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2E34" w14:textId="77777777" w:rsidR="00C9279A" w:rsidRDefault="00C9279A"/>
    <w:tbl>
      <w:tblPr>
        <w:tblW w:w="9418" w:type="dxa"/>
        <w:tblInd w:w="-147" w:type="dxa"/>
        <w:tblLook w:val="04A0" w:firstRow="1" w:lastRow="0" w:firstColumn="1" w:lastColumn="0" w:noHBand="0" w:noVBand="1"/>
      </w:tblPr>
      <w:tblGrid>
        <w:gridCol w:w="1703"/>
        <w:gridCol w:w="4648"/>
        <w:gridCol w:w="796"/>
        <w:gridCol w:w="2271"/>
      </w:tblGrid>
      <w:tr w:rsidR="004E15F6" w:rsidRPr="00107BB3" w14:paraId="0AB4F70D" w14:textId="77777777" w:rsidTr="00C9279A">
        <w:trPr>
          <w:gridAfter w:val="2"/>
          <w:wAfter w:w="3067" w:type="dxa"/>
        </w:trPr>
        <w:tc>
          <w:tcPr>
            <w:tcW w:w="6351" w:type="dxa"/>
            <w:gridSpan w:val="2"/>
          </w:tcPr>
          <w:p w14:paraId="0BA9C345" w14:textId="2728BC30" w:rsidR="004E15F6" w:rsidRPr="00107BB3" w:rsidRDefault="004E15F6" w:rsidP="00993696">
            <w:pPr>
              <w:overflowPunct w:val="0"/>
              <w:autoSpaceDE w:val="0"/>
              <w:autoSpaceDN w:val="0"/>
              <w:adjustRightInd w:val="0"/>
              <w:spacing w:line="260" w:lineRule="exact"/>
              <w:textAlignment w:val="baseline"/>
              <w:rPr>
                <w:rFonts w:cs="Arial"/>
                <w:szCs w:val="20"/>
                <w:lang w:val="sl-SI" w:eastAsia="sl-SI"/>
              </w:rPr>
            </w:pPr>
            <w:r w:rsidRPr="00107BB3">
              <w:rPr>
                <w:rFonts w:cs="Arial"/>
                <w:szCs w:val="20"/>
                <w:lang w:val="sl-SI" w:eastAsia="sl-SI"/>
              </w:rPr>
              <w:t xml:space="preserve">Številka: </w:t>
            </w:r>
            <w:r w:rsidR="00F65B36" w:rsidRPr="00577532">
              <w:rPr>
                <w:bCs/>
              </w:rPr>
              <w:t>00</w:t>
            </w:r>
            <w:r w:rsidR="00F65B36">
              <w:rPr>
                <w:bCs/>
              </w:rPr>
              <w:t>7</w:t>
            </w:r>
            <w:r w:rsidR="00F65B36" w:rsidRPr="00577532">
              <w:rPr>
                <w:bCs/>
              </w:rPr>
              <w:t>-</w:t>
            </w:r>
            <w:r w:rsidR="00F65B36">
              <w:rPr>
                <w:bCs/>
              </w:rPr>
              <w:t>39</w:t>
            </w:r>
            <w:r w:rsidR="00F65B36" w:rsidRPr="00577532">
              <w:rPr>
                <w:bCs/>
              </w:rPr>
              <w:t>/2025</w:t>
            </w:r>
          </w:p>
        </w:tc>
      </w:tr>
      <w:tr w:rsidR="00D73C25" w:rsidRPr="00107BB3" w14:paraId="233C4735" w14:textId="77777777" w:rsidTr="00C9279A">
        <w:trPr>
          <w:gridAfter w:val="2"/>
          <w:wAfter w:w="3067" w:type="dxa"/>
        </w:trPr>
        <w:tc>
          <w:tcPr>
            <w:tcW w:w="6351" w:type="dxa"/>
            <w:gridSpan w:val="2"/>
          </w:tcPr>
          <w:p w14:paraId="606BD0F6" w14:textId="6A6EC8AC" w:rsidR="00D73C25" w:rsidRPr="00107BB3" w:rsidRDefault="00D73C25" w:rsidP="00993696">
            <w:pPr>
              <w:overflowPunct w:val="0"/>
              <w:autoSpaceDE w:val="0"/>
              <w:autoSpaceDN w:val="0"/>
              <w:adjustRightInd w:val="0"/>
              <w:spacing w:line="260" w:lineRule="exact"/>
              <w:textAlignment w:val="baseline"/>
              <w:rPr>
                <w:rFonts w:cs="Arial"/>
                <w:szCs w:val="20"/>
                <w:lang w:val="sl-SI" w:eastAsia="sl-SI"/>
              </w:rPr>
            </w:pPr>
            <w:r>
              <w:rPr>
                <w:rFonts w:cs="Arial"/>
                <w:szCs w:val="20"/>
                <w:lang w:val="sl-SI" w:eastAsia="sl-SI"/>
              </w:rPr>
              <w:t xml:space="preserve">EVA: </w:t>
            </w:r>
            <w:r w:rsidRPr="00D73C25">
              <w:rPr>
                <w:rFonts w:cs="Arial"/>
                <w:szCs w:val="20"/>
                <w:lang w:val="sl-SI" w:eastAsia="sl-SI"/>
              </w:rPr>
              <w:t>202</w:t>
            </w:r>
            <w:r w:rsidR="00CC218F">
              <w:rPr>
                <w:rFonts w:cs="Arial"/>
                <w:szCs w:val="20"/>
                <w:lang w:val="sl-SI" w:eastAsia="sl-SI"/>
              </w:rPr>
              <w:t>5</w:t>
            </w:r>
            <w:r w:rsidRPr="00D73C25">
              <w:rPr>
                <w:rFonts w:cs="Arial"/>
                <w:szCs w:val="20"/>
                <w:lang w:val="sl-SI" w:eastAsia="sl-SI"/>
              </w:rPr>
              <w:t>-1517-000</w:t>
            </w:r>
            <w:r w:rsidR="00D3789C">
              <w:rPr>
                <w:rFonts w:cs="Arial"/>
                <w:szCs w:val="20"/>
                <w:lang w:val="sl-SI" w:eastAsia="sl-SI"/>
              </w:rPr>
              <w:t>3</w:t>
            </w:r>
          </w:p>
        </w:tc>
      </w:tr>
      <w:tr w:rsidR="004E15F6" w:rsidRPr="00107BB3" w14:paraId="6702F8A1" w14:textId="77777777" w:rsidTr="00C9279A">
        <w:trPr>
          <w:gridAfter w:val="2"/>
          <w:wAfter w:w="3067" w:type="dxa"/>
        </w:trPr>
        <w:tc>
          <w:tcPr>
            <w:tcW w:w="6351" w:type="dxa"/>
            <w:gridSpan w:val="2"/>
          </w:tcPr>
          <w:p w14:paraId="5B765E0D" w14:textId="617A864C" w:rsidR="004E15F6" w:rsidRPr="00107BB3" w:rsidRDefault="004E15F6" w:rsidP="00993696">
            <w:pPr>
              <w:overflowPunct w:val="0"/>
              <w:autoSpaceDE w:val="0"/>
              <w:autoSpaceDN w:val="0"/>
              <w:adjustRightInd w:val="0"/>
              <w:spacing w:line="260" w:lineRule="exact"/>
              <w:textAlignment w:val="baseline"/>
              <w:rPr>
                <w:rFonts w:cs="Arial"/>
                <w:szCs w:val="20"/>
                <w:lang w:val="sl-SI" w:eastAsia="sl-SI"/>
              </w:rPr>
            </w:pPr>
            <w:r w:rsidRPr="00107BB3">
              <w:rPr>
                <w:rFonts w:cs="Arial"/>
                <w:szCs w:val="20"/>
                <w:lang w:val="sl-SI" w:eastAsia="sl-SI"/>
              </w:rPr>
              <w:t>Ljubljana,</w:t>
            </w:r>
            <w:r w:rsidR="00845879" w:rsidRPr="00107BB3">
              <w:rPr>
                <w:rFonts w:cs="Arial"/>
                <w:szCs w:val="20"/>
                <w:lang w:val="sl-SI" w:eastAsia="sl-SI"/>
              </w:rPr>
              <w:t xml:space="preserve"> </w:t>
            </w:r>
            <w:r w:rsidR="000748F0">
              <w:rPr>
                <w:rFonts w:cs="Arial"/>
                <w:szCs w:val="20"/>
                <w:lang w:val="sl-SI" w:eastAsia="sl-SI"/>
              </w:rPr>
              <w:t>15. 12</w:t>
            </w:r>
            <w:r w:rsidR="00CC218F">
              <w:rPr>
                <w:rFonts w:cs="Arial"/>
                <w:szCs w:val="20"/>
                <w:lang w:val="sl-SI" w:eastAsia="sl-SI"/>
              </w:rPr>
              <w:t>. 2025</w:t>
            </w:r>
          </w:p>
        </w:tc>
      </w:tr>
      <w:tr w:rsidR="004E15F6" w:rsidRPr="00F65B36" w14:paraId="18004386" w14:textId="77777777" w:rsidTr="00C9279A">
        <w:trPr>
          <w:gridAfter w:val="2"/>
          <w:wAfter w:w="3067" w:type="dxa"/>
        </w:trPr>
        <w:tc>
          <w:tcPr>
            <w:tcW w:w="6351" w:type="dxa"/>
            <w:gridSpan w:val="2"/>
          </w:tcPr>
          <w:p w14:paraId="78092581" w14:textId="77777777" w:rsidR="004E15F6" w:rsidRDefault="004E15F6" w:rsidP="00993696">
            <w:pPr>
              <w:spacing w:line="260" w:lineRule="exact"/>
              <w:rPr>
                <w:rFonts w:cs="Arial"/>
                <w:szCs w:val="20"/>
                <w:lang w:val="sl-SI"/>
              </w:rPr>
            </w:pPr>
          </w:p>
          <w:p w14:paraId="3D783F67" w14:textId="77777777" w:rsidR="00C9279A" w:rsidRPr="00107BB3" w:rsidRDefault="00C9279A" w:rsidP="00993696">
            <w:pPr>
              <w:spacing w:line="260" w:lineRule="exact"/>
              <w:rPr>
                <w:rFonts w:cs="Arial"/>
                <w:szCs w:val="20"/>
                <w:lang w:val="sl-SI"/>
              </w:rPr>
            </w:pPr>
          </w:p>
          <w:p w14:paraId="11F0D115" w14:textId="77777777" w:rsidR="004E15F6" w:rsidRPr="00107BB3" w:rsidRDefault="004E15F6" w:rsidP="00993696">
            <w:pPr>
              <w:spacing w:line="260" w:lineRule="exact"/>
              <w:rPr>
                <w:rFonts w:cs="Arial"/>
                <w:szCs w:val="20"/>
                <w:lang w:val="sl-SI"/>
              </w:rPr>
            </w:pPr>
            <w:r w:rsidRPr="00107BB3">
              <w:rPr>
                <w:rFonts w:cs="Arial"/>
                <w:szCs w:val="20"/>
                <w:lang w:val="sl-SI"/>
              </w:rPr>
              <w:t>GENERALNI SEKRETARIAT VLADE REPUBLIKE SLOVENIJE</w:t>
            </w:r>
          </w:p>
          <w:p w14:paraId="5E91D8FC" w14:textId="77777777" w:rsidR="004E15F6" w:rsidRPr="00107BB3" w:rsidRDefault="004E15F6" w:rsidP="00993696">
            <w:pPr>
              <w:spacing w:line="260" w:lineRule="exact"/>
              <w:rPr>
                <w:rFonts w:cs="Arial"/>
                <w:szCs w:val="20"/>
                <w:lang w:val="sl-SI"/>
              </w:rPr>
            </w:pPr>
            <w:hyperlink r:id="rId8" w:history="1">
              <w:r w:rsidRPr="00107BB3">
                <w:rPr>
                  <w:rFonts w:cs="Arial"/>
                  <w:color w:val="0000FF"/>
                  <w:szCs w:val="20"/>
                  <w:u w:val="single"/>
                  <w:lang w:val="sl-SI"/>
                </w:rPr>
                <w:t>Gp.gs@gov.si</w:t>
              </w:r>
            </w:hyperlink>
          </w:p>
          <w:p w14:paraId="6710E469" w14:textId="77777777" w:rsidR="004E15F6" w:rsidRDefault="004E15F6" w:rsidP="00993696">
            <w:pPr>
              <w:spacing w:line="260" w:lineRule="exact"/>
              <w:rPr>
                <w:rFonts w:cs="Arial"/>
                <w:szCs w:val="20"/>
                <w:lang w:val="sl-SI"/>
              </w:rPr>
            </w:pPr>
          </w:p>
          <w:p w14:paraId="1C3E2AE5" w14:textId="77777777" w:rsidR="00C9279A" w:rsidRPr="00107BB3" w:rsidRDefault="00C9279A" w:rsidP="00993696">
            <w:pPr>
              <w:spacing w:line="260" w:lineRule="exact"/>
              <w:rPr>
                <w:rFonts w:cs="Arial"/>
                <w:szCs w:val="20"/>
                <w:lang w:val="sl-SI"/>
              </w:rPr>
            </w:pPr>
          </w:p>
        </w:tc>
      </w:tr>
      <w:tr w:rsidR="004E15F6" w:rsidRPr="00F65B36" w14:paraId="5B3FE8BA" w14:textId="77777777" w:rsidTr="00C9279A">
        <w:tc>
          <w:tcPr>
            <w:tcW w:w="9418" w:type="dxa"/>
            <w:gridSpan w:val="4"/>
          </w:tcPr>
          <w:p w14:paraId="16C87A93" w14:textId="28917BCB" w:rsidR="004E15F6" w:rsidRDefault="004E15F6"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r w:rsidRPr="00107BB3">
              <w:rPr>
                <w:rFonts w:cs="Arial"/>
                <w:b/>
                <w:szCs w:val="20"/>
                <w:lang w:val="sl-SI" w:eastAsia="sl-SI"/>
              </w:rPr>
              <w:t>ZADEVA:</w:t>
            </w:r>
            <w:r w:rsidR="00F772CF" w:rsidRPr="00107BB3">
              <w:rPr>
                <w:rFonts w:cs="Arial"/>
                <w:b/>
                <w:szCs w:val="20"/>
                <w:lang w:val="sl-SI" w:eastAsia="sl-SI"/>
              </w:rPr>
              <w:t xml:space="preserve"> </w:t>
            </w:r>
            <w:r w:rsidR="00107BB3" w:rsidRPr="00107BB3">
              <w:rPr>
                <w:rFonts w:cs="Arial"/>
                <w:b/>
                <w:szCs w:val="20"/>
                <w:lang w:val="sl-SI" w:eastAsia="sl-SI"/>
              </w:rPr>
              <w:t xml:space="preserve">Uredba o </w:t>
            </w:r>
            <w:r w:rsidR="00D3789C">
              <w:rPr>
                <w:rFonts w:cs="Arial"/>
                <w:b/>
                <w:szCs w:val="20"/>
                <w:lang w:val="sl-SI" w:eastAsia="sl-SI"/>
              </w:rPr>
              <w:t>Pravnem informacijskem sistemu Republike Slovenije</w:t>
            </w:r>
          </w:p>
          <w:p w14:paraId="360CDA68" w14:textId="77777777" w:rsidR="00CC218F" w:rsidRDefault="00CC218F"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p>
          <w:p w14:paraId="5D2B2539" w14:textId="24831CAB" w:rsidR="00C9279A" w:rsidRPr="00107BB3" w:rsidRDefault="00C9279A"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p>
        </w:tc>
      </w:tr>
      <w:tr w:rsidR="004E15F6" w:rsidRPr="00107BB3" w14:paraId="717977CE" w14:textId="77777777" w:rsidTr="00C9279A">
        <w:tc>
          <w:tcPr>
            <w:tcW w:w="9418" w:type="dxa"/>
            <w:gridSpan w:val="4"/>
          </w:tcPr>
          <w:p w14:paraId="3DD00C6D" w14:textId="77777777" w:rsidR="004E15F6" w:rsidRPr="00107BB3"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1. Predlog sklepov vlade:</w:t>
            </w:r>
          </w:p>
        </w:tc>
      </w:tr>
      <w:tr w:rsidR="004E15F6" w:rsidRPr="00107BB3" w14:paraId="3E283EB8" w14:textId="77777777" w:rsidTr="00C9279A">
        <w:tc>
          <w:tcPr>
            <w:tcW w:w="9418" w:type="dxa"/>
            <w:gridSpan w:val="4"/>
          </w:tcPr>
          <w:p w14:paraId="0E0F354E" w14:textId="77777777" w:rsidR="00CC218F" w:rsidRDefault="00CC218F" w:rsidP="00643FBD">
            <w:pPr>
              <w:overflowPunct w:val="0"/>
              <w:autoSpaceDE w:val="0"/>
              <w:autoSpaceDN w:val="0"/>
              <w:adjustRightInd w:val="0"/>
              <w:spacing w:line="260" w:lineRule="exact"/>
              <w:jc w:val="both"/>
              <w:textAlignment w:val="baseline"/>
              <w:rPr>
                <w:rFonts w:cs="Arial"/>
                <w:iCs/>
                <w:szCs w:val="20"/>
                <w:lang w:val="sl-SI" w:eastAsia="sl-SI"/>
              </w:rPr>
            </w:pPr>
          </w:p>
          <w:p w14:paraId="5BF5FB3E" w14:textId="57F322B4" w:rsidR="00643FBD" w:rsidRDefault="00643FBD" w:rsidP="00643FBD">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Na </w:t>
            </w:r>
            <w:r w:rsidR="001E15C1" w:rsidRPr="001E15C1">
              <w:rPr>
                <w:rFonts w:cs="Arial"/>
                <w:iCs/>
                <w:szCs w:val="20"/>
                <w:lang w:val="sl-SI" w:eastAsia="sl-SI"/>
              </w:rPr>
              <w:t xml:space="preserve">podlagi </w:t>
            </w:r>
            <w:r w:rsidR="00D3789C" w:rsidRPr="00BD639F">
              <w:rPr>
                <w:rFonts w:eastAsia="Arial" w:cs="Arial"/>
                <w:szCs w:val="20"/>
                <w:lang w:val="sl-SI"/>
              </w:rPr>
              <w:t xml:space="preserve">petega odstavka 16. člena, dvanajstega odstavka 17. člena in drugega odstavka 18. člena Zakona o objavljanju v Uradnem listu Republike Slovenije (Uradni list RS, št. 83/25) </w:t>
            </w:r>
            <w:r w:rsidR="001E15C1">
              <w:rPr>
                <w:rFonts w:cs="Arial"/>
                <w:iCs/>
                <w:szCs w:val="20"/>
                <w:lang w:val="sl-SI" w:eastAsia="sl-SI"/>
              </w:rPr>
              <w:t xml:space="preserve">je </w:t>
            </w:r>
            <w:r w:rsidRPr="00107BB3">
              <w:rPr>
                <w:rFonts w:cs="Arial"/>
                <w:iCs/>
                <w:szCs w:val="20"/>
                <w:lang w:val="sl-SI" w:eastAsia="sl-SI"/>
              </w:rPr>
              <w:t>Vlada Republike Slovenije na ... seji dne ….. sprejela naslednji sklep:</w:t>
            </w:r>
          </w:p>
          <w:p w14:paraId="3C47B5E8" w14:textId="77777777" w:rsidR="001E15C1" w:rsidRPr="00107BB3" w:rsidRDefault="001E15C1" w:rsidP="00643FBD">
            <w:pPr>
              <w:overflowPunct w:val="0"/>
              <w:autoSpaceDE w:val="0"/>
              <w:autoSpaceDN w:val="0"/>
              <w:adjustRightInd w:val="0"/>
              <w:spacing w:line="260" w:lineRule="exact"/>
              <w:jc w:val="both"/>
              <w:textAlignment w:val="baseline"/>
              <w:rPr>
                <w:rFonts w:cs="Arial"/>
                <w:iCs/>
                <w:szCs w:val="20"/>
                <w:lang w:val="sl-SI" w:eastAsia="sl-SI"/>
              </w:rPr>
            </w:pPr>
          </w:p>
          <w:p w14:paraId="06B45876" w14:textId="77777777" w:rsidR="00643FBD" w:rsidRPr="00107BB3" w:rsidRDefault="00643FBD" w:rsidP="00643FBD">
            <w:pPr>
              <w:overflowPunct w:val="0"/>
              <w:autoSpaceDE w:val="0"/>
              <w:autoSpaceDN w:val="0"/>
              <w:adjustRightInd w:val="0"/>
              <w:spacing w:line="260" w:lineRule="exact"/>
              <w:jc w:val="both"/>
              <w:textAlignment w:val="baseline"/>
              <w:rPr>
                <w:rFonts w:cs="Arial"/>
                <w:iCs/>
                <w:szCs w:val="20"/>
                <w:lang w:val="sl-SI" w:eastAsia="sl-SI"/>
              </w:rPr>
            </w:pPr>
          </w:p>
          <w:p w14:paraId="52A5509A" w14:textId="2D468842" w:rsidR="001E15C1" w:rsidRDefault="00643FBD" w:rsidP="001E15C1">
            <w:pPr>
              <w:overflowPunct w:val="0"/>
              <w:autoSpaceDE w:val="0"/>
              <w:autoSpaceDN w:val="0"/>
              <w:adjustRightInd w:val="0"/>
              <w:spacing w:line="260" w:lineRule="exact"/>
              <w:jc w:val="both"/>
              <w:textAlignment w:val="baseline"/>
              <w:rPr>
                <w:rFonts w:cs="Arial"/>
                <w:iCs/>
                <w:szCs w:val="20"/>
                <w:lang w:val="sl-SI" w:eastAsia="sl-SI"/>
              </w:rPr>
            </w:pPr>
            <w:r w:rsidRPr="001E15C1">
              <w:rPr>
                <w:rFonts w:cs="Arial"/>
                <w:iCs/>
                <w:szCs w:val="20"/>
                <w:lang w:val="sl-SI" w:eastAsia="sl-SI"/>
              </w:rPr>
              <w:t xml:space="preserve">Vlada Republike Slovenije </w:t>
            </w:r>
            <w:r w:rsidR="009E3F3F" w:rsidRPr="001E15C1">
              <w:rPr>
                <w:rFonts w:cs="Arial"/>
                <w:iCs/>
                <w:szCs w:val="20"/>
                <w:lang w:val="sl-SI" w:eastAsia="sl-SI"/>
              </w:rPr>
              <w:t xml:space="preserve">je </w:t>
            </w:r>
            <w:r w:rsidR="001E15C1">
              <w:rPr>
                <w:rFonts w:cs="Arial"/>
                <w:iCs/>
                <w:szCs w:val="20"/>
                <w:lang w:val="sl-SI" w:eastAsia="sl-SI"/>
              </w:rPr>
              <w:t xml:space="preserve">izdala Uredbo o </w:t>
            </w:r>
            <w:r w:rsidR="00D3789C">
              <w:rPr>
                <w:rFonts w:cs="Arial"/>
                <w:iCs/>
                <w:szCs w:val="20"/>
                <w:lang w:val="sl-SI" w:eastAsia="sl-SI"/>
              </w:rPr>
              <w:t>Pravnem informacijskem sistemu Republike Slovenije</w:t>
            </w:r>
            <w:r w:rsidR="00CC218F">
              <w:rPr>
                <w:rFonts w:cs="Arial"/>
                <w:iCs/>
                <w:szCs w:val="20"/>
                <w:lang w:val="sl-SI" w:eastAsia="sl-SI"/>
              </w:rPr>
              <w:t xml:space="preserve"> </w:t>
            </w:r>
            <w:r w:rsidR="001E15C1">
              <w:rPr>
                <w:rFonts w:cs="Arial"/>
                <w:iCs/>
                <w:szCs w:val="20"/>
                <w:lang w:val="sl-SI" w:eastAsia="sl-SI"/>
              </w:rPr>
              <w:t xml:space="preserve">in jo objavi v Uradnem listu Republike Slovenije. </w:t>
            </w:r>
          </w:p>
          <w:p w14:paraId="493A1F71" w14:textId="77777777" w:rsidR="00CC218F" w:rsidRDefault="00CC218F" w:rsidP="001E15C1">
            <w:pPr>
              <w:overflowPunct w:val="0"/>
              <w:autoSpaceDE w:val="0"/>
              <w:autoSpaceDN w:val="0"/>
              <w:adjustRightInd w:val="0"/>
              <w:spacing w:line="260" w:lineRule="exact"/>
              <w:jc w:val="both"/>
              <w:textAlignment w:val="baseline"/>
              <w:rPr>
                <w:rFonts w:cs="Arial"/>
                <w:iCs/>
                <w:szCs w:val="20"/>
                <w:lang w:val="sl-SI" w:eastAsia="sl-SI"/>
              </w:rPr>
            </w:pPr>
          </w:p>
          <w:p w14:paraId="6AB80B68" w14:textId="77777777" w:rsidR="001E15C1" w:rsidRPr="001E15C1" w:rsidRDefault="001E15C1" w:rsidP="001E15C1">
            <w:pPr>
              <w:overflowPunct w:val="0"/>
              <w:autoSpaceDE w:val="0"/>
              <w:autoSpaceDN w:val="0"/>
              <w:adjustRightInd w:val="0"/>
              <w:spacing w:line="260" w:lineRule="exact"/>
              <w:jc w:val="both"/>
              <w:textAlignment w:val="baseline"/>
              <w:rPr>
                <w:rFonts w:cs="Arial"/>
                <w:iCs/>
                <w:szCs w:val="20"/>
                <w:lang w:val="sl-SI" w:eastAsia="sl-SI"/>
              </w:rPr>
            </w:pPr>
          </w:p>
          <w:p w14:paraId="009073C6" w14:textId="22B7780A" w:rsidR="00FE5EFC" w:rsidRDefault="00FE5EFC" w:rsidP="001E15C1">
            <w:pPr>
              <w:overflowPunct w:val="0"/>
              <w:autoSpaceDE w:val="0"/>
              <w:autoSpaceDN w:val="0"/>
              <w:adjustRightInd w:val="0"/>
              <w:spacing w:line="260" w:lineRule="exact"/>
              <w:ind w:left="2880"/>
              <w:jc w:val="center"/>
              <w:textAlignment w:val="baseline"/>
              <w:rPr>
                <w:rFonts w:cs="Arial"/>
                <w:iCs/>
                <w:szCs w:val="20"/>
                <w:lang w:val="sl-SI" w:eastAsia="sl-SI"/>
              </w:rPr>
            </w:pPr>
            <w:r w:rsidRPr="00FE5EFC">
              <w:rPr>
                <w:rFonts w:cs="Arial"/>
                <w:iCs/>
                <w:szCs w:val="20"/>
                <w:lang w:val="sl-SI" w:eastAsia="sl-SI"/>
              </w:rPr>
              <w:t>Barbar</w:t>
            </w:r>
            <w:r w:rsidR="00F51C54">
              <w:rPr>
                <w:rFonts w:cs="Arial"/>
                <w:iCs/>
                <w:szCs w:val="20"/>
                <w:lang w:val="sl-SI" w:eastAsia="sl-SI"/>
              </w:rPr>
              <w:t>a</w:t>
            </w:r>
            <w:r w:rsidRPr="00FE5EFC">
              <w:rPr>
                <w:rFonts w:cs="Arial"/>
                <w:iCs/>
                <w:szCs w:val="20"/>
                <w:lang w:val="sl-SI" w:eastAsia="sl-SI"/>
              </w:rPr>
              <w:t xml:space="preserve"> Kolenko Helbl </w:t>
            </w:r>
          </w:p>
          <w:p w14:paraId="23BF95F6" w14:textId="3CDC35D4" w:rsidR="001E15C1" w:rsidRPr="001E15C1" w:rsidRDefault="001E15C1" w:rsidP="001E15C1">
            <w:pPr>
              <w:overflowPunct w:val="0"/>
              <w:autoSpaceDE w:val="0"/>
              <w:autoSpaceDN w:val="0"/>
              <w:adjustRightInd w:val="0"/>
              <w:spacing w:line="260" w:lineRule="exact"/>
              <w:ind w:left="2880"/>
              <w:jc w:val="center"/>
              <w:textAlignment w:val="baseline"/>
              <w:rPr>
                <w:rFonts w:cs="Arial"/>
                <w:iCs/>
                <w:szCs w:val="20"/>
                <w:lang w:val="sl-SI" w:eastAsia="sl-SI"/>
              </w:rPr>
            </w:pPr>
            <w:r w:rsidRPr="001E15C1">
              <w:rPr>
                <w:rFonts w:cs="Arial"/>
                <w:iCs/>
                <w:szCs w:val="20"/>
                <w:lang w:val="sl-SI" w:eastAsia="sl-SI"/>
              </w:rPr>
              <w:t>generaln</w:t>
            </w:r>
            <w:r w:rsidR="00FE5EFC">
              <w:rPr>
                <w:rFonts w:cs="Arial"/>
                <w:iCs/>
                <w:szCs w:val="20"/>
                <w:lang w:val="sl-SI" w:eastAsia="sl-SI"/>
              </w:rPr>
              <w:t>a</w:t>
            </w:r>
            <w:r w:rsidRPr="001E15C1">
              <w:rPr>
                <w:rFonts w:cs="Arial"/>
                <w:iCs/>
                <w:szCs w:val="20"/>
                <w:lang w:val="sl-SI" w:eastAsia="sl-SI"/>
              </w:rPr>
              <w:t xml:space="preserve"> sekretar</w:t>
            </w:r>
            <w:r w:rsidR="00FE5EFC">
              <w:rPr>
                <w:rFonts w:cs="Arial"/>
                <w:iCs/>
                <w:szCs w:val="20"/>
                <w:lang w:val="sl-SI" w:eastAsia="sl-SI"/>
              </w:rPr>
              <w:t xml:space="preserve">ka </w:t>
            </w:r>
          </w:p>
          <w:p w14:paraId="02CBBFB5" w14:textId="77777777" w:rsidR="00643FBD" w:rsidRPr="00107BB3" w:rsidRDefault="00643FBD" w:rsidP="00643FBD">
            <w:pPr>
              <w:overflowPunct w:val="0"/>
              <w:autoSpaceDE w:val="0"/>
              <w:autoSpaceDN w:val="0"/>
              <w:adjustRightInd w:val="0"/>
              <w:spacing w:line="260" w:lineRule="exact"/>
              <w:jc w:val="both"/>
              <w:textAlignment w:val="baseline"/>
              <w:rPr>
                <w:rFonts w:cs="Arial"/>
                <w:iCs/>
                <w:szCs w:val="20"/>
                <w:lang w:val="sl-SI" w:eastAsia="sl-SI"/>
              </w:rPr>
            </w:pPr>
          </w:p>
          <w:p w14:paraId="5D863D7F" w14:textId="32DA33BF" w:rsidR="00643FBD" w:rsidRPr="00D3789C" w:rsidRDefault="00CC218F" w:rsidP="00643FBD">
            <w:pPr>
              <w:overflowPunct w:val="0"/>
              <w:autoSpaceDE w:val="0"/>
              <w:autoSpaceDN w:val="0"/>
              <w:adjustRightInd w:val="0"/>
              <w:spacing w:line="260" w:lineRule="exact"/>
              <w:jc w:val="both"/>
              <w:textAlignment w:val="baseline"/>
              <w:rPr>
                <w:rFonts w:cs="Arial"/>
                <w:iCs/>
                <w:szCs w:val="20"/>
                <w:lang w:val="sl-SI" w:eastAsia="sl-SI"/>
              </w:rPr>
            </w:pPr>
            <w:r w:rsidRPr="00D3789C">
              <w:rPr>
                <w:rFonts w:cs="Arial"/>
                <w:iCs/>
                <w:szCs w:val="20"/>
                <w:lang w:val="sl-SI" w:eastAsia="sl-SI"/>
              </w:rPr>
              <w:t>Prejmejo</w:t>
            </w:r>
            <w:r w:rsidR="00643FBD" w:rsidRPr="00D3789C">
              <w:rPr>
                <w:rFonts w:cs="Arial"/>
                <w:iCs/>
                <w:szCs w:val="20"/>
                <w:lang w:val="sl-SI" w:eastAsia="sl-SI"/>
              </w:rPr>
              <w:t>:</w:t>
            </w:r>
          </w:p>
          <w:p w14:paraId="30BFE0FC" w14:textId="35603037" w:rsidR="00CC218F" w:rsidRPr="00D3789C" w:rsidRDefault="00CC218F" w:rsidP="00D3789C">
            <w:pPr>
              <w:pStyle w:val="Odstavekseznama"/>
              <w:numPr>
                <w:ilvl w:val="0"/>
                <w:numId w:val="40"/>
              </w:numPr>
              <w:overflowPunct w:val="0"/>
              <w:autoSpaceDE w:val="0"/>
              <w:autoSpaceDN w:val="0"/>
              <w:adjustRightInd w:val="0"/>
              <w:spacing w:line="260" w:lineRule="exact"/>
              <w:jc w:val="both"/>
              <w:textAlignment w:val="baseline"/>
              <w:rPr>
                <w:rFonts w:cs="Arial"/>
                <w:iCs/>
                <w:szCs w:val="20"/>
                <w:lang w:val="sl-SI" w:eastAsia="sl-SI"/>
              </w:rPr>
            </w:pPr>
            <w:r w:rsidRPr="00D3789C">
              <w:rPr>
                <w:rFonts w:cs="Arial"/>
                <w:iCs/>
                <w:szCs w:val="20"/>
                <w:lang w:val="sl-SI" w:eastAsia="sl-SI"/>
              </w:rPr>
              <w:t>ministrstva in vladne službe</w:t>
            </w:r>
          </w:p>
          <w:p w14:paraId="3815C7DA" w14:textId="77777777" w:rsidR="00CC218F" w:rsidRDefault="00CC218F" w:rsidP="00CC218F">
            <w:pPr>
              <w:overflowPunct w:val="0"/>
              <w:autoSpaceDE w:val="0"/>
              <w:autoSpaceDN w:val="0"/>
              <w:adjustRightInd w:val="0"/>
              <w:spacing w:line="260" w:lineRule="exact"/>
              <w:jc w:val="both"/>
              <w:textAlignment w:val="baseline"/>
              <w:rPr>
                <w:rFonts w:cs="Arial"/>
                <w:iCs/>
                <w:szCs w:val="20"/>
                <w:lang w:val="sl-SI" w:eastAsia="sl-SI"/>
              </w:rPr>
            </w:pPr>
          </w:p>
          <w:p w14:paraId="3FF1E698" w14:textId="209B929E" w:rsidR="00C9279A" w:rsidRPr="00CC218F" w:rsidRDefault="00C9279A" w:rsidP="00CC218F">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403F7E19" w14:textId="77777777" w:rsidTr="00C9279A">
        <w:tc>
          <w:tcPr>
            <w:tcW w:w="9418" w:type="dxa"/>
            <w:gridSpan w:val="4"/>
          </w:tcPr>
          <w:p w14:paraId="28FB0019"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szCs w:val="20"/>
                <w:lang w:val="sl-SI" w:eastAsia="sl-SI"/>
              </w:rPr>
              <w:t>2. Predlog za obravnavo predloga zakona po nujnem ali skrajšanem postopku v državnem zboru z obrazložitvijo razlogov:</w:t>
            </w:r>
          </w:p>
        </w:tc>
      </w:tr>
      <w:tr w:rsidR="004E15F6" w:rsidRPr="00107BB3" w14:paraId="3945C550" w14:textId="77777777" w:rsidTr="00C9279A">
        <w:tc>
          <w:tcPr>
            <w:tcW w:w="9418" w:type="dxa"/>
            <w:gridSpan w:val="4"/>
          </w:tcPr>
          <w:p w14:paraId="5211DE2C" w14:textId="77777777" w:rsidR="004E15F6" w:rsidRDefault="00C23470"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 </w:t>
            </w:r>
          </w:p>
          <w:p w14:paraId="5ED555B4" w14:textId="1BB3E510" w:rsidR="00C9279A" w:rsidRPr="00107BB3" w:rsidRDefault="00C9279A"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F65B36" w14:paraId="1959ED46" w14:textId="77777777" w:rsidTr="00C9279A">
        <w:tc>
          <w:tcPr>
            <w:tcW w:w="9418" w:type="dxa"/>
            <w:gridSpan w:val="4"/>
          </w:tcPr>
          <w:p w14:paraId="09E653B0" w14:textId="77777777" w:rsidR="004E15F6" w:rsidRDefault="004E15F6" w:rsidP="00993696">
            <w:pPr>
              <w:overflowPunct w:val="0"/>
              <w:autoSpaceDE w:val="0"/>
              <w:autoSpaceDN w:val="0"/>
              <w:adjustRightInd w:val="0"/>
              <w:spacing w:line="260" w:lineRule="exact"/>
              <w:jc w:val="both"/>
              <w:textAlignment w:val="baseline"/>
              <w:rPr>
                <w:rFonts w:cs="Arial"/>
                <w:b/>
                <w:szCs w:val="20"/>
                <w:lang w:val="sl-SI" w:eastAsia="sl-SI"/>
              </w:rPr>
            </w:pPr>
            <w:r w:rsidRPr="00107BB3">
              <w:rPr>
                <w:rFonts w:cs="Arial"/>
                <w:b/>
                <w:szCs w:val="20"/>
                <w:lang w:val="sl-SI" w:eastAsia="sl-SI"/>
              </w:rPr>
              <w:t>3.a Osebe, odgovorne za strokovno pripravo in usklajenost gradiva:</w:t>
            </w:r>
          </w:p>
          <w:p w14:paraId="44AF6F9F" w14:textId="77777777" w:rsidR="00053737" w:rsidRPr="00107BB3" w:rsidRDefault="00053737" w:rsidP="00993696">
            <w:pPr>
              <w:overflowPunct w:val="0"/>
              <w:autoSpaceDE w:val="0"/>
              <w:autoSpaceDN w:val="0"/>
              <w:adjustRightInd w:val="0"/>
              <w:spacing w:line="260" w:lineRule="exact"/>
              <w:jc w:val="both"/>
              <w:textAlignment w:val="baseline"/>
              <w:rPr>
                <w:rFonts w:cs="Arial"/>
                <w:b/>
                <w:iCs/>
                <w:szCs w:val="20"/>
                <w:lang w:val="sl-SI" w:eastAsia="sl-SI"/>
              </w:rPr>
            </w:pPr>
          </w:p>
        </w:tc>
      </w:tr>
      <w:tr w:rsidR="004E15F6" w:rsidRPr="00F65B36" w14:paraId="2B33B53A" w14:textId="77777777" w:rsidTr="00C9279A">
        <w:tc>
          <w:tcPr>
            <w:tcW w:w="9418" w:type="dxa"/>
            <w:gridSpan w:val="4"/>
          </w:tcPr>
          <w:p w14:paraId="13A20916"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Rado Fele, direktor Službe Vlade Republike Slovenije za zakonodajo</w:t>
            </w:r>
          </w:p>
          <w:p w14:paraId="4A4342E5"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dr. Anamarija-Patricija Masten, vodja Sektorja za evropske zadeve in informatizacijo zakonodajnih postopkov v Službi Vlade Republike Slovenije za zakonodajo </w:t>
            </w:r>
          </w:p>
          <w:p w14:paraId="116A23FC"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Mateja Tamara Fajs, sekretarka v Službi Vlade Republike Slovenije za zakonodajo</w:t>
            </w:r>
          </w:p>
          <w:p w14:paraId="2FF33764"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Mojca Ilešič Bernik, sekretarka v Službi Vlade Republike Slovenije za zakonodajo</w:t>
            </w:r>
          </w:p>
          <w:p w14:paraId="20A0BDB0"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mag. Nina Robežnik, sekretarka v Službi Vlade Republike Slovenije za zakonodajo </w:t>
            </w:r>
          </w:p>
          <w:p w14:paraId="5199D1EB"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Nina Vidmar, sekretarka v Službi Vlade Republike Slovenije za zakonodajo</w:t>
            </w:r>
          </w:p>
          <w:p w14:paraId="1516FB11"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Vanja Belec Šmon, sekretarka v Službi Vlade Republike Slovenije za zakonodajo</w:t>
            </w:r>
          </w:p>
          <w:p w14:paraId="1ACF7EB6" w14:textId="77777777" w:rsidR="00FE5EFC" w:rsidRPr="00C9279A" w:rsidRDefault="00FE5EFC" w:rsidP="00993696">
            <w:pPr>
              <w:overflowPunct w:val="0"/>
              <w:autoSpaceDE w:val="0"/>
              <w:autoSpaceDN w:val="0"/>
              <w:adjustRightInd w:val="0"/>
              <w:spacing w:line="260" w:lineRule="exact"/>
              <w:jc w:val="both"/>
              <w:textAlignment w:val="baseline"/>
              <w:rPr>
                <w:rFonts w:cs="Arial"/>
                <w:iCs/>
                <w:szCs w:val="20"/>
                <w:lang w:val="sl-SI" w:eastAsia="sl-SI"/>
              </w:rPr>
            </w:pPr>
          </w:p>
          <w:p w14:paraId="096CBA4C" w14:textId="66778E7C" w:rsidR="00C9279A" w:rsidRPr="00C9279A" w:rsidRDefault="00C9279A"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F65B36" w14:paraId="46A4ABC2" w14:textId="77777777" w:rsidTr="00C9279A">
        <w:tc>
          <w:tcPr>
            <w:tcW w:w="9418" w:type="dxa"/>
            <w:gridSpan w:val="4"/>
          </w:tcPr>
          <w:p w14:paraId="79BC44B4"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iCs/>
                <w:szCs w:val="20"/>
                <w:lang w:val="sl-SI" w:eastAsia="sl-SI"/>
              </w:rPr>
              <w:t xml:space="preserve">3.b Zunanji strokovnjaki, ki so </w:t>
            </w:r>
            <w:r w:rsidRPr="00107BB3">
              <w:rPr>
                <w:rFonts w:cs="Arial"/>
                <w:b/>
                <w:szCs w:val="20"/>
                <w:lang w:val="sl-SI" w:eastAsia="sl-SI"/>
              </w:rPr>
              <w:t>sodelovali pri pripravi dela ali celotnega gradiva:</w:t>
            </w:r>
          </w:p>
        </w:tc>
      </w:tr>
      <w:tr w:rsidR="004E15F6" w:rsidRPr="00107BB3" w14:paraId="27E75170" w14:textId="77777777" w:rsidTr="00C9279A">
        <w:tc>
          <w:tcPr>
            <w:tcW w:w="9418" w:type="dxa"/>
            <w:gridSpan w:val="4"/>
          </w:tcPr>
          <w:p w14:paraId="2624A0AD" w14:textId="77777777" w:rsidR="004E15F6" w:rsidRDefault="00622EA6" w:rsidP="00622EA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w:t>
            </w:r>
          </w:p>
          <w:p w14:paraId="4FF93EB4" w14:textId="553614D1" w:rsidR="00C9279A" w:rsidRPr="00107BB3" w:rsidRDefault="00C9279A" w:rsidP="00622EA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F65B36" w14:paraId="64C42691" w14:textId="77777777" w:rsidTr="00C9279A">
        <w:tc>
          <w:tcPr>
            <w:tcW w:w="9418" w:type="dxa"/>
            <w:gridSpan w:val="4"/>
          </w:tcPr>
          <w:p w14:paraId="702C0B8D"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szCs w:val="20"/>
                <w:lang w:val="sl-SI" w:eastAsia="sl-SI"/>
              </w:rPr>
              <w:lastRenderedPageBreak/>
              <w:t>4. Predstavniki vlade, ki bodo sodelovali pri delu državnega zbora:</w:t>
            </w:r>
          </w:p>
        </w:tc>
      </w:tr>
      <w:tr w:rsidR="004E15F6" w:rsidRPr="00107BB3" w14:paraId="64A6465C" w14:textId="77777777" w:rsidTr="00C9279A">
        <w:tc>
          <w:tcPr>
            <w:tcW w:w="9418" w:type="dxa"/>
            <w:gridSpan w:val="4"/>
          </w:tcPr>
          <w:p w14:paraId="164C2212" w14:textId="77777777" w:rsidR="004E15F6" w:rsidRDefault="00622EA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w:t>
            </w:r>
          </w:p>
          <w:p w14:paraId="54087CBD" w14:textId="16C98067" w:rsidR="00C9279A" w:rsidRPr="00107BB3" w:rsidRDefault="00C9279A" w:rsidP="00993696">
            <w:pPr>
              <w:overflowPunct w:val="0"/>
              <w:autoSpaceDE w:val="0"/>
              <w:autoSpaceDN w:val="0"/>
              <w:adjustRightInd w:val="0"/>
              <w:spacing w:line="260" w:lineRule="exact"/>
              <w:jc w:val="both"/>
              <w:textAlignment w:val="baseline"/>
              <w:rPr>
                <w:rFonts w:cs="Arial"/>
                <w:b/>
                <w:szCs w:val="20"/>
                <w:lang w:val="sl-SI" w:eastAsia="sl-SI"/>
              </w:rPr>
            </w:pPr>
          </w:p>
        </w:tc>
      </w:tr>
      <w:tr w:rsidR="004E15F6" w:rsidRPr="00107BB3" w14:paraId="6C6FEF25" w14:textId="77777777" w:rsidTr="00C9279A">
        <w:tc>
          <w:tcPr>
            <w:tcW w:w="9418" w:type="dxa"/>
            <w:gridSpan w:val="4"/>
          </w:tcPr>
          <w:p w14:paraId="5D6F3D17" w14:textId="77777777" w:rsidR="004E15F6"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5. Kratek povzetek gradiva:</w:t>
            </w:r>
          </w:p>
          <w:p w14:paraId="59E6203F" w14:textId="77777777" w:rsidR="00237EEB" w:rsidRPr="00107BB3" w:rsidRDefault="00237EEB"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p>
        </w:tc>
      </w:tr>
      <w:tr w:rsidR="004E15F6" w:rsidRPr="00F65B36" w14:paraId="46FF9289" w14:textId="77777777" w:rsidTr="00C9279A">
        <w:tc>
          <w:tcPr>
            <w:tcW w:w="9418" w:type="dxa"/>
            <w:gridSpan w:val="4"/>
          </w:tcPr>
          <w:p w14:paraId="57945EE0" w14:textId="3F461B86" w:rsidR="00053737" w:rsidRPr="00D3789C" w:rsidRDefault="00622EA6" w:rsidP="00D3789C">
            <w:pPr>
              <w:overflowPunct w:val="0"/>
              <w:autoSpaceDE w:val="0"/>
              <w:autoSpaceDN w:val="0"/>
              <w:adjustRightInd w:val="0"/>
              <w:spacing w:line="260" w:lineRule="exact"/>
              <w:jc w:val="both"/>
              <w:textAlignment w:val="baseline"/>
              <w:rPr>
                <w:rFonts w:eastAsia="Arial" w:cs="Arial"/>
                <w:szCs w:val="20"/>
                <w:lang w:val="sl-SI"/>
              </w:rPr>
            </w:pPr>
            <w:r w:rsidRPr="00107BB3">
              <w:rPr>
                <w:rFonts w:cs="Arial"/>
                <w:iCs/>
                <w:szCs w:val="20"/>
                <w:lang w:val="sl-SI" w:eastAsia="sl-SI"/>
              </w:rPr>
              <w:t xml:space="preserve">Gradivo vsebuje </w:t>
            </w:r>
            <w:r w:rsidR="00DE5167">
              <w:rPr>
                <w:rFonts w:cs="Arial"/>
                <w:iCs/>
                <w:szCs w:val="20"/>
                <w:lang w:val="sl-SI" w:eastAsia="sl-SI"/>
              </w:rPr>
              <w:t xml:space="preserve">Uredbo o </w:t>
            </w:r>
            <w:r w:rsidR="00D3789C">
              <w:rPr>
                <w:rFonts w:cs="Arial"/>
                <w:iCs/>
                <w:szCs w:val="20"/>
                <w:lang w:val="sl-SI" w:eastAsia="sl-SI"/>
              </w:rPr>
              <w:t>Pravnem informacijskem sistemu Republike Slovenije</w:t>
            </w:r>
            <w:r w:rsidR="00DE5167">
              <w:rPr>
                <w:rFonts w:cs="Arial"/>
                <w:iCs/>
                <w:szCs w:val="20"/>
                <w:lang w:val="sl-SI" w:eastAsia="sl-SI"/>
              </w:rPr>
              <w:t xml:space="preserve">, </w:t>
            </w:r>
            <w:r w:rsidR="00E6540E">
              <w:rPr>
                <w:rFonts w:cs="Arial"/>
                <w:iCs/>
                <w:szCs w:val="20"/>
                <w:lang w:val="sl-SI" w:eastAsia="sl-SI"/>
              </w:rPr>
              <w:t xml:space="preserve">ki se izda na podlagi </w:t>
            </w:r>
            <w:r w:rsidR="00D3789C" w:rsidRPr="00BD639F">
              <w:rPr>
                <w:rFonts w:eastAsia="Arial" w:cs="Arial"/>
                <w:szCs w:val="20"/>
                <w:lang w:val="sl-SI"/>
              </w:rPr>
              <w:t>pet</w:t>
            </w:r>
            <w:r w:rsidR="00E6540E">
              <w:rPr>
                <w:rFonts w:eastAsia="Arial" w:cs="Arial"/>
                <w:szCs w:val="20"/>
                <w:lang w:val="sl-SI"/>
              </w:rPr>
              <w:t>ega</w:t>
            </w:r>
            <w:r w:rsidR="00D3789C" w:rsidRPr="00BD639F">
              <w:rPr>
                <w:rFonts w:eastAsia="Arial" w:cs="Arial"/>
                <w:szCs w:val="20"/>
                <w:lang w:val="sl-SI"/>
              </w:rPr>
              <w:t xml:space="preserve"> odstav</w:t>
            </w:r>
            <w:r w:rsidR="00D3789C">
              <w:rPr>
                <w:rFonts w:eastAsia="Arial" w:cs="Arial"/>
                <w:szCs w:val="20"/>
                <w:lang w:val="sl-SI"/>
              </w:rPr>
              <w:t>k</w:t>
            </w:r>
            <w:r w:rsidR="00E6540E">
              <w:rPr>
                <w:rFonts w:eastAsia="Arial" w:cs="Arial"/>
                <w:szCs w:val="20"/>
                <w:lang w:val="sl-SI"/>
              </w:rPr>
              <w:t>a</w:t>
            </w:r>
            <w:r w:rsidR="00D3789C" w:rsidRPr="00BD639F">
              <w:rPr>
                <w:rFonts w:eastAsia="Arial" w:cs="Arial"/>
                <w:szCs w:val="20"/>
                <w:lang w:val="sl-SI"/>
              </w:rPr>
              <w:t xml:space="preserve"> 16. člena, dvanajst</w:t>
            </w:r>
            <w:r w:rsidR="00E6540E">
              <w:rPr>
                <w:rFonts w:eastAsia="Arial" w:cs="Arial"/>
                <w:szCs w:val="20"/>
                <w:lang w:val="sl-SI"/>
              </w:rPr>
              <w:t>ega</w:t>
            </w:r>
            <w:r w:rsidR="00D3789C" w:rsidRPr="00BD639F">
              <w:rPr>
                <w:rFonts w:eastAsia="Arial" w:cs="Arial"/>
                <w:szCs w:val="20"/>
                <w:lang w:val="sl-SI"/>
              </w:rPr>
              <w:t xml:space="preserve"> odstav</w:t>
            </w:r>
            <w:r w:rsidR="00D3789C">
              <w:rPr>
                <w:rFonts w:eastAsia="Arial" w:cs="Arial"/>
                <w:szCs w:val="20"/>
                <w:lang w:val="sl-SI"/>
              </w:rPr>
              <w:t>k</w:t>
            </w:r>
            <w:r w:rsidR="00E6540E">
              <w:rPr>
                <w:rFonts w:eastAsia="Arial" w:cs="Arial"/>
                <w:szCs w:val="20"/>
                <w:lang w:val="sl-SI"/>
              </w:rPr>
              <w:t>a</w:t>
            </w:r>
            <w:r w:rsidR="00D3789C" w:rsidRPr="00BD639F">
              <w:rPr>
                <w:rFonts w:eastAsia="Arial" w:cs="Arial"/>
                <w:szCs w:val="20"/>
                <w:lang w:val="sl-SI"/>
              </w:rPr>
              <w:t xml:space="preserve"> 17. člena in drug</w:t>
            </w:r>
            <w:r w:rsidR="00E6540E">
              <w:rPr>
                <w:rFonts w:eastAsia="Arial" w:cs="Arial"/>
                <w:szCs w:val="20"/>
                <w:lang w:val="sl-SI"/>
              </w:rPr>
              <w:t>ega</w:t>
            </w:r>
            <w:r w:rsidR="00D3789C" w:rsidRPr="00BD639F">
              <w:rPr>
                <w:rFonts w:eastAsia="Arial" w:cs="Arial"/>
                <w:szCs w:val="20"/>
                <w:lang w:val="sl-SI"/>
              </w:rPr>
              <w:t xml:space="preserve"> odstav</w:t>
            </w:r>
            <w:r w:rsidR="00D3789C">
              <w:rPr>
                <w:rFonts w:eastAsia="Arial" w:cs="Arial"/>
                <w:szCs w:val="20"/>
                <w:lang w:val="sl-SI"/>
              </w:rPr>
              <w:t>k</w:t>
            </w:r>
            <w:r w:rsidR="00E6540E">
              <w:rPr>
                <w:rFonts w:eastAsia="Arial" w:cs="Arial"/>
                <w:szCs w:val="20"/>
                <w:lang w:val="sl-SI"/>
              </w:rPr>
              <w:t>a</w:t>
            </w:r>
            <w:r w:rsidR="00D3789C" w:rsidRPr="00BD639F">
              <w:rPr>
                <w:rFonts w:eastAsia="Arial" w:cs="Arial"/>
                <w:szCs w:val="20"/>
                <w:lang w:val="sl-SI"/>
              </w:rPr>
              <w:t xml:space="preserve"> 18. člena Zakona o objavljanju v Uradnem listu Republike Slovenije (Uradni list RS, št. 83/25)</w:t>
            </w:r>
            <w:r w:rsidR="00053737">
              <w:rPr>
                <w:rFonts w:eastAsia="Arial" w:cs="Arial"/>
                <w:szCs w:val="20"/>
                <w:lang w:val="sl-SI"/>
              </w:rPr>
              <w:t>.</w:t>
            </w:r>
            <w:r w:rsidR="008C77BB">
              <w:rPr>
                <w:rFonts w:cs="Arial"/>
                <w:iCs/>
                <w:szCs w:val="20"/>
                <w:lang w:val="sl-SI" w:eastAsia="sl-SI"/>
              </w:rPr>
              <w:t xml:space="preserve"> </w:t>
            </w:r>
            <w:r w:rsidR="00AA0FC6">
              <w:rPr>
                <w:rFonts w:cs="Arial"/>
                <w:iCs/>
                <w:szCs w:val="20"/>
                <w:lang w:val="sl-SI" w:eastAsia="sl-SI"/>
              </w:rPr>
              <w:t xml:space="preserve">Z njo se podrobneje določajo </w:t>
            </w:r>
            <w:r w:rsidR="00D3789C" w:rsidRPr="00D3789C">
              <w:rPr>
                <w:rFonts w:eastAsia="Arial" w:cs="Arial"/>
                <w:szCs w:val="20"/>
                <w:lang w:val="sl-SI"/>
              </w:rPr>
              <w:t>vsebin</w:t>
            </w:r>
            <w:r w:rsidR="00D3789C">
              <w:rPr>
                <w:rFonts w:eastAsia="Arial" w:cs="Arial"/>
                <w:szCs w:val="20"/>
                <w:lang w:val="sl-SI"/>
              </w:rPr>
              <w:t>a</w:t>
            </w:r>
            <w:r w:rsidR="00D3789C" w:rsidRPr="00D3789C">
              <w:rPr>
                <w:rFonts w:eastAsia="Arial" w:cs="Arial"/>
                <w:szCs w:val="20"/>
                <w:lang w:val="sl-SI"/>
              </w:rPr>
              <w:t xml:space="preserve"> in način upravljanja Pravnega informacijskega sistema Republike Slovenije (v nadaljnjem besedilu: PISRS) ter informacijsk</w:t>
            </w:r>
            <w:r w:rsidR="00D3789C">
              <w:rPr>
                <w:rFonts w:eastAsia="Arial" w:cs="Arial"/>
                <w:szCs w:val="20"/>
                <w:lang w:val="sl-SI"/>
              </w:rPr>
              <w:t>i</w:t>
            </w:r>
            <w:r w:rsidR="00D3789C" w:rsidRPr="00D3789C">
              <w:rPr>
                <w:rFonts w:eastAsia="Arial" w:cs="Arial"/>
                <w:szCs w:val="20"/>
                <w:lang w:val="sl-SI"/>
              </w:rPr>
              <w:t xml:space="preserve"> sistem</w:t>
            </w:r>
            <w:r w:rsidR="00D3789C">
              <w:rPr>
                <w:rFonts w:eastAsia="Arial" w:cs="Arial"/>
                <w:szCs w:val="20"/>
                <w:lang w:val="sl-SI"/>
              </w:rPr>
              <w:t>i</w:t>
            </w:r>
            <w:r w:rsidR="00D3789C" w:rsidRPr="00D3789C">
              <w:rPr>
                <w:rFonts w:eastAsia="Arial" w:cs="Arial"/>
                <w:szCs w:val="20"/>
                <w:lang w:val="sl-SI"/>
              </w:rPr>
              <w:t>, registr</w:t>
            </w:r>
            <w:r w:rsidR="00D3789C">
              <w:rPr>
                <w:rFonts w:eastAsia="Arial" w:cs="Arial"/>
                <w:szCs w:val="20"/>
                <w:lang w:val="sl-SI"/>
              </w:rPr>
              <w:t>i</w:t>
            </w:r>
            <w:r w:rsidR="00D3789C" w:rsidRPr="00D3789C">
              <w:rPr>
                <w:rFonts w:eastAsia="Arial" w:cs="Arial"/>
                <w:szCs w:val="20"/>
                <w:lang w:val="sl-SI"/>
              </w:rPr>
              <w:t>, zbirke in evidence, pomembn</w:t>
            </w:r>
            <w:r w:rsidR="00D3789C">
              <w:rPr>
                <w:rFonts w:eastAsia="Arial" w:cs="Arial"/>
                <w:szCs w:val="20"/>
                <w:lang w:val="sl-SI"/>
              </w:rPr>
              <w:t>i</w:t>
            </w:r>
            <w:r w:rsidR="00D3789C" w:rsidRPr="00D3789C">
              <w:rPr>
                <w:rFonts w:eastAsia="Arial" w:cs="Arial"/>
                <w:szCs w:val="20"/>
                <w:lang w:val="sl-SI"/>
              </w:rPr>
              <w:t xml:space="preserve"> za normativno dejavnost</w:t>
            </w:r>
            <w:r w:rsidR="00D3789C">
              <w:rPr>
                <w:rFonts w:eastAsia="Arial" w:cs="Arial"/>
                <w:szCs w:val="20"/>
                <w:lang w:val="sl-SI"/>
              </w:rPr>
              <w:t>,</w:t>
            </w:r>
            <w:r w:rsidR="00D3789C" w:rsidRPr="00D3789C">
              <w:rPr>
                <w:rFonts w:eastAsia="Arial" w:cs="Arial"/>
                <w:szCs w:val="20"/>
                <w:lang w:val="sl-SI"/>
              </w:rPr>
              <w:t xml:space="preserve"> in način njihovega povezovanja v PISRS.</w:t>
            </w:r>
            <w:r w:rsidR="00D3789C">
              <w:rPr>
                <w:rFonts w:eastAsia="Arial" w:cs="Arial"/>
                <w:szCs w:val="20"/>
                <w:lang w:val="sl-SI"/>
              </w:rPr>
              <w:t xml:space="preserve"> U</w:t>
            </w:r>
            <w:r w:rsidR="00D3789C" w:rsidRPr="00D3789C">
              <w:rPr>
                <w:rFonts w:eastAsia="Arial" w:cs="Arial"/>
                <w:szCs w:val="20"/>
                <w:lang w:val="sl-SI"/>
              </w:rPr>
              <w:t>redba določa tudi podrobnejši način vnosa podatkov o aktih samoupravnih lokalnih skupnosti in njihovih neuradnih prečiščenih besedil v register pravnih aktov lokalnih skupnosti.</w:t>
            </w:r>
          </w:p>
          <w:p w14:paraId="1D364B9D" w14:textId="45044E49" w:rsidR="00053737" w:rsidRPr="00107BB3" w:rsidRDefault="00053737"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48BBD336" w14:textId="77777777" w:rsidTr="00C9279A">
        <w:tc>
          <w:tcPr>
            <w:tcW w:w="9418" w:type="dxa"/>
            <w:gridSpan w:val="4"/>
          </w:tcPr>
          <w:p w14:paraId="55A57D11" w14:textId="77777777" w:rsidR="004E15F6" w:rsidRPr="00107BB3"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6. Presoja posledic za:</w:t>
            </w:r>
          </w:p>
        </w:tc>
      </w:tr>
      <w:tr w:rsidR="004E15F6" w:rsidRPr="00107BB3" w14:paraId="47A209A1" w14:textId="77777777" w:rsidTr="00C9279A">
        <w:tc>
          <w:tcPr>
            <w:tcW w:w="1703" w:type="dxa"/>
          </w:tcPr>
          <w:p w14:paraId="68A296E1"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a)</w:t>
            </w:r>
          </w:p>
        </w:tc>
        <w:tc>
          <w:tcPr>
            <w:tcW w:w="5444" w:type="dxa"/>
            <w:gridSpan w:val="2"/>
          </w:tcPr>
          <w:p w14:paraId="408334E4" w14:textId="77777777" w:rsidR="004E15F6" w:rsidRPr="00107BB3" w:rsidRDefault="004E15F6" w:rsidP="00993696">
            <w:pPr>
              <w:overflowPunct w:val="0"/>
              <w:autoSpaceDE w:val="0"/>
              <w:autoSpaceDN w:val="0"/>
              <w:adjustRightInd w:val="0"/>
              <w:spacing w:line="260" w:lineRule="exact"/>
              <w:jc w:val="both"/>
              <w:textAlignment w:val="baseline"/>
              <w:rPr>
                <w:rFonts w:cs="Arial"/>
                <w:szCs w:val="20"/>
                <w:lang w:val="sl-SI" w:eastAsia="sl-SI"/>
              </w:rPr>
            </w:pPr>
            <w:r w:rsidRPr="00107BB3">
              <w:rPr>
                <w:rFonts w:cs="Arial"/>
                <w:szCs w:val="20"/>
                <w:lang w:val="sl-SI" w:eastAsia="sl-SI"/>
              </w:rPr>
              <w:t>javnofinančna sredstva nad 40.000 EUR v tekočem in naslednjih treh letih</w:t>
            </w:r>
          </w:p>
        </w:tc>
        <w:tc>
          <w:tcPr>
            <w:tcW w:w="2271" w:type="dxa"/>
            <w:vAlign w:val="center"/>
          </w:tcPr>
          <w:p w14:paraId="0490F20A" w14:textId="484BAFFF" w:rsidR="004E15F6" w:rsidRPr="00107BB3" w:rsidRDefault="00053737" w:rsidP="00993696">
            <w:pPr>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4E15F6" w:rsidRPr="00107BB3" w14:paraId="6B899A9E" w14:textId="77777777" w:rsidTr="00C9279A">
        <w:tc>
          <w:tcPr>
            <w:tcW w:w="1703" w:type="dxa"/>
          </w:tcPr>
          <w:p w14:paraId="2E582E78"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b)</w:t>
            </w:r>
          </w:p>
        </w:tc>
        <w:tc>
          <w:tcPr>
            <w:tcW w:w="5444" w:type="dxa"/>
            <w:gridSpan w:val="2"/>
          </w:tcPr>
          <w:p w14:paraId="07FB884A" w14:textId="77777777" w:rsidR="004E15F6" w:rsidRPr="00107BB3" w:rsidRDefault="004E15F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bCs/>
                <w:szCs w:val="20"/>
                <w:lang w:val="sl-SI" w:eastAsia="sl-SI"/>
              </w:rPr>
              <w:t>usklajenost slovenskega pravnega reda s pravnim redom Evropske unije</w:t>
            </w:r>
          </w:p>
        </w:tc>
        <w:tc>
          <w:tcPr>
            <w:tcW w:w="2271" w:type="dxa"/>
            <w:vAlign w:val="center"/>
          </w:tcPr>
          <w:p w14:paraId="57A8386D"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647E2361" w14:textId="77777777" w:rsidTr="00C9279A">
        <w:tc>
          <w:tcPr>
            <w:tcW w:w="1703" w:type="dxa"/>
          </w:tcPr>
          <w:p w14:paraId="18FD8441"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c)</w:t>
            </w:r>
          </w:p>
        </w:tc>
        <w:tc>
          <w:tcPr>
            <w:tcW w:w="5444" w:type="dxa"/>
            <w:gridSpan w:val="2"/>
          </w:tcPr>
          <w:p w14:paraId="50C777F8" w14:textId="77777777" w:rsidR="004E15F6" w:rsidRPr="00107BB3" w:rsidRDefault="004E15F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szCs w:val="20"/>
                <w:lang w:val="sl-SI" w:eastAsia="sl-SI"/>
              </w:rPr>
              <w:t>administrativne posledice</w:t>
            </w:r>
          </w:p>
        </w:tc>
        <w:tc>
          <w:tcPr>
            <w:tcW w:w="2271" w:type="dxa"/>
            <w:vAlign w:val="center"/>
          </w:tcPr>
          <w:p w14:paraId="0F525471" w14:textId="77777777" w:rsidR="004E15F6" w:rsidRPr="00107BB3" w:rsidRDefault="004E15F6" w:rsidP="00993696">
            <w:pPr>
              <w:overflowPunct w:val="0"/>
              <w:autoSpaceDE w:val="0"/>
              <w:autoSpaceDN w:val="0"/>
              <w:adjustRightInd w:val="0"/>
              <w:spacing w:line="260" w:lineRule="exact"/>
              <w:jc w:val="center"/>
              <w:textAlignment w:val="baseline"/>
              <w:rPr>
                <w:rFonts w:cs="Arial"/>
                <w:szCs w:val="20"/>
                <w:lang w:val="sl-SI" w:eastAsia="sl-SI"/>
              </w:rPr>
            </w:pPr>
            <w:r w:rsidRPr="00107BB3">
              <w:rPr>
                <w:rFonts w:cs="Arial"/>
                <w:szCs w:val="20"/>
                <w:lang w:val="sl-SI" w:eastAsia="sl-SI"/>
              </w:rPr>
              <w:t>NE</w:t>
            </w:r>
          </w:p>
        </w:tc>
      </w:tr>
      <w:tr w:rsidR="004E15F6" w:rsidRPr="00107BB3" w14:paraId="12CEBE6B" w14:textId="77777777" w:rsidTr="00C9279A">
        <w:tc>
          <w:tcPr>
            <w:tcW w:w="1703" w:type="dxa"/>
          </w:tcPr>
          <w:p w14:paraId="56202025"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č)</w:t>
            </w:r>
          </w:p>
        </w:tc>
        <w:tc>
          <w:tcPr>
            <w:tcW w:w="5444" w:type="dxa"/>
            <w:gridSpan w:val="2"/>
          </w:tcPr>
          <w:p w14:paraId="297E1877"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szCs w:val="20"/>
                <w:lang w:val="sl-SI" w:eastAsia="sl-SI"/>
              </w:rPr>
              <w:t>gospodarstvo, zlasti</w:t>
            </w:r>
            <w:r w:rsidRPr="00107BB3">
              <w:rPr>
                <w:rFonts w:cs="Arial"/>
                <w:bCs/>
                <w:szCs w:val="20"/>
                <w:lang w:val="sl-SI" w:eastAsia="sl-SI"/>
              </w:rPr>
              <w:t xml:space="preserve"> mala in srednja podjetja ter konkurenčnost podjetij</w:t>
            </w:r>
          </w:p>
        </w:tc>
        <w:tc>
          <w:tcPr>
            <w:tcW w:w="2271" w:type="dxa"/>
            <w:vAlign w:val="center"/>
          </w:tcPr>
          <w:p w14:paraId="657D4BB8"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509433D1" w14:textId="77777777" w:rsidTr="00C9279A">
        <w:tc>
          <w:tcPr>
            <w:tcW w:w="1703" w:type="dxa"/>
          </w:tcPr>
          <w:p w14:paraId="206BC9EB"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d)</w:t>
            </w:r>
          </w:p>
        </w:tc>
        <w:tc>
          <w:tcPr>
            <w:tcW w:w="5444" w:type="dxa"/>
            <w:gridSpan w:val="2"/>
          </w:tcPr>
          <w:p w14:paraId="622DF4F1"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okolje, vključno s prostorskimi in varstvenimi vidiki</w:t>
            </w:r>
          </w:p>
        </w:tc>
        <w:tc>
          <w:tcPr>
            <w:tcW w:w="2271" w:type="dxa"/>
            <w:vAlign w:val="center"/>
          </w:tcPr>
          <w:p w14:paraId="181AA0B6"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4E6FCEF1" w14:textId="77777777" w:rsidTr="00C9279A">
        <w:tc>
          <w:tcPr>
            <w:tcW w:w="1703" w:type="dxa"/>
          </w:tcPr>
          <w:p w14:paraId="6094C0A0"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e)</w:t>
            </w:r>
          </w:p>
        </w:tc>
        <w:tc>
          <w:tcPr>
            <w:tcW w:w="5444" w:type="dxa"/>
            <w:gridSpan w:val="2"/>
          </w:tcPr>
          <w:p w14:paraId="45AEA2F3"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socialno področje</w:t>
            </w:r>
          </w:p>
        </w:tc>
        <w:tc>
          <w:tcPr>
            <w:tcW w:w="2271" w:type="dxa"/>
            <w:vAlign w:val="center"/>
          </w:tcPr>
          <w:p w14:paraId="57AE2289"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22126542" w14:textId="77777777" w:rsidTr="00C9279A">
        <w:tc>
          <w:tcPr>
            <w:tcW w:w="1703" w:type="dxa"/>
          </w:tcPr>
          <w:p w14:paraId="3262BFFB"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f)</w:t>
            </w:r>
          </w:p>
        </w:tc>
        <w:tc>
          <w:tcPr>
            <w:tcW w:w="5444" w:type="dxa"/>
            <w:gridSpan w:val="2"/>
          </w:tcPr>
          <w:p w14:paraId="116BBE27"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dokumente razvojnega načrtovanja:</w:t>
            </w:r>
          </w:p>
          <w:p w14:paraId="6D6A99F5"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nacionalne dokumente razvojnega načrtovanja</w:t>
            </w:r>
          </w:p>
          <w:p w14:paraId="2DA14A42"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razvojne politike na ravni programov po strukturi razvojne klasifikacije programskega proračuna</w:t>
            </w:r>
          </w:p>
          <w:p w14:paraId="1FAAA25E"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razvojne dokumente Evropske unije in mednarodnih organizacij</w:t>
            </w:r>
          </w:p>
        </w:tc>
        <w:tc>
          <w:tcPr>
            <w:tcW w:w="2271" w:type="dxa"/>
            <w:vAlign w:val="center"/>
          </w:tcPr>
          <w:p w14:paraId="7023A233"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bl>
    <w:p w14:paraId="54F9492F" w14:textId="77777777" w:rsidR="004E15F6" w:rsidRPr="00107BB3" w:rsidRDefault="004E15F6" w:rsidP="004E15F6">
      <w:pPr>
        <w:spacing w:line="260" w:lineRule="exact"/>
        <w:rPr>
          <w:rFonts w:cs="Arial"/>
          <w:vanish/>
          <w:szCs w:val="20"/>
          <w:lang w:val="sl-SI"/>
        </w:rPr>
      </w:pPr>
    </w:p>
    <w:tbl>
      <w:tblPr>
        <w:tblW w:w="9497" w:type="dxa"/>
        <w:tblInd w:w="-289" w:type="dxa"/>
        <w:tblLook w:val="04A0" w:firstRow="1" w:lastRow="0" w:firstColumn="1" w:lastColumn="0" w:noHBand="0" w:noVBand="1"/>
      </w:tblPr>
      <w:tblGrid>
        <w:gridCol w:w="7137"/>
        <w:gridCol w:w="2360"/>
      </w:tblGrid>
      <w:tr w:rsidR="004E15F6" w:rsidRPr="00F65B36" w14:paraId="58C839C4" w14:textId="77777777" w:rsidTr="00C9279A">
        <w:trPr>
          <w:trHeight w:val="1152"/>
        </w:trPr>
        <w:tc>
          <w:tcPr>
            <w:tcW w:w="9497" w:type="dxa"/>
            <w:gridSpan w:val="2"/>
          </w:tcPr>
          <w:p w14:paraId="7C8657BB" w14:textId="34EDEA64" w:rsidR="004E15F6" w:rsidRPr="00107BB3" w:rsidRDefault="004E15F6" w:rsidP="00993696">
            <w:pPr>
              <w:spacing w:line="260" w:lineRule="exact"/>
              <w:rPr>
                <w:rFonts w:cs="Arial"/>
                <w:b/>
                <w:szCs w:val="20"/>
                <w:lang w:val="sl-SI"/>
              </w:rPr>
            </w:pPr>
            <w:r w:rsidRPr="00107BB3">
              <w:rPr>
                <w:rFonts w:cs="Arial"/>
                <w:b/>
                <w:szCs w:val="20"/>
                <w:lang w:val="sl-SI"/>
              </w:rPr>
              <w:t>7. Predstavitev ocene finančnih posledic pod 40.000 EUR:</w:t>
            </w:r>
          </w:p>
          <w:p w14:paraId="48E09FDD" w14:textId="77777777" w:rsidR="004E15F6" w:rsidRPr="00107BB3" w:rsidRDefault="004E15F6" w:rsidP="00993696">
            <w:pPr>
              <w:spacing w:line="260" w:lineRule="exact"/>
              <w:rPr>
                <w:rFonts w:cs="Arial"/>
                <w:szCs w:val="20"/>
                <w:lang w:val="sl-SI"/>
              </w:rPr>
            </w:pPr>
            <w:r w:rsidRPr="00107BB3">
              <w:rPr>
                <w:rFonts w:cs="Arial"/>
                <w:szCs w:val="20"/>
                <w:lang w:val="sl-SI"/>
              </w:rPr>
              <w:t>(Samo če izberete NE pod točko 6.a.)</w:t>
            </w:r>
          </w:p>
          <w:p w14:paraId="7FCE2838" w14:textId="77777777" w:rsidR="00053737" w:rsidRDefault="00053737" w:rsidP="00993696">
            <w:pPr>
              <w:spacing w:line="260" w:lineRule="exact"/>
              <w:rPr>
                <w:rFonts w:cs="Arial"/>
                <w:b/>
                <w:szCs w:val="20"/>
                <w:lang w:val="sl-SI"/>
              </w:rPr>
            </w:pPr>
          </w:p>
          <w:p w14:paraId="6C61AFBC" w14:textId="44FED8C0" w:rsidR="004E15F6" w:rsidRPr="00107BB3" w:rsidRDefault="004E15F6" w:rsidP="00993696">
            <w:pPr>
              <w:spacing w:line="260" w:lineRule="exact"/>
              <w:rPr>
                <w:rFonts w:cs="Arial"/>
                <w:b/>
                <w:szCs w:val="20"/>
                <w:lang w:val="sl-SI"/>
              </w:rPr>
            </w:pPr>
            <w:r w:rsidRPr="00107BB3">
              <w:rPr>
                <w:rFonts w:cs="Arial"/>
                <w:b/>
                <w:szCs w:val="20"/>
                <w:lang w:val="sl-SI"/>
              </w:rPr>
              <w:t>Kratka obrazložitev</w:t>
            </w:r>
          </w:p>
          <w:p w14:paraId="03C8612A" w14:textId="77777777" w:rsidR="004E15F6" w:rsidRDefault="004E15F6" w:rsidP="00993696">
            <w:pPr>
              <w:spacing w:line="260" w:lineRule="exact"/>
              <w:rPr>
                <w:rFonts w:cs="Arial"/>
                <w:bCs/>
                <w:szCs w:val="20"/>
                <w:lang w:val="sl-SI"/>
              </w:rPr>
            </w:pPr>
          </w:p>
          <w:p w14:paraId="5D7D7E15" w14:textId="77777777" w:rsidR="00053737" w:rsidRDefault="00053737" w:rsidP="00993696">
            <w:pPr>
              <w:spacing w:line="260" w:lineRule="exact"/>
              <w:rPr>
                <w:rFonts w:cs="Arial"/>
                <w:bCs/>
                <w:szCs w:val="20"/>
                <w:lang w:val="sl-SI"/>
              </w:rPr>
            </w:pPr>
            <w:r>
              <w:rPr>
                <w:rFonts w:cs="Arial"/>
                <w:bCs/>
                <w:szCs w:val="20"/>
                <w:lang w:val="sl-SI"/>
              </w:rPr>
              <w:t xml:space="preserve">Finančne posledice so bile </w:t>
            </w:r>
            <w:r w:rsidR="00237EEB">
              <w:rPr>
                <w:rFonts w:cs="Arial"/>
                <w:bCs/>
                <w:szCs w:val="20"/>
                <w:lang w:val="sl-SI"/>
              </w:rPr>
              <w:t>celovito</w:t>
            </w:r>
            <w:r>
              <w:rPr>
                <w:rFonts w:cs="Arial"/>
                <w:bCs/>
                <w:szCs w:val="20"/>
                <w:lang w:val="sl-SI"/>
              </w:rPr>
              <w:t xml:space="preserve"> predstavljene ob pripravi predloga Zakona o objavljanju v Uradnem listu Republike Slovenije, ki je podlaga za izdajo te uredbe. </w:t>
            </w:r>
          </w:p>
          <w:p w14:paraId="7A9F9FF3" w14:textId="35E57426" w:rsidR="00C9279A" w:rsidRPr="00107BB3" w:rsidRDefault="00C9279A" w:rsidP="00993696">
            <w:pPr>
              <w:spacing w:line="260" w:lineRule="exact"/>
              <w:rPr>
                <w:rFonts w:cs="Arial"/>
                <w:bCs/>
                <w:szCs w:val="20"/>
                <w:lang w:val="sl-SI"/>
              </w:rPr>
            </w:pPr>
          </w:p>
        </w:tc>
      </w:tr>
      <w:tr w:rsidR="004E15F6" w:rsidRPr="00F65B36" w14:paraId="4F77C763" w14:textId="77777777" w:rsidTr="00C9279A">
        <w:trPr>
          <w:trHeight w:val="371"/>
        </w:trPr>
        <w:tc>
          <w:tcPr>
            <w:tcW w:w="9497" w:type="dxa"/>
            <w:gridSpan w:val="2"/>
          </w:tcPr>
          <w:p w14:paraId="145D0439" w14:textId="77777777" w:rsidR="004E15F6" w:rsidRPr="00107BB3" w:rsidRDefault="004E15F6" w:rsidP="00993696">
            <w:pPr>
              <w:spacing w:line="260" w:lineRule="exact"/>
              <w:rPr>
                <w:rFonts w:cs="Arial"/>
                <w:b/>
                <w:szCs w:val="20"/>
                <w:lang w:val="sl-SI"/>
              </w:rPr>
            </w:pPr>
            <w:r w:rsidRPr="00107BB3">
              <w:rPr>
                <w:rFonts w:cs="Arial"/>
                <w:b/>
                <w:szCs w:val="20"/>
                <w:lang w:val="sl-SI"/>
              </w:rPr>
              <w:t>8. Predstavitev sodelovanja z združenji občin:</w:t>
            </w:r>
          </w:p>
        </w:tc>
      </w:tr>
      <w:tr w:rsidR="004E15F6" w:rsidRPr="00107BB3" w14:paraId="6792757F" w14:textId="77777777" w:rsidTr="00C9279A">
        <w:tblPrEx>
          <w:tblLook w:val="0000" w:firstRow="0" w:lastRow="0" w:firstColumn="0" w:lastColumn="0" w:noHBand="0" w:noVBand="0"/>
        </w:tblPrEx>
        <w:tc>
          <w:tcPr>
            <w:tcW w:w="7137" w:type="dxa"/>
          </w:tcPr>
          <w:p w14:paraId="41290226" w14:textId="77777777" w:rsidR="004E15F6" w:rsidRPr="00107BB3" w:rsidRDefault="004E15F6"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Vsebina predloženega gradiva (predpisa) vpliva na:</w:t>
            </w:r>
          </w:p>
          <w:p w14:paraId="5D4435D5" w14:textId="77777777" w:rsidR="004E15F6" w:rsidRPr="00107BB3"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pristojnosti občin,</w:t>
            </w:r>
          </w:p>
          <w:p w14:paraId="1CD217E7" w14:textId="77777777" w:rsidR="004E15F6" w:rsidRPr="00107BB3"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delovanje občin,</w:t>
            </w:r>
          </w:p>
          <w:p w14:paraId="5EACC5E5" w14:textId="77777777" w:rsidR="004E15F6"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financiranje občin.</w:t>
            </w:r>
          </w:p>
          <w:p w14:paraId="6A046509" w14:textId="5BA64804" w:rsidR="00C9279A" w:rsidRPr="00107BB3" w:rsidRDefault="00C9279A" w:rsidP="00C9279A">
            <w:pPr>
              <w:widowControl w:val="0"/>
              <w:overflowPunct w:val="0"/>
              <w:autoSpaceDE w:val="0"/>
              <w:autoSpaceDN w:val="0"/>
              <w:adjustRightInd w:val="0"/>
              <w:spacing w:line="260" w:lineRule="exact"/>
              <w:ind w:left="360"/>
              <w:jc w:val="both"/>
              <w:textAlignment w:val="baseline"/>
              <w:rPr>
                <w:rFonts w:cs="Arial"/>
                <w:iCs/>
                <w:szCs w:val="20"/>
                <w:lang w:val="sl-SI" w:eastAsia="sl-SI"/>
              </w:rPr>
            </w:pPr>
          </w:p>
        </w:tc>
        <w:tc>
          <w:tcPr>
            <w:tcW w:w="2360" w:type="dxa"/>
          </w:tcPr>
          <w:p w14:paraId="45A50A8C" w14:textId="763C532B" w:rsidR="004E15F6" w:rsidRPr="00107BB3" w:rsidRDefault="00D3789C" w:rsidP="00993696">
            <w:pPr>
              <w:widowControl w:val="0"/>
              <w:overflowPunct w:val="0"/>
              <w:autoSpaceDE w:val="0"/>
              <w:autoSpaceDN w:val="0"/>
              <w:adjustRightInd w:val="0"/>
              <w:spacing w:line="260" w:lineRule="exact"/>
              <w:jc w:val="center"/>
              <w:textAlignment w:val="baseline"/>
              <w:rPr>
                <w:rFonts w:cs="Arial"/>
                <w:szCs w:val="20"/>
                <w:lang w:val="sl-SI" w:eastAsia="sl-SI"/>
              </w:rPr>
            </w:pPr>
            <w:r>
              <w:rPr>
                <w:rFonts w:cs="Arial"/>
                <w:szCs w:val="20"/>
                <w:lang w:val="sl-SI" w:eastAsia="sl-SI"/>
              </w:rPr>
              <w:t>DA</w:t>
            </w:r>
          </w:p>
        </w:tc>
      </w:tr>
      <w:tr w:rsidR="004E15F6" w:rsidRPr="00F65B36" w14:paraId="616B6A2B" w14:textId="77777777" w:rsidTr="00C9279A">
        <w:trPr>
          <w:trHeight w:val="274"/>
        </w:trPr>
        <w:tc>
          <w:tcPr>
            <w:tcW w:w="9497" w:type="dxa"/>
            <w:gridSpan w:val="2"/>
          </w:tcPr>
          <w:p w14:paraId="78B284C4" w14:textId="77777777" w:rsidR="004E15F6" w:rsidRPr="00107BB3" w:rsidRDefault="004E15F6"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Gradivo (predpis) je bilo poslano v mnenje: </w:t>
            </w:r>
          </w:p>
          <w:p w14:paraId="739C482A" w14:textId="16E1F999"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Skupnosti občin Slovenije SOS: </w:t>
            </w:r>
            <w:r w:rsidR="00F95AB5">
              <w:rPr>
                <w:rFonts w:cs="Arial"/>
                <w:iCs/>
                <w:szCs w:val="20"/>
                <w:lang w:val="sl-SI" w:eastAsia="sl-SI"/>
              </w:rPr>
              <w:t xml:space="preserve">                                                 </w:t>
            </w:r>
            <w:r w:rsidR="00D3789C">
              <w:rPr>
                <w:rFonts w:cs="Arial"/>
                <w:iCs/>
                <w:szCs w:val="20"/>
                <w:lang w:val="sl-SI" w:eastAsia="sl-SI"/>
              </w:rPr>
              <w:t>DA</w:t>
            </w:r>
          </w:p>
          <w:p w14:paraId="4D8961ED" w14:textId="3EA48A12"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Združenju občin Slovenije ZOS: </w:t>
            </w:r>
            <w:r w:rsidR="00F95AB5">
              <w:rPr>
                <w:rFonts w:cs="Arial"/>
                <w:iCs/>
                <w:szCs w:val="20"/>
                <w:lang w:val="sl-SI" w:eastAsia="sl-SI"/>
              </w:rPr>
              <w:t xml:space="preserve">                                                 </w:t>
            </w:r>
            <w:r w:rsidR="00D3789C">
              <w:rPr>
                <w:rFonts w:cs="Arial"/>
                <w:iCs/>
                <w:szCs w:val="20"/>
                <w:lang w:val="sl-SI" w:eastAsia="sl-SI"/>
              </w:rPr>
              <w:t>DA</w:t>
            </w:r>
          </w:p>
          <w:p w14:paraId="2A7EA5E1" w14:textId="65B04872"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Združenju mestnih občin Slovenije ZMOS:</w:t>
            </w:r>
            <w:r w:rsidR="00F95AB5">
              <w:rPr>
                <w:rFonts w:cs="Arial"/>
                <w:iCs/>
                <w:szCs w:val="20"/>
                <w:lang w:val="sl-SI" w:eastAsia="sl-SI"/>
              </w:rPr>
              <w:t xml:space="preserve">                                 </w:t>
            </w:r>
            <w:r w:rsidR="00D3789C">
              <w:rPr>
                <w:rFonts w:cs="Arial"/>
                <w:iCs/>
                <w:szCs w:val="20"/>
                <w:lang w:val="sl-SI" w:eastAsia="sl-SI"/>
              </w:rPr>
              <w:t>DA</w:t>
            </w:r>
          </w:p>
          <w:p w14:paraId="59991946" w14:textId="378A1017" w:rsidR="008919C2" w:rsidRPr="00107BB3" w:rsidRDefault="008919C2" w:rsidP="00237EEB">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32E2EB1D" w14:textId="77777777" w:rsidTr="00C9279A">
        <w:tc>
          <w:tcPr>
            <w:tcW w:w="9497" w:type="dxa"/>
            <w:gridSpan w:val="2"/>
            <w:vAlign w:val="center"/>
          </w:tcPr>
          <w:p w14:paraId="70D4E85B" w14:textId="77777777" w:rsidR="004E15F6" w:rsidRPr="00107BB3"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9. Predstavitev sodelovanja javnosti:</w:t>
            </w:r>
          </w:p>
        </w:tc>
      </w:tr>
      <w:tr w:rsidR="004E15F6" w:rsidRPr="00107BB3" w14:paraId="104EF566" w14:textId="77777777" w:rsidTr="00C9279A">
        <w:tblPrEx>
          <w:tblLook w:val="0000" w:firstRow="0" w:lastRow="0" w:firstColumn="0" w:lastColumn="0" w:noHBand="0" w:noVBand="0"/>
        </w:tblPrEx>
        <w:tc>
          <w:tcPr>
            <w:tcW w:w="7137" w:type="dxa"/>
          </w:tcPr>
          <w:p w14:paraId="46627B58" w14:textId="2738262E" w:rsidR="004E15F6" w:rsidRPr="00107BB3" w:rsidRDefault="004E15F6" w:rsidP="00993696">
            <w:pPr>
              <w:widowControl w:val="0"/>
              <w:overflowPunct w:val="0"/>
              <w:autoSpaceDE w:val="0"/>
              <w:autoSpaceDN w:val="0"/>
              <w:adjustRightInd w:val="0"/>
              <w:spacing w:line="260" w:lineRule="exact"/>
              <w:jc w:val="both"/>
              <w:textAlignment w:val="baseline"/>
              <w:rPr>
                <w:rFonts w:cs="Arial"/>
                <w:szCs w:val="20"/>
                <w:lang w:val="sl-SI" w:eastAsia="sl-SI"/>
              </w:rPr>
            </w:pPr>
            <w:r w:rsidRPr="00107BB3">
              <w:rPr>
                <w:rFonts w:cs="Arial"/>
                <w:iCs/>
                <w:szCs w:val="20"/>
                <w:lang w:val="sl-SI" w:eastAsia="sl-SI"/>
              </w:rPr>
              <w:lastRenderedPageBreak/>
              <w:t>Gradivo je bilo predhodno objavljeno na spletni strani predlagatelja</w:t>
            </w:r>
            <w:r w:rsidR="00F51C54">
              <w:rPr>
                <w:rFonts w:cs="Arial"/>
                <w:iCs/>
                <w:szCs w:val="20"/>
                <w:lang w:val="sl-SI" w:eastAsia="sl-SI"/>
              </w:rPr>
              <w:t>.</w:t>
            </w:r>
          </w:p>
        </w:tc>
        <w:tc>
          <w:tcPr>
            <w:tcW w:w="2360" w:type="dxa"/>
          </w:tcPr>
          <w:p w14:paraId="4B22C791" w14:textId="320E6F3E" w:rsidR="004E15F6" w:rsidRPr="00107BB3" w:rsidRDefault="00237EEB" w:rsidP="00993696">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88244D" w:rsidRPr="007C7FBE" w14:paraId="7E934796" w14:textId="77777777" w:rsidTr="00C9279A">
        <w:tblPrEx>
          <w:tblLook w:val="0000" w:firstRow="0" w:lastRow="0" w:firstColumn="0" w:lastColumn="0" w:noHBand="0" w:noVBand="0"/>
        </w:tblPrEx>
        <w:tc>
          <w:tcPr>
            <w:tcW w:w="7137" w:type="dxa"/>
          </w:tcPr>
          <w:p w14:paraId="31C7939F" w14:textId="77777777" w:rsidR="0088244D" w:rsidRDefault="0088244D"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Gradivo </w:t>
            </w:r>
            <w:r>
              <w:rPr>
                <w:rFonts w:cs="Arial"/>
                <w:iCs/>
                <w:szCs w:val="20"/>
                <w:lang w:val="sl-SI" w:eastAsia="sl-SI"/>
              </w:rPr>
              <w:t>je bilo objavljeno na portalu eDemokracija</w:t>
            </w:r>
            <w:r w:rsidRPr="00107BB3">
              <w:rPr>
                <w:rFonts w:cs="Arial"/>
                <w:iCs/>
                <w:szCs w:val="20"/>
                <w:lang w:val="sl-SI" w:eastAsia="sl-SI"/>
              </w:rPr>
              <w:t xml:space="preserve">. </w:t>
            </w:r>
          </w:p>
          <w:p w14:paraId="6F8EA03D" w14:textId="1CAA1F14" w:rsidR="007017AF" w:rsidRDefault="00A36D1E"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 xml:space="preserve">Gradivo je bilo objavljeno </w:t>
            </w:r>
            <w:r w:rsidR="000748F0">
              <w:rPr>
                <w:rFonts w:cs="Arial"/>
                <w:iCs/>
                <w:szCs w:val="20"/>
                <w:lang w:val="sl-SI" w:eastAsia="sl-SI"/>
              </w:rPr>
              <w:t>26</w:t>
            </w:r>
            <w:r w:rsidR="00053737">
              <w:rPr>
                <w:rFonts w:cs="Arial"/>
                <w:iCs/>
                <w:szCs w:val="20"/>
                <w:lang w:val="sl-SI" w:eastAsia="sl-SI"/>
              </w:rPr>
              <w:t>. 11. 2025</w:t>
            </w:r>
            <w:r w:rsidR="007473AA">
              <w:rPr>
                <w:rFonts w:cs="Arial"/>
                <w:iCs/>
                <w:szCs w:val="20"/>
                <w:lang w:val="sl-SI" w:eastAsia="sl-SI"/>
              </w:rPr>
              <w:t xml:space="preserve">. </w:t>
            </w:r>
          </w:p>
          <w:p w14:paraId="13881E27" w14:textId="344C525A" w:rsidR="00053737" w:rsidRPr="00107BB3" w:rsidRDefault="00053737" w:rsidP="00993696">
            <w:pPr>
              <w:widowControl w:val="0"/>
              <w:overflowPunct w:val="0"/>
              <w:autoSpaceDE w:val="0"/>
              <w:autoSpaceDN w:val="0"/>
              <w:adjustRightInd w:val="0"/>
              <w:spacing w:line="260" w:lineRule="exact"/>
              <w:jc w:val="both"/>
              <w:textAlignment w:val="baseline"/>
              <w:rPr>
                <w:rFonts w:cs="Arial"/>
                <w:iCs/>
                <w:szCs w:val="20"/>
                <w:lang w:val="sl-SI" w:eastAsia="sl-SI"/>
              </w:rPr>
            </w:pPr>
          </w:p>
        </w:tc>
        <w:tc>
          <w:tcPr>
            <w:tcW w:w="2360" w:type="dxa"/>
          </w:tcPr>
          <w:p w14:paraId="4028F6DD" w14:textId="4B2EE26D" w:rsidR="0088244D" w:rsidRPr="00107BB3" w:rsidRDefault="0088244D" w:rsidP="006C0991">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DA</w:t>
            </w:r>
          </w:p>
        </w:tc>
      </w:tr>
      <w:tr w:rsidR="004E15F6" w:rsidRPr="00107BB3" w14:paraId="16C9905C" w14:textId="77777777" w:rsidTr="00C9279A">
        <w:tblPrEx>
          <w:tblLook w:val="0000" w:firstRow="0" w:lastRow="0" w:firstColumn="0" w:lastColumn="0" w:noHBand="0" w:noVBand="0"/>
        </w:tblPrEx>
        <w:tc>
          <w:tcPr>
            <w:tcW w:w="7137" w:type="dxa"/>
            <w:vAlign w:val="center"/>
          </w:tcPr>
          <w:p w14:paraId="7A1BA942" w14:textId="77777777" w:rsidR="004E15F6"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10. Pri pripravi gradiva so bile upoštevane zahteve iz Resolucije o normativni dejavnosti:</w:t>
            </w:r>
          </w:p>
          <w:p w14:paraId="50F28AD0" w14:textId="77777777" w:rsidR="00053737" w:rsidRPr="00107BB3" w:rsidRDefault="00053737" w:rsidP="00993696">
            <w:pPr>
              <w:widowControl w:val="0"/>
              <w:overflowPunct w:val="0"/>
              <w:autoSpaceDE w:val="0"/>
              <w:autoSpaceDN w:val="0"/>
              <w:adjustRightInd w:val="0"/>
              <w:spacing w:line="260" w:lineRule="exact"/>
              <w:textAlignment w:val="baseline"/>
              <w:rPr>
                <w:rFonts w:cs="Arial"/>
                <w:szCs w:val="20"/>
                <w:lang w:val="sl-SI" w:eastAsia="sl-SI"/>
              </w:rPr>
            </w:pPr>
          </w:p>
        </w:tc>
        <w:tc>
          <w:tcPr>
            <w:tcW w:w="2360" w:type="dxa"/>
            <w:vAlign w:val="center"/>
          </w:tcPr>
          <w:p w14:paraId="03C424EF" w14:textId="3E16DD53" w:rsidR="004E15F6" w:rsidRPr="00107BB3" w:rsidRDefault="00F52922" w:rsidP="00993696">
            <w:pPr>
              <w:widowControl w:val="0"/>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DA</w:t>
            </w:r>
          </w:p>
        </w:tc>
      </w:tr>
      <w:tr w:rsidR="004E15F6" w:rsidRPr="00107BB3" w14:paraId="0CF7279D" w14:textId="77777777" w:rsidTr="00C9279A">
        <w:tblPrEx>
          <w:tblLook w:val="0000" w:firstRow="0" w:lastRow="0" w:firstColumn="0" w:lastColumn="0" w:noHBand="0" w:noVBand="0"/>
        </w:tblPrEx>
        <w:tc>
          <w:tcPr>
            <w:tcW w:w="7137" w:type="dxa"/>
            <w:vAlign w:val="center"/>
          </w:tcPr>
          <w:p w14:paraId="4DB3E15A" w14:textId="77777777" w:rsidR="004E15F6" w:rsidRPr="00107BB3"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11. Gradivo je uvrščeno v delovni program vlade:</w:t>
            </w:r>
          </w:p>
        </w:tc>
        <w:tc>
          <w:tcPr>
            <w:tcW w:w="2360" w:type="dxa"/>
            <w:vAlign w:val="center"/>
          </w:tcPr>
          <w:p w14:paraId="08D921ED" w14:textId="77777777" w:rsidR="004E15F6" w:rsidRPr="00107BB3" w:rsidRDefault="004E15F6" w:rsidP="00993696">
            <w:pPr>
              <w:widowControl w:val="0"/>
              <w:overflowPunct w:val="0"/>
              <w:autoSpaceDE w:val="0"/>
              <w:autoSpaceDN w:val="0"/>
              <w:adjustRightInd w:val="0"/>
              <w:spacing w:line="260" w:lineRule="exact"/>
              <w:jc w:val="center"/>
              <w:textAlignment w:val="baseline"/>
              <w:rPr>
                <w:rFonts w:cs="Arial"/>
                <w:szCs w:val="20"/>
                <w:lang w:val="sl-SI" w:eastAsia="sl-SI"/>
              </w:rPr>
            </w:pPr>
            <w:r w:rsidRPr="00107BB3">
              <w:rPr>
                <w:rFonts w:cs="Arial"/>
                <w:szCs w:val="20"/>
                <w:lang w:val="sl-SI" w:eastAsia="sl-SI"/>
              </w:rPr>
              <w:t>NE</w:t>
            </w:r>
          </w:p>
        </w:tc>
      </w:tr>
      <w:tr w:rsidR="004E15F6" w:rsidRPr="00107BB3" w14:paraId="557BE060" w14:textId="77777777" w:rsidTr="00C9279A">
        <w:tc>
          <w:tcPr>
            <w:tcW w:w="9497" w:type="dxa"/>
            <w:gridSpan w:val="2"/>
          </w:tcPr>
          <w:p w14:paraId="00B77374" w14:textId="77777777" w:rsidR="004E15F6" w:rsidRPr="00107BB3" w:rsidRDefault="004E15F6" w:rsidP="00993696">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18D4CC36" w14:textId="77777777" w:rsidR="004E15F6" w:rsidRPr="00107BB3" w:rsidRDefault="004E15F6" w:rsidP="00845879">
            <w:pPr>
              <w:widowControl w:val="0"/>
              <w:suppressAutoHyphens/>
              <w:overflowPunct w:val="0"/>
              <w:autoSpaceDE w:val="0"/>
              <w:autoSpaceDN w:val="0"/>
              <w:adjustRightInd w:val="0"/>
              <w:spacing w:line="260" w:lineRule="exact"/>
              <w:ind w:left="3400"/>
              <w:jc w:val="center"/>
              <w:textAlignment w:val="baseline"/>
              <w:outlineLvl w:val="3"/>
              <w:rPr>
                <w:rFonts w:cs="Arial"/>
                <w:szCs w:val="20"/>
                <w:lang w:val="sl-SI" w:eastAsia="sl-SI"/>
              </w:rPr>
            </w:pPr>
            <w:r w:rsidRPr="00107BB3">
              <w:rPr>
                <w:rFonts w:cs="Arial"/>
                <w:szCs w:val="20"/>
                <w:lang w:val="sl-SI" w:eastAsia="sl-SI"/>
              </w:rPr>
              <w:t>PODPIS PREDLAGATELJA</w:t>
            </w:r>
          </w:p>
          <w:p w14:paraId="0ECEC69A" w14:textId="77777777" w:rsidR="00845879" w:rsidRPr="00107BB3" w:rsidRDefault="00845879" w:rsidP="00993696">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476E7847" w14:textId="04B515F9" w:rsidR="004E15F6" w:rsidRPr="00053737" w:rsidRDefault="00FE5EFC" w:rsidP="00845879">
            <w:pPr>
              <w:widowControl w:val="0"/>
              <w:suppressAutoHyphens/>
              <w:overflowPunct w:val="0"/>
              <w:autoSpaceDE w:val="0"/>
              <w:autoSpaceDN w:val="0"/>
              <w:adjustRightInd w:val="0"/>
              <w:spacing w:line="260" w:lineRule="exact"/>
              <w:ind w:left="3400"/>
              <w:jc w:val="center"/>
              <w:textAlignment w:val="baseline"/>
              <w:outlineLvl w:val="3"/>
              <w:rPr>
                <w:rFonts w:cs="Arial"/>
                <w:bCs/>
                <w:szCs w:val="20"/>
                <w:lang w:val="sl-SI" w:eastAsia="sl-SI"/>
              </w:rPr>
            </w:pPr>
            <w:r w:rsidRPr="00053737">
              <w:rPr>
                <w:rFonts w:cs="Arial"/>
                <w:bCs/>
                <w:szCs w:val="20"/>
                <w:lang w:val="sl-SI" w:eastAsia="sl-SI"/>
              </w:rPr>
              <w:t xml:space="preserve">Rado </w:t>
            </w:r>
            <w:r w:rsidR="00053737" w:rsidRPr="00053737">
              <w:rPr>
                <w:rFonts w:cs="Arial"/>
                <w:bCs/>
                <w:szCs w:val="20"/>
                <w:lang w:val="sl-SI" w:eastAsia="sl-SI"/>
              </w:rPr>
              <w:t xml:space="preserve">C. </w:t>
            </w:r>
            <w:r w:rsidRPr="00053737">
              <w:rPr>
                <w:rFonts w:cs="Arial"/>
                <w:bCs/>
                <w:szCs w:val="20"/>
                <w:lang w:val="sl-SI" w:eastAsia="sl-SI"/>
              </w:rPr>
              <w:t>Fele</w:t>
            </w:r>
          </w:p>
          <w:p w14:paraId="0F098A1F" w14:textId="397F1876" w:rsidR="00845879" w:rsidRPr="00053737" w:rsidRDefault="00845879" w:rsidP="00845879">
            <w:pPr>
              <w:widowControl w:val="0"/>
              <w:suppressAutoHyphens/>
              <w:overflowPunct w:val="0"/>
              <w:autoSpaceDE w:val="0"/>
              <w:autoSpaceDN w:val="0"/>
              <w:adjustRightInd w:val="0"/>
              <w:spacing w:line="260" w:lineRule="exact"/>
              <w:ind w:left="3400"/>
              <w:jc w:val="center"/>
              <w:textAlignment w:val="baseline"/>
              <w:outlineLvl w:val="3"/>
              <w:rPr>
                <w:rFonts w:cs="Arial"/>
                <w:bCs/>
                <w:szCs w:val="20"/>
                <w:lang w:val="sl-SI" w:eastAsia="sl-SI"/>
              </w:rPr>
            </w:pPr>
            <w:r w:rsidRPr="00053737">
              <w:rPr>
                <w:rFonts w:cs="Arial"/>
                <w:bCs/>
                <w:szCs w:val="20"/>
                <w:lang w:val="sl-SI" w:eastAsia="sl-SI"/>
              </w:rPr>
              <w:t>direktor</w:t>
            </w:r>
          </w:p>
          <w:p w14:paraId="36AAE765" w14:textId="7409110F" w:rsidR="00845879" w:rsidRPr="00107BB3" w:rsidRDefault="00845879" w:rsidP="00F95AB5">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p>
        </w:tc>
      </w:tr>
    </w:tbl>
    <w:p w14:paraId="0C5B9A65" w14:textId="77777777" w:rsidR="004E15F6" w:rsidRPr="00107BB3" w:rsidRDefault="004E15F6" w:rsidP="004E15F6">
      <w:pPr>
        <w:rPr>
          <w:rFonts w:cs="Arial"/>
          <w:lang w:val="sl-SI"/>
        </w:rPr>
      </w:pPr>
    </w:p>
    <w:p w14:paraId="313ECE2A" w14:textId="77777777" w:rsidR="00643FBD" w:rsidRPr="00107BB3" w:rsidRDefault="00643FBD" w:rsidP="00643FBD">
      <w:pPr>
        <w:rPr>
          <w:rFonts w:cs="Arial"/>
          <w:lang w:val="sl-SI"/>
        </w:rPr>
      </w:pPr>
    </w:p>
    <w:p w14:paraId="7EFD8CE3" w14:textId="6066B29B" w:rsidR="00643FBD" w:rsidRDefault="00F95AB5" w:rsidP="00643FBD">
      <w:pPr>
        <w:rPr>
          <w:rFonts w:cs="Arial"/>
          <w:lang w:val="sl-SI"/>
        </w:rPr>
      </w:pPr>
      <w:r>
        <w:rPr>
          <w:rFonts w:cs="Arial"/>
          <w:lang w:val="sl-SI"/>
        </w:rPr>
        <w:t>Prilog</w:t>
      </w:r>
      <w:r w:rsidR="00053737">
        <w:rPr>
          <w:rFonts w:cs="Arial"/>
          <w:lang w:val="sl-SI"/>
        </w:rPr>
        <w:t>a</w:t>
      </w:r>
      <w:r>
        <w:rPr>
          <w:rFonts w:cs="Arial"/>
          <w:lang w:val="sl-SI"/>
        </w:rPr>
        <w:t>:</w:t>
      </w:r>
    </w:p>
    <w:p w14:paraId="4B50F6F0" w14:textId="447B9883" w:rsidR="00053737" w:rsidRPr="00053737" w:rsidRDefault="00F95AB5" w:rsidP="00053737">
      <w:pPr>
        <w:pStyle w:val="Odstavekseznama"/>
        <w:numPr>
          <w:ilvl w:val="0"/>
          <w:numId w:val="13"/>
        </w:numPr>
        <w:rPr>
          <w:szCs w:val="20"/>
          <w:lang w:val="sl-SI"/>
        </w:rPr>
      </w:pPr>
      <w:r>
        <w:rPr>
          <w:rFonts w:cs="Arial"/>
          <w:lang w:val="sl-SI"/>
        </w:rPr>
        <w:t xml:space="preserve">Predlog </w:t>
      </w:r>
      <w:r w:rsidR="00A71DDF">
        <w:rPr>
          <w:rFonts w:cs="Arial"/>
          <w:lang w:val="sl-SI"/>
        </w:rPr>
        <w:t>U</w:t>
      </w:r>
      <w:r>
        <w:rPr>
          <w:rFonts w:cs="Arial"/>
          <w:lang w:val="sl-SI"/>
        </w:rPr>
        <w:t>redbe</w:t>
      </w:r>
      <w:r w:rsidR="00A71DDF">
        <w:rPr>
          <w:rFonts w:cs="Arial"/>
          <w:lang w:val="sl-SI"/>
        </w:rPr>
        <w:t xml:space="preserve"> o </w:t>
      </w:r>
      <w:r w:rsidR="00D3789C">
        <w:rPr>
          <w:rFonts w:cs="Arial"/>
          <w:lang w:val="sl-SI"/>
        </w:rPr>
        <w:t>Pravnem informacijskem sistemu Republike Slovenije</w:t>
      </w:r>
    </w:p>
    <w:p w14:paraId="1D9DBE91" w14:textId="250BA8A1" w:rsidR="00107BB3" w:rsidRPr="00107BB3" w:rsidRDefault="00A93693" w:rsidP="00053737">
      <w:pPr>
        <w:pStyle w:val="Odstavekseznama"/>
        <w:numPr>
          <w:ilvl w:val="0"/>
          <w:numId w:val="13"/>
        </w:numPr>
        <w:rPr>
          <w:szCs w:val="20"/>
          <w:lang w:val="sl-SI"/>
        </w:rPr>
      </w:pPr>
      <w:r w:rsidRPr="00107BB3">
        <w:rPr>
          <w:rFonts w:cs="Arial"/>
          <w:lang w:val="sl-SI"/>
        </w:rPr>
        <w:br w:type="page"/>
      </w:r>
    </w:p>
    <w:p w14:paraId="75FEC4DA" w14:textId="77777777" w:rsidR="00F51C54" w:rsidRPr="000D1EA9" w:rsidRDefault="00F51C54" w:rsidP="00F51C54">
      <w:pPr>
        <w:shd w:val="clear" w:color="auto" w:fill="FFFFFF"/>
        <w:spacing w:line="260" w:lineRule="exact"/>
        <w:jc w:val="right"/>
        <w:rPr>
          <w:rFonts w:eastAsia="Times New Roman" w:cs="Arial"/>
          <w:b/>
          <w:bCs/>
          <w:szCs w:val="20"/>
          <w:lang w:val="sl-SI" w:eastAsia="sl-SI"/>
        </w:rPr>
      </w:pPr>
      <w:r w:rsidRPr="000D1EA9">
        <w:rPr>
          <w:rFonts w:eastAsia="Times New Roman" w:cs="Arial"/>
          <w:b/>
          <w:bCs/>
          <w:szCs w:val="20"/>
          <w:lang w:val="sl-SI" w:eastAsia="sl-SI"/>
        </w:rPr>
        <w:lastRenderedPageBreak/>
        <w:t>PREDLOG</w:t>
      </w:r>
    </w:p>
    <w:p w14:paraId="37E2B40C" w14:textId="5099771D" w:rsidR="00F51C54" w:rsidRPr="00107BB3" w:rsidRDefault="00F51C54" w:rsidP="00C9279A">
      <w:pPr>
        <w:shd w:val="clear" w:color="auto" w:fill="FFFFFF"/>
        <w:spacing w:line="260" w:lineRule="exact"/>
        <w:jc w:val="right"/>
        <w:rPr>
          <w:rFonts w:eastAsia="Times New Roman" w:cs="Arial"/>
          <w:szCs w:val="20"/>
          <w:lang w:val="sl-SI" w:eastAsia="sl-SI"/>
        </w:rPr>
      </w:pPr>
      <w:r w:rsidRPr="00107BB3">
        <w:rPr>
          <w:rFonts w:eastAsia="Times New Roman" w:cs="Arial"/>
          <w:szCs w:val="20"/>
          <w:lang w:val="sl-SI" w:eastAsia="sl-SI"/>
        </w:rPr>
        <w:t>EVA</w:t>
      </w:r>
      <w:r>
        <w:rPr>
          <w:rFonts w:eastAsia="Times New Roman" w:cs="Arial"/>
          <w:szCs w:val="20"/>
          <w:lang w:val="sl-SI" w:eastAsia="sl-SI"/>
        </w:rPr>
        <w:t xml:space="preserve"> </w:t>
      </w:r>
      <w:r w:rsidRPr="00523D4B">
        <w:rPr>
          <w:rFonts w:eastAsia="Times New Roman" w:cs="Arial"/>
          <w:szCs w:val="20"/>
          <w:lang w:val="sl-SI" w:eastAsia="sl-SI"/>
        </w:rPr>
        <w:t>202</w:t>
      </w:r>
      <w:r w:rsidR="00C9279A">
        <w:rPr>
          <w:rFonts w:eastAsia="Times New Roman" w:cs="Arial"/>
          <w:szCs w:val="20"/>
          <w:lang w:val="sl-SI" w:eastAsia="sl-SI"/>
        </w:rPr>
        <w:t>5</w:t>
      </w:r>
      <w:r w:rsidRPr="00523D4B">
        <w:rPr>
          <w:rFonts w:eastAsia="Times New Roman" w:cs="Arial"/>
          <w:szCs w:val="20"/>
          <w:lang w:val="sl-SI" w:eastAsia="sl-SI"/>
        </w:rPr>
        <w:t>-1517-000</w:t>
      </w:r>
      <w:r w:rsidR="00D3789C">
        <w:rPr>
          <w:rFonts w:eastAsia="Times New Roman" w:cs="Arial"/>
          <w:szCs w:val="20"/>
          <w:lang w:val="sl-SI" w:eastAsia="sl-SI"/>
        </w:rPr>
        <w:t>3</w:t>
      </w:r>
    </w:p>
    <w:p w14:paraId="521FD761" w14:textId="77777777" w:rsidR="00D3789C" w:rsidRPr="00BD639F" w:rsidRDefault="00D3789C" w:rsidP="00D3789C">
      <w:pPr>
        <w:pStyle w:val="zamik"/>
        <w:pBdr>
          <w:top w:val="none" w:sz="0" w:space="24" w:color="auto"/>
        </w:pBdr>
        <w:spacing w:after="210"/>
        <w:jc w:val="both"/>
        <w:rPr>
          <w:rFonts w:ascii="Arial" w:eastAsia="Arial" w:hAnsi="Arial" w:cs="Arial"/>
          <w:sz w:val="20"/>
          <w:szCs w:val="20"/>
          <w:lang w:val="sl-SI"/>
        </w:rPr>
      </w:pPr>
      <w:r w:rsidRPr="00BD639F">
        <w:rPr>
          <w:rFonts w:ascii="Arial" w:eastAsia="Arial" w:hAnsi="Arial" w:cs="Arial"/>
          <w:sz w:val="20"/>
          <w:szCs w:val="20"/>
          <w:lang w:val="sl-SI"/>
        </w:rPr>
        <w:t>Na podlagi petega odstavka 16. člena, dvanajstega odstavka 17. člena in drugega odstavka 18. člena Zakona o objavljanju v Uradnem listu Republike Slovenije (Uradni list RS, št. 83/25) Vlada Republike Slovenije izdaja</w:t>
      </w:r>
    </w:p>
    <w:p w14:paraId="2A968067" w14:textId="77777777" w:rsidR="00D3789C" w:rsidRPr="00BD639F" w:rsidRDefault="00D3789C" w:rsidP="00D3789C">
      <w:pPr>
        <w:pStyle w:val="center"/>
        <w:spacing w:before="320" w:after="210"/>
        <w:rPr>
          <w:rFonts w:ascii="Arial" w:eastAsia="Arial" w:hAnsi="Arial" w:cs="Arial"/>
          <w:b/>
          <w:bCs/>
          <w:caps/>
          <w:sz w:val="20"/>
          <w:szCs w:val="20"/>
          <w:lang w:val="sl-SI"/>
        </w:rPr>
      </w:pPr>
      <w:r w:rsidRPr="00BD639F">
        <w:rPr>
          <w:rFonts w:ascii="Arial" w:eastAsia="Arial" w:hAnsi="Arial" w:cs="Arial"/>
          <w:b/>
          <w:bCs/>
          <w:caps/>
          <w:sz w:val="20"/>
          <w:szCs w:val="20"/>
          <w:lang w:val="sl-SI"/>
        </w:rPr>
        <w:t>UREDBO o Pravnem informacijskem sistemu Republike Slovenije</w:t>
      </w:r>
    </w:p>
    <w:p w14:paraId="6AC8B2ED"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 člen</w:t>
      </w:r>
      <w:r w:rsidRPr="00BD639F">
        <w:rPr>
          <w:rFonts w:ascii="Arial" w:eastAsia="Arial" w:hAnsi="Arial" w:cs="Arial"/>
          <w:b/>
          <w:bCs/>
          <w:sz w:val="20"/>
          <w:szCs w:val="20"/>
          <w:lang w:val="sl-SI"/>
        </w:rPr>
        <w:br/>
        <w:t>(vsebina)</w:t>
      </w:r>
    </w:p>
    <w:p w14:paraId="30852130" w14:textId="6736B714"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Ta uredba podrobneje določa vsebino in način upravljanja Pravnega informacijskega sistema Republike Slovenije (v nadaljnjem besedilu: PISRS) ter informacijske sisteme, registre, zbirke in evidence, pomembne za normativno dejavnost</w:t>
      </w:r>
      <w:r w:rsidR="00EF1DC7">
        <w:rPr>
          <w:rFonts w:ascii="Arial" w:eastAsia="Arial" w:hAnsi="Arial" w:cs="Arial"/>
          <w:sz w:val="20"/>
          <w:szCs w:val="20"/>
          <w:lang w:val="sl-SI"/>
        </w:rPr>
        <w:t>,</w:t>
      </w:r>
      <w:r w:rsidRPr="00BD639F">
        <w:rPr>
          <w:rFonts w:ascii="Arial" w:eastAsia="Arial" w:hAnsi="Arial" w:cs="Arial"/>
          <w:sz w:val="20"/>
          <w:szCs w:val="20"/>
          <w:lang w:val="sl-SI"/>
        </w:rPr>
        <w:t xml:space="preserve"> in način njihovega povezovanja v PISRS.</w:t>
      </w:r>
    </w:p>
    <w:p w14:paraId="6BE55D76" w14:textId="7224182D"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Ta uredba določa tudi podrobnejši način vnosa podatkov o aktih samoupravnih lokalnih skupnosti</w:t>
      </w:r>
      <w:r w:rsidR="005C3D39" w:rsidRPr="00BA2DAA">
        <w:rPr>
          <w:rFonts w:ascii="Arial" w:eastAsia="Arial" w:hAnsi="Arial" w:cs="Arial"/>
          <w:sz w:val="20"/>
          <w:szCs w:val="20"/>
          <w:lang w:val="sl-SI"/>
        </w:rPr>
        <w:t>, objavljenih v uradnem glasilu v skladu z zakonom, ki ureja lokalno samoupravo</w:t>
      </w:r>
      <w:r w:rsidR="005C3D39">
        <w:rPr>
          <w:rFonts w:ascii="Arial" w:eastAsia="Arial" w:hAnsi="Arial" w:cs="Arial"/>
          <w:sz w:val="20"/>
          <w:szCs w:val="20"/>
          <w:lang w:val="sl-SI"/>
        </w:rPr>
        <w:t xml:space="preserve"> </w:t>
      </w:r>
      <w:r w:rsidR="008B3B96">
        <w:rPr>
          <w:rFonts w:ascii="Arial" w:eastAsia="Arial" w:hAnsi="Arial" w:cs="Arial"/>
          <w:sz w:val="20"/>
          <w:szCs w:val="20"/>
          <w:lang w:val="sl-SI"/>
        </w:rPr>
        <w:t xml:space="preserve">(v nadaljnjem besedilu: akti lokalnih skupnosti) </w:t>
      </w:r>
      <w:r w:rsidRPr="00BD639F">
        <w:rPr>
          <w:rFonts w:ascii="Arial" w:eastAsia="Arial" w:hAnsi="Arial" w:cs="Arial"/>
          <w:sz w:val="20"/>
          <w:szCs w:val="20"/>
          <w:lang w:val="sl-SI"/>
        </w:rPr>
        <w:t>in njihovih neuradnih prečiščenih besedil v register pravnih aktov lokalnih skupnosti.</w:t>
      </w:r>
    </w:p>
    <w:p w14:paraId="593F77C5"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2. člen</w:t>
      </w:r>
      <w:r w:rsidRPr="00BD639F">
        <w:rPr>
          <w:rFonts w:ascii="Arial" w:eastAsia="Arial" w:hAnsi="Arial" w:cs="Arial"/>
          <w:b/>
          <w:bCs/>
          <w:sz w:val="20"/>
          <w:szCs w:val="20"/>
          <w:lang w:val="sl-SI"/>
        </w:rPr>
        <w:br/>
        <w:t>(vsebina in način upravljanja PISRS)</w:t>
      </w:r>
    </w:p>
    <w:p w14:paraId="72E29CCD"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V PISRS so poleg izdaj Uradnega lista Republike Slovenije (v nadaljnjem besedilu: uradni list) dostopne tudi druge vsebine o normativni dejavnosti ter pravnem redu Republike Slovenije in Evropske unije.</w:t>
      </w:r>
    </w:p>
    <w:p w14:paraId="7AA65550"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Druge vsebine iz prejšnjega odstavka so informacije o javnem posvetovanju pri pripravi in spremljanju izvajanja aktov (eDemokracija), aktualne dnevne objave, statistični podatki o zakonodaji (zakonodaja v številkah) in ostale koristne povezave.</w:t>
      </w:r>
    </w:p>
    <w:p w14:paraId="5A23CD2E" w14:textId="7BCA5A97" w:rsidR="00D3789C" w:rsidRPr="005B344B"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 xml:space="preserve">(3) </w:t>
      </w:r>
      <w:r w:rsidR="005B344B">
        <w:rPr>
          <w:rFonts w:ascii="Arial" w:eastAsia="Arial" w:hAnsi="Arial" w:cs="Arial"/>
          <w:sz w:val="20"/>
          <w:szCs w:val="20"/>
          <w:lang w:val="sl-SI"/>
        </w:rPr>
        <w:t xml:space="preserve">PISRS upravlja služba vlade, pristojna za zakonodajo, tako, da so </w:t>
      </w:r>
      <w:r w:rsidR="005B344B" w:rsidRPr="00BD639F">
        <w:rPr>
          <w:rFonts w:ascii="Arial" w:eastAsia="Arial" w:hAnsi="Arial" w:cs="Arial"/>
          <w:sz w:val="20"/>
          <w:szCs w:val="20"/>
          <w:lang w:val="sl-SI"/>
        </w:rPr>
        <w:t>vsebine iz prvega odstavka tega člena</w:t>
      </w:r>
      <w:r w:rsidR="005B344B" w:rsidRPr="005B344B">
        <w:rPr>
          <w:rFonts w:ascii="Arial" w:eastAsia="Arial" w:hAnsi="Arial" w:cs="Arial"/>
          <w:sz w:val="20"/>
          <w:szCs w:val="20"/>
          <w:lang w:val="sl-SI"/>
        </w:rPr>
        <w:t xml:space="preserve"> </w:t>
      </w:r>
      <w:r w:rsidR="005B344B">
        <w:rPr>
          <w:rFonts w:ascii="Arial" w:eastAsia="Arial" w:hAnsi="Arial" w:cs="Arial"/>
          <w:sz w:val="20"/>
          <w:szCs w:val="20"/>
          <w:lang w:val="sl-SI"/>
        </w:rPr>
        <w:t xml:space="preserve">dostopne </w:t>
      </w:r>
      <w:r w:rsidR="005B344B" w:rsidRPr="00BD639F">
        <w:rPr>
          <w:rFonts w:ascii="Arial" w:eastAsia="Arial" w:hAnsi="Arial" w:cs="Arial"/>
          <w:sz w:val="20"/>
          <w:szCs w:val="20"/>
          <w:lang w:val="sl-SI"/>
        </w:rPr>
        <w:t>uporabnikom na</w:t>
      </w:r>
      <w:r w:rsidR="005B344B">
        <w:rPr>
          <w:rFonts w:ascii="Arial" w:eastAsia="Arial" w:hAnsi="Arial" w:cs="Arial"/>
          <w:sz w:val="20"/>
          <w:szCs w:val="20"/>
          <w:lang w:val="sl-SI"/>
        </w:rPr>
        <w:t xml:space="preserve"> čim bolj</w:t>
      </w:r>
      <w:r w:rsidR="005B344B" w:rsidRPr="00BD639F">
        <w:rPr>
          <w:rFonts w:ascii="Arial" w:eastAsia="Arial" w:hAnsi="Arial" w:cs="Arial"/>
          <w:sz w:val="20"/>
          <w:szCs w:val="20"/>
          <w:lang w:val="sl-SI"/>
        </w:rPr>
        <w:t xml:space="preserve"> enoten, razumljiv in </w:t>
      </w:r>
      <w:r w:rsidR="005C3D39">
        <w:rPr>
          <w:rFonts w:ascii="Arial" w:eastAsia="Arial" w:hAnsi="Arial" w:cs="Arial"/>
          <w:sz w:val="20"/>
          <w:szCs w:val="20"/>
          <w:lang w:val="sl-SI"/>
        </w:rPr>
        <w:t>pregleden</w:t>
      </w:r>
      <w:r w:rsidR="005B344B" w:rsidRPr="00BD639F">
        <w:rPr>
          <w:rFonts w:ascii="Arial" w:eastAsia="Arial" w:hAnsi="Arial" w:cs="Arial"/>
          <w:sz w:val="20"/>
          <w:szCs w:val="20"/>
          <w:lang w:val="sl-SI"/>
        </w:rPr>
        <w:t xml:space="preserve"> način</w:t>
      </w:r>
      <w:r w:rsidR="001E5DF0">
        <w:rPr>
          <w:rFonts w:ascii="Arial" w:eastAsia="Arial" w:hAnsi="Arial" w:cs="Arial"/>
          <w:sz w:val="20"/>
          <w:szCs w:val="20"/>
          <w:lang w:val="sl-SI"/>
        </w:rPr>
        <w:t xml:space="preserve">, pri </w:t>
      </w:r>
      <w:r w:rsidR="005C3D39">
        <w:rPr>
          <w:rFonts w:ascii="Arial" w:eastAsia="Arial" w:hAnsi="Arial" w:cs="Arial"/>
          <w:sz w:val="20"/>
          <w:szCs w:val="20"/>
          <w:lang w:val="sl-SI"/>
        </w:rPr>
        <w:t>tem pa</w:t>
      </w:r>
      <w:r w:rsidR="001E5DF0">
        <w:rPr>
          <w:rFonts w:ascii="Arial" w:eastAsia="Arial" w:hAnsi="Arial" w:cs="Arial"/>
          <w:sz w:val="20"/>
          <w:szCs w:val="20"/>
          <w:lang w:val="sl-SI"/>
        </w:rPr>
        <w:t xml:space="preserve"> se upoštevajo </w:t>
      </w:r>
      <w:r w:rsidR="005B344B" w:rsidRPr="005B344B">
        <w:rPr>
          <w:rFonts w:ascii="Arial" w:eastAsia="Arial" w:hAnsi="Arial" w:cs="Arial"/>
          <w:sz w:val="20"/>
          <w:szCs w:val="20"/>
          <w:lang w:val="sl-SI"/>
        </w:rPr>
        <w:t xml:space="preserve">splošno sprejeti standardi </w:t>
      </w:r>
      <w:r w:rsidR="001E5DF0">
        <w:rPr>
          <w:rFonts w:ascii="Arial" w:eastAsia="Arial" w:hAnsi="Arial" w:cs="Arial"/>
          <w:sz w:val="20"/>
          <w:szCs w:val="20"/>
          <w:lang w:val="sl-SI"/>
        </w:rPr>
        <w:t>oziroma</w:t>
      </w:r>
      <w:r w:rsidR="005B344B" w:rsidRPr="005B344B">
        <w:rPr>
          <w:rFonts w:ascii="Arial" w:eastAsia="Arial" w:hAnsi="Arial" w:cs="Arial"/>
          <w:sz w:val="20"/>
          <w:szCs w:val="20"/>
          <w:lang w:val="sl-SI"/>
        </w:rPr>
        <w:t xml:space="preserve"> priporočil</w:t>
      </w:r>
      <w:r w:rsidR="001E5DF0">
        <w:rPr>
          <w:rFonts w:ascii="Arial" w:eastAsia="Arial" w:hAnsi="Arial" w:cs="Arial"/>
          <w:sz w:val="20"/>
          <w:szCs w:val="20"/>
          <w:lang w:val="sl-SI"/>
        </w:rPr>
        <w:t>a</w:t>
      </w:r>
      <w:r w:rsidR="005B344B" w:rsidRPr="005B344B">
        <w:rPr>
          <w:rFonts w:ascii="Arial" w:eastAsia="Arial" w:hAnsi="Arial" w:cs="Arial"/>
          <w:sz w:val="20"/>
          <w:szCs w:val="20"/>
          <w:lang w:val="sl-SI"/>
        </w:rPr>
        <w:t xml:space="preserve"> na področju oblikovanja in dostopnosti</w:t>
      </w:r>
      <w:r w:rsidR="001E5DF0">
        <w:rPr>
          <w:rFonts w:ascii="Arial" w:eastAsia="Arial" w:hAnsi="Arial" w:cs="Arial"/>
          <w:sz w:val="20"/>
          <w:szCs w:val="20"/>
          <w:lang w:val="sl-SI"/>
        </w:rPr>
        <w:t xml:space="preserve"> spletnih vsebin</w:t>
      </w:r>
      <w:r w:rsidR="005B344B">
        <w:rPr>
          <w:rFonts w:ascii="Arial" w:eastAsia="Arial" w:hAnsi="Arial" w:cs="Arial"/>
          <w:sz w:val="20"/>
          <w:szCs w:val="20"/>
          <w:lang w:val="sl-SI"/>
        </w:rPr>
        <w:t>,</w:t>
      </w:r>
      <w:r w:rsidR="001E5DF0">
        <w:rPr>
          <w:rFonts w:ascii="Arial" w:eastAsia="Arial" w:hAnsi="Arial" w:cs="Arial"/>
          <w:sz w:val="20"/>
          <w:szCs w:val="20"/>
          <w:lang w:val="sl-SI"/>
        </w:rPr>
        <w:t xml:space="preserve"> zahteve</w:t>
      </w:r>
      <w:r w:rsidR="005B344B">
        <w:rPr>
          <w:rFonts w:ascii="Arial" w:eastAsia="Arial" w:hAnsi="Arial" w:cs="Arial"/>
          <w:sz w:val="20"/>
          <w:szCs w:val="20"/>
          <w:lang w:val="sl-SI"/>
        </w:rPr>
        <w:t xml:space="preserve"> </w:t>
      </w:r>
      <w:r w:rsidR="001E5DF0" w:rsidRPr="005B344B">
        <w:rPr>
          <w:rFonts w:ascii="Arial" w:eastAsia="Arial" w:hAnsi="Arial" w:cs="Arial"/>
          <w:sz w:val="20"/>
          <w:szCs w:val="20"/>
          <w:lang w:val="sl-SI"/>
        </w:rPr>
        <w:t>informacijske varnosti</w:t>
      </w:r>
      <w:r w:rsidR="001E5DF0" w:rsidRPr="00BD639F">
        <w:rPr>
          <w:rFonts w:ascii="Arial" w:eastAsia="Arial" w:hAnsi="Arial" w:cs="Arial"/>
          <w:sz w:val="20"/>
          <w:szCs w:val="20"/>
          <w:lang w:val="sl-SI"/>
        </w:rPr>
        <w:t xml:space="preserve"> </w:t>
      </w:r>
      <w:r w:rsidR="001E5DF0">
        <w:rPr>
          <w:rFonts w:ascii="Arial" w:eastAsia="Arial" w:hAnsi="Arial" w:cs="Arial"/>
          <w:sz w:val="20"/>
          <w:szCs w:val="20"/>
          <w:lang w:val="sl-SI"/>
        </w:rPr>
        <w:t xml:space="preserve">in napredek na področju </w:t>
      </w:r>
      <w:r w:rsidR="005B344B" w:rsidRPr="00BD639F">
        <w:rPr>
          <w:rFonts w:ascii="Arial" w:eastAsia="Arial" w:hAnsi="Arial" w:cs="Arial"/>
          <w:sz w:val="20"/>
          <w:szCs w:val="20"/>
          <w:lang w:val="sl-SI"/>
        </w:rPr>
        <w:t>informacijsk</w:t>
      </w:r>
      <w:r w:rsidR="005C3D39">
        <w:rPr>
          <w:rFonts w:ascii="Arial" w:eastAsia="Arial" w:hAnsi="Arial" w:cs="Arial"/>
          <w:sz w:val="20"/>
          <w:szCs w:val="20"/>
          <w:lang w:val="sl-SI"/>
        </w:rPr>
        <w:t>ih</w:t>
      </w:r>
      <w:r w:rsidR="005B344B" w:rsidRPr="00BD639F">
        <w:rPr>
          <w:rFonts w:ascii="Arial" w:eastAsia="Arial" w:hAnsi="Arial" w:cs="Arial"/>
          <w:sz w:val="20"/>
          <w:szCs w:val="20"/>
          <w:lang w:val="sl-SI"/>
        </w:rPr>
        <w:t xml:space="preserve"> tehnologij</w:t>
      </w:r>
      <w:r w:rsidRPr="00BD639F">
        <w:rPr>
          <w:rFonts w:ascii="Arial" w:eastAsia="Arial" w:hAnsi="Arial" w:cs="Arial"/>
          <w:sz w:val="20"/>
          <w:szCs w:val="20"/>
          <w:lang w:val="sl-SI"/>
        </w:rPr>
        <w:t>.</w:t>
      </w:r>
      <w:r w:rsidRPr="005B344B">
        <w:rPr>
          <w:rFonts w:ascii="Arial" w:eastAsia="Arial" w:hAnsi="Arial" w:cs="Arial"/>
          <w:sz w:val="20"/>
          <w:szCs w:val="20"/>
          <w:lang w:val="sl-SI"/>
        </w:rPr>
        <w:t xml:space="preserve"> </w:t>
      </w:r>
    </w:p>
    <w:p w14:paraId="091ED511" w14:textId="5496C4A9"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(4) V PISRS se ne objavljajo najave, reklame, oglasi in druge komercialne vsebine.</w:t>
      </w:r>
    </w:p>
    <w:p w14:paraId="7EE0AE96"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3. člen</w:t>
      </w:r>
      <w:r w:rsidRPr="00BD639F">
        <w:rPr>
          <w:rFonts w:ascii="Arial" w:eastAsia="Arial" w:hAnsi="Arial" w:cs="Arial"/>
          <w:b/>
          <w:bCs/>
          <w:sz w:val="20"/>
          <w:szCs w:val="20"/>
          <w:lang w:val="sl-SI"/>
        </w:rPr>
        <w:br/>
        <w:t>(informacijski sistemi, registri, zbirke in evidence)</w:t>
      </w:r>
    </w:p>
    <w:p w14:paraId="0C96A04A"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PISRS povezuje naslednje informacijske sisteme, registre, zbirke in evidence državnih organov:</w:t>
      </w:r>
    </w:p>
    <w:p w14:paraId="098FEAA9"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uradnih objav uradnega lista,</w:t>
      </w:r>
    </w:p>
    <w:p w14:paraId="712A1C93"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neuradnih objav uradnega lista,</w:t>
      </w:r>
    </w:p>
    <w:p w14:paraId="779722AB"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register predpisov,</w:t>
      </w:r>
    </w:p>
    <w:p w14:paraId="7C19F048"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splošnih aktov za izvrševanje javnih pooblastil,</w:t>
      </w:r>
    </w:p>
    <w:p w14:paraId="0A23E53B"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drugih splošnih in posamičnih aktov,</w:t>
      </w:r>
    </w:p>
    <w:p w14:paraId="1E1DD1A4"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neuradnih prečiščenih besedil,</w:t>
      </w:r>
    </w:p>
    <w:p w14:paraId="790045CF"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register pravnih aktov Evropske unije,</w:t>
      </w:r>
    </w:p>
    <w:p w14:paraId="1A83101C"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objavljenih predpisov, ki še ne veljajo, in predpisov v pripravi,</w:t>
      </w:r>
    </w:p>
    <w:p w14:paraId="310DCA08"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lastRenderedPageBreak/>
        <w:t>zbirko obsoletnih in konzumiranih predpisov,</w:t>
      </w:r>
    </w:p>
    <w:p w14:paraId="790C4FCC"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neveljavnih predpisov,</w:t>
      </w:r>
    </w:p>
    <w:p w14:paraId="685E3C78"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zbirko prevodov predpisov,</w:t>
      </w:r>
    </w:p>
    <w:p w14:paraId="0242AF13" w14:textId="77777777" w:rsidR="00D3789C" w:rsidRPr="00BD639F"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evidenco normodajalcev ter</w:t>
      </w:r>
    </w:p>
    <w:p w14:paraId="50348821" w14:textId="39119B34" w:rsidR="00D3789C" w:rsidRPr="00D3789C" w:rsidRDefault="00D3789C" w:rsidP="00D3789C">
      <w:pPr>
        <w:pStyle w:val="zamik"/>
        <w:numPr>
          <w:ilvl w:val="0"/>
          <w:numId w:val="41"/>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druge informacijske sisteme, registre, zbirke in evidence, pomembne za normativno dejavnost.</w:t>
      </w:r>
    </w:p>
    <w:p w14:paraId="4ED958C6" w14:textId="1AF4C719"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V PISRS se povezuje tudi register pravnih aktov lokalnih skupnosti.</w:t>
      </w:r>
    </w:p>
    <w:p w14:paraId="032F7A2D"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4. člen</w:t>
      </w:r>
      <w:r w:rsidRPr="00BD639F">
        <w:rPr>
          <w:rFonts w:ascii="Arial" w:eastAsia="Arial" w:hAnsi="Arial" w:cs="Arial"/>
          <w:b/>
          <w:bCs/>
          <w:sz w:val="20"/>
          <w:szCs w:val="20"/>
          <w:lang w:val="sl-SI"/>
        </w:rPr>
        <w:br/>
        <w:t>(zbirka uradnih objav uradnega lista)</w:t>
      </w:r>
    </w:p>
    <w:p w14:paraId="67BFE2CC" w14:textId="3B86BB63"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 xml:space="preserve">Zbirka uradnih objav uradnega lista vsebuje elektronsko podpisane izdaje uradnega lista od 1. januarja 2006, ki so dostopne </w:t>
      </w:r>
      <w:r w:rsidRPr="001E61C7">
        <w:rPr>
          <w:rFonts w:ascii="Arial" w:eastAsia="Arial" w:hAnsi="Arial" w:cs="Arial"/>
          <w:sz w:val="20"/>
          <w:szCs w:val="20"/>
          <w:lang w:val="sl-SI"/>
        </w:rPr>
        <w:t xml:space="preserve">v obliki </w:t>
      </w:r>
      <w:r>
        <w:rPr>
          <w:rFonts w:ascii="Arial" w:eastAsia="Arial" w:hAnsi="Arial" w:cs="Arial"/>
          <w:sz w:val="20"/>
          <w:szCs w:val="20"/>
          <w:lang w:val="sl-SI"/>
        </w:rPr>
        <w:t>PDF</w:t>
      </w:r>
      <w:r w:rsidRPr="001E61C7">
        <w:rPr>
          <w:rFonts w:ascii="Arial" w:eastAsia="Arial" w:hAnsi="Arial" w:cs="Arial"/>
          <w:sz w:val="20"/>
          <w:szCs w:val="20"/>
          <w:lang w:val="sl-SI"/>
        </w:rPr>
        <w:t>.</w:t>
      </w:r>
      <w:r w:rsidRPr="00BD639F">
        <w:rPr>
          <w:rFonts w:ascii="Arial" w:eastAsia="Arial" w:hAnsi="Arial" w:cs="Arial"/>
          <w:sz w:val="20"/>
          <w:szCs w:val="20"/>
          <w:lang w:val="sl-SI"/>
        </w:rPr>
        <w:t xml:space="preserve"> </w:t>
      </w:r>
    </w:p>
    <w:p w14:paraId="476CA5B8"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5. člen</w:t>
      </w:r>
      <w:r w:rsidRPr="00BD639F">
        <w:rPr>
          <w:rFonts w:ascii="Arial" w:eastAsia="Arial" w:hAnsi="Arial" w:cs="Arial"/>
          <w:b/>
          <w:bCs/>
          <w:sz w:val="20"/>
          <w:szCs w:val="20"/>
          <w:lang w:val="sl-SI"/>
        </w:rPr>
        <w:br/>
        <w:t>(zbirka neuradnih objav uradnega lista)</w:t>
      </w:r>
    </w:p>
    <w:p w14:paraId="5CDA814E" w14:textId="4B63ACE6"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 xml:space="preserve">Zbirka neuradnih objav uradnega lista vsebuje izdaje uradnega lista v tiskani obliki od 25. junija 1991 do 31. decembra 2005, ki so bile pretvorjene v elektronsko obliko in so dostopne v obliki PDF. </w:t>
      </w:r>
    </w:p>
    <w:p w14:paraId="459F8752"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6. člen</w:t>
      </w:r>
      <w:r w:rsidRPr="00BD639F">
        <w:rPr>
          <w:rFonts w:ascii="Arial" w:eastAsia="Arial" w:hAnsi="Arial" w:cs="Arial"/>
          <w:b/>
          <w:bCs/>
          <w:sz w:val="20"/>
          <w:szCs w:val="20"/>
          <w:lang w:val="sl-SI"/>
        </w:rPr>
        <w:br/>
        <w:t>(register predpisov)</w:t>
      </w:r>
    </w:p>
    <w:p w14:paraId="1417238B"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Register predpisov vsebuje naslednje podatke o predpisu:</w:t>
      </w:r>
    </w:p>
    <w:p w14:paraId="56BB3B4D" w14:textId="77777777" w:rsidR="00D3789C" w:rsidRPr="00BD639F" w:rsidRDefault="00D3789C" w:rsidP="00D3789C">
      <w:pPr>
        <w:pStyle w:val="zamik"/>
        <w:numPr>
          <w:ilvl w:val="0"/>
          <w:numId w:val="42"/>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naslov,</w:t>
      </w:r>
    </w:p>
    <w:p w14:paraId="67DECE77"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enolično identifikacijsko oznako v skladu s predpisom, ki ureja pripravo in objavljanje aktov v uradnem listu,</w:t>
      </w:r>
    </w:p>
    <w:p w14:paraId="69A38EBC"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objavi,</w:t>
      </w:r>
    </w:p>
    <w:p w14:paraId="42A7A487"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pravno podlago za sprejetje oziroma izdajo,</w:t>
      </w:r>
    </w:p>
    <w:p w14:paraId="345FADE7"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predpisih, izdanih na njegovi podlagi,</w:t>
      </w:r>
    </w:p>
    <w:p w14:paraId="559F4F1C"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predpisih in drugih aktih, ki posegajo vanj,</w:t>
      </w:r>
    </w:p>
    <w:p w14:paraId="5BAAB6FE"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predpisih in drugih aktih, ki vplivajo nanj,</w:t>
      </w:r>
    </w:p>
    <w:p w14:paraId="3F3B159A"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predpisih in drugih aktih, na katere ta predpis vpliva,</w:t>
      </w:r>
    </w:p>
    <w:p w14:paraId="58B87AED"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organ, odgovoren za pripravo,</w:t>
      </w:r>
    </w:p>
    <w:p w14:paraId="3850C8F7"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organ, odgovoren za sprejetje oziroma izdajo,</w:t>
      </w:r>
    </w:p>
    <w:p w14:paraId="0E3A70AB"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datum sprejetja oziroma izdaje,</w:t>
      </w:r>
    </w:p>
    <w:p w14:paraId="730107CA"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datum začetka veljavnosti oziroma datum začetka uporabe,</w:t>
      </w:r>
    </w:p>
    <w:p w14:paraId="0994CF04"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razvrstitev v kategorijo pravnih aktov,</w:t>
      </w:r>
    </w:p>
    <w:p w14:paraId="2CD67F08"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razvrstitev v tematsko kazalo,</w:t>
      </w:r>
    </w:p>
    <w:p w14:paraId="3BD420AF"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povezanost predpisa s pravnimi akti Evropske unije in</w:t>
      </w:r>
    </w:p>
    <w:p w14:paraId="53F6BE0D" w14:textId="77777777" w:rsidR="00D3789C" w:rsidRPr="00BD639F" w:rsidRDefault="00D3789C" w:rsidP="00D3789C">
      <w:pPr>
        <w:pStyle w:val="zamik"/>
        <w:numPr>
          <w:ilvl w:val="0"/>
          <w:numId w:val="42"/>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druge podatke, ki obstajajo za predpis.</w:t>
      </w:r>
    </w:p>
    <w:p w14:paraId="3BE5E8D1" w14:textId="77777777" w:rsidR="00D3789C" w:rsidRPr="00BD639F" w:rsidRDefault="00D3789C" w:rsidP="00D3789C">
      <w:pPr>
        <w:pStyle w:val="zamik"/>
        <w:pBdr>
          <w:top w:val="none" w:sz="0" w:space="12" w:color="auto"/>
        </w:pBdr>
        <w:spacing w:before="120"/>
        <w:ind w:firstLine="0"/>
        <w:jc w:val="both"/>
        <w:rPr>
          <w:rFonts w:ascii="Arial" w:eastAsia="Arial" w:hAnsi="Arial" w:cs="Arial"/>
          <w:sz w:val="20"/>
          <w:szCs w:val="20"/>
          <w:lang w:val="sl-SI"/>
        </w:rPr>
      </w:pPr>
    </w:p>
    <w:p w14:paraId="7E216992"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7. člen</w:t>
      </w:r>
      <w:r w:rsidRPr="00BD639F">
        <w:rPr>
          <w:rFonts w:ascii="Arial" w:eastAsia="Arial" w:hAnsi="Arial" w:cs="Arial"/>
          <w:b/>
          <w:bCs/>
          <w:sz w:val="20"/>
          <w:szCs w:val="20"/>
          <w:lang w:val="sl-SI"/>
        </w:rPr>
        <w:br/>
        <w:t>(zbirka splošnih aktov za izvrševanje javnih pooblastil)</w:t>
      </w:r>
    </w:p>
    <w:p w14:paraId="2E63E4C9" w14:textId="49ECDF4D"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Zbirka splošnih aktov za izvrševanje javnih pooblastil vsebuje podatke iz prejšnjega člena in datum prenehanja veljavnosti oziroma uporabe, če obstaja.</w:t>
      </w:r>
    </w:p>
    <w:p w14:paraId="494CC298"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8. člen</w:t>
      </w:r>
      <w:r w:rsidRPr="00BD639F">
        <w:rPr>
          <w:rFonts w:ascii="Arial" w:eastAsia="Arial" w:hAnsi="Arial" w:cs="Arial"/>
          <w:b/>
          <w:bCs/>
          <w:sz w:val="20"/>
          <w:szCs w:val="20"/>
          <w:lang w:val="sl-SI"/>
        </w:rPr>
        <w:br/>
        <w:t>(zbirka drugih splošnih in posamičnih aktov)</w:t>
      </w:r>
    </w:p>
    <w:p w14:paraId="36D52697" w14:textId="52DA27B6"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lastRenderedPageBreak/>
        <w:t xml:space="preserve">Zbirka drugih splošnih in posamičnih aktov vsebuje </w:t>
      </w:r>
      <w:r w:rsidRPr="00FD47BB">
        <w:rPr>
          <w:rFonts w:ascii="Arial" w:eastAsia="Arial" w:hAnsi="Arial" w:cs="Arial"/>
          <w:sz w:val="20"/>
          <w:szCs w:val="20"/>
          <w:lang w:val="sl-SI"/>
        </w:rPr>
        <w:t>podatke iz 6. člena te uredbe</w:t>
      </w:r>
      <w:r w:rsidRPr="00BD639F">
        <w:rPr>
          <w:rFonts w:ascii="Arial" w:eastAsia="Arial" w:hAnsi="Arial" w:cs="Arial"/>
          <w:sz w:val="20"/>
          <w:szCs w:val="20"/>
          <w:lang w:val="sl-SI"/>
        </w:rPr>
        <w:t xml:space="preserve"> in datum prenehanja veljavnosti oziroma uporabe, če obstaja.</w:t>
      </w:r>
    </w:p>
    <w:p w14:paraId="2A36301F"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9. člen</w:t>
      </w:r>
      <w:r w:rsidRPr="00BD639F">
        <w:rPr>
          <w:rFonts w:ascii="Arial" w:eastAsia="Arial" w:hAnsi="Arial" w:cs="Arial"/>
          <w:b/>
          <w:bCs/>
          <w:sz w:val="20"/>
          <w:szCs w:val="20"/>
          <w:lang w:val="sl-SI"/>
        </w:rPr>
        <w:br/>
        <w:t>(zbirka neuradnih prečiščenih besedil)</w:t>
      </w:r>
    </w:p>
    <w:p w14:paraId="7BE0D0C0"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Zbirka neuradnih prečiščenih besedil poleg samega neuradnega prečiščenega besedila vsebuje:</w:t>
      </w:r>
    </w:p>
    <w:p w14:paraId="7AB55E7E" w14:textId="77777777" w:rsidR="00D3789C" w:rsidRPr="00BD639F" w:rsidRDefault="00D3789C" w:rsidP="00D3789C">
      <w:pPr>
        <w:pStyle w:val="zamik"/>
        <w:numPr>
          <w:ilvl w:val="0"/>
          <w:numId w:val="47"/>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naslov akta, za katerega se neuradno prečiščeno besedilo pripravi,</w:t>
      </w:r>
    </w:p>
    <w:p w14:paraId="1AF6F4A6" w14:textId="77777777" w:rsidR="00D3789C" w:rsidRPr="00BD639F" w:rsidRDefault="00D3789C" w:rsidP="00D3789C">
      <w:pPr>
        <w:pStyle w:val="zamik"/>
        <w:numPr>
          <w:ilvl w:val="0"/>
          <w:numId w:val="47"/>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zaporedno številko neuradnega prečiščenega besedila,</w:t>
      </w:r>
    </w:p>
    <w:p w14:paraId="0F1434F0" w14:textId="77777777" w:rsidR="00D3789C" w:rsidRPr="00BD639F" w:rsidRDefault="00D3789C" w:rsidP="00D3789C">
      <w:pPr>
        <w:pStyle w:val="zamik"/>
        <w:numPr>
          <w:ilvl w:val="0"/>
          <w:numId w:val="47"/>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datum objave neuradnega prečiščenega besedila,</w:t>
      </w:r>
    </w:p>
    <w:p w14:paraId="153F8A3F" w14:textId="77777777" w:rsidR="00D3789C" w:rsidRPr="00BD639F" w:rsidRDefault="00D3789C" w:rsidP="00D3789C">
      <w:pPr>
        <w:pStyle w:val="zamik"/>
        <w:numPr>
          <w:ilvl w:val="0"/>
          <w:numId w:val="47"/>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identifikacijsko številko neuradnega prečiščenega besedila in</w:t>
      </w:r>
    </w:p>
    <w:p w14:paraId="41A7490F" w14:textId="77777777" w:rsidR="00D3789C" w:rsidRPr="00BD639F" w:rsidRDefault="00D3789C" w:rsidP="00D3789C">
      <w:pPr>
        <w:pStyle w:val="zamik"/>
        <w:numPr>
          <w:ilvl w:val="0"/>
          <w:numId w:val="47"/>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druge podatke, ki obstajajo za neuradno prečiščeno besedilo.</w:t>
      </w:r>
    </w:p>
    <w:p w14:paraId="336758F5" w14:textId="1B5721F3"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Služba vlade, pristojna za zakonodajo, pripravi neuradno prečiščeno besedilo po objavi vsake spremembe ali dopolnitve akta v uradnem listu.</w:t>
      </w:r>
    </w:p>
    <w:p w14:paraId="1ECC8AB8"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10. člen</w:t>
      </w:r>
      <w:r w:rsidRPr="00BD639F">
        <w:rPr>
          <w:rFonts w:ascii="Arial" w:eastAsia="Arial" w:hAnsi="Arial" w:cs="Arial"/>
          <w:b/>
          <w:bCs/>
          <w:sz w:val="20"/>
          <w:szCs w:val="20"/>
          <w:lang w:val="sl-SI"/>
        </w:rPr>
        <w:br/>
        <w:t>(register pravnih aktov Evropske unije)</w:t>
      </w:r>
    </w:p>
    <w:p w14:paraId="27F274E9"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Register pravnih aktov Evropske unije vsebuje naslednje podatke o pravnem aktu Evropske unije:</w:t>
      </w:r>
    </w:p>
    <w:p w14:paraId="1B7BCDBD" w14:textId="77777777" w:rsidR="00D3789C" w:rsidRPr="00BD639F" w:rsidRDefault="00D3789C" w:rsidP="00D3789C">
      <w:pPr>
        <w:pStyle w:val="zamik"/>
        <w:numPr>
          <w:ilvl w:val="0"/>
          <w:numId w:val="43"/>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naslov,</w:t>
      </w:r>
    </w:p>
    <w:p w14:paraId="77907CE3" w14:textId="77777777" w:rsidR="00D3789C" w:rsidRPr="00BD639F" w:rsidRDefault="00D3789C" w:rsidP="00D3789C">
      <w:pPr>
        <w:pStyle w:val="zamik"/>
        <w:numPr>
          <w:ilvl w:val="0"/>
          <w:numId w:val="43"/>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številko CELEX,</w:t>
      </w:r>
    </w:p>
    <w:p w14:paraId="7D13F743"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objavi pravnega akta v Uradnem listu Evropske unije,</w:t>
      </w:r>
    </w:p>
    <w:p w14:paraId="0201CDA3"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organ, odgovoren za njegov prenos ali izvajanje,</w:t>
      </w:r>
    </w:p>
    <w:p w14:paraId="1A3AA947"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datum začetka veljavnosti,</w:t>
      </w:r>
    </w:p>
    <w:p w14:paraId="577CD213"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 xml:space="preserve">datum prenehanja veljavnosti, </w:t>
      </w:r>
    </w:p>
    <w:p w14:paraId="6A94061B"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rok za prenos, če obstaja,</w:t>
      </w:r>
    </w:p>
    <w:p w14:paraId="4BBB2687"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deskriptor Eurovoc,</w:t>
      </w:r>
    </w:p>
    <w:p w14:paraId="65C1F862"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predpisih in drugih aktih, s katerimi se pravni akt Evropske unije prenaša oziroma izvaja,</w:t>
      </w:r>
    </w:p>
    <w:p w14:paraId="5D62C4A8"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podatke o postopkih ugotavljanja kršitev pravnega akta Evropske unije in</w:t>
      </w:r>
    </w:p>
    <w:p w14:paraId="311F40F1" w14:textId="77777777" w:rsidR="00D3789C" w:rsidRPr="00BD639F" w:rsidRDefault="00D3789C" w:rsidP="00D3789C">
      <w:pPr>
        <w:pStyle w:val="zamik"/>
        <w:numPr>
          <w:ilvl w:val="0"/>
          <w:numId w:val="43"/>
        </w:numPr>
        <w:pBdr>
          <w:top w:val="none" w:sz="0" w:space="12" w:color="auto"/>
        </w:pBdr>
        <w:spacing w:before="60" w:after="60"/>
        <w:ind w:left="357" w:hanging="357"/>
        <w:jc w:val="both"/>
        <w:rPr>
          <w:rFonts w:ascii="Arial" w:eastAsia="Arial" w:hAnsi="Arial" w:cs="Arial"/>
          <w:sz w:val="20"/>
          <w:szCs w:val="20"/>
          <w:lang w:val="sl-SI"/>
        </w:rPr>
      </w:pPr>
      <w:r w:rsidRPr="00BD639F">
        <w:rPr>
          <w:rFonts w:ascii="Arial" w:eastAsia="Arial" w:hAnsi="Arial" w:cs="Arial"/>
          <w:sz w:val="20"/>
          <w:szCs w:val="20"/>
          <w:lang w:val="sl-SI"/>
        </w:rPr>
        <w:t>druge podatke, ki obstajajo za pravni akt Evropske unije.</w:t>
      </w:r>
    </w:p>
    <w:p w14:paraId="170B2436" w14:textId="77777777" w:rsidR="00D3789C" w:rsidRPr="00BD639F" w:rsidRDefault="00D3789C" w:rsidP="00D3789C">
      <w:pPr>
        <w:pStyle w:val="zamik"/>
        <w:pBdr>
          <w:top w:val="none" w:sz="0" w:space="12" w:color="auto"/>
        </w:pBdr>
        <w:spacing w:before="120"/>
        <w:ind w:firstLine="0"/>
        <w:jc w:val="both"/>
        <w:rPr>
          <w:rFonts w:ascii="Arial" w:eastAsia="Arial" w:hAnsi="Arial" w:cs="Arial"/>
          <w:sz w:val="20"/>
          <w:szCs w:val="20"/>
          <w:lang w:val="sl-SI"/>
        </w:rPr>
      </w:pPr>
    </w:p>
    <w:p w14:paraId="2178EA1C"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11. člen</w:t>
      </w:r>
      <w:r w:rsidRPr="00BD639F">
        <w:rPr>
          <w:rFonts w:ascii="Arial" w:eastAsia="Arial" w:hAnsi="Arial" w:cs="Arial"/>
          <w:b/>
          <w:bCs/>
          <w:sz w:val="20"/>
          <w:szCs w:val="20"/>
          <w:lang w:val="sl-SI"/>
        </w:rPr>
        <w:br/>
        <w:t>(zbirka objavljenih aktov, ki še ne veljajo, in aktov v pripravi)</w:t>
      </w:r>
    </w:p>
    <w:p w14:paraId="36B9FA61"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Zbirka objavljenih aktov, ki še ne veljajo, in aktov v pripravi vsebuje podatke o objavljenih aktih, ki še ne veljajo, ter o aktih, ki so v postopku načrtovanja, priprave, sprejemanja oziroma izdajanja in objavljanja.</w:t>
      </w:r>
    </w:p>
    <w:p w14:paraId="17C73CA6"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Zbirka iz prejšnjega odstavka vsebuje naslednje podatke o aktu:</w:t>
      </w:r>
    </w:p>
    <w:p w14:paraId="516E64E0" w14:textId="77777777" w:rsidR="00D3789C" w:rsidRPr="00BD639F" w:rsidRDefault="00D3789C" w:rsidP="00D3789C">
      <w:pPr>
        <w:pStyle w:val="zamik"/>
        <w:numPr>
          <w:ilvl w:val="0"/>
          <w:numId w:val="45"/>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naslov,</w:t>
      </w:r>
    </w:p>
    <w:p w14:paraId="1320C489" w14:textId="77777777" w:rsidR="00D3789C" w:rsidRPr="00BD639F" w:rsidRDefault="00D3789C" w:rsidP="00D3789C">
      <w:pPr>
        <w:pStyle w:val="zamik"/>
        <w:numPr>
          <w:ilvl w:val="0"/>
          <w:numId w:val="45"/>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enolično identifikacijsko oznako v skladu s predpisom, ki ureja pripravo in objavljanje aktov v uradnem listu,</w:t>
      </w:r>
    </w:p>
    <w:p w14:paraId="6B208978" w14:textId="77777777" w:rsidR="00D3789C" w:rsidRPr="00BD639F" w:rsidRDefault="00D3789C" w:rsidP="00D3789C">
      <w:pPr>
        <w:pStyle w:val="zamik"/>
        <w:numPr>
          <w:ilvl w:val="0"/>
          <w:numId w:val="45"/>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organ, odgovoren za pripravo,</w:t>
      </w:r>
    </w:p>
    <w:p w14:paraId="5A46A84B" w14:textId="77777777" w:rsidR="00D3789C" w:rsidRPr="00BD639F" w:rsidRDefault="00D3789C" w:rsidP="00D3789C">
      <w:pPr>
        <w:pStyle w:val="zamik"/>
        <w:numPr>
          <w:ilvl w:val="0"/>
          <w:numId w:val="45"/>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organ, odgovoren za sprejetje oziroma izdajo, in</w:t>
      </w:r>
    </w:p>
    <w:p w14:paraId="63B32E12" w14:textId="77777777" w:rsidR="00D3789C" w:rsidRPr="00BD639F" w:rsidRDefault="00D3789C" w:rsidP="00D3789C">
      <w:pPr>
        <w:pStyle w:val="zamik"/>
        <w:numPr>
          <w:ilvl w:val="0"/>
          <w:numId w:val="45"/>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druge podatke, ki obstajajo za akt.</w:t>
      </w:r>
    </w:p>
    <w:p w14:paraId="71F77FD2" w14:textId="1BFEBA35" w:rsidR="002B63B8"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lastRenderedPageBreak/>
        <w:t>(3) Skrbnik zbirke iz prvega odstavka tega člena je služba vlade, pristojna za zakonodajo.</w:t>
      </w:r>
    </w:p>
    <w:p w14:paraId="73B6AFA8"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12. člen</w:t>
      </w:r>
      <w:r w:rsidRPr="00BD639F">
        <w:rPr>
          <w:rFonts w:ascii="Arial" w:eastAsia="Arial" w:hAnsi="Arial" w:cs="Arial"/>
          <w:b/>
          <w:bCs/>
          <w:sz w:val="20"/>
          <w:szCs w:val="20"/>
          <w:lang w:val="sl-SI"/>
        </w:rPr>
        <w:br/>
        <w:t>(zbirka obsoletnih in konzumiranih predpisov)</w:t>
      </w:r>
    </w:p>
    <w:p w14:paraId="427DAB54"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Zbirka obsoletnih in konzumiranih predpisov je zbirka predpisov, ki formalno niso prenehali veljati, se pa dejansko ne uporabljajo več, ker so sčasoma izgubili svoj neposredni pomen oziroma nimajo več namena in cilja, zaradi katerega so bili sprejeti oziroma izdani.</w:t>
      </w:r>
    </w:p>
    <w:p w14:paraId="6A22938C"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Zbirka iz prejšnjega odstavka poleg podatkov iz 6. člena te uredbe vsebuje tudi datum ugotovitve obsoletnosti oziroma konzumiranosti.</w:t>
      </w:r>
    </w:p>
    <w:p w14:paraId="4B83607D" w14:textId="14317173"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(3) Obsoletnost in konzumiranost predpisov ugotovi organ, v pristojnost katerega spada predpis</w:t>
      </w:r>
      <w:r w:rsidR="007C0EFF">
        <w:rPr>
          <w:rFonts w:ascii="Arial" w:eastAsia="Arial" w:hAnsi="Arial" w:cs="Arial"/>
          <w:sz w:val="20"/>
          <w:szCs w:val="20"/>
          <w:lang w:val="sl-SI"/>
        </w:rPr>
        <w:t>, in to ugotovitev sporoči skrbniku zbirke</w:t>
      </w:r>
      <w:r w:rsidRPr="00BD639F">
        <w:rPr>
          <w:rFonts w:ascii="Arial" w:eastAsia="Arial" w:hAnsi="Arial" w:cs="Arial"/>
          <w:sz w:val="20"/>
          <w:szCs w:val="20"/>
          <w:lang w:val="sl-SI"/>
        </w:rPr>
        <w:t>.</w:t>
      </w:r>
    </w:p>
    <w:p w14:paraId="0D8BABBC" w14:textId="2F90F5BC"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(4) Skrbnik zbirke iz prvega odstavka tega člena je služba vlade, pristojna za zakonodajo.</w:t>
      </w:r>
    </w:p>
    <w:p w14:paraId="424811A8"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13. člen</w:t>
      </w:r>
      <w:r w:rsidRPr="00BD639F">
        <w:rPr>
          <w:rFonts w:ascii="Arial" w:eastAsia="Arial" w:hAnsi="Arial" w:cs="Arial"/>
          <w:b/>
          <w:bCs/>
          <w:sz w:val="20"/>
          <w:szCs w:val="20"/>
          <w:lang w:val="sl-SI"/>
        </w:rPr>
        <w:br/>
        <w:t>(zbirka neveljavnih predpisov)</w:t>
      </w:r>
    </w:p>
    <w:p w14:paraId="61DA2302"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Zbirka neveljavnih predpisov je zbirka predpisov, ki so prenehali veljati ali se je postopek za sprejetje oziroma izdajo končal, ne da bi bili predpisi sprejeti oziroma izdani.</w:t>
      </w:r>
    </w:p>
    <w:p w14:paraId="087E00C9"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Zbirka iz prejšnjega odstavka poleg podatkov iz 6. člena te uredbe vsebuje tudi datum prenehanja veljavnosti oziroma uporabe predpisa ali datum končanja postopka za sprejetje oziroma izdajo.</w:t>
      </w:r>
    </w:p>
    <w:p w14:paraId="06B0F956" w14:textId="67300470"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(3) Skrbnik zbirke iz prvega odstavka tega člena je služba vlade, pristojna za zakonodajo.</w:t>
      </w:r>
    </w:p>
    <w:p w14:paraId="7126F081" w14:textId="41500BC8" w:rsidR="00D3789C" w:rsidRPr="00BD639F" w:rsidRDefault="00D3789C" w:rsidP="00EF1DC7">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14. člen</w:t>
      </w:r>
      <w:r w:rsidR="00EF1DC7">
        <w:rPr>
          <w:rFonts w:ascii="Arial" w:eastAsia="Arial" w:hAnsi="Arial" w:cs="Arial"/>
          <w:b/>
          <w:bCs/>
          <w:sz w:val="20"/>
          <w:szCs w:val="20"/>
          <w:lang w:val="sl-SI"/>
        </w:rPr>
        <w:br/>
      </w:r>
      <w:r w:rsidRPr="00BD639F">
        <w:rPr>
          <w:rFonts w:ascii="Arial" w:eastAsia="Arial" w:hAnsi="Arial" w:cs="Arial"/>
          <w:b/>
          <w:bCs/>
          <w:sz w:val="20"/>
          <w:szCs w:val="20"/>
          <w:lang w:val="sl-SI"/>
        </w:rPr>
        <w:t>(zbirka prevodov predpisov)</w:t>
      </w:r>
    </w:p>
    <w:p w14:paraId="7DE56644"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Zbirka prevodov predpisov vsebuje angleške prevode osnovnih besedil pomembnejših predpisov oziroma njihovih neuradnih prečiščenih besedil, ki so v PISRS dostopni po opravljeni strokovno-terminološki in jezikovni redakciji.</w:t>
      </w:r>
    </w:p>
    <w:p w14:paraId="33EA933C" w14:textId="3827200B"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(2) Skrbnik zbirke iz prejšnjega odstavka je služba vlade, pristojna za zakonodajo.</w:t>
      </w:r>
    </w:p>
    <w:p w14:paraId="4DEC6DCF" w14:textId="6AA39D5E" w:rsidR="00D3789C" w:rsidRPr="00BD639F" w:rsidRDefault="00D3789C" w:rsidP="00EF1DC7">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15. člen</w:t>
      </w:r>
      <w:r w:rsidR="00EF1DC7">
        <w:rPr>
          <w:rFonts w:ascii="Arial" w:eastAsia="Arial" w:hAnsi="Arial" w:cs="Arial"/>
          <w:b/>
          <w:bCs/>
          <w:sz w:val="20"/>
          <w:szCs w:val="20"/>
          <w:lang w:val="sl-SI"/>
        </w:rPr>
        <w:br/>
      </w:r>
      <w:r w:rsidRPr="00BD639F">
        <w:rPr>
          <w:rFonts w:ascii="Arial" w:eastAsia="Arial" w:hAnsi="Arial" w:cs="Arial"/>
          <w:b/>
          <w:bCs/>
          <w:sz w:val="20"/>
          <w:szCs w:val="20"/>
          <w:lang w:val="sl-SI"/>
        </w:rPr>
        <w:t>(evidenca normodajalcev)</w:t>
      </w:r>
    </w:p>
    <w:p w14:paraId="023D8767"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Evidenca normodajalcev vsebuje razvid organov, ki objavljajo akte v uradnem listu.</w:t>
      </w:r>
    </w:p>
    <w:p w14:paraId="0D802ECC"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313B40">
        <w:rPr>
          <w:rFonts w:ascii="Arial" w:eastAsia="Arial" w:hAnsi="Arial" w:cs="Arial"/>
          <w:sz w:val="20"/>
          <w:szCs w:val="20"/>
          <w:lang w:val="sl-SI"/>
        </w:rPr>
        <w:t>(2) Evidenca iz prejšnjega odstavka vsebuje tudi arhivski razvid organov, ki so prenehali delovati, v času delovanja pa so objavljali akte v uradnem listu.</w:t>
      </w:r>
      <w:r w:rsidRPr="00BD639F">
        <w:rPr>
          <w:rFonts w:ascii="Arial" w:eastAsia="Arial" w:hAnsi="Arial" w:cs="Arial"/>
          <w:sz w:val="20"/>
          <w:szCs w:val="20"/>
          <w:lang w:val="sl-SI"/>
        </w:rPr>
        <w:t xml:space="preserve"> </w:t>
      </w:r>
    </w:p>
    <w:p w14:paraId="7382B45D" w14:textId="50051A4A"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(3) Skrbnik evidence iz prvega odstavka tega člena je služba vlade, pristojna za zakonodajo.</w:t>
      </w:r>
    </w:p>
    <w:p w14:paraId="6D8BFE97" w14:textId="299F8179" w:rsidR="00D3789C" w:rsidRPr="00BD639F" w:rsidRDefault="00D3789C" w:rsidP="00EF1DC7">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16. člen</w:t>
      </w:r>
      <w:r w:rsidR="00EF1DC7">
        <w:rPr>
          <w:rFonts w:ascii="Arial" w:eastAsia="Arial" w:hAnsi="Arial" w:cs="Arial"/>
          <w:b/>
          <w:bCs/>
          <w:sz w:val="20"/>
          <w:szCs w:val="20"/>
          <w:lang w:val="sl-SI"/>
        </w:rPr>
        <w:br/>
      </w:r>
      <w:r w:rsidRPr="00BD639F">
        <w:rPr>
          <w:rFonts w:ascii="Arial" w:eastAsia="Arial" w:hAnsi="Arial" w:cs="Arial"/>
          <w:b/>
          <w:bCs/>
          <w:sz w:val="20"/>
          <w:szCs w:val="20"/>
          <w:lang w:val="sl-SI"/>
        </w:rPr>
        <w:t>(register pravnih aktov lokalnih skupnosti)</w:t>
      </w:r>
    </w:p>
    <w:p w14:paraId="2EB2CF15"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Register pravnih aktov lokalnih skupnosti vsebuje:</w:t>
      </w:r>
    </w:p>
    <w:p w14:paraId="1CBF2595" w14:textId="77777777" w:rsidR="00D3789C" w:rsidRPr="00BD639F" w:rsidRDefault="00D3789C" w:rsidP="00D3789C">
      <w:pPr>
        <w:pStyle w:val="zamik"/>
        <w:numPr>
          <w:ilvl w:val="0"/>
          <w:numId w:val="44"/>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zbirko veljavnih aktov lokalnih skupnosti,</w:t>
      </w:r>
    </w:p>
    <w:p w14:paraId="6C118D82" w14:textId="77777777" w:rsidR="00D3789C" w:rsidRPr="00BD639F" w:rsidRDefault="00D3789C" w:rsidP="00D3789C">
      <w:pPr>
        <w:pStyle w:val="zamik"/>
        <w:numPr>
          <w:ilvl w:val="0"/>
          <w:numId w:val="44"/>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zbirko aktov lokalnih skupnosti v pripravi,</w:t>
      </w:r>
    </w:p>
    <w:p w14:paraId="786E9FE5" w14:textId="77777777" w:rsidR="00D3789C" w:rsidRPr="00BD639F" w:rsidRDefault="00D3789C" w:rsidP="00D3789C">
      <w:pPr>
        <w:pStyle w:val="zamik"/>
        <w:numPr>
          <w:ilvl w:val="0"/>
          <w:numId w:val="44"/>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lastRenderedPageBreak/>
        <w:t>zbirko neveljavnih aktov lokalnih skupnosti in</w:t>
      </w:r>
    </w:p>
    <w:p w14:paraId="46F91525" w14:textId="02A8FE6D" w:rsidR="00D3789C" w:rsidRPr="00BD639F" w:rsidRDefault="00D3789C" w:rsidP="00D3789C">
      <w:pPr>
        <w:pStyle w:val="zamik"/>
        <w:numPr>
          <w:ilvl w:val="0"/>
          <w:numId w:val="44"/>
        </w:numPr>
        <w:pBdr>
          <w:top w:val="none" w:sz="0" w:space="12" w:color="auto"/>
        </w:pBdr>
        <w:spacing w:before="60" w:after="60"/>
        <w:jc w:val="both"/>
        <w:rPr>
          <w:rFonts w:ascii="Arial" w:eastAsia="Arial" w:hAnsi="Arial" w:cs="Arial"/>
          <w:sz w:val="20"/>
          <w:szCs w:val="20"/>
          <w:lang w:val="sl-SI"/>
        </w:rPr>
      </w:pPr>
      <w:r w:rsidRPr="00BD639F">
        <w:rPr>
          <w:rFonts w:ascii="Arial" w:eastAsia="Arial" w:hAnsi="Arial" w:cs="Arial"/>
          <w:sz w:val="20"/>
          <w:szCs w:val="20"/>
          <w:lang w:val="sl-SI"/>
        </w:rPr>
        <w:t>zbirko neuradnih prečiščenih besedil aktov lokalnih skupnosti</w:t>
      </w:r>
      <w:r w:rsidR="00460695">
        <w:rPr>
          <w:rFonts w:ascii="Arial" w:eastAsia="Arial" w:hAnsi="Arial" w:cs="Arial"/>
          <w:sz w:val="20"/>
          <w:szCs w:val="20"/>
          <w:lang w:val="sl-SI"/>
        </w:rPr>
        <w:t xml:space="preserve">, </w:t>
      </w:r>
      <w:r w:rsidR="00460695" w:rsidRPr="00BD639F">
        <w:rPr>
          <w:rFonts w:ascii="Arial" w:eastAsia="Arial" w:hAnsi="Arial" w:cs="Arial"/>
          <w:sz w:val="20"/>
          <w:szCs w:val="20"/>
          <w:lang w:val="sl-SI"/>
        </w:rPr>
        <w:t>ki jih lokalne skupnosti zagotavljajo v skladu s predpisi, ki urejajo dostop do informacij javnega značaja.</w:t>
      </w:r>
    </w:p>
    <w:p w14:paraId="37D72BAB" w14:textId="1760B446" w:rsidR="00460695"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 xml:space="preserve">(2) Glede podatkov v </w:t>
      </w:r>
      <w:r w:rsidR="00460695">
        <w:rPr>
          <w:rFonts w:ascii="Arial" w:eastAsia="Arial" w:hAnsi="Arial" w:cs="Arial"/>
          <w:sz w:val="20"/>
          <w:szCs w:val="20"/>
          <w:lang w:val="sl-SI"/>
        </w:rPr>
        <w:t>registru pravnih aktov lokalnih skupnosti</w:t>
      </w:r>
      <w:r w:rsidRPr="00BD639F">
        <w:rPr>
          <w:rFonts w:ascii="Arial" w:eastAsia="Arial" w:hAnsi="Arial" w:cs="Arial"/>
          <w:sz w:val="20"/>
          <w:szCs w:val="20"/>
          <w:lang w:val="sl-SI"/>
        </w:rPr>
        <w:t xml:space="preserve"> se</w:t>
      </w:r>
      <w:r w:rsidR="00460695">
        <w:rPr>
          <w:rFonts w:ascii="Arial" w:eastAsia="Arial" w:hAnsi="Arial" w:cs="Arial"/>
          <w:sz w:val="20"/>
          <w:szCs w:val="20"/>
          <w:lang w:val="sl-SI"/>
        </w:rPr>
        <w:t xml:space="preserve"> </w:t>
      </w:r>
      <w:r w:rsidRPr="00BD639F">
        <w:rPr>
          <w:rFonts w:ascii="Arial" w:eastAsia="Arial" w:hAnsi="Arial" w:cs="Arial"/>
          <w:sz w:val="20"/>
          <w:szCs w:val="20"/>
          <w:lang w:val="sl-SI"/>
        </w:rPr>
        <w:t>za</w:t>
      </w:r>
      <w:r w:rsidR="00460695">
        <w:rPr>
          <w:rFonts w:ascii="Arial" w:eastAsia="Arial" w:hAnsi="Arial" w:cs="Arial"/>
          <w:sz w:val="20"/>
          <w:szCs w:val="20"/>
          <w:lang w:val="sl-SI"/>
        </w:rPr>
        <w:t>:</w:t>
      </w:r>
    </w:p>
    <w:p w14:paraId="49D1B4A5" w14:textId="0B732839" w:rsidR="00460695" w:rsidRDefault="00D3789C" w:rsidP="00460695">
      <w:pPr>
        <w:pStyle w:val="zamik"/>
        <w:numPr>
          <w:ilvl w:val="0"/>
          <w:numId w:val="39"/>
        </w:numPr>
        <w:pBdr>
          <w:top w:val="none" w:sz="0" w:space="12" w:color="auto"/>
        </w:pBdr>
        <w:spacing w:before="120" w:after="120"/>
        <w:jc w:val="both"/>
        <w:rPr>
          <w:rFonts w:ascii="Arial" w:eastAsia="Arial" w:hAnsi="Arial" w:cs="Arial"/>
          <w:sz w:val="20"/>
          <w:szCs w:val="20"/>
          <w:lang w:val="sl-SI"/>
        </w:rPr>
      </w:pPr>
      <w:r w:rsidRPr="00BD639F">
        <w:rPr>
          <w:rFonts w:ascii="Arial" w:eastAsia="Arial" w:hAnsi="Arial" w:cs="Arial"/>
          <w:sz w:val="20"/>
          <w:szCs w:val="20"/>
          <w:lang w:val="sl-SI"/>
        </w:rPr>
        <w:t xml:space="preserve">zbirko iz 1. točke prejšnjega odstavka smiselno uporablja 6. člen te uredbe, </w:t>
      </w:r>
    </w:p>
    <w:p w14:paraId="5725B932" w14:textId="457FC08F" w:rsidR="00460695" w:rsidRDefault="00D3789C" w:rsidP="00460695">
      <w:pPr>
        <w:pStyle w:val="zamik"/>
        <w:numPr>
          <w:ilvl w:val="0"/>
          <w:numId w:val="39"/>
        </w:numPr>
        <w:pBdr>
          <w:top w:val="none" w:sz="0" w:space="12" w:color="auto"/>
        </w:pBdr>
        <w:spacing w:before="120" w:after="120"/>
        <w:jc w:val="both"/>
        <w:rPr>
          <w:rFonts w:ascii="Arial" w:eastAsia="Arial" w:hAnsi="Arial" w:cs="Arial"/>
          <w:sz w:val="20"/>
          <w:szCs w:val="20"/>
          <w:lang w:val="sl-SI"/>
        </w:rPr>
      </w:pPr>
      <w:r w:rsidRPr="00BD639F">
        <w:rPr>
          <w:rFonts w:ascii="Arial" w:eastAsia="Arial" w:hAnsi="Arial" w:cs="Arial"/>
          <w:sz w:val="20"/>
          <w:szCs w:val="20"/>
          <w:lang w:val="sl-SI"/>
        </w:rPr>
        <w:t xml:space="preserve">zbirko iz 2. točke prejšnjega odstavka </w:t>
      </w:r>
      <w:r w:rsidR="00460695" w:rsidRPr="00BD639F">
        <w:rPr>
          <w:rFonts w:ascii="Arial" w:eastAsia="Arial" w:hAnsi="Arial" w:cs="Arial"/>
          <w:sz w:val="20"/>
          <w:szCs w:val="20"/>
          <w:lang w:val="sl-SI"/>
        </w:rPr>
        <w:t xml:space="preserve">smiselno uporablja </w:t>
      </w:r>
      <w:r w:rsidRPr="00BD639F">
        <w:rPr>
          <w:rFonts w:ascii="Arial" w:eastAsia="Arial" w:hAnsi="Arial" w:cs="Arial"/>
          <w:sz w:val="20"/>
          <w:szCs w:val="20"/>
          <w:lang w:val="sl-SI"/>
        </w:rPr>
        <w:t xml:space="preserve">drugi odstavek 11. člena te uredbe, </w:t>
      </w:r>
    </w:p>
    <w:p w14:paraId="29804EBB" w14:textId="10D414EC" w:rsidR="00460695" w:rsidRDefault="00D3789C" w:rsidP="00460695">
      <w:pPr>
        <w:pStyle w:val="zamik"/>
        <w:numPr>
          <w:ilvl w:val="0"/>
          <w:numId w:val="39"/>
        </w:numPr>
        <w:pBdr>
          <w:top w:val="none" w:sz="0" w:space="12" w:color="auto"/>
        </w:pBdr>
        <w:spacing w:before="120" w:after="120"/>
        <w:jc w:val="both"/>
        <w:rPr>
          <w:rFonts w:ascii="Arial" w:eastAsia="Arial" w:hAnsi="Arial" w:cs="Arial"/>
          <w:sz w:val="20"/>
          <w:szCs w:val="20"/>
          <w:lang w:val="sl-SI"/>
        </w:rPr>
      </w:pPr>
      <w:r w:rsidRPr="00BD639F">
        <w:rPr>
          <w:rFonts w:ascii="Arial" w:eastAsia="Arial" w:hAnsi="Arial" w:cs="Arial"/>
          <w:sz w:val="20"/>
          <w:szCs w:val="20"/>
          <w:lang w:val="sl-SI"/>
        </w:rPr>
        <w:t xml:space="preserve">zbirko iz 3. točke prejšnjega odstavka </w:t>
      </w:r>
      <w:r w:rsidR="00460695" w:rsidRPr="00BD639F">
        <w:rPr>
          <w:rFonts w:ascii="Arial" w:eastAsia="Arial" w:hAnsi="Arial" w:cs="Arial"/>
          <w:sz w:val="20"/>
          <w:szCs w:val="20"/>
          <w:lang w:val="sl-SI"/>
        </w:rPr>
        <w:t xml:space="preserve">smiselno uporablja </w:t>
      </w:r>
      <w:r w:rsidRPr="00BD639F">
        <w:rPr>
          <w:rFonts w:ascii="Arial" w:eastAsia="Arial" w:hAnsi="Arial" w:cs="Arial"/>
          <w:sz w:val="20"/>
          <w:szCs w:val="20"/>
          <w:lang w:val="sl-SI"/>
        </w:rPr>
        <w:t>drugi odstavek 13. člena</w:t>
      </w:r>
      <w:r w:rsidR="002B63B8">
        <w:rPr>
          <w:rFonts w:ascii="Arial" w:eastAsia="Arial" w:hAnsi="Arial" w:cs="Arial"/>
          <w:sz w:val="20"/>
          <w:szCs w:val="20"/>
          <w:lang w:val="sl-SI"/>
        </w:rPr>
        <w:t xml:space="preserve"> te uredbe</w:t>
      </w:r>
      <w:r w:rsidRPr="00BD639F">
        <w:rPr>
          <w:rFonts w:ascii="Arial" w:eastAsia="Arial" w:hAnsi="Arial" w:cs="Arial"/>
          <w:sz w:val="20"/>
          <w:szCs w:val="20"/>
          <w:lang w:val="sl-SI"/>
        </w:rPr>
        <w:t xml:space="preserve"> in </w:t>
      </w:r>
    </w:p>
    <w:p w14:paraId="7D100543" w14:textId="10811D67" w:rsidR="00910396" w:rsidRPr="00460695" w:rsidRDefault="00D3789C" w:rsidP="00460695">
      <w:pPr>
        <w:pStyle w:val="zamik"/>
        <w:numPr>
          <w:ilvl w:val="0"/>
          <w:numId w:val="39"/>
        </w:numPr>
        <w:pBdr>
          <w:top w:val="none" w:sz="0" w:space="12" w:color="auto"/>
        </w:pBdr>
        <w:spacing w:before="120" w:after="120"/>
        <w:jc w:val="both"/>
        <w:rPr>
          <w:rFonts w:ascii="Arial" w:eastAsia="Arial" w:hAnsi="Arial" w:cs="Arial"/>
          <w:sz w:val="20"/>
          <w:szCs w:val="20"/>
          <w:lang w:val="sl-SI"/>
        </w:rPr>
      </w:pPr>
      <w:r w:rsidRPr="00BD639F">
        <w:rPr>
          <w:rFonts w:ascii="Arial" w:eastAsia="Arial" w:hAnsi="Arial" w:cs="Arial"/>
          <w:sz w:val="20"/>
          <w:szCs w:val="20"/>
          <w:lang w:val="sl-SI"/>
        </w:rPr>
        <w:t xml:space="preserve">zbirko iz 4. točke prejšnjega odstavka </w:t>
      </w:r>
      <w:r w:rsidR="00460695" w:rsidRPr="00BD639F">
        <w:rPr>
          <w:rFonts w:ascii="Arial" w:eastAsia="Arial" w:hAnsi="Arial" w:cs="Arial"/>
          <w:sz w:val="20"/>
          <w:szCs w:val="20"/>
          <w:lang w:val="sl-SI"/>
        </w:rPr>
        <w:t xml:space="preserve">smiselno uporablja </w:t>
      </w:r>
      <w:r w:rsidRPr="00BD639F">
        <w:rPr>
          <w:rFonts w:ascii="Arial" w:eastAsia="Arial" w:hAnsi="Arial" w:cs="Arial"/>
          <w:sz w:val="20"/>
          <w:szCs w:val="20"/>
          <w:lang w:val="sl-SI"/>
        </w:rPr>
        <w:t>prvi odstavek 9. člena te uredbe.</w:t>
      </w:r>
    </w:p>
    <w:p w14:paraId="127E3D07" w14:textId="6F9654D9" w:rsidR="00306A02" w:rsidRPr="00460695" w:rsidRDefault="009C0D2C" w:rsidP="00306A02">
      <w:pPr>
        <w:pStyle w:val="zamik"/>
        <w:pBdr>
          <w:top w:val="none" w:sz="0" w:space="12" w:color="auto"/>
        </w:pBdr>
        <w:spacing w:before="210" w:after="210"/>
        <w:jc w:val="both"/>
        <w:rPr>
          <w:rFonts w:ascii="Arial" w:eastAsia="Arial" w:hAnsi="Arial" w:cs="Arial"/>
          <w:sz w:val="20"/>
          <w:szCs w:val="20"/>
          <w:lang w:val="sl-SI"/>
        </w:rPr>
      </w:pPr>
      <w:r w:rsidRPr="00460695">
        <w:rPr>
          <w:rFonts w:ascii="Arial" w:eastAsia="Arial" w:hAnsi="Arial" w:cs="Arial"/>
          <w:sz w:val="20"/>
          <w:szCs w:val="20"/>
          <w:lang w:val="sl-SI"/>
        </w:rPr>
        <w:t xml:space="preserve">(3) Ne glede na prejšnji odstavek vsebujejo zbirke iz prvega odstavka tega člena </w:t>
      </w:r>
      <w:r w:rsidR="00306A02" w:rsidRPr="00460695">
        <w:rPr>
          <w:rFonts w:ascii="Arial" w:eastAsia="Arial" w:hAnsi="Arial" w:cs="Arial"/>
          <w:sz w:val="20"/>
          <w:szCs w:val="20"/>
          <w:lang w:val="sl-SI"/>
        </w:rPr>
        <w:t xml:space="preserve">enolično identifikacijsko oznako SOP </w:t>
      </w:r>
      <w:r w:rsidRPr="00460695">
        <w:rPr>
          <w:rFonts w:ascii="Arial" w:eastAsia="Arial" w:hAnsi="Arial" w:cs="Arial"/>
          <w:sz w:val="20"/>
          <w:szCs w:val="20"/>
          <w:lang w:val="sl-SI"/>
        </w:rPr>
        <w:t xml:space="preserve">tudi za akte lokalnih skupnosti, </w:t>
      </w:r>
      <w:r w:rsidR="00306A02" w:rsidRPr="00460695">
        <w:rPr>
          <w:rFonts w:ascii="Arial" w:eastAsia="Arial" w:hAnsi="Arial" w:cs="Arial"/>
          <w:sz w:val="20"/>
          <w:szCs w:val="20"/>
          <w:lang w:val="sl-SI"/>
        </w:rPr>
        <w:t>objavljene</w:t>
      </w:r>
      <w:r w:rsidRPr="00460695">
        <w:rPr>
          <w:rFonts w:ascii="Arial" w:eastAsia="Arial" w:hAnsi="Arial" w:cs="Arial"/>
          <w:sz w:val="20"/>
          <w:szCs w:val="20"/>
          <w:lang w:val="sl-SI"/>
        </w:rPr>
        <w:t xml:space="preserve"> v uradnem glasilu</w:t>
      </w:r>
      <w:r w:rsidR="00460695" w:rsidRPr="00460695">
        <w:rPr>
          <w:rFonts w:ascii="Arial" w:eastAsia="Arial" w:hAnsi="Arial" w:cs="Arial"/>
          <w:sz w:val="20"/>
          <w:szCs w:val="20"/>
          <w:lang w:val="sl-SI"/>
        </w:rPr>
        <w:t xml:space="preserve"> v skladu z zakonom, ki ureja lokalno samoupravo</w:t>
      </w:r>
      <w:r w:rsidR="00460695">
        <w:rPr>
          <w:rFonts w:ascii="Arial" w:eastAsia="Arial" w:hAnsi="Arial" w:cs="Arial"/>
          <w:sz w:val="20"/>
          <w:szCs w:val="20"/>
          <w:lang w:val="sl-SI"/>
        </w:rPr>
        <w:t>,</w:t>
      </w:r>
      <w:r w:rsidR="00460695" w:rsidRPr="00460695">
        <w:rPr>
          <w:rFonts w:ascii="Arial" w:eastAsia="Arial" w:hAnsi="Arial" w:cs="Arial"/>
          <w:sz w:val="20"/>
          <w:szCs w:val="20"/>
          <w:lang w:val="sl-SI"/>
        </w:rPr>
        <w:t xml:space="preserve"> in to uradno glasilo</w:t>
      </w:r>
      <w:r w:rsidRPr="00460695">
        <w:rPr>
          <w:rFonts w:ascii="Arial" w:eastAsia="Arial" w:hAnsi="Arial" w:cs="Arial"/>
          <w:sz w:val="20"/>
          <w:szCs w:val="20"/>
          <w:lang w:val="sl-SI"/>
        </w:rPr>
        <w:t xml:space="preserve"> ni </w:t>
      </w:r>
      <w:r w:rsidR="00460695" w:rsidRPr="00460695">
        <w:rPr>
          <w:rFonts w:ascii="Arial" w:eastAsia="Arial" w:hAnsi="Arial" w:cs="Arial"/>
          <w:sz w:val="20"/>
          <w:szCs w:val="20"/>
          <w:lang w:val="sl-SI"/>
        </w:rPr>
        <w:t>u</w:t>
      </w:r>
      <w:r w:rsidRPr="00460695">
        <w:rPr>
          <w:rFonts w:ascii="Arial" w:eastAsia="Arial" w:hAnsi="Arial" w:cs="Arial"/>
          <w:sz w:val="20"/>
          <w:szCs w:val="20"/>
          <w:lang w:val="sl-SI"/>
        </w:rPr>
        <w:t>radni list</w:t>
      </w:r>
      <w:r w:rsidR="00460695">
        <w:rPr>
          <w:rFonts w:ascii="Arial" w:eastAsia="Arial" w:hAnsi="Arial" w:cs="Arial"/>
          <w:sz w:val="20"/>
          <w:szCs w:val="20"/>
          <w:lang w:val="sl-SI"/>
        </w:rPr>
        <w:t xml:space="preserve"> (v nadaljnjem besedilu: drugo uradno glasilo)</w:t>
      </w:r>
      <w:r w:rsidR="00306A02" w:rsidRPr="00460695">
        <w:rPr>
          <w:rFonts w:ascii="Arial" w:eastAsia="Arial" w:hAnsi="Arial" w:cs="Arial"/>
          <w:sz w:val="20"/>
          <w:szCs w:val="20"/>
          <w:lang w:val="sl-SI"/>
        </w:rPr>
        <w:t xml:space="preserve">. </w:t>
      </w:r>
    </w:p>
    <w:p w14:paraId="0FC15B37" w14:textId="7541F600" w:rsidR="009C0D2C" w:rsidRPr="00460695" w:rsidRDefault="00306A02" w:rsidP="00306A02">
      <w:pPr>
        <w:pStyle w:val="zamik"/>
        <w:pBdr>
          <w:top w:val="none" w:sz="0" w:space="12" w:color="auto"/>
        </w:pBdr>
        <w:spacing w:before="210" w:after="210"/>
        <w:jc w:val="both"/>
        <w:rPr>
          <w:rFonts w:ascii="Arial" w:eastAsia="Arial" w:hAnsi="Arial" w:cs="Arial"/>
          <w:sz w:val="20"/>
          <w:szCs w:val="20"/>
          <w:lang w:val="sl-SI"/>
        </w:rPr>
      </w:pPr>
      <w:r w:rsidRPr="00460695">
        <w:rPr>
          <w:rFonts w:ascii="Arial" w:eastAsia="Arial" w:hAnsi="Arial" w:cs="Arial"/>
          <w:sz w:val="20"/>
          <w:szCs w:val="20"/>
          <w:lang w:val="sl-SI"/>
        </w:rPr>
        <w:t xml:space="preserve">(4) </w:t>
      </w:r>
      <w:r w:rsidR="00460695">
        <w:rPr>
          <w:rFonts w:ascii="Arial" w:eastAsia="Arial" w:hAnsi="Arial" w:cs="Arial"/>
          <w:sz w:val="20"/>
          <w:szCs w:val="20"/>
          <w:lang w:val="sl-SI"/>
        </w:rPr>
        <w:t>Za</w:t>
      </w:r>
      <w:r w:rsidRPr="00460695">
        <w:rPr>
          <w:rFonts w:ascii="Arial" w:eastAsia="Arial" w:hAnsi="Arial" w:cs="Arial"/>
          <w:sz w:val="20"/>
          <w:szCs w:val="20"/>
          <w:lang w:val="sl-SI"/>
        </w:rPr>
        <w:t xml:space="preserve"> akt</w:t>
      </w:r>
      <w:r w:rsidR="00460695">
        <w:rPr>
          <w:rFonts w:ascii="Arial" w:eastAsia="Arial" w:hAnsi="Arial" w:cs="Arial"/>
          <w:sz w:val="20"/>
          <w:szCs w:val="20"/>
          <w:lang w:val="sl-SI"/>
        </w:rPr>
        <w:t>e</w:t>
      </w:r>
      <w:r w:rsidRPr="00460695">
        <w:rPr>
          <w:rFonts w:ascii="Arial" w:eastAsia="Arial" w:hAnsi="Arial" w:cs="Arial"/>
          <w:sz w:val="20"/>
          <w:szCs w:val="20"/>
          <w:lang w:val="sl-SI"/>
        </w:rPr>
        <w:t xml:space="preserve"> lokalnih skupnosti iz prejšnjega odstavka je SOP sestavljen iz:</w:t>
      </w:r>
      <w:r w:rsidR="009C0D2C" w:rsidRPr="00460695">
        <w:rPr>
          <w:rFonts w:ascii="Arial" w:eastAsia="Arial" w:hAnsi="Arial" w:cs="Arial"/>
          <w:sz w:val="20"/>
          <w:szCs w:val="20"/>
          <w:lang w:val="sl-SI"/>
        </w:rPr>
        <w:t xml:space="preserve"> </w:t>
      </w:r>
    </w:p>
    <w:p w14:paraId="17CE579E" w14:textId="7E8750DD" w:rsidR="00306A02" w:rsidRPr="00460695" w:rsidRDefault="00306A02" w:rsidP="00306A02">
      <w:pPr>
        <w:pStyle w:val="zamik"/>
        <w:numPr>
          <w:ilvl w:val="0"/>
          <w:numId w:val="46"/>
        </w:numPr>
        <w:pBdr>
          <w:top w:val="none" w:sz="0" w:space="12" w:color="auto"/>
        </w:pBdr>
        <w:spacing w:before="60" w:after="60"/>
        <w:jc w:val="both"/>
        <w:rPr>
          <w:rFonts w:ascii="Arial" w:eastAsia="Arial" w:hAnsi="Arial" w:cs="Arial"/>
          <w:sz w:val="20"/>
          <w:szCs w:val="20"/>
          <w:lang w:val="sl-SI"/>
        </w:rPr>
      </w:pPr>
      <w:r w:rsidRPr="00460695">
        <w:rPr>
          <w:rFonts w:ascii="Arial" w:eastAsia="Arial" w:hAnsi="Arial" w:cs="Arial"/>
          <w:sz w:val="20"/>
          <w:szCs w:val="20"/>
          <w:lang w:val="sl-SI"/>
        </w:rPr>
        <w:t>štirimestne številke, ki označuje leto, v katerem se akt lokalne skupnosti objavi,</w:t>
      </w:r>
    </w:p>
    <w:p w14:paraId="6203F97A" w14:textId="62434623" w:rsidR="00306A02" w:rsidRPr="00460695" w:rsidRDefault="00306A02" w:rsidP="00306A02">
      <w:pPr>
        <w:pStyle w:val="zamik"/>
        <w:numPr>
          <w:ilvl w:val="0"/>
          <w:numId w:val="46"/>
        </w:numPr>
        <w:pBdr>
          <w:top w:val="none" w:sz="0" w:space="12" w:color="auto"/>
        </w:pBdr>
        <w:spacing w:before="60" w:after="60"/>
        <w:jc w:val="both"/>
        <w:rPr>
          <w:rFonts w:ascii="Arial" w:eastAsia="Arial" w:hAnsi="Arial" w:cs="Arial"/>
          <w:sz w:val="20"/>
          <w:szCs w:val="20"/>
          <w:lang w:val="sl-SI"/>
        </w:rPr>
      </w:pPr>
      <w:r w:rsidRPr="00460695">
        <w:rPr>
          <w:rFonts w:ascii="Arial" w:eastAsia="Arial" w:hAnsi="Arial" w:cs="Arial"/>
          <w:sz w:val="20"/>
          <w:szCs w:val="20"/>
          <w:lang w:val="sl-SI"/>
        </w:rPr>
        <w:t xml:space="preserve">dvomestne številke, ki označuje </w:t>
      </w:r>
      <w:r w:rsidR="00460695">
        <w:rPr>
          <w:rFonts w:ascii="Arial" w:eastAsia="Arial" w:hAnsi="Arial" w:cs="Arial"/>
          <w:sz w:val="20"/>
          <w:szCs w:val="20"/>
          <w:lang w:val="sl-SI"/>
        </w:rPr>
        <w:t xml:space="preserve">drugo </w:t>
      </w:r>
      <w:r w:rsidRPr="00460695">
        <w:rPr>
          <w:rFonts w:ascii="Arial" w:eastAsia="Arial" w:hAnsi="Arial" w:cs="Arial"/>
          <w:sz w:val="20"/>
          <w:szCs w:val="20"/>
          <w:lang w:val="sl-SI"/>
        </w:rPr>
        <w:t>uradno glasilo,</w:t>
      </w:r>
      <w:r w:rsidR="005C3D39">
        <w:rPr>
          <w:rFonts w:ascii="Arial" w:eastAsia="Arial" w:hAnsi="Arial" w:cs="Arial"/>
          <w:sz w:val="20"/>
          <w:szCs w:val="20"/>
          <w:lang w:val="sl-SI"/>
        </w:rPr>
        <w:t xml:space="preserve"> in</w:t>
      </w:r>
    </w:p>
    <w:p w14:paraId="4597521F" w14:textId="306887B5" w:rsidR="00D3789C" w:rsidRDefault="00306A02" w:rsidP="00460695">
      <w:pPr>
        <w:pStyle w:val="zamik"/>
        <w:numPr>
          <w:ilvl w:val="0"/>
          <w:numId w:val="46"/>
        </w:numPr>
        <w:pBdr>
          <w:top w:val="none" w:sz="0" w:space="12" w:color="auto"/>
        </w:pBdr>
        <w:spacing w:before="60" w:after="60"/>
        <w:jc w:val="both"/>
        <w:rPr>
          <w:rFonts w:ascii="Arial" w:eastAsia="Arial" w:hAnsi="Arial" w:cs="Arial"/>
          <w:sz w:val="20"/>
          <w:szCs w:val="20"/>
          <w:lang w:val="sl-SI"/>
        </w:rPr>
      </w:pPr>
      <w:r w:rsidRPr="00460695">
        <w:rPr>
          <w:rFonts w:ascii="Arial" w:eastAsia="Arial" w:hAnsi="Arial" w:cs="Arial"/>
          <w:sz w:val="20"/>
          <w:szCs w:val="20"/>
          <w:lang w:val="sl-SI"/>
        </w:rPr>
        <w:t>štirimestne zaporedne številke v tekočem letu.</w:t>
      </w:r>
    </w:p>
    <w:p w14:paraId="4DD21319" w14:textId="77777777" w:rsidR="00460695" w:rsidRPr="00460695" w:rsidRDefault="00460695" w:rsidP="00460695">
      <w:pPr>
        <w:pStyle w:val="zamik"/>
        <w:pBdr>
          <w:top w:val="none" w:sz="0" w:space="12" w:color="auto"/>
        </w:pBdr>
        <w:spacing w:before="60" w:after="60"/>
        <w:ind w:firstLine="0"/>
        <w:jc w:val="both"/>
        <w:rPr>
          <w:rFonts w:ascii="Arial" w:eastAsia="Arial" w:hAnsi="Arial" w:cs="Arial"/>
          <w:sz w:val="20"/>
          <w:szCs w:val="20"/>
          <w:lang w:val="sl-SI"/>
        </w:rPr>
      </w:pPr>
    </w:p>
    <w:p w14:paraId="593656E3" w14:textId="77777777" w:rsidR="00D3789C" w:rsidRPr="00BA2DAA"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A2DAA">
        <w:rPr>
          <w:rFonts w:ascii="Arial" w:eastAsia="Arial" w:hAnsi="Arial" w:cs="Arial"/>
          <w:b/>
          <w:bCs/>
          <w:sz w:val="20"/>
          <w:szCs w:val="20"/>
          <w:lang w:val="sl-SI"/>
        </w:rPr>
        <w:t>17. člen</w:t>
      </w:r>
    </w:p>
    <w:p w14:paraId="14B02453" w14:textId="77777777" w:rsidR="00D3789C" w:rsidRPr="00BA2DAA"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A2DAA">
        <w:rPr>
          <w:rFonts w:ascii="Arial" w:eastAsia="Arial" w:hAnsi="Arial" w:cs="Arial"/>
          <w:b/>
          <w:bCs/>
          <w:sz w:val="20"/>
          <w:szCs w:val="20"/>
          <w:lang w:val="sl-SI"/>
        </w:rPr>
        <w:t>(način vnosa v register pravnih aktov lokalnih skupnosti)</w:t>
      </w:r>
    </w:p>
    <w:p w14:paraId="4E378FC7" w14:textId="18FF7381" w:rsidR="00EA2DB5" w:rsidRPr="00BA2DAA" w:rsidRDefault="00D3789C" w:rsidP="005B344B">
      <w:pPr>
        <w:pStyle w:val="zamik"/>
        <w:pBdr>
          <w:top w:val="none" w:sz="0" w:space="12" w:color="auto"/>
        </w:pBdr>
        <w:spacing w:before="210" w:after="210"/>
        <w:jc w:val="both"/>
        <w:rPr>
          <w:rFonts w:ascii="Arial" w:eastAsia="Arial" w:hAnsi="Arial" w:cs="Arial"/>
          <w:sz w:val="20"/>
          <w:szCs w:val="20"/>
          <w:lang w:val="sl-SI"/>
        </w:rPr>
      </w:pPr>
      <w:r w:rsidRPr="00BA2DAA">
        <w:rPr>
          <w:rFonts w:ascii="Arial" w:eastAsia="Arial" w:hAnsi="Arial" w:cs="Arial"/>
          <w:sz w:val="20"/>
          <w:szCs w:val="20"/>
          <w:lang w:val="sl-SI"/>
        </w:rPr>
        <w:t xml:space="preserve">(1) </w:t>
      </w:r>
      <w:r w:rsidR="00FD47BB">
        <w:rPr>
          <w:rFonts w:ascii="Arial" w:eastAsia="Arial" w:hAnsi="Arial" w:cs="Arial"/>
          <w:sz w:val="20"/>
          <w:szCs w:val="20"/>
          <w:lang w:val="sl-SI"/>
        </w:rPr>
        <w:t>Samoupravn</w:t>
      </w:r>
      <w:r w:rsidR="00F56CDD">
        <w:rPr>
          <w:rFonts w:ascii="Arial" w:eastAsia="Arial" w:hAnsi="Arial" w:cs="Arial"/>
          <w:sz w:val="20"/>
          <w:szCs w:val="20"/>
          <w:lang w:val="sl-SI"/>
        </w:rPr>
        <w:t>a</w:t>
      </w:r>
      <w:r w:rsidR="00FD47BB">
        <w:rPr>
          <w:rFonts w:ascii="Arial" w:eastAsia="Arial" w:hAnsi="Arial" w:cs="Arial"/>
          <w:sz w:val="20"/>
          <w:szCs w:val="20"/>
          <w:lang w:val="sl-SI"/>
        </w:rPr>
        <w:t xml:space="preserve"> l</w:t>
      </w:r>
      <w:r w:rsidR="00EA2DB5" w:rsidRPr="00BA2DAA">
        <w:rPr>
          <w:rFonts w:ascii="Arial" w:eastAsia="Arial" w:hAnsi="Arial" w:cs="Arial"/>
          <w:sz w:val="20"/>
          <w:szCs w:val="20"/>
          <w:lang w:val="sl-SI"/>
        </w:rPr>
        <w:t>okaln</w:t>
      </w:r>
      <w:r w:rsidR="00F56CDD">
        <w:rPr>
          <w:rFonts w:ascii="Arial" w:eastAsia="Arial" w:hAnsi="Arial" w:cs="Arial"/>
          <w:sz w:val="20"/>
          <w:szCs w:val="20"/>
          <w:lang w:val="sl-SI"/>
        </w:rPr>
        <w:t>a</w:t>
      </w:r>
      <w:r w:rsidR="00EA2DB5" w:rsidRPr="00BA2DAA">
        <w:rPr>
          <w:rFonts w:ascii="Arial" w:eastAsia="Arial" w:hAnsi="Arial" w:cs="Arial"/>
          <w:sz w:val="20"/>
          <w:szCs w:val="20"/>
          <w:lang w:val="sl-SI"/>
        </w:rPr>
        <w:t xml:space="preserve"> skupnost </w:t>
      </w:r>
      <w:r w:rsidR="00FD47BB">
        <w:rPr>
          <w:rFonts w:ascii="Arial" w:eastAsia="Arial" w:hAnsi="Arial" w:cs="Arial"/>
          <w:sz w:val="20"/>
          <w:szCs w:val="20"/>
          <w:lang w:val="sl-SI"/>
        </w:rPr>
        <w:t>(v nadaljnjem besedilu: lokaln</w:t>
      </w:r>
      <w:r w:rsidR="00F56CDD">
        <w:rPr>
          <w:rFonts w:ascii="Arial" w:eastAsia="Arial" w:hAnsi="Arial" w:cs="Arial"/>
          <w:sz w:val="20"/>
          <w:szCs w:val="20"/>
          <w:lang w:val="sl-SI"/>
        </w:rPr>
        <w:t>a</w:t>
      </w:r>
      <w:r w:rsidR="00FD47BB">
        <w:rPr>
          <w:rFonts w:ascii="Arial" w:eastAsia="Arial" w:hAnsi="Arial" w:cs="Arial"/>
          <w:sz w:val="20"/>
          <w:szCs w:val="20"/>
          <w:lang w:val="sl-SI"/>
        </w:rPr>
        <w:t xml:space="preserve"> skupnost) </w:t>
      </w:r>
      <w:r w:rsidR="00EA2DB5" w:rsidRPr="00BA2DAA">
        <w:rPr>
          <w:rFonts w:ascii="Arial" w:eastAsia="Arial" w:hAnsi="Arial" w:cs="Arial"/>
          <w:sz w:val="20"/>
          <w:szCs w:val="20"/>
          <w:lang w:val="sl-SI"/>
        </w:rPr>
        <w:t xml:space="preserve">opravi vnose podatkov o </w:t>
      </w:r>
      <w:r w:rsidR="00313B40">
        <w:rPr>
          <w:rFonts w:ascii="Arial" w:eastAsia="Arial" w:hAnsi="Arial" w:cs="Arial"/>
          <w:sz w:val="20"/>
          <w:szCs w:val="20"/>
          <w:lang w:val="sl-SI"/>
        </w:rPr>
        <w:t>aktih lokaln</w:t>
      </w:r>
      <w:r w:rsidR="00F56CDD">
        <w:rPr>
          <w:rFonts w:ascii="Arial" w:eastAsia="Arial" w:hAnsi="Arial" w:cs="Arial"/>
          <w:sz w:val="20"/>
          <w:szCs w:val="20"/>
          <w:lang w:val="sl-SI"/>
        </w:rPr>
        <w:t>e</w:t>
      </w:r>
      <w:r w:rsidR="00313B40">
        <w:rPr>
          <w:rFonts w:ascii="Arial" w:eastAsia="Arial" w:hAnsi="Arial" w:cs="Arial"/>
          <w:sz w:val="20"/>
          <w:szCs w:val="20"/>
          <w:lang w:val="sl-SI"/>
        </w:rPr>
        <w:t xml:space="preserve"> skupnosti</w:t>
      </w:r>
      <w:r w:rsidR="005C3D39">
        <w:rPr>
          <w:rFonts w:ascii="Arial" w:eastAsia="Arial" w:hAnsi="Arial" w:cs="Arial"/>
          <w:sz w:val="20"/>
          <w:szCs w:val="20"/>
          <w:lang w:val="sl-SI"/>
        </w:rPr>
        <w:t xml:space="preserve"> </w:t>
      </w:r>
      <w:r w:rsidR="00EA2DB5" w:rsidRPr="00BA2DAA">
        <w:rPr>
          <w:rFonts w:ascii="Arial" w:eastAsia="Arial" w:hAnsi="Arial" w:cs="Arial"/>
          <w:sz w:val="20"/>
          <w:szCs w:val="20"/>
          <w:lang w:val="sl-SI"/>
        </w:rPr>
        <w:t xml:space="preserve">in pripravi neuradna prečiščena besedila </w:t>
      </w:r>
      <w:r w:rsidR="00910396" w:rsidRPr="00BA2DAA">
        <w:rPr>
          <w:rFonts w:ascii="Arial" w:eastAsia="Arial" w:hAnsi="Arial" w:cs="Arial"/>
          <w:sz w:val="20"/>
          <w:szCs w:val="20"/>
          <w:lang w:val="sl-SI"/>
        </w:rPr>
        <w:t>aktov lokaln</w:t>
      </w:r>
      <w:r w:rsidR="00F56CDD">
        <w:rPr>
          <w:rFonts w:ascii="Arial" w:eastAsia="Arial" w:hAnsi="Arial" w:cs="Arial"/>
          <w:sz w:val="20"/>
          <w:szCs w:val="20"/>
          <w:lang w:val="sl-SI"/>
        </w:rPr>
        <w:t>e</w:t>
      </w:r>
      <w:r w:rsidR="00910396" w:rsidRPr="00BA2DAA">
        <w:rPr>
          <w:rFonts w:ascii="Arial" w:eastAsia="Arial" w:hAnsi="Arial" w:cs="Arial"/>
          <w:sz w:val="20"/>
          <w:szCs w:val="20"/>
          <w:lang w:val="sl-SI"/>
        </w:rPr>
        <w:t xml:space="preserve"> skupnosti </w:t>
      </w:r>
      <w:r w:rsidR="00BA2DAA" w:rsidRPr="00BA2DAA">
        <w:rPr>
          <w:rFonts w:ascii="Arial" w:eastAsia="Arial" w:hAnsi="Arial" w:cs="Arial"/>
          <w:sz w:val="20"/>
          <w:szCs w:val="20"/>
          <w:lang w:val="sl-SI"/>
        </w:rPr>
        <w:t xml:space="preserve">z izpolnitvijo modulov </w:t>
      </w:r>
      <w:r w:rsidR="00EA2DB5" w:rsidRPr="00BA2DAA">
        <w:rPr>
          <w:rFonts w:ascii="Arial" w:eastAsia="Arial" w:hAnsi="Arial" w:cs="Arial"/>
          <w:sz w:val="20"/>
          <w:szCs w:val="20"/>
          <w:lang w:val="sl-SI"/>
        </w:rPr>
        <w:t>v modularnem ogrodju za pripravo elektronskih dokumentov (v nadaljnjem besedilu: modularno ogrodje).</w:t>
      </w:r>
    </w:p>
    <w:p w14:paraId="54A09E6B" w14:textId="1F4B6A23" w:rsidR="00D3789C" w:rsidRPr="00BA2DAA" w:rsidRDefault="00910396" w:rsidP="00910396">
      <w:pPr>
        <w:pStyle w:val="zamik"/>
        <w:pBdr>
          <w:top w:val="none" w:sz="0" w:space="12" w:color="auto"/>
        </w:pBdr>
        <w:spacing w:before="210" w:after="210"/>
        <w:jc w:val="both"/>
        <w:rPr>
          <w:rFonts w:ascii="Arial" w:eastAsia="Arial" w:hAnsi="Arial" w:cs="Arial"/>
          <w:sz w:val="20"/>
          <w:szCs w:val="20"/>
          <w:lang w:val="sl-SI"/>
        </w:rPr>
      </w:pPr>
      <w:r w:rsidRPr="00BA2DAA">
        <w:rPr>
          <w:rFonts w:ascii="Arial" w:eastAsia="Arial" w:hAnsi="Arial" w:cs="Arial"/>
          <w:sz w:val="20"/>
          <w:szCs w:val="20"/>
          <w:lang w:val="sl-SI"/>
        </w:rPr>
        <w:t xml:space="preserve">(2) </w:t>
      </w:r>
      <w:r w:rsidR="00D3789C" w:rsidRPr="00BA2DAA">
        <w:rPr>
          <w:rFonts w:ascii="Arial" w:eastAsia="Arial" w:hAnsi="Arial" w:cs="Arial"/>
          <w:sz w:val="20"/>
          <w:szCs w:val="20"/>
          <w:lang w:val="sl-SI"/>
        </w:rPr>
        <w:t>Lokaln</w:t>
      </w:r>
      <w:r w:rsidR="00F56CDD">
        <w:rPr>
          <w:rFonts w:ascii="Arial" w:eastAsia="Arial" w:hAnsi="Arial" w:cs="Arial"/>
          <w:sz w:val="20"/>
          <w:szCs w:val="20"/>
          <w:lang w:val="sl-SI"/>
        </w:rPr>
        <w:t>a</w:t>
      </w:r>
      <w:r w:rsidR="00D3789C" w:rsidRPr="00BA2DAA">
        <w:rPr>
          <w:rFonts w:ascii="Arial" w:eastAsia="Arial" w:hAnsi="Arial" w:cs="Arial"/>
          <w:sz w:val="20"/>
          <w:szCs w:val="20"/>
          <w:lang w:val="sl-SI"/>
        </w:rPr>
        <w:t xml:space="preserve"> skupnost skrbi</w:t>
      </w:r>
      <w:r w:rsidRPr="00BA2DAA">
        <w:rPr>
          <w:rFonts w:ascii="Arial" w:eastAsia="Arial" w:hAnsi="Arial" w:cs="Arial"/>
          <w:sz w:val="20"/>
          <w:szCs w:val="20"/>
          <w:lang w:val="sl-SI"/>
        </w:rPr>
        <w:t xml:space="preserve"> za celovito, pravočasno in pravilno zagotavljanje vnosov podatkov o aktih lokaln</w:t>
      </w:r>
      <w:r w:rsidR="00F56CDD">
        <w:rPr>
          <w:rFonts w:ascii="Arial" w:eastAsia="Arial" w:hAnsi="Arial" w:cs="Arial"/>
          <w:sz w:val="20"/>
          <w:szCs w:val="20"/>
          <w:lang w:val="sl-SI"/>
        </w:rPr>
        <w:t>e</w:t>
      </w:r>
      <w:r w:rsidRPr="00BA2DAA">
        <w:rPr>
          <w:rFonts w:ascii="Arial" w:eastAsia="Arial" w:hAnsi="Arial" w:cs="Arial"/>
          <w:sz w:val="20"/>
          <w:szCs w:val="20"/>
          <w:lang w:val="sl-SI"/>
        </w:rPr>
        <w:t xml:space="preserve"> skupnosti in pripravo neuradnih prečiščenih besedil aktov lokaln</w:t>
      </w:r>
      <w:r w:rsidR="00F56CDD">
        <w:rPr>
          <w:rFonts w:ascii="Arial" w:eastAsia="Arial" w:hAnsi="Arial" w:cs="Arial"/>
          <w:sz w:val="20"/>
          <w:szCs w:val="20"/>
          <w:lang w:val="sl-SI"/>
        </w:rPr>
        <w:t>e</w:t>
      </w:r>
      <w:r w:rsidRPr="00BA2DAA">
        <w:rPr>
          <w:rFonts w:ascii="Arial" w:eastAsia="Arial" w:hAnsi="Arial" w:cs="Arial"/>
          <w:sz w:val="20"/>
          <w:szCs w:val="20"/>
          <w:lang w:val="sl-SI"/>
        </w:rPr>
        <w:t xml:space="preserve"> skupnosti. </w:t>
      </w:r>
    </w:p>
    <w:p w14:paraId="30EA3ED2" w14:textId="12464D32" w:rsidR="00D3789C" w:rsidRPr="00BA2DAA" w:rsidRDefault="00D3789C" w:rsidP="00D3789C">
      <w:pPr>
        <w:pStyle w:val="zamik"/>
        <w:pBdr>
          <w:top w:val="none" w:sz="0" w:space="12" w:color="auto"/>
        </w:pBdr>
        <w:spacing w:before="210" w:after="210"/>
        <w:jc w:val="both"/>
        <w:rPr>
          <w:rFonts w:ascii="Arial" w:eastAsia="Arial" w:hAnsi="Arial" w:cs="Arial"/>
          <w:sz w:val="20"/>
          <w:szCs w:val="20"/>
          <w:lang w:val="sl-SI"/>
        </w:rPr>
      </w:pPr>
      <w:r w:rsidRPr="00BA2DAA">
        <w:rPr>
          <w:rFonts w:ascii="Arial" w:eastAsia="Arial" w:hAnsi="Arial" w:cs="Arial"/>
          <w:sz w:val="20"/>
          <w:szCs w:val="20"/>
          <w:lang w:val="sl-SI"/>
        </w:rPr>
        <w:t>(</w:t>
      </w:r>
      <w:r w:rsidR="00910396" w:rsidRPr="00BA2DAA">
        <w:rPr>
          <w:rFonts w:ascii="Arial" w:eastAsia="Arial" w:hAnsi="Arial" w:cs="Arial"/>
          <w:sz w:val="20"/>
          <w:szCs w:val="20"/>
          <w:lang w:val="sl-SI"/>
        </w:rPr>
        <w:t>3</w:t>
      </w:r>
      <w:r w:rsidRPr="00BA2DAA">
        <w:rPr>
          <w:rFonts w:ascii="Arial" w:eastAsia="Arial" w:hAnsi="Arial" w:cs="Arial"/>
          <w:sz w:val="20"/>
          <w:szCs w:val="20"/>
          <w:lang w:val="sl-SI"/>
        </w:rPr>
        <w:t xml:space="preserve">) Lokalna skupnost pripravi neuradno prečiščeno besedilo akta lokalne skupnosti po objavi </w:t>
      </w:r>
      <w:r w:rsidR="00BA2DAA">
        <w:rPr>
          <w:rFonts w:ascii="Arial" w:eastAsia="Arial" w:hAnsi="Arial" w:cs="Arial"/>
          <w:sz w:val="20"/>
          <w:szCs w:val="20"/>
          <w:lang w:val="sl-SI"/>
        </w:rPr>
        <w:t xml:space="preserve">vsake </w:t>
      </w:r>
      <w:r w:rsidRPr="00BA2DAA">
        <w:rPr>
          <w:rFonts w:ascii="Arial" w:eastAsia="Arial" w:hAnsi="Arial" w:cs="Arial"/>
          <w:sz w:val="20"/>
          <w:szCs w:val="20"/>
          <w:lang w:val="sl-SI"/>
        </w:rPr>
        <w:t xml:space="preserve">njegove spremembe ali dopolnitve v uradnem </w:t>
      </w:r>
      <w:r w:rsidR="00BA2DAA">
        <w:rPr>
          <w:rFonts w:ascii="Arial" w:eastAsia="Arial" w:hAnsi="Arial" w:cs="Arial"/>
          <w:sz w:val="20"/>
          <w:szCs w:val="20"/>
          <w:lang w:val="sl-SI"/>
        </w:rPr>
        <w:t>listu ali drugem uradnem glasilu.</w:t>
      </w:r>
    </w:p>
    <w:p w14:paraId="5E58CC99" w14:textId="339B4545" w:rsidR="005C3D39" w:rsidRPr="00BA2DAA" w:rsidRDefault="00D3789C" w:rsidP="005C3D39">
      <w:pPr>
        <w:pStyle w:val="zamik"/>
        <w:pBdr>
          <w:top w:val="none" w:sz="0" w:space="12" w:color="auto"/>
        </w:pBdr>
        <w:spacing w:before="210" w:after="210"/>
        <w:jc w:val="both"/>
        <w:rPr>
          <w:rFonts w:ascii="Arial" w:eastAsia="Arial" w:hAnsi="Arial" w:cs="Arial"/>
          <w:sz w:val="20"/>
          <w:szCs w:val="20"/>
          <w:lang w:val="sl-SI"/>
        </w:rPr>
      </w:pPr>
      <w:r w:rsidRPr="00BA2DAA">
        <w:rPr>
          <w:rFonts w:ascii="Arial" w:eastAsia="Arial" w:hAnsi="Arial" w:cs="Arial"/>
          <w:sz w:val="20"/>
          <w:szCs w:val="20"/>
          <w:lang w:val="sl-SI"/>
        </w:rPr>
        <w:t>(</w:t>
      </w:r>
      <w:r w:rsidR="00910396" w:rsidRPr="00BA2DAA">
        <w:rPr>
          <w:rFonts w:ascii="Arial" w:eastAsia="Arial" w:hAnsi="Arial" w:cs="Arial"/>
          <w:sz w:val="20"/>
          <w:szCs w:val="20"/>
          <w:lang w:val="sl-SI"/>
        </w:rPr>
        <w:t>4</w:t>
      </w:r>
      <w:r w:rsidRPr="00BA2DAA">
        <w:rPr>
          <w:rFonts w:ascii="Arial" w:eastAsia="Arial" w:hAnsi="Arial" w:cs="Arial"/>
          <w:sz w:val="20"/>
          <w:szCs w:val="20"/>
          <w:lang w:val="sl-SI"/>
        </w:rPr>
        <w:t>) Lokalna skupnost določi najmanj eno osebo, ki v imenu lokalne skupnosti vnaša podatke o aktih</w:t>
      </w:r>
      <w:r w:rsidR="00EA2DB5" w:rsidRPr="00BA2DAA">
        <w:rPr>
          <w:rFonts w:ascii="Arial" w:eastAsia="Arial" w:hAnsi="Arial" w:cs="Arial"/>
          <w:sz w:val="20"/>
          <w:szCs w:val="20"/>
          <w:lang w:val="sl-SI"/>
        </w:rPr>
        <w:t xml:space="preserve"> lokalni</w:t>
      </w:r>
      <w:r w:rsidR="00910396" w:rsidRPr="00BA2DAA">
        <w:rPr>
          <w:rFonts w:ascii="Arial" w:eastAsia="Arial" w:hAnsi="Arial" w:cs="Arial"/>
          <w:sz w:val="20"/>
          <w:szCs w:val="20"/>
          <w:lang w:val="sl-SI"/>
        </w:rPr>
        <w:t>h skupnosti</w:t>
      </w:r>
      <w:r w:rsidRPr="00BA2DAA">
        <w:rPr>
          <w:rFonts w:ascii="Arial" w:eastAsia="Arial" w:hAnsi="Arial" w:cs="Arial"/>
          <w:sz w:val="20"/>
          <w:szCs w:val="20"/>
          <w:lang w:val="sl-SI"/>
        </w:rPr>
        <w:t xml:space="preserve"> in pripravlja neuradna prečiščena besedila aktov </w:t>
      </w:r>
      <w:r w:rsidR="00910396" w:rsidRPr="00BA2DAA">
        <w:rPr>
          <w:rFonts w:ascii="Arial" w:eastAsia="Arial" w:hAnsi="Arial" w:cs="Arial"/>
          <w:sz w:val="20"/>
          <w:szCs w:val="20"/>
          <w:lang w:val="sl-SI"/>
        </w:rPr>
        <w:t>lokalnih skupnosti</w:t>
      </w:r>
      <w:r w:rsidRPr="00BA2DAA">
        <w:rPr>
          <w:rFonts w:ascii="Arial" w:eastAsia="Arial" w:hAnsi="Arial" w:cs="Arial"/>
          <w:sz w:val="20"/>
          <w:szCs w:val="20"/>
          <w:lang w:val="sl-SI"/>
        </w:rPr>
        <w:t>. Lokalne skupnosti, ki so ustanovile skupno občinsko upravo, lahko določijo</w:t>
      </w:r>
      <w:r w:rsidR="005C3D39">
        <w:rPr>
          <w:rFonts w:ascii="Arial" w:eastAsia="Arial" w:hAnsi="Arial" w:cs="Arial"/>
          <w:sz w:val="20"/>
          <w:szCs w:val="20"/>
          <w:lang w:val="sl-SI"/>
        </w:rPr>
        <w:t xml:space="preserve"> </w:t>
      </w:r>
      <w:r w:rsidR="005C3D39" w:rsidRPr="00BA2DAA">
        <w:rPr>
          <w:rFonts w:ascii="Arial" w:eastAsia="Arial" w:hAnsi="Arial" w:cs="Arial"/>
          <w:sz w:val="20"/>
          <w:szCs w:val="20"/>
          <w:lang w:val="sl-SI"/>
        </w:rPr>
        <w:t xml:space="preserve">eno </w:t>
      </w:r>
      <w:r w:rsidR="005C3D39">
        <w:rPr>
          <w:rFonts w:ascii="Arial" w:eastAsia="Arial" w:hAnsi="Arial" w:cs="Arial"/>
          <w:sz w:val="20"/>
          <w:szCs w:val="20"/>
          <w:lang w:val="sl-SI"/>
        </w:rPr>
        <w:t xml:space="preserve">ali več </w:t>
      </w:r>
      <w:r w:rsidR="005C3D39" w:rsidRPr="00BA2DAA">
        <w:rPr>
          <w:rFonts w:ascii="Arial" w:eastAsia="Arial" w:hAnsi="Arial" w:cs="Arial"/>
          <w:sz w:val="20"/>
          <w:szCs w:val="20"/>
          <w:lang w:val="sl-SI"/>
        </w:rPr>
        <w:t>oseb</w:t>
      </w:r>
      <w:r w:rsidR="005C3D39">
        <w:rPr>
          <w:rFonts w:ascii="Arial" w:eastAsia="Arial" w:hAnsi="Arial" w:cs="Arial"/>
          <w:sz w:val="20"/>
          <w:szCs w:val="20"/>
          <w:lang w:val="sl-SI"/>
        </w:rPr>
        <w:t xml:space="preserve"> za vnos </w:t>
      </w:r>
      <w:r w:rsidR="005C3D39" w:rsidRPr="00BA2DAA">
        <w:rPr>
          <w:rFonts w:ascii="Arial" w:eastAsia="Arial" w:hAnsi="Arial" w:cs="Arial"/>
          <w:sz w:val="20"/>
          <w:szCs w:val="20"/>
          <w:lang w:val="sl-SI"/>
        </w:rPr>
        <w:t>podatk</w:t>
      </w:r>
      <w:r w:rsidR="005C3D39">
        <w:rPr>
          <w:rFonts w:ascii="Arial" w:eastAsia="Arial" w:hAnsi="Arial" w:cs="Arial"/>
          <w:sz w:val="20"/>
          <w:szCs w:val="20"/>
          <w:lang w:val="sl-SI"/>
        </w:rPr>
        <w:t>ov</w:t>
      </w:r>
      <w:r w:rsidR="005C3D39" w:rsidRPr="00BA2DAA">
        <w:rPr>
          <w:rFonts w:ascii="Arial" w:eastAsia="Arial" w:hAnsi="Arial" w:cs="Arial"/>
          <w:sz w:val="20"/>
          <w:szCs w:val="20"/>
          <w:lang w:val="sl-SI"/>
        </w:rPr>
        <w:t xml:space="preserve"> o</w:t>
      </w:r>
      <w:r w:rsidR="005C3D39">
        <w:rPr>
          <w:rFonts w:ascii="Arial" w:eastAsia="Arial" w:hAnsi="Arial" w:cs="Arial"/>
          <w:sz w:val="20"/>
          <w:szCs w:val="20"/>
          <w:lang w:val="sl-SI"/>
        </w:rPr>
        <w:t xml:space="preserve"> </w:t>
      </w:r>
      <w:r w:rsidR="005C3D39" w:rsidRPr="00BA2DAA">
        <w:rPr>
          <w:rFonts w:ascii="Arial" w:eastAsia="Arial" w:hAnsi="Arial" w:cs="Arial"/>
          <w:sz w:val="20"/>
          <w:szCs w:val="20"/>
          <w:lang w:val="sl-SI"/>
        </w:rPr>
        <w:t>aktih lokalnih skupnosti</w:t>
      </w:r>
      <w:r w:rsidR="005C3D39">
        <w:rPr>
          <w:rFonts w:ascii="Arial" w:eastAsia="Arial" w:hAnsi="Arial" w:cs="Arial"/>
          <w:sz w:val="20"/>
          <w:szCs w:val="20"/>
          <w:lang w:val="sl-SI"/>
        </w:rPr>
        <w:t xml:space="preserve"> v imenu teh lokalnih skupnosti </w:t>
      </w:r>
      <w:r w:rsidR="005C3D39" w:rsidRPr="00BA2DAA">
        <w:rPr>
          <w:rFonts w:ascii="Arial" w:eastAsia="Arial" w:hAnsi="Arial" w:cs="Arial"/>
          <w:sz w:val="20"/>
          <w:szCs w:val="20"/>
          <w:lang w:val="sl-SI"/>
        </w:rPr>
        <w:t xml:space="preserve">in </w:t>
      </w:r>
      <w:r w:rsidR="005C3D39">
        <w:rPr>
          <w:rFonts w:ascii="Arial" w:eastAsia="Arial" w:hAnsi="Arial" w:cs="Arial"/>
          <w:sz w:val="20"/>
          <w:szCs w:val="20"/>
          <w:lang w:val="sl-SI"/>
        </w:rPr>
        <w:t xml:space="preserve">za </w:t>
      </w:r>
      <w:r w:rsidR="005C3D39" w:rsidRPr="00BA2DAA">
        <w:rPr>
          <w:rFonts w:ascii="Arial" w:eastAsia="Arial" w:hAnsi="Arial" w:cs="Arial"/>
          <w:sz w:val="20"/>
          <w:szCs w:val="20"/>
          <w:lang w:val="sl-SI"/>
        </w:rPr>
        <w:t>priprav</w:t>
      </w:r>
      <w:r w:rsidR="005C3D39">
        <w:rPr>
          <w:rFonts w:ascii="Arial" w:eastAsia="Arial" w:hAnsi="Arial" w:cs="Arial"/>
          <w:sz w:val="20"/>
          <w:szCs w:val="20"/>
          <w:lang w:val="sl-SI"/>
        </w:rPr>
        <w:t>o</w:t>
      </w:r>
      <w:r w:rsidR="005C3D39" w:rsidRPr="00BA2DAA">
        <w:rPr>
          <w:rFonts w:ascii="Arial" w:eastAsia="Arial" w:hAnsi="Arial" w:cs="Arial"/>
          <w:sz w:val="20"/>
          <w:szCs w:val="20"/>
          <w:lang w:val="sl-SI"/>
        </w:rPr>
        <w:t xml:space="preserve"> </w:t>
      </w:r>
      <w:r w:rsidR="005C3D39">
        <w:rPr>
          <w:rFonts w:ascii="Arial" w:eastAsia="Arial" w:hAnsi="Arial" w:cs="Arial"/>
          <w:sz w:val="20"/>
          <w:szCs w:val="20"/>
          <w:lang w:val="sl-SI"/>
        </w:rPr>
        <w:t xml:space="preserve">njihovih </w:t>
      </w:r>
      <w:r w:rsidR="005C3D39" w:rsidRPr="00BA2DAA">
        <w:rPr>
          <w:rFonts w:ascii="Arial" w:eastAsia="Arial" w:hAnsi="Arial" w:cs="Arial"/>
          <w:sz w:val="20"/>
          <w:szCs w:val="20"/>
          <w:lang w:val="sl-SI"/>
        </w:rPr>
        <w:t>neuradn</w:t>
      </w:r>
      <w:r w:rsidR="005C3D39">
        <w:rPr>
          <w:rFonts w:ascii="Arial" w:eastAsia="Arial" w:hAnsi="Arial" w:cs="Arial"/>
          <w:sz w:val="20"/>
          <w:szCs w:val="20"/>
          <w:lang w:val="sl-SI"/>
        </w:rPr>
        <w:t>ih</w:t>
      </w:r>
      <w:r w:rsidR="005C3D39" w:rsidRPr="00BA2DAA">
        <w:rPr>
          <w:rFonts w:ascii="Arial" w:eastAsia="Arial" w:hAnsi="Arial" w:cs="Arial"/>
          <w:sz w:val="20"/>
          <w:szCs w:val="20"/>
          <w:lang w:val="sl-SI"/>
        </w:rPr>
        <w:t xml:space="preserve"> prečiščen</w:t>
      </w:r>
      <w:r w:rsidR="005C3D39">
        <w:rPr>
          <w:rFonts w:ascii="Arial" w:eastAsia="Arial" w:hAnsi="Arial" w:cs="Arial"/>
          <w:sz w:val="20"/>
          <w:szCs w:val="20"/>
          <w:lang w:val="sl-SI"/>
        </w:rPr>
        <w:t>ih</w:t>
      </w:r>
      <w:r w:rsidR="005C3D39" w:rsidRPr="00BA2DAA">
        <w:rPr>
          <w:rFonts w:ascii="Arial" w:eastAsia="Arial" w:hAnsi="Arial" w:cs="Arial"/>
          <w:sz w:val="20"/>
          <w:szCs w:val="20"/>
          <w:lang w:val="sl-SI"/>
        </w:rPr>
        <w:t xml:space="preserve"> besedil</w:t>
      </w:r>
      <w:r w:rsidR="005C3D39">
        <w:rPr>
          <w:rFonts w:ascii="Arial" w:eastAsia="Arial" w:hAnsi="Arial" w:cs="Arial"/>
          <w:sz w:val="20"/>
          <w:szCs w:val="20"/>
          <w:lang w:val="sl-SI"/>
        </w:rPr>
        <w:t>.</w:t>
      </w:r>
    </w:p>
    <w:p w14:paraId="4DBEB26E" w14:textId="02B357C8" w:rsidR="00D3789C" w:rsidRPr="00BD639F" w:rsidRDefault="00D3789C" w:rsidP="00EF1DC7">
      <w:pPr>
        <w:pStyle w:val="zamik"/>
        <w:pBdr>
          <w:top w:val="none" w:sz="0" w:space="12" w:color="auto"/>
        </w:pBdr>
        <w:spacing w:before="210" w:after="210"/>
        <w:jc w:val="both"/>
        <w:rPr>
          <w:rFonts w:ascii="Arial" w:eastAsia="Arial" w:hAnsi="Arial" w:cs="Arial"/>
          <w:sz w:val="20"/>
          <w:szCs w:val="20"/>
          <w:lang w:val="sl-SI"/>
        </w:rPr>
      </w:pPr>
      <w:r w:rsidRPr="00BA2DAA">
        <w:rPr>
          <w:rFonts w:ascii="Arial" w:eastAsia="Arial" w:hAnsi="Arial" w:cs="Arial"/>
          <w:sz w:val="20"/>
          <w:szCs w:val="20"/>
          <w:lang w:val="sl-SI"/>
        </w:rPr>
        <w:t>(</w:t>
      </w:r>
      <w:r w:rsidR="00910396" w:rsidRPr="00BA2DAA">
        <w:rPr>
          <w:rFonts w:ascii="Arial" w:eastAsia="Arial" w:hAnsi="Arial" w:cs="Arial"/>
          <w:sz w:val="20"/>
          <w:szCs w:val="20"/>
          <w:lang w:val="sl-SI"/>
        </w:rPr>
        <w:t>5</w:t>
      </w:r>
      <w:r w:rsidRPr="00BA2DAA">
        <w:rPr>
          <w:rFonts w:ascii="Arial" w:eastAsia="Arial" w:hAnsi="Arial" w:cs="Arial"/>
          <w:sz w:val="20"/>
          <w:szCs w:val="20"/>
          <w:lang w:val="sl-SI"/>
        </w:rPr>
        <w:t>) Oseba iz prejšnjega odstavka se registrira v modularno ogrodje in ga uporablja v imenu lokalne skupnosti, za katero je pridobila uporabniške pravice.</w:t>
      </w:r>
    </w:p>
    <w:p w14:paraId="27D00905"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18</w:t>
      </w:r>
      <w:r w:rsidRPr="00BD639F">
        <w:rPr>
          <w:rFonts w:ascii="Arial" w:eastAsia="Arial" w:hAnsi="Arial" w:cs="Arial"/>
          <w:b/>
          <w:bCs/>
          <w:sz w:val="20"/>
          <w:szCs w:val="20"/>
          <w:lang w:val="sl-SI"/>
        </w:rPr>
        <w:t>. člen</w:t>
      </w:r>
    </w:p>
    <w:p w14:paraId="72F6BD3C"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(način povezovanja v PISRS)</w:t>
      </w:r>
    </w:p>
    <w:p w14:paraId="7EC69E61" w14:textId="2683E7D4"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(1) Informacijski sistemi, registri, zbirke in evidence iz te uredbe se v PISRS povezujejo z uporabo enoličnih identifikacijskih oznak v skladu s predpisom, ki ureja pripravo in objavljanje aktov v uradnem listu, in drugih identifikatorjev</w:t>
      </w:r>
      <w:r w:rsidR="00CE530C">
        <w:rPr>
          <w:rFonts w:ascii="Arial" w:eastAsia="Arial" w:hAnsi="Arial" w:cs="Arial"/>
          <w:sz w:val="20"/>
          <w:szCs w:val="20"/>
          <w:lang w:val="sl-SI"/>
        </w:rPr>
        <w:t>, ki omogočajo njihovo povezovanje v PISRS</w:t>
      </w:r>
      <w:r w:rsidRPr="00BD639F">
        <w:rPr>
          <w:rFonts w:ascii="Arial" w:eastAsia="Arial" w:hAnsi="Arial" w:cs="Arial"/>
          <w:sz w:val="20"/>
          <w:szCs w:val="20"/>
          <w:lang w:val="sl-SI"/>
        </w:rPr>
        <w:t>.</w:t>
      </w:r>
    </w:p>
    <w:p w14:paraId="24B6EB8C" w14:textId="2F3580ED"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lastRenderedPageBreak/>
        <w:t xml:space="preserve">(2) Povezovanje informacijskih sistemov, registrov, zbirk in evidenc v PISRS poteka </w:t>
      </w:r>
      <w:r w:rsidR="005C3D39">
        <w:rPr>
          <w:rFonts w:ascii="Arial" w:eastAsia="Arial" w:hAnsi="Arial" w:cs="Arial"/>
          <w:sz w:val="20"/>
          <w:szCs w:val="20"/>
          <w:lang w:val="sl-SI"/>
        </w:rPr>
        <w:t>z uporabo</w:t>
      </w:r>
      <w:r w:rsidRPr="00BD639F">
        <w:rPr>
          <w:rFonts w:ascii="Arial" w:eastAsia="Arial" w:hAnsi="Arial" w:cs="Arial"/>
          <w:sz w:val="20"/>
          <w:szCs w:val="20"/>
          <w:lang w:val="sl-SI"/>
        </w:rPr>
        <w:t xml:space="preserve"> zagot</w:t>
      </w:r>
      <w:r w:rsidR="005C3D39">
        <w:rPr>
          <w:rFonts w:ascii="Arial" w:eastAsia="Arial" w:hAnsi="Arial" w:cs="Arial"/>
          <w:sz w:val="20"/>
          <w:szCs w:val="20"/>
          <w:lang w:val="sl-SI"/>
        </w:rPr>
        <w:t>ovljenih</w:t>
      </w:r>
      <w:r w:rsidRPr="00BD639F">
        <w:rPr>
          <w:rFonts w:ascii="Arial" w:eastAsia="Arial" w:hAnsi="Arial" w:cs="Arial"/>
          <w:sz w:val="20"/>
          <w:szCs w:val="20"/>
          <w:lang w:val="sl-SI"/>
        </w:rPr>
        <w:t xml:space="preserve"> odprtih podatkov na portalu odprtih podatkov </w:t>
      </w:r>
      <w:r w:rsidR="001C5B76">
        <w:rPr>
          <w:rFonts w:ascii="Arial" w:eastAsia="Arial" w:hAnsi="Arial" w:cs="Arial"/>
          <w:sz w:val="20"/>
          <w:szCs w:val="20"/>
          <w:lang w:val="sl-SI"/>
        </w:rPr>
        <w:t xml:space="preserve">(OPSI) </w:t>
      </w:r>
      <w:r w:rsidRPr="00BD639F">
        <w:rPr>
          <w:rFonts w:ascii="Arial" w:eastAsia="Arial" w:hAnsi="Arial" w:cs="Arial"/>
          <w:sz w:val="20"/>
          <w:szCs w:val="20"/>
          <w:lang w:val="sl-SI"/>
        </w:rPr>
        <w:t>ali na drugem javno dostopnem mestu ali v dogovoru</w:t>
      </w:r>
      <w:r w:rsidR="00CE530C">
        <w:rPr>
          <w:rFonts w:ascii="Arial" w:eastAsia="Arial" w:hAnsi="Arial" w:cs="Arial"/>
          <w:sz w:val="20"/>
          <w:szCs w:val="20"/>
          <w:lang w:val="sl-SI"/>
        </w:rPr>
        <w:t>, ki ga služba vlade, pristojna za zakonodajo, sklene</w:t>
      </w:r>
      <w:r w:rsidRPr="00BD639F">
        <w:rPr>
          <w:rFonts w:ascii="Arial" w:eastAsia="Arial" w:hAnsi="Arial" w:cs="Arial"/>
          <w:sz w:val="20"/>
          <w:szCs w:val="20"/>
          <w:lang w:val="sl-SI"/>
        </w:rPr>
        <w:t xml:space="preserve"> s posameznimi skrbniki informacijskih sistemov, registrov, zbirk in evidenc.</w:t>
      </w:r>
    </w:p>
    <w:p w14:paraId="18771A86" w14:textId="77777777" w:rsidR="00D3789C" w:rsidRPr="00BD639F" w:rsidRDefault="00D3789C" w:rsidP="00D3789C">
      <w:pPr>
        <w:pStyle w:val="zamik"/>
        <w:pBdr>
          <w:top w:val="none" w:sz="0" w:space="12" w:color="auto"/>
        </w:pBdr>
        <w:spacing w:before="210" w:after="210"/>
        <w:ind w:firstLine="0"/>
        <w:jc w:val="center"/>
        <w:rPr>
          <w:rFonts w:ascii="Arial" w:eastAsia="Arial" w:hAnsi="Arial" w:cs="Arial"/>
          <w:sz w:val="20"/>
          <w:szCs w:val="20"/>
          <w:lang w:val="sl-SI"/>
        </w:rPr>
      </w:pPr>
      <w:r w:rsidRPr="00BD639F">
        <w:rPr>
          <w:rFonts w:ascii="Arial" w:eastAsia="Arial" w:hAnsi="Arial" w:cs="Arial"/>
          <w:sz w:val="20"/>
          <w:szCs w:val="20"/>
          <w:lang w:val="sl-SI"/>
        </w:rPr>
        <w:t>KONČN</w:t>
      </w:r>
      <w:r>
        <w:rPr>
          <w:rFonts w:ascii="Arial" w:eastAsia="Arial" w:hAnsi="Arial" w:cs="Arial"/>
          <w:sz w:val="20"/>
          <w:szCs w:val="20"/>
          <w:lang w:val="sl-SI"/>
        </w:rPr>
        <w:t>E</w:t>
      </w:r>
      <w:r w:rsidRPr="00BD639F">
        <w:rPr>
          <w:rFonts w:ascii="Arial" w:eastAsia="Arial" w:hAnsi="Arial" w:cs="Arial"/>
          <w:sz w:val="20"/>
          <w:szCs w:val="20"/>
          <w:lang w:val="sl-SI"/>
        </w:rPr>
        <w:t xml:space="preserve"> DOLOČB</w:t>
      </w:r>
      <w:r>
        <w:rPr>
          <w:rFonts w:ascii="Arial" w:eastAsia="Arial" w:hAnsi="Arial" w:cs="Arial"/>
          <w:sz w:val="20"/>
          <w:szCs w:val="20"/>
          <w:lang w:val="sl-SI"/>
        </w:rPr>
        <w:t>E</w:t>
      </w:r>
    </w:p>
    <w:p w14:paraId="2C415727"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sidRPr="00BD639F">
        <w:rPr>
          <w:rFonts w:ascii="Arial" w:eastAsia="Arial" w:hAnsi="Arial" w:cs="Arial"/>
          <w:b/>
          <w:bCs/>
          <w:sz w:val="20"/>
          <w:szCs w:val="20"/>
          <w:lang w:val="sl-SI"/>
        </w:rPr>
        <w:t>1</w:t>
      </w:r>
      <w:r>
        <w:rPr>
          <w:rFonts w:ascii="Arial" w:eastAsia="Arial" w:hAnsi="Arial" w:cs="Arial"/>
          <w:b/>
          <w:bCs/>
          <w:sz w:val="20"/>
          <w:szCs w:val="20"/>
          <w:lang w:val="sl-SI"/>
        </w:rPr>
        <w:t>9</w:t>
      </w:r>
      <w:r w:rsidRPr="00BD639F">
        <w:rPr>
          <w:rFonts w:ascii="Arial" w:eastAsia="Arial" w:hAnsi="Arial" w:cs="Arial"/>
          <w:b/>
          <w:bCs/>
          <w:sz w:val="20"/>
          <w:szCs w:val="20"/>
          <w:lang w:val="sl-SI"/>
        </w:rPr>
        <w:t>. člen</w:t>
      </w:r>
      <w:r w:rsidRPr="00BD639F">
        <w:rPr>
          <w:rFonts w:ascii="Arial" w:eastAsia="Arial" w:hAnsi="Arial" w:cs="Arial"/>
          <w:b/>
          <w:bCs/>
          <w:sz w:val="20"/>
          <w:szCs w:val="20"/>
          <w:lang w:val="sl-SI"/>
        </w:rPr>
        <w:br/>
        <w:t>(prenehanje uporabe)</w:t>
      </w:r>
    </w:p>
    <w:p w14:paraId="1D44D1F8" w14:textId="747C9065" w:rsidR="00D3789C" w:rsidRDefault="00EF1DC7" w:rsidP="00EF1DC7">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(1) </w:t>
      </w:r>
      <w:r w:rsidR="00D3789C" w:rsidRPr="00BD639F">
        <w:rPr>
          <w:rFonts w:ascii="Arial" w:eastAsia="Arial" w:hAnsi="Arial" w:cs="Arial"/>
          <w:sz w:val="20"/>
          <w:szCs w:val="20"/>
          <w:lang w:val="sl-SI"/>
        </w:rPr>
        <w:t>Z dnem začetka uporabe te uredbe se preneha uporabljati</w:t>
      </w:r>
      <w:r>
        <w:rPr>
          <w:rFonts w:ascii="Arial" w:eastAsia="Arial" w:hAnsi="Arial" w:cs="Arial"/>
          <w:sz w:val="20"/>
          <w:szCs w:val="20"/>
          <w:lang w:val="sl-SI"/>
        </w:rPr>
        <w:t xml:space="preserve"> </w:t>
      </w:r>
      <w:r w:rsidR="00D3789C" w:rsidRPr="00BD639F">
        <w:rPr>
          <w:rFonts w:ascii="Arial" w:eastAsia="Arial" w:hAnsi="Arial" w:cs="Arial"/>
          <w:sz w:val="20"/>
          <w:szCs w:val="20"/>
          <w:lang w:val="sl-SI"/>
        </w:rPr>
        <w:t xml:space="preserve">Uredba o Pravno-informacijskem sistemu Republike Slovenije (Uradni list RS, št. 140/20 in 83/25 – ZOUL), razen 8. in 9. člena Uredbe o Pravno-informacijskem sistemu Republike Slovenije (Uradni list RS, št. 140/20 in 83/25 – ZOUL), ki se prenehata uporabljati </w:t>
      </w:r>
      <w:r w:rsidR="0009651C">
        <w:rPr>
          <w:rFonts w:ascii="Arial" w:eastAsia="Arial" w:hAnsi="Arial" w:cs="Arial"/>
          <w:sz w:val="20"/>
          <w:szCs w:val="20"/>
          <w:lang w:val="sl-SI"/>
        </w:rPr>
        <w:t>28. februarja</w:t>
      </w:r>
      <w:r w:rsidR="00D3789C" w:rsidRPr="00BD639F">
        <w:rPr>
          <w:rFonts w:ascii="Arial" w:eastAsia="Arial" w:hAnsi="Arial" w:cs="Arial"/>
          <w:sz w:val="20"/>
          <w:szCs w:val="20"/>
          <w:lang w:val="sl-SI"/>
        </w:rPr>
        <w:t xml:space="preserve"> 2026</w:t>
      </w:r>
      <w:r>
        <w:rPr>
          <w:rFonts w:ascii="Arial" w:eastAsia="Arial" w:hAnsi="Arial" w:cs="Arial"/>
          <w:sz w:val="20"/>
          <w:szCs w:val="20"/>
          <w:lang w:val="sl-SI"/>
        </w:rPr>
        <w:t>.</w:t>
      </w:r>
    </w:p>
    <w:p w14:paraId="1E207528" w14:textId="7B34BEED" w:rsidR="00D3789C" w:rsidRPr="00D3789C" w:rsidRDefault="00EF1DC7" w:rsidP="00EF1DC7">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(2) </w:t>
      </w:r>
      <w:r w:rsidRPr="00BD639F">
        <w:rPr>
          <w:rFonts w:ascii="Arial" w:eastAsia="Arial" w:hAnsi="Arial" w:cs="Arial"/>
          <w:sz w:val="20"/>
          <w:szCs w:val="20"/>
          <w:lang w:val="sl-SI"/>
        </w:rPr>
        <w:t>Z dnem začetka uporabe te uredbe se preneha uporabljati</w:t>
      </w:r>
      <w:r>
        <w:rPr>
          <w:rFonts w:ascii="Arial" w:eastAsia="Arial" w:hAnsi="Arial" w:cs="Arial"/>
          <w:sz w:val="20"/>
          <w:szCs w:val="20"/>
          <w:lang w:val="sl-SI"/>
        </w:rPr>
        <w:t xml:space="preserve"> </w:t>
      </w:r>
      <w:r w:rsidR="00D3789C" w:rsidRPr="00BD639F">
        <w:rPr>
          <w:rFonts w:ascii="Arial" w:eastAsia="Arial" w:hAnsi="Arial" w:cs="Arial"/>
          <w:sz w:val="20"/>
          <w:szCs w:val="20"/>
          <w:lang w:val="sl-SI"/>
        </w:rPr>
        <w:t>Uredba o registru pravnih aktov lokalnih skupnosti (Uradni list RS, št. 103/22, 4/24 in 83/25 – ZOUL).</w:t>
      </w:r>
    </w:p>
    <w:p w14:paraId="5E3B50FA"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20</w:t>
      </w:r>
      <w:r w:rsidRPr="00BD639F">
        <w:rPr>
          <w:rFonts w:ascii="Arial" w:eastAsia="Arial" w:hAnsi="Arial" w:cs="Arial"/>
          <w:b/>
          <w:bCs/>
          <w:sz w:val="20"/>
          <w:szCs w:val="20"/>
          <w:lang w:val="sl-SI"/>
        </w:rPr>
        <w:t>. člen</w:t>
      </w:r>
      <w:r>
        <w:rPr>
          <w:rFonts w:ascii="Arial" w:eastAsia="Arial" w:hAnsi="Arial" w:cs="Arial"/>
          <w:b/>
          <w:bCs/>
          <w:sz w:val="20"/>
          <w:szCs w:val="20"/>
          <w:lang w:val="sl-SI"/>
        </w:rPr>
        <w:br/>
      </w:r>
      <w:r w:rsidRPr="00BD639F">
        <w:rPr>
          <w:rFonts w:ascii="Arial" w:eastAsia="Arial" w:hAnsi="Arial" w:cs="Arial"/>
          <w:b/>
          <w:bCs/>
          <w:sz w:val="20"/>
          <w:szCs w:val="20"/>
          <w:lang w:val="sl-SI"/>
        </w:rPr>
        <w:t>(začetek uporabe)</w:t>
      </w:r>
    </w:p>
    <w:p w14:paraId="249E71AC"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Ta uredba se začne </w:t>
      </w:r>
      <w:r w:rsidRPr="00BD639F">
        <w:rPr>
          <w:rFonts w:ascii="Arial" w:eastAsia="Arial" w:hAnsi="Arial" w:cs="Arial"/>
          <w:sz w:val="20"/>
          <w:szCs w:val="20"/>
          <w:lang w:val="sl-SI"/>
        </w:rPr>
        <w:t>uporabljati 1. januarja 2026</w:t>
      </w:r>
      <w:r>
        <w:rPr>
          <w:rFonts w:ascii="Arial" w:eastAsia="Arial" w:hAnsi="Arial" w:cs="Arial"/>
          <w:sz w:val="20"/>
          <w:szCs w:val="20"/>
          <w:lang w:val="sl-SI"/>
        </w:rPr>
        <w:t>, razen 4</w:t>
      </w:r>
      <w:r w:rsidRPr="00BD639F">
        <w:rPr>
          <w:rFonts w:ascii="Arial" w:eastAsia="Arial" w:hAnsi="Arial" w:cs="Arial"/>
          <w:sz w:val="20"/>
          <w:szCs w:val="20"/>
          <w:lang w:val="sl-SI"/>
        </w:rPr>
        <w:t xml:space="preserve">. in </w:t>
      </w:r>
      <w:r>
        <w:rPr>
          <w:rFonts w:ascii="Arial" w:eastAsia="Arial" w:hAnsi="Arial" w:cs="Arial"/>
          <w:sz w:val="20"/>
          <w:szCs w:val="20"/>
          <w:lang w:val="sl-SI"/>
        </w:rPr>
        <w:t>5</w:t>
      </w:r>
      <w:r w:rsidRPr="00BD639F">
        <w:rPr>
          <w:rFonts w:ascii="Arial" w:eastAsia="Arial" w:hAnsi="Arial" w:cs="Arial"/>
          <w:sz w:val="20"/>
          <w:szCs w:val="20"/>
          <w:lang w:val="sl-SI"/>
        </w:rPr>
        <w:t xml:space="preserve">. člena </w:t>
      </w:r>
      <w:r>
        <w:rPr>
          <w:rFonts w:ascii="Arial" w:eastAsia="Arial" w:hAnsi="Arial" w:cs="Arial"/>
          <w:sz w:val="20"/>
          <w:szCs w:val="20"/>
          <w:lang w:val="sl-SI"/>
        </w:rPr>
        <w:t xml:space="preserve">te uredbe, ki se </w:t>
      </w:r>
      <w:r w:rsidRPr="00BD639F">
        <w:rPr>
          <w:rFonts w:ascii="Arial" w:eastAsia="Arial" w:hAnsi="Arial" w:cs="Arial"/>
          <w:sz w:val="20"/>
          <w:szCs w:val="20"/>
          <w:lang w:val="sl-SI"/>
        </w:rPr>
        <w:t>začne</w:t>
      </w:r>
      <w:r>
        <w:rPr>
          <w:rFonts w:ascii="Arial" w:eastAsia="Arial" w:hAnsi="Arial" w:cs="Arial"/>
          <w:sz w:val="20"/>
          <w:szCs w:val="20"/>
          <w:lang w:val="sl-SI"/>
        </w:rPr>
        <w:t>ta</w:t>
      </w:r>
      <w:r w:rsidRPr="00BD639F">
        <w:rPr>
          <w:rFonts w:ascii="Arial" w:eastAsia="Arial" w:hAnsi="Arial" w:cs="Arial"/>
          <w:sz w:val="20"/>
          <w:szCs w:val="20"/>
          <w:lang w:val="sl-SI"/>
        </w:rPr>
        <w:t xml:space="preserve"> uporabljati 1. marca 2026.</w:t>
      </w:r>
    </w:p>
    <w:p w14:paraId="6D7B87B5" w14:textId="77777777" w:rsidR="00D3789C" w:rsidRPr="00BD639F" w:rsidRDefault="00D3789C" w:rsidP="00D3789C">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21</w:t>
      </w:r>
      <w:r w:rsidRPr="00BD639F">
        <w:rPr>
          <w:rFonts w:ascii="Arial" w:eastAsia="Arial" w:hAnsi="Arial" w:cs="Arial"/>
          <w:b/>
          <w:bCs/>
          <w:sz w:val="20"/>
          <w:szCs w:val="20"/>
          <w:lang w:val="sl-SI"/>
        </w:rPr>
        <w:t>. člen</w:t>
      </w:r>
      <w:r w:rsidRPr="00BD639F">
        <w:rPr>
          <w:rFonts w:ascii="Arial" w:eastAsia="Arial" w:hAnsi="Arial" w:cs="Arial"/>
          <w:b/>
          <w:bCs/>
          <w:sz w:val="20"/>
          <w:szCs w:val="20"/>
          <w:lang w:val="sl-SI"/>
        </w:rPr>
        <w:br/>
        <w:t>(začetek veljavnosti)</w:t>
      </w:r>
    </w:p>
    <w:p w14:paraId="37121BBF" w14:textId="77777777" w:rsidR="00D3789C" w:rsidRPr="00BD639F" w:rsidRDefault="00D3789C" w:rsidP="00D3789C">
      <w:pPr>
        <w:pStyle w:val="zamik"/>
        <w:pBdr>
          <w:top w:val="none" w:sz="0" w:space="12" w:color="auto"/>
        </w:pBdr>
        <w:spacing w:before="210" w:after="210"/>
        <w:jc w:val="both"/>
        <w:rPr>
          <w:rFonts w:ascii="Arial" w:eastAsia="Arial" w:hAnsi="Arial" w:cs="Arial"/>
          <w:sz w:val="20"/>
          <w:szCs w:val="20"/>
          <w:lang w:val="sl-SI"/>
        </w:rPr>
      </w:pPr>
      <w:r w:rsidRPr="00BD639F">
        <w:rPr>
          <w:rFonts w:ascii="Arial" w:eastAsia="Arial" w:hAnsi="Arial" w:cs="Arial"/>
          <w:sz w:val="20"/>
          <w:szCs w:val="20"/>
          <w:lang w:val="sl-SI"/>
        </w:rPr>
        <w:t>Ta uredba začne veljati naslednji dan po objavi v Uradnem listu Republike Slovenije</w:t>
      </w:r>
      <w:r>
        <w:rPr>
          <w:rFonts w:ascii="Arial" w:eastAsia="Arial" w:hAnsi="Arial" w:cs="Arial"/>
          <w:sz w:val="20"/>
          <w:szCs w:val="20"/>
          <w:lang w:val="sl-SI"/>
        </w:rPr>
        <w:t>.</w:t>
      </w:r>
    </w:p>
    <w:p w14:paraId="517E17F3" w14:textId="77777777" w:rsidR="00D3789C" w:rsidRDefault="00D3789C" w:rsidP="00D3789C">
      <w:pPr>
        <w:pStyle w:val="evidencnastevilka"/>
        <w:spacing w:before="210" w:after="210"/>
        <w:rPr>
          <w:rFonts w:ascii="Arial" w:eastAsia="Arial" w:hAnsi="Arial" w:cs="Arial"/>
          <w:sz w:val="20"/>
          <w:szCs w:val="20"/>
          <w:lang w:val="sl-SI"/>
        </w:rPr>
      </w:pPr>
    </w:p>
    <w:p w14:paraId="4CBF44EE" w14:textId="01D1322A" w:rsidR="00D3789C" w:rsidRPr="00BD639F" w:rsidRDefault="00D3789C" w:rsidP="00D3789C">
      <w:pPr>
        <w:pStyle w:val="evidencnastevilka"/>
        <w:spacing w:before="120" w:after="120"/>
        <w:rPr>
          <w:rFonts w:ascii="Arial" w:eastAsia="Arial" w:hAnsi="Arial" w:cs="Arial"/>
          <w:sz w:val="20"/>
          <w:szCs w:val="20"/>
          <w:lang w:val="sl-SI"/>
        </w:rPr>
      </w:pPr>
      <w:r w:rsidRPr="00BD639F">
        <w:rPr>
          <w:rFonts w:ascii="Arial" w:eastAsia="Arial" w:hAnsi="Arial" w:cs="Arial"/>
          <w:sz w:val="20"/>
          <w:szCs w:val="20"/>
          <w:lang w:val="sl-SI"/>
        </w:rPr>
        <w:t xml:space="preserve">Št. </w:t>
      </w:r>
    </w:p>
    <w:p w14:paraId="60C4306E" w14:textId="77777777" w:rsidR="00D3789C" w:rsidRPr="00BD639F" w:rsidRDefault="00D3789C" w:rsidP="00D3789C">
      <w:pPr>
        <w:pStyle w:val="evidencnastevilka"/>
        <w:spacing w:before="120" w:after="120"/>
        <w:rPr>
          <w:rFonts w:ascii="Arial" w:eastAsia="Arial" w:hAnsi="Arial" w:cs="Arial"/>
          <w:sz w:val="20"/>
          <w:szCs w:val="20"/>
          <w:lang w:val="sl-SI"/>
        </w:rPr>
      </w:pPr>
      <w:r w:rsidRPr="00BD639F">
        <w:rPr>
          <w:rFonts w:ascii="Arial" w:eastAsia="Arial" w:hAnsi="Arial" w:cs="Arial"/>
          <w:sz w:val="20"/>
          <w:szCs w:val="20"/>
          <w:lang w:val="sl-SI"/>
        </w:rPr>
        <w:t xml:space="preserve">Ljubljana, dne </w:t>
      </w:r>
    </w:p>
    <w:p w14:paraId="6182E139" w14:textId="77777777" w:rsidR="00D3789C" w:rsidRPr="00BD639F" w:rsidRDefault="00D3789C" w:rsidP="00D3789C">
      <w:pPr>
        <w:pStyle w:val="evidencnastevilka"/>
        <w:spacing w:before="120" w:after="120"/>
        <w:rPr>
          <w:rFonts w:ascii="Arial" w:eastAsia="Arial" w:hAnsi="Arial" w:cs="Arial"/>
          <w:sz w:val="20"/>
          <w:szCs w:val="20"/>
          <w:lang w:val="sl-SI"/>
        </w:rPr>
      </w:pPr>
      <w:r w:rsidRPr="00BD639F">
        <w:rPr>
          <w:rFonts w:ascii="Arial" w:eastAsia="Arial" w:hAnsi="Arial" w:cs="Arial"/>
          <w:sz w:val="20"/>
          <w:szCs w:val="20"/>
          <w:lang w:val="sl-SI"/>
        </w:rPr>
        <w:t>EVA 2025-1517-0003</w:t>
      </w:r>
    </w:p>
    <w:p w14:paraId="75072BCF" w14:textId="77777777" w:rsidR="00D3789C" w:rsidRPr="00BD639F" w:rsidRDefault="00D3789C" w:rsidP="00D3789C">
      <w:pPr>
        <w:pStyle w:val="podpisnik"/>
        <w:spacing w:before="210" w:after="210"/>
        <w:ind w:left="5040"/>
        <w:jc w:val="center"/>
        <w:rPr>
          <w:rFonts w:ascii="Arial" w:eastAsia="Arial" w:hAnsi="Arial" w:cs="Arial"/>
          <w:sz w:val="20"/>
          <w:szCs w:val="20"/>
        </w:rPr>
      </w:pPr>
      <w:r w:rsidRPr="00BD639F">
        <w:rPr>
          <w:rFonts w:ascii="Arial" w:eastAsia="Arial" w:hAnsi="Arial" w:cs="Arial"/>
          <w:sz w:val="20"/>
          <w:szCs w:val="20"/>
        </w:rPr>
        <w:t xml:space="preserve">Vlada Republike Slovenije </w:t>
      </w:r>
      <w:r w:rsidRPr="00BD639F">
        <w:rPr>
          <w:rFonts w:ascii="Arial" w:eastAsia="Arial" w:hAnsi="Arial" w:cs="Arial"/>
          <w:sz w:val="20"/>
          <w:szCs w:val="20"/>
        </w:rPr>
        <w:br/>
        <w:t xml:space="preserve">dr. Robert Golob </w:t>
      </w:r>
      <w:r w:rsidRPr="00BD639F">
        <w:rPr>
          <w:rFonts w:ascii="Arial" w:eastAsia="Arial" w:hAnsi="Arial" w:cs="Arial"/>
          <w:sz w:val="20"/>
          <w:szCs w:val="20"/>
        </w:rPr>
        <w:br/>
        <w:t>predsednik</w:t>
      </w:r>
    </w:p>
    <w:p w14:paraId="5917F810" w14:textId="694689C2" w:rsidR="00CC218F" w:rsidRDefault="00CC218F" w:rsidP="00D3789C">
      <w:pPr>
        <w:pStyle w:val="podpisnik"/>
        <w:spacing w:before="210" w:after="210"/>
        <w:rPr>
          <w:rFonts w:ascii="Arial" w:eastAsia="Arial" w:hAnsi="Arial" w:cs="Arial"/>
          <w:sz w:val="20"/>
          <w:szCs w:val="20"/>
        </w:rPr>
      </w:pPr>
      <w:r>
        <w:rPr>
          <w:rFonts w:ascii="Arial" w:eastAsia="Arial" w:hAnsi="Arial" w:cs="Arial"/>
          <w:sz w:val="20"/>
          <w:szCs w:val="20"/>
        </w:rPr>
        <w:br w:type="page"/>
      </w:r>
    </w:p>
    <w:p w14:paraId="2B144B60" w14:textId="4CB95A9B" w:rsidR="00F51C54" w:rsidRDefault="00F51C54" w:rsidP="00F51C54">
      <w:pPr>
        <w:overflowPunct w:val="0"/>
        <w:autoSpaceDE w:val="0"/>
        <w:contextualSpacing/>
        <w:jc w:val="both"/>
        <w:textAlignment w:val="baseline"/>
        <w:rPr>
          <w:rFonts w:cs="Arial"/>
          <w:b/>
          <w:szCs w:val="20"/>
          <w:lang w:val="sl-SI" w:eastAsia="ta-IN" w:bidi="ta-IN"/>
        </w:rPr>
      </w:pPr>
      <w:r w:rsidRPr="00107BB3">
        <w:rPr>
          <w:rFonts w:cs="Arial"/>
          <w:b/>
          <w:szCs w:val="20"/>
          <w:lang w:val="sl-SI" w:eastAsia="ta-IN" w:bidi="ta-IN"/>
        </w:rPr>
        <w:lastRenderedPageBreak/>
        <w:t>OBRAZLOŽITEV</w:t>
      </w:r>
    </w:p>
    <w:p w14:paraId="449C6BC1" w14:textId="77777777" w:rsidR="00F51C54" w:rsidRPr="00107BB3" w:rsidRDefault="00F51C54" w:rsidP="00F51C54">
      <w:pPr>
        <w:overflowPunct w:val="0"/>
        <w:autoSpaceDE w:val="0"/>
        <w:contextualSpacing/>
        <w:jc w:val="both"/>
        <w:textAlignment w:val="baseline"/>
        <w:rPr>
          <w:rFonts w:cs="Arial"/>
          <w:szCs w:val="20"/>
          <w:lang w:val="sl-SI"/>
        </w:rPr>
      </w:pPr>
    </w:p>
    <w:p w14:paraId="3FDEA8B3" w14:textId="77777777" w:rsidR="00F51C54" w:rsidRPr="00CC218F" w:rsidRDefault="00F51C54" w:rsidP="00237EEB">
      <w:pPr>
        <w:pStyle w:val="Odstavekseznama1"/>
        <w:numPr>
          <w:ilvl w:val="0"/>
          <w:numId w:val="10"/>
        </w:numPr>
        <w:suppressAutoHyphens/>
        <w:spacing w:line="276" w:lineRule="auto"/>
        <w:ind w:left="426" w:hanging="426"/>
        <w:jc w:val="both"/>
        <w:rPr>
          <w:rFonts w:ascii="Arial" w:hAnsi="Arial" w:cs="Arial"/>
          <w:b/>
          <w:bCs/>
          <w:sz w:val="20"/>
          <w:szCs w:val="20"/>
        </w:rPr>
      </w:pPr>
      <w:r w:rsidRPr="00CC218F">
        <w:rPr>
          <w:rFonts w:ascii="Arial" w:hAnsi="Arial" w:cs="Arial"/>
          <w:b/>
          <w:bCs/>
          <w:sz w:val="20"/>
          <w:szCs w:val="20"/>
        </w:rPr>
        <w:t>UVOD</w:t>
      </w:r>
    </w:p>
    <w:p w14:paraId="5BFAAFD8" w14:textId="77777777" w:rsidR="00F51C54" w:rsidRPr="00107BB3" w:rsidRDefault="00F51C54" w:rsidP="00F51C54">
      <w:pPr>
        <w:pStyle w:val="Odstavekseznama1"/>
        <w:tabs>
          <w:tab w:val="left" w:pos="708"/>
        </w:tabs>
        <w:spacing w:line="276" w:lineRule="auto"/>
        <w:ind w:left="1080"/>
        <w:jc w:val="both"/>
        <w:rPr>
          <w:rFonts w:ascii="Arial" w:hAnsi="Arial" w:cs="Arial"/>
          <w:sz w:val="20"/>
          <w:szCs w:val="20"/>
        </w:rPr>
      </w:pPr>
    </w:p>
    <w:p w14:paraId="3B38E2FC"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4054C1">
        <w:rPr>
          <w:rFonts w:cs="Arial"/>
          <w:b/>
          <w:szCs w:val="20"/>
          <w:lang w:val="sl-SI"/>
        </w:rPr>
        <w:t>Pravna podlaga</w:t>
      </w:r>
    </w:p>
    <w:p w14:paraId="1068BE82" w14:textId="77777777" w:rsidR="00F51C54" w:rsidRPr="00107BB3" w:rsidRDefault="00F51C54" w:rsidP="00CC218F">
      <w:pPr>
        <w:tabs>
          <w:tab w:val="left" w:pos="-360"/>
        </w:tabs>
        <w:contextualSpacing/>
        <w:jc w:val="both"/>
        <w:rPr>
          <w:rFonts w:cs="Arial"/>
          <w:szCs w:val="20"/>
          <w:lang w:val="sl-SI"/>
        </w:rPr>
      </w:pPr>
    </w:p>
    <w:p w14:paraId="1FE479E5" w14:textId="34C5AFE5" w:rsidR="00237EEB" w:rsidRDefault="00F51C54" w:rsidP="00237EEB">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szCs w:val="20"/>
          <w:lang w:val="sl-SI"/>
        </w:rPr>
        <w:t xml:space="preserve">Pravna podlaga za izdajo Uredbe o </w:t>
      </w:r>
      <w:r w:rsidR="00D3789C">
        <w:rPr>
          <w:rFonts w:cs="Arial"/>
          <w:iCs/>
          <w:szCs w:val="20"/>
          <w:lang w:val="sl-SI" w:eastAsia="sl-SI"/>
        </w:rPr>
        <w:t>Pravnem informacijskem sistemu</w:t>
      </w:r>
      <w:r w:rsidR="00237EEB">
        <w:rPr>
          <w:rFonts w:cs="Arial"/>
          <w:iCs/>
          <w:szCs w:val="20"/>
          <w:lang w:val="sl-SI" w:eastAsia="sl-SI"/>
        </w:rPr>
        <w:t xml:space="preserve"> Republike Slovenije je vsebovana v </w:t>
      </w:r>
      <w:r w:rsidR="00D3789C" w:rsidRPr="00BD639F">
        <w:rPr>
          <w:rFonts w:eastAsia="Arial" w:cs="Arial"/>
          <w:szCs w:val="20"/>
          <w:lang w:val="sl-SI"/>
        </w:rPr>
        <w:t>pete</w:t>
      </w:r>
      <w:r w:rsidR="00D3789C">
        <w:rPr>
          <w:rFonts w:eastAsia="Arial" w:cs="Arial"/>
          <w:szCs w:val="20"/>
          <w:lang w:val="sl-SI"/>
        </w:rPr>
        <w:t>m</w:t>
      </w:r>
      <w:r w:rsidR="00D3789C" w:rsidRPr="00BD639F">
        <w:rPr>
          <w:rFonts w:eastAsia="Arial" w:cs="Arial"/>
          <w:szCs w:val="20"/>
          <w:lang w:val="sl-SI"/>
        </w:rPr>
        <w:t xml:space="preserve"> odstavk</w:t>
      </w:r>
      <w:r w:rsidR="00D3789C">
        <w:rPr>
          <w:rFonts w:eastAsia="Arial" w:cs="Arial"/>
          <w:szCs w:val="20"/>
          <w:lang w:val="sl-SI"/>
        </w:rPr>
        <w:t>u</w:t>
      </w:r>
      <w:r w:rsidR="00D3789C" w:rsidRPr="00BD639F">
        <w:rPr>
          <w:rFonts w:eastAsia="Arial" w:cs="Arial"/>
          <w:szCs w:val="20"/>
          <w:lang w:val="sl-SI"/>
        </w:rPr>
        <w:t xml:space="preserve"> 16. člena, dvanajste</w:t>
      </w:r>
      <w:r w:rsidR="00D3789C">
        <w:rPr>
          <w:rFonts w:eastAsia="Arial" w:cs="Arial"/>
          <w:szCs w:val="20"/>
          <w:lang w:val="sl-SI"/>
        </w:rPr>
        <w:t>m</w:t>
      </w:r>
      <w:r w:rsidR="00D3789C" w:rsidRPr="00BD639F">
        <w:rPr>
          <w:rFonts w:eastAsia="Arial" w:cs="Arial"/>
          <w:szCs w:val="20"/>
          <w:lang w:val="sl-SI"/>
        </w:rPr>
        <w:t xml:space="preserve"> odstavk</w:t>
      </w:r>
      <w:r w:rsidR="00D3789C">
        <w:rPr>
          <w:rFonts w:eastAsia="Arial" w:cs="Arial"/>
          <w:szCs w:val="20"/>
          <w:lang w:val="sl-SI"/>
        </w:rPr>
        <w:t>u</w:t>
      </w:r>
      <w:r w:rsidR="00D3789C" w:rsidRPr="00BD639F">
        <w:rPr>
          <w:rFonts w:eastAsia="Arial" w:cs="Arial"/>
          <w:szCs w:val="20"/>
          <w:lang w:val="sl-SI"/>
        </w:rPr>
        <w:t xml:space="preserve"> 17. člena in druge</w:t>
      </w:r>
      <w:r w:rsidR="00D3789C">
        <w:rPr>
          <w:rFonts w:eastAsia="Arial" w:cs="Arial"/>
          <w:szCs w:val="20"/>
          <w:lang w:val="sl-SI"/>
        </w:rPr>
        <w:t>m</w:t>
      </w:r>
      <w:r w:rsidR="00D3789C" w:rsidRPr="00BD639F">
        <w:rPr>
          <w:rFonts w:eastAsia="Arial" w:cs="Arial"/>
          <w:szCs w:val="20"/>
          <w:lang w:val="sl-SI"/>
        </w:rPr>
        <w:t xml:space="preserve"> odstavk</w:t>
      </w:r>
      <w:r w:rsidR="00D3789C">
        <w:rPr>
          <w:rFonts w:eastAsia="Arial" w:cs="Arial"/>
          <w:szCs w:val="20"/>
          <w:lang w:val="sl-SI"/>
        </w:rPr>
        <w:t>u</w:t>
      </w:r>
      <w:r w:rsidR="00D3789C" w:rsidRPr="00BD639F">
        <w:rPr>
          <w:rFonts w:eastAsia="Arial" w:cs="Arial"/>
          <w:szCs w:val="20"/>
          <w:lang w:val="sl-SI"/>
        </w:rPr>
        <w:t xml:space="preserve"> 18.</w:t>
      </w:r>
      <w:r w:rsidR="00D3789C">
        <w:rPr>
          <w:rFonts w:eastAsia="Arial" w:cs="Arial"/>
          <w:szCs w:val="20"/>
          <w:lang w:val="sl-SI"/>
        </w:rPr>
        <w:t> </w:t>
      </w:r>
      <w:r w:rsidR="00D3789C" w:rsidRPr="00BD639F">
        <w:rPr>
          <w:rFonts w:eastAsia="Arial" w:cs="Arial"/>
          <w:szCs w:val="20"/>
          <w:lang w:val="sl-SI"/>
        </w:rPr>
        <w:t>člena Zakona o objavljanju v Uradnem listu Republike Slovenije (Uradni list RS, št. 83/25</w:t>
      </w:r>
      <w:r w:rsidR="00237EEB">
        <w:rPr>
          <w:rFonts w:eastAsia="Arial" w:cs="Arial"/>
          <w:szCs w:val="20"/>
          <w:lang w:val="sl-SI"/>
        </w:rPr>
        <w:t>; v nadaljnjem besedilu: ZOUL</w:t>
      </w:r>
      <w:r w:rsidR="00237EEB" w:rsidRPr="004F1361">
        <w:rPr>
          <w:rFonts w:eastAsia="Arial" w:cs="Arial"/>
          <w:szCs w:val="20"/>
          <w:lang w:val="sl-SI"/>
        </w:rPr>
        <w:t>)</w:t>
      </w:r>
      <w:r w:rsidR="00237EEB">
        <w:rPr>
          <w:rFonts w:eastAsia="Arial" w:cs="Arial"/>
          <w:szCs w:val="20"/>
          <w:lang w:val="sl-SI"/>
        </w:rPr>
        <w:t>.</w:t>
      </w:r>
      <w:r w:rsidR="00237EEB">
        <w:rPr>
          <w:rFonts w:cs="Arial"/>
          <w:iCs/>
          <w:szCs w:val="20"/>
          <w:lang w:val="sl-SI" w:eastAsia="sl-SI"/>
        </w:rPr>
        <w:t xml:space="preserve"> </w:t>
      </w:r>
    </w:p>
    <w:p w14:paraId="356EEC38" w14:textId="77777777" w:rsidR="00F51C54" w:rsidRPr="00107BB3" w:rsidRDefault="00F51C54" w:rsidP="00CC218F">
      <w:pPr>
        <w:jc w:val="both"/>
        <w:rPr>
          <w:rFonts w:cs="Arial"/>
          <w:szCs w:val="20"/>
          <w:lang w:val="sl-SI"/>
        </w:rPr>
      </w:pPr>
    </w:p>
    <w:p w14:paraId="7B68EBCB"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107BB3">
        <w:rPr>
          <w:rFonts w:cs="Arial"/>
          <w:b/>
          <w:szCs w:val="20"/>
          <w:lang w:val="sl-SI"/>
        </w:rPr>
        <w:t>Rok za izdajo uredbe, določen z zakonom</w:t>
      </w:r>
    </w:p>
    <w:p w14:paraId="032AC795" w14:textId="77777777" w:rsidR="00F51C54" w:rsidRPr="00107BB3" w:rsidRDefault="00F51C54" w:rsidP="00CC218F">
      <w:pPr>
        <w:tabs>
          <w:tab w:val="left" w:pos="-360"/>
        </w:tabs>
        <w:suppressAutoHyphens/>
        <w:contextualSpacing/>
        <w:jc w:val="both"/>
        <w:rPr>
          <w:rFonts w:cs="Arial"/>
          <w:b/>
          <w:szCs w:val="20"/>
          <w:lang w:val="sl-SI"/>
        </w:rPr>
      </w:pPr>
    </w:p>
    <w:p w14:paraId="1B3743EC" w14:textId="48C8528F" w:rsidR="00F51C54" w:rsidRPr="00237EEB" w:rsidRDefault="00F51C54" w:rsidP="00CC218F">
      <w:pPr>
        <w:tabs>
          <w:tab w:val="left" w:pos="-360"/>
        </w:tabs>
        <w:suppressAutoHyphens/>
        <w:contextualSpacing/>
        <w:jc w:val="both"/>
        <w:rPr>
          <w:rFonts w:cs="Arial"/>
          <w:szCs w:val="20"/>
          <w:lang w:val="sl-SI"/>
        </w:rPr>
      </w:pPr>
      <w:r w:rsidRPr="00107BB3">
        <w:rPr>
          <w:rFonts w:cs="Arial"/>
          <w:szCs w:val="20"/>
          <w:lang w:val="sl-SI"/>
        </w:rPr>
        <w:t xml:space="preserve">Vlada </w:t>
      </w:r>
      <w:r w:rsidR="00237EEB">
        <w:rPr>
          <w:rFonts w:cs="Arial"/>
          <w:szCs w:val="20"/>
          <w:lang w:val="sl-SI"/>
        </w:rPr>
        <w:t xml:space="preserve">mora </w:t>
      </w:r>
      <w:r w:rsidR="005C3D39">
        <w:rPr>
          <w:rFonts w:cs="Arial"/>
          <w:szCs w:val="20"/>
          <w:lang w:val="sl-SI"/>
        </w:rPr>
        <w:t>v skladu</w:t>
      </w:r>
      <w:r w:rsidR="00237EEB">
        <w:rPr>
          <w:rFonts w:cs="Arial"/>
          <w:szCs w:val="20"/>
          <w:lang w:val="sl-SI"/>
        </w:rPr>
        <w:t xml:space="preserve"> z 38</w:t>
      </w:r>
      <w:r w:rsidRPr="00107BB3">
        <w:rPr>
          <w:rFonts w:cs="Arial"/>
          <w:szCs w:val="20"/>
          <w:lang w:val="sl-SI"/>
        </w:rPr>
        <w:t xml:space="preserve">. členom </w:t>
      </w:r>
      <w:r w:rsidR="00237EEB">
        <w:rPr>
          <w:rFonts w:cs="Arial"/>
          <w:szCs w:val="20"/>
          <w:lang w:val="sl-SI"/>
        </w:rPr>
        <w:t>ZOUL uredbo</w:t>
      </w:r>
      <w:r w:rsidRPr="00107BB3">
        <w:rPr>
          <w:rFonts w:cs="Arial"/>
          <w:szCs w:val="20"/>
          <w:lang w:val="sl-SI"/>
        </w:rPr>
        <w:t xml:space="preserve"> izda</w:t>
      </w:r>
      <w:r w:rsidR="00237EEB">
        <w:rPr>
          <w:rFonts w:cs="Arial"/>
          <w:szCs w:val="20"/>
          <w:lang w:val="sl-SI"/>
        </w:rPr>
        <w:t>ti</w:t>
      </w:r>
      <w:r w:rsidRPr="00107BB3">
        <w:rPr>
          <w:rFonts w:cs="Arial"/>
          <w:szCs w:val="20"/>
          <w:lang w:val="sl-SI"/>
        </w:rPr>
        <w:t xml:space="preserve"> v </w:t>
      </w:r>
      <w:r w:rsidR="00237EEB">
        <w:rPr>
          <w:rFonts w:cs="Arial"/>
          <w:szCs w:val="20"/>
          <w:lang w:val="sl-SI"/>
        </w:rPr>
        <w:t>treh</w:t>
      </w:r>
      <w:r w:rsidRPr="00107BB3">
        <w:rPr>
          <w:rFonts w:cs="Arial"/>
          <w:szCs w:val="20"/>
          <w:lang w:val="sl-SI"/>
        </w:rPr>
        <w:t xml:space="preserve"> mesecih </w:t>
      </w:r>
      <w:r w:rsidR="00237EEB">
        <w:rPr>
          <w:rFonts w:cs="Arial"/>
          <w:szCs w:val="20"/>
          <w:lang w:val="sl-SI"/>
        </w:rPr>
        <w:t>po njegovi uveljavitvi</w:t>
      </w:r>
      <w:r w:rsidR="00E822FF">
        <w:rPr>
          <w:rFonts w:cs="Arial"/>
          <w:szCs w:val="20"/>
          <w:lang w:val="sl-SI"/>
        </w:rPr>
        <w:t>, tj. do 12. februarja 2026</w:t>
      </w:r>
      <w:r w:rsidRPr="00107BB3">
        <w:rPr>
          <w:rFonts w:cs="Arial"/>
          <w:szCs w:val="20"/>
          <w:lang w:val="sl-SI"/>
        </w:rPr>
        <w:t>.</w:t>
      </w:r>
      <w:r w:rsidR="00E822FF">
        <w:rPr>
          <w:rFonts w:cs="Arial"/>
          <w:szCs w:val="20"/>
          <w:lang w:val="sl-SI"/>
        </w:rPr>
        <w:t xml:space="preserve"> </w:t>
      </w:r>
    </w:p>
    <w:p w14:paraId="32356F55" w14:textId="77777777" w:rsidR="00F51C54" w:rsidRPr="00107BB3" w:rsidRDefault="00F51C54" w:rsidP="00CC218F">
      <w:pPr>
        <w:tabs>
          <w:tab w:val="left" w:pos="-360"/>
        </w:tabs>
        <w:suppressAutoHyphens/>
        <w:contextualSpacing/>
        <w:jc w:val="both"/>
        <w:rPr>
          <w:rFonts w:cs="Arial"/>
          <w:szCs w:val="20"/>
          <w:lang w:val="sl-SI"/>
        </w:rPr>
      </w:pPr>
    </w:p>
    <w:p w14:paraId="46FCDC02" w14:textId="77777777" w:rsidR="00F51C54" w:rsidRPr="00CB378F"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CB378F">
        <w:rPr>
          <w:rFonts w:cs="Arial"/>
          <w:b/>
          <w:szCs w:val="20"/>
          <w:lang w:val="sl-SI"/>
        </w:rPr>
        <w:t>Splošna obrazložitev predloga uredbe, če je potrebna</w:t>
      </w:r>
    </w:p>
    <w:p w14:paraId="6D91012E" w14:textId="77777777" w:rsidR="00F51C54" w:rsidRPr="00107BB3" w:rsidRDefault="00F51C54" w:rsidP="00CC218F">
      <w:pPr>
        <w:contextualSpacing/>
        <w:jc w:val="both"/>
        <w:rPr>
          <w:rFonts w:eastAsia="Arial" w:cs="Arial"/>
          <w:iCs/>
          <w:szCs w:val="20"/>
          <w:lang w:val="sl-SI" w:eastAsia="sl-SI"/>
        </w:rPr>
      </w:pPr>
    </w:p>
    <w:p w14:paraId="6EE73459" w14:textId="07253C4B" w:rsidR="00F51C54" w:rsidRPr="00237EEB" w:rsidRDefault="00F51C54" w:rsidP="00237EEB">
      <w:pPr>
        <w:overflowPunct w:val="0"/>
        <w:autoSpaceDE w:val="0"/>
        <w:autoSpaceDN w:val="0"/>
        <w:adjustRightInd w:val="0"/>
        <w:spacing w:line="260" w:lineRule="exact"/>
        <w:jc w:val="both"/>
        <w:textAlignment w:val="baseline"/>
        <w:rPr>
          <w:rFonts w:cs="Arial"/>
          <w:iCs/>
          <w:szCs w:val="20"/>
          <w:lang w:val="sl-SI" w:eastAsia="sl-SI"/>
        </w:rPr>
      </w:pPr>
      <w:r w:rsidRPr="00107BB3">
        <w:rPr>
          <w:rFonts w:eastAsia="Arial" w:cs="Arial"/>
          <w:iCs/>
          <w:szCs w:val="20"/>
          <w:lang w:val="sl-SI" w:eastAsia="sl-SI"/>
        </w:rPr>
        <w:t xml:space="preserve">S predlagano uredbo se </w:t>
      </w:r>
      <w:r w:rsidR="00237EEB">
        <w:rPr>
          <w:rFonts w:cs="Arial"/>
          <w:iCs/>
          <w:szCs w:val="20"/>
          <w:lang w:val="sl-SI" w:eastAsia="sl-SI"/>
        </w:rPr>
        <w:t xml:space="preserve">podrobneje </w:t>
      </w:r>
      <w:r w:rsidR="002A7BE5">
        <w:rPr>
          <w:rFonts w:cs="Arial"/>
          <w:iCs/>
          <w:szCs w:val="20"/>
          <w:lang w:val="sl-SI" w:eastAsia="sl-SI"/>
        </w:rPr>
        <w:t xml:space="preserve">določajo </w:t>
      </w:r>
      <w:r w:rsidR="002A7BE5" w:rsidRPr="00D3789C">
        <w:rPr>
          <w:rFonts w:eastAsia="Arial" w:cs="Arial"/>
          <w:szCs w:val="20"/>
          <w:lang w:val="sl-SI"/>
        </w:rPr>
        <w:t>vsebin</w:t>
      </w:r>
      <w:r w:rsidR="002A7BE5">
        <w:rPr>
          <w:rFonts w:eastAsia="Arial" w:cs="Arial"/>
          <w:szCs w:val="20"/>
          <w:lang w:val="sl-SI"/>
        </w:rPr>
        <w:t>a</w:t>
      </w:r>
      <w:r w:rsidR="002A7BE5" w:rsidRPr="00D3789C">
        <w:rPr>
          <w:rFonts w:eastAsia="Arial" w:cs="Arial"/>
          <w:szCs w:val="20"/>
          <w:lang w:val="sl-SI"/>
        </w:rPr>
        <w:t xml:space="preserve"> in način upravljanja Pravnega informacijskega sistema Republike Slovenije </w:t>
      </w:r>
      <w:r w:rsidR="00E822FF">
        <w:rPr>
          <w:rFonts w:eastAsia="Arial" w:cs="Arial"/>
          <w:szCs w:val="20"/>
          <w:lang w:val="sl-SI"/>
        </w:rPr>
        <w:t>(v nadaljnjem besedilu: PISRS)</w:t>
      </w:r>
      <w:r w:rsidR="00E822FF" w:rsidRPr="00D3789C">
        <w:rPr>
          <w:rFonts w:eastAsia="Arial" w:cs="Arial"/>
          <w:szCs w:val="20"/>
          <w:lang w:val="sl-SI"/>
        </w:rPr>
        <w:t xml:space="preserve"> </w:t>
      </w:r>
      <w:r w:rsidR="002A7BE5" w:rsidRPr="00D3789C">
        <w:rPr>
          <w:rFonts w:eastAsia="Arial" w:cs="Arial"/>
          <w:szCs w:val="20"/>
          <w:lang w:val="sl-SI"/>
        </w:rPr>
        <w:t>ter informacijsk</w:t>
      </w:r>
      <w:r w:rsidR="002A7BE5">
        <w:rPr>
          <w:rFonts w:eastAsia="Arial" w:cs="Arial"/>
          <w:szCs w:val="20"/>
          <w:lang w:val="sl-SI"/>
        </w:rPr>
        <w:t>i</w:t>
      </w:r>
      <w:r w:rsidR="002A7BE5" w:rsidRPr="00D3789C">
        <w:rPr>
          <w:rFonts w:eastAsia="Arial" w:cs="Arial"/>
          <w:szCs w:val="20"/>
          <w:lang w:val="sl-SI"/>
        </w:rPr>
        <w:t xml:space="preserve"> sistem</w:t>
      </w:r>
      <w:r w:rsidR="002A7BE5">
        <w:rPr>
          <w:rFonts w:eastAsia="Arial" w:cs="Arial"/>
          <w:szCs w:val="20"/>
          <w:lang w:val="sl-SI"/>
        </w:rPr>
        <w:t>i</w:t>
      </w:r>
      <w:r w:rsidR="002A7BE5" w:rsidRPr="00D3789C">
        <w:rPr>
          <w:rFonts w:eastAsia="Arial" w:cs="Arial"/>
          <w:szCs w:val="20"/>
          <w:lang w:val="sl-SI"/>
        </w:rPr>
        <w:t>, registr</w:t>
      </w:r>
      <w:r w:rsidR="002A7BE5">
        <w:rPr>
          <w:rFonts w:eastAsia="Arial" w:cs="Arial"/>
          <w:szCs w:val="20"/>
          <w:lang w:val="sl-SI"/>
        </w:rPr>
        <w:t>i</w:t>
      </w:r>
      <w:r w:rsidR="002A7BE5" w:rsidRPr="00D3789C">
        <w:rPr>
          <w:rFonts w:eastAsia="Arial" w:cs="Arial"/>
          <w:szCs w:val="20"/>
          <w:lang w:val="sl-SI"/>
        </w:rPr>
        <w:t>, zbirke in evidence, pomembn</w:t>
      </w:r>
      <w:r w:rsidR="002A7BE5">
        <w:rPr>
          <w:rFonts w:eastAsia="Arial" w:cs="Arial"/>
          <w:szCs w:val="20"/>
          <w:lang w:val="sl-SI"/>
        </w:rPr>
        <w:t>i</w:t>
      </w:r>
      <w:r w:rsidR="002A7BE5" w:rsidRPr="00D3789C">
        <w:rPr>
          <w:rFonts w:eastAsia="Arial" w:cs="Arial"/>
          <w:szCs w:val="20"/>
          <w:lang w:val="sl-SI"/>
        </w:rPr>
        <w:t xml:space="preserve"> za normativno dejavnost</w:t>
      </w:r>
      <w:r w:rsidR="002A7BE5">
        <w:rPr>
          <w:rFonts w:eastAsia="Arial" w:cs="Arial"/>
          <w:szCs w:val="20"/>
          <w:lang w:val="sl-SI"/>
        </w:rPr>
        <w:t>,</w:t>
      </w:r>
      <w:r w:rsidR="002A7BE5" w:rsidRPr="00D3789C">
        <w:rPr>
          <w:rFonts w:eastAsia="Arial" w:cs="Arial"/>
          <w:szCs w:val="20"/>
          <w:lang w:val="sl-SI"/>
        </w:rPr>
        <w:t xml:space="preserve"> in način njihovega povezovanja v PISRS.</w:t>
      </w:r>
      <w:r w:rsidR="002A7BE5">
        <w:rPr>
          <w:rFonts w:eastAsia="Arial" w:cs="Arial"/>
          <w:szCs w:val="20"/>
          <w:lang w:val="sl-SI"/>
        </w:rPr>
        <w:t xml:space="preserve"> U</w:t>
      </w:r>
      <w:r w:rsidR="002A7BE5" w:rsidRPr="00D3789C">
        <w:rPr>
          <w:rFonts w:eastAsia="Arial" w:cs="Arial"/>
          <w:szCs w:val="20"/>
          <w:lang w:val="sl-SI"/>
        </w:rPr>
        <w:t>redba določa tudi podrobnejši način vnosa podatkov o aktih samoupravnih lokalnih skupnosti in njihovih neuradnih prečiščenih besedil v register pravnih aktov lokalnih skupnosti</w:t>
      </w:r>
      <w:r w:rsidR="005C3D39">
        <w:rPr>
          <w:rFonts w:eastAsia="Arial" w:cs="Arial"/>
          <w:szCs w:val="20"/>
          <w:lang w:val="sl-SI"/>
        </w:rPr>
        <w:t xml:space="preserve"> (v nadaljnjem besedilu: RePALS)</w:t>
      </w:r>
      <w:r w:rsidR="002A7BE5" w:rsidRPr="00D3789C">
        <w:rPr>
          <w:rFonts w:eastAsia="Arial" w:cs="Arial"/>
          <w:szCs w:val="20"/>
          <w:lang w:val="sl-SI"/>
        </w:rPr>
        <w:t>.</w:t>
      </w:r>
    </w:p>
    <w:p w14:paraId="36D0373D" w14:textId="77777777" w:rsidR="00F51C54" w:rsidRPr="00107BB3" w:rsidRDefault="00F51C54" w:rsidP="00CC218F">
      <w:pPr>
        <w:contextualSpacing/>
        <w:jc w:val="both"/>
        <w:rPr>
          <w:rFonts w:cs="Arial"/>
          <w:szCs w:val="20"/>
          <w:lang w:val="sl-SI"/>
        </w:rPr>
      </w:pPr>
    </w:p>
    <w:p w14:paraId="6CE3F134"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107BB3">
        <w:rPr>
          <w:rFonts w:cs="Arial"/>
          <w:b/>
          <w:szCs w:val="20"/>
          <w:lang w:val="sl-SI"/>
        </w:rPr>
        <w:t>Predstavitev presoje posledic za posamezna področja, če te niso mogle biti celovito predstavljene v predlogu zakona</w:t>
      </w:r>
    </w:p>
    <w:p w14:paraId="7FA9541E" w14:textId="77777777" w:rsidR="00F51C54" w:rsidRDefault="00F51C54" w:rsidP="00CC218F">
      <w:pPr>
        <w:tabs>
          <w:tab w:val="left" w:pos="0"/>
        </w:tabs>
        <w:suppressAutoHyphens/>
        <w:spacing w:line="276" w:lineRule="auto"/>
        <w:contextualSpacing/>
        <w:jc w:val="both"/>
        <w:rPr>
          <w:rFonts w:cs="Arial"/>
          <w:b/>
          <w:szCs w:val="20"/>
          <w:lang w:val="sl-SI"/>
        </w:rPr>
      </w:pPr>
    </w:p>
    <w:p w14:paraId="7AA3EFFB" w14:textId="236E5B20" w:rsidR="00F51C54" w:rsidRDefault="00237EEB" w:rsidP="00CC218F">
      <w:pPr>
        <w:contextualSpacing/>
        <w:jc w:val="both"/>
        <w:rPr>
          <w:rFonts w:cs="Arial"/>
          <w:szCs w:val="20"/>
          <w:lang w:val="sl-SI"/>
        </w:rPr>
      </w:pPr>
      <w:r>
        <w:rPr>
          <w:rFonts w:cs="Arial"/>
          <w:szCs w:val="20"/>
          <w:lang w:val="sl-SI"/>
        </w:rPr>
        <w:t xml:space="preserve">Celovita presoja posledic je bila opravljena ob pripravi predloga ZOUL. </w:t>
      </w:r>
    </w:p>
    <w:p w14:paraId="7E3A5E66" w14:textId="77777777" w:rsidR="00F51C54" w:rsidRDefault="00F51C54" w:rsidP="00F51C54">
      <w:pPr>
        <w:ind w:left="360"/>
        <w:contextualSpacing/>
        <w:jc w:val="both"/>
        <w:rPr>
          <w:rFonts w:cs="Arial"/>
          <w:szCs w:val="20"/>
          <w:lang w:val="sl-SI"/>
        </w:rPr>
      </w:pPr>
    </w:p>
    <w:p w14:paraId="204476C1" w14:textId="77777777" w:rsidR="00F51C54" w:rsidRPr="00107BB3" w:rsidRDefault="00F51C54" w:rsidP="00F51C54">
      <w:pPr>
        <w:ind w:left="360"/>
        <w:contextualSpacing/>
        <w:jc w:val="both"/>
        <w:rPr>
          <w:rFonts w:cs="Arial"/>
          <w:szCs w:val="20"/>
          <w:lang w:val="sl-SI"/>
        </w:rPr>
      </w:pPr>
    </w:p>
    <w:p w14:paraId="7D8C7BCA" w14:textId="77777777" w:rsidR="00F51C54" w:rsidRPr="00CC218F" w:rsidRDefault="00F51C54" w:rsidP="00237EEB">
      <w:pPr>
        <w:pStyle w:val="Odstavekseznama1"/>
        <w:numPr>
          <w:ilvl w:val="0"/>
          <w:numId w:val="10"/>
        </w:numPr>
        <w:suppressAutoHyphens/>
        <w:spacing w:line="276" w:lineRule="auto"/>
        <w:ind w:left="426" w:hanging="426"/>
        <w:jc w:val="both"/>
        <w:rPr>
          <w:rFonts w:ascii="Arial" w:hAnsi="Arial" w:cs="Arial"/>
          <w:b/>
          <w:bCs/>
          <w:sz w:val="20"/>
          <w:szCs w:val="20"/>
        </w:rPr>
      </w:pPr>
      <w:r w:rsidRPr="00CC218F">
        <w:rPr>
          <w:rFonts w:ascii="Arial" w:hAnsi="Arial" w:cs="Arial"/>
          <w:b/>
          <w:bCs/>
          <w:sz w:val="20"/>
          <w:szCs w:val="20"/>
        </w:rPr>
        <w:t>VSEBINSKA OBRAZLOŽITEV PREDLAGANIH REŠITEV</w:t>
      </w:r>
    </w:p>
    <w:p w14:paraId="4BA8DB0F" w14:textId="77777777" w:rsidR="00D3789C" w:rsidRPr="00BD639F" w:rsidRDefault="00D3789C" w:rsidP="00D3789C">
      <w:pPr>
        <w:pStyle w:val="Odstavek0"/>
        <w:ind w:firstLine="0"/>
        <w:rPr>
          <w:rFonts w:cs="Arial"/>
          <w:b/>
          <w:sz w:val="20"/>
          <w:szCs w:val="20"/>
        </w:rPr>
      </w:pPr>
      <w:r w:rsidRPr="00BD639F">
        <w:rPr>
          <w:rFonts w:cs="Arial"/>
          <w:b/>
          <w:sz w:val="20"/>
          <w:szCs w:val="20"/>
        </w:rPr>
        <w:t>K 1. členu</w:t>
      </w:r>
    </w:p>
    <w:p w14:paraId="27E8B135" w14:textId="05E6DD33" w:rsidR="00D3789C" w:rsidRDefault="00D3789C" w:rsidP="00D3789C">
      <w:pPr>
        <w:pStyle w:val="Odstavek0"/>
        <w:ind w:firstLine="0"/>
        <w:rPr>
          <w:rFonts w:eastAsia="Arial" w:cs="Arial"/>
          <w:sz w:val="20"/>
          <w:szCs w:val="20"/>
        </w:rPr>
      </w:pPr>
      <w:r>
        <w:rPr>
          <w:rFonts w:cs="Arial"/>
          <w:bCs/>
          <w:sz w:val="20"/>
          <w:szCs w:val="20"/>
        </w:rPr>
        <w:t xml:space="preserve">Ta člen določa vsebino uredbe. V prvem odstavku je poudarek na </w:t>
      </w:r>
      <w:r w:rsidRPr="00BD639F">
        <w:rPr>
          <w:rFonts w:eastAsia="Arial" w:cs="Arial"/>
          <w:sz w:val="20"/>
          <w:szCs w:val="20"/>
        </w:rPr>
        <w:t>vsebin</w:t>
      </w:r>
      <w:r>
        <w:rPr>
          <w:rFonts w:eastAsia="Arial" w:cs="Arial"/>
          <w:sz w:val="20"/>
          <w:szCs w:val="20"/>
        </w:rPr>
        <w:t>i</w:t>
      </w:r>
      <w:r w:rsidRPr="00BD639F">
        <w:rPr>
          <w:rFonts w:eastAsia="Arial" w:cs="Arial"/>
          <w:sz w:val="20"/>
          <w:szCs w:val="20"/>
        </w:rPr>
        <w:t xml:space="preserve"> in način</w:t>
      </w:r>
      <w:r>
        <w:rPr>
          <w:rFonts w:eastAsia="Arial" w:cs="Arial"/>
          <w:sz w:val="20"/>
          <w:szCs w:val="20"/>
        </w:rPr>
        <w:t>u</w:t>
      </w:r>
      <w:r w:rsidRPr="00BD639F">
        <w:rPr>
          <w:rFonts w:eastAsia="Arial" w:cs="Arial"/>
          <w:sz w:val="20"/>
          <w:szCs w:val="20"/>
        </w:rPr>
        <w:t xml:space="preserve"> upravljanja PISRS ter informacijsk</w:t>
      </w:r>
      <w:r>
        <w:rPr>
          <w:rFonts w:eastAsia="Arial" w:cs="Arial"/>
          <w:sz w:val="20"/>
          <w:szCs w:val="20"/>
        </w:rPr>
        <w:t>ih</w:t>
      </w:r>
      <w:r w:rsidRPr="00BD639F">
        <w:rPr>
          <w:rFonts w:eastAsia="Arial" w:cs="Arial"/>
          <w:sz w:val="20"/>
          <w:szCs w:val="20"/>
        </w:rPr>
        <w:t xml:space="preserve"> sistem</w:t>
      </w:r>
      <w:r>
        <w:rPr>
          <w:rFonts w:eastAsia="Arial" w:cs="Arial"/>
          <w:sz w:val="20"/>
          <w:szCs w:val="20"/>
        </w:rPr>
        <w:t>ih</w:t>
      </w:r>
      <w:r w:rsidRPr="00BD639F">
        <w:rPr>
          <w:rFonts w:eastAsia="Arial" w:cs="Arial"/>
          <w:sz w:val="20"/>
          <w:szCs w:val="20"/>
        </w:rPr>
        <w:t>, registr</w:t>
      </w:r>
      <w:r>
        <w:rPr>
          <w:rFonts w:eastAsia="Arial" w:cs="Arial"/>
          <w:sz w:val="20"/>
          <w:szCs w:val="20"/>
        </w:rPr>
        <w:t>ih</w:t>
      </w:r>
      <w:r w:rsidRPr="00BD639F">
        <w:rPr>
          <w:rFonts w:eastAsia="Arial" w:cs="Arial"/>
          <w:sz w:val="20"/>
          <w:szCs w:val="20"/>
        </w:rPr>
        <w:t>, zbirk</w:t>
      </w:r>
      <w:r>
        <w:rPr>
          <w:rFonts w:eastAsia="Arial" w:cs="Arial"/>
          <w:sz w:val="20"/>
          <w:szCs w:val="20"/>
        </w:rPr>
        <w:t>ah</w:t>
      </w:r>
      <w:r w:rsidRPr="00BD639F">
        <w:rPr>
          <w:rFonts w:eastAsia="Arial" w:cs="Arial"/>
          <w:sz w:val="20"/>
          <w:szCs w:val="20"/>
        </w:rPr>
        <w:t xml:space="preserve"> in evidenc</w:t>
      </w:r>
      <w:r>
        <w:rPr>
          <w:rFonts w:eastAsia="Arial" w:cs="Arial"/>
          <w:sz w:val="20"/>
          <w:szCs w:val="20"/>
        </w:rPr>
        <w:t>ah</w:t>
      </w:r>
      <w:r w:rsidRPr="00BD639F">
        <w:rPr>
          <w:rFonts w:eastAsia="Arial" w:cs="Arial"/>
          <w:sz w:val="20"/>
          <w:szCs w:val="20"/>
        </w:rPr>
        <w:t>, pomembn</w:t>
      </w:r>
      <w:r>
        <w:rPr>
          <w:rFonts w:eastAsia="Arial" w:cs="Arial"/>
          <w:sz w:val="20"/>
          <w:szCs w:val="20"/>
        </w:rPr>
        <w:t>ih</w:t>
      </w:r>
      <w:r w:rsidRPr="00BD639F">
        <w:rPr>
          <w:rFonts w:eastAsia="Arial" w:cs="Arial"/>
          <w:sz w:val="20"/>
          <w:szCs w:val="20"/>
        </w:rPr>
        <w:t xml:space="preserve"> za normativno dejavnost</w:t>
      </w:r>
      <w:r>
        <w:rPr>
          <w:rFonts w:eastAsia="Arial" w:cs="Arial"/>
          <w:sz w:val="20"/>
          <w:szCs w:val="20"/>
        </w:rPr>
        <w:t>,</w:t>
      </w:r>
      <w:r w:rsidRPr="00BD639F">
        <w:rPr>
          <w:rFonts w:eastAsia="Arial" w:cs="Arial"/>
          <w:sz w:val="20"/>
          <w:szCs w:val="20"/>
        </w:rPr>
        <w:t xml:space="preserve"> </w:t>
      </w:r>
      <w:r>
        <w:rPr>
          <w:rFonts w:eastAsia="Arial" w:cs="Arial"/>
          <w:sz w:val="20"/>
          <w:szCs w:val="20"/>
        </w:rPr>
        <w:t>skupaj z</w:t>
      </w:r>
      <w:r w:rsidRPr="00BD639F">
        <w:rPr>
          <w:rFonts w:eastAsia="Arial" w:cs="Arial"/>
          <w:sz w:val="20"/>
          <w:szCs w:val="20"/>
        </w:rPr>
        <w:t xml:space="preserve"> način</w:t>
      </w:r>
      <w:r>
        <w:rPr>
          <w:rFonts w:eastAsia="Arial" w:cs="Arial"/>
          <w:sz w:val="20"/>
          <w:szCs w:val="20"/>
        </w:rPr>
        <w:t>om</w:t>
      </w:r>
      <w:r w:rsidRPr="00BD639F">
        <w:rPr>
          <w:rFonts w:eastAsia="Arial" w:cs="Arial"/>
          <w:sz w:val="20"/>
          <w:szCs w:val="20"/>
        </w:rPr>
        <w:t xml:space="preserve"> njihovega povezovanja v PISRS</w:t>
      </w:r>
      <w:r>
        <w:rPr>
          <w:rFonts w:eastAsia="Arial" w:cs="Arial"/>
          <w:sz w:val="20"/>
          <w:szCs w:val="20"/>
        </w:rPr>
        <w:t xml:space="preserve">. </w:t>
      </w:r>
    </w:p>
    <w:p w14:paraId="24E3012B" w14:textId="62D8E561" w:rsidR="00D3789C" w:rsidRPr="005C7964" w:rsidRDefault="00D3789C" w:rsidP="00D3789C">
      <w:pPr>
        <w:pStyle w:val="Odstavek0"/>
        <w:ind w:firstLine="0"/>
        <w:rPr>
          <w:rFonts w:eastAsia="Arial" w:cs="Arial"/>
          <w:sz w:val="20"/>
          <w:szCs w:val="20"/>
        </w:rPr>
      </w:pPr>
      <w:r>
        <w:rPr>
          <w:rFonts w:eastAsia="Arial" w:cs="Arial"/>
          <w:sz w:val="20"/>
          <w:szCs w:val="20"/>
        </w:rPr>
        <w:t xml:space="preserve">V drugem odstavku </w:t>
      </w:r>
      <w:r w:rsidR="00E822FF">
        <w:rPr>
          <w:rFonts w:eastAsia="Arial" w:cs="Arial"/>
          <w:sz w:val="20"/>
          <w:szCs w:val="20"/>
        </w:rPr>
        <w:t xml:space="preserve">pa </w:t>
      </w:r>
      <w:r>
        <w:rPr>
          <w:rFonts w:eastAsia="Arial" w:cs="Arial"/>
          <w:sz w:val="20"/>
          <w:szCs w:val="20"/>
        </w:rPr>
        <w:t xml:space="preserve">je poudarek na RePALS, ki je sicer eden izmed registrov, povezanih v PISRS, vendar pa je v zvezi z RePALS (za razliko od drugih </w:t>
      </w:r>
      <w:r w:rsidRPr="00BD639F">
        <w:rPr>
          <w:rFonts w:eastAsia="Arial" w:cs="Arial"/>
          <w:sz w:val="20"/>
          <w:szCs w:val="20"/>
        </w:rPr>
        <w:t>informacijsk</w:t>
      </w:r>
      <w:r>
        <w:rPr>
          <w:rFonts w:eastAsia="Arial" w:cs="Arial"/>
          <w:sz w:val="20"/>
          <w:szCs w:val="20"/>
        </w:rPr>
        <w:t>ih</w:t>
      </w:r>
      <w:r w:rsidRPr="00BD639F">
        <w:rPr>
          <w:rFonts w:eastAsia="Arial" w:cs="Arial"/>
          <w:sz w:val="20"/>
          <w:szCs w:val="20"/>
        </w:rPr>
        <w:t xml:space="preserve"> sistem</w:t>
      </w:r>
      <w:r>
        <w:rPr>
          <w:rFonts w:eastAsia="Arial" w:cs="Arial"/>
          <w:sz w:val="20"/>
          <w:szCs w:val="20"/>
        </w:rPr>
        <w:t>ov</w:t>
      </w:r>
      <w:r w:rsidRPr="00BD639F">
        <w:rPr>
          <w:rFonts w:eastAsia="Arial" w:cs="Arial"/>
          <w:sz w:val="20"/>
          <w:szCs w:val="20"/>
        </w:rPr>
        <w:t>, registr</w:t>
      </w:r>
      <w:r>
        <w:rPr>
          <w:rFonts w:eastAsia="Arial" w:cs="Arial"/>
          <w:sz w:val="20"/>
          <w:szCs w:val="20"/>
        </w:rPr>
        <w:t>ov</w:t>
      </w:r>
      <w:r w:rsidRPr="00BD639F">
        <w:rPr>
          <w:rFonts w:eastAsia="Arial" w:cs="Arial"/>
          <w:sz w:val="20"/>
          <w:szCs w:val="20"/>
        </w:rPr>
        <w:t>, zbirk in evidenc</w:t>
      </w:r>
      <w:r>
        <w:rPr>
          <w:rFonts w:eastAsia="Arial" w:cs="Arial"/>
          <w:sz w:val="20"/>
          <w:szCs w:val="20"/>
        </w:rPr>
        <w:t>) v tej uredbi določen tudi</w:t>
      </w:r>
      <w:r w:rsidRPr="00BD639F">
        <w:rPr>
          <w:rFonts w:eastAsia="Arial" w:cs="Arial"/>
          <w:sz w:val="20"/>
          <w:szCs w:val="20"/>
        </w:rPr>
        <w:t xml:space="preserve"> podrobnejš</w:t>
      </w:r>
      <w:r>
        <w:rPr>
          <w:rFonts w:eastAsia="Arial" w:cs="Arial"/>
          <w:sz w:val="20"/>
          <w:szCs w:val="20"/>
        </w:rPr>
        <w:t>i</w:t>
      </w:r>
      <w:r w:rsidRPr="00BD639F">
        <w:rPr>
          <w:rFonts w:eastAsia="Arial" w:cs="Arial"/>
          <w:sz w:val="20"/>
          <w:szCs w:val="20"/>
        </w:rPr>
        <w:t xml:space="preserve"> način vnosa podatkov o aktih samoupravnih lokalnih skupnosti in njihovih neuradnih prečiščenih besedil</w:t>
      </w:r>
      <w:r w:rsidR="00E822FF">
        <w:rPr>
          <w:rFonts w:eastAsia="Arial" w:cs="Arial"/>
          <w:sz w:val="20"/>
          <w:szCs w:val="20"/>
        </w:rPr>
        <w:t>.</w:t>
      </w:r>
    </w:p>
    <w:p w14:paraId="33B089F7" w14:textId="77777777" w:rsidR="00D3789C" w:rsidRDefault="00D3789C" w:rsidP="00D3789C">
      <w:pPr>
        <w:pStyle w:val="Odstavek0"/>
        <w:ind w:firstLine="0"/>
        <w:rPr>
          <w:rFonts w:cs="Arial"/>
          <w:b/>
          <w:sz w:val="20"/>
          <w:szCs w:val="20"/>
        </w:rPr>
      </w:pPr>
      <w:r w:rsidRPr="00BD639F">
        <w:rPr>
          <w:rFonts w:cs="Arial"/>
          <w:b/>
          <w:sz w:val="20"/>
          <w:szCs w:val="20"/>
        </w:rPr>
        <w:t>K 2. členu</w:t>
      </w:r>
    </w:p>
    <w:p w14:paraId="16A99D2D" w14:textId="2AF18911" w:rsidR="00D3789C" w:rsidRPr="00C1343C" w:rsidRDefault="00D3789C" w:rsidP="00D3789C">
      <w:pPr>
        <w:pStyle w:val="Odstavek0"/>
        <w:ind w:firstLine="0"/>
        <w:rPr>
          <w:rFonts w:cs="Arial"/>
          <w:b/>
          <w:sz w:val="20"/>
          <w:szCs w:val="20"/>
        </w:rPr>
      </w:pPr>
      <w:r>
        <w:rPr>
          <w:rFonts w:eastAsia="Arial" w:cs="Arial"/>
          <w:sz w:val="20"/>
          <w:szCs w:val="20"/>
        </w:rPr>
        <w:t xml:space="preserve">V tem členu je določen splošni okvir vsebin, ki so dostopne v PISRS. To so avtentične in verodostojne izdaje </w:t>
      </w:r>
      <w:r w:rsidRPr="00BD639F">
        <w:rPr>
          <w:rFonts w:eastAsia="Arial" w:cs="Arial"/>
          <w:sz w:val="20"/>
          <w:szCs w:val="20"/>
        </w:rPr>
        <w:t>Uradnega lista Republike Slovenije (v nadaljnjem besedilu: uradni list)</w:t>
      </w:r>
      <w:r>
        <w:rPr>
          <w:rFonts w:eastAsia="Arial" w:cs="Arial"/>
          <w:sz w:val="20"/>
          <w:szCs w:val="20"/>
        </w:rPr>
        <w:t xml:space="preserve"> in </w:t>
      </w:r>
      <w:r w:rsidRPr="00BD639F">
        <w:rPr>
          <w:rFonts w:eastAsia="Arial" w:cs="Arial"/>
          <w:sz w:val="20"/>
          <w:szCs w:val="20"/>
        </w:rPr>
        <w:t>druge vsebine o normativni dejavnosti ter pravnem redu Republike Slovenije in Evropske unije</w:t>
      </w:r>
      <w:r>
        <w:rPr>
          <w:rFonts w:eastAsia="Arial" w:cs="Arial"/>
          <w:sz w:val="20"/>
          <w:szCs w:val="20"/>
        </w:rPr>
        <w:t xml:space="preserve">, med katere spadajo </w:t>
      </w:r>
      <w:r w:rsidRPr="00BD639F">
        <w:rPr>
          <w:rFonts w:eastAsia="Arial" w:cs="Arial"/>
          <w:sz w:val="20"/>
          <w:szCs w:val="20"/>
        </w:rPr>
        <w:t>informacije o javnem posvetovanju pri pripravi in spremljanju izvajanja aktov (eDemokracija), aktualne dnevne objave, statistični podatki o zakonodaji (zakonodaja v številkah) in ostale koristne povezave.</w:t>
      </w:r>
      <w:r>
        <w:rPr>
          <w:rFonts w:eastAsia="Arial" w:cs="Arial"/>
          <w:sz w:val="20"/>
          <w:szCs w:val="20"/>
        </w:rPr>
        <w:t xml:space="preserve"> </w:t>
      </w:r>
      <w:r>
        <w:rPr>
          <w:rFonts w:cs="Arial"/>
          <w:bCs/>
          <w:sz w:val="20"/>
          <w:szCs w:val="20"/>
        </w:rPr>
        <w:t>S temi določbami se poudarja integracijska vloga PISRS</w:t>
      </w:r>
      <w:r w:rsidR="005C3D39">
        <w:rPr>
          <w:rFonts w:cs="Arial"/>
          <w:bCs/>
          <w:sz w:val="20"/>
          <w:szCs w:val="20"/>
        </w:rPr>
        <w:t xml:space="preserve"> na </w:t>
      </w:r>
      <w:r w:rsidR="00F62AAA">
        <w:rPr>
          <w:rFonts w:cs="Arial"/>
          <w:bCs/>
          <w:sz w:val="20"/>
          <w:szCs w:val="20"/>
        </w:rPr>
        <w:t>področju normativne</w:t>
      </w:r>
      <w:r w:rsidR="005C3D39">
        <w:rPr>
          <w:rFonts w:cs="Arial"/>
          <w:bCs/>
          <w:sz w:val="20"/>
          <w:szCs w:val="20"/>
        </w:rPr>
        <w:t xml:space="preserve"> </w:t>
      </w:r>
      <w:r w:rsidR="00F62AAA">
        <w:rPr>
          <w:rFonts w:cs="Arial"/>
          <w:bCs/>
          <w:sz w:val="20"/>
          <w:szCs w:val="20"/>
        </w:rPr>
        <w:t>dejavnosti</w:t>
      </w:r>
      <w:r>
        <w:rPr>
          <w:rFonts w:cs="Arial"/>
          <w:bCs/>
          <w:sz w:val="20"/>
          <w:szCs w:val="20"/>
        </w:rPr>
        <w:t xml:space="preserve"> oziroma da g</w:t>
      </w:r>
      <w:r w:rsidRPr="00BD639F">
        <w:rPr>
          <w:rFonts w:cs="Arial"/>
          <w:bCs/>
          <w:sz w:val="20"/>
          <w:szCs w:val="20"/>
        </w:rPr>
        <w:t xml:space="preserve">re za osrednje spletno mesto, ki </w:t>
      </w:r>
      <w:r>
        <w:rPr>
          <w:rFonts w:cs="Arial"/>
          <w:bCs/>
          <w:sz w:val="20"/>
          <w:szCs w:val="20"/>
        </w:rPr>
        <w:t>različne vsebine, skupaj s koristnimi povezavami na zunanje spletne strani,</w:t>
      </w:r>
      <w:r w:rsidRPr="00BD639F">
        <w:rPr>
          <w:rFonts w:cs="Arial"/>
          <w:bCs/>
          <w:sz w:val="20"/>
          <w:szCs w:val="20"/>
        </w:rPr>
        <w:t xml:space="preserve"> povezuje v vsebinsko zaokroženo celoto. </w:t>
      </w:r>
      <w:r>
        <w:rPr>
          <w:rFonts w:cs="Arial"/>
          <w:bCs/>
          <w:sz w:val="20"/>
          <w:szCs w:val="20"/>
        </w:rPr>
        <w:lastRenderedPageBreak/>
        <w:t xml:space="preserve">Skrbnik PISRS zagotavlja, da so </w:t>
      </w:r>
      <w:r w:rsidRPr="00C27A27">
        <w:rPr>
          <w:rFonts w:cs="Arial"/>
          <w:bCs/>
          <w:sz w:val="20"/>
          <w:szCs w:val="20"/>
        </w:rPr>
        <w:t xml:space="preserve">podatki in dokumenti iz </w:t>
      </w:r>
      <w:r>
        <w:rPr>
          <w:rFonts w:cs="Arial"/>
          <w:bCs/>
          <w:sz w:val="20"/>
          <w:szCs w:val="20"/>
        </w:rPr>
        <w:t xml:space="preserve">povezanih informacijskih sistemov, </w:t>
      </w:r>
      <w:r w:rsidRPr="00C27A27">
        <w:rPr>
          <w:rFonts w:cs="Arial"/>
          <w:bCs/>
          <w:sz w:val="20"/>
          <w:szCs w:val="20"/>
        </w:rPr>
        <w:t>registrov, zbirk in evidenc smiselno organizirani in uporabnik</w:t>
      </w:r>
      <w:r>
        <w:rPr>
          <w:rFonts w:cs="Arial"/>
          <w:bCs/>
          <w:sz w:val="20"/>
          <w:szCs w:val="20"/>
        </w:rPr>
        <w:t>om</w:t>
      </w:r>
      <w:r w:rsidRPr="00C27A27">
        <w:rPr>
          <w:rFonts w:cs="Arial"/>
          <w:bCs/>
          <w:sz w:val="20"/>
          <w:szCs w:val="20"/>
        </w:rPr>
        <w:t xml:space="preserve"> predstavljeni na način, da jih hitro in najde</w:t>
      </w:r>
      <w:r>
        <w:rPr>
          <w:rFonts w:cs="Arial"/>
          <w:bCs/>
          <w:sz w:val="20"/>
          <w:szCs w:val="20"/>
        </w:rPr>
        <w:t>jo</w:t>
      </w:r>
      <w:r w:rsidRPr="00C27A27">
        <w:rPr>
          <w:rFonts w:cs="Arial"/>
          <w:bCs/>
          <w:sz w:val="20"/>
          <w:szCs w:val="20"/>
        </w:rPr>
        <w:t xml:space="preserve"> in </w:t>
      </w:r>
      <w:r w:rsidR="00F62AAA" w:rsidRPr="00C27A27">
        <w:rPr>
          <w:rFonts w:cs="Arial"/>
          <w:bCs/>
          <w:sz w:val="20"/>
          <w:szCs w:val="20"/>
        </w:rPr>
        <w:t xml:space="preserve">enostavno </w:t>
      </w:r>
      <w:r w:rsidRPr="00C27A27">
        <w:rPr>
          <w:rFonts w:cs="Arial"/>
          <w:bCs/>
          <w:sz w:val="20"/>
          <w:szCs w:val="20"/>
        </w:rPr>
        <w:t>uporablja</w:t>
      </w:r>
      <w:r>
        <w:rPr>
          <w:rFonts w:cs="Arial"/>
          <w:bCs/>
          <w:sz w:val="20"/>
          <w:szCs w:val="20"/>
        </w:rPr>
        <w:t>jo</w:t>
      </w:r>
      <w:r w:rsidRPr="00C27A27">
        <w:rPr>
          <w:rFonts w:cs="Arial"/>
          <w:bCs/>
          <w:sz w:val="20"/>
          <w:szCs w:val="20"/>
        </w:rPr>
        <w:t>.</w:t>
      </w:r>
    </w:p>
    <w:p w14:paraId="03FF9607" w14:textId="4588B1C8" w:rsidR="00D3789C" w:rsidRPr="00DC4835" w:rsidRDefault="00D3789C" w:rsidP="00D3789C">
      <w:pPr>
        <w:pStyle w:val="Odstavek0"/>
        <w:ind w:firstLine="0"/>
        <w:rPr>
          <w:rFonts w:cs="Arial"/>
          <w:bCs/>
          <w:sz w:val="20"/>
          <w:szCs w:val="20"/>
        </w:rPr>
      </w:pPr>
      <w:r>
        <w:rPr>
          <w:rFonts w:cs="Arial"/>
          <w:bCs/>
          <w:sz w:val="20"/>
          <w:szCs w:val="20"/>
        </w:rPr>
        <w:t xml:space="preserve">Izrecno je </w:t>
      </w:r>
      <w:r w:rsidRPr="00BD639F">
        <w:rPr>
          <w:rFonts w:cs="Arial"/>
          <w:bCs/>
          <w:sz w:val="20"/>
          <w:szCs w:val="20"/>
        </w:rPr>
        <w:t xml:space="preserve">navedeno, da je </w:t>
      </w:r>
      <w:r>
        <w:rPr>
          <w:rFonts w:cs="Arial"/>
          <w:bCs/>
          <w:sz w:val="20"/>
          <w:szCs w:val="20"/>
        </w:rPr>
        <w:t xml:space="preserve">pri upravljanju PISRS treba upoštevati njegov osnovni </w:t>
      </w:r>
      <w:r w:rsidRPr="00BD639F">
        <w:rPr>
          <w:rFonts w:cs="Arial"/>
          <w:bCs/>
          <w:sz w:val="20"/>
          <w:szCs w:val="20"/>
        </w:rPr>
        <w:t>namen</w:t>
      </w:r>
      <w:r>
        <w:rPr>
          <w:rFonts w:cs="Arial"/>
          <w:bCs/>
          <w:sz w:val="20"/>
          <w:szCs w:val="20"/>
        </w:rPr>
        <w:t xml:space="preserve">, tj. da se </w:t>
      </w:r>
      <w:r w:rsidRPr="00BD639F">
        <w:rPr>
          <w:rFonts w:cs="Arial"/>
          <w:bCs/>
          <w:sz w:val="20"/>
          <w:szCs w:val="20"/>
        </w:rPr>
        <w:t xml:space="preserve">uporabnikom na enoten, razumljiv in </w:t>
      </w:r>
      <w:r w:rsidR="00F62AAA">
        <w:rPr>
          <w:rFonts w:cs="Arial"/>
          <w:bCs/>
          <w:sz w:val="20"/>
          <w:szCs w:val="20"/>
        </w:rPr>
        <w:t>pregleden</w:t>
      </w:r>
      <w:r w:rsidRPr="00BD639F">
        <w:rPr>
          <w:rFonts w:cs="Arial"/>
          <w:bCs/>
          <w:sz w:val="20"/>
          <w:szCs w:val="20"/>
        </w:rPr>
        <w:t xml:space="preserve"> način </w:t>
      </w:r>
      <w:r>
        <w:rPr>
          <w:rFonts w:cs="Arial"/>
          <w:bCs/>
          <w:sz w:val="20"/>
          <w:szCs w:val="20"/>
        </w:rPr>
        <w:t>zagotavljajo čim bolj</w:t>
      </w:r>
      <w:r w:rsidRPr="00BD639F">
        <w:rPr>
          <w:rFonts w:cs="Arial"/>
          <w:bCs/>
          <w:sz w:val="20"/>
          <w:szCs w:val="20"/>
        </w:rPr>
        <w:t xml:space="preserve"> celostne informacije o pravnem redu Republike Slovenije in Evropske unije. </w:t>
      </w:r>
      <w:r>
        <w:rPr>
          <w:rFonts w:cs="Arial"/>
          <w:bCs/>
          <w:sz w:val="20"/>
          <w:szCs w:val="20"/>
        </w:rPr>
        <w:t>Skladno s tem se v</w:t>
      </w:r>
      <w:r w:rsidRPr="00692C57">
        <w:rPr>
          <w:rFonts w:cs="Arial"/>
          <w:bCs/>
          <w:sz w:val="20"/>
          <w:szCs w:val="20"/>
        </w:rPr>
        <w:t xml:space="preserve"> PISRS ne </w:t>
      </w:r>
      <w:r>
        <w:rPr>
          <w:rFonts w:cs="Arial"/>
          <w:bCs/>
          <w:sz w:val="20"/>
          <w:szCs w:val="20"/>
        </w:rPr>
        <w:t>smejo objavljati</w:t>
      </w:r>
      <w:r w:rsidRPr="00692C57">
        <w:rPr>
          <w:rFonts w:cs="Arial"/>
          <w:bCs/>
          <w:sz w:val="20"/>
          <w:szCs w:val="20"/>
        </w:rPr>
        <w:t xml:space="preserve"> najave, reklame, oglasi in druge komercialne vsebine.</w:t>
      </w:r>
      <w:r>
        <w:rPr>
          <w:rFonts w:cs="Arial"/>
          <w:bCs/>
          <w:sz w:val="20"/>
          <w:szCs w:val="20"/>
        </w:rPr>
        <w:t xml:space="preserve"> </w:t>
      </w:r>
      <w:r w:rsidRPr="00BD639F">
        <w:rPr>
          <w:rFonts w:cs="Arial"/>
          <w:bCs/>
          <w:sz w:val="20"/>
          <w:szCs w:val="20"/>
        </w:rPr>
        <w:t xml:space="preserve">Določeno je tudi, da </w:t>
      </w:r>
      <w:r>
        <w:rPr>
          <w:rFonts w:cs="Arial"/>
          <w:bCs/>
          <w:sz w:val="20"/>
          <w:szCs w:val="20"/>
        </w:rPr>
        <w:t xml:space="preserve">morata </w:t>
      </w:r>
      <w:r w:rsidRPr="00BD639F">
        <w:rPr>
          <w:rFonts w:cs="Arial"/>
          <w:bCs/>
          <w:sz w:val="20"/>
          <w:szCs w:val="20"/>
        </w:rPr>
        <w:t>način prikazovanja in iskanja informacij upošteva</w:t>
      </w:r>
      <w:r>
        <w:rPr>
          <w:rFonts w:cs="Arial"/>
          <w:bCs/>
          <w:sz w:val="20"/>
          <w:szCs w:val="20"/>
        </w:rPr>
        <w:t>ti</w:t>
      </w:r>
      <w:r w:rsidRPr="00BD639F">
        <w:rPr>
          <w:rFonts w:cs="Arial"/>
          <w:bCs/>
          <w:sz w:val="20"/>
          <w:szCs w:val="20"/>
        </w:rPr>
        <w:t xml:space="preserve"> vsakokratne standarde na področju oblikovanja in dostopnosti spletnih vsebin ter na področju informacijske tehnologije in varnosti. Namen te določbe je</w:t>
      </w:r>
      <w:r>
        <w:rPr>
          <w:rFonts w:cs="Arial"/>
          <w:bCs/>
          <w:sz w:val="20"/>
          <w:szCs w:val="20"/>
        </w:rPr>
        <w:t xml:space="preserve"> med drugim </w:t>
      </w:r>
      <w:r w:rsidRPr="00BD639F">
        <w:rPr>
          <w:rFonts w:cs="Arial"/>
          <w:bCs/>
          <w:sz w:val="20"/>
          <w:szCs w:val="20"/>
        </w:rPr>
        <w:t xml:space="preserve">omogočiti dinamičnost in spremenljivost </w:t>
      </w:r>
      <w:r>
        <w:rPr>
          <w:rFonts w:cs="Arial"/>
          <w:bCs/>
          <w:sz w:val="20"/>
          <w:szCs w:val="20"/>
        </w:rPr>
        <w:t>PISRS</w:t>
      </w:r>
      <w:r w:rsidRPr="00BD639F">
        <w:rPr>
          <w:rFonts w:cs="Arial"/>
          <w:bCs/>
          <w:sz w:val="20"/>
          <w:szCs w:val="20"/>
        </w:rPr>
        <w:t xml:space="preserve">, saj je le na tak način </w:t>
      </w:r>
      <w:r w:rsidR="00F62AAA">
        <w:rPr>
          <w:rFonts w:cs="Arial"/>
          <w:bCs/>
          <w:sz w:val="20"/>
          <w:szCs w:val="20"/>
        </w:rPr>
        <w:t>mogoče</w:t>
      </w:r>
      <w:r w:rsidRPr="00BD639F">
        <w:rPr>
          <w:rFonts w:cs="Arial"/>
          <w:bCs/>
          <w:sz w:val="20"/>
          <w:szCs w:val="20"/>
        </w:rPr>
        <w:t xml:space="preserve"> zagotavljati dobro uporabniško izkušnjo in dostop spletnih vsebin v s</w:t>
      </w:r>
      <w:r w:rsidR="00F62AAA">
        <w:rPr>
          <w:rFonts w:cs="Arial"/>
          <w:bCs/>
          <w:sz w:val="20"/>
          <w:szCs w:val="20"/>
        </w:rPr>
        <w:t>k</w:t>
      </w:r>
      <w:r w:rsidRPr="00BD639F">
        <w:rPr>
          <w:rFonts w:cs="Arial"/>
          <w:bCs/>
          <w:sz w:val="20"/>
          <w:szCs w:val="20"/>
        </w:rPr>
        <w:t xml:space="preserve">ladu z </w:t>
      </w:r>
      <w:r w:rsidR="00F62AAA" w:rsidRPr="00BD639F">
        <w:rPr>
          <w:rFonts w:cs="Arial"/>
          <w:bCs/>
          <w:sz w:val="20"/>
          <w:szCs w:val="20"/>
        </w:rPr>
        <w:t xml:space="preserve">zakonodajo </w:t>
      </w:r>
      <w:r w:rsidR="00F62AAA">
        <w:rPr>
          <w:rFonts w:cs="Arial"/>
          <w:bCs/>
          <w:sz w:val="20"/>
          <w:szCs w:val="20"/>
        </w:rPr>
        <w:t xml:space="preserve">in </w:t>
      </w:r>
      <w:r w:rsidRPr="00BD639F">
        <w:rPr>
          <w:rFonts w:cs="Arial"/>
          <w:bCs/>
          <w:sz w:val="20"/>
          <w:szCs w:val="20"/>
        </w:rPr>
        <w:t xml:space="preserve">veljavnimi standardi. </w:t>
      </w:r>
      <w:r>
        <w:rPr>
          <w:rFonts w:cs="Arial"/>
          <w:bCs/>
          <w:sz w:val="20"/>
          <w:szCs w:val="20"/>
        </w:rPr>
        <w:t>Dejstvo je</w:t>
      </w:r>
      <w:r w:rsidRPr="00BD639F">
        <w:rPr>
          <w:rFonts w:cs="Arial"/>
          <w:bCs/>
          <w:sz w:val="20"/>
          <w:szCs w:val="20"/>
        </w:rPr>
        <w:t xml:space="preserve">, da se področje informacijske tehnologije in varnosti zelo hitro razvija in da vzpostavljanje novih in prilagajanje obstoječih digitalnih rešitev ne moreta </w:t>
      </w:r>
      <w:r w:rsidR="00F62AAA">
        <w:rPr>
          <w:rFonts w:cs="Arial"/>
          <w:bCs/>
          <w:sz w:val="20"/>
          <w:szCs w:val="20"/>
        </w:rPr>
        <w:t xml:space="preserve">vedno zvezno </w:t>
      </w:r>
      <w:r w:rsidRPr="00BD639F">
        <w:rPr>
          <w:rFonts w:cs="Arial"/>
          <w:bCs/>
          <w:sz w:val="20"/>
          <w:szCs w:val="20"/>
        </w:rPr>
        <w:t>slediti temu napredku z enako hitrostjo niti to ni vedno najboljša rešitev. To ne pomeni</w:t>
      </w:r>
      <w:r w:rsidR="00F62AAA">
        <w:rPr>
          <w:rFonts w:cs="Arial"/>
          <w:bCs/>
          <w:sz w:val="20"/>
          <w:szCs w:val="20"/>
        </w:rPr>
        <w:t xml:space="preserve"> manjše skrbi v smeri prilagajanja</w:t>
      </w:r>
      <w:r w:rsidRPr="00BD639F">
        <w:rPr>
          <w:rFonts w:cs="Arial"/>
          <w:bCs/>
          <w:sz w:val="20"/>
          <w:szCs w:val="20"/>
        </w:rPr>
        <w:t xml:space="preserve"> tehnološkemu napredku, temveč zgolj to, da se uresničevanje potreb uporabnikov ter odprtosti in dostopnosti podatkov javnega sektorja odvija ob hkratnem zagotavljanju informacijsko varnega in stabilnega okolja</w:t>
      </w:r>
      <w:r>
        <w:rPr>
          <w:rFonts w:cs="Arial"/>
          <w:bCs/>
          <w:sz w:val="20"/>
          <w:szCs w:val="20"/>
        </w:rPr>
        <w:t>.</w:t>
      </w:r>
    </w:p>
    <w:p w14:paraId="7F2B3360" w14:textId="541C4839" w:rsidR="00D3789C" w:rsidRPr="00DC4835" w:rsidRDefault="00D3789C" w:rsidP="00D3789C">
      <w:pPr>
        <w:pStyle w:val="Odstavek0"/>
        <w:ind w:firstLine="0"/>
        <w:rPr>
          <w:rFonts w:cs="Arial"/>
          <w:b/>
          <w:sz w:val="20"/>
          <w:szCs w:val="20"/>
        </w:rPr>
      </w:pPr>
      <w:r w:rsidRPr="00DC4835">
        <w:rPr>
          <w:rFonts w:cs="Arial"/>
          <w:b/>
          <w:sz w:val="20"/>
          <w:szCs w:val="20"/>
        </w:rPr>
        <w:t>K 3. členu</w:t>
      </w:r>
    </w:p>
    <w:p w14:paraId="375EE9DA" w14:textId="63439EA9" w:rsidR="00D3789C" w:rsidRDefault="00D3789C" w:rsidP="00D3789C">
      <w:pPr>
        <w:pStyle w:val="Odstavek0"/>
        <w:ind w:firstLine="0"/>
        <w:rPr>
          <w:rFonts w:cs="Arial"/>
          <w:bCs/>
          <w:sz w:val="20"/>
          <w:szCs w:val="20"/>
        </w:rPr>
      </w:pPr>
      <w:r>
        <w:rPr>
          <w:rFonts w:cs="Arial"/>
          <w:bCs/>
          <w:sz w:val="20"/>
          <w:szCs w:val="20"/>
        </w:rPr>
        <w:t xml:space="preserve">V tem členu so povzete ključne vsebine PISRS. Te so določene že v 17. členu ZOUL, vendar pa </w:t>
      </w:r>
      <w:r w:rsidR="00F62AAA">
        <w:rPr>
          <w:rFonts w:cs="Arial"/>
          <w:bCs/>
          <w:sz w:val="20"/>
          <w:szCs w:val="20"/>
        </w:rPr>
        <w:t>j</w:t>
      </w:r>
      <w:r>
        <w:rPr>
          <w:rFonts w:cs="Arial"/>
          <w:bCs/>
          <w:sz w:val="20"/>
          <w:szCs w:val="20"/>
        </w:rPr>
        <w:t>e zaradi jasnosti, preglednosti in strukturiranosti vsebine te uredbe, ki v nadaljevanju podrobneje ureja v tem členu navedene registre, zbirke in evidence,</w:t>
      </w:r>
      <w:r w:rsidR="00F62AAA">
        <w:rPr>
          <w:rFonts w:cs="Arial"/>
          <w:bCs/>
          <w:sz w:val="20"/>
          <w:szCs w:val="20"/>
        </w:rPr>
        <w:t xml:space="preserve"> smiselno, da se</w:t>
      </w:r>
      <w:r>
        <w:rPr>
          <w:rFonts w:cs="Arial"/>
          <w:bCs/>
          <w:sz w:val="20"/>
          <w:szCs w:val="20"/>
        </w:rPr>
        <w:t xml:space="preserve"> ta dikcija ponovi. </w:t>
      </w:r>
    </w:p>
    <w:p w14:paraId="4F3E3353" w14:textId="77777777" w:rsidR="00D3789C" w:rsidRDefault="00D3789C" w:rsidP="00D3789C">
      <w:pPr>
        <w:pStyle w:val="Odstavek0"/>
        <w:ind w:firstLine="0"/>
        <w:rPr>
          <w:rFonts w:cs="Arial"/>
          <w:bCs/>
          <w:sz w:val="20"/>
          <w:szCs w:val="20"/>
        </w:rPr>
      </w:pPr>
      <w:r w:rsidRPr="00BD639F">
        <w:rPr>
          <w:rFonts w:cs="Arial"/>
          <w:bCs/>
          <w:sz w:val="20"/>
          <w:szCs w:val="20"/>
        </w:rPr>
        <w:t>PIS</w:t>
      </w:r>
      <w:r>
        <w:rPr>
          <w:rFonts w:cs="Arial"/>
          <w:bCs/>
          <w:sz w:val="20"/>
          <w:szCs w:val="20"/>
        </w:rPr>
        <w:t>RS</w:t>
      </w:r>
      <w:r w:rsidRPr="00BD639F">
        <w:rPr>
          <w:rFonts w:cs="Arial"/>
          <w:bCs/>
          <w:sz w:val="20"/>
          <w:szCs w:val="20"/>
        </w:rPr>
        <w:t xml:space="preserve"> je po svoji naravi spletišče, kar pomeni, da medsebojno povezuje različne</w:t>
      </w:r>
      <w:r>
        <w:rPr>
          <w:rFonts w:cs="Arial"/>
          <w:bCs/>
          <w:sz w:val="20"/>
          <w:szCs w:val="20"/>
        </w:rPr>
        <w:t xml:space="preserve"> informacijske sisteme,</w:t>
      </w:r>
      <w:r w:rsidRPr="00BD639F">
        <w:rPr>
          <w:rFonts w:cs="Arial"/>
          <w:bCs/>
          <w:sz w:val="20"/>
          <w:szCs w:val="20"/>
        </w:rPr>
        <w:t xml:space="preserve"> registre, zbirke in evidence, ki vsebujejo podatke in dokumente o pravnem redu Republike Slovenije in Evropske unije. </w:t>
      </w:r>
      <w:r>
        <w:rPr>
          <w:rFonts w:cs="Arial"/>
          <w:bCs/>
          <w:sz w:val="20"/>
          <w:szCs w:val="20"/>
        </w:rPr>
        <w:t xml:space="preserve">Njihovi skrbniki so različni, vsak od njih pa je </w:t>
      </w:r>
      <w:r w:rsidRPr="00BD639F">
        <w:rPr>
          <w:rFonts w:cs="Arial"/>
          <w:bCs/>
          <w:sz w:val="20"/>
          <w:szCs w:val="20"/>
        </w:rPr>
        <w:t xml:space="preserve">odgovoren za </w:t>
      </w:r>
      <w:r w:rsidRPr="00C27A27">
        <w:rPr>
          <w:rFonts w:cs="Arial"/>
          <w:bCs/>
          <w:sz w:val="20"/>
          <w:szCs w:val="20"/>
        </w:rPr>
        <w:t>neprekinjeno dosegljivost vsebin iz</w:t>
      </w:r>
      <w:r>
        <w:rPr>
          <w:rFonts w:cs="Arial"/>
          <w:bCs/>
          <w:sz w:val="20"/>
          <w:szCs w:val="20"/>
        </w:rPr>
        <w:t xml:space="preserve"> svojih</w:t>
      </w:r>
      <w:r w:rsidRPr="00C27A27">
        <w:rPr>
          <w:rFonts w:cs="Arial"/>
          <w:bCs/>
          <w:sz w:val="20"/>
          <w:szCs w:val="20"/>
        </w:rPr>
        <w:t xml:space="preserve"> informacijskih sistemov, registrov, zbirk in evidenc</w:t>
      </w:r>
      <w:r>
        <w:rPr>
          <w:rFonts w:cs="Arial"/>
          <w:bCs/>
          <w:sz w:val="20"/>
          <w:szCs w:val="20"/>
        </w:rPr>
        <w:t>.</w:t>
      </w:r>
    </w:p>
    <w:p w14:paraId="2043DCE8" w14:textId="487457E6" w:rsidR="00D3789C" w:rsidRDefault="00D3789C" w:rsidP="00D3789C">
      <w:pPr>
        <w:pStyle w:val="Odstavek0"/>
        <w:ind w:firstLine="0"/>
        <w:rPr>
          <w:rFonts w:cs="Arial"/>
          <w:bCs/>
          <w:sz w:val="20"/>
          <w:szCs w:val="20"/>
        </w:rPr>
      </w:pPr>
      <w:r w:rsidRPr="00BD639F">
        <w:rPr>
          <w:rFonts w:cs="Arial"/>
          <w:bCs/>
          <w:sz w:val="20"/>
          <w:szCs w:val="20"/>
        </w:rPr>
        <w:t>Spričo razraščanja digitalnih produktov in nadgrajevanja</w:t>
      </w:r>
      <w:r w:rsidR="00F62AAA">
        <w:rPr>
          <w:rFonts w:cs="Arial"/>
          <w:bCs/>
          <w:sz w:val="20"/>
          <w:szCs w:val="20"/>
        </w:rPr>
        <w:t>, pa tudi</w:t>
      </w:r>
      <w:r w:rsidRPr="00BD639F">
        <w:rPr>
          <w:rFonts w:cs="Arial"/>
          <w:bCs/>
          <w:sz w:val="20"/>
          <w:szCs w:val="20"/>
        </w:rPr>
        <w:t xml:space="preserve"> nadomeščanja obstoječih </w:t>
      </w:r>
      <w:r w:rsidR="00F62AAA">
        <w:rPr>
          <w:rFonts w:cs="Arial"/>
          <w:bCs/>
          <w:sz w:val="20"/>
          <w:szCs w:val="20"/>
        </w:rPr>
        <w:t xml:space="preserve">informacijskih sistemov, </w:t>
      </w:r>
      <w:r w:rsidRPr="00BD639F">
        <w:rPr>
          <w:rFonts w:cs="Arial"/>
          <w:bCs/>
          <w:sz w:val="20"/>
          <w:szCs w:val="20"/>
        </w:rPr>
        <w:t>je predvideno, da se lahko v PIS</w:t>
      </w:r>
      <w:r>
        <w:rPr>
          <w:rFonts w:cs="Arial"/>
          <w:bCs/>
          <w:sz w:val="20"/>
          <w:szCs w:val="20"/>
        </w:rPr>
        <w:t>RS</w:t>
      </w:r>
      <w:r w:rsidRPr="00BD639F">
        <w:rPr>
          <w:rFonts w:cs="Arial"/>
          <w:bCs/>
          <w:sz w:val="20"/>
          <w:szCs w:val="20"/>
        </w:rPr>
        <w:t xml:space="preserve"> glede na tok razvoja </w:t>
      </w:r>
      <w:r>
        <w:rPr>
          <w:rFonts w:cs="Arial"/>
          <w:bCs/>
          <w:sz w:val="20"/>
          <w:szCs w:val="20"/>
        </w:rPr>
        <w:t>vključujejo tudi drugi</w:t>
      </w:r>
      <w:r w:rsidRPr="00C27A27">
        <w:rPr>
          <w:rFonts w:cs="Arial"/>
          <w:bCs/>
          <w:sz w:val="20"/>
          <w:szCs w:val="20"/>
        </w:rPr>
        <w:t xml:space="preserve"> </w:t>
      </w:r>
      <w:r>
        <w:rPr>
          <w:rFonts w:cs="Arial"/>
          <w:bCs/>
          <w:sz w:val="20"/>
          <w:szCs w:val="20"/>
        </w:rPr>
        <w:t xml:space="preserve">informacijski sistemi, </w:t>
      </w:r>
      <w:r w:rsidRPr="00BD639F">
        <w:rPr>
          <w:rFonts w:cs="Arial"/>
          <w:bCs/>
          <w:sz w:val="20"/>
          <w:szCs w:val="20"/>
        </w:rPr>
        <w:t>registr</w:t>
      </w:r>
      <w:r>
        <w:rPr>
          <w:rFonts w:cs="Arial"/>
          <w:bCs/>
          <w:sz w:val="20"/>
          <w:szCs w:val="20"/>
        </w:rPr>
        <w:t>i</w:t>
      </w:r>
      <w:r w:rsidRPr="00BD639F">
        <w:rPr>
          <w:rFonts w:cs="Arial"/>
          <w:bCs/>
          <w:sz w:val="20"/>
          <w:szCs w:val="20"/>
        </w:rPr>
        <w:t>, zbirk</w:t>
      </w:r>
      <w:r>
        <w:rPr>
          <w:rFonts w:cs="Arial"/>
          <w:bCs/>
          <w:sz w:val="20"/>
          <w:szCs w:val="20"/>
        </w:rPr>
        <w:t>e</w:t>
      </w:r>
      <w:r w:rsidRPr="00BD639F">
        <w:rPr>
          <w:rFonts w:cs="Arial"/>
          <w:bCs/>
          <w:sz w:val="20"/>
          <w:szCs w:val="20"/>
        </w:rPr>
        <w:t xml:space="preserve"> in evidenc</w:t>
      </w:r>
      <w:r>
        <w:rPr>
          <w:rFonts w:cs="Arial"/>
          <w:bCs/>
          <w:sz w:val="20"/>
          <w:szCs w:val="20"/>
        </w:rPr>
        <w:t>e, ki so pomembni za normativno dejavnost</w:t>
      </w:r>
      <w:r w:rsidRPr="00BD639F">
        <w:rPr>
          <w:rFonts w:cs="Arial"/>
          <w:bCs/>
          <w:sz w:val="20"/>
          <w:szCs w:val="20"/>
        </w:rPr>
        <w:t>.</w:t>
      </w:r>
      <w:r w:rsidR="00E51DAE">
        <w:rPr>
          <w:rFonts w:cs="Arial"/>
          <w:bCs/>
          <w:sz w:val="20"/>
          <w:szCs w:val="20"/>
        </w:rPr>
        <w:t xml:space="preserve"> </w:t>
      </w:r>
    </w:p>
    <w:p w14:paraId="446A72E3" w14:textId="42C63725" w:rsidR="00E51DAE" w:rsidRDefault="00E51DAE" w:rsidP="00D3789C">
      <w:pPr>
        <w:pStyle w:val="Odstavek0"/>
        <w:ind w:firstLine="0"/>
        <w:rPr>
          <w:rFonts w:cs="Arial"/>
          <w:bCs/>
          <w:sz w:val="20"/>
          <w:szCs w:val="20"/>
        </w:rPr>
      </w:pPr>
      <w:r>
        <w:rPr>
          <w:rFonts w:cs="Arial"/>
          <w:bCs/>
          <w:sz w:val="20"/>
          <w:szCs w:val="20"/>
        </w:rPr>
        <w:t xml:space="preserve">V sklop teh drugih informacijskih sistemov, </w:t>
      </w:r>
      <w:r w:rsidRPr="00BD639F">
        <w:rPr>
          <w:rFonts w:cs="Arial"/>
          <w:bCs/>
          <w:sz w:val="20"/>
          <w:szCs w:val="20"/>
        </w:rPr>
        <w:t>registr</w:t>
      </w:r>
      <w:r>
        <w:rPr>
          <w:rFonts w:cs="Arial"/>
          <w:bCs/>
          <w:sz w:val="20"/>
          <w:szCs w:val="20"/>
        </w:rPr>
        <w:t>ov</w:t>
      </w:r>
      <w:r w:rsidRPr="00BD639F">
        <w:rPr>
          <w:rFonts w:cs="Arial"/>
          <w:bCs/>
          <w:sz w:val="20"/>
          <w:szCs w:val="20"/>
        </w:rPr>
        <w:t>, zbirk in evidenc</w:t>
      </w:r>
      <w:r>
        <w:rPr>
          <w:rFonts w:cs="Arial"/>
          <w:bCs/>
          <w:sz w:val="20"/>
          <w:szCs w:val="20"/>
        </w:rPr>
        <w:t>, ki so pomembni za normativno dejavnost, spadajo na primer:</w:t>
      </w:r>
    </w:p>
    <w:p w14:paraId="19365FC1" w14:textId="77777777" w:rsidR="00E51DAE" w:rsidRDefault="00E51DAE" w:rsidP="001C5B76">
      <w:pPr>
        <w:pStyle w:val="Odstavek0"/>
        <w:numPr>
          <w:ilvl w:val="0"/>
          <w:numId w:val="50"/>
        </w:numPr>
        <w:spacing w:before="120"/>
        <w:rPr>
          <w:rFonts w:cs="Arial"/>
          <w:bCs/>
          <w:sz w:val="20"/>
          <w:szCs w:val="20"/>
        </w:rPr>
      </w:pPr>
      <w:r>
        <w:rPr>
          <w:rFonts w:cs="Arial"/>
          <w:bCs/>
          <w:sz w:val="20"/>
          <w:szCs w:val="20"/>
        </w:rPr>
        <w:t>elektronska evidenca mednarodnih aktov, katere skrbnik je Ministrstvo za zunanje in evropske zadeve;</w:t>
      </w:r>
    </w:p>
    <w:p w14:paraId="44B5FBA0" w14:textId="77777777" w:rsidR="00E51DAE" w:rsidRDefault="00E51DAE" w:rsidP="001C5B76">
      <w:pPr>
        <w:pStyle w:val="Odstavek0"/>
        <w:numPr>
          <w:ilvl w:val="0"/>
          <w:numId w:val="50"/>
        </w:numPr>
        <w:spacing w:before="120"/>
        <w:contextualSpacing/>
        <w:rPr>
          <w:rFonts w:cs="Arial"/>
          <w:bCs/>
          <w:sz w:val="20"/>
          <w:szCs w:val="20"/>
        </w:rPr>
      </w:pPr>
      <w:r>
        <w:rPr>
          <w:rFonts w:cs="Arial"/>
          <w:bCs/>
          <w:sz w:val="20"/>
          <w:szCs w:val="20"/>
        </w:rPr>
        <w:t>zbirke sodne prakse, katerih skrbnik je Vrhovno sodišče Republike Slovenije,</w:t>
      </w:r>
    </w:p>
    <w:p w14:paraId="24ECDF4A" w14:textId="3822AF66" w:rsidR="00E51DAE" w:rsidRDefault="00E51DAE" w:rsidP="001C5B76">
      <w:pPr>
        <w:pStyle w:val="Odstavek0"/>
        <w:numPr>
          <w:ilvl w:val="0"/>
          <w:numId w:val="50"/>
        </w:numPr>
        <w:spacing w:before="120"/>
        <w:contextualSpacing/>
        <w:rPr>
          <w:rFonts w:cs="Arial"/>
          <w:bCs/>
          <w:sz w:val="20"/>
          <w:szCs w:val="20"/>
        </w:rPr>
      </w:pPr>
      <w:r>
        <w:rPr>
          <w:rFonts w:cs="Arial"/>
          <w:bCs/>
          <w:sz w:val="20"/>
          <w:szCs w:val="20"/>
        </w:rPr>
        <w:t xml:space="preserve">zbirka zakonodajnega postopka, katere skrbnike je Državni zbor, </w:t>
      </w:r>
    </w:p>
    <w:p w14:paraId="2C86C688" w14:textId="5E1903EF" w:rsidR="00E51DAE" w:rsidRDefault="00E51DAE" w:rsidP="001C5B76">
      <w:pPr>
        <w:pStyle w:val="Odstavek0"/>
        <w:numPr>
          <w:ilvl w:val="0"/>
          <w:numId w:val="50"/>
        </w:numPr>
        <w:spacing w:before="120"/>
        <w:contextualSpacing/>
        <w:rPr>
          <w:rFonts w:cs="Arial"/>
          <w:bCs/>
          <w:sz w:val="20"/>
          <w:szCs w:val="20"/>
        </w:rPr>
      </w:pPr>
      <w:r>
        <w:rPr>
          <w:rFonts w:cs="Arial"/>
          <w:bCs/>
          <w:sz w:val="20"/>
          <w:szCs w:val="20"/>
        </w:rPr>
        <w:t xml:space="preserve">zbirka objavljenih vladnih gradiv, katere skrbnik je Generalni sekretariat vlade, </w:t>
      </w:r>
    </w:p>
    <w:p w14:paraId="4E87FEC9" w14:textId="488EE0F0" w:rsidR="00E51DAE" w:rsidRDefault="00E51DAE" w:rsidP="001C5B76">
      <w:pPr>
        <w:pStyle w:val="Odstavek0"/>
        <w:numPr>
          <w:ilvl w:val="0"/>
          <w:numId w:val="50"/>
        </w:numPr>
        <w:spacing w:before="120"/>
        <w:contextualSpacing/>
        <w:rPr>
          <w:rFonts w:cs="Arial"/>
          <w:bCs/>
          <w:sz w:val="20"/>
          <w:szCs w:val="20"/>
        </w:rPr>
      </w:pPr>
      <w:r>
        <w:rPr>
          <w:rFonts w:cs="Arial"/>
          <w:bCs/>
          <w:sz w:val="20"/>
          <w:szCs w:val="20"/>
        </w:rPr>
        <w:t>zbirka mnenj o predlogih predpisov, katere skrbnik je Informacijski pooblaščenec</w:t>
      </w:r>
      <w:r w:rsidR="00531E8B">
        <w:rPr>
          <w:rFonts w:cs="Arial"/>
          <w:bCs/>
          <w:sz w:val="20"/>
          <w:szCs w:val="20"/>
        </w:rPr>
        <w:t>.</w:t>
      </w:r>
    </w:p>
    <w:p w14:paraId="667E7D61" w14:textId="77777777" w:rsidR="00D3789C" w:rsidRPr="00EF7002" w:rsidRDefault="00D3789C" w:rsidP="00D3789C">
      <w:pPr>
        <w:pStyle w:val="Odstavek0"/>
        <w:ind w:firstLine="0"/>
        <w:rPr>
          <w:rFonts w:cs="Arial"/>
          <w:b/>
          <w:sz w:val="20"/>
          <w:szCs w:val="20"/>
        </w:rPr>
      </w:pPr>
      <w:r w:rsidRPr="00EF7002">
        <w:rPr>
          <w:rFonts w:cs="Arial"/>
          <w:b/>
          <w:sz w:val="20"/>
          <w:szCs w:val="20"/>
        </w:rPr>
        <w:t>K 4. členu</w:t>
      </w:r>
    </w:p>
    <w:p w14:paraId="1D9CEEEC" w14:textId="73112B2A" w:rsidR="00D3789C" w:rsidRPr="00BD639F" w:rsidRDefault="00D3789C" w:rsidP="00D3789C">
      <w:pPr>
        <w:pStyle w:val="Odstavek0"/>
        <w:ind w:firstLine="0"/>
        <w:rPr>
          <w:rFonts w:eastAsia="Arial" w:cs="Arial"/>
          <w:sz w:val="20"/>
          <w:szCs w:val="20"/>
        </w:rPr>
      </w:pPr>
      <w:r w:rsidRPr="001E61C7">
        <w:rPr>
          <w:rFonts w:cs="Arial"/>
          <w:bCs/>
          <w:sz w:val="20"/>
          <w:szCs w:val="20"/>
        </w:rPr>
        <w:t xml:space="preserve">Zbirka uradnih objav </w:t>
      </w:r>
      <w:r>
        <w:rPr>
          <w:rFonts w:cs="Arial"/>
          <w:bCs/>
          <w:sz w:val="20"/>
          <w:szCs w:val="20"/>
        </w:rPr>
        <w:t xml:space="preserve">uradnega lista </w:t>
      </w:r>
      <w:r w:rsidRPr="001E61C7">
        <w:rPr>
          <w:rFonts w:cs="Arial"/>
          <w:bCs/>
          <w:sz w:val="20"/>
          <w:szCs w:val="20"/>
        </w:rPr>
        <w:t>vsebuje elektronsk</w:t>
      </w:r>
      <w:r>
        <w:rPr>
          <w:rFonts w:cs="Arial"/>
          <w:bCs/>
          <w:sz w:val="20"/>
          <w:szCs w:val="20"/>
        </w:rPr>
        <w:t>o podpisane</w:t>
      </w:r>
      <w:r w:rsidRPr="001E61C7">
        <w:rPr>
          <w:rFonts w:cs="Arial"/>
          <w:bCs/>
          <w:sz w:val="20"/>
          <w:szCs w:val="20"/>
        </w:rPr>
        <w:t xml:space="preserve"> izdaje </w:t>
      </w:r>
      <w:r>
        <w:rPr>
          <w:rFonts w:cs="Arial"/>
          <w:bCs/>
          <w:sz w:val="20"/>
          <w:szCs w:val="20"/>
        </w:rPr>
        <w:t>u</w:t>
      </w:r>
      <w:r w:rsidRPr="001E61C7">
        <w:rPr>
          <w:rFonts w:cs="Arial"/>
          <w:bCs/>
          <w:sz w:val="20"/>
          <w:szCs w:val="20"/>
        </w:rPr>
        <w:t>radnega lista</w:t>
      </w:r>
      <w:r>
        <w:rPr>
          <w:rFonts w:cs="Arial"/>
          <w:bCs/>
          <w:sz w:val="20"/>
          <w:szCs w:val="20"/>
        </w:rPr>
        <w:t xml:space="preserve"> </w:t>
      </w:r>
      <w:r w:rsidRPr="001E61C7">
        <w:rPr>
          <w:rFonts w:cs="Arial"/>
          <w:bCs/>
          <w:sz w:val="20"/>
          <w:szCs w:val="20"/>
        </w:rPr>
        <w:t>od 1. januarja 2006</w:t>
      </w:r>
      <w:r w:rsidR="00B0058D">
        <w:rPr>
          <w:rFonts w:cs="Arial"/>
          <w:bCs/>
          <w:sz w:val="20"/>
          <w:szCs w:val="20"/>
        </w:rPr>
        <w:t xml:space="preserve"> dalje</w:t>
      </w:r>
      <w:r>
        <w:rPr>
          <w:rFonts w:cs="Arial"/>
          <w:bCs/>
          <w:sz w:val="20"/>
          <w:szCs w:val="20"/>
        </w:rPr>
        <w:t xml:space="preserve">. Gre za dokumente v obliki PDF, ki vsebujejo avtentične in verodostojne izdaje uradnega lista. </w:t>
      </w:r>
      <w:r w:rsidRPr="001E61C7">
        <w:rPr>
          <w:rFonts w:cs="Arial"/>
          <w:bCs/>
          <w:sz w:val="20"/>
          <w:szCs w:val="20"/>
        </w:rPr>
        <w:t xml:space="preserve"> </w:t>
      </w:r>
    </w:p>
    <w:p w14:paraId="288690CD" w14:textId="77777777" w:rsidR="00D3789C" w:rsidRDefault="00D3789C" w:rsidP="00D3789C">
      <w:pPr>
        <w:pStyle w:val="zamik"/>
        <w:pBdr>
          <w:top w:val="none" w:sz="0" w:space="12" w:color="auto"/>
        </w:pBdr>
        <w:spacing w:before="120"/>
        <w:ind w:firstLine="0"/>
        <w:jc w:val="both"/>
        <w:rPr>
          <w:rFonts w:ascii="Arial" w:eastAsia="Arial" w:hAnsi="Arial" w:cs="Arial"/>
          <w:b/>
          <w:bCs/>
          <w:sz w:val="20"/>
          <w:szCs w:val="20"/>
          <w:lang w:val="sl-SI"/>
        </w:rPr>
      </w:pPr>
      <w:r w:rsidRPr="001E61C7">
        <w:rPr>
          <w:rFonts w:ascii="Arial" w:eastAsia="Arial" w:hAnsi="Arial" w:cs="Arial"/>
          <w:b/>
          <w:bCs/>
          <w:sz w:val="20"/>
          <w:szCs w:val="20"/>
          <w:lang w:val="sl-SI"/>
        </w:rPr>
        <w:t>K 5. členu</w:t>
      </w:r>
    </w:p>
    <w:p w14:paraId="4D6DE3BC" w14:textId="77777777" w:rsidR="00D3789C" w:rsidRPr="00BD639F" w:rsidRDefault="00D3789C" w:rsidP="00D3789C">
      <w:pPr>
        <w:pStyle w:val="zamik"/>
        <w:pBdr>
          <w:top w:val="none" w:sz="0" w:space="12" w:color="auto"/>
        </w:pBdr>
        <w:spacing w:before="210" w:after="210"/>
        <w:ind w:firstLine="0"/>
        <w:jc w:val="both"/>
        <w:rPr>
          <w:rFonts w:ascii="Arial" w:eastAsia="Arial" w:hAnsi="Arial" w:cs="Arial"/>
          <w:sz w:val="20"/>
          <w:szCs w:val="20"/>
          <w:lang w:val="sl-SI"/>
        </w:rPr>
      </w:pPr>
      <w:r w:rsidRPr="00BD639F">
        <w:rPr>
          <w:rFonts w:ascii="Arial" w:eastAsia="Arial" w:hAnsi="Arial" w:cs="Arial"/>
          <w:sz w:val="20"/>
          <w:szCs w:val="20"/>
          <w:lang w:val="sl-SI"/>
        </w:rPr>
        <w:t xml:space="preserve">Zbirka neuradnih objav uradnega lista </w:t>
      </w:r>
      <w:r>
        <w:rPr>
          <w:rFonts w:ascii="Arial" w:eastAsia="Arial" w:hAnsi="Arial" w:cs="Arial"/>
          <w:sz w:val="20"/>
          <w:szCs w:val="20"/>
          <w:lang w:val="sl-SI"/>
        </w:rPr>
        <w:t xml:space="preserve">pomeni zbirko, v kateri so zbrane </w:t>
      </w:r>
      <w:r w:rsidRPr="00BD639F">
        <w:rPr>
          <w:rFonts w:ascii="Arial" w:eastAsia="Arial" w:hAnsi="Arial" w:cs="Arial"/>
          <w:sz w:val="20"/>
          <w:szCs w:val="20"/>
          <w:lang w:val="sl-SI"/>
        </w:rPr>
        <w:t>izdaje uradnega lista</w:t>
      </w:r>
      <w:r>
        <w:rPr>
          <w:rFonts w:ascii="Arial" w:eastAsia="Arial" w:hAnsi="Arial" w:cs="Arial"/>
          <w:sz w:val="20"/>
          <w:szCs w:val="20"/>
          <w:lang w:val="sl-SI"/>
        </w:rPr>
        <w:t>, ki so izhajale</w:t>
      </w:r>
      <w:r w:rsidRPr="00BD639F">
        <w:rPr>
          <w:rFonts w:ascii="Arial" w:eastAsia="Arial" w:hAnsi="Arial" w:cs="Arial"/>
          <w:sz w:val="20"/>
          <w:szCs w:val="20"/>
          <w:lang w:val="sl-SI"/>
        </w:rPr>
        <w:t xml:space="preserve"> v tiskani obliki od 25. junija 1991 do 31. decembra 2005</w:t>
      </w:r>
      <w:r>
        <w:rPr>
          <w:rFonts w:ascii="Arial" w:eastAsia="Arial" w:hAnsi="Arial" w:cs="Arial"/>
          <w:sz w:val="20"/>
          <w:szCs w:val="20"/>
          <w:lang w:val="sl-SI"/>
        </w:rPr>
        <w:t xml:space="preserve"> in so bile nato </w:t>
      </w:r>
      <w:r w:rsidRPr="00BD639F">
        <w:rPr>
          <w:rFonts w:ascii="Arial" w:eastAsia="Arial" w:hAnsi="Arial" w:cs="Arial"/>
          <w:sz w:val="20"/>
          <w:szCs w:val="20"/>
          <w:lang w:val="sl-SI"/>
        </w:rPr>
        <w:t>pretvorjene v elektronsko obliko</w:t>
      </w:r>
      <w:r>
        <w:rPr>
          <w:rFonts w:ascii="Arial" w:eastAsia="Arial" w:hAnsi="Arial" w:cs="Arial"/>
          <w:sz w:val="20"/>
          <w:szCs w:val="20"/>
          <w:lang w:val="sl-SI"/>
        </w:rPr>
        <w:t xml:space="preserve">. V PISRS </w:t>
      </w:r>
      <w:r w:rsidRPr="00BD639F">
        <w:rPr>
          <w:rFonts w:ascii="Arial" w:eastAsia="Arial" w:hAnsi="Arial" w:cs="Arial"/>
          <w:sz w:val="20"/>
          <w:szCs w:val="20"/>
          <w:lang w:val="sl-SI"/>
        </w:rPr>
        <w:t xml:space="preserve">so dostopne v obliki PDF. </w:t>
      </w:r>
    </w:p>
    <w:p w14:paraId="0BC68648" w14:textId="77777777" w:rsidR="00D3789C" w:rsidRPr="001E61C7" w:rsidRDefault="00D3789C" w:rsidP="00D3789C">
      <w:pPr>
        <w:pStyle w:val="Odstavek0"/>
        <w:ind w:firstLine="0"/>
        <w:rPr>
          <w:rFonts w:cs="Arial"/>
          <w:b/>
          <w:sz w:val="20"/>
          <w:szCs w:val="20"/>
        </w:rPr>
      </w:pPr>
      <w:r w:rsidRPr="001E61C7">
        <w:rPr>
          <w:rFonts w:cs="Arial"/>
          <w:b/>
          <w:sz w:val="20"/>
          <w:szCs w:val="20"/>
        </w:rPr>
        <w:t>K 6. členu</w:t>
      </w:r>
    </w:p>
    <w:p w14:paraId="5A1A299C" w14:textId="0FA4F1E3" w:rsidR="00D3789C" w:rsidRDefault="00D3789C" w:rsidP="00D3789C">
      <w:pPr>
        <w:pStyle w:val="Odstavek0"/>
        <w:ind w:firstLine="0"/>
        <w:rPr>
          <w:rFonts w:cs="Arial"/>
          <w:bCs/>
          <w:sz w:val="20"/>
          <w:szCs w:val="20"/>
        </w:rPr>
      </w:pPr>
      <w:r>
        <w:rPr>
          <w:rFonts w:cs="Arial"/>
          <w:bCs/>
          <w:sz w:val="20"/>
          <w:szCs w:val="20"/>
        </w:rPr>
        <w:lastRenderedPageBreak/>
        <w:t>V tem členu je podrobneje urejeno, kateri podatki o predpisu se vodijo v registru</w:t>
      </w:r>
      <w:r w:rsidR="00B0058D">
        <w:rPr>
          <w:rFonts w:cs="Arial"/>
          <w:bCs/>
          <w:sz w:val="20"/>
          <w:szCs w:val="20"/>
        </w:rPr>
        <w:t xml:space="preserve"> predpisov</w:t>
      </w:r>
      <w:r>
        <w:rPr>
          <w:rFonts w:cs="Arial"/>
          <w:bCs/>
          <w:sz w:val="20"/>
          <w:szCs w:val="20"/>
        </w:rPr>
        <w:t xml:space="preserve">. Poleg evidenčnih podatkov (naslov, odgovorni organi, datumi idr.) so v registru tudi podatki </w:t>
      </w:r>
      <w:r w:rsidRPr="00BD639F">
        <w:rPr>
          <w:rFonts w:cs="Arial"/>
          <w:bCs/>
          <w:sz w:val="20"/>
          <w:szCs w:val="20"/>
        </w:rPr>
        <w:t>o povezanosti predpisa s pravnimi akti Evropske unije, parametr</w:t>
      </w:r>
      <w:r>
        <w:rPr>
          <w:rFonts w:cs="Arial"/>
          <w:bCs/>
          <w:sz w:val="20"/>
          <w:szCs w:val="20"/>
        </w:rPr>
        <w:t>i</w:t>
      </w:r>
      <w:r w:rsidRPr="00BD639F">
        <w:rPr>
          <w:rFonts w:cs="Arial"/>
          <w:bCs/>
          <w:sz w:val="20"/>
          <w:szCs w:val="20"/>
        </w:rPr>
        <w:t xml:space="preserve"> za razvrščanje v kazala (po kategoriji pravnih aktov, </w:t>
      </w:r>
      <w:r>
        <w:rPr>
          <w:rFonts w:cs="Arial"/>
          <w:bCs/>
          <w:sz w:val="20"/>
          <w:szCs w:val="20"/>
        </w:rPr>
        <w:t>področju</w:t>
      </w:r>
      <w:r w:rsidRPr="00BD639F">
        <w:rPr>
          <w:rFonts w:cs="Arial"/>
          <w:bCs/>
          <w:sz w:val="20"/>
          <w:szCs w:val="20"/>
        </w:rPr>
        <w:t xml:space="preserve"> ipd.)</w:t>
      </w:r>
      <w:r>
        <w:rPr>
          <w:rFonts w:cs="Arial"/>
          <w:bCs/>
          <w:sz w:val="20"/>
          <w:szCs w:val="20"/>
        </w:rPr>
        <w:t xml:space="preserve"> in zveze med predpisi in drugimi akti, ki kažejo na umeščenost predpisa v slovenskem pravnem redu. </w:t>
      </w:r>
    </w:p>
    <w:p w14:paraId="38BB1B04" w14:textId="77777777" w:rsidR="00D3789C" w:rsidRDefault="00D3789C" w:rsidP="00D3789C">
      <w:pPr>
        <w:pStyle w:val="Odstavek0"/>
        <w:ind w:firstLine="0"/>
        <w:rPr>
          <w:rFonts w:cs="Arial"/>
          <w:bCs/>
          <w:sz w:val="20"/>
          <w:szCs w:val="20"/>
        </w:rPr>
      </w:pPr>
      <w:r>
        <w:rPr>
          <w:rFonts w:cs="Arial"/>
          <w:bCs/>
          <w:sz w:val="20"/>
          <w:szCs w:val="20"/>
        </w:rPr>
        <w:t xml:space="preserve">Register predpisov je ključni register, saj glede na svojo opredelitev vključuje podatke o aktualnem pravnem redu.   </w:t>
      </w:r>
    </w:p>
    <w:p w14:paraId="7D083E05" w14:textId="77777777" w:rsidR="00D3789C" w:rsidRPr="00023365" w:rsidRDefault="00D3789C" w:rsidP="00D3789C">
      <w:pPr>
        <w:pStyle w:val="Odstavek0"/>
        <w:ind w:firstLine="0"/>
        <w:rPr>
          <w:rFonts w:cs="Arial"/>
          <w:b/>
          <w:sz w:val="20"/>
          <w:szCs w:val="20"/>
        </w:rPr>
      </w:pPr>
      <w:r w:rsidRPr="00023365">
        <w:rPr>
          <w:rFonts w:cs="Arial"/>
          <w:b/>
          <w:sz w:val="20"/>
          <w:szCs w:val="20"/>
        </w:rPr>
        <w:t>K 7. členu</w:t>
      </w:r>
    </w:p>
    <w:p w14:paraId="4040304A" w14:textId="386A1B45" w:rsidR="00D3789C" w:rsidRDefault="00D3789C" w:rsidP="00D3789C">
      <w:pPr>
        <w:pStyle w:val="Odstavek0"/>
        <w:ind w:firstLine="0"/>
        <w:rPr>
          <w:rFonts w:eastAsia="Arial" w:cs="Arial"/>
          <w:sz w:val="20"/>
          <w:szCs w:val="20"/>
        </w:rPr>
      </w:pPr>
      <w:r>
        <w:rPr>
          <w:rFonts w:cs="Arial"/>
          <w:bCs/>
          <w:sz w:val="20"/>
          <w:szCs w:val="20"/>
        </w:rPr>
        <w:t>Za zbirko</w:t>
      </w:r>
      <w:r w:rsidRPr="00BD639F">
        <w:rPr>
          <w:rFonts w:eastAsia="Arial" w:cs="Arial"/>
          <w:sz w:val="20"/>
          <w:szCs w:val="20"/>
        </w:rPr>
        <w:t xml:space="preserve"> splošnih aktov za izvrševanje javnih pooblastil </w:t>
      </w:r>
      <w:r>
        <w:rPr>
          <w:rFonts w:eastAsia="Arial" w:cs="Arial"/>
          <w:sz w:val="20"/>
          <w:szCs w:val="20"/>
        </w:rPr>
        <w:t xml:space="preserve">je v tem členu določeno, da se za vsak splošni akt poleg podatkov, ki jih za predpise vsebuje register predpisov, vodi tudi </w:t>
      </w:r>
      <w:r w:rsidRPr="00BD639F">
        <w:rPr>
          <w:rFonts w:eastAsia="Arial" w:cs="Arial"/>
          <w:sz w:val="20"/>
          <w:szCs w:val="20"/>
        </w:rPr>
        <w:t>datum prenehanja veljavnosti oziroma uporabe</w:t>
      </w:r>
      <w:r>
        <w:rPr>
          <w:rFonts w:eastAsia="Arial" w:cs="Arial"/>
          <w:sz w:val="20"/>
          <w:szCs w:val="20"/>
        </w:rPr>
        <w:t xml:space="preserve"> splošnega akta</w:t>
      </w:r>
      <w:r w:rsidRPr="00BD639F">
        <w:rPr>
          <w:rFonts w:eastAsia="Arial" w:cs="Arial"/>
          <w:sz w:val="20"/>
          <w:szCs w:val="20"/>
        </w:rPr>
        <w:t>, če</w:t>
      </w:r>
      <w:r>
        <w:rPr>
          <w:rFonts w:eastAsia="Arial" w:cs="Arial"/>
          <w:sz w:val="20"/>
          <w:szCs w:val="20"/>
        </w:rPr>
        <w:t xml:space="preserve"> tak podatek</w:t>
      </w:r>
      <w:r w:rsidRPr="00BD639F">
        <w:rPr>
          <w:rFonts w:eastAsia="Arial" w:cs="Arial"/>
          <w:sz w:val="20"/>
          <w:szCs w:val="20"/>
        </w:rPr>
        <w:t xml:space="preserve"> obstaja</w:t>
      </w:r>
      <w:r>
        <w:rPr>
          <w:rFonts w:eastAsia="Arial" w:cs="Arial"/>
          <w:sz w:val="20"/>
          <w:szCs w:val="20"/>
        </w:rPr>
        <w:t xml:space="preserve">. Teh dveh datumov register predpisov ne vsebuje, saj je zanj značilno, da vsebuje le predpise, ki veljajo ali se uporabljajo v Republiki Sloveniji (neveljavni predpisi so iz registra predpisov izvzeti in vodeni ločeno v zbirki </w:t>
      </w:r>
      <w:r w:rsidR="00B0058D">
        <w:rPr>
          <w:rFonts w:eastAsia="Arial" w:cs="Arial"/>
          <w:sz w:val="20"/>
          <w:szCs w:val="20"/>
        </w:rPr>
        <w:t>ne</w:t>
      </w:r>
      <w:r>
        <w:rPr>
          <w:rFonts w:eastAsia="Arial" w:cs="Arial"/>
          <w:sz w:val="20"/>
          <w:szCs w:val="20"/>
        </w:rPr>
        <w:t xml:space="preserve">veljavnih predpisov). </w:t>
      </w:r>
    </w:p>
    <w:p w14:paraId="79896511" w14:textId="77777777" w:rsidR="00D3789C" w:rsidRPr="001244F1" w:rsidRDefault="00D3789C" w:rsidP="00D3789C">
      <w:pPr>
        <w:pStyle w:val="Odstavek0"/>
        <w:ind w:firstLine="0"/>
        <w:rPr>
          <w:rFonts w:cs="Arial"/>
          <w:bCs/>
          <w:sz w:val="20"/>
          <w:szCs w:val="20"/>
        </w:rPr>
      </w:pPr>
      <w:r w:rsidRPr="00BD639F">
        <w:rPr>
          <w:rFonts w:cs="Arial"/>
          <w:bCs/>
          <w:sz w:val="20"/>
          <w:szCs w:val="20"/>
        </w:rPr>
        <w:t>Splošni akti, izdani za izvrševanje javnih pooblastil, ki jih izdajo nosilci javnih pooblastil</w:t>
      </w:r>
      <w:r>
        <w:rPr>
          <w:rFonts w:cs="Arial"/>
          <w:bCs/>
          <w:sz w:val="20"/>
          <w:szCs w:val="20"/>
        </w:rPr>
        <w:t xml:space="preserve">, </w:t>
      </w:r>
      <w:r w:rsidRPr="00BD639F">
        <w:rPr>
          <w:rFonts w:cs="Arial"/>
          <w:bCs/>
          <w:sz w:val="20"/>
          <w:szCs w:val="20"/>
        </w:rPr>
        <w:t>so v razmerju do zakonov in podzakonskih predpisov posebna kategorija aktov, ki morajo biti v skladu s prvo- in drugonavedenimi.</w:t>
      </w:r>
    </w:p>
    <w:p w14:paraId="26F72361" w14:textId="77777777" w:rsidR="00D3789C" w:rsidRPr="00023365" w:rsidRDefault="00D3789C" w:rsidP="00D3789C">
      <w:pPr>
        <w:pStyle w:val="Odstavek0"/>
        <w:ind w:firstLine="0"/>
        <w:rPr>
          <w:rFonts w:cs="Arial"/>
          <w:b/>
          <w:sz w:val="20"/>
          <w:szCs w:val="20"/>
        </w:rPr>
      </w:pPr>
      <w:r w:rsidRPr="00023365">
        <w:rPr>
          <w:rFonts w:cs="Arial"/>
          <w:b/>
          <w:sz w:val="20"/>
          <w:szCs w:val="20"/>
        </w:rPr>
        <w:t>K 8. členu</w:t>
      </w:r>
    </w:p>
    <w:p w14:paraId="721510C9" w14:textId="07D35668" w:rsidR="00D3789C" w:rsidRDefault="00D3789C" w:rsidP="00D3789C">
      <w:pPr>
        <w:pStyle w:val="zamik"/>
        <w:pBdr>
          <w:top w:val="none" w:sz="0" w:space="12" w:color="auto"/>
        </w:pBdr>
        <w:spacing w:before="120"/>
        <w:ind w:firstLine="0"/>
        <w:jc w:val="both"/>
        <w:rPr>
          <w:rFonts w:ascii="Arial" w:eastAsia="Arial" w:hAnsi="Arial" w:cs="Arial"/>
          <w:sz w:val="20"/>
          <w:szCs w:val="20"/>
          <w:lang w:val="sl-SI"/>
        </w:rPr>
      </w:pPr>
      <w:r>
        <w:rPr>
          <w:rFonts w:ascii="Arial" w:eastAsia="Arial" w:hAnsi="Arial" w:cs="Arial"/>
          <w:sz w:val="20"/>
          <w:szCs w:val="20"/>
          <w:lang w:val="sl-SI"/>
        </w:rPr>
        <w:t xml:space="preserve">Pri zbirki </w:t>
      </w:r>
      <w:r w:rsidRPr="00BD639F">
        <w:rPr>
          <w:rFonts w:ascii="Arial" w:eastAsia="Arial" w:hAnsi="Arial" w:cs="Arial"/>
          <w:sz w:val="20"/>
          <w:szCs w:val="20"/>
          <w:lang w:val="sl-SI"/>
        </w:rPr>
        <w:t xml:space="preserve">drugih splošnih in posamičnih aktov </w:t>
      </w:r>
      <w:r>
        <w:rPr>
          <w:rFonts w:ascii="Arial" w:eastAsia="Arial" w:hAnsi="Arial" w:cs="Arial"/>
          <w:sz w:val="20"/>
          <w:szCs w:val="20"/>
          <w:lang w:val="sl-SI"/>
        </w:rPr>
        <w:t xml:space="preserve">velja glede vodenja podatkov </w:t>
      </w:r>
      <w:r w:rsidR="00B0058D">
        <w:rPr>
          <w:rFonts w:ascii="Arial" w:eastAsia="Arial" w:hAnsi="Arial" w:cs="Arial"/>
          <w:sz w:val="20"/>
          <w:szCs w:val="20"/>
          <w:lang w:val="sl-SI"/>
        </w:rPr>
        <w:t xml:space="preserve">smiselno </w:t>
      </w:r>
      <w:r>
        <w:rPr>
          <w:rFonts w:ascii="Arial" w:eastAsia="Arial" w:hAnsi="Arial" w:cs="Arial"/>
          <w:sz w:val="20"/>
          <w:szCs w:val="20"/>
          <w:lang w:val="sl-SI"/>
        </w:rPr>
        <w:t xml:space="preserve">enako, kot je zapisano pri zbirki splošnih aktov za izvrševanje javnih pooblastil. </w:t>
      </w:r>
    </w:p>
    <w:p w14:paraId="2D31D2FA" w14:textId="691EE421" w:rsidR="00D3789C" w:rsidRPr="001244F1" w:rsidRDefault="00B0058D" w:rsidP="00D3789C">
      <w:pPr>
        <w:pStyle w:val="Odstavek0"/>
        <w:ind w:firstLine="0"/>
        <w:rPr>
          <w:rFonts w:cs="Arial"/>
          <w:bCs/>
          <w:sz w:val="20"/>
          <w:szCs w:val="20"/>
        </w:rPr>
      </w:pPr>
      <w:r>
        <w:rPr>
          <w:rFonts w:cs="Arial"/>
          <w:bCs/>
          <w:sz w:val="20"/>
          <w:szCs w:val="20"/>
        </w:rPr>
        <w:t>T</w:t>
      </w:r>
      <w:r w:rsidR="00D3789C">
        <w:rPr>
          <w:rFonts w:cs="Arial"/>
          <w:bCs/>
          <w:sz w:val="20"/>
          <w:szCs w:val="20"/>
        </w:rPr>
        <w:t>a zbirka vsebuje druge</w:t>
      </w:r>
      <w:r w:rsidR="00D3789C" w:rsidRPr="00BD639F">
        <w:rPr>
          <w:rFonts w:cs="Arial"/>
          <w:bCs/>
          <w:sz w:val="20"/>
          <w:szCs w:val="20"/>
        </w:rPr>
        <w:t xml:space="preserve"> splošn</w:t>
      </w:r>
      <w:r w:rsidR="00D3789C">
        <w:rPr>
          <w:rFonts w:cs="Arial"/>
          <w:bCs/>
          <w:sz w:val="20"/>
          <w:szCs w:val="20"/>
        </w:rPr>
        <w:t>e</w:t>
      </w:r>
      <w:r w:rsidR="00D3789C" w:rsidRPr="00BD639F">
        <w:rPr>
          <w:rFonts w:cs="Arial"/>
          <w:bCs/>
          <w:sz w:val="20"/>
          <w:szCs w:val="20"/>
        </w:rPr>
        <w:t xml:space="preserve"> in posamičn</w:t>
      </w:r>
      <w:r w:rsidR="00D3789C">
        <w:rPr>
          <w:rFonts w:cs="Arial"/>
          <w:bCs/>
          <w:sz w:val="20"/>
          <w:szCs w:val="20"/>
        </w:rPr>
        <w:t>e</w:t>
      </w:r>
      <w:r w:rsidR="00D3789C" w:rsidRPr="00BD639F">
        <w:rPr>
          <w:rFonts w:cs="Arial"/>
          <w:bCs/>
          <w:sz w:val="20"/>
          <w:szCs w:val="20"/>
        </w:rPr>
        <w:t xml:space="preserve"> akti, ki jih izdajo normodajalci in so objavljeni v uradnem listu, ne spadajo pa v nobeno od prej navedenih zbirk</w:t>
      </w:r>
      <w:r>
        <w:rPr>
          <w:rFonts w:cs="Arial"/>
          <w:bCs/>
          <w:sz w:val="20"/>
          <w:szCs w:val="20"/>
        </w:rPr>
        <w:t xml:space="preserve"> in registrov</w:t>
      </w:r>
      <w:r w:rsidR="00D3789C" w:rsidRPr="00BD639F">
        <w:rPr>
          <w:rFonts w:cs="Arial"/>
          <w:bCs/>
          <w:sz w:val="20"/>
          <w:szCs w:val="20"/>
        </w:rPr>
        <w:t xml:space="preserve">. </w:t>
      </w:r>
    </w:p>
    <w:p w14:paraId="6B778048" w14:textId="77777777" w:rsidR="00D3789C" w:rsidRDefault="00D3789C" w:rsidP="00D3789C">
      <w:pPr>
        <w:pStyle w:val="Odstavek0"/>
        <w:ind w:firstLine="0"/>
        <w:rPr>
          <w:rFonts w:cs="Arial"/>
          <w:b/>
          <w:sz w:val="20"/>
          <w:szCs w:val="20"/>
        </w:rPr>
      </w:pPr>
      <w:r w:rsidRPr="00023365">
        <w:rPr>
          <w:rFonts w:cs="Arial"/>
          <w:b/>
          <w:sz w:val="20"/>
          <w:szCs w:val="20"/>
        </w:rPr>
        <w:t xml:space="preserve">K 9. členu </w:t>
      </w:r>
    </w:p>
    <w:p w14:paraId="62814496" w14:textId="3ECC9C56" w:rsidR="00D3789C" w:rsidRDefault="00D3789C" w:rsidP="00D3789C">
      <w:pPr>
        <w:pStyle w:val="Odstavek0"/>
        <w:ind w:firstLine="0"/>
        <w:rPr>
          <w:rFonts w:eastAsia="Arial" w:cs="Arial"/>
          <w:sz w:val="20"/>
          <w:szCs w:val="20"/>
        </w:rPr>
      </w:pPr>
      <w:r w:rsidRPr="00023365">
        <w:rPr>
          <w:rFonts w:cs="Arial"/>
          <w:bCs/>
          <w:sz w:val="20"/>
          <w:szCs w:val="20"/>
        </w:rPr>
        <w:t>V tem členu je</w:t>
      </w:r>
      <w:r>
        <w:rPr>
          <w:rFonts w:cs="Arial"/>
          <w:bCs/>
          <w:sz w:val="20"/>
          <w:szCs w:val="20"/>
        </w:rPr>
        <w:t xml:space="preserve"> podrobneje določena vsebina zbirke </w:t>
      </w:r>
      <w:r w:rsidRPr="00023365">
        <w:rPr>
          <w:rFonts w:eastAsia="Arial" w:cs="Arial"/>
          <w:bCs/>
          <w:sz w:val="20"/>
          <w:szCs w:val="20"/>
        </w:rPr>
        <w:t>neuradnih prečiščenih besedil</w:t>
      </w:r>
      <w:r>
        <w:rPr>
          <w:rFonts w:eastAsia="Arial" w:cs="Arial"/>
          <w:bCs/>
          <w:sz w:val="20"/>
          <w:szCs w:val="20"/>
        </w:rPr>
        <w:t>. Zbirka vsebuje besedila neuradnih prečiščenih besedil (v nadaljnjem besedilu: NPB), poleg tega pa tudi evidenčne podatk</w:t>
      </w:r>
      <w:r w:rsidR="00384D11">
        <w:rPr>
          <w:rFonts w:eastAsia="Arial" w:cs="Arial"/>
          <w:bCs/>
          <w:sz w:val="20"/>
          <w:szCs w:val="20"/>
        </w:rPr>
        <w:t>e</w:t>
      </w:r>
      <w:r>
        <w:rPr>
          <w:rFonts w:eastAsia="Arial" w:cs="Arial"/>
          <w:bCs/>
          <w:sz w:val="20"/>
          <w:szCs w:val="20"/>
        </w:rPr>
        <w:t xml:space="preserve">, kot so </w:t>
      </w:r>
      <w:r w:rsidRPr="00023365">
        <w:rPr>
          <w:rFonts w:eastAsia="Arial" w:cs="Arial"/>
          <w:bCs/>
          <w:sz w:val="20"/>
          <w:szCs w:val="20"/>
        </w:rPr>
        <w:t xml:space="preserve">naslov akta, za katerega </w:t>
      </w:r>
      <w:r>
        <w:rPr>
          <w:rFonts w:eastAsia="Arial" w:cs="Arial"/>
          <w:bCs/>
          <w:sz w:val="20"/>
          <w:szCs w:val="20"/>
        </w:rPr>
        <w:t>je NPB pripravljen</w:t>
      </w:r>
      <w:r w:rsidRPr="00023365">
        <w:rPr>
          <w:rFonts w:eastAsia="Arial" w:cs="Arial"/>
          <w:bCs/>
          <w:sz w:val="20"/>
          <w:szCs w:val="20"/>
        </w:rPr>
        <w:t>,</w:t>
      </w:r>
      <w:r>
        <w:rPr>
          <w:rFonts w:eastAsia="Arial" w:cs="Arial"/>
          <w:bCs/>
          <w:sz w:val="20"/>
          <w:szCs w:val="20"/>
        </w:rPr>
        <w:t xml:space="preserve"> </w:t>
      </w:r>
      <w:r w:rsidRPr="00BD639F">
        <w:rPr>
          <w:rFonts w:eastAsia="Arial" w:cs="Arial"/>
          <w:sz w:val="20"/>
          <w:szCs w:val="20"/>
        </w:rPr>
        <w:t xml:space="preserve">zaporedno številko </w:t>
      </w:r>
      <w:r>
        <w:rPr>
          <w:rFonts w:eastAsia="Arial" w:cs="Arial"/>
          <w:sz w:val="20"/>
          <w:szCs w:val="20"/>
        </w:rPr>
        <w:t>NPB</w:t>
      </w:r>
      <w:r w:rsidRPr="00BD639F">
        <w:rPr>
          <w:rFonts w:eastAsia="Arial" w:cs="Arial"/>
          <w:sz w:val="20"/>
          <w:szCs w:val="20"/>
        </w:rPr>
        <w:t>,</w:t>
      </w:r>
      <w:r>
        <w:rPr>
          <w:rFonts w:eastAsia="Arial" w:cs="Arial"/>
          <w:sz w:val="20"/>
          <w:szCs w:val="20"/>
        </w:rPr>
        <w:t xml:space="preserve"> </w:t>
      </w:r>
      <w:r w:rsidRPr="00BD639F">
        <w:rPr>
          <w:rFonts w:eastAsia="Arial" w:cs="Arial"/>
          <w:sz w:val="20"/>
          <w:szCs w:val="20"/>
        </w:rPr>
        <w:t xml:space="preserve">datum objave </w:t>
      </w:r>
      <w:r>
        <w:rPr>
          <w:rFonts w:eastAsia="Arial" w:cs="Arial"/>
          <w:sz w:val="20"/>
          <w:szCs w:val="20"/>
        </w:rPr>
        <w:t xml:space="preserve">NPB, identifikacijsko številko dokumenta NPB in druge podatke. </w:t>
      </w:r>
    </w:p>
    <w:p w14:paraId="14312734" w14:textId="2B9F3935" w:rsidR="00D3789C" w:rsidRDefault="00D3789C" w:rsidP="00D3789C">
      <w:pPr>
        <w:pStyle w:val="Odstavek0"/>
        <w:ind w:firstLine="0"/>
        <w:rPr>
          <w:rFonts w:eastAsia="Arial" w:cs="Arial"/>
          <w:sz w:val="20"/>
          <w:szCs w:val="20"/>
        </w:rPr>
      </w:pPr>
      <w:r>
        <w:rPr>
          <w:rFonts w:eastAsia="Arial" w:cs="Arial"/>
          <w:sz w:val="20"/>
          <w:szCs w:val="20"/>
        </w:rPr>
        <w:t>NPB pripravi S</w:t>
      </w:r>
      <w:r w:rsidRPr="00BD639F">
        <w:rPr>
          <w:rFonts w:eastAsia="Arial" w:cs="Arial"/>
          <w:sz w:val="20"/>
          <w:szCs w:val="20"/>
        </w:rPr>
        <w:t xml:space="preserve">lužba </w:t>
      </w:r>
      <w:r>
        <w:rPr>
          <w:rFonts w:eastAsia="Arial" w:cs="Arial"/>
          <w:sz w:val="20"/>
          <w:szCs w:val="20"/>
        </w:rPr>
        <w:t>V</w:t>
      </w:r>
      <w:r w:rsidRPr="00BD639F">
        <w:rPr>
          <w:rFonts w:eastAsia="Arial" w:cs="Arial"/>
          <w:sz w:val="20"/>
          <w:szCs w:val="20"/>
        </w:rPr>
        <w:t>lade</w:t>
      </w:r>
      <w:r>
        <w:rPr>
          <w:rFonts w:eastAsia="Arial" w:cs="Arial"/>
          <w:sz w:val="20"/>
          <w:szCs w:val="20"/>
        </w:rPr>
        <w:t xml:space="preserve"> Republike Slovenije</w:t>
      </w:r>
      <w:r w:rsidRPr="00BD639F">
        <w:rPr>
          <w:rFonts w:eastAsia="Arial" w:cs="Arial"/>
          <w:sz w:val="20"/>
          <w:szCs w:val="20"/>
        </w:rPr>
        <w:t xml:space="preserve"> za zakonodajo po objavi vsake spremembe ali dopolnitve akta v uradnem listu</w:t>
      </w:r>
      <w:r w:rsidR="004B491B">
        <w:rPr>
          <w:rFonts w:eastAsia="Arial" w:cs="Arial"/>
          <w:sz w:val="20"/>
          <w:szCs w:val="20"/>
        </w:rPr>
        <w:t>, pri čemer se za spremembo oziroma dopolnitev šteje vsak neposrede</w:t>
      </w:r>
      <w:r w:rsidR="00384D11">
        <w:rPr>
          <w:rFonts w:eastAsia="Arial" w:cs="Arial"/>
          <w:sz w:val="20"/>
          <w:szCs w:val="20"/>
        </w:rPr>
        <w:t>n</w:t>
      </w:r>
      <w:r w:rsidR="004B491B">
        <w:rPr>
          <w:rFonts w:eastAsia="Arial" w:cs="Arial"/>
          <w:sz w:val="20"/>
          <w:szCs w:val="20"/>
        </w:rPr>
        <w:t xml:space="preserve"> poseg v besedilo akta. Ni torej nujno, da gre za novelo, lahko je tudi poseg drugega akta, ki neposredno spremeni ali dopolni besedilo akta, za katerega se NPB pripravlja. </w:t>
      </w:r>
    </w:p>
    <w:p w14:paraId="3CB9C145" w14:textId="77777777" w:rsidR="00D3789C" w:rsidRPr="00023365" w:rsidRDefault="00D3789C" w:rsidP="00D3789C">
      <w:pPr>
        <w:pStyle w:val="Odstavek0"/>
        <w:ind w:firstLine="0"/>
        <w:rPr>
          <w:rFonts w:cs="Arial"/>
          <w:b/>
          <w:sz w:val="20"/>
          <w:szCs w:val="20"/>
        </w:rPr>
      </w:pPr>
      <w:r w:rsidRPr="00023365">
        <w:rPr>
          <w:rFonts w:cs="Arial"/>
          <w:b/>
          <w:sz w:val="20"/>
          <w:szCs w:val="20"/>
        </w:rPr>
        <w:t>K 10. členu</w:t>
      </w:r>
    </w:p>
    <w:p w14:paraId="3D384391" w14:textId="77777777" w:rsidR="00D3789C" w:rsidRPr="00BD639F" w:rsidRDefault="00D3789C" w:rsidP="00D3789C">
      <w:pPr>
        <w:pStyle w:val="Odstavek0"/>
        <w:ind w:firstLine="0"/>
        <w:rPr>
          <w:rFonts w:cs="Arial"/>
          <w:bCs/>
          <w:sz w:val="20"/>
          <w:szCs w:val="20"/>
        </w:rPr>
      </w:pPr>
      <w:r w:rsidRPr="00BD639F">
        <w:rPr>
          <w:rFonts w:cs="Arial"/>
          <w:bCs/>
          <w:sz w:val="20"/>
          <w:szCs w:val="20"/>
        </w:rPr>
        <w:t>Register pravnih aktov Evropske unije vsebuje podatke o pravnih aktih Evropske unije, ki jih Republika Slovenija izvaja v nacionalnem pravnem redu</w:t>
      </w:r>
      <w:r w:rsidRPr="00A328D5">
        <w:rPr>
          <w:rFonts w:cs="Arial"/>
          <w:bCs/>
          <w:sz w:val="20"/>
          <w:szCs w:val="20"/>
        </w:rPr>
        <w:t xml:space="preserve"> </w:t>
      </w:r>
      <w:r w:rsidRPr="00BD639F">
        <w:rPr>
          <w:rFonts w:cs="Arial"/>
          <w:bCs/>
          <w:sz w:val="20"/>
          <w:szCs w:val="20"/>
        </w:rPr>
        <w:t xml:space="preserve">ali </w:t>
      </w:r>
      <w:r>
        <w:rPr>
          <w:rFonts w:cs="Arial"/>
          <w:bCs/>
          <w:sz w:val="20"/>
          <w:szCs w:val="20"/>
        </w:rPr>
        <w:t xml:space="preserve">jih vanj </w:t>
      </w:r>
      <w:r w:rsidRPr="00BD639F">
        <w:rPr>
          <w:rFonts w:cs="Arial"/>
          <w:bCs/>
          <w:sz w:val="20"/>
          <w:szCs w:val="20"/>
        </w:rPr>
        <w:t>prenaša. Register torej ne vsebuje vseh pravnih aktov, ki so objavljeni v Uradnem listu Evropske unije, temveč le tiste, ki so predmet prenosa in izvedbe v pravnem redu Republike Slovenije.</w:t>
      </w:r>
    </w:p>
    <w:p w14:paraId="3284E0CD" w14:textId="7524A5D4" w:rsidR="00D3789C" w:rsidRDefault="00D3789C" w:rsidP="00D3789C">
      <w:pPr>
        <w:pStyle w:val="Odstavek0"/>
        <w:ind w:firstLine="0"/>
        <w:rPr>
          <w:rFonts w:cs="Arial"/>
          <w:bCs/>
          <w:sz w:val="20"/>
          <w:szCs w:val="20"/>
        </w:rPr>
      </w:pPr>
      <w:r w:rsidRPr="00BD639F">
        <w:rPr>
          <w:rFonts w:cs="Arial"/>
          <w:bCs/>
          <w:sz w:val="20"/>
          <w:szCs w:val="20"/>
        </w:rPr>
        <w:t>V registru se za vsak pravni akt Evropske unije vodijo evidenčni podatki, podatki o organu, ki na nacionalni ravni odgovoren za izvedbo ali prenos, vključno z roki za prenos, podatk</w:t>
      </w:r>
      <w:r w:rsidR="00384D11">
        <w:rPr>
          <w:rFonts w:cs="Arial"/>
          <w:bCs/>
          <w:sz w:val="20"/>
          <w:szCs w:val="20"/>
        </w:rPr>
        <w:t>i</w:t>
      </w:r>
      <w:r w:rsidRPr="00BD639F">
        <w:rPr>
          <w:rFonts w:cs="Arial"/>
          <w:bCs/>
          <w:sz w:val="20"/>
          <w:szCs w:val="20"/>
        </w:rPr>
        <w:t xml:space="preserve"> o korelaciji med pravnim aktom Evropske unije in implementacijskimi predpisi Republike Slovenije, podatk</w:t>
      </w:r>
      <w:r w:rsidR="00384D11">
        <w:rPr>
          <w:rFonts w:cs="Arial"/>
          <w:bCs/>
          <w:sz w:val="20"/>
          <w:szCs w:val="20"/>
        </w:rPr>
        <w:t>i</w:t>
      </w:r>
      <w:r w:rsidRPr="00BD639F">
        <w:rPr>
          <w:rFonts w:cs="Arial"/>
          <w:bCs/>
          <w:sz w:val="20"/>
          <w:szCs w:val="20"/>
        </w:rPr>
        <w:t xml:space="preserve"> o morebitnih postopkih ugotavljanja kršitev pravnega akta Evropske unije in drug</w:t>
      </w:r>
      <w:r w:rsidR="00384D11">
        <w:rPr>
          <w:rFonts w:cs="Arial"/>
          <w:bCs/>
          <w:sz w:val="20"/>
          <w:szCs w:val="20"/>
        </w:rPr>
        <w:t>i</w:t>
      </w:r>
      <w:r w:rsidRPr="00BD639F">
        <w:rPr>
          <w:rFonts w:cs="Arial"/>
          <w:bCs/>
          <w:sz w:val="20"/>
          <w:szCs w:val="20"/>
        </w:rPr>
        <w:t xml:space="preserve"> podatk</w:t>
      </w:r>
      <w:r w:rsidR="00384D11">
        <w:rPr>
          <w:rFonts w:cs="Arial"/>
          <w:bCs/>
          <w:sz w:val="20"/>
          <w:szCs w:val="20"/>
        </w:rPr>
        <w:t>i</w:t>
      </w:r>
      <w:r w:rsidRPr="00BD639F">
        <w:rPr>
          <w:rFonts w:cs="Arial"/>
          <w:bCs/>
          <w:sz w:val="20"/>
          <w:szCs w:val="20"/>
        </w:rPr>
        <w:t xml:space="preserve">. Register vsebuje </w:t>
      </w:r>
      <w:r>
        <w:rPr>
          <w:rFonts w:cs="Arial"/>
          <w:bCs/>
          <w:sz w:val="20"/>
          <w:szCs w:val="20"/>
        </w:rPr>
        <w:t xml:space="preserve">tudi </w:t>
      </w:r>
      <w:r w:rsidRPr="00BD639F">
        <w:rPr>
          <w:rFonts w:cs="Arial"/>
          <w:bCs/>
          <w:sz w:val="20"/>
          <w:szCs w:val="20"/>
        </w:rPr>
        <w:t>neposredn</w:t>
      </w:r>
      <w:r>
        <w:rPr>
          <w:rFonts w:cs="Arial"/>
          <w:bCs/>
          <w:sz w:val="20"/>
          <w:szCs w:val="20"/>
        </w:rPr>
        <w:t>e</w:t>
      </w:r>
      <w:r w:rsidRPr="00BD639F">
        <w:rPr>
          <w:rFonts w:cs="Arial"/>
          <w:bCs/>
          <w:sz w:val="20"/>
          <w:szCs w:val="20"/>
        </w:rPr>
        <w:t xml:space="preserve"> povezav</w:t>
      </w:r>
      <w:r>
        <w:rPr>
          <w:rFonts w:cs="Arial"/>
          <w:bCs/>
          <w:sz w:val="20"/>
          <w:szCs w:val="20"/>
        </w:rPr>
        <w:t>e</w:t>
      </w:r>
      <w:r w:rsidRPr="00BD639F">
        <w:rPr>
          <w:rFonts w:cs="Arial"/>
          <w:bCs/>
          <w:sz w:val="20"/>
          <w:szCs w:val="20"/>
        </w:rPr>
        <w:t xml:space="preserve"> na zunanji vir, tj. spletišče EUR-</w:t>
      </w:r>
      <w:r>
        <w:rPr>
          <w:rFonts w:cs="Arial"/>
          <w:bCs/>
          <w:sz w:val="20"/>
          <w:szCs w:val="20"/>
        </w:rPr>
        <w:t>LEX</w:t>
      </w:r>
      <w:r w:rsidRPr="00A328D5">
        <w:rPr>
          <w:rFonts w:cs="Arial"/>
          <w:bCs/>
          <w:sz w:val="20"/>
          <w:szCs w:val="20"/>
        </w:rPr>
        <w:t xml:space="preserve">, na katerem so objavljeni </w:t>
      </w:r>
      <w:r>
        <w:rPr>
          <w:rFonts w:cs="Arial"/>
          <w:bCs/>
          <w:sz w:val="20"/>
          <w:szCs w:val="20"/>
        </w:rPr>
        <w:t xml:space="preserve">nadaljnji </w:t>
      </w:r>
      <w:r w:rsidRPr="00A328D5">
        <w:rPr>
          <w:rFonts w:cs="Arial"/>
          <w:bCs/>
          <w:sz w:val="20"/>
          <w:szCs w:val="20"/>
        </w:rPr>
        <w:t>podatki in besedila pravnih aktov Evropske unije.</w:t>
      </w:r>
    </w:p>
    <w:p w14:paraId="2EB0EB1F" w14:textId="77777777" w:rsidR="00D3789C" w:rsidRPr="00023365"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1</w:t>
      </w:r>
      <w:r w:rsidRPr="00023365">
        <w:rPr>
          <w:rFonts w:cs="Arial"/>
          <w:b/>
          <w:sz w:val="20"/>
          <w:szCs w:val="20"/>
        </w:rPr>
        <w:t>. členu</w:t>
      </w:r>
    </w:p>
    <w:p w14:paraId="5438C526" w14:textId="77777777" w:rsidR="00D3789C" w:rsidRDefault="00D3789C" w:rsidP="00D3789C">
      <w:pPr>
        <w:pStyle w:val="Odstavek0"/>
        <w:ind w:firstLine="0"/>
        <w:rPr>
          <w:rFonts w:cs="Arial"/>
          <w:bCs/>
          <w:sz w:val="20"/>
          <w:szCs w:val="20"/>
        </w:rPr>
      </w:pPr>
      <w:r w:rsidRPr="00A328D5">
        <w:rPr>
          <w:rFonts w:cs="Arial"/>
          <w:bCs/>
          <w:sz w:val="20"/>
          <w:szCs w:val="20"/>
        </w:rPr>
        <w:lastRenderedPageBreak/>
        <w:t>Zbirka objavljenih aktov, ki še ne veljajo, in aktov v pripravi vsebuje podatke o objavljenih aktih, ki še ne veljajo, ter o aktih, ki so v postopku načrtovanja, priprave, sprejemanja oziroma izdajanja in objavljanja.</w:t>
      </w:r>
    </w:p>
    <w:p w14:paraId="20F0282F" w14:textId="3C114EA8" w:rsidR="00D3789C" w:rsidRDefault="00D3789C" w:rsidP="00D3789C">
      <w:pPr>
        <w:pStyle w:val="Odstavek0"/>
        <w:ind w:firstLine="0"/>
        <w:rPr>
          <w:rFonts w:cs="Arial"/>
          <w:bCs/>
          <w:sz w:val="20"/>
          <w:szCs w:val="20"/>
        </w:rPr>
      </w:pPr>
      <w:r w:rsidRPr="00BD639F">
        <w:rPr>
          <w:rFonts w:cs="Arial"/>
          <w:bCs/>
          <w:sz w:val="20"/>
          <w:szCs w:val="20"/>
        </w:rPr>
        <w:t xml:space="preserve">V zbirki se vodijo evidenčni podatki </w:t>
      </w:r>
      <w:r>
        <w:rPr>
          <w:rFonts w:cs="Arial"/>
          <w:bCs/>
          <w:sz w:val="20"/>
          <w:szCs w:val="20"/>
        </w:rPr>
        <w:t>akta</w:t>
      </w:r>
      <w:r w:rsidRPr="00BD639F">
        <w:rPr>
          <w:rFonts w:cs="Arial"/>
          <w:bCs/>
          <w:sz w:val="20"/>
          <w:szCs w:val="20"/>
        </w:rPr>
        <w:t>,</w:t>
      </w:r>
      <w:r>
        <w:rPr>
          <w:rFonts w:cs="Arial"/>
          <w:bCs/>
          <w:sz w:val="20"/>
          <w:szCs w:val="20"/>
        </w:rPr>
        <w:t xml:space="preserve"> katerih obsežnost je odvisna od faze postopka, v kateri </w:t>
      </w:r>
      <w:r w:rsidR="00E0799C">
        <w:rPr>
          <w:rFonts w:cs="Arial"/>
          <w:bCs/>
          <w:sz w:val="20"/>
          <w:szCs w:val="20"/>
        </w:rPr>
        <w:t>j</w:t>
      </w:r>
      <w:r>
        <w:rPr>
          <w:rFonts w:cs="Arial"/>
          <w:bCs/>
          <w:sz w:val="20"/>
          <w:szCs w:val="20"/>
        </w:rPr>
        <w:t xml:space="preserve">e akt. </w:t>
      </w:r>
    </w:p>
    <w:p w14:paraId="384263B3" w14:textId="77777777" w:rsidR="00D3789C" w:rsidRPr="00023365"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2</w:t>
      </w:r>
      <w:r w:rsidRPr="00023365">
        <w:rPr>
          <w:rFonts w:cs="Arial"/>
          <w:b/>
          <w:sz w:val="20"/>
          <w:szCs w:val="20"/>
        </w:rPr>
        <w:t>. členu</w:t>
      </w:r>
    </w:p>
    <w:p w14:paraId="65F78E96" w14:textId="77777777" w:rsidR="00D3789C" w:rsidRDefault="00D3789C" w:rsidP="00D3789C">
      <w:pPr>
        <w:pStyle w:val="Odstavek0"/>
        <w:ind w:firstLine="0"/>
        <w:rPr>
          <w:rFonts w:cs="Arial"/>
          <w:bCs/>
          <w:sz w:val="20"/>
          <w:szCs w:val="20"/>
        </w:rPr>
      </w:pPr>
      <w:r w:rsidRPr="00BD639F">
        <w:rPr>
          <w:rFonts w:cs="Arial"/>
          <w:bCs/>
          <w:sz w:val="20"/>
          <w:szCs w:val="20"/>
        </w:rPr>
        <w:t xml:space="preserve">Zbirka obsoletnih in konzumiranih predpisov je zbirka predpisov, ki formalno niso prenehali veljati, se pa dejansko ne uporabljajo več, ker so sčasoma izgubili svoj neposredni pomen oziroma nimajo več namena in cilja, zaradi katerega so bili sprejeti oziroma izdani. </w:t>
      </w:r>
    </w:p>
    <w:p w14:paraId="6525F20C" w14:textId="77777777" w:rsidR="00D3789C" w:rsidRPr="00BD639F" w:rsidRDefault="00D3789C" w:rsidP="00D3789C">
      <w:pPr>
        <w:pStyle w:val="Odstavek0"/>
        <w:ind w:firstLine="0"/>
        <w:rPr>
          <w:rFonts w:cs="Arial"/>
          <w:bCs/>
          <w:sz w:val="20"/>
          <w:szCs w:val="20"/>
        </w:rPr>
      </w:pPr>
      <w:r w:rsidRPr="00BD639F">
        <w:rPr>
          <w:rFonts w:cs="Arial"/>
          <w:bCs/>
          <w:sz w:val="20"/>
          <w:szCs w:val="20"/>
        </w:rPr>
        <w:t xml:space="preserve">Pojem konzumiranih oziroma obsoletnih predpisov se navezuje na dejansko (posredno) prenehanje veljavnosti. V Nomotehničnih smernicah (3., spremenjena in dopolnjena izdaja, 2018) je v zvezi s konzumiranimi predpisi pojasnjeno, da čeprav ti predpisi niso prenehali veljati formalno, so sčasoma izgubili svoj neposredni pomen, zato se neposredno več ne izvajajo oziroma se tudi ne morejo več izvajati. Podobno je v primeru obsoletnih predpisov, ki zaradi bistvenih sprememb okoliščin oziroma pravnih razmerij, ki so jih ti predpisi urejali, izgubijo materialno (življenjsko) podlago ter svoj </w:t>
      </w:r>
      <w:r w:rsidRPr="00BD639F">
        <w:rPr>
          <w:rFonts w:cs="Arial"/>
          <w:bCs/>
          <w:i/>
          <w:iCs/>
          <w:sz w:val="20"/>
          <w:szCs w:val="20"/>
        </w:rPr>
        <w:t>ratio</w:t>
      </w:r>
      <w:r w:rsidRPr="00BD639F">
        <w:rPr>
          <w:rFonts w:cs="Arial"/>
          <w:bCs/>
          <w:sz w:val="20"/>
          <w:szCs w:val="20"/>
        </w:rPr>
        <w:t xml:space="preserve"> potrebnosti in uporabe v praksi. Taki predpisi nimajo več namena in cilja, zaradi katerega so bili sprejeti oziroma izdani, in se tudi </w:t>
      </w:r>
      <w:r w:rsidRPr="00BD639F">
        <w:rPr>
          <w:rFonts w:cs="Arial"/>
          <w:bCs/>
          <w:i/>
          <w:iCs/>
          <w:sz w:val="20"/>
          <w:szCs w:val="20"/>
        </w:rPr>
        <w:t>via facti</w:t>
      </w:r>
      <w:r w:rsidRPr="00BD639F">
        <w:rPr>
          <w:rFonts w:cs="Arial"/>
          <w:bCs/>
          <w:sz w:val="20"/>
          <w:szCs w:val="20"/>
        </w:rPr>
        <w:t xml:space="preserve"> ne uporabljajo več, ker za to ni ne potrebe, ne možnosti in ne razloga. Kljub temu taki predpisi zaradi pomena neposrednega prenehanja veljavnosti v pravu in s tem v zvezi pravne varnosti formalno veljajo, ker pač niso bili nikoli izrecno razveljavljeni.</w:t>
      </w:r>
    </w:p>
    <w:p w14:paraId="7BC3A33A" w14:textId="77777777" w:rsidR="00D3789C" w:rsidRPr="00BD639F" w:rsidRDefault="00D3789C" w:rsidP="00D3789C">
      <w:pPr>
        <w:pStyle w:val="Odstavek0"/>
        <w:ind w:firstLine="0"/>
        <w:rPr>
          <w:rFonts w:cs="Arial"/>
          <w:bCs/>
          <w:sz w:val="20"/>
          <w:szCs w:val="20"/>
        </w:rPr>
      </w:pPr>
      <w:r w:rsidRPr="00BD639F">
        <w:rPr>
          <w:rFonts w:cs="Arial"/>
          <w:bCs/>
          <w:sz w:val="20"/>
          <w:szCs w:val="20"/>
        </w:rPr>
        <w:t xml:space="preserve">Ker je razveljavljanje oziroma neposredna določitev prenehanja veljavnosti, ki je sicer običajen in nomotehnično pravilen način prenehanja veljavnosti predpisov, v primeru konzumiranih oziroma obsoletnih predpisov, ki so dejansko že neveljavni (indirektna derogacija), zelo problematična, je </w:t>
      </w:r>
      <w:r>
        <w:rPr>
          <w:rFonts w:cs="Arial"/>
          <w:bCs/>
          <w:sz w:val="20"/>
          <w:szCs w:val="20"/>
        </w:rPr>
        <w:t xml:space="preserve">bil leta </w:t>
      </w:r>
      <w:r w:rsidRPr="00BD639F">
        <w:rPr>
          <w:rFonts w:cs="Arial"/>
          <w:bCs/>
          <w:sz w:val="20"/>
          <w:szCs w:val="20"/>
        </w:rPr>
        <w:t xml:space="preserve">2020 </w:t>
      </w:r>
      <w:r>
        <w:rPr>
          <w:rFonts w:cs="Arial"/>
          <w:bCs/>
          <w:sz w:val="20"/>
          <w:szCs w:val="20"/>
        </w:rPr>
        <w:t>opravljen</w:t>
      </w:r>
      <w:r w:rsidRPr="00BD639F">
        <w:rPr>
          <w:rFonts w:cs="Arial"/>
          <w:bCs/>
          <w:sz w:val="20"/>
          <w:szCs w:val="20"/>
        </w:rPr>
        <w:t xml:space="preserve"> sistematičen pregled predpisov z vidika njihove obsoletnosti in konzumiranosti. V tesnem sodelovanju z ministrstvi in vladnimi službami je bilo pregledanih več kot 6000 predpisov, ki so bili razvrščeni v skladu s kategorizacijo pravnih aktov, izhajajoč iz </w:t>
      </w:r>
      <w:r>
        <w:rPr>
          <w:rFonts w:cs="Arial"/>
          <w:bCs/>
          <w:sz w:val="20"/>
          <w:szCs w:val="20"/>
        </w:rPr>
        <w:t>ustave</w:t>
      </w:r>
      <w:r w:rsidRPr="00BD639F">
        <w:rPr>
          <w:rFonts w:cs="Arial"/>
          <w:bCs/>
          <w:sz w:val="20"/>
          <w:szCs w:val="20"/>
        </w:rPr>
        <w:t>, sistemske zakonodaje in pravne teorije, ter ob upoštevanju formalnih (ne pa tudi materialnih) meril za presojo, ali gre za splošni (abstraktni) pravni akt (predpis) ali ne. Končna odločitev, ali je vsebina predpisa obsoletna oziroma konzumirana, je na organ</w:t>
      </w:r>
      <w:r>
        <w:rPr>
          <w:rFonts w:cs="Arial"/>
          <w:bCs/>
          <w:sz w:val="20"/>
          <w:szCs w:val="20"/>
        </w:rPr>
        <w:t>u</w:t>
      </w:r>
      <w:r w:rsidRPr="00BD639F">
        <w:rPr>
          <w:rFonts w:cs="Arial"/>
          <w:bCs/>
          <w:sz w:val="20"/>
          <w:szCs w:val="20"/>
        </w:rPr>
        <w:t xml:space="preserve">, v katerega pristojnost spada predpis. </w:t>
      </w:r>
    </w:p>
    <w:p w14:paraId="1B59E55A" w14:textId="77777777" w:rsidR="00D3789C" w:rsidRPr="00BD639F" w:rsidRDefault="00D3789C" w:rsidP="00D3789C">
      <w:pPr>
        <w:pStyle w:val="Odstavek0"/>
        <w:ind w:firstLine="0"/>
        <w:rPr>
          <w:rFonts w:cs="Arial"/>
          <w:bCs/>
          <w:sz w:val="20"/>
          <w:szCs w:val="20"/>
        </w:rPr>
      </w:pPr>
      <w:r w:rsidRPr="00BD639F">
        <w:rPr>
          <w:rFonts w:cs="Arial"/>
          <w:bCs/>
          <w:sz w:val="20"/>
          <w:szCs w:val="20"/>
        </w:rPr>
        <w:t xml:space="preserve">Ne glede na navedeno in v skladu z informativno naravo spletišča </w:t>
      </w:r>
      <w:r>
        <w:rPr>
          <w:rFonts w:cs="Arial"/>
          <w:bCs/>
          <w:sz w:val="20"/>
          <w:szCs w:val="20"/>
        </w:rPr>
        <w:t>PISRS</w:t>
      </w:r>
      <w:r w:rsidRPr="00BD639F">
        <w:rPr>
          <w:rFonts w:cs="Arial"/>
          <w:bCs/>
          <w:sz w:val="20"/>
          <w:szCs w:val="20"/>
        </w:rPr>
        <w:t xml:space="preserve"> in </w:t>
      </w:r>
      <w:r>
        <w:rPr>
          <w:rFonts w:cs="Arial"/>
          <w:bCs/>
          <w:sz w:val="20"/>
          <w:szCs w:val="20"/>
        </w:rPr>
        <w:t xml:space="preserve">vanj </w:t>
      </w:r>
      <w:r w:rsidRPr="00BD639F">
        <w:rPr>
          <w:rFonts w:cs="Arial"/>
          <w:bCs/>
          <w:sz w:val="20"/>
          <w:szCs w:val="20"/>
        </w:rPr>
        <w:t xml:space="preserve">povezanih </w:t>
      </w:r>
      <w:r>
        <w:rPr>
          <w:rFonts w:cs="Arial"/>
          <w:bCs/>
          <w:sz w:val="20"/>
          <w:szCs w:val="20"/>
        </w:rPr>
        <w:t xml:space="preserve">informacijskih sistemov, </w:t>
      </w:r>
      <w:r w:rsidRPr="00BD639F">
        <w:rPr>
          <w:rFonts w:cs="Arial"/>
          <w:bCs/>
          <w:sz w:val="20"/>
          <w:szCs w:val="20"/>
        </w:rPr>
        <w:t>registrov, zbirk in evidenc velja, da se je treba pri presoji o tem, kaj je veljavno (uporabljivo) pravo, nasloniti na besedila predpisov, kakor so objavljena v uradnem listu, in zatorej noben podatek ali oznaka ne more nadvladati vsebini, ki je zapisana v določbah predpisa, ali v vsebini aktov, ki na kakršenkoli način posežejo v vsebino predpisa.</w:t>
      </w:r>
    </w:p>
    <w:p w14:paraId="62C07C25" w14:textId="77777777" w:rsidR="00D3789C" w:rsidRDefault="00D3789C" w:rsidP="00D3789C">
      <w:pPr>
        <w:pStyle w:val="Odstavek0"/>
        <w:ind w:firstLine="0"/>
        <w:rPr>
          <w:rFonts w:cs="Arial"/>
          <w:bCs/>
          <w:sz w:val="20"/>
          <w:szCs w:val="20"/>
        </w:rPr>
      </w:pPr>
      <w:r>
        <w:rPr>
          <w:rFonts w:cs="Arial"/>
          <w:bCs/>
          <w:sz w:val="20"/>
          <w:szCs w:val="20"/>
        </w:rPr>
        <w:t>V skladu z zgoraj navedenim se predpisi, katerih</w:t>
      </w:r>
      <w:r w:rsidRPr="00BD639F">
        <w:rPr>
          <w:rFonts w:cs="Arial"/>
          <w:bCs/>
          <w:sz w:val="20"/>
          <w:szCs w:val="20"/>
        </w:rPr>
        <w:t xml:space="preserve"> vsebina je identificirana kot obsoletna oziroma konzumirana, izločijo iz registra predpisov</w:t>
      </w:r>
      <w:r>
        <w:rPr>
          <w:rFonts w:cs="Arial"/>
          <w:bCs/>
          <w:sz w:val="20"/>
          <w:szCs w:val="20"/>
        </w:rPr>
        <w:t xml:space="preserve"> (ki vsebuje veljavne predpise in predpise, ki se uporabljajo) in umestijo v ločeno zbirko </w:t>
      </w:r>
      <w:r w:rsidRPr="00BD639F">
        <w:rPr>
          <w:rFonts w:cs="Arial"/>
          <w:bCs/>
          <w:sz w:val="20"/>
          <w:szCs w:val="20"/>
        </w:rPr>
        <w:t xml:space="preserve">kot dodatni, razširitveni vpogled v </w:t>
      </w:r>
      <w:r>
        <w:rPr>
          <w:rFonts w:cs="Arial"/>
          <w:bCs/>
          <w:sz w:val="20"/>
          <w:szCs w:val="20"/>
        </w:rPr>
        <w:t xml:space="preserve">slovenski </w:t>
      </w:r>
      <w:r w:rsidRPr="00BD639F">
        <w:rPr>
          <w:rFonts w:cs="Arial"/>
          <w:bCs/>
          <w:sz w:val="20"/>
          <w:szCs w:val="20"/>
        </w:rPr>
        <w:t xml:space="preserve">pravni red, ne da bi to vplivalo na dejstvo, da so ti predpisi formalno še vedno veljavni. </w:t>
      </w:r>
    </w:p>
    <w:p w14:paraId="0D67781A" w14:textId="77777777" w:rsidR="00D3789C" w:rsidRPr="00023365"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3</w:t>
      </w:r>
      <w:r w:rsidRPr="00023365">
        <w:rPr>
          <w:rFonts w:cs="Arial"/>
          <w:b/>
          <w:sz w:val="20"/>
          <w:szCs w:val="20"/>
        </w:rPr>
        <w:t>. členu</w:t>
      </w:r>
    </w:p>
    <w:p w14:paraId="55773D0F" w14:textId="77777777" w:rsidR="00D3789C" w:rsidRPr="00BD639F" w:rsidRDefault="00D3789C" w:rsidP="00D3789C">
      <w:pPr>
        <w:pStyle w:val="Odstavek0"/>
        <w:ind w:firstLine="0"/>
        <w:rPr>
          <w:rFonts w:cs="Arial"/>
          <w:bCs/>
          <w:sz w:val="20"/>
          <w:szCs w:val="20"/>
        </w:rPr>
      </w:pPr>
      <w:r w:rsidRPr="00BD639F">
        <w:rPr>
          <w:rFonts w:cs="Arial"/>
          <w:bCs/>
          <w:sz w:val="20"/>
          <w:szCs w:val="20"/>
        </w:rPr>
        <w:t>Zbirka neveljavnih predpisov je zbirka predpisov, ki so prenehali veljati ali se uporabljati ali se je postopek sprejemanja zaključil, ne da bi bili predpisi sprejeti.</w:t>
      </w:r>
    </w:p>
    <w:p w14:paraId="5A6E4A74" w14:textId="77777777" w:rsidR="00D3789C" w:rsidRDefault="00D3789C" w:rsidP="00D3789C">
      <w:pPr>
        <w:pStyle w:val="Odstavek0"/>
        <w:ind w:firstLine="0"/>
        <w:rPr>
          <w:rFonts w:cs="Arial"/>
          <w:bCs/>
          <w:sz w:val="20"/>
          <w:szCs w:val="20"/>
        </w:rPr>
      </w:pPr>
      <w:r w:rsidRPr="00BD639F">
        <w:rPr>
          <w:rFonts w:cs="Arial"/>
          <w:bCs/>
          <w:sz w:val="20"/>
          <w:szCs w:val="20"/>
        </w:rPr>
        <w:t>Podobno kot pri zbirki obsoletnih in konzumiranih predpisov gre za ločeno zbirko, v katero se umeščajo nekoč veljavni predpisi in predpisi, ki niso nikoli začeli veljati, ker se je postopek njihovega sprejemanja v določeni fazi zaključil.</w:t>
      </w:r>
    </w:p>
    <w:p w14:paraId="542B3475" w14:textId="77777777" w:rsidR="00D3789C" w:rsidRPr="00023365"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4</w:t>
      </w:r>
      <w:r w:rsidRPr="00023365">
        <w:rPr>
          <w:rFonts w:cs="Arial"/>
          <w:b/>
          <w:sz w:val="20"/>
          <w:szCs w:val="20"/>
        </w:rPr>
        <w:t>. členu</w:t>
      </w:r>
    </w:p>
    <w:p w14:paraId="1888510F" w14:textId="77777777" w:rsidR="00D3789C" w:rsidRDefault="00D3789C" w:rsidP="00D3789C">
      <w:pPr>
        <w:pStyle w:val="Odstavek0"/>
        <w:ind w:firstLine="0"/>
        <w:rPr>
          <w:rFonts w:cs="Arial"/>
          <w:bCs/>
          <w:sz w:val="20"/>
          <w:szCs w:val="20"/>
        </w:rPr>
      </w:pPr>
      <w:r w:rsidRPr="00BD639F">
        <w:rPr>
          <w:rFonts w:cs="Arial"/>
          <w:bCs/>
          <w:sz w:val="20"/>
          <w:szCs w:val="20"/>
        </w:rPr>
        <w:lastRenderedPageBreak/>
        <w:t>Zbirka prevodov</w:t>
      </w:r>
      <w:r>
        <w:rPr>
          <w:rFonts w:cs="Arial"/>
          <w:bCs/>
          <w:sz w:val="20"/>
          <w:szCs w:val="20"/>
        </w:rPr>
        <w:t xml:space="preserve"> predpisov</w:t>
      </w:r>
      <w:r w:rsidRPr="00BD639F">
        <w:rPr>
          <w:rFonts w:cs="Arial"/>
          <w:bCs/>
          <w:sz w:val="20"/>
          <w:szCs w:val="20"/>
        </w:rPr>
        <w:t xml:space="preserve"> vsebuje besedila pomembnejših predpisov v angleškem jeziku. </w:t>
      </w:r>
      <w:r>
        <w:rPr>
          <w:rFonts w:cs="Arial"/>
          <w:bCs/>
          <w:sz w:val="20"/>
          <w:szCs w:val="20"/>
        </w:rPr>
        <w:t xml:space="preserve">Prevedeni so bodisi osnovna besedila predpisov bodisi njihova neuradna prečiščena besedila, odvisno od obstoja sprememb in dopolnitev predpisa. Angleški prevodi so </w:t>
      </w:r>
      <w:r w:rsidRPr="006B0A69">
        <w:rPr>
          <w:rFonts w:cs="Arial"/>
          <w:bCs/>
          <w:sz w:val="20"/>
          <w:szCs w:val="20"/>
        </w:rPr>
        <w:t>v PISRS dostopni po opravljeni strokovno-terminološki in jezikovni redakciji.</w:t>
      </w:r>
    </w:p>
    <w:p w14:paraId="409A7D26" w14:textId="4E22D218" w:rsidR="00D3789C" w:rsidRDefault="00D3789C" w:rsidP="00D3789C">
      <w:pPr>
        <w:pStyle w:val="Odstavek0"/>
        <w:ind w:firstLine="0"/>
        <w:rPr>
          <w:rFonts w:cs="Arial"/>
          <w:bCs/>
          <w:sz w:val="20"/>
          <w:szCs w:val="20"/>
        </w:rPr>
      </w:pPr>
      <w:r w:rsidRPr="00BD639F">
        <w:rPr>
          <w:rFonts w:cs="Arial"/>
          <w:bCs/>
          <w:sz w:val="20"/>
          <w:szCs w:val="20"/>
        </w:rPr>
        <w:t>Zbirka je rezultat projekt</w:t>
      </w:r>
      <w:r>
        <w:rPr>
          <w:rFonts w:cs="Arial"/>
          <w:bCs/>
          <w:sz w:val="20"/>
          <w:szCs w:val="20"/>
        </w:rPr>
        <w:t>a</w:t>
      </w:r>
      <w:r w:rsidRPr="00BD639F">
        <w:rPr>
          <w:rFonts w:cs="Arial"/>
          <w:bCs/>
          <w:sz w:val="20"/>
          <w:szCs w:val="20"/>
        </w:rPr>
        <w:t xml:space="preserve"> prevajanja pomembnejše slovenske zakonodaje v angleščino</w:t>
      </w:r>
      <w:r>
        <w:rPr>
          <w:rFonts w:cs="Arial"/>
          <w:bCs/>
          <w:sz w:val="20"/>
          <w:szCs w:val="20"/>
        </w:rPr>
        <w:t xml:space="preserve">, ki se je zaključil leta </w:t>
      </w:r>
      <w:r w:rsidRPr="006B0A69">
        <w:rPr>
          <w:rFonts w:cs="Arial"/>
          <w:bCs/>
          <w:sz w:val="20"/>
          <w:szCs w:val="20"/>
        </w:rPr>
        <w:t>2022</w:t>
      </w:r>
      <w:r>
        <w:rPr>
          <w:rFonts w:cs="Arial"/>
          <w:bCs/>
          <w:sz w:val="20"/>
          <w:szCs w:val="20"/>
        </w:rPr>
        <w:t xml:space="preserve">, nato pa se je po sklepu vlade pristopilo k vključevanju </w:t>
      </w:r>
      <w:r w:rsidRPr="00BD639F">
        <w:rPr>
          <w:rFonts w:cs="Arial"/>
          <w:bCs/>
          <w:sz w:val="20"/>
          <w:szCs w:val="20"/>
        </w:rPr>
        <w:t>novo sprejetih sistemsko pomembnih predpisov</w:t>
      </w:r>
      <w:r>
        <w:rPr>
          <w:rFonts w:cs="Arial"/>
          <w:bCs/>
          <w:sz w:val="20"/>
          <w:szCs w:val="20"/>
        </w:rPr>
        <w:t xml:space="preserve"> v zbirko</w:t>
      </w:r>
      <w:r w:rsidRPr="00BD639F">
        <w:rPr>
          <w:rFonts w:cs="Arial"/>
          <w:bCs/>
          <w:sz w:val="20"/>
          <w:szCs w:val="20"/>
        </w:rPr>
        <w:t xml:space="preserve"> in posodabljanju obstoječih prevodov glede na spremenjene in dopolnjene določbe. </w:t>
      </w:r>
      <w:r w:rsidR="004B491B">
        <w:rPr>
          <w:rFonts w:cs="Arial"/>
          <w:bCs/>
          <w:sz w:val="20"/>
          <w:szCs w:val="20"/>
        </w:rPr>
        <w:t xml:space="preserve">Ob veliki zakonodajni aktivnosti posodabljanje obstoječih prevodov zaostaja za potrebo po čim večji ažurnosti prevodov, ki so v takih primerih sicer ustrezno označeni kot neposodobljeni, a zagotovitev stabilnega in trajnega sistema zagotavljanja prevodov, ki ne dajejo prednosti strojnemu prevajanju in ki so vedno podvrženi tudi strokovno-terminološkemu in jezikovnemu pregledu, ostaja pomemben kriterij za objavo na PISRS in zato tudi izziv v bližnji prihodnosti. </w:t>
      </w:r>
    </w:p>
    <w:p w14:paraId="01BFE656" w14:textId="77777777" w:rsidR="00D3789C" w:rsidRPr="00023365"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5</w:t>
      </w:r>
      <w:r w:rsidRPr="00023365">
        <w:rPr>
          <w:rFonts w:cs="Arial"/>
          <w:b/>
          <w:sz w:val="20"/>
          <w:szCs w:val="20"/>
        </w:rPr>
        <w:t>. členu</w:t>
      </w:r>
    </w:p>
    <w:p w14:paraId="39F42851" w14:textId="77777777" w:rsidR="00D3789C" w:rsidRDefault="00D3789C" w:rsidP="00D3789C">
      <w:pPr>
        <w:pStyle w:val="Odstavek0"/>
        <w:ind w:firstLine="0"/>
        <w:rPr>
          <w:rFonts w:cs="Arial"/>
          <w:bCs/>
          <w:sz w:val="20"/>
          <w:szCs w:val="20"/>
        </w:rPr>
      </w:pPr>
      <w:r w:rsidRPr="00BD639F">
        <w:rPr>
          <w:rFonts w:cs="Arial"/>
          <w:bCs/>
          <w:sz w:val="20"/>
          <w:szCs w:val="20"/>
        </w:rPr>
        <w:t xml:space="preserve">Evidenca normodajalcev vsebuje </w:t>
      </w:r>
      <w:r>
        <w:rPr>
          <w:rFonts w:cs="Arial"/>
          <w:bCs/>
          <w:sz w:val="20"/>
          <w:szCs w:val="20"/>
        </w:rPr>
        <w:t>razvid organov, ki objavljajo akte v uradnem listu. Opredelitev pojma »organ« je enaka kot v ZOUL (</w:t>
      </w:r>
      <w:r w:rsidRPr="009F47D1">
        <w:rPr>
          <w:rFonts w:cs="Arial"/>
          <w:bCs/>
          <w:sz w:val="20"/>
          <w:szCs w:val="20"/>
        </w:rPr>
        <w:t>državni organ, organ samoupravne lokalne skupnosti in nosilec javnega pooblastila</w:t>
      </w:r>
      <w:r>
        <w:rPr>
          <w:rFonts w:cs="Arial"/>
          <w:bCs/>
          <w:sz w:val="20"/>
          <w:szCs w:val="20"/>
        </w:rPr>
        <w:t>). Poleg aktualnih normodajalcev evidenca vsebuje tudi arhivski razvid – organe, ki danes ne obstajajo več, v času svojega obstoja pa so objavljali svoje akte v uradnem listu.</w:t>
      </w:r>
    </w:p>
    <w:p w14:paraId="66BB724F" w14:textId="77777777" w:rsidR="00D3789C" w:rsidRDefault="00D3789C" w:rsidP="00D3789C">
      <w:pPr>
        <w:pStyle w:val="Odstavek0"/>
        <w:ind w:firstLine="0"/>
        <w:rPr>
          <w:rFonts w:eastAsia="Arial" w:cs="Arial"/>
          <w:sz w:val="20"/>
          <w:szCs w:val="20"/>
        </w:rPr>
      </w:pPr>
      <w:r w:rsidRPr="00BD639F">
        <w:rPr>
          <w:rFonts w:eastAsia="Arial" w:cs="Arial"/>
          <w:sz w:val="20"/>
          <w:szCs w:val="20"/>
        </w:rPr>
        <w:t xml:space="preserve">Skrbnik </w:t>
      </w:r>
      <w:r>
        <w:rPr>
          <w:rFonts w:eastAsia="Arial" w:cs="Arial"/>
          <w:sz w:val="20"/>
          <w:szCs w:val="20"/>
        </w:rPr>
        <w:t xml:space="preserve">te </w:t>
      </w:r>
      <w:r w:rsidRPr="00BD639F">
        <w:rPr>
          <w:rFonts w:eastAsia="Arial" w:cs="Arial"/>
          <w:sz w:val="20"/>
          <w:szCs w:val="20"/>
        </w:rPr>
        <w:t xml:space="preserve">evidence je </w:t>
      </w:r>
      <w:r>
        <w:rPr>
          <w:rFonts w:eastAsia="Arial" w:cs="Arial"/>
          <w:sz w:val="20"/>
          <w:szCs w:val="20"/>
        </w:rPr>
        <w:t>S</w:t>
      </w:r>
      <w:r w:rsidRPr="00BD639F">
        <w:rPr>
          <w:rFonts w:eastAsia="Arial" w:cs="Arial"/>
          <w:sz w:val="20"/>
          <w:szCs w:val="20"/>
        </w:rPr>
        <w:t xml:space="preserve">lužba </w:t>
      </w:r>
      <w:r>
        <w:rPr>
          <w:rFonts w:eastAsia="Arial" w:cs="Arial"/>
          <w:sz w:val="20"/>
          <w:szCs w:val="20"/>
        </w:rPr>
        <w:t>Vlade Republike Slovenije</w:t>
      </w:r>
      <w:r w:rsidRPr="00BD639F">
        <w:rPr>
          <w:rFonts w:eastAsia="Arial" w:cs="Arial"/>
          <w:sz w:val="20"/>
          <w:szCs w:val="20"/>
        </w:rPr>
        <w:t xml:space="preserve"> za zakonodajo.</w:t>
      </w:r>
    </w:p>
    <w:p w14:paraId="69DDF496" w14:textId="3FACD115" w:rsidR="00313B40" w:rsidRDefault="00313B40" w:rsidP="00D3789C">
      <w:pPr>
        <w:pStyle w:val="Odstavek0"/>
        <w:ind w:firstLine="0"/>
        <w:rPr>
          <w:rFonts w:cs="Arial"/>
          <w:b/>
          <w:sz w:val="20"/>
          <w:szCs w:val="20"/>
        </w:rPr>
      </w:pPr>
      <w:r w:rsidRPr="00313B40">
        <w:rPr>
          <w:rFonts w:cs="Arial"/>
          <w:b/>
          <w:sz w:val="20"/>
          <w:szCs w:val="20"/>
        </w:rPr>
        <w:t>K 16. členu</w:t>
      </w:r>
    </w:p>
    <w:p w14:paraId="4281CC09" w14:textId="6CB37AFB" w:rsidR="00313B40" w:rsidRDefault="00313B40" w:rsidP="00313B40">
      <w:pPr>
        <w:pStyle w:val="Odstavek0"/>
        <w:ind w:firstLine="0"/>
        <w:rPr>
          <w:rFonts w:eastAsia="Arial" w:cs="Arial"/>
          <w:sz w:val="20"/>
          <w:szCs w:val="20"/>
        </w:rPr>
      </w:pPr>
      <w:r w:rsidRPr="00313B40">
        <w:rPr>
          <w:rFonts w:cs="Arial"/>
          <w:bCs/>
          <w:sz w:val="20"/>
          <w:szCs w:val="20"/>
        </w:rPr>
        <w:t>V tem</w:t>
      </w:r>
      <w:r>
        <w:rPr>
          <w:rFonts w:cs="Arial"/>
          <w:bCs/>
          <w:sz w:val="20"/>
          <w:szCs w:val="20"/>
        </w:rPr>
        <w:t xml:space="preserve"> členu je podrobneje urejena vsebina </w:t>
      </w:r>
      <w:r>
        <w:rPr>
          <w:rFonts w:eastAsia="Arial" w:cs="Arial"/>
          <w:sz w:val="20"/>
          <w:szCs w:val="20"/>
        </w:rPr>
        <w:t xml:space="preserve">RePALS. Vsebina je v bistvenem enaka tisti, ki jo ureja trenutno veljavna </w:t>
      </w:r>
      <w:r w:rsidRPr="00313B40">
        <w:rPr>
          <w:rFonts w:eastAsia="Arial" w:cs="Arial"/>
          <w:sz w:val="20"/>
          <w:szCs w:val="20"/>
        </w:rPr>
        <w:t>Uredba o registru pravnih aktov lokalnih skupnosti (Uradni list RS, št. 103/22, 4/24 in 83/25 – ZOUL)</w:t>
      </w:r>
      <w:r>
        <w:rPr>
          <w:rFonts w:eastAsia="Arial" w:cs="Arial"/>
          <w:sz w:val="20"/>
          <w:szCs w:val="20"/>
        </w:rPr>
        <w:t>, pri čemer se upošteva umeščenost RePALS v PISRS</w:t>
      </w:r>
      <w:r w:rsidR="004F69B6">
        <w:rPr>
          <w:rFonts w:eastAsia="Arial" w:cs="Arial"/>
          <w:sz w:val="20"/>
          <w:szCs w:val="20"/>
        </w:rPr>
        <w:t xml:space="preserve"> in</w:t>
      </w:r>
      <w:r>
        <w:rPr>
          <w:rFonts w:eastAsia="Arial" w:cs="Arial"/>
          <w:sz w:val="20"/>
          <w:szCs w:val="20"/>
        </w:rPr>
        <w:t xml:space="preserve"> se po vzoru razvrščanja aktov na državni ravni </w:t>
      </w:r>
      <w:r w:rsidR="004F69B6">
        <w:rPr>
          <w:rFonts w:eastAsia="Arial" w:cs="Arial"/>
          <w:sz w:val="20"/>
          <w:szCs w:val="20"/>
        </w:rPr>
        <w:t xml:space="preserve">tudi na lokalni ravno oziroma znotraj RePALS </w:t>
      </w:r>
      <w:r>
        <w:rPr>
          <w:rFonts w:eastAsia="Arial" w:cs="Arial"/>
          <w:sz w:val="20"/>
          <w:szCs w:val="20"/>
        </w:rPr>
        <w:t>uvaja podrobnejše razvrščanje aktov lokalnih skupnosti. V skladu s tem se oblikujejo:</w:t>
      </w:r>
    </w:p>
    <w:p w14:paraId="40523FA7" w14:textId="77777777" w:rsidR="004F69B6" w:rsidRPr="004F69B6" w:rsidRDefault="00313B40" w:rsidP="004F69B6">
      <w:pPr>
        <w:pStyle w:val="Odstavek0"/>
        <w:numPr>
          <w:ilvl w:val="0"/>
          <w:numId w:val="39"/>
        </w:numPr>
        <w:spacing w:before="120"/>
        <w:ind w:left="357" w:hanging="357"/>
        <w:rPr>
          <w:rFonts w:cs="Arial"/>
          <w:bCs/>
          <w:sz w:val="20"/>
          <w:szCs w:val="20"/>
        </w:rPr>
      </w:pPr>
      <w:r w:rsidRPr="00BD639F">
        <w:rPr>
          <w:rFonts w:eastAsia="Arial" w:cs="Arial"/>
          <w:sz w:val="20"/>
          <w:szCs w:val="20"/>
        </w:rPr>
        <w:t>zbirk</w:t>
      </w:r>
      <w:r>
        <w:rPr>
          <w:rFonts w:eastAsia="Arial" w:cs="Arial"/>
          <w:sz w:val="20"/>
          <w:szCs w:val="20"/>
        </w:rPr>
        <w:t xml:space="preserve">a </w:t>
      </w:r>
      <w:r w:rsidRPr="00BD639F">
        <w:rPr>
          <w:rFonts w:eastAsia="Arial" w:cs="Arial"/>
          <w:sz w:val="20"/>
          <w:szCs w:val="20"/>
        </w:rPr>
        <w:t>veljavnih aktov lokalnih skupnosti,</w:t>
      </w:r>
    </w:p>
    <w:p w14:paraId="26A8EE4B" w14:textId="77777777" w:rsidR="004F69B6" w:rsidRPr="004F69B6" w:rsidRDefault="00313B40" w:rsidP="004F69B6">
      <w:pPr>
        <w:pStyle w:val="Odstavek0"/>
        <w:numPr>
          <w:ilvl w:val="0"/>
          <w:numId w:val="39"/>
        </w:numPr>
        <w:spacing w:before="0"/>
        <w:ind w:left="357" w:hanging="357"/>
        <w:rPr>
          <w:rFonts w:cs="Arial"/>
          <w:bCs/>
          <w:sz w:val="20"/>
          <w:szCs w:val="20"/>
        </w:rPr>
      </w:pPr>
      <w:r w:rsidRPr="004F69B6">
        <w:rPr>
          <w:rFonts w:eastAsia="Arial" w:cs="Arial"/>
          <w:sz w:val="20"/>
          <w:szCs w:val="20"/>
        </w:rPr>
        <w:t>zbirk</w:t>
      </w:r>
      <w:r w:rsidR="004F69B6">
        <w:rPr>
          <w:rFonts w:eastAsia="Arial" w:cs="Arial"/>
          <w:sz w:val="20"/>
          <w:szCs w:val="20"/>
        </w:rPr>
        <w:t>a</w:t>
      </w:r>
      <w:r w:rsidRPr="004F69B6">
        <w:rPr>
          <w:rFonts w:eastAsia="Arial" w:cs="Arial"/>
          <w:sz w:val="20"/>
          <w:szCs w:val="20"/>
        </w:rPr>
        <w:t xml:space="preserve"> aktov lokalnih skupnosti v pripravi,</w:t>
      </w:r>
    </w:p>
    <w:p w14:paraId="1E65A7F4" w14:textId="77777777" w:rsidR="004F69B6" w:rsidRPr="004F69B6" w:rsidRDefault="00313B40" w:rsidP="004F69B6">
      <w:pPr>
        <w:pStyle w:val="Odstavek0"/>
        <w:numPr>
          <w:ilvl w:val="0"/>
          <w:numId w:val="39"/>
        </w:numPr>
        <w:spacing w:before="0"/>
        <w:ind w:left="357" w:hanging="357"/>
        <w:rPr>
          <w:rFonts w:cs="Arial"/>
          <w:bCs/>
          <w:sz w:val="20"/>
          <w:szCs w:val="20"/>
        </w:rPr>
      </w:pPr>
      <w:r w:rsidRPr="004F69B6">
        <w:rPr>
          <w:rFonts w:eastAsia="Arial" w:cs="Arial"/>
          <w:sz w:val="20"/>
          <w:szCs w:val="20"/>
        </w:rPr>
        <w:t>zbirk</w:t>
      </w:r>
      <w:r w:rsidR="004F69B6">
        <w:rPr>
          <w:rFonts w:eastAsia="Arial" w:cs="Arial"/>
          <w:sz w:val="20"/>
          <w:szCs w:val="20"/>
        </w:rPr>
        <w:t>a</w:t>
      </w:r>
      <w:r w:rsidRPr="004F69B6">
        <w:rPr>
          <w:rFonts w:eastAsia="Arial" w:cs="Arial"/>
          <w:sz w:val="20"/>
          <w:szCs w:val="20"/>
        </w:rPr>
        <w:t xml:space="preserve"> neveljavnih aktov lokalnih skupnosti in</w:t>
      </w:r>
    </w:p>
    <w:p w14:paraId="4EC3466A" w14:textId="77777777" w:rsidR="004F69B6" w:rsidRPr="004F69B6" w:rsidRDefault="00313B40" w:rsidP="004F69B6">
      <w:pPr>
        <w:pStyle w:val="Odstavek0"/>
        <w:numPr>
          <w:ilvl w:val="0"/>
          <w:numId w:val="39"/>
        </w:numPr>
        <w:spacing w:before="0"/>
        <w:ind w:left="357" w:hanging="357"/>
        <w:rPr>
          <w:rFonts w:cs="Arial"/>
          <w:bCs/>
          <w:sz w:val="20"/>
          <w:szCs w:val="20"/>
        </w:rPr>
      </w:pPr>
      <w:r w:rsidRPr="004F69B6">
        <w:rPr>
          <w:rFonts w:eastAsia="Arial" w:cs="Arial"/>
          <w:sz w:val="20"/>
          <w:szCs w:val="20"/>
        </w:rPr>
        <w:t>zbirk</w:t>
      </w:r>
      <w:r w:rsidR="004F69B6">
        <w:rPr>
          <w:rFonts w:eastAsia="Arial" w:cs="Arial"/>
          <w:sz w:val="20"/>
          <w:szCs w:val="20"/>
        </w:rPr>
        <w:t>a</w:t>
      </w:r>
      <w:r w:rsidRPr="004F69B6">
        <w:rPr>
          <w:rFonts w:eastAsia="Arial" w:cs="Arial"/>
          <w:sz w:val="20"/>
          <w:szCs w:val="20"/>
        </w:rPr>
        <w:t xml:space="preserve"> neuradnih prečiščenih besedil aktov lokalnih skupnosti, ki jih lokalne skupnosti zagotavljajo v skladu s predpisi, ki urejajo dostop do informacij javnega značaja.</w:t>
      </w:r>
    </w:p>
    <w:p w14:paraId="77BCA41C" w14:textId="77777777" w:rsidR="004F69B6" w:rsidRDefault="004F69B6" w:rsidP="004F69B6">
      <w:pPr>
        <w:pStyle w:val="Odstavek0"/>
        <w:spacing w:before="0"/>
        <w:ind w:firstLine="0"/>
        <w:rPr>
          <w:rFonts w:eastAsia="Arial" w:cs="Arial"/>
          <w:sz w:val="20"/>
          <w:szCs w:val="20"/>
        </w:rPr>
      </w:pPr>
    </w:p>
    <w:p w14:paraId="6445E7A4" w14:textId="718E9C12" w:rsidR="00313B40" w:rsidRPr="004F69B6" w:rsidRDefault="004F69B6" w:rsidP="004F69B6">
      <w:pPr>
        <w:pStyle w:val="Odstavek0"/>
        <w:spacing w:before="0"/>
        <w:ind w:firstLine="0"/>
        <w:rPr>
          <w:rFonts w:cs="Arial"/>
          <w:bCs/>
          <w:sz w:val="20"/>
          <w:szCs w:val="20"/>
        </w:rPr>
      </w:pPr>
      <w:r>
        <w:rPr>
          <w:rFonts w:eastAsia="Arial" w:cs="Arial"/>
          <w:sz w:val="20"/>
          <w:szCs w:val="20"/>
        </w:rPr>
        <w:t>V zvezi s podatki, ki se vodijo v posamezni zbirki, velja naslednje</w:t>
      </w:r>
      <w:r w:rsidR="00313B40" w:rsidRPr="004F69B6">
        <w:rPr>
          <w:rFonts w:eastAsia="Arial" w:cs="Arial"/>
          <w:sz w:val="20"/>
          <w:szCs w:val="20"/>
        </w:rPr>
        <w:t>:</w:t>
      </w:r>
    </w:p>
    <w:p w14:paraId="68D46321" w14:textId="44EDC616" w:rsidR="00313B40" w:rsidRDefault="004F69B6" w:rsidP="004F69B6">
      <w:pPr>
        <w:pStyle w:val="Odstavek0"/>
        <w:numPr>
          <w:ilvl w:val="0"/>
          <w:numId w:val="39"/>
        </w:numPr>
        <w:spacing w:before="120"/>
        <w:ind w:left="357" w:hanging="357"/>
        <w:rPr>
          <w:rFonts w:eastAsia="Arial" w:cs="Arial"/>
          <w:sz w:val="20"/>
          <w:szCs w:val="20"/>
        </w:rPr>
      </w:pPr>
      <w:r>
        <w:rPr>
          <w:rFonts w:eastAsia="Arial" w:cs="Arial"/>
          <w:sz w:val="20"/>
          <w:szCs w:val="20"/>
        </w:rPr>
        <w:t xml:space="preserve">za </w:t>
      </w:r>
      <w:r w:rsidR="00313B40" w:rsidRPr="00BD639F">
        <w:rPr>
          <w:rFonts w:eastAsia="Arial" w:cs="Arial"/>
          <w:sz w:val="20"/>
          <w:szCs w:val="20"/>
        </w:rPr>
        <w:t xml:space="preserve">zbirko </w:t>
      </w:r>
      <w:r w:rsidRPr="00BD639F">
        <w:rPr>
          <w:rFonts w:eastAsia="Arial" w:cs="Arial"/>
          <w:sz w:val="20"/>
          <w:szCs w:val="20"/>
        </w:rPr>
        <w:t>veljavni</w:t>
      </w:r>
      <w:r>
        <w:rPr>
          <w:rFonts w:eastAsia="Arial" w:cs="Arial"/>
          <w:sz w:val="20"/>
          <w:szCs w:val="20"/>
        </w:rPr>
        <w:t>h</w:t>
      </w:r>
      <w:r w:rsidRPr="00BD639F">
        <w:rPr>
          <w:rFonts w:eastAsia="Arial" w:cs="Arial"/>
          <w:sz w:val="20"/>
          <w:szCs w:val="20"/>
        </w:rPr>
        <w:t xml:space="preserve"> akt</w:t>
      </w:r>
      <w:r>
        <w:rPr>
          <w:rFonts w:eastAsia="Arial" w:cs="Arial"/>
          <w:sz w:val="20"/>
          <w:szCs w:val="20"/>
        </w:rPr>
        <w:t>ov</w:t>
      </w:r>
      <w:r w:rsidRPr="00BD639F">
        <w:rPr>
          <w:rFonts w:eastAsia="Arial" w:cs="Arial"/>
          <w:sz w:val="20"/>
          <w:szCs w:val="20"/>
        </w:rPr>
        <w:t xml:space="preserve"> lokalnih skupnosti</w:t>
      </w:r>
      <w:r>
        <w:rPr>
          <w:rFonts w:eastAsia="Arial" w:cs="Arial"/>
          <w:sz w:val="20"/>
          <w:szCs w:val="20"/>
        </w:rPr>
        <w:t xml:space="preserve"> se</w:t>
      </w:r>
      <w:r w:rsidR="00313B40" w:rsidRPr="00BD639F">
        <w:rPr>
          <w:rFonts w:eastAsia="Arial" w:cs="Arial"/>
          <w:sz w:val="20"/>
          <w:szCs w:val="20"/>
        </w:rPr>
        <w:t xml:space="preserve"> smiselno uporablja</w:t>
      </w:r>
      <w:r>
        <w:rPr>
          <w:rFonts w:eastAsia="Arial" w:cs="Arial"/>
          <w:sz w:val="20"/>
          <w:szCs w:val="20"/>
        </w:rPr>
        <w:t>jo</w:t>
      </w:r>
      <w:r w:rsidR="00313B40" w:rsidRPr="00BD639F">
        <w:rPr>
          <w:rFonts w:eastAsia="Arial" w:cs="Arial"/>
          <w:sz w:val="20"/>
          <w:szCs w:val="20"/>
        </w:rPr>
        <w:t xml:space="preserve"> </w:t>
      </w:r>
      <w:r>
        <w:rPr>
          <w:rFonts w:eastAsia="Arial" w:cs="Arial"/>
          <w:sz w:val="20"/>
          <w:szCs w:val="20"/>
        </w:rPr>
        <w:t>določbe, ki veljajo za register predpisov (6. člen te uredbe)</w:t>
      </w:r>
      <w:r w:rsidR="00313B40" w:rsidRPr="00BD639F">
        <w:rPr>
          <w:rFonts w:eastAsia="Arial" w:cs="Arial"/>
          <w:sz w:val="20"/>
          <w:szCs w:val="20"/>
        </w:rPr>
        <w:t xml:space="preserve">, </w:t>
      </w:r>
    </w:p>
    <w:p w14:paraId="4785E631" w14:textId="5C501E38" w:rsidR="004F69B6" w:rsidRDefault="004F69B6" w:rsidP="004F69B6">
      <w:pPr>
        <w:pStyle w:val="Odstavek0"/>
        <w:numPr>
          <w:ilvl w:val="0"/>
          <w:numId w:val="39"/>
        </w:numPr>
        <w:spacing w:before="0"/>
        <w:ind w:left="357" w:hanging="357"/>
        <w:rPr>
          <w:rFonts w:eastAsia="Arial" w:cs="Arial"/>
          <w:sz w:val="20"/>
          <w:szCs w:val="20"/>
        </w:rPr>
      </w:pPr>
      <w:r>
        <w:rPr>
          <w:rFonts w:eastAsia="Arial" w:cs="Arial"/>
          <w:sz w:val="20"/>
          <w:szCs w:val="20"/>
        </w:rPr>
        <w:t xml:space="preserve">za </w:t>
      </w:r>
      <w:r w:rsidR="00313B40" w:rsidRPr="00BD639F">
        <w:rPr>
          <w:rFonts w:eastAsia="Arial" w:cs="Arial"/>
          <w:sz w:val="20"/>
          <w:szCs w:val="20"/>
        </w:rPr>
        <w:t xml:space="preserve">zbirko </w:t>
      </w:r>
      <w:r w:rsidRPr="004F69B6">
        <w:rPr>
          <w:rFonts w:eastAsia="Arial" w:cs="Arial"/>
          <w:sz w:val="20"/>
          <w:szCs w:val="20"/>
        </w:rPr>
        <w:t>aktov lokalnih skupnosti v pripravi</w:t>
      </w:r>
      <w:r w:rsidRPr="00BD639F">
        <w:rPr>
          <w:rFonts w:eastAsia="Arial" w:cs="Arial"/>
          <w:sz w:val="20"/>
          <w:szCs w:val="20"/>
        </w:rPr>
        <w:t xml:space="preserve"> </w:t>
      </w:r>
      <w:r>
        <w:rPr>
          <w:rFonts w:eastAsia="Arial" w:cs="Arial"/>
          <w:sz w:val="20"/>
          <w:szCs w:val="20"/>
        </w:rPr>
        <w:t xml:space="preserve">se </w:t>
      </w:r>
      <w:r w:rsidR="00313B40" w:rsidRPr="00BD639F">
        <w:rPr>
          <w:rFonts w:eastAsia="Arial" w:cs="Arial"/>
          <w:sz w:val="20"/>
          <w:szCs w:val="20"/>
        </w:rPr>
        <w:t>smiselno uporablja</w:t>
      </w:r>
      <w:r>
        <w:rPr>
          <w:rFonts w:eastAsia="Arial" w:cs="Arial"/>
          <w:sz w:val="20"/>
          <w:szCs w:val="20"/>
        </w:rPr>
        <w:t xml:space="preserve">jo določbe, ki veljajo za </w:t>
      </w:r>
      <w:r w:rsidRPr="004F69B6">
        <w:rPr>
          <w:rFonts w:eastAsia="Arial" w:cs="Arial"/>
          <w:sz w:val="20"/>
          <w:szCs w:val="20"/>
        </w:rPr>
        <w:t>zbirko objavljenih predpisov, ki še ne veljajo, in predpisov v pripravi</w:t>
      </w:r>
      <w:r>
        <w:rPr>
          <w:rFonts w:eastAsia="Arial" w:cs="Arial"/>
          <w:sz w:val="20"/>
          <w:szCs w:val="20"/>
        </w:rPr>
        <w:t xml:space="preserve"> (11. člen te uredbe),</w:t>
      </w:r>
    </w:p>
    <w:p w14:paraId="11FF1E41" w14:textId="2B865AA4" w:rsidR="00313B40" w:rsidRPr="004F69B6" w:rsidRDefault="004F69B6" w:rsidP="004F69B6">
      <w:pPr>
        <w:pStyle w:val="Odstavek0"/>
        <w:numPr>
          <w:ilvl w:val="0"/>
          <w:numId w:val="39"/>
        </w:numPr>
        <w:spacing w:before="0"/>
        <w:ind w:left="357" w:hanging="357"/>
        <w:rPr>
          <w:rFonts w:eastAsia="Arial" w:cs="Arial"/>
          <w:sz w:val="20"/>
          <w:szCs w:val="20"/>
        </w:rPr>
      </w:pPr>
      <w:r>
        <w:rPr>
          <w:rFonts w:eastAsia="Arial" w:cs="Arial"/>
          <w:sz w:val="20"/>
          <w:szCs w:val="20"/>
        </w:rPr>
        <w:t xml:space="preserve">za </w:t>
      </w:r>
      <w:r w:rsidRPr="004F69B6">
        <w:rPr>
          <w:rFonts w:eastAsia="Arial" w:cs="Arial"/>
          <w:sz w:val="20"/>
          <w:szCs w:val="20"/>
        </w:rPr>
        <w:t>zbirko neveljavnih aktov lokalnih skupnosti</w:t>
      </w:r>
      <w:r>
        <w:rPr>
          <w:rFonts w:eastAsia="Arial" w:cs="Arial"/>
          <w:sz w:val="20"/>
          <w:szCs w:val="20"/>
        </w:rPr>
        <w:t xml:space="preserve"> se smiselno uporabljajo določbe, ki veljajo za zbirko neveljavnih predpisov (</w:t>
      </w:r>
      <w:r w:rsidR="00313B40" w:rsidRPr="004F69B6">
        <w:rPr>
          <w:rFonts w:eastAsia="Arial" w:cs="Arial"/>
          <w:sz w:val="20"/>
          <w:szCs w:val="20"/>
        </w:rPr>
        <w:t>13. člen</w:t>
      </w:r>
      <w:r>
        <w:rPr>
          <w:rFonts w:eastAsia="Arial" w:cs="Arial"/>
          <w:sz w:val="20"/>
          <w:szCs w:val="20"/>
        </w:rPr>
        <w:t xml:space="preserve"> te uredbe) in</w:t>
      </w:r>
      <w:r w:rsidR="00313B40" w:rsidRPr="004F69B6">
        <w:rPr>
          <w:rFonts w:eastAsia="Arial" w:cs="Arial"/>
          <w:sz w:val="20"/>
          <w:szCs w:val="20"/>
        </w:rPr>
        <w:t xml:space="preserve"> </w:t>
      </w:r>
    </w:p>
    <w:p w14:paraId="4271D328" w14:textId="77777777" w:rsidR="004F69B6" w:rsidRDefault="004F69B6" w:rsidP="004F69B6">
      <w:pPr>
        <w:pStyle w:val="Odstavek0"/>
        <w:numPr>
          <w:ilvl w:val="0"/>
          <w:numId w:val="39"/>
        </w:numPr>
        <w:spacing w:before="0"/>
        <w:ind w:left="357" w:hanging="357"/>
        <w:rPr>
          <w:rFonts w:eastAsia="Arial" w:cs="Arial"/>
          <w:sz w:val="20"/>
          <w:szCs w:val="20"/>
        </w:rPr>
      </w:pPr>
      <w:r>
        <w:rPr>
          <w:rFonts w:eastAsia="Arial" w:cs="Arial"/>
          <w:sz w:val="20"/>
          <w:szCs w:val="20"/>
        </w:rPr>
        <w:t xml:space="preserve">za </w:t>
      </w:r>
      <w:r w:rsidR="00313B40" w:rsidRPr="00BD639F">
        <w:rPr>
          <w:rFonts w:eastAsia="Arial" w:cs="Arial"/>
          <w:sz w:val="20"/>
          <w:szCs w:val="20"/>
        </w:rPr>
        <w:t xml:space="preserve">zbirko </w:t>
      </w:r>
      <w:r w:rsidRPr="004F69B6">
        <w:rPr>
          <w:rFonts w:eastAsia="Arial" w:cs="Arial"/>
          <w:sz w:val="20"/>
          <w:szCs w:val="20"/>
        </w:rPr>
        <w:t>neuradnih prečiščenih besedil aktov lokalnih skupnosti</w:t>
      </w:r>
      <w:r w:rsidR="00313B40" w:rsidRPr="00BD639F">
        <w:rPr>
          <w:rFonts w:eastAsia="Arial" w:cs="Arial"/>
          <w:sz w:val="20"/>
          <w:szCs w:val="20"/>
        </w:rPr>
        <w:t xml:space="preserve"> </w:t>
      </w:r>
      <w:r>
        <w:rPr>
          <w:rFonts w:eastAsia="Arial" w:cs="Arial"/>
          <w:sz w:val="20"/>
          <w:szCs w:val="20"/>
        </w:rPr>
        <w:t xml:space="preserve">se </w:t>
      </w:r>
      <w:r w:rsidR="00313B40" w:rsidRPr="00BD639F">
        <w:rPr>
          <w:rFonts w:eastAsia="Arial" w:cs="Arial"/>
          <w:sz w:val="20"/>
          <w:szCs w:val="20"/>
        </w:rPr>
        <w:t>smiselno uporablja</w:t>
      </w:r>
      <w:r>
        <w:rPr>
          <w:rFonts w:eastAsia="Arial" w:cs="Arial"/>
          <w:sz w:val="20"/>
          <w:szCs w:val="20"/>
        </w:rPr>
        <w:t>jo določbe, ki veljajo za zbirko neuradnih prečiščenih besedil predpisov (</w:t>
      </w:r>
      <w:r w:rsidR="00313B40" w:rsidRPr="00BD639F">
        <w:rPr>
          <w:rFonts w:eastAsia="Arial" w:cs="Arial"/>
          <w:sz w:val="20"/>
          <w:szCs w:val="20"/>
        </w:rPr>
        <w:t>9. člen te uredbe</w:t>
      </w:r>
      <w:r>
        <w:rPr>
          <w:rFonts w:eastAsia="Arial" w:cs="Arial"/>
          <w:sz w:val="20"/>
          <w:szCs w:val="20"/>
        </w:rPr>
        <w:t>).</w:t>
      </w:r>
    </w:p>
    <w:p w14:paraId="5C93E36B" w14:textId="77777777" w:rsidR="004F69B6" w:rsidRDefault="004F69B6" w:rsidP="004F69B6">
      <w:pPr>
        <w:pStyle w:val="Odstavek0"/>
        <w:spacing w:before="0"/>
        <w:ind w:firstLine="0"/>
        <w:rPr>
          <w:rFonts w:eastAsia="Arial" w:cs="Arial"/>
          <w:sz w:val="20"/>
          <w:szCs w:val="20"/>
        </w:rPr>
      </w:pPr>
    </w:p>
    <w:p w14:paraId="2F02D10D" w14:textId="1CB9DA22" w:rsidR="0075242E" w:rsidRDefault="004F69B6" w:rsidP="0075242E">
      <w:pPr>
        <w:pStyle w:val="Odstavek0"/>
        <w:spacing w:before="0"/>
        <w:ind w:firstLine="0"/>
        <w:rPr>
          <w:rFonts w:eastAsia="Arial" w:cs="Arial"/>
          <w:sz w:val="20"/>
          <w:szCs w:val="20"/>
        </w:rPr>
      </w:pPr>
      <w:r>
        <w:rPr>
          <w:rFonts w:eastAsia="Arial" w:cs="Arial"/>
          <w:sz w:val="20"/>
          <w:szCs w:val="20"/>
        </w:rPr>
        <w:t xml:space="preserve">Posebej je določeno, da </w:t>
      </w:r>
      <w:r w:rsidR="00313B40" w:rsidRPr="004F69B6">
        <w:rPr>
          <w:rFonts w:eastAsia="Arial" w:cs="Arial"/>
          <w:sz w:val="20"/>
          <w:szCs w:val="20"/>
        </w:rPr>
        <w:t xml:space="preserve">zbirke </w:t>
      </w:r>
      <w:r>
        <w:rPr>
          <w:rFonts w:eastAsia="Arial" w:cs="Arial"/>
          <w:sz w:val="20"/>
          <w:szCs w:val="20"/>
        </w:rPr>
        <w:t xml:space="preserve">RePALS vsebujejo </w:t>
      </w:r>
      <w:r w:rsidR="00313B40" w:rsidRPr="004F69B6">
        <w:rPr>
          <w:rFonts w:eastAsia="Arial" w:cs="Arial"/>
          <w:sz w:val="20"/>
          <w:szCs w:val="20"/>
        </w:rPr>
        <w:t xml:space="preserve">enolično identifikacijsko oznako SOP tudi za akte lokalnih skupnosti, </w:t>
      </w:r>
      <w:r>
        <w:rPr>
          <w:rFonts w:eastAsia="Arial" w:cs="Arial"/>
          <w:sz w:val="20"/>
          <w:szCs w:val="20"/>
        </w:rPr>
        <w:t>ki so objavljeni</w:t>
      </w:r>
      <w:r w:rsidR="00313B40" w:rsidRPr="004F69B6">
        <w:rPr>
          <w:rFonts w:eastAsia="Arial" w:cs="Arial"/>
          <w:sz w:val="20"/>
          <w:szCs w:val="20"/>
        </w:rPr>
        <w:t xml:space="preserve"> v uradnem glasilu </w:t>
      </w:r>
      <w:r>
        <w:rPr>
          <w:rFonts w:eastAsia="Arial" w:cs="Arial"/>
          <w:sz w:val="20"/>
          <w:szCs w:val="20"/>
        </w:rPr>
        <w:t xml:space="preserve">lokalne skupnosti, vendar to glasilo ni uradni list. S to identifikacijo se v modularnem ogrodju omogoča enostavnejša priprava neuradnih prečiščenih besedil aktov lokalnih skupnosti in ustreznejše izkazovanje razmerij med akti. </w:t>
      </w:r>
      <w:r w:rsidR="00313B40">
        <w:rPr>
          <w:rFonts w:eastAsia="Arial" w:cs="Arial"/>
          <w:sz w:val="20"/>
          <w:szCs w:val="20"/>
        </w:rPr>
        <w:t>Za</w:t>
      </w:r>
      <w:r w:rsidR="00313B40" w:rsidRPr="00460695">
        <w:rPr>
          <w:rFonts w:eastAsia="Arial" w:cs="Arial"/>
          <w:sz w:val="20"/>
          <w:szCs w:val="20"/>
        </w:rPr>
        <w:t xml:space="preserve"> </w:t>
      </w:r>
      <w:r>
        <w:rPr>
          <w:rFonts w:eastAsia="Arial" w:cs="Arial"/>
          <w:sz w:val="20"/>
          <w:szCs w:val="20"/>
        </w:rPr>
        <w:t xml:space="preserve">tovrstne </w:t>
      </w:r>
      <w:r w:rsidR="00313B40" w:rsidRPr="00460695">
        <w:rPr>
          <w:rFonts w:eastAsia="Arial" w:cs="Arial"/>
          <w:sz w:val="20"/>
          <w:szCs w:val="20"/>
        </w:rPr>
        <w:t>akt</w:t>
      </w:r>
      <w:r w:rsidR="00313B40">
        <w:rPr>
          <w:rFonts w:eastAsia="Arial" w:cs="Arial"/>
          <w:sz w:val="20"/>
          <w:szCs w:val="20"/>
        </w:rPr>
        <w:t>e</w:t>
      </w:r>
      <w:r w:rsidR="00313B40" w:rsidRPr="00460695">
        <w:rPr>
          <w:rFonts w:eastAsia="Arial" w:cs="Arial"/>
          <w:sz w:val="20"/>
          <w:szCs w:val="20"/>
        </w:rPr>
        <w:t xml:space="preserve"> lokalnih skupnosti je SOP sestavljen iz</w:t>
      </w:r>
      <w:r>
        <w:rPr>
          <w:rFonts w:eastAsia="Arial" w:cs="Arial"/>
          <w:sz w:val="20"/>
          <w:szCs w:val="20"/>
        </w:rPr>
        <w:t xml:space="preserve"> </w:t>
      </w:r>
      <w:r w:rsidR="00313B40" w:rsidRPr="00460695">
        <w:rPr>
          <w:rFonts w:eastAsia="Arial" w:cs="Arial"/>
          <w:sz w:val="20"/>
          <w:szCs w:val="20"/>
        </w:rPr>
        <w:t>štirimestne številke, ki označuje leto, v katerem se pravni akt lokalne skupnosti objavi</w:t>
      </w:r>
      <w:r>
        <w:rPr>
          <w:rFonts w:eastAsia="Arial" w:cs="Arial"/>
          <w:sz w:val="20"/>
          <w:szCs w:val="20"/>
        </w:rPr>
        <w:t xml:space="preserve"> (npr. 2023)</w:t>
      </w:r>
      <w:r w:rsidR="00313B40" w:rsidRPr="00460695">
        <w:rPr>
          <w:rFonts w:eastAsia="Arial" w:cs="Arial"/>
          <w:sz w:val="20"/>
          <w:szCs w:val="20"/>
        </w:rPr>
        <w:t>,</w:t>
      </w:r>
      <w:r>
        <w:rPr>
          <w:rFonts w:eastAsia="Arial" w:cs="Arial"/>
          <w:sz w:val="20"/>
          <w:szCs w:val="20"/>
        </w:rPr>
        <w:t xml:space="preserve"> </w:t>
      </w:r>
      <w:r w:rsidR="00313B40" w:rsidRPr="00460695">
        <w:rPr>
          <w:rFonts w:eastAsia="Arial" w:cs="Arial"/>
          <w:sz w:val="20"/>
          <w:szCs w:val="20"/>
        </w:rPr>
        <w:t>dvomestne številke, ki označuje uradno glasilo</w:t>
      </w:r>
      <w:r>
        <w:rPr>
          <w:rFonts w:eastAsia="Arial" w:cs="Arial"/>
          <w:sz w:val="20"/>
          <w:szCs w:val="20"/>
        </w:rPr>
        <w:t xml:space="preserve"> lokalne skupnosti, ki ni uradni list (npr. </w:t>
      </w:r>
      <w:r w:rsidR="0075242E">
        <w:rPr>
          <w:rFonts w:eastAsia="Arial" w:cs="Arial"/>
          <w:sz w:val="20"/>
          <w:szCs w:val="20"/>
        </w:rPr>
        <w:t>3</w:t>
      </w:r>
      <w:r>
        <w:rPr>
          <w:rFonts w:eastAsia="Arial" w:cs="Arial"/>
          <w:sz w:val="20"/>
          <w:szCs w:val="20"/>
        </w:rPr>
        <w:t xml:space="preserve">4 </w:t>
      </w:r>
      <w:r w:rsidR="0075242E">
        <w:rPr>
          <w:rFonts w:eastAsia="Arial" w:cs="Arial"/>
          <w:sz w:val="20"/>
          <w:szCs w:val="20"/>
        </w:rPr>
        <w:t>–</w:t>
      </w:r>
      <w:r>
        <w:rPr>
          <w:rFonts w:eastAsia="Arial" w:cs="Arial"/>
          <w:sz w:val="20"/>
          <w:szCs w:val="20"/>
        </w:rPr>
        <w:t xml:space="preserve"> </w:t>
      </w:r>
      <w:r w:rsidR="0075242E">
        <w:rPr>
          <w:rFonts w:eastAsia="Arial" w:cs="Arial"/>
          <w:sz w:val="20"/>
          <w:szCs w:val="20"/>
        </w:rPr>
        <w:t xml:space="preserve">uradno glasilo Odmevi), in </w:t>
      </w:r>
      <w:r w:rsidR="00313B40" w:rsidRPr="00460695">
        <w:rPr>
          <w:rFonts w:eastAsia="Arial" w:cs="Arial"/>
          <w:sz w:val="20"/>
          <w:szCs w:val="20"/>
        </w:rPr>
        <w:t>štirimestne zaporedne številke v tekočem letu</w:t>
      </w:r>
      <w:r w:rsidR="0075242E">
        <w:rPr>
          <w:rFonts w:eastAsia="Arial" w:cs="Arial"/>
          <w:sz w:val="20"/>
          <w:szCs w:val="20"/>
        </w:rPr>
        <w:t xml:space="preserve"> (npr. 0016)</w:t>
      </w:r>
      <w:r w:rsidR="00313B40" w:rsidRPr="00460695">
        <w:rPr>
          <w:rFonts w:eastAsia="Arial" w:cs="Arial"/>
          <w:sz w:val="20"/>
          <w:szCs w:val="20"/>
        </w:rPr>
        <w:t>.</w:t>
      </w:r>
      <w:r w:rsidR="0075242E">
        <w:rPr>
          <w:rFonts w:eastAsia="Arial" w:cs="Arial"/>
          <w:sz w:val="20"/>
          <w:szCs w:val="20"/>
        </w:rPr>
        <w:t xml:space="preserve"> Šifrant oznak posameznih uradnih glasil, ki se uporabljajo za dodeljevanje SOP oznak, vodi upravljavec PISRS. </w:t>
      </w:r>
    </w:p>
    <w:p w14:paraId="605BEE98" w14:textId="77777777" w:rsidR="0075242E" w:rsidRPr="00023365" w:rsidRDefault="0075242E" w:rsidP="0075242E">
      <w:pPr>
        <w:pStyle w:val="Odstavek0"/>
        <w:ind w:firstLine="0"/>
        <w:rPr>
          <w:rFonts w:cs="Arial"/>
          <w:b/>
          <w:sz w:val="20"/>
          <w:szCs w:val="20"/>
        </w:rPr>
      </w:pPr>
      <w:r w:rsidRPr="0075242E">
        <w:rPr>
          <w:rFonts w:cs="Arial"/>
          <w:b/>
          <w:sz w:val="20"/>
          <w:szCs w:val="20"/>
        </w:rPr>
        <w:lastRenderedPageBreak/>
        <w:t>K 17. členu</w:t>
      </w:r>
    </w:p>
    <w:p w14:paraId="5D1DEEB8" w14:textId="77777777" w:rsidR="0075242E" w:rsidRDefault="0075242E" w:rsidP="0075242E">
      <w:pPr>
        <w:pStyle w:val="Odstavek0"/>
        <w:spacing w:before="0"/>
        <w:ind w:firstLine="0"/>
        <w:rPr>
          <w:rFonts w:eastAsia="Arial" w:cs="Arial"/>
          <w:sz w:val="20"/>
          <w:szCs w:val="20"/>
        </w:rPr>
      </w:pPr>
    </w:p>
    <w:p w14:paraId="5D835BAA" w14:textId="77777777" w:rsidR="00F65B36" w:rsidRDefault="0075242E" w:rsidP="00F65B36">
      <w:pPr>
        <w:pStyle w:val="Odstavek0"/>
        <w:spacing w:before="0"/>
        <w:ind w:firstLine="0"/>
        <w:rPr>
          <w:rFonts w:eastAsia="Arial" w:cs="Arial"/>
          <w:sz w:val="20"/>
          <w:szCs w:val="20"/>
        </w:rPr>
      </w:pPr>
      <w:r>
        <w:rPr>
          <w:rFonts w:eastAsia="Arial" w:cs="Arial"/>
          <w:sz w:val="20"/>
          <w:szCs w:val="20"/>
        </w:rPr>
        <w:t xml:space="preserve">V tem členu je urejen način, po katerem se v RePALS vnašajo podatki o aktih lokalnih skupnosti in pripravljajo njihova neuradna prečiščena besedila. Vsebina tega člena je praktično enaka, kot velja po trenutni ureditvi, prilagojena je le v delu, ki se nanaša na nov informacijski sistem, v katerem se vnosi izvajajo oziroma pripravljajo besedila. Ta nov sistem je modularno ogrodje, ki poleg evidentiranja aktov lokalnih skupnosti in priprave neuradnih prečiščenih besedil daje možnosti tudi za samo pripravo aktov lokalnih skupnosti in v končni fazi za pošiljanje aktov v objavo. </w:t>
      </w:r>
    </w:p>
    <w:p w14:paraId="75D2A0CF" w14:textId="77777777" w:rsidR="00F65B36" w:rsidRDefault="00F65B36" w:rsidP="00F65B36">
      <w:pPr>
        <w:pStyle w:val="Odstavek0"/>
        <w:spacing w:before="0"/>
        <w:ind w:firstLine="0"/>
        <w:rPr>
          <w:rFonts w:eastAsia="Arial" w:cs="Arial"/>
          <w:sz w:val="20"/>
          <w:szCs w:val="20"/>
        </w:rPr>
      </w:pPr>
    </w:p>
    <w:p w14:paraId="08308A1A" w14:textId="136070C3" w:rsidR="0075242E" w:rsidRDefault="0075242E" w:rsidP="00F65B36">
      <w:pPr>
        <w:pStyle w:val="Odstavek0"/>
        <w:spacing w:before="0"/>
        <w:ind w:firstLine="0"/>
        <w:rPr>
          <w:rFonts w:eastAsia="Arial" w:cs="Arial"/>
          <w:sz w:val="20"/>
          <w:szCs w:val="20"/>
        </w:rPr>
      </w:pPr>
      <w:r>
        <w:rPr>
          <w:rFonts w:eastAsia="Arial" w:cs="Arial"/>
          <w:sz w:val="20"/>
          <w:szCs w:val="20"/>
        </w:rPr>
        <w:t xml:space="preserve">V interesu upravljavca PISRS kot tudi lokalnih skupnosti in širše javnosti je, da je RePALS popoln in celovit, kar je možno doseči s </w:t>
      </w:r>
      <w:r w:rsidR="00313B40" w:rsidRPr="00BA2DAA">
        <w:rPr>
          <w:rFonts w:eastAsia="Arial" w:cs="Arial"/>
          <w:sz w:val="20"/>
          <w:szCs w:val="20"/>
        </w:rPr>
        <w:t>pravočasn</w:t>
      </w:r>
      <w:r>
        <w:rPr>
          <w:rFonts w:eastAsia="Arial" w:cs="Arial"/>
          <w:sz w:val="20"/>
          <w:szCs w:val="20"/>
        </w:rPr>
        <w:t xml:space="preserve">im in </w:t>
      </w:r>
      <w:r w:rsidR="00313B40" w:rsidRPr="00BA2DAA">
        <w:rPr>
          <w:rFonts w:eastAsia="Arial" w:cs="Arial"/>
          <w:sz w:val="20"/>
          <w:szCs w:val="20"/>
        </w:rPr>
        <w:t>praviln</w:t>
      </w:r>
      <w:r>
        <w:rPr>
          <w:rFonts w:eastAsia="Arial" w:cs="Arial"/>
          <w:sz w:val="20"/>
          <w:szCs w:val="20"/>
        </w:rPr>
        <w:t xml:space="preserve">im </w:t>
      </w:r>
      <w:r w:rsidR="00313B40" w:rsidRPr="00BA2DAA">
        <w:rPr>
          <w:rFonts w:eastAsia="Arial" w:cs="Arial"/>
          <w:sz w:val="20"/>
          <w:szCs w:val="20"/>
        </w:rPr>
        <w:t>zagotavljanje</w:t>
      </w:r>
      <w:r>
        <w:rPr>
          <w:rFonts w:eastAsia="Arial" w:cs="Arial"/>
          <w:sz w:val="20"/>
          <w:szCs w:val="20"/>
        </w:rPr>
        <w:t>m</w:t>
      </w:r>
      <w:r w:rsidR="00313B40" w:rsidRPr="00BA2DAA">
        <w:rPr>
          <w:rFonts w:eastAsia="Arial" w:cs="Arial"/>
          <w:sz w:val="20"/>
          <w:szCs w:val="20"/>
        </w:rPr>
        <w:t xml:space="preserve"> vnosov podatkov o aktih lokalnih skupnosti in pripravo neuradnih prečiščenih besedil</w:t>
      </w:r>
      <w:r>
        <w:rPr>
          <w:rFonts w:eastAsia="Arial" w:cs="Arial"/>
          <w:sz w:val="20"/>
          <w:szCs w:val="20"/>
        </w:rPr>
        <w:t xml:space="preserve">, ki jih je treba pripraviti </w:t>
      </w:r>
      <w:r w:rsidR="00313B40" w:rsidRPr="00BA2DAA">
        <w:rPr>
          <w:rFonts w:eastAsia="Arial" w:cs="Arial"/>
          <w:sz w:val="20"/>
          <w:szCs w:val="20"/>
        </w:rPr>
        <w:t xml:space="preserve">po objavi </w:t>
      </w:r>
      <w:r w:rsidR="00313B40">
        <w:rPr>
          <w:rFonts w:eastAsia="Arial" w:cs="Arial"/>
          <w:sz w:val="20"/>
          <w:szCs w:val="20"/>
        </w:rPr>
        <w:t xml:space="preserve">vsake </w:t>
      </w:r>
      <w:r w:rsidR="00313B40" w:rsidRPr="00BA2DAA">
        <w:rPr>
          <w:rFonts w:eastAsia="Arial" w:cs="Arial"/>
          <w:sz w:val="20"/>
          <w:szCs w:val="20"/>
        </w:rPr>
        <w:t>spremembe ali dopolnitve</w:t>
      </w:r>
      <w:r>
        <w:rPr>
          <w:rFonts w:eastAsia="Arial" w:cs="Arial"/>
          <w:sz w:val="20"/>
          <w:szCs w:val="20"/>
        </w:rPr>
        <w:t xml:space="preserve"> akta lokalne skupnosti</w:t>
      </w:r>
      <w:r w:rsidR="00313B40" w:rsidRPr="00BA2DAA">
        <w:rPr>
          <w:rFonts w:eastAsia="Arial" w:cs="Arial"/>
          <w:sz w:val="20"/>
          <w:szCs w:val="20"/>
        </w:rPr>
        <w:t xml:space="preserve"> v uradnem </w:t>
      </w:r>
      <w:r w:rsidR="00313B40">
        <w:rPr>
          <w:rFonts w:eastAsia="Arial" w:cs="Arial"/>
          <w:sz w:val="20"/>
          <w:szCs w:val="20"/>
        </w:rPr>
        <w:t>listu ali drugem uradnem glasilu.</w:t>
      </w:r>
    </w:p>
    <w:p w14:paraId="3CCFEDB3" w14:textId="0FDECCC3" w:rsidR="00F65B36" w:rsidRPr="00BD639F" w:rsidRDefault="00313B40" w:rsidP="00F65B36">
      <w:pPr>
        <w:pStyle w:val="Odstavek0"/>
        <w:ind w:firstLine="0"/>
        <w:rPr>
          <w:rFonts w:eastAsia="Arial" w:cs="Arial"/>
          <w:sz w:val="20"/>
          <w:szCs w:val="20"/>
        </w:rPr>
      </w:pPr>
      <w:r w:rsidRPr="00BA2DAA">
        <w:rPr>
          <w:rFonts w:eastAsia="Arial" w:cs="Arial"/>
          <w:sz w:val="20"/>
          <w:szCs w:val="20"/>
        </w:rPr>
        <w:t xml:space="preserve">Lokalna skupnost </w:t>
      </w:r>
      <w:r w:rsidR="0075242E">
        <w:rPr>
          <w:rFonts w:eastAsia="Arial" w:cs="Arial"/>
          <w:sz w:val="20"/>
          <w:szCs w:val="20"/>
        </w:rPr>
        <w:t xml:space="preserve">mora za namen rokovanja z modularnim ogrodjem </w:t>
      </w:r>
      <w:r w:rsidRPr="00BA2DAA">
        <w:rPr>
          <w:rFonts w:eastAsia="Arial" w:cs="Arial"/>
          <w:sz w:val="20"/>
          <w:szCs w:val="20"/>
        </w:rPr>
        <w:t>določi</w:t>
      </w:r>
      <w:r w:rsidR="0075242E">
        <w:rPr>
          <w:rFonts w:eastAsia="Arial" w:cs="Arial"/>
          <w:sz w:val="20"/>
          <w:szCs w:val="20"/>
        </w:rPr>
        <w:t>ti</w:t>
      </w:r>
      <w:r w:rsidRPr="00BA2DAA">
        <w:rPr>
          <w:rFonts w:eastAsia="Arial" w:cs="Arial"/>
          <w:sz w:val="20"/>
          <w:szCs w:val="20"/>
        </w:rPr>
        <w:t xml:space="preserve"> najmanj eno osebo, ki v </w:t>
      </w:r>
      <w:r w:rsidRPr="00F65B36">
        <w:rPr>
          <w:rFonts w:cs="Arial"/>
          <w:bCs/>
          <w:sz w:val="20"/>
          <w:szCs w:val="20"/>
        </w:rPr>
        <w:t>imenu</w:t>
      </w:r>
      <w:r w:rsidRPr="00BA2DAA">
        <w:rPr>
          <w:rFonts w:eastAsia="Arial" w:cs="Arial"/>
          <w:sz w:val="20"/>
          <w:szCs w:val="20"/>
        </w:rPr>
        <w:t xml:space="preserve"> lokalne skupnosti </w:t>
      </w:r>
      <w:r w:rsidR="0075242E">
        <w:rPr>
          <w:rFonts w:eastAsia="Arial" w:cs="Arial"/>
          <w:sz w:val="20"/>
          <w:szCs w:val="20"/>
        </w:rPr>
        <w:t xml:space="preserve">vanj </w:t>
      </w:r>
      <w:r w:rsidRPr="00BA2DAA">
        <w:rPr>
          <w:rFonts w:eastAsia="Arial" w:cs="Arial"/>
          <w:sz w:val="20"/>
          <w:szCs w:val="20"/>
        </w:rPr>
        <w:t xml:space="preserve">vnaša podatke o pravnih aktih lokalnih skupnosti in pripravlja neuradna prečiščena besedila pravnih aktov lokalnih skupnosti. </w:t>
      </w:r>
      <w:r w:rsidR="0075242E">
        <w:rPr>
          <w:rFonts w:eastAsia="Arial" w:cs="Arial"/>
          <w:sz w:val="20"/>
          <w:szCs w:val="20"/>
        </w:rPr>
        <w:t>Ohranja se možnost, da l</w:t>
      </w:r>
      <w:r w:rsidRPr="00BA2DAA">
        <w:rPr>
          <w:rFonts w:eastAsia="Arial" w:cs="Arial"/>
          <w:sz w:val="20"/>
          <w:szCs w:val="20"/>
        </w:rPr>
        <w:t xml:space="preserve">okalne skupnosti, ki so ustanovile skupno občinsko upravo, </w:t>
      </w:r>
      <w:r w:rsidR="0075242E">
        <w:rPr>
          <w:rFonts w:eastAsia="Arial" w:cs="Arial"/>
          <w:sz w:val="20"/>
          <w:szCs w:val="20"/>
        </w:rPr>
        <w:t xml:space="preserve">skupaj </w:t>
      </w:r>
      <w:r w:rsidRPr="00BA2DAA">
        <w:rPr>
          <w:rFonts w:eastAsia="Arial" w:cs="Arial"/>
          <w:sz w:val="20"/>
          <w:szCs w:val="20"/>
        </w:rPr>
        <w:t>določijo</w:t>
      </w:r>
      <w:r w:rsidR="004B491B">
        <w:rPr>
          <w:rFonts w:eastAsia="Arial" w:cs="Arial"/>
          <w:sz w:val="20"/>
          <w:szCs w:val="20"/>
        </w:rPr>
        <w:t xml:space="preserve"> vsaj</w:t>
      </w:r>
      <w:r w:rsidRPr="00BA2DAA">
        <w:rPr>
          <w:rFonts w:eastAsia="Arial" w:cs="Arial"/>
          <w:sz w:val="20"/>
          <w:szCs w:val="20"/>
        </w:rPr>
        <w:t xml:space="preserve"> eno osebo, ki vnaša podatke o aktih lokalnih skupnosti in pripravlja neuradna prečiščena besedila pravnih aktov v imenu </w:t>
      </w:r>
      <w:r w:rsidR="0075242E">
        <w:rPr>
          <w:rFonts w:eastAsia="Arial" w:cs="Arial"/>
          <w:sz w:val="20"/>
          <w:szCs w:val="20"/>
        </w:rPr>
        <w:t xml:space="preserve">posameznih </w:t>
      </w:r>
      <w:r w:rsidRPr="00BA2DAA">
        <w:rPr>
          <w:rFonts w:eastAsia="Arial" w:cs="Arial"/>
          <w:sz w:val="20"/>
          <w:szCs w:val="20"/>
        </w:rPr>
        <w:t>lokalnih skupnosti s skupno občinsko upravo.</w:t>
      </w:r>
      <w:r w:rsidR="0075242E">
        <w:rPr>
          <w:rFonts w:eastAsia="Arial" w:cs="Arial"/>
          <w:sz w:val="20"/>
          <w:szCs w:val="20"/>
        </w:rPr>
        <w:t xml:space="preserve"> Tako določene osebe</w:t>
      </w:r>
      <w:r w:rsidRPr="00BA2DAA">
        <w:rPr>
          <w:rFonts w:eastAsia="Arial" w:cs="Arial"/>
          <w:sz w:val="20"/>
          <w:szCs w:val="20"/>
        </w:rPr>
        <w:t xml:space="preserve"> se </w:t>
      </w:r>
      <w:r w:rsidR="0075242E">
        <w:rPr>
          <w:rFonts w:eastAsia="Arial" w:cs="Arial"/>
          <w:sz w:val="20"/>
          <w:szCs w:val="20"/>
        </w:rPr>
        <w:t xml:space="preserve">morajo </w:t>
      </w:r>
      <w:r w:rsidRPr="00BA2DAA">
        <w:rPr>
          <w:rFonts w:eastAsia="Arial" w:cs="Arial"/>
          <w:sz w:val="20"/>
          <w:szCs w:val="20"/>
        </w:rPr>
        <w:t>registrira</w:t>
      </w:r>
      <w:r w:rsidR="0075242E">
        <w:rPr>
          <w:rFonts w:eastAsia="Arial" w:cs="Arial"/>
          <w:sz w:val="20"/>
          <w:szCs w:val="20"/>
        </w:rPr>
        <w:t>ti</w:t>
      </w:r>
      <w:r w:rsidRPr="00BA2DAA">
        <w:rPr>
          <w:rFonts w:eastAsia="Arial" w:cs="Arial"/>
          <w:sz w:val="20"/>
          <w:szCs w:val="20"/>
        </w:rPr>
        <w:t xml:space="preserve"> v modularno ogrodje in ga uporablja</w:t>
      </w:r>
      <w:r w:rsidR="0075242E">
        <w:rPr>
          <w:rFonts w:eastAsia="Arial" w:cs="Arial"/>
          <w:sz w:val="20"/>
          <w:szCs w:val="20"/>
        </w:rPr>
        <w:t>ti</w:t>
      </w:r>
      <w:r w:rsidRPr="00BA2DAA">
        <w:rPr>
          <w:rFonts w:eastAsia="Arial" w:cs="Arial"/>
          <w:sz w:val="20"/>
          <w:szCs w:val="20"/>
        </w:rPr>
        <w:t xml:space="preserve"> v imenu v lokalne skupnosti, za katero </w:t>
      </w:r>
      <w:r w:rsidR="0075242E">
        <w:rPr>
          <w:rFonts w:eastAsia="Arial" w:cs="Arial"/>
          <w:sz w:val="20"/>
          <w:szCs w:val="20"/>
        </w:rPr>
        <w:t>pridobijo</w:t>
      </w:r>
      <w:r w:rsidRPr="00BA2DAA">
        <w:rPr>
          <w:rFonts w:eastAsia="Arial" w:cs="Arial"/>
          <w:sz w:val="20"/>
          <w:szCs w:val="20"/>
        </w:rPr>
        <w:t xml:space="preserve"> uporabniške pravice.</w:t>
      </w:r>
    </w:p>
    <w:p w14:paraId="01900F55" w14:textId="77777777" w:rsidR="00D3789C"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8</w:t>
      </w:r>
      <w:r w:rsidRPr="00023365">
        <w:rPr>
          <w:rFonts w:cs="Arial"/>
          <w:b/>
          <w:sz w:val="20"/>
          <w:szCs w:val="20"/>
        </w:rPr>
        <w:t>. členu</w:t>
      </w:r>
    </w:p>
    <w:p w14:paraId="0EA8D92B" w14:textId="77777777" w:rsidR="00D3789C" w:rsidRDefault="00D3789C" w:rsidP="00D3789C">
      <w:pPr>
        <w:pStyle w:val="Odstavek0"/>
        <w:ind w:firstLine="0"/>
        <w:rPr>
          <w:rFonts w:cs="Arial"/>
          <w:bCs/>
          <w:sz w:val="20"/>
          <w:szCs w:val="20"/>
        </w:rPr>
      </w:pPr>
      <w:r w:rsidRPr="00170311">
        <w:rPr>
          <w:rFonts w:cs="Arial"/>
          <w:bCs/>
          <w:sz w:val="20"/>
          <w:szCs w:val="20"/>
        </w:rPr>
        <w:t xml:space="preserve">V </w:t>
      </w:r>
      <w:r>
        <w:rPr>
          <w:rFonts w:cs="Arial"/>
          <w:bCs/>
          <w:sz w:val="20"/>
          <w:szCs w:val="20"/>
        </w:rPr>
        <w:t xml:space="preserve">tem členu je določen način povezovanja v PISRS. </w:t>
      </w:r>
      <w:r>
        <w:rPr>
          <w:rFonts w:eastAsia="Arial" w:cs="Arial"/>
          <w:sz w:val="20"/>
          <w:szCs w:val="20"/>
        </w:rPr>
        <w:t>Splošno pravilo je, da se i</w:t>
      </w:r>
      <w:r w:rsidRPr="00BD639F">
        <w:rPr>
          <w:rFonts w:eastAsia="Arial" w:cs="Arial"/>
          <w:sz w:val="20"/>
          <w:szCs w:val="20"/>
        </w:rPr>
        <w:t>nformacijski sistemi, registri, zbirke in evidence v PISRS povezujejo z uporabo enoličnih identifikacijskih oznak</w:t>
      </w:r>
      <w:r>
        <w:rPr>
          <w:rFonts w:eastAsia="Arial" w:cs="Arial"/>
          <w:sz w:val="20"/>
          <w:szCs w:val="20"/>
        </w:rPr>
        <w:t xml:space="preserve"> (EVA, EPA, EDA, SOP)</w:t>
      </w:r>
      <w:r w:rsidRPr="00BD639F">
        <w:rPr>
          <w:rFonts w:eastAsia="Arial" w:cs="Arial"/>
          <w:sz w:val="20"/>
          <w:szCs w:val="20"/>
        </w:rPr>
        <w:t xml:space="preserve"> in drugih identifikatorjev.</w:t>
      </w:r>
    </w:p>
    <w:p w14:paraId="7E9FFD51" w14:textId="77777777" w:rsidR="00D3789C" w:rsidRDefault="00D3789C" w:rsidP="00D3789C">
      <w:pPr>
        <w:pStyle w:val="Odstavek0"/>
        <w:ind w:firstLine="0"/>
        <w:rPr>
          <w:rFonts w:cs="Arial"/>
          <w:bCs/>
          <w:sz w:val="20"/>
          <w:szCs w:val="20"/>
        </w:rPr>
      </w:pPr>
      <w:r w:rsidRPr="00BD639F">
        <w:rPr>
          <w:rFonts w:cs="Arial"/>
          <w:bCs/>
          <w:sz w:val="20"/>
          <w:szCs w:val="20"/>
        </w:rPr>
        <w:t>Povezovanje poteka primarno na podlagi zagotavljanja odprtih podatkov</w:t>
      </w:r>
      <w:r>
        <w:rPr>
          <w:rFonts w:cs="Arial"/>
          <w:bCs/>
          <w:sz w:val="20"/>
          <w:szCs w:val="20"/>
        </w:rPr>
        <w:t>, ki so za namene</w:t>
      </w:r>
      <w:r w:rsidRPr="00BD639F">
        <w:rPr>
          <w:rFonts w:cs="Arial"/>
          <w:bCs/>
          <w:sz w:val="20"/>
          <w:szCs w:val="20"/>
        </w:rPr>
        <w:t xml:space="preserve"> </w:t>
      </w:r>
      <w:r>
        <w:rPr>
          <w:rFonts w:cs="Arial"/>
          <w:bCs/>
          <w:sz w:val="20"/>
          <w:szCs w:val="20"/>
        </w:rPr>
        <w:t>njihove</w:t>
      </w:r>
      <w:r w:rsidRPr="00BD639F">
        <w:rPr>
          <w:rFonts w:cs="Arial"/>
          <w:bCs/>
          <w:sz w:val="20"/>
          <w:szCs w:val="20"/>
        </w:rPr>
        <w:t xml:space="preserve"> ponovn</w:t>
      </w:r>
      <w:r>
        <w:rPr>
          <w:rFonts w:cs="Arial"/>
          <w:bCs/>
          <w:sz w:val="20"/>
          <w:szCs w:val="20"/>
        </w:rPr>
        <w:t>e</w:t>
      </w:r>
      <w:r w:rsidRPr="00BD639F">
        <w:rPr>
          <w:rFonts w:cs="Arial"/>
          <w:bCs/>
          <w:sz w:val="20"/>
          <w:szCs w:val="20"/>
        </w:rPr>
        <w:t xml:space="preserve"> uporab</w:t>
      </w:r>
      <w:r>
        <w:rPr>
          <w:rFonts w:cs="Arial"/>
          <w:bCs/>
          <w:sz w:val="20"/>
          <w:szCs w:val="20"/>
        </w:rPr>
        <w:t>e objavljeni</w:t>
      </w:r>
      <w:r w:rsidRPr="00BD639F">
        <w:rPr>
          <w:rFonts w:cs="Arial"/>
          <w:bCs/>
          <w:sz w:val="20"/>
          <w:szCs w:val="20"/>
        </w:rPr>
        <w:t xml:space="preserve"> na portalu odprtih podatkov (</w:t>
      </w:r>
      <w:r>
        <w:rPr>
          <w:rFonts w:cs="Arial"/>
          <w:bCs/>
          <w:sz w:val="20"/>
          <w:szCs w:val="20"/>
        </w:rPr>
        <w:t xml:space="preserve">tj. </w:t>
      </w:r>
      <w:r w:rsidRPr="00BD639F">
        <w:rPr>
          <w:rFonts w:cs="Arial"/>
          <w:bCs/>
          <w:sz w:val="20"/>
          <w:szCs w:val="20"/>
        </w:rPr>
        <w:t>portal OPSI)</w:t>
      </w:r>
      <w:r>
        <w:rPr>
          <w:rFonts w:cs="Arial"/>
          <w:bCs/>
          <w:sz w:val="20"/>
          <w:szCs w:val="20"/>
        </w:rPr>
        <w:t xml:space="preserve"> ali na drugem javno dostopnem mestu (npr. aplikativni programski vmesniki, dostopni na spletiščih državnih organov in drugih organizacij), </w:t>
      </w:r>
      <w:r w:rsidRPr="00BD639F">
        <w:rPr>
          <w:rFonts w:cs="Arial"/>
          <w:bCs/>
          <w:sz w:val="20"/>
          <w:szCs w:val="20"/>
        </w:rPr>
        <w:t>lahko pa tudi na podlagi dogovorov</w:t>
      </w:r>
      <w:r>
        <w:rPr>
          <w:rFonts w:cs="Arial"/>
          <w:bCs/>
          <w:sz w:val="20"/>
          <w:szCs w:val="20"/>
        </w:rPr>
        <w:t xml:space="preserve">, ki jih upravljavec PISRS sklene </w:t>
      </w:r>
      <w:r w:rsidRPr="00BD639F">
        <w:rPr>
          <w:rFonts w:cs="Arial"/>
          <w:bCs/>
          <w:sz w:val="20"/>
          <w:szCs w:val="20"/>
        </w:rPr>
        <w:t xml:space="preserve">s posameznim skrbnikom </w:t>
      </w:r>
      <w:r>
        <w:rPr>
          <w:rFonts w:cs="Arial"/>
          <w:bCs/>
          <w:sz w:val="20"/>
          <w:szCs w:val="20"/>
        </w:rPr>
        <w:t xml:space="preserve">informacijskega sistema, </w:t>
      </w:r>
      <w:r w:rsidRPr="00BD639F">
        <w:rPr>
          <w:rFonts w:cs="Arial"/>
          <w:bCs/>
          <w:sz w:val="20"/>
          <w:szCs w:val="20"/>
        </w:rPr>
        <w:t>registr</w:t>
      </w:r>
      <w:r>
        <w:rPr>
          <w:rFonts w:cs="Arial"/>
          <w:bCs/>
          <w:sz w:val="20"/>
          <w:szCs w:val="20"/>
        </w:rPr>
        <w:t>a</w:t>
      </w:r>
      <w:r w:rsidRPr="00BD639F">
        <w:rPr>
          <w:rFonts w:cs="Arial"/>
          <w:bCs/>
          <w:sz w:val="20"/>
          <w:szCs w:val="20"/>
        </w:rPr>
        <w:t>, zbirk</w:t>
      </w:r>
      <w:r>
        <w:rPr>
          <w:rFonts w:cs="Arial"/>
          <w:bCs/>
          <w:sz w:val="20"/>
          <w:szCs w:val="20"/>
        </w:rPr>
        <w:t>e</w:t>
      </w:r>
      <w:r w:rsidRPr="00BD639F">
        <w:rPr>
          <w:rFonts w:cs="Arial"/>
          <w:bCs/>
          <w:sz w:val="20"/>
          <w:szCs w:val="20"/>
        </w:rPr>
        <w:t xml:space="preserve"> </w:t>
      </w:r>
      <w:r>
        <w:rPr>
          <w:rFonts w:cs="Arial"/>
          <w:bCs/>
          <w:sz w:val="20"/>
          <w:szCs w:val="20"/>
        </w:rPr>
        <w:t>ali</w:t>
      </w:r>
      <w:r w:rsidRPr="00BD639F">
        <w:rPr>
          <w:rFonts w:cs="Arial"/>
          <w:bCs/>
          <w:sz w:val="20"/>
          <w:szCs w:val="20"/>
        </w:rPr>
        <w:t xml:space="preserve"> evidenc</w:t>
      </w:r>
      <w:r>
        <w:rPr>
          <w:rFonts w:cs="Arial"/>
          <w:bCs/>
          <w:sz w:val="20"/>
          <w:szCs w:val="20"/>
        </w:rPr>
        <w:t xml:space="preserve">e. </w:t>
      </w:r>
    </w:p>
    <w:p w14:paraId="5AC608B1" w14:textId="4D31C010" w:rsidR="00D3789C" w:rsidRDefault="00D3789C" w:rsidP="00D3789C">
      <w:pPr>
        <w:pStyle w:val="Odstavek0"/>
        <w:ind w:firstLine="0"/>
        <w:rPr>
          <w:rFonts w:cs="Arial"/>
          <w:bCs/>
          <w:sz w:val="20"/>
          <w:szCs w:val="20"/>
        </w:rPr>
      </w:pPr>
      <w:r>
        <w:rPr>
          <w:rFonts w:cs="Arial"/>
          <w:bCs/>
          <w:sz w:val="20"/>
          <w:szCs w:val="20"/>
        </w:rPr>
        <w:t>Bistveno je, da s</w:t>
      </w:r>
      <w:r w:rsidRPr="00BB6CC1">
        <w:rPr>
          <w:rFonts w:cs="Arial"/>
          <w:bCs/>
          <w:sz w:val="20"/>
          <w:szCs w:val="20"/>
        </w:rPr>
        <w:t xml:space="preserve">krbniki informacijskih sistemov, registrov, zbirk in evidenc, ki se želijo povezati v PISRS, </w:t>
      </w:r>
      <w:r>
        <w:rPr>
          <w:rFonts w:cs="Arial"/>
          <w:bCs/>
          <w:sz w:val="20"/>
          <w:szCs w:val="20"/>
        </w:rPr>
        <w:t xml:space="preserve">izkažejo interes za povezovanje in pomembnost predlagane vključitve za normodajno dejavnosti, v dogovoru pa se natančno opredeli, katera stran in na kakšen način </w:t>
      </w:r>
      <w:r w:rsidRPr="00BB6CC1">
        <w:rPr>
          <w:rFonts w:cs="Arial"/>
          <w:bCs/>
          <w:sz w:val="20"/>
          <w:szCs w:val="20"/>
        </w:rPr>
        <w:t xml:space="preserve">poskrbi, da </w:t>
      </w:r>
      <w:r w:rsidR="002B4DDE">
        <w:rPr>
          <w:rFonts w:cs="Arial"/>
          <w:bCs/>
          <w:sz w:val="20"/>
          <w:szCs w:val="20"/>
        </w:rPr>
        <w:t xml:space="preserve">bodo </w:t>
      </w:r>
      <w:r w:rsidRPr="00BB6CC1">
        <w:rPr>
          <w:rFonts w:cs="Arial"/>
          <w:bCs/>
          <w:sz w:val="20"/>
          <w:szCs w:val="20"/>
        </w:rPr>
        <w:t xml:space="preserve">v </w:t>
      </w:r>
      <w:r>
        <w:rPr>
          <w:rFonts w:cs="Arial"/>
          <w:bCs/>
          <w:sz w:val="20"/>
          <w:szCs w:val="20"/>
        </w:rPr>
        <w:t xml:space="preserve">relevantnih </w:t>
      </w:r>
      <w:r w:rsidRPr="00BB6CC1">
        <w:rPr>
          <w:rFonts w:cs="Arial"/>
          <w:bCs/>
          <w:sz w:val="20"/>
          <w:szCs w:val="20"/>
        </w:rPr>
        <w:t xml:space="preserve">informacijskih sistemih, registrih, zbirkah in evidencah </w:t>
      </w:r>
      <w:r>
        <w:rPr>
          <w:rFonts w:cs="Arial"/>
          <w:bCs/>
          <w:sz w:val="20"/>
          <w:szCs w:val="20"/>
        </w:rPr>
        <w:t>na voljo</w:t>
      </w:r>
      <w:r w:rsidRPr="00BB6CC1">
        <w:rPr>
          <w:rFonts w:cs="Arial"/>
          <w:bCs/>
          <w:sz w:val="20"/>
          <w:szCs w:val="20"/>
        </w:rPr>
        <w:t xml:space="preserve"> enolične identifikacijske oznake ali drugi identifikatorji, ki omogočajo povezovanje </w:t>
      </w:r>
      <w:r>
        <w:rPr>
          <w:rFonts w:cs="Arial"/>
          <w:bCs/>
          <w:sz w:val="20"/>
          <w:szCs w:val="20"/>
        </w:rPr>
        <w:t xml:space="preserve">v PISRS. </w:t>
      </w:r>
    </w:p>
    <w:p w14:paraId="7A48650F" w14:textId="55564A21" w:rsidR="00D3789C" w:rsidRPr="00556E7E" w:rsidRDefault="00D3789C" w:rsidP="00D3789C">
      <w:pPr>
        <w:pStyle w:val="Odstavek0"/>
        <w:ind w:firstLine="0"/>
        <w:rPr>
          <w:rFonts w:cs="Arial"/>
          <w:bCs/>
          <w:sz w:val="20"/>
          <w:szCs w:val="20"/>
        </w:rPr>
      </w:pPr>
      <w:r>
        <w:rPr>
          <w:rFonts w:cs="Arial"/>
          <w:bCs/>
          <w:sz w:val="20"/>
          <w:szCs w:val="20"/>
        </w:rPr>
        <w:t xml:space="preserve">Upravljavec PISRS si </w:t>
      </w:r>
      <w:r w:rsidRPr="00BD639F">
        <w:rPr>
          <w:rFonts w:cs="Arial"/>
          <w:bCs/>
          <w:sz w:val="20"/>
          <w:szCs w:val="20"/>
        </w:rPr>
        <w:t xml:space="preserve">prizadeva zmanjšati izpade ali motnje sistema na najmanjšo možno mero. Vendar obstaja možnost, da zaradi </w:t>
      </w:r>
      <w:r>
        <w:rPr>
          <w:rFonts w:cs="Arial"/>
          <w:bCs/>
          <w:sz w:val="20"/>
          <w:szCs w:val="20"/>
        </w:rPr>
        <w:t xml:space="preserve">motenj na infrastrukturi IKT oziroma omrežju, iz varnostnih razlogov, napak v </w:t>
      </w:r>
      <w:r w:rsidRPr="00BD639F">
        <w:rPr>
          <w:rFonts w:cs="Arial"/>
          <w:bCs/>
          <w:sz w:val="20"/>
          <w:szCs w:val="20"/>
        </w:rPr>
        <w:t>datotekah ali formatih</w:t>
      </w:r>
      <w:r>
        <w:rPr>
          <w:rFonts w:cs="Arial"/>
          <w:bCs/>
          <w:sz w:val="20"/>
          <w:szCs w:val="20"/>
        </w:rPr>
        <w:t>, v katerih so</w:t>
      </w:r>
      <w:r w:rsidRPr="00BD639F">
        <w:rPr>
          <w:rFonts w:cs="Arial"/>
          <w:bCs/>
          <w:sz w:val="20"/>
          <w:szCs w:val="20"/>
        </w:rPr>
        <w:t xml:space="preserve"> podatki ali dokumenti ustvarjeni ali strukturirani, </w:t>
      </w:r>
      <w:r>
        <w:rPr>
          <w:rFonts w:cs="Arial"/>
          <w:bCs/>
          <w:sz w:val="20"/>
          <w:szCs w:val="20"/>
        </w:rPr>
        <w:t xml:space="preserve">ipd. </w:t>
      </w:r>
      <w:r w:rsidRPr="00BD639F">
        <w:rPr>
          <w:rFonts w:cs="Arial"/>
          <w:bCs/>
          <w:sz w:val="20"/>
          <w:szCs w:val="20"/>
        </w:rPr>
        <w:t>pride do občasnih prekinitev ali nedosegljivosti. Prav tako upravljavec PIS</w:t>
      </w:r>
      <w:r>
        <w:rPr>
          <w:rFonts w:cs="Arial"/>
          <w:bCs/>
          <w:sz w:val="20"/>
          <w:szCs w:val="20"/>
        </w:rPr>
        <w:t>RS</w:t>
      </w:r>
      <w:r w:rsidRPr="00BD639F">
        <w:rPr>
          <w:rFonts w:cs="Arial"/>
          <w:bCs/>
          <w:sz w:val="20"/>
          <w:szCs w:val="20"/>
        </w:rPr>
        <w:t xml:space="preserve"> ne more prevzeti odgovornosti v zvezi s težavami, ki so posledica uporabe spletišča na strani uporabnika ali ki nastanejo na povezanih zunanjih </w:t>
      </w:r>
      <w:r>
        <w:rPr>
          <w:rFonts w:cs="Arial"/>
          <w:bCs/>
          <w:sz w:val="20"/>
          <w:szCs w:val="20"/>
        </w:rPr>
        <w:t>virih</w:t>
      </w:r>
      <w:r w:rsidRPr="00BD639F">
        <w:rPr>
          <w:rFonts w:cs="Arial"/>
          <w:bCs/>
          <w:sz w:val="20"/>
          <w:szCs w:val="20"/>
        </w:rPr>
        <w:t xml:space="preserve">, ki niso v </w:t>
      </w:r>
      <w:r>
        <w:rPr>
          <w:rFonts w:cs="Arial"/>
          <w:bCs/>
          <w:sz w:val="20"/>
          <w:szCs w:val="20"/>
        </w:rPr>
        <w:t>skrbništvu</w:t>
      </w:r>
      <w:r w:rsidRPr="00BD639F">
        <w:rPr>
          <w:rFonts w:cs="Arial"/>
          <w:bCs/>
          <w:sz w:val="20"/>
          <w:szCs w:val="20"/>
        </w:rPr>
        <w:t xml:space="preserve"> </w:t>
      </w:r>
      <w:r>
        <w:rPr>
          <w:rFonts w:cs="Arial"/>
          <w:bCs/>
          <w:sz w:val="20"/>
          <w:szCs w:val="20"/>
        </w:rPr>
        <w:t xml:space="preserve">upravljavca PISRS. Zato je že v ZOUL določeno, da </w:t>
      </w:r>
      <w:r w:rsidR="002B4DDE">
        <w:rPr>
          <w:rFonts w:cs="Arial"/>
          <w:bCs/>
          <w:sz w:val="20"/>
          <w:szCs w:val="20"/>
        </w:rPr>
        <w:t>morajo</w:t>
      </w:r>
      <w:r>
        <w:rPr>
          <w:rFonts w:cs="Arial"/>
          <w:bCs/>
          <w:sz w:val="20"/>
          <w:szCs w:val="20"/>
        </w:rPr>
        <w:t xml:space="preserve"> skrbniki zagotoviti</w:t>
      </w:r>
      <w:r w:rsidRPr="00556E7E">
        <w:rPr>
          <w:rFonts w:cs="Arial"/>
          <w:bCs/>
          <w:sz w:val="20"/>
          <w:szCs w:val="20"/>
        </w:rPr>
        <w:t xml:space="preserve"> neprekinjeno dosegljivost vsebin iz </w:t>
      </w:r>
      <w:r w:rsidR="002B4DDE">
        <w:rPr>
          <w:rFonts w:cs="Arial"/>
          <w:bCs/>
          <w:sz w:val="20"/>
          <w:szCs w:val="20"/>
        </w:rPr>
        <w:t xml:space="preserve">svojih </w:t>
      </w:r>
      <w:r w:rsidRPr="00556E7E">
        <w:rPr>
          <w:rFonts w:cs="Arial"/>
          <w:bCs/>
          <w:sz w:val="20"/>
          <w:szCs w:val="20"/>
        </w:rPr>
        <w:t>informacijskih sistemov, registrov, zbirk in evidenc.</w:t>
      </w:r>
    </w:p>
    <w:p w14:paraId="4659ECD5" w14:textId="77777777" w:rsidR="00D3789C" w:rsidRDefault="00D3789C" w:rsidP="00D3789C">
      <w:pPr>
        <w:pStyle w:val="Odstavek0"/>
        <w:ind w:firstLine="0"/>
        <w:rPr>
          <w:rFonts w:cs="Arial"/>
          <w:b/>
          <w:sz w:val="20"/>
          <w:szCs w:val="20"/>
        </w:rPr>
      </w:pPr>
      <w:r w:rsidRPr="00023365">
        <w:rPr>
          <w:rFonts w:cs="Arial"/>
          <w:b/>
          <w:sz w:val="20"/>
          <w:szCs w:val="20"/>
        </w:rPr>
        <w:t>K 1</w:t>
      </w:r>
      <w:r>
        <w:rPr>
          <w:rFonts w:cs="Arial"/>
          <w:b/>
          <w:sz w:val="20"/>
          <w:szCs w:val="20"/>
        </w:rPr>
        <w:t>9</w:t>
      </w:r>
      <w:r w:rsidRPr="00023365">
        <w:rPr>
          <w:rFonts w:cs="Arial"/>
          <w:b/>
          <w:sz w:val="20"/>
          <w:szCs w:val="20"/>
        </w:rPr>
        <w:t>. členu</w:t>
      </w:r>
    </w:p>
    <w:p w14:paraId="02DF6EF1" w14:textId="55EAA395" w:rsidR="00D3789C" w:rsidRDefault="00D3789C" w:rsidP="00D3789C">
      <w:pPr>
        <w:pStyle w:val="Odstavek0"/>
        <w:ind w:firstLine="0"/>
        <w:rPr>
          <w:rFonts w:cs="Arial"/>
          <w:bCs/>
          <w:sz w:val="20"/>
          <w:szCs w:val="20"/>
        </w:rPr>
      </w:pPr>
      <w:r w:rsidRPr="008D54BF">
        <w:rPr>
          <w:rFonts w:cs="Arial"/>
          <w:bCs/>
          <w:sz w:val="20"/>
          <w:szCs w:val="20"/>
        </w:rPr>
        <w:t xml:space="preserve">S tem </w:t>
      </w:r>
      <w:r>
        <w:rPr>
          <w:rFonts w:cs="Arial"/>
          <w:bCs/>
          <w:sz w:val="20"/>
          <w:szCs w:val="20"/>
        </w:rPr>
        <w:t xml:space="preserve">členom se določa prenehanje uporabe dveh uredb, ki sta prenehali veljati z uveljavitvijo ZOUL, vendar je ZOUL podaljšal njuno uporabo do </w:t>
      </w:r>
      <w:r w:rsidRPr="002951CD">
        <w:rPr>
          <w:rFonts w:cs="Arial"/>
          <w:bCs/>
          <w:sz w:val="20"/>
          <w:szCs w:val="20"/>
        </w:rPr>
        <w:t xml:space="preserve">začetka uporabe predpisa, izdanega na podlagi petega odstavka 16. člena, dvanajstega odstavka 17. člena in drugega odstavka 18. člena </w:t>
      </w:r>
      <w:r>
        <w:rPr>
          <w:rFonts w:cs="Arial"/>
          <w:bCs/>
          <w:sz w:val="20"/>
          <w:szCs w:val="20"/>
        </w:rPr>
        <w:t xml:space="preserve">ZOUL, torej do začetka uporabe te uredbe. Gre za </w:t>
      </w:r>
      <w:r w:rsidRPr="00BD639F">
        <w:rPr>
          <w:rFonts w:eastAsia="Arial" w:cs="Arial"/>
          <w:sz w:val="20"/>
          <w:szCs w:val="20"/>
        </w:rPr>
        <w:t>Uredb</w:t>
      </w:r>
      <w:r>
        <w:rPr>
          <w:rFonts w:eastAsia="Arial" w:cs="Arial"/>
          <w:sz w:val="20"/>
          <w:szCs w:val="20"/>
        </w:rPr>
        <w:t>o</w:t>
      </w:r>
      <w:r w:rsidRPr="00BD639F">
        <w:rPr>
          <w:rFonts w:eastAsia="Arial" w:cs="Arial"/>
          <w:sz w:val="20"/>
          <w:szCs w:val="20"/>
        </w:rPr>
        <w:t xml:space="preserve"> o Pravno-informacijskem sistemu Republike Slovenije (Uradni list RS, št. 140/20 in 83/25 – ZOUL</w:t>
      </w:r>
      <w:r>
        <w:rPr>
          <w:rFonts w:eastAsia="Arial" w:cs="Arial"/>
          <w:sz w:val="20"/>
          <w:szCs w:val="20"/>
        </w:rPr>
        <w:t xml:space="preserve">; v nadaljnjem besedilu: uredba o </w:t>
      </w:r>
      <w:r>
        <w:rPr>
          <w:rFonts w:eastAsia="Arial" w:cs="Arial"/>
          <w:sz w:val="20"/>
          <w:szCs w:val="20"/>
        </w:rPr>
        <w:lastRenderedPageBreak/>
        <w:t>PISRS) in U</w:t>
      </w:r>
      <w:r w:rsidRPr="00BD639F">
        <w:rPr>
          <w:rFonts w:eastAsia="Arial" w:cs="Arial"/>
          <w:sz w:val="20"/>
          <w:szCs w:val="20"/>
        </w:rPr>
        <w:t>redb</w:t>
      </w:r>
      <w:r w:rsidR="00221960">
        <w:rPr>
          <w:rFonts w:eastAsia="Arial" w:cs="Arial"/>
          <w:sz w:val="20"/>
          <w:szCs w:val="20"/>
        </w:rPr>
        <w:t>o</w:t>
      </w:r>
      <w:r w:rsidRPr="00BD639F">
        <w:rPr>
          <w:rFonts w:eastAsia="Arial" w:cs="Arial"/>
          <w:sz w:val="20"/>
          <w:szCs w:val="20"/>
        </w:rPr>
        <w:t xml:space="preserve"> o registru pravnih aktov lokalnih skupnosti (Uradni list RS, št. 103/22, 4/24 in 83/25 – ZOUL).</w:t>
      </w:r>
    </w:p>
    <w:p w14:paraId="50AFB292" w14:textId="079A494E" w:rsidR="00D3789C" w:rsidRPr="00BD639F" w:rsidRDefault="00D3789C" w:rsidP="00D3789C">
      <w:pPr>
        <w:pStyle w:val="zamik"/>
        <w:pBdr>
          <w:top w:val="none" w:sz="0" w:space="12" w:color="auto"/>
        </w:pBdr>
        <w:spacing w:before="60" w:after="60"/>
        <w:ind w:firstLine="0"/>
        <w:jc w:val="both"/>
        <w:rPr>
          <w:rFonts w:ascii="Arial" w:eastAsia="Arial" w:hAnsi="Arial" w:cs="Arial"/>
          <w:sz w:val="20"/>
          <w:szCs w:val="20"/>
          <w:lang w:val="sl-SI"/>
        </w:rPr>
      </w:pPr>
      <w:r>
        <w:rPr>
          <w:rFonts w:ascii="Arial" w:eastAsia="Arial" w:hAnsi="Arial" w:cs="Arial"/>
          <w:sz w:val="20"/>
          <w:szCs w:val="20"/>
          <w:lang w:val="sl-SI"/>
        </w:rPr>
        <w:t>V zvezi z uredbo o PISRS je določeno, da se</w:t>
      </w:r>
      <w:r w:rsidRPr="00BD639F">
        <w:rPr>
          <w:rFonts w:ascii="Arial" w:eastAsia="Arial" w:hAnsi="Arial" w:cs="Arial"/>
          <w:sz w:val="20"/>
          <w:szCs w:val="20"/>
          <w:lang w:val="sl-SI"/>
        </w:rPr>
        <w:t xml:space="preserve"> </w:t>
      </w:r>
      <w:r>
        <w:rPr>
          <w:rFonts w:ascii="Arial" w:eastAsia="Arial" w:hAnsi="Arial" w:cs="Arial"/>
          <w:sz w:val="20"/>
          <w:szCs w:val="20"/>
          <w:lang w:val="sl-SI"/>
        </w:rPr>
        <w:t xml:space="preserve">njena </w:t>
      </w:r>
      <w:r w:rsidRPr="00BD639F">
        <w:rPr>
          <w:rFonts w:ascii="Arial" w:eastAsia="Arial" w:hAnsi="Arial" w:cs="Arial"/>
          <w:sz w:val="20"/>
          <w:szCs w:val="20"/>
          <w:lang w:val="sl-SI"/>
        </w:rPr>
        <w:t xml:space="preserve">8. in 9. člen </w:t>
      </w:r>
      <w:r>
        <w:rPr>
          <w:rFonts w:ascii="Arial" w:eastAsia="Arial" w:hAnsi="Arial" w:cs="Arial"/>
          <w:sz w:val="20"/>
          <w:szCs w:val="20"/>
          <w:lang w:val="sl-SI"/>
        </w:rPr>
        <w:t xml:space="preserve">ne </w:t>
      </w:r>
      <w:r w:rsidRPr="00BD639F">
        <w:rPr>
          <w:rFonts w:ascii="Arial" w:eastAsia="Arial" w:hAnsi="Arial" w:cs="Arial"/>
          <w:sz w:val="20"/>
          <w:szCs w:val="20"/>
          <w:lang w:val="sl-SI"/>
        </w:rPr>
        <w:t xml:space="preserve">prenehata uporabljati </w:t>
      </w:r>
      <w:r>
        <w:rPr>
          <w:rFonts w:ascii="Arial" w:eastAsia="Arial" w:hAnsi="Arial" w:cs="Arial"/>
          <w:sz w:val="20"/>
          <w:szCs w:val="20"/>
          <w:lang w:val="sl-SI"/>
        </w:rPr>
        <w:t>31.</w:t>
      </w:r>
      <w:r w:rsidR="001C5B76">
        <w:rPr>
          <w:rFonts w:ascii="Arial" w:eastAsia="Arial" w:hAnsi="Arial" w:cs="Arial"/>
          <w:sz w:val="20"/>
          <w:szCs w:val="20"/>
          <w:lang w:val="sl-SI"/>
        </w:rPr>
        <w:t> </w:t>
      </w:r>
      <w:r w:rsidR="00221960">
        <w:rPr>
          <w:rFonts w:ascii="Arial" w:eastAsia="Arial" w:hAnsi="Arial" w:cs="Arial"/>
          <w:sz w:val="20"/>
          <w:szCs w:val="20"/>
          <w:lang w:val="sl-SI"/>
        </w:rPr>
        <w:t>decembra</w:t>
      </w:r>
      <w:r>
        <w:rPr>
          <w:rFonts w:ascii="Arial" w:eastAsia="Arial" w:hAnsi="Arial" w:cs="Arial"/>
          <w:sz w:val="20"/>
          <w:szCs w:val="20"/>
          <w:lang w:val="sl-SI"/>
        </w:rPr>
        <w:t xml:space="preserve"> 2025, kot to velja za vse ostale določbe, temveč šele </w:t>
      </w:r>
      <w:r w:rsidRPr="00BD639F">
        <w:rPr>
          <w:rFonts w:ascii="Arial" w:eastAsia="Arial" w:hAnsi="Arial" w:cs="Arial"/>
          <w:sz w:val="20"/>
          <w:szCs w:val="20"/>
          <w:lang w:val="sl-SI"/>
        </w:rPr>
        <w:t>28. februarja 2026</w:t>
      </w:r>
      <w:r>
        <w:rPr>
          <w:rFonts w:ascii="Arial" w:eastAsia="Arial" w:hAnsi="Arial" w:cs="Arial"/>
          <w:sz w:val="20"/>
          <w:szCs w:val="20"/>
          <w:lang w:val="sl-SI"/>
        </w:rPr>
        <w:t xml:space="preserve">. Navedena člena namreč podrobneje določata zbirko uradnih objav uradnega lista in zbirko neuradnih objav uradnega lista, ki bosta v skrbništvo, kot je določeno v skladu z ZOUL in to uredbo, prešli šele 1. marca 2026.  </w:t>
      </w:r>
    </w:p>
    <w:p w14:paraId="7F626C85" w14:textId="77777777" w:rsidR="00D3789C" w:rsidRDefault="00D3789C" w:rsidP="00D3789C">
      <w:pPr>
        <w:pStyle w:val="Odstavek0"/>
        <w:ind w:firstLine="0"/>
        <w:rPr>
          <w:rFonts w:cs="Arial"/>
          <w:b/>
          <w:sz w:val="20"/>
          <w:szCs w:val="20"/>
        </w:rPr>
      </w:pPr>
      <w:r w:rsidRPr="00023365">
        <w:rPr>
          <w:rFonts w:cs="Arial"/>
          <w:b/>
          <w:sz w:val="20"/>
          <w:szCs w:val="20"/>
        </w:rPr>
        <w:t xml:space="preserve">K </w:t>
      </w:r>
      <w:r>
        <w:rPr>
          <w:rFonts w:cs="Arial"/>
          <w:b/>
          <w:sz w:val="20"/>
          <w:szCs w:val="20"/>
        </w:rPr>
        <w:t>20</w:t>
      </w:r>
      <w:r w:rsidRPr="00023365">
        <w:rPr>
          <w:rFonts w:cs="Arial"/>
          <w:b/>
          <w:sz w:val="20"/>
          <w:szCs w:val="20"/>
        </w:rPr>
        <w:t>. členu</w:t>
      </w:r>
    </w:p>
    <w:p w14:paraId="7DEA2738" w14:textId="59EE8E36" w:rsidR="00D3789C" w:rsidRDefault="00D3789C" w:rsidP="00F65B36">
      <w:pPr>
        <w:pStyle w:val="Odstavek0"/>
        <w:ind w:firstLine="0"/>
        <w:rPr>
          <w:rFonts w:eastAsia="Arial" w:cs="Arial"/>
          <w:sz w:val="20"/>
          <w:szCs w:val="20"/>
        </w:rPr>
      </w:pPr>
      <w:r>
        <w:rPr>
          <w:rFonts w:eastAsia="Arial" w:cs="Arial"/>
          <w:sz w:val="20"/>
          <w:szCs w:val="20"/>
        </w:rPr>
        <w:t xml:space="preserve">V tem členu je določeno, da se ta uredba začne </w:t>
      </w:r>
      <w:r w:rsidRPr="00BD639F">
        <w:rPr>
          <w:rFonts w:eastAsia="Arial" w:cs="Arial"/>
          <w:sz w:val="20"/>
          <w:szCs w:val="20"/>
        </w:rPr>
        <w:t>uporabljati 1. januarja 2026</w:t>
      </w:r>
      <w:r>
        <w:rPr>
          <w:rFonts w:eastAsia="Arial" w:cs="Arial"/>
          <w:sz w:val="20"/>
          <w:szCs w:val="20"/>
        </w:rPr>
        <w:t>, razen 4</w:t>
      </w:r>
      <w:r w:rsidRPr="00BD639F">
        <w:rPr>
          <w:rFonts w:eastAsia="Arial" w:cs="Arial"/>
          <w:sz w:val="20"/>
          <w:szCs w:val="20"/>
        </w:rPr>
        <w:t xml:space="preserve">. in </w:t>
      </w:r>
      <w:r>
        <w:rPr>
          <w:rFonts w:eastAsia="Arial" w:cs="Arial"/>
          <w:sz w:val="20"/>
          <w:szCs w:val="20"/>
        </w:rPr>
        <w:t>5</w:t>
      </w:r>
      <w:r w:rsidRPr="00BD639F">
        <w:rPr>
          <w:rFonts w:eastAsia="Arial" w:cs="Arial"/>
          <w:sz w:val="20"/>
          <w:szCs w:val="20"/>
        </w:rPr>
        <w:t xml:space="preserve">. člena </w:t>
      </w:r>
      <w:r>
        <w:rPr>
          <w:rFonts w:eastAsia="Arial" w:cs="Arial"/>
          <w:sz w:val="20"/>
          <w:szCs w:val="20"/>
        </w:rPr>
        <w:t xml:space="preserve">te </w:t>
      </w:r>
      <w:r w:rsidRPr="00F65B36">
        <w:rPr>
          <w:rFonts w:cs="Arial"/>
          <w:bCs/>
          <w:sz w:val="20"/>
          <w:szCs w:val="20"/>
        </w:rPr>
        <w:t>uredbe</w:t>
      </w:r>
      <w:r>
        <w:rPr>
          <w:rFonts w:eastAsia="Arial" w:cs="Arial"/>
          <w:sz w:val="20"/>
          <w:szCs w:val="20"/>
        </w:rPr>
        <w:t xml:space="preserve">, ki se </w:t>
      </w:r>
      <w:r w:rsidRPr="00BD639F">
        <w:rPr>
          <w:rFonts w:eastAsia="Arial" w:cs="Arial"/>
          <w:sz w:val="20"/>
          <w:szCs w:val="20"/>
        </w:rPr>
        <w:t>začne</w:t>
      </w:r>
      <w:r>
        <w:rPr>
          <w:rFonts w:eastAsia="Arial" w:cs="Arial"/>
          <w:sz w:val="20"/>
          <w:szCs w:val="20"/>
        </w:rPr>
        <w:t>ta</w:t>
      </w:r>
      <w:r w:rsidRPr="00BD639F">
        <w:rPr>
          <w:rFonts w:eastAsia="Arial" w:cs="Arial"/>
          <w:sz w:val="20"/>
          <w:szCs w:val="20"/>
        </w:rPr>
        <w:t xml:space="preserve"> uporabljati 1. marca 2026.</w:t>
      </w:r>
      <w:r w:rsidR="00D010EC">
        <w:rPr>
          <w:rFonts w:eastAsia="Arial" w:cs="Arial"/>
          <w:sz w:val="20"/>
          <w:szCs w:val="20"/>
        </w:rPr>
        <w:t xml:space="preserve"> Zamik uporabe 4. in 5. člena te uredbe je usklajen z določitvijo datuma začetka uporabe desetega odstavka 17. člena ZOUL</w:t>
      </w:r>
      <w:r w:rsidR="00D010EC" w:rsidRPr="001C5B76">
        <w:rPr>
          <w:rFonts w:ascii="Republika" w:eastAsia="Yu Mincho Light" w:hAnsi="Republika" w:cs="Yu Mincho Light"/>
          <w:color w:val="212529"/>
          <w:sz w:val="23"/>
          <w:szCs w:val="23"/>
          <w:shd w:val="clear" w:color="auto" w:fill="E4F0F4"/>
        </w:rPr>
        <w:t xml:space="preserve"> </w:t>
      </w:r>
      <w:r w:rsidR="00D010EC" w:rsidRPr="001C5B76">
        <w:rPr>
          <w:rFonts w:eastAsia="Arial" w:cs="Arial"/>
          <w:sz w:val="20"/>
          <w:szCs w:val="20"/>
        </w:rPr>
        <w:t xml:space="preserve">v delu, ki se nanaša na skrbništvo </w:t>
      </w:r>
      <w:r w:rsidR="00D010EC">
        <w:rPr>
          <w:rFonts w:eastAsia="Arial" w:cs="Arial"/>
          <w:sz w:val="20"/>
          <w:szCs w:val="20"/>
        </w:rPr>
        <w:t>zbirke uradnih objav uradnega lista in zbirke neuradnih objav uradnega lista.</w:t>
      </w:r>
    </w:p>
    <w:p w14:paraId="1AEF87C2" w14:textId="77777777" w:rsidR="00D3789C" w:rsidRDefault="00D3789C" w:rsidP="00D3789C">
      <w:pPr>
        <w:pStyle w:val="Odstavek0"/>
        <w:ind w:firstLine="0"/>
        <w:rPr>
          <w:rFonts w:cs="Arial"/>
          <w:b/>
          <w:sz w:val="20"/>
          <w:szCs w:val="20"/>
        </w:rPr>
      </w:pPr>
      <w:r w:rsidRPr="00023365">
        <w:rPr>
          <w:rFonts w:cs="Arial"/>
          <w:b/>
          <w:sz w:val="20"/>
          <w:szCs w:val="20"/>
        </w:rPr>
        <w:t xml:space="preserve">K </w:t>
      </w:r>
      <w:r>
        <w:rPr>
          <w:rFonts w:cs="Arial"/>
          <w:b/>
          <w:sz w:val="20"/>
          <w:szCs w:val="20"/>
        </w:rPr>
        <w:t>21</w:t>
      </w:r>
      <w:r w:rsidRPr="00023365">
        <w:rPr>
          <w:rFonts w:cs="Arial"/>
          <w:b/>
          <w:sz w:val="20"/>
          <w:szCs w:val="20"/>
        </w:rPr>
        <w:t>. členu</w:t>
      </w:r>
    </w:p>
    <w:p w14:paraId="7237CD0E" w14:textId="77777777" w:rsidR="00D3789C" w:rsidRPr="00170311" w:rsidRDefault="00D3789C" w:rsidP="00D3789C">
      <w:pPr>
        <w:pStyle w:val="Odstavek0"/>
        <w:ind w:firstLine="0"/>
        <w:rPr>
          <w:rFonts w:cs="Arial"/>
          <w:bCs/>
          <w:sz w:val="20"/>
          <w:szCs w:val="20"/>
        </w:rPr>
      </w:pPr>
      <w:r w:rsidRPr="00170311">
        <w:rPr>
          <w:rFonts w:cs="Arial"/>
          <w:bCs/>
          <w:sz w:val="20"/>
          <w:szCs w:val="20"/>
        </w:rPr>
        <w:t>To je uveljavitvena določba</w:t>
      </w:r>
      <w:r>
        <w:rPr>
          <w:rFonts w:cs="Arial"/>
          <w:bCs/>
          <w:sz w:val="20"/>
          <w:szCs w:val="20"/>
        </w:rPr>
        <w:t xml:space="preserve">, v skladu s katero </w:t>
      </w:r>
      <w:r>
        <w:rPr>
          <w:rFonts w:eastAsia="Arial" w:cs="Arial"/>
          <w:sz w:val="20"/>
          <w:szCs w:val="20"/>
        </w:rPr>
        <w:t>t</w:t>
      </w:r>
      <w:r w:rsidRPr="00BD639F">
        <w:rPr>
          <w:rFonts w:eastAsia="Arial" w:cs="Arial"/>
          <w:sz w:val="20"/>
          <w:szCs w:val="20"/>
        </w:rPr>
        <w:t xml:space="preserve">a uredba začne veljati naslednji dan po objavi v </w:t>
      </w:r>
      <w:r w:rsidRPr="00F65B36">
        <w:rPr>
          <w:rFonts w:cs="Arial"/>
          <w:bCs/>
          <w:sz w:val="20"/>
          <w:szCs w:val="20"/>
        </w:rPr>
        <w:t>Uradnem</w:t>
      </w:r>
      <w:r w:rsidRPr="00BD639F">
        <w:rPr>
          <w:rFonts w:eastAsia="Arial" w:cs="Arial"/>
          <w:sz w:val="20"/>
          <w:szCs w:val="20"/>
        </w:rPr>
        <w:t xml:space="preserve"> listu Republike Slovenije</w:t>
      </w:r>
      <w:r>
        <w:rPr>
          <w:rFonts w:eastAsia="Arial" w:cs="Arial"/>
          <w:sz w:val="20"/>
          <w:szCs w:val="20"/>
        </w:rPr>
        <w:t>.</w:t>
      </w:r>
    </w:p>
    <w:p w14:paraId="27A9C155" w14:textId="77777777" w:rsidR="00A93693" w:rsidRPr="00107BB3" w:rsidRDefault="00A93693" w:rsidP="00A93693">
      <w:pPr>
        <w:jc w:val="both"/>
        <w:rPr>
          <w:rFonts w:cs="Arial"/>
          <w:lang w:val="sl-SI"/>
        </w:rPr>
      </w:pPr>
    </w:p>
    <w:sectPr w:rsidR="00A93693" w:rsidRPr="00107BB3" w:rsidSect="00C72C39">
      <w:headerReference w:type="default" r:id="rId9"/>
      <w:headerReference w:type="first" r:id="rId10"/>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6D97" w14:textId="77777777" w:rsidR="004F1817" w:rsidRDefault="004F1817">
      <w:r>
        <w:separator/>
      </w:r>
    </w:p>
  </w:endnote>
  <w:endnote w:type="continuationSeparator" w:id="0">
    <w:p w14:paraId="39E6DF97" w14:textId="77777777" w:rsidR="004F1817" w:rsidRDefault="004F1817">
      <w:r>
        <w:continuationSeparator/>
      </w:r>
    </w:p>
  </w:endnote>
  <w:endnote w:type="continuationNotice" w:id="1">
    <w:p w14:paraId="03E114EB" w14:textId="77777777" w:rsidR="004F1817" w:rsidRDefault="004F18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7E06" w14:textId="77777777" w:rsidR="004F1817" w:rsidRDefault="004F1817">
      <w:r>
        <w:separator/>
      </w:r>
    </w:p>
  </w:footnote>
  <w:footnote w:type="continuationSeparator" w:id="0">
    <w:p w14:paraId="7F7BEFC8" w14:textId="77777777" w:rsidR="004F1817" w:rsidRDefault="004F1817">
      <w:r>
        <w:continuationSeparator/>
      </w:r>
    </w:p>
  </w:footnote>
  <w:footnote w:type="continuationNotice" w:id="1">
    <w:p w14:paraId="43BA6453" w14:textId="77777777" w:rsidR="004F1817" w:rsidRDefault="004F18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1800" w14:textId="77777777" w:rsidR="00E45CFC" w:rsidRPr="00110CBD" w:rsidRDefault="00E45CFC" w:rsidP="007D75CF">
    <w:pPr>
      <w:pStyle w:val="Glava"/>
      <w:spacing w:line="240" w:lineRule="exact"/>
      <w:rPr>
        <w:rFonts w:ascii="Cambria Math" w:hAnsi="Cambria Math"/>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45CFC" w:rsidRPr="003E0A40" w14:paraId="79367A87" w14:textId="77777777">
      <w:trPr>
        <w:cantSplit/>
        <w:trHeight w:hRule="exact" w:val="847"/>
      </w:trPr>
      <w:tc>
        <w:tcPr>
          <w:tcW w:w="567" w:type="dxa"/>
        </w:tcPr>
        <w:p w14:paraId="6B7EC41D" w14:textId="1B6FC8E2" w:rsidR="00E45CFC" w:rsidRPr="003E0A40" w:rsidRDefault="00E45CFC" w:rsidP="00D248DE">
          <w:pPr>
            <w:autoSpaceDE w:val="0"/>
            <w:autoSpaceDN w:val="0"/>
            <w:adjustRightInd w:val="0"/>
            <w:spacing w:line="240" w:lineRule="auto"/>
            <w:rPr>
              <w:rFonts w:cs="Arial"/>
              <w:color w:val="529DBA"/>
              <w:sz w:val="60"/>
              <w:szCs w:val="60"/>
              <w:lang w:val="sl-SI"/>
            </w:rPr>
          </w:pPr>
          <w:r w:rsidRPr="003E0A40">
            <w:rPr>
              <w:rFonts w:cs="Arial"/>
              <w:noProof/>
              <w:lang w:val="sl-SI" w:eastAsia="sl-SI"/>
            </w:rPr>
            <mc:AlternateContent>
              <mc:Choice Requires="wps">
                <w:drawing>
                  <wp:anchor distT="0" distB="0" distL="114300" distR="114300" simplePos="0" relativeHeight="251657216" behindDoc="0" locked="0" layoutInCell="0" allowOverlap="1" wp14:anchorId="4CDD2A80" wp14:editId="0908389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55D8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3A077FC2" w14:textId="7C384233" w:rsidR="00E45CFC" w:rsidRPr="003E0A40" w:rsidRDefault="00E45CFC" w:rsidP="00CE5238">
    <w:pPr>
      <w:pStyle w:val="Glava"/>
      <w:tabs>
        <w:tab w:val="clear" w:pos="4320"/>
        <w:tab w:val="clear" w:pos="8640"/>
        <w:tab w:val="left" w:pos="5112"/>
      </w:tabs>
      <w:spacing w:before="120" w:line="240" w:lineRule="exact"/>
      <w:rPr>
        <w:rFonts w:cs="Arial"/>
        <w:sz w:val="16"/>
        <w:lang w:val="sl-SI"/>
      </w:rPr>
    </w:pPr>
    <w:r w:rsidRPr="003E0A40">
      <w:rPr>
        <w:rFonts w:cs="Arial"/>
        <w:noProof/>
        <w:lang w:val="sl-SI" w:eastAsia="sl-SI"/>
      </w:rPr>
      <w:drawing>
        <wp:anchor distT="0" distB="0" distL="114300" distR="114300" simplePos="0" relativeHeight="251658240" behindDoc="0" locked="0" layoutInCell="1" allowOverlap="1" wp14:anchorId="5BB45E91" wp14:editId="28771A4A">
          <wp:simplePos x="0" y="0"/>
          <wp:positionH relativeFrom="page">
            <wp:posOffset>0</wp:posOffset>
          </wp:positionH>
          <wp:positionV relativeFrom="page">
            <wp:posOffset>0</wp:posOffset>
          </wp:positionV>
          <wp:extent cx="4321810" cy="112585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A40">
      <w:rPr>
        <w:rFonts w:cs="Arial"/>
        <w:sz w:val="16"/>
        <w:lang w:val="sl-SI"/>
      </w:rPr>
      <w:t>Mestni trg 4, 1000 Ljubljana</w:t>
    </w:r>
    <w:r w:rsidRPr="003E0A40">
      <w:rPr>
        <w:rFonts w:cs="Arial"/>
        <w:sz w:val="16"/>
        <w:lang w:val="sl-SI"/>
      </w:rPr>
      <w:tab/>
      <w:t>T: 01 241 18 00, 01 241 18 02</w:t>
    </w:r>
  </w:p>
  <w:p w14:paraId="4CBD12E9" w14:textId="77777777" w:rsidR="00E45CFC" w:rsidRPr="003E0A40" w:rsidRDefault="00E45CFC" w:rsidP="00A770A6">
    <w:pPr>
      <w:pStyle w:val="Glava"/>
      <w:tabs>
        <w:tab w:val="clear" w:pos="4320"/>
        <w:tab w:val="clear" w:pos="8640"/>
        <w:tab w:val="left" w:pos="5112"/>
      </w:tabs>
      <w:spacing w:line="240" w:lineRule="exact"/>
      <w:rPr>
        <w:rFonts w:cs="Arial"/>
        <w:sz w:val="16"/>
        <w:lang w:val="sl-SI"/>
      </w:rPr>
    </w:pPr>
    <w:r w:rsidRPr="003E0A40">
      <w:rPr>
        <w:rFonts w:cs="Arial"/>
        <w:sz w:val="16"/>
        <w:lang w:val="sl-SI"/>
      </w:rPr>
      <w:tab/>
      <w:t>E: gp.svz@gov.si</w:t>
    </w:r>
  </w:p>
  <w:p w14:paraId="0C8B61E5" w14:textId="77777777" w:rsidR="00E45CFC" w:rsidRPr="003E0A40" w:rsidRDefault="00E45CFC" w:rsidP="00A770A6">
    <w:pPr>
      <w:pStyle w:val="Glava"/>
      <w:tabs>
        <w:tab w:val="clear" w:pos="4320"/>
        <w:tab w:val="clear" w:pos="8640"/>
        <w:tab w:val="left" w:pos="5112"/>
      </w:tabs>
      <w:spacing w:line="240" w:lineRule="exact"/>
      <w:rPr>
        <w:rFonts w:cs="Arial"/>
        <w:sz w:val="16"/>
        <w:lang w:val="sl-SI"/>
      </w:rPr>
    </w:pPr>
    <w:r w:rsidRPr="003E0A40">
      <w:rPr>
        <w:rFonts w:cs="Arial"/>
        <w:sz w:val="16"/>
        <w:lang w:val="sl-SI"/>
      </w:rPr>
      <w:tab/>
      <w:t>www.svz.gov.si</w:t>
    </w:r>
  </w:p>
  <w:p w14:paraId="5A373B39" w14:textId="77777777" w:rsidR="00E45CFC" w:rsidRPr="003E0A40" w:rsidRDefault="00E45CFC" w:rsidP="007D75CF">
    <w:pPr>
      <w:pStyle w:val="Glava"/>
      <w:tabs>
        <w:tab w:val="clear" w:pos="4320"/>
        <w:tab w:val="clear" w:pos="8640"/>
        <w:tab w:val="left" w:pos="5112"/>
      </w:tabs>
      <w:rPr>
        <w:rFonts w:cs="Arial"/>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7"/>
    <w:lvl w:ilvl="0">
      <w:start w:val="1"/>
      <w:numFmt w:val="decimal"/>
      <w:lvlText w:val="%1."/>
      <w:lvlJc w:val="left"/>
      <w:pPr>
        <w:tabs>
          <w:tab w:val="num" w:pos="1800"/>
        </w:tabs>
        <w:ind w:left="1800" w:hanging="360"/>
      </w:pPr>
      <w:rPr>
        <w:rFonts w:cs="Arial"/>
        <w:b/>
        <w:szCs w:val="20"/>
        <w:lang w:val="sl-SI"/>
      </w:rPr>
    </w:lvl>
    <w:lvl w:ilvl="1">
      <w:start w:val="2"/>
      <w:numFmt w:val="upp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C"/>
    <w:multiLevelType w:val="singleLevel"/>
    <w:tmpl w:val="0000000C"/>
    <w:name w:val="WW8Num20"/>
    <w:lvl w:ilvl="0">
      <w:start w:val="1"/>
      <w:numFmt w:val="upperRoman"/>
      <w:lvlText w:val="%1."/>
      <w:lvlJc w:val="left"/>
      <w:pPr>
        <w:tabs>
          <w:tab w:val="num" w:pos="0"/>
        </w:tabs>
        <w:ind w:left="1080" w:hanging="720"/>
      </w:pPr>
      <w:rPr>
        <w:rFonts w:cs="Arial" w:hint="default"/>
        <w:szCs w:val="20"/>
        <w:lang w:val="sl-SI"/>
      </w:rPr>
    </w:lvl>
  </w:abstractNum>
  <w:abstractNum w:abstractNumId="2" w15:restartNumberingAfterBreak="0">
    <w:nsid w:val="0368683B"/>
    <w:multiLevelType w:val="hybridMultilevel"/>
    <w:tmpl w:val="C680C06A"/>
    <w:lvl w:ilvl="0" w:tplc="B48288B4">
      <w:start w:val="1"/>
      <w:numFmt w:val="bullet"/>
      <w:lvlText w:val="-"/>
      <w:lvlJc w:val="left"/>
      <w:pPr>
        <w:ind w:left="720" w:hanging="360"/>
      </w:pPr>
      <w:rPr>
        <w:rFonts w:ascii="Arial" w:eastAsia="Yu Mincho Ligh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6505A"/>
    <w:multiLevelType w:val="hybridMultilevel"/>
    <w:tmpl w:val="7B586F4A"/>
    <w:lvl w:ilvl="0" w:tplc="0E52DE4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71BF5"/>
    <w:multiLevelType w:val="hybridMultilevel"/>
    <w:tmpl w:val="85F44BD2"/>
    <w:lvl w:ilvl="0" w:tplc="FFFFFFFF">
      <w:start w:val="1"/>
      <w:numFmt w:val="bullet"/>
      <w:lvlText w:val="-"/>
      <w:lvlJc w:val="left"/>
      <w:pPr>
        <w:ind w:left="360" w:hanging="360"/>
      </w:pPr>
      <w:rPr>
        <w:rFonts w:ascii="Arial" w:eastAsiaTheme="minorHAnsi" w:hAnsi="Arial" w:cs="Arial" w:hint="default"/>
        <w:color w:val="000000" w:themeColor="text1"/>
      </w:rPr>
    </w:lvl>
    <w:lvl w:ilvl="1" w:tplc="41F24E28">
      <w:start w:val="5"/>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pStyle w:val="Aline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E3544E9"/>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821AA7"/>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C14611"/>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154F3F"/>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450CC0"/>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D16B83"/>
    <w:multiLevelType w:val="hybridMultilevel"/>
    <w:tmpl w:val="2B386EAC"/>
    <w:lvl w:ilvl="0" w:tplc="120CD13A">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multilevel"/>
    <w:tmpl w:val="660A02B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D6A12C3"/>
    <w:multiLevelType w:val="hybridMultilevel"/>
    <w:tmpl w:val="A2AC2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554037"/>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0AC2887"/>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625886"/>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20130E5"/>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33E3173"/>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FA3211"/>
    <w:multiLevelType w:val="hybridMultilevel"/>
    <w:tmpl w:val="0850216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C20D50"/>
    <w:multiLevelType w:val="hybridMultilevel"/>
    <w:tmpl w:val="DE10B902"/>
    <w:lvl w:ilvl="0" w:tplc="76AC1A70">
      <w:start w:val="49"/>
      <w:numFmt w:val="bullet"/>
      <w:lvlText w:val=""/>
      <w:lvlJc w:val="left"/>
      <w:pPr>
        <w:ind w:left="360" w:hanging="360"/>
      </w:pPr>
      <w:rPr>
        <w:rFonts w:ascii="Symbol" w:eastAsia="Yu Mincho Light" w:hAnsi="Symbol" w:cs="Yu Mincho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3F61A04"/>
    <w:multiLevelType w:val="hybridMultilevel"/>
    <w:tmpl w:val="840AFC06"/>
    <w:lvl w:ilvl="0" w:tplc="3E243BDA">
      <w:numFmt w:val="bullet"/>
      <w:lvlText w:val="-"/>
      <w:lvlJc w:val="left"/>
      <w:pPr>
        <w:ind w:left="720" w:hanging="360"/>
      </w:pPr>
      <w:rPr>
        <w:rFonts w:ascii="Arial (W1)" w:eastAsia="Times New Roman" w:hAnsi="Arial (W1)" w:cs="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71FA3"/>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265641"/>
    <w:multiLevelType w:val="hybridMultilevel"/>
    <w:tmpl w:val="85188F30"/>
    <w:lvl w:ilvl="0" w:tplc="FFFFFFFF">
      <w:start w:val="1"/>
      <w:numFmt w:val="bullet"/>
      <w:lvlText w:val="-"/>
      <w:lvlJc w:val="left"/>
      <w:pPr>
        <w:ind w:left="360" w:hanging="360"/>
      </w:pPr>
      <w:rPr>
        <w:rFonts w:ascii="Arial" w:eastAsiaTheme="minorHAnsi"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83A4040"/>
    <w:multiLevelType w:val="hybridMultilevel"/>
    <w:tmpl w:val="270AFBA8"/>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3C8739D5"/>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7A2171"/>
    <w:multiLevelType w:val="hybridMultilevel"/>
    <w:tmpl w:val="270AFBA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C416AE"/>
    <w:multiLevelType w:val="hybridMultilevel"/>
    <w:tmpl w:val="D778CC9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22004EF"/>
    <w:multiLevelType w:val="hybridMultilevel"/>
    <w:tmpl w:val="3A74055C"/>
    <w:lvl w:ilvl="0" w:tplc="76AC1A70">
      <w:start w:val="49"/>
      <w:numFmt w:val="bullet"/>
      <w:lvlText w:val=""/>
      <w:lvlJc w:val="left"/>
      <w:pPr>
        <w:ind w:left="360" w:hanging="360"/>
      </w:pPr>
      <w:rPr>
        <w:rFonts w:ascii="Symbol" w:eastAsia="Yu Mincho Light" w:hAnsi="Symbol" w:cs="Yu Mincho Light" w:hint="default"/>
      </w:rPr>
    </w:lvl>
    <w:lvl w:ilvl="1" w:tplc="EF58903A">
      <w:numFmt w:val="bullet"/>
      <w:lvlText w:val="–"/>
      <w:lvlJc w:val="left"/>
      <w:pPr>
        <w:ind w:left="1290" w:hanging="570"/>
      </w:pPr>
      <w:rPr>
        <w:rFonts w:ascii="Arial" w:eastAsia="Yu Mincho Light"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8A16B1"/>
    <w:multiLevelType w:val="hybridMultilevel"/>
    <w:tmpl w:val="84EE35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C9676A"/>
    <w:multiLevelType w:val="hybridMultilevel"/>
    <w:tmpl w:val="C8D8A3BA"/>
    <w:lvl w:ilvl="0" w:tplc="0424000F">
      <w:start w:val="1"/>
      <w:numFmt w:val="decimal"/>
      <w:lvlText w:val="%1."/>
      <w:lvlJc w:val="left"/>
      <w:pPr>
        <w:ind w:left="360" w:hanging="360"/>
      </w:pPr>
      <w:rPr>
        <w:rFonts w:hint="default"/>
      </w:rPr>
    </w:lvl>
    <w:lvl w:ilvl="1" w:tplc="91201A92">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DD6F90"/>
    <w:multiLevelType w:val="hybridMultilevel"/>
    <w:tmpl w:val="D778C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B57B6B"/>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8700BF4"/>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Yu Mincho Light" w:hAnsi="Symbol" w:cs="Yu Mincho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231354"/>
    <w:multiLevelType w:val="hybridMultilevel"/>
    <w:tmpl w:val="366E9540"/>
    <w:lvl w:ilvl="0" w:tplc="000F0409">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D635E3F"/>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6C3CF0"/>
    <w:multiLevelType w:val="hybridMultilevel"/>
    <w:tmpl w:val="09E25F06"/>
    <w:lvl w:ilvl="0" w:tplc="41F24E28">
      <w:start w:val="5"/>
      <w:numFmt w:val="bullet"/>
      <w:lvlText w:val="-"/>
      <w:lvlJc w:val="left"/>
      <w:pPr>
        <w:ind w:left="720" w:hanging="360"/>
      </w:pPr>
      <w:rPr>
        <w:rFonts w:ascii="Arial" w:eastAsiaTheme="minorHAnsi" w:hAnsi="Arial" w:cs="Arial" w:hint="default"/>
      </w:rPr>
    </w:lvl>
    <w:lvl w:ilvl="1" w:tplc="FFFFFFFF">
      <w:start w:val="5"/>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AA4C44"/>
    <w:multiLevelType w:val="hybridMultilevel"/>
    <w:tmpl w:val="092E92F6"/>
    <w:lvl w:ilvl="0" w:tplc="000F0409">
      <w:start w:val="1"/>
      <w:numFmt w:val="decimal"/>
      <w:pStyle w:val="Oddel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4513B05"/>
    <w:multiLevelType w:val="hybridMultilevel"/>
    <w:tmpl w:val="7A7EC69A"/>
    <w:lvl w:ilvl="0" w:tplc="6F2C66EC">
      <w:numFmt w:val="bullet"/>
      <w:lvlText w:val="−"/>
      <w:lvlJc w:val="left"/>
      <w:pPr>
        <w:ind w:left="360" w:hanging="360"/>
      </w:pPr>
      <w:rPr>
        <w:rFonts w:ascii="Arial" w:eastAsia="Times New Roman" w:hAnsi="Arial" w:hint="default"/>
        <w:color w:val="000000" w:themeColor="text1"/>
      </w:rPr>
    </w:lvl>
    <w:lvl w:ilvl="1" w:tplc="FFFFFFFF">
      <w:start w:val="5"/>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791639C"/>
    <w:multiLevelType w:val="hybridMultilevel"/>
    <w:tmpl w:val="44083E64"/>
    <w:lvl w:ilvl="0" w:tplc="3E243BDA">
      <w:numFmt w:val="bullet"/>
      <w:lvlText w:val="-"/>
      <w:lvlJc w:val="left"/>
      <w:pPr>
        <w:ind w:left="720" w:hanging="360"/>
      </w:pPr>
      <w:rPr>
        <w:rFonts w:ascii="Arial (W1)" w:eastAsia="Times New Roman" w:hAnsi="Arial (W1)" w:cs="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C300D9"/>
    <w:multiLevelType w:val="hybridMultilevel"/>
    <w:tmpl w:val="5308F050"/>
    <w:lvl w:ilvl="0" w:tplc="76AC1A70">
      <w:start w:val="49"/>
      <w:numFmt w:val="bullet"/>
      <w:lvlText w:val=""/>
      <w:lvlJc w:val="left"/>
      <w:pPr>
        <w:ind w:left="720" w:hanging="360"/>
      </w:pPr>
      <w:rPr>
        <w:rFonts w:ascii="Symbol" w:eastAsia="Yu Mincho Light" w:hAnsi="Symbol" w:cs="Yu Mincho Light" w:hint="default"/>
      </w:rPr>
    </w:lvl>
    <w:lvl w:ilvl="1" w:tplc="D4265CC4">
      <w:start w:val="9"/>
      <w:numFmt w:val="bullet"/>
      <w:lvlText w:val="−"/>
      <w:lvlJc w:val="left"/>
      <w:pPr>
        <w:ind w:left="1440" w:hanging="360"/>
      </w:pPr>
      <w:rPr>
        <w:rFonts w:ascii="Symbol" w:eastAsia="Symbol" w:hAnsi="Symbol"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8076DD"/>
    <w:multiLevelType w:val="hybridMultilevel"/>
    <w:tmpl w:val="ED628444"/>
    <w:lvl w:ilvl="0" w:tplc="79CAAAFA">
      <w:start w:val="3"/>
      <w:numFmt w:val="bullet"/>
      <w:lvlText w:val="–"/>
      <w:lvlJc w:val="left"/>
      <w:pPr>
        <w:ind w:left="360" w:hanging="360"/>
      </w:pPr>
      <w:rPr>
        <w:rFonts w:ascii="Arial" w:eastAsia="Yu Mincho Light"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C8A2AB7"/>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D1C0E2A"/>
    <w:multiLevelType w:val="hybridMultilevel"/>
    <w:tmpl w:val="1D8CEA6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017FAE"/>
    <w:multiLevelType w:val="hybridMultilevel"/>
    <w:tmpl w:val="AA38AFF2"/>
    <w:lvl w:ilvl="0" w:tplc="F88CBB8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D0160F"/>
    <w:multiLevelType w:val="multilevel"/>
    <w:tmpl w:val="1D9AEA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550693"/>
    <w:multiLevelType w:val="hybridMultilevel"/>
    <w:tmpl w:val="0850216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Yu Mincho Light" w:hAnsi="Symbol" w:cs="Yu Mincho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4A08F2"/>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74052294">
    <w:abstractNumId w:val="38"/>
  </w:num>
  <w:num w:numId="2" w16cid:durableId="1276718147">
    <w:abstractNumId w:val="5"/>
  </w:num>
  <w:num w:numId="3" w16cid:durableId="975570224">
    <w:abstractNumId w:val="12"/>
  </w:num>
  <w:num w:numId="4" w16cid:durableId="38894700">
    <w:abstractNumId w:val="34"/>
  </w:num>
  <w:num w:numId="5" w16cid:durableId="1301493116">
    <w:abstractNumId w:val="41"/>
  </w:num>
  <w:num w:numId="6" w16cid:durableId="29916742">
    <w:abstractNumId w:val="48"/>
  </w:num>
  <w:num w:numId="7" w16cid:durableId="1012949591">
    <w:abstractNumId w:val="28"/>
  </w:num>
  <w:num w:numId="8" w16cid:durableId="1375497048">
    <w:abstractNumId w:val="20"/>
  </w:num>
  <w:num w:numId="9" w16cid:durableId="2016105072">
    <w:abstractNumId w:val="0"/>
  </w:num>
  <w:num w:numId="10" w16cid:durableId="1269502915">
    <w:abstractNumId w:val="1"/>
  </w:num>
  <w:num w:numId="11" w16cid:durableId="281301004">
    <w:abstractNumId w:val="30"/>
  </w:num>
  <w:num w:numId="12" w16cid:durableId="1846675529">
    <w:abstractNumId w:val="45"/>
  </w:num>
  <w:num w:numId="13" w16cid:durableId="2063211932">
    <w:abstractNumId w:val="4"/>
  </w:num>
  <w:num w:numId="14" w16cid:durableId="225846469">
    <w:abstractNumId w:val="37"/>
  </w:num>
  <w:num w:numId="15" w16cid:durableId="705714126">
    <w:abstractNumId w:val="35"/>
  </w:num>
  <w:num w:numId="16" w16cid:durableId="1535997832">
    <w:abstractNumId w:val="46"/>
  </w:num>
  <w:num w:numId="17" w16cid:durableId="1509717014">
    <w:abstractNumId w:val="23"/>
  </w:num>
  <w:num w:numId="18" w16cid:durableId="822703093">
    <w:abstractNumId w:val="21"/>
  </w:num>
  <w:num w:numId="19" w16cid:durableId="211621022">
    <w:abstractNumId w:val="40"/>
  </w:num>
  <w:num w:numId="20" w16cid:durableId="745683545">
    <w:abstractNumId w:val="29"/>
  </w:num>
  <w:num w:numId="21" w16cid:durableId="734473518">
    <w:abstractNumId w:val="44"/>
  </w:num>
  <w:num w:numId="22" w16cid:durableId="495533641">
    <w:abstractNumId w:val="3"/>
  </w:num>
  <w:num w:numId="23" w16cid:durableId="1852067012">
    <w:abstractNumId w:val="24"/>
  </w:num>
  <w:num w:numId="24" w16cid:durableId="709572474">
    <w:abstractNumId w:val="26"/>
  </w:num>
  <w:num w:numId="25" w16cid:durableId="959146082">
    <w:abstractNumId w:val="8"/>
  </w:num>
  <w:num w:numId="26" w16cid:durableId="1532961448">
    <w:abstractNumId w:val="10"/>
  </w:num>
  <w:num w:numId="27" w16cid:durableId="1910990875">
    <w:abstractNumId w:val="17"/>
  </w:num>
  <w:num w:numId="28" w16cid:durableId="1385641799">
    <w:abstractNumId w:val="36"/>
  </w:num>
  <w:num w:numId="29" w16cid:durableId="1237856270">
    <w:abstractNumId w:val="49"/>
  </w:num>
  <w:num w:numId="30" w16cid:durableId="1367829180">
    <w:abstractNumId w:val="16"/>
  </w:num>
  <w:num w:numId="31" w16cid:durableId="2022774140">
    <w:abstractNumId w:val="15"/>
  </w:num>
  <w:num w:numId="32" w16cid:durableId="1753042548">
    <w:abstractNumId w:val="19"/>
  </w:num>
  <w:num w:numId="33" w16cid:durableId="1667132160">
    <w:abstractNumId w:val="47"/>
  </w:num>
  <w:num w:numId="34" w16cid:durableId="987321036">
    <w:abstractNumId w:val="18"/>
  </w:num>
  <w:num w:numId="35" w16cid:durableId="300117976">
    <w:abstractNumId w:val="32"/>
  </w:num>
  <w:num w:numId="36" w16cid:durableId="1035810107">
    <w:abstractNumId w:val="33"/>
  </w:num>
  <w:num w:numId="37" w16cid:durableId="712311257">
    <w:abstractNumId w:val="7"/>
  </w:num>
  <w:num w:numId="38" w16cid:durableId="698245112">
    <w:abstractNumId w:val="11"/>
  </w:num>
  <w:num w:numId="39" w16cid:durableId="1700354315">
    <w:abstractNumId w:val="42"/>
  </w:num>
  <w:num w:numId="40" w16cid:durableId="1697848587">
    <w:abstractNumId w:val="2"/>
  </w:num>
  <w:num w:numId="41" w16cid:durableId="1768846523">
    <w:abstractNumId w:val="27"/>
  </w:num>
  <w:num w:numId="42" w16cid:durableId="1235896103">
    <w:abstractNumId w:val="31"/>
  </w:num>
  <w:num w:numId="43" w16cid:durableId="1554536700">
    <w:abstractNumId w:val="22"/>
  </w:num>
  <w:num w:numId="44" w16cid:durableId="1611156671">
    <w:abstractNumId w:val="9"/>
  </w:num>
  <w:num w:numId="45" w16cid:durableId="1045759632">
    <w:abstractNumId w:val="14"/>
  </w:num>
  <w:num w:numId="46" w16cid:durableId="2091192074">
    <w:abstractNumId w:val="43"/>
  </w:num>
  <w:num w:numId="47" w16cid:durableId="1909414410">
    <w:abstractNumId w:val="25"/>
  </w:num>
  <w:num w:numId="48" w16cid:durableId="1516532128">
    <w:abstractNumId w:val="6"/>
  </w:num>
  <w:num w:numId="49" w16cid:durableId="1323973482">
    <w:abstractNumId w:val="13"/>
  </w:num>
  <w:num w:numId="50" w16cid:durableId="1910536938">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7A"/>
    <w:rsid w:val="000035B6"/>
    <w:rsid w:val="00003710"/>
    <w:rsid w:val="000176CA"/>
    <w:rsid w:val="0002012B"/>
    <w:rsid w:val="00023A88"/>
    <w:rsid w:val="00026283"/>
    <w:rsid w:val="00027570"/>
    <w:rsid w:val="000370DE"/>
    <w:rsid w:val="00041EE4"/>
    <w:rsid w:val="00043DB1"/>
    <w:rsid w:val="00051790"/>
    <w:rsid w:val="00052309"/>
    <w:rsid w:val="00052B0F"/>
    <w:rsid w:val="00052C78"/>
    <w:rsid w:val="00052F57"/>
    <w:rsid w:val="00053737"/>
    <w:rsid w:val="00065B6C"/>
    <w:rsid w:val="00072AED"/>
    <w:rsid w:val="000748F0"/>
    <w:rsid w:val="00074999"/>
    <w:rsid w:val="00080680"/>
    <w:rsid w:val="00080BD3"/>
    <w:rsid w:val="00081267"/>
    <w:rsid w:val="00081DCE"/>
    <w:rsid w:val="00087FE4"/>
    <w:rsid w:val="0009651C"/>
    <w:rsid w:val="000A7238"/>
    <w:rsid w:val="000C39C7"/>
    <w:rsid w:val="000C49F1"/>
    <w:rsid w:val="000C4E7A"/>
    <w:rsid w:val="000D0B94"/>
    <w:rsid w:val="000D107A"/>
    <w:rsid w:val="000D1EA9"/>
    <w:rsid w:val="000D5B4F"/>
    <w:rsid w:val="000D5D90"/>
    <w:rsid w:val="000E0E9C"/>
    <w:rsid w:val="000E55A8"/>
    <w:rsid w:val="000F020D"/>
    <w:rsid w:val="001050D6"/>
    <w:rsid w:val="00105DA8"/>
    <w:rsid w:val="00107644"/>
    <w:rsid w:val="00107BB3"/>
    <w:rsid w:val="00112191"/>
    <w:rsid w:val="0011687A"/>
    <w:rsid w:val="00127070"/>
    <w:rsid w:val="00127B72"/>
    <w:rsid w:val="00131832"/>
    <w:rsid w:val="001357B2"/>
    <w:rsid w:val="0014182E"/>
    <w:rsid w:val="00143660"/>
    <w:rsid w:val="00143B32"/>
    <w:rsid w:val="00147E11"/>
    <w:rsid w:val="00157B0A"/>
    <w:rsid w:val="001601B0"/>
    <w:rsid w:val="0016088E"/>
    <w:rsid w:val="00163B56"/>
    <w:rsid w:val="00163D2C"/>
    <w:rsid w:val="00163E1B"/>
    <w:rsid w:val="0017478F"/>
    <w:rsid w:val="00176130"/>
    <w:rsid w:val="00183DEB"/>
    <w:rsid w:val="0019011E"/>
    <w:rsid w:val="001A063D"/>
    <w:rsid w:val="001A0B6C"/>
    <w:rsid w:val="001A6DC2"/>
    <w:rsid w:val="001B0C1E"/>
    <w:rsid w:val="001B4D2C"/>
    <w:rsid w:val="001C13DE"/>
    <w:rsid w:val="001C2235"/>
    <w:rsid w:val="001C538D"/>
    <w:rsid w:val="001C5B76"/>
    <w:rsid w:val="001D1DB5"/>
    <w:rsid w:val="001D3579"/>
    <w:rsid w:val="001E0045"/>
    <w:rsid w:val="001E15C1"/>
    <w:rsid w:val="001E3B63"/>
    <w:rsid w:val="001E5DF0"/>
    <w:rsid w:val="001E72A8"/>
    <w:rsid w:val="001E72C9"/>
    <w:rsid w:val="001F00EB"/>
    <w:rsid w:val="001F42D0"/>
    <w:rsid w:val="001F74AA"/>
    <w:rsid w:val="0020195D"/>
    <w:rsid w:val="00202A77"/>
    <w:rsid w:val="00214309"/>
    <w:rsid w:val="00214778"/>
    <w:rsid w:val="00217341"/>
    <w:rsid w:val="00217A6E"/>
    <w:rsid w:val="00217B6D"/>
    <w:rsid w:val="00221960"/>
    <w:rsid w:val="00222C81"/>
    <w:rsid w:val="0022376E"/>
    <w:rsid w:val="002352D2"/>
    <w:rsid w:val="00237EEB"/>
    <w:rsid w:val="002410C9"/>
    <w:rsid w:val="00241F87"/>
    <w:rsid w:val="00245141"/>
    <w:rsid w:val="0025058A"/>
    <w:rsid w:val="00257968"/>
    <w:rsid w:val="00266A3C"/>
    <w:rsid w:val="00270A00"/>
    <w:rsid w:val="00271CE5"/>
    <w:rsid w:val="0027409B"/>
    <w:rsid w:val="00282020"/>
    <w:rsid w:val="00284B78"/>
    <w:rsid w:val="002945B4"/>
    <w:rsid w:val="0029472A"/>
    <w:rsid w:val="002A22B9"/>
    <w:rsid w:val="002A2B69"/>
    <w:rsid w:val="002A41DE"/>
    <w:rsid w:val="002A7BE5"/>
    <w:rsid w:val="002B4DDE"/>
    <w:rsid w:val="002B63B8"/>
    <w:rsid w:val="002D6EC0"/>
    <w:rsid w:val="002E0D0B"/>
    <w:rsid w:val="002E1E3B"/>
    <w:rsid w:val="002E5BD6"/>
    <w:rsid w:val="002E6F36"/>
    <w:rsid w:val="002F0F19"/>
    <w:rsid w:val="002F3D20"/>
    <w:rsid w:val="002F4502"/>
    <w:rsid w:val="002F495B"/>
    <w:rsid w:val="00306A02"/>
    <w:rsid w:val="00306C18"/>
    <w:rsid w:val="00311CC1"/>
    <w:rsid w:val="003130D5"/>
    <w:rsid w:val="00313B40"/>
    <w:rsid w:val="0031484F"/>
    <w:rsid w:val="00315686"/>
    <w:rsid w:val="003207FB"/>
    <w:rsid w:val="00323C68"/>
    <w:rsid w:val="00330CFF"/>
    <w:rsid w:val="00331161"/>
    <w:rsid w:val="00332A0E"/>
    <w:rsid w:val="00333370"/>
    <w:rsid w:val="00336CE2"/>
    <w:rsid w:val="00340066"/>
    <w:rsid w:val="00345CC6"/>
    <w:rsid w:val="00363025"/>
    <w:rsid w:val="003636BF"/>
    <w:rsid w:val="0036373D"/>
    <w:rsid w:val="0036513D"/>
    <w:rsid w:val="00371442"/>
    <w:rsid w:val="0037482D"/>
    <w:rsid w:val="00375D44"/>
    <w:rsid w:val="0038296E"/>
    <w:rsid w:val="003845B4"/>
    <w:rsid w:val="00384D11"/>
    <w:rsid w:val="00387B1A"/>
    <w:rsid w:val="00396A31"/>
    <w:rsid w:val="003A4AA7"/>
    <w:rsid w:val="003C1EE8"/>
    <w:rsid w:val="003C5EE5"/>
    <w:rsid w:val="003C5F14"/>
    <w:rsid w:val="003D6245"/>
    <w:rsid w:val="003D7D74"/>
    <w:rsid w:val="003E0A40"/>
    <w:rsid w:val="003E1C74"/>
    <w:rsid w:val="003E25C3"/>
    <w:rsid w:val="003E3E1D"/>
    <w:rsid w:val="003F2675"/>
    <w:rsid w:val="003F35A8"/>
    <w:rsid w:val="003F7E52"/>
    <w:rsid w:val="004054C1"/>
    <w:rsid w:val="004129AC"/>
    <w:rsid w:val="00413FCF"/>
    <w:rsid w:val="00414CA9"/>
    <w:rsid w:val="00416A5A"/>
    <w:rsid w:val="00423656"/>
    <w:rsid w:val="0043187D"/>
    <w:rsid w:val="00434774"/>
    <w:rsid w:val="0044272F"/>
    <w:rsid w:val="00450305"/>
    <w:rsid w:val="004510ED"/>
    <w:rsid w:val="00460695"/>
    <w:rsid w:val="004657EE"/>
    <w:rsid w:val="00467765"/>
    <w:rsid w:val="0047098B"/>
    <w:rsid w:val="0047157B"/>
    <w:rsid w:val="004769B2"/>
    <w:rsid w:val="00476CE0"/>
    <w:rsid w:val="00477653"/>
    <w:rsid w:val="00484AD1"/>
    <w:rsid w:val="00485885"/>
    <w:rsid w:val="00486469"/>
    <w:rsid w:val="0049701A"/>
    <w:rsid w:val="0049771D"/>
    <w:rsid w:val="004A2CBF"/>
    <w:rsid w:val="004A5268"/>
    <w:rsid w:val="004B13F4"/>
    <w:rsid w:val="004B2961"/>
    <w:rsid w:val="004B491B"/>
    <w:rsid w:val="004D1DA1"/>
    <w:rsid w:val="004D7668"/>
    <w:rsid w:val="004E15F6"/>
    <w:rsid w:val="004E7533"/>
    <w:rsid w:val="004F1452"/>
    <w:rsid w:val="004F1817"/>
    <w:rsid w:val="004F3471"/>
    <w:rsid w:val="004F439C"/>
    <w:rsid w:val="004F69B6"/>
    <w:rsid w:val="005026D4"/>
    <w:rsid w:val="00502D8D"/>
    <w:rsid w:val="00510FDB"/>
    <w:rsid w:val="005116B6"/>
    <w:rsid w:val="005205BE"/>
    <w:rsid w:val="00521158"/>
    <w:rsid w:val="00523D4B"/>
    <w:rsid w:val="005253B7"/>
    <w:rsid w:val="00526246"/>
    <w:rsid w:val="00531541"/>
    <w:rsid w:val="00531E8B"/>
    <w:rsid w:val="0053320C"/>
    <w:rsid w:val="00545BB9"/>
    <w:rsid w:val="00546FB0"/>
    <w:rsid w:val="00551DCE"/>
    <w:rsid w:val="00552DE5"/>
    <w:rsid w:val="00553230"/>
    <w:rsid w:val="00560A73"/>
    <w:rsid w:val="005636CB"/>
    <w:rsid w:val="00567106"/>
    <w:rsid w:val="00571E39"/>
    <w:rsid w:val="00574380"/>
    <w:rsid w:val="00574788"/>
    <w:rsid w:val="00575275"/>
    <w:rsid w:val="00575EA7"/>
    <w:rsid w:val="005921DE"/>
    <w:rsid w:val="005A09C3"/>
    <w:rsid w:val="005B17EF"/>
    <w:rsid w:val="005B344B"/>
    <w:rsid w:val="005B4279"/>
    <w:rsid w:val="005C2477"/>
    <w:rsid w:val="005C3D39"/>
    <w:rsid w:val="005C49C3"/>
    <w:rsid w:val="005D1E88"/>
    <w:rsid w:val="005D5864"/>
    <w:rsid w:val="005D7E7B"/>
    <w:rsid w:val="005E0EC0"/>
    <w:rsid w:val="005E137B"/>
    <w:rsid w:val="005E1D3C"/>
    <w:rsid w:val="005E3DBB"/>
    <w:rsid w:val="005F362D"/>
    <w:rsid w:val="006003A1"/>
    <w:rsid w:val="00601122"/>
    <w:rsid w:val="00622D07"/>
    <w:rsid w:val="00622EA6"/>
    <w:rsid w:val="00625AE6"/>
    <w:rsid w:val="006262C3"/>
    <w:rsid w:val="00630F75"/>
    <w:rsid w:val="00632253"/>
    <w:rsid w:val="00632527"/>
    <w:rsid w:val="0064269F"/>
    <w:rsid w:val="00642714"/>
    <w:rsid w:val="00643FBD"/>
    <w:rsid w:val="006455CE"/>
    <w:rsid w:val="00645E1E"/>
    <w:rsid w:val="006504CC"/>
    <w:rsid w:val="00650E3A"/>
    <w:rsid w:val="006547C7"/>
    <w:rsid w:val="00655841"/>
    <w:rsid w:val="00661E38"/>
    <w:rsid w:val="00674BE5"/>
    <w:rsid w:val="00676457"/>
    <w:rsid w:val="0068238D"/>
    <w:rsid w:val="00684268"/>
    <w:rsid w:val="006871C6"/>
    <w:rsid w:val="00691A82"/>
    <w:rsid w:val="00692CA9"/>
    <w:rsid w:val="00697519"/>
    <w:rsid w:val="006A42D3"/>
    <w:rsid w:val="006B0BCC"/>
    <w:rsid w:val="006B6B1D"/>
    <w:rsid w:val="006B729E"/>
    <w:rsid w:val="006C0991"/>
    <w:rsid w:val="006C4DD9"/>
    <w:rsid w:val="006C65EE"/>
    <w:rsid w:val="006C79B1"/>
    <w:rsid w:val="006D19BB"/>
    <w:rsid w:val="006D24B1"/>
    <w:rsid w:val="006D25A5"/>
    <w:rsid w:val="006D48B9"/>
    <w:rsid w:val="006D52BC"/>
    <w:rsid w:val="006D5CBA"/>
    <w:rsid w:val="006D62A4"/>
    <w:rsid w:val="006D6806"/>
    <w:rsid w:val="006E1E7E"/>
    <w:rsid w:val="006E3895"/>
    <w:rsid w:val="006E45AC"/>
    <w:rsid w:val="006E7438"/>
    <w:rsid w:val="006F5495"/>
    <w:rsid w:val="006F551A"/>
    <w:rsid w:val="006F59D1"/>
    <w:rsid w:val="006F683D"/>
    <w:rsid w:val="007017AF"/>
    <w:rsid w:val="00702EE6"/>
    <w:rsid w:val="00713B39"/>
    <w:rsid w:val="00714518"/>
    <w:rsid w:val="00715B0E"/>
    <w:rsid w:val="00723ABE"/>
    <w:rsid w:val="0073075F"/>
    <w:rsid w:val="0073178D"/>
    <w:rsid w:val="00731C3E"/>
    <w:rsid w:val="00732985"/>
    <w:rsid w:val="00733017"/>
    <w:rsid w:val="0074429B"/>
    <w:rsid w:val="007473AA"/>
    <w:rsid w:val="00750996"/>
    <w:rsid w:val="0075242E"/>
    <w:rsid w:val="00752FD7"/>
    <w:rsid w:val="007579B9"/>
    <w:rsid w:val="0076005F"/>
    <w:rsid w:val="007732A1"/>
    <w:rsid w:val="00773737"/>
    <w:rsid w:val="00783310"/>
    <w:rsid w:val="0078770E"/>
    <w:rsid w:val="0079025F"/>
    <w:rsid w:val="0079740A"/>
    <w:rsid w:val="007A41F7"/>
    <w:rsid w:val="007A461E"/>
    <w:rsid w:val="007A4A6D"/>
    <w:rsid w:val="007B659F"/>
    <w:rsid w:val="007C0B1B"/>
    <w:rsid w:val="007C0EFF"/>
    <w:rsid w:val="007C5246"/>
    <w:rsid w:val="007C7FBE"/>
    <w:rsid w:val="007D1BCF"/>
    <w:rsid w:val="007D529D"/>
    <w:rsid w:val="007D75CF"/>
    <w:rsid w:val="007E0440"/>
    <w:rsid w:val="007E0625"/>
    <w:rsid w:val="007E4E7A"/>
    <w:rsid w:val="007E6DC5"/>
    <w:rsid w:val="007F0F17"/>
    <w:rsid w:val="007F68A0"/>
    <w:rsid w:val="007F6F3A"/>
    <w:rsid w:val="00800A5E"/>
    <w:rsid w:val="00806E80"/>
    <w:rsid w:val="00807FDC"/>
    <w:rsid w:val="00810924"/>
    <w:rsid w:val="0081291D"/>
    <w:rsid w:val="00812D76"/>
    <w:rsid w:val="00816170"/>
    <w:rsid w:val="00845879"/>
    <w:rsid w:val="00857E07"/>
    <w:rsid w:val="00861355"/>
    <w:rsid w:val="00862549"/>
    <w:rsid w:val="00862ACD"/>
    <w:rsid w:val="008634E3"/>
    <w:rsid w:val="0087309A"/>
    <w:rsid w:val="0088043C"/>
    <w:rsid w:val="00880471"/>
    <w:rsid w:val="00881EE6"/>
    <w:rsid w:val="0088244D"/>
    <w:rsid w:val="00884889"/>
    <w:rsid w:val="00886095"/>
    <w:rsid w:val="00886716"/>
    <w:rsid w:val="00887349"/>
    <w:rsid w:val="0088798D"/>
    <w:rsid w:val="008906C9"/>
    <w:rsid w:val="008919C2"/>
    <w:rsid w:val="00896FBF"/>
    <w:rsid w:val="008A404B"/>
    <w:rsid w:val="008A51C1"/>
    <w:rsid w:val="008B120E"/>
    <w:rsid w:val="008B1372"/>
    <w:rsid w:val="008B2DC2"/>
    <w:rsid w:val="008B348C"/>
    <w:rsid w:val="008B3B96"/>
    <w:rsid w:val="008C270F"/>
    <w:rsid w:val="008C31EA"/>
    <w:rsid w:val="008C5738"/>
    <w:rsid w:val="008C77BB"/>
    <w:rsid w:val="008D04F0"/>
    <w:rsid w:val="008D17C7"/>
    <w:rsid w:val="008E4029"/>
    <w:rsid w:val="008F06EA"/>
    <w:rsid w:val="008F1DE9"/>
    <w:rsid w:val="008F3500"/>
    <w:rsid w:val="008F5384"/>
    <w:rsid w:val="00910396"/>
    <w:rsid w:val="00911641"/>
    <w:rsid w:val="009118E1"/>
    <w:rsid w:val="00913987"/>
    <w:rsid w:val="0092295A"/>
    <w:rsid w:val="00924E3C"/>
    <w:rsid w:val="00927DCD"/>
    <w:rsid w:val="00943489"/>
    <w:rsid w:val="009465EF"/>
    <w:rsid w:val="00953ECF"/>
    <w:rsid w:val="009612BB"/>
    <w:rsid w:val="009625BA"/>
    <w:rsid w:val="00963E69"/>
    <w:rsid w:val="0096506F"/>
    <w:rsid w:val="00970D8C"/>
    <w:rsid w:val="009740F1"/>
    <w:rsid w:val="00980D6C"/>
    <w:rsid w:val="0099268B"/>
    <w:rsid w:val="00993394"/>
    <w:rsid w:val="00993696"/>
    <w:rsid w:val="009A5E8F"/>
    <w:rsid w:val="009B2936"/>
    <w:rsid w:val="009B3434"/>
    <w:rsid w:val="009C0D2C"/>
    <w:rsid w:val="009C1221"/>
    <w:rsid w:val="009C1559"/>
    <w:rsid w:val="009C3833"/>
    <w:rsid w:val="009C740A"/>
    <w:rsid w:val="009C7607"/>
    <w:rsid w:val="009D3EFE"/>
    <w:rsid w:val="009E34AA"/>
    <w:rsid w:val="009E3F3F"/>
    <w:rsid w:val="009E44FE"/>
    <w:rsid w:val="009F22F0"/>
    <w:rsid w:val="009F77C8"/>
    <w:rsid w:val="00A03CE6"/>
    <w:rsid w:val="00A04B81"/>
    <w:rsid w:val="00A125C5"/>
    <w:rsid w:val="00A1494B"/>
    <w:rsid w:val="00A21D53"/>
    <w:rsid w:val="00A2451C"/>
    <w:rsid w:val="00A30AC7"/>
    <w:rsid w:val="00A35453"/>
    <w:rsid w:val="00A356A4"/>
    <w:rsid w:val="00A36D1E"/>
    <w:rsid w:val="00A41352"/>
    <w:rsid w:val="00A458E2"/>
    <w:rsid w:val="00A517D8"/>
    <w:rsid w:val="00A55218"/>
    <w:rsid w:val="00A5715C"/>
    <w:rsid w:val="00A6044B"/>
    <w:rsid w:val="00A604E7"/>
    <w:rsid w:val="00A62765"/>
    <w:rsid w:val="00A65EE7"/>
    <w:rsid w:val="00A70133"/>
    <w:rsid w:val="00A71DDF"/>
    <w:rsid w:val="00A770A6"/>
    <w:rsid w:val="00A813B1"/>
    <w:rsid w:val="00A90ADA"/>
    <w:rsid w:val="00A93693"/>
    <w:rsid w:val="00AA0958"/>
    <w:rsid w:val="00AA0FC6"/>
    <w:rsid w:val="00AA2100"/>
    <w:rsid w:val="00AA2271"/>
    <w:rsid w:val="00AB1E78"/>
    <w:rsid w:val="00AB36C4"/>
    <w:rsid w:val="00AB4E90"/>
    <w:rsid w:val="00AB5FF0"/>
    <w:rsid w:val="00AC32B2"/>
    <w:rsid w:val="00AC38D7"/>
    <w:rsid w:val="00AC4BF6"/>
    <w:rsid w:val="00AC6962"/>
    <w:rsid w:val="00AC776C"/>
    <w:rsid w:val="00AC7A8C"/>
    <w:rsid w:val="00AD05CF"/>
    <w:rsid w:val="00AE08D5"/>
    <w:rsid w:val="00AE0A9A"/>
    <w:rsid w:val="00AE32C0"/>
    <w:rsid w:val="00AF405A"/>
    <w:rsid w:val="00AF5CDF"/>
    <w:rsid w:val="00AF63E1"/>
    <w:rsid w:val="00B0058D"/>
    <w:rsid w:val="00B1177E"/>
    <w:rsid w:val="00B1477A"/>
    <w:rsid w:val="00B15112"/>
    <w:rsid w:val="00B17141"/>
    <w:rsid w:val="00B23CB0"/>
    <w:rsid w:val="00B31575"/>
    <w:rsid w:val="00B3473C"/>
    <w:rsid w:val="00B34F27"/>
    <w:rsid w:val="00B34F7D"/>
    <w:rsid w:val="00B40FE9"/>
    <w:rsid w:val="00B410D7"/>
    <w:rsid w:val="00B41B9C"/>
    <w:rsid w:val="00B61C0F"/>
    <w:rsid w:val="00B767EB"/>
    <w:rsid w:val="00B76889"/>
    <w:rsid w:val="00B76A3C"/>
    <w:rsid w:val="00B8547D"/>
    <w:rsid w:val="00B916EC"/>
    <w:rsid w:val="00B92DF6"/>
    <w:rsid w:val="00B94A67"/>
    <w:rsid w:val="00BA2DAA"/>
    <w:rsid w:val="00BA79D1"/>
    <w:rsid w:val="00BA7A99"/>
    <w:rsid w:val="00BB3389"/>
    <w:rsid w:val="00BB735E"/>
    <w:rsid w:val="00BC25B4"/>
    <w:rsid w:val="00BC49ED"/>
    <w:rsid w:val="00BD0906"/>
    <w:rsid w:val="00BD1A4B"/>
    <w:rsid w:val="00BD446A"/>
    <w:rsid w:val="00BE0848"/>
    <w:rsid w:val="00BE441F"/>
    <w:rsid w:val="00BE5019"/>
    <w:rsid w:val="00BF0ACC"/>
    <w:rsid w:val="00C15917"/>
    <w:rsid w:val="00C23470"/>
    <w:rsid w:val="00C23C4B"/>
    <w:rsid w:val="00C250D5"/>
    <w:rsid w:val="00C265B4"/>
    <w:rsid w:val="00C2674D"/>
    <w:rsid w:val="00C35666"/>
    <w:rsid w:val="00C479DE"/>
    <w:rsid w:val="00C51362"/>
    <w:rsid w:val="00C54B4F"/>
    <w:rsid w:val="00C57BC3"/>
    <w:rsid w:val="00C6459E"/>
    <w:rsid w:val="00C724E3"/>
    <w:rsid w:val="00C72C39"/>
    <w:rsid w:val="00C8509C"/>
    <w:rsid w:val="00C85286"/>
    <w:rsid w:val="00C85323"/>
    <w:rsid w:val="00C8776F"/>
    <w:rsid w:val="00C9279A"/>
    <w:rsid w:val="00C92898"/>
    <w:rsid w:val="00CA03E4"/>
    <w:rsid w:val="00CA2F60"/>
    <w:rsid w:val="00CA4340"/>
    <w:rsid w:val="00CA47CE"/>
    <w:rsid w:val="00CA6622"/>
    <w:rsid w:val="00CA73D3"/>
    <w:rsid w:val="00CB209F"/>
    <w:rsid w:val="00CB378F"/>
    <w:rsid w:val="00CB3EF6"/>
    <w:rsid w:val="00CC218F"/>
    <w:rsid w:val="00CC555D"/>
    <w:rsid w:val="00CD6C52"/>
    <w:rsid w:val="00CE5238"/>
    <w:rsid w:val="00CE530C"/>
    <w:rsid w:val="00CE5C52"/>
    <w:rsid w:val="00CE7514"/>
    <w:rsid w:val="00CF1AA0"/>
    <w:rsid w:val="00CF73E5"/>
    <w:rsid w:val="00D010EC"/>
    <w:rsid w:val="00D01DB1"/>
    <w:rsid w:val="00D02774"/>
    <w:rsid w:val="00D04D4B"/>
    <w:rsid w:val="00D06B41"/>
    <w:rsid w:val="00D11663"/>
    <w:rsid w:val="00D1271A"/>
    <w:rsid w:val="00D14198"/>
    <w:rsid w:val="00D17FA5"/>
    <w:rsid w:val="00D17FE4"/>
    <w:rsid w:val="00D23428"/>
    <w:rsid w:val="00D239E2"/>
    <w:rsid w:val="00D248DE"/>
    <w:rsid w:val="00D24FE1"/>
    <w:rsid w:val="00D3403E"/>
    <w:rsid w:val="00D344EE"/>
    <w:rsid w:val="00D3789C"/>
    <w:rsid w:val="00D43A58"/>
    <w:rsid w:val="00D45736"/>
    <w:rsid w:val="00D46C67"/>
    <w:rsid w:val="00D613ED"/>
    <w:rsid w:val="00D62509"/>
    <w:rsid w:val="00D7287A"/>
    <w:rsid w:val="00D73C25"/>
    <w:rsid w:val="00D753AF"/>
    <w:rsid w:val="00D80EBA"/>
    <w:rsid w:val="00D8542D"/>
    <w:rsid w:val="00D85B40"/>
    <w:rsid w:val="00D91868"/>
    <w:rsid w:val="00D93181"/>
    <w:rsid w:val="00D933E0"/>
    <w:rsid w:val="00D93AA4"/>
    <w:rsid w:val="00DA41F5"/>
    <w:rsid w:val="00DA5C80"/>
    <w:rsid w:val="00DB2125"/>
    <w:rsid w:val="00DC2572"/>
    <w:rsid w:val="00DC6A71"/>
    <w:rsid w:val="00DD17D3"/>
    <w:rsid w:val="00DD234D"/>
    <w:rsid w:val="00DD3D7E"/>
    <w:rsid w:val="00DD7715"/>
    <w:rsid w:val="00DE3151"/>
    <w:rsid w:val="00DE5167"/>
    <w:rsid w:val="00DE7E26"/>
    <w:rsid w:val="00DF7884"/>
    <w:rsid w:val="00DF7D57"/>
    <w:rsid w:val="00E00CC4"/>
    <w:rsid w:val="00E00D14"/>
    <w:rsid w:val="00E0357D"/>
    <w:rsid w:val="00E0799C"/>
    <w:rsid w:val="00E14E63"/>
    <w:rsid w:val="00E26627"/>
    <w:rsid w:val="00E267E3"/>
    <w:rsid w:val="00E26A0D"/>
    <w:rsid w:val="00E26BBF"/>
    <w:rsid w:val="00E27341"/>
    <w:rsid w:val="00E27ABF"/>
    <w:rsid w:val="00E30B9E"/>
    <w:rsid w:val="00E45CFC"/>
    <w:rsid w:val="00E46FAF"/>
    <w:rsid w:val="00E504F4"/>
    <w:rsid w:val="00E51DAE"/>
    <w:rsid w:val="00E64F02"/>
    <w:rsid w:val="00E6540E"/>
    <w:rsid w:val="00E711C0"/>
    <w:rsid w:val="00E718D1"/>
    <w:rsid w:val="00E721DF"/>
    <w:rsid w:val="00E74321"/>
    <w:rsid w:val="00E822FF"/>
    <w:rsid w:val="00E94151"/>
    <w:rsid w:val="00E95F68"/>
    <w:rsid w:val="00E96AC1"/>
    <w:rsid w:val="00EA0FE1"/>
    <w:rsid w:val="00EA217E"/>
    <w:rsid w:val="00EA2DB5"/>
    <w:rsid w:val="00EA478E"/>
    <w:rsid w:val="00EA4EEA"/>
    <w:rsid w:val="00EA511F"/>
    <w:rsid w:val="00EA749F"/>
    <w:rsid w:val="00EB0ECF"/>
    <w:rsid w:val="00EB4D6E"/>
    <w:rsid w:val="00EC02C4"/>
    <w:rsid w:val="00EC0524"/>
    <w:rsid w:val="00EC1672"/>
    <w:rsid w:val="00EC2CA1"/>
    <w:rsid w:val="00ED1C3E"/>
    <w:rsid w:val="00ED44A1"/>
    <w:rsid w:val="00ED7BBA"/>
    <w:rsid w:val="00EE39FD"/>
    <w:rsid w:val="00EF1DC7"/>
    <w:rsid w:val="00EF6074"/>
    <w:rsid w:val="00EF64C9"/>
    <w:rsid w:val="00F02137"/>
    <w:rsid w:val="00F02B59"/>
    <w:rsid w:val="00F10528"/>
    <w:rsid w:val="00F10D67"/>
    <w:rsid w:val="00F11AA3"/>
    <w:rsid w:val="00F14AD9"/>
    <w:rsid w:val="00F14E6F"/>
    <w:rsid w:val="00F163D0"/>
    <w:rsid w:val="00F229CE"/>
    <w:rsid w:val="00F240AC"/>
    <w:rsid w:val="00F240BB"/>
    <w:rsid w:val="00F25594"/>
    <w:rsid w:val="00F255EF"/>
    <w:rsid w:val="00F25E69"/>
    <w:rsid w:val="00F26685"/>
    <w:rsid w:val="00F27179"/>
    <w:rsid w:val="00F3290D"/>
    <w:rsid w:val="00F424B9"/>
    <w:rsid w:val="00F46283"/>
    <w:rsid w:val="00F46BA8"/>
    <w:rsid w:val="00F50E2E"/>
    <w:rsid w:val="00F51C54"/>
    <w:rsid w:val="00F52922"/>
    <w:rsid w:val="00F53E42"/>
    <w:rsid w:val="00F56CDD"/>
    <w:rsid w:val="00F57C1E"/>
    <w:rsid w:val="00F57FED"/>
    <w:rsid w:val="00F60DA9"/>
    <w:rsid w:val="00F62AAA"/>
    <w:rsid w:val="00F64D73"/>
    <w:rsid w:val="00F65B36"/>
    <w:rsid w:val="00F709C3"/>
    <w:rsid w:val="00F7524E"/>
    <w:rsid w:val="00F76365"/>
    <w:rsid w:val="00F772CF"/>
    <w:rsid w:val="00F7752C"/>
    <w:rsid w:val="00F77E5B"/>
    <w:rsid w:val="00F8404A"/>
    <w:rsid w:val="00F92D4C"/>
    <w:rsid w:val="00F9457D"/>
    <w:rsid w:val="00F95AB5"/>
    <w:rsid w:val="00FA2CB2"/>
    <w:rsid w:val="00FA4105"/>
    <w:rsid w:val="00FA4D61"/>
    <w:rsid w:val="00FA7A98"/>
    <w:rsid w:val="00FB2D27"/>
    <w:rsid w:val="00FB4A77"/>
    <w:rsid w:val="00FB5051"/>
    <w:rsid w:val="00FC3C4D"/>
    <w:rsid w:val="00FD0333"/>
    <w:rsid w:val="00FD41B8"/>
    <w:rsid w:val="00FD47BB"/>
    <w:rsid w:val="00FD7AC0"/>
    <w:rsid w:val="00FE0184"/>
    <w:rsid w:val="00FE2670"/>
    <w:rsid w:val="00FE5EFC"/>
    <w:rsid w:val="00FF19F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518F185"/>
  <w15:chartTrackingRefBased/>
  <w15:docId w15:val="{D4CFDA14-221C-491C-8615-81CDBDEB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Mincho Light" w:eastAsia="Yu Mincho Light" w:hAnsi="Yu Mincho Light" w:cs="Yu Mincho Light"/>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B0ECF"/>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rFonts w:ascii="Courier New" w:hAnsi="Courier New"/>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lang w:bidi="he-IL"/>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4D1DA1"/>
    <w:pPr>
      <w:suppressAutoHyphens/>
      <w:spacing w:after="120" w:line="480" w:lineRule="auto"/>
      <w:jc w:val="both"/>
    </w:pPr>
    <w:rPr>
      <w:rFonts w:ascii="Yu Mincho Light" w:hAnsi="Yu Mincho Light" w:cs="Times New Roman"/>
      <w:sz w:val="24"/>
      <w:lang w:val="x-none" w:eastAsia="ar-SA" w:bidi="he-IL"/>
    </w:rPr>
  </w:style>
  <w:style w:type="character" w:customStyle="1" w:styleId="Telobesedila2Znak">
    <w:name w:val="Telo besedila 2 Znak"/>
    <w:link w:val="Telobesedila2"/>
    <w:rsid w:val="004D1DA1"/>
    <w:rPr>
      <w:sz w:val="24"/>
      <w:szCs w:val="24"/>
      <w:lang w:eastAsia="ar-SA"/>
    </w:rPr>
  </w:style>
  <w:style w:type="paragraph" w:customStyle="1" w:styleId="Naslovpredpisa">
    <w:name w:val="Naslov_predpisa"/>
    <w:basedOn w:val="Navaden"/>
    <w:link w:val="NaslovpredpisaZnak"/>
    <w:qFormat/>
    <w:rsid w:val="00715B0E"/>
    <w:pPr>
      <w:suppressAutoHyphens/>
      <w:overflowPunct w:val="0"/>
      <w:autoSpaceDE w:val="0"/>
      <w:autoSpaceDN w:val="0"/>
      <w:adjustRightInd w:val="0"/>
      <w:spacing w:before="120" w:after="160" w:line="200" w:lineRule="exact"/>
      <w:jc w:val="center"/>
      <w:textAlignment w:val="baseline"/>
    </w:pPr>
    <w:rPr>
      <w:rFonts w:ascii="Courier New" w:hAnsi="Courier New" w:cs="Times New Roman"/>
      <w:b/>
      <w:sz w:val="22"/>
      <w:szCs w:val="22"/>
      <w:lang w:val="x-none" w:eastAsia="x-none" w:bidi="he-IL"/>
    </w:rPr>
  </w:style>
  <w:style w:type="character" w:customStyle="1" w:styleId="NaslovpredpisaZnak">
    <w:name w:val="Naslov_predpisa Znak"/>
    <w:link w:val="Naslovpredpisa"/>
    <w:rsid w:val="00715B0E"/>
    <w:rPr>
      <w:rFonts w:ascii="Courier New" w:hAnsi="Courier New"/>
      <w:b/>
      <w:sz w:val="22"/>
      <w:szCs w:val="22"/>
      <w:lang w:val="x-none" w:eastAsia="x-none"/>
    </w:rPr>
  </w:style>
  <w:style w:type="paragraph" w:customStyle="1" w:styleId="Poglavje">
    <w:name w:val="Poglavje"/>
    <w:basedOn w:val="Navaden"/>
    <w:uiPriority w:val="99"/>
    <w:qFormat/>
    <w:rsid w:val="00715B0E"/>
    <w:pPr>
      <w:suppressAutoHyphens/>
      <w:overflowPunct w:val="0"/>
      <w:autoSpaceDE w:val="0"/>
      <w:autoSpaceDN w:val="0"/>
      <w:adjustRightInd w:val="0"/>
      <w:spacing w:before="360" w:after="60" w:line="200" w:lineRule="exact"/>
      <w:jc w:val="center"/>
      <w:textAlignment w:val="baseline"/>
      <w:outlineLvl w:val="3"/>
    </w:pPr>
    <w:rPr>
      <w:rFonts w:cs="Courier New"/>
      <w:b/>
      <w:sz w:val="22"/>
      <w:szCs w:val="22"/>
      <w:lang w:val="sl-SI" w:eastAsia="sl-SI"/>
    </w:rPr>
  </w:style>
  <w:style w:type="paragraph" w:customStyle="1" w:styleId="Neotevilenodstavek">
    <w:name w:val="Neoštevilčen odstavek"/>
    <w:basedOn w:val="Navaden"/>
    <w:link w:val="NeotevilenodstavekZnak"/>
    <w:qFormat/>
    <w:rsid w:val="00715B0E"/>
    <w:pPr>
      <w:overflowPunct w:val="0"/>
      <w:autoSpaceDE w:val="0"/>
      <w:autoSpaceDN w:val="0"/>
      <w:adjustRightInd w:val="0"/>
      <w:spacing w:before="60" w:after="60" w:line="200" w:lineRule="exact"/>
      <w:jc w:val="both"/>
      <w:textAlignment w:val="baseline"/>
    </w:pPr>
    <w:rPr>
      <w:rFonts w:ascii="Courier New" w:hAnsi="Courier New" w:cs="Times New Roman"/>
      <w:sz w:val="22"/>
      <w:szCs w:val="22"/>
      <w:lang w:val="x-none" w:eastAsia="x-none" w:bidi="he-IL"/>
    </w:rPr>
  </w:style>
  <w:style w:type="character" w:customStyle="1" w:styleId="NeotevilenodstavekZnak">
    <w:name w:val="Neoštevilčen odstavek Znak"/>
    <w:link w:val="Neotevilenodstavek"/>
    <w:rsid w:val="00715B0E"/>
    <w:rPr>
      <w:rFonts w:ascii="Courier New" w:hAnsi="Courier New"/>
      <w:sz w:val="22"/>
      <w:szCs w:val="22"/>
      <w:lang w:val="x-none" w:eastAsia="x-none"/>
    </w:rPr>
  </w:style>
  <w:style w:type="paragraph" w:customStyle="1" w:styleId="Oddelek">
    <w:name w:val="Oddelek"/>
    <w:basedOn w:val="Navaden"/>
    <w:link w:val="OddelekZnak1"/>
    <w:uiPriority w:val="99"/>
    <w:qFormat/>
    <w:rsid w:val="00715B0E"/>
    <w:pPr>
      <w:numPr>
        <w:numId w:val="1"/>
      </w:numPr>
      <w:suppressAutoHyphens/>
      <w:overflowPunct w:val="0"/>
      <w:autoSpaceDE w:val="0"/>
      <w:autoSpaceDN w:val="0"/>
      <w:adjustRightInd w:val="0"/>
      <w:spacing w:before="280" w:after="60" w:line="200" w:lineRule="exact"/>
      <w:jc w:val="center"/>
      <w:textAlignment w:val="baseline"/>
      <w:outlineLvl w:val="3"/>
    </w:pPr>
    <w:rPr>
      <w:rFonts w:ascii="Courier New" w:hAnsi="Courier New" w:cs="Times New Roman"/>
      <w:b/>
      <w:sz w:val="22"/>
      <w:szCs w:val="22"/>
      <w:lang w:val="x-none" w:eastAsia="x-none" w:bidi="he-IL"/>
    </w:rPr>
  </w:style>
  <w:style w:type="character" w:customStyle="1" w:styleId="OddelekZnak1">
    <w:name w:val="Oddelek Znak1"/>
    <w:link w:val="Oddelek"/>
    <w:uiPriority w:val="99"/>
    <w:rsid w:val="00715B0E"/>
    <w:rPr>
      <w:rFonts w:ascii="Courier New" w:hAnsi="Courier New" w:cs="Times New Roman"/>
      <w:b/>
      <w:sz w:val="22"/>
      <w:szCs w:val="22"/>
      <w:lang w:val="x-none" w:eastAsia="x-none" w:bidi="he-IL"/>
    </w:rPr>
  </w:style>
  <w:style w:type="paragraph" w:customStyle="1" w:styleId="Alineazaodstavkom">
    <w:name w:val="Alinea za odstavkom"/>
    <w:basedOn w:val="Navaden"/>
    <w:link w:val="AlineazaodstavkomZnak"/>
    <w:uiPriority w:val="99"/>
    <w:qFormat/>
    <w:rsid w:val="00715B0E"/>
    <w:pPr>
      <w:numPr>
        <w:numId w:val="2"/>
      </w:numPr>
      <w:overflowPunct w:val="0"/>
      <w:autoSpaceDE w:val="0"/>
      <w:autoSpaceDN w:val="0"/>
      <w:adjustRightInd w:val="0"/>
      <w:spacing w:line="200" w:lineRule="exact"/>
      <w:ind w:left="709" w:hanging="284"/>
      <w:jc w:val="both"/>
      <w:textAlignment w:val="baseline"/>
    </w:pPr>
    <w:rPr>
      <w:rFonts w:ascii="Courier New" w:hAnsi="Courier New" w:cs="Times New Roman"/>
      <w:sz w:val="22"/>
      <w:szCs w:val="22"/>
      <w:lang w:val="x-none" w:eastAsia="x-none" w:bidi="he-IL"/>
    </w:rPr>
  </w:style>
  <w:style w:type="character" w:customStyle="1" w:styleId="AlineazaodstavkomZnak">
    <w:name w:val="Alinea za odstavkom Znak"/>
    <w:link w:val="Alineazaodstavkom"/>
    <w:uiPriority w:val="99"/>
    <w:rsid w:val="00715B0E"/>
    <w:rPr>
      <w:rFonts w:ascii="Courier New" w:hAnsi="Courier New" w:cs="Times New Roman"/>
      <w:sz w:val="22"/>
      <w:szCs w:val="22"/>
      <w:lang w:val="x-none" w:eastAsia="x-none" w:bidi="he-IL"/>
    </w:rPr>
  </w:style>
  <w:style w:type="paragraph" w:customStyle="1" w:styleId="Knjiga">
    <w:name w:val="Knjiga"/>
    <w:basedOn w:val="Navaden"/>
    <w:rsid w:val="00715B0E"/>
    <w:pPr>
      <w:spacing w:line="360" w:lineRule="auto"/>
    </w:pPr>
    <w:rPr>
      <w:rFonts w:ascii="Yu Mincho Light" w:hAnsi="Yu Mincho Light"/>
      <w:sz w:val="24"/>
      <w:szCs w:val="20"/>
      <w:lang w:val="sl-SI" w:eastAsia="sl-SI"/>
    </w:rPr>
  </w:style>
  <w:style w:type="character" w:styleId="Pripombasklic">
    <w:name w:val="annotation reference"/>
    <w:rsid w:val="002E1E3B"/>
    <w:rPr>
      <w:sz w:val="16"/>
      <w:szCs w:val="16"/>
    </w:rPr>
  </w:style>
  <w:style w:type="paragraph" w:styleId="Pripombabesedilo">
    <w:name w:val="annotation text"/>
    <w:basedOn w:val="Navaden"/>
    <w:link w:val="PripombabesediloZnak"/>
    <w:rsid w:val="002E1E3B"/>
    <w:rPr>
      <w:rFonts w:ascii="Courier New" w:hAnsi="Courier New" w:cs="Times New Roman"/>
      <w:szCs w:val="20"/>
      <w:lang w:bidi="he-IL"/>
    </w:rPr>
  </w:style>
  <w:style w:type="character" w:customStyle="1" w:styleId="PripombabesediloZnak">
    <w:name w:val="Pripomba – besedilo Znak"/>
    <w:link w:val="Pripombabesedilo"/>
    <w:rsid w:val="002E1E3B"/>
    <w:rPr>
      <w:rFonts w:ascii="Courier New" w:hAnsi="Courier New"/>
      <w:lang w:val="en-US" w:eastAsia="en-US"/>
    </w:rPr>
  </w:style>
  <w:style w:type="paragraph" w:styleId="Zadevapripombe">
    <w:name w:val="annotation subject"/>
    <w:basedOn w:val="Pripombabesedilo"/>
    <w:next w:val="Pripombabesedilo"/>
    <w:link w:val="ZadevapripombeZnak"/>
    <w:rsid w:val="002E1E3B"/>
    <w:rPr>
      <w:b/>
      <w:bCs/>
    </w:rPr>
  </w:style>
  <w:style w:type="character" w:customStyle="1" w:styleId="ZadevapripombeZnak">
    <w:name w:val="Zadeva pripombe Znak"/>
    <w:link w:val="Zadevapripombe"/>
    <w:rsid w:val="002E1E3B"/>
    <w:rPr>
      <w:rFonts w:ascii="Courier New" w:hAnsi="Courier New"/>
      <w:b/>
      <w:bCs/>
      <w:lang w:val="en-US" w:eastAsia="en-US"/>
    </w:rPr>
  </w:style>
  <w:style w:type="paragraph" w:styleId="Besedilooblaka">
    <w:name w:val="Balloon Text"/>
    <w:basedOn w:val="Navaden"/>
    <w:link w:val="BesedilooblakaZnak"/>
    <w:rsid w:val="002E1E3B"/>
    <w:pPr>
      <w:spacing w:line="240" w:lineRule="auto"/>
    </w:pPr>
    <w:rPr>
      <w:rFonts w:ascii="Tahoma" w:hAnsi="Tahoma" w:cs="Times New Roman"/>
      <w:sz w:val="16"/>
      <w:szCs w:val="16"/>
      <w:lang w:bidi="he-IL"/>
    </w:rPr>
  </w:style>
  <w:style w:type="character" w:customStyle="1" w:styleId="BesedilooblakaZnak">
    <w:name w:val="Besedilo oblačka Znak"/>
    <w:link w:val="Besedilooblaka"/>
    <w:rsid w:val="002E1E3B"/>
    <w:rPr>
      <w:rFonts w:ascii="Tahoma" w:hAnsi="Tahoma" w:cs="Tahoma"/>
      <w:sz w:val="16"/>
      <w:szCs w:val="16"/>
      <w:lang w:val="en-US" w:eastAsia="en-US"/>
    </w:rPr>
  </w:style>
  <w:style w:type="paragraph" w:styleId="Sprotnaopomba-besedilo">
    <w:name w:val="footnote text"/>
    <w:basedOn w:val="Navaden"/>
    <w:link w:val="Sprotnaopomba-besediloZnak"/>
    <w:rsid w:val="00157B0A"/>
    <w:rPr>
      <w:rFonts w:ascii="Courier New" w:hAnsi="Courier New" w:cs="Times New Roman"/>
      <w:szCs w:val="20"/>
      <w:lang w:bidi="he-IL"/>
    </w:rPr>
  </w:style>
  <w:style w:type="character" w:customStyle="1" w:styleId="Sprotnaopomba-besediloZnak">
    <w:name w:val="Sprotna opomba - besedilo Znak"/>
    <w:link w:val="Sprotnaopomba-besedilo"/>
    <w:rsid w:val="00157B0A"/>
    <w:rPr>
      <w:rFonts w:ascii="Courier New" w:hAnsi="Courier New"/>
      <w:lang w:val="en-US" w:eastAsia="en-US"/>
    </w:rPr>
  </w:style>
  <w:style w:type="character" w:styleId="Sprotnaopomba-sklic">
    <w:name w:val="footnote reference"/>
    <w:rsid w:val="00157B0A"/>
    <w:rPr>
      <w:vertAlign w:val="superscript"/>
    </w:rPr>
  </w:style>
  <w:style w:type="table" w:styleId="Tabelapreprosta3">
    <w:name w:val="Table Simple 3"/>
    <w:basedOn w:val="Navadnatabela"/>
    <w:rsid w:val="00BD446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Nerazreenaomemba1">
    <w:name w:val="Nerazrešena omemba1"/>
    <w:uiPriority w:val="99"/>
    <w:semiHidden/>
    <w:unhideWhenUsed/>
    <w:rsid w:val="00065B6C"/>
    <w:rPr>
      <w:color w:val="605E5C"/>
      <w:shd w:val="clear" w:color="auto" w:fill="E1DFDD"/>
    </w:rPr>
  </w:style>
  <w:style w:type="paragraph" w:styleId="Napis">
    <w:name w:val="caption"/>
    <w:basedOn w:val="Navaden"/>
    <w:next w:val="Navaden"/>
    <w:unhideWhenUsed/>
    <w:qFormat/>
    <w:rsid w:val="00467765"/>
    <w:rPr>
      <w:b/>
      <w:bCs/>
      <w:szCs w:val="20"/>
    </w:rPr>
  </w:style>
  <w:style w:type="paragraph" w:styleId="Odstavekseznama">
    <w:name w:val="List Paragraph"/>
    <w:basedOn w:val="Navaden"/>
    <w:uiPriority w:val="34"/>
    <w:qFormat/>
    <w:rsid w:val="00674BE5"/>
    <w:pPr>
      <w:ind w:left="720"/>
      <w:contextualSpacing/>
    </w:pPr>
  </w:style>
  <w:style w:type="paragraph" w:styleId="Revizija">
    <w:name w:val="Revision"/>
    <w:hidden/>
    <w:uiPriority w:val="99"/>
    <w:semiHidden/>
    <w:rsid w:val="00E95F68"/>
    <w:rPr>
      <w:rFonts w:ascii="Arial" w:hAnsi="Arial"/>
      <w:szCs w:val="24"/>
      <w:lang w:val="en-US" w:eastAsia="en-US"/>
    </w:rPr>
  </w:style>
  <w:style w:type="paragraph" w:customStyle="1" w:styleId="Odstavekseznama1">
    <w:name w:val="Odstavek seznama1"/>
    <w:basedOn w:val="Navaden"/>
    <w:qFormat/>
    <w:rsid w:val="00107BB3"/>
    <w:pPr>
      <w:spacing w:line="240" w:lineRule="auto"/>
      <w:ind w:left="720"/>
      <w:contextualSpacing/>
    </w:pPr>
    <w:rPr>
      <w:rFonts w:ascii="Times New Roman" w:eastAsia="Times New Roman" w:hAnsi="Times New Roman" w:cs="Times New Roman"/>
      <w:sz w:val="24"/>
      <w:lang w:val="sl-SI" w:eastAsia="sl-SI"/>
    </w:rPr>
  </w:style>
  <w:style w:type="paragraph" w:customStyle="1" w:styleId="odstavek">
    <w:name w:val="odstavek"/>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len">
    <w:name w:val="len"/>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poglavje0">
    <w:name w:val="poglavje"/>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tevilkanakoncupredpisa">
    <w:name w:val="tevilkanakoncupredpis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datumsprejetja">
    <w:name w:val="datumsprejetj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eva">
    <w:name w:val="ev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podpisnik">
    <w:name w:val="podpisnik"/>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character" w:customStyle="1" w:styleId="Nerazreenaomemba2">
    <w:name w:val="Nerazrešena omemba2"/>
    <w:basedOn w:val="Privzetapisavaodstavka"/>
    <w:uiPriority w:val="99"/>
    <w:semiHidden/>
    <w:unhideWhenUsed/>
    <w:rsid w:val="008B348C"/>
    <w:rPr>
      <w:color w:val="605E5C"/>
      <w:shd w:val="clear" w:color="auto" w:fill="E1DFDD"/>
    </w:rPr>
  </w:style>
  <w:style w:type="character" w:styleId="Nerazreenaomemba">
    <w:name w:val="Unresolved Mention"/>
    <w:basedOn w:val="Privzetapisavaodstavka"/>
    <w:uiPriority w:val="99"/>
    <w:semiHidden/>
    <w:unhideWhenUsed/>
    <w:rsid w:val="00A36D1E"/>
    <w:rPr>
      <w:color w:val="605E5C"/>
      <w:shd w:val="clear" w:color="auto" w:fill="E1DFDD"/>
    </w:rPr>
  </w:style>
  <w:style w:type="paragraph" w:customStyle="1" w:styleId="zamik">
    <w:name w:val="zamik"/>
    <w:basedOn w:val="Navaden"/>
    <w:rsid w:val="00CC218F"/>
    <w:pPr>
      <w:spacing w:line="240" w:lineRule="auto"/>
      <w:ind w:firstLine="1021"/>
    </w:pPr>
    <w:rPr>
      <w:rFonts w:ascii="Times New Roman" w:eastAsia="Times New Roman" w:hAnsi="Times New Roman" w:cs="Times New Roman"/>
      <w:sz w:val="24"/>
    </w:rPr>
  </w:style>
  <w:style w:type="paragraph" w:customStyle="1" w:styleId="center">
    <w:name w:val="center"/>
    <w:basedOn w:val="Navaden"/>
    <w:rsid w:val="00CC218F"/>
    <w:pPr>
      <w:spacing w:line="240" w:lineRule="auto"/>
      <w:jc w:val="center"/>
    </w:pPr>
    <w:rPr>
      <w:rFonts w:ascii="Times New Roman" w:eastAsia="Times New Roman" w:hAnsi="Times New Roman" w:cs="Times New Roman"/>
      <w:sz w:val="24"/>
    </w:rPr>
  </w:style>
  <w:style w:type="paragraph" w:customStyle="1" w:styleId="evidencnastevilka">
    <w:name w:val="evidencna_stevilka"/>
    <w:basedOn w:val="Navaden"/>
    <w:rsid w:val="00CC218F"/>
    <w:pPr>
      <w:spacing w:line="240" w:lineRule="auto"/>
      <w:jc w:val="both"/>
    </w:pPr>
    <w:rPr>
      <w:rFonts w:ascii="Times New Roman" w:eastAsia="Times New Roman" w:hAnsi="Times New Roman" w:cs="Times New Roman"/>
      <w:sz w:val="24"/>
    </w:rPr>
  </w:style>
  <w:style w:type="paragraph" w:customStyle="1" w:styleId="Odstavek0">
    <w:name w:val="Odstavek"/>
    <w:basedOn w:val="Navaden"/>
    <w:link w:val="OdstavekZnak"/>
    <w:qFormat/>
    <w:rsid w:val="00D3789C"/>
    <w:pPr>
      <w:overflowPunct w:val="0"/>
      <w:autoSpaceDE w:val="0"/>
      <w:autoSpaceDN w:val="0"/>
      <w:adjustRightInd w:val="0"/>
      <w:spacing w:before="240" w:line="240" w:lineRule="auto"/>
      <w:ind w:firstLine="1021"/>
      <w:jc w:val="both"/>
      <w:textAlignment w:val="baseline"/>
    </w:pPr>
    <w:rPr>
      <w:rFonts w:eastAsia="Times New Roman" w:cs="Times New Roman"/>
      <w:sz w:val="22"/>
      <w:szCs w:val="22"/>
      <w:lang w:val="sl-SI"/>
    </w:rPr>
  </w:style>
  <w:style w:type="character" w:customStyle="1" w:styleId="OdstavekZnak">
    <w:name w:val="Odstavek Znak"/>
    <w:link w:val="Odstavek0"/>
    <w:rsid w:val="00D3789C"/>
    <w:rPr>
      <w:rFonts w:ascii="Arial" w:eastAsia="Times New Roman"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7ECC-15CE-4596-8AF8-A3B61D0C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5820</Words>
  <Characters>33174</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38917</CharactersWithSpaces>
  <SharedDoc>false</SharedDoc>
  <HLinks>
    <vt:vector size="36" baseType="variant">
      <vt:variant>
        <vt:i4>1704051</vt:i4>
      </vt:variant>
      <vt:variant>
        <vt:i4>18</vt:i4>
      </vt:variant>
      <vt:variant>
        <vt:i4>0</vt:i4>
      </vt:variant>
      <vt:variant>
        <vt:i4>5</vt:i4>
      </vt:variant>
      <vt:variant>
        <vt:lpwstr>mailto:prevodi.svz@gov.si</vt:lpwstr>
      </vt:variant>
      <vt:variant>
        <vt:lpwstr/>
      </vt:variant>
      <vt:variant>
        <vt:i4>1704051</vt:i4>
      </vt:variant>
      <vt:variant>
        <vt:i4>15</vt:i4>
      </vt:variant>
      <vt:variant>
        <vt:i4>0</vt:i4>
      </vt:variant>
      <vt:variant>
        <vt:i4>5</vt:i4>
      </vt:variant>
      <vt:variant>
        <vt:lpwstr>mailto:prevodi.svz@gov.si</vt:lpwstr>
      </vt:variant>
      <vt:variant>
        <vt:lpwstr/>
      </vt:variant>
      <vt:variant>
        <vt:i4>4718628</vt:i4>
      </vt:variant>
      <vt:variant>
        <vt:i4>12</vt:i4>
      </vt:variant>
      <vt:variant>
        <vt:i4>0</vt:i4>
      </vt:variant>
      <vt:variant>
        <vt:i4>5</vt:i4>
      </vt:variant>
      <vt:variant>
        <vt:lpwstr>mailto:prevajanje-lektoriranje@gov.si</vt:lpwstr>
      </vt:variant>
      <vt:variant>
        <vt:lpwstr/>
      </vt:variant>
      <vt:variant>
        <vt:i4>3801180</vt:i4>
      </vt:variant>
      <vt:variant>
        <vt:i4>0</vt:i4>
      </vt:variant>
      <vt:variant>
        <vt:i4>0</vt:i4>
      </vt:variant>
      <vt:variant>
        <vt:i4>5</vt:i4>
      </vt:variant>
      <vt:variant>
        <vt:lpwstr>mailto:Gp.gs@gov.si</vt:lpwstr>
      </vt:variant>
      <vt:variant>
        <vt:lpwstr/>
      </vt:variant>
      <vt:variant>
        <vt:i4>3932196</vt:i4>
      </vt:variant>
      <vt:variant>
        <vt:i4>3</vt:i4>
      </vt:variant>
      <vt:variant>
        <vt:i4>0</vt:i4>
      </vt:variant>
      <vt:variant>
        <vt:i4>5</vt:i4>
      </vt:variant>
      <vt:variant>
        <vt:lpwstr>http://www.pisrs.si/Pis.web/cm?idStrani=prevodi</vt:lpwstr>
      </vt:variant>
      <vt:variant>
        <vt:lpwstr/>
      </vt:variant>
      <vt:variant>
        <vt:i4>8192095</vt:i4>
      </vt:variant>
      <vt:variant>
        <vt:i4>0</vt:i4>
      </vt:variant>
      <vt:variant>
        <vt:i4>0</vt:i4>
      </vt:variant>
      <vt:variant>
        <vt:i4>5</vt:i4>
      </vt:variant>
      <vt:variant>
        <vt:lpwstr>https://www.gov.si/assets/vladne-sluzbe/SVZ/3327467039/Prirocnik-V6_f.pdf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SVZ</dc:creator>
  <cp:keywords/>
  <cp:lastModifiedBy>Anamarija Patricija Masten</cp:lastModifiedBy>
  <cp:revision>6</cp:revision>
  <cp:lastPrinted>2022-06-07T05:27:00Z</cp:lastPrinted>
  <dcterms:created xsi:type="dcterms:W3CDTF">2025-12-12T14:55:00Z</dcterms:created>
  <dcterms:modified xsi:type="dcterms:W3CDTF">2025-12-15T06:11:00Z</dcterms:modified>
</cp:coreProperties>
</file>