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F302DC" w:rsidRPr="00F302DC" w14:paraId="26D20F6B" w14:textId="77777777" w:rsidTr="00376A05">
        <w:trPr>
          <w:gridAfter w:val="3"/>
          <w:wAfter w:w="3004" w:type="dxa"/>
        </w:trPr>
        <w:tc>
          <w:tcPr>
            <w:tcW w:w="6096" w:type="dxa"/>
            <w:gridSpan w:val="2"/>
          </w:tcPr>
          <w:p w14:paraId="475519F8" w14:textId="47297FF0" w:rsidR="00F602B3" w:rsidRPr="00F302DC" w:rsidRDefault="00F602B3" w:rsidP="00F602B3">
            <w:pPr>
              <w:overflowPunct w:val="0"/>
              <w:autoSpaceDE w:val="0"/>
              <w:autoSpaceDN w:val="0"/>
              <w:adjustRightInd w:val="0"/>
              <w:spacing w:line="260" w:lineRule="exact"/>
              <w:textAlignment w:val="baseline"/>
              <w:rPr>
                <w:rFonts w:cs="Arial"/>
                <w:szCs w:val="20"/>
                <w:lang w:val="sl-SI" w:eastAsia="sl-SI"/>
              </w:rPr>
            </w:pPr>
            <w:r w:rsidRPr="00F302DC">
              <w:rPr>
                <w:rFonts w:cs="Arial"/>
                <w:szCs w:val="20"/>
                <w:lang w:val="sl-SI" w:eastAsia="sl-SI"/>
              </w:rPr>
              <w:t xml:space="preserve">Številka: </w:t>
            </w:r>
            <w:r w:rsidR="00B14714" w:rsidRPr="00F302DC">
              <w:rPr>
                <w:rFonts w:cs="Arial"/>
                <w:szCs w:val="20"/>
                <w:lang w:val="sl-SI" w:eastAsia="sl-SI"/>
              </w:rPr>
              <w:t>001-131/2024-2560</w:t>
            </w:r>
            <w:r w:rsidR="007B3B08" w:rsidRPr="00F302DC">
              <w:rPr>
                <w:rFonts w:cs="Arial"/>
                <w:szCs w:val="20"/>
                <w:lang w:val="sl-SI" w:eastAsia="sl-SI"/>
              </w:rPr>
              <w:t>-</w:t>
            </w:r>
            <w:r w:rsidR="00911F55">
              <w:rPr>
                <w:rFonts w:cs="Arial"/>
                <w:szCs w:val="20"/>
                <w:lang w:val="sl-SI" w:eastAsia="sl-SI"/>
              </w:rPr>
              <w:t>24</w:t>
            </w:r>
          </w:p>
        </w:tc>
      </w:tr>
      <w:tr w:rsidR="00F302DC" w:rsidRPr="00F302DC" w14:paraId="7D950B69" w14:textId="77777777" w:rsidTr="00376A05">
        <w:trPr>
          <w:gridAfter w:val="3"/>
          <w:wAfter w:w="3004" w:type="dxa"/>
        </w:trPr>
        <w:tc>
          <w:tcPr>
            <w:tcW w:w="6096" w:type="dxa"/>
            <w:gridSpan w:val="2"/>
          </w:tcPr>
          <w:p w14:paraId="63A64AEB" w14:textId="462F9200" w:rsidR="00F602B3" w:rsidRPr="00F302DC" w:rsidRDefault="00F602B3" w:rsidP="00F602B3">
            <w:pPr>
              <w:overflowPunct w:val="0"/>
              <w:autoSpaceDE w:val="0"/>
              <w:autoSpaceDN w:val="0"/>
              <w:adjustRightInd w:val="0"/>
              <w:spacing w:line="260" w:lineRule="exact"/>
              <w:textAlignment w:val="baseline"/>
              <w:rPr>
                <w:rFonts w:cs="Arial"/>
                <w:szCs w:val="20"/>
                <w:lang w:val="sl-SI" w:eastAsia="sl-SI"/>
              </w:rPr>
            </w:pPr>
            <w:r w:rsidRPr="00F302DC">
              <w:rPr>
                <w:rFonts w:cs="Arial"/>
                <w:szCs w:val="20"/>
                <w:lang w:val="sl-SI" w:eastAsia="sl-SI"/>
              </w:rPr>
              <w:t xml:space="preserve">Ljubljana, </w:t>
            </w:r>
            <w:r w:rsidR="001C49B1">
              <w:rPr>
                <w:rFonts w:cs="Arial"/>
                <w:szCs w:val="20"/>
                <w:lang w:val="sl-SI" w:eastAsia="sl-SI"/>
              </w:rPr>
              <w:t>13</w:t>
            </w:r>
            <w:r w:rsidR="00A97FA2" w:rsidRPr="00F302DC">
              <w:rPr>
                <w:rFonts w:cs="Arial"/>
                <w:szCs w:val="20"/>
                <w:lang w:val="sl-SI" w:eastAsia="sl-SI"/>
              </w:rPr>
              <w:t xml:space="preserve">. </w:t>
            </w:r>
            <w:r w:rsidR="00B14714" w:rsidRPr="00F302DC">
              <w:rPr>
                <w:rFonts w:cs="Arial"/>
                <w:szCs w:val="20"/>
                <w:lang w:val="sl-SI" w:eastAsia="sl-SI"/>
              </w:rPr>
              <w:t>1</w:t>
            </w:r>
            <w:r w:rsidR="001C49B1">
              <w:rPr>
                <w:rFonts w:cs="Arial"/>
                <w:szCs w:val="20"/>
                <w:lang w:val="sl-SI" w:eastAsia="sl-SI"/>
              </w:rPr>
              <w:t>2</w:t>
            </w:r>
            <w:r w:rsidR="00A97FA2" w:rsidRPr="00F302DC">
              <w:rPr>
                <w:rFonts w:cs="Arial"/>
                <w:szCs w:val="20"/>
                <w:lang w:val="sl-SI" w:eastAsia="sl-SI"/>
              </w:rPr>
              <w:t>. 2024</w:t>
            </w:r>
          </w:p>
        </w:tc>
      </w:tr>
      <w:tr w:rsidR="00F302DC" w:rsidRPr="002D0E1B" w14:paraId="5C68FBA5" w14:textId="77777777" w:rsidTr="00376A05">
        <w:trPr>
          <w:gridAfter w:val="3"/>
          <w:wAfter w:w="3004" w:type="dxa"/>
        </w:trPr>
        <w:tc>
          <w:tcPr>
            <w:tcW w:w="6096" w:type="dxa"/>
            <w:gridSpan w:val="2"/>
          </w:tcPr>
          <w:p w14:paraId="4EE63D05" w14:textId="77777777" w:rsidR="00F602B3" w:rsidRPr="00F302DC" w:rsidRDefault="00F602B3" w:rsidP="00F602B3">
            <w:pPr>
              <w:rPr>
                <w:rFonts w:cs="Arial"/>
                <w:szCs w:val="20"/>
                <w:lang w:val="sl-SI"/>
              </w:rPr>
            </w:pPr>
          </w:p>
          <w:p w14:paraId="71BFBDDB" w14:textId="77777777" w:rsidR="00F602B3" w:rsidRPr="00F302DC" w:rsidRDefault="00F602B3" w:rsidP="00F602B3">
            <w:pPr>
              <w:rPr>
                <w:rFonts w:cs="Arial"/>
                <w:szCs w:val="20"/>
                <w:lang w:val="sl-SI"/>
              </w:rPr>
            </w:pPr>
            <w:r w:rsidRPr="00F302DC">
              <w:rPr>
                <w:rFonts w:cs="Arial"/>
                <w:szCs w:val="20"/>
                <w:lang w:val="sl-SI"/>
              </w:rPr>
              <w:t>GENERALNI SEKRETARIAT VLADE REPUBLIKE SLOVENIJE</w:t>
            </w:r>
          </w:p>
          <w:p w14:paraId="63E380FA" w14:textId="69454DC0" w:rsidR="00F602B3" w:rsidRPr="00F302DC" w:rsidRDefault="002D0E1B" w:rsidP="00F602B3">
            <w:pPr>
              <w:rPr>
                <w:rFonts w:cs="Arial"/>
                <w:szCs w:val="20"/>
                <w:lang w:val="sl-SI"/>
              </w:rPr>
            </w:pPr>
            <w:hyperlink r:id="rId11" w:history="1">
              <w:r w:rsidR="00DE2E09" w:rsidRPr="00F302DC">
                <w:rPr>
                  <w:rStyle w:val="Hiperpovezava"/>
                  <w:rFonts w:cs="Arial"/>
                  <w:color w:val="auto"/>
                  <w:szCs w:val="20"/>
                  <w:lang w:val="sl-SI"/>
                </w:rPr>
                <w:t>gp.gs@gov.si</w:t>
              </w:r>
            </w:hyperlink>
          </w:p>
          <w:p w14:paraId="29D7F1EE" w14:textId="77777777" w:rsidR="00F602B3" w:rsidRPr="00F302DC" w:rsidRDefault="00F602B3" w:rsidP="00F602B3">
            <w:pPr>
              <w:rPr>
                <w:rFonts w:cs="Arial"/>
                <w:szCs w:val="20"/>
                <w:lang w:val="sl-SI"/>
              </w:rPr>
            </w:pPr>
          </w:p>
        </w:tc>
      </w:tr>
      <w:tr w:rsidR="00F302DC" w:rsidRPr="002D0E1B" w14:paraId="620E70ED" w14:textId="77777777" w:rsidTr="00376A05">
        <w:tc>
          <w:tcPr>
            <w:tcW w:w="9100" w:type="dxa"/>
            <w:gridSpan w:val="5"/>
          </w:tcPr>
          <w:p w14:paraId="428ACE05" w14:textId="34858AA2" w:rsidR="00F602B3" w:rsidRPr="00F302DC" w:rsidRDefault="00F602B3" w:rsidP="0008133A">
            <w:pPr>
              <w:suppressAutoHyphens/>
              <w:overflowPunct w:val="0"/>
              <w:autoSpaceDE w:val="0"/>
              <w:autoSpaceDN w:val="0"/>
              <w:adjustRightInd w:val="0"/>
              <w:spacing w:line="260" w:lineRule="exact"/>
              <w:jc w:val="both"/>
              <w:textAlignment w:val="baseline"/>
              <w:rPr>
                <w:rFonts w:cs="Arial"/>
                <w:b/>
                <w:szCs w:val="20"/>
                <w:lang w:val="sl-SI" w:eastAsia="sl-SI"/>
              </w:rPr>
            </w:pPr>
            <w:r w:rsidRPr="00F302DC">
              <w:rPr>
                <w:rFonts w:cs="Arial"/>
                <w:b/>
                <w:szCs w:val="20"/>
                <w:lang w:val="sl-SI" w:eastAsia="sl-SI"/>
              </w:rPr>
              <w:t xml:space="preserve">ZADEVA: </w:t>
            </w:r>
            <w:r w:rsidR="0008133A" w:rsidRPr="00F302DC">
              <w:rPr>
                <w:rFonts w:cs="Arial"/>
                <w:b/>
                <w:szCs w:val="20"/>
                <w:lang w:val="sl-SI" w:eastAsia="sl-SI"/>
              </w:rPr>
              <w:t xml:space="preserve">Odgovor na </w:t>
            </w:r>
            <w:r w:rsidR="00B14714" w:rsidRPr="00F302DC">
              <w:rPr>
                <w:rFonts w:cs="Arial"/>
                <w:b/>
                <w:szCs w:val="20"/>
                <w:lang w:val="sl-SI" w:eastAsia="sl-SI"/>
              </w:rPr>
              <w:t xml:space="preserve">poslansko pobudo Jelke Godec v zvezi s preprečitvijo novih rušitev objektov </w:t>
            </w:r>
            <w:r w:rsidRPr="00F302DC">
              <w:rPr>
                <w:rFonts w:cs="Arial"/>
                <w:b/>
                <w:szCs w:val="20"/>
                <w:lang w:val="sl-SI" w:eastAsia="sl-SI"/>
              </w:rPr>
              <w:t xml:space="preserve">– predlog za obravnavo </w:t>
            </w:r>
          </w:p>
        </w:tc>
      </w:tr>
      <w:tr w:rsidR="00F302DC" w:rsidRPr="00F302DC" w14:paraId="649E47EB" w14:textId="77777777" w:rsidTr="00376A05">
        <w:tc>
          <w:tcPr>
            <w:tcW w:w="9100" w:type="dxa"/>
            <w:gridSpan w:val="5"/>
          </w:tcPr>
          <w:p w14:paraId="5F0F2F81" w14:textId="77777777" w:rsidR="00F602B3" w:rsidRPr="00F302DC" w:rsidRDefault="00F602B3" w:rsidP="00F602B3">
            <w:pPr>
              <w:suppressAutoHyphens/>
              <w:overflowPunct w:val="0"/>
              <w:autoSpaceDE w:val="0"/>
              <w:autoSpaceDN w:val="0"/>
              <w:adjustRightInd w:val="0"/>
              <w:spacing w:line="260" w:lineRule="exact"/>
              <w:textAlignment w:val="baseline"/>
              <w:outlineLvl w:val="3"/>
              <w:rPr>
                <w:rFonts w:cs="Arial"/>
                <w:b/>
                <w:szCs w:val="20"/>
                <w:lang w:val="sl-SI" w:eastAsia="sl-SI"/>
              </w:rPr>
            </w:pPr>
            <w:r w:rsidRPr="00F302DC">
              <w:rPr>
                <w:rFonts w:cs="Arial"/>
                <w:b/>
                <w:szCs w:val="20"/>
                <w:lang w:val="sl-SI" w:eastAsia="sl-SI"/>
              </w:rPr>
              <w:t>1. Predlog sklepov vlade:</w:t>
            </w:r>
          </w:p>
        </w:tc>
      </w:tr>
      <w:tr w:rsidR="00F302DC" w:rsidRPr="00F302DC" w14:paraId="5AD05820" w14:textId="77777777" w:rsidTr="00376A05">
        <w:tc>
          <w:tcPr>
            <w:tcW w:w="9100" w:type="dxa"/>
            <w:gridSpan w:val="5"/>
          </w:tcPr>
          <w:p w14:paraId="2739FD55" w14:textId="281EDA6A" w:rsidR="00F602B3" w:rsidRPr="00F302DC" w:rsidRDefault="00F602B3" w:rsidP="00F602B3">
            <w:pPr>
              <w:tabs>
                <w:tab w:val="left" w:pos="708"/>
              </w:tabs>
              <w:rPr>
                <w:rFonts w:cs="Arial"/>
                <w:szCs w:val="20"/>
                <w:lang w:val="sl-SI"/>
              </w:rPr>
            </w:pPr>
            <w:r w:rsidRPr="00F302DC">
              <w:rPr>
                <w:rFonts w:cs="Arial"/>
                <w:iCs/>
                <w:szCs w:val="20"/>
                <w:lang w:val="sl-SI" w:eastAsia="sl-SI"/>
              </w:rPr>
              <w:t xml:space="preserve">Na podlagi </w:t>
            </w:r>
            <w:r w:rsidR="006F6803" w:rsidRPr="00F302DC">
              <w:rPr>
                <w:rFonts w:cs="Arial"/>
                <w:iCs/>
                <w:szCs w:val="20"/>
                <w:lang w:val="sl-SI" w:eastAsia="sl-SI"/>
              </w:rPr>
              <w:t>šestega odstavka 21. člena Zakona o Vladi Republike Slovenije (Uradni list RS, št. 24/05 – uradno prečiščeno besedilo, 109/08, 38/10 – ZUKN, 8/12, 21/13, 47/13 – ZDU-1G, 65/14, 55/17 in 163/22)</w:t>
            </w:r>
            <w:r w:rsidR="00A45DD8" w:rsidRPr="00F302DC">
              <w:rPr>
                <w:rFonts w:cs="Arial"/>
                <w:iCs/>
                <w:szCs w:val="20"/>
                <w:lang w:val="sl-SI" w:eastAsia="sl-SI"/>
              </w:rPr>
              <w:t xml:space="preserve"> </w:t>
            </w:r>
            <w:r w:rsidRPr="00F302DC">
              <w:rPr>
                <w:rFonts w:cs="Arial"/>
                <w:iCs/>
                <w:szCs w:val="20"/>
                <w:lang w:val="sl-SI" w:eastAsia="sl-SI"/>
              </w:rPr>
              <w:t>je Vlada Republike Slovenije na …..seji dne ….. sprejela naslednji</w:t>
            </w:r>
          </w:p>
          <w:p w14:paraId="76B85C20" w14:textId="77777777" w:rsidR="00F602B3" w:rsidRPr="00F302DC"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19B324F3" w14:textId="77777777" w:rsidR="00F602B3" w:rsidRPr="00F302DC"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089D325B" w14:textId="77777777" w:rsidR="00F602B3" w:rsidRPr="00F302DC" w:rsidRDefault="00F602B3" w:rsidP="00F602B3">
            <w:pPr>
              <w:overflowPunct w:val="0"/>
              <w:autoSpaceDE w:val="0"/>
              <w:autoSpaceDN w:val="0"/>
              <w:adjustRightInd w:val="0"/>
              <w:spacing w:before="60" w:after="60" w:line="260" w:lineRule="exact"/>
              <w:jc w:val="center"/>
              <w:textAlignment w:val="baseline"/>
              <w:rPr>
                <w:rFonts w:cs="Arial"/>
                <w:iCs/>
                <w:szCs w:val="20"/>
                <w:lang w:val="sl-SI" w:eastAsia="sl-SI"/>
              </w:rPr>
            </w:pPr>
            <w:r w:rsidRPr="00F302DC">
              <w:rPr>
                <w:rFonts w:cs="Arial"/>
                <w:iCs/>
                <w:szCs w:val="20"/>
                <w:lang w:val="sl-SI" w:eastAsia="sl-SI"/>
              </w:rPr>
              <w:t>SKLEP:</w:t>
            </w:r>
          </w:p>
          <w:p w14:paraId="11A189C1" w14:textId="77777777" w:rsidR="00F602B3" w:rsidRPr="00F302DC"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7D2E6988" w14:textId="25F03172" w:rsidR="00F602B3" w:rsidRPr="00F302DC" w:rsidRDefault="00F602B3" w:rsidP="00F602B3">
            <w:pPr>
              <w:overflowPunct w:val="0"/>
              <w:autoSpaceDE w:val="0"/>
              <w:autoSpaceDN w:val="0"/>
              <w:adjustRightInd w:val="0"/>
              <w:spacing w:before="60" w:after="60" w:line="260" w:lineRule="exact"/>
              <w:ind w:right="203"/>
              <w:jc w:val="both"/>
              <w:textAlignment w:val="baseline"/>
              <w:rPr>
                <w:rFonts w:cs="Arial"/>
                <w:iCs/>
                <w:szCs w:val="20"/>
                <w:lang w:val="sl-SI" w:eastAsia="sl-SI"/>
              </w:rPr>
            </w:pPr>
            <w:r w:rsidRPr="00F302DC">
              <w:rPr>
                <w:rFonts w:cs="Arial"/>
                <w:szCs w:val="20"/>
                <w:lang w:val="sl-SI" w:eastAsia="sl-SI"/>
              </w:rPr>
              <w:t xml:space="preserve">Vlada Republike Slovenije je </w:t>
            </w:r>
            <w:r w:rsidR="004E5E0E" w:rsidRPr="00F302DC">
              <w:rPr>
                <w:rFonts w:cs="Arial"/>
                <w:szCs w:val="20"/>
                <w:lang w:val="sl-SI" w:eastAsia="sl-SI"/>
              </w:rPr>
              <w:t xml:space="preserve">sprejela </w:t>
            </w:r>
            <w:r w:rsidR="004E5E0E" w:rsidRPr="00F302DC">
              <w:rPr>
                <w:rFonts w:cs="Arial"/>
                <w:bCs/>
                <w:szCs w:val="20"/>
                <w:lang w:val="sl-SI" w:eastAsia="sl-SI"/>
              </w:rPr>
              <w:t xml:space="preserve">Odgovor </w:t>
            </w:r>
            <w:bookmarkStart w:id="0" w:name="_Hlk181960685"/>
            <w:r w:rsidR="004E5E0E" w:rsidRPr="00F302DC">
              <w:rPr>
                <w:rFonts w:cs="Arial"/>
                <w:bCs/>
                <w:szCs w:val="20"/>
                <w:lang w:val="sl-SI" w:eastAsia="sl-SI"/>
              </w:rPr>
              <w:t xml:space="preserve">na </w:t>
            </w:r>
            <w:r w:rsidR="00B14714" w:rsidRPr="00F302DC">
              <w:rPr>
                <w:rFonts w:cs="Arial"/>
                <w:bCs/>
                <w:szCs w:val="20"/>
                <w:lang w:val="sl-SI" w:eastAsia="sl-SI"/>
              </w:rPr>
              <w:t xml:space="preserve">poslansko pobudo Jelke Godec v zvezi s preprečitvijo novih rušitev objektov </w:t>
            </w:r>
            <w:bookmarkEnd w:id="0"/>
            <w:r w:rsidR="004E5E0E" w:rsidRPr="00F302DC">
              <w:rPr>
                <w:rFonts w:cs="Arial"/>
                <w:bCs/>
                <w:szCs w:val="20"/>
                <w:lang w:val="sl-SI" w:eastAsia="sl-SI"/>
              </w:rPr>
              <w:t xml:space="preserve">in ga pošlje </w:t>
            </w:r>
            <w:r w:rsidR="006F6803" w:rsidRPr="00F302DC">
              <w:rPr>
                <w:rFonts w:cs="Arial"/>
                <w:bCs/>
                <w:szCs w:val="20"/>
                <w:lang w:val="sl-SI" w:eastAsia="sl-SI"/>
              </w:rPr>
              <w:t>Državnemu</w:t>
            </w:r>
            <w:r w:rsidR="004E5E0E" w:rsidRPr="00F302DC">
              <w:rPr>
                <w:rFonts w:cs="Arial"/>
                <w:bCs/>
                <w:szCs w:val="20"/>
                <w:lang w:val="sl-SI" w:eastAsia="sl-SI"/>
              </w:rPr>
              <w:t xml:space="preserve"> zbor</w:t>
            </w:r>
            <w:r w:rsidR="006F6803" w:rsidRPr="00F302DC">
              <w:rPr>
                <w:rFonts w:cs="Arial"/>
                <w:bCs/>
                <w:szCs w:val="20"/>
                <w:lang w:val="sl-SI" w:eastAsia="sl-SI"/>
              </w:rPr>
              <w:t>u</w:t>
            </w:r>
            <w:r w:rsidR="004E5E0E" w:rsidRPr="00F302DC">
              <w:rPr>
                <w:rFonts w:cs="Arial"/>
                <w:bCs/>
                <w:szCs w:val="20"/>
                <w:lang w:val="sl-SI" w:eastAsia="sl-SI"/>
              </w:rPr>
              <w:t>.</w:t>
            </w:r>
          </w:p>
          <w:p w14:paraId="78937DFD" w14:textId="77777777" w:rsidR="00F602B3" w:rsidRPr="00F302DC"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4D554F37" w14:textId="77777777" w:rsidR="00F602B3" w:rsidRPr="00F302DC"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r w:rsidRPr="00F302DC">
              <w:rPr>
                <w:rFonts w:cs="Arial"/>
                <w:iCs/>
                <w:szCs w:val="20"/>
                <w:lang w:val="sl-SI" w:eastAsia="sl-SI"/>
              </w:rPr>
              <w:t xml:space="preserve">                                                                                        Barbara Kolenko Helbl</w:t>
            </w:r>
          </w:p>
          <w:p w14:paraId="5CCCD801" w14:textId="77777777" w:rsidR="00F602B3" w:rsidRPr="00F302DC"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r w:rsidRPr="00F302DC">
              <w:rPr>
                <w:rFonts w:cs="Arial"/>
                <w:iCs/>
                <w:szCs w:val="20"/>
                <w:lang w:val="sl-SI" w:eastAsia="sl-SI"/>
              </w:rPr>
              <w:t xml:space="preserve">                                                                                  GENERALNA SEKRETARKA</w:t>
            </w:r>
          </w:p>
          <w:p w14:paraId="39879533" w14:textId="77777777" w:rsidR="00F602B3" w:rsidRPr="00F302DC"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2173A284" w14:textId="77777777" w:rsidR="00F602B3" w:rsidRPr="00F302DC"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p>
          <w:p w14:paraId="6C2E6563" w14:textId="77777777" w:rsidR="00F602B3" w:rsidRPr="00F302DC" w:rsidRDefault="00F602B3" w:rsidP="00F602B3">
            <w:pPr>
              <w:overflowPunct w:val="0"/>
              <w:autoSpaceDE w:val="0"/>
              <w:autoSpaceDN w:val="0"/>
              <w:adjustRightInd w:val="0"/>
              <w:spacing w:before="60" w:after="60" w:line="260" w:lineRule="exact"/>
              <w:jc w:val="both"/>
              <w:textAlignment w:val="baseline"/>
              <w:rPr>
                <w:rFonts w:cs="Arial"/>
                <w:iCs/>
                <w:szCs w:val="20"/>
                <w:lang w:val="sl-SI" w:eastAsia="sl-SI"/>
              </w:rPr>
            </w:pPr>
            <w:r w:rsidRPr="00F302DC">
              <w:rPr>
                <w:rFonts w:cs="Arial"/>
                <w:iCs/>
                <w:szCs w:val="20"/>
                <w:lang w:val="sl-SI" w:eastAsia="sl-SI"/>
              </w:rPr>
              <w:t>Prejmejo:</w:t>
            </w:r>
          </w:p>
          <w:p w14:paraId="7F70F957" w14:textId="3D9E330D" w:rsidR="0008133A" w:rsidRPr="00F302DC" w:rsidRDefault="0008133A" w:rsidP="00F602B3">
            <w:pPr>
              <w:overflowPunct w:val="0"/>
              <w:autoSpaceDE w:val="0"/>
              <w:autoSpaceDN w:val="0"/>
              <w:adjustRightInd w:val="0"/>
              <w:spacing w:before="60" w:after="60" w:line="260" w:lineRule="exact"/>
              <w:jc w:val="both"/>
              <w:textAlignment w:val="baseline"/>
              <w:rPr>
                <w:rFonts w:cs="Arial"/>
                <w:iCs/>
                <w:szCs w:val="20"/>
                <w:lang w:val="sl-SI" w:eastAsia="sl-SI"/>
              </w:rPr>
            </w:pPr>
            <w:r w:rsidRPr="00F302DC">
              <w:rPr>
                <w:rFonts w:cs="Arial"/>
                <w:iCs/>
                <w:szCs w:val="20"/>
                <w:lang w:val="sl-SI" w:eastAsia="sl-SI"/>
              </w:rPr>
              <w:t>- Državni zbor,</w:t>
            </w:r>
          </w:p>
          <w:p w14:paraId="7D22ED7C" w14:textId="14B6DCC8" w:rsidR="00F602B3" w:rsidRDefault="00F602B3" w:rsidP="00F602B3">
            <w:pPr>
              <w:overflowPunct w:val="0"/>
              <w:autoSpaceDE w:val="0"/>
              <w:autoSpaceDN w:val="0"/>
              <w:adjustRightInd w:val="0"/>
              <w:spacing w:before="60" w:after="60" w:line="240" w:lineRule="auto"/>
              <w:jc w:val="both"/>
              <w:textAlignment w:val="baseline"/>
              <w:rPr>
                <w:rFonts w:cs="Arial"/>
                <w:iCs/>
                <w:szCs w:val="20"/>
                <w:lang w:val="sl-SI" w:eastAsia="sl-SI"/>
              </w:rPr>
            </w:pPr>
            <w:r w:rsidRPr="00F302DC">
              <w:rPr>
                <w:rFonts w:cs="Arial"/>
                <w:iCs/>
                <w:szCs w:val="20"/>
                <w:lang w:val="sl-SI" w:eastAsia="sl-SI"/>
              </w:rPr>
              <w:t xml:space="preserve">- Ministrstvo za </w:t>
            </w:r>
            <w:r w:rsidR="009437CC" w:rsidRPr="00F302DC">
              <w:rPr>
                <w:rFonts w:cs="Arial"/>
                <w:iCs/>
                <w:szCs w:val="20"/>
                <w:lang w:val="sl-SI" w:eastAsia="sl-SI"/>
              </w:rPr>
              <w:t>naravne vire</w:t>
            </w:r>
            <w:r w:rsidRPr="00F302DC">
              <w:rPr>
                <w:rFonts w:cs="Arial"/>
                <w:iCs/>
                <w:szCs w:val="20"/>
                <w:lang w:val="sl-SI" w:eastAsia="sl-SI"/>
              </w:rPr>
              <w:t xml:space="preserve"> in prostor,</w:t>
            </w:r>
          </w:p>
          <w:p w14:paraId="04C1B587" w14:textId="0B3BB95F" w:rsidR="00C83BEF" w:rsidRPr="00F302DC" w:rsidRDefault="00C83BEF" w:rsidP="00F602B3">
            <w:pPr>
              <w:overflowPunct w:val="0"/>
              <w:autoSpaceDE w:val="0"/>
              <w:autoSpaceDN w:val="0"/>
              <w:adjustRightInd w:val="0"/>
              <w:spacing w:before="60" w:after="60" w:line="240" w:lineRule="auto"/>
              <w:jc w:val="both"/>
              <w:textAlignment w:val="baseline"/>
              <w:rPr>
                <w:rFonts w:cs="Arial"/>
                <w:iCs/>
                <w:szCs w:val="20"/>
                <w:lang w:val="sl-SI" w:eastAsia="sl-SI"/>
              </w:rPr>
            </w:pPr>
            <w:r>
              <w:rPr>
                <w:rFonts w:cs="Arial"/>
                <w:iCs/>
                <w:szCs w:val="20"/>
                <w:lang w:val="sl-SI" w:eastAsia="sl-SI"/>
              </w:rPr>
              <w:t xml:space="preserve">- </w:t>
            </w:r>
            <w:r w:rsidRPr="007A675B">
              <w:rPr>
                <w:rFonts w:eastAsiaTheme="minorHAnsi" w:cs="Arial"/>
                <w:szCs w:val="20"/>
                <w:lang w:val="sl-SI"/>
              </w:rPr>
              <w:t>Ministrstvo za vzgojo in izobraževanje</w:t>
            </w:r>
            <w:r>
              <w:rPr>
                <w:rFonts w:eastAsiaTheme="minorHAnsi" w:cs="Arial"/>
                <w:szCs w:val="20"/>
                <w:lang w:val="sl-SI"/>
              </w:rPr>
              <w:t>,</w:t>
            </w:r>
          </w:p>
          <w:p w14:paraId="4E887F5C" w14:textId="57A3F87B" w:rsidR="006F6803" w:rsidRPr="00F302DC" w:rsidRDefault="006F6803" w:rsidP="00DC4CE5">
            <w:pPr>
              <w:overflowPunct w:val="0"/>
              <w:autoSpaceDE w:val="0"/>
              <w:autoSpaceDN w:val="0"/>
              <w:adjustRightInd w:val="0"/>
              <w:spacing w:before="60" w:after="60" w:line="240" w:lineRule="auto"/>
              <w:jc w:val="both"/>
              <w:textAlignment w:val="baseline"/>
              <w:rPr>
                <w:rFonts w:cs="Arial"/>
                <w:iCs/>
                <w:szCs w:val="20"/>
                <w:lang w:val="sl-SI" w:eastAsia="sl-SI"/>
              </w:rPr>
            </w:pPr>
            <w:r w:rsidRPr="00F302DC">
              <w:rPr>
                <w:rFonts w:cs="Arial"/>
                <w:iCs/>
                <w:szCs w:val="20"/>
                <w:lang w:val="sl-SI" w:eastAsia="sl-SI"/>
              </w:rPr>
              <w:t>- Služba Vlade Republike Slovenije za zakonodajo.</w:t>
            </w:r>
          </w:p>
          <w:p w14:paraId="4A23CF31" w14:textId="77777777" w:rsidR="00F602B3" w:rsidRPr="00F302DC" w:rsidRDefault="00F602B3" w:rsidP="00F602B3">
            <w:pPr>
              <w:overflowPunct w:val="0"/>
              <w:autoSpaceDE w:val="0"/>
              <w:autoSpaceDN w:val="0"/>
              <w:adjustRightInd w:val="0"/>
              <w:spacing w:line="260" w:lineRule="exact"/>
              <w:jc w:val="both"/>
              <w:textAlignment w:val="baseline"/>
              <w:rPr>
                <w:rFonts w:cs="Arial"/>
                <w:iCs/>
                <w:szCs w:val="20"/>
                <w:lang w:val="sl-SI" w:eastAsia="sl-SI"/>
              </w:rPr>
            </w:pPr>
          </w:p>
        </w:tc>
      </w:tr>
      <w:tr w:rsidR="00F302DC" w:rsidRPr="002D0E1B" w14:paraId="582D91E6" w14:textId="77777777" w:rsidTr="00376A05">
        <w:tc>
          <w:tcPr>
            <w:tcW w:w="9100" w:type="dxa"/>
            <w:gridSpan w:val="5"/>
          </w:tcPr>
          <w:p w14:paraId="05D1AEDA" w14:textId="77777777" w:rsidR="00F602B3" w:rsidRPr="00F302DC" w:rsidRDefault="00F602B3" w:rsidP="00F602B3">
            <w:pPr>
              <w:overflowPunct w:val="0"/>
              <w:autoSpaceDE w:val="0"/>
              <w:autoSpaceDN w:val="0"/>
              <w:adjustRightInd w:val="0"/>
              <w:spacing w:line="260" w:lineRule="exact"/>
              <w:jc w:val="both"/>
              <w:textAlignment w:val="baseline"/>
              <w:rPr>
                <w:rFonts w:cs="Arial"/>
                <w:b/>
                <w:iCs/>
                <w:szCs w:val="20"/>
                <w:lang w:val="sl-SI" w:eastAsia="sl-SI"/>
              </w:rPr>
            </w:pPr>
            <w:r w:rsidRPr="00F302DC">
              <w:rPr>
                <w:rFonts w:cs="Arial"/>
                <w:b/>
                <w:szCs w:val="20"/>
                <w:lang w:val="sl-SI" w:eastAsia="sl-SI"/>
              </w:rPr>
              <w:t>2. Predlog za obravnavo predloga zakona po nujnem ali skrajšanem postopku v državnem zboru z obrazložitvijo razlogov:</w:t>
            </w:r>
          </w:p>
        </w:tc>
      </w:tr>
      <w:tr w:rsidR="00F302DC" w:rsidRPr="00F302DC" w14:paraId="1087F5F8" w14:textId="77777777" w:rsidTr="00376A05">
        <w:tc>
          <w:tcPr>
            <w:tcW w:w="9100" w:type="dxa"/>
            <w:gridSpan w:val="5"/>
          </w:tcPr>
          <w:p w14:paraId="674300F0" w14:textId="77777777" w:rsidR="00F602B3" w:rsidRPr="00F302DC"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w:t>
            </w:r>
          </w:p>
        </w:tc>
      </w:tr>
      <w:tr w:rsidR="00F302DC" w:rsidRPr="00F302DC" w14:paraId="0A9CC278" w14:textId="77777777" w:rsidTr="00376A05">
        <w:tc>
          <w:tcPr>
            <w:tcW w:w="9100" w:type="dxa"/>
            <w:gridSpan w:val="5"/>
          </w:tcPr>
          <w:p w14:paraId="4AF3EB75" w14:textId="77777777" w:rsidR="00F602B3" w:rsidRPr="00F302DC" w:rsidRDefault="00F602B3" w:rsidP="00F602B3">
            <w:pPr>
              <w:overflowPunct w:val="0"/>
              <w:autoSpaceDE w:val="0"/>
              <w:autoSpaceDN w:val="0"/>
              <w:adjustRightInd w:val="0"/>
              <w:spacing w:line="260" w:lineRule="exact"/>
              <w:jc w:val="both"/>
              <w:textAlignment w:val="baseline"/>
              <w:rPr>
                <w:rFonts w:cs="Arial"/>
                <w:b/>
                <w:iCs/>
                <w:szCs w:val="20"/>
                <w:lang w:val="sl-SI" w:eastAsia="sl-SI"/>
              </w:rPr>
            </w:pPr>
            <w:r w:rsidRPr="00F302DC">
              <w:rPr>
                <w:rFonts w:cs="Arial"/>
                <w:b/>
                <w:szCs w:val="20"/>
                <w:lang w:val="sl-SI" w:eastAsia="sl-SI"/>
              </w:rPr>
              <w:t>3.a Osebe, odgovorne za strokovno pripravo in usklajenost gradiva:</w:t>
            </w:r>
          </w:p>
        </w:tc>
      </w:tr>
      <w:tr w:rsidR="00F302DC" w:rsidRPr="00F302DC" w14:paraId="2F4A755D" w14:textId="77777777" w:rsidTr="00376A05">
        <w:tc>
          <w:tcPr>
            <w:tcW w:w="9100" w:type="dxa"/>
            <w:gridSpan w:val="5"/>
          </w:tcPr>
          <w:p w14:paraId="2A0C6C21" w14:textId="3B842EB7" w:rsidR="00670AE0" w:rsidRPr="00F302DC" w:rsidRDefault="00670AE0" w:rsidP="00670AE0">
            <w:p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 Jože Novak, minister za naravne vire in prostor</w:t>
            </w:r>
          </w:p>
          <w:p w14:paraId="546E8754" w14:textId="474DE944" w:rsidR="00670AE0" w:rsidRPr="00F302DC"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 xml:space="preserve">- </w:t>
            </w:r>
            <w:r w:rsidR="00B14714" w:rsidRPr="00F302DC">
              <w:rPr>
                <w:rFonts w:cs="Arial"/>
                <w:iCs/>
                <w:szCs w:val="20"/>
                <w:lang w:val="sl-SI" w:eastAsia="sl-SI"/>
              </w:rPr>
              <w:t>Nevenka Žvokelj, v.d. glavne inšpektorice, Inšpektorat RS za naravne vire in prostor</w:t>
            </w:r>
          </w:p>
        </w:tc>
      </w:tr>
      <w:tr w:rsidR="00F302DC" w:rsidRPr="002D0E1B" w14:paraId="4E457F12" w14:textId="77777777" w:rsidTr="00376A05">
        <w:tc>
          <w:tcPr>
            <w:tcW w:w="9100" w:type="dxa"/>
            <w:gridSpan w:val="5"/>
          </w:tcPr>
          <w:p w14:paraId="56852E13" w14:textId="77777777" w:rsidR="00F602B3" w:rsidRPr="00F302DC" w:rsidRDefault="00F602B3" w:rsidP="00F602B3">
            <w:pPr>
              <w:overflowPunct w:val="0"/>
              <w:autoSpaceDE w:val="0"/>
              <w:autoSpaceDN w:val="0"/>
              <w:adjustRightInd w:val="0"/>
              <w:spacing w:line="260" w:lineRule="exact"/>
              <w:jc w:val="both"/>
              <w:textAlignment w:val="baseline"/>
              <w:rPr>
                <w:rFonts w:cs="Arial"/>
                <w:b/>
                <w:iCs/>
                <w:szCs w:val="20"/>
                <w:lang w:val="sl-SI" w:eastAsia="sl-SI"/>
              </w:rPr>
            </w:pPr>
            <w:r w:rsidRPr="00F302DC">
              <w:rPr>
                <w:rFonts w:cs="Arial"/>
                <w:b/>
                <w:iCs/>
                <w:szCs w:val="20"/>
                <w:lang w:val="sl-SI" w:eastAsia="sl-SI"/>
              </w:rPr>
              <w:t xml:space="preserve">3.b Zunanji strokovnjaki, ki so </w:t>
            </w:r>
            <w:r w:rsidRPr="00F302DC">
              <w:rPr>
                <w:rFonts w:cs="Arial"/>
                <w:b/>
                <w:szCs w:val="20"/>
                <w:lang w:val="sl-SI" w:eastAsia="sl-SI"/>
              </w:rPr>
              <w:t>sodelovali pri pripravi dela ali celotnega gradiva:</w:t>
            </w:r>
          </w:p>
        </w:tc>
      </w:tr>
      <w:tr w:rsidR="00F302DC" w:rsidRPr="00F302DC" w14:paraId="42615379" w14:textId="77777777" w:rsidTr="00376A05">
        <w:tc>
          <w:tcPr>
            <w:tcW w:w="9100" w:type="dxa"/>
            <w:gridSpan w:val="5"/>
          </w:tcPr>
          <w:p w14:paraId="5B28AC28" w14:textId="77777777" w:rsidR="00F602B3" w:rsidRPr="00F302DC"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w:t>
            </w:r>
          </w:p>
        </w:tc>
      </w:tr>
      <w:tr w:rsidR="00F302DC" w:rsidRPr="00F302DC" w14:paraId="721DF7C6" w14:textId="77777777" w:rsidTr="00376A05">
        <w:tc>
          <w:tcPr>
            <w:tcW w:w="9100" w:type="dxa"/>
            <w:gridSpan w:val="5"/>
          </w:tcPr>
          <w:p w14:paraId="2ACC13BD" w14:textId="77777777" w:rsidR="00F602B3" w:rsidRPr="00F302DC" w:rsidRDefault="00F602B3" w:rsidP="00F602B3">
            <w:pPr>
              <w:overflowPunct w:val="0"/>
              <w:autoSpaceDE w:val="0"/>
              <w:autoSpaceDN w:val="0"/>
              <w:adjustRightInd w:val="0"/>
              <w:spacing w:line="260" w:lineRule="exact"/>
              <w:jc w:val="both"/>
              <w:textAlignment w:val="baseline"/>
              <w:rPr>
                <w:rFonts w:cs="Arial"/>
                <w:b/>
                <w:iCs/>
                <w:szCs w:val="20"/>
                <w:lang w:val="sl-SI" w:eastAsia="sl-SI"/>
              </w:rPr>
            </w:pPr>
            <w:r w:rsidRPr="00F302DC">
              <w:rPr>
                <w:rFonts w:cs="Arial"/>
                <w:b/>
                <w:szCs w:val="20"/>
                <w:lang w:val="sl-SI" w:eastAsia="sl-SI"/>
              </w:rPr>
              <w:t>4. Predstavniki vlade, ki bodo sodelovali pri delu državnega zbora:</w:t>
            </w:r>
          </w:p>
        </w:tc>
      </w:tr>
      <w:tr w:rsidR="00F302DC" w:rsidRPr="00F302DC" w14:paraId="4E9250D4" w14:textId="77777777" w:rsidTr="00376A05">
        <w:tc>
          <w:tcPr>
            <w:tcW w:w="9100" w:type="dxa"/>
            <w:gridSpan w:val="5"/>
          </w:tcPr>
          <w:p w14:paraId="02B75707" w14:textId="77777777" w:rsidR="00F602B3" w:rsidRPr="00F302DC" w:rsidRDefault="00F602B3" w:rsidP="00F602B3">
            <w:pPr>
              <w:overflowPunct w:val="0"/>
              <w:autoSpaceDE w:val="0"/>
              <w:autoSpaceDN w:val="0"/>
              <w:adjustRightInd w:val="0"/>
              <w:spacing w:line="260" w:lineRule="exact"/>
              <w:jc w:val="both"/>
              <w:textAlignment w:val="baseline"/>
              <w:rPr>
                <w:rFonts w:cs="Arial"/>
                <w:b/>
                <w:szCs w:val="20"/>
                <w:lang w:val="sl-SI" w:eastAsia="sl-SI"/>
              </w:rPr>
            </w:pPr>
            <w:r w:rsidRPr="00F302DC">
              <w:rPr>
                <w:rFonts w:cs="Arial"/>
                <w:iCs/>
                <w:szCs w:val="20"/>
                <w:lang w:val="sl-SI" w:eastAsia="sl-SI"/>
              </w:rPr>
              <w:t>/</w:t>
            </w:r>
          </w:p>
        </w:tc>
      </w:tr>
      <w:tr w:rsidR="00F302DC" w:rsidRPr="00F302DC" w14:paraId="00438AAD" w14:textId="77777777" w:rsidTr="00376A05">
        <w:tc>
          <w:tcPr>
            <w:tcW w:w="9100" w:type="dxa"/>
            <w:gridSpan w:val="5"/>
          </w:tcPr>
          <w:p w14:paraId="5E33B214" w14:textId="77777777" w:rsidR="00F602B3" w:rsidRPr="00F302DC" w:rsidRDefault="00F602B3" w:rsidP="00F602B3">
            <w:pPr>
              <w:suppressAutoHyphens/>
              <w:overflowPunct w:val="0"/>
              <w:autoSpaceDE w:val="0"/>
              <w:autoSpaceDN w:val="0"/>
              <w:adjustRightInd w:val="0"/>
              <w:spacing w:line="260" w:lineRule="exact"/>
              <w:textAlignment w:val="baseline"/>
              <w:outlineLvl w:val="3"/>
              <w:rPr>
                <w:rFonts w:cs="Arial"/>
                <w:b/>
                <w:szCs w:val="20"/>
                <w:lang w:val="sl-SI" w:eastAsia="sl-SI"/>
              </w:rPr>
            </w:pPr>
            <w:r w:rsidRPr="00F302DC">
              <w:rPr>
                <w:rFonts w:cs="Arial"/>
                <w:b/>
                <w:szCs w:val="20"/>
                <w:lang w:val="sl-SI" w:eastAsia="sl-SI"/>
              </w:rPr>
              <w:t>5. Kratek povzetek gradiva:</w:t>
            </w:r>
          </w:p>
        </w:tc>
      </w:tr>
      <w:tr w:rsidR="00F302DC" w:rsidRPr="00F302DC" w14:paraId="3C8E3308" w14:textId="77777777" w:rsidTr="00376A05">
        <w:tc>
          <w:tcPr>
            <w:tcW w:w="9100" w:type="dxa"/>
            <w:gridSpan w:val="5"/>
          </w:tcPr>
          <w:p w14:paraId="3A2BC76B" w14:textId="3246246E" w:rsidR="00F602B3" w:rsidRPr="00F302DC" w:rsidRDefault="00B63DE1" w:rsidP="00915923">
            <w:pPr>
              <w:overflowPunct w:val="0"/>
              <w:autoSpaceDE w:val="0"/>
              <w:autoSpaceDN w:val="0"/>
              <w:adjustRightInd w:val="0"/>
              <w:spacing w:line="260" w:lineRule="exact"/>
              <w:jc w:val="both"/>
              <w:textAlignment w:val="baseline"/>
              <w:rPr>
                <w:rFonts w:cs="Arial"/>
                <w:bCs/>
                <w:szCs w:val="20"/>
                <w:lang w:val="sl-SI" w:eastAsia="sl-SI"/>
              </w:rPr>
            </w:pPr>
            <w:r w:rsidRPr="00F302DC">
              <w:rPr>
                <w:rFonts w:cs="Arial"/>
                <w:iCs/>
                <w:szCs w:val="20"/>
                <w:lang w:val="sl-SI" w:eastAsia="sl-SI"/>
              </w:rPr>
              <w:t xml:space="preserve">Vlada s sklepom sprejme Odgovor na </w:t>
            </w:r>
            <w:r w:rsidR="00B14714" w:rsidRPr="00F302DC">
              <w:rPr>
                <w:rFonts w:cs="Arial"/>
                <w:bCs/>
                <w:szCs w:val="20"/>
                <w:lang w:val="sl-SI" w:eastAsia="sl-SI"/>
              </w:rPr>
              <w:t>poslansko pobudo Jelke Godec v zvezi s preprečitvijo novih rušitev objektov</w:t>
            </w:r>
            <w:r w:rsidR="00416E4B" w:rsidRPr="00F302DC">
              <w:rPr>
                <w:rFonts w:cs="Arial"/>
                <w:iCs/>
                <w:szCs w:val="20"/>
                <w:lang w:val="sl-SI" w:eastAsia="sl-SI"/>
              </w:rPr>
              <w:t>.</w:t>
            </w:r>
          </w:p>
        </w:tc>
      </w:tr>
      <w:tr w:rsidR="00F302DC" w:rsidRPr="00F302DC" w14:paraId="19AF142E" w14:textId="77777777" w:rsidTr="00376A05">
        <w:tc>
          <w:tcPr>
            <w:tcW w:w="9100" w:type="dxa"/>
            <w:gridSpan w:val="5"/>
          </w:tcPr>
          <w:p w14:paraId="364895FE" w14:textId="77777777" w:rsidR="00F602B3" w:rsidRPr="00F302DC" w:rsidRDefault="00F602B3" w:rsidP="00F602B3">
            <w:pPr>
              <w:suppressAutoHyphens/>
              <w:overflowPunct w:val="0"/>
              <w:autoSpaceDE w:val="0"/>
              <w:autoSpaceDN w:val="0"/>
              <w:adjustRightInd w:val="0"/>
              <w:spacing w:line="260" w:lineRule="exact"/>
              <w:textAlignment w:val="baseline"/>
              <w:outlineLvl w:val="3"/>
              <w:rPr>
                <w:rFonts w:cs="Arial"/>
                <w:b/>
                <w:szCs w:val="20"/>
                <w:lang w:val="sl-SI" w:eastAsia="sl-SI"/>
              </w:rPr>
            </w:pPr>
            <w:r w:rsidRPr="00F302DC">
              <w:rPr>
                <w:rFonts w:cs="Arial"/>
                <w:b/>
                <w:szCs w:val="20"/>
                <w:lang w:val="sl-SI" w:eastAsia="sl-SI"/>
              </w:rPr>
              <w:t>6. Presoja posledic za:</w:t>
            </w:r>
          </w:p>
        </w:tc>
      </w:tr>
      <w:tr w:rsidR="00F302DC" w:rsidRPr="00F302DC" w14:paraId="51E097C3" w14:textId="77777777" w:rsidTr="00376A05">
        <w:tc>
          <w:tcPr>
            <w:tcW w:w="1448" w:type="dxa"/>
          </w:tcPr>
          <w:p w14:paraId="6CA5F98E" w14:textId="77777777" w:rsidR="00F602B3" w:rsidRPr="00F302DC"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302DC">
              <w:rPr>
                <w:rFonts w:cs="Arial"/>
                <w:iCs/>
                <w:szCs w:val="20"/>
                <w:lang w:val="sl-SI" w:eastAsia="sl-SI"/>
              </w:rPr>
              <w:t>a)</w:t>
            </w:r>
          </w:p>
        </w:tc>
        <w:tc>
          <w:tcPr>
            <w:tcW w:w="5444" w:type="dxa"/>
            <w:gridSpan w:val="3"/>
          </w:tcPr>
          <w:p w14:paraId="3663BC6A" w14:textId="77777777" w:rsidR="00F602B3" w:rsidRPr="00F302DC" w:rsidRDefault="00F602B3" w:rsidP="00F602B3">
            <w:pPr>
              <w:overflowPunct w:val="0"/>
              <w:autoSpaceDE w:val="0"/>
              <w:autoSpaceDN w:val="0"/>
              <w:adjustRightInd w:val="0"/>
              <w:spacing w:line="260" w:lineRule="exact"/>
              <w:jc w:val="both"/>
              <w:textAlignment w:val="baseline"/>
              <w:rPr>
                <w:rFonts w:cs="Arial"/>
                <w:szCs w:val="20"/>
                <w:lang w:val="sl-SI" w:eastAsia="sl-SI"/>
              </w:rPr>
            </w:pPr>
            <w:r w:rsidRPr="00F302DC">
              <w:rPr>
                <w:rFonts w:cs="Arial"/>
                <w:szCs w:val="20"/>
                <w:lang w:val="sl-SI" w:eastAsia="sl-SI"/>
              </w:rPr>
              <w:t>javnofinančna sredstva nad 40.000 EUR v tekočem in naslednjih treh letih</w:t>
            </w:r>
          </w:p>
        </w:tc>
        <w:tc>
          <w:tcPr>
            <w:tcW w:w="2208" w:type="dxa"/>
            <w:vAlign w:val="center"/>
          </w:tcPr>
          <w:p w14:paraId="2B4003DA" w14:textId="77777777" w:rsidR="00F602B3" w:rsidRPr="00F302DC"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302DC">
              <w:rPr>
                <w:rFonts w:cs="Arial"/>
                <w:szCs w:val="20"/>
                <w:lang w:val="sl-SI" w:eastAsia="sl-SI"/>
              </w:rPr>
              <w:t>NE</w:t>
            </w:r>
          </w:p>
        </w:tc>
      </w:tr>
      <w:tr w:rsidR="00F302DC" w:rsidRPr="00F302DC" w14:paraId="3B4B5D17" w14:textId="77777777" w:rsidTr="00376A05">
        <w:tc>
          <w:tcPr>
            <w:tcW w:w="1448" w:type="dxa"/>
          </w:tcPr>
          <w:p w14:paraId="302AFE50" w14:textId="77777777" w:rsidR="00F602B3" w:rsidRPr="00F302DC"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302DC">
              <w:rPr>
                <w:rFonts w:cs="Arial"/>
                <w:iCs/>
                <w:szCs w:val="20"/>
                <w:lang w:val="sl-SI" w:eastAsia="sl-SI"/>
              </w:rPr>
              <w:lastRenderedPageBreak/>
              <w:t>b)</w:t>
            </w:r>
          </w:p>
        </w:tc>
        <w:tc>
          <w:tcPr>
            <w:tcW w:w="5444" w:type="dxa"/>
            <w:gridSpan w:val="3"/>
          </w:tcPr>
          <w:p w14:paraId="7C6B212B" w14:textId="77777777" w:rsidR="00F602B3" w:rsidRPr="00F302DC"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bCs/>
                <w:szCs w:val="20"/>
                <w:lang w:val="sl-SI" w:eastAsia="sl-SI"/>
              </w:rPr>
              <w:t>usklajenost slovenskega pravnega reda s pravnim redom Evropske unije</w:t>
            </w:r>
          </w:p>
        </w:tc>
        <w:tc>
          <w:tcPr>
            <w:tcW w:w="2208" w:type="dxa"/>
            <w:vAlign w:val="center"/>
          </w:tcPr>
          <w:p w14:paraId="34E47438" w14:textId="77777777" w:rsidR="00F602B3" w:rsidRPr="00F302DC"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302DC">
              <w:rPr>
                <w:rFonts w:cs="Arial"/>
                <w:szCs w:val="20"/>
                <w:lang w:val="sl-SI" w:eastAsia="sl-SI"/>
              </w:rPr>
              <w:t>NE</w:t>
            </w:r>
          </w:p>
        </w:tc>
      </w:tr>
      <w:tr w:rsidR="00F302DC" w:rsidRPr="00F302DC" w14:paraId="60072AFA" w14:textId="77777777" w:rsidTr="00376A05">
        <w:tc>
          <w:tcPr>
            <w:tcW w:w="1448" w:type="dxa"/>
          </w:tcPr>
          <w:p w14:paraId="553EFF8A" w14:textId="77777777" w:rsidR="00F602B3" w:rsidRPr="00F302DC"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302DC">
              <w:rPr>
                <w:rFonts w:cs="Arial"/>
                <w:iCs/>
                <w:szCs w:val="20"/>
                <w:lang w:val="sl-SI" w:eastAsia="sl-SI"/>
              </w:rPr>
              <w:t>c)</w:t>
            </w:r>
          </w:p>
        </w:tc>
        <w:tc>
          <w:tcPr>
            <w:tcW w:w="5444" w:type="dxa"/>
            <w:gridSpan w:val="3"/>
          </w:tcPr>
          <w:p w14:paraId="6CDE3635" w14:textId="77777777" w:rsidR="00F602B3" w:rsidRPr="00F302DC" w:rsidRDefault="00F602B3" w:rsidP="00F602B3">
            <w:p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szCs w:val="20"/>
                <w:lang w:val="sl-SI" w:eastAsia="sl-SI"/>
              </w:rPr>
              <w:t>administrativne posledice</w:t>
            </w:r>
          </w:p>
        </w:tc>
        <w:tc>
          <w:tcPr>
            <w:tcW w:w="2208" w:type="dxa"/>
            <w:vAlign w:val="center"/>
          </w:tcPr>
          <w:p w14:paraId="23D290BB" w14:textId="77777777" w:rsidR="00F602B3" w:rsidRPr="00F302DC" w:rsidRDefault="00F602B3" w:rsidP="00F602B3">
            <w:pPr>
              <w:overflowPunct w:val="0"/>
              <w:autoSpaceDE w:val="0"/>
              <w:autoSpaceDN w:val="0"/>
              <w:adjustRightInd w:val="0"/>
              <w:spacing w:line="260" w:lineRule="exact"/>
              <w:jc w:val="center"/>
              <w:textAlignment w:val="baseline"/>
              <w:rPr>
                <w:rFonts w:cs="Arial"/>
                <w:szCs w:val="20"/>
                <w:lang w:val="sl-SI" w:eastAsia="sl-SI"/>
              </w:rPr>
            </w:pPr>
            <w:r w:rsidRPr="00F302DC">
              <w:rPr>
                <w:rFonts w:cs="Arial"/>
                <w:szCs w:val="20"/>
                <w:lang w:val="sl-SI" w:eastAsia="sl-SI"/>
              </w:rPr>
              <w:t>NE</w:t>
            </w:r>
          </w:p>
        </w:tc>
      </w:tr>
      <w:tr w:rsidR="00F302DC" w:rsidRPr="00F302DC" w14:paraId="2DF521BB" w14:textId="77777777" w:rsidTr="00376A05">
        <w:tc>
          <w:tcPr>
            <w:tcW w:w="1448" w:type="dxa"/>
          </w:tcPr>
          <w:p w14:paraId="0E0898E2" w14:textId="77777777" w:rsidR="00F602B3" w:rsidRPr="00F302DC"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302DC">
              <w:rPr>
                <w:rFonts w:cs="Arial"/>
                <w:iCs/>
                <w:szCs w:val="20"/>
                <w:lang w:val="sl-SI" w:eastAsia="sl-SI"/>
              </w:rPr>
              <w:t>č)</w:t>
            </w:r>
          </w:p>
        </w:tc>
        <w:tc>
          <w:tcPr>
            <w:tcW w:w="5444" w:type="dxa"/>
            <w:gridSpan w:val="3"/>
          </w:tcPr>
          <w:p w14:paraId="7ADDC454" w14:textId="77777777" w:rsidR="00F602B3" w:rsidRPr="00F302DC" w:rsidRDefault="00F602B3" w:rsidP="00F602B3">
            <w:pPr>
              <w:overflowPunct w:val="0"/>
              <w:autoSpaceDE w:val="0"/>
              <w:autoSpaceDN w:val="0"/>
              <w:adjustRightInd w:val="0"/>
              <w:spacing w:line="260" w:lineRule="exact"/>
              <w:jc w:val="both"/>
              <w:textAlignment w:val="baseline"/>
              <w:rPr>
                <w:rFonts w:cs="Arial"/>
                <w:bCs/>
                <w:szCs w:val="20"/>
                <w:lang w:val="sl-SI" w:eastAsia="sl-SI"/>
              </w:rPr>
            </w:pPr>
            <w:r w:rsidRPr="00F302DC">
              <w:rPr>
                <w:rFonts w:cs="Arial"/>
                <w:szCs w:val="20"/>
                <w:lang w:val="sl-SI" w:eastAsia="sl-SI"/>
              </w:rPr>
              <w:t>gospodarstvo, zlasti</w:t>
            </w:r>
            <w:r w:rsidRPr="00F302DC">
              <w:rPr>
                <w:rFonts w:cs="Arial"/>
                <w:bCs/>
                <w:szCs w:val="20"/>
                <w:lang w:val="sl-SI" w:eastAsia="sl-SI"/>
              </w:rPr>
              <w:t xml:space="preserve"> mala in srednja podjetja ter konkurenčnost podjetij</w:t>
            </w:r>
          </w:p>
        </w:tc>
        <w:tc>
          <w:tcPr>
            <w:tcW w:w="2208" w:type="dxa"/>
            <w:vAlign w:val="center"/>
          </w:tcPr>
          <w:p w14:paraId="28C1CD7E" w14:textId="77777777" w:rsidR="00F602B3" w:rsidRPr="00F302DC"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302DC">
              <w:rPr>
                <w:rFonts w:cs="Arial"/>
                <w:szCs w:val="20"/>
                <w:lang w:val="sl-SI" w:eastAsia="sl-SI"/>
              </w:rPr>
              <w:t>NE</w:t>
            </w:r>
          </w:p>
        </w:tc>
      </w:tr>
      <w:tr w:rsidR="00F302DC" w:rsidRPr="00F302DC" w14:paraId="617B6CE3" w14:textId="77777777" w:rsidTr="00376A05">
        <w:tc>
          <w:tcPr>
            <w:tcW w:w="1448" w:type="dxa"/>
          </w:tcPr>
          <w:p w14:paraId="301BDD4C" w14:textId="77777777" w:rsidR="00F602B3" w:rsidRPr="00F302DC"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302DC">
              <w:rPr>
                <w:rFonts w:cs="Arial"/>
                <w:iCs/>
                <w:szCs w:val="20"/>
                <w:lang w:val="sl-SI" w:eastAsia="sl-SI"/>
              </w:rPr>
              <w:t>d)</w:t>
            </w:r>
          </w:p>
        </w:tc>
        <w:tc>
          <w:tcPr>
            <w:tcW w:w="5444" w:type="dxa"/>
            <w:gridSpan w:val="3"/>
          </w:tcPr>
          <w:p w14:paraId="380588B2" w14:textId="77777777" w:rsidR="00F602B3" w:rsidRPr="00F302DC" w:rsidRDefault="00F602B3" w:rsidP="00F602B3">
            <w:pPr>
              <w:overflowPunct w:val="0"/>
              <w:autoSpaceDE w:val="0"/>
              <w:autoSpaceDN w:val="0"/>
              <w:adjustRightInd w:val="0"/>
              <w:spacing w:line="260" w:lineRule="exact"/>
              <w:jc w:val="both"/>
              <w:textAlignment w:val="baseline"/>
              <w:rPr>
                <w:rFonts w:cs="Arial"/>
                <w:bCs/>
                <w:szCs w:val="20"/>
                <w:lang w:val="sl-SI" w:eastAsia="sl-SI"/>
              </w:rPr>
            </w:pPr>
            <w:r w:rsidRPr="00F302DC">
              <w:rPr>
                <w:rFonts w:cs="Arial"/>
                <w:bCs/>
                <w:szCs w:val="20"/>
                <w:lang w:val="sl-SI" w:eastAsia="sl-SI"/>
              </w:rPr>
              <w:t>okolje, vključno s prostorskimi in varstvenimi vidiki</w:t>
            </w:r>
          </w:p>
        </w:tc>
        <w:tc>
          <w:tcPr>
            <w:tcW w:w="2208" w:type="dxa"/>
            <w:vAlign w:val="center"/>
          </w:tcPr>
          <w:p w14:paraId="4759F792" w14:textId="77777777" w:rsidR="00F602B3" w:rsidRPr="00F302DC"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302DC">
              <w:rPr>
                <w:rFonts w:cs="Arial"/>
                <w:szCs w:val="20"/>
                <w:lang w:val="sl-SI" w:eastAsia="sl-SI"/>
              </w:rPr>
              <w:t>NE</w:t>
            </w:r>
          </w:p>
        </w:tc>
      </w:tr>
      <w:tr w:rsidR="00F302DC" w:rsidRPr="00F302DC" w14:paraId="0BC81E1D" w14:textId="77777777" w:rsidTr="00376A05">
        <w:tc>
          <w:tcPr>
            <w:tcW w:w="1448" w:type="dxa"/>
          </w:tcPr>
          <w:p w14:paraId="570D19EE" w14:textId="77777777" w:rsidR="00F602B3" w:rsidRPr="00F302DC"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302DC">
              <w:rPr>
                <w:rFonts w:cs="Arial"/>
                <w:iCs/>
                <w:szCs w:val="20"/>
                <w:lang w:val="sl-SI" w:eastAsia="sl-SI"/>
              </w:rPr>
              <w:t>e)</w:t>
            </w:r>
          </w:p>
        </w:tc>
        <w:tc>
          <w:tcPr>
            <w:tcW w:w="5444" w:type="dxa"/>
            <w:gridSpan w:val="3"/>
          </w:tcPr>
          <w:p w14:paraId="2CA894A8" w14:textId="77777777" w:rsidR="00F602B3" w:rsidRPr="00F302DC" w:rsidRDefault="00F602B3" w:rsidP="00F602B3">
            <w:pPr>
              <w:overflowPunct w:val="0"/>
              <w:autoSpaceDE w:val="0"/>
              <w:autoSpaceDN w:val="0"/>
              <w:adjustRightInd w:val="0"/>
              <w:spacing w:line="260" w:lineRule="exact"/>
              <w:jc w:val="both"/>
              <w:textAlignment w:val="baseline"/>
              <w:rPr>
                <w:rFonts w:cs="Arial"/>
                <w:bCs/>
                <w:szCs w:val="20"/>
                <w:lang w:val="sl-SI" w:eastAsia="sl-SI"/>
              </w:rPr>
            </w:pPr>
            <w:r w:rsidRPr="00F302DC">
              <w:rPr>
                <w:rFonts w:cs="Arial"/>
                <w:bCs/>
                <w:szCs w:val="20"/>
                <w:lang w:val="sl-SI" w:eastAsia="sl-SI"/>
              </w:rPr>
              <w:t>socialno področje</w:t>
            </w:r>
          </w:p>
        </w:tc>
        <w:tc>
          <w:tcPr>
            <w:tcW w:w="2208" w:type="dxa"/>
            <w:vAlign w:val="center"/>
          </w:tcPr>
          <w:p w14:paraId="5A5BB8A9" w14:textId="77777777" w:rsidR="00F602B3" w:rsidRPr="00F302DC"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302DC">
              <w:rPr>
                <w:rFonts w:cs="Arial"/>
                <w:szCs w:val="20"/>
                <w:lang w:val="sl-SI" w:eastAsia="sl-SI"/>
              </w:rPr>
              <w:t>NE</w:t>
            </w:r>
          </w:p>
        </w:tc>
      </w:tr>
      <w:tr w:rsidR="00F302DC" w:rsidRPr="00F302DC" w14:paraId="1D4A61CD" w14:textId="77777777" w:rsidTr="00376A05">
        <w:tc>
          <w:tcPr>
            <w:tcW w:w="1448" w:type="dxa"/>
            <w:tcBorders>
              <w:bottom w:val="single" w:sz="4" w:space="0" w:color="auto"/>
            </w:tcBorders>
          </w:tcPr>
          <w:p w14:paraId="1737F589" w14:textId="77777777" w:rsidR="00F602B3" w:rsidRPr="00F302DC" w:rsidRDefault="00F602B3" w:rsidP="00F602B3">
            <w:pPr>
              <w:overflowPunct w:val="0"/>
              <w:autoSpaceDE w:val="0"/>
              <w:autoSpaceDN w:val="0"/>
              <w:adjustRightInd w:val="0"/>
              <w:spacing w:line="260" w:lineRule="exact"/>
              <w:ind w:left="360"/>
              <w:jc w:val="both"/>
              <w:textAlignment w:val="baseline"/>
              <w:rPr>
                <w:rFonts w:cs="Arial"/>
                <w:iCs/>
                <w:szCs w:val="20"/>
                <w:lang w:val="sl-SI" w:eastAsia="sl-SI"/>
              </w:rPr>
            </w:pPr>
            <w:r w:rsidRPr="00F302DC">
              <w:rPr>
                <w:rFonts w:cs="Arial"/>
                <w:iCs/>
                <w:szCs w:val="20"/>
                <w:lang w:val="sl-SI" w:eastAsia="sl-SI"/>
              </w:rPr>
              <w:t>f)</w:t>
            </w:r>
          </w:p>
        </w:tc>
        <w:tc>
          <w:tcPr>
            <w:tcW w:w="5444" w:type="dxa"/>
            <w:gridSpan w:val="3"/>
            <w:tcBorders>
              <w:bottom w:val="single" w:sz="4" w:space="0" w:color="auto"/>
            </w:tcBorders>
          </w:tcPr>
          <w:p w14:paraId="58D348AF" w14:textId="77777777" w:rsidR="00F602B3" w:rsidRPr="00F302DC" w:rsidRDefault="00F602B3" w:rsidP="00F602B3">
            <w:pPr>
              <w:overflowPunct w:val="0"/>
              <w:autoSpaceDE w:val="0"/>
              <w:autoSpaceDN w:val="0"/>
              <w:adjustRightInd w:val="0"/>
              <w:spacing w:line="260" w:lineRule="exact"/>
              <w:jc w:val="both"/>
              <w:textAlignment w:val="baseline"/>
              <w:rPr>
                <w:rFonts w:cs="Arial"/>
                <w:bCs/>
                <w:szCs w:val="20"/>
                <w:lang w:val="sl-SI" w:eastAsia="sl-SI"/>
              </w:rPr>
            </w:pPr>
            <w:r w:rsidRPr="00F302DC">
              <w:rPr>
                <w:rFonts w:cs="Arial"/>
                <w:bCs/>
                <w:szCs w:val="20"/>
                <w:lang w:val="sl-SI" w:eastAsia="sl-SI"/>
              </w:rPr>
              <w:t>dokumente razvojnega načrtovanja:</w:t>
            </w:r>
          </w:p>
          <w:p w14:paraId="3C983917" w14:textId="77777777" w:rsidR="00F602B3" w:rsidRPr="00F302DC" w:rsidRDefault="00F602B3" w:rsidP="00F602B3">
            <w:pPr>
              <w:numPr>
                <w:ilvl w:val="0"/>
                <w:numId w:val="9"/>
              </w:numPr>
              <w:overflowPunct w:val="0"/>
              <w:autoSpaceDE w:val="0"/>
              <w:autoSpaceDN w:val="0"/>
              <w:adjustRightInd w:val="0"/>
              <w:spacing w:line="260" w:lineRule="exact"/>
              <w:jc w:val="both"/>
              <w:textAlignment w:val="baseline"/>
              <w:rPr>
                <w:rFonts w:cs="Arial"/>
                <w:bCs/>
                <w:szCs w:val="20"/>
                <w:lang w:val="sl-SI" w:eastAsia="sl-SI"/>
              </w:rPr>
            </w:pPr>
            <w:r w:rsidRPr="00F302DC">
              <w:rPr>
                <w:rFonts w:cs="Arial"/>
                <w:bCs/>
                <w:szCs w:val="20"/>
                <w:lang w:val="sl-SI" w:eastAsia="sl-SI"/>
              </w:rPr>
              <w:t>nacionalne dokumente razvojnega načrtovanja</w:t>
            </w:r>
          </w:p>
          <w:p w14:paraId="36D30731" w14:textId="77777777" w:rsidR="00F602B3" w:rsidRPr="00F302DC" w:rsidRDefault="00F602B3" w:rsidP="00F602B3">
            <w:pPr>
              <w:numPr>
                <w:ilvl w:val="0"/>
                <w:numId w:val="9"/>
              </w:numPr>
              <w:overflowPunct w:val="0"/>
              <w:autoSpaceDE w:val="0"/>
              <w:autoSpaceDN w:val="0"/>
              <w:adjustRightInd w:val="0"/>
              <w:spacing w:line="260" w:lineRule="exact"/>
              <w:jc w:val="both"/>
              <w:textAlignment w:val="baseline"/>
              <w:rPr>
                <w:rFonts w:cs="Arial"/>
                <w:bCs/>
                <w:szCs w:val="20"/>
                <w:lang w:val="sl-SI" w:eastAsia="sl-SI"/>
              </w:rPr>
            </w:pPr>
            <w:r w:rsidRPr="00F302DC">
              <w:rPr>
                <w:rFonts w:cs="Arial"/>
                <w:bCs/>
                <w:szCs w:val="20"/>
                <w:lang w:val="sl-SI" w:eastAsia="sl-SI"/>
              </w:rPr>
              <w:t>razvojne politike na ravni programov po strukturi razvojne klasifikacije programskega proračuna</w:t>
            </w:r>
          </w:p>
          <w:p w14:paraId="58C7A27D" w14:textId="77777777" w:rsidR="00F602B3" w:rsidRPr="00F302DC" w:rsidRDefault="00F602B3" w:rsidP="00F602B3">
            <w:pPr>
              <w:numPr>
                <w:ilvl w:val="0"/>
                <w:numId w:val="9"/>
              </w:numPr>
              <w:overflowPunct w:val="0"/>
              <w:autoSpaceDE w:val="0"/>
              <w:autoSpaceDN w:val="0"/>
              <w:adjustRightInd w:val="0"/>
              <w:spacing w:line="260" w:lineRule="exact"/>
              <w:jc w:val="both"/>
              <w:textAlignment w:val="baseline"/>
              <w:rPr>
                <w:rFonts w:cs="Arial"/>
                <w:bCs/>
                <w:szCs w:val="20"/>
                <w:lang w:val="sl-SI" w:eastAsia="sl-SI"/>
              </w:rPr>
            </w:pPr>
            <w:r w:rsidRPr="00F302DC">
              <w:rPr>
                <w:rFonts w:cs="Arial"/>
                <w:bCs/>
                <w:szCs w:val="20"/>
                <w:lang w:val="sl-SI" w:eastAsia="sl-SI"/>
              </w:rPr>
              <w:t>razvojne dokumente Evropske unije in mednarodnih organizacij</w:t>
            </w:r>
          </w:p>
        </w:tc>
        <w:tc>
          <w:tcPr>
            <w:tcW w:w="2208" w:type="dxa"/>
            <w:tcBorders>
              <w:bottom w:val="single" w:sz="4" w:space="0" w:color="auto"/>
            </w:tcBorders>
            <w:vAlign w:val="center"/>
          </w:tcPr>
          <w:p w14:paraId="7DB17E62" w14:textId="77777777" w:rsidR="00F602B3" w:rsidRPr="00F302DC" w:rsidRDefault="00F602B3" w:rsidP="00F602B3">
            <w:pPr>
              <w:overflowPunct w:val="0"/>
              <w:autoSpaceDE w:val="0"/>
              <w:autoSpaceDN w:val="0"/>
              <w:adjustRightInd w:val="0"/>
              <w:spacing w:line="260" w:lineRule="exact"/>
              <w:jc w:val="center"/>
              <w:textAlignment w:val="baseline"/>
              <w:rPr>
                <w:rFonts w:cs="Arial"/>
                <w:iCs/>
                <w:szCs w:val="20"/>
                <w:lang w:val="sl-SI" w:eastAsia="sl-SI"/>
              </w:rPr>
            </w:pPr>
            <w:r w:rsidRPr="00F302DC">
              <w:rPr>
                <w:rFonts w:cs="Arial"/>
                <w:szCs w:val="20"/>
                <w:lang w:val="sl-SI" w:eastAsia="sl-SI"/>
              </w:rPr>
              <w:t>NE</w:t>
            </w:r>
          </w:p>
        </w:tc>
      </w:tr>
      <w:tr w:rsidR="00F302DC" w:rsidRPr="00F302DC" w14:paraId="64DCD27C" w14:textId="77777777" w:rsidTr="00376A05">
        <w:trPr>
          <w:trHeight w:val="1152"/>
        </w:trPr>
        <w:tc>
          <w:tcPr>
            <w:tcW w:w="9100" w:type="dxa"/>
            <w:gridSpan w:val="5"/>
            <w:tcBorders>
              <w:top w:val="single" w:sz="4" w:space="0" w:color="000000"/>
              <w:left w:val="single" w:sz="4" w:space="0" w:color="000000"/>
              <w:bottom w:val="single" w:sz="4" w:space="0" w:color="000000"/>
              <w:right w:val="single" w:sz="4" w:space="0" w:color="000000"/>
            </w:tcBorders>
          </w:tcPr>
          <w:p w14:paraId="3585B0CF" w14:textId="1DD3C3CB" w:rsidR="00F602B3" w:rsidRPr="00F302DC" w:rsidRDefault="00F602B3" w:rsidP="00F602B3">
            <w:pPr>
              <w:rPr>
                <w:rFonts w:cs="Arial"/>
                <w:b/>
                <w:szCs w:val="20"/>
                <w:lang w:val="sl-SI"/>
              </w:rPr>
            </w:pPr>
            <w:r w:rsidRPr="00F302DC">
              <w:rPr>
                <w:rFonts w:cs="Arial"/>
                <w:b/>
                <w:szCs w:val="20"/>
                <w:lang w:val="sl-SI"/>
              </w:rPr>
              <w:t>7.b Predstavitev ocene finančnih posledic pod 40.000 EUR:</w:t>
            </w:r>
            <w:r w:rsidR="00416E4B" w:rsidRPr="00F302DC">
              <w:rPr>
                <w:rFonts w:cs="Arial"/>
                <w:b/>
                <w:szCs w:val="20"/>
                <w:lang w:val="sl-SI"/>
              </w:rPr>
              <w:t xml:space="preserve"> /</w:t>
            </w:r>
          </w:p>
        </w:tc>
      </w:tr>
      <w:tr w:rsidR="00F302DC" w:rsidRPr="00F302DC" w14:paraId="072A84B3" w14:textId="77777777" w:rsidTr="00376A05">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0683BE5C" w14:textId="77777777" w:rsidR="00F602B3" w:rsidRPr="00F302DC" w:rsidRDefault="00F602B3" w:rsidP="00F602B3">
            <w:pPr>
              <w:rPr>
                <w:rFonts w:cs="Arial"/>
                <w:b/>
                <w:szCs w:val="20"/>
                <w:lang w:val="sl-SI"/>
              </w:rPr>
            </w:pPr>
            <w:r w:rsidRPr="00F302DC">
              <w:rPr>
                <w:rFonts w:cs="Arial"/>
                <w:b/>
                <w:szCs w:val="20"/>
                <w:lang w:val="sl-SI"/>
              </w:rPr>
              <w:t>8. Predstavitev sodelovanja z združenji občin:</w:t>
            </w:r>
          </w:p>
        </w:tc>
      </w:tr>
      <w:tr w:rsidR="00F302DC" w:rsidRPr="00F302DC" w14:paraId="614A1A6D" w14:textId="77777777" w:rsidTr="00376A05">
        <w:tc>
          <w:tcPr>
            <w:tcW w:w="6669" w:type="dxa"/>
            <w:gridSpan w:val="3"/>
          </w:tcPr>
          <w:p w14:paraId="05318020" w14:textId="77777777" w:rsidR="00F602B3" w:rsidRPr="00F302DC"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Vsebina predloženega gradiva (predpisa) vpliva na:</w:t>
            </w:r>
          </w:p>
          <w:p w14:paraId="570D0ED6" w14:textId="77777777" w:rsidR="00F602B3" w:rsidRPr="00F302DC" w:rsidRDefault="00F602B3" w:rsidP="00F602B3">
            <w:pPr>
              <w:widowControl w:val="0"/>
              <w:numPr>
                <w:ilvl w:val="1"/>
                <w:numId w:val="10"/>
              </w:num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pristojnosti občin,</w:t>
            </w:r>
          </w:p>
          <w:p w14:paraId="2AFEFEF6" w14:textId="77777777" w:rsidR="00F602B3" w:rsidRPr="00F302DC" w:rsidRDefault="00F602B3" w:rsidP="00F602B3">
            <w:pPr>
              <w:widowControl w:val="0"/>
              <w:numPr>
                <w:ilvl w:val="1"/>
                <w:numId w:val="10"/>
              </w:num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delovanje občin,</w:t>
            </w:r>
          </w:p>
          <w:p w14:paraId="1387E755" w14:textId="77777777" w:rsidR="00F602B3" w:rsidRPr="00F302DC" w:rsidRDefault="00F602B3" w:rsidP="00F602B3">
            <w:pPr>
              <w:widowControl w:val="0"/>
              <w:numPr>
                <w:ilvl w:val="1"/>
                <w:numId w:val="10"/>
              </w:num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financiranje občin.</w:t>
            </w:r>
          </w:p>
          <w:p w14:paraId="5FC251B0" w14:textId="77777777" w:rsidR="00F602B3" w:rsidRPr="00F302DC" w:rsidRDefault="00F602B3" w:rsidP="00F602B3">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431" w:type="dxa"/>
            <w:gridSpan w:val="2"/>
          </w:tcPr>
          <w:p w14:paraId="3CC4B46A" w14:textId="77777777" w:rsidR="00F602B3" w:rsidRPr="00F302DC" w:rsidRDefault="00F602B3" w:rsidP="00F602B3">
            <w:pPr>
              <w:widowControl w:val="0"/>
              <w:overflowPunct w:val="0"/>
              <w:autoSpaceDE w:val="0"/>
              <w:autoSpaceDN w:val="0"/>
              <w:adjustRightInd w:val="0"/>
              <w:spacing w:line="260" w:lineRule="exact"/>
              <w:jc w:val="center"/>
              <w:textAlignment w:val="baseline"/>
              <w:rPr>
                <w:rFonts w:cs="Arial"/>
                <w:szCs w:val="20"/>
                <w:lang w:val="sl-SI" w:eastAsia="sl-SI"/>
              </w:rPr>
            </w:pPr>
            <w:r w:rsidRPr="00F302DC">
              <w:rPr>
                <w:rFonts w:cs="Arial"/>
                <w:szCs w:val="20"/>
                <w:lang w:val="sl-SI" w:eastAsia="sl-SI"/>
              </w:rPr>
              <w:t>NE</w:t>
            </w:r>
          </w:p>
        </w:tc>
      </w:tr>
      <w:tr w:rsidR="00F302DC" w:rsidRPr="002D0E1B" w14:paraId="41A53054" w14:textId="77777777" w:rsidTr="00376A05">
        <w:trPr>
          <w:trHeight w:val="274"/>
        </w:trPr>
        <w:tc>
          <w:tcPr>
            <w:tcW w:w="9100" w:type="dxa"/>
            <w:gridSpan w:val="5"/>
          </w:tcPr>
          <w:p w14:paraId="72E4B238" w14:textId="77777777" w:rsidR="00F602B3" w:rsidRPr="00F302DC"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 xml:space="preserve">Gradivo (predpis) ni bilo poslano v mnenje: </w:t>
            </w:r>
          </w:p>
          <w:p w14:paraId="4A95FA64" w14:textId="77777777" w:rsidR="00F602B3" w:rsidRPr="00F302DC" w:rsidRDefault="00F602B3" w:rsidP="00F602B3">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Skupnosti občin Slovenije SOS: NE</w:t>
            </w:r>
          </w:p>
          <w:p w14:paraId="76B3A577" w14:textId="77777777" w:rsidR="00F602B3" w:rsidRPr="00F302DC" w:rsidRDefault="00F602B3" w:rsidP="00F602B3">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Združenju občin Slovenije ZOS: NE</w:t>
            </w:r>
          </w:p>
          <w:p w14:paraId="64DFCFF2" w14:textId="77777777" w:rsidR="00F602B3" w:rsidRPr="00F302DC" w:rsidRDefault="00F602B3" w:rsidP="00F602B3">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Združenju mestnih občin Slovenije ZMOS: NE</w:t>
            </w:r>
          </w:p>
          <w:p w14:paraId="793971B8" w14:textId="77777777" w:rsidR="00F602B3" w:rsidRPr="00F302DC"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p>
          <w:p w14:paraId="2BCC94E2" w14:textId="77777777" w:rsidR="00F602B3" w:rsidRPr="00F302DC"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r w:rsidRPr="00F302DC">
              <w:rPr>
                <w:rFonts w:cs="Arial"/>
                <w:iCs/>
                <w:szCs w:val="20"/>
                <w:lang w:val="sl-SI" w:eastAsia="sl-SI"/>
              </w:rPr>
              <w:t>Gradivo ni take narave, da bi ga bilo potrebno poslati združenjem v mnenje.</w:t>
            </w:r>
          </w:p>
          <w:p w14:paraId="62787173" w14:textId="77777777" w:rsidR="00F602B3" w:rsidRPr="00F302DC"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302DC" w:rsidRPr="00F302DC" w14:paraId="094312EC" w14:textId="77777777" w:rsidTr="00376A05">
        <w:tc>
          <w:tcPr>
            <w:tcW w:w="9100" w:type="dxa"/>
            <w:gridSpan w:val="5"/>
            <w:vAlign w:val="center"/>
          </w:tcPr>
          <w:p w14:paraId="793BE167" w14:textId="77777777" w:rsidR="00F602B3" w:rsidRPr="00F302DC" w:rsidRDefault="00F602B3" w:rsidP="00F602B3">
            <w:pPr>
              <w:widowControl w:val="0"/>
              <w:overflowPunct w:val="0"/>
              <w:autoSpaceDE w:val="0"/>
              <w:autoSpaceDN w:val="0"/>
              <w:adjustRightInd w:val="0"/>
              <w:spacing w:line="260" w:lineRule="exact"/>
              <w:textAlignment w:val="baseline"/>
              <w:rPr>
                <w:rFonts w:cs="Arial"/>
                <w:b/>
                <w:szCs w:val="20"/>
                <w:lang w:val="sl-SI" w:eastAsia="sl-SI"/>
              </w:rPr>
            </w:pPr>
            <w:r w:rsidRPr="00F302DC">
              <w:rPr>
                <w:rFonts w:cs="Arial"/>
                <w:b/>
                <w:szCs w:val="20"/>
                <w:lang w:val="sl-SI" w:eastAsia="sl-SI"/>
              </w:rPr>
              <w:t>9. Predstavitev sodelovanja javnosti:</w:t>
            </w:r>
          </w:p>
        </w:tc>
      </w:tr>
      <w:tr w:rsidR="00F302DC" w:rsidRPr="00F302DC" w14:paraId="4F26DD4E" w14:textId="77777777" w:rsidTr="00376A05">
        <w:tc>
          <w:tcPr>
            <w:tcW w:w="6669" w:type="dxa"/>
            <w:gridSpan w:val="3"/>
          </w:tcPr>
          <w:p w14:paraId="6D39ADCA" w14:textId="77777777" w:rsidR="00F602B3" w:rsidRPr="00F302DC" w:rsidRDefault="00F602B3" w:rsidP="00F602B3">
            <w:pPr>
              <w:widowControl w:val="0"/>
              <w:overflowPunct w:val="0"/>
              <w:autoSpaceDE w:val="0"/>
              <w:autoSpaceDN w:val="0"/>
              <w:adjustRightInd w:val="0"/>
              <w:spacing w:line="260" w:lineRule="exact"/>
              <w:jc w:val="both"/>
              <w:textAlignment w:val="baseline"/>
              <w:rPr>
                <w:rFonts w:cs="Arial"/>
                <w:szCs w:val="20"/>
                <w:lang w:val="sl-SI" w:eastAsia="sl-SI"/>
              </w:rPr>
            </w:pPr>
            <w:r w:rsidRPr="00F302DC">
              <w:rPr>
                <w:rFonts w:cs="Arial"/>
                <w:iCs/>
                <w:szCs w:val="20"/>
                <w:lang w:val="sl-SI" w:eastAsia="sl-SI"/>
              </w:rPr>
              <w:t>Gradivo je bilo predhodno objavljeno na spletni strani predlagatelja:</w:t>
            </w:r>
          </w:p>
        </w:tc>
        <w:tc>
          <w:tcPr>
            <w:tcW w:w="2431" w:type="dxa"/>
            <w:gridSpan w:val="2"/>
          </w:tcPr>
          <w:p w14:paraId="58CD1837" w14:textId="77777777" w:rsidR="00F602B3" w:rsidRPr="00F302DC" w:rsidRDefault="00F602B3" w:rsidP="00F602B3">
            <w:pPr>
              <w:widowControl w:val="0"/>
              <w:overflowPunct w:val="0"/>
              <w:autoSpaceDE w:val="0"/>
              <w:autoSpaceDN w:val="0"/>
              <w:adjustRightInd w:val="0"/>
              <w:spacing w:line="260" w:lineRule="exact"/>
              <w:jc w:val="center"/>
              <w:textAlignment w:val="baseline"/>
              <w:rPr>
                <w:rFonts w:cs="Arial"/>
                <w:iCs/>
                <w:szCs w:val="20"/>
                <w:lang w:val="sl-SI" w:eastAsia="sl-SI"/>
              </w:rPr>
            </w:pPr>
            <w:r w:rsidRPr="00F302DC">
              <w:rPr>
                <w:rFonts w:cs="Arial"/>
                <w:szCs w:val="20"/>
                <w:lang w:val="sl-SI" w:eastAsia="sl-SI"/>
              </w:rPr>
              <w:t>NE</w:t>
            </w:r>
          </w:p>
        </w:tc>
      </w:tr>
      <w:tr w:rsidR="00F302DC" w:rsidRPr="00F302DC" w14:paraId="53EC3713" w14:textId="77777777" w:rsidTr="00376A05">
        <w:tc>
          <w:tcPr>
            <w:tcW w:w="9100" w:type="dxa"/>
            <w:gridSpan w:val="5"/>
          </w:tcPr>
          <w:p w14:paraId="2104E5AF" w14:textId="22A82814" w:rsidR="00F602B3" w:rsidRPr="00F302DC"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302DC" w:rsidRPr="00F302DC" w14:paraId="18F8E591" w14:textId="77777777" w:rsidTr="00376A05">
        <w:tc>
          <w:tcPr>
            <w:tcW w:w="9100" w:type="dxa"/>
            <w:gridSpan w:val="5"/>
          </w:tcPr>
          <w:p w14:paraId="2809BF34" w14:textId="77777777" w:rsidR="00F602B3" w:rsidRPr="00F302DC" w:rsidRDefault="00F602B3" w:rsidP="00F602B3">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302DC" w:rsidRPr="00F302DC" w14:paraId="24469DCB" w14:textId="77777777" w:rsidTr="00376A05">
        <w:tc>
          <w:tcPr>
            <w:tcW w:w="6669" w:type="dxa"/>
            <w:gridSpan w:val="3"/>
            <w:vAlign w:val="center"/>
          </w:tcPr>
          <w:p w14:paraId="1F8B9D95" w14:textId="77777777" w:rsidR="00F602B3" w:rsidRPr="00F302DC" w:rsidRDefault="00F602B3" w:rsidP="00F602B3">
            <w:pPr>
              <w:widowControl w:val="0"/>
              <w:overflowPunct w:val="0"/>
              <w:autoSpaceDE w:val="0"/>
              <w:autoSpaceDN w:val="0"/>
              <w:adjustRightInd w:val="0"/>
              <w:spacing w:line="260" w:lineRule="exact"/>
              <w:textAlignment w:val="baseline"/>
              <w:rPr>
                <w:rFonts w:cs="Arial"/>
                <w:szCs w:val="20"/>
                <w:lang w:val="sl-SI" w:eastAsia="sl-SI"/>
              </w:rPr>
            </w:pPr>
            <w:r w:rsidRPr="00F302DC">
              <w:rPr>
                <w:rFonts w:cs="Arial"/>
                <w:b/>
                <w:szCs w:val="20"/>
                <w:lang w:val="sl-SI" w:eastAsia="sl-SI"/>
              </w:rPr>
              <w:t>10. Pri pripravi gradiva so bile upoštevane zahteve iz Resolucije o normativni dejavnosti:</w:t>
            </w:r>
          </w:p>
        </w:tc>
        <w:tc>
          <w:tcPr>
            <w:tcW w:w="2431" w:type="dxa"/>
            <w:gridSpan w:val="2"/>
            <w:vAlign w:val="center"/>
          </w:tcPr>
          <w:p w14:paraId="4A290F8E" w14:textId="5DA4FC7B" w:rsidR="00F602B3" w:rsidRPr="00F302DC" w:rsidRDefault="00FD2016" w:rsidP="00F602B3">
            <w:pPr>
              <w:widowControl w:val="0"/>
              <w:overflowPunct w:val="0"/>
              <w:autoSpaceDE w:val="0"/>
              <w:autoSpaceDN w:val="0"/>
              <w:adjustRightInd w:val="0"/>
              <w:spacing w:line="260" w:lineRule="exact"/>
              <w:jc w:val="center"/>
              <w:textAlignment w:val="baseline"/>
              <w:rPr>
                <w:rFonts w:cs="Arial"/>
                <w:iCs/>
                <w:szCs w:val="20"/>
                <w:lang w:val="sl-SI" w:eastAsia="sl-SI"/>
              </w:rPr>
            </w:pPr>
            <w:r w:rsidRPr="00F302DC">
              <w:rPr>
                <w:rFonts w:cs="Arial"/>
                <w:szCs w:val="20"/>
                <w:lang w:val="sl-SI" w:eastAsia="sl-SI"/>
              </w:rPr>
              <w:t>NE</w:t>
            </w:r>
          </w:p>
        </w:tc>
      </w:tr>
      <w:tr w:rsidR="00F302DC" w:rsidRPr="00F302DC" w14:paraId="3D9D7313" w14:textId="77777777" w:rsidTr="00376A05">
        <w:tc>
          <w:tcPr>
            <w:tcW w:w="6669" w:type="dxa"/>
            <w:gridSpan w:val="3"/>
            <w:vAlign w:val="center"/>
          </w:tcPr>
          <w:p w14:paraId="44203B1B" w14:textId="77777777" w:rsidR="00F602B3" w:rsidRPr="00F302DC" w:rsidRDefault="00F602B3" w:rsidP="00F602B3">
            <w:pPr>
              <w:widowControl w:val="0"/>
              <w:overflowPunct w:val="0"/>
              <w:autoSpaceDE w:val="0"/>
              <w:autoSpaceDN w:val="0"/>
              <w:adjustRightInd w:val="0"/>
              <w:spacing w:line="260" w:lineRule="exact"/>
              <w:textAlignment w:val="baseline"/>
              <w:rPr>
                <w:rFonts w:cs="Arial"/>
                <w:b/>
                <w:szCs w:val="20"/>
                <w:lang w:val="sl-SI" w:eastAsia="sl-SI"/>
              </w:rPr>
            </w:pPr>
            <w:r w:rsidRPr="00F302DC">
              <w:rPr>
                <w:rFonts w:cs="Arial"/>
                <w:b/>
                <w:szCs w:val="20"/>
                <w:lang w:val="sl-SI" w:eastAsia="sl-SI"/>
              </w:rPr>
              <w:t>11. Gradivo je uvrščeno v delovni program vlade:</w:t>
            </w:r>
          </w:p>
        </w:tc>
        <w:tc>
          <w:tcPr>
            <w:tcW w:w="2431" w:type="dxa"/>
            <w:gridSpan w:val="2"/>
            <w:vAlign w:val="center"/>
          </w:tcPr>
          <w:p w14:paraId="238843CA" w14:textId="77777777" w:rsidR="00F602B3" w:rsidRPr="00F302DC" w:rsidRDefault="00F602B3" w:rsidP="00F602B3">
            <w:pPr>
              <w:widowControl w:val="0"/>
              <w:overflowPunct w:val="0"/>
              <w:autoSpaceDE w:val="0"/>
              <w:autoSpaceDN w:val="0"/>
              <w:adjustRightInd w:val="0"/>
              <w:spacing w:line="260" w:lineRule="exact"/>
              <w:jc w:val="center"/>
              <w:textAlignment w:val="baseline"/>
              <w:rPr>
                <w:rFonts w:cs="Arial"/>
                <w:szCs w:val="20"/>
                <w:lang w:val="sl-SI" w:eastAsia="sl-SI"/>
              </w:rPr>
            </w:pPr>
            <w:r w:rsidRPr="00F302DC">
              <w:rPr>
                <w:rFonts w:cs="Arial"/>
                <w:szCs w:val="20"/>
                <w:lang w:val="sl-SI" w:eastAsia="sl-SI"/>
              </w:rPr>
              <w:t>NE</w:t>
            </w:r>
          </w:p>
        </w:tc>
      </w:tr>
      <w:tr w:rsidR="00F602B3" w:rsidRPr="00F302DC" w14:paraId="7DEB49B3" w14:textId="77777777" w:rsidTr="00376A05">
        <w:tc>
          <w:tcPr>
            <w:tcW w:w="9100" w:type="dxa"/>
            <w:gridSpan w:val="5"/>
            <w:tcBorders>
              <w:top w:val="single" w:sz="4" w:space="0" w:color="000000"/>
              <w:left w:val="single" w:sz="4" w:space="0" w:color="000000"/>
              <w:bottom w:val="single" w:sz="4" w:space="0" w:color="000000"/>
              <w:right w:val="single" w:sz="4" w:space="0" w:color="000000"/>
            </w:tcBorders>
          </w:tcPr>
          <w:p w14:paraId="26827FE1" w14:textId="77777777" w:rsidR="00A41900" w:rsidRPr="00F302DC" w:rsidRDefault="00A41900" w:rsidP="00F602B3">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p>
          <w:p w14:paraId="30B81539" w14:textId="57CB1F74" w:rsidR="00F602B3" w:rsidRPr="00F302DC" w:rsidRDefault="00F602B3" w:rsidP="00F602B3">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sidRPr="00F302DC">
              <w:rPr>
                <w:rFonts w:cs="Arial"/>
                <w:szCs w:val="20"/>
                <w:lang w:val="sl-SI" w:eastAsia="sl-SI"/>
              </w:rPr>
              <w:t xml:space="preserve">                                                            </w:t>
            </w:r>
            <w:r w:rsidR="00245481" w:rsidRPr="00F302DC">
              <w:rPr>
                <w:rFonts w:cs="Arial"/>
                <w:szCs w:val="20"/>
                <w:lang w:val="sl-SI" w:eastAsia="sl-SI"/>
              </w:rPr>
              <w:t xml:space="preserve"> Jože Novak</w:t>
            </w:r>
          </w:p>
          <w:p w14:paraId="399B85A3" w14:textId="77777777" w:rsidR="00F602B3" w:rsidRPr="00F302DC" w:rsidRDefault="00F602B3" w:rsidP="003B7AC6">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sidRPr="00F302DC">
              <w:rPr>
                <w:rFonts w:cs="Arial"/>
                <w:szCs w:val="20"/>
                <w:lang w:val="sl-SI" w:eastAsia="sl-SI"/>
              </w:rPr>
              <w:t xml:space="preserve">                                                              MINISTER</w:t>
            </w:r>
          </w:p>
          <w:p w14:paraId="6DAF6CBC" w14:textId="41042D6A" w:rsidR="00A41900" w:rsidRPr="00F302DC" w:rsidRDefault="00A41900" w:rsidP="003B7AC6">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p>
        </w:tc>
      </w:tr>
    </w:tbl>
    <w:p w14:paraId="46775D53" w14:textId="77777777" w:rsidR="00F602B3" w:rsidRPr="00F302DC" w:rsidRDefault="00F602B3" w:rsidP="00F602B3">
      <w:pPr>
        <w:spacing w:line="240" w:lineRule="auto"/>
        <w:ind w:left="4956" w:firstLine="708"/>
        <w:jc w:val="both"/>
        <w:rPr>
          <w:rFonts w:cs="Arial"/>
          <w:bCs/>
          <w:szCs w:val="20"/>
          <w:lang w:val="sl-SI"/>
        </w:rPr>
      </w:pPr>
    </w:p>
    <w:tbl>
      <w:tblPr>
        <w:tblW w:w="0" w:type="auto"/>
        <w:tblLook w:val="04A0" w:firstRow="1" w:lastRow="0" w:firstColumn="1" w:lastColumn="0" w:noHBand="0" w:noVBand="1"/>
      </w:tblPr>
      <w:tblGrid>
        <w:gridCol w:w="8498"/>
      </w:tblGrid>
      <w:tr w:rsidR="00F602B3" w:rsidRPr="002D0E1B" w14:paraId="0B6862A3" w14:textId="77777777" w:rsidTr="00CF6125">
        <w:tc>
          <w:tcPr>
            <w:tcW w:w="8498" w:type="dxa"/>
          </w:tcPr>
          <w:p w14:paraId="4661EEEA" w14:textId="5C1CED3F" w:rsidR="00CF6125" w:rsidRPr="00F302DC" w:rsidRDefault="008609E1" w:rsidP="00F602B3">
            <w:pPr>
              <w:spacing w:line="240" w:lineRule="auto"/>
              <w:rPr>
                <w:rFonts w:cs="Arial"/>
                <w:szCs w:val="20"/>
                <w:lang w:val="sl-SI"/>
              </w:rPr>
            </w:pPr>
            <w:r w:rsidRPr="00F302DC">
              <w:rPr>
                <w:rFonts w:cs="Arial"/>
                <w:szCs w:val="20"/>
                <w:lang w:val="sl-SI"/>
              </w:rPr>
              <w:t>P</w:t>
            </w:r>
            <w:r w:rsidR="00CF6125" w:rsidRPr="00F302DC">
              <w:rPr>
                <w:rFonts w:cs="Arial"/>
                <w:szCs w:val="20"/>
                <w:lang w:val="sl-SI"/>
              </w:rPr>
              <w:t>rilog</w:t>
            </w:r>
            <w:r w:rsidR="00B14714" w:rsidRPr="00F302DC">
              <w:rPr>
                <w:rFonts w:cs="Arial"/>
                <w:szCs w:val="20"/>
                <w:lang w:val="sl-SI"/>
              </w:rPr>
              <w:t>a</w:t>
            </w:r>
            <w:r w:rsidR="00CF6125" w:rsidRPr="00F302DC">
              <w:rPr>
                <w:rFonts w:cs="Arial"/>
                <w:szCs w:val="20"/>
                <w:lang w:val="sl-SI"/>
              </w:rPr>
              <w:t xml:space="preserve">: </w:t>
            </w:r>
          </w:p>
          <w:p w14:paraId="7A3179C8" w14:textId="49C7BCA9" w:rsidR="00A41900" w:rsidRPr="00F302DC" w:rsidRDefault="00B14714" w:rsidP="007B3B08">
            <w:pPr>
              <w:pStyle w:val="Odstavekseznama"/>
              <w:numPr>
                <w:ilvl w:val="0"/>
                <w:numId w:val="22"/>
              </w:numPr>
              <w:spacing w:line="240" w:lineRule="auto"/>
              <w:rPr>
                <w:rFonts w:cs="Arial"/>
                <w:szCs w:val="20"/>
                <w:lang w:val="sl-SI"/>
              </w:rPr>
            </w:pPr>
            <w:r w:rsidRPr="00F302DC">
              <w:rPr>
                <w:rFonts w:cs="Arial"/>
                <w:szCs w:val="20"/>
                <w:lang w:val="sl-SI"/>
              </w:rPr>
              <w:t xml:space="preserve">Predlog odgovora </w:t>
            </w:r>
            <w:r w:rsidRPr="00F302DC">
              <w:rPr>
                <w:rFonts w:cs="Arial"/>
                <w:bCs/>
                <w:szCs w:val="20"/>
                <w:lang w:val="sl-SI" w:eastAsia="sl-SI"/>
              </w:rPr>
              <w:t>na poslansko pobudo Jelke Godec v zvezi s preprečitvijo novih rušitev objektov</w:t>
            </w:r>
          </w:p>
          <w:p w14:paraId="14EFCEE7" w14:textId="77777777" w:rsidR="00A41900" w:rsidRPr="00F302DC" w:rsidRDefault="00A41900" w:rsidP="00F602B3">
            <w:pPr>
              <w:spacing w:line="240" w:lineRule="auto"/>
              <w:rPr>
                <w:rFonts w:cs="Arial"/>
                <w:szCs w:val="20"/>
                <w:lang w:val="sl-SI"/>
              </w:rPr>
            </w:pPr>
          </w:p>
          <w:p w14:paraId="2E2A0571" w14:textId="77777777" w:rsidR="00A41900" w:rsidRPr="00F302DC" w:rsidRDefault="00A41900" w:rsidP="00F602B3">
            <w:pPr>
              <w:spacing w:line="240" w:lineRule="auto"/>
              <w:rPr>
                <w:rFonts w:cs="Arial"/>
                <w:szCs w:val="20"/>
                <w:lang w:val="sl-SI"/>
              </w:rPr>
            </w:pPr>
          </w:p>
          <w:p w14:paraId="60962F0B" w14:textId="77777777" w:rsidR="00A41900" w:rsidRPr="00F302DC" w:rsidRDefault="00A41900" w:rsidP="00F602B3">
            <w:pPr>
              <w:spacing w:line="240" w:lineRule="auto"/>
              <w:rPr>
                <w:rFonts w:cs="Arial"/>
                <w:szCs w:val="20"/>
                <w:lang w:val="sl-SI"/>
              </w:rPr>
            </w:pPr>
          </w:p>
          <w:p w14:paraId="6C441862" w14:textId="600B079B" w:rsidR="00A41900" w:rsidRPr="00F302DC" w:rsidRDefault="00A41900" w:rsidP="00F602B3">
            <w:pPr>
              <w:spacing w:line="240" w:lineRule="auto"/>
              <w:rPr>
                <w:rFonts w:cs="Arial"/>
                <w:szCs w:val="20"/>
                <w:lang w:val="sl-SI"/>
              </w:rPr>
            </w:pPr>
          </w:p>
        </w:tc>
      </w:tr>
    </w:tbl>
    <w:p w14:paraId="269A667A" w14:textId="77777777" w:rsidR="003C3B4C" w:rsidRPr="00F302DC" w:rsidRDefault="003C3B4C" w:rsidP="003B7AC6">
      <w:pPr>
        <w:spacing w:line="240" w:lineRule="auto"/>
        <w:jc w:val="center"/>
        <w:rPr>
          <w:rFonts w:cs="Arial"/>
          <w:b/>
          <w:bCs/>
          <w:szCs w:val="20"/>
          <w:lang w:val="sl-SI"/>
        </w:rPr>
      </w:pPr>
    </w:p>
    <w:p w14:paraId="75CC220E" w14:textId="77777777" w:rsidR="003C3B4C" w:rsidRPr="00F302DC" w:rsidRDefault="003C3B4C" w:rsidP="003B7AC6">
      <w:pPr>
        <w:spacing w:line="240" w:lineRule="auto"/>
        <w:jc w:val="center"/>
        <w:rPr>
          <w:rFonts w:cs="Arial"/>
          <w:b/>
          <w:bCs/>
          <w:szCs w:val="20"/>
          <w:lang w:val="sl-SI"/>
        </w:rPr>
      </w:pPr>
    </w:p>
    <w:p w14:paraId="303FA796" w14:textId="77777777" w:rsidR="00B14714" w:rsidRPr="00F302DC" w:rsidRDefault="00B14714" w:rsidP="00B14714">
      <w:pPr>
        <w:spacing w:line="240" w:lineRule="auto"/>
        <w:jc w:val="center"/>
        <w:rPr>
          <w:rFonts w:cs="Arial"/>
          <w:b/>
          <w:bCs/>
          <w:szCs w:val="20"/>
          <w:lang w:val="sl-SI"/>
        </w:rPr>
      </w:pPr>
    </w:p>
    <w:p w14:paraId="2E16B847" w14:textId="77777777" w:rsidR="00B14714" w:rsidRPr="00F302DC" w:rsidRDefault="00B14714" w:rsidP="00B14714">
      <w:pPr>
        <w:spacing w:line="240" w:lineRule="auto"/>
        <w:jc w:val="center"/>
        <w:rPr>
          <w:rFonts w:cs="Arial"/>
          <w:b/>
          <w:bCs/>
          <w:szCs w:val="20"/>
          <w:lang w:val="sl-SI"/>
        </w:rPr>
      </w:pPr>
    </w:p>
    <w:p w14:paraId="689C9FEE" w14:textId="150CFB70" w:rsidR="00C11BEF" w:rsidRPr="00F302DC" w:rsidRDefault="00C11BEF" w:rsidP="00B14714">
      <w:pPr>
        <w:spacing w:line="240" w:lineRule="auto"/>
        <w:jc w:val="center"/>
        <w:rPr>
          <w:rFonts w:cs="Arial"/>
          <w:szCs w:val="20"/>
          <w:lang w:val="sl-SI"/>
        </w:rPr>
      </w:pPr>
      <w:r w:rsidRPr="00F302DC">
        <w:rPr>
          <w:rFonts w:cs="Arial"/>
          <w:b/>
          <w:bCs/>
          <w:szCs w:val="20"/>
          <w:lang w:val="sl-SI"/>
        </w:rPr>
        <w:lastRenderedPageBreak/>
        <w:t xml:space="preserve">Odgovor na </w:t>
      </w:r>
      <w:r w:rsidR="00B14714" w:rsidRPr="00F302DC">
        <w:rPr>
          <w:rFonts w:cs="Arial"/>
          <w:b/>
          <w:bCs/>
          <w:szCs w:val="20"/>
          <w:lang w:val="sl-SI"/>
        </w:rPr>
        <w:t>poslansko pobudo Jelke Godec v zvezi s preprečitvijo novih rušitev objektov</w:t>
      </w:r>
    </w:p>
    <w:p w14:paraId="19693012" w14:textId="77777777" w:rsidR="00C11BEF" w:rsidRPr="00F302DC" w:rsidRDefault="00C11BEF" w:rsidP="00F602B3">
      <w:pPr>
        <w:tabs>
          <w:tab w:val="left" w:pos="708"/>
        </w:tabs>
        <w:rPr>
          <w:rFonts w:cs="Arial"/>
          <w:szCs w:val="20"/>
          <w:lang w:val="sl-SI"/>
        </w:rPr>
      </w:pPr>
    </w:p>
    <w:p w14:paraId="1F1D3A61" w14:textId="77777777" w:rsidR="00B14714" w:rsidRPr="00F302DC" w:rsidRDefault="00B14714" w:rsidP="00D9320B">
      <w:pPr>
        <w:tabs>
          <w:tab w:val="left" w:pos="708"/>
        </w:tabs>
        <w:jc w:val="both"/>
        <w:rPr>
          <w:rFonts w:cs="Arial"/>
          <w:szCs w:val="20"/>
          <w:lang w:val="sl-SI"/>
        </w:rPr>
      </w:pPr>
    </w:p>
    <w:p w14:paraId="2D844FB8" w14:textId="23CCC370" w:rsidR="00C1573D" w:rsidRDefault="007B2585" w:rsidP="007B2585">
      <w:pPr>
        <w:jc w:val="both"/>
        <w:rPr>
          <w:rFonts w:cs="Arial"/>
          <w:szCs w:val="20"/>
          <w:lang w:val="sl-SI"/>
        </w:rPr>
      </w:pPr>
      <w:r w:rsidRPr="00F302DC">
        <w:rPr>
          <w:rFonts w:cs="Arial"/>
          <w:bCs/>
          <w:szCs w:val="20"/>
          <w:lang w:val="sl-SI"/>
        </w:rPr>
        <w:t>Poslanka Jelka Godec (v nadaljevanju</w:t>
      </w:r>
      <w:r w:rsidR="008400D0" w:rsidRPr="00F302DC">
        <w:rPr>
          <w:rFonts w:cs="Arial"/>
          <w:bCs/>
          <w:szCs w:val="20"/>
          <w:lang w:val="sl-SI"/>
        </w:rPr>
        <w:t>:</w:t>
      </w:r>
      <w:r w:rsidRPr="00F302DC">
        <w:rPr>
          <w:rFonts w:cs="Arial"/>
          <w:bCs/>
          <w:szCs w:val="20"/>
          <w:lang w:val="sl-SI"/>
        </w:rPr>
        <w:t xml:space="preserve"> poslanka) je na Vlado Republike Slovenije (v nadaljevanju</w:t>
      </w:r>
      <w:r w:rsidR="008400D0" w:rsidRPr="00F302DC">
        <w:rPr>
          <w:rFonts w:cs="Arial"/>
          <w:bCs/>
          <w:szCs w:val="20"/>
          <w:lang w:val="sl-SI"/>
        </w:rPr>
        <w:t>:</w:t>
      </w:r>
      <w:r w:rsidRPr="00F302DC">
        <w:rPr>
          <w:rFonts w:cs="Arial"/>
          <w:bCs/>
          <w:szCs w:val="20"/>
          <w:lang w:val="sl-SI"/>
        </w:rPr>
        <w:t xml:space="preserve"> vlada)  naslovila poslansko pobudo </w:t>
      </w:r>
      <w:r w:rsidR="00C1573D">
        <w:rPr>
          <w:rFonts w:cs="Arial"/>
          <w:szCs w:val="20"/>
          <w:lang w:val="sl-SI"/>
        </w:rPr>
        <w:t>, ki se glasi:</w:t>
      </w:r>
    </w:p>
    <w:p w14:paraId="72EAFA70" w14:textId="64F887F3" w:rsidR="007B2585" w:rsidRPr="00F302DC" w:rsidRDefault="007B2585" w:rsidP="007B2585">
      <w:pPr>
        <w:jc w:val="both"/>
        <w:rPr>
          <w:rFonts w:cs="Arial"/>
          <w:szCs w:val="20"/>
          <w:lang w:val="sl-SI"/>
        </w:rPr>
      </w:pPr>
      <w:r w:rsidRPr="00F302DC">
        <w:rPr>
          <w:rFonts w:cs="Arial"/>
          <w:szCs w:val="20"/>
          <w:lang w:val="sl-SI"/>
        </w:rPr>
        <w:t xml:space="preserve"> »V</w:t>
      </w:r>
      <w:r w:rsidRPr="00F302DC">
        <w:rPr>
          <w:rFonts w:cs="Arial"/>
          <w:i/>
          <w:iCs/>
          <w:szCs w:val="20"/>
          <w:lang w:val="sl-SI"/>
        </w:rPr>
        <w:t xml:space="preserve"> začetku oktobra se je povsem nepričakovano zrušila streha športne dvorane Vrbanska Zavoda Antona Martina Slomška v Mariboru, ki obsega vrtec, osnovno šolo in gimnazijo. V nesreči ni bil nihče poškodovan, so pa otrokom in zaposlenim, ki so bili takrat v bližini, zaradi šoka nudili psihološko pomoč. Danes je jasno, da zgolj popravilo strehe dvorane, ki jo je do sedaj uporabljajo 1000 otrok, ne bo dovolj, saj je tveganje, da bi se porušil še preostali del, preveliko. Škoda bo po do sedaj znanih ocenah večmilijonska. Kriminalisti skupaj z izvedenci gradbene stroke preverjajo vzrok podora in preiskujejo, ali je šlo za kaznivo dejanje povzročitve nevarnosti pri gradbeni dejavnosti. Gre za športno dvorano, ki jo je leta 2008 zgradil tedanji SCT s svojimi podizvajalci. Po besedah nekaterih gradbenih inženirjev, ki so se obrnili name, je takšnih objektov v Sloveniji več. Menijo, da bi bilo smiselno opraviti monitoringe na vseh teh objektih in ugotoviti, ali je podobna nenadna rušitev možna še kje, da bi preprečili nove nevarnosti in ogromno škodo. Zaradi vsega navedenega na vas naslavljam poslansko pobudo, da vsa pristojna ministrstva čimprej zadolžite, da v okviru svojih nalog sprožijo vse postopke, s katerimi bodo ugotovili, kateri objekti so bili grajeni enako kot športna dvorana Vrbanska Zavoda Antona Martina Slomška v Mariboru in opravili monitoringe na vseh teh objektih</w:t>
      </w:r>
      <w:r w:rsidRPr="00F302DC">
        <w:rPr>
          <w:rFonts w:cs="Arial"/>
          <w:szCs w:val="20"/>
          <w:lang w:val="sl-SI"/>
        </w:rPr>
        <w:t>.«</w:t>
      </w:r>
    </w:p>
    <w:p w14:paraId="3B96804A" w14:textId="77777777" w:rsidR="007B2585" w:rsidRPr="00F302DC" w:rsidRDefault="007B2585" w:rsidP="007B2585">
      <w:pPr>
        <w:jc w:val="both"/>
        <w:rPr>
          <w:rFonts w:cs="Arial"/>
          <w:szCs w:val="20"/>
          <w:lang w:val="sl-SI"/>
        </w:rPr>
      </w:pPr>
    </w:p>
    <w:p w14:paraId="1F548DC8" w14:textId="1E6D7535" w:rsidR="002C2AD8" w:rsidRDefault="007B2585" w:rsidP="007B2585">
      <w:pPr>
        <w:jc w:val="both"/>
        <w:rPr>
          <w:rFonts w:cs="Arial"/>
          <w:szCs w:val="20"/>
          <w:lang w:val="sl-SI"/>
        </w:rPr>
      </w:pPr>
      <w:r w:rsidRPr="00F302DC">
        <w:rPr>
          <w:rFonts w:cs="Arial"/>
          <w:szCs w:val="20"/>
          <w:shd w:val="clear" w:color="auto" w:fill="FFFFFF"/>
          <w:lang w:val="sl-SI"/>
        </w:rPr>
        <w:t>Vlada v nadaljevanju podaja odgovor na poslansko pobudo Jelke Godec v zvezi s preprečitvijo novih rušitev objektov</w:t>
      </w:r>
      <w:r w:rsidR="00505312">
        <w:rPr>
          <w:rFonts w:cs="Arial"/>
          <w:szCs w:val="20"/>
          <w:shd w:val="clear" w:color="auto" w:fill="FFFFFF"/>
          <w:lang w:val="sl-SI"/>
        </w:rPr>
        <w:t xml:space="preserve"> in pojasnjuje, da so bili </w:t>
      </w:r>
      <w:r w:rsidR="002D0E1B">
        <w:rPr>
          <w:rFonts w:cs="Arial"/>
          <w:szCs w:val="20"/>
          <w:lang w:val="sl-SI"/>
        </w:rPr>
        <w:t>pripravljeni</w:t>
      </w:r>
      <w:r w:rsidR="002C2AD8">
        <w:rPr>
          <w:rFonts w:cs="Arial"/>
          <w:szCs w:val="20"/>
          <w:lang w:val="sl-SI"/>
        </w:rPr>
        <w:t xml:space="preserve"> </w:t>
      </w:r>
      <w:r w:rsidR="007A675B">
        <w:rPr>
          <w:rFonts w:cs="Arial"/>
          <w:szCs w:val="20"/>
          <w:lang w:val="sl-SI"/>
        </w:rPr>
        <w:t>naslednj</w:t>
      </w:r>
      <w:r w:rsidR="002D0E1B">
        <w:rPr>
          <w:rFonts w:cs="Arial"/>
          <w:szCs w:val="20"/>
          <w:lang w:val="sl-SI"/>
        </w:rPr>
        <w:t>i</w:t>
      </w:r>
      <w:r w:rsidR="002C2AD8">
        <w:rPr>
          <w:rFonts w:cs="Arial"/>
          <w:szCs w:val="20"/>
          <w:lang w:val="sl-SI"/>
        </w:rPr>
        <w:t xml:space="preserve"> ukrep</w:t>
      </w:r>
      <w:r w:rsidR="002D0E1B">
        <w:rPr>
          <w:rFonts w:cs="Arial"/>
          <w:szCs w:val="20"/>
          <w:lang w:val="sl-SI"/>
        </w:rPr>
        <w:t>i</w:t>
      </w:r>
      <w:r w:rsidR="002C2AD8">
        <w:rPr>
          <w:rFonts w:cs="Arial"/>
          <w:szCs w:val="20"/>
          <w:lang w:val="sl-SI"/>
        </w:rPr>
        <w:t xml:space="preserve"> in sicer</w:t>
      </w:r>
      <w:r w:rsidR="007A675B">
        <w:rPr>
          <w:rFonts w:cs="Arial"/>
          <w:szCs w:val="20"/>
          <w:lang w:val="sl-SI"/>
        </w:rPr>
        <w:t xml:space="preserve"> vezan</w:t>
      </w:r>
      <w:r w:rsidR="002D0E1B">
        <w:rPr>
          <w:rFonts w:cs="Arial"/>
          <w:szCs w:val="20"/>
          <w:lang w:val="sl-SI"/>
        </w:rPr>
        <w:t>i</w:t>
      </w:r>
      <w:r w:rsidR="007A675B">
        <w:rPr>
          <w:rFonts w:cs="Arial"/>
          <w:szCs w:val="20"/>
          <w:lang w:val="sl-SI"/>
        </w:rPr>
        <w:t xml:space="preserve"> na</w:t>
      </w:r>
      <w:r w:rsidR="002C2AD8">
        <w:rPr>
          <w:rFonts w:cs="Arial"/>
          <w:szCs w:val="20"/>
          <w:lang w:val="sl-SI"/>
        </w:rPr>
        <w:t>:</w:t>
      </w:r>
    </w:p>
    <w:p w14:paraId="081A5514" w14:textId="77777777" w:rsidR="002C2AD8" w:rsidRDefault="002C2AD8" w:rsidP="007B2585">
      <w:pPr>
        <w:jc w:val="both"/>
        <w:rPr>
          <w:rFonts w:cs="Arial"/>
          <w:szCs w:val="20"/>
          <w:lang w:val="sl-SI"/>
        </w:rPr>
      </w:pPr>
    </w:p>
    <w:p w14:paraId="206DF877" w14:textId="3E0BABFB" w:rsidR="002C2AD8" w:rsidRPr="007A675B" w:rsidRDefault="002C2AD8" w:rsidP="002C2AD8">
      <w:pPr>
        <w:pStyle w:val="Odstavekseznama"/>
        <w:numPr>
          <w:ilvl w:val="0"/>
          <w:numId w:val="23"/>
        </w:numPr>
        <w:jc w:val="both"/>
        <w:rPr>
          <w:rFonts w:cs="Arial"/>
          <w:szCs w:val="20"/>
          <w:lang w:val="sl-SI"/>
        </w:rPr>
      </w:pPr>
      <w:r w:rsidRPr="007A675B">
        <w:rPr>
          <w:rFonts w:cs="Arial"/>
          <w:szCs w:val="20"/>
          <w:lang w:val="sl-SI"/>
        </w:rPr>
        <w:t>Potresn</w:t>
      </w:r>
      <w:r w:rsidR="007A675B">
        <w:rPr>
          <w:rFonts w:cs="Arial"/>
          <w:szCs w:val="20"/>
          <w:lang w:val="sl-SI"/>
        </w:rPr>
        <w:t>o</w:t>
      </w:r>
      <w:r w:rsidRPr="007A675B">
        <w:rPr>
          <w:rFonts w:cs="Arial"/>
          <w:szCs w:val="20"/>
          <w:lang w:val="sl-SI"/>
        </w:rPr>
        <w:t xml:space="preserve"> varnost:</w:t>
      </w:r>
    </w:p>
    <w:p w14:paraId="2BB3F35E" w14:textId="77777777" w:rsidR="002C2AD8" w:rsidRPr="00F302DC" w:rsidRDefault="002C2AD8" w:rsidP="007B2585">
      <w:pPr>
        <w:jc w:val="both"/>
        <w:rPr>
          <w:rFonts w:cs="Arial"/>
          <w:szCs w:val="20"/>
          <w:lang w:val="sl-SI"/>
        </w:rPr>
      </w:pPr>
    </w:p>
    <w:p w14:paraId="096684E5" w14:textId="6B506C01" w:rsidR="00D43E01" w:rsidRDefault="00093991" w:rsidP="00093991">
      <w:pPr>
        <w:jc w:val="both"/>
        <w:rPr>
          <w:rFonts w:cs="Arial"/>
          <w:szCs w:val="20"/>
          <w:shd w:val="clear" w:color="auto" w:fill="FFFFFF"/>
          <w:lang w:val="sl-SI"/>
        </w:rPr>
      </w:pPr>
      <w:r>
        <w:rPr>
          <w:rFonts w:cs="Arial"/>
          <w:szCs w:val="20"/>
          <w:shd w:val="clear" w:color="auto" w:fill="FFFFFF"/>
          <w:lang w:val="sl-SI"/>
        </w:rPr>
        <w:t>Na Ministrstvu za naravne vire in prostor</w:t>
      </w:r>
      <w:r w:rsidR="00D43E01" w:rsidRPr="00F302DC">
        <w:rPr>
          <w:rFonts w:cs="Arial"/>
          <w:szCs w:val="20"/>
          <w:shd w:val="clear" w:color="auto" w:fill="FFFFFF"/>
          <w:lang w:val="sl-SI"/>
        </w:rPr>
        <w:t xml:space="preserve"> </w:t>
      </w:r>
      <w:r>
        <w:rPr>
          <w:rFonts w:cs="Arial"/>
          <w:szCs w:val="20"/>
          <w:shd w:val="clear" w:color="auto" w:fill="FFFFFF"/>
          <w:lang w:val="sl-SI"/>
        </w:rPr>
        <w:t xml:space="preserve">na podlagi </w:t>
      </w:r>
      <w:r w:rsidRPr="00093991">
        <w:rPr>
          <w:rFonts w:cs="Arial"/>
          <w:szCs w:val="20"/>
          <w:shd w:val="clear" w:color="auto" w:fill="FFFFFF"/>
          <w:lang w:val="sl-SI"/>
        </w:rPr>
        <w:t>Resolucij</w:t>
      </w:r>
      <w:r>
        <w:rPr>
          <w:rFonts w:cs="Arial"/>
          <w:szCs w:val="20"/>
          <w:shd w:val="clear" w:color="auto" w:fill="FFFFFF"/>
          <w:lang w:val="sl-SI"/>
        </w:rPr>
        <w:t xml:space="preserve">e </w:t>
      </w:r>
      <w:r w:rsidRPr="00093991">
        <w:rPr>
          <w:rFonts w:cs="Arial"/>
          <w:szCs w:val="20"/>
          <w:shd w:val="clear" w:color="auto" w:fill="FFFFFF"/>
          <w:lang w:val="sl-SI"/>
        </w:rPr>
        <w:t>o krepitvi potresne varnosti do leta 2050 »PREHITIMO POTRES« (ReKPV50)</w:t>
      </w:r>
      <w:r>
        <w:rPr>
          <w:rFonts w:cs="Arial"/>
          <w:szCs w:val="20"/>
          <w:shd w:val="clear" w:color="auto" w:fill="FFFFFF"/>
          <w:lang w:val="sl-SI"/>
        </w:rPr>
        <w:t xml:space="preserve">, ki jo je Državni izbor sprejel v novembru 2023 in je bila objavljena v </w:t>
      </w:r>
      <w:r w:rsidRPr="00093991">
        <w:rPr>
          <w:rFonts w:cs="Arial"/>
          <w:szCs w:val="20"/>
          <w:shd w:val="clear" w:color="auto" w:fill="FFFFFF"/>
          <w:lang w:val="sl-SI"/>
        </w:rPr>
        <w:t>Uradni list RS, št. 122/23</w:t>
      </w:r>
      <w:r w:rsidR="002D0E1B">
        <w:rPr>
          <w:rFonts w:cs="Arial"/>
          <w:szCs w:val="20"/>
          <w:shd w:val="clear" w:color="auto" w:fill="FFFFFF"/>
          <w:lang w:val="sl-SI"/>
        </w:rPr>
        <w:t>,</w:t>
      </w:r>
      <w:r>
        <w:rPr>
          <w:rFonts w:cs="Arial"/>
          <w:szCs w:val="20"/>
          <w:shd w:val="clear" w:color="auto" w:fill="FFFFFF"/>
          <w:lang w:val="sl-SI"/>
        </w:rPr>
        <w:t xml:space="preserve"> pripravlja</w:t>
      </w:r>
      <w:r w:rsidR="002C2AD8">
        <w:rPr>
          <w:rFonts w:cs="Arial"/>
          <w:szCs w:val="20"/>
          <w:shd w:val="clear" w:color="auto" w:fill="FFFFFF"/>
          <w:lang w:val="sl-SI"/>
        </w:rPr>
        <w:t>jo</w:t>
      </w:r>
      <w:r>
        <w:rPr>
          <w:rFonts w:cs="Arial"/>
          <w:szCs w:val="20"/>
          <w:shd w:val="clear" w:color="auto" w:fill="FFFFFF"/>
          <w:lang w:val="sl-SI"/>
        </w:rPr>
        <w:t xml:space="preserve"> Akcijski program za izvedbo nalog navedenih v resoluciji. Ta bo predvidoma vseboval tudi način preverjanja ustreznosti mehanske odpornosti in stabilnosti objektov. Tako se bo sistematično preverilo stanje stavb, predvsem z vidika njihove potresne odpornosti. Akcijski program bo vseboval tudi pogoje za oblikovanje kriterijev, na podlagi katerih se bo opredeljevala nujnost preveritve in morebitne protipotresne ojačitve objektov. Logično je, da bodo prej na vrsti javni objekti, posebej tisti, ki tvorijo kritično infrastrukturo in </w:t>
      </w:r>
      <w:r w:rsidR="00572C8D">
        <w:rPr>
          <w:rFonts w:cs="Arial"/>
          <w:szCs w:val="20"/>
          <w:shd w:val="clear" w:color="auto" w:fill="FFFFFF"/>
          <w:lang w:val="sl-SI"/>
        </w:rPr>
        <w:t>v katerih je tveganje zaradi večjega števila uporabnikov večje.</w:t>
      </w:r>
    </w:p>
    <w:p w14:paraId="0EF50007" w14:textId="77777777" w:rsidR="0030723B" w:rsidRPr="007A675B" w:rsidRDefault="0030723B" w:rsidP="00093991">
      <w:pPr>
        <w:jc w:val="both"/>
        <w:rPr>
          <w:rFonts w:cs="Arial"/>
          <w:szCs w:val="20"/>
          <w:shd w:val="clear" w:color="auto" w:fill="FFFFFF"/>
          <w:lang w:val="sl-SI"/>
        </w:rPr>
      </w:pPr>
    </w:p>
    <w:p w14:paraId="754761F4" w14:textId="0002EAC6" w:rsidR="002C2AD8" w:rsidRPr="007A675B" w:rsidRDefault="002C2AD8" w:rsidP="002C2AD8">
      <w:pPr>
        <w:pStyle w:val="Odstavekseznama"/>
        <w:numPr>
          <w:ilvl w:val="0"/>
          <w:numId w:val="23"/>
        </w:numPr>
        <w:jc w:val="both"/>
        <w:rPr>
          <w:rFonts w:cs="Arial"/>
          <w:szCs w:val="20"/>
          <w:shd w:val="clear" w:color="auto" w:fill="FFFFFF"/>
          <w:lang w:val="sl-SI"/>
        </w:rPr>
      </w:pPr>
      <w:r w:rsidRPr="007A675B">
        <w:rPr>
          <w:rFonts w:cs="Arial"/>
          <w:szCs w:val="20"/>
          <w:shd w:val="clear" w:color="auto" w:fill="FFFFFF"/>
          <w:lang w:val="sl-SI"/>
        </w:rPr>
        <w:t>Inšpekcijsk</w:t>
      </w:r>
      <w:r w:rsidR="007A675B" w:rsidRPr="007A675B">
        <w:rPr>
          <w:rFonts w:cs="Arial"/>
          <w:szCs w:val="20"/>
          <w:shd w:val="clear" w:color="auto" w:fill="FFFFFF"/>
          <w:lang w:val="sl-SI"/>
        </w:rPr>
        <w:t>e</w:t>
      </w:r>
      <w:r w:rsidRPr="007A675B">
        <w:rPr>
          <w:rFonts w:cs="Arial"/>
          <w:szCs w:val="20"/>
          <w:shd w:val="clear" w:color="auto" w:fill="FFFFFF"/>
          <w:lang w:val="sl-SI"/>
        </w:rPr>
        <w:t xml:space="preserve"> ukrep</w:t>
      </w:r>
      <w:r w:rsidR="007A675B" w:rsidRPr="007A675B">
        <w:rPr>
          <w:rFonts w:cs="Arial"/>
          <w:szCs w:val="20"/>
          <w:shd w:val="clear" w:color="auto" w:fill="FFFFFF"/>
          <w:lang w:val="sl-SI"/>
        </w:rPr>
        <w:t>e</w:t>
      </w:r>
      <w:r w:rsidRPr="007A675B">
        <w:rPr>
          <w:rFonts w:cs="Arial"/>
          <w:szCs w:val="20"/>
          <w:shd w:val="clear" w:color="auto" w:fill="FFFFFF"/>
          <w:lang w:val="sl-SI"/>
        </w:rPr>
        <w:t>:</w:t>
      </w:r>
    </w:p>
    <w:p w14:paraId="7ED7A1F8" w14:textId="77777777" w:rsidR="002C2AD8" w:rsidRDefault="002C2AD8" w:rsidP="00093991">
      <w:pPr>
        <w:jc w:val="both"/>
        <w:rPr>
          <w:rFonts w:cs="Arial"/>
          <w:szCs w:val="20"/>
          <w:shd w:val="clear" w:color="auto" w:fill="FFFFFF"/>
          <w:lang w:val="sl-SI"/>
        </w:rPr>
      </w:pPr>
    </w:p>
    <w:p w14:paraId="1C1C8CA2" w14:textId="58D44173" w:rsidR="0030723B" w:rsidRDefault="007A675B" w:rsidP="00093991">
      <w:pPr>
        <w:jc w:val="both"/>
        <w:rPr>
          <w:rFonts w:cs="Arial"/>
          <w:szCs w:val="20"/>
          <w:shd w:val="clear" w:color="auto" w:fill="FFFFFF"/>
          <w:lang w:val="sl-SI"/>
        </w:rPr>
      </w:pPr>
      <w:r>
        <w:rPr>
          <w:rFonts w:cs="Arial"/>
          <w:szCs w:val="20"/>
          <w:shd w:val="clear" w:color="auto" w:fill="FFFFFF"/>
          <w:lang w:val="sl-SI"/>
        </w:rPr>
        <w:t>V</w:t>
      </w:r>
      <w:r w:rsidR="0030723B">
        <w:rPr>
          <w:rFonts w:cs="Arial"/>
          <w:szCs w:val="20"/>
          <w:shd w:val="clear" w:color="auto" w:fill="FFFFFF"/>
          <w:lang w:val="sl-SI"/>
        </w:rPr>
        <w:t xml:space="preserve"> konkretni zadevi </w:t>
      </w:r>
      <w:r>
        <w:rPr>
          <w:rFonts w:cs="Arial"/>
          <w:szCs w:val="20"/>
          <w:shd w:val="clear" w:color="auto" w:fill="FFFFFF"/>
          <w:lang w:val="sl-SI"/>
        </w:rPr>
        <w:t xml:space="preserve">se </w:t>
      </w:r>
      <w:r w:rsidR="0030723B">
        <w:rPr>
          <w:rFonts w:cs="Arial"/>
          <w:szCs w:val="20"/>
          <w:shd w:val="clear" w:color="auto" w:fill="FFFFFF"/>
          <w:lang w:val="sl-SI"/>
        </w:rPr>
        <w:t>trenutno preverja dokumentacija. Ker podatkov o objektu ni bilo mogoče ugotoviti iz aplikacije PISo, je bila na UE Maribor poslana poizvedba za preverbo dokumentov (dovoljenj). Odgovora pristojna inšpekcija še ni prejela.</w:t>
      </w:r>
      <w:r w:rsidR="002C2AD8">
        <w:rPr>
          <w:rFonts w:cs="Arial"/>
          <w:szCs w:val="20"/>
          <w:shd w:val="clear" w:color="auto" w:fill="FFFFFF"/>
          <w:lang w:val="sl-SI"/>
        </w:rPr>
        <w:t xml:space="preserve"> Sledili bodo inšpekcijski ukrepi.</w:t>
      </w:r>
    </w:p>
    <w:p w14:paraId="58964790" w14:textId="77777777" w:rsidR="002C2AD8" w:rsidRDefault="002C2AD8" w:rsidP="00093991">
      <w:pPr>
        <w:jc w:val="both"/>
        <w:rPr>
          <w:rFonts w:cs="Arial"/>
          <w:szCs w:val="20"/>
          <w:shd w:val="clear" w:color="auto" w:fill="FFFFFF"/>
          <w:lang w:val="sl-SI"/>
        </w:rPr>
      </w:pPr>
    </w:p>
    <w:p w14:paraId="28F34B72" w14:textId="6F9AA628" w:rsidR="00F73299" w:rsidRPr="007A675B" w:rsidRDefault="00F73299" w:rsidP="00F73299">
      <w:pPr>
        <w:pStyle w:val="Odstavekseznama"/>
        <w:numPr>
          <w:ilvl w:val="0"/>
          <w:numId w:val="23"/>
        </w:numPr>
        <w:jc w:val="both"/>
        <w:rPr>
          <w:rFonts w:cs="Arial"/>
          <w:szCs w:val="20"/>
          <w:shd w:val="clear" w:color="auto" w:fill="FFFFFF"/>
          <w:lang w:val="sl-SI"/>
        </w:rPr>
      </w:pPr>
      <w:r>
        <w:rPr>
          <w:rFonts w:cs="Arial"/>
          <w:szCs w:val="20"/>
          <w:shd w:val="clear" w:color="auto" w:fill="FFFFFF"/>
          <w:lang w:val="sl-SI"/>
        </w:rPr>
        <w:t xml:space="preserve">Aktivnosti </w:t>
      </w:r>
      <w:r w:rsidRPr="007A675B">
        <w:rPr>
          <w:rFonts w:eastAsiaTheme="minorHAnsi" w:cs="Arial"/>
          <w:szCs w:val="20"/>
          <w:lang w:val="sl-SI"/>
        </w:rPr>
        <w:t>Ministrstvo za vzgojo in izobraževanje</w:t>
      </w:r>
      <w:r w:rsidRPr="007A675B">
        <w:rPr>
          <w:rFonts w:cs="Arial"/>
          <w:szCs w:val="20"/>
          <w:shd w:val="clear" w:color="auto" w:fill="FFFFFF"/>
          <w:lang w:val="sl-SI"/>
        </w:rPr>
        <w:t>:</w:t>
      </w:r>
    </w:p>
    <w:p w14:paraId="73EBBEBC" w14:textId="77777777" w:rsidR="00F73299" w:rsidRPr="00F73299" w:rsidRDefault="00F73299" w:rsidP="00F73299">
      <w:pPr>
        <w:jc w:val="both"/>
        <w:rPr>
          <w:rFonts w:cs="Arial"/>
          <w:szCs w:val="20"/>
          <w:shd w:val="clear" w:color="auto" w:fill="FFFFFF"/>
          <w:lang w:val="sl-SI"/>
        </w:rPr>
      </w:pPr>
    </w:p>
    <w:p w14:paraId="0EA46413" w14:textId="36011FFE" w:rsidR="002C2AD8" w:rsidRDefault="007A675B" w:rsidP="007A675B">
      <w:pPr>
        <w:jc w:val="both"/>
        <w:rPr>
          <w:rFonts w:eastAsiaTheme="minorHAnsi" w:cs="Arial"/>
          <w:szCs w:val="20"/>
          <w:lang w:val="sl-SI"/>
        </w:rPr>
      </w:pPr>
      <w:r>
        <w:rPr>
          <w:rFonts w:cs="Arial"/>
          <w:szCs w:val="20"/>
          <w:shd w:val="clear" w:color="auto" w:fill="FFFFFF"/>
          <w:lang w:val="sl-SI"/>
        </w:rPr>
        <w:t xml:space="preserve">Ob koncu dodajamo, da bo </w:t>
      </w:r>
      <w:r w:rsidRPr="007A675B">
        <w:rPr>
          <w:rFonts w:eastAsiaTheme="minorHAnsi" w:cs="Arial"/>
          <w:szCs w:val="20"/>
          <w:lang w:val="sl-SI"/>
        </w:rPr>
        <w:t>Ministrstvo za vzgojo in izobraževanje po prejetju strokovnega mnenja s strani Zavoda Antona</w:t>
      </w:r>
      <w:r>
        <w:rPr>
          <w:rFonts w:eastAsiaTheme="minorHAnsi" w:cs="Arial"/>
          <w:szCs w:val="20"/>
          <w:lang w:val="sl-SI"/>
        </w:rPr>
        <w:t xml:space="preserve"> </w:t>
      </w:r>
      <w:r w:rsidRPr="007A675B">
        <w:rPr>
          <w:rFonts w:eastAsiaTheme="minorHAnsi" w:cs="Arial"/>
          <w:szCs w:val="20"/>
          <w:lang w:val="sl-SI"/>
        </w:rPr>
        <w:t>Martina Slomška Maribor preučilo možnost monitoringa streh na vzgojno-izobraževalnih objektih,</w:t>
      </w:r>
      <w:r>
        <w:rPr>
          <w:rFonts w:eastAsiaTheme="minorHAnsi" w:cs="Arial"/>
          <w:szCs w:val="20"/>
          <w:lang w:val="sl-SI"/>
        </w:rPr>
        <w:t xml:space="preserve"> </w:t>
      </w:r>
      <w:r w:rsidRPr="007A675B">
        <w:rPr>
          <w:rFonts w:eastAsiaTheme="minorHAnsi" w:cs="Arial"/>
          <w:szCs w:val="20"/>
          <w:lang w:val="sl-SI"/>
        </w:rPr>
        <w:t>ki so bila grajena na enak način kot športna dvorana Vrbanska in so v lasti Republike Slovenije.</w:t>
      </w:r>
    </w:p>
    <w:p w14:paraId="0D222B9A" w14:textId="77777777" w:rsidR="007A675B" w:rsidRDefault="007A675B" w:rsidP="007A675B">
      <w:pPr>
        <w:jc w:val="both"/>
        <w:rPr>
          <w:rFonts w:eastAsiaTheme="minorHAnsi" w:cs="Arial"/>
          <w:szCs w:val="20"/>
          <w:lang w:val="sl-SI"/>
        </w:rPr>
      </w:pPr>
    </w:p>
    <w:p w14:paraId="7DC419EF" w14:textId="48C73D4D" w:rsidR="007A675B" w:rsidRPr="007A675B" w:rsidRDefault="007A675B" w:rsidP="007A675B">
      <w:pPr>
        <w:jc w:val="both"/>
        <w:rPr>
          <w:rFonts w:eastAsiaTheme="minorHAnsi" w:cs="Arial"/>
          <w:szCs w:val="20"/>
          <w:lang w:val="sl-SI"/>
        </w:rPr>
      </w:pPr>
    </w:p>
    <w:sectPr w:rsidR="007A675B" w:rsidRPr="007A675B"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C60E" w14:textId="77777777" w:rsidR="009855D2" w:rsidRDefault="009855D2">
      <w:r>
        <w:separator/>
      </w:r>
    </w:p>
  </w:endnote>
  <w:endnote w:type="continuationSeparator" w:id="0">
    <w:p w14:paraId="60B0CE7C" w14:textId="77777777" w:rsidR="009855D2" w:rsidRDefault="0098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7A5F"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05D0"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834"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E479" w14:textId="77777777" w:rsidR="009855D2" w:rsidRDefault="009855D2">
      <w:r>
        <w:separator/>
      </w:r>
    </w:p>
  </w:footnote>
  <w:footnote w:type="continuationSeparator" w:id="0">
    <w:p w14:paraId="460C027E" w14:textId="77777777" w:rsidR="009855D2" w:rsidRDefault="0098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A9C2"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4767"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AF63"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26575C0B" wp14:editId="0072D5A9">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507B68B2" wp14:editId="296C4644">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572A"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9BA4547" w14:textId="77777777" w:rsidR="0080686A" w:rsidRDefault="0080686A" w:rsidP="0080686A">
    <w:pPr>
      <w:pStyle w:val="Glava"/>
      <w:tabs>
        <w:tab w:val="clear" w:pos="4320"/>
        <w:tab w:val="left" w:pos="5112"/>
      </w:tabs>
      <w:spacing w:line="240" w:lineRule="exact"/>
      <w:rPr>
        <w:rFonts w:cs="Arial"/>
        <w:sz w:val="16"/>
        <w:lang w:val="sl-SI"/>
      </w:rPr>
    </w:pPr>
  </w:p>
  <w:p w14:paraId="1A00863E" w14:textId="77777777" w:rsidR="0080686A" w:rsidRDefault="0080686A" w:rsidP="0080686A">
    <w:pPr>
      <w:pStyle w:val="Glava"/>
      <w:tabs>
        <w:tab w:val="clear" w:pos="4320"/>
        <w:tab w:val="left" w:pos="5112"/>
      </w:tabs>
      <w:spacing w:line="240" w:lineRule="exact"/>
      <w:rPr>
        <w:rFonts w:cs="Arial"/>
        <w:sz w:val="16"/>
        <w:lang w:val="sl-SI"/>
      </w:rPr>
    </w:pPr>
  </w:p>
  <w:p w14:paraId="212ABD03"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7FA1D05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7DC17E0D"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030DB5A2"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3FFDB389"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F53"/>
    <w:multiLevelType w:val="hybridMultilevel"/>
    <w:tmpl w:val="E4A8B5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9719AB"/>
    <w:multiLevelType w:val="hybridMultilevel"/>
    <w:tmpl w:val="0C4C094A"/>
    <w:lvl w:ilvl="0" w:tplc="B436EEFA">
      <w:start w:val="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B0784"/>
    <w:multiLevelType w:val="hybridMultilevel"/>
    <w:tmpl w:val="9B6AA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2F0021"/>
    <w:multiLevelType w:val="hybridMultilevel"/>
    <w:tmpl w:val="5AA25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263DC4"/>
    <w:multiLevelType w:val="hybridMultilevel"/>
    <w:tmpl w:val="E854805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AE664D0"/>
    <w:multiLevelType w:val="hybridMultilevel"/>
    <w:tmpl w:val="7348F0DA"/>
    <w:lvl w:ilvl="0" w:tplc="186093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25529D8"/>
    <w:multiLevelType w:val="hybridMultilevel"/>
    <w:tmpl w:val="DCE247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ED2476D"/>
    <w:multiLevelType w:val="hybridMultilevel"/>
    <w:tmpl w:val="EFDA31F4"/>
    <w:lvl w:ilvl="0" w:tplc="0D44641C">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704283"/>
    <w:multiLevelType w:val="hybridMultilevel"/>
    <w:tmpl w:val="CDFCB14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C8795C"/>
    <w:multiLevelType w:val="hybridMultilevel"/>
    <w:tmpl w:val="DAC8CA8E"/>
    <w:lvl w:ilvl="0" w:tplc="113A3B3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1E170E"/>
    <w:multiLevelType w:val="hybridMultilevel"/>
    <w:tmpl w:val="4C48FF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3654A0"/>
    <w:multiLevelType w:val="hybridMultilevel"/>
    <w:tmpl w:val="25A6D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735311"/>
    <w:multiLevelType w:val="hybridMultilevel"/>
    <w:tmpl w:val="C0180616"/>
    <w:lvl w:ilvl="0" w:tplc="00D6495C">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E621A2"/>
    <w:multiLevelType w:val="hybridMultilevel"/>
    <w:tmpl w:val="FB7EA4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0212831"/>
    <w:multiLevelType w:val="hybridMultilevel"/>
    <w:tmpl w:val="366E9F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D330E4"/>
    <w:multiLevelType w:val="hybridMultilevel"/>
    <w:tmpl w:val="9CBEC43A"/>
    <w:lvl w:ilvl="0" w:tplc="04240001">
      <w:start w:val="1"/>
      <w:numFmt w:val="bullet"/>
      <w:lvlText w:val=""/>
      <w:lvlJc w:val="left"/>
      <w:pPr>
        <w:ind w:left="831" w:hanging="360"/>
      </w:pPr>
      <w:rPr>
        <w:rFonts w:ascii="Symbol" w:hAnsi="Symbol" w:hint="default"/>
      </w:rPr>
    </w:lvl>
    <w:lvl w:ilvl="1" w:tplc="04240003" w:tentative="1">
      <w:start w:val="1"/>
      <w:numFmt w:val="bullet"/>
      <w:lvlText w:val="o"/>
      <w:lvlJc w:val="left"/>
      <w:pPr>
        <w:ind w:left="1551" w:hanging="360"/>
      </w:pPr>
      <w:rPr>
        <w:rFonts w:ascii="Courier New" w:hAnsi="Courier New" w:cs="Courier New" w:hint="default"/>
      </w:rPr>
    </w:lvl>
    <w:lvl w:ilvl="2" w:tplc="04240005" w:tentative="1">
      <w:start w:val="1"/>
      <w:numFmt w:val="bullet"/>
      <w:lvlText w:val=""/>
      <w:lvlJc w:val="left"/>
      <w:pPr>
        <w:ind w:left="2271" w:hanging="360"/>
      </w:pPr>
      <w:rPr>
        <w:rFonts w:ascii="Wingdings" w:hAnsi="Wingdings" w:hint="default"/>
      </w:rPr>
    </w:lvl>
    <w:lvl w:ilvl="3" w:tplc="04240001" w:tentative="1">
      <w:start w:val="1"/>
      <w:numFmt w:val="bullet"/>
      <w:lvlText w:val=""/>
      <w:lvlJc w:val="left"/>
      <w:pPr>
        <w:ind w:left="2991" w:hanging="360"/>
      </w:pPr>
      <w:rPr>
        <w:rFonts w:ascii="Symbol" w:hAnsi="Symbol" w:hint="default"/>
      </w:rPr>
    </w:lvl>
    <w:lvl w:ilvl="4" w:tplc="04240003" w:tentative="1">
      <w:start w:val="1"/>
      <w:numFmt w:val="bullet"/>
      <w:lvlText w:val="o"/>
      <w:lvlJc w:val="left"/>
      <w:pPr>
        <w:ind w:left="3711" w:hanging="360"/>
      </w:pPr>
      <w:rPr>
        <w:rFonts w:ascii="Courier New" w:hAnsi="Courier New" w:cs="Courier New" w:hint="default"/>
      </w:rPr>
    </w:lvl>
    <w:lvl w:ilvl="5" w:tplc="04240005" w:tentative="1">
      <w:start w:val="1"/>
      <w:numFmt w:val="bullet"/>
      <w:lvlText w:val=""/>
      <w:lvlJc w:val="left"/>
      <w:pPr>
        <w:ind w:left="4431" w:hanging="360"/>
      </w:pPr>
      <w:rPr>
        <w:rFonts w:ascii="Wingdings" w:hAnsi="Wingdings" w:hint="default"/>
      </w:rPr>
    </w:lvl>
    <w:lvl w:ilvl="6" w:tplc="04240001" w:tentative="1">
      <w:start w:val="1"/>
      <w:numFmt w:val="bullet"/>
      <w:lvlText w:val=""/>
      <w:lvlJc w:val="left"/>
      <w:pPr>
        <w:ind w:left="5151" w:hanging="360"/>
      </w:pPr>
      <w:rPr>
        <w:rFonts w:ascii="Symbol" w:hAnsi="Symbol" w:hint="default"/>
      </w:rPr>
    </w:lvl>
    <w:lvl w:ilvl="7" w:tplc="04240003" w:tentative="1">
      <w:start w:val="1"/>
      <w:numFmt w:val="bullet"/>
      <w:lvlText w:val="o"/>
      <w:lvlJc w:val="left"/>
      <w:pPr>
        <w:ind w:left="5871" w:hanging="360"/>
      </w:pPr>
      <w:rPr>
        <w:rFonts w:ascii="Courier New" w:hAnsi="Courier New" w:cs="Courier New" w:hint="default"/>
      </w:rPr>
    </w:lvl>
    <w:lvl w:ilvl="8" w:tplc="04240005" w:tentative="1">
      <w:start w:val="1"/>
      <w:numFmt w:val="bullet"/>
      <w:lvlText w:val=""/>
      <w:lvlJc w:val="left"/>
      <w:pPr>
        <w:ind w:left="6591"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EE746C"/>
    <w:multiLevelType w:val="hybridMultilevel"/>
    <w:tmpl w:val="7AE2B9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7322429">
    <w:abstractNumId w:val="21"/>
  </w:num>
  <w:num w:numId="2" w16cid:durableId="1990330155">
    <w:abstractNumId w:val="8"/>
  </w:num>
  <w:num w:numId="3" w16cid:durableId="2090106271">
    <w:abstractNumId w:val="12"/>
  </w:num>
  <w:num w:numId="4" w16cid:durableId="181826481">
    <w:abstractNumId w:val="1"/>
  </w:num>
  <w:num w:numId="5" w16cid:durableId="491526819">
    <w:abstractNumId w:val="4"/>
  </w:num>
  <w:num w:numId="6" w16cid:durableId="15619862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2994555">
    <w:abstractNumId w:val="22"/>
  </w:num>
  <w:num w:numId="8" w16cid:durableId="635988224">
    <w:abstractNumId w:val="17"/>
  </w:num>
  <w:num w:numId="9" w16cid:durableId="1742169230">
    <w:abstractNumId w:val="18"/>
  </w:num>
  <w:num w:numId="10" w16cid:durableId="993607146">
    <w:abstractNumId w:val="23"/>
  </w:num>
  <w:num w:numId="11" w16cid:durableId="962927551">
    <w:abstractNumId w:val="11"/>
  </w:num>
  <w:num w:numId="12" w16cid:durableId="1536428450">
    <w:abstractNumId w:val="5"/>
  </w:num>
  <w:num w:numId="13" w16cid:durableId="632829351">
    <w:abstractNumId w:val="14"/>
  </w:num>
  <w:num w:numId="14" w16cid:durableId="15734051">
    <w:abstractNumId w:val="10"/>
  </w:num>
  <w:num w:numId="15" w16cid:durableId="61374034">
    <w:abstractNumId w:val="6"/>
  </w:num>
  <w:num w:numId="16" w16cid:durableId="1168710462">
    <w:abstractNumId w:val="3"/>
  </w:num>
  <w:num w:numId="17" w16cid:durableId="1830972752">
    <w:abstractNumId w:val="15"/>
  </w:num>
  <w:num w:numId="18" w16cid:durableId="293682973">
    <w:abstractNumId w:val="24"/>
  </w:num>
  <w:num w:numId="19" w16cid:durableId="1848863259">
    <w:abstractNumId w:val="20"/>
  </w:num>
  <w:num w:numId="20" w16cid:durableId="266080157">
    <w:abstractNumId w:val="9"/>
  </w:num>
  <w:num w:numId="21" w16cid:durableId="979185964">
    <w:abstractNumId w:val="2"/>
  </w:num>
  <w:num w:numId="22" w16cid:durableId="982857092">
    <w:abstractNumId w:val="13"/>
  </w:num>
  <w:num w:numId="23" w16cid:durableId="734551142">
    <w:abstractNumId w:val="7"/>
  </w:num>
  <w:num w:numId="24" w16cid:durableId="432357186">
    <w:abstractNumId w:val="0"/>
  </w:num>
  <w:num w:numId="25" w16cid:durableId="1095638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62"/>
    <w:rsid w:val="0000380D"/>
    <w:rsid w:val="00006059"/>
    <w:rsid w:val="000116EB"/>
    <w:rsid w:val="0001550E"/>
    <w:rsid w:val="00023A88"/>
    <w:rsid w:val="00027744"/>
    <w:rsid w:val="00033808"/>
    <w:rsid w:val="000438BC"/>
    <w:rsid w:val="0004648E"/>
    <w:rsid w:val="00050A0E"/>
    <w:rsid w:val="0006389E"/>
    <w:rsid w:val="0006444A"/>
    <w:rsid w:val="00070B9D"/>
    <w:rsid w:val="00073053"/>
    <w:rsid w:val="0007585D"/>
    <w:rsid w:val="00076EDF"/>
    <w:rsid w:val="0008133A"/>
    <w:rsid w:val="00093991"/>
    <w:rsid w:val="000A062C"/>
    <w:rsid w:val="000A36AB"/>
    <w:rsid w:val="000A3AEE"/>
    <w:rsid w:val="000A5117"/>
    <w:rsid w:val="000A5663"/>
    <w:rsid w:val="000A7238"/>
    <w:rsid w:val="000B2DEC"/>
    <w:rsid w:val="000E1264"/>
    <w:rsid w:val="000F27A1"/>
    <w:rsid w:val="0010483D"/>
    <w:rsid w:val="00117141"/>
    <w:rsid w:val="0012124E"/>
    <w:rsid w:val="001357B2"/>
    <w:rsid w:val="001438EB"/>
    <w:rsid w:val="00155A15"/>
    <w:rsid w:val="00164BE3"/>
    <w:rsid w:val="001719EA"/>
    <w:rsid w:val="00184949"/>
    <w:rsid w:val="001C49B1"/>
    <w:rsid w:val="001D5DD5"/>
    <w:rsid w:val="00202A77"/>
    <w:rsid w:val="0021480D"/>
    <w:rsid w:val="00235C2E"/>
    <w:rsid w:val="00245481"/>
    <w:rsid w:val="00253A1C"/>
    <w:rsid w:val="00271CE5"/>
    <w:rsid w:val="00282020"/>
    <w:rsid w:val="00282353"/>
    <w:rsid w:val="002920E5"/>
    <w:rsid w:val="002A2219"/>
    <w:rsid w:val="002B7A82"/>
    <w:rsid w:val="002C03AF"/>
    <w:rsid w:val="002C2AD8"/>
    <w:rsid w:val="002D0E1B"/>
    <w:rsid w:val="002D1010"/>
    <w:rsid w:val="002D6C23"/>
    <w:rsid w:val="002F6DF5"/>
    <w:rsid w:val="00300324"/>
    <w:rsid w:val="0030629B"/>
    <w:rsid w:val="0030723B"/>
    <w:rsid w:val="003138CE"/>
    <w:rsid w:val="0033140F"/>
    <w:rsid w:val="00342CA1"/>
    <w:rsid w:val="00351BCA"/>
    <w:rsid w:val="003630AD"/>
    <w:rsid w:val="003636BF"/>
    <w:rsid w:val="00366697"/>
    <w:rsid w:val="003713EF"/>
    <w:rsid w:val="0037479F"/>
    <w:rsid w:val="003845B4"/>
    <w:rsid w:val="00387B1A"/>
    <w:rsid w:val="003B66E8"/>
    <w:rsid w:val="003B7AC6"/>
    <w:rsid w:val="003C05B9"/>
    <w:rsid w:val="003C3B4C"/>
    <w:rsid w:val="003D4D6F"/>
    <w:rsid w:val="003E1C74"/>
    <w:rsid w:val="00416E4B"/>
    <w:rsid w:val="00442DE2"/>
    <w:rsid w:val="00446386"/>
    <w:rsid w:val="00446CAC"/>
    <w:rsid w:val="004571D3"/>
    <w:rsid w:val="00460E8A"/>
    <w:rsid w:val="00470312"/>
    <w:rsid w:val="00477065"/>
    <w:rsid w:val="0048055B"/>
    <w:rsid w:val="004978B2"/>
    <w:rsid w:val="004C1AF2"/>
    <w:rsid w:val="004C3A62"/>
    <w:rsid w:val="004C735D"/>
    <w:rsid w:val="004D2DB6"/>
    <w:rsid w:val="004E54A9"/>
    <w:rsid w:val="004E5E0E"/>
    <w:rsid w:val="004E60A0"/>
    <w:rsid w:val="004E7F25"/>
    <w:rsid w:val="004F5C4A"/>
    <w:rsid w:val="00505312"/>
    <w:rsid w:val="00505518"/>
    <w:rsid w:val="00511DA1"/>
    <w:rsid w:val="00513A66"/>
    <w:rsid w:val="00526246"/>
    <w:rsid w:val="005332FE"/>
    <w:rsid w:val="00541BCB"/>
    <w:rsid w:val="0055533A"/>
    <w:rsid w:val="00563C3F"/>
    <w:rsid w:val="00567106"/>
    <w:rsid w:val="00572C8D"/>
    <w:rsid w:val="00586399"/>
    <w:rsid w:val="00593FC6"/>
    <w:rsid w:val="0059782D"/>
    <w:rsid w:val="005A07E9"/>
    <w:rsid w:val="005B06B9"/>
    <w:rsid w:val="005B75BE"/>
    <w:rsid w:val="005E129A"/>
    <w:rsid w:val="005E1D3C"/>
    <w:rsid w:val="00603D8C"/>
    <w:rsid w:val="00604AB9"/>
    <w:rsid w:val="00605586"/>
    <w:rsid w:val="006143BC"/>
    <w:rsid w:val="0062057D"/>
    <w:rsid w:val="00623DFF"/>
    <w:rsid w:val="00632253"/>
    <w:rsid w:val="0063276E"/>
    <w:rsid w:val="00642714"/>
    <w:rsid w:val="006455CE"/>
    <w:rsid w:val="00657977"/>
    <w:rsid w:val="00664BF6"/>
    <w:rsid w:val="00666007"/>
    <w:rsid w:val="0066696F"/>
    <w:rsid w:val="00670AE0"/>
    <w:rsid w:val="00670F28"/>
    <w:rsid w:val="00677197"/>
    <w:rsid w:val="00686791"/>
    <w:rsid w:val="006931EF"/>
    <w:rsid w:val="006B79B7"/>
    <w:rsid w:val="006D42D9"/>
    <w:rsid w:val="006E2569"/>
    <w:rsid w:val="006F4162"/>
    <w:rsid w:val="006F6803"/>
    <w:rsid w:val="00702D87"/>
    <w:rsid w:val="00707289"/>
    <w:rsid w:val="00713992"/>
    <w:rsid w:val="00730356"/>
    <w:rsid w:val="007305F8"/>
    <w:rsid w:val="00733017"/>
    <w:rsid w:val="00742284"/>
    <w:rsid w:val="00762509"/>
    <w:rsid w:val="00771572"/>
    <w:rsid w:val="0077442D"/>
    <w:rsid w:val="00783310"/>
    <w:rsid w:val="007975B0"/>
    <w:rsid w:val="007A0743"/>
    <w:rsid w:val="007A4A6D"/>
    <w:rsid w:val="007A675B"/>
    <w:rsid w:val="007A68DD"/>
    <w:rsid w:val="007A7A25"/>
    <w:rsid w:val="007B0BBC"/>
    <w:rsid w:val="007B2585"/>
    <w:rsid w:val="007B3B08"/>
    <w:rsid w:val="007C2FC2"/>
    <w:rsid w:val="007C3022"/>
    <w:rsid w:val="007D1BCF"/>
    <w:rsid w:val="007D6725"/>
    <w:rsid w:val="007D75CF"/>
    <w:rsid w:val="007E0EDC"/>
    <w:rsid w:val="007E6DC5"/>
    <w:rsid w:val="00805AA7"/>
    <w:rsid w:val="0080686A"/>
    <w:rsid w:val="00815395"/>
    <w:rsid w:val="00834EF3"/>
    <w:rsid w:val="008400D0"/>
    <w:rsid w:val="0084280C"/>
    <w:rsid w:val="008573D7"/>
    <w:rsid w:val="008609E1"/>
    <w:rsid w:val="008613F4"/>
    <w:rsid w:val="00861FA6"/>
    <w:rsid w:val="0086379C"/>
    <w:rsid w:val="00864FAB"/>
    <w:rsid w:val="0088043C"/>
    <w:rsid w:val="008906C9"/>
    <w:rsid w:val="00897837"/>
    <w:rsid w:val="008A7ECA"/>
    <w:rsid w:val="008B3FE1"/>
    <w:rsid w:val="008B6558"/>
    <w:rsid w:val="008C1ED3"/>
    <w:rsid w:val="008C42A1"/>
    <w:rsid w:val="008C5738"/>
    <w:rsid w:val="008D04F0"/>
    <w:rsid w:val="008D19EC"/>
    <w:rsid w:val="008D7188"/>
    <w:rsid w:val="008F3500"/>
    <w:rsid w:val="00901AA0"/>
    <w:rsid w:val="00911F55"/>
    <w:rsid w:val="00913E5C"/>
    <w:rsid w:val="00915923"/>
    <w:rsid w:val="009241EB"/>
    <w:rsid w:val="00924E3C"/>
    <w:rsid w:val="009437CC"/>
    <w:rsid w:val="00947043"/>
    <w:rsid w:val="00956A45"/>
    <w:rsid w:val="009612BB"/>
    <w:rsid w:val="00970CB5"/>
    <w:rsid w:val="009855D2"/>
    <w:rsid w:val="00994953"/>
    <w:rsid w:val="009A20ED"/>
    <w:rsid w:val="009A2E48"/>
    <w:rsid w:val="009B0BAD"/>
    <w:rsid w:val="009B706D"/>
    <w:rsid w:val="009E2B89"/>
    <w:rsid w:val="00A0060E"/>
    <w:rsid w:val="00A063E7"/>
    <w:rsid w:val="00A125C5"/>
    <w:rsid w:val="00A245A6"/>
    <w:rsid w:val="00A24DED"/>
    <w:rsid w:val="00A41900"/>
    <w:rsid w:val="00A45DD8"/>
    <w:rsid w:val="00A5039D"/>
    <w:rsid w:val="00A608CC"/>
    <w:rsid w:val="00A654F1"/>
    <w:rsid w:val="00A65EE7"/>
    <w:rsid w:val="00A70133"/>
    <w:rsid w:val="00A82E88"/>
    <w:rsid w:val="00A97FA2"/>
    <w:rsid w:val="00AA2F9A"/>
    <w:rsid w:val="00AB7DC3"/>
    <w:rsid w:val="00AC0C44"/>
    <w:rsid w:val="00AC2465"/>
    <w:rsid w:val="00AC5E2C"/>
    <w:rsid w:val="00AD7E2E"/>
    <w:rsid w:val="00B0058C"/>
    <w:rsid w:val="00B0081F"/>
    <w:rsid w:val="00B12AAB"/>
    <w:rsid w:val="00B14714"/>
    <w:rsid w:val="00B17141"/>
    <w:rsid w:val="00B31575"/>
    <w:rsid w:val="00B32867"/>
    <w:rsid w:val="00B508D2"/>
    <w:rsid w:val="00B5499B"/>
    <w:rsid w:val="00B57871"/>
    <w:rsid w:val="00B6093B"/>
    <w:rsid w:val="00B63DE1"/>
    <w:rsid w:val="00B662B7"/>
    <w:rsid w:val="00B66CA1"/>
    <w:rsid w:val="00B842EE"/>
    <w:rsid w:val="00B8547D"/>
    <w:rsid w:val="00B95595"/>
    <w:rsid w:val="00BA1BC6"/>
    <w:rsid w:val="00BC0339"/>
    <w:rsid w:val="00BC4E24"/>
    <w:rsid w:val="00BC6356"/>
    <w:rsid w:val="00BD4132"/>
    <w:rsid w:val="00BD5710"/>
    <w:rsid w:val="00BE3297"/>
    <w:rsid w:val="00BF516D"/>
    <w:rsid w:val="00C00FDC"/>
    <w:rsid w:val="00C07A23"/>
    <w:rsid w:val="00C11BEF"/>
    <w:rsid w:val="00C1573D"/>
    <w:rsid w:val="00C17370"/>
    <w:rsid w:val="00C20D5F"/>
    <w:rsid w:val="00C250D5"/>
    <w:rsid w:val="00C33D36"/>
    <w:rsid w:val="00C42B6E"/>
    <w:rsid w:val="00C6122E"/>
    <w:rsid w:val="00C613AC"/>
    <w:rsid w:val="00C63643"/>
    <w:rsid w:val="00C65239"/>
    <w:rsid w:val="00C723C2"/>
    <w:rsid w:val="00C764A3"/>
    <w:rsid w:val="00C8108B"/>
    <w:rsid w:val="00C82EB6"/>
    <w:rsid w:val="00C83BEF"/>
    <w:rsid w:val="00C92898"/>
    <w:rsid w:val="00C94CF5"/>
    <w:rsid w:val="00CA0F1A"/>
    <w:rsid w:val="00CA1FE6"/>
    <w:rsid w:val="00CA2406"/>
    <w:rsid w:val="00CA406A"/>
    <w:rsid w:val="00CA651F"/>
    <w:rsid w:val="00CC5BE7"/>
    <w:rsid w:val="00CE61A6"/>
    <w:rsid w:val="00CE7514"/>
    <w:rsid w:val="00CF4114"/>
    <w:rsid w:val="00CF6125"/>
    <w:rsid w:val="00D248DE"/>
    <w:rsid w:val="00D31FAF"/>
    <w:rsid w:val="00D3480B"/>
    <w:rsid w:val="00D37899"/>
    <w:rsid w:val="00D43E01"/>
    <w:rsid w:val="00D55CA9"/>
    <w:rsid w:val="00D6471A"/>
    <w:rsid w:val="00D71EEC"/>
    <w:rsid w:val="00D75AF0"/>
    <w:rsid w:val="00D8542D"/>
    <w:rsid w:val="00D870FC"/>
    <w:rsid w:val="00D9320B"/>
    <w:rsid w:val="00D93369"/>
    <w:rsid w:val="00DA323C"/>
    <w:rsid w:val="00DB748D"/>
    <w:rsid w:val="00DC4CE5"/>
    <w:rsid w:val="00DC6A71"/>
    <w:rsid w:val="00DE0903"/>
    <w:rsid w:val="00DE1D86"/>
    <w:rsid w:val="00DE2E09"/>
    <w:rsid w:val="00DE5B46"/>
    <w:rsid w:val="00DF2EB9"/>
    <w:rsid w:val="00E01212"/>
    <w:rsid w:val="00E0357D"/>
    <w:rsid w:val="00E07C0D"/>
    <w:rsid w:val="00E1520B"/>
    <w:rsid w:val="00E24240"/>
    <w:rsid w:val="00E24EC2"/>
    <w:rsid w:val="00E26FFE"/>
    <w:rsid w:val="00E30A5F"/>
    <w:rsid w:val="00E31B4E"/>
    <w:rsid w:val="00E45B17"/>
    <w:rsid w:val="00E5213D"/>
    <w:rsid w:val="00E67922"/>
    <w:rsid w:val="00E75E53"/>
    <w:rsid w:val="00E86B4F"/>
    <w:rsid w:val="00E96041"/>
    <w:rsid w:val="00EA279B"/>
    <w:rsid w:val="00EA2C39"/>
    <w:rsid w:val="00EB0368"/>
    <w:rsid w:val="00EB2E02"/>
    <w:rsid w:val="00EB2E61"/>
    <w:rsid w:val="00EB61F3"/>
    <w:rsid w:val="00EC2370"/>
    <w:rsid w:val="00EC7FF7"/>
    <w:rsid w:val="00EF4554"/>
    <w:rsid w:val="00F136A1"/>
    <w:rsid w:val="00F23209"/>
    <w:rsid w:val="00F240BB"/>
    <w:rsid w:val="00F25603"/>
    <w:rsid w:val="00F302DC"/>
    <w:rsid w:val="00F35B3B"/>
    <w:rsid w:val="00F4146E"/>
    <w:rsid w:val="00F46724"/>
    <w:rsid w:val="00F47B03"/>
    <w:rsid w:val="00F57FED"/>
    <w:rsid w:val="00F602B3"/>
    <w:rsid w:val="00F649A0"/>
    <w:rsid w:val="00F73299"/>
    <w:rsid w:val="00F73423"/>
    <w:rsid w:val="00F834A4"/>
    <w:rsid w:val="00F84DDB"/>
    <w:rsid w:val="00F87A6F"/>
    <w:rsid w:val="00F94E46"/>
    <w:rsid w:val="00FA263E"/>
    <w:rsid w:val="00FB19E8"/>
    <w:rsid w:val="00FB2D07"/>
    <w:rsid w:val="00FD2016"/>
    <w:rsid w:val="00FE6A00"/>
    <w:rsid w:val="00FF68BC"/>
    <w:rsid w:val="00FF782C"/>
    <w:rsid w:val="00FF7C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725562E"/>
  <w15:chartTrackingRefBased/>
  <w15:docId w15:val="{E7F385C7-9DEA-4E80-B334-7200F2B7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B258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Telobesedila">
    <w:name w:val="Body Text"/>
    <w:basedOn w:val="Navaden"/>
    <w:link w:val="TelobesedilaZnak"/>
    <w:rsid w:val="004C3A62"/>
    <w:pPr>
      <w:spacing w:after="120" w:line="240" w:lineRule="auto"/>
    </w:pPr>
    <w:rPr>
      <w:rFonts w:ascii="Cooper Lt BT" w:hAnsi="Cooper Lt BT"/>
      <w:sz w:val="24"/>
      <w:szCs w:val="20"/>
      <w:lang w:val="sl-SI"/>
    </w:rPr>
  </w:style>
  <w:style w:type="character" w:customStyle="1" w:styleId="TelobesedilaZnak">
    <w:name w:val="Telo besedila Znak"/>
    <w:basedOn w:val="Privzetapisavaodstavka"/>
    <w:link w:val="Telobesedila"/>
    <w:rsid w:val="004C3A62"/>
    <w:rPr>
      <w:rFonts w:ascii="Cooper Lt BT" w:hAnsi="Cooper Lt BT"/>
      <w:sz w:val="24"/>
      <w:lang w:eastAsia="en-US"/>
    </w:rPr>
  </w:style>
  <w:style w:type="paragraph" w:styleId="Telobesedila-zamik">
    <w:name w:val="Body Text Indent"/>
    <w:basedOn w:val="Navaden"/>
    <w:link w:val="Telobesedila-zamikZnak"/>
    <w:rsid w:val="004C3A62"/>
    <w:pPr>
      <w:spacing w:after="120" w:line="260" w:lineRule="exact"/>
      <w:ind w:left="283"/>
    </w:pPr>
  </w:style>
  <w:style w:type="character" w:customStyle="1" w:styleId="Telobesedila-zamikZnak">
    <w:name w:val="Telo besedila - zamik Znak"/>
    <w:basedOn w:val="Privzetapisavaodstavka"/>
    <w:link w:val="Telobesedila-zamik"/>
    <w:rsid w:val="004C3A62"/>
    <w:rPr>
      <w:rFonts w:ascii="Arial" w:hAnsi="Arial"/>
      <w:szCs w:val="24"/>
      <w:lang w:val="en-US" w:eastAsia="en-US"/>
    </w:rPr>
  </w:style>
  <w:style w:type="paragraph" w:styleId="Odstavekseznama">
    <w:name w:val="List Paragraph"/>
    <w:basedOn w:val="Navaden"/>
    <w:uiPriority w:val="34"/>
    <w:qFormat/>
    <w:rsid w:val="004C3A62"/>
    <w:pPr>
      <w:ind w:left="720"/>
      <w:contextualSpacing/>
    </w:pPr>
  </w:style>
  <w:style w:type="paragraph" w:styleId="Telobesedila2">
    <w:name w:val="Body Text 2"/>
    <w:basedOn w:val="Navaden"/>
    <w:link w:val="Telobesedila2Znak"/>
    <w:rsid w:val="00F602B3"/>
    <w:pPr>
      <w:spacing w:after="120" w:line="480" w:lineRule="auto"/>
    </w:pPr>
  </w:style>
  <w:style w:type="character" w:customStyle="1" w:styleId="Telobesedila2Znak">
    <w:name w:val="Telo besedila 2 Znak"/>
    <w:basedOn w:val="Privzetapisavaodstavka"/>
    <w:link w:val="Telobesedila2"/>
    <w:rsid w:val="00F602B3"/>
    <w:rPr>
      <w:rFonts w:ascii="Arial" w:hAnsi="Arial"/>
      <w:szCs w:val="24"/>
      <w:lang w:val="en-US" w:eastAsia="en-US"/>
    </w:rPr>
  </w:style>
  <w:style w:type="character" w:styleId="Nerazreenaomemba">
    <w:name w:val="Unresolved Mention"/>
    <w:basedOn w:val="Privzetapisavaodstavka"/>
    <w:uiPriority w:val="99"/>
    <w:semiHidden/>
    <w:unhideWhenUsed/>
    <w:rsid w:val="007975B0"/>
    <w:rPr>
      <w:color w:val="605E5C"/>
      <w:shd w:val="clear" w:color="auto" w:fill="E1DFDD"/>
    </w:rPr>
  </w:style>
  <w:style w:type="paragraph" w:styleId="Revizija">
    <w:name w:val="Revision"/>
    <w:hidden/>
    <w:uiPriority w:val="99"/>
    <w:semiHidden/>
    <w:rsid w:val="000A062C"/>
    <w:rPr>
      <w:rFonts w:ascii="Arial" w:hAnsi="Arial"/>
      <w:szCs w:val="24"/>
      <w:lang w:val="en-US" w:eastAsia="en-US"/>
    </w:rPr>
  </w:style>
  <w:style w:type="character" w:styleId="Sprotnaopomba-sklic">
    <w:name w:val="footnote reference"/>
    <w:basedOn w:val="Privzetapisavaodstavka"/>
    <w:uiPriority w:val="99"/>
    <w:unhideWhenUsed/>
    <w:rsid w:val="0055533A"/>
    <w:rPr>
      <w:vertAlign w:val="superscript"/>
    </w:rPr>
  </w:style>
  <w:style w:type="paragraph" w:styleId="Brezrazmikov">
    <w:name w:val="No Spacing"/>
    <w:uiPriority w:val="1"/>
    <w:qFormat/>
    <w:rsid w:val="00BD5710"/>
    <w:rPr>
      <w:rFonts w:ascii="Arial" w:hAnsi="Arial"/>
      <w:szCs w:val="24"/>
      <w:lang w:val="en-US" w:eastAsia="en-US"/>
    </w:rPr>
  </w:style>
  <w:style w:type="character" w:styleId="Pripombasklic">
    <w:name w:val="annotation reference"/>
    <w:basedOn w:val="Privzetapisavaodstavka"/>
    <w:rsid w:val="00AC0C44"/>
    <w:rPr>
      <w:sz w:val="16"/>
      <w:szCs w:val="16"/>
    </w:rPr>
  </w:style>
  <w:style w:type="paragraph" w:styleId="Pripombabesedilo">
    <w:name w:val="annotation text"/>
    <w:basedOn w:val="Navaden"/>
    <w:link w:val="PripombabesediloZnak"/>
    <w:rsid w:val="00AC0C44"/>
    <w:pPr>
      <w:spacing w:line="240" w:lineRule="auto"/>
    </w:pPr>
    <w:rPr>
      <w:szCs w:val="20"/>
    </w:rPr>
  </w:style>
  <w:style w:type="character" w:customStyle="1" w:styleId="PripombabesediloZnak">
    <w:name w:val="Pripomba – besedilo Znak"/>
    <w:basedOn w:val="Privzetapisavaodstavka"/>
    <w:link w:val="Pripombabesedilo"/>
    <w:rsid w:val="00AC0C44"/>
    <w:rPr>
      <w:rFonts w:ascii="Arial" w:hAnsi="Arial"/>
      <w:lang w:val="en-US" w:eastAsia="en-US"/>
    </w:rPr>
  </w:style>
  <w:style w:type="paragraph" w:styleId="Zadevapripombe">
    <w:name w:val="annotation subject"/>
    <w:basedOn w:val="Pripombabesedilo"/>
    <w:next w:val="Pripombabesedilo"/>
    <w:link w:val="ZadevapripombeZnak"/>
    <w:rsid w:val="00AC0C44"/>
    <w:rPr>
      <w:b/>
      <w:bCs/>
    </w:rPr>
  </w:style>
  <w:style w:type="character" w:customStyle="1" w:styleId="ZadevapripombeZnak">
    <w:name w:val="Zadeva pripombe Znak"/>
    <w:basedOn w:val="PripombabesediloZnak"/>
    <w:link w:val="Zadevapripombe"/>
    <w:rsid w:val="00AC0C44"/>
    <w:rPr>
      <w:rFonts w:ascii="Arial" w:hAnsi="Arial"/>
      <w:b/>
      <w:bCs/>
      <w:lang w:val="en-US" w:eastAsia="en-US"/>
    </w:rPr>
  </w:style>
  <w:style w:type="paragraph" w:styleId="Sprotnaopomba-besedilo">
    <w:name w:val="footnote text"/>
    <w:basedOn w:val="Navaden"/>
    <w:link w:val="Sprotnaopomba-besediloZnak"/>
    <w:rsid w:val="005E129A"/>
    <w:pPr>
      <w:spacing w:line="240" w:lineRule="auto"/>
    </w:pPr>
    <w:rPr>
      <w:szCs w:val="20"/>
    </w:rPr>
  </w:style>
  <w:style w:type="character" w:customStyle="1" w:styleId="Sprotnaopomba-besediloZnak">
    <w:name w:val="Sprotna opomba - besedilo Znak"/>
    <w:basedOn w:val="Privzetapisavaodstavka"/>
    <w:link w:val="Sprotnaopomba-besedilo"/>
    <w:rsid w:val="005E129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4682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4E325C44-2AA6-4792-864E-C2D2891165DA}">
  <ds:schemaRefs>
    <ds:schemaRef ds:uri="http://schemas.openxmlformats.org/officeDocument/2006/bibliography"/>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929</Words>
  <Characters>5780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Janja Gregorin</dc:creator>
  <cp:keywords/>
  <cp:lastModifiedBy>Meta Majes Škufca</cp:lastModifiedBy>
  <cp:revision>3</cp:revision>
  <cp:lastPrinted>2024-12-13T08:45:00Z</cp:lastPrinted>
  <dcterms:created xsi:type="dcterms:W3CDTF">2024-12-13T12:24:00Z</dcterms:created>
  <dcterms:modified xsi:type="dcterms:W3CDTF">2024-12-13T12:27:00Z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