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D7DE9" w14:textId="77777777" w:rsidR="00764E27" w:rsidRPr="008C5EB7" w:rsidRDefault="00764E27"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EB" w14:textId="77777777" w:rsidR="009312CE" w:rsidRPr="008C5EB7"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EC" w14:textId="77777777" w:rsidR="009312CE" w:rsidRPr="008C5EB7"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ED" w14:textId="77777777" w:rsidR="009312CE" w:rsidRPr="008C5EB7"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EE" w14:textId="77777777" w:rsidR="009312CE" w:rsidRPr="008C5EB7"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EF" w14:textId="77777777" w:rsidR="009312CE" w:rsidRPr="008C5EB7"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1D1DEB02" w14:textId="77777777" w:rsidR="000D048F" w:rsidRPr="008C5EB7" w:rsidRDefault="000D048F" w:rsidP="000D048F">
      <w:pPr>
        <w:spacing w:after="0" w:line="240" w:lineRule="auto"/>
        <w:jc w:val="center"/>
        <w:rPr>
          <w:rFonts w:ascii="Times New Roman" w:eastAsia="Times New Roman" w:hAnsi="Times New Roman"/>
          <w:b/>
          <w:sz w:val="24"/>
          <w:szCs w:val="24"/>
          <w:lang w:val="en-GB"/>
        </w:rPr>
      </w:pPr>
      <w:r w:rsidRPr="008C5EB7">
        <w:rPr>
          <w:rFonts w:ascii="Times New Roman" w:hAnsi="Times New Roman"/>
          <w:b/>
          <w:sz w:val="24"/>
          <w:lang w:val="en-GB"/>
        </w:rPr>
        <w:t xml:space="preserve">AGREEMENT </w:t>
      </w:r>
    </w:p>
    <w:p w14:paraId="5F6320F2" w14:textId="6E164AC2" w:rsidR="009312CE" w:rsidRPr="008C5EB7" w:rsidRDefault="000D048F" w:rsidP="000D048F">
      <w:pPr>
        <w:spacing w:after="0" w:line="240" w:lineRule="auto"/>
        <w:jc w:val="center"/>
        <w:rPr>
          <w:rFonts w:ascii="Times New Roman" w:hAnsi="Times New Roman"/>
          <w:b/>
          <w:sz w:val="24"/>
          <w:lang w:val="en-GB"/>
        </w:rPr>
      </w:pPr>
      <w:r w:rsidRPr="008C5EB7">
        <w:rPr>
          <w:rFonts w:ascii="Times New Roman" w:hAnsi="Times New Roman"/>
          <w:b/>
          <w:sz w:val="24"/>
          <w:lang w:val="en-GB"/>
        </w:rPr>
        <w:t>BETWEEN</w:t>
      </w:r>
    </w:p>
    <w:p w14:paraId="683EE58B" w14:textId="77777777" w:rsidR="000D048F" w:rsidRPr="008C5EB7" w:rsidRDefault="000D048F" w:rsidP="000D048F">
      <w:pPr>
        <w:spacing w:after="0" w:line="240" w:lineRule="auto"/>
        <w:jc w:val="center"/>
        <w:rPr>
          <w:rFonts w:ascii="Times New Roman" w:eastAsia="Times New Roman" w:hAnsi="Times New Roman"/>
          <w:b/>
          <w:color w:val="000000" w:themeColor="text1"/>
          <w:sz w:val="24"/>
          <w:szCs w:val="24"/>
          <w:lang w:val="en-GB" w:eastAsia="sl-SI"/>
        </w:rPr>
      </w:pPr>
    </w:p>
    <w:p w14:paraId="49AC4E7B" w14:textId="4AF683A5" w:rsidR="000D048F" w:rsidRPr="008C5EB7" w:rsidRDefault="000D048F" w:rsidP="000D048F">
      <w:pPr>
        <w:spacing w:after="0" w:line="240" w:lineRule="auto"/>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THE REPUBLIC OF SLOVENIA</w:t>
      </w:r>
    </w:p>
    <w:p w14:paraId="584FC065" w14:textId="77777777" w:rsidR="000D048F" w:rsidRPr="008C5EB7" w:rsidRDefault="000D048F"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F6" w14:textId="6AB0E2C2" w:rsidR="009312CE" w:rsidRPr="008C5EB7" w:rsidRDefault="000D048F" w:rsidP="009312CE">
      <w:pPr>
        <w:spacing w:after="0" w:line="240" w:lineRule="auto"/>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AND</w:t>
      </w:r>
    </w:p>
    <w:p w14:paraId="5F6320F7" w14:textId="77777777" w:rsidR="009312CE" w:rsidRPr="008C5EB7"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F9" w14:textId="7B7E4FE2" w:rsidR="009312CE" w:rsidRPr="008C5EB7" w:rsidRDefault="000D048F" w:rsidP="009312CE">
      <w:pPr>
        <w:spacing w:after="0" w:line="240" w:lineRule="auto"/>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THE REPUBLIC OF INDIA</w:t>
      </w:r>
    </w:p>
    <w:p w14:paraId="5F6320FA" w14:textId="77777777" w:rsidR="009312CE" w:rsidRPr="008C5EB7"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FB" w14:textId="0641DF14" w:rsidR="009312CE" w:rsidRPr="008C5EB7" w:rsidRDefault="000D048F" w:rsidP="009312CE">
      <w:pPr>
        <w:spacing w:after="0" w:line="240" w:lineRule="auto"/>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ON</w:t>
      </w:r>
    </w:p>
    <w:p w14:paraId="5F6320FC" w14:textId="77777777" w:rsidR="009312CE" w:rsidRPr="008C5EB7"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FD" w14:textId="44A188CA" w:rsidR="009312CE" w:rsidRPr="008C5EB7" w:rsidRDefault="000D048F" w:rsidP="009312CE">
      <w:pPr>
        <w:spacing w:after="0" w:line="240" w:lineRule="auto"/>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COOPERATION</w:t>
      </w:r>
    </w:p>
    <w:p w14:paraId="5F6320FE" w14:textId="77777777" w:rsidR="009312CE" w:rsidRPr="008C5EB7"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FF" w14:textId="7EA92F73" w:rsidR="009312CE" w:rsidRPr="008C5EB7" w:rsidRDefault="000D048F" w:rsidP="009312CE">
      <w:pPr>
        <w:spacing w:after="0" w:line="240" w:lineRule="auto"/>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I</w:t>
      </w:r>
      <w:r w:rsidR="009312CE" w:rsidRPr="008C5EB7">
        <w:rPr>
          <w:rFonts w:ascii="Times New Roman" w:eastAsia="Times New Roman" w:hAnsi="Times New Roman"/>
          <w:b/>
          <w:color w:val="000000" w:themeColor="text1"/>
          <w:sz w:val="24"/>
          <w:szCs w:val="24"/>
          <w:lang w:val="en-GB" w:eastAsia="sl-SI"/>
        </w:rPr>
        <w:t>N</w:t>
      </w:r>
    </w:p>
    <w:p w14:paraId="5F632100" w14:textId="77777777" w:rsidR="009312CE" w:rsidRPr="008C5EB7"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101" w14:textId="66A64262" w:rsidR="009312CE" w:rsidRPr="008C5EB7" w:rsidRDefault="000D048F" w:rsidP="009312CE">
      <w:pPr>
        <w:spacing w:after="0" w:line="240" w:lineRule="auto"/>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THE FIELD OF DEFENCE</w:t>
      </w:r>
    </w:p>
    <w:p w14:paraId="5F632102" w14:textId="77777777" w:rsidR="009312CE" w:rsidRPr="008C5EB7"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br w:type="page"/>
      </w:r>
    </w:p>
    <w:p w14:paraId="5F632103" w14:textId="2B62D5CF" w:rsidR="009312CE" w:rsidRPr="008C5EB7" w:rsidRDefault="000D048F" w:rsidP="008D020D">
      <w:pPr>
        <w:spacing w:after="0" w:line="240" w:lineRule="auto"/>
        <w:jc w:val="both"/>
        <w:rPr>
          <w:rFonts w:ascii="Times New Roman" w:eastAsia="Times New Roman" w:hAnsi="Times New Roman"/>
          <w:color w:val="000000" w:themeColor="text1"/>
          <w:sz w:val="24"/>
          <w:szCs w:val="24"/>
          <w:lang w:val="en-GB" w:eastAsia="sl-SI"/>
        </w:rPr>
      </w:pPr>
      <w:r w:rsidRPr="008C5EB7">
        <w:rPr>
          <w:rFonts w:ascii="Times New Roman" w:eastAsia="Times New Roman" w:hAnsi="Times New Roman"/>
          <w:color w:val="000000" w:themeColor="text1"/>
          <w:sz w:val="24"/>
          <w:szCs w:val="24"/>
          <w:lang w:val="en-GB" w:eastAsia="sl-SI"/>
        </w:rPr>
        <w:lastRenderedPageBreak/>
        <w:t>The Republic of Slovenia and the Republic of India</w:t>
      </w:r>
      <w:r w:rsidR="009312CE" w:rsidRPr="008C5EB7">
        <w:rPr>
          <w:rFonts w:ascii="Times New Roman" w:eastAsia="Times New Roman" w:hAnsi="Times New Roman"/>
          <w:color w:val="000000" w:themeColor="text1"/>
          <w:sz w:val="24"/>
          <w:szCs w:val="24"/>
          <w:lang w:val="en-GB" w:eastAsia="sl-SI"/>
        </w:rPr>
        <w:t xml:space="preserve"> </w:t>
      </w:r>
      <w:r w:rsidRPr="008C5EB7">
        <w:rPr>
          <w:rFonts w:ascii="Times New Roman" w:hAnsi="Times New Roman"/>
          <w:sz w:val="24"/>
          <w:lang w:val="en-GB"/>
        </w:rPr>
        <w:t>(hereinafter: the Contracting Parties)</w:t>
      </w:r>
      <w:r w:rsidR="009312CE" w:rsidRPr="008C5EB7">
        <w:rPr>
          <w:rFonts w:ascii="Times New Roman" w:eastAsia="Times New Roman" w:hAnsi="Times New Roman"/>
          <w:color w:val="000000" w:themeColor="text1"/>
          <w:sz w:val="24"/>
          <w:szCs w:val="24"/>
          <w:lang w:val="en-GB" w:eastAsia="sl-SI"/>
        </w:rPr>
        <w:t xml:space="preserve">, </w:t>
      </w:r>
    </w:p>
    <w:p w14:paraId="5F632104" w14:textId="77777777" w:rsidR="009312CE" w:rsidRPr="008C5EB7" w:rsidRDefault="009312CE" w:rsidP="008D020D">
      <w:pPr>
        <w:spacing w:after="0" w:line="240" w:lineRule="auto"/>
        <w:jc w:val="both"/>
        <w:rPr>
          <w:rFonts w:ascii="Times New Roman" w:eastAsia="Times New Roman" w:hAnsi="Times New Roman"/>
          <w:color w:val="000000" w:themeColor="text1"/>
          <w:sz w:val="24"/>
          <w:szCs w:val="24"/>
          <w:lang w:val="en-GB" w:eastAsia="sl-SI"/>
        </w:rPr>
      </w:pPr>
    </w:p>
    <w:p w14:paraId="5F632105" w14:textId="09B11EB3" w:rsidR="009312CE" w:rsidRPr="008C5EB7" w:rsidRDefault="00B6628F" w:rsidP="008D020D">
      <w:pPr>
        <w:spacing w:after="0" w:line="240" w:lineRule="auto"/>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Having regard to the common interest of the Contracting Parties in promoting defence cooperation</w:t>
      </w:r>
      <w:r w:rsidR="009312CE" w:rsidRPr="008C5EB7">
        <w:rPr>
          <w:rFonts w:ascii="Times New Roman" w:eastAsia="Times New Roman" w:hAnsi="Times New Roman"/>
          <w:color w:val="000000" w:themeColor="text1"/>
          <w:sz w:val="24"/>
          <w:szCs w:val="24"/>
          <w:lang w:val="en-GB" w:eastAsia="sl-SI"/>
        </w:rPr>
        <w:t>,</w:t>
      </w:r>
    </w:p>
    <w:p w14:paraId="5F632106" w14:textId="77777777" w:rsidR="009312CE" w:rsidRPr="008C5EB7" w:rsidRDefault="009312CE" w:rsidP="008D020D">
      <w:pPr>
        <w:spacing w:after="0" w:line="240" w:lineRule="auto"/>
        <w:jc w:val="both"/>
        <w:rPr>
          <w:rFonts w:ascii="Times New Roman" w:eastAsia="Times New Roman" w:hAnsi="Times New Roman"/>
          <w:color w:val="000000" w:themeColor="text1"/>
          <w:sz w:val="24"/>
          <w:szCs w:val="24"/>
          <w:lang w:val="en-GB" w:eastAsia="sl-SI"/>
        </w:rPr>
      </w:pPr>
    </w:p>
    <w:p w14:paraId="5F632107" w14:textId="6AF36ADA" w:rsidR="009312CE" w:rsidRPr="008C5EB7" w:rsidRDefault="00B6628F" w:rsidP="00FC2C0B">
      <w:pPr>
        <w:spacing w:after="0" w:line="240" w:lineRule="auto"/>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Desiring to promote friendly, cooperative relations between the Contracting Parties in the field of defence</w:t>
      </w:r>
      <w:r w:rsidR="009312CE" w:rsidRPr="008C5EB7">
        <w:rPr>
          <w:rFonts w:ascii="Times New Roman" w:eastAsia="Times New Roman" w:hAnsi="Times New Roman"/>
          <w:color w:val="000000" w:themeColor="text1"/>
          <w:sz w:val="24"/>
          <w:szCs w:val="24"/>
          <w:lang w:val="en-GB" w:eastAsia="sl-SI"/>
        </w:rPr>
        <w:t>,</w:t>
      </w:r>
    </w:p>
    <w:p w14:paraId="5F632108" w14:textId="77777777" w:rsidR="009312CE" w:rsidRPr="008C5EB7" w:rsidRDefault="009312CE" w:rsidP="008D020D">
      <w:pPr>
        <w:spacing w:after="0" w:line="240" w:lineRule="auto"/>
        <w:jc w:val="both"/>
        <w:rPr>
          <w:rFonts w:ascii="Times New Roman" w:eastAsia="Times New Roman" w:hAnsi="Times New Roman"/>
          <w:color w:val="000000" w:themeColor="text1"/>
          <w:sz w:val="24"/>
          <w:szCs w:val="24"/>
          <w:lang w:val="en-GB" w:eastAsia="sl-SI"/>
        </w:rPr>
      </w:pPr>
    </w:p>
    <w:p w14:paraId="5F632109" w14:textId="17572562" w:rsidR="009312CE" w:rsidRPr="008C5EB7" w:rsidRDefault="00B6628F" w:rsidP="00FC2C0B">
      <w:pPr>
        <w:spacing w:after="0" w:line="240" w:lineRule="auto"/>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In accordance with the domestic legal order of each of the Contracting Part</w:t>
      </w:r>
      <w:r w:rsidR="004E07A5" w:rsidRPr="008C5EB7">
        <w:rPr>
          <w:rFonts w:ascii="Times New Roman" w:hAnsi="Times New Roman"/>
          <w:sz w:val="24"/>
          <w:lang w:val="en-GB"/>
        </w:rPr>
        <w:t>ies</w:t>
      </w:r>
      <w:r w:rsidR="009312CE" w:rsidRPr="008C5EB7">
        <w:rPr>
          <w:rFonts w:ascii="Times New Roman" w:eastAsia="Times New Roman" w:hAnsi="Times New Roman"/>
          <w:color w:val="000000" w:themeColor="text1"/>
          <w:sz w:val="24"/>
          <w:szCs w:val="24"/>
          <w:lang w:val="en-GB" w:eastAsia="sl-SI"/>
        </w:rPr>
        <w:t>,</w:t>
      </w:r>
    </w:p>
    <w:p w14:paraId="5F63210A" w14:textId="77777777" w:rsidR="009312CE" w:rsidRPr="008C5EB7" w:rsidRDefault="009312CE" w:rsidP="000C6DDC">
      <w:pPr>
        <w:spacing w:after="0" w:line="240" w:lineRule="auto"/>
        <w:rPr>
          <w:rFonts w:ascii="Times New Roman" w:eastAsia="Times New Roman" w:hAnsi="Times New Roman"/>
          <w:color w:val="000000" w:themeColor="text1"/>
          <w:sz w:val="24"/>
          <w:szCs w:val="24"/>
          <w:lang w:val="en-GB" w:eastAsia="sl-SI"/>
        </w:rPr>
      </w:pPr>
    </w:p>
    <w:p w14:paraId="5F63210B" w14:textId="6C289E52" w:rsidR="009312CE" w:rsidRPr="008C5EB7" w:rsidRDefault="00B6628F" w:rsidP="00FC2C0B">
      <w:pPr>
        <w:spacing w:after="0" w:line="240" w:lineRule="auto"/>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Have agreed to the following</w:t>
      </w:r>
      <w:r w:rsidR="009312CE" w:rsidRPr="008C5EB7">
        <w:rPr>
          <w:rFonts w:ascii="Times New Roman" w:eastAsia="Times New Roman" w:hAnsi="Times New Roman"/>
          <w:color w:val="000000" w:themeColor="text1"/>
          <w:sz w:val="24"/>
          <w:szCs w:val="24"/>
          <w:lang w:val="en-GB" w:eastAsia="sl-SI"/>
        </w:rPr>
        <w:t>:</w:t>
      </w:r>
    </w:p>
    <w:p w14:paraId="6A9F44E4" w14:textId="77777777" w:rsidR="000C6DDC" w:rsidRPr="008C5EB7" w:rsidRDefault="000C6DDC" w:rsidP="000C6DDC">
      <w:pPr>
        <w:spacing w:after="0" w:line="240" w:lineRule="auto"/>
        <w:ind w:firstLine="708"/>
        <w:jc w:val="center"/>
        <w:rPr>
          <w:rFonts w:ascii="Times New Roman" w:eastAsia="Times New Roman" w:hAnsi="Times New Roman"/>
          <w:color w:val="000000" w:themeColor="text1"/>
          <w:sz w:val="24"/>
          <w:szCs w:val="24"/>
          <w:lang w:val="en-GB" w:eastAsia="sl-SI"/>
        </w:rPr>
      </w:pPr>
    </w:p>
    <w:p w14:paraId="5F63210C" w14:textId="77777777" w:rsidR="009312CE" w:rsidRPr="008C5EB7" w:rsidRDefault="009312CE" w:rsidP="009312CE">
      <w:pPr>
        <w:spacing w:after="0" w:line="240" w:lineRule="auto"/>
        <w:jc w:val="both"/>
        <w:rPr>
          <w:rFonts w:ascii="Times New Roman" w:eastAsia="Times New Roman" w:hAnsi="Times New Roman"/>
          <w:color w:val="000000" w:themeColor="text1"/>
          <w:sz w:val="24"/>
          <w:szCs w:val="24"/>
          <w:lang w:val="en-GB" w:eastAsia="sl-SI"/>
        </w:rPr>
      </w:pPr>
    </w:p>
    <w:p w14:paraId="5F63210D" w14:textId="25BED2BD" w:rsidR="009312CE" w:rsidRPr="008C5EB7" w:rsidRDefault="00B6628F" w:rsidP="00B6628F">
      <w:pPr>
        <w:spacing w:after="0" w:line="240" w:lineRule="auto"/>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Article 1</w:t>
      </w:r>
    </w:p>
    <w:p w14:paraId="3F31CCEF" w14:textId="77777777" w:rsidR="00B6628F" w:rsidRPr="008C5EB7" w:rsidRDefault="00B6628F" w:rsidP="00B6628F">
      <w:pPr>
        <w:spacing w:after="0" w:line="240" w:lineRule="auto"/>
        <w:jc w:val="center"/>
        <w:rPr>
          <w:rFonts w:ascii="Times New Roman" w:eastAsia="Times New Roman" w:hAnsi="Times New Roman"/>
          <w:b/>
          <w:sz w:val="24"/>
          <w:szCs w:val="24"/>
          <w:lang w:val="en-GB"/>
        </w:rPr>
      </w:pPr>
      <w:r w:rsidRPr="008C5EB7">
        <w:rPr>
          <w:rFonts w:ascii="Times New Roman" w:hAnsi="Times New Roman"/>
          <w:b/>
          <w:sz w:val="24"/>
          <w:lang w:val="en-GB"/>
        </w:rPr>
        <w:t>PURPOSE OF THE AGREEMENT</w:t>
      </w:r>
    </w:p>
    <w:p w14:paraId="5F63210F" w14:textId="77777777" w:rsidR="009312CE" w:rsidRPr="008C5EB7"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110" w14:textId="46FB5F4C" w:rsidR="009312CE" w:rsidRPr="008C5EB7" w:rsidRDefault="005D3693" w:rsidP="006B52F5">
      <w:pPr>
        <w:spacing w:after="0" w:line="240" w:lineRule="auto"/>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The purpose of this Agreement is to provide the necessary legal framework for defence cooperation between the Contracting Parties, taking into account the principles of equality, reciprocity and mutual interest, and in accordance with the national laws, regulations and accepted international obligations of the Contracting Parties</w:t>
      </w:r>
      <w:r w:rsidR="009312CE" w:rsidRPr="008C5EB7">
        <w:rPr>
          <w:rFonts w:ascii="Times New Roman" w:eastAsia="Times New Roman" w:hAnsi="Times New Roman"/>
          <w:color w:val="000000" w:themeColor="text1"/>
          <w:sz w:val="24"/>
          <w:szCs w:val="24"/>
          <w:lang w:val="en-GB" w:eastAsia="sl-SI"/>
        </w:rPr>
        <w:t>.</w:t>
      </w:r>
    </w:p>
    <w:p w14:paraId="2BC3379C" w14:textId="77777777" w:rsidR="00D64C7E" w:rsidRPr="008C5EB7" w:rsidRDefault="00D64C7E" w:rsidP="00D64C7E">
      <w:pPr>
        <w:spacing w:after="0" w:line="240" w:lineRule="auto"/>
        <w:jc w:val="center"/>
        <w:rPr>
          <w:rFonts w:ascii="Times New Roman" w:eastAsia="Times New Roman" w:hAnsi="Times New Roman"/>
          <w:b/>
          <w:color w:val="000000" w:themeColor="text1"/>
          <w:sz w:val="24"/>
          <w:szCs w:val="24"/>
          <w:lang w:val="en-GB" w:eastAsia="sl-SI"/>
        </w:rPr>
      </w:pPr>
    </w:p>
    <w:p w14:paraId="5F632112" w14:textId="1D504712" w:rsidR="009312CE" w:rsidRPr="008C5EB7" w:rsidRDefault="00D64C7E" w:rsidP="00D64C7E">
      <w:pPr>
        <w:spacing w:after="0" w:line="240" w:lineRule="auto"/>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Article 2</w:t>
      </w:r>
    </w:p>
    <w:p w14:paraId="67CFE298" w14:textId="77777777" w:rsidR="00D64C7E" w:rsidRPr="008C5EB7" w:rsidRDefault="00D64C7E" w:rsidP="00D64C7E">
      <w:pPr>
        <w:spacing w:after="0" w:line="240" w:lineRule="auto"/>
        <w:jc w:val="center"/>
        <w:rPr>
          <w:rFonts w:ascii="Times New Roman" w:eastAsia="Times New Roman" w:hAnsi="Times New Roman"/>
          <w:b/>
          <w:sz w:val="24"/>
          <w:szCs w:val="24"/>
          <w:lang w:val="en-GB"/>
        </w:rPr>
      </w:pPr>
      <w:r w:rsidRPr="008C5EB7">
        <w:rPr>
          <w:rFonts w:ascii="Times New Roman" w:hAnsi="Times New Roman"/>
          <w:b/>
          <w:sz w:val="24"/>
          <w:lang w:val="en-GB"/>
        </w:rPr>
        <w:t>AREAS OF COOPERATION</w:t>
      </w:r>
    </w:p>
    <w:p w14:paraId="5F632114" w14:textId="77777777" w:rsidR="009312CE" w:rsidRPr="008C5EB7"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115" w14:textId="4B773DA9" w:rsidR="009312CE" w:rsidRPr="008C5EB7" w:rsidRDefault="00D64C7E" w:rsidP="00FC2C0B">
      <w:pPr>
        <w:tabs>
          <w:tab w:val="left" w:pos="1134"/>
        </w:tabs>
        <w:spacing w:after="0" w:line="240" w:lineRule="auto"/>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 xml:space="preserve">Cooperation between the Contracting Parties </w:t>
      </w:r>
      <w:r w:rsidR="006B52F5" w:rsidRPr="008C5EB7">
        <w:rPr>
          <w:rFonts w:ascii="Times New Roman" w:hAnsi="Times New Roman"/>
          <w:sz w:val="24"/>
          <w:lang w:val="en-GB"/>
        </w:rPr>
        <w:t>shall</w:t>
      </w:r>
      <w:r w:rsidRPr="008C5EB7">
        <w:rPr>
          <w:rFonts w:ascii="Times New Roman" w:hAnsi="Times New Roman"/>
          <w:sz w:val="24"/>
          <w:lang w:val="en-GB"/>
        </w:rPr>
        <w:t xml:space="preserve"> be developed, in accordance with the domestic legal order of the Contracting Part</w:t>
      </w:r>
      <w:r w:rsidR="00850705" w:rsidRPr="008C5EB7">
        <w:rPr>
          <w:rFonts w:ascii="Times New Roman" w:hAnsi="Times New Roman"/>
          <w:sz w:val="24"/>
          <w:lang w:val="en-GB"/>
        </w:rPr>
        <w:t>ies</w:t>
      </w:r>
      <w:r w:rsidRPr="008C5EB7">
        <w:rPr>
          <w:rFonts w:ascii="Times New Roman" w:hAnsi="Times New Roman"/>
          <w:sz w:val="24"/>
          <w:lang w:val="en-GB"/>
        </w:rPr>
        <w:t>, in the following areas</w:t>
      </w:r>
      <w:r w:rsidR="009312CE" w:rsidRPr="008C5EB7">
        <w:rPr>
          <w:rFonts w:ascii="Times New Roman" w:eastAsia="Times New Roman" w:hAnsi="Times New Roman"/>
          <w:color w:val="000000" w:themeColor="text1"/>
          <w:sz w:val="24"/>
          <w:szCs w:val="24"/>
          <w:lang w:val="en-GB" w:eastAsia="sl-SI"/>
        </w:rPr>
        <w:t>:</w:t>
      </w:r>
    </w:p>
    <w:p w14:paraId="770F2CAF" w14:textId="77777777" w:rsidR="001B6E9E" w:rsidRPr="008C5EB7" w:rsidRDefault="001B6E9E" w:rsidP="001B6E9E">
      <w:pPr>
        <w:numPr>
          <w:ilvl w:val="0"/>
          <w:numId w:val="3"/>
        </w:numPr>
        <w:tabs>
          <w:tab w:val="left" w:pos="1134"/>
        </w:tabs>
        <w:spacing w:after="0" w:line="240" w:lineRule="auto"/>
        <w:ind w:firstLine="0"/>
        <w:jc w:val="both"/>
        <w:rPr>
          <w:rFonts w:ascii="Times New Roman" w:eastAsia="Times New Roman" w:hAnsi="Times New Roman"/>
          <w:sz w:val="24"/>
          <w:szCs w:val="24"/>
          <w:lang w:val="en-GB"/>
        </w:rPr>
      </w:pPr>
      <w:r w:rsidRPr="008C5EB7">
        <w:rPr>
          <w:rFonts w:ascii="Times New Roman" w:hAnsi="Times New Roman"/>
          <w:sz w:val="24"/>
          <w:lang w:val="en-GB"/>
        </w:rPr>
        <w:t>Defence policy;</w:t>
      </w:r>
    </w:p>
    <w:p w14:paraId="5F632117" w14:textId="0E50EF86" w:rsidR="009312CE" w:rsidRPr="008C5EB7" w:rsidRDefault="001B6E9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Defence legislation;</w:t>
      </w:r>
    </w:p>
    <w:p w14:paraId="5F632118" w14:textId="274DC9FF" w:rsidR="009312CE" w:rsidRPr="008C5EB7" w:rsidRDefault="00995198"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Military education and training;</w:t>
      </w:r>
    </w:p>
    <w:p w14:paraId="5F632119" w14:textId="51D701F7" w:rsidR="009312CE" w:rsidRPr="008C5EB7" w:rsidRDefault="00623633"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Organization of the armed forces;</w:t>
      </w:r>
    </w:p>
    <w:p w14:paraId="5F63211A" w14:textId="3452B0C5" w:rsidR="009312CE" w:rsidRPr="008C5EB7" w:rsidRDefault="00623633"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UN-led peacekeeping operations;</w:t>
      </w:r>
    </w:p>
    <w:p w14:paraId="5F63211B" w14:textId="388548E6" w:rsidR="009312CE" w:rsidRPr="008C5EB7" w:rsidRDefault="00C12355"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C</w:t>
      </w:r>
      <w:r w:rsidR="006B6304" w:rsidRPr="008C5EB7">
        <w:rPr>
          <w:rFonts w:ascii="Times New Roman" w:hAnsi="Times New Roman"/>
          <w:sz w:val="24"/>
          <w:lang w:val="en-GB"/>
        </w:rPr>
        <w:t xml:space="preserve">ontrol </w:t>
      </w:r>
      <w:r w:rsidRPr="008C5EB7">
        <w:rPr>
          <w:rFonts w:ascii="Times New Roman" w:hAnsi="Times New Roman"/>
          <w:sz w:val="24"/>
          <w:lang w:val="en-GB"/>
        </w:rPr>
        <w:t xml:space="preserve">over arms </w:t>
      </w:r>
      <w:r w:rsidR="006B6304" w:rsidRPr="008C5EB7">
        <w:rPr>
          <w:rFonts w:ascii="Times New Roman" w:hAnsi="Times New Roman"/>
          <w:sz w:val="24"/>
          <w:lang w:val="en-GB"/>
        </w:rPr>
        <w:t>and disarmament;</w:t>
      </w:r>
    </w:p>
    <w:p w14:paraId="5F63211C" w14:textId="3D6C1B56" w:rsidR="009312CE" w:rsidRPr="008C5EB7" w:rsidRDefault="006B6304"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The military financial and accounting system;</w:t>
      </w:r>
    </w:p>
    <w:p w14:paraId="5F63211D" w14:textId="606E0FC9" w:rsidR="009312CE" w:rsidRPr="008C5EB7" w:rsidRDefault="006B6304"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Research and Development in the field of defence and the defence industry;</w:t>
      </w:r>
    </w:p>
    <w:p w14:paraId="5F63211E" w14:textId="7F114C4F" w:rsidR="009312CE" w:rsidRPr="008C5EB7" w:rsidRDefault="006B6304"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Defence standardization and codification;</w:t>
      </w:r>
    </w:p>
    <w:p w14:paraId="5F632120" w14:textId="6C4A647D" w:rsidR="009312CE" w:rsidRPr="008C5EB7" w:rsidRDefault="006B6304"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 xml:space="preserve">Environmental and military pollution </w:t>
      </w:r>
      <w:r w:rsidR="00C12355" w:rsidRPr="008C5EB7">
        <w:rPr>
          <w:rFonts w:ascii="Times New Roman" w:hAnsi="Times New Roman"/>
          <w:sz w:val="24"/>
          <w:lang w:val="en-GB"/>
        </w:rPr>
        <w:t>issues in the military</w:t>
      </w:r>
      <w:r w:rsidRPr="008C5EB7">
        <w:rPr>
          <w:rFonts w:ascii="Times New Roman" w:hAnsi="Times New Roman"/>
          <w:sz w:val="24"/>
          <w:lang w:val="en-GB"/>
        </w:rPr>
        <w:t>;</w:t>
      </w:r>
    </w:p>
    <w:p w14:paraId="5F632121" w14:textId="6C0BACAF" w:rsidR="009312CE" w:rsidRPr="008C5EB7" w:rsidRDefault="006B6304"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Military medicine</w:t>
      </w:r>
      <w:r w:rsidRPr="008C5EB7">
        <w:rPr>
          <w:rFonts w:ascii="Times New Roman" w:eastAsia="Times New Roman" w:hAnsi="Times New Roman"/>
          <w:color w:val="000000" w:themeColor="text1"/>
          <w:sz w:val="24"/>
          <w:szCs w:val="24"/>
          <w:lang w:val="en-GB" w:eastAsia="sl-SI"/>
        </w:rPr>
        <w:t>;</w:t>
      </w:r>
    </w:p>
    <w:p w14:paraId="04DA4E27" w14:textId="11342FB3" w:rsidR="006B52F5" w:rsidRPr="008C5EB7" w:rsidRDefault="006B6304"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Culture and sport</w:t>
      </w:r>
      <w:r w:rsidR="00C12355" w:rsidRPr="008C5EB7">
        <w:rPr>
          <w:rFonts w:ascii="Times New Roman" w:hAnsi="Times New Roman"/>
          <w:sz w:val="24"/>
          <w:lang w:val="en-GB"/>
        </w:rPr>
        <w:t>s</w:t>
      </w:r>
      <w:r w:rsidRPr="008C5EB7">
        <w:rPr>
          <w:rFonts w:ascii="Times New Roman" w:hAnsi="Times New Roman"/>
          <w:sz w:val="24"/>
          <w:lang w:val="en-GB"/>
        </w:rPr>
        <w:t xml:space="preserve"> in the field of defence</w:t>
      </w:r>
      <w:r w:rsidR="006B52F5" w:rsidRPr="008C5EB7">
        <w:rPr>
          <w:rFonts w:ascii="Times New Roman" w:hAnsi="Times New Roman"/>
          <w:sz w:val="24"/>
          <w:lang w:val="en-GB"/>
        </w:rPr>
        <w:t>;</w:t>
      </w:r>
    </w:p>
    <w:p w14:paraId="5F632122" w14:textId="619AF374" w:rsidR="009312CE" w:rsidRPr="008C5EB7" w:rsidRDefault="006B52F5"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Any other areas of cooperation the Contracting Parties may agree upon</w:t>
      </w:r>
      <w:r w:rsidR="009312CE" w:rsidRPr="008C5EB7">
        <w:rPr>
          <w:rFonts w:ascii="Times New Roman" w:eastAsia="Times New Roman" w:hAnsi="Times New Roman"/>
          <w:color w:val="000000" w:themeColor="text1"/>
          <w:sz w:val="24"/>
          <w:szCs w:val="24"/>
          <w:lang w:val="en-GB" w:eastAsia="sl-SI"/>
        </w:rPr>
        <w:t>.</w:t>
      </w:r>
    </w:p>
    <w:p w14:paraId="5F632123" w14:textId="77777777" w:rsidR="009312CE" w:rsidRPr="008C5EB7" w:rsidRDefault="009312CE" w:rsidP="009312CE">
      <w:pPr>
        <w:tabs>
          <w:tab w:val="num" w:pos="1134"/>
        </w:tabs>
        <w:spacing w:after="0" w:line="240" w:lineRule="auto"/>
        <w:ind w:left="720"/>
        <w:jc w:val="both"/>
        <w:rPr>
          <w:rFonts w:ascii="Times New Roman" w:eastAsia="Times New Roman" w:hAnsi="Times New Roman"/>
          <w:color w:val="000000" w:themeColor="text1"/>
          <w:sz w:val="24"/>
          <w:szCs w:val="24"/>
          <w:lang w:val="en-GB" w:eastAsia="sl-SI"/>
        </w:rPr>
      </w:pPr>
    </w:p>
    <w:p w14:paraId="5F632125" w14:textId="77777777" w:rsidR="009312CE" w:rsidRPr="008C5EB7"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126" w14:textId="41FF1514" w:rsidR="009312CE" w:rsidRPr="008C5EB7" w:rsidRDefault="00CE02A2" w:rsidP="00CE02A2">
      <w:pPr>
        <w:spacing w:after="0" w:line="240" w:lineRule="auto"/>
        <w:ind w:left="720"/>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Article 3</w:t>
      </w:r>
    </w:p>
    <w:p w14:paraId="5F632127" w14:textId="2F1F6180" w:rsidR="009312CE" w:rsidRPr="008C5EB7" w:rsidRDefault="00CE02A2" w:rsidP="00CE02A2">
      <w:pPr>
        <w:spacing w:after="0" w:line="240" w:lineRule="auto"/>
        <w:jc w:val="center"/>
        <w:rPr>
          <w:rFonts w:ascii="Times New Roman" w:eastAsia="Times New Roman" w:hAnsi="Times New Roman"/>
          <w:b/>
          <w:sz w:val="24"/>
          <w:szCs w:val="24"/>
          <w:lang w:val="en-GB"/>
        </w:rPr>
      </w:pPr>
      <w:r w:rsidRPr="008C5EB7">
        <w:rPr>
          <w:rFonts w:ascii="Times New Roman" w:hAnsi="Times New Roman"/>
          <w:b/>
          <w:sz w:val="24"/>
          <w:lang w:val="en-GB"/>
        </w:rPr>
        <w:t xml:space="preserve">FORMS OF COOPERATION </w:t>
      </w:r>
    </w:p>
    <w:p w14:paraId="5F632128" w14:textId="77777777" w:rsidR="009312CE" w:rsidRPr="008C5EB7" w:rsidRDefault="009312CE" w:rsidP="009312CE">
      <w:pPr>
        <w:spacing w:after="0" w:line="240" w:lineRule="auto"/>
        <w:jc w:val="both"/>
        <w:rPr>
          <w:rFonts w:ascii="Times New Roman" w:eastAsia="Times New Roman" w:hAnsi="Times New Roman"/>
          <w:color w:val="000000" w:themeColor="text1"/>
          <w:sz w:val="24"/>
          <w:szCs w:val="24"/>
          <w:lang w:val="en-GB" w:eastAsia="sl-SI"/>
        </w:rPr>
      </w:pPr>
    </w:p>
    <w:p w14:paraId="5F632129" w14:textId="0C179EF8" w:rsidR="009312CE" w:rsidRPr="008C5EB7" w:rsidRDefault="00CE02A2" w:rsidP="008D020D">
      <w:pPr>
        <w:numPr>
          <w:ilvl w:val="0"/>
          <w:numId w:val="13"/>
        </w:numPr>
        <w:tabs>
          <w:tab w:val="clear" w:pos="720"/>
          <w:tab w:val="num" w:pos="426"/>
          <w:tab w:val="left" w:pos="1134"/>
        </w:tabs>
        <w:spacing w:after="0" w:line="240" w:lineRule="auto"/>
        <w:ind w:hanging="720"/>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 xml:space="preserve">The Contracting Parties </w:t>
      </w:r>
      <w:r w:rsidR="006B52F5" w:rsidRPr="008C5EB7">
        <w:rPr>
          <w:rFonts w:ascii="Times New Roman" w:hAnsi="Times New Roman"/>
          <w:sz w:val="24"/>
          <w:lang w:val="en-GB"/>
        </w:rPr>
        <w:t xml:space="preserve">shall </w:t>
      </w:r>
      <w:r w:rsidRPr="008C5EB7">
        <w:rPr>
          <w:rFonts w:ascii="Times New Roman" w:hAnsi="Times New Roman"/>
          <w:sz w:val="24"/>
          <w:lang w:val="en-GB"/>
        </w:rPr>
        <w:t xml:space="preserve">cooperate </w:t>
      </w:r>
      <w:r w:rsidR="00C12355" w:rsidRPr="008C5EB7">
        <w:rPr>
          <w:rFonts w:ascii="Times New Roman" w:hAnsi="Times New Roman"/>
          <w:sz w:val="24"/>
          <w:lang w:val="en-GB"/>
        </w:rPr>
        <w:t xml:space="preserve">with each other </w:t>
      </w:r>
      <w:r w:rsidRPr="008C5EB7">
        <w:rPr>
          <w:rFonts w:ascii="Times New Roman" w:hAnsi="Times New Roman"/>
          <w:sz w:val="24"/>
          <w:lang w:val="en-GB"/>
        </w:rPr>
        <w:t xml:space="preserve">in the following </w:t>
      </w:r>
      <w:r w:rsidR="00C12355" w:rsidRPr="008C5EB7">
        <w:rPr>
          <w:rFonts w:ascii="Times New Roman" w:hAnsi="Times New Roman"/>
          <w:sz w:val="24"/>
          <w:lang w:val="en-GB"/>
        </w:rPr>
        <w:t>ways</w:t>
      </w:r>
      <w:r w:rsidR="009312CE" w:rsidRPr="008C5EB7">
        <w:rPr>
          <w:rFonts w:ascii="Times New Roman" w:eastAsia="Times New Roman" w:hAnsi="Times New Roman"/>
          <w:color w:val="000000" w:themeColor="text1"/>
          <w:sz w:val="24"/>
          <w:szCs w:val="24"/>
          <w:lang w:val="en-GB" w:eastAsia="sl-SI"/>
        </w:rPr>
        <w:t>:</w:t>
      </w:r>
    </w:p>
    <w:p w14:paraId="5F63212A" w14:textId="013A52B6" w:rsidR="009312CE" w:rsidRPr="008C5EB7" w:rsidRDefault="00780498" w:rsidP="008D020D">
      <w:pPr>
        <w:numPr>
          <w:ilvl w:val="0"/>
          <w:numId w:val="5"/>
        </w:numPr>
        <w:tabs>
          <w:tab w:val="clear" w:pos="720"/>
          <w:tab w:val="num" w:pos="1134"/>
        </w:tabs>
        <w:spacing w:after="0" w:line="240" w:lineRule="auto"/>
        <w:ind w:left="1134" w:hanging="425"/>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Official visits by heads and delegations of ministries of defence, the armed forces and other Ministry of Defence</w:t>
      </w:r>
      <w:r w:rsidR="00C12355" w:rsidRPr="008C5EB7">
        <w:rPr>
          <w:rFonts w:ascii="Times New Roman" w:hAnsi="Times New Roman"/>
          <w:sz w:val="24"/>
          <w:lang w:val="en-GB"/>
        </w:rPr>
        <w:t xml:space="preserve"> services</w:t>
      </w:r>
      <w:r w:rsidRPr="008C5EB7">
        <w:rPr>
          <w:rFonts w:ascii="Times New Roman" w:hAnsi="Times New Roman"/>
          <w:sz w:val="24"/>
          <w:lang w:val="en-GB"/>
        </w:rPr>
        <w:t>;</w:t>
      </w:r>
    </w:p>
    <w:p w14:paraId="5F63212B" w14:textId="17F3F26D" w:rsidR="009312CE" w:rsidRPr="008C5EB7" w:rsidRDefault="00780498" w:rsidP="008D020D">
      <w:pPr>
        <w:numPr>
          <w:ilvl w:val="0"/>
          <w:numId w:val="5"/>
        </w:numPr>
        <w:tabs>
          <w:tab w:val="clear" w:pos="720"/>
          <w:tab w:val="num" w:pos="1134"/>
        </w:tabs>
        <w:spacing w:after="0" w:line="240" w:lineRule="auto"/>
        <w:ind w:left="1134" w:hanging="425"/>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Working meetings, talks, consultations, exchange of experience and seminars organized by the various services of the Contracting Parties;</w:t>
      </w:r>
      <w:r w:rsidR="009312CE" w:rsidRPr="008C5EB7">
        <w:rPr>
          <w:rFonts w:ascii="Times New Roman" w:eastAsia="Times New Roman" w:hAnsi="Times New Roman"/>
          <w:color w:val="000000" w:themeColor="text1"/>
          <w:sz w:val="24"/>
          <w:szCs w:val="24"/>
          <w:lang w:val="en-GB" w:eastAsia="sl-SI"/>
        </w:rPr>
        <w:t xml:space="preserve"> </w:t>
      </w:r>
    </w:p>
    <w:p w14:paraId="5F63212C" w14:textId="1D02E3B4" w:rsidR="009312CE" w:rsidRPr="008C5EB7" w:rsidRDefault="00780498" w:rsidP="009312CE">
      <w:pPr>
        <w:numPr>
          <w:ilvl w:val="0"/>
          <w:numId w:val="5"/>
        </w:numPr>
        <w:tabs>
          <w:tab w:val="left" w:pos="1134"/>
        </w:tabs>
        <w:spacing w:after="0" w:line="240" w:lineRule="auto"/>
        <w:ind w:left="709" w:firstLine="0"/>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Participation in seminars, courses and training;</w:t>
      </w:r>
    </w:p>
    <w:p w14:paraId="5F63212D" w14:textId="04A7F1E1" w:rsidR="009312CE" w:rsidRPr="008C5EB7" w:rsidRDefault="00780498" w:rsidP="009312CE">
      <w:pPr>
        <w:numPr>
          <w:ilvl w:val="0"/>
          <w:numId w:val="5"/>
        </w:numPr>
        <w:tabs>
          <w:tab w:val="left" w:pos="1134"/>
        </w:tabs>
        <w:spacing w:after="0" w:line="240" w:lineRule="auto"/>
        <w:ind w:left="709" w:firstLine="0"/>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lastRenderedPageBreak/>
        <w:t>Cultural, sport</w:t>
      </w:r>
      <w:r w:rsidR="00C12355" w:rsidRPr="008C5EB7">
        <w:rPr>
          <w:rFonts w:ascii="Times New Roman" w:hAnsi="Times New Roman"/>
          <w:sz w:val="24"/>
          <w:lang w:val="en-GB"/>
        </w:rPr>
        <w:t>ing</w:t>
      </w:r>
      <w:r w:rsidRPr="008C5EB7">
        <w:rPr>
          <w:rFonts w:ascii="Times New Roman" w:hAnsi="Times New Roman"/>
          <w:sz w:val="24"/>
          <w:lang w:val="en-GB"/>
        </w:rPr>
        <w:t xml:space="preserve"> and recreational activities</w:t>
      </w:r>
      <w:r w:rsidR="009312CE" w:rsidRPr="008C5EB7">
        <w:rPr>
          <w:rFonts w:ascii="Times New Roman" w:eastAsia="Times New Roman" w:hAnsi="Times New Roman"/>
          <w:color w:val="000000" w:themeColor="text1"/>
          <w:sz w:val="24"/>
          <w:szCs w:val="24"/>
          <w:lang w:val="en-GB" w:eastAsia="sl-SI"/>
        </w:rPr>
        <w:t xml:space="preserve">. </w:t>
      </w:r>
    </w:p>
    <w:p w14:paraId="5F63212E" w14:textId="77777777" w:rsidR="009312CE" w:rsidRPr="008C5EB7" w:rsidRDefault="009312CE" w:rsidP="009312CE">
      <w:pPr>
        <w:tabs>
          <w:tab w:val="left" w:pos="1134"/>
        </w:tabs>
        <w:spacing w:after="0" w:line="240" w:lineRule="auto"/>
        <w:ind w:left="709"/>
        <w:jc w:val="both"/>
        <w:rPr>
          <w:rFonts w:ascii="Times New Roman" w:eastAsia="Times New Roman" w:hAnsi="Times New Roman"/>
          <w:color w:val="000000" w:themeColor="text1"/>
          <w:sz w:val="24"/>
          <w:szCs w:val="24"/>
          <w:lang w:val="en-GB" w:eastAsia="sl-SI"/>
        </w:rPr>
      </w:pPr>
    </w:p>
    <w:p w14:paraId="5F63212F" w14:textId="51EDCF8A" w:rsidR="009312CE" w:rsidRPr="008C5EB7" w:rsidRDefault="00C12355" w:rsidP="008D020D">
      <w:pPr>
        <w:numPr>
          <w:ilvl w:val="0"/>
          <w:numId w:val="13"/>
        </w:numPr>
        <w:tabs>
          <w:tab w:val="clear" w:pos="720"/>
          <w:tab w:val="num" w:pos="426"/>
          <w:tab w:val="left" w:pos="1134"/>
        </w:tabs>
        <w:spacing w:after="0" w:line="240" w:lineRule="auto"/>
        <w:ind w:left="426" w:hanging="426"/>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The Contracting Parties may establish new forms of cooperation over</w:t>
      </w:r>
      <w:r w:rsidR="00780498" w:rsidRPr="008C5EB7">
        <w:rPr>
          <w:rFonts w:ascii="Times New Roman" w:hAnsi="Times New Roman"/>
          <w:sz w:val="24"/>
          <w:lang w:val="en-GB"/>
        </w:rPr>
        <w:t xml:space="preserve"> the </w:t>
      </w:r>
      <w:r w:rsidRPr="008C5EB7">
        <w:rPr>
          <w:rFonts w:ascii="Times New Roman" w:hAnsi="Times New Roman"/>
          <w:sz w:val="24"/>
          <w:lang w:val="en-GB"/>
        </w:rPr>
        <w:t xml:space="preserve">course of </w:t>
      </w:r>
      <w:r w:rsidR="00780498" w:rsidRPr="008C5EB7">
        <w:rPr>
          <w:rFonts w:ascii="Times New Roman" w:hAnsi="Times New Roman"/>
          <w:sz w:val="24"/>
          <w:lang w:val="en-GB"/>
        </w:rPr>
        <w:t>implementation of this Agreement</w:t>
      </w:r>
      <w:r w:rsidR="009312CE" w:rsidRPr="008C5EB7">
        <w:rPr>
          <w:rFonts w:ascii="Times New Roman" w:eastAsia="Times New Roman" w:hAnsi="Times New Roman"/>
          <w:color w:val="000000" w:themeColor="text1"/>
          <w:sz w:val="24"/>
          <w:szCs w:val="24"/>
          <w:lang w:val="en-GB" w:eastAsia="sl-SI"/>
        </w:rPr>
        <w:t>.</w:t>
      </w:r>
    </w:p>
    <w:p w14:paraId="5F632130" w14:textId="77777777" w:rsidR="009312CE" w:rsidRPr="008C5EB7"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131" w14:textId="719C5407" w:rsidR="009312CE" w:rsidRPr="008C5EB7" w:rsidRDefault="0025735E" w:rsidP="0025735E">
      <w:pPr>
        <w:spacing w:after="0" w:line="240" w:lineRule="auto"/>
        <w:ind w:left="720"/>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Article 4</w:t>
      </w:r>
    </w:p>
    <w:p w14:paraId="0FE4B772" w14:textId="77777777" w:rsidR="0025735E" w:rsidRPr="008C5EB7" w:rsidRDefault="0025735E" w:rsidP="0025735E">
      <w:pPr>
        <w:spacing w:after="0" w:line="240" w:lineRule="auto"/>
        <w:ind w:left="360"/>
        <w:jc w:val="center"/>
        <w:rPr>
          <w:rFonts w:ascii="Times New Roman" w:eastAsia="Times New Roman" w:hAnsi="Times New Roman"/>
          <w:b/>
          <w:sz w:val="24"/>
          <w:szCs w:val="24"/>
          <w:lang w:val="en-GB"/>
        </w:rPr>
      </w:pPr>
      <w:r w:rsidRPr="008C5EB7">
        <w:rPr>
          <w:rFonts w:ascii="Times New Roman" w:hAnsi="Times New Roman"/>
          <w:b/>
          <w:sz w:val="24"/>
          <w:lang w:val="en-GB"/>
        </w:rPr>
        <w:t>IMPLEMENTING ARRANGEMENTS</w:t>
      </w:r>
    </w:p>
    <w:p w14:paraId="5F632133" w14:textId="77777777" w:rsidR="009312CE" w:rsidRPr="008C5EB7" w:rsidRDefault="009312CE" w:rsidP="009312CE">
      <w:pPr>
        <w:spacing w:after="0" w:line="240" w:lineRule="auto"/>
        <w:ind w:left="360"/>
        <w:jc w:val="center"/>
        <w:rPr>
          <w:rFonts w:ascii="Times New Roman" w:eastAsia="Times New Roman" w:hAnsi="Times New Roman"/>
          <w:b/>
          <w:color w:val="000000" w:themeColor="text1"/>
          <w:sz w:val="24"/>
          <w:szCs w:val="24"/>
          <w:lang w:val="en-GB" w:eastAsia="sl-SI"/>
        </w:rPr>
      </w:pPr>
    </w:p>
    <w:p w14:paraId="155C29F4" w14:textId="733F2C31" w:rsidR="005F5ACD" w:rsidRPr="008C5EB7" w:rsidRDefault="008D253C" w:rsidP="008D020D">
      <w:pPr>
        <w:spacing w:after="0" w:line="240" w:lineRule="auto"/>
        <w:jc w:val="both"/>
        <w:rPr>
          <w:rFonts w:ascii="Times New Roman" w:eastAsia="Times New Roman" w:hAnsi="Times New Roman"/>
          <w:sz w:val="24"/>
          <w:szCs w:val="24"/>
          <w:lang w:val="en-GB"/>
        </w:rPr>
      </w:pPr>
      <w:r w:rsidRPr="008C5EB7">
        <w:rPr>
          <w:rFonts w:ascii="Times New Roman" w:hAnsi="Times New Roman"/>
          <w:sz w:val="24"/>
          <w:lang w:val="en-GB"/>
        </w:rPr>
        <w:t>In order t</w:t>
      </w:r>
      <w:r w:rsidR="00B64545" w:rsidRPr="008C5EB7">
        <w:rPr>
          <w:rFonts w:ascii="Times New Roman" w:hAnsi="Times New Roman"/>
          <w:sz w:val="24"/>
          <w:lang w:val="en-GB"/>
        </w:rPr>
        <w:t>o implement the provisions of this Agreement, t</w:t>
      </w:r>
      <w:r w:rsidR="005F5ACD" w:rsidRPr="008C5EB7">
        <w:rPr>
          <w:rFonts w:ascii="Times New Roman" w:hAnsi="Times New Roman"/>
          <w:sz w:val="24"/>
          <w:lang w:val="en-GB"/>
        </w:rPr>
        <w:t xml:space="preserve">he Contracting Parties may conclude </w:t>
      </w:r>
      <w:r w:rsidR="00B64545" w:rsidRPr="008C5EB7">
        <w:rPr>
          <w:rFonts w:ascii="Times New Roman" w:hAnsi="Times New Roman"/>
          <w:sz w:val="24"/>
          <w:lang w:val="en-GB"/>
        </w:rPr>
        <w:t xml:space="preserve">implementing </w:t>
      </w:r>
      <w:r w:rsidRPr="008C5EB7">
        <w:rPr>
          <w:rFonts w:ascii="Times New Roman" w:hAnsi="Times New Roman"/>
          <w:sz w:val="24"/>
          <w:lang w:val="en-GB"/>
        </w:rPr>
        <w:t xml:space="preserve">arrangement </w:t>
      </w:r>
      <w:r w:rsidR="00B64545" w:rsidRPr="008C5EB7">
        <w:rPr>
          <w:rFonts w:ascii="Times New Roman" w:hAnsi="Times New Roman"/>
          <w:sz w:val="24"/>
          <w:lang w:val="en-GB"/>
        </w:rPr>
        <w:t xml:space="preserve">governing specific matters </w:t>
      </w:r>
      <w:r w:rsidRPr="008C5EB7">
        <w:rPr>
          <w:rFonts w:ascii="Times New Roman" w:hAnsi="Times New Roman"/>
          <w:sz w:val="24"/>
          <w:lang w:val="en-GB"/>
        </w:rPr>
        <w:t xml:space="preserve">relating </w:t>
      </w:r>
      <w:r w:rsidR="00B64545" w:rsidRPr="008C5EB7">
        <w:rPr>
          <w:rFonts w:ascii="Times New Roman" w:hAnsi="Times New Roman"/>
          <w:sz w:val="24"/>
          <w:lang w:val="en-GB"/>
        </w:rPr>
        <w:t xml:space="preserve">to defence cooperation in </w:t>
      </w:r>
      <w:r w:rsidR="00B74B8A" w:rsidRPr="008C5EB7">
        <w:rPr>
          <w:rFonts w:ascii="Times New Roman" w:hAnsi="Times New Roman"/>
          <w:sz w:val="24"/>
          <w:lang w:val="en-GB"/>
        </w:rPr>
        <w:t xml:space="preserve">the </w:t>
      </w:r>
      <w:r w:rsidR="00B64545" w:rsidRPr="008C5EB7">
        <w:rPr>
          <w:rFonts w:ascii="Times New Roman" w:hAnsi="Times New Roman"/>
          <w:sz w:val="24"/>
          <w:lang w:val="en-GB"/>
        </w:rPr>
        <w:t xml:space="preserve">areas </w:t>
      </w:r>
      <w:r w:rsidRPr="008C5EB7">
        <w:rPr>
          <w:rFonts w:ascii="Times New Roman" w:hAnsi="Times New Roman"/>
          <w:sz w:val="24"/>
          <w:lang w:val="en-GB"/>
        </w:rPr>
        <w:t xml:space="preserve">referred to </w:t>
      </w:r>
      <w:r w:rsidR="00B64545" w:rsidRPr="008C5EB7">
        <w:rPr>
          <w:rFonts w:ascii="Times New Roman" w:hAnsi="Times New Roman"/>
          <w:sz w:val="24"/>
          <w:lang w:val="en-GB"/>
        </w:rPr>
        <w:t xml:space="preserve">in Article 2 of this Agreement and </w:t>
      </w:r>
      <w:r w:rsidRPr="008C5EB7">
        <w:rPr>
          <w:rFonts w:ascii="Times New Roman" w:hAnsi="Times New Roman"/>
          <w:sz w:val="24"/>
          <w:lang w:val="en-GB"/>
        </w:rPr>
        <w:t xml:space="preserve">in </w:t>
      </w:r>
      <w:r w:rsidR="00B64545" w:rsidRPr="008C5EB7">
        <w:rPr>
          <w:rFonts w:ascii="Times New Roman" w:hAnsi="Times New Roman"/>
          <w:sz w:val="24"/>
          <w:lang w:val="en-GB"/>
        </w:rPr>
        <w:t xml:space="preserve">other mutually agreed areas. </w:t>
      </w:r>
    </w:p>
    <w:p w14:paraId="5F632135" w14:textId="77777777" w:rsidR="009312CE" w:rsidRPr="008C5EB7" w:rsidRDefault="009312CE" w:rsidP="009312CE">
      <w:pPr>
        <w:spacing w:after="0" w:line="240" w:lineRule="auto"/>
        <w:ind w:left="360"/>
        <w:jc w:val="both"/>
        <w:rPr>
          <w:rFonts w:ascii="Times New Roman" w:eastAsia="Times New Roman" w:hAnsi="Times New Roman"/>
          <w:color w:val="000000" w:themeColor="text1"/>
          <w:sz w:val="24"/>
          <w:szCs w:val="24"/>
          <w:lang w:val="en-GB" w:eastAsia="sl-SI"/>
        </w:rPr>
      </w:pPr>
    </w:p>
    <w:p w14:paraId="5F632136" w14:textId="28EC75B6" w:rsidR="009312CE" w:rsidRPr="008C5EB7" w:rsidRDefault="00407A90" w:rsidP="00407A90">
      <w:pPr>
        <w:spacing w:after="0" w:line="240" w:lineRule="auto"/>
        <w:ind w:left="720"/>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Article 5</w:t>
      </w:r>
    </w:p>
    <w:p w14:paraId="5F632137" w14:textId="7CEB69A2" w:rsidR="009312CE" w:rsidRPr="008C5EB7" w:rsidRDefault="006326B4" w:rsidP="009312CE">
      <w:pPr>
        <w:spacing w:after="0" w:line="240" w:lineRule="auto"/>
        <w:jc w:val="center"/>
        <w:rPr>
          <w:rFonts w:ascii="Times New Roman" w:eastAsia="Times New Roman" w:hAnsi="Times New Roman"/>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ANNUAL COOPERATION PLAN</w:t>
      </w:r>
    </w:p>
    <w:p w14:paraId="5F632138" w14:textId="77777777" w:rsidR="009312CE" w:rsidRPr="008C5EB7" w:rsidRDefault="009312CE" w:rsidP="009312CE">
      <w:pPr>
        <w:spacing w:after="0" w:line="240" w:lineRule="auto"/>
        <w:jc w:val="center"/>
        <w:rPr>
          <w:rFonts w:ascii="Times New Roman" w:eastAsia="Times New Roman" w:hAnsi="Times New Roman"/>
          <w:color w:val="000000" w:themeColor="text1"/>
          <w:sz w:val="24"/>
          <w:szCs w:val="24"/>
          <w:lang w:val="en-GB" w:eastAsia="sl-SI"/>
        </w:rPr>
      </w:pPr>
    </w:p>
    <w:p w14:paraId="5F632139" w14:textId="26565667" w:rsidR="009312CE" w:rsidRPr="008C5EB7" w:rsidRDefault="00407A90" w:rsidP="008D020D">
      <w:pPr>
        <w:numPr>
          <w:ilvl w:val="0"/>
          <w:numId w:val="14"/>
        </w:numPr>
        <w:tabs>
          <w:tab w:val="clear" w:pos="720"/>
          <w:tab w:val="num" w:pos="426"/>
          <w:tab w:val="left" w:pos="1134"/>
        </w:tabs>
        <w:spacing w:after="0" w:line="240" w:lineRule="auto"/>
        <w:ind w:left="426" w:hanging="426"/>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 xml:space="preserve">On the basis of this Agreement, the Contracting Parties </w:t>
      </w:r>
      <w:r w:rsidR="006B52F5" w:rsidRPr="008C5EB7">
        <w:rPr>
          <w:rFonts w:ascii="Times New Roman" w:hAnsi="Times New Roman"/>
          <w:sz w:val="24"/>
          <w:lang w:val="en-GB"/>
        </w:rPr>
        <w:t>shall</w:t>
      </w:r>
      <w:r w:rsidRPr="008C5EB7">
        <w:rPr>
          <w:rFonts w:ascii="Times New Roman" w:hAnsi="Times New Roman"/>
          <w:sz w:val="24"/>
          <w:lang w:val="en-GB"/>
        </w:rPr>
        <w:t xml:space="preserve"> </w:t>
      </w:r>
      <w:r w:rsidR="008D253C" w:rsidRPr="008C5EB7">
        <w:rPr>
          <w:rFonts w:ascii="Times New Roman" w:hAnsi="Times New Roman"/>
          <w:sz w:val="24"/>
          <w:lang w:val="en-GB"/>
        </w:rPr>
        <w:t xml:space="preserve">develop </w:t>
      </w:r>
      <w:r w:rsidRPr="008C5EB7">
        <w:rPr>
          <w:rFonts w:ascii="Times New Roman" w:hAnsi="Times New Roman"/>
          <w:sz w:val="24"/>
          <w:lang w:val="en-GB"/>
        </w:rPr>
        <w:t xml:space="preserve">an annual bilateral defence cooperation plan. In the second half of each year, the Contracting Parties </w:t>
      </w:r>
      <w:r w:rsidR="006B52F5" w:rsidRPr="008C5EB7">
        <w:rPr>
          <w:rFonts w:ascii="Times New Roman" w:hAnsi="Times New Roman"/>
          <w:sz w:val="24"/>
          <w:lang w:val="en-GB"/>
        </w:rPr>
        <w:t>shall</w:t>
      </w:r>
      <w:r w:rsidRPr="008C5EB7">
        <w:rPr>
          <w:rFonts w:ascii="Times New Roman" w:hAnsi="Times New Roman"/>
          <w:sz w:val="24"/>
          <w:lang w:val="en-GB"/>
        </w:rPr>
        <w:t xml:space="preserve"> develop proposals to be included in the defence cooperation plan for the following year.</w:t>
      </w:r>
    </w:p>
    <w:p w14:paraId="5F63213A" w14:textId="77777777" w:rsidR="009312CE" w:rsidRPr="008C5EB7" w:rsidRDefault="009312CE" w:rsidP="008D020D">
      <w:pPr>
        <w:tabs>
          <w:tab w:val="num" w:pos="426"/>
          <w:tab w:val="left" w:pos="1134"/>
        </w:tabs>
        <w:spacing w:after="0" w:line="240" w:lineRule="auto"/>
        <w:ind w:left="426" w:hanging="426"/>
        <w:jc w:val="both"/>
        <w:rPr>
          <w:rFonts w:ascii="Times New Roman" w:eastAsia="Times New Roman" w:hAnsi="Times New Roman"/>
          <w:color w:val="000000" w:themeColor="text1"/>
          <w:sz w:val="24"/>
          <w:szCs w:val="24"/>
          <w:lang w:val="en-GB" w:eastAsia="sl-SI"/>
        </w:rPr>
      </w:pPr>
    </w:p>
    <w:p w14:paraId="5F63213B" w14:textId="27D40827" w:rsidR="009312CE" w:rsidRPr="008C5EB7" w:rsidRDefault="00E123A7" w:rsidP="008D020D">
      <w:pPr>
        <w:numPr>
          <w:ilvl w:val="0"/>
          <w:numId w:val="14"/>
        </w:numPr>
        <w:tabs>
          <w:tab w:val="clear" w:pos="720"/>
          <w:tab w:val="num" w:pos="426"/>
          <w:tab w:val="left" w:pos="1134"/>
        </w:tabs>
        <w:spacing w:after="0" w:line="240" w:lineRule="auto"/>
        <w:ind w:left="426" w:hanging="426"/>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 xml:space="preserve">The annual bilateral defence cooperation plan </w:t>
      </w:r>
      <w:r w:rsidR="006B52F5" w:rsidRPr="008C5EB7">
        <w:rPr>
          <w:rFonts w:ascii="Times New Roman" w:hAnsi="Times New Roman"/>
          <w:sz w:val="24"/>
          <w:lang w:val="en-GB"/>
        </w:rPr>
        <w:t>shall</w:t>
      </w:r>
      <w:r w:rsidRPr="008C5EB7">
        <w:rPr>
          <w:rFonts w:ascii="Times New Roman" w:hAnsi="Times New Roman"/>
          <w:sz w:val="24"/>
          <w:lang w:val="en-GB"/>
        </w:rPr>
        <w:t xml:space="preserve"> include a list of activities, the manner in which they are to be carried out, the time and place of their execution, the number of participants, and other aspects related to the organization and implementation</w:t>
      </w:r>
      <w:r w:rsidR="005C63E8" w:rsidRPr="008C5EB7">
        <w:rPr>
          <w:rFonts w:ascii="Times New Roman" w:hAnsi="Times New Roman"/>
          <w:sz w:val="24"/>
          <w:lang w:val="en-GB"/>
        </w:rPr>
        <w:t xml:space="preserve"> of the activities</w:t>
      </w:r>
      <w:r w:rsidR="009312CE" w:rsidRPr="008C5EB7">
        <w:rPr>
          <w:rFonts w:ascii="Times New Roman" w:eastAsia="Times New Roman" w:hAnsi="Times New Roman"/>
          <w:color w:val="000000" w:themeColor="text1"/>
          <w:sz w:val="24"/>
          <w:szCs w:val="24"/>
          <w:lang w:val="en-GB" w:eastAsia="sl-SI"/>
        </w:rPr>
        <w:t xml:space="preserve">. </w:t>
      </w:r>
    </w:p>
    <w:p w14:paraId="5F63213C" w14:textId="77777777" w:rsidR="009312CE" w:rsidRPr="008C5EB7" w:rsidRDefault="009312CE" w:rsidP="008D020D">
      <w:pPr>
        <w:tabs>
          <w:tab w:val="num" w:pos="426"/>
          <w:tab w:val="left" w:pos="1134"/>
        </w:tabs>
        <w:spacing w:after="0" w:line="240" w:lineRule="auto"/>
        <w:ind w:left="426" w:hanging="426"/>
        <w:jc w:val="both"/>
        <w:rPr>
          <w:rFonts w:ascii="Times New Roman" w:eastAsia="Times New Roman" w:hAnsi="Times New Roman"/>
          <w:color w:val="000000" w:themeColor="text1"/>
          <w:sz w:val="24"/>
          <w:szCs w:val="24"/>
          <w:lang w:val="en-GB" w:eastAsia="sl-SI"/>
        </w:rPr>
      </w:pPr>
    </w:p>
    <w:p w14:paraId="5F63213D" w14:textId="7A284420" w:rsidR="009312CE" w:rsidRPr="008C5EB7" w:rsidRDefault="00840E1C" w:rsidP="008D020D">
      <w:pPr>
        <w:numPr>
          <w:ilvl w:val="0"/>
          <w:numId w:val="14"/>
        </w:numPr>
        <w:tabs>
          <w:tab w:val="clear" w:pos="720"/>
          <w:tab w:val="num" w:pos="426"/>
          <w:tab w:val="left" w:pos="1134"/>
        </w:tabs>
        <w:spacing w:after="0" w:line="240" w:lineRule="auto"/>
        <w:ind w:left="426" w:hanging="426"/>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 xml:space="preserve">The details of the exchanges </w:t>
      </w:r>
      <w:r w:rsidR="006B52F5" w:rsidRPr="008C5EB7">
        <w:rPr>
          <w:rFonts w:ascii="Times New Roman" w:hAnsi="Times New Roman"/>
          <w:sz w:val="24"/>
          <w:lang w:val="en-GB"/>
        </w:rPr>
        <w:t>shall</w:t>
      </w:r>
      <w:r w:rsidRPr="008C5EB7">
        <w:rPr>
          <w:rFonts w:ascii="Times New Roman" w:hAnsi="Times New Roman"/>
          <w:sz w:val="24"/>
          <w:lang w:val="en-GB"/>
        </w:rPr>
        <w:t xml:space="preserve"> be agreed</w:t>
      </w:r>
      <w:r w:rsidR="008D253C" w:rsidRPr="008C5EB7">
        <w:rPr>
          <w:rFonts w:ascii="Times New Roman" w:hAnsi="Times New Roman"/>
          <w:sz w:val="24"/>
          <w:lang w:val="en-GB"/>
        </w:rPr>
        <w:t xml:space="preserve"> upon by</w:t>
      </w:r>
      <w:r w:rsidRPr="008C5EB7">
        <w:rPr>
          <w:rFonts w:ascii="Times New Roman" w:hAnsi="Times New Roman"/>
          <w:sz w:val="24"/>
          <w:lang w:val="en-GB"/>
        </w:rPr>
        <w:t xml:space="preserve"> the competent international affairs and defence policy services of the Ministries of Defence</w:t>
      </w:r>
      <w:r w:rsidR="009312CE" w:rsidRPr="008C5EB7">
        <w:rPr>
          <w:rFonts w:ascii="Times New Roman" w:eastAsia="Times New Roman" w:hAnsi="Times New Roman"/>
          <w:color w:val="000000" w:themeColor="text1"/>
          <w:sz w:val="24"/>
          <w:szCs w:val="24"/>
          <w:lang w:val="en-GB" w:eastAsia="sl-SI"/>
        </w:rPr>
        <w:t>.</w:t>
      </w:r>
    </w:p>
    <w:p w14:paraId="5F63213E" w14:textId="77777777" w:rsidR="009312CE" w:rsidRPr="008C5EB7"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13F" w14:textId="0132F233" w:rsidR="009312CE" w:rsidRPr="008C5EB7" w:rsidRDefault="00AA006E" w:rsidP="00AA006E">
      <w:pPr>
        <w:spacing w:after="0" w:line="240" w:lineRule="auto"/>
        <w:ind w:left="360"/>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Article 6</w:t>
      </w:r>
    </w:p>
    <w:p w14:paraId="49FC4BF7" w14:textId="29A4B47E" w:rsidR="000B3E92" w:rsidRPr="008C5EB7" w:rsidRDefault="00AA006E" w:rsidP="000B3E92">
      <w:pPr>
        <w:spacing w:after="0" w:line="240" w:lineRule="auto"/>
        <w:jc w:val="center"/>
        <w:rPr>
          <w:rFonts w:ascii="Times New Roman" w:eastAsia="Times New Roman" w:hAnsi="Times New Roman"/>
          <w:b/>
          <w:color w:val="000000" w:themeColor="text1"/>
          <w:sz w:val="24"/>
          <w:szCs w:val="24"/>
          <w:lang w:val="en-GB" w:eastAsia="sl-SI"/>
        </w:rPr>
      </w:pPr>
      <w:r w:rsidRPr="008C5EB7">
        <w:rPr>
          <w:rFonts w:ascii="Times New Roman" w:hAnsi="Times New Roman"/>
          <w:b/>
          <w:sz w:val="24"/>
          <w:lang w:val="en-GB"/>
        </w:rPr>
        <w:t>EXCHANGE AND PROTECTION OF CLASSIFIED INFORMATION</w:t>
      </w:r>
    </w:p>
    <w:p w14:paraId="34F96264" w14:textId="77777777" w:rsidR="000B3E92" w:rsidRPr="008C5EB7" w:rsidRDefault="000B3E92" w:rsidP="000B3E92">
      <w:pPr>
        <w:spacing w:after="0" w:line="240" w:lineRule="auto"/>
        <w:jc w:val="center"/>
        <w:rPr>
          <w:rFonts w:ascii="Times New Roman" w:eastAsia="Times New Roman" w:hAnsi="Times New Roman"/>
          <w:b/>
          <w:color w:val="000000" w:themeColor="text1"/>
          <w:sz w:val="24"/>
          <w:szCs w:val="24"/>
          <w:lang w:val="en-GB" w:eastAsia="sl-SI"/>
        </w:rPr>
      </w:pPr>
    </w:p>
    <w:p w14:paraId="7E8FE88F" w14:textId="77777777" w:rsidR="00740AF1" w:rsidRPr="008C5EB7" w:rsidRDefault="000C6DDC" w:rsidP="00740AF1">
      <w:pPr>
        <w:spacing w:after="0" w:line="240" w:lineRule="auto"/>
        <w:jc w:val="both"/>
        <w:rPr>
          <w:rFonts w:ascii="Times New Roman" w:hAnsi="Times New Roman"/>
          <w:color w:val="000000" w:themeColor="text1"/>
          <w:sz w:val="24"/>
          <w:szCs w:val="24"/>
          <w:lang w:val="en-GB"/>
        </w:rPr>
      </w:pPr>
      <w:r w:rsidRPr="008C5EB7">
        <w:rPr>
          <w:rFonts w:ascii="Times New Roman" w:hAnsi="Times New Roman"/>
          <w:color w:val="000000" w:themeColor="text1"/>
          <w:sz w:val="24"/>
          <w:szCs w:val="24"/>
          <w:lang w:val="en-GB"/>
        </w:rPr>
        <w:tab/>
      </w:r>
    </w:p>
    <w:p w14:paraId="6B4B96CE" w14:textId="27C20A03" w:rsidR="00740AF1" w:rsidRPr="008C5EB7" w:rsidRDefault="00740AF1" w:rsidP="008D020D">
      <w:pPr>
        <w:tabs>
          <w:tab w:val="left" w:pos="426"/>
        </w:tabs>
        <w:spacing w:after="0" w:line="240" w:lineRule="auto"/>
        <w:ind w:left="426" w:hanging="426"/>
        <w:jc w:val="both"/>
        <w:rPr>
          <w:rFonts w:ascii="Times New Roman" w:hAnsi="Times New Roman"/>
          <w:color w:val="000000" w:themeColor="text1"/>
          <w:sz w:val="24"/>
          <w:szCs w:val="24"/>
          <w:lang w:val="en-GB"/>
        </w:rPr>
      </w:pPr>
      <w:r w:rsidRPr="008C5EB7">
        <w:rPr>
          <w:rFonts w:ascii="Times New Roman" w:hAnsi="Times New Roman"/>
          <w:color w:val="000000" w:themeColor="text1"/>
          <w:sz w:val="24"/>
          <w:szCs w:val="24"/>
          <w:lang w:val="en-GB"/>
        </w:rPr>
        <w:t xml:space="preserve">1. </w:t>
      </w:r>
      <w:r w:rsidRPr="008C5EB7">
        <w:rPr>
          <w:rFonts w:ascii="Times New Roman" w:hAnsi="Times New Roman"/>
          <w:color w:val="000000" w:themeColor="text1"/>
          <w:sz w:val="24"/>
          <w:szCs w:val="24"/>
          <w:lang w:val="en-GB"/>
        </w:rPr>
        <w:tab/>
        <w:t xml:space="preserve">The Parties shall exchange and protect classified information in accordance with the Agreement on the exchange and mutual protection of classified information between the Republic of Slovenia and the Republic of India. </w:t>
      </w:r>
    </w:p>
    <w:p w14:paraId="4DE54848" w14:textId="77777777" w:rsidR="00740AF1" w:rsidRPr="008C5EB7" w:rsidRDefault="00740AF1" w:rsidP="008D020D">
      <w:pPr>
        <w:tabs>
          <w:tab w:val="left" w:pos="426"/>
        </w:tabs>
        <w:spacing w:after="0" w:line="240" w:lineRule="auto"/>
        <w:ind w:left="426" w:hanging="426"/>
        <w:jc w:val="both"/>
        <w:rPr>
          <w:rFonts w:ascii="Times New Roman" w:hAnsi="Times New Roman"/>
          <w:color w:val="000000" w:themeColor="text1"/>
          <w:sz w:val="24"/>
          <w:szCs w:val="24"/>
          <w:lang w:val="en-GB"/>
        </w:rPr>
      </w:pPr>
    </w:p>
    <w:p w14:paraId="7012DE46" w14:textId="77777777" w:rsidR="00740AF1" w:rsidRPr="008C5EB7" w:rsidRDefault="00740AF1" w:rsidP="008D020D">
      <w:pPr>
        <w:tabs>
          <w:tab w:val="left" w:pos="426"/>
        </w:tabs>
        <w:spacing w:after="0" w:line="240" w:lineRule="auto"/>
        <w:ind w:left="426" w:hanging="426"/>
        <w:jc w:val="both"/>
        <w:rPr>
          <w:rFonts w:ascii="Times New Roman" w:hAnsi="Times New Roman"/>
          <w:color w:val="000000" w:themeColor="text1"/>
          <w:sz w:val="24"/>
          <w:szCs w:val="24"/>
          <w:lang w:val="en-GB"/>
        </w:rPr>
      </w:pPr>
      <w:r w:rsidRPr="008C5EB7">
        <w:rPr>
          <w:rFonts w:ascii="Times New Roman" w:hAnsi="Times New Roman"/>
          <w:color w:val="000000" w:themeColor="text1"/>
          <w:sz w:val="24"/>
          <w:szCs w:val="24"/>
          <w:lang w:val="en-GB"/>
        </w:rPr>
        <w:t xml:space="preserve">2. </w:t>
      </w:r>
      <w:r w:rsidRPr="008C5EB7">
        <w:rPr>
          <w:rFonts w:ascii="Times New Roman" w:hAnsi="Times New Roman"/>
          <w:color w:val="000000" w:themeColor="text1"/>
          <w:sz w:val="24"/>
          <w:szCs w:val="24"/>
          <w:lang w:val="en-GB"/>
        </w:rPr>
        <w:tab/>
        <w:t xml:space="preserve">Until the entry into force of the Agreement mentioned in Paragraph 1 of this Article, the Parties may exchange only non-classified information. </w:t>
      </w:r>
    </w:p>
    <w:p w14:paraId="61FBBA1C" w14:textId="77777777" w:rsidR="000C6DDC" w:rsidRPr="008C5EB7" w:rsidRDefault="000C6DDC" w:rsidP="00740AF1">
      <w:pPr>
        <w:spacing w:after="0" w:line="240" w:lineRule="auto"/>
        <w:jc w:val="both"/>
        <w:rPr>
          <w:rFonts w:ascii="Times New Roman" w:hAnsi="Times New Roman"/>
          <w:color w:val="000000" w:themeColor="text1"/>
          <w:sz w:val="24"/>
          <w:szCs w:val="24"/>
          <w:lang w:val="en-GB"/>
        </w:rPr>
      </w:pPr>
    </w:p>
    <w:p w14:paraId="5F632146" w14:textId="48665831" w:rsidR="009312CE" w:rsidRPr="008C5EB7" w:rsidRDefault="00AA006E" w:rsidP="009312CE">
      <w:pPr>
        <w:spacing w:after="0" w:line="240" w:lineRule="auto"/>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Article 7</w:t>
      </w:r>
    </w:p>
    <w:p w14:paraId="5F632148" w14:textId="5BF62888" w:rsidR="009312CE" w:rsidRPr="008C5EB7" w:rsidRDefault="00AA006E" w:rsidP="009312CE">
      <w:pPr>
        <w:spacing w:after="0" w:line="240" w:lineRule="auto"/>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FINANCIAL ASPECTS</w:t>
      </w:r>
    </w:p>
    <w:p w14:paraId="5F632149" w14:textId="77777777" w:rsidR="009312CE" w:rsidRPr="008C5EB7"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14A" w14:textId="09EAD454" w:rsidR="009312CE" w:rsidRPr="008C5EB7" w:rsidRDefault="00AA006E" w:rsidP="008D020D">
      <w:pPr>
        <w:numPr>
          <w:ilvl w:val="0"/>
          <w:numId w:val="15"/>
        </w:numPr>
        <w:tabs>
          <w:tab w:val="left" w:pos="1134"/>
        </w:tabs>
        <w:spacing w:after="0" w:line="240" w:lineRule="auto"/>
        <w:ind w:left="426" w:hanging="426"/>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 xml:space="preserve">The financial costs related to the activities covered by the annual bilateral defence cooperation plan </w:t>
      </w:r>
      <w:r w:rsidR="006B52F5" w:rsidRPr="008C5EB7">
        <w:rPr>
          <w:rFonts w:ascii="Times New Roman" w:hAnsi="Times New Roman"/>
          <w:sz w:val="24"/>
          <w:lang w:val="en-GB"/>
        </w:rPr>
        <w:t>shall</w:t>
      </w:r>
      <w:r w:rsidRPr="008C5EB7">
        <w:rPr>
          <w:rFonts w:ascii="Times New Roman" w:hAnsi="Times New Roman"/>
          <w:sz w:val="24"/>
          <w:lang w:val="en-GB"/>
        </w:rPr>
        <w:t xml:space="preserve"> be settled on the basis of reciprocity</w:t>
      </w:r>
      <w:r w:rsidR="009312CE" w:rsidRPr="008C5EB7">
        <w:rPr>
          <w:rFonts w:ascii="Times New Roman" w:eastAsia="Times New Roman" w:hAnsi="Times New Roman"/>
          <w:color w:val="000000" w:themeColor="text1"/>
          <w:sz w:val="24"/>
          <w:szCs w:val="24"/>
          <w:lang w:val="en-GB" w:eastAsia="sl-SI"/>
        </w:rPr>
        <w:t>.</w:t>
      </w:r>
    </w:p>
    <w:p w14:paraId="5F63214B" w14:textId="77777777" w:rsidR="009312CE" w:rsidRPr="008C5EB7" w:rsidRDefault="009312CE" w:rsidP="008D253C">
      <w:pPr>
        <w:tabs>
          <w:tab w:val="left" w:pos="1134"/>
        </w:tabs>
        <w:spacing w:after="0" w:line="240" w:lineRule="auto"/>
        <w:ind w:left="426" w:hanging="426"/>
        <w:jc w:val="both"/>
        <w:rPr>
          <w:rFonts w:ascii="Times New Roman" w:eastAsia="Times New Roman" w:hAnsi="Times New Roman"/>
          <w:color w:val="000000" w:themeColor="text1"/>
          <w:sz w:val="24"/>
          <w:szCs w:val="24"/>
          <w:lang w:val="en-GB" w:eastAsia="sl-SI"/>
        </w:rPr>
      </w:pPr>
    </w:p>
    <w:p w14:paraId="1B17B4EF" w14:textId="74045E32" w:rsidR="00F276B8" w:rsidRPr="008C5EB7" w:rsidRDefault="000A4743" w:rsidP="008D020D">
      <w:pPr>
        <w:pStyle w:val="Odstavekseznama"/>
        <w:numPr>
          <w:ilvl w:val="0"/>
          <w:numId w:val="15"/>
        </w:numPr>
        <w:autoSpaceDE w:val="0"/>
        <w:autoSpaceDN w:val="0"/>
        <w:adjustRightInd w:val="0"/>
        <w:spacing w:after="0" w:line="240" w:lineRule="atLeast"/>
        <w:ind w:left="426" w:hanging="426"/>
        <w:jc w:val="both"/>
        <w:rPr>
          <w:rFonts w:ascii="Times New Roman" w:hAnsi="Times New Roman"/>
          <w:color w:val="000000" w:themeColor="text1"/>
          <w:sz w:val="24"/>
          <w:szCs w:val="24"/>
          <w:lang w:val="en-GB"/>
        </w:rPr>
      </w:pPr>
      <w:r w:rsidRPr="008C5EB7">
        <w:rPr>
          <w:rFonts w:ascii="Times New Roman" w:hAnsi="Times New Roman"/>
          <w:color w:val="000000" w:themeColor="text1"/>
          <w:sz w:val="24"/>
          <w:szCs w:val="24"/>
          <w:lang w:val="en-GB"/>
        </w:rPr>
        <w:t xml:space="preserve">The sending Contracting Party </w:t>
      </w:r>
      <w:r w:rsidR="008D253C" w:rsidRPr="008C5EB7">
        <w:rPr>
          <w:rFonts w:ascii="Times New Roman" w:hAnsi="Times New Roman"/>
          <w:color w:val="000000" w:themeColor="text1"/>
          <w:sz w:val="24"/>
          <w:szCs w:val="24"/>
          <w:lang w:val="en-GB"/>
        </w:rPr>
        <w:t xml:space="preserve">shall </w:t>
      </w:r>
      <w:r w:rsidRPr="008C5EB7">
        <w:rPr>
          <w:rFonts w:ascii="Times New Roman" w:hAnsi="Times New Roman"/>
          <w:color w:val="000000" w:themeColor="text1"/>
          <w:sz w:val="24"/>
          <w:szCs w:val="24"/>
          <w:lang w:val="en-GB"/>
        </w:rPr>
        <w:t>bear the costs of travel, salaries, accident and health insurance, medical expenses</w:t>
      </w:r>
      <w:r w:rsidR="008D253C" w:rsidRPr="008C5EB7">
        <w:rPr>
          <w:rFonts w:ascii="Times New Roman" w:hAnsi="Times New Roman"/>
          <w:color w:val="000000" w:themeColor="text1"/>
          <w:sz w:val="24"/>
          <w:szCs w:val="24"/>
          <w:lang w:val="en-GB"/>
        </w:rPr>
        <w:t>,</w:t>
      </w:r>
      <w:r w:rsidRPr="008C5EB7">
        <w:rPr>
          <w:rFonts w:ascii="Times New Roman" w:hAnsi="Times New Roman"/>
          <w:color w:val="000000" w:themeColor="text1"/>
          <w:sz w:val="24"/>
          <w:szCs w:val="24"/>
          <w:lang w:val="en-GB"/>
        </w:rPr>
        <w:t xml:space="preserve"> if not covered by medical insurance, repatriation expenses of its sick </w:t>
      </w:r>
      <w:r w:rsidR="002C02D5" w:rsidRPr="008C5EB7">
        <w:rPr>
          <w:rFonts w:ascii="Times New Roman" w:hAnsi="Times New Roman"/>
          <w:color w:val="000000" w:themeColor="text1"/>
          <w:sz w:val="24"/>
          <w:szCs w:val="24"/>
          <w:lang w:val="en-GB"/>
        </w:rPr>
        <w:t>personnel</w:t>
      </w:r>
      <w:r w:rsidR="0090536A" w:rsidRPr="008C5EB7">
        <w:rPr>
          <w:rFonts w:ascii="Times New Roman" w:hAnsi="Times New Roman"/>
          <w:color w:val="000000" w:themeColor="text1"/>
          <w:sz w:val="24"/>
          <w:szCs w:val="24"/>
          <w:lang w:val="en-GB"/>
        </w:rPr>
        <w:t>,</w:t>
      </w:r>
      <w:r w:rsidRPr="008C5EB7">
        <w:rPr>
          <w:rFonts w:ascii="Times New Roman" w:hAnsi="Times New Roman"/>
          <w:color w:val="000000" w:themeColor="text1"/>
          <w:sz w:val="24"/>
          <w:szCs w:val="24"/>
          <w:lang w:val="en-GB"/>
        </w:rPr>
        <w:t xml:space="preserve"> and any other allowances due to its </w:t>
      </w:r>
      <w:r w:rsidR="002C02D5" w:rsidRPr="008C5EB7">
        <w:rPr>
          <w:rFonts w:ascii="Times New Roman" w:hAnsi="Times New Roman"/>
          <w:color w:val="000000" w:themeColor="text1"/>
          <w:sz w:val="24"/>
          <w:szCs w:val="24"/>
          <w:lang w:val="en-GB"/>
        </w:rPr>
        <w:t>personnel</w:t>
      </w:r>
      <w:r w:rsidRPr="008C5EB7">
        <w:rPr>
          <w:rFonts w:ascii="Times New Roman" w:hAnsi="Times New Roman"/>
          <w:color w:val="000000" w:themeColor="text1"/>
          <w:sz w:val="24"/>
          <w:szCs w:val="24"/>
          <w:lang w:val="en-GB"/>
        </w:rPr>
        <w:t xml:space="preserve"> under its regulations.</w:t>
      </w:r>
    </w:p>
    <w:p w14:paraId="7784FAF4" w14:textId="77777777" w:rsidR="00F276B8" w:rsidRPr="008C5EB7" w:rsidRDefault="00F276B8" w:rsidP="00740AF1">
      <w:pPr>
        <w:autoSpaceDE w:val="0"/>
        <w:autoSpaceDN w:val="0"/>
        <w:adjustRightInd w:val="0"/>
        <w:spacing w:after="0" w:line="240" w:lineRule="atLeast"/>
        <w:ind w:left="426" w:hanging="426"/>
        <w:jc w:val="both"/>
        <w:rPr>
          <w:rFonts w:ascii="Times New Roman" w:hAnsi="Times New Roman"/>
          <w:color w:val="000000" w:themeColor="text1"/>
          <w:sz w:val="24"/>
          <w:szCs w:val="24"/>
          <w:lang w:val="en-GB"/>
        </w:rPr>
      </w:pPr>
    </w:p>
    <w:p w14:paraId="439C6371" w14:textId="5A8C814C" w:rsidR="00F276B8" w:rsidRPr="008C5EB7" w:rsidRDefault="000A4743" w:rsidP="008D020D">
      <w:pPr>
        <w:pStyle w:val="Odstavekseznama"/>
        <w:numPr>
          <w:ilvl w:val="0"/>
          <w:numId w:val="15"/>
        </w:numPr>
        <w:autoSpaceDE w:val="0"/>
        <w:autoSpaceDN w:val="0"/>
        <w:adjustRightInd w:val="0"/>
        <w:spacing w:after="0" w:line="240" w:lineRule="atLeast"/>
        <w:ind w:left="426" w:hanging="426"/>
        <w:jc w:val="both"/>
        <w:rPr>
          <w:rFonts w:ascii="Times New Roman" w:hAnsi="Times New Roman"/>
          <w:color w:val="000000" w:themeColor="text1"/>
          <w:sz w:val="24"/>
          <w:szCs w:val="24"/>
          <w:lang w:val="en-GB"/>
        </w:rPr>
      </w:pPr>
      <w:r w:rsidRPr="008C5EB7">
        <w:rPr>
          <w:rFonts w:ascii="Times New Roman" w:hAnsi="Times New Roman"/>
          <w:sz w:val="24"/>
          <w:lang w:val="en-GB"/>
        </w:rPr>
        <w:lastRenderedPageBreak/>
        <w:t xml:space="preserve">The receiving Contracting Party </w:t>
      </w:r>
      <w:r w:rsidR="008D253C" w:rsidRPr="008C5EB7">
        <w:rPr>
          <w:rFonts w:ascii="Times New Roman" w:hAnsi="Times New Roman"/>
          <w:sz w:val="24"/>
          <w:lang w:val="en-GB"/>
        </w:rPr>
        <w:t xml:space="preserve">shall </w:t>
      </w:r>
      <w:r w:rsidRPr="008C5EB7">
        <w:rPr>
          <w:rFonts w:ascii="Times New Roman" w:hAnsi="Times New Roman"/>
          <w:sz w:val="24"/>
          <w:lang w:val="en-GB"/>
        </w:rPr>
        <w:t xml:space="preserve">bear the costs of accommodation, catering, internal transport </w:t>
      </w:r>
      <w:r w:rsidR="00DA2375" w:rsidRPr="008C5EB7">
        <w:rPr>
          <w:rFonts w:ascii="Times New Roman" w:hAnsi="Times New Roman"/>
          <w:sz w:val="24"/>
          <w:lang w:val="en-GB"/>
        </w:rPr>
        <w:t>from the agreed entry point to its territory</w:t>
      </w:r>
      <w:r w:rsidR="0090536A" w:rsidRPr="008C5EB7">
        <w:rPr>
          <w:rFonts w:ascii="Times New Roman" w:hAnsi="Times New Roman"/>
          <w:sz w:val="24"/>
          <w:lang w:val="en-GB"/>
        </w:rPr>
        <w:t>,</w:t>
      </w:r>
      <w:r w:rsidR="00DA2375" w:rsidRPr="008C5EB7">
        <w:rPr>
          <w:rFonts w:ascii="Times New Roman" w:hAnsi="Times New Roman"/>
          <w:sz w:val="24"/>
          <w:lang w:val="en-GB"/>
        </w:rPr>
        <w:t xml:space="preserve"> and the costs of all other planned activities.</w:t>
      </w:r>
    </w:p>
    <w:p w14:paraId="619FC92E" w14:textId="77777777" w:rsidR="00F276B8" w:rsidRPr="008C5EB7" w:rsidRDefault="00F276B8" w:rsidP="008D020D">
      <w:pPr>
        <w:autoSpaceDE w:val="0"/>
        <w:autoSpaceDN w:val="0"/>
        <w:adjustRightInd w:val="0"/>
        <w:spacing w:after="0" w:line="240" w:lineRule="atLeast"/>
        <w:ind w:left="426" w:hanging="426"/>
        <w:jc w:val="both"/>
        <w:rPr>
          <w:rFonts w:ascii="Times New Roman" w:hAnsi="Times New Roman"/>
          <w:color w:val="000000" w:themeColor="text1"/>
          <w:sz w:val="24"/>
          <w:szCs w:val="24"/>
          <w:lang w:val="en-GB"/>
        </w:rPr>
      </w:pPr>
    </w:p>
    <w:p w14:paraId="49F5CF77" w14:textId="030B567E" w:rsidR="00F276B8" w:rsidRPr="008C5EB7" w:rsidRDefault="00AD7148" w:rsidP="008D020D">
      <w:pPr>
        <w:pStyle w:val="Odstavekseznama"/>
        <w:numPr>
          <w:ilvl w:val="0"/>
          <w:numId w:val="15"/>
        </w:numPr>
        <w:tabs>
          <w:tab w:val="left" w:pos="1134"/>
        </w:tabs>
        <w:autoSpaceDE w:val="0"/>
        <w:autoSpaceDN w:val="0"/>
        <w:adjustRightInd w:val="0"/>
        <w:spacing w:after="0" w:line="240" w:lineRule="atLeast"/>
        <w:ind w:left="426" w:hanging="426"/>
        <w:jc w:val="both"/>
        <w:rPr>
          <w:rFonts w:ascii="Times New Roman" w:hAnsi="Times New Roman"/>
          <w:color w:val="000000" w:themeColor="text1"/>
          <w:sz w:val="24"/>
          <w:szCs w:val="24"/>
          <w:lang w:val="en-GB"/>
        </w:rPr>
      </w:pPr>
      <w:r w:rsidRPr="008C5EB7">
        <w:rPr>
          <w:rFonts w:ascii="Times New Roman" w:hAnsi="Times New Roman"/>
          <w:sz w:val="24"/>
          <w:lang w:val="en-GB"/>
        </w:rPr>
        <w:t xml:space="preserve">The receiving Contracting Party </w:t>
      </w:r>
      <w:r w:rsidR="008D253C" w:rsidRPr="008C5EB7">
        <w:rPr>
          <w:rFonts w:ascii="Times New Roman" w:hAnsi="Times New Roman"/>
          <w:sz w:val="24"/>
          <w:lang w:val="en-GB"/>
        </w:rPr>
        <w:t xml:space="preserve">shall </w:t>
      </w:r>
      <w:r w:rsidRPr="008C5EB7">
        <w:rPr>
          <w:rFonts w:ascii="Times New Roman" w:hAnsi="Times New Roman"/>
          <w:sz w:val="24"/>
          <w:lang w:val="en-GB"/>
        </w:rPr>
        <w:t xml:space="preserve">provide emergency medical </w:t>
      </w:r>
      <w:r w:rsidRPr="008C5EB7">
        <w:rPr>
          <w:rFonts w:ascii="Times New Roman" w:hAnsi="Times New Roman"/>
          <w:color w:val="000000" w:themeColor="text1"/>
          <w:sz w:val="24"/>
          <w:szCs w:val="24"/>
          <w:lang w:val="en-GB"/>
        </w:rPr>
        <w:t xml:space="preserve">care in military medical facilities, while the cost of medical services provided by </w:t>
      </w:r>
      <w:r w:rsidR="008D253C" w:rsidRPr="008C5EB7">
        <w:rPr>
          <w:rFonts w:ascii="Times New Roman" w:hAnsi="Times New Roman"/>
          <w:color w:val="000000" w:themeColor="text1"/>
          <w:sz w:val="24"/>
          <w:szCs w:val="24"/>
          <w:lang w:val="en-GB"/>
        </w:rPr>
        <w:t xml:space="preserve">the </w:t>
      </w:r>
      <w:r w:rsidRPr="008C5EB7">
        <w:rPr>
          <w:rFonts w:ascii="Times New Roman" w:hAnsi="Times New Roman"/>
          <w:color w:val="000000" w:themeColor="text1"/>
          <w:sz w:val="24"/>
          <w:szCs w:val="24"/>
          <w:lang w:val="en-GB"/>
        </w:rPr>
        <w:t xml:space="preserve">civilian medical providers </w:t>
      </w:r>
      <w:r w:rsidR="0090536A" w:rsidRPr="008C5EB7">
        <w:rPr>
          <w:rFonts w:ascii="Times New Roman" w:hAnsi="Times New Roman"/>
          <w:color w:val="000000" w:themeColor="text1"/>
          <w:sz w:val="24"/>
          <w:szCs w:val="24"/>
          <w:lang w:val="en-GB"/>
        </w:rPr>
        <w:t>is</w:t>
      </w:r>
      <w:r w:rsidRPr="008C5EB7">
        <w:rPr>
          <w:rFonts w:ascii="Times New Roman" w:hAnsi="Times New Roman"/>
          <w:color w:val="000000" w:themeColor="text1"/>
          <w:sz w:val="24"/>
          <w:szCs w:val="24"/>
          <w:lang w:val="en-GB"/>
        </w:rPr>
        <w:t xml:space="preserve"> borne by the sending Contracting Party under the same conditions as those </w:t>
      </w:r>
      <w:r w:rsidR="00837404" w:rsidRPr="008C5EB7">
        <w:rPr>
          <w:rFonts w:ascii="Times New Roman" w:hAnsi="Times New Roman"/>
          <w:color w:val="000000" w:themeColor="text1"/>
          <w:sz w:val="24"/>
          <w:szCs w:val="24"/>
          <w:lang w:val="en-GB"/>
        </w:rPr>
        <w:t xml:space="preserve">applicable </w:t>
      </w:r>
      <w:r w:rsidR="003A611D" w:rsidRPr="008C5EB7">
        <w:rPr>
          <w:rFonts w:ascii="Times New Roman" w:hAnsi="Times New Roman"/>
          <w:color w:val="000000" w:themeColor="text1"/>
          <w:sz w:val="24"/>
          <w:lang w:val="en-GB"/>
        </w:rPr>
        <w:t xml:space="preserve">to the personnel of the receiving Contracting Party. </w:t>
      </w:r>
    </w:p>
    <w:p w14:paraId="7624D554" w14:textId="77777777" w:rsidR="00F276B8" w:rsidRPr="008C5EB7" w:rsidRDefault="00F276B8" w:rsidP="008D020D">
      <w:pPr>
        <w:autoSpaceDE w:val="0"/>
        <w:autoSpaceDN w:val="0"/>
        <w:adjustRightInd w:val="0"/>
        <w:spacing w:after="0" w:line="240" w:lineRule="atLeast"/>
        <w:ind w:left="426" w:hanging="426"/>
        <w:jc w:val="both"/>
        <w:rPr>
          <w:rFonts w:ascii="Times New Roman" w:hAnsi="Times New Roman"/>
          <w:color w:val="000000" w:themeColor="text1"/>
          <w:sz w:val="24"/>
          <w:szCs w:val="24"/>
          <w:lang w:val="en-GB"/>
        </w:rPr>
      </w:pPr>
    </w:p>
    <w:p w14:paraId="7E18F431" w14:textId="3298D045" w:rsidR="00F276B8" w:rsidRPr="008C5EB7" w:rsidRDefault="00AD7148" w:rsidP="008D020D">
      <w:pPr>
        <w:pStyle w:val="Odstavekseznama"/>
        <w:numPr>
          <w:ilvl w:val="0"/>
          <w:numId w:val="15"/>
        </w:numPr>
        <w:autoSpaceDE w:val="0"/>
        <w:autoSpaceDN w:val="0"/>
        <w:adjustRightInd w:val="0"/>
        <w:spacing w:after="0" w:line="240" w:lineRule="atLeast"/>
        <w:ind w:left="426" w:hanging="426"/>
        <w:jc w:val="both"/>
        <w:rPr>
          <w:rFonts w:ascii="Times New Roman" w:hAnsi="Times New Roman"/>
          <w:color w:val="000000" w:themeColor="text1"/>
          <w:sz w:val="24"/>
          <w:szCs w:val="24"/>
          <w:lang w:val="en-GB"/>
        </w:rPr>
      </w:pPr>
      <w:r w:rsidRPr="008C5EB7">
        <w:rPr>
          <w:rFonts w:ascii="Times New Roman" w:hAnsi="Times New Roman"/>
          <w:sz w:val="24"/>
          <w:lang w:val="en-GB"/>
        </w:rPr>
        <w:t xml:space="preserve">Other financial costs arising in the course of the implementation of this Agreement </w:t>
      </w:r>
      <w:r w:rsidR="006B52F5" w:rsidRPr="008C5EB7">
        <w:rPr>
          <w:rFonts w:ascii="Times New Roman" w:hAnsi="Times New Roman"/>
          <w:sz w:val="24"/>
          <w:lang w:val="en-GB"/>
        </w:rPr>
        <w:t>shall</w:t>
      </w:r>
      <w:r w:rsidRPr="008C5EB7">
        <w:rPr>
          <w:rFonts w:ascii="Times New Roman" w:hAnsi="Times New Roman"/>
          <w:sz w:val="24"/>
          <w:lang w:val="en-GB"/>
        </w:rPr>
        <w:t xml:space="preserve"> be dealt with in a separate implementing arrangement</w:t>
      </w:r>
      <w:r w:rsidR="00F276B8" w:rsidRPr="008C5EB7">
        <w:rPr>
          <w:rFonts w:ascii="Times New Roman" w:hAnsi="Times New Roman"/>
          <w:color w:val="000000" w:themeColor="text1"/>
          <w:sz w:val="24"/>
          <w:szCs w:val="24"/>
          <w:lang w:val="en-GB"/>
        </w:rPr>
        <w:t>.</w:t>
      </w:r>
    </w:p>
    <w:p w14:paraId="1E5D0599" w14:textId="77777777" w:rsidR="00F276B8" w:rsidRPr="008C5EB7" w:rsidRDefault="00F276B8" w:rsidP="008D020D">
      <w:pPr>
        <w:autoSpaceDE w:val="0"/>
        <w:autoSpaceDN w:val="0"/>
        <w:adjustRightInd w:val="0"/>
        <w:spacing w:after="0" w:line="240" w:lineRule="atLeast"/>
        <w:ind w:left="426" w:hanging="426"/>
        <w:jc w:val="both"/>
        <w:rPr>
          <w:rFonts w:ascii="Times New Roman" w:hAnsi="Times New Roman"/>
          <w:color w:val="000000" w:themeColor="text1"/>
          <w:sz w:val="24"/>
          <w:szCs w:val="24"/>
          <w:lang w:val="en-GB"/>
        </w:rPr>
      </w:pPr>
    </w:p>
    <w:p w14:paraId="71AC738E" w14:textId="5EC60E6E" w:rsidR="00F276B8" w:rsidRPr="008C5EB7" w:rsidRDefault="00AD7148" w:rsidP="008D020D">
      <w:pPr>
        <w:pStyle w:val="Odstavekseznama"/>
        <w:numPr>
          <w:ilvl w:val="0"/>
          <w:numId w:val="15"/>
        </w:numPr>
        <w:autoSpaceDE w:val="0"/>
        <w:autoSpaceDN w:val="0"/>
        <w:adjustRightInd w:val="0"/>
        <w:spacing w:after="0" w:line="240" w:lineRule="atLeast"/>
        <w:ind w:left="426" w:hanging="426"/>
        <w:jc w:val="both"/>
        <w:rPr>
          <w:rFonts w:ascii="Times New Roman" w:hAnsi="Times New Roman"/>
          <w:bCs/>
          <w:color w:val="000000" w:themeColor="text1"/>
          <w:sz w:val="24"/>
          <w:szCs w:val="24"/>
          <w:lang w:val="en-GB"/>
        </w:rPr>
      </w:pPr>
      <w:r w:rsidRPr="008C5EB7">
        <w:rPr>
          <w:rFonts w:ascii="Times New Roman" w:hAnsi="Times New Roman"/>
          <w:color w:val="000000" w:themeColor="text1"/>
          <w:sz w:val="24"/>
          <w:szCs w:val="24"/>
          <w:lang w:val="en-GB"/>
        </w:rPr>
        <w:t xml:space="preserve">This general principle of reciprocity does not apply to groups of more than ten (10) </w:t>
      </w:r>
      <w:r w:rsidR="0090536A" w:rsidRPr="008C5EB7">
        <w:rPr>
          <w:rFonts w:ascii="Times New Roman" w:hAnsi="Times New Roman"/>
          <w:color w:val="000000" w:themeColor="text1"/>
          <w:sz w:val="24"/>
          <w:szCs w:val="24"/>
          <w:lang w:val="en-GB"/>
        </w:rPr>
        <w:t>people</w:t>
      </w:r>
      <w:r w:rsidRPr="008C5EB7">
        <w:rPr>
          <w:rFonts w:ascii="Times New Roman" w:hAnsi="Times New Roman"/>
          <w:color w:val="000000" w:themeColor="text1"/>
          <w:sz w:val="24"/>
          <w:szCs w:val="24"/>
          <w:lang w:val="en-GB"/>
        </w:rPr>
        <w:t xml:space="preserve">. The procedures for financing such groups </w:t>
      </w:r>
      <w:r w:rsidR="006B52F5" w:rsidRPr="008C5EB7">
        <w:rPr>
          <w:rFonts w:ascii="Times New Roman" w:hAnsi="Times New Roman"/>
          <w:color w:val="000000" w:themeColor="text1"/>
          <w:sz w:val="24"/>
          <w:szCs w:val="24"/>
          <w:lang w:val="en-GB"/>
        </w:rPr>
        <w:t>shall</w:t>
      </w:r>
      <w:r w:rsidR="0090536A" w:rsidRPr="008C5EB7">
        <w:rPr>
          <w:rFonts w:ascii="Times New Roman" w:hAnsi="Times New Roman"/>
          <w:color w:val="000000" w:themeColor="text1"/>
          <w:sz w:val="24"/>
          <w:szCs w:val="24"/>
          <w:lang w:val="en-GB"/>
        </w:rPr>
        <w:t xml:space="preserve"> </w:t>
      </w:r>
      <w:r w:rsidRPr="008C5EB7">
        <w:rPr>
          <w:rFonts w:ascii="Times New Roman" w:hAnsi="Times New Roman"/>
          <w:color w:val="000000" w:themeColor="text1"/>
          <w:sz w:val="24"/>
          <w:szCs w:val="24"/>
          <w:lang w:val="en-GB"/>
        </w:rPr>
        <w:t>be determined on a case-by-case basis by a specific implementing agreement between the Contracting Parties.</w:t>
      </w:r>
    </w:p>
    <w:p w14:paraId="7FD9F888" w14:textId="77777777" w:rsidR="00F276B8" w:rsidRPr="008C5EB7" w:rsidRDefault="00F276B8" w:rsidP="008D020D">
      <w:pPr>
        <w:autoSpaceDE w:val="0"/>
        <w:autoSpaceDN w:val="0"/>
        <w:adjustRightInd w:val="0"/>
        <w:spacing w:after="0" w:line="240" w:lineRule="atLeast"/>
        <w:ind w:left="426" w:hanging="426"/>
        <w:jc w:val="both"/>
        <w:rPr>
          <w:rFonts w:ascii="Times New Roman" w:hAnsi="Times New Roman"/>
          <w:color w:val="000000" w:themeColor="text1"/>
          <w:sz w:val="24"/>
          <w:szCs w:val="24"/>
          <w:lang w:val="en-GB"/>
        </w:rPr>
      </w:pPr>
    </w:p>
    <w:p w14:paraId="6820739D" w14:textId="5C007A6F" w:rsidR="00F276B8" w:rsidRPr="008C5EB7" w:rsidRDefault="00AD7148" w:rsidP="008D020D">
      <w:pPr>
        <w:pStyle w:val="Odstavekseznama"/>
        <w:numPr>
          <w:ilvl w:val="0"/>
          <w:numId w:val="15"/>
        </w:numPr>
        <w:autoSpaceDE w:val="0"/>
        <w:autoSpaceDN w:val="0"/>
        <w:adjustRightInd w:val="0"/>
        <w:spacing w:after="0" w:line="240" w:lineRule="atLeast"/>
        <w:ind w:left="426" w:hanging="426"/>
        <w:jc w:val="both"/>
        <w:rPr>
          <w:rFonts w:ascii="Times New Roman" w:hAnsi="Times New Roman"/>
          <w:color w:val="000000" w:themeColor="text1"/>
          <w:sz w:val="24"/>
          <w:szCs w:val="24"/>
          <w:lang w:val="en-GB"/>
        </w:rPr>
      </w:pPr>
      <w:r w:rsidRPr="008C5EB7">
        <w:rPr>
          <w:rFonts w:ascii="Times New Roman" w:hAnsi="Times New Roman"/>
          <w:color w:val="000000" w:themeColor="text1"/>
          <w:sz w:val="24"/>
          <w:szCs w:val="24"/>
          <w:lang w:val="en-GB"/>
        </w:rPr>
        <w:t xml:space="preserve">In the event that a Contracting Party sends a delegation outside the framework of this Agreement, that Contracting Party </w:t>
      </w:r>
      <w:r w:rsidR="006B52F5" w:rsidRPr="008C5EB7">
        <w:rPr>
          <w:rFonts w:ascii="Times New Roman" w:hAnsi="Times New Roman"/>
          <w:color w:val="000000" w:themeColor="text1"/>
          <w:sz w:val="24"/>
          <w:szCs w:val="24"/>
          <w:lang w:val="en-GB"/>
        </w:rPr>
        <w:t>shall</w:t>
      </w:r>
      <w:r w:rsidR="0090536A" w:rsidRPr="008C5EB7">
        <w:rPr>
          <w:rFonts w:ascii="Times New Roman" w:hAnsi="Times New Roman"/>
          <w:color w:val="000000" w:themeColor="text1"/>
          <w:sz w:val="24"/>
          <w:szCs w:val="24"/>
          <w:lang w:val="en-GB"/>
        </w:rPr>
        <w:t xml:space="preserve"> </w:t>
      </w:r>
      <w:r w:rsidRPr="008C5EB7">
        <w:rPr>
          <w:rFonts w:ascii="Times New Roman" w:hAnsi="Times New Roman"/>
          <w:color w:val="000000" w:themeColor="text1"/>
          <w:sz w:val="24"/>
          <w:szCs w:val="24"/>
          <w:lang w:val="en-GB"/>
        </w:rPr>
        <w:t>also bear all expenses incurred by it.</w:t>
      </w:r>
    </w:p>
    <w:p w14:paraId="5F632150" w14:textId="536C6B6E" w:rsidR="009312CE" w:rsidRPr="008C5EB7"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4DFB8E71" w14:textId="411017A3" w:rsidR="00F276B8" w:rsidRPr="008C5EB7" w:rsidRDefault="002C5023" w:rsidP="00F276B8">
      <w:pPr>
        <w:autoSpaceDE w:val="0"/>
        <w:autoSpaceDN w:val="0"/>
        <w:adjustRightInd w:val="0"/>
        <w:spacing w:after="0" w:line="240" w:lineRule="atLeast"/>
        <w:jc w:val="center"/>
        <w:rPr>
          <w:rFonts w:ascii="Times New Roman" w:hAnsi="Times New Roman"/>
          <w:b/>
          <w:color w:val="000000" w:themeColor="text1"/>
          <w:sz w:val="24"/>
          <w:szCs w:val="24"/>
          <w:lang w:val="en-GB"/>
        </w:rPr>
      </w:pPr>
      <w:r w:rsidRPr="008C5EB7">
        <w:rPr>
          <w:rFonts w:ascii="Times New Roman" w:hAnsi="Times New Roman"/>
          <w:b/>
          <w:color w:val="000000" w:themeColor="text1"/>
          <w:sz w:val="24"/>
          <w:szCs w:val="24"/>
          <w:lang w:val="en-GB"/>
        </w:rPr>
        <w:t>Article 8</w:t>
      </w:r>
    </w:p>
    <w:p w14:paraId="469461D0" w14:textId="4867C1D2" w:rsidR="00F276B8" w:rsidRPr="008C5EB7" w:rsidRDefault="002C5023" w:rsidP="00F276B8">
      <w:pPr>
        <w:autoSpaceDE w:val="0"/>
        <w:autoSpaceDN w:val="0"/>
        <w:adjustRightInd w:val="0"/>
        <w:spacing w:after="0" w:line="240" w:lineRule="atLeast"/>
        <w:jc w:val="center"/>
        <w:rPr>
          <w:rFonts w:ascii="Times New Roman" w:hAnsi="Times New Roman"/>
          <w:b/>
          <w:color w:val="000000" w:themeColor="text1"/>
          <w:sz w:val="24"/>
          <w:szCs w:val="24"/>
          <w:lang w:val="en-GB"/>
        </w:rPr>
      </w:pPr>
      <w:r w:rsidRPr="008C5EB7">
        <w:rPr>
          <w:rFonts w:ascii="Times New Roman" w:hAnsi="Times New Roman"/>
          <w:b/>
          <w:color w:val="000000" w:themeColor="text1"/>
          <w:sz w:val="24"/>
          <w:szCs w:val="24"/>
          <w:lang w:val="en-GB"/>
        </w:rPr>
        <w:t>COMPENSATION CLAIMS</w:t>
      </w:r>
    </w:p>
    <w:p w14:paraId="45793D75" w14:textId="77777777" w:rsidR="00F276B8" w:rsidRPr="008C5EB7" w:rsidRDefault="00F276B8" w:rsidP="00F276B8">
      <w:pPr>
        <w:spacing w:after="120" w:line="240" w:lineRule="auto"/>
        <w:jc w:val="both"/>
        <w:rPr>
          <w:rFonts w:ascii="Times New Roman" w:hAnsi="Times New Roman"/>
          <w:color w:val="000000" w:themeColor="text1"/>
          <w:sz w:val="24"/>
          <w:szCs w:val="24"/>
          <w:lang w:val="en-GB"/>
        </w:rPr>
      </w:pPr>
    </w:p>
    <w:p w14:paraId="573783A0" w14:textId="2015D4B7" w:rsidR="00F276B8" w:rsidRPr="008C5EB7" w:rsidRDefault="002C5023" w:rsidP="008D020D">
      <w:pPr>
        <w:pStyle w:val="Odstavekseznama"/>
        <w:numPr>
          <w:ilvl w:val="0"/>
          <w:numId w:val="16"/>
        </w:numPr>
        <w:spacing w:after="120" w:line="240" w:lineRule="auto"/>
        <w:ind w:left="426" w:hanging="426"/>
        <w:jc w:val="both"/>
        <w:rPr>
          <w:rFonts w:ascii="Times New Roman" w:hAnsi="Times New Roman"/>
          <w:color w:val="000000" w:themeColor="text1"/>
          <w:sz w:val="24"/>
          <w:szCs w:val="24"/>
          <w:lang w:val="en-GB"/>
        </w:rPr>
      </w:pPr>
      <w:r w:rsidRPr="008C5EB7">
        <w:rPr>
          <w:rFonts w:ascii="Times New Roman" w:hAnsi="Times New Roman"/>
          <w:color w:val="000000" w:themeColor="text1"/>
          <w:sz w:val="24"/>
          <w:szCs w:val="24"/>
          <w:lang w:val="en-GB"/>
        </w:rPr>
        <w:t xml:space="preserve">When </w:t>
      </w:r>
      <w:r w:rsidR="002C02D5" w:rsidRPr="008C5EB7">
        <w:rPr>
          <w:rFonts w:ascii="Times New Roman" w:hAnsi="Times New Roman"/>
          <w:color w:val="000000" w:themeColor="text1"/>
          <w:sz w:val="24"/>
          <w:szCs w:val="24"/>
          <w:lang w:val="en-GB"/>
        </w:rPr>
        <w:t>personnel</w:t>
      </w:r>
      <w:r w:rsidRPr="008C5EB7">
        <w:rPr>
          <w:rFonts w:ascii="Times New Roman" w:hAnsi="Times New Roman"/>
          <w:color w:val="000000" w:themeColor="text1"/>
          <w:sz w:val="24"/>
          <w:szCs w:val="24"/>
          <w:lang w:val="en-GB"/>
        </w:rPr>
        <w:t xml:space="preserve"> of the sending Contracting Party </w:t>
      </w:r>
      <w:r w:rsidR="002C02D5" w:rsidRPr="008C5EB7">
        <w:rPr>
          <w:rFonts w:ascii="Times New Roman" w:hAnsi="Times New Roman"/>
          <w:color w:val="000000" w:themeColor="text1"/>
          <w:sz w:val="24"/>
          <w:szCs w:val="24"/>
          <w:lang w:val="en-GB"/>
        </w:rPr>
        <w:t xml:space="preserve">is </w:t>
      </w:r>
      <w:r w:rsidRPr="008C5EB7">
        <w:rPr>
          <w:rFonts w:ascii="Times New Roman" w:hAnsi="Times New Roman"/>
          <w:color w:val="000000" w:themeColor="text1"/>
          <w:sz w:val="24"/>
          <w:szCs w:val="24"/>
          <w:lang w:val="en-GB"/>
        </w:rPr>
        <w:t xml:space="preserve">operating in the territory of the receiving </w:t>
      </w:r>
      <w:r w:rsidR="00F27B8C" w:rsidRPr="008C5EB7">
        <w:rPr>
          <w:rFonts w:ascii="Times New Roman" w:hAnsi="Times New Roman"/>
          <w:color w:val="000000" w:themeColor="text1"/>
          <w:sz w:val="24"/>
          <w:szCs w:val="24"/>
          <w:lang w:val="en-GB"/>
        </w:rPr>
        <w:t xml:space="preserve">Contracting </w:t>
      </w:r>
      <w:r w:rsidRPr="008C5EB7">
        <w:rPr>
          <w:rFonts w:ascii="Times New Roman" w:hAnsi="Times New Roman"/>
          <w:color w:val="000000" w:themeColor="text1"/>
          <w:sz w:val="24"/>
          <w:szCs w:val="24"/>
          <w:lang w:val="en-GB"/>
        </w:rPr>
        <w:t xml:space="preserve">Party within the scope of this Agreement, the Sending </w:t>
      </w:r>
      <w:r w:rsidR="007413E8" w:rsidRPr="008C5EB7">
        <w:rPr>
          <w:rFonts w:ascii="Times New Roman" w:hAnsi="Times New Roman"/>
          <w:color w:val="000000" w:themeColor="text1"/>
          <w:sz w:val="24"/>
          <w:szCs w:val="24"/>
          <w:lang w:val="en-GB"/>
        </w:rPr>
        <w:t xml:space="preserve">Contracting </w:t>
      </w:r>
      <w:r w:rsidRPr="008C5EB7">
        <w:rPr>
          <w:rFonts w:ascii="Times New Roman" w:hAnsi="Times New Roman"/>
          <w:color w:val="000000" w:themeColor="text1"/>
          <w:sz w:val="24"/>
          <w:szCs w:val="24"/>
          <w:lang w:val="en-GB"/>
        </w:rPr>
        <w:t xml:space="preserve">Party </w:t>
      </w:r>
      <w:r w:rsidR="0090536A" w:rsidRPr="008C5EB7">
        <w:rPr>
          <w:rFonts w:ascii="Times New Roman" w:hAnsi="Times New Roman"/>
          <w:color w:val="000000" w:themeColor="text1"/>
          <w:sz w:val="24"/>
          <w:szCs w:val="24"/>
          <w:lang w:val="en-GB"/>
        </w:rPr>
        <w:t>is</w:t>
      </w:r>
      <w:r w:rsidRPr="008C5EB7">
        <w:rPr>
          <w:rFonts w:ascii="Times New Roman" w:hAnsi="Times New Roman"/>
          <w:color w:val="000000" w:themeColor="text1"/>
          <w:sz w:val="24"/>
          <w:szCs w:val="24"/>
          <w:lang w:val="en-GB"/>
        </w:rPr>
        <w:t xml:space="preserve"> liable for any damage caused by its </w:t>
      </w:r>
      <w:r w:rsidR="002C02D5" w:rsidRPr="008C5EB7">
        <w:rPr>
          <w:rFonts w:ascii="Times New Roman" w:hAnsi="Times New Roman"/>
          <w:color w:val="000000" w:themeColor="text1"/>
          <w:sz w:val="24"/>
          <w:szCs w:val="24"/>
          <w:lang w:val="en-GB"/>
        </w:rPr>
        <w:t>personnel</w:t>
      </w:r>
      <w:r w:rsidRPr="008C5EB7">
        <w:rPr>
          <w:rFonts w:ascii="Times New Roman" w:hAnsi="Times New Roman"/>
          <w:color w:val="000000" w:themeColor="text1"/>
          <w:sz w:val="24"/>
          <w:szCs w:val="24"/>
          <w:lang w:val="en-GB"/>
        </w:rPr>
        <w:t xml:space="preserve"> to third parties in the territory of the receiving </w:t>
      </w:r>
      <w:r w:rsidR="00F27B8C" w:rsidRPr="008C5EB7">
        <w:rPr>
          <w:rFonts w:ascii="Times New Roman" w:hAnsi="Times New Roman"/>
          <w:color w:val="000000" w:themeColor="text1"/>
          <w:sz w:val="24"/>
          <w:szCs w:val="24"/>
          <w:lang w:val="en-GB"/>
        </w:rPr>
        <w:t xml:space="preserve">Contracting </w:t>
      </w:r>
      <w:r w:rsidRPr="008C5EB7">
        <w:rPr>
          <w:rFonts w:ascii="Times New Roman" w:hAnsi="Times New Roman"/>
          <w:color w:val="000000" w:themeColor="text1"/>
          <w:sz w:val="24"/>
          <w:szCs w:val="24"/>
          <w:lang w:val="en-GB"/>
        </w:rPr>
        <w:t>Party</w:t>
      </w:r>
      <w:r w:rsidR="0090536A" w:rsidRPr="008C5EB7">
        <w:rPr>
          <w:rFonts w:ascii="Times New Roman" w:hAnsi="Times New Roman"/>
          <w:color w:val="000000" w:themeColor="text1"/>
          <w:sz w:val="24"/>
          <w:szCs w:val="24"/>
          <w:lang w:val="en-GB"/>
        </w:rPr>
        <w:t>,</w:t>
      </w:r>
      <w:r w:rsidRPr="008C5EB7">
        <w:rPr>
          <w:rFonts w:ascii="Times New Roman" w:hAnsi="Times New Roman"/>
          <w:color w:val="000000" w:themeColor="text1"/>
          <w:sz w:val="24"/>
          <w:szCs w:val="24"/>
          <w:lang w:val="en-GB"/>
        </w:rPr>
        <w:t xml:space="preserve"> in accordance with the law of the receiving </w:t>
      </w:r>
      <w:r w:rsidR="00F27B8C" w:rsidRPr="008C5EB7">
        <w:rPr>
          <w:rFonts w:ascii="Times New Roman" w:hAnsi="Times New Roman"/>
          <w:color w:val="000000" w:themeColor="text1"/>
          <w:sz w:val="24"/>
          <w:szCs w:val="24"/>
          <w:lang w:val="en-GB"/>
        </w:rPr>
        <w:t xml:space="preserve">Contracting </w:t>
      </w:r>
      <w:r w:rsidRPr="008C5EB7">
        <w:rPr>
          <w:rFonts w:ascii="Times New Roman" w:hAnsi="Times New Roman"/>
          <w:color w:val="000000" w:themeColor="text1"/>
          <w:sz w:val="24"/>
          <w:szCs w:val="24"/>
          <w:lang w:val="en-GB"/>
        </w:rPr>
        <w:t>Party.</w:t>
      </w:r>
    </w:p>
    <w:p w14:paraId="09FCA336" w14:textId="77777777" w:rsidR="000C6DDC" w:rsidRPr="008C5EB7" w:rsidRDefault="000C6DDC" w:rsidP="008D020D">
      <w:pPr>
        <w:spacing w:after="120" w:line="240" w:lineRule="auto"/>
        <w:ind w:left="426" w:hanging="426"/>
        <w:jc w:val="both"/>
        <w:rPr>
          <w:rFonts w:ascii="Times New Roman" w:hAnsi="Times New Roman"/>
          <w:color w:val="000000" w:themeColor="text1"/>
          <w:sz w:val="24"/>
          <w:szCs w:val="24"/>
          <w:lang w:val="en-GB"/>
        </w:rPr>
      </w:pPr>
    </w:p>
    <w:p w14:paraId="22A4523B" w14:textId="011C7FD7" w:rsidR="00F276B8" w:rsidRPr="008C5EB7" w:rsidRDefault="00AB5974" w:rsidP="008D020D">
      <w:pPr>
        <w:pStyle w:val="Odstavekseznama"/>
        <w:numPr>
          <w:ilvl w:val="0"/>
          <w:numId w:val="16"/>
        </w:numPr>
        <w:spacing w:after="120" w:line="240" w:lineRule="auto"/>
        <w:ind w:left="426" w:hanging="426"/>
        <w:jc w:val="both"/>
        <w:rPr>
          <w:rFonts w:ascii="Times New Roman" w:hAnsi="Times New Roman"/>
          <w:color w:val="000000" w:themeColor="text1"/>
          <w:sz w:val="24"/>
          <w:szCs w:val="24"/>
          <w:lang w:val="en-GB"/>
        </w:rPr>
      </w:pPr>
      <w:r w:rsidRPr="008C5EB7">
        <w:rPr>
          <w:rFonts w:ascii="Times New Roman" w:hAnsi="Times New Roman"/>
          <w:color w:val="000000" w:themeColor="text1"/>
          <w:sz w:val="24"/>
          <w:szCs w:val="24"/>
          <w:lang w:val="en-GB"/>
        </w:rPr>
        <w:t xml:space="preserve">The receiving Contracting Party in whose territory the damage referred to in paragraph 1 was caused </w:t>
      </w:r>
      <w:r w:rsidR="006B52F5" w:rsidRPr="008C5EB7">
        <w:rPr>
          <w:rFonts w:ascii="Times New Roman" w:hAnsi="Times New Roman"/>
          <w:color w:val="000000" w:themeColor="text1"/>
          <w:sz w:val="24"/>
          <w:szCs w:val="24"/>
          <w:lang w:val="en-GB"/>
        </w:rPr>
        <w:t>shall</w:t>
      </w:r>
      <w:r w:rsidR="0090536A" w:rsidRPr="008C5EB7">
        <w:rPr>
          <w:rFonts w:ascii="Times New Roman" w:hAnsi="Times New Roman"/>
          <w:color w:val="000000" w:themeColor="text1"/>
          <w:sz w:val="24"/>
          <w:szCs w:val="24"/>
          <w:lang w:val="en-GB"/>
        </w:rPr>
        <w:t xml:space="preserve"> </w:t>
      </w:r>
      <w:r w:rsidR="00831CB5" w:rsidRPr="008C5EB7">
        <w:rPr>
          <w:rFonts w:ascii="Times New Roman" w:hAnsi="Times New Roman"/>
          <w:color w:val="000000" w:themeColor="text1"/>
          <w:sz w:val="24"/>
          <w:szCs w:val="24"/>
          <w:lang w:val="en-GB"/>
        </w:rPr>
        <w:t xml:space="preserve">ensure </w:t>
      </w:r>
      <w:r w:rsidRPr="008C5EB7">
        <w:rPr>
          <w:rFonts w:ascii="Times New Roman" w:hAnsi="Times New Roman"/>
          <w:color w:val="000000" w:themeColor="text1"/>
          <w:sz w:val="24"/>
          <w:szCs w:val="24"/>
          <w:lang w:val="en-GB"/>
        </w:rPr>
        <w:t>compensation or indemnification for the damage under the same conditions as apply to damage caused by its own nationals.</w:t>
      </w:r>
    </w:p>
    <w:p w14:paraId="14F36F70" w14:textId="77777777" w:rsidR="00F276B8" w:rsidRPr="008C5EB7" w:rsidRDefault="00F276B8" w:rsidP="00F276B8">
      <w:pPr>
        <w:spacing w:after="120" w:line="240" w:lineRule="auto"/>
        <w:jc w:val="both"/>
        <w:rPr>
          <w:rFonts w:ascii="Times New Roman" w:hAnsi="Times New Roman"/>
          <w:color w:val="000000" w:themeColor="text1"/>
          <w:sz w:val="24"/>
          <w:szCs w:val="24"/>
          <w:lang w:val="en-GB"/>
        </w:rPr>
      </w:pPr>
    </w:p>
    <w:p w14:paraId="5A06D289" w14:textId="735FECEA" w:rsidR="00F276B8" w:rsidRPr="008C5EB7" w:rsidRDefault="00AB5974" w:rsidP="008D020D">
      <w:pPr>
        <w:pStyle w:val="Odstavekseznama"/>
        <w:numPr>
          <w:ilvl w:val="0"/>
          <w:numId w:val="16"/>
        </w:numPr>
        <w:spacing w:after="120" w:line="240" w:lineRule="auto"/>
        <w:ind w:left="426" w:hanging="426"/>
        <w:jc w:val="both"/>
        <w:rPr>
          <w:rFonts w:ascii="Times New Roman" w:hAnsi="Times New Roman"/>
          <w:color w:val="000000" w:themeColor="text1"/>
          <w:sz w:val="24"/>
          <w:szCs w:val="24"/>
          <w:lang w:val="en-GB"/>
        </w:rPr>
      </w:pPr>
      <w:r w:rsidRPr="008C5EB7">
        <w:rPr>
          <w:rFonts w:ascii="Times New Roman" w:hAnsi="Times New Roman"/>
          <w:color w:val="000000" w:themeColor="text1"/>
          <w:sz w:val="24"/>
          <w:szCs w:val="24"/>
          <w:lang w:val="en-GB"/>
        </w:rPr>
        <w:t xml:space="preserve">The sending Contracting Party whose </w:t>
      </w:r>
      <w:r w:rsidR="002C02D5" w:rsidRPr="008C5EB7">
        <w:rPr>
          <w:rFonts w:ascii="Times New Roman" w:hAnsi="Times New Roman"/>
          <w:color w:val="000000" w:themeColor="text1"/>
          <w:sz w:val="24"/>
          <w:szCs w:val="24"/>
          <w:lang w:val="en-GB"/>
        </w:rPr>
        <w:t xml:space="preserve">personnel </w:t>
      </w:r>
      <w:r w:rsidRPr="008C5EB7">
        <w:rPr>
          <w:rFonts w:ascii="Times New Roman" w:hAnsi="Times New Roman"/>
          <w:color w:val="000000" w:themeColor="text1"/>
          <w:sz w:val="24"/>
          <w:szCs w:val="24"/>
          <w:lang w:val="en-GB"/>
        </w:rPr>
        <w:t>cause</w:t>
      </w:r>
      <w:r w:rsidR="002C02D5" w:rsidRPr="008C5EB7">
        <w:rPr>
          <w:rFonts w:ascii="Times New Roman" w:hAnsi="Times New Roman"/>
          <w:color w:val="000000" w:themeColor="text1"/>
          <w:sz w:val="24"/>
          <w:szCs w:val="24"/>
          <w:lang w:val="en-GB"/>
        </w:rPr>
        <w:t>s</w:t>
      </w:r>
      <w:r w:rsidRPr="008C5EB7">
        <w:rPr>
          <w:rFonts w:ascii="Times New Roman" w:hAnsi="Times New Roman"/>
          <w:color w:val="000000" w:themeColor="text1"/>
          <w:sz w:val="24"/>
          <w:szCs w:val="24"/>
          <w:lang w:val="en-GB"/>
        </w:rPr>
        <w:t xml:space="preserve"> the damage referred to in paragraph 1 </w:t>
      </w:r>
      <w:r w:rsidR="006B52F5" w:rsidRPr="008C5EB7">
        <w:rPr>
          <w:rFonts w:ascii="Times New Roman" w:hAnsi="Times New Roman"/>
          <w:color w:val="000000" w:themeColor="text1"/>
          <w:sz w:val="24"/>
          <w:szCs w:val="24"/>
          <w:lang w:val="en-GB"/>
        </w:rPr>
        <w:t>shall</w:t>
      </w:r>
      <w:r w:rsidR="0090536A" w:rsidRPr="008C5EB7">
        <w:rPr>
          <w:rFonts w:ascii="Times New Roman" w:hAnsi="Times New Roman"/>
          <w:color w:val="000000" w:themeColor="text1"/>
          <w:sz w:val="24"/>
          <w:szCs w:val="24"/>
          <w:lang w:val="en-GB"/>
        </w:rPr>
        <w:t xml:space="preserve"> </w:t>
      </w:r>
      <w:r w:rsidRPr="008C5EB7">
        <w:rPr>
          <w:rFonts w:ascii="Times New Roman" w:hAnsi="Times New Roman"/>
          <w:color w:val="000000" w:themeColor="text1"/>
          <w:sz w:val="24"/>
          <w:szCs w:val="24"/>
          <w:lang w:val="en-GB"/>
        </w:rPr>
        <w:t xml:space="preserve">reimburse the receiving Contracting Party in full any sums paid by </w:t>
      </w:r>
      <w:r w:rsidR="003D4B97" w:rsidRPr="008C5EB7">
        <w:rPr>
          <w:rFonts w:ascii="Times New Roman" w:hAnsi="Times New Roman"/>
          <w:color w:val="000000" w:themeColor="text1"/>
          <w:sz w:val="24"/>
          <w:szCs w:val="24"/>
          <w:lang w:val="en-GB"/>
        </w:rPr>
        <w:t>the Contracting Party</w:t>
      </w:r>
      <w:r w:rsidRPr="008C5EB7">
        <w:rPr>
          <w:rFonts w:ascii="Times New Roman" w:hAnsi="Times New Roman"/>
          <w:color w:val="000000" w:themeColor="text1"/>
          <w:sz w:val="24"/>
          <w:szCs w:val="24"/>
          <w:lang w:val="en-GB"/>
        </w:rPr>
        <w:t xml:space="preserve"> to the injured </w:t>
      </w:r>
      <w:r w:rsidR="0090536A" w:rsidRPr="008C5EB7">
        <w:rPr>
          <w:rFonts w:ascii="Times New Roman" w:hAnsi="Times New Roman"/>
          <w:color w:val="000000" w:themeColor="text1"/>
          <w:sz w:val="24"/>
          <w:szCs w:val="24"/>
          <w:lang w:val="en-GB"/>
        </w:rPr>
        <w:t xml:space="preserve">party </w:t>
      </w:r>
      <w:r w:rsidRPr="008C5EB7">
        <w:rPr>
          <w:rFonts w:ascii="Times New Roman" w:hAnsi="Times New Roman"/>
          <w:color w:val="000000" w:themeColor="text1"/>
          <w:sz w:val="24"/>
          <w:szCs w:val="24"/>
          <w:lang w:val="en-GB"/>
        </w:rPr>
        <w:t xml:space="preserve">or </w:t>
      </w:r>
      <w:r w:rsidR="000F7760" w:rsidRPr="008C5EB7">
        <w:rPr>
          <w:rFonts w:ascii="Times New Roman" w:hAnsi="Times New Roman"/>
          <w:color w:val="000000" w:themeColor="text1"/>
          <w:sz w:val="24"/>
          <w:szCs w:val="24"/>
          <w:lang w:val="en-GB"/>
        </w:rPr>
        <w:t>persons</w:t>
      </w:r>
      <w:r w:rsidR="0090536A" w:rsidRPr="008C5EB7">
        <w:rPr>
          <w:rFonts w:ascii="Times New Roman" w:hAnsi="Times New Roman"/>
          <w:color w:val="000000" w:themeColor="text1"/>
          <w:sz w:val="24"/>
          <w:szCs w:val="24"/>
          <w:lang w:val="en-GB"/>
        </w:rPr>
        <w:t xml:space="preserve"> </w:t>
      </w:r>
      <w:r w:rsidRPr="008C5EB7">
        <w:rPr>
          <w:rFonts w:ascii="Times New Roman" w:hAnsi="Times New Roman"/>
          <w:color w:val="000000" w:themeColor="text1"/>
          <w:sz w:val="24"/>
          <w:szCs w:val="24"/>
          <w:lang w:val="en-GB"/>
        </w:rPr>
        <w:t xml:space="preserve">entitled to compensation in their place.  </w:t>
      </w:r>
    </w:p>
    <w:p w14:paraId="52C7AA1C" w14:textId="77777777" w:rsidR="00F276B8" w:rsidRPr="008C5EB7" w:rsidRDefault="00F276B8" w:rsidP="001F0ACD">
      <w:pPr>
        <w:spacing w:after="120" w:line="240" w:lineRule="auto"/>
        <w:ind w:left="426" w:hanging="426"/>
        <w:jc w:val="both"/>
        <w:rPr>
          <w:rFonts w:ascii="Times New Roman" w:hAnsi="Times New Roman"/>
          <w:color w:val="000000" w:themeColor="text1"/>
          <w:sz w:val="24"/>
          <w:szCs w:val="24"/>
          <w:lang w:val="en-GB"/>
        </w:rPr>
      </w:pPr>
    </w:p>
    <w:p w14:paraId="50D5D3EE" w14:textId="20EEA0C2" w:rsidR="00F276B8" w:rsidRPr="008C5EB7" w:rsidRDefault="00AB5974" w:rsidP="008D020D">
      <w:pPr>
        <w:pStyle w:val="Odstavekseznama"/>
        <w:numPr>
          <w:ilvl w:val="0"/>
          <w:numId w:val="16"/>
        </w:numPr>
        <w:spacing w:after="120" w:line="240" w:lineRule="auto"/>
        <w:ind w:left="426" w:hanging="426"/>
        <w:jc w:val="both"/>
        <w:rPr>
          <w:rFonts w:ascii="Times New Roman" w:hAnsi="Times New Roman"/>
          <w:color w:val="000000" w:themeColor="text1"/>
          <w:sz w:val="24"/>
          <w:szCs w:val="24"/>
          <w:lang w:val="en-GB"/>
        </w:rPr>
      </w:pPr>
      <w:r w:rsidRPr="008C5EB7">
        <w:rPr>
          <w:rFonts w:ascii="Times New Roman" w:hAnsi="Times New Roman"/>
          <w:color w:val="000000" w:themeColor="text1"/>
          <w:sz w:val="24"/>
          <w:szCs w:val="24"/>
          <w:lang w:val="en-GB"/>
        </w:rPr>
        <w:t xml:space="preserve">Neither Contracting Party </w:t>
      </w:r>
      <w:r w:rsidR="006B52F5" w:rsidRPr="008C5EB7">
        <w:rPr>
          <w:rFonts w:ascii="Times New Roman" w:hAnsi="Times New Roman"/>
          <w:color w:val="000000" w:themeColor="text1"/>
          <w:sz w:val="24"/>
          <w:szCs w:val="24"/>
          <w:lang w:val="en-GB"/>
        </w:rPr>
        <w:t>shall</w:t>
      </w:r>
      <w:r w:rsidR="0090536A" w:rsidRPr="008C5EB7">
        <w:rPr>
          <w:rFonts w:ascii="Times New Roman" w:hAnsi="Times New Roman"/>
          <w:color w:val="000000" w:themeColor="text1"/>
          <w:sz w:val="24"/>
          <w:szCs w:val="24"/>
          <w:lang w:val="en-GB"/>
        </w:rPr>
        <w:t xml:space="preserve"> </w:t>
      </w:r>
      <w:r w:rsidRPr="008C5EB7">
        <w:rPr>
          <w:rFonts w:ascii="Times New Roman" w:hAnsi="Times New Roman"/>
          <w:color w:val="000000" w:themeColor="text1"/>
          <w:sz w:val="24"/>
          <w:szCs w:val="24"/>
          <w:lang w:val="en-GB"/>
        </w:rPr>
        <w:t xml:space="preserve">require the other Contracting Party to compensate or indemnify it for any damage caused to its property by </w:t>
      </w:r>
      <w:r w:rsidR="002C02D5" w:rsidRPr="008C5EB7">
        <w:rPr>
          <w:rFonts w:ascii="Times New Roman" w:hAnsi="Times New Roman"/>
          <w:color w:val="000000" w:themeColor="text1"/>
          <w:sz w:val="24"/>
          <w:szCs w:val="24"/>
          <w:lang w:val="en-GB"/>
        </w:rPr>
        <w:t>personnel</w:t>
      </w:r>
      <w:r w:rsidRPr="008C5EB7">
        <w:rPr>
          <w:rFonts w:ascii="Times New Roman" w:hAnsi="Times New Roman"/>
          <w:color w:val="000000" w:themeColor="text1"/>
          <w:sz w:val="24"/>
          <w:szCs w:val="24"/>
          <w:lang w:val="en-GB"/>
        </w:rPr>
        <w:t xml:space="preserve"> of the other Contracting Party in the course of the implementation of this Agreement.</w:t>
      </w:r>
    </w:p>
    <w:p w14:paraId="28E1E3DE" w14:textId="77777777" w:rsidR="00F276B8" w:rsidRPr="008C5EB7" w:rsidRDefault="00F276B8" w:rsidP="00F276B8">
      <w:pPr>
        <w:autoSpaceDE w:val="0"/>
        <w:autoSpaceDN w:val="0"/>
        <w:adjustRightInd w:val="0"/>
        <w:spacing w:after="0" w:line="240" w:lineRule="atLeast"/>
        <w:jc w:val="center"/>
        <w:rPr>
          <w:rFonts w:ascii="Times New Roman" w:hAnsi="Times New Roman"/>
          <w:b/>
          <w:color w:val="000000" w:themeColor="text1"/>
          <w:sz w:val="24"/>
          <w:szCs w:val="24"/>
          <w:lang w:val="en-GB"/>
        </w:rPr>
      </w:pPr>
    </w:p>
    <w:p w14:paraId="4B2DB0C2" w14:textId="77777777" w:rsidR="005A523E" w:rsidRPr="008C5EB7" w:rsidRDefault="005A523E" w:rsidP="005A523E">
      <w:pPr>
        <w:autoSpaceDE w:val="0"/>
        <w:autoSpaceDN w:val="0"/>
        <w:adjustRightInd w:val="0"/>
        <w:spacing w:after="0" w:line="240" w:lineRule="atLeast"/>
        <w:jc w:val="center"/>
        <w:rPr>
          <w:rFonts w:ascii="Times New Roman" w:hAnsi="Times New Roman"/>
          <w:b/>
          <w:sz w:val="24"/>
          <w:szCs w:val="24"/>
          <w:lang w:val="en-GB"/>
        </w:rPr>
      </w:pPr>
      <w:r w:rsidRPr="008C5EB7">
        <w:rPr>
          <w:rFonts w:ascii="Times New Roman" w:hAnsi="Times New Roman"/>
          <w:b/>
          <w:sz w:val="24"/>
          <w:szCs w:val="24"/>
          <w:lang w:val="en-GB"/>
        </w:rPr>
        <w:t>Article 9</w:t>
      </w:r>
    </w:p>
    <w:p w14:paraId="32E2CD08" w14:textId="7D99FEAD" w:rsidR="005A523E" w:rsidRPr="008C5EB7" w:rsidRDefault="008D5F3A" w:rsidP="005A523E">
      <w:pPr>
        <w:spacing w:after="0" w:line="240" w:lineRule="auto"/>
        <w:jc w:val="center"/>
        <w:rPr>
          <w:rFonts w:ascii="Times New Roman" w:hAnsi="Times New Roman"/>
          <w:b/>
          <w:bCs/>
          <w:sz w:val="24"/>
          <w:szCs w:val="24"/>
          <w:lang w:val="en-GB"/>
        </w:rPr>
      </w:pPr>
      <w:r w:rsidRPr="008C5EB7">
        <w:rPr>
          <w:rFonts w:ascii="Times New Roman" w:hAnsi="Times New Roman"/>
          <w:b/>
          <w:spacing w:val="-4"/>
          <w:sz w:val="24"/>
          <w:szCs w:val="24"/>
          <w:lang w:val="en-GB"/>
        </w:rPr>
        <w:t>JURISDICTION</w:t>
      </w:r>
    </w:p>
    <w:p w14:paraId="41E07B7B" w14:textId="77777777" w:rsidR="005A523E" w:rsidRPr="008C5EB7" w:rsidRDefault="005A523E" w:rsidP="005A523E">
      <w:pPr>
        <w:autoSpaceDE w:val="0"/>
        <w:autoSpaceDN w:val="0"/>
        <w:adjustRightInd w:val="0"/>
        <w:spacing w:after="0" w:line="240" w:lineRule="atLeast"/>
        <w:jc w:val="center"/>
        <w:rPr>
          <w:rFonts w:ascii="Times New Roman" w:hAnsi="Times New Roman"/>
          <w:b/>
          <w:sz w:val="24"/>
          <w:szCs w:val="24"/>
          <w:lang w:val="en-GB"/>
        </w:rPr>
      </w:pPr>
    </w:p>
    <w:p w14:paraId="5BEDF3C6" w14:textId="0E3FBD60" w:rsidR="005A523E" w:rsidRPr="008C5EB7" w:rsidRDefault="002C02D5" w:rsidP="008D020D">
      <w:pPr>
        <w:pStyle w:val="Odstavekseznama"/>
        <w:numPr>
          <w:ilvl w:val="1"/>
          <w:numId w:val="19"/>
        </w:numPr>
        <w:spacing w:after="0" w:line="240" w:lineRule="auto"/>
        <w:ind w:left="426" w:hanging="426"/>
        <w:jc w:val="both"/>
        <w:rPr>
          <w:rFonts w:ascii="Times New Roman" w:hAnsi="Times New Roman"/>
          <w:spacing w:val="-4"/>
          <w:sz w:val="24"/>
          <w:szCs w:val="24"/>
          <w:lang w:val="en-GB"/>
        </w:rPr>
      </w:pPr>
      <w:r w:rsidRPr="008C5EB7">
        <w:rPr>
          <w:rFonts w:ascii="Times New Roman" w:hAnsi="Times New Roman"/>
          <w:color w:val="000000" w:themeColor="text1"/>
          <w:sz w:val="24"/>
          <w:szCs w:val="24"/>
          <w:lang w:val="en-GB"/>
        </w:rPr>
        <w:t>Personnel</w:t>
      </w:r>
      <w:r w:rsidR="005A523E" w:rsidRPr="008C5EB7">
        <w:rPr>
          <w:rFonts w:ascii="Times New Roman" w:hAnsi="Times New Roman"/>
          <w:color w:val="000000" w:themeColor="text1"/>
          <w:spacing w:val="-4"/>
          <w:sz w:val="24"/>
          <w:szCs w:val="24"/>
          <w:lang w:val="en-GB"/>
        </w:rPr>
        <w:t xml:space="preserve"> of the sending Contracting Party must comply with the </w:t>
      </w:r>
      <w:r w:rsidR="008D5F3A" w:rsidRPr="008C5EB7">
        <w:rPr>
          <w:rFonts w:ascii="Times New Roman" w:hAnsi="Times New Roman"/>
          <w:color w:val="000000" w:themeColor="text1"/>
          <w:spacing w:val="-4"/>
          <w:sz w:val="24"/>
          <w:szCs w:val="24"/>
          <w:lang w:val="en-GB"/>
        </w:rPr>
        <w:t xml:space="preserve">laws and </w:t>
      </w:r>
      <w:r w:rsidR="005A523E" w:rsidRPr="008C5EB7">
        <w:rPr>
          <w:rFonts w:ascii="Times New Roman" w:hAnsi="Times New Roman"/>
          <w:color w:val="000000" w:themeColor="text1"/>
          <w:spacing w:val="-4"/>
          <w:sz w:val="24"/>
          <w:szCs w:val="24"/>
          <w:lang w:val="en-GB"/>
        </w:rPr>
        <w:t>regulations of the receiving Contracting Party while in the territory of the receiving Contracting Party.</w:t>
      </w:r>
    </w:p>
    <w:p w14:paraId="52ADE7D1" w14:textId="77777777" w:rsidR="005A523E" w:rsidRPr="008C5EB7" w:rsidRDefault="005A523E" w:rsidP="008D020D">
      <w:pPr>
        <w:spacing w:after="0" w:line="240" w:lineRule="auto"/>
        <w:ind w:left="426" w:hanging="426"/>
        <w:jc w:val="both"/>
        <w:rPr>
          <w:rFonts w:ascii="Times New Roman" w:hAnsi="Times New Roman"/>
          <w:spacing w:val="-4"/>
          <w:sz w:val="24"/>
          <w:szCs w:val="24"/>
          <w:lang w:val="en-GB"/>
        </w:rPr>
      </w:pPr>
    </w:p>
    <w:p w14:paraId="74A3248C" w14:textId="3A53D6AC" w:rsidR="005A523E" w:rsidRPr="008C5EB7" w:rsidRDefault="005A523E" w:rsidP="008D020D">
      <w:pPr>
        <w:pStyle w:val="Odstavekseznama"/>
        <w:numPr>
          <w:ilvl w:val="1"/>
          <w:numId w:val="19"/>
        </w:numPr>
        <w:spacing w:after="0" w:line="240" w:lineRule="auto"/>
        <w:ind w:left="426" w:hanging="426"/>
        <w:jc w:val="both"/>
        <w:rPr>
          <w:rFonts w:ascii="Times New Roman" w:hAnsi="Times New Roman"/>
          <w:spacing w:val="-4"/>
          <w:sz w:val="24"/>
          <w:szCs w:val="24"/>
          <w:lang w:val="en-GB"/>
        </w:rPr>
      </w:pPr>
      <w:r w:rsidRPr="008C5EB7">
        <w:rPr>
          <w:rFonts w:ascii="Times New Roman" w:hAnsi="Times New Roman"/>
          <w:color w:val="000000" w:themeColor="text1"/>
          <w:spacing w:val="-4"/>
          <w:sz w:val="24"/>
          <w:szCs w:val="24"/>
          <w:lang w:val="en-GB"/>
        </w:rPr>
        <w:t xml:space="preserve">The competent authorities of the receiving Contracting Party have jurisdiction to prosecute offences committed in its territory by </w:t>
      </w:r>
      <w:r w:rsidR="002C02D5" w:rsidRPr="008C5EB7">
        <w:rPr>
          <w:rFonts w:ascii="Times New Roman" w:hAnsi="Times New Roman"/>
          <w:color w:val="000000" w:themeColor="text1"/>
          <w:spacing w:val="-4"/>
          <w:sz w:val="24"/>
          <w:szCs w:val="24"/>
          <w:lang w:val="en-GB"/>
        </w:rPr>
        <w:t xml:space="preserve">the personnel </w:t>
      </w:r>
      <w:r w:rsidRPr="008C5EB7">
        <w:rPr>
          <w:rFonts w:ascii="Times New Roman" w:hAnsi="Times New Roman"/>
          <w:color w:val="000000" w:themeColor="text1"/>
          <w:spacing w:val="-4"/>
          <w:sz w:val="24"/>
          <w:szCs w:val="24"/>
          <w:lang w:val="en-GB"/>
        </w:rPr>
        <w:t xml:space="preserve">of the sending Contracting Party, with the </w:t>
      </w:r>
      <w:r w:rsidRPr="008C5EB7">
        <w:rPr>
          <w:rFonts w:ascii="Times New Roman" w:hAnsi="Times New Roman"/>
          <w:color w:val="000000" w:themeColor="text1"/>
          <w:spacing w:val="-4"/>
          <w:sz w:val="24"/>
          <w:szCs w:val="24"/>
          <w:lang w:val="en-GB"/>
        </w:rPr>
        <w:lastRenderedPageBreak/>
        <w:t>exception of the offences referred to in paragraph 3 of this Article, where the sending Contracting Party has prior right to exercise jurisdiction.</w:t>
      </w:r>
    </w:p>
    <w:p w14:paraId="31BE1715" w14:textId="77777777" w:rsidR="005A523E" w:rsidRPr="008C5EB7" w:rsidRDefault="005A523E" w:rsidP="005A523E">
      <w:pPr>
        <w:spacing w:after="0" w:line="240" w:lineRule="auto"/>
        <w:jc w:val="both"/>
        <w:rPr>
          <w:rFonts w:ascii="Times New Roman" w:hAnsi="Times New Roman"/>
          <w:sz w:val="24"/>
          <w:szCs w:val="24"/>
          <w:lang w:val="en-GB"/>
        </w:rPr>
      </w:pPr>
    </w:p>
    <w:p w14:paraId="64883CCB" w14:textId="0B34700C" w:rsidR="005A523E" w:rsidRPr="008C5EB7" w:rsidRDefault="005A523E" w:rsidP="008D020D">
      <w:pPr>
        <w:pStyle w:val="Odstavekseznama"/>
        <w:numPr>
          <w:ilvl w:val="1"/>
          <w:numId w:val="19"/>
        </w:numPr>
        <w:spacing w:after="0" w:line="240" w:lineRule="auto"/>
        <w:ind w:left="426" w:hanging="426"/>
        <w:jc w:val="both"/>
        <w:rPr>
          <w:rFonts w:ascii="Times New Roman" w:hAnsi="Times New Roman"/>
          <w:sz w:val="24"/>
          <w:szCs w:val="24"/>
          <w:lang w:val="en-GB"/>
        </w:rPr>
      </w:pPr>
      <w:r w:rsidRPr="008C5EB7">
        <w:rPr>
          <w:rFonts w:ascii="Times New Roman" w:hAnsi="Times New Roman"/>
          <w:sz w:val="24"/>
          <w:szCs w:val="24"/>
          <w:lang w:val="en-GB"/>
        </w:rPr>
        <w:t xml:space="preserve">The competent authorities of the sending Contracting Party have priority to assert jurisdiction to prosecute its </w:t>
      </w:r>
      <w:r w:rsidR="002C02D5" w:rsidRPr="008C5EB7">
        <w:rPr>
          <w:rFonts w:ascii="Times New Roman" w:hAnsi="Times New Roman"/>
          <w:sz w:val="24"/>
          <w:szCs w:val="24"/>
          <w:lang w:val="en-GB"/>
        </w:rPr>
        <w:t>pe</w:t>
      </w:r>
      <w:r w:rsidR="0076766F" w:rsidRPr="008C5EB7">
        <w:rPr>
          <w:rFonts w:ascii="Times New Roman" w:hAnsi="Times New Roman"/>
          <w:sz w:val="24"/>
          <w:szCs w:val="24"/>
          <w:lang w:val="en-GB"/>
        </w:rPr>
        <w:t>r</w:t>
      </w:r>
      <w:r w:rsidR="002C02D5" w:rsidRPr="008C5EB7">
        <w:rPr>
          <w:rFonts w:ascii="Times New Roman" w:hAnsi="Times New Roman"/>
          <w:sz w:val="24"/>
          <w:szCs w:val="24"/>
          <w:lang w:val="en-GB"/>
        </w:rPr>
        <w:t xml:space="preserve">sonnel </w:t>
      </w:r>
      <w:r w:rsidRPr="008C5EB7">
        <w:rPr>
          <w:rFonts w:ascii="Times New Roman" w:hAnsi="Times New Roman"/>
          <w:sz w:val="24"/>
          <w:szCs w:val="24"/>
          <w:lang w:val="en-GB"/>
        </w:rPr>
        <w:t>in the following cases:</w:t>
      </w:r>
    </w:p>
    <w:p w14:paraId="5991327A" w14:textId="4700F430" w:rsidR="005A523E" w:rsidRPr="008C5EB7" w:rsidRDefault="005A523E" w:rsidP="008D020D">
      <w:pPr>
        <w:spacing w:after="0" w:line="240" w:lineRule="auto"/>
        <w:ind w:left="1134" w:hanging="425"/>
        <w:jc w:val="both"/>
        <w:rPr>
          <w:rFonts w:ascii="Times New Roman" w:hAnsi="Times New Roman"/>
          <w:sz w:val="24"/>
          <w:szCs w:val="24"/>
          <w:lang w:val="en-GB"/>
        </w:rPr>
      </w:pPr>
      <w:r w:rsidRPr="008C5EB7">
        <w:rPr>
          <w:rFonts w:ascii="Times New Roman" w:hAnsi="Times New Roman"/>
          <w:sz w:val="24"/>
          <w:szCs w:val="24"/>
          <w:lang w:val="en-GB"/>
        </w:rPr>
        <w:t xml:space="preserve">a) </w:t>
      </w:r>
      <w:r w:rsidR="008D5F3A" w:rsidRPr="008C5EB7">
        <w:rPr>
          <w:rFonts w:ascii="Times New Roman" w:hAnsi="Times New Roman"/>
          <w:sz w:val="24"/>
          <w:szCs w:val="24"/>
          <w:lang w:val="en-GB"/>
        </w:rPr>
        <w:tab/>
      </w:r>
      <w:r w:rsidRPr="008C5EB7">
        <w:rPr>
          <w:rFonts w:ascii="Times New Roman" w:hAnsi="Times New Roman"/>
          <w:sz w:val="24"/>
          <w:szCs w:val="24"/>
          <w:lang w:val="en-GB"/>
        </w:rPr>
        <w:t>the prosecution of offences which threaten only the security or property of the sending Contracting Party;</w:t>
      </w:r>
    </w:p>
    <w:p w14:paraId="324A6064" w14:textId="1FA08207" w:rsidR="005A523E" w:rsidRPr="008C5EB7" w:rsidRDefault="005A523E" w:rsidP="008D020D">
      <w:pPr>
        <w:spacing w:after="0" w:line="240" w:lineRule="auto"/>
        <w:ind w:left="1134" w:hanging="425"/>
        <w:jc w:val="both"/>
        <w:rPr>
          <w:rFonts w:ascii="Times New Roman" w:hAnsi="Times New Roman"/>
          <w:sz w:val="24"/>
          <w:szCs w:val="24"/>
          <w:lang w:val="en-GB"/>
        </w:rPr>
      </w:pPr>
      <w:r w:rsidRPr="008C5EB7">
        <w:rPr>
          <w:rFonts w:ascii="Times New Roman" w:hAnsi="Times New Roman"/>
          <w:sz w:val="24"/>
          <w:szCs w:val="24"/>
          <w:lang w:val="en-GB"/>
        </w:rPr>
        <w:t xml:space="preserve">b) </w:t>
      </w:r>
      <w:r w:rsidR="008D5F3A" w:rsidRPr="008C5EB7">
        <w:rPr>
          <w:rFonts w:ascii="Times New Roman" w:hAnsi="Times New Roman"/>
          <w:sz w:val="24"/>
          <w:szCs w:val="24"/>
          <w:lang w:val="en-GB"/>
        </w:rPr>
        <w:tab/>
      </w:r>
      <w:r w:rsidRPr="008C5EB7">
        <w:rPr>
          <w:rFonts w:ascii="Times New Roman" w:hAnsi="Times New Roman"/>
          <w:sz w:val="24"/>
          <w:szCs w:val="24"/>
          <w:lang w:val="en-GB"/>
        </w:rPr>
        <w:t xml:space="preserve">the prosecution of offences committed only against the person or property of another member </w:t>
      </w:r>
      <w:r w:rsidR="002C02D5" w:rsidRPr="008C5EB7">
        <w:rPr>
          <w:rFonts w:ascii="Times New Roman" w:hAnsi="Times New Roman"/>
          <w:sz w:val="24"/>
          <w:szCs w:val="24"/>
          <w:lang w:val="en-GB"/>
        </w:rPr>
        <w:t xml:space="preserve">of the </w:t>
      </w:r>
      <w:r w:rsidR="002C02D5" w:rsidRPr="008C5EB7">
        <w:rPr>
          <w:rFonts w:ascii="Times New Roman" w:hAnsi="Times New Roman"/>
          <w:color w:val="000000" w:themeColor="text1"/>
          <w:sz w:val="24"/>
          <w:szCs w:val="24"/>
          <w:lang w:val="en-GB"/>
        </w:rPr>
        <w:t xml:space="preserve">personnel </w:t>
      </w:r>
      <w:r w:rsidRPr="008C5EB7">
        <w:rPr>
          <w:rFonts w:ascii="Times New Roman" w:hAnsi="Times New Roman"/>
          <w:sz w:val="24"/>
          <w:szCs w:val="24"/>
          <w:lang w:val="en-GB"/>
        </w:rPr>
        <w:t>of the sending Contracting Party;</w:t>
      </w:r>
    </w:p>
    <w:p w14:paraId="6A60AFA5" w14:textId="7DED9CBE" w:rsidR="005A523E" w:rsidRPr="008C5EB7" w:rsidRDefault="005A523E" w:rsidP="008D020D">
      <w:pPr>
        <w:spacing w:after="0" w:line="240" w:lineRule="auto"/>
        <w:ind w:left="1134" w:hanging="425"/>
        <w:jc w:val="both"/>
        <w:rPr>
          <w:rFonts w:ascii="Times New Roman" w:hAnsi="Times New Roman"/>
          <w:sz w:val="24"/>
          <w:szCs w:val="24"/>
          <w:lang w:val="en-GB"/>
        </w:rPr>
      </w:pPr>
      <w:r w:rsidRPr="008C5EB7">
        <w:rPr>
          <w:rFonts w:ascii="Times New Roman" w:hAnsi="Times New Roman"/>
          <w:sz w:val="24"/>
          <w:szCs w:val="24"/>
          <w:lang w:val="en-GB"/>
        </w:rPr>
        <w:t xml:space="preserve">c) </w:t>
      </w:r>
      <w:r w:rsidR="008D5F3A" w:rsidRPr="008C5EB7">
        <w:rPr>
          <w:rFonts w:ascii="Times New Roman" w:hAnsi="Times New Roman"/>
          <w:sz w:val="24"/>
          <w:szCs w:val="24"/>
          <w:lang w:val="en-GB"/>
        </w:rPr>
        <w:tab/>
      </w:r>
      <w:r w:rsidRPr="008C5EB7">
        <w:rPr>
          <w:rFonts w:ascii="Times New Roman" w:hAnsi="Times New Roman"/>
          <w:sz w:val="24"/>
          <w:szCs w:val="24"/>
          <w:lang w:val="en-GB"/>
        </w:rPr>
        <w:t>the prosecution of offences resulting from acts or omissions committed intentionally or negligently in the performance of official duties.</w:t>
      </w:r>
    </w:p>
    <w:p w14:paraId="1A3F4C8C" w14:textId="77777777" w:rsidR="005A523E" w:rsidRPr="008C5EB7" w:rsidRDefault="005A523E" w:rsidP="005A523E">
      <w:pPr>
        <w:spacing w:after="0" w:line="240" w:lineRule="auto"/>
        <w:ind w:left="708"/>
        <w:jc w:val="both"/>
        <w:rPr>
          <w:rFonts w:ascii="Times New Roman" w:hAnsi="Times New Roman"/>
          <w:sz w:val="24"/>
          <w:szCs w:val="24"/>
          <w:lang w:val="en-GB"/>
        </w:rPr>
      </w:pPr>
    </w:p>
    <w:p w14:paraId="09685727" w14:textId="2B6E7C2A" w:rsidR="005A523E" w:rsidRPr="008C5EB7" w:rsidRDefault="005A523E" w:rsidP="008D020D">
      <w:pPr>
        <w:pStyle w:val="Odstavekseznama"/>
        <w:numPr>
          <w:ilvl w:val="1"/>
          <w:numId w:val="19"/>
        </w:numPr>
        <w:ind w:left="426" w:hanging="426"/>
        <w:jc w:val="both"/>
        <w:rPr>
          <w:rFonts w:ascii="Times New Roman" w:hAnsi="Times New Roman"/>
          <w:sz w:val="24"/>
          <w:szCs w:val="24"/>
          <w:lang w:val="en-GB"/>
        </w:rPr>
      </w:pPr>
      <w:r w:rsidRPr="008C5EB7">
        <w:rPr>
          <w:rFonts w:ascii="Times New Roman" w:hAnsi="Times New Roman"/>
          <w:color w:val="000000" w:themeColor="text1"/>
          <w:sz w:val="24"/>
          <w:szCs w:val="24"/>
          <w:lang w:val="en-GB"/>
        </w:rPr>
        <w:t xml:space="preserve">The Contracting Parties agree that, for the purposes of the implementation of this Article, the performance of official duties means the performance of the activities under this Agreement to which </w:t>
      </w:r>
      <w:r w:rsidR="002C02D5" w:rsidRPr="008C5EB7">
        <w:rPr>
          <w:rFonts w:ascii="Times New Roman" w:hAnsi="Times New Roman"/>
          <w:color w:val="000000" w:themeColor="text1"/>
          <w:sz w:val="24"/>
          <w:szCs w:val="24"/>
          <w:lang w:val="en-GB"/>
        </w:rPr>
        <w:t>personnel</w:t>
      </w:r>
      <w:r w:rsidRPr="008C5EB7">
        <w:rPr>
          <w:rFonts w:ascii="Times New Roman" w:hAnsi="Times New Roman"/>
          <w:color w:val="000000" w:themeColor="text1"/>
          <w:sz w:val="24"/>
          <w:szCs w:val="24"/>
          <w:lang w:val="en-GB"/>
        </w:rPr>
        <w:t xml:space="preserve"> of the sending Contracting Party are deployed by the sending Contracting Party in accordance with its internal regulations. The sending Contracting Party must confirm the performance of official duty by written declaration.</w:t>
      </w:r>
    </w:p>
    <w:p w14:paraId="02E420CE" w14:textId="489E11C7" w:rsidR="005A523E" w:rsidRPr="008C5EB7" w:rsidRDefault="005A523E" w:rsidP="008D020D">
      <w:pPr>
        <w:pStyle w:val="Odstavekseznama"/>
        <w:numPr>
          <w:ilvl w:val="1"/>
          <w:numId w:val="19"/>
        </w:numPr>
        <w:autoSpaceDE w:val="0"/>
        <w:autoSpaceDN w:val="0"/>
        <w:adjustRightInd w:val="0"/>
        <w:spacing w:after="0" w:line="240" w:lineRule="atLeast"/>
        <w:ind w:left="426" w:hanging="426"/>
        <w:jc w:val="both"/>
        <w:rPr>
          <w:rFonts w:ascii="Times New Roman" w:hAnsi="Times New Roman"/>
          <w:sz w:val="24"/>
          <w:szCs w:val="24"/>
          <w:lang w:val="en-GB"/>
        </w:rPr>
      </w:pPr>
      <w:r w:rsidRPr="008C5EB7">
        <w:rPr>
          <w:rFonts w:ascii="Times New Roman" w:hAnsi="Times New Roman"/>
          <w:sz w:val="24"/>
          <w:szCs w:val="24"/>
          <w:lang w:val="en-GB" w:bidi="sl-SI"/>
        </w:rPr>
        <w:t>In the cases referred to in paragraph 3 of this Article, the sending Contracting Party must inform the receiving Contracting Party of the measures taken against the offender.</w:t>
      </w:r>
    </w:p>
    <w:p w14:paraId="04CB23B4" w14:textId="77777777" w:rsidR="005A523E" w:rsidRPr="008C5EB7" w:rsidRDefault="005A523E" w:rsidP="008D020D">
      <w:pPr>
        <w:autoSpaceDE w:val="0"/>
        <w:autoSpaceDN w:val="0"/>
        <w:adjustRightInd w:val="0"/>
        <w:spacing w:after="0" w:line="240" w:lineRule="atLeast"/>
        <w:ind w:left="426" w:hanging="426"/>
        <w:jc w:val="both"/>
        <w:rPr>
          <w:rFonts w:ascii="Times New Roman" w:hAnsi="Times New Roman"/>
          <w:sz w:val="24"/>
          <w:szCs w:val="24"/>
          <w:lang w:val="en-GB"/>
        </w:rPr>
      </w:pPr>
    </w:p>
    <w:p w14:paraId="002571F6" w14:textId="731CD3CF" w:rsidR="005A523E" w:rsidRPr="008C5EB7" w:rsidRDefault="005A523E" w:rsidP="008D020D">
      <w:pPr>
        <w:pStyle w:val="Odstavekseznama"/>
        <w:numPr>
          <w:ilvl w:val="1"/>
          <w:numId w:val="19"/>
        </w:numPr>
        <w:autoSpaceDE w:val="0"/>
        <w:autoSpaceDN w:val="0"/>
        <w:adjustRightInd w:val="0"/>
        <w:spacing w:after="0" w:line="240" w:lineRule="atLeast"/>
        <w:ind w:left="426" w:hanging="426"/>
        <w:jc w:val="both"/>
        <w:rPr>
          <w:rFonts w:ascii="Times New Roman" w:hAnsi="Times New Roman"/>
          <w:sz w:val="24"/>
          <w:szCs w:val="24"/>
          <w:lang w:val="en-GB" w:bidi="sl-SI"/>
        </w:rPr>
      </w:pPr>
      <w:r w:rsidRPr="008C5EB7">
        <w:rPr>
          <w:rFonts w:ascii="Times New Roman" w:hAnsi="Times New Roman"/>
          <w:sz w:val="24"/>
          <w:szCs w:val="24"/>
          <w:lang w:val="en-GB" w:bidi="sl-SI"/>
        </w:rPr>
        <w:t>If the sending Contracting Party waives the priority exercise of jurisdiction in accordance with paragraph 3 of this Article, it must promptly notify the competent authorities of the receiving Contracting Party thereof.</w:t>
      </w:r>
    </w:p>
    <w:p w14:paraId="37918C00" w14:textId="77777777" w:rsidR="005A523E" w:rsidRPr="008C5EB7" w:rsidRDefault="005A523E" w:rsidP="008D020D">
      <w:pPr>
        <w:autoSpaceDE w:val="0"/>
        <w:autoSpaceDN w:val="0"/>
        <w:adjustRightInd w:val="0"/>
        <w:spacing w:after="0" w:line="240" w:lineRule="atLeast"/>
        <w:ind w:left="426" w:hanging="426"/>
        <w:jc w:val="both"/>
        <w:rPr>
          <w:rFonts w:ascii="Times New Roman" w:hAnsi="Times New Roman"/>
          <w:sz w:val="24"/>
          <w:szCs w:val="24"/>
          <w:lang w:val="en-GB" w:bidi="sl-SI"/>
        </w:rPr>
      </w:pPr>
    </w:p>
    <w:p w14:paraId="65B4BBF0" w14:textId="33F6A835" w:rsidR="005A523E" w:rsidRPr="008C5EB7" w:rsidRDefault="005A523E" w:rsidP="008D020D">
      <w:pPr>
        <w:pStyle w:val="Odstavekseznama"/>
        <w:numPr>
          <w:ilvl w:val="1"/>
          <w:numId w:val="19"/>
        </w:numPr>
        <w:autoSpaceDE w:val="0"/>
        <w:autoSpaceDN w:val="0"/>
        <w:adjustRightInd w:val="0"/>
        <w:spacing w:after="0" w:line="240" w:lineRule="atLeast"/>
        <w:ind w:left="426" w:hanging="426"/>
        <w:jc w:val="both"/>
        <w:rPr>
          <w:rFonts w:ascii="Times New Roman" w:hAnsi="Times New Roman"/>
          <w:sz w:val="24"/>
          <w:szCs w:val="24"/>
          <w:lang w:val="en-GB" w:bidi="sl-SI"/>
        </w:rPr>
      </w:pPr>
      <w:r w:rsidRPr="008C5EB7">
        <w:rPr>
          <w:rFonts w:ascii="Times New Roman" w:hAnsi="Times New Roman"/>
          <w:sz w:val="24"/>
          <w:szCs w:val="24"/>
          <w:lang w:val="en-GB" w:bidi="sl-SI"/>
        </w:rPr>
        <w:t>In the cases referred to in paragraph 3 of this Article, the competent authorities of the receiving Contracting Party may, where justified circumstances so warrant, request the assumption of jurisdiction. The authorities of the sending Contracting Party must take a decision on such a request without delay.</w:t>
      </w:r>
    </w:p>
    <w:p w14:paraId="619AC2A6" w14:textId="77777777" w:rsidR="005A523E" w:rsidRPr="008C5EB7" w:rsidRDefault="005A523E" w:rsidP="008D020D">
      <w:pPr>
        <w:autoSpaceDE w:val="0"/>
        <w:autoSpaceDN w:val="0"/>
        <w:adjustRightInd w:val="0"/>
        <w:spacing w:after="0" w:line="240" w:lineRule="atLeast"/>
        <w:ind w:left="426" w:hanging="426"/>
        <w:jc w:val="both"/>
        <w:rPr>
          <w:rFonts w:ascii="Times New Roman" w:hAnsi="Times New Roman"/>
          <w:sz w:val="24"/>
          <w:szCs w:val="24"/>
          <w:lang w:val="en-GB" w:bidi="sl-SI"/>
        </w:rPr>
      </w:pPr>
    </w:p>
    <w:p w14:paraId="092A39B1" w14:textId="443EAABD" w:rsidR="005A523E" w:rsidRPr="008C5EB7" w:rsidRDefault="005A523E" w:rsidP="008D020D">
      <w:pPr>
        <w:pStyle w:val="Odstavekseznama"/>
        <w:numPr>
          <w:ilvl w:val="1"/>
          <w:numId w:val="19"/>
        </w:numPr>
        <w:autoSpaceDE w:val="0"/>
        <w:autoSpaceDN w:val="0"/>
        <w:adjustRightInd w:val="0"/>
        <w:spacing w:after="0" w:line="240" w:lineRule="atLeast"/>
        <w:ind w:left="426" w:hanging="426"/>
        <w:jc w:val="both"/>
        <w:rPr>
          <w:rFonts w:ascii="Times New Roman" w:hAnsi="Times New Roman"/>
          <w:sz w:val="24"/>
          <w:szCs w:val="24"/>
          <w:lang w:val="en-GB" w:bidi="sl-SI"/>
        </w:rPr>
      </w:pPr>
      <w:r w:rsidRPr="008C5EB7">
        <w:rPr>
          <w:rFonts w:ascii="Times New Roman" w:hAnsi="Times New Roman"/>
          <w:sz w:val="24"/>
          <w:szCs w:val="24"/>
          <w:lang w:val="en-GB" w:bidi="sl-SI"/>
        </w:rPr>
        <w:t xml:space="preserve">The authorities of the receiving Contracting Party must immediately inform the authorities of the sending Contracting Party of the arrest of its </w:t>
      </w:r>
      <w:r w:rsidR="002C02D5" w:rsidRPr="008C5EB7">
        <w:rPr>
          <w:rFonts w:ascii="Times New Roman" w:hAnsi="Times New Roman"/>
          <w:color w:val="000000" w:themeColor="text1"/>
          <w:sz w:val="24"/>
          <w:szCs w:val="24"/>
          <w:lang w:val="en-GB"/>
        </w:rPr>
        <w:t>personnel</w:t>
      </w:r>
      <w:r w:rsidRPr="008C5EB7">
        <w:rPr>
          <w:rFonts w:ascii="Times New Roman" w:hAnsi="Times New Roman"/>
          <w:sz w:val="24"/>
          <w:szCs w:val="24"/>
          <w:lang w:val="en-GB" w:bidi="sl-SI"/>
        </w:rPr>
        <w:t xml:space="preserve"> and the reasons for it.</w:t>
      </w:r>
    </w:p>
    <w:p w14:paraId="33F3F78B" w14:textId="77777777" w:rsidR="005A523E" w:rsidRPr="008C5EB7" w:rsidRDefault="005A523E" w:rsidP="008D020D">
      <w:pPr>
        <w:autoSpaceDE w:val="0"/>
        <w:autoSpaceDN w:val="0"/>
        <w:adjustRightInd w:val="0"/>
        <w:spacing w:after="0" w:line="240" w:lineRule="atLeast"/>
        <w:ind w:left="426" w:hanging="426"/>
        <w:jc w:val="both"/>
        <w:rPr>
          <w:rFonts w:ascii="Times New Roman" w:hAnsi="Times New Roman"/>
          <w:sz w:val="24"/>
          <w:szCs w:val="24"/>
          <w:lang w:val="en-GB" w:bidi="sl-SI"/>
        </w:rPr>
      </w:pPr>
    </w:p>
    <w:p w14:paraId="316C6AD6" w14:textId="68E2D624" w:rsidR="005A523E" w:rsidRPr="008C5EB7" w:rsidRDefault="005A523E" w:rsidP="008D020D">
      <w:pPr>
        <w:pStyle w:val="Odstavekseznama"/>
        <w:numPr>
          <w:ilvl w:val="1"/>
          <w:numId w:val="19"/>
        </w:numPr>
        <w:autoSpaceDE w:val="0"/>
        <w:autoSpaceDN w:val="0"/>
        <w:adjustRightInd w:val="0"/>
        <w:spacing w:after="0" w:line="240" w:lineRule="atLeast"/>
        <w:ind w:left="426" w:hanging="426"/>
        <w:jc w:val="both"/>
        <w:rPr>
          <w:rFonts w:ascii="Times New Roman" w:hAnsi="Times New Roman"/>
          <w:sz w:val="24"/>
          <w:szCs w:val="24"/>
          <w:lang w:val="en-GB" w:bidi="sl-SI"/>
        </w:rPr>
      </w:pPr>
      <w:r w:rsidRPr="008C5EB7">
        <w:rPr>
          <w:rFonts w:ascii="Times New Roman" w:hAnsi="Times New Roman"/>
          <w:color w:val="000000" w:themeColor="text1"/>
          <w:sz w:val="24"/>
          <w:szCs w:val="24"/>
          <w:lang w:val="en-GB" w:bidi="sl-SI"/>
        </w:rPr>
        <w:t xml:space="preserve">The Contracting Parties agree that the provisions of the United Nations Convention against Transnational Organized Crime of </w:t>
      </w:r>
      <w:r w:rsidR="00377AA3" w:rsidRPr="008C5EB7">
        <w:rPr>
          <w:rFonts w:ascii="Times New Roman" w:hAnsi="Times New Roman"/>
          <w:color w:val="000000" w:themeColor="text1"/>
          <w:sz w:val="24"/>
          <w:szCs w:val="24"/>
          <w:lang w:val="en-GB" w:bidi="sl-SI"/>
        </w:rPr>
        <w:t xml:space="preserve">15 November </w:t>
      </w:r>
      <w:r w:rsidRPr="008C5EB7">
        <w:rPr>
          <w:rFonts w:ascii="Times New Roman" w:hAnsi="Times New Roman"/>
          <w:color w:val="000000" w:themeColor="text1"/>
          <w:sz w:val="24"/>
          <w:szCs w:val="24"/>
          <w:lang w:val="en-GB" w:bidi="sl-SI"/>
        </w:rPr>
        <w:t xml:space="preserve">2000 apply </w:t>
      </w:r>
      <w:r w:rsidRPr="008C5EB7">
        <w:rPr>
          <w:rFonts w:ascii="Times New Roman" w:hAnsi="Times New Roman"/>
          <w:i/>
          <w:iCs/>
          <w:color w:val="000000" w:themeColor="text1"/>
          <w:sz w:val="24"/>
          <w:szCs w:val="24"/>
          <w:lang w:val="en-GB" w:bidi="sl-SI"/>
        </w:rPr>
        <w:t>mutatis mutandis</w:t>
      </w:r>
      <w:r w:rsidRPr="008C5EB7">
        <w:rPr>
          <w:rFonts w:ascii="Times New Roman" w:hAnsi="Times New Roman"/>
          <w:color w:val="000000" w:themeColor="text1"/>
          <w:sz w:val="24"/>
          <w:szCs w:val="24"/>
          <w:lang w:val="en-GB" w:bidi="sl-SI"/>
        </w:rPr>
        <w:t xml:space="preserve"> to mutual legal assistance and extradition in respect of offences committed by a member </w:t>
      </w:r>
      <w:r w:rsidR="002C02D5" w:rsidRPr="008C5EB7">
        <w:rPr>
          <w:rFonts w:ascii="Times New Roman" w:hAnsi="Times New Roman"/>
          <w:color w:val="000000" w:themeColor="text1"/>
          <w:sz w:val="24"/>
          <w:szCs w:val="24"/>
          <w:lang w:val="en-GB" w:bidi="sl-SI"/>
        </w:rPr>
        <w:t xml:space="preserve">of the personnel </w:t>
      </w:r>
      <w:r w:rsidRPr="008C5EB7">
        <w:rPr>
          <w:rFonts w:ascii="Times New Roman" w:hAnsi="Times New Roman"/>
          <w:color w:val="000000" w:themeColor="text1"/>
          <w:sz w:val="24"/>
          <w:szCs w:val="24"/>
          <w:lang w:val="en-GB" w:bidi="sl-SI"/>
        </w:rPr>
        <w:t xml:space="preserve">of the sending </w:t>
      </w:r>
      <w:r w:rsidR="0076766F" w:rsidRPr="008C5EB7">
        <w:rPr>
          <w:rFonts w:ascii="Times New Roman" w:hAnsi="Times New Roman"/>
          <w:color w:val="000000" w:themeColor="text1"/>
          <w:sz w:val="24"/>
          <w:szCs w:val="24"/>
          <w:lang w:val="en-GB" w:bidi="sl-SI"/>
        </w:rPr>
        <w:t>Contracting Party</w:t>
      </w:r>
      <w:r w:rsidRPr="008C5EB7">
        <w:rPr>
          <w:rFonts w:ascii="Times New Roman" w:hAnsi="Times New Roman"/>
          <w:color w:val="000000" w:themeColor="text1"/>
          <w:sz w:val="24"/>
          <w:szCs w:val="24"/>
          <w:lang w:val="en-GB" w:bidi="sl-SI"/>
        </w:rPr>
        <w:t xml:space="preserve">. If the Contracting Party exercising jurisdiction punishes such offences by death or by a penalty contrary to the arrangements resulting from international human rights treaties to which either Contracting Party is bound, the other Contracting Party </w:t>
      </w:r>
      <w:r w:rsidR="006B52F5" w:rsidRPr="008C5EB7">
        <w:rPr>
          <w:rFonts w:ascii="Times New Roman" w:hAnsi="Times New Roman"/>
          <w:color w:val="000000" w:themeColor="text1"/>
          <w:sz w:val="24"/>
          <w:szCs w:val="24"/>
          <w:lang w:val="en-GB" w:bidi="sl-SI"/>
        </w:rPr>
        <w:t>shall</w:t>
      </w:r>
      <w:r w:rsidRPr="008C5EB7">
        <w:rPr>
          <w:rFonts w:ascii="Times New Roman" w:hAnsi="Times New Roman"/>
          <w:color w:val="000000" w:themeColor="text1"/>
          <w:sz w:val="24"/>
          <w:szCs w:val="24"/>
          <w:lang w:val="en-GB" w:bidi="sl-SI"/>
        </w:rPr>
        <w:t xml:space="preserve"> extradite the accused, with the assurance that such a penalty </w:t>
      </w:r>
      <w:r w:rsidR="006B52F5" w:rsidRPr="008C5EB7">
        <w:rPr>
          <w:rFonts w:ascii="Times New Roman" w:hAnsi="Times New Roman"/>
          <w:color w:val="000000" w:themeColor="text1"/>
          <w:sz w:val="24"/>
          <w:szCs w:val="24"/>
          <w:lang w:val="en-GB" w:bidi="sl-SI"/>
        </w:rPr>
        <w:t>shall</w:t>
      </w:r>
      <w:r w:rsidRPr="008C5EB7">
        <w:rPr>
          <w:rFonts w:ascii="Times New Roman" w:hAnsi="Times New Roman"/>
          <w:color w:val="000000" w:themeColor="text1"/>
          <w:sz w:val="24"/>
          <w:szCs w:val="24"/>
          <w:lang w:val="en-GB" w:bidi="sl-SI"/>
        </w:rPr>
        <w:t xml:space="preserve"> neither be sought nor imposed, or, if imposed, </w:t>
      </w:r>
      <w:r w:rsidR="006B52F5" w:rsidRPr="008C5EB7">
        <w:rPr>
          <w:rFonts w:ascii="Times New Roman" w:hAnsi="Times New Roman"/>
          <w:color w:val="000000" w:themeColor="text1"/>
          <w:sz w:val="24"/>
          <w:szCs w:val="24"/>
          <w:lang w:val="en-GB" w:bidi="sl-SI"/>
        </w:rPr>
        <w:t>shall</w:t>
      </w:r>
      <w:r w:rsidRPr="008C5EB7">
        <w:rPr>
          <w:rFonts w:ascii="Times New Roman" w:hAnsi="Times New Roman"/>
          <w:color w:val="000000" w:themeColor="text1"/>
          <w:sz w:val="24"/>
          <w:szCs w:val="24"/>
          <w:lang w:val="en-GB" w:bidi="sl-SI"/>
        </w:rPr>
        <w:t xml:space="preserve"> not be carried out, against that accused.  </w:t>
      </w:r>
    </w:p>
    <w:p w14:paraId="7B8850E4" w14:textId="77777777" w:rsidR="00F276B8" w:rsidRPr="008C5EB7" w:rsidRDefault="00F276B8" w:rsidP="00F276B8">
      <w:pPr>
        <w:autoSpaceDE w:val="0"/>
        <w:autoSpaceDN w:val="0"/>
        <w:adjustRightInd w:val="0"/>
        <w:spacing w:after="0" w:line="240" w:lineRule="atLeast"/>
        <w:jc w:val="both"/>
        <w:rPr>
          <w:rFonts w:ascii="Times New Roman" w:hAnsi="Times New Roman"/>
          <w:color w:val="000000" w:themeColor="text1"/>
          <w:sz w:val="24"/>
          <w:szCs w:val="24"/>
          <w:lang w:val="en-GB" w:bidi="sl-SI"/>
        </w:rPr>
      </w:pPr>
    </w:p>
    <w:p w14:paraId="3DAD2CCE" w14:textId="436A5265" w:rsidR="00F276B8" w:rsidRPr="008C5EB7" w:rsidRDefault="00467A9B" w:rsidP="00F276B8">
      <w:pPr>
        <w:autoSpaceDE w:val="0"/>
        <w:autoSpaceDN w:val="0"/>
        <w:adjustRightInd w:val="0"/>
        <w:spacing w:after="0" w:line="240" w:lineRule="atLeast"/>
        <w:jc w:val="center"/>
        <w:rPr>
          <w:rFonts w:ascii="Times New Roman" w:hAnsi="Times New Roman"/>
          <w:b/>
          <w:color w:val="000000" w:themeColor="text1"/>
          <w:sz w:val="24"/>
          <w:szCs w:val="24"/>
          <w:lang w:val="en-GB" w:bidi="sl-SI"/>
        </w:rPr>
      </w:pPr>
      <w:r w:rsidRPr="008C5EB7">
        <w:rPr>
          <w:rFonts w:ascii="Times New Roman" w:hAnsi="Times New Roman"/>
          <w:b/>
          <w:color w:val="000000" w:themeColor="text1"/>
          <w:sz w:val="24"/>
          <w:szCs w:val="24"/>
          <w:lang w:val="en-GB" w:bidi="sl-SI"/>
        </w:rPr>
        <w:t>Article 10</w:t>
      </w:r>
    </w:p>
    <w:p w14:paraId="379CBA85" w14:textId="73B36B09" w:rsidR="00F276B8" w:rsidRPr="008C5EB7" w:rsidRDefault="00467A9B" w:rsidP="00F276B8">
      <w:pPr>
        <w:autoSpaceDE w:val="0"/>
        <w:autoSpaceDN w:val="0"/>
        <w:adjustRightInd w:val="0"/>
        <w:spacing w:after="0" w:line="240" w:lineRule="atLeast"/>
        <w:jc w:val="center"/>
        <w:rPr>
          <w:rFonts w:ascii="Times New Roman" w:hAnsi="Times New Roman"/>
          <w:b/>
          <w:color w:val="000000" w:themeColor="text1"/>
          <w:sz w:val="24"/>
          <w:szCs w:val="24"/>
          <w:lang w:val="en-GB" w:bidi="sl-SI"/>
        </w:rPr>
      </w:pPr>
      <w:r w:rsidRPr="008C5EB7">
        <w:rPr>
          <w:rFonts w:ascii="Times New Roman" w:hAnsi="Times New Roman"/>
          <w:b/>
          <w:color w:val="000000" w:themeColor="text1"/>
          <w:sz w:val="24"/>
          <w:szCs w:val="24"/>
          <w:lang w:val="en-GB" w:bidi="sl-SI"/>
        </w:rPr>
        <w:t>PROCEDURAL GUARANTEES IN PENAL TRIAL</w:t>
      </w:r>
    </w:p>
    <w:p w14:paraId="12AC586F" w14:textId="77777777" w:rsidR="00F276B8" w:rsidRPr="008C5EB7" w:rsidRDefault="00F276B8" w:rsidP="00F276B8">
      <w:pPr>
        <w:autoSpaceDE w:val="0"/>
        <w:autoSpaceDN w:val="0"/>
        <w:adjustRightInd w:val="0"/>
        <w:spacing w:after="0" w:line="240" w:lineRule="atLeast"/>
        <w:jc w:val="both"/>
        <w:rPr>
          <w:rFonts w:ascii="Times New Roman" w:hAnsi="Times New Roman"/>
          <w:color w:val="000000" w:themeColor="text1"/>
          <w:sz w:val="24"/>
          <w:szCs w:val="24"/>
          <w:lang w:val="en-GB"/>
        </w:rPr>
      </w:pPr>
    </w:p>
    <w:p w14:paraId="0B517A60" w14:textId="161A270A" w:rsidR="00C5623D" w:rsidRPr="008C5EB7" w:rsidRDefault="00C5623D" w:rsidP="00981917">
      <w:pPr>
        <w:pStyle w:val="Odstavekseznama"/>
        <w:numPr>
          <w:ilvl w:val="1"/>
          <w:numId w:val="23"/>
        </w:numPr>
        <w:autoSpaceDE w:val="0"/>
        <w:autoSpaceDN w:val="0"/>
        <w:adjustRightInd w:val="0"/>
        <w:spacing w:after="0" w:line="240" w:lineRule="atLeast"/>
        <w:ind w:left="567" w:hanging="567"/>
        <w:jc w:val="both"/>
        <w:rPr>
          <w:rFonts w:ascii="Times New Roman" w:hAnsi="Times New Roman"/>
          <w:color w:val="000000" w:themeColor="text1"/>
          <w:sz w:val="24"/>
          <w:szCs w:val="24"/>
          <w:lang w:val="en-GB"/>
        </w:rPr>
      </w:pPr>
      <w:r w:rsidRPr="008C5EB7">
        <w:rPr>
          <w:rFonts w:ascii="Times New Roman" w:hAnsi="Times New Roman"/>
          <w:color w:val="000000" w:themeColor="text1"/>
          <w:sz w:val="24"/>
          <w:lang w:val="en-GB"/>
        </w:rPr>
        <w:t xml:space="preserve">In the event of criminal proceedings before the judicial authorities of the receiving Contracting Party, service members of the sending Contracting Party </w:t>
      </w:r>
      <w:r w:rsidR="00805A81">
        <w:rPr>
          <w:rFonts w:ascii="Times New Roman" w:hAnsi="Times New Roman"/>
          <w:color w:val="000000" w:themeColor="text1"/>
          <w:sz w:val="24"/>
          <w:lang w:val="en-GB"/>
        </w:rPr>
        <w:t>shall</w:t>
      </w:r>
      <w:r w:rsidR="00805A81" w:rsidRPr="008C5EB7">
        <w:rPr>
          <w:rFonts w:ascii="Times New Roman" w:hAnsi="Times New Roman"/>
          <w:color w:val="000000" w:themeColor="text1"/>
          <w:sz w:val="24"/>
          <w:lang w:val="en-GB"/>
        </w:rPr>
        <w:t xml:space="preserve"> </w:t>
      </w:r>
      <w:r w:rsidRPr="008C5EB7">
        <w:rPr>
          <w:rFonts w:ascii="Times New Roman" w:hAnsi="Times New Roman"/>
          <w:color w:val="000000" w:themeColor="text1"/>
          <w:sz w:val="24"/>
          <w:lang w:val="en-GB"/>
        </w:rPr>
        <w:t xml:space="preserve">be entitled to a fair trial and to procedural guarantees in accordance with the provisions of the International Covenant on </w:t>
      </w:r>
      <w:r w:rsidR="001E3BC5" w:rsidRPr="008C5EB7">
        <w:rPr>
          <w:rFonts w:ascii="Times New Roman" w:hAnsi="Times New Roman"/>
          <w:color w:val="000000" w:themeColor="text1"/>
          <w:sz w:val="24"/>
          <w:lang w:val="en-GB"/>
        </w:rPr>
        <w:t>Civil</w:t>
      </w:r>
      <w:r w:rsidR="001E3BC5" w:rsidRPr="008C5EB7" w:rsidDel="00CF2907">
        <w:rPr>
          <w:rFonts w:ascii="Times New Roman" w:hAnsi="Times New Roman"/>
          <w:color w:val="000000" w:themeColor="text1"/>
          <w:sz w:val="24"/>
          <w:lang w:val="en-GB"/>
        </w:rPr>
        <w:t xml:space="preserve"> </w:t>
      </w:r>
      <w:r w:rsidR="001E3BC5">
        <w:rPr>
          <w:rFonts w:ascii="Times New Roman" w:hAnsi="Times New Roman"/>
          <w:color w:val="000000" w:themeColor="text1"/>
          <w:sz w:val="24"/>
          <w:lang w:val="en-GB"/>
        </w:rPr>
        <w:t xml:space="preserve">and </w:t>
      </w:r>
      <w:r w:rsidRPr="008C5EB7">
        <w:rPr>
          <w:rFonts w:ascii="Times New Roman" w:hAnsi="Times New Roman"/>
          <w:color w:val="000000" w:themeColor="text1"/>
          <w:sz w:val="24"/>
          <w:lang w:val="en-GB"/>
        </w:rPr>
        <w:t>Political Rights of 16 December 1966</w:t>
      </w:r>
      <w:r w:rsidR="00D92DF3" w:rsidRPr="008C5EB7">
        <w:rPr>
          <w:rFonts w:ascii="Times New Roman" w:hAnsi="Times New Roman"/>
          <w:color w:val="000000" w:themeColor="text1"/>
          <w:sz w:val="24"/>
          <w:lang w:val="en-GB"/>
        </w:rPr>
        <w:t>.</w:t>
      </w:r>
      <w:r w:rsidRPr="008C5EB7">
        <w:rPr>
          <w:rFonts w:ascii="Times New Roman" w:hAnsi="Times New Roman"/>
          <w:color w:val="000000" w:themeColor="text1"/>
          <w:sz w:val="24"/>
          <w:lang w:val="en-GB"/>
        </w:rPr>
        <w:t xml:space="preserve"> </w:t>
      </w:r>
    </w:p>
    <w:p w14:paraId="4FD06E45" w14:textId="77777777" w:rsidR="00C5623D" w:rsidRPr="008C5EB7" w:rsidRDefault="00C5623D" w:rsidP="00C5623D">
      <w:pPr>
        <w:pStyle w:val="Odstavekseznama"/>
        <w:numPr>
          <w:ilvl w:val="1"/>
          <w:numId w:val="23"/>
        </w:numPr>
        <w:autoSpaceDE w:val="0"/>
        <w:autoSpaceDN w:val="0"/>
        <w:adjustRightInd w:val="0"/>
        <w:spacing w:after="0" w:line="240" w:lineRule="atLeast"/>
        <w:ind w:left="567" w:hanging="567"/>
        <w:jc w:val="both"/>
        <w:rPr>
          <w:rFonts w:ascii="Times New Roman" w:hAnsi="Times New Roman"/>
          <w:color w:val="000000" w:themeColor="text1"/>
          <w:sz w:val="24"/>
          <w:lang w:val="en-GB"/>
        </w:rPr>
      </w:pPr>
      <w:r w:rsidRPr="008C5EB7">
        <w:rPr>
          <w:rFonts w:ascii="Times New Roman" w:hAnsi="Times New Roman"/>
          <w:color w:val="000000" w:themeColor="text1"/>
          <w:sz w:val="24"/>
          <w:lang w:val="en-GB"/>
        </w:rPr>
        <w:lastRenderedPageBreak/>
        <w:t>In the event of criminal proceedings from previous paragraph of this Article service members of the sending Contracting party shall be entitled to effective and prompt access to and free choice of a lawyer in order to efficiently exercise the right to defence.</w:t>
      </w:r>
    </w:p>
    <w:p w14:paraId="0A232C27" w14:textId="77777777" w:rsidR="00C5623D" w:rsidRPr="008C5EB7" w:rsidRDefault="00C5623D" w:rsidP="00C5623D">
      <w:pPr>
        <w:pStyle w:val="Odstavekseznama"/>
        <w:rPr>
          <w:rFonts w:ascii="Times New Roman" w:hAnsi="Times New Roman"/>
          <w:color w:val="000000" w:themeColor="text1"/>
          <w:sz w:val="24"/>
          <w:lang w:val="en-GB"/>
        </w:rPr>
      </w:pPr>
    </w:p>
    <w:p w14:paraId="02619AE8" w14:textId="4D476808" w:rsidR="00C5623D" w:rsidRPr="008C5EB7" w:rsidRDefault="00C5623D" w:rsidP="00C5623D">
      <w:pPr>
        <w:pStyle w:val="Odstavekseznama"/>
        <w:numPr>
          <w:ilvl w:val="1"/>
          <w:numId w:val="23"/>
        </w:numPr>
        <w:autoSpaceDE w:val="0"/>
        <w:autoSpaceDN w:val="0"/>
        <w:adjustRightInd w:val="0"/>
        <w:spacing w:after="0" w:line="240" w:lineRule="atLeast"/>
        <w:ind w:left="567" w:hanging="567"/>
        <w:jc w:val="both"/>
        <w:rPr>
          <w:rFonts w:ascii="Times New Roman" w:hAnsi="Times New Roman"/>
          <w:color w:val="000000" w:themeColor="text1"/>
          <w:sz w:val="24"/>
          <w:lang w:val="en-GB"/>
        </w:rPr>
      </w:pPr>
      <w:r w:rsidRPr="008C5EB7">
        <w:rPr>
          <w:rFonts w:ascii="Times New Roman" w:hAnsi="Times New Roman"/>
          <w:color w:val="000000" w:themeColor="text1"/>
          <w:sz w:val="24"/>
          <w:lang w:val="en-GB"/>
        </w:rPr>
        <w:t xml:space="preserve">During the procedure, service members of the sending Contracting Party </w:t>
      </w:r>
      <w:r w:rsidR="001E3BC5">
        <w:rPr>
          <w:rFonts w:ascii="Times New Roman" w:hAnsi="Times New Roman"/>
          <w:color w:val="000000" w:themeColor="text1"/>
          <w:sz w:val="24"/>
          <w:lang w:val="en-GB"/>
        </w:rPr>
        <w:t xml:space="preserve">shall </w:t>
      </w:r>
      <w:r w:rsidRPr="008C5EB7">
        <w:rPr>
          <w:rFonts w:ascii="Times New Roman" w:hAnsi="Times New Roman"/>
          <w:color w:val="000000" w:themeColor="text1"/>
          <w:sz w:val="24"/>
          <w:lang w:val="en-GB"/>
        </w:rPr>
        <w:t xml:space="preserve">have the right of </w:t>
      </w:r>
      <w:r w:rsidR="001E3BC5">
        <w:rPr>
          <w:rFonts w:ascii="Times New Roman" w:hAnsi="Times New Roman"/>
          <w:color w:val="000000" w:themeColor="text1"/>
          <w:sz w:val="24"/>
          <w:lang w:val="en-GB"/>
        </w:rPr>
        <w:t>communication and contact of</w:t>
      </w:r>
      <w:r w:rsidRPr="008C5EB7">
        <w:rPr>
          <w:rFonts w:ascii="Times New Roman" w:hAnsi="Times New Roman"/>
          <w:color w:val="000000" w:themeColor="text1"/>
          <w:sz w:val="24"/>
          <w:lang w:val="en-GB"/>
        </w:rPr>
        <w:t xml:space="preserve"> a representative of the Embassy of the sending Contracting Party in accordance with the provision</w:t>
      </w:r>
      <w:r w:rsidR="001E3BC5">
        <w:rPr>
          <w:rFonts w:ascii="Times New Roman" w:hAnsi="Times New Roman"/>
          <w:color w:val="000000" w:themeColor="text1"/>
          <w:sz w:val="24"/>
          <w:lang w:val="en-GB"/>
        </w:rPr>
        <w:t>s</w:t>
      </w:r>
      <w:r w:rsidRPr="008C5EB7">
        <w:rPr>
          <w:rFonts w:ascii="Times New Roman" w:hAnsi="Times New Roman"/>
          <w:color w:val="000000" w:themeColor="text1"/>
          <w:sz w:val="24"/>
          <w:lang w:val="en-GB"/>
        </w:rPr>
        <w:t xml:space="preserve"> of the Vienna Convention on Consular Relations of 24 April 1963.</w:t>
      </w:r>
    </w:p>
    <w:p w14:paraId="75805560" w14:textId="77777777" w:rsidR="00C5623D" w:rsidRPr="008C5EB7" w:rsidRDefault="00C5623D" w:rsidP="00C5623D">
      <w:pPr>
        <w:pStyle w:val="Odstavekseznama"/>
        <w:rPr>
          <w:rFonts w:ascii="Times New Roman" w:hAnsi="Times New Roman"/>
          <w:color w:val="000000" w:themeColor="text1"/>
          <w:sz w:val="24"/>
          <w:lang w:val="en-GB"/>
        </w:rPr>
      </w:pPr>
    </w:p>
    <w:p w14:paraId="57582C54" w14:textId="476EE754" w:rsidR="00C5623D" w:rsidRPr="008C5EB7" w:rsidRDefault="00C5623D" w:rsidP="00C5623D">
      <w:pPr>
        <w:pStyle w:val="Odstavekseznama"/>
        <w:numPr>
          <w:ilvl w:val="1"/>
          <w:numId w:val="23"/>
        </w:numPr>
        <w:autoSpaceDE w:val="0"/>
        <w:autoSpaceDN w:val="0"/>
        <w:adjustRightInd w:val="0"/>
        <w:spacing w:after="0" w:line="240" w:lineRule="atLeast"/>
        <w:ind w:left="567" w:hanging="567"/>
        <w:jc w:val="both"/>
        <w:rPr>
          <w:rFonts w:ascii="Times New Roman" w:hAnsi="Times New Roman"/>
          <w:color w:val="000000" w:themeColor="text1"/>
          <w:sz w:val="24"/>
          <w:lang w:val="en-GB"/>
        </w:rPr>
      </w:pPr>
      <w:r w:rsidRPr="008C5EB7">
        <w:rPr>
          <w:rFonts w:ascii="Times New Roman" w:hAnsi="Times New Roman"/>
          <w:color w:val="000000" w:themeColor="text1"/>
          <w:sz w:val="24"/>
          <w:lang w:val="en-GB"/>
        </w:rPr>
        <w:t xml:space="preserve">The Contracting Parties shall strive to arrange that in the event of criminal proceedings before judicial authorities of the receiving Contracting Party, service members of the sending Contracting Party </w:t>
      </w:r>
      <w:r w:rsidR="001E3BC5">
        <w:rPr>
          <w:rFonts w:ascii="Times New Roman" w:hAnsi="Times New Roman"/>
          <w:color w:val="000000" w:themeColor="text1"/>
          <w:sz w:val="24"/>
          <w:lang w:val="en-GB"/>
        </w:rPr>
        <w:t>shall</w:t>
      </w:r>
      <w:r w:rsidR="001E3BC5" w:rsidRPr="008C5EB7">
        <w:rPr>
          <w:rFonts w:ascii="Times New Roman" w:hAnsi="Times New Roman"/>
          <w:color w:val="000000" w:themeColor="text1"/>
          <w:sz w:val="24"/>
          <w:lang w:val="en-GB"/>
        </w:rPr>
        <w:t xml:space="preserve"> </w:t>
      </w:r>
      <w:r w:rsidRPr="008C5EB7">
        <w:rPr>
          <w:rFonts w:ascii="Times New Roman" w:hAnsi="Times New Roman"/>
          <w:color w:val="000000" w:themeColor="text1"/>
          <w:sz w:val="24"/>
          <w:lang w:val="en-GB"/>
        </w:rPr>
        <w:t xml:space="preserve">be entitled to a fair trial before courts of regular jurisdiction, </w:t>
      </w:r>
      <w:r w:rsidR="001E3BC5">
        <w:rPr>
          <w:rFonts w:ascii="Times New Roman" w:hAnsi="Times New Roman"/>
          <w:color w:val="000000" w:themeColor="text1"/>
          <w:sz w:val="24"/>
          <w:lang w:val="en-GB"/>
        </w:rPr>
        <w:t xml:space="preserve">and </w:t>
      </w:r>
      <w:r w:rsidRPr="008C5EB7">
        <w:rPr>
          <w:rFonts w:ascii="Times New Roman" w:hAnsi="Times New Roman"/>
          <w:color w:val="000000" w:themeColor="text1"/>
          <w:sz w:val="24"/>
          <w:lang w:val="en-GB"/>
        </w:rPr>
        <w:t>whenever possible</w:t>
      </w:r>
      <w:r w:rsidR="001E3BC5">
        <w:rPr>
          <w:rFonts w:ascii="Times New Roman" w:hAnsi="Times New Roman"/>
          <w:color w:val="000000" w:themeColor="text1"/>
          <w:sz w:val="24"/>
          <w:lang w:val="en-GB"/>
        </w:rPr>
        <w:t>,</w:t>
      </w:r>
      <w:r w:rsidRPr="008C5EB7">
        <w:rPr>
          <w:rFonts w:ascii="Times New Roman" w:hAnsi="Times New Roman"/>
          <w:color w:val="000000" w:themeColor="text1"/>
          <w:sz w:val="24"/>
          <w:lang w:val="en-GB"/>
        </w:rPr>
        <w:t xml:space="preserve"> also in cases of official proclaimed martial law or state of emergency, when this competence might, if constitutionally permitted, be otherwise transferred to military courts or tribunals or to courts of extraordinary jurisdiction. </w:t>
      </w:r>
    </w:p>
    <w:p w14:paraId="6CA96502" w14:textId="77777777" w:rsidR="00C5623D" w:rsidRPr="008C5EB7" w:rsidRDefault="00C5623D" w:rsidP="00C5623D">
      <w:pPr>
        <w:autoSpaceDE w:val="0"/>
        <w:autoSpaceDN w:val="0"/>
        <w:adjustRightInd w:val="0"/>
        <w:spacing w:after="0" w:line="240" w:lineRule="atLeast"/>
        <w:ind w:left="567" w:hanging="567"/>
        <w:jc w:val="both"/>
        <w:rPr>
          <w:rFonts w:ascii="Times New Roman" w:hAnsi="Times New Roman"/>
          <w:color w:val="000000" w:themeColor="text1"/>
          <w:sz w:val="24"/>
          <w:szCs w:val="24"/>
          <w:lang w:val="en-GB" w:bidi="sl-SI"/>
        </w:rPr>
      </w:pPr>
    </w:p>
    <w:p w14:paraId="3994FD68" w14:textId="08A22EBA" w:rsidR="00C5623D" w:rsidRPr="008C5EB7" w:rsidRDefault="00C5623D" w:rsidP="00C5623D">
      <w:pPr>
        <w:pStyle w:val="Odstavekseznama"/>
        <w:numPr>
          <w:ilvl w:val="1"/>
          <w:numId w:val="23"/>
        </w:numPr>
        <w:autoSpaceDE w:val="0"/>
        <w:autoSpaceDN w:val="0"/>
        <w:adjustRightInd w:val="0"/>
        <w:spacing w:after="0" w:line="240" w:lineRule="atLeast"/>
        <w:ind w:left="567" w:hanging="567"/>
        <w:jc w:val="both"/>
        <w:rPr>
          <w:rFonts w:ascii="Times New Roman" w:hAnsi="Times New Roman"/>
          <w:color w:val="000000" w:themeColor="text1"/>
          <w:sz w:val="24"/>
          <w:szCs w:val="24"/>
          <w:lang w:val="en-GB"/>
        </w:rPr>
      </w:pPr>
      <w:r w:rsidRPr="008C5EB7">
        <w:rPr>
          <w:rFonts w:ascii="Times New Roman" w:hAnsi="Times New Roman"/>
          <w:color w:val="000000" w:themeColor="text1"/>
          <w:sz w:val="24"/>
          <w:lang w:val="en-GB"/>
        </w:rPr>
        <w:t xml:space="preserve">The Contracting Parties undertake that, in the exercise of their jurisdiction in accordance with the preceding Article, capital punishment or penalties which are contrary to agreements arising from international human rights treaties to which either Contracting Party is bound, </w:t>
      </w:r>
      <w:r w:rsidR="001E3BC5">
        <w:rPr>
          <w:rFonts w:ascii="Times New Roman" w:hAnsi="Times New Roman"/>
          <w:color w:val="000000" w:themeColor="text1"/>
          <w:sz w:val="24"/>
          <w:lang w:val="en-GB"/>
        </w:rPr>
        <w:t>shall</w:t>
      </w:r>
      <w:r w:rsidRPr="008C5EB7">
        <w:rPr>
          <w:rFonts w:ascii="Times New Roman" w:hAnsi="Times New Roman"/>
          <w:color w:val="000000" w:themeColor="text1"/>
          <w:sz w:val="24"/>
          <w:lang w:val="en-GB"/>
        </w:rPr>
        <w:t xml:space="preserve"> be neither demand nor imposed, or, if imposed, </w:t>
      </w:r>
      <w:r w:rsidR="001E3BC5">
        <w:rPr>
          <w:rFonts w:ascii="Times New Roman" w:hAnsi="Times New Roman"/>
          <w:color w:val="000000" w:themeColor="text1"/>
          <w:sz w:val="24"/>
          <w:lang w:val="en-GB"/>
        </w:rPr>
        <w:t>shall</w:t>
      </w:r>
      <w:r w:rsidRPr="008C5EB7">
        <w:rPr>
          <w:rFonts w:ascii="Times New Roman" w:hAnsi="Times New Roman"/>
          <w:color w:val="000000" w:themeColor="text1"/>
          <w:sz w:val="24"/>
          <w:lang w:val="en-GB"/>
        </w:rPr>
        <w:t xml:space="preserve"> not be carried out. </w:t>
      </w:r>
    </w:p>
    <w:p w14:paraId="23CA460A" w14:textId="77777777" w:rsidR="00C5623D" w:rsidRPr="008C5EB7" w:rsidRDefault="00C5623D" w:rsidP="00C5623D">
      <w:pPr>
        <w:autoSpaceDE w:val="0"/>
        <w:autoSpaceDN w:val="0"/>
        <w:adjustRightInd w:val="0"/>
        <w:spacing w:after="0" w:line="240" w:lineRule="atLeast"/>
        <w:ind w:left="567" w:hanging="567"/>
        <w:jc w:val="both"/>
        <w:rPr>
          <w:rFonts w:ascii="Times New Roman" w:hAnsi="Times New Roman"/>
          <w:color w:val="000000" w:themeColor="text1"/>
          <w:sz w:val="24"/>
          <w:szCs w:val="24"/>
          <w:lang w:val="en-GB"/>
        </w:rPr>
      </w:pPr>
    </w:p>
    <w:p w14:paraId="21EDBD82" w14:textId="50E74D9E" w:rsidR="00C5623D" w:rsidRPr="008C5EB7" w:rsidRDefault="00C5623D" w:rsidP="00C5623D">
      <w:pPr>
        <w:pStyle w:val="Odstavekseznama"/>
        <w:numPr>
          <w:ilvl w:val="1"/>
          <w:numId w:val="23"/>
        </w:numPr>
        <w:autoSpaceDE w:val="0"/>
        <w:autoSpaceDN w:val="0"/>
        <w:adjustRightInd w:val="0"/>
        <w:spacing w:after="0" w:line="240" w:lineRule="atLeast"/>
        <w:ind w:left="567" w:hanging="567"/>
        <w:jc w:val="both"/>
        <w:rPr>
          <w:rFonts w:ascii="Times New Roman" w:hAnsi="Times New Roman"/>
          <w:color w:val="000000" w:themeColor="text1"/>
          <w:sz w:val="24"/>
          <w:szCs w:val="24"/>
          <w:lang w:val="en-GB"/>
        </w:rPr>
      </w:pPr>
      <w:r w:rsidRPr="008C5EB7">
        <w:rPr>
          <w:rFonts w:ascii="Times New Roman" w:hAnsi="Times New Roman"/>
          <w:color w:val="000000" w:themeColor="text1"/>
          <w:sz w:val="24"/>
          <w:lang w:val="en-GB"/>
        </w:rPr>
        <w:t xml:space="preserve">In the event that a service member of the sending Contracting Party is convicted by the judicial authorities of the receiving Contracting Party, the receiving Contracting Party </w:t>
      </w:r>
      <w:r w:rsidR="001E3BC5">
        <w:rPr>
          <w:rFonts w:ascii="Times New Roman" w:hAnsi="Times New Roman"/>
          <w:color w:val="000000" w:themeColor="text1"/>
          <w:sz w:val="24"/>
          <w:lang w:val="en-GB"/>
        </w:rPr>
        <w:t>shall</w:t>
      </w:r>
      <w:r w:rsidR="001E3BC5" w:rsidRPr="008C5EB7">
        <w:rPr>
          <w:rFonts w:ascii="Times New Roman" w:hAnsi="Times New Roman"/>
          <w:color w:val="000000" w:themeColor="text1"/>
          <w:sz w:val="24"/>
          <w:lang w:val="en-GB"/>
        </w:rPr>
        <w:t xml:space="preserve"> </w:t>
      </w:r>
      <w:r w:rsidRPr="008C5EB7">
        <w:rPr>
          <w:rFonts w:ascii="Times New Roman" w:hAnsi="Times New Roman"/>
          <w:color w:val="000000" w:themeColor="text1"/>
          <w:sz w:val="24"/>
          <w:lang w:val="en-GB"/>
        </w:rPr>
        <w:t>sympathetically consider a request for the serving member to serve the sentence in the sending Contracting Party.</w:t>
      </w:r>
    </w:p>
    <w:p w14:paraId="388BEFD4" w14:textId="77777777" w:rsidR="00C5623D" w:rsidRPr="008C5EB7" w:rsidRDefault="00C5623D" w:rsidP="00C5623D">
      <w:pPr>
        <w:pStyle w:val="Odstavekseznama"/>
        <w:rPr>
          <w:rFonts w:ascii="Times New Roman" w:hAnsi="Times New Roman"/>
          <w:color w:val="000000" w:themeColor="text1"/>
          <w:sz w:val="24"/>
          <w:szCs w:val="24"/>
          <w:lang w:val="en-GB"/>
        </w:rPr>
      </w:pPr>
    </w:p>
    <w:p w14:paraId="6B7C7C6B" w14:textId="77777777" w:rsidR="00C5623D" w:rsidRPr="008C5EB7" w:rsidRDefault="00C5623D" w:rsidP="00C5623D">
      <w:pPr>
        <w:pStyle w:val="Odstavekseznama"/>
        <w:numPr>
          <w:ilvl w:val="1"/>
          <w:numId w:val="23"/>
        </w:numPr>
        <w:autoSpaceDE w:val="0"/>
        <w:autoSpaceDN w:val="0"/>
        <w:adjustRightInd w:val="0"/>
        <w:spacing w:after="0" w:line="240" w:lineRule="atLeast"/>
        <w:ind w:left="567" w:hanging="567"/>
        <w:jc w:val="both"/>
        <w:rPr>
          <w:rFonts w:ascii="Times New Roman" w:hAnsi="Times New Roman"/>
          <w:color w:val="000000" w:themeColor="text1"/>
          <w:sz w:val="24"/>
          <w:szCs w:val="24"/>
          <w:lang w:val="en-GB"/>
        </w:rPr>
      </w:pPr>
      <w:r w:rsidRPr="008C5EB7">
        <w:rPr>
          <w:rFonts w:ascii="Times New Roman" w:hAnsi="Times New Roman"/>
          <w:color w:val="000000" w:themeColor="text1"/>
          <w:sz w:val="24"/>
          <w:szCs w:val="24"/>
          <w:lang w:val="en-GB"/>
        </w:rPr>
        <w:t>Guarantees from paragraphs 1 and 2 of this Article shall apply also for cases of arrests and other similar deprivations of liberty of the service members of the sending Contracting Party.</w:t>
      </w:r>
    </w:p>
    <w:p w14:paraId="36C884A8" w14:textId="50130EDC" w:rsidR="00F276B8" w:rsidRPr="008C5EB7" w:rsidRDefault="00F276B8" w:rsidP="00F276B8">
      <w:pPr>
        <w:spacing w:after="0" w:line="240" w:lineRule="auto"/>
        <w:rPr>
          <w:rFonts w:ascii="Times New Roman" w:eastAsia="Times New Roman" w:hAnsi="Times New Roman"/>
          <w:b/>
          <w:color w:val="000000" w:themeColor="text1"/>
          <w:sz w:val="24"/>
          <w:szCs w:val="24"/>
          <w:lang w:val="en-GB" w:eastAsia="sl-SI"/>
        </w:rPr>
      </w:pPr>
    </w:p>
    <w:p w14:paraId="12D520BA" w14:textId="77777777" w:rsidR="00BB3FC6" w:rsidRPr="008C5EB7" w:rsidRDefault="00BB3FC6" w:rsidP="00BB3FC6">
      <w:pPr>
        <w:spacing w:after="0" w:line="240" w:lineRule="auto"/>
        <w:jc w:val="center"/>
        <w:rPr>
          <w:rFonts w:ascii="Times New Roman" w:hAnsi="Times New Roman"/>
          <w:b/>
          <w:sz w:val="24"/>
          <w:lang w:val="en-GB"/>
        </w:rPr>
      </w:pPr>
    </w:p>
    <w:p w14:paraId="5B1D113C" w14:textId="70ACF186" w:rsidR="00BB3FC6" w:rsidRPr="008C5EB7" w:rsidRDefault="00BB3FC6" w:rsidP="00BB3FC6">
      <w:pPr>
        <w:spacing w:after="0" w:line="240" w:lineRule="auto"/>
        <w:jc w:val="center"/>
        <w:rPr>
          <w:rFonts w:ascii="Times New Roman" w:hAnsi="Times New Roman"/>
          <w:b/>
          <w:sz w:val="24"/>
          <w:lang w:val="en-GB"/>
        </w:rPr>
      </w:pPr>
      <w:r w:rsidRPr="008C5EB7">
        <w:rPr>
          <w:rFonts w:ascii="Times New Roman" w:hAnsi="Times New Roman"/>
          <w:b/>
          <w:sz w:val="24"/>
          <w:lang w:val="en-GB"/>
        </w:rPr>
        <w:t>Article 11</w:t>
      </w:r>
    </w:p>
    <w:p w14:paraId="5F632152" w14:textId="3C205DF8" w:rsidR="009312CE" w:rsidRPr="008C5EB7" w:rsidRDefault="007413E8" w:rsidP="00BB3FC6">
      <w:pPr>
        <w:spacing w:after="0" w:line="240" w:lineRule="auto"/>
        <w:jc w:val="center"/>
        <w:rPr>
          <w:rFonts w:ascii="Times New Roman" w:eastAsia="Times New Roman" w:hAnsi="Times New Roman"/>
          <w:b/>
          <w:color w:val="000000" w:themeColor="text1"/>
          <w:sz w:val="24"/>
          <w:szCs w:val="24"/>
          <w:lang w:val="en-GB" w:eastAsia="sl-SI"/>
        </w:rPr>
      </w:pPr>
      <w:r w:rsidRPr="008C5EB7">
        <w:rPr>
          <w:rFonts w:ascii="Times New Roman" w:hAnsi="Times New Roman"/>
          <w:b/>
          <w:sz w:val="24"/>
          <w:lang w:val="en-GB"/>
        </w:rPr>
        <w:t xml:space="preserve">RELATION </w:t>
      </w:r>
      <w:r w:rsidR="00BB3FC6" w:rsidRPr="008C5EB7">
        <w:rPr>
          <w:rFonts w:ascii="Times New Roman" w:hAnsi="Times New Roman"/>
          <w:b/>
          <w:sz w:val="24"/>
          <w:lang w:val="en-GB"/>
        </w:rPr>
        <w:t>TO OTHER AGREEMENTS</w:t>
      </w:r>
    </w:p>
    <w:p w14:paraId="5F632153" w14:textId="77777777" w:rsidR="009312CE" w:rsidRPr="008C5EB7" w:rsidRDefault="009312CE" w:rsidP="008D5F3A">
      <w:pPr>
        <w:spacing w:after="0" w:line="240" w:lineRule="auto"/>
        <w:jc w:val="center"/>
        <w:rPr>
          <w:rFonts w:ascii="Times New Roman" w:eastAsia="Times New Roman" w:hAnsi="Times New Roman"/>
          <w:b/>
          <w:color w:val="000000" w:themeColor="text1"/>
          <w:sz w:val="24"/>
          <w:szCs w:val="24"/>
          <w:lang w:val="en-GB" w:eastAsia="sl-SI"/>
        </w:rPr>
      </w:pPr>
    </w:p>
    <w:p w14:paraId="5F632154" w14:textId="678EEB18" w:rsidR="009312CE" w:rsidRPr="008C5EB7" w:rsidRDefault="00BB3FC6" w:rsidP="00FB3EFF">
      <w:pPr>
        <w:spacing w:after="0" w:line="240" w:lineRule="auto"/>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 xml:space="preserve">This Agreement is agreed without prejudice to the rights and obligations established by bilateral and multilateral agreements between the two </w:t>
      </w:r>
      <w:r w:rsidR="0076766F" w:rsidRPr="008C5EB7">
        <w:rPr>
          <w:rFonts w:ascii="Times New Roman" w:hAnsi="Times New Roman"/>
          <w:sz w:val="24"/>
          <w:lang w:val="en-GB"/>
        </w:rPr>
        <w:t>Contracting Parties</w:t>
      </w:r>
      <w:r w:rsidR="0076766F" w:rsidRPr="008C5EB7">
        <w:rPr>
          <w:rFonts w:ascii="Times New Roman" w:eastAsia="Times New Roman" w:hAnsi="Times New Roman"/>
          <w:color w:val="000000" w:themeColor="text1"/>
          <w:sz w:val="24"/>
          <w:szCs w:val="24"/>
          <w:lang w:val="en-GB" w:eastAsia="sl-SI"/>
        </w:rPr>
        <w:t xml:space="preserve"> </w:t>
      </w:r>
      <w:r w:rsidRPr="008C5EB7">
        <w:rPr>
          <w:rFonts w:ascii="Times New Roman" w:eastAsia="Times New Roman" w:hAnsi="Times New Roman"/>
          <w:color w:val="000000" w:themeColor="text1"/>
          <w:sz w:val="24"/>
          <w:szCs w:val="24"/>
          <w:lang w:val="en-GB" w:eastAsia="sl-SI"/>
        </w:rPr>
        <w:t xml:space="preserve">or to the rights and obligations arising from international human rights treaties to which </w:t>
      </w:r>
      <w:r w:rsidR="005E62D8" w:rsidRPr="008C5EB7">
        <w:rPr>
          <w:rFonts w:ascii="Times New Roman" w:eastAsia="Times New Roman" w:hAnsi="Times New Roman"/>
          <w:color w:val="000000" w:themeColor="text1"/>
          <w:sz w:val="24"/>
          <w:szCs w:val="24"/>
          <w:lang w:val="en-GB" w:eastAsia="sl-SI"/>
        </w:rPr>
        <w:t xml:space="preserve">either </w:t>
      </w:r>
      <w:r w:rsidRPr="008C5EB7">
        <w:rPr>
          <w:rFonts w:ascii="Times New Roman" w:eastAsia="Times New Roman" w:hAnsi="Times New Roman"/>
          <w:color w:val="000000" w:themeColor="text1"/>
          <w:sz w:val="24"/>
          <w:szCs w:val="24"/>
          <w:lang w:val="en-GB" w:eastAsia="sl-SI"/>
        </w:rPr>
        <w:t xml:space="preserve">of the Contracting Parties is bound. </w:t>
      </w:r>
    </w:p>
    <w:p w14:paraId="5F632155" w14:textId="77777777" w:rsidR="009312CE" w:rsidRPr="008C5EB7" w:rsidRDefault="009312CE" w:rsidP="008D5F3A">
      <w:pPr>
        <w:spacing w:after="0" w:line="240" w:lineRule="auto"/>
        <w:jc w:val="center"/>
        <w:rPr>
          <w:rFonts w:ascii="Times New Roman" w:eastAsia="Times New Roman" w:hAnsi="Times New Roman"/>
          <w:b/>
          <w:color w:val="000000" w:themeColor="text1"/>
          <w:sz w:val="24"/>
          <w:szCs w:val="24"/>
          <w:lang w:val="en-GB" w:eastAsia="sl-SI"/>
        </w:rPr>
      </w:pPr>
    </w:p>
    <w:p w14:paraId="76456A92" w14:textId="77777777" w:rsidR="00BB3FC6" w:rsidRPr="008C5EB7" w:rsidRDefault="00BB3FC6" w:rsidP="008D5F3A">
      <w:pPr>
        <w:spacing w:after="0" w:line="240" w:lineRule="auto"/>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 xml:space="preserve">Article 12 </w:t>
      </w:r>
    </w:p>
    <w:p w14:paraId="5F632158" w14:textId="2E87321D" w:rsidR="009312CE" w:rsidRPr="008C5EB7" w:rsidRDefault="00BB3FC6" w:rsidP="008D5F3A">
      <w:pPr>
        <w:spacing w:after="0" w:line="240" w:lineRule="auto"/>
        <w:jc w:val="center"/>
        <w:rPr>
          <w:rFonts w:ascii="Times New Roman" w:hAnsi="Times New Roman"/>
          <w:b/>
          <w:sz w:val="24"/>
          <w:lang w:val="en-GB"/>
        </w:rPr>
      </w:pPr>
      <w:r w:rsidRPr="008C5EB7">
        <w:rPr>
          <w:rFonts w:ascii="Times New Roman" w:hAnsi="Times New Roman"/>
          <w:b/>
          <w:sz w:val="24"/>
          <w:lang w:val="en-GB"/>
        </w:rPr>
        <w:t>SETTLEMENT OF DISPUTES</w:t>
      </w:r>
    </w:p>
    <w:p w14:paraId="139A6059" w14:textId="77777777" w:rsidR="00D94A5A" w:rsidRPr="008C5EB7" w:rsidRDefault="00D94A5A" w:rsidP="008D5F3A">
      <w:pPr>
        <w:spacing w:after="0" w:line="240" w:lineRule="auto"/>
        <w:jc w:val="center"/>
        <w:rPr>
          <w:rFonts w:ascii="Times New Roman" w:eastAsia="Times New Roman" w:hAnsi="Times New Roman"/>
          <w:b/>
          <w:color w:val="000000" w:themeColor="text1"/>
          <w:sz w:val="24"/>
          <w:szCs w:val="24"/>
          <w:lang w:val="en-GB" w:eastAsia="sl-SI"/>
        </w:rPr>
      </w:pPr>
    </w:p>
    <w:p w14:paraId="5F632159" w14:textId="579EF851" w:rsidR="009312CE" w:rsidRPr="008C5EB7" w:rsidRDefault="00BB3FC6" w:rsidP="008D020D">
      <w:pPr>
        <w:spacing w:after="0" w:line="240" w:lineRule="auto"/>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t xml:space="preserve">Any dispute concerning the interpretation or </w:t>
      </w:r>
      <w:r w:rsidR="006548A0" w:rsidRPr="008C5EB7">
        <w:rPr>
          <w:rFonts w:ascii="Times New Roman" w:hAnsi="Times New Roman"/>
          <w:sz w:val="24"/>
          <w:lang w:val="en-GB"/>
        </w:rPr>
        <w:t xml:space="preserve">implementation </w:t>
      </w:r>
      <w:r w:rsidRPr="008C5EB7">
        <w:rPr>
          <w:rFonts w:ascii="Times New Roman" w:hAnsi="Times New Roman"/>
          <w:sz w:val="24"/>
          <w:lang w:val="en-GB"/>
        </w:rPr>
        <w:t xml:space="preserve">of this Agreement </w:t>
      </w:r>
      <w:r w:rsidR="006B52F5" w:rsidRPr="008C5EB7">
        <w:rPr>
          <w:rFonts w:ascii="Times New Roman" w:hAnsi="Times New Roman"/>
          <w:sz w:val="24"/>
          <w:lang w:val="en-GB"/>
        </w:rPr>
        <w:t>shall</w:t>
      </w:r>
      <w:r w:rsidRPr="008C5EB7">
        <w:rPr>
          <w:rFonts w:ascii="Times New Roman" w:hAnsi="Times New Roman"/>
          <w:sz w:val="24"/>
          <w:lang w:val="en-GB"/>
        </w:rPr>
        <w:t xml:space="preserve"> be resolved by </w:t>
      </w:r>
      <w:r w:rsidR="00FC3381" w:rsidRPr="008C5EB7">
        <w:rPr>
          <w:rFonts w:ascii="Times New Roman" w:hAnsi="Times New Roman"/>
          <w:sz w:val="24"/>
          <w:lang w:val="en-GB"/>
        </w:rPr>
        <w:t xml:space="preserve">negotiations </w:t>
      </w:r>
      <w:r w:rsidRPr="008C5EB7">
        <w:rPr>
          <w:rFonts w:ascii="Times New Roman" w:hAnsi="Times New Roman"/>
          <w:sz w:val="24"/>
          <w:lang w:val="en-GB"/>
        </w:rPr>
        <w:t>between the Contracting Parties</w:t>
      </w:r>
      <w:r w:rsidR="009312CE" w:rsidRPr="008C5EB7">
        <w:rPr>
          <w:rFonts w:ascii="Times New Roman" w:eastAsia="Times New Roman" w:hAnsi="Times New Roman"/>
          <w:color w:val="000000" w:themeColor="text1"/>
          <w:sz w:val="24"/>
          <w:szCs w:val="24"/>
          <w:lang w:val="en-GB" w:eastAsia="sl-SI"/>
        </w:rPr>
        <w:t>.</w:t>
      </w:r>
    </w:p>
    <w:p w14:paraId="5F63215A" w14:textId="77777777" w:rsidR="009312CE" w:rsidRPr="008C5EB7" w:rsidRDefault="009312CE" w:rsidP="008D5F3A">
      <w:pPr>
        <w:spacing w:after="0" w:line="240" w:lineRule="auto"/>
        <w:jc w:val="center"/>
        <w:rPr>
          <w:rFonts w:ascii="Times New Roman" w:eastAsia="Times New Roman" w:hAnsi="Times New Roman"/>
          <w:b/>
          <w:color w:val="000000" w:themeColor="text1"/>
          <w:sz w:val="24"/>
          <w:szCs w:val="24"/>
          <w:lang w:val="en-GB" w:eastAsia="sl-SI"/>
        </w:rPr>
      </w:pPr>
    </w:p>
    <w:p w14:paraId="7F504EF0" w14:textId="77777777" w:rsidR="00BB3FC6" w:rsidRPr="008C5EB7" w:rsidRDefault="00BB3FC6" w:rsidP="008D5F3A">
      <w:pPr>
        <w:spacing w:after="0" w:line="240" w:lineRule="auto"/>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Article 13</w:t>
      </w:r>
    </w:p>
    <w:p w14:paraId="3E200E02" w14:textId="77777777" w:rsidR="00BB3FC6" w:rsidRPr="008C5EB7" w:rsidRDefault="00BB3FC6" w:rsidP="008D5F3A">
      <w:pPr>
        <w:spacing w:after="0" w:line="240" w:lineRule="auto"/>
        <w:jc w:val="center"/>
        <w:rPr>
          <w:rFonts w:ascii="Times New Roman" w:eastAsia="Times New Roman" w:hAnsi="Times New Roman"/>
          <w:b/>
          <w:sz w:val="24"/>
          <w:szCs w:val="24"/>
          <w:lang w:val="en-GB"/>
        </w:rPr>
      </w:pPr>
      <w:r w:rsidRPr="008C5EB7">
        <w:rPr>
          <w:rFonts w:ascii="Times New Roman" w:hAnsi="Times New Roman"/>
          <w:b/>
          <w:sz w:val="24"/>
          <w:lang w:val="en-GB"/>
        </w:rPr>
        <w:t>AMENDMENTS</w:t>
      </w:r>
    </w:p>
    <w:p w14:paraId="5F63215D" w14:textId="77777777" w:rsidR="009312CE" w:rsidRPr="008C5EB7" w:rsidRDefault="009312CE" w:rsidP="008D5F3A">
      <w:pPr>
        <w:spacing w:after="0" w:line="240" w:lineRule="auto"/>
        <w:jc w:val="both"/>
        <w:rPr>
          <w:rFonts w:ascii="Times New Roman" w:eastAsia="Times New Roman" w:hAnsi="Times New Roman"/>
          <w:b/>
          <w:color w:val="000000" w:themeColor="text1"/>
          <w:sz w:val="24"/>
          <w:szCs w:val="24"/>
          <w:lang w:val="en-GB" w:eastAsia="sl-SI"/>
        </w:rPr>
      </w:pPr>
    </w:p>
    <w:p w14:paraId="5F63215E" w14:textId="56CEDD18" w:rsidR="009312CE" w:rsidRPr="008C5EB7" w:rsidRDefault="00D94A5A" w:rsidP="008D020D">
      <w:pPr>
        <w:spacing w:after="0" w:line="240" w:lineRule="auto"/>
        <w:jc w:val="both"/>
        <w:rPr>
          <w:rFonts w:ascii="Times New Roman" w:eastAsia="Times New Roman" w:hAnsi="Times New Roman"/>
          <w:color w:val="000000" w:themeColor="text1"/>
          <w:sz w:val="24"/>
          <w:szCs w:val="24"/>
          <w:lang w:val="en-GB" w:eastAsia="sl-SI"/>
        </w:rPr>
      </w:pPr>
      <w:r w:rsidRPr="008C5EB7">
        <w:rPr>
          <w:rFonts w:ascii="Times New Roman" w:hAnsi="Times New Roman"/>
          <w:sz w:val="24"/>
          <w:lang w:val="en-GB"/>
        </w:rPr>
        <w:lastRenderedPageBreak/>
        <w:t>This Agreement may be amended at any time</w:t>
      </w:r>
      <w:r w:rsidR="00FC3381" w:rsidRPr="008C5EB7">
        <w:rPr>
          <w:rFonts w:ascii="Times New Roman" w:hAnsi="Times New Roman"/>
          <w:sz w:val="24"/>
          <w:lang w:val="en-GB"/>
        </w:rPr>
        <w:t xml:space="preserve"> by </w:t>
      </w:r>
      <w:r w:rsidRPr="008C5EB7">
        <w:rPr>
          <w:rFonts w:ascii="Times New Roman" w:hAnsi="Times New Roman"/>
          <w:sz w:val="24"/>
          <w:lang w:val="en-GB"/>
        </w:rPr>
        <w:t xml:space="preserve">the mutual </w:t>
      </w:r>
      <w:r w:rsidR="006548A0" w:rsidRPr="008C5EB7">
        <w:rPr>
          <w:rFonts w:ascii="Times New Roman" w:hAnsi="Times New Roman"/>
          <w:sz w:val="24"/>
          <w:lang w:val="en-GB"/>
        </w:rPr>
        <w:t xml:space="preserve">written </w:t>
      </w:r>
      <w:r w:rsidRPr="008C5EB7">
        <w:rPr>
          <w:rFonts w:ascii="Times New Roman" w:hAnsi="Times New Roman"/>
          <w:sz w:val="24"/>
          <w:lang w:val="en-GB"/>
        </w:rPr>
        <w:t xml:space="preserve">consent of the Contracting Parties. Such amendments </w:t>
      </w:r>
      <w:r w:rsidR="006B52F5" w:rsidRPr="008C5EB7">
        <w:rPr>
          <w:rFonts w:ascii="Times New Roman" w:hAnsi="Times New Roman"/>
          <w:sz w:val="24"/>
          <w:lang w:val="en-GB"/>
        </w:rPr>
        <w:t>shall</w:t>
      </w:r>
      <w:r w:rsidRPr="008C5EB7">
        <w:rPr>
          <w:rFonts w:ascii="Times New Roman" w:hAnsi="Times New Roman"/>
          <w:sz w:val="24"/>
          <w:lang w:val="en-GB"/>
        </w:rPr>
        <w:t xml:space="preserve"> enter into force in </w:t>
      </w:r>
      <w:r w:rsidR="0076766F" w:rsidRPr="008C5EB7">
        <w:rPr>
          <w:rFonts w:ascii="Times New Roman" w:hAnsi="Times New Roman"/>
          <w:sz w:val="24"/>
          <w:lang w:val="en-GB"/>
        </w:rPr>
        <w:t xml:space="preserve">accordance </w:t>
      </w:r>
      <w:r w:rsidRPr="008C5EB7">
        <w:rPr>
          <w:rFonts w:ascii="Times New Roman" w:hAnsi="Times New Roman"/>
          <w:sz w:val="24"/>
          <w:lang w:val="en-GB"/>
        </w:rPr>
        <w:t>with the provisions of Article 1</w:t>
      </w:r>
      <w:r w:rsidR="00FC3381" w:rsidRPr="008C5EB7">
        <w:rPr>
          <w:rFonts w:ascii="Times New Roman" w:hAnsi="Times New Roman"/>
          <w:sz w:val="24"/>
          <w:lang w:val="en-GB"/>
        </w:rPr>
        <w:t>4, paragraph 1</w:t>
      </w:r>
      <w:r w:rsidR="009312CE" w:rsidRPr="008C5EB7">
        <w:rPr>
          <w:rFonts w:ascii="Times New Roman" w:eastAsia="Times New Roman" w:hAnsi="Times New Roman"/>
          <w:color w:val="000000" w:themeColor="text1"/>
          <w:sz w:val="24"/>
          <w:szCs w:val="24"/>
          <w:lang w:val="en-GB" w:eastAsia="sl-SI"/>
        </w:rPr>
        <w:t xml:space="preserve">. </w:t>
      </w:r>
    </w:p>
    <w:p w14:paraId="5F63215F" w14:textId="77777777" w:rsidR="009312CE" w:rsidRPr="008C5EB7" w:rsidRDefault="009312CE" w:rsidP="008D5F3A">
      <w:pPr>
        <w:spacing w:after="0" w:line="240" w:lineRule="auto"/>
        <w:jc w:val="center"/>
        <w:rPr>
          <w:rFonts w:ascii="Times New Roman" w:eastAsia="Times New Roman" w:hAnsi="Times New Roman"/>
          <w:b/>
          <w:color w:val="000000" w:themeColor="text1"/>
          <w:sz w:val="24"/>
          <w:szCs w:val="24"/>
          <w:lang w:val="en-GB" w:eastAsia="sl-SI"/>
        </w:rPr>
      </w:pPr>
    </w:p>
    <w:p w14:paraId="56B581A9" w14:textId="77777777" w:rsidR="00895BC9" w:rsidRPr="008C5EB7" w:rsidRDefault="00895BC9" w:rsidP="008D5F3A">
      <w:pPr>
        <w:spacing w:after="0" w:line="240" w:lineRule="auto"/>
        <w:ind w:left="360"/>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Article 14</w:t>
      </w:r>
    </w:p>
    <w:p w14:paraId="5F632161" w14:textId="40F7E5FC" w:rsidR="009312CE" w:rsidRPr="008C5EB7" w:rsidRDefault="00895BC9" w:rsidP="008D5F3A">
      <w:pPr>
        <w:spacing w:after="0" w:line="240" w:lineRule="auto"/>
        <w:ind w:left="360"/>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FINAL PROVISIONS</w:t>
      </w:r>
    </w:p>
    <w:p w14:paraId="5F632162" w14:textId="77777777" w:rsidR="009312CE" w:rsidRPr="008C5EB7" w:rsidRDefault="009312CE" w:rsidP="008D5F3A">
      <w:pPr>
        <w:spacing w:after="0" w:line="240" w:lineRule="auto"/>
        <w:ind w:left="360"/>
        <w:jc w:val="center"/>
        <w:rPr>
          <w:rFonts w:ascii="Times New Roman" w:eastAsia="Times New Roman" w:hAnsi="Times New Roman"/>
          <w:b/>
          <w:color w:val="000000" w:themeColor="text1"/>
          <w:sz w:val="24"/>
          <w:szCs w:val="24"/>
          <w:lang w:val="en-GB" w:eastAsia="sl-SI"/>
        </w:rPr>
      </w:pPr>
    </w:p>
    <w:p w14:paraId="376D93BE" w14:textId="79E9FFE5" w:rsidR="007B4217" w:rsidRPr="008C5EB7" w:rsidRDefault="007B4217" w:rsidP="007D6EA2">
      <w:pPr>
        <w:pStyle w:val="Odstavekseznama"/>
        <w:numPr>
          <w:ilvl w:val="0"/>
          <w:numId w:val="22"/>
        </w:numPr>
        <w:tabs>
          <w:tab w:val="left" w:pos="426"/>
        </w:tabs>
        <w:spacing w:after="0" w:line="240" w:lineRule="auto"/>
        <w:ind w:left="426" w:hanging="426"/>
        <w:jc w:val="both"/>
        <w:rPr>
          <w:rFonts w:asciiTheme="majorBidi" w:hAnsiTheme="majorBidi" w:cstheme="majorBidi"/>
          <w:sz w:val="24"/>
          <w:szCs w:val="24"/>
          <w:lang w:val="en-GB"/>
        </w:rPr>
      </w:pPr>
      <w:r w:rsidRPr="008C5EB7">
        <w:rPr>
          <w:rFonts w:asciiTheme="majorBidi" w:hAnsiTheme="majorBidi" w:cstheme="majorBidi"/>
          <w:sz w:val="24"/>
          <w:szCs w:val="24"/>
          <w:lang w:val="en-GB"/>
        </w:rPr>
        <w:t xml:space="preserve">This Agreement shall enter into force on the date of receipt of the last of the notifications, by which the Parties inform each other through diplomatic channels that all the necessary internal legal procedures for its entry into force have been completed. </w:t>
      </w:r>
    </w:p>
    <w:p w14:paraId="6AA017C2" w14:textId="77777777" w:rsidR="007B4217" w:rsidRPr="008C5EB7" w:rsidRDefault="007B4217" w:rsidP="008D020D">
      <w:pPr>
        <w:pStyle w:val="Odstavekseznama"/>
        <w:tabs>
          <w:tab w:val="left" w:pos="426"/>
        </w:tabs>
        <w:spacing w:after="0" w:line="240" w:lineRule="auto"/>
        <w:ind w:left="426" w:hanging="426"/>
        <w:jc w:val="both"/>
        <w:rPr>
          <w:rFonts w:asciiTheme="majorBidi" w:hAnsiTheme="majorBidi" w:cstheme="majorBidi"/>
          <w:sz w:val="24"/>
          <w:szCs w:val="24"/>
          <w:lang w:val="en-GB"/>
        </w:rPr>
      </w:pPr>
    </w:p>
    <w:p w14:paraId="680B8A2C" w14:textId="3F39D1DC" w:rsidR="007B4217" w:rsidRPr="008C5EB7" w:rsidRDefault="007B4217" w:rsidP="008D020D">
      <w:pPr>
        <w:pStyle w:val="Odstavekseznama"/>
        <w:numPr>
          <w:ilvl w:val="0"/>
          <w:numId w:val="22"/>
        </w:numPr>
        <w:tabs>
          <w:tab w:val="left" w:pos="426"/>
        </w:tabs>
        <w:spacing w:after="0" w:line="240" w:lineRule="auto"/>
        <w:ind w:left="426" w:hanging="426"/>
        <w:jc w:val="both"/>
        <w:rPr>
          <w:rFonts w:asciiTheme="majorBidi" w:hAnsiTheme="majorBidi" w:cstheme="majorBidi"/>
          <w:sz w:val="24"/>
          <w:szCs w:val="24"/>
          <w:lang w:val="en-GB"/>
        </w:rPr>
      </w:pPr>
      <w:r w:rsidRPr="008C5EB7">
        <w:rPr>
          <w:rFonts w:asciiTheme="majorBidi" w:hAnsiTheme="majorBidi" w:cstheme="majorBidi"/>
          <w:sz w:val="24"/>
          <w:szCs w:val="24"/>
          <w:lang w:val="en-GB"/>
        </w:rPr>
        <w:t>This Agreement i</w:t>
      </w:r>
      <w:r w:rsidR="00534796" w:rsidRPr="008C5EB7">
        <w:rPr>
          <w:rFonts w:asciiTheme="majorBidi" w:hAnsiTheme="majorBidi" w:cstheme="majorBidi"/>
          <w:sz w:val="24"/>
          <w:szCs w:val="24"/>
          <w:lang w:val="en-GB"/>
        </w:rPr>
        <w:t>s</w:t>
      </w:r>
      <w:r w:rsidRPr="008C5EB7">
        <w:rPr>
          <w:rFonts w:asciiTheme="majorBidi" w:hAnsiTheme="majorBidi" w:cstheme="majorBidi"/>
          <w:sz w:val="24"/>
          <w:szCs w:val="24"/>
          <w:lang w:val="en-GB"/>
        </w:rPr>
        <w:t xml:space="preserve"> concluded for an indefinite period of time.</w:t>
      </w:r>
    </w:p>
    <w:p w14:paraId="01C9AA22" w14:textId="77777777" w:rsidR="007B4217" w:rsidRPr="008C5EB7" w:rsidRDefault="007B4217" w:rsidP="007D6EA2">
      <w:pPr>
        <w:tabs>
          <w:tab w:val="left" w:pos="426"/>
        </w:tabs>
        <w:spacing w:after="0" w:line="240" w:lineRule="auto"/>
        <w:ind w:hanging="720"/>
        <w:jc w:val="both"/>
        <w:rPr>
          <w:rFonts w:asciiTheme="majorBidi" w:hAnsiTheme="majorBidi" w:cstheme="majorBidi"/>
          <w:sz w:val="24"/>
          <w:szCs w:val="24"/>
          <w:lang w:val="en-GB"/>
        </w:rPr>
      </w:pPr>
    </w:p>
    <w:p w14:paraId="3090801E" w14:textId="15F26C3D" w:rsidR="007B4217" w:rsidRPr="008C5EB7" w:rsidRDefault="007B4217" w:rsidP="007D6EA2">
      <w:pPr>
        <w:tabs>
          <w:tab w:val="left" w:pos="426"/>
        </w:tabs>
        <w:spacing w:after="0" w:line="240" w:lineRule="auto"/>
        <w:ind w:left="426" w:hanging="426"/>
        <w:jc w:val="both"/>
        <w:rPr>
          <w:rFonts w:asciiTheme="majorBidi" w:hAnsiTheme="majorBidi" w:cstheme="majorBidi"/>
          <w:sz w:val="24"/>
          <w:szCs w:val="24"/>
          <w:lang w:val="en-GB"/>
        </w:rPr>
      </w:pPr>
      <w:r w:rsidRPr="008C5EB7">
        <w:rPr>
          <w:rFonts w:asciiTheme="majorBidi" w:hAnsiTheme="majorBidi" w:cstheme="majorBidi"/>
          <w:sz w:val="24"/>
          <w:szCs w:val="24"/>
          <w:lang w:val="en-GB"/>
        </w:rPr>
        <w:t>3.</w:t>
      </w:r>
      <w:r w:rsidRPr="008C5EB7">
        <w:rPr>
          <w:rFonts w:asciiTheme="majorBidi" w:hAnsiTheme="majorBidi" w:cstheme="majorBidi"/>
          <w:sz w:val="24"/>
          <w:szCs w:val="24"/>
          <w:lang w:val="en-GB"/>
        </w:rPr>
        <w:tab/>
        <w:t xml:space="preserve">Either Party may terminate this Agreement by giving six months written notification through diplomatic channels.  </w:t>
      </w:r>
    </w:p>
    <w:p w14:paraId="5F632165" w14:textId="77777777" w:rsidR="009312CE" w:rsidRPr="008C5EB7" w:rsidRDefault="009312CE" w:rsidP="009312CE">
      <w:pPr>
        <w:spacing w:after="0" w:line="240" w:lineRule="auto"/>
        <w:jc w:val="both"/>
        <w:rPr>
          <w:rFonts w:ascii="Times New Roman" w:eastAsia="Times New Roman" w:hAnsi="Times New Roman"/>
          <w:color w:val="000000" w:themeColor="text1"/>
          <w:sz w:val="24"/>
          <w:szCs w:val="24"/>
          <w:lang w:val="en-GB" w:eastAsia="sl-SI"/>
        </w:rPr>
      </w:pPr>
    </w:p>
    <w:p w14:paraId="78D9ECF7" w14:textId="26E355B9" w:rsidR="002C5023" w:rsidRPr="008C5EB7" w:rsidRDefault="006B52F5" w:rsidP="008D020D">
      <w:pPr>
        <w:spacing w:after="0" w:line="240" w:lineRule="auto"/>
        <w:jc w:val="both"/>
        <w:rPr>
          <w:rFonts w:ascii="Times New Roman" w:eastAsia="Times New Roman" w:hAnsi="Times New Roman"/>
          <w:sz w:val="24"/>
          <w:szCs w:val="24"/>
          <w:lang w:val="en-GB"/>
        </w:rPr>
      </w:pPr>
      <w:r w:rsidRPr="008C5EB7">
        <w:rPr>
          <w:rFonts w:ascii="Times New Roman" w:hAnsi="Times New Roman"/>
          <w:sz w:val="24"/>
          <w:lang w:val="en-GB"/>
        </w:rPr>
        <w:t>Done at</w:t>
      </w:r>
      <w:r w:rsidR="002C5023" w:rsidRPr="008C5EB7">
        <w:rPr>
          <w:rFonts w:ascii="Times New Roman" w:hAnsi="Times New Roman"/>
          <w:sz w:val="24"/>
          <w:lang w:val="en-GB"/>
        </w:rPr>
        <w:t xml:space="preserve"> __________________ on ________</w:t>
      </w:r>
      <w:r w:rsidRPr="008C5EB7">
        <w:rPr>
          <w:rFonts w:ascii="Times New Roman" w:hAnsi="Times New Roman"/>
          <w:sz w:val="24"/>
          <w:lang w:val="en-GB"/>
        </w:rPr>
        <w:t>_____________</w:t>
      </w:r>
      <w:r w:rsidR="002C5023" w:rsidRPr="008C5EB7">
        <w:rPr>
          <w:rFonts w:ascii="Times New Roman" w:hAnsi="Times New Roman"/>
          <w:sz w:val="24"/>
          <w:lang w:val="en-GB"/>
        </w:rPr>
        <w:t>___ in two originals, each in Slovenian</w:t>
      </w:r>
      <w:r w:rsidRPr="008C5EB7">
        <w:rPr>
          <w:rFonts w:ascii="Times New Roman" w:hAnsi="Times New Roman"/>
          <w:sz w:val="24"/>
          <w:lang w:val="en-GB"/>
        </w:rPr>
        <w:t>, Hindi</w:t>
      </w:r>
      <w:r w:rsidR="002C5023" w:rsidRPr="008C5EB7">
        <w:rPr>
          <w:rFonts w:ascii="Times New Roman" w:hAnsi="Times New Roman"/>
          <w:sz w:val="24"/>
          <w:lang w:val="en-GB"/>
        </w:rPr>
        <w:t xml:space="preserve"> and English</w:t>
      </w:r>
      <w:r w:rsidRPr="008C5EB7">
        <w:rPr>
          <w:rFonts w:ascii="Times New Roman" w:hAnsi="Times New Roman"/>
          <w:sz w:val="24"/>
          <w:lang w:val="en-GB"/>
        </w:rPr>
        <w:t xml:space="preserve"> languages</w:t>
      </w:r>
      <w:r w:rsidR="002C5023" w:rsidRPr="008C5EB7">
        <w:rPr>
          <w:rFonts w:ascii="Times New Roman" w:hAnsi="Times New Roman"/>
          <w:sz w:val="24"/>
          <w:lang w:val="en-GB"/>
        </w:rPr>
        <w:t xml:space="preserve">, </w:t>
      </w:r>
      <w:r w:rsidRPr="008C5EB7">
        <w:rPr>
          <w:rFonts w:ascii="Times New Roman" w:hAnsi="Times New Roman"/>
          <w:sz w:val="24"/>
          <w:lang w:val="en-GB"/>
        </w:rPr>
        <w:t xml:space="preserve">all </w:t>
      </w:r>
      <w:r w:rsidR="002C5023" w:rsidRPr="008C5EB7">
        <w:rPr>
          <w:rFonts w:ascii="Times New Roman" w:hAnsi="Times New Roman"/>
          <w:sz w:val="24"/>
          <w:lang w:val="en-GB"/>
        </w:rPr>
        <w:t>text</w:t>
      </w:r>
      <w:r w:rsidRPr="008C5EB7">
        <w:rPr>
          <w:rFonts w:ascii="Times New Roman" w:hAnsi="Times New Roman"/>
          <w:sz w:val="24"/>
          <w:lang w:val="en-GB"/>
        </w:rPr>
        <w:t>s</w:t>
      </w:r>
      <w:r w:rsidR="002C5023" w:rsidRPr="008C5EB7">
        <w:rPr>
          <w:rFonts w:ascii="Times New Roman" w:hAnsi="Times New Roman"/>
          <w:sz w:val="24"/>
          <w:lang w:val="en-GB"/>
        </w:rPr>
        <w:t xml:space="preserve"> being equally authentic. In the </w:t>
      </w:r>
      <w:r w:rsidR="0076766F" w:rsidRPr="008C5EB7">
        <w:rPr>
          <w:rFonts w:ascii="Times New Roman" w:hAnsi="Times New Roman"/>
          <w:sz w:val="24"/>
          <w:lang w:val="en-GB"/>
        </w:rPr>
        <w:t xml:space="preserve">case </w:t>
      </w:r>
      <w:r w:rsidR="002C5023" w:rsidRPr="008C5EB7">
        <w:rPr>
          <w:rFonts w:ascii="Times New Roman" w:hAnsi="Times New Roman"/>
          <w:sz w:val="24"/>
          <w:lang w:val="en-GB"/>
        </w:rPr>
        <w:t xml:space="preserve">of divergence of interpretation, the English text </w:t>
      </w:r>
      <w:r w:rsidRPr="008C5EB7">
        <w:rPr>
          <w:rFonts w:ascii="Times New Roman" w:hAnsi="Times New Roman"/>
          <w:sz w:val="24"/>
          <w:lang w:val="en-GB"/>
        </w:rPr>
        <w:t xml:space="preserve">shall </w:t>
      </w:r>
      <w:r w:rsidR="002C5023" w:rsidRPr="008C5EB7">
        <w:rPr>
          <w:rFonts w:ascii="Times New Roman" w:hAnsi="Times New Roman"/>
          <w:sz w:val="24"/>
          <w:lang w:val="en-GB"/>
        </w:rPr>
        <w:t>prevail.</w:t>
      </w:r>
    </w:p>
    <w:p w14:paraId="5F632169" w14:textId="77777777" w:rsidR="009312CE" w:rsidRPr="008C5EB7" w:rsidRDefault="009312CE" w:rsidP="009312CE">
      <w:pPr>
        <w:spacing w:after="0" w:line="240" w:lineRule="auto"/>
        <w:jc w:val="both"/>
        <w:rPr>
          <w:rFonts w:ascii="Times New Roman" w:eastAsia="Times New Roman" w:hAnsi="Times New Roman"/>
          <w:color w:val="000000" w:themeColor="text1"/>
          <w:sz w:val="24"/>
          <w:szCs w:val="24"/>
          <w:lang w:val="en-GB" w:eastAsia="sl-SI"/>
        </w:rPr>
      </w:pPr>
    </w:p>
    <w:p w14:paraId="2E88AEDB" w14:textId="50954BBE" w:rsidR="001E4CC5" w:rsidRPr="008C5EB7" w:rsidRDefault="005E06A4" w:rsidP="007D6EA2">
      <w:pPr>
        <w:tabs>
          <w:tab w:val="left" w:pos="0"/>
        </w:tabs>
        <w:spacing w:after="0" w:line="240" w:lineRule="auto"/>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FOR</w:t>
      </w:r>
      <w:r w:rsidR="005E62D8" w:rsidRPr="008C5EB7">
        <w:rPr>
          <w:rFonts w:ascii="Times New Roman" w:eastAsia="Times New Roman" w:hAnsi="Times New Roman"/>
          <w:b/>
          <w:color w:val="000000" w:themeColor="text1"/>
          <w:sz w:val="24"/>
          <w:szCs w:val="24"/>
          <w:lang w:val="en-GB" w:eastAsia="sl-SI"/>
        </w:rPr>
        <w:tab/>
      </w:r>
      <w:r w:rsidR="009312CE" w:rsidRPr="008C5EB7">
        <w:rPr>
          <w:rFonts w:ascii="Times New Roman" w:eastAsia="Times New Roman" w:hAnsi="Times New Roman"/>
          <w:b/>
          <w:color w:val="000000" w:themeColor="text1"/>
          <w:sz w:val="24"/>
          <w:szCs w:val="24"/>
          <w:lang w:val="en-GB" w:eastAsia="sl-SI"/>
        </w:rPr>
        <w:tab/>
      </w:r>
      <w:r w:rsidR="001E4CC5" w:rsidRPr="008C5EB7">
        <w:rPr>
          <w:rFonts w:ascii="Times New Roman" w:eastAsia="Times New Roman" w:hAnsi="Times New Roman"/>
          <w:b/>
          <w:color w:val="000000" w:themeColor="text1"/>
          <w:sz w:val="24"/>
          <w:szCs w:val="24"/>
          <w:lang w:val="en-GB" w:eastAsia="sl-SI"/>
        </w:rPr>
        <w:t xml:space="preserve">     </w:t>
      </w:r>
      <w:r w:rsidR="007D6EA2" w:rsidRPr="008C5EB7">
        <w:rPr>
          <w:rFonts w:ascii="Times New Roman" w:eastAsia="Times New Roman" w:hAnsi="Times New Roman"/>
          <w:b/>
          <w:color w:val="000000" w:themeColor="text1"/>
          <w:sz w:val="24"/>
          <w:szCs w:val="24"/>
          <w:lang w:val="en-GB" w:eastAsia="sl-SI"/>
        </w:rPr>
        <w:t xml:space="preserve">                                              </w:t>
      </w:r>
      <w:proofErr w:type="spellStart"/>
      <w:r w:rsidRPr="008C5EB7">
        <w:rPr>
          <w:rFonts w:ascii="Times New Roman" w:eastAsia="Times New Roman" w:hAnsi="Times New Roman"/>
          <w:b/>
          <w:color w:val="000000" w:themeColor="text1"/>
          <w:sz w:val="24"/>
          <w:szCs w:val="24"/>
          <w:lang w:val="en-GB" w:eastAsia="sl-SI"/>
        </w:rPr>
        <w:t>FOR</w:t>
      </w:r>
      <w:proofErr w:type="spellEnd"/>
      <w:r w:rsidRPr="008C5EB7">
        <w:rPr>
          <w:rFonts w:ascii="Times New Roman" w:eastAsia="Times New Roman" w:hAnsi="Times New Roman"/>
          <w:b/>
          <w:color w:val="000000" w:themeColor="text1"/>
          <w:sz w:val="24"/>
          <w:szCs w:val="24"/>
          <w:lang w:val="en-GB" w:eastAsia="sl-SI"/>
        </w:rPr>
        <w:t xml:space="preserve"> </w:t>
      </w:r>
    </w:p>
    <w:p w14:paraId="5F63216B" w14:textId="57BE593F" w:rsidR="009312CE" w:rsidRPr="008C5EB7" w:rsidRDefault="005E06A4" w:rsidP="006E481E">
      <w:pPr>
        <w:spacing w:after="0" w:line="240" w:lineRule="auto"/>
        <w:jc w:val="center"/>
        <w:rPr>
          <w:rFonts w:ascii="Times New Roman" w:eastAsia="Times New Roman" w:hAnsi="Times New Roman"/>
          <w:b/>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 xml:space="preserve">THE REPUBLIC OF SLOVENIA </w:t>
      </w:r>
      <w:r w:rsidR="005C16A0" w:rsidRPr="008C5EB7">
        <w:rPr>
          <w:rFonts w:ascii="Times New Roman" w:eastAsia="Times New Roman" w:hAnsi="Times New Roman"/>
          <w:b/>
          <w:color w:val="000000" w:themeColor="text1"/>
          <w:sz w:val="24"/>
          <w:szCs w:val="24"/>
          <w:lang w:val="en-GB" w:eastAsia="sl-SI"/>
        </w:rPr>
        <w:tab/>
      </w:r>
      <w:r w:rsidR="006E481E" w:rsidRPr="008C5EB7">
        <w:rPr>
          <w:rFonts w:ascii="Times New Roman" w:eastAsia="Times New Roman" w:hAnsi="Times New Roman"/>
          <w:b/>
          <w:color w:val="000000" w:themeColor="text1"/>
          <w:sz w:val="24"/>
          <w:szCs w:val="24"/>
          <w:lang w:val="en-GB" w:eastAsia="sl-SI"/>
        </w:rPr>
        <w:t xml:space="preserve">             </w:t>
      </w:r>
      <w:r w:rsidR="001E4CC5" w:rsidRPr="008C5EB7">
        <w:rPr>
          <w:rFonts w:ascii="Times New Roman" w:eastAsia="Times New Roman" w:hAnsi="Times New Roman"/>
          <w:b/>
          <w:color w:val="000000" w:themeColor="text1"/>
          <w:sz w:val="24"/>
          <w:szCs w:val="24"/>
          <w:lang w:val="en-GB" w:eastAsia="sl-SI"/>
        </w:rPr>
        <w:t xml:space="preserve"> </w:t>
      </w:r>
      <w:r w:rsidRPr="008C5EB7">
        <w:rPr>
          <w:rFonts w:ascii="Times New Roman" w:eastAsia="Times New Roman" w:hAnsi="Times New Roman"/>
          <w:b/>
          <w:color w:val="000000" w:themeColor="text1"/>
          <w:sz w:val="24"/>
          <w:szCs w:val="24"/>
          <w:lang w:val="en-GB" w:eastAsia="sl-SI"/>
        </w:rPr>
        <w:t>THE REPUBLIC OF INDIA</w:t>
      </w:r>
    </w:p>
    <w:p w14:paraId="2380B0FF" w14:textId="1B12FED4" w:rsidR="00A8684D" w:rsidRPr="008C5EB7" w:rsidRDefault="00A8684D" w:rsidP="009312CE">
      <w:pPr>
        <w:spacing w:after="0" w:line="240" w:lineRule="auto"/>
        <w:jc w:val="both"/>
        <w:rPr>
          <w:rFonts w:ascii="Times New Roman" w:eastAsia="Times New Roman" w:hAnsi="Times New Roman"/>
          <w:b/>
          <w:color w:val="000000" w:themeColor="text1"/>
          <w:sz w:val="24"/>
          <w:szCs w:val="24"/>
          <w:lang w:val="en-GB" w:eastAsia="sl-SI"/>
        </w:rPr>
      </w:pPr>
    </w:p>
    <w:p w14:paraId="5F63216C" w14:textId="77777777" w:rsidR="009312CE" w:rsidRPr="008C5EB7" w:rsidRDefault="009312CE" w:rsidP="009312CE">
      <w:pPr>
        <w:spacing w:after="0" w:line="240" w:lineRule="auto"/>
        <w:jc w:val="both"/>
        <w:rPr>
          <w:rFonts w:ascii="Times New Roman" w:eastAsia="Times New Roman" w:hAnsi="Times New Roman"/>
          <w:color w:val="000000" w:themeColor="text1"/>
          <w:sz w:val="24"/>
          <w:szCs w:val="24"/>
          <w:lang w:val="en-GB" w:eastAsia="sl-SI"/>
        </w:rPr>
      </w:pPr>
      <w:r w:rsidRPr="008C5EB7">
        <w:rPr>
          <w:rFonts w:ascii="Times New Roman" w:eastAsia="Times New Roman" w:hAnsi="Times New Roman"/>
          <w:b/>
          <w:color w:val="000000" w:themeColor="text1"/>
          <w:sz w:val="24"/>
          <w:szCs w:val="24"/>
          <w:lang w:val="en-GB" w:eastAsia="sl-SI"/>
        </w:rPr>
        <w:t>__________________________</w:t>
      </w:r>
      <w:r w:rsidRPr="008C5EB7">
        <w:rPr>
          <w:rFonts w:ascii="Times New Roman" w:eastAsia="Times New Roman" w:hAnsi="Times New Roman"/>
          <w:b/>
          <w:color w:val="000000" w:themeColor="text1"/>
          <w:sz w:val="24"/>
          <w:szCs w:val="24"/>
          <w:lang w:val="en-GB" w:eastAsia="sl-SI"/>
        </w:rPr>
        <w:tab/>
      </w:r>
      <w:r w:rsidRPr="008C5EB7">
        <w:rPr>
          <w:rFonts w:ascii="Times New Roman" w:eastAsia="Times New Roman" w:hAnsi="Times New Roman"/>
          <w:b/>
          <w:color w:val="000000" w:themeColor="text1"/>
          <w:sz w:val="24"/>
          <w:szCs w:val="24"/>
          <w:lang w:val="en-GB" w:eastAsia="sl-SI"/>
        </w:rPr>
        <w:tab/>
      </w:r>
      <w:r w:rsidRPr="008C5EB7">
        <w:rPr>
          <w:rFonts w:ascii="Times New Roman" w:eastAsia="Times New Roman" w:hAnsi="Times New Roman"/>
          <w:b/>
          <w:color w:val="000000" w:themeColor="text1"/>
          <w:sz w:val="24"/>
          <w:szCs w:val="24"/>
          <w:lang w:val="en-GB" w:eastAsia="sl-SI"/>
        </w:rPr>
        <w:tab/>
        <w:t>____________________________</w:t>
      </w:r>
    </w:p>
    <w:p w14:paraId="5F63216D" w14:textId="77777777" w:rsidR="009312CE" w:rsidRPr="008C5EB7" w:rsidRDefault="009312CE" w:rsidP="009312CE">
      <w:pPr>
        <w:spacing w:after="0" w:line="240" w:lineRule="auto"/>
        <w:rPr>
          <w:rFonts w:ascii="Times New Roman" w:eastAsia="Times New Roman" w:hAnsi="Times New Roman"/>
          <w:color w:val="000000" w:themeColor="text1"/>
          <w:sz w:val="24"/>
          <w:szCs w:val="24"/>
          <w:lang w:val="en-GB" w:eastAsia="sl-SI"/>
        </w:rPr>
      </w:pPr>
    </w:p>
    <w:p w14:paraId="5F63216E" w14:textId="77777777" w:rsidR="00B75889" w:rsidRPr="008C5EB7" w:rsidRDefault="00B75889">
      <w:pPr>
        <w:rPr>
          <w:rFonts w:ascii="Times New Roman" w:hAnsi="Times New Roman"/>
          <w:color w:val="000000" w:themeColor="text1"/>
          <w:sz w:val="24"/>
          <w:szCs w:val="24"/>
          <w:lang w:val="en-GB"/>
        </w:rPr>
      </w:pPr>
    </w:p>
    <w:sectPr w:rsidR="00B75889" w:rsidRPr="008C5E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2671" w14:textId="77777777" w:rsidR="00A554F0" w:rsidRDefault="00A554F0" w:rsidP="000B3E92">
      <w:pPr>
        <w:spacing w:after="0" w:line="240" w:lineRule="auto"/>
      </w:pPr>
      <w:r>
        <w:separator/>
      </w:r>
    </w:p>
  </w:endnote>
  <w:endnote w:type="continuationSeparator" w:id="0">
    <w:p w14:paraId="33D78D11" w14:textId="77777777" w:rsidR="00A554F0" w:rsidRDefault="00A554F0" w:rsidP="000B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379E" w14:textId="4B5568DA" w:rsidR="00377AA3" w:rsidRDefault="00377AA3">
    <w:pPr>
      <w:pStyle w:val="Noga"/>
      <w:jc w:val="right"/>
    </w:pPr>
  </w:p>
  <w:p w14:paraId="3899239E" w14:textId="77777777" w:rsidR="00377AA3" w:rsidRDefault="00377AA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013B3" w14:textId="77777777" w:rsidR="00A554F0" w:rsidRDefault="00A554F0" w:rsidP="000B3E92">
      <w:pPr>
        <w:spacing w:after="0" w:line="240" w:lineRule="auto"/>
      </w:pPr>
      <w:r>
        <w:separator/>
      </w:r>
    </w:p>
  </w:footnote>
  <w:footnote w:type="continuationSeparator" w:id="0">
    <w:p w14:paraId="264FD88A" w14:textId="77777777" w:rsidR="00A554F0" w:rsidRDefault="00A554F0" w:rsidP="000B3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D11"/>
    <w:multiLevelType w:val="hybridMultilevel"/>
    <w:tmpl w:val="E4E6CCAC"/>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4B66B8"/>
    <w:multiLevelType w:val="hybridMultilevel"/>
    <w:tmpl w:val="90548398"/>
    <w:lvl w:ilvl="0" w:tplc="B4F6F13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A12783C"/>
    <w:multiLevelType w:val="hybridMultilevel"/>
    <w:tmpl w:val="E4681F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79092C"/>
    <w:multiLevelType w:val="hybridMultilevel"/>
    <w:tmpl w:val="E65860D2"/>
    <w:lvl w:ilvl="0" w:tplc="04240017">
      <w:start w:val="1"/>
      <w:numFmt w:val="lowerLetter"/>
      <w:lvlText w:val="%1)"/>
      <w:lvlJc w:val="left"/>
      <w:pPr>
        <w:tabs>
          <w:tab w:val="num" w:pos="720"/>
        </w:tabs>
        <w:ind w:left="720" w:hanging="360"/>
      </w:pPr>
      <w:rPr>
        <w:rFonts w:hint="default"/>
      </w:rPr>
    </w:lvl>
    <w:lvl w:ilvl="1" w:tplc="E0E2DFCC">
      <w:start w:val="1"/>
      <w:numFmt w:val="decimal"/>
      <w:lvlText w:val="(%2)"/>
      <w:lvlJc w:val="left"/>
      <w:pPr>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E0E43E2"/>
    <w:multiLevelType w:val="hybridMultilevel"/>
    <w:tmpl w:val="055AAA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1F21DA"/>
    <w:multiLevelType w:val="hybridMultilevel"/>
    <w:tmpl w:val="11A07E00"/>
    <w:lvl w:ilvl="0" w:tplc="DCB6E70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DBA79B5"/>
    <w:multiLevelType w:val="hybridMultilevel"/>
    <w:tmpl w:val="FCDC19DE"/>
    <w:lvl w:ilvl="0" w:tplc="B28C29F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33365BFF"/>
    <w:multiLevelType w:val="hybridMultilevel"/>
    <w:tmpl w:val="9E0E2AD6"/>
    <w:lvl w:ilvl="0" w:tplc="07DCCE5E">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6354A5E"/>
    <w:multiLevelType w:val="hybridMultilevel"/>
    <w:tmpl w:val="84C26E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B335967"/>
    <w:multiLevelType w:val="hybridMultilevel"/>
    <w:tmpl w:val="A6C4306C"/>
    <w:lvl w:ilvl="0" w:tplc="0424000F">
      <w:start w:val="1"/>
      <w:numFmt w:val="decimal"/>
      <w:lvlText w:val="%1."/>
      <w:lvlJc w:val="left"/>
      <w:pPr>
        <w:ind w:left="720" w:hanging="360"/>
      </w:pPr>
    </w:lvl>
    <w:lvl w:ilvl="1" w:tplc="0424000F">
      <w:start w:val="1"/>
      <w:numFmt w:val="decimal"/>
      <w:lvlText w:val="%2."/>
      <w:lvlJc w:val="left"/>
      <w:pPr>
        <w:ind w:left="72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D6442B1"/>
    <w:multiLevelType w:val="hybridMultilevel"/>
    <w:tmpl w:val="27DA2C2C"/>
    <w:lvl w:ilvl="0" w:tplc="0424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F081DFD"/>
    <w:multiLevelType w:val="hybridMultilevel"/>
    <w:tmpl w:val="564AA652"/>
    <w:lvl w:ilvl="0" w:tplc="111E033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57E23A95"/>
    <w:multiLevelType w:val="hybridMultilevel"/>
    <w:tmpl w:val="98B023FC"/>
    <w:lvl w:ilvl="0" w:tplc="8BB298E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5FE06D74"/>
    <w:multiLevelType w:val="hybridMultilevel"/>
    <w:tmpl w:val="2040962E"/>
    <w:lvl w:ilvl="0" w:tplc="0424000F">
      <w:start w:val="1"/>
      <w:numFmt w:val="decimal"/>
      <w:lvlText w:val="%1."/>
      <w:lvlJc w:val="left"/>
      <w:pPr>
        <w:ind w:left="720" w:hanging="360"/>
      </w:pPr>
    </w:lvl>
    <w:lvl w:ilvl="1" w:tplc="0424000F">
      <w:start w:val="1"/>
      <w:numFmt w:val="decimal"/>
      <w:lvlText w:val="%2."/>
      <w:lvlJc w:val="left"/>
      <w:pPr>
        <w:ind w:left="502"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1437FB1"/>
    <w:multiLevelType w:val="hybridMultilevel"/>
    <w:tmpl w:val="065C34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42B16D7"/>
    <w:multiLevelType w:val="hybridMultilevel"/>
    <w:tmpl w:val="4F2845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5DF600E"/>
    <w:multiLevelType w:val="hybridMultilevel"/>
    <w:tmpl w:val="7D7C84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C3C0577"/>
    <w:multiLevelType w:val="hybridMultilevel"/>
    <w:tmpl w:val="065C4D48"/>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70A65B3E"/>
    <w:multiLevelType w:val="hybridMultilevel"/>
    <w:tmpl w:val="84EEFF78"/>
    <w:lvl w:ilvl="0" w:tplc="0424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6AF569E"/>
    <w:multiLevelType w:val="hybridMultilevel"/>
    <w:tmpl w:val="15802B2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7FBD496D"/>
    <w:multiLevelType w:val="hybridMultilevel"/>
    <w:tmpl w:val="D048FD90"/>
    <w:lvl w:ilvl="0" w:tplc="2B6E8092">
      <w:start w:val="1"/>
      <w:numFmt w:val="decimal"/>
      <w:lvlText w:val="(%1)"/>
      <w:lvlJc w:val="left"/>
      <w:pPr>
        <w:ind w:left="1144" w:hanging="435"/>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num w:numId="1">
    <w:abstractNumId w:val="5"/>
  </w:num>
  <w:num w:numId="2">
    <w:abstractNumId w:val="1"/>
  </w:num>
  <w:num w:numId="3">
    <w:abstractNumId w:val="17"/>
  </w:num>
  <w:num w:numId="4">
    <w:abstractNumId w:val="19"/>
  </w:num>
  <w:num w:numId="5">
    <w:abstractNumId w:val="3"/>
  </w:num>
  <w:num w:numId="6">
    <w:abstractNumId w:val="12"/>
  </w:num>
  <w:num w:numId="7">
    <w:abstractNumId w:val="11"/>
  </w:num>
  <w:num w:numId="8">
    <w:abstractNumId w:val="6"/>
  </w:num>
  <w:num w:numId="9">
    <w:abstractNumId w:val="20"/>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4"/>
  </w:num>
  <w:num w:numId="16">
    <w:abstractNumId w:val="15"/>
  </w:num>
  <w:num w:numId="17">
    <w:abstractNumId w:val="7"/>
  </w:num>
  <w:num w:numId="18">
    <w:abstractNumId w:val="2"/>
  </w:num>
  <w:num w:numId="19">
    <w:abstractNumId w:val="9"/>
  </w:num>
  <w:num w:numId="20">
    <w:abstractNumId w:val="8"/>
  </w:num>
  <w:num w:numId="21">
    <w:abstractNumId w:val="14"/>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CE"/>
    <w:rsid w:val="00033001"/>
    <w:rsid w:val="0003638D"/>
    <w:rsid w:val="00081A67"/>
    <w:rsid w:val="000A4743"/>
    <w:rsid w:val="000A5232"/>
    <w:rsid w:val="000B3E92"/>
    <w:rsid w:val="000B78F7"/>
    <w:rsid w:val="000C6DDC"/>
    <w:rsid w:val="000C727E"/>
    <w:rsid w:val="000D048F"/>
    <w:rsid w:val="000E1BDC"/>
    <w:rsid w:val="000F7760"/>
    <w:rsid w:val="001774AD"/>
    <w:rsid w:val="001A61DA"/>
    <w:rsid w:val="001B6E9E"/>
    <w:rsid w:val="001C3E24"/>
    <w:rsid w:val="001C75DC"/>
    <w:rsid w:val="001E3BC5"/>
    <w:rsid w:val="001E4CC5"/>
    <w:rsid w:val="001F0ACD"/>
    <w:rsid w:val="001F3F91"/>
    <w:rsid w:val="002462CD"/>
    <w:rsid w:val="0025735E"/>
    <w:rsid w:val="002A0060"/>
    <w:rsid w:val="002C02D5"/>
    <w:rsid w:val="002C5023"/>
    <w:rsid w:val="002C66B7"/>
    <w:rsid w:val="002F00CD"/>
    <w:rsid w:val="00321546"/>
    <w:rsid w:val="00354EC7"/>
    <w:rsid w:val="00355419"/>
    <w:rsid w:val="00377AA3"/>
    <w:rsid w:val="003A611D"/>
    <w:rsid w:val="003D4B97"/>
    <w:rsid w:val="003E6C27"/>
    <w:rsid w:val="003F3F76"/>
    <w:rsid w:val="00407A90"/>
    <w:rsid w:val="00467A9B"/>
    <w:rsid w:val="004D1988"/>
    <w:rsid w:val="004E07A5"/>
    <w:rsid w:val="00534796"/>
    <w:rsid w:val="005A523E"/>
    <w:rsid w:val="005C16A0"/>
    <w:rsid w:val="005C18EF"/>
    <w:rsid w:val="005C63E8"/>
    <w:rsid w:val="005D3693"/>
    <w:rsid w:val="005E06A4"/>
    <w:rsid w:val="005E62D8"/>
    <w:rsid w:val="005F5ACD"/>
    <w:rsid w:val="006065BF"/>
    <w:rsid w:val="00620514"/>
    <w:rsid w:val="00623633"/>
    <w:rsid w:val="006326B4"/>
    <w:rsid w:val="006548A0"/>
    <w:rsid w:val="006B35D8"/>
    <w:rsid w:val="006B52F5"/>
    <w:rsid w:val="006B6304"/>
    <w:rsid w:val="006E481E"/>
    <w:rsid w:val="00740AF1"/>
    <w:rsid w:val="007413E8"/>
    <w:rsid w:val="00762506"/>
    <w:rsid w:val="00764E27"/>
    <w:rsid w:val="0076766F"/>
    <w:rsid w:val="00780498"/>
    <w:rsid w:val="007B4217"/>
    <w:rsid w:val="007B43D1"/>
    <w:rsid w:val="007D6EA2"/>
    <w:rsid w:val="00805A81"/>
    <w:rsid w:val="00831CB5"/>
    <w:rsid w:val="00837404"/>
    <w:rsid w:val="00840E1C"/>
    <w:rsid w:val="00850705"/>
    <w:rsid w:val="00872367"/>
    <w:rsid w:val="00872E47"/>
    <w:rsid w:val="00876E0B"/>
    <w:rsid w:val="00880444"/>
    <w:rsid w:val="0089268D"/>
    <w:rsid w:val="00895A01"/>
    <w:rsid w:val="00895BC9"/>
    <w:rsid w:val="00896000"/>
    <w:rsid w:val="008B4B1C"/>
    <w:rsid w:val="008C5EB7"/>
    <w:rsid w:val="008D020D"/>
    <w:rsid w:val="008D253C"/>
    <w:rsid w:val="008D5F3A"/>
    <w:rsid w:val="008F5A21"/>
    <w:rsid w:val="0090536A"/>
    <w:rsid w:val="00911C80"/>
    <w:rsid w:val="00921B0E"/>
    <w:rsid w:val="00927EB5"/>
    <w:rsid w:val="009312CE"/>
    <w:rsid w:val="0094787B"/>
    <w:rsid w:val="00950992"/>
    <w:rsid w:val="00980618"/>
    <w:rsid w:val="00995198"/>
    <w:rsid w:val="00A02974"/>
    <w:rsid w:val="00A11A6B"/>
    <w:rsid w:val="00A554F0"/>
    <w:rsid w:val="00A8684D"/>
    <w:rsid w:val="00A87B49"/>
    <w:rsid w:val="00AA006E"/>
    <w:rsid w:val="00AB5974"/>
    <w:rsid w:val="00AC15D6"/>
    <w:rsid w:val="00AD7148"/>
    <w:rsid w:val="00AF0C31"/>
    <w:rsid w:val="00B52F87"/>
    <w:rsid w:val="00B634BE"/>
    <w:rsid w:val="00B64545"/>
    <w:rsid w:val="00B64A51"/>
    <w:rsid w:val="00B6628F"/>
    <w:rsid w:val="00B74B8A"/>
    <w:rsid w:val="00B75889"/>
    <w:rsid w:val="00B92E61"/>
    <w:rsid w:val="00B9471B"/>
    <w:rsid w:val="00BB3FC6"/>
    <w:rsid w:val="00C12355"/>
    <w:rsid w:val="00C4573F"/>
    <w:rsid w:val="00C5623D"/>
    <w:rsid w:val="00C71A56"/>
    <w:rsid w:val="00C84155"/>
    <w:rsid w:val="00CA4949"/>
    <w:rsid w:val="00CE02A2"/>
    <w:rsid w:val="00CE47AF"/>
    <w:rsid w:val="00D0196E"/>
    <w:rsid w:val="00D402F9"/>
    <w:rsid w:val="00D548DB"/>
    <w:rsid w:val="00D571A7"/>
    <w:rsid w:val="00D64C7E"/>
    <w:rsid w:val="00D662DB"/>
    <w:rsid w:val="00D92DF3"/>
    <w:rsid w:val="00D94A5A"/>
    <w:rsid w:val="00DA2375"/>
    <w:rsid w:val="00DD5886"/>
    <w:rsid w:val="00E02756"/>
    <w:rsid w:val="00E123A7"/>
    <w:rsid w:val="00E202A2"/>
    <w:rsid w:val="00E37DFE"/>
    <w:rsid w:val="00E77E4A"/>
    <w:rsid w:val="00E81D3F"/>
    <w:rsid w:val="00EA6454"/>
    <w:rsid w:val="00ED7A00"/>
    <w:rsid w:val="00EF21C2"/>
    <w:rsid w:val="00F0432D"/>
    <w:rsid w:val="00F15603"/>
    <w:rsid w:val="00F276B8"/>
    <w:rsid w:val="00F27B8C"/>
    <w:rsid w:val="00F41FE4"/>
    <w:rsid w:val="00F45D44"/>
    <w:rsid w:val="00F622CE"/>
    <w:rsid w:val="00F77F06"/>
    <w:rsid w:val="00FB3EFF"/>
    <w:rsid w:val="00FC2C0B"/>
    <w:rsid w:val="00FC338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20EA"/>
  <w15:chartTrackingRefBased/>
  <w15:docId w15:val="{82CD96D6-2A92-4D55-A4DE-B46CB7DB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312CE"/>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95A0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95A01"/>
    <w:rPr>
      <w:rFonts w:ascii="Segoe UI" w:eastAsia="Calibri" w:hAnsi="Segoe UI" w:cs="Segoe UI"/>
      <w:sz w:val="18"/>
      <w:szCs w:val="18"/>
    </w:rPr>
  </w:style>
  <w:style w:type="paragraph" w:styleId="Odstavekseznama">
    <w:name w:val="List Paragraph"/>
    <w:basedOn w:val="Navaden"/>
    <w:uiPriority w:val="34"/>
    <w:qFormat/>
    <w:rsid w:val="0003638D"/>
    <w:pPr>
      <w:ind w:left="720"/>
      <w:contextualSpacing/>
    </w:pPr>
  </w:style>
  <w:style w:type="paragraph" w:styleId="Pripombabesedilo">
    <w:name w:val="annotation text"/>
    <w:basedOn w:val="Navaden"/>
    <w:link w:val="PripombabesediloZnak"/>
    <w:uiPriority w:val="99"/>
    <w:unhideWhenUsed/>
    <w:rsid w:val="00F276B8"/>
    <w:pPr>
      <w:spacing w:line="240" w:lineRule="auto"/>
    </w:pPr>
    <w:rPr>
      <w:rFonts w:ascii="Arial" w:eastAsia="Times New Roman" w:hAnsi="Arial" w:cs="Arial"/>
      <w:sz w:val="20"/>
      <w:szCs w:val="20"/>
      <w:lang w:eastAsia="sl-SI"/>
    </w:rPr>
  </w:style>
  <w:style w:type="character" w:customStyle="1" w:styleId="PripombabesediloZnak">
    <w:name w:val="Pripomba – besedilo Znak"/>
    <w:basedOn w:val="Privzetapisavaodstavka"/>
    <w:link w:val="Pripombabesedilo"/>
    <w:uiPriority w:val="99"/>
    <w:rsid w:val="00F276B8"/>
    <w:rPr>
      <w:rFonts w:ascii="Arial" w:eastAsia="Times New Roman" w:hAnsi="Arial" w:cs="Arial"/>
      <w:sz w:val="20"/>
      <w:szCs w:val="20"/>
      <w:lang w:eastAsia="sl-SI"/>
    </w:rPr>
  </w:style>
  <w:style w:type="character" w:styleId="Pripombasklic">
    <w:name w:val="annotation reference"/>
    <w:uiPriority w:val="99"/>
    <w:rsid w:val="00F276B8"/>
    <w:rPr>
      <w:sz w:val="16"/>
      <w:szCs w:val="16"/>
    </w:rPr>
  </w:style>
  <w:style w:type="paragraph" w:styleId="Zadevapripombe">
    <w:name w:val="annotation subject"/>
    <w:basedOn w:val="Pripombabesedilo"/>
    <w:next w:val="Pripombabesedilo"/>
    <w:link w:val="ZadevapripombeZnak"/>
    <w:uiPriority w:val="99"/>
    <w:semiHidden/>
    <w:unhideWhenUsed/>
    <w:rsid w:val="001E4CC5"/>
    <w:rPr>
      <w:rFonts w:ascii="Calibri" w:eastAsia="Calibri" w:hAnsi="Calibri" w:cs="Times New Roman"/>
      <w:b/>
      <w:bCs/>
      <w:lang w:eastAsia="en-US"/>
    </w:rPr>
  </w:style>
  <w:style w:type="character" w:customStyle="1" w:styleId="ZadevapripombeZnak">
    <w:name w:val="Zadeva pripombe Znak"/>
    <w:basedOn w:val="PripombabesediloZnak"/>
    <w:link w:val="Zadevapripombe"/>
    <w:uiPriority w:val="99"/>
    <w:semiHidden/>
    <w:rsid w:val="001E4CC5"/>
    <w:rPr>
      <w:rFonts w:ascii="Calibri" w:eastAsia="Calibri" w:hAnsi="Calibri" w:cs="Times New Roman"/>
      <w:b/>
      <w:bCs/>
      <w:sz w:val="20"/>
      <w:szCs w:val="20"/>
      <w:lang w:eastAsia="sl-SI"/>
    </w:rPr>
  </w:style>
  <w:style w:type="paragraph" w:styleId="Glava">
    <w:name w:val="header"/>
    <w:basedOn w:val="Navaden"/>
    <w:link w:val="GlavaZnak"/>
    <w:uiPriority w:val="99"/>
    <w:unhideWhenUsed/>
    <w:rsid w:val="000B3E92"/>
    <w:pPr>
      <w:tabs>
        <w:tab w:val="center" w:pos="4536"/>
        <w:tab w:val="right" w:pos="9072"/>
      </w:tabs>
      <w:spacing w:after="0" w:line="240" w:lineRule="auto"/>
    </w:pPr>
  </w:style>
  <w:style w:type="character" w:customStyle="1" w:styleId="GlavaZnak">
    <w:name w:val="Glava Znak"/>
    <w:basedOn w:val="Privzetapisavaodstavka"/>
    <w:link w:val="Glava"/>
    <w:uiPriority w:val="99"/>
    <w:rsid w:val="000B3E92"/>
    <w:rPr>
      <w:rFonts w:ascii="Calibri" w:eastAsia="Calibri" w:hAnsi="Calibri" w:cs="Times New Roman"/>
    </w:rPr>
  </w:style>
  <w:style w:type="paragraph" w:styleId="Noga">
    <w:name w:val="footer"/>
    <w:basedOn w:val="Navaden"/>
    <w:link w:val="NogaZnak"/>
    <w:uiPriority w:val="99"/>
    <w:unhideWhenUsed/>
    <w:rsid w:val="000B3E92"/>
    <w:pPr>
      <w:tabs>
        <w:tab w:val="center" w:pos="4536"/>
        <w:tab w:val="right" w:pos="9072"/>
      </w:tabs>
      <w:spacing w:after="0" w:line="240" w:lineRule="auto"/>
    </w:pPr>
  </w:style>
  <w:style w:type="character" w:customStyle="1" w:styleId="NogaZnak">
    <w:name w:val="Noga Znak"/>
    <w:basedOn w:val="Privzetapisavaodstavka"/>
    <w:link w:val="Noga"/>
    <w:uiPriority w:val="99"/>
    <w:rsid w:val="000B3E92"/>
    <w:rPr>
      <w:rFonts w:ascii="Calibri" w:eastAsia="Calibri" w:hAnsi="Calibri" w:cs="Times New Roman"/>
    </w:rPr>
  </w:style>
  <w:style w:type="paragraph" w:styleId="Revizija">
    <w:name w:val="Revision"/>
    <w:hidden/>
    <w:uiPriority w:val="99"/>
    <w:semiHidden/>
    <w:rsid w:val="00C71A5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0615">
      <w:bodyDiv w:val="1"/>
      <w:marLeft w:val="0"/>
      <w:marRight w:val="0"/>
      <w:marTop w:val="0"/>
      <w:marBottom w:val="0"/>
      <w:divBdr>
        <w:top w:val="none" w:sz="0" w:space="0" w:color="auto"/>
        <w:left w:val="none" w:sz="0" w:space="0" w:color="auto"/>
        <w:bottom w:val="none" w:sz="0" w:space="0" w:color="auto"/>
        <w:right w:val="none" w:sz="0" w:space="0" w:color="auto"/>
      </w:divBdr>
    </w:div>
    <w:div w:id="357900659">
      <w:bodyDiv w:val="1"/>
      <w:marLeft w:val="0"/>
      <w:marRight w:val="0"/>
      <w:marTop w:val="0"/>
      <w:marBottom w:val="0"/>
      <w:divBdr>
        <w:top w:val="none" w:sz="0" w:space="0" w:color="auto"/>
        <w:left w:val="none" w:sz="0" w:space="0" w:color="auto"/>
        <w:bottom w:val="none" w:sz="0" w:space="0" w:color="auto"/>
        <w:right w:val="none" w:sz="0" w:space="0" w:color="auto"/>
      </w:divBdr>
    </w:div>
    <w:div w:id="563954120">
      <w:bodyDiv w:val="1"/>
      <w:marLeft w:val="0"/>
      <w:marRight w:val="0"/>
      <w:marTop w:val="0"/>
      <w:marBottom w:val="0"/>
      <w:divBdr>
        <w:top w:val="none" w:sz="0" w:space="0" w:color="auto"/>
        <w:left w:val="none" w:sz="0" w:space="0" w:color="auto"/>
        <w:bottom w:val="none" w:sz="0" w:space="0" w:color="auto"/>
        <w:right w:val="none" w:sz="0" w:space="0" w:color="auto"/>
      </w:divBdr>
    </w:div>
    <w:div w:id="635838841">
      <w:bodyDiv w:val="1"/>
      <w:marLeft w:val="0"/>
      <w:marRight w:val="0"/>
      <w:marTop w:val="0"/>
      <w:marBottom w:val="0"/>
      <w:divBdr>
        <w:top w:val="none" w:sz="0" w:space="0" w:color="auto"/>
        <w:left w:val="none" w:sz="0" w:space="0" w:color="auto"/>
        <w:bottom w:val="none" w:sz="0" w:space="0" w:color="auto"/>
        <w:right w:val="none" w:sz="0" w:space="0" w:color="auto"/>
      </w:divBdr>
    </w:div>
    <w:div w:id="711613222">
      <w:bodyDiv w:val="1"/>
      <w:marLeft w:val="0"/>
      <w:marRight w:val="0"/>
      <w:marTop w:val="0"/>
      <w:marBottom w:val="0"/>
      <w:divBdr>
        <w:top w:val="none" w:sz="0" w:space="0" w:color="auto"/>
        <w:left w:val="none" w:sz="0" w:space="0" w:color="auto"/>
        <w:bottom w:val="none" w:sz="0" w:space="0" w:color="auto"/>
        <w:right w:val="none" w:sz="0" w:space="0" w:color="auto"/>
      </w:divBdr>
    </w:div>
    <w:div w:id="1109277832">
      <w:bodyDiv w:val="1"/>
      <w:marLeft w:val="0"/>
      <w:marRight w:val="0"/>
      <w:marTop w:val="0"/>
      <w:marBottom w:val="0"/>
      <w:divBdr>
        <w:top w:val="none" w:sz="0" w:space="0" w:color="auto"/>
        <w:left w:val="none" w:sz="0" w:space="0" w:color="auto"/>
        <w:bottom w:val="none" w:sz="0" w:space="0" w:color="auto"/>
        <w:right w:val="none" w:sz="0" w:space="0" w:color="auto"/>
      </w:divBdr>
    </w:div>
    <w:div w:id="1155486960">
      <w:bodyDiv w:val="1"/>
      <w:marLeft w:val="0"/>
      <w:marRight w:val="0"/>
      <w:marTop w:val="0"/>
      <w:marBottom w:val="0"/>
      <w:divBdr>
        <w:top w:val="none" w:sz="0" w:space="0" w:color="auto"/>
        <w:left w:val="none" w:sz="0" w:space="0" w:color="auto"/>
        <w:bottom w:val="none" w:sz="0" w:space="0" w:color="auto"/>
        <w:right w:val="none" w:sz="0" w:space="0" w:color="auto"/>
      </w:divBdr>
    </w:div>
    <w:div w:id="1315797857">
      <w:bodyDiv w:val="1"/>
      <w:marLeft w:val="0"/>
      <w:marRight w:val="0"/>
      <w:marTop w:val="0"/>
      <w:marBottom w:val="0"/>
      <w:divBdr>
        <w:top w:val="none" w:sz="0" w:space="0" w:color="auto"/>
        <w:left w:val="none" w:sz="0" w:space="0" w:color="auto"/>
        <w:bottom w:val="none" w:sz="0" w:space="0" w:color="auto"/>
        <w:right w:val="none" w:sz="0" w:space="0" w:color="auto"/>
      </w:divBdr>
    </w:div>
    <w:div w:id="1401830821">
      <w:bodyDiv w:val="1"/>
      <w:marLeft w:val="0"/>
      <w:marRight w:val="0"/>
      <w:marTop w:val="0"/>
      <w:marBottom w:val="0"/>
      <w:divBdr>
        <w:top w:val="none" w:sz="0" w:space="0" w:color="auto"/>
        <w:left w:val="none" w:sz="0" w:space="0" w:color="auto"/>
        <w:bottom w:val="none" w:sz="0" w:space="0" w:color="auto"/>
        <w:right w:val="none" w:sz="0" w:space="0" w:color="auto"/>
      </w:divBdr>
    </w:div>
    <w:div w:id="211066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D81C787-D133-4699-8168-2DFCD92B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2005</Words>
  <Characters>11434</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 SLUŽBA</dc:creator>
  <cp:keywords/>
  <dc:description/>
  <cp:lastModifiedBy>POVŠNAR Vita</cp:lastModifiedBy>
  <cp:revision>2</cp:revision>
  <cp:lastPrinted>2024-10-22T07:08:00Z</cp:lastPrinted>
  <dcterms:created xsi:type="dcterms:W3CDTF">2025-12-24T11:51:00Z</dcterms:created>
  <dcterms:modified xsi:type="dcterms:W3CDTF">2025-12-24T11:51:00Z</dcterms:modified>
</cp:coreProperties>
</file>