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E3F5" w14:textId="77777777" w:rsidR="00BE519D" w:rsidRDefault="00BE519D" w:rsidP="00BE519D"/>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8"/>
        <w:gridCol w:w="506"/>
        <w:gridCol w:w="866"/>
        <w:gridCol w:w="1378"/>
        <w:gridCol w:w="468"/>
        <w:gridCol w:w="1016"/>
        <w:gridCol w:w="495"/>
        <w:gridCol w:w="188"/>
        <w:gridCol w:w="379"/>
        <w:gridCol w:w="221"/>
        <w:gridCol w:w="80"/>
        <w:gridCol w:w="2065"/>
      </w:tblGrid>
      <w:tr w:rsidR="00BE519D" w:rsidRPr="00CA678E" w14:paraId="6DFF0E57" w14:textId="77777777" w:rsidTr="00B50A0E">
        <w:trPr>
          <w:gridAfter w:val="5"/>
          <w:wAfter w:w="2933" w:type="dxa"/>
        </w:trPr>
        <w:tc>
          <w:tcPr>
            <w:tcW w:w="6167" w:type="dxa"/>
            <w:gridSpan w:val="7"/>
          </w:tcPr>
          <w:p w14:paraId="3803346D" w14:textId="4C80E7F8" w:rsidR="00E155B2" w:rsidRPr="00E155B2" w:rsidRDefault="00BE519D" w:rsidP="00D63A12">
            <w:pPr>
              <w:pStyle w:val="Neotevilenodstavek"/>
              <w:spacing w:before="0" w:after="0" w:line="240" w:lineRule="auto"/>
              <w:jc w:val="left"/>
              <w:rPr>
                <w:rFonts w:cs="Arial"/>
                <w:sz w:val="20"/>
                <w:szCs w:val="20"/>
              </w:rPr>
            </w:pPr>
            <w:r w:rsidRPr="00AB149A">
              <w:rPr>
                <w:rFonts w:cs="Arial"/>
                <w:sz w:val="20"/>
                <w:szCs w:val="20"/>
                <w:lang w:val="sl-SI" w:eastAsia="sl-SI"/>
              </w:rPr>
              <w:t xml:space="preserve">Številka: </w:t>
            </w:r>
            <w:r w:rsidR="0098350A" w:rsidRPr="00EF42BC">
              <w:rPr>
                <w:rFonts w:cs="Arial"/>
                <w:sz w:val="20"/>
                <w:szCs w:val="20"/>
              </w:rPr>
              <w:t>4110-47/2016-2718</w:t>
            </w:r>
            <w:r w:rsidR="00FE453B">
              <w:rPr>
                <w:rFonts w:cs="Arial"/>
                <w:sz w:val="20"/>
                <w:szCs w:val="20"/>
              </w:rPr>
              <w:t>-</w:t>
            </w:r>
            <w:r w:rsidR="00627DB4">
              <w:rPr>
                <w:rFonts w:cs="Arial"/>
                <w:sz w:val="20"/>
                <w:szCs w:val="20"/>
              </w:rPr>
              <w:t>3</w:t>
            </w:r>
            <w:r w:rsidR="00E155B2">
              <w:rPr>
                <w:rFonts w:cs="Arial"/>
                <w:sz w:val="20"/>
                <w:szCs w:val="20"/>
              </w:rPr>
              <w:t>53</w:t>
            </w:r>
          </w:p>
        </w:tc>
      </w:tr>
      <w:tr w:rsidR="00BE519D" w:rsidRPr="00CA678E" w14:paraId="6A505F65" w14:textId="77777777" w:rsidTr="00B50A0E">
        <w:trPr>
          <w:gridAfter w:val="5"/>
          <w:wAfter w:w="2933" w:type="dxa"/>
        </w:trPr>
        <w:tc>
          <w:tcPr>
            <w:tcW w:w="6167" w:type="dxa"/>
            <w:gridSpan w:val="7"/>
          </w:tcPr>
          <w:p w14:paraId="6CD60A27" w14:textId="702423D1" w:rsidR="00BE519D" w:rsidRPr="00AB149A" w:rsidRDefault="00BE519D" w:rsidP="00D63A12">
            <w:pPr>
              <w:pStyle w:val="Neotevilenodstavek"/>
              <w:spacing w:before="0" w:after="0" w:line="240" w:lineRule="auto"/>
              <w:jc w:val="left"/>
              <w:rPr>
                <w:rFonts w:cs="Arial"/>
                <w:sz w:val="20"/>
                <w:szCs w:val="20"/>
                <w:lang w:val="sl-SI" w:eastAsia="sl-SI"/>
              </w:rPr>
            </w:pPr>
            <w:r w:rsidRPr="00AB149A">
              <w:rPr>
                <w:rFonts w:cs="Arial"/>
                <w:sz w:val="20"/>
                <w:szCs w:val="20"/>
                <w:lang w:val="sl-SI" w:eastAsia="sl-SI"/>
              </w:rPr>
              <w:t>Ljubljana,</w:t>
            </w:r>
            <w:r w:rsidR="00627DB4">
              <w:rPr>
                <w:rFonts w:cs="Arial"/>
                <w:sz w:val="20"/>
                <w:szCs w:val="20"/>
                <w:lang w:val="sl-SI" w:eastAsia="sl-SI"/>
              </w:rPr>
              <w:t xml:space="preserve"> 21. 7. 2025</w:t>
            </w:r>
          </w:p>
        </w:tc>
      </w:tr>
      <w:tr w:rsidR="00BE519D" w:rsidRPr="00CA678E" w14:paraId="4E3BBBB2" w14:textId="77777777" w:rsidTr="00B50A0E">
        <w:trPr>
          <w:gridAfter w:val="5"/>
          <w:wAfter w:w="2933" w:type="dxa"/>
        </w:trPr>
        <w:tc>
          <w:tcPr>
            <w:tcW w:w="6167" w:type="dxa"/>
            <w:gridSpan w:val="7"/>
          </w:tcPr>
          <w:p w14:paraId="28688ED1" w14:textId="1F63F9E5" w:rsidR="00BE519D" w:rsidRPr="00AB149A" w:rsidRDefault="0098350A" w:rsidP="00D63A12">
            <w:pPr>
              <w:pStyle w:val="Neotevilenodstavek"/>
              <w:spacing w:before="0" w:after="0" w:line="240" w:lineRule="auto"/>
              <w:jc w:val="left"/>
              <w:rPr>
                <w:rFonts w:cs="Arial"/>
                <w:sz w:val="20"/>
                <w:szCs w:val="20"/>
                <w:lang w:val="sl-SI" w:eastAsia="sl-SI"/>
              </w:rPr>
            </w:pPr>
            <w:r>
              <w:rPr>
                <w:rFonts w:cs="Arial"/>
                <w:sz w:val="20"/>
                <w:szCs w:val="20"/>
                <w:lang w:val="sl-SI" w:eastAsia="sl-SI"/>
              </w:rPr>
              <w:t>EVA</w:t>
            </w:r>
          </w:p>
        </w:tc>
      </w:tr>
      <w:tr w:rsidR="00BE519D" w:rsidRPr="00CA678E" w14:paraId="3BD71C09" w14:textId="77777777" w:rsidTr="00B50A0E">
        <w:trPr>
          <w:gridAfter w:val="5"/>
          <w:wAfter w:w="2933" w:type="dxa"/>
        </w:trPr>
        <w:tc>
          <w:tcPr>
            <w:tcW w:w="6167" w:type="dxa"/>
            <w:gridSpan w:val="7"/>
          </w:tcPr>
          <w:p w14:paraId="649C7859" w14:textId="77777777" w:rsidR="00BE519D" w:rsidRPr="00CA678E" w:rsidRDefault="00BE519D" w:rsidP="00D63A12">
            <w:pPr>
              <w:spacing w:line="240" w:lineRule="auto"/>
              <w:rPr>
                <w:rFonts w:cs="Arial"/>
                <w:szCs w:val="20"/>
                <w:lang w:val="sl-SI"/>
              </w:rPr>
            </w:pPr>
          </w:p>
          <w:p w14:paraId="61C1E29E" w14:textId="77777777" w:rsidR="00BE519D" w:rsidRPr="00CA678E" w:rsidRDefault="00BE519D" w:rsidP="00D63A12">
            <w:pPr>
              <w:spacing w:line="240" w:lineRule="auto"/>
              <w:rPr>
                <w:rFonts w:cs="Arial"/>
                <w:szCs w:val="20"/>
                <w:lang w:val="sl-SI"/>
              </w:rPr>
            </w:pPr>
            <w:r w:rsidRPr="00CA678E">
              <w:rPr>
                <w:rFonts w:cs="Arial"/>
                <w:szCs w:val="20"/>
                <w:lang w:val="sl-SI"/>
              </w:rPr>
              <w:t>GENERALNI SEKRETARIAT VLADE REPUBLIKE SLOVENIJE</w:t>
            </w:r>
          </w:p>
          <w:p w14:paraId="661FC401" w14:textId="77777777" w:rsidR="00BE519D" w:rsidRPr="00CA678E" w:rsidRDefault="00BE519D" w:rsidP="00D63A12">
            <w:pPr>
              <w:spacing w:line="240" w:lineRule="auto"/>
              <w:rPr>
                <w:rFonts w:cs="Arial"/>
                <w:szCs w:val="20"/>
                <w:lang w:val="sl-SI"/>
              </w:rPr>
            </w:pPr>
            <w:hyperlink r:id="rId11" w:history="1">
              <w:r w:rsidRPr="00CA678E">
                <w:rPr>
                  <w:rStyle w:val="Hiperpovezava"/>
                  <w:szCs w:val="20"/>
                  <w:lang w:val="sl-SI"/>
                </w:rPr>
                <w:t>Gp.gs@gov.si</w:t>
              </w:r>
            </w:hyperlink>
          </w:p>
          <w:p w14:paraId="6BAF36D3" w14:textId="77777777" w:rsidR="00BE519D" w:rsidRPr="00CA678E" w:rsidRDefault="00BE519D" w:rsidP="00D63A12">
            <w:pPr>
              <w:spacing w:line="240" w:lineRule="auto"/>
              <w:rPr>
                <w:rFonts w:cs="Arial"/>
                <w:szCs w:val="20"/>
                <w:lang w:val="sl-SI"/>
              </w:rPr>
            </w:pPr>
          </w:p>
        </w:tc>
      </w:tr>
      <w:tr w:rsidR="00BE519D" w:rsidRPr="00CA678E" w14:paraId="3BAFB795" w14:textId="77777777" w:rsidTr="00D63A12">
        <w:tc>
          <w:tcPr>
            <w:tcW w:w="9100" w:type="dxa"/>
            <w:gridSpan w:val="12"/>
          </w:tcPr>
          <w:p w14:paraId="465B67F3" w14:textId="62E3A99F" w:rsidR="00BE519D" w:rsidRPr="000869D4" w:rsidRDefault="00BE519D" w:rsidP="00D63A12">
            <w:pPr>
              <w:pStyle w:val="Naslovpredpisa"/>
              <w:spacing w:before="0" w:after="0" w:line="240" w:lineRule="auto"/>
              <w:jc w:val="left"/>
              <w:rPr>
                <w:rFonts w:cs="Arial"/>
                <w:sz w:val="20"/>
                <w:szCs w:val="20"/>
                <w:lang w:val="sl-SI" w:eastAsia="sl-SI"/>
              </w:rPr>
            </w:pPr>
            <w:r w:rsidRPr="000869D4">
              <w:rPr>
                <w:rFonts w:cs="Arial"/>
                <w:sz w:val="20"/>
                <w:szCs w:val="20"/>
                <w:lang w:val="sl-SI" w:eastAsia="sl-SI"/>
              </w:rPr>
              <w:t xml:space="preserve">ZADEVA: </w:t>
            </w:r>
            <w:bookmarkStart w:id="0" w:name="_Hlk203921895"/>
            <w:r w:rsidR="00627DB4" w:rsidRPr="00627DB4">
              <w:rPr>
                <w:rFonts w:cs="Arial"/>
                <w:sz w:val="20"/>
                <w:szCs w:val="20"/>
                <w:lang w:val="sl-SI" w:eastAsia="sl-SI"/>
              </w:rPr>
              <w:t xml:space="preserve">Uvrstitev novega projekta 2718-25-1009 </w:t>
            </w:r>
            <w:r w:rsidR="00627DB4" w:rsidRPr="00627DB4">
              <w:rPr>
                <w:rFonts w:cs="Arial"/>
                <w:iCs/>
                <w:sz w:val="20"/>
                <w:szCs w:val="20"/>
                <w:lang w:val="sl-SI" w:eastAsia="sl-SI"/>
              </w:rPr>
              <w:t>Sprememba namembnosti, rekonstrukcija in novogradnja ZD Idrija</w:t>
            </w:r>
            <w:r w:rsidR="00627DB4" w:rsidRPr="00627DB4">
              <w:rPr>
                <w:rFonts w:cs="Arial"/>
                <w:sz w:val="20"/>
                <w:szCs w:val="20"/>
                <w:lang w:val="sl-SI" w:eastAsia="sl-SI"/>
              </w:rPr>
              <w:t xml:space="preserve"> v Načrt razvojnih programov za obdobje 2025-2028 – predlog za obravnavo</w:t>
            </w:r>
            <w:bookmarkEnd w:id="0"/>
          </w:p>
        </w:tc>
      </w:tr>
      <w:tr w:rsidR="00BE519D" w:rsidRPr="00CA678E" w14:paraId="5184EF13" w14:textId="77777777" w:rsidTr="00D63A12">
        <w:tc>
          <w:tcPr>
            <w:tcW w:w="9100" w:type="dxa"/>
            <w:gridSpan w:val="12"/>
          </w:tcPr>
          <w:p w14:paraId="5F22B4F4" w14:textId="77777777" w:rsidR="00BE519D" w:rsidRPr="000869D4" w:rsidRDefault="00BE519D" w:rsidP="00D63A12">
            <w:pPr>
              <w:pStyle w:val="Poglavje"/>
              <w:spacing w:before="0" w:after="0" w:line="240" w:lineRule="auto"/>
              <w:jc w:val="left"/>
              <w:rPr>
                <w:sz w:val="20"/>
                <w:szCs w:val="20"/>
              </w:rPr>
            </w:pPr>
            <w:r w:rsidRPr="000869D4">
              <w:rPr>
                <w:sz w:val="20"/>
                <w:szCs w:val="20"/>
              </w:rPr>
              <w:t>1. Predlog sklepov vlade:</w:t>
            </w:r>
          </w:p>
        </w:tc>
      </w:tr>
      <w:tr w:rsidR="00BE519D" w:rsidRPr="00FF12BF" w14:paraId="7E377A4E" w14:textId="77777777" w:rsidTr="00D63A12">
        <w:tc>
          <w:tcPr>
            <w:tcW w:w="9100" w:type="dxa"/>
            <w:gridSpan w:val="12"/>
          </w:tcPr>
          <w:p w14:paraId="1B91E7E5" w14:textId="2E811F1D" w:rsidR="001B0770" w:rsidRPr="000869D4" w:rsidRDefault="001B0770" w:rsidP="001B0770">
            <w:pPr>
              <w:overflowPunct w:val="0"/>
              <w:autoSpaceDE w:val="0"/>
              <w:autoSpaceDN w:val="0"/>
              <w:adjustRightInd w:val="0"/>
              <w:spacing w:line="260" w:lineRule="exact"/>
              <w:jc w:val="both"/>
              <w:textAlignment w:val="baseline"/>
              <w:rPr>
                <w:rFonts w:cs="Arial"/>
                <w:iCs/>
                <w:szCs w:val="20"/>
                <w:lang w:val="sl-SI" w:eastAsia="sl-SI"/>
              </w:rPr>
            </w:pPr>
            <w:r w:rsidRPr="000869D4">
              <w:rPr>
                <w:rFonts w:cs="Arial"/>
                <w:iCs/>
                <w:szCs w:val="20"/>
                <w:lang w:val="sl-SI" w:eastAsia="sl-SI"/>
              </w:rPr>
              <w:t>Na podlagi petega odstavka 31. člena Zakona o izvrševanju proračunov Republike Slovenije za leti 202</w:t>
            </w:r>
            <w:r w:rsidR="008268F9" w:rsidRPr="000869D4">
              <w:rPr>
                <w:rFonts w:cs="Arial"/>
                <w:iCs/>
                <w:szCs w:val="20"/>
                <w:lang w:val="sl-SI" w:eastAsia="sl-SI"/>
              </w:rPr>
              <w:t>5</w:t>
            </w:r>
            <w:r w:rsidRPr="000869D4">
              <w:rPr>
                <w:rFonts w:cs="Arial"/>
                <w:iCs/>
                <w:szCs w:val="20"/>
                <w:lang w:val="sl-SI" w:eastAsia="sl-SI"/>
              </w:rPr>
              <w:t xml:space="preserve"> in 202</w:t>
            </w:r>
            <w:r w:rsidR="008268F9" w:rsidRPr="000869D4">
              <w:rPr>
                <w:rFonts w:cs="Arial"/>
                <w:iCs/>
                <w:szCs w:val="20"/>
                <w:lang w:val="sl-SI" w:eastAsia="sl-SI"/>
              </w:rPr>
              <w:t>6</w:t>
            </w:r>
            <w:r w:rsidRPr="000869D4">
              <w:rPr>
                <w:rFonts w:cs="Arial"/>
                <w:iCs/>
                <w:szCs w:val="20"/>
                <w:lang w:val="sl-SI" w:eastAsia="sl-SI"/>
              </w:rPr>
              <w:t xml:space="preserve"> (Uradni list RS, št. </w:t>
            </w:r>
            <w:r w:rsidR="008268F9" w:rsidRPr="000869D4">
              <w:rPr>
                <w:lang w:val="sl-SI"/>
              </w:rPr>
              <w:t>104/24</w:t>
            </w:r>
            <w:r w:rsidRPr="000869D4">
              <w:rPr>
                <w:rFonts w:cs="Arial"/>
                <w:iCs/>
                <w:szCs w:val="20"/>
                <w:lang w:val="sl-SI" w:eastAsia="sl-SI"/>
              </w:rPr>
              <w:t>) je Vlada Republike Slovenije na ________ seji dne ________ sprejela naslednji:</w:t>
            </w:r>
          </w:p>
          <w:p w14:paraId="56DB3267" w14:textId="77777777" w:rsidR="0098350A" w:rsidRPr="000869D4" w:rsidRDefault="0098350A" w:rsidP="0098350A">
            <w:pPr>
              <w:autoSpaceDE w:val="0"/>
              <w:autoSpaceDN w:val="0"/>
              <w:adjustRightInd w:val="0"/>
              <w:spacing w:line="240" w:lineRule="auto"/>
              <w:rPr>
                <w:rFonts w:cs="Arial"/>
                <w:color w:val="000000"/>
                <w:szCs w:val="20"/>
                <w:lang w:val="sl-SI"/>
              </w:rPr>
            </w:pPr>
          </w:p>
          <w:p w14:paraId="32297A74" w14:textId="77777777" w:rsidR="0098350A" w:rsidRPr="000869D4" w:rsidRDefault="0098350A" w:rsidP="0098350A">
            <w:pPr>
              <w:autoSpaceDE w:val="0"/>
              <w:autoSpaceDN w:val="0"/>
              <w:adjustRightInd w:val="0"/>
              <w:spacing w:line="240" w:lineRule="auto"/>
              <w:rPr>
                <w:rFonts w:cs="Arial"/>
                <w:color w:val="000000"/>
                <w:szCs w:val="20"/>
                <w:lang w:val="sl-SI"/>
              </w:rPr>
            </w:pPr>
          </w:p>
          <w:p w14:paraId="7C4B703B" w14:textId="77777777" w:rsidR="0098350A" w:rsidRPr="000869D4" w:rsidRDefault="0098350A" w:rsidP="0098350A">
            <w:pPr>
              <w:autoSpaceDE w:val="0"/>
              <w:autoSpaceDN w:val="0"/>
              <w:adjustRightInd w:val="0"/>
              <w:spacing w:line="240" w:lineRule="auto"/>
              <w:rPr>
                <w:rFonts w:cs="Arial"/>
                <w:color w:val="000000"/>
                <w:szCs w:val="20"/>
                <w:lang w:val="sl-SI"/>
              </w:rPr>
            </w:pPr>
          </w:p>
          <w:p w14:paraId="751D7B32" w14:textId="77777777" w:rsidR="0098350A" w:rsidRPr="000869D4" w:rsidRDefault="0098350A" w:rsidP="0098350A">
            <w:pPr>
              <w:autoSpaceDE w:val="0"/>
              <w:autoSpaceDN w:val="0"/>
              <w:adjustRightInd w:val="0"/>
              <w:spacing w:line="240" w:lineRule="auto"/>
              <w:rPr>
                <w:rFonts w:cs="Arial"/>
                <w:color w:val="000000"/>
                <w:szCs w:val="20"/>
                <w:lang w:val="sl-SI"/>
              </w:rPr>
            </w:pPr>
          </w:p>
          <w:p w14:paraId="070C1F6F" w14:textId="77777777" w:rsidR="0098350A" w:rsidRPr="000869D4" w:rsidRDefault="0098350A" w:rsidP="0098350A">
            <w:pPr>
              <w:autoSpaceDE w:val="0"/>
              <w:autoSpaceDN w:val="0"/>
              <w:adjustRightInd w:val="0"/>
              <w:spacing w:line="240" w:lineRule="auto"/>
              <w:jc w:val="center"/>
              <w:rPr>
                <w:rFonts w:cs="Arial"/>
                <w:b/>
                <w:iCs/>
                <w:szCs w:val="20"/>
                <w:lang w:val="sl-SI" w:eastAsia="sl-SI"/>
              </w:rPr>
            </w:pPr>
            <w:r w:rsidRPr="000869D4">
              <w:rPr>
                <w:rFonts w:cs="Arial"/>
                <w:b/>
                <w:iCs/>
                <w:szCs w:val="20"/>
                <w:lang w:val="sl-SI" w:eastAsia="sl-SI"/>
              </w:rPr>
              <w:t>SKLEP</w:t>
            </w:r>
          </w:p>
          <w:p w14:paraId="771E98F2"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393461FA" w14:textId="77777777" w:rsidR="00627DB4" w:rsidRPr="00627DB4" w:rsidRDefault="00627DB4" w:rsidP="00627DB4">
            <w:pPr>
              <w:overflowPunct w:val="0"/>
              <w:autoSpaceDE w:val="0"/>
              <w:autoSpaceDN w:val="0"/>
              <w:adjustRightInd w:val="0"/>
              <w:spacing w:line="260" w:lineRule="exact"/>
              <w:jc w:val="both"/>
              <w:textAlignment w:val="baseline"/>
              <w:rPr>
                <w:rFonts w:cs="Arial"/>
                <w:iCs/>
                <w:szCs w:val="20"/>
                <w:lang w:eastAsia="sl-SI"/>
              </w:rPr>
            </w:pPr>
            <w:r w:rsidRPr="00627DB4">
              <w:rPr>
                <w:rFonts w:cs="Arial"/>
                <w:iCs/>
                <w:szCs w:val="20"/>
                <w:lang w:eastAsia="sl-SI"/>
              </w:rPr>
              <w:t>V Načrt razvojnih programov za obdobje 2025-2028 se skladno s prilogo uvrsti nov projekt:</w:t>
            </w:r>
          </w:p>
          <w:p w14:paraId="299F83C5" w14:textId="77777777" w:rsidR="00627DB4" w:rsidRPr="00627DB4" w:rsidRDefault="00627DB4" w:rsidP="00627DB4">
            <w:pPr>
              <w:numPr>
                <w:ilvl w:val="0"/>
                <w:numId w:val="36"/>
              </w:numPr>
              <w:overflowPunct w:val="0"/>
              <w:autoSpaceDE w:val="0"/>
              <w:autoSpaceDN w:val="0"/>
              <w:adjustRightInd w:val="0"/>
              <w:spacing w:line="260" w:lineRule="exact"/>
              <w:jc w:val="both"/>
              <w:textAlignment w:val="baseline"/>
              <w:rPr>
                <w:rFonts w:cs="Arial"/>
                <w:iCs/>
                <w:szCs w:val="20"/>
                <w:lang w:val="sl-SI" w:eastAsia="sl-SI"/>
              </w:rPr>
            </w:pPr>
            <w:bookmarkStart w:id="1" w:name="_Hlk161142549"/>
            <w:r w:rsidRPr="00627DB4">
              <w:rPr>
                <w:rFonts w:cs="Arial"/>
                <w:iCs/>
                <w:szCs w:val="20"/>
                <w:lang w:val="sl-SI" w:eastAsia="sl-SI"/>
              </w:rPr>
              <w:t>2718-25-1009 Sprememba namembnosti, rekonstrukcija in novogradnja ZD Idrija.</w:t>
            </w:r>
          </w:p>
          <w:bookmarkEnd w:id="1"/>
          <w:p w14:paraId="5229B29D"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24B60016"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752E17AB"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44EE67F"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1ED54DA"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8DD0A4E" w14:textId="77777777" w:rsidR="0098350A" w:rsidRPr="000869D4"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7C700B54" w:rsidR="0098350A" w:rsidRPr="000869D4" w:rsidRDefault="00445277" w:rsidP="00627DB4">
            <w:pPr>
              <w:autoSpaceDE w:val="0"/>
              <w:autoSpaceDN w:val="0"/>
              <w:adjustRightInd w:val="0"/>
              <w:spacing w:line="240" w:lineRule="auto"/>
              <w:jc w:val="both"/>
              <w:rPr>
                <w:rFonts w:cs="Arial"/>
                <w:color w:val="000000"/>
                <w:szCs w:val="20"/>
                <w:lang w:val="sl-SI"/>
              </w:rPr>
            </w:pPr>
            <w:r w:rsidRPr="000869D4">
              <w:rPr>
                <w:rFonts w:cs="Arial"/>
                <w:color w:val="000000"/>
                <w:szCs w:val="20"/>
                <w:lang w:val="sl-SI"/>
              </w:rPr>
              <w:t xml:space="preserve">   </w:t>
            </w:r>
            <w:r w:rsidR="00627DB4">
              <w:rPr>
                <w:rFonts w:cs="Arial"/>
                <w:color w:val="000000"/>
                <w:szCs w:val="20"/>
                <w:lang w:val="sl-SI"/>
              </w:rPr>
              <w:t xml:space="preserve">                                                                                                </w:t>
            </w:r>
            <w:r w:rsidR="0098350A" w:rsidRPr="000869D4">
              <w:rPr>
                <w:rFonts w:cs="Arial"/>
                <w:color w:val="000000"/>
                <w:szCs w:val="20"/>
                <w:lang w:val="sl-SI"/>
              </w:rPr>
              <w:t>Barbara Kolenko Helbl</w:t>
            </w:r>
          </w:p>
          <w:p w14:paraId="18705216" w14:textId="0EEA9D8D" w:rsidR="0098350A" w:rsidRPr="000869D4" w:rsidRDefault="00445277" w:rsidP="00627DB4">
            <w:pPr>
              <w:autoSpaceDE w:val="0"/>
              <w:autoSpaceDN w:val="0"/>
              <w:adjustRightInd w:val="0"/>
              <w:spacing w:line="240" w:lineRule="auto"/>
              <w:jc w:val="both"/>
              <w:rPr>
                <w:rFonts w:cs="Arial"/>
                <w:color w:val="000000"/>
                <w:szCs w:val="20"/>
                <w:lang w:val="sl-SI"/>
              </w:rPr>
            </w:pPr>
            <w:r w:rsidRPr="000869D4">
              <w:rPr>
                <w:rFonts w:cs="Arial"/>
                <w:color w:val="000000"/>
                <w:szCs w:val="20"/>
                <w:lang w:val="sl-SI"/>
              </w:rPr>
              <w:t xml:space="preserve">   </w:t>
            </w:r>
            <w:r w:rsidR="00627DB4">
              <w:rPr>
                <w:rFonts w:cs="Arial"/>
                <w:color w:val="000000"/>
                <w:szCs w:val="20"/>
                <w:lang w:val="sl-SI"/>
              </w:rPr>
              <w:t xml:space="preserve">                                                                                                </w:t>
            </w:r>
            <w:r w:rsidR="0098350A" w:rsidRPr="000869D4">
              <w:rPr>
                <w:rFonts w:cs="Arial"/>
                <w:color w:val="000000"/>
                <w:szCs w:val="20"/>
                <w:lang w:val="sl-SI"/>
              </w:rPr>
              <w:t xml:space="preserve">generalna sekretarka </w:t>
            </w:r>
          </w:p>
          <w:p w14:paraId="552B3B81" w14:textId="49F1F102" w:rsidR="00BE519D" w:rsidRPr="000869D4" w:rsidRDefault="00BE519D" w:rsidP="00D63A12">
            <w:pPr>
              <w:pStyle w:val="Neotevilenodstavek"/>
              <w:spacing w:line="240" w:lineRule="auto"/>
              <w:rPr>
                <w:rFonts w:cs="Arial"/>
                <w:iCs/>
                <w:sz w:val="20"/>
                <w:szCs w:val="20"/>
                <w:lang w:val="sl-SI" w:eastAsia="sl-SI"/>
              </w:rPr>
            </w:pPr>
          </w:p>
          <w:p w14:paraId="61B7B9A2" w14:textId="605968DF" w:rsidR="0098350A" w:rsidRPr="000869D4" w:rsidRDefault="0098350A" w:rsidP="00D63A12">
            <w:pPr>
              <w:pStyle w:val="Neotevilenodstavek"/>
              <w:spacing w:line="240" w:lineRule="auto"/>
              <w:rPr>
                <w:rFonts w:cs="Arial"/>
                <w:iCs/>
                <w:sz w:val="20"/>
                <w:szCs w:val="20"/>
                <w:lang w:val="sl-SI" w:eastAsia="sl-SI"/>
              </w:rPr>
            </w:pPr>
          </w:p>
          <w:p w14:paraId="611917DD" w14:textId="1AB565DC" w:rsidR="0098350A" w:rsidRPr="000869D4" w:rsidRDefault="0098350A" w:rsidP="00D63A12">
            <w:pPr>
              <w:pStyle w:val="Neotevilenodstavek"/>
              <w:spacing w:line="240" w:lineRule="auto"/>
              <w:rPr>
                <w:rFonts w:cs="Arial"/>
                <w:iCs/>
                <w:sz w:val="20"/>
                <w:szCs w:val="20"/>
                <w:lang w:val="sl-SI" w:eastAsia="sl-SI"/>
              </w:rPr>
            </w:pPr>
          </w:p>
          <w:p w14:paraId="3C1163F7" w14:textId="0234D9AB" w:rsidR="0098350A" w:rsidRPr="000869D4" w:rsidRDefault="0098350A" w:rsidP="00D63A12">
            <w:pPr>
              <w:pStyle w:val="Neotevilenodstavek"/>
              <w:spacing w:line="240" w:lineRule="auto"/>
              <w:rPr>
                <w:rFonts w:cs="Arial"/>
                <w:iCs/>
                <w:sz w:val="20"/>
                <w:szCs w:val="20"/>
                <w:lang w:val="sl-SI" w:eastAsia="sl-SI"/>
              </w:rPr>
            </w:pPr>
          </w:p>
          <w:p w14:paraId="408F2DEB" w14:textId="4FE15E13" w:rsidR="0098350A" w:rsidRPr="000869D4" w:rsidRDefault="0098350A" w:rsidP="00D63A12">
            <w:pPr>
              <w:pStyle w:val="Neotevilenodstavek"/>
              <w:spacing w:line="240" w:lineRule="auto"/>
              <w:rPr>
                <w:rFonts w:cs="Arial"/>
                <w:iCs/>
                <w:sz w:val="20"/>
                <w:szCs w:val="20"/>
                <w:lang w:val="sl-SI" w:eastAsia="sl-SI"/>
              </w:rPr>
            </w:pPr>
          </w:p>
          <w:p w14:paraId="13E2D73F" w14:textId="00684549" w:rsidR="0098350A" w:rsidRPr="000869D4" w:rsidRDefault="0098350A" w:rsidP="00D63A12">
            <w:pPr>
              <w:pStyle w:val="Neotevilenodstavek"/>
              <w:spacing w:line="240" w:lineRule="auto"/>
              <w:rPr>
                <w:rFonts w:cs="Arial"/>
                <w:iCs/>
                <w:sz w:val="20"/>
                <w:szCs w:val="20"/>
                <w:lang w:val="sl-SI" w:eastAsia="sl-SI"/>
              </w:rPr>
            </w:pPr>
          </w:p>
          <w:p w14:paraId="3B36BA3E" w14:textId="3D93A342" w:rsidR="0098350A" w:rsidRPr="000869D4" w:rsidRDefault="0098350A" w:rsidP="00D63A12">
            <w:pPr>
              <w:pStyle w:val="Neotevilenodstavek"/>
              <w:spacing w:line="240" w:lineRule="auto"/>
              <w:rPr>
                <w:rFonts w:cs="Arial"/>
                <w:iCs/>
                <w:sz w:val="20"/>
                <w:szCs w:val="20"/>
                <w:lang w:val="sl-SI" w:eastAsia="sl-SI"/>
              </w:rPr>
            </w:pPr>
          </w:p>
          <w:p w14:paraId="63EAEED2" w14:textId="46D8D1F2" w:rsidR="0098350A" w:rsidRPr="000869D4" w:rsidRDefault="0098350A" w:rsidP="00D63A12">
            <w:pPr>
              <w:pStyle w:val="Neotevilenodstavek"/>
              <w:spacing w:line="240" w:lineRule="auto"/>
              <w:rPr>
                <w:rFonts w:cs="Arial"/>
                <w:iCs/>
                <w:sz w:val="20"/>
                <w:szCs w:val="20"/>
                <w:lang w:val="sl-SI" w:eastAsia="sl-SI"/>
              </w:rPr>
            </w:pPr>
          </w:p>
          <w:p w14:paraId="06FAFAB9" w14:textId="65713B75" w:rsidR="0098350A" w:rsidRPr="000869D4" w:rsidRDefault="0098350A" w:rsidP="00D63A12">
            <w:pPr>
              <w:pStyle w:val="Neotevilenodstavek"/>
              <w:spacing w:line="240" w:lineRule="auto"/>
              <w:rPr>
                <w:rFonts w:cs="Arial"/>
                <w:iCs/>
                <w:sz w:val="20"/>
                <w:szCs w:val="20"/>
                <w:lang w:val="sl-SI" w:eastAsia="sl-SI"/>
              </w:rPr>
            </w:pPr>
          </w:p>
          <w:p w14:paraId="4402F6CF" w14:textId="77777777" w:rsidR="0098350A" w:rsidRPr="000869D4" w:rsidRDefault="0098350A" w:rsidP="00D63A12">
            <w:pPr>
              <w:pStyle w:val="Neotevilenodstavek"/>
              <w:spacing w:line="240" w:lineRule="auto"/>
              <w:rPr>
                <w:rFonts w:cs="Arial"/>
                <w:iCs/>
                <w:sz w:val="20"/>
                <w:szCs w:val="20"/>
                <w:lang w:val="sl-SI" w:eastAsia="sl-SI"/>
              </w:rPr>
            </w:pPr>
          </w:p>
          <w:p w14:paraId="7E035B43" w14:textId="77777777" w:rsidR="0098350A" w:rsidRPr="000869D4" w:rsidRDefault="0098350A" w:rsidP="0098350A">
            <w:pPr>
              <w:rPr>
                <w:rFonts w:cs="Arial"/>
                <w:szCs w:val="20"/>
                <w:lang w:val="sl-SI"/>
              </w:rPr>
            </w:pPr>
            <w:r w:rsidRPr="000869D4">
              <w:rPr>
                <w:rFonts w:cs="Arial"/>
                <w:szCs w:val="20"/>
                <w:lang w:val="sl-SI"/>
              </w:rPr>
              <w:t>Priloga:</w:t>
            </w:r>
          </w:p>
          <w:p w14:paraId="3A9D17F0" w14:textId="0D2B1C86" w:rsidR="002D22CA" w:rsidRPr="000869D4" w:rsidRDefault="0098350A" w:rsidP="0098350A">
            <w:pPr>
              <w:numPr>
                <w:ilvl w:val="0"/>
                <w:numId w:val="21"/>
              </w:numPr>
              <w:rPr>
                <w:rFonts w:cs="Arial"/>
                <w:szCs w:val="20"/>
                <w:lang w:val="sl-SI"/>
              </w:rPr>
            </w:pPr>
            <w:r w:rsidRPr="000869D4">
              <w:rPr>
                <w:rFonts w:cs="Arial"/>
                <w:szCs w:val="20"/>
                <w:lang w:val="sl-SI"/>
              </w:rPr>
              <w:t>Tabela (Obrazec 3).</w:t>
            </w:r>
          </w:p>
          <w:p w14:paraId="4EAC5D2B" w14:textId="77777777" w:rsidR="002D22CA" w:rsidRPr="000869D4" w:rsidRDefault="002D22CA" w:rsidP="002D22CA">
            <w:pPr>
              <w:spacing w:line="240" w:lineRule="auto"/>
              <w:rPr>
                <w:rFonts w:cs="Arial"/>
                <w:szCs w:val="20"/>
                <w:lang w:val="sl-SI"/>
              </w:rPr>
            </w:pPr>
          </w:p>
          <w:p w14:paraId="457F100A" w14:textId="77777777" w:rsidR="002D22CA" w:rsidRPr="000869D4" w:rsidRDefault="002D22CA" w:rsidP="002D22CA">
            <w:pPr>
              <w:spacing w:line="240" w:lineRule="atLeast"/>
              <w:ind w:left="540" w:hanging="540"/>
              <w:rPr>
                <w:rFonts w:cs="Arial"/>
                <w:bCs/>
                <w:szCs w:val="20"/>
                <w:lang w:val="sl-SI"/>
              </w:rPr>
            </w:pPr>
            <w:r w:rsidRPr="000869D4">
              <w:rPr>
                <w:rFonts w:cs="Arial"/>
                <w:bCs/>
                <w:szCs w:val="20"/>
                <w:lang w:val="sl-SI"/>
              </w:rPr>
              <w:t>Sklep prejmejo:</w:t>
            </w:r>
          </w:p>
          <w:p w14:paraId="6D13C34A" w14:textId="2A37D510" w:rsidR="0098350A" w:rsidRPr="000869D4" w:rsidRDefault="0098350A" w:rsidP="00807A94">
            <w:pPr>
              <w:numPr>
                <w:ilvl w:val="0"/>
                <w:numId w:val="7"/>
              </w:numPr>
              <w:jc w:val="both"/>
              <w:rPr>
                <w:rFonts w:cs="Arial"/>
                <w:szCs w:val="20"/>
                <w:lang w:val="sl-SI"/>
              </w:rPr>
            </w:pPr>
            <w:r w:rsidRPr="000869D4">
              <w:rPr>
                <w:rFonts w:cs="Arial"/>
                <w:iCs/>
                <w:szCs w:val="20"/>
                <w:lang w:val="sl-SI" w:eastAsia="sl-SI"/>
              </w:rPr>
              <w:t>Urad RS za nadzor, kakovost in investicije v zdravstvu,</w:t>
            </w:r>
          </w:p>
          <w:p w14:paraId="182EF395" w14:textId="41BDC696" w:rsidR="0098350A" w:rsidRPr="000869D4" w:rsidRDefault="00B50A0E" w:rsidP="0098350A">
            <w:pPr>
              <w:numPr>
                <w:ilvl w:val="0"/>
                <w:numId w:val="7"/>
              </w:numPr>
              <w:jc w:val="both"/>
              <w:rPr>
                <w:rFonts w:cs="Arial"/>
                <w:szCs w:val="20"/>
                <w:lang w:val="sl-SI"/>
              </w:rPr>
            </w:pPr>
            <w:r w:rsidRPr="000869D4">
              <w:rPr>
                <w:rFonts w:cs="Arial"/>
                <w:szCs w:val="20"/>
                <w:lang w:val="sl-SI"/>
              </w:rPr>
              <w:t>Ministrstvo za zdravje</w:t>
            </w:r>
            <w:r w:rsidR="0098350A" w:rsidRPr="000869D4">
              <w:rPr>
                <w:rFonts w:cs="Arial"/>
                <w:szCs w:val="20"/>
                <w:lang w:val="sl-SI"/>
              </w:rPr>
              <w:t>,</w:t>
            </w:r>
          </w:p>
          <w:p w14:paraId="608653F9" w14:textId="6FD1FADC" w:rsidR="002D22CA" w:rsidRPr="000869D4" w:rsidRDefault="002D22CA" w:rsidP="002D22CA">
            <w:pPr>
              <w:numPr>
                <w:ilvl w:val="0"/>
                <w:numId w:val="7"/>
              </w:numPr>
              <w:autoSpaceDE w:val="0"/>
              <w:autoSpaceDN w:val="0"/>
              <w:adjustRightInd w:val="0"/>
              <w:rPr>
                <w:rFonts w:cs="Arial"/>
                <w:lang w:val="sl-SI"/>
              </w:rPr>
            </w:pPr>
            <w:r w:rsidRPr="000869D4">
              <w:rPr>
                <w:rFonts w:cs="Arial"/>
                <w:bCs/>
                <w:szCs w:val="20"/>
                <w:lang w:val="sl-SI"/>
              </w:rPr>
              <w:t>Generalni sekretariat Vlade RS</w:t>
            </w:r>
            <w:r w:rsidR="0098350A" w:rsidRPr="000869D4">
              <w:rPr>
                <w:rFonts w:cs="Arial"/>
                <w:bCs/>
                <w:szCs w:val="20"/>
                <w:lang w:val="sl-SI"/>
              </w:rPr>
              <w:t>,</w:t>
            </w:r>
          </w:p>
          <w:p w14:paraId="4FEACFEC" w14:textId="16E769D0" w:rsidR="00BE519D" w:rsidRPr="000869D4" w:rsidRDefault="002D22CA" w:rsidP="002D22CA">
            <w:pPr>
              <w:pStyle w:val="Neotevilenodstavek"/>
              <w:numPr>
                <w:ilvl w:val="0"/>
                <w:numId w:val="7"/>
              </w:numPr>
              <w:spacing w:before="0" w:after="0" w:line="240" w:lineRule="auto"/>
              <w:rPr>
                <w:rFonts w:cs="Arial"/>
                <w:iCs/>
                <w:sz w:val="20"/>
                <w:szCs w:val="20"/>
                <w:lang w:val="sl-SI" w:eastAsia="sl-SI"/>
              </w:rPr>
            </w:pPr>
            <w:r w:rsidRPr="000869D4">
              <w:rPr>
                <w:rFonts w:cs="Arial"/>
                <w:bCs/>
                <w:sz w:val="20"/>
                <w:szCs w:val="20"/>
                <w:lang w:val="sl-SI"/>
              </w:rPr>
              <w:lastRenderedPageBreak/>
              <w:t>Ministrstvo za finance</w:t>
            </w:r>
            <w:r w:rsidR="0098350A" w:rsidRPr="000869D4">
              <w:rPr>
                <w:rFonts w:cs="Arial"/>
                <w:bCs/>
                <w:sz w:val="20"/>
                <w:szCs w:val="20"/>
                <w:lang w:val="sl-SI"/>
              </w:rPr>
              <w:t>.</w:t>
            </w:r>
          </w:p>
        </w:tc>
      </w:tr>
      <w:tr w:rsidR="00BE519D" w:rsidRPr="00FF12BF" w14:paraId="31759E55" w14:textId="77777777" w:rsidTr="00D63A12">
        <w:tc>
          <w:tcPr>
            <w:tcW w:w="9100" w:type="dxa"/>
            <w:gridSpan w:val="12"/>
          </w:tcPr>
          <w:p w14:paraId="315BFFEB"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sz w:val="20"/>
                <w:szCs w:val="20"/>
                <w:lang w:val="sl-SI" w:eastAsia="sl-SI"/>
              </w:rPr>
              <w:lastRenderedPageBreak/>
              <w:t>2. Predlog za obravnavo predloga zakona po nujnem ali skrajšanem postopku v državnem zboru z obrazložitvijo razlogov:</w:t>
            </w:r>
          </w:p>
        </w:tc>
      </w:tr>
      <w:tr w:rsidR="00BE519D" w:rsidRPr="00CA678E" w14:paraId="4B442133" w14:textId="77777777" w:rsidTr="00D63A12">
        <w:tc>
          <w:tcPr>
            <w:tcW w:w="9100" w:type="dxa"/>
            <w:gridSpan w:val="12"/>
          </w:tcPr>
          <w:p w14:paraId="0847F30E"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iCs/>
                <w:sz w:val="20"/>
                <w:szCs w:val="20"/>
                <w:lang w:val="sl-SI" w:eastAsia="sl-SI"/>
              </w:rPr>
              <w:t>/</w:t>
            </w:r>
          </w:p>
        </w:tc>
      </w:tr>
      <w:tr w:rsidR="00BE519D" w:rsidRPr="00FF12BF" w14:paraId="7F388109" w14:textId="77777777" w:rsidTr="00D63A12">
        <w:tc>
          <w:tcPr>
            <w:tcW w:w="9100" w:type="dxa"/>
            <w:gridSpan w:val="12"/>
          </w:tcPr>
          <w:p w14:paraId="0FBA7573"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sz w:val="20"/>
                <w:szCs w:val="20"/>
                <w:lang w:val="sl-SI" w:eastAsia="sl-SI"/>
              </w:rPr>
              <w:t>3.a Osebe, odgovorne za strokovno pripravo in usklajenost gradiva:</w:t>
            </w:r>
          </w:p>
        </w:tc>
      </w:tr>
      <w:tr w:rsidR="00BE519D" w:rsidRPr="00FF12BF" w14:paraId="444CC8A1" w14:textId="77777777" w:rsidTr="00D63A12">
        <w:tc>
          <w:tcPr>
            <w:tcW w:w="9100" w:type="dxa"/>
            <w:gridSpan w:val="12"/>
          </w:tcPr>
          <w:p w14:paraId="1AA7BA8F" w14:textId="77777777" w:rsidR="00DD3B6C" w:rsidRDefault="00DD3B6C" w:rsidP="00DD3B6C">
            <w:pPr>
              <w:pStyle w:val="Neotevilenodstavek"/>
              <w:numPr>
                <w:ilvl w:val="0"/>
                <w:numId w:val="14"/>
              </w:numPr>
              <w:spacing w:line="240" w:lineRule="auto"/>
              <w:rPr>
                <w:rFonts w:cs="Arial"/>
                <w:iCs/>
                <w:sz w:val="20"/>
                <w:szCs w:val="20"/>
                <w:lang w:val="sl-SI" w:eastAsia="sl-SI"/>
              </w:rPr>
            </w:pPr>
            <w:r w:rsidRPr="00B50A0E">
              <w:rPr>
                <w:rFonts w:cs="Arial"/>
                <w:iCs/>
                <w:sz w:val="20"/>
                <w:szCs w:val="20"/>
                <w:lang w:val="sl-SI" w:eastAsia="sl-SI"/>
              </w:rPr>
              <w:t>dr. Valentina Prevolnik Rupel</w:t>
            </w:r>
            <w:r>
              <w:rPr>
                <w:rFonts w:cs="Arial"/>
                <w:iCs/>
                <w:sz w:val="20"/>
                <w:szCs w:val="20"/>
                <w:lang w:val="sl-SI" w:eastAsia="sl-SI"/>
              </w:rPr>
              <w:t xml:space="preserve">, ministrica </w:t>
            </w:r>
          </w:p>
          <w:p w14:paraId="122C6E96" w14:textId="450E1C12" w:rsidR="00DD3B6C" w:rsidRPr="00075C23" w:rsidRDefault="007975F0" w:rsidP="00075C23">
            <w:pPr>
              <w:pStyle w:val="Neotevilenodstavek"/>
              <w:numPr>
                <w:ilvl w:val="0"/>
                <w:numId w:val="14"/>
              </w:numPr>
              <w:spacing w:line="240" w:lineRule="auto"/>
              <w:rPr>
                <w:rFonts w:cs="Arial"/>
                <w:iCs/>
                <w:sz w:val="20"/>
                <w:szCs w:val="20"/>
                <w:lang w:val="sl-SI" w:eastAsia="sl-SI"/>
              </w:rPr>
            </w:pPr>
            <w:r>
              <w:rPr>
                <w:rFonts w:cs="Arial"/>
                <w:iCs/>
                <w:sz w:val="20"/>
                <w:szCs w:val="20"/>
                <w:lang w:val="sl-SI" w:eastAsia="sl-SI"/>
              </w:rPr>
              <w:t>Iztok Kos</w:t>
            </w:r>
            <w:r w:rsidR="00DD3B6C">
              <w:rPr>
                <w:rFonts w:cs="Arial"/>
                <w:iCs/>
                <w:sz w:val="20"/>
                <w:szCs w:val="20"/>
                <w:lang w:val="sl-SI" w:eastAsia="sl-SI"/>
              </w:rPr>
              <w:t>,</w:t>
            </w:r>
            <w:r w:rsidR="0028604B">
              <w:rPr>
                <w:rFonts w:cs="Arial"/>
                <w:iCs/>
                <w:sz w:val="20"/>
                <w:szCs w:val="20"/>
                <w:lang w:val="sl-SI" w:eastAsia="sl-SI"/>
              </w:rPr>
              <w:t xml:space="preserve"> </w:t>
            </w:r>
            <w:r w:rsidR="00DD3B6C">
              <w:rPr>
                <w:rFonts w:cs="Arial"/>
                <w:iCs/>
                <w:sz w:val="20"/>
                <w:szCs w:val="20"/>
                <w:lang w:val="sl-SI" w:eastAsia="sl-SI"/>
              </w:rPr>
              <w:t xml:space="preserve">državni sekretar </w:t>
            </w:r>
          </w:p>
          <w:p w14:paraId="1C7B6134" w14:textId="5CBD0FEB" w:rsidR="00A70E35" w:rsidRPr="00247CE3" w:rsidRDefault="007975F0" w:rsidP="00DD3B6C">
            <w:pPr>
              <w:pStyle w:val="Neotevilenodstavek"/>
              <w:numPr>
                <w:ilvl w:val="0"/>
                <w:numId w:val="14"/>
              </w:numPr>
              <w:spacing w:line="240" w:lineRule="auto"/>
              <w:rPr>
                <w:rFonts w:cs="Arial"/>
                <w:iCs/>
                <w:sz w:val="20"/>
                <w:szCs w:val="20"/>
                <w:lang w:val="sl-SI" w:eastAsia="sl-SI"/>
              </w:rPr>
            </w:pPr>
            <w:r>
              <w:rPr>
                <w:rFonts w:cs="Arial"/>
                <w:iCs/>
                <w:sz w:val="20"/>
                <w:szCs w:val="20"/>
                <w:lang w:val="sl-SI" w:eastAsia="sl-SI"/>
              </w:rPr>
              <w:t>Ivan Osrečki</w:t>
            </w:r>
            <w:r w:rsidR="00DD3B6C">
              <w:rPr>
                <w:rFonts w:cs="Arial"/>
                <w:iCs/>
                <w:sz w:val="20"/>
                <w:szCs w:val="20"/>
                <w:lang w:val="sl-SI" w:eastAsia="sl-SI"/>
              </w:rPr>
              <w:t xml:space="preserve">, </w:t>
            </w:r>
            <w:r w:rsidR="00DD3B6C" w:rsidRPr="00247F94">
              <w:rPr>
                <w:rFonts w:cs="Arial"/>
                <w:iCs/>
                <w:sz w:val="20"/>
                <w:szCs w:val="20"/>
                <w:lang w:val="sl-SI" w:eastAsia="sl-SI"/>
              </w:rPr>
              <w:t>vršilec dolžnosti direktorja</w:t>
            </w:r>
          </w:p>
        </w:tc>
      </w:tr>
      <w:tr w:rsidR="00BE519D" w:rsidRPr="00FF12BF" w14:paraId="7C394653" w14:textId="77777777" w:rsidTr="00D63A12">
        <w:tc>
          <w:tcPr>
            <w:tcW w:w="9100" w:type="dxa"/>
            <w:gridSpan w:val="12"/>
          </w:tcPr>
          <w:p w14:paraId="50B99FEE"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iCs/>
                <w:sz w:val="20"/>
                <w:szCs w:val="20"/>
                <w:lang w:val="sl-SI" w:eastAsia="sl-SI"/>
              </w:rPr>
              <w:t xml:space="preserve">3.b Zunanji strokovnjaki, ki so </w:t>
            </w:r>
            <w:r w:rsidRPr="00AB149A">
              <w:rPr>
                <w:rFonts w:cs="Arial"/>
                <w:b/>
                <w:sz w:val="20"/>
                <w:szCs w:val="20"/>
                <w:lang w:val="sl-SI" w:eastAsia="sl-SI"/>
              </w:rPr>
              <w:t>sodelovali pri pripravi dela ali celotnega gradiva:</w:t>
            </w:r>
          </w:p>
        </w:tc>
      </w:tr>
      <w:tr w:rsidR="00BE519D" w:rsidRPr="00CA678E" w14:paraId="425100D4" w14:textId="77777777" w:rsidTr="00D63A12">
        <w:tc>
          <w:tcPr>
            <w:tcW w:w="9100" w:type="dxa"/>
            <w:gridSpan w:val="12"/>
          </w:tcPr>
          <w:p w14:paraId="3C4BC854"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iCs/>
                <w:sz w:val="20"/>
                <w:szCs w:val="20"/>
                <w:lang w:val="sl-SI" w:eastAsia="sl-SI"/>
              </w:rPr>
              <w:t>/</w:t>
            </w:r>
          </w:p>
        </w:tc>
      </w:tr>
      <w:tr w:rsidR="00BE519D" w:rsidRPr="00FF12BF" w14:paraId="7702F9A7" w14:textId="77777777" w:rsidTr="00D63A12">
        <w:tc>
          <w:tcPr>
            <w:tcW w:w="9100" w:type="dxa"/>
            <w:gridSpan w:val="12"/>
          </w:tcPr>
          <w:p w14:paraId="38999557" w14:textId="77777777" w:rsidR="00BE519D" w:rsidRPr="00AB149A" w:rsidRDefault="00BE519D" w:rsidP="00D63A12">
            <w:pPr>
              <w:pStyle w:val="Neotevilenodstavek"/>
              <w:spacing w:before="0" w:after="0" w:line="240" w:lineRule="auto"/>
              <w:rPr>
                <w:rFonts w:cs="Arial"/>
                <w:b/>
                <w:iCs/>
                <w:sz w:val="20"/>
                <w:szCs w:val="20"/>
                <w:lang w:val="sl-SI" w:eastAsia="sl-SI"/>
              </w:rPr>
            </w:pPr>
            <w:r w:rsidRPr="00AB149A">
              <w:rPr>
                <w:rFonts w:cs="Arial"/>
                <w:b/>
                <w:sz w:val="20"/>
                <w:szCs w:val="20"/>
                <w:lang w:val="sl-SI" w:eastAsia="sl-SI"/>
              </w:rPr>
              <w:t>4. Predstavniki vlade, ki bodo sodelovali pri delu državnega zbora:</w:t>
            </w:r>
          </w:p>
        </w:tc>
      </w:tr>
      <w:tr w:rsidR="00BE519D" w:rsidRPr="00CA678E" w14:paraId="04EDA448" w14:textId="77777777" w:rsidTr="00D63A12">
        <w:tc>
          <w:tcPr>
            <w:tcW w:w="9100" w:type="dxa"/>
            <w:gridSpan w:val="12"/>
          </w:tcPr>
          <w:p w14:paraId="48306DB5" w14:textId="77777777" w:rsidR="00BE519D" w:rsidRPr="00AB149A" w:rsidRDefault="00BE519D" w:rsidP="00D63A12">
            <w:pPr>
              <w:pStyle w:val="Neotevilenodstavek"/>
              <w:spacing w:before="0" w:after="0" w:line="240" w:lineRule="auto"/>
              <w:rPr>
                <w:rFonts w:cs="Arial"/>
                <w:b/>
                <w:sz w:val="20"/>
                <w:szCs w:val="20"/>
                <w:lang w:val="sl-SI" w:eastAsia="sl-SI"/>
              </w:rPr>
            </w:pPr>
            <w:r w:rsidRPr="00AB149A">
              <w:rPr>
                <w:rFonts w:cs="Arial"/>
                <w:iCs/>
                <w:sz w:val="20"/>
                <w:szCs w:val="20"/>
                <w:lang w:val="sl-SI" w:eastAsia="sl-SI"/>
              </w:rPr>
              <w:t>/</w:t>
            </w:r>
          </w:p>
        </w:tc>
      </w:tr>
      <w:tr w:rsidR="00BE519D" w:rsidRPr="00CA678E" w14:paraId="19E87C6B" w14:textId="77777777" w:rsidTr="00D63A12">
        <w:tc>
          <w:tcPr>
            <w:tcW w:w="9100" w:type="dxa"/>
            <w:gridSpan w:val="12"/>
          </w:tcPr>
          <w:p w14:paraId="2BC4045F" w14:textId="77777777" w:rsidR="00BE519D" w:rsidRPr="006F171C" w:rsidRDefault="00BE519D" w:rsidP="006F171C">
            <w:pPr>
              <w:pStyle w:val="Oddelek"/>
              <w:widowControl w:val="0"/>
              <w:numPr>
                <w:ilvl w:val="0"/>
                <w:numId w:val="0"/>
              </w:numPr>
              <w:spacing w:before="0" w:after="0" w:line="240" w:lineRule="auto"/>
              <w:jc w:val="both"/>
              <w:rPr>
                <w:rFonts w:cs="Arial"/>
                <w:b w:val="0"/>
                <w:bCs/>
                <w:iCs/>
                <w:sz w:val="20"/>
                <w:szCs w:val="20"/>
                <w:lang w:val="sl-SI" w:eastAsia="sl-SI"/>
              </w:rPr>
            </w:pPr>
            <w:r w:rsidRPr="006F171C">
              <w:rPr>
                <w:rFonts w:cs="Arial"/>
                <w:b w:val="0"/>
                <w:bCs/>
                <w:iCs/>
                <w:sz w:val="20"/>
                <w:szCs w:val="20"/>
                <w:lang w:val="sl-SI" w:eastAsia="sl-SI"/>
              </w:rPr>
              <w:t>5. Kratek povzetek gradiva:</w:t>
            </w:r>
          </w:p>
        </w:tc>
      </w:tr>
      <w:tr w:rsidR="00BE519D" w:rsidRPr="00CA678E" w14:paraId="378AAFE0" w14:textId="77777777" w:rsidTr="00D63A12">
        <w:tc>
          <w:tcPr>
            <w:tcW w:w="9100" w:type="dxa"/>
            <w:gridSpan w:val="12"/>
          </w:tcPr>
          <w:p w14:paraId="53B7BB36" w14:textId="2F6E4BE9" w:rsidR="00D16E97" w:rsidRDefault="00701788" w:rsidP="006001B5">
            <w:pPr>
              <w:autoSpaceDE w:val="0"/>
              <w:autoSpaceDN w:val="0"/>
              <w:adjustRightInd w:val="0"/>
              <w:spacing w:line="240" w:lineRule="auto"/>
              <w:jc w:val="both"/>
              <w:rPr>
                <w:rFonts w:cs="Arial"/>
                <w:iCs/>
                <w:color w:val="000000"/>
                <w:szCs w:val="20"/>
                <w:lang w:val="sl-SI"/>
              </w:rPr>
            </w:pPr>
            <w:r w:rsidRPr="006001B5">
              <w:rPr>
                <w:rFonts w:cs="Arial"/>
                <w:color w:val="000000"/>
                <w:szCs w:val="20"/>
                <w:lang w:val="sl-SI"/>
              </w:rPr>
              <w:t xml:space="preserve">Z vladnim </w:t>
            </w:r>
            <w:r w:rsidRPr="00117D98">
              <w:rPr>
                <w:rFonts w:cs="Arial"/>
                <w:color w:val="000000"/>
                <w:szCs w:val="20"/>
                <w:lang w:val="sl-SI"/>
              </w:rPr>
              <w:t xml:space="preserve">gradivom se </w:t>
            </w:r>
            <w:r w:rsidR="007F6356" w:rsidRPr="00117D98">
              <w:rPr>
                <w:rFonts w:cs="Arial"/>
                <w:color w:val="000000"/>
                <w:szCs w:val="20"/>
                <w:lang w:val="sl-SI"/>
              </w:rPr>
              <w:t>uvršča v veljavni načrt razvojnih programov projekt</w:t>
            </w:r>
            <w:r w:rsidR="008F10B1" w:rsidRPr="00117D98">
              <w:rPr>
                <w:rFonts w:cs="Arial"/>
                <w:color w:val="000000"/>
                <w:szCs w:val="20"/>
                <w:lang w:val="sl-SI"/>
              </w:rPr>
              <w:t xml:space="preserve"> </w:t>
            </w:r>
            <w:r w:rsidR="00075C23" w:rsidRPr="00075C23">
              <w:rPr>
                <w:rFonts w:cs="Arial"/>
                <w:iCs/>
                <w:color w:val="000000"/>
                <w:szCs w:val="20"/>
                <w:lang w:val="sl-SI"/>
              </w:rPr>
              <w:t>2718-25-1009 Sprememba namembnosti, rekonstrukcija in novogradnja ZD Idrija</w:t>
            </w:r>
            <w:r w:rsidR="00075C23">
              <w:rPr>
                <w:rFonts w:cs="Arial"/>
                <w:iCs/>
                <w:color w:val="000000"/>
                <w:szCs w:val="20"/>
                <w:lang w:val="sl-SI"/>
              </w:rPr>
              <w:t>.</w:t>
            </w:r>
          </w:p>
          <w:p w14:paraId="2F9B3F79" w14:textId="77777777" w:rsidR="00075C23" w:rsidRPr="00117D98" w:rsidRDefault="00075C23" w:rsidP="006001B5">
            <w:pPr>
              <w:autoSpaceDE w:val="0"/>
              <w:autoSpaceDN w:val="0"/>
              <w:adjustRightInd w:val="0"/>
              <w:spacing w:line="240" w:lineRule="auto"/>
              <w:jc w:val="both"/>
              <w:rPr>
                <w:rFonts w:cs="Arial"/>
                <w:color w:val="000000"/>
                <w:szCs w:val="20"/>
                <w:lang w:val="sl-SI"/>
              </w:rPr>
            </w:pPr>
          </w:p>
          <w:p w14:paraId="2AD906A8" w14:textId="77777777" w:rsidR="00D16E97" w:rsidRPr="00117D98" w:rsidRDefault="00D16E97" w:rsidP="00D16E97">
            <w:pPr>
              <w:spacing w:line="240" w:lineRule="auto"/>
              <w:jc w:val="both"/>
              <w:rPr>
                <w:rFonts w:cs="Arial"/>
                <w:iCs/>
                <w:szCs w:val="20"/>
                <w:lang w:val="sl-SI" w:eastAsia="sl-SI"/>
              </w:rPr>
            </w:pPr>
            <w:r w:rsidRPr="00117D98">
              <w:rPr>
                <w:rFonts w:cs="Arial"/>
                <w:iCs/>
                <w:szCs w:val="20"/>
                <w:lang w:val="sl-SI" w:eastAsia="sl-SI"/>
              </w:rPr>
              <w:t>Urad za nadzor, kakovost in investicije v zdravstvu je na podlagi prejete vloge pripravilo sklep o določitvi višine sredstev za sofinanciranje prijavljene investicije. Po uvrstitvi projekta v Načrt razvojnih programov za obdobje 2025-2028 se bo sklenila pogodba za dodelitev sredstev.</w:t>
            </w:r>
          </w:p>
          <w:p w14:paraId="7A4FE6D1" w14:textId="77777777" w:rsidR="00D16E97" w:rsidRPr="00117D98" w:rsidRDefault="00D16E97" w:rsidP="006001B5">
            <w:pPr>
              <w:autoSpaceDE w:val="0"/>
              <w:autoSpaceDN w:val="0"/>
              <w:adjustRightInd w:val="0"/>
              <w:spacing w:line="240" w:lineRule="auto"/>
              <w:jc w:val="both"/>
              <w:rPr>
                <w:rFonts w:cs="Arial"/>
                <w:color w:val="000000"/>
                <w:szCs w:val="20"/>
                <w:lang w:val="sl-SI"/>
              </w:rPr>
            </w:pPr>
          </w:p>
          <w:p w14:paraId="55C4E598" w14:textId="0A9DE818" w:rsidR="001E2C87" w:rsidRDefault="00075C23" w:rsidP="006001B5">
            <w:pPr>
              <w:autoSpaceDE w:val="0"/>
              <w:autoSpaceDN w:val="0"/>
              <w:adjustRightInd w:val="0"/>
              <w:spacing w:line="240" w:lineRule="auto"/>
              <w:jc w:val="both"/>
              <w:rPr>
                <w:rFonts w:cs="Arial"/>
                <w:color w:val="000000"/>
                <w:szCs w:val="20"/>
              </w:rPr>
            </w:pPr>
            <w:r w:rsidRPr="00075C23">
              <w:rPr>
                <w:rFonts w:cs="Arial"/>
                <w:color w:val="000000"/>
                <w:szCs w:val="20"/>
              </w:rPr>
              <w:t xml:space="preserve">Namen projekta zajema investicijo v rekonstrukcijo, spremembo namembnosti dela objekta starega Zdravstvenega doma Idrija ter novogradnjo - nadzidavo povezovalnega hodnika z obstoječim Zdravstvenim domom. </w:t>
            </w:r>
          </w:p>
          <w:p w14:paraId="3A9F06E4" w14:textId="77777777" w:rsidR="00075C23" w:rsidRPr="006001B5" w:rsidRDefault="00075C23" w:rsidP="006001B5">
            <w:pPr>
              <w:autoSpaceDE w:val="0"/>
              <w:autoSpaceDN w:val="0"/>
              <w:adjustRightInd w:val="0"/>
              <w:spacing w:line="240" w:lineRule="auto"/>
              <w:jc w:val="both"/>
              <w:rPr>
                <w:rFonts w:cs="Arial"/>
                <w:color w:val="000000"/>
                <w:szCs w:val="20"/>
                <w:lang w:val="sl-SI"/>
              </w:rPr>
            </w:pPr>
          </w:p>
          <w:p w14:paraId="06F9C86D" w14:textId="1D5D4424" w:rsidR="001E2C87" w:rsidRPr="006001B5" w:rsidRDefault="00075C23" w:rsidP="006001B5">
            <w:pPr>
              <w:autoSpaceDE w:val="0"/>
              <w:autoSpaceDN w:val="0"/>
              <w:adjustRightInd w:val="0"/>
              <w:spacing w:line="240" w:lineRule="auto"/>
              <w:jc w:val="both"/>
              <w:rPr>
                <w:rFonts w:cs="Arial"/>
                <w:color w:val="000000"/>
                <w:szCs w:val="20"/>
                <w:lang w:val="sl-SI"/>
              </w:rPr>
            </w:pPr>
            <w:bookmarkStart w:id="2" w:name="_Hlk203929516"/>
            <w:r w:rsidRPr="00075C23">
              <w:rPr>
                <w:rFonts w:cs="Arial"/>
                <w:color w:val="000000"/>
                <w:szCs w:val="20"/>
                <w:lang w:val="sl-SI"/>
              </w:rPr>
              <w:t>Ocenjena vrednost investicije znaša 1.229.844,52 EUR z DDV. Urad za nadzor, kakovost in investicije v zdravstvo bo sofinanciralo investicijo v višini 658.289,11 EUR.</w:t>
            </w:r>
            <w:bookmarkEnd w:id="2"/>
          </w:p>
        </w:tc>
      </w:tr>
      <w:tr w:rsidR="00BE519D" w:rsidRPr="00CA678E" w14:paraId="6E3AFD8A" w14:textId="77777777" w:rsidTr="00D63A12">
        <w:tc>
          <w:tcPr>
            <w:tcW w:w="9100" w:type="dxa"/>
            <w:gridSpan w:val="12"/>
          </w:tcPr>
          <w:p w14:paraId="5E89F9A4" w14:textId="77777777" w:rsidR="00BE519D" w:rsidRPr="00AB149A" w:rsidRDefault="00BE519D" w:rsidP="006F3B10">
            <w:pPr>
              <w:pStyle w:val="Oddelek"/>
              <w:widowControl w:val="0"/>
              <w:numPr>
                <w:ilvl w:val="0"/>
                <w:numId w:val="0"/>
              </w:numPr>
              <w:spacing w:before="0" w:after="0" w:line="240" w:lineRule="auto"/>
              <w:jc w:val="both"/>
              <w:rPr>
                <w:rFonts w:cs="Arial"/>
                <w:sz w:val="20"/>
                <w:szCs w:val="20"/>
                <w:lang w:val="sl-SI" w:eastAsia="sl-SI"/>
              </w:rPr>
            </w:pPr>
            <w:r w:rsidRPr="00AB149A">
              <w:rPr>
                <w:rFonts w:cs="Arial"/>
                <w:sz w:val="20"/>
                <w:szCs w:val="20"/>
                <w:lang w:val="sl-SI" w:eastAsia="sl-SI"/>
              </w:rPr>
              <w:t>6. Presoja posledic za:</w:t>
            </w:r>
          </w:p>
        </w:tc>
      </w:tr>
      <w:tr w:rsidR="00BE519D" w:rsidRPr="00CA678E" w14:paraId="39D0C0A1" w14:textId="77777777" w:rsidTr="00B50A0E">
        <w:tc>
          <w:tcPr>
            <w:tcW w:w="1438" w:type="dxa"/>
          </w:tcPr>
          <w:p w14:paraId="681D85BA"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a)</w:t>
            </w:r>
          </w:p>
        </w:tc>
        <w:tc>
          <w:tcPr>
            <w:tcW w:w="5517" w:type="dxa"/>
            <w:gridSpan w:val="9"/>
          </w:tcPr>
          <w:p w14:paraId="4FA00E4E" w14:textId="77777777" w:rsidR="00BE519D" w:rsidRPr="00AB149A" w:rsidRDefault="00BE519D" w:rsidP="00D63A12">
            <w:pPr>
              <w:pStyle w:val="Neotevilenodstavek"/>
              <w:spacing w:before="0" w:after="0" w:line="240" w:lineRule="auto"/>
              <w:rPr>
                <w:rFonts w:cs="Arial"/>
                <w:sz w:val="20"/>
                <w:szCs w:val="20"/>
                <w:lang w:val="sl-SI" w:eastAsia="sl-SI"/>
              </w:rPr>
            </w:pPr>
            <w:r w:rsidRPr="00AB149A">
              <w:rPr>
                <w:rFonts w:cs="Arial"/>
                <w:sz w:val="20"/>
                <w:szCs w:val="20"/>
                <w:lang w:val="sl-SI" w:eastAsia="sl-SI"/>
              </w:rPr>
              <w:t>javnofinančna sredstva nad 40.000 EUR v tekočem in naslednjih treh letih</w:t>
            </w:r>
          </w:p>
        </w:tc>
        <w:tc>
          <w:tcPr>
            <w:tcW w:w="2145" w:type="dxa"/>
            <w:gridSpan w:val="2"/>
            <w:vAlign w:val="center"/>
          </w:tcPr>
          <w:p w14:paraId="4A51A917" w14:textId="2F43BD60" w:rsidR="00BE519D" w:rsidRPr="00716E1C" w:rsidRDefault="00E0360B" w:rsidP="00D63A12">
            <w:pPr>
              <w:pStyle w:val="Neotevilenodstavek"/>
              <w:spacing w:before="0" w:after="0" w:line="240" w:lineRule="auto"/>
              <w:jc w:val="center"/>
              <w:rPr>
                <w:rFonts w:cs="Arial"/>
                <w:iCs/>
                <w:sz w:val="20"/>
                <w:szCs w:val="20"/>
                <w:lang w:val="sl-SI" w:eastAsia="sl-SI"/>
              </w:rPr>
            </w:pPr>
            <w:r w:rsidRPr="00716E1C">
              <w:rPr>
                <w:rFonts w:cs="Arial"/>
                <w:b/>
                <w:bCs/>
                <w:iCs/>
                <w:sz w:val="20"/>
                <w:szCs w:val="20"/>
                <w:lang w:val="sl-SI" w:eastAsia="sl-SI"/>
              </w:rPr>
              <w:t>DA</w:t>
            </w:r>
            <w:r w:rsidRPr="00716E1C">
              <w:rPr>
                <w:rFonts w:cs="Arial"/>
                <w:iCs/>
                <w:sz w:val="20"/>
                <w:szCs w:val="20"/>
                <w:lang w:val="sl-SI" w:eastAsia="sl-SI"/>
              </w:rPr>
              <w:t>/NE</w:t>
            </w:r>
          </w:p>
        </w:tc>
      </w:tr>
      <w:tr w:rsidR="00BE519D" w:rsidRPr="00CA678E" w14:paraId="0FAD6489" w14:textId="77777777" w:rsidTr="00B50A0E">
        <w:tc>
          <w:tcPr>
            <w:tcW w:w="1438" w:type="dxa"/>
          </w:tcPr>
          <w:p w14:paraId="187AC233"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b)</w:t>
            </w:r>
          </w:p>
        </w:tc>
        <w:tc>
          <w:tcPr>
            <w:tcW w:w="5517" w:type="dxa"/>
            <w:gridSpan w:val="9"/>
          </w:tcPr>
          <w:p w14:paraId="3878CC9C"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bCs/>
                <w:sz w:val="20"/>
                <w:szCs w:val="20"/>
                <w:lang w:val="sl-SI" w:eastAsia="sl-SI"/>
              </w:rPr>
              <w:t>usklajenost slovenskega pravnega reda s pravnim redom Evropske unije</w:t>
            </w:r>
          </w:p>
        </w:tc>
        <w:tc>
          <w:tcPr>
            <w:tcW w:w="2145" w:type="dxa"/>
            <w:gridSpan w:val="2"/>
            <w:vAlign w:val="center"/>
          </w:tcPr>
          <w:p w14:paraId="0D4E4B5A" w14:textId="0D254D57"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22EF4F39" w14:textId="77777777" w:rsidTr="00B50A0E">
        <w:tc>
          <w:tcPr>
            <w:tcW w:w="1438" w:type="dxa"/>
          </w:tcPr>
          <w:p w14:paraId="09F68F06"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c)</w:t>
            </w:r>
          </w:p>
        </w:tc>
        <w:tc>
          <w:tcPr>
            <w:tcW w:w="5517" w:type="dxa"/>
            <w:gridSpan w:val="9"/>
          </w:tcPr>
          <w:p w14:paraId="52D995F2" w14:textId="77777777" w:rsidR="00BE519D" w:rsidRPr="00AB149A" w:rsidRDefault="00BE519D" w:rsidP="00D63A12">
            <w:pPr>
              <w:pStyle w:val="Neotevilenodstavek"/>
              <w:spacing w:before="0" w:after="0" w:line="240" w:lineRule="auto"/>
              <w:rPr>
                <w:rFonts w:cs="Arial"/>
                <w:iCs/>
                <w:sz w:val="20"/>
                <w:szCs w:val="20"/>
                <w:lang w:val="sl-SI" w:eastAsia="sl-SI"/>
              </w:rPr>
            </w:pPr>
            <w:r w:rsidRPr="00AB149A">
              <w:rPr>
                <w:rFonts w:cs="Arial"/>
                <w:sz w:val="20"/>
                <w:szCs w:val="20"/>
                <w:lang w:val="sl-SI" w:eastAsia="sl-SI"/>
              </w:rPr>
              <w:t>administrativne posledice</w:t>
            </w:r>
          </w:p>
        </w:tc>
        <w:tc>
          <w:tcPr>
            <w:tcW w:w="2145" w:type="dxa"/>
            <w:gridSpan w:val="2"/>
            <w:vAlign w:val="center"/>
          </w:tcPr>
          <w:p w14:paraId="005A4AAC" w14:textId="14215ABC" w:rsidR="00BE519D" w:rsidRPr="00AB149A" w:rsidRDefault="00E0360B" w:rsidP="00D63A12">
            <w:pPr>
              <w:pStyle w:val="Neotevilenodstavek"/>
              <w:spacing w:before="0" w:after="0" w:line="240" w:lineRule="auto"/>
              <w:jc w:val="center"/>
              <w:rPr>
                <w:rFonts w:cs="Arial"/>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4B7EC2D0" w14:textId="77777777" w:rsidTr="00B50A0E">
        <w:tc>
          <w:tcPr>
            <w:tcW w:w="1438" w:type="dxa"/>
          </w:tcPr>
          <w:p w14:paraId="51BF1406"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č)</w:t>
            </w:r>
          </w:p>
        </w:tc>
        <w:tc>
          <w:tcPr>
            <w:tcW w:w="5517" w:type="dxa"/>
            <w:gridSpan w:val="9"/>
          </w:tcPr>
          <w:p w14:paraId="2A701BFF"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sz w:val="20"/>
                <w:szCs w:val="20"/>
                <w:lang w:val="sl-SI" w:eastAsia="sl-SI"/>
              </w:rPr>
              <w:t>gospodarstvo, zlasti</w:t>
            </w:r>
            <w:r w:rsidRPr="00AB149A">
              <w:rPr>
                <w:rFonts w:cs="Arial"/>
                <w:bCs/>
                <w:sz w:val="20"/>
                <w:szCs w:val="20"/>
                <w:lang w:val="sl-SI" w:eastAsia="sl-SI"/>
              </w:rPr>
              <w:t xml:space="preserve"> mala in srednja podjetja ter konkurenčnost podjetij</w:t>
            </w:r>
          </w:p>
        </w:tc>
        <w:tc>
          <w:tcPr>
            <w:tcW w:w="2145" w:type="dxa"/>
            <w:gridSpan w:val="2"/>
            <w:vAlign w:val="center"/>
          </w:tcPr>
          <w:p w14:paraId="29EEDC1B" w14:textId="209F097F"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4090AE29" w14:textId="77777777" w:rsidTr="00B50A0E">
        <w:tc>
          <w:tcPr>
            <w:tcW w:w="1438" w:type="dxa"/>
          </w:tcPr>
          <w:p w14:paraId="59047895"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d)</w:t>
            </w:r>
          </w:p>
        </w:tc>
        <w:tc>
          <w:tcPr>
            <w:tcW w:w="5517" w:type="dxa"/>
            <w:gridSpan w:val="9"/>
          </w:tcPr>
          <w:p w14:paraId="1B92CFDC"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bCs/>
                <w:sz w:val="20"/>
                <w:szCs w:val="20"/>
                <w:lang w:val="sl-SI" w:eastAsia="sl-SI"/>
              </w:rPr>
              <w:t>okolje, vključno s prostorskimi in varstvenimi vidiki</w:t>
            </w:r>
          </w:p>
        </w:tc>
        <w:tc>
          <w:tcPr>
            <w:tcW w:w="2145" w:type="dxa"/>
            <w:gridSpan w:val="2"/>
            <w:vAlign w:val="center"/>
          </w:tcPr>
          <w:p w14:paraId="6A3CFBB1" w14:textId="6BBEF860" w:rsidR="00BE519D" w:rsidRPr="00AB149A" w:rsidRDefault="00E0360B" w:rsidP="00D63A12">
            <w:pPr>
              <w:pStyle w:val="Neotevilenodstavek"/>
              <w:spacing w:before="0" w:after="0" w:line="240" w:lineRule="auto"/>
              <w:jc w:val="center"/>
              <w:rPr>
                <w:rFonts w:cs="Arial"/>
                <w:iCs/>
                <w:sz w:val="20"/>
                <w:szCs w:val="20"/>
                <w:lang w:val="sl-SI" w:eastAsia="sl-SI"/>
              </w:rPr>
            </w:pPr>
            <w:r w:rsidRPr="003F661F">
              <w:rPr>
                <w:rFonts w:cs="Arial"/>
                <w:b/>
                <w:bCs/>
                <w:iCs/>
                <w:sz w:val="20"/>
                <w:szCs w:val="20"/>
                <w:lang w:val="sl-SI" w:eastAsia="sl-SI"/>
              </w:rPr>
              <w:t>DA</w:t>
            </w:r>
            <w:r>
              <w:rPr>
                <w:rFonts w:cs="Arial"/>
                <w:iCs/>
                <w:sz w:val="20"/>
                <w:szCs w:val="20"/>
                <w:lang w:val="sl-SI" w:eastAsia="sl-SI"/>
              </w:rPr>
              <w:t>/NE</w:t>
            </w:r>
          </w:p>
        </w:tc>
      </w:tr>
      <w:tr w:rsidR="00BE519D" w:rsidRPr="00CA678E" w14:paraId="0E8CF1DB" w14:textId="77777777" w:rsidTr="00B50A0E">
        <w:tc>
          <w:tcPr>
            <w:tcW w:w="1438" w:type="dxa"/>
          </w:tcPr>
          <w:p w14:paraId="09763436"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e)</w:t>
            </w:r>
          </w:p>
        </w:tc>
        <w:tc>
          <w:tcPr>
            <w:tcW w:w="5517" w:type="dxa"/>
            <w:gridSpan w:val="9"/>
          </w:tcPr>
          <w:p w14:paraId="16BDC2E0"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bCs/>
                <w:sz w:val="20"/>
                <w:szCs w:val="20"/>
                <w:lang w:val="sl-SI" w:eastAsia="sl-SI"/>
              </w:rPr>
              <w:t>socialno področje</w:t>
            </w:r>
          </w:p>
        </w:tc>
        <w:tc>
          <w:tcPr>
            <w:tcW w:w="2145" w:type="dxa"/>
            <w:gridSpan w:val="2"/>
            <w:vAlign w:val="center"/>
          </w:tcPr>
          <w:p w14:paraId="08E9DB41" w14:textId="1DC1396F"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BE519D" w:rsidRPr="00CA678E" w14:paraId="01AC5ACC" w14:textId="77777777" w:rsidTr="00B50A0E">
        <w:tc>
          <w:tcPr>
            <w:tcW w:w="1438" w:type="dxa"/>
            <w:tcBorders>
              <w:bottom w:val="single" w:sz="4" w:space="0" w:color="auto"/>
            </w:tcBorders>
          </w:tcPr>
          <w:p w14:paraId="50271C99" w14:textId="77777777" w:rsidR="00BE519D" w:rsidRPr="00AB149A" w:rsidRDefault="00BE519D" w:rsidP="00D63A12">
            <w:pPr>
              <w:pStyle w:val="Neotevilenodstavek"/>
              <w:spacing w:before="0" w:after="0" w:line="240" w:lineRule="auto"/>
              <w:ind w:left="360"/>
              <w:rPr>
                <w:rFonts w:cs="Arial"/>
                <w:iCs/>
                <w:sz w:val="20"/>
                <w:szCs w:val="20"/>
                <w:lang w:val="sl-SI" w:eastAsia="sl-SI"/>
              </w:rPr>
            </w:pPr>
            <w:r w:rsidRPr="00AB149A">
              <w:rPr>
                <w:rFonts w:cs="Arial"/>
                <w:iCs/>
                <w:sz w:val="20"/>
                <w:szCs w:val="20"/>
                <w:lang w:val="sl-SI" w:eastAsia="sl-SI"/>
              </w:rPr>
              <w:t>f)</w:t>
            </w:r>
          </w:p>
        </w:tc>
        <w:tc>
          <w:tcPr>
            <w:tcW w:w="5517" w:type="dxa"/>
            <w:gridSpan w:val="9"/>
            <w:tcBorders>
              <w:bottom w:val="single" w:sz="4" w:space="0" w:color="auto"/>
            </w:tcBorders>
          </w:tcPr>
          <w:p w14:paraId="078102B6" w14:textId="77777777" w:rsidR="00BE519D" w:rsidRPr="00AB149A" w:rsidRDefault="00BE519D" w:rsidP="00D63A12">
            <w:pPr>
              <w:pStyle w:val="Neotevilenodstavek"/>
              <w:spacing w:before="0" w:after="0" w:line="240" w:lineRule="auto"/>
              <w:rPr>
                <w:rFonts w:cs="Arial"/>
                <w:bCs/>
                <w:sz w:val="20"/>
                <w:szCs w:val="20"/>
                <w:lang w:val="sl-SI" w:eastAsia="sl-SI"/>
              </w:rPr>
            </w:pPr>
            <w:r w:rsidRPr="00AB149A">
              <w:rPr>
                <w:rFonts w:cs="Arial"/>
                <w:bCs/>
                <w:sz w:val="20"/>
                <w:szCs w:val="20"/>
                <w:lang w:val="sl-SI" w:eastAsia="sl-SI"/>
              </w:rPr>
              <w:t>dokumente razvojnega načrtovanja:</w:t>
            </w:r>
          </w:p>
          <w:p w14:paraId="7B51AD85" w14:textId="77777777" w:rsidR="00BE519D" w:rsidRPr="00AB149A" w:rsidRDefault="00BE519D" w:rsidP="00BE519D">
            <w:pPr>
              <w:pStyle w:val="Neotevilenodstavek"/>
              <w:numPr>
                <w:ilvl w:val="0"/>
                <w:numId w:val="8"/>
              </w:numPr>
              <w:spacing w:before="0" w:after="0" w:line="240" w:lineRule="auto"/>
              <w:rPr>
                <w:rFonts w:cs="Arial"/>
                <w:bCs/>
                <w:sz w:val="20"/>
                <w:szCs w:val="20"/>
                <w:lang w:val="sl-SI" w:eastAsia="sl-SI"/>
              </w:rPr>
            </w:pPr>
            <w:r w:rsidRPr="00AB149A">
              <w:rPr>
                <w:rFonts w:cs="Arial"/>
                <w:bCs/>
                <w:sz w:val="20"/>
                <w:szCs w:val="20"/>
                <w:lang w:val="sl-SI" w:eastAsia="sl-SI"/>
              </w:rPr>
              <w:t>nacionalne dokumente razvojnega načrtovanja</w:t>
            </w:r>
          </w:p>
          <w:p w14:paraId="077ACA5F" w14:textId="77777777" w:rsidR="00BE519D" w:rsidRPr="00AB149A" w:rsidRDefault="00BE519D" w:rsidP="00BE519D">
            <w:pPr>
              <w:pStyle w:val="Neotevilenodstavek"/>
              <w:numPr>
                <w:ilvl w:val="0"/>
                <w:numId w:val="8"/>
              </w:numPr>
              <w:spacing w:before="0" w:after="0" w:line="240" w:lineRule="auto"/>
              <w:rPr>
                <w:rFonts w:cs="Arial"/>
                <w:bCs/>
                <w:sz w:val="20"/>
                <w:szCs w:val="20"/>
                <w:lang w:val="sl-SI" w:eastAsia="sl-SI"/>
              </w:rPr>
            </w:pPr>
            <w:r w:rsidRPr="00AB149A">
              <w:rPr>
                <w:rFonts w:cs="Arial"/>
                <w:bCs/>
                <w:sz w:val="20"/>
                <w:szCs w:val="20"/>
                <w:lang w:val="sl-SI" w:eastAsia="sl-SI"/>
              </w:rPr>
              <w:t>razvojne politike na ravni programov po strukturi razvojne klasifikacije programskega proračuna</w:t>
            </w:r>
          </w:p>
          <w:p w14:paraId="0CB24627" w14:textId="77777777" w:rsidR="00BE519D" w:rsidRPr="00AB149A" w:rsidRDefault="00BE519D" w:rsidP="00BE519D">
            <w:pPr>
              <w:pStyle w:val="Neotevilenodstavek"/>
              <w:numPr>
                <w:ilvl w:val="0"/>
                <w:numId w:val="8"/>
              </w:numPr>
              <w:spacing w:before="0" w:after="0" w:line="240" w:lineRule="auto"/>
              <w:rPr>
                <w:rFonts w:cs="Arial"/>
                <w:bCs/>
                <w:sz w:val="20"/>
                <w:szCs w:val="20"/>
                <w:lang w:val="sl-SI" w:eastAsia="sl-SI"/>
              </w:rPr>
            </w:pPr>
            <w:r w:rsidRPr="00AB149A">
              <w:rPr>
                <w:rFonts w:cs="Arial"/>
                <w:bCs/>
                <w:sz w:val="20"/>
                <w:szCs w:val="20"/>
                <w:lang w:val="sl-SI" w:eastAsia="sl-SI"/>
              </w:rPr>
              <w:t>razvojne dokumente Evropske unije in mednarodnih organizacij</w:t>
            </w:r>
          </w:p>
        </w:tc>
        <w:tc>
          <w:tcPr>
            <w:tcW w:w="2145" w:type="dxa"/>
            <w:gridSpan w:val="2"/>
            <w:tcBorders>
              <w:bottom w:val="single" w:sz="4" w:space="0" w:color="auto"/>
            </w:tcBorders>
            <w:vAlign w:val="center"/>
          </w:tcPr>
          <w:p w14:paraId="2E39FD04" w14:textId="5F3592DA" w:rsidR="00BE519D" w:rsidRPr="00AB149A" w:rsidRDefault="00E0360B" w:rsidP="00D63A12">
            <w:pPr>
              <w:pStyle w:val="Neotevilenodstavek"/>
              <w:spacing w:before="0" w:after="0" w:line="240" w:lineRule="auto"/>
              <w:jc w:val="center"/>
              <w:rPr>
                <w:rFonts w:cs="Arial"/>
                <w:iCs/>
                <w:sz w:val="20"/>
                <w:szCs w:val="20"/>
                <w:lang w:val="sl-SI" w:eastAsia="sl-SI"/>
              </w:rPr>
            </w:pPr>
            <w:r>
              <w:rPr>
                <w:rFonts w:cs="Arial"/>
                <w:iCs/>
                <w:sz w:val="20"/>
                <w:szCs w:val="20"/>
                <w:lang w:val="sl-SI" w:eastAsia="sl-SI"/>
              </w:rPr>
              <w:t>DA/</w:t>
            </w:r>
            <w:r w:rsidRPr="003F661F">
              <w:rPr>
                <w:rFonts w:cs="Arial"/>
                <w:b/>
                <w:bCs/>
                <w:iCs/>
                <w:sz w:val="20"/>
                <w:szCs w:val="20"/>
                <w:lang w:val="sl-SI" w:eastAsia="sl-SI"/>
              </w:rPr>
              <w:t>NE</w:t>
            </w:r>
          </w:p>
        </w:tc>
      </w:tr>
      <w:tr w:rsidR="00326855" w:rsidRPr="00FF12BF" w14:paraId="5A807403"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1BC11CF4" w14:textId="7E66E7D1" w:rsidR="00326855" w:rsidRPr="00AB149A" w:rsidRDefault="00326855" w:rsidP="005C3478">
            <w:pPr>
              <w:pStyle w:val="Oddelek"/>
              <w:widowControl w:val="0"/>
              <w:numPr>
                <w:ilvl w:val="0"/>
                <w:numId w:val="0"/>
              </w:numPr>
              <w:spacing w:before="0" w:after="0" w:line="240" w:lineRule="auto"/>
              <w:jc w:val="both"/>
              <w:rPr>
                <w:rFonts w:cs="Arial"/>
                <w:b w:val="0"/>
                <w:sz w:val="20"/>
                <w:szCs w:val="20"/>
                <w:lang w:val="sl-SI" w:eastAsia="sl-SI"/>
              </w:rPr>
            </w:pPr>
          </w:p>
        </w:tc>
      </w:tr>
      <w:tr w:rsidR="00326855" w:rsidRPr="00FF12BF" w14:paraId="5A223CBE"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0CEF79D9" w14:textId="77777777" w:rsidR="00326855" w:rsidRPr="00AB149A" w:rsidRDefault="00326855" w:rsidP="00326855">
            <w:pPr>
              <w:pStyle w:val="Oddelek"/>
              <w:spacing w:line="240" w:lineRule="auto"/>
              <w:rPr>
                <w:rFonts w:cs="Arial"/>
                <w:sz w:val="20"/>
                <w:szCs w:val="20"/>
                <w:lang w:val="sl-SI" w:eastAsia="sl-SI"/>
              </w:rPr>
            </w:pPr>
            <w:r w:rsidRPr="00AB149A">
              <w:rPr>
                <w:rFonts w:cs="Arial"/>
                <w:sz w:val="20"/>
                <w:szCs w:val="20"/>
                <w:lang w:val="sl-SI" w:eastAsia="sl-SI"/>
              </w:rPr>
              <w:t>I. Ocena finančnih posledic, ki niso načrtovane v sprejetem proračunu</w:t>
            </w:r>
          </w:p>
        </w:tc>
      </w:tr>
      <w:tr w:rsidR="00326855" w:rsidRPr="00CA678E" w14:paraId="384CDEBE"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10"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CA678E" w:rsidRDefault="00326855" w:rsidP="00326855">
            <w:pPr>
              <w:widowControl w:val="0"/>
              <w:spacing w:line="240" w:lineRule="auto"/>
              <w:ind w:left="-122" w:right="-112"/>
              <w:jc w:val="center"/>
              <w:rPr>
                <w:rFonts w:cs="Arial"/>
                <w:szCs w:val="20"/>
                <w:lang w:val="sl-SI"/>
              </w:rPr>
            </w:pP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Tekoče leto (t)</w:t>
            </w:r>
          </w:p>
        </w:tc>
        <w:tc>
          <w:tcPr>
            <w:tcW w:w="1016"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 + 1</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 + 2</w:t>
            </w:r>
          </w:p>
        </w:tc>
        <w:tc>
          <w:tcPr>
            <w:tcW w:w="2065"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t + 3</w:t>
            </w:r>
          </w:p>
        </w:tc>
      </w:tr>
      <w:tr w:rsidR="00326855" w:rsidRPr="00CA678E" w14:paraId="34B91706"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državnega proračuna </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CA678E" w:rsidRDefault="00326855" w:rsidP="00234308">
            <w:pPr>
              <w:pStyle w:val="Naslov1"/>
            </w:pPr>
          </w:p>
        </w:tc>
        <w:tc>
          <w:tcPr>
            <w:tcW w:w="1016"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CA678E" w:rsidRDefault="00326855" w:rsidP="00234308">
            <w:pPr>
              <w:pStyle w:val="Naslov1"/>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CA678E" w:rsidRDefault="00326855" w:rsidP="00234308">
            <w:pPr>
              <w:pStyle w:val="Naslov1"/>
            </w:pPr>
          </w:p>
        </w:tc>
        <w:tc>
          <w:tcPr>
            <w:tcW w:w="2065"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CA678E" w:rsidRDefault="00326855" w:rsidP="00234308">
            <w:pPr>
              <w:pStyle w:val="Naslov1"/>
            </w:pPr>
          </w:p>
        </w:tc>
      </w:tr>
      <w:tr w:rsidR="00326855" w:rsidRPr="00CA678E" w14:paraId="277EBEF8"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občinskih proračunov </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CA678E" w:rsidRDefault="00326855" w:rsidP="00234308">
            <w:pPr>
              <w:pStyle w:val="Naslov1"/>
            </w:pPr>
          </w:p>
        </w:tc>
        <w:tc>
          <w:tcPr>
            <w:tcW w:w="1016"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CA678E" w:rsidRDefault="00326855" w:rsidP="00234308">
            <w:pPr>
              <w:pStyle w:val="Naslov1"/>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CA678E" w:rsidRDefault="00326855" w:rsidP="00234308">
            <w:pPr>
              <w:pStyle w:val="Naslov1"/>
            </w:pPr>
          </w:p>
        </w:tc>
        <w:tc>
          <w:tcPr>
            <w:tcW w:w="2065"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CA678E" w:rsidRDefault="00326855" w:rsidP="00234308">
            <w:pPr>
              <w:pStyle w:val="Naslov1"/>
            </w:pPr>
          </w:p>
        </w:tc>
      </w:tr>
      <w:tr w:rsidR="00326855" w:rsidRPr="00CA678E" w14:paraId="5A1D6EFD"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odhodkov državnega proračuna </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CA678E" w:rsidRDefault="00326855" w:rsidP="00326855">
            <w:pPr>
              <w:widowControl w:val="0"/>
              <w:spacing w:line="240" w:lineRule="auto"/>
              <w:jc w:val="center"/>
              <w:rPr>
                <w:rFonts w:cs="Arial"/>
                <w:szCs w:val="20"/>
                <w:lang w:val="sl-SI"/>
              </w:rPr>
            </w:pPr>
          </w:p>
        </w:tc>
        <w:tc>
          <w:tcPr>
            <w:tcW w:w="1016"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CA678E" w:rsidRDefault="00326855" w:rsidP="00326855">
            <w:pPr>
              <w:widowControl w:val="0"/>
              <w:spacing w:line="240" w:lineRule="auto"/>
              <w:jc w:val="center"/>
              <w:rPr>
                <w:rFonts w:cs="Arial"/>
                <w:szCs w:val="20"/>
                <w:lang w:val="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CA678E" w:rsidRDefault="00326855" w:rsidP="00326855">
            <w:pPr>
              <w:widowControl w:val="0"/>
              <w:spacing w:line="240" w:lineRule="auto"/>
              <w:jc w:val="center"/>
              <w:rPr>
                <w:rFonts w:cs="Arial"/>
                <w:szCs w:val="20"/>
                <w:lang w:val="sl-SI"/>
              </w:rPr>
            </w:pPr>
          </w:p>
        </w:tc>
        <w:tc>
          <w:tcPr>
            <w:tcW w:w="2065"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CA678E" w:rsidRDefault="00326855" w:rsidP="00326855">
            <w:pPr>
              <w:widowControl w:val="0"/>
              <w:spacing w:line="240" w:lineRule="auto"/>
              <w:jc w:val="center"/>
              <w:rPr>
                <w:rFonts w:cs="Arial"/>
                <w:szCs w:val="20"/>
                <w:lang w:val="sl-SI"/>
              </w:rPr>
            </w:pPr>
          </w:p>
        </w:tc>
      </w:tr>
      <w:tr w:rsidR="00326855" w:rsidRPr="00CA678E" w14:paraId="7B67CB7D"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3637C12B"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lastRenderedPageBreak/>
              <w:t>Predvideno povečanje (+) ali zmanjšanje (</w:t>
            </w:r>
            <w:r w:rsidRPr="00CA678E">
              <w:rPr>
                <w:b/>
                <w:szCs w:val="20"/>
                <w:lang w:val="sl-SI"/>
              </w:rPr>
              <w:t>–</w:t>
            </w:r>
            <w:r w:rsidRPr="00CA678E">
              <w:rPr>
                <w:rFonts w:cs="Arial"/>
                <w:bCs/>
                <w:szCs w:val="20"/>
                <w:lang w:val="sl-SI"/>
              </w:rPr>
              <w:t>) odhodkov občinskih proračunov</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13FA5F9F" w14:textId="77777777" w:rsidR="00326855" w:rsidRPr="00CA678E" w:rsidRDefault="00326855" w:rsidP="00326855">
            <w:pPr>
              <w:widowControl w:val="0"/>
              <w:spacing w:line="240" w:lineRule="auto"/>
              <w:jc w:val="center"/>
              <w:rPr>
                <w:rFonts w:cs="Arial"/>
                <w:szCs w:val="20"/>
                <w:lang w:val="sl-SI"/>
              </w:rPr>
            </w:pPr>
          </w:p>
        </w:tc>
        <w:tc>
          <w:tcPr>
            <w:tcW w:w="1016" w:type="dxa"/>
            <w:tcBorders>
              <w:top w:val="single" w:sz="4" w:space="0" w:color="auto"/>
              <w:left w:val="single" w:sz="4" w:space="0" w:color="auto"/>
              <w:bottom w:val="single" w:sz="4" w:space="0" w:color="auto"/>
              <w:right w:val="single" w:sz="4" w:space="0" w:color="auto"/>
            </w:tcBorders>
            <w:vAlign w:val="center"/>
          </w:tcPr>
          <w:p w14:paraId="073317CE" w14:textId="77777777" w:rsidR="00326855" w:rsidRPr="00CA678E" w:rsidRDefault="00326855" w:rsidP="00326855">
            <w:pPr>
              <w:widowControl w:val="0"/>
              <w:spacing w:line="240" w:lineRule="auto"/>
              <w:jc w:val="center"/>
              <w:rPr>
                <w:rFonts w:cs="Arial"/>
                <w:szCs w:val="20"/>
                <w:lang w:val="sl-SI"/>
              </w:rPr>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E24E06C" w14:textId="77777777" w:rsidR="00326855" w:rsidRPr="00CA678E" w:rsidRDefault="00326855" w:rsidP="00326855">
            <w:pPr>
              <w:widowControl w:val="0"/>
              <w:spacing w:line="240" w:lineRule="auto"/>
              <w:jc w:val="center"/>
              <w:rPr>
                <w:rFonts w:cs="Arial"/>
                <w:szCs w:val="20"/>
                <w:lang w:val="sl-SI"/>
              </w:rPr>
            </w:pPr>
          </w:p>
        </w:tc>
        <w:tc>
          <w:tcPr>
            <w:tcW w:w="2065" w:type="dxa"/>
            <w:tcBorders>
              <w:top w:val="single" w:sz="4" w:space="0" w:color="auto"/>
              <w:left w:val="single" w:sz="4" w:space="0" w:color="auto"/>
              <w:bottom w:val="single" w:sz="4" w:space="0" w:color="auto"/>
              <w:right w:val="single" w:sz="4" w:space="0" w:color="auto"/>
            </w:tcBorders>
            <w:vAlign w:val="center"/>
          </w:tcPr>
          <w:p w14:paraId="77C27DFA" w14:textId="77777777" w:rsidR="00326855" w:rsidRPr="00CA678E" w:rsidRDefault="00326855" w:rsidP="00326855">
            <w:pPr>
              <w:widowControl w:val="0"/>
              <w:spacing w:line="240" w:lineRule="auto"/>
              <w:jc w:val="center"/>
              <w:rPr>
                <w:rFonts w:cs="Arial"/>
                <w:szCs w:val="20"/>
                <w:lang w:val="sl-SI"/>
              </w:rPr>
            </w:pPr>
          </w:p>
        </w:tc>
      </w:tr>
      <w:tr w:rsidR="00326855" w:rsidRPr="00CA678E" w14:paraId="5CEC38C9"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10" w:type="dxa"/>
            <w:gridSpan w:val="3"/>
            <w:tcBorders>
              <w:top w:val="single" w:sz="4" w:space="0" w:color="auto"/>
              <w:left w:val="single" w:sz="4" w:space="0" w:color="auto"/>
              <w:bottom w:val="single" w:sz="4" w:space="0" w:color="auto"/>
              <w:right w:val="single" w:sz="4" w:space="0" w:color="auto"/>
            </w:tcBorders>
            <w:vAlign w:val="center"/>
          </w:tcPr>
          <w:p w14:paraId="57F67B5C" w14:textId="77777777" w:rsidR="00326855" w:rsidRPr="00CA678E" w:rsidRDefault="00326855" w:rsidP="00326855">
            <w:pPr>
              <w:widowControl w:val="0"/>
              <w:spacing w:line="240" w:lineRule="auto"/>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obveznosti za druga javnofinančna sredstva</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25E7697E" w14:textId="77777777" w:rsidR="00326855" w:rsidRPr="00CA678E" w:rsidRDefault="00326855" w:rsidP="00234308">
            <w:pPr>
              <w:pStyle w:val="Naslov1"/>
            </w:pPr>
          </w:p>
        </w:tc>
        <w:tc>
          <w:tcPr>
            <w:tcW w:w="1016" w:type="dxa"/>
            <w:tcBorders>
              <w:top w:val="single" w:sz="4" w:space="0" w:color="auto"/>
              <w:left w:val="single" w:sz="4" w:space="0" w:color="auto"/>
              <w:bottom w:val="single" w:sz="4" w:space="0" w:color="auto"/>
              <w:right w:val="single" w:sz="4" w:space="0" w:color="auto"/>
            </w:tcBorders>
            <w:vAlign w:val="center"/>
          </w:tcPr>
          <w:p w14:paraId="39C6BDEC" w14:textId="77777777" w:rsidR="00326855" w:rsidRPr="00CA678E" w:rsidRDefault="00326855" w:rsidP="00234308">
            <w:pPr>
              <w:pStyle w:val="Naslov1"/>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1870D496" w14:textId="77777777" w:rsidR="00326855" w:rsidRPr="00CA678E" w:rsidRDefault="00326855" w:rsidP="00234308">
            <w:pPr>
              <w:pStyle w:val="Naslov1"/>
            </w:pPr>
          </w:p>
        </w:tc>
        <w:tc>
          <w:tcPr>
            <w:tcW w:w="2065" w:type="dxa"/>
            <w:tcBorders>
              <w:top w:val="single" w:sz="4" w:space="0" w:color="auto"/>
              <w:left w:val="single" w:sz="4" w:space="0" w:color="auto"/>
              <w:bottom w:val="single" w:sz="4" w:space="0" w:color="auto"/>
              <w:right w:val="single" w:sz="4" w:space="0" w:color="auto"/>
            </w:tcBorders>
            <w:vAlign w:val="center"/>
          </w:tcPr>
          <w:p w14:paraId="3B984DC4" w14:textId="77777777" w:rsidR="00326855" w:rsidRPr="00CA678E" w:rsidRDefault="00326855" w:rsidP="00234308">
            <w:pPr>
              <w:pStyle w:val="Naslov1"/>
            </w:pPr>
          </w:p>
        </w:tc>
      </w:tr>
      <w:tr w:rsidR="00326855" w:rsidRPr="00FF12BF"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CA678E" w:rsidRDefault="00326855" w:rsidP="00234308">
            <w:pPr>
              <w:pStyle w:val="Naslov1"/>
            </w:pPr>
            <w:r w:rsidRPr="00CA678E">
              <w:t>II. Finančne posledice za državni proračun</w:t>
            </w:r>
          </w:p>
        </w:tc>
      </w:tr>
      <w:tr w:rsidR="00326855" w:rsidRPr="00FF12BF"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77777777" w:rsidR="00326855" w:rsidRPr="00CA678E" w:rsidRDefault="00326855" w:rsidP="00234308">
            <w:pPr>
              <w:pStyle w:val="Naslov1"/>
            </w:pPr>
            <w:r w:rsidRPr="00CA678E">
              <w:t>II.a Pravice porabe za izvedbo predlaganih rešitev so zagotovljene:</w:t>
            </w:r>
          </w:p>
        </w:tc>
      </w:tr>
      <w:tr w:rsidR="00326855" w:rsidRPr="00CA678E" w14:paraId="4EBDF9FA"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4"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 xml:space="preserve">Ime proračunskega uporabnika </w:t>
            </w: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Šifra in naziv proračunske postavke</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Znesek za tekoče leto (t)</w:t>
            </w:r>
          </w:p>
        </w:tc>
        <w:tc>
          <w:tcPr>
            <w:tcW w:w="2065"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Znesek za t + 1</w:t>
            </w:r>
          </w:p>
        </w:tc>
      </w:tr>
      <w:tr w:rsidR="00326855" w:rsidRPr="00CA678E" w14:paraId="722D24E9"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4" w:type="dxa"/>
            <w:gridSpan w:val="2"/>
            <w:tcBorders>
              <w:top w:val="single" w:sz="4" w:space="0" w:color="auto"/>
              <w:left w:val="single" w:sz="4" w:space="0" w:color="auto"/>
              <w:bottom w:val="single" w:sz="4" w:space="0" w:color="auto"/>
              <w:right w:val="single" w:sz="4" w:space="0" w:color="auto"/>
            </w:tcBorders>
            <w:vAlign w:val="center"/>
          </w:tcPr>
          <w:p w14:paraId="692BD937" w14:textId="30270AED" w:rsidR="00326855" w:rsidRPr="00DD3B6C" w:rsidRDefault="00326855" w:rsidP="00DD3B6C">
            <w:pPr>
              <w:widowControl w:val="0"/>
              <w:spacing w:line="260" w:lineRule="exact"/>
              <w:jc w:val="center"/>
              <w:rPr>
                <w:rFonts w:cs="Arial"/>
                <w:sz w:val="18"/>
                <w:szCs w:val="18"/>
              </w:rPr>
            </w:pP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5238F450" w14:textId="694C535D" w:rsidR="00326855" w:rsidRPr="00CA678E" w:rsidRDefault="00326855" w:rsidP="00DD3B6C">
            <w:pPr>
              <w:widowControl w:val="0"/>
              <w:spacing w:line="260" w:lineRule="exact"/>
              <w:jc w:val="center"/>
              <w:rPr>
                <w:rFonts w:cs="Arial"/>
                <w:b/>
                <w:bCs/>
                <w:szCs w:val="2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E017907" w14:textId="1ECAE8A9" w:rsidR="00326855" w:rsidRPr="00CA678E" w:rsidRDefault="00326855" w:rsidP="00234308">
            <w:pPr>
              <w:pStyle w:val="Naslov1"/>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98CE4D3" w14:textId="598546BC" w:rsidR="00326855" w:rsidRPr="00CA678E" w:rsidRDefault="00326855" w:rsidP="00234308">
            <w:pPr>
              <w:pStyle w:val="Naslov1"/>
            </w:pPr>
          </w:p>
        </w:tc>
        <w:tc>
          <w:tcPr>
            <w:tcW w:w="2065" w:type="dxa"/>
            <w:tcBorders>
              <w:top w:val="single" w:sz="4" w:space="0" w:color="auto"/>
              <w:left w:val="single" w:sz="4" w:space="0" w:color="auto"/>
              <w:bottom w:val="single" w:sz="4" w:space="0" w:color="auto"/>
              <w:right w:val="single" w:sz="4" w:space="0" w:color="auto"/>
            </w:tcBorders>
            <w:vAlign w:val="center"/>
          </w:tcPr>
          <w:p w14:paraId="3D33400E" w14:textId="634F58DD" w:rsidR="00326855" w:rsidRPr="00CA678E" w:rsidRDefault="00326855" w:rsidP="00234308">
            <w:pPr>
              <w:pStyle w:val="Naslov1"/>
            </w:pPr>
          </w:p>
        </w:tc>
      </w:tr>
      <w:tr w:rsidR="00326855" w:rsidRPr="00CA678E" w14:paraId="57C3DFA8"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4" w:type="dxa"/>
            <w:gridSpan w:val="2"/>
            <w:tcBorders>
              <w:top w:val="single" w:sz="4" w:space="0" w:color="auto"/>
              <w:left w:val="single" w:sz="4" w:space="0" w:color="auto"/>
              <w:bottom w:val="single" w:sz="4" w:space="0" w:color="auto"/>
              <w:right w:val="single" w:sz="4" w:space="0" w:color="auto"/>
            </w:tcBorders>
            <w:vAlign w:val="center"/>
          </w:tcPr>
          <w:p w14:paraId="48EDF7F4" w14:textId="77777777" w:rsidR="00326855" w:rsidRPr="00CA678E" w:rsidRDefault="00326855" w:rsidP="00234308">
            <w:pPr>
              <w:pStyle w:val="Naslov1"/>
            </w:pP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6C4E2879" w14:textId="77777777" w:rsidR="00326855" w:rsidRPr="00CA678E" w:rsidRDefault="00326855" w:rsidP="00234308">
            <w:pPr>
              <w:pStyle w:val="Naslov1"/>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D73AC30" w14:textId="77777777" w:rsidR="00326855" w:rsidRPr="00CA678E" w:rsidRDefault="00326855" w:rsidP="00234308">
            <w:pPr>
              <w:pStyle w:val="Naslov1"/>
            </w:pP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29A1553A" w14:textId="77777777" w:rsidR="00326855" w:rsidRPr="00CA678E" w:rsidRDefault="00326855" w:rsidP="00234308">
            <w:pPr>
              <w:pStyle w:val="Naslov1"/>
            </w:pPr>
          </w:p>
        </w:tc>
        <w:tc>
          <w:tcPr>
            <w:tcW w:w="2065" w:type="dxa"/>
            <w:tcBorders>
              <w:top w:val="single" w:sz="4" w:space="0" w:color="auto"/>
              <w:left w:val="single" w:sz="4" w:space="0" w:color="auto"/>
              <w:bottom w:val="single" w:sz="4" w:space="0" w:color="auto"/>
              <w:right w:val="single" w:sz="4" w:space="0" w:color="auto"/>
            </w:tcBorders>
            <w:vAlign w:val="center"/>
          </w:tcPr>
          <w:p w14:paraId="2D4F56DB" w14:textId="77777777" w:rsidR="00326855" w:rsidRPr="00CA678E" w:rsidRDefault="00326855" w:rsidP="00234308">
            <w:pPr>
              <w:pStyle w:val="Naslov1"/>
            </w:pPr>
          </w:p>
        </w:tc>
      </w:tr>
      <w:tr w:rsidR="00326855" w:rsidRPr="00CA678E" w14:paraId="2C408701"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72"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326855" w:rsidRPr="00CA678E" w:rsidRDefault="00326855" w:rsidP="00234308">
            <w:pPr>
              <w:pStyle w:val="Naslov1"/>
            </w:pPr>
            <w:r w:rsidRPr="00CA678E">
              <w:t>SKUPAJ</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034F562D" w14:textId="2D06866A" w:rsidR="00326855" w:rsidRPr="004C48EF" w:rsidRDefault="00326855" w:rsidP="00326855">
            <w:pPr>
              <w:widowControl w:val="0"/>
              <w:spacing w:line="240" w:lineRule="auto"/>
              <w:jc w:val="center"/>
              <w:rPr>
                <w:rFonts w:cs="Arial"/>
                <w:bCs/>
                <w:szCs w:val="20"/>
                <w:lang w:val="sl-SI"/>
              </w:rPr>
            </w:pPr>
          </w:p>
        </w:tc>
        <w:tc>
          <w:tcPr>
            <w:tcW w:w="2065" w:type="dxa"/>
            <w:tcBorders>
              <w:top w:val="single" w:sz="4" w:space="0" w:color="auto"/>
              <w:left w:val="single" w:sz="4" w:space="0" w:color="auto"/>
              <w:bottom w:val="single" w:sz="4" w:space="0" w:color="auto"/>
              <w:right w:val="single" w:sz="4" w:space="0" w:color="auto"/>
            </w:tcBorders>
            <w:vAlign w:val="center"/>
          </w:tcPr>
          <w:p w14:paraId="15A9C03C" w14:textId="6CB1566D" w:rsidR="00326855" w:rsidRPr="00CA678E" w:rsidRDefault="00326855" w:rsidP="00234308">
            <w:pPr>
              <w:pStyle w:val="Naslov1"/>
            </w:pPr>
          </w:p>
        </w:tc>
      </w:tr>
      <w:tr w:rsidR="00326855" w:rsidRPr="00CA678E"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326855" w:rsidRPr="00CA678E" w:rsidRDefault="00326855" w:rsidP="00234308">
            <w:pPr>
              <w:pStyle w:val="Naslov1"/>
            </w:pPr>
            <w:r w:rsidRPr="00CA678E">
              <w:t>II.b Manjkajoče pravice porabe bodo zagotovljene s prerazporeditvijo:</w:t>
            </w:r>
          </w:p>
        </w:tc>
      </w:tr>
      <w:tr w:rsidR="00326855" w:rsidRPr="00CA678E" w14:paraId="22DC65CC"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4" w:type="dxa"/>
            <w:gridSpan w:val="2"/>
            <w:tcBorders>
              <w:top w:val="single" w:sz="4" w:space="0" w:color="auto"/>
              <w:left w:val="single" w:sz="4" w:space="0" w:color="auto"/>
              <w:bottom w:val="single" w:sz="4" w:space="0" w:color="auto"/>
              <w:right w:val="single" w:sz="4" w:space="0" w:color="auto"/>
            </w:tcBorders>
            <w:vAlign w:val="center"/>
          </w:tcPr>
          <w:p w14:paraId="2B83F934"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 xml:space="preserve">Ime proračunskega uporabnika </w:t>
            </w: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2852BD4"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 xml:space="preserve">Šifra in naziv proračunske postavke </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Znesek za tekoče leto (t)</w:t>
            </w:r>
          </w:p>
        </w:tc>
        <w:tc>
          <w:tcPr>
            <w:tcW w:w="2065" w:type="dxa"/>
            <w:tcBorders>
              <w:top w:val="single" w:sz="4" w:space="0" w:color="auto"/>
              <w:left w:val="single" w:sz="4" w:space="0" w:color="auto"/>
              <w:bottom w:val="single" w:sz="4" w:space="0" w:color="auto"/>
              <w:right w:val="single" w:sz="4" w:space="0" w:color="auto"/>
            </w:tcBorders>
            <w:vAlign w:val="center"/>
          </w:tcPr>
          <w:p w14:paraId="5C1EC0EF" w14:textId="77777777" w:rsidR="00326855" w:rsidRPr="00CA678E" w:rsidRDefault="00326855" w:rsidP="00326855">
            <w:pPr>
              <w:widowControl w:val="0"/>
              <w:spacing w:line="240" w:lineRule="auto"/>
              <w:jc w:val="center"/>
              <w:rPr>
                <w:rFonts w:cs="Arial"/>
                <w:szCs w:val="20"/>
                <w:lang w:val="sl-SI"/>
              </w:rPr>
            </w:pPr>
            <w:r w:rsidRPr="00CA678E">
              <w:rPr>
                <w:rFonts w:cs="Arial"/>
                <w:szCs w:val="20"/>
                <w:lang w:val="sl-SI"/>
              </w:rPr>
              <w:t xml:space="preserve">Znesek za t + 1 </w:t>
            </w:r>
          </w:p>
        </w:tc>
      </w:tr>
      <w:tr w:rsidR="00326855" w:rsidRPr="00CA678E" w14:paraId="39638BDC"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4" w:type="dxa"/>
            <w:gridSpan w:val="2"/>
            <w:tcBorders>
              <w:top w:val="single" w:sz="4" w:space="0" w:color="auto"/>
              <w:left w:val="single" w:sz="4" w:space="0" w:color="auto"/>
              <w:bottom w:val="single" w:sz="4" w:space="0" w:color="auto"/>
              <w:right w:val="single" w:sz="4" w:space="0" w:color="auto"/>
            </w:tcBorders>
            <w:vAlign w:val="center"/>
          </w:tcPr>
          <w:p w14:paraId="550A05D6" w14:textId="77777777" w:rsidR="00DD3B6C" w:rsidRPr="00117D98" w:rsidRDefault="00DD3B6C" w:rsidP="00DD3B6C">
            <w:pPr>
              <w:widowControl w:val="0"/>
              <w:spacing w:line="260" w:lineRule="exact"/>
              <w:jc w:val="center"/>
              <w:rPr>
                <w:rFonts w:cs="Arial"/>
                <w:szCs w:val="20"/>
                <w:lang w:val="sl-SI"/>
              </w:rPr>
            </w:pPr>
            <w:r w:rsidRPr="00117D98">
              <w:rPr>
                <w:rFonts w:cs="Arial"/>
                <w:szCs w:val="20"/>
                <w:lang w:val="sl-SI"/>
              </w:rPr>
              <w:t>Urad za nadzor, kakovost in investicije v zdravstvu</w:t>
            </w:r>
          </w:p>
          <w:p w14:paraId="3AF47B5A" w14:textId="77777777" w:rsidR="00326855" w:rsidRPr="00117D98" w:rsidRDefault="00326855" w:rsidP="00234308">
            <w:pPr>
              <w:pStyle w:val="Naslov1"/>
            </w:pPr>
          </w:p>
        </w:tc>
        <w:tc>
          <w:tcPr>
            <w:tcW w:w="2244" w:type="dxa"/>
            <w:gridSpan w:val="2"/>
            <w:tcBorders>
              <w:top w:val="single" w:sz="4" w:space="0" w:color="auto"/>
              <w:left w:val="single" w:sz="4" w:space="0" w:color="auto"/>
              <w:bottom w:val="single" w:sz="4" w:space="0" w:color="auto"/>
              <w:right w:val="single" w:sz="4" w:space="0" w:color="auto"/>
            </w:tcBorders>
            <w:vAlign w:val="center"/>
          </w:tcPr>
          <w:p w14:paraId="502CF07B" w14:textId="4FF74A7A" w:rsidR="00326855" w:rsidRPr="00117D98" w:rsidRDefault="00DD3B6C" w:rsidP="00DD3B6C">
            <w:pPr>
              <w:widowControl w:val="0"/>
              <w:spacing w:line="260" w:lineRule="exact"/>
              <w:jc w:val="center"/>
              <w:rPr>
                <w:rFonts w:cs="Arial"/>
                <w:szCs w:val="20"/>
                <w:lang w:val="sl-SI"/>
              </w:rPr>
            </w:pPr>
            <w:r w:rsidRPr="00117D98">
              <w:rPr>
                <w:rFonts w:cs="Arial"/>
                <w:szCs w:val="20"/>
                <w:lang w:val="sl-SI"/>
              </w:rPr>
              <w:t>2711-21-0056 Investicije v slovensko zdravstvo po ZZSISZ</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7126EC8" w14:textId="7B13F549" w:rsidR="00326855" w:rsidRPr="00234308" w:rsidRDefault="00DD3B6C" w:rsidP="00234308">
            <w:pPr>
              <w:pStyle w:val="Naslov1"/>
              <w:rPr>
                <w:b w:val="0"/>
                <w:bCs w:val="0"/>
              </w:rPr>
            </w:pPr>
            <w:r w:rsidRPr="00234308">
              <w:rPr>
                <w:b w:val="0"/>
                <w:bCs w:val="0"/>
              </w:rPr>
              <w:t>221659 - Investicije v javne zdravstvene zavode</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4930CF2A" w14:textId="2D0DFD07" w:rsidR="00326855" w:rsidRPr="00234308" w:rsidRDefault="007F2787" w:rsidP="00234308">
            <w:pPr>
              <w:pStyle w:val="Naslov1"/>
              <w:rPr>
                <w:b w:val="0"/>
                <w:bCs w:val="0"/>
              </w:rPr>
            </w:pPr>
            <w:r w:rsidRPr="00234308">
              <w:rPr>
                <w:b w:val="0"/>
                <w:bCs w:val="0"/>
              </w:rPr>
              <w:t xml:space="preserve"> </w:t>
            </w:r>
            <w:r w:rsidR="008552BC" w:rsidRPr="00234308">
              <w:rPr>
                <w:b w:val="0"/>
                <w:bCs w:val="0"/>
              </w:rPr>
              <w:t>658.289,11</w:t>
            </w:r>
          </w:p>
        </w:tc>
        <w:tc>
          <w:tcPr>
            <w:tcW w:w="2065" w:type="dxa"/>
            <w:tcBorders>
              <w:top w:val="single" w:sz="4" w:space="0" w:color="auto"/>
              <w:left w:val="single" w:sz="4" w:space="0" w:color="auto"/>
              <w:bottom w:val="single" w:sz="4" w:space="0" w:color="auto"/>
              <w:right w:val="single" w:sz="4" w:space="0" w:color="auto"/>
            </w:tcBorders>
            <w:vAlign w:val="center"/>
          </w:tcPr>
          <w:p w14:paraId="7088564C" w14:textId="00CF5105" w:rsidR="00326855" w:rsidRPr="00117D98" w:rsidRDefault="00326855" w:rsidP="00234308">
            <w:pPr>
              <w:pStyle w:val="Naslov1"/>
              <w:rPr>
                <w:highlight w:val="yellow"/>
              </w:rPr>
            </w:pPr>
          </w:p>
        </w:tc>
      </w:tr>
      <w:tr w:rsidR="00B50A0E" w:rsidRPr="00CA678E" w14:paraId="23483ACD"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72"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B50A0E" w:rsidRPr="00CA678E" w:rsidRDefault="00B50A0E" w:rsidP="00234308">
            <w:pPr>
              <w:pStyle w:val="Naslov1"/>
            </w:pPr>
            <w:r w:rsidRPr="00CA678E">
              <w:t>SKUPAJ</w:t>
            </w:r>
          </w:p>
        </w:tc>
        <w:tc>
          <w:tcPr>
            <w:tcW w:w="1363" w:type="dxa"/>
            <w:gridSpan w:val="5"/>
            <w:tcBorders>
              <w:top w:val="single" w:sz="4" w:space="0" w:color="auto"/>
              <w:left w:val="single" w:sz="4" w:space="0" w:color="auto"/>
              <w:bottom w:val="single" w:sz="4" w:space="0" w:color="auto"/>
              <w:right w:val="single" w:sz="4" w:space="0" w:color="auto"/>
            </w:tcBorders>
            <w:vAlign w:val="center"/>
          </w:tcPr>
          <w:p w14:paraId="0723B6F8" w14:textId="37B378D0" w:rsidR="00B50A0E" w:rsidRPr="00234308" w:rsidRDefault="008552BC" w:rsidP="00234308">
            <w:pPr>
              <w:pStyle w:val="Naslov1"/>
              <w:rPr>
                <w:highlight w:val="yellow"/>
              </w:rPr>
            </w:pPr>
            <w:r w:rsidRPr="00234308">
              <w:t>658.289,11</w:t>
            </w:r>
          </w:p>
        </w:tc>
        <w:tc>
          <w:tcPr>
            <w:tcW w:w="2065" w:type="dxa"/>
            <w:tcBorders>
              <w:top w:val="single" w:sz="4" w:space="0" w:color="auto"/>
              <w:left w:val="single" w:sz="4" w:space="0" w:color="auto"/>
              <w:bottom w:val="single" w:sz="4" w:space="0" w:color="auto"/>
              <w:right w:val="single" w:sz="4" w:space="0" w:color="auto"/>
            </w:tcBorders>
            <w:vAlign w:val="center"/>
          </w:tcPr>
          <w:p w14:paraId="002EED0A" w14:textId="4DD50FDA" w:rsidR="00B50A0E" w:rsidRPr="00D16E97" w:rsidRDefault="00B50A0E" w:rsidP="00234308">
            <w:pPr>
              <w:pStyle w:val="Naslov1"/>
            </w:pPr>
          </w:p>
        </w:tc>
      </w:tr>
      <w:tr w:rsidR="00B50A0E" w:rsidRPr="00CA678E"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B50A0E" w:rsidRPr="00CA678E" w:rsidRDefault="00B50A0E" w:rsidP="00234308">
            <w:pPr>
              <w:pStyle w:val="Naslov1"/>
            </w:pPr>
            <w:r w:rsidRPr="00CA678E">
              <w:t>II.c Načrtovana nadomestitev zmanjšanih prihodkov in povečanih odhodkov proračuna:</w:t>
            </w:r>
          </w:p>
        </w:tc>
      </w:tr>
      <w:tr w:rsidR="00B50A0E" w:rsidRPr="00CA678E" w14:paraId="1F2D5A3A"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88"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B50A0E" w:rsidRPr="00CA678E" w:rsidRDefault="00B50A0E" w:rsidP="00B50A0E">
            <w:pPr>
              <w:widowControl w:val="0"/>
              <w:spacing w:line="240" w:lineRule="auto"/>
              <w:ind w:left="-122" w:right="-112"/>
              <w:jc w:val="center"/>
              <w:rPr>
                <w:rFonts w:cs="Arial"/>
                <w:szCs w:val="20"/>
                <w:lang w:val="sl-SI"/>
              </w:rPr>
            </w:pPr>
            <w:r w:rsidRPr="00CA678E">
              <w:rPr>
                <w:rFonts w:cs="Arial"/>
                <w:szCs w:val="20"/>
                <w:lang w:val="sl-SI"/>
              </w:rPr>
              <w:t>Novi prihodki</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B50A0E" w:rsidRPr="00CA678E" w:rsidRDefault="00B50A0E" w:rsidP="00B50A0E">
            <w:pPr>
              <w:widowControl w:val="0"/>
              <w:spacing w:line="240" w:lineRule="auto"/>
              <w:ind w:left="-122" w:right="-112"/>
              <w:jc w:val="center"/>
              <w:rPr>
                <w:rFonts w:cs="Arial"/>
                <w:szCs w:val="20"/>
                <w:lang w:val="sl-SI"/>
              </w:rPr>
            </w:pPr>
            <w:r w:rsidRPr="00CA678E">
              <w:rPr>
                <w:rFonts w:cs="Arial"/>
                <w:szCs w:val="20"/>
                <w:lang w:val="sl-SI"/>
              </w:rPr>
              <w:t>Znesek za tekoče leto (t)</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B50A0E" w:rsidRPr="00CA678E" w:rsidRDefault="00B50A0E" w:rsidP="00B50A0E">
            <w:pPr>
              <w:widowControl w:val="0"/>
              <w:spacing w:line="240" w:lineRule="auto"/>
              <w:ind w:left="-122" w:right="-112"/>
              <w:jc w:val="center"/>
              <w:rPr>
                <w:rFonts w:cs="Arial"/>
                <w:szCs w:val="20"/>
                <w:lang w:val="sl-SI"/>
              </w:rPr>
            </w:pPr>
            <w:r w:rsidRPr="00CA678E">
              <w:rPr>
                <w:rFonts w:cs="Arial"/>
                <w:szCs w:val="20"/>
                <w:lang w:val="sl-SI"/>
              </w:rPr>
              <w:t>Znesek za t + 1</w:t>
            </w:r>
          </w:p>
        </w:tc>
      </w:tr>
      <w:tr w:rsidR="00B50A0E" w:rsidRPr="00CA678E" w14:paraId="1720F675"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88" w:type="dxa"/>
            <w:gridSpan w:val="4"/>
            <w:tcBorders>
              <w:top w:val="single" w:sz="4" w:space="0" w:color="auto"/>
              <w:left w:val="single" w:sz="4" w:space="0" w:color="auto"/>
              <w:bottom w:val="single" w:sz="4" w:space="0" w:color="auto"/>
              <w:right w:val="single" w:sz="4" w:space="0" w:color="auto"/>
            </w:tcBorders>
            <w:vAlign w:val="center"/>
          </w:tcPr>
          <w:p w14:paraId="29EB1460" w14:textId="77777777" w:rsidR="00B50A0E" w:rsidRPr="00CA678E" w:rsidRDefault="00B50A0E" w:rsidP="00234308">
            <w:pPr>
              <w:pStyle w:val="Naslov1"/>
            </w:pP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3A796E48" w14:textId="77777777" w:rsidR="00B50A0E" w:rsidRPr="00CA678E" w:rsidRDefault="00B50A0E" w:rsidP="00234308">
            <w:pPr>
              <w:pStyle w:val="Naslov1"/>
            </w:pP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5F889DF7" w14:textId="77777777" w:rsidR="00B50A0E" w:rsidRPr="00CA678E" w:rsidRDefault="00B50A0E" w:rsidP="00234308">
            <w:pPr>
              <w:pStyle w:val="Naslov1"/>
            </w:pPr>
          </w:p>
        </w:tc>
      </w:tr>
      <w:tr w:rsidR="00B50A0E" w:rsidRPr="00CA678E" w14:paraId="0767A420"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88" w:type="dxa"/>
            <w:gridSpan w:val="4"/>
            <w:tcBorders>
              <w:top w:val="single" w:sz="4" w:space="0" w:color="auto"/>
              <w:left w:val="single" w:sz="4" w:space="0" w:color="auto"/>
              <w:bottom w:val="single" w:sz="4" w:space="0" w:color="auto"/>
              <w:right w:val="single" w:sz="4" w:space="0" w:color="auto"/>
            </w:tcBorders>
            <w:vAlign w:val="center"/>
          </w:tcPr>
          <w:p w14:paraId="669BA54B" w14:textId="77777777" w:rsidR="00B50A0E" w:rsidRPr="00CA678E" w:rsidRDefault="00B50A0E" w:rsidP="00234308">
            <w:pPr>
              <w:pStyle w:val="Naslov1"/>
            </w:pP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7C211053" w14:textId="77777777" w:rsidR="00B50A0E" w:rsidRPr="00CA678E" w:rsidRDefault="00B50A0E" w:rsidP="00234308">
            <w:pPr>
              <w:pStyle w:val="Naslov1"/>
            </w:pP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1B7C3771" w14:textId="77777777" w:rsidR="00B50A0E" w:rsidRPr="00CA678E" w:rsidRDefault="00B50A0E" w:rsidP="00234308">
            <w:pPr>
              <w:pStyle w:val="Naslov1"/>
            </w:pPr>
          </w:p>
        </w:tc>
      </w:tr>
      <w:tr w:rsidR="00B50A0E" w:rsidRPr="00CA678E" w14:paraId="3FF74362"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88" w:type="dxa"/>
            <w:gridSpan w:val="4"/>
            <w:tcBorders>
              <w:top w:val="single" w:sz="4" w:space="0" w:color="auto"/>
              <w:left w:val="single" w:sz="4" w:space="0" w:color="auto"/>
              <w:bottom w:val="single" w:sz="4" w:space="0" w:color="auto"/>
              <w:right w:val="single" w:sz="4" w:space="0" w:color="auto"/>
            </w:tcBorders>
            <w:vAlign w:val="center"/>
          </w:tcPr>
          <w:p w14:paraId="2E100A56" w14:textId="77777777" w:rsidR="00B50A0E" w:rsidRPr="00CA678E" w:rsidRDefault="00B50A0E" w:rsidP="00234308">
            <w:pPr>
              <w:pStyle w:val="Naslov1"/>
            </w:pP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38694D40" w14:textId="77777777" w:rsidR="00B50A0E" w:rsidRPr="00CA678E" w:rsidRDefault="00B50A0E" w:rsidP="00234308">
            <w:pPr>
              <w:pStyle w:val="Naslov1"/>
            </w:pP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3AC55915" w14:textId="77777777" w:rsidR="00B50A0E" w:rsidRPr="00CA678E" w:rsidRDefault="00B50A0E" w:rsidP="00234308">
            <w:pPr>
              <w:pStyle w:val="Naslov1"/>
            </w:pPr>
          </w:p>
        </w:tc>
      </w:tr>
      <w:tr w:rsidR="00B50A0E" w:rsidRPr="00CA678E" w14:paraId="7FFCBC88" w14:textId="77777777" w:rsidTr="00B50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88"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B50A0E" w:rsidRPr="00CA678E" w:rsidRDefault="00B50A0E" w:rsidP="00234308">
            <w:pPr>
              <w:pStyle w:val="Naslov1"/>
            </w:pPr>
            <w:r w:rsidRPr="00CA678E">
              <w:t>SKUPAJ</w:t>
            </w:r>
          </w:p>
        </w:tc>
        <w:tc>
          <w:tcPr>
            <w:tcW w:w="2167"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B50A0E" w:rsidRPr="00CA678E" w:rsidRDefault="00B50A0E" w:rsidP="00234308">
            <w:pPr>
              <w:pStyle w:val="Naslov1"/>
            </w:pP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B50A0E" w:rsidRPr="00CA678E" w:rsidRDefault="00B50A0E" w:rsidP="00234308">
            <w:pPr>
              <w:pStyle w:val="Naslov1"/>
            </w:pPr>
          </w:p>
        </w:tc>
      </w:tr>
      <w:tr w:rsidR="00B50A0E" w:rsidRPr="00FF12BF" w14:paraId="5723EBA4" w14:textId="77777777" w:rsidTr="00D63A12">
        <w:trPr>
          <w:trHeight w:val="1910"/>
        </w:trPr>
        <w:tc>
          <w:tcPr>
            <w:tcW w:w="9100" w:type="dxa"/>
            <w:gridSpan w:val="12"/>
          </w:tcPr>
          <w:p w14:paraId="1DD9B16F" w14:textId="77777777" w:rsidR="00B50A0E" w:rsidRPr="00CA678E" w:rsidRDefault="00B50A0E" w:rsidP="00B50A0E">
            <w:pPr>
              <w:widowControl w:val="0"/>
              <w:spacing w:line="240" w:lineRule="auto"/>
              <w:rPr>
                <w:rFonts w:cs="Arial"/>
                <w:b/>
                <w:szCs w:val="20"/>
                <w:lang w:val="sl-SI"/>
              </w:rPr>
            </w:pPr>
          </w:p>
          <w:p w14:paraId="4378A4E6" w14:textId="77777777" w:rsidR="00B50A0E" w:rsidRPr="00CA678E" w:rsidRDefault="00B50A0E" w:rsidP="00B50A0E">
            <w:pPr>
              <w:widowControl w:val="0"/>
              <w:spacing w:line="240" w:lineRule="auto"/>
              <w:rPr>
                <w:rFonts w:cs="Arial"/>
                <w:b/>
                <w:szCs w:val="20"/>
                <w:lang w:val="sl-SI"/>
              </w:rPr>
            </w:pPr>
            <w:r w:rsidRPr="00CA678E">
              <w:rPr>
                <w:rFonts w:cs="Arial"/>
                <w:b/>
                <w:szCs w:val="20"/>
                <w:lang w:val="sl-SI"/>
              </w:rPr>
              <w:t>OBRAZLOŽITEV:</w:t>
            </w:r>
          </w:p>
          <w:p w14:paraId="065AE087" w14:textId="77777777" w:rsidR="00B50A0E" w:rsidRPr="00CA678E" w:rsidRDefault="00B50A0E" w:rsidP="00B50A0E">
            <w:pPr>
              <w:widowControl w:val="0"/>
              <w:numPr>
                <w:ilvl w:val="0"/>
                <w:numId w:val="9"/>
              </w:numPr>
              <w:suppressAutoHyphens/>
              <w:spacing w:line="240" w:lineRule="auto"/>
              <w:ind w:left="284" w:hanging="284"/>
              <w:jc w:val="both"/>
              <w:rPr>
                <w:rFonts w:cs="Arial"/>
                <w:b/>
                <w:szCs w:val="20"/>
                <w:lang w:val="sl-SI" w:eastAsia="sl-SI"/>
              </w:rPr>
            </w:pPr>
            <w:r w:rsidRPr="00CA678E">
              <w:rPr>
                <w:rFonts w:cs="Arial"/>
                <w:b/>
                <w:szCs w:val="20"/>
                <w:lang w:val="sl-SI" w:eastAsia="sl-SI"/>
              </w:rPr>
              <w:t>Ocena finančnih posledic, ki niso načrtovane v sprejetem proračunu</w:t>
            </w:r>
          </w:p>
          <w:p w14:paraId="67644DC4" w14:textId="77777777" w:rsidR="00B50A0E" w:rsidRPr="00CA678E" w:rsidRDefault="00B50A0E" w:rsidP="00B50A0E">
            <w:pPr>
              <w:widowControl w:val="0"/>
              <w:spacing w:line="240" w:lineRule="auto"/>
              <w:ind w:left="360" w:hanging="76"/>
              <w:jc w:val="both"/>
              <w:rPr>
                <w:rFonts w:cs="Arial"/>
                <w:szCs w:val="20"/>
                <w:lang w:val="sl-SI" w:eastAsia="sl-SI"/>
              </w:rPr>
            </w:pPr>
            <w:r w:rsidRPr="00CA678E">
              <w:rPr>
                <w:rFonts w:cs="Arial"/>
                <w:szCs w:val="20"/>
                <w:lang w:val="sl-SI" w:eastAsia="sl-SI"/>
              </w:rPr>
              <w:t>V zvezi s predlaganim vladnim gradivom se navedejo predvidene spremembe (povečanje, zmanjšanje):</w:t>
            </w:r>
          </w:p>
          <w:p w14:paraId="0E085749" w14:textId="77777777" w:rsidR="00B50A0E" w:rsidRPr="00CA678E" w:rsidRDefault="00B50A0E" w:rsidP="00B50A0E">
            <w:pPr>
              <w:widowControl w:val="0"/>
              <w:numPr>
                <w:ilvl w:val="0"/>
                <w:numId w:val="10"/>
              </w:numPr>
              <w:suppressAutoHyphens/>
              <w:spacing w:line="240" w:lineRule="auto"/>
              <w:jc w:val="both"/>
              <w:rPr>
                <w:rFonts w:cs="Arial"/>
                <w:szCs w:val="20"/>
                <w:lang w:val="sl-SI"/>
              </w:rPr>
            </w:pPr>
            <w:r w:rsidRPr="00CA678E">
              <w:rPr>
                <w:rFonts w:cs="Arial"/>
                <w:szCs w:val="20"/>
                <w:lang w:val="sl-SI" w:eastAsia="sl-SI"/>
              </w:rPr>
              <w:t>prihodkov državnega proračuna in občinskih proračunov,</w:t>
            </w:r>
          </w:p>
          <w:p w14:paraId="71094164" w14:textId="77777777" w:rsidR="00B50A0E" w:rsidRPr="00CA678E" w:rsidRDefault="00B50A0E" w:rsidP="00B50A0E">
            <w:pPr>
              <w:widowControl w:val="0"/>
              <w:numPr>
                <w:ilvl w:val="0"/>
                <w:numId w:val="10"/>
              </w:numPr>
              <w:suppressAutoHyphens/>
              <w:spacing w:line="240" w:lineRule="auto"/>
              <w:jc w:val="both"/>
              <w:rPr>
                <w:rFonts w:cs="Arial"/>
                <w:szCs w:val="20"/>
                <w:lang w:val="sl-SI"/>
              </w:rPr>
            </w:pPr>
            <w:r w:rsidRPr="00CA678E">
              <w:rPr>
                <w:rFonts w:cs="Arial"/>
                <w:szCs w:val="20"/>
                <w:lang w:val="sl-SI" w:eastAsia="sl-SI"/>
              </w:rPr>
              <w:t>odhodkov državnega proračuna, ki niso načrtovani na ukrepih oziroma projektih sprejetih proračunov,</w:t>
            </w:r>
          </w:p>
          <w:p w14:paraId="0B1E8A2C" w14:textId="77777777" w:rsidR="00B50A0E" w:rsidRPr="00CA678E" w:rsidRDefault="00B50A0E" w:rsidP="00B50A0E">
            <w:pPr>
              <w:widowControl w:val="0"/>
              <w:numPr>
                <w:ilvl w:val="0"/>
                <w:numId w:val="10"/>
              </w:numPr>
              <w:suppressAutoHyphens/>
              <w:spacing w:line="240" w:lineRule="auto"/>
              <w:jc w:val="both"/>
              <w:rPr>
                <w:rFonts w:cs="Arial"/>
                <w:szCs w:val="20"/>
                <w:lang w:val="sl-SI"/>
              </w:rPr>
            </w:pPr>
            <w:r w:rsidRPr="00CA678E">
              <w:rPr>
                <w:rFonts w:cs="Arial"/>
                <w:szCs w:val="20"/>
                <w:lang w:val="sl-SI" w:eastAsia="sl-SI"/>
              </w:rPr>
              <w:t>obveznosti za druga javnofinančna sredstva (drugi viri), ki niso načrtovana na ukrepih oziroma projektih sprejetih proračunov.</w:t>
            </w:r>
          </w:p>
          <w:p w14:paraId="2DA782BE" w14:textId="77777777" w:rsidR="00B50A0E" w:rsidRPr="00CA678E" w:rsidRDefault="00B50A0E" w:rsidP="00B50A0E">
            <w:pPr>
              <w:widowControl w:val="0"/>
              <w:spacing w:line="240" w:lineRule="auto"/>
              <w:ind w:left="284"/>
              <w:rPr>
                <w:rFonts w:cs="Arial"/>
                <w:szCs w:val="20"/>
                <w:lang w:val="sl-SI" w:eastAsia="sl-SI"/>
              </w:rPr>
            </w:pPr>
          </w:p>
          <w:p w14:paraId="0E4F74D0" w14:textId="77777777" w:rsidR="00B50A0E" w:rsidRPr="00CA678E" w:rsidRDefault="00B50A0E" w:rsidP="00B50A0E">
            <w:pPr>
              <w:widowControl w:val="0"/>
              <w:numPr>
                <w:ilvl w:val="0"/>
                <w:numId w:val="9"/>
              </w:numPr>
              <w:suppressAutoHyphens/>
              <w:spacing w:line="240" w:lineRule="auto"/>
              <w:ind w:left="284" w:hanging="284"/>
              <w:jc w:val="both"/>
              <w:rPr>
                <w:rFonts w:cs="Arial"/>
                <w:b/>
                <w:szCs w:val="20"/>
                <w:lang w:val="sl-SI" w:eastAsia="sl-SI"/>
              </w:rPr>
            </w:pPr>
            <w:r w:rsidRPr="00CA678E">
              <w:rPr>
                <w:rFonts w:cs="Arial"/>
                <w:b/>
                <w:szCs w:val="20"/>
                <w:lang w:val="sl-SI" w:eastAsia="sl-SI"/>
              </w:rPr>
              <w:t>Finančne posledice za državni proračun</w:t>
            </w:r>
          </w:p>
          <w:p w14:paraId="19411579" w14:textId="77777777" w:rsidR="00B50A0E" w:rsidRPr="00CA678E"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t>Prikazane morajo biti finančne posledice za državni proračun, ki so na proračunskih postavkah načrtovane v dinamiki projektov oziroma ukrepov:</w:t>
            </w:r>
          </w:p>
          <w:p w14:paraId="70E1887D" w14:textId="77777777" w:rsidR="00B50A0E" w:rsidRPr="00CA678E" w:rsidRDefault="00B50A0E" w:rsidP="00B50A0E">
            <w:pPr>
              <w:widowControl w:val="0"/>
              <w:suppressAutoHyphens/>
              <w:spacing w:line="240" w:lineRule="auto"/>
              <w:ind w:left="720"/>
              <w:jc w:val="both"/>
              <w:rPr>
                <w:rFonts w:cs="Arial"/>
                <w:b/>
                <w:szCs w:val="20"/>
                <w:lang w:val="sl-SI" w:eastAsia="sl-SI"/>
              </w:rPr>
            </w:pPr>
            <w:r w:rsidRPr="00CA678E">
              <w:rPr>
                <w:rFonts w:cs="Arial"/>
                <w:b/>
                <w:szCs w:val="20"/>
                <w:lang w:val="sl-SI" w:eastAsia="sl-SI"/>
              </w:rPr>
              <w:t>II.a Pravice porabe za izvedbo predlaganih rešitev so zagotovljene:</w:t>
            </w:r>
          </w:p>
          <w:p w14:paraId="173E12D5" w14:textId="77777777" w:rsidR="00B50A0E" w:rsidRPr="00CA678E"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B50A0E" w:rsidRPr="00CA678E" w:rsidRDefault="00B50A0E" w:rsidP="00B50A0E">
            <w:pPr>
              <w:widowControl w:val="0"/>
              <w:numPr>
                <w:ilvl w:val="0"/>
                <w:numId w:val="11"/>
              </w:numPr>
              <w:suppressAutoHyphens/>
              <w:spacing w:line="240" w:lineRule="auto"/>
              <w:jc w:val="both"/>
              <w:rPr>
                <w:rFonts w:cs="Arial"/>
                <w:szCs w:val="20"/>
                <w:lang w:val="sl-SI" w:eastAsia="sl-SI"/>
              </w:rPr>
            </w:pPr>
            <w:r w:rsidRPr="00CA678E">
              <w:rPr>
                <w:rFonts w:cs="Arial"/>
                <w:szCs w:val="20"/>
                <w:lang w:val="sl-SI" w:eastAsia="sl-SI"/>
              </w:rPr>
              <w:t>proračunski uporabnik, ki bo financiral novi projekt oziroma ukrep,</w:t>
            </w:r>
          </w:p>
          <w:p w14:paraId="1B72A482" w14:textId="77777777" w:rsidR="00B50A0E" w:rsidRPr="00CA678E" w:rsidRDefault="00B50A0E" w:rsidP="00B50A0E">
            <w:pPr>
              <w:widowControl w:val="0"/>
              <w:numPr>
                <w:ilvl w:val="0"/>
                <w:numId w:val="11"/>
              </w:numPr>
              <w:suppressAutoHyphens/>
              <w:spacing w:line="240" w:lineRule="auto"/>
              <w:jc w:val="both"/>
              <w:rPr>
                <w:rFonts w:cs="Arial"/>
                <w:szCs w:val="20"/>
                <w:lang w:val="sl-SI" w:eastAsia="sl-SI"/>
              </w:rPr>
            </w:pPr>
            <w:r w:rsidRPr="00CA678E">
              <w:rPr>
                <w:rFonts w:cs="Arial"/>
                <w:szCs w:val="20"/>
                <w:lang w:val="sl-SI" w:eastAsia="sl-SI"/>
              </w:rPr>
              <w:t xml:space="preserve">projekt oziroma ukrep, s katerim se bodo dosegli cilji vladnega gradiva, in </w:t>
            </w:r>
          </w:p>
          <w:p w14:paraId="181DD224" w14:textId="77777777" w:rsidR="00B50A0E" w:rsidRPr="00CA678E" w:rsidRDefault="00B50A0E" w:rsidP="00B50A0E">
            <w:pPr>
              <w:widowControl w:val="0"/>
              <w:numPr>
                <w:ilvl w:val="0"/>
                <w:numId w:val="11"/>
              </w:numPr>
              <w:suppressAutoHyphens/>
              <w:spacing w:line="240" w:lineRule="auto"/>
              <w:jc w:val="both"/>
              <w:rPr>
                <w:rFonts w:cs="Arial"/>
                <w:szCs w:val="20"/>
                <w:lang w:val="sl-SI" w:eastAsia="sl-SI"/>
              </w:rPr>
            </w:pPr>
            <w:r w:rsidRPr="00CA678E">
              <w:rPr>
                <w:rFonts w:cs="Arial"/>
                <w:szCs w:val="20"/>
                <w:lang w:val="sl-SI" w:eastAsia="sl-SI"/>
              </w:rPr>
              <w:t>proračunske postavke.</w:t>
            </w:r>
          </w:p>
          <w:p w14:paraId="4B136A6C" w14:textId="77777777" w:rsidR="00B50A0E" w:rsidRPr="00CA678E"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t xml:space="preserve">Za zagotovitev pravic porabe na proračunskih postavkah, s katerih se bo financiral novi projekt </w:t>
            </w:r>
            <w:r w:rsidRPr="00CA678E">
              <w:rPr>
                <w:rFonts w:cs="Arial"/>
                <w:szCs w:val="20"/>
                <w:lang w:val="sl-SI" w:eastAsia="sl-SI"/>
              </w:rPr>
              <w:lastRenderedPageBreak/>
              <w:t>oziroma ukrep, je treba izpolniti tudi točko II.b, saj je za novi projekt oziroma ukrep mogoče zagotoviti pravice porabe le s prerazporeditvijo s proračunskih postavk, s katerih se financirajo že sprejeti oziroma veljavni projekti in ukrepi.</w:t>
            </w:r>
          </w:p>
          <w:p w14:paraId="42E685AE" w14:textId="77777777" w:rsidR="00B50A0E" w:rsidRPr="00CA678E" w:rsidRDefault="00B50A0E" w:rsidP="00B50A0E">
            <w:pPr>
              <w:widowControl w:val="0"/>
              <w:suppressAutoHyphens/>
              <w:spacing w:line="240" w:lineRule="auto"/>
              <w:ind w:left="714"/>
              <w:jc w:val="both"/>
              <w:rPr>
                <w:rFonts w:cs="Arial"/>
                <w:b/>
                <w:szCs w:val="20"/>
                <w:lang w:val="sl-SI" w:eastAsia="sl-SI"/>
              </w:rPr>
            </w:pPr>
            <w:r w:rsidRPr="00CA678E">
              <w:rPr>
                <w:rFonts w:cs="Arial"/>
                <w:b/>
                <w:szCs w:val="20"/>
                <w:lang w:val="sl-SI" w:eastAsia="sl-SI"/>
              </w:rPr>
              <w:t>II.b Manjkajoče pravice porabe bodo zagotovljene s prerazporeditvijo:</w:t>
            </w:r>
          </w:p>
          <w:p w14:paraId="20A332E3" w14:textId="77777777" w:rsidR="00B50A0E" w:rsidRPr="00CA678E"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B50A0E" w:rsidRPr="00CA678E" w:rsidRDefault="00B50A0E" w:rsidP="00B50A0E">
            <w:pPr>
              <w:widowControl w:val="0"/>
              <w:suppressAutoHyphens/>
              <w:spacing w:line="240" w:lineRule="auto"/>
              <w:ind w:left="714"/>
              <w:jc w:val="both"/>
              <w:rPr>
                <w:rFonts w:cs="Arial"/>
                <w:b/>
                <w:szCs w:val="20"/>
                <w:lang w:val="sl-SI" w:eastAsia="sl-SI"/>
              </w:rPr>
            </w:pPr>
            <w:r w:rsidRPr="00CA678E">
              <w:rPr>
                <w:rFonts w:cs="Arial"/>
                <w:b/>
                <w:szCs w:val="20"/>
                <w:lang w:val="sl-SI" w:eastAsia="sl-SI"/>
              </w:rPr>
              <w:t>II.c Načrtovana nadomestitev zmanjšanih prihodkov in povečanih odhodkov proračuna:</w:t>
            </w:r>
          </w:p>
          <w:p w14:paraId="58873C5F" w14:textId="77777777" w:rsidR="00B50A0E" w:rsidRPr="008A640B" w:rsidRDefault="00B50A0E" w:rsidP="00B50A0E">
            <w:pPr>
              <w:widowControl w:val="0"/>
              <w:spacing w:line="240" w:lineRule="auto"/>
              <w:ind w:left="284"/>
              <w:jc w:val="both"/>
              <w:rPr>
                <w:rFonts w:cs="Arial"/>
                <w:szCs w:val="20"/>
                <w:lang w:val="sl-SI" w:eastAsia="sl-SI"/>
              </w:rPr>
            </w:pPr>
            <w:r w:rsidRPr="00CA678E">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w:t>
            </w:r>
            <w:r>
              <w:rPr>
                <w:rFonts w:cs="Arial"/>
                <w:szCs w:val="20"/>
                <w:lang w:val="sl-SI" w:eastAsia="sl-SI"/>
              </w:rPr>
              <w:t>zvrševanje državnega proračuna.</w:t>
            </w:r>
          </w:p>
        </w:tc>
      </w:tr>
      <w:tr w:rsidR="00B50A0E" w:rsidRPr="00FF12BF" w14:paraId="52DAA1EE" w14:textId="77777777" w:rsidTr="00D63A12">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77777777" w:rsidR="00B50A0E" w:rsidRPr="00CA678E" w:rsidRDefault="00B50A0E" w:rsidP="00B50A0E">
            <w:pPr>
              <w:spacing w:line="240" w:lineRule="auto"/>
              <w:rPr>
                <w:rFonts w:cs="Arial"/>
                <w:b/>
                <w:szCs w:val="20"/>
                <w:lang w:val="sl-SI"/>
              </w:rPr>
            </w:pPr>
            <w:r w:rsidRPr="00CA678E">
              <w:rPr>
                <w:rFonts w:cs="Arial"/>
                <w:b/>
                <w:szCs w:val="20"/>
                <w:lang w:val="sl-SI"/>
              </w:rPr>
              <w:lastRenderedPageBreak/>
              <w:t>7.b Predstavitev ocene finančnih posledic pod 40.000 EUR:</w:t>
            </w:r>
          </w:p>
          <w:p w14:paraId="73DBD080" w14:textId="476DECF4" w:rsidR="00B50A0E" w:rsidRPr="00875CAD" w:rsidRDefault="00B50A0E" w:rsidP="00B50A0E">
            <w:pPr>
              <w:spacing w:line="240" w:lineRule="auto"/>
              <w:rPr>
                <w:rFonts w:cs="Arial"/>
                <w:szCs w:val="20"/>
                <w:lang w:val="sl-SI"/>
              </w:rPr>
            </w:pPr>
            <w:r w:rsidRPr="00CA678E">
              <w:rPr>
                <w:rFonts w:cs="Arial"/>
                <w:b/>
                <w:szCs w:val="20"/>
                <w:lang w:val="sl-SI"/>
              </w:rPr>
              <w:t>Kratka obrazložitev</w:t>
            </w:r>
          </w:p>
        </w:tc>
      </w:tr>
      <w:tr w:rsidR="00B50A0E" w:rsidRPr="00FF12BF"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B50A0E" w:rsidRPr="00CA678E" w:rsidRDefault="00B50A0E" w:rsidP="00B50A0E">
            <w:pPr>
              <w:spacing w:line="240" w:lineRule="auto"/>
              <w:rPr>
                <w:rFonts w:cs="Arial"/>
                <w:b/>
                <w:szCs w:val="20"/>
                <w:lang w:val="sl-SI"/>
              </w:rPr>
            </w:pPr>
            <w:r w:rsidRPr="00CA678E">
              <w:rPr>
                <w:rFonts w:cs="Arial"/>
                <w:b/>
                <w:szCs w:val="20"/>
                <w:lang w:val="sl-SI"/>
              </w:rPr>
              <w:t>8. Predstavitev sodelovanja z združenji občin:</w:t>
            </w:r>
          </w:p>
        </w:tc>
      </w:tr>
      <w:tr w:rsidR="00B50A0E" w:rsidRPr="00CA678E" w14:paraId="72D54DEC" w14:textId="77777777" w:rsidTr="00B50A0E">
        <w:tc>
          <w:tcPr>
            <w:tcW w:w="6734" w:type="dxa"/>
            <w:gridSpan w:val="9"/>
          </w:tcPr>
          <w:p w14:paraId="7399B124"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Vsebina predloženega gradiva (predpisa) vpliva na:</w:t>
            </w:r>
          </w:p>
          <w:p w14:paraId="6A2DAE28" w14:textId="77777777" w:rsidR="00B50A0E" w:rsidRPr="00AB149A" w:rsidRDefault="00B50A0E" w:rsidP="00B50A0E">
            <w:pPr>
              <w:pStyle w:val="Neotevilenodstavek"/>
              <w:widowControl w:val="0"/>
              <w:numPr>
                <w:ilvl w:val="1"/>
                <w:numId w:val="10"/>
              </w:numPr>
              <w:spacing w:before="0" w:after="0" w:line="240" w:lineRule="auto"/>
              <w:rPr>
                <w:rFonts w:cs="Arial"/>
                <w:iCs/>
                <w:sz w:val="20"/>
                <w:szCs w:val="20"/>
                <w:lang w:val="sl-SI" w:eastAsia="sl-SI"/>
              </w:rPr>
            </w:pPr>
            <w:r w:rsidRPr="00AB149A">
              <w:rPr>
                <w:rFonts w:cs="Arial"/>
                <w:iCs/>
                <w:sz w:val="20"/>
                <w:szCs w:val="20"/>
                <w:lang w:val="sl-SI" w:eastAsia="sl-SI"/>
              </w:rPr>
              <w:t>pristojnosti občin,</w:t>
            </w:r>
          </w:p>
          <w:p w14:paraId="757F2CF0" w14:textId="77777777" w:rsidR="00B50A0E" w:rsidRPr="00AB149A" w:rsidRDefault="00B50A0E" w:rsidP="00B50A0E">
            <w:pPr>
              <w:pStyle w:val="Neotevilenodstavek"/>
              <w:widowControl w:val="0"/>
              <w:numPr>
                <w:ilvl w:val="1"/>
                <w:numId w:val="10"/>
              </w:numPr>
              <w:spacing w:before="0" w:after="0" w:line="240" w:lineRule="auto"/>
              <w:rPr>
                <w:rFonts w:cs="Arial"/>
                <w:iCs/>
                <w:sz w:val="20"/>
                <w:szCs w:val="20"/>
                <w:lang w:val="sl-SI" w:eastAsia="sl-SI"/>
              </w:rPr>
            </w:pPr>
            <w:r w:rsidRPr="00AB149A">
              <w:rPr>
                <w:rFonts w:cs="Arial"/>
                <w:iCs/>
                <w:sz w:val="20"/>
                <w:szCs w:val="20"/>
                <w:lang w:val="sl-SI" w:eastAsia="sl-SI"/>
              </w:rPr>
              <w:t>delovanje občin,</w:t>
            </w:r>
          </w:p>
          <w:p w14:paraId="2AEBEF6C" w14:textId="77777777" w:rsidR="00B50A0E" w:rsidRPr="00AB149A" w:rsidRDefault="00B50A0E" w:rsidP="00B50A0E">
            <w:pPr>
              <w:pStyle w:val="Neotevilenodstavek"/>
              <w:widowControl w:val="0"/>
              <w:numPr>
                <w:ilvl w:val="1"/>
                <w:numId w:val="10"/>
              </w:numPr>
              <w:spacing w:before="0" w:after="0" w:line="240" w:lineRule="auto"/>
              <w:rPr>
                <w:rFonts w:cs="Arial"/>
                <w:iCs/>
                <w:sz w:val="20"/>
                <w:szCs w:val="20"/>
                <w:lang w:val="sl-SI" w:eastAsia="sl-SI"/>
              </w:rPr>
            </w:pPr>
            <w:r w:rsidRPr="00AB149A">
              <w:rPr>
                <w:rFonts w:cs="Arial"/>
                <w:iCs/>
                <w:sz w:val="20"/>
                <w:szCs w:val="20"/>
                <w:lang w:val="sl-SI" w:eastAsia="sl-SI"/>
              </w:rPr>
              <w:t>financiranje občin.</w:t>
            </w:r>
          </w:p>
        </w:tc>
        <w:tc>
          <w:tcPr>
            <w:tcW w:w="2366" w:type="dxa"/>
            <w:gridSpan w:val="3"/>
          </w:tcPr>
          <w:p w14:paraId="384CBC01" w14:textId="246ADAE7" w:rsidR="00B50A0E" w:rsidRPr="00AB149A" w:rsidRDefault="00B50A0E" w:rsidP="00B50A0E">
            <w:pPr>
              <w:pStyle w:val="Neotevilenodstavek"/>
              <w:widowControl w:val="0"/>
              <w:spacing w:before="0" w:after="0" w:line="240" w:lineRule="auto"/>
              <w:jc w:val="center"/>
              <w:rPr>
                <w:rFonts w:cs="Arial"/>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B50A0E" w:rsidRPr="00FF12BF" w14:paraId="59F3DF09" w14:textId="77777777" w:rsidTr="00D63A12">
        <w:trPr>
          <w:trHeight w:val="274"/>
        </w:trPr>
        <w:tc>
          <w:tcPr>
            <w:tcW w:w="9100" w:type="dxa"/>
            <w:gridSpan w:val="12"/>
          </w:tcPr>
          <w:p w14:paraId="7C1B5596"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 xml:space="preserve">Gradivo (predpis) je bilo poslano v mnenje: </w:t>
            </w:r>
          </w:p>
          <w:p w14:paraId="3FAF4943"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Skupnosti občin Slovenije SOS: DA/NE</w:t>
            </w:r>
          </w:p>
          <w:p w14:paraId="429A6D3A"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Združenju občin Slovenije ZOS: DA/NE</w:t>
            </w:r>
          </w:p>
          <w:p w14:paraId="395D1466"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Združenju mestnih občin Slovenije ZMOS: DA/NE</w:t>
            </w:r>
          </w:p>
          <w:p w14:paraId="42E46E16"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50602473"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Predlogi in pripombe združenj so bili upoštevani:</w:t>
            </w:r>
          </w:p>
          <w:p w14:paraId="13631D2E"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 celoti,</w:t>
            </w:r>
          </w:p>
          <w:p w14:paraId="5C633989"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večinoma,</w:t>
            </w:r>
          </w:p>
          <w:p w14:paraId="65A33614"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delno,</w:t>
            </w:r>
          </w:p>
          <w:p w14:paraId="415E7A07"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niso bili upoštevani.</w:t>
            </w:r>
          </w:p>
          <w:p w14:paraId="607C336F" w14:textId="77777777" w:rsidR="00B50A0E" w:rsidRPr="00AB149A" w:rsidRDefault="00B50A0E" w:rsidP="00B50A0E">
            <w:pPr>
              <w:pStyle w:val="Neotevilenodstavek"/>
              <w:widowControl w:val="0"/>
              <w:spacing w:before="0" w:after="0" w:line="240" w:lineRule="auto"/>
              <w:ind w:left="360"/>
              <w:rPr>
                <w:rFonts w:cs="Arial"/>
                <w:iCs/>
                <w:sz w:val="20"/>
                <w:szCs w:val="20"/>
                <w:lang w:val="sl-SI" w:eastAsia="sl-SI"/>
              </w:rPr>
            </w:pPr>
          </w:p>
          <w:p w14:paraId="17CE21D0"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Bistveni predlogi in pripombe, ki niso bili upoštevani.</w:t>
            </w:r>
          </w:p>
        </w:tc>
      </w:tr>
      <w:tr w:rsidR="00B50A0E" w:rsidRPr="00CA678E" w14:paraId="18363E5B" w14:textId="77777777" w:rsidTr="00D63A12">
        <w:tc>
          <w:tcPr>
            <w:tcW w:w="9100" w:type="dxa"/>
            <w:gridSpan w:val="12"/>
            <w:vAlign w:val="center"/>
          </w:tcPr>
          <w:p w14:paraId="7BC03821" w14:textId="77777777" w:rsidR="00B50A0E" w:rsidRPr="00AB149A" w:rsidRDefault="00B50A0E" w:rsidP="00B50A0E">
            <w:pPr>
              <w:pStyle w:val="Neotevilenodstavek"/>
              <w:widowControl w:val="0"/>
              <w:spacing w:before="0" w:after="0" w:line="240" w:lineRule="auto"/>
              <w:jc w:val="left"/>
              <w:rPr>
                <w:rFonts w:cs="Arial"/>
                <w:b/>
                <w:sz w:val="20"/>
                <w:szCs w:val="20"/>
                <w:lang w:val="sl-SI" w:eastAsia="sl-SI"/>
              </w:rPr>
            </w:pPr>
            <w:r w:rsidRPr="00AB149A">
              <w:rPr>
                <w:rFonts w:cs="Arial"/>
                <w:b/>
                <w:sz w:val="20"/>
                <w:szCs w:val="20"/>
                <w:lang w:val="sl-SI" w:eastAsia="sl-SI"/>
              </w:rPr>
              <w:t>9. Predstavitev sodelovanja javnosti:</w:t>
            </w:r>
          </w:p>
        </w:tc>
      </w:tr>
      <w:tr w:rsidR="00B50A0E" w:rsidRPr="00CA678E" w14:paraId="10C2E06A" w14:textId="77777777" w:rsidTr="00B50A0E">
        <w:tc>
          <w:tcPr>
            <w:tcW w:w="6734" w:type="dxa"/>
            <w:gridSpan w:val="9"/>
          </w:tcPr>
          <w:p w14:paraId="7402DFFA" w14:textId="77777777" w:rsidR="00B50A0E" w:rsidRPr="00AB149A" w:rsidRDefault="00B50A0E" w:rsidP="00B50A0E">
            <w:pPr>
              <w:pStyle w:val="Neotevilenodstavek"/>
              <w:widowControl w:val="0"/>
              <w:spacing w:before="0" w:after="0" w:line="240" w:lineRule="auto"/>
              <w:rPr>
                <w:rFonts w:cs="Arial"/>
                <w:sz w:val="20"/>
                <w:szCs w:val="20"/>
                <w:lang w:val="sl-SI" w:eastAsia="sl-SI"/>
              </w:rPr>
            </w:pPr>
            <w:r w:rsidRPr="00AB149A">
              <w:rPr>
                <w:rFonts w:cs="Arial"/>
                <w:iCs/>
                <w:sz w:val="20"/>
                <w:szCs w:val="20"/>
                <w:lang w:val="sl-SI" w:eastAsia="sl-SI"/>
              </w:rPr>
              <w:t>Gradivo je bilo predhodno objavljeno na spletni strani predlagatelja:</w:t>
            </w:r>
          </w:p>
        </w:tc>
        <w:tc>
          <w:tcPr>
            <w:tcW w:w="2366" w:type="dxa"/>
            <w:gridSpan w:val="3"/>
          </w:tcPr>
          <w:p w14:paraId="2D577F7E" w14:textId="25EC800A" w:rsidR="00B50A0E" w:rsidRPr="00AB149A" w:rsidRDefault="00B50A0E" w:rsidP="00B50A0E">
            <w:pPr>
              <w:pStyle w:val="Neotevilenodstavek"/>
              <w:widowControl w:val="0"/>
              <w:spacing w:before="0" w:after="0" w:line="240" w:lineRule="auto"/>
              <w:jc w:val="center"/>
              <w:rPr>
                <w:rFonts w:cs="Arial"/>
                <w:iCs/>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B50A0E" w:rsidRPr="00A93FA2" w14:paraId="5BEC2C85" w14:textId="77777777" w:rsidTr="00D63A12">
        <w:tc>
          <w:tcPr>
            <w:tcW w:w="9100" w:type="dxa"/>
            <w:gridSpan w:val="12"/>
          </w:tcPr>
          <w:p w14:paraId="1F27FB9B" w14:textId="16F9BF9B" w:rsidR="00B50A0E" w:rsidRPr="00AB149A" w:rsidRDefault="00B50A0E" w:rsidP="00B50A0E">
            <w:pPr>
              <w:pStyle w:val="Neotevilenodstavek"/>
              <w:widowControl w:val="0"/>
              <w:spacing w:before="0" w:after="0" w:line="240" w:lineRule="auto"/>
              <w:rPr>
                <w:rFonts w:cs="Arial"/>
                <w:iCs/>
                <w:sz w:val="20"/>
                <w:szCs w:val="20"/>
                <w:lang w:val="sl-SI" w:eastAsia="sl-SI"/>
              </w:rPr>
            </w:pPr>
          </w:p>
        </w:tc>
      </w:tr>
      <w:tr w:rsidR="00B50A0E" w:rsidRPr="00FF12BF" w14:paraId="72F33795" w14:textId="77777777" w:rsidTr="00D63A12">
        <w:tc>
          <w:tcPr>
            <w:tcW w:w="9100" w:type="dxa"/>
            <w:gridSpan w:val="12"/>
          </w:tcPr>
          <w:p w14:paraId="0E74C189"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(Če je odgovor DA, navedite:</w:t>
            </w:r>
          </w:p>
          <w:p w14:paraId="303168BB"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Datum objave: ………</w:t>
            </w:r>
          </w:p>
          <w:p w14:paraId="728B9E1B"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 xml:space="preserve">V razpravo so bili vključeni: </w:t>
            </w:r>
          </w:p>
          <w:p w14:paraId="713D5948"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 xml:space="preserve">nevladne organizacije, </w:t>
            </w:r>
          </w:p>
          <w:p w14:paraId="59971983"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predstavniki zainteresirane javnosti,</w:t>
            </w:r>
          </w:p>
          <w:p w14:paraId="14BAA842"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predstavniki strokovne javnosti.</w:t>
            </w:r>
          </w:p>
          <w:p w14:paraId="57D5B482" w14:textId="77777777" w:rsidR="00B50A0E" w:rsidRPr="00AB149A" w:rsidRDefault="00B50A0E" w:rsidP="00B50A0E">
            <w:pPr>
              <w:pStyle w:val="Neotevilenodstavek"/>
              <w:widowControl w:val="0"/>
              <w:numPr>
                <w:ilvl w:val="0"/>
                <w:numId w:val="12"/>
              </w:numPr>
              <w:spacing w:before="0" w:after="0" w:line="240" w:lineRule="auto"/>
              <w:rPr>
                <w:rFonts w:cs="Arial"/>
                <w:iCs/>
                <w:sz w:val="20"/>
                <w:szCs w:val="20"/>
                <w:lang w:val="sl-SI" w:eastAsia="sl-SI"/>
              </w:rPr>
            </w:pPr>
            <w:r w:rsidRPr="00AB149A">
              <w:rPr>
                <w:rFonts w:cs="Arial"/>
                <w:iCs/>
                <w:sz w:val="20"/>
                <w:szCs w:val="20"/>
                <w:lang w:val="sl-SI" w:eastAsia="sl-SI"/>
              </w:rPr>
              <w:t>.</w:t>
            </w:r>
          </w:p>
          <w:p w14:paraId="3C7AB279"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 xml:space="preserve">Mnenja, predlogi in pripombe z navedbo predlagateljev </w:t>
            </w:r>
            <w:r w:rsidRPr="00AB149A">
              <w:rPr>
                <w:rFonts w:cs="Arial"/>
                <w:color w:val="000000"/>
                <w:sz w:val="20"/>
                <w:szCs w:val="20"/>
                <w:lang w:val="sl-SI" w:eastAsia="sl-SI"/>
              </w:rPr>
              <w:t>(imen in priimkov fizičnih oseb, ki niso poslovni subjekti, ne navajajte</w:t>
            </w:r>
            <w:r w:rsidRPr="00AB149A">
              <w:rPr>
                <w:rFonts w:cs="Arial"/>
                <w:iCs/>
                <w:sz w:val="20"/>
                <w:szCs w:val="20"/>
                <w:lang w:val="sl-SI" w:eastAsia="sl-SI"/>
              </w:rPr>
              <w:t>):</w:t>
            </w:r>
          </w:p>
          <w:p w14:paraId="4A1D9E3A"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6D4C01D7"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Upoštevani so bili:</w:t>
            </w:r>
          </w:p>
          <w:p w14:paraId="17EF8F17"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 celoti,</w:t>
            </w:r>
          </w:p>
          <w:p w14:paraId="5C51341B"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večinoma,</w:t>
            </w:r>
          </w:p>
          <w:p w14:paraId="3248C5FA"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delno,</w:t>
            </w:r>
          </w:p>
          <w:p w14:paraId="2CDFDD51" w14:textId="77777777" w:rsidR="00B50A0E" w:rsidRPr="00AB149A" w:rsidRDefault="00B50A0E" w:rsidP="00B50A0E">
            <w:pPr>
              <w:pStyle w:val="Neotevilenodstavek"/>
              <w:widowControl w:val="0"/>
              <w:numPr>
                <w:ilvl w:val="0"/>
                <w:numId w:val="13"/>
              </w:numPr>
              <w:spacing w:before="0" w:after="0" w:line="240" w:lineRule="auto"/>
              <w:rPr>
                <w:rFonts w:cs="Arial"/>
                <w:iCs/>
                <w:sz w:val="20"/>
                <w:szCs w:val="20"/>
                <w:lang w:val="sl-SI" w:eastAsia="sl-SI"/>
              </w:rPr>
            </w:pPr>
            <w:r w:rsidRPr="00AB149A">
              <w:rPr>
                <w:rFonts w:cs="Arial"/>
                <w:iCs/>
                <w:sz w:val="20"/>
                <w:szCs w:val="20"/>
                <w:lang w:val="sl-SI" w:eastAsia="sl-SI"/>
              </w:rPr>
              <w:t>niso bili upoštevani.</w:t>
            </w:r>
          </w:p>
          <w:p w14:paraId="233A2992"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095981E9"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Bistvena mnenja, predlogi in pripombe, ki niso bili upoštevani, ter razlogi za neupoštevanje:</w:t>
            </w:r>
          </w:p>
          <w:p w14:paraId="49D98024"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3815BD45"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Poročilo je bilo dano ……………..</w:t>
            </w:r>
          </w:p>
          <w:p w14:paraId="350AD1E4"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p w14:paraId="7B22D8CA"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r w:rsidRPr="00AB149A">
              <w:rPr>
                <w:rFonts w:cs="Arial"/>
                <w:iCs/>
                <w:sz w:val="20"/>
                <w:szCs w:val="20"/>
                <w:lang w:val="sl-SI" w:eastAsia="sl-SI"/>
              </w:rPr>
              <w:t>Javnost je bila vključena v pripravo gradiva v skladu z Zakonom o …, kar je navedeno v predlogu predpisa.)</w:t>
            </w:r>
          </w:p>
          <w:p w14:paraId="02E3A9BC" w14:textId="77777777" w:rsidR="00B50A0E" w:rsidRPr="00AB149A" w:rsidRDefault="00B50A0E" w:rsidP="00B50A0E">
            <w:pPr>
              <w:pStyle w:val="Neotevilenodstavek"/>
              <w:widowControl w:val="0"/>
              <w:spacing w:before="0" w:after="0" w:line="240" w:lineRule="auto"/>
              <w:rPr>
                <w:rFonts w:cs="Arial"/>
                <w:iCs/>
                <w:sz w:val="20"/>
                <w:szCs w:val="20"/>
                <w:lang w:val="sl-SI" w:eastAsia="sl-SI"/>
              </w:rPr>
            </w:pPr>
          </w:p>
        </w:tc>
      </w:tr>
      <w:tr w:rsidR="00B50A0E" w:rsidRPr="00CA678E" w14:paraId="58D87806" w14:textId="77777777" w:rsidTr="00B50A0E">
        <w:tc>
          <w:tcPr>
            <w:tcW w:w="6734" w:type="dxa"/>
            <w:gridSpan w:val="9"/>
            <w:vAlign w:val="center"/>
          </w:tcPr>
          <w:p w14:paraId="77A8485D" w14:textId="77777777" w:rsidR="00B50A0E" w:rsidRPr="00AB149A" w:rsidRDefault="00B50A0E" w:rsidP="00B50A0E">
            <w:pPr>
              <w:pStyle w:val="Neotevilenodstavek"/>
              <w:widowControl w:val="0"/>
              <w:spacing w:before="0" w:after="0" w:line="240" w:lineRule="auto"/>
              <w:jc w:val="left"/>
              <w:rPr>
                <w:rFonts w:cs="Arial"/>
                <w:sz w:val="20"/>
                <w:szCs w:val="20"/>
                <w:lang w:val="sl-SI" w:eastAsia="sl-SI"/>
              </w:rPr>
            </w:pPr>
            <w:r w:rsidRPr="00AB149A">
              <w:rPr>
                <w:rFonts w:cs="Arial"/>
                <w:b/>
                <w:sz w:val="20"/>
                <w:szCs w:val="20"/>
                <w:lang w:val="sl-SI" w:eastAsia="sl-SI"/>
              </w:rPr>
              <w:lastRenderedPageBreak/>
              <w:t>10. Pri pripravi gradiva so bile upoštevane zahteve iz Resolucije o normativni dejavnosti:</w:t>
            </w:r>
          </w:p>
        </w:tc>
        <w:tc>
          <w:tcPr>
            <w:tcW w:w="2366" w:type="dxa"/>
            <w:gridSpan w:val="3"/>
            <w:vAlign w:val="center"/>
          </w:tcPr>
          <w:p w14:paraId="0DED04A9" w14:textId="71BEA87F" w:rsidR="00B50A0E" w:rsidRPr="00AB149A" w:rsidRDefault="00B50A0E" w:rsidP="00B50A0E">
            <w:pPr>
              <w:pStyle w:val="Neotevilenodstavek"/>
              <w:widowControl w:val="0"/>
              <w:spacing w:before="0" w:after="0" w:line="240" w:lineRule="auto"/>
              <w:jc w:val="center"/>
              <w:rPr>
                <w:rFonts w:cs="Arial"/>
                <w:iCs/>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B50A0E" w:rsidRPr="00CA678E" w14:paraId="6EDEF23F" w14:textId="77777777" w:rsidTr="00B50A0E">
        <w:tc>
          <w:tcPr>
            <w:tcW w:w="6734" w:type="dxa"/>
            <w:gridSpan w:val="9"/>
            <w:vAlign w:val="center"/>
          </w:tcPr>
          <w:p w14:paraId="0381539A" w14:textId="77777777" w:rsidR="00B50A0E" w:rsidRPr="00AB149A" w:rsidRDefault="00B50A0E" w:rsidP="00B50A0E">
            <w:pPr>
              <w:pStyle w:val="Neotevilenodstavek"/>
              <w:widowControl w:val="0"/>
              <w:spacing w:before="0" w:after="0" w:line="240" w:lineRule="auto"/>
              <w:jc w:val="left"/>
              <w:rPr>
                <w:rFonts w:cs="Arial"/>
                <w:b/>
                <w:sz w:val="20"/>
                <w:szCs w:val="20"/>
                <w:lang w:val="sl-SI" w:eastAsia="sl-SI"/>
              </w:rPr>
            </w:pPr>
            <w:r w:rsidRPr="00AB149A">
              <w:rPr>
                <w:rFonts w:cs="Arial"/>
                <w:b/>
                <w:sz w:val="20"/>
                <w:szCs w:val="20"/>
                <w:lang w:val="sl-SI" w:eastAsia="sl-SI"/>
              </w:rPr>
              <w:t>11. Gradivo je uvrščeno v delovni program vlade:</w:t>
            </w:r>
          </w:p>
        </w:tc>
        <w:tc>
          <w:tcPr>
            <w:tcW w:w="2366" w:type="dxa"/>
            <w:gridSpan w:val="3"/>
            <w:vAlign w:val="center"/>
          </w:tcPr>
          <w:p w14:paraId="1370F11F" w14:textId="1EFA331D" w:rsidR="00B50A0E" w:rsidRPr="00AB149A" w:rsidRDefault="00B50A0E" w:rsidP="00B50A0E">
            <w:pPr>
              <w:pStyle w:val="Neotevilenodstavek"/>
              <w:widowControl w:val="0"/>
              <w:spacing w:before="0" w:after="0" w:line="240" w:lineRule="auto"/>
              <w:jc w:val="center"/>
              <w:rPr>
                <w:rFonts w:cs="Arial"/>
                <w:sz w:val="20"/>
                <w:szCs w:val="20"/>
                <w:lang w:val="sl-SI" w:eastAsia="sl-SI"/>
              </w:rPr>
            </w:pPr>
            <w:r>
              <w:rPr>
                <w:rFonts w:cs="Arial"/>
                <w:iCs/>
                <w:sz w:val="20"/>
                <w:szCs w:val="20"/>
                <w:lang w:val="sl-SI" w:eastAsia="sl-SI"/>
              </w:rPr>
              <w:t>DA/</w:t>
            </w:r>
            <w:r w:rsidRPr="00BD5BD0">
              <w:rPr>
                <w:rFonts w:cs="Arial"/>
                <w:b/>
                <w:bCs/>
                <w:iCs/>
                <w:sz w:val="20"/>
                <w:szCs w:val="20"/>
                <w:lang w:val="sl-SI" w:eastAsia="sl-SI"/>
              </w:rPr>
              <w:t>NE</w:t>
            </w:r>
          </w:p>
        </w:tc>
      </w:tr>
      <w:tr w:rsidR="00B50A0E" w:rsidRPr="00CA678E" w14:paraId="022EB052" w14:textId="77777777" w:rsidTr="00D63A12">
        <w:tc>
          <w:tcPr>
            <w:tcW w:w="9100" w:type="dxa"/>
            <w:gridSpan w:val="12"/>
            <w:tcBorders>
              <w:top w:val="single" w:sz="4" w:space="0" w:color="000000"/>
              <w:left w:val="single" w:sz="4" w:space="0" w:color="000000"/>
              <w:bottom w:val="single" w:sz="4" w:space="0" w:color="000000"/>
              <w:right w:val="single" w:sz="4" w:space="0" w:color="000000"/>
            </w:tcBorders>
          </w:tcPr>
          <w:p w14:paraId="7A005FBB" w14:textId="2144E5C9" w:rsidR="00B50A0E" w:rsidRDefault="00445277" w:rsidP="00B50A0E">
            <w:pPr>
              <w:pStyle w:val="Poglavje"/>
              <w:widowControl w:val="0"/>
              <w:spacing w:before="0" w:after="0" w:line="240" w:lineRule="auto"/>
              <w:ind w:left="3400"/>
              <w:jc w:val="left"/>
              <w:rPr>
                <w:b w:val="0"/>
                <w:sz w:val="20"/>
                <w:szCs w:val="20"/>
              </w:rPr>
            </w:pPr>
            <w:r>
              <w:rPr>
                <w:b w:val="0"/>
                <w:sz w:val="20"/>
                <w:szCs w:val="20"/>
              </w:rPr>
              <w:t xml:space="preserve"> </w:t>
            </w:r>
            <w:r w:rsidR="008F10B1">
              <w:rPr>
                <w:b w:val="0"/>
                <w:sz w:val="20"/>
                <w:szCs w:val="20"/>
              </w:rPr>
              <w:t xml:space="preserve"> </w:t>
            </w:r>
          </w:p>
          <w:p w14:paraId="0BEA71DD" w14:textId="512241EB" w:rsidR="00C65A0B" w:rsidRDefault="008552BC" w:rsidP="00B50A0E">
            <w:pPr>
              <w:pStyle w:val="Poglavje"/>
              <w:widowControl w:val="0"/>
              <w:spacing w:before="0" w:after="0" w:line="240" w:lineRule="auto"/>
              <w:ind w:left="3400"/>
              <w:jc w:val="left"/>
              <w:rPr>
                <w:b w:val="0"/>
                <w:sz w:val="20"/>
                <w:szCs w:val="20"/>
              </w:rPr>
            </w:pPr>
            <w:r>
              <w:rPr>
                <w:b w:val="0"/>
                <w:sz w:val="20"/>
                <w:szCs w:val="20"/>
              </w:rPr>
              <w:t xml:space="preserve">             </w:t>
            </w:r>
            <w:r w:rsidR="00C65A0B" w:rsidRPr="00C65A0B">
              <w:rPr>
                <w:b w:val="0"/>
                <w:sz w:val="20"/>
                <w:szCs w:val="20"/>
              </w:rPr>
              <w:t>dr. Valentina Prevolnik Rupel</w:t>
            </w:r>
          </w:p>
          <w:p w14:paraId="6212B175" w14:textId="5422BF02" w:rsidR="00B50A0E" w:rsidRPr="0028693D" w:rsidRDefault="008552BC" w:rsidP="00B50A0E">
            <w:pPr>
              <w:pStyle w:val="Poglavje"/>
              <w:widowControl w:val="0"/>
              <w:spacing w:before="0" w:after="0" w:line="240" w:lineRule="auto"/>
              <w:ind w:left="3400"/>
              <w:jc w:val="left"/>
              <w:rPr>
                <w:b w:val="0"/>
                <w:sz w:val="20"/>
                <w:szCs w:val="20"/>
              </w:rPr>
            </w:pPr>
            <w:r>
              <w:rPr>
                <w:b w:val="0"/>
                <w:sz w:val="20"/>
                <w:szCs w:val="20"/>
              </w:rPr>
              <w:t xml:space="preserve">                  </w:t>
            </w:r>
            <w:r w:rsidR="00C65A0B" w:rsidRPr="00C65A0B">
              <w:rPr>
                <w:b w:val="0"/>
                <w:sz w:val="20"/>
                <w:szCs w:val="20"/>
              </w:rPr>
              <w:t>ministrica za zdravje</w:t>
            </w:r>
          </w:p>
        </w:tc>
      </w:tr>
    </w:tbl>
    <w:p w14:paraId="542EFE6C" w14:textId="77777777" w:rsidR="00BE519D" w:rsidRDefault="00BE519D" w:rsidP="00BE519D">
      <w:pPr>
        <w:tabs>
          <w:tab w:val="left" w:pos="708"/>
        </w:tabs>
        <w:spacing w:line="240" w:lineRule="auto"/>
        <w:rPr>
          <w:rFonts w:eastAsia="Calibri"/>
          <w:szCs w:val="20"/>
          <w:lang w:val="sl-SI"/>
        </w:rPr>
      </w:pPr>
    </w:p>
    <w:p w14:paraId="29E35DC3" w14:textId="77777777" w:rsidR="00BE519D" w:rsidRDefault="00BE519D" w:rsidP="00BE519D">
      <w:pPr>
        <w:tabs>
          <w:tab w:val="left" w:pos="708"/>
        </w:tabs>
        <w:spacing w:line="240" w:lineRule="auto"/>
        <w:rPr>
          <w:rFonts w:eastAsia="Calibri"/>
          <w:szCs w:val="20"/>
          <w:lang w:val="sl-SI"/>
        </w:rPr>
      </w:pPr>
    </w:p>
    <w:p w14:paraId="1290DB3B" w14:textId="77777777" w:rsidR="00BE519D" w:rsidRDefault="00BE519D" w:rsidP="00BE519D">
      <w:pPr>
        <w:tabs>
          <w:tab w:val="left" w:pos="708"/>
        </w:tabs>
        <w:spacing w:line="240" w:lineRule="auto"/>
        <w:rPr>
          <w:rFonts w:eastAsia="Calibri"/>
          <w:szCs w:val="20"/>
          <w:lang w:val="sl-SI"/>
        </w:rPr>
      </w:pPr>
    </w:p>
    <w:p w14:paraId="4F6E6F3D" w14:textId="77777777" w:rsidR="00E0360B" w:rsidRPr="00F36D60" w:rsidRDefault="00E0360B" w:rsidP="00E0360B">
      <w:pPr>
        <w:jc w:val="both"/>
        <w:rPr>
          <w:rFonts w:cs="Arial"/>
          <w:szCs w:val="20"/>
        </w:rPr>
      </w:pPr>
      <w:r w:rsidRPr="00F36D60">
        <w:rPr>
          <w:rFonts w:cs="Arial"/>
          <w:szCs w:val="20"/>
        </w:rPr>
        <w:t>PRILOGE:</w:t>
      </w:r>
    </w:p>
    <w:p w14:paraId="5AAE598A" w14:textId="77777777" w:rsidR="00E0360B" w:rsidRPr="00F36D60" w:rsidRDefault="00E0360B" w:rsidP="00E0360B">
      <w:pPr>
        <w:jc w:val="both"/>
        <w:rPr>
          <w:rFonts w:cs="Arial"/>
          <w:szCs w:val="20"/>
        </w:rPr>
      </w:pPr>
    </w:p>
    <w:p w14:paraId="6DADEFED" w14:textId="77777777" w:rsidR="00E0360B" w:rsidRPr="00F36D60" w:rsidRDefault="00E0360B" w:rsidP="00E0360B">
      <w:pPr>
        <w:numPr>
          <w:ilvl w:val="0"/>
          <w:numId w:val="16"/>
        </w:numPr>
        <w:spacing w:line="240" w:lineRule="auto"/>
        <w:rPr>
          <w:rFonts w:cs="Arial"/>
          <w:szCs w:val="20"/>
        </w:rPr>
      </w:pPr>
      <w:r w:rsidRPr="00F36D60">
        <w:rPr>
          <w:rFonts w:cs="Arial"/>
          <w:szCs w:val="20"/>
        </w:rPr>
        <w:t xml:space="preserve">Priloga 1: Obrazložitev </w:t>
      </w:r>
    </w:p>
    <w:p w14:paraId="44DA4D69" w14:textId="77777777" w:rsidR="00E0360B" w:rsidRPr="00FF12BF" w:rsidRDefault="00E0360B" w:rsidP="00E0360B">
      <w:pPr>
        <w:numPr>
          <w:ilvl w:val="0"/>
          <w:numId w:val="16"/>
        </w:numPr>
        <w:spacing w:line="240" w:lineRule="auto"/>
        <w:rPr>
          <w:rFonts w:cs="Arial"/>
          <w:szCs w:val="20"/>
          <w:lang w:val="it-IT"/>
        </w:rPr>
      </w:pPr>
      <w:r w:rsidRPr="00FF12BF">
        <w:rPr>
          <w:rFonts w:cs="Arial"/>
          <w:szCs w:val="20"/>
          <w:lang w:val="it-IT"/>
        </w:rPr>
        <w:t xml:space="preserve">Priloga 2: Izpis Obrazca 3 iz sistema MFERAC </w:t>
      </w:r>
    </w:p>
    <w:p w14:paraId="652A8006" w14:textId="79A6740B" w:rsidR="00BE519D" w:rsidRPr="00E0360B" w:rsidRDefault="00E0360B" w:rsidP="00E0360B">
      <w:pPr>
        <w:pStyle w:val="Naslovpredpisa"/>
        <w:numPr>
          <w:ilvl w:val="0"/>
          <w:numId w:val="16"/>
        </w:numPr>
        <w:spacing w:before="0" w:after="0" w:line="240" w:lineRule="auto"/>
        <w:jc w:val="left"/>
        <w:rPr>
          <w:rFonts w:cs="Arial"/>
          <w:b w:val="0"/>
          <w:bCs/>
          <w:iCs/>
          <w:sz w:val="20"/>
          <w:szCs w:val="20"/>
        </w:rPr>
      </w:pPr>
      <w:r w:rsidRPr="00E0360B">
        <w:rPr>
          <w:rFonts w:cs="Arial"/>
          <w:b w:val="0"/>
          <w:bCs/>
          <w:iCs/>
          <w:sz w:val="20"/>
          <w:szCs w:val="20"/>
        </w:rPr>
        <w:t>Priloga 3: Mnenje Ministrstva za finance</w:t>
      </w:r>
    </w:p>
    <w:p w14:paraId="25735919" w14:textId="77777777" w:rsidR="00E0360B" w:rsidRDefault="00E0360B" w:rsidP="00E0360B">
      <w:pPr>
        <w:pStyle w:val="Naslovpredpisa"/>
        <w:spacing w:before="0" w:after="0" w:line="240" w:lineRule="auto"/>
        <w:jc w:val="left"/>
        <w:rPr>
          <w:rFonts w:eastAsia="Calibri"/>
          <w:b w:val="0"/>
          <w:sz w:val="20"/>
          <w:szCs w:val="20"/>
          <w:lang w:val="pt-PT" w:eastAsia="en-US"/>
        </w:rPr>
      </w:pPr>
    </w:p>
    <w:p w14:paraId="55C00948" w14:textId="77777777" w:rsidR="00E0360B" w:rsidRPr="00FF12BF" w:rsidRDefault="00BE519D" w:rsidP="00E0360B">
      <w:pPr>
        <w:keepLines/>
        <w:jc w:val="right"/>
        <w:rPr>
          <w:rFonts w:cs="Arial"/>
          <w:b/>
          <w:szCs w:val="20"/>
          <w:lang w:val="pt-PT"/>
        </w:rPr>
      </w:pPr>
      <w:r>
        <w:rPr>
          <w:rFonts w:eastAsia="Calibri"/>
          <w:szCs w:val="20"/>
          <w:lang w:val="pt-PT"/>
        </w:rPr>
        <w:br w:type="page"/>
      </w:r>
      <w:r w:rsidR="00E0360B" w:rsidRPr="00FF12BF">
        <w:rPr>
          <w:rFonts w:cs="Arial"/>
          <w:b/>
          <w:szCs w:val="20"/>
          <w:lang w:val="pt-PT"/>
        </w:rPr>
        <w:lastRenderedPageBreak/>
        <w:t>Priloga 1</w:t>
      </w:r>
    </w:p>
    <w:p w14:paraId="274D5739" w14:textId="77777777" w:rsidR="00E0360B" w:rsidRDefault="00E0360B" w:rsidP="00BE519D">
      <w:pPr>
        <w:pStyle w:val="Naslovpredpisa"/>
        <w:spacing w:before="0" w:after="0" w:line="260" w:lineRule="exact"/>
        <w:jc w:val="left"/>
        <w:rPr>
          <w:b w:val="0"/>
          <w:szCs w:val="20"/>
          <w:lang w:val="pt-PT"/>
        </w:rPr>
      </w:pPr>
    </w:p>
    <w:p w14:paraId="2A7E639C" w14:textId="5D17EE63" w:rsidR="00BE519D" w:rsidRDefault="00BE519D" w:rsidP="00E0360B">
      <w:pPr>
        <w:pStyle w:val="Naslovpredpisa"/>
        <w:spacing w:before="0" w:after="0" w:line="260" w:lineRule="exact"/>
        <w:rPr>
          <w:bCs/>
          <w:szCs w:val="20"/>
          <w:lang w:val="pt-PT"/>
        </w:rPr>
      </w:pPr>
      <w:r w:rsidRPr="00E0360B">
        <w:rPr>
          <w:bCs/>
          <w:szCs w:val="20"/>
          <w:lang w:val="pt-PT"/>
        </w:rPr>
        <w:t>OBRAZLOŽITEV</w:t>
      </w:r>
    </w:p>
    <w:p w14:paraId="38D08B37" w14:textId="77777777" w:rsidR="0086720D" w:rsidRPr="00E0360B" w:rsidRDefault="0086720D" w:rsidP="00E0360B">
      <w:pPr>
        <w:pStyle w:val="Naslovpredpisa"/>
        <w:spacing w:before="0" w:after="0" w:line="260" w:lineRule="exact"/>
        <w:rPr>
          <w:bCs/>
          <w:szCs w:val="20"/>
          <w:lang w:val="pt-PT"/>
        </w:rPr>
      </w:pPr>
    </w:p>
    <w:p w14:paraId="29FA338F" w14:textId="77777777" w:rsidR="008552BC" w:rsidRPr="008552BC" w:rsidRDefault="008552BC" w:rsidP="008552BC">
      <w:pPr>
        <w:spacing w:line="240" w:lineRule="auto"/>
        <w:jc w:val="both"/>
        <w:rPr>
          <w:rFonts w:cs="Arial"/>
          <w:b/>
          <w:bCs/>
          <w:iCs/>
          <w:szCs w:val="20"/>
          <w:lang w:val="sl-SI" w:eastAsia="sl-SI"/>
        </w:rPr>
      </w:pPr>
      <w:r w:rsidRPr="008552BC">
        <w:rPr>
          <w:rFonts w:cs="Arial"/>
          <w:b/>
          <w:bCs/>
          <w:iCs/>
          <w:szCs w:val="20"/>
          <w:lang w:val="sl-SI" w:eastAsia="sl-SI"/>
        </w:rPr>
        <w:t>2718-25-1009 Sprememba namembnosti, rekonstrukcija in novogradnja ZD Idrija</w:t>
      </w:r>
    </w:p>
    <w:p w14:paraId="1CDCB1D3" w14:textId="77777777" w:rsidR="006A6829" w:rsidRDefault="006A6829" w:rsidP="0086720D">
      <w:pPr>
        <w:spacing w:line="240" w:lineRule="auto"/>
        <w:jc w:val="both"/>
        <w:rPr>
          <w:rFonts w:cs="Arial"/>
          <w:b/>
          <w:bCs/>
          <w:iCs/>
          <w:szCs w:val="20"/>
          <w:lang w:val="sl-SI" w:eastAsia="sl-SI"/>
        </w:rPr>
      </w:pPr>
    </w:p>
    <w:p w14:paraId="08FAD28F" w14:textId="77777777" w:rsidR="0086720D" w:rsidRPr="00C00B71" w:rsidRDefault="0086720D" w:rsidP="0086720D">
      <w:pPr>
        <w:spacing w:line="240" w:lineRule="auto"/>
        <w:jc w:val="both"/>
        <w:rPr>
          <w:rFonts w:cs="Arial"/>
          <w:iCs/>
          <w:szCs w:val="20"/>
          <w:lang w:val="sl-SI" w:eastAsia="sl-SI"/>
        </w:rPr>
      </w:pPr>
      <w:r w:rsidRPr="00C00B71">
        <w:rPr>
          <w:rFonts w:cs="Arial"/>
          <w:iCs/>
          <w:szCs w:val="20"/>
          <w:lang w:val="sl-SI" w:eastAsia="sl-SI"/>
        </w:rPr>
        <w:t>Vlada je na seji 25.5.2023 potrdila Sklep številka 16000-4/2023/2. Predmet sofinanciranja investicij na primarni ravni zdravstvene dejavnosti so investicije v objekte zdravstvenih domov, zdravstvenih postaj ali zdravstvenih ambulant oziroma opremo, namenjene za izvajanje zdravstvene dejavnosti na primarni ravni, z namenom zagotavljanja enakih pogojev za zadovoljevanje skupnih potreb prebivalcev v skladu z razvojnimi cilji države na primarni ravni zdravstvene dejavnosti in z namenom zagotavljanja manjkajočih površin ali prostorov, ki se uporabljajo za izvajanje zdravstvene dejavnosti.</w:t>
      </w:r>
    </w:p>
    <w:p w14:paraId="1BE379D0" w14:textId="77777777" w:rsidR="008552BC" w:rsidRDefault="008552BC" w:rsidP="0086720D">
      <w:pPr>
        <w:spacing w:line="240" w:lineRule="auto"/>
        <w:jc w:val="both"/>
        <w:rPr>
          <w:rFonts w:cs="Arial"/>
          <w:iCs/>
          <w:szCs w:val="20"/>
          <w:lang w:val="sl-SI" w:eastAsia="sl-SI"/>
        </w:rPr>
      </w:pPr>
    </w:p>
    <w:p w14:paraId="196C6E5A" w14:textId="0CA08ACC" w:rsidR="0086720D" w:rsidRPr="00C00B71" w:rsidRDefault="0086720D" w:rsidP="0086720D">
      <w:pPr>
        <w:spacing w:line="240" w:lineRule="auto"/>
        <w:jc w:val="both"/>
        <w:rPr>
          <w:rFonts w:cs="Arial"/>
          <w:iCs/>
          <w:szCs w:val="20"/>
          <w:lang w:val="sl-SI" w:eastAsia="sl-SI"/>
        </w:rPr>
      </w:pPr>
      <w:r w:rsidRPr="00C00B71">
        <w:rPr>
          <w:rFonts w:cs="Arial"/>
          <w:iCs/>
          <w:szCs w:val="20"/>
          <w:lang w:val="sl-SI" w:eastAsia="sl-SI"/>
        </w:rPr>
        <w:t xml:space="preserve">Urad </w:t>
      </w:r>
      <w:r w:rsidR="00540FA8">
        <w:rPr>
          <w:rFonts w:cs="Arial"/>
          <w:iCs/>
          <w:szCs w:val="20"/>
          <w:lang w:val="sl-SI" w:eastAsia="sl-SI"/>
        </w:rPr>
        <w:t xml:space="preserve">Republike Slovenije </w:t>
      </w:r>
      <w:r w:rsidRPr="00C00B71">
        <w:rPr>
          <w:rFonts w:cs="Arial"/>
          <w:iCs/>
          <w:szCs w:val="20"/>
          <w:lang w:val="sl-SI" w:eastAsia="sl-SI"/>
        </w:rPr>
        <w:t>za nadzor, kakovost in investicije v zdravstvu je na podlagi prejet</w:t>
      </w:r>
      <w:r>
        <w:rPr>
          <w:rFonts w:cs="Arial"/>
          <w:iCs/>
          <w:szCs w:val="20"/>
          <w:lang w:val="sl-SI" w:eastAsia="sl-SI"/>
        </w:rPr>
        <w:t xml:space="preserve">e </w:t>
      </w:r>
      <w:r w:rsidRPr="00C00B71">
        <w:rPr>
          <w:rFonts w:cs="Arial"/>
          <w:iCs/>
          <w:szCs w:val="20"/>
          <w:lang w:val="sl-SI" w:eastAsia="sl-SI"/>
        </w:rPr>
        <w:t>vlog</w:t>
      </w:r>
      <w:r>
        <w:rPr>
          <w:rFonts w:cs="Arial"/>
          <w:iCs/>
          <w:szCs w:val="20"/>
          <w:lang w:val="sl-SI" w:eastAsia="sl-SI"/>
        </w:rPr>
        <w:t>e</w:t>
      </w:r>
      <w:r w:rsidRPr="00C00B71">
        <w:rPr>
          <w:rFonts w:cs="Arial"/>
          <w:iCs/>
          <w:szCs w:val="20"/>
          <w:lang w:val="sl-SI" w:eastAsia="sl-SI"/>
        </w:rPr>
        <w:t xml:space="preserve"> pripravilo sklep o določitvi višine sredstev za sofinanciranje prijav</w:t>
      </w:r>
      <w:r>
        <w:rPr>
          <w:rFonts w:cs="Arial"/>
          <w:iCs/>
          <w:szCs w:val="20"/>
          <w:lang w:val="sl-SI" w:eastAsia="sl-SI"/>
        </w:rPr>
        <w:t>ljene</w:t>
      </w:r>
      <w:r w:rsidRPr="00C00B71">
        <w:rPr>
          <w:rFonts w:cs="Arial"/>
          <w:iCs/>
          <w:szCs w:val="20"/>
          <w:lang w:val="sl-SI" w:eastAsia="sl-SI"/>
        </w:rPr>
        <w:t xml:space="preserve"> investicij</w:t>
      </w:r>
      <w:r>
        <w:rPr>
          <w:rFonts w:cs="Arial"/>
          <w:iCs/>
          <w:szCs w:val="20"/>
          <w:lang w:val="sl-SI" w:eastAsia="sl-SI"/>
        </w:rPr>
        <w:t>e. P</w:t>
      </w:r>
      <w:r w:rsidRPr="00C00B71">
        <w:rPr>
          <w:rFonts w:cs="Arial"/>
          <w:iCs/>
          <w:szCs w:val="20"/>
          <w:lang w:val="sl-SI" w:eastAsia="sl-SI"/>
        </w:rPr>
        <w:t>o uvrstitvi projekt</w:t>
      </w:r>
      <w:r>
        <w:rPr>
          <w:rFonts w:cs="Arial"/>
          <w:iCs/>
          <w:szCs w:val="20"/>
          <w:lang w:val="sl-SI" w:eastAsia="sl-SI"/>
        </w:rPr>
        <w:t>a</w:t>
      </w:r>
      <w:r w:rsidRPr="00C00B71">
        <w:rPr>
          <w:rFonts w:cs="Arial"/>
          <w:iCs/>
          <w:szCs w:val="20"/>
          <w:lang w:val="sl-SI" w:eastAsia="sl-SI"/>
        </w:rPr>
        <w:t xml:space="preserve"> v Načrt razvojnih programov za obdobje 202</w:t>
      </w:r>
      <w:r>
        <w:rPr>
          <w:rFonts w:cs="Arial"/>
          <w:iCs/>
          <w:szCs w:val="20"/>
          <w:lang w:val="sl-SI" w:eastAsia="sl-SI"/>
        </w:rPr>
        <w:t>5-</w:t>
      </w:r>
      <w:r w:rsidRPr="00C00B71">
        <w:rPr>
          <w:rFonts w:cs="Arial"/>
          <w:iCs/>
          <w:szCs w:val="20"/>
          <w:lang w:val="sl-SI" w:eastAsia="sl-SI"/>
        </w:rPr>
        <w:t>202</w:t>
      </w:r>
      <w:r>
        <w:rPr>
          <w:rFonts w:cs="Arial"/>
          <w:iCs/>
          <w:szCs w:val="20"/>
          <w:lang w:val="sl-SI" w:eastAsia="sl-SI"/>
        </w:rPr>
        <w:t>8</w:t>
      </w:r>
      <w:r w:rsidRPr="00C00B71">
        <w:rPr>
          <w:rFonts w:cs="Arial"/>
          <w:iCs/>
          <w:szCs w:val="20"/>
          <w:lang w:val="sl-SI" w:eastAsia="sl-SI"/>
        </w:rPr>
        <w:t xml:space="preserve"> </w:t>
      </w:r>
      <w:r>
        <w:rPr>
          <w:rFonts w:cs="Arial"/>
          <w:iCs/>
          <w:szCs w:val="20"/>
          <w:lang w:val="sl-SI" w:eastAsia="sl-SI"/>
        </w:rPr>
        <w:t>se bo</w:t>
      </w:r>
      <w:r w:rsidRPr="00C00B71">
        <w:rPr>
          <w:rFonts w:cs="Arial"/>
          <w:iCs/>
          <w:szCs w:val="20"/>
          <w:lang w:val="sl-SI" w:eastAsia="sl-SI"/>
        </w:rPr>
        <w:t xml:space="preserve"> sklenil</w:t>
      </w:r>
      <w:r>
        <w:rPr>
          <w:rFonts w:cs="Arial"/>
          <w:iCs/>
          <w:szCs w:val="20"/>
          <w:lang w:val="sl-SI" w:eastAsia="sl-SI"/>
        </w:rPr>
        <w:t xml:space="preserve">a </w:t>
      </w:r>
      <w:r w:rsidRPr="00C00B71">
        <w:rPr>
          <w:rFonts w:cs="Arial"/>
          <w:iCs/>
          <w:szCs w:val="20"/>
          <w:lang w:val="sl-SI" w:eastAsia="sl-SI"/>
        </w:rPr>
        <w:t>pogodb</w:t>
      </w:r>
      <w:r>
        <w:rPr>
          <w:rFonts w:cs="Arial"/>
          <w:iCs/>
          <w:szCs w:val="20"/>
          <w:lang w:val="sl-SI" w:eastAsia="sl-SI"/>
        </w:rPr>
        <w:t>a</w:t>
      </w:r>
      <w:r w:rsidRPr="00C00B71">
        <w:rPr>
          <w:rFonts w:cs="Arial"/>
          <w:iCs/>
          <w:szCs w:val="20"/>
          <w:lang w:val="sl-SI" w:eastAsia="sl-SI"/>
        </w:rPr>
        <w:t xml:space="preserve"> za dodelitev sredstev.</w:t>
      </w:r>
    </w:p>
    <w:p w14:paraId="6A2FA3A5" w14:textId="77777777" w:rsidR="00D12DB1" w:rsidRPr="006F171C" w:rsidRDefault="00D12DB1" w:rsidP="00D12DB1">
      <w:pPr>
        <w:pStyle w:val="Oddelek"/>
        <w:widowControl w:val="0"/>
        <w:numPr>
          <w:ilvl w:val="0"/>
          <w:numId w:val="0"/>
        </w:numPr>
        <w:spacing w:before="0" w:after="0" w:line="240" w:lineRule="auto"/>
        <w:jc w:val="both"/>
        <w:rPr>
          <w:rFonts w:cs="Arial"/>
          <w:b w:val="0"/>
          <w:bCs/>
          <w:iCs/>
          <w:sz w:val="20"/>
          <w:szCs w:val="20"/>
          <w:highlight w:val="yellow"/>
          <w:lang w:val="sl-SI" w:eastAsia="sl-SI"/>
        </w:rPr>
      </w:pPr>
    </w:p>
    <w:p w14:paraId="4B751DC2" w14:textId="77777777" w:rsidR="00540FA8" w:rsidRDefault="008552BC" w:rsidP="00865133">
      <w:pPr>
        <w:pStyle w:val="Oddelek"/>
        <w:widowControl w:val="0"/>
        <w:numPr>
          <w:ilvl w:val="0"/>
          <w:numId w:val="0"/>
        </w:numPr>
        <w:spacing w:before="0" w:after="0" w:line="240" w:lineRule="auto"/>
        <w:jc w:val="both"/>
        <w:rPr>
          <w:rFonts w:cs="Arial"/>
          <w:b w:val="0"/>
          <w:noProof/>
          <w:color w:val="000000"/>
          <w:sz w:val="20"/>
          <w:szCs w:val="20"/>
          <w:lang w:val="en-US" w:eastAsia="en-US"/>
        </w:rPr>
      </w:pPr>
      <w:r w:rsidRPr="008552BC">
        <w:rPr>
          <w:rFonts w:cs="Arial"/>
          <w:b w:val="0"/>
          <w:noProof/>
          <w:color w:val="000000"/>
          <w:sz w:val="20"/>
          <w:szCs w:val="20"/>
          <w:lang w:val="en-US" w:eastAsia="en-US"/>
        </w:rPr>
        <w:t xml:space="preserve">Namen projekta zajema investicijo v rekonstrukcijo, spremembo namembnosti dela objekta starega Zdravstvenega doma Idrija ter novogradnjo - nadzidavo povezovalnega hodnika z obstoječim Zdravstvenim domom. Z investicijo se bodo uredili prostori za izvajanje preventivnih zdravstvenih dejavnosti, in sicer prostori za delovanje Centra za duševno zdravje otrok in mladostnikov ter prostori za Medicino dela, prometa in športa in se bo zagotovila notranja oprema za nove prostore. </w:t>
      </w:r>
    </w:p>
    <w:p w14:paraId="0D677731" w14:textId="77777777" w:rsidR="00540FA8" w:rsidRDefault="00540FA8" w:rsidP="00865133">
      <w:pPr>
        <w:pStyle w:val="Oddelek"/>
        <w:widowControl w:val="0"/>
        <w:numPr>
          <w:ilvl w:val="0"/>
          <w:numId w:val="0"/>
        </w:numPr>
        <w:spacing w:before="0" w:after="0" w:line="240" w:lineRule="auto"/>
        <w:jc w:val="both"/>
        <w:rPr>
          <w:rFonts w:cs="Arial"/>
          <w:b w:val="0"/>
          <w:noProof/>
          <w:color w:val="000000"/>
          <w:sz w:val="20"/>
          <w:szCs w:val="20"/>
          <w:lang w:val="en-US" w:eastAsia="en-US"/>
        </w:rPr>
      </w:pPr>
    </w:p>
    <w:p w14:paraId="4C13A0C2" w14:textId="77777777" w:rsidR="00A45A9C" w:rsidRDefault="008552BC" w:rsidP="00865133">
      <w:pPr>
        <w:pStyle w:val="Oddelek"/>
        <w:widowControl w:val="0"/>
        <w:numPr>
          <w:ilvl w:val="0"/>
          <w:numId w:val="0"/>
        </w:numPr>
        <w:spacing w:before="0" w:after="0" w:line="240" w:lineRule="auto"/>
        <w:jc w:val="both"/>
        <w:rPr>
          <w:rFonts w:cs="Arial"/>
          <w:b w:val="0"/>
          <w:noProof/>
          <w:color w:val="000000"/>
          <w:sz w:val="20"/>
          <w:szCs w:val="20"/>
          <w:lang w:val="en-US" w:eastAsia="en-US"/>
        </w:rPr>
      </w:pPr>
      <w:r w:rsidRPr="008552BC">
        <w:rPr>
          <w:rFonts w:cs="Arial"/>
          <w:b w:val="0"/>
          <w:noProof/>
          <w:color w:val="000000"/>
          <w:sz w:val="20"/>
          <w:szCs w:val="20"/>
          <w:lang w:val="en-US" w:eastAsia="en-US"/>
        </w:rPr>
        <w:t xml:space="preserve">Cilji investicije </w:t>
      </w:r>
      <w:r w:rsidR="00540FA8">
        <w:rPr>
          <w:rFonts w:cs="Arial"/>
          <w:b w:val="0"/>
          <w:noProof/>
          <w:color w:val="000000"/>
          <w:sz w:val="20"/>
          <w:szCs w:val="20"/>
          <w:lang w:val="en-US" w:eastAsia="en-US"/>
        </w:rPr>
        <w:t xml:space="preserve">so: </w:t>
      </w:r>
    </w:p>
    <w:p w14:paraId="4C1AC321" w14:textId="02DF2BC2" w:rsidR="00A45A9C" w:rsidRDefault="008552BC" w:rsidP="00A45A9C">
      <w:pPr>
        <w:pStyle w:val="Oddelek"/>
        <w:widowControl w:val="0"/>
        <w:numPr>
          <w:ilvl w:val="0"/>
          <w:numId w:val="37"/>
        </w:numPr>
        <w:spacing w:before="0" w:after="0" w:line="240" w:lineRule="auto"/>
        <w:jc w:val="both"/>
        <w:rPr>
          <w:rFonts w:cs="Arial"/>
          <w:b w:val="0"/>
          <w:noProof/>
          <w:color w:val="000000"/>
          <w:sz w:val="20"/>
          <w:szCs w:val="20"/>
          <w:lang w:val="en-US" w:eastAsia="en-US"/>
        </w:rPr>
      </w:pPr>
      <w:r w:rsidRPr="008552BC">
        <w:rPr>
          <w:rFonts w:cs="Arial"/>
          <w:b w:val="0"/>
          <w:noProof/>
          <w:color w:val="000000"/>
          <w:sz w:val="20"/>
          <w:szCs w:val="20"/>
          <w:lang w:val="en-US" w:eastAsia="en-US"/>
        </w:rPr>
        <w:t xml:space="preserve">ureditev prostorov za delovanje oddelka za medicino dela, prometa in športa (MDPŠ) (trakt A), - ureditev prostorov za delovanje CDZOM (trakt A), </w:t>
      </w:r>
    </w:p>
    <w:p w14:paraId="16F89715" w14:textId="469E54FE" w:rsidR="00A45A9C" w:rsidRDefault="008552BC" w:rsidP="00A45A9C">
      <w:pPr>
        <w:pStyle w:val="Oddelek"/>
        <w:widowControl w:val="0"/>
        <w:numPr>
          <w:ilvl w:val="0"/>
          <w:numId w:val="37"/>
        </w:numPr>
        <w:spacing w:before="0" w:after="0" w:line="240" w:lineRule="auto"/>
        <w:jc w:val="both"/>
        <w:rPr>
          <w:rFonts w:cs="Arial"/>
          <w:b w:val="0"/>
          <w:noProof/>
          <w:color w:val="000000"/>
          <w:sz w:val="20"/>
          <w:szCs w:val="20"/>
          <w:lang w:val="en-US" w:eastAsia="en-US"/>
        </w:rPr>
      </w:pPr>
      <w:r w:rsidRPr="008552BC">
        <w:rPr>
          <w:rFonts w:cs="Arial"/>
          <w:b w:val="0"/>
          <w:noProof/>
          <w:color w:val="000000"/>
          <w:sz w:val="20"/>
          <w:szCs w:val="20"/>
          <w:lang w:val="en-US" w:eastAsia="en-US"/>
        </w:rPr>
        <w:t xml:space="preserve">izvedba zunanjega dvigala (trakt A), </w:t>
      </w:r>
    </w:p>
    <w:p w14:paraId="07D411E4" w14:textId="432F7D5C" w:rsidR="00A45A9C" w:rsidRDefault="008552BC" w:rsidP="00A45A9C">
      <w:pPr>
        <w:pStyle w:val="Oddelek"/>
        <w:widowControl w:val="0"/>
        <w:numPr>
          <w:ilvl w:val="0"/>
          <w:numId w:val="37"/>
        </w:numPr>
        <w:spacing w:before="0" w:after="0" w:line="240" w:lineRule="auto"/>
        <w:jc w:val="both"/>
        <w:rPr>
          <w:rFonts w:cs="Arial"/>
          <w:b w:val="0"/>
          <w:noProof/>
          <w:color w:val="000000"/>
          <w:sz w:val="20"/>
          <w:szCs w:val="20"/>
          <w:lang w:val="en-US" w:eastAsia="en-US"/>
        </w:rPr>
      </w:pPr>
      <w:r w:rsidRPr="008552BC">
        <w:rPr>
          <w:rFonts w:cs="Arial"/>
          <w:b w:val="0"/>
          <w:noProof/>
          <w:color w:val="000000"/>
          <w:sz w:val="20"/>
          <w:szCs w:val="20"/>
          <w:lang w:val="en-US" w:eastAsia="en-US"/>
        </w:rPr>
        <w:t xml:space="preserve">dvig povezovalnega trakta med traktoma A in B za eno etažo (trakt C), </w:t>
      </w:r>
    </w:p>
    <w:p w14:paraId="57C222BF" w14:textId="0FE8FEED" w:rsidR="00A45A9C" w:rsidRDefault="008552BC" w:rsidP="00A45A9C">
      <w:pPr>
        <w:pStyle w:val="Oddelek"/>
        <w:widowControl w:val="0"/>
        <w:numPr>
          <w:ilvl w:val="0"/>
          <w:numId w:val="37"/>
        </w:numPr>
        <w:spacing w:before="0" w:after="0" w:line="240" w:lineRule="auto"/>
        <w:jc w:val="both"/>
        <w:rPr>
          <w:rFonts w:cs="Arial"/>
          <w:b w:val="0"/>
          <w:noProof/>
          <w:color w:val="000000"/>
          <w:sz w:val="20"/>
          <w:szCs w:val="20"/>
          <w:lang w:val="en-US" w:eastAsia="en-US"/>
        </w:rPr>
      </w:pPr>
      <w:r w:rsidRPr="008552BC">
        <w:rPr>
          <w:rFonts w:cs="Arial"/>
          <w:b w:val="0"/>
          <w:noProof/>
          <w:color w:val="000000"/>
          <w:sz w:val="20"/>
          <w:szCs w:val="20"/>
          <w:lang w:val="en-US" w:eastAsia="en-US"/>
        </w:rPr>
        <w:t xml:space="preserve">finalizacija prostorov za izvajanje dejavnosti Zdravstvenega doma Idrija, </w:t>
      </w:r>
    </w:p>
    <w:p w14:paraId="38C8B392" w14:textId="78888F07" w:rsidR="00A45A9C" w:rsidRDefault="008552BC" w:rsidP="00A45A9C">
      <w:pPr>
        <w:pStyle w:val="Oddelek"/>
        <w:widowControl w:val="0"/>
        <w:numPr>
          <w:ilvl w:val="0"/>
          <w:numId w:val="37"/>
        </w:numPr>
        <w:spacing w:before="0" w:after="0" w:line="240" w:lineRule="auto"/>
        <w:jc w:val="both"/>
        <w:rPr>
          <w:rFonts w:cs="Arial"/>
          <w:b w:val="0"/>
          <w:noProof/>
          <w:color w:val="000000"/>
          <w:sz w:val="20"/>
          <w:szCs w:val="20"/>
          <w:lang w:val="en-US" w:eastAsia="en-US"/>
        </w:rPr>
      </w:pPr>
      <w:r w:rsidRPr="008552BC">
        <w:rPr>
          <w:rFonts w:cs="Arial"/>
          <w:b w:val="0"/>
          <w:noProof/>
          <w:color w:val="000000"/>
          <w:sz w:val="20"/>
          <w:szCs w:val="20"/>
          <w:lang w:val="en-US" w:eastAsia="en-US"/>
        </w:rPr>
        <w:t xml:space="preserve">sprememba namembnosti objekta iz stanovanjskega objekta v objekt za opravljanje zdravstvene dejavnosti, </w:t>
      </w:r>
    </w:p>
    <w:p w14:paraId="12E87AB9" w14:textId="29E403F1" w:rsidR="00540FA8" w:rsidRDefault="008552BC" w:rsidP="00A45A9C">
      <w:pPr>
        <w:pStyle w:val="Oddelek"/>
        <w:widowControl w:val="0"/>
        <w:numPr>
          <w:ilvl w:val="0"/>
          <w:numId w:val="37"/>
        </w:numPr>
        <w:spacing w:before="0" w:after="0" w:line="240" w:lineRule="auto"/>
        <w:jc w:val="both"/>
        <w:rPr>
          <w:rFonts w:cs="Arial"/>
          <w:b w:val="0"/>
          <w:noProof/>
          <w:color w:val="000000"/>
          <w:sz w:val="20"/>
          <w:szCs w:val="20"/>
          <w:lang w:val="en-US" w:eastAsia="en-US"/>
        </w:rPr>
      </w:pPr>
      <w:r w:rsidRPr="008552BC">
        <w:rPr>
          <w:rFonts w:cs="Arial"/>
          <w:b w:val="0"/>
          <w:noProof/>
          <w:color w:val="000000"/>
          <w:sz w:val="20"/>
          <w:szCs w:val="20"/>
          <w:lang w:val="en-US" w:eastAsia="en-US"/>
        </w:rPr>
        <w:t xml:space="preserve">opremiti nove prostore z notranjo opremo. </w:t>
      </w:r>
    </w:p>
    <w:p w14:paraId="5E73F705" w14:textId="77777777" w:rsidR="00366601" w:rsidRDefault="00366601" w:rsidP="00865133">
      <w:pPr>
        <w:pStyle w:val="Oddelek"/>
        <w:widowControl w:val="0"/>
        <w:numPr>
          <w:ilvl w:val="0"/>
          <w:numId w:val="0"/>
        </w:numPr>
        <w:spacing w:before="0" w:after="0" w:line="240" w:lineRule="auto"/>
        <w:jc w:val="both"/>
        <w:rPr>
          <w:rFonts w:cs="Arial"/>
          <w:b w:val="0"/>
          <w:noProof/>
          <w:color w:val="000000"/>
          <w:sz w:val="20"/>
          <w:szCs w:val="20"/>
          <w:lang w:val="en-US" w:eastAsia="en-US"/>
        </w:rPr>
      </w:pPr>
    </w:p>
    <w:p w14:paraId="3292ECCF" w14:textId="06ED737B" w:rsidR="00940C2C" w:rsidRDefault="008552BC" w:rsidP="00865133">
      <w:pPr>
        <w:pStyle w:val="Oddelek"/>
        <w:widowControl w:val="0"/>
        <w:numPr>
          <w:ilvl w:val="0"/>
          <w:numId w:val="0"/>
        </w:numPr>
        <w:spacing w:before="0" w:after="0" w:line="240" w:lineRule="auto"/>
        <w:jc w:val="both"/>
        <w:rPr>
          <w:rFonts w:cs="Arial"/>
          <w:b w:val="0"/>
          <w:noProof/>
          <w:color w:val="000000"/>
          <w:sz w:val="20"/>
          <w:szCs w:val="20"/>
          <w:lang w:val="en-US" w:eastAsia="en-US"/>
        </w:rPr>
      </w:pPr>
      <w:r w:rsidRPr="008552BC">
        <w:rPr>
          <w:rFonts w:cs="Arial"/>
          <w:b w:val="0"/>
          <w:noProof/>
          <w:color w:val="000000"/>
          <w:sz w:val="20"/>
          <w:szCs w:val="20"/>
          <w:lang w:val="en-US" w:eastAsia="en-US"/>
        </w:rPr>
        <w:t>Investicija zajema objekt A in objekt C, in sicer skupne bruto površine 724,42 m2 v objektu A in 35,12 m2 v objektu C. Bruto prostornina znaša 3158,76 m3, neto prostornina investicije pa 1769,27 m3.</w:t>
      </w:r>
    </w:p>
    <w:p w14:paraId="1196F8F9" w14:textId="77777777" w:rsidR="003F22B3" w:rsidRDefault="003F22B3" w:rsidP="00865133">
      <w:pPr>
        <w:pStyle w:val="Oddelek"/>
        <w:widowControl w:val="0"/>
        <w:numPr>
          <w:ilvl w:val="0"/>
          <w:numId w:val="0"/>
        </w:numPr>
        <w:spacing w:before="0" w:after="0" w:line="240" w:lineRule="auto"/>
        <w:jc w:val="both"/>
        <w:rPr>
          <w:rFonts w:cs="Arial"/>
          <w:b w:val="0"/>
          <w:noProof/>
          <w:color w:val="000000"/>
          <w:sz w:val="20"/>
          <w:szCs w:val="20"/>
          <w:lang w:val="en-US" w:eastAsia="en-US"/>
        </w:rPr>
      </w:pPr>
    </w:p>
    <w:p w14:paraId="34BF1963" w14:textId="6CA7A2F5" w:rsidR="003F22B3" w:rsidRDefault="003F22B3" w:rsidP="00865133">
      <w:pPr>
        <w:pStyle w:val="Oddelek"/>
        <w:widowControl w:val="0"/>
        <w:numPr>
          <w:ilvl w:val="0"/>
          <w:numId w:val="0"/>
        </w:numPr>
        <w:spacing w:before="0" w:after="0" w:line="240" w:lineRule="auto"/>
        <w:jc w:val="both"/>
        <w:rPr>
          <w:rFonts w:cs="Arial"/>
          <w:b w:val="0"/>
          <w:noProof/>
          <w:color w:val="000000"/>
          <w:sz w:val="20"/>
          <w:szCs w:val="20"/>
          <w:lang w:val="en-US" w:eastAsia="en-US"/>
        </w:rPr>
      </w:pPr>
      <w:r w:rsidRPr="003F22B3">
        <w:rPr>
          <w:rFonts w:cs="Arial"/>
          <w:b w:val="0"/>
          <w:noProof/>
          <w:color w:val="000000"/>
          <w:sz w:val="20"/>
          <w:szCs w:val="20"/>
          <w:lang w:val="sl-SI" w:eastAsia="en-US"/>
        </w:rPr>
        <w:t>Ocenjena vrednost investicije znaša 1.229.844,52 EUR z DDV. Urad</w:t>
      </w:r>
      <w:r w:rsidR="00A45A9C">
        <w:rPr>
          <w:rFonts w:cs="Arial"/>
          <w:b w:val="0"/>
          <w:noProof/>
          <w:color w:val="000000"/>
          <w:sz w:val="20"/>
          <w:szCs w:val="20"/>
          <w:lang w:val="sl-SI" w:eastAsia="en-US"/>
        </w:rPr>
        <w:t xml:space="preserve"> RS</w:t>
      </w:r>
      <w:r w:rsidRPr="003F22B3">
        <w:rPr>
          <w:rFonts w:cs="Arial"/>
          <w:b w:val="0"/>
          <w:noProof/>
          <w:color w:val="000000"/>
          <w:sz w:val="20"/>
          <w:szCs w:val="20"/>
          <w:lang w:val="sl-SI" w:eastAsia="en-US"/>
        </w:rPr>
        <w:t xml:space="preserve"> za nadzor, kakovost in investicije v zdravstvo bo sofinanciralo investicijo v višini 658.289,11 EUR.</w:t>
      </w:r>
    </w:p>
    <w:p w14:paraId="502C8C70" w14:textId="77777777" w:rsidR="008552BC" w:rsidRDefault="008552BC" w:rsidP="00865133">
      <w:pPr>
        <w:pStyle w:val="Oddelek"/>
        <w:widowControl w:val="0"/>
        <w:numPr>
          <w:ilvl w:val="0"/>
          <w:numId w:val="0"/>
        </w:numPr>
        <w:spacing w:before="0" w:after="0" w:line="240" w:lineRule="auto"/>
        <w:jc w:val="both"/>
        <w:rPr>
          <w:rFonts w:cs="Arial"/>
          <w:b w:val="0"/>
          <w:noProof/>
          <w:color w:val="000000"/>
          <w:sz w:val="20"/>
          <w:szCs w:val="20"/>
          <w:lang w:val="en-US" w:eastAsia="en-US"/>
        </w:rPr>
      </w:pPr>
    </w:p>
    <w:p w14:paraId="269163D8" w14:textId="77777777" w:rsidR="008552BC" w:rsidRPr="00940C2C" w:rsidRDefault="008552BC" w:rsidP="00865133">
      <w:pPr>
        <w:pStyle w:val="Oddelek"/>
        <w:widowControl w:val="0"/>
        <w:numPr>
          <w:ilvl w:val="0"/>
          <w:numId w:val="0"/>
        </w:numPr>
        <w:spacing w:before="0" w:after="0" w:line="240" w:lineRule="auto"/>
        <w:jc w:val="both"/>
        <w:rPr>
          <w:rFonts w:cs="Arial"/>
          <w:b w:val="0"/>
          <w:bCs/>
          <w:iCs/>
          <w:sz w:val="20"/>
          <w:szCs w:val="20"/>
          <w:lang w:val="sl-SI" w:eastAsia="sl-SI"/>
        </w:rPr>
      </w:pPr>
    </w:p>
    <w:p w14:paraId="744C9BFC" w14:textId="61165FBE" w:rsidR="00940C2C" w:rsidRPr="00BE6DF9" w:rsidRDefault="00940C2C" w:rsidP="00940C2C">
      <w:pPr>
        <w:spacing w:line="240" w:lineRule="auto"/>
        <w:jc w:val="both"/>
        <w:rPr>
          <w:rFonts w:cs="Arial"/>
          <w:iCs/>
          <w:szCs w:val="20"/>
          <w:lang w:val="sl-SI" w:eastAsia="sl-SI"/>
        </w:rPr>
      </w:pPr>
      <w:r w:rsidRPr="00BE6DF9">
        <w:rPr>
          <w:rFonts w:cs="Arial"/>
          <w:iCs/>
          <w:szCs w:val="20"/>
          <w:lang w:val="sl-SI" w:eastAsia="sl-SI"/>
        </w:rPr>
        <w:t xml:space="preserve">Viri financiranja: </w:t>
      </w:r>
    </w:p>
    <w:p w14:paraId="4239EB8B" w14:textId="0945DD6F" w:rsidR="00A022A9" w:rsidRDefault="00A022A9" w:rsidP="00940C2C">
      <w:pPr>
        <w:spacing w:line="240" w:lineRule="auto"/>
        <w:jc w:val="both"/>
        <w:rPr>
          <w:rFonts w:cs="Arial"/>
          <w:b/>
          <w:bCs/>
          <w:iCs/>
          <w:szCs w:val="20"/>
          <w:lang w:val="sl-SI" w:eastAsia="sl-SI"/>
        </w:rPr>
      </w:pPr>
      <w:r>
        <w:rPr>
          <w:noProof/>
        </w:rPr>
        <w:drawing>
          <wp:inline distT="0" distB="0" distL="0" distR="0" wp14:anchorId="584C9CC7" wp14:editId="325DE71C">
            <wp:extent cx="5396230" cy="869950"/>
            <wp:effectExtent l="0" t="0" r="0" b="6350"/>
            <wp:docPr id="2134664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6419" name=""/>
                    <pic:cNvPicPr/>
                  </pic:nvPicPr>
                  <pic:blipFill>
                    <a:blip r:embed="rId12"/>
                    <a:stretch>
                      <a:fillRect/>
                    </a:stretch>
                  </pic:blipFill>
                  <pic:spPr>
                    <a:xfrm>
                      <a:off x="0" y="0"/>
                      <a:ext cx="5396230" cy="869950"/>
                    </a:xfrm>
                    <a:prstGeom prst="rect">
                      <a:avLst/>
                    </a:prstGeom>
                  </pic:spPr>
                </pic:pic>
              </a:graphicData>
            </a:graphic>
          </wp:inline>
        </w:drawing>
      </w:r>
    </w:p>
    <w:p w14:paraId="0D8149A6" w14:textId="77777777" w:rsidR="00A022A9" w:rsidRDefault="00A022A9" w:rsidP="00940C2C">
      <w:pPr>
        <w:spacing w:line="240" w:lineRule="auto"/>
        <w:jc w:val="both"/>
        <w:rPr>
          <w:rFonts w:cs="Arial"/>
          <w:b/>
          <w:bCs/>
          <w:iCs/>
          <w:szCs w:val="20"/>
          <w:lang w:val="sl-SI" w:eastAsia="sl-SI"/>
        </w:rPr>
      </w:pPr>
    </w:p>
    <w:p w14:paraId="16853F5F" w14:textId="3C7BF3C8" w:rsidR="00B67F3E" w:rsidRDefault="00B67F3E" w:rsidP="00940C2C">
      <w:pPr>
        <w:spacing w:line="240" w:lineRule="auto"/>
        <w:jc w:val="both"/>
        <w:rPr>
          <w:rFonts w:cs="Arial"/>
          <w:b/>
          <w:bCs/>
          <w:iCs/>
          <w:szCs w:val="20"/>
          <w:lang w:val="sl-SI" w:eastAsia="sl-SI"/>
        </w:rPr>
      </w:pPr>
    </w:p>
    <w:p w14:paraId="129704F9" w14:textId="77777777" w:rsidR="00A022A9" w:rsidRPr="00940C2C" w:rsidRDefault="00A022A9" w:rsidP="00940C2C">
      <w:pPr>
        <w:spacing w:line="240" w:lineRule="auto"/>
        <w:jc w:val="both"/>
        <w:rPr>
          <w:rFonts w:cs="Arial"/>
          <w:b/>
          <w:bCs/>
          <w:iCs/>
          <w:szCs w:val="20"/>
          <w:lang w:val="sl-SI" w:eastAsia="sl-SI"/>
        </w:rPr>
      </w:pPr>
    </w:p>
    <w:p w14:paraId="04EE11DE" w14:textId="36DC512E" w:rsidR="00940C2C" w:rsidRPr="004F0460" w:rsidRDefault="00940C2C" w:rsidP="00865133">
      <w:pPr>
        <w:pStyle w:val="Oddelek"/>
        <w:widowControl w:val="0"/>
        <w:numPr>
          <w:ilvl w:val="0"/>
          <w:numId w:val="0"/>
        </w:numPr>
        <w:spacing w:before="0" w:after="0" w:line="240" w:lineRule="auto"/>
        <w:jc w:val="both"/>
        <w:rPr>
          <w:noProof/>
          <w:highlight w:val="yellow"/>
          <w:lang w:val="sl-SI"/>
        </w:rPr>
      </w:pPr>
    </w:p>
    <w:sectPr w:rsidR="00940C2C" w:rsidRPr="004F04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1385" w14:textId="77777777" w:rsidR="00493603" w:rsidRDefault="00493603">
      <w:r>
        <w:separator/>
      </w:r>
    </w:p>
  </w:endnote>
  <w:endnote w:type="continuationSeparator" w:id="0">
    <w:p w14:paraId="7A5EE6B5" w14:textId="77777777" w:rsidR="00493603" w:rsidRDefault="0049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7069" w14:textId="77777777" w:rsidR="00493603" w:rsidRDefault="00493603">
      <w:r>
        <w:separator/>
      </w:r>
    </w:p>
  </w:footnote>
  <w:footnote w:type="continuationSeparator" w:id="0">
    <w:p w14:paraId="0250C13C" w14:textId="77777777" w:rsidR="00493603" w:rsidRDefault="0049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B731"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64D5" w14:textId="77777777" w:rsidR="00641554" w:rsidRPr="00EC27FA" w:rsidRDefault="00641554" w:rsidP="00641554">
    <w:pPr>
      <w:tabs>
        <w:tab w:val="left" w:pos="5112"/>
      </w:tabs>
      <w:spacing w:before="120" w:line="240" w:lineRule="exact"/>
      <w:rPr>
        <w:rFonts w:cs="Arial"/>
        <w:sz w:val="16"/>
      </w:rPr>
    </w:pPr>
  </w:p>
  <w:p w14:paraId="5AB2085C" w14:textId="77777777" w:rsidR="00641554" w:rsidRPr="00EC27FA" w:rsidRDefault="00641554" w:rsidP="00641554">
    <w:pPr>
      <w:tabs>
        <w:tab w:val="left" w:pos="0"/>
        <w:tab w:val="left" w:pos="5112"/>
      </w:tabs>
      <w:spacing w:before="120" w:line="240" w:lineRule="exact"/>
      <w:ind w:left="-284"/>
      <w:rPr>
        <w:rFonts w:cs="Arial"/>
        <w:sz w:val="16"/>
      </w:rPr>
    </w:pPr>
    <w:r w:rsidRPr="00EC27FA">
      <w:rPr>
        <w:noProof/>
      </w:rPr>
      <w:drawing>
        <wp:anchor distT="0" distB="0" distL="114300" distR="114300" simplePos="0" relativeHeight="251659264" behindDoc="0" locked="0" layoutInCell="1" allowOverlap="1" wp14:anchorId="58F19FE6" wp14:editId="48901BF6">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7881C" w14:textId="26834672" w:rsidR="00641554" w:rsidRPr="00EC27FA" w:rsidRDefault="00445277" w:rsidP="00641554">
    <w:pPr>
      <w:tabs>
        <w:tab w:val="left" w:pos="0"/>
        <w:tab w:val="left" w:pos="5112"/>
      </w:tabs>
      <w:spacing w:before="120" w:line="240" w:lineRule="exact"/>
      <w:rPr>
        <w:rFonts w:cs="Arial"/>
        <w:sz w:val="16"/>
      </w:rPr>
    </w:pPr>
    <w:r>
      <w:rPr>
        <w:rFonts w:cs="Arial"/>
        <w:sz w:val="16"/>
      </w:rPr>
      <w:t xml:space="preserve">  </w:t>
    </w:r>
    <w:r w:rsidR="00641554" w:rsidRPr="00EC27FA">
      <w:rPr>
        <w:rFonts w:cs="Arial"/>
        <w:sz w:val="16"/>
      </w:rPr>
      <w:t>Štefanova ulica 5, 1000 Ljubljana</w:t>
    </w:r>
    <w:r w:rsidR="00641554" w:rsidRPr="00EC27FA">
      <w:rPr>
        <w:rFonts w:cs="Arial"/>
        <w:sz w:val="16"/>
      </w:rPr>
      <w:tab/>
      <w:t>T: 01 478 60 01</w:t>
    </w:r>
  </w:p>
  <w:p w14:paraId="052DA073" w14:textId="77777777" w:rsidR="00641554" w:rsidRPr="00EC27FA" w:rsidRDefault="00641554" w:rsidP="00641554">
    <w:pPr>
      <w:tabs>
        <w:tab w:val="left" w:pos="5112"/>
      </w:tabs>
      <w:spacing w:line="240" w:lineRule="exact"/>
      <w:rPr>
        <w:rFonts w:cs="Arial"/>
        <w:sz w:val="16"/>
      </w:rPr>
    </w:pPr>
    <w:r w:rsidRPr="00EC27FA">
      <w:rPr>
        <w:rFonts w:cs="Arial"/>
        <w:sz w:val="16"/>
      </w:rPr>
      <w:tab/>
      <w:t xml:space="preserve">F: 01 478 60 58 </w:t>
    </w:r>
  </w:p>
  <w:p w14:paraId="4270FC12" w14:textId="77777777" w:rsidR="00641554" w:rsidRPr="00EC27FA" w:rsidRDefault="00641554" w:rsidP="00641554">
    <w:pPr>
      <w:tabs>
        <w:tab w:val="left" w:pos="5112"/>
      </w:tabs>
      <w:spacing w:line="240" w:lineRule="exact"/>
      <w:rPr>
        <w:rFonts w:cs="Arial"/>
        <w:sz w:val="16"/>
      </w:rPr>
    </w:pPr>
    <w:r w:rsidRPr="00EC27FA">
      <w:rPr>
        <w:rFonts w:cs="Arial"/>
        <w:sz w:val="16"/>
      </w:rPr>
      <w:tab/>
      <w:t>E: gp.mz@gov.si</w:t>
    </w:r>
  </w:p>
  <w:p w14:paraId="03832366" w14:textId="77777777" w:rsidR="00641554" w:rsidRPr="00EC27FA" w:rsidRDefault="00641554" w:rsidP="00641554">
    <w:pPr>
      <w:tabs>
        <w:tab w:val="left" w:pos="5112"/>
      </w:tabs>
      <w:spacing w:line="240" w:lineRule="exact"/>
      <w:rPr>
        <w:rFonts w:cs="Arial"/>
        <w:sz w:val="16"/>
      </w:rPr>
    </w:pPr>
    <w:r w:rsidRPr="00EC27FA">
      <w:rPr>
        <w:rFonts w:cs="Arial"/>
        <w:sz w:val="16"/>
      </w:rPr>
      <w:tab/>
      <w:t>www.mz.gov.si</w:t>
    </w:r>
  </w:p>
  <w:p w14:paraId="588FF0EB"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747925"/>
    <w:multiLevelType w:val="hybridMultilevel"/>
    <w:tmpl w:val="80FCD476"/>
    <w:lvl w:ilvl="0" w:tplc="05A6F0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375530E"/>
    <w:multiLevelType w:val="hybridMultilevel"/>
    <w:tmpl w:val="5C74290E"/>
    <w:lvl w:ilvl="0" w:tplc="4936FBA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E2F4E6E"/>
    <w:multiLevelType w:val="hybridMultilevel"/>
    <w:tmpl w:val="27427000"/>
    <w:lvl w:ilvl="0" w:tplc="2092DA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6"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DC161D2"/>
    <w:multiLevelType w:val="hybridMultilevel"/>
    <w:tmpl w:val="7020188C"/>
    <w:lvl w:ilvl="0" w:tplc="124665A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19"/>
  </w:num>
  <w:num w:numId="2" w16cid:durableId="1697655958">
    <w:abstractNumId w:val="9"/>
  </w:num>
  <w:num w:numId="3" w16cid:durableId="2107846887">
    <w:abstractNumId w:val="14"/>
  </w:num>
  <w:num w:numId="4" w16cid:durableId="827478683">
    <w:abstractNumId w:val="3"/>
  </w:num>
  <w:num w:numId="5" w16cid:durableId="1548027676">
    <w:abstractNumId w:val="5"/>
  </w:num>
  <w:num w:numId="6" w16cid:durableId="1626884698">
    <w:abstractNumId w:val="11"/>
  </w:num>
  <w:num w:numId="7" w16cid:durableId="1869827198">
    <w:abstractNumId w:val="18"/>
  </w:num>
  <w:num w:numId="8" w16cid:durableId="1669125">
    <w:abstractNumId w:val="17"/>
  </w:num>
  <w:num w:numId="9" w16cid:durableId="313727835">
    <w:abstractNumId w:val="6"/>
  </w:num>
  <w:num w:numId="10" w16cid:durableId="887109783">
    <w:abstractNumId w:val="20"/>
  </w:num>
  <w:num w:numId="11" w16cid:durableId="177040280">
    <w:abstractNumId w:val="23"/>
  </w:num>
  <w:num w:numId="12" w16cid:durableId="1977903773">
    <w:abstractNumId w:val="13"/>
  </w:num>
  <w:num w:numId="13" w16cid:durableId="633755143">
    <w:abstractNumId w:val="8"/>
  </w:num>
  <w:num w:numId="14" w16cid:durableId="1074743166">
    <w:abstractNumId w:val="24"/>
  </w:num>
  <w:num w:numId="15" w16cid:durableId="353964296">
    <w:abstractNumId w:val="7"/>
  </w:num>
  <w:num w:numId="16" w16cid:durableId="1517496860">
    <w:abstractNumId w:val="15"/>
  </w:num>
  <w:num w:numId="17" w16cid:durableId="149257389">
    <w:abstractNumId w:val="4"/>
  </w:num>
  <w:num w:numId="18" w16cid:durableId="1125151092">
    <w:abstractNumId w:val="16"/>
  </w:num>
  <w:num w:numId="19" w16cid:durableId="767123705">
    <w:abstractNumId w:val="0"/>
  </w:num>
  <w:num w:numId="20" w16cid:durableId="1433474421">
    <w:abstractNumId w:val="2"/>
  </w:num>
  <w:num w:numId="21" w16cid:durableId="1855611774">
    <w:abstractNumId w:val="21"/>
  </w:num>
  <w:num w:numId="22" w16cid:durableId="1267040154">
    <w:abstractNumId w:val="11"/>
  </w:num>
  <w:num w:numId="23" w16cid:durableId="2082751271">
    <w:abstractNumId w:val="11"/>
  </w:num>
  <w:num w:numId="24" w16cid:durableId="1192261046">
    <w:abstractNumId w:val="1"/>
  </w:num>
  <w:num w:numId="25" w16cid:durableId="1799638938">
    <w:abstractNumId w:val="11"/>
  </w:num>
  <w:num w:numId="26" w16cid:durableId="1906605565">
    <w:abstractNumId w:val="11"/>
  </w:num>
  <w:num w:numId="27" w16cid:durableId="409739037">
    <w:abstractNumId w:val="11"/>
  </w:num>
  <w:num w:numId="28" w16cid:durableId="344984732">
    <w:abstractNumId w:val="11"/>
  </w:num>
  <w:num w:numId="29" w16cid:durableId="279844938">
    <w:abstractNumId w:val="11"/>
  </w:num>
  <w:num w:numId="30" w16cid:durableId="1197813124">
    <w:abstractNumId w:val="11"/>
  </w:num>
  <w:num w:numId="31" w16cid:durableId="1839074062">
    <w:abstractNumId w:val="11"/>
  </w:num>
  <w:num w:numId="32" w16cid:durableId="367343725">
    <w:abstractNumId w:val="11"/>
  </w:num>
  <w:num w:numId="33" w16cid:durableId="2052456541">
    <w:abstractNumId w:val="11"/>
  </w:num>
  <w:num w:numId="34" w16cid:durableId="1766538326">
    <w:abstractNumId w:val="11"/>
  </w:num>
  <w:num w:numId="35" w16cid:durableId="1352142212">
    <w:abstractNumId w:val="10"/>
  </w:num>
  <w:num w:numId="36" w16cid:durableId="337392583">
    <w:abstractNumId w:val="22"/>
  </w:num>
  <w:num w:numId="37" w16cid:durableId="122429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7744"/>
    <w:rsid w:val="00035F8C"/>
    <w:rsid w:val="000368DF"/>
    <w:rsid w:val="00046390"/>
    <w:rsid w:val="000540CA"/>
    <w:rsid w:val="00075C23"/>
    <w:rsid w:val="00075CC4"/>
    <w:rsid w:val="00080358"/>
    <w:rsid w:val="000869D4"/>
    <w:rsid w:val="00090096"/>
    <w:rsid w:val="00091E27"/>
    <w:rsid w:val="000A5663"/>
    <w:rsid w:val="000A7238"/>
    <w:rsid w:val="000D0DFF"/>
    <w:rsid w:val="000E1264"/>
    <w:rsid w:val="000E69C4"/>
    <w:rsid w:val="001076B3"/>
    <w:rsid w:val="00117D98"/>
    <w:rsid w:val="001357B2"/>
    <w:rsid w:val="00137C8D"/>
    <w:rsid w:val="00142640"/>
    <w:rsid w:val="001438EB"/>
    <w:rsid w:val="00155A15"/>
    <w:rsid w:val="00161551"/>
    <w:rsid w:val="00164BE3"/>
    <w:rsid w:val="00172EAE"/>
    <w:rsid w:val="001879FC"/>
    <w:rsid w:val="001B0770"/>
    <w:rsid w:val="001C541B"/>
    <w:rsid w:val="001D1407"/>
    <w:rsid w:val="001E0F86"/>
    <w:rsid w:val="001E2C87"/>
    <w:rsid w:val="00202A77"/>
    <w:rsid w:val="0022728D"/>
    <w:rsid w:val="00231FF8"/>
    <w:rsid w:val="00233421"/>
    <w:rsid w:val="00234308"/>
    <w:rsid w:val="002370AD"/>
    <w:rsid w:val="00247CE3"/>
    <w:rsid w:val="00247ED5"/>
    <w:rsid w:val="00247F94"/>
    <w:rsid w:val="00271CE5"/>
    <w:rsid w:val="00273CA4"/>
    <w:rsid w:val="00282020"/>
    <w:rsid w:val="00282035"/>
    <w:rsid w:val="0028604B"/>
    <w:rsid w:val="00286D18"/>
    <w:rsid w:val="00296CDE"/>
    <w:rsid w:val="002A47CE"/>
    <w:rsid w:val="002B66B3"/>
    <w:rsid w:val="002B7A82"/>
    <w:rsid w:val="002D1010"/>
    <w:rsid w:val="002D22CA"/>
    <w:rsid w:val="002F6DF5"/>
    <w:rsid w:val="00300324"/>
    <w:rsid w:val="00305F2D"/>
    <w:rsid w:val="003138CE"/>
    <w:rsid w:val="00326855"/>
    <w:rsid w:val="003413C2"/>
    <w:rsid w:val="00352538"/>
    <w:rsid w:val="003534AC"/>
    <w:rsid w:val="00356BEC"/>
    <w:rsid w:val="00360413"/>
    <w:rsid w:val="003636BF"/>
    <w:rsid w:val="00366601"/>
    <w:rsid w:val="003679E2"/>
    <w:rsid w:val="00367CF5"/>
    <w:rsid w:val="0037479F"/>
    <w:rsid w:val="003769D5"/>
    <w:rsid w:val="003776E8"/>
    <w:rsid w:val="003845B4"/>
    <w:rsid w:val="00387B1A"/>
    <w:rsid w:val="0039718B"/>
    <w:rsid w:val="003B2623"/>
    <w:rsid w:val="003C7E93"/>
    <w:rsid w:val="003E1C74"/>
    <w:rsid w:val="003F22B3"/>
    <w:rsid w:val="003F372D"/>
    <w:rsid w:val="003F3F17"/>
    <w:rsid w:val="003F661F"/>
    <w:rsid w:val="00402097"/>
    <w:rsid w:val="00406840"/>
    <w:rsid w:val="0041398C"/>
    <w:rsid w:val="00433BB1"/>
    <w:rsid w:val="0043422E"/>
    <w:rsid w:val="00442DE2"/>
    <w:rsid w:val="0044393B"/>
    <w:rsid w:val="00445277"/>
    <w:rsid w:val="00446386"/>
    <w:rsid w:val="00471B43"/>
    <w:rsid w:val="0048055B"/>
    <w:rsid w:val="00485020"/>
    <w:rsid w:val="00493603"/>
    <w:rsid w:val="004A1705"/>
    <w:rsid w:val="004A6E2A"/>
    <w:rsid w:val="004B38D7"/>
    <w:rsid w:val="004C48EF"/>
    <w:rsid w:val="004F0460"/>
    <w:rsid w:val="004F7CEE"/>
    <w:rsid w:val="00503561"/>
    <w:rsid w:val="00526246"/>
    <w:rsid w:val="00530C64"/>
    <w:rsid w:val="00540FA8"/>
    <w:rsid w:val="0056521F"/>
    <w:rsid w:val="00567106"/>
    <w:rsid w:val="00567957"/>
    <w:rsid w:val="00572CF1"/>
    <w:rsid w:val="00582A3D"/>
    <w:rsid w:val="0058479F"/>
    <w:rsid w:val="0059176B"/>
    <w:rsid w:val="005928B2"/>
    <w:rsid w:val="00593FC6"/>
    <w:rsid w:val="005A0673"/>
    <w:rsid w:val="005A07E9"/>
    <w:rsid w:val="005C3478"/>
    <w:rsid w:val="005D272A"/>
    <w:rsid w:val="005D5E30"/>
    <w:rsid w:val="005E1D3C"/>
    <w:rsid w:val="006001B5"/>
    <w:rsid w:val="00606327"/>
    <w:rsid w:val="0062057D"/>
    <w:rsid w:val="00627DB4"/>
    <w:rsid w:val="00632253"/>
    <w:rsid w:val="00641554"/>
    <w:rsid w:val="00641C85"/>
    <w:rsid w:val="00642714"/>
    <w:rsid w:val="006455CE"/>
    <w:rsid w:val="00666D45"/>
    <w:rsid w:val="00673BDB"/>
    <w:rsid w:val="00677197"/>
    <w:rsid w:val="006A131C"/>
    <w:rsid w:val="006A275B"/>
    <w:rsid w:val="006A6829"/>
    <w:rsid w:val="006C5E84"/>
    <w:rsid w:val="006D42D9"/>
    <w:rsid w:val="006E1576"/>
    <w:rsid w:val="006E40E1"/>
    <w:rsid w:val="006E52D8"/>
    <w:rsid w:val="006F171C"/>
    <w:rsid w:val="006F3B10"/>
    <w:rsid w:val="006F4FF3"/>
    <w:rsid w:val="00701788"/>
    <w:rsid w:val="00707289"/>
    <w:rsid w:val="00715F5C"/>
    <w:rsid w:val="00716E1C"/>
    <w:rsid w:val="00733017"/>
    <w:rsid w:val="00742284"/>
    <w:rsid w:val="00760884"/>
    <w:rsid w:val="0076612E"/>
    <w:rsid w:val="00772FC4"/>
    <w:rsid w:val="00775F86"/>
    <w:rsid w:val="00783310"/>
    <w:rsid w:val="007975F0"/>
    <w:rsid w:val="007A4A6D"/>
    <w:rsid w:val="007B05DB"/>
    <w:rsid w:val="007C0973"/>
    <w:rsid w:val="007D1BCF"/>
    <w:rsid w:val="007D75CF"/>
    <w:rsid w:val="007E6DC5"/>
    <w:rsid w:val="007F17D1"/>
    <w:rsid w:val="007F2787"/>
    <w:rsid w:val="007F6356"/>
    <w:rsid w:val="008023E6"/>
    <w:rsid w:val="00805AA7"/>
    <w:rsid w:val="0080686A"/>
    <w:rsid w:val="00806FCF"/>
    <w:rsid w:val="00807A94"/>
    <w:rsid w:val="00812C99"/>
    <w:rsid w:val="00821168"/>
    <w:rsid w:val="008268F9"/>
    <w:rsid w:val="0083345C"/>
    <w:rsid w:val="008552BC"/>
    <w:rsid w:val="008617B7"/>
    <w:rsid w:val="00865133"/>
    <w:rsid w:val="0086720D"/>
    <w:rsid w:val="0086739C"/>
    <w:rsid w:val="00873CA0"/>
    <w:rsid w:val="00873E61"/>
    <w:rsid w:val="0088043C"/>
    <w:rsid w:val="008906C9"/>
    <w:rsid w:val="0089296A"/>
    <w:rsid w:val="008A697F"/>
    <w:rsid w:val="008A7ECA"/>
    <w:rsid w:val="008B3FE1"/>
    <w:rsid w:val="008C5738"/>
    <w:rsid w:val="008D04F0"/>
    <w:rsid w:val="008D7188"/>
    <w:rsid w:val="008F10B1"/>
    <w:rsid w:val="008F3500"/>
    <w:rsid w:val="009013E5"/>
    <w:rsid w:val="00914CC0"/>
    <w:rsid w:val="00922C6D"/>
    <w:rsid w:val="009233B2"/>
    <w:rsid w:val="00924E3C"/>
    <w:rsid w:val="00940C2C"/>
    <w:rsid w:val="009612BB"/>
    <w:rsid w:val="00967059"/>
    <w:rsid w:val="0097615B"/>
    <w:rsid w:val="009762F9"/>
    <w:rsid w:val="0098350A"/>
    <w:rsid w:val="00994953"/>
    <w:rsid w:val="009A20ED"/>
    <w:rsid w:val="009B706D"/>
    <w:rsid w:val="009C5291"/>
    <w:rsid w:val="009C5F29"/>
    <w:rsid w:val="009D0F79"/>
    <w:rsid w:val="009F5628"/>
    <w:rsid w:val="00A001F9"/>
    <w:rsid w:val="00A0060E"/>
    <w:rsid w:val="00A022A9"/>
    <w:rsid w:val="00A058C2"/>
    <w:rsid w:val="00A125C5"/>
    <w:rsid w:val="00A21915"/>
    <w:rsid w:val="00A2421F"/>
    <w:rsid w:val="00A45A9C"/>
    <w:rsid w:val="00A5039D"/>
    <w:rsid w:val="00A628E3"/>
    <w:rsid w:val="00A65EE7"/>
    <w:rsid w:val="00A70133"/>
    <w:rsid w:val="00A70E35"/>
    <w:rsid w:val="00A72F3A"/>
    <w:rsid w:val="00AA6A81"/>
    <w:rsid w:val="00AC2465"/>
    <w:rsid w:val="00AD1E2F"/>
    <w:rsid w:val="00AD758E"/>
    <w:rsid w:val="00AF4A08"/>
    <w:rsid w:val="00AF4AE6"/>
    <w:rsid w:val="00B04910"/>
    <w:rsid w:val="00B17141"/>
    <w:rsid w:val="00B22D94"/>
    <w:rsid w:val="00B31575"/>
    <w:rsid w:val="00B40954"/>
    <w:rsid w:val="00B46C46"/>
    <w:rsid w:val="00B50A0E"/>
    <w:rsid w:val="00B66CA1"/>
    <w:rsid w:val="00B67F3E"/>
    <w:rsid w:val="00B7149D"/>
    <w:rsid w:val="00B8110B"/>
    <w:rsid w:val="00B8547D"/>
    <w:rsid w:val="00B925F4"/>
    <w:rsid w:val="00B95595"/>
    <w:rsid w:val="00BC4E24"/>
    <w:rsid w:val="00BD4FB9"/>
    <w:rsid w:val="00BD5BD0"/>
    <w:rsid w:val="00BE2C15"/>
    <w:rsid w:val="00BE3297"/>
    <w:rsid w:val="00BE3429"/>
    <w:rsid w:val="00BE519D"/>
    <w:rsid w:val="00BE5D1A"/>
    <w:rsid w:val="00BE6D35"/>
    <w:rsid w:val="00BE6DF9"/>
    <w:rsid w:val="00BF54BB"/>
    <w:rsid w:val="00C00FDC"/>
    <w:rsid w:val="00C151A9"/>
    <w:rsid w:val="00C250D5"/>
    <w:rsid w:val="00C32354"/>
    <w:rsid w:val="00C328CA"/>
    <w:rsid w:val="00C32A31"/>
    <w:rsid w:val="00C63643"/>
    <w:rsid w:val="00C65A0B"/>
    <w:rsid w:val="00C70B90"/>
    <w:rsid w:val="00C740D1"/>
    <w:rsid w:val="00C92898"/>
    <w:rsid w:val="00C9443C"/>
    <w:rsid w:val="00CA496C"/>
    <w:rsid w:val="00CB124F"/>
    <w:rsid w:val="00CC5BE7"/>
    <w:rsid w:val="00CC652B"/>
    <w:rsid w:val="00CD04CB"/>
    <w:rsid w:val="00CD1120"/>
    <w:rsid w:val="00CD18CC"/>
    <w:rsid w:val="00CE040F"/>
    <w:rsid w:val="00CE7514"/>
    <w:rsid w:val="00D03686"/>
    <w:rsid w:val="00D12DB1"/>
    <w:rsid w:val="00D16E97"/>
    <w:rsid w:val="00D248DE"/>
    <w:rsid w:val="00D261C8"/>
    <w:rsid w:val="00D57CF5"/>
    <w:rsid w:val="00D71EEC"/>
    <w:rsid w:val="00D82E3F"/>
    <w:rsid w:val="00D8542D"/>
    <w:rsid w:val="00D870FC"/>
    <w:rsid w:val="00D9014C"/>
    <w:rsid w:val="00D9171E"/>
    <w:rsid w:val="00DA7D74"/>
    <w:rsid w:val="00DB20D0"/>
    <w:rsid w:val="00DC4FA6"/>
    <w:rsid w:val="00DC6A71"/>
    <w:rsid w:val="00DD3B6C"/>
    <w:rsid w:val="00DE5B46"/>
    <w:rsid w:val="00E0357D"/>
    <w:rsid w:val="00E0360B"/>
    <w:rsid w:val="00E155B2"/>
    <w:rsid w:val="00E241BC"/>
    <w:rsid w:val="00E24EC2"/>
    <w:rsid w:val="00E36323"/>
    <w:rsid w:val="00E457E2"/>
    <w:rsid w:val="00E45B17"/>
    <w:rsid w:val="00E72194"/>
    <w:rsid w:val="00E96041"/>
    <w:rsid w:val="00EB0368"/>
    <w:rsid w:val="00EB2E02"/>
    <w:rsid w:val="00ED0CDB"/>
    <w:rsid w:val="00EE5702"/>
    <w:rsid w:val="00F129A8"/>
    <w:rsid w:val="00F23209"/>
    <w:rsid w:val="00F240BB"/>
    <w:rsid w:val="00F25603"/>
    <w:rsid w:val="00F30812"/>
    <w:rsid w:val="00F310DA"/>
    <w:rsid w:val="00F323AF"/>
    <w:rsid w:val="00F32974"/>
    <w:rsid w:val="00F3738D"/>
    <w:rsid w:val="00F46724"/>
    <w:rsid w:val="00F57FED"/>
    <w:rsid w:val="00F612D0"/>
    <w:rsid w:val="00F84DDB"/>
    <w:rsid w:val="00FC5E0E"/>
    <w:rsid w:val="00FE453B"/>
    <w:rsid w:val="00FF12BF"/>
    <w:rsid w:val="00FF17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234308"/>
    <w:pPr>
      <w:widowControl w:val="0"/>
      <w:tabs>
        <w:tab w:val="left" w:pos="360"/>
      </w:tabs>
      <w:spacing w:line="240" w:lineRule="auto"/>
      <w:outlineLvl w:val="0"/>
    </w:pPr>
    <w:rPr>
      <w:rFonts w:cs="Arial"/>
      <w:b/>
      <w:bCs/>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basedOn w:val="Navaden"/>
    <w:uiPriority w:val="34"/>
    <w:qFormat/>
    <w:rsid w:val="00352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2849">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1664</Words>
  <Characters>9489</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Alek Valenčič</cp:lastModifiedBy>
  <cp:revision>33</cp:revision>
  <cp:lastPrinted>2010-07-05T09:38:00Z</cp:lastPrinted>
  <dcterms:created xsi:type="dcterms:W3CDTF">2025-02-07T13:06:00Z</dcterms:created>
  <dcterms:modified xsi:type="dcterms:W3CDTF">2025-08-25T09:01:00Z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