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D60" w:rsidRDefault="00DF05F5" w:rsidP="008C5D60">
      <w:pPr>
        <w:pStyle w:val="Glava"/>
        <w:tabs>
          <w:tab w:val="clear" w:pos="4320"/>
          <w:tab w:val="clear" w:pos="8640"/>
          <w:tab w:val="left" w:pos="5112"/>
        </w:tabs>
        <w:spacing w:before="120" w:line="240" w:lineRule="exact"/>
        <w:rPr>
          <w:rFonts w:cs="Arial"/>
          <w:sz w:val="16"/>
          <w:lang w:val="sl-SI"/>
        </w:rPr>
      </w:pPr>
      <w:bookmarkStart w:id="0" w:name="_GoBack"/>
      <w:bookmarkEnd w:id="0"/>
      <w:r>
        <w:rPr>
          <w:rFonts w:cs="Arial"/>
          <w:noProof/>
          <w:sz w:val="16"/>
          <w:lang w:val="sl-SI" w:eastAsia="sl-SI"/>
        </w:rPr>
        <w:drawing>
          <wp:anchor distT="0" distB="0" distL="114300" distR="114300" simplePos="0" relativeHeight="251657728" behindDoc="0" locked="0" layoutInCell="1" allowOverlap="1">
            <wp:simplePos x="0" y="0"/>
            <wp:positionH relativeFrom="column">
              <wp:posOffset>-565785</wp:posOffset>
            </wp:positionH>
            <wp:positionV relativeFrom="paragraph">
              <wp:posOffset>-69215</wp:posOffset>
            </wp:positionV>
            <wp:extent cx="3121660" cy="376555"/>
            <wp:effectExtent l="0" t="0" r="2540" b="444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pic:spPr>
                </pic:pic>
              </a:graphicData>
            </a:graphic>
            <wp14:sizeRelH relativeFrom="page">
              <wp14:pctWidth>0</wp14:pctWidth>
            </wp14:sizeRelH>
            <wp14:sizeRelV relativeFrom="page">
              <wp14:pctHeight>0</wp14:pctHeight>
            </wp14:sizeRelV>
          </wp:anchor>
        </w:drawing>
      </w:r>
    </w:p>
    <w:p w:rsidR="008C5D60" w:rsidRDefault="008C5D60" w:rsidP="008C5D60">
      <w:pPr>
        <w:pStyle w:val="Glava"/>
        <w:tabs>
          <w:tab w:val="clear" w:pos="4320"/>
          <w:tab w:val="clear" w:pos="8640"/>
          <w:tab w:val="left" w:pos="5112"/>
        </w:tabs>
        <w:spacing w:before="120" w:line="240" w:lineRule="exact"/>
        <w:rPr>
          <w:rFonts w:cs="Arial"/>
          <w:sz w:val="16"/>
          <w:lang w:val="sl-SI"/>
        </w:rPr>
      </w:pPr>
    </w:p>
    <w:p w:rsidR="008C5D60" w:rsidRPr="008F3500" w:rsidRDefault="008C5D60" w:rsidP="008C5D60">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Pr="008F3500">
        <w:rPr>
          <w:rFonts w:cs="Arial"/>
          <w:sz w:val="16"/>
          <w:lang w:val="sl-SI"/>
        </w:rPr>
        <w:t xml:space="preserve">, </w:t>
      </w:r>
      <w:r>
        <w:rPr>
          <w:rFonts w:cs="Arial"/>
          <w:sz w:val="16"/>
          <w:lang w:val="sl-SI"/>
        </w:rPr>
        <w:t>1535 Ljubljana</w:t>
      </w:r>
      <w:r w:rsidRPr="008F3500">
        <w:rPr>
          <w:rFonts w:cs="Arial"/>
          <w:sz w:val="16"/>
          <w:lang w:val="sl-SI"/>
        </w:rPr>
        <w:tab/>
        <w:t xml:space="preserve">T: </w:t>
      </w:r>
      <w:r>
        <w:rPr>
          <w:rFonts w:cs="Arial"/>
          <w:sz w:val="16"/>
          <w:lang w:val="sl-SI"/>
        </w:rPr>
        <w:t>01 478 80 00</w:t>
      </w:r>
    </w:p>
    <w:p w:rsidR="008C5D60" w:rsidRPr="008F3500" w:rsidRDefault="008C5D60" w:rsidP="008C5D6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C80074">
        <w:rPr>
          <w:rFonts w:cs="Arial"/>
          <w:sz w:val="16"/>
          <w:lang w:val="sl-SI"/>
        </w:rPr>
        <w:t>01 478 81 70</w:t>
      </w:r>
      <w:r w:rsidRPr="008F3500">
        <w:rPr>
          <w:rFonts w:cs="Arial"/>
          <w:sz w:val="16"/>
          <w:lang w:val="sl-SI"/>
        </w:rPr>
        <w:t xml:space="preserve"> </w:t>
      </w:r>
    </w:p>
    <w:p w:rsidR="008C5D60" w:rsidRPr="008F3500" w:rsidRDefault="008C5D60" w:rsidP="008C5D6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w:t>
      </w:r>
      <w:r w:rsidR="00CD5C3F">
        <w:rPr>
          <w:rFonts w:cs="Arial"/>
          <w:sz w:val="16"/>
          <w:lang w:val="sl-SI"/>
        </w:rPr>
        <w:t>i</w:t>
      </w:r>
      <w:r>
        <w:rPr>
          <w:rFonts w:cs="Arial"/>
          <w:sz w:val="16"/>
          <w:lang w:val="sl-SI"/>
        </w:rPr>
        <w:t>@gov.si</w:t>
      </w:r>
    </w:p>
    <w:p w:rsidR="008C5D60" w:rsidRPr="008F3500" w:rsidRDefault="008C5D60" w:rsidP="008C5D60">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w:t>
      </w:r>
      <w:r w:rsidR="00CD5C3F">
        <w:rPr>
          <w:rFonts w:cs="Arial"/>
          <w:sz w:val="16"/>
          <w:lang w:val="sl-SI"/>
        </w:rPr>
        <w:t>i</w:t>
      </w:r>
      <w:r>
        <w:rPr>
          <w:rFonts w:cs="Arial"/>
          <w:sz w:val="16"/>
          <w:lang w:val="sl-SI"/>
        </w:rPr>
        <w:t>.gov.si</w:t>
      </w:r>
    </w:p>
    <w:p w:rsidR="004C52A7" w:rsidRDefault="004C52A7" w:rsidP="00483B31">
      <w:pPr>
        <w:pStyle w:val="Glava"/>
        <w:tabs>
          <w:tab w:val="clear" w:pos="4320"/>
          <w:tab w:val="clear" w:pos="8640"/>
          <w:tab w:val="left" w:pos="5112"/>
        </w:tabs>
        <w:jc w:val="both"/>
        <w:rPr>
          <w:rFonts w:cs="Arial"/>
          <w:szCs w:val="20"/>
          <w:lang w:val="sl-SI"/>
        </w:rPr>
      </w:pPr>
    </w:p>
    <w:p w:rsidR="008C5D60" w:rsidRPr="00483B31" w:rsidRDefault="008C5D60" w:rsidP="00483B31">
      <w:pPr>
        <w:pStyle w:val="Glava"/>
        <w:tabs>
          <w:tab w:val="clear" w:pos="4320"/>
          <w:tab w:val="clear" w:pos="8640"/>
          <w:tab w:val="left" w:pos="5112"/>
        </w:tabs>
        <w:jc w:val="both"/>
        <w:rPr>
          <w:rFonts w:cs="Arial"/>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4C52A7" w:rsidRPr="00483B31" w:rsidTr="00C9596B">
        <w:trPr>
          <w:gridAfter w:val="2"/>
          <w:wAfter w:w="3067" w:type="dxa"/>
        </w:trPr>
        <w:tc>
          <w:tcPr>
            <w:tcW w:w="6096" w:type="dxa"/>
            <w:gridSpan w:val="2"/>
          </w:tcPr>
          <w:p w:rsidR="004C52A7" w:rsidRPr="00483B31" w:rsidRDefault="006C6516" w:rsidP="00300DCE">
            <w:pPr>
              <w:pStyle w:val="Neotevilenodstavek"/>
              <w:spacing w:before="0" w:after="0" w:line="260" w:lineRule="exact"/>
              <w:rPr>
                <w:sz w:val="20"/>
                <w:szCs w:val="20"/>
              </w:rPr>
            </w:pPr>
            <w:r>
              <w:rPr>
                <w:sz w:val="20"/>
                <w:szCs w:val="20"/>
              </w:rPr>
              <w:t>Številka: 010</w:t>
            </w:r>
            <w:r w:rsidR="004C52A7" w:rsidRPr="00483B31">
              <w:rPr>
                <w:sz w:val="20"/>
                <w:szCs w:val="20"/>
              </w:rPr>
              <w:t>-</w:t>
            </w:r>
            <w:r w:rsidR="00CC3D56">
              <w:rPr>
                <w:sz w:val="20"/>
                <w:szCs w:val="20"/>
              </w:rPr>
              <w:t>90</w:t>
            </w:r>
            <w:r w:rsidR="00F53E9B">
              <w:rPr>
                <w:sz w:val="20"/>
                <w:szCs w:val="20"/>
              </w:rPr>
              <w:t>/2014</w:t>
            </w:r>
            <w:r w:rsidR="00985AD7">
              <w:rPr>
                <w:sz w:val="20"/>
                <w:szCs w:val="20"/>
              </w:rPr>
              <w:t>/</w:t>
            </w:r>
            <w:r w:rsidR="00F06AA1">
              <w:rPr>
                <w:sz w:val="20"/>
                <w:szCs w:val="20"/>
              </w:rPr>
              <w:t>220</w:t>
            </w:r>
            <w:r w:rsidR="009569D7">
              <w:rPr>
                <w:sz w:val="20"/>
                <w:szCs w:val="20"/>
              </w:rPr>
              <w:t>-02</w:t>
            </w:r>
            <w:r w:rsidR="00985AD7">
              <w:rPr>
                <w:sz w:val="20"/>
                <w:szCs w:val="20"/>
              </w:rPr>
              <w:t>121945</w:t>
            </w:r>
          </w:p>
        </w:tc>
      </w:tr>
      <w:tr w:rsidR="004C52A7" w:rsidRPr="00483B31" w:rsidTr="00C9596B">
        <w:trPr>
          <w:gridAfter w:val="2"/>
          <w:wAfter w:w="3067" w:type="dxa"/>
        </w:trPr>
        <w:tc>
          <w:tcPr>
            <w:tcW w:w="6096" w:type="dxa"/>
            <w:gridSpan w:val="2"/>
          </w:tcPr>
          <w:p w:rsidR="004C52A7" w:rsidRPr="00483B31" w:rsidRDefault="00B42B0D" w:rsidP="00CC47AE">
            <w:pPr>
              <w:pStyle w:val="Neotevilenodstavek"/>
              <w:spacing w:before="0" w:after="0" w:line="260" w:lineRule="exact"/>
              <w:rPr>
                <w:sz w:val="20"/>
                <w:szCs w:val="20"/>
              </w:rPr>
            </w:pPr>
            <w:r>
              <w:rPr>
                <w:sz w:val="20"/>
                <w:szCs w:val="20"/>
              </w:rPr>
              <w:t xml:space="preserve">Ljubljana, dne </w:t>
            </w:r>
            <w:r w:rsidR="00F06AA1">
              <w:rPr>
                <w:sz w:val="20"/>
                <w:szCs w:val="20"/>
              </w:rPr>
              <w:t>19</w:t>
            </w:r>
            <w:r w:rsidR="00B31E2F">
              <w:rPr>
                <w:sz w:val="20"/>
                <w:szCs w:val="20"/>
              </w:rPr>
              <w:t xml:space="preserve">. </w:t>
            </w:r>
            <w:r w:rsidR="00F06AA1">
              <w:rPr>
                <w:sz w:val="20"/>
                <w:szCs w:val="20"/>
              </w:rPr>
              <w:t>12</w:t>
            </w:r>
            <w:r w:rsidR="009569D7">
              <w:rPr>
                <w:sz w:val="20"/>
                <w:szCs w:val="20"/>
              </w:rPr>
              <w:t>. 2023</w:t>
            </w:r>
          </w:p>
        </w:tc>
      </w:tr>
      <w:tr w:rsidR="004C52A7" w:rsidRPr="00483B31" w:rsidTr="00C9596B">
        <w:trPr>
          <w:gridAfter w:val="2"/>
          <w:wAfter w:w="3067" w:type="dxa"/>
        </w:trPr>
        <w:tc>
          <w:tcPr>
            <w:tcW w:w="6096" w:type="dxa"/>
            <w:gridSpan w:val="2"/>
          </w:tcPr>
          <w:p w:rsidR="004C52A7" w:rsidRPr="00483B31" w:rsidRDefault="004C52A7" w:rsidP="00483B31">
            <w:pPr>
              <w:spacing w:line="260" w:lineRule="exact"/>
              <w:jc w:val="both"/>
              <w:rPr>
                <w:rFonts w:ascii="Arial" w:hAnsi="Arial" w:cs="Arial"/>
                <w:sz w:val="20"/>
                <w:szCs w:val="20"/>
              </w:rPr>
            </w:pPr>
          </w:p>
          <w:p w:rsidR="004C52A7" w:rsidRPr="00483B31" w:rsidRDefault="004C52A7" w:rsidP="00483B31">
            <w:pPr>
              <w:spacing w:line="260" w:lineRule="exact"/>
              <w:jc w:val="both"/>
              <w:rPr>
                <w:rFonts w:ascii="Arial" w:hAnsi="Arial" w:cs="Arial"/>
                <w:sz w:val="20"/>
                <w:szCs w:val="20"/>
              </w:rPr>
            </w:pPr>
            <w:r w:rsidRPr="00483B31">
              <w:rPr>
                <w:rFonts w:ascii="Arial" w:hAnsi="Arial" w:cs="Arial"/>
                <w:sz w:val="20"/>
                <w:szCs w:val="20"/>
              </w:rPr>
              <w:t>GENERALNI SEKRETARIAT VLADE REPUBLIKE SLOVENIJE</w:t>
            </w:r>
          </w:p>
          <w:p w:rsidR="004C52A7" w:rsidRPr="00483B31" w:rsidRDefault="009D3E2F" w:rsidP="00483B31">
            <w:pPr>
              <w:spacing w:line="260" w:lineRule="exact"/>
              <w:jc w:val="both"/>
              <w:rPr>
                <w:rFonts w:ascii="Arial" w:hAnsi="Arial" w:cs="Arial"/>
                <w:sz w:val="20"/>
                <w:szCs w:val="20"/>
              </w:rPr>
            </w:pPr>
            <w:hyperlink r:id="rId8" w:history="1">
              <w:r w:rsidR="004C52A7" w:rsidRPr="00483B31">
                <w:rPr>
                  <w:rStyle w:val="Hiperpovezava"/>
                  <w:rFonts w:ascii="Arial" w:hAnsi="Arial" w:cs="Arial"/>
                  <w:sz w:val="20"/>
                  <w:szCs w:val="20"/>
                </w:rPr>
                <w:t>Gp.gs@gov.si</w:t>
              </w:r>
            </w:hyperlink>
          </w:p>
          <w:p w:rsidR="00804CE8" w:rsidRPr="00483B31" w:rsidRDefault="00804CE8" w:rsidP="00804CE8">
            <w:pPr>
              <w:pStyle w:val="Brezrazmikov"/>
            </w:pPr>
          </w:p>
        </w:tc>
      </w:tr>
      <w:tr w:rsidR="004C52A7" w:rsidRPr="00483B31" w:rsidTr="00C9596B">
        <w:tc>
          <w:tcPr>
            <w:tcW w:w="9163" w:type="dxa"/>
            <w:gridSpan w:val="4"/>
          </w:tcPr>
          <w:p w:rsidR="004C52A7" w:rsidRPr="00483B31" w:rsidRDefault="004C52A7" w:rsidP="00483B31">
            <w:pPr>
              <w:pStyle w:val="Naslovpredpisa"/>
              <w:spacing w:before="0" w:after="0" w:line="260" w:lineRule="exact"/>
              <w:jc w:val="both"/>
              <w:rPr>
                <w:sz w:val="20"/>
                <w:szCs w:val="20"/>
              </w:rPr>
            </w:pPr>
            <w:r w:rsidRPr="00483B31">
              <w:rPr>
                <w:sz w:val="20"/>
                <w:szCs w:val="20"/>
              </w:rPr>
              <w:t xml:space="preserve">ZADEVA: </w:t>
            </w:r>
            <w:r w:rsidR="009569D7">
              <w:rPr>
                <w:sz w:val="20"/>
                <w:szCs w:val="20"/>
              </w:rPr>
              <w:t xml:space="preserve">Končno </w:t>
            </w:r>
            <w:r w:rsidRPr="00483B31">
              <w:rPr>
                <w:sz w:val="20"/>
                <w:szCs w:val="20"/>
              </w:rPr>
              <w:t>Poročilo o izvajanju Resolucije o nacionalnem programu varnos</w:t>
            </w:r>
            <w:r w:rsidR="009569D7">
              <w:rPr>
                <w:sz w:val="20"/>
                <w:szCs w:val="20"/>
              </w:rPr>
              <w:t>ti cestnega prometa za leto 2022</w:t>
            </w:r>
            <w:r w:rsidRPr="00483B31">
              <w:rPr>
                <w:sz w:val="20"/>
                <w:szCs w:val="20"/>
              </w:rPr>
              <w:t xml:space="preserve"> – predlog za obravnavo </w:t>
            </w:r>
          </w:p>
          <w:p w:rsidR="004C52A7" w:rsidRPr="00483B31" w:rsidRDefault="004C52A7" w:rsidP="00483B31">
            <w:pPr>
              <w:pStyle w:val="Naslovpredpisa"/>
              <w:spacing w:before="0" w:after="0" w:line="260" w:lineRule="exact"/>
              <w:jc w:val="both"/>
              <w:rPr>
                <w:sz w:val="20"/>
                <w:szCs w:val="20"/>
              </w:rPr>
            </w:pPr>
          </w:p>
        </w:tc>
      </w:tr>
      <w:tr w:rsidR="004C52A7" w:rsidRPr="00483B31" w:rsidTr="00C9596B">
        <w:tc>
          <w:tcPr>
            <w:tcW w:w="9163" w:type="dxa"/>
            <w:gridSpan w:val="4"/>
          </w:tcPr>
          <w:p w:rsidR="004C52A7" w:rsidRPr="00483B31" w:rsidRDefault="004C52A7" w:rsidP="00483B31">
            <w:pPr>
              <w:pStyle w:val="Poglavje"/>
              <w:spacing w:before="0" w:after="0" w:line="260" w:lineRule="exact"/>
              <w:jc w:val="both"/>
              <w:rPr>
                <w:sz w:val="20"/>
                <w:szCs w:val="20"/>
              </w:rPr>
            </w:pPr>
            <w:r w:rsidRPr="00483B31">
              <w:rPr>
                <w:sz w:val="20"/>
                <w:szCs w:val="20"/>
              </w:rPr>
              <w:t>1. Predlog sklepov vlade:</w:t>
            </w: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iCs/>
                <w:sz w:val="20"/>
                <w:szCs w:val="20"/>
              </w:rPr>
            </w:pPr>
          </w:p>
          <w:p w:rsidR="004C52A7" w:rsidRDefault="001D7C07" w:rsidP="00483B31">
            <w:pPr>
              <w:pStyle w:val="Neotevilenodstavek"/>
              <w:spacing w:before="0" w:after="0" w:line="260" w:lineRule="exact"/>
              <w:rPr>
                <w:iCs/>
                <w:sz w:val="20"/>
                <w:szCs w:val="20"/>
              </w:rPr>
            </w:pPr>
            <w:r>
              <w:rPr>
                <w:iCs/>
                <w:sz w:val="20"/>
                <w:szCs w:val="20"/>
              </w:rPr>
              <w:t>Na podlagi šestega</w:t>
            </w:r>
            <w:r w:rsidR="004C52A7" w:rsidRPr="00483B31">
              <w:rPr>
                <w:iCs/>
                <w:sz w:val="20"/>
                <w:szCs w:val="20"/>
              </w:rPr>
              <w:t xml:space="preserve"> odstavka 2</w:t>
            </w:r>
            <w:r>
              <w:rPr>
                <w:iCs/>
                <w:sz w:val="20"/>
                <w:szCs w:val="20"/>
              </w:rPr>
              <w:t>1</w:t>
            </w:r>
            <w:r w:rsidR="004C52A7" w:rsidRPr="00483B31">
              <w:rPr>
                <w:iCs/>
                <w:sz w:val="20"/>
                <w:szCs w:val="20"/>
              </w:rPr>
              <w:t xml:space="preserve">. člena Zakona o Vladi Republike Slovenije </w:t>
            </w:r>
            <w:r w:rsidR="002424A1">
              <w:rPr>
                <w:iCs/>
                <w:sz w:val="20"/>
                <w:szCs w:val="20"/>
              </w:rPr>
              <w:t>(Uradni list RS, št. 24/05 – uradno prečiščeno besedilo, 109/08, 38/10 – ZUKN,</w:t>
            </w:r>
            <w:r w:rsidR="006C56B0">
              <w:rPr>
                <w:iCs/>
                <w:sz w:val="20"/>
                <w:szCs w:val="20"/>
              </w:rPr>
              <w:t xml:space="preserve"> 8/12, 21/13, 47/13 – ZDU-1G, </w:t>
            </w:r>
            <w:r w:rsidR="002424A1">
              <w:rPr>
                <w:iCs/>
                <w:sz w:val="20"/>
                <w:szCs w:val="20"/>
              </w:rPr>
              <w:t>65/14</w:t>
            </w:r>
            <w:r w:rsidR="008B10CF">
              <w:rPr>
                <w:iCs/>
                <w:sz w:val="20"/>
                <w:szCs w:val="20"/>
              </w:rPr>
              <w:t xml:space="preserve">, </w:t>
            </w:r>
            <w:r w:rsidR="006C56B0">
              <w:rPr>
                <w:iCs/>
                <w:sz w:val="20"/>
                <w:szCs w:val="20"/>
              </w:rPr>
              <w:t>55/17</w:t>
            </w:r>
            <w:r w:rsidR="008B10CF">
              <w:rPr>
                <w:iCs/>
                <w:sz w:val="20"/>
                <w:szCs w:val="20"/>
              </w:rPr>
              <w:t xml:space="preserve"> in 163/22</w:t>
            </w:r>
            <w:r w:rsidR="002424A1">
              <w:rPr>
                <w:iCs/>
                <w:sz w:val="20"/>
                <w:szCs w:val="20"/>
              </w:rPr>
              <w:t>)</w:t>
            </w:r>
            <w:r>
              <w:rPr>
                <w:iCs/>
                <w:sz w:val="20"/>
                <w:szCs w:val="20"/>
              </w:rPr>
              <w:t xml:space="preserve">, </w:t>
            </w:r>
            <w:r w:rsidR="00911100">
              <w:rPr>
                <w:bCs/>
                <w:sz w:val="20"/>
                <w:szCs w:val="20"/>
              </w:rPr>
              <w:t>v zvezi</w:t>
            </w:r>
            <w:r w:rsidR="00F57D76">
              <w:rPr>
                <w:bCs/>
                <w:sz w:val="20"/>
                <w:szCs w:val="20"/>
              </w:rPr>
              <w:t xml:space="preserve"> s 7. poglavjem</w:t>
            </w:r>
            <w:r>
              <w:rPr>
                <w:bCs/>
                <w:sz w:val="20"/>
                <w:szCs w:val="20"/>
              </w:rPr>
              <w:t xml:space="preserve"> Resolucije o nacionalnem programu varnosti cestnega prometa za obdobje od 2013 do 2022 (Uradni list RS, št. 39/13),</w:t>
            </w:r>
            <w:r w:rsidR="004C52A7" w:rsidRPr="00483B31">
              <w:rPr>
                <w:iCs/>
                <w:sz w:val="20"/>
                <w:szCs w:val="20"/>
              </w:rPr>
              <w:t xml:space="preserve"> je Vlada Republike Slovenije na … seji pod točko … dne … sprejela naslednji</w:t>
            </w:r>
          </w:p>
          <w:p w:rsidR="004A090F" w:rsidRPr="00483B31" w:rsidRDefault="004A090F" w:rsidP="00483B31">
            <w:pPr>
              <w:pStyle w:val="Neotevilenodstavek"/>
              <w:spacing w:before="0" w:after="0" w:line="260" w:lineRule="exact"/>
              <w:rPr>
                <w:iCs/>
                <w:sz w:val="20"/>
                <w:szCs w:val="20"/>
              </w:rPr>
            </w:pPr>
          </w:p>
          <w:p w:rsidR="004C52A7" w:rsidRPr="00483B31" w:rsidRDefault="004C52A7" w:rsidP="008C5D60">
            <w:pPr>
              <w:pStyle w:val="Neotevilenodstavek"/>
              <w:spacing w:before="0" w:after="0" w:line="260" w:lineRule="exact"/>
              <w:jc w:val="center"/>
              <w:rPr>
                <w:iCs/>
                <w:sz w:val="20"/>
                <w:szCs w:val="20"/>
              </w:rPr>
            </w:pPr>
            <w:r w:rsidRPr="00483B31">
              <w:rPr>
                <w:iCs/>
                <w:sz w:val="20"/>
                <w:szCs w:val="20"/>
              </w:rPr>
              <w:t>SKLEP</w:t>
            </w:r>
          </w:p>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r w:rsidRPr="00483B31">
              <w:rPr>
                <w:iCs/>
                <w:sz w:val="20"/>
                <w:szCs w:val="20"/>
              </w:rPr>
              <w:t>V</w:t>
            </w:r>
            <w:r w:rsidR="009D3B76">
              <w:rPr>
                <w:iCs/>
                <w:sz w:val="20"/>
                <w:szCs w:val="20"/>
              </w:rPr>
              <w:t xml:space="preserve">lada Republike Slovenije </w:t>
            </w:r>
            <w:r w:rsidR="00911100">
              <w:rPr>
                <w:iCs/>
                <w:sz w:val="20"/>
                <w:szCs w:val="20"/>
              </w:rPr>
              <w:t xml:space="preserve">se </w:t>
            </w:r>
            <w:r w:rsidR="00B31E2F">
              <w:rPr>
                <w:iCs/>
                <w:sz w:val="20"/>
                <w:szCs w:val="20"/>
              </w:rPr>
              <w:t xml:space="preserve">je </w:t>
            </w:r>
            <w:r w:rsidR="00911100">
              <w:rPr>
                <w:iCs/>
                <w:sz w:val="20"/>
                <w:szCs w:val="20"/>
              </w:rPr>
              <w:t xml:space="preserve">seznanila s </w:t>
            </w:r>
            <w:r w:rsidR="009569D7">
              <w:rPr>
                <w:iCs/>
                <w:sz w:val="20"/>
                <w:szCs w:val="20"/>
              </w:rPr>
              <w:t xml:space="preserve">Končnim </w:t>
            </w:r>
            <w:r w:rsidRPr="00483B31">
              <w:rPr>
                <w:iCs/>
                <w:sz w:val="20"/>
                <w:szCs w:val="20"/>
              </w:rPr>
              <w:t>Poročilo</w:t>
            </w:r>
            <w:r w:rsidR="00911100">
              <w:rPr>
                <w:iCs/>
                <w:sz w:val="20"/>
                <w:szCs w:val="20"/>
              </w:rPr>
              <w:t>m</w:t>
            </w:r>
            <w:r w:rsidRPr="00483B31">
              <w:rPr>
                <w:iCs/>
                <w:sz w:val="20"/>
                <w:szCs w:val="20"/>
              </w:rPr>
              <w:t xml:space="preserve"> o izvajanju Resolucije o nacionalnem programu varnos</w:t>
            </w:r>
            <w:r w:rsidR="009569D7">
              <w:rPr>
                <w:iCs/>
                <w:sz w:val="20"/>
                <w:szCs w:val="20"/>
              </w:rPr>
              <w:t>ti cestnega prometa za leto 2022</w:t>
            </w:r>
            <w:r w:rsidRPr="00483B31">
              <w:rPr>
                <w:iCs/>
                <w:sz w:val="20"/>
                <w:szCs w:val="20"/>
              </w:rPr>
              <w:t xml:space="preserve"> v predloženem besedilu</w:t>
            </w:r>
            <w:r w:rsidR="00C9596B" w:rsidRPr="00483B31">
              <w:rPr>
                <w:iCs/>
                <w:sz w:val="20"/>
                <w:szCs w:val="20"/>
              </w:rPr>
              <w:t xml:space="preserve"> in ga predloži v </w:t>
            </w:r>
            <w:r w:rsidR="005920CE" w:rsidRPr="00483B31">
              <w:rPr>
                <w:iCs/>
                <w:sz w:val="20"/>
                <w:szCs w:val="20"/>
              </w:rPr>
              <w:t xml:space="preserve">nadaljnjo </w:t>
            </w:r>
            <w:r w:rsidR="00C9596B" w:rsidRPr="00483B31">
              <w:rPr>
                <w:iCs/>
                <w:sz w:val="20"/>
                <w:szCs w:val="20"/>
              </w:rPr>
              <w:t>obravnavo Državnemu zboru Republike Slovenije.</w:t>
            </w:r>
          </w:p>
          <w:p w:rsidR="004C52A7" w:rsidRPr="00483B31" w:rsidRDefault="004C52A7" w:rsidP="00483B31">
            <w:pPr>
              <w:pStyle w:val="Neotevilenodstavek"/>
              <w:spacing w:before="0" w:after="0" w:line="260" w:lineRule="exact"/>
              <w:rPr>
                <w:iCs/>
                <w:sz w:val="20"/>
                <w:szCs w:val="20"/>
              </w:rPr>
            </w:pPr>
          </w:p>
          <w:p w:rsidR="000F086E" w:rsidRPr="000F086E" w:rsidRDefault="004C52A7" w:rsidP="000F086E">
            <w:pPr>
              <w:pStyle w:val="Brezrazmikov"/>
              <w:rPr>
                <w:rFonts w:ascii="Arial" w:hAnsi="Arial"/>
                <w:sz w:val="20"/>
                <w:szCs w:val="20"/>
                <w:lang w:eastAsia="sl-SI"/>
              </w:rPr>
            </w:pPr>
            <w:r w:rsidRPr="000F086E">
              <w:rPr>
                <w:sz w:val="20"/>
                <w:szCs w:val="20"/>
              </w:rPr>
              <w:t xml:space="preserve">                                                                                </w:t>
            </w:r>
            <w:r w:rsidR="00B42B0D" w:rsidRPr="000F086E">
              <w:rPr>
                <w:sz w:val="20"/>
                <w:szCs w:val="20"/>
              </w:rPr>
              <w:t xml:space="preserve"> </w:t>
            </w:r>
            <w:r w:rsidRPr="000F086E">
              <w:rPr>
                <w:sz w:val="20"/>
                <w:szCs w:val="20"/>
              </w:rPr>
              <w:t xml:space="preserve"> </w:t>
            </w:r>
            <w:r w:rsidR="00A75811" w:rsidRPr="000F086E">
              <w:rPr>
                <w:sz w:val="20"/>
                <w:szCs w:val="20"/>
              </w:rPr>
              <w:t xml:space="preserve">    </w:t>
            </w:r>
            <w:r w:rsidR="000F086E">
              <w:rPr>
                <w:sz w:val="20"/>
                <w:szCs w:val="20"/>
              </w:rPr>
              <w:t xml:space="preserve">                                     </w:t>
            </w:r>
            <w:r w:rsidR="006821FD">
              <w:rPr>
                <w:rFonts w:ascii="Arial" w:hAnsi="Arial"/>
                <w:sz w:val="20"/>
                <w:szCs w:val="20"/>
                <w:lang w:eastAsia="sl-SI"/>
              </w:rPr>
              <w:t>Barbara Kolenko Helbl</w:t>
            </w:r>
          </w:p>
          <w:p w:rsidR="000F086E" w:rsidRPr="000F086E" w:rsidRDefault="000F086E" w:rsidP="000F086E">
            <w:pPr>
              <w:pStyle w:val="Brezrazmikov"/>
              <w:rPr>
                <w:rFonts w:ascii="Arial" w:hAnsi="Arial" w:cs="Arial"/>
                <w:color w:val="000000"/>
                <w:sz w:val="20"/>
                <w:szCs w:val="20"/>
                <w:lang w:eastAsia="sl-SI"/>
              </w:rPr>
            </w:pPr>
            <w:r w:rsidRPr="000F086E">
              <w:rPr>
                <w:rFonts w:ascii="Arial" w:hAnsi="Arial" w:cs="Arial"/>
                <w:sz w:val="20"/>
                <w:szCs w:val="20"/>
                <w:lang w:eastAsia="sl-SI"/>
              </w:rPr>
              <w:t xml:space="preserve">                                                                                                    </w:t>
            </w:r>
            <w:r w:rsidR="006821FD">
              <w:rPr>
                <w:rFonts w:ascii="Arial" w:hAnsi="Arial" w:cs="Arial"/>
                <w:sz w:val="20"/>
                <w:szCs w:val="20"/>
                <w:lang w:eastAsia="sl-SI"/>
              </w:rPr>
              <w:t xml:space="preserve"> generalna </w:t>
            </w:r>
            <w:r w:rsidRPr="000F086E">
              <w:rPr>
                <w:rFonts w:ascii="Arial" w:hAnsi="Arial" w:cs="Arial"/>
                <w:sz w:val="20"/>
                <w:szCs w:val="20"/>
                <w:lang w:eastAsia="sl-SI"/>
              </w:rPr>
              <w:t>sekretar</w:t>
            </w:r>
            <w:r w:rsidR="006821FD">
              <w:rPr>
                <w:rFonts w:ascii="Arial" w:hAnsi="Arial" w:cs="Arial"/>
                <w:sz w:val="20"/>
                <w:szCs w:val="20"/>
                <w:lang w:eastAsia="sl-SI"/>
              </w:rPr>
              <w:t>ka</w:t>
            </w:r>
          </w:p>
          <w:p w:rsidR="004C52A7" w:rsidRPr="000F086E" w:rsidRDefault="004C52A7" w:rsidP="000F086E">
            <w:pPr>
              <w:pStyle w:val="Brezrazmikov"/>
              <w:rPr>
                <w:sz w:val="20"/>
                <w:szCs w:val="20"/>
              </w:rPr>
            </w:pPr>
          </w:p>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r w:rsidRPr="00483B31">
              <w:rPr>
                <w:iCs/>
                <w:sz w:val="20"/>
                <w:szCs w:val="20"/>
              </w:rPr>
              <w:t>Priloga:</w:t>
            </w:r>
          </w:p>
          <w:p w:rsidR="004C52A7" w:rsidRPr="004A090F" w:rsidRDefault="009569D7" w:rsidP="004A090F">
            <w:pPr>
              <w:pStyle w:val="Neotevilenodstavek"/>
              <w:numPr>
                <w:ilvl w:val="0"/>
                <w:numId w:val="6"/>
              </w:numPr>
              <w:spacing w:before="0" w:after="0" w:line="260" w:lineRule="exact"/>
              <w:ind w:left="342" w:hanging="283"/>
              <w:rPr>
                <w:rFonts w:eastAsia="Calibri"/>
                <w:sz w:val="20"/>
                <w:szCs w:val="20"/>
                <w:lang w:eastAsia="en-US"/>
              </w:rPr>
            </w:pPr>
            <w:r>
              <w:rPr>
                <w:rFonts w:eastAsia="Calibri"/>
                <w:sz w:val="20"/>
                <w:szCs w:val="20"/>
                <w:lang w:eastAsia="en-US"/>
              </w:rPr>
              <w:t xml:space="preserve">Končno </w:t>
            </w:r>
            <w:r w:rsidR="00C9596B" w:rsidRPr="007132FB">
              <w:rPr>
                <w:rFonts w:eastAsia="Calibri"/>
                <w:sz w:val="20"/>
                <w:szCs w:val="20"/>
                <w:lang w:eastAsia="en-US"/>
              </w:rPr>
              <w:t>Poročilo o izvajanju Resolucije o nacionalnem programu</w:t>
            </w:r>
            <w:r w:rsidR="004C52A7" w:rsidRPr="007132FB">
              <w:rPr>
                <w:rFonts w:eastAsia="Calibri"/>
                <w:sz w:val="20"/>
                <w:szCs w:val="20"/>
                <w:lang w:eastAsia="en-US"/>
              </w:rPr>
              <w:t xml:space="preserve"> varnos</w:t>
            </w:r>
            <w:r>
              <w:rPr>
                <w:rFonts w:eastAsia="Calibri"/>
                <w:sz w:val="20"/>
                <w:szCs w:val="20"/>
                <w:lang w:eastAsia="en-US"/>
              </w:rPr>
              <w:t>ti cestnega prometa za leto 2022</w:t>
            </w:r>
            <w:r w:rsidR="004C3994" w:rsidRPr="004A090F">
              <w:rPr>
                <w:rFonts w:eastAsia="Calibri"/>
                <w:sz w:val="20"/>
                <w:szCs w:val="20"/>
                <w:lang w:eastAsia="en-US"/>
              </w:rPr>
              <w:t>.</w:t>
            </w:r>
          </w:p>
          <w:p w:rsidR="004C3994" w:rsidRDefault="004C3994" w:rsidP="00B4602F">
            <w:pPr>
              <w:pStyle w:val="Brezrazmikov"/>
              <w:rPr>
                <w:rFonts w:ascii="Arial" w:hAnsi="Arial" w:cs="Arial"/>
                <w:sz w:val="20"/>
                <w:szCs w:val="20"/>
              </w:rPr>
            </w:pPr>
          </w:p>
          <w:p w:rsidR="00E67A92" w:rsidRDefault="00E67A92" w:rsidP="00B4602F">
            <w:pPr>
              <w:pStyle w:val="Brezrazmikov"/>
              <w:rPr>
                <w:rFonts w:ascii="Arial" w:hAnsi="Arial" w:cs="Arial"/>
                <w:sz w:val="20"/>
                <w:szCs w:val="20"/>
              </w:rPr>
            </w:pPr>
          </w:p>
          <w:p w:rsidR="004C52A7" w:rsidRPr="00B4602F" w:rsidRDefault="004C52A7" w:rsidP="00B4602F">
            <w:pPr>
              <w:pStyle w:val="Brezrazmikov"/>
              <w:rPr>
                <w:rFonts w:ascii="Arial" w:hAnsi="Arial" w:cs="Arial"/>
                <w:sz w:val="20"/>
                <w:szCs w:val="20"/>
              </w:rPr>
            </w:pPr>
            <w:r w:rsidRPr="00B4602F">
              <w:rPr>
                <w:rFonts w:ascii="Arial" w:hAnsi="Arial" w:cs="Arial"/>
                <w:sz w:val="20"/>
                <w:szCs w:val="20"/>
              </w:rPr>
              <w:t>Sklep prejmejo:</w:t>
            </w:r>
          </w:p>
          <w:p w:rsidR="004C52A7" w:rsidRPr="00B4602F" w:rsidRDefault="004C52A7"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w:t>
            </w:r>
            <w:r w:rsidR="004E1F98" w:rsidRPr="00B4602F">
              <w:rPr>
                <w:rFonts w:ascii="Arial" w:hAnsi="Arial" w:cs="Arial"/>
                <w:sz w:val="20"/>
                <w:szCs w:val="20"/>
              </w:rPr>
              <w:t>tvo za infrastrukturo</w:t>
            </w:r>
            <w:r w:rsidRPr="00B4602F">
              <w:rPr>
                <w:rFonts w:ascii="Arial" w:hAnsi="Arial" w:cs="Arial"/>
                <w:sz w:val="20"/>
                <w:szCs w:val="20"/>
              </w:rPr>
              <w:t xml:space="preserve">, </w:t>
            </w:r>
          </w:p>
          <w:p w:rsidR="00B4602F" w:rsidRPr="00B4602F" w:rsidRDefault="004C52A7"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Javna agencija Republike Slovenije za varnost prometa</w:t>
            </w:r>
            <w:r w:rsidR="002424A1" w:rsidRPr="00B4602F">
              <w:rPr>
                <w:rFonts w:ascii="Arial" w:hAnsi="Arial" w:cs="Arial"/>
                <w:sz w:val="20"/>
                <w:szCs w:val="20"/>
              </w:rPr>
              <w:t>,</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Direkcija R</w:t>
            </w:r>
            <w:r w:rsidR="00EF5AE2">
              <w:rPr>
                <w:rFonts w:ascii="Arial" w:hAnsi="Arial" w:cs="Arial"/>
                <w:sz w:val="20"/>
                <w:szCs w:val="20"/>
              </w:rPr>
              <w:t xml:space="preserve">epublike Slovenije </w:t>
            </w:r>
            <w:r w:rsidRPr="00B4602F">
              <w:rPr>
                <w:rFonts w:ascii="Arial" w:hAnsi="Arial" w:cs="Arial"/>
                <w:sz w:val="20"/>
                <w:szCs w:val="20"/>
              </w:rPr>
              <w:t>za infrastrukturo,</w:t>
            </w:r>
          </w:p>
          <w:p w:rsidR="00B4602F" w:rsidRPr="00B4602F" w:rsidRDefault="00B4602F" w:rsidP="00B4602F">
            <w:pPr>
              <w:pStyle w:val="Brezrazmikov"/>
              <w:numPr>
                <w:ilvl w:val="0"/>
                <w:numId w:val="14"/>
              </w:numPr>
              <w:ind w:left="318" w:hanging="284"/>
              <w:rPr>
                <w:rFonts w:ascii="Arial" w:hAnsi="Arial" w:cs="Arial"/>
                <w:sz w:val="20"/>
                <w:szCs w:val="20"/>
              </w:rPr>
            </w:pPr>
            <w:r>
              <w:rPr>
                <w:rFonts w:ascii="Arial" w:hAnsi="Arial" w:cs="Arial"/>
                <w:sz w:val="20"/>
                <w:szCs w:val="20"/>
              </w:rPr>
              <w:t>DARS d.d.,</w:t>
            </w:r>
          </w:p>
          <w:p w:rsidR="00281796" w:rsidRPr="00B4602F" w:rsidRDefault="00281796"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javno upravo,</w:t>
            </w:r>
          </w:p>
          <w:p w:rsidR="004C52A7" w:rsidRPr="00B4602F" w:rsidRDefault="004C52A7"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finance,</w:t>
            </w:r>
          </w:p>
          <w:p w:rsidR="0041503F" w:rsidRPr="00B4602F" w:rsidRDefault="0041503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zdravje,</w:t>
            </w:r>
          </w:p>
          <w:p w:rsidR="004C52A7" w:rsidRPr="00B4602F" w:rsidRDefault="004C52A7"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notranje zadeve,</w:t>
            </w:r>
          </w:p>
          <w:p w:rsidR="004C52A7" w:rsidRPr="00B4602F" w:rsidRDefault="004C52A7"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pravosodje,</w:t>
            </w:r>
          </w:p>
          <w:p w:rsidR="004C52A7" w:rsidRPr="00B4602F" w:rsidRDefault="004C52A7"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izobraževanje, znanost in šport,</w:t>
            </w:r>
          </w:p>
          <w:p w:rsidR="002424A1" w:rsidRPr="00B4602F" w:rsidRDefault="002424A1"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delo, družino, socialne zadeve in enake možnosti,</w:t>
            </w:r>
          </w:p>
          <w:p w:rsidR="004C52A7" w:rsidRPr="00B4602F" w:rsidRDefault="004C52A7"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 xml:space="preserve">Služba Vlade Republike Slovenije za </w:t>
            </w:r>
            <w:r w:rsidR="004E1F98" w:rsidRPr="00B4602F">
              <w:rPr>
                <w:rFonts w:ascii="Arial" w:hAnsi="Arial" w:cs="Arial"/>
                <w:sz w:val="20"/>
                <w:szCs w:val="20"/>
              </w:rPr>
              <w:t>zakonodajo</w:t>
            </w:r>
            <w:r w:rsidRPr="00B4602F">
              <w:rPr>
                <w:rFonts w:ascii="Arial" w:hAnsi="Arial" w:cs="Arial"/>
                <w:sz w:val="20"/>
                <w:szCs w:val="20"/>
              </w:rPr>
              <w:t>.</w:t>
            </w:r>
          </w:p>
          <w:p w:rsidR="004C52A7" w:rsidRPr="00483B31" w:rsidRDefault="004C52A7" w:rsidP="00483B31">
            <w:pPr>
              <w:pStyle w:val="Neotevilenodstavek"/>
              <w:spacing w:before="0" w:after="0" w:line="260" w:lineRule="exact"/>
              <w:ind w:left="720"/>
              <w:rPr>
                <w:iCs/>
                <w:sz w:val="20"/>
                <w:szCs w:val="20"/>
              </w:rPr>
            </w:pP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b/>
                <w:iCs/>
                <w:sz w:val="20"/>
                <w:szCs w:val="20"/>
              </w:rPr>
            </w:pPr>
            <w:r w:rsidRPr="00483B31">
              <w:rPr>
                <w:b/>
                <w:sz w:val="20"/>
                <w:szCs w:val="20"/>
              </w:rPr>
              <w:lastRenderedPageBreak/>
              <w:t>2. Predlog za obravnavo predloga zakona po nujnem ali skrajšanem postopku v državnem zboru z obrazložitvijo razlogov:</w:t>
            </w: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iCs/>
                <w:sz w:val="20"/>
                <w:szCs w:val="20"/>
              </w:rPr>
            </w:pPr>
            <w:r w:rsidRPr="00483B31">
              <w:rPr>
                <w:iCs/>
                <w:sz w:val="20"/>
                <w:szCs w:val="20"/>
              </w:rPr>
              <w:t>/</w:t>
            </w: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b/>
                <w:iCs/>
                <w:sz w:val="20"/>
                <w:szCs w:val="20"/>
              </w:rPr>
            </w:pPr>
            <w:r w:rsidRPr="00483B31">
              <w:rPr>
                <w:b/>
                <w:sz w:val="20"/>
                <w:szCs w:val="20"/>
              </w:rPr>
              <w:t>3.a Osebe, odgovorne za strokovno pripravo in usklajenost gradiva:</w:t>
            </w:r>
          </w:p>
        </w:tc>
      </w:tr>
      <w:tr w:rsidR="004C52A7" w:rsidRPr="00483B31" w:rsidTr="00C9596B">
        <w:tc>
          <w:tcPr>
            <w:tcW w:w="9163" w:type="dxa"/>
            <w:gridSpan w:val="4"/>
          </w:tcPr>
          <w:p w:rsidR="004C52A7" w:rsidRPr="00483B31" w:rsidRDefault="009569D7" w:rsidP="00483B31">
            <w:pPr>
              <w:pStyle w:val="Neotevilenodstavek"/>
              <w:numPr>
                <w:ilvl w:val="0"/>
                <w:numId w:val="7"/>
              </w:numPr>
              <w:spacing w:before="0" w:after="0" w:line="260" w:lineRule="exact"/>
              <w:ind w:left="318" w:hanging="318"/>
              <w:rPr>
                <w:iCs/>
                <w:sz w:val="20"/>
                <w:szCs w:val="20"/>
              </w:rPr>
            </w:pPr>
            <w:r>
              <w:rPr>
                <w:iCs/>
                <w:sz w:val="20"/>
                <w:szCs w:val="20"/>
              </w:rPr>
              <w:t>Mag. Simona Felser</w:t>
            </w:r>
            <w:r w:rsidR="000F086E">
              <w:rPr>
                <w:iCs/>
                <w:sz w:val="20"/>
                <w:szCs w:val="20"/>
              </w:rPr>
              <w:t xml:space="preserve">, </w:t>
            </w:r>
            <w:r w:rsidR="002424A1">
              <w:rPr>
                <w:iCs/>
                <w:sz w:val="20"/>
                <w:szCs w:val="20"/>
              </w:rPr>
              <w:t>direktor</w:t>
            </w:r>
            <w:r w:rsidR="00F06AA1">
              <w:rPr>
                <w:iCs/>
                <w:sz w:val="20"/>
                <w:szCs w:val="20"/>
              </w:rPr>
              <w:t>ica</w:t>
            </w:r>
            <w:r w:rsidR="00305BD8">
              <w:rPr>
                <w:iCs/>
                <w:sz w:val="20"/>
                <w:szCs w:val="20"/>
              </w:rPr>
              <w:t xml:space="preserve"> Javne agencije</w:t>
            </w:r>
            <w:r w:rsidR="004C52A7" w:rsidRPr="00483B31">
              <w:rPr>
                <w:iCs/>
                <w:sz w:val="20"/>
                <w:szCs w:val="20"/>
              </w:rPr>
              <w:t xml:space="preserve"> Republike Slovenije za varnost prometa,</w:t>
            </w:r>
          </w:p>
          <w:p w:rsidR="009569D7" w:rsidRPr="00E67A92" w:rsidRDefault="009569D7" w:rsidP="009569D7">
            <w:pPr>
              <w:pStyle w:val="Neotevilenodstavek"/>
              <w:numPr>
                <w:ilvl w:val="0"/>
                <w:numId w:val="7"/>
              </w:numPr>
              <w:spacing w:before="0" w:after="0" w:line="260" w:lineRule="exact"/>
              <w:ind w:left="318" w:hanging="318"/>
              <w:rPr>
                <w:iCs/>
                <w:sz w:val="20"/>
                <w:szCs w:val="20"/>
              </w:rPr>
            </w:pPr>
            <w:r>
              <w:rPr>
                <w:iCs/>
                <w:sz w:val="20"/>
                <w:szCs w:val="20"/>
              </w:rPr>
              <w:t>mag. Andreja Knez, generalna direktorica Direktorata za ceste in cestni promet, Ministrstvo za infrastrukturo,</w:t>
            </w:r>
          </w:p>
          <w:p w:rsidR="000F086E" w:rsidRDefault="000F086E" w:rsidP="00B31E2F">
            <w:pPr>
              <w:pStyle w:val="Neotevilenodstavek"/>
              <w:numPr>
                <w:ilvl w:val="0"/>
                <w:numId w:val="7"/>
              </w:numPr>
              <w:spacing w:before="0" w:after="0" w:line="260" w:lineRule="exact"/>
              <w:ind w:left="318" w:hanging="318"/>
              <w:rPr>
                <w:iCs/>
                <w:sz w:val="20"/>
                <w:szCs w:val="20"/>
              </w:rPr>
            </w:pPr>
            <w:r w:rsidRPr="00B31E2F">
              <w:rPr>
                <w:iCs/>
                <w:sz w:val="20"/>
                <w:szCs w:val="20"/>
              </w:rPr>
              <w:t xml:space="preserve">Brigita Miklavc, sekretarka, </w:t>
            </w:r>
            <w:r>
              <w:rPr>
                <w:iCs/>
                <w:sz w:val="20"/>
                <w:szCs w:val="20"/>
              </w:rPr>
              <w:t xml:space="preserve">Sektor za </w:t>
            </w:r>
            <w:r w:rsidR="009569D7">
              <w:rPr>
                <w:iCs/>
                <w:sz w:val="20"/>
                <w:szCs w:val="20"/>
              </w:rPr>
              <w:t xml:space="preserve">vozila, voznike in varnost cestnega prometa, </w:t>
            </w:r>
            <w:r w:rsidRPr="00483B31">
              <w:rPr>
                <w:iCs/>
                <w:sz w:val="20"/>
                <w:szCs w:val="20"/>
              </w:rPr>
              <w:t xml:space="preserve">Direktorat za </w:t>
            </w:r>
            <w:r w:rsidR="009569D7">
              <w:rPr>
                <w:iCs/>
                <w:sz w:val="20"/>
                <w:szCs w:val="20"/>
              </w:rPr>
              <w:t>ceste in cestni</w:t>
            </w:r>
            <w:r>
              <w:rPr>
                <w:iCs/>
                <w:sz w:val="20"/>
                <w:szCs w:val="20"/>
              </w:rPr>
              <w:t xml:space="preserve"> </w:t>
            </w:r>
            <w:r w:rsidRPr="00483B31">
              <w:rPr>
                <w:iCs/>
                <w:sz w:val="20"/>
                <w:szCs w:val="20"/>
              </w:rPr>
              <w:t>promet</w:t>
            </w:r>
            <w:r w:rsidR="009569D7">
              <w:rPr>
                <w:iCs/>
                <w:sz w:val="20"/>
                <w:szCs w:val="20"/>
              </w:rPr>
              <w:t>,</w:t>
            </w:r>
            <w:r>
              <w:rPr>
                <w:iCs/>
                <w:sz w:val="20"/>
                <w:szCs w:val="20"/>
              </w:rPr>
              <w:t xml:space="preserve"> Ministrstvo za infrastrukturo, </w:t>
            </w:r>
          </w:p>
          <w:p w:rsidR="004C52A7" w:rsidRDefault="00512FC3" w:rsidP="000F086E">
            <w:pPr>
              <w:pStyle w:val="Neotevilenodstavek"/>
              <w:numPr>
                <w:ilvl w:val="0"/>
                <w:numId w:val="7"/>
              </w:numPr>
              <w:spacing w:before="0" w:after="0" w:line="260" w:lineRule="exact"/>
              <w:ind w:left="318" w:hanging="318"/>
              <w:rPr>
                <w:iCs/>
                <w:sz w:val="20"/>
                <w:szCs w:val="20"/>
              </w:rPr>
            </w:pPr>
            <w:r>
              <w:rPr>
                <w:iCs/>
                <w:sz w:val="20"/>
                <w:szCs w:val="20"/>
              </w:rPr>
              <w:t xml:space="preserve">Sandra Voh, višja svetovalka, </w:t>
            </w:r>
            <w:r w:rsidR="009569D7">
              <w:rPr>
                <w:iCs/>
                <w:sz w:val="20"/>
                <w:szCs w:val="20"/>
              </w:rPr>
              <w:t xml:space="preserve">Sektor za vozila, voznike in varnost cestnega prometa, </w:t>
            </w:r>
            <w:r w:rsidR="009569D7" w:rsidRPr="00483B31">
              <w:rPr>
                <w:iCs/>
                <w:sz w:val="20"/>
                <w:szCs w:val="20"/>
              </w:rPr>
              <w:t xml:space="preserve">Direktorat za </w:t>
            </w:r>
            <w:r w:rsidR="009569D7">
              <w:rPr>
                <w:iCs/>
                <w:sz w:val="20"/>
                <w:szCs w:val="20"/>
              </w:rPr>
              <w:t xml:space="preserve">ceste in cestni </w:t>
            </w:r>
            <w:r w:rsidR="009569D7" w:rsidRPr="00483B31">
              <w:rPr>
                <w:iCs/>
                <w:sz w:val="20"/>
                <w:szCs w:val="20"/>
              </w:rPr>
              <w:t>promet</w:t>
            </w:r>
            <w:r w:rsidR="009569D7">
              <w:rPr>
                <w:iCs/>
                <w:sz w:val="20"/>
                <w:szCs w:val="20"/>
              </w:rPr>
              <w:t>, Ministrstvo za infrastrukturo</w:t>
            </w:r>
            <w:r w:rsidR="00B31E2F" w:rsidRPr="000F086E">
              <w:rPr>
                <w:iCs/>
                <w:sz w:val="20"/>
                <w:szCs w:val="20"/>
              </w:rPr>
              <w:t>.</w:t>
            </w:r>
          </w:p>
          <w:p w:rsidR="000F086E" w:rsidRPr="000F086E" w:rsidRDefault="000F086E" w:rsidP="000F086E">
            <w:pPr>
              <w:pStyle w:val="Neotevilenodstavek"/>
              <w:spacing w:before="0" w:after="0" w:line="260" w:lineRule="exact"/>
              <w:ind w:left="318"/>
              <w:rPr>
                <w:iCs/>
                <w:sz w:val="20"/>
                <w:szCs w:val="20"/>
              </w:rPr>
            </w:pP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b/>
                <w:iCs/>
                <w:sz w:val="20"/>
                <w:szCs w:val="20"/>
              </w:rPr>
            </w:pPr>
            <w:r w:rsidRPr="00483B31">
              <w:rPr>
                <w:b/>
                <w:iCs/>
                <w:sz w:val="20"/>
                <w:szCs w:val="20"/>
              </w:rPr>
              <w:t xml:space="preserve">3.b Zunanji strokovnjaki, ki so </w:t>
            </w:r>
            <w:r w:rsidRPr="00483B31">
              <w:rPr>
                <w:b/>
                <w:sz w:val="20"/>
                <w:szCs w:val="20"/>
              </w:rPr>
              <w:t>sodelovali pri pripravi dela ali celotnega gradiva:</w:t>
            </w: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iCs/>
                <w:sz w:val="20"/>
                <w:szCs w:val="20"/>
              </w:rPr>
            </w:pPr>
            <w:r w:rsidRPr="00483B31">
              <w:rPr>
                <w:iCs/>
                <w:sz w:val="20"/>
                <w:szCs w:val="20"/>
              </w:rPr>
              <w:t>/</w:t>
            </w:r>
          </w:p>
        </w:tc>
      </w:tr>
      <w:tr w:rsidR="004C52A7" w:rsidRPr="00483B31" w:rsidTr="00C9596B">
        <w:tc>
          <w:tcPr>
            <w:tcW w:w="9163" w:type="dxa"/>
            <w:gridSpan w:val="4"/>
          </w:tcPr>
          <w:p w:rsidR="004C52A7" w:rsidRPr="00483B31" w:rsidRDefault="004C52A7" w:rsidP="00483B31">
            <w:pPr>
              <w:pStyle w:val="Neotevilenodstavek"/>
              <w:spacing w:before="0" w:after="0" w:line="260" w:lineRule="exact"/>
              <w:rPr>
                <w:b/>
                <w:iCs/>
                <w:sz w:val="20"/>
                <w:szCs w:val="20"/>
              </w:rPr>
            </w:pPr>
            <w:r w:rsidRPr="00483B31">
              <w:rPr>
                <w:b/>
                <w:sz w:val="20"/>
                <w:szCs w:val="20"/>
              </w:rPr>
              <w:t>4. Predstavniki vlade, ki bodo sodelovali pri delu državnega zbora:</w:t>
            </w:r>
          </w:p>
        </w:tc>
      </w:tr>
      <w:tr w:rsidR="004C52A7" w:rsidRPr="00483B31" w:rsidTr="00C9596B">
        <w:tc>
          <w:tcPr>
            <w:tcW w:w="9163" w:type="dxa"/>
            <w:gridSpan w:val="4"/>
          </w:tcPr>
          <w:p w:rsidR="00B31E2F" w:rsidRDefault="006821FD" w:rsidP="00B31E2F">
            <w:pPr>
              <w:pStyle w:val="Neotevilenodstavek"/>
              <w:numPr>
                <w:ilvl w:val="0"/>
                <w:numId w:val="7"/>
              </w:numPr>
              <w:spacing w:before="0" w:after="0" w:line="260" w:lineRule="exact"/>
              <w:ind w:left="318" w:hanging="318"/>
              <w:rPr>
                <w:iCs/>
                <w:sz w:val="20"/>
                <w:szCs w:val="20"/>
              </w:rPr>
            </w:pPr>
            <w:r>
              <w:rPr>
                <w:iCs/>
                <w:sz w:val="20"/>
                <w:szCs w:val="20"/>
              </w:rPr>
              <w:t xml:space="preserve">mag. Alenka Bratušek, </w:t>
            </w:r>
            <w:r w:rsidR="009569D7">
              <w:rPr>
                <w:iCs/>
                <w:sz w:val="20"/>
                <w:szCs w:val="20"/>
              </w:rPr>
              <w:t xml:space="preserve">ministrica, </w:t>
            </w:r>
            <w:r w:rsidR="00B31E2F">
              <w:rPr>
                <w:iCs/>
                <w:sz w:val="20"/>
                <w:szCs w:val="20"/>
              </w:rPr>
              <w:t>Ministrstvo za infrastrukturo,</w:t>
            </w:r>
          </w:p>
          <w:p w:rsidR="009569D7" w:rsidRDefault="009569D7" w:rsidP="009569D7">
            <w:pPr>
              <w:pStyle w:val="Neotevilenodstavek"/>
              <w:numPr>
                <w:ilvl w:val="0"/>
                <w:numId w:val="7"/>
              </w:numPr>
              <w:spacing w:before="0" w:after="0" w:line="260" w:lineRule="exact"/>
              <w:ind w:left="318" w:hanging="318"/>
              <w:rPr>
                <w:iCs/>
                <w:sz w:val="20"/>
                <w:szCs w:val="20"/>
              </w:rPr>
            </w:pPr>
            <w:r>
              <w:rPr>
                <w:iCs/>
                <w:sz w:val="20"/>
                <w:szCs w:val="20"/>
              </w:rPr>
              <w:t>mag. Andrej Rajh, državni sekretar, Ministrstvo za infrastrukturo,</w:t>
            </w:r>
          </w:p>
          <w:p w:rsidR="001A6E27" w:rsidRPr="001F47A5" w:rsidRDefault="009569D7" w:rsidP="001F47A5">
            <w:pPr>
              <w:pStyle w:val="Neotevilenodstavek"/>
              <w:numPr>
                <w:ilvl w:val="0"/>
                <w:numId w:val="7"/>
              </w:numPr>
              <w:spacing w:before="0" w:after="0" w:line="260" w:lineRule="exact"/>
              <w:ind w:left="318" w:hanging="318"/>
              <w:rPr>
                <w:iCs/>
                <w:sz w:val="20"/>
                <w:szCs w:val="20"/>
              </w:rPr>
            </w:pPr>
            <w:r>
              <w:rPr>
                <w:iCs/>
                <w:sz w:val="20"/>
                <w:szCs w:val="20"/>
              </w:rPr>
              <w:t>mag. Simona Felser</w:t>
            </w:r>
            <w:r w:rsidR="001F47A5">
              <w:rPr>
                <w:iCs/>
                <w:sz w:val="20"/>
                <w:szCs w:val="20"/>
              </w:rPr>
              <w:t xml:space="preserve">, </w:t>
            </w:r>
            <w:r w:rsidR="000641ED">
              <w:rPr>
                <w:iCs/>
                <w:sz w:val="20"/>
                <w:szCs w:val="20"/>
              </w:rPr>
              <w:t>direktor</w:t>
            </w:r>
            <w:r w:rsidR="00F06AA1">
              <w:rPr>
                <w:iCs/>
                <w:sz w:val="20"/>
                <w:szCs w:val="20"/>
              </w:rPr>
              <w:t>ica</w:t>
            </w:r>
            <w:r w:rsidR="001F47A5">
              <w:rPr>
                <w:iCs/>
                <w:sz w:val="20"/>
                <w:szCs w:val="20"/>
              </w:rPr>
              <w:t xml:space="preserve"> Javne agencije</w:t>
            </w:r>
            <w:r w:rsidR="001F47A5" w:rsidRPr="00483B31">
              <w:rPr>
                <w:iCs/>
                <w:sz w:val="20"/>
                <w:szCs w:val="20"/>
              </w:rPr>
              <w:t xml:space="preserve"> Republi</w:t>
            </w:r>
            <w:r w:rsidR="001F47A5">
              <w:rPr>
                <w:iCs/>
                <w:sz w:val="20"/>
                <w:szCs w:val="20"/>
              </w:rPr>
              <w:t>ke Slovenije za varnost prometa</w:t>
            </w:r>
            <w:r w:rsidR="001A6E27" w:rsidRPr="001F47A5">
              <w:rPr>
                <w:iCs/>
                <w:sz w:val="20"/>
                <w:szCs w:val="20"/>
              </w:rPr>
              <w:t>,</w:t>
            </w:r>
          </w:p>
          <w:p w:rsidR="001A6E27" w:rsidRDefault="009569D7" w:rsidP="001A6E27">
            <w:pPr>
              <w:pStyle w:val="Neotevilenodstavek"/>
              <w:numPr>
                <w:ilvl w:val="0"/>
                <w:numId w:val="7"/>
              </w:numPr>
              <w:spacing w:before="0" w:after="0" w:line="260" w:lineRule="exact"/>
              <w:ind w:left="318" w:hanging="318"/>
              <w:rPr>
                <w:iCs/>
                <w:sz w:val="20"/>
                <w:szCs w:val="20"/>
              </w:rPr>
            </w:pPr>
            <w:r>
              <w:rPr>
                <w:iCs/>
                <w:sz w:val="20"/>
                <w:szCs w:val="20"/>
              </w:rPr>
              <w:t>mag. Andreja Knez</w:t>
            </w:r>
            <w:r w:rsidR="003E7A94">
              <w:rPr>
                <w:iCs/>
                <w:sz w:val="20"/>
                <w:szCs w:val="20"/>
              </w:rPr>
              <w:t xml:space="preserve">, </w:t>
            </w:r>
            <w:r w:rsidR="008B645E">
              <w:rPr>
                <w:iCs/>
                <w:sz w:val="20"/>
                <w:szCs w:val="20"/>
              </w:rPr>
              <w:t>generaln</w:t>
            </w:r>
            <w:r w:rsidR="00AE2FF2">
              <w:rPr>
                <w:iCs/>
                <w:sz w:val="20"/>
                <w:szCs w:val="20"/>
              </w:rPr>
              <w:t>a</w:t>
            </w:r>
            <w:r w:rsidR="003E7A94">
              <w:rPr>
                <w:iCs/>
                <w:sz w:val="20"/>
                <w:szCs w:val="20"/>
              </w:rPr>
              <w:t xml:space="preserve"> direktor</w:t>
            </w:r>
            <w:r w:rsidR="008B645E">
              <w:rPr>
                <w:iCs/>
                <w:sz w:val="20"/>
                <w:szCs w:val="20"/>
              </w:rPr>
              <w:t>ic</w:t>
            </w:r>
            <w:r w:rsidR="00AE2FF2">
              <w:rPr>
                <w:iCs/>
                <w:sz w:val="20"/>
                <w:szCs w:val="20"/>
              </w:rPr>
              <w:t>a</w:t>
            </w:r>
            <w:r w:rsidR="003E7A94" w:rsidRPr="00483B31">
              <w:rPr>
                <w:iCs/>
                <w:sz w:val="20"/>
                <w:szCs w:val="20"/>
              </w:rPr>
              <w:t xml:space="preserve"> Direktorata za </w:t>
            </w:r>
            <w:r>
              <w:rPr>
                <w:iCs/>
                <w:sz w:val="20"/>
                <w:szCs w:val="20"/>
              </w:rPr>
              <w:t>ceste in cestni promet,</w:t>
            </w:r>
            <w:r w:rsidR="003E7A94" w:rsidRPr="00483B31">
              <w:rPr>
                <w:iCs/>
                <w:sz w:val="20"/>
                <w:szCs w:val="20"/>
              </w:rPr>
              <w:t xml:space="preserve"> Ministrs</w:t>
            </w:r>
            <w:r w:rsidR="003E7A94">
              <w:rPr>
                <w:iCs/>
                <w:sz w:val="20"/>
                <w:szCs w:val="20"/>
              </w:rPr>
              <w:t>tvo za infrastrukturo</w:t>
            </w:r>
            <w:r w:rsidR="008B645E">
              <w:rPr>
                <w:iCs/>
                <w:sz w:val="20"/>
                <w:szCs w:val="20"/>
              </w:rPr>
              <w:t>,</w:t>
            </w:r>
          </w:p>
          <w:p w:rsidR="009569D7" w:rsidRDefault="009569D7" w:rsidP="001A6E27">
            <w:pPr>
              <w:pStyle w:val="Neotevilenodstavek"/>
              <w:numPr>
                <w:ilvl w:val="0"/>
                <w:numId w:val="7"/>
              </w:numPr>
              <w:spacing w:before="0" w:after="0" w:line="260" w:lineRule="exact"/>
              <w:ind w:left="318" w:hanging="318"/>
              <w:rPr>
                <w:iCs/>
                <w:sz w:val="20"/>
                <w:szCs w:val="20"/>
              </w:rPr>
            </w:pPr>
            <w:r>
              <w:rPr>
                <w:iCs/>
                <w:sz w:val="20"/>
                <w:szCs w:val="20"/>
              </w:rPr>
              <w:t>dr. Robert Jerončič, vodja Sektorja za vozila, voznike in varnost cestnega prometa, Direktorat za ceste in cestni promet, Ministrstvo za infrastrukturo,</w:t>
            </w:r>
          </w:p>
          <w:p w:rsidR="009569D7" w:rsidRDefault="001F47A5" w:rsidP="00DF2893">
            <w:pPr>
              <w:pStyle w:val="Neotevilenodstavek"/>
              <w:numPr>
                <w:ilvl w:val="0"/>
                <w:numId w:val="7"/>
              </w:numPr>
              <w:spacing w:before="0" w:after="0" w:line="260" w:lineRule="exact"/>
              <w:ind w:left="318" w:hanging="318"/>
              <w:rPr>
                <w:iCs/>
                <w:sz w:val="20"/>
                <w:szCs w:val="20"/>
              </w:rPr>
            </w:pPr>
            <w:r w:rsidRPr="00B31E2F">
              <w:rPr>
                <w:iCs/>
                <w:sz w:val="20"/>
                <w:szCs w:val="20"/>
              </w:rPr>
              <w:t xml:space="preserve">Brigita Miklavc, </w:t>
            </w:r>
            <w:r w:rsidR="009569D7" w:rsidRPr="00B31E2F">
              <w:rPr>
                <w:iCs/>
                <w:sz w:val="20"/>
                <w:szCs w:val="20"/>
              </w:rPr>
              <w:t xml:space="preserve">sekretarka, </w:t>
            </w:r>
            <w:r w:rsidR="009569D7">
              <w:rPr>
                <w:iCs/>
                <w:sz w:val="20"/>
                <w:szCs w:val="20"/>
              </w:rPr>
              <w:t xml:space="preserve">Sektor za vozila, voznike in varnost cestnega prometa, </w:t>
            </w:r>
            <w:r w:rsidR="009569D7" w:rsidRPr="00483B31">
              <w:rPr>
                <w:iCs/>
                <w:sz w:val="20"/>
                <w:szCs w:val="20"/>
              </w:rPr>
              <w:t xml:space="preserve">Direktorat za </w:t>
            </w:r>
            <w:r w:rsidR="009569D7">
              <w:rPr>
                <w:iCs/>
                <w:sz w:val="20"/>
                <w:szCs w:val="20"/>
              </w:rPr>
              <w:t xml:space="preserve">ceste in cestni </w:t>
            </w:r>
            <w:r w:rsidR="009569D7" w:rsidRPr="00483B31">
              <w:rPr>
                <w:iCs/>
                <w:sz w:val="20"/>
                <w:szCs w:val="20"/>
              </w:rPr>
              <w:t>promet</w:t>
            </w:r>
            <w:r w:rsidR="009569D7">
              <w:rPr>
                <w:iCs/>
                <w:sz w:val="20"/>
                <w:szCs w:val="20"/>
              </w:rPr>
              <w:t xml:space="preserve">, Ministrstvo za infrastrukturo, </w:t>
            </w:r>
          </w:p>
          <w:p w:rsidR="00B31E2F" w:rsidRDefault="00512FC3" w:rsidP="00DF2893">
            <w:pPr>
              <w:pStyle w:val="Neotevilenodstavek"/>
              <w:numPr>
                <w:ilvl w:val="0"/>
                <w:numId w:val="7"/>
              </w:numPr>
              <w:spacing w:before="0" w:after="0" w:line="260" w:lineRule="exact"/>
              <w:ind w:left="318" w:hanging="318"/>
              <w:rPr>
                <w:iCs/>
                <w:sz w:val="20"/>
                <w:szCs w:val="20"/>
              </w:rPr>
            </w:pPr>
            <w:r w:rsidRPr="009569D7">
              <w:rPr>
                <w:iCs/>
                <w:sz w:val="20"/>
                <w:szCs w:val="20"/>
              </w:rPr>
              <w:t xml:space="preserve">Sandra Voh, </w:t>
            </w:r>
            <w:r w:rsidR="009569D7" w:rsidRPr="009569D7">
              <w:rPr>
                <w:iCs/>
                <w:sz w:val="20"/>
                <w:szCs w:val="20"/>
              </w:rPr>
              <w:t>višja svetovalka, Sektor za vozila, voznike in varnost cestnega prometa, Direktorat za ceste in cestni promet, Ministrstvo za infrastrukturo.</w:t>
            </w:r>
          </w:p>
          <w:p w:rsidR="009569D7" w:rsidRPr="009569D7" w:rsidRDefault="009569D7" w:rsidP="009569D7">
            <w:pPr>
              <w:pStyle w:val="Neotevilenodstavek"/>
              <w:spacing w:before="0" w:after="0" w:line="260" w:lineRule="exact"/>
              <w:ind w:left="318"/>
              <w:rPr>
                <w:iCs/>
                <w:sz w:val="20"/>
                <w:szCs w:val="20"/>
              </w:rPr>
            </w:pPr>
          </w:p>
        </w:tc>
      </w:tr>
      <w:tr w:rsidR="004C52A7" w:rsidRPr="00483B31" w:rsidTr="00C9596B">
        <w:tc>
          <w:tcPr>
            <w:tcW w:w="9163" w:type="dxa"/>
            <w:gridSpan w:val="4"/>
          </w:tcPr>
          <w:p w:rsidR="004C52A7" w:rsidRPr="00483B31" w:rsidRDefault="004C52A7" w:rsidP="00483B31">
            <w:pPr>
              <w:pStyle w:val="Oddelek"/>
              <w:numPr>
                <w:ilvl w:val="0"/>
                <w:numId w:val="0"/>
              </w:numPr>
              <w:spacing w:before="0" w:after="0" w:line="260" w:lineRule="exact"/>
              <w:jc w:val="both"/>
              <w:rPr>
                <w:sz w:val="20"/>
                <w:szCs w:val="20"/>
              </w:rPr>
            </w:pPr>
            <w:r w:rsidRPr="00483B31">
              <w:rPr>
                <w:sz w:val="20"/>
                <w:szCs w:val="20"/>
              </w:rPr>
              <w:t>5. Kratek povzetek gradiva:</w:t>
            </w:r>
          </w:p>
        </w:tc>
      </w:tr>
      <w:tr w:rsidR="004C52A7" w:rsidRPr="00483B31" w:rsidTr="00C9596B">
        <w:tc>
          <w:tcPr>
            <w:tcW w:w="9163" w:type="dxa"/>
            <w:gridSpan w:val="4"/>
          </w:tcPr>
          <w:p w:rsidR="00732B64" w:rsidRPr="005D02EF" w:rsidRDefault="00916FB6" w:rsidP="005D02EF">
            <w:pPr>
              <w:jc w:val="both"/>
              <w:rPr>
                <w:rFonts w:ascii="Arial" w:hAnsi="Arial" w:cs="Arial"/>
                <w:sz w:val="20"/>
                <w:szCs w:val="20"/>
              </w:rPr>
            </w:pPr>
            <w:r>
              <w:rPr>
                <w:rFonts w:ascii="Arial" w:hAnsi="Arial" w:cs="Arial"/>
                <w:sz w:val="20"/>
                <w:szCs w:val="20"/>
              </w:rPr>
              <w:t>Končno</w:t>
            </w:r>
            <w:r w:rsidR="009569D7" w:rsidRPr="005D02EF">
              <w:rPr>
                <w:rFonts w:ascii="Arial" w:hAnsi="Arial" w:cs="Arial"/>
                <w:sz w:val="20"/>
                <w:szCs w:val="20"/>
              </w:rPr>
              <w:t xml:space="preserve"> </w:t>
            </w:r>
            <w:r>
              <w:rPr>
                <w:rFonts w:ascii="Arial" w:hAnsi="Arial" w:cs="Arial"/>
                <w:sz w:val="20"/>
                <w:szCs w:val="20"/>
              </w:rPr>
              <w:t>Poročilo</w:t>
            </w:r>
            <w:r w:rsidR="00732B64" w:rsidRPr="005D02EF">
              <w:rPr>
                <w:rFonts w:ascii="Arial" w:hAnsi="Arial" w:cs="Arial"/>
                <w:sz w:val="20"/>
                <w:szCs w:val="20"/>
              </w:rPr>
              <w:t xml:space="preserve"> o izvajanju Resolucije o nacionalnem programu varno</w:t>
            </w:r>
            <w:r w:rsidR="000641ED" w:rsidRPr="005D02EF">
              <w:rPr>
                <w:rFonts w:ascii="Arial" w:hAnsi="Arial" w:cs="Arial"/>
                <w:sz w:val="20"/>
                <w:szCs w:val="20"/>
              </w:rPr>
              <w:t>s</w:t>
            </w:r>
            <w:r w:rsidR="009569D7" w:rsidRPr="005D02EF">
              <w:rPr>
                <w:rFonts w:ascii="Arial" w:hAnsi="Arial" w:cs="Arial"/>
                <w:sz w:val="20"/>
                <w:szCs w:val="20"/>
              </w:rPr>
              <w:t>ti cestnega prometa za leto 2022</w:t>
            </w:r>
            <w:r w:rsidR="00732B64" w:rsidRPr="005D02EF">
              <w:rPr>
                <w:rFonts w:ascii="Arial" w:hAnsi="Arial" w:cs="Arial"/>
                <w:sz w:val="20"/>
                <w:szCs w:val="20"/>
              </w:rPr>
              <w:t xml:space="preserve"> je pripravila Medresorska delovna skupina za spremljanje in izvajanje Resolucije o nacionalnem programu varnosti cestnega prometa za obdobje od 2013 do 2022 (ReNPVCP13-22) na podlagi poročil resornih ministrstev in drugih subjektov, ki so nosilci posameznih ukrepov in aktivnosti.</w:t>
            </w:r>
          </w:p>
          <w:p w:rsidR="00732B64" w:rsidRPr="005D02EF" w:rsidRDefault="00732B64" w:rsidP="005D02EF">
            <w:pPr>
              <w:jc w:val="both"/>
              <w:rPr>
                <w:rFonts w:ascii="Arial" w:hAnsi="Arial" w:cs="Arial"/>
                <w:sz w:val="20"/>
                <w:szCs w:val="20"/>
              </w:rPr>
            </w:pPr>
            <w:r w:rsidRPr="005D02EF">
              <w:rPr>
                <w:rFonts w:ascii="Arial" w:hAnsi="Arial" w:cs="Arial"/>
                <w:sz w:val="20"/>
                <w:szCs w:val="20"/>
              </w:rPr>
              <w:t xml:space="preserve">Odbor direktorjev za zagotavljanje varnosti v cestnem prometu za obdobje od 2013 do 2022 je na </w:t>
            </w:r>
            <w:r w:rsidR="009569D7" w:rsidRPr="005D02EF">
              <w:rPr>
                <w:rFonts w:ascii="Arial" w:hAnsi="Arial" w:cs="Arial"/>
                <w:sz w:val="20"/>
                <w:szCs w:val="20"/>
              </w:rPr>
              <w:t>7. redni</w:t>
            </w:r>
            <w:r w:rsidRPr="005D02EF">
              <w:rPr>
                <w:rFonts w:ascii="Arial" w:hAnsi="Arial" w:cs="Arial"/>
                <w:sz w:val="20"/>
                <w:szCs w:val="20"/>
              </w:rPr>
              <w:t xml:space="preserve"> seji dne </w:t>
            </w:r>
            <w:r w:rsidR="009569D7" w:rsidRPr="005D02EF">
              <w:rPr>
                <w:rFonts w:ascii="Arial" w:hAnsi="Arial" w:cs="Arial"/>
                <w:sz w:val="20"/>
                <w:szCs w:val="20"/>
              </w:rPr>
              <w:t>5</w:t>
            </w:r>
            <w:r w:rsidRPr="005D02EF">
              <w:rPr>
                <w:rFonts w:ascii="Arial" w:hAnsi="Arial" w:cs="Arial"/>
                <w:sz w:val="20"/>
                <w:szCs w:val="20"/>
              </w:rPr>
              <w:t xml:space="preserve">. </w:t>
            </w:r>
            <w:r w:rsidR="009569D7" w:rsidRPr="005D02EF">
              <w:rPr>
                <w:rFonts w:ascii="Arial" w:hAnsi="Arial" w:cs="Arial"/>
                <w:sz w:val="20"/>
                <w:szCs w:val="20"/>
              </w:rPr>
              <w:t>oktobra 2023</w:t>
            </w:r>
            <w:r w:rsidRPr="005D02EF">
              <w:rPr>
                <w:rFonts w:ascii="Arial" w:hAnsi="Arial" w:cs="Arial"/>
                <w:sz w:val="20"/>
                <w:szCs w:val="20"/>
              </w:rPr>
              <w:t xml:space="preserve"> obravnaval in potrdil </w:t>
            </w:r>
            <w:r w:rsidR="009569D7" w:rsidRPr="005D02EF">
              <w:rPr>
                <w:rFonts w:ascii="Arial" w:hAnsi="Arial" w:cs="Arial"/>
                <w:sz w:val="20"/>
                <w:szCs w:val="20"/>
              </w:rPr>
              <w:t xml:space="preserve">Končno </w:t>
            </w:r>
            <w:r w:rsidRPr="005D02EF">
              <w:rPr>
                <w:rFonts w:ascii="Arial" w:hAnsi="Arial" w:cs="Arial"/>
                <w:sz w:val="20"/>
                <w:szCs w:val="20"/>
              </w:rPr>
              <w:t>Poročilo o izvajanju Resolucije o nacionalnem programu varno</w:t>
            </w:r>
            <w:r w:rsidR="00000DFE" w:rsidRPr="005D02EF">
              <w:rPr>
                <w:rFonts w:ascii="Arial" w:hAnsi="Arial" w:cs="Arial"/>
                <w:sz w:val="20"/>
                <w:szCs w:val="20"/>
              </w:rPr>
              <w:t>s</w:t>
            </w:r>
            <w:r w:rsidR="006821FD" w:rsidRPr="005D02EF">
              <w:rPr>
                <w:rFonts w:ascii="Arial" w:hAnsi="Arial" w:cs="Arial"/>
                <w:sz w:val="20"/>
                <w:szCs w:val="20"/>
              </w:rPr>
              <w:t>ti cestnega pro</w:t>
            </w:r>
            <w:r w:rsidR="009569D7" w:rsidRPr="005D02EF">
              <w:rPr>
                <w:rFonts w:ascii="Arial" w:hAnsi="Arial" w:cs="Arial"/>
                <w:sz w:val="20"/>
                <w:szCs w:val="20"/>
              </w:rPr>
              <w:t>meta za leto 2022</w:t>
            </w:r>
            <w:r w:rsidRPr="005D02EF">
              <w:rPr>
                <w:rFonts w:ascii="Arial" w:hAnsi="Arial" w:cs="Arial"/>
                <w:sz w:val="20"/>
                <w:szCs w:val="20"/>
              </w:rPr>
              <w:t xml:space="preserve"> ter naložil Ministrstvu za infrastrukturo, da posreduje poročilo v obravnavo Vladi Republike Slovenije, slednja pa v nadaljnjo obravnavo Državnemu zboru Republike Slovenije. Skladno s sedmim poglavjem ReNPVCP13-22, predloži Vlada Republike Slovenije letno poročilo o izvajanju ReNPVCP13-22 v nadaljnjo obravnavo Državnemu zboru Republike Slovenije, ki poročilo obravnava in daje potrebne usmeritve ter konkretne naloge za učinkovitejšo izvedbo ukrepov, navedenih v ReNPVC13-22.</w:t>
            </w:r>
          </w:p>
          <w:p w:rsidR="005D02EF" w:rsidRDefault="00DD638C" w:rsidP="005D02EF">
            <w:pPr>
              <w:spacing w:after="0" w:line="300" w:lineRule="atLeast"/>
              <w:jc w:val="both"/>
              <w:rPr>
                <w:rFonts w:ascii="Arial" w:hAnsi="Arial" w:cs="Arial"/>
                <w:sz w:val="20"/>
                <w:szCs w:val="20"/>
              </w:rPr>
            </w:pPr>
            <w:r w:rsidRPr="00F257A9">
              <w:rPr>
                <w:rFonts w:ascii="Arial" w:hAnsi="Arial" w:cs="Arial"/>
                <w:sz w:val="20"/>
                <w:szCs w:val="20"/>
              </w:rPr>
              <w:t xml:space="preserve">Glede na ugotovitve </w:t>
            </w:r>
            <w:r w:rsidR="00916FB6">
              <w:rPr>
                <w:rFonts w:ascii="Arial" w:hAnsi="Arial" w:cs="Arial"/>
                <w:sz w:val="20"/>
                <w:szCs w:val="20"/>
              </w:rPr>
              <w:t xml:space="preserve">Končnega </w:t>
            </w:r>
            <w:r w:rsidRPr="00F257A9">
              <w:rPr>
                <w:rFonts w:ascii="Arial" w:hAnsi="Arial" w:cs="Arial"/>
                <w:sz w:val="20"/>
                <w:szCs w:val="20"/>
              </w:rPr>
              <w:t>Poročila o izvaja</w:t>
            </w:r>
            <w:r>
              <w:rPr>
                <w:rFonts w:ascii="Arial" w:hAnsi="Arial" w:cs="Arial"/>
                <w:sz w:val="20"/>
                <w:szCs w:val="20"/>
              </w:rPr>
              <w:t>nju Resolucije NPVCP za leto 2022</w:t>
            </w:r>
            <w:r w:rsidRPr="00F257A9">
              <w:rPr>
                <w:rFonts w:ascii="Arial" w:hAnsi="Arial" w:cs="Arial"/>
                <w:sz w:val="20"/>
                <w:szCs w:val="20"/>
              </w:rPr>
              <w:t xml:space="preserve"> je treba poudariti</w:t>
            </w:r>
            <w:r>
              <w:rPr>
                <w:rFonts w:ascii="Arial" w:hAnsi="Arial" w:cs="Arial"/>
                <w:sz w:val="20"/>
                <w:szCs w:val="20"/>
              </w:rPr>
              <w:t>, da je bilo š</w:t>
            </w:r>
            <w:r w:rsidR="005D02EF" w:rsidRPr="005D02EF">
              <w:rPr>
                <w:rFonts w:ascii="Arial" w:hAnsi="Arial" w:cs="Arial"/>
                <w:sz w:val="20"/>
                <w:szCs w:val="20"/>
              </w:rPr>
              <w:t>tevilo umrlih udeležencev v cestnem prometu v letu 2022 drugo najnižje, od kar beležimo uradno statistiko umrlih v prometnih nesrečah (t. j. od leta 1954 dalje). Najnižje je bilo sicer v letu 2020 (80), kar pa je nedvomno tudi posledica ukrepov pandemije</w:t>
            </w:r>
            <w:r w:rsidR="005D02EF">
              <w:rPr>
                <w:rFonts w:ascii="Arial" w:hAnsi="Arial" w:cs="Arial"/>
                <w:sz w:val="20"/>
                <w:szCs w:val="20"/>
              </w:rPr>
              <w:t xml:space="preserve"> COVID-19. Kljub temu</w:t>
            </w:r>
            <w:r w:rsidR="005D02EF" w:rsidRPr="005D02EF">
              <w:rPr>
                <w:rFonts w:ascii="Arial" w:hAnsi="Arial" w:cs="Arial"/>
                <w:sz w:val="20"/>
                <w:szCs w:val="20"/>
              </w:rPr>
              <w:t xml:space="preserve"> je bilo število umrlih udeležencev v letu 2022 za 21 % večje, kot je bilo z ReNPVCP13-22 določeno kritično število umrlih za leto 2022.</w:t>
            </w:r>
          </w:p>
          <w:p w:rsidR="005D02EF" w:rsidRPr="005D02EF" w:rsidRDefault="005D02EF" w:rsidP="005D02EF">
            <w:pPr>
              <w:spacing w:after="0" w:line="300" w:lineRule="atLeast"/>
              <w:jc w:val="both"/>
              <w:rPr>
                <w:rFonts w:ascii="Arial" w:hAnsi="Arial" w:cs="Arial"/>
                <w:sz w:val="20"/>
                <w:szCs w:val="20"/>
              </w:rPr>
            </w:pPr>
          </w:p>
          <w:p w:rsidR="005D02EF" w:rsidRPr="005D02EF" w:rsidRDefault="005D02EF" w:rsidP="005D02EF">
            <w:pPr>
              <w:jc w:val="both"/>
              <w:rPr>
                <w:rFonts w:ascii="Arial" w:hAnsi="Arial" w:cs="Arial"/>
                <w:sz w:val="20"/>
                <w:szCs w:val="20"/>
              </w:rPr>
            </w:pPr>
            <w:r w:rsidRPr="005D02EF">
              <w:rPr>
                <w:rFonts w:ascii="Arial" w:hAnsi="Arial" w:cs="Arial"/>
                <w:sz w:val="20"/>
                <w:szCs w:val="20"/>
              </w:rPr>
              <w:t xml:space="preserve">V celotnem obdobju ReNPVCP13-22 je na slovenskih cestah umrlo 1.057 udeležencev cestnega prometa. </w:t>
            </w:r>
          </w:p>
          <w:p w:rsidR="005D02EF" w:rsidRPr="005D02EF" w:rsidRDefault="005D02EF" w:rsidP="005D02EF">
            <w:pPr>
              <w:jc w:val="both"/>
              <w:rPr>
                <w:rFonts w:ascii="Arial" w:hAnsi="Arial" w:cs="Arial"/>
                <w:sz w:val="20"/>
                <w:szCs w:val="20"/>
              </w:rPr>
            </w:pPr>
            <w:r w:rsidRPr="005D02EF">
              <w:rPr>
                <w:rFonts w:ascii="Arial" w:hAnsi="Arial" w:cs="Arial"/>
                <w:sz w:val="20"/>
                <w:szCs w:val="20"/>
              </w:rPr>
              <w:lastRenderedPageBreak/>
              <w:t>Rezultat je bil manj udoben na področju hudo telesno poškodovanih in lahko telesno poškodovanih v prometnih nesrečah. Število hudo telesno poškodovanih je bilo v letu 2022 kar za 87 % večje od kritičnega števila hudo telesno poškodovanih, določenega za leto 2022.</w:t>
            </w:r>
          </w:p>
          <w:p w:rsidR="005D02EF" w:rsidRPr="005D02EF" w:rsidRDefault="005D02EF" w:rsidP="005D02EF">
            <w:pPr>
              <w:jc w:val="both"/>
              <w:rPr>
                <w:rFonts w:ascii="Arial" w:hAnsi="Arial" w:cs="Arial"/>
                <w:sz w:val="20"/>
                <w:szCs w:val="20"/>
              </w:rPr>
            </w:pPr>
            <w:r w:rsidRPr="005D02EF">
              <w:rPr>
                <w:rFonts w:ascii="Arial" w:hAnsi="Arial" w:cs="Arial"/>
                <w:sz w:val="20"/>
                <w:szCs w:val="20"/>
              </w:rPr>
              <w:t>Trdimo lahko, da se je uresničil scenarij 2, ki je v ReNPVCP13-22 predvidel število umrlih v letu 2022 tja do 94. Po tem scenariju naj bi ključni deležniki izvajali stalne dejavnosti, obstoječe in nove, sveže, aktualnejše akcije, se hitro odzivali na ugotovljene pomanjkljivosti ter predvsem delovali aktivneje, bolj usklajeno in usmerjeno k cilju, torej k zmanjševanju števila umrlih v prometnih nesrečah.</w:t>
            </w:r>
          </w:p>
          <w:p w:rsidR="005D02EF" w:rsidRPr="005D02EF" w:rsidRDefault="00F7387D" w:rsidP="005D02EF">
            <w:pPr>
              <w:jc w:val="both"/>
              <w:rPr>
                <w:rFonts w:ascii="Arial" w:hAnsi="Arial" w:cs="Arial"/>
                <w:sz w:val="20"/>
                <w:szCs w:val="20"/>
              </w:rPr>
            </w:pPr>
            <w:r>
              <w:rPr>
                <w:rFonts w:ascii="Arial" w:hAnsi="Arial" w:cs="Arial"/>
                <w:sz w:val="20"/>
                <w:szCs w:val="20"/>
              </w:rPr>
              <w:t>Niso bili doseženi zadani cilji</w:t>
            </w:r>
            <w:r w:rsidR="005D02EF" w:rsidRPr="005D02EF">
              <w:rPr>
                <w:rFonts w:ascii="Arial" w:hAnsi="Arial" w:cs="Arial"/>
                <w:sz w:val="20"/>
                <w:szCs w:val="20"/>
              </w:rPr>
              <w:t xml:space="preserve"> </w:t>
            </w:r>
            <w:r>
              <w:rPr>
                <w:rFonts w:ascii="Arial" w:hAnsi="Arial" w:cs="Arial"/>
                <w:sz w:val="20"/>
                <w:szCs w:val="20"/>
              </w:rPr>
              <w:t xml:space="preserve">v </w:t>
            </w:r>
            <w:r w:rsidR="005D02EF" w:rsidRPr="005D02EF">
              <w:rPr>
                <w:rFonts w:ascii="Arial" w:hAnsi="Arial" w:cs="Arial"/>
                <w:sz w:val="20"/>
                <w:szCs w:val="20"/>
              </w:rPr>
              <w:t xml:space="preserve">scenariju 3, po katerem bi morali vsi deležniki izvajati vse dejavnosti, predvidene z nacionalnim programom. Ta scenarij je predvideval dolgoročne sistemske rešitve na vseh področjih delovanja posameznih subjektov prometne varnosti, vključevanje v obsežne in vsebinsko domiselne akcije po medijih, poostren in dosleden nadzor, takojšnje ukrepe na cestah in takojšnje kaznovanje kršiteljev z zagroženimi kaznimi. Predvideval je tudi ostrejše kazni za kršitelje predpisov, zaradi katerih se dogajajo hude prometne nesreče. </w:t>
            </w:r>
          </w:p>
          <w:p w:rsidR="005D02EF" w:rsidRPr="005D02EF" w:rsidRDefault="005D02EF" w:rsidP="005D02EF">
            <w:pPr>
              <w:jc w:val="both"/>
              <w:rPr>
                <w:rFonts w:ascii="Arial" w:hAnsi="Arial" w:cs="Arial"/>
                <w:sz w:val="20"/>
                <w:szCs w:val="20"/>
              </w:rPr>
            </w:pPr>
            <w:r w:rsidRPr="005D02EF">
              <w:rPr>
                <w:rFonts w:ascii="Arial" w:hAnsi="Arial" w:cs="Arial"/>
                <w:sz w:val="20"/>
                <w:szCs w:val="20"/>
              </w:rPr>
              <w:t>Skupaj z ukrepi iz scenarija št. 2 naj bi se število umrlih v prometnih nesrečah do leta 2022 po scenariju št. 3 zmanjšalo na 70, kar bi bilo primerljivo z državami v EU, ki imajo danes najmanj mrtvih na milijon prebivalcev.</w:t>
            </w:r>
          </w:p>
          <w:p w:rsidR="00FC63FC" w:rsidRPr="005D02EF" w:rsidRDefault="005D02EF" w:rsidP="005D02EF">
            <w:pPr>
              <w:jc w:val="both"/>
              <w:rPr>
                <w:rFonts w:ascii="Arial" w:hAnsi="Arial" w:cs="Arial"/>
                <w:sz w:val="20"/>
                <w:szCs w:val="20"/>
              </w:rPr>
            </w:pPr>
            <w:r w:rsidRPr="005D02EF">
              <w:rPr>
                <w:rFonts w:ascii="Arial" w:hAnsi="Arial" w:cs="Arial"/>
                <w:sz w:val="20"/>
                <w:szCs w:val="20"/>
              </w:rPr>
              <w:t xml:space="preserve">Razumevanje nastankov (vzrokov in dejavnikov) prometnih nesreč, spremljanje učinkovitosti doslej uvedenih ukrepov ter prepoznanje in ocena novih tveganj, povezanih z mobilnostjo </w:t>
            </w:r>
            <w:r>
              <w:rPr>
                <w:rFonts w:ascii="Arial" w:hAnsi="Arial" w:cs="Arial"/>
                <w:sz w:val="20"/>
                <w:szCs w:val="20"/>
              </w:rPr>
              <w:t>so zato</w:t>
            </w:r>
            <w:r w:rsidRPr="005D02EF">
              <w:rPr>
                <w:rFonts w:ascii="Arial" w:hAnsi="Arial" w:cs="Arial"/>
                <w:sz w:val="20"/>
                <w:szCs w:val="20"/>
              </w:rPr>
              <w:t xml:space="preserve"> osnova za načrtovanje ustreznih sistemskih rešitev v prihodnje (na področju infrastrukture, nadzora, izobraževanja in predpisov). Podrobnejša analiza statističnih trendov prometnih nesreč in korelacije s </w:t>
            </w:r>
            <w:r>
              <w:rPr>
                <w:rFonts w:ascii="Arial" w:hAnsi="Arial" w:cs="Arial"/>
                <w:sz w:val="20"/>
                <w:szCs w:val="20"/>
              </w:rPr>
              <w:t xml:space="preserve">človekom, vozilom in okolico </w:t>
            </w:r>
            <w:r w:rsidRPr="005D02EF">
              <w:rPr>
                <w:rFonts w:ascii="Arial" w:hAnsi="Arial" w:cs="Arial"/>
                <w:sz w:val="20"/>
                <w:szCs w:val="20"/>
              </w:rPr>
              <w:t xml:space="preserve">predstavlja temelj nove Resolucije nacionalnega programa varnosti cestnega prometa za obdobje od 2023 do 2030. Naši ključni izzivi </w:t>
            </w:r>
            <w:r>
              <w:rPr>
                <w:rFonts w:ascii="Arial" w:hAnsi="Arial" w:cs="Arial"/>
                <w:sz w:val="20"/>
                <w:szCs w:val="20"/>
              </w:rPr>
              <w:t xml:space="preserve">so </w:t>
            </w:r>
            <w:r w:rsidRPr="005D02EF">
              <w:rPr>
                <w:rFonts w:ascii="Arial" w:hAnsi="Arial" w:cs="Arial"/>
                <w:sz w:val="20"/>
                <w:szCs w:val="20"/>
              </w:rPr>
              <w:t>hitrost, alkohol, uporaba mobilnih naprav med vožnjo, vključevanje novih vozil v prometni sistem (mikromobilnost), izzivi starejših voznikov, varen prevoz blaga ter zagotavljanje ustrezne usposobljenosti ter kompetenc vseh udeležencev v prometu, saj je človek odločilni faktor za kar 93 % prometnih nesreč.</w:t>
            </w:r>
          </w:p>
        </w:tc>
      </w:tr>
      <w:tr w:rsidR="004C52A7" w:rsidRPr="00483B31" w:rsidTr="00C9596B">
        <w:tc>
          <w:tcPr>
            <w:tcW w:w="9163" w:type="dxa"/>
            <w:gridSpan w:val="4"/>
          </w:tcPr>
          <w:p w:rsidR="004C52A7" w:rsidRPr="00FE758B" w:rsidRDefault="004C52A7" w:rsidP="00483B31">
            <w:pPr>
              <w:pStyle w:val="Oddelek"/>
              <w:numPr>
                <w:ilvl w:val="0"/>
                <w:numId w:val="0"/>
              </w:numPr>
              <w:spacing w:before="0" w:after="0" w:line="260" w:lineRule="exact"/>
              <w:jc w:val="both"/>
              <w:rPr>
                <w:sz w:val="20"/>
                <w:szCs w:val="20"/>
              </w:rPr>
            </w:pPr>
            <w:r w:rsidRPr="00FE758B">
              <w:rPr>
                <w:sz w:val="20"/>
                <w:szCs w:val="20"/>
              </w:rPr>
              <w:lastRenderedPageBreak/>
              <w:t>6. Presoja posledic za:</w:t>
            </w:r>
          </w:p>
        </w:tc>
      </w:tr>
      <w:tr w:rsidR="004C52A7" w:rsidRPr="00483B31" w:rsidTr="00C9596B">
        <w:tc>
          <w:tcPr>
            <w:tcW w:w="1448" w:type="dxa"/>
          </w:tcPr>
          <w:p w:rsidR="004C52A7" w:rsidRPr="00FE758B" w:rsidRDefault="004C52A7" w:rsidP="00483B31">
            <w:pPr>
              <w:pStyle w:val="Neotevilenodstavek"/>
              <w:spacing w:before="0" w:after="0" w:line="260" w:lineRule="exact"/>
              <w:ind w:left="360"/>
              <w:rPr>
                <w:iCs/>
                <w:sz w:val="20"/>
                <w:szCs w:val="20"/>
              </w:rPr>
            </w:pPr>
            <w:r w:rsidRPr="00FE758B">
              <w:rPr>
                <w:iCs/>
                <w:sz w:val="20"/>
                <w:szCs w:val="20"/>
              </w:rPr>
              <w:t>a)</w:t>
            </w:r>
          </w:p>
        </w:tc>
        <w:tc>
          <w:tcPr>
            <w:tcW w:w="5444" w:type="dxa"/>
            <w:gridSpan w:val="2"/>
          </w:tcPr>
          <w:p w:rsidR="004C52A7" w:rsidRPr="00FE758B" w:rsidRDefault="004C52A7" w:rsidP="00483B31">
            <w:pPr>
              <w:pStyle w:val="Neotevilenodstavek"/>
              <w:spacing w:before="0" w:after="0" w:line="260" w:lineRule="exact"/>
              <w:rPr>
                <w:sz w:val="20"/>
                <w:szCs w:val="20"/>
              </w:rPr>
            </w:pPr>
            <w:r w:rsidRPr="00FE758B">
              <w:rPr>
                <w:sz w:val="20"/>
                <w:szCs w:val="20"/>
              </w:rPr>
              <w:t>javnofinančna sredstva nad 40.000 EUR v tekočem in naslednjih treh letih</w:t>
            </w:r>
          </w:p>
        </w:tc>
        <w:tc>
          <w:tcPr>
            <w:tcW w:w="2271" w:type="dxa"/>
            <w:vAlign w:val="center"/>
          </w:tcPr>
          <w:p w:rsidR="004C52A7" w:rsidRPr="00FE758B" w:rsidRDefault="00C9596B" w:rsidP="00483B31">
            <w:pPr>
              <w:pStyle w:val="Neotevilenodstavek"/>
              <w:spacing w:before="0" w:after="0" w:line="260" w:lineRule="exact"/>
              <w:rPr>
                <w:iCs/>
                <w:sz w:val="20"/>
                <w:szCs w:val="20"/>
              </w:rPr>
            </w:pPr>
            <w:r w:rsidRPr="00FE758B">
              <w:rPr>
                <w:sz w:val="20"/>
                <w:szCs w:val="20"/>
              </w:rPr>
              <w:t>NE</w:t>
            </w:r>
          </w:p>
        </w:tc>
      </w:tr>
      <w:tr w:rsidR="004C52A7" w:rsidRPr="00483B31" w:rsidTr="00C9596B">
        <w:tc>
          <w:tcPr>
            <w:tcW w:w="1448" w:type="dxa"/>
          </w:tcPr>
          <w:p w:rsidR="004C52A7" w:rsidRPr="00FE758B" w:rsidRDefault="004C52A7" w:rsidP="00483B31">
            <w:pPr>
              <w:pStyle w:val="Neotevilenodstavek"/>
              <w:spacing w:before="0" w:after="0" w:line="260" w:lineRule="exact"/>
              <w:ind w:left="360"/>
              <w:rPr>
                <w:iCs/>
                <w:sz w:val="20"/>
                <w:szCs w:val="20"/>
              </w:rPr>
            </w:pPr>
            <w:r w:rsidRPr="00FE758B">
              <w:rPr>
                <w:iCs/>
                <w:sz w:val="20"/>
                <w:szCs w:val="20"/>
              </w:rPr>
              <w:t>b)</w:t>
            </w:r>
          </w:p>
        </w:tc>
        <w:tc>
          <w:tcPr>
            <w:tcW w:w="5444" w:type="dxa"/>
            <w:gridSpan w:val="2"/>
          </w:tcPr>
          <w:p w:rsidR="004C52A7" w:rsidRPr="00FE758B" w:rsidRDefault="004C52A7" w:rsidP="00483B31">
            <w:pPr>
              <w:pStyle w:val="Neotevilenodstavek"/>
              <w:spacing w:before="0" w:after="0" w:line="260" w:lineRule="exact"/>
              <w:rPr>
                <w:iCs/>
                <w:sz w:val="20"/>
                <w:szCs w:val="20"/>
              </w:rPr>
            </w:pPr>
            <w:r w:rsidRPr="00FE758B">
              <w:rPr>
                <w:bCs/>
                <w:sz w:val="20"/>
                <w:szCs w:val="20"/>
              </w:rPr>
              <w:t>usklajenost slovenskega pravnega reda s pravnim redom Evropske unije</w:t>
            </w:r>
          </w:p>
        </w:tc>
        <w:tc>
          <w:tcPr>
            <w:tcW w:w="2271" w:type="dxa"/>
            <w:vAlign w:val="center"/>
          </w:tcPr>
          <w:p w:rsidR="004C52A7" w:rsidRPr="00FE758B" w:rsidRDefault="004C52A7" w:rsidP="00483B31">
            <w:pPr>
              <w:pStyle w:val="Neotevilenodstavek"/>
              <w:spacing w:before="0" w:after="0" w:line="260" w:lineRule="exact"/>
              <w:rPr>
                <w:iCs/>
                <w:sz w:val="20"/>
                <w:szCs w:val="20"/>
              </w:rPr>
            </w:pPr>
            <w:r w:rsidRPr="00FE758B">
              <w:rPr>
                <w:sz w:val="20"/>
                <w:szCs w:val="20"/>
              </w:rPr>
              <w:t>NE</w:t>
            </w:r>
          </w:p>
        </w:tc>
      </w:tr>
      <w:tr w:rsidR="004C52A7" w:rsidRPr="00483B31" w:rsidTr="00C9596B">
        <w:tc>
          <w:tcPr>
            <w:tcW w:w="1448" w:type="dxa"/>
          </w:tcPr>
          <w:p w:rsidR="004C52A7" w:rsidRPr="00FE758B" w:rsidRDefault="004C52A7" w:rsidP="00483B31">
            <w:pPr>
              <w:pStyle w:val="Neotevilenodstavek"/>
              <w:spacing w:before="0" w:after="0" w:line="260" w:lineRule="exact"/>
              <w:ind w:left="360"/>
              <w:rPr>
                <w:iCs/>
                <w:sz w:val="20"/>
                <w:szCs w:val="20"/>
              </w:rPr>
            </w:pPr>
            <w:r w:rsidRPr="00FE758B">
              <w:rPr>
                <w:iCs/>
                <w:sz w:val="20"/>
                <w:szCs w:val="20"/>
              </w:rPr>
              <w:t>c)</w:t>
            </w:r>
          </w:p>
        </w:tc>
        <w:tc>
          <w:tcPr>
            <w:tcW w:w="5444" w:type="dxa"/>
            <w:gridSpan w:val="2"/>
          </w:tcPr>
          <w:p w:rsidR="004C52A7" w:rsidRPr="00FE758B" w:rsidRDefault="004C52A7" w:rsidP="00483B31">
            <w:pPr>
              <w:pStyle w:val="Neotevilenodstavek"/>
              <w:spacing w:before="0" w:after="0" w:line="260" w:lineRule="exact"/>
              <w:rPr>
                <w:iCs/>
                <w:sz w:val="20"/>
                <w:szCs w:val="20"/>
              </w:rPr>
            </w:pPr>
            <w:r w:rsidRPr="00FE758B">
              <w:rPr>
                <w:sz w:val="20"/>
                <w:szCs w:val="20"/>
              </w:rPr>
              <w:t>administrativne posledice</w:t>
            </w:r>
          </w:p>
        </w:tc>
        <w:tc>
          <w:tcPr>
            <w:tcW w:w="2271" w:type="dxa"/>
            <w:vAlign w:val="center"/>
          </w:tcPr>
          <w:p w:rsidR="004C52A7" w:rsidRPr="00FE758B" w:rsidRDefault="004C52A7" w:rsidP="00483B31">
            <w:pPr>
              <w:pStyle w:val="Neotevilenodstavek"/>
              <w:spacing w:before="0" w:after="0" w:line="260" w:lineRule="exact"/>
              <w:rPr>
                <w:sz w:val="20"/>
                <w:szCs w:val="20"/>
              </w:rPr>
            </w:pPr>
            <w:r w:rsidRPr="00FE758B">
              <w:rPr>
                <w:sz w:val="20"/>
                <w:szCs w:val="20"/>
              </w:rPr>
              <w:t>NE</w:t>
            </w:r>
          </w:p>
        </w:tc>
      </w:tr>
      <w:tr w:rsidR="004C52A7" w:rsidRPr="00483B31" w:rsidTr="00C9596B">
        <w:tc>
          <w:tcPr>
            <w:tcW w:w="1448" w:type="dxa"/>
          </w:tcPr>
          <w:p w:rsidR="004C52A7" w:rsidRPr="00FE758B" w:rsidRDefault="004C52A7" w:rsidP="00483B31">
            <w:pPr>
              <w:pStyle w:val="Neotevilenodstavek"/>
              <w:spacing w:before="0" w:after="0" w:line="260" w:lineRule="exact"/>
              <w:ind w:left="360"/>
              <w:rPr>
                <w:iCs/>
                <w:sz w:val="20"/>
                <w:szCs w:val="20"/>
              </w:rPr>
            </w:pPr>
            <w:r w:rsidRPr="00FE758B">
              <w:rPr>
                <w:iCs/>
                <w:sz w:val="20"/>
                <w:szCs w:val="20"/>
              </w:rPr>
              <w:t>č)</w:t>
            </w:r>
          </w:p>
        </w:tc>
        <w:tc>
          <w:tcPr>
            <w:tcW w:w="5444" w:type="dxa"/>
            <w:gridSpan w:val="2"/>
          </w:tcPr>
          <w:p w:rsidR="004C52A7" w:rsidRPr="00FE758B" w:rsidRDefault="004C52A7" w:rsidP="00483B31">
            <w:pPr>
              <w:pStyle w:val="Neotevilenodstavek"/>
              <w:spacing w:before="0" w:after="0" w:line="260" w:lineRule="exact"/>
              <w:rPr>
                <w:bCs/>
                <w:sz w:val="20"/>
                <w:szCs w:val="20"/>
              </w:rPr>
            </w:pPr>
            <w:r w:rsidRPr="00FE758B">
              <w:rPr>
                <w:sz w:val="20"/>
                <w:szCs w:val="20"/>
              </w:rPr>
              <w:t>gospodarstvo, zlasti</w:t>
            </w:r>
            <w:r w:rsidRPr="00FE758B">
              <w:rPr>
                <w:bCs/>
                <w:sz w:val="20"/>
                <w:szCs w:val="20"/>
              </w:rPr>
              <w:t xml:space="preserve"> mala in srednja podjetja ter konkurenčnost podjetij</w:t>
            </w:r>
          </w:p>
        </w:tc>
        <w:tc>
          <w:tcPr>
            <w:tcW w:w="2271" w:type="dxa"/>
            <w:vAlign w:val="center"/>
          </w:tcPr>
          <w:p w:rsidR="004C52A7" w:rsidRPr="00FE758B" w:rsidRDefault="004C52A7" w:rsidP="00483B31">
            <w:pPr>
              <w:pStyle w:val="Neotevilenodstavek"/>
              <w:spacing w:before="0" w:after="0" w:line="260" w:lineRule="exact"/>
              <w:rPr>
                <w:iCs/>
                <w:sz w:val="20"/>
                <w:szCs w:val="20"/>
              </w:rPr>
            </w:pPr>
            <w:r w:rsidRPr="00FE758B">
              <w:rPr>
                <w:sz w:val="20"/>
                <w:szCs w:val="20"/>
              </w:rPr>
              <w:t>NE</w:t>
            </w:r>
          </w:p>
        </w:tc>
      </w:tr>
      <w:tr w:rsidR="004C52A7" w:rsidRPr="00483B31" w:rsidTr="00C9596B">
        <w:tc>
          <w:tcPr>
            <w:tcW w:w="1448" w:type="dxa"/>
          </w:tcPr>
          <w:p w:rsidR="004C52A7" w:rsidRPr="00FE758B" w:rsidRDefault="004C52A7" w:rsidP="00483B31">
            <w:pPr>
              <w:pStyle w:val="Neotevilenodstavek"/>
              <w:spacing w:before="0" w:after="0" w:line="260" w:lineRule="exact"/>
              <w:ind w:left="360"/>
              <w:rPr>
                <w:iCs/>
                <w:sz w:val="20"/>
                <w:szCs w:val="20"/>
              </w:rPr>
            </w:pPr>
            <w:r w:rsidRPr="00FE758B">
              <w:rPr>
                <w:iCs/>
                <w:sz w:val="20"/>
                <w:szCs w:val="20"/>
              </w:rPr>
              <w:t>d)</w:t>
            </w:r>
          </w:p>
        </w:tc>
        <w:tc>
          <w:tcPr>
            <w:tcW w:w="5444" w:type="dxa"/>
            <w:gridSpan w:val="2"/>
          </w:tcPr>
          <w:p w:rsidR="004C52A7" w:rsidRPr="00FE758B" w:rsidRDefault="004C52A7" w:rsidP="00483B31">
            <w:pPr>
              <w:pStyle w:val="Neotevilenodstavek"/>
              <w:spacing w:before="0" w:after="0" w:line="260" w:lineRule="exact"/>
              <w:rPr>
                <w:bCs/>
                <w:sz w:val="20"/>
                <w:szCs w:val="20"/>
              </w:rPr>
            </w:pPr>
            <w:r w:rsidRPr="00FE758B">
              <w:rPr>
                <w:bCs/>
                <w:sz w:val="20"/>
                <w:szCs w:val="20"/>
              </w:rPr>
              <w:t>okolje, vključno s prostorskimi in varstvenimi vidiki</w:t>
            </w:r>
          </w:p>
        </w:tc>
        <w:tc>
          <w:tcPr>
            <w:tcW w:w="2271" w:type="dxa"/>
            <w:vAlign w:val="center"/>
          </w:tcPr>
          <w:p w:rsidR="004C52A7" w:rsidRPr="00FE758B" w:rsidRDefault="004C52A7" w:rsidP="00483B31">
            <w:pPr>
              <w:pStyle w:val="Neotevilenodstavek"/>
              <w:spacing w:before="0" w:after="0" w:line="260" w:lineRule="exact"/>
              <w:rPr>
                <w:iCs/>
                <w:sz w:val="20"/>
                <w:szCs w:val="20"/>
              </w:rPr>
            </w:pPr>
            <w:r w:rsidRPr="00FE758B">
              <w:rPr>
                <w:sz w:val="20"/>
                <w:szCs w:val="20"/>
              </w:rPr>
              <w:t>NE</w:t>
            </w:r>
          </w:p>
        </w:tc>
      </w:tr>
      <w:tr w:rsidR="004C52A7" w:rsidRPr="00483B31" w:rsidTr="00C9596B">
        <w:tc>
          <w:tcPr>
            <w:tcW w:w="1448" w:type="dxa"/>
          </w:tcPr>
          <w:p w:rsidR="004C52A7" w:rsidRPr="00FE758B" w:rsidRDefault="004C52A7" w:rsidP="00483B31">
            <w:pPr>
              <w:pStyle w:val="Neotevilenodstavek"/>
              <w:spacing w:before="0" w:after="0" w:line="260" w:lineRule="exact"/>
              <w:ind w:left="360"/>
              <w:rPr>
                <w:iCs/>
                <w:sz w:val="20"/>
                <w:szCs w:val="20"/>
              </w:rPr>
            </w:pPr>
            <w:r w:rsidRPr="00FE758B">
              <w:rPr>
                <w:iCs/>
                <w:sz w:val="20"/>
                <w:szCs w:val="20"/>
              </w:rPr>
              <w:t>e)</w:t>
            </w:r>
          </w:p>
        </w:tc>
        <w:tc>
          <w:tcPr>
            <w:tcW w:w="5444" w:type="dxa"/>
            <w:gridSpan w:val="2"/>
          </w:tcPr>
          <w:p w:rsidR="004C52A7" w:rsidRPr="00FE758B" w:rsidRDefault="004C52A7" w:rsidP="00483B31">
            <w:pPr>
              <w:pStyle w:val="Neotevilenodstavek"/>
              <w:spacing w:before="0" w:after="0" w:line="260" w:lineRule="exact"/>
              <w:rPr>
                <w:bCs/>
                <w:sz w:val="20"/>
                <w:szCs w:val="20"/>
              </w:rPr>
            </w:pPr>
            <w:r w:rsidRPr="00FE758B">
              <w:rPr>
                <w:bCs/>
                <w:sz w:val="20"/>
                <w:szCs w:val="20"/>
              </w:rPr>
              <w:t>socialno področje</w:t>
            </w:r>
          </w:p>
        </w:tc>
        <w:tc>
          <w:tcPr>
            <w:tcW w:w="2271" w:type="dxa"/>
            <w:vAlign w:val="center"/>
          </w:tcPr>
          <w:p w:rsidR="004C52A7" w:rsidRPr="00FE758B" w:rsidRDefault="004C52A7" w:rsidP="00483B31">
            <w:pPr>
              <w:pStyle w:val="Neotevilenodstavek"/>
              <w:spacing w:before="0" w:after="0" w:line="260" w:lineRule="exact"/>
              <w:rPr>
                <w:iCs/>
                <w:sz w:val="20"/>
                <w:szCs w:val="20"/>
              </w:rPr>
            </w:pPr>
            <w:r w:rsidRPr="00FE758B">
              <w:rPr>
                <w:sz w:val="20"/>
                <w:szCs w:val="20"/>
              </w:rPr>
              <w:t>NE</w:t>
            </w:r>
          </w:p>
        </w:tc>
      </w:tr>
      <w:tr w:rsidR="004C52A7" w:rsidRPr="00483B31" w:rsidTr="00C9596B">
        <w:tc>
          <w:tcPr>
            <w:tcW w:w="1448" w:type="dxa"/>
            <w:tcBorders>
              <w:bottom w:val="single" w:sz="4" w:space="0" w:color="auto"/>
            </w:tcBorders>
          </w:tcPr>
          <w:p w:rsidR="004C52A7" w:rsidRPr="00FE758B" w:rsidRDefault="004C52A7" w:rsidP="00483B31">
            <w:pPr>
              <w:pStyle w:val="Neotevilenodstavek"/>
              <w:spacing w:before="0" w:after="0" w:line="260" w:lineRule="exact"/>
              <w:ind w:left="360"/>
              <w:rPr>
                <w:iCs/>
                <w:sz w:val="20"/>
                <w:szCs w:val="20"/>
              </w:rPr>
            </w:pPr>
            <w:r w:rsidRPr="00FE758B">
              <w:rPr>
                <w:iCs/>
                <w:sz w:val="20"/>
                <w:szCs w:val="20"/>
              </w:rPr>
              <w:t>f)</w:t>
            </w:r>
          </w:p>
        </w:tc>
        <w:tc>
          <w:tcPr>
            <w:tcW w:w="5444" w:type="dxa"/>
            <w:gridSpan w:val="2"/>
            <w:tcBorders>
              <w:bottom w:val="single" w:sz="4" w:space="0" w:color="auto"/>
            </w:tcBorders>
          </w:tcPr>
          <w:p w:rsidR="004C52A7" w:rsidRPr="00FE758B" w:rsidRDefault="004C52A7" w:rsidP="00483B31">
            <w:pPr>
              <w:pStyle w:val="Neotevilenodstavek"/>
              <w:spacing w:before="0" w:after="0" w:line="260" w:lineRule="exact"/>
              <w:rPr>
                <w:bCs/>
                <w:sz w:val="20"/>
                <w:szCs w:val="20"/>
              </w:rPr>
            </w:pPr>
            <w:r w:rsidRPr="00FE758B">
              <w:rPr>
                <w:bCs/>
                <w:sz w:val="20"/>
                <w:szCs w:val="20"/>
              </w:rPr>
              <w:t>dokumente razvojnega načrtovanja:</w:t>
            </w:r>
          </w:p>
          <w:p w:rsidR="004C52A7" w:rsidRPr="00FE758B" w:rsidRDefault="004C52A7" w:rsidP="00483B31">
            <w:pPr>
              <w:pStyle w:val="Neotevilenodstavek"/>
              <w:numPr>
                <w:ilvl w:val="0"/>
                <w:numId w:val="3"/>
              </w:numPr>
              <w:spacing w:before="0" w:after="0" w:line="260" w:lineRule="exact"/>
              <w:rPr>
                <w:bCs/>
                <w:sz w:val="20"/>
                <w:szCs w:val="20"/>
              </w:rPr>
            </w:pPr>
            <w:r w:rsidRPr="00FE758B">
              <w:rPr>
                <w:bCs/>
                <w:sz w:val="20"/>
                <w:szCs w:val="20"/>
              </w:rPr>
              <w:t>nacionalne dokumente razvojnega načrtovanja</w:t>
            </w:r>
          </w:p>
          <w:p w:rsidR="004C52A7" w:rsidRPr="00FE758B" w:rsidRDefault="004C52A7" w:rsidP="00483B31">
            <w:pPr>
              <w:pStyle w:val="Neotevilenodstavek"/>
              <w:numPr>
                <w:ilvl w:val="0"/>
                <w:numId w:val="3"/>
              </w:numPr>
              <w:spacing w:before="0" w:after="0" w:line="260" w:lineRule="exact"/>
              <w:rPr>
                <w:bCs/>
                <w:sz w:val="20"/>
                <w:szCs w:val="20"/>
              </w:rPr>
            </w:pPr>
            <w:r w:rsidRPr="00FE758B">
              <w:rPr>
                <w:bCs/>
                <w:sz w:val="20"/>
                <w:szCs w:val="20"/>
              </w:rPr>
              <w:t>razvojne politike na ravni programov po strukturi razvojne klasifikacije programskega proračuna</w:t>
            </w:r>
          </w:p>
          <w:p w:rsidR="004C52A7" w:rsidRPr="00FE758B" w:rsidRDefault="004C52A7" w:rsidP="00483B31">
            <w:pPr>
              <w:pStyle w:val="Neotevilenodstavek"/>
              <w:numPr>
                <w:ilvl w:val="0"/>
                <w:numId w:val="3"/>
              </w:numPr>
              <w:spacing w:before="0" w:after="0" w:line="260" w:lineRule="exact"/>
              <w:rPr>
                <w:bCs/>
                <w:sz w:val="20"/>
                <w:szCs w:val="20"/>
              </w:rPr>
            </w:pPr>
            <w:r w:rsidRPr="00FE758B">
              <w:rPr>
                <w:bCs/>
                <w:sz w:val="20"/>
                <w:szCs w:val="20"/>
              </w:rPr>
              <w:t>razvojne dokumente Evropske unije in mednarodnih organizacij</w:t>
            </w:r>
          </w:p>
        </w:tc>
        <w:tc>
          <w:tcPr>
            <w:tcW w:w="2271" w:type="dxa"/>
            <w:tcBorders>
              <w:bottom w:val="single" w:sz="4" w:space="0" w:color="auto"/>
            </w:tcBorders>
            <w:vAlign w:val="center"/>
          </w:tcPr>
          <w:p w:rsidR="004C52A7" w:rsidRPr="00FE758B" w:rsidRDefault="004C52A7" w:rsidP="00483B31">
            <w:pPr>
              <w:pStyle w:val="Neotevilenodstavek"/>
              <w:spacing w:before="0" w:after="0" w:line="260" w:lineRule="exact"/>
              <w:rPr>
                <w:iCs/>
                <w:sz w:val="20"/>
                <w:szCs w:val="20"/>
              </w:rPr>
            </w:pPr>
            <w:r w:rsidRPr="00FE758B">
              <w:rPr>
                <w:sz w:val="20"/>
                <w:szCs w:val="20"/>
              </w:rPr>
              <w:t>NE</w:t>
            </w:r>
          </w:p>
        </w:tc>
      </w:tr>
      <w:tr w:rsidR="004C52A7" w:rsidRPr="00483B31" w:rsidTr="00C9596B">
        <w:tc>
          <w:tcPr>
            <w:tcW w:w="9163" w:type="dxa"/>
            <w:gridSpan w:val="4"/>
            <w:tcBorders>
              <w:top w:val="single" w:sz="4" w:space="0" w:color="auto"/>
              <w:left w:val="single" w:sz="4" w:space="0" w:color="auto"/>
              <w:bottom w:val="single" w:sz="4" w:space="0" w:color="auto"/>
              <w:right w:val="single" w:sz="4" w:space="0" w:color="auto"/>
            </w:tcBorders>
          </w:tcPr>
          <w:p w:rsidR="004C52A7" w:rsidRPr="00FE758B" w:rsidRDefault="004C52A7" w:rsidP="00483B31">
            <w:pPr>
              <w:pStyle w:val="Oddelek"/>
              <w:widowControl w:val="0"/>
              <w:numPr>
                <w:ilvl w:val="0"/>
                <w:numId w:val="0"/>
              </w:numPr>
              <w:spacing w:before="0" w:after="0" w:line="260" w:lineRule="exact"/>
              <w:jc w:val="both"/>
              <w:rPr>
                <w:sz w:val="20"/>
                <w:szCs w:val="20"/>
              </w:rPr>
            </w:pPr>
            <w:r w:rsidRPr="00FE758B">
              <w:rPr>
                <w:sz w:val="20"/>
                <w:szCs w:val="20"/>
              </w:rPr>
              <w:t>7.a Predstavitev ocene finančnih posledic nad 40.000 EUR:</w:t>
            </w:r>
          </w:p>
          <w:p w:rsidR="00C9596B" w:rsidRPr="00FE758B" w:rsidRDefault="009569D7" w:rsidP="00483B31">
            <w:pPr>
              <w:jc w:val="both"/>
              <w:rPr>
                <w:rFonts w:ascii="Arial" w:hAnsi="Arial" w:cs="Arial"/>
                <w:sz w:val="20"/>
                <w:szCs w:val="20"/>
              </w:rPr>
            </w:pPr>
            <w:r>
              <w:rPr>
                <w:rFonts w:ascii="Arial" w:hAnsi="Arial" w:cs="Arial"/>
                <w:sz w:val="20"/>
                <w:szCs w:val="20"/>
              </w:rPr>
              <w:t xml:space="preserve">Končno </w:t>
            </w:r>
            <w:r w:rsidR="00305BD8" w:rsidRPr="00FE758B">
              <w:rPr>
                <w:rFonts w:ascii="Arial" w:hAnsi="Arial" w:cs="Arial"/>
                <w:sz w:val="20"/>
                <w:szCs w:val="20"/>
              </w:rPr>
              <w:t>Poročilo</w:t>
            </w:r>
            <w:r w:rsidR="00C9596B" w:rsidRPr="00FE758B">
              <w:rPr>
                <w:rFonts w:ascii="Arial" w:hAnsi="Arial" w:cs="Arial"/>
                <w:sz w:val="20"/>
                <w:szCs w:val="20"/>
              </w:rPr>
              <w:t xml:space="preserve"> o izvajanju Resolucije o nacionalnem programu varnos</w:t>
            </w:r>
            <w:r w:rsidR="0041503F" w:rsidRPr="00FE758B">
              <w:rPr>
                <w:rFonts w:ascii="Arial" w:hAnsi="Arial" w:cs="Arial"/>
                <w:sz w:val="20"/>
                <w:szCs w:val="20"/>
              </w:rPr>
              <w:t>ti c</w:t>
            </w:r>
            <w:r>
              <w:rPr>
                <w:rFonts w:ascii="Arial" w:hAnsi="Arial" w:cs="Arial"/>
                <w:sz w:val="20"/>
                <w:szCs w:val="20"/>
              </w:rPr>
              <w:t>estnega prometa za leto 2022</w:t>
            </w:r>
            <w:r w:rsidR="00C9596B" w:rsidRPr="00FE758B">
              <w:rPr>
                <w:rFonts w:ascii="Arial" w:hAnsi="Arial" w:cs="Arial"/>
                <w:sz w:val="20"/>
                <w:szCs w:val="20"/>
              </w:rPr>
              <w:t xml:space="preserve"> nima finančnih posledic za državni proračun in druga javnofinančna sredstva.</w:t>
            </w:r>
          </w:p>
          <w:p w:rsidR="004C52A7" w:rsidRPr="00FE758B" w:rsidRDefault="004C52A7" w:rsidP="00483B31">
            <w:pPr>
              <w:pStyle w:val="Oddelek"/>
              <w:widowControl w:val="0"/>
              <w:numPr>
                <w:ilvl w:val="0"/>
                <w:numId w:val="0"/>
              </w:numPr>
              <w:spacing w:before="0" w:after="0" w:line="260" w:lineRule="exact"/>
              <w:jc w:val="both"/>
              <w:rPr>
                <w:b w:val="0"/>
                <w:sz w:val="20"/>
                <w:szCs w:val="20"/>
              </w:rPr>
            </w:pPr>
          </w:p>
        </w:tc>
      </w:tr>
    </w:tbl>
    <w:p w:rsidR="004C52A7" w:rsidRPr="00483B31" w:rsidRDefault="004C52A7" w:rsidP="00483B31">
      <w:pPr>
        <w:spacing w:line="260" w:lineRule="exact"/>
        <w:jc w:val="both"/>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4C52A7" w:rsidRPr="00483B31" w:rsidTr="00C959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4C52A7" w:rsidRPr="00483B31" w:rsidRDefault="004C52A7" w:rsidP="00483B31">
            <w:pPr>
              <w:pStyle w:val="Naslov1"/>
              <w:keepNext w:val="0"/>
              <w:pageBreakBefore/>
              <w:widowControl w:val="0"/>
              <w:tabs>
                <w:tab w:val="left" w:pos="2340"/>
              </w:tabs>
              <w:spacing w:before="0" w:after="0"/>
              <w:ind w:left="142" w:hanging="142"/>
              <w:rPr>
                <w:sz w:val="20"/>
                <w:szCs w:val="20"/>
              </w:rPr>
            </w:pPr>
            <w:r w:rsidRPr="00483B31">
              <w:rPr>
                <w:sz w:val="20"/>
                <w:szCs w:val="20"/>
              </w:rPr>
              <w:lastRenderedPageBreak/>
              <w:t>I. Ocena finančnih posledic, ki niso načrtovane v sprejetem proračunu</w:t>
            </w:r>
          </w:p>
        </w:tc>
      </w:tr>
      <w:tr w:rsidR="004C52A7" w:rsidRPr="00483B31" w:rsidTr="00C959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ind w:left="-122" w:right="-112"/>
              <w:jc w:val="both"/>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t + 3</w:t>
            </w:r>
          </w:p>
        </w:tc>
      </w:tr>
      <w:tr w:rsidR="004C52A7" w:rsidRPr="00483B31" w:rsidTr="00C959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bCs/>
                <w:sz w:val="20"/>
                <w:szCs w:val="20"/>
              </w:rPr>
            </w:pPr>
            <w:r w:rsidRPr="00483B31">
              <w:rPr>
                <w:rFonts w:ascii="Arial" w:hAnsi="Arial" w:cs="Arial"/>
                <w:bCs/>
                <w:sz w:val="20"/>
                <w:szCs w:val="20"/>
              </w:rPr>
              <w:t>Predvideno povečanje (+) ali zmanjšanje (</w:t>
            </w:r>
            <w:r w:rsidRPr="00483B31">
              <w:rPr>
                <w:rFonts w:ascii="Arial" w:hAnsi="Arial" w:cs="Arial"/>
                <w:b/>
                <w:sz w:val="20"/>
                <w:szCs w:val="20"/>
              </w:rPr>
              <w:t>–</w:t>
            </w:r>
            <w:r w:rsidRPr="00483B31">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sz w:val="20"/>
                <w:szCs w:val="20"/>
              </w:rPr>
            </w:pPr>
          </w:p>
        </w:tc>
      </w:tr>
      <w:tr w:rsidR="004C52A7" w:rsidRPr="00483B31" w:rsidTr="00C959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bCs/>
                <w:sz w:val="20"/>
                <w:szCs w:val="20"/>
              </w:rPr>
            </w:pPr>
            <w:r w:rsidRPr="00483B31">
              <w:rPr>
                <w:rFonts w:ascii="Arial" w:hAnsi="Arial" w:cs="Arial"/>
                <w:bCs/>
                <w:sz w:val="20"/>
                <w:szCs w:val="20"/>
              </w:rPr>
              <w:t>Predvideno povečanje (+) ali zmanjšanje (</w:t>
            </w:r>
            <w:r w:rsidRPr="00483B31">
              <w:rPr>
                <w:rFonts w:ascii="Arial" w:hAnsi="Arial" w:cs="Arial"/>
                <w:b/>
                <w:sz w:val="20"/>
                <w:szCs w:val="20"/>
              </w:rPr>
              <w:t>–</w:t>
            </w:r>
            <w:r w:rsidRPr="00483B31">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sz w:val="20"/>
                <w:szCs w:val="20"/>
              </w:rPr>
            </w:pPr>
          </w:p>
        </w:tc>
      </w:tr>
      <w:tr w:rsidR="004C52A7" w:rsidRPr="00483B31" w:rsidTr="00C959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bCs/>
                <w:sz w:val="20"/>
                <w:szCs w:val="20"/>
              </w:rPr>
            </w:pPr>
            <w:r w:rsidRPr="00483B31">
              <w:rPr>
                <w:rFonts w:ascii="Arial" w:hAnsi="Arial" w:cs="Arial"/>
                <w:bCs/>
                <w:sz w:val="20"/>
                <w:szCs w:val="20"/>
              </w:rPr>
              <w:t>Predvideno povečanje (+) ali zmanjšanje (</w:t>
            </w:r>
            <w:r w:rsidRPr="00483B31">
              <w:rPr>
                <w:rFonts w:ascii="Arial" w:hAnsi="Arial" w:cs="Arial"/>
                <w:b/>
                <w:sz w:val="20"/>
                <w:szCs w:val="20"/>
              </w:rPr>
              <w:t>–</w:t>
            </w:r>
            <w:r w:rsidRPr="00483B31">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r>
      <w:tr w:rsidR="004C52A7" w:rsidRPr="00483B31" w:rsidTr="00C959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bCs/>
                <w:sz w:val="20"/>
                <w:szCs w:val="20"/>
              </w:rPr>
            </w:pPr>
            <w:r w:rsidRPr="00483B31">
              <w:rPr>
                <w:rFonts w:ascii="Arial" w:hAnsi="Arial" w:cs="Arial"/>
                <w:bCs/>
                <w:sz w:val="20"/>
                <w:szCs w:val="20"/>
              </w:rPr>
              <w:t>Predvideno povečanje (+) ali zmanjšanje (</w:t>
            </w:r>
            <w:r w:rsidRPr="00483B31">
              <w:rPr>
                <w:rFonts w:ascii="Arial" w:hAnsi="Arial" w:cs="Arial"/>
                <w:b/>
                <w:sz w:val="20"/>
                <w:szCs w:val="20"/>
              </w:rPr>
              <w:t>–</w:t>
            </w:r>
            <w:r w:rsidRPr="00483B31">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p>
        </w:tc>
      </w:tr>
      <w:tr w:rsidR="004C52A7" w:rsidRPr="00483B31" w:rsidTr="00C959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bCs/>
                <w:sz w:val="20"/>
                <w:szCs w:val="20"/>
              </w:rPr>
            </w:pPr>
            <w:r w:rsidRPr="00483B31">
              <w:rPr>
                <w:rFonts w:ascii="Arial" w:hAnsi="Arial" w:cs="Arial"/>
                <w:bCs/>
                <w:sz w:val="20"/>
                <w:szCs w:val="20"/>
              </w:rPr>
              <w:t>Predvideno povečanje (+) ali zmanjšanje (</w:t>
            </w:r>
            <w:r w:rsidRPr="00483B31">
              <w:rPr>
                <w:rFonts w:ascii="Arial" w:hAnsi="Arial" w:cs="Arial"/>
                <w:b/>
                <w:sz w:val="20"/>
                <w:szCs w:val="20"/>
              </w:rPr>
              <w:t>–</w:t>
            </w:r>
            <w:r w:rsidRPr="00483B31">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sz w:val="20"/>
                <w:szCs w:val="20"/>
              </w:rPr>
            </w:pPr>
          </w:p>
        </w:tc>
      </w:tr>
      <w:tr w:rsidR="004C52A7" w:rsidRPr="00483B31" w:rsidTr="00C959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52A7" w:rsidRPr="00483B31" w:rsidRDefault="004C52A7" w:rsidP="00483B31">
            <w:pPr>
              <w:pStyle w:val="Naslov1"/>
              <w:keepNext w:val="0"/>
              <w:widowControl w:val="0"/>
              <w:tabs>
                <w:tab w:val="left" w:pos="2340"/>
              </w:tabs>
              <w:spacing w:before="0" w:after="0"/>
              <w:ind w:left="142" w:hanging="142"/>
              <w:rPr>
                <w:sz w:val="20"/>
                <w:szCs w:val="20"/>
              </w:rPr>
            </w:pPr>
            <w:r w:rsidRPr="00483B31">
              <w:rPr>
                <w:sz w:val="20"/>
                <w:szCs w:val="20"/>
              </w:rPr>
              <w:t>II. Finančne posledice za državni proračun</w:t>
            </w:r>
          </w:p>
        </w:tc>
      </w:tr>
      <w:tr w:rsidR="004C52A7" w:rsidRPr="00483B31" w:rsidTr="00C959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52A7" w:rsidRPr="00483B31" w:rsidRDefault="004C52A7" w:rsidP="00483B31">
            <w:pPr>
              <w:pStyle w:val="Naslov1"/>
              <w:keepNext w:val="0"/>
              <w:widowControl w:val="0"/>
              <w:tabs>
                <w:tab w:val="left" w:pos="2340"/>
              </w:tabs>
              <w:spacing w:before="0" w:after="0"/>
              <w:ind w:left="142" w:hanging="142"/>
              <w:rPr>
                <w:sz w:val="20"/>
                <w:szCs w:val="20"/>
              </w:rPr>
            </w:pPr>
            <w:r w:rsidRPr="00483B31">
              <w:rPr>
                <w:sz w:val="20"/>
                <w:szCs w:val="20"/>
              </w:rPr>
              <w:t>II.a Pravice porabe za izvedbo predlaganih rešitev so zagotovljene:</w:t>
            </w:r>
          </w:p>
        </w:tc>
      </w:tr>
      <w:tr w:rsidR="004C52A7" w:rsidRPr="00483B31" w:rsidTr="00C959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Znesek za t + 1</w:t>
            </w:r>
          </w:p>
        </w:tc>
      </w:tr>
      <w:tr w:rsidR="004C52A7" w:rsidRPr="00483B31" w:rsidTr="00C959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r w:rsidRPr="00483B31">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p>
        </w:tc>
      </w:tr>
      <w:tr w:rsidR="004C52A7" w:rsidRPr="00483B31" w:rsidTr="00C959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C52A7" w:rsidRPr="00483B31" w:rsidRDefault="004C52A7" w:rsidP="00483B31">
            <w:pPr>
              <w:pStyle w:val="Naslov1"/>
              <w:keepNext w:val="0"/>
              <w:widowControl w:val="0"/>
              <w:tabs>
                <w:tab w:val="left" w:pos="2340"/>
              </w:tabs>
              <w:spacing w:before="0" w:after="0"/>
              <w:rPr>
                <w:sz w:val="20"/>
                <w:szCs w:val="20"/>
              </w:rPr>
            </w:pPr>
            <w:r w:rsidRPr="00483B31">
              <w:rPr>
                <w:sz w:val="20"/>
                <w:szCs w:val="20"/>
              </w:rPr>
              <w:t>II.b Manjkajoče pravice porabe bodo zagotovljene s prerazporeditvijo:</w:t>
            </w:r>
          </w:p>
        </w:tc>
      </w:tr>
      <w:tr w:rsidR="004C52A7" w:rsidRPr="00483B31" w:rsidTr="00C959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jc w:val="both"/>
              <w:rPr>
                <w:rFonts w:ascii="Arial" w:hAnsi="Arial" w:cs="Arial"/>
                <w:sz w:val="20"/>
                <w:szCs w:val="20"/>
              </w:rPr>
            </w:pPr>
            <w:r w:rsidRPr="00483B31">
              <w:rPr>
                <w:rFonts w:ascii="Arial" w:hAnsi="Arial" w:cs="Arial"/>
                <w:sz w:val="20"/>
                <w:szCs w:val="20"/>
              </w:rPr>
              <w:t xml:space="preserve">Znesek za t + 1 </w:t>
            </w:r>
          </w:p>
        </w:tc>
      </w:tr>
      <w:tr w:rsidR="004C52A7" w:rsidRPr="00483B31" w:rsidTr="00C959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r w:rsidRPr="00483B31">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p>
        </w:tc>
      </w:tr>
      <w:tr w:rsidR="004C52A7" w:rsidRPr="00483B31" w:rsidTr="00C959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C52A7" w:rsidRPr="00483B31" w:rsidRDefault="004C52A7" w:rsidP="00483B31">
            <w:pPr>
              <w:pStyle w:val="Naslov1"/>
              <w:keepNext w:val="0"/>
              <w:widowControl w:val="0"/>
              <w:tabs>
                <w:tab w:val="left" w:pos="2340"/>
              </w:tabs>
              <w:spacing w:before="0" w:after="0"/>
              <w:rPr>
                <w:sz w:val="20"/>
                <w:szCs w:val="20"/>
              </w:rPr>
            </w:pPr>
            <w:r w:rsidRPr="00483B31">
              <w:rPr>
                <w:sz w:val="20"/>
                <w:szCs w:val="20"/>
              </w:rPr>
              <w:t>II.c Načrtovana nadomestitev zmanjšanih prihodkov in povečanih odhodkov proračuna:</w:t>
            </w:r>
          </w:p>
        </w:tc>
      </w:tr>
      <w:tr w:rsidR="004C52A7" w:rsidRPr="00483B31" w:rsidTr="00C959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ind w:left="-122" w:right="-112"/>
              <w:jc w:val="both"/>
              <w:rPr>
                <w:rFonts w:ascii="Arial" w:hAnsi="Arial" w:cs="Arial"/>
                <w:sz w:val="20"/>
                <w:szCs w:val="20"/>
              </w:rPr>
            </w:pPr>
            <w:r w:rsidRPr="00483B31">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ind w:left="-122" w:right="-112"/>
              <w:jc w:val="both"/>
              <w:rPr>
                <w:rFonts w:ascii="Arial" w:hAnsi="Arial" w:cs="Arial"/>
                <w:sz w:val="20"/>
                <w:szCs w:val="20"/>
              </w:rPr>
            </w:pPr>
            <w:r w:rsidRPr="00483B31">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widowControl w:val="0"/>
              <w:spacing w:line="260" w:lineRule="exact"/>
              <w:ind w:left="-122" w:right="-112"/>
              <w:jc w:val="both"/>
              <w:rPr>
                <w:rFonts w:ascii="Arial" w:hAnsi="Arial" w:cs="Arial"/>
                <w:sz w:val="20"/>
                <w:szCs w:val="20"/>
              </w:rPr>
            </w:pPr>
            <w:r w:rsidRPr="00483B31">
              <w:rPr>
                <w:rFonts w:ascii="Arial" w:hAnsi="Arial" w:cs="Arial"/>
                <w:sz w:val="20"/>
                <w:szCs w:val="20"/>
              </w:rPr>
              <w:t>Znesek za t + 1</w:t>
            </w:r>
          </w:p>
        </w:tc>
      </w:tr>
      <w:tr w:rsidR="004C52A7" w:rsidRPr="00483B31" w:rsidTr="00C959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b w:val="0"/>
                <w:bCs w:val="0"/>
                <w:sz w:val="20"/>
                <w:szCs w:val="20"/>
              </w:rPr>
            </w:pPr>
          </w:p>
        </w:tc>
      </w:tr>
      <w:tr w:rsidR="004C52A7" w:rsidRPr="00483B31" w:rsidTr="00C959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r w:rsidRPr="00483B31">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C52A7" w:rsidRPr="00483B31" w:rsidRDefault="004C52A7" w:rsidP="00483B31">
            <w:pPr>
              <w:pStyle w:val="Naslov1"/>
              <w:keepNext w:val="0"/>
              <w:widowControl w:val="0"/>
              <w:tabs>
                <w:tab w:val="left" w:pos="360"/>
              </w:tabs>
              <w:spacing w:before="0" w:after="0"/>
              <w:rPr>
                <w:sz w:val="20"/>
                <w:szCs w:val="20"/>
              </w:rPr>
            </w:pPr>
          </w:p>
        </w:tc>
      </w:tr>
      <w:tr w:rsidR="004C52A7" w:rsidRPr="00483B31" w:rsidTr="00C95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4C52A7" w:rsidRPr="00483B31" w:rsidRDefault="004C52A7" w:rsidP="00483B31">
            <w:pPr>
              <w:widowControl w:val="0"/>
              <w:spacing w:line="260" w:lineRule="exact"/>
              <w:jc w:val="both"/>
              <w:rPr>
                <w:rFonts w:ascii="Arial" w:hAnsi="Arial" w:cs="Arial"/>
                <w:b/>
                <w:sz w:val="20"/>
                <w:szCs w:val="20"/>
              </w:rPr>
            </w:pPr>
          </w:p>
          <w:p w:rsidR="004C52A7" w:rsidRPr="00483B31" w:rsidRDefault="004C52A7" w:rsidP="00483B31">
            <w:pPr>
              <w:widowControl w:val="0"/>
              <w:spacing w:line="260" w:lineRule="exact"/>
              <w:jc w:val="both"/>
              <w:rPr>
                <w:rFonts w:ascii="Arial" w:hAnsi="Arial" w:cs="Arial"/>
                <w:b/>
                <w:sz w:val="20"/>
                <w:szCs w:val="20"/>
              </w:rPr>
            </w:pPr>
            <w:r w:rsidRPr="00483B31">
              <w:rPr>
                <w:rFonts w:ascii="Arial" w:hAnsi="Arial" w:cs="Arial"/>
                <w:b/>
                <w:sz w:val="20"/>
                <w:szCs w:val="20"/>
              </w:rPr>
              <w:t>OBRAZLOŽITEV:</w:t>
            </w:r>
          </w:p>
          <w:p w:rsidR="004C52A7" w:rsidRPr="00483B31" w:rsidRDefault="004C52A7" w:rsidP="00483B31">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483B31">
              <w:rPr>
                <w:rFonts w:ascii="Arial" w:hAnsi="Arial" w:cs="Arial"/>
                <w:b/>
                <w:sz w:val="20"/>
                <w:szCs w:val="20"/>
                <w:lang w:eastAsia="sl-SI"/>
              </w:rPr>
              <w:t>Ocena finančnih posledic, ki niso načrtovane v sprejetem proračunu</w:t>
            </w:r>
          </w:p>
          <w:p w:rsidR="004C52A7" w:rsidRPr="00483B31" w:rsidRDefault="004C52A7" w:rsidP="00483B31">
            <w:pPr>
              <w:widowControl w:val="0"/>
              <w:spacing w:line="260" w:lineRule="exact"/>
              <w:ind w:left="360" w:hanging="76"/>
              <w:jc w:val="both"/>
              <w:rPr>
                <w:rFonts w:ascii="Arial" w:hAnsi="Arial" w:cs="Arial"/>
                <w:sz w:val="20"/>
                <w:szCs w:val="20"/>
                <w:lang w:eastAsia="sl-SI"/>
              </w:rPr>
            </w:pPr>
            <w:r w:rsidRPr="00483B31">
              <w:rPr>
                <w:rFonts w:ascii="Arial" w:hAnsi="Arial" w:cs="Arial"/>
                <w:sz w:val="20"/>
                <w:szCs w:val="20"/>
                <w:lang w:eastAsia="sl-SI"/>
              </w:rPr>
              <w:t>V zvezi s predlaganim vladnim gradivom se navedejo predvidene spremembe (povečanje, zmanjšanje):</w:t>
            </w:r>
          </w:p>
          <w:p w:rsidR="004C52A7" w:rsidRPr="00483B31" w:rsidRDefault="004C52A7" w:rsidP="00483B31">
            <w:pPr>
              <w:widowControl w:val="0"/>
              <w:numPr>
                <w:ilvl w:val="0"/>
                <w:numId w:val="4"/>
              </w:numPr>
              <w:suppressAutoHyphens/>
              <w:spacing w:after="0" w:line="260" w:lineRule="exact"/>
              <w:jc w:val="both"/>
              <w:rPr>
                <w:rFonts w:ascii="Arial" w:hAnsi="Arial" w:cs="Arial"/>
                <w:sz w:val="20"/>
                <w:szCs w:val="20"/>
              </w:rPr>
            </w:pPr>
            <w:r w:rsidRPr="00483B31">
              <w:rPr>
                <w:rFonts w:ascii="Arial" w:hAnsi="Arial" w:cs="Arial"/>
                <w:sz w:val="20"/>
                <w:szCs w:val="20"/>
                <w:lang w:eastAsia="sl-SI"/>
              </w:rPr>
              <w:t>prihodkov državnega proračuna in občinskih proračunov,</w:t>
            </w:r>
          </w:p>
          <w:p w:rsidR="004C52A7" w:rsidRPr="00483B31" w:rsidRDefault="004C52A7" w:rsidP="00483B31">
            <w:pPr>
              <w:widowControl w:val="0"/>
              <w:numPr>
                <w:ilvl w:val="0"/>
                <w:numId w:val="4"/>
              </w:numPr>
              <w:suppressAutoHyphens/>
              <w:spacing w:after="0" w:line="260" w:lineRule="exact"/>
              <w:jc w:val="both"/>
              <w:rPr>
                <w:rFonts w:ascii="Arial" w:hAnsi="Arial" w:cs="Arial"/>
                <w:sz w:val="20"/>
                <w:szCs w:val="20"/>
              </w:rPr>
            </w:pPr>
            <w:r w:rsidRPr="00483B31">
              <w:rPr>
                <w:rFonts w:ascii="Arial" w:hAnsi="Arial" w:cs="Arial"/>
                <w:sz w:val="20"/>
                <w:szCs w:val="20"/>
                <w:lang w:eastAsia="sl-SI"/>
              </w:rPr>
              <w:t>odhodkov državnega proračuna, ki niso načrtovani na ukrepih oziroma projektih sprejetih proračunov,</w:t>
            </w:r>
          </w:p>
          <w:p w:rsidR="004C52A7" w:rsidRPr="00483B31" w:rsidRDefault="004C52A7" w:rsidP="00483B31">
            <w:pPr>
              <w:widowControl w:val="0"/>
              <w:numPr>
                <w:ilvl w:val="0"/>
                <w:numId w:val="4"/>
              </w:numPr>
              <w:suppressAutoHyphens/>
              <w:spacing w:after="0" w:line="260" w:lineRule="exact"/>
              <w:jc w:val="both"/>
              <w:rPr>
                <w:rFonts w:ascii="Arial" w:hAnsi="Arial" w:cs="Arial"/>
                <w:sz w:val="20"/>
                <w:szCs w:val="20"/>
              </w:rPr>
            </w:pPr>
            <w:r w:rsidRPr="00483B31">
              <w:rPr>
                <w:rFonts w:ascii="Arial" w:hAnsi="Arial" w:cs="Arial"/>
                <w:sz w:val="20"/>
                <w:szCs w:val="20"/>
                <w:lang w:eastAsia="sl-SI"/>
              </w:rPr>
              <w:t>obveznosti za druga javnofinančna sredstva (drugi viri), ki niso načrtovana na ukrepih oziroma projektih sprejetih proračunov.</w:t>
            </w:r>
          </w:p>
          <w:p w:rsidR="004C52A7" w:rsidRPr="00483B31" w:rsidRDefault="004C52A7" w:rsidP="00483B31">
            <w:pPr>
              <w:widowControl w:val="0"/>
              <w:spacing w:line="260" w:lineRule="exact"/>
              <w:ind w:left="284"/>
              <w:jc w:val="both"/>
              <w:rPr>
                <w:rFonts w:ascii="Arial" w:hAnsi="Arial" w:cs="Arial"/>
                <w:sz w:val="20"/>
                <w:szCs w:val="20"/>
                <w:lang w:eastAsia="sl-SI"/>
              </w:rPr>
            </w:pPr>
          </w:p>
          <w:p w:rsidR="004C52A7" w:rsidRPr="00483B31" w:rsidRDefault="004C52A7" w:rsidP="00483B31">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483B31">
              <w:rPr>
                <w:rFonts w:ascii="Arial" w:hAnsi="Arial" w:cs="Arial"/>
                <w:b/>
                <w:sz w:val="20"/>
                <w:szCs w:val="20"/>
                <w:lang w:eastAsia="sl-SI"/>
              </w:rPr>
              <w:t>Finančne posledice za državni proračun</w:t>
            </w:r>
          </w:p>
          <w:p w:rsidR="004C52A7" w:rsidRPr="00483B31" w:rsidRDefault="004C52A7" w:rsidP="00483B31">
            <w:pPr>
              <w:widowControl w:val="0"/>
              <w:spacing w:line="260" w:lineRule="exact"/>
              <w:ind w:left="284"/>
              <w:jc w:val="both"/>
              <w:rPr>
                <w:rFonts w:ascii="Arial" w:hAnsi="Arial" w:cs="Arial"/>
                <w:sz w:val="20"/>
                <w:szCs w:val="20"/>
                <w:lang w:eastAsia="sl-SI"/>
              </w:rPr>
            </w:pPr>
            <w:r w:rsidRPr="00483B31">
              <w:rPr>
                <w:rFonts w:ascii="Arial" w:hAnsi="Arial" w:cs="Arial"/>
                <w:sz w:val="20"/>
                <w:szCs w:val="20"/>
                <w:lang w:eastAsia="sl-SI"/>
              </w:rPr>
              <w:t>Prikazane morajo biti finančne posledice za državni proračun, ki so na proračunskih postavkah načrtovane v dinamiki projektov oziroma ukrepov:</w:t>
            </w:r>
          </w:p>
          <w:p w:rsidR="004C52A7" w:rsidRPr="00483B31" w:rsidRDefault="004C52A7" w:rsidP="00483B31">
            <w:pPr>
              <w:widowControl w:val="0"/>
              <w:spacing w:line="260" w:lineRule="exact"/>
              <w:ind w:left="720"/>
              <w:jc w:val="both"/>
              <w:rPr>
                <w:rFonts w:ascii="Arial" w:hAnsi="Arial" w:cs="Arial"/>
                <w:b/>
                <w:sz w:val="20"/>
                <w:szCs w:val="20"/>
                <w:lang w:eastAsia="sl-SI"/>
              </w:rPr>
            </w:pPr>
            <w:r w:rsidRPr="00483B31">
              <w:rPr>
                <w:rFonts w:ascii="Arial" w:hAnsi="Arial" w:cs="Arial"/>
                <w:b/>
                <w:sz w:val="20"/>
                <w:szCs w:val="20"/>
                <w:lang w:eastAsia="sl-SI"/>
              </w:rPr>
              <w:t>II.a Pravice porabe za izvedbo predlaganih rešitev so zagotovljene:</w:t>
            </w:r>
          </w:p>
          <w:p w:rsidR="004C52A7" w:rsidRPr="00483B31" w:rsidRDefault="004C52A7" w:rsidP="00483B31">
            <w:pPr>
              <w:widowControl w:val="0"/>
              <w:spacing w:line="260" w:lineRule="exact"/>
              <w:ind w:left="284"/>
              <w:jc w:val="both"/>
              <w:rPr>
                <w:rFonts w:ascii="Arial" w:hAnsi="Arial" w:cs="Arial"/>
                <w:sz w:val="20"/>
                <w:szCs w:val="20"/>
                <w:lang w:eastAsia="sl-SI"/>
              </w:rPr>
            </w:pPr>
            <w:r w:rsidRPr="00483B31">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4C52A7" w:rsidRPr="00483B31" w:rsidRDefault="004C52A7" w:rsidP="00483B31">
            <w:pPr>
              <w:widowControl w:val="0"/>
              <w:numPr>
                <w:ilvl w:val="0"/>
                <w:numId w:val="5"/>
              </w:numPr>
              <w:suppressAutoHyphens/>
              <w:spacing w:after="0" w:line="260" w:lineRule="exact"/>
              <w:jc w:val="both"/>
              <w:rPr>
                <w:rFonts w:ascii="Arial" w:hAnsi="Arial" w:cs="Arial"/>
                <w:sz w:val="20"/>
                <w:szCs w:val="20"/>
                <w:lang w:eastAsia="sl-SI"/>
              </w:rPr>
            </w:pPr>
            <w:r w:rsidRPr="00483B31">
              <w:rPr>
                <w:rFonts w:ascii="Arial" w:hAnsi="Arial" w:cs="Arial"/>
                <w:sz w:val="20"/>
                <w:szCs w:val="20"/>
                <w:lang w:eastAsia="sl-SI"/>
              </w:rPr>
              <w:t>proračunski uporabnik, ki bo financiral novi projekt oziroma ukrep,</w:t>
            </w:r>
          </w:p>
          <w:p w:rsidR="004C52A7" w:rsidRPr="00483B31" w:rsidRDefault="004C52A7" w:rsidP="00483B31">
            <w:pPr>
              <w:widowControl w:val="0"/>
              <w:numPr>
                <w:ilvl w:val="0"/>
                <w:numId w:val="5"/>
              </w:numPr>
              <w:suppressAutoHyphens/>
              <w:spacing w:after="0" w:line="260" w:lineRule="exact"/>
              <w:jc w:val="both"/>
              <w:rPr>
                <w:rFonts w:ascii="Arial" w:hAnsi="Arial" w:cs="Arial"/>
                <w:sz w:val="20"/>
                <w:szCs w:val="20"/>
                <w:lang w:eastAsia="sl-SI"/>
              </w:rPr>
            </w:pPr>
            <w:r w:rsidRPr="00483B31">
              <w:rPr>
                <w:rFonts w:ascii="Arial" w:hAnsi="Arial" w:cs="Arial"/>
                <w:sz w:val="20"/>
                <w:szCs w:val="20"/>
                <w:lang w:eastAsia="sl-SI"/>
              </w:rPr>
              <w:t xml:space="preserve">projekt oziroma ukrep, s katerim se bodo dosegli cilji vladnega gradiva, in </w:t>
            </w:r>
          </w:p>
          <w:p w:rsidR="004C52A7" w:rsidRPr="00483B31" w:rsidRDefault="004C52A7" w:rsidP="00483B31">
            <w:pPr>
              <w:widowControl w:val="0"/>
              <w:numPr>
                <w:ilvl w:val="0"/>
                <w:numId w:val="5"/>
              </w:numPr>
              <w:suppressAutoHyphens/>
              <w:spacing w:after="0" w:line="260" w:lineRule="exact"/>
              <w:jc w:val="both"/>
              <w:rPr>
                <w:rFonts w:ascii="Arial" w:hAnsi="Arial" w:cs="Arial"/>
                <w:sz w:val="20"/>
                <w:szCs w:val="20"/>
                <w:lang w:eastAsia="sl-SI"/>
              </w:rPr>
            </w:pPr>
            <w:r w:rsidRPr="00483B31">
              <w:rPr>
                <w:rFonts w:ascii="Arial" w:hAnsi="Arial" w:cs="Arial"/>
                <w:sz w:val="20"/>
                <w:szCs w:val="20"/>
                <w:lang w:eastAsia="sl-SI"/>
              </w:rPr>
              <w:t>proračunske postavke.</w:t>
            </w:r>
          </w:p>
          <w:p w:rsidR="004C52A7" w:rsidRPr="00483B31" w:rsidRDefault="004C52A7" w:rsidP="00483B31">
            <w:pPr>
              <w:widowControl w:val="0"/>
              <w:spacing w:line="260" w:lineRule="exact"/>
              <w:ind w:left="284"/>
              <w:jc w:val="both"/>
              <w:rPr>
                <w:rFonts w:ascii="Arial" w:hAnsi="Arial" w:cs="Arial"/>
                <w:sz w:val="20"/>
                <w:szCs w:val="20"/>
                <w:lang w:eastAsia="sl-SI"/>
              </w:rPr>
            </w:pPr>
            <w:r w:rsidRPr="00483B31">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4C52A7" w:rsidRPr="00483B31" w:rsidRDefault="004C52A7" w:rsidP="00483B31">
            <w:pPr>
              <w:widowControl w:val="0"/>
              <w:spacing w:line="260" w:lineRule="exact"/>
              <w:ind w:left="714"/>
              <w:jc w:val="both"/>
              <w:rPr>
                <w:rFonts w:ascii="Arial" w:hAnsi="Arial" w:cs="Arial"/>
                <w:b/>
                <w:sz w:val="20"/>
                <w:szCs w:val="20"/>
                <w:lang w:eastAsia="sl-SI"/>
              </w:rPr>
            </w:pPr>
            <w:r w:rsidRPr="00483B31">
              <w:rPr>
                <w:rFonts w:ascii="Arial" w:hAnsi="Arial" w:cs="Arial"/>
                <w:b/>
                <w:sz w:val="20"/>
                <w:szCs w:val="20"/>
                <w:lang w:eastAsia="sl-SI"/>
              </w:rPr>
              <w:t>II.b Manjkajoče pravice porabe bodo zagotovljene s prerazporeditvijo:</w:t>
            </w:r>
          </w:p>
          <w:p w:rsidR="004C52A7" w:rsidRPr="00483B31" w:rsidRDefault="004C52A7" w:rsidP="00483B31">
            <w:pPr>
              <w:widowControl w:val="0"/>
              <w:spacing w:line="260" w:lineRule="exact"/>
              <w:ind w:left="284"/>
              <w:jc w:val="both"/>
              <w:rPr>
                <w:rFonts w:ascii="Arial" w:hAnsi="Arial" w:cs="Arial"/>
                <w:sz w:val="20"/>
                <w:szCs w:val="20"/>
                <w:lang w:eastAsia="sl-SI"/>
              </w:rPr>
            </w:pPr>
            <w:r w:rsidRPr="00483B31">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4C52A7" w:rsidRPr="00483B31" w:rsidRDefault="004C52A7" w:rsidP="00483B31">
            <w:pPr>
              <w:widowControl w:val="0"/>
              <w:spacing w:line="260" w:lineRule="exact"/>
              <w:ind w:left="714"/>
              <w:jc w:val="both"/>
              <w:rPr>
                <w:rFonts w:ascii="Arial" w:hAnsi="Arial" w:cs="Arial"/>
                <w:b/>
                <w:sz w:val="20"/>
                <w:szCs w:val="20"/>
                <w:lang w:eastAsia="sl-SI"/>
              </w:rPr>
            </w:pPr>
            <w:r w:rsidRPr="00483B31">
              <w:rPr>
                <w:rFonts w:ascii="Arial" w:hAnsi="Arial" w:cs="Arial"/>
                <w:b/>
                <w:sz w:val="20"/>
                <w:szCs w:val="20"/>
                <w:lang w:eastAsia="sl-SI"/>
              </w:rPr>
              <w:t>II.c Načrtovana nadomestitev zmanjšanih prihodkov in povečanih odhodkov proračuna:</w:t>
            </w:r>
          </w:p>
          <w:p w:rsidR="004C52A7" w:rsidRPr="00483B31" w:rsidRDefault="004C52A7" w:rsidP="00483B31">
            <w:pPr>
              <w:widowControl w:val="0"/>
              <w:spacing w:line="260" w:lineRule="exact"/>
              <w:ind w:left="284"/>
              <w:jc w:val="both"/>
              <w:rPr>
                <w:rFonts w:ascii="Arial" w:hAnsi="Arial" w:cs="Arial"/>
                <w:sz w:val="20"/>
                <w:szCs w:val="20"/>
                <w:lang w:eastAsia="sl-SI"/>
              </w:rPr>
            </w:pPr>
            <w:r w:rsidRPr="00483B31">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4C52A7" w:rsidRPr="00483B31" w:rsidRDefault="004C52A7" w:rsidP="00483B31">
            <w:pPr>
              <w:pStyle w:val="Vrstapredpisa"/>
              <w:widowControl w:val="0"/>
              <w:spacing w:before="0" w:line="260" w:lineRule="exact"/>
              <w:jc w:val="both"/>
              <w:rPr>
                <w:color w:val="auto"/>
                <w:sz w:val="20"/>
                <w:szCs w:val="20"/>
              </w:rPr>
            </w:pPr>
          </w:p>
        </w:tc>
      </w:tr>
      <w:tr w:rsidR="004C52A7" w:rsidRPr="00483B31" w:rsidTr="00C959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4C52A7" w:rsidRPr="00483B31" w:rsidRDefault="004C52A7" w:rsidP="00483B31">
            <w:pPr>
              <w:pStyle w:val="Oddelek"/>
              <w:widowControl w:val="0"/>
              <w:numPr>
                <w:ilvl w:val="0"/>
                <w:numId w:val="0"/>
              </w:numPr>
              <w:spacing w:before="0" w:after="0" w:line="260" w:lineRule="exact"/>
              <w:jc w:val="both"/>
              <w:rPr>
                <w:sz w:val="20"/>
                <w:szCs w:val="20"/>
              </w:rPr>
            </w:pPr>
            <w:r w:rsidRPr="00483B31">
              <w:rPr>
                <w:sz w:val="20"/>
                <w:szCs w:val="20"/>
              </w:rPr>
              <w:t>7.b Predstavitev ocene finančnih posledic pod 40.000 EUR:</w:t>
            </w:r>
          </w:p>
          <w:p w:rsidR="00C9596B" w:rsidRPr="00483B31" w:rsidRDefault="009569D7" w:rsidP="00483B31">
            <w:pPr>
              <w:jc w:val="both"/>
              <w:rPr>
                <w:rFonts w:ascii="Arial" w:hAnsi="Arial" w:cs="Arial"/>
                <w:sz w:val="20"/>
                <w:szCs w:val="20"/>
              </w:rPr>
            </w:pPr>
            <w:r>
              <w:rPr>
                <w:rFonts w:ascii="Arial" w:hAnsi="Arial" w:cs="Arial"/>
                <w:sz w:val="20"/>
                <w:szCs w:val="20"/>
              </w:rPr>
              <w:t xml:space="preserve">Končno </w:t>
            </w:r>
            <w:r w:rsidR="00305BD8">
              <w:rPr>
                <w:rFonts w:ascii="Arial" w:hAnsi="Arial" w:cs="Arial"/>
                <w:sz w:val="20"/>
                <w:szCs w:val="20"/>
              </w:rPr>
              <w:t>Poročilo</w:t>
            </w:r>
            <w:r w:rsidR="00C9596B" w:rsidRPr="00483B31">
              <w:rPr>
                <w:rFonts w:ascii="Arial" w:hAnsi="Arial" w:cs="Arial"/>
                <w:sz w:val="20"/>
                <w:szCs w:val="20"/>
              </w:rPr>
              <w:t xml:space="preserve"> o izvajanju Resolucije o nacionalnem programu varnos</w:t>
            </w:r>
            <w:r w:rsidR="006821FD">
              <w:rPr>
                <w:rFonts w:ascii="Arial" w:hAnsi="Arial" w:cs="Arial"/>
                <w:sz w:val="20"/>
                <w:szCs w:val="20"/>
              </w:rPr>
              <w:t>ti</w:t>
            </w:r>
            <w:r>
              <w:rPr>
                <w:rFonts w:ascii="Arial" w:hAnsi="Arial" w:cs="Arial"/>
                <w:sz w:val="20"/>
                <w:szCs w:val="20"/>
              </w:rPr>
              <w:t xml:space="preserve"> cestnega prometa za leto 2022</w:t>
            </w:r>
            <w:r w:rsidR="00C9596B" w:rsidRPr="00483B31">
              <w:rPr>
                <w:rFonts w:ascii="Arial" w:hAnsi="Arial" w:cs="Arial"/>
                <w:sz w:val="20"/>
                <w:szCs w:val="20"/>
              </w:rPr>
              <w:t xml:space="preserve"> nima finančnih posledic za državni proračun in druga javnofinančna sredstva.</w:t>
            </w:r>
          </w:p>
          <w:p w:rsidR="004C52A7" w:rsidRPr="00483B31" w:rsidRDefault="004C52A7" w:rsidP="00483B31">
            <w:pPr>
              <w:pStyle w:val="Oddelek"/>
              <w:widowControl w:val="0"/>
              <w:numPr>
                <w:ilvl w:val="0"/>
                <w:numId w:val="0"/>
              </w:numPr>
              <w:spacing w:before="0" w:after="0" w:line="260" w:lineRule="exact"/>
              <w:jc w:val="both"/>
              <w:rPr>
                <w:b w:val="0"/>
                <w:sz w:val="20"/>
                <w:szCs w:val="20"/>
              </w:rPr>
            </w:pPr>
          </w:p>
        </w:tc>
      </w:tr>
      <w:tr w:rsidR="00B42B0D" w:rsidRPr="000D7F9E" w:rsidTr="00B72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42B0D" w:rsidRPr="000D7F9E" w:rsidRDefault="00B42B0D" w:rsidP="00B72BF7">
            <w:pPr>
              <w:pStyle w:val="Neotevilenodstavek"/>
              <w:widowControl w:val="0"/>
              <w:spacing w:before="0" w:after="0" w:line="260" w:lineRule="exact"/>
              <w:jc w:val="left"/>
              <w:rPr>
                <w:b/>
                <w:sz w:val="20"/>
                <w:szCs w:val="20"/>
              </w:rPr>
            </w:pPr>
            <w:r w:rsidRPr="000D7F9E">
              <w:rPr>
                <w:b/>
                <w:sz w:val="20"/>
                <w:szCs w:val="20"/>
              </w:rPr>
              <w:t>8. Predstavitev sodelovanja z združenji občin:</w:t>
            </w:r>
          </w:p>
        </w:tc>
      </w:tr>
      <w:tr w:rsidR="00B42B0D" w:rsidRPr="000D7F9E" w:rsidTr="00B72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42B0D" w:rsidRPr="000D7F9E" w:rsidRDefault="00B42B0D" w:rsidP="00B72BF7">
            <w:pPr>
              <w:pStyle w:val="Neotevilenodstavek"/>
              <w:widowControl w:val="0"/>
              <w:spacing w:before="0" w:after="0" w:line="260" w:lineRule="exact"/>
              <w:rPr>
                <w:iCs/>
                <w:sz w:val="20"/>
                <w:szCs w:val="20"/>
              </w:rPr>
            </w:pPr>
            <w:r w:rsidRPr="000D7F9E">
              <w:rPr>
                <w:iCs/>
                <w:sz w:val="20"/>
                <w:szCs w:val="20"/>
              </w:rPr>
              <w:t>Vsebina predloženega gradiva (predpisa) vpliva na:</w:t>
            </w:r>
          </w:p>
          <w:p w:rsidR="00B42B0D" w:rsidRPr="000D7F9E" w:rsidRDefault="00B42B0D" w:rsidP="00B42B0D">
            <w:pPr>
              <w:pStyle w:val="Neotevilenodstavek"/>
              <w:widowControl w:val="0"/>
              <w:numPr>
                <w:ilvl w:val="1"/>
                <w:numId w:val="4"/>
              </w:numPr>
              <w:spacing w:before="0" w:after="0" w:line="260" w:lineRule="exact"/>
              <w:rPr>
                <w:iCs/>
                <w:sz w:val="20"/>
                <w:szCs w:val="20"/>
              </w:rPr>
            </w:pPr>
            <w:r w:rsidRPr="000D7F9E">
              <w:rPr>
                <w:iCs/>
                <w:sz w:val="20"/>
                <w:szCs w:val="20"/>
              </w:rPr>
              <w:t>pristojnosti občin,</w:t>
            </w:r>
          </w:p>
          <w:p w:rsidR="00B42B0D" w:rsidRPr="000D7F9E" w:rsidRDefault="00B42B0D" w:rsidP="00B42B0D">
            <w:pPr>
              <w:pStyle w:val="Neotevilenodstavek"/>
              <w:widowControl w:val="0"/>
              <w:numPr>
                <w:ilvl w:val="1"/>
                <w:numId w:val="4"/>
              </w:numPr>
              <w:spacing w:before="0" w:after="0" w:line="260" w:lineRule="exact"/>
              <w:rPr>
                <w:iCs/>
                <w:sz w:val="20"/>
                <w:szCs w:val="20"/>
              </w:rPr>
            </w:pPr>
            <w:r w:rsidRPr="000D7F9E">
              <w:rPr>
                <w:iCs/>
                <w:sz w:val="20"/>
                <w:szCs w:val="20"/>
              </w:rPr>
              <w:t>delovanje občin,</w:t>
            </w:r>
          </w:p>
          <w:p w:rsidR="00B42B0D" w:rsidRPr="000D7F9E" w:rsidRDefault="00B42B0D" w:rsidP="00B42B0D">
            <w:pPr>
              <w:pStyle w:val="Neotevilenodstavek"/>
              <w:widowControl w:val="0"/>
              <w:numPr>
                <w:ilvl w:val="1"/>
                <w:numId w:val="4"/>
              </w:numPr>
              <w:spacing w:before="0" w:after="0" w:line="260" w:lineRule="exact"/>
              <w:rPr>
                <w:iCs/>
                <w:sz w:val="20"/>
                <w:szCs w:val="20"/>
              </w:rPr>
            </w:pPr>
            <w:r w:rsidRPr="000D7F9E">
              <w:rPr>
                <w:iCs/>
                <w:sz w:val="20"/>
                <w:szCs w:val="20"/>
              </w:rPr>
              <w:t>financiranje občin.</w:t>
            </w:r>
          </w:p>
          <w:p w:rsidR="00B42B0D" w:rsidRPr="000D7F9E" w:rsidRDefault="00B42B0D" w:rsidP="00B72BF7">
            <w:pPr>
              <w:pStyle w:val="Neotevilenodstavek"/>
              <w:widowControl w:val="0"/>
              <w:spacing w:before="0" w:after="0" w:line="260" w:lineRule="exact"/>
              <w:ind w:left="1440"/>
              <w:rPr>
                <w:iCs/>
                <w:sz w:val="20"/>
                <w:szCs w:val="20"/>
              </w:rPr>
            </w:pPr>
          </w:p>
        </w:tc>
        <w:tc>
          <w:tcPr>
            <w:tcW w:w="2431" w:type="dxa"/>
            <w:gridSpan w:val="2"/>
          </w:tcPr>
          <w:p w:rsidR="00B42B0D" w:rsidRPr="000D7F9E" w:rsidRDefault="00B42B0D" w:rsidP="00B72BF7">
            <w:pPr>
              <w:pStyle w:val="Neotevilenodstavek"/>
              <w:widowControl w:val="0"/>
              <w:spacing w:before="0" w:after="0" w:line="260" w:lineRule="exact"/>
              <w:jc w:val="center"/>
              <w:rPr>
                <w:sz w:val="20"/>
                <w:szCs w:val="20"/>
              </w:rPr>
            </w:pPr>
            <w:r w:rsidRPr="000D7F9E">
              <w:rPr>
                <w:sz w:val="20"/>
                <w:szCs w:val="20"/>
              </w:rPr>
              <w:t>NE</w:t>
            </w:r>
          </w:p>
        </w:tc>
      </w:tr>
      <w:tr w:rsidR="00B42B0D" w:rsidRPr="000D7F9E" w:rsidTr="00B72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42B0D" w:rsidRPr="000D7F9E" w:rsidRDefault="00B42B0D" w:rsidP="00B72BF7">
            <w:pPr>
              <w:pStyle w:val="Neotevilenodstavek"/>
              <w:widowControl w:val="0"/>
              <w:spacing w:before="0" w:after="0" w:line="260" w:lineRule="exact"/>
              <w:rPr>
                <w:iCs/>
                <w:sz w:val="20"/>
                <w:szCs w:val="20"/>
              </w:rPr>
            </w:pPr>
            <w:r w:rsidRPr="000D7F9E">
              <w:rPr>
                <w:iCs/>
                <w:sz w:val="20"/>
                <w:szCs w:val="20"/>
              </w:rPr>
              <w:t xml:space="preserve">Gradivo (predpis) je bilo poslano v mnenje: </w:t>
            </w:r>
          </w:p>
          <w:p w:rsidR="00B42B0D" w:rsidRPr="00AB4C81" w:rsidRDefault="00B42B0D" w:rsidP="00B42B0D">
            <w:pPr>
              <w:pStyle w:val="Neotevilenodstavek"/>
              <w:widowControl w:val="0"/>
              <w:numPr>
                <w:ilvl w:val="0"/>
                <w:numId w:val="17"/>
              </w:numPr>
              <w:spacing w:before="0" w:after="0" w:line="260" w:lineRule="exact"/>
              <w:rPr>
                <w:iCs/>
                <w:sz w:val="20"/>
                <w:szCs w:val="20"/>
              </w:rPr>
            </w:pPr>
            <w:r w:rsidRPr="000D7F9E">
              <w:rPr>
                <w:iCs/>
                <w:sz w:val="20"/>
                <w:szCs w:val="20"/>
              </w:rPr>
              <w:t>Sk</w:t>
            </w:r>
            <w:r>
              <w:rPr>
                <w:iCs/>
                <w:sz w:val="20"/>
                <w:szCs w:val="20"/>
              </w:rPr>
              <w:t xml:space="preserve">upnosti občin Slovenije SOS: </w:t>
            </w:r>
            <w:r w:rsidRPr="00AB4C81">
              <w:rPr>
                <w:iCs/>
                <w:sz w:val="20"/>
                <w:szCs w:val="20"/>
              </w:rPr>
              <w:t>NE</w:t>
            </w:r>
          </w:p>
          <w:p w:rsidR="00B42B0D" w:rsidRPr="000D7F9E" w:rsidRDefault="00B42B0D" w:rsidP="00B42B0D">
            <w:pPr>
              <w:pStyle w:val="Neotevilenodstavek"/>
              <w:widowControl w:val="0"/>
              <w:numPr>
                <w:ilvl w:val="0"/>
                <w:numId w:val="17"/>
              </w:numPr>
              <w:spacing w:before="0" w:after="0" w:line="260" w:lineRule="exact"/>
              <w:rPr>
                <w:iCs/>
                <w:sz w:val="20"/>
                <w:szCs w:val="20"/>
              </w:rPr>
            </w:pPr>
            <w:r w:rsidRPr="000D7F9E">
              <w:rPr>
                <w:iCs/>
                <w:sz w:val="20"/>
                <w:szCs w:val="20"/>
              </w:rPr>
              <w:t>Združenju občin Slovenije ZOS: NE</w:t>
            </w:r>
          </w:p>
          <w:p w:rsidR="00B42B0D" w:rsidRPr="000D7F9E" w:rsidRDefault="00B42B0D" w:rsidP="00B42B0D">
            <w:pPr>
              <w:pStyle w:val="Neotevilenodstavek"/>
              <w:widowControl w:val="0"/>
              <w:numPr>
                <w:ilvl w:val="0"/>
                <w:numId w:val="17"/>
              </w:numPr>
              <w:spacing w:before="0" w:after="0" w:line="260" w:lineRule="exact"/>
              <w:rPr>
                <w:iCs/>
                <w:sz w:val="20"/>
                <w:szCs w:val="20"/>
              </w:rPr>
            </w:pPr>
            <w:r w:rsidRPr="000D7F9E">
              <w:rPr>
                <w:iCs/>
                <w:sz w:val="20"/>
                <w:szCs w:val="20"/>
              </w:rPr>
              <w:t>Združenju mestnih občin Slovenije ZMOS: NE</w:t>
            </w:r>
          </w:p>
          <w:p w:rsidR="00B42B0D" w:rsidRPr="000D7F9E" w:rsidRDefault="00B42B0D" w:rsidP="00B72BF7">
            <w:pPr>
              <w:pStyle w:val="Neotevilenodstavek"/>
              <w:widowControl w:val="0"/>
              <w:spacing w:before="0" w:after="0" w:line="260" w:lineRule="exact"/>
              <w:rPr>
                <w:iCs/>
                <w:sz w:val="20"/>
                <w:szCs w:val="20"/>
              </w:rPr>
            </w:pPr>
          </w:p>
          <w:p w:rsidR="00B42B0D" w:rsidRPr="000D7F9E" w:rsidRDefault="00B42B0D" w:rsidP="00B72BF7">
            <w:pPr>
              <w:pStyle w:val="Neotevilenodstavek"/>
              <w:widowControl w:val="0"/>
              <w:spacing w:before="0" w:after="0" w:line="260" w:lineRule="exact"/>
              <w:rPr>
                <w:iCs/>
                <w:sz w:val="20"/>
                <w:szCs w:val="20"/>
              </w:rPr>
            </w:pPr>
            <w:r w:rsidRPr="000D7F9E">
              <w:rPr>
                <w:iCs/>
                <w:sz w:val="20"/>
                <w:szCs w:val="20"/>
              </w:rPr>
              <w:t>Predlogi in pripombe združenj so bili upoštevani:</w:t>
            </w:r>
          </w:p>
          <w:p w:rsidR="00B42B0D" w:rsidRPr="000D7F9E" w:rsidRDefault="00B42B0D" w:rsidP="00B42B0D">
            <w:pPr>
              <w:pStyle w:val="Neotevilenodstavek"/>
              <w:widowControl w:val="0"/>
              <w:numPr>
                <w:ilvl w:val="0"/>
                <w:numId w:val="18"/>
              </w:numPr>
              <w:spacing w:before="0" w:after="0" w:line="260" w:lineRule="exact"/>
              <w:rPr>
                <w:iCs/>
                <w:sz w:val="20"/>
                <w:szCs w:val="20"/>
              </w:rPr>
            </w:pPr>
            <w:r w:rsidRPr="000D7F9E">
              <w:rPr>
                <w:iCs/>
                <w:sz w:val="20"/>
                <w:szCs w:val="20"/>
              </w:rPr>
              <w:t>v celoti,</w:t>
            </w:r>
          </w:p>
          <w:p w:rsidR="00B42B0D" w:rsidRPr="000D7F9E" w:rsidRDefault="00B42B0D" w:rsidP="00B42B0D">
            <w:pPr>
              <w:pStyle w:val="Neotevilenodstavek"/>
              <w:widowControl w:val="0"/>
              <w:numPr>
                <w:ilvl w:val="0"/>
                <w:numId w:val="18"/>
              </w:numPr>
              <w:spacing w:before="0" w:after="0" w:line="260" w:lineRule="exact"/>
              <w:rPr>
                <w:iCs/>
                <w:sz w:val="20"/>
                <w:szCs w:val="20"/>
              </w:rPr>
            </w:pPr>
            <w:r w:rsidRPr="000D7F9E">
              <w:rPr>
                <w:iCs/>
                <w:sz w:val="20"/>
                <w:szCs w:val="20"/>
              </w:rPr>
              <w:t>večinoma,</w:t>
            </w:r>
          </w:p>
          <w:p w:rsidR="00B42B0D" w:rsidRPr="000D7F9E" w:rsidRDefault="00B42B0D" w:rsidP="00B42B0D">
            <w:pPr>
              <w:pStyle w:val="Neotevilenodstavek"/>
              <w:widowControl w:val="0"/>
              <w:numPr>
                <w:ilvl w:val="0"/>
                <w:numId w:val="18"/>
              </w:numPr>
              <w:spacing w:before="0" w:after="0" w:line="260" w:lineRule="exact"/>
              <w:rPr>
                <w:iCs/>
                <w:sz w:val="20"/>
                <w:szCs w:val="20"/>
              </w:rPr>
            </w:pPr>
            <w:r w:rsidRPr="000D7F9E">
              <w:rPr>
                <w:iCs/>
                <w:sz w:val="20"/>
                <w:szCs w:val="20"/>
              </w:rPr>
              <w:t>delno,</w:t>
            </w:r>
          </w:p>
          <w:p w:rsidR="00B42B0D" w:rsidRPr="000D7F9E" w:rsidRDefault="00B42B0D" w:rsidP="00B42B0D">
            <w:pPr>
              <w:pStyle w:val="Neotevilenodstavek"/>
              <w:widowControl w:val="0"/>
              <w:numPr>
                <w:ilvl w:val="0"/>
                <w:numId w:val="18"/>
              </w:numPr>
              <w:spacing w:before="0" w:after="0" w:line="260" w:lineRule="exact"/>
              <w:rPr>
                <w:iCs/>
                <w:sz w:val="20"/>
                <w:szCs w:val="20"/>
              </w:rPr>
            </w:pPr>
            <w:r w:rsidRPr="000D7F9E">
              <w:rPr>
                <w:iCs/>
                <w:sz w:val="20"/>
                <w:szCs w:val="20"/>
              </w:rPr>
              <w:t>niso bili upoštevani.</w:t>
            </w:r>
          </w:p>
          <w:p w:rsidR="00B42B0D" w:rsidRPr="000D7F9E" w:rsidRDefault="00B42B0D" w:rsidP="00B72BF7">
            <w:pPr>
              <w:pStyle w:val="Neotevilenodstavek"/>
              <w:widowControl w:val="0"/>
              <w:spacing w:before="0" w:after="0" w:line="260" w:lineRule="exact"/>
              <w:ind w:left="360"/>
              <w:rPr>
                <w:iCs/>
                <w:sz w:val="20"/>
                <w:szCs w:val="20"/>
              </w:rPr>
            </w:pPr>
          </w:p>
          <w:p w:rsidR="00B42B0D" w:rsidRPr="000D7F9E" w:rsidRDefault="00B42B0D" w:rsidP="00B72BF7">
            <w:pPr>
              <w:pStyle w:val="Neotevilenodstavek"/>
              <w:widowControl w:val="0"/>
              <w:spacing w:before="0" w:after="0" w:line="260" w:lineRule="exact"/>
              <w:rPr>
                <w:iCs/>
                <w:sz w:val="20"/>
                <w:szCs w:val="20"/>
              </w:rPr>
            </w:pPr>
            <w:r w:rsidRPr="000D7F9E">
              <w:rPr>
                <w:iCs/>
                <w:sz w:val="20"/>
                <w:szCs w:val="20"/>
              </w:rPr>
              <w:t>Bistveni predlogi in pripombe, ki niso bili upoštevani.</w:t>
            </w:r>
          </w:p>
          <w:p w:rsidR="00B42B0D" w:rsidRPr="000D7F9E" w:rsidRDefault="00B42B0D" w:rsidP="00B72BF7">
            <w:pPr>
              <w:pStyle w:val="Neotevilenodstavek"/>
              <w:widowControl w:val="0"/>
              <w:spacing w:before="0" w:after="0" w:line="260" w:lineRule="exact"/>
              <w:rPr>
                <w:iCs/>
                <w:sz w:val="20"/>
                <w:szCs w:val="20"/>
              </w:rPr>
            </w:pPr>
          </w:p>
        </w:tc>
      </w:tr>
      <w:tr w:rsidR="00B42B0D" w:rsidRPr="000D7F9E" w:rsidTr="00B72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42B0D" w:rsidRPr="000D7F9E" w:rsidRDefault="00B42B0D" w:rsidP="00B72BF7">
            <w:pPr>
              <w:pStyle w:val="Neotevilenodstavek"/>
              <w:widowControl w:val="0"/>
              <w:spacing w:before="0" w:after="0" w:line="260" w:lineRule="exact"/>
              <w:jc w:val="left"/>
              <w:rPr>
                <w:b/>
                <w:sz w:val="20"/>
                <w:szCs w:val="20"/>
              </w:rPr>
            </w:pPr>
            <w:r w:rsidRPr="000D7F9E">
              <w:rPr>
                <w:b/>
                <w:sz w:val="20"/>
                <w:szCs w:val="20"/>
              </w:rPr>
              <w:t>9. Predstavitev sodelovanja javnosti:</w:t>
            </w:r>
          </w:p>
        </w:tc>
      </w:tr>
      <w:tr w:rsidR="00B42B0D" w:rsidRPr="000D7F9E" w:rsidTr="00B72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42B0D" w:rsidRPr="000D7F9E" w:rsidRDefault="00B42B0D" w:rsidP="00B72BF7">
            <w:pPr>
              <w:pStyle w:val="Neotevilenodstavek"/>
              <w:widowControl w:val="0"/>
              <w:spacing w:before="0" w:after="0" w:line="260" w:lineRule="exact"/>
              <w:rPr>
                <w:sz w:val="20"/>
                <w:szCs w:val="20"/>
              </w:rPr>
            </w:pPr>
            <w:r w:rsidRPr="000D7F9E">
              <w:rPr>
                <w:iCs/>
                <w:sz w:val="20"/>
                <w:szCs w:val="20"/>
              </w:rPr>
              <w:t>Gradivo je bilo predhodno objavljeno na spletni strani predlagatelja:</w:t>
            </w:r>
          </w:p>
        </w:tc>
        <w:tc>
          <w:tcPr>
            <w:tcW w:w="2431" w:type="dxa"/>
            <w:gridSpan w:val="2"/>
          </w:tcPr>
          <w:p w:rsidR="00B42B0D" w:rsidRPr="000D7F9E" w:rsidRDefault="00B42B0D" w:rsidP="00B72BF7">
            <w:pPr>
              <w:pStyle w:val="Neotevilenodstavek"/>
              <w:widowControl w:val="0"/>
              <w:spacing w:before="0" w:after="0" w:line="260" w:lineRule="exact"/>
              <w:jc w:val="center"/>
              <w:rPr>
                <w:iCs/>
                <w:sz w:val="20"/>
                <w:szCs w:val="20"/>
              </w:rPr>
            </w:pPr>
            <w:r w:rsidRPr="000D7F9E">
              <w:rPr>
                <w:sz w:val="20"/>
                <w:szCs w:val="20"/>
              </w:rPr>
              <w:t>NE</w:t>
            </w:r>
          </w:p>
        </w:tc>
      </w:tr>
      <w:tr w:rsidR="00B42B0D" w:rsidRPr="000D7F9E" w:rsidTr="00B72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42B0D" w:rsidRDefault="00B42B0D" w:rsidP="00B72BF7">
            <w:pPr>
              <w:pStyle w:val="Neotevilenodstavek"/>
              <w:widowControl w:val="0"/>
              <w:spacing w:before="0" w:after="0" w:line="260" w:lineRule="exact"/>
              <w:rPr>
                <w:iCs/>
                <w:sz w:val="20"/>
                <w:szCs w:val="20"/>
              </w:rPr>
            </w:pPr>
            <w:r w:rsidRPr="008B10CF">
              <w:rPr>
                <w:iCs/>
                <w:sz w:val="20"/>
                <w:szCs w:val="20"/>
              </w:rPr>
              <w:t>Skladno s sedmim odstavkom 9. člena Poslovnika Vlade Republike Slovenije (Uradni list RS, št. 43/01, 23/02 – popr., 54/03, 103/03, 114/04, 26/06, 21/07, 32/10, 73/10, 95/11, 64/12</w:t>
            </w:r>
            <w:r w:rsidR="00AE2FF2" w:rsidRPr="008B10CF">
              <w:rPr>
                <w:iCs/>
                <w:sz w:val="20"/>
                <w:szCs w:val="20"/>
              </w:rPr>
              <w:t>, 1</w:t>
            </w:r>
            <w:r w:rsidRPr="008B10CF">
              <w:rPr>
                <w:iCs/>
                <w:sz w:val="20"/>
                <w:szCs w:val="20"/>
              </w:rPr>
              <w:t>0/14</w:t>
            </w:r>
            <w:r w:rsidR="006821FD" w:rsidRPr="008B10CF">
              <w:rPr>
                <w:iCs/>
                <w:sz w:val="20"/>
                <w:szCs w:val="20"/>
              </w:rPr>
              <w:t xml:space="preserve">, </w:t>
            </w:r>
            <w:r w:rsidR="00AE2FF2" w:rsidRPr="008B10CF">
              <w:rPr>
                <w:iCs/>
                <w:sz w:val="20"/>
                <w:szCs w:val="20"/>
              </w:rPr>
              <w:t>164/20</w:t>
            </w:r>
            <w:r w:rsidR="006821FD" w:rsidRPr="008B10CF">
              <w:rPr>
                <w:iCs/>
                <w:sz w:val="20"/>
                <w:szCs w:val="20"/>
              </w:rPr>
              <w:t>, 35/21, 51/21 in 114/21</w:t>
            </w:r>
            <w:r w:rsidRPr="008B10CF">
              <w:rPr>
                <w:iCs/>
                <w:sz w:val="20"/>
                <w:szCs w:val="20"/>
              </w:rPr>
              <w:t>) javnost ni bila povabljena k sodelovanju, ker gre za predlog sklepa.</w:t>
            </w:r>
          </w:p>
          <w:p w:rsidR="00B42B0D" w:rsidRPr="00542713" w:rsidRDefault="00B42B0D" w:rsidP="00B72BF7">
            <w:pPr>
              <w:pStyle w:val="Neotevilenodstavek"/>
              <w:widowControl w:val="0"/>
              <w:spacing w:before="0" w:after="0" w:line="260" w:lineRule="exact"/>
              <w:rPr>
                <w:iCs/>
                <w:sz w:val="20"/>
                <w:szCs w:val="20"/>
              </w:rPr>
            </w:pPr>
          </w:p>
        </w:tc>
      </w:tr>
      <w:tr w:rsidR="00B42B0D" w:rsidRPr="000D7F9E" w:rsidTr="00B72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42B0D" w:rsidRPr="000D7F9E" w:rsidRDefault="00B42B0D" w:rsidP="00B72BF7">
            <w:pPr>
              <w:pStyle w:val="Neotevilenodstavek"/>
              <w:widowControl w:val="0"/>
              <w:spacing w:before="0" w:after="0" w:line="260" w:lineRule="exact"/>
              <w:jc w:val="left"/>
              <w:rPr>
                <w:sz w:val="20"/>
                <w:szCs w:val="20"/>
              </w:rPr>
            </w:pPr>
            <w:r>
              <w:rPr>
                <w:b/>
                <w:sz w:val="20"/>
                <w:szCs w:val="20"/>
              </w:rPr>
              <w:t>10</w:t>
            </w:r>
            <w:r w:rsidRPr="000D7F9E">
              <w:rPr>
                <w:b/>
                <w:sz w:val="20"/>
                <w:szCs w:val="20"/>
              </w:rPr>
              <w:t>. Pri pripravi gradiva so bile upoštevane zahteve iz Resolucije o normativni dejavnosti:</w:t>
            </w:r>
          </w:p>
        </w:tc>
        <w:tc>
          <w:tcPr>
            <w:tcW w:w="2431" w:type="dxa"/>
            <w:gridSpan w:val="2"/>
            <w:vAlign w:val="center"/>
          </w:tcPr>
          <w:p w:rsidR="00B42B0D" w:rsidRPr="000D7F9E" w:rsidRDefault="00AC540A" w:rsidP="00B72BF7">
            <w:pPr>
              <w:pStyle w:val="Neotevilenodstavek"/>
              <w:widowControl w:val="0"/>
              <w:spacing w:before="0" w:after="0" w:line="260" w:lineRule="exact"/>
              <w:jc w:val="center"/>
              <w:rPr>
                <w:iCs/>
                <w:sz w:val="20"/>
                <w:szCs w:val="20"/>
              </w:rPr>
            </w:pPr>
            <w:r>
              <w:rPr>
                <w:sz w:val="20"/>
                <w:szCs w:val="20"/>
              </w:rPr>
              <w:t>DA</w:t>
            </w:r>
          </w:p>
        </w:tc>
      </w:tr>
      <w:tr w:rsidR="00B42B0D" w:rsidRPr="000D7F9E" w:rsidTr="00B72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42B0D" w:rsidRPr="000D7F9E" w:rsidRDefault="00B42B0D" w:rsidP="00B72BF7">
            <w:pPr>
              <w:pStyle w:val="Neotevilenodstavek"/>
              <w:widowControl w:val="0"/>
              <w:spacing w:before="0" w:after="0" w:line="260" w:lineRule="exact"/>
              <w:jc w:val="left"/>
              <w:rPr>
                <w:b/>
                <w:sz w:val="20"/>
                <w:szCs w:val="20"/>
              </w:rPr>
            </w:pPr>
            <w:r>
              <w:rPr>
                <w:b/>
                <w:sz w:val="20"/>
                <w:szCs w:val="20"/>
              </w:rPr>
              <w:t>11</w:t>
            </w:r>
            <w:r w:rsidRPr="000D7F9E">
              <w:rPr>
                <w:b/>
                <w:sz w:val="20"/>
                <w:szCs w:val="20"/>
              </w:rPr>
              <w:t>. Gradivo je uvrščeno v delovni program vlade:</w:t>
            </w:r>
          </w:p>
        </w:tc>
        <w:tc>
          <w:tcPr>
            <w:tcW w:w="2431" w:type="dxa"/>
            <w:gridSpan w:val="2"/>
            <w:vAlign w:val="center"/>
          </w:tcPr>
          <w:p w:rsidR="00B42B0D" w:rsidRPr="000D7F9E" w:rsidRDefault="00B42B0D" w:rsidP="00B72BF7">
            <w:pPr>
              <w:pStyle w:val="Neotevilenodstavek"/>
              <w:widowControl w:val="0"/>
              <w:spacing w:before="0" w:after="0" w:line="260" w:lineRule="exact"/>
              <w:jc w:val="center"/>
              <w:rPr>
                <w:sz w:val="20"/>
                <w:szCs w:val="20"/>
              </w:rPr>
            </w:pPr>
            <w:r w:rsidRPr="000D7F9E">
              <w:rPr>
                <w:sz w:val="20"/>
                <w:szCs w:val="20"/>
              </w:rPr>
              <w:t>NE</w:t>
            </w:r>
          </w:p>
        </w:tc>
      </w:tr>
      <w:tr w:rsidR="00B42B0D" w:rsidRPr="000D7F9E" w:rsidTr="00B72B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B42B0D" w:rsidRPr="000D7F9E" w:rsidRDefault="00B42B0D" w:rsidP="00B72BF7">
            <w:pPr>
              <w:pStyle w:val="Poglavje"/>
              <w:widowControl w:val="0"/>
              <w:spacing w:before="0" w:after="0" w:line="260" w:lineRule="exact"/>
              <w:ind w:left="3400"/>
              <w:jc w:val="left"/>
              <w:rPr>
                <w:sz w:val="20"/>
                <w:szCs w:val="20"/>
              </w:rPr>
            </w:pPr>
          </w:p>
          <w:p w:rsidR="00B42B0D" w:rsidRPr="000D7F9E" w:rsidRDefault="006821FD" w:rsidP="00B72BF7">
            <w:pPr>
              <w:pStyle w:val="Poglavje"/>
              <w:widowControl w:val="0"/>
              <w:spacing w:before="0" w:after="0" w:line="260" w:lineRule="exact"/>
              <w:ind w:left="5662" w:firstLine="284"/>
              <w:jc w:val="left"/>
              <w:rPr>
                <w:b w:val="0"/>
                <w:sz w:val="20"/>
                <w:szCs w:val="20"/>
              </w:rPr>
            </w:pPr>
            <w:r>
              <w:rPr>
                <w:b w:val="0"/>
                <w:sz w:val="20"/>
                <w:szCs w:val="20"/>
              </w:rPr>
              <w:t xml:space="preserve">   Mag. </w:t>
            </w:r>
            <w:r w:rsidR="009569D7">
              <w:rPr>
                <w:b w:val="0"/>
                <w:sz w:val="20"/>
                <w:szCs w:val="20"/>
              </w:rPr>
              <w:t>Alenka Bratušek</w:t>
            </w:r>
          </w:p>
          <w:p w:rsidR="00B42B0D" w:rsidRPr="000D7F9E" w:rsidRDefault="00B42B0D" w:rsidP="00B72BF7">
            <w:pPr>
              <w:pStyle w:val="Poglavje"/>
              <w:widowControl w:val="0"/>
              <w:spacing w:before="0" w:after="0" w:line="260" w:lineRule="exact"/>
              <w:ind w:left="5946" w:firstLine="284"/>
              <w:jc w:val="left"/>
              <w:rPr>
                <w:b w:val="0"/>
                <w:sz w:val="20"/>
                <w:szCs w:val="20"/>
              </w:rPr>
            </w:pPr>
            <w:r w:rsidRPr="000D7F9E">
              <w:rPr>
                <w:b w:val="0"/>
                <w:sz w:val="20"/>
                <w:szCs w:val="20"/>
              </w:rPr>
              <w:t xml:space="preserve">   </w:t>
            </w:r>
            <w:r w:rsidR="006821FD">
              <w:rPr>
                <w:b w:val="0"/>
                <w:sz w:val="20"/>
                <w:szCs w:val="20"/>
              </w:rPr>
              <w:t xml:space="preserve">  </w:t>
            </w:r>
            <w:r w:rsidR="009569D7">
              <w:rPr>
                <w:b w:val="0"/>
                <w:sz w:val="20"/>
                <w:szCs w:val="20"/>
              </w:rPr>
              <w:t xml:space="preserve"> </w:t>
            </w:r>
            <w:r w:rsidR="00792CC9">
              <w:rPr>
                <w:b w:val="0"/>
                <w:sz w:val="20"/>
                <w:szCs w:val="20"/>
              </w:rPr>
              <w:t xml:space="preserve"> </w:t>
            </w:r>
            <w:r w:rsidR="009569D7">
              <w:rPr>
                <w:b w:val="0"/>
                <w:sz w:val="20"/>
                <w:szCs w:val="20"/>
              </w:rPr>
              <w:t>ministrica</w:t>
            </w:r>
          </w:p>
          <w:p w:rsidR="00B42B0D" w:rsidRPr="000D7F9E" w:rsidRDefault="00B42B0D" w:rsidP="00B72BF7">
            <w:pPr>
              <w:pStyle w:val="Poglavje"/>
              <w:widowControl w:val="0"/>
              <w:spacing w:before="0" w:after="0" w:line="260" w:lineRule="exact"/>
              <w:ind w:left="3400"/>
              <w:jc w:val="left"/>
              <w:rPr>
                <w:sz w:val="20"/>
                <w:szCs w:val="20"/>
              </w:rPr>
            </w:pPr>
          </w:p>
        </w:tc>
      </w:tr>
    </w:tbl>
    <w:p w:rsidR="00B42B0D" w:rsidRDefault="00B42B0D" w:rsidP="00B42B0D">
      <w:pPr>
        <w:autoSpaceDE w:val="0"/>
        <w:autoSpaceDN w:val="0"/>
        <w:adjustRightInd w:val="0"/>
        <w:spacing w:line="240" w:lineRule="atLeast"/>
        <w:rPr>
          <w:rFonts w:ascii="Arial" w:hAnsi="Arial" w:cs="Arial"/>
          <w:color w:val="000000"/>
          <w:sz w:val="20"/>
          <w:szCs w:val="20"/>
        </w:rPr>
      </w:pPr>
    </w:p>
    <w:p w:rsidR="00B42B0D" w:rsidRDefault="00B42B0D" w:rsidP="00B42B0D">
      <w:pPr>
        <w:autoSpaceDE w:val="0"/>
        <w:autoSpaceDN w:val="0"/>
        <w:adjustRightInd w:val="0"/>
        <w:spacing w:line="240" w:lineRule="atLeast"/>
        <w:rPr>
          <w:rFonts w:ascii="Arial" w:hAnsi="Arial" w:cs="Arial"/>
          <w:color w:val="000000"/>
          <w:sz w:val="20"/>
          <w:szCs w:val="20"/>
        </w:rPr>
      </w:pPr>
    </w:p>
    <w:p w:rsidR="004C52A7" w:rsidRPr="00483B31" w:rsidRDefault="004C52A7" w:rsidP="00483B31">
      <w:pPr>
        <w:autoSpaceDE w:val="0"/>
        <w:autoSpaceDN w:val="0"/>
        <w:adjustRightInd w:val="0"/>
        <w:spacing w:line="240" w:lineRule="atLeast"/>
        <w:jc w:val="both"/>
        <w:rPr>
          <w:rFonts w:ascii="Arial" w:hAnsi="Arial" w:cs="Arial"/>
          <w:color w:val="000000"/>
          <w:sz w:val="20"/>
          <w:szCs w:val="20"/>
        </w:rPr>
      </w:pPr>
    </w:p>
    <w:p w:rsidR="004C52A7" w:rsidRPr="00483B31" w:rsidRDefault="004C52A7" w:rsidP="00483B31">
      <w:pPr>
        <w:autoSpaceDE w:val="0"/>
        <w:autoSpaceDN w:val="0"/>
        <w:adjustRightInd w:val="0"/>
        <w:spacing w:line="240" w:lineRule="atLeast"/>
        <w:jc w:val="both"/>
        <w:rPr>
          <w:rFonts w:ascii="Arial" w:hAnsi="Arial" w:cs="Arial"/>
          <w:color w:val="000000"/>
          <w:sz w:val="20"/>
          <w:szCs w:val="20"/>
        </w:rPr>
      </w:pPr>
    </w:p>
    <w:p w:rsidR="004C52A7" w:rsidRPr="00483B31" w:rsidRDefault="004C52A7" w:rsidP="00483B31">
      <w:pPr>
        <w:autoSpaceDE w:val="0"/>
        <w:autoSpaceDN w:val="0"/>
        <w:adjustRightInd w:val="0"/>
        <w:spacing w:line="240" w:lineRule="atLeast"/>
        <w:jc w:val="both"/>
        <w:rPr>
          <w:rFonts w:ascii="Arial" w:hAnsi="Arial" w:cs="Arial"/>
          <w:color w:val="000000"/>
          <w:sz w:val="20"/>
          <w:szCs w:val="20"/>
        </w:rPr>
      </w:pPr>
    </w:p>
    <w:p w:rsidR="004C52A7" w:rsidRPr="00483B31" w:rsidRDefault="004C52A7" w:rsidP="00483B31">
      <w:pPr>
        <w:autoSpaceDE w:val="0"/>
        <w:autoSpaceDN w:val="0"/>
        <w:adjustRightInd w:val="0"/>
        <w:spacing w:line="240" w:lineRule="atLeast"/>
        <w:jc w:val="both"/>
        <w:rPr>
          <w:rFonts w:ascii="Arial" w:hAnsi="Arial" w:cs="Arial"/>
          <w:color w:val="000000"/>
          <w:sz w:val="20"/>
          <w:szCs w:val="20"/>
        </w:rPr>
      </w:pPr>
      <w:r w:rsidRPr="00483B31">
        <w:rPr>
          <w:rFonts w:ascii="Arial" w:hAnsi="Arial" w:cs="Arial"/>
          <w:color w:val="000000"/>
          <w:sz w:val="20"/>
          <w:szCs w:val="20"/>
        </w:rPr>
        <w:t>PRILOGE:</w:t>
      </w:r>
    </w:p>
    <w:p w:rsidR="004C52A7" w:rsidRPr="00483B31" w:rsidRDefault="004C52A7" w:rsidP="00483B31">
      <w:pPr>
        <w:numPr>
          <w:ilvl w:val="0"/>
          <w:numId w:val="8"/>
        </w:numPr>
        <w:suppressAutoHyphens/>
        <w:autoSpaceDE w:val="0"/>
        <w:autoSpaceDN w:val="0"/>
        <w:adjustRightInd w:val="0"/>
        <w:spacing w:after="0" w:line="240" w:lineRule="atLeast"/>
        <w:jc w:val="both"/>
        <w:rPr>
          <w:rFonts w:ascii="Arial" w:hAnsi="Arial" w:cs="Arial"/>
          <w:color w:val="000000"/>
          <w:sz w:val="20"/>
          <w:szCs w:val="20"/>
        </w:rPr>
      </w:pPr>
      <w:r w:rsidRPr="00483B31">
        <w:rPr>
          <w:rFonts w:ascii="Arial" w:hAnsi="Arial" w:cs="Arial"/>
          <w:color w:val="000000"/>
          <w:sz w:val="20"/>
          <w:szCs w:val="20"/>
        </w:rPr>
        <w:t xml:space="preserve">Priloga 1 </w:t>
      </w:r>
      <w:r w:rsidRPr="00483B31">
        <w:rPr>
          <w:rFonts w:ascii="Arial" w:hAnsi="Arial" w:cs="Arial"/>
          <w:sz w:val="20"/>
          <w:szCs w:val="20"/>
        </w:rPr>
        <w:t>(spremni dopis – 1. del)</w:t>
      </w:r>
      <w:r w:rsidRPr="00483B31">
        <w:rPr>
          <w:rFonts w:ascii="Arial" w:hAnsi="Arial" w:cs="Arial"/>
          <w:color w:val="000000"/>
          <w:sz w:val="20"/>
          <w:szCs w:val="20"/>
        </w:rPr>
        <w:t xml:space="preserve"> – predlog sklepa Vlade Republike Slovenije z njegovo obrazložitvijo,</w:t>
      </w:r>
    </w:p>
    <w:p w:rsidR="004C52A7" w:rsidRPr="00483B31" w:rsidRDefault="004C52A7" w:rsidP="00483B31">
      <w:pPr>
        <w:numPr>
          <w:ilvl w:val="0"/>
          <w:numId w:val="8"/>
        </w:numPr>
        <w:suppressAutoHyphens/>
        <w:autoSpaceDE w:val="0"/>
        <w:autoSpaceDN w:val="0"/>
        <w:adjustRightInd w:val="0"/>
        <w:spacing w:after="0" w:line="240" w:lineRule="atLeast"/>
        <w:jc w:val="both"/>
        <w:rPr>
          <w:rFonts w:ascii="Arial" w:hAnsi="Arial" w:cs="Arial"/>
          <w:color w:val="000000"/>
          <w:sz w:val="20"/>
          <w:szCs w:val="20"/>
        </w:rPr>
      </w:pPr>
      <w:r w:rsidRPr="00483B31">
        <w:rPr>
          <w:rFonts w:ascii="Arial" w:hAnsi="Arial" w:cs="Arial"/>
          <w:color w:val="000000"/>
          <w:sz w:val="20"/>
          <w:szCs w:val="20"/>
        </w:rPr>
        <w:t xml:space="preserve">Priloga 2 </w:t>
      </w:r>
      <w:r w:rsidRPr="00483B31">
        <w:rPr>
          <w:rFonts w:ascii="Arial" w:hAnsi="Arial" w:cs="Arial"/>
          <w:sz w:val="20"/>
          <w:szCs w:val="20"/>
        </w:rPr>
        <w:t>(spremni dopis – 2. del)</w:t>
      </w:r>
      <w:r w:rsidRPr="00483B31">
        <w:rPr>
          <w:rFonts w:ascii="Arial" w:hAnsi="Arial" w:cs="Arial"/>
          <w:color w:val="000000"/>
          <w:sz w:val="20"/>
          <w:szCs w:val="20"/>
        </w:rPr>
        <w:t xml:space="preserve"> – podatki </w:t>
      </w:r>
      <w:r w:rsidRPr="00483B31">
        <w:rPr>
          <w:rFonts w:ascii="Arial" w:hAnsi="Arial" w:cs="Arial"/>
          <w:sz w:val="20"/>
          <w:szCs w:val="20"/>
        </w:rPr>
        <w:t>o izvedbi notranjih postopkov pred odločitvijo na seji vlade s priloženimi mnenji,</w:t>
      </w:r>
    </w:p>
    <w:p w:rsidR="004C52A7" w:rsidRPr="00483B31" w:rsidRDefault="004C52A7" w:rsidP="00483B31">
      <w:pPr>
        <w:numPr>
          <w:ilvl w:val="0"/>
          <w:numId w:val="8"/>
        </w:numPr>
        <w:suppressAutoHyphens/>
        <w:autoSpaceDE w:val="0"/>
        <w:autoSpaceDN w:val="0"/>
        <w:adjustRightInd w:val="0"/>
        <w:spacing w:after="0" w:line="240" w:lineRule="atLeast"/>
        <w:jc w:val="both"/>
        <w:rPr>
          <w:rFonts w:ascii="Arial" w:hAnsi="Arial" w:cs="Arial"/>
          <w:color w:val="000000"/>
          <w:sz w:val="20"/>
          <w:szCs w:val="20"/>
        </w:rPr>
      </w:pPr>
      <w:r w:rsidRPr="00483B31">
        <w:rPr>
          <w:rFonts w:ascii="Arial" w:hAnsi="Arial" w:cs="Arial"/>
          <w:sz w:val="20"/>
          <w:szCs w:val="20"/>
        </w:rPr>
        <w:t xml:space="preserve">Priloga 3 (jedro gradiva) – </w:t>
      </w:r>
      <w:r w:rsidR="004F11FB">
        <w:rPr>
          <w:rFonts w:ascii="Arial" w:hAnsi="Arial" w:cs="Arial"/>
          <w:sz w:val="20"/>
          <w:szCs w:val="20"/>
        </w:rPr>
        <w:t xml:space="preserve">Končno </w:t>
      </w:r>
      <w:r w:rsidR="0041503F" w:rsidRPr="00E67A92">
        <w:rPr>
          <w:rFonts w:ascii="Arial" w:hAnsi="Arial" w:cs="Arial"/>
          <w:sz w:val="20"/>
          <w:szCs w:val="20"/>
        </w:rPr>
        <w:t>P</w:t>
      </w:r>
      <w:r w:rsidRPr="00E67A92">
        <w:rPr>
          <w:rFonts w:ascii="Arial" w:hAnsi="Arial" w:cs="Arial"/>
          <w:sz w:val="20"/>
          <w:szCs w:val="20"/>
        </w:rPr>
        <w:t xml:space="preserve">oročilo </w:t>
      </w:r>
      <w:r w:rsidR="0041503F" w:rsidRPr="00E67A92">
        <w:rPr>
          <w:rFonts w:ascii="Arial" w:hAnsi="Arial" w:cs="Arial"/>
          <w:sz w:val="20"/>
          <w:szCs w:val="20"/>
        </w:rPr>
        <w:t>o izvajanju Resolucije o nacionalnem programu varnos</w:t>
      </w:r>
      <w:r w:rsidR="004F11FB">
        <w:rPr>
          <w:rFonts w:ascii="Arial" w:hAnsi="Arial" w:cs="Arial"/>
          <w:sz w:val="20"/>
          <w:szCs w:val="20"/>
        </w:rPr>
        <w:t>ti cestnega prometa za leto 2022</w:t>
      </w:r>
      <w:r w:rsidR="00736870" w:rsidRPr="00E67A92">
        <w:rPr>
          <w:rFonts w:ascii="Arial" w:hAnsi="Arial" w:cs="Arial"/>
          <w:sz w:val="20"/>
          <w:szCs w:val="20"/>
        </w:rPr>
        <w:t>.</w:t>
      </w:r>
    </w:p>
    <w:p w:rsidR="004C52A7" w:rsidRPr="00483B31" w:rsidRDefault="004C52A7" w:rsidP="00483B31">
      <w:pPr>
        <w:autoSpaceDE w:val="0"/>
        <w:autoSpaceDN w:val="0"/>
        <w:adjustRightInd w:val="0"/>
        <w:spacing w:line="240" w:lineRule="atLeast"/>
        <w:ind w:left="720"/>
        <w:jc w:val="both"/>
        <w:rPr>
          <w:rFonts w:ascii="Arial" w:hAnsi="Arial" w:cs="Arial"/>
          <w:color w:val="000000"/>
          <w:sz w:val="20"/>
          <w:szCs w:val="20"/>
        </w:rPr>
      </w:pPr>
    </w:p>
    <w:p w:rsidR="00C9596B" w:rsidRPr="00483B31" w:rsidRDefault="00C9596B" w:rsidP="00483B31">
      <w:pPr>
        <w:pStyle w:val="Naslovpredpisa"/>
        <w:spacing w:before="0" w:after="0" w:line="260" w:lineRule="exact"/>
        <w:jc w:val="both"/>
        <w:rPr>
          <w:sz w:val="20"/>
          <w:szCs w:val="20"/>
        </w:rPr>
      </w:pPr>
    </w:p>
    <w:p w:rsidR="000C65DA" w:rsidRDefault="000C65DA">
      <w:pPr>
        <w:spacing w:after="0" w:line="240" w:lineRule="auto"/>
        <w:rPr>
          <w:rFonts w:ascii="Arial" w:eastAsia="Times New Roman" w:hAnsi="Arial" w:cs="Arial"/>
          <w:b/>
          <w:sz w:val="20"/>
          <w:szCs w:val="20"/>
          <w:lang w:eastAsia="sl-SI"/>
        </w:rPr>
      </w:pPr>
      <w:r>
        <w:rPr>
          <w:sz w:val="20"/>
          <w:szCs w:val="20"/>
        </w:rPr>
        <w:br w:type="page"/>
      </w:r>
    </w:p>
    <w:p w:rsidR="004C52A7" w:rsidRPr="00483B31" w:rsidRDefault="004C52A7" w:rsidP="00483B31">
      <w:pPr>
        <w:pStyle w:val="Naslovpredpisa"/>
        <w:spacing w:before="0" w:after="0" w:line="260" w:lineRule="exact"/>
        <w:jc w:val="both"/>
        <w:rPr>
          <w:sz w:val="20"/>
          <w:szCs w:val="20"/>
        </w:rPr>
      </w:pPr>
      <w:r w:rsidRPr="00483B31">
        <w:rPr>
          <w:sz w:val="20"/>
          <w:szCs w:val="20"/>
        </w:rPr>
        <w:t>PRILOGA 1 (spremni dopis – 1. del) – predlog sklepa Vlade Republike Slovenije z njegovo obrazložitvijo:</w:t>
      </w:r>
    </w:p>
    <w:p w:rsidR="004C52A7" w:rsidRPr="00483B31" w:rsidRDefault="004C52A7" w:rsidP="00483B31">
      <w:pPr>
        <w:pStyle w:val="Naslovpredpisa"/>
        <w:spacing w:before="0" w:after="0" w:line="260" w:lineRule="exact"/>
        <w:jc w:val="both"/>
        <w:rPr>
          <w:sz w:val="20"/>
          <w:szCs w:val="20"/>
        </w:rPr>
      </w:pPr>
    </w:p>
    <w:p w:rsidR="004C52A7" w:rsidRPr="00483B31" w:rsidRDefault="004C52A7" w:rsidP="00483B31">
      <w:pPr>
        <w:pStyle w:val="Naslovpredpisa"/>
        <w:spacing w:before="0" w:after="0" w:line="260" w:lineRule="exact"/>
        <w:jc w:val="both"/>
        <w:rPr>
          <w:sz w:val="20"/>
          <w:szCs w:val="20"/>
        </w:rPr>
      </w:pPr>
    </w:p>
    <w:p w:rsidR="004C52A7" w:rsidRPr="00483B31" w:rsidRDefault="004C52A7" w:rsidP="00483B31">
      <w:pPr>
        <w:pStyle w:val="Naslovpredpisa"/>
        <w:spacing w:before="0" w:after="0" w:line="260" w:lineRule="exact"/>
        <w:jc w:val="both"/>
        <w:rPr>
          <w:sz w:val="20"/>
          <w:szCs w:val="20"/>
        </w:rPr>
      </w:pPr>
    </w:p>
    <w:p w:rsidR="004C52A7" w:rsidRPr="00483B31" w:rsidRDefault="004C52A7" w:rsidP="00483B31">
      <w:pPr>
        <w:autoSpaceDE w:val="0"/>
        <w:autoSpaceDN w:val="0"/>
        <w:adjustRightInd w:val="0"/>
        <w:spacing w:line="240" w:lineRule="atLeast"/>
        <w:jc w:val="both"/>
        <w:rPr>
          <w:rFonts w:ascii="Arial" w:hAnsi="Arial" w:cs="Arial"/>
          <w:i/>
          <w:sz w:val="20"/>
          <w:szCs w:val="20"/>
          <w:u w:val="single"/>
        </w:rPr>
      </w:pPr>
      <w:r w:rsidRPr="00483B31">
        <w:rPr>
          <w:rFonts w:ascii="Arial" w:hAnsi="Arial" w:cs="Arial"/>
          <w:i/>
          <w:sz w:val="20"/>
          <w:szCs w:val="20"/>
          <w:u w:val="single"/>
        </w:rPr>
        <w:t>PREDLOG SKLEPA VLADE REPUBLIKE SLOVENIJE</w:t>
      </w:r>
    </w:p>
    <w:p w:rsidR="004C52A7" w:rsidRPr="00483B31" w:rsidRDefault="004C52A7" w:rsidP="00483B31">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VLADA REPUBLIKE SLOVENIJE</w:t>
      </w:r>
    </w:p>
    <w:p w:rsidR="004C52A7" w:rsidRPr="00483B31" w:rsidRDefault="004C52A7" w:rsidP="00483B31">
      <w:pPr>
        <w:autoSpaceDE w:val="0"/>
        <w:autoSpaceDN w:val="0"/>
        <w:adjustRightInd w:val="0"/>
        <w:spacing w:line="240" w:lineRule="atLeast"/>
        <w:jc w:val="both"/>
        <w:rPr>
          <w:rFonts w:ascii="Arial" w:hAnsi="Arial" w:cs="Arial"/>
          <w:sz w:val="20"/>
          <w:szCs w:val="20"/>
        </w:rPr>
      </w:pPr>
    </w:p>
    <w:p w:rsidR="004C52A7" w:rsidRPr="00483B31" w:rsidRDefault="004C52A7" w:rsidP="00483B31">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Številka:</w:t>
      </w:r>
    </w:p>
    <w:p w:rsidR="004C52A7" w:rsidRPr="00483B31" w:rsidRDefault="004C52A7" w:rsidP="00483B31">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Ljubljana, dne</w:t>
      </w:r>
    </w:p>
    <w:p w:rsidR="004C52A7" w:rsidRPr="00483B31" w:rsidRDefault="004C52A7" w:rsidP="00483B31">
      <w:pPr>
        <w:autoSpaceDE w:val="0"/>
        <w:autoSpaceDN w:val="0"/>
        <w:adjustRightInd w:val="0"/>
        <w:spacing w:line="240" w:lineRule="atLeast"/>
        <w:jc w:val="both"/>
        <w:rPr>
          <w:rFonts w:ascii="Arial" w:hAnsi="Arial" w:cs="Arial"/>
          <w:color w:val="000000"/>
          <w:sz w:val="20"/>
          <w:szCs w:val="20"/>
        </w:rPr>
      </w:pPr>
    </w:p>
    <w:p w:rsidR="004C52A7" w:rsidRPr="00483B31" w:rsidRDefault="001D7C07" w:rsidP="00483B31">
      <w:pPr>
        <w:pStyle w:val="Neotevilenodstavek"/>
        <w:spacing w:before="0" w:after="0" w:line="260" w:lineRule="exact"/>
        <w:rPr>
          <w:iCs/>
          <w:sz w:val="20"/>
          <w:szCs w:val="20"/>
        </w:rPr>
      </w:pPr>
      <w:r>
        <w:rPr>
          <w:iCs/>
          <w:sz w:val="20"/>
          <w:szCs w:val="20"/>
        </w:rPr>
        <w:t>Na podlagi šestega</w:t>
      </w:r>
      <w:r w:rsidRPr="00483B31">
        <w:rPr>
          <w:iCs/>
          <w:sz w:val="20"/>
          <w:szCs w:val="20"/>
        </w:rPr>
        <w:t xml:space="preserve"> odstavka 2</w:t>
      </w:r>
      <w:r>
        <w:rPr>
          <w:iCs/>
          <w:sz w:val="20"/>
          <w:szCs w:val="20"/>
        </w:rPr>
        <w:t>1</w:t>
      </w:r>
      <w:r w:rsidRPr="00483B31">
        <w:rPr>
          <w:iCs/>
          <w:sz w:val="20"/>
          <w:szCs w:val="20"/>
        </w:rPr>
        <w:t xml:space="preserve">. člena Zakona o Vladi Republike Slovenije </w:t>
      </w:r>
      <w:r>
        <w:rPr>
          <w:iCs/>
          <w:sz w:val="20"/>
          <w:szCs w:val="20"/>
        </w:rPr>
        <w:t>(Uradni list RS, št. 24/05 – uradno prečiščeno besedilo, 109/08, 38/10 – ZUKN,</w:t>
      </w:r>
      <w:r w:rsidR="000A50EA">
        <w:rPr>
          <w:iCs/>
          <w:sz w:val="20"/>
          <w:szCs w:val="20"/>
        </w:rPr>
        <w:t xml:space="preserve"> 8/12, 21/13, 47/13 – ZDU-1G, </w:t>
      </w:r>
      <w:r>
        <w:rPr>
          <w:iCs/>
          <w:sz w:val="20"/>
          <w:szCs w:val="20"/>
        </w:rPr>
        <w:t>65/14</w:t>
      </w:r>
      <w:r w:rsidR="008B10CF">
        <w:rPr>
          <w:iCs/>
          <w:sz w:val="20"/>
          <w:szCs w:val="20"/>
        </w:rPr>
        <w:t xml:space="preserve">, </w:t>
      </w:r>
      <w:r w:rsidR="000A50EA">
        <w:rPr>
          <w:iCs/>
          <w:sz w:val="20"/>
          <w:szCs w:val="20"/>
        </w:rPr>
        <w:t>55/17</w:t>
      </w:r>
      <w:r w:rsidR="008B10CF">
        <w:rPr>
          <w:iCs/>
          <w:sz w:val="20"/>
          <w:szCs w:val="20"/>
        </w:rPr>
        <w:t xml:space="preserve"> in 163/22</w:t>
      </w:r>
      <w:r>
        <w:rPr>
          <w:iCs/>
          <w:sz w:val="20"/>
          <w:szCs w:val="20"/>
        </w:rPr>
        <w:t xml:space="preserve">), </w:t>
      </w:r>
      <w:r w:rsidR="00911100">
        <w:rPr>
          <w:bCs/>
          <w:sz w:val="20"/>
          <w:szCs w:val="20"/>
        </w:rPr>
        <w:t>v zvezi</w:t>
      </w:r>
      <w:r>
        <w:rPr>
          <w:bCs/>
          <w:sz w:val="20"/>
          <w:szCs w:val="20"/>
        </w:rPr>
        <w:t xml:space="preserve"> s 7. </w:t>
      </w:r>
      <w:r w:rsidR="00F57D76">
        <w:rPr>
          <w:bCs/>
          <w:sz w:val="20"/>
          <w:szCs w:val="20"/>
        </w:rPr>
        <w:t>poglavjem</w:t>
      </w:r>
      <w:r>
        <w:rPr>
          <w:bCs/>
          <w:sz w:val="20"/>
          <w:szCs w:val="20"/>
        </w:rPr>
        <w:t xml:space="preserve"> Resolucije o nacionalnem programu varnosti cestnega prometa za obdobje od 2013 do 2022 (Uradni list RS, št. 39/13),</w:t>
      </w:r>
      <w:r w:rsidRPr="00483B31">
        <w:rPr>
          <w:iCs/>
          <w:sz w:val="20"/>
          <w:szCs w:val="20"/>
        </w:rPr>
        <w:t xml:space="preserve"> je Vlada Republike Slovenije na … seji pod točko … dne … sprejela naslednji</w:t>
      </w:r>
    </w:p>
    <w:p w:rsidR="004C52A7" w:rsidRDefault="004C52A7" w:rsidP="00483B31">
      <w:pPr>
        <w:pStyle w:val="Neotevilenodstavek"/>
        <w:spacing w:before="0" w:after="0" w:line="260" w:lineRule="exact"/>
        <w:rPr>
          <w:iCs/>
          <w:sz w:val="20"/>
          <w:szCs w:val="20"/>
        </w:rPr>
      </w:pPr>
    </w:p>
    <w:p w:rsidR="00AC540A" w:rsidRPr="00483B31" w:rsidRDefault="00AC540A" w:rsidP="00483B31">
      <w:pPr>
        <w:pStyle w:val="Neotevilenodstavek"/>
        <w:spacing w:before="0" w:after="0" w:line="260" w:lineRule="exact"/>
        <w:rPr>
          <w:iCs/>
          <w:sz w:val="20"/>
          <w:szCs w:val="20"/>
        </w:rPr>
      </w:pPr>
    </w:p>
    <w:p w:rsidR="004C52A7" w:rsidRPr="00483B31" w:rsidRDefault="004C52A7" w:rsidP="001A6E27">
      <w:pPr>
        <w:pStyle w:val="Neotevilenodstavek"/>
        <w:spacing w:before="0" w:after="0" w:line="260" w:lineRule="exact"/>
        <w:jc w:val="center"/>
        <w:rPr>
          <w:iCs/>
          <w:sz w:val="20"/>
          <w:szCs w:val="20"/>
        </w:rPr>
      </w:pPr>
      <w:r w:rsidRPr="00483B31">
        <w:rPr>
          <w:iCs/>
          <w:sz w:val="20"/>
          <w:szCs w:val="20"/>
        </w:rPr>
        <w:t>SKLEP</w:t>
      </w:r>
    </w:p>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p>
    <w:p w:rsidR="004C52A7" w:rsidRPr="00483B31" w:rsidRDefault="00C9596B" w:rsidP="00483B31">
      <w:pPr>
        <w:pStyle w:val="Neotevilenodstavek"/>
        <w:spacing w:before="0" w:after="0" w:line="260" w:lineRule="exact"/>
        <w:rPr>
          <w:iCs/>
          <w:sz w:val="20"/>
          <w:szCs w:val="20"/>
        </w:rPr>
      </w:pPr>
      <w:r w:rsidRPr="00483B31">
        <w:rPr>
          <w:iCs/>
          <w:sz w:val="20"/>
          <w:szCs w:val="20"/>
        </w:rPr>
        <w:t>V</w:t>
      </w:r>
      <w:r w:rsidR="009D3B76">
        <w:rPr>
          <w:iCs/>
          <w:sz w:val="20"/>
          <w:szCs w:val="20"/>
        </w:rPr>
        <w:t>lada Republike Slovenije</w:t>
      </w:r>
      <w:r w:rsidR="00911100">
        <w:rPr>
          <w:iCs/>
          <w:sz w:val="20"/>
          <w:szCs w:val="20"/>
        </w:rPr>
        <w:t xml:space="preserve"> se</w:t>
      </w:r>
      <w:r w:rsidR="009D3B76">
        <w:rPr>
          <w:iCs/>
          <w:sz w:val="20"/>
          <w:szCs w:val="20"/>
        </w:rPr>
        <w:t xml:space="preserve"> </w:t>
      </w:r>
      <w:r w:rsidR="00B31E2F">
        <w:rPr>
          <w:iCs/>
          <w:sz w:val="20"/>
          <w:szCs w:val="20"/>
        </w:rPr>
        <w:t>je</w:t>
      </w:r>
      <w:r w:rsidR="00911100">
        <w:rPr>
          <w:iCs/>
          <w:sz w:val="20"/>
          <w:szCs w:val="20"/>
        </w:rPr>
        <w:t xml:space="preserve"> seznanila s</w:t>
      </w:r>
      <w:r w:rsidRPr="00483B31">
        <w:rPr>
          <w:iCs/>
          <w:sz w:val="20"/>
          <w:szCs w:val="20"/>
        </w:rPr>
        <w:t xml:space="preserve"> </w:t>
      </w:r>
      <w:r w:rsidR="004F11FB">
        <w:rPr>
          <w:iCs/>
          <w:sz w:val="20"/>
          <w:szCs w:val="20"/>
        </w:rPr>
        <w:t xml:space="preserve">Končnim </w:t>
      </w:r>
      <w:r w:rsidRPr="00483B31">
        <w:rPr>
          <w:iCs/>
          <w:sz w:val="20"/>
          <w:szCs w:val="20"/>
        </w:rPr>
        <w:t>Poročilo</w:t>
      </w:r>
      <w:r w:rsidR="00911100">
        <w:rPr>
          <w:iCs/>
          <w:sz w:val="20"/>
          <w:szCs w:val="20"/>
        </w:rPr>
        <w:t>m</w:t>
      </w:r>
      <w:r w:rsidRPr="00483B31">
        <w:rPr>
          <w:iCs/>
          <w:sz w:val="20"/>
          <w:szCs w:val="20"/>
        </w:rPr>
        <w:t xml:space="preserve"> o izvajanju Resolucije o nacionalnem programu varnos</w:t>
      </w:r>
      <w:r w:rsidR="004F11FB">
        <w:rPr>
          <w:iCs/>
          <w:sz w:val="20"/>
          <w:szCs w:val="20"/>
        </w:rPr>
        <w:t>ti cestnega prometa za leto 2022</w:t>
      </w:r>
      <w:r w:rsidRPr="00483B31">
        <w:rPr>
          <w:iCs/>
          <w:sz w:val="20"/>
          <w:szCs w:val="20"/>
        </w:rPr>
        <w:t xml:space="preserve"> v predloženem besedilu in ga predloži v </w:t>
      </w:r>
      <w:r w:rsidR="005920CE" w:rsidRPr="00483B31">
        <w:rPr>
          <w:iCs/>
          <w:sz w:val="20"/>
          <w:szCs w:val="20"/>
        </w:rPr>
        <w:t xml:space="preserve">nadaljnjo </w:t>
      </w:r>
      <w:r w:rsidRPr="00483B31">
        <w:rPr>
          <w:iCs/>
          <w:sz w:val="20"/>
          <w:szCs w:val="20"/>
        </w:rPr>
        <w:t>obravnavo Državnemu zboru Republike Slovenije</w:t>
      </w:r>
      <w:r w:rsidR="00E17D80" w:rsidRPr="00483B31">
        <w:rPr>
          <w:iCs/>
          <w:sz w:val="20"/>
          <w:szCs w:val="20"/>
        </w:rPr>
        <w:t>.</w:t>
      </w:r>
      <w:r w:rsidR="004C52A7" w:rsidRPr="00483B31">
        <w:rPr>
          <w:iCs/>
          <w:sz w:val="20"/>
          <w:szCs w:val="20"/>
        </w:rPr>
        <w:t>«.</w:t>
      </w:r>
    </w:p>
    <w:p w:rsidR="004C52A7" w:rsidRPr="00483B31" w:rsidRDefault="004C52A7" w:rsidP="00483B31">
      <w:pPr>
        <w:pStyle w:val="Neotevilenodstavek"/>
        <w:spacing w:before="0" w:after="0" w:line="260" w:lineRule="exact"/>
        <w:rPr>
          <w:iCs/>
          <w:sz w:val="20"/>
          <w:szCs w:val="20"/>
        </w:rPr>
      </w:pPr>
    </w:p>
    <w:p w:rsidR="00013C63" w:rsidRDefault="004C52A7" w:rsidP="00B42B0D">
      <w:pPr>
        <w:pStyle w:val="Neotevilenodstavek"/>
        <w:spacing w:before="0" w:after="0" w:line="260" w:lineRule="exact"/>
        <w:ind w:left="5664"/>
        <w:rPr>
          <w:iCs/>
          <w:sz w:val="20"/>
          <w:szCs w:val="20"/>
        </w:rPr>
      </w:pPr>
      <w:r w:rsidRPr="00483B31">
        <w:rPr>
          <w:iCs/>
          <w:sz w:val="20"/>
          <w:szCs w:val="20"/>
        </w:rPr>
        <w:t xml:space="preserve">                                                                                          </w:t>
      </w:r>
      <w:r w:rsidR="001A6E27" w:rsidRPr="00483B31">
        <w:rPr>
          <w:iCs/>
          <w:sz w:val="20"/>
          <w:szCs w:val="20"/>
        </w:rPr>
        <w:t xml:space="preserve">                                                                                 </w:t>
      </w:r>
      <w:r w:rsidR="00013C63">
        <w:rPr>
          <w:iCs/>
          <w:sz w:val="20"/>
          <w:szCs w:val="20"/>
        </w:rPr>
        <w:t xml:space="preserve">    </w:t>
      </w:r>
    </w:p>
    <w:p w:rsidR="00F65695" w:rsidRPr="000F086E" w:rsidRDefault="006821FD" w:rsidP="00F65695">
      <w:pPr>
        <w:pStyle w:val="Brezrazmikov"/>
        <w:ind w:left="4956" w:firstLine="708"/>
        <w:rPr>
          <w:rFonts w:ascii="Arial" w:hAnsi="Arial"/>
          <w:sz w:val="20"/>
          <w:szCs w:val="20"/>
          <w:lang w:eastAsia="sl-SI"/>
        </w:rPr>
      </w:pPr>
      <w:r>
        <w:rPr>
          <w:rFonts w:ascii="Arial" w:hAnsi="Arial"/>
          <w:sz w:val="20"/>
          <w:szCs w:val="20"/>
          <w:lang w:eastAsia="sl-SI"/>
        </w:rPr>
        <w:t>Barbara Kolenko Helbl</w:t>
      </w:r>
    </w:p>
    <w:p w:rsidR="00F65695" w:rsidRPr="000F086E" w:rsidRDefault="00F65695" w:rsidP="00F65695">
      <w:pPr>
        <w:pStyle w:val="Brezrazmikov"/>
        <w:rPr>
          <w:rFonts w:ascii="Arial" w:hAnsi="Arial" w:cs="Arial"/>
          <w:color w:val="000000"/>
          <w:sz w:val="20"/>
          <w:szCs w:val="20"/>
          <w:lang w:eastAsia="sl-SI"/>
        </w:rPr>
      </w:pPr>
      <w:r w:rsidRPr="000F086E">
        <w:rPr>
          <w:rFonts w:ascii="Arial" w:hAnsi="Arial" w:cs="Arial"/>
          <w:sz w:val="20"/>
          <w:szCs w:val="20"/>
          <w:lang w:eastAsia="sl-SI"/>
        </w:rPr>
        <w:t xml:space="preserve">                                                                                                    </w:t>
      </w:r>
      <w:r>
        <w:rPr>
          <w:rFonts w:ascii="Arial" w:hAnsi="Arial" w:cs="Arial"/>
          <w:sz w:val="20"/>
          <w:szCs w:val="20"/>
          <w:lang w:eastAsia="sl-SI"/>
        </w:rPr>
        <w:t xml:space="preserve">  </w:t>
      </w:r>
      <w:r w:rsidR="006821FD">
        <w:rPr>
          <w:rFonts w:ascii="Arial" w:hAnsi="Arial" w:cs="Arial"/>
          <w:sz w:val="20"/>
          <w:szCs w:val="20"/>
          <w:lang w:eastAsia="sl-SI"/>
        </w:rPr>
        <w:t xml:space="preserve"> generalna</w:t>
      </w:r>
      <w:r w:rsidRPr="000F086E">
        <w:rPr>
          <w:rFonts w:ascii="Arial" w:hAnsi="Arial" w:cs="Arial"/>
          <w:sz w:val="20"/>
          <w:szCs w:val="20"/>
          <w:lang w:eastAsia="sl-SI"/>
        </w:rPr>
        <w:t xml:space="preserve"> sekretar</w:t>
      </w:r>
      <w:r w:rsidR="006821FD">
        <w:rPr>
          <w:rFonts w:ascii="Arial" w:hAnsi="Arial" w:cs="Arial"/>
          <w:sz w:val="20"/>
          <w:szCs w:val="20"/>
          <w:lang w:eastAsia="sl-SI"/>
        </w:rPr>
        <w:t>ka</w:t>
      </w:r>
    </w:p>
    <w:p w:rsidR="004C52A7" w:rsidRPr="00483B31" w:rsidRDefault="004C52A7" w:rsidP="00B42B0D">
      <w:pPr>
        <w:pStyle w:val="Neotevilenodstavek"/>
        <w:spacing w:before="0" w:after="0" w:line="260" w:lineRule="exact"/>
        <w:ind w:left="5664"/>
        <w:rPr>
          <w:iCs/>
          <w:sz w:val="20"/>
          <w:szCs w:val="20"/>
        </w:rPr>
      </w:pPr>
    </w:p>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r w:rsidRPr="00483B31">
        <w:rPr>
          <w:iCs/>
          <w:sz w:val="20"/>
          <w:szCs w:val="20"/>
        </w:rPr>
        <w:t>Priloga:</w:t>
      </w:r>
    </w:p>
    <w:p w:rsidR="004C52A7" w:rsidRPr="004A090F" w:rsidRDefault="004F11FB" w:rsidP="004A090F">
      <w:pPr>
        <w:pStyle w:val="Neotevilenodstavek"/>
        <w:numPr>
          <w:ilvl w:val="0"/>
          <w:numId w:val="6"/>
        </w:numPr>
        <w:spacing w:before="0" w:after="0" w:line="260" w:lineRule="exact"/>
        <w:rPr>
          <w:iCs/>
          <w:sz w:val="20"/>
          <w:szCs w:val="20"/>
        </w:rPr>
      </w:pPr>
      <w:r>
        <w:rPr>
          <w:iCs/>
          <w:sz w:val="20"/>
          <w:szCs w:val="20"/>
        </w:rPr>
        <w:t xml:space="preserve">Končno </w:t>
      </w:r>
      <w:r w:rsidR="00C9596B" w:rsidRPr="00483B31">
        <w:rPr>
          <w:iCs/>
          <w:sz w:val="20"/>
          <w:szCs w:val="20"/>
        </w:rPr>
        <w:t>Poročilo o izvajanju Resolucije o nacionalnem programu varnos</w:t>
      </w:r>
      <w:r>
        <w:rPr>
          <w:iCs/>
          <w:sz w:val="20"/>
          <w:szCs w:val="20"/>
        </w:rPr>
        <w:t>ti cestnega prometa za leto 2022</w:t>
      </w:r>
      <w:r w:rsidR="004C52A7" w:rsidRPr="004A090F">
        <w:rPr>
          <w:iCs/>
          <w:sz w:val="20"/>
          <w:szCs w:val="20"/>
        </w:rPr>
        <w:t>.</w:t>
      </w:r>
    </w:p>
    <w:p w:rsidR="004C52A7" w:rsidRPr="00483B31" w:rsidRDefault="004C52A7" w:rsidP="00483B31">
      <w:pPr>
        <w:pStyle w:val="Neotevilenodstavek"/>
        <w:spacing w:before="0" w:after="0" w:line="260" w:lineRule="exact"/>
        <w:rPr>
          <w:iCs/>
          <w:sz w:val="20"/>
          <w:szCs w:val="20"/>
        </w:rPr>
      </w:pPr>
    </w:p>
    <w:p w:rsidR="004C52A7" w:rsidRPr="00483B31" w:rsidRDefault="004C52A7" w:rsidP="00483B31">
      <w:pPr>
        <w:pStyle w:val="Neotevilenodstavek"/>
        <w:spacing w:before="0" w:after="0" w:line="260" w:lineRule="exact"/>
        <w:rPr>
          <w:iCs/>
          <w:sz w:val="20"/>
          <w:szCs w:val="20"/>
        </w:rPr>
      </w:pPr>
    </w:p>
    <w:p w:rsidR="00B4602F" w:rsidRPr="00B4602F" w:rsidRDefault="00B4602F" w:rsidP="00B4602F">
      <w:pPr>
        <w:pStyle w:val="Brezrazmikov"/>
        <w:rPr>
          <w:rFonts w:ascii="Arial" w:hAnsi="Arial" w:cs="Arial"/>
          <w:sz w:val="20"/>
          <w:szCs w:val="20"/>
        </w:rPr>
      </w:pPr>
      <w:r w:rsidRPr="00B4602F">
        <w:rPr>
          <w:rFonts w:ascii="Arial" w:hAnsi="Arial" w:cs="Arial"/>
          <w:sz w:val="20"/>
          <w:szCs w:val="20"/>
        </w:rPr>
        <w:t>Sklep prejmejo:</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 xml:space="preserve">Ministrstvo za infrastrukturo, </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Javna agencija Republike Slovenije za varnost prometa,</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Direkcija R</w:t>
      </w:r>
      <w:r w:rsidR="002E6C8A">
        <w:rPr>
          <w:rFonts w:ascii="Arial" w:hAnsi="Arial" w:cs="Arial"/>
          <w:sz w:val="20"/>
          <w:szCs w:val="20"/>
        </w:rPr>
        <w:t xml:space="preserve">epublike Slovenije </w:t>
      </w:r>
      <w:r w:rsidRPr="00B4602F">
        <w:rPr>
          <w:rFonts w:ascii="Arial" w:hAnsi="Arial" w:cs="Arial"/>
          <w:sz w:val="20"/>
          <w:szCs w:val="20"/>
        </w:rPr>
        <w:t>za infrastrukturo,</w:t>
      </w:r>
    </w:p>
    <w:p w:rsidR="00B4602F" w:rsidRPr="00B4602F" w:rsidRDefault="00B4602F" w:rsidP="00B4602F">
      <w:pPr>
        <w:pStyle w:val="Brezrazmikov"/>
        <w:numPr>
          <w:ilvl w:val="0"/>
          <w:numId w:val="14"/>
        </w:numPr>
        <w:ind w:left="318" w:hanging="284"/>
        <w:rPr>
          <w:rFonts w:ascii="Arial" w:hAnsi="Arial" w:cs="Arial"/>
          <w:sz w:val="20"/>
          <w:szCs w:val="20"/>
        </w:rPr>
      </w:pPr>
      <w:r>
        <w:rPr>
          <w:rFonts w:ascii="Arial" w:hAnsi="Arial" w:cs="Arial"/>
          <w:sz w:val="20"/>
          <w:szCs w:val="20"/>
        </w:rPr>
        <w:t>DARS d.d.,</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javno upravo,</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finance,</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zdravje,</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notranje zadeve,</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pravosodje,</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izobraževanje, znanost in šport,</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Ministrstvo za delo, družino, socialne zadeve in enake možnosti,</w:t>
      </w:r>
    </w:p>
    <w:p w:rsidR="00B4602F" w:rsidRPr="00B4602F" w:rsidRDefault="00B4602F" w:rsidP="00B4602F">
      <w:pPr>
        <w:pStyle w:val="Brezrazmikov"/>
        <w:numPr>
          <w:ilvl w:val="0"/>
          <w:numId w:val="14"/>
        </w:numPr>
        <w:ind w:left="318" w:hanging="284"/>
        <w:rPr>
          <w:rFonts w:ascii="Arial" w:hAnsi="Arial" w:cs="Arial"/>
          <w:sz w:val="20"/>
          <w:szCs w:val="20"/>
        </w:rPr>
      </w:pPr>
      <w:r w:rsidRPr="00B4602F">
        <w:rPr>
          <w:rFonts w:ascii="Arial" w:hAnsi="Arial" w:cs="Arial"/>
          <w:sz w:val="20"/>
          <w:szCs w:val="20"/>
        </w:rPr>
        <w:t>Služba Vlade Republike Slovenije za zakonodajo.</w:t>
      </w:r>
    </w:p>
    <w:p w:rsidR="00994993" w:rsidRDefault="00994993" w:rsidP="00994993">
      <w:pPr>
        <w:pStyle w:val="Neotevilenodstavek"/>
        <w:spacing w:before="0" w:after="0" w:line="260" w:lineRule="exact"/>
        <w:rPr>
          <w:iCs/>
          <w:sz w:val="20"/>
          <w:szCs w:val="20"/>
        </w:rPr>
      </w:pPr>
    </w:p>
    <w:p w:rsidR="00B42B0D" w:rsidRDefault="00B42B0D" w:rsidP="00994993">
      <w:pPr>
        <w:pStyle w:val="Neotevilenodstavek"/>
        <w:spacing w:before="0" w:after="0" w:line="260" w:lineRule="exact"/>
        <w:rPr>
          <w:iCs/>
          <w:sz w:val="20"/>
          <w:szCs w:val="20"/>
        </w:rPr>
      </w:pPr>
    </w:p>
    <w:p w:rsidR="004A090F" w:rsidRDefault="004A090F" w:rsidP="00994993">
      <w:pPr>
        <w:pStyle w:val="Neotevilenodstavek"/>
        <w:spacing w:before="0" w:after="0" w:line="260" w:lineRule="exact"/>
        <w:rPr>
          <w:iCs/>
          <w:sz w:val="20"/>
          <w:szCs w:val="20"/>
        </w:rPr>
      </w:pPr>
    </w:p>
    <w:p w:rsidR="004A090F" w:rsidRDefault="004A090F" w:rsidP="00994993">
      <w:pPr>
        <w:pStyle w:val="Neotevilenodstavek"/>
        <w:spacing w:before="0" w:after="0" w:line="260" w:lineRule="exact"/>
        <w:rPr>
          <w:iCs/>
          <w:sz w:val="20"/>
          <w:szCs w:val="20"/>
        </w:rPr>
      </w:pPr>
    </w:p>
    <w:p w:rsidR="004A090F" w:rsidRDefault="004A090F" w:rsidP="00994993">
      <w:pPr>
        <w:pStyle w:val="Neotevilenodstavek"/>
        <w:spacing w:before="0" w:after="0" w:line="260" w:lineRule="exact"/>
        <w:rPr>
          <w:iCs/>
          <w:sz w:val="20"/>
          <w:szCs w:val="20"/>
        </w:rPr>
      </w:pPr>
    </w:p>
    <w:p w:rsidR="00B42B0D" w:rsidRDefault="00B42B0D" w:rsidP="00994993">
      <w:pPr>
        <w:pStyle w:val="Neotevilenodstavek"/>
        <w:spacing w:before="0" w:after="0" w:line="260" w:lineRule="exact"/>
        <w:rPr>
          <w:iCs/>
          <w:sz w:val="20"/>
          <w:szCs w:val="20"/>
        </w:rPr>
      </w:pPr>
    </w:p>
    <w:p w:rsidR="004C52A7" w:rsidRPr="00F57D76" w:rsidRDefault="00FE15AA" w:rsidP="00E67A92">
      <w:pPr>
        <w:spacing w:after="0" w:line="240" w:lineRule="auto"/>
        <w:rPr>
          <w:rFonts w:ascii="Arial" w:hAnsi="Arial" w:cs="Arial"/>
          <w:sz w:val="20"/>
          <w:szCs w:val="20"/>
        </w:rPr>
      </w:pPr>
      <w:r>
        <w:rPr>
          <w:rFonts w:ascii="Arial" w:hAnsi="Arial" w:cs="Arial"/>
          <w:sz w:val="20"/>
          <w:szCs w:val="20"/>
        </w:rPr>
        <w:t>OBRAZLOŽITEV</w:t>
      </w:r>
      <w:r w:rsidR="004C52A7" w:rsidRPr="00F57D76">
        <w:rPr>
          <w:rFonts w:ascii="Arial" w:hAnsi="Arial" w:cs="Arial"/>
          <w:sz w:val="20"/>
          <w:szCs w:val="20"/>
        </w:rPr>
        <w:t>:</w:t>
      </w:r>
    </w:p>
    <w:p w:rsidR="004C52A7" w:rsidRPr="00F57D76" w:rsidRDefault="004C52A7" w:rsidP="00F57D76">
      <w:pPr>
        <w:pStyle w:val="Brezrazmikov"/>
        <w:jc w:val="both"/>
        <w:rPr>
          <w:rFonts w:ascii="Arial" w:hAnsi="Arial" w:cs="Arial"/>
          <w:sz w:val="20"/>
          <w:szCs w:val="20"/>
        </w:rPr>
      </w:pPr>
    </w:p>
    <w:p w:rsidR="00645423" w:rsidRPr="00806248" w:rsidRDefault="00645423" w:rsidP="00806248">
      <w:pPr>
        <w:jc w:val="both"/>
        <w:rPr>
          <w:rFonts w:ascii="Arial" w:hAnsi="Arial" w:cs="Arial"/>
          <w:iCs/>
          <w:sz w:val="20"/>
          <w:szCs w:val="20"/>
        </w:rPr>
      </w:pPr>
      <w:r w:rsidRPr="00806248">
        <w:rPr>
          <w:rFonts w:ascii="Arial" w:hAnsi="Arial" w:cs="Arial"/>
          <w:sz w:val="20"/>
          <w:szCs w:val="20"/>
        </w:rPr>
        <w:t>Medresorska delovna skupina za spremljanje in izvajanje Resolucije o nacionalnem programu varnosti cestnega prometa za obdobj</w:t>
      </w:r>
      <w:r w:rsidR="00FE15AA" w:rsidRPr="00806248">
        <w:rPr>
          <w:rFonts w:ascii="Arial" w:hAnsi="Arial" w:cs="Arial"/>
          <w:sz w:val="20"/>
          <w:szCs w:val="20"/>
        </w:rPr>
        <w:t>e od 2013 do 2022 je</w:t>
      </w:r>
      <w:r w:rsidR="00916FB6">
        <w:rPr>
          <w:rFonts w:ascii="Arial" w:hAnsi="Arial" w:cs="Arial"/>
          <w:sz w:val="20"/>
          <w:szCs w:val="20"/>
        </w:rPr>
        <w:t>,</w:t>
      </w:r>
      <w:r w:rsidRPr="00806248">
        <w:rPr>
          <w:rFonts w:ascii="Arial" w:hAnsi="Arial" w:cs="Arial"/>
          <w:sz w:val="20"/>
          <w:szCs w:val="20"/>
        </w:rPr>
        <w:t xml:space="preserve"> skladno s sedmim poglavjem Resolucije o nacionalnem programu varnosti cestnega prometa za obdobje od 2013 do 2022 (Uradni list RS, št. 39/13; v nadaljnjem besedilu: ReNPVCP13-22), pripravila </w:t>
      </w:r>
      <w:r w:rsidR="004F11FB" w:rsidRPr="00806248">
        <w:rPr>
          <w:rFonts w:ascii="Arial" w:hAnsi="Arial" w:cs="Arial"/>
          <w:sz w:val="20"/>
          <w:szCs w:val="20"/>
        </w:rPr>
        <w:t xml:space="preserve">Končno </w:t>
      </w:r>
      <w:r w:rsidRPr="00806248">
        <w:rPr>
          <w:rFonts w:ascii="Arial" w:hAnsi="Arial" w:cs="Arial"/>
          <w:sz w:val="20"/>
          <w:szCs w:val="20"/>
        </w:rPr>
        <w:t xml:space="preserve">Poročilo o izvajanju </w:t>
      </w:r>
      <w:r w:rsidRPr="00806248">
        <w:rPr>
          <w:rFonts w:ascii="Arial" w:hAnsi="Arial" w:cs="Arial"/>
          <w:iCs/>
          <w:sz w:val="20"/>
          <w:szCs w:val="20"/>
        </w:rPr>
        <w:t>Resolucije o nacionalnem programu varnos</w:t>
      </w:r>
      <w:r w:rsidR="004F11FB" w:rsidRPr="00806248">
        <w:rPr>
          <w:rFonts w:ascii="Arial" w:hAnsi="Arial" w:cs="Arial"/>
          <w:iCs/>
          <w:sz w:val="20"/>
          <w:szCs w:val="20"/>
        </w:rPr>
        <w:t>ti cestnega prometa za leto 2022</w:t>
      </w:r>
      <w:r w:rsidRPr="00806248">
        <w:rPr>
          <w:rFonts w:ascii="Arial" w:hAnsi="Arial" w:cs="Arial"/>
          <w:iCs/>
          <w:sz w:val="20"/>
          <w:szCs w:val="20"/>
        </w:rPr>
        <w:t>.</w:t>
      </w:r>
    </w:p>
    <w:p w:rsidR="00E17D80" w:rsidRPr="00806248" w:rsidRDefault="00645423" w:rsidP="00806248">
      <w:pPr>
        <w:jc w:val="both"/>
        <w:rPr>
          <w:rFonts w:ascii="Arial" w:hAnsi="Arial" w:cs="Arial"/>
          <w:iCs/>
          <w:sz w:val="20"/>
          <w:szCs w:val="20"/>
        </w:rPr>
      </w:pPr>
      <w:r w:rsidRPr="00806248">
        <w:rPr>
          <w:rFonts w:ascii="Arial" w:hAnsi="Arial" w:cs="Arial"/>
          <w:iCs/>
          <w:sz w:val="20"/>
          <w:szCs w:val="20"/>
        </w:rPr>
        <w:t>Odbor direktorjev za zagotavljanje varnosti v cestnem prometu za obdobje</w:t>
      </w:r>
      <w:r w:rsidR="00F77CB9" w:rsidRPr="00806248">
        <w:rPr>
          <w:rFonts w:ascii="Arial" w:hAnsi="Arial" w:cs="Arial"/>
          <w:iCs/>
          <w:sz w:val="20"/>
          <w:szCs w:val="20"/>
        </w:rPr>
        <w:t xml:space="preserve"> od 2013 do 20</w:t>
      </w:r>
      <w:r w:rsidR="00305BD8" w:rsidRPr="00806248">
        <w:rPr>
          <w:rFonts w:ascii="Arial" w:hAnsi="Arial" w:cs="Arial"/>
          <w:iCs/>
          <w:sz w:val="20"/>
          <w:szCs w:val="20"/>
        </w:rPr>
        <w:t xml:space="preserve">22 je na </w:t>
      </w:r>
      <w:r w:rsidR="004F11FB" w:rsidRPr="00806248">
        <w:rPr>
          <w:rFonts w:ascii="Arial" w:hAnsi="Arial" w:cs="Arial"/>
          <w:iCs/>
          <w:sz w:val="20"/>
          <w:szCs w:val="20"/>
        </w:rPr>
        <w:t>7</w:t>
      </w:r>
      <w:r w:rsidRPr="00806248">
        <w:rPr>
          <w:rFonts w:ascii="Arial" w:hAnsi="Arial" w:cs="Arial"/>
          <w:iCs/>
          <w:sz w:val="20"/>
          <w:szCs w:val="20"/>
        </w:rPr>
        <w:t xml:space="preserve">. </w:t>
      </w:r>
      <w:r w:rsidR="004F11FB" w:rsidRPr="00806248">
        <w:rPr>
          <w:rFonts w:ascii="Arial" w:hAnsi="Arial" w:cs="Arial"/>
          <w:iCs/>
          <w:sz w:val="20"/>
          <w:szCs w:val="20"/>
        </w:rPr>
        <w:t>redni</w:t>
      </w:r>
      <w:r w:rsidR="00F77CB9" w:rsidRPr="00806248">
        <w:rPr>
          <w:rFonts w:ascii="Arial" w:hAnsi="Arial" w:cs="Arial"/>
          <w:iCs/>
          <w:sz w:val="20"/>
          <w:szCs w:val="20"/>
        </w:rPr>
        <w:t xml:space="preserve"> </w:t>
      </w:r>
      <w:r w:rsidRPr="00806248">
        <w:rPr>
          <w:rFonts w:ascii="Arial" w:hAnsi="Arial" w:cs="Arial"/>
          <w:iCs/>
          <w:sz w:val="20"/>
          <w:szCs w:val="20"/>
        </w:rPr>
        <w:t xml:space="preserve">seji </w:t>
      </w:r>
      <w:r w:rsidR="00B53BEF" w:rsidRPr="00806248">
        <w:rPr>
          <w:rFonts w:ascii="Arial" w:hAnsi="Arial" w:cs="Arial"/>
          <w:iCs/>
          <w:sz w:val="20"/>
          <w:szCs w:val="20"/>
        </w:rPr>
        <w:t xml:space="preserve">dne </w:t>
      </w:r>
      <w:r w:rsidR="004F11FB" w:rsidRPr="00806248">
        <w:rPr>
          <w:rFonts w:ascii="Arial" w:hAnsi="Arial" w:cs="Arial"/>
          <w:iCs/>
          <w:sz w:val="20"/>
          <w:szCs w:val="20"/>
        </w:rPr>
        <w:t>5</w:t>
      </w:r>
      <w:r w:rsidR="00472162" w:rsidRPr="00806248">
        <w:rPr>
          <w:rFonts w:ascii="Arial" w:hAnsi="Arial" w:cs="Arial"/>
          <w:iCs/>
          <w:sz w:val="20"/>
          <w:szCs w:val="20"/>
        </w:rPr>
        <w:t xml:space="preserve">. </w:t>
      </w:r>
      <w:r w:rsidR="004F11FB" w:rsidRPr="00806248">
        <w:rPr>
          <w:rFonts w:ascii="Arial" w:hAnsi="Arial" w:cs="Arial"/>
          <w:iCs/>
          <w:sz w:val="20"/>
          <w:szCs w:val="20"/>
        </w:rPr>
        <w:t>oktobra 2023</w:t>
      </w:r>
      <w:r w:rsidR="008C0174" w:rsidRPr="00806248">
        <w:rPr>
          <w:rFonts w:ascii="Arial" w:hAnsi="Arial" w:cs="Arial"/>
          <w:iCs/>
          <w:sz w:val="20"/>
          <w:szCs w:val="20"/>
        </w:rPr>
        <w:t xml:space="preserve"> </w:t>
      </w:r>
      <w:r w:rsidRPr="00806248">
        <w:rPr>
          <w:rFonts w:ascii="Arial" w:hAnsi="Arial" w:cs="Arial"/>
          <w:iCs/>
          <w:sz w:val="20"/>
          <w:szCs w:val="20"/>
        </w:rPr>
        <w:t xml:space="preserve">potrdil </w:t>
      </w:r>
      <w:r w:rsidR="004F11FB" w:rsidRPr="00806248">
        <w:rPr>
          <w:rFonts w:ascii="Arial" w:hAnsi="Arial" w:cs="Arial"/>
          <w:iCs/>
          <w:sz w:val="20"/>
          <w:szCs w:val="20"/>
        </w:rPr>
        <w:t xml:space="preserve">Končno </w:t>
      </w:r>
      <w:r w:rsidRPr="00806248">
        <w:rPr>
          <w:rFonts w:ascii="Arial" w:hAnsi="Arial" w:cs="Arial"/>
          <w:iCs/>
          <w:sz w:val="20"/>
          <w:szCs w:val="20"/>
        </w:rPr>
        <w:t>Poročilo o izvajanju Resolucije o nacionalnem programu varnos</w:t>
      </w:r>
      <w:r w:rsidR="004F11FB" w:rsidRPr="00806248">
        <w:rPr>
          <w:rFonts w:ascii="Arial" w:hAnsi="Arial" w:cs="Arial"/>
          <w:iCs/>
          <w:sz w:val="20"/>
          <w:szCs w:val="20"/>
        </w:rPr>
        <w:t>ti cestnega prometa za leto 2022</w:t>
      </w:r>
      <w:r w:rsidRPr="00806248">
        <w:rPr>
          <w:rFonts w:ascii="Arial" w:hAnsi="Arial" w:cs="Arial"/>
          <w:iCs/>
          <w:sz w:val="20"/>
          <w:szCs w:val="20"/>
        </w:rPr>
        <w:t xml:space="preserve"> ter naložil Ministrstvu za infrastrukturo, da posreduje poročilo v </w:t>
      </w:r>
      <w:r w:rsidR="00305BD8" w:rsidRPr="00806248">
        <w:rPr>
          <w:rFonts w:ascii="Arial" w:hAnsi="Arial" w:cs="Arial"/>
          <w:iCs/>
          <w:sz w:val="20"/>
          <w:szCs w:val="20"/>
        </w:rPr>
        <w:t>obravnavo</w:t>
      </w:r>
      <w:r w:rsidRPr="00806248">
        <w:rPr>
          <w:rFonts w:ascii="Arial" w:hAnsi="Arial" w:cs="Arial"/>
          <w:iCs/>
          <w:sz w:val="20"/>
          <w:szCs w:val="20"/>
        </w:rPr>
        <w:t xml:space="preserve"> Vladi Republike Slovenije, slednja pa v </w:t>
      </w:r>
      <w:r w:rsidR="00E17D80" w:rsidRPr="00806248">
        <w:rPr>
          <w:rFonts w:ascii="Arial" w:hAnsi="Arial" w:cs="Arial"/>
          <w:iCs/>
          <w:sz w:val="20"/>
          <w:szCs w:val="20"/>
        </w:rPr>
        <w:t xml:space="preserve">nadaljnjo </w:t>
      </w:r>
      <w:r w:rsidRPr="00806248">
        <w:rPr>
          <w:rFonts w:ascii="Arial" w:hAnsi="Arial" w:cs="Arial"/>
          <w:iCs/>
          <w:sz w:val="20"/>
          <w:szCs w:val="20"/>
        </w:rPr>
        <w:t>obravnavo Državnemu zboru Republike Slovenije.</w:t>
      </w:r>
      <w:r w:rsidR="00E17D80" w:rsidRPr="00806248">
        <w:rPr>
          <w:rFonts w:ascii="Arial" w:hAnsi="Arial" w:cs="Arial"/>
          <w:iCs/>
          <w:sz w:val="20"/>
          <w:szCs w:val="20"/>
        </w:rPr>
        <w:t xml:space="preserve"> </w:t>
      </w:r>
      <w:r w:rsidRPr="00806248">
        <w:rPr>
          <w:rFonts w:ascii="Arial" w:hAnsi="Arial" w:cs="Arial"/>
          <w:iCs/>
          <w:sz w:val="20"/>
          <w:szCs w:val="20"/>
        </w:rPr>
        <w:t xml:space="preserve">Skladno </w:t>
      </w:r>
      <w:r w:rsidRPr="00806248">
        <w:rPr>
          <w:rFonts w:ascii="Arial" w:hAnsi="Arial" w:cs="Arial"/>
          <w:sz w:val="20"/>
          <w:szCs w:val="20"/>
        </w:rPr>
        <w:t>s sedmim poglavjem ReNPVCP13-22</w:t>
      </w:r>
      <w:r w:rsidR="00E17D80" w:rsidRPr="00806248">
        <w:rPr>
          <w:rFonts w:ascii="Arial" w:hAnsi="Arial" w:cs="Arial"/>
          <w:sz w:val="20"/>
          <w:szCs w:val="20"/>
        </w:rPr>
        <w:t>, predloži Vlada Republike Slovenije letno poročilo o izvajanju ReNPVCP13-22</w:t>
      </w:r>
      <w:r w:rsidRPr="00806248">
        <w:rPr>
          <w:rFonts w:ascii="Arial" w:hAnsi="Arial" w:cs="Arial"/>
          <w:sz w:val="20"/>
          <w:szCs w:val="20"/>
        </w:rPr>
        <w:t xml:space="preserve"> </w:t>
      </w:r>
      <w:r w:rsidR="00E17D80" w:rsidRPr="00806248">
        <w:rPr>
          <w:rFonts w:ascii="Arial" w:hAnsi="Arial" w:cs="Arial"/>
          <w:sz w:val="20"/>
          <w:szCs w:val="20"/>
        </w:rPr>
        <w:t xml:space="preserve">v nadaljnjo obravnavo Državnemu zboru Republike Slovenije, ki poročilo obravnava in daje potrebne usmeritve ter konkretne naloge za učinkovitejšo izvedbo ukrepov, navedenih v ReNPVC13-22. </w:t>
      </w:r>
    </w:p>
    <w:p w:rsidR="00806248" w:rsidRPr="00806248" w:rsidRDefault="00806248" w:rsidP="00806248">
      <w:pPr>
        <w:jc w:val="both"/>
        <w:rPr>
          <w:rFonts w:ascii="Arial" w:hAnsi="Arial" w:cs="Arial"/>
          <w:sz w:val="20"/>
          <w:szCs w:val="20"/>
        </w:rPr>
      </w:pPr>
      <w:r w:rsidRPr="00806248">
        <w:rPr>
          <w:rFonts w:ascii="Arial" w:hAnsi="Arial" w:cs="Arial"/>
          <w:sz w:val="20"/>
          <w:szCs w:val="20"/>
        </w:rPr>
        <w:t xml:space="preserve">Glede na ugotovitve Poročila o izvajanju Resolucije NPVCP za leto 2022 je treba poudariti, da je bilo število umrlih udeležencev v cestnem prometu v letu 2022 drugo najnižje, od kar </w:t>
      </w:r>
      <w:r w:rsidR="00F7387D">
        <w:rPr>
          <w:rFonts w:ascii="Arial" w:hAnsi="Arial" w:cs="Arial"/>
          <w:sz w:val="20"/>
          <w:szCs w:val="20"/>
        </w:rPr>
        <w:t>se beleži uradna statistika</w:t>
      </w:r>
      <w:r w:rsidRPr="00806248">
        <w:rPr>
          <w:rFonts w:ascii="Arial" w:hAnsi="Arial" w:cs="Arial"/>
          <w:sz w:val="20"/>
          <w:szCs w:val="20"/>
        </w:rPr>
        <w:t xml:space="preserve"> umrlih v prometnih nesrečah (t. j. od leta 1954 dalje). Najnižje je bilo sicer v letu 2020 (80), kar pa je nedvomno tudi posledica ukrepov pandemije COVID-19. Kljub temu je bilo število umrlih udeležencev v letu 2022 za 21 % večje, kot je bilo z ReNPVCP13-22 določeno kritično število umrlih za leto 2022.</w:t>
      </w:r>
    </w:p>
    <w:p w:rsidR="00806248" w:rsidRPr="00806248" w:rsidRDefault="00806248" w:rsidP="00806248">
      <w:pPr>
        <w:jc w:val="both"/>
        <w:rPr>
          <w:rFonts w:ascii="Arial" w:hAnsi="Arial" w:cs="Arial"/>
          <w:sz w:val="20"/>
          <w:szCs w:val="20"/>
        </w:rPr>
      </w:pPr>
      <w:r w:rsidRPr="00806248">
        <w:rPr>
          <w:rFonts w:ascii="Arial" w:hAnsi="Arial" w:cs="Arial"/>
          <w:sz w:val="20"/>
          <w:szCs w:val="20"/>
        </w:rPr>
        <w:t xml:space="preserve">V celotnem obdobju ReNPVCP13-22 je na slovenskih cestah umrlo 1.057 udeležencev cestnega prometa. </w:t>
      </w:r>
    </w:p>
    <w:p w:rsidR="00806248" w:rsidRPr="00806248" w:rsidRDefault="00806248" w:rsidP="00806248">
      <w:pPr>
        <w:jc w:val="both"/>
        <w:rPr>
          <w:rFonts w:ascii="Arial" w:hAnsi="Arial" w:cs="Arial"/>
          <w:sz w:val="20"/>
          <w:szCs w:val="20"/>
        </w:rPr>
      </w:pPr>
      <w:r w:rsidRPr="00806248">
        <w:rPr>
          <w:rFonts w:ascii="Arial" w:hAnsi="Arial" w:cs="Arial"/>
          <w:sz w:val="20"/>
          <w:szCs w:val="20"/>
        </w:rPr>
        <w:t>Rezultat je bil manj udoben na področju hudo telesno poškodovanih in lahko telesno poškodovanih v prometnih nesrečah. Število hudo telesno poškodovanih je bilo v letu 2022 kar za 87 % večje od kritičnega števila hudo telesno poškodovanih, določenega za leto 2022.</w:t>
      </w:r>
    </w:p>
    <w:p w:rsidR="00806248" w:rsidRPr="00806248" w:rsidRDefault="00806248" w:rsidP="00806248">
      <w:pPr>
        <w:jc w:val="both"/>
        <w:rPr>
          <w:rFonts w:ascii="Arial" w:hAnsi="Arial" w:cs="Arial"/>
          <w:sz w:val="20"/>
          <w:szCs w:val="20"/>
        </w:rPr>
      </w:pPr>
      <w:r w:rsidRPr="00806248">
        <w:rPr>
          <w:rFonts w:ascii="Arial" w:hAnsi="Arial" w:cs="Arial"/>
          <w:sz w:val="20"/>
          <w:szCs w:val="20"/>
        </w:rPr>
        <w:t>Trdimo lahko, da se je uresničil scenarij 2, ki je v ReNPVCP13-22 predvidel število umrlih v letu 2022 tja do 94. Po tem scenariju naj bi ključni deležniki izvajali stalne dejavnosti, obstoječe in nove, sveže, aktualnejše akcije, se hitro odzivali na ugotovljene pomanjkljivosti ter predvsem delovali aktivneje, bolj usklajeno in usmerjeno k cilju, torej k zmanjševanju števila umrlih v prometnih nesrečah.</w:t>
      </w:r>
    </w:p>
    <w:p w:rsidR="00806248" w:rsidRPr="00806248" w:rsidRDefault="00F7387D" w:rsidP="00806248">
      <w:pPr>
        <w:jc w:val="both"/>
        <w:rPr>
          <w:rFonts w:ascii="Arial" w:hAnsi="Arial" w:cs="Arial"/>
          <w:sz w:val="20"/>
          <w:szCs w:val="20"/>
        </w:rPr>
      </w:pPr>
      <w:r>
        <w:rPr>
          <w:rFonts w:ascii="Arial" w:hAnsi="Arial" w:cs="Arial"/>
          <w:sz w:val="20"/>
          <w:szCs w:val="20"/>
        </w:rPr>
        <w:t>Niso bili doseženi</w:t>
      </w:r>
      <w:r w:rsidR="00806248" w:rsidRPr="00806248">
        <w:rPr>
          <w:rFonts w:ascii="Arial" w:hAnsi="Arial" w:cs="Arial"/>
          <w:sz w:val="20"/>
          <w:szCs w:val="20"/>
        </w:rPr>
        <w:t xml:space="preserve"> </w:t>
      </w:r>
      <w:r>
        <w:rPr>
          <w:rFonts w:ascii="Arial" w:hAnsi="Arial" w:cs="Arial"/>
          <w:sz w:val="20"/>
          <w:szCs w:val="20"/>
        </w:rPr>
        <w:t>zadani cilji</w:t>
      </w:r>
      <w:r w:rsidR="00806248" w:rsidRPr="00806248">
        <w:rPr>
          <w:rFonts w:ascii="Arial" w:hAnsi="Arial" w:cs="Arial"/>
          <w:sz w:val="20"/>
          <w:szCs w:val="20"/>
        </w:rPr>
        <w:t xml:space="preserve"> </w:t>
      </w:r>
      <w:r>
        <w:rPr>
          <w:rFonts w:ascii="Arial" w:hAnsi="Arial" w:cs="Arial"/>
          <w:sz w:val="20"/>
          <w:szCs w:val="20"/>
        </w:rPr>
        <w:t>v</w:t>
      </w:r>
      <w:r w:rsidR="00806248" w:rsidRPr="00806248">
        <w:rPr>
          <w:rFonts w:ascii="Arial" w:hAnsi="Arial" w:cs="Arial"/>
          <w:sz w:val="20"/>
          <w:szCs w:val="20"/>
        </w:rPr>
        <w:t xml:space="preserve"> scenariju 3, po katerem bi morali vsi deležniki izvajati vse dejavnosti, predvidene z nacionalnim programom. Ta scenarij je predvideval dolgoročne sistemske rešitve na vseh področjih delovanja posameznih subjektov prometne varnosti, vključevanje v obsežne in vsebinsko domiselne akcije po medijih, poostren in dosleden nadzor, takojšnje ukrepe na cestah in takojšnje kaznovanje kršiteljev z zagroženimi kaznimi. Predvideval je tudi ostrejše kazni za kršitelje predpisov, zaradi katerih se dogajajo hude prometne nesreče. </w:t>
      </w:r>
    </w:p>
    <w:p w:rsidR="00806248" w:rsidRPr="00806248" w:rsidRDefault="00806248" w:rsidP="00806248">
      <w:pPr>
        <w:jc w:val="both"/>
        <w:rPr>
          <w:rFonts w:ascii="Arial" w:hAnsi="Arial" w:cs="Arial"/>
          <w:sz w:val="20"/>
          <w:szCs w:val="20"/>
        </w:rPr>
      </w:pPr>
      <w:r w:rsidRPr="00806248">
        <w:rPr>
          <w:rFonts w:ascii="Arial" w:hAnsi="Arial" w:cs="Arial"/>
          <w:sz w:val="20"/>
          <w:szCs w:val="20"/>
        </w:rPr>
        <w:t>Skupaj z ukrepi iz scenarija št. 2 naj bi se število umrlih v prometnih nesrečah do leta 2022 po scenariju št. 3 zmanjšalo na 70, kar bi bilo primerljivo z državami v EU, ki imajo danes najmanj mrtvih na milijon prebivalcev.</w:t>
      </w:r>
    </w:p>
    <w:p w:rsidR="00FC63FC" w:rsidRPr="00806248" w:rsidRDefault="00806248" w:rsidP="00806248">
      <w:pPr>
        <w:jc w:val="both"/>
        <w:rPr>
          <w:rFonts w:ascii="Arial" w:hAnsi="Arial" w:cs="Arial"/>
          <w:sz w:val="20"/>
          <w:szCs w:val="20"/>
        </w:rPr>
      </w:pPr>
      <w:r w:rsidRPr="00806248">
        <w:rPr>
          <w:rFonts w:ascii="Arial" w:hAnsi="Arial" w:cs="Arial"/>
          <w:sz w:val="20"/>
          <w:szCs w:val="20"/>
        </w:rPr>
        <w:t>Razumevanje nastankov (vzrokov in dejavnikov) prometnih nesreč, spremljanje učinkovitosti doslej uvedenih ukrepov ter prepoznanje in ocena novih tveganj, povezanih z mobilnostjo so zato osnova za načrtovanje ustreznih sistemskih rešitev v prihodnje (na področju infrastrukture, nadzora, izobraževanja in predpisov). Podrobnejša analiza statističnih trendov prometnih nesreč in korelacije s človekom, vozilom in okolico predstavlja temelj nove Resolucije nacionalnega programa varnosti cestnega prometa za obdobje od 2023 do 2030. Naši ključni izzivi so hitrost, alkohol, uporaba mobilnih naprav med vožnjo, vključevanje novih vozil v prometni sistem (mikromobilnost), izzivi starejših voznikov, varen prevoz blaga ter zagotavljanje ustrezne usposobljenosti ter kompetenc vseh udeležencev v prometu, saj je človek odločilni faktor za kar 93 % prometnih nesreč.</w:t>
      </w:r>
    </w:p>
    <w:p w:rsidR="00806248" w:rsidRDefault="00806248" w:rsidP="00834282">
      <w:pPr>
        <w:pStyle w:val="Brezrazmikov"/>
        <w:jc w:val="both"/>
        <w:rPr>
          <w:rFonts w:ascii="Arial" w:hAnsi="Arial" w:cs="Arial"/>
          <w:sz w:val="20"/>
          <w:szCs w:val="20"/>
        </w:rPr>
      </w:pPr>
    </w:p>
    <w:p w:rsidR="00806248" w:rsidRDefault="00806248" w:rsidP="00834282">
      <w:pPr>
        <w:pStyle w:val="Brezrazmikov"/>
        <w:jc w:val="both"/>
        <w:rPr>
          <w:rFonts w:ascii="Arial" w:hAnsi="Arial" w:cs="Arial"/>
          <w:sz w:val="20"/>
          <w:szCs w:val="20"/>
        </w:rPr>
      </w:pPr>
    </w:p>
    <w:p w:rsidR="00416396" w:rsidRDefault="004C52A7" w:rsidP="00834282">
      <w:pPr>
        <w:pStyle w:val="Brezrazmikov"/>
        <w:jc w:val="both"/>
        <w:rPr>
          <w:rFonts w:ascii="Arial" w:hAnsi="Arial" w:cs="Arial"/>
          <w:sz w:val="20"/>
          <w:szCs w:val="20"/>
        </w:rPr>
      </w:pPr>
      <w:r w:rsidRPr="00F635BA">
        <w:rPr>
          <w:rFonts w:ascii="Arial" w:hAnsi="Arial" w:cs="Arial"/>
          <w:sz w:val="20"/>
          <w:szCs w:val="20"/>
        </w:rPr>
        <w:t>Gradivo je skladno s Poslovnikom Vlade Republike Sl</w:t>
      </w:r>
      <w:r w:rsidR="00F7387D">
        <w:rPr>
          <w:rFonts w:ascii="Arial" w:hAnsi="Arial" w:cs="Arial"/>
          <w:sz w:val="20"/>
          <w:szCs w:val="20"/>
        </w:rPr>
        <w:t xml:space="preserve">ovenije medresorsko usklajeno z </w:t>
      </w:r>
      <w:r w:rsidR="00D67BD7" w:rsidRPr="00F635BA">
        <w:rPr>
          <w:rFonts w:ascii="Arial" w:hAnsi="Arial" w:cs="Arial"/>
          <w:sz w:val="20"/>
          <w:szCs w:val="20"/>
        </w:rPr>
        <w:t xml:space="preserve">Ministrstvom za finance, Ministrstvom za javno upravo, Ministrstvom za notranje zadeve, </w:t>
      </w:r>
      <w:r w:rsidR="00D67BD7" w:rsidRPr="00F635BA">
        <w:rPr>
          <w:rFonts w:ascii="Arial" w:hAnsi="Arial" w:cs="Arial"/>
          <w:iCs/>
          <w:sz w:val="20"/>
          <w:szCs w:val="20"/>
        </w:rPr>
        <w:t>Ministrstvom za pravosodje</w:t>
      </w:r>
      <w:r w:rsidR="00D67BD7">
        <w:rPr>
          <w:rFonts w:ascii="Arial" w:hAnsi="Arial" w:cs="Arial"/>
          <w:iCs/>
          <w:sz w:val="20"/>
          <w:szCs w:val="20"/>
        </w:rPr>
        <w:t xml:space="preserve"> in Službo </w:t>
      </w:r>
      <w:r w:rsidR="00D67BD7" w:rsidRPr="00F635BA">
        <w:rPr>
          <w:rFonts w:ascii="Arial" w:hAnsi="Arial" w:cs="Arial"/>
          <w:sz w:val="20"/>
          <w:szCs w:val="20"/>
        </w:rPr>
        <w:t>Vlade Republike Slovenije za zakonodajo</w:t>
      </w:r>
      <w:r w:rsidR="00D67BD7">
        <w:rPr>
          <w:rFonts w:ascii="Arial" w:hAnsi="Arial" w:cs="Arial"/>
          <w:sz w:val="20"/>
          <w:szCs w:val="20"/>
        </w:rPr>
        <w:t>.</w:t>
      </w:r>
    </w:p>
    <w:p w:rsidR="00D67BD7" w:rsidRDefault="00D67BD7" w:rsidP="00834282">
      <w:pPr>
        <w:pStyle w:val="Brezrazmikov"/>
        <w:jc w:val="both"/>
        <w:rPr>
          <w:rFonts w:ascii="Arial" w:hAnsi="Arial" w:cs="Arial"/>
          <w:sz w:val="20"/>
          <w:szCs w:val="20"/>
        </w:rPr>
      </w:pPr>
    </w:p>
    <w:p w:rsidR="00D67BD7" w:rsidRDefault="00D67BD7" w:rsidP="00834282">
      <w:pPr>
        <w:pStyle w:val="Brezrazmikov"/>
        <w:jc w:val="both"/>
        <w:rPr>
          <w:rFonts w:ascii="Arial" w:hAnsi="Arial" w:cs="Arial"/>
          <w:sz w:val="20"/>
          <w:szCs w:val="20"/>
        </w:rPr>
      </w:pPr>
      <w:r>
        <w:rPr>
          <w:rFonts w:ascii="Arial" w:hAnsi="Arial" w:cs="Arial"/>
          <w:iCs/>
          <w:sz w:val="20"/>
          <w:szCs w:val="20"/>
        </w:rPr>
        <w:t>Ministrstvo</w:t>
      </w:r>
      <w:r w:rsidRPr="00F635BA">
        <w:rPr>
          <w:rFonts w:ascii="Arial" w:hAnsi="Arial" w:cs="Arial"/>
          <w:iCs/>
          <w:sz w:val="20"/>
          <w:szCs w:val="20"/>
        </w:rPr>
        <w:t xml:space="preserve"> za zdravje, </w:t>
      </w:r>
      <w:r>
        <w:rPr>
          <w:rFonts w:ascii="Arial" w:hAnsi="Arial" w:cs="Arial"/>
          <w:iCs/>
          <w:sz w:val="20"/>
          <w:szCs w:val="20"/>
        </w:rPr>
        <w:t>Ministrstvo</w:t>
      </w:r>
      <w:r w:rsidRPr="00F635BA">
        <w:rPr>
          <w:rFonts w:ascii="Arial" w:hAnsi="Arial" w:cs="Arial"/>
          <w:iCs/>
          <w:sz w:val="20"/>
          <w:szCs w:val="20"/>
        </w:rPr>
        <w:t xml:space="preserve"> za delo, družino, so</w:t>
      </w:r>
      <w:r>
        <w:rPr>
          <w:rFonts w:ascii="Arial" w:hAnsi="Arial" w:cs="Arial"/>
          <w:iCs/>
          <w:sz w:val="20"/>
          <w:szCs w:val="20"/>
        </w:rPr>
        <w:t>cialne zadeve in enake možnosti ter</w:t>
      </w:r>
      <w:r w:rsidRPr="00F635BA">
        <w:rPr>
          <w:rFonts w:ascii="Arial" w:hAnsi="Arial" w:cs="Arial"/>
          <w:iCs/>
          <w:sz w:val="20"/>
          <w:szCs w:val="20"/>
        </w:rPr>
        <w:t xml:space="preserve"> </w:t>
      </w:r>
      <w:r>
        <w:rPr>
          <w:rFonts w:ascii="Arial" w:hAnsi="Arial" w:cs="Arial"/>
          <w:iCs/>
          <w:sz w:val="20"/>
          <w:szCs w:val="20"/>
        </w:rPr>
        <w:t>Ministrstvo</w:t>
      </w:r>
      <w:r w:rsidRPr="00F635BA">
        <w:rPr>
          <w:rFonts w:ascii="Arial" w:hAnsi="Arial" w:cs="Arial"/>
          <w:iCs/>
          <w:sz w:val="20"/>
          <w:szCs w:val="20"/>
        </w:rPr>
        <w:t xml:space="preserve"> za izobraževanje, znanost in šport </w:t>
      </w:r>
      <w:r>
        <w:rPr>
          <w:rFonts w:ascii="Arial" w:hAnsi="Arial" w:cs="Arial"/>
          <w:iCs/>
          <w:sz w:val="20"/>
          <w:szCs w:val="20"/>
        </w:rPr>
        <w:t>v poslovniškem roku niso podali mnenja</w:t>
      </w:r>
      <w:r w:rsidRPr="00F635BA">
        <w:rPr>
          <w:rFonts w:ascii="Arial" w:hAnsi="Arial" w:cs="Arial"/>
          <w:sz w:val="20"/>
          <w:szCs w:val="20"/>
        </w:rPr>
        <w:t>.</w:t>
      </w:r>
    </w:p>
    <w:p w:rsidR="00D67BD7" w:rsidRDefault="00D67BD7" w:rsidP="00834282">
      <w:pPr>
        <w:pStyle w:val="Brezrazmikov"/>
        <w:jc w:val="both"/>
        <w:rPr>
          <w:rFonts w:ascii="Arial" w:hAnsi="Arial" w:cs="Arial"/>
          <w:sz w:val="20"/>
          <w:szCs w:val="20"/>
        </w:rPr>
      </w:pPr>
    </w:p>
    <w:p w:rsidR="00582C24" w:rsidRPr="00F635BA" w:rsidRDefault="00582C24" w:rsidP="00834282">
      <w:pPr>
        <w:pStyle w:val="Brezrazmikov"/>
        <w:jc w:val="both"/>
        <w:rPr>
          <w:rFonts w:ascii="Arial" w:hAnsi="Arial" w:cs="Arial"/>
          <w:sz w:val="20"/>
          <w:szCs w:val="20"/>
        </w:rPr>
      </w:pPr>
    </w:p>
    <w:p w:rsidR="004C52A7" w:rsidRPr="00F635BA" w:rsidRDefault="004C52A7" w:rsidP="00834282">
      <w:pPr>
        <w:pStyle w:val="Brezrazmikov"/>
        <w:jc w:val="both"/>
        <w:rPr>
          <w:rFonts w:ascii="Arial" w:hAnsi="Arial" w:cs="Arial"/>
          <w:sz w:val="20"/>
          <w:szCs w:val="20"/>
        </w:rPr>
      </w:pPr>
      <w:r w:rsidRPr="00F635BA">
        <w:rPr>
          <w:rFonts w:ascii="Arial" w:hAnsi="Arial" w:cs="Arial"/>
          <w:sz w:val="20"/>
          <w:szCs w:val="20"/>
        </w:rPr>
        <w:t xml:space="preserve">Ministrstvo za infrastrukturo predlaga, da Vlada Republike Slovenije </w:t>
      </w:r>
      <w:r w:rsidR="001F467E" w:rsidRPr="00F635BA">
        <w:rPr>
          <w:rFonts w:ascii="Arial" w:hAnsi="Arial" w:cs="Arial"/>
          <w:sz w:val="20"/>
          <w:szCs w:val="20"/>
        </w:rPr>
        <w:t>obravnava</w:t>
      </w:r>
      <w:r w:rsidR="00E17D80" w:rsidRPr="00F635BA">
        <w:rPr>
          <w:rFonts w:ascii="Arial" w:hAnsi="Arial" w:cs="Arial"/>
          <w:sz w:val="20"/>
          <w:szCs w:val="20"/>
        </w:rPr>
        <w:t xml:space="preserve"> </w:t>
      </w:r>
      <w:r w:rsidR="004F11FB">
        <w:rPr>
          <w:rFonts w:ascii="Arial" w:hAnsi="Arial" w:cs="Arial"/>
          <w:sz w:val="20"/>
          <w:szCs w:val="20"/>
        </w:rPr>
        <w:t xml:space="preserve">Končno </w:t>
      </w:r>
      <w:r w:rsidR="00E17D80" w:rsidRPr="00F635BA">
        <w:rPr>
          <w:rFonts w:ascii="Arial" w:hAnsi="Arial" w:cs="Arial"/>
          <w:sz w:val="20"/>
          <w:szCs w:val="20"/>
        </w:rPr>
        <w:t xml:space="preserve">Poročilo </w:t>
      </w:r>
      <w:r w:rsidR="00E17D80" w:rsidRPr="00F635BA">
        <w:rPr>
          <w:rFonts w:ascii="Arial" w:hAnsi="Arial" w:cs="Arial"/>
          <w:iCs/>
          <w:sz w:val="20"/>
          <w:szCs w:val="20"/>
        </w:rPr>
        <w:t>o izvajanju Resolucije o nacionalnem programu varnos</w:t>
      </w:r>
      <w:r w:rsidR="00FC63FC">
        <w:rPr>
          <w:rFonts w:ascii="Arial" w:hAnsi="Arial" w:cs="Arial"/>
          <w:iCs/>
          <w:sz w:val="20"/>
          <w:szCs w:val="20"/>
        </w:rPr>
        <w:t>ti cestnega pro</w:t>
      </w:r>
      <w:r w:rsidR="004F11FB">
        <w:rPr>
          <w:rFonts w:ascii="Arial" w:hAnsi="Arial" w:cs="Arial"/>
          <w:iCs/>
          <w:sz w:val="20"/>
          <w:szCs w:val="20"/>
        </w:rPr>
        <w:t>meta za leto 2022</w:t>
      </w:r>
      <w:r w:rsidR="00E17D80" w:rsidRPr="00F635BA">
        <w:rPr>
          <w:rFonts w:ascii="Arial" w:hAnsi="Arial" w:cs="Arial"/>
          <w:iCs/>
          <w:sz w:val="20"/>
          <w:szCs w:val="20"/>
        </w:rPr>
        <w:t xml:space="preserve"> in ga predloži v nadaljnjo obravnavo Državnemu zboru Republike Slovenije</w:t>
      </w:r>
      <w:r w:rsidRPr="00F635BA">
        <w:rPr>
          <w:rFonts w:ascii="Arial" w:hAnsi="Arial" w:cs="Arial"/>
          <w:sz w:val="20"/>
          <w:szCs w:val="20"/>
        </w:rPr>
        <w:t>.</w:t>
      </w:r>
    </w:p>
    <w:p w:rsidR="00B448EE" w:rsidRPr="00F635BA" w:rsidRDefault="00B448EE" w:rsidP="00F57D76">
      <w:pPr>
        <w:pStyle w:val="Brezrazmikov"/>
        <w:jc w:val="both"/>
        <w:rPr>
          <w:rFonts w:ascii="Arial" w:hAnsi="Arial" w:cs="Arial"/>
          <w:sz w:val="20"/>
          <w:szCs w:val="20"/>
        </w:rPr>
      </w:pPr>
    </w:p>
    <w:sectPr w:rsidR="00B448EE" w:rsidRPr="00F635BA" w:rsidSect="00C9596B">
      <w:headerReference w:type="default" r:id="rId9"/>
      <w:footerReference w:type="default" r:id="rId10"/>
      <w:headerReference w:type="first" r:id="rId11"/>
      <w:footerReference w:type="first" r:id="rId12"/>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2BB" w:rsidRDefault="009A52BB">
      <w:pPr>
        <w:spacing w:after="0" w:line="240" w:lineRule="auto"/>
      </w:pPr>
      <w:r>
        <w:separator/>
      </w:r>
    </w:p>
  </w:endnote>
  <w:endnote w:type="continuationSeparator" w:id="0">
    <w:p w:rsidR="009A52BB" w:rsidRDefault="009A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ajan Pro">
    <w:altName w:val="Times New Roman"/>
    <w:panose1 w:val="00000000000000000000"/>
    <w:charset w:val="00"/>
    <w:family w:val="roman"/>
    <w:notTrueType/>
    <w:pitch w:val="variable"/>
    <w:sig w:usb0="00000087" w:usb1="00000000" w:usb2="00000000" w:usb3="00000000" w:csb0="0000009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6B" w:rsidRPr="008A57C5" w:rsidRDefault="00C9596B">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9D3E2F">
      <w:rPr>
        <w:rFonts w:ascii="Arial" w:hAnsi="Arial" w:cs="Arial"/>
        <w:bCs/>
        <w:noProof/>
        <w:sz w:val="20"/>
        <w:szCs w:val="20"/>
      </w:rPr>
      <w:t>4</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9D3E2F">
      <w:rPr>
        <w:rFonts w:ascii="Arial" w:hAnsi="Arial" w:cs="Arial"/>
        <w:bCs/>
        <w:noProof/>
        <w:sz w:val="20"/>
        <w:szCs w:val="20"/>
      </w:rPr>
      <w:t>4</w:t>
    </w:r>
    <w:r w:rsidRPr="008A57C5">
      <w:rPr>
        <w:rFonts w:ascii="Arial" w:hAnsi="Arial" w:cs="Arial"/>
        <w:bCs/>
        <w:sz w:val="20"/>
        <w:szCs w:val="20"/>
      </w:rPr>
      <w:fldChar w:fldCharType="end"/>
    </w:r>
  </w:p>
  <w:p w:rsidR="00C9596B" w:rsidRDefault="00C9596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6B" w:rsidRDefault="00C9596B" w:rsidP="00C9596B">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2BB" w:rsidRDefault="009A52BB">
      <w:pPr>
        <w:spacing w:after="0" w:line="240" w:lineRule="auto"/>
      </w:pPr>
      <w:r>
        <w:separator/>
      </w:r>
    </w:p>
  </w:footnote>
  <w:footnote w:type="continuationSeparator" w:id="0">
    <w:p w:rsidR="009A52BB" w:rsidRDefault="009A5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6B" w:rsidRPr="001B1D79" w:rsidRDefault="00C9596B">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6B" w:rsidRPr="00125A68" w:rsidRDefault="00DF05F5" w:rsidP="00C9596B">
    <w:pPr>
      <w:spacing w:before="40"/>
      <w:ind w:right="-3"/>
    </w:pPr>
    <w:r>
      <w:rPr>
        <w:noProof/>
        <w:lang w:eastAsia="sl-SI"/>
      </w:rPr>
      <mc:AlternateContent>
        <mc:Choice Requires="wps">
          <w:drawing>
            <wp:anchor distT="0" distB="0" distL="0" distR="0" simplePos="0" relativeHeight="251657728" behindDoc="0" locked="0" layoutInCell="1" allowOverlap="1">
              <wp:simplePos x="0" y="0"/>
              <wp:positionH relativeFrom="column">
                <wp:posOffset>1493520</wp:posOffset>
              </wp:positionH>
              <wp:positionV relativeFrom="paragraph">
                <wp:posOffset>54610</wp:posOffset>
              </wp:positionV>
              <wp:extent cx="4702175" cy="3943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A9qgIAAKk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" filled="f" stroked="f">
              <v:textbox inset="0,0,0,0">
                <w:txbxContent>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C9596B" w:rsidRPr="00106C6A" w:rsidRDefault="00C9596B" w:rsidP="00C9596B">
                    <w:pPr>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5E2"/>
    <w:multiLevelType w:val="hybridMultilevel"/>
    <w:tmpl w:val="CC7EB2CC"/>
    <w:lvl w:ilvl="0" w:tplc="D646FA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FF43A6"/>
    <w:multiLevelType w:val="hybridMultilevel"/>
    <w:tmpl w:val="13AE48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800AAE"/>
    <w:multiLevelType w:val="hybridMultilevel"/>
    <w:tmpl w:val="C5BC3E8A"/>
    <w:lvl w:ilvl="0" w:tplc="D646FA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7B33F6"/>
    <w:multiLevelType w:val="hybridMultilevel"/>
    <w:tmpl w:val="9F226D80"/>
    <w:lvl w:ilvl="0" w:tplc="F128151A">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1F58B1"/>
    <w:multiLevelType w:val="hybridMultilevel"/>
    <w:tmpl w:val="84B81D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C20532"/>
    <w:multiLevelType w:val="hybridMultilevel"/>
    <w:tmpl w:val="F6ACA6F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2AE0DCE"/>
    <w:multiLevelType w:val="hybridMultilevel"/>
    <w:tmpl w:val="EF202D14"/>
    <w:lvl w:ilvl="0" w:tplc="D646FA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6139F1"/>
    <w:multiLevelType w:val="hybridMultilevel"/>
    <w:tmpl w:val="AFB2C9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8BC51F6"/>
    <w:multiLevelType w:val="hybridMultilevel"/>
    <w:tmpl w:val="20F4932E"/>
    <w:lvl w:ilvl="0" w:tplc="9D82225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5790871"/>
    <w:multiLevelType w:val="hybridMultilevel"/>
    <w:tmpl w:val="A2B208E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6C21A4A"/>
    <w:multiLevelType w:val="hybridMultilevel"/>
    <w:tmpl w:val="6D68A844"/>
    <w:lvl w:ilvl="0" w:tplc="D3A4DAEA">
      <w:start w:val="1"/>
      <w:numFmt w:val="bullet"/>
      <w:lvlText w:val=""/>
      <w:lvlJc w:val="left"/>
      <w:pPr>
        <w:tabs>
          <w:tab w:val="num" w:pos="720"/>
        </w:tabs>
        <w:ind w:left="720" w:hanging="360"/>
      </w:pPr>
      <w:rPr>
        <w:rFonts w:ascii="Wingdings" w:hAnsi="Wingdings" w:hint="default"/>
      </w:rPr>
    </w:lvl>
    <w:lvl w:ilvl="1" w:tplc="D35CF31A" w:tentative="1">
      <w:start w:val="1"/>
      <w:numFmt w:val="bullet"/>
      <w:lvlText w:val=""/>
      <w:lvlJc w:val="left"/>
      <w:pPr>
        <w:tabs>
          <w:tab w:val="num" w:pos="1440"/>
        </w:tabs>
        <w:ind w:left="1440" w:hanging="360"/>
      </w:pPr>
      <w:rPr>
        <w:rFonts w:ascii="Wingdings" w:hAnsi="Wingdings" w:hint="default"/>
      </w:rPr>
    </w:lvl>
    <w:lvl w:ilvl="2" w:tplc="C798B276" w:tentative="1">
      <w:start w:val="1"/>
      <w:numFmt w:val="bullet"/>
      <w:lvlText w:val=""/>
      <w:lvlJc w:val="left"/>
      <w:pPr>
        <w:tabs>
          <w:tab w:val="num" w:pos="2160"/>
        </w:tabs>
        <w:ind w:left="2160" w:hanging="360"/>
      </w:pPr>
      <w:rPr>
        <w:rFonts w:ascii="Wingdings" w:hAnsi="Wingdings" w:hint="default"/>
      </w:rPr>
    </w:lvl>
    <w:lvl w:ilvl="3" w:tplc="E190F176" w:tentative="1">
      <w:start w:val="1"/>
      <w:numFmt w:val="bullet"/>
      <w:lvlText w:val=""/>
      <w:lvlJc w:val="left"/>
      <w:pPr>
        <w:tabs>
          <w:tab w:val="num" w:pos="2880"/>
        </w:tabs>
        <w:ind w:left="2880" w:hanging="360"/>
      </w:pPr>
      <w:rPr>
        <w:rFonts w:ascii="Wingdings" w:hAnsi="Wingdings" w:hint="default"/>
      </w:rPr>
    </w:lvl>
    <w:lvl w:ilvl="4" w:tplc="EEFC00AC" w:tentative="1">
      <w:start w:val="1"/>
      <w:numFmt w:val="bullet"/>
      <w:lvlText w:val=""/>
      <w:lvlJc w:val="left"/>
      <w:pPr>
        <w:tabs>
          <w:tab w:val="num" w:pos="3600"/>
        </w:tabs>
        <w:ind w:left="3600" w:hanging="360"/>
      </w:pPr>
      <w:rPr>
        <w:rFonts w:ascii="Wingdings" w:hAnsi="Wingdings" w:hint="default"/>
      </w:rPr>
    </w:lvl>
    <w:lvl w:ilvl="5" w:tplc="0DC0CDDA" w:tentative="1">
      <w:start w:val="1"/>
      <w:numFmt w:val="bullet"/>
      <w:lvlText w:val=""/>
      <w:lvlJc w:val="left"/>
      <w:pPr>
        <w:tabs>
          <w:tab w:val="num" w:pos="4320"/>
        </w:tabs>
        <w:ind w:left="4320" w:hanging="360"/>
      </w:pPr>
      <w:rPr>
        <w:rFonts w:ascii="Wingdings" w:hAnsi="Wingdings" w:hint="default"/>
      </w:rPr>
    </w:lvl>
    <w:lvl w:ilvl="6" w:tplc="BD2834B6" w:tentative="1">
      <w:start w:val="1"/>
      <w:numFmt w:val="bullet"/>
      <w:lvlText w:val=""/>
      <w:lvlJc w:val="left"/>
      <w:pPr>
        <w:tabs>
          <w:tab w:val="num" w:pos="5040"/>
        </w:tabs>
        <w:ind w:left="5040" w:hanging="360"/>
      </w:pPr>
      <w:rPr>
        <w:rFonts w:ascii="Wingdings" w:hAnsi="Wingdings" w:hint="default"/>
      </w:rPr>
    </w:lvl>
    <w:lvl w:ilvl="7" w:tplc="8A649546" w:tentative="1">
      <w:start w:val="1"/>
      <w:numFmt w:val="bullet"/>
      <w:lvlText w:val=""/>
      <w:lvlJc w:val="left"/>
      <w:pPr>
        <w:tabs>
          <w:tab w:val="num" w:pos="5760"/>
        </w:tabs>
        <w:ind w:left="5760" w:hanging="360"/>
      </w:pPr>
      <w:rPr>
        <w:rFonts w:ascii="Wingdings" w:hAnsi="Wingdings" w:hint="default"/>
      </w:rPr>
    </w:lvl>
    <w:lvl w:ilvl="8" w:tplc="462C95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F97733"/>
    <w:multiLevelType w:val="hybridMultilevel"/>
    <w:tmpl w:val="4B207E1E"/>
    <w:lvl w:ilvl="0" w:tplc="2F36A86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5861166"/>
    <w:multiLevelType w:val="hybridMultilevel"/>
    <w:tmpl w:val="784EAE6A"/>
    <w:lvl w:ilvl="0" w:tplc="442E1E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7FF565D"/>
    <w:multiLevelType w:val="hybridMultilevel"/>
    <w:tmpl w:val="C262BBFA"/>
    <w:lvl w:ilvl="0" w:tplc="CBFABFBA">
      <w:numFmt w:val="bullet"/>
      <w:lvlText w:val="-"/>
      <w:lvlJc w:val="left"/>
      <w:pPr>
        <w:ind w:left="720" w:hanging="360"/>
      </w:pPr>
      <w:rPr>
        <w:rFonts w:ascii="Arial" w:eastAsia="Calibr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8715CA6"/>
    <w:multiLevelType w:val="hybridMultilevel"/>
    <w:tmpl w:val="A6B85002"/>
    <w:lvl w:ilvl="0" w:tplc="8CB0CF96">
      <w:start w:val="2"/>
      <w:numFmt w:val="bullet"/>
      <w:lvlText w:val="-"/>
      <w:lvlJc w:val="left"/>
      <w:pPr>
        <w:tabs>
          <w:tab w:val="num" w:pos="700"/>
        </w:tabs>
        <w:ind w:left="700" w:hanging="360"/>
      </w:pPr>
      <w:rPr>
        <w:rFonts w:ascii="Trajan Pro" w:eastAsia="Trajan Pro" w:hAnsi="Trajan Pro"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6"/>
  </w:num>
  <w:num w:numId="4">
    <w:abstractNumId w:val="18"/>
  </w:num>
  <w:num w:numId="5">
    <w:abstractNumId w:val="21"/>
  </w:num>
  <w:num w:numId="6">
    <w:abstractNumId w:val="9"/>
  </w:num>
  <w:num w:numId="7">
    <w:abstractNumId w:val="13"/>
  </w:num>
  <w:num w:numId="8">
    <w:abstractNumId w:val="6"/>
  </w:num>
  <w:num w:numId="9">
    <w:abstractNumId w:val="20"/>
  </w:num>
  <w:num w:numId="10">
    <w:abstractNumId w:val="19"/>
  </w:num>
  <w:num w:numId="11">
    <w:abstractNumId w:val="5"/>
  </w:num>
  <w:num w:numId="12">
    <w:abstractNumId w:val="11"/>
  </w:num>
  <w:num w:numId="13">
    <w:abstractNumId w:val="17"/>
  </w:num>
  <w:num w:numId="14">
    <w:abstractNumId w:val="1"/>
  </w:num>
  <w:num w:numId="15">
    <w:abstractNumId w:val="14"/>
  </w:num>
  <w:num w:numId="16">
    <w:abstractNumId w:val="15"/>
  </w:num>
  <w:num w:numId="17">
    <w:abstractNumId w:val="12"/>
  </w:num>
  <w:num w:numId="18">
    <w:abstractNumId w:val="7"/>
  </w:num>
  <w:num w:numId="19">
    <w:abstractNumId w:val="0"/>
  </w:num>
  <w:num w:numId="20">
    <w:abstractNumId w:val="2"/>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A7"/>
    <w:rsid w:val="00000DFE"/>
    <w:rsid w:val="0000793F"/>
    <w:rsid w:val="00010F4D"/>
    <w:rsid w:val="00013C63"/>
    <w:rsid w:val="000641ED"/>
    <w:rsid w:val="00090758"/>
    <w:rsid w:val="00094A03"/>
    <w:rsid w:val="000A137E"/>
    <w:rsid w:val="000A32E9"/>
    <w:rsid w:val="000A4780"/>
    <w:rsid w:val="000A50EA"/>
    <w:rsid w:val="000B7104"/>
    <w:rsid w:val="000C0FC2"/>
    <w:rsid w:val="000C65DA"/>
    <w:rsid w:val="000D03CA"/>
    <w:rsid w:val="000F086E"/>
    <w:rsid w:val="000F0BAF"/>
    <w:rsid w:val="000F3EB6"/>
    <w:rsid w:val="001409A6"/>
    <w:rsid w:val="001411EA"/>
    <w:rsid w:val="00144000"/>
    <w:rsid w:val="001571A7"/>
    <w:rsid w:val="0015720D"/>
    <w:rsid w:val="00162CB3"/>
    <w:rsid w:val="001A57B3"/>
    <w:rsid w:val="001A6E27"/>
    <w:rsid w:val="001A743B"/>
    <w:rsid w:val="001C2E6F"/>
    <w:rsid w:val="001D7C07"/>
    <w:rsid w:val="001F467E"/>
    <w:rsid w:val="001F47A5"/>
    <w:rsid w:val="002260C1"/>
    <w:rsid w:val="002424A1"/>
    <w:rsid w:val="00250211"/>
    <w:rsid w:val="00281796"/>
    <w:rsid w:val="00294895"/>
    <w:rsid w:val="002A5011"/>
    <w:rsid w:val="002C7BB7"/>
    <w:rsid w:val="002E6C8A"/>
    <w:rsid w:val="00300DCE"/>
    <w:rsid w:val="0030349C"/>
    <w:rsid w:val="00305BD8"/>
    <w:rsid w:val="003710BE"/>
    <w:rsid w:val="00385764"/>
    <w:rsid w:val="00386B34"/>
    <w:rsid w:val="00397152"/>
    <w:rsid w:val="003A0515"/>
    <w:rsid w:val="003C0375"/>
    <w:rsid w:val="003D20EA"/>
    <w:rsid w:val="003E3AA2"/>
    <w:rsid w:val="003E7A94"/>
    <w:rsid w:val="0041503F"/>
    <w:rsid w:val="00416396"/>
    <w:rsid w:val="004341F8"/>
    <w:rsid w:val="00440276"/>
    <w:rsid w:val="00454D9B"/>
    <w:rsid w:val="0045618B"/>
    <w:rsid w:val="004626A1"/>
    <w:rsid w:val="00472162"/>
    <w:rsid w:val="004758D2"/>
    <w:rsid w:val="00483B31"/>
    <w:rsid w:val="00493341"/>
    <w:rsid w:val="004A090F"/>
    <w:rsid w:val="004B18CF"/>
    <w:rsid w:val="004B2F02"/>
    <w:rsid w:val="004B6962"/>
    <w:rsid w:val="004C0BEB"/>
    <w:rsid w:val="004C3994"/>
    <w:rsid w:val="004C52A7"/>
    <w:rsid w:val="004D2E44"/>
    <w:rsid w:val="004E1F98"/>
    <w:rsid w:val="004F11FB"/>
    <w:rsid w:val="00512FC3"/>
    <w:rsid w:val="00514074"/>
    <w:rsid w:val="00531DCB"/>
    <w:rsid w:val="00541EB9"/>
    <w:rsid w:val="00562768"/>
    <w:rsid w:val="0058165C"/>
    <w:rsid w:val="00582C24"/>
    <w:rsid w:val="005862D1"/>
    <w:rsid w:val="005920CE"/>
    <w:rsid w:val="005B1A59"/>
    <w:rsid w:val="005B690A"/>
    <w:rsid w:val="005C67C9"/>
    <w:rsid w:val="005D02EF"/>
    <w:rsid w:val="006029AC"/>
    <w:rsid w:val="0061531F"/>
    <w:rsid w:val="00624DF5"/>
    <w:rsid w:val="00645423"/>
    <w:rsid w:val="006639DA"/>
    <w:rsid w:val="00665F34"/>
    <w:rsid w:val="006821FD"/>
    <w:rsid w:val="006B4EFB"/>
    <w:rsid w:val="006C56B0"/>
    <w:rsid w:val="006C6516"/>
    <w:rsid w:val="006E496E"/>
    <w:rsid w:val="006F3257"/>
    <w:rsid w:val="007132FB"/>
    <w:rsid w:val="00732B64"/>
    <w:rsid w:val="00736870"/>
    <w:rsid w:val="0074192B"/>
    <w:rsid w:val="00761AF6"/>
    <w:rsid w:val="00792CC9"/>
    <w:rsid w:val="007A35BF"/>
    <w:rsid w:val="007B1560"/>
    <w:rsid w:val="007B51F5"/>
    <w:rsid w:val="007D34BB"/>
    <w:rsid w:val="007F0A8C"/>
    <w:rsid w:val="00800E69"/>
    <w:rsid w:val="00804CE8"/>
    <w:rsid w:val="00806248"/>
    <w:rsid w:val="00810ED7"/>
    <w:rsid w:val="00834282"/>
    <w:rsid w:val="00840663"/>
    <w:rsid w:val="00841CB9"/>
    <w:rsid w:val="0087406E"/>
    <w:rsid w:val="008757B8"/>
    <w:rsid w:val="008B10CF"/>
    <w:rsid w:val="008B645E"/>
    <w:rsid w:val="008C0174"/>
    <w:rsid w:val="008C06BE"/>
    <w:rsid w:val="008C1F94"/>
    <w:rsid w:val="008C5D60"/>
    <w:rsid w:val="008D0476"/>
    <w:rsid w:val="008E6FAD"/>
    <w:rsid w:val="00911100"/>
    <w:rsid w:val="00916FB6"/>
    <w:rsid w:val="009277BD"/>
    <w:rsid w:val="009569D7"/>
    <w:rsid w:val="00985AD7"/>
    <w:rsid w:val="009938D9"/>
    <w:rsid w:val="00994993"/>
    <w:rsid w:val="009A077C"/>
    <w:rsid w:val="009A52BB"/>
    <w:rsid w:val="009D3B76"/>
    <w:rsid w:val="009D3E2F"/>
    <w:rsid w:val="009E2967"/>
    <w:rsid w:val="009F4591"/>
    <w:rsid w:val="00A34F69"/>
    <w:rsid w:val="00A37E06"/>
    <w:rsid w:val="00A465E6"/>
    <w:rsid w:val="00A75811"/>
    <w:rsid w:val="00AB415F"/>
    <w:rsid w:val="00AC540A"/>
    <w:rsid w:val="00AD72B2"/>
    <w:rsid w:val="00AE2FF2"/>
    <w:rsid w:val="00B04FFE"/>
    <w:rsid w:val="00B13D00"/>
    <w:rsid w:val="00B31E2F"/>
    <w:rsid w:val="00B3239B"/>
    <w:rsid w:val="00B42B0D"/>
    <w:rsid w:val="00B448EE"/>
    <w:rsid w:val="00B44D6E"/>
    <w:rsid w:val="00B4602F"/>
    <w:rsid w:val="00B53BEF"/>
    <w:rsid w:val="00B55D87"/>
    <w:rsid w:val="00B8023C"/>
    <w:rsid w:val="00BD7005"/>
    <w:rsid w:val="00C1703A"/>
    <w:rsid w:val="00C450E9"/>
    <w:rsid w:val="00C50481"/>
    <w:rsid w:val="00C66B8B"/>
    <w:rsid w:val="00C7369E"/>
    <w:rsid w:val="00C80074"/>
    <w:rsid w:val="00C94EF8"/>
    <w:rsid w:val="00C9596B"/>
    <w:rsid w:val="00C96FA9"/>
    <w:rsid w:val="00CC3D56"/>
    <w:rsid w:val="00CC47AE"/>
    <w:rsid w:val="00CD5C3F"/>
    <w:rsid w:val="00CF192D"/>
    <w:rsid w:val="00CF2AFC"/>
    <w:rsid w:val="00D00010"/>
    <w:rsid w:val="00D67BD7"/>
    <w:rsid w:val="00DC49D6"/>
    <w:rsid w:val="00DC619F"/>
    <w:rsid w:val="00DD638C"/>
    <w:rsid w:val="00DF05F5"/>
    <w:rsid w:val="00DF2893"/>
    <w:rsid w:val="00E17D80"/>
    <w:rsid w:val="00E437AF"/>
    <w:rsid w:val="00E46AFD"/>
    <w:rsid w:val="00E671C2"/>
    <w:rsid w:val="00E67A92"/>
    <w:rsid w:val="00E95E7F"/>
    <w:rsid w:val="00EB49EE"/>
    <w:rsid w:val="00EC0492"/>
    <w:rsid w:val="00EF5A08"/>
    <w:rsid w:val="00EF5AE2"/>
    <w:rsid w:val="00F0493B"/>
    <w:rsid w:val="00F06AA1"/>
    <w:rsid w:val="00F257A9"/>
    <w:rsid w:val="00F41A96"/>
    <w:rsid w:val="00F4769B"/>
    <w:rsid w:val="00F529C5"/>
    <w:rsid w:val="00F53E9B"/>
    <w:rsid w:val="00F569C6"/>
    <w:rsid w:val="00F57D76"/>
    <w:rsid w:val="00F635BA"/>
    <w:rsid w:val="00F65695"/>
    <w:rsid w:val="00F6733D"/>
    <w:rsid w:val="00F7387D"/>
    <w:rsid w:val="00F77CB9"/>
    <w:rsid w:val="00F83D36"/>
    <w:rsid w:val="00FA0944"/>
    <w:rsid w:val="00FA4031"/>
    <w:rsid w:val="00FB4345"/>
    <w:rsid w:val="00FC63FC"/>
    <w:rsid w:val="00FD53A1"/>
    <w:rsid w:val="00FE15AA"/>
    <w:rsid w:val="00FE75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C2502DF-CD37-47BD-AA72-52856840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C52A7"/>
    <w:pPr>
      <w:keepNext/>
      <w:overflowPunct w:val="0"/>
      <w:autoSpaceDE w:val="0"/>
      <w:autoSpaceDN w:val="0"/>
      <w:adjustRightInd w:val="0"/>
      <w:spacing w:before="240" w:after="60" w:line="240" w:lineRule="auto"/>
      <w:jc w:val="both"/>
      <w:textAlignment w:val="baseline"/>
      <w:outlineLvl w:val="0"/>
    </w:pPr>
    <w:rPr>
      <w:rFonts w:ascii="Arial" w:eastAsia="Times New Roman"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4C52A7"/>
    <w:rPr>
      <w:rFonts w:ascii="Arial" w:eastAsia="Times New Roman" w:hAnsi="Arial" w:cs="Arial"/>
      <w:b/>
      <w:bCs/>
      <w:kern w:val="32"/>
      <w:sz w:val="32"/>
      <w:szCs w:val="32"/>
      <w:lang w:eastAsia="en-US"/>
    </w:rPr>
  </w:style>
  <w:style w:type="character" w:styleId="Hiperpovezava">
    <w:name w:val="Hyperlink"/>
    <w:rsid w:val="004C52A7"/>
    <w:rPr>
      <w:color w:val="000080"/>
      <w:u w:val="single"/>
    </w:rPr>
  </w:style>
  <w:style w:type="paragraph" w:styleId="Noga">
    <w:name w:val="footer"/>
    <w:basedOn w:val="Navaden"/>
    <w:link w:val="NogaZnak"/>
    <w:uiPriority w:val="99"/>
    <w:rsid w:val="004C52A7"/>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ogaZnak">
    <w:name w:val="Noga Znak"/>
    <w:link w:val="Noga"/>
    <w:uiPriority w:val="99"/>
    <w:rsid w:val="004C52A7"/>
    <w:rPr>
      <w:rFonts w:ascii="Times New Roman" w:eastAsia="Times New Roman" w:hAnsi="Times New Roman"/>
      <w:sz w:val="24"/>
      <w:szCs w:val="24"/>
      <w:lang w:eastAsia="ar-SA"/>
    </w:rPr>
  </w:style>
  <w:style w:type="paragraph" w:customStyle="1" w:styleId="Vrstapredpisa">
    <w:name w:val="Vrsta predpisa"/>
    <w:basedOn w:val="Navaden"/>
    <w:link w:val="VrstapredpisaZnak"/>
    <w:qFormat/>
    <w:rsid w:val="004C52A7"/>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4C52A7"/>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4C52A7"/>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C52A7"/>
    <w:rPr>
      <w:rFonts w:ascii="Arial" w:eastAsia="Times New Roman" w:hAnsi="Arial" w:cs="Arial"/>
      <w:b/>
      <w:sz w:val="22"/>
      <w:szCs w:val="22"/>
    </w:rPr>
  </w:style>
  <w:style w:type="paragraph" w:customStyle="1" w:styleId="Poglavje">
    <w:name w:val="Poglavje"/>
    <w:basedOn w:val="Navaden"/>
    <w:qFormat/>
    <w:rsid w:val="004C52A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4C52A7"/>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C52A7"/>
    <w:rPr>
      <w:rFonts w:ascii="Arial" w:eastAsia="Times New Roman" w:hAnsi="Arial" w:cs="Arial"/>
      <w:sz w:val="22"/>
      <w:szCs w:val="22"/>
    </w:rPr>
  </w:style>
  <w:style w:type="paragraph" w:customStyle="1" w:styleId="Oddelek">
    <w:name w:val="Oddelek"/>
    <w:basedOn w:val="Navaden"/>
    <w:link w:val="OddelekZnak1"/>
    <w:qFormat/>
    <w:rsid w:val="004C52A7"/>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4C52A7"/>
    <w:rPr>
      <w:rFonts w:ascii="Arial" w:eastAsia="Times New Roman" w:hAnsi="Arial" w:cs="Arial"/>
      <w:b/>
      <w:sz w:val="22"/>
      <w:szCs w:val="22"/>
    </w:rPr>
  </w:style>
  <w:style w:type="paragraph" w:styleId="Glava">
    <w:name w:val="header"/>
    <w:basedOn w:val="Navaden"/>
    <w:link w:val="GlavaZnak"/>
    <w:uiPriority w:val="99"/>
    <w:rsid w:val="004C52A7"/>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uiPriority w:val="99"/>
    <w:rsid w:val="004C52A7"/>
    <w:rPr>
      <w:rFonts w:ascii="Arial" w:eastAsia="Times New Roman" w:hAnsi="Arial"/>
      <w:szCs w:val="24"/>
      <w:lang w:val="en-US" w:eastAsia="en-US"/>
    </w:rPr>
  </w:style>
  <w:style w:type="paragraph" w:styleId="Besedilooblaka">
    <w:name w:val="Balloon Text"/>
    <w:basedOn w:val="Navaden"/>
    <w:link w:val="BesedilooblakaZnak"/>
    <w:unhideWhenUsed/>
    <w:rsid w:val="003C0375"/>
    <w:pPr>
      <w:spacing w:after="0" w:line="240" w:lineRule="auto"/>
    </w:pPr>
    <w:rPr>
      <w:rFonts w:ascii="Tahoma" w:hAnsi="Tahoma" w:cs="Tahoma"/>
      <w:sz w:val="16"/>
      <w:szCs w:val="16"/>
    </w:rPr>
  </w:style>
  <w:style w:type="character" w:customStyle="1" w:styleId="BesedilooblakaZnak">
    <w:name w:val="Besedilo oblačka Znak"/>
    <w:link w:val="Besedilooblaka"/>
    <w:rsid w:val="003C0375"/>
    <w:rPr>
      <w:rFonts w:ascii="Tahoma" w:hAnsi="Tahoma" w:cs="Tahoma"/>
      <w:sz w:val="16"/>
      <w:szCs w:val="16"/>
      <w:lang w:eastAsia="en-US"/>
    </w:rPr>
  </w:style>
  <w:style w:type="paragraph" w:styleId="Brezrazmikov">
    <w:name w:val="No Spacing"/>
    <w:uiPriority w:val="1"/>
    <w:qFormat/>
    <w:rsid w:val="00F529C5"/>
    <w:rPr>
      <w:sz w:val="22"/>
      <w:szCs w:val="22"/>
      <w:lang w:eastAsia="en-US"/>
    </w:rPr>
  </w:style>
  <w:style w:type="character" w:customStyle="1" w:styleId="apple-converted-space">
    <w:name w:val="apple-converted-space"/>
    <w:rsid w:val="00EC0492"/>
  </w:style>
  <w:style w:type="paragraph" w:styleId="Odstavekseznama">
    <w:name w:val="List Paragraph"/>
    <w:aliases w:val="Tabela - prazna vrstica"/>
    <w:basedOn w:val="Navaden"/>
    <w:link w:val="OdstavekseznamaZnak"/>
    <w:uiPriority w:val="34"/>
    <w:qFormat/>
    <w:rsid w:val="007B51F5"/>
    <w:pPr>
      <w:ind w:left="708"/>
    </w:pPr>
  </w:style>
  <w:style w:type="paragraph" w:styleId="Telobesedila2">
    <w:name w:val="Body Text 2"/>
    <w:basedOn w:val="Navaden"/>
    <w:link w:val="Telobesedila2Znak"/>
    <w:rsid w:val="00834282"/>
    <w:pPr>
      <w:spacing w:after="120" w:line="480" w:lineRule="auto"/>
    </w:pPr>
    <w:rPr>
      <w:rFonts w:ascii="Times New Roman" w:eastAsia="Times New Roman" w:hAnsi="Times New Roman"/>
      <w:sz w:val="24"/>
      <w:szCs w:val="24"/>
      <w:lang w:eastAsia="sl-SI"/>
    </w:rPr>
  </w:style>
  <w:style w:type="character" w:customStyle="1" w:styleId="Telobesedila2Znak">
    <w:name w:val="Telo besedila 2 Znak"/>
    <w:basedOn w:val="Privzetapisavaodstavka"/>
    <w:link w:val="Telobesedila2"/>
    <w:rsid w:val="00834282"/>
    <w:rPr>
      <w:rFonts w:ascii="Times New Roman" w:eastAsia="Times New Roman" w:hAnsi="Times New Roman"/>
      <w:sz w:val="24"/>
      <w:szCs w:val="24"/>
    </w:rPr>
  </w:style>
  <w:style w:type="character" w:customStyle="1" w:styleId="OdstavekseznamaZnak">
    <w:name w:val="Odstavek seznama Znak"/>
    <w:aliases w:val="Tabela - prazna vrstica Znak"/>
    <w:link w:val="Odstavekseznama"/>
    <w:uiPriority w:val="34"/>
    <w:locked/>
    <w:rsid w:val="00C1703A"/>
    <w:rPr>
      <w:sz w:val="22"/>
      <w:szCs w:val="22"/>
      <w:lang w:eastAsia="en-US"/>
    </w:rPr>
  </w:style>
  <w:style w:type="paragraph" w:customStyle="1" w:styleId="Brezrazmikov1">
    <w:name w:val="Brez razmikov1"/>
    <w:qFormat/>
    <w:rsid w:val="00C94E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604522">
      <w:bodyDiv w:val="1"/>
      <w:marLeft w:val="0"/>
      <w:marRight w:val="0"/>
      <w:marTop w:val="0"/>
      <w:marBottom w:val="0"/>
      <w:divBdr>
        <w:top w:val="none" w:sz="0" w:space="0" w:color="auto"/>
        <w:left w:val="none" w:sz="0" w:space="0" w:color="auto"/>
        <w:bottom w:val="none" w:sz="0" w:space="0" w:color="auto"/>
        <w:right w:val="none" w:sz="0" w:space="0" w:color="auto"/>
      </w:divBdr>
      <w:divsChild>
        <w:div w:id="116340679">
          <w:marLeft w:val="446"/>
          <w:marRight w:val="0"/>
          <w:marTop w:val="0"/>
          <w:marBottom w:val="0"/>
          <w:divBdr>
            <w:top w:val="none" w:sz="0" w:space="0" w:color="auto"/>
            <w:left w:val="none" w:sz="0" w:space="0" w:color="auto"/>
            <w:bottom w:val="none" w:sz="0" w:space="0" w:color="auto"/>
            <w:right w:val="none" w:sz="0" w:space="0" w:color="auto"/>
          </w:divBdr>
        </w:div>
        <w:div w:id="909386227">
          <w:marLeft w:val="446"/>
          <w:marRight w:val="0"/>
          <w:marTop w:val="0"/>
          <w:marBottom w:val="0"/>
          <w:divBdr>
            <w:top w:val="none" w:sz="0" w:space="0" w:color="auto"/>
            <w:left w:val="none" w:sz="0" w:space="0" w:color="auto"/>
            <w:bottom w:val="none" w:sz="0" w:space="0" w:color="auto"/>
            <w:right w:val="none" w:sz="0" w:space="0" w:color="auto"/>
          </w:divBdr>
        </w:div>
        <w:div w:id="1232035287">
          <w:marLeft w:val="446"/>
          <w:marRight w:val="0"/>
          <w:marTop w:val="0"/>
          <w:marBottom w:val="0"/>
          <w:divBdr>
            <w:top w:val="none" w:sz="0" w:space="0" w:color="auto"/>
            <w:left w:val="none" w:sz="0" w:space="0" w:color="auto"/>
            <w:bottom w:val="none" w:sz="0" w:space="0" w:color="auto"/>
            <w:right w:val="none" w:sz="0" w:space="0" w:color="auto"/>
          </w:divBdr>
        </w:div>
        <w:div w:id="1600063647">
          <w:marLeft w:val="446"/>
          <w:marRight w:val="0"/>
          <w:marTop w:val="0"/>
          <w:marBottom w:val="0"/>
          <w:divBdr>
            <w:top w:val="none" w:sz="0" w:space="0" w:color="auto"/>
            <w:left w:val="none" w:sz="0" w:space="0" w:color="auto"/>
            <w:bottom w:val="none" w:sz="0" w:space="0" w:color="auto"/>
            <w:right w:val="none" w:sz="0" w:space="0" w:color="auto"/>
          </w:divBdr>
        </w:div>
        <w:div w:id="21092337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3072</Words>
  <Characters>17515</Characters>
  <Application>Microsoft Office Word</Application>
  <DocSecurity>0</DocSecurity>
  <Lines>145</Lines>
  <Paragraphs>41</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20546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Miklavc</dc:creator>
  <cp:lastModifiedBy>Brigita Miklavc</cp:lastModifiedBy>
  <cp:revision>5</cp:revision>
  <cp:lastPrinted>2019-07-10T10:48:00Z</cp:lastPrinted>
  <dcterms:created xsi:type="dcterms:W3CDTF">2023-12-19T09:38:00Z</dcterms:created>
  <dcterms:modified xsi:type="dcterms:W3CDTF">2023-12-21T15:11:00Z</dcterms:modified>
</cp:coreProperties>
</file>