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5FB3B" w14:textId="265E8AF8" w:rsidR="00E34A55" w:rsidRPr="00E34A55" w:rsidRDefault="00E34A55" w:rsidP="00E34A55">
      <w:pPr>
        <w:pStyle w:val="TechnicalBlock"/>
        <w:ind w:left="-1134" w:right="-1134"/>
      </w:pPr>
      <w:bookmarkStart w:id="0" w:name="DW_BM_COVERPAGE"/>
      <w:r>
        <w:pict w14:anchorId="5F71A8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Document Cover Page.&#10;Document Number: 7643/24.&#10;Subject Codes: PROBA 5 AGRI 208 WTO 36.&#10;Heading: SPREMNI DOPIS.&#10;Originator: za generalno sekretarko Evropske komisije: direktorica Martine DEPREZ.&#10;Recipient: Generalni sekretariat Sveta.&#10;Subject: Predlog - SKLEP SVETA o stališču, ki se v imenu Evropske unije zastopa v Mednarodnem svetu za žito glede pristopa Senegala h Konvenciji o trgovanju z žitom iz leta 1995.&#10;Commission Document Number: COM(2024) 113 final.&#10;Preceeding Document Number: Not Set.&#10;Location: Bruselj.&#10;Date: 12. marec 2024.&#10;Interinstitutional Files: 2024/0064(NLE).&#10;Institutional Framework: Svet Evropske unije.&#10;Language: SL.&#10;Distribution Code: PUBLIC.&#10;GUID: 5633318600657813198_0" style="width:568.2pt;height:382.4pt">
            <v:imagedata r:id="rId7" o:title=""/>
          </v:shape>
        </w:pict>
      </w:r>
      <w:bookmarkEnd w:id="0"/>
    </w:p>
    <w:p w14:paraId="7D46192D" w14:textId="2C3D9C76" w:rsidR="006262D3" w:rsidRDefault="00E34A55" w:rsidP="00E34A55">
      <w:pPr>
        <w:pStyle w:val="EntText"/>
        <w:spacing w:before="480"/>
      </w:pPr>
      <w:r>
        <w:t>D</w:t>
      </w:r>
      <w:r>
        <w:t xml:space="preserve">elegacije prejmejo priloženi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E34A55">
        <w:instrText>COM(2024) 113 final</w:instrText>
      </w:r>
      <w:r>
        <w:instrText xml:space="preserve">" </w:instrText>
      </w:r>
      <w:r>
        <w:fldChar w:fldCharType="separate"/>
      </w:r>
      <w:r w:rsidRPr="00E34A55">
        <w:t xml:space="preserve">COM(2024) 113 </w:t>
      </w:r>
      <w:proofErr w:type="spellStart"/>
      <w:r w:rsidRPr="00E34A55">
        <w:t>final</w:t>
      </w:r>
      <w:proofErr w:type="spellEnd"/>
      <w:r>
        <w:fldChar w:fldCharType="end"/>
      </w:r>
      <w:r>
        <w:t>.</w:t>
      </w:r>
    </w:p>
    <w:p w14:paraId="0540D4FA" w14:textId="77777777" w:rsidR="006262D3" w:rsidRDefault="006262D3">
      <w:pPr>
        <w:pStyle w:val="Lignefinal"/>
      </w:pPr>
    </w:p>
    <w:p w14:paraId="23373797" w14:textId="60363AB7" w:rsidR="006262D3" w:rsidRDefault="00E34A55" w:rsidP="00E34A55">
      <w:pPr>
        <w:pStyle w:val="pj"/>
        <w:spacing w:before="120"/>
      </w:pPr>
      <w:r>
        <w:t xml:space="preserve">Priloga: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E34A55">
        <w:instrText>COM(2024) 113 final</w:instrText>
      </w:r>
      <w:r>
        <w:instrText xml:space="preserve">" </w:instrText>
      </w:r>
      <w:r>
        <w:fldChar w:fldCharType="separate"/>
      </w:r>
      <w:r w:rsidRPr="00E34A55">
        <w:t xml:space="preserve">COM(2024) 113 </w:t>
      </w:r>
      <w:proofErr w:type="spellStart"/>
      <w:r w:rsidRPr="00E34A55">
        <w:t>final</w:t>
      </w:r>
      <w:proofErr w:type="spellEnd"/>
      <w:r>
        <w:fldChar w:fldCharType="end"/>
      </w:r>
    </w:p>
    <w:p w14:paraId="185C5B3F" w14:textId="77777777" w:rsidR="006262D3" w:rsidRDefault="006262D3">
      <w:pPr>
        <w:sectPr w:rsidR="006262D3" w:rsidSect="00E34A55">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7" w:h="16840" w:code="9"/>
          <w:pgMar w:top="624" w:right="1134" w:bottom="1134" w:left="1134" w:header="567" w:footer="567" w:gutter="0"/>
          <w:pgNumType w:start="0"/>
          <w:cols w:space="720"/>
          <w:titlePg/>
          <w:docGrid w:linePitch="326"/>
        </w:sectPr>
      </w:pPr>
    </w:p>
    <w:p w14:paraId="2A254CFD" w14:textId="77777777" w:rsidR="00E34A55" w:rsidRPr="00EB794D" w:rsidRDefault="00E34A55" w:rsidP="006200ED">
      <w:pPr>
        <w:pStyle w:val="Pagedecouverture"/>
        <w:rPr>
          <w:noProof/>
        </w:rPr>
      </w:pPr>
      <w:r>
        <w:rPr>
          <w:noProof/>
        </w:rPr>
        <w:lastRenderedPageBreak/>
        <w:pict w14:anchorId="004E181C">
          <v:shape id="_x0000_i1025" type="#_x0000_t75" alt="B2888BEE-45F9-4562-9936-6730253DB35E" style="width:455.35pt;height:355.15pt">
            <v:imagedata r:id="rId14" o:title=""/>
          </v:shape>
        </w:pict>
      </w:r>
    </w:p>
    <w:p w14:paraId="74075C3A" w14:textId="77777777" w:rsidR="00E34A55" w:rsidRPr="00EB794D" w:rsidRDefault="00E34A55" w:rsidP="0049207C">
      <w:pPr>
        <w:rPr>
          <w:noProof/>
        </w:rPr>
        <w:sectPr w:rsidR="0049207C" w:rsidRPr="00EB794D" w:rsidSect="006200ED">
          <w:headerReference w:type="even" r:id="rId15"/>
          <w:headerReference w:type="default" r:id="rId16"/>
          <w:footerReference w:type="even" r:id="rId17"/>
          <w:footerReference w:type="default" r:id="rId18"/>
          <w:headerReference w:type="first" r:id="rId19"/>
          <w:footerReference w:type="first" r:id="rId20"/>
          <w:pgSz w:w="11907" w:h="16839"/>
          <w:pgMar w:top="1134" w:right="1417" w:bottom="1134" w:left="1417" w:header="709" w:footer="709" w:gutter="0"/>
          <w:pgNumType w:start="0"/>
          <w:cols w:space="720"/>
          <w:docGrid w:linePitch="360"/>
        </w:sectPr>
      </w:pPr>
    </w:p>
    <w:p w14:paraId="596A0080" w14:textId="77777777" w:rsidR="00E34A55" w:rsidRPr="00EB794D" w:rsidRDefault="00E34A55" w:rsidP="0049207C">
      <w:pPr>
        <w:pStyle w:val="Exposdesmotifstitre"/>
        <w:rPr>
          <w:noProof/>
        </w:rPr>
      </w:pPr>
      <w:r w:rsidRPr="00EB794D">
        <w:rPr>
          <w:noProof/>
        </w:rPr>
        <w:t>OBRAZLOŽITVENI MEMORANDUM</w:t>
      </w:r>
    </w:p>
    <w:p w14:paraId="52A209D6" w14:textId="77777777" w:rsidR="00E34A55" w:rsidRPr="00EB794D" w:rsidRDefault="00E34A55" w:rsidP="00EE75F9">
      <w:pPr>
        <w:pStyle w:val="ManualHeading1"/>
        <w:rPr>
          <w:rFonts w:eastAsia="Arial Unicode MS"/>
          <w:noProof/>
        </w:rPr>
      </w:pPr>
      <w:r>
        <w:rPr>
          <w:noProof/>
        </w:rPr>
        <w:t>1.</w:t>
      </w:r>
      <w:r>
        <w:rPr>
          <w:noProof/>
        </w:rPr>
        <w:tab/>
      </w:r>
      <w:r w:rsidRPr="00EB794D">
        <w:rPr>
          <w:noProof/>
        </w:rPr>
        <w:t>Predmet urejanja predloga</w:t>
      </w:r>
    </w:p>
    <w:p w14:paraId="2D6040B1" w14:textId="77777777" w:rsidR="00E34A55" w:rsidRPr="00EB794D" w:rsidRDefault="00E34A55" w:rsidP="0049207C">
      <w:pPr>
        <w:rPr>
          <w:rFonts w:eastAsia="Arial Unicode MS"/>
          <w:noProof/>
        </w:rPr>
      </w:pPr>
      <w:r w:rsidRPr="00EB794D">
        <w:rPr>
          <w:noProof/>
        </w:rPr>
        <w:t xml:space="preserve">Ta predlog se nanaša na sklep o stališču, ki se v imenu Unije zastopa v Mednarodnem svetu za žito glede pristopa Senegala h </w:t>
      </w:r>
      <w:r w:rsidRPr="00EB794D">
        <w:rPr>
          <w:b/>
          <w:noProof/>
        </w:rPr>
        <w:t xml:space="preserve">Konvenciji o trgovanju z žitom </w:t>
      </w:r>
      <w:r w:rsidRPr="00EB794D">
        <w:rPr>
          <w:noProof/>
        </w:rPr>
        <w:t>iz leta 1995 (v nadaljnjem besedilu: Konvencija).</w:t>
      </w:r>
    </w:p>
    <w:p w14:paraId="609E99FE" w14:textId="77777777" w:rsidR="00E34A55" w:rsidRPr="00EB794D" w:rsidRDefault="00E34A55" w:rsidP="0049207C">
      <w:pPr>
        <w:pStyle w:val="ManualHeading1"/>
        <w:rPr>
          <w:noProof/>
        </w:rPr>
      </w:pPr>
      <w:r>
        <w:rPr>
          <w:noProof/>
        </w:rPr>
        <w:t>2.</w:t>
      </w:r>
      <w:r>
        <w:rPr>
          <w:noProof/>
        </w:rPr>
        <w:tab/>
      </w:r>
      <w:r w:rsidRPr="00EB794D">
        <w:rPr>
          <w:noProof/>
        </w:rPr>
        <w:t>Ozadje predloga</w:t>
      </w:r>
    </w:p>
    <w:p w14:paraId="3F86A15B" w14:textId="77777777" w:rsidR="00E34A55" w:rsidRPr="00EB794D" w:rsidRDefault="00E34A55" w:rsidP="0049207C">
      <w:pPr>
        <w:pStyle w:val="ManualHeading2"/>
        <w:rPr>
          <w:noProof/>
        </w:rPr>
      </w:pPr>
      <w:r>
        <w:rPr>
          <w:noProof/>
        </w:rPr>
        <w:t>2.1.</w:t>
      </w:r>
      <w:r>
        <w:rPr>
          <w:noProof/>
        </w:rPr>
        <w:tab/>
      </w:r>
      <w:r w:rsidRPr="00EB794D">
        <w:rPr>
          <w:noProof/>
        </w:rPr>
        <w:t>Konvencija o trgovanju z ži</w:t>
      </w:r>
      <w:r w:rsidRPr="00EB794D">
        <w:rPr>
          <w:noProof/>
        </w:rPr>
        <w:t>tom iz leta 1995</w:t>
      </w:r>
    </w:p>
    <w:p w14:paraId="2AE8F21B" w14:textId="77777777" w:rsidR="00E34A55" w:rsidRPr="00EB794D" w:rsidRDefault="00E34A55" w:rsidP="0049207C">
      <w:pPr>
        <w:rPr>
          <w:rFonts w:eastAsia="Arial Unicode MS"/>
          <w:noProof/>
        </w:rPr>
      </w:pPr>
      <w:r w:rsidRPr="00EB794D">
        <w:rPr>
          <w:noProof/>
        </w:rPr>
        <w:t>Cilj Konvencije je pospešiti mednarodno sodelovanje glede vseh vidikov trgovanja z žitom, spodbuditi širitev mednarodnega trgovanja z žitom ter zagotoviti čim bolj prost pretok tega trgovanja. Poleg tega je cilj Konvencije čim bolj prispev</w:t>
      </w:r>
      <w:r w:rsidRPr="00EB794D">
        <w:rPr>
          <w:noProof/>
        </w:rPr>
        <w:t>ati k stabilnosti mednarodnih trgov žita, kar je v interesu vseh članic, povečati svetovno prehransko varnost ter ustvariti forum za izmenjavo informacij in razpravo o vprašanjih, s katerimi se članice srečujejo pri trgovanju z žitom.</w:t>
      </w:r>
    </w:p>
    <w:p w14:paraId="459CCBAD" w14:textId="77777777" w:rsidR="00E34A55" w:rsidRPr="00EB794D" w:rsidRDefault="00E34A55" w:rsidP="0049207C">
      <w:pPr>
        <w:rPr>
          <w:rFonts w:eastAsia="Arial Unicode MS"/>
          <w:noProof/>
        </w:rPr>
      </w:pPr>
      <w:r w:rsidRPr="00EB794D">
        <w:rPr>
          <w:noProof/>
        </w:rPr>
        <w:t xml:space="preserve">Konvencija je začela </w:t>
      </w:r>
      <w:r w:rsidRPr="00EB794D">
        <w:rPr>
          <w:noProof/>
        </w:rPr>
        <w:t>veljati 1. julija 1995. Unija je pogodbenica Konvencije</w:t>
      </w:r>
      <w:r w:rsidRPr="00EB794D">
        <w:rPr>
          <w:rStyle w:val="FootnoteReference"/>
          <w:rFonts w:eastAsia="Arial Unicode MS"/>
          <w:noProof/>
        </w:rPr>
        <w:footnoteReference w:id="1"/>
      </w:r>
      <w:r w:rsidRPr="00EB794D">
        <w:rPr>
          <w:noProof/>
        </w:rPr>
        <w:t>.</w:t>
      </w:r>
    </w:p>
    <w:p w14:paraId="2B3E8BD5" w14:textId="77777777" w:rsidR="00E34A55" w:rsidRPr="00EB794D" w:rsidRDefault="00E34A55" w:rsidP="00435D59">
      <w:pPr>
        <w:pBdr>
          <w:top w:val="nil"/>
          <w:left w:val="nil"/>
          <w:bottom w:val="nil"/>
          <w:right w:val="nil"/>
          <w:between w:val="nil"/>
          <w:bar w:val="nil"/>
        </w:pBdr>
        <w:spacing w:before="0" w:after="240"/>
        <w:rPr>
          <w:rFonts w:eastAsia="Arial Unicode MS"/>
          <w:noProof/>
        </w:rPr>
      </w:pPr>
      <w:r w:rsidRPr="00EB794D">
        <w:rPr>
          <w:noProof/>
        </w:rPr>
        <w:t xml:space="preserve">Konvencijo je Evropska unija sklenila s Sklepom Sveta 96/88/ES za obdobje do 30. junija 1998 in se je od takrat redno podaljševala. Vsakokrat se Konvencija v skladu s členom 33 Konvencije podaljša </w:t>
      </w:r>
      <w:r w:rsidRPr="00EB794D">
        <w:rPr>
          <w:noProof/>
        </w:rPr>
        <w:t xml:space="preserve">za največ dve leti. Nazadnje je bila podaljšana s sklepom Mednarodnega sveta za žito na njegovem 58. zasedanju 14. junija 2023 in je veljavna do 30. junija 2025. </w:t>
      </w:r>
    </w:p>
    <w:p w14:paraId="19873802" w14:textId="77777777" w:rsidR="00E34A55" w:rsidRPr="00EB794D" w:rsidRDefault="00E34A55" w:rsidP="0049207C">
      <w:pPr>
        <w:pStyle w:val="ManualHeading2"/>
        <w:rPr>
          <w:noProof/>
        </w:rPr>
      </w:pPr>
      <w:r>
        <w:rPr>
          <w:noProof/>
        </w:rPr>
        <w:t>2.2.</w:t>
      </w:r>
      <w:r>
        <w:rPr>
          <w:noProof/>
        </w:rPr>
        <w:tab/>
      </w:r>
      <w:r w:rsidRPr="00EB794D">
        <w:rPr>
          <w:noProof/>
        </w:rPr>
        <w:t>Mednarodni svet za žito</w:t>
      </w:r>
    </w:p>
    <w:p w14:paraId="737C5F18" w14:textId="77777777" w:rsidR="00E34A55" w:rsidRPr="00EB794D" w:rsidRDefault="00E34A55" w:rsidP="00EA14A6">
      <w:pPr>
        <w:jc w:val="left"/>
        <w:rPr>
          <w:rFonts w:eastAsia="Arial Unicode MS"/>
          <w:noProof/>
        </w:rPr>
      </w:pPr>
      <w:r w:rsidRPr="00EB794D">
        <w:rPr>
          <w:noProof/>
        </w:rPr>
        <w:t xml:space="preserve">Mednarodni svet za žito, ki upravlja Konvencijo, je </w:t>
      </w:r>
      <w:r w:rsidRPr="00EB794D">
        <w:rPr>
          <w:noProof/>
        </w:rPr>
        <w:t>medvladna organizacija s sedežem v Londonu, ki želi doseči cilje iz člena 1 Konvencije. Cilji Mednarodnega sveta za žito so zlasti:</w:t>
      </w:r>
    </w:p>
    <w:p w14:paraId="055908AB" w14:textId="77777777" w:rsidR="00E34A55" w:rsidRPr="00EB794D" w:rsidRDefault="00E34A55" w:rsidP="00533F74">
      <w:pPr>
        <w:pStyle w:val="Point1"/>
        <w:rPr>
          <w:noProof/>
        </w:rPr>
      </w:pPr>
      <w:r>
        <w:rPr>
          <w:noProof/>
        </w:rPr>
        <w:t>(a)</w:t>
      </w:r>
      <w:r>
        <w:rPr>
          <w:noProof/>
        </w:rPr>
        <w:tab/>
      </w:r>
      <w:r w:rsidRPr="00EB794D">
        <w:rPr>
          <w:noProof/>
        </w:rPr>
        <w:tab/>
        <w:t>pospeševanje mednarodnega sodelovanja v vseh vidikih trgovanja z žitom;</w:t>
      </w:r>
    </w:p>
    <w:p w14:paraId="43AE3FCB" w14:textId="77777777" w:rsidR="00E34A55" w:rsidRPr="00EB794D" w:rsidRDefault="00E34A55" w:rsidP="00FA4B76">
      <w:pPr>
        <w:pStyle w:val="Point1"/>
        <w:rPr>
          <w:noProof/>
        </w:rPr>
      </w:pPr>
      <w:r>
        <w:rPr>
          <w:noProof/>
        </w:rPr>
        <w:t>(b)</w:t>
      </w:r>
      <w:r>
        <w:rPr>
          <w:noProof/>
        </w:rPr>
        <w:tab/>
      </w:r>
      <w:r w:rsidRPr="00EB794D">
        <w:rPr>
          <w:noProof/>
        </w:rPr>
        <w:tab/>
        <w:t xml:space="preserve">spodbujanje širjenja, odprtosti in </w:t>
      </w:r>
      <w:r w:rsidRPr="00EB794D">
        <w:rPr>
          <w:noProof/>
        </w:rPr>
        <w:t>pravičnosti mednarodnega trgovanja v sektorju žita;</w:t>
      </w:r>
    </w:p>
    <w:p w14:paraId="0ED22704" w14:textId="77777777" w:rsidR="00E34A55" w:rsidRPr="00EB794D" w:rsidRDefault="00E34A55" w:rsidP="00FA4B76">
      <w:pPr>
        <w:pStyle w:val="Point1"/>
        <w:rPr>
          <w:noProof/>
        </w:rPr>
      </w:pPr>
      <w:r>
        <w:rPr>
          <w:noProof/>
        </w:rPr>
        <w:t>(c)</w:t>
      </w:r>
      <w:r>
        <w:rPr>
          <w:noProof/>
        </w:rPr>
        <w:tab/>
      </w:r>
      <w:r w:rsidRPr="00EB794D">
        <w:rPr>
          <w:noProof/>
        </w:rPr>
        <w:tab/>
        <w:t>prispevanje k stabilnosti mednarodnega trga za žito, krepitev svetovne prehranske varnosti in prispevanje k razvoju držav, katerih gospodarstvo je odvisno od komercialne prodaje žita.</w:t>
      </w:r>
    </w:p>
    <w:p w14:paraId="2F2F76E2" w14:textId="77777777" w:rsidR="00E34A55" w:rsidRPr="00EB794D" w:rsidRDefault="00E34A55" w:rsidP="0049207C">
      <w:pPr>
        <w:rPr>
          <w:rFonts w:eastAsia="Arial Unicode MS"/>
          <w:noProof/>
        </w:rPr>
      </w:pPr>
      <w:r w:rsidRPr="00EB794D">
        <w:rPr>
          <w:noProof/>
        </w:rPr>
        <w:t>Ti cilji se pos</w:t>
      </w:r>
      <w:r w:rsidRPr="00EB794D">
        <w:rPr>
          <w:noProof/>
        </w:rPr>
        <w:t>kušajo doseči z izboljšanjem preglednosti trgov z izmenjavo informacij ter analizami in posvetovanji o razvoju trgov in politike.</w:t>
      </w:r>
    </w:p>
    <w:p w14:paraId="4AF078F1" w14:textId="77777777" w:rsidR="00E34A55" w:rsidRPr="00EB794D" w:rsidRDefault="00E34A55" w:rsidP="0049207C">
      <w:pPr>
        <w:rPr>
          <w:noProof/>
        </w:rPr>
      </w:pPr>
      <w:r w:rsidRPr="00EB794D">
        <w:rPr>
          <w:noProof/>
        </w:rPr>
        <w:t>V Mednarodnem svetu za žito je trenutno 29 članic, med katerimi je veliko največjih proizvajalk in nekaj večjih uvoznic žita n</w:t>
      </w:r>
      <w:r w:rsidRPr="00EB794D">
        <w:rPr>
          <w:noProof/>
        </w:rPr>
        <w:t>a svetovni ravni. Poleg Unije so članice Mednarodnega sveta za žito med drugimi tudi Argentina, Avstralija, Kanada, Indija, Japonska, Rusija, Ukrajina, Združeno kraljestvo in ZDA. Nista pa njegovi članici Kitajska in Brazilija, medtem ko je Egipt, eden naj</w:t>
      </w:r>
      <w:r w:rsidRPr="00EB794D">
        <w:rPr>
          <w:noProof/>
        </w:rPr>
        <w:t xml:space="preserve">večjih uvoznikov pšenice, organizacijo zapustil 1. julija 2023. </w:t>
      </w:r>
    </w:p>
    <w:p w14:paraId="065CA247" w14:textId="77777777" w:rsidR="00E34A55" w:rsidRPr="00EB794D" w:rsidRDefault="00E34A55" w:rsidP="0049207C">
      <w:pPr>
        <w:rPr>
          <w:noProof/>
        </w:rPr>
      </w:pPr>
      <w:r w:rsidRPr="00EB794D">
        <w:rPr>
          <w:noProof/>
        </w:rPr>
        <w:t xml:space="preserve">29 članic Mednarodnega sveta za žito ima skupno 2 000 glasov. </w:t>
      </w:r>
    </w:p>
    <w:p w14:paraId="2ACA2069" w14:textId="77777777" w:rsidR="00E34A55" w:rsidRPr="00EB794D" w:rsidRDefault="00E34A55" w:rsidP="0049207C">
      <w:pPr>
        <w:rPr>
          <w:noProof/>
        </w:rPr>
      </w:pPr>
      <w:r w:rsidRPr="00EB794D">
        <w:rPr>
          <w:noProof/>
        </w:rPr>
        <w:t>Za proračunske postopke (glej člen 11 Konvencije), tj. določitev letnih finančnih prispevkov članic, ima Unija v letu 2023/24</w:t>
      </w:r>
      <w:r w:rsidRPr="00EB794D">
        <w:rPr>
          <w:rStyle w:val="FootnoteReference"/>
          <w:noProof/>
        </w:rPr>
        <w:footnoteReference w:id="2"/>
      </w:r>
      <w:r w:rsidRPr="00EB794D">
        <w:rPr>
          <w:noProof/>
        </w:rPr>
        <w:t xml:space="preserve"> </w:t>
      </w:r>
      <w:r w:rsidRPr="00EB794D">
        <w:rPr>
          <w:noProof/>
        </w:rPr>
        <w:t xml:space="preserve">376 glasov. </w:t>
      </w:r>
    </w:p>
    <w:p w14:paraId="274A32D7" w14:textId="77777777" w:rsidR="00E34A55" w:rsidRPr="00EB794D" w:rsidRDefault="00E34A55" w:rsidP="0049207C">
      <w:pPr>
        <w:rPr>
          <w:noProof/>
        </w:rPr>
      </w:pPr>
      <w:r w:rsidRPr="00EB794D">
        <w:rPr>
          <w:noProof/>
        </w:rPr>
        <w:t>Za sprejemanje odločitev, tj. pri glasovanju (glej člen 12 Konvencije), je 11 članicam izvoznicam dodeljenih 1 000 glasov (vključno z Unijo z 240 glasovi v letu 2023/24), 18 članicam uvoznicam pa 1 000 glasov. Poudariti je treba, da Mednarodni</w:t>
      </w:r>
      <w:r w:rsidRPr="00EB794D">
        <w:rPr>
          <w:noProof/>
        </w:rPr>
        <w:t xml:space="preserve"> svet za žito načeloma deluje na podlagi soglasja, zato se glasuje zelo redko.</w:t>
      </w:r>
    </w:p>
    <w:p w14:paraId="648D1BA6" w14:textId="77777777" w:rsidR="00E34A55" w:rsidRPr="00EB794D" w:rsidRDefault="00E34A55" w:rsidP="0049207C">
      <w:pPr>
        <w:rPr>
          <w:rFonts w:eastAsia="Arial Unicode MS"/>
          <w:noProof/>
        </w:rPr>
      </w:pPr>
      <w:r w:rsidRPr="00EB794D">
        <w:rPr>
          <w:noProof/>
        </w:rPr>
        <w:t>Unijo na podlagi člena 17 Pogodbe o Evropski uniji na zasedanjih Mednarodnega sveta za žito zastopa Komisija. Države članice se lahko udeležijo zasedanj Mednarodnega sveta za ži</w:t>
      </w:r>
      <w:r w:rsidRPr="00EB794D">
        <w:rPr>
          <w:noProof/>
        </w:rPr>
        <w:t>to, zlasti sej Sveta.</w:t>
      </w:r>
    </w:p>
    <w:p w14:paraId="146A9C54" w14:textId="77777777" w:rsidR="00E34A55" w:rsidRPr="00EB794D" w:rsidRDefault="00E34A55" w:rsidP="0049207C">
      <w:pPr>
        <w:pStyle w:val="ManualHeading2"/>
        <w:rPr>
          <w:noProof/>
        </w:rPr>
      </w:pPr>
      <w:r>
        <w:rPr>
          <w:noProof/>
        </w:rPr>
        <w:t>2.3.</w:t>
      </w:r>
      <w:r>
        <w:rPr>
          <w:noProof/>
        </w:rPr>
        <w:tab/>
      </w:r>
      <w:r w:rsidRPr="00EB794D">
        <w:rPr>
          <w:noProof/>
        </w:rPr>
        <w:t>Predvideni akt Mednarodnega sveta za žito</w:t>
      </w:r>
    </w:p>
    <w:p w14:paraId="58FC0101" w14:textId="77777777" w:rsidR="00E34A55" w:rsidRPr="00EB794D" w:rsidRDefault="00E34A55" w:rsidP="00D7568A">
      <w:pPr>
        <w:rPr>
          <w:rFonts w:eastAsia="Arial Unicode MS"/>
          <w:noProof/>
          <w:highlight w:val="green"/>
        </w:rPr>
      </w:pPr>
      <w:r w:rsidRPr="00EB794D">
        <w:rPr>
          <w:noProof/>
        </w:rPr>
        <w:t>12. decembra 2023 je izvršni direktor Mednarodnega sveta za žito obvestil Komisijo, da namerava Senegal pristopiti h Konvenciji. Uradna prošnja za pristop je bila vložena 22. decembra 202</w:t>
      </w:r>
      <w:r w:rsidRPr="00EB794D">
        <w:rPr>
          <w:noProof/>
        </w:rPr>
        <w:t>3, o čemer so bile članice Mednarodnega sveta za žito obveščene 3. januarja 2024</w:t>
      </w:r>
      <w:r w:rsidRPr="00EB794D">
        <w:rPr>
          <w:rStyle w:val="FootnoteReference"/>
          <w:rFonts w:eastAsia="Arial Unicode MS"/>
          <w:noProof/>
        </w:rPr>
        <w:footnoteReference w:id="3"/>
      </w:r>
      <w:r w:rsidRPr="00EB794D">
        <w:rPr>
          <w:noProof/>
        </w:rPr>
        <w:t>.</w:t>
      </w:r>
    </w:p>
    <w:p w14:paraId="56BF6FEF" w14:textId="77777777" w:rsidR="00E34A55" w:rsidRPr="00EB794D" w:rsidRDefault="00E34A55" w:rsidP="00D7568A">
      <w:pPr>
        <w:rPr>
          <w:rFonts w:eastAsia="Arial Unicode MS"/>
          <w:noProof/>
        </w:rPr>
      </w:pPr>
      <w:r w:rsidRPr="00EB794D">
        <w:rPr>
          <w:noProof/>
        </w:rPr>
        <w:t>Prošnja Senegala za pristop je bila obravnavana na 59. zasedanju Mednarodnega sveta za žito 24. januarja 2024. Na tej seji se je Mednarodni svet za žito strinjal, da bi bil</w:t>
      </w:r>
      <w:r w:rsidRPr="00EB794D">
        <w:rPr>
          <w:noProof/>
        </w:rPr>
        <w:t>o treba o prošnji za pristop odločiti s pisnim postopkom (glasovanjem po pošti) in najpozneje 24. aprila 2024. Če do tega datuma nobena članica Mednarodnega sveta za žito ne pošlje pisnega ugovora, bo pristop Senegala začel veljati 1. maja 2024.</w:t>
      </w:r>
    </w:p>
    <w:p w14:paraId="0936053C" w14:textId="77777777" w:rsidR="00E34A55" w:rsidRPr="00EB794D" w:rsidRDefault="00E34A55" w:rsidP="00D7568A">
      <w:pPr>
        <w:rPr>
          <w:rFonts w:eastAsia="Arial Unicode MS"/>
          <w:noProof/>
        </w:rPr>
      </w:pPr>
      <w:r w:rsidRPr="00EB794D">
        <w:rPr>
          <w:noProof/>
        </w:rPr>
        <w:t>V skladu s</w:t>
      </w:r>
      <w:r w:rsidRPr="00EB794D">
        <w:rPr>
          <w:noProof/>
        </w:rPr>
        <w:t xml:space="preserve"> členom 27(2) Konvencije lahko k njej pristopijo vlade vseh držav pod pogoji, ki jih Svet določi za primerne. Upravni odbor v skladu s pravilom 33(d) poslovnika iz Konvencije o trgovanju z žitom (v nadaljnjem besedilu: poslovnik) obravnava prošnje za prist</w:t>
      </w:r>
      <w:r w:rsidRPr="00EB794D">
        <w:rPr>
          <w:noProof/>
        </w:rPr>
        <w:t>op in jih priporoča Svetu v skladu s členom 27(2).</w:t>
      </w:r>
    </w:p>
    <w:p w14:paraId="7873875D" w14:textId="77777777" w:rsidR="00E34A55" w:rsidRPr="00EB794D" w:rsidRDefault="00E34A55" w:rsidP="00D7568A">
      <w:pPr>
        <w:rPr>
          <w:rFonts w:eastAsia="Arial Unicode MS"/>
          <w:noProof/>
        </w:rPr>
      </w:pPr>
      <w:r w:rsidRPr="00EB794D">
        <w:rPr>
          <w:noProof/>
        </w:rPr>
        <w:t>Glasovi države pristopnice se za namene člena 11 Konvencije (tj. letni finančni prispevki članic) v skladu s pravilom 33(b) poslovnika določijo na podlagi deleža celotnega trgovanja države pristopnice z ži</w:t>
      </w:r>
      <w:r w:rsidRPr="00EB794D">
        <w:rPr>
          <w:noProof/>
        </w:rPr>
        <w:t xml:space="preserve">tom glede na celotno trgovanje z žitom vseh članic Mednarodnega sveta za žito. </w:t>
      </w:r>
    </w:p>
    <w:p w14:paraId="031D0050" w14:textId="77777777" w:rsidR="00E34A55" w:rsidRPr="00EB794D" w:rsidRDefault="00E34A55" w:rsidP="00D7568A">
      <w:pPr>
        <w:rPr>
          <w:rFonts w:eastAsia="Arial Unicode MS"/>
          <w:noProof/>
        </w:rPr>
      </w:pPr>
      <w:r w:rsidRPr="00EB794D">
        <w:rPr>
          <w:noProof/>
        </w:rPr>
        <w:t>Svet mora v skladu s členom 12(1) Konvencije določiti tudi, katere članice bodo za namene Konvencije izvoznice in katere uvoznice, in sicer ob upoštevanju vzorcev trgovanja z ž</w:t>
      </w:r>
      <w:r w:rsidRPr="00EB794D">
        <w:rPr>
          <w:noProof/>
        </w:rPr>
        <w:t>itom navedenih članic in njihovih stališč. Svet določi tudi njihove glasovalne pravice v skladu z odstavkoma 2 in 3 iste določbe.</w:t>
      </w:r>
    </w:p>
    <w:p w14:paraId="0AA1A48E" w14:textId="77777777" w:rsidR="00E34A55" w:rsidRPr="00EB794D" w:rsidRDefault="00E34A55" w:rsidP="00D7568A">
      <w:pPr>
        <w:rPr>
          <w:rFonts w:eastAsia="Arial Unicode MS"/>
          <w:noProof/>
        </w:rPr>
      </w:pPr>
      <w:r w:rsidRPr="00EB794D">
        <w:rPr>
          <w:noProof/>
        </w:rPr>
        <w:t>Čeprav v Konvenciji za postopek glasovanja po pošti (ali pisni postopek) ni posebnih pravil, člen 14 Konvencije o sklepih Svet</w:t>
      </w:r>
      <w:r w:rsidRPr="00EB794D">
        <w:rPr>
          <w:noProof/>
        </w:rPr>
        <w:t>a ne določa, da bi se taki sklepi morali sprejemati na seji Sveta.</w:t>
      </w:r>
    </w:p>
    <w:p w14:paraId="7632847F" w14:textId="77777777" w:rsidR="00E34A55" w:rsidRPr="00EB794D" w:rsidRDefault="00E34A55" w:rsidP="0049207C">
      <w:pPr>
        <w:pStyle w:val="ManualHeading1"/>
        <w:rPr>
          <w:rFonts w:eastAsia="Arial Unicode MS"/>
          <w:noProof/>
        </w:rPr>
      </w:pPr>
      <w:r>
        <w:rPr>
          <w:noProof/>
        </w:rPr>
        <w:t>3.</w:t>
      </w:r>
      <w:r>
        <w:rPr>
          <w:noProof/>
        </w:rPr>
        <w:tab/>
      </w:r>
      <w:r w:rsidRPr="00EB794D">
        <w:rPr>
          <w:noProof/>
        </w:rPr>
        <w:t>Stališče, ki se zastopa v imenu Unije</w:t>
      </w:r>
    </w:p>
    <w:p w14:paraId="0B11F3B7" w14:textId="77777777" w:rsidR="00E34A55" w:rsidRPr="00EB794D" w:rsidRDefault="00E34A55" w:rsidP="0049207C">
      <w:pPr>
        <w:pBdr>
          <w:top w:val="nil"/>
          <w:left w:val="nil"/>
          <w:bottom w:val="nil"/>
          <w:right w:val="nil"/>
          <w:between w:val="nil"/>
          <w:bar w:val="nil"/>
        </w:pBdr>
        <w:spacing w:before="0" w:after="240"/>
        <w:rPr>
          <w:rFonts w:eastAsia="Arial Unicode MS"/>
          <w:noProof/>
        </w:rPr>
      </w:pPr>
      <w:r w:rsidRPr="00EB794D">
        <w:rPr>
          <w:noProof/>
        </w:rPr>
        <w:t xml:space="preserve">Unija je bila vedno dejavna članica Mednarodnega sveta za žito in je podpirala širitev organizacije. </w:t>
      </w:r>
    </w:p>
    <w:p w14:paraId="4ABF7A4A" w14:textId="77777777" w:rsidR="00E34A55" w:rsidRPr="00EB794D" w:rsidRDefault="00E34A55" w:rsidP="00D56A00">
      <w:pPr>
        <w:pBdr>
          <w:top w:val="nil"/>
          <w:left w:val="nil"/>
          <w:bottom w:val="nil"/>
          <w:right w:val="nil"/>
          <w:between w:val="nil"/>
          <w:bar w:val="nil"/>
        </w:pBdr>
        <w:spacing w:before="0" w:after="240"/>
        <w:rPr>
          <w:rFonts w:eastAsia="Arial Unicode MS"/>
          <w:noProof/>
        </w:rPr>
      </w:pPr>
      <w:r w:rsidRPr="00EB794D">
        <w:rPr>
          <w:noProof/>
        </w:rPr>
        <w:t>Senegal je zlasti pomemben proizvajalec riža in grobozrnatih žit. Vendar ni samozadosten in ne more v celoti zadostiti domačemu povpraševanju. Zato mora d</w:t>
      </w:r>
      <w:r w:rsidRPr="00EB794D">
        <w:rPr>
          <w:noProof/>
        </w:rPr>
        <w:t xml:space="preserve">ržava uvažati dodatne količine žit, vključno s pšenico. </w:t>
      </w:r>
    </w:p>
    <w:p w14:paraId="2EC33550" w14:textId="77777777" w:rsidR="00E34A55" w:rsidRPr="00EB794D" w:rsidRDefault="00E34A55" w:rsidP="00D853D7">
      <w:pPr>
        <w:pBdr>
          <w:top w:val="nil"/>
          <w:left w:val="nil"/>
          <w:bottom w:val="nil"/>
          <w:right w:val="nil"/>
          <w:between w:val="nil"/>
          <w:bar w:val="nil"/>
        </w:pBdr>
        <w:spacing w:before="0" w:after="240"/>
        <w:rPr>
          <w:rFonts w:eastAsia="Arial Unicode MS"/>
          <w:noProof/>
        </w:rPr>
      </w:pPr>
      <w:r w:rsidRPr="00EB794D">
        <w:rPr>
          <w:noProof/>
        </w:rPr>
        <w:t>Če članice Mednarodnega sveta za žito odobrijo pristop Senegala h Konvenciji, bo slednji postal članica uvoznica v skladu s členom 12 Konvencije. Ker je Unija članica izvoznica, pristop Senegala ne b</w:t>
      </w:r>
      <w:r w:rsidRPr="00EB794D">
        <w:rPr>
          <w:noProof/>
        </w:rPr>
        <w:t xml:space="preserve">o vplival na število glasov, dodeljenih Uniji za glasovanje na podlagi člena 12 Konvencije. Vendar bi se zaradi pristopa Senegala s proračunskim letom 2024/25 lahko minimalno zmanjšalo število glasov, dodeljenih Uniji na podlagi člena 11 Konvencije, ki se </w:t>
      </w:r>
      <w:r w:rsidRPr="00EB794D">
        <w:rPr>
          <w:noProof/>
        </w:rPr>
        <w:t>uporablja za določitev finančnega prispevka članic.</w:t>
      </w:r>
    </w:p>
    <w:p w14:paraId="11E0FC08" w14:textId="77777777" w:rsidR="00E34A55" w:rsidRPr="00EB794D" w:rsidRDefault="00E34A55" w:rsidP="00D56A00">
      <w:pPr>
        <w:pBdr>
          <w:top w:val="nil"/>
          <w:left w:val="nil"/>
          <w:bottom w:val="nil"/>
          <w:right w:val="nil"/>
          <w:between w:val="nil"/>
          <w:bar w:val="nil"/>
        </w:pBdr>
        <w:spacing w:before="0" w:after="240"/>
        <w:rPr>
          <w:rFonts w:eastAsia="Arial Unicode MS"/>
          <w:noProof/>
        </w:rPr>
      </w:pPr>
      <w:r w:rsidRPr="00EB794D">
        <w:rPr>
          <w:noProof/>
        </w:rPr>
        <w:t>Namen tega predloga je od Sveta pridobiti pooblastilo za Komisijo, da v Mednarodnem svetu za žito v imenu Unije glasuje za pristop Senegala h konvenciji.</w:t>
      </w:r>
    </w:p>
    <w:p w14:paraId="7F317AB2" w14:textId="77777777" w:rsidR="00E34A55" w:rsidRPr="00EB794D" w:rsidRDefault="00E34A55" w:rsidP="0049207C">
      <w:pPr>
        <w:pStyle w:val="ManualHeading1"/>
        <w:rPr>
          <w:noProof/>
        </w:rPr>
      </w:pPr>
      <w:r>
        <w:rPr>
          <w:noProof/>
        </w:rPr>
        <w:t>4.</w:t>
      </w:r>
      <w:r>
        <w:rPr>
          <w:noProof/>
        </w:rPr>
        <w:tab/>
      </w:r>
      <w:bookmarkStart w:id="2" w:name="_Hlk154132385"/>
      <w:r w:rsidRPr="00EB794D">
        <w:rPr>
          <w:noProof/>
        </w:rPr>
        <w:t>Pravna podlaga</w:t>
      </w:r>
    </w:p>
    <w:bookmarkEnd w:id="2"/>
    <w:p w14:paraId="283CFCEC" w14:textId="77777777" w:rsidR="00E34A55" w:rsidRPr="00EB794D" w:rsidRDefault="00E34A55" w:rsidP="0049207C">
      <w:pPr>
        <w:pStyle w:val="ManualHeading2"/>
        <w:rPr>
          <w:noProof/>
        </w:rPr>
      </w:pPr>
      <w:r>
        <w:rPr>
          <w:noProof/>
        </w:rPr>
        <w:t>4.1.</w:t>
      </w:r>
      <w:r>
        <w:rPr>
          <w:noProof/>
        </w:rPr>
        <w:tab/>
      </w:r>
      <w:r w:rsidRPr="00EB794D">
        <w:rPr>
          <w:noProof/>
        </w:rPr>
        <w:t>Postopkovna pravna podlaga</w:t>
      </w:r>
    </w:p>
    <w:p w14:paraId="46BF9FC2" w14:textId="77777777" w:rsidR="00E34A55" w:rsidRPr="00EB794D" w:rsidRDefault="00E34A55" w:rsidP="0049207C">
      <w:pPr>
        <w:pStyle w:val="ManualHeading3"/>
        <w:rPr>
          <w:noProof/>
        </w:rPr>
      </w:pPr>
      <w:r>
        <w:rPr>
          <w:noProof/>
        </w:rPr>
        <w:t>4.1.1.</w:t>
      </w:r>
      <w:r>
        <w:rPr>
          <w:noProof/>
        </w:rPr>
        <w:tab/>
      </w:r>
      <w:r w:rsidRPr="00EB794D">
        <w:rPr>
          <w:noProof/>
        </w:rPr>
        <w:t>Načela</w:t>
      </w:r>
    </w:p>
    <w:p w14:paraId="4060ADE4" w14:textId="77777777" w:rsidR="00E34A55" w:rsidRPr="00EB794D" w:rsidRDefault="00E34A55" w:rsidP="0049207C">
      <w:pPr>
        <w:rPr>
          <w:noProof/>
        </w:rPr>
      </w:pPr>
      <w:r w:rsidRPr="00EB794D">
        <w:rPr>
          <w:noProof/>
        </w:rPr>
        <w:t>Člen 218(9) Pogodbe o delovanju Evropske unije (v nadaljnjem besedilu: PDEU) ureja sklepe o določitvi „</w:t>
      </w:r>
      <w:r w:rsidRPr="00EB794D">
        <w:rPr>
          <w:i/>
          <w:noProof/>
        </w:rPr>
        <w:t>stališč, ki naj se v imenu Unije zastopajo v organu, ustanovljenem s sporazumom, kadar ta organ sprejema akte s pravnim učinkom, razen akto</w:t>
      </w:r>
      <w:r w:rsidRPr="00EB794D">
        <w:rPr>
          <w:i/>
          <w:noProof/>
        </w:rPr>
        <w:t>v o spremembah ali dopolnitvah institucionalnega okvira sporazuma</w:t>
      </w:r>
      <w:r w:rsidRPr="00EB794D">
        <w:rPr>
          <w:noProof/>
        </w:rPr>
        <w:t>“.</w:t>
      </w:r>
    </w:p>
    <w:p w14:paraId="57FBEA8E" w14:textId="77777777" w:rsidR="00E34A55" w:rsidRPr="00EB794D" w:rsidRDefault="00E34A55" w:rsidP="0049207C">
      <w:pPr>
        <w:rPr>
          <w:noProof/>
        </w:rPr>
      </w:pPr>
      <w:r w:rsidRPr="00EB794D">
        <w:rPr>
          <w:noProof/>
        </w:rPr>
        <w:t>Pojem „</w:t>
      </w:r>
      <w:r w:rsidRPr="00EB794D">
        <w:rPr>
          <w:i/>
          <w:noProof/>
        </w:rPr>
        <w:t>akti s pravnim učinkom</w:t>
      </w:r>
      <w:r w:rsidRPr="00EB794D">
        <w:rPr>
          <w:noProof/>
        </w:rPr>
        <w:t>“ vključuje tudi akte, ki imajo pravni učinek zaradi pravil mednarodnega prava, ki veljajo za zadevni organ.</w:t>
      </w:r>
    </w:p>
    <w:p w14:paraId="7662248C" w14:textId="77777777" w:rsidR="00E34A55" w:rsidRPr="00EB794D" w:rsidRDefault="00E34A55" w:rsidP="0049207C">
      <w:pPr>
        <w:pStyle w:val="ManualHeading3"/>
        <w:rPr>
          <w:noProof/>
        </w:rPr>
      </w:pPr>
      <w:r>
        <w:rPr>
          <w:noProof/>
        </w:rPr>
        <w:t>4.1.2.</w:t>
      </w:r>
      <w:r>
        <w:rPr>
          <w:noProof/>
        </w:rPr>
        <w:tab/>
      </w:r>
      <w:r w:rsidRPr="00EB794D">
        <w:rPr>
          <w:noProof/>
        </w:rPr>
        <w:t>Uporaba v obravnavanem primeru</w:t>
      </w:r>
    </w:p>
    <w:p w14:paraId="2E20FC55" w14:textId="77777777" w:rsidR="00E34A55" w:rsidRPr="00EB794D" w:rsidRDefault="00E34A55" w:rsidP="0049207C">
      <w:pPr>
        <w:rPr>
          <w:noProof/>
        </w:rPr>
      </w:pPr>
      <w:r w:rsidRPr="00EB794D">
        <w:rPr>
          <w:noProof/>
        </w:rPr>
        <w:t>Učinek predv</w:t>
      </w:r>
      <w:r w:rsidRPr="00EB794D">
        <w:rPr>
          <w:noProof/>
        </w:rPr>
        <w:t>idenega akta Mednarodnega sveta za žito je razširitev članstva slednjega. Predvideni akt Mednarodnega sveta za žito ima pravne učinke, saj bo določil pogoje takega pristopa, zlasti ker bo vplival na ravnotežje pri odločanju v Mednarodnem svetu za žito, kat</w:t>
      </w:r>
      <w:r w:rsidRPr="00EB794D">
        <w:rPr>
          <w:noProof/>
        </w:rPr>
        <w:t>erega sklepi se sprejemajo z večino članic izvoznic in uvoznic ter so za njegove članice zavezujoči, kot je navedeno v členu 14 Konvencije.</w:t>
      </w:r>
    </w:p>
    <w:p w14:paraId="427D0AE4" w14:textId="77777777" w:rsidR="00E34A55" w:rsidRPr="00EB794D" w:rsidRDefault="00E34A55" w:rsidP="0049207C">
      <w:pPr>
        <w:rPr>
          <w:noProof/>
        </w:rPr>
      </w:pPr>
      <w:r w:rsidRPr="00EB794D">
        <w:rPr>
          <w:noProof/>
        </w:rPr>
        <w:t>Predvideni akt ne dopolnjuje ali spreminja institucionalnega okvira Sporazuma.</w:t>
      </w:r>
    </w:p>
    <w:p w14:paraId="5217A7A4" w14:textId="77777777" w:rsidR="00E34A55" w:rsidRPr="00EB794D" w:rsidRDefault="00E34A55" w:rsidP="0049207C">
      <w:pPr>
        <w:rPr>
          <w:noProof/>
        </w:rPr>
      </w:pPr>
      <w:r w:rsidRPr="00EB794D">
        <w:rPr>
          <w:noProof/>
        </w:rPr>
        <w:t>Postopkovna pravna podlaga za predlag</w:t>
      </w:r>
      <w:r w:rsidRPr="00EB794D">
        <w:rPr>
          <w:noProof/>
        </w:rPr>
        <w:t>ani sklep je zato člen 218(9) PDEU.</w:t>
      </w:r>
    </w:p>
    <w:p w14:paraId="70871E1C" w14:textId="77777777" w:rsidR="00E34A55" w:rsidRPr="00EB794D" w:rsidRDefault="00E34A55" w:rsidP="0049207C">
      <w:pPr>
        <w:pStyle w:val="ManualHeading2"/>
        <w:rPr>
          <w:noProof/>
        </w:rPr>
      </w:pPr>
      <w:r>
        <w:rPr>
          <w:noProof/>
        </w:rPr>
        <w:t>4.2.</w:t>
      </w:r>
      <w:r>
        <w:rPr>
          <w:noProof/>
        </w:rPr>
        <w:tab/>
      </w:r>
      <w:r w:rsidRPr="00EB794D">
        <w:rPr>
          <w:noProof/>
        </w:rPr>
        <w:t>Materialna pravna podlaga</w:t>
      </w:r>
    </w:p>
    <w:p w14:paraId="0A9B08B8" w14:textId="77777777" w:rsidR="00E34A55" w:rsidRPr="00EB794D" w:rsidRDefault="00E34A55" w:rsidP="0049207C">
      <w:pPr>
        <w:pStyle w:val="ManualHeading3"/>
        <w:rPr>
          <w:noProof/>
        </w:rPr>
      </w:pPr>
      <w:r>
        <w:rPr>
          <w:noProof/>
        </w:rPr>
        <w:t>4.2.1.</w:t>
      </w:r>
      <w:r>
        <w:rPr>
          <w:noProof/>
        </w:rPr>
        <w:tab/>
      </w:r>
      <w:r w:rsidRPr="00EB794D">
        <w:rPr>
          <w:noProof/>
        </w:rPr>
        <w:t>Načela</w:t>
      </w:r>
    </w:p>
    <w:p w14:paraId="78AA27B9" w14:textId="77777777" w:rsidR="00E34A55" w:rsidRPr="00EB794D" w:rsidRDefault="00E34A55" w:rsidP="0049207C">
      <w:pPr>
        <w:rPr>
          <w:noProof/>
        </w:rPr>
      </w:pPr>
      <w:r w:rsidRPr="00EB794D">
        <w:rPr>
          <w:noProof/>
        </w:rPr>
        <w:t>Materialna pravna podlaga za sklep iz člena 218(9) PDEU je odvisna predvsem od cilja in vsebine predvidenega akta, glede katerega se v imenu Unije zastopa stališče. Če ima pre</w:t>
      </w:r>
      <w:r w:rsidRPr="00EB794D">
        <w:rPr>
          <w:noProof/>
        </w:rPr>
        <w:t>dvideni akt dva cilja ali elementa in je eden od teh ciljev ali elementov glavni, drugi pa postranski, mora sklep po členu 218(9) PDEU temeljiti na samo eni materialni pravni podlagi, in sicer na tisti, ki se zahteva za glavni ali prevladujoči cilj ali ele</w:t>
      </w:r>
      <w:r w:rsidRPr="00EB794D">
        <w:rPr>
          <w:noProof/>
        </w:rPr>
        <w:t>ment.</w:t>
      </w:r>
    </w:p>
    <w:p w14:paraId="32C2DCD8" w14:textId="77777777" w:rsidR="00E34A55" w:rsidRPr="00EB794D" w:rsidRDefault="00E34A55" w:rsidP="0049207C">
      <w:pPr>
        <w:pStyle w:val="ManualHeading3"/>
        <w:rPr>
          <w:noProof/>
        </w:rPr>
      </w:pPr>
      <w:r>
        <w:rPr>
          <w:noProof/>
        </w:rPr>
        <w:t>4.2.2.</w:t>
      </w:r>
      <w:r>
        <w:rPr>
          <w:noProof/>
        </w:rPr>
        <w:tab/>
      </w:r>
      <w:r w:rsidRPr="00EB794D">
        <w:rPr>
          <w:noProof/>
        </w:rPr>
        <w:t>Uporaba v obravnavanem primeru</w:t>
      </w:r>
    </w:p>
    <w:p w14:paraId="789F0F06" w14:textId="77777777" w:rsidR="00E34A55" w:rsidRPr="00EB794D" w:rsidRDefault="00E34A55" w:rsidP="0049207C">
      <w:pPr>
        <w:rPr>
          <w:noProof/>
        </w:rPr>
      </w:pPr>
      <w:r w:rsidRPr="00EB794D">
        <w:rPr>
          <w:noProof/>
        </w:rPr>
        <w:t xml:space="preserve">Glavni cilj in vsebina predvidenega akta se nanašata na trgovanje s kmetijskimi proizvodi. </w:t>
      </w:r>
    </w:p>
    <w:p w14:paraId="0910611A" w14:textId="77777777" w:rsidR="00E34A55" w:rsidRPr="00EB794D" w:rsidRDefault="00E34A55" w:rsidP="0049207C">
      <w:pPr>
        <w:rPr>
          <w:noProof/>
        </w:rPr>
      </w:pPr>
      <w:r w:rsidRPr="00EB794D">
        <w:rPr>
          <w:noProof/>
        </w:rPr>
        <w:t>Materialna pravna podlaga za predlagani sklep je torej člen 207(4), prvi pododstavek, PDEU.</w:t>
      </w:r>
    </w:p>
    <w:p w14:paraId="5469E91A" w14:textId="77777777" w:rsidR="00E34A55" w:rsidRPr="00EB794D" w:rsidRDefault="00E34A55" w:rsidP="0049207C">
      <w:pPr>
        <w:pStyle w:val="ManualHeading2"/>
        <w:rPr>
          <w:noProof/>
        </w:rPr>
      </w:pPr>
      <w:r>
        <w:rPr>
          <w:noProof/>
        </w:rPr>
        <w:t>4.3.</w:t>
      </w:r>
      <w:r>
        <w:rPr>
          <w:noProof/>
        </w:rPr>
        <w:tab/>
      </w:r>
      <w:r w:rsidRPr="00EB794D">
        <w:rPr>
          <w:noProof/>
        </w:rPr>
        <w:t>Zaključek</w:t>
      </w:r>
    </w:p>
    <w:p w14:paraId="7E206F4C" w14:textId="77777777" w:rsidR="00E34A55" w:rsidRPr="00EB794D" w:rsidRDefault="00E34A55" w:rsidP="0049207C">
      <w:pPr>
        <w:rPr>
          <w:noProof/>
        </w:rPr>
      </w:pPr>
      <w:r w:rsidRPr="00EB794D">
        <w:rPr>
          <w:noProof/>
        </w:rPr>
        <w:t>Pravna podlag</w:t>
      </w:r>
      <w:r w:rsidRPr="00EB794D">
        <w:rPr>
          <w:noProof/>
        </w:rPr>
        <w:t>a predlaganega sklepa bi moral biti člen 207(4), prvi pododstavek, PDEU v povezavi s členom 218(9) PDEU.</w:t>
      </w:r>
    </w:p>
    <w:p w14:paraId="3D5AA32E" w14:textId="77777777" w:rsidR="00E34A55" w:rsidRPr="00EB794D" w:rsidRDefault="00E34A55" w:rsidP="00137055">
      <w:pPr>
        <w:pStyle w:val="ManualHeading1"/>
        <w:rPr>
          <w:noProof/>
        </w:rPr>
      </w:pPr>
      <w:r>
        <w:rPr>
          <w:noProof/>
        </w:rPr>
        <w:t>5.</w:t>
      </w:r>
      <w:r>
        <w:rPr>
          <w:noProof/>
        </w:rPr>
        <w:tab/>
      </w:r>
      <w:r w:rsidRPr="00EB794D">
        <w:rPr>
          <w:noProof/>
        </w:rPr>
        <w:t>Objava predvidenega akta</w:t>
      </w:r>
    </w:p>
    <w:p w14:paraId="5932FD31" w14:textId="77777777" w:rsidR="00E34A55" w:rsidRPr="00EB794D" w:rsidRDefault="00E34A55" w:rsidP="00242A7A">
      <w:pPr>
        <w:pStyle w:val="Text1"/>
        <w:rPr>
          <w:noProof/>
        </w:rPr>
      </w:pPr>
      <w:r w:rsidRPr="00EB794D">
        <w:rPr>
          <w:noProof/>
        </w:rPr>
        <w:t xml:space="preserve">Pristop Senegala bo vplival na dodelitev glasov za proračunske postopke, ki jih imajo članice v Mednarodnem svetu za žito v skladu s členom 11 Konvencije. Zato je primerno je, da se sklep Sveta po njegovem sprejetju objavi v </w:t>
      </w:r>
      <w:r w:rsidRPr="00EB794D">
        <w:rPr>
          <w:i/>
          <w:noProof/>
        </w:rPr>
        <w:t>Uradnem listu Evropske unije</w:t>
      </w:r>
      <w:r w:rsidRPr="00EB794D">
        <w:rPr>
          <w:noProof/>
        </w:rPr>
        <w:t>.</w:t>
      </w:r>
    </w:p>
    <w:p w14:paraId="142826B5" w14:textId="77777777" w:rsidR="00E34A55" w:rsidRPr="00EB794D" w:rsidRDefault="00E34A55" w:rsidP="00863205">
      <w:pPr>
        <w:rPr>
          <w:noProof/>
          <w:highlight w:val="yellow"/>
        </w:rPr>
      </w:pPr>
    </w:p>
    <w:p w14:paraId="6361A26D" w14:textId="77777777" w:rsidR="00E34A55" w:rsidRPr="00EB794D" w:rsidRDefault="00E34A55" w:rsidP="00863205">
      <w:pPr>
        <w:rPr>
          <w:noProof/>
          <w:highlight w:val="yellow"/>
        </w:rPr>
        <w:sectPr w:rsidR="00863205" w:rsidRPr="00EB794D" w:rsidSect="006200ED">
          <w:headerReference w:type="even" r:id="rId21"/>
          <w:headerReference w:type="default" r:id="rId22"/>
          <w:footerReference w:type="even" r:id="rId23"/>
          <w:footerReference w:type="default" r:id="rId24"/>
          <w:headerReference w:type="first" r:id="rId25"/>
          <w:footerReference w:type="first" r:id="rId26"/>
          <w:pgSz w:w="11907" w:h="16839"/>
          <w:pgMar w:top="1134" w:right="1417" w:bottom="1134" w:left="1417" w:header="709" w:footer="709" w:gutter="0"/>
          <w:cols w:space="708"/>
          <w:docGrid w:linePitch="360"/>
        </w:sectPr>
      </w:pPr>
    </w:p>
    <w:p w14:paraId="33A1240A" w14:textId="77777777" w:rsidR="00E34A55" w:rsidRDefault="00E34A55">
      <w:pPr>
        <w:pStyle w:val="Rfrenceinterinstitutionnelle"/>
        <w:rPr>
          <w:noProof/>
        </w:rPr>
      </w:pPr>
      <w:r>
        <w:rPr>
          <w:noProof/>
        </w:rPr>
        <w:t>2024/0062 (NLE)</w:t>
      </w:r>
    </w:p>
    <w:p w14:paraId="47F05173" w14:textId="77777777" w:rsidR="00E34A55" w:rsidRPr="00EB794D" w:rsidRDefault="00E34A55" w:rsidP="00EB794D">
      <w:pPr>
        <w:pStyle w:val="Statut"/>
        <w:rPr>
          <w:noProof/>
        </w:rPr>
      </w:pPr>
      <w:r w:rsidRPr="00EB794D">
        <w:rPr>
          <w:noProof/>
        </w:rPr>
        <w:t>Predlog</w:t>
      </w:r>
    </w:p>
    <w:p w14:paraId="69717CFF" w14:textId="77777777" w:rsidR="00E34A55" w:rsidRPr="00EB794D" w:rsidRDefault="00E34A55" w:rsidP="00EB794D">
      <w:pPr>
        <w:pStyle w:val="Typedudocument"/>
        <w:rPr>
          <w:noProof/>
        </w:rPr>
      </w:pPr>
      <w:r w:rsidRPr="00EB794D">
        <w:rPr>
          <w:noProof/>
        </w:rPr>
        <w:t>SKLEP SVETA</w:t>
      </w:r>
    </w:p>
    <w:p w14:paraId="41D522C5" w14:textId="77777777" w:rsidR="00E34A55" w:rsidRPr="00EB794D" w:rsidRDefault="00E34A55" w:rsidP="00EB794D">
      <w:pPr>
        <w:pStyle w:val="Titreobjet"/>
        <w:rPr>
          <w:noProof/>
        </w:rPr>
      </w:pPr>
      <w:r w:rsidRPr="00EB794D">
        <w:rPr>
          <w:noProof/>
        </w:rPr>
        <w:t>o stališču, ki se v imenu Evropske unije zastopa v Mednarodnem svetu za žito glede pristopa Senegala h Konvenciji o trgovanju z žitom iz leta 1995</w:t>
      </w:r>
    </w:p>
    <w:p w14:paraId="28A3BB21" w14:textId="77777777" w:rsidR="00E34A55" w:rsidRPr="00EB794D" w:rsidRDefault="00E34A55" w:rsidP="0049207C">
      <w:pPr>
        <w:pStyle w:val="Institutionquiagit"/>
        <w:rPr>
          <w:noProof/>
        </w:rPr>
      </w:pPr>
      <w:r w:rsidRPr="00EB794D">
        <w:rPr>
          <w:noProof/>
        </w:rPr>
        <w:t>SVET EVROPSKE UNIJE JE –</w:t>
      </w:r>
    </w:p>
    <w:p w14:paraId="2C4EB97B" w14:textId="77777777" w:rsidR="00E34A55" w:rsidRPr="00EB794D" w:rsidRDefault="00E34A55" w:rsidP="0049207C">
      <w:pPr>
        <w:rPr>
          <w:noProof/>
        </w:rPr>
      </w:pPr>
      <w:r w:rsidRPr="00EB794D">
        <w:rPr>
          <w:noProof/>
        </w:rPr>
        <w:t>ob upoštevanju Pogodbe o delovanju Evropske unije in zlasti člena 207(4), prvi pododstavek, v povezavi s členom 218(9) Pogodbe,</w:t>
      </w:r>
    </w:p>
    <w:p w14:paraId="632E6B03" w14:textId="77777777" w:rsidR="00E34A55" w:rsidRPr="00EB794D" w:rsidRDefault="00E34A55" w:rsidP="0049207C">
      <w:pPr>
        <w:rPr>
          <w:noProof/>
        </w:rPr>
      </w:pPr>
      <w:r w:rsidRPr="00EB794D">
        <w:rPr>
          <w:noProof/>
        </w:rPr>
        <w:t>ob upoštevanju predloga Evropske komisije,</w:t>
      </w:r>
    </w:p>
    <w:p w14:paraId="06CC4F4D" w14:textId="77777777" w:rsidR="00E34A55" w:rsidRPr="00EB794D" w:rsidRDefault="00E34A55" w:rsidP="0049207C">
      <w:pPr>
        <w:rPr>
          <w:noProof/>
        </w:rPr>
      </w:pPr>
      <w:r w:rsidRPr="00EB794D">
        <w:rPr>
          <w:noProof/>
        </w:rPr>
        <w:t>ob upoštevanju naslednjega:</w:t>
      </w:r>
    </w:p>
    <w:p w14:paraId="670ADE17" w14:textId="77777777" w:rsidR="00E34A55" w:rsidRPr="00EB794D" w:rsidRDefault="00E34A55" w:rsidP="00D54883">
      <w:pPr>
        <w:pStyle w:val="ManualConsidrant"/>
        <w:rPr>
          <w:noProof/>
        </w:rPr>
      </w:pPr>
      <w:r>
        <w:rPr>
          <w:noProof/>
        </w:rPr>
        <w:t>(1)</w:t>
      </w:r>
      <w:r>
        <w:rPr>
          <w:noProof/>
        </w:rPr>
        <w:tab/>
      </w:r>
      <w:r w:rsidRPr="00EB794D">
        <w:rPr>
          <w:noProof/>
        </w:rPr>
        <w:t xml:space="preserve">Konvencijo o </w:t>
      </w:r>
      <w:r w:rsidRPr="00EB794D">
        <w:rPr>
          <w:noProof/>
        </w:rPr>
        <w:t>trgovanju z žitom iz leta 1995 (v nadaljnjem besedilu: Konvencija) je Unija sklenila s Sklepom Sveta 96/88/ES</w:t>
      </w:r>
      <w:r w:rsidRPr="00EB794D">
        <w:rPr>
          <w:rStyle w:val="FootnoteReference"/>
          <w:noProof/>
        </w:rPr>
        <w:footnoteReference w:id="4"/>
      </w:r>
      <w:r w:rsidRPr="00EB794D">
        <w:rPr>
          <w:noProof/>
        </w:rPr>
        <w:t xml:space="preserve"> in je začela veljati 1. julija 1995. Konvencija je bila najprej sklenjena za obdobje treh let.</w:t>
      </w:r>
    </w:p>
    <w:p w14:paraId="26F6FD23" w14:textId="77777777" w:rsidR="00E34A55" w:rsidRPr="00EB794D" w:rsidRDefault="00E34A55" w:rsidP="0049207C">
      <w:pPr>
        <w:pStyle w:val="ManualConsidrant"/>
        <w:rPr>
          <w:noProof/>
        </w:rPr>
      </w:pPr>
      <w:r>
        <w:rPr>
          <w:noProof/>
        </w:rPr>
        <w:t>(2)</w:t>
      </w:r>
      <w:r>
        <w:rPr>
          <w:noProof/>
        </w:rPr>
        <w:tab/>
      </w:r>
      <w:r w:rsidRPr="00EB794D">
        <w:rPr>
          <w:noProof/>
        </w:rPr>
        <w:t>V skladu s členom 33 Konvencije lahko Mednaro</w:t>
      </w:r>
      <w:r w:rsidRPr="00EB794D">
        <w:rPr>
          <w:noProof/>
        </w:rPr>
        <w:t>dni svet za žito Konvencijo podaljša za zaporedna obdobja, vsako podaljšanje pa ne sme biti daljše od dveh let. Od njene sklenitve se je Konvencija redno podaljševala za nadaljnja obdobja dveh let. Nazadnje je bila podaljšana s sklepom Mednarodnega sveta z</w:t>
      </w:r>
      <w:r w:rsidRPr="00EB794D">
        <w:rPr>
          <w:noProof/>
        </w:rPr>
        <w:t>a žito 14. junija 2023</w:t>
      </w:r>
      <w:r w:rsidRPr="00EB794D">
        <w:rPr>
          <w:rStyle w:val="FootnoteReference"/>
          <w:noProof/>
        </w:rPr>
        <w:footnoteReference w:id="5"/>
      </w:r>
      <w:r w:rsidRPr="00EB794D">
        <w:rPr>
          <w:noProof/>
        </w:rPr>
        <w:t xml:space="preserve"> in je veljavna do 30. junija 2025.</w:t>
      </w:r>
    </w:p>
    <w:p w14:paraId="6C59E6F4" w14:textId="77777777" w:rsidR="00E34A55" w:rsidRPr="00EB794D" w:rsidRDefault="00E34A55" w:rsidP="0049207C">
      <w:pPr>
        <w:pStyle w:val="ManualConsidrant"/>
        <w:rPr>
          <w:noProof/>
        </w:rPr>
      </w:pPr>
      <w:r>
        <w:rPr>
          <w:noProof/>
        </w:rPr>
        <w:t>(3)</w:t>
      </w:r>
      <w:r>
        <w:rPr>
          <w:noProof/>
        </w:rPr>
        <w:tab/>
      </w:r>
      <w:r w:rsidRPr="00EB794D">
        <w:rPr>
          <w:noProof/>
        </w:rPr>
        <w:t xml:space="preserve">Na podlagi člena 27(2) Konvencije lahko k njej pristopijo vlade vseh držav pod pogoji, ki jih Mednarodni svet za žito določi za primerne. </w:t>
      </w:r>
    </w:p>
    <w:p w14:paraId="4FFE042B" w14:textId="77777777" w:rsidR="00E34A55" w:rsidRPr="00EB794D" w:rsidRDefault="00E34A55" w:rsidP="0049207C">
      <w:pPr>
        <w:pStyle w:val="ManualConsidrant"/>
        <w:rPr>
          <w:noProof/>
        </w:rPr>
      </w:pPr>
      <w:r>
        <w:rPr>
          <w:noProof/>
        </w:rPr>
        <w:t>(4)</w:t>
      </w:r>
      <w:r>
        <w:rPr>
          <w:noProof/>
        </w:rPr>
        <w:tab/>
      </w:r>
      <w:r w:rsidRPr="00EB794D">
        <w:rPr>
          <w:noProof/>
        </w:rPr>
        <w:t>Senegal je 22. decembra 2023 uradno zaprosil za p</w:t>
      </w:r>
      <w:r w:rsidRPr="00EB794D">
        <w:rPr>
          <w:noProof/>
        </w:rPr>
        <w:t>ristop h Konvenciji. Če bo prošnja za pristop odobrena, bo Senegal 1. maja 2024 postal član.</w:t>
      </w:r>
    </w:p>
    <w:p w14:paraId="5EF2C441" w14:textId="77777777" w:rsidR="00E34A55" w:rsidRPr="00EB794D" w:rsidRDefault="00E34A55" w:rsidP="0049207C">
      <w:pPr>
        <w:pStyle w:val="ManualConsidrant"/>
        <w:rPr>
          <w:noProof/>
        </w:rPr>
      </w:pPr>
      <w:r>
        <w:rPr>
          <w:noProof/>
        </w:rPr>
        <w:t>(5)</w:t>
      </w:r>
      <w:r>
        <w:rPr>
          <w:noProof/>
        </w:rPr>
        <w:tab/>
      </w:r>
      <w:r w:rsidRPr="00EB794D">
        <w:rPr>
          <w:noProof/>
        </w:rPr>
        <w:t>Senegal je pomemben proizvajalec riža in grobozrnatih žit. Vendar ni samozadosten in ne more v celoti pokriti domače potrošnje, zato mora uvažati dodatne količ</w:t>
      </w:r>
      <w:r w:rsidRPr="00EB794D">
        <w:rPr>
          <w:noProof/>
        </w:rPr>
        <w:t xml:space="preserve">ine različnih žit.  </w:t>
      </w:r>
    </w:p>
    <w:p w14:paraId="225FDB44" w14:textId="77777777" w:rsidR="00E34A55" w:rsidRPr="00EB794D" w:rsidRDefault="00E34A55" w:rsidP="0049207C">
      <w:pPr>
        <w:pStyle w:val="ManualConsidrant"/>
        <w:rPr>
          <w:noProof/>
        </w:rPr>
      </w:pPr>
      <w:r>
        <w:rPr>
          <w:noProof/>
        </w:rPr>
        <w:t>(6)</w:t>
      </w:r>
      <w:r>
        <w:rPr>
          <w:noProof/>
        </w:rPr>
        <w:tab/>
      </w:r>
      <w:r w:rsidRPr="00EB794D">
        <w:rPr>
          <w:noProof/>
        </w:rPr>
        <w:t>Če se odobri prošnja Senegala za pristop h Konvenciji in posledično za sodelovanje v Mednarodnem svetu za žito, bo Senegal članica uvoznica v skladu s členom 12 Konvencije. Ker je Unija članica izvoznica, pristop Senegala ne bo vpl</w:t>
      </w:r>
      <w:r w:rsidRPr="00EB794D">
        <w:rPr>
          <w:noProof/>
        </w:rPr>
        <w:t>ival na število glasov, dodeljenih Uniji za glasovanje na podlagi člena 12 Konvencije. Vendar bi se zaradi pristopa Senegala s proračunskim letom 2024/25 lahko zmanjšalo število glasov, dodeljenih Uniji na podlagi člena 11 Konvencije, ki se uporablja za do</w:t>
      </w:r>
      <w:r w:rsidRPr="00EB794D">
        <w:rPr>
          <w:noProof/>
        </w:rPr>
        <w:t>ločitev finančnega prispevka članic.</w:t>
      </w:r>
    </w:p>
    <w:p w14:paraId="526B7786" w14:textId="77777777" w:rsidR="00E34A55" w:rsidRPr="00EB794D" w:rsidRDefault="00E34A55" w:rsidP="0049207C">
      <w:pPr>
        <w:pStyle w:val="ManualConsidrant"/>
        <w:rPr>
          <w:noProof/>
        </w:rPr>
      </w:pPr>
      <w:r>
        <w:rPr>
          <w:noProof/>
        </w:rPr>
        <w:t>(7)</w:t>
      </w:r>
      <w:r>
        <w:rPr>
          <w:noProof/>
        </w:rPr>
        <w:tab/>
      </w:r>
      <w:r w:rsidRPr="00EB794D">
        <w:rPr>
          <w:noProof/>
        </w:rPr>
        <w:t>Primerno je, da se določi stališče, ki se v imenu Unije zastopa v Mednarodnem svetu za žito, in odobri pristop Senegala h Konvenciji –</w:t>
      </w:r>
    </w:p>
    <w:p w14:paraId="7FD535E1" w14:textId="77777777" w:rsidR="00E34A55" w:rsidRPr="00EB794D" w:rsidRDefault="00E34A55" w:rsidP="0049207C">
      <w:pPr>
        <w:pStyle w:val="Formuledadoption"/>
        <w:rPr>
          <w:noProof/>
        </w:rPr>
      </w:pPr>
      <w:r w:rsidRPr="00EB794D">
        <w:rPr>
          <w:noProof/>
        </w:rPr>
        <w:t>SPREJEL NASLEDNJI SKLEP:</w:t>
      </w:r>
    </w:p>
    <w:p w14:paraId="3180EFA7" w14:textId="77777777" w:rsidR="00E34A55" w:rsidRPr="00EB794D" w:rsidRDefault="00E34A55" w:rsidP="0049207C">
      <w:pPr>
        <w:pStyle w:val="Titrearticle"/>
        <w:rPr>
          <w:noProof/>
        </w:rPr>
      </w:pPr>
      <w:r w:rsidRPr="00EB794D">
        <w:rPr>
          <w:noProof/>
        </w:rPr>
        <w:t>Člen 1</w:t>
      </w:r>
    </w:p>
    <w:p w14:paraId="3A769756" w14:textId="77777777" w:rsidR="00E34A55" w:rsidRPr="00EB794D" w:rsidRDefault="00E34A55" w:rsidP="0049207C">
      <w:pPr>
        <w:jc w:val="left"/>
        <w:rPr>
          <w:i/>
          <w:noProof/>
        </w:rPr>
      </w:pPr>
      <w:r w:rsidRPr="00EB794D">
        <w:rPr>
          <w:noProof/>
        </w:rPr>
        <w:t xml:space="preserve">V imenu Unije se v Mednarodnem svetu za žito </w:t>
      </w:r>
      <w:r w:rsidRPr="00EB794D">
        <w:rPr>
          <w:noProof/>
        </w:rPr>
        <w:t>zastopa stališče, da se odobri pristop Senegala h Konvenciji o trgovanju z žitom iz leta 1995.</w:t>
      </w:r>
    </w:p>
    <w:p w14:paraId="72988486" w14:textId="77777777" w:rsidR="00E34A55" w:rsidRPr="00EB794D" w:rsidRDefault="00E34A55" w:rsidP="00F946B7">
      <w:pPr>
        <w:pStyle w:val="Titrearticle"/>
        <w:rPr>
          <w:noProof/>
        </w:rPr>
      </w:pPr>
      <w:r w:rsidRPr="00EB794D">
        <w:rPr>
          <w:noProof/>
        </w:rPr>
        <w:t>Člen 2</w:t>
      </w:r>
    </w:p>
    <w:p w14:paraId="6020F10E" w14:textId="77777777" w:rsidR="00E34A55" w:rsidRPr="00EB794D" w:rsidRDefault="00E34A55" w:rsidP="0049207C">
      <w:pPr>
        <w:rPr>
          <w:noProof/>
        </w:rPr>
      </w:pPr>
      <w:r w:rsidRPr="00EB794D">
        <w:rPr>
          <w:noProof/>
        </w:rPr>
        <w:t>Ta sklep je naslovljen na Komisijo.</w:t>
      </w:r>
    </w:p>
    <w:p w14:paraId="6ACC80F9" w14:textId="77777777" w:rsidR="00E34A55" w:rsidRPr="00EB794D" w:rsidRDefault="00E34A55" w:rsidP="00F946B7">
      <w:pPr>
        <w:pStyle w:val="Fait"/>
        <w:rPr>
          <w:noProof/>
        </w:rPr>
      </w:pPr>
      <w:r>
        <w:rPr>
          <w:noProof/>
        </w:rPr>
        <w:t>V Bruslju,</w:t>
      </w:r>
    </w:p>
    <w:p w14:paraId="427CB6F6" w14:textId="77777777" w:rsidR="00E34A55" w:rsidRPr="00EB794D" w:rsidRDefault="00E34A55" w:rsidP="00F946B7">
      <w:pPr>
        <w:pStyle w:val="Institutionquisigne"/>
        <w:rPr>
          <w:noProof/>
        </w:rPr>
      </w:pPr>
      <w:r w:rsidRPr="00EB794D">
        <w:rPr>
          <w:noProof/>
        </w:rPr>
        <w:tab/>
        <w:t>Za Svet</w:t>
      </w:r>
    </w:p>
    <w:p w14:paraId="4583C16D" w14:textId="77777777" w:rsidR="00E34A55" w:rsidRPr="00EB794D" w:rsidRDefault="00E34A55" w:rsidP="00457375">
      <w:pPr>
        <w:pStyle w:val="Personnequisigne"/>
        <w:rPr>
          <w:noProof/>
        </w:rPr>
      </w:pPr>
      <w:r w:rsidRPr="00EB794D">
        <w:rPr>
          <w:noProof/>
        </w:rPr>
        <w:tab/>
        <w:t>predsednik</w:t>
      </w:r>
    </w:p>
    <w:sectPr w:rsidR="0049207C" w:rsidRPr="00EB794D" w:rsidSect="006200ED">
      <w:headerReference w:type="even" r:id="rId27"/>
      <w:headerReference w:type="default" r:id="rId28"/>
      <w:footerReference w:type="even" r:id="rId29"/>
      <w:footerReference w:type="default" r:id="rId30"/>
      <w:headerReference w:type="first" r:id="rId31"/>
      <w:footerReference w:type="first" r:id="rId32"/>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D310D" w14:textId="77777777" w:rsidR="007E55FF" w:rsidRDefault="007E55FF">
      <w:r>
        <w:separator/>
      </w:r>
    </w:p>
  </w:endnote>
  <w:endnote w:type="continuationSeparator" w:id="0">
    <w:p w14:paraId="6A5D0AA4" w14:textId="77777777" w:rsidR="007E55FF" w:rsidRDefault="007E55FF">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New Roman">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EF02" w14:textId="77777777" w:rsidR="00E34A55" w:rsidRDefault="00E34A5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CDBA8" w14:textId="77777777" w:rsidR="00E34A55" w:rsidRDefault="00E34A5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BCFA" w14:textId="77777777" w:rsidR="00E34A55" w:rsidRPr="006200ED" w:rsidRDefault="00E34A55" w:rsidP="006200ED">
    <w:pPr>
      <w:pStyle w:val="Footer"/>
      <w:rPr>
        <w:rFonts w:ascii="Arial" w:hAnsi="Arial" w:cs="Arial"/>
        <w:b/>
        <w:sz w:val="48"/>
      </w:rPr>
    </w:pPr>
    <w:r w:rsidRPr="006200ED">
      <w:rPr>
        <w:rFonts w:ascii="Arial" w:hAnsi="Arial" w:cs="Arial"/>
        <w:b/>
        <w:sz w:val="48"/>
      </w:rPr>
      <w:t>SL</w:t>
    </w:r>
    <w:r w:rsidRPr="006200ED">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rsidRPr="006200ED">
      <w:tab/>
    </w:r>
    <w:r w:rsidRPr="006200ED">
      <w:rPr>
        <w:rFonts w:ascii="Arial" w:hAnsi="Arial" w:cs="Arial"/>
        <w:b/>
        <w:sz w:val="48"/>
      </w:rPr>
      <w:t>SL</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A2FC" w14:textId="77777777" w:rsidR="00E34A55" w:rsidRDefault="00E34A55" w:rsidP="00620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E34A55" w:rsidRPr="00D94637" w14:paraId="035FC506" w14:textId="77777777" w:rsidTr="00E34A55">
      <w:trPr>
        <w:jc w:val="center"/>
      </w:trPr>
      <w:tc>
        <w:tcPr>
          <w:tcW w:w="5000" w:type="pct"/>
          <w:gridSpan w:val="7"/>
          <w:shd w:val="clear" w:color="auto" w:fill="auto"/>
          <w:tcMar>
            <w:top w:w="57" w:type="dxa"/>
          </w:tcMar>
        </w:tcPr>
        <w:p w14:paraId="7D10AA3C" w14:textId="77777777" w:rsidR="00E34A55" w:rsidRPr="00D94637" w:rsidRDefault="00E34A55" w:rsidP="00D94637">
          <w:pPr>
            <w:pStyle w:val="FooterText"/>
            <w:pBdr>
              <w:top w:val="single" w:sz="4" w:space="1" w:color="auto"/>
            </w:pBdr>
            <w:spacing w:before="200"/>
            <w:rPr>
              <w:sz w:val="2"/>
              <w:szCs w:val="2"/>
            </w:rPr>
          </w:pPr>
          <w:bookmarkStart w:id="1" w:name="FOOTER_STANDARD"/>
        </w:p>
      </w:tc>
    </w:tr>
    <w:tr w:rsidR="00E34A55" w:rsidRPr="00B310DC" w14:paraId="3D85C690" w14:textId="77777777" w:rsidTr="00E34A55">
      <w:trPr>
        <w:jc w:val="center"/>
      </w:trPr>
      <w:tc>
        <w:tcPr>
          <w:tcW w:w="2500" w:type="pct"/>
          <w:gridSpan w:val="2"/>
          <w:shd w:val="clear" w:color="auto" w:fill="auto"/>
          <w:tcMar>
            <w:top w:w="0" w:type="dxa"/>
          </w:tcMar>
        </w:tcPr>
        <w:p w14:paraId="0C16348D" w14:textId="30B71DBC" w:rsidR="00E34A55" w:rsidRPr="00AD7BF2" w:rsidRDefault="00E34A55" w:rsidP="004F54B2">
          <w:pPr>
            <w:pStyle w:val="FooterText"/>
          </w:pPr>
          <w:r>
            <w:t>7643/24</w:t>
          </w:r>
          <w:r w:rsidRPr="002511D8">
            <w:t xml:space="preserve"> </w:t>
          </w:r>
        </w:p>
      </w:tc>
      <w:tc>
        <w:tcPr>
          <w:tcW w:w="625" w:type="pct"/>
          <w:shd w:val="clear" w:color="auto" w:fill="auto"/>
          <w:tcMar>
            <w:top w:w="0" w:type="dxa"/>
          </w:tcMar>
        </w:tcPr>
        <w:p w14:paraId="4AEAAFA2" w14:textId="77777777" w:rsidR="00E34A55" w:rsidRPr="00AD7BF2" w:rsidRDefault="00E34A55" w:rsidP="00D94637">
          <w:pPr>
            <w:pStyle w:val="FooterText"/>
            <w:jc w:val="center"/>
          </w:pPr>
        </w:p>
      </w:tc>
      <w:tc>
        <w:tcPr>
          <w:tcW w:w="1286" w:type="pct"/>
          <w:gridSpan w:val="3"/>
          <w:shd w:val="clear" w:color="auto" w:fill="auto"/>
          <w:tcMar>
            <w:top w:w="0" w:type="dxa"/>
          </w:tcMar>
        </w:tcPr>
        <w:p w14:paraId="2860AC59" w14:textId="1C50E372" w:rsidR="00E34A55" w:rsidRPr="002511D8" w:rsidRDefault="00E34A55" w:rsidP="00D94637">
          <w:pPr>
            <w:pStyle w:val="FooterText"/>
            <w:jc w:val="center"/>
          </w:pPr>
          <w:r>
            <w:t>med</w:t>
          </w:r>
        </w:p>
      </w:tc>
      <w:tc>
        <w:tcPr>
          <w:tcW w:w="589" w:type="pct"/>
          <w:shd w:val="clear" w:color="auto" w:fill="auto"/>
          <w:tcMar>
            <w:top w:w="0" w:type="dxa"/>
          </w:tcMar>
        </w:tcPr>
        <w:p w14:paraId="1FC0ABA6" w14:textId="04676769" w:rsidR="00E34A55" w:rsidRPr="00B310DC" w:rsidRDefault="00E34A55" w:rsidP="00D94637">
          <w:pPr>
            <w:pStyle w:val="FooterText"/>
            <w:jc w:val="right"/>
          </w:pPr>
          <w:r>
            <w:fldChar w:fldCharType="begin"/>
          </w:r>
          <w:r>
            <w:instrText xml:space="preserve"> PAGE  \* MERGEFORMAT </w:instrText>
          </w:r>
          <w:r>
            <w:fldChar w:fldCharType="separate"/>
          </w:r>
          <w:r>
            <w:rPr>
              <w:noProof/>
            </w:rPr>
            <w:t>0</w:t>
          </w:r>
          <w:r>
            <w:fldChar w:fldCharType="end"/>
          </w:r>
        </w:p>
      </w:tc>
    </w:tr>
    <w:tr w:rsidR="00E34A55" w:rsidRPr="00D94637" w14:paraId="76D25775" w14:textId="77777777" w:rsidTr="00E34A55">
      <w:trPr>
        <w:jc w:val="center"/>
      </w:trPr>
      <w:tc>
        <w:tcPr>
          <w:tcW w:w="1774" w:type="pct"/>
          <w:shd w:val="clear" w:color="auto" w:fill="auto"/>
        </w:tcPr>
        <w:p w14:paraId="501F522F" w14:textId="4B6D7CA1" w:rsidR="00E34A55" w:rsidRPr="00AD7BF2" w:rsidRDefault="00E34A55" w:rsidP="00D94637">
          <w:pPr>
            <w:pStyle w:val="FooterText"/>
            <w:spacing w:before="40"/>
          </w:pPr>
        </w:p>
      </w:tc>
      <w:tc>
        <w:tcPr>
          <w:tcW w:w="1455" w:type="pct"/>
          <w:gridSpan w:val="3"/>
          <w:shd w:val="clear" w:color="auto" w:fill="auto"/>
        </w:tcPr>
        <w:p w14:paraId="5CA0C70A" w14:textId="5950B83E" w:rsidR="00E34A55" w:rsidRPr="00AD7BF2" w:rsidRDefault="00E34A55" w:rsidP="00D204D6">
          <w:pPr>
            <w:pStyle w:val="FooterText"/>
            <w:spacing w:before="40"/>
            <w:jc w:val="center"/>
          </w:pPr>
          <w:r>
            <w:t>LIFE.3</w:t>
          </w:r>
        </w:p>
      </w:tc>
      <w:tc>
        <w:tcPr>
          <w:tcW w:w="742" w:type="pct"/>
          <w:shd w:val="clear" w:color="auto" w:fill="auto"/>
        </w:tcPr>
        <w:p w14:paraId="1F00AF0A" w14:textId="2495FBE6" w:rsidR="00E34A55" w:rsidRPr="00D94637" w:rsidRDefault="00E34A55" w:rsidP="002F0099">
          <w:pPr>
            <w:pStyle w:val="FooterText"/>
            <w:jc w:val="center"/>
            <w:rPr>
              <w:b/>
              <w:position w:val="-4"/>
              <w:sz w:val="36"/>
            </w:rPr>
          </w:pPr>
        </w:p>
      </w:tc>
      <w:tc>
        <w:tcPr>
          <w:tcW w:w="1029" w:type="pct"/>
          <w:gridSpan w:val="2"/>
          <w:shd w:val="clear" w:color="auto" w:fill="auto"/>
        </w:tcPr>
        <w:p w14:paraId="7847D564" w14:textId="199FCDDE" w:rsidR="00E34A55" w:rsidRPr="00695BAF" w:rsidRDefault="00E34A55" w:rsidP="00D94637">
          <w:pPr>
            <w:pStyle w:val="FooterText"/>
            <w:jc w:val="right"/>
            <w:rPr>
              <w:caps/>
              <w:spacing w:val="-20"/>
              <w:sz w:val="16"/>
            </w:rPr>
          </w:pPr>
          <w:r>
            <w:rPr>
              <w:b/>
              <w:caps/>
              <w:spacing w:val="-20"/>
              <w:position w:val="-4"/>
              <w:sz w:val="36"/>
            </w:rPr>
            <w:t>SL</w:t>
          </w:r>
        </w:p>
      </w:tc>
    </w:tr>
    <w:bookmarkEnd w:id="1"/>
  </w:tbl>
  <w:p w14:paraId="6CC810DA" w14:textId="77777777" w:rsidR="006262D3" w:rsidRPr="00E34A55" w:rsidRDefault="006262D3" w:rsidP="00E34A55">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E34A55" w:rsidRPr="00D94637" w14:paraId="1F3F8A7C" w14:textId="77777777" w:rsidTr="00E34A55">
      <w:trPr>
        <w:jc w:val="center"/>
      </w:trPr>
      <w:tc>
        <w:tcPr>
          <w:tcW w:w="5000" w:type="pct"/>
          <w:gridSpan w:val="7"/>
          <w:shd w:val="clear" w:color="auto" w:fill="auto"/>
          <w:tcMar>
            <w:top w:w="57" w:type="dxa"/>
          </w:tcMar>
        </w:tcPr>
        <w:p w14:paraId="24DBCC76" w14:textId="77777777" w:rsidR="00E34A55" w:rsidRPr="00D94637" w:rsidRDefault="00E34A55" w:rsidP="00D94637">
          <w:pPr>
            <w:pStyle w:val="FooterText"/>
            <w:pBdr>
              <w:top w:val="single" w:sz="4" w:space="1" w:color="auto"/>
            </w:pBdr>
            <w:spacing w:before="200"/>
            <w:rPr>
              <w:sz w:val="2"/>
              <w:szCs w:val="2"/>
            </w:rPr>
          </w:pPr>
        </w:p>
      </w:tc>
    </w:tr>
    <w:tr w:rsidR="00E34A55" w:rsidRPr="00B310DC" w14:paraId="7472FA51" w14:textId="77777777" w:rsidTr="00E34A55">
      <w:trPr>
        <w:jc w:val="center"/>
      </w:trPr>
      <w:tc>
        <w:tcPr>
          <w:tcW w:w="2500" w:type="pct"/>
          <w:gridSpan w:val="2"/>
          <w:shd w:val="clear" w:color="auto" w:fill="auto"/>
          <w:tcMar>
            <w:top w:w="0" w:type="dxa"/>
          </w:tcMar>
        </w:tcPr>
        <w:p w14:paraId="63B072B0" w14:textId="30B5DD25" w:rsidR="00E34A55" w:rsidRPr="00AD7BF2" w:rsidRDefault="00E34A55" w:rsidP="004F54B2">
          <w:pPr>
            <w:pStyle w:val="FooterText"/>
          </w:pPr>
          <w:r>
            <w:t>7643/24</w:t>
          </w:r>
          <w:r w:rsidRPr="002511D8">
            <w:t xml:space="preserve"> </w:t>
          </w:r>
        </w:p>
      </w:tc>
      <w:tc>
        <w:tcPr>
          <w:tcW w:w="625" w:type="pct"/>
          <w:shd w:val="clear" w:color="auto" w:fill="auto"/>
          <w:tcMar>
            <w:top w:w="0" w:type="dxa"/>
          </w:tcMar>
        </w:tcPr>
        <w:p w14:paraId="032CBA42" w14:textId="77777777" w:rsidR="00E34A55" w:rsidRPr="00AD7BF2" w:rsidRDefault="00E34A55" w:rsidP="00D94637">
          <w:pPr>
            <w:pStyle w:val="FooterText"/>
            <w:jc w:val="center"/>
          </w:pPr>
        </w:p>
      </w:tc>
      <w:tc>
        <w:tcPr>
          <w:tcW w:w="1286" w:type="pct"/>
          <w:gridSpan w:val="3"/>
          <w:shd w:val="clear" w:color="auto" w:fill="auto"/>
          <w:tcMar>
            <w:top w:w="0" w:type="dxa"/>
          </w:tcMar>
        </w:tcPr>
        <w:p w14:paraId="65F2342A" w14:textId="627EA320" w:rsidR="00E34A55" w:rsidRPr="002511D8" w:rsidRDefault="00E34A55" w:rsidP="00D94637">
          <w:pPr>
            <w:pStyle w:val="FooterText"/>
            <w:jc w:val="center"/>
          </w:pPr>
          <w:r>
            <w:t>med</w:t>
          </w:r>
        </w:p>
      </w:tc>
      <w:tc>
        <w:tcPr>
          <w:tcW w:w="589" w:type="pct"/>
          <w:shd w:val="clear" w:color="auto" w:fill="auto"/>
          <w:tcMar>
            <w:top w:w="0" w:type="dxa"/>
          </w:tcMar>
        </w:tcPr>
        <w:p w14:paraId="17C82653" w14:textId="05938D01" w:rsidR="00E34A55" w:rsidRPr="00B310DC" w:rsidRDefault="00E34A55" w:rsidP="00D94637">
          <w:pPr>
            <w:pStyle w:val="FooterText"/>
            <w:jc w:val="right"/>
          </w:pPr>
        </w:p>
      </w:tc>
    </w:tr>
    <w:tr w:rsidR="00E34A55" w:rsidRPr="00D94637" w14:paraId="74DB3E7F" w14:textId="77777777" w:rsidTr="00E34A55">
      <w:trPr>
        <w:jc w:val="center"/>
      </w:trPr>
      <w:tc>
        <w:tcPr>
          <w:tcW w:w="1774" w:type="pct"/>
          <w:shd w:val="clear" w:color="auto" w:fill="auto"/>
        </w:tcPr>
        <w:p w14:paraId="79F9F028" w14:textId="7A13730D" w:rsidR="00E34A55" w:rsidRPr="00AD7BF2" w:rsidRDefault="00E34A55" w:rsidP="00D94637">
          <w:pPr>
            <w:pStyle w:val="FooterText"/>
            <w:spacing w:before="40"/>
          </w:pPr>
        </w:p>
      </w:tc>
      <w:tc>
        <w:tcPr>
          <w:tcW w:w="1455" w:type="pct"/>
          <w:gridSpan w:val="3"/>
          <w:shd w:val="clear" w:color="auto" w:fill="auto"/>
        </w:tcPr>
        <w:p w14:paraId="047F1CC1" w14:textId="5C3FF947" w:rsidR="00E34A55" w:rsidRPr="00AD7BF2" w:rsidRDefault="00E34A55" w:rsidP="00D204D6">
          <w:pPr>
            <w:pStyle w:val="FooterText"/>
            <w:spacing w:before="40"/>
            <w:jc w:val="center"/>
          </w:pPr>
          <w:r>
            <w:t>LIFE.3</w:t>
          </w:r>
        </w:p>
      </w:tc>
      <w:tc>
        <w:tcPr>
          <w:tcW w:w="742" w:type="pct"/>
          <w:shd w:val="clear" w:color="auto" w:fill="auto"/>
        </w:tcPr>
        <w:p w14:paraId="1B7ED316" w14:textId="1380B8DE" w:rsidR="00E34A55" w:rsidRPr="00D94637" w:rsidRDefault="00E34A55" w:rsidP="002F0099">
          <w:pPr>
            <w:pStyle w:val="FooterText"/>
            <w:jc w:val="center"/>
            <w:rPr>
              <w:b/>
              <w:position w:val="-4"/>
              <w:sz w:val="36"/>
            </w:rPr>
          </w:pPr>
        </w:p>
      </w:tc>
      <w:tc>
        <w:tcPr>
          <w:tcW w:w="1029" w:type="pct"/>
          <w:gridSpan w:val="2"/>
          <w:shd w:val="clear" w:color="auto" w:fill="auto"/>
        </w:tcPr>
        <w:p w14:paraId="6B74A498" w14:textId="7ED2D3E9" w:rsidR="00E34A55" w:rsidRPr="00695BAF" w:rsidRDefault="00E34A55" w:rsidP="00D94637">
          <w:pPr>
            <w:pStyle w:val="FooterText"/>
            <w:jc w:val="right"/>
            <w:rPr>
              <w:caps/>
              <w:spacing w:val="-20"/>
              <w:sz w:val="16"/>
            </w:rPr>
          </w:pPr>
          <w:r>
            <w:rPr>
              <w:b/>
              <w:caps/>
              <w:spacing w:val="-20"/>
              <w:position w:val="-4"/>
              <w:sz w:val="36"/>
            </w:rPr>
            <w:t>SL</w:t>
          </w:r>
        </w:p>
      </w:tc>
    </w:tr>
  </w:tbl>
  <w:p w14:paraId="2BC5A630" w14:textId="77777777" w:rsidR="006262D3" w:rsidRPr="00E34A55" w:rsidRDefault="006262D3" w:rsidP="00E34A55">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48A2" w14:textId="77777777" w:rsidR="00E34A55" w:rsidRPr="006200ED" w:rsidRDefault="00E34A55" w:rsidP="006200ED">
    <w:pPr>
      <w:pStyle w:val="Footer"/>
      <w:rPr>
        <w:rFonts w:ascii="Arial" w:hAnsi="Arial" w:cs="Arial"/>
        <w:b/>
        <w:sz w:val="48"/>
      </w:rPr>
    </w:pPr>
    <w:r w:rsidRPr="006200ED">
      <w:rPr>
        <w:rFonts w:ascii="Arial" w:hAnsi="Arial" w:cs="Arial"/>
        <w:b/>
        <w:sz w:val="48"/>
      </w:rPr>
      <w:t>SL</w:t>
    </w:r>
    <w:r w:rsidRPr="006200ED">
      <w:rPr>
        <w:rFonts w:ascii="Arial" w:hAnsi="Arial" w:cs="Arial"/>
        <w:b/>
        <w:sz w:val="48"/>
      </w:rPr>
      <w:tab/>
    </w:r>
    <w:r w:rsidRPr="006200ED">
      <w:rPr>
        <w:rFonts w:ascii="Arial" w:hAnsi="Arial" w:cs="Arial"/>
        <w:b/>
        <w:sz w:val="48"/>
      </w:rPr>
      <w:tab/>
    </w:r>
    <w:r w:rsidRPr="006200ED">
      <w:tab/>
    </w:r>
    <w:proofErr w:type="spellStart"/>
    <w:r w:rsidRPr="006200ED">
      <w:rPr>
        <w:rFonts w:ascii="Arial" w:hAnsi="Arial" w:cs="Arial"/>
        <w:b/>
        <w:sz w:val="48"/>
      </w:rPr>
      <w:t>SL</w:t>
    </w:r>
    <w:proofErr w:type="spellEnd"/>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DB13" w14:textId="77777777" w:rsidR="00E34A55" w:rsidRPr="006200ED" w:rsidRDefault="00E34A55" w:rsidP="006200ED">
    <w:pPr>
      <w:pStyle w:val="Footer"/>
      <w:rPr>
        <w:rFonts w:ascii="Arial" w:hAnsi="Arial" w:cs="Arial"/>
        <w:b/>
        <w:sz w:val="48"/>
      </w:rPr>
    </w:pPr>
    <w:r w:rsidRPr="006200ED">
      <w:rPr>
        <w:rFonts w:ascii="Arial" w:hAnsi="Arial" w:cs="Arial"/>
        <w:b/>
        <w:sz w:val="48"/>
      </w:rPr>
      <w:t>SL</w:t>
    </w:r>
    <w:r w:rsidRPr="006200ED">
      <w:rPr>
        <w:rFonts w:ascii="Arial" w:hAnsi="Arial" w:cs="Arial"/>
        <w:b/>
        <w:sz w:val="48"/>
      </w:rPr>
      <w:tab/>
    </w:r>
    <w:r w:rsidRPr="006200ED">
      <w:rPr>
        <w:rFonts w:ascii="Arial" w:hAnsi="Arial" w:cs="Arial"/>
        <w:b/>
        <w:sz w:val="48"/>
      </w:rPr>
      <w:tab/>
    </w:r>
    <w:r w:rsidRPr="006200ED">
      <w:tab/>
    </w:r>
    <w:proofErr w:type="spellStart"/>
    <w:r w:rsidRPr="006200ED">
      <w:rPr>
        <w:rFonts w:ascii="Arial" w:hAnsi="Arial" w:cs="Arial"/>
        <w:b/>
        <w:sz w:val="48"/>
      </w:rPr>
      <w:t>SL</w:t>
    </w:r>
    <w:proofErr w:type="spellEnd"/>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CC9F" w14:textId="77777777" w:rsidR="00E34A55" w:rsidRPr="006200ED" w:rsidRDefault="00E34A55" w:rsidP="006200ED">
    <w:pPr>
      <w:pStyle w:val="Footer"/>
      <w:rPr>
        <w:rFonts w:ascii="Arial" w:hAnsi="Arial" w:cs="Arial"/>
        <w:b/>
        <w:sz w:val="48"/>
      </w:rPr>
    </w:pPr>
    <w:r w:rsidRPr="006200ED">
      <w:rPr>
        <w:rFonts w:ascii="Arial" w:hAnsi="Arial" w:cs="Arial"/>
        <w:b/>
        <w:sz w:val="48"/>
      </w:rPr>
      <w:t>SL</w:t>
    </w:r>
    <w:r w:rsidRPr="006200ED">
      <w:rPr>
        <w:rFonts w:ascii="Arial" w:hAnsi="Arial" w:cs="Arial"/>
        <w:b/>
        <w:sz w:val="48"/>
      </w:rPr>
      <w:tab/>
    </w:r>
    <w:r w:rsidRPr="006200ED">
      <w:rPr>
        <w:rFonts w:ascii="Arial" w:hAnsi="Arial" w:cs="Arial"/>
        <w:b/>
        <w:sz w:val="48"/>
      </w:rPr>
      <w:tab/>
    </w:r>
    <w:r w:rsidRPr="006200ED">
      <w:tab/>
    </w:r>
    <w:proofErr w:type="spellStart"/>
    <w:r w:rsidRPr="006200ED">
      <w:rPr>
        <w:rFonts w:ascii="Arial" w:hAnsi="Arial" w:cs="Arial"/>
        <w:b/>
        <w:sz w:val="48"/>
      </w:rPr>
      <w:t>SL</w:t>
    </w:r>
    <w:proofErr w:type="spellEnd"/>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74E25" w14:textId="77777777" w:rsidR="00E34A55" w:rsidRDefault="00E34A5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16BA" w14:textId="77777777" w:rsidR="00E34A55" w:rsidRPr="006200ED" w:rsidRDefault="00E34A55" w:rsidP="006200ED">
    <w:pPr>
      <w:pStyle w:val="Footer"/>
      <w:rPr>
        <w:rFonts w:ascii="Arial" w:hAnsi="Arial" w:cs="Arial"/>
        <w:b/>
        <w:sz w:val="48"/>
      </w:rPr>
    </w:pPr>
    <w:r w:rsidRPr="006200ED">
      <w:rPr>
        <w:rFonts w:ascii="Arial" w:hAnsi="Arial" w:cs="Arial"/>
        <w:b/>
        <w:sz w:val="48"/>
      </w:rPr>
      <w:t>SL</w:t>
    </w:r>
    <w:r w:rsidRPr="006200ED">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rsidRPr="006200ED">
      <w:tab/>
    </w:r>
    <w:r w:rsidRPr="006200ED">
      <w:rPr>
        <w:rFonts w:ascii="Arial" w:hAnsi="Arial" w:cs="Arial"/>
        <w:b/>
        <w:sz w:val="48"/>
      </w:rPr>
      <w:t>SL</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2B46" w14:textId="77777777" w:rsidR="00E34A55" w:rsidRDefault="00E34A55" w:rsidP="00620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C43C6" w14:textId="77777777" w:rsidR="00E34A55" w:rsidRDefault="00E34A55" w:rsidP="0049207C">
      <w:pPr>
        <w:spacing w:before="0" w:after="0"/>
      </w:pPr>
      <w:r>
        <w:separator/>
      </w:r>
    </w:p>
  </w:footnote>
  <w:footnote w:type="continuationSeparator" w:id="0">
    <w:p w14:paraId="6E099939" w14:textId="77777777" w:rsidR="00E34A55" w:rsidRDefault="00E34A55" w:rsidP="0049207C">
      <w:pPr>
        <w:spacing w:before="0" w:after="0"/>
      </w:pPr>
      <w:r>
        <w:continuationSeparator/>
      </w:r>
    </w:p>
  </w:footnote>
  <w:footnote w:id="1">
    <w:p w14:paraId="25129F65" w14:textId="77777777" w:rsidR="00E34A55" w:rsidRPr="00B035F8" w:rsidRDefault="00E34A55" w:rsidP="00435D59">
      <w:pPr>
        <w:pStyle w:val="FootnoteText"/>
      </w:pPr>
      <w:r>
        <w:rPr>
          <w:rStyle w:val="FootnoteReference"/>
        </w:rPr>
        <w:footnoteRef/>
      </w:r>
      <w:r>
        <w:tab/>
        <w:t xml:space="preserve">UL L 21, 27.1.1996, </w:t>
      </w:r>
      <w:r>
        <w:t>str. 47.</w:t>
      </w:r>
    </w:p>
  </w:footnote>
  <w:footnote w:id="2">
    <w:p w14:paraId="5679AFDF" w14:textId="77777777" w:rsidR="00E34A55" w:rsidRPr="00C47F97" w:rsidRDefault="00E34A55" w:rsidP="0049207C">
      <w:pPr>
        <w:pStyle w:val="FootnoteText"/>
      </w:pPr>
      <w:r>
        <w:rPr>
          <w:rStyle w:val="FootnoteReference"/>
        </w:rPr>
        <w:footnoteRef/>
      </w:r>
      <w:r>
        <w:tab/>
      </w:r>
      <w:r>
        <w:t>Mednarodni svet za žito deluje na podlagi proračunskega leta, ki traja od 1. julija do 30. junija.</w:t>
      </w:r>
    </w:p>
  </w:footnote>
  <w:footnote w:id="3">
    <w:p w14:paraId="155CE81D" w14:textId="77777777" w:rsidR="00E34A55" w:rsidRPr="00314091" w:rsidRDefault="00E34A55">
      <w:pPr>
        <w:pStyle w:val="FootnoteText"/>
      </w:pPr>
      <w:r>
        <w:rPr>
          <w:rStyle w:val="FootnoteReference"/>
        </w:rPr>
        <w:footnoteRef/>
      </w:r>
      <w:r>
        <w:tab/>
      </w:r>
      <w:r>
        <w:t>Dokument Mednarodnega sveta za žito AC(23/24)Misc.1</w:t>
      </w:r>
    </w:p>
  </w:footnote>
  <w:footnote w:id="4">
    <w:p w14:paraId="28415BCE" w14:textId="77777777" w:rsidR="00E34A55" w:rsidRPr="00AE611F" w:rsidRDefault="00E34A55" w:rsidP="0049207C">
      <w:pPr>
        <w:pStyle w:val="FootnoteText"/>
      </w:pPr>
      <w:r>
        <w:rPr>
          <w:rStyle w:val="FootnoteReference"/>
        </w:rPr>
        <w:footnoteRef/>
      </w:r>
      <w:r>
        <w:tab/>
      </w:r>
      <w:r>
        <w:t>Sklep Sveta 96/88/ES z dne 19. decembra 1995 o odobritvi Konvencije o trgovanju z žitom in</w:t>
      </w:r>
      <w:r>
        <w:t xml:space="preserve"> Konvencije o pomoči v hrani, ki sestavljata Mednarodni sporazum o žitu iz leta 1995, s strani Evropske skupnosti (UL L 21, 27.1.1996, str. 47). [izjemoma ELI ni na voljo]</w:t>
      </w:r>
    </w:p>
  </w:footnote>
  <w:footnote w:id="5">
    <w:p w14:paraId="6E6BBB4F" w14:textId="77777777" w:rsidR="00E34A55" w:rsidRPr="000238D7" w:rsidRDefault="00E34A55" w:rsidP="0049207C">
      <w:pPr>
        <w:pStyle w:val="FootnoteText"/>
      </w:pPr>
      <w:r>
        <w:rPr>
          <w:rStyle w:val="FootnoteReference"/>
        </w:rPr>
        <w:footnoteRef/>
      </w:r>
      <w:r>
        <w:tab/>
      </w:r>
      <w:r>
        <w:t>Sklep Sveta (EU) 2023/991 z dne 15. maja 2023 o stališču, ki se v imenu Evropske u</w:t>
      </w:r>
      <w:r>
        <w:t xml:space="preserve">nije zastopa v Mednarodnem svetu za žito glede podaljšanja Konvencije o trgovanju z žitom iz leta 1995 (UL L 135, 23.5.2023, str. 114, ELI: </w:t>
      </w:r>
      <w:hyperlink r:id="rId1" w:tooltip="Omogoča dostop do dokumenta prek njegovega identifikatorja ELI." w:history="1">
        <w:r>
          <w:rPr>
            <w:rStyle w:val="Hyperlink"/>
            <w:color w:val="23527C"/>
            <w:shd w:val="clear" w:color="auto" w:fill="FFFFFF"/>
          </w:rPr>
          <w:t>http://data.europa.eu/eli/dec/2023/991/oj</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AFF9" w14:textId="77777777" w:rsidR="00E34A55" w:rsidRDefault="00E34A5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A8E3" w14:textId="77777777" w:rsidR="00E34A55" w:rsidRDefault="00E34A5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895A" w14:textId="77777777" w:rsidR="006262D3" w:rsidRDefault="006262D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E8FF6" w14:textId="77777777" w:rsidR="00E34A55" w:rsidRDefault="00E34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5C7A8" w14:textId="37980123" w:rsidR="006262D3" w:rsidRPr="00E34A55" w:rsidRDefault="00E34A55" w:rsidP="00E34A55">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98356" w14:textId="0A2DCF10" w:rsidR="006262D3" w:rsidRPr="00E34A55" w:rsidRDefault="00E34A55" w:rsidP="00E34A55">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9B29E" w14:textId="77777777" w:rsidR="006262D3" w:rsidRDefault="006262D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4B536" w14:textId="77777777" w:rsidR="006262D3" w:rsidRDefault="006262D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2C264" w14:textId="77777777" w:rsidR="006262D3" w:rsidRDefault="006262D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1112" w14:textId="77777777" w:rsidR="00E34A55" w:rsidRDefault="00E34A5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AC5B5" w14:textId="77777777" w:rsidR="006262D3" w:rsidRDefault="006262D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D515A" w14:textId="77777777" w:rsidR="00E34A55" w:rsidRDefault="00E34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82DC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41076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8C2B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23E56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DCBF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6406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CE4A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6851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6098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64D5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A2E70CA"/>
    <w:multiLevelType w:val="multilevel"/>
    <w:tmpl w:val="04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6"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7"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8"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9"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0"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1" w15:restartNumberingAfterBreak="0">
    <w:nsid w:val="3E836F05"/>
    <w:multiLevelType w:val="multilevel"/>
    <w:tmpl w:val="04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5"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26"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7"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9" w15:restartNumberingAfterBreak="0">
    <w:nsid w:val="58270A06"/>
    <w:multiLevelType w:val="multilevel"/>
    <w:tmpl w:val="04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1"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5"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6"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37"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16cid:durableId="80107164">
    <w:abstractNumId w:val="22"/>
  </w:num>
  <w:num w:numId="2" w16cid:durableId="793408120">
    <w:abstractNumId w:val="36"/>
  </w:num>
  <w:num w:numId="3" w16cid:durableId="216208617">
    <w:abstractNumId w:val="26"/>
  </w:num>
  <w:num w:numId="4" w16cid:durableId="468399560">
    <w:abstractNumId w:val="19"/>
  </w:num>
  <w:num w:numId="5" w16cid:durableId="1949117230">
    <w:abstractNumId w:val="35"/>
  </w:num>
  <w:num w:numId="6" w16cid:durableId="2096398062">
    <w:abstractNumId w:val="10"/>
  </w:num>
  <w:num w:numId="7" w16cid:durableId="721177281">
    <w:abstractNumId w:val="12"/>
  </w:num>
  <w:num w:numId="8" w16cid:durableId="1723479751">
    <w:abstractNumId w:val="17"/>
  </w:num>
  <w:num w:numId="9" w16cid:durableId="1924755424">
    <w:abstractNumId w:val="18"/>
  </w:num>
  <w:num w:numId="10" w16cid:durableId="1945454228">
    <w:abstractNumId w:val="20"/>
  </w:num>
  <w:num w:numId="11" w16cid:durableId="365563091">
    <w:abstractNumId w:val="29"/>
  </w:num>
  <w:num w:numId="12" w16cid:durableId="1489059212">
    <w:abstractNumId w:val="14"/>
  </w:num>
  <w:num w:numId="13" w16cid:durableId="2066758428">
    <w:abstractNumId w:val="21"/>
  </w:num>
  <w:num w:numId="14" w16cid:durableId="2034186751">
    <w:abstractNumId w:val="4"/>
  </w:num>
  <w:num w:numId="15" w16cid:durableId="1169980906">
    <w:abstractNumId w:val="0"/>
  </w:num>
  <w:num w:numId="16" w16cid:durableId="1509447290">
    <w:abstractNumId w:val="33"/>
  </w:num>
  <w:num w:numId="17" w16cid:durableId="524946724">
    <w:abstractNumId w:val="9"/>
  </w:num>
  <w:num w:numId="18" w16cid:durableId="1321153687">
    <w:abstractNumId w:val="7"/>
  </w:num>
  <w:num w:numId="19" w16cid:durableId="2018771739">
    <w:abstractNumId w:val="6"/>
  </w:num>
  <w:num w:numId="20" w16cid:durableId="852838453">
    <w:abstractNumId w:val="5"/>
  </w:num>
  <w:num w:numId="21" w16cid:durableId="1881940174">
    <w:abstractNumId w:val="8"/>
  </w:num>
  <w:num w:numId="22" w16cid:durableId="200634068">
    <w:abstractNumId w:val="3"/>
  </w:num>
  <w:num w:numId="23" w16cid:durableId="1340498616">
    <w:abstractNumId w:val="2"/>
  </w:num>
  <w:num w:numId="24" w16cid:durableId="1028870578">
    <w:abstractNumId w:val="1"/>
  </w:num>
  <w:num w:numId="25" w16cid:durableId="1938171743">
    <w:abstractNumId w:val="32"/>
  </w:num>
  <w:num w:numId="26" w16cid:durableId="1282300902">
    <w:abstractNumId w:val="23"/>
  </w:num>
  <w:num w:numId="27" w16cid:durableId="1095056847">
    <w:abstractNumId w:val="34"/>
  </w:num>
  <w:num w:numId="28" w16cid:durableId="619339162">
    <w:abstractNumId w:val="16"/>
  </w:num>
  <w:num w:numId="29" w16cid:durableId="1978215173">
    <w:abstractNumId w:val="24"/>
  </w:num>
  <w:num w:numId="30" w16cid:durableId="2036807573">
    <w:abstractNumId w:val="25"/>
  </w:num>
  <w:num w:numId="31" w16cid:durableId="1298335132">
    <w:abstractNumId w:val="13"/>
  </w:num>
  <w:num w:numId="32" w16cid:durableId="1877814183">
    <w:abstractNumId w:val="11"/>
  </w:num>
  <w:num w:numId="33" w16cid:durableId="544219535">
    <w:abstractNumId w:val="27"/>
  </w:num>
  <w:num w:numId="34" w16cid:durableId="1480927940">
    <w:abstractNumId w:val="30"/>
  </w:num>
  <w:num w:numId="35" w16cid:durableId="1092358072">
    <w:abstractNumId w:val="31"/>
  </w:num>
  <w:num w:numId="36" w16cid:durableId="1808549063">
    <w:abstractNumId w:val="15"/>
  </w:num>
  <w:num w:numId="37" w16cid:durableId="211963589">
    <w:abstractNumId w:val="28"/>
  </w:num>
  <w:num w:numId="38" w16cid:durableId="166921507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embedSystemFonts/>
  <w:hideSpellingErrors/>
  <w:hideGrammaticalErrors/>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pyNum" w:val="0"/>
    <w:docVar w:name="Council" w:val="true"/>
    <w:docVar w:name="CoverPageOnWordDoc" w:val="false"/>
    <w:docVar w:name="CR_RefLast" w:val="0"/>
    <w:docVar w:name="DocuWriteMetaData" w:val="&lt;metadataset docuwriteversion=&quot;4.8.5&quot; technicalblockguid=&quot;5633318600657813198&quot;&gt;_x000d__x000a_  &lt;metadata key=&quot;md_DocumentLanguages&quot;&gt;_x000d__x000a_    &lt;basicdatatypelist&gt;_x000d__x000a_      &lt;language key=&quot;SL&quot; text=&quot;S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4&quot; text=&quot;SPREMNI DOPIS&quot; /&gt;_x000d__x000a_    &lt;/basicdatatype&gt;_x000d__x000a_  &lt;/metadata&gt;_x000d__x000a_  &lt;metadata key=&quot;md_HeadingText&quot;&gt;_x000d__x000a_    &lt;headingtext text=&quot;SPREMNI DOPIS&quot;&gt;_x000d__x000a_      &lt;formattedtext&gt;_x000d__x000a_        &lt;xaml text=&quot;SPREMNI DOPIS&quot;&gt;&amp;lt;FlowDocument xmlns=&quot;http://schemas.microsoft.com/winfx/2006/xaml/presentation&quot;&amp;gt;&amp;lt;Paragraph&amp;gt;SPREMNI DOPIS&amp;lt;/Paragraph&amp;gt;&amp;lt;/FlowDocument&amp;gt;&lt;/xaml&gt;_x000d__x000a_      &lt;/formattedtext&gt;_x000d__x000a_    &lt;/headingtext&gt;_x000d__x000a_  &lt;/metadata&gt;_x000d__x000a_  &lt;metadata key=&quot;md_CustomFootnote&quot; /&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GName&quot;&gt;_x000d__x000a_    &lt;basicdatatype&gt;_x000d__x000a_      &lt;dgname key=&quot;&quot; /&gt;_x000d__x000a_    &lt;/basicdatatype&gt;_x000d__x000a_  &lt;/metadata&gt;_x000d__x000a_  &lt;metadata key=&quot;md_ContributingService&quot;&gt;_x000d__x000a_    &lt;text&gt;&lt;/text&gt;_x000d__x000a_  &lt;/metadata&gt;_x000d__x000a_  &lt;metadata key=&quot;md_DocumentLocation&quot;&gt;_x000d__x000a_    &lt;basicdatatype&gt;_x000d__x000a_      &lt;location key=&quot;loc_01&quot; text=&quot;Bruselj&quot; /&gt;_x000d__x000a_    &lt;/basicdatatype&gt;_x000d__x000a_  &lt;/metadata&gt;_x000d__x000a_  &lt;metadata key=&quot;md_DocumentDate&quot;&gt;_x000d__x000a_    &lt;text&gt;2024-03-12&lt;/text&gt;_x000d__x000a_  &lt;/metadata&gt;_x000d__x000a_  &lt;metadata key=&quot;md_Prefix&quot;&gt;_x000d__x000a_    &lt;text&gt;&lt;/text&gt;_x000d__x000a_  &lt;/metadata&gt;_x000d__x000a_  &lt;metadata key=&quot;md_DocumentNumber&quot;&gt;_x000d__x000a_    &lt;text&gt;7643&lt;/text&gt;_x000d__x000a_  &lt;/metadata&gt;_x000d__x000a_  &lt;metadata key=&quot;md_YearDocumentNumber&quot;&gt;_x000d__x000a_    &lt;text&gt;2024&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PROBA 5&lt;/text&gt;_x000d__x000a_      &lt;text&gt;AGRI 208&lt;/text&gt;_x000d__x000a_      &lt;text&gt;WTO 36&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24/0064(NLE)&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33&quot; text=&quot;za generalno sekretarko Evropske komisije: direktorica Martine DEPREZ&quot; /&gt;_x000d__x000a_    &lt;/basicdatatype&gt;_x000d__x000a_  &lt;/metadata&gt;_x000d__x000a_  &lt;metadata key=&quot;md_Recipient&quot;&gt;_x000d__x000a_    &lt;basicdatatype&gt;_x000d__x000a_      &lt;recipient key=&quot;re_11&quot; text=&quot;Generalni sekretariat Sveta&quot; /&gt;_x000d__x000a_    &lt;/basicdatatype&gt;_x000d__x000a_  &lt;/metadata&gt;_x000d__x000a_  &lt;metadata key=&quot;md_DateOfReceipt&quot;&gt;_x000d__x000a_    &lt;text&gt;2024-03-12&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24) 113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Predlog - SKLEP SVETA o stali&amp;#353;&amp;#269;u, ki se v imenu Evropske unije zastopa v Mednarodnem svetu za &amp;#382;ito glede pristopa Senegala h Konvenciji o trgovanju z &amp;#382;itom iz leta 1995&quot;&gt;&amp;lt;FlowDocument FontFamily=&quot;Segoe UI&quot; FontSize=&quot;12&quot; LineHeight=&quot;6&quot; PageWidth=&quot;329&quot; PagePadding=&quot;2,2,2,2&quot; AllowDrop=&quot;False&quot; xmlns=&quot;http://schemas.microsoft.com/winfx/2006/xaml/presentation&quot; xmlns:x=&quot;http://schemas.microsoft.com/winfx/2006/xaml&quot;&amp;gt;&amp;lt;Paragraph&amp;gt;Predlog&amp;lt;Run xml:lang=&quot;en-gb&quot; xml:space=&quot;preserve&quot;&amp;gt; - &amp;lt;/Run&amp;gt;SKLEP SVETA o stali&amp;#353;&amp;#269;u, ki se v imenu Evropske unije zastopa v Mednarodnem svetu za &amp;#382;ito glede pristopa Senegala h Konvenciji o trgovanju z &amp;#382;itom iz leta 1995&amp;lt;/Paragraph&amp;gt;&amp;lt;/FlowDocument&amp;gt;&lt;/xaml&gt;_x000d__x000a_  &lt;/metadata&gt;_x000d__x000a_  &lt;metadata key=&quot;md_SubjectFootnote&quot; /&gt;_x000d__x000a_  &lt;metadata key=&quot;md_DG&quot;&gt;_x000d__x000a_    &lt;text&gt;LIFE.3&lt;/text&gt;_x000d__x000a_  &lt;/metadata&gt;_x000d__x000a_  &lt;metadata key=&quot;md_Initials&quot;&gt;_x000d__x000a_    &lt;text&gt;med&lt;/text&gt;_x000d__x000a_  &lt;/metadata&gt;_x000d__x000a_  &lt;metadata key=&quot;md_SensitivityLabel&quot;&gt;_x000d__x000a_    &lt;basicdatatype&gt;_x000d__x000a_      &lt;sensitivity_label key=&quot;senslabel_02&quot; text=&quot;NON-PUBLIC&quot; labelid=&quot;b1df41d6-74a9-4a97-809c-213cd32520cc&quot; siteid=&quot;03ad1c97-0a4d-4e82-8f93-27291a6a0767&quot; isdefault=&quot;true&quot; /&gt;_x000d__x000a_    &lt;/basicdatatype&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4&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4&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L&lt;/text&gt;_x000d__x000a_  &lt;/metadata&gt;_x000d__x000a_  &lt;metadata key=&quot;md_SourceDocType&quot;&gt;_x000d__x000a_    &lt;text&gt;Predlog _x000d__x000a_SKLEP SVETA&lt;/text&gt;_x000d__x000a_  &lt;/metadata&gt;_x000d__x000a_  &lt;metadata key=&quot;md_SourceDocTitle&quot;&gt;_x000d__x000a_    &lt;text&gt;o stali&amp;#353;&amp;#269;u, ki se v imenu Evropske unije zastopa v Mednarodnem svetu za &amp;#382;ito glede pristopa Senegala h Konvenciji o trgovanju z &amp;#382;itom iz leta 1995&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NB5&quot; /&gt;_x000d__x000a_  &lt;metadata key=&quot;md_CustomNB&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QCDateTime" w:val="2024-03-05 11:46:29"/>
    <w:docVar w:name="DQCResult_Distribution" w:val="0;0"/>
    <w:docVar w:name="DQCResult_DocumentContent" w:val="0;0"/>
    <w:docVar w:name="DQCResult_DocumentSize" w:val="0;0"/>
    <w:docVar w:name="DQCResult_InvalidFootnotes" w:val="0;0"/>
    <w:docVar w:name="DQCResult_ModifiedMarkers" w:val="0;0"/>
    <w:docVar w:name="DQCResult_ModifiedNumbering" w:val="0;0"/>
    <w:docVar w:name="DQCResult_Objects" w:val="0;0"/>
    <w:docVar w:name="DQCResult_StructureCheck" w:val="0;0"/>
    <w:docVar w:name="DQCStatus" w:val="Green"/>
    <w:docVar w:name="DQCVersion" w:val="3"/>
    <w:docVar w:name="DQCWithWarnings" w:val="0"/>
    <w:docVar w:name="LW_CORRIGENDUM" w:val="&lt;UNUSED&gt;"/>
    <w:docVar w:name="LW_COVERPAGE_EXISTS" w:val="True"/>
    <w:docVar w:name="LW_COVERPAGE_GUID" w:val="B2888BEE-45F9-4562-9936-6730253DB35E"/>
    <w:docVar w:name="LW_COVERPAGE_TYPE" w:val="1"/>
    <w:docVar w:name="LW_CROSSREFERENCE" w:val="&lt;UNUSED&gt;"/>
    <w:docVar w:name="LW_DocType" w:val="COM"/>
    <w:docVar w:name="LW_EMISSION" w:val="12.3.2024"/>
    <w:docVar w:name="LW_EMISSION_ISODATE" w:val="2024-03-12"/>
    <w:docVar w:name="LW_EMISSION_LOCATION" w:val="BRX"/>
    <w:docVar w:name="LW_EMISSION_PREFIX" w:val="Bruselj, "/>
    <w:docVar w:name="LW_EMISSION_SUFFIX" w:val=" "/>
    <w:docVar w:name="LW_ID_DOCMODEL" w:val="SJ-043"/>
    <w:docVar w:name="LW_ID_DOCSIGNATURE" w:val="SJ-019"/>
    <w:docVar w:name="LW_ID_DOCSTRUCTURE" w:val="COM/PL/ORG"/>
    <w:docVar w:name="LW_ID_DOCTYPE" w:val="SJ-043"/>
    <w:docVar w:name="LW_ID_STATUT" w:val="SJ-019"/>
    <w:docVar w:name="LW_INSERT_EXP.MOTIFS.NEW" w:val="1"/>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062"/>
    <w:docVar w:name="LW_REF.II.NEW.CP_YEAR" w:val="2024"/>
    <w:docVar w:name="LW_REF.INST.NEW" w:val="COM"/>
    <w:docVar w:name="LW_REF.INST.NEW_ADOPTED" w:val="final"/>
    <w:docVar w:name="LW_REF.INST.NEW_TEXT" w:val="(2024) 113"/>
    <w:docVar w:name="LW_REF.INTERNE" w:val="&lt;UNUSED&gt;"/>
    <w:docVar w:name="LW_SENSITIVITY" w:val="&lt;?xml version=&quot;1.0&quot; encoding=&quot;utf-8&quot;?&gt;_x000d__x000a_&lt;SensitivityLevel xmlns:xsd=&quot;http://www.w3.org/2001/XMLSchema&quot; xmlns:xsi=&quot;http://www.w3.org/2001/XMLSchema-instance&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edlog"/>
    <w:docVar w:name="LW_SUPERTITRE" w:val="&lt;UNUSED&gt;"/>
    <w:docVar w:name="LW_TITRE.OBJ.CP" w:val="o stali\u353?\u269?u, ki se v imenu Evropske unije zastopa v Mednarodnem svetu za \u382?ito glede pristopa Senegala h Konvenciji o trgovanju z \u382?itom iz leta 1995"/>
    <w:docVar w:name="LW_TYPE.DOC.CP" w:val="SKLEP SVETA"/>
    <w:docVar w:name="LwApiVersions" w:val="LW4CoDe 1.24.5.0; LW 9.0, Build 20240221"/>
  </w:docVars>
  <w:rsids>
    <w:rsidRoot w:val="00934504"/>
    <w:rsid w:val="0000478D"/>
    <w:rsid w:val="000145F4"/>
    <w:rsid w:val="00020A27"/>
    <w:rsid w:val="00026241"/>
    <w:rsid w:val="000449B4"/>
    <w:rsid w:val="00044E3D"/>
    <w:rsid w:val="00050351"/>
    <w:rsid w:val="0005086A"/>
    <w:rsid w:val="00054C4B"/>
    <w:rsid w:val="00067F31"/>
    <w:rsid w:val="000704DE"/>
    <w:rsid w:val="00070815"/>
    <w:rsid w:val="00074AC7"/>
    <w:rsid w:val="00075910"/>
    <w:rsid w:val="00083FBC"/>
    <w:rsid w:val="00085B76"/>
    <w:rsid w:val="000867FF"/>
    <w:rsid w:val="000924BD"/>
    <w:rsid w:val="0009569C"/>
    <w:rsid w:val="000A3826"/>
    <w:rsid w:val="000A6A38"/>
    <w:rsid w:val="000B3BF7"/>
    <w:rsid w:val="000C391D"/>
    <w:rsid w:val="000D0EAF"/>
    <w:rsid w:val="000D2B33"/>
    <w:rsid w:val="000E1C75"/>
    <w:rsid w:val="000F51D1"/>
    <w:rsid w:val="00116E9A"/>
    <w:rsid w:val="00117682"/>
    <w:rsid w:val="0012121B"/>
    <w:rsid w:val="0012665C"/>
    <w:rsid w:val="0014406C"/>
    <w:rsid w:val="001466A9"/>
    <w:rsid w:val="001556A6"/>
    <w:rsid w:val="00164E11"/>
    <w:rsid w:val="00167E65"/>
    <w:rsid w:val="00171F08"/>
    <w:rsid w:val="0017477F"/>
    <w:rsid w:val="00174E40"/>
    <w:rsid w:val="00181BED"/>
    <w:rsid w:val="001B42A6"/>
    <w:rsid w:val="001C4398"/>
    <w:rsid w:val="001D60D8"/>
    <w:rsid w:val="001E132A"/>
    <w:rsid w:val="001E5C50"/>
    <w:rsid w:val="001F59C5"/>
    <w:rsid w:val="001F7964"/>
    <w:rsid w:val="002003C6"/>
    <w:rsid w:val="0020127F"/>
    <w:rsid w:val="00204F63"/>
    <w:rsid w:val="00220AE0"/>
    <w:rsid w:val="0022170F"/>
    <w:rsid w:val="00230BCF"/>
    <w:rsid w:val="0023209D"/>
    <w:rsid w:val="002342C6"/>
    <w:rsid w:val="00234D95"/>
    <w:rsid w:val="0024283F"/>
    <w:rsid w:val="0024757C"/>
    <w:rsid w:val="0025703C"/>
    <w:rsid w:val="0026555D"/>
    <w:rsid w:val="00273D62"/>
    <w:rsid w:val="002842B9"/>
    <w:rsid w:val="00293502"/>
    <w:rsid w:val="00296475"/>
    <w:rsid w:val="002A000E"/>
    <w:rsid w:val="002B28C5"/>
    <w:rsid w:val="002C2564"/>
    <w:rsid w:val="002C7249"/>
    <w:rsid w:val="002D0849"/>
    <w:rsid w:val="002D1EFE"/>
    <w:rsid w:val="002D5B64"/>
    <w:rsid w:val="002E211F"/>
    <w:rsid w:val="002E46F1"/>
    <w:rsid w:val="002F1116"/>
    <w:rsid w:val="002F4DA9"/>
    <w:rsid w:val="0030160B"/>
    <w:rsid w:val="00301D07"/>
    <w:rsid w:val="00304636"/>
    <w:rsid w:val="00304A8B"/>
    <w:rsid w:val="00304DEB"/>
    <w:rsid w:val="003141D3"/>
    <w:rsid w:val="00322938"/>
    <w:rsid w:val="00323DF1"/>
    <w:rsid w:val="003317EC"/>
    <w:rsid w:val="00335A55"/>
    <w:rsid w:val="00365A1E"/>
    <w:rsid w:val="00376FF1"/>
    <w:rsid w:val="003812B9"/>
    <w:rsid w:val="0039090B"/>
    <w:rsid w:val="00392704"/>
    <w:rsid w:val="003B4BBB"/>
    <w:rsid w:val="003C0D6C"/>
    <w:rsid w:val="003C2D77"/>
    <w:rsid w:val="003D12D6"/>
    <w:rsid w:val="003D5361"/>
    <w:rsid w:val="003D6CA8"/>
    <w:rsid w:val="003F010B"/>
    <w:rsid w:val="003F2D8F"/>
    <w:rsid w:val="003F7522"/>
    <w:rsid w:val="00410588"/>
    <w:rsid w:val="0042363C"/>
    <w:rsid w:val="00437A9B"/>
    <w:rsid w:val="00445F2C"/>
    <w:rsid w:val="00446EA1"/>
    <w:rsid w:val="004617F3"/>
    <w:rsid w:val="00462CBB"/>
    <w:rsid w:val="0046380F"/>
    <w:rsid w:val="004650CC"/>
    <w:rsid w:val="00465B83"/>
    <w:rsid w:val="00467FCE"/>
    <w:rsid w:val="00486A76"/>
    <w:rsid w:val="00490932"/>
    <w:rsid w:val="00491ACF"/>
    <w:rsid w:val="00495BDA"/>
    <w:rsid w:val="004963B8"/>
    <w:rsid w:val="004A3A17"/>
    <w:rsid w:val="004D202F"/>
    <w:rsid w:val="004D3F10"/>
    <w:rsid w:val="004E09B5"/>
    <w:rsid w:val="004E30A8"/>
    <w:rsid w:val="004E63CA"/>
    <w:rsid w:val="004F1F3A"/>
    <w:rsid w:val="005115B2"/>
    <w:rsid w:val="00512AC5"/>
    <w:rsid w:val="005176C6"/>
    <w:rsid w:val="00517AFA"/>
    <w:rsid w:val="00522EBC"/>
    <w:rsid w:val="0053148A"/>
    <w:rsid w:val="00532413"/>
    <w:rsid w:val="005356D3"/>
    <w:rsid w:val="00544591"/>
    <w:rsid w:val="00573235"/>
    <w:rsid w:val="00573D85"/>
    <w:rsid w:val="005855B9"/>
    <w:rsid w:val="0058695F"/>
    <w:rsid w:val="00591446"/>
    <w:rsid w:val="0059199B"/>
    <w:rsid w:val="0059278A"/>
    <w:rsid w:val="005A1E90"/>
    <w:rsid w:val="005B3F3E"/>
    <w:rsid w:val="005C1DE3"/>
    <w:rsid w:val="005C4E08"/>
    <w:rsid w:val="005D11D1"/>
    <w:rsid w:val="005D2548"/>
    <w:rsid w:val="005D3C88"/>
    <w:rsid w:val="005E4761"/>
    <w:rsid w:val="005E53B2"/>
    <w:rsid w:val="005E6C65"/>
    <w:rsid w:val="005F45C3"/>
    <w:rsid w:val="005F793E"/>
    <w:rsid w:val="00604699"/>
    <w:rsid w:val="00615C14"/>
    <w:rsid w:val="006164E1"/>
    <w:rsid w:val="00624C6D"/>
    <w:rsid w:val="006262D3"/>
    <w:rsid w:val="00633694"/>
    <w:rsid w:val="00647AE7"/>
    <w:rsid w:val="00650342"/>
    <w:rsid w:val="006532F7"/>
    <w:rsid w:val="006609FB"/>
    <w:rsid w:val="00663FD8"/>
    <w:rsid w:val="006720F9"/>
    <w:rsid w:val="00681EB1"/>
    <w:rsid w:val="0069311C"/>
    <w:rsid w:val="006937B9"/>
    <w:rsid w:val="006946A4"/>
    <w:rsid w:val="006A0D97"/>
    <w:rsid w:val="006A4648"/>
    <w:rsid w:val="006A6FC6"/>
    <w:rsid w:val="006B3FE1"/>
    <w:rsid w:val="006C4285"/>
    <w:rsid w:val="006C6C26"/>
    <w:rsid w:val="006D0C36"/>
    <w:rsid w:val="006D22B5"/>
    <w:rsid w:val="006D2C19"/>
    <w:rsid w:val="006E0380"/>
    <w:rsid w:val="006E5355"/>
    <w:rsid w:val="006F22F6"/>
    <w:rsid w:val="006F3E3F"/>
    <w:rsid w:val="00703731"/>
    <w:rsid w:val="007047C6"/>
    <w:rsid w:val="00723BD1"/>
    <w:rsid w:val="00723CB0"/>
    <w:rsid w:val="007244E3"/>
    <w:rsid w:val="00742F59"/>
    <w:rsid w:val="00752EBD"/>
    <w:rsid w:val="00754CB7"/>
    <w:rsid w:val="007651B0"/>
    <w:rsid w:val="007654CE"/>
    <w:rsid w:val="0076794C"/>
    <w:rsid w:val="007705AF"/>
    <w:rsid w:val="0077612A"/>
    <w:rsid w:val="007838EE"/>
    <w:rsid w:val="0078418B"/>
    <w:rsid w:val="007A4452"/>
    <w:rsid w:val="007B0321"/>
    <w:rsid w:val="007B0D74"/>
    <w:rsid w:val="007B22FE"/>
    <w:rsid w:val="007B2BD1"/>
    <w:rsid w:val="007B6E58"/>
    <w:rsid w:val="007D0248"/>
    <w:rsid w:val="007D65B2"/>
    <w:rsid w:val="007E55FF"/>
    <w:rsid w:val="007F1BA8"/>
    <w:rsid w:val="007F38E2"/>
    <w:rsid w:val="008052E6"/>
    <w:rsid w:val="008078A1"/>
    <w:rsid w:val="00810B11"/>
    <w:rsid w:val="0081789E"/>
    <w:rsid w:val="00820D9C"/>
    <w:rsid w:val="00822084"/>
    <w:rsid w:val="0083043C"/>
    <w:rsid w:val="00853B46"/>
    <w:rsid w:val="008576F7"/>
    <w:rsid w:val="00864F6B"/>
    <w:rsid w:val="008705DF"/>
    <w:rsid w:val="0088319A"/>
    <w:rsid w:val="008831B1"/>
    <w:rsid w:val="00893507"/>
    <w:rsid w:val="008973DA"/>
    <w:rsid w:val="008A31CB"/>
    <w:rsid w:val="008B3E59"/>
    <w:rsid w:val="008D04D2"/>
    <w:rsid w:val="008D2812"/>
    <w:rsid w:val="008D3B70"/>
    <w:rsid w:val="008D3F5F"/>
    <w:rsid w:val="008D5E92"/>
    <w:rsid w:val="008D6A00"/>
    <w:rsid w:val="008E130E"/>
    <w:rsid w:val="008E1A8B"/>
    <w:rsid w:val="008E6CE1"/>
    <w:rsid w:val="008E7E62"/>
    <w:rsid w:val="008F0F94"/>
    <w:rsid w:val="008F2E98"/>
    <w:rsid w:val="00900C47"/>
    <w:rsid w:val="00901AC8"/>
    <w:rsid w:val="00907A87"/>
    <w:rsid w:val="009135EF"/>
    <w:rsid w:val="0092136C"/>
    <w:rsid w:val="009229C3"/>
    <w:rsid w:val="00925540"/>
    <w:rsid w:val="00926B39"/>
    <w:rsid w:val="00931330"/>
    <w:rsid w:val="009333D0"/>
    <w:rsid w:val="00934504"/>
    <w:rsid w:val="00946D89"/>
    <w:rsid w:val="00950B14"/>
    <w:rsid w:val="009700CD"/>
    <w:rsid w:val="009846A3"/>
    <w:rsid w:val="009908D3"/>
    <w:rsid w:val="00995506"/>
    <w:rsid w:val="009968CD"/>
    <w:rsid w:val="009A1D2C"/>
    <w:rsid w:val="009D060A"/>
    <w:rsid w:val="009D12CD"/>
    <w:rsid w:val="009D15C2"/>
    <w:rsid w:val="009D6991"/>
    <w:rsid w:val="009E0E75"/>
    <w:rsid w:val="009E3053"/>
    <w:rsid w:val="009E7878"/>
    <w:rsid w:val="009F0FE5"/>
    <w:rsid w:val="00A02C28"/>
    <w:rsid w:val="00A05051"/>
    <w:rsid w:val="00A31B5C"/>
    <w:rsid w:val="00A3456F"/>
    <w:rsid w:val="00A410BC"/>
    <w:rsid w:val="00A50B26"/>
    <w:rsid w:val="00A55EB4"/>
    <w:rsid w:val="00A56CF2"/>
    <w:rsid w:val="00A6484E"/>
    <w:rsid w:val="00A76A45"/>
    <w:rsid w:val="00A81480"/>
    <w:rsid w:val="00A83A74"/>
    <w:rsid w:val="00A8452C"/>
    <w:rsid w:val="00A9225C"/>
    <w:rsid w:val="00A960BD"/>
    <w:rsid w:val="00A9613B"/>
    <w:rsid w:val="00AA2B3B"/>
    <w:rsid w:val="00AC09FB"/>
    <w:rsid w:val="00AD020C"/>
    <w:rsid w:val="00AE01B1"/>
    <w:rsid w:val="00AE6D64"/>
    <w:rsid w:val="00AF3AF4"/>
    <w:rsid w:val="00AF5DE6"/>
    <w:rsid w:val="00B104EA"/>
    <w:rsid w:val="00B16355"/>
    <w:rsid w:val="00B244EA"/>
    <w:rsid w:val="00B33572"/>
    <w:rsid w:val="00B37E59"/>
    <w:rsid w:val="00B40E1C"/>
    <w:rsid w:val="00B55A5E"/>
    <w:rsid w:val="00B6138D"/>
    <w:rsid w:val="00B845E7"/>
    <w:rsid w:val="00B867A1"/>
    <w:rsid w:val="00B9096D"/>
    <w:rsid w:val="00B97461"/>
    <w:rsid w:val="00BB1940"/>
    <w:rsid w:val="00BC1D6D"/>
    <w:rsid w:val="00BC3FE8"/>
    <w:rsid w:val="00BE0095"/>
    <w:rsid w:val="00BE0D86"/>
    <w:rsid w:val="00BE7C2A"/>
    <w:rsid w:val="00BF1051"/>
    <w:rsid w:val="00C164C0"/>
    <w:rsid w:val="00C205CF"/>
    <w:rsid w:val="00C20D4A"/>
    <w:rsid w:val="00C22400"/>
    <w:rsid w:val="00C2443D"/>
    <w:rsid w:val="00C322C0"/>
    <w:rsid w:val="00C36C12"/>
    <w:rsid w:val="00C420F8"/>
    <w:rsid w:val="00C42857"/>
    <w:rsid w:val="00C4415B"/>
    <w:rsid w:val="00C44DE7"/>
    <w:rsid w:val="00C502FD"/>
    <w:rsid w:val="00C509CC"/>
    <w:rsid w:val="00C548E9"/>
    <w:rsid w:val="00C55246"/>
    <w:rsid w:val="00C572D7"/>
    <w:rsid w:val="00C70820"/>
    <w:rsid w:val="00C80448"/>
    <w:rsid w:val="00C82663"/>
    <w:rsid w:val="00C83670"/>
    <w:rsid w:val="00C83C6B"/>
    <w:rsid w:val="00CB5429"/>
    <w:rsid w:val="00CC5001"/>
    <w:rsid w:val="00CD35C2"/>
    <w:rsid w:val="00CE1387"/>
    <w:rsid w:val="00CE51DE"/>
    <w:rsid w:val="00CF309C"/>
    <w:rsid w:val="00CF7DDB"/>
    <w:rsid w:val="00D005A5"/>
    <w:rsid w:val="00D04E3A"/>
    <w:rsid w:val="00D125DB"/>
    <w:rsid w:val="00D17D0F"/>
    <w:rsid w:val="00D25A20"/>
    <w:rsid w:val="00D25D34"/>
    <w:rsid w:val="00D31A71"/>
    <w:rsid w:val="00D34375"/>
    <w:rsid w:val="00D40257"/>
    <w:rsid w:val="00D43DD5"/>
    <w:rsid w:val="00D518FF"/>
    <w:rsid w:val="00D5388E"/>
    <w:rsid w:val="00D565A6"/>
    <w:rsid w:val="00D605D1"/>
    <w:rsid w:val="00D62167"/>
    <w:rsid w:val="00D62B93"/>
    <w:rsid w:val="00D647BE"/>
    <w:rsid w:val="00D852EB"/>
    <w:rsid w:val="00D92A7A"/>
    <w:rsid w:val="00D954D7"/>
    <w:rsid w:val="00D96E50"/>
    <w:rsid w:val="00D97143"/>
    <w:rsid w:val="00DA36BB"/>
    <w:rsid w:val="00DA4E75"/>
    <w:rsid w:val="00DB1333"/>
    <w:rsid w:val="00DB4C36"/>
    <w:rsid w:val="00DC015F"/>
    <w:rsid w:val="00DC0246"/>
    <w:rsid w:val="00DC2E59"/>
    <w:rsid w:val="00DD54E0"/>
    <w:rsid w:val="00DE1D55"/>
    <w:rsid w:val="00DE42A7"/>
    <w:rsid w:val="00DF1147"/>
    <w:rsid w:val="00DF26D6"/>
    <w:rsid w:val="00E05DC1"/>
    <w:rsid w:val="00E1010A"/>
    <w:rsid w:val="00E1165C"/>
    <w:rsid w:val="00E2272B"/>
    <w:rsid w:val="00E24AA5"/>
    <w:rsid w:val="00E34A55"/>
    <w:rsid w:val="00E45613"/>
    <w:rsid w:val="00E47DAB"/>
    <w:rsid w:val="00E53E29"/>
    <w:rsid w:val="00E5556D"/>
    <w:rsid w:val="00E55E75"/>
    <w:rsid w:val="00E56089"/>
    <w:rsid w:val="00E60683"/>
    <w:rsid w:val="00E6616C"/>
    <w:rsid w:val="00E91163"/>
    <w:rsid w:val="00E96830"/>
    <w:rsid w:val="00EC1C03"/>
    <w:rsid w:val="00ED52B4"/>
    <w:rsid w:val="00EE00BA"/>
    <w:rsid w:val="00EE65CE"/>
    <w:rsid w:val="00EE6E72"/>
    <w:rsid w:val="00F030A6"/>
    <w:rsid w:val="00F03C8D"/>
    <w:rsid w:val="00F065AC"/>
    <w:rsid w:val="00F07F71"/>
    <w:rsid w:val="00F26BF3"/>
    <w:rsid w:val="00F27B73"/>
    <w:rsid w:val="00F42ECF"/>
    <w:rsid w:val="00F5290C"/>
    <w:rsid w:val="00F531A2"/>
    <w:rsid w:val="00F5563E"/>
    <w:rsid w:val="00F64303"/>
    <w:rsid w:val="00F651A1"/>
    <w:rsid w:val="00F65A71"/>
    <w:rsid w:val="00F73843"/>
    <w:rsid w:val="00F75257"/>
    <w:rsid w:val="00F83FDE"/>
    <w:rsid w:val="00FA1340"/>
    <w:rsid w:val="00FA264E"/>
    <w:rsid w:val="00FB15E2"/>
    <w:rsid w:val="00FC64C6"/>
    <w:rsid w:val="00FD71FF"/>
    <w:rsid w:val="00FF5D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B17865"/>
  <w15:chartTrackingRefBased/>
  <w15:docId w15:val="{38B3EA31-54E1-4EEC-B3FB-475002DA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16"/>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16"/>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16"/>
      </w:numPr>
      <w:outlineLvl w:val="6"/>
    </w:pPr>
    <w:rPr>
      <w:rFonts w:eastAsiaTheme="majorEastAsia"/>
      <w:iCs/>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EntInstit">
    <w:name w:val="TBEntInstit"/>
    <w:basedOn w:val="TechnicalBlockBase"/>
    <w:link w:val="EntInstitChar"/>
    <w:rsid w:val="003D6CA8"/>
    <w:pPr>
      <w:spacing w:before="0" w:after="0" w:line="240" w:lineRule="auto"/>
      <w:ind w:left="0" w:right="0"/>
      <w:jc w:val="right"/>
    </w:pPr>
    <w:rPr>
      <w:rFonts w:ascii="Arial" w:hAnsi="Arial"/>
      <w:i w:val="0"/>
      <w:dstrike w:val="0"/>
      <w:color w:val="auto"/>
      <w:w w:val="100"/>
      <w:sz w:val="23"/>
      <w:u w:val="none"/>
    </w:rPr>
  </w:style>
  <w:style w:type="paragraph" w:customStyle="1" w:styleId="TBEntRefer">
    <w:name w:val="TBEntRefer"/>
    <w:basedOn w:val="TechnicalBlockBase"/>
    <w:rsid w:val="003D6CA8"/>
    <w:pPr>
      <w:spacing w:before="0" w:after="0" w:line="240" w:lineRule="auto"/>
      <w:ind w:left="0" w:right="0"/>
    </w:pPr>
    <w:rPr>
      <w:rFonts w:ascii="Arial" w:hAnsi="Arial"/>
      <w:i w:val="0"/>
      <w:dstrike w:val="0"/>
      <w:color w:val="auto"/>
      <w:w w:val="100"/>
      <w:sz w:val="23"/>
      <w:u w:val="none"/>
    </w:rPr>
  </w:style>
  <w:style w:type="paragraph" w:customStyle="1" w:styleId="Par-number10">
    <w:name w:val="Par-number 1)"/>
    <w:basedOn w:val="Normal"/>
    <w:next w:val="Normal"/>
    <w:pPr>
      <w:numPr>
        <w:numId w:val="1"/>
      </w:numPr>
    </w:pPr>
  </w:style>
  <w:style w:type="paragraph" w:customStyle="1" w:styleId="EntEmet">
    <w:name w:val="EntEmet"/>
    <w:basedOn w:val="Normal"/>
    <w:pPr>
      <w:tabs>
        <w:tab w:val="left" w:pos="284"/>
        <w:tab w:val="left" w:pos="567"/>
        <w:tab w:val="left" w:pos="851"/>
        <w:tab w:val="left" w:pos="1134"/>
        <w:tab w:val="left" w:pos="1418"/>
      </w:tabs>
      <w:spacing w:before="40"/>
    </w:pPr>
  </w:style>
  <w:style w:type="paragraph" w:customStyle="1" w:styleId="Par-bullet">
    <w:name w:val="Par-bullet"/>
    <w:basedOn w:val="Normal"/>
    <w:next w:val="Normal"/>
    <w:pPr>
      <w:numPr>
        <w:numId w:val="2"/>
      </w:numPr>
    </w:pPr>
  </w:style>
  <w:style w:type="paragraph" w:customStyle="1" w:styleId="Par-equal">
    <w:name w:val="Par-equal"/>
    <w:basedOn w:val="Normal"/>
    <w:next w:val="Normal"/>
    <w:pPr>
      <w:numPr>
        <w:numId w:val="3"/>
      </w:numPr>
    </w:pPr>
  </w:style>
  <w:style w:type="paragraph" w:customStyle="1" w:styleId="Par-number1">
    <w:name w:val="Par-number (1)"/>
    <w:basedOn w:val="Normal"/>
    <w:next w:val="Normal"/>
    <w:pPr>
      <w:numPr>
        <w:numId w:val="4"/>
      </w:numPr>
    </w:pPr>
  </w:style>
  <w:style w:type="paragraph" w:customStyle="1" w:styleId="Par-number11">
    <w:name w:val="Par-number 1."/>
    <w:basedOn w:val="Normal"/>
    <w:next w:val="Normal"/>
    <w:pPr>
      <w:numPr>
        <w:numId w:val="5"/>
      </w:numPr>
    </w:pPr>
  </w:style>
  <w:style w:type="paragraph" w:customStyle="1" w:styleId="Par-numberI">
    <w:name w:val="Par-number I."/>
    <w:basedOn w:val="Normal"/>
    <w:next w:val="Normal"/>
    <w:pPr>
      <w:numPr>
        <w:numId w:val="6"/>
      </w:numPr>
    </w:pPr>
  </w:style>
  <w:style w:type="paragraph" w:customStyle="1" w:styleId="Par-dash">
    <w:name w:val="Par-dash"/>
    <w:basedOn w:val="Normal"/>
    <w:next w:val="Normal"/>
    <w:pPr>
      <w:numPr>
        <w:numId w:val="7"/>
      </w:numPr>
    </w:pPr>
  </w:style>
  <w:style w:type="paragraph" w:customStyle="1" w:styleId="EntLogo">
    <w:name w:val="EntLogo"/>
    <w:basedOn w:val="Normal"/>
    <w:rPr>
      <w:b/>
    </w:rPr>
  </w:style>
  <w:style w:type="paragraph" w:customStyle="1" w:styleId="Par-numberA">
    <w:name w:val="Par-number A."/>
    <w:basedOn w:val="Normal"/>
    <w:next w:val="Normal"/>
    <w:pPr>
      <w:numPr>
        <w:numId w:val="8"/>
      </w:numPr>
    </w:pPr>
  </w:style>
  <w:style w:type="paragraph" w:styleId="EndnoteText">
    <w:name w:val="endnote text"/>
    <w:basedOn w:val="Normal"/>
    <w:pPr>
      <w:tabs>
        <w:tab w:val="left" w:pos="567"/>
      </w:tabs>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9"/>
      </w:numPr>
      <w:tabs>
        <w:tab w:val="clear" w:pos="720"/>
        <w:tab w:val="left" w:pos="567"/>
      </w:tabs>
    </w:pPr>
  </w:style>
  <w:style w:type="paragraph" w:customStyle="1" w:styleId="Par-numbera0">
    <w:name w:val="Par-number (a)"/>
    <w:basedOn w:val="Normal"/>
    <w:next w:val="Normal"/>
    <w:pPr>
      <w:numPr>
        <w:numId w:val="10"/>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ind w:left="7655" w:right="-454"/>
    </w:pPr>
    <w:rPr>
      <w:i/>
      <w:sz w:val="20"/>
    </w:rPr>
  </w:style>
  <w:style w:type="paragraph" w:customStyle="1" w:styleId="TBEntReferNew">
    <w:name w:val="TBEntReferNew"/>
    <w:basedOn w:val="TechnicalBlockBase"/>
    <w:rsid w:val="003D6CA8"/>
    <w:pPr>
      <w:widowControl/>
      <w:spacing w:before="0" w:after="0" w:line="240" w:lineRule="auto"/>
      <w:ind w:left="0" w:right="0"/>
      <w:jc w:val="center"/>
    </w:pPr>
    <w:rPr>
      <w:rFonts w:ascii="Arial" w:hAnsi="Arial"/>
      <w:bCs/>
      <w:i w:val="0"/>
      <w:dstrike w:val="0"/>
      <w:color w:val="auto"/>
      <w:w w:val="100"/>
      <w:sz w:val="24"/>
      <w:szCs w:val="24"/>
      <w:u w:val="none"/>
      <w:lang w:eastAsia="en-US"/>
    </w:rPr>
  </w:style>
  <w:style w:type="paragraph" w:customStyle="1" w:styleId="TBInstitution">
    <w:name w:val="TBInstitution"/>
    <w:basedOn w:val="TechnicalBlockBase"/>
    <w:rsid w:val="003D6CA8"/>
    <w:pPr>
      <w:spacing w:before="0" w:after="40" w:line="216" w:lineRule="auto"/>
      <w:ind w:left="0" w:right="0"/>
    </w:pPr>
    <w:rPr>
      <w:rFonts w:ascii="Arial" w:hAnsi="Arial"/>
      <w:i w:val="0"/>
      <w:dstrike w:val="0"/>
      <w:color w:val="4D4D4D"/>
      <w:w w:val="100"/>
      <w:sz w:val="23"/>
      <w:szCs w:val="23"/>
      <w:u w:val="none"/>
    </w:rPr>
  </w:style>
  <w:style w:type="paragraph" w:customStyle="1" w:styleId="TBNormalTechnicalBlock">
    <w:name w:val="TBNormalTechnicalBlock"/>
    <w:basedOn w:val="TechnicalBlockBase"/>
    <w:rsid w:val="003D6CA8"/>
    <w:pPr>
      <w:spacing w:before="0" w:after="0" w:line="216" w:lineRule="auto"/>
      <w:ind w:left="0" w:right="0"/>
    </w:pPr>
    <w:rPr>
      <w:rFonts w:ascii="Arial" w:hAnsi="Arial"/>
      <w:i w:val="0"/>
      <w:dstrike w:val="0"/>
      <w:color w:val="auto"/>
      <w:w w:val="100"/>
      <w:sz w:val="23"/>
      <w:szCs w:val="23"/>
      <w:u w:val="none"/>
    </w:rPr>
  </w:style>
  <w:style w:type="paragraph" w:customStyle="1" w:styleId="InstitutionNarrow">
    <w:name w:val="Institution Narrow"/>
    <w:basedOn w:val="TBInstitution"/>
    <w:qFormat/>
    <w:rsid w:val="004963B8"/>
    <w:rPr>
      <w:spacing w:val="-2"/>
      <w:sz w:val="22"/>
      <w:u w:val="single"/>
    </w:rPr>
  </w:style>
  <w:style w:type="paragraph" w:customStyle="1" w:styleId="TBInstitutionSubwordmark">
    <w:name w:val="TBInstitutionSubwordmark"/>
    <w:basedOn w:val="TechnicalBlockBase"/>
    <w:rsid w:val="003D6CA8"/>
    <w:pPr>
      <w:spacing w:before="120" w:after="40" w:line="216" w:lineRule="auto"/>
      <w:ind w:left="0" w:right="0"/>
    </w:pPr>
    <w:rPr>
      <w:rFonts w:ascii="Arial" w:hAnsi="Arial"/>
      <w:b w:val="0"/>
      <w:i w:val="0"/>
      <w:dstrike w:val="0"/>
      <w:color w:val="4D4D4D"/>
      <w:w w:val="100"/>
      <w:sz w:val="23"/>
      <w:u w:val="none"/>
    </w:rPr>
  </w:style>
  <w:style w:type="numbering" w:styleId="111111">
    <w:name w:val="Outline List 2"/>
    <w:basedOn w:val="NoList"/>
    <w:uiPriority w:val="99"/>
    <w:semiHidden/>
    <w:unhideWhenUsed/>
    <w:rsid w:val="00742F59"/>
    <w:pPr>
      <w:numPr>
        <w:numId w:val="11"/>
      </w:numPr>
    </w:pPr>
  </w:style>
  <w:style w:type="numbering" w:styleId="1ai">
    <w:name w:val="Outline List 1"/>
    <w:basedOn w:val="NoList"/>
    <w:uiPriority w:val="99"/>
    <w:semiHidden/>
    <w:unhideWhenUsed/>
    <w:rsid w:val="00742F59"/>
    <w:pPr>
      <w:numPr>
        <w:numId w:val="12"/>
      </w:numPr>
    </w:pPr>
  </w:style>
  <w:style w:type="numbering" w:styleId="ArticleSection">
    <w:name w:val="Outline List 3"/>
    <w:basedOn w:val="NoList"/>
    <w:uiPriority w:val="99"/>
    <w:semiHidden/>
    <w:unhideWhenUsed/>
    <w:rsid w:val="00742F59"/>
    <w:pPr>
      <w:numPr>
        <w:numId w:val="13"/>
      </w:numPr>
    </w:pPr>
  </w:style>
  <w:style w:type="paragraph" w:styleId="Bibliography">
    <w:name w:val="Bibliography"/>
    <w:basedOn w:val="Normal"/>
    <w:next w:val="Normal"/>
    <w:uiPriority w:val="37"/>
    <w:semiHidden/>
    <w:unhideWhenUsed/>
    <w:rsid w:val="00742F59"/>
  </w:style>
  <w:style w:type="paragraph" w:styleId="BlockText">
    <w:name w:val="Block Text"/>
    <w:basedOn w:val="Normal"/>
    <w:uiPriority w:val="99"/>
    <w:semiHidden/>
    <w:unhideWhenUsed/>
    <w:rsid w:val="00742F59"/>
    <w:pPr>
      <w:ind w:left="1440" w:right="1440"/>
    </w:pPr>
  </w:style>
  <w:style w:type="paragraph" w:styleId="BodyText">
    <w:name w:val="Body Text"/>
    <w:basedOn w:val="Normal"/>
    <w:link w:val="BodyTextChar"/>
    <w:uiPriority w:val="99"/>
    <w:semiHidden/>
    <w:unhideWhenUsed/>
    <w:rsid w:val="00742F59"/>
  </w:style>
  <w:style w:type="character" w:customStyle="1" w:styleId="BodyTextChar">
    <w:name w:val="Body Text Char"/>
    <w:link w:val="BodyText"/>
    <w:uiPriority w:val="99"/>
    <w:semiHidden/>
    <w:rsid w:val="00742F59"/>
    <w:rPr>
      <w:rFonts w:ascii="Arial" w:hAnsi="Arial" w:cs="Arial"/>
      <w:sz w:val="23"/>
      <w:lang w:val="en-GB" w:eastAsia="fr-BE"/>
    </w:rPr>
  </w:style>
  <w:style w:type="paragraph" w:styleId="BodyText2">
    <w:name w:val="Body Text 2"/>
    <w:basedOn w:val="Normal"/>
    <w:link w:val="BodyText2Char"/>
    <w:uiPriority w:val="99"/>
    <w:semiHidden/>
    <w:unhideWhenUsed/>
    <w:rsid w:val="00742F59"/>
    <w:pPr>
      <w:spacing w:line="480" w:lineRule="auto"/>
    </w:pPr>
  </w:style>
  <w:style w:type="character" w:customStyle="1" w:styleId="BodyText2Char">
    <w:name w:val="Body Text 2 Char"/>
    <w:link w:val="BodyText2"/>
    <w:uiPriority w:val="99"/>
    <w:semiHidden/>
    <w:rsid w:val="00742F59"/>
    <w:rPr>
      <w:rFonts w:ascii="Arial" w:hAnsi="Arial" w:cs="Arial"/>
      <w:sz w:val="23"/>
      <w:lang w:val="en-GB" w:eastAsia="fr-BE"/>
    </w:rPr>
  </w:style>
  <w:style w:type="paragraph" w:styleId="BodyText3">
    <w:name w:val="Body Text 3"/>
    <w:basedOn w:val="Normal"/>
    <w:link w:val="BodyText3Char"/>
    <w:uiPriority w:val="99"/>
    <w:semiHidden/>
    <w:unhideWhenUsed/>
    <w:rsid w:val="00742F59"/>
    <w:rPr>
      <w:sz w:val="16"/>
      <w:szCs w:val="16"/>
    </w:rPr>
  </w:style>
  <w:style w:type="character" w:customStyle="1" w:styleId="BodyText3Char">
    <w:name w:val="Body Text 3 Char"/>
    <w:link w:val="BodyText3"/>
    <w:uiPriority w:val="99"/>
    <w:semiHidden/>
    <w:rsid w:val="00742F59"/>
    <w:rPr>
      <w:rFonts w:ascii="Arial" w:hAnsi="Arial" w:cs="Arial"/>
      <w:sz w:val="16"/>
      <w:szCs w:val="16"/>
      <w:lang w:val="en-GB" w:eastAsia="fr-BE"/>
    </w:rPr>
  </w:style>
  <w:style w:type="paragraph" w:styleId="BodyTextFirstIndent">
    <w:name w:val="Body Text First Indent"/>
    <w:basedOn w:val="BodyText"/>
    <w:link w:val="BodyTextFirstIndentChar"/>
    <w:uiPriority w:val="99"/>
    <w:semiHidden/>
    <w:unhideWhenUsed/>
    <w:rsid w:val="00742F59"/>
    <w:pPr>
      <w:ind w:firstLine="210"/>
    </w:pPr>
  </w:style>
  <w:style w:type="character" w:customStyle="1" w:styleId="BodyTextFirstIndentChar">
    <w:name w:val="Body Text First Indent Char"/>
    <w:basedOn w:val="BodyTextChar"/>
    <w:link w:val="BodyTextFirstIndent"/>
    <w:uiPriority w:val="99"/>
    <w:semiHidden/>
    <w:rsid w:val="00742F59"/>
    <w:rPr>
      <w:rFonts w:ascii="Arial" w:hAnsi="Arial" w:cs="Arial"/>
      <w:sz w:val="23"/>
      <w:lang w:val="en-GB" w:eastAsia="fr-BE"/>
    </w:rPr>
  </w:style>
  <w:style w:type="paragraph" w:styleId="BodyTextIndent">
    <w:name w:val="Body Text Indent"/>
    <w:basedOn w:val="Normal"/>
    <w:link w:val="BodyTextIndentChar"/>
    <w:uiPriority w:val="99"/>
    <w:semiHidden/>
    <w:unhideWhenUsed/>
    <w:rsid w:val="00742F59"/>
    <w:pPr>
      <w:ind w:left="360"/>
    </w:pPr>
  </w:style>
  <w:style w:type="character" w:customStyle="1" w:styleId="BodyTextIndentChar">
    <w:name w:val="Body Text Indent Char"/>
    <w:link w:val="BodyTextIndent"/>
    <w:uiPriority w:val="99"/>
    <w:semiHidden/>
    <w:rsid w:val="00742F59"/>
    <w:rPr>
      <w:rFonts w:ascii="Arial" w:hAnsi="Arial" w:cs="Arial"/>
      <w:sz w:val="23"/>
      <w:lang w:val="en-GB" w:eastAsia="fr-BE"/>
    </w:rPr>
  </w:style>
  <w:style w:type="paragraph" w:styleId="BodyTextFirstIndent2">
    <w:name w:val="Body Text First Indent 2"/>
    <w:basedOn w:val="BodyTextIndent"/>
    <w:link w:val="BodyTextFirstIndent2Char"/>
    <w:uiPriority w:val="99"/>
    <w:semiHidden/>
    <w:unhideWhenUsed/>
    <w:rsid w:val="00742F59"/>
    <w:pPr>
      <w:ind w:firstLine="210"/>
    </w:pPr>
  </w:style>
  <w:style w:type="character" w:customStyle="1" w:styleId="BodyTextFirstIndent2Char">
    <w:name w:val="Body Text First Indent 2 Char"/>
    <w:basedOn w:val="BodyTextIndentChar"/>
    <w:link w:val="BodyTextFirstIndent2"/>
    <w:uiPriority w:val="99"/>
    <w:semiHidden/>
    <w:rsid w:val="00742F59"/>
    <w:rPr>
      <w:rFonts w:ascii="Arial" w:hAnsi="Arial" w:cs="Arial"/>
      <w:sz w:val="23"/>
      <w:lang w:val="en-GB" w:eastAsia="fr-BE"/>
    </w:rPr>
  </w:style>
  <w:style w:type="paragraph" w:styleId="BodyTextIndent2">
    <w:name w:val="Body Text Indent 2"/>
    <w:basedOn w:val="Normal"/>
    <w:link w:val="BodyTextIndent2Char"/>
    <w:uiPriority w:val="99"/>
    <w:semiHidden/>
    <w:unhideWhenUsed/>
    <w:rsid w:val="00742F59"/>
    <w:pPr>
      <w:spacing w:line="480" w:lineRule="auto"/>
      <w:ind w:left="360"/>
    </w:pPr>
  </w:style>
  <w:style w:type="character" w:customStyle="1" w:styleId="BodyTextIndent2Char">
    <w:name w:val="Body Text Indent 2 Char"/>
    <w:link w:val="BodyTextIndent2"/>
    <w:uiPriority w:val="99"/>
    <w:semiHidden/>
    <w:rsid w:val="00742F59"/>
    <w:rPr>
      <w:rFonts w:ascii="Arial" w:hAnsi="Arial" w:cs="Arial"/>
      <w:sz w:val="23"/>
      <w:lang w:val="en-GB" w:eastAsia="fr-BE"/>
    </w:rPr>
  </w:style>
  <w:style w:type="paragraph" w:styleId="BodyTextIndent3">
    <w:name w:val="Body Text Indent 3"/>
    <w:basedOn w:val="Normal"/>
    <w:link w:val="BodyTextIndent3Char"/>
    <w:uiPriority w:val="99"/>
    <w:semiHidden/>
    <w:unhideWhenUsed/>
    <w:rsid w:val="00742F59"/>
    <w:pPr>
      <w:ind w:left="360"/>
    </w:pPr>
    <w:rPr>
      <w:sz w:val="16"/>
      <w:szCs w:val="16"/>
    </w:rPr>
  </w:style>
  <w:style w:type="character" w:customStyle="1" w:styleId="BodyTextIndent3Char">
    <w:name w:val="Body Text Indent 3 Char"/>
    <w:link w:val="BodyTextIndent3"/>
    <w:uiPriority w:val="99"/>
    <w:semiHidden/>
    <w:rsid w:val="00742F59"/>
    <w:rPr>
      <w:rFonts w:ascii="Arial" w:hAnsi="Arial" w:cs="Arial"/>
      <w:sz w:val="16"/>
      <w:szCs w:val="16"/>
      <w:lang w:val="en-GB" w:eastAsia="fr-BE"/>
    </w:rPr>
  </w:style>
  <w:style w:type="character" w:styleId="BookTitle">
    <w:name w:val="Book Title"/>
    <w:uiPriority w:val="33"/>
    <w:qFormat/>
    <w:rsid w:val="00742F59"/>
    <w:rPr>
      <w:b/>
      <w:bCs/>
      <w:smallCaps/>
      <w:spacing w:val="5"/>
    </w:rPr>
  </w:style>
  <w:style w:type="paragraph" w:styleId="Closing">
    <w:name w:val="Closing"/>
    <w:basedOn w:val="Normal"/>
    <w:link w:val="ClosingChar"/>
    <w:uiPriority w:val="99"/>
    <w:semiHidden/>
    <w:unhideWhenUsed/>
    <w:rsid w:val="00742F59"/>
    <w:pPr>
      <w:ind w:left="4320"/>
    </w:pPr>
  </w:style>
  <w:style w:type="character" w:customStyle="1" w:styleId="ClosingChar">
    <w:name w:val="Closing Char"/>
    <w:link w:val="Closing"/>
    <w:uiPriority w:val="99"/>
    <w:semiHidden/>
    <w:rsid w:val="00742F59"/>
    <w:rPr>
      <w:rFonts w:ascii="Arial" w:hAnsi="Arial" w:cs="Arial"/>
      <w:sz w:val="23"/>
      <w:lang w:val="en-GB" w:eastAsia="fr-BE"/>
    </w:rPr>
  </w:style>
  <w:style w:type="table" w:styleId="ColorfulGrid">
    <w:name w:val="Colorful Grid"/>
    <w:basedOn w:val="TableNormal"/>
    <w:uiPriority w:val="73"/>
    <w:rsid w:val="00742F59"/>
    <w:rPr>
      <w:color w:val="000000"/>
      <w:sz w:val="20"/>
      <w:szCs w:val="20"/>
      <w:lang w:val="fr-BE" w:eastAsia="fr-B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742F59"/>
    <w:rPr>
      <w:color w:val="000000"/>
      <w:sz w:val="20"/>
      <w:szCs w:val="20"/>
      <w:lang w:val="fr-BE" w:eastAsia="fr-B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742F59"/>
    <w:rPr>
      <w:color w:val="000000"/>
      <w:sz w:val="20"/>
      <w:szCs w:val="20"/>
      <w:lang w:val="fr-BE" w:eastAsia="fr-B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742F59"/>
    <w:rPr>
      <w:color w:val="000000"/>
      <w:sz w:val="20"/>
      <w:szCs w:val="20"/>
      <w:lang w:val="fr-BE" w:eastAsia="fr-B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742F59"/>
    <w:rPr>
      <w:color w:val="000000"/>
      <w:sz w:val="20"/>
      <w:szCs w:val="20"/>
      <w:lang w:val="fr-BE" w:eastAsia="fr-B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742F59"/>
    <w:rPr>
      <w:color w:val="000000"/>
      <w:sz w:val="20"/>
      <w:szCs w:val="20"/>
      <w:lang w:val="fr-BE" w:eastAsia="fr-B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742F59"/>
    <w:rPr>
      <w:color w:val="000000"/>
      <w:sz w:val="20"/>
      <w:szCs w:val="20"/>
      <w:lang w:val="fr-BE" w:eastAsia="fr-B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742F59"/>
    <w:rPr>
      <w:color w:val="000000"/>
      <w:sz w:val="20"/>
      <w:szCs w:val="20"/>
      <w:lang w:val="fr-BE" w:eastAsia="fr-B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742F59"/>
    <w:rPr>
      <w:color w:val="000000"/>
      <w:sz w:val="20"/>
      <w:szCs w:val="20"/>
      <w:lang w:val="fr-BE" w:eastAsia="fr-B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742F59"/>
    <w:rPr>
      <w:color w:val="000000"/>
      <w:sz w:val="20"/>
      <w:szCs w:val="20"/>
      <w:lang w:val="fr-BE" w:eastAsia="fr-B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742F59"/>
    <w:rPr>
      <w:color w:val="000000"/>
      <w:sz w:val="20"/>
      <w:szCs w:val="20"/>
      <w:lang w:val="fr-BE" w:eastAsia="fr-B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742F59"/>
    <w:rPr>
      <w:color w:val="000000"/>
      <w:sz w:val="20"/>
      <w:szCs w:val="20"/>
      <w:lang w:val="fr-BE" w:eastAsia="fr-B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742F59"/>
    <w:rPr>
      <w:color w:val="000000"/>
      <w:sz w:val="20"/>
      <w:szCs w:val="20"/>
      <w:lang w:val="fr-BE" w:eastAsia="fr-B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742F59"/>
    <w:rPr>
      <w:color w:val="000000"/>
      <w:sz w:val="20"/>
      <w:szCs w:val="20"/>
      <w:lang w:val="fr-BE" w:eastAsia="fr-B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742F59"/>
    <w:rPr>
      <w:color w:val="000000"/>
      <w:sz w:val="20"/>
      <w:szCs w:val="20"/>
      <w:lang w:val="fr-BE" w:eastAsia="fr-BE"/>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742F59"/>
    <w:rPr>
      <w:color w:val="000000"/>
      <w:sz w:val="20"/>
      <w:szCs w:val="20"/>
      <w:lang w:val="fr-BE" w:eastAsia="fr-B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742F59"/>
    <w:rPr>
      <w:color w:val="000000"/>
      <w:sz w:val="20"/>
      <w:szCs w:val="20"/>
      <w:lang w:val="fr-BE" w:eastAsia="fr-B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742F59"/>
    <w:rPr>
      <w:color w:val="000000"/>
      <w:sz w:val="20"/>
      <w:szCs w:val="20"/>
      <w:lang w:val="fr-BE" w:eastAsia="fr-B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742F59"/>
    <w:rPr>
      <w:color w:val="000000"/>
      <w:sz w:val="20"/>
      <w:szCs w:val="20"/>
      <w:lang w:val="fr-BE" w:eastAsia="fr-B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742F59"/>
    <w:rPr>
      <w:color w:val="000000"/>
      <w:sz w:val="20"/>
      <w:szCs w:val="20"/>
      <w:lang w:val="fr-BE" w:eastAsia="fr-B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742F59"/>
    <w:rPr>
      <w:color w:val="000000"/>
      <w:sz w:val="20"/>
      <w:szCs w:val="20"/>
      <w:lang w:val="fr-BE" w:eastAsia="fr-B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742F59"/>
    <w:rPr>
      <w:color w:val="FFFFFF"/>
      <w:sz w:val="20"/>
      <w:szCs w:val="20"/>
      <w:lang w:val="fr-BE" w:eastAsia="fr-B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742F59"/>
    <w:rPr>
      <w:color w:val="FFFFFF"/>
      <w:sz w:val="20"/>
      <w:szCs w:val="20"/>
      <w:lang w:val="fr-BE" w:eastAsia="fr-B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742F59"/>
    <w:rPr>
      <w:color w:val="FFFFFF"/>
      <w:sz w:val="20"/>
      <w:szCs w:val="20"/>
      <w:lang w:val="fr-BE" w:eastAsia="fr-B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742F59"/>
    <w:rPr>
      <w:color w:val="FFFFFF"/>
      <w:sz w:val="20"/>
      <w:szCs w:val="20"/>
      <w:lang w:val="fr-BE" w:eastAsia="fr-B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742F59"/>
    <w:rPr>
      <w:color w:val="FFFFFF"/>
      <w:sz w:val="20"/>
      <w:szCs w:val="20"/>
      <w:lang w:val="fr-BE" w:eastAsia="fr-B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742F59"/>
    <w:rPr>
      <w:color w:val="FFFFFF"/>
      <w:sz w:val="20"/>
      <w:szCs w:val="20"/>
      <w:lang w:val="fr-BE" w:eastAsia="fr-B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742F59"/>
    <w:rPr>
      <w:color w:val="FFFFFF"/>
      <w:sz w:val="20"/>
      <w:szCs w:val="20"/>
      <w:lang w:val="fr-BE" w:eastAsia="fr-B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unhideWhenUsed/>
    <w:rsid w:val="00742F59"/>
  </w:style>
  <w:style w:type="character" w:customStyle="1" w:styleId="DateChar">
    <w:name w:val="Date Char"/>
    <w:link w:val="Date"/>
    <w:uiPriority w:val="99"/>
    <w:semiHidden/>
    <w:rsid w:val="00742F59"/>
    <w:rPr>
      <w:rFonts w:ascii="Arial" w:hAnsi="Arial" w:cs="Arial"/>
      <w:sz w:val="23"/>
      <w:lang w:val="en-GB" w:eastAsia="fr-BE"/>
    </w:rPr>
  </w:style>
  <w:style w:type="paragraph" w:styleId="DocumentMap">
    <w:name w:val="Document Map"/>
    <w:basedOn w:val="Normal"/>
    <w:link w:val="DocumentMapChar"/>
    <w:uiPriority w:val="99"/>
    <w:semiHidden/>
    <w:unhideWhenUsed/>
    <w:rsid w:val="00742F59"/>
    <w:rPr>
      <w:sz w:val="16"/>
      <w:szCs w:val="16"/>
    </w:rPr>
  </w:style>
  <w:style w:type="character" w:customStyle="1" w:styleId="DocumentMapChar">
    <w:name w:val="Document Map Char"/>
    <w:link w:val="DocumentMap"/>
    <w:uiPriority w:val="99"/>
    <w:semiHidden/>
    <w:rsid w:val="00742F59"/>
    <w:rPr>
      <w:rFonts w:ascii="Arial" w:hAnsi="Arial" w:cs="Arial"/>
      <w:sz w:val="16"/>
      <w:szCs w:val="16"/>
      <w:lang w:val="en-GB" w:eastAsia="fr-BE"/>
    </w:rPr>
  </w:style>
  <w:style w:type="paragraph" w:styleId="E-mailSignature">
    <w:name w:val="E-mail Signature"/>
    <w:basedOn w:val="Normal"/>
    <w:link w:val="E-mailSignatureChar"/>
    <w:uiPriority w:val="99"/>
    <w:semiHidden/>
    <w:unhideWhenUsed/>
    <w:rsid w:val="00742F59"/>
  </w:style>
  <w:style w:type="character" w:customStyle="1" w:styleId="E-mailSignatureChar">
    <w:name w:val="E-mail Signature Char"/>
    <w:link w:val="E-mailSignature"/>
    <w:uiPriority w:val="99"/>
    <w:semiHidden/>
    <w:rsid w:val="00742F59"/>
    <w:rPr>
      <w:rFonts w:ascii="Arial" w:hAnsi="Arial" w:cs="Arial"/>
      <w:sz w:val="23"/>
      <w:lang w:val="en-GB" w:eastAsia="fr-BE"/>
    </w:rPr>
  </w:style>
  <w:style w:type="character" w:styleId="Emphasis">
    <w:name w:val="Emphasis"/>
    <w:uiPriority w:val="20"/>
    <w:qFormat/>
    <w:rsid w:val="00742F59"/>
    <w:rPr>
      <w:i/>
      <w:iCs/>
    </w:rPr>
  </w:style>
  <w:style w:type="paragraph" w:styleId="EnvelopeAddress">
    <w:name w:val="envelope address"/>
    <w:basedOn w:val="Normal"/>
    <w:uiPriority w:val="99"/>
    <w:semiHidden/>
    <w:unhideWhenUsed/>
    <w:rsid w:val="00742F59"/>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742F59"/>
    <w:rPr>
      <w:sz w:val="20"/>
    </w:rPr>
  </w:style>
  <w:style w:type="character" w:styleId="FollowedHyperlink">
    <w:name w:val="FollowedHyperlink"/>
    <w:uiPriority w:val="99"/>
    <w:semiHidden/>
    <w:unhideWhenUsed/>
    <w:rsid w:val="00742F59"/>
    <w:rPr>
      <w:color w:val="800080"/>
      <w:u w:val="single"/>
    </w:rPr>
  </w:style>
  <w:style w:type="character" w:styleId="HTMLAcronym">
    <w:name w:val="HTML Acronym"/>
    <w:uiPriority w:val="99"/>
    <w:semiHidden/>
    <w:unhideWhenUsed/>
    <w:rsid w:val="00742F59"/>
  </w:style>
  <w:style w:type="paragraph" w:styleId="HTMLAddress">
    <w:name w:val="HTML Address"/>
    <w:basedOn w:val="Normal"/>
    <w:link w:val="HTMLAddressChar"/>
    <w:uiPriority w:val="99"/>
    <w:semiHidden/>
    <w:unhideWhenUsed/>
    <w:rsid w:val="00742F59"/>
    <w:rPr>
      <w:i/>
      <w:iCs/>
    </w:rPr>
  </w:style>
  <w:style w:type="character" w:customStyle="1" w:styleId="HTMLAddressChar">
    <w:name w:val="HTML Address Char"/>
    <w:link w:val="HTMLAddress"/>
    <w:uiPriority w:val="99"/>
    <w:semiHidden/>
    <w:rsid w:val="00742F59"/>
    <w:rPr>
      <w:rFonts w:ascii="Arial" w:hAnsi="Arial" w:cs="Arial"/>
      <w:i/>
      <w:iCs/>
      <w:sz w:val="23"/>
      <w:lang w:val="en-GB" w:eastAsia="fr-BE"/>
    </w:rPr>
  </w:style>
  <w:style w:type="character" w:styleId="HTMLCite">
    <w:name w:val="HTML Cite"/>
    <w:uiPriority w:val="99"/>
    <w:semiHidden/>
    <w:unhideWhenUsed/>
    <w:rsid w:val="00742F59"/>
    <w:rPr>
      <w:i/>
      <w:iCs/>
    </w:rPr>
  </w:style>
  <w:style w:type="character" w:styleId="HTMLCode">
    <w:name w:val="HTML Code"/>
    <w:uiPriority w:val="99"/>
    <w:semiHidden/>
    <w:unhideWhenUsed/>
    <w:rsid w:val="00742F59"/>
    <w:rPr>
      <w:rFonts w:ascii="Arial" w:hAnsi="Arial" w:cs="Arial"/>
      <w:sz w:val="20"/>
      <w:szCs w:val="20"/>
    </w:rPr>
  </w:style>
  <w:style w:type="character" w:styleId="HTMLDefinition">
    <w:name w:val="HTML Definition"/>
    <w:uiPriority w:val="99"/>
    <w:semiHidden/>
    <w:unhideWhenUsed/>
    <w:rsid w:val="00742F59"/>
    <w:rPr>
      <w:i/>
      <w:iCs/>
    </w:rPr>
  </w:style>
  <w:style w:type="character" w:styleId="HTMLKeyboard">
    <w:name w:val="HTML Keyboard"/>
    <w:uiPriority w:val="99"/>
    <w:semiHidden/>
    <w:unhideWhenUsed/>
    <w:rsid w:val="00742F59"/>
    <w:rPr>
      <w:rFonts w:ascii="Arial" w:hAnsi="Arial" w:cs="Arial"/>
      <w:sz w:val="20"/>
      <w:szCs w:val="20"/>
    </w:rPr>
  </w:style>
  <w:style w:type="paragraph" w:styleId="HTMLPreformatted">
    <w:name w:val="HTML Preformatted"/>
    <w:basedOn w:val="Normal"/>
    <w:link w:val="HTMLPreformattedChar"/>
    <w:uiPriority w:val="99"/>
    <w:semiHidden/>
    <w:unhideWhenUsed/>
    <w:rsid w:val="00742F59"/>
    <w:rPr>
      <w:sz w:val="20"/>
    </w:rPr>
  </w:style>
  <w:style w:type="character" w:customStyle="1" w:styleId="HTMLPreformattedChar">
    <w:name w:val="HTML Preformatted Char"/>
    <w:link w:val="HTMLPreformatted"/>
    <w:uiPriority w:val="99"/>
    <w:semiHidden/>
    <w:rsid w:val="00742F59"/>
    <w:rPr>
      <w:rFonts w:ascii="Arial" w:hAnsi="Arial" w:cs="Arial"/>
      <w:lang w:val="en-GB" w:eastAsia="fr-BE"/>
    </w:rPr>
  </w:style>
  <w:style w:type="character" w:styleId="HTMLSample">
    <w:name w:val="HTML Sample"/>
    <w:uiPriority w:val="99"/>
    <w:semiHidden/>
    <w:unhideWhenUsed/>
    <w:rsid w:val="00742F59"/>
    <w:rPr>
      <w:rFonts w:ascii="Arial" w:hAnsi="Arial" w:cs="Arial"/>
    </w:rPr>
  </w:style>
  <w:style w:type="character" w:styleId="HTMLTypewriter">
    <w:name w:val="HTML Typewriter"/>
    <w:uiPriority w:val="99"/>
    <w:semiHidden/>
    <w:unhideWhenUsed/>
    <w:rsid w:val="00742F59"/>
    <w:rPr>
      <w:rFonts w:ascii="Arial" w:hAnsi="Arial" w:cs="Arial"/>
      <w:sz w:val="20"/>
      <w:szCs w:val="20"/>
    </w:rPr>
  </w:style>
  <w:style w:type="character" w:styleId="HTMLVariable">
    <w:name w:val="HTML Variable"/>
    <w:uiPriority w:val="99"/>
    <w:semiHidden/>
    <w:unhideWhenUsed/>
    <w:rsid w:val="00742F59"/>
    <w:rPr>
      <w:i/>
      <w:iCs/>
    </w:rPr>
  </w:style>
  <w:style w:type="paragraph" w:styleId="Index1">
    <w:name w:val="index 1"/>
    <w:basedOn w:val="Normal"/>
    <w:next w:val="Normal"/>
    <w:autoRedefine/>
    <w:uiPriority w:val="99"/>
    <w:semiHidden/>
    <w:unhideWhenUsed/>
    <w:rsid w:val="00742F59"/>
    <w:pPr>
      <w:ind w:left="230" w:hanging="230"/>
    </w:pPr>
  </w:style>
  <w:style w:type="paragraph" w:styleId="Index2">
    <w:name w:val="index 2"/>
    <w:basedOn w:val="Normal"/>
    <w:next w:val="Normal"/>
    <w:autoRedefine/>
    <w:uiPriority w:val="99"/>
    <w:semiHidden/>
    <w:unhideWhenUsed/>
    <w:rsid w:val="00742F59"/>
    <w:pPr>
      <w:ind w:left="460" w:hanging="230"/>
    </w:pPr>
  </w:style>
  <w:style w:type="paragraph" w:styleId="Index3">
    <w:name w:val="index 3"/>
    <w:basedOn w:val="Normal"/>
    <w:next w:val="Normal"/>
    <w:autoRedefine/>
    <w:uiPriority w:val="99"/>
    <w:semiHidden/>
    <w:unhideWhenUsed/>
    <w:rsid w:val="00742F59"/>
    <w:pPr>
      <w:ind w:left="690" w:hanging="230"/>
    </w:pPr>
  </w:style>
  <w:style w:type="paragraph" w:styleId="Index4">
    <w:name w:val="index 4"/>
    <w:basedOn w:val="Normal"/>
    <w:next w:val="Normal"/>
    <w:autoRedefine/>
    <w:uiPriority w:val="99"/>
    <w:semiHidden/>
    <w:unhideWhenUsed/>
    <w:rsid w:val="00742F59"/>
    <w:pPr>
      <w:ind w:left="920" w:hanging="230"/>
    </w:pPr>
  </w:style>
  <w:style w:type="paragraph" w:styleId="Index5">
    <w:name w:val="index 5"/>
    <w:basedOn w:val="Normal"/>
    <w:next w:val="Normal"/>
    <w:autoRedefine/>
    <w:uiPriority w:val="99"/>
    <w:semiHidden/>
    <w:unhideWhenUsed/>
    <w:rsid w:val="00742F59"/>
    <w:pPr>
      <w:ind w:left="1150" w:hanging="230"/>
    </w:pPr>
  </w:style>
  <w:style w:type="paragraph" w:styleId="Index6">
    <w:name w:val="index 6"/>
    <w:basedOn w:val="Normal"/>
    <w:next w:val="Normal"/>
    <w:autoRedefine/>
    <w:uiPriority w:val="99"/>
    <w:semiHidden/>
    <w:unhideWhenUsed/>
    <w:rsid w:val="00742F59"/>
    <w:pPr>
      <w:ind w:left="1380" w:hanging="230"/>
    </w:pPr>
  </w:style>
  <w:style w:type="paragraph" w:styleId="Index7">
    <w:name w:val="index 7"/>
    <w:basedOn w:val="Normal"/>
    <w:next w:val="Normal"/>
    <w:autoRedefine/>
    <w:uiPriority w:val="99"/>
    <w:semiHidden/>
    <w:unhideWhenUsed/>
    <w:rsid w:val="00742F59"/>
    <w:pPr>
      <w:ind w:left="1610" w:hanging="230"/>
    </w:pPr>
  </w:style>
  <w:style w:type="paragraph" w:styleId="Index8">
    <w:name w:val="index 8"/>
    <w:basedOn w:val="Normal"/>
    <w:next w:val="Normal"/>
    <w:autoRedefine/>
    <w:uiPriority w:val="99"/>
    <w:semiHidden/>
    <w:unhideWhenUsed/>
    <w:rsid w:val="00742F59"/>
    <w:pPr>
      <w:ind w:left="1840" w:hanging="230"/>
    </w:pPr>
  </w:style>
  <w:style w:type="paragraph" w:styleId="Index9">
    <w:name w:val="index 9"/>
    <w:basedOn w:val="Normal"/>
    <w:next w:val="Normal"/>
    <w:autoRedefine/>
    <w:uiPriority w:val="99"/>
    <w:semiHidden/>
    <w:unhideWhenUsed/>
    <w:rsid w:val="00742F59"/>
    <w:pPr>
      <w:ind w:left="2070" w:hanging="230"/>
    </w:pPr>
  </w:style>
  <w:style w:type="paragraph" w:styleId="IndexHeading">
    <w:name w:val="index heading"/>
    <w:basedOn w:val="Normal"/>
    <w:next w:val="Index1"/>
    <w:uiPriority w:val="99"/>
    <w:semiHidden/>
    <w:unhideWhenUsed/>
    <w:rsid w:val="00742F59"/>
    <w:rPr>
      <w:b/>
      <w:bCs/>
    </w:rPr>
  </w:style>
  <w:style w:type="character" w:styleId="IntenseEmphasis">
    <w:name w:val="Intense Emphasis"/>
    <w:uiPriority w:val="21"/>
    <w:qFormat/>
    <w:rsid w:val="00742F59"/>
    <w:rPr>
      <w:b/>
      <w:bCs/>
      <w:i/>
      <w:iCs/>
      <w:color w:val="4F81BD"/>
    </w:rPr>
  </w:style>
  <w:style w:type="paragraph" w:styleId="IntenseQuote">
    <w:name w:val="Intense Quote"/>
    <w:basedOn w:val="Normal"/>
    <w:next w:val="Normal"/>
    <w:link w:val="IntenseQuoteChar"/>
    <w:uiPriority w:val="30"/>
    <w:qFormat/>
    <w:rsid w:val="00742F5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42F59"/>
    <w:rPr>
      <w:rFonts w:ascii="Arial" w:hAnsi="Arial" w:cs="Arial"/>
      <w:b/>
      <w:bCs/>
      <w:i/>
      <w:iCs/>
      <w:color w:val="4F81BD"/>
      <w:sz w:val="23"/>
      <w:lang w:val="en-GB" w:eastAsia="fr-BE"/>
    </w:rPr>
  </w:style>
  <w:style w:type="character" w:styleId="IntenseReference">
    <w:name w:val="Intense Reference"/>
    <w:uiPriority w:val="32"/>
    <w:qFormat/>
    <w:rsid w:val="00742F59"/>
    <w:rPr>
      <w:b/>
      <w:bCs/>
      <w:smallCaps/>
      <w:color w:val="C0504D"/>
      <w:spacing w:val="5"/>
      <w:u w:val="single"/>
    </w:rPr>
  </w:style>
  <w:style w:type="table" w:styleId="LightGrid">
    <w:name w:val="Light Grid"/>
    <w:basedOn w:val="TableNormal"/>
    <w:uiPriority w:val="62"/>
    <w:rsid w:val="00742F5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742F5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742F59"/>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742F59"/>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742F59"/>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742F59"/>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742F59"/>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742F5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742F5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742F59"/>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742F5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742F5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742F5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742F59"/>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742F59"/>
    <w:rPr>
      <w:color w:val="000000"/>
      <w:sz w:val="20"/>
      <w:szCs w:val="20"/>
      <w:lang w:val="fr-BE" w:eastAsia="fr-B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742F59"/>
    <w:rPr>
      <w:color w:val="365F91"/>
      <w:sz w:val="20"/>
      <w:szCs w:val="20"/>
      <w:lang w:val="fr-BE" w:eastAsia="fr-B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742F59"/>
    <w:rPr>
      <w:color w:val="943634"/>
      <w:sz w:val="20"/>
      <w:szCs w:val="20"/>
      <w:lang w:val="fr-BE" w:eastAsia="fr-B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42F59"/>
    <w:rPr>
      <w:color w:val="76923C"/>
      <w:sz w:val="20"/>
      <w:szCs w:val="20"/>
      <w:lang w:val="fr-BE" w:eastAsia="fr-B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42F59"/>
    <w:rPr>
      <w:color w:val="5F497A"/>
      <w:sz w:val="20"/>
      <w:szCs w:val="20"/>
      <w:lang w:val="fr-BE" w:eastAsia="fr-B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42F59"/>
    <w:rPr>
      <w:color w:val="31849B"/>
      <w:sz w:val="20"/>
      <w:szCs w:val="20"/>
      <w:lang w:val="fr-BE" w:eastAsia="fr-B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742F59"/>
    <w:rPr>
      <w:color w:val="E36C0A"/>
      <w:sz w:val="20"/>
      <w:szCs w:val="20"/>
      <w:lang w:val="fr-BE" w:eastAsia="fr-B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uiPriority w:val="99"/>
    <w:semiHidden/>
    <w:unhideWhenUsed/>
    <w:rsid w:val="00742F59"/>
  </w:style>
  <w:style w:type="paragraph" w:styleId="List">
    <w:name w:val="List"/>
    <w:basedOn w:val="Normal"/>
    <w:uiPriority w:val="99"/>
    <w:semiHidden/>
    <w:unhideWhenUsed/>
    <w:rsid w:val="00742F59"/>
    <w:pPr>
      <w:ind w:left="360" w:hanging="360"/>
      <w:contextualSpacing/>
    </w:pPr>
  </w:style>
  <w:style w:type="paragraph" w:styleId="List2">
    <w:name w:val="List 2"/>
    <w:basedOn w:val="Normal"/>
    <w:uiPriority w:val="99"/>
    <w:semiHidden/>
    <w:unhideWhenUsed/>
    <w:rsid w:val="00742F59"/>
    <w:pPr>
      <w:ind w:left="720" w:hanging="360"/>
      <w:contextualSpacing/>
    </w:pPr>
  </w:style>
  <w:style w:type="paragraph" w:styleId="List3">
    <w:name w:val="List 3"/>
    <w:basedOn w:val="Normal"/>
    <w:uiPriority w:val="99"/>
    <w:semiHidden/>
    <w:unhideWhenUsed/>
    <w:rsid w:val="00742F59"/>
    <w:pPr>
      <w:ind w:left="1080" w:hanging="360"/>
      <w:contextualSpacing/>
    </w:pPr>
  </w:style>
  <w:style w:type="paragraph" w:styleId="List4">
    <w:name w:val="List 4"/>
    <w:basedOn w:val="Normal"/>
    <w:uiPriority w:val="99"/>
    <w:semiHidden/>
    <w:unhideWhenUsed/>
    <w:rsid w:val="00742F59"/>
    <w:pPr>
      <w:ind w:left="1440" w:hanging="360"/>
      <w:contextualSpacing/>
    </w:pPr>
  </w:style>
  <w:style w:type="paragraph" w:styleId="List5">
    <w:name w:val="List 5"/>
    <w:basedOn w:val="Normal"/>
    <w:uiPriority w:val="99"/>
    <w:semiHidden/>
    <w:unhideWhenUsed/>
    <w:rsid w:val="00742F59"/>
    <w:pPr>
      <w:ind w:left="1800" w:hanging="360"/>
      <w:contextualSpacing/>
    </w:pPr>
  </w:style>
  <w:style w:type="paragraph" w:styleId="ListBullet5">
    <w:name w:val="List Bullet 5"/>
    <w:basedOn w:val="Normal"/>
    <w:uiPriority w:val="99"/>
    <w:semiHidden/>
    <w:unhideWhenUsed/>
    <w:rsid w:val="00742F59"/>
    <w:pPr>
      <w:numPr>
        <w:numId w:val="14"/>
      </w:numPr>
      <w:contextualSpacing/>
    </w:pPr>
  </w:style>
  <w:style w:type="paragraph" w:styleId="ListContinue">
    <w:name w:val="List Continue"/>
    <w:basedOn w:val="Normal"/>
    <w:uiPriority w:val="99"/>
    <w:semiHidden/>
    <w:unhideWhenUsed/>
    <w:rsid w:val="00742F59"/>
    <w:pPr>
      <w:ind w:left="360"/>
      <w:contextualSpacing/>
    </w:pPr>
  </w:style>
  <w:style w:type="paragraph" w:styleId="ListContinue2">
    <w:name w:val="List Continue 2"/>
    <w:basedOn w:val="Normal"/>
    <w:uiPriority w:val="99"/>
    <w:semiHidden/>
    <w:unhideWhenUsed/>
    <w:rsid w:val="00742F59"/>
    <w:pPr>
      <w:ind w:left="720"/>
      <w:contextualSpacing/>
    </w:pPr>
  </w:style>
  <w:style w:type="paragraph" w:styleId="ListContinue3">
    <w:name w:val="List Continue 3"/>
    <w:basedOn w:val="Normal"/>
    <w:uiPriority w:val="99"/>
    <w:semiHidden/>
    <w:unhideWhenUsed/>
    <w:rsid w:val="00742F59"/>
    <w:pPr>
      <w:ind w:left="1080"/>
      <w:contextualSpacing/>
    </w:pPr>
  </w:style>
  <w:style w:type="paragraph" w:styleId="ListContinue4">
    <w:name w:val="List Continue 4"/>
    <w:basedOn w:val="Normal"/>
    <w:uiPriority w:val="99"/>
    <w:semiHidden/>
    <w:unhideWhenUsed/>
    <w:rsid w:val="00742F59"/>
    <w:pPr>
      <w:ind w:left="1440"/>
      <w:contextualSpacing/>
    </w:pPr>
  </w:style>
  <w:style w:type="paragraph" w:styleId="ListContinue5">
    <w:name w:val="List Continue 5"/>
    <w:basedOn w:val="Normal"/>
    <w:uiPriority w:val="99"/>
    <w:semiHidden/>
    <w:unhideWhenUsed/>
    <w:rsid w:val="00742F59"/>
    <w:pPr>
      <w:ind w:left="1800"/>
      <w:contextualSpacing/>
    </w:pPr>
  </w:style>
  <w:style w:type="paragraph" w:styleId="ListNumber5">
    <w:name w:val="List Number 5"/>
    <w:basedOn w:val="Normal"/>
    <w:uiPriority w:val="99"/>
    <w:semiHidden/>
    <w:unhideWhenUsed/>
    <w:rsid w:val="00742F59"/>
    <w:pPr>
      <w:numPr>
        <w:numId w:val="15"/>
      </w:numPr>
      <w:contextualSpacing/>
    </w:pPr>
  </w:style>
  <w:style w:type="paragraph" w:styleId="MacroText">
    <w:name w:val="macro"/>
    <w:link w:val="MacroTextChar"/>
    <w:uiPriority w:val="99"/>
    <w:semiHidden/>
    <w:unhideWhenUsed/>
    <w:rsid w:val="00742F59"/>
    <w:pPr>
      <w:widowControl w:val="0"/>
      <w:tabs>
        <w:tab w:val="left" w:pos="480"/>
        <w:tab w:val="left" w:pos="960"/>
        <w:tab w:val="left" w:pos="1440"/>
        <w:tab w:val="left" w:pos="1920"/>
        <w:tab w:val="left" w:pos="2400"/>
        <w:tab w:val="left" w:pos="2880"/>
        <w:tab w:val="left" w:pos="3360"/>
        <w:tab w:val="left" w:pos="3840"/>
        <w:tab w:val="left" w:pos="4320"/>
      </w:tabs>
      <w:spacing w:line="216" w:lineRule="auto"/>
    </w:pPr>
    <w:rPr>
      <w:rFonts w:ascii="Arial" w:hAnsi="Arial" w:cs="Arial"/>
      <w:lang w:val="en-GB" w:eastAsia="fr-BE"/>
    </w:rPr>
  </w:style>
  <w:style w:type="character" w:customStyle="1" w:styleId="MacroTextChar">
    <w:name w:val="Macro Text Char"/>
    <w:link w:val="MacroText"/>
    <w:uiPriority w:val="99"/>
    <w:semiHidden/>
    <w:rsid w:val="00742F59"/>
    <w:rPr>
      <w:rFonts w:ascii="Arial" w:hAnsi="Arial" w:cs="Arial"/>
      <w:lang w:val="en-GB" w:eastAsia="fr-BE"/>
    </w:rPr>
  </w:style>
  <w:style w:type="table" w:styleId="MediumGrid1">
    <w:name w:val="Medium Grid 1"/>
    <w:basedOn w:val="TableNormal"/>
    <w:uiPriority w:val="67"/>
    <w:rsid w:val="00742F5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742F5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742F59"/>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742F5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742F59"/>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742F5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742F5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742F59"/>
    <w:rPr>
      <w:color w:val="000000"/>
      <w:sz w:val="20"/>
      <w:szCs w:val="20"/>
      <w:lang w:val="fr-BE" w:eastAsia="fr-B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742F59"/>
    <w:rPr>
      <w:color w:val="000000"/>
      <w:sz w:val="20"/>
      <w:szCs w:val="20"/>
      <w:lang w:val="fr-BE" w:eastAsia="fr-B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742F59"/>
    <w:rPr>
      <w:color w:val="000000"/>
      <w:sz w:val="20"/>
      <w:szCs w:val="20"/>
      <w:lang w:val="fr-BE" w:eastAsia="fr-B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742F59"/>
    <w:rPr>
      <w:color w:val="000000"/>
      <w:sz w:val="20"/>
      <w:szCs w:val="20"/>
      <w:lang w:val="fr-BE" w:eastAsia="fr-B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742F59"/>
    <w:rPr>
      <w:color w:val="000000"/>
      <w:sz w:val="20"/>
      <w:szCs w:val="20"/>
      <w:lang w:val="fr-BE" w:eastAsia="fr-B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742F59"/>
    <w:rPr>
      <w:color w:val="000000"/>
      <w:sz w:val="20"/>
      <w:szCs w:val="20"/>
      <w:lang w:val="fr-BE" w:eastAsia="fr-B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742F59"/>
    <w:rPr>
      <w:color w:val="000000"/>
      <w:sz w:val="20"/>
      <w:szCs w:val="20"/>
      <w:lang w:val="fr-BE" w:eastAsia="fr-B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742F5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742F5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742F5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742F5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742F5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742F5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742F5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742F59"/>
    <w:rPr>
      <w:color w:val="000000"/>
      <w:sz w:val="20"/>
      <w:szCs w:val="20"/>
      <w:lang w:val="fr-BE" w:eastAsia="fr-BE"/>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742F59"/>
    <w:rPr>
      <w:color w:val="000000"/>
      <w:sz w:val="20"/>
      <w:szCs w:val="20"/>
      <w:lang w:val="fr-BE" w:eastAsia="fr-BE"/>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742F59"/>
    <w:rPr>
      <w:color w:val="000000"/>
      <w:sz w:val="20"/>
      <w:szCs w:val="20"/>
      <w:lang w:val="fr-BE" w:eastAsia="fr-BE"/>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742F59"/>
    <w:rPr>
      <w:color w:val="000000"/>
      <w:sz w:val="20"/>
      <w:szCs w:val="20"/>
      <w:lang w:val="fr-BE" w:eastAsia="fr-BE"/>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742F59"/>
    <w:rPr>
      <w:color w:val="000000"/>
      <w:sz w:val="20"/>
      <w:szCs w:val="20"/>
      <w:lang w:val="fr-BE" w:eastAsia="fr-BE"/>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742F59"/>
    <w:rPr>
      <w:color w:val="000000"/>
      <w:sz w:val="20"/>
      <w:szCs w:val="20"/>
      <w:lang w:val="fr-BE" w:eastAsia="fr-BE"/>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742F59"/>
    <w:rPr>
      <w:color w:val="000000"/>
      <w:sz w:val="20"/>
      <w:szCs w:val="20"/>
      <w:lang w:val="fr-BE" w:eastAsia="fr-BE"/>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742F59"/>
    <w:rPr>
      <w:color w:val="000000"/>
      <w:sz w:val="20"/>
      <w:szCs w:val="20"/>
      <w:lang w:val="fr-BE" w:eastAsia="fr-B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742F59"/>
    <w:rPr>
      <w:color w:val="000000"/>
      <w:sz w:val="20"/>
      <w:szCs w:val="20"/>
      <w:lang w:val="fr-BE" w:eastAsia="fr-B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742F59"/>
    <w:rPr>
      <w:color w:val="000000"/>
      <w:sz w:val="20"/>
      <w:szCs w:val="20"/>
      <w:lang w:val="fr-BE" w:eastAsia="fr-B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742F59"/>
    <w:rPr>
      <w:color w:val="000000"/>
      <w:sz w:val="20"/>
      <w:szCs w:val="20"/>
      <w:lang w:val="fr-BE" w:eastAsia="fr-B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742F59"/>
    <w:rPr>
      <w:color w:val="000000"/>
      <w:sz w:val="20"/>
      <w:szCs w:val="20"/>
      <w:lang w:val="fr-BE" w:eastAsia="fr-B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42F59"/>
    <w:rPr>
      <w:color w:val="000000"/>
      <w:sz w:val="20"/>
      <w:szCs w:val="20"/>
      <w:lang w:val="fr-BE" w:eastAsia="fr-B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742F59"/>
    <w:rPr>
      <w:color w:val="000000"/>
      <w:sz w:val="20"/>
      <w:szCs w:val="20"/>
      <w:lang w:val="fr-BE" w:eastAsia="fr-B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742F5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42F5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42F59"/>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42F5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42F59"/>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42F5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42F5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742F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42F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42F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42F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42F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42F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42F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742F59"/>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link w:val="MessageHeader"/>
    <w:uiPriority w:val="99"/>
    <w:semiHidden/>
    <w:rsid w:val="00742F59"/>
    <w:rPr>
      <w:rFonts w:ascii="Arial" w:eastAsia="Times New Roman" w:hAnsi="Arial" w:cs="Arial"/>
      <w:sz w:val="24"/>
      <w:szCs w:val="24"/>
      <w:shd w:val="pct20" w:color="auto" w:fill="auto"/>
      <w:lang w:val="en-GB" w:eastAsia="fr-BE"/>
    </w:rPr>
  </w:style>
  <w:style w:type="paragraph" w:styleId="NoSpacing">
    <w:name w:val="No Spacing"/>
    <w:uiPriority w:val="1"/>
    <w:qFormat/>
    <w:rsid w:val="00742F59"/>
    <w:pPr>
      <w:widowControl w:val="0"/>
    </w:pPr>
    <w:rPr>
      <w:rFonts w:ascii="Arial" w:hAnsi="Arial" w:cs="Arial"/>
      <w:sz w:val="23"/>
      <w:lang w:val="en-GB" w:eastAsia="fr-BE"/>
    </w:rPr>
  </w:style>
  <w:style w:type="paragraph" w:styleId="NormalWeb">
    <w:name w:val="Normal (Web)"/>
    <w:basedOn w:val="Normal"/>
    <w:uiPriority w:val="99"/>
    <w:semiHidden/>
    <w:unhideWhenUsed/>
    <w:rsid w:val="00742F59"/>
    <w:rPr>
      <w:szCs w:val="24"/>
    </w:rPr>
  </w:style>
  <w:style w:type="paragraph" w:styleId="NormalIndent">
    <w:name w:val="Normal Indent"/>
    <w:basedOn w:val="Normal"/>
    <w:uiPriority w:val="99"/>
    <w:semiHidden/>
    <w:unhideWhenUsed/>
    <w:rsid w:val="00742F59"/>
    <w:pPr>
      <w:ind w:left="720"/>
    </w:pPr>
  </w:style>
  <w:style w:type="paragraph" w:styleId="NoteHeading">
    <w:name w:val="Note Heading"/>
    <w:basedOn w:val="Normal"/>
    <w:next w:val="Normal"/>
    <w:link w:val="NoteHeadingChar"/>
    <w:uiPriority w:val="99"/>
    <w:semiHidden/>
    <w:unhideWhenUsed/>
    <w:rsid w:val="00742F59"/>
  </w:style>
  <w:style w:type="character" w:customStyle="1" w:styleId="NoteHeadingChar">
    <w:name w:val="Note Heading Char"/>
    <w:link w:val="NoteHeading"/>
    <w:uiPriority w:val="99"/>
    <w:semiHidden/>
    <w:rsid w:val="00742F59"/>
    <w:rPr>
      <w:rFonts w:ascii="Arial" w:hAnsi="Arial" w:cs="Arial"/>
      <w:sz w:val="23"/>
      <w:lang w:val="en-GB" w:eastAsia="fr-BE"/>
    </w:rPr>
  </w:style>
  <w:style w:type="character" w:styleId="PlaceholderText">
    <w:name w:val="Placeholder Text"/>
    <w:uiPriority w:val="99"/>
    <w:semiHidden/>
    <w:rsid w:val="00742F59"/>
    <w:rPr>
      <w:color w:val="808080"/>
    </w:rPr>
  </w:style>
  <w:style w:type="paragraph" w:styleId="PlainText">
    <w:name w:val="Plain Text"/>
    <w:basedOn w:val="Normal"/>
    <w:link w:val="PlainTextChar"/>
    <w:uiPriority w:val="99"/>
    <w:semiHidden/>
    <w:unhideWhenUsed/>
    <w:rsid w:val="00742F59"/>
    <w:rPr>
      <w:sz w:val="20"/>
    </w:rPr>
  </w:style>
  <w:style w:type="character" w:customStyle="1" w:styleId="PlainTextChar">
    <w:name w:val="Plain Text Char"/>
    <w:link w:val="PlainText"/>
    <w:uiPriority w:val="99"/>
    <w:semiHidden/>
    <w:rsid w:val="00742F59"/>
    <w:rPr>
      <w:rFonts w:ascii="Arial" w:hAnsi="Arial" w:cs="Arial"/>
      <w:lang w:val="en-GB" w:eastAsia="fr-BE"/>
    </w:rPr>
  </w:style>
  <w:style w:type="paragraph" w:styleId="Quote">
    <w:name w:val="Quote"/>
    <w:basedOn w:val="Normal"/>
    <w:next w:val="Normal"/>
    <w:link w:val="QuoteChar"/>
    <w:uiPriority w:val="29"/>
    <w:qFormat/>
    <w:rsid w:val="00742F59"/>
    <w:rPr>
      <w:i/>
      <w:iCs/>
      <w:color w:val="000000"/>
    </w:rPr>
  </w:style>
  <w:style w:type="character" w:customStyle="1" w:styleId="QuoteChar">
    <w:name w:val="Quote Char"/>
    <w:link w:val="Quote"/>
    <w:uiPriority w:val="29"/>
    <w:rsid w:val="00742F59"/>
    <w:rPr>
      <w:rFonts w:ascii="Arial" w:hAnsi="Arial" w:cs="Arial"/>
      <w:i/>
      <w:iCs/>
      <w:color w:val="000000"/>
      <w:sz w:val="23"/>
      <w:lang w:val="en-GB" w:eastAsia="fr-BE"/>
    </w:rPr>
  </w:style>
  <w:style w:type="paragraph" w:styleId="Salutation">
    <w:name w:val="Salutation"/>
    <w:basedOn w:val="Normal"/>
    <w:next w:val="Normal"/>
    <w:link w:val="SalutationChar"/>
    <w:uiPriority w:val="99"/>
    <w:semiHidden/>
    <w:unhideWhenUsed/>
    <w:rsid w:val="00742F59"/>
  </w:style>
  <w:style w:type="character" w:customStyle="1" w:styleId="SalutationChar">
    <w:name w:val="Salutation Char"/>
    <w:link w:val="Salutation"/>
    <w:uiPriority w:val="99"/>
    <w:semiHidden/>
    <w:rsid w:val="00742F59"/>
    <w:rPr>
      <w:rFonts w:ascii="Arial" w:hAnsi="Arial" w:cs="Arial"/>
      <w:sz w:val="23"/>
      <w:lang w:val="en-GB" w:eastAsia="fr-BE"/>
    </w:rPr>
  </w:style>
  <w:style w:type="paragraph" w:styleId="Signature">
    <w:name w:val="Signature"/>
    <w:basedOn w:val="Normal"/>
    <w:link w:val="SignatureChar"/>
    <w:uiPriority w:val="99"/>
    <w:semiHidden/>
    <w:unhideWhenUsed/>
    <w:rsid w:val="00742F59"/>
    <w:pPr>
      <w:ind w:left="4320"/>
    </w:pPr>
  </w:style>
  <w:style w:type="character" w:customStyle="1" w:styleId="SignatureChar">
    <w:name w:val="Signature Char"/>
    <w:link w:val="Signature"/>
    <w:uiPriority w:val="99"/>
    <w:semiHidden/>
    <w:rsid w:val="00742F59"/>
    <w:rPr>
      <w:rFonts w:ascii="Arial" w:hAnsi="Arial" w:cs="Arial"/>
      <w:sz w:val="23"/>
      <w:lang w:val="en-GB" w:eastAsia="fr-BE"/>
    </w:rPr>
  </w:style>
  <w:style w:type="character" w:styleId="Strong">
    <w:name w:val="Strong"/>
    <w:uiPriority w:val="22"/>
    <w:qFormat/>
    <w:rsid w:val="00742F59"/>
    <w:rPr>
      <w:b/>
      <w:bCs/>
    </w:rPr>
  </w:style>
  <w:style w:type="paragraph" w:styleId="Subtitle">
    <w:name w:val="Subtitle"/>
    <w:basedOn w:val="Normal"/>
    <w:next w:val="Normal"/>
    <w:link w:val="SubtitleChar"/>
    <w:uiPriority w:val="11"/>
    <w:qFormat/>
    <w:rsid w:val="00742F59"/>
    <w:pPr>
      <w:spacing w:after="60"/>
      <w:jc w:val="center"/>
      <w:outlineLvl w:val="1"/>
    </w:pPr>
    <w:rPr>
      <w:szCs w:val="24"/>
    </w:rPr>
  </w:style>
  <w:style w:type="character" w:customStyle="1" w:styleId="SubtitleChar">
    <w:name w:val="Subtitle Char"/>
    <w:link w:val="Subtitle"/>
    <w:uiPriority w:val="11"/>
    <w:rsid w:val="00742F59"/>
    <w:rPr>
      <w:rFonts w:ascii="Arial" w:eastAsia="Times New Roman" w:hAnsi="Arial" w:cs="Arial"/>
      <w:sz w:val="24"/>
      <w:szCs w:val="24"/>
      <w:lang w:val="en-GB" w:eastAsia="fr-BE"/>
    </w:rPr>
  </w:style>
  <w:style w:type="character" w:styleId="SubtleEmphasis">
    <w:name w:val="Subtle Emphasis"/>
    <w:uiPriority w:val="19"/>
    <w:qFormat/>
    <w:rsid w:val="00742F59"/>
    <w:rPr>
      <w:i/>
      <w:iCs/>
      <w:color w:val="808080"/>
    </w:rPr>
  </w:style>
  <w:style w:type="character" w:styleId="SubtleReference">
    <w:name w:val="Subtle Reference"/>
    <w:uiPriority w:val="31"/>
    <w:qFormat/>
    <w:rsid w:val="00742F59"/>
    <w:rPr>
      <w:smallCaps/>
      <w:color w:val="C0504D"/>
      <w:u w:val="single"/>
    </w:rPr>
  </w:style>
  <w:style w:type="table" w:styleId="Table3Deffects1">
    <w:name w:val="Table 3D effects 1"/>
    <w:basedOn w:val="TableNormal"/>
    <w:uiPriority w:val="99"/>
    <w:semiHidden/>
    <w:unhideWhenUsed/>
    <w:rsid w:val="00742F59"/>
    <w:pPr>
      <w:widowControl w:val="0"/>
      <w:spacing w:line="21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42F59"/>
    <w:pPr>
      <w:widowControl w:val="0"/>
      <w:spacing w:line="21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42F59"/>
    <w:pPr>
      <w:widowControl w:val="0"/>
      <w:spacing w:line="21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42F59"/>
    <w:pPr>
      <w:widowControl w:val="0"/>
      <w:spacing w:line="21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42F59"/>
    <w:pPr>
      <w:widowControl w:val="0"/>
      <w:spacing w:line="21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42F59"/>
    <w:pPr>
      <w:widowControl w:val="0"/>
      <w:spacing w:line="216" w:lineRule="auto"/>
    </w:pPr>
    <w:rPr>
      <w:color w:val="000080"/>
      <w:sz w:val="20"/>
      <w:szCs w:val="20"/>
      <w:lang w:val="fr-BE" w:eastAsia="fr-B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42F59"/>
    <w:pPr>
      <w:widowControl w:val="0"/>
      <w:spacing w:line="21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42F59"/>
    <w:pPr>
      <w:widowControl w:val="0"/>
      <w:spacing w:line="216" w:lineRule="auto"/>
    </w:pPr>
    <w:rPr>
      <w:color w:val="FFFFFF"/>
      <w:sz w:val="20"/>
      <w:szCs w:val="20"/>
      <w:lang w:val="fr-BE" w:eastAsia="fr-B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42F59"/>
    <w:pPr>
      <w:widowControl w:val="0"/>
      <w:spacing w:line="21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42F59"/>
    <w:pPr>
      <w:widowControl w:val="0"/>
      <w:spacing w:line="21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42F59"/>
    <w:pPr>
      <w:widowControl w:val="0"/>
      <w:spacing w:line="216" w:lineRule="auto"/>
    </w:pPr>
    <w:rPr>
      <w:b/>
      <w:bCs/>
      <w:sz w:val="20"/>
      <w:szCs w:val="20"/>
      <w:lang w:val="fr-BE" w:eastAsia="fr-B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42F59"/>
    <w:pPr>
      <w:widowControl w:val="0"/>
      <w:spacing w:line="216" w:lineRule="auto"/>
    </w:pPr>
    <w:rPr>
      <w:b/>
      <w:bCs/>
      <w:sz w:val="20"/>
      <w:szCs w:val="20"/>
      <w:lang w:val="fr-BE" w:eastAsia="fr-B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42F59"/>
    <w:pPr>
      <w:widowControl w:val="0"/>
      <w:spacing w:line="216" w:lineRule="auto"/>
    </w:pPr>
    <w:rPr>
      <w:b/>
      <w:bCs/>
      <w:sz w:val="20"/>
      <w:szCs w:val="20"/>
      <w:lang w:val="fr-BE" w:eastAsia="fr-B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42F59"/>
    <w:pPr>
      <w:widowControl w:val="0"/>
      <w:spacing w:line="21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42F59"/>
    <w:pPr>
      <w:widowControl w:val="0"/>
      <w:spacing w:line="21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42F59"/>
    <w:pPr>
      <w:widowControl w:val="0"/>
      <w:spacing w:line="21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42F59"/>
    <w:pPr>
      <w:widowControl w:val="0"/>
      <w:spacing w:line="21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4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742F59"/>
    <w:pPr>
      <w:widowControl w:val="0"/>
      <w:spacing w:line="21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42F59"/>
    <w:pPr>
      <w:widowControl w:val="0"/>
      <w:spacing w:line="21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42F59"/>
    <w:pPr>
      <w:widowControl w:val="0"/>
      <w:spacing w:line="21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42F59"/>
    <w:pPr>
      <w:widowControl w:val="0"/>
      <w:spacing w:line="21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42F59"/>
    <w:pPr>
      <w:widowControl w:val="0"/>
      <w:spacing w:line="21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42F59"/>
    <w:pPr>
      <w:widowControl w:val="0"/>
      <w:spacing w:line="21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42F59"/>
    <w:pPr>
      <w:widowControl w:val="0"/>
      <w:spacing w:line="216" w:lineRule="auto"/>
    </w:pPr>
    <w:rPr>
      <w:b/>
      <w:bCs/>
      <w:sz w:val="20"/>
      <w:szCs w:val="20"/>
      <w:lang w:val="fr-BE" w:eastAsia="fr-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42F59"/>
    <w:pPr>
      <w:widowControl w:val="0"/>
      <w:spacing w:line="21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42F59"/>
    <w:pPr>
      <w:widowControl w:val="0"/>
      <w:spacing w:line="21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42F59"/>
    <w:pPr>
      <w:widowControl w:val="0"/>
      <w:spacing w:line="21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42F59"/>
    <w:pPr>
      <w:widowControl w:val="0"/>
      <w:spacing w:line="21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42F59"/>
    <w:pPr>
      <w:widowControl w:val="0"/>
      <w:spacing w:line="21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42F59"/>
    <w:pPr>
      <w:widowControl w:val="0"/>
      <w:spacing w:line="21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42F59"/>
    <w:pPr>
      <w:widowControl w:val="0"/>
      <w:spacing w:line="21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42F59"/>
    <w:pPr>
      <w:widowControl w:val="0"/>
      <w:spacing w:line="21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42F59"/>
    <w:pPr>
      <w:widowControl w:val="0"/>
      <w:spacing w:line="21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42F59"/>
    <w:pPr>
      <w:ind w:left="230" w:hanging="230"/>
    </w:pPr>
  </w:style>
  <w:style w:type="table" w:styleId="TableProfessional">
    <w:name w:val="Table Professional"/>
    <w:basedOn w:val="TableNormal"/>
    <w:uiPriority w:val="99"/>
    <w:semiHidden/>
    <w:unhideWhenUsed/>
    <w:rsid w:val="00742F59"/>
    <w:pPr>
      <w:widowControl w:val="0"/>
      <w:spacing w:line="21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42F59"/>
    <w:pPr>
      <w:widowControl w:val="0"/>
      <w:spacing w:line="21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42F59"/>
    <w:pPr>
      <w:widowControl w:val="0"/>
      <w:spacing w:line="21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42F59"/>
    <w:pPr>
      <w:widowControl w:val="0"/>
      <w:spacing w:line="21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42F59"/>
    <w:pPr>
      <w:widowControl w:val="0"/>
      <w:spacing w:line="21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42F59"/>
    <w:pPr>
      <w:widowControl w:val="0"/>
      <w:spacing w:line="21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42F59"/>
    <w:pPr>
      <w:widowControl w:val="0"/>
      <w:spacing w:line="21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42F59"/>
    <w:pPr>
      <w:widowControl w:val="0"/>
      <w:spacing w:line="21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42F59"/>
    <w:pPr>
      <w:widowControl w:val="0"/>
      <w:spacing w:line="21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42F59"/>
    <w:pPr>
      <w:widowControl w:val="0"/>
      <w:spacing w:line="21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742F59"/>
    <w:pPr>
      <w:spacing w:before="240" w:after="60"/>
      <w:jc w:val="center"/>
      <w:outlineLvl w:val="0"/>
    </w:pPr>
    <w:rPr>
      <w:b/>
      <w:bCs/>
      <w:kern w:val="28"/>
      <w:sz w:val="32"/>
      <w:szCs w:val="32"/>
    </w:rPr>
  </w:style>
  <w:style w:type="character" w:customStyle="1" w:styleId="TitleChar">
    <w:name w:val="Title Char"/>
    <w:link w:val="Title"/>
    <w:uiPriority w:val="10"/>
    <w:rsid w:val="00742F59"/>
    <w:rPr>
      <w:rFonts w:ascii="Arial" w:eastAsia="Times New Roman" w:hAnsi="Arial" w:cs="Arial"/>
      <w:b/>
      <w:bCs/>
      <w:kern w:val="28"/>
      <w:sz w:val="32"/>
      <w:szCs w:val="32"/>
      <w:lang w:val="en-GB" w:eastAsia="fr-BE"/>
    </w:rPr>
  </w:style>
  <w:style w:type="paragraph" w:styleId="TOAHeading">
    <w:name w:val="toa heading"/>
    <w:basedOn w:val="Normal"/>
    <w:next w:val="Normal"/>
    <w:uiPriority w:val="99"/>
    <w:semiHidden/>
    <w:unhideWhenUsed/>
    <w:rsid w:val="00742F59"/>
    <w:rPr>
      <w:b/>
      <w:bCs/>
      <w:szCs w:val="24"/>
    </w:rPr>
  </w:style>
  <w:style w:type="paragraph" w:customStyle="1" w:styleId="TBSousEmbargo">
    <w:name w:val="TBSousEmbargo"/>
    <w:basedOn w:val="TechnicalBlockBase"/>
    <w:qFormat/>
    <w:rsid w:val="003D6CA8"/>
    <w:pPr>
      <w:spacing w:before="360" w:after="360" w:line="240" w:lineRule="auto"/>
      <w:ind w:left="0" w:right="0"/>
      <w:jc w:val="center"/>
    </w:pPr>
    <w:rPr>
      <w:rFonts w:ascii="Arial" w:hAnsi="Arial"/>
      <w:i w:val="0"/>
      <w:dstrike w:val="0"/>
      <w:color w:val="auto"/>
      <w:w w:val="100"/>
      <w:sz w:val="23"/>
      <w:szCs w:val="23"/>
      <w:u w:val="double"/>
    </w:rPr>
  </w:style>
  <w:style w:type="paragraph" w:customStyle="1" w:styleId="TechnicalBlockBase">
    <w:name w:val="TechnicalBlockBase"/>
    <w:link w:val="TechnicalBlockBaseChar"/>
    <w:rsid w:val="003D6CA8"/>
    <w:pPr>
      <w:widowControl w:val="0"/>
      <w:spacing w:before="140" w:after="140" w:line="185" w:lineRule="auto"/>
      <w:ind w:left="260" w:right="260"/>
    </w:pPr>
    <w:rPr>
      <w:rFonts w:ascii="Arial New Roman" w:hAnsi="Arial New Roman" w:cs="Arial"/>
      <w:b/>
      <w:i/>
      <w:dstrike/>
      <w:color w:val="606060"/>
      <w:w w:val="98"/>
      <w:sz w:val="10"/>
      <w:u w:val="words" w:color="606060"/>
      <w:lang w:val="en-GB" w:eastAsia="fr-BE"/>
    </w:rPr>
  </w:style>
  <w:style w:type="character" w:customStyle="1" w:styleId="EntInstitChar">
    <w:name w:val="EntInstit Char"/>
    <w:basedOn w:val="DefaultParagraphFont"/>
    <w:link w:val="TBEntInstit"/>
    <w:rsid w:val="00074AC7"/>
    <w:rPr>
      <w:rFonts w:ascii="Arial" w:hAnsi="Arial" w:cs="Arial"/>
      <w:b/>
      <w:sz w:val="23"/>
      <w:u w:color="606060"/>
      <w:lang w:val="en-GB" w:eastAsia="fr-BE"/>
    </w:rPr>
  </w:style>
  <w:style w:type="character" w:customStyle="1" w:styleId="TechnicalBlockBaseChar">
    <w:name w:val="TechnicalBlockBase Char"/>
    <w:basedOn w:val="EntInstitChar"/>
    <w:link w:val="TechnicalBlockBase"/>
    <w:rsid w:val="003D6CA8"/>
    <w:rPr>
      <w:rFonts w:ascii="Arial New Roman" w:hAnsi="Arial New Roman" w:cs="Arial"/>
      <w:b/>
      <w:i/>
      <w:dstrike/>
      <w:color w:val="606060"/>
      <w:w w:val="98"/>
      <w:sz w:val="10"/>
      <w:u w:val="words" w:color="606060"/>
      <w:lang w:val="en-GB" w:eastAsia="fr-BE"/>
    </w:rPr>
  </w:style>
  <w:style w:type="paragraph" w:customStyle="1" w:styleId="EntInstit">
    <w:name w:val="EntInstit"/>
    <w:basedOn w:val="Normal"/>
    <w:rsid w:val="00E17D98"/>
    <w:pPr>
      <w:jc w:val="right"/>
    </w:pPr>
    <w:rPr>
      <w:b/>
      <w:bCs/>
    </w:rPr>
  </w:style>
  <w:style w:type="paragraph" w:customStyle="1" w:styleId="EntRefer">
    <w:name w:val="EntRefer"/>
    <w:basedOn w:val="Normal"/>
    <w:rsid w:val="00E17D98"/>
    <w:pPr>
      <w:jc w:val="left"/>
    </w:pPr>
    <w:rPr>
      <w:b/>
      <w:bCs/>
    </w:rPr>
  </w:style>
  <w:style w:type="paragraph" w:customStyle="1" w:styleId="Genredudocument">
    <w:name w:val="Genre du document"/>
    <w:basedOn w:val="EntRefer"/>
    <w:next w:val="EntRefer"/>
    <w:rsid w:val="00E17D98"/>
    <w:pPr>
      <w:spacing w:before="240"/>
    </w:pPr>
  </w:style>
  <w:style w:type="paragraph" w:customStyle="1" w:styleId="Lignefinal">
    <w:name w:val="Ligne final"/>
    <w:basedOn w:val="Normal"/>
    <w:next w:val="Normal"/>
    <w:rsid w:val="00E17D98"/>
    <w:pPr>
      <w:pBdr>
        <w:bottom w:val="single" w:sz="4" w:space="0" w:color="000000"/>
      </w:pBdr>
      <w:spacing w:before="0" w:after="440" w:line="360" w:lineRule="auto"/>
      <w:ind w:left="3400" w:right="3400"/>
      <w:jc w:val="center"/>
    </w:pPr>
    <w:rPr>
      <w:b/>
      <w:bCs/>
    </w:rPr>
  </w:style>
  <w:style w:type="paragraph" w:customStyle="1" w:styleId="pj">
    <w:name w:val="p.j."/>
    <w:basedOn w:val="Normal"/>
    <w:next w:val="Normal"/>
    <w:rsid w:val="00E17D98"/>
    <w:pPr>
      <w:spacing w:before="1200"/>
      <w:ind w:left="1440" w:hanging="1440"/>
      <w:jc w:val="left"/>
    </w:pPr>
  </w:style>
  <w:style w:type="paragraph" w:customStyle="1" w:styleId="EntText">
    <w:name w:val="EntText"/>
    <w:basedOn w:val="Normal"/>
    <w:rsid w:val="00E17D98"/>
    <w:pPr>
      <w:spacing w:line="360" w:lineRule="auto"/>
      <w:jc w:val="left"/>
    </w:pPr>
  </w:style>
  <w:style w:type="paragraph" w:customStyle="1" w:styleId="EntACP">
    <w:name w:val="EntACP"/>
    <w:basedOn w:val="Normal"/>
    <w:rsid w:val="00E17D98"/>
    <w:pPr>
      <w:spacing w:line="360" w:lineRule="auto"/>
      <w:jc w:val="center"/>
    </w:pPr>
    <w:rPr>
      <w:b/>
      <w:bCs/>
      <w:spacing w:val="40"/>
      <w:sz w:val="28"/>
      <w:szCs w:val="28"/>
    </w:rPr>
  </w:style>
  <w:style w:type="paragraph" w:customStyle="1" w:styleId="EntASSOC">
    <w:name w:val="EntASSOC"/>
    <w:basedOn w:val="Normal"/>
    <w:rsid w:val="00E17D98"/>
    <w:pPr>
      <w:jc w:val="center"/>
    </w:pPr>
    <w:rPr>
      <w:b/>
      <w:bCs/>
    </w:rPr>
  </w:style>
  <w:style w:type="paragraph" w:customStyle="1" w:styleId="EntEU">
    <w:name w:val="EntEU"/>
    <w:basedOn w:val="Normal"/>
    <w:rsid w:val="00E17D98"/>
    <w:pPr>
      <w:spacing w:before="240" w:after="240"/>
      <w:jc w:val="center"/>
    </w:pPr>
    <w:rPr>
      <w:b/>
      <w:bCs/>
      <w:sz w:val="36"/>
      <w:szCs w:val="36"/>
    </w:rPr>
  </w:style>
  <w:style w:type="paragraph" w:customStyle="1" w:styleId="EntInstitACP">
    <w:name w:val="EntInstitACP"/>
    <w:basedOn w:val="Normal"/>
    <w:rsid w:val="00E17D98"/>
    <w:pPr>
      <w:jc w:val="center"/>
    </w:pPr>
    <w:rPr>
      <w:b/>
      <w:bCs/>
    </w:rPr>
  </w:style>
  <w:style w:type="paragraph" w:customStyle="1" w:styleId="EntReferNew">
    <w:name w:val="EntReferNew"/>
    <w:basedOn w:val="EntRefer"/>
    <w:rsid w:val="00E17D98"/>
    <w:pPr>
      <w:jc w:val="center"/>
    </w:pPr>
  </w:style>
  <w:style w:type="paragraph" w:customStyle="1" w:styleId="TBSubjectTable">
    <w:name w:val="TBSubjectTable"/>
    <w:basedOn w:val="TechnicalBlockBase"/>
    <w:rsid w:val="00636A36"/>
    <w:pPr>
      <w:widowControl/>
      <w:spacing w:before="40" w:after="40" w:line="240" w:lineRule="auto"/>
      <w:ind w:left="0" w:right="0"/>
    </w:pPr>
    <w:rPr>
      <w:rFonts w:ascii="Arial" w:hAnsi="Arial"/>
      <w:b w:val="0"/>
      <w:i w:val="0"/>
      <w:dstrike w:val="0"/>
      <w:color w:val="auto"/>
      <w:w w:val="100"/>
      <w:sz w:val="23"/>
      <w:u w:val="none"/>
    </w:rPr>
  </w:style>
  <w:style w:type="paragraph" w:customStyle="1" w:styleId="TBDocumentGroup">
    <w:name w:val="TBDocumentGroup"/>
    <w:basedOn w:val="TechnicalBlockBase"/>
    <w:rsid w:val="00636A36"/>
    <w:pPr>
      <w:widowControl/>
      <w:spacing w:before="560" w:after="480" w:line="240" w:lineRule="auto"/>
      <w:ind w:left="0" w:right="0"/>
      <w:jc w:val="center"/>
    </w:pPr>
    <w:rPr>
      <w:rFonts w:ascii="Arial" w:hAnsi="Arial"/>
      <w:i w:val="0"/>
      <w:caps/>
      <w:dstrike w:val="0"/>
      <w:color w:val="auto"/>
      <w:w w:val="100"/>
      <w:sz w:val="23"/>
      <w:u w:val="single"/>
    </w:rPr>
  </w:style>
  <w:style w:type="paragraph" w:customStyle="1" w:styleId="TBHeadingTable">
    <w:name w:val="TBHeadingTable"/>
    <w:basedOn w:val="TechnicalBlockBase"/>
    <w:rsid w:val="00636A36"/>
    <w:pPr>
      <w:widowControl/>
      <w:spacing w:before="240" w:after="40" w:line="240" w:lineRule="auto"/>
      <w:ind w:left="0" w:right="0"/>
    </w:pPr>
    <w:rPr>
      <w:rFonts w:ascii="Arial" w:hAnsi="Arial"/>
      <w:i w:val="0"/>
      <w:dstrike w:val="0"/>
      <w:color w:val="auto"/>
      <w:w w:val="100"/>
      <w:sz w:val="23"/>
      <w:u w:val="none"/>
    </w:rPr>
  </w:style>
  <w:style w:type="paragraph" w:customStyle="1" w:styleId="TBSubjectBold">
    <w:name w:val="TBSubjectBold"/>
    <w:basedOn w:val="TechnicalBlockBase"/>
    <w:rsid w:val="00636A36"/>
    <w:pPr>
      <w:widowControl/>
      <w:spacing w:before="0" w:after="0" w:line="360" w:lineRule="auto"/>
      <w:ind w:left="0" w:right="0"/>
      <w:jc w:val="center"/>
    </w:pPr>
    <w:rPr>
      <w:rFonts w:ascii="Arial" w:hAnsi="Arial"/>
      <w:i w:val="0"/>
      <w:dstrike w:val="0"/>
      <w:color w:val="auto"/>
      <w:w w:val="100"/>
      <w:sz w:val="23"/>
      <w:u w:val="none"/>
    </w:rPr>
  </w:style>
  <w:style w:type="paragraph" w:customStyle="1" w:styleId="HeaderCouncil">
    <w:name w:val="Header Council"/>
    <w:basedOn w:val="Normal"/>
    <w:rsid w:val="000C5EE4"/>
    <w:pPr>
      <w:spacing w:before="0" w:after="0"/>
      <w:jc w:val="left"/>
    </w:pPr>
    <w:rPr>
      <w:sz w:val="2"/>
    </w:rPr>
  </w:style>
  <w:style w:type="paragraph" w:customStyle="1" w:styleId="TBSubjectText">
    <w:name w:val="TBSubjectText"/>
    <w:basedOn w:val="TechnicalBlockBase"/>
    <w:qFormat/>
    <w:rsid w:val="00636A36"/>
    <w:pPr>
      <w:widowControl/>
      <w:spacing w:before="40" w:after="40" w:line="240" w:lineRule="auto"/>
      <w:ind w:left="0" w:right="0"/>
    </w:pPr>
    <w:rPr>
      <w:rFonts w:ascii="Arial" w:hAnsi="Arial"/>
      <w:b w:val="0"/>
      <w:i w:val="0"/>
      <w:dstrike w:val="0"/>
      <w:color w:val="auto"/>
      <w:w w:val="100"/>
      <w:sz w:val="23"/>
      <w:u w:val="none"/>
    </w:rPr>
  </w:style>
  <w:style w:type="paragraph" w:customStyle="1" w:styleId="HeaderCouncilLarge">
    <w:name w:val="Header Council Large"/>
    <w:basedOn w:val="Normal"/>
    <w:uiPriority w:val="99"/>
    <w:unhideWhenUsed/>
    <w:pPr>
      <w:spacing w:before="0" w:after="440"/>
    </w:pPr>
    <w:rPr>
      <w:sz w:val="2"/>
    </w:rPr>
  </w:style>
  <w:style w:type="paragraph" w:customStyle="1" w:styleId="FooterCouncil">
    <w:name w:val="Footer Council"/>
    <w:basedOn w:val="Normal"/>
    <w:uiPriority w:val="99"/>
    <w:unhideWhenUsed/>
    <w:pPr>
      <w:spacing w:before="0" w:after="0"/>
    </w:pPr>
    <w:rPr>
      <w:sz w:val="2"/>
    </w:rPr>
  </w:style>
  <w:style w:type="paragraph" w:customStyle="1" w:styleId="FooterText">
    <w:name w:val="Footer Text"/>
    <w:basedOn w:val="Normal"/>
    <w:unhideWhenUsed/>
    <w:pPr>
      <w:spacing w:before="0" w:after="0"/>
    </w:pPr>
  </w:style>
  <w:style w:type="paragraph" w:styleId="Caption">
    <w:name w:val="caption"/>
    <w:basedOn w:val="Normal"/>
    <w:next w:val="Normal"/>
    <w:uiPriority w:val="35"/>
    <w:semiHidden/>
    <w:unhideWhenUsed/>
    <w:qFormat/>
    <w:rsid w:val="000769E5"/>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rsid w:val="000769E5"/>
    <w:pPr>
      <w:spacing w:after="0"/>
    </w:pPr>
  </w:style>
  <w:style w:type="paragraph" w:styleId="ListBullet">
    <w:name w:val="List Bullet"/>
    <w:basedOn w:val="Normal"/>
    <w:uiPriority w:val="99"/>
    <w:semiHidden/>
    <w:unhideWhenUsed/>
    <w:rsid w:val="000769E5"/>
    <w:pPr>
      <w:numPr>
        <w:numId w:val="17"/>
      </w:numPr>
      <w:contextualSpacing/>
    </w:pPr>
  </w:style>
  <w:style w:type="paragraph" w:styleId="ListBullet2">
    <w:name w:val="List Bullet 2"/>
    <w:basedOn w:val="Normal"/>
    <w:uiPriority w:val="99"/>
    <w:semiHidden/>
    <w:unhideWhenUsed/>
    <w:rsid w:val="000769E5"/>
    <w:pPr>
      <w:numPr>
        <w:numId w:val="18"/>
      </w:numPr>
      <w:contextualSpacing/>
    </w:pPr>
  </w:style>
  <w:style w:type="paragraph" w:styleId="ListBullet3">
    <w:name w:val="List Bullet 3"/>
    <w:basedOn w:val="Normal"/>
    <w:uiPriority w:val="99"/>
    <w:semiHidden/>
    <w:unhideWhenUsed/>
    <w:rsid w:val="000769E5"/>
    <w:pPr>
      <w:numPr>
        <w:numId w:val="19"/>
      </w:numPr>
      <w:contextualSpacing/>
    </w:pPr>
  </w:style>
  <w:style w:type="paragraph" w:styleId="ListBullet4">
    <w:name w:val="List Bullet 4"/>
    <w:basedOn w:val="Normal"/>
    <w:uiPriority w:val="99"/>
    <w:semiHidden/>
    <w:unhideWhenUsed/>
    <w:rsid w:val="000769E5"/>
    <w:pPr>
      <w:numPr>
        <w:numId w:val="20"/>
      </w:numPr>
      <w:contextualSpacing/>
    </w:pPr>
  </w:style>
  <w:style w:type="paragraph" w:styleId="ListNumber">
    <w:name w:val="List Number"/>
    <w:basedOn w:val="Normal"/>
    <w:uiPriority w:val="99"/>
    <w:semiHidden/>
    <w:unhideWhenUsed/>
    <w:rsid w:val="000769E5"/>
    <w:pPr>
      <w:numPr>
        <w:numId w:val="21"/>
      </w:numPr>
      <w:contextualSpacing/>
    </w:pPr>
  </w:style>
  <w:style w:type="paragraph" w:styleId="ListNumber2">
    <w:name w:val="List Number 2"/>
    <w:basedOn w:val="Normal"/>
    <w:uiPriority w:val="99"/>
    <w:semiHidden/>
    <w:unhideWhenUsed/>
    <w:rsid w:val="000769E5"/>
    <w:pPr>
      <w:numPr>
        <w:numId w:val="22"/>
      </w:numPr>
      <w:contextualSpacing/>
    </w:pPr>
  </w:style>
  <w:style w:type="paragraph" w:styleId="ListNumber3">
    <w:name w:val="List Number 3"/>
    <w:basedOn w:val="Normal"/>
    <w:uiPriority w:val="99"/>
    <w:semiHidden/>
    <w:unhideWhenUsed/>
    <w:rsid w:val="000769E5"/>
    <w:pPr>
      <w:numPr>
        <w:numId w:val="23"/>
      </w:numPr>
      <w:contextualSpacing/>
    </w:pPr>
  </w:style>
  <w:style w:type="paragraph" w:styleId="ListNumber4">
    <w:name w:val="List Number 4"/>
    <w:basedOn w:val="Normal"/>
    <w:uiPriority w:val="99"/>
    <w:semiHidden/>
    <w:unhideWhenUsed/>
    <w:rsid w:val="000769E5"/>
    <w:pPr>
      <w:numPr>
        <w:numId w:val="24"/>
      </w:numPr>
      <w:contextualSpacing/>
    </w:pPr>
  </w:style>
  <w:style w:type="character" w:styleId="CommentReference">
    <w:name w:val="annotation reference"/>
    <w:basedOn w:val="DefaultParagraphFont"/>
    <w:uiPriority w:val="99"/>
    <w:semiHidden/>
    <w:unhideWhenUsed/>
    <w:rsid w:val="00457375"/>
    <w:rPr>
      <w:sz w:val="16"/>
      <w:szCs w:val="16"/>
    </w:rPr>
  </w:style>
  <w:style w:type="paragraph" w:styleId="CommentText">
    <w:name w:val="annotation text"/>
    <w:basedOn w:val="Normal"/>
    <w:link w:val="CommentTextChar"/>
    <w:uiPriority w:val="99"/>
    <w:unhideWhenUsed/>
    <w:rsid w:val="00457375"/>
    <w:rPr>
      <w:sz w:val="20"/>
      <w:szCs w:val="20"/>
    </w:rPr>
  </w:style>
  <w:style w:type="character" w:customStyle="1" w:styleId="CommentTextChar">
    <w:name w:val="Comment Text Char"/>
    <w:basedOn w:val="DefaultParagraphFont"/>
    <w:link w:val="CommentText"/>
    <w:uiPriority w:val="99"/>
    <w:rsid w:val="00457375"/>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sid w:val="00457375"/>
    <w:rPr>
      <w:b/>
      <w:bCs/>
    </w:rPr>
  </w:style>
  <w:style w:type="character" w:customStyle="1" w:styleId="CommentSubjectChar">
    <w:name w:val="Comment Subject Char"/>
    <w:basedOn w:val="CommentTextChar"/>
    <w:link w:val="CommentSubject"/>
    <w:uiPriority w:val="99"/>
    <w:semiHidden/>
    <w:rsid w:val="00457375"/>
    <w:rPr>
      <w:rFonts w:ascii="Times New Roman" w:hAnsi="Times New Roman" w:cs="Times New Roman"/>
      <w:b/>
      <w:bCs/>
      <w:sz w:val="20"/>
      <w:szCs w:val="20"/>
      <w:lang w:val="sl-SI"/>
    </w:rPr>
  </w:style>
  <w:style w:type="character" w:styleId="Hyperlink">
    <w:name w:val="Hyperlink"/>
    <w:basedOn w:val="DefaultParagraphFont"/>
    <w:uiPriority w:val="99"/>
    <w:unhideWhenUsed/>
    <w:rsid w:val="00457375"/>
    <w:rPr>
      <w:color w:val="0000FF" w:themeColor="hyperlink"/>
      <w:u w:val="single"/>
    </w:rPr>
  </w:style>
  <w:style w:type="paragraph" w:styleId="BalloonText">
    <w:name w:val="Balloon Text"/>
    <w:basedOn w:val="Normal"/>
    <w:link w:val="BalloonTextChar"/>
    <w:uiPriority w:val="99"/>
    <w:semiHidden/>
    <w:unhideWhenUsed/>
    <w:rsid w:val="0045737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375"/>
    <w:rPr>
      <w:rFonts w:ascii="Segoe UI" w:hAnsi="Segoe UI" w:cs="Segoe UI"/>
      <w:sz w:val="18"/>
      <w:szCs w:val="18"/>
      <w:lang w:val="sl-SI"/>
    </w:rPr>
  </w:style>
  <w:style w:type="paragraph" w:customStyle="1" w:styleId="Footnote">
    <w:name w:val="Footnote"/>
    <w:basedOn w:val="Considrant"/>
    <w:rsid w:val="00C2725F"/>
  </w:style>
  <w:style w:type="paragraph" w:customStyle="1" w:styleId="Footnotere">
    <w:name w:val="Footnote re"/>
    <w:basedOn w:val="Footnote"/>
    <w:rsid w:val="00863205"/>
  </w:style>
  <w:style w:type="paragraph" w:customStyle="1" w:styleId="Fichefinanciretextetable">
    <w:name w:val="Fiche financière texte (table)"/>
    <w:basedOn w:val="Normal"/>
    <w:rsid w:val="00D83562"/>
    <w:pPr>
      <w:spacing w:before="0" w:after="0"/>
      <w:jc w:val="left"/>
    </w:pPr>
    <w:rPr>
      <w:rFonts w:eastAsia="Times New Roman"/>
      <w:sz w:val="20"/>
      <w:szCs w:val="20"/>
      <w:lang w:eastAsia="en-GB"/>
    </w:rPr>
  </w:style>
  <w:style w:type="paragraph" w:customStyle="1" w:styleId="Fichefinanciretitretable">
    <w:name w:val="Fiche financière titre (table)"/>
    <w:basedOn w:val="Normal"/>
    <w:rsid w:val="00D83562"/>
    <w:pPr>
      <w:jc w:val="center"/>
    </w:pPr>
    <w:rPr>
      <w:rFonts w:eastAsia="Times New Roman"/>
      <w:b/>
      <w:sz w:val="40"/>
      <w:szCs w:val="20"/>
      <w:lang w:eastAsia="en-GB"/>
    </w:rPr>
  </w:style>
  <w:style w:type="paragraph" w:styleId="Revision">
    <w:name w:val="Revision"/>
    <w:hidden/>
    <w:uiPriority w:val="99"/>
    <w:semiHidden/>
    <w:rsid w:val="00551107"/>
    <w:pPr>
      <w:spacing w:after="0" w:line="240" w:lineRule="auto"/>
    </w:pPr>
    <w:rPr>
      <w:rFonts w:ascii="Times New Roman" w:hAnsi="Times New Roman" w:cs="Times New Roman"/>
      <w:sz w:val="24"/>
    </w:rPr>
  </w:style>
  <w:style w:type="paragraph" w:styleId="ListParagraph">
    <w:name w:val="List Paragraph"/>
    <w:basedOn w:val="Normal"/>
    <w:uiPriority w:val="34"/>
    <w:qFormat/>
    <w:rsid w:val="00137055"/>
    <w:pPr>
      <w:ind w:left="720"/>
      <w:contextualSpacing/>
    </w:pPr>
  </w:style>
  <w:style w:type="character" w:customStyle="1" w:styleId="UnresolvedMention1">
    <w:name w:val="Unresolved Mention1"/>
    <w:basedOn w:val="DefaultParagraphFont"/>
    <w:uiPriority w:val="99"/>
    <w:semiHidden/>
    <w:unhideWhenUsed/>
    <w:rsid w:val="008D5433"/>
    <w:rPr>
      <w:color w:val="605E5C"/>
      <w:shd w:val="clear" w:color="auto" w:fill="E1DFDD"/>
    </w:rPr>
  </w:style>
  <w:style w:type="character" w:customStyle="1" w:styleId="HeaderChar">
    <w:name w:val="Header Char"/>
    <w:basedOn w:val="DefaultParagraphFont"/>
    <w:link w:val="Header"/>
    <w:uiPriority w:val="99"/>
    <w:rsid w:val="006200ED"/>
    <w:rPr>
      <w:rFonts w:ascii="Times New Roman" w:hAnsi="Times New Roman" w:cs="Times New Roman"/>
      <w:sz w:val="24"/>
      <w:lang w:val="sl-SI"/>
    </w:rPr>
  </w:style>
  <w:style w:type="character" w:customStyle="1" w:styleId="FooterChar">
    <w:name w:val="Footer Char"/>
    <w:basedOn w:val="DefaultParagraphFont"/>
    <w:link w:val="Footer"/>
    <w:uiPriority w:val="99"/>
    <w:rsid w:val="006200ED"/>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sl-SI"/>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sl-SI"/>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sl-SI"/>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sl-SI"/>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sl-SI"/>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sl-SI"/>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sl-SI"/>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ind w:left="1417" w:hanging="141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6200ED"/>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6200ED"/>
    <w:pPr>
      <w:spacing w:before="0"/>
      <w:jc w:val="right"/>
    </w:pPr>
    <w:rPr>
      <w:sz w:val="28"/>
    </w:rPr>
  </w:style>
  <w:style w:type="paragraph" w:customStyle="1" w:styleId="FooterSensitivity">
    <w:name w:val="Footer Sensitivity"/>
    <w:basedOn w:val="Normal"/>
    <w:rsid w:val="006200ED"/>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Tiret5">
    <w:name w:val="Tiret 5"/>
    <w:basedOn w:val="Point5"/>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NumPar5">
    <w:name w:val="NumPar 5"/>
    <w:basedOn w:val="Normal"/>
    <w:next w:val="Text2"/>
    <w:pPr>
      <w:numPr>
        <w:ilvl w:val="4"/>
        <w:numId w:val="31"/>
      </w:numPr>
    </w:pPr>
  </w:style>
  <w:style w:type="paragraph" w:customStyle="1" w:styleId="NumPar6">
    <w:name w:val="NumPar 6"/>
    <w:basedOn w:val="Normal"/>
    <w:next w:val="Text2"/>
    <w:pPr>
      <w:numPr>
        <w:ilvl w:val="5"/>
        <w:numId w:val="31"/>
      </w:numPr>
    </w:pPr>
  </w:style>
  <w:style w:type="paragraph" w:customStyle="1" w:styleId="NumPar7">
    <w:name w:val="NumPar 7"/>
    <w:basedOn w:val="Normal"/>
    <w:next w:val="Text2"/>
    <w:pPr>
      <w:numPr>
        <w:ilvl w:val="6"/>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styleId="Header">
    <w:name w:val="header"/>
    <w:basedOn w:val="Normal"/>
    <w:link w:val="HeaderChar"/>
    <w:uiPriority w:val="99"/>
    <w:unhideWhenUsed/>
    <w:rsid w:val="006200ED"/>
    <w:pPr>
      <w:tabs>
        <w:tab w:val="center" w:pos="4535"/>
        <w:tab w:val="right" w:pos="9071"/>
      </w:tabs>
      <w:spacing w:before="0"/>
    </w:pPr>
  </w:style>
  <w:style w:type="paragraph" w:customStyle="1" w:styleId="HeaderLandscape">
    <w:name w:val="HeaderLandscape"/>
    <w:basedOn w:val="Normal"/>
    <w:rsid w:val="006200ED"/>
    <w:pPr>
      <w:tabs>
        <w:tab w:val="center" w:pos="7285"/>
        <w:tab w:val="right" w:pos="14003"/>
      </w:tabs>
      <w:spacing w:before="0"/>
    </w:pPr>
  </w:style>
  <w:style w:type="paragraph" w:styleId="Footer">
    <w:name w:val="footer"/>
    <w:basedOn w:val="Normal"/>
    <w:link w:val="FooterChar"/>
    <w:uiPriority w:val="99"/>
    <w:unhideWhenUsed/>
    <w:rsid w:val="006200ED"/>
    <w:pPr>
      <w:tabs>
        <w:tab w:val="center" w:pos="4535"/>
        <w:tab w:val="right" w:pos="9071"/>
        <w:tab w:val="right" w:pos="9921"/>
      </w:tabs>
      <w:spacing w:before="360" w:after="0"/>
      <w:ind w:left="-850" w:right="-850"/>
      <w:jc w:val="left"/>
    </w:pPr>
  </w:style>
  <w:style w:type="paragraph" w:customStyle="1" w:styleId="FooterLandscape">
    <w:name w:val="FooterLandscape"/>
    <w:basedOn w:val="Normal"/>
    <w:rsid w:val="006200ED"/>
    <w:pPr>
      <w:tabs>
        <w:tab w:val="center" w:pos="7285"/>
        <w:tab w:val="center" w:pos="10913"/>
        <w:tab w:val="right" w:pos="15137"/>
      </w:tabs>
      <w:spacing w:before="360" w:after="0"/>
      <w:ind w:left="-567" w:right="-567"/>
      <w:jc w:val="left"/>
    </w:pPr>
  </w:style>
  <w:style w:type="paragraph" w:customStyle="1" w:styleId="TechnicalBlock">
    <w:name w:val="Technical Block"/>
    <w:basedOn w:val="Normal"/>
    <w:link w:val="TechnicalBlockChar"/>
    <w:rsid w:val="00E34A55"/>
    <w:pPr>
      <w:spacing w:before="0" w:after="240"/>
      <w:jc w:val="center"/>
    </w:pPr>
  </w:style>
  <w:style w:type="character" w:customStyle="1" w:styleId="TechnicalBlockChar">
    <w:name w:val="Technical Block Char"/>
    <w:basedOn w:val="DefaultParagraphFont"/>
    <w:link w:val="TechnicalBlock"/>
    <w:rsid w:val="00E34A55"/>
    <w:rPr>
      <w:rFonts w:ascii="Times New Roman" w:hAnsi="Times New Roman" w:cs="Times New Roman"/>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s>
</file>

<file path=word/_rels/footnotes.xml.rels><?xml version="1.0" encoding="UTF-8" standalone="yes"?>
<Relationships xmlns="http://schemas.openxmlformats.org/package/2006/relationships"><Relationship Id="rId1" Type="http://schemas.openxmlformats.org/officeDocument/2006/relationships/hyperlink" Target="http://data.europa.eu/eli/dec/2023/991/o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ocuWrite\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4</TotalTime>
  <Pages>8</Pages>
  <Words>1665</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MEDVED Mladen</cp:lastModifiedBy>
  <cp:revision>7</cp:revision>
  <cp:lastPrinted>2014-07-14T11:52:00Z</cp:lastPrinted>
  <dcterms:created xsi:type="dcterms:W3CDTF">2020-02-24T08:46:00Z</dcterms:created>
  <dcterms:modified xsi:type="dcterms:W3CDTF">2024-03-15T09:25:00Z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8.0.25.0</vt:lpwstr>
  </property>
  <property fmtid="{D5CDD505-2E9C-101B-9397-08002B2CF9AE}" pid="4" name="Last edited using">
    <vt:lpwstr>DocuWrite 4.8.5, Build 20230921</vt:lpwstr>
  </property>
  <property fmtid="{D5CDD505-2E9C-101B-9397-08002B2CF9AE}" pid="5" name="Created using">
    <vt:lpwstr>DocuWrite 4.8.5, Build 20230921</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MSIP_Label_6bd9ddd1-4d20-43f6-abfa-fc3c07406f94_Enabled">
    <vt:lpwstr>true</vt:lpwstr>
  </property>
  <property fmtid="{D5CDD505-2E9C-101B-9397-08002B2CF9AE}" pid="11" name="MSIP_Label_6bd9ddd1-4d20-43f6-abfa-fc3c07406f94_SetDate">
    <vt:lpwstr>2023-12-14T11:04:04Z</vt:lpwstr>
  </property>
  <property fmtid="{D5CDD505-2E9C-101B-9397-08002B2CF9AE}" pid="12" name="MSIP_Label_6bd9ddd1-4d20-43f6-abfa-fc3c07406f94_Method">
    <vt:lpwstr>Standard</vt:lpwstr>
  </property>
  <property fmtid="{D5CDD505-2E9C-101B-9397-08002B2CF9AE}" pid="13" name="MSIP_Label_6bd9ddd1-4d20-43f6-abfa-fc3c07406f94_Name">
    <vt:lpwstr>Commission Use</vt:lpwstr>
  </property>
  <property fmtid="{D5CDD505-2E9C-101B-9397-08002B2CF9AE}" pid="14" name="MSIP_Label_6bd9ddd1-4d20-43f6-abfa-fc3c07406f94_SiteId">
    <vt:lpwstr>b24c8b06-522c-46fe-9080-70926f8dddb1</vt:lpwstr>
  </property>
  <property fmtid="{D5CDD505-2E9C-101B-9397-08002B2CF9AE}" pid="15" name="MSIP_Label_6bd9ddd1-4d20-43f6-abfa-fc3c07406f94_ActionId">
    <vt:lpwstr>28176453-944f-47bf-98b1-550fbd2613d0</vt:lpwstr>
  </property>
  <property fmtid="{D5CDD505-2E9C-101B-9397-08002B2CF9AE}" pid="16" name="MSIP_Label_6bd9ddd1-4d20-43f6-abfa-fc3c07406f94_ContentBits">
    <vt:lpwstr>0</vt:lpwstr>
  </property>
  <property fmtid="{D5CDD505-2E9C-101B-9397-08002B2CF9AE}" pid="17" name="ContentTypeId">
    <vt:lpwstr>0x010100BAD999D84E12C74482EA5120F5227F6F00217DECAAC21D6B43958DFE68658C192E</vt:lpwstr>
  </property>
  <property fmtid="{D5CDD505-2E9C-101B-9397-08002B2CF9AE}" pid="18" name="DQCStatus">
    <vt:lpwstr>Yellow (DQC version 03)</vt:lpwstr>
  </property>
  <property fmtid="{D5CDD505-2E9C-101B-9397-08002B2CF9AE}" pid="19" name="MSIP_Label_b1df41d6-74a9-4a97-809c-213cd32520cc_Enabled">
    <vt:lpwstr>true</vt:lpwstr>
  </property>
  <property fmtid="{D5CDD505-2E9C-101B-9397-08002B2CF9AE}" pid="20" name="MSIP_Label_b1df41d6-74a9-4a97-809c-213cd32520cc_SetDate">
    <vt:lpwstr>2024-03-12T11:46:08Z</vt:lpwstr>
  </property>
  <property fmtid="{D5CDD505-2E9C-101B-9397-08002B2CF9AE}" pid="21" name="MSIP_Label_b1df41d6-74a9-4a97-809c-213cd32520cc_Method">
    <vt:lpwstr>Privileged</vt:lpwstr>
  </property>
  <property fmtid="{D5CDD505-2E9C-101B-9397-08002B2CF9AE}" pid="22" name="MSIP_Label_b1df41d6-74a9-4a97-809c-213cd32520cc_Name">
    <vt:lpwstr>GSCEU - NON PUBLIC Label</vt:lpwstr>
  </property>
  <property fmtid="{D5CDD505-2E9C-101B-9397-08002B2CF9AE}" pid="23" name="MSIP_Label_b1df41d6-74a9-4a97-809c-213cd32520cc_SiteId">
    <vt:lpwstr>03ad1c97-0a4d-4e82-8f93-27291a6a0767</vt:lpwstr>
  </property>
  <property fmtid="{D5CDD505-2E9C-101B-9397-08002B2CF9AE}" pid="24" name="MSIP_Label_b1df41d6-74a9-4a97-809c-213cd32520cc_ActionId">
    <vt:lpwstr>806a6e82-ad65-419e-ae44-b6b9d83fc8ff</vt:lpwstr>
  </property>
  <property fmtid="{D5CDD505-2E9C-101B-9397-08002B2CF9AE}" pid="25" name="MSIP_Label_b1df41d6-74a9-4a97-809c-213cd32520cc_ContentBits">
    <vt:lpwstr>0</vt:lpwstr>
  </property>
</Properties>
</file>