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EF" w:rsidRPr="00202CD2" w:rsidRDefault="00643E4E" w:rsidP="00BC7F1C">
      <w:pPr>
        <w:spacing w:after="0" w:line="259" w:lineRule="auto"/>
        <w:ind w:left="10" w:right="6" w:hanging="10"/>
        <w:jc w:val="center"/>
        <w:rPr>
          <w:color w:val="auto"/>
          <w:lang w:val="en-GB"/>
        </w:rPr>
      </w:pPr>
      <w:bookmarkStart w:id="0" w:name="_GoBack"/>
      <w:bookmarkEnd w:id="0"/>
      <w:r w:rsidRPr="00202CD2">
        <w:rPr>
          <w:b/>
          <w:color w:val="auto"/>
          <w:lang w:val="en-GB"/>
        </w:rPr>
        <w:t>TECHNICAL ARRANGEMENT</w:t>
      </w: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643E4E" w:rsidP="00BC7F1C">
      <w:pPr>
        <w:pStyle w:val="Naslov1"/>
        <w:ind w:right="2"/>
        <w:rPr>
          <w:color w:val="auto"/>
          <w:lang w:val="en-GB"/>
        </w:rPr>
      </w:pPr>
      <w:r w:rsidRPr="00202CD2">
        <w:rPr>
          <w:color w:val="auto"/>
          <w:lang w:val="en-GB"/>
        </w:rPr>
        <w:t>BETWEEN</w:t>
      </w:r>
    </w:p>
    <w:p w:rsidR="00AD03EF" w:rsidRPr="00202CD2" w:rsidRDefault="00AD03EF" w:rsidP="00BC7F1C">
      <w:pPr>
        <w:spacing w:after="0" w:line="259" w:lineRule="auto"/>
        <w:ind w:left="10" w:right="0" w:firstLine="0"/>
        <w:jc w:val="center"/>
        <w:rPr>
          <w:color w:val="auto"/>
          <w:lang w:val="en-GB"/>
        </w:rPr>
      </w:pPr>
    </w:p>
    <w:p w:rsidR="00AD03EF" w:rsidRPr="00202CD2" w:rsidRDefault="00643E4E" w:rsidP="00BC7F1C">
      <w:pPr>
        <w:spacing w:after="3" w:line="254" w:lineRule="auto"/>
        <w:ind w:left="10" w:right="0" w:hanging="10"/>
        <w:jc w:val="center"/>
        <w:rPr>
          <w:color w:val="auto"/>
          <w:lang w:val="en-GB"/>
        </w:rPr>
      </w:pPr>
      <w:r w:rsidRPr="00202CD2">
        <w:rPr>
          <w:b/>
          <w:color w:val="auto"/>
          <w:lang w:val="en-GB"/>
        </w:rPr>
        <w:t>THE MINISTRY OF DEFENCE OF THE KINGDOM OF SPAIN, THE FEDERAL MINISTER OF DEFENCE THE AUSTRIAN REPUBLIC, THE MINISTER OF DEFENCE OF THE KINGDOM OF BELGIUM, THE MINISTRY OF DEFENCE OF THE CZECH REPUBLIC, THE MINISTRY OF DEFENCE OF THE FINNISH REPUBLIC, THE MINISTRY OF DEFENCE OF THE FRENCH REPUBLIC,</w:t>
      </w: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643E4E" w:rsidP="00BC7F1C">
      <w:pPr>
        <w:spacing w:after="0" w:line="259" w:lineRule="auto"/>
        <w:ind w:left="10" w:right="674" w:hanging="10"/>
        <w:jc w:val="center"/>
        <w:rPr>
          <w:color w:val="auto"/>
          <w:lang w:val="en-GB"/>
        </w:rPr>
      </w:pPr>
      <w:r w:rsidRPr="00202CD2">
        <w:rPr>
          <w:b/>
          <w:color w:val="auto"/>
          <w:lang w:val="en-GB"/>
        </w:rPr>
        <w:t>THE FEDERAL MINISTRY OF DEFENCE OF THE FEDERAL REPUBLIC OF</w:t>
      </w:r>
    </w:p>
    <w:p w:rsidR="00AD03EF" w:rsidRPr="00202CD2" w:rsidRDefault="00643E4E" w:rsidP="00BC7F1C">
      <w:pPr>
        <w:pStyle w:val="Naslov1"/>
        <w:ind w:right="5"/>
        <w:rPr>
          <w:color w:val="auto"/>
          <w:lang w:val="en-GB"/>
        </w:rPr>
      </w:pPr>
      <w:r w:rsidRPr="00202CD2">
        <w:rPr>
          <w:color w:val="auto"/>
          <w:lang w:val="en-GB"/>
        </w:rPr>
        <w:t>GERMANY,</w:t>
      </w:r>
    </w:p>
    <w:p w:rsidR="00AD03EF" w:rsidRPr="00202CD2" w:rsidRDefault="00AD03EF" w:rsidP="00BC7F1C">
      <w:pPr>
        <w:spacing w:after="0" w:line="259" w:lineRule="auto"/>
        <w:ind w:left="10" w:right="0" w:firstLine="0"/>
        <w:jc w:val="center"/>
        <w:rPr>
          <w:color w:val="auto"/>
          <w:lang w:val="en-GB"/>
        </w:rPr>
      </w:pPr>
    </w:p>
    <w:p w:rsidR="00AD03EF" w:rsidRPr="00202CD2" w:rsidRDefault="00643E4E" w:rsidP="00BC7F1C">
      <w:pPr>
        <w:spacing w:after="3" w:line="254" w:lineRule="auto"/>
        <w:ind w:left="10" w:right="0" w:hanging="10"/>
        <w:jc w:val="center"/>
        <w:rPr>
          <w:color w:val="auto"/>
          <w:lang w:val="en-GB"/>
        </w:rPr>
      </w:pPr>
      <w:proofErr w:type="gramStart"/>
      <w:r w:rsidRPr="00202CD2">
        <w:rPr>
          <w:b/>
          <w:color w:val="auto"/>
          <w:lang w:val="en-GB"/>
        </w:rPr>
        <w:t>THE MINISTRY OF DEFENCE OF HUNGARY, THE MINISTER OF DEFENCE OF THE ITALIAN REPUBLIC, THE MINISTER OF DEFENCE OF THE KINGDOM OF NETHERLANS THE MINISTRY OF DEFENCE OF THE KINGDOM OF NORWAY, THE MINISTRY OF DEFENCE OF THE LATVIAN REPUBLIC, THE MINISTRY OF DEFENCE OF THE KINGDOM OF LUXEMBOURG, THE MINISTRY OF DEFENCE OF THE PORTUGUESE REPUBLIC, THE MINISTRY OF DEFENCE OF THE SLOVENIAN REPUBLIC, THE MINISTER OF DEFENCE OF THE KINGDOM OF SWEDEN,</w:t>
      </w:r>
      <w:proofErr w:type="gramEnd"/>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AD03EF" w:rsidP="00BC7F1C">
      <w:pPr>
        <w:spacing w:after="0" w:line="259" w:lineRule="auto"/>
        <w:ind w:left="10" w:right="0" w:firstLine="0"/>
        <w:jc w:val="center"/>
        <w:rPr>
          <w:color w:val="auto"/>
          <w:lang w:val="en-GB"/>
        </w:rPr>
      </w:pPr>
    </w:p>
    <w:p w:rsidR="00AD03EF" w:rsidRPr="00202CD2" w:rsidRDefault="00643E4E" w:rsidP="00BC7F1C">
      <w:pPr>
        <w:pStyle w:val="Naslov1"/>
        <w:ind w:right="3"/>
        <w:rPr>
          <w:color w:val="auto"/>
          <w:lang w:val="en-GB"/>
        </w:rPr>
      </w:pPr>
      <w:r w:rsidRPr="00202CD2">
        <w:rPr>
          <w:color w:val="auto"/>
          <w:lang w:val="en-GB"/>
        </w:rPr>
        <w:t>CONCERNING</w:t>
      </w:r>
    </w:p>
    <w:p w:rsidR="00AD03EF" w:rsidRPr="00202CD2" w:rsidRDefault="00AD03EF" w:rsidP="00BC7F1C">
      <w:pPr>
        <w:spacing w:after="0" w:line="259" w:lineRule="auto"/>
        <w:ind w:left="10" w:right="0" w:firstLine="0"/>
        <w:jc w:val="center"/>
        <w:rPr>
          <w:color w:val="auto"/>
          <w:lang w:val="en-GB"/>
        </w:rPr>
      </w:pPr>
    </w:p>
    <w:p w:rsidR="00AD03EF" w:rsidRPr="00202CD2" w:rsidRDefault="00643E4E" w:rsidP="00BC7F1C">
      <w:pPr>
        <w:spacing w:after="96" w:line="254" w:lineRule="auto"/>
        <w:ind w:left="10" w:right="0" w:hanging="10"/>
        <w:jc w:val="center"/>
        <w:rPr>
          <w:color w:val="auto"/>
          <w:lang w:val="en-GB"/>
        </w:rPr>
      </w:pPr>
      <w:r w:rsidRPr="00202CD2">
        <w:rPr>
          <w:b/>
          <w:color w:val="auto"/>
          <w:lang w:val="en-GB"/>
        </w:rPr>
        <w:t xml:space="preserve">THE PROVISION OF HOST NATION </w:t>
      </w:r>
      <w:proofErr w:type="gramStart"/>
      <w:r w:rsidRPr="00202CD2">
        <w:rPr>
          <w:b/>
          <w:color w:val="auto"/>
          <w:lang w:val="en-GB"/>
        </w:rPr>
        <w:t>SUPPORT  FOR</w:t>
      </w:r>
      <w:proofErr w:type="gramEnd"/>
      <w:r w:rsidRPr="00202CD2">
        <w:rPr>
          <w:b/>
          <w:color w:val="auto"/>
          <w:lang w:val="en-GB"/>
        </w:rPr>
        <w:t xml:space="preserve"> THE EXERCISE “BISON COUNTER“ 2023 ORGANIZED IN SPAIN FROM 06 TO 19 NOVEMBER 2023</w:t>
      </w:r>
    </w:p>
    <w:p w:rsidR="00AD03EF" w:rsidRPr="00202CD2" w:rsidRDefault="00AD03EF" w:rsidP="00BC7F1C">
      <w:pPr>
        <w:spacing w:after="0" w:line="259" w:lineRule="auto"/>
        <w:ind w:left="10" w:right="0" w:firstLine="0"/>
        <w:jc w:val="center"/>
        <w:rPr>
          <w:color w:val="auto"/>
          <w:lang w:val="en-GB"/>
        </w:rPr>
      </w:pPr>
    </w:p>
    <w:p w:rsidR="00AD03EF" w:rsidRPr="00202CD2" w:rsidRDefault="00643E4E">
      <w:pPr>
        <w:spacing w:after="0" w:line="259" w:lineRule="auto"/>
        <w:ind w:left="50" w:right="0" w:firstLine="0"/>
        <w:jc w:val="center"/>
        <w:rPr>
          <w:color w:val="auto"/>
          <w:lang w:val="en-GB"/>
        </w:rPr>
      </w:pPr>
      <w:r w:rsidRPr="00202CD2">
        <w:rPr>
          <w:b/>
          <w:color w:val="auto"/>
          <w:lang w:val="en-GB"/>
        </w:rPr>
        <w:t xml:space="preserve"> </w:t>
      </w:r>
    </w:p>
    <w:p w:rsidR="00AD03EF" w:rsidRPr="00202CD2" w:rsidRDefault="00643E4E">
      <w:pPr>
        <w:spacing w:after="0" w:line="259" w:lineRule="auto"/>
        <w:ind w:left="4814" w:right="0" w:firstLine="0"/>
        <w:jc w:val="left"/>
        <w:rPr>
          <w:color w:val="auto"/>
          <w:lang w:val="en-GB"/>
        </w:rPr>
      </w:pPr>
      <w:r w:rsidRPr="00202CD2">
        <w:rPr>
          <w:rFonts w:ascii="Arial" w:eastAsia="Arial" w:hAnsi="Arial" w:cs="Arial"/>
          <w:color w:val="auto"/>
          <w:lang w:val="en-GB"/>
        </w:rPr>
        <w:t xml:space="preserve"> </w:t>
      </w:r>
      <w:r w:rsidRPr="00202CD2">
        <w:rPr>
          <w:rFonts w:ascii="Arial" w:eastAsia="Arial" w:hAnsi="Arial" w:cs="Arial"/>
          <w:color w:val="auto"/>
          <w:lang w:val="en-GB"/>
        </w:rPr>
        <w:tab/>
      </w:r>
      <w:r w:rsidRPr="00202CD2">
        <w:rPr>
          <w:color w:val="auto"/>
          <w:sz w:val="20"/>
          <w:lang w:val="en-GB"/>
        </w:rPr>
        <w:t xml:space="preserve"> </w:t>
      </w:r>
    </w:p>
    <w:p w:rsidR="00BC7F1C" w:rsidRPr="00202CD2" w:rsidRDefault="00BC7F1C">
      <w:pPr>
        <w:pStyle w:val="Naslov1"/>
        <w:ind w:right="9"/>
        <w:rPr>
          <w:color w:val="auto"/>
          <w:lang w:val="en-GB"/>
        </w:rPr>
      </w:pPr>
      <w:r w:rsidRPr="00202CD2">
        <w:rPr>
          <w:color w:val="auto"/>
          <w:lang w:val="en-GB"/>
        </w:rPr>
        <w:br/>
      </w:r>
    </w:p>
    <w:p w:rsidR="00BC7F1C" w:rsidRPr="00202CD2" w:rsidRDefault="00BC7F1C">
      <w:pPr>
        <w:spacing w:after="160" w:line="259" w:lineRule="auto"/>
        <w:ind w:right="0" w:firstLine="0"/>
        <w:jc w:val="left"/>
        <w:rPr>
          <w:b/>
          <w:color w:val="auto"/>
          <w:lang w:val="en-GB"/>
        </w:rPr>
      </w:pPr>
      <w:r w:rsidRPr="00202CD2">
        <w:rPr>
          <w:color w:val="auto"/>
          <w:lang w:val="en-GB"/>
        </w:rPr>
        <w:br w:type="page"/>
      </w:r>
    </w:p>
    <w:p w:rsidR="00AD03EF" w:rsidRPr="00202CD2" w:rsidRDefault="00643E4E">
      <w:pPr>
        <w:pStyle w:val="Naslov1"/>
        <w:ind w:right="9"/>
        <w:rPr>
          <w:color w:val="auto"/>
          <w:lang w:val="en-GB"/>
        </w:rPr>
      </w:pPr>
      <w:r w:rsidRPr="00202CD2">
        <w:rPr>
          <w:color w:val="auto"/>
          <w:lang w:val="en-GB"/>
        </w:rPr>
        <w:lastRenderedPageBreak/>
        <w:t xml:space="preserve">INTRODUCTION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ind w:left="-15" w:right="0"/>
        <w:rPr>
          <w:color w:val="auto"/>
          <w:lang w:val="en-GB"/>
        </w:rPr>
      </w:pPr>
      <w:proofErr w:type="gramStart"/>
      <w:r w:rsidRPr="00202CD2">
        <w:rPr>
          <w:color w:val="auto"/>
          <w:lang w:val="en-GB"/>
        </w:rPr>
        <w:t xml:space="preserve">The Minister of Defence of the Kingdom of Spain, the Federal Minister of Defence of the Austrian Republic, the Minister of Defence of  the Kingdom of Belgium, the Ministry of Defence of the Czech Republic, the Ministry of Defence of the Finnish Republic, the Ministry of Defence of the French Republic, the Federal Ministry of Defence of the Federal Republic of Germany, the Ministry of </w:t>
      </w:r>
      <w:proofErr w:type="spellStart"/>
      <w:r w:rsidRPr="00202CD2">
        <w:rPr>
          <w:color w:val="auto"/>
          <w:lang w:val="en-GB"/>
        </w:rPr>
        <w:t>Defense</w:t>
      </w:r>
      <w:proofErr w:type="spellEnd"/>
      <w:r w:rsidRPr="00202CD2">
        <w:rPr>
          <w:color w:val="auto"/>
          <w:lang w:val="en-GB"/>
        </w:rPr>
        <w:t xml:space="preserve"> of Hungary, the Ministry of Defence of the Italian Republic, the Ministry of Defence of the Kingdom of Netherlands, the Ministry of Defence of the Kingdom of Norway, the Ministry of Defence of the Latvian Republic, the Ministry of </w:t>
      </w:r>
      <w:proofErr w:type="spellStart"/>
      <w:r w:rsidRPr="00202CD2">
        <w:rPr>
          <w:color w:val="auto"/>
          <w:lang w:val="en-GB"/>
        </w:rPr>
        <w:t>Defense</w:t>
      </w:r>
      <w:proofErr w:type="spellEnd"/>
      <w:r w:rsidRPr="00202CD2">
        <w:rPr>
          <w:color w:val="auto"/>
          <w:lang w:val="en-GB"/>
        </w:rPr>
        <w:t xml:space="preserve"> of the Kingdom of Luxembourg, the Ministry of Defence of the Portuguese Republic, the Ministry of </w:t>
      </w:r>
      <w:proofErr w:type="spellStart"/>
      <w:r w:rsidRPr="00202CD2">
        <w:rPr>
          <w:color w:val="auto"/>
          <w:lang w:val="en-GB"/>
        </w:rPr>
        <w:t>Defense</w:t>
      </w:r>
      <w:proofErr w:type="spellEnd"/>
      <w:r w:rsidRPr="00202CD2">
        <w:rPr>
          <w:color w:val="auto"/>
          <w:lang w:val="en-GB"/>
        </w:rPr>
        <w:t xml:space="preserve"> of the Slovenian Republic and the Minister of Defence of the Kingdom of Sweden.</w:t>
      </w:r>
      <w:proofErr w:type="gramEnd"/>
      <w:r w:rsidRPr="00202CD2">
        <w:rPr>
          <w:color w:val="auto"/>
          <w:lang w:val="en-GB"/>
        </w:rPr>
        <w:t xml:space="preserve"> </w:t>
      </w:r>
    </w:p>
    <w:p w:rsidR="00AD03EF" w:rsidRPr="00202CD2" w:rsidRDefault="00643E4E">
      <w:pPr>
        <w:spacing w:after="0" w:line="259" w:lineRule="auto"/>
        <w:ind w:left="50" w:right="0" w:firstLine="0"/>
        <w:jc w:val="center"/>
        <w:rPr>
          <w:color w:val="auto"/>
          <w:lang w:val="en-GB"/>
        </w:rPr>
      </w:pPr>
      <w:r w:rsidRPr="00202CD2">
        <w:rPr>
          <w:color w:val="auto"/>
          <w:lang w:val="en-GB"/>
        </w:rPr>
        <w:t xml:space="preserve"> </w:t>
      </w:r>
    </w:p>
    <w:p w:rsidR="00AD03EF" w:rsidRPr="00202CD2" w:rsidRDefault="00643E4E">
      <w:pPr>
        <w:ind w:left="-15" w:right="0"/>
        <w:rPr>
          <w:color w:val="auto"/>
          <w:lang w:val="en-GB"/>
        </w:rPr>
      </w:pPr>
      <w:r w:rsidRPr="00202CD2">
        <w:rPr>
          <w:color w:val="auto"/>
          <w:lang w:val="en-GB"/>
        </w:rPr>
        <w:t xml:space="preserve">Hereinafter referred to as the “Participants”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ind w:left="-15" w:right="0"/>
        <w:rPr>
          <w:color w:val="auto"/>
          <w:lang w:val="en-GB"/>
        </w:rPr>
      </w:pPr>
      <w:r w:rsidRPr="00202CD2">
        <w:rPr>
          <w:color w:val="auto"/>
          <w:lang w:val="en-GB"/>
        </w:rPr>
        <w:t xml:space="preserve">HAVING REGARD TO the provisions of the “Agreement between the Parties to the North Atlantic Treaty Regarding the Status of Their Forces (NATO SOFA)”, signed on 19 June 1951;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ind w:left="-15" w:right="0"/>
        <w:rPr>
          <w:color w:val="auto"/>
          <w:lang w:val="en-GB"/>
        </w:rPr>
      </w:pPr>
      <w:r w:rsidRPr="00202CD2">
        <w:rPr>
          <w:color w:val="auto"/>
          <w:lang w:val="en-GB"/>
        </w:rPr>
        <w:t>HAVING REGARD TO the “Agreement among the States parties to the North Atlantic Treaty and the other States participating in the Partnership for Peace regarding the status of their forces” (</w:t>
      </w:r>
      <w:proofErr w:type="spellStart"/>
      <w:r w:rsidRPr="00202CD2">
        <w:rPr>
          <w:color w:val="auto"/>
          <w:lang w:val="en-GB"/>
        </w:rPr>
        <w:t>PfP</w:t>
      </w:r>
      <w:proofErr w:type="spellEnd"/>
      <w:r w:rsidRPr="00202CD2">
        <w:rPr>
          <w:color w:val="auto"/>
          <w:lang w:val="en-GB"/>
        </w:rPr>
        <w:t xml:space="preserve"> SOFA), signed on 19 June 1995</w:t>
      </w:r>
      <w:proofErr w:type="gramStart"/>
      <w:r w:rsidRPr="00202CD2">
        <w:rPr>
          <w:color w:val="auto"/>
          <w:lang w:val="en-GB"/>
        </w:rPr>
        <w:t>;</w:t>
      </w:r>
      <w:proofErr w:type="gramEnd"/>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ind w:left="-15" w:right="0"/>
        <w:rPr>
          <w:color w:val="auto"/>
          <w:lang w:val="en-GB"/>
        </w:rPr>
      </w:pPr>
      <w:r w:rsidRPr="00202CD2">
        <w:rPr>
          <w:color w:val="auto"/>
          <w:lang w:val="en-GB"/>
        </w:rPr>
        <w:t xml:space="preserve">DESIRING to test and increase the Counter Improvised Explosive Device (C-IED) capabilities developed in Europe, through the pooling and sharing of experience, training, testing, development of agreed common tactics, techniques, and procedures in order to better meet the challenges of Countering IEDs in a combined, joint, modern, and constantly evolving operational environment;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ind w:left="-15" w:right="0"/>
        <w:rPr>
          <w:color w:val="auto"/>
          <w:lang w:val="en-GB"/>
        </w:rPr>
      </w:pPr>
      <w:proofErr w:type="gramStart"/>
      <w:r w:rsidRPr="00202CD2">
        <w:rPr>
          <w:color w:val="auto"/>
          <w:lang w:val="en-GB"/>
        </w:rPr>
        <w:t>AND</w:t>
      </w:r>
      <w:proofErr w:type="gramEnd"/>
      <w:r w:rsidRPr="00202CD2">
        <w:rPr>
          <w:color w:val="auto"/>
          <w:lang w:val="en-GB"/>
        </w:rPr>
        <w:t xml:space="preserve"> CONSIDERING the need to regulate Host Nation Support for the Exercise “BISON COUNTER 2023”, hereinafter referred to as BC23;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94"/>
        <w:ind w:left="-15" w:right="0"/>
        <w:rPr>
          <w:color w:val="auto"/>
          <w:lang w:val="en-GB"/>
        </w:rPr>
      </w:pPr>
      <w:r w:rsidRPr="00202CD2">
        <w:rPr>
          <w:color w:val="auto"/>
          <w:lang w:val="en-GB"/>
        </w:rPr>
        <w:t>Have reached the following understandings:</w:t>
      </w:r>
      <w:r w:rsidRPr="00202CD2">
        <w:rPr>
          <w:b/>
          <w:color w:val="auto"/>
          <w:lang w:val="en-GB"/>
        </w:rPr>
        <w:t xml:space="preserve"> </w:t>
      </w:r>
    </w:p>
    <w:p w:rsidR="00AD03EF" w:rsidRPr="00202CD2" w:rsidRDefault="00643E4E">
      <w:pPr>
        <w:spacing w:after="0" w:line="259" w:lineRule="auto"/>
        <w:ind w:left="4814" w:right="0" w:firstLine="0"/>
        <w:jc w:val="left"/>
        <w:rPr>
          <w:color w:val="auto"/>
          <w:lang w:val="en-GB"/>
        </w:rPr>
      </w:pPr>
      <w:r w:rsidRPr="00202CD2">
        <w:rPr>
          <w:rFonts w:ascii="Arial" w:eastAsia="Arial" w:hAnsi="Arial" w:cs="Arial"/>
          <w:color w:val="auto"/>
          <w:lang w:val="en-GB"/>
        </w:rPr>
        <w:t xml:space="preserve"> </w:t>
      </w:r>
      <w:r w:rsidRPr="00202CD2">
        <w:rPr>
          <w:rFonts w:ascii="Arial" w:eastAsia="Arial" w:hAnsi="Arial" w:cs="Arial"/>
          <w:color w:val="auto"/>
          <w:lang w:val="en-GB"/>
        </w:rPr>
        <w:tab/>
      </w:r>
      <w:r w:rsidRPr="00202CD2">
        <w:rPr>
          <w:b/>
          <w:color w:val="auto"/>
          <w:sz w:val="28"/>
          <w:lang w:val="en-GB"/>
        </w:rPr>
        <w:t xml:space="preserve"> </w:t>
      </w:r>
    </w:p>
    <w:p w:rsidR="00AD03EF" w:rsidRPr="00202CD2" w:rsidRDefault="00643E4E">
      <w:pPr>
        <w:pStyle w:val="Naslov2"/>
        <w:spacing w:after="211"/>
        <w:rPr>
          <w:color w:val="auto"/>
          <w:lang w:val="en-GB"/>
        </w:rPr>
      </w:pPr>
      <w:r w:rsidRPr="00202CD2">
        <w:rPr>
          <w:color w:val="auto"/>
          <w:lang w:val="en-GB"/>
        </w:rPr>
        <w:t>PART ONE</w:t>
      </w:r>
      <w:r w:rsidRPr="00202CD2">
        <w:rPr>
          <w:color w:val="auto"/>
          <w:u w:val="none"/>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pStyle w:val="Naslov3"/>
        <w:ind w:right="0"/>
        <w:rPr>
          <w:color w:val="auto"/>
          <w:lang w:val="en-GB"/>
        </w:rPr>
      </w:pPr>
      <w:r w:rsidRPr="00202CD2">
        <w:rPr>
          <w:color w:val="auto"/>
          <w:lang w:val="en-GB"/>
        </w:rPr>
        <w:t>1.</w:t>
      </w:r>
      <w:r w:rsidRPr="00202CD2">
        <w:rPr>
          <w:rFonts w:ascii="Arial" w:eastAsia="Arial" w:hAnsi="Arial" w:cs="Arial"/>
          <w:color w:val="auto"/>
          <w:lang w:val="en-GB"/>
        </w:rPr>
        <w:t xml:space="preserve"> </w:t>
      </w:r>
      <w:r w:rsidRPr="00202CD2">
        <w:rPr>
          <w:color w:val="auto"/>
          <w:lang w:val="en-GB"/>
        </w:rPr>
        <w:t xml:space="preserve">GENERAL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pStyle w:val="Naslov4"/>
        <w:tabs>
          <w:tab w:val="center" w:pos="433"/>
          <w:tab w:val="center" w:pos="1364"/>
        </w:tabs>
        <w:ind w:left="0" w:right="0" w:firstLine="0"/>
        <w:rPr>
          <w:color w:val="auto"/>
          <w:lang w:val="en-GB"/>
        </w:rPr>
      </w:pPr>
      <w:r w:rsidRPr="00202CD2">
        <w:rPr>
          <w:rFonts w:ascii="Calibri" w:eastAsia="Calibri" w:hAnsi="Calibri" w:cs="Calibri"/>
          <w:b w:val="0"/>
          <w:color w:val="auto"/>
          <w:sz w:val="22"/>
          <w:lang w:val="en-GB"/>
        </w:rPr>
        <w:tab/>
      </w:r>
      <w:r w:rsidRPr="00202CD2">
        <w:rPr>
          <w:color w:val="auto"/>
          <w:lang w:val="en-GB"/>
        </w:rPr>
        <w:t xml:space="preserve">1.1 </w:t>
      </w:r>
      <w:r w:rsidRPr="00202CD2">
        <w:rPr>
          <w:color w:val="auto"/>
          <w:lang w:val="en-GB"/>
        </w:rPr>
        <w:tab/>
        <w:t xml:space="preserve">Reference </w:t>
      </w:r>
    </w:p>
    <w:p w:rsidR="00AD03EF" w:rsidRPr="00202CD2" w:rsidRDefault="00643E4E">
      <w:pPr>
        <w:ind w:left="852" w:right="0"/>
        <w:rPr>
          <w:color w:val="auto"/>
          <w:lang w:val="en-GB"/>
        </w:rPr>
      </w:pPr>
      <w:r w:rsidRPr="00202CD2">
        <w:rPr>
          <w:color w:val="auto"/>
          <w:lang w:val="en-GB"/>
        </w:rPr>
        <w:t xml:space="preserve">Reference documents that may be applicable to this Technical Arrangement (TA) are at Annex “A”. </w:t>
      </w:r>
    </w:p>
    <w:p w:rsidR="00AD03EF" w:rsidRPr="00202CD2" w:rsidRDefault="00643E4E">
      <w:pPr>
        <w:spacing w:after="0" w:line="259" w:lineRule="auto"/>
        <w:ind w:right="0" w:firstLine="0"/>
        <w:jc w:val="left"/>
        <w:rPr>
          <w:color w:val="auto"/>
          <w:lang w:val="en-GB"/>
        </w:rPr>
      </w:pPr>
      <w:r w:rsidRPr="00202CD2">
        <w:rPr>
          <w:b/>
          <w:color w:val="auto"/>
          <w:lang w:val="en-GB"/>
        </w:rPr>
        <w:t xml:space="preserve"> </w:t>
      </w:r>
    </w:p>
    <w:p w:rsidR="00AD03EF" w:rsidRPr="00202CD2" w:rsidRDefault="00643E4E">
      <w:pPr>
        <w:pStyle w:val="Naslov4"/>
        <w:tabs>
          <w:tab w:val="center" w:pos="433"/>
          <w:tab w:val="center" w:pos="1414"/>
        </w:tabs>
        <w:ind w:left="0" w:right="0" w:firstLine="0"/>
        <w:rPr>
          <w:color w:val="auto"/>
          <w:lang w:val="en-GB"/>
        </w:rPr>
      </w:pPr>
      <w:r w:rsidRPr="00202CD2">
        <w:rPr>
          <w:rFonts w:ascii="Calibri" w:eastAsia="Calibri" w:hAnsi="Calibri" w:cs="Calibri"/>
          <w:b w:val="0"/>
          <w:color w:val="auto"/>
          <w:sz w:val="22"/>
          <w:lang w:val="en-GB"/>
        </w:rPr>
        <w:tab/>
      </w:r>
      <w:r w:rsidRPr="00202CD2">
        <w:rPr>
          <w:color w:val="auto"/>
          <w:lang w:val="en-GB"/>
        </w:rPr>
        <w:t xml:space="preserve">1.2 </w:t>
      </w:r>
      <w:r w:rsidRPr="00202CD2">
        <w:rPr>
          <w:color w:val="auto"/>
          <w:lang w:val="en-GB"/>
        </w:rPr>
        <w:tab/>
        <w:t xml:space="preserve">Definitions </w:t>
      </w:r>
    </w:p>
    <w:p w:rsidR="00AD03EF" w:rsidRPr="00202CD2" w:rsidRDefault="00643E4E">
      <w:pPr>
        <w:spacing w:after="0"/>
        <w:ind w:left="10" w:right="10" w:hanging="10"/>
        <w:jc w:val="right"/>
        <w:rPr>
          <w:color w:val="auto"/>
          <w:lang w:val="en-GB"/>
        </w:rPr>
      </w:pPr>
      <w:r w:rsidRPr="00202CD2">
        <w:rPr>
          <w:color w:val="auto"/>
          <w:lang w:val="en-GB"/>
        </w:rPr>
        <w:t xml:space="preserve">For the purposes of </w:t>
      </w:r>
      <w:proofErr w:type="gramStart"/>
      <w:r w:rsidRPr="00202CD2">
        <w:rPr>
          <w:color w:val="auto"/>
          <w:lang w:val="en-GB"/>
        </w:rPr>
        <w:t>this</w:t>
      </w:r>
      <w:proofErr w:type="gramEnd"/>
      <w:r w:rsidRPr="00202CD2">
        <w:rPr>
          <w:color w:val="auto"/>
          <w:lang w:val="en-GB"/>
        </w:rPr>
        <w:t xml:space="preserve"> TA and its follow-on documents the following definitions will apply: </w:t>
      </w:r>
    </w:p>
    <w:p w:rsidR="00AD03EF" w:rsidRPr="00202CD2" w:rsidRDefault="00643E4E">
      <w:pPr>
        <w:numPr>
          <w:ilvl w:val="0"/>
          <w:numId w:val="1"/>
        </w:numPr>
        <w:ind w:right="0" w:hanging="360"/>
        <w:rPr>
          <w:color w:val="auto"/>
          <w:lang w:val="en-GB"/>
        </w:rPr>
      </w:pPr>
      <w:r w:rsidRPr="00202CD2">
        <w:rPr>
          <w:color w:val="auto"/>
          <w:u w:val="single" w:color="000000"/>
          <w:lang w:val="en-GB"/>
        </w:rPr>
        <w:t>Exercise “Bison Counter” 2023 (BC23)</w:t>
      </w:r>
      <w:r w:rsidRPr="00202CD2">
        <w:rPr>
          <w:color w:val="auto"/>
          <w:lang w:val="en-GB"/>
        </w:rPr>
        <w:t xml:space="preserve">.The exercise “Bison Counter” that will take place in Spain from </w:t>
      </w:r>
      <w:proofErr w:type="gramStart"/>
      <w:r w:rsidRPr="00202CD2">
        <w:rPr>
          <w:color w:val="auto"/>
          <w:lang w:val="en-GB"/>
        </w:rPr>
        <w:t>6</w:t>
      </w:r>
      <w:proofErr w:type="gramEnd"/>
      <w:r w:rsidRPr="00202CD2">
        <w:rPr>
          <w:color w:val="auto"/>
          <w:lang w:val="en-GB"/>
        </w:rPr>
        <w:t xml:space="preserve"> to 19 November 2023.  </w:t>
      </w:r>
    </w:p>
    <w:p w:rsidR="00AD03EF" w:rsidRPr="00202CD2" w:rsidRDefault="00643E4E">
      <w:pPr>
        <w:numPr>
          <w:ilvl w:val="0"/>
          <w:numId w:val="1"/>
        </w:numPr>
        <w:ind w:right="0" w:hanging="360"/>
        <w:rPr>
          <w:color w:val="auto"/>
          <w:lang w:val="en-GB"/>
        </w:rPr>
      </w:pPr>
      <w:r w:rsidRPr="00202CD2">
        <w:rPr>
          <w:color w:val="auto"/>
          <w:u w:val="single" w:color="000000"/>
          <w:lang w:val="en-GB"/>
        </w:rPr>
        <w:t>Host Nation (HN)</w:t>
      </w:r>
      <w:r w:rsidRPr="00202CD2">
        <w:rPr>
          <w:color w:val="auto"/>
          <w:lang w:val="en-GB"/>
        </w:rPr>
        <w:t xml:space="preserve">. The Kingdom of Spain, represented by its Ministry of Defence. </w:t>
      </w:r>
    </w:p>
    <w:p w:rsidR="00AD03EF" w:rsidRPr="00202CD2" w:rsidRDefault="00643E4E">
      <w:pPr>
        <w:numPr>
          <w:ilvl w:val="0"/>
          <w:numId w:val="1"/>
        </w:numPr>
        <w:ind w:right="0" w:hanging="360"/>
        <w:rPr>
          <w:color w:val="auto"/>
          <w:lang w:val="en-GB"/>
        </w:rPr>
      </w:pPr>
      <w:r w:rsidRPr="00202CD2">
        <w:rPr>
          <w:color w:val="auto"/>
          <w:u w:val="single" w:color="000000"/>
          <w:lang w:val="en-GB"/>
        </w:rPr>
        <w:t>Sending Nation (SN)</w:t>
      </w:r>
      <w:r w:rsidRPr="00202CD2">
        <w:rPr>
          <w:color w:val="auto"/>
          <w:lang w:val="en-GB"/>
        </w:rPr>
        <w:t xml:space="preserve">.  Participant providing forces outside its own borders to participate in BC23 and requesting the use of a HN’s logistic and administrative support. </w:t>
      </w:r>
    </w:p>
    <w:p w:rsidR="00AD03EF" w:rsidRPr="00202CD2" w:rsidRDefault="00643E4E">
      <w:pPr>
        <w:numPr>
          <w:ilvl w:val="0"/>
          <w:numId w:val="1"/>
        </w:numPr>
        <w:ind w:right="0" w:hanging="360"/>
        <w:rPr>
          <w:color w:val="auto"/>
          <w:lang w:val="en-GB"/>
        </w:rPr>
      </w:pPr>
      <w:r w:rsidRPr="00202CD2">
        <w:rPr>
          <w:color w:val="auto"/>
          <w:u w:val="single" w:color="000000"/>
          <w:lang w:val="en-GB"/>
        </w:rPr>
        <w:t>Host Nation Support (HNS)</w:t>
      </w:r>
      <w:r w:rsidRPr="00202CD2">
        <w:rPr>
          <w:color w:val="auto"/>
          <w:lang w:val="en-GB"/>
        </w:rPr>
        <w:t xml:space="preserve">. The civil and military assistance rendered by the HN to the Visiting Forces (VF) for the purpose of the exercises. The HNS described in this TA will </w:t>
      </w:r>
      <w:r w:rsidRPr="00202CD2">
        <w:rPr>
          <w:color w:val="auto"/>
          <w:lang w:val="en-GB"/>
        </w:rPr>
        <w:lastRenderedPageBreak/>
        <w:t xml:space="preserve">begin with the entry of the VF into the territory of the HN and continue until such personnel leave the territory. </w:t>
      </w:r>
    </w:p>
    <w:p w:rsidR="00AD03EF" w:rsidRPr="00202CD2" w:rsidRDefault="00643E4E">
      <w:pPr>
        <w:numPr>
          <w:ilvl w:val="0"/>
          <w:numId w:val="1"/>
        </w:numPr>
        <w:ind w:right="0" w:hanging="360"/>
        <w:rPr>
          <w:color w:val="auto"/>
          <w:lang w:val="en-GB"/>
        </w:rPr>
      </w:pPr>
      <w:r w:rsidRPr="00202CD2">
        <w:rPr>
          <w:color w:val="auto"/>
          <w:u w:val="single" w:color="000000"/>
          <w:lang w:val="en-GB"/>
        </w:rPr>
        <w:t>Force Protection (FP)</w:t>
      </w:r>
      <w:r w:rsidRPr="00202CD2">
        <w:rPr>
          <w:color w:val="auto"/>
          <w:lang w:val="en-GB"/>
        </w:rPr>
        <w:t xml:space="preserve">. All measures taken and means used to minimize the vulnerability of personnel, facilities, equipment and activities to any threat and in all situations, to preserve freedom of action and the operational effectiveness of the force. </w:t>
      </w:r>
    </w:p>
    <w:p w:rsidR="00AD03EF" w:rsidRPr="00202CD2" w:rsidRDefault="00643E4E">
      <w:pPr>
        <w:numPr>
          <w:ilvl w:val="0"/>
          <w:numId w:val="1"/>
        </w:numPr>
        <w:ind w:right="0" w:hanging="360"/>
        <w:rPr>
          <w:color w:val="auto"/>
          <w:lang w:val="en-GB"/>
        </w:rPr>
      </w:pPr>
      <w:r w:rsidRPr="00202CD2">
        <w:rPr>
          <w:color w:val="auto"/>
          <w:u w:val="single" w:color="000000"/>
          <w:lang w:val="en-GB"/>
        </w:rPr>
        <w:t>Statement of Requirements (SOR)</w:t>
      </w:r>
      <w:r w:rsidRPr="00202CD2">
        <w:rPr>
          <w:color w:val="auto"/>
          <w:lang w:val="en-GB"/>
        </w:rPr>
        <w:t xml:space="preserve">. A document, prepared by SN (Annex “B”), detailing forces and equipment to be deployed and related facilities, supplies and services required. When known it contains, in its annexes, also all limitations/shortfalls of HNS requested. </w:t>
      </w:r>
    </w:p>
    <w:p w:rsidR="00AD03EF" w:rsidRPr="00202CD2" w:rsidRDefault="00643E4E">
      <w:pPr>
        <w:numPr>
          <w:ilvl w:val="0"/>
          <w:numId w:val="1"/>
        </w:numPr>
        <w:ind w:right="0" w:hanging="360"/>
        <w:rPr>
          <w:color w:val="auto"/>
          <w:lang w:val="en-GB"/>
        </w:rPr>
      </w:pPr>
      <w:r w:rsidRPr="00202CD2">
        <w:rPr>
          <w:color w:val="auto"/>
          <w:u w:val="single" w:color="000000"/>
          <w:lang w:val="en-GB"/>
        </w:rPr>
        <w:t>Visiting Forces (VF)/</w:t>
      </w:r>
      <w:proofErr w:type="spellStart"/>
      <w:r w:rsidRPr="00202CD2">
        <w:rPr>
          <w:color w:val="auto"/>
          <w:u w:val="single" w:color="000000"/>
          <w:lang w:val="en-GB"/>
        </w:rPr>
        <w:t>pMS</w:t>
      </w:r>
      <w:proofErr w:type="spellEnd"/>
      <w:r w:rsidRPr="00202CD2">
        <w:rPr>
          <w:color w:val="auto"/>
          <w:u w:val="single" w:color="000000"/>
          <w:lang w:val="en-GB"/>
        </w:rPr>
        <w:t xml:space="preserve"> (participant Member State)</w:t>
      </w:r>
      <w:r w:rsidRPr="00202CD2">
        <w:rPr>
          <w:color w:val="auto"/>
          <w:lang w:val="en-GB"/>
        </w:rPr>
        <w:t xml:space="preserve">. All components of SN forces, to include all personnel, animals, material and provisions, together with any civilian components of such forces as defined in the NATO and </w:t>
      </w:r>
      <w:proofErr w:type="spellStart"/>
      <w:r w:rsidRPr="00202CD2">
        <w:rPr>
          <w:color w:val="auto"/>
          <w:lang w:val="en-GB"/>
        </w:rPr>
        <w:t>PfP</w:t>
      </w:r>
      <w:proofErr w:type="spellEnd"/>
      <w:r w:rsidRPr="00202CD2">
        <w:rPr>
          <w:color w:val="auto"/>
          <w:lang w:val="en-GB"/>
        </w:rPr>
        <w:t xml:space="preserve"> SOFA deployed on the HN territory </w:t>
      </w:r>
      <w:proofErr w:type="gramStart"/>
      <w:r w:rsidRPr="00202CD2">
        <w:rPr>
          <w:color w:val="auto"/>
          <w:lang w:val="en-GB"/>
        </w:rPr>
        <w:t>for the purpose of</w:t>
      </w:r>
      <w:proofErr w:type="gramEnd"/>
      <w:r w:rsidRPr="00202CD2">
        <w:rPr>
          <w:color w:val="auto"/>
          <w:lang w:val="en-GB"/>
        </w:rPr>
        <w:t xml:space="preserve"> executing the exercise. The term also includes all vehicles, stores, equipment, ammunition and provisions, as well as all air, land and sea lift movement resources, together with their support services including contractors required to deploy or support the force. </w:t>
      </w:r>
    </w:p>
    <w:p w:rsidR="00AD03EF" w:rsidRPr="00202CD2" w:rsidRDefault="00643E4E">
      <w:pPr>
        <w:numPr>
          <w:ilvl w:val="0"/>
          <w:numId w:val="1"/>
        </w:numPr>
        <w:ind w:right="0" w:hanging="360"/>
        <w:rPr>
          <w:color w:val="auto"/>
          <w:lang w:val="en-GB"/>
        </w:rPr>
      </w:pPr>
      <w:r w:rsidRPr="00202CD2">
        <w:rPr>
          <w:color w:val="auto"/>
          <w:u w:val="single" w:color="000000"/>
          <w:lang w:val="en-GB"/>
        </w:rPr>
        <w:t>Training Areas</w:t>
      </w:r>
      <w:r w:rsidRPr="00202CD2">
        <w:rPr>
          <w:color w:val="auto"/>
          <w:lang w:val="en-GB"/>
        </w:rPr>
        <w:t xml:space="preserve">. Those HN civilian and military training areas, land, waters used by VF and HN during the conduct of BC23. </w:t>
      </w:r>
    </w:p>
    <w:p w:rsidR="00AD03EF" w:rsidRPr="00202CD2" w:rsidRDefault="00643E4E">
      <w:pPr>
        <w:numPr>
          <w:ilvl w:val="0"/>
          <w:numId w:val="1"/>
        </w:numPr>
        <w:ind w:right="0" w:hanging="360"/>
        <w:rPr>
          <w:color w:val="auto"/>
          <w:lang w:val="en-GB"/>
        </w:rPr>
      </w:pPr>
      <w:r w:rsidRPr="00202CD2">
        <w:rPr>
          <w:color w:val="auto"/>
          <w:u w:val="single" w:color="000000"/>
          <w:lang w:val="en-GB"/>
        </w:rPr>
        <w:t>Equipment</w:t>
      </w:r>
      <w:r w:rsidRPr="00202CD2">
        <w:rPr>
          <w:color w:val="auto"/>
          <w:lang w:val="en-GB"/>
        </w:rPr>
        <w:t xml:space="preserve">. The materials necessary for conducting the exercise including weapons, vehicles, Communications and Information Systems (CIS) equipment, individual equipment which are not provided by the HN. </w:t>
      </w:r>
    </w:p>
    <w:p w:rsidR="00AD03EF" w:rsidRPr="00202CD2" w:rsidRDefault="00643E4E">
      <w:pPr>
        <w:spacing w:after="0" w:line="259" w:lineRule="auto"/>
        <w:ind w:left="708" w:right="0" w:firstLine="0"/>
        <w:jc w:val="left"/>
        <w:rPr>
          <w:color w:val="auto"/>
          <w:lang w:val="en-GB"/>
        </w:rPr>
      </w:pPr>
      <w:r w:rsidRPr="00202CD2">
        <w:rPr>
          <w:color w:val="auto"/>
          <w:lang w:val="en-GB"/>
        </w:rPr>
        <w:t xml:space="preserve"> </w:t>
      </w:r>
    </w:p>
    <w:p w:rsidR="00AD03EF" w:rsidRPr="00202CD2" w:rsidRDefault="00643E4E">
      <w:pPr>
        <w:pStyle w:val="Naslov4"/>
        <w:ind w:left="278" w:right="0"/>
        <w:rPr>
          <w:color w:val="auto"/>
          <w:lang w:val="en-GB"/>
        </w:rPr>
      </w:pPr>
      <w:proofErr w:type="gramStart"/>
      <w:r w:rsidRPr="00202CD2">
        <w:rPr>
          <w:color w:val="auto"/>
          <w:lang w:val="en-GB"/>
        </w:rPr>
        <w:t>1.3  Purpose</w:t>
      </w:r>
      <w:proofErr w:type="gramEnd"/>
      <w:r w:rsidRPr="00202CD2">
        <w:rPr>
          <w:color w:val="auto"/>
          <w:lang w:val="en-GB"/>
        </w:rPr>
        <w:t xml:space="preserve"> and scope </w:t>
      </w:r>
    </w:p>
    <w:p w:rsidR="00AD03EF" w:rsidRPr="00202CD2" w:rsidRDefault="00643E4E">
      <w:pPr>
        <w:ind w:left="852" w:right="0" w:hanging="710"/>
        <w:rPr>
          <w:color w:val="auto"/>
          <w:lang w:val="en-GB"/>
        </w:rPr>
      </w:pPr>
      <w:r w:rsidRPr="00202CD2">
        <w:rPr>
          <w:color w:val="auto"/>
          <w:lang w:val="en-GB"/>
        </w:rPr>
        <w:t xml:space="preserve"> The purpose of this TA is to identify the responsibilities and general principles for the provision of HNS to VF deployed on the Spanish territory, during the preparation, deployment, execution and redeployment phases of the BC23. The TA supports the development of SORs, which detail specifically the standards, type, level and methods of support to be provided to each VF together with reimbursement and other </w:t>
      </w:r>
      <w:proofErr w:type="gramStart"/>
      <w:r w:rsidRPr="00202CD2">
        <w:rPr>
          <w:color w:val="auto"/>
          <w:lang w:val="en-GB"/>
        </w:rPr>
        <w:t>site specific</w:t>
      </w:r>
      <w:proofErr w:type="gramEnd"/>
      <w:r w:rsidRPr="00202CD2">
        <w:rPr>
          <w:color w:val="auto"/>
          <w:lang w:val="en-GB"/>
        </w:rPr>
        <w:t xml:space="preserve"> procedures necessary to access HNS rendered by the HN as well as provided by civilian agencies and contractors.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pStyle w:val="Naslov4"/>
        <w:tabs>
          <w:tab w:val="center" w:pos="433"/>
          <w:tab w:val="center" w:pos="1320"/>
        </w:tabs>
        <w:ind w:left="0" w:right="0" w:firstLine="0"/>
        <w:rPr>
          <w:color w:val="auto"/>
          <w:lang w:val="en-GB"/>
        </w:rPr>
      </w:pPr>
      <w:r w:rsidRPr="00202CD2">
        <w:rPr>
          <w:rFonts w:ascii="Calibri" w:eastAsia="Calibri" w:hAnsi="Calibri" w:cs="Calibri"/>
          <w:b w:val="0"/>
          <w:color w:val="auto"/>
          <w:sz w:val="22"/>
          <w:lang w:val="en-GB"/>
        </w:rPr>
        <w:tab/>
      </w:r>
      <w:r w:rsidRPr="00202CD2">
        <w:rPr>
          <w:color w:val="auto"/>
          <w:lang w:val="en-GB"/>
        </w:rPr>
        <w:t xml:space="preserve">1.4 </w:t>
      </w:r>
      <w:r w:rsidRPr="00202CD2">
        <w:rPr>
          <w:color w:val="auto"/>
          <w:lang w:val="en-GB"/>
        </w:rPr>
        <w:tab/>
        <w:t xml:space="preserve">Situation </w:t>
      </w:r>
    </w:p>
    <w:p w:rsidR="00AD03EF" w:rsidRPr="00202CD2" w:rsidRDefault="00643E4E">
      <w:pPr>
        <w:numPr>
          <w:ilvl w:val="0"/>
          <w:numId w:val="2"/>
        </w:numPr>
        <w:ind w:right="0" w:hanging="360"/>
        <w:rPr>
          <w:color w:val="auto"/>
          <w:lang w:val="en-GB"/>
        </w:rPr>
      </w:pPr>
      <w:r w:rsidRPr="00202CD2">
        <w:rPr>
          <w:color w:val="auto"/>
          <w:lang w:val="en-GB"/>
        </w:rPr>
        <w:t xml:space="preserve">BC23 is </w:t>
      </w:r>
      <w:proofErr w:type="gramStart"/>
      <w:r w:rsidRPr="00202CD2">
        <w:rPr>
          <w:color w:val="auto"/>
          <w:lang w:val="en-GB"/>
        </w:rPr>
        <w:t>an</w:t>
      </w:r>
      <w:proofErr w:type="gramEnd"/>
      <w:r w:rsidRPr="00202CD2">
        <w:rPr>
          <w:color w:val="auto"/>
          <w:lang w:val="en-GB"/>
        </w:rPr>
        <w:t xml:space="preserve"> European Defence Agency (EDA) sponsored C-IED Command Post Exercise (CPX)/Field Training Exercise (FTX). It will be a tactical joint and combined exercise focused on enhancing European C-IED capabilities and exercising a deployed multinational C-IED Task Force in a constantly evolving three-dimensional operational environment.  </w:t>
      </w:r>
    </w:p>
    <w:p w:rsidR="00AD03EF" w:rsidRPr="00202CD2" w:rsidRDefault="00643E4E">
      <w:pPr>
        <w:numPr>
          <w:ilvl w:val="0"/>
          <w:numId w:val="2"/>
        </w:numPr>
        <w:spacing w:after="29"/>
        <w:ind w:right="0" w:hanging="360"/>
        <w:rPr>
          <w:color w:val="auto"/>
          <w:lang w:val="en-GB"/>
        </w:rPr>
      </w:pPr>
      <w:r w:rsidRPr="00202CD2">
        <w:rPr>
          <w:color w:val="auto"/>
          <w:lang w:val="en-GB"/>
        </w:rPr>
        <w:t xml:space="preserve">BC23 will take place in the territory of the Kingdom of Spain from </w:t>
      </w:r>
      <w:proofErr w:type="gramStart"/>
      <w:r w:rsidRPr="00202CD2">
        <w:rPr>
          <w:color w:val="auto"/>
          <w:lang w:val="en-GB"/>
        </w:rPr>
        <w:t>6</w:t>
      </w:r>
      <w:r w:rsidRPr="00202CD2">
        <w:rPr>
          <w:color w:val="auto"/>
          <w:vertAlign w:val="superscript"/>
          <w:lang w:val="en-GB"/>
        </w:rPr>
        <w:t>th</w:t>
      </w:r>
      <w:proofErr w:type="gramEnd"/>
      <w:r w:rsidRPr="00202CD2">
        <w:rPr>
          <w:color w:val="auto"/>
          <w:lang w:val="en-GB"/>
        </w:rPr>
        <w:t xml:space="preserve"> to 19</w:t>
      </w:r>
      <w:r w:rsidRPr="00202CD2">
        <w:rPr>
          <w:color w:val="auto"/>
          <w:vertAlign w:val="superscript"/>
          <w:lang w:val="en-GB"/>
        </w:rPr>
        <w:t>th</w:t>
      </w:r>
      <w:r w:rsidRPr="00202CD2">
        <w:rPr>
          <w:color w:val="auto"/>
          <w:lang w:val="en-GB"/>
        </w:rPr>
        <w:t xml:space="preserve"> November 2023 (included deployment and redeployment phases). </w:t>
      </w:r>
    </w:p>
    <w:p w:rsidR="00AD03EF" w:rsidRPr="00202CD2" w:rsidRDefault="00643E4E">
      <w:pPr>
        <w:spacing w:after="0" w:line="259" w:lineRule="auto"/>
        <w:ind w:right="0" w:firstLine="0"/>
        <w:jc w:val="left"/>
        <w:rPr>
          <w:color w:val="auto"/>
          <w:lang w:val="en-GB"/>
        </w:rPr>
      </w:pPr>
      <w:r w:rsidRPr="00202CD2">
        <w:rPr>
          <w:b/>
          <w:color w:val="auto"/>
          <w:lang w:val="en-GB"/>
        </w:rPr>
        <w:t xml:space="preserve"> </w:t>
      </w:r>
    </w:p>
    <w:p w:rsidR="00AD03EF" w:rsidRPr="00202CD2" w:rsidRDefault="00643E4E">
      <w:pPr>
        <w:pStyle w:val="Naslov4"/>
        <w:tabs>
          <w:tab w:val="center" w:pos="433"/>
          <w:tab w:val="center" w:pos="1365"/>
        </w:tabs>
        <w:ind w:left="0" w:right="0" w:firstLine="0"/>
        <w:rPr>
          <w:color w:val="auto"/>
          <w:lang w:val="en-GB"/>
        </w:rPr>
      </w:pPr>
      <w:r w:rsidRPr="00202CD2">
        <w:rPr>
          <w:rFonts w:ascii="Calibri" w:eastAsia="Calibri" w:hAnsi="Calibri" w:cs="Calibri"/>
          <w:b w:val="0"/>
          <w:color w:val="auto"/>
          <w:sz w:val="22"/>
          <w:lang w:val="en-GB"/>
        </w:rPr>
        <w:tab/>
      </w:r>
      <w:r w:rsidRPr="00202CD2">
        <w:rPr>
          <w:color w:val="auto"/>
          <w:lang w:val="en-GB"/>
        </w:rPr>
        <w:t xml:space="preserve">1.5 </w:t>
      </w:r>
      <w:r w:rsidRPr="00202CD2">
        <w:rPr>
          <w:color w:val="auto"/>
          <w:lang w:val="en-GB"/>
        </w:rPr>
        <w:tab/>
        <w:t xml:space="preserve">Execution </w:t>
      </w:r>
    </w:p>
    <w:p w:rsidR="00AD03EF" w:rsidRPr="00202CD2" w:rsidRDefault="00643E4E">
      <w:pPr>
        <w:numPr>
          <w:ilvl w:val="0"/>
          <w:numId w:val="3"/>
        </w:numPr>
        <w:ind w:right="0" w:hanging="360"/>
        <w:rPr>
          <w:color w:val="auto"/>
          <w:lang w:val="en-GB"/>
        </w:rPr>
      </w:pPr>
      <w:r w:rsidRPr="00202CD2">
        <w:rPr>
          <w:color w:val="auto"/>
          <w:lang w:val="en-GB"/>
        </w:rPr>
        <w:t xml:space="preserve">The HNS during the exercise </w:t>
      </w:r>
      <w:proofErr w:type="gramStart"/>
      <w:r w:rsidRPr="00202CD2">
        <w:rPr>
          <w:color w:val="auto"/>
          <w:lang w:val="en-GB"/>
        </w:rPr>
        <w:t>will be rendered</w:t>
      </w:r>
      <w:proofErr w:type="gramEnd"/>
      <w:r w:rsidRPr="00202CD2">
        <w:rPr>
          <w:color w:val="auto"/>
          <w:lang w:val="en-GB"/>
        </w:rPr>
        <w:t xml:space="preserve"> in accordance with the TA. </w:t>
      </w:r>
    </w:p>
    <w:p w:rsidR="00AD03EF" w:rsidRPr="00202CD2" w:rsidRDefault="00643E4E">
      <w:pPr>
        <w:numPr>
          <w:ilvl w:val="0"/>
          <w:numId w:val="3"/>
        </w:numPr>
        <w:ind w:right="0" w:hanging="360"/>
        <w:rPr>
          <w:color w:val="auto"/>
          <w:lang w:val="en-GB"/>
        </w:rPr>
      </w:pPr>
      <w:r w:rsidRPr="00202CD2">
        <w:rPr>
          <w:color w:val="auto"/>
          <w:lang w:val="en-GB"/>
        </w:rPr>
        <w:t xml:space="preserve">The HN will provide all possible assistance for the provision of HNS within limits established by SORs </w:t>
      </w:r>
    </w:p>
    <w:p w:rsidR="00AD03EF" w:rsidRPr="00202CD2" w:rsidRDefault="00643E4E">
      <w:pPr>
        <w:numPr>
          <w:ilvl w:val="0"/>
          <w:numId w:val="3"/>
        </w:numPr>
        <w:ind w:right="0" w:hanging="360"/>
        <w:rPr>
          <w:color w:val="auto"/>
          <w:lang w:val="en-GB"/>
        </w:rPr>
      </w:pPr>
      <w:r w:rsidRPr="00202CD2">
        <w:rPr>
          <w:color w:val="auto"/>
          <w:lang w:val="en-GB"/>
        </w:rPr>
        <w:t xml:space="preserve">All VF will agree with Spanish national and local law concerning SARS-CoV-2 spread mitigation. </w:t>
      </w:r>
    </w:p>
    <w:p w:rsidR="00AD03EF" w:rsidRPr="00202CD2" w:rsidRDefault="00643E4E">
      <w:pPr>
        <w:spacing w:after="0" w:line="259" w:lineRule="auto"/>
        <w:ind w:left="852" w:right="0" w:firstLine="0"/>
        <w:jc w:val="left"/>
        <w:rPr>
          <w:color w:val="auto"/>
          <w:lang w:val="en-GB"/>
        </w:rPr>
      </w:pPr>
      <w:r w:rsidRPr="00202CD2">
        <w:rPr>
          <w:color w:val="auto"/>
          <w:lang w:val="en-GB"/>
        </w:rPr>
        <w:t xml:space="preserve"> </w:t>
      </w:r>
    </w:p>
    <w:p w:rsidR="00AD03EF" w:rsidRPr="00202CD2" w:rsidRDefault="00643E4E">
      <w:pPr>
        <w:pStyle w:val="Naslov4"/>
        <w:tabs>
          <w:tab w:val="center" w:pos="433"/>
          <w:tab w:val="center" w:pos="2046"/>
        </w:tabs>
        <w:ind w:left="0" w:right="0" w:firstLine="0"/>
        <w:rPr>
          <w:color w:val="auto"/>
          <w:lang w:val="en-GB"/>
        </w:rPr>
      </w:pPr>
      <w:r w:rsidRPr="00202CD2">
        <w:rPr>
          <w:rFonts w:ascii="Calibri" w:eastAsia="Calibri" w:hAnsi="Calibri" w:cs="Calibri"/>
          <w:b w:val="0"/>
          <w:color w:val="auto"/>
          <w:sz w:val="22"/>
          <w:lang w:val="en-GB"/>
        </w:rPr>
        <w:tab/>
      </w:r>
      <w:r w:rsidRPr="00202CD2">
        <w:rPr>
          <w:color w:val="auto"/>
          <w:lang w:val="en-GB"/>
        </w:rPr>
        <w:t xml:space="preserve">1.6 </w:t>
      </w:r>
      <w:r w:rsidRPr="00202CD2">
        <w:rPr>
          <w:color w:val="auto"/>
          <w:lang w:val="en-GB"/>
        </w:rPr>
        <w:tab/>
        <w:t xml:space="preserve">Command and Control </w:t>
      </w:r>
    </w:p>
    <w:p w:rsidR="00AD03EF" w:rsidRPr="00202CD2" w:rsidRDefault="00643E4E">
      <w:pPr>
        <w:ind w:left="852" w:right="0"/>
        <w:rPr>
          <w:color w:val="auto"/>
          <w:lang w:val="en-GB"/>
        </w:rPr>
      </w:pPr>
      <w:r w:rsidRPr="00202CD2">
        <w:rPr>
          <w:color w:val="auto"/>
          <w:lang w:val="en-GB"/>
        </w:rPr>
        <w:t xml:space="preserve">The C2 structure will be contained in the Exercise Specification (EXSPEC) and Exercise Plan (EXPLAN).  </w:t>
      </w:r>
    </w:p>
    <w:p w:rsidR="00AD03EF" w:rsidRPr="00202CD2" w:rsidRDefault="00643E4E">
      <w:pPr>
        <w:spacing w:after="0" w:line="259" w:lineRule="auto"/>
        <w:ind w:right="0" w:firstLine="0"/>
        <w:jc w:val="left"/>
        <w:rPr>
          <w:color w:val="auto"/>
          <w:lang w:val="en-GB"/>
        </w:rPr>
      </w:pPr>
      <w:r w:rsidRPr="00202CD2">
        <w:rPr>
          <w:b/>
          <w:color w:val="auto"/>
          <w:lang w:val="en-GB"/>
        </w:rPr>
        <w:t xml:space="preserve"> </w:t>
      </w:r>
    </w:p>
    <w:p w:rsidR="00AD03EF" w:rsidRPr="00202CD2" w:rsidRDefault="00643E4E">
      <w:pPr>
        <w:pStyle w:val="Naslov4"/>
        <w:tabs>
          <w:tab w:val="center" w:pos="433"/>
          <w:tab w:val="center" w:pos="1578"/>
        </w:tabs>
        <w:ind w:left="0" w:right="0" w:firstLine="0"/>
        <w:rPr>
          <w:color w:val="auto"/>
          <w:lang w:val="en-GB"/>
        </w:rPr>
      </w:pPr>
      <w:r w:rsidRPr="00202CD2">
        <w:rPr>
          <w:rFonts w:ascii="Calibri" w:eastAsia="Calibri" w:hAnsi="Calibri" w:cs="Calibri"/>
          <w:b w:val="0"/>
          <w:color w:val="auto"/>
          <w:sz w:val="22"/>
          <w:lang w:val="en-GB"/>
        </w:rPr>
        <w:lastRenderedPageBreak/>
        <w:tab/>
      </w:r>
      <w:r w:rsidRPr="00202CD2">
        <w:rPr>
          <w:color w:val="auto"/>
          <w:lang w:val="en-GB"/>
        </w:rPr>
        <w:t xml:space="preserve">1.7 </w:t>
      </w:r>
      <w:r w:rsidRPr="00202CD2">
        <w:rPr>
          <w:color w:val="auto"/>
          <w:lang w:val="en-GB"/>
        </w:rPr>
        <w:tab/>
        <w:t xml:space="preserve">Commitments  </w:t>
      </w:r>
    </w:p>
    <w:p w:rsidR="00AD03EF" w:rsidRPr="00202CD2" w:rsidRDefault="00643E4E">
      <w:pPr>
        <w:ind w:left="852" w:right="5352"/>
        <w:rPr>
          <w:color w:val="auto"/>
          <w:lang w:val="en-GB"/>
        </w:rPr>
      </w:pPr>
      <w:r w:rsidRPr="00202CD2">
        <w:rPr>
          <w:color w:val="auto"/>
          <w:lang w:val="en-GB"/>
        </w:rPr>
        <w:t xml:space="preserve">Within the provisions of this TA: </w:t>
      </w:r>
      <w:r w:rsidRPr="00202CD2">
        <w:rPr>
          <w:b/>
          <w:color w:val="auto"/>
          <w:lang w:val="en-GB"/>
        </w:rPr>
        <w:t>a.</w:t>
      </w:r>
      <w:r w:rsidRPr="00202CD2">
        <w:rPr>
          <w:rFonts w:ascii="Arial" w:eastAsia="Arial" w:hAnsi="Arial" w:cs="Arial"/>
          <w:b/>
          <w:color w:val="auto"/>
          <w:lang w:val="en-GB"/>
        </w:rPr>
        <w:t xml:space="preserve"> </w:t>
      </w:r>
      <w:r w:rsidRPr="00202CD2">
        <w:rPr>
          <w:rFonts w:ascii="Arial" w:eastAsia="Arial" w:hAnsi="Arial" w:cs="Arial"/>
          <w:b/>
          <w:color w:val="auto"/>
          <w:lang w:val="en-GB"/>
        </w:rPr>
        <w:tab/>
      </w:r>
      <w:r w:rsidRPr="00202CD2">
        <w:rPr>
          <w:color w:val="auto"/>
          <w:u w:val="single" w:color="000000"/>
          <w:lang w:val="en-GB"/>
        </w:rPr>
        <w:t>the HN will:</w:t>
      </w:r>
      <w:r w:rsidRPr="00202CD2">
        <w:rPr>
          <w:color w:val="auto"/>
          <w:lang w:val="en-GB"/>
        </w:rPr>
        <w:t xml:space="preserve"> </w:t>
      </w:r>
    </w:p>
    <w:p w:rsidR="00AD03EF" w:rsidRPr="00202CD2" w:rsidRDefault="00643E4E">
      <w:pPr>
        <w:numPr>
          <w:ilvl w:val="0"/>
          <w:numId w:val="4"/>
        </w:numPr>
        <w:ind w:right="0" w:hanging="360"/>
        <w:rPr>
          <w:color w:val="auto"/>
          <w:lang w:val="en-GB"/>
        </w:rPr>
      </w:pPr>
      <w:proofErr w:type="gramStart"/>
      <w:r w:rsidRPr="00202CD2">
        <w:rPr>
          <w:color w:val="auto"/>
          <w:lang w:val="en-GB"/>
        </w:rPr>
        <w:t>provide</w:t>
      </w:r>
      <w:proofErr w:type="gramEnd"/>
      <w:r w:rsidRPr="00202CD2">
        <w:rPr>
          <w:color w:val="auto"/>
          <w:lang w:val="en-GB"/>
        </w:rPr>
        <w:t xml:space="preserve"> the required logistic support and services as agreed in the SORs, taking into account national requirements and actual availability. The standard of goods and quality of service provided by the HN will be in accordance with the details set out in the SORs; </w:t>
      </w:r>
    </w:p>
    <w:p w:rsidR="00AD03EF" w:rsidRPr="00202CD2" w:rsidRDefault="00643E4E">
      <w:pPr>
        <w:numPr>
          <w:ilvl w:val="0"/>
          <w:numId w:val="4"/>
        </w:numPr>
        <w:ind w:right="0" w:hanging="360"/>
        <w:rPr>
          <w:color w:val="auto"/>
          <w:lang w:val="en-GB"/>
        </w:rPr>
      </w:pPr>
      <w:r w:rsidRPr="00202CD2">
        <w:rPr>
          <w:color w:val="auto"/>
          <w:lang w:val="en-GB"/>
        </w:rPr>
        <w:t xml:space="preserve">take all necessary measures to facilitate the conduct of the exercise; </w:t>
      </w:r>
    </w:p>
    <w:p w:rsidR="00AD03EF" w:rsidRPr="00202CD2" w:rsidRDefault="00643E4E">
      <w:pPr>
        <w:numPr>
          <w:ilvl w:val="0"/>
          <w:numId w:val="4"/>
        </w:numPr>
        <w:ind w:right="0" w:hanging="360"/>
        <w:rPr>
          <w:color w:val="auto"/>
          <w:lang w:val="en-GB"/>
        </w:rPr>
      </w:pPr>
      <w:r w:rsidRPr="00202CD2">
        <w:rPr>
          <w:color w:val="auto"/>
          <w:lang w:val="en-GB"/>
        </w:rPr>
        <w:t xml:space="preserve">keep the administrative and financial records necessary to establish reimbursement to the HN for the resources provided to the VF; </w:t>
      </w:r>
    </w:p>
    <w:p w:rsidR="00AD03EF" w:rsidRPr="00202CD2" w:rsidRDefault="00643E4E">
      <w:pPr>
        <w:numPr>
          <w:ilvl w:val="0"/>
          <w:numId w:val="4"/>
        </w:numPr>
        <w:ind w:right="0" w:hanging="360"/>
        <w:rPr>
          <w:color w:val="auto"/>
          <w:lang w:val="en-GB"/>
        </w:rPr>
      </w:pPr>
      <w:r w:rsidRPr="00202CD2">
        <w:rPr>
          <w:color w:val="auto"/>
          <w:lang w:val="en-GB"/>
        </w:rPr>
        <w:t>provide the SN with briefings and/or information about applicable environmental regulations for the exercise as well as any regulations in respect of: ‒</w:t>
      </w:r>
      <w:r w:rsidRPr="00202CD2">
        <w:rPr>
          <w:rFonts w:ascii="Arial" w:eastAsia="Arial" w:hAnsi="Arial" w:cs="Arial"/>
          <w:color w:val="auto"/>
          <w:lang w:val="en-GB"/>
        </w:rPr>
        <w:t xml:space="preserve"> </w:t>
      </w:r>
      <w:r w:rsidRPr="00202CD2">
        <w:rPr>
          <w:color w:val="auto"/>
          <w:lang w:val="en-GB"/>
        </w:rPr>
        <w:t>storage, movement, disposal of hazardous materials or ammunitions; ‒</w:t>
      </w:r>
      <w:r w:rsidRPr="00202CD2">
        <w:rPr>
          <w:rFonts w:ascii="Arial" w:eastAsia="Arial" w:hAnsi="Arial" w:cs="Arial"/>
          <w:color w:val="auto"/>
          <w:lang w:val="en-GB"/>
        </w:rPr>
        <w:t xml:space="preserve"> </w:t>
      </w:r>
      <w:r w:rsidRPr="00202CD2">
        <w:rPr>
          <w:color w:val="auto"/>
          <w:lang w:val="en-GB"/>
        </w:rPr>
        <w:t xml:space="preserve">use of firing ranges; </w:t>
      </w:r>
    </w:p>
    <w:p w:rsidR="00AD03EF" w:rsidRPr="00202CD2" w:rsidRDefault="00643E4E">
      <w:pPr>
        <w:numPr>
          <w:ilvl w:val="0"/>
          <w:numId w:val="4"/>
        </w:numPr>
        <w:ind w:right="0" w:hanging="360"/>
        <w:rPr>
          <w:color w:val="auto"/>
          <w:lang w:val="en-GB"/>
        </w:rPr>
      </w:pPr>
      <w:r w:rsidRPr="00202CD2">
        <w:rPr>
          <w:color w:val="auto"/>
          <w:lang w:val="en-GB"/>
        </w:rPr>
        <w:t xml:space="preserve">coordinate HNS including site surveys (SISU) and the development and execution of the SORs; </w:t>
      </w:r>
    </w:p>
    <w:p w:rsidR="00AD03EF" w:rsidRPr="00202CD2" w:rsidRDefault="00643E4E">
      <w:pPr>
        <w:numPr>
          <w:ilvl w:val="0"/>
          <w:numId w:val="4"/>
        </w:numPr>
        <w:ind w:right="0" w:hanging="360"/>
        <w:rPr>
          <w:color w:val="auto"/>
          <w:lang w:val="en-GB"/>
        </w:rPr>
      </w:pPr>
      <w:proofErr w:type="gramStart"/>
      <w:r w:rsidRPr="00202CD2">
        <w:rPr>
          <w:color w:val="auto"/>
          <w:lang w:val="en-GB"/>
        </w:rPr>
        <w:t>provide</w:t>
      </w:r>
      <w:proofErr w:type="gramEnd"/>
      <w:r w:rsidRPr="00202CD2">
        <w:rPr>
          <w:color w:val="auto"/>
          <w:lang w:val="en-GB"/>
        </w:rPr>
        <w:t xml:space="preserve"> facilities and services as outlined in the SORs in accordance with the provisions of the financial section of this TA.  </w:t>
      </w:r>
    </w:p>
    <w:p w:rsidR="00AD03EF" w:rsidRPr="00202CD2" w:rsidRDefault="00643E4E">
      <w:pPr>
        <w:tabs>
          <w:tab w:val="center" w:pos="949"/>
          <w:tab w:val="center" w:pos="1999"/>
        </w:tabs>
        <w:spacing w:after="0" w:line="259" w:lineRule="auto"/>
        <w:ind w:right="0" w:firstLine="0"/>
        <w:jc w:val="left"/>
        <w:rPr>
          <w:color w:val="auto"/>
          <w:lang w:val="en-GB"/>
        </w:rPr>
      </w:pPr>
      <w:r w:rsidRPr="00202CD2">
        <w:rPr>
          <w:rFonts w:ascii="Calibri" w:eastAsia="Calibri" w:hAnsi="Calibri" w:cs="Calibri"/>
          <w:color w:val="auto"/>
          <w:sz w:val="22"/>
          <w:lang w:val="en-GB"/>
        </w:rPr>
        <w:tab/>
      </w:r>
      <w:proofErr w:type="gramStart"/>
      <w:r w:rsidRPr="00202CD2">
        <w:rPr>
          <w:b/>
          <w:color w:val="auto"/>
          <w:lang w:val="en-GB"/>
        </w:rPr>
        <w:t>b</w:t>
      </w:r>
      <w:proofErr w:type="gramEnd"/>
      <w:r w:rsidRPr="00202CD2">
        <w:rPr>
          <w:b/>
          <w:color w:val="auto"/>
          <w:lang w:val="en-GB"/>
        </w:rPr>
        <w:t>.</w:t>
      </w:r>
      <w:r w:rsidRPr="00202CD2">
        <w:rPr>
          <w:rFonts w:ascii="Arial" w:eastAsia="Arial" w:hAnsi="Arial" w:cs="Arial"/>
          <w:b/>
          <w:color w:val="auto"/>
          <w:lang w:val="en-GB"/>
        </w:rPr>
        <w:t xml:space="preserve"> </w:t>
      </w:r>
      <w:r w:rsidRPr="00202CD2">
        <w:rPr>
          <w:rFonts w:ascii="Arial" w:eastAsia="Arial" w:hAnsi="Arial" w:cs="Arial"/>
          <w:b/>
          <w:color w:val="auto"/>
          <w:lang w:val="en-GB"/>
        </w:rPr>
        <w:tab/>
      </w:r>
      <w:r w:rsidRPr="00202CD2">
        <w:rPr>
          <w:color w:val="auto"/>
          <w:u w:val="single" w:color="000000"/>
          <w:lang w:val="en-GB"/>
        </w:rPr>
        <w:t>the SN will:</w:t>
      </w:r>
      <w:r w:rsidRPr="00202CD2">
        <w:rPr>
          <w:color w:val="auto"/>
          <w:lang w:val="en-GB"/>
        </w:rPr>
        <w:t xml:space="preserve"> </w:t>
      </w:r>
    </w:p>
    <w:p w:rsidR="00AD03EF" w:rsidRPr="00202CD2" w:rsidRDefault="00643E4E">
      <w:pPr>
        <w:ind w:left="1058" w:right="0"/>
        <w:rPr>
          <w:color w:val="auto"/>
          <w:lang w:val="en-GB"/>
        </w:rPr>
      </w:pPr>
      <w:r w:rsidRPr="00202CD2">
        <w:rPr>
          <w:color w:val="auto"/>
          <w:lang w:val="en-GB"/>
        </w:rPr>
        <w:t>(1)</w:t>
      </w:r>
      <w:r w:rsidRPr="00202CD2">
        <w:rPr>
          <w:rFonts w:ascii="Arial" w:eastAsia="Arial" w:hAnsi="Arial" w:cs="Arial"/>
          <w:color w:val="auto"/>
          <w:lang w:val="en-GB"/>
        </w:rPr>
        <w:t xml:space="preserve"> </w:t>
      </w:r>
      <w:proofErr w:type="gramStart"/>
      <w:r w:rsidRPr="00202CD2">
        <w:rPr>
          <w:color w:val="auto"/>
          <w:lang w:val="en-GB"/>
        </w:rPr>
        <w:t>identify</w:t>
      </w:r>
      <w:proofErr w:type="gramEnd"/>
      <w:r w:rsidRPr="00202CD2">
        <w:rPr>
          <w:color w:val="auto"/>
          <w:lang w:val="en-GB"/>
        </w:rPr>
        <w:t xml:space="preserve"> HNS requirements to the HN through the submission of a detailed SOR; (2)</w:t>
      </w:r>
      <w:r w:rsidRPr="00202CD2">
        <w:rPr>
          <w:rFonts w:ascii="Arial" w:eastAsia="Arial" w:hAnsi="Arial" w:cs="Arial"/>
          <w:color w:val="auto"/>
          <w:lang w:val="en-GB"/>
        </w:rPr>
        <w:t xml:space="preserve"> </w:t>
      </w:r>
      <w:r w:rsidRPr="00202CD2">
        <w:rPr>
          <w:color w:val="auto"/>
          <w:lang w:val="en-GB"/>
        </w:rPr>
        <w:t xml:space="preserve">reimburse the HN for support received in accordance with the provisions of  the SOR. </w:t>
      </w:r>
    </w:p>
    <w:p w:rsidR="00AD03EF" w:rsidRPr="00202CD2" w:rsidRDefault="00643E4E">
      <w:pPr>
        <w:numPr>
          <w:ilvl w:val="0"/>
          <w:numId w:val="5"/>
        </w:numPr>
        <w:ind w:right="0" w:hanging="360"/>
        <w:rPr>
          <w:color w:val="auto"/>
          <w:lang w:val="en-GB"/>
        </w:rPr>
      </w:pPr>
      <w:r w:rsidRPr="00202CD2">
        <w:rPr>
          <w:color w:val="auto"/>
          <w:lang w:val="en-GB"/>
        </w:rPr>
        <w:t xml:space="preserve">follow HN health, safety, environmental regulations and procedures that have been identified for operational sites as well as any HN regulations for the storage, movement, or disposal of hazardous materials or munitions and for the use of firing range; </w:t>
      </w:r>
    </w:p>
    <w:p w:rsidR="00AD03EF" w:rsidRPr="00202CD2" w:rsidRDefault="00643E4E">
      <w:pPr>
        <w:numPr>
          <w:ilvl w:val="0"/>
          <w:numId w:val="5"/>
        </w:numPr>
        <w:ind w:right="0" w:hanging="360"/>
        <w:rPr>
          <w:color w:val="auto"/>
          <w:lang w:val="en-GB"/>
        </w:rPr>
      </w:pPr>
      <w:r w:rsidRPr="00202CD2">
        <w:rPr>
          <w:color w:val="auto"/>
          <w:lang w:val="en-GB"/>
        </w:rPr>
        <w:t xml:space="preserve">conduct BC23 in accordance with the EXPEC (Exercise Specification) and EXPLAN (Exercise Plan), provided by HN; </w:t>
      </w:r>
    </w:p>
    <w:p w:rsidR="00AD03EF" w:rsidRPr="00202CD2" w:rsidRDefault="00643E4E">
      <w:pPr>
        <w:numPr>
          <w:ilvl w:val="0"/>
          <w:numId w:val="5"/>
        </w:numPr>
        <w:ind w:right="0" w:hanging="360"/>
        <w:rPr>
          <w:color w:val="auto"/>
          <w:lang w:val="en-GB"/>
        </w:rPr>
      </w:pPr>
      <w:r w:rsidRPr="00202CD2">
        <w:rPr>
          <w:color w:val="auto"/>
          <w:lang w:val="en-GB"/>
        </w:rPr>
        <w:t xml:space="preserve">submit the number and natures of all weapons, ammunition, CIS and other military equipment to be used during BC23; </w:t>
      </w:r>
    </w:p>
    <w:p w:rsidR="00AD03EF" w:rsidRPr="00202CD2" w:rsidRDefault="00643E4E">
      <w:pPr>
        <w:numPr>
          <w:ilvl w:val="0"/>
          <w:numId w:val="5"/>
        </w:numPr>
        <w:ind w:right="0" w:hanging="360"/>
        <w:rPr>
          <w:color w:val="auto"/>
          <w:lang w:val="en-GB"/>
        </w:rPr>
      </w:pPr>
      <w:proofErr w:type="gramStart"/>
      <w:r w:rsidRPr="00202CD2">
        <w:rPr>
          <w:color w:val="auto"/>
          <w:lang w:val="en-GB"/>
        </w:rPr>
        <w:t>ensure</w:t>
      </w:r>
      <w:proofErr w:type="gramEnd"/>
      <w:r w:rsidRPr="00202CD2">
        <w:rPr>
          <w:color w:val="auto"/>
          <w:lang w:val="en-GB"/>
        </w:rPr>
        <w:t xml:space="preserve"> that movement on the HN territory will be conducted in accordance with its traffic law.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pStyle w:val="Naslov4"/>
        <w:tabs>
          <w:tab w:val="center" w:pos="433"/>
          <w:tab w:val="center" w:pos="1928"/>
        </w:tabs>
        <w:ind w:left="0" w:right="0" w:firstLine="0"/>
        <w:rPr>
          <w:color w:val="auto"/>
          <w:lang w:val="en-GB"/>
        </w:rPr>
      </w:pPr>
      <w:r w:rsidRPr="00202CD2">
        <w:rPr>
          <w:rFonts w:ascii="Calibri" w:eastAsia="Calibri" w:hAnsi="Calibri" w:cs="Calibri"/>
          <w:b w:val="0"/>
          <w:color w:val="auto"/>
          <w:sz w:val="22"/>
          <w:lang w:val="en-GB"/>
        </w:rPr>
        <w:tab/>
      </w:r>
      <w:r w:rsidRPr="00202CD2">
        <w:rPr>
          <w:color w:val="auto"/>
          <w:lang w:val="en-GB"/>
        </w:rPr>
        <w:t xml:space="preserve">1.8 </w:t>
      </w:r>
      <w:r w:rsidRPr="00202CD2">
        <w:rPr>
          <w:color w:val="auto"/>
          <w:lang w:val="en-GB"/>
        </w:rPr>
        <w:tab/>
        <w:t xml:space="preserve">Exercise cancellation </w:t>
      </w:r>
    </w:p>
    <w:p w:rsidR="00AD03EF" w:rsidRPr="00202CD2" w:rsidRDefault="00643E4E">
      <w:pPr>
        <w:ind w:left="852" w:right="0"/>
        <w:rPr>
          <w:color w:val="auto"/>
          <w:lang w:val="en-GB"/>
        </w:rPr>
      </w:pPr>
      <w:r w:rsidRPr="00202CD2">
        <w:rPr>
          <w:color w:val="auto"/>
          <w:lang w:val="en-GB"/>
        </w:rPr>
        <w:t xml:space="preserve">For exercise planning purposes, the VFs will notify to the HN by 01 October 2023 if they will cancel their participation to BC23. </w:t>
      </w:r>
    </w:p>
    <w:p w:rsidR="00AD03EF" w:rsidRPr="00202CD2" w:rsidRDefault="00643E4E">
      <w:pPr>
        <w:spacing w:after="0" w:line="259" w:lineRule="auto"/>
        <w:ind w:left="852" w:right="0" w:firstLine="0"/>
        <w:jc w:val="left"/>
        <w:rPr>
          <w:color w:val="auto"/>
          <w:lang w:val="en-GB"/>
        </w:rPr>
      </w:pPr>
      <w:r w:rsidRPr="00202CD2">
        <w:rPr>
          <w:color w:val="auto"/>
          <w:lang w:val="en-GB"/>
        </w:rPr>
        <w:t xml:space="preserve"> </w:t>
      </w:r>
    </w:p>
    <w:p w:rsidR="00AD03EF" w:rsidRPr="00202CD2" w:rsidRDefault="00643E4E">
      <w:pPr>
        <w:pStyle w:val="Naslov4"/>
        <w:tabs>
          <w:tab w:val="center" w:pos="433"/>
          <w:tab w:val="center" w:pos="2829"/>
        </w:tabs>
        <w:ind w:left="0" w:right="0" w:firstLine="0"/>
        <w:rPr>
          <w:color w:val="auto"/>
          <w:lang w:val="en-GB"/>
        </w:rPr>
      </w:pPr>
      <w:r w:rsidRPr="00202CD2">
        <w:rPr>
          <w:rFonts w:ascii="Calibri" w:eastAsia="Calibri" w:hAnsi="Calibri" w:cs="Calibri"/>
          <w:b w:val="0"/>
          <w:color w:val="auto"/>
          <w:sz w:val="22"/>
          <w:lang w:val="en-GB"/>
        </w:rPr>
        <w:tab/>
      </w:r>
      <w:r w:rsidRPr="00202CD2">
        <w:rPr>
          <w:color w:val="auto"/>
          <w:lang w:val="en-GB"/>
        </w:rPr>
        <w:t xml:space="preserve">1.9 </w:t>
      </w:r>
      <w:r w:rsidRPr="00202CD2">
        <w:rPr>
          <w:color w:val="auto"/>
          <w:lang w:val="en-GB"/>
        </w:rPr>
        <w:tab/>
        <w:t xml:space="preserve">Handling the death of a member of SN </w:t>
      </w:r>
    </w:p>
    <w:p w:rsidR="00AD03EF" w:rsidRPr="00202CD2" w:rsidRDefault="00643E4E">
      <w:pPr>
        <w:ind w:left="852" w:right="0"/>
        <w:rPr>
          <w:color w:val="auto"/>
          <w:lang w:val="en-GB"/>
        </w:rPr>
      </w:pPr>
      <w:r w:rsidRPr="00202CD2">
        <w:rPr>
          <w:color w:val="auto"/>
          <w:lang w:val="en-GB"/>
        </w:rPr>
        <w:t xml:space="preserve">The death of a member of the VF on the territory of the HN </w:t>
      </w:r>
      <w:proofErr w:type="gramStart"/>
      <w:r w:rsidRPr="00202CD2">
        <w:rPr>
          <w:color w:val="auto"/>
          <w:lang w:val="en-GB"/>
        </w:rPr>
        <w:t>will be reported</w:t>
      </w:r>
      <w:proofErr w:type="gramEnd"/>
      <w:r w:rsidRPr="00202CD2">
        <w:rPr>
          <w:color w:val="auto"/>
          <w:lang w:val="en-GB"/>
        </w:rPr>
        <w:t xml:space="preserve"> immediately to authorities of both the HN and VF. The HN will coordinate temporary mortuary services.</w:t>
      </w:r>
      <w:r w:rsidRPr="00202CD2">
        <w:rPr>
          <w:color w:val="auto"/>
          <w:lang w:val="en-GB"/>
        </w:rPr>
        <w:br w:type="page"/>
      </w:r>
    </w:p>
    <w:p w:rsidR="00AD03EF" w:rsidRPr="00202CD2" w:rsidRDefault="00643E4E">
      <w:pPr>
        <w:pStyle w:val="Naslov2"/>
        <w:rPr>
          <w:color w:val="auto"/>
          <w:lang w:val="en-GB"/>
        </w:rPr>
      </w:pPr>
      <w:r w:rsidRPr="00202CD2">
        <w:rPr>
          <w:color w:val="auto"/>
          <w:lang w:val="en-GB"/>
        </w:rPr>
        <w:lastRenderedPageBreak/>
        <w:t>PART TWO</w:t>
      </w:r>
      <w:r w:rsidRPr="00202CD2">
        <w:rPr>
          <w:b w:val="0"/>
          <w:color w:val="auto"/>
          <w:u w:val="none"/>
          <w:lang w:val="en-GB"/>
        </w:rPr>
        <w:t xml:space="preserve"> </w:t>
      </w:r>
    </w:p>
    <w:p w:rsidR="00AD03EF" w:rsidRPr="00202CD2" w:rsidRDefault="00643E4E">
      <w:pPr>
        <w:spacing w:after="0" w:line="259" w:lineRule="auto"/>
        <w:ind w:right="0" w:firstLine="0"/>
        <w:jc w:val="left"/>
        <w:rPr>
          <w:color w:val="auto"/>
          <w:lang w:val="en-GB"/>
        </w:rPr>
      </w:pPr>
      <w:r w:rsidRPr="00202CD2">
        <w:rPr>
          <w:b/>
          <w:color w:val="auto"/>
          <w:lang w:val="en-GB"/>
        </w:rPr>
        <w:t xml:space="preserve"> </w:t>
      </w:r>
    </w:p>
    <w:p w:rsidR="00AD03EF" w:rsidRPr="00202CD2" w:rsidRDefault="00643E4E">
      <w:pPr>
        <w:pStyle w:val="Naslov3"/>
        <w:ind w:right="0"/>
        <w:rPr>
          <w:color w:val="auto"/>
          <w:lang w:val="en-GB"/>
        </w:rPr>
      </w:pPr>
      <w:r w:rsidRPr="00202CD2">
        <w:rPr>
          <w:color w:val="auto"/>
          <w:lang w:val="en-GB"/>
        </w:rPr>
        <w:t xml:space="preserve">2. FINANCIAL PROCEDURES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pStyle w:val="Naslov4"/>
        <w:ind w:left="278" w:right="0"/>
        <w:rPr>
          <w:color w:val="auto"/>
          <w:lang w:val="en-GB"/>
        </w:rPr>
      </w:pPr>
      <w:r w:rsidRPr="00202CD2">
        <w:rPr>
          <w:color w:val="auto"/>
          <w:lang w:val="en-GB"/>
        </w:rPr>
        <w:t xml:space="preserve">2.1 Financial Guidelines </w:t>
      </w:r>
    </w:p>
    <w:p w:rsidR="00AD03EF" w:rsidRPr="00202CD2" w:rsidRDefault="00643E4E">
      <w:pPr>
        <w:ind w:left="708" w:right="0"/>
        <w:rPr>
          <w:color w:val="auto"/>
          <w:lang w:val="en-GB"/>
        </w:rPr>
      </w:pPr>
      <w:r w:rsidRPr="00202CD2">
        <w:rPr>
          <w:color w:val="auto"/>
          <w:lang w:val="en-GB"/>
        </w:rPr>
        <w:t xml:space="preserve">For the purpose of the HNS provision for the exercise, these apply to both HN and SN. All bills for contracts, claims and payments will be in HN currency (EURO). </w:t>
      </w:r>
    </w:p>
    <w:p w:rsidR="00AD03EF" w:rsidRPr="00202CD2" w:rsidRDefault="00643E4E" w:rsidP="00FA1A5E">
      <w:pPr>
        <w:numPr>
          <w:ilvl w:val="0"/>
          <w:numId w:val="15"/>
        </w:numPr>
        <w:spacing w:after="0" w:line="259" w:lineRule="auto"/>
        <w:ind w:left="709" w:right="0"/>
        <w:jc w:val="left"/>
        <w:rPr>
          <w:color w:val="auto"/>
          <w:lang w:val="en-GB"/>
        </w:rPr>
      </w:pPr>
      <w:r w:rsidRPr="00202CD2">
        <w:rPr>
          <w:rFonts w:ascii="Calibri" w:eastAsia="Calibri" w:hAnsi="Calibri" w:cs="Calibri"/>
          <w:color w:val="auto"/>
          <w:sz w:val="22"/>
          <w:lang w:val="en-GB"/>
        </w:rPr>
        <w:tab/>
      </w:r>
      <w:r w:rsidRPr="00202CD2">
        <w:rPr>
          <w:color w:val="auto"/>
          <w:u w:val="single" w:color="000000"/>
          <w:lang w:val="en-GB"/>
        </w:rPr>
        <w:t>General</w:t>
      </w:r>
      <w:r w:rsidRPr="00202CD2">
        <w:rPr>
          <w:color w:val="auto"/>
          <w:lang w:val="en-GB"/>
        </w:rPr>
        <w:t xml:space="preserve"> </w:t>
      </w:r>
    </w:p>
    <w:p w:rsidR="00AD03EF" w:rsidRPr="00202CD2" w:rsidRDefault="00643E4E">
      <w:pPr>
        <w:numPr>
          <w:ilvl w:val="0"/>
          <w:numId w:val="6"/>
        </w:numPr>
        <w:ind w:right="0" w:hanging="360"/>
        <w:rPr>
          <w:color w:val="auto"/>
          <w:lang w:val="en-GB"/>
        </w:rPr>
      </w:pPr>
      <w:r w:rsidRPr="00202CD2">
        <w:rPr>
          <w:color w:val="auto"/>
          <w:lang w:val="en-GB"/>
        </w:rPr>
        <w:t xml:space="preserve">Reimbursement for supplies and services. SN will reimburse the HN for all mutually accepted supplies and services rendered by the HN, except </w:t>
      </w:r>
      <w:proofErr w:type="gramStart"/>
      <w:r w:rsidRPr="00202CD2">
        <w:rPr>
          <w:color w:val="auto"/>
          <w:lang w:val="en-GB"/>
        </w:rPr>
        <w:t>those which</w:t>
      </w:r>
      <w:proofErr w:type="gramEnd"/>
      <w:r w:rsidRPr="00202CD2">
        <w:rPr>
          <w:color w:val="auto"/>
          <w:lang w:val="en-GB"/>
        </w:rPr>
        <w:t xml:space="preserve"> will be provided at no cost or on loan. Prices and the terms of payment </w:t>
      </w:r>
      <w:proofErr w:type="gramStart"/>
      <w:r w:rsidRPr="00202CD2">
        <w:rPr>
          <w:color w:val="auto"/>
          <w:lang w:val="en-GB"/>
        </w:rPr>
        <w:t>will be decided</w:t>
      </w:r>
      <w:proofErr w:type="gramEnd"/>
      <w:r w:rsidRPr="00202CD2">
        <w:rPr>
          <w:color w:val="auto"/>
          <w:lang w:val="en-GB"/>
        </w:rPr>
        <w:t xml:space="preserve"> upon in advance. Reimbursable support and services </w:t>
      </w:r>
      <w:proofErr w:type="gramStart"/>
      <w:r w:rsidRPr="00202CD2">
        <w:rPr>
          <w:color w:val="auto"/>
          <w:lang w:val="en-GB"/>
        </w:rPr>
        <w:t>will be specifically detailed</w:t>
      </w:r>
      <w:proofErr w:type="gramEnd"/>
      <w:r w:rsidRPr="00202CD2">
        <w:rPr>
          <w:color w:val="auto"/>
          <w:lang w:val="en-GB"/>
        </w:rPr>
        <w:t xml:space="preserve"> in the SORs. </w:t>
      </w:r>
    </w:p>
    <w:p w:rsidR="00AD03EF" w:rsidRPr="00202CD2" w:rsidRDefault="00643E4E">
      <w:pPr>
        <w:numPr>
          <w:ilvl w:val="0"/>
          <w:numId w:val="6"/>
        </w:numPr>
        <w:ind w:right="0" w:hanging="360"/>
        <w:rPr>
          <w:color w:val="auto"/>
          <w:lang w:val="en-GB"/>
        </w:rPr>
      </w:pPr>
      <w:r w:rsidRPr="00202CD2">
        <w:rPr>
          <w:color w:val="auto"/>
          <w:lang w:val="en-GB"/>
        </w:rPr>
        <w:t xml:space="preserve">Loaned Equipment. In case of any equipment loaned to VF it </w:t>
      </w:r>
      <w:proofErr w:type="gramStart"/>
      <w:r w:rsidRPr="00202CD2">
        <w:rPr>
          <w:color w:val="auto"/>
          <w:lang w:val="en-GB"/>
        </w:rPr>
        <w:t>will be returned</w:t>
      </w:r>
      <w:proofErr w:type="gramEnd"/>
      <w:r w:rsidRPr="00202CD2">
        <w:rPr>
          <w:color w:val="auto"/>
          <w:lang w:val="en-GB"/>
        </w:rPr>
        <w:t xml:space="preserve"> by the last day of the last exercise in which the SN participates, prior to re-deployment. Damaged loaned items </w:t>
      </w:r>
      <w:proofErr w:type="gramStart"/>
      <w:r w:rsidRPr="00202CD2">
        <w:rPr>
          <w:color w:val="auto"/>
          <w:lang w:val="en-GB"/>
        </w:rPr>
        <w:t>will be reported</w:t>
      </w:r>
      <w:proofErr w:type="gramEnd"/>
      <w:r w:rsidRPr="00202CD2">
        <w:rPr>
          <w:color w:val="auto"/>
          <w:lang w:val="en-GB"/>
        </w:rPr>
        <w:t xml:space="preserve"> to the HN at the time of return, at which time reimbursement as appropriate for repair or replacement will be settled. Cost arising from the use of loaned equipment will be borne by the SN. SN will be responsible for adequate identification and payment towards third party suppliers. </w:t>
      </w:r>
    </w:p>
    <w:p w:rsidR="00FA1A5E" w:rsidRDefault="00643E4E">
      <w:pPr>
        <w:numPr>
          <w:ilvl w:val="0"/>
          <w:numId w:val="6"/>
        </w:numPr>
        <w:ind w:right="0" w:hanging="360"/>
        <w:rPr>
          <w:color w:val="auto"/>
          <w:lang w:val="en-GB"/>
        </w:rPr>
      </w:pPr>
      <w:r w:rsidRPr="00202CD2">
        <w:rPr>
          <w:color w:val="auto"/>
          <w:lang w:val="en-GB"/>
        </w:rPr>
        <w:t xml:space="preserve">Financial Arrangements. Detailed financial arrangements </w:t>
      </w:r>
      <w:proofErr w:type="gramStart"/>
      <w:r w:rsidRPr="00202CD2">
        <w:rPr>
          <w:color w:val="auto"/>
          <w:lang w:val="en-GB"/>
        </w:rPr>
        <w:t>will be specified</w:t>
      </w:r>
      <w:proofErr w:type="gramEnd"/>
      <w:r w:rsidRPr="00202CD2">
        <w:rPr>
          <w:color w:val="auto"/>
          <w:lang w:val="en-GB"/>
        </w:rPr>
        <w:t xml:space="preserve"> for each SOR. All accounts </w:t>
      </w:r>
      <w:proofErr w:type="gramStart"/>
      <w:r w:rsidRPr="00202CD2">
        <w:rPr>
          <w:color w:val="auto"/>
          <w:lang w:val="en-GB"/>
        </w:rPr>
        <w:t>will be settled</w:t>
      </w:r>
      <w:proofErr w:type="gramEnd"/>
      <w:r w:rsidRPr="00202CD2">
        <w:rPr>
          <w:color w:val="auto"/>
          <w:lang w:val="en-GB"/>
        </w:rPr>
        <w:t xml:space="preserve"> in accordance with provisions established in this TA. </w:t>
      </w:r>
    </w:p>
    <w:p w:rsidR="00AD03EF" w:rsidRPr="00202CD2" w:rsidRDefault="00FA1A5E" w:rsidP="00FA1A5E">
      <w:pPr>
        <w:numPr>
          <w:ilvl w:val="0"/>
          <w:numId w:val="15"/>
        </w:numPr>
        <w:spacing w:after="0" w:line="259" w:lineRule="auto"/>
        <w:ind w:right="0" w:hanging="710"/>
        <w:jc w:val="left"/>
        <w:rPr>
          <w:color w:val="auto"/>
          <w:lang w:val="en-GB"/>
        </w:rPr>
      </w:pPr>
      <w:r>
        <w:rPr>
          <w:color w:val="auto"/>
          <w:lang w:val="en-GB"/>
        </w:rPr>
        <w:tab/>
      </w:r>
      <w:r w:rsidR="00643E4E" w:rsidRPr="00202CD2">
        <w:rPr>
          <w:color w:val="auto"/>
          <w:u w:val="single" w:color="000000"/>
          <w:lang w:val="en-GB"/>
        </w:rPr>
        <w:t>Cost Formulas</w:t>
      </w:r>
      <w:r w:rsidR="00643E4E" w:rsidRPr="00202CD2">
        <w:rPr>
          <w:color w:val="auto"/>
          <w:lang w:val="en-GB"/>
        </w:rPr>
        <w:t xml:space="preserve"> </w:t>
      </w:r>
    </w:p>
    <w:p w:rsidR="00AD03EF" w:rsidRPr="00202CD2" w:rsidRDefault="00643E4E">
      <w:pPr>
        <w:numPr>
          <w:ilvl w:val="0"/>
          <w:numId w:val="7"/>
        </w:numPr>
        <w:ind w:right="0" w:hanging="360"/>
        <w:rPr>
          <w:color w:val="auto"/>
          <w:lang w:val="en-GB"/>
        </w:rPr>
      </w:pPr>
      <w:r w:rsidRPr="00202CD2">
        <w:rPr>
          <w:color w:val="auto"/>
          <w:u w:val="single" w:color="000000"/>
          <w:lang w:val="en-GB"/>
        </w:rPr>
        <w:t>Shared Costs</w:t>
      </w:r>
      <w:r w:rsidRPr="00202CD2">
        <w:rPr>
          <w:color w:val="auto"/>
          <w:lang w:val="en-GB"/>
        </w:rPr>
        <w:t xml:space="preserve">. Incremental costs of resources provided for use by the SN at a location </w:t>
      </w:r>
      <w:proofErr w:type="gramStart"/>
      <w:r w:rsidRPr="00202CD2">
        <w:rPr>
          <w:color w:val="auto"/>
          <w:lang w:val="en-GB"/>
        </w:rPr>
        <w:t>will be recovered</w:t>
      </w:r>
      <w:proofErr w:type="gramEnd"/>
      <w:r w:rsidRPr="00202CD2">
        <w:rPr>
          <w:color w:val="auto"/>
          <w:lang w:val="en-GB"/>
        </w:rPr>
        <w:t xml:space="preserve"> on a pro rata basis. </w:t>
      </w:r>
    </w:p>
    <w:p w:rsidR="00AD03EF" w:rsidRPr="00202CD2" w:rsidRDefault="00643E4E">
      <w:pPr>
        <w:numPr>
          <w:ilvl w:val="0"/>
          <w:numId w:val="7"/>
        </w:numPr>
        <w:ind w:right="0" w:hanging="360"/>
        <w:rPr>
          <w:color w:val="auto"/>
          <w:lang w:val="en-GB"/>
        </w:rPr>
      </w:pPr>
      <w:r w:rsidRPr="00202CD2">
        <w:rPr>
          <w:color w:val="auto"/>
          <w:u w:val="single" w:color="000000"/>
          <w:lang w:val="en-GB"/>
        </w:rPr>
        <w:t>Direct National Costs</w:t>
      </w:r>
      <w:r w:rsidRPr="00202CD2">
        <w:rPr>
          <w:color w:val="auto"/>
          <w:lang w:val="en-GB"/>
        </w:rPr>
        <w:t xml:space="preserve">. The cost of resources provided to and used by only a single SN will be borne by the receiving SN. </w:t>
      </w:r>
    </w:p>
    <w:p w:rsidR="00AD03EF" w:rsidRPr="00202CD2" w:rsidRDefault="00643E4E" w:rsidP="00FA1A5E">
      <w:pPr>
        <w:numPr>
          <w:ilvl w:val="0"/>
          <w:numId w:val="15"/>
        </w:numPr>
        <w:spacing w:after="0" w:line="259" w:lineRule="auto"/>
        <w:ind w:right="0"/>
        <w:jc w:val="left"/>
        <w:rPr>
          <w:color w:val="auto"/>
          <w:lang w:val="en-GB"/>
        </w:rPr>
      </w:pPr>
      <w:r w:rsidRPr="00202CD2">
        <w:rPr>
          <w:color w:val="auto"/>
          <w:u w:val="single" w:color="000000"/>
          <w:lang w:val="en-GB"/>
        </w:rPr>
        <w:t>Payment and Reimbursement Procedures</w:t>
      </w:r>
      <w:r w:rsidRPr="00202CD2">
        <w:rPr>
          <w:color w:val="auto"/>
          <w:lang w:val="en-GB"/>
        </w:rPr>
        <w:t xml:space="preserve"> </w:t>
      </w:r>
    </w:p>
    <w:p w:rsidR="00AD03EF" w:rsidRPr="00202CD2" w:rsidRDefault="00643E4E">
      <w:pPr>
        <w:ind w:left="1418" w:right="0"/>
        <w:rPr>
          <w:color w:val="auto"/>
          <w:lang w:val="en-GB"/>
        </w:rPr>
      </w:pPr>
      <w:r w:rsidRPr="00202CD2">
        <w:rPr>
          <w:color w:val="auto"/>
          <w:lang w:val="en-GB"/>
        </w:rPr>
        <w:t xml:space="preserve">Settlement of expenditures between nations </w:t>
      </w:r>
      <w:proofErr w:type="gramStart"/>
      <w:r w:rsidRPr="00202CD2">
        <w:rPr>
          <w:color w:val="auto"/>
          <w:lang w:val="en-GB"/>
        </w:rPr>
        <w:t>will be made</w:t>
      </w:r>
      <w:proofErr w:type="gramEnd"/>
      <w:r w:rsidRPr="00202CD2">
        <w:rPr>
          <w:color w:val="auto"/>
          <w:lang w:val="en-GB"/>
        </w:rPr>
        <w:t xml:space="preserve"> in accordance with the applicable SOR.  </w:t>
      </w:r>
    </w:p>
    <w:p w:rsidR="00AD03EF" w:rsidRPr="00202CD2" w:rsidRDefault="00643E4E">
      <w:pPr>
        <w:ind w:left="1418" w:right="0"/>
        <w:rPr>
          <w:color w:val="auto"/>
          <w:lang w:val="en-GB"/>
        </w:rPr>
      </w:pPr>
      <w:r w:rsidRPr="00202CD2">
        <w:rPr>
          <w:color w:val="auto"/>
          <w:lang w:val="en-GB"/>
        </w:rPr>
        <w:t xml:space="preserve">Should a SN cancel its participation in this exercise, after the HN has expended funds to furnish the support accepted in a SOR, the SN </w:t>
      </w:r>
      <w:proofErr w:type="gramStart"/>
      <w:r w:rsidRPr="00202CD2">
        <w:rPr>
          <w:color w:val="auto"/>
          <w:lang w:val="en-GB"/>
        </w:rPr>
        <w:t>will</w:t>
      </w:r>
      <w:proofErr w:type="gramEnd"/>
      <w:r w:rsidRPr="00202CD2">
        <w:rPr>
          <w:color w:val="auto"/>
          <w:lang w:val="en-GB"/>
        </w:rPr>
        <w:t xml:space="preserve"> be responsible to reimburse the HN for these costs. </w:t>
      </w:r>
    </w:p>
    <w:p w:rsidR="00AD03EF" w:rsidRPr="00202CD2" w:rsidRDefault="00643E4E">
      <w:pPr>
        <w:ind w:left="1418" w:right="0"/>
        <w:rPr>
          <w:color w:val="auto"/>
          <w:lang w:val="en-GB"/>
        </w:rPr>
      </w:pPr>
      <w:r w:rsidRPr="00202CD2">
        <w:rPr>
          <w:color w:val="auto"/>
          <w:lang w:val="en-GB"/>
        </w:rPr>
        <w:t xml:space="preserve">Payments </w:t>
      </w:r>
      <w:proofErr w:type="gramStart"/>
      <w:r w:rsidRPr="00202CD2">
        <w:rPr>
          <w:color w:val="auto"/>
          <w:lang w:val="en-GB"/>
        </w:rPr>
        <w:t>will be made</w:t>
      </w:r>
      <w:proofErr w:type="gramEnd"/>
      <w:r w:rsidRPr="00202CD2">
        <w:rPr>
          <w:color w:val="auto"/>
          <w:lang w:val="en-GB"/>
        </w:rPr>
        <w:t xml:space="preserve"> within 60 days after receiving the invoice by transfer to the bank account(s) defined in the SOR. </w:t>
      </w:r>
    </w:p>
    <w:p w:rsidR="00AD03EF" w:rsidRPr="00202CD2" w:rsidRDefault="00643E4E" w:rsidP="00FA1A5E">
      <w:pPr>
        <w:numPr>
          <w:ilvl w:val="0"/>
          <w:numId w:val="15"/>
        </w:numPr>
        <w:spacing w:after="0" w:line="259" w:lineRule="auto"/>
        <w:ind w:left="2127" w:right="0" w:hanging="1418"/>
        <w:jc w:val="left"/>
        <w:rPr>
          <w:color w:val="auto"/>
          <w:lang w:val="en-GB"/>
        </w:rPr>
      </w:pPr>
      <w:r w:rsidRPr="00202CD2">
        <w:rPr>
          <w:color w:val="auto"/>
          <w:u w:val="single" w:color="000000"/>
          <w:lang w:val="en-GB"/>
        </w:rPr>
        <w:t>Medical Financial Arrangements</w:t>
      </w:r>
      <w:r w:rsidRPr="00202CD2">
        <w:rPr>
          <w:color w:val="auto"/>
          <w:lang w:val="en-GB"/>
        </w:rPr>
        <w:t xml:space="preserve"> </w:t>
      </w:r>
    </w:p>
    <w:p w:rsidR="00AD03EF" w:rsidRPr="00202CD2" w:rsidRDefault="00643E4E" w:rsidP="00FA1A5E">
      <w:pPr>
        <w:numPr>
          <w:ilvl w:val="1"/>
          <w:numId w:val="15"/>
        </w:numPr>
        <w:ind w:right="0"/>
        <w:rPr>
          <w:color w:val="auto"/>
          <w:lang w:val="en-GB"/>
        </w:rPr>
      </w:pPr>
      <w:r w:rsidRPr="00202CD2">
        <w:rPr>
          <w:color w:val="auto"/>
          <w:lang w:val="en-GB"/>
        </w:rPr>
        <w:t xml:space="preserve">COVID-19 first treatment, provided by HN military medical services, will be free of charge.  All SARS-CoV-2 tests </w:t>
      </w:r>
      <w:proofErr w:type="gramStart"/>
      <w:r w:rsidRPr="00202CD2">
        <w:rPr>
          <w:color w:val="auto"/>
          <w:lang w:val="en-GB"/>
        </w:rPr>
        <w:t>must be paid</w:t>
      </w:r>
      <w:proofErr w:type="gramEnd"/>
      <w:r w:rsidRPr="00202CD2">
        <w:rPr>
          <w:color w:val="auto"/>
          <w:lang w:val="en-GB"/>
        </w:rPr>
        <w:t xml:space="preserve"> by SNs.  </w:t>
      </w:r>
    </w:p>
    <w:p w:rsidR="00AD03EF" w:rsidRPr="00202CD2" w:rsidRDefault="00643E4E" w:rsidP="00FA1A5E">
      <w:pPr>
        <w:numPr>
          <w:ilvl w:val="1"/>
          <w:numId w:val="15"/>
        </w:numPr>
        <w:ind w:right="0"/>
        <w:rPr>
          <w:color w:val="auto"/>
          <w:lang w:val="en-GB"/>
        </w:rPr>
      </w:pPr>
      <w:r w:rsidRPr="00202CD2">
        <w:rPr>
          <w:color w:val="auto"/>
          <w:lang w:val="en-GB"/>
        </w:rPr>
        <w:t xml:space="preserve">Emergency treatment and consultations provided by military unit or garrison medical services and evacuation by military transport, where available, will be free of charge. Where assistance is required from the HN to transfer injured personnel/MWD’s to a hospital/veterinary hospital within the exercise area of the SNs choice using HN assets, the SNs will accept responsibility for payment of the applicable transportation costs.  </w:t>
      </w:r>
    </w:p>
    <w:p w:rsidR="00AD03EF" w:rsidRPr="00202CD2" w:rsidRDefault="00643E4E" w:rsidP="00FA1A5E">
      <w:pPr>
        <w:numPr>
          <w:ilvl w:val="1"/>
          <w:numId w:val="15"/>
        </w:numPr>
        <w:ind w:right="0"/>
        <w:rPr>
          <w:color w:val="auto"/>
          <w:lang w:val="en-GB"/>
        </w:rPr>
      </w:pPr>
      <w:r w:rsidRPr="00202CD2">
        <w:rPr>
          <w:color w:val="auto"/>
          <w:lang w:val="en-GB"/>
        </w:rPr>
        <w:t xml:space="preserve">Strategic aeromedical evacuation will be a SN responsibility (biohazard STRATEVAC as well). </w:t>
      </w:r>
    </w:p>
    <w:p w:rsidR="00AD03EF" w:rsidRPr="00202CD2" w:rsidRDefault="00643E4E" w:rsidP="00FA1A5E">
      <w:pPr>
        <w:numPr>
          <w:ilvl w:val="1"/>
          <w:numId w:val="15"/>
        </w:numPr>
        <w:ind w:right="0"/>
        <w:rPr>
          <w:color w:val="auto"/>
          <w:lang w:val="en-GB"/>
        </w:rPr>
      </w:pPr>
      <w:r w:rsidRPr="00202CD2">
        <w:rPr>
          <w:color w:val="auto"/>
          <w:lang w:val="en-GB"/>
        </w:rPr>
        <w:t xml:space="preserve">If further medical/veterinary advice or treatment, beyond routine, is deemed necessary to be given by HN civilian hospitals/veterinary hospitals, the SNs will accept responsibility for payment. </w:t>
      </w:r>
    </w:p>
    <w:p w:rsidR="00AD03EF" w:rsidRPr="00202CD2" w:rsidRDefault="00643E4E" w:rsidP="00FA1A5E">
      <w:pPr>
        <w:numPr>
          <w:ilvl w:val="1"/>
          <w:numId w:val="15"/>
        </w:numPr>
        <w:ind w:right="0"/>
        <w:rPr>
          <w:color w:val="auto"/>
          <w:lang w:val="en-GB"/>
        </w:rPr>
      </w:pPr>
      <w:r w:rsidRPr="00202CD2">
        <w:rPr>
          <w:color w:val="auto"/>
          <w:lang w:val="en-GB"/>
        </w:rPr>
        <w:lastRenderedPageBreak/>
        <w:t xml:space="preserve">In order to avoid the payment/reimbursement process of the aforementioned medical advice or treatment costs, that SNs personnel should be covered by at least one of the following: </w:t>
      </w:r>
    </w:p>
    <w:p w:rsidR="00AD03EF" w:rsidRPr="00202CD2" w:rsidRDefault="00643E4E">
      <w:pPr>
        <w:ind w:left="1418" w:right="0"/>
        <w:rPr>
          <w:color w:val="auto"/>
          <w:lang w:val="en-GB"/>
        </w:rPr>
      </w:pPr>
      <w:r w:rsidRPr="00202CD2">
        <w:rPr>
          <w:color w:val="auto"/>
          <w:lang w:val="en-GB"/>
        </w:rPr>
        <w:t>‒</w:t>
      </w:r>
      <w:r w:rsidRPr="00202CD2">
        <w:rPr>
          <w:rFonts w:ascii="Arial" w:eastAsia="Arial" w:hAnsi="Arial" w:cs="Arial"/>
          <w:color w:val="auto"/>
          <w:lang w:val="en-GB"/>
        </w:rPr>
        <w:t xml:space="preserve"> </w:t>
      </w:r>
      <w:proofErr w:type="gramStart"/>
      <w:r w:rsidRPr="00202CD2">
        <w:rPr>
          <w:color w:val="auto"/>
          <w:lang w:val="en-GB"/>
        </w:rPr>
        <w:t>a</w:t>
      </w:r>
      <w:proofErr w:type="gramEnd"/>
      <w:r w:rsidRPr="00202CD2">
        <w:rPr>
          <w:color w:val="auto"/>
          <w:lang w:val="en-GB"/>
        </w:rPr>
        <w:t xml:space="preserve"> bilateral agreement on medical/social security; </w:t>
      </w:r>
    </w:p>
    <w:p w:rsidR="00AD03EF" w:rsidRPr="00202CD2" w:rsidRDefault="00643E4E">
      <w:pPr>
        <w:ind w:left="1778" w:right="0" w:hanging="360"/>
        <w:rPr>
          <w:color w:val="auto"/>
          <w:lang w:val="en-GB"/>
        </w:rPr>
      </w:pPr>
      <w:r w:rsidRPr="00202CD2">
        <w:rPr>
          <w:color w:val="auto"/>
          <w:lang w:val="en-GB"/>
        </w:rPr>
        <w:t>‒</w:t>
      </w:r>
      <w:r w:rsidRPr="00202CD2">
        <w:rPr>
          <w:rFonts w:ascii="Arial" w:eastAsia="Arial" w:hAnsi="Arial" w:cs="Arial"/>
          <w:color w:val="auto"/>
          <w:lang w:val="en-GB"/>
        </w:rPr>
        <w:t xml:space="preserve"> </w:t>
      </w:r>
      <w:proofErr w:type="gramStart"/>
      <w:r w:rsidRPr="00202CD2">
        <w:rPr>
          <w:color w:val="auto"/>
          <w:lang w:val="en-GB"/>
        </w:rPr>
        <w:t>an</w:t>
      </w:r>
      <w:proofErr w:type="gramEnd"/>
      <w:r w:rsidRPr="00202CD2">
        <w:rPr>
          <w:color w:val="auto"/>
          <w:lang w:val="en-GB"/>
        </w:rPr>
        <w:t xml:space="preserve"> European Health Insurance Card, if available, to be carried by VF personnel, or; </w:t>
      </w:r>
    </w:p>
    <w:p w:rsidR="00AD03EF" w:rsidRPr="00202CD2" w:rsidRDefault="00643E4E">
      <w:pPr>
        <w:ind w:left="1778" w:right="0" w:hanging="360"/>
        <w:rPr>
          <w:color w:val="auto"/>
          <w:lang w:val="en-GB"/>
        </w:rPr>
      </w:pPr>
      <w:r w:rsidRPr="00202CD2">
        <w:rPr>
          <w:color w:val="auto"/>
          <w:lang w:val="en-GB"/>
        </w:rPr>
        <w:t>‒</w:t>
      </w:r>
      <w:r w:rsidRPr="00202CD2">
        <w:rPr>
          <w:rFonts w:ascii="Arial" w:eastAsia="Arial" w:hAnsi="Arial" w:cs="Arial"/>
          <w:color w:val="auto"/>
          <w:lang w:val="en-GB"/>
        </w:rPr>
        <w:t xml:space="preserve"> </w:t>
      </w:r>
      <w:proofErr w:type="gramStart"/>
      <w:r w:rsidRPr="00202CD2">
        <w:rPr>
          <w:color w:val="auto"/>
          <w:lang w:val="en-GB"/>
        </w:rPr>
        <w:t>an</w:t>
      </w:r>
      <w:proofErr w:type="gramEnd"/>
      <w:r w:rsidRPr="00202CD2">
        <w:rPr>
          <w:color w:val="auto"/>
          <w:lang w:val="en-GB"/>
        </w:rPr>
        <w:t xml:space="preserve"> appropriate health insurance prior to their arrival to the territory of the HN, if available to be carried by VF personnel. </w:t>
      </w:r>
    </w:p>
    <w:p w:rsidR="00AD03EF" w:rsidRPr="00202CD2" w:rsidRDefault="00643E4E">
      <w:pPr>
        <w:spacing w:after="20" w:line="259" w:lineRule="auto"/>
        <w:ind w:left="2062" w:right="0" w:firstLine="0"/>
        <w:jc w:val="left"/>
        <w:rPr>
          <w:color w:val="auto"/>
          <w:lang w:val="en-GB"/>
        </w:rPr>
      </w:pPr>
      <w:r w:rsidRPr="00202CD2">
        <w:rPr>
          <w:color w:val="auto"/>
          <w:sz w:val="20"/>
          <w:lang w:val="en-GB"/>
        </w:rPr>
        <w:t xml:space="preserve"> </w:t>
      </w:r>
    </w:p>
    <w:p w:rsidR="00AD03EF" w:rsidRPr="00202CD2" w:rsidRDefault="00643E4E">
      <w:pPr>
        <w:pStyle w:val="Naslov4"/>
        <w:ind w:left="278" w:right="0"/>
        <w:rPr>
          <w:color w:val="auto"/>
          <w:lang w:val="en-GB"/>
        </w:rPr>
      </w:pPr>
      <w:r w:rsidRPr="00202CD2">
        <w:rPr>
          <w:color w:val="auto"/>
          <w:lang w:val="en-GB"/>
        </w:rPr>
        <w:t xml:space="preserve">2.2 Contractual Guidelines </w:t>
      </w:r>
    </w:p>
    <w:p w:rsidR="00AD03EF" w:rsidRPr="00202CD2" w:rsidRDefault="00643E4E">
      <w:pPr>
        <w:numPr>
          <w:ilvl w:val="0"/>
          <w:numId w:val="9"/>
        </w:numPr>
        <w:ind w:right="0" w:hanging="360"/>
        <w:rPr>
          <w:color w:val="auto"/>
          <w:lang w:val="en-GB"/>
        </w:rPr>
      </w:pPr>
      <w:r w:rsidRPr="00202CD2">
        <w:rPr>
          <w:color w:val="auto"/>
          <w:lang w:val="en-GB"/>
        </w:rPr>
        <w:t xml:space="preserve">SN will be authorised to contract directly for commercial-provided goods and services, and will normally have the responsibility for the execution of such contracts/purchases. </w:t>
      </w:r>
    </w:p>
    <w:p w:rsidR="00AD03EF" w:rsidRPr="00202CD2" w:rsidRDefault="00643E4E">
      <w:pPr>
        <w:numPr>
          <w:ilvl w:val="0"/>
          <w:numId w:val="9"/>
        </w:numPr>
        <w:ind w:right="0" w:hanging="360"/>
        <w:rPr>
          <w:color w:val="auto"/>
          <w:lang w:val="en-GB"/>
        </w:rPr>
      </w:pPr>
      <w:r w:rsidRPr="00202CD2">
        <w:rPr>
          <w:color w:val="auto"/>
          <w:lang w:val="en-GB"/>
        </w:rPr>
        <w:t xml:space="preserve">The HN will facilitate the contracting/purchase of goods and services as requested by each SN. The HN will not enter into any financial agreements without the previous consent of the SN. Details for contractual support by the HN </w:t>
      </w:r>
      <w:proofErr w:type="gramStart"/>
      <w:r w:rsidRPr="00202CD2">
        <w:rPr>
          <w:color w:val="auto"/>
          <w:lang w:val="en-GB"/>
        </w:rPr>
        <w:t>will be covered</w:t>
      </w:r>
      <w:proofErr w:type="gramEnd"/>
      <w:r w:rsidRPr="00202CD2">
        <w:rPr>
          <w:color w:val="auto"/>
          <w:lang w:val="en-GB"/>
        </w:rPr>
        <w:t xml:space="preserve"> in the SORs. </w:t>
      </w:r>
    </w:p>
    <w:p w:rsidR="00AD03EF" w:rsidRPr="00202CD2" w:rsidRDefault="00643E4E">
      <w:pPr>
        <w:numPr>
          <w:ilvl w:val="0"/>
          <w:numId w:val="9"/>
        </w:numPr>
        <w:ind w:right="0" w:hanging="360"/>
        <w:rPr>
          <w:color w:val="auto"/>
          <w:lang w:val="en-GB"/>
        </w:rPr>
      </w:pPr>
      <w:r w:rsidRPr="00202CD2">
        <w:rPr>
          <w:color w:val="auto"/>
          <w:lang w:val="en-GB"/>
        </w:rPr>
        <w:t xml:space="preserve">Goods and services provided by the HN to the SN on a reimbursable basis </w:t>
      </w:r>
      <w:proofErr w:type="gramStart"/>
      <w:r w:rsidRPr="00202CD2">
        <w:rPr>
          <w:color w:val="auto"/>
          <w:lang w:val="en-GB"/>
        </w:rPr>
        <w:t>will be documented</w:t>
      </w:r>
      <w:proofErr w:type="gramEnd"/>
      <w:r w:rsidRPr="00202CD2">
        <w:rPr>
          <w:color w:val="auto"/>
          <w:lang w:val="en-GB"/>
        </w:rPr>
        <w:t xml:space="preserve"> in the SORs and will not require an additional contract. </w:t>
      </w:r>
    </w:p>
    <w:p w:rsidR="00AD03EF" w:rsidRPr="00202CD2" w:rsidRDefault="00643E4E">
      <w:pPr>
        <w:spacing w:after="0" w:line="259" w:lineRule="auto"/>
        <w:ind w:right="0" w:firstLine="0"/>
        <w:jc w:val="left"/>
        <w:rPr>
          <w:color w:val="auto"/>
          <w:lang w:val="en-GB"/>
        </w:rPr>
      </w:pPr>
      <w:r w:rsidRPr="00202CD2">
        <w:rPr>
          <w:rFonts w:ascii="Arial" w:eastAsia="Arial" w:hAnsi="Arial" w:cs="Arial"/>
          <w:color w:val="auto"/>
          <w:lang w:val="en-GB"/>
        </w:rPr>
        <w:t xml:space="preserve"> </w:t>
      </w:r>
      <w:r w:rsidRPr="00202CD2">
        <w:rPr>
          <w:rFonts w:ascii="Arial" w:eastAsia="Arial" w:hAnsi="Arial" w:cs="Arial"/>
          <w:color w:val="auto"/>
          <w:lang w:val="en-GB"/>
        </w:rPr>
        <w:tab/>
      </w:r>
      <w:r w:rsidRPr="00202CD2">
        <w:rPr>
          <w:color w:val="auto"/>
          <w:sz w:val="20"/>
          <w:lang w:val="en-GB"/>
        </w:rPr>
        <w:t xml:space="preserve"> </w:t>
      </w:r>
      <w:r w:rsidRPr="00202CD2">
        <w:rPr>
          <w:color w:val="auto"/>
          <w:lang w:val="en-GB"/>
        </w:rPr>
        <w:br w:type="page"/>
      </w:r>
    </w:p>
    <w:p w:rsidR="00AD03EF" w:rsidRPr="00202CD2" w:rsidRDefault="00643E4E">
      <w:pPr>
        <w:pStyle w:val="Naslov2"/>
        <w:ind w:right="6"/>
        <w:rPr>
          <w:color w:val="auto"/>
          <w:lang w:val="en-GB"/>
        </w:rPr>
      </w:pPr>
      <w:r w:rsidRPr="00202CD2">
        <w:rPr>
          <w:color w:val="auto"/>
          <w:lang w:val="en-GB"/>
        </w:rPr>
        <w:lastRenderedPageBreak/>
        <w:t>PART THREE</w:t>
      </w:r>
      <w:r w:rsidRPr="00202CD2">
        <w:rPr>
          <w:color w:val="auto"/>
          <w:u w:val="none"/>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pStyle w:val="Naslov3"/>
        <w:ind w:right="0"/>
        <w:rPr>
          <w:color w:val="auto"/>
          <w:lang w:val="en-GB"/>
        </w:rPr>
      </w:pPr>
      <w:r w:rsidRPr="00202CD2">
        <w:rPr>
          <w:color w:val="auto"/>
          <w:lang w:val="en-GB"/>
        </w:rPr>
        <w:t xml:space="preserve">3. LEGAL ASPECTS </w:t>
      </w:r>
    </w:p>
    <w:p w:rsidR="00AD03EF" w:rsidRPr="00202CD2" w:rsidRDefault="00643E4E">
      <w:pPr>
        <w:spacing w:after="0" w:line="259" w:lineRule="auto"/>
        <w:ind w:right="0" w:firstLine="0"/>
        <w:jc w:val="left"/>
        <w:rPr>
          <w:color w:val="auto"/>
          <w:lang w:val="en-GB"/>
        </w:rPr>
      </w:pPr>
      <w:r w:rsidRPr="00202CD2">
        <w:rPr>
          <w:b/>
          <w:color w:val="auto"/>
          <w:lang w:val="en-GB"/>
        </w:rPr>
        <w:t xml:space="preserve"> </w:t>
      </w:r>
    </w:p>
    <w:p w:rsidR="00AD03EF" w:rsidRPr="00202CD2" w:rsidRDefault="00643E4E">
      <w:pPr>
        <w:spacing w:after="3" w:line="254" w:lineRule="auto"/>
        <w:ind w:left="278" w:right="0" w:hanging="10"/>
        <w:jc w:val="left"/>
        <w:rPr>
          <w:color w:val="auto"/>
          <w:lang w:val="en-GB"/>
        </w:rPr>
      </w:pPr>
      <w:r w:rsidRPr="00202CD2">
        <w:rPr>
          <w:b/>
          <w:color w:val="auto"/>
          <w:lang w:val="en-GB"/>
        </w:rPr>
        <w:t xml:space="preserve">3.1 Customs </w:t>
      </w:r>
    </w:p>
    <w:p w:rsidR="00AD03EF" w:rsidRPr="00202CD2" w:rsidRDefault="00643E4E">
      <w:pPr>
        <w:ind w:left="708" w:right="0"/>
        <w:rPr>
          <w:color w:val="auto"/>
          <w:lang w:val="en-GB"/>
        </w:rPr>
      </w:pPr>
      <w:r w:rsidRPr="00202CD2">
        <w:rPr>
          <w:color w:val="auto"/>
          <w:lang w:val="en-GB"/>
        </w:rPr>
        <w:t xml:space="preserve">Customs duties </w:t>
      </w:r>
      <w:proofErr w:type="gramStart"/>
      <w:r w:rsidRPr="00202CD2">
        <w:rPr>
          <w:color w:val="auto"/>
          <w:lang w:val="en-GB"/>
        </w:rPr>
        <w:t>will be dealt</w:t>
      </w:r>
      <w:proofErr w:type="gramEnd"/>
      <w:r w:rsidRPr="00202CD2">
        <w:rPr>
          <w:color w:val="auto"/>
          <w:lang w:val="en-GB"/>
        </w:rPr>
        <w:t xml:space="preserve"> in accordance with the NATO and </w:t>
      </w:r>
      <w:proofErr w:type="spellStart"/>
      <w:r w:rsidRPr="00202CD2">
        <w:rPr>
          <w:color w:val="auto"/>
          <w:lang w:val="en-GB"/>
        </w:rPr>
        <w:t>PfP</w:t>
      </w:r>
      <w:proofErr w:type="spellEnd"/>
      <w:r w:rsidRPr="00202CD2">
        <w:rPr>
          <w:color w:val="auto"/>
          <w:lang w:val="en-GB"/>
        </w:rPr>
        <w:t xml:space="preserve"> SOFA as applicable.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pStyle w:val="Naslov4"/>
        <w:ind w:left="278" w:right="0"/>
        <w:rPr>
          <w:color w:val="auto"/>
          <w:lang w:val="en-GB"/>
        </w:rPr>
      </w:pPr>
      <w:r w:rsidRPr="00202CD2">
        <w:rPr>
          <w:color w:val="auto"/>
          <w:lang w:val="en-GB"/>
        </w:rPr>
        <w:t>3.2 Carriage of Arms</w:t>
      </w:r>
      <w:r w:rsidRPr="00202CD2">
        <w:rPr>
          <w:b w:val="0"/>
          <w:color w:val="auto"/>
          <w:lang w:val="en-GB"/>
        </w:rPr>
        <w:t xml:space="preserve"> </w:t>
      </w:r>
    </w:p>
    <w:p w:rsidR="00AD03EF" w:rsidRPr="00202CD2" w:rsidRDefault="00643E4E">
      <w:pPr>
        <w:ind w:left="708" w:right="0"/>
        <w:rPr>
          <w:color w:val="auto"/>
          <w:lang w:val="en-GB"/>
        </w:rPr>
      </w:pPr>
      <w:r w:rsidRPr="00202CD2">
        <w:rPr>
          <w:color w:val="auto"/>
          <w:lang w:val="en-GB"/>
        </w:rPr>
        <w:t xml:space="preserve">The VF may possess and carry arms, separate with live and training ammunition, only </w:t>
      </w:r>
      <w:proofErr w:type="gramStart"/>
      <w:r w:rsidRPr="00202CD2">
        <w:rPr>
          <w:color w:val="auto"/>
          <w:lang w:val="en-GB"/>
        </w:rPr>
        <w:t>for the purpose of</w:t>
      </w:r>
      <w:proofErr w:type="gramEnd"/>
      <w:r w:rsidRPr="00202CD2">
        <w:rPr>
          <w:color w:val="auto"/>
          <w:lang w:val="en-GB"/>
        </w:rPr>
        <w:t xml:space="preserve"> training in the territory of the HN. The VF are responsible for identifying and coordinating with the HN for approval to possess and carry arms and </w:t>
      </w:r>
      <w:proofErr w:type="spellStart"/>
      <w:r w:rsidRPr="00202CD2">
        <w:rPr>
          <w:color w:val="auto"/>
          <w:lang w:val="en-GB"/>
        </w:rPr>
        <w:t>dearmer</w:t>
      </w:r>
      <w:proofErr w:type="spellEnd"/>
      <w:r w:rsidRPr="00202CD2">
        <w:rPr>
          <w:color w:val="auto"/>
          <w:lang w:val="en-GB"/>
        </w:rPr>
        <w:t xml:space="preserve">/disrupter ammunitions for training purposes.  </w:t>
      </w:r>
    </w:p>
    <w:p w:rsidR="00AD03EF" w:rsidRPr="00202CD2" w:rsidRDefault="00643E4E">
      <w:pPr>
        <w:spacing w:after="0" w:line="259" w:lineRule="auto"/>
        <w:ind w:left="708" w:right="0" w:firstLine="0"/>
        <w:jc w:val="left"/>
        <w:rPr>
          <w:color w:val="auto"/>
          <w:lang w:val="en-GB"/>
        </w:rPr>
      </w:pPr>
      <w:r w:rsidRPr="00202CD2">
        <w:rPr>
          <w:color w:val="auto"/>
          <w:lang w:val="en-GB"/>
        </w:rPr>
        <w:t xml:space="preserve"> </w:t>
      </w:r>
    </w:p>
    <w:p w:rsidR="00AD03EF" w:rsidRPr="00202CD2" w:rsidRDefault="00643E4E">
      <w:pPr>
        <w:pStyle w:val="Naslov4"/>
        <w:spacing w:after="100"/>
        <w:ind w:left="278" w:right="0"/>
        <w:rPr>
          <w:color w:val="auto"/>
          <w:lang w:val="en-GB"/>
        </w:rPr>
      </w:pPr>
      <w:r w:rsidRPr="00202CD2">
        <w:rPr>
          <w:color w:val="auto"/>
          <w:lang w:val="en-GB"/>
        </w:rPr>
        <w:t xml:space="preserve">3.3 Force Protection (FP)/Security </w:t>
      </w:r>
    </w:p>
    <w:p w:rsidR="00AD03EF" w:rsidRPr="00202CD2" w:rsidRDefault="00643E4E">
      <w:pPr>
        <w:numPr>
          <w:ilvl w:val="0"/>
          <w:numId w:val="10"/>
        </w:numPr>
        <w:spacing w:after="115"/>
        <w:ind w:right="0" w:hanging="360"/>
        <w:rPr>
          <w:color w:val="auto"/>
          <w:lang w:val="en-GB"/>
        </w:rPr>
      </w:pPr>
      <w:r w:rsidRPr="00202CD2">
        <w:rPr>
          <w:color w:val="auto"/>
          <w:lang w:val="en-GB"/>
        </w:rPr>
        <w:t xml:space="preserve">Force protection/Security is a HN responsibility, and </w:t>
      </w:r>
      <w:proofErr w:type="gramStart"/>
      <w:r w:rsidRPr="00202CD2">
        <w:rPr>
          <w:color w:val="auto"/>
          <w:lang w:val="en-GB"/>
        </w:rPr>
        <w:t>will be carried out</w:t>
      </w:r>
      <w:proofErr w:type="gramEnd"/>
      <w:r w:rsidRPr="00202CD2">
        <w:rPr>
          <w:color w:val="auto"/>
          <w:lang w:val="en-GB"/>
        </w:rPr>
        <w:t xml:space="preserve"> in accordance with HN provisions.</w:t>
      </w:r>
      <w:r w:rsidRPr="00202CD2">
        <w:rPr>
          <w:b/>
          <w:color w:val="auto"/>
          <w:lang w:val="en-GB"/>
        </w:rPr>
        <w:t xml:space="preserve"> </w:t>
      </w:r>
    </w:p>
    <w:p w:rsidR="00AD03EF" w:rsidRPr="00202CD2" w:rsidRDefault="00643E4E">
      <w:pPr>
        <w:numPr>
          <w:ilvl w:val="0"/>
          <w:numId w:val="10"/>
        </w:numPr>
        <w:ind w:right="0" w:hanging="360"/>
        <w:rPr>
          <w:color w:val="auto"/>
          <w:lang w:val="en-GB"/>
        </w:rPr>
      </w:pPr>
      <w:r w:rsidRPr="00202CD2">
        <w:rPr>
          <w:color w:val="auto"/>
          <w:lang w:val="en-GB"/>
        </w:rPr>
        <w:t xml:space="preserve">Comprehensive and effective force protection will </w:t>
      </w:r>
      <w:proofErr w:type="gramStart"/>
      <w:r w:rsidRPr="00202CD2">
        <w:rPr>
          <w:color w:val="auto"/>
          <w:lang w:val="en-GB"/>
        </w:rPr>
        <w:t>be planned</w:t>
      </w:r>
      <w:proofErr w:type="gramEnd"/>
      <w:r w:rsidRPr="00202CD2">
        <w:rPr>
          <w:color w:val="auto"/>
          <w:lang w:val="en-GB"/>
        </w:rPr>
        <w:t xml:space="preserve"> for BC23, and will be detailed in EXPLAN or follow-on documents as appropriate. Under no circumstances will the force protection be required or provided in contradiction with the HN laws.</w:t>
      </w:r>
      <w:r w:rsidRPr="00202CD2">
        <w:rPr>
          <w:b/>
          <w:color w:val="auto"/>
          <w:lang w:val="en-GB"/>
        </w:rPr>
        <w:t xml:space="preserve"> </w:t>
      </w:r>
    </w:p>
    <w:p w:rsidR="00AD03EF" w:rsidRPr="00202CD2" w:rsidRDefault="00643E4E">
      <w:pPr>
        <w:numPr>
          <w:ilvl w:val="0"/>
          <w:numId w:val="10"/>
        </w:numPr>
        <w:ind w:right="0" w:hanging="360"/>
        <w:rPr>
          <w:color w:val="auto"/>
          <w:lang w:val="en-GB"/>
        </w:rPr>
      </w:pPr>
      <w:r w:rsidRPr="00202CD2">
        <w:rPr>
          <w:color w:val="auto"/>
          <w:lang w:val="en-GB"/>
        </w:rPr>
        <w:t xml:space="preserve">HN Military Police will be tasked to conduct public order and security according to the potential following tasks: </w:t>
      </w:r>
    </w:p>
    <w:p w:rsidR="00AD03EF" w:rsidRPr="00202CD2" w:rsidRDefault="00643E4E">
      <w:pPr>
        <w:ind w:left="1418" w:right="0"/>
        <w:rPr>
          <w:color w:val="auto"/>
          <w:lang w:val="en-GB"/>
        </w:rPr>
      </w:pPr>
      <w:r w:rsidRPr="00202CD2">
        <w:rPr>
          <w:color w:val="auto"/>
          <w:lang w:val="en-GB"/>
        </w:rPr>
        <w:t>‒</w:t>
      </w:r>
      <w:r w:rsidRPr="00202CD2">
        <w:rPr>
          <w:rFonts w:ascii="Arial" w:eastAsia="Arial" w:hAnsi="Arial" w:cs="Arial"/>
          <w:color w:val="auto"/>
          <w:lang w:val="en-GB"/>
        </w:rPr>
        <w:t xml:space="preserve"> </w:t>
      </w:r>
      <w:proofErr w:type="gramStart"/>
      <w:r w:rsidRPr="00202CD2">
        <w:rPr>
          <w:color w:val="auto"/>
          <w:lang w:val="en-GB"/>
        </w:rPr>
        <w:t>monitor</w:t>
      </w:r>
      <w:proofErr w:type="gramEnd"/>
      <w:r w:rsidRPr="00202CD2">
        <w:rPr>
          <w:color w:val="auto"/>
          <w:lang w:val="en-GB"/>
        </w:rPr>
        <w:t xml:space="preserve"> exercise areas, barracks and HOTELs (were units rest); </w:t>
      </w:r>
    </w:p>
    <w:p w:rsidR="00AD03EF" w:rsidRPr="00202CD2" w:rsidRDefault="00643E4E">
      <w:pPr>
        <w:ind w:left="1418" w:right="0"/>
        <w:rPr>
          <w:color w:val="auto"/>
          <w:lang w:val="en-GB"/>
        </w:rPr>
      </w:pPr>
      <w:r w:rsidRPr="00202CD2">
        <w:rPr>
          <w:color w:val="auto"/>
          <w:lang w:val="en-GB"/>
        </w:rPr>
        <w:t>‒</w:t>
      </w:r>
      <w:r w:rsidRPr="00202CD2">
        <w:rPr>
          <w:rFonts w:ascii="Arial" w:eastAsia="Arial" w:hAnsi="Arial" w:cs="Arial"/>
          <w:color w:val="auto"/>
          <w:lang w:val="en-GB"/>
        </w:rPr>
        <w:t xml:space="preserve"> </w:t>
      </w:r>
      <w:r w:rsidRPr="00202CD2">
        <w:rPr>
          <w:color w:val="auto"/>
          <w:lang w:val="en-GB"/>
        </w:rPr>
        <w:t>be prepared to start investigation concerning thefts, missing arms or ammunition</w:t>
      </w:r>
      <w:proofErr w:type="gramStart"/>
      <w:r w:rsidRPr="00202CD2">
        <w:rPr>
          <w:color w:val="auto"/>
          <w:lang w:val="en-GB"/>
        </w:rPr>
        <w:t>;</w:t>
      </w:r>
      <w:proofErr w:type="gramEnd"/>
      <w:r w:rsidRPr="00202CD2">
        <w:rPr>
          <w:color w:val="auto"/>
          <w:lang w:val="en-GB"/>
        </w:rPr>
        <w:t xml:space="preserve"> </w:t>
      </w:r>
    </w:p>
    <w:p w:rsidR="00AD03EF" w:rsidRPr="00202CD2" w:rsidRDefault="00643E4E">
      <w:pPr>
        <w:ind w:left="1778" w:right="0" w:hanging="360"/>
        <w:rPr>
          <w:color w:val="auto"/>
          <w:lang w:val="en-GB"/>
        </w:rPr>
      </w:pPr>
      <w:r w:rsidRPr="00202CD2">
        <w:rPr>
          <w:color w:val="auto"/>
          <w:lang w:val="en-GB"/>
        </w:rPr>
        <w:t>‒</w:t>
      </w:r>
      <w:r w:rsidRPr="00202CD2">
        <w:rPr>
          <w:rFonts w:ascii="Arial" w:eastAsia="Arial" w:hAnsi="Arial" w:cs="Arial"/>
          <w:color w:val="auto"/>
          <w:lang w:val="en-GB"/>
        </w:rPr>
        <w:t xml:space="preserve"> </w:t>
      </w:r>
      <w:r w:rsidRPr="00202CD2">
        <w:rPr>
          <w:color w:val="auto"/>
          <w:lang w:val="en-GB"/>
        </w:rPr>
        <w:t xml:space="preserve">be prepared to support traffic control when the units move (for example during the deployment and redeployment); </w:t>
      </w:r>
    </w:p>
    <w:p w:rsidR="00AD03EF" w:rsidRPr="00202CD2" w:rsidRDefault="00643E4E">
      <w:pPr>
        <w:ind w:left="1778" w:right="0" w:hanging="360"/>
        <w:rPr>
          <w:color w:val="auto"/>
          <w:lang w:val="en-GB"/>
        </w:rPr>
      </w:pPr>
      <w:r w:rsidRPr="00202CD2">
        <w:rPr>
          <w:color w:val="auto"/>
          <w:lang w:val="en-GB"/>
        </w:rPr>
        <w:t>‒</w:t>
      </w:r>
      <w:r w:rsidRPr="00202CD2">
        <w:rPr>
          <w:rFonts w:ascii="Arial" w:eastAsia="Arial" w:hAnsi="Arial" w:cs="Arial"/>
          <w:color w:val="auto"/>
          <w:lang w:val="en-GB"/>
        </w:rPr>
        <w:t xml:space="preserve"> </w:t>
      </w:r>
      <w:r w:rsidRPr="00202CD2">
        <w:rPr>
          <w:color w:val="auto"/>
          <w:lang w:val="en-GB"/>
        </w:rPr>
        <w:t>provide, to BC23 organization, written guidelines and routines concerning security matters</w:t>
      </w:r>
      <w:proofErr w:type="gramStart"/>
      <w:r w:rsidRPr="00202CD2">
        <w:rPr>
          <w:color w:val="auto"/>
          <w:lang w:val="en-GB"/>
        </w:rPr>
        <w:t>;</w:t>
      </w:r>
      <w:proofErr w:type="gramEnd"/>
      <w:r w:rsidRPr="00202CD2">
        <w:rPr>
          <w:color w:val="auto"/>
          <w:lang w:val="en-GB"/>
        </w:rPr>
        <w:t xml:space="preserve"> </w:t>
      </w:r>
    </w:p>
    <w:p w:rsidR="00AD03EF" w:rsidRPr="00202CD2" w:rsidRDefault="00643E4E">
      <w:pPr>
        <w:ind w:left="1418" w:right="0"/>
        <w:rPr>
          <w:color w:val="auto"/>
          <w:lang w:val="en-GB"/>
        </w:rPr>
      </w:pPr>
      <w:r w:rsidRPr="00202CD2">
        <w:rPr>
          <w:color w:val="auto"/>
          <w:lang w:val="en-GB"/>
        </w:rPr>
        <w:t>‒</w:t>
      </w:r>
      <w:r w:rsidRPr="00202CD2">
        <w:rPr>
          <w:rFonts w:ascii="Arial" w:eastAsia="Arial" w:hAnsi="Arial" w:cs="Arial"/>
          <w:color w:val="auto"/>
          <w:lang w:val="en-GB"/>
        </w:rPr>
        <w:t xml:space="preserve"> </w:t>
      </w:r>
      <w:proofErr w:type="gramStart"/>
      <w:r w:rsidRPr="00202CD2">
        <w:rPr>
          <w:color w:val="auto"/>
          <w:lang w:val="en-GB"/>
        </w:rPr>
        <w:t>threat</w:t>
      </w:r>
      <w:proofErr w:type="gramEnd"/>
      <w:r w:rsidRPr="00202CD2">
        <w:rPr>
          <w:color w:val="auto"/>
          <w:lang w:val="en-GB"/>
        </w:rPr>
        <w:t xml:space="preserve"> and risk assessment; </w:t>
      </w:r>
    </w:p>
    <w:p w:rsidR="00AD03EF" w:rsidRPr="00202CD2" w:rsidRDefault="00643E4E">
      <w:pPr>
        <w:ind w:left="1418" w:right="0"/>
        <w:rPr>
          <w:color w:val="auto"/>
          <w:lang w:val="en-GB"/>
        </w:rPr>
      </w:pPr>
      <w:r w:rsidRPr="00202CD2">
        <w:rPr>
          <w:color w:val="auto"/>
          <w:lang w:val="en-GB"/>
        </w:rPr>
        <w:t>‒</w:t>
      </w:r>
      <w:r w:rsidRPr="00202CD2">
        <w:rPr>
          <w:rFonts w:ascii="Arial" w:eastAsia="Arial" w:hAnsi="Arial" w:cs="Arial"/>
          <w:color w:val="auto"/>
          <w:lang w:val="en-GB"/>
        </w:rPr>
        <w:t xml:space="preserve"> </w:t>
      </w:r>
      <w:proofErr w:type="gramStart"/>
      <w:r w:rsidRPr="00202CD2">
        <w:rPr>
          <w:color w:val="auto"/>
          <w:lang w:val="en-GB"/>
        </w:rPr>
        <w:t>weapons</w:t>
      </w:r>
      <w:proofErr w:type="gramEnd"/>
      <w:r w:rsidRPr="00202CD2">
        <w:rPr>
          <w:color w:val="auto"/>
          <w:lang w:val="en-GB"/>
        </w:rPr>
        <w:t xml:space="preserve"> and ammunition safety according to EXSPEC; </w:t>
      </w:r>
    </w:p>
    <w:p w:rsidR="00AD03EF" w:rsidRPr="00202CD2" w:rsidRDefault="00643E4E">
      <w:pPr>
        <w:ind w:left="1418" w:right="0"/>
        <w:rPr>
          <w:color w:val="auto"/>
          <w:lang w:val="en-GB"/>
        </w:rPr>
      </w:pPr>
      <w:r w:rsidRPr="00202CD2">
        <w:rPr>
          <w:color w:val="auto"/>
          <w:lang w:val="en-GB"/>
        </w:rPr>
        <w:t>‒</w:t>
      </w:r>
      <w:r w:rsidRPr="00202CD2">
        <w:rPr>
          <w:rFonts w:ascii="Arial" w:eastAsia="Arial" w:hAnsi="Arial" w:cs="Arial"/>
          <w:color w:val="auto"/>
          <w:lang w:val="en-GB"/>
        </w:rPr>
        <w:t xml:space="preserve"> </w:t>
      </w:r>
      <w:proofErr w:type="gramStart"/>
      <w:r w:rsidRPr="00202CD2">
        <w:rPr>
          <w:color w:val="auto"/>
          <w:lang w:val="en-GB"/>
        </w:rPr>
        <w:t>mobile</w:t>
      </w:r>
      <w:proofErr w:type="gramEnd"/>
      <w:r w:rsidRPr="00202CD2">
        <w:rPr>
          <w:color w:val="auto"/>
          <w:lang w:val="en-GB"/>
        </w:rPr>
        <w:t xml:space="preserve"> phones and other devices according to EXSPEC; </w:t>
      </w:r>
    </w:p>
    <w:p w:rsidR="00AD03EF" w:rsidRPr="00202CD2" w:rsidRDefault="00643E4E">
      <w:pPr>
        <w:ind w:left="1418" w:right="0"/>
        <w:rPr>
          <w:color w:val="auto"/>
          <w:lang w:val="en-GB"/>
        </w:rPr>
      </w:pPr>
      <w:r w:rsidRPr="00202CD2">
        <w:rPr>
          <w:color w:val="auto"/>
          <w:lang w:val="en-GB"/>
        </w:rPr>
        <w:t>‒</w:t>
      </w:r>
      <w:r w:rsidRPr="00202CD2">
        <w:rPr>
          <w:rFonts w:ascii="Arial" w:eastAsia="Arial" w:hAnsi="Arial" w:cs="Arial"/>
          <w:color w:val="auto"/>
          <w:lang w:val="en-GB"/>
        </w:rPr>
        <w:t xml:space="preserve"> </w:t>
      </w:r>
      <w:proofErr w:type="gramStart"/>
      <w:r w:rsidRPr="00202CD2">
        <w:rPr>
          <w:color w:val="auto"/>
          <w:lang w:val="en-GB"/>
        </w:rPr>
        <w:t>security</w:t>
      </w:r>
      <w:proofErr w:type="gramEnd"/>
      <w:r w:rsidRPr="00202CD2">
        <w:rPr>
          <w:color w:val="auto"/>
          <w:lang w:val="en-GB"/>
        </w:rPr>
        <w:t xml:space="preserve"> incident reporting; </w:t>
      </w:r>
    </w:p>
    <w:p w:rsidR="00AD03EF" w:rsidRPr="00202CD2" w:rsidRDefault="00643E4E">
      <w:pPr>
        <w:ind w:left="1418" w:right="0"/>
        <w:rPr>
          <w:color w:val="auto"/>
          <w:lang w:val="en-GB"/>
        </w:rPr>
      </w:pPr>
      <w:r w:rsidRPr="00202CD2">
        <w:rPr>
          <w:color w:val="auto"/>
          <w:lang w:val="en-GB"/>
        </w:rPr>
        <w:t>‒</w:t>
      </w:r>
      <w:r w:rsidRPr="00202CD2">
        <w:rPr>
          <w:rFonts w:ascii="Arial" w:eastAsia="Arial" w:hAnsi="Arial" w:cs="Arial"/>
          <w:color w:val="auto"/>
          <w:lang w:val="en-GB"/>
        </w:rPr>
        <w:t xml:space="preserve"> </w:t>
      </w:r>
      <w:r w:rsidRPr="00202CD2">
        <w:rPr>
          <w:color w:val="auto"/>
          <w:lang w:val="en-GB"/>
        </w:rPr>
        <w:t xml:space="preserve">appoint security officer in each nation. </w:t>
      </w:r>
    </w:p>
    <w:p w:rsidR="00AD03EF" w:rsidRPr="00202CD2" w:rsidRDefault="00643E4E">
      <w:pPr>
        <w:ind w:left="708" w:right="0" w:hanging="360"/>
        <w:rPr>
          <w:color w:val="auto"/>
          <w:lang w:val="en-GB"/>
        </w:rPr>
      </w:pPr>
      <w:r w:rsidRPr="00202CD2">
        <w:rPr>
          <w:b/>
          <w:color w:val="auto"/>
          <w:lang w:val="en-GB"/>
        </w:rPr>
        <w:t>d.</w:t>
      </w:r>
      <w:r w:rsidRPr="00202CD2">
        <w:rPr>
          <w:rFonts w:ascii="Arial" w:eastAsia="Arial" w:hAnsi="Arial" w:cs="Arial"/>
          <w:b/>
          <w:color w:val="auto"/>
          <w:lang w:val="en-GB"/>
        </w:rPr>
        <w:t xml:space="preserve"> </w:t>
      </w:r>
      <w:r w:rsidRPr="00202CD2">
        <w:rPr>
          <w:color w:val="auto"/>
          <w:lang w:val="en-GB"/>
        </w:rPr>
        <w:t xml:space="preserve">As appropriate, the HN will inform the SN of its proposed FP measures, limitations and restrictions. </w:t>
      </w:r>
    </w:p>
    <w:p w:rsidR="00AD03EF" w:rsidRPr="00202CD2" w:rsidRDefault="00643E4E">
      <w:pPr>
        <w:spacing w:after="0" w:line="259" w:lineRule="auto"/>
        <w:ind w:left="708" w:right="0" w:firstLine="0"/>
        <w:jc w:val="left"/>
        <w:rPr>
          <w:color w:val="auto"/>
          <w:lang w:val="en-GB"/>
        </w:rPr>
      </w:pPr>
      <w:r w:rsidRPr="00202CD2">
        <w:rPr>
          <w:color w:val="auto"/>
          <w:lang w:val="en-GB"/>
        </w:rPr>
        <w:t xml:space="preserve"> </w:t>
      </w:r>
    </w:p>
    <w:p w:rsidR="00AD03EF" w:rsidRPr="00202CD2" w:rsidRDefault="00643E4E">
      <w:pPr>
        <w:pStyle w:val="Naslov4"/>
        <w:ind w:left="278" w:right="0"/>
        <w:rPr>
          <w:color w:val="auto"/>
          <w:lang w:val="en-GB"/>
        </w:rPr>
      </w:pPr>
      <w:proofErr w:type="gramStart"/>
      <w:r w:rsidRPr="00202CD2">
        <w:rPr>
          <w:color w:val="auto"/>
          <w:lang w:val="en-GB"/>
        </w:rPr>
        <w:t>3.4  Environmental</w:t>
      </w:r>
      <w:proofErr w:type="gramEnd"/>
      <w:r w:rsidRPr="00202CD2">
        <w:rPr>
          <w:color w:val="auto"/>
          <w:lang w:val="en-GB"/>
        </w:rPr>
        <w:t xml:space="preserve"> Protection </w:t>
      </w:r>
    </w:p>
    <w:p w:rsidR="00AD03EF" w:rsidRPr="00202CD2" w:rsidRDefault="00643E4E">
      <w:pPr>
        <w:numPr>
          <w:ilvl w:val="0"/>
          <w:numId w:val="11"/>
        </w:numPr>
        <w:ind w:right="0" w:hanging="360"/>
        <w:rPr>
          <w:color w:val="auto"/>
          <w:lang w:val="en-GB"/>
        </w:rPr>
      </w:pPr>
      <w:r w:rsidRPr="00202CD2">
        <w:rPr>
          <w:b/>
          <w:color w:val="auto"/>
          <w:lang w:val="en-GB"/>
        </w:rPr>
        <w:t>The enforcement of Host Nation’s environmental laws on environmental protection will be mandatory</w:t>
      </w:r>
      <w:r w:rsidRPr="00202CD2">
        <w:rPr>
          <w:color w:val="auto"/>
          <w:lang w:val="en-GB"/>
        </w:rPr>
        <w:t xml:space="preserve">. The HN will provide SN with briefings on environmental compliance rules or standards, including procedures and instructions connected to the use of military firing ranges, which will apply during the course of the exercise. VF will comply with these HN environmental standards. In this regard, the VF should appoint an officer or senior NCO to co-ordinate and control unit level environmental procedures in order to ensure that their contingents/forces comply with HN environmental standards. Damage caused by failure to comply with the standards so notified will be in charge of the nation causing the damage. </w:t>
      </w:r>
    </w:p>
    <w:p w:rsidR="00AD03EF" w:rsidRPr="00202CD2" w:rsidRDefault="00643E4E">
      <w:pPr>
        <w:numPr>
          <w:ilvl w:val="0"/>
          <w:numId w:val="11"/>
        </w:numPr>
        <w:ind w:right="0" w:hanging="360"/>
        <w:rPr>
          <w:color w:val="auto"/>
          <w:lang w:val="en-GB"/>
        </w:rPr>
      </w:pPr>
      <w:r w:rsidRPr="00202CD2">
        <w:rPr>
          <w:color w:val="auto"/>
          <w:lang w:val="en-GB"/>
        </w:rPr>
        <w:t xml:space="preserve">The VF using HN military firing ranges are:   </w:t>
      </w:r>
    </w:p>
    <w:p w:rsidR="00AD03EF" w:rsidRPr="00202CD2" w:rsidRDefault="00643E4E">
      <w:pPr>
        <w:ind w:left="1778" w:right="0" w:hanging="360"/>
        <w:rPr>
          <w:color w:val="auto"/>
          <w:lang w:val="en-GB"/>
        </w:rPr>
      </w:pPr>
      <w:r w:rsidRPr="00202CD2">
        <w:rPr>
          <w:color w:val="auto"/>
          <w:lang w:val="en-GB"/>
        </w:rPr>
        <w:t>‒</w:t>
      </w:r>
      <w:r w:rsidRPr="00202CD2">
        <w:rPr>
          <w:rFonts w:ascii="Arial" w:eastAsia="Arial" w:hAnsi="Arial" w:cs="Arial"/>
          <w:color w:val="auto"/>
          <w:lang w:val="en-GB"/>
        </w:rPr>
        <w:t xml:space="preserve"> </w:t>
      </w:r>
      <w:r w:rsidRPr="00202CD2">
        <w:rPr>
          <w:color w:val="auto"/>
          <w:lang w:val="en-GB"/>
        </w:rPr>
        <w:t xml:space="preserve">Allowed </w:t>
      </w:r>
      <w:proofErr w:type="gramStart"/>
      <w:r w:rsidRPr="00202CD2">
        <w:rPr>
          <w:color w:val="auto"/>
          <w:lang w:val="en-GB"/>
        </w:rPr>
        <w:t>to use</w:t>
      </w:r>
      <w:proofErr w:type="gramEnd"/>
      <w:r w:rsidRPr="00202CD2">
        <w:rPr>
          <w:color w:val="auto"/>
          <w:lang w:val="en-GB"/>
        </w:rPr>
        <w:t xml:space="preserve">, during the BC23 activities, explosives/ammunitions according to Annex “C”.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lastRenderedPageBreak/>
        <w:t xml:space="preserve"> </w:t>
      </w:r>
    </w:p>
    <w:p w:rsidR="00AD03EF" w:rsidRPr="00202CD2" w:rsidRDefault="00643E4E">
      <w:pPr>
        <w:spacing w:after="0" w:line="259" w:lineRule="auto"/>
        <w:ind w:left="1778" w:right="0" w:firstLine="0"/>
        <w:jc w:val="left"/>
        <w:rPr>
          <w:color w:val="auto"/>
          <w:lang w:val="en-GB"/>
        </w:rPr>
      </w:pPr>
      <w:r w:rsidRPr="00202CD2">
        <w:rPr>
          <w:color w:val="auto"/>
          <w:lang w:val="en-GB"/>
        </w:rPr>
        <w:t xml:space="preserve">  </w:t>
      </w:r>
    </w:p>
    <w:p w:rsidR="00AD03EF" w:rsidRPr="00202CD2" w:rsidRDefault="00643E4E">
      <w:pPr>
        <w:pStyle w:val="Naslov4"/>
        <w:ind w:left="278" w:right="0"/>
        <w:rPr>
          <w:color w:val="auto"/>
          <w:lang w:val="en-GB"/>
        </w:rPr>
      </w:pPr>
      <w:r w:rsidRPr="00202CD2">
        <w:rPr>
          <w:color w:val="auto"/>
          <w:lang w:val="en-GB"/>
        </w:rPr>
        <w:t>1.5</w:t>
      </w:r>
      <w:r w:rsidRPr="00202CD2">
        <w:rPr>
          <w:rFonts w:ascii="Arial" w:eastAsia="Arial" w:hAnsi="Arial" w:cs="Arial"/>
          <w:color w:val="auto"/>
          <w:lang w:val="en-GB"/>
        </w:rPr>
        <w:t xml:space="preserve"> </w:t>
      </w:r>
      <w:r w:rsidRPr="00202CD2">
        <w:rPr>
          <w:color w:val="auto"/>
          <w:lang w:val="en-GB"/>
        </w:rPr>
        <w:t xml:space="preserve">Safety </w:t>
      </w:r>
    </w:p>
    <w:p w:rsidR="00AD03EF" w:rsidRPr="00202CD2" w:rsidRDefault="00643E4E">
      <w:pPr>
        <w:ind w:left="708" w:right="0" w:hanging="360"/>
        <w:rPr>
          <w:color w:val="auto"/>
          <w:lang w:val="en-GB"/>
        </w:rPr>
      </w:pPr>
      <w:r w:rsidRPr="00202CD2">
        <w:rPr>
          <w:b/>
          <w:color w:val="auto"/>
          <w:lang w:val="en-GB"/>
        </w:rPr>
        <w:t>a.</w:t>
      </w:r>
      <w:r w:rsidRPr="00202CD2">
        <w:rPr>
          <w:rFonts w:ascii="Arial" w:eastAsia="Arial" w:hAnsi="Arial" w:cs="Arial"/>
          <w:b/>
          <w:color w:val="auto"/>
          <w:lang w:val="en-GB"/>
        </w:rPr>
        <w:t xml:space="preserve"> </w:t>
      </w:r>
      <w:r w:rsidRPr="00202CD2">
        <w:rPr>
          <w:color w:val="auto"/>
          <w:lang w:val="en-GB"/>
        </w:rPr>
        <w:t xml:space="preserve">The VF will respect national law and regulation of the HN concerning safety measures and procedures. It will be guarantee IAW Spanish laws and regulations concerning “safety measures and procedures”. HN base safety officers will brief: </w:t>
      </w:r>
    </w:p>
    <w:p w:rsidR="00AD03EF" w:rsidRPr="00202CD2" w:rsidRDefault="00643E4E">
      <w:pPr>
        <w:spacing w:after="1" w:line="245" w:lineRule="auto"/>
        <w:ind w:left="1418" w:right="4193"/>
        <w:jc w:val="left"/>
        <w:rPr>
          <w:color w:val="auto"/>
          <w:lang w:val="en-GB"/>
        </w:rPr>
      </w:pPr>
      <w:r w:rsidRPr="00202CD2">
        <w:rPr>
          <w:color w:val="auto"/>
          <w:lang w:val="en-GB"/>
        </w:rPr>
        <w:t>‒</w:t>
      </w:r>
      <w:r w:rsidRPr="00202CD2">
        <w:rPr>
          <w:rFonts w:ascii="Arial" w:eastAsia="Arial" w:hAnsi="Arial" w:cs="Arial"/>
          <w:color w:val="auto"/>
          <w:lang w:val="en-GB"/>
        </w:rPr>
        <w:t xml:space="preserve"> </w:t>
      </w:r>
      <w:r w:rsidRPr="00202CD2">
        <w:rPr>
          <w:color w:val="auto"/>
          <w:lang w:val="en-GB"/>
        </w:rPr>
        <w:t>on risks into base &amp; in training areas; ‒</w:t>
      </w:r>
      <w:r w:rsidRPr="00202CD2">
        <w:rPr>
          <w:rFonts w:ascii="Arial" w:eastAsia="Arial" w:hAnsi="Arial" w:cs="Arial"/>
          <w:color w:val="auto"/>
          <w:lang w:val="en-GB"/>
        </w:rPr>
        <w:t xml:space="preserve"> </w:t>
      </w:r>
      <w:r w:rsidRPr="00202CD2">
        <w:rPr>
          <w:color w:val="auto"/>
          <w:lang w:val="en-GB"/>
        </w:rPr>
        <w:t>prevention and protection measures; ‒</w:t>
      </w:r>
      <w:r w:rsidRPr="00202CD2">
        <w:rPr>
          <w:rFonts w:ascii="Arial" w:eastAsia="Arial" w:hAnsi="Arial" w:cs="Arial"/>
          <w:color w:val="auto"/>
          <w:lang w:val="en-GB"/>
        </w:rPr>
        <w:t xml:space="preserve"> </w:t>
      </w:r>
      <w:r w:rsidRPr="00202CD2">
        <w:rPr>
          <w:color w:val="auto"/>
          <w:lang w:val="en-GB"/>
        </w:rPr>
        <w:t xml:space="preserve">emergency and evacuation plans. </w:t>
      </w:r>
    </w:p>
    <w:p w:rsidR="00AD03EF" w:rsidRPr="00202CD2" w:rsidRDefault="00643E4E">
      <w:pPr>
        <w:ind w:left="708" w:right="0"/>
        <w:rPr>
          <w:color w:val="auto"/>
          <w:lang w:val="en-GB"/>
        </w:rPr>
      </w:pPr>
      <w:r w:rsidRPr="00202CD2">
        <w:rPr>
          <w:color w:val="auto"/>
          <w:lang w:val="en-GB"/>
        </w:rPr>
        <w:t xml:space="preserve">Officer Conducting Exercise (OCE) in close coordination with (ICCW) Officer Directing Exercise (OCE) and training areas representatives will develop, according to EXSPEC, a specific safety plan IOT guarantee the aforementioned guidelines. </w:t>
      </w:r>
    </w:p>
    <w:p w:rsidR="00AD03EF" w:rsidRPr="00202CD2" w:rsidRDefault="00643E4E">
      <w:pPr>
        <w:ind w:left="708" w:right="0"/>
        <w:rPr>
          <w:color w:val="auto"/>
          <w:lang w:val="en-GB"/>
        </w:rPr>
      </w:pPr>
      <w:r w:rsidRPr="00202CD2">
        <w:rPr>
          <w:color w:val="auto"/>
          <w:lang w:val="en-GB"/>
        </w:rPr>
        <w:t xml:space="preserve">A safety plan </w:t>
      </w:r>
      <w:proofErr w:type="gramStart"/>
      <w:r w:rsidRPr="00202CD2">
        <w:rPr>
          <w:color w:val="auto"/>
          <w:lang w:val="en-GB"/>
        </w:rPr>
        <w:t>will be developed</w:t>
      </w:r>
      <w:proofErr w:type="gramEnd"/>
      <w:r w:rsidRPr="00202CD2">
        <w:rPr>
          <w:color w:val="auto"/>
          <w:lang w:val="en-GB"/>
        </w:rPr>
        <w:t xml:space="preserve"> by HN in order to guarantee the aforementioned guidelines.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pStyle w:val="Naslov4"/>
        <w:ind w:left="278" w:right="0"/>
        <w:rPr>
          <w:color w:val="auto"/>
          <w:lang w:val="en-GB"/>
        </w:rPr>
      </w:pPr>
      <w:r w:rsidRPr="00202CD2">
        <w:rPr>
          <w:color w:val="auto"/>
          <w:lang w:val="en-GB"/>
        </w:rPr>
        <w:t xml:space="preserve">3.6 Claims </w:t>
      </w:r>
    </w:p>
    <w:p w:rsidR="00AD03EF" w:rsidRPr="00202CD2" w:rsidRDefault="00643E4E">
      <w:pPr>
        <w:ind w:left="708" w:right="0"/>
        <w:rPr>
          <w:color w:val="auto"/>
          <w:lang w:val="en-GB"/>
        </w:rPr>
      </w:pPr>
      <w:r w:rsidRPr="00202CD2">
        <w:rPr>
          <w:color w:val="auto"/>
          <w:lang w:val="en-GB"/>
        </w:rPr>
        <w:t xml:space="preserve">Claims arising out of, or in connection with, the execution of this TA, </w:t>
      </w:r>
      <w:proofErr w:type="gramStart"/>
      <w:r w:rsidRPr="00202CD2">
        <w:rPr>
          <w:color w:val="auto"/>
          <w:lang w:val="en-GB"/>
        </w:rPr>
        <w:t>will be dealt with</w:t>
      </w:r>
      <w:proofErr w:type="gramEnd"/>
      <w:r w:rsidRPr="00202CD2">
        <w:rPr>
          <w:color w:val="auto"/>
          <w:lang w:val="en-GB"/>
        </w:rPr>
        <w:t xml:space="preserve"> in accordance with the NATO and </w:t>
      </w:r>
      <w:proofErr w:type="spellStart"/>
      <w:r w:rsidRPr="00202CD2">
        <w:rPr>
          <w:color w:val="auto"/>
          <w:lang w:val="en-GB"/>
        </w:rPr>
        <w:t>PfP</w:t>
      </w:r>
      <w:proofErr w:type="spellEnd"/>
      <w:r w:rsidRPr="00202CD2">
        <w:rPr>
          <w:color w:val="auto"/>
          <w:lang w:val="en-GB"/>
        </w:rPr>
        <w:t xml:space="preserve"> SOFA as applicable and other agreements as maybe in force between the SN states and HN.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pStyle w:val="Naslov4"/>
        <w:ind w:left="278" w:right="0"/>
        <w:rPr>
          <w:color w:val="auto"/>
          <w:lang w:val="en-GB"/>
        </w:rPr>
      </w:pPr>
      <w:r w:rsidRPr="00202CD2">
        <w:rPr>
          <w:color w:val="auto"/>
          <w:lang w:val="en-GB"/>
        </w:rPr>
        <w:t>3.7 Legal Status</w:t>
      </w:r>
      <w:r w:rsidRPr="00202CD2">
        <w:rPr>
          <w:b w:val="0"/>
          <w:color w:val="auto"/>
          <w:lang w:val="en-GB"/>
        </w:rPr>
        <w:t xml:space="preserve"> </w:t>
      </w:r>
    </w:p>
    <w:p w:rsidR="00AD03EF" w:rsidRPr="00202CD2" w:rsidRDefault="00643E4E">
      <w:pPr>
        <w:ind w:left="708" w:right="0"/>
        <w:rPr>
          <w:color w:val="auto"/>
          <w:lang w:val="en-GB"/>
        </w:rPr>
      </w:pPr>
      <w:r w:rsidRPr="00202CD2">
        <w:rPr>
          <w:color w:val="auto"/>
          <w:lang w:val="en-GB"/>
        </w:rPr>
        <w:t xml:space="preserve">The status of VF deployed on the territory of the HN with the purpose of participating in the exercise, including activities directly related to the deployment and redeployment will be determined in accordance with the NATO and </w:t>
      </w:r>
      <w:proofErr w:type="spellStart"/>
      <w:r w:rsidRPr="00202CD2">
        <w:rPr>
          <w:color w:val="auto"/>
          <w:lang w:val="en-GB"/>
        </w:rPr>
        <w:t>PfP</w:t>
      </w:r>
      <w:proofErr w:type="spellEnd"/>
      <w:r w:rsidRPr="00202CD2">
        <w:rPr>
          <w:color w:val="auto"/>
          <w:lang w:val="en-GB"/>
        </w:rPr>
        <w:t xml:space="preserve"> SOFA. </w:t>
      </w:r>
    </w:p>
    <w:p w:rsidR="00AD03EF" w:rsidRPr="00202CD2" w:rsidRDefault="00643E4E">
      <w:pPr>
        <w:spacing w:after="0" w:line="259" w:lineRule="auto"/>
        <w:ind w:left="708" w:right="0" w:firstLine="0"/>
        <w:jc w:val="left"/>
        <w:rPr>
          <w:color w:val="auto"/>
          <w:lang w:val="en-GB"/>
        </w:rPr>
      </w:pPr>
      <w:r w:rsidRPr="00202CD2">
        <w:rPr>
          <w:color w:val="auto"/>
          <w:lang w:val="en-GB"/>
        </w:rPr>
        <w:t xml:space="preserve"> </w:t>
      </w:r>
    </w:p>
    <w:p w:rsidR="00AD03EF" w:rsidRPr="00202CD2" w:rsidRDefault="00643E4E">
      <w:pPr>
        <w:pStyle w:val="Naslov4"/>
        <w:ind w:left="278" w:right="0"/>
        <w:rPr>
          <w:color w:val="auto"/>
          <w:lang w:val="en-GB"/>
        </w:rPr>
      </w:pPr>
      <w:r w:rsidRPr="00202CD2">
        <w:rPr>
          <w:color w:val="auto"/>
          <w:lang w:val="en-GB"/>
        </w:rPr>
        <w:t>3.8 Discipline and Jurisdiction</w:t>
      </w:r>
      <w:r w:rsidRPr="00202CD2">
        <w:rPr>
          <w:b w:val="0"/>
          <w:color w:val="auto"/>
          <w:lang w:val="en-GB"/>
        </w:rPr>
        <w:t xml:space="preserve"> </w:t>
      </w:r>
    </w:p>
    <w:p w:rsidR="00AD03EF" w:rsidRPr="00202CD2" w:rsidRDefault="00643E4E">
      <w:pPr>
        <w:ind w:left="708" w:right="0"/>
        <w:rPr>
          <w:color w:val="auto"/>
          <w:lang w:val="en-GB"/>
        </w:rPr>
      </w:pPr>
      <w:r w:rsidRPr="00202CD2">
        <w:rPr>
          <w:color w:val="auto"/>
          <w:lang w:val="en-GB"/>
        </w:rPr>
        <w:t xml:space="preserve">In accordance with the NATO and </w:t>
      </w:r>
      <w:proofErr w:type="spellStart"/>
      <w:r w:rsidRPr="00202CD2">
        <w:rPr>
          <w:color w:val="auto"/>
          <w:lang w:val="en-GB"/>
        </w:rPr>
        <w:t>PfP</w:t>
      </w:r>
      <w:proofErr w:type="spellEnd"/>
      <w:r w:rsidRPr="00202CD2">
        <w:rPr>
          <w:color w:val="auto"/>
          <w:lang w:val="en-GB"/>
        </w:rPr>
        <w:t xml:space="preserve"> SOFA, VF will abide by the laws of the HN and respect the customs and traditions of its population.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pStyle w:val="Naslov4"/>
        <w:spacing w:after="97"/>
        <w:ind w:left="278" w:right="0"/>
        <w:rPr>
          <w:color w:val="auto"/>
          <w:lang w:val="en-GB"/>
        </w:rPr>
      </w:pPr>
      <w:r w:rsidRPr="00202CD2">
        <w:rPr>
          <w:color w:val="auto"/>
          <w:lang w:val="en-GB"/>
        </w:rPr>
        <w:t>3.9 Security and Protection of Information</w:t>
      </w:r>
      <w:r w:rsidRPr="00202CD2">
        <w:rPr>
          <w:b w:val="0"/>
          <w:color w:val="auto"/>
          <w:lang w:val="en-GB"/>
        </w:rPr>
        <w:t xml:space="preserve"> </w:t>
      </w:r>
    </w:p>
    <w:p w:rsidR="00AD03EF" w:rsidRPr="00202CD2" w:rsidRDefault="00643E4E">
      <w:pPr>
        <w:spacing w:after="112"/>
        <w:ind w:left="708" w:right="0"/>
        <w:rPr>
          <w:color w:val="auto"/>
          <w:lang w:val="en-GB"/>
        </w:rPr>
      </w:pPr>
      <w:r w:rsidRPr="00202CD2">
        <w:rPr>
          <w:color w:val="auto"/>
          <w:lang w:val="en-GB"/>
        </w:rPr>
        <w:t xml:space="preserve">The Participants will take all lawful steps to ensure that all exercise-related information or material exchanged or generated pursuant to this TA </w:t>
      </w:r>
      <w:proofErr w:type="gramStart"/>
      <w:r w:rsidRPr="00202CD2">
        <w:rPr>
          <w:color w:val="auto"/>
          <w:lang w:val="en-GB"/>
        </w:rPr>
        <w:t>is protected</w:t>
      </w:r>
      <w:proofErr w:type="gramEnd"/>
      <w:r w:rsidRPr="00202CD2">
        <w:rPr>
          <w:color w:val="auto"/>
          <w:lang w:val="en-GB"/>
        </w:rPr>
        <w:t xml:space="preserve"> from further disclosure and is not released to any government, national organisation, individual or other entity of a third party without the prior written consent of the originating Participants.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p>
    <w:p w:rsidR="00AD03EF" w:rsidRPr="00202CD2" w:rsidRDefault="00643E4E">
      <w:pPr>
        <w:pStyle w:val="Naslov2"/>
        <w:ind w:right="9"/>
        <w:rPr>
          <w:color w:val="auto"/>
          <w:lang w:val="en-GB"/>
        </w:rPr>
      </w:pPr>
      <w:r w:rsidRPr="00202CD2">
        <w:rPr>
          <w:color w:val="auto"/>
          <w:lang w:val="en-GB"/>
        </w:rPr>
        <w:t>PART FOUR</w:t>
      </w:r>
      <w:r w:rsidRPr="00202CD2">
        <w:rPr>
          <w:color w:val="auto"/>
          <w:u w:val="none"/>
          <w:lang w:val="en-GB"/>
        </w:rPr>
        <w:t xml:space="preserve"> </w:t>
      </w:r>
    </w:p>
    <w:p w:rsidR="00AD03EF" w:rsidRPr="00202CD2" w:rsidRDefault="00643E4E">
      <w:pPr>
        <w:spacing w:after="0" w:line="259" w:lineRule="auto"/>
        <w:ind w:right="0" w:firstLine="0"/>
        <w:jc w:val="left"/>
        <w:rPr>
          <w:color w:val="auto"/>
          <w:lang w:val="en-GB"/>
        </w:rPr>
      </w:pPr>
      <w:r w:rsidRPr="00202CD2">
        <w:rPr>
          <w:b/>
          <w:color w:val="auto"/>
          <w:lang w:val="en-GB"/>
        </w:rPr>
        <w:t xml:space="preserve"> </w:t>
      </w:r>
    </w:p>
    <w:p w:rsidR="00AD03EF" w:rsidRPr="00202CD2" w:rsidRDefault="00643E4E">
      <w:pPr>
        <w:pStyle w:val="Naslov3"/>
        <w:tabs>
          <w:tab w:val="center" w:pos="1854"/>
        </w:tabs>
        <w:ind w:left="0" w:right="0" w:firstLine="0"/>
        <w:rPr>
          <w:color w:val="auto"/>
          <w:lang w:val="en-GB"/>
        </w:rPr>
      </w:pPr>
      <w:r w:rsidRPr="00202CD2">
        <w:rPr>
          <w:color w:val="auto"/>
          <w:lang w:val="en-GB"/>
        </w:rPr>
        <w:t>4.</w:t>
      </w:r>
      <w:r w:rsidRPr="00202CD2">
        <w:rPr>
          <w:color w:val="auto"/>
          <w:lang w:val="en-GB"/>
        </w:rPr>
        <w:tab/>
        <w:t>SUPPLIES AND SERVICES</w:t>
      </w:r>
      <w:r w:rsidRPr="00202CD2">
        <w:rPr>
          <w:b w:val="0"/>
          <w:color w:val="auto"/>
          <w:lang w:val="en-GB"/>
        </w:rPr>
        <w:t xml:space="preserve"> </w:t>
      </w:r>
    </w:p>
    <w:p w:rsidR="00AD03EF" w:rsidRPr="00202CD2" w:rsidRDefault="00643E4E">
      <w:pPr>
        <w:spacing w:after="0" w:line="259" w:lineRule="auto"/>
        <w:ind w:left="293" w:right="0" w:firstLine="0"/>
        <w:jc w:val="left"/>
        <w:rPr>
          <w:color w:val="auto"/>
          <w:lang w:val="en-GB"/>
        </w:rPr>
      </w:pPr>
      <w:r w:rsidRPr="00202CD2">
        <w:rPr>
          <w:color w:val="auto"/>
          <w:lang w:val="en-GB"/>
        </w:rPr>
        <w:t xml:space="preserve"> </w:t>
      </w:r>
    </w:p>
    <w:p w:rsidR="00AD03EF" w:rsidRPr="00202CD2" w:rsidRDefault="00643E4E">
      <w:pPr>
        <w:ind w:left="283" w:right="0"/>
        <w:rPr>
          <w:color w:val="auto"/>
          <w:lang w:val="en-GB"/>
        </w:rPr>
      </w:pPr>
      <w:r w:rsidRPr="00202CD2">
        <w:rPr>
          <w:b/>
          <w:color w:val="auto"/>
          <w:lang w:val="en-GB"/>
        </w:rPr>
        <w:t>4.1</w:t>
      </w:r>
      <w:r w:rsidRPr="00202CD2">
        <w:rPr>
          <w:color w:val="auto"/>
          <w:lang w:val="en-GB"/>
        </w:rPr>
        <w:t xml:space="preserve"> The VF are generally responsible for their own logistic support. However, if requested, the HN will ensure, within means and capabilities. </w:t>
      </w:r>
    </w:p>
    <w:p w:rsidR="00AD03EF" w:rsidRPr="00202CD2" w:rsidRDefault="00643E4E">
      <w:pPr>
        <w:spacing w:after="0" w:line="259" w:lineRule="auto"/>
        <w:ind w:left="283" w:right="0" w:firstLine="0"/>
        <w:jc w:val="left"/>
        <w:rPr>
          <w:color w:val="auto"/>
          <w:lang w:val="en-GB"/>
        </w:rPr>
      </w:pPr>
      <w:r w:rsidRPr="00202CD2">
        <w:rPr>
          <w:color w:val="auto"/>
          <w:lang w:val="en-GB"/>
        </w:rPr>
        <w:t xml:space="preserve"> </w:t>
      </w:r>
    </w:p>
    <w:p w:rsidR="00AD03EF" w:rsidRPr="00202CD2" w:rsidRDefault="00643E4E">
      <w:pPr>
        <w:ind w:left="283" w:right="0"/>
        <w:rPr>
          <w:color w:val="auto"/>
          <w:lang w:val="en-GB"/>
        </w:rPr>
      </w:pPr>
      <w:proofErr w:type="gramStart"/>
      <w:r w:rsidRPr="00202CD2">
        <w:rPr>
          <w:b/>
          <w:color w:val="auto"/>
          <w:lang w:val="en-GB"/>
        </w:rPr>
        <w:t>4.2</w:t>
      </w:r>
      <w:proofErr w:type="gramEnd"/>
      <w:r w:rsidRPr="00202CD2">
        <w:rPr>
          <w:color w:val="auto"/>
          <w:lang w:val="en-GB"/>
        </w:rPr>
        <w:t xml:space="preserve"> In case of personnel who, after arrival in Spain, results afflicted by symptoms of infection by SARS-COV-2 and not yet undergo to the molecular/antigenic test (which will be assured in the shortest time) will be under medical supervision for assessment and medical treatment.</w:t>
      </w:r>
      <w:r w:rsidRPr="00202CD2">
        <w:rPr>
          <w:rFonts w:ascii="Calibri" w:eastAsia="Calibri" w:hAnsi="Calibri" w:cs="Calibri"/>
          <w:color w:val="auto"/>
          <w:lang w:val="en-GB"/>
        </w:rPr>
        <w:t xml:space="preserve"> </w:t>
      </w:r>
    </w:p>
    <w:p w:rsidR="00AD03EF" w:rsidRPr="00202CD2" w:rsidRDefault="00643E4E">
      <w:pPr>
        <w:spacing w:after="0" w:line="259" w:lineRule="auto"/>
        <w:ind w:left="283" w:right="0" w:firstLine="0"/>
        <w:jc w:val="left"/>
        <w:rPr>
          <w:color w:val="auto"/>
          <w:lang w:val="en-GB"/>
        </w:rPr>
      </w:pPr>
      <w:r w:rsidRPr="00202CD2">
        <w:rPr>
          <w:rFonts w:ascii="Calibri" w:eastAsia="Calibri" w:hAnsi="Calibri" w:cs="Calibri"/>
          <w:b/>
          <w:color w:val="auto"/>
          <w:lang w:val="en-GB"/>
        </w:rPr>
        <w:t xml:space="preserve">STRATEVAC is </w:t>
      </w:r>
      <w:proofErr w:type="spellStart"/>
      <w:r w:rsidRPr="00202CD2">
        <w:rPr>
          <w:rFonts w:ascii="Calibri" w:eastAsia="Calibri" w:hAnsi="Calibri" w:cs="Calibri"/>
          <w:b/>
          <w:color w:val="auto"/>
          <w:lang w:val="en-GB"/>
        </w:rPr>
        <w:t>pMS</w:t>
      </w:r>
      <w:proofErr w:type="spellEnd"/>
      <w:r w:rsidRPr="00202CD2">
        <w:rPr>
          <w:rFonts w:ascii="Calibri" w:eastAsia="Calibri" w:hAnsi="Calibri" w:cs="Calibri"/>
          <w:b/>
          <w:color w:val="auto"/>
          <w:lang w:val="en-GB"/>
        </w:rPr>
        <w:t>/SN responsibility</w:t>
      </w:r>
      <w:r w:rsidRPr="00202CD2">
        <w:rPr>
          <w:rFonts w:ascii="Calibri" w:eastAsia="Calibri" w:hAnsi="Calibri" w:cs="Calibri"/>
          <w:color w:val="auto"/>
          <w:lang w:val="en-GB"/>
        </w:rPr>
        <w:t xml:space="preserve">. </w:t>
      </w:r>
    </w:p>
    <w:p w:rsidR="00AD03EF" w:rsidRPr="00202CD2" w:rsidRDefault="00643E4E">
      <w:pPr>
        <w:spacing w:after="0" w:line="259" w:lineRule="auto"/>
        <w:ind w:left="283" w:right="0" w:firstLine="0"/>
        <w:jc w:val="left"/>
        <w:rPr>
          <w:color w:val="auto"/>
          <w:lang w:val="en-GB"/>
        </w:rPr>
      </w:pPr>
      <w:r w:rsidRPr="00202CD2">
        <w:rPr>
          <w:rFonts w:ascii="Calibri" w:eastAsia="Calibri" w:hAnsi="Calibri" w:cs="Calibri"/>
          <w:color w:val="auto"/>
          <w:lang w:val="en-GB"/>
        </w:rPr>
        <w:t xml:space="preserve"> </w:t>
      </w:r>
    </w:p>
    <w:p w:rsidR="00AD03EF" w:rsidRPr="00202CD2" w:rsidRDefault="00643E4E">
      <w:pPr>
        <w:ind w:left="283" w:right="0"/>
        <w:rPr>
          <w:color w:val="auto"/>
          <w:lang w:val="en-GB"/>
        </w:rPr>
      </w:pPr>
      <w:r w:rsidRPr="00202CD2">
        <w:rPr>
          <w:b/>
          <w:color w:val="auto"/>
          <w:lang w:val="en-GB"/>
        </w:rPr>
        <w:t>4.3</w:t>
      </w:r>
      <w:r w:rsidRPr="00202CD2">
        <w:rPr>
          <w:color w:val="auto"/>
          <w:lang w:val="en-GB"/>
        </w:rPr>
        <w:t xml:space="preserve"> The VF will be responsible for their own Military Working Dog (MWD) units for all real life aspects (e.g. food supply, equipment, etc.). </w:t>
      </w:r>
    </w:p>
    <w:p w:rsidR="00AD03EF" w:rsidRPr="00202CD2" w:rsidRDefault="00643E4E">
      <w:pPr>
        <w:spacing w:after="0" w:line="259" w:lineRule="auto"/>
        <w:ind w:left="283" w:right="0" w:firstLine="0"/>
        <w:jc w:val="left"/>
        <w:rPr>
          <w:color w:val="auto"/>
          <w:lang w:val="en-GB"/>
        </w:rPr>
      </w:pPr>
      <w:r w:rsidRPr="00202CD2">
        <w:rPr>
          <w:color w:val="auto"/>
          <w:lang w:val="en-GB"/>
        </w:rPr>
        <w:lastRenderedPageBreak/>
        <w:t xml:space="preserve"> </w:t>
      </w:r>
    </w:p>
    <w:p w:rsidR="00AD03EF" w:rsidRPr="00202CD2" w:rsidRDefault="00643E4E">
      <w:pPr>
        <w:ind w:left="283" w:right="0"/>
        <w:rPr>
          <w:color w:val="auto"/>
          <w:lang w:val="en-GB"/>
        </w:rPr>
      </w:pPr>
      <w:r w:rsidRPr="00202CD2">
        <w:rPr>
          <w:color w:val="auto"/>
          <w:lang w:val="en-GB"/>
        </w:rPr>
        <w:t xml:space="preserve">HN will provide first emergency veterinary treatment during the exercise. All SNs must observe European directives, national and Spanish law concerning animals transportation, border trespassing, vaccination, in force in the Spanish territory. </w:t>
      </w:r>
    </w:p>
    <w:p w:rsidR="00AD03EF" w:rsidRPr="00202CD2" w:rsidRDefault="00643E4E">
      <w:pPr>
        <w:spacing w:after="0" w:line="259" w:lineRule="auto"/>
        <w:ind w:left="283" w:right="0" w:firstLine="0"/>
        <w:jc w:val="left"/>
        <w:rPr>
          <w:color w:val="auto"/>
          <w:lang w:val="en-GB"/>
        </w:rPr>
      </w:pPr>
      <w:r w:rsidRPr="00202CD2">
        <w:rPr>
          <w:color w:val="auto"/>
          <w:lang w:val="en-GB"/>
        </w:rPr>
        <w:t xml:space="preserve"> </w:t>
      </w:r>
    </w:p>
    <w:p w:rsidR="00AD03EF" w:rsidRPr="00202CD2" w:rsidRDefault="00643E4E">
      <w:pPr>
        <w:ind w:left="283" w:right="0"/>
        <w:rPr>
          <w:color w:val="auto"/>
          <w:lang w:val="en-GB"/>
        </w:rPr>
      </w:pPr>
      <w:proofErr w:type="gramStart"/>
      <w:r w:rsidRPr="00202CD2">
        <w:rPr>
          <w:color w:val="auto"/>
          <w:lang w:val="en-GB"/>
        </w:rPr>
        <w:t>The animal must be accompanied by a pet Passport according to Regulation 577/2013 of the European Parliament</w:t>
      </w:r>
      <w:proofErr w:type="gramEnd"/>
      <w:r w:rsidRPr="00202CD2">
        <w:rPr>
          <w:color w:val="auto"/>
          <w:lang w:val="en-GB"/>
        </w:rPr>
        <w:t xml:space="preserve"> for Passports issued after 29/12/2014 or according to decision 2003/803 if issued before 29/12/2014. The animal </w:t>
      </w:r>
      <w:proofErr w:type="gramStart"/>
      <w:r w:rsidRPr="00202CD2">
        <w:rPr>
          <w:color w:val="auto"/>
          <w:lang w:val="en-GB"/>
        </w:rPr>
        <w:t>must be identified</w:t>
      </w:r>
      <w:proofErr w:type="gramEnd"/>
      <w:r w:rsidRPr="00202CD2">
        <w:rPr>
          <w:color w:val="auto"/>
          <w:lang w:val="en-GB"/>
        </w:rPr>
        <w:t xml:space="preserve"> by a readable tattoo or a microchip. The Passport must certify that the vaccination against rabies has been administered and that the vaccination is valid (in accordance with the recommendations of the manufacturing laboratory), and if it is the first vaccination the animal must wait at least 21 days after the injection, before the movement. The movement of dogs under 15 weeks and, therefore, unvaccinated against rabies </w:t>
      </w:r>
      <w:proofErr w:type="gramStart"/>
      <w:r w:rsidRPr="00202CD2">
        <w:rPr>
          <w:color w:val="auto"/>
          <w:lang w:val="en-GB"/>
        </w:rPr>
        <w:t>is not authorized</w:t>
      </w:r>
      <w:proofErr w:type="gramEnd"/>
      <w:r w:rsidRPr="00202CD2">
        <w:rPr>
          <w:color w:val="auto"/>
          <w:lang w:val="en-GB"/>
        </w:rPr>
        <w:t xml:space="preserve">. </w:t>
      </w:r>
    </w:p>
    <w:p w:rsidR="00AD03EF" w:rsidRPr="00202CD2" w:rsidRDefault="00643E4E">
      <w:pPr>
        <w:spacing w:after="0" w:line="259" w:lineRule="auto"/>
        <w:ind w:left="283" w:right="0" w:firstLine="0"/>
        <w:jc w:val="left"/>
        <w:rPr>
          <w:color w:val="auto"/>
          <w:lang w:val="en-GB"/>
        </w:rPr>
      </w:pPr>
      <w:r w:rsidRPr="00202CD2">
        <w:rPr>
          <w:color w:val="auto"/>
          <w:lang w:val="en-GB"/>
        </w:rPr>
        <w:t xml:space="preserve"> </w:t>
      </w:r>
    </w:p>
    <w:p w:rsidR="00AD03EF" w:rsidRPr="00202CD2" w:rsidRDefault="00643E4E">
      <w:pPr>
        <w:spacing w:after="0" w:line="259" w:lineRule="auto"/>
        <w:ind w:left="283" w:right="0" w:firstLine="0"/>
        <w:jc w:val="left"/>
        <w:rPr>
          <w:color w:val="auto"/>
          <w:lang w:val="en-GB"/>
        </w:rPr>
      </w:pPr>
      <w:r w:rsidRPr="00202CD2">
        <w:rPr>
          <w:color w:val="auto"/>
          <w:lang w:val="en-GB"/>
        </w:rPr>
        <w:t xml:space="preserve"> </w:t>
      </w:r>
    </w:p>
    <w:p w:rsidR="00AD03EF" w:rsidRPr="00202CD2" w:rsidRDefault="00643E4E">
      <w:pPr>
        <w:ind w:left="283" w:right="0"/>
        <w:rPr>
          <w:color w:val="auto"/>
          <w:lang w:val="en-GB"/>
        </w:rPr>
      </w:pPr>
      <w:r w:rsidRPr="00202CD2">
        <w:rPr>
          <w:b/>
          <w:color w:val="auto"/>
          <w:lang w:val="en-GB"/>
        </w:rPr>
        <w:t>4.4</w:t>
      </w:r>
      <w:r w:rsidRPr="00202CD2">
        <w:rPr>
          <w:color w:val="auto"/>
          <w:lang w:val="en-GB"/>
        </w:rPr>
        <w:t xml:space="preserve"> The VF will be responsible for the maintenance and repair of their equipment. Repair and recovery services </w:t>
      </w:r>
      <w:proofErr w:type="gramStart"/>
      <w:r w:rsidRPr="00202CD2">
        <w:rPr>
          <w:color w:val="auto"/>
          <w:lang w:val="en-GB"/>
        </w:rPr>
        <w:t>may be made</w:t>
      </w:r>
      <w:proofErr w:type="gramEnd"/>
      <w:r w:rsidRPr="00202CD2">
        <w:rPr>
          <w:color w:val="auto"/>
          <w:lang w:val="en-GB"/>
        </w:rPr>
        <w:t xml:space="preserve"> available by the designated military or civilian establishments, according to their availability and on a reimbursement basis. </w:t>
      </w:r>
    </w:p>
    <w:p w:rsidR="00AD03EF" w:rsidRPr="00202CD2" w:rsidRDefault="00643E4E">
      <w:pPr>
        <w:spacing w:after="0" w:line="259" w:lineRule="auto"/>
        <w:ind w:left="283" w:right="0" w:firstLine="0"/>
        <w:jc w:val="left"/>
        <w:rPr>
          <w:color w:val="auto"/>
          <w:lang w:val="en-GB"/>
        </w:rPr>
      </w:pPr>
      <w:r w:rsidRPr="00202CD2">
        <w:rPr>
          <w:color w:val="auto"/>
          <w:lang w:val="en-GB"/>
        </w:rPr>
        <w:t xml:space="preserve"> </w:t>
      </w:r>
    </w:p>
    <w:p w:rsidR="00AD03EF" w:rsidRPr="00202CD2" w:rsidRDefault="00643E4E">
      <w:pPr>
        <w:ind w:left="283" w:right="0"/>
        <w:rPr>
          <w:color w:val="auto"/>
          <w:lang w:val="en-GB"/>
        </w:rPr>
      </w:pPr>
      <w:r w:rsidRPr="00202CD2">
        <w:rPr>
          <w:b/>
          <w:color w:val="auto"/>
          <w:lang w:val="en-GB"/>
        </w:rPr>
        <w:t>4.5</w:t>
      </w:r>
      <w:r w:rsidRPr="00202CD2">
        <w:rPr>
          <w:color w:val="auto"/>
          <w:lang w:val="en-GB"/>
        </w:rPr>
        <w:t xml:space="preserve"> Details about the provision of logistic support </w:t>
      </w:r>
      <w:proofErr w:type="gramStart"/>
      <w:r w:rsidRPr="00202CD2">
        <w:rPr>
          <w:color w:val="auto"/>
          <w:lang w:val="en-GB"/>
        </w:rPr>
        <w:t>will be agreed</w:t>
      </w:r>
      <w:proofErr w:type="gramEnd"/>
      <w:r w:rsidRPr="00202CD2">
        <w:rPr>
          <w:color w:val="auto"/>
          <w:lang w:val="en-GB"/>
        </w:rPr>
        <w:t xml:space="preserve"> in the SORs.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rsidP="00053C2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pStyle w:val="Naslov2"/>
        <w:ind w:right="13"/>
        <w:rPr>
          <w:color w:val="auto"/>
          <w:lang w:val="en-GB"/>
        </w:rPr>
      </w:pPr>
      <w:r w:rsidRPr="00202CD2">
        <w:rPr>
          <w:color w:val="auto"/>
          <w:lang w:val="en-GB"/>
        </w:rPr>
        <w:t>PART FIVE</w:t>
      </w:r>
      <w:r w:rsidRPr="00202CD2">
        <w:rPr>
          <w:color w:val="auto"/>
          <w:u w:val="none"/>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8071BE" w:rsidRPr="00202CD2" w:rsidRDefault="008071BE" w:rsidP="008071BE">
      <w:pPr>
        <w:ind w:left="284" w:hanging="284"/>
        <w:rPr>
          <w:b/>
          <w:color w:val="auto"/>
          <w:lang w:val="en-GB"/>
        </w:rPr>
      </w:pPr>
      <w:r w:rsidRPr="00202CD2">
        <w:rPr>
          <w:b/>
          <w:color w:val="auto"/>
          <w:lang w:val="en-GB"/>
        </w:rPr>
        <w:t>5. EFFECTIVE DATE, AMENDMENT, WITHDRAWAL, TERMINATION, DISPUTES AND FINAL PROVISIONS</w:t>
      </w:r>
    </w:p>
    <w:p w:rsidR="00AD03EF" w:rsidRPr="00202CD2" w:rsidRDefault="00643E4E">
      <w:pPr>
        <w:spacing w:after="0" w:line="259" w:lineRule="auto"/>
        <w:ind w:left="293" w:right="0" w:firstLine="0"/>
        <w:jc w:val="left"/>
        <w:rPr>
          <w:color w:val="auto"/>
          <w:lang w:val="en-GB"/>
        </w:rPr>
      </w:pPr>
      <w:r w:rsidRPr="00202CD2">
        <w:rPr>
          <w:b/>
          <w:color w:val="auto"/>
          <w:lang w:val="en-GB"/>
        </w:rPr>
        <w:t xml:space="preserve"> </w:t>
      </w:r>
    </w:p>
    <w:p w:rsidR="00AD03EF" w:rsidRPr="00202CD2" w:rsidRDefault="00643E4E">
      <w:pPr>
        <w:numPr>
          <w:ilvl w:val="1"/>
          <w:numId w:val="12"/>
        </w:numPr>
        <w:ind w:right="0"/>
        <w:rPr>
          <w:color w:val="auto"/>
          <w:lang w:val="en-GB"/>
        </w:rPr>
      </w:pPr>
      <w:r w:rsidRPr="00202CD2">
        <w:rPr>
          <w:color w:val="auto"/>
          <w:lang w:val="en-GB"/>
        </w:rPr>
        <w:t xml:space="preserve">This TA and the Annexes, which are integral part of it, will become effective on the date of the last signature. It will remain in effect until the exercise has ended and the last unit </w:t>
      </w:r>
      <w:proofErr w:type="gramStart"/>
      <w:r w:rsidRPr="00202CD2">
        <w:rPr>
          <w:color w:val="auto"/>
          <w:lang w:val="en-GB"/>
        </w:rPr>
        <w:t>or personnel of the SN has</w:t>
      </w:r>
      <w:proofErr w:type="gramEnd"/>
      <w:r w:rsidRPr="00202CD2">
        <w:rPr>
          <w:color w:val="auto"/>
          <w:lang w:val="en-GB"/>
        </w:rPr>
        <w:t xml:space="preserve"> departed from the territory of the HN. </w:t>
      </w:r>
      <w:proofErr w:type="gramStart"/>
      <w:r w:rsidRPr="00202CD2">
        <w:rPr>
          <w:color w:val="auto"/>
          <w:lang w:val="en-GB"/>
        </w:rPr>
        <w:t>However, for financial purposes only, the TA will remain in effect until the payment for goods and services provided by the HN to SN has been completed under the provisions of the TA, and until the relevant authorities of the SN have reimbursed the HN for the provided support, subject to provisions of this TA and its supporting documents, if applicable.</w:t>
      </w:r>
      <w:proofErr w:type="gramEnd"/>
      <w:r w:rsidRPr="00202CD2">
        <w:rPr>
          <w:color w:val="auto"/>
          <w:lang w:val="en-GB"/>
        </w:rPr>
        <w:t xml:space="preserve"> </w:t>
      </w:r>
    </w:p>
    <w:p w:rsidR="00AD03EF" w:rsidRPr="00202CD2" w:rsidRDefault="00643E4E">
      <w:pPr>
        <w:spacing w:after="0" w:line="259" w:lineRule="auto"/>
        <w:ind w:left="283" w:right="0" w:firstLine="0"/>
        <w:jc w:val="left"/>
        <w:rPr>
          <w:color w:val="auto"/>
          <w:lang w:val="en-GB"/>
        </w:rPr>
      </w:pPr>
      <w:r w:rsidRPr="00202CD2">
        <w:rPr>
          <w:color w:val="auto"/>
          <w:lang w:val="en-GB"/>
        </w:rPr>
        <w:t xml:space="preserve"> </w:t>
      </w:r>
    </w:p>
    <w:p w:rsidR="00AD03EF" w:rsidRPr="00202CD2" w:rsidRDefault="00643E4E">
      <w:pPr>
        <w:numPr>
          <w:ilvl w:val="1"/>
          <w:numId w:val="12"/>
        </w:numPr>
        <w:ind w:right="0"/>
        <w:rPr>
          <w:color w:val="auto"/>
          <w:lang w:val="en-GB"/>
        </w:rPr>
      </w:pPr>
      <w:r w:rsidRPr="00202CD2">
        <w:rPr>
          <w:color w:val="auto"/>
          <w:lang w:val="en-GB"/>
        </w:rPr>
        <w:t xml:space="preserve">This TA </w:t>
      </w:r>
      <w:proofErr w:type="gramStart"/>
      <w:r w:rsidRPr="00202CD2">
        <w:rPr>
          <w:color w:val="auto"/>
          <w:lang w:val="en-GB"/>
        </w:rPr>
        <w:t xml:space="preserve">may be amended or supplemented in writing at any time </w:t>
      </w:r>
      <w:r w:rsidR="00485651" w:rsidRPr="00202CD2">
        <w:rPr>
          <w:color w:val="auto"/>
          <w:lang w:val="en-GB"/>
        </w:rPr>
        <w:t>by</w:t>
      </w:r>
      <w:r w:rsidRPr="00202CD2">
        <w:rPr>
          <w:color w:val="auto"/>
          <w:lang w:val="en-GB"/>
        </w:rPr>
        <w:t xml:space="preserve"> the mutual consent of the Participants</w:t>
      </w:r>
      <w:proofErr w:type="gramEnd"/>
      <w:r w:rsidRPr="00202CD2">
        <w:rPr>
          <w:color w:val="auto"/>
          <w:lang w:val="en-GB"/>
        </w:rPr>
        <w:t xml:space="preserve">. </w:t>
      </w:r>
    </w:p>
    <w:p w:rsidR="00AD03EF" w:rsidRPr="00202CD2" w:rsidRDefault="00643E4E">
      <w:pPr>
        <w:spacing w:after="0" w:line="259" w:lineRule="auto"/>
        <w:ind w:left="283" w:right="0" w:firstLine="0"/>
        <w:jc w:val="left"/>
        <w:rPr>
          <w:color w:val="auto"/>
          <w:lang w:val="en-GB"/>
        </w:rPr>
      </w:pPr>
      <w:r w:rsidRPr="00202CD2">
        <w:rPr>
          <w:color w:val="auto"/>
          <w:lang w:val="en-GB"/>
        </w:rPr>
        <w:t xml:space="preserve"> </w:t>
      </w:r>
    </w:p>
    <w:p w:rsidR="00AD03EF" w:rsidRPr="00202CD2" w:rsidRDefault="00E8470E">
      <w:pPr>
        <w:numPr>
          <w:ilvl w:val="1"/>
          <w:numId w:val="12"/>
        </w:numPr>
        <w:ind w:right="0"/>
        <w:rPr>
          <w:color w:val="auto"/>
          <w:lang w:val="en-GB"/>
        </w:rPr>
      </w:pPr>
      <w:r>
        <w:rPr>
          <w:color w:val="auto"/>
          <w:lang w:val="en-GB"/>
        </w:rPr>
        <w:t>Any Participant</w:t>
      </w:r>
      <w:r w:rsidR="00643E4E" w:rsidRPr="00202CD2">
        <w:rPr>
          <w:color w:val="auto"/>
          <w:lang w:val="en-GB"/>
        </w:rPr>
        <w:t xml:space="preserve"> may withdraw from the TA by giving one month written notice to the other Participants. The period of notice will commence on the date of receipt of such notice of termination by other Participants. </w:t>
      </w:r>
    </w:p>
    <w:p w:rsidR="00440907" w:rsidRPr="00202CD2" w:rsidRDefault="00440907" w:rsidP="00440907">
      <w:pPr>
        <w:pStyle w:val="Odstavekseznama"/>
        <w:rPr>
          <w:color w:val="auto"/>
          <w:lang w:val="en-GB"/>
        </w:rPr>
      </w:pPr>
    </w:p>
    <w:p w:rsidR="00440907" w:rsidRPr="00202CD2" w:rsidRDefault="00440907" w:rsidP="00440907">
      <w:pPr>
        <w:numPr>
          <w:ilvl w:val="1"/>
          <w:numId w:val="12"/>
        </w:numPr>
        <w:spacing w:after="0" w:line="259" w:lineRule="auto"/>
        <w:ind w:right="0" w:firstLine="0"/>
        <w:jc w:val="left"/>
        <w:rPr>
          <w:color w:val="auto"/>
          <w:lang w:val="en-GB"/>
        </w:rPr>
      </w:pPr>
      <w:r w:rsidRPr="00202CD2">
        <w:rPr>
          <w:color w:val="auto"/>
          <w:lang w:val="en-GB"/>
        </w:rPr>
        <w:t xml:space="preserve">This TA </w:t>
      </w:r>
      <w:proofErr w:type="gramStart"/>
      <w:r w:rsidRPr="00202CD2">
        <w:rPr>
          <w:color w:val="auto"/>
          <w:lang w:val="en-GB"/>
        </w:rPr>
        <w:t>may be terminated</w:t>
      </w:r>
      <w:proofErr w:type="gramEnd"/>
      <w:r w:rsidRPr="00202CD2">
        <w:rPr>
          <w:color w:val="auto"/>
          <w:lang w:val="en-GB"/>
        </w:rPr>
        <w:t xml:space="preserve"> by the mutual written consent of the Participants. </w:t>
      </w:r>
    </w:p>
    <w:p w:rsidR="00AD03EF" w:rsidRPr="00202CD2" w:rsidRDefault="00AD03EF" w:rsidP="001E7B49">
      <w:pPr>
        <w:spacing w:after="0" w:line="259" w:lineRule="auto"/>
        <w:ind w:right="0" w:firstLine="0"/>
        <w:jc w:val="left"/>
        <w:rPr>
          <w:color w:val="auto"/>
          <w:lang w:val="en-GB"/>
        </w:rPr>
      </w:pPr>
    </w:p>
    <w:p w:rsidR="00B90DEC" w:rsidRPr="00202CD2" w:rsidRDefault="00643E4E" w:rsidP="006F1705">
      <w:pPr>
        <w:numPr>
          <w:ilvl w:val="1"/>
          <w:numId w:val="12"/>
        </w:numPr>
        <w:spacing w:after="0" w:line="259" w:lineRule="auto"/>
        <w:ind w:right="0" w:firstLine="0"/>
        <w:jc w:val="left"/>
        <w:rPr>
          <w:color w:val="auto"/>
          <w:lang w:val="en-GB"/>
        </w:rPr>
      </w:pPr>
      <w:r w:rsidRPr="00202CD2">
        <w:rPr>
          <w:color w:val="auto"/>
          <w:lang w:val="en-GB"/>
        </w:rPr>
        <w:t xml:space="preserve">The Participants do not intend to create any rights or obligations under international law by virtue of this TA. This TA </w:t>
      </w:r>
      <w:proofErr w:type="gramStart"/>
      <w:r w:rsidRPr="00202CD2">
        <w:rPr>
          <w:color w:val="auto"/>
          <w:lang w:val="en-GB"/>
        </w:rPr>
        <w:t>is not intended</w:t>
      </w:r>
      <w:proofErr w:type="gramEnd"/>
      <w:r w:rsidRPr="00202CD2">
        <w:rPr>
          <w:color w:val="auto"/>
          <w:lang w:val="en-GB"/>
        </w:rPr>
        <w:t xml:space="preserve"> to conflict with applicable national or international laws. Should such conflict nevertheless arise, the concerned national or international law prevails. The Participants notify each other in the event of any such conflict. </w:t>
      </w:r>
    </w:p>
    <w:p w:rsidR="00B90DEC" w:rsidRPr="00202CD2" w:rsidRDefault="00B90DEC" w:rsidP="00B90DEC">
      <w:pPr>
        <w:pStyle w:val="Odstavekseznama"/>
        <w:rPr>
          <w:color w:val="auto"/>
          <w:lang w:val="en-GB"/>
        </w:rPr>
      </w:pPr>
    </w:p>
    <w:p w:rsidR="00B90DEC" w:rsidRPr="00202CD2" w:rsidRDefault="00B90DEC" w:rsidP="00B90DEC">
      <w:pPr>
        <w:pStyle w:val="Odstavekseznama"/>
        <w:rPr>
          <w:color w:val="auto"/>
          <w:lang w:val="en-GB"/>
        </w:rPr>
      </w:pPr>
    </w:p>
    <w:p w:rsidR="00AD03EF" w:rsidRPr="00202CD2" w:rsidRDefault="00643E4E">
      <w:pPr>
        <w:numPr>
          <w:ilvl w:val="1"/>
          <w:numId w:val="12"/>
        </w:numPr>
        <w:ind w:right="0"/>
        <w:rPr>
          <w:color w:val="auto"/>
          <w:lang w:val="en-GB"/>
        </w:rPr>
      </w:pPr>
      <w:r w:rsidRPr="00202CD2">
        <w:rPr>
          <w:color w:val="auto"/>
          <w:lang w:val="en-GB"/>
        </w:rPr>
        <w:t xml:space="preserve">All disputes in interpretation and application of this TA </w:t>
      </w:r>
      <w:proofErr w:type="gramStart"/>
      <w:r w:rsidRPr="00202CD2">
        <w:rPr>
          <w:color w:val="auto"/>
          <w:lang w:val="en-GB"/>
        </w:rPr>
        <w:t>will be resolved</w:t>
      </w:r>
      <w:proofErr w:type="gramEnd"/>
      <w:r w:rsidRPr="00202CD2">
        <w:rPr>
          <w:color w:val="auto"/>
          <w:lang w:val="en-GB"/>
        </w:rPr>
        <w:t xml:space="preserve"> only by consultation between the Participants at the lowest possible level without recourse to any tribunal or third party, whether national or international. </w:t>
      </w:r>
    </w:p>
    <w:p w:rsidR="00AD03EF" w:rsidRPr="00202CD2" w:rsidRDefault="00643E4E">
      <w:pPr>
        <w:spacing w:after="0" w:line="259" w:lineRule="auto"/>
        <w:ind w:left="283" w:right="0" w:firstLine="0"/>
        <w:jc w:val="left"/>
        <w:rPr>
          <w:color w:val="auto"/>
          <w:lang w:val="en-GB"/>
        </w:rPr>
      </w:pPr>
      <w:r w:rsidRPr="00202CD2">
        <w:rPr>
          <w:color w:val="auto"/>
          <w:lang w:val="en-GB"/>
        </w:rPr>
        <w:t xml:space="preserve"> </w:t>
      </w:r>
    </w:p>
    <w:p w:rsidR="00AD03EF" w:rsidRPr="00202CD2" w:rsidRDefault="00485651">
      <w:pPr>
        <w:numPr>
          <w:ilvl w:val="1"/>
          <w:numId w:val="12"/>
        </w:numPr>
        <w:ind w:right="0"/>
        <w:rPr>
          <w:color w:val="auto"/>
          <w:lang w:val="en-GB"/>
        </w:rPr>
      </w:pPr>
      <w:r w:rsidRPr="00202CD2">
        <w:rPr>
          <w:rFonts w:eastAsia="Arial Unicode MS" w:cs="Arial Unicode MS"/>
          <w:color w:val="auto"/>
          <w:szCs w:val="24"/>
          <w:u w:color="000000"/>
          <w:bdr w:val="nil"/>
          <w:lang w:val="en-US"/>
          <w14:textOutline w14:w="0" w14:cap="flat" w14:cmpd="sng" w14:algn="ctr">
            <w14:noFill/>
            <w14:prstDash w14:val="solid"/>
            <w14:bevel/>
          </w14:textOutline>
        </w:rPr>
        <w:t xml:space="preserve">This TA </w:t>
      </w:r>
      <w:proofErr w:type="gramStart"/>
      <w:r w:rsidRPr="00202CD2">
        <w:rPr>
          <w:rFonts w:eastAsia="Arial Unicode MS" w:cs="Arial Unicode MS"/>
          <w:color w:val="auto"/>
          <w:szCs w:val="24"/>
          <w:u w:color="000000"/>
          <w:bdr w:val="nil"/>
          <w:lang w:val="en-US"/>
          <w14:textOutline w14:w="0" w14:cap="flat" w14:cmpd="sng" w14:algn="ctr">
            <w14:noFill/>
            <w14:prstDash w14:val="solid"/>
            <w14:bevel/>
          </w14:textOutline>
        </w:rPr>
        <w:t>is signed</w:t>
      </w:r>
      <w:proofErr w:type="gramEnd"/>
      <w:r w:rsidRPr="00202CD2">
        <w:rPr>
          <w:rFonts w:eastAsia="Arial Unicode MS" w:cs="Arial Unicode MS"/>
          <w:color w:val="auto"/>
          <w:szCs w:val="24"/>
          <w:u w:color="000000"/>
          <w:bdr w:val="nil"/>
          <w:lang w:val="en-US"/>
          <w14:textOutline w14:w="0" w14:cap="flat" w14:cmpd="sng" w14:algn="ctr">
            <w14:noFill/>
            <w14:prstDash w14:val="solid"/>
            <w14:bevel/>
          </w14:textOutline>
        </w:rPr>
        <w:t xml:space="preserve"> in one copy in English.</w:t>
      </w:r>
      <w:r w:rsidR="00643E4E" w:rsidRPr="00202CD2">
        <w:rPr>
          <w:color w:val="auto"/>
          <w:lang w:val="en-GB"/>
        </w:rPr>
        <w:t xml:space="preserve"> </w:t>
      </w:r>
    </w:p>
    <w:p w:rsidR="00AD03EF" w:rsidRPr="00202CD2" w:rsidRDefault="00643E4E">
      <w:pPr>
        <w:spacing w:after="0" w:line="259" w:lineRule="auto"/>
        <w:ind w:left="283" w:right="0" w:firstLine="0"/>
        <w:jc w:val="left"/>
        <w:rPr>
          <w:color w:val="auto"/>
          <w:lang w:val="en-GB"/>
        </w:rPr>
      </w:pPr>
      <w:r w:rsidRPr="00202CD2">
        <w:rPr>
          <w:color w:val="auto"/>
          <w:lang w:val="en-GB"/>
        </w:rPr>
        <w:t xml:space="preserve"> </w:t>
      </w:r>
    </w:p>
    <w:p w:rsidR="00AD03EF" w:rsidRPr="00202CD2" w:rsidRDefault="00643E4E">
      <w:pPr>
        <w:numPr>
          <w:ilvl w:val="1"/>
          <w:numId w:val="12"/>
        </w:numPr>
        <w:ind w:right="0"/>
        <w:rPr>
          <w:color w:val="auto"/>
          <w:lang w:val="en-GB"/>
        </w:rPr>
      </w:pPr>
      <w:r w:rsidRPr="00202CD2">
        <w:rPr>
          <w:color w:val="auto"/>
          <w:lang w:val="en-GB"/>
        </w:rPr>
        <w:t xml:space="preserve">The original of this TA </w:t>
      </w:r>
      <w:proofErr w:type="gramStart"/>
      <w:r w:rsidRPr="00202CD2">
        <w:rPr>
          <w:color w:val="auto"/>
          <w:lang w:val="en-GB"/>
        </w:rPr>
        <w:t>will be kept</w:t>
      </w:r>
      <w:proofErr w:type="gramEnd"/>
      <w:r w:rsidRPr="00202CD2">
        <w:rPr>
          <w:color w:val="auto"/>
          <w:lang w:val="en-GB"/>
        </w:rPr>
        <w:t xml:space="preserve"> with the Spanish Participant. Participants will receive from the HN an official copy of this TA. </w:t>
      </w:r>
    </w:p>
    <w:p w:rsidR="00AD03EF" w:rsidRPr="00202CD2" w:rsidRDefault="00643E4E">
      <w:pPr>
        <w:spacing w:after="0" w:line="259" w:lineRule="auto"/>
        <w:ind w:left="283" w:right="0" w:firstLine="0"/>
        <w:jc w:val="left"/>
        <w:rPr>
          <w:color w:val="auto"/>
          <w:lang w:val="en-GB"/>
        </w:rPr>
      </w:pPr>
      <w:r w:rsidRPr="00202CD2">
        <w:rPr>
          <w:b/>
          <w:color w:val="auto"/>
          <w:lang w:val="en-GB"/>
        </w:rPr>
        <w:t xml:space="preserve"> </w:t>
      </w:r>
    </w:p>
    <w:p w:rsidR="00AD03EF" w:rsidRPr="00202CD2" w:rsidRDefault="00643E4E">
      <w:pPr>
        <w:numPr>
          <w:ilvl w:val="1"/>
          <w:numId w:val="12"/>
        </w:numPr>
        <w:ind w:right="0"/>
        <w:rPr>
          <w:color w:val="auto"/>
          <w:lang w:val="en-GB"/>
        </w:rPr>
      </w:pPr>
      <w:r w:rsidRPr="00202CD2">
        <w:rPr>
          <w:color w:val="auto"/>
          <w:lang w:val="en-GB"/>
        </w:rPr>
        <w:t xml:space="preserve">This document will be opened to the following NATO&amp;EU entities/projects that could participate in the exercise: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numPr>
          <w:ilvl w:val="2"/>
          <w:numId w:val="12"/>
        </w:numPr>
        <w:spacing w:after="0" w:line="259" w:lineRule="auto"/>
        <w:ind w:right="0" w:hanging="283"/>
        <w:jc w:val="left"/>
        <w:rPr>
          <w:color w:val="auto"/>
          <w:lang w:val="en-GB"/>
        </w:rPr>
      </w:pPr>
      <w:r w:rsidRPr="00202CD2">
        <w:rPr>
          <w:color w:val="auto"/>
          <w:sz w:val="22"/>
          <w:lang w:val="en-GB"/>
        </w:rPr>
        <w:t xml:space="preserve">European </w:t>
      </w:r>
      <w:proofErr w:type="spellStart"/>
      <w:r w:rsidRPr="00202CD2">
        <w:rPr>
          <w:color w:val="auto"/>
          <w:sz w:val="22"/>
          <w:lang w:val="en-GB"/>
        </w:rPr>
        <w:t>Defense</w:t>
      </w:r>
      <w:proofErr w:type="spellEnd"/>
      <w:r w:rsidRPr="00202CD2">
        <w:rPr>
          <w:color w:val="auto"/>
          <w:sz w:val="22"/>
          <w:lang w:val="en-GB"/>
        </w:rPr>
        <w:t xml:space="preserve"> Agency (EDA). </w:t>
      </w:r>
    </w:p>
    <w:p w:rsidR="00AD03EF" w:rsidRPr="00202CD2" w:rsidRDefault="00643E4E">
      <w:pPr>
        <w:numPr>
          <w:ilvl w:val="2"/>
          <w:numId w:val="12"/>
        </w:numPr>
        <w:spacing w:after="0" w:line="259" w:lineRule="auto"/>
        <w:ind w:right="0" w:hanging="283"/>
        <w:jc w:val="left"/>
        <w:rPr>
          <w:color w:val="auto"/>
          <w:lang w:val="en-GB"/>
        </w:rPr>
      </w:pPr>
      <w:r w:rsidRPr="00202CD2">
        <w:rPr>
          <w:color w:val="auto"/>
          <w:sz w:val="22"/>
          <w:lang w:val="en-GB"/>
        </w:rPr>
        <w:t xml:space="preserve">Joint Deployable Exploitation and Analysis Laboratory (JDEAL). </w:t>
      </w:r>
    </w:p>
    <w:p w:rsidR="00AD03EF" w:rsidRPr="00202CD2" w:rsidRDefault="00643E4E">
      <w:pPr>
        <w:numPr>
          <w:ilvl w:val="2"/>
          <w:numId w:val="12"/>
        </w:numPr>
        <w:spacing w:after="0" w:line="259" w:lineRule="auto"/>
        <w:ind w:right="0" w:hanging="283"/>
        <w:jc w:val="left"/>
        <w:rPr>
          <w:color w:val="auto"/>
          <w:lang w:val="en-GB"/>
        </w:rPr>
      </w:pPr>
      <w:r w:rsidRPr="00202CD2">
        <w:rPr>
          <w:color w:val="auto"/>
          <w:sz w:val="22"/>
          <w:lang w:val="en-GB"/>
        </w:rPr>
        <w:t xml:space="preserve">European </w:t>
      </w:r>
      <w:proofErr w:type="spellStart"/>
      <w:r w:rsidRPr="00202CD2">
        <w:rPr>
          <w:color w:val="auto"/>
          <w:sz w:val="22"/>
          <w:lang w:val="en-GB"/>
        </w:rPr>
        <w:t>Center</w:t>
      </w:r>
      <w:proofErr w:type="spellEnd"/>
      <w:r w:rsidRPr="00202CD2">
        <w:rPr>
          <w:color w:val="auto"/>
          <w:sz w:val="22"/>
          <w:lang w:val="en-GB"/>
        </w:rPr>
        <w:t xml:space="preserve"> for Manual Neutralization Capabilities (ECMAN). </w:t>
      </w:r>
    </w:p>
    <w:p w:rsidR="00AD03EF" w:rsidRPr="00202CD2" w:rsidRDefault="00643E4E">
      <w:pPr>
        <w:numPr>
          <w:ilvl w:val="2"/>
          <w:numId w:val="12"/>
        </w:numPr>
        <w:spacing w:after="0" w:line="259" w:lineRule="auto"/>
        <w:ind w:right="0" w:hanging="283"/>
        <w:jc w:val="left"/>
        <w:rPr>
          <w:color w:val="auto"/>
          <w:lang w:val="en-GB"/>
        </w:rPr>
      </w:pPr>
      <w:r w:rsidRPr="00202CD2">
        <w:rPr>
          <w:color w:val="auto"/>
          <w:sz w:val="22"/>
          <w:lang w:val="en-GB"/>
        </w:rPr>
        <w:t xml:space="preserve">EUROPOL. </w:t>
      </w:r>
    </w:p>
    <w:p w:rsidR="00AD03EF" w:rsidRPr="00202CD2" w:rsidRDefault="00643E4E">
      <w:pPr>
        <w:numPr>
          <w:ilvl w:val="2"/>
          <w:numId w:val="12"/>
        </w:numPr>
        <w:spacing w:after="0" w:line="259" w:lineRule="auto"/>
        <w:ind w:right="0" w:hanging="283"/>
        <w:jc w:val="left"/>
        <w:rPr>
          <w:color w:val="auto"/>
          <w:lang w:val="en-GB"/>
        </w:rPr>
      </w:pPr>
      <w:r w:rsidRPr="00202CD2">
        <w:rPr>
          <w:color w:val="auto"/>
          <w:sz w:val="22"/>
          <w:lang w:val="en-GB"/>
        </w:rPr>
        <w:t xml:space="preserve">Counter Improvised Explosive Device Centre of Excellence (CIED COE). </w:t>
      </w:r>
    </w:p>
    <w:p w:rsidR="00AD03EF" w:rsidRPr="00202CD2" w:rsidRDefault="00643E4E">
      <w:pPr>
        <w:numPr>
          <w:ilvl w:val="2"/>
          <w:numId w:val="12"/>
        </w:numPr>
        <w:spacing w:after="0" w:line="259" w:lineRule="auto"/>
        <w:ind w:right="0" w:hanging="283"/>
        <w:jc w:val="left"/>
        <w:rPr>
          <w:color w:val="auto"/>
          <w:lang w:val="en-GB"/>
        </w:rPr>
      </w:pPr>
      <w:r w:rsidRPr="00202CD2">
        <w:rPr>
          <w:color w:val="auto"/>
          <w:sz w:val="22"/>
          <w:lang w:val="en-GB"/>
        </w:rPr>
        <w:t xml:space="preserve">Explosive Ordnance Disposal Centre of Excellence (EOD COE). </w:t>
      </w:r>
    </w:p>
    <w:p w:rsidR="00AD03EF" w:rsidRPr="00202CD2" w:rsidRDefault="00643E4E">
      <w:pPr>
        <w:numPr>
          <w:ilvl w:val="2"/>
          <w:numId w:val="12"/>
        </w:numPr>
        <w:spacing w:after="0" w:line="259" w:lineRule="auto"/>
        <w:ind w:right="0" w:hanging="283"/>
        <w:jc w:val="left"/>
        <w:rPr>
          <w:color w:val="auto"/>
          <w:lang w:val="en-GB"/>
        </w:rPr>
      </w:pPr>
      <w:r w:rsidRPr="00202CD2">
        <w:rPr>
          <w:color w:val="auto"/>
          <w:sz w:val="22"/>
          <w:lang w:val="en-GB"/>
        </w:rPr>
        <w:t xml:space="preserve">Military Engineering Centre of Excellence (MILENG COE). </w:t>
      </w:r>
    </w:p>
    <w:p w:rsidR="00AD03EF" w:rsidRPr="00202CD2" w:rsidRDefault="00643E4E">
      <w:pPr>
        <w:numPr>
          <w:ilvl w:val="2"/>
          <w:numId w:val="12"/>
        </w:numPr>
        <w:spacing w:after="0" w:line="259" w:lineRule="auto"/>
        <w:ind w:right="0" w:hanging="283"/>
        <w:jc w:val="left"/>
        <w:rPr>
          <w:color w:val="auto"/>
          <w:lang w:val="en-GB"/>
        </w:rPr>
      </w:pPr>
      <w:r w:rsidRPr="00202CD2">
        <w:rPr>
          <w:color w:val="auto"/>
          <w:sz w:val="22"/>
          <w:lang w:val="en-GB"/>
        </w:rPr>
        <w:t xml:space="preserve">Confined and Shallow Waters Centre of Excellence (CSW COE). </w:t>
      </w:r>
    </w:p>
    <w:p w:rsidR="00AD03EF" w:rsidRPr="00202CD2" w:rsidRDefault="00643E4E">
      <w:pPr>
        <w:numPr>
          <w:ilvl w:val="2"/>
          <w:numId w:val="12"/>
        </w:numPr>
        <w:spacing w:after="0" w:line="259" w:lineRule="auto"/>
        <w:ind w:right="0" w:hanging="283"/>
        <w:jc w:val="left"/>
        <w:rPr>
          <w:color w:val="auto"/>
          <w:lang w:val="en-GB"/>
        </w:rPr>
      </w:pPr>
      <w:r w:rsidRPr="00202CD2">
        <w:rPr>
          <w:color w:val="auto"/>
          <w:sz w:val="22"/>
          <w:lang w:val="en-GB"/>
        </w:rPr>
        <w:t xml:space="preserve">Martial Vision. </w:t>
      </w:r>
    </w:p>
    <w:p w:rsidR="00AD03EF" w:rsidRPr="00202CD2" w:rsidRDefault="00643E4E">
      <w:pPr>
        <w:numPr>
          <w:ilvl w:val="2"/>
          <w:numId w:val="12"/>
        </w:numPr>
        <w:spacing w:after="0" w:line="259" w:lineRule="auto"/>
        <w:ind w:right="0" w:hanging="283"/>
        <w:jc w:val="left"/>
        <w:rPr>
          <w:color w:val="auto"/>
          <w:lang w:val="en-GB"/>
        </w:rPr>
      </w:pPr>
      <w:r w:rsidRPr="00202CD2">
        <w:rPr>
          <w:color w:val="auto"/>
          <w:sz w:val="22"/>
          <w:lang w:val="en-GB"/>
        </w:rPr>
        <w:t xml:space="preserve">European Centre of Excellence for Countering Hybrid Threats (HYBRID COE).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b/>
          <w:color w:val="auto"/>
          <w:u w:val="single" w:color="000000"/>
          <w:lang w:val="en-GB"/>
        </w:rPr>
        <w:t>ANNEXES</w:t>
      </w:r>
      <w:r w:rsidRPr="00202CD2">
        <w:rPr>
          <w:b/>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numPr>
          <w:ilvl w:val="0"/>
          <w:numId w:val="13"/>
        </w:numPr>
        <w:ind w:right="0" w:hanging="708"/>
        <w:rPr>
          <w:color w:val="auto"/>
          <w:lang w:val="en-GB"/>
        </w:rPr>
      </w:pPr>
      <w:r w:rsidRPr="00202CD2">
        <w:rPr>
          <w:color w:val="auto"/>
          <w:lang w:val="en-GB"/>
        </w:rPr>
        <w:t xml:space="preserve">References. </w:t>
      </w:r>
    </w:p>
    <w:p w:rsidR="00AD03EF" w:rsidRPr="00202CD2" w:rsidRDefault="00643E4E">
      <w:pPr>
        <w:numPr>
          <w:ilvl w:val="0"/>
          <w:numId w:val="13"/>
        </w:numPr>
        <w:ind w:right="0" w:hanging="708"/>
        <w:rPr>
          <w:color w:val="auto"/>
          <w:lang w:val="en-GB"/>
        </w:rPr>
      </w:pPr>
      <w:r w:rsidRPr="00202CD2">
        <w:rPr>
          <w:color w:val="auto"/>
          <w:lang w:val="en-GB"/>
        </w:rPr>
        <w:t xml:space="preserve">SOR format. </w:t>
      </w:r>
    </w:p>
    <w:p w:rsidR="00AD03EF" w:rsidRPr="00202CD2" w:rsidRDefault="00643E4E">
      <w:pPr>
        <w:numPr>
          <w:ilvl w:val="0"/>
          <w:numId w:val="13"/>
        </w:numPr>
        <w:ind w:right="0" w:hanging="708"/>
        <w:rPr>
          <w:color w:val="auto"/>
          <w:lang w:val="en-GB"/>
        </w:rPr>
      </w:pPr>
      <w:r w:rsidRPr="00202CD2">
        <w:rPr>
          <w:color w:val="auto"/>
          <w:lang w:val="en-GB"/>
        </w:rPr>
        <w:t xml:space="preserve">“BAUDÍN” Explosives and Demolition Area. </w:t>
      </w:r>
    </w:p>
    <w:p w:rsidR="00AD03EF" w:rsidRPr="00202CD2" w:rsidRDefault="00643E4E">
      <w:pPr>
        <w:numPr>
          <w:ilvl w:val="0"/>
          <w:numId w:val="13"/>
        </w:numPr>
        <w:ind w:right="0" w:hanging="708"/>
        <w:rPr>
          <w:color w:val="auto"/>
          <w:lang w:val="en-GB"/>
        </w:rPr>
      </w:pPr>
      <w:r w:rsidRPr="00202CD2">
        <w:rPr>
          <w:color w:val="auto"/>
          <w:lang w:val="en-GB"/>
        </w:rPr>
        <w:t xml:space="preserve">Catalogue of HNS Services and Supplies in Spain 2023. </w:t>
      </w:r>
    </w:p>
    <w:p w:rsidR="00AD03EF" w:rsidRPr="00202CD2" w:rsidRDefault="00643E4E">
      <w:pPr>
        <w:spacing w:after="0" w:line="259" w:lineRule="auto"/>
        <w:ind w:left="708" w:right="0" w:firstLine="0"/>
        <w:jc w:val="left"/>
        <w:rPr>
          <w:color w:val="auto"/>
          <w:lang w:val="en-GB"/>
        </w:rPr>
      </w:pPr>
      <w:r w:rsidRPr="00202CD2">
        <w:rPr>
          <w:color w:val="auto"/>
          <w:lang w:val="en-GB"/>
        </w:rPr>
        <w:t xml:space="preserve"> </w:t>
      </w:r>
    </w:p>
    <w:p w:rsidR="00AD03EF" w:rsidRPr="00202CD2" w:rsidRDefault="00643E4E">
      <w:pPr>
        <w:spacing w:after="0" w:line="259" w:lineRule="auto"/>
        <w:ind w:left="852" w:right="0" w:firstLine="0"/>
        <w:jc w:val="left"/>
        <w:rPr>
          <w:color w:val="auto"/>
          <w:lang w:val="en-GB"/>
        </w:rPr>
      </w:pPr>
      <w:r w:rsidRPr="00202CD2">
        <w:rPr>
          <w:color w:val="auto"/>
          <w:lang w:val="en-GB"/>
        </w:rPr>
        <w:t xml:space="preserve"> </w:t>
      </w:r>
    </w:p>
    <w:p w:rsidR="00AD03EF" w:rsidRPr="00202CD2" w:rsidRDefault="00AD03EF">
      <w:pPr>
        <w:rPr>
          <w:color w:val="auto"/>
          <w:lang w:val="en-GB"/>
        </w:rPr>
        <w:sectPr w:rsidR="00AD03EF" w:rsidRPr="00202CD2">
          <w:footerReference w:type="even" r:id="rId7"/>
          <w:footerReference w:type="default" r:id="rId8"/>
          <w:footerReference w:type="first" r:id="rId9"/>
          <w:pgSz w:w="11899" w:h="16841"/>
          <w:pgMar w:top="1243" w:right="1128" w:bottom="1201" w:left="1133" w:header="708" w:footer="733" w:gutter="0"/>
          <w:cols w:space="708"/>
        </w:sectPr>
      </w:pPr>
    </w:p>
    <w:p w:rsidR="00AD03EF" w:rsidRPr="00202CD2" w:rsidRDefault="00643E4E">
      <w:pPr>
        <w:ind w:left="-15" w:right="0"/>
        <w:rPr>
          <w:color w:val="auto"/>
          <w:lang w:val="en-GB"/>
        </w:rPr>
      </w:pPr>
      <w:r w:rsidRPr="00202CD2">
        <w:rPr>
          <w:color w:val="auto"/>
          <w:lang w:val="en-GB"/>
        </w:rPr>
        <w:lastRenderedPageBreak/>
        <w:t>By delegation of the Ministry of Defence of the Kingdom of Spain</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Title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br w:type="page"/>
      </w:r>
    </w:p>
    <w:p w:rsidR="00AD03EF" w:rsidRPr="00202CD2" w:rsidRDefault="00643E4E">
      <w:pPr>
        <w:tabs>
          <w:tab w:val="center" w:pos="9204"/>
        </w:tabs>
        <w:ind w:left="-15" w:right="0" w:firstLine="0"/>
        <w:jc w:val="left"/>
        <w:rPr>
          <w:color w:val="auto"/>
          <w:lang w:val="en-GB"/>
        </w:rPr>
      </w:pPr>
      <w:r w:rsidRPr="00202CD2">
        <w:rPr>
          <w:color w:val="auto"/>
          <w:lang w:val="en-GB"/>
        </w:rPr>
        <w:lastRenderedPageBreak/>
        <w:t xml:space="preserve">For the Federal Minister of Defence of the Republic </w:t>
      </w:r>
      <w:r w:rsidR="00634725">
        <w:rPr>
          <w:color w:val="auto"/>
          <w:lang w:val="en-GB"/>
        </w:rPr>
        <w:t xml:space="preserve">of </w:t>
      </w:r>
      <w:r w:rsidR="00634725" w:rsidRPr="00202CD2">
        <w:rPr>
          <w:color w:val="auto"/>
          <w:lang w:val="en-GB"/>
        </w:rPr>
        <w:t>Austria</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Title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lastRenderedPageBreak/>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ind w:left="-15" w:right="0"/>
        <w:rPr>
          <w:color w:val="auto"/>
          <w:lang w:val="en-GB"/>
        </w:rPr>
      </w:pPr>
      <w:r w:rsidRPr="00202CD2">
        <w:rPr>
          <w:color w:val="auto"/>
          <w:lang w:val="en-GB"/>
        </w:rPr>
        <w:t xml:space="preserve">For the Minister of Defence of the Kingdom of Belgium,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ind w:left="10" w:right="2030" w:hanging="10"/>
        <w:jc w:val="righ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s>
        <w:ind w:left="-15" w:right="0" w:firstLine="0"/>
        <w:jc w:val="left"/>
        <w:rPr>
          <w:color w:val="auto"/>
          <w:lang w:val="en-GB"/>
        </w:rPr>
      </w:pPr>
      <w:r w:rsidRPr="00202CD2">
        <w:rPr>
          <w:color w:val="auto"/>
          <w:lang w:val="en-GB"/>
        </w:rPr>
        <w:t xml:space="preserve">Title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lastRenderedPageBreak/>
        <w:t xml:space="preserve"> </w:t>
      </w:r>
    </w:p>
    <w:p w:rsidR="00AD03EF" w:rsidRPr="00202CD2" w:rsidRDefault="00E8470E">
      <w:pPr>
        <w:ind w:left="-15" w:right="0"/>
        <w:rPr>
          <w:color w:val="auto"/>
          <w:lang w:val="en-GB"/>
        </w:rPr>
      </w:pPr>
      <w:r>
        <w:rPr>
          <w:color w:val="auto"/>
          <w:lang w:val="en-GB"/>
        </w:rPr>
        <w:t xml:space="preserve">For the </w:t>
      </w:r>
      <w:r w:rsidR="00643E4E" w:rsidRPr="00202CD2">
        <w:rPr>
          <w:color w:val="auto"/>
          <w:lang w:val="en-GB"/>
        </w:rPr>
        <w:t xml:space="preserve">Ministry of Defence of the Czech Republic,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ind w:left="10" w:right="2030" w:hanging="10"/>
        <w:jc w:val="righ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ind w:left="-15" w:right="0"/>
        <w:rPr>
          <w:color w:val="auto"/>
          <w:lang w:val="en-GB"/>
        </w:rPr>
      </w:pPr>
      <w:r w:rsidRPr="00202CD2">
        <w:rPr>
          <w:color w:val="auto"/>
          <w:lang w:val="en-GB"/>
        </w:rPr>
        <w:t xml:space="preserve">Title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634725" w:rsidRDefault="00643E4E">
      <w:pPr>
        <w:spacing w:after="0" w:line="259" w:lineRule="auto"/>
        <w:ind w:right="0" w:firstLine="0"/>
        <w:jc w:val="left"/>
        <w:rPr>
          <w:color w:val="auto"/>
          <w:sz w:val="20"/>
          <w:lang w:val="en-GB"/>
        </w:rPr>
      </w:pPr>
      <w:r w:rsidRPr="00202CD2">
        <w:rPr>
          <w:color w:val="auto"/>
          <w:sz w:val="20"/>
          <w:lang w:val="en-GB"/>
        </w:rPr>
        <w:t xml:space="preserve"> </w:t>
      </w:r>
    </w:p>
    <w:p w:rsidR="00634725" w:rsidRDefault="00634725">
      <w:pPr>
        <w:spacing w:after="160" w:line="259" w:lineRule="auto"/>
        <w:ind w:right="0" w:firstLine="0"/>
        <w:jc w:val="left"/>
        <w:rPr>
          <w:color w:val="auto"/>
          <w:sz w:val="20"/>
          <w:lang w:val="en-GB"/>
        </w:rPr>
      </w:pPr>
      <w:r>
        <w:rPr>
          <w:color w:val="auto"/>
          <w:sz w:val="20"/>
          <w:lang w:val="en-GB"/>
        </w:rPr>
        <w:br w:type="page"/>
      </w:r>
    </w:p>
    <w:p w:rsidR="00AD03EF" w:rsidRPr="00202CD2" w:rsidRDefault="00AD03EF">
      <w:pPr>
        <w:spacing w:after="0" w:line="259" w:lineRule="auto"/>
        <w:ind w:right="0" w:firstLine="0"/>
        <w:jc w:val="left"/>
        <w:rPr>
          <w:color w:val="auto"/>
          <w:lang w:val="en-GB"/>
        </w:rPr>
      </w:pP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643E4E">
      <w:pPr>
        <w:ind w:left="-15" w:right="0"/>
        <w:rPr>
          <w:color w:val="auto"/>
          <w:lang w:val="en-GB"/>
        </w:rPr>
      </w:pPr>
      <w:r w:rsidRPr="00202CD2">
        <w:rPr>
          <w:color w:val="auto"/>
          <w:lang w:val="en-GB"/>
        </w:rPr>
        <w:t>For the Ministry of Defence of the Republic</w:t>
      </w:r>
      <w:r w:rsidR="00634725" w:rsidRPr="00634725">
        <w:rPr>
          <w:color w:val="auto"/>
          <w:lang w:val="en-GB"/>
        </w:rPr>
        <w:t xml:space="preserve"> </w:t>
      </w:r>
      <w:r w:rsidR="00634725">
        <w:rPr>
          <w:color w:val="auto"/>
          <w:lang w:val="en-GB"/>
        </w:rPr>
        <w:t xml:space="preserve">of </w:t>
      </w:r>
      <w:r w:rsidR="00634725" w:rsidRPr="00202CD2">
        <w:rPr>
          <w:color w:val="auto"/>
          <w:lang w:val="en-GB"/>
        </w:rPr>
        <w:t>Fin</w:t>
      </w:r>
      <w:r w:rsidR="00634725">
        <w:rPr>
          <w:color w:val="auto"/>
          <w:lang w:val="en-GB"/>
        </w:rPr>
        <w:t>land</w:t>
      </w: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ind w:left="10" w:right="2030" w:hanging="10"/>
        <w:jc w:val="righ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ind w:left="-15" w:right="0"/>
        <w:rPr>
          <w:color w:val="auto"/>
          <w:lang w:val="en-GB"/>
        </w:rPr>
      </w:pPr>
      <w:r w:rsidRPr="00202CD2">
        <w:rPr>
          <w:color w:val="auto"/>
          <w:lang w:val="en-GB"/>
        </w:rPr>
        <w:t xml:space="preserve">Title  </w:t>
      </w:r>
    </w:p>
    <w:p w:rsidR="00AD03EF" w:rsidRPr="00202CD2" w:rsidRDefault="00643E4E">
      <w:pPr>
        <w:spacing w:after="216"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br w:type="page"/>
      </w:r>
    </w:p>
    <w:p w:rsidR="00AD03EF" w:rsidRPr="00202CD2" w:rsidRDefault="00643E4E">
      <w:pPr>
        <w:ind w:left="-15" w:right="0"/>
        <w:rPr>
          <w:color w:val="auto"/>
          <w:lang w:val="en-GB"/>
        </w:rPr>
      </w:pPr>
      <w:r w:rsidRPr="00202CD2">
        <w:rPr>
          <w:color w:val="auto"/>
          <w:lang w:val="en-GB"/>
        </w:rPr>
        <w:lastRenderedPageBreak/>
        <w:t xml:space="preserve">For the Ministry of Defence of the French Republic,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ind w:left="10" w:right="2030" w:hanging="10"/>
        <w:jc w:val="righ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ind w:left="-15" w:right="0"/>
        <w:rPr>
          <w:color w:val="auto"/>
          <w:lang w:val="en-GB"/>
        </w:rPr>
      </w:pPr>
      <w:r w:rsidRPr="00202CD2">
        <w:rPr>
          <w:color w:val="auto"/>
          <w:lang w:val="en-GB"/>
        </w:rPr>
        <w:t xml:space="preserve">Title  </w:t>
      </w:r>
    </w:p>
    <w:p w:rsidR="00AD03EF" w:rsidRPr="00202CD2" w:rsidRDefault="00643E4E">
      <w:pPr>
        <w:spacing w:after="0" w:line="240" w:lineRule="auto"/>
        <w:ind w:right="4121"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br w:type="page"/>
      </w:r>
    </w:p>
    <w:p w:rsidR="00AD03EF" w:rsidRPr="00202CD2" w:rsidRDefault="00643E4E">
      <w:pPr>
        <w:ind w:left="-15" w:right="0"/>
        <w:rPr>
          <w:color w:val="auto"/>
          <w:lang w:val="en-GB"/>
        </w:rPr>
      </w:pPr>
      <w:r w:rsidRPr="00202CD2">
        <w:rPr>
          <w:color w:val="auto"/>
          <w:lang w:val="en-GB"/>
        </w:rPr>
        <w:lastRenderedPageBreak/>
        <w:t>For the Federal Ministry of Defence of the Federal Republic of Germany,</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ind w:left="-15" w:right="0"/>
        <w:rPr>
          <w:color w:val="auto"/>
          <w:lang w:val="en-GB"/>
        </w:rPr>
      </w:pPr>
      <w:r w:rsidRPr="00202CD2">
        <w:rPr>
          <w:color w:val="auto"/>
          <w:lang w:val="en-GB"/>
        </w:rPr>
        <w:t xml:space="preserve">Title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br w:type="page"/>
      </w:r>
    </w:p>
    <w:p w:rsidR="00AD03EF" w:rsidRPr="00202CD2" w:rsidRDefault="00643E4E">
      <w:pPr>
        <w:tabs>
          <w:tab w:val="center" w:pos="4248"/>
          <w:tab w:val="center" w:pos="4956"/>
          <w:tab w:val="center" w:pos="5664"/>
          <w:tab w:val="center" w:pos="6372"/>
          <w:tab w:val="center" w:pos="7080"/>
        </w:tabs>
        <w:ind w:left="-15" w:right="0" w:firstLine="0"/>
        <w:jc w:val="left"/>
        <w:rPr>
          <w:color w:val="auto"/>
          <w:lang w:val="en-GB"/>
        </w:rPr>
      </w:pPr>
      <w:r w:rsidRPr="00202CD2">
        <w:rPr>
          <w:color w:val="auto"/>
          <w:lang w:val="en-GB"/>
        </w:rPr>
        <w:lastRenderedPageBreak/>
        <w:t xml:space="preserve">For the Ministry of Defence of Hungary,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ind w:left="-15" w:right="0"/>
        <w:rPr>
          <w:color w:val="auto"/>
          <w:lang w:val="en-GB"/>
        </w:rPr>
      </w:pPr>
      <w:r w:rsidRPr="00202CD2">
        <w:rPr>
          <w:color w:val="auto"/>
          <w:lang w:val="en-GB"/>
        </w:rPr>
        <w:t xml:space="preserve">Title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br w:type="page"/>
      </w:r>
    </w:p>
    <w:p w:rsidR="00AD03EF" w:rsidRPr="00202CD2" w:rsidRDefault="00643E4E">
      <w:pPr>
        <w:ind w:left="-15" w:right="0"/>
        <w:rPr>
          <w:color w:val="auto"/>
          <w:lang w:val="en-GB"/>
        </w:rPr>
      </w:pPr>
      <w:r w:rsidRPr="00202CD2">
        <w:rPr>
          <w:color w:val="auto"/>
          <w:lang w:val="en-GB"/>
        </w:rPr>
        <w:lastRenderedPageBreak/>
        <w:t xml:space="preserve">For the Ministry of Defence of the Italian Republic, </w:t>
      </w:r>
      <w:r w:rsidRPr="00202CD2">
        <w:rPr>
          <w:color w:val="auto"/>
          <w:lang w:val="en-GB"/>
        </w:rPr>
        <w:tab/>
        <w:t xml:space="preserve"> </w:t>
      </w:r>
      <w:r w:rsidRPr="00202CD2">
        <w:rPr>
          <w:color w:val="auto"/>
          <w:lang w:val="en-GB"/>
        </w:rPr>
        <w:tab/>
        <w:t xml:space="preserve"> </w:t>
      </w:r>
      <w:r w:rsidRPr="00202CD2">
        <w:rPr>
          <w:color w:val="auto"/>
          <w:lang w:val="en-GB"/>
        </w:rPr>
        <w:tab/>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br w:type="page"/>
      </w:r>
    </w:p>
    <w:p w:rsidR="00AD03EF" w:rsidRPr="00202CD2" w:rsidRDefault="00643E4E">
      <w:pPr>
        <w:spacing w:after="0" w:line="259" w:lineRule="auto"/>
        <w:ind w:right="0" w:firstLine="0"/>
        <w:jc w:val="left"/>
        <w:rPr>
          <w:color w:val="auto"/>
          <w:lang w:val="en-GB"/>
        </w:rPr>
      </w:pPr>
      <w:r w:rsidRPr="00202CD2">
        <w:rPr>
          <w:color w:val="auto"/>
          <w:lang w:val="en-GB"/>
        </w:rPr>
        <w:lastRenderedPageBreak/>
        <w:t xml:space="preserve"> </w:t>
      </w:r>
    </w:p>
    <w:p w:rsidR="00AD03EF" w:rsidRPr="00202CD2" w:rsidRDefault="00643E4E">
      <w:pPr>
        <w:tabs>
          <w:tab w:val="center" w:pos="7080"/>
          <w:tab w:val="center" w:pos="7788"/>
          <w:tab w:val="center" w:pos="8496"/>
        </w:tabs>
        <w:ind w:left="-15" w:right="0" w:firstLine="0"/>
        <w:jc w:val="left"/>
        <w:rPr>
          <w:color w:val="auto"/>
          <w:lang w:val="en-GB"/>
        </w:rPr>
      </w:pPr>
      <w:r w:rsidRPr="00202CD2">
        <w:rPr>
          <w:color w:val="auto"/>
          <w:lang w:val="en-GB"/>
        </w:rPr>
        <w:t xml:space="preserve">For the Ministry of Defence of the Kingdom of the Netherlands,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br w:type="page"/>
      </w:r>
    </w:p>
    <w:p w:rsidR="00AD03EF" w:rsidRPr="00202CD2" w:rsidRDefault="00643E4E">
      <w:pPr>
        <w:tabs>
          <w:tab w:val="center" w:pos="6372"/>
          <w:tab w:val="center" w:pos="7080"/>
          <w:tab w:val="center" w:pos="7788"/>
          <w:tab w:val="center" w:pos="8496"/>
          <w:tab w:val="center" w:pos="9204"/>
        </w:tabs>
        <w:ind w:left="-15" w:right="0" w:firstLine="0"/>
        <w:jc w:val="left"/>
        <w:rPr>
          <w:color w:val="auto"/>
          <w:lang w:val="en-GB"/>
        </w:rPr>
      </w:pPr>
      <w:r w:rsidRPr="00202CD2">
        <w:rPr>
          <w:color w:val="auto"/>
          <w:lang w:val="en-GB"/>
        </w:rPr>
        <w:lastRenderedPageBreak/>
        <w:t xml:space="preserve">For the Ministry of Defence of the Kingdom of Norway,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ind w:left="-15" w:right="0"/>
        <w:rPr>
          <w:color w:val="auto"/>
          <w:lang w:val="en-GB"/>
        </w:rPr>
      </w:pPr>
      <w:r w:rsidRPr="00202CD2">
        <w:rPr>
          <w:color w:val="auto"/>
          <w:lang w:val="en-GB"/>
        </w:rPr>
        <w:t xml:space="preserve">Title  </w:t>
      </w:r>
    </w:p>
    <w:p w:rsidR="00AD03EF" w:rsidRPr="00202CD2" w:rsidRDefault="00AD03EF">
      <w:pPr>
        <w:rPr>
          <w:color w:val="auto"/>
          <w:lang w:val="en-GB"/>
        </w:rPr>
        <w:sectPr w:rsidR="00AD03EF" w:rsidRPr="00202CD2">
          <w:footerReference w:type="even" r:id="rId10"/>
          <w:footerReference w:type="default" r:id="rId11"/>
          <w:footerReference w:type="first" r:id="rId12"/>
          <w:pgSz w:w="11899" w:h="16841"/>
          <w:pgMar w:top="1243" w:right="3706" w:bottom="1201" w:left="1133" w:header="708" w:footer="358" w:gutter="0"/>
          <w:cols w:space="708"/>
        </w:sectPr>
      </w:pPr>
    </w:p>
    <w:p w:rsidR="00AD03EF" w:rsidRPr="00202CD2" w:rsidRDefault="00643E4E">
      <w:pPr>
        <w:tabs>
          <w:tab w:val="center" w:pos="5664"/>
        </w:tabs>
        <w:ind w:left="-15" w:right="0" w:firstLine="0"/>
        <w:jc w:val="left"/>
        <w:rPr>
          <w:color w:val="auto"/>
          <w:lang w:val="en-GB"/>
        </w:rPr>
      </w:pPr>
      <w:r w:rsidRPr="00202CD2">
        <w:rPr>
          <w:color w:val="auto"/>
          <w:lang w:val="en-GB"/>
        </w:rPr>
        <w:lastRenderedPageBreak/>
        <w:t xml:space="preserve">For the Ministry of Defence of the </w:t>
      </w:r>
      <w:r w:rsidR="006F1705">
        <w:rPr>
          <w:color w:val="auto"/>
          <w:lang w:val="en-GB"/>
        </w:rPr>
        <w:t xml:space="preserve">Republic of </w:t>
      </w:r>
      <w:r w:rsidRPr="00202CD2">
        <w:rPr>
          <w:color w:val="auto"/>
          <w:lang w:val="en-GB"/>
        </w:rPr>
        <w:t xml:space="preserve">Latvia,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ind w:left="-15" w:right="0"/>
        <w:rPr>
          <w:color w:val="auto"/>
          <w:lang w:val="en-GB"/>
        </w:rPr>
      </w:pPr>
      <w:r w:rsidRPr="00202CD2">
        <w:rPr>
          <w:color w:val="auto"/>
          <w:lang w:val="en-GB"/>
        </w:rPr>
        <w:t xml:space="preserve">Title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40" w:lineRule="auto"/>
        <w:ind w:right="4416"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br w:type="page"/>
      </w:r>
    </w:p>
    <w:p w:rsidR="00AD03EF" w:rsidRPr="00202CD2" w:rsidRDefault="00643E4E">
      <w:pPr>
        <w:spacing w:after="0"/>
        <w:ind w:left="10" w:right="0" w:hanging="10"/>
        <w:jc w:val="right"/>
        <w:rPr>
          <w:color w:val="auto"/>
          <w:lang w:val="en-GB"/>
        </w:rPr>
      </w:pPr>
      <w:r w:rsidRPr="00202CD2">
        <w:rPr>
          <w:color w:val="auto"/>
          <w:lang w:val="en-GB"/>
        </w:rPr>
        <w:lastRenderedPageBreak/>
        <w:t xml:space="preserve">For the Ministry of Defence of the Kingdom of Luxembourg,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ind w:left="-15" w:right="0"/>
        <w:rPr>
          <w:color w:val="auto"/>
          <w:lang w:val="en-GB"/>
        </w:rPr>
      </w:pPr>
      <w:r w:rsidRPr="00202CD2">
        <w:rPr>
          <w:color w:val="auto"/>
          <w:lang w:val="en-GB"/>
        </w:rPr>
        <w:t xml:space="preserve">Title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br w:type="page"/>
      </w:r>
    </w:p>
    <w:p w:rsidR="00AD03EF" w:rsidRPr="00202CD2" w:rsidRDefault="00643E4E">
      <w:pPr>
        <w:tabs>
          <w:tab w:val="center" w:pos="5664"/>
        </w:tabs>
        <w:ind w:left="-15" w:right="0" w:firstLine="0"/>
        <w:jc w:val="left"/>
        <w:rPr>
          <w:color w:val="auto"/>
          <w:lang w:val="en-GB"/>
        </w:rPr>
      </w:pPr>
      <w:r w:rsidRPr="00202CD2">
        <w:rPr>
          <w:color w:val="auto"/>
          <w:lang w:val="en-GB"/>
        </w:rPr>
        <w:lastRenderedPageBreak/>
        <w:t xml:space="preserve">For the Ministry of Defence of the Portuguese Republic,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ind w:left="-15" w:right="0"/>
        <w:rPr>
          <w:color w:val="auto"/>
          <w:lang w:val="en-GB"/>
        </w:rPr>
      </w:pPr>
      <w:r w:rsidRPr="00202CD2">
        <w:rPr>
          <w:color w:val="auto"/>
          <w:lang w:val="en-GB"/>
        </w:rPr>
        <w:t xml:space="preserve">Title   </w:t>
      </w:r>
    </w:p>
    <w:p w:rsidR="00AD03EF" w:rsidRPr="00202CD2" w:rsidRDefault="00643E4E">
      <w:pPr>
        <w:spacing w:after="0" w:line="240" w:lineRule="auto"/>
        <w:ind w:right="4416"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br w:type="page"/>
      </w:r>
    </w:p>
    <w:p w:rsidR="00AD03EF" w:rsidRPr="00202CD2" w:rsidRDefault="00643E4E">
      <w:pPr>
        <w:spacing w:after="0" w:line="259" w:lineRule="auto"/>
        <w:ind w:right="0" w:firstLine="0"/>
        <w:jc w:val="left"/>
        <w:rPr>
          <w:color w:val="auto"/>
          <w:lang w:val="en-GB"/>
        </w:rPr>
      </w:pPr>
      <w:r w:rsidRPr="00202CD2">
        <w:rPr>
          <w:color w:val="auto"/>
          <w:lang w:val="en-GB"/>
        </w:rPr>
        <w:lastRenderedPageBreak/>
        <w:t xml:space="preserve"> </w:t>
      </w:r>
    </w:p>
    <w:p w:rsidR="00AD03EF" w:rsidRPr="00202CD2" w:rsidRDefault="00643E4E">
      <w:pPr>
        <w:ind w:left="-15" w:right="0"/>
        <w:rPr>
          <w:color w:val="auto"/>
          <w:lang w:val="en-GB"/>
        </w:rPr>
      </w:pPr>
      <w:r w:rsidRPr="00202CD2">
        <w:rPr>
          <w:color w:val="auto"/>
          <w:lang w:val="en-GB"/>
        </w:rPr>
        <w:t xml:space="preserve">For the Ministry of Defence of the </w:t>
      </w:r>
      <w:r w:rsidR="006F1705">
        <w:rPr>
          <w:color w:val="auto"/>
          <w:lang w:val="en-GB"/>
        </w:rPr>
        <w:t xml:space="preserve">Republic of </w:t>
      </w:r>
      <w:r w:rsidRPr="00202CD2">
        <w:rPr>
          <w:color w:val="auto"/>
          <w:lang w:val="en-GB"/>
        </w:rPr>
        <w:t xml:space="preserve">Slovenia,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ind w:left="-15" w:right="0"/>
        <w:rPr>
          <w:color w:val="auto"/>
          <w:lang w:val="en-GB"/>
        </w:rPr>
      </w:pPr>
      <w:r w:rsidRPr="00202CD2">
        <w:rPr>
          <w:color w:val="auto"/>
          <w:lang w:val="en-GB"/>
        </w:rPr>
        <w:t xml:space="preserve">Title  </w:t>
      </w:r>
    </w:p>
    <w:p w:rsidR="00AD03EF" w:rsidRPr="00202CD2" w:rsidRDefault="00AD03EF">
      <w:pPr>
        <w:rPr>
          <w:color w:val="auto"/>
          <w:lang w:val="en-GB"/>
        </w:rPr>
        <w:sectPr w:rsidR="00AD03EF" w:rsidRPr="00202CD2">
          <w:footerReference w:type="even" r:id="rId13"/>
          <w:footerReference w:type="default" r:id="rId14"/>
          <w:footerReference w:type="first" r:id="rId15"/>
          <w:pgSz w:w="11899" w:h="16841"/>
          <w:pgMar w:top="1243" w:right="3410" w:bottom="10580" w:left="1133" w:header="708" w:footer="733" w:gutter="0"/>
          <w:cols w:space="708"/>
        </w:sectPr>
      </w:pPr>
    </w:p>
    <w:p w:rsidR="00AD03EF" w:rsidRPr="00202CD2" w:rsidRDefault="00643E4E">
      <w:pPr>
        <w:spacing w:after="0" w:line="259" w:lineRule="auto"/>
        <w:ind w:left="708" w:right="0" w:firstLine="0"/>
        <w:jc w:val="left"/>
        <w:rPr>
          <w:color w:val="auto"/>
          <w:lang w:val="en-GB"/>
        </w:rPr>
      </w:pPr>
      <w:r w:rsidRPr="00202CD2">
        <w:rPr>
          <w:color w:val="auto"/>
          <w:lang w:val="en-GB"/>
        </w:rPr>
        <w:lastRenderedPageBreak/>
        <w:t xml:space="preserve"> </w:t>
      </w:r>
    </w:p>
    <w:p w:rsidR="00AD03EF" w:rsidRPr="00202CD2" w:rsidRDefault="00643E4E">
      <w:pPr>
        <w:spacing w:after="0"/>
        <w:ind w:left="10" w:right="2030" w:hanging="10"/>
        <w:jc w:val="right"/>
        <w:rPr>
          <w:color w:val="auto"/>
          <w:lang w:val="en-GB"/>
        </w:rPr>
      </w:pPr>
      <w:r w:rsidRPr="00202CD2">
        <w:rPr>
          <w:color w:val="auto"/>
          <w:lang w:val="en-GB"/>
        </w:rPr>
        <w:t xml:space="preserve">For the Ministry of Defence of the Kingdom of Sweden,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Place/Date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 w:val="center" w:pos="3540"/>
          <w:tab w:val="center" w:pos="4248"/>
          <w:tab w:val="center" w:pos="4956"/>
          <w:tab w:val="center" w:pos="5664"/>
        </w:tabs>
        <w:ind w:left="-15" w:right="0" w:firstLine="0"/>
        <w:jc w:val="left"/>
        <w:rPr>
          <w:color w:val="auto"/>
          <w:lang w:val="en-GB"/>
        </w:rPr>
      </w:pPr>
      <w:r w:rsidRPr="00202CD2">
        <w:rPr>
          <w:color w:val="auto"/>
          <w:lang w:val="en-GB"/>
        </w:rPr>
        <w:t xml:space="preserve">Signature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tabs>
          <w:tab w:val="center" w:pos="1416"/>
          <w:tab w:val="center" w:pos="2124"/>
          <w:tab w:val="center" w:pos="2832"/>
        </w:tabs>
        <w:ind w:left="-15" w:right="0" w:firstLine="0"/>
        <w:jc w:val="left"/>
        <w:rPr>
          <w:color w:val="auto"/>
          <w:lang w:val="en-GB"/>
        </w:rPr>
      </w:pPr>
      <w:r w:rsidRPr="00202CD2">
        <w:rPr>
          <w:color w:val="auto"/>
          <w:lang w:val="en-GB"/>
        </w:rPr>
        <w:t xml:space="preserve">Name   </w:t>
      </w:r>
      <w:r w:rsidRPr="00202CD2">
        <w:rPr>
          <w:color w:val="auto"/>
          <w:lang w:val="en-GB"/>
        </w:rPr>
        <w:tab/>
        <w:t xml:space="preserve"> </w:t>
      </w:r>
      <w:r w:rsidRPr="00202CD2">
        <w:rPr>
          <w:color w:val="auto"/>
          <w:lang w:val="en-GB"/>
        </w:rPr>
        <w:tab/>
        <w:t xml:space="preserve"> </w:t>
      </w:r>
      <w:r w:rsidRPr="00202CD2">
        <w:rPr>
          <w:color w:val="auto"/>
          <w:lang w:val="en-GB"/>
        </w:rPr>
        <w:tab/>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tabs>
          <w:tab w:val="center" w:pos="4248"/>
          <w:tab w:val="center" w:pos="4956"/>
        </w:tabs>
        <w:ind w:left="-15" w:right="0" w:firstLine="0"/>
        <w:jc w:val="left"/>
        <w:rPr>
          <w:color w:val="auto"/>
          <w:lang w:val="en-GB"/>
        </w:rPr>
      </w:pPr>
      <w:r w:rsidRPr="00202CD2">
        <w:rPr>
          <w:color w:val="auto"/>
          <w:lang w:val="en-GB"/>
        </w:rPr>
        <w:t xml:space="preserve">______________________________  </w:t>
      </w:r>
      <w:r w:rsidRPr="00202CD2">
        <w:rPr>
          <w:color w:val="auto"/>
          <w:lang w:val="en-GB"/>
        </w:rPr>
        <w:tab/>
        <w:t xml:space="preserve"> </w:t>
      </w:r>
      <w:r w:rsidRPr="00202CD2">
        <w:rPr>
          <w:color w:val="auto"/>
          <w:lang w:val="en-GB"/>
        </w:rPr>
        <w:tab/>
        <w:t xml:space="preserve"> </w:t>
      </w:r>
    </w:p>
    <w:p w:rsidR="00AD03EF" w:rsidRPr="00202CD2" w:rsidRDefault="00643E4E">
      <w:pPr>
        <w:ind w:left="-15" w:right="0"/>
        <w:rPr>
          <w:color w:val="auto"/>
          <w:lang w:val="en-GB"/>
        </w:rPr>
      </w:pPr>
      <w:r w:rsidRPr="00202CD2">
        <w:rPr>
          <w:color w:val="auto"/>
          <w:lang w:val="en-GB"/>
        </w:rPr>
        <w:t xml:space="preserve">Title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b/>
          <w:color w:val="auto"/>
          <w:lang w:val="en-GB"/>
        </w:rPr>
        <w:t xml:space="preserve"> </w:t>
      </w:r>
    </w:p>
    <w:p w:rsidR="00AD03EF" w:rsidRPr="00202CD2" w:rsidRDefault="00643E4E">
      <w:pPr>
        <w:spacing w:after="8848" w:line="259" w:lineRule="auto"/>
        <w:ind w:left="223" w:right="0" w:firstLine="0"/>
        <w:jc w:val="center"/>
        <w:rPr>
          <w:color w:val="auto"/>
          <w:lang w:val="en-GB"/>
        </w:rPr>
      </w:pPr>
      <w:r w:rsidRPr="00202CD2">
        <w:rPr>
          <w:b/>
          <w:color w:val="auto"/>
          <w:lang w:val="en-GB"/>
        </w:rPr>
        <w:t xml:space="preserve"> </w:t>
      </w:r>
    </w:p>
    <w:p w:rsidR="00AD03EF" w:rsidRPr="00202CD2" w:rsidRDefault="00643E4E">
      <w:pPr>
        <w:spacing w:after="0" w:line="259" w:lineRule="auto"/>
        <w:ind w:left="162" w:right="0" w:firstLine="0"/>
        <w:jc w:val="center"/>
        <w:rPr>
          <w:color w:val="auto"/>
          <w:lang w:val="en-GB"/>
        </w:rPr>
      </w:pPr>
      <w:r w:rsidRPr="00202CD2">
        <w:rPr>
          <w:rFonts w:ascii="Calibri" w:eastAsia="Calibri" w:hAnsi="Calibri" w:cs="Calibri"/>
          <w:color w:val="auto"/>
          <w:sz w:val="22"/>
          <w:lang w:val="en-GB"/>
        </w:rPr>
        <w:lastRenderedPageBreak/>
        <w:t xml:space="preserve">28 </w:t>
      </w:r>
    </w:p>
    <w:p w:rsidR="00AD03EF" w:rsidRPr="00202CD2" w:rsidRDefault="00AD03EF">
      <w:pPr>
        <w:rPr>
          <w:color w:val="auto"/>
          <w:lang w:val="en-GB"/>
        </w:rPr>
        <w:sectPr w:rsidR="00AD03EF" w:rsidRPr="00202CD2">
          <w:footerReference w:type="even" r:id="rId16"/>
          <w:footerReference w:type="default" r:id="rId17"/>
          <w:footerReference w:type="first" r:id="rId18"/>
          <w:pgSz w:w="11899" w:h="16841"/>
          <w:pgMar w:top="1440" w:right="1440" w:bottom="1440" w:left="1133" w:header="708" w:footer="708" w:gutter="0"/>
          <w:cols w:space="708"/>
        </w:sectPr>
      </w:pPr>
    </w:p>
    <w:p w:rsidR="00AD03EF" w:rsidRPr="00202CD2" w:rsidRDefault="00643E4E">
      <w:pPr>
        <w:spacing w:after="0" w:line="259" w:lineRule="auto"/>
        <w:ind w:left="10" w:right="46" w:hanging="10"/>
        <w:jc w:val="right"/>
        <w:rPr>
          <w:color w:val="auto"/>
          <w:lang w:val="en-GB"/>
        </w:rPr>
      </w:pPr>
      <w:r w:rsidRPr="00202CD2">
        <w:rPr>
          <w:b/>
          <w:color w:val="auto"/>
          <w:lang w:val="en-GB"/>
        </w:rPr>
        <w:lastRenderedPageBreak/>
        <w:t xml:space="preserve">Annex A </w:t>
      </w:r>
    </w:p>
    <w:p w:rsidR="00AD03EF" w:rsidRPr="00202CD2" w:rsidRDefault="00643E4E">
      <w:pPr>
        <w:spacing w:after="0" w:line="259" w:lineRule="auto"/>
        <w:ind w:right="0" w:firstLine="0"/>
        <w:jc w:val="left"/>
        <w:rPr>
          <w:color w:val="auto"/>
          <w:lang w:val="en-GB"/>
        </w:rPr>
      </w:pPr>
      <w:r w:rsidRPr="00202CD2">
        <w:rPr>
          <w:b/>
          <w:color w:val="auto"/>
          <w:lang w:val="en-GB"/>
        </w:rPr>
        <w:t xml:space="preserve"> </w:t>
      </w:r>
    </w:p>
    <w:p w:rsidR="00AD03EF" w:rsidRPr="00202CD2" w:rsidRDefault="00643E4E">
      <w:pPr>
        <w:pStyle w:val="Naslov2"/>
        <w:ind w:right="62"/>
        <w:rPr>
          <w:color w:val="auto"/>
          <w:lang w:val="en-GB"/>
        </w:rPr>
      </w:pPr>
      <w:r w:rsidRPr="00202CD2">
        <w:rPr>
          <w:color w:val="auto"/>
          <w:lang w:val="en-GB"/>
        </w:rPr>
        <w:t>REFERENCES</w:t>
      </w:r>
      <w:r w:rsidRPr="00202CD2">
        <w:rPr>
          <w:color w:val="auto"/>
          <w:u w:val="none"/>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left="10" w:right="0" w:hanging="10"/>
        <w:jc w:val="left"/>
        <w:rPr>
          <w:color w:val="auto"/>
          <w:lang w:val="en-GB"/>
        </w:rPr>
      </w:pPr>
      <w:r w:rsidRPr="00202CD2">
        <w:rPr>
          <w:color w:val="auto"/>
          <w:u w:val="single" w:color="000000"/>
          <w:lang w:val="en-GB"/>
        </w:rPr>
        <w:t>APPLICABLE DOCUMENTS</w:t>
      </w:r>
      <w:r w:rsidRPr="00202CD2">
        <w:rPr>
          <w:color w:val="auto"/>
          <w:lang w:val="en-GB"/>
        </w:rPr>
        <w:t xml:space="preserve"> </w:t>
      </w:r>
    </w:p>
    <w:p w:rsidR="00AD03EF" w:rsidRPr="00202CD2" w:rsidRDefault="00643E4E">
      <w:pPr>
        <w:spacing w:after="11" w:line="259" w:lineRule="auto"/>
        <w:ind w:right="0" w:firstLine="0"/>
        <w:jc w:val="left"/>
        <w:rPr>
          <w:color w:val="auto"/>
          <w:lang w:val="en-GB"/>
        </w:rPr>
      </w:pPr>
      <w:r w:rsidRPr="00202CD2">
        <w:rPr>
          <w:color w:val="auto"/>
          <w:lang w:val="en-GB"/>
        </w:rPr>
        <w:t xml:space="preserve"> </w:t>
      </w:r>
    </w:p>
    <w:p w:rsidR="00AD03EF" w:rsidRPr="00202CD2" w:rsidRDefault="00643E4E">
      <w:pPr>
        <w:numPr>
          <w:ilvl w:val="0"/>
          <w:numId w:val="14"/>
        </w:numPr>
        <w:spacing w:after="54"/>
        <w:ind w:right="0" w:hanging="427"/>
        <w:rPr>
          <w:color w:val="auto"/>
          <w:lang w:val="en-GB"/>
        </w:rPr>
      </w:pPr>
      <w:r w:rsidRPr="00202CD2">
        <w:rPr>
          <w:color w:val="auto"/>
          <w:lang w:val="en-GB"/>
        </w:rPr>
        <w:t xml:space="preserve">The NATO Status of Forces Agreement (NATO SOFA) signed at London on 19 June 1951. </w:t>
      </w:r>
    </w:p>
    <w:p w:rsidR="00AD03EF" w:rsidRPr="00202CD2" w:rsidRDefault="00643E4E">
      <w:pPr>
        <w:numPr>
          <w:ilvl w:val="0"/>
          <w:numId w:val="14"/>
        </w:numPr>
        <w:spacing w:after="35"/>
        <w:ind w:right="0" w:hanging="427"/>
        <w:rPr>
          <w:color w:val="auto"/>
          <w:lang w:val="en-GB"/>
        </w:rPr>
      </w:pPr>
      <w:r w:rsidRPr="00202CD2">
        <w:rPr>
          <w:color w:val="auto"/>
          <w:lang w:val="en-GB"/>
        </w:rPr>
        <w:t>The “Agreement among the States parties to the North Atlantic Treaty and the other States participating in the Partnership for Peace regarding the status of their forces” (</w:t>
      </w:r>
      <w:proofErr w:type="spellStart"/>
      <w:r w:rsidRPr="00202CD2">
        <w:rPr>
          <w:color w:val="auto"/>
          <w:lang w:val="en-GB"/>
        </w:rPr>
        <w:t>PfP</w:t>
      </w:r>
      <w:proofErr w:type="spellEnd"/>
      <w:r w:rsidRPr="00202CD2">
        <w:rPr>
          <w:color w:val="auto"/>
          <w:lang w:val="en-GB"/>
        </w:rPr>
        <w:t xml:space="preserve"> SOFA), dated 19 June 1995;  </w:t>
      </w:r>
    </w:p>
    <w:p w:rsidR="00AD03EF" w:rsidRPr="00202CD2" w:rsidRDefault="00643E4E">
      <w:pPr>
        <w:numPr>
          <w:ilvl w:val="0"/>
          <w:numId w:val="14"/>
        </w:numPr>
        <w:spacing w:after="47"/>
        <w:ind w:right="0" w:hanging="427"/>
        <w:rPr>
          <w:color w:val="auto"/>
          <w:lang w:val="en-GB"/>
        </w:rPr>
      </w:pPr>
      <w:r w:rsidRPr="00202CD2">
        <w:rPr>
          <w:color w:val="auto"/>
          <w:lang w:val="en-GB"/>
        </w:rPr>
        <w:t xml:space="preserve">European Defence Agency Exercise “BISON COUNTER” Concept, dated 28 October 2018. </w:t>
      </w:r>
    </w:p>
    <w:p w:rsidR="00AD03EF" w:rsidRPr="00202CD2" w:rsidRDefault="00643E4E">
      <w:pPr>
        <w:numPr>
          <w:ilvl w:val="0"/>
          <w:numId w:val="14"/>
        </w:numPr>
        <w:spacing w:after="47"/>
        <w:ind w:right="0" w:hanging="427"/>
        <w:rPr>
          <w:color w:val="auto"/>
          <w:lang w:val="en-GB"/>
        </w:rPr>
      </w:pPr>
      <w:r w:rsidRPr="00202CD2">
        <w:rPr>
          <w:color w:val="auto"/>
          <w:lang w:val="en-GB"/>
        </w:rPr>
        <w:t xml:space="preserve">European Union Exercise Concept (doc. LIMITE 9329/04 dated 07 may 2004). </w:t>
      </w:r>
    </w:p>
    <w:p w:rsidR="00AD03EF" w:rsidRPr="00202CD2" w:rsidRDefault="00643E4E">
      <w:pPr>
        <w:numPr>
          <w:ilvl w:val="0"/>
          <w:numId w:val="14"/>
        </w:numPr>
        <w:ind w:right="0" w:hanging="427"/>
        <w:rPr>
          <w:color w:val="auto"/>
          <w:lang w:val="en-GB"/>
        </w:rPr>
      </w:pPr>
      <w:r w:rsidRPr="00202CD2">
        <w:rPr>
          <w:color w:val="auto"/>
          <w:lang w:val="en-GB"/>
        </w:rPr>
        <w:t xml:space="preserve">EU Concept for Military Command and Control - REV 8 (doc. 8798/19 dated 23 April 2019). </w:t>
      </w:r>
    </w:p>
    <w:p w:rsidR="00AD03EF" w:rsidRPr="00202CD2" w:rsidRDefault="00643E4E">
      <w:pPr>
        <w:numPr>
          <w:ilvl w:val="0"/>
          <w:numId w:val="14"/>
        </w:numPr>
        <w:spacing w:after="47"/>
        <w:ind w:right="0" w:hanging="427"/>
        <w:rPr>
          <w:color w:val="auto"/>
          <w:lang w:val="en-GB"/>
        </w:rPr>
      </w:pPr>
      <w:r w:rsidRPr="00202CD2">
        <w:rPr>
          <w:color w:val="auto"/>
          <w:lang w:val="en-GB"/>
        </w:rPr>
        <w:t xml:space="preserve">EU-led Military Operations and Missions (doc. 17107/14 REV 6 dated 19 Dec 2014). </w:t>
      </w:r>
    </w:p>
    <w:p w:rsidR="00AD03EF" w:rsidRPr="00202CD2" w:rsidRDefault="00643E4E">
      <w:pPr>
        <w:numPr>
          <w:ilvl w:val="0"/>
          <w:numId w:val="14"/>
        </w:numPr>
        <w:spacing w:after="47"/>
        <w:ind w:right="0" w:hanging="427"/>
        <w:rPr>
          <w:color w:val="auto"/>
          <w:lang w:val="en-GB"/>
        </w:rPr>
      </w:pPr>
      <w:r w:rsidRPr="00202CD2">
        <w:rPr>
          <w:color w:val="auto"/>
          <w:lang w:val="en-GB"/>
        </w:rPr>
        <w:t xml:space="preserve">EU Principles for EU Headquarters (doc. LIMITE 9983/14 dated 16 May 2014). </w:t>
      </w:r>
    </w:p>
    <w:p w:rsidR="00AD03EF" w:rsidRPr="00202CD2" w:rsidRDefault="00643E4E">
      <w:pPr>
        <w:numPr>
          <w:ilvl w:val="0"/>
          <w:numId w:val="14"/>
        </w:numPr>
        <w:spacing w:after="47"/>
        <w:ind w:right="0" w:hanging="427"/>
        <w:rPr>
          <w:color w:val="auto"/>
          <w:lang w:val="en-GB"/>
        </w:rPr>
      </w:pPr>
      <w:r w:rsidRPr="00202CD2">
        <w:rPr>
          <w:color w:val="auto"/>
          <w:lang w:val="en-GB"/>
        </w:rPr>
        <w:t xml:space="preserve">EU Framework Nation Concept (doc. 15494/15 dated 18 December 2015). </w:t>
      </w:r>
    </w:p>
    <w:p w:rsidR="00AD03EF" w:rsidRPr="00202CD2" w:rsidRDefault="00643E4E">
      <w:pPr>
        <w:numPr>
          <w:ilvl w:val="0"/>
          <w:numId w:val="14"/>
        </w:numPr>
        <w:ind w:right="0" w:hanging="427"/>
        <w:rPr>
          <w:color w:val="auto"/>
          <w:lang w:val="en-GB"/>
        </w:rPr>
      </w:pPr>
      <w:r w:rsidRPr="00202CD2">
        <w:rPr>
          <w:color w:val="auto"/>
          <w:lang w:val="en-GB"/>
        </w:rPr>
        <w:t xml:space="preserve">EU Concept for Logistic support for EU-led Military Operations and Missions (doc. LIMITE REV 3 126028/18 dated 1 Oct. 2018). </w:t>
      </w:r>
    </w:p>
    <w:p w:rsidR="00AD03EF" w:rsidRPr="00202CD2" w:rsidRDefault="00643E4E">
      <w:pPr>
        <w:numPr>
          <w:ilvl w:val="0"/>
          <w:numId w:val="14"/>
        </w:numPr>
        <w:ind w:right="0" w:hanging="427"/>
        <w:rPr>
          <w:color w:val="auto"/>
          <w:lang w:val="en-GB"/>
        </w:rPr>
      </w:pPr>
      <w:r w:rsidRPr="00202CD2">
        <w:rPr>
          <w:color w:val="auto"/>
          <w:lang w:val="en-GB"/>
        </w:rPr>
        <w:t xml:space="preserve">EU Concept for Reception, Staging, Onward Movement and Integration (RSOI) for EU-led Military Operations (doc. 9844/12 dated 11 May 2012). </w:t>
      </w:r>
    </w:p>
    <w:p w:rsidR="00AD03EF" w:rsidRPr="00202CD2" w:rsidRDefault="00643E4E">
      <w:pPr>
        <w:numPr>
          <w:ilvl w:val="0"/>
          <w:numId w:val="14"/>
        </w:numPr>
        <w:ind w:right="0" w:hanging="427"/>
        <w:rPr>
          <w:color w:val="auto"/>
          <w:lang w:val="en-GB"/>
        </w:rPr>
      </w:pPr>
      <w:r w:rsidRPr="00202CD2">
        <w:rPr>
          <w:color w:val="auto"/>
          <w:lang w:val="en-GB"/>
        </w:rPr>
        <w:t xml:space="preserve">Directive (EU) 2016/1148 of the European Parliament and of the Council of 6 July 2016 concerning measures for a high common level of security of network and information systems across the Union. </w:t>
      </w:r>
    </w:p>
    <w:p w:rsidR="00AD03EF" w:rsidRPr="00202CD2" w:rsidRDefault="00643E4E">
      <w:pPr>
        <w:numPr>
          <w:ilvl w:val="0"/>
          <w:numId w:val="14"/>
        </w:numPr>
        <w:spacing w:after="47"/>
        <w:ind w:right="0" w:hanging="427"/>
        <w:rPr>
          <w:color w:val="auto"/>
          <w:lang w:val="en-GB"/>
        </w:rPr>
      </w:pPr>
      <w:r w:rsidRPr="00202CD2">
        <w:rPr>
          <w:color w:val="auto"/>
          <w:lang w:val="en-GB"/>
        </w:rPr>
        <w:t xml:space="preserve">CIS Concept for EU Crisis Management (doc. 8665/1/02 REV 1 dated 30 Aug 2011). </w:t>
      </w:r>
    </w:p>
    <w:p w:rsidR="00AD03EF" w:rsidRPr="00202CD2" w:rsidRDefault="00643E4E">
      <w:pPr>
        <w:numPr>
          <w:ilvl w:val="0"/>
          <w:numId w:val="14"/>
        </w:numPr>
        <w:ind w:right="0" w:hanging="427"/>
        <w:rPr>
          <w:color w:val="auto"/>
          <w:lang w:val="en-GB"/>
        </w:rPr>
      </w:pPr>
      <w:r w:rsidRPr="00202CD2">
        <w:rPr>
          <w:color w:val="auto"/>
          <w:lang w:val="en-GB"/>
        </w:rPr>
        <w:t xml:space="preserve">Chemical, Biological, Radiological and Nuclear (CBRN) Countermeasures Concept for </w:t>
      </w:r>
      <w:proofErr w:type="spellStart"/>
      <w:r w:rsidRPr="00202CD2">
        <w:rPr>
          <w:color w:val="auto"/>
          <w:lang w:val="en-GB"/>
        </w:rPr>
        <w:t>EULed</w:t>
      </w:r>
      <w:proofErr w:type="spellEnd"/>
      <w:r w:rsidRPr="00202CD2">
        <w:rPr>
          <w:color w:val="auto"/>
          <w:lang w:val="en-GB"/>
        </w:rPr>
        <w:t xml:space="preserve"> Military Operations (doc. ST 11845/14 dated 11 Jul 2014). </w:t>
      </w:r>
    </w:p>
    <w:p w:rsidR="00AD03EF" w:rsidRPr="00202CD2" w:rsidRDefault="00643E4E">
      <w:pPr>
        <w:numPr>
          <w:ilvl w:val="0"/>
          <w:numId w:val="14"/>
        </w:numPr>
        <w:ind w:right="0" w:hanging="427"/>
        <w:rPr>
          <w:color w:val="auto"/>
          <w:lang w:val="en-GB"/>
        </w:rPr>
      </w:pPr>
      <w:r w:rsidRPr="00202CD2">
        <w:rPr>
          <w:color w:val="auto"/>
          <w:lang w:val="en-GB"/>
        </w:rPr>
        <w:t xml:space="preserve">EU Military Lessons Learned (LL) Concept (doc. LIMITE 12322/1/11 REV1 dated 30 March 2012). </w:t>
      </w:r>
    </w:p>
    <w:p w:rsidR="00AD03EF" w:rsidRPr="00202CD2" w:rsidRDefault="00643E4E">
      <w:pPr>
        <w:numPr>
          <w:ilvl w:val="0"/>
          <w:numId w:val="14"/>
        </w:numPr>
        <w:ind w:right="0" w:hanging="427"/>
        <w:rPr>
          <w:color w:val="auto"/>
          <w:lang w:val="en-GB"/>
        </w:rPr>
      </w:pPr>
      <w:r w:rsidRPr="00202CD2">
        <w:rPr>
          <w:color w:val="auto"/>
          <w:lang w:val="en-GB"/>
        </w:rPr>
        <w:t xml:space="preserve">European Union Military Concept on Environmental Protection and Energy Efficiency for EU-led military operations (doc. LIMITE 13758/12 dated 14 September 2012). </w:t>
      </w:r>
    </w:p>
    <w:p w:rsidR="00AD03EF" w:rsidRPr="00202CD2" w:rsidRDefault="00643E4E">
      <w:pPr>
        <w:numPr>
          <w:ilvl w:val="0"/>
          <w:numId w:val="14"/>
        </w:numPr>
        <w:ind w:right="0" w:hanging="427"/>
        <w:rPr>
          <w:color w:val="auto"/>
          <w:lang w:val="en-GB"/>
        </w:rPr>
      </w:pPr>
      <w:r w:rsidRPr="00202CD2">
        <w:rPr>
          <w:color w:val="auto"/>
          <w:lang w:val="en-GB"/>
        </w:rPr>
        <w:t xml:space="preserve">Council of Europe Gender Equality Strategy 2018-2023. </w:t>
      </w:r>
    </w:p>
    <w:p w:rsidR="00AD03EF" w:rsidRPr="00202CD2" w:rsidRDefault="00643E4E">
      <w:pPr>
        <w:spacing w:after="0" w:line="259" w:lineRule="auto"/>
        <w:ind w:right="0" w:firstLine="0"/>
        <w:jc w:val="righ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p w:rsidR="00AD03EF" w:rsidRPr="00202CD2" w:rsidRDefault="00AD03EF">
      <w:pPr>
        <w:rPr>
          <w:color w:val="auto"/>
          <w:lang w:val="en-GB"/>
        </w:rPr>
        <w:sectPr w:rsidR="00AD03EF" w:rsidRPr="00202CD2">
          <w:footerReference w:type="even" r:id="rId19"/>
          <w:footerReference w:type="default" r:id="rId20"/>
          <w:footerReference w:type="first" r:id="rId21"/>
          <w:pgSz w:w="12240" w:h="15840"/>
          <w:pgMar w:top="1440" w:right="1378" w:bottom="1440" w:left="1440" w:header="708" w:footer="708" w:gutter="0"/>
          <w:cols w:space="708"/>
        </w:sectPr>
      </w:pPr>
    </w:p>
    <w:p w:rsidR="00AD03EF" w:rsidRPr="00202CD2" w:rsidRDefault="00643E4E">
      <w:pPr>
        <w:spacing w:after="0" w:line="259" w:lineRule="auto"/>
        <w:ind w:right="0" w:firstLine="0"/>
        <w:jc w:val="left"/>
        <w:rPr>
          <w:color w:val="auto"/>
          <w:lang w:val="en-GB"/>
        </w:rPr>
      </w:pPr>
      <w:r w:rsidRPr="00202CD2">
        <w:rPr>
          <w:color w:val="auto"/>
          <w:lang w:val="en-GB"/>
        </w:rPr>
        <w:lastRenderedPageBreak/>
        <w:t xml:space="preserve"> </w:t>
      </w:r>
    </w:p>
    <w:p w:rsidR="00AD03EF" w:rsidRPr="00202CD2" w:rsidRDefault="00643E4E">
      <w:pPr>
        <w:spacing w:after="0" w:line="259" w:lineRule="auto"/>
        <w:ind w:left="10" w:right="46" w:hanging="10"/>
        <w:jc w:val="right"/>
        <w:rPr>
          <w:color w:val="auto"/>
          <w:lang w:val="en-GB"/>
        </w:rPr>
      </w:pPr>
      <w:r w:rsidRPr="00202CD2">
        <w:rPr>
          <w:b/>
          <w:color w:val="auto"/>
          <w:lang w:val="en-GB"/>
        </w:rPr>
        <w:t xml:space="preserve">Annex B </w:t>
      </w:r>
    </w:p>
    <w:p w:rsidR="00AD03EF" w:rsidRPr="00202CD2" w:rsidRDefault="00643E4E">
      <w:pPr>
        <w:spacing w:after="0" w:line="259" w:lineRule="auto"/>
        <w:ind w:right="0" w:firstLine="0"/>
        <w:jc w:val="right"/>
        <w:rPr>
          <w:color w:val="auto"/>
          <w:lang w:val="en-GB"/>
        </w:rPr>
      </w:pPr>
      <w:r w:rsidRPr="00202CD2">
        <w:rPr>
          <w:b/>
          <w:color w:val="auto"/>
          <w:lang w:val="en-GB"/>
        </w:rPr>
        <w:t xml:space="preserve"> </w:t>
      </w:r>
    </w:p>
    <w:p w:rsidR="00AD03EF" w:rsidRPr="00202CD2" w:rsidRDefault="00643E4E">
      <w:pPr>
        <w:pStyle w:val="Naslov2"/>
        <w:ind w:right="66"/>
        <w:rPr>
          <w:color w:val="auto"/>
          <w:lang w:val="en-GB"/>
        </w:rPr>
      </w:pPr>
      <w:r w:rsidRPr="00202CD2">
        <w:rPr>
          <w:color w:val="auto"/>
          <w:lang w:val="en-GB"/>
        </w:rPr>
        <w:t>EXAMPLE OF SOR</w:t>
      </w:r>
      <w:r w:rsidRPr="00202CD2">
        <w:rPr>
          <w:color w:val="auto"/>
          <w:u w:val="none"/>
          <w:lang w:val="en-GB"/>
        </w:rPr>
        <w:t xml:space="preserve"> </w:t>
      </w:r>
    </w:p>
    <w:tbl>
      <w:tblPr>
        <w:tblStyle w:val="TableGrid"/>
        <w:tblW w:w="15428" w:type="dxa"/>
        <w:tblInd w:w="-14" w:type="dxa"/>
        <w:tblCellMar>
          <w:top w:w="1" w:type="dxa"/>
          <w:left w:w="100" w:type="dxa"/>
          <w:right w:w="115" w:type="dxa"/>
        </w:tblCellMar>
        <w:tblLook w:val="04A0" w:firstRow="1" w:lastRow="0" w:firstColumn="1" w:lastColumn="0" w:noHBand="0" w:noVBand="1"/>
      </w:tblPr>
      <w:tblGrid>
        <w:gridCol w:w="1881"/>
        <w:gridCol w:w="1084"/>
        <w:gridCol w:w="1501"/>
        <w:gridCol w:w="408"/>
        <w:gridCol w:w="2536"/>
        <w:gridCol w:w="1230"/>
        <w:gridCol w:w="4787"/>
        <w:gridCol w:w="2001"/>
      </w:tblGrid>
      <w:tr w:rsidR="00202CD2" w:rsidRPr="00202CD2">
        <w:trPr>
          <w:trHeight w:val="276"/>
        </w:trPr>
        <w:tc>
          <w:tcPr>
            <w:tcW w:w="15428" w:type="dxa"/>
            <w:gridSpan w:val="8"/>
            <w:tcBorders>
              <w:top w:val="single" w:sz="17" w:space="0" w:color="000000"/>
              <w:left w:val="single" w:sz="17" w:space="0" w:color="000000"/>
              <w:bottom w:val="single" w:sz="6" w:space="0" w:color="000000"/>
              <w:right w:val="single" w:sz="17" w:space="0" w:color="000000"/>
            </w:tcBorders>
            <w:shd w:val="clear" w:color="auto" w:fill="BFBFBF"/>
          </w:tcPr>
          <w:p w:rsidR="00AD03EF" w:rsidRPr="00202CD2" w:rsidRDefault="00643E4E">
            <w:pPr>
              <w:tabs>
                <w:tab w:val="center" w:pos="13278"/>
              </w:tabs>
              <w:spacing w:after="0" w:line="259" w:lineRule="auto"/>
              <w:ind w:right="0" w:firstLine="0"/>
              <w:jc w:val="left"/>
              <w:rPr>
                <w:color w:val="auto"/>
                <w:lang w:val="en-GB"/>
              </w:rPr>
            </w:pPr>
            <w:r w:rsidRPr="00202CD2">
              <w:rPr>
                <w:b/>
                <w:color w:val="auto"/>
                <w:sz w:val="22"/>
                <w:lang w:val="en-GB"/>
              </w:rPr>
              <w:t>Statement of Requirements  (SOR) HNS STATEMENT OF REQUIREMENTS (SOR)</w:t>
            </w:r>
            <w:r w:rsidRPr="00202CD2">
              <w:rPr>
                <w:color w:val="auto"/>
                <w:sz w:val="22"/>
                <w:lang w:val="en-GB"/>
              </w:rPr>
              <w:t xml:space="preserve">                </w:t>
            </w:r>
            <w:r w:rsidRPr="00202CD2">
              <w:rPr>
                <w:b/>
                <w:color w:val="auto"/>
                <w:sz w:val="22"/>
                <w:lang w:val="en-GB"/>
              </w:rPr>
              <w:t>Exercise</w:t>
            </w:r>
            <w:r w:rsidRPr="00202CD2">
              <w:rPr>
                <w:color w:val="auto"/>
                <w:sz w:val="22"/>
                <w:lang w:val="en-GB"/>
              </w:rPr>
              <w:t xml:space="preserve">: BISON COUNTER 23 </w:t>
            </w:r>
            <w:r w:rsidRPr="00202CD2">
              <w:rPr>
                <w:color w:val="auto"/>
                <w:sz w:val="22"/>
                <w:lang w:val="en-GB"/>
              </w:rPr>
              <w:tab/>
              <w:t>Page  1 of ___ pages</w:t>
            </w:r>
            <w:r w:rsidRPr="00202CD2">
              <w:rPr>
                <w:b/>
                <w:color w:val="auto"/>
                <w:sz w:val="22"/>
                <w:lang w:val="en-GB"/>
              </w:rPr>
              <w:t xml:space="preserve"> </w:t>
            </w:r>
          </w:p>
        </w:tc>
      </w:tr>
      <w:tr w:rsidR="00202CD2" w:rsidRPr="00202CD2">
        <w:trPr>
          <w:trHeight w:val="376"/>
        </w:trPr>
        <w:tc>
          <w:tcPr>
            <w:tcW w:w="1881" w:type="dxa"/>
            <w:tcBorders>
              <w:top w:val="single" w:sz="6" w:space="0" w:color="000000"/>
              <w:left w:val="single" w:sz="17" w:space="0" w:color="000000"/>
              <w:bottom w:val="single" w:sz="17" w:space="0" w:color="000000"/>
              <w:right w:val="single" w:sz="6" w:space="0" w:color="000000"/>
            </w:tcBorders>
          </w:tcPr>
          <w:p w:rsidR="00AD03EF" w:rsidRPr="00202CD2" w:rsidRDefault="00643E4E">
            <w:pPr>
              <w:spacing w:after="0" w:line="259" w:lineRule="auto"/>
              <w:ind w:left="3" w:right="0" w:firstLine="0"/>
              <w:jc w:val="left"/>
              <w:rPr>
                <w:color w:val="auto"/>
                <w:lang w:val="en-GB"/>
              </w:rPr>
            </w:pPr>
            <w:r w:rsidRPr="00202CD2">
              <w:rPr>
                <w:b/>
                <w:color w:val="auto"/>
                <w:sz w:val="22"/>
                <w:lang w:val="en-GB"/>
              </w:rPr>
              <w:t xml:space="preserve">Initial </w:t>
            </w:r>
            <w:r w:rsidRPr="00202CD2">
              <w:rPr>
                <w:rFonts w:ascii="Wingdings" w:eastAsia="Wingdings" w:hAnsi="Wingdings" w:cs="Wingdings"/>
                <w:color w:val="auto"/>
                <w:sz w:val="22"/>
                <w:lang w:val="en-GB"/>
              </w:rPr>
              <w:t></w:t>
            </w:r>
            <w:r w:rsidRPr="00202CD2">
              <w:rPr>
                <w:b/>
                <w:color w:val="auto"/>
                <w:sz w:val="22"/>
                <w:lang w:val="en-GB"/>
              </w:rPr>
              <w:t xml:space="preserve"> </w:t>
            </w:r>
          </w:p>
        </w:tc>
        <w:tc>
          <w:tcPr>
            <w:tcW w:w="1084" w:type="dxa"/>
            <w:tcBorders>
              <w:top w:val="single" w:sz="6" w:space="0" w:color="000000"/>
              <w:left w:val="single" w:sz="6" w:space="0" w:color="000000"/>
              <w:bottom w:val="single" w:sz="17" w:space="0" w:color="000000"/>
              <w:right w:val="single" w:sz="6" w:space="0" w:color="000000"/>
            </w:tcBorders>
          </w:tcPr>
          <w:p w:rsidR="00AD03EF" w:rsidRPr="00202CD2" w:rsidRDefault="00643E4E">
            <w:pPr>
              <w:spacing w:after="0" w:line="259" w:lineRule="auto"/>
              <w:ind w:left="8" w:right="0" w:firstLine="0"/>
              <w:jc w:val="left"/>
              <w:rPr>
                <w:color w:val="auto"/>
                <w:lang w:val="en-GB"/>
              </w:rPr>
            </w:pPr>
            <w:r w:rsidRPr="00202CD2">
              <w:rPr>
                <w:b/>
                <w:color w:val="auto"/>
                <w:sz w:val="22"/>
                <w:lang w:val="en-GB"/>
              </w:rPr>
              <w:t xml:space="preserve">Final </w:t>
            </w:r>
            <w:r w:rsidRPr="00202CD2">
              <w:rPr>
                <w:rFonts w:ascii="Wingdings" w:eastAsia="Wingdings" w:hAnsi="Wingdings" w:cs="Wingdings"/>
                <w:color w:val="auto"/>
                <w:sz w:val="22"/>
                <w:lang w:val="en-GB"/>
              </w:rPr>
              <w:t></w:t>
            </w:r>
            <w:r w:rsidRPr="00202CD2">
              <w:rPr>
                <w:b/>
                <w:color w:val="auto"/>
                <w:sz w:val="22"/>
                <w:lang w:val="en-GB"/>
              </w:rPr>
              <w:t xml:space="preserve"> </w:t>
            </w:r>
          </w:p>
        </w:tc>
        <w:tc>
          <w:tcPr>
            <w:tcW w:w="1909" w:type="dxa"/>
            <w:gridSpan w:val="2"/>
            <w:tcBorders>
              <w:top w:val="single" w:sz="6" w:space="0" w:color="000000"/>
              <w:left w:val="single" w:sz="6" w:space="0" w:color="000000"/>
              <w:bottom w:val="single" w:sz="17" w:space="0" w:color="000000"/>
              <w:right w:val="single" w:sz="12" w:space="0" w:color="000000"/>
            </w:tcBorders>
          </w:tcPr>
          <w:p w:rsidR="00AD03EF" w:rsidRPr="00202CD2" w:rsidRDefault="00643E4E">
            <w:pPr>
              <w:spacing w:after="0" w:line="259" w:lineRule="auto"/>
              <w:ind w:right="0" w:firstLine="0"/>
              <w:jc w:val="left"/>
              <w:rPr>
                <w:color w:val="auto"/>
                <w:lang w:val="en-GB"/>
              </w:rPr>
            </w:pPr>
            <w:r w:rsidRPr="00202CD2">
              <w:rPr>
                <w:b/>
                <w:color w:val="auto"/>
                <w:sz w:val="22"/>
                <w:lang w:val="en-GB"/>
              </w:rPr>
              <w:t xml:space="preserve">Change </w:t>
            </w:r>
            <w:r w:rsidRPr="00202CD2">
              <w:rPr>
                <w:rFonts w:ascii="Wingdings" w:eastAsia="Wingdings" w:hAnsi="Wingdings" w:cs="Wingdings"/>
                <w:color w:val="auto"/>
                <w:sz w:val="22"/>
                <w:lang w:val="en-GB"/>
              </w:rPr>
              <w:t></w:t>
            </w:r>
            <w:r w:rsidRPr="00202CD2">
              <w:rPr>
                <w:b/>
                <w:color w:val="auto"/>
                <w:sz w:val="22"/>
                <w:lang w:val="en-GB"/>
              </w:rPr>
              <w:t xml:space="preserve"> </w:t>
            </w:r>
          </w:p>
        </w:tc>
        <w:tc>
          <w:tcPr>
            <w:tcW w:w="10554" w:type="dxa"/>
            <w:gridSpan w:val="4"/>
            <w:tcBorders>
              <w:top w:val="single" w:sz="6" w:space="0" w:color="000000"/>
              <w:left w:val="single" w:sz="12" w:space="0" w:color="000000"/>
              <w:bottom w:val="single" w:sz="2" w:space="0" w:color="BFBFBF"/>
              <w:right w:val="single" w:sz="17" w:space="0" w:color="000000"/>
            </w:tcBorders>
          </w:tcPr>
          <w:p w:rsidR="00AD03EF" w:rsidRPr="00202CD2" w:rsidRDefault="00643E4E">
            <w:pPr>
              <w:spacing w:after="0" w:line="259" w:lineRule="auto"/>
              <w:ind w:left="3530" w:right="0" w:firstLine="0"/>
              <w:jc w:val="left"/>
              <w:rPr>
                <w:color w:val="auto"/>
                <w:lang w:val="en-GB"/>
              </w:rPr>
            </w:pPr>
            <w:r w:rsidRPr="00202CD2">
              <w:rPr>
                <w:b/>
                <w:color w:val="auto"/>
                <w:sz w:val="22"/>
                <w:lang w:val="en-GB"/>
              </w:rPr>
              <w:t xml:space="preserve">Administrative Data  </w:t>
            </w:r>
          </w:p>
        </w:tc>
      </w:tr>
      <w:tr w:rsidR="00202CD2" w:rsidRPr="00202CD2">
        <w:trPr>
          <w:trHeight w:val="286"/>
        </w:trPr>
        <w:tc>
          <w:tcPr>
            <w:tcW w:w="4466" w:type="dxa"/>
            <w:gridSpan w:val="3"/>
            <w:tcBorders>
              <w:top w:val="single" w:sz="17" w:space="0" w:color="000000"/>
              <w:left w:val="single" w:sz="17" w:space="0" w:color="000000"/>
              <w:bottom w:val="single" w:sz="17" w:space="0" w:color="000000"/>
              <w:right w:val="single" w:sz="17" w:space="0" w:color="000000"/>
            </w:tcBorders>
            <w:shd w:val="clear" w:color="auto" w:fill="BFBFBF"/>
          </w:tcPr>
          <w:p w:rsidR="00AD03EF" w:rsidRPr="00202CD2" w:rsidRDefault="00643E4E">
            <w:pPr>
              <w:spacing w:after="0" w:line="259" w:lineRule="auto"/>
              <w:ind w:left="19" w:right="0" w:firstLine="0"/>
              <w:jc w:val="center"/>
              <w:rPr>
                <w:color w:val="auto"/>
                <w:lang w:val="en-GB"/>
              </w:rPr>
            </w:pPr>
            <w:r w:rsidRPr="00202CD2">
              <w:rPr>
                <w:b/>
                <w:color w:val="auto"/>
                <w:sz w:val="22"/>
                <w:lang w:val="en-GB"/>
              </w:rPr>
              <w:t xml:space="preserve">INITIATOR </w:t>
            </w:r>
          </w:p>
        </w:tc>
        <w:tc>
          <w:tcPr>
            <w:tcW w:w="4174" w:type="dxa"/>
            <w:gridSpan w:val="3"/>
            <w:tcBorders>
              <w:top w:val="single" w:sz="17" w:space="0" w:color="000000"/>
              <w:left w:val="single" w:sz="17" w:space="0" w:color="000000"/>
              <w:bottom w:val="single" w:sz="17" w:space="0" w:color="000000"/>
              <w:right w:val="single" w:sz="17" w:space="0" w:color="000000"/>
            </w:tcBorders>
            <w:shd w:val="clear" w:color="auto" w:fill="BFBFBF"/>
          </w:tcPr>
          <w:p w:rsidR="00AD03EF" w:rsidRPr="00202CD2" w:rsidRDefault="00643E4E">
            <w:pPr>
              <w:spacing w:after="0" w:line="259" w:lineRule="auto"/>
              <w:ind w:left="28" w:right="0" w:firstLine="0"/>
              <w:jc w:val="center"/>
              <w:rPr>
                <w:color w:val="auto"/>
                <w:lang w:val="en-GB"/>
              </w:rPr>
            </w:pPr>
            <w:r w:rsidRPr="00202CD2">
              <w:rPr>
                <w:b/>
                <w:color w:val="auto"/>
                <w:sz w:val="22"/>
                <w:lang w:val="en-GB"/>
              </w:rPr>
              <w:t xml:space="preserve">HOST NATION RESPONSE </w:t>
            </w:r>
          </w:p>
        </w:tc>
        <w:tc>
          <w:tcPr>
            <w:tcW w:w="6788" w:type="dxa"/>
            <w:gridSpan w:val="2"/>
            <w:tcBorders>
              <w:top w:val="single" w:sz="2" w:space="0" w:color="BFBFBF"/>
              <w:left w:val="single" w:sz="17" w:space="0" w:color="000000"/>
              <w:bottom w:val="single" w:sz="17" w:space="0" w:color="000000"/>
              <w:right w:val="single" w:sz="17" w:space="0" w:color="000000"/>
            </w:tcBorders>
            <w:shd w:val="clear" w:color="auto" w:fill="BFBFBF"/>
          </w:tcPr>
          <w:p w:rsidR="00AD03EF" w:rsidRPr="00202CD2" w:rsidRDefault="00643E4E">
            <w:pPr>
              <w:spacing w:after="0" w:line="259" w:lineRule="auto"/>
              <w:ind w:left="22" w:right="0" w:firstLine="0"/>
              <w:jc w:val="center"/>
              <w:rPr>
                <w:color w:val="auto"/>
                <w:lang w:val="en-GB"/>
              </w:rPr>
            </w:pPr>
            <w:r w:rsidRPr="00202CD2">
              <w:rPr>
                <w:b/>
                <w:color w:val="auto"/>
                <w:sz w:val="22"/>
                <w:lang w:val="en-GB"/>
              </w:rPr>
              <w:t xml:space="preserve">ACCEPTANCE </w:t>
            </w:r>
          </w:p>
        </w:tc>
      </w:tr>
      <w:tr w:rsidR="00202CD2" w:rsidRPr="00202CD2">
        <w:trPr>
          <w:trHeight w:val="577"/>
        </w:trPr>
        <w:tc>
          <w:tcPr>
            <w:tcW w:w="4466" w:type="dxa"/>
            <w:gridSpan w:val="3"/>
            <w:tcBorders>
              <w:top w:val="single" w:sz="17" w:space="0" w:color="000000"/>
              <w:left w:val="single" w:sz="17" w:space="0" w:color="000000"/>
              <w:bottom w:val="single" w:sz="12" w:space="0" w:color="000000"/>
              <w:right w:val="single" w:sz="17" w:space="0" w:color="000000"/>
            </w:tcBorders>
          </w:tcPr>
          <w:p w:rsidR="00AD03EF" w:rsidRPr="00202CD2" w:rsidRDefault="00643E4E">
            <w:pPr>
              <w:spacing w:after="0" w:line="259" w:lineRule="auto"/>
              <w:ind w:left="3" w:right="0" w:firstLine="0"/>
              <w:jc w:val="left"/>
              <w:rPr>
                <w:color w:val="auto"/>
                <w:lang w:val="en-GB"/>
              </w:rPr>
            </w:pPr>
            <w:r w:rsidRPr="00202CD2">
              <w:rPr>
                <w:b/>
                <w:color w:val="auto"/>
                <w:sz w:val="22"/>
                <w:lang w:val="en-GB"/>
              </w:rPr>
              <w:t xml:space="preserve">1. Requisition Number and Date: </w:t>
            </w:r>
          </w:p>
          <w:p w:rsidR="00AD03EF" w:rsidRPr="00202CD2" w:rsidRDefault="00643E4E">
            <w:pPr>
              <w:spacing w:after="0" w:line="259" w:lineRule="auto"/>
              <w:ind w:left="3" w:right="0" w:firstLine="0"/>
              <w:jc w:val="left"/>
              <w:rPr>
                <w:color w:val="auto"/>
                <w:lang w:val="en-GB"/>
              </w:rPr>
            </w:pPr>
            <w:r w:rsidRPr="00202CD2">
              <w:rPr>
                <w:color w:val="auto"/>
                <w:sz w:val="22"/>
                <w:lang w:val="en-GB"/>
              </w:rPr>
              <w:t xml:space="preserve"> </w:t>
            </w:r>
          </w:p>
        </w:tc>
        <w:tc>
          <w:tcPr>
            <w:tcW w:w="4174" w:type="dxa"/>
            <w:gridSpan w:val="3"/>
            <w:vMerge w:val="restart"/>
            <w:tcBorders>
              <w:top w:val="single" w:sz="17" w:space="0" w:color="000000"/>
              <w:left w:val="single" w:sz="17" w:space="0" w:color="000000"/>
              <w:bottom w:val="nil"/>
              <w:right w:val="single" w:sz="17" w:space="0" w:color="000000"/>
            </w:tcBorders>
          </w:tcPr>
          <w:p w:rsidR="00AD03EF" w:rsidRPr="00202CD2" w:rsidRDefault="00643E4E">
            <w:pPr>
              <w:spacing w:after="0" w:line="259" w:lineRule="auto"/>
              <w:ind w:left="14" w:right="0" w:firstLine="0"/>
              <w:jc w:val="left"/>
              <w:rPr>
                <w:color w:val="auto"/>
                <w:lang w:val="en-GB"/>
              </w:rPr>
            </w:pPr>
            <w:proofErr w:type="gramStart"/>
            <w:r w:rsidRPr="00202CD2">
              <w:rPr>
                <w:color w:val="auto"/>
                <w:sz w:val="22"/>
                <w:lang w:val="en-GB"/>
              </w:rPr>
              <w:t>5.a</w:t>
            </w:r>
            <w:proofErr w:type="gramEnd"/>
            <w:r w:rsidRPr="00202CD2">
              <w:rPr>
                <w:b/>
                <w:color w:val="auto"/>
                <w:sz w:val="22"/>
                <w:lang w:val="en-GB"/>
              </w:rPr>
              <w:t>.  Payment to be received by:</w:t>
            </w:r>
            <w:r w:rsidRPr="00202CD2">
              <w:rPr>
                <w:color w:val="auto"/>
                <w:sz w:val="22"/>
                <w:lang w:val="en-GB"/>
              </w:rPr>
              <w:t xml:space="preserve"> </w:t>
            </w:r>
          </w:p>
          <w:p w:rsidR="00AD03EF" w:rsidRPr="00202CD2" w:rsidRDefault="00643E4E">
            <w:pPr>
              <w:spacing w:after="33" w:line="259" w:lineRule="auto"/>
              <w:ind w:left="14" w:right="0" w:firstLine="0"/>
              <w:jc w:val="left"/>
              <w:rPr>
                <w:color w:val="auto"/>
                <w:lang w:val="en-GB"/>
              </w:rPr>
            </w:pPr>
            <w:r w:rsidRPr="00202CD2">
              <w:rPr>
                <w:color w:val="auto"/>
                <w:sz w:val="22"/>
                <w:lang w:val="en-GB"/>
              </w:rPr>
              <w:t xml:space="preserve"> </w:t>
            </w:r>
          </w:p>
          <w:p w:rsidR="00AD03EF" w:rsidRPr="00202CD2" w:rsidRDefault="00643E4E">
            <w:pPr>
              <w:spacing w:after="248" w:line="259" w:lineRule="auto"/>
              <w:ind w:left="14" w:right="0" w:firstLine="0"/>
              <w:jc w:val="left"/>
              <w:rPr>
                <w:color w:val="auto"/>
                <w:lang w:val="en-GB"/>
              </w:rPr>
            </w:pPr>
            <w:r w:rsidRPr="00202CD2">
              <w:rPr>
                <w:color w:val="auto"/>
                <w:sz w:val="22"/>
                <w:lang w:val="en-GB"/>
              </w:rPr>
              <w:t xml:space="preserve">5.b. Account Number: </w:t>
            </w:r>
          </w:p>
          <w:p w:rsidR="00AD03EF" w:rsidRPr="00202CD2" w:rsidRDefault="00643E4E">
            <w:pPr>
              <w:tabs>
                <w:tab w:val="center" w:pos="924"/>
              </w:tabs>
              <w:spacing w:after="0" w:line="259" w:lineRule="auto"/>
              <w:ind w:right="0" w:firstLine="0"/>
              <w:jc w:val="left"/>
              <w:rPr>
                <w:color w:val="auto"/>
                <w:lang w:val="en-GB"/>
              </w:rPr>
            </w:pPr>
            <w:proofErr w:type="gramStart"/>
            <w:r w:rsidRPr="00202CD2">
              <w:rPr>
                <w:color w:val="auto"/>
                <w:sz w:val="22"/>
                <w:lang w:val="en-GB"/>
              </w:rPr>
              <w:t>5.c</w:t>
            </w:r>
            <w:proofErr w:type="gramEnd"/>
            <w:r w:rsidRPr="00202CD2">
              <w:rPr>
                <w:color w:val="auto"/>
                <w:sz w:val="22"/>
                <w:lang w:val="en-GB"/>
              </w:rPr>
              <w:t xml:space="preserve">. </w:t>
            </w:r>
            <w:r w:rsidRPr="00202CD2">
              <w:rPr>
                <w:color w:val="auto"/>
                <w:sz w:val="22"/>
                <w:lang w:val="en-GB"/>
              </w:rPr>
              <w:tab/>
              <w:t xml:space="preserve"> </w:t>
            </w:r>
          </w:p>
          <w:p w:rsidR="00AD03EF" w:rsidRPr="00202CD2" w:rsidRDefault="00643E4E">
            <w:pPr>
              <w:spacing w:after="0" w:line="259" w:lineRule="auto"/>
              <w:ind w:left="14" w:right="0" w:firstLine="0"/>
              <w:jc w:val="left"/>
              <w:rPr>
                <w:color w:val="auto"/>
                <w:lang w:val="en-GB"/>
              </w:rPr>
            </w:pPr>
            <w:r w:rsidRPr="00202CD2">
              <w:rPr>
                <w:color w:val="auto"/>
                <w:sz w:val="22"/>
                <w:lang w:val="en-GB"/>
              </w:rPr>
              <w:t xml:space="preserve">Address: </w:t>
            </w:r>
          </w:p>
        </w:tc>
        <w:tc>
          <w:tcPr>
            <w:tcW w:w="6788" w:type="dxa"/>
            <w:gridSpan w:val="2"/>
            <w:vMerge w:val="restart"/>
            <w:tcBorders>
              <w:top w:val="single" w:sz="17" w:space="0" w:color="000000"/>
              <w:left w:val="single" w:sz="17" w:space="0" w:color="000000"/>
              <w:bottom w:val="nil"/>
              <w:right w:val="single" w:sz="17" w:space="0" w:color="000000"/>
            </w:tcBorders>
          </w:tcPr>
          <w:p w:rsidR="00AD03EF" w:rsidRPr="00202CD2" w:rsidRDefault="00643E4E">
            <w:pPr>
              <w:spacing w:after="0" w:line="259" w:lineRule="auto"/>
              <w:ind w:left="14" w:right="0" w:firstLine="0"/>
              <w:jc w:val="left"/>
              <w:rPr>
                <w:color w:val="auto"/>
                <w:lang w:val="en-GB"/>
              </w:rPr>
            </w:pPr>
            <w:proofErr w:type="gramStart"/>
            <w:r w:rsidRPr="00202CD2">
              <w:rPr>
                <w:color w:val="auto"/>
                <w:sz w:val="22"/>
                <w:lang w:val="en-GB"/>
              </w:rPr>
              <w:t>8.a</w:t>
            </w:r>
            <w:proofErr w:type="gramEnd"/>
            <w:r w:rsidRPr="00202CD2">
              <w:rPr>
                <w:color w:val="auto"/>
                <w:sz w:val="22"/>
                <w:lang w:val="en-GB"/>
              </w:rPr>
              <w:t xml:space="preserve">.  </w:t>
            </w:r>
            <w:r w:rsidRPr="00202CD2">
              <w:rPr>
                <w:b/>
                <w:color w:val="auto"/>
                <w:sz w:val="22"/>
                <w:lang w:val="en-GB"/>
              </w:rPr>
              <w:t>Payment to be made by:</w:t>
            </w:r>
            <w:r w:rsidRPr="00202CD2">
              <w:rPr>
                <w:color w:val="auto"/>
                <w:sz w:val="22"/>
                <w:lang w:val="en-GB"/>
              </w:rPr>
              <w:t xml:space="preserve"> </w:t>
            </w:r>
          </w:p>
          <w:p w:rsidR="00AD03EF" w:rsidRPr="00202CD2" w:rsidRDefault="00643E4E">
            <w:pPr>
              <w:spacing w:after="33" w:line="259" w:lineRule="auto"/>
              <w:ind w:left="14" w:right="0" w:firstLine="0"/>
              <w:jc w:val="left"/>
              <w:rPr>
                <w:color w:val="auto"/>
                <w:lang w:val="en-GB"/>
              </w:rPr>
            </w:pPr>
            <w:r w:rsidRPr="00202CD2">
              <w:rPr>
                <w:color w:val="auto"/>
                <w:sz w:val="22"/>
                <w:lang w:val="en-GB"/>
              </w:rPr>
              <w:t xml:space="preserve"> </w:t>
            </w:r>
          </w:p>
          <w:p w:rsidR="00AD03EF" w:rsidRPr="00202CD2" w:rsidRDefault="00643E4E">
            <w:pPr>
              <w:spacing w:after="248" w:line="259" w:lineRule="auto"/>
              <w:ind w:left="14" w:right="0" w:firstLine="0"/>
              <w:jc w:val="left"/>
              <w:rPr>
                <w:color w:val="auto"/>
                <w:lang w:val="en-GB"/>
              </w:rPr>
            </w:pPr>
            <w:r w:rsidRPr="00202CD2">
              <w:rPr>
                <w:color w:val="auto"/>
                <w:sz w:val="22"/>
                <w:lang w:val="en-GB"/>
              </w:rPr>
              <w:t xml:space="preserve"> </w:t>
            </w:r>
          </w:p>
          <w:p w:rsidR="00AD03EF" w:rsidRPr="00202CD2" w:rsidRDefault="00643E4E">
            <w:pPr>
              <w:tabs>
                <w:tab w:val="center" w:pos="1570"/>
              </w:tabs>
              <w:spacing w:after="0" w:line="259" w:lineRule="auto"/>
              <w:ind w:right="0" w:firstLine="0"/>
              <w:jc w:val="left"/>
              <w:rPr>
                <w:color w:val="auto"/>
                <w:lang w:val="en-GB"/>
              </w:rPr>
            </w:pPr>
            <w:r w:rsidRPr="00202CD2">
              <w:rPr>
                <w:color w:val="auto"/>
                <w:sz w:val="22"/>
                <w:lang w:val="en-GB"/>
              </w:rPr>
              <w:t xml:space="preserve">8.b. Address: </w:t>
            </w:r>
            <w:r w:rsidRPr="00202CD2">
              <w:rPr>
                <w:color w:val="auto"/>
                <w:sz w:val="22"/>
                <w:lang w:val="en-GB"/>
              </w:rPr>
              <w:tab/>
              <w:t xml:space="preserve"> </w:t>
            </w:r>
          </w:p>
        </w:tc>
      </w:tr>
      <w:tr w:rsidR="00202CD2" w:rsidRPr="00202CD2">
        <w:trPr>
          <w:trHeight w:val="526"/>
        </w:trPr>
        <w:tc>
          <w:tcPr>
            <w:tcW w:w="4466" w:type="dxa"/>
            <w:gridSpan w:val="3"/>
            <w:tcBorders>
              <w:top w:val="single" w:sz="12" w:space="0" w:color="000000"/>
              <w:left w:val="single" w:sz="17" w:space="0" w:color="000000"/>
              <w:bottom w:val="single" w:sz="12" w:space="0" w:color="000000"/>
              <w:right w:val="single" w:sz="17" w:space="0" w:color="000000"/>
            </w:tcBorders>
          </w:tcPr>
          <w:p w:rsidR="00AD03EF" w:rsidRPr="00202CD2" w:rsidRDefault="00643E4E">
            <w:pPr>
              <w:spacing w:after="0" w:line="259" w:lineRule="auto"/>
              <w:ind w:left="3" w:right="0" w:firstLine="0"/>
              <w:jc w:val="left"/>
              <w:rPr>
                <w:color w:val="auto"/>
                <w:lang w:val="en-GB"/>
              </w:rPr>
            </w:pPr>
            <w:r w:rsidRPr="00202CD2">
              <w:rPr>
                <w:b/>
                <w:color w:val="auto"/>
                <w:sz w:val="22"/>
                <w:lang w:val="en-GB"/>
              </w:rPr>
              <w:t xml:space="preserve">2. Support Agreement : </w:t>
            </w:r>
          </w:p>
        </w:tc>
        <w:tc>
          <w:tcPr>
            <w:tcW w:w="0" w:type="auto"/>
            <w:gridSpan w:val="3"/>
            <w:vMerge/>
            <w:tcBorders>
              <w:top w:val="nil"/>
              <w:left w:val="single" w:sz="17" w:space="0" w:color="000000"/>
              <w:bottom w:val="nil"/>
              <w:right w:val="single" w:sz="17" w:space="0" w:color="000000"/>
            </w:tcBorders>
          </w:tcPr>
          <w:p w:rsidR="00AD03EF" w:rsidRPr="00202CD2" w:rsidRDefault="00AD03EF">
            <w:pPr>
              <w:spacing w:after="160" w:line="259" w:lineRule="auto"/>
              <w:ind w:right="0" w:firstLine="0"/>
              <w:jc w:val="left"/>
              <w:rPr>
                <w:color w:val="auto"/>
                <w:lang w:val="en-GB"/>
              </w:rPr>
            </w:pPr>
          </w:p>
        </w:tc>
        <w:tc>
          <w:tcPr>
            <w:tcW w:w="0" w:type="auto"/>
            <w:gridSpan w:val="2"/>
            <w:vMerge/>
            <w:tcBorders>
              <w:top w:val="nil"/>
              <w:left w:val="single" w:sz="17" w:space="0" w:color="000000"/>
              <w:bottom w:val="nil"/>
              <w:right w:val="single" w:sz="17" w:space="0" w:color="000000"/>
            </w:tcBorders>
          </w:tcPr>
          <w:p w:rsidR="00AD03EF" w:rsidRPr="00202CD2" w:rsidRDefault="00AD03EF">
            <w:pPr>
              <w:spacing w:after="160" w:line="259" w:lineRule="auto"/>
              <w:ind w:right="0" w:firstLine="0"/>
              <w:jc w:val="left"/>
              <w:rPr>
                <w:color w:val="auto"/>
                <w:lang w:val="en-GB"/>
              </w:rPr>
            </w:pPr>
          </w:p>
        </w:tc>
      </w:tr>
      <w:tr w:rsidR="00202CD2" w:rsidRPr="00202CD2">
        <w:trPr>
          <w:trHeight w:val="534"/>
        </w:trPr>
        <w:tc>
          <w:tcPr>
            <w:tcW w:w="4466" w:type="dxa"/>
            <w:gridSpan w:val="3"/>
            <w:tcBorders>
              <w:top w:val="single" w:sz="12" w:space="0" w:color="000000"/>
              <w:left w:val="single" w:sz="17" w:space="0" w:color="000000"/>
              <w:bottom w:val="nil"/>
              <w:right w:val="single" w:sz="17" w:space="0" w:color="000000"/>
            </w:tcBorders>
          </w:tcPr>
          <w:p w:rsidR="00AD03EF" w:rsidRPr="00202CD2" w:rsidRDefault="00643E4E">
            <w:pPr>
              <w:spacing w:after="0" w:line="259" w:lineRule="auto"/>
              <w:ind w:left="3" w:right="0" w:firstLine="0"/>
              <w:jc w:val="left"/>
              <w:rPr>
                <w:color w:val="auto"/>
                <w:lang w:val="en-GB"/>
              </w:rPr>
            </w:pPr>
            <w:r w:rsidRPr="00202CD2">
              <w:rPr>
                <w:b/>
                <w:color w:val="auto"/>
                <w:sz w:val="22"/>
                <w:lang w:val="en-GB"/>
              </w:rPr>
              <w:t>3.a. Type of Support Required:</w:t>
            </w:r>
            <w:r w:rsidRPr="00202CD2">
              <w:rPr>
                <w:color w:val="auto"/>
                <w:sz w:val="22"/>
                <w:lang w:val="en-GB"/>
              </w:rPr>
              <w:t xml:space="preserve"> </w:t>
            </w:r>
          </w:p>
        </w:tc>
        <w:tc>
          <w:tcPr>
            <w:tcW w:w="0" w:type="auto"/>
            <w:gridSpan w:val="3"/>
            <w:vMerge/>
            <w:tcBorders>
              <w:top w:val="nil"/>
              <w:left w:val="single" w:sz="17" w:space="0" w:color="000000"/>
              <w:bottom w:val="nil"/>
              <w:right w:val="single" w:sz="17" w:space="0" w:color="000000"/>
            </w:tcBorders>
          </w:tcPr>
          <w:p w:rsidR="00AD03EF" w:rsidRPr="00202CD2" w:rsidRDefault="00AD03EF">
            <w:pPr>
              <w:spacing w:after="160" w:line="259" w:lineRule="auto"/>
              <w:ind w:right="0" w:firstLine="0"/>
              <w:jc w:val="left"/>
              <w:rPr>
                <w:color w:val="auto"/>
                <w:lang w:val="en-GB"/>
              </w:rPr>
            </w:pPr>
          </w:p>
        </w:tc>
        <w:tc>
          <w:tcPr>
            <w:tcW w:w="0" w:type="auto"/>
            <w:gridSpan w:val="2"/>
            <w:vMerge/>
            <w:tcBorders>
              <w:top w:val="nil"/>
              <w:left w:val="single" w:sz="17" w:space="0" w:color="000000"/>
              <w:bottom w:val="nil"/>
              <w:right w:val="single" w:sz="17" w:space="0" w:color="000000"/>
            </w:tcBorders>
          </w:tcPr>
          <w:p w:rsidR="00AD03EF" w:rsidRPr="00202CD2" w:rsidRDefault="00AD03EF">
            <w:pPr>
              <w:spacing w:after="160" w:line="259" w:lineRule="auto"/>
              <w:ind w:right="0" w:firstLine="0"/>
              <w:jc w:val="left"/>
              <w:rPr>
                <w:color w:val="auto"/>
                <w:lang w:val="en-GB"/>
              </w:rPr>
            </w:pPr>
          </w:p>
        </w:tc>
      </w:tr>
      <w:tr w:rsidR="00202CD2" w:rsidRPr="00202CD2">
        <w:trPr>
          <w:trHeight w:val="546"/>
        </w:trPr>
        <w:tc>
          <w:tcPr>
            <w:tcW w:w="4466" w:type="dxa"/>
            <w:gridSpan w:val="3"/>
            <w:vMerge w:val="restart"/>
            <w:tcBorders>
              <w:top w:val="nil"/>
              <w:left w:val="single" w:sz="17" w:space="0" w:color="000000"/>
              <w:bottom w:val="single" w:sz="6" w:space="0" w:color="000000"/>
              <w:right w:val="single" w:sz="17" w:space="0" w:color="000000"/>
            </w:tcBorders>
          </w:tcPr>
          <w:p w:rsidR="00AD03EF" w:rsidRPr="00202CD2" w:rsidRDefault="00643E4E">
            <w:pPr>
              <w:spacing w:after="273" w:line="259" w:lineRule="auto"/>
              <w:ind w:left="3" w:right="0" w:firstLine="0"/>
              <w:jc w:val="left"/>
              <w:rPr>
                <w:color w:val="auto"/>
                <w:lang w:val="en-GB"/>
              </w:rPr>
            </w:pPr>
            <w:r w:rsidRPr="00202CD2">
              <w:rPr>
                <w:color w:val="auto"/>
                <w:sz w:val="22"/>
                <w:lang w:val="en-GB"/>
              </w:rPr>
              <w:t xml:space="preserve"> </w:t>
            </w:r>
          </w:p>
          <w:p w:rsidR="00AD03EF" w:rsidRPr="00202CD2" w:rsidRDefault="00643E4E">
            <w:pPr>
              <w:spacing w:after="0" w:line="259" w:lineRule="auto"/>
              <w:ind w:left="3" w:right="0" w:firstLine="0"/>
              <w:jc w:val="left"/>
              <w:rPr>
                <w:color w:val="auto"/>
                <w:lang w:val="en-GB"/>
              </w:rPr>
            </w:pPr>
            <w:r w:rsidRPr="00202CD2">
              <w:rPr>
                <w:color w:val="auto"/>
                <w:sz w:val="22"/>
                <w:lang w:val="en-GB"/>
              </w:rPr>
              <w:t xml:space="preserve"> </w:t>
            </w:r>
          </w:p>
        </w:tc>
        <w:tc>
          <w:tcPr>
            <w:tcW w:w="4174" w:type="dxa"/>
            <w:gridSpan w:val="3"/>
            <w:tcBorders>
              <w:top w:val="nil"/>
              <w:left w:val="single" w:sz="17" w:space="0" w:color="000000"/>
              <w:bottom w:val="single" w:sz="17" w:space="0" w:color="000000"/>
              <w:right w:val="single" w:sz="17" w:space="0" w:color="000000"/>
            </w:tcBorders>
          </w:tcPr>
          <w:p w:rsidR="00AD03EF" w:rsidRPr="00202CD2" w:rsidRDefault="00643E4E">
            <w:pPr>
              <w:spacing w:after="0" w:line="259" w:lineRule="auto"/>
              <w:ind w:left="50" w:right="2588" w:hanging="36"/>
              <w:jc w:val="left"/>
              <w:rPr>
                <w:color w:val="auto"/>
                <w:lang w:val="en-GB"/>
              </w:rPr>
            </w:pPr>
            <w:r w:rsidRPr="00202CD2">
              <w:rPr>
                <w:color w:val="auto"/>
                <w:sz w:val="22"/>
                <w:lang w:val="en-GB"/>
              </w:rPr>
              <w:t>5.d.Tel/</w:t>
            </w:r>
            <w:r w:rsidRPr="00202CD2">
              <w:rPr>
                <w:color w:val="auto"/>
                <w:sz w:val="22"/>
                <w:lang w:val="en-GB"/>
              </w:rPr>
              <w:tab/>
              <w:t xml:space="preserve"> Fax: </w:t>
            </w:r>
          </w:p>
        </w:tc>
        <w:tc>
          <w:tcPr>
            <w:tcW w:w="6788" w:type="dxa"/>
            <w:gridSpan w:val="2"/>
            <w:tcBorders>
              <w:top w:val="nil"/>
              <w:left w:val="single" w:sz="17" w:space="0" w:color="000000"/>
              <w:bottom w:val="single" w:sz="17" w:space="0" w:color="000000"/>
              <w:right w:val="single" w:sz="17" w:space="0" w:color="000000"/>
            </w:tcBorders>
          </w:tcPr>
          <w:p w:rsidR="00AD03EF" w:rsidRPr="00202CD2" w:rsidRDefault="00643E4E">
            <w:pPr>
              <w:tabs>
                <w:tab w:val="center" w:pos="1570"/>
              </w:tabs>
              <w:spacing w:after="0" w:line="259" w:lineRule="auto"/>
              <w:ind w:right="0" w:firstLine="0"/>
              <w:jc w:val="left"/>
              <w:rPr>
                <w:color w:val="auto"/>
                <w:lang w:val="en-GB"/>
              </w:rPr>
            </w:pPr>
            <w:r w:rsidRPr="00202CD2">
              <w:rPr>
                <w:color w:val="auto"/>
                <w:sz w:val="22"/>
                <w:lang w:val="en-GB"/>
              </w:rPr>
              <w:t xml:space="preserve">8.c. Tel/Fax: </w:t>
            </w:r>
            <w:r w:rsidRPr="00202CD2">
              <w:rPr>
                <w:color w:val="auto"/>
                <w:sz w:val="22"/>
                <w:lang w:val="en-GB"/>
              </w:rPr>
              <w:tab/>
              <w:t xml:space="preserve"> </w:t>
            </w:r>
          </w:p>
        </w:tc>
      </w:tr>
      <w:tr w:rsidR="00202CD2" w:rsidRPr="00202CD2">
        <w:trPr>
          <w:trHeight w:val="458"/>
        </w:trPr>
        <w:tc>
          <w:tcPr>
            <w:tcW w:w="0" w:type="auto"/>
            <w:gridSpan w:val="3"/>
            <w:vMerge/>
            <w:tcBorders>
              <w:top w:val="nil"/>
              <w:left w:val="single" w:sz="17" w:space="0" w:color="000000"/>
              <w:bottom w:val="single" w:sz="6" w:space="0" w:color="000000"/>
              <w:right w:val="single" w:sz="17" w:space="0" w:color="000000"/>
            </w:tcBorders>
          </w:tcPr>
          <w:p w:rsidR="00AD03EF" w:rsidRPr="00202CD2" w:rsidRDefault="00AD03EF">
            <w:pPr>
              <w:spacing w:after="160" w:line="259" w:lineRule="auto"/>
              <w:ind w:right="0" w:firstLine="0"/>
              <w:jc w:val="left"/>
              <w:rPr>
                <w:color w:val="auto"/>
                <w:lang w:val="en-GB"/>
              </w:rPr>
            </w:pPr>
          </w:p>
        </w:tc>
        <w:tc>
          <w:tcPr>
            <w:tcW w:w="4174" w:type="dxa"/>
            <w:gridSpan w:val="3"/>
            <w:vMerge w:val="restart"/>
            <w:tcBorders>
              <w:top w:val="single" w:sz="17" w:space="0" w:color="000000"/>
              <w:left w:val="single" w:sz="17" w:space="0" w:color="000000"/>
              <w:bottom w:val="nil"/>
              <w:right w:val="single" w:sz="17" w:space="0" w:color="000000"/>
            </w:tcBorders>
          </w:tcPr>
          <w:p w:rsidR="00AD03EF" w:rsidRPr="00202CD2" w:rsidRDefault="00643E4E">
            <w:pPr>
              <w:spacing w:after="0" w:line="259" w:lineRule="auto"/>
              <w:ind w:left="14" w:right="0" w:firstLine="0"/>
              <w:jc w:val="left"/>
              <w:rPr>
                <w:color w:val="auto"/>
                <w:lang w:val="en-GB"/>
              </w:rPr>
            </w:pPr>
            <w:r w:rsidRPr="00202CD2">
              <w:rPr>
                <w:b/>
                <w:color w:val="auto"/>
                <w:sz w:val="22"/>
                <w:lang w:val="en-GB"/>
              </w:rPr>
              <w:t>6.a. Supplying Party/Unit :</w:t>
            </w:r>
            <w:r w:rsidRPr="00202CD2">
              <w:rPr>
                <w:color w:val="auto"/>
                <w:sz w:val="22"/>
                <w:lang w:val="en-GB"/>
              </w:rPr>
              <w:t xml:space="preserve"> </w:t>
            </w:r>
          </w:p>
          <w:p w:rsidR="00AD03EF" w:rsidRPr="00202CD2" w:rsidRDefault="00643E4E">
            <w:pPr>
              <w:spacing w:after="2" w:line="236" w:lineRule="auto"/>
              <w:ind w:left="14" w:right="0" w:firstLine="0"/>
              <w:jc w:val="left"/>
              <w:rPr>
                <w:color w:val="auto"/>
                <w:lang w:val="en-GB"/>
              </w:rPr>
            </w:pPr>
            <w:r w:rsidRPr="00202CD2">
              <w:rPr>
                <w:color w:val="auto"/>
                <w:sz w:val="22"/>
                <w:lang w:val="en-GB"/>
              </w:rPr>
              <w:t xml:space="preserve">6.b. POC authorised to accept changes to SOR : </w:t>
            </w:r>
          </w:p>
          <w:p w:rsidR="00AD03EF" w:rsidRPr="00202CD2" w:rsidRDefault="00643E4E">
            <w:pPr>
              <w:spacing w:after="0" w:line="259" w:lineRule="auto"/>
              <w:ind w:left="14" w:right="0" w:firstLine="0"/>
              <w:jc w:val="left"/>
              <w:rPr>
                <w:color w:val="auto"/>
                <w:lang w:val="en-GB"/>
              </w:rPr>
            </w:pPr>
            <w:r w:rsidRPr="00202CD2">
              <w:rPr>
                <w:color w:val="auto"/>
                <w:sz w:val="22"/>
                <w:lang w:val="en-GB"/>
              </w:rPr>
              <w:t xml:space="preserve">      </w:t>
            </w:r>
            <w:r w:rsidRPr="00202CD2">
              <w:rPr>
                <w:color w:val="auto"/>
                <w:sz w:val="22"/>
                <w:lang w:val="en-GB"/>
              </w:rPr>
              <w:tab/>
              <w:t xml:space="preserve"> </w:t>
            </w:r>
          </w:p>
          <w:p w:rsidR="00AD03EF" w:rsidRPr="00202CD2" w:rsidRDefault="00643E4E">
            <w:pPr>
              <w:spacing w:after="0" w:line="259" w:lineRule="auto"/>
              <w:ind w:left="14" w:right="2780" w:firstLine="0"/>
              <w:jc w:val="left"/>
              <w:rPr>
                <w:color w:val="auto"/>
                <w:lang w:val="en-GB"/>
              </w:rPr>
            </w:pPr>
            <w:r w:rsidRPr="00202CD2">
              <w:rPr>
                <w:color w:val="auto"/>
                <w:sz w:val="22"/>
                <w:lang w:val="en-GB"/>
              </w:rPr>
              <w:t xml:space="preserve">Name/ Rank: </w:t>
            </w:r>
          </w:p>
        </w:tc>
        <w:tc>
          <w:tcPr>
            <w:tcW w:w="6788" w:type="dxa"/>
            <w:gridSpan w:val="2"/>
            <w:vMerge w:val="restart"/>
            <w:tcBorders>
              <w:top w:val="single" w:sz="17" w:space="0" w:color="000000"/>
              <w:left w:val="single" w:sz="17" w:space="0" w:color="000000"/>
              <w:bottom w:val="nil"/>
              <w:right w:val="single" w:sz="17" w:space="0" w:color="000000"/>
            </w:tcBorders>
          </w:tcPr>
          <w:p w:rsidR="00AD03EF" w:rsidRPr="00202CD2" w:rsidRDefault="00643E4E">
            <w:pPr>
              <w:spacing w:after="0" w:line="259" w:lineRule="auto"/>
              <w:ind w:left="14" w:right="0" w:firstLine="0"/>
              <w:jc w:val="left"/>
              <w:rPr>
                <w:color w:val="auto"/>
                <w:lang w:val="en-GB"/>
              </w:rPr>
            </w:pPr>
            <w:r w:rsidRPr="00202CD2">
              <w:rPr>
                <w:b/>
                <w:color w:val="auto"/>
                <w:sz w:val="22"/>
                <w:lang w:val="en-GB"/>
              </w:rPr>
              <w:t xml:space="preserve">9.a. Receiving (User) Party /Unit: </w:t>
            </w:r>
            <w:r w:rsidRPr="00202CD2">
              <w:rPr>
                <w:color w:val="auto"/>
                <w:sz w:val="22"/>
                <w:lang w:val="en-GB"/>
              </w:rPr>
              <w:t xml:space="preserve"> </w:t>
            </w:r>
          </w:p>
          <w:p w:rsidR="00AD03EF" w:rsidRPr="00202CD2" w:rsidRDefault="00643E4E">
            <w:pPr>
              <w:spacing w:after="230" w:line="259" w:lineRule="auto"/>
              <w:ind w:left="14" w:right="0" w:firstLine="0"/>
              <w:jc w:val="left"/>
              <w:rPr>
                <w:color w:val="auto"/>
                <w:lang w:val="en-GB"/>
              </w:rPr>
            </w:pPr>
            <w:r w:rsidRPr="00202CD2">
              <w:rPr>
                <w:color w:val="auto"/>
                <w:sz w:val="22"/>
                <w:lang w:val="en-GB"/>
              </w:rPr>
              <w:t xml:space="preserve">9.b. POC authorised to request changes to SOR: </w:t>
            </w:r>
          </w:p>
          <w:p w:rsidR="00AD03EF" w:rsidRPr="00202CD2" w:rsidRDefault="00643E4E">
            <w:pPr>
              <w:tabs>
                <w:tab w:val="center" w:pos="1970"/>
              </w:tabs>
              <w:spacing w:after="0" w:line="259" w:lineRule="auto"/>
              <w:ind w:right="0" w:firstLine="0"/>
              <w:jc w:val="left"/>
              <w:rPr>
                <w:color w:val="auto"/>
                <w:lang w:val="en-GB"/>
              </w:rPr>
            </w:pPr>
            <w:r w:rsidRPr="00202CD2">
              <w:rPr>
                <w:color w:val="auto"/>
                <w:sz w:val="22"/>
                <w:lang w:val="en-GB"/>
              </w:rPr>
              <w:t xml:space="preserve">Name/Rank: </w:t>
            </w:r>
            <w:r w:rsidRPr="00202CD2">
              <w:rPr>
                <w:color w:val="auto"/>
                <w:sz w:val="22"/>
                <w:lang w:val="en-GB"/>
              </w:rPr>
              <w:tab/>
              <w:t xml:space="preserve"> </w:t>
            </w:r>
          </w:p>
        </w:tc>
      </w:tr>
      <w:tr w:rsidR="00202CD2" w:rsidRPr="00202CD2">
        <w:trPr>
          <w:trHeight w:val="1280"/>
        </w:trPr>
        <w:tc>
          <w:tcPr>
            <w:tcW w:w="4466" w:type="dxa"/>
            <w:gridSpan w:val="3"/>
            <w:tcBorders>
              <w:top w:val="single" w:sz="6" w:space="0" w:color="000000"/>
              <w:left w:val="single" w:sz="17" w:space="0" w:color="000000"/>
              <w:bottom w:val="single" w:sz="6" w:space="0" w:color="000000"/>
              <w:right w:val="single" w:sz="17" w:space="0" w:color="000000"/>
            </w:tcBorders>
          </w:tcPr>
          <w:p w:rsidR="00AD03EF" w:rsidRPr="00202CD2" w:rsidRDefault="00643E4E">
            <w:pPr>
              <w:spacing w:after="0" w:line="259" w:lineRule="auto"/>
              <w:ind w:left="3" w:right="0" w:firstLine="0"/>
              <w:jc w:val="left"/>
              <w:rPr>
                <w:color w:val="auto"/>
                <w:lang w:val="en-GB"/>
              </w:rPr>
            </w:pPr>
            <w:r w:rsidRPr="00202CD2">
              <w:rPr>
                <w:rFonts w:ascii="Calibri" w:eastAsia="Calibri" w:hAnsi="Calibri" w:cs="Calibri"/>
                <w:noProof/>
                <w:color w:val="auto"/>
                <w:sz w:val="22"/>
              </w:rPr>
              <mc:AlternateContent>
                <mc:Choice Requires="wpg">
                  <w:drawing>
                    <wp:anchor distT="0" distB="0" distL="114300" distR="114300" simplePos="0" relativeHeight="251658240" behindDoc="0" locked="0" layoutInCell="1" allowOverlap="1" wp14:anchorId="4D8EE3E0" wp14:editId="7DC8D5EC">
                      <wp:simplePos x="0" y="0"/>
                      <wp:positionH relativeFrom="column">
                        <wp:posOffset>1153541</wp:posOffset>
                      </wp:positionH>
                      <wp:positionV relativeFrom="paragraph">
                        <wp:posOffset>-1566</wp:posOffset>
                      </wp:positionV>
                      <wp:extent cx="9144" cy="803402"/>
                      <wp:effectExtent l="0" t="0" r="0" b="0"/>
                      <wp:wrapSquare wrapText="bothSides"/>
                      <wp:docPr id="55276" name="Group 55276"/>
                      <wp:cNvGraphicFramePr/>
                      <a:graphic xmlns:a="http://schemas.openxmlformats.org/drawingml/2006/main">
                        <a:graphicData uri="http://schemas.microsoft.com/office/word/2010/wordprocessingGroup">
                          <wpg:wgp>
                            <wpg:cNvGrpSpPr/>
                            <wpg:grpSpPr>
                              <a:xfrm>
                                <a:off x="0" y="0"/>
                                <a:ext cx="9144" cy="803402"/>
                                <a:chOff x="0" y="0"/>
                                <a:chExt cx="9144" cy="803402"/>
                              </a:xfrm>
                            </wpg:grpSpPr>
                            <wps:wsp>
                              <wps:cNvPr id="63038" name="Shape 63038"/>
                              <wps:cNvSpPr/>
                              <wps:spPr>
                                <a:xfrm>
                                  <a:off x="0" y="0"/>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39" name="Shape 63039"/>
                              <wps:cNvSpPr/>
                              <wps:spPr>
                                <a:xfrm>
                                  <a:off x="0" y="321513"/>
                                  <a:ext cx="9144" cy="481889"/>
                                </a:xfrm>
                                <a:custGeom>
                                  <a:avLst/>
                                  <a:gdLst/>
                                  <a:ahLst/>
                                  <a:cxnLst/>
                                  <a:rect l="0" t="0" r="0" b="0"/>
                                  <a:pathLst>
                                    <a:path w="9144" h="481889">
                                      <a:moveTo>
                                        <a:pt x="0" y="0"/>
                                      </a:moveTo>
                                      <a:lnTo>
                                        <a:pt x="9144" y="0"/>
                                      </a:lnTo>
                                      <a:lnTo>
                                        <a:pt x="9144"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0A2904" id="Group 55276" o:spid="_x0000_s1026" style="position:absolute;margin-left:90.85pt;margin-top:-.1pt;width:.7pt;height:63.25pt;z-index:251658240" coordsize="91,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">
                      <v:shape id="Shape 63038" o:spid="_x0000_s1027" style="position:absolute;width:91;height:3215;visibility:visible;mso-wrap-style:square;v-text-anchor:top" coordsize="9144,3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" path="m,l9144,r,321564l,321564,,e" fillcolor="black" stroked="f" strokeweight="0">
                        <v:stroke miterlimit="83231f" joinstyle="miter"/>
                        <v:path arrowok="t" textboxrect="0,0,9144,321564"/>
                      </v:shape>
                      <v:shape id="Shape 63039" o:spid="_x0000_s1028" style="position:absolute;top:3215;width:91;height:4819;visibility:visible;mso-wrap-style:square;v-text-anchor:top" coordsize="9144,48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" path="m,l9144,r,481889l,481889,,e" fillcolor="black" stroked="f" strokeweight="0">
                        <v:stroke miterlimit="83231f" joinstyle="miter"/>
                        <v:path arrowok="t" textboxrect="0,0,9144,481889"/>
                      </v:shape>
                      <w10:wrap type="square"/>
                    </v:group>
                  </w:pict>
                </mc:Fallback>
              </mc:AlternateContent>
            </w:r>
            <w:r w:rsidRPr="00202CD2">
              <w:rPr>
                <w:color w:val="auto"/>
                <w:sz w:val="22"/>
                <w:lang w:val="en-GB"/>
              </w:rPr>
              <w:t xml:space="preserve">3.b. Likely From:  </w:t>
            </w:r>
          </w:p>
          <w:p w:rsidR="00AD03EF" w:rsidRPr="00202CD2" w:rsidRDefault="00643E4E">
            <w:pPr>
              <w:spacing w:after="0" w:line="259" w:lineRule="auto"/>
              <w:ind w:left="3" w:right="2519" w:firstLine="0"/>
              <w:jc w:val="left"/>
              <w:rPr>
                <w:color w:val="auto"/>
                <w:lang w:val="en-GB"/>
              </w:rPr>
            </w:pPr>
            <w:r w:rsidRPr="00202CD2">
              <w:rPr>
                <w:color w:val="auto"/>
                <w:sz w:val="22"/>
                <w:lang w:val="en-GB"/>
              </w:rPr>
              <w:t xml:space="preserve">Timeframe: </w:t>
            </w:r>
          </w:p>
          <w:p w:rsidR="00AD03EF" w:rsidRPr="00202CD2" w:rsidRDefault="00643E4E">
            <w:pPr>
              <w:spacing w:after="0" w:line="259" w:lineRule="auto"/>
              <w:ind w:left="3" w:right="0" w:firstLine="0"/>
              <w:jc w:val="left"/>
              <w:rPr>
                <w:color w:val="auto"/>
                <w:lang w:val="en-GB"/>
              </w:rPr>
            </w:pPr>
            <w:r w:rsidRPr="00202CD2">
              <w:rPr>
                <w:color w:val="auto"/>
                <w:sz w:val="22"/>
                <w:lang w:val="en-GB"/>
              </w:rPr>
              <w:t xml:space="preserve"> To:  </w:t>
            </w:r>
          </w:p>
        </w:tc>
        <w:tc>
          <w:tcPr>
            <w:tcW w:w="0" w:type="auto"/>
            <w:gridSpan w:val="3"/>
            <w:vMerge/>
            <w:tcBorders>
              <w:top w:val="nil"/>
              <w:left w:val="single" w:sz="17" w:space="0" w:color="000000"/>
              <w:bottom w:val="nil"/>
              <w:right w:val="single" w:sz="17" w:space="0" w:color="000000"/>
            </w:tcBorders>
          </w:tcPr>
          <w:p w:rsidR="00AD03EF" w:rsidRPr="00202CD2" w:rsidRDefault="00AD03EF">
            <w:pPr>
              <w:spacing w:after="160" w:line="259" w:lineRule="auto"/>
              <w:ind w:right="0" w:firstLine="0"/>
              <w:jc w:val="left"/>
              <w:rPr>
                <w:color w:val="auto"/>
                <w:lang w:val="en-GB"/>
              </w:rPr>
            </w:pPr>
          </w:p>
        </w:tc>
        <w:tc>
          <w:tcPr>
            <w:tcW w:w="0" w:type="auto"/>
            <w:gridSpan w:val="2"/>
            <w:vMerge/>
            <w:tcBorders>
              <w:top w:val="nil"/>
              <w:left w:val="single" w:sz="17" w:space="0" w:color="000000"/>
              <w:bottom w:val="nil"/>
              <w:right w:val="single" w:sz="17" w:space="0" w:color="000000"/>
            </w:tcBorders>
          </w:tcPr>
          <w:p w:rsidR="00AD03EF" w:rsidRPr="00202CD2" w:rsidRDefault="00AD03EF">
            <w:pPr>
              <w:spacing w:after="160" w:line="259" w:lineRule="auto"/>
              <w:ind w:right="0" w:firstLine="0"/>
              <w:jc w:val="left"/>
              <w:rPr>
                <w:color w:val="auto"/>
                <w:lang w:val="en-GB"/>
              </w:rPr>
            </w:pPr>
          </w:p>
        </w:tc>
      </w:tr>
      <w:tr w:rsidR="00202CD2" w:rsidRPr="00202CD2">
        <w:trPr>
          <w:trHeight w:val="521"/>
        </w:trPr>
        <w:tc>
          <w:tcPr>
            <w:tcW w:w="4466" w:type="dxa"/>
            <w:gridSpan w:val="3"/>
            <w:vMerge w:val="restart"/>
            <w:tcBorders>
              <w:top w:val="single" w:sz="6" w:space="0" w:color="000000"/>
              <w:left w:val="single" w:sz="17" w:space="0" w:color="000000"/>
              <w:bottom w:val="single" w:sz="12" w:space="0" w:color="000000"/>
              <w:right w:val="single" w:sz="17" w:space="0" w:color="000000"/>
            </w:tcBorders>
          </w:tcPr>
          <w:p w:rsidR="00AD03EF" w:rsidRPr="00202CD2" w:rsidRDefault="00643E4E">
            <w:pPr>
              <w:spacing w:after="245" w:line="259" w:lineRule="auto"/>
              <w:ind w:left="3" w:right="0" w:firstLine="0"/>
              <w:jc w:val="left"/>
              <w:rPr>
                <w:color w:val="auto"/>
                <w:lang w:val="en-GB"/>
              </w:rPr>
            </w:pPr>
            <w:r w:rsidRPr="00202CD2">
              <w:rPr>
                <w:color w:val="auto"/>
                <w:sz w:val="22"/>
                <w:lang w:val="en-GB"/>
              </w:rPr>
              <w:t xml:space="preserve">3.c. Requested Location: </w:t>
            </w:r>
          </w:p>
          <w:p w:rsidR="00AD03EF" w:rsidRPr="00202CD2" w:rsidRDefault="00643E4E">
            <w:pPr>
              <w:spacing w:after="0" w:line="259" w:lineRule="auto"/>
              <w:ind w:left="3" w:right="0" w:firstLine="0"/>
              <w:jc w:val="left"/>
              <w:rPr>
                <w:color w:val="auto"/>
                <w:lang w:val="en-GB"/>
              </w:rPr>
            </w:pPr>
            <w:r w:rsidRPr="00202CD2">
              <w:rPr>
                <w:color w:val="auto"/>
                <w:sz w:val="22"/>
                <w:lang w:val="en-GB"/>
              </w:rPr>
              <w:t xml:space="preserve"> </w:t>
            </w:r>
          </w:p>
        </w:tc>
        <w:tc>
          <w:tcPr>
            <w:tcW w:w="4174" w:type="dxa"/>
            <w:gridSpan w:val="3"/>
            <w:tcBorders>
              <w:top w:val="nil"/>
              <w:left w:val="single" w:sz="17" w:space="0" w:color="000000"/>
              <w:bottom w:val="nil"/>
              <w:right w:val="single" w:sz="17" w:space="0" w:color="000000"/>
            </w:tcBorders>
          </w:tcPr>
          <w:p w:rsidR="00AD03EF" w:rsidRPr="00202CD2" w:rsidRDefault="00643E4E">
            <w:pPr>
              <w:spacing w:after="0" w:line="259" w:lineRule="auto"/>
              <w:ind w:left="14" w:right="0" w:firstLine="0"/>
              <w:jc w:val="left"/>
              <w:rPr>
                <w:color w:val="auto"/>
                <w:lang w:val="en-GB"/>
              </w:rPr>
            </w:pPr>
            <w:r w:rsidRPr="00202CD2">
              <w:rPr>
                <w:color w:val="auto"/>
                <w:sz w:val="22"/>
                <w:lang w:val="en-GB"/>
              </w:rPr>
              <w:t xml:space="preserve">      </w:t>
            </w:r>
            <w:r w:rsidRPr="00202CD2">
              <w:rPr>
                <w:color w:val="auto"/>
                <w:sz w:val="22"/>
                <w:lang w:val="en-GB"/>
              </w:rPr>
              <w:tab/>
              <w:t xml:space="preserve"> </w:t>
            </w:r>
          </w:p>
          <w:p w:rsidR="00AD03EF" w:rsidRPr="00202CD2" w:rsidRDefault="00643E4E">
            <w:pPr>
              <w:spacing w:after="0" w:line="259" w:lineRule="auto"/>
              <w:ind w:left="14" w:right="0" w:firstLine="0"/>
              <w:jc w:val="left"/>
              <w:rPr>
                <w:color w:val="auto"/>
                <w:lang w:val="en-GB"/>
              </w:rPr>
            </w:pPr>
            <w:r w:rsidRPr="00202CD2">
              <w:rPr>
                <w:color w:val="auto"/>
                <w:sz w:val="22"/>
                <w:lang w:val="en-GB"/>
              </w:rPr>
              <w:t xml:space="preserve">Address: </w:t>
            </w:r>
          </w:p>
        </w:tc>
        <w:tc>
          <w:tcPr>
            <w:tcW w:w="6788" w:type="dxa"/>
            <w:gridSpan w:val="2"/>
            <w:tcBorders>
              <w:top w:val="nil"/>
              <w:left w:val="single" w:sz="17" w:space="0" w:color="000000"/>
              <w:bottom w:val="nil"/>
              <w:right w:val="single" w:sz="17" w:space="0" w:color="000000"/>
            </w:tcBorders>
          </w:tcPr>
          <w:p w:rsidR="00AD03EF" w:rsidRPr="00202CD2" w:rsidRDefault="00643E4E">
            <w:pPr>
              <w:tabs>
                <w:tab w:val="center" w:pos="1970"/>
              </w:tabs>
              <w:spacing w:after="0" w:line="259" w:lineRule="auto"/>
              <w:ind w:right="0" w:firstLine="0"/>
              <w:jc w:val="left"/>
              <w:rPr>
                <w:color w:val="auto"/>
                <w:lang w:val="en-GB"/>
              </w:rPr>
            </w:pPr>
            <w:r w:rsidRPr="00202CD2">
              <w:rPr>
                <w:color w:val="auto"/>
                <w:sz w:val="22"/>
                <w:lang w:val="en-GB"/>
              </w:rPr>
              <w:t xml:space="preserve">Address: </w:t>
            </w:r>
            <w:r w:rsidRPr="00202CD2">
              <w:rPr>
                <w:color w:val="auto"/>
                <w:sz w:val="22"/>
                <w:lang w:val="en-GB"/>
              </w:rPr>
              <w:tab/>
              <w:t xml:space="preserve"> </w:t>
            </w:r>
          </w:p>
        </w:tc>
      </w:tr>
      <w:tr w:rsidR="00202CD2" w:rsidRPr="00202CD2">
        <w:trPr>
          <w:trHeight w:val="528"/>
        </w:trPr>
        <w:tc>
          <w:tcPr>
            <w:tcW w:w="0" w:type="auto"/>
            <w:gridSpan w:val="3"/>
            <w:vMerge/>
            <w:tcBorders>
              <w:top w:val="nil"/>
              <w:left w:val="single" w:sz="17" w:space="0" w:color="000000"/>
              <w:bottom w:val="single" w:sz="12" w:space="0" w:color="000000"/>
              <w:right w:val="single" w:sz="17" w:space="0" w:color="000000"/>
            </w:tcBorders>
          </w:tcPr>
          <w:p w:rsidR="00AD03EF" w:rsidRPr="00202CD2" w:rsidRDefault="00AD03EF">
            <w:pPr>
              <w:spacing w:after="160" w:line="259" w:lineRule="auto"/>
              <w:ind w:right="0" w:firstLine="0"/>
              <w:jc w:val="left"/>
              <w:rPr>
                <w:color w:val="auto"/>
                <w:lang w:val="en-GB"/>
              </w:rPr>
            </w:pPr>
          </w:p>
        </w:tc>
        <w:tc>
          <w:tcPr>
            <w:tcW w:w="4174" w:type="dxa"/>
            <w:gridSpan w:val="3"/>
            <w:tcBorders>
              <w:top w:val="nil"/>
              <w:left w:val="single" w:sz="17" w:space="0" w:color="000000"/>
              <w:bottom w:val="single" w:sz="12" w:space="0" w:color="000000"/>
              <w:right w:val="single" w:sz="17" w:space="0" w:color="000000"/>
            </w:tcBorders>
          </w:tcPr>
          <w:p w:rsidR="00AD03EF" w:rsidRPr="00202CD2" w:rsidRDefault="00643E4E">
            <w:pPr>
              <w:spacing w:after="0" w:line="259" w:lineRule="auto"/>
              <w:ind w:left="14" w:right="0" w:firstLine="0"/>
              <w:jc w:val="left"/>
              <w:rPr>
                <w:color w:val="auto"/>
                <w:lang w:val="en-GB"/>
              </w:rPr>
            </w:pPr>
            <w:r w:rsidRPr="00202CD2">
              <w:rPr>
                <w:color w:val="auto"/>
                <w:sz w:val="22"/>
                <w:lang w:val="en-GB"/>
              </w:rPr>
              <w:t xml:space="preserve">      </w:t>
            </w:r>
            <w:r w:rsidRPr="00202CD2">
              <w:rPr>
                <w:color w:val="auto"/>
                <w:sz w:val="22"/>
                <w:lang w:val="en-GB"/>
              </w:rPr>
              <w:tab/>
              <w:t xml:space="preserve"> </w:t>
            </w:r>
          </w:p>
          <w:p w:rsidR="00AD03EF" w:rsidRPr="00202CD2" w:rsidRDefault="00643E4E">
            <w:pPr>
              <w:spacing w:after="0" w:line="259" w:lineRule="auto"/>
              <w:ind w:left="14" w:right="0" w:firstLine="0"/>
              <w:jc w:val="left"/>
              <w:rPr>
                <w:color w:val="auto"/>
                <w:lang w:val="en-GB"/>
              </w:rPr>
            </w:pPr>
            <w:r w:rsidRPr="00202CD2">
              <w:rPr>
                <w:color w:val="auto"/>
                <w:sz w:val="22"/>
                <w:lang w:val="en-GB"/>
              </w:rPr>
              <w:t xml:space="preserve">Tel/Fax:    </w:t>
            </w:r>
          </w:p>
        </w:tc>
        <w:tc>
          <w:tcPr>
            <w:tcW w:w="6788" w:type="dxa"/>
            <w:gridSpan w:val="2"/>
            <w:tcBorders>
              <w:top w:val="nil"/>
              <w:left w:val="single" w:sz="17" w:space="0" w:color="000000"/>
              <w:bottom w:val="single" w:sz="12" w:space="0" w:color="000000"/>
              <w:right w:val="single" w:sz="17" w:space="0" w:color="000000"/>
            </w:tcBorders>
          </w:tcPr>
          <w:p w:rsidR="00AD03EF" w:rsidRPr="00202CD2" w:rsidRDefault="00643E4E">
            <w:pPr>
              <w:tabs>
                <w:tab w:val="center" w:pos="1970"/>
              </w:tabs>
              <w:spacing w:after="0" w:line="259" w:lineRule="auto"/>
              <w:ind w:right="0" w:firstLine="0"/>
              <w:jc w:val="left"/>
              <w:rPr>
                <w:color w:val="auto"/>
                <w:lang w:val="en-GB"/>
              </w:rPr>
            </w:pPr>
            <w:r w:rsidRPr="00202CD2">
              <w:rPr>
                <w:color w:val="auto"/>
                <w:sz w:val="22"/>
                <w:lang w:val="en-GB"/>
              </w:rPr>
              <w:t xml:space="preserve">Tel/Fax: </w:t>
            </w:r>
            <w:r w:rsidRPr="00202CD2">
              <w:rPr>
                <w:color w:val="auto"/>
                <w:sz w:val="22"/>
                <w:lang w:val="en-GB"/>
              </w:rPr>
              <w:tab/>
              <w:t xml:space="preserve"> </w:t>
            </w:r>
          </w:p>
        </w:tc>
      </w:tr>
      <w:tr w:rsidR="00202CD2" w:rsidRPr="00202CD2">
        <w:trPr>
          <w:trHeight w:val="797"/>
        </w:trPr>
        <w:tc>
          <w:tcPr>
            <w:tcW w:w="2965" w:type="dxa"/>
            <w:gridSpan w:val="2"/>
            <w:tcBorders>
              <w:top w:val="single" w:sz="12" w:space="0" w:color="000000"/>
              <w:left w:val="single" w:sz="17" w:space="0" w:color="000000"/>
              <w:bottom w:val="single" w:sz="17" w:space="0" w:color="000000"/>
              <w:right w:val="single" w:sz="6" w:space="0" w:color="000000"/>
            </w:tcBorders>
          </w:tcPr>
          <w:p w:rsidR="00AD03EF" w:rsidRPr="00202CD2" w:rsidRDefault="00643E4E">
            <w:pPr>
              <w:spacing w:after="0" w:line="259" w:lineRule="auto"/>
              <w:ind w:left="3" w:right="0" w:firstLine="0"/>
              <w:jc w:val="left"/>
              <w:rPr>
                <w:color w:val="auto"/>
                <w:lang w:val="en-GB"/>
              </w:rPr>
            </w:pPr>
            <w:proofErr w:type="gramStart"/>
            <w:r w:rsidRPr="00202CD2">
              <w:rPr>
                <w:b/>
                <w:color w:val="auto"/>
                <w:sz w:val="22"/>
                <w:lang w:val="en-GB"/>
              </w:rPr>
              <w:t>4.a</w:t>
            </w:r>
            <w:proofErr w:type="gramEnd"/>
            <w:r w:rsidRPr="00202CD2">
              <w:rPr>
                <w:b/>
                <w:color w:val="auto"/>
                <w:sz w:val="22"/>
                <w:lang w:val="en-GB"/>
              </w:rPr>
              <w:t xml:space="preserve">. From </w:t>
            </w:r>
          </w:p>
          <w:p w:rsidR="00AD03EF" w:rsidRPr="00202CD2" w:rsidRDefault="00643E4E">
            <w:pPr>
              <w:spacing w:after="0" w:line="259" w:lineRule="auto"/>
              <w:ind w:left="3" w:right="0" w:firstLine="0"/>
              <w:jc w:val="left"/>
              <w:rPr>
                <w:color w:val="auto"/>
                <w:lang w:val="en-GB"/>
              </w:rPr>
            </w:pPr>
            <w:r w:rsidRPr="00202CD2">
              <w:rPr>
                <w:b/>
                <w:color w:val="auto"/>
                <w:sz w:val="22"/>
                <w:lang w:val="en-GB"/>
              </w:rPr>
              <w:t>(Receiving/Initiating Party):</w:t>
            </w:r>
            <w:r w:rsidRPr="00202CD2">
              <w:rPr>
                <w:color w:val="auto"/>
                <w:sz w:val="22"/>
                <w:lang w:val="en-GB"/>
              </w:rPr>
              <w:t xml:space="preserve"> </w:t>
            </w:r>
          </w:p>
          <w:p w:rsidR="00AD03EF" w:rsidRPr="00202CD2" w:rsidRDefault="00643E4E">
            <w:pPr>
              <w:spacing w:after="0" w:line="259" w:lineRule="auto"/>
              <w:ind w:left="3" w:right="0" w:firstLine="0"/>
              <w:jc w:val="left"/>
              <w:rPr>
                <w:color w:val="auto"/>
                <w:lang w:val="en-GB"/>
              </w:rPr>
            </w:pPr>
            <w:r w:rsidRPr="00202CD2">
              <w:rPr>
                <w:color w:val="auto"/>
                <w:sz w:val="22"/>
                <w:lang w:val="en-GB"/>
              </w:rPr>
              <w:t xml:space="preserve"> </w:t>
            </w:r>
          </w:p>
        </w:tc>
        <w:tc>
          <w:tcPr>
            <w:tcW w:w="1501" w:type="dxa"/>
            <w:tcBorders>
              <w:top w:val="single" w:sz="12" w:space="0" w:color="000000"/>
              <w:left w:val="single" w:sz="6" w:space="0" w:color="000000"/>
              <w:bottom w:val="single" w:sz="17" w:space="0" w:color="000000"/>
              <w:right w:val="single" w:sz="17" w:space="0" w:color="000000"/>
            </w:tcBorders>
          </w:tcPr>
          <w:p w:rsidR="00AD03EF" w:rsidRPr="00202CD2" w:rsidRDefault="00643E4E">
            <w:pPr>
              <w:spacing w:after="228" w:line="259" w:lineRule="auto"/>
              <w:ind w:left="14" w:right="0" w:firstLine="0"/>
              <w:jc w:val="left"/>
              <w:rPr>
                <w:color w:val="auto"/>
                <w:lang w:val="en-GB"/>
              </w:rPr>
            </w:pPr>
            <w:r w:rsidRPr="00202CD2">
              <w:rPr>
                <w:color w:val="auto"/>
                <w:sz w:val="22"/>
                <w:lang w:val="en-GB"/>
              </w:rPr>
              <w:t xml:space="preserve">4.c. Nation: </w:t>
            </w:r>
          </w:p>
          <w:p w:rsidR="00AD03EF" w:rsidRPr="00202CD2" w:rsidRDefault="00643E4E">
            <w:pPr>
              <w:spacing w:after="0" w:line="259" w:lineRule="auto"/>
              <w:ind w:left="14" w:right="0" w:firstLine="0"/>
              <w:jc w:val="left"/>
              <w:rPr>
                <w:color w:val="auto"/>
                <w:lang w:val="en-GB"/>
              </w:rPr>
            </w:pPr>
            <w:r w:rsidRPr="00202CD2">
              <w:rPr>
                <w:color w:val="auto"/>
                <w:sz w:val="22"/>
                <w:lang w:val="en-GB"/>
              </w:rPr>
              <w:t xml:space="preserve"> </w:t>
            </w:r>
          </w:p>
        </w:tc>
        <w:tc>
          <w:tcPr>
            <w:tcW w:w="2944" w:type="dxa"/>
            <w:gridSpan w:val="2"/>
            <w:tcBorders>
              <w:top w:val="single" w:sz="12" w:space="0" w:color="000000"/>
              <w:left w:val="single" w:sz="17" w:space="0" w:color="000000"/>
              <w:bottom w:val="single" w:sz="17" w:space="0" w:color="000000"/>
              <w:right w:val="single" w:sz="6" w:space="0" w:color="000000"/>
            </w:tcBorders>
          </w:tcPr>
          <w:p w:rsidR="00AD03EF" w:rsidRPr="00202CD2" w:rsidRDefault="00643E4E">
            <w:pPr>
              <w:spacing w:after="223" w:line="259" w:lineRule="auto"/>
              <w:ind w:left="14" w:right="0" w:firstLine="0"/>
              <w:jc w:val="left"/>
              <w:rPr>
                <w:color w:val="auto"/>
                <w:lang w:val="en-GB"/>
              </w:rPr>
            </w:pPr>
            <w:proofErr w:type="gramStart"/>
            <w:r w:rsidRPr="00202CD2">
              <w:rPr>
                <w:b/>
                <w:color w:val="auto"/>
                <w:sz w:val="22"/>
                <w:lang w:val="en-GB"/>
              </w:rPr>
              <w:t>7.a</w:t>
            </w:r>
            <w:proofErr w:type="gramEnd"/>
            <w:r w:rsidRPr="00202CD2">
              <w:rPr>
                <w:b/>
                <w:color w:val="auto"/>
                <w:sz w:val="22"/>
                <w:lang w:val="en-GB"/>
              </w:rPr>
              <w:t>. To (Supplying Party):</w:t>
            </w:r>
            <w:r w:rsidRPr="00202CD2">
              <w:rPr>
                <w:color w:val="auto"/>
                <w:sz w:val="22"/>
                <w:lang w:val="en-GB"/>
              </w:rPr>
              <w:t xml:space="preserve"> </w:t>
            </w:r>
          </w:p>
          <w:p w:rsidR="00AD03EF" w:rsidRPr="00202CD2" w:rsidRDefault="00643E4E">
            <w:pPr>
              <w:spacing w:after="0" w:line="259" w:lineRule="auto"/>
              <w:ind w:left="14" w:right="0" w:firstLine="0"/>
              <w:jc w:val="left"/>
              <w:rPr>
                <w:color w:val="auto"/>
                <w:lang w:val="en-GB"/>
              </w:rPr>
            </w:pPr>
            <w:r w:rsidRPr="00202CD2">
              <w:rPr>
                <w:color w:val="auto"/>
                <w:sz w:val="22"/>
                <w:lang w:val="en-GB"/>
              </w:rPr>
              <w:t xml:space="preserve"> </w:t>
            </w:r>
          </w:p>
        </w:tc>
        <w:tc>
          <w:tcPr>
            <w:tcW w:w="1230" w:type="dxa"/>
            <w:tcBorders>
              <w:top w:val="single" w:sz="12" w:space="0" w:color="000000"/>
              <w:left w:val="single" w:sz="6" w:space="0" w:color="000000"/>
              <w:bottom w:val="single" w:sz="17" w:space="0" w:color="000000"/>
              <w:right w:val="single" w:sz="17" w:space="0" w:color="000000"/>
            </w:tcBorders>
          </w:tcPr>
          <w:p w:rsidR="00AD03EF" w:rsidRPr="00202CD2" w:rsidRDefault="00643E4E">
            <w:pPr>
              <w:spacing w:after="0" w:line="259" w:lineRule="auto"/>
              <w:ind w:left="8" w:right="0" w:firstLine="0"/>
              <w:jc w:val="left"/>
              <w:rPr>
                <w:color w:val="auto"/>
                <w:lang w:val="en-GB"/>
              </w:rPr>
            </w:pPr>
            <w:proofErr w:type="gramStart"/>
            <w:r w:rsidRPr="00202CD2">
              <w:rPr>
                <w:color w:val="auto"/>
                <w:sz w:val="22"/>
                <w:lang w:val="en-GB"/>
              </w:rPr>
              <w:t>7.c</w:t>
            </w:r>
            <w:proofErr w:type="gramEnd"/>
            <w:r w:rsidRPr="00202CD2">
              <w:rPr>
                <w:color w:val="auto"/>
                <w:sz w:val="22"/>
                <w:lang w:val="en-GB"/>
              </w:rPr>
              <w:t xml:space="preserve">. </w:t>
            </w:r>
          </w:p>
          <w:p w:rsidR="00AD03EF" w:rsidRPr="00202CD2" w:rsidRDefault="00643E4E">
            <w:pPr>
              <w:spacing w:after="0" w:line="259" w:lineRule="auto"/>
              <w:ind w:left="8" w:right="0" w:firstLine="0"/>
              <w:jc w:val="left"/>
              <w:rPr>
                <w:color w:val="auto"/>
                <w:lang w:val="en-GB"/>
              </w:rPr>
            </w:pPr>
            <w:r w:rsidRPr="00202CD2">
              <w:rPr>
                <w:color w:val="auto"/>
                <w:sz w:val="22"/>
                <w:lang w:val="en-GB"/>
              </w:rPr>
              <w:t xml:space="preserve">Nation: </w:t>
            </w:r>
          </w:p>
          <w:p w:rsidR="00AD03EF" w:rsidRPr="00202CD2" w:rsidRDefault="00643E4E">
            <w:pPr>
              <w:spacing w:after="0" w:line="259" w:lineRule="auto"/>
              <w:ind w:left="8" w:right="0" w:firstLine="0"/>
              <w:jc w:val="left"/>
              <w:rPr>
                <w:color w:val="auto"/>
                <w:lang w:val="en-GB"/>
              </w:rPr>
            </w:pPr>
            <w:r w:rsidRPr="00202CD2">
              <w:rPr>
                <w:color w:val="auto"/>
                <w:sz w:val="22"/>
                <w:lang w:val="en-GB"/>
              </w:rPr>
              <w:t xml:space="preserve"> </w:t>
            </w:r>
          </w:p>
        </w:tc>
        <w:tc>
          <w:tcPr>
            <w:tcW w:w="4787" w:type="dxa"/>
            <w:tcBorders>
              <w:top w:val="single" w:sz="12" w:space="0" w:color="000000"/>
              <w:left w:val="single" w:sz="17" w:space="0" w:color="000000"/>
              <w:bottom w:val="single" w:sz="17" w:space="0" w:color="000000"/>
              <w:right w:val="single" w:sz="6" w:space="0" w:color="000000"/>
            </w:tcBorders>
          </w:tcPr>
          <w:p w:rsidR="00AD03EF" w:rsidRPr="00202CD2" w:rsidRDefault="00643E4E">
            <w:pPr>
              <w:spacing w:after="223" w:line="259" w:lineRule="auto"/>
              <w:ind w:left="14" w:right="0" w:firstLine="0"/>
              <w:jc w:val="left"/>
              <w:rPr>
                <w:color w:val="auto"/>
                <w:lang w:val="en-GB"/>
              </w:rPr>
            </w:pPr>
            <w:r w:rsidRPr="00202CD2">
              <w:rPr>
                <w:b/>
                <w:color w:val="auto"/>
                <w:sz w:val="22"/>
                <w:lang w:val="en-GB"/>
              </w:rPr>
              <w:t>10</w:t>
            </w:r>
            <w:proofErr w:type="gramStart"/>
            <w:r w:rsidRPr="00202CD2">
              <w:rPr>
                <w:b/>
                <w:color w:val="auto"/>
                <w:sz w:val="22"/>
                <w:lang w:val="en-GB"/>
              </w:rPr>
              <w:t>.a</w:t>
            </w:r>
            <w:proofErr w:type="gramEnd"/>
            <w:r w:rsidRPr="00202CD2">
              <w:rPr>
                <w:b/>
                <w:color w:val="auto"/>
                <w:sz w:val="22"/>
                <w:lang w:val="en-GB"/>
              </w:rPr>
              <w:t>. For (Requesting/Accepting Party):</w:t>
            </w:r>
            <w:r w:rsidRPr="00202CD2">
              <w:rPr>
                <w:color w:val="auto"/>
                <w:sz w:val="22"/>
                <w:lang w:val="en-GB"/>
              </w:rPr>
              <w:t xml:space="preserve"> </w:t>
            </w:r>
          </w:p>
          <w:p w:rsidR="00AD03EF" w:rsidRPr="00202CD2" w:rsidRDefault="00643E4E">
            <w:pPr>
              <w:spacing w:after="0" w:line="259" w:lineRule="auto"/>
              <w:ind w:left="14" w:right="0" w:firstLine="0"/>
              <w:jc w:val="left"/>
              <w:rPr>
                <w:color w:val="auto"/>
                <w:lang w:val="en-GB"/>
              </w:rPr>
            </w:pPr>
            <w:r w:rsidRPr="00202CD2">
              <w:rPr>
                <w:color w:val="auto"/>
                <w:sz w:val="22"/>
                <w:lang w:val="en-GB"/>
              </w:rPr>
              <w:t xml:space="preserve"> </w:t>
            </w:r>
          </w:p>
        </w:tc>
        <w:tc>
          <w:tcPr>
            <w:tcW w:w="2001" w:type="dxa"/>
            <w:tcBorders>
              <w:top w:val="single" w:sz="12" w:space="0" w:color="000000"/>
              <w:left w:val="single" w:sz="6" w:space="0" w:color="000000"/>
              <w:bottom w:val="single" w:sz="17" w:space="0" w:color="000000"/>
              <w:right w:val="single" w:sz="17" w:space="0" w:color="000000"/>
            </w:tcBorders>
          </w:tcPr>
          <w:p w:rsidR="00AD03EF" w:rsidRPr="00202CD2" w:rsidRDefault="00643E4E">
            <w:pPr>
              <w:spacing w:after="228" w:line="259" w:lineRule="auto"/>
              <w:ind w:left="8" w:right="0" w:firstLine="0"/>
              <w:jc w:val="left"/>
              <w:rPr>
                <w:color w:val="auto"/>
                <w:lang w:val="en-GB"/>
              </w:rPr>
            </w:pPr>
            <w:r w:rsidRPr="00202CD2">
              <w:rPr>
                <w:color w:val="auto"/>
                <w:sz w:val="22"/>
                <w:lang w:val="en-GB"/>
              </w:rPr>
              <w:t xml:space="preserve">10c. Nation: </w:t>
            </w:r>
          </w:p>
          <w:p w:rsidR="00AD03EF" w:rsidRPr="00202CD2" w:rsidRDefault="00643E4E">
            <w:pPr>
              <w:spacing w:after="0" w:line="259" w:lineRule="auto"/>
              <w:ind w:left="8" w:right="0" w:firstLine="0"/>
              <w:jc w:val="left"/>
              <w:rPr>
                <w:color w:val="auto"/>
                <w:lang w:val="en-GB"/>
              </w:rPr>
            </w:pPr>
            <w:r w:rsidRPr="00202CD2">
              <w:rPr>
                <w:color w:val="auto"/>
                <w:sz w:val="22"/>
                <w:lang w:val="en-GB"/>
              </w:rPr>
              <w:t xml:space="preserve"> </w:t>
            </w:r>
          </w:p>
        </w:tc>
      </w:tr>
      <w:tr w:rsidR="00202CD2" w:rsidRPr="00202CD2">
        <w:trPr>
          <w:trHeight w:val="277"/>
        </w:trPr>
        <w:tc>
          <w:tcPr>
            <w:tcW w:w="4466" w:type="dxa"/>
            <w:gridSpan w:val="3"/>
            <w:tcBorders>
              <w:top w:val="single" w:sz="17" w:space="0" w:color="000000"/>
              <w:left w:val="single" w:sz="17" w:space="0" w:color="000000"/>
              <w:bottom w:val="nil"/>
              <w:right w:val="single" w:sz="17"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2"/>
                <w:lang w:val="en-GB"/>
              </w:rPr>
              <w:t xml:space="preserve">4.b. </w:t>
            </w:r>
            <w:r w:rsidRPr="00202CD2">
              <w:rPr>
                <w:b/>
                <w:color w:val="auto"/>
                <w:sz w:val="22"/>
                <w:lang w:val="en-GB"/>
              </w:rPr>
              <w:t>Receiving Official (Initiator):</w:t>
            </w:r>
            <w:r w:rsidRPr="00202CD2">
              <w:rPr>
                <w:color w:val="auto"/>
                <w:sz w:val="22"/>
                <w:lang w:val="en-GB"/>
              </w:rPr>
              <w:t xml:space="preserve"> </w:t>
            </w:r>
          </w:p>
        </w:tc>
        <w:tc>
          <w:tcPr>
            <w:tcW w:w="4174" w:type="dxa"/>
            <w:gridSpan w:val="3"/>
            <w:tcBorders>
              <w:top w:val="single" w:sz="17" w:space="0" w:color="000000"/>
              <w:left w:val="single" w:sz="17" w:space="0" w:color="000000"/>
              <w:bottom w:val="nil"/>
              <w:right w:val="single" w:sz="17" w:space="0" w:color="000000"/>
            </w:tcBorders>
          </w:tcPr>
          <w:p w:rsidR="00AD03EF" w:rsidRPr="00202CD2" w:rsidRDefault="00643E4E">
            <w:pPr>
              <w:spacing w:after="0" w:line="259" w:lineRule="auto"/>
              <w:ind w:left="14" w:right="0" w:firstLine="0"/>
              <w:jc w:val="left"/>
              <w:rPr>
                <w:color w:val="auto"/>
                <w:lang w:val="en-GB"/>
              </w:rPr>
            </w:pPr>
            <w:r w:rsidRPr="00202CD2">
              <w:rPr>
                <w:b/>
                <w:color w:val="auto"/>
                <w:sz w:val="22"/>
                <w:lang w:val="en-GB"/>
              </w:rPr>
              <w:t>7.b. Supplying Official</w:t>
            </w:r>
            <w:r w:rsidRPr="00202CD2">
              <w:rPr>
                <w:color w:val="auto"/>
                <w:sz w:val="22"/>
                <w:lang w:val="en-GB"/>
              </w:rPr>
              <w:t xml:space="preserve"> </w:t>
            </w:r>
          </w:p>
        </w:tc>
        <w:tc>
          <w:tcPr>
            <w:tcW w:w="6788" w:type="dxa"/>
            <w:gridSpan w:val="2"/>
            <w:tcBorders>
              <w:top w:val="single" w:sz="17" w:space="0" w:color="000000"/>
              <w:left w:val="single" w:sz="17" w:space="0" w:color="000000"/>
              <w:bottom w:val="nil"/>
              <w:right w:val="single" w:sz="17" w:space="0" w:color="000000"/>
            </w:tcBorders>
          </w:tcPr>
          <w:p w:rsidR="00AD03EF" w:rsidRPr="00202CD2" w:rsidRDefault="00643E4E">
            <w:pPr>
              <w:spacing w:after="0" w:line="259" w:lineRule="auto"/>
              <w:ind w:left="14" w:right="0" w:firstLine="0"/>
              <w:jc w:val="left"/>
              <w:rPr>
                <w:color w:val="auto"/>
                <w:lang w:val="en-GB"/>
              </w:rPr>
            </w:pPr>
            <w:r w:rsidRPr="00202CD2">
              <w:rPr>
                <w:b/>
                <w:color w:val="auto"/>
                <w:sz w:val="22"/>
                <w:lang w:val="en-GB"/>
              </w:rPr>
              <w:t xml:space="preserve">10.b. Requesting Official (Authoriser): </w:t>
            </w:r>
          </w:p>
        </w:tc>
      </w:tr>
      <w:tr w:rsidR="00202CD2" w:rsidRPr="00202CD2">
        <w:trPr>
          <w:trHeight w:val="680"/>
        </w:trPr>
        <w:tc>
          <w:tcPr>
            <w:tcW w:w="4466" w:type="dxa"/>
            <w:gridSpan w:val="3"/>
            <w:tcBorders>
              <w:top w:val="nil"/>
              <w:left w:val="single" w:sz="17" w:space="0" w:color="000000"/>
              <w:bottom w:val="nil"/>
              <w:right w:val="single" w:sz="17" w:space="0" w:color="000000"/>
            </w:tcBorders>
            <w:vAlign w:val="bottom"/>
          </w:tcPr>
          <w:p w:rsidR="00AD03EF" w:rsidRPr="00202CD2" w:rsidRDefault="00643E4E">
            <w:pPr>
              <w:spacing w:after="0" w:line="259" w:lineRule="auto"/>
              <w:ind w:left="3" w:right="2363" w:firstLine="0"/>
              <w:jc w:val="left"/>
              <w:rPr>
                <w:color w:val="auto"/>
                <w:lang w:val="en-GB"/>
              </w:rPr>
            </w:pPr>
            <w:r w:rsidRPr="00202CD2">
              <w:rPr>
                <w:color w:val="auto"/>
                <w:sz w:val="22"/>
                <w:lang w:val="en-GB"/>
              </w:rPr>
              <w:t xml:space="preserve">Name/Rank:  </w:t>
            </w:r>
            <w:r w:rsidRPr="00202CD2">
              <w:rPr>
                <w:color w:val="auto"/>
                <w:sz w:val="22"/>
                <w:lang w:val="en-GB"/>
              </w:rPr>
              <w:tab/>
              <w:t xml:space="preserve"> Address:  </w:t>
            </w:r>
            <w:r w:rsidRPr="00202CD2">
              <w:rPr>
                <w:color w:val="auto"/>
                <w:sz w:val="22"/>
                <w:lang w:val="en-GB"/>
              </w:rPr>
              <w:tab/>
              <w:t xml:space="preserve">  </w:t>
            </w:r>
          </w:p>
        </w:tc>
        <w:tc>
          <w:tcPr>
            <w:tcW w:w="4174" w:type="dxa"/>
            <w:gridSpan w:val="3"/>
            <w:tcBorders>
              <w:top w:val="nil"/>
              <w:left w:val="single" w:sz="17" w:space="0" w:color="000000"/>
              <w:bottom w:val="nil"/>
              <w:right w:val="single" w:sz="17" w:space="0" w:color="000000"/>
            </w:tcBorders>
          </w:tcPr>
          <w:p w:rsidR="00AD03EF" w:rsidRPr="00202CD2" w:rsidRDefault="00643E4E">
            <w:pPr>
              <w:spacing w:after="0" w:line="259" w:lineRule="auto"/>
              <w:ind w:left="14" w:right="1924" w:firstLine="0"/>
              <w:jc w:val="left"/>
              <w:rPr>
                <w:color w:val="auto"/>
                <w:lang w:val="en-GB"/>
              </w:rPr>
            </w:pPr>
            <w:r w:rsidRPr="00202CD2">
              <w:rPr>
                <w:color w:val="auto"/>
                <w:sz w:val="22"/>
                <w:lang w:val="en-GB"/>
              </w:rPr>
              <w:t>Name/Ran</w:t>
            </w:r>
            <w:r w:rsidRPr="00202CD2">
              <w:rPr>
                <w:color w:val="auto"/>
                <w:sz w:val="22"/>
                <w:lang w:val="en-GB"/>
              </w:rPr>
              <w:tab/>
              <w:t xml:space="preserve"> k:Address: </w:t>
            </w:r>
            <w:r w:rsidRPr="00202CD2">
              <w:rPr>
                <w:color w:val="auto"/>
                <w:sz w:val="22"/>
                <w:lang w:val="en-GB"/>
              </w:rPr>
              <w:tab/>
              <w:t xml:space="preserve"> </w:t>
            </w:r>
            <w:r w:rsidRPr="00202CD2">
              <w:rPr>
                <w:color w:val="auto"/>
                <w:sz w:val="22"/>
                <w:lang w:val="en-GB"/>
              </w:rPr>
              <w:tab/>
              <w:t xml:space="preserve"> </w:t>
            </w:r>
          </w:p>
        </w:tc>
        <w:tc>
          <w:tcPr>
            <w:tcW w:w="6788" w:type="dxa"/>
            <w:gridSpan w:val="2"/>
            <w:tcBorders>
              <w:top w:val="nil"/>
              <w:left w:val="single" w:sz="17" w:space="0" w:color="000000"/>
              <w:bottom w:val="nil"/>
              <w:right w:val="single" w:sz="17" w:space="0" w:color="000000"/>
            </w:tcBorders>
          </w:tcPr>
          <w:p w:rsidR="00AD03EF" w:rsidRPr="00202CD2" w:rsidRDefault="00643E4E">
            <w:pPr>
              <w:spacing w:after="0" w:line="259" w:lineRule="auto"/>
              <w:ind w:left="14" w:right="3751" w:firstLine="0"/>
              <w:jc w:val="left"/>
              <w:rPr>
                <w:color w:val="auto"/>
                <w:lang w:val="en-GB"/>
              </w:rPr>
            </w:pPr>
            <w:r w:rsidRPr="00202CD2">
              <w:rPr>
                <w:color w:val="auto"/>
                <w:sz w:val="22"/>
                <w:lang w:val="en-GB"/>
              </w:rPr>
              <w:t xml:space="preserve">Name/Rank:  </w:t>
            </w:r>
            <w:r w:rsidRPr="00202CD2">
              <w:rPr>
                <w:color w:val="auto"/>
                <w:sz w:val="22"/>
                <w:lang w:val="en-GB"/>
              </w:rPr>
              <w:tab/>
              <w:t xml:space="preserve"> Address: </w:t>
            </w:r>
            <w:r w:rsidRPr="00202CD2">
              <w:rPr>
                <w:color w:val="auto"/>
                <w:sz w:val="22"/>
                <w:lang w:val="en-GB"/>
              </w:rPr>
              <w:tab/>
              <w:t xml:space="preserve"> </w:t>
            </w:r>
          </w:p>
        </w:tc>
      </w:tr>
      <w:tr w:rsidR="00202CD2" w:rsidRPr="00202CD2">
        <w:trPr>
          <w:trHeight w:val="566"/>
        </w:trPr>
        <w:tc>
          <w:tcPr>
            <w:tcW w:w="4466" w:type="dxa"/>
            <w:gridSpan w:val="3"/>
            <w:tcBorders>
              <w:top w:val="nil"/>
              <w:left w:val="single" w:sz="17" w:space="0" w:color="000000"/>
              <w:bottom w:val="nil"/>
              <w:right w:val="single" w:sz="17" w:space="0" w:color="000000"/>
            </w:tcBorders>
            <w:vAlign w:val="center"/>
          </w:tcPr>
          <w:p w:rsidR="00AD03EF" w:rsidRPr="00202CD2" w:rsidRDefault="00643E4E">
            <w:pPr>
              <w:tabs>
                <w:tab w:val="center" w:pos="1832"/>
              </w:tabs>
              <w:spacing w:after="0" w:line="259" w:lineRule="auto"/>
              <w:ind w:right="0" w:firstLine="0"/>
              <w:jc w:val="left"/>
              <w:rPr>
                <w:color w:val="auto"/>
                <w:lang w:val="en-GB"/>
              </w:rPr>
            </w:pPr>
            <w:r w:rsidRPr="00202CD2">
              <w:rPr>
                <w:color w:val="auto"/>
                <w:sz w:val="22"/>
                <w:lang w:val="en-GB"/>
              </w:rPr>
              <w:t xml:space="preserve">Tel/Fax: </w:t>
            </w:r>
            <w:r w:rsidRPr="00202CD2">
              <w:rPr>
                <w:color w:val="auto"/>
                <w:sz w:val="22"/>
                <w:lang w:val="en-GB"/>
              </w:rPr>
              <w:tab/>
              <w:t xml:space="preserve"> </w:t>
            </w:r>
          </w:p>
        </w:tc>
        <w:tc>
          <w:tcPr>
            <w:tcW w:w="4174" w:type="dxa"/>
            <w:gridSpan w:val="3"/>
            <w:tcBorders>
              <w:top w:val="nil"/>
              <w:left w:val="single" w:sz="17" w:space="0" w:color="000000"/>
              <w:bottom w:val="nil"/>
              <w:right w:val="single" w:sz="17" w:space="0" w:color="000000"/>
            </w:tcBorders>
            <w:vAlign w:val="center"/>
          </w:tcPr>
          <w:p w:rsidR="00AD03EF" w:rsidRPr="00202CD2" w:rsidRDefault="00643E4E">
            <w:pPr>
              <w:tabs>
                <w:tab w:val="center" w:pos="1198"/>
              </w:tabs>
              <w:spacing w:after="0" w:line="259" w:lineRule="auto"/>
              <w:ind w:right="0" w:firstLine="0"/>
              <w:jc w:val="left"/>
              <w:rPr>
                <w:color w:val="auto"/>
                <w:lang w:val="en-GB"/>
              </w:rPr>
            </w:pPr>
            <w:r w:rsidRPr="00202CD2">
              <w:rPr>
                <w:color w:val="auto"/>
                <w:sz w:val="22"/>
                <w:lang w:val="en-GB"/>
              </w:rPr>
              <w:t xml:space="preserve">Tel/Fax: </w:t>
            </w:r>
            <w:r w:rsidRPr="00202CD2">
              <w:rPr>
                <w:color w:val="auto"/>
                <w:sz w:val="22"/>
                <w:lang w:val="en-GB"/>
              </w:rPr>
              <w:tab/>
              <w:t xml:space="preserve"> </w:t>
            </w:r>
          </w:p>
        </w:tc>
        <w:tc>
          <w:tcPr>
            <w:tcW w:w="6788" w:type="dxa"/>
            <w:gridSpan w:val="2"/>
            <w:tcBorders>
              <w:top w:val="nil"/>
              <w:left w:val="single" w:sz="17" w:space="0" w:color="000000"/>
              <w:bottom w:val="nil"/>
              <w:right w:val="single" w:sz="17" w:space="0" w:color="000000"/>
            </w:tcBorders>
            <w:vAlign w:val="center"/>
          </w:tcPr>
          <w:p w:rsidR="00AD03EF" w:rsidRPr="00202CD2" w:rsidRDefault="00643E4E">
            <w:pPr>
              <w:tabs>
                <w:tab w:val="center" w:pos="1985"/>
              </w:tabs>
              <w:spacing w:after="0" w:line="259" w:lineRule="auto"/>
              <w:ind w:right="0" w:firstLine="0"/>
              <w:jc w:val="left"/>
              <w:rPr>
                <w:color w:val="auto"/>
                <w:lang w:val="en-GB"/>
              </w:rPr>
            </w:pPr>
            <w:r w:rsidRPr="00202CD2">
              <w:rPr>
                <w:color w:val="auto"/>
                <w:sz w:val="22"/>
                <w:lang w:val="en-GB"/>
              </w:rPr>
              <w:t xml:space="preserve">Tel/Fax: </w:t>
            </w:r>
            <w:r w:rsidRPr="00202CD2">
              <w:rPr>
                <w:color w:val="auto"/>
                <w:sz w:val="22"/>
                <w:lang w:val="en-GB"/>
              </w:rPr>
              <w:tab/>
              <w:t xml:space="preserve"> </w:t>
            </w:r>
          </w:p>
        </w:tc>
      </w:tr>
      <w:tr w:rsidR="00202CD2" w:rsidRPr="00202CD2">
        <w:trPr>
          <w:trHeight w:val="503"/>
        </w:trPr>
        <w:tc>
          <w:tcPr>
            <w:tcW w:w="4466" w:type="dxa"/>
            <w:gridSpan w:val="3"/>
            <w:tcBorders>
              <w:top w:val="nil"/>
              <w:left w:val="single" w:sz="17" w:space="0" w:color="000000"/>
              <w:bottom w:val="single" w:sz="17" w:space="0" w:color="000000"/>
              <w:right w:val="single" w:sz="17" w:space="0" w:color="000000"/>
            </w:tcBorders>
          </w:tcPr>
          <w:p w:rsidR="00AD03EF" w:rsidRPr="00202CD2" w:rsidRDefault="00643E4E">
            <w:pPr>
              <w:tabs>
                <w:tab w:val="center" w:pos="1832"/>
              </w:tabs>
              <w:spacing w:after="0" w:line="259" w:lineRule="auto"/>
              <w:ind w:right="0" w:firstLine="0"/>
              <w:jc w:val="left"/>
              <w:rPr>
                <w:color w:val="auto"/>
                <w:lang w:val="en-GB"/>
              </w:rPr>
            </w:pPr>
            <w:r w:rsidRPr="00202CD2">
              <w:rPr>
                <w:color w:val="auto"/>
                <w:sz w:val="22"/>
                <w:lang w:val="en-GB"/>
              </w:rPr>
              <w:lastRenderedPageBreak/>
              <w:t xml:space="preserve">Signature &amp; Date: </w:t>
            </w:r>
            <w:r w:rsidRPr="00202CD2">
              <w:rPr>
                <w:color w:val="auto"/>
                <w:sz w:val="22"/>
                <w:lang w:val="en-GB"/>
              </w:rPr>
              <w:tab/>
              <w:t xml:space="preserve"> </w:t>
            </w:r>
          </w:p>
        </w:tc>
        <w:tc>
          <w:tcPr>
            <w:tcW w:w="4174" w:type="dxa"/>
            <w:gridSpan w:val="3"/>
            <w:tcBorders>
              <w:top w:val="nil"/>
              <w:left w:val="single" w:sz="17" w:space="0" w:color="000000"/>
              <w:bottom w:val="single" w:sz="17" w:space="0" w:color="000000"/>
              <w:right w:val="single" w:sz="17" w:space="0" w:color="000000"/>
            </w:tcBorders>
          </w:tcPr>
          <w:p w:rsidR="00AD03EF" w:rsidRPr="00202CD2" w:rsidRDefault="00643E4E">
            <w:pPr>
              <w:tabs>
                <w:tab w:val="center" w:pos="1198"/>
              </w:tabs>
              <w:spacing w:after="0" w:line="259" w:lineRule="auto"/>
              <w:ind w:right="0" w:firstLine="0"/>
              <w:jc w:val="left"/>
              <w:rPr>
                <w:color w:val="auto"/>
                <w:lang w:val="en-GB"/>
              </w:rPr>
            </w:pPr>
            <w:r w:rsidRPr="00202CD2">
              <w:rPr>
                <w:color w:val="auto"/>
                <w:sz w:val="22"/>
                <w:lang w:val="en-GB"/>
              </w:rPr>
              <w:t xml:space="preserve">Signature </w:t>
            </w:r>
            <w:r w:rsidRPr="00202CD2">
              <w:rPr>
                <w:color w:val="auto"/>
                <w:sz w:val="22"/>
                <w:lang w:val="en-GB"/>
              </w:rPr>
              <w:tab/>
              <w:t xml:space="preserve"> </w:t>
            </w:r>
          </w:p>
        </w:tc>
        <w:tc>
          <w:tcPr>
            <w:tcW w:w="6788" w:type="dxa"/>
            <w:gridSpan w:val="2"/>
            <w:tcBorders>
              <w:top w:val="nil"/>
              <w:left w:val="single" w:sz="17" w:space="0" w:color="000000"/>
              <w:bottom w:val="single" w:sz="17" w:space="0" w:color="000000"/>
              <w:right w:val="single" w:sz="17" w:space="0" w:color="000000"/>
            </w:tcBorders>
          </w:tcPr>
          <w:p w:rsidR="00AD03EF" w:rsidRPr="00202CD2" w:rsidRDefault="00643E4E">
            <w:pPr>
              <w:tabs>
                <w:tab w:val="center" w:pos="1985"/>
              </w:tabs>
              <w:spacing w:after="0" w:line="259" w:lineRule="auto"/>
              <w:ind w:right="0" w:firstLine="0"/>
              <w:jc w:val="left"/>
              <w:rPr>
                <w:color w:val="auto"/>
                <w:lang w:val="en-GB"/>
              </w:rPr>
            </w:pPr>
            <w:r w:rsidRPr="00202CD2">
              <w:rPr>
                <w:color w:val="auto"/>
                <w:sz w:val="22"/>
                <w:lang w:val="en-GB"/>
              </w:rPr>
              <w:t xml:space="preserve">Signature &amp; Date: </w:t>
            </w:r>
            <w:r w:rsidRPr="00202CD2">
              <w:rPr>
                <w:color w:val="auto"/>
                <w:sz w:val="22"/>
                <w:lang w:val="en-GB"/>
              </w:rPr>
              <w:tab/>
              <w:t xml:space="preserve"> </w:t>
            </w:r>
          </w:p>
        </w:tc>
      </w:tr>
    </w:tbl>
    <w:p w:rsidR="00AD03EF" w:rsidRPr="00202CD2" w:rsidRDefault="00643E4E">
      <w:pPr>
        <w:spacing w:after="122" w:line="259" w:lineRule="auto"/>
        <w:ind w:left="4575" w:right="0" w:hanging="10"/>
        <w:jc w:val="left"/>
        <w:rPr>
          <w:color w:val="auto"/>
          <w:lang w:val="en-GB"/>
        </w:rPr>
      </w:pPr>
      <w:r w:rsidRPr="00202CD2">
        <w:rPr>
          <w:color w:val="auto"/>
          <w:sz w:val="22"/>
          <w:lang w:val="en-GB"/>
        </w:rPr>
        <w:t xml:space="preserve">&amp; Date: </w:t>
      </w:r>
    </w:p>
    <w:p w:rsidR="00AD03EF" w:rsidRPr="00202CD2" w:rsidRDefault="00643E4E">
      <w:pPr>
        <w:spacing w:after="0" w:line="259" w:lineRule="auto"/>
        <w:ind w:left="10" w:right="61" w:hanging="10"/>
        <w:jc w:val="center"/>
        <w:rPr>
          <w:color w:val="auto"/>
          <w:lang w:val="en-GB"/>
        </w:rPr>
      </w:pPr>
      <w:r w:rsidRPr="00202CD2">
        <w:rPr>
          <w:color w:val="auto"/>
          <w:sz w:val="20"/>
          <w:lang w:val="en-GB"/>
        </w:rPr>
        <w:t xml:space="preserve">1 </w:t>
      </w:r>
    </w:p>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tbl>
      <w:tblPr>
        <w:tblStyle w:val="TableGrid"/>
        <w:tblW w:w="15062" w:type="dxa"/>
        <w:tblInd w:w="98" w:type="dxa"/>
        <w:tblCellMar>
          <w:top w:w="9" w:type="dxa"/>
          <w:left w:w="108" w:type="dxa"/>
          <w:right w:w="78" w:type="dxa"/>
        </w:tblCellMar>
        <w:tblLook w:val="04A0" w:firstRow="1" w:lastRow="0" w:firstColumn="1" w:lastColumn="0" w:noHBand="0" w:noVBand="1"/>
      </w:tblPr>
      <w:tblGrid>
        <w:gridCol w:w="651"/>
        <w:gridCol w:w="5480"/>
        <w:gridCol w:w="708"/>
        <w:gridCol w:w="850"/>
        <w:gridCol w:w="1224"/>
        <w:gridCol w:w="1613"/>
        <w:gridCol w:w="1843"/>
        <w:gridCol w:w="1133"/>
        <w:gridCol w:w="1560"/>
      </w:tblGrid>
      <w:tr w:rsidR="00202CD2" w:rsidRPr="00202CD2">
        <w:trPr>
          <w:trHeight w:val="360"/>
        </w:trPr>
        <w:tc>
          <w:tcPr>
            <w:tcW w:w="650" w:type="dxa"/>
            <w:tcBorders>
              <w:top w:val="single" w:sz="12"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27" w:right="0" w:firstLine="0"/>
              <w:jc w:val="center"/>
              <w:rPr>
                <w:color w:val="auto"/>
                <w:lang w:val="en-GB"/>
              </w:rPr>
            </w:pPr>
            <w:r w:rsidRPr="00202CD2">
              <w:rPr>
                <w:b/>
                <w:color w:val="auto"/>
                <w:lang w:val="en-GB"/>
              </w:rPr>
              <w:t xml:space="preserve"> </w:t>
            </w:r>
          </w:p>
        </w:tc>
        <w:tc>
          <w:tcPr>
            <w:tcW w:w="5480" w:type="dxa"/>
            <w:tcBorders>
              <w:top w:val="single" w:sz="12" w:space="0" w:color="000000"/>
              <w:left w:val="single" w:sz="6" w:space="0" w:color="000000"/>
              <w:bottom w:val="single" w:sz="6" w:space="0" w:color="000000"/>
              <w:right w:val="nil"/>
            </w:tcBorders>
          </w:tcPr>
          <w:p w:rsidR="00AD03EF" w:rsidRPr="00202CD2" w:rsidRDefault="00643E4E">
            <w:pPr>
              <w:spacing w:after="0" w:line="259" w:lineRule="auto"/>
              <w:ind w:left="2175" w:right="0" w:firstLine="0"/>
              <w:jc w:val="left"/>
              <w:rPr>
                <w:color w:val="auto"/>
                <w:lang w:val="en-GB"/>
              </w:rPr>
            </w:pPr>
            <w:r w:rsidRPr="00202CD2">
              <w:rPr>
                <w:b/>
                <w:color w:val="auto"/>
                <w:lang w:val="en-GB"/>
              </w:rPr>
              <w:t xml:space="preserve">SUPPORT REQUIRED </w:t>
            </w:r>
          </w:p>
        </w:tc>
        <w:tc>
          <w:tcPr>
            <w:tcW w:w="708" w:type="dxa"/>
            <w:tcBorders>
              <w:top w:val="single" w:sz="12" w:space="0" w:color="000000"/>
              <w:left w:val="nil"/>
              <w:bottom w:val="single" w:sz="6" w:space="0" w:color="000000"/>
              <w:right w:val="nil"/>
            </w:tcBorders>
          </w:tcPr>
          <w:p w:rsidR="00AD03EF" w:rsidRPr="00202CD2" w:rsidRDefault="00AD03EF">
            <w:pPr>
              <w:spacing w:after="160" w:line="259" w:lineRule="auto"/>
              <w:ind w:right="0" w:firstLine="0"/>
              <w:jc w:val="left"/>
              <w:rPr>
                <w:color w:val="auto"/>
                <w:lang w:val="en-GB"/>
              </w:rPr>
            </w:pPr>
          </w:p>
        </w:tc>
        <w:tc>
          <w:tcPr>
            <w:tcW w:w="850" w:type="dxa"/>
            <w:tcBorders>
              <w:top w:val="single" w:sz="12" w:space="0" w:color="000000"/>
              <w:left w:val="nil"/>
              <w:bottom w:val="single" w:sz="6" w:space="0" w:color="000000"/>
              <w:right w:val="single" w:sz="6" w:space="0" w:color="000000"/>
            </w:tcBorders>
          </w:tcPr>
          <w:p w:rsidR="00AD03EF" w:rsidRPr="00202CD2" w:rsidRDefault="00AD03EF">
            <w:pPr>
              <w:spacing w:after="160" w:line="259" w:lineRule="auto"/>
              <w:ind w:right="0" w:firstLine="0"/>
              <w:jc w:val="left"/>
              <w:rPr>
                <w:color w:val="auto"/>
                <w:lang w:val="en-GB"/>
              </w:rPr>
            </w:pPr>
          </w:p>
        </w:tc>
        <w:tc>
          <w:tcPr>
            <w:tcW w:w="1224" w:type="dxa"/>
            <w:tcBorders>
              <w:top w:val="single" w:sz="12" w:space="0" w:color="000000"/>
              <w:left w:val="single" w:sz="6" w:space="0" w:color="000000"/>
              <w:bottom w:val="single" w:sz="6" w:space="0" w:color="000000"/>
              <w:right w:val="nil"/>
            </w:tcBorders>
          </w:tcPr>
          <w:p w:rsidR="00AD03EF" w:rsidRPr="00202CD2" w:rsidRDefault="00AD03EF">
            <w:pPr>
              <w:spacing w:after="160" w:line="259" w:lineRule="auto"/>
              <w:ind w:right="0" w:firstLine="0"/>
              <w:jc w:val="left"/>
              <w:rPr>
                <w:color w:val="auto"/>
                <w:lang w:val="en-GB"/>
              </w:rPr>
            </w:pPr>
          </w:p>
        </w:tc>
        <w:tc>
          <w:tcPr>
            <w:tcW w:w="4589" w:type="dxa"/>
            <w:gridSpan w:val="3"/>
            <w:tcBorders>
              <w:top w:val="single" w:sz="12" w:space="0" w:color="000000"/>
              <w:left w:val="nil"/>
              <w:bottom w:val="single" w:sz="6" w:space="0" w:color="000000"/>
              <w:right w:val="nil"/>
            </w:tcBorders>
          </w:tcPr>
          <w:p w:rsidR="00AD03EF" w:rsidRPr="00202CD2" w:rsidRDefault="00643E4E">
            <w:pPr>
              <w:spacing w:after="0" w:line="259" w:lineRule="auto"/>
              <w:ind w:left="1188" w:right="0" w:firstLine="0"/>
              <w:jc w:val="left"/>
              <w:rPr>
                <w:color w:val="auto"/>
                <w:lang w:val="en-GB"/>
              </w:rPr>
            </w:pPr>
            <w:r w:rsidRPr="00202CD2">
              <w:rPr>
                <w:b/>
                <w:color w:val="auto"/>
                <w:lang w:val="en-GB"/>
              </w:rPr>
              <w:t xml:space="preserve">SUPPORT OFFERED </w:t>
            </w:r>
          </w:p>
        </w:tc>
        <w:tc>
          <w:tcPr>
            <w:tcW w:w="1560" w:type="dxa"/>
            <w:tcBorders>
              <w:top w:val="single" w:sz="12" w:space="0" w:color="000000"/>
              <w:left w:val="nil"/>
              <w:bottom w:val="single" w:sz="6" w:space="0" w:color="000000"/>
              <w:right w:val="single" w:sz="12" w:space="0" w:color="000000"/>
            </w:tcBorders>
          </w:tcPr>
          <w:p w:rsidR="00AD03EF" w:rsidRPr="00202CD2" w:rsidRDefault="00AD03EF">
            <w:pPr>
              <w:spacing w:after="160" w:line="259" w:lineRule="auto"/>
              <w:ind w:right="0" w:firstLine="0"/>
              <w:jc w:val="left"/>
              <w:rPr>
                <w:color w:val="auto"/>
                <w:lang w:val="en-GB"/>
              </w:rPr>
            </w:pPr>
          </w:p>
        </w:tc>
      </w:tr>
      <w:tr w:rsidR="00202CD2" w:rsidRPr="00202CD2">
        <w:trPr>
          <w:trHeight w:val="1119"/>
        </w:trPr>
        <w:tc>
          <w:tcPr>
            <w:tcW w:w="650"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11. </w:t>
            </w:r>
          </w:p>
          <w:p w:rsidR="00AD03EF" w:rsidRPr="00202CD2" w:rsidRDefault="00643E4E">
            <w:pPr>
              <w:spacing w:after="0" w:line="239" w:lineRule="auto"/>
              <w:ind w:right="0" w:firstLine="0"/>
              <w:jc w:val="left"/>
              <w:rPr>
                <w:color w:val="auto"/>
                <w:lang w:val="en-GB"/>
              </w:rPr>
            </w:pPr>
            <w:r w:rsidRPr="00202CD2">
              <w:rPr>
                <w:color w:val="auto"/>
                <w:lang w:val="en-GB"/>
              </w:rPr>
              <w:t xml:space="preserve">Nu </w:t>
            </w:r>
            <w:proofErr w:type="spellStart"/>
            <w:r w:rsidRPr="00202CD2">
              <w:rPr>
                <w:color w:val="auto"/>
                <w:lang w:val="en-GB"/>
              </w:rPr>
              <w:t>mbe</w:t>
            </w:r>
            <w:proofErr w:type="spellEnd"/>
          </w:p>
          <w:p w:rsidR="00AD03EF" w:rsidRPr="00202CD2" w:rsidRDefault="00643E4E">
            <w:pPr>
              <w:spacing w:after="0" w:line="259" w:lineRule="auto"/>
              <w:ind w:right="0" w:firstLine="0"/>
              <w:jc w:val="left"/>
              <w:rPr>
                <w:color w:val="auto"/>
                <w:lang w:val="en-GB"/>
              </w:rPr>
            </w:pPr>
            <w:r w:rsidRPr="00202CD2">
              <w:rPr>
                <w:color w:val="auto"/>
                <w:lang w:val="en-GB"/>
              </w:rPr>
              <w:t xml:space="preserve">r </w:t>
            </w:r>
          </w:p>
        </w:tc>
        <w:tc>
          <w:tcPr>
            <w:tcW w:w="548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rPr>
                <w:color w:val="auto"/>
                <w:lang w:val="en-GB"/>
              </w:rPr>
            </w:pPr>
            <w:r w:rsidRPr="00202CD2">
              <w:rPr>
                <w:color w:val="auto"/>
                <w:lang w:val="en-GB"/>
              </w:rPr>
              <w:t xml:space="preserve">12. Requirement (includes start and end date if different from 3.b.) </w:t>
            </w:r>
          </w:p>
        </w:tc>
        <w:tc>
          <w:tcPr>
            <w:tcW w:w="7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13. </w:t>
            </w:r>
            <w:proofErr w:type="spellStart"/>
            <w:r w:rsidRPr="00202CD2">
              <w:rPr>
                <w:color w:val="auto"/>
                <w:lang w:val="en-GB"/>
              </w:rPr>
              <w:t>Qty</w:t>
            </w:r>
            <w:proofErr w:type="spellEnd"/>
            <w:r w:rsidRPr="00202CD2">
              <w:rPr>
                <w:color w:val="auto"/>
                <w:lang w:val="en-GB"/>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14. </w:t>
            </w:r>
          </w:p>
          <w:p w:rsidR="00AD03EF" w:rsidRPr="00202CD2" w:rsidRDefault="00643E4E">
            <w:pPr>
              <w:spacing w:after="0" w:line="259" w:lineRule="auto"/>
              <w:ind w:right="0" w:firstLine="0"/>
              <w:jc w:val="left"/>
              <w:rPr>
                <w:color w:val="auto"/>
                <w:lang w:val="en-GB"/>
              </w:rPr>
            </w:pPr>
            <w:r w:rsidRPr="00202CD2">
              <w:rPr>
                <w:color w:val="auto"/>
                <w:lang w:val="en-GB"/>
              </w:rPr>
              <w:t xml:space="preserve">Unit of Issue </w:t>
            </w:r>
          </w:p>
        </w:tc>
        <w:tc>
          <w:tcPr>
            <w:tcW w:w="1224"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15.Unit </w:t>
            </w:r>
          </w:p>
          <w:p w:rsidR="00AD03EF" w:rsidRPr="00202CD2" w:rsidRDefault="00643E4E">
            <w:pPr>
              <w:spacing w:after="0" w:line="259" w:lineRule="auto"/>
              <w:ind w:right="0" w:firstLine="0"/>
              <w:jc w:val="left"/>
              <w:rPr>
                <w:color w:val="auto"/>
                <w:lang w:val="en-GB"/>
              </w:rPr>
            </w:pPr>
            <w:r w:rsidRPr="00202CD2">
              <w:rPr>
                <w:color w:val="auto"/>
                <w:lang w:val="en-GB"/>
              </w:rPr>
              <w:t xml:space="preserve">Cost </w:t>
            </w:r>
          </w:p>
        </w:tc>
        <w:tc>
          <w:tcPr>
            <w:tcW w:w="161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16. Total Cost </w:t>
            </w:r>
          </w:p>
          <w:p w:rsidR="00AD03EF" w:rsidRPr="00202CD2" w:rsidRDefault="00643E4E">
            <w:pPr>
              <w:spacing w:after="0" w:line="259" w:lineRule="auto"/>
              <w:ind w:right="0" w:firstLine="0"/>
              <w:jc w:val="left"/>
              <w:rPr>
                <w:color w:val="auto"/>
                <w:lang w:val="en-GB"/>
              </w:rPr>
            </w:pPr>
            <w:r w:rsidRPr="00202CD2">
              <w:rPr>
                <w:color w:val="auto"/>
                <w:lang w:val="en-GB"/>
              </w:rPr>
              <w:t xml:space="preserve">Estimate </w:t>
            </w:r>
          </w:p>
        </w:tc>
        <w:tc>
          <w:tcPr>
            <w:tcW w:w="184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17. Method of </w:t>
            </w:r>
          </w:p>
          <w:p w:rsidR="00AD03EF" w:rsidRPr="00202CD2" w:rsidRDefault="00643E4E">
            <w:pPr>
              <w:spacing w:after="0" w:line="259" w:lineRule="auto"/>
              <w:ind w:right="0" w:firstLine="0"/>
              <w:jc w:val="left"/>
              <w:rPr>
                <w:color w:val="auto"/>
                <w:lang w:val="en-GB"/>
              </w:rPr>
            </w:pPr>
            <w:r w:rsidRPr="00202CD2">
              <w:rPr>
                <w:color w:val="auto"/>
                <w:lang w:val="en-GB"/>
              </w:rPr>
              <w:t xml:space="preserve">Reimbursement </w:t>
            </w:r>
          </w:p>
        </w:tc>
        <w:tc>
          <w:tcPr>
            <w:tcW w:w="113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38" w:lineRule="auto"/>
              <w:ind w:left="1" w:right="0" w:firstLine="0"/>
              <w:jc w:val="left"/>
              <w:rPr>
                <w:color w:val="auto"/>
                <w:lang w:val="en-GB"/>
              </w:rPr>
            </w:pPr>
            <w:r w:rsidRPr="00202CD2">
              <w:rPr>
                <w:color w:val="auto"/>
                <w:lang w:val="en-GB"/>
              </w:rPr>
              <w:t xml:space="preserve">18. </w:t>
            </w:r>
            <w:proofErr w:type="spellStart"/>
            <w:r w:rsidRPr="00202CD2">
              <w:rPr>
                <w:color w:val="auto"/>
                <w:lang w:val="en-GB"/>
              </w:rPr>
              <w:t>Qty</w:t>
            </w:r>
            <w:proofErr w:type="spellEnd"/>
            <w:r w:rsidRPr="00202CD2">
              <w:rPr>
                <w:color w:val="auto"/>
                <w:lang w:val="en-GB"/>
              </w:rPr>
              <w:t xml:space="preserve"> received</w:t>
            </w:r>
          </w:p>
          <w:p w:rsidR="00AD03EF" w:rsidRPr="00202CD2" w:rsidRDefault="00643E4E">
            <w:pPr>
              <w:spacing w:after="0" w:line="259" w:lineRule="auto"/>
              <w:ind w:left="1" w:right="0" w:firstLine="0"/>
              <w:jc w:val="left"/>
              <w:rPr>
                <w:color w:val="auto"/>
                <w:lang w:val="en-GB"/>
              </w:rPr>
            </w:pPr>
            <w:r w:rsidRPr="00202CD2">
              <w:rPr>
                <w:color w:val="auto"/>
                <w:lang w:val="en-GB"/>
              </w:rPr>
              <w:t xml:space="preserve"> </w:t>
            </w:r>
            <w:r w:rsidRPr="00202CD2">
              <w:rPr>
                <w:color w:val="auto"/>
                <w:lang w:val="en-GB"/>
              </w:rPr>
              <w:tab/>
              <w:t xml:space="preserve"> </w:t>
            </w:r>
          </w:p>
        </w:tc>
        <w:tc>
          <w:tcPr>
            <w:tcW w:w="1560"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19. Remarks </w:t>
            </w:r>
          </w:p>
        </w:tc>
      </w:tr>
      <w:tr w:rsidR="00202CD2" w:rsidRPr="00202CD2">
        <w:trPr>
          <w:trHeight w:val="290"/>
        </w:trPr>
        <w:tc>
          <w:tcPr>
            <w:tcW w:w="650"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right="33" w:firstLine="0"/>
              <w:jc w:val="center"/>
              <w:rPr>
                <w:color w:val="auto"/>
                <w:lang w:val="en-GB"/>
              </w:rPr>
            </w:pPr>
            <w:r w:rsidRPr="00202CD2">
              <w:rPr>
                <w:color w:val="auto"/>
                <w:lang w:val="en-GB"/>
              </w:rPr>
              <w:t xml:space="preserve">1 </w:t>
            </w:r>
          </w:p>
        </w:tc>
        <w:tc>
          <w:tcPr>
            <w:tcW w:w="548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i/>
                <w:color w:val="auto"/>
                <w:lang w:val="en-GB"/>
              </w:rPr>
              <w:t xml:space="preserve">E.g. FUEL support (Diesel only) </w:t>
            </w:r>
          </w:p>
        </w:tc>
        <w:tc>
          <w:tcPr>
            <w:tcW w:w="7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224"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left="1" w:right="0" w:firstLine="0"/>
              <w:jc w:val="left"/>
              <w:rPr>
                <w:color w:val="auto"/>
                <w:lang w:val="en-GB"/>
              </w:rPr>
            </w:pPr>
            <w:r w:rsidRPr="00202CD2">
              <w:rPr>
                <w:color w:val="auto"/>
                <w:lang w:val="en-GB"/>
              </w:rPr>
              <w:t xml:space="preserve"> </w:t>
            </w:r>
          </w:p>
        </w:tc>
        <w:tc>
          <w:tcPr>
            <w:tcW w:w="1560"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r>
      <w:tr w:rsidR="00202CD2" w:rsidRPr="00202CD2">
        <w:trPr>
          <w:trHeight w:val="290"/>
        </w:trPr>
        <w:tc>
          <w:tcPr>
            <w:tcW w:w="650"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right="33" w:firstLine="0"/>
              <w:jc w:val="center"/>
              <w:rPr>
                <w:color w:val="auto"/>
                <w:lang w:val="en-GB"/>
              </w:rPr>
            </w:pPr>
            <w:r w:rsidRPr="00202CD2">
              <w:rPr>
                <w:color w:val="auto"/>
                <w:lang w:val="en-GB"/>
              </w:rPr>
              <w:t xml:space="preserve">2 </w:t>
            </w:r>
          </w:p>
        </w:tc>
        <w:tc>
          <w:tcPr>
            <w:tcW w:w="548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i/>
                <w:color w:val="auto"/>
                <w:lang w:val="en-GB"/>
              </w:rPr>
              <w:t xml:space="preserve">Parking area for vehicles  </w:t>
            </w:r>
          </w:p>
        </w:tc>
        <w:tc>
          <w:tcPr>
            <w:tcW w:w="7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224"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left="1" w:right="0" w:firstLine="0"/>
              <w:jc w:val="left"/>
              <w:rPr>
                <w:color w:val="auto"/>
                <w:lang w:val="en-GB"/>
              </w:rPr>
            </w:pPr>
            <w:r w:rsidRPr="00202CD2">
              <w:rPr>
                <w:color w:val="auto"/>
                <w:lang w:val="en-GB"/>
              </w:rPr>
              <w:t xml:space="preserve"> </w:t>
            </w:r>
          </w:p>
        </w:tc>
        <w:tc>
          <w:tcPr>
            <w:tcW w:w="1560"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r>
      <w:tr w:rsidR="00202CD2" w:rsidRPr="00202CD2">
        <w:trPr>
          <w:trHeight w:val="293"/>
        </w:trPr>
        <w:tc>
          <w:tcPr>
            <w:tcW w:w="650"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right="33" w:firstLine="0"/>
              <w:jc w:val="center"/>
              <w:rPr>
                <w:color w:val="auto"/>
                <w:lang w:val="en-GB"/>
              </w:rPr>
            </w:pPr>
            <w:r w:rsidRPr="00202CD2">
              <w:rPr>
                <w:color w:val="auto"/>
                <w:lang w:val="en-GB"/>
              </w:rPr>
              <w:t xml:space="preserve">3 </w:t>
            </w:r>
          </w:p>
        </w:tc>
        <w:tc>
          <w:tcPr>
            <w:tcW w:w="548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i/>
                <w:color w:val="auto"/>
                <w:lang w:val="en-GB"/>
              </w:rPr>
              <w:t xml:space="preserve">Accommodation </w:t>
            </w:r>
          </w:p>
        </w:tc>
        <w:tc>
          <w:tcPr>
            <w:tcW w:w="7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224"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left="1" w:right="0" w:firstLine="0"/>
              <w:jc w:val="left"/>
              <w:rPr>
                <w:color w:val="auto"/>
                <w:lang w:val="en-GB"/>
              </w:rPr>
            </w:pPr>
            <w:r w:rsidRPr="00202CD2">
              <w:rPr>
                <w:color w:val="auto"/>
                <w:lang w:val="en-GB"/>
              </w:rPr>
              <w:t xml:space="preserve"> </w:t>
            </w:r>
          </w:p>
        </w:tc>
        <w:tc>
          <w:tcPr>
            <w:tcW w:w="1560"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r>
      <w:tr w:rsidR="00202CD2" w:rsidRPr="00202CD2">
        <w:trPr>
          <w:trHeight w:val="290"/>
        </w:trPr>
        <w:tc>
          <w:tcPr>
            <w:tcW w:w="650"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right="33" w:firstLine="0"/>
              <w:jc w:val="center"/>
              <w:rPr>
                <w:color w:val="auto"/>
                <w:lang w:val="en-GB"/>
              </w:rPr>
            </w:pPr>
            <w:r w:rsidRPr="00202CD2">
              <w:rPr>
                <w:color w:val="auto"/>
                <w:lang w:val="en-GB"/>
              </w:rPr>
              <w:t xml:space="preserve">4 </w:t>
            </w:r>
          </w:p>
        </w:tc>
        <w:tc>
          <w:tcPr>
            <w:tcW w:w="548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i/>
                <w:color w:val="auto"/>
                <w:lang w:val="en-GB"/>
              </w:rPr>
              <w:t xml:space="preserve">Sanitary facilities, food and water for personnel </w:t>
            </w:r>
          </w:p>
        </w:tc>
        <w:tc>
          <w:tcPr>
            <w:tcW w:w="7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224"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left="1" w:right="0" w:firstLine="0"/>
              <w:jc w:val="left"/>
              <w:rPr>
                <w:color w:val="auto"/>
                <w:lang w:val="en-GB"/>
              </w:rPr>
            </w:pPr>
            <w:r w:rsidRPr="00202CD2">
              <w:rPr>
                <w:color w:val="auto"/>
                <w:lang w:val="en-GB"/>
              </w:rPr>
              <w:t xml:space="preserve"> </w:t>
            </w:r>
          </w:p>
        </w:tc>
        <w:tc>
          <w:tcPr>
            <w:tcW w:w="1560"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r>
      <w:tr w:rsidR="00202CD2" w:rsidRPr="00202CD2">
        <w:trPr>
          <w:trHeight w:val="290"/>
        </w:trPr>
        <w:tc>
          <w:tcPr>
            <w:tcW w:w="650"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right="33" w:firstLine="0"/>
              <w:jc w:val="center"/>
              <w:rPr>
                <w:color w:val="auto"/>
                <w:lang w:val="en-GB"/>
              </w:rPr>
            </w:pPr>
            <w:r w:rsidRPr="00202CD2">
              <w:rPr>
                <w:color w:val="auto"/>
                <w:lang w:val="en-GB"/>
              </w:rPr>
              <w:t xml:space="preserve">5 </w:t>
            </w:r>
          </w:p>
        </w:tc>
        <w:tc>
          <w:tcPr>
            <w:tcW w:w="548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i/>
                <w:color w:val="auto"/>
                <w:lang w:val="en-GB"/>
              </w:rPr>
              <w:t xml:space="preserve">Accommodation for dogs </w:t>
            </w:r>
          </w:p>
        </w:tc>
        <w:tc>
          <w:tcPr>
            <w:tcW w:w="7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224"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left="1" w:right="0" w:firstLine="0"/>
              <w:jc w:val="left"/>
              <w:rPr>
                <w:color w:val="auto"/>
                <w:lang w:val="en-GB"/>
              </w:rPr>
            </w:pPr>
            <w:r w:rsidRPr="00202CD2">
              <w:rPr>
                <w:color w:val="auto"/>
                <w:lang w:val="en-GB"/>
              </w:rPr>
              <w:t xml:space="preserve"> </w:t>
            </w:r>
          </w:p>
        </w:tc>
        <w:tc>
          <w:tcPr>
            <w:tcW w:w="1560"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r>
      <w:tr w:rsidR="00202CD2" w:rsidRPr="00202CD2">
        <w:trPr>
          <w:trHeight w:val="290"/>
        </w:trPr>
        <w:tc>
          <w:tcPr>
            <w:tcW w:w="650"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right="33" w:firstLine="0"/>
              <w:jc w:val="center"/>
              <w:rPr>
                <w:color w:val="auto"/>
                <w:lang w:val="en-GB"/>
              </w:rPr>
            </w:pPr>
            <w:r w:rsidRPr="00202CD2">
              <w:rPr>
                <w:color w:val="auto"/>
                <w:lang w:val="en-GB"/>
              </w:rPr>
              <w:t xml:space="preserve">6 </w:t>
            </w:r>
          </w:p>
        </w:tc>
        <w:tc>
          <w:tcPr>
            <w:tcW w:w="548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i/>
                <w:color w:val="auto"/>
                <w:lang w:val="en-GB"/>
              </w:rPr>
              <w:t xml:space="preserve">Weapons storage room </w:t>
            </w:r>
          </w:p>
        </w:tc>
        <w:tc>
          <w:tcPr>
            <w:tcW w:w="7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224"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left="1" w:right="0" w:firstLine="0"/>
              <w:jc w:val="left"/>
              <w:rPr>
                <w:color w:val="auto"/>
                <w:lang w:val="en-GB"/>
              </w:rPr>
            </w:pPr>
            <w:r w:rsidRPr="00202CD2">
              <w:rPr>
                <w:color w:val="auto"/>
                <w:lang w:val="en-GB"/>
              </w:rPr>
              <w:t xml:space="preserve"> </w:t>
            </w:r>
          </w:p>
        </w:tc>
        <w:tc>
          <w:tcPr>
            <w:tcW w:w="1560"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r>
      <w:tr w:rsidR="00202CD2" w:rsidRPr="00202CD2">
        <w:trPr>
          <w:trHeight w:val="293"/>
        </w:trPr>
        <w:tc>
          <w:tcPr>
            <w:tcW w:w="650"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right="33" w:firstLine="0"/>
              <w:jc w:val="center"/>
              <w:rPr>
                <w:color w:val="auto"/>
                <w:lang w:val="en-GB"/>
              </w:rPr>
            </w:pPr>
            <w:r w:rsidRPr="00202CD2">
              <w:rPr>
                <w:color w:val="auto"/>
                <w:lang w:val="en-GB"/>
              </w:rPr>
              <w:t xml:space="preserve">7 </w:t>
            </w:r>
          </w:p>
        </w:tc>
        <w:tc>
          <w:tcPr>
            <w:tcW w:w="548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i/>
                <w:color w:val="auto"/>
                <w:lang w:val="en-GB"/>
              </w:rPr>
              <w:t xml:space="preserve">Medical support </w:t>
            </w:r>
          </w:p>
        </w:tc>
        <w:tc>
          <w:tcPr>
            <w:tcW w:w="7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224"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left="1" w:right="0" w:firstLine="0"/>
              <w:jc w:val="left"/>
              <w:rPr>
                <w:color w:val="auto"/>
                <w:lang w:val="en-GB"/>
              </w:rPr>
            </w:pPr>
            <w:r w:rsidRPr="00202CD2">
              <w:rPr>
                <w:color w:val="auto"/>
                <w:lang w:val="en-GB"/>
              </w:rPr>
              <w:t xml:space="preserve"> </w:t>
            </w:r>
          </w:p>
        </w:tc>
        <w:tc>
          <w:tcPr>
            <w:tcW w:w="1560"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r>
      <w:tr w:rsidR="00202CD2" w:rsidRPr="00202CD2">
        <w:trPr>
          <w:trHeight w:val="290"/>
        </w:trPr>
        <w:tc>
          <w:tcPr>
            <w:tcW w:w="650"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right="33" w:firstLine="0"/>
              <w:jc w:val="center"/>
              <w:rPr>
                <w:color w:val="auto"/>
                <w:lang w:val="en-GB"/>
              </w:rPr>
            </w:pPr>
            <w:r w:rsidRPr="00202CD2">
              <w:rPr>
                <w:color w:val="auto"/>
                <w:lang w:val="en-GB"/>
              </w:rPr>
              <w:t xml:space="preserve">8 </w:t>
            </w:r>
          </w:p>
        </w:tc>
        <w:tc>
          <w:tcPr>
            <w:tcW w:w="548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i/>
                <w:color w:val="auto"/>
                <w:lang w:val="en-GB"/>
              </w:rPr>
              <w:t xml:space="preserve">Veterinary support </w:t>
            </w:r>
          </w:p>
        </w:tc>
        <w:tc>
          <w:tcPr>
            <w:tcW w:w="7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224"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left="1" w:right="0" w:firstLine="0"/>
              <w:jc w:val="left"/>
              <w:rPr>
                <w:color w:val="auto"/>
                <w:lang w:val="en-GB"/>
              </w:rPr>
            </w:pPr>
            <w:r w:rsidRPr="00202CD2">
              <w:rPr>
                <w:color w:val="auto"/>
                <w:lang w:val="en-GB"/>
              </w:rPr>
              <w:t xml:space="preserve"> </w:t>
            </w:r>
          </w:p>
        </w:tc>
        <w:tc>
          <w:tcPr>
            <w:tcW w:w="1560"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r>
      <w:tr w:rsidR="00202CD2" w:rsidRPr="00202CD2">
        <w:trPr>
          <w:trHeight w:val="290"/>
        </w:trPr>
        <w:tc>
          <w:tcPr>
            <w:tcW w:w="650"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right="33" w:firstLine="0"/>
              <w:jc w:val="center"/>
              <w:rPr>
                <w:color w:val="auto"/>
                <w:lang w:val="en-GB"/>
              </w:rPr>
            </w:pPr>
            <w:r w:rsidRPr="00202CD2">
              <w:rPr>
                <w:color w:val="auto"/>
                <w:lang w:val="en-GB"/>
              </w:rPr>
              <w:t xml:space="preserve">9 </w:t>
            </w:r>
          </w:p>
        </w:tc>
        <w:tc>
          <w:tcPr>
            <w:tcW w:w="548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i/>
                <w:color w:val="auto"/>
                <w:lang w:val="en-GB"/>
              </w:rPr>
              <w:t xml:space="preserve">Electrical supply (220V DC/60Hz) </w:t>
            </w:r>
          </w:p>
        </w:tc>
        <w:tc>
          <w:tcPr>
            <w:tcW w:w="7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224"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left="1" w:right="0" w:firstLine="0"/>
              <w:jc w:val="left"/>
              <w:rPr>
                <w:color w:val="auto"/>
                <w:lang w:val="en-GB"/>
              </w:rPr>
            </w:pPr>
            <w:r w:rsidRPr="00202CD2">
              <w:rPr>
                <w:color w:val="auto"/>
                <w:lang w:val="en-GB"/>
              </w:rPr>
              <w:t xml:space="preserve"> </w:t>
            </w:r>
          </w:p>
        </w:tc>
        <w:tc>
          <w:tcPr>
            <w:tcW w:w="1560"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r>
      <w:tr w:rsidR="00202CD2" w:rsidRPr="00202CD2">
        <w:trPr>
          <w:trHeight w:val="298"/>
        </w:trPr>
        <w:tc>
          <w:tcPr>
            <w:tcW w:w="650" w:type="dxa"/>
            <w:tcBorders>
              <w:top w:val="single" w:sz="6" w:space="0" w:color="000000"/>
              <w:left w:val="single" w:sz="12" w:space="0" w:color="000000"/>
              <w:bottom w:val="single" w:sz="12" w:space="0" w:color="000000"/>
              <w:right w:val="single" w:sz="6" w:space="0" w:color="000000"/>
            </w:tcBorders>
          </w:tcPr>
          <w:p w:rsidR="00AD03EF" w:rsidRPr="00202CD2" w:rsidRDefault="00643E4E">
            <w:pPr>
              <w:spacing w:after="0" w:line="259" w:lineRule="auto"/>
              <w:ind w:right="33" w:firstLine="0"/>
              <w:jc w:val="center"/>
              <w:rPr>
                <w:color w:val="auto"/>
                <w:lang w:val="en-GB"/>
              </w:rPr>
            </w:pPr>
            <w:r w:rsidRPr="00202CD2">
              <w:rPr>
                <w:color w:val="auto"/>
                <w:lang w:val="en-GB"/>
              </w:rPr>
              <w:t xml:space="preserve">10 </w:t>
            </w:r>
          </w:p>
        </w:tc>
        <w:tc>
          <w:tcPr>
            <w:tcW w:w="5480" w:type="dxa"/>
            <w:tcBorders>
              <w:top w:val="single" w:sz="6" w:space="0" w:color="000000"/>
              <w:left w:val="single" w:sz="6" w:space="0" w:color="000000"/>
              <w:bottom w:val="single" w:sz="12"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i/>
                <w:color w:val="auto"/>
                <w:lang w:val="en-GB"/>
              </w:rPr>
              <w:t xml:space="preserve">Convoy escort for </w:t>
            </w:r>
            <w:proofErr w:type="spellStart"/>
            <w:r w:rsidRPr="00202CD2">
              <w:rPr>
                <w:i/>
                <w:color w:val="auto"/>
                <w:lang w:val="en-GB"/>
              </w:rPr>
              <w:t>debarquation</w:t>
            </w:r>
            <w:proofErr w:type="spellEnd"/>
            <w:r w:rsidRPr="00202CD2">
              <w:rPr>
                <w:i/>
                <w:color w:val="auto"/>
                <w:lang w:val="en-GB"/>
              </w:rPr>
              <w:t>/</w:t>
            </w:r>
            <w:proofErr w:type="spellStart"/>
            <w:r w:rsidRPr="00202CD2">
              <w:rPr>
                <w:i/>
                <w:color w:val="auto"/>
                <w:lang w:val="en-GB"/>
              </w:rPr>
              <w:t>embarquation</w:t>
            </w:r>
            <w:proofErr w:type="spellEnd"/>
            <w:r w:rsidRPr="00202CD2">
              <w:rPr>
                <w:i/>
                <w:color w:val="auto"/>
                <w:lang w:val="en-GB"/>
              </w:rPr>
              <w:t xml:space="preserve"> </w:t>
            </w:r>
          </w:p>
        </w:tc>
        <w:tc>
          <w:tcPr>
            <w:tcW w:w="708" w:type="dxa"/>
            <w:tcBorders>
              <w:top w:val="single" w:sz="6" w:space="0" w:color="000000"/>
              <w:left w:val="single" w:sz="6" w:space="0" w:color="000000"/>
              <w:bottom w:val="single" w:sz="12"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850" w:type="dxa"/>
            <w:tcBorders>
              <w:top w:val="single" w:sz="6" w:space="0" w:color="000000"/>
              <w:left w:val="single" w:sz="6" w:space="0" w:color="000000"/>
              <w:bottom w:val="single" w:sz="12"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224" w:type="dxa"/>
            <w:tcBorders>
              <w:top w:val="single" w:sz="6" w:space="0" w:color="000000"/>
              <w:left w:val="single" w:sz="6" w:space="0" w:color="000000"/>
              <w:bottom w:val="single" w:sz="12"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613" w:type="dxa"/>
            <w:tcBorders>
              <w:top w:val="single" w:sz="6" w:space="0" w:color="000000"/>
              <w:left w:val="single" w:sz="6" w:space="0" w:color="000000"/>
              <w:bottom w:val="single" w:sz="12"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843" w:type="dxa"/>
            <w:tcBorders>
              <w:top w:val="single" w:sz="6" w:space="0" w:color="000000"/>
              <w:left w:val="single" w:sz="6" w:space="0" w:color="000000"/>
              <w:bottom w:val="single" w:sz="12"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c>
          <w:tcPr>
            <w:tcW w:w="1133" w:type="dxa"/>
            <w:tcBorders>
              <w:top w:val="single" w:sz="6" w:space="0" w:color="000000"/>
              <w:left w:val="single" w:sz="6" w:space="0" w:color="000000"/>
              <w:bottom w:val="single" w:sz="12" w:space="0" w:color="000000"/>
              <w:right w:val="single" w:sz="6" w:space="0" w:color="000000"/>
            </w:tcBorders>
          </w:tcPr>
          <w:p w:rsidR="00AD03EF" w:rsidRPr="00202CD2" w:rsidRDefault="00643E4E">
            <w:pPr>
              <w:spacing w:after="0" w:line="259" w:lineRule="auto"/>
              <w:ind w:left="1" w:right="0" w:firstLine="0"/>
              <w:jc w:val="left"/>
              <w:rPr>
                <w:color w:val="auto"/>
                <w:lang w:val="en-GB"/>
              </w:rPr>
            </w:pPr>
            <w:r w:rsidRPr="00202CD2">
              <w:rPr>
                <w:color w:val="auto"/>
                <w:lang w:val="en-GB"/>
              </w:rPr>
              <w:t xml:space="preserve"> </w:t>
            </w:r>
          </w:p>
        </w:tc>
        <w:tc>
          <w:tcPr>
            <w:tcW w:w="1560" w:type="dxa"/>
            <w:tcBorders>
              <w:top w:val="single" w:sz="6" w:space="0" w:color="000000"/>
              <w:left w:val="single" w:sz="6" w:space="0" w:color="000000"/>
              <w:bottom w:val="single" w:sz="12" w:space="0" w:color="000000"/>
              <w:right w:val="single" w:sz="12"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 </w:t>
            </w:r>
          </w:p>
        </w:tc>
      </w:tr>
    </w:tbl>
    <w:p w:rsidR="00AD03EF" w:rsidRPr="00202CD2" w:rsidRDefault="00643E4E">
      <w:pPr>
        <w:spacing w:after="0" w:line="259" w:lineRule="auto"/>
        <w:ind w:right="557" w:firstLine="0"/>
        <w:jc w:val="right"/>
        <w:rPr>
          <w:color w:val="auto"/>
          <w:lang w:val="en-GB"/>
        </w:rPr>
      </w:pPr>
      <w:r w:rsidRPr="00202CD2">
        <w:rPr>
          <w:b/>
          <w:color w:val="auto"/>
          <w:lang w:val="en-GB"/>
        </w:rPr>
        <w:t xml:space="preserve"> </w:t>
      </w:r>
    </w:p>
    <w:tbl>
      <w:tblPr>
        <w:tblStyle w:val="TableGrid"/>
        <w:tblW w:w="15036" w:type="dxa"/>
        <w:tblInd w:w="110" w:type="dxa"/>
        <w:tblCellMar>
          <w:top w:w="10" w:type="dxa"/>
          <w:left w:w="108" w:type="dxa"/>
          <w:right w:w="105" w:type="dxa"/>
        </w:tblCellMar>
        <w:tblLook w:val="04A0" w:firstRow="1" w:lastRow="0" w:firstColumn="1" w:lastColumn="0" w:noHBand="0" w:noVBand="1"/>
      </w:tblPr>
      <w:tblGrid>
        <w:gridCol w:w="1102"/>
        <w:gridCol w:w="6608"/>
        <w:gridCol w:w="845"/>
        <w:gridCol w:w="6481"/>
      </w:tblGrid>
      <w:tr w:rsidR="00202CD2" w:rsidRPr="00202CD2">
        <w:trPr>
          <w:trHeight w:val="581"/>
        </w:trPr>
        <w:tc>
          <w:tcPr>
            <w:tcW w:w="1102" w:type="dxa"/>
            <w:tcBorders>
              <w:top w:val="single" w:sz="12" w:space="0" w:color="000000"/>
              <w:left w:val="single" w:sz="12" w:space="0" w:color="000000"/>
              <w:bottom w:val="single" w:sz="12"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lang w:val="en-GB"/>
              </w:rPr>
              <w:t xml:space="preserve">Block no. </w:t>
            </w:r>
          </w:p>
        </w:tc>
        <w:tc>
          <w:tcPr>
            <w:tcW w:w="6608" w:type="dxa"/>
            <w:tcBorders>
              <w:top w:val="single" w:sz="12" w:space="0" w:color="000000"/>
              <w:left w:val="single" w:sz="6" w:space="0" w:color="000000"/>
              <w:bottom w:val="single" w:sz="12"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Content </w:t>
            </w:r>
          </w:p>
        </w:tc>
        <w:tc>
          <w:tcPr>
            <w:tcW w:w="845" w:type="dxa"/>
            <w:tcBorders>
              <w:top w:val="single" w:sz="12" w:space="0" w:color="000000"/>
              <w:left w:val="single" w:sz="6" w:space="0" w:color="000000"/>
              <w:bottom w:val="single" w:sz="12"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lang w:val="en-GB"/>
              </w:rPr>
              <w:t xml:space="preserve">Block no. </w:t>
            </w:r>
          </w:p>
        </w:tc>
        <w:tc>
          <w:tcPr>
            <w:tcW w:w="6481" w:type="dxa"/>
            <w:tcBorders>
              <w:top w:val="single" w:sz="12" w:space="0" w:color="000000"/>
              <w:left w:val="single" w:sz="6" w:space="0" w:color="000000"/>
              <w:bottom w:val="single" w:sz="12"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lang w:val="en-GB"/>
              </w:rPr>
              <w:t xml:space="preserve">Content </w:t>
            </w:r>
          </w:p>
        </w:tc>
      </w:tr>
      <w:tr w:rsidR="00202CD2" w:rsidRPr="00202CD2">
        <w:trPr>
          <w:trHeight w:val="254"/>
        </w:trPr>
        <w:tc>
          <w:tcPr>
            <w:tcW w:w="1102" w:type="dxa"/>
            <w:tcBorders>
              <w:top w:val="single" w:sz="12"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1. </w:t>
            </w:r>
          </w:p>
        </w:tc>
        <w:tc>
          <w:tcPr>
            <w:tcW w:w="6608" w:type="dxa"/>
            <w:tcBorders>
              <w:top w:val="single" w:sz="12"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Unique identification number, to be filled in by the receiving party </w:t>
            </w:r>
          </w:p>
        </w:tc>
        <w:tc>
          <w:tcPr>
            <w:tcW w:w="845" w:type="dxa"/>
            <w:tcBorders>
              <w:top w:val="single" w:sz="12"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8.a. </w:t>
            </w:r>
          </w:p>
        </w:tc>
        <w:tc>
          <w:tcPr>
            <w:tcW w:w="6481" w:type="dxa"/>
            <w:tcBorders>
              <w:top w:val="single" w:sz="12"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Financial office responsible for payments </w:t>
            </w:r>
          </w:p>
        </w:tc>
      </w:tr>
      <w:tr w:rsidR="00202CD2" w:rsidRPr="00202CD2">
        <w:trPr>
          <w:trHeight w:val="24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2.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HNS Technical Arrangement which authorises the support requested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8.b.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Address of the financial office responsible for payments </w:t>
            </w:r>
          </w:p>
        </w:tc>
      </w:tr>
      <w:tr w:rsidR="00202CD2" w:rsidRPr="00202CD2">
        <w:trPr>
          <w:trHeight w:val="24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3.a.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Brief description of the general type of support (i.e. lodging, meals, fuel, etc.)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8.c.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Telephone and fax number of the financial office responsible for payments </w:t>
            </w:r>
          </w:p>
        </w:tc>
      </w:tr>
      <w:tr w:rsidR="00202CD2" w:rsidRPr="00202CD2">
        <w:trPr>
          <w:trHeight w:val="24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3.b.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Duration of the requirement for support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9a.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Unit/agency that will receive/use the services/supplies </w:t>
            </w:r>
          </w:p>
        </w:tc>
      </w:tr>
      <w:tr w:rsidR="00202CD2" w:rsidRPr="00202CD2">
        <w:trPr>
          <w:trHeight w:val="24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3.c.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Preferred location/area where support is needed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9b.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POC of the receiving unit/agency authorised to request changes to the SOR </w:t>
            </w:r>
          </w:p>
        </w:tc>
      </w:tr>
      <w:tr w:rsidR="00202CD2" w:rsidRPr="00202CD2">
        <w:trPr>
          <w:trHeight w:val="24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4a.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Office authorised to request support from a Host Nation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10a.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Official agency authorised to submit HNS requests to a Host Nation </w:t>
            </w:r>
          </w:p>
        </w:tc>
      </w:tr>
      <w:tr w:rsidR="00202CD2" w:rsidRPr="00202CD2">
        <w:trPr>
          <w:trHeight w:val="24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4b.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Contracting Officer's representative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10b.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Official  POC authorised to make commitments </w:t>
            </w:r>
          </w:p>
        </w:tc>
      </w:tr>
      <w:tr w:rsidR="00202CD2" w:rsidRPr="00202CD2">
        <w:trPr>
          <w:trHeight w:val="24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4c.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State requesting support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10c.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Committed state </w:t>
            </w:r>
          </w:p>
        </w:tc>
      </w:tr>
      <w:tr w:rsidR="00202CD2" w:rsidRPr="00202CD2">
        <w:trPr>
          <w:trHeight w:val="24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5a.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Financial office that will receive payments (usually the Ministry of Defence)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11.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Line item number </w:t>
            </w:r>
          </w:p>
        </w:tc>
      </w:tr>
      <w:tr w:rsidR="00202CD2" w:rsidRPr="00202CD2">
        <w:trPr>
          <w:trHeight w:val="24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5b.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Account number of the receiving financial office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12.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Detailed description of required support </w:t>
            </w:r>
          </w:p>
        </w:tc>
      </w:tr>
      <w:tr w:rsidR="00202CD2" w:rsidRPr="00202CD2">
        <w:trPr>
          <w:trHeight w:val="24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lastRenderedPageBreak/>
              <w:t xml:space="preserve">5c.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Address of the receiving financial office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13.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Quantity </w:t>
            </w:r>
          </w:p>
        </w:tc>
      </w:tr>
      <w:tr w:rsidR="00202CD2" w:rsidRPr="00202CD2">
        <w:trPr>
          <w:trHeight w:val="24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5d.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Telephone and fax number of the receiving financial office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14.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Unit of Issue (i.e. litres, boxes, items, days, etc.) </w:t>
            </w:r>
          </w:p>
        </w:tc>
      </w:tr>
      <w:tr w:rsidR="00202CD2" w:rsidRPr="00202CD2">
        <w:trPr>
          <w:trHeight w:val="24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6a.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Host Nation unit or organisation that will provide the actual service/supplies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15.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Estimated cost per unit </w:t>
            </w:r>
          </w:p>
        </w:tc>
      </w:tr>
      <w:tr w:rsidR="00202CD2" w:rsidRPr="00202CD2">
        <w:trPr>
          <w:trHeight w:val="47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6b.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Host Nation representative authorised to accept changes to the SOR (identified by Host Nation POC)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16.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Total estimated cost per line item </w:t>
            </w:r>
          </w:p>
        </w:tc>
      </w:tr>
      <w:tr w:rsidR="00202CD2" w:rsidRPr="00202CD2">
        <w:trPr>
          <w:trHeight w:val="47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7a.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Official  agency authorised to receive HNS-requests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17.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Method of reimbursement (i.e. cash, replacement in kind or equal value exchange) </w:t>
            </w:r>
          </w:p>
        </w:tc>
      </w:tr>
      <w:tr w:rsidR="00202CD2" w:rsidRPr="00202CD2">
        <w:trPr>
          <w:trHeight w:val="475"/>
        </w:trPr>
        <w:tc>
          <w:tcPr>
            <w:tcW w:w="1102" w:type="dxa"/>
            <w:tcBorders>
              <w:top w:val="single" w:sz="6" w:space="0" w:color="000000"/>
              <w:left w:val="single" w:sz="12" w:space="0" w:color="000000"/>
              <w:bottom w:val="single" w:sz="6"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7b. </w:t>
            </w:r>
          </w:p>
        </w:tc>
        <w:tc>
          <w:tcPr>
            <w:tcW w:w="6608"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Official POC authorised to receive HNS requests </w:t>
            </w:r>
          </w:p>
        </w:tc>
        <w:tc>
          <w:tcPr>
            <w:tcW w:w="845" w:type="dxa"/>
            <w:tcBorders>
              <w:top w:val="single" w:sz="6" w:space="0" w:color="000000"/>
              <w:left w:val="single" w:sz="6" w:space="0" w:color="000000"/>
              <w:bottom w:val="single" w:sz="6"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18. </w:t>
            </w:r>
          </w:p>
        </w:tc>
        <w:tc>
          <w:tcPr>
            <w:tcW w:w="6481" w:type="dxa"/>
            <w:tcBorders>
              <w:top w:val="single" w:sz="6" w:space="0" w:color="000000"/>
              <w:left w:val="single" w:sz="6" w:space="0" w:color="000000"/>
              <w:bottom w:val="single" w:sz="6"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Quantity of support received (to be identified after the support operation has ended) </w:t>
            </w:r>
          </w:p>
        </w:tc>
      </w:tr>
      <w:tr w:rsidR="00202CD2" w:rsidRPr="00202CD2">
        <w:trPr>
          <w:trHeight w:val="254"/>
        </w:trPr>
        <w:tc>
          <w:tcPr>
            <w:tcW w:w="1102" w:type="dxa"/>
            <w:tcBorders>
              <w:top w:val="single" w:sz="6" w:space="0" w:color="000000"/>
              <w:left w:val="single" w:sz="12" w:space="0" w:color="000000"/>
              <w:bottom w:val="single" w:sz="12" w:space="0" w:color="000000"/>
              <w:right w:val="single" w:sz="6" w:space="0" w:color="000000"/>
            </w:tcBorders>
          </w:tcPr>
          <w:p w:rsidR="00AD03EF" w:rsidRPr="00202CD2" w:rsidRDefault="00643E4E">
            <w:pPr>
              <w:spacing w:after="0" w:line="259" w:lineRule="auto"/>
              <w:ind w:left="67" w:right="0" w:firstLine="0"/>
              <w:jc w:val="left"/>
              <w:rPr>
                <w:color w:val="auto"/>
                <w:lang w:val="en-GB"/>
              </w:rPr>
            </w:pPr>
            <w:r w:rsidRPr="00202CD2">
              <w:rPr>
                <w:color w:val="auto"/>
                <w:sz w:val="20"/>
                <w:lang w:val="en-GB"/>
              </w:rPr>
              <w:t xml:space="preserve"> </w:t>
            </w:r>
          </w:p>
        </w:tc>
        <w:tc>
          <w:tcPr>
            <w:tcW w:w="6608" w:type="dxa"/>
            <w:tcBorders>
              <w:top w:val="single" w:sz="6" w:space="0" w:color="000000"/>
              <w:left w:val="single" w:sz="6" w:space="0" w:color="000000"/>
              <w:bottom w:val="single" w:sz="12"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 </w:t>
            </w:r>
          </w:p>
        </w:tc>
        <w:tc>
          <w:tcPr>
            <w:tcW w:w="845" w:type="dxa"/>
            <w:tcBorders>
              <w:top w:val="single" w:sz="6" w:space="0" w:color="000000"/>
              <w:left w:val="single" w:sz="6" w:space="0" w:color="000000"/>
              <w:bottom w:val="single" w:sz="12" w:space="0" w:color="000000"/>
              <w:right w:val="single" w:sz="6" w:space="0" w:color="000000"/>
            </w:tcBorders>
          </w:tcPr>
          <w:p w:rsidR="00AD03EF" w:rsidRPr="00202CD2" w:rsidRDefault="00643E4E">
            <w:pPr>
              <w:spacing w:after="0" w:line="259" w:lineRule="auto"/>
              <w:ind w:right="0" w:firstLine="0"/>
              <w:jc w:val="left"/>
              <w:rPr>
                <w:color w:val="auto"/>
                <w:lang w:val="en-GB"/>
              </w:rPr>
            </w:pPr>
            <w:r w:rsidRPr="00202CD2">
              <w:rPr>
                <w:color w:val="auto"/>
                <w:sz w:val="20"/>
                <w:lang w:val="en-GB"/>
              </w:rPr>
              <w:t xml:space="preserve">19. </w:t>
            </w:r>
          </w:p>
        </w:tc>
        <w:tc>
          <w:tcPr>
            <w:tcW w:w="6481" w:type="dxa"/>
            <w:tcBorders>
              <w:top w:val="single" w:sz="6" w:space="0" w:color="000000"/>
              <w:left w:val="single" w:sz="6" w:space="0" w:color="000000"/>
              <w:bottom w:val="single" w:sz="12" w:space="0" w:color="000000"/>
              <w:right w:val="single" w:sz="12" w:space="0" w:color="000000"/>
            </w:tcBorders>
          </w:tcPr>
          <w:p w:rsidR="00AD03EF" w:rsidRPr="00202CD2" w:rsidRDefault="00643E4E">
            <w:pPr>
              <w:spacing w:after="0" w:line="259" w:lineRule="auto"/>
              <w:ind w:left="3" w:right="0" w:firstLine="0"/>
              <w:jc w:val="left"/>
              <w:rPr>
                <w:color w:val="auto"/>
                <w:lang w:val="en-GB"/>
              </w:rPr>
            </w:pPr>
            <w:r w:rsidRPr="00202CD2">
              <w:rPr>
                <w:color w:val="auto"/>
                <w:sz w:val="20"/>
                <w:lang w:val="en-GB"/>
              </w:rPr>
              <w:t xml:space="preserve">Remarks </w:t>
            </w:r>
          </w:p>
        </w:tc>
      </w:tr>
    </w:tbl>
    <w:p w:rsidR="00AD03EF" w:rsidRPr="00202CD2" w:rsidRDefault="00643E4E">
      <w:pPr>
        <w:spacing w:after="0" w:line="259" w:lineRule="auto"/>
        <w:ind w:left="10" w:right="205" w:hanging="10"/>
        <w:jc w:val="center"/>
        <w:rPr>
          <w:color w:val="auto"/>
          <w:lang w:val="en-GB"/>
        </w:rPr>
      </w:pPr>
      <w:r w:rsidRPr="00202CD2">
        <w:rPr>
          <w:color w:val="auto"/>
          <w:sz w:val="20"/>
          <w:lang w:val="en-GB"/>
        </w:rPr>
        <w:t xml:space="preserve">2 </w:t>
      </w:r>
    </w:p>
    <w:p w:rsidR="00AD03EF" w:rsidRPr="00202CD2" w:rsidRDefault="00643E4E">
      <w:pPr>
        <w:spacing w:after="0" w:line="259" w:lineRule="auto"/>
        <w:ind w:left="413" w:right="0" w:firstLine="0"/>
        <w:jc w:val="left"/>
        <w:rPr>
          <w:color w:val="auto"/>
          <w:lang w:val="en-GB"/>
        </w:rPr>
      </w:pPr>
      <w:r w:rsidRPr="00202CD2">
        <w:rPr>
          <w:color w:val="auto"/>
          <w:sz w:val="20"/>
          <w:lang w:val="en-GB"/>
        </w:rPr>
        <w:t xml:space="preserve"> </w:t>
      </w:r>
    </w:p>
    <w:p w:rsidR="00AD03EF" w:rsidRPr="00202CD2" w:rsidRDefault="00AD03EF">
      <w:pPr>
        <w:rPr>
          <w:color w:val="auto"/>
          <w:lang w:val="en-GB"/>
        </w:rPr>
        <w:sectPr w:rsidR="00AD03EF" w:rsidRPr="00202CD2">
          <w:footerReference w:type="even" r:id="rId22"/>
          <w:footerReference w:type="default" r:id="rId23"/>
          <w:footerReference w:type="first" r:id="rId24"/>
          <w:pgSz w:w="16838" w:h="11906" w:orient="landscape"/>
          <w:pgMar w:top="396" w:right="658" w:bottom="713" w:left="720" w:header="708" w:footer="708" w:gutter="0"/>
          <w:cols w:space="708"/>
        </w:sectPr>
      </w:pPr>
    </w:p>
    <w:p w:rsidR="00AD03EF" w:rsidRPr="00202CD2" w:rsidRDefault="00643E4E">
      <w:pPr>
        <w:spacing w:after="0" w:line="259" w:lineRule="auto"/>
        <w:ind w:right="0" w:firstLine="0"/>
        <w:jc w:val="left"/>
        <w:rPr>
          <w:color w:val="auto"/>
          <w:lang w:val="en-GB"/>
        </w:rPr>
      </w:pPr>
      <w:r w:rsidRPr="00202CD2">
        <w:rPr>
          <w:color w:val="auto"/>
          <w:lang w:val="en-GB"/>
        </w:rPr>
        <w:lastRenderedPageBreak/>
        <w:t xml:space="preserve"> </w:t>
      </w:r>
    </w:p>
    <w:p w:rsidR="00AD03EF" w:rsidRPr="00202CD2" w:rsidRDefault="00643E4E">
      <w:pPr>
        <w:spacing w:after="0" w:line="259" w:lineRule="auto"/>
        <w:ind w:right="0" w:firstLine="0"/>
        <w:jc w:val="left"/>
        <w:rPr>
          <w:color w:val="auto"/>
          <w:lang w:val="en-GB"/>
        </w:rPr>
      </w:pPr>
      <w:r w:rsidRPr="00202CD2">
        <w:rPr>
          <w:color w:val="auto"/>
          <w:lang w:val="en-GB"/>
        </w:rPr>
        <w:t xml:space="preserve"> </w:t>
      </w:r>
    </w:p>
    <w:p w:rsidR="00AD03EF" w:rsidRPr="00202CD2" w:rsidRDefault="00643E4E">
      <w:pPr>
        <w:spacing w:after="0" w:line="259" w:lineRule="auto"/>
        <w:ind w:left="10" w:right="46" w:hanging="10"/>
        <w:jc w:val="right"/>
        <w:rPr>
          <w:color w:val="auto"/>
          <w:lang w:val="en-GB"/>
        </w:rPr>
      </w:pPr>
      <w:r w:rsidRPr="00202CD2">
        <w:rPr>
          <w:b/>
          <w:color w:val="auto"/>
          <w:lang w:val="en-GB"/>
        </w:rPr>
        <w:t xml:space="preserve">Annex C  </w:t>
      </w:r>
    </w:p>
    <w:p w:rsidR="00AD03EF" w:rsidRPr="00202CD2" w:rsidRDefault="00643E4E">
      <w:pPr>
        <w:spacing w:after="0" w:line="259" w:lineRule="auto"/>
        <w:ind w:right="0" w:firstLine="0"/>
        <w:jc w:val="center"/>
        <w:rPr>
          <w:color w:val="auto"/>
          <w:lang w:val="en-GB"/>
        </w:rPr>
      </w:pPr>
      <w:r w:rsidRPr="00202CD2">
        <w:rPr>
          <w:color w:val="auto"/>
          <w:lang w:val="en-GB"/>
        </w:rPr>
        <w:t xml:space="preserve"> </w:t>
      </w:r>
    </w:p>
    <w:p w:rsidR="00AD03EF" w:rsidRPr="00202CD2" w:rsidRDefault="00643E4E">
      <w:pPr>
        <w:spacing w:after="147" w:line="259" w:lineRule="auto"/>
        <w:ind w:right="0" w:firstLine="0"/>
        <w:jc w:val="center"/>
        <w:rPr>
          <w:color w:val="auto"/>
          <w:lang w:val="en-GB"/>
        </w:rPr>
      </w:pPr>
      <w:r w:rsidRPr="00202CD2">
        <w:rPr>
          <w:color w:val="auto"/>
          <w:lang w:val="en-GB"/>
        </w:rPr>
        <w:t xml:space="preserve"> </w:t>
      </w:r>
    </w:p>
    <w:p w:rsidR="00AD03EF" w:rsidRPr="00202CD2" w:rsidRDefault="00643E4E">
      <w:pPr>
        <w:pStyle w:val="Naslov2"/>
        <w:spacing w:after="120"/>
        <w:ind w:right="62"/>
        <w:rPr>
          <w:color w:val="auto"/>
          <w:lang w:val="en-GB"/>
        </w:rPr>
      </w:pPr>
      <w:r w:rsidRPr="00202CD2">
        <w:rPr>
          <w:color w:val="auto"/>
          <w:lang w:val="en-GB"/>
        </w:rPr>
        <w:t>“BAUDÍN” EXPLOSIVES AND DEMOLITION AREA</w:t>
      </w:r>
      <w:r w:rsidRPr="00202CD2">
        <w:rPr>
          <w:b w:val="0"/>
          <w:color w:val="auto"/>
          <w:u w:val="none"/>
          <w:lang w:val="en-GB"/>
        </w:rPr>
        <w:t xml:space="preserve"> </w:t>
      </w:r>
    </w:p>
    <w:p w:rsidR="00AD03EF" w:rsidRPr="00202CD2" w:rsidRDefault="00643E4E">
      <w:pPr>
        <w:pStyle w:val="Naslov3"/>
        <w:spacing w:after="168"/>
        <w:ind w:left="572" w:right="0"/>
        <w:rPr>
          <w:color w:val="auto"/>
          <w:lang w:val="en-GB"/>
        </w:rPr>
      </w:pPr>
      <w:r w:rsidRPr="00202CD2">
        <w:rPr>
          <w:color w:val="auto"/>
          <w:lang w:val="en-GB"/>
        </w:rPr>
        <w:t>1.</w:t>
      </w:r>
      <w:r w:rsidRPr="00202CD2">
        <w:rPr>
          <w:b w:val="0"/>
          <w:color w:val="auto"/>
          <w:lang w:val="en-GB"/>
        </w:rPr>
        <w:t xml:space="preserve"> </w:t>
      </w:r>
      <w:r w:rsidRPr="00202CD2">
        <w:rPr>
          <w:color w:val="auto"/>
          <w:lang w:val="en-GB"/>
        </w:rPr>
        <w:t xml:space="preserve">AIM </w:t>
      </w:r>
      <w:r w:rsidRPr="00202CD2">
        <w:rPr>
          <w:b w:val="0"/>
          <w:color w:val="auto"/>
          <w:lang w:val="en-GB"/>
        </w:rPr>
        <w:t xml:space="preserve"> </w:t>
      </w:r>
    </w:p>
    <w:p w:rsidR="00AD03EF" w:rsidRPr="00202CD2" w:rsidRDefault="00643E4E">
      <w:pPr>
        <w:spacing w:after="53" w:line="358" w:lineRule="auto"/>
        <w:ind w:left="550" w:right="187"/>
        <w:rPr>
          <w:color w:val="auto"/>
          <w:lang w:val="en-GB"/>
        </w:rPr>
      </w:pPr>
      <w:r w:rsidRPr="00202CD2">
        <w:rPr>
          <w:color w:val="auto"/>
          <w:lang w:val="en-GB"/>
        </w:rPr>
        <w:t xml:space="preserve">Give the rules of use for this area, as well as the security rules for its use to achieve the maximum degree of safety during the practices with explosives and disposal of projectiles, compatible with efficiency in the training of the user UCO and the economy of means.  </w:t>
      </w:r>
    </w:p>
    <w:p w:rsidR="00AD03EF" w:rsidRPr="00202CD2" w:rsidRDefault="00643E4E">
      <w:pPr>
        <w:spacing w:after="120" w:line="259" w:lineRule="auto"/>
        <w:ind w:left="567" w:right="0" w:firstLine="0"/>
        <w:jc w:val="left"/>
        <w:rPr>
          <w:color w:val="auto"/>
          <w:lang w:val="en-GB"/>
        </w:rPr>
      </w:pPr>
      <w:r w:rsidRPr="00202CD2">
        <w:rPr>
          <w:color w:val="auto"/>
          <w:lang w:val="en-GB"/>
        </w:rPr>
        <w:t xml:space="preserve"> </w:t>
      </w:r>
    </w:p>
    <w:p w:rsidR="00AD03EF" w:rsidRPr="00202CD2" w:rsidRDefault="00643E4E">
      <w:pPr>
        <w:pStyle w:val="Naslov3"/>
        <w:spacing w:after="171"/>
        <w:ind w:left="572" w:right="0"/>
        <w:rPr>
          <w:color w:val="auto"/>
          <w:lang w:val="en-GB"/>
        </w:rPr>
      </w:pPr>
      <w:r w:rsidRPr="00202CD2">
        <w:rPr>
          <w:color w:val="auto"/>
          <w:lang w:val="en-GB"/>
        </w:rPr>
        <w:t>2.</w:t>
      </w:r>
      <w:r w:rsidRPr="00202CD2">
        <w:rPr>
          <w:b w:val="0"/>
          <w:color w:val="auto"/>
          <w:lang w:val="en-GB"/>
        </w:rPr>
        <w:t xml:space="preserve"> </w:t>
      </w:r>
      <w:r w:rsidRPr="00202CD2">
        <w:rPr>
          <w:color w:val="auto"/>
          <w:lang w:val="en-GB"/>
        </w:rPr>
        <w:t xml:space="preserve">LOCATION </w:t>
      </w:r>
      <w:r w:rsidRPr="00202CD2">
        <w:rPr>
          <w:b w:val="0"/>
          <w:color w:val="auto"/>
          <w:lang w:val="en-GB"/>
        </w:rPr>
        <w:t xml:space="preserve"> </w:t>
      </w:r>
    </w:p>
    <w:p w:rsidR="00AD03EF" w:rsidRPr="00202CD2" w:rsidRDefault="00643E4E">
      <w:pPr>
        <w:spacing w:after="54" w:line="357" w:lineRule="auto"/>
        <w:ind w:left="547" w:right="18"/>
        <w:jc w:val="left"/>
        <w:rPr>
          <w:color w:val="auto"/>
          <w:lang w:val="en-GB"/>
        </w:rPr>
      </w:pPr>
      <w:r w:rsidRPr="00202CD2">
        <w:rPr>
          <w:color w:val="auto"/>
          <w:lang w:val="en-GB"/>
        </w:rPr>
        <w:t xml:space="preserve">The explosives and demolition area of </w:t>
      </w:r>
      <w:proofErr w:type="spellStart"/>
      <w:r w:rsidRPr="00202CD2">
        <w:rPr>
          <w:color w:val="auto"/>
          <w:lang w:val="en-GB"/>
        </w:rPr>
        <w:t>Baudín</w:t>
      </w:r>
      <w:proofErr w:type="spellEnd"/>
      <w:r w:rsidRPr="00202CD2">
        <w:rPr>
          <w:color w:val="auto"/>
          <w:lang w:val="en-GB"/>
        </w:rPr>
        <w:t xml:space="preserve"> consists of a fenced perimeter almost of rectangular shape comprising a draw with sparse vegetation, situated in the area of </w:t>
      </w:r>
      <w:proofErr w:type="spellStart"/>
      <w:r w:rsidRPr="00202CD2">
        <w:rPr>
          <w:color w:val="auto"/>
          <w:lang w:val="en-GB"/>
        </w:rPr>
        <w:t>maneuvers</w:t>
      </w:r>
      <w:proofErr w:type="spellEnd"/>
      <w:r w:rsidRPr="00202CD2">
        <w:rPr>
          <w:color w:val="auto"/>
          <w:lang w:val="en-GB"/>
        </w:rPr>
        <w:t xml:space="preserve"> (30TXM6684629).  </w:t>
      </w:r>
    </w:p>
    <w:p w:rsidR="00AD03EF" w:rsidRPr="00202CD2" w:rsidRDefault="00643E4E">
      <w:pPr>
        <w:spacing w:after="53" w:line="358" w:lineRule="auto"/>
        <w:ind w:left="550" w:right="187"/>
        <w:rPr>
          <w:color w:val="auto"/>
          <w:lang w:val="en-GB"/>
        </w:rPr>
      </w:pPr>
      <w:r w:rsidRPr="00202CD2">
        <w:rPr>
          <w:color w:val="auto"/>
          <w:lang w:val="en-GB"/>
        </w:rPr>
        <w:t xml:space="preserve">It is crossed by a track with direction N-S which splits in two the zone; the perimeter fence only has two gates for accessing through the track. The gate or North entrance is located in coordinates (68203-29478), and Southgate in (68252-29281).  </w:t>
      </w:r>
    </w:p>
    <w:p w:rsidR="00AD03EF" w:rsidRPr="00202CD2" w:rsidRDefault="00643E4E">
      <w:pPr>
        <w:spacing w:after="57" w:line="357" w:lineRule="auto"/>
        <w:ind w:left="550" w:right="189"/>
        <w:rPr>
          <w:color w:val="auto"/>
          <w:lang w:val="en-GB"/>
        </w:rPr>
      </w:pPr>
      <w:r w:rsidRPr="00202CD2">
        <w:rPr>
          <w:color w:val="auto"/>
          <w:lang w:val="en-GB"/>
        </w:rPr>
        <w:t xml:space="preserve">In the East and West sides, in the outside of the fence, there are two flagpoles for the placement of the </w:t>
      </w:r>
      <w:proofErr w:type="spellStart"/>
      <w:r w:rsidRPr="00202CD2">
        <w:rPr>
          <w:color w:val="auto"/>
          <w:lang w:val="en-GB"/>
        </w:rPr>
        <w:t>signaling</w:t>
      </w:r>
      <w:proofErr w:type="spellEnd"/>
      <w:r w:rsidRPr="00202CD2">
        <w:rPr>
          <w:color w:val="auto"/>
          <w:lang w:val="en-GB"/>
        </w:rPr>
        <w:t xml:space="preserve"> flags during the day or red light (beacon type or cold light) overnight (M1: 68302-29524 and M2: 68222-29236). </w:t>
      </w:r>
    </w:p>
    <w:p w:rsidR="00AD03EF" w:rsidRPr="00202CD2" w:rsidRDefault="00643E4E">
      <w:pPr>
        <w:spacing w:after="120" w:line="259" w:lineRule="auto"/>
        <w:ind w:left="567" w:right="0" w:firstLine="0"/>
        <w:jc w:val="left"/>
        <w:rPr>
          <w:color w:val="auto"/>
          <w:lang w:val="en-GB"/>
        </w:rPr>
      </w:pPr>
      <w:r w:rsidRPr="00202CD2">
        <w:rPr>
          <w:color w:val="auto"/>
          <w:lang w:val="en-GB"/>
        </w:rPr>
        <w:t xml:space="preserve">  </w:t>
      </w:r>
    </w:p>
    <w:p w:rsidR="00AD03EF" w:rsidRPr="00202CD2" w:rsidRDefault="00643E4E">
      <w:pPr>
        <w:pStyle w:val="Naslov3"/>
        <w:spacing w:after="113"/>
        <w:ind w:left="572" w:right="0"/>
        <w:rPr>
          <w:color w:val="auto"/>
          <w:lang w:val="en-GB"/>
        </w:rPr>
      </w:pPr>
      <w:r w:rsidRPr="00202CD2">
        <w:rPr>
          <w:color w:val="auto"/>
          <w:lang w:val="en-GB"/>
        </w:rPr>
        <w:t>3.</w:t>
      </w:r>
      <w:r w:rsidRPr="00202CD2">
        <w:rPr>
          <w:b w:val="0"/>
          <w:color w:val="auto"/>
          <w:lang w:val="en-GB"/>
        </w:rPr>
        <w:t xml:space="preserve"> </w:t>
      </w:r>
      <w:r w:rsidRPr="00202CD2">
        <w:rPr>
          <w:color w:val="auto"/>
          <w:lang w:val="en-GB"/>
        </w:rPr>
        <w:t xml:space="preserve">USE PROCEDURES </w:t>
      </w:r>
      <w:r w:rsidRPr="00202CD2">
        <w:rPr>
          <w:b w:val="0"/>
          <w:color w:val="auto"/>
          <w:lang w:val="en-GB"/>
        </w:rPr>
        <w:t xml:space="preserve"> </w:t>
      </w:r>
    </w:p>
    <w:p w:rsidR="00AD03EF" w:rsidRPr="00202CD2" w:rsidRDefault="00643E4E">
      <w:pPr>
        <w:spacing w:line="358" w:lineRule="auto"/>
        <w:ind w:left="922" w:right="0" w:hanging="360"/>
        <w:rPr>
          <w:color w:val="auto"/>
          <w:lang w:val="en-GB"/>
        </w:rPr>
      </w:pPr>
      <w:r w:rsidRPr="00202CD2">
        <w:rPr>
          <w:color w:val="auto"/>
          <w:lang w:val="en-GB"/>
        </w:rPr>
        <w:t xml:space="preserve">There are three levels of use, depending on the amount of explosive, the type of material and the qualified technical personnel involved in the exercise.  </w:t>
      </w:r>
    </w:p>
    <w:p w:rsidR="00AD03EF" w:rsidRPr="00202CD2" w:rsidRDefault="00643E4E">
      <w:pPr>
        <w:spacing w:line="358" w:lineRule="auto"/>
        <w:ind w:left="922" w:right="0" w:hanging="360"/>
        <w:rPr>
          <w:color w:val="auto"/>
          <w:lang w:val="en-GB"/>
        </w:rPr>
      </w:pPr>
      <w:r w:rsidRPr="00202CD2">
        <w:rPr>
          <w:color w:val="auto"/>
          <w:lang w:val="en-GB"/>
        </w:rPr>
        <w:t xml:space="preserve">— Level 1: Demolitions or practices with explosives, up to a maximum of 5 kg, and burning of gunpowder by qualified personnel.  </w:t>
      </w:r>
    </w:p>
    <w:p w:rsidR="00AD03EF" w:rsidRPr="00202CD2" w:rsidRDefault="00643E4E">
      <w:pPr>
        <w:spacing w:line="358" w:lineRule="auto"/>
        <w:ind w:left="922" w:right="0" w:hanging="360"/>
        <w:rPr>
          <w:color w:val="auto"/>
          <w:lang w:val="en-GB"/>
        </w:rPr>
      </w:pPr>
      <w:r w:rsidRPr="00202CD2">
        <w:rPr>
          <w:color w:val="auto"/>
          <w:lang w:val="en-GB"/>
        </w:rPr>
        <w:t xml:space="preserve">— Level 2: Demolitions, practices and tests with explosives up to a maximum amount of 50 kg, and the individual destruction of projectiles by qualified personnel.  </w:t>
      </w:r>
    </w:p>
    <w:p w:rsidR="00AD03EF" w:rsidRPr="00202CD2" w:rsidRDefault="00643E4E">
      <w:pPr>
        <w:spacing w:line="364" w:lineRule="auto"/>
        <w:ind w:left="922" w:right="106" w:hanging="360"/>
        <w:rPr>
          <w:color w:val="auto"/>
          <w:lang w:val="en-GB"/>
        </w:rPr>
      </w:pPr>
      <w:r w:rsidRPr="00202CD2">
        <w:rPr>
          <w:color w:val="auto"/>
          <w:lang w:val="en-GB"/>
        </w:rPr>
        <w:t xml:space="preserve">— Level 3: Large demolitions of material and/or large amount of projectiles and tests, with an explosive net weight between 50 kg and 500 kg. See map 4.B-10 “Explosive and demolition area of </w:t>
      </w:r>
      <w:proofErr w:type="spellStart"/>
      <w:r w:rsidRPr="00202CD2">
        <w:rPr>
          <w:color w:val="auto"/>
          <w:lang w:val="en-GB"/>
        </w:rPr>
        <w:t>Baudín</w:t>
      </w:r>
      <w:proofErr w:type="spellEnd"/>
      <w:r w:rsidRPr="00202CD2">
        <w:rPr>
          <w:color w:val="auto"/>
          <w:lang w:val="en-GB"/>
        </w:rPr>
        <w:t xml:space="preserve">” (pages 4-37 y 4-38). </w:t>
      </w:r>
    </w:p>
    <w:p w:rsidR="00AD03EF" w:rsidRPr="00202CD2" w:rsidRDefault="00643E4E">
      <w:pPr>
        <w:spacing w:after="115" w:line="259" w:lineRule="auto"/>
        <w:ind w:right="0" w:firstLine="0"/>
        <w:jc w:val="left"/>
        <w:rPr>
          <w:color w:val="auto"/>
          <w:lang w:val="en-GB"/>
        </w:rPr>
      </w:pPr>
      <w:r w:rsidRPr="00202CD2">
        <w:rPr>
          <w:color w:val="auto"/>
          <w:lang w:val="en-GB"/>
        </w:rPr>
        <w:t xml:space="preserve"> </w:t>
      </w:r>
    </w:p>
    <w:p w:rsidR="00AD03EF" w:rsidRPr="00202CD2" w:rsidRDefault="00643E4E">
      <w:pPr>
        <w:spacing w:line="358" w:lineRule="auto"/>
        <w:ind w:left="567" w:right="0"/>
        <w:rPr>
          <w:color w:val="auto"/>
          <w:lang w:val="en-GB"/>
        </w:rPr>
      </w:pPr>
      <w:r w:rsidRPr="00202CD2">
        <w:rPr>
          <w:color w:val="auto"/>
          <w:lang w:val="en-GB"/>
        </w:rPr>
        <w:t xml:space="preserve">3.1. LEVEL 1: DEMOLITIONS OR PRACTICES WITH EXPLOSIVES, UP TO A MAXIMUM OF 5 KG, AND BURNING OF GUNPOWDER BY QUALIFIED PERSONNEL.  </w:t>
      </w:r>
    </w:p>
    <w:p w:rsidR="00AD03EF" w:rsidRPr="00202CD2" w:rsidRDefault="00643E4E">
      <w:pPr>
        <w:spacing w:line="358" w:lineRule="auto"/>
        <w:ind w:left="922" w:right="0" w:hanging="360"/>
        <w:rPr>
          <w:color w:val="auto"/>
          <w:lang w:val="en-GB"/>
        </w:rPr>
      </w:pPr>
      <w:r w:rsidRPr="00202CD2">
        <w:rPr>
          <w:color w:val="auto"/>
          <w:lang w:val="en-GB"/>
        </w:rPr>
        <w:lastRenderedPageBreak/>
        <w:t xml:space="preserve">— In order to avoid the risk of discharges, the place of the exercise should be located on </w:t>
      </w:r>
      <w:proofErr w:type="spellStart"/>
      <w:r w:rsidRPr="00202CD2">
        <w:rPr>
          <w:color w:val="auto"/>
          <w:lang w:val="en-GB"/>
        </w:rPr>
        <w:t>center</w:t>
      </w:r>
      <w:proofErr w:type="spellEnd"/>
      <w:r w:rsidRPr="00202CD2">
        <w:rPr>
          <w:color w:val="auto"/>
          <w:lang w:val="en-GB"/>
        </w:rPr>
        <w:t xml:space="preserve"> of the area.  </w:t>
      </w:r>
    </w:p>
    <w:p w:rsidR="00AD03EF" w:rsidRPr="00202CD2" w:rsidRDefault="00643E4E">
      <w:pPr>
        <w:spacing w:line="357" w:lineRule="auto"/>
        <w:ind w:left="922" w:right="108" w:hanging="360"/>
        <w:rPr>
          <w:color w:val="auto"/>
          <w:lang w:val="en-GB"/>
        </w:rPr>
      </w:pPr>
      <w:r w:rsidRPr="00202CD2">
        <w:rPr>
          <w:color w:val="auto"/>
          <w:lang w:val="en-GB"/>
        </w:rPr>
        <w:t xml:space="preserve">— The burning of gunpowder </w:t>
      </w:r>
      <w:proofErr w:type="gramStart"/>
      <w:r w:rsidRPr="00202CD2">
        <w:rPr>
          <w:color w:val="auto"/>
          <w:lang w:val="en-GB"/>
        </w:rPr>
        <w:t>will be done</w:t>
      </w:r>
      <w:proofErr w:type="gramEnd"/>
      <w:r w:rsidRPr="00202CD2">
        <w:rPr>
          <w:color w:val="auto"/>
          <w:lang w:val="en-GB"/>
        </w:rPr>
        <w:t xml:space="preserve"> during daytime, it will be initiated against the prevailing wind, personnel, material and means will be prepared for a quick intervention in case of fire and away enough so that the heat produced does not affect them.  </w:t>
      </w:r>
    </w:p>
    <w:p w:rsidR="00AD03EF" w:rsidRPr="00202CD2" w:rsidRDefault="00643E4E">
      <w:pPr>
        <w:spacing w:line="358" w:lineRule="auto"/>
        <w:ind w:left="922" w:right="0" w:hanging="360"/>
        <w:rPr>
          <w:color w:val="auto"/>
          <w:lang w:val="en-GB"/>
        </w:rPr>
      </w:pPr>
      <w:r w:rsidRPr="00202CD2">
        <w:rPr>
          <w:color w:val="auto"/>
          <w:lang w:val="en-GB"/>
        </w:rPr>
        <w:t xml:space="preserve">— The construction of blasting holes is not mandatory but the use of the existing ones </w:t>
      </w:r>
      <w:proofErr w:type="gramStart"/>
      <w:r w:rsidRPr="00202CD2">
        <w:rPr>
          <w:color w:val="auto"/>
          <w:lang w:val="en-GB"/>
        </w:rPr>
        <w:t>is recommended</w:t>
      </w:r>
      <w:proofErr w:type="gramEnd"/>
      <w:r w:rsidRPr="00202CD2">
        <w:rPr>
          <w:color w:val="auto"/>
          <w:lang w:val="en-GB"/>
        </w:rPr>
        <w:t xml:space="preserve">.  </w:t>
      </w:r>
    </w:p>
    <w:p w:rsidR="00AD03EF" w:rsidRPr="00202CD2" w:rsidRDefault="00643E4E">
      <w:pPr>
        <w:spacing w:line="358" w:lineRule="auto"/>
        <w:ind w:left="922" w:right="108" w:hanging="360"/>
        <w:rPr>
          <w:color w:val="auto"/>
          <w:lang w:val="en-GB"/>
        </w:rPr>
      </w:pPr>
      <w:proofErr w:type="gramStart"/>
      <w:r w:rsidRPr="00202CD2">
        <w:rPr>
          <w:color w:val="auto"/>
          <w:lang w:val="en-GB"/>
        </w:rPr>
        <w:t xml:space="preserve">— The user UCO will maintain a 250 m (green perimeter on the map) security perimeter, cutting the main road for wheeled vehicles, road </w:t>
      </w:r>
      <w:proofErr w:type="spellStart"/>
      <w:r w:rsidRPr="00202CD2">
        <w:rPr>
          <w:color w:val="auto"/>
          <w:lang w:val="en-GB"/>
        </w:rPr>
        <w:t>Baudín</w:t>
      </w:r>
      <w:proofErr w:type="spellEnd"/>
      <w:r w:rsidRPr="00202CD2">
        <w:rPr>
          <w:color w:val="auto"/>
          <w:lang w:val="en-GB"/>
        </w:rPr>
        <w:t xml:space="preserve"> – Observatory of </w:t>
      </w:r>
      <w:proofErr w:type="spellStart"/>
      <w:r w:rsidRPr="00202CD2">
        <w:rPr>
          <w:color w:val="auto"/>
          <w:lang w:val="en-GB"/>
        </w:rPr>
        <w:t>Tres</w:t>
      </w:r>
      <w:proofErr w:type="spellEnd"/>
      <w:r w:rsidRPr="00202CD2">
        <w:rPr>
          <w:color w:val="auto"/>
          <w:lang w:val="en-GB"/>
        </w:rPr>
        <w:t xml:space="preserve"> </w:t>
      </w:r>
      <w:proofErr w:type="spellStart"/>
      <w:r w:rsidRPr="00202CD2">
        <w:rPr>
          <w:color w:val="auto"/>
          <w:lang w:val="en-GB"/>
        </w:rPr>
        <w:t>Poyetes</w:t>
      </w:r>
      <w:proofErr w:type="spellEnd"/>
      <w:r w:rsidRPr="00202CD2">
        <w:rPr>
          <w:color w:val="auto"/>
          <w:lang w:val="en-GB"/>
        </w:rPr>
        <w:t xml:space="preserve"> in the two points outside this perimeter p5 (675-296) and p6 (689-288), keeping the observation and preventing access to the area before the start of the demolition to prevent the passage of vehicles and personnel at the time of the explosion.</w:t>
      </w:r>
      <w:proofErr w:type="gramEnd"/>
      <w:r w:rsidRPr="00202CD2">
        <w:rPr>
          <w:color w:val="auto"/>
          <w:lang w:val="en-GB"/>
        </w:rPr>
        <w:t xml:space="preserve">  </w:t>
      </w:r>
    </w:p>
    <w:p w:rsidR="00AD03EF" w:rsidRPr="00202CD2" w:rsidRDefault="00643E4E">
      <w:pPr>
        <w:spacing w:line="357" w:lineRule="auto"/>
        <w:ind w:left="922" w:right="110" w:hanging="360"/>
        <w:rPr>
          <w:color w:val="auto"/>
          <w:lang w:val="en-GB"/>
        </w:rPr>
      </w:pPr>
      <w:r w:rsidRPr="00202CD2">
        <w:rPr>
          <w:color w:val="auto"/>
          <w:lang w:val="en-GB"/>
        </w:rPr>
        <w:t xml:space="preserve">— The user UCO is obliged to the placement of red </w:t>
      </w:r>
      <w:proofErr w:type="spellStart"/>
      <w:r w:rsidRPr="00202CD2">
        <w:rPr>
          <w:color w:val="auto"/>
          <w:lang w:val="en-GB"/>
        </w:rPr>
        <w:t>signaling</w:t>
      </w:r>
      <w:proofErr w:type="spellEnd"/>
      <w:r w:rsidRPr="00202CD2">
        <w:rPr>
          <w:color w:val="auto"/>
          <w:lang w:val="en-GB"/>
        </w:rPr>
        <w:t xml:space="preserve"> flags of 1 × 1 m during the day and a red light (type beacon or cold light) at night, in the two flag poles designated in paragraph 2, during the implementation and preparation of demolitions or practices with explosives.  </w:t>
      </w:r>
    </w:p>
    <w:p w:rsidR="00AD03EF" w:rsidRPr="00202CD2" w:rsidRDefault="00643E4E">
      <w:pPr>
        <w:spacing w:after="113" w:line="259" w:lineRule="auto"/>
        <w:ind w:right="0" w:firstLine="0"/>
        <w:jc w:val="left"/>
        <w:rPr>
          <w:color w:val="auto"/>
          <w:lang w:val="en-GB"/>
        </w:rPr>
      </w:pPr>
      <w:r w:rsidRPr="00202CD2">
        <w:rPr>
          <w:color w:val="auto"/>
          <w:lang w:val="en-GB"/>
        </w:rPr>
        <w:t xml:space="preserve"> </w:t>
      </w:r>
    </w:p>
    <w:p w:rsidR="00AD03EF" w:rsidRPr="00202CD2" w:rsidRDefault="00643E4E">
      <w:pPr>
        <w:spacing w:after="125"/>
        <w:ind w:left="567" w:right="0"/>
        <w:rPr>
          <w:color w:val="auto"/>
          <w:lang w:val="en-GB"/>
        </w:rPr>
      </w:pPr>
      <w:r w:rsidRPr="00202CD2">
        <w:rPr>
          <w:color w:val="auto"/>
          <w:lang w:val="en-GB"/>
        </w:rPr>
        <w:t xml:space="preserve">3.2. LEVEL 2: DEMOLITIONS, PRACTICES AND TESTS WITH EXPLOSIVES UP TO </w:t>
      </w:r>
    </w:p>
    <w:p w:rsidR="00AD03EF" w:rsidRPr="00202CD2" w:rsidRDefault="00643E4E">
      <w:pPr>
        <w:spacing w:line="356" w:lineRule="auto"/>
        <w:ind w:left="567" w:right="0"/>
        <w:rPr>
          <w:color w:val="auto"/>
          <w:lang w:val="en-GB"/>
        </w:rPr>
      </w:pPr>
      <w:r w:rsidRPr="00202CD2">
        <w:rPr>
          <w:color w:val="auto"/>
          <w:lang w:val="en-GB"/>
        </w:rPr>
        <w:t xml:space="preserve">A MAXIMUM AMOUNT OF 50 KG, AND THE INDIVIDUAL DESTRUCTION OF PROJECTILES BY QUALIFIED PERSONNEL.  </w:t>
      </w:r>
    </w:p>
    <w:p w:rsidR="00AD03EF" w:rsidRPr="00202CD2" w:rsidRDefault="00643E4E">
      <w:pPr>
        <w:spacing w:line="356" w:lineRule="auto"/>
        <w:ind w:left="922" w:right="0" w:hanging="360"/>
        <w:rPr>
          <w:color w:val="auto"/>
          <w:lang w:val="en-GB"/>
        </w:rPr>
      </w:pPr>
      <w:r w:rsidRPr="00202CD2">
        <w:rPr>
          <w:color w:val="auto"/>
          <w:lang w:val="en-GB"/>
        </w:rPr>
        <w:t xml:space="preserve">— In order to avoid the risk of discharges, the place of the exercise should be located on </w:t>
      </w:r>
      <w:proofErr w:type="spellStart"/>
      <w:r w:rsidRPr="00202CD2">
        <w:rPr>
          <w:color w:val="auto"/>
          <w:lang w:val="en-GB"/>
        </w:rPr>
        <w:t>center</w:t>
      </w:r>
      <w:proofErr w:type="spellEnd"/>
      <w:r w:rsidRPr="00202CD2">
        <w:rPr>
          <w:color w:val="auto"/>
          <w:lang w:val="en-GB"/>
        </w:rPr>
        <w:t xml:space="preserve"> of the area.  </w:t>
      </w:r>
    </w:p>
    <w:p w:rsidR="00AD03EF" w:rsidRPr="00202CD2" w:rsidRDefault="00643E4E">
      <w:pPr>
        <w:spacing w:line="356" w:lineRule="auto"/>
        <w:ind w:left="922" w:right="0" w:hanging="360"/>
        <w:rPr>
          <w:color w:val="auto"/>
          <w:lang w:val="en-GB"/>
        </w:rPr>
      </w:pPr>
      <w:r w:rsidRPr="00202CD2">
        <w:rPr>
          <w:color w:val="auto"/>
          <w:lang w:val="en-GB"/>
        </w:rPr>
        <w:t xml:space="preserve">— The use of the existing blasting holes and craters is mandatory, with the greatest possible depth.  </w:t>
      </w:r>
    </w:p>
    <w:p w:rsidR="00AD03EF" w:rsidRPr="00202CD2" w:rsidRDefault="00643E4E">
      <w:pPr>
        <w:spacing w:after="124"/>
        <w:ind w:left="562" w:right="0"/>
        <w:rPr>
          <w:color w:val="auto"/>
          <w:lang w:val="en-GB"/>
        </w:rPr>
      </w:pPr>
      <w:r w:rsidRPr="00202CD2">
        <w:rPr>
          <w:color w:val="auto"/>
          <w:lang w:val="en-GB"/>
        </w:rPr>
        <w:t xml:space="preserve">— It </w:t>
      </w:r>
      <w:proofErr w:type="gramStart"/>
      <w:r w:rsidRPr="00202CD2">
        <w:rPr>
          <w:color w:val="auto"/>
          <w:lang w:val="en-GB"/>
        </w:rPr>
        <w:t>can only be performed</w:t>
      </w:r>
      <w:proofErr w:type="gramEnd"/>
      <w:r w:rsidRPr="00202CD2">
        <w:rPr>
          <w:color w:val="auto"/>
          <w:lang w:val="en-GB"/>
        </w:rPr>
        <w:t xml:space="preserve"> during day light.  </w:t>
      </w:r>
    </w:p>
    <w:p w:rsidR="00AD03EF" w:rsidRPr="00202CD2" w:rsidRDefault="00643E4E">
      <w:pPr>
        <w:spacing w:line="358" w:lineRule="auto"/>
        <w:ind w:left="922" w:right="106" w:hanging="360"/>
        <w:rPr>
          <w:color w:val="auto"/>
          <w:lang w:val="en-GB"/>
        </w:rPr>
      </w:pPr>
      <w:proofErr w:type="gramStart"/>
      <w:r w:rsidRPr="00202CD2">
        <w:rPr>
          <w:color w:val="auto"/>
          <w:lang w:val="en-GB"/>
        </w:rPr>
        <w:t xml:space="preserve">— The user UCO will maintain a 500 m (blue perimeter on the map) minimum security perimeter, cutting the main road for wheeled vehicles, road </w:t>
      </w:r>
      <w:proofErr w:type="spellStart"/>
      <w:r w:rsidRPr="00202CD2">
        <w:rPr>
          <w:color w:val="auto"/>
          <w:lang w:val="en-GB"/>
        </w:rPr>
        <w:t>Baudín</w:t>
      </w:r>
      <w:proofErr w:type="spellEnd"/>
      <w:r w:rsidRPr="00202CD2">
        <w:rPr>
          <w:color w:val="auto"/>
          <w:lang w:val="en-GB"/>
        </w:rPr>
        <w:t xml:space="preserve"> – Observatory of </w:t>
      </w:r>
      <w:proofErr w:type="spellStart"/>
      <w:r w:rsidRPr="00202CD2">
        <w:rPr>
          <w:color w:val="auto"/>
          <w:lang w:val="en-GB"/>
        </w:rPr>
        <w:t>Tres</w:t>
      </w:r>
      <w:proofErr w:type="spellEnd"/>
      <w:r w:rsidRPr="00202CD2">
        <w:rPr>
          <w:color w:val="auto"/>
          <w:lang w:val="en-GB"/>
        </w:rPr>
        <w:t xml:space="preserve"> </w:t>
      </w:r>
      <w:proofErr w:type="spellStart"/>
      <w:r w:rsidRPr="00202CD2">
        <w:rPr>
          <w:color w:val="auto"/>
          <w:lang w:val="en-GB"/>
        </w:rPr>
        <w:t>Poyetes</w:t>
      </w:r>
      <w:proofErr w:type="spellEnd"/>
      <w:r w:rsidRPr="00202CD2">
        <w:rPr>
          <w:color w:val="auto"/>
          <w:lang w:val="en-GB"/>
        </w:rPr>
        <w:t xml:space="preserve"> in the two points outside this perimeter p5 (675-296) and p6 (689-288), marked in the map keeping the observation and preventing access to the area before the start of the demolition to prevent the passage of vehicles and personnel at the time of the explosion.</w:t>
      </w:r>
      <w:proofErr w:type="gramEnd"/>
      <w:r w:rsidRPr="00202CD2">
        <w:rPr>
          <w:color w:val="auto"/>
          <w:lang w:val="en-GB"/>
        </w:rPr>
        <w:t xml:space="preserve">  </w:t>
      </w:r>
    </w:p>
    <w:p w:rsidR="00AD03EF" w:rsidRPr="00202CD2" w:rsidRDefault="00643E4E">
      <w:pPr>
        <w:spacing w:line="358" w:lineRule="auto"/>
        <w:ind w:left="922" w:right="108" w:hanging="360"/>
        <w:rPr>
          <w:color w:val="auto"/>
          <w:lang w:val="en-GB"/>
        </w:rPr>
      </w:pPr>
      <w:proofErr w:type="gramStart"/>
      <w:r w:rsidRPr="00202CD2">
        <w:rPr>
          <w:color w:val="auto"/>
          <w:lang w:val="en-GB"/>
        </w:rPr>
        <w:t xml:space="preserve">— Depending on the size and the </w:t>
      </w:r>
      <w:proofErr w:type="spellStart"/>
      <w:r w:rsidRPr="00202CD2">
        <w:rPr>
          <w:color w:val="auto"/>
          <w:lang w:val="en-GB"/>
        </w:rPr>
        <w:t>caliber</w:t>
      </w:r>
      <w:proofErr w:type="spellEnd"/>
      <w:r w:rsidRPr="00202CD2">
        <w:rPr>
          <w:color w:val="auto"/>
          <w:lang w:val="en-GB"/>
        </w:rPr>
        <w:t xml:space="preserve"> of the projectile, the user UCO can set up the red security perimeter (with a radius of 1000 m) cutting the main road for wheeled vehicles, road </w:t>
      </w:r>
      <w:proofErr w:type="spellStart"/>
      <w:r w:rsidRPr="00202CD2">
        <w:rPr>
          <w:color w:val="auto"/>
          <w:lang w:val="en-GB"/>
        </w:rPr>
        <w:t>Baudín</w:t>
      </w:r>
      <w:proofErr w:type="spellEnd"/>
      <w:r w:rsidRPr="00202CD2">
        <w:rPr>
          <w:color w:val="auto"/>
          <w:lang w:val="en-GB"/>
        </w:rPr>
        <w:t xml:space="preserve"> – Observatory of </w:t>
      </w:r>
      <w:proofErr w:type="spellStart"/>
      <w:r w:rsidRPr="00202CD2">
        <w:rPr>
          <w:color w:val="auto"/>
          <w:lang w:val="en-GB"/>
        </w:rPr>
        <w:t>Tres</w:t>
      </w:r>
      <w:proofErr w:type="spellEnd"/>
      <w:r w:rsidRPr="00202CD2">
        <w:rPr>
          <w:color w:val="auto"/>
          <w:lang w:val="en-GB"/>
        </w:rPr>
        <w:t xml:space="preserve"> </w:t>
      </w:r>
      <w:proofErr w:type="spellStart"/>
      <w:r w:rsidRPr="00202CD2">
        <w:rPr>
          <w:color w:val="auto"/>
          <w:lang w:val="en-GB"/>
        </w:rPr>
        <w:t>Poyetes</w:t>
      </w:r>
      <w:proofErr w:type="spellEnd"/>
      <w:r w:rsidRPr="00202CD2">
        <w:rPr>
          <w:color w:val="auto"/>
          <w:lang w:val="en-GB"/>
        </w:rPr>
        <w:t xml:space="preserve"> in the two points outside this perimeter p1 (671-301) and p3 (695-286), keeping the observation and preventing access to the area before the start of the demolition to prevent the passage of vehicles and personnel at the time of the explosion.</w:t>
      </w:r>
      <w:proofErr w:type="gramEnd"/>
      <w:r w:rsidRPr="00202CD2">
        <w:rPr>
          <w:color w:val="auto"/>
          <w:lang w:val="en-GB"/>
        </w:rPr>
        <w:t xml:space="preserve">  </w:t>
      </w:r>
    </w:p>
    <w:p w:rsidR="00AD03EF" w:rsidRPr="00202CD2" w:rsidRDefault="00643E4E">
      <w:pPr>
        <w:spacing w:line="357" w:lineRule="auto"/>
        <w:ind w:left="922" w:right="110" w:hanging="360"/>
        <w:rPr>
          <w:color w:val="auto"/>
          <w:lang w:val="en-GB"/>
        </w:rPr>
      </w:pPr>
      <w:r w:rsidRPr="00202CD2">
        <w:rPr>
          <w:color w:val="auto"/>
          <w:lang w:val="en-GB"/>
        </w:rPr>
        <w:lastRenderedPageBreak/>
        <w:t xml:space="preserve">— The user UCO is obliged to the placement of red </w:t>
      </w:r>
      <w:proofErr w:type="spellStart"/>
      <w:r w:rsidRPr="00202CD2">
        <w:rPr>
          <w:color w:val="auto"/>
          <w:lang w:val="en-GB"/>
        </w:rPr>
        <w:t>signaling</w:t>
      </w:r>
      <w:proofErr w:type="spellEnd"/>
      <w:r w:rsidRPr="00202CD2">
        <w:rPr>
          <w:color w:val="auto"/>
          <w:lang w:val="en-GB"/>
        </w:rPr>
        <w:t xml:space="preserve"> flags of 1 × 1 m, in the two flag poles designated in paragraph 2, during the implementation and preparation of demolitions or practices with explosives.  </w:t>
      </w:r>
    </w:p>
    <w:p w:rsidR="00AD03EF" w:rsidRPr="00202CD2" w:rsidRDefault="00643E4E">
      <w:pPr>
        <w:spacing w:after="112" w:line="259" w:lineRule="auto"/>
        <w:ind w:right="0" w:firstLine="0"/>
        <w:jc w:val="left"/>
        <w:rPr>
          <w:color w:val="auto"/>
          <w:lang w:val="en-GB"/>
        </w:rPr>
      </w:pPr>
      <w:r w:rsidRPr="00202CD2">
        <w:rPr>
          <w:color w:val="auto"/>
          <w:lang w:val="en-GB"/>
        </w:rPr>
        <w:t xml:space="preserve"> </w:t>
      </w:r>
    </w:p>
    <w:p w:rsidR="00AD03EF" w:rsidRPr="00202CD2" w:rsidRDefault="00643E4E">
      <w:pPr>
        <w:spacing w:after="1" w:line="357" w:lineRule="auto"/>
        <w:ind w:left="907" w:right="18" w:hanging="360"/>
        <w:jc w:val="left"/>
        <w:rPr>
          <w:color w:val="auto"/>
          <w:lang w:val="en-GB"/>
        </w:rPr>
      </w:pPr>
      <w:r w:rsidRPr="00202CD2">
        <w:rPr>
          <w:color w:val="auto"/>
          <w:lang w:val="en-GB"/>
        </w:rPr>
        <w:t xml:space="preserve">3.3. LEVEL 3: LARGE DEMOLITIONS OF MATERIAL AND/OR LARGE AMOUNT OF PROJECTILES AND TESTS, WITH AN EXPLOSIVE NET WEIGHT BETWEEN 50 KG AND 500 KG.  </w:t>
      </w:r>
    </w:p>
    <w:p w:rsidR="00AD03EF" w:rsidRPr="00202CD2" w:rsidRDefault="00643E4E">
      <w:pPr>
        <w:spacing w:line="356" w:lineRule="auto"/>
        <w:ind w:left="922" w:right="0" w:hanging="360"/>
        <w:rPr>
          <w:color w:val="auto"/>
          <w:lang w:val="en-GB"/>
        </w:rPr>
      </w:pPr>
      <w:r w:rsidRPr="00202CD2">
        <w:rPr>
          <w:color w:val="auto"/>
          <w:lang w:val="en-GB"/>
        </w:rPr>
        <w:t xml:space="preserve">— The presence of personnel of the CENAD will be indispensable, preferably technical staff (EOD specialists), to guarantee the </w:t>
      </w:r>
      <w:proofErr w:type="spellStart"/>
      <w:r w:rsidRPr="00202CD2">
        <w:rPr>
          <w:color w:val="auto"/>
          <w:lang w:val="en-GB"/>
        </w:rPr>
        <w:t>fulfillment</w:t>
      </w:r>
      <w:proofErr w:type="spellEnd"/>
      <w:r w:rsidRPr="00202CD2">
        <w:rPr>
          <w:color w:val="auto"/>
          <w:lang w:val="en-GB"/>
        </w:rPr>
        <w:t xml:space="preserve"> of this policy.  </w:t>
      </w:r>
    </w:p>
    <w:p w:rsidR="00AD03EF" w:rsidRPr="00202CD2" w:rsidRDefault="00643E4E">
      <w:pPr>
        <w:spacing w:after="124"/>
        <w:ind w:left="562" w:right="0"/>
        <w:rPr>
          <w:color w:val="auto"/>
          <w:lang w:val="en-GB"/>
        </w:rPr>
      </w:pPr>
      <w:r w:rsidRPr="00202CD2">
        <w:rPr>
          <w:color w:val="auto"/>
          <w:lang w:val="en-GB"/>
        </w:rPr>
        <w:t xml:space="preserve">— It </w:t>
      </w:r>
      <w:proofErr w:type="gramStart"/>
      <w:r w:rsidRPr="00202CD2">
        <w:rPr>
          <w:color w:val="auto"/>
          <w:lang w:val="en-GB"/>
        </w:rPr>
        <w:t>can only be performed</w:t>
      </w:r>
      <w:proofErr w:type="gramEnd"/>
      <w:r w:rsidRPr="00202CD2">
        <w:rPr>
          <w:color w:val="auto"/>
          <w:lang w:val="en-GB"/>
        </w:rPr>
        <w:t xml:space="preserve"> during day light and with no adverse weather conditions.  </w:t>
      </w:r>
    </w:p>
    <w:p w:rsidR="00AD03EF" w:rsidRPr="00202CD2" w:rsidRDefault="00643E4E">
      <w:pPr>
        <w:spacing w:line="358" w:lineRule="auto"/>
        <w:ind w:left="922" w:right="0" w:hanging="360"/>
        <w:rPr>
          <w:color w:val="auto"/>
          <w:lang w:val="en-GB"/>
        </w:rPr>
      </w:pPr>
      <w:r w:rsidRPr="00202CD2">
        <w:rPr>
          <w:color w:val="auto"/>
          <w:lang w:val="en-GB"/>
        </w:rPr>
        <w:t xml:space="preserve">— The maximum amount of explosives to </w:t>
      </w:r>
      <w:proofErr w:type="gramStart"/>
      <w:r w:rsidRPr="00202CD2">
        <w:rPr>
          <w:color w:val="auto"/>
          <w:lang w:val="en-GB"/>
        </w:rPr>
        <w:t>be used</w:t>
      </w:r>
      <w:proofErr w:type="gramEnd"/>
      <w:r w:rsidRPr="00202CD2">
        <w:rPr>
          <w:color w:val="auto"/>
          <w:lang w:val="en-GB"/>
        </w:rPr>
        <w:t xml:space="preserve"> will be 500 kg of explosive net weight per blasting hole. Several blasting holes </w:t>
      </w:r>
      <w:proofErr w:type="gramStart"/>
      <w:r w:rsidRPr="00202CD2">
        <w:rPr>
          <w:color w:val="auto"/>
          <w:lang w:val="en-GB"/>
        </w:rPr>
        <w:t>can be exploded</w:t>
      </w:r>
      <w:proofErr w:type="gramEnd"/>
      <w:r w:rsidRPr="00202CD2">
        <w:rPr>
          <w:color w:val="auto"/>
          <w:lang w:val="en-GB"/>
        </w:rPr>
        <w:t xml:space="preserve"> in the same day.  </w:t>
      </w:r>
    </w:p>
    <w:p w:rsidR="00AD03EF" w:rsidRPr="00202CD2" w:rsidRDefault="00643E4E">
      <w:pPr>
        <w:spacing w:line="358" w:lineRule="auto"/>
        <w:ind w:left="922" w:right="0" w:hanging="360"/>
        <w:rPr>
          <w:color w:val="auto"/>
          <w:lang w:val="en-GB"/>
        </w:rPr>
      </w:pPr>
      <w:r w:rsidRPr="00202CD2">
        <w:rPr>
          <w:color w:val="auto"/>
          <w:lang w:val="en-GB"/>
        </w:rPr>
        <w:t xml:space="preserve">— A new blasting hole will be produced for each of the charges with a minimum tamping of 2 m of dirt on the initiation charge, extracted from the same excavation and without containing large stones; regarding power and capability to deepen, it is mandatory the use of machinery suitable for the manufacture of the blasting holes. The initiation of the blasting hole will always be produced through a dual firing system, the use of electric blasting </w:t>
      </w:r>
      <w:proofErr w:type="gramStart"/>
      <w:r w:rsidRPr="00202CD2">
        <w:rPr>
          <w:color w:val="auto"/>
          <w:lang w:val="en-GB"/>
        </w:rPr>
        <w:t>caps</w:t>
      </w:r>
      <w:proofErr w:type="gramEnd"/>
      <w:r w:rsidRPr="00202CD2">
        <w:rPr>
          <w:color w:val="auto"/>
          <w:lang w:val="en-GB"/>
        </w:rPr>
        <w:t xml:space="preserve"> as the explosion initiator is mandatory and must be set in the outside part of the blasting hole. The initiation charge will be primed with detonating cord protected during the tamping with a tube with the minimum thickness.  </w:t>
      </w:r>
    </w:p>
    <w:p w:rsidR="00AD03EF" w:rsidRPr="00202CD2" w:rsidRDefault="00643E4E">
      <w:pPr>
        <w:spacing w:line="358" w:lineRule="auto"/>
        <w:ind w:left="922" w:right="0" w:hanging="360"/>
        <w:rPr>
          <w:color w:val="auto"/>
          <w:lang w:val="en-GB"/>
        </w:rPr>
      </w:pPr>
      <w:r w:rsidRPr="00202CD2">
        <w:rPr>
          <w:color w:val="auto"/>
          <w:lang w:val="en-GB"/>
        </w:rPr>
        <w:t xml:space="preserve">— Never initiate two blasting holes at the same time, the blasting </w:t>
      </w:r>
      <w:proofErr w:type="gramStart"/>
      <w:r w:rsidRPr="00202CD2">
        <w:rPr>
          <w:color w:val="auto"/>
          <w:lang w:val="en-GB"/>
        </w:rPr>
        <w:t>shall be separated</w:t>
      </w:r>
      <w:proofErr w:type="gramEnd"/>
      <w:r w:rsidRPr="00202CD2">
        <w:rPr>
          <w:color w:val="auto"/>
          <w:lang w:val="en-GB"/>
        </w:rPr>
        <w:t xml:space="preserve"> for at least 15 minutes.  </w:t>
      </w:r>
    </w:p>
    <w:p w:rsidR="00AD03EF" w:rsidRPr="00202CD2" w:rsidRDefault="00643E4E">
      <w:pPr>
        <w:spacing w:line="358" w:lineRule="auto"/>
        <w:ind w:left="922" w:right="0" w:hanging="360"/>
        <w:rPr>
          <w:color w:val="auto"/>
          <w:lang w:val="en-GB"/>
        </w:rPr>
      </w:pPr>
      <w:r w:rsidRPr="00202CD2">
        <w:rPr>
          <w:color w:val="auto"/>
          <w:lang w:val="en-GB"/>
        </w:rPr>
        <w:t xml:space="preserve">— A security perimeter at least 1.000 m is to be maintained (red perimeter on the map). </w:t>
      </w:r>
      <w:proofErr w:type="gramStart"/>
      <w:r w:rsidRPr="00202CD2">
        <w:rPr>
          <w:color w:val="auto"/>
          <w:lang w:val="en-GB"/>
        </w:rPr>
        <w:t>The user UCO will set four motorized patrols connected by radio in the four external points p1 (671-301); p2 (686-310); p3 (695-286) and p4 (680-283) to this perimeter and which are marked on the map, keeping the observation and preventing access to the area before the start of the demolition to prevent the passage of vehicles and personnel at the time of the explosion.</w:t>
      </w:r>
      <w:proofErr w:type="gramEnd"/>
      <w:r w:rsidRPr="00202CD2">
        <w:rPr>
          <w:color w:val="auto"/>
          <w:lang w:val="en-GB"/>
        </w:rPr>
        <w:t xml:space="preserve">  </w:t>
      </w:r>
    </w:p>
    <w:p w:rsidR="00AD03EF" w:rsidRPr="00202CD2" w:rsidRDefault="00643E4E">
      <w:pPr>
        <w:spacing w:after="116" w:line="259" w:lineRule="auto"/>
        <w:ind w:left="562" w:right="0" w:firstLine="0"/>
        <w:jc w:val="left"/>
        <w:rPr>
          <w:color w:val="auto"/>
          <w:lang w:val="en-GB"/>
        </w:rPr>
      </w:pPr>
      <w:r w:rsidRPr="00202CD2">
        <w:rPr>
          <w:color w:val="auto"/>
          <w:lang w:val="en-GB"/>
        </w:rPr>
        <w:t xml:space="preserve"> </w:t>
      </w:r>
    </w:p>
    <w:p w:rsidR="00AD03EF" w:rsidRPr="00202CD2" w:rsidRDefault="00643E4E">
      <w:pPr>
        <w:spacing w:line="357" w:lineRule="auto"/>
        <w:ind w:left="922" w:right="0" w:hanging="360"/>
        <w:rPr>
          <w:color w:val="auto"/>
          <w:lang w:val="en-GB"/>
        </w:rPr>
      </w:pPr>
      <w:proofErr w:type="gramStart"/>
      <w:r w:rsidRPr="00202CD2">
        <w:rPr>
          <w:color w:val="auto"/>
          <w:lang w:val="en-GB"/>
        </w:rPr>
        <w:t>— The enterprise or the UCO carrying out this type of big blasting should provide in advance to the CENAD (Staff/S-3) a list containing the type and number of the material to be demolished, the number of blasting holes to be excavated, as well as any other data that could be relevant for the correct record of the activity and the monitoring of the environmental policy.</w:t>
      </w:r>
      <w:proofErr w:type="gramEnd"/>
      <w:r w:rsidRPr="00202CD2">
        <w:rPr>
          <w:color w:val="auto"/>
          <w:lang w:val="en-GB"/>
        </w:rPr>
        <w:t xml:space="preserve">  </w:t>
      </w:r>
    </w:p>
    <w:p w:rsidR="00AD03EF" w:rsidRPr="00202CD2" w:rsidRDefault="00643E4E">
      <w:pPr>
        <w:spacing w:line="357" w:lineRule="auto"/>
        <w:ind w:left="922" w:right="0" w:hanging="360"/>
        <w:rPr>
          <w:color w:val="auto"/>
          <w:lang w:val="en-GB"/>
        </w:rPr>
      </w:pPr>
      <w:r w:rsidRPr="00202CD2">
        <w:rPr>
          <w:color w:val="auto"/>
          <w:lang w:val="en-GB"/>
        </w:rPr>
        <w:t xml:space="preserve">— Once the demolition </w:t>
      </w:r>
      <w:proofErr w:type="gramStart"/>
      <w:r w:rsidRPr="00202CD2">
        <w:rPr>
          <w:color w:val="auto"/>
          <w:lang w:val="en-GB"/>
        </w:rPr>
        <w:t>has been carried out,</w:t>
      </w:r>
      <w:proofErr w:type="gramEnd"/>
      <w:r w:rsidRPr="00202CD2">
        <w:rPr>
          <w:color w:val="auto"/>
          <w:lang w:val="en-GB"/>
        </w:rPr>
        <w:t xml:space="preserve"> and after reasonable length of time, the coordinates of the crater shall be registered, and all the craters should be filled back with compacted dirt, leaving the area under the best possible conditions.  </w:t>
      </w:r>
    </w:p>
    <w:p w:rsidR="00AD03EF" w:rsidRPr="00202CD2" w:rsidRDefault="00643E4E">
      <w:pPr>
        <w:spacing w:line="357" w:lineRule="auto"/>
        <w:ind w:left="922" w:right="0" w:hanging="360"/>
        <w:rPr>
          <w:color w:val="auto"/>
          <w:lang w:val="en-GB"/>
        </w:rPr>
      </w:pPr>
      <w:r w:rsidRPr="00202CD2">
        <w:rPr>
          <w:color w:val="auto"/>
          <w:lang w:val="en-GB"/>
        </w:rPr>
        <w:lastRenderedPageBreak/>
        <w:t xml:space="preserve">— The enterprise or user UCO is obliged to the placement of red </w:t>
      </w:r>
      <w:proofErr w:type="spellStart"/>
      <w:r w:rsidRPr="00202CD2">
        <w:rPr>
          <w:color w:val="auto"/>
          <w:lang w:val="en-GB"/>
        </w:rPr>
        <w:t>signaling</w:t>
      </w:r>
      <w:proofErr w:type="spellEnd"/>
      <w:r w:rsidRPr="00202CD2">
        <w:rPr>
          <w:color w:val="auto"/>
          <w:lang w:val="en-GB"/>
        </w:rPr>
        <w:t xml:space="preserve"> flags of 1 × 1 m during the day and a red light (type beacon or cold light) at night, in the two flag poles designated in paragraph 2, during the implementation and preparation of demolitions or practices with explosives.  </w:t>
      </w:r>
    </w:p>
    <w:p w:rsidR="00AD03EF" w:rsidRPr="00202CD2" w:rsidRDefault="00643E4E">
      <w:pPr>
        <w:spacing w:after="120" w:line="259" w:lineRule="auto"/>
        <w:ind w:right="0" w:firstLine="0"/>
        <w:jc w:val="left"/>
        <w:rPr>
          <w:color w:val="auto"/>
          <w:lang w:val="en-GB"/>
        </w:rPr>
      </w:pPr>
      <w:r w:rsidRPr="00202CD2">
        <w:rPr>
          <w:color w:val="auto"/>
          <w:lang w:val="en-GB"/>
        </w:rPr>
        <w:t xml:space="preserve"> </w:t>
      </w:r>
    </w:p>
    <w:p w:rsidR="00AD03EF" w:rsidRPr="00202CD2" w:rsidRDefault="00643E4E">
      <w:pPr>
        <w:pStyle w:val="Naslov3"/>
        <w:spacing w:line="356" w:lineRule="auto"/>
        <w:ind w:left="922" w:right="0" w:hanging="360"/>
        <w:rPr>
          <w:color w:val="auto"/>
          <w:lang w:val="en-GB"/>
        </w:rPr>
      </w:pPr>
      <w:r w:rsidRPr="00202CD2">
        <w:rPr>
          <w:color w:val="auto"/>
          <w:lang w:val="en-GB"/>
        </w:rPr>
        <w:t>4.</w:t>
      </w:r>
      <w:r w:rsidRPr="00202CD2">
        <w:rPr>
          <w:b w:val="0"/>
          <w:color w:val="auto"/>
          <w:lang w:val="en-GB"/>
        </w:rPr>
        <w:t xml:space="preserve"> </w:t>
      </w:r>
      <w:r w:rsidRPr="00202CD2">
        <w:rPr>
          <w:color w:val="auto"/>
          <w:lang w:val="en-GB"/>
        </w:rPr>
        <w:t xml:space="preserve">SAFETY MEASURES TO BE OBSERVED BY THE USER OF THE ZONE IN THE THREE DIFFERENT LEVELS OF USE </w:t>
      </w:r>
      <w:r w:rsidRPr="00202CD2">
        <w:rPr>
          <w:b w:val="0"/>
          <w:color w:val="auto"/>
          <w:lang w:val="en-GB"/>
        </w:rPr>
        <w:t xml:space="preserve"> </w:t>
      </w:r>
    </w:p>
    <w:p w:rsidR="00AD03EF" w:rsidRPr="00202CD2" w:rsidRDefault="00643E4E">
      <w:pPr>
        <w:spacing w:line="359" w:lineRule="auto"/>
        <w:ind w:left="922" w:right="0" w:hanging="360"/>
        <w:rPr>
          <w:color w:val="auto"/>
          <w:lang w:val="en-GB"/>
        </w:rPr>
      </w:pPr>
      <w:r w:rsidRPr="00202CD2">
        <w:rPr>
          <w:color w:val="auto"/>
          <w:lang w:val="en-GB"/>
        </w:rPr>
        <w:t xml:space="preserve">— The enterprise or user UCO has the responsibility for the safety, preparation, handling, charge, tamping, destruction and final cleaning; they </w:t>
      </w:r>
      <w:proofErr w:type="gramStart"/>
      <w:r w:rsidRPr="00202CD2">
        <w:rPr>
          <w:color w:val="auto"/>
          <w:lang w:val="en-GB"/>
        </w:rPr>
        <w:t>shall be governed</w:t>
      </w:r>
      <w:proofErr w:type="gramEnd"/>
      <w:r w:rsidRPr="00202CD2">
        <w:rPr>
          <w:color w:val="auto"/>
          <w:lang w:val="en-GB"/>
        </w:rPr>
        <w:t xml:space="preserve"> by these regulations, and in any case, must follow the guidelines the CENAD’s technicians may establish.  </w:t>
      </w:r>
    </w:p>
    <w:p w:rsidR="00AD03EF" w:rsidRPr="00202CD2" w:rsidRDefault="00643E4E">
      <w:pPr>
        <w:spacing w:line="357" w:lineRule="auto"/>
        <w:ind w:left="922" w:right="0" w:hanging="360"/>
        <w:rPr>
          <w:color w:val="auto"/>
          <w:lang w:val="en-GB"/>
        </w:rPr>
      </w:pPr>
      <w:r w:rsidRPr="00202CD2">
        <w:rPr>
          <w:color w:val="auto"/>
          <w:lang w:val="en-GB"/>
        </w:rPr>
        <w:t xml:space="preserve">— The safety measures in force governing the use and handling of explosive, particularly regarding the awaiting times in case of failure or signs that can announce an accidental explosion (smoke, fire, etc.) </w:t>
      </w:r>
      <w:proofErr w:type="gramStart"/>
      <w:r w:rsidRPr="00202CD2">
        <w:rPr>
          <w:color w:val="auto"/>
          <w:lang w:val="en-GB"/>
        </w:rPr>
        <w:t>will be observed</w:t>
      </w:r>
      <w:proofErr w:type="gramEnd"/>
      <w:r w:rsidRPr="00202CD2">
        <w:rPr>
          <w:color w:val="auto"/>
          <w:lang w:val="en-GB"/>
        </w:rPr>
        <w:t xml:space="preserve">. For safety reasons, the use of cellular phones and radios may be restricted.  </w:t>
      </w:r>
    </w:p>
    <w:p w:rsidR="00AD03EF" w:rsidRPr="00202CD2" w:rsidRDefault="00643E4E">
      <w:pPr>
        <w:spacing w:line="356" w:lineRule="auto"/>
        <w:ind w:left="922" w:right="0" w:hanging="360"/>
        <w:rPr>
          <w:color w:val="auto"/>
          <w:lang w:val="en-GB"/>
        </w:rPr>
      </w:pPr>
      <w:r w:rsidRPr="00202CD2">
        <w:rPr>
          <w:color w:val="auto"/>
          <w:lang w:val="en-GB"/>
        </w:rPr>
        <w:t xml:space="preserve">— Permission </w:t>
      </w:r>
      <w:proofErr w:type="gramStart"/>
      <w:r w:rsidRPr="00202CD2">
        <w:rPr>
          <w:color w:val="auto"/>
          <w:lang w:val="en-GB"/>
        </w:rPr>
        <w:t>shall be requested</w:t>
      </w:r>
      <w:proofErr w:type="gramEnd"/>
      <w:r w:rsidRPr="00202CD2">
        <w:rPr>
          <w:color w:val="auto"/>
          <w:lang w:val="en-GB"/>
        </w:rPr>
        <w:t xml:space="preserve"> prior to initiate the explosion, and it shall be reported when finished.  </w:t>
      </w:r>
    </w:p>
    <w:p w:rsidR="00AD03EF" w:rsidRPr="00202CD2" w:rsidRDefault="00643E4E">
      <w:pPr>
        <w:spacing w:line="357" w:lineRule="auto"/>
        <w:ind w:left="922" w:right="0" w:hanging="360"/>
        <w:rPr>
          <w:color w:val="auto"/>
          <w:lang w:val="en-GB"/>
        </w:rPr>
      </w:pPr>
      <w:r w:rsidRPr="00202CD2">
        <w:rPr>
          <w:color w:val="auto"/>
          <w:lang w:val="en-GB"/>
        </w:rPr>
        <w:t xml:space="preserve">— Provisions </w:t>
      </w:r>
      <w:proofErr w:type="gramStart"/>
      <w:r w:rsidRPr="00202CD2">
        <w:rPr>
          <w:color w:val="auto"/>
          <w:lang w:val="en-GB"/>
        </w:rPr>
        <w:t>should be made</w:t>
      </w:r>
      <w:proofErr w:type="gramEnd"/>
      <w:r w:rsidRPr="00202CD2">
        <w:rPr>
          <w:color w:val="auto"/>
          <w:lang w:val="en-GB"/>
        </w:rPr>
        <w:t xml:space="preserve"> in case there are restrictions preventing the temporal use of the zone, or any other circumstances that may force the returning of the material to be destroyed to its original warehouse.  </w:t>
      </w:r>
    </w:p>
    <w:p w:rsidR="00AD03EF" w:rsidRPr="00202CD2" w:rsidRDefault="00643E4E">
      <w:pPr>
        <w:spacing w:line="358" w:lineRule="auto"/>
        <w:ind w:left="922" w:right="0" w:hanging="360"/>
        <w:rPr>
          <w:color w:val="auto"/>
          <w:lang w:val="en-GB"/>
        </w:rPr>
      </w:pPr>
      <w:r w:rsidRPr="00202CD2">
        <w:rPr>
          <w:color w:val="auto"/>
          <w:lang w:val="en-GB"/>
        </w:rPr>
        <w:t xml:space="preserve">— Red </w:t>
      </w:r>
      <w:proofErr w:type="spellStart"/>
      <w:r w:rsidRPr="00202CD2">
        <w:rPr>
          <w:color w:val="auto"/>
          <w:lang w:val="en-GB"/>
        </w:rPr>
        <w:t>signaling</w:t>
      </w:r>
      <w:proofErr w:type="spellEnd"/>
      <w:r w:rsidRPr="00202CD2">
        <w:rPr>
          <w:color w:val="auto"/>
          <w:lang w:val="en-GB"/>
        </w:rPr>
        <w:t xml:space="preserve"> flags of during the day or a red light (type beacon or cold light) at night </w:t>
      </w:r>
      <w:proofErr w:type="gramStart"/>
      <w:r w:rsidRPr="00202CD2">
        <w:rPr>
          <w:color w:val="auto"/>
          <w:lang w:val="en-GB"/>
        </w:rPr>
        <w:t>shall be placed</w:t>
      </w:r>
      <w:proofErr w:type="gramEnd"/>
      <w:r w:rsidRPr="00202CD2">
        <w:rPr>
          <w:color w:val="auto"/>
          <w:lang w:val="en-GB"/>
        </w:rPr>
        <w:t xml:space="preserve"> in the two designated flag poles (in the East and West sides of the zone).  </w:t>
      </w:r>
    </w:p>
    <w:p w:rsidR="00AD03EF" w:rsidRPr="00202CD2" w:rsidRDefault="00643E4E">
      <w:pPr>
        <w:spacing w:line="358" w:lineRule="auto"/>
        <w:ind w:left="922" w:right="0" w:hanging="360"/>
        <w:rPr>
          <w:color w:val="auto"/>
          <w:lang w:val="en-GB"/>
        </w:rPr>
      </w:pPr>
      <w:r w:rsidRPr="00202CD2">
        <w:rPr>
          <w:color w:val="auto"/>
          <w:lang w:val="en-GB"/>
        </w:rPr>
        <w:t xml:space="preserve">— According to section 2, </w:t>
      </w:r>
      <w:proofErr w:type="spellStart"/>
      <w:r w:rsidRPr="00202CD2">
        <w:rPr>
          <w:color w:val="auto"/>
          <w:lang w:val="en-GB"/>
        </w:rPr>
        <w:t>chevaux</w:t>
      </w:r>
      <w:proofErr w:type="spellEnd"/>
      <w:r w:rsidRPr="00202CD2">
        <w:rPr>
          <w:color w:val="auto"/>
          <w:lang w:val="en-GB"/>
        </w:rPr>
        <w:t xml:space="preserve"> de </w:t>
      </w:r>
      <w:proofErr w:type="spellStart"/>
      <w:r w:rsidRPr="00202CD2">
        <w:rPr>
          <w:color w:val="auto"/>
          <w:lang w:val="en-GB"/>
        </w:rPr>
        <w:t>frise</w:t>
      </w:r>
      <w:proofErr w:type="spellEnd"/>
      <w:r w:rsidRPr="00202CD2">
        <w:rPr>
          <w:color w:val="auto"/>
          <w:lang w:val="en-GB"/>
        </w:rPr>
        <w:t xml:space="preserve"> will be placed cutting the crossing track in the gateways </w:t>
      </w:r>
      <w:proofErr w:type="gramStart"/>
      <w:r w:rsidRPr="00202CD2">
        <w:rPr>
          <w:color w:val="auto"/>
          <w:lang w:val="en-GB"/>
        </w:rPr>
        <w:t>North</w:t>
      </w:r>
      <w:proofErr w:type="gramEnd"/>
      <w:r w:rsidRPr="00202CD2">
        <w:rPr>
          <w:color w:val="auto"/>
          <w:lang w:val="en-GB"/>
        </w:rPr>
        <w:t xml:space="preserve"> and South.  </w:t>
      </w:r>
    </w:p>
    <w:p w:rsidR="00AD03EF" w:rsidRPr="00202CD2" w:rsidRDefault="00643E4E">
      <w:pPr>
        <w:spacing w:line="358" w:lineRule="auto"/>
        <w:ind w:left="922" w:right="0" w:hanging="360"/>
        <w:rPr>
          <w:color w:val="auto"/>
          <w:lang w:val="en-GB"/>
        </w:rPr>
      </w:pPr>
      <w:r w:rsidRPr="00202CD2">
        <w:rPr>
          <w:color w:val="auto"/>
          <w:lang w:val="en-GB"/>
        </w:rPr>
        <w:t xml:space="preserve">— The mission of the patrols controlling the accesses marked on the map is to block the tracks for accessing the zone and to observe the presence of personnel, vehicles or aircraft heading towards the demolition zone, and if it is the case, preventing them from crossing it or, if possible, stopping the demolition.  </w:t>
      </w:r>
    </w:p>
    <w:p w:rsidR="00AD03EF" w:rsidRPr="00202CD2" w:rsidRDefault="00643E4E">
      <w:pPr>
        <w:spacing w:line="358" w:lineRule="auto"/>
        <w:ind w:left="922" w:right="0" w:hanging="360"/>
        <w:rPr>
          <w:color w:val="auto"/>
          <w:lang w:val="en-GB"/>
        </w:rPr>
      </w:pPr>
      <w:r w:rsidRPr="00202CD2">
        <w:rPr>
          <w:color w:val="auto"/>
          <w:lang w:val="en-GB"/>
        </w:rPr>
        <w:t xml:space="preserve">— It </w:t>
      </w:r>
      <w:proofErr w:type="gramStart"/>
      <w:r w:rsidRPr="00202CD2">
        <w:rPr>
          <w:color w:val="auto"/>
          <w:lang w:val="en-GB"/>
        </w:rPr>
        <w:t>is forbidden</w:t>
      </w:r>
      <w:proofErr w:type="gramEnd"/>
      <w:r w:rsidRPr="00202CD2">
        <w:rPr>
          <w:color w:val="auto"/>
          <w:lang w:val="en-GB"/>
        </w:rPr>
        <w:t xml:space="preserve"> to fly over the demolition zone at a dangerous altitude. The minimum altitude shall be 1,000 m, except for Level 3 that will be at least 3,000 m.  </w:t>
      </w:r>
    </w:p>
    <w:p w:rsidR="00AD03EF" w:rsidRPr="00202CD2" w:rsidRDefault="00643E4E">
      <w:pPr>
        <w:spacing w:line="357" w:lineRule="auto"/>
        <w:ind w:left="922" w:right="0" w:hanging="360"/>
        <w:rPr>
          <w:color w:val="auto"/>
          <w:lang w:val="en-GB"/>
        </w:rPr>
      </w:pPr>
      <w:r w:rsidRPr="00202CD2">
        <w:rPr>
          <w:color w:val="auto"/>
          <w:lang w:val="en-GB"/>
        </w:rPr>
        <w:t xml:space="preserve">— For safety reasons, in the Level 3 only one enterprise or UCO carrying out the big demolition or test will be authorized the use of the zone at the same day, even though the schedule would permit it. </w:t>
      </w:r>
    </w:p>
    <w:p w:rsidR="00AD03EF" w:rsidRPr="00202CD2" w:rsidRDefault="00643E4E">
      <w:pPr>
        <w:spacing w:line="358" w:lineRule="auto"/>
        <w:ind w:left="922" w:right="0" w:hanging="360"/>
        <w:rPr>
          <w:color w:val="auto"/>
          <w:lang w:val="en-GB"/>
        </w:rPr>
      </w:pPr>
      <w:r w:rsidRPr="00202CD2">
        <w:rPr>
          <w:color w:val="auto"/>
          <w:lang w:val="en-GB"/>
        </w:rPr>
        <w:t xml:space="preserve">— It </w:t>
      </w:r>
      <w:proofErr w:type="gramStart"/>
      <w:r w:rsidRPr="00202CD2">
        <w:rPr>
          <w:color w:val="auto"/>
          <w:lang w:val="en-GB"/>
        </w:rPr>
        <w:t>is forbidden</w:t>
      </w:r>
      <w:proofErr w:type="gramEnd"/>
      <w:r w:rsidRPr="00202CD2">
        <w:rPr>
          <w:color w:val="auto"/>
          <w:lang w:val="en-GB"/>
        </w:rPr>
        <w:t xml:space="preserve"> the use of tracks of the zone for any kind of exercise with explosives or powder.  </w:t>
      </w:r>
    </w:p>
    <w:p w:rsidR="00AD03EF" w:rsidRPr="00202CD2" w:rsidRDefault="00643E4E">
      <w:pPr>
        <w:spacing w:line="358" w:lineRule="auto"/>
        <w:ind w:left="922" w:right="0" w:hanging="360"/>
        <w:rPr>
          <w:color w:val="auto"/>
          <w:lang w:val="en-GB"/>
        </w:rPr>
      </w:pPr>
      <w:r w:rsidRPr="00202CD2">
        <w:rPr>
          <w:color w:val="auto"/>
          <w:lang w:val="en-GB"/>
        </w:rPr>
        <w:lastRenderedPageBreak/>
        <w:t xml:space="preserve">— No explosive material </w:t>
      </w:r>
      <w:proofErr w:type="gramStart"/>
      <w:r w:rsidRPr="00202CD2">
        <w:rPr>
          <w:color w:val="auto"/>
          <w:lang w:val="en-GB"/>
        </w:rPr>
        <w:t>may be neither abandoned nor arranged for subsequent destruction</w:t>
      </w:r>
      <w:proofErr w:type="gramEnd"/>
      <w:r w:rsidRPr="00202CD2">
        <w:rPr>
          <w:color w:val="auto"/>
          <w:lang w:val="en-GB"/>
        </w:rPr>
        <w:t xml:space="preserve">. </w:t>
      </w:r>
      <w:proofErr w:type="gramStart"/>
      <w:r w:rsidRPr="00202CD2">
        <w:rPr>
          <w:color w:val="auto"/>
          <w:lang w:val="en-GB"/>
        </w:rPr>
        <w:t>Also</w:t>
      </w:r>
      <w:proofErr w:type="gramEnd"/>
      <w:r w:rsidRPr="00202CD2">
        <w:rPr>
          <w:color w:val="auto"/>
          <w:lang w:val="en-GB"/>
        </w:rPr>
        <w:t xml:space="preserve">, no blasting hole may be left charged for its explosion the following day unless that the enterprise or UCO responsible for it has established the appropriated security service.  </w:t>
      </w:r>
    </w:p>
    <w:p w:rsidR="00AD03EF" w:rsidRPr="00202CD2" w:rsidRDefault="00643E4E">
      <w:pPr>
        <w:spacing w:line="357" w:lineRule="auto"/>
        <w:ind w:left="922" w:right="0" w:hanging="360"/>
        <w:rPr>
          <w:color w:val="auto"/>
          <w:lang w:val="en-GB"/>
        </w:rPr>
      </w:pPr>
      <w:r w:rsidRPr="00202CD2">
        <w:rPr>
          <w:color w:val="auto"/>
          <w:lang w:val="en-GB"/>
        </w:rPr>
        <w:t xml:space="preserve">— In the outbreak of fire all exercise will be suspended </w:t>
      </w:r>
      <w:proofErr w:type="gramStart"/>
      <w:r w:rsidRPr="00202CD2">
        <w:rPr>
          <w:color w:val="auto"/>
          <w:lang w:val="en-GB"/>
        </w:rPr>
        <w:t>till</w:t>
      </w:r>
      <w:proofErr w:type="gramEnd"/>
      <w:r w:rsidRPr="00202CD2">
        <w:rPr>
          <w:color w:val="auto"/>
          <w:lang w:val="en-GB"/>
        </w:rPr>
        <w:t xml:space="preserve"> the fire has been completely extinguished, except when the fire could affect the explosive material in which case the zone shall be evacuated.  </w:t>
      </w:r>
    </w:p>
    <w:p w:rsidR="00AD03EF" w:rsidRPr="00202CD2" w:rsidRDefault="00643E4E">
      <w:pPr>
        <w:spacing w:line="357" w:lineRule="auto"/>
        <w:ind w:left="922" w:right="0" w:hanging="360"/>
        <w:rPr>
          <w:color w:val="auto"/>
          <w:lang w:val="en-GB"/>
        </w:rPr>
      </w:pPr>
      <w:r w:rsidRPr="00202CD2">
        <w:rPr>
          <w:color w:val="auto"/>
          <w:lang w:val="en-GB"/>
        </w:rPr>
        <w:t xml:space="preserve">— Once the demolitions </w:t>
      </w:r>
      <w:proofErr w:type="gramStart"/>
      <w:r w:rsidRPr="00202CD2">
        <w:rPr>
          <w:color w:val="auto"/>
          <w:lang w:val="en-GB"/>
        </w:rPr>
        <w:t>have been completed</w:t>
      </w:r>
      <w:proofErr w:type="gramEnd"/>
      <w:r w:rsidRPr="00202CD2">
        <w:rPr>
          <w:color w:val="auto"/>
          <w:lang w:val="en-GB"/>
        </w:rPr>
        <w:t xml:space="preserve">, an inspection should be performed to check that there are not unexploded materials; if any, it will be treated as an unexploded projectile and destroyed in the spot without moving it. All non-explosive remains, such as scrap metal, packaging, plastics, used fuses, etc., </w:t>
      </w:r>
      <w:proofErr w:type="gramStart"/>
      <w:r w:rsidRPr="00202CD2">
        <w:rPr>
          <w:color w:val="auto"/>
          <w:lang w:val="en-GB"/>
        </w:rPr>
        <w:t>will be cleared</w:t>
      </w:r>
      <w:proofErr w:type="gramEnd"/>
      <w:r w:rsidRPr="00202CD2">
        <w:rPr>
          <w:color w:val="auto"/>
          <w:lang w:val="en-GB"/>
        </w:rPr>
        <w:t xml:space="preserve"> up leaving the area completely clean. </w:t>
      </w:r>
    </w:p>
    <w:p w:rsidR="00AD03EF" w:rsidRPr="00202CD2" w:rsidRDefault="00643E4E">
      <w:pPr>
        <w:spacing w:after="0" w:line="259" w:lineRule="auto"/>
        <w:ind w:right="0" w:firstLine="0"/>
        <w:jc w:val="left"/>
        <w:rPr>
          <w:color w:val="auto"/>
          <w:lang w:val="en-GB"/>
        </w:rPr>
      </w:pPr>
      <w:r w:rsidRPr="00202CD2">
        <w:rPr>
          <w:rFonts w:ascii="Arial" w:eastAsia="Arial" w:hAnsi="Arial" w:cs="Arial"/>
          <w:color w:val="auto"/>
          <w:lang w:val="en-GB"/>
        </w:rPr>
        <w:t xml:space="preserve"> </w:t>
      </w:r>
      <w:r w:rsidRPr="00202CD2">
        <w:rPr>
          <w:color w:val="auto"/>
          <w:lang w:val="en-GB"/>
        </w:rPr>
        <w:br w:type="page"/>
      </w:r>
    </w:p>
    <w:p w:rsidR="00AD03EF" w:rsidRPr="00202CD2" w:rsidRDefault="00643E4E">
      <w:pPr>
        <w:spacing w:after="0" w:line="248" w:lineRule="auto"/>
        <w:ind w:left="2522" w:right="2504" w:hanging="10"/>
        <w:jc w:val="center"/>
        <w:rPr>
          <w:color w:val="auto"/>
          <w:lang w:val="en-GB"/>
        </w:rPr>
      </w:pPr>
      <w:r w:rsidRPr="00202CD2">
        <w:rPr>
          <w:color w:val="auto"/>
          <w:sz w:val="28"/>
          <w:lang w:val="en-GB"/>
        </w:rPr>
        <w:lastRenderedPageBreak/>
        <w:t xml:space="preserve">Demolition Zone Scale 1:50,000 </w:t>
      </w:r>
      <w:proofErr w:type="spellStart"/>
      <w:r w:rsidRPr="00202CD2">
        <w:rPr>
          <w:color w:val="auto"/>
          <w:sz w:val="28"/>
          <w:lang w:val="en-GB"/>
        </w:rPr>
        <w:t>Baudín</w:t>
      </w:r>
      <w:proofErr w:type="spellEnd"/>
      <w:r w:rsidRPr="00202CD2">
        <w:rPr>
          <w:color w:val="auto"/>
          <w:sz w:val="28"/>
          <w:lang w:val="en-GB"/>
        </w:rPr>
        <w:t xml:space="preserve"> </w:t>
      </w:r>
    </w:p>
    <w:p w:rsidR="00AD03EF" w:rsidRPr="00202CD2" w:rsidRDefault="00643E4E">
      <w:pPr>
        <w:spacing w:after="7" w:line="259" w:lineRule="auto"/>
        <w:ind w:right="0" w:firstLine="0"/>
        <w:jc w:val="left"/>
        <w:rPr>
          <w:color w:val="auto"/>
          <w:lang w:val="en-GB"/>
        </w:rPr>
      </w:pPr>
      <w:r w:rsidRPr="00202CD2">
        <w:rPr>
          <w:rFonts w:ascii="Arial" w:eastAsia="Arial" w:hAnsi="Arial" w:cs="Arial"/>
          <w:color w:val="auto"/>
          <w:sz w:val="28"/>
          <w:lang w:val="en-GB"/>
        </w:rPr>
        <w:t xml:space="preserve"> </w:t>
      </w:r>
    </w:p>
    <w:p w:rsidR="00AD03EF" w:rsidRPr="00202CD2" w:rsidRDefault="00643E4E">
      <w:pPr>
        <w:spacing w:after="0" w:line="259" w:lineRule="auto"/>
        <w:ind w:right="532" w:firstLine="0"/>
        <w:jc w:val="right"/>
        <w:rPr>
          <w:color w:val="auto"/>
          <w:lang w:val="en-GB"/>
        </w:rPr>
      </w:pPr>
      <w:r w:rsidRPr="00202CD2">
        <w:rPr>
          <w:noProof/>
          <w:color w:val="auto"/>
        </w:rPr>
        <w:drawing>
          <wp:inline distT="0" distB="0" distL="0" distR="0" wp14:anchorId="1CC3BEDD" wp14:editId="1C7DEF24">
            <wp:extent cx="5637592" cy="5681524"/>
            <wp:effectExtent l="0" t="0" r="0" b="0"/>
            <wp:docPr id="7999" name="Picture 7999"/>
            <wp:cNvGraphicFramePr/>
            <a:graphic xmlns:a="http://schemas.openxmlformats.org/drawingml/2006/main">
              <a:graphicData uri="http://schemas.openxmlformats.org/drawingml/2006/picture">
                <pic:pic xmlns:pic="http://schemas.openxmlformats.org/drawingml/2006/picture">
                  <pic:nvPicPr>
                    <pic:cNvPr id="7999" name="Picture 7999"/>
                    <pic:cNvPicPr/>
                  </pic:nvPicPr>
                  <pic:blipFill>
                    <a:blip r:embed="rId25"/>
                    <a:stretch>
                      <a:fillRect/>
                    </a:stretch>
                  </pic:blipFill>
                  <pic:spPr>
                    <a:xfrm>
                      <a:off x="0" y="0"/>
                      <a:ext cx="5637592" cy="5681524"/>
                    </a:xfrm>
                    <a:prstGeom prst="rect">
                      <a:avLst/>
                    </a:prstGeom>
                  </pic:spPr>
                </pic:pic>
              </a:graphicData>
            </a:graphic>
          </wp:inline>
        </w:drawing>
      </w:r>
      <w:r w:rsidRPr="00202CD2">
        <w:rPr>
          <w:rFonts w:ascii="Arial" w:eastAsia="Arial" w:hAnsi="Arial" w:cs="Arial"/>
          <w:color w:val="auto"/>
          <w:sz w:val="28"/>
          <w:lang w:val="en-GB"/>
        </w:rPr>
        <w:t xml:space="preserve"> </w:t>
      </w:r>
    </w:p>
    <w:p w:rsidR="00AD03EF" w:rsidRPr="00202CD2" w:rsidRDefault="00643E4E">
      <w:pPr>
        <w:spacing w:after="0" w:line="259" w:lineRule="auto"/>
        <w:ind w:right="0" w:firstLine="0"/>
        <w:jc w:val="left"/>
        <w:rPr>
          <w:color w:val="auto"/>
          <w:lang w:val="en-GB"/>
        </w:rPr>
      </w:pPr>
      <w:r w:rsidRPr="00202CD2">
        <w:rPr>
          <w:rFonts w:ascii="Arial" w:eastAsia="Arial" w:hAnsi="Arial" w:cs="Arial"/>
          <w:color w:val="auto"/>
          <w:sz w:val="28"/>
          <w:lang w:val="en-GB"/>
        </w:rPr>
        <w:t xml:space="preserve"> </w:t>
      </w:r>
    </w:p>
    <w:p w:rsidR="00AD03EF" w:rsidRPr="00202CD2" w:rsidRDefault="00643E4E">
      <w:pPr>
        <w:spacing w:after="0" w:line="259" w:lineRule="auto"/>
        <w:ind w:right="0" w:firstLine="0"/>
        <w:jc w:val="left"/>
        <w:rPr>
          <w:color w:val="auto"/>
          <w:lang w:val="en-GB"/>
        </w:rPr>
      </w:pPr>
      <w:r w:rsidRPr="00202CD2">
        <w:rPr>
          <w:rFonts w:ascii="Arial" w:eastAsia="Arial" w:hAnsi="Arial" w:cs="Arial"/>
          <w:color w:val="auto"/>
          <w:sz w:val="28"/>
          <w:lang w:val="en-GB"/>
        </w:rPr>
        <w:t xml:space="preserve"> </w:t>
      </w:r>
    </w:p>
    <w:p w:rsidR="00AD03EF" w:rsidRPr="00202CD2" w:rsidRDefault="00643E4E">
      <w:pPr>
        <w:spacing w:after="0" w:line="259" w:lineRule="auto"/>
        <w:ind w:right="0" w:firstLine="0"/>
        <w:jc w:val="left"/>
        <w:rPr>
          <w:color w:val="auto"/>
          <w:lang w:val="en-GB"/>
        </w:rPr>
      </w:pPr>
      <w:r w:rsidRPr="00202CD2">
        <w:rPr>
          <w:rFonts w:ascii="Arial" w:eastAsia="Arial" w:hAnsi="Arial" w:cs="Arial"/>
          <w:color w:val="auto"/>
          <w:sz w:val="28"/>
          <w:lang w:val="en-GB"/>
        </w:rPr>
        <w:t xml:space="preserve"> </w:t>
      </w:r>
    </w:p>
    <w:p w:rsidR="00AD03EF" w:rsidRPr="00202CD2" w:rsidRDefault="00643E4E">
      <w:pPr>
        <w:spacing w:after="0" w:line="248" w:lineRule="auto"/>
        <w:ind w:left="2522" w:right="2574" w:hanging="10"/>
        <w:jc w:val="center"/>
        <w:rPr>
          <w:color w:val="auto"/>
          <w:lang w:val="en-GB"/>
        </w:rPr>
      </w:pPr>
      <w:r w:rsidRPr="00202CD2">
        <w:rPr>
          <w:color w:val="auto"/>
          <w:sz w:val="28"/>
          <w:lang w:val="en-GB"/>
        </w:rPr>
        <w:t xml:space="preserve">Demolition Zone Scale 1:25,000 </w:t>
      </w:r>
    </w:p>
    <w:p w:rsidR="00AD03EF" w:rsidRPr="00202CD2" w:rsidRDefault="00643E4E">
      <w:pPr>
        <w:spacing w:after="156" w:line="259" w:lineRule="auto"/>
        <w:ind w:right="65" w:firstLine="0"/>
        <w:jc w:val="center"/>
        <w:rPr>
          <w:color w:val="auto"/>
          <w:lang w:val="en-GB"/>
        </w:rPr>
      </w:pPr>
      <w:proofErr w:type="spellStart"/>
      <w:r w:rsidRPr="00202CD2">
        <w:rPr>
          <w:color w:val="auto"/>
          <w:lang w:val="en-GB"/>
        </w:rPr>
        <w:t>Baudín</w:t>
      </w:r>
      <w:proofErr w:type="spellEnd"/>
      <w:r w:rsidRPr="00202CD2">
        <w:rPr>
          <w:color w:val="auto"/>
          <w:lang w:val="en-GB"/>
        </w:rPr>
        <w:t xml:space="preserve"> </w:t>
      </w:r>
    </w:p>
    <w:p w:rsidR="00AD03EF" w:rsidRPr="00202CD2" w:rsidRDefault="00643E4E">
      <w:pPr>
        <w:spacing w:after="0" w:line="259" w:lineRule="auto"/>
        <w:ind w:right="0" w:firstLine="0"/>
        <w:jc w:val="left"/>
        <w:rPr>
          <w:color w:val="auto"/>
          <w:lang w:val="en-GB"/>
        </w:rPr>
      </w:pPr>
      <w:r w:rsidRPr="00202CD2">
        <w:rPr>
          <w:rFonts w:ascii="Arial" w:eastAsia="Arial" w:hAnsi="Arial" w:cs="Arial"/>
          <w:color w:val="auto"/>
          <w:sz w:val="28"/>
          <w:lang w:val="en-GB"/>
        </w:rPr>
        <w:t xml:space="preserve"> </w:t>
      </w:r>
    </w:p>
    <w:p w:rsidR="00AD03EF" w:rsidRPr="00202CD2" w:rsidRDefault="00643E4E">
      <w:pPr>
        <w:spacing w:after="0" w:line="259" w:lineRule="auto"/>
        <w:ind w:right="0" w:firstLine="0"/>
        <w:jc w:val="right"/>
        <w:rPr>
          <w:color w:val="auto"/>
          <w:lang w:val="en-GB"/>
        </w:rPr>
      </w:pPr>
      <w:r w:rsidRPr="00202CD2">
        <w:rPr>
          <w:noProof/>
          <w:color w:val="auto"/>
        </w:rPr>
        <w:lastRenderedPageBreak/>
        <w:drawing>
          <wp:inline distT="0" distB="0" distL="0" distR="0" wp14:anchorId="264BFD2A" wp14:editId="4C3BF9DE">
            <wp:extent cx="6019961" cy="8428536"/>
            <wp:effectExtent l="0" t="0" r="0" b="0"/>
            <wp:docPr id="8025" name="Picture 8025"/>
            <wp:cNvGraphicFramePr/>
            <a:graphic xmlns:a="http://schemas.openxmlformats.org/drawingml/2006/main">
              <a:graphicData uri="http://schemas.openxmlformats.org/drawingml/2006/picture">
                <pic:pic xmlns:pic="http://schemas.openxmlformats.org/drawingml/2006/picture">
                  <pic:nvPicPr>
                    <pic:cNvPr id="8025" name="Picture 8025"/>
                    <pic:cNvPicPr/>
                  </pic:nvPicPr>
                  <pic:blipFill>
                    <a:blip r:embed="rId26"/>
                    <a:stretch>
                      <a:fillRect/>
                    </a:stretch>
                  </pic:blipFill>
                  <pic:spPr>
                    <a:xfrm>
                      <a:off x="0" y="0"/>
                      <a:ext cx="6019961" cy="8428536"/>
                    </a:xfrm>
                    <a:prstGeom prst="rect">
                      <a:avLst/>
                    </a:prstGeom>
                  </pic:spPr>
                </pic:pic>
              </a:graphicData>
            </a:graphic>
          </wp:inline>
        </w:drawing>
      </w:r>
      <w:r w:rsidRPr="00202CD2">
        <w:rPr>
          <w:b/>
          <w:color w:val="auto"/>
          <w:lang w:val="en-GB"/>
        </w:rPr>
        <w:t xml:space="preserve"> </w:t>
      </w:r>
    </w:p>
    <w:p w:rsidR="00AD03EF" w:rsidRPr="00202CD2" w:rsidRDefault="00AD03EF">
      <w:pPr>
        <w:rPr>
          <w:color w:val="auto"/>
          <w:lang w:val="en-GB"/>
        </w:rPr>
        <w:sectPr w:rsidR="00AD03EF" w:rsidRPr="00202CD2">
          <w:footerReference w:type="even" r:id="rId27"/>
          <w:footerReference w:type="default" r:id="rId28"/>
          <w:footerReference w:type="first" r:id="rId29"/>
          <w:pgSz w:w="11899" w:h="16841"/>
          <w:pgMar w:top="392" w:right="1215" w:bottom="1223" w:left="1133" w:header="708" w:footer="358" w:gutter="0"/>
          <w:pgNumType w:start="1"/>
          <w:cols w:space="708"/>
        </w:sectPr>
      </w:pPr>
    </w:p>
    <w:p w:rsidR="00AD03EF" w:rsidRPr="00202CD2" w:rsidRDefault="00643E4E">
      <w:pPr>
        <w:spacing w:after="561" w:line="259" w:lineRule="auto"/>
        <w:ind w:right="0" w:firstLine="0"/>
        <w:jc w:val="right"/>
        <w:rPr>
          <w:color w:val="auto"/>
          <w:lang w:val="en-GB"/>
        </w:rPr>
      </w:pPr>
      <w:proofErr w:type="gramStart"/>
      <w:r w:rsidRPr="00202CD2">
        <w:rPr>
          <w:b/>
          <w:color w:val="auto"/>
          <w:sz w:val="14"/>
          <w:lang w:val="en-GB"/>
        </w:rPr>
        <w:lastRenderedPageBreak/>
        <w:t>Annex  D</w:t>
      </w:r>
      <w:proofErr w:type="gramEnd"/>
    </w:p>
    <w:tbl>
      <w:tblPr>
        <w:tblStyle w:val="TableGrid"/>
        <w:tblpPr w:vertAnchor="text" w:tblpX="7300" w:tblpY="-304"/>
        <w:tblOverlap w:val="never"/>
        <w:tblW w:w="2436" w:type="dxa"/>
        <w:tblInd w:w="0" w:type="dxa"/>
        <w:tblCellMar>
          <w:top w:w="92" w:type="dxa"/>
          <w:left w:w="115" w:type="dxa"/>
          <w:right w:w="115" w:type="dxa"/>
        </w:tblCellMar>
        <w:tblLook w:val="04A0" w:firstRow="1" w:lastRow="0" w:firstColumn="1" w:lastColumn="0" w:noHBand="0" w:noVBand="1"/>
      </w:tblPr>
      <w:tblGrid>
        <w:gridCol w:w="2436"/>
      </w:tblGrid>
      <w:tr w:rsidR="00202CD2" w:rsidRPr="00202CD2">
        <w:trPr>
          <w:trHeight w:val="581"/>
        </w:trPr>
        <w:tc>
          <w:tcPr>
            <w:tcW w:w="2436" w:type="dxa"/>
            <w:tcBorders>
              <w:top w:val="nil"/>
              <w:left w:val="nil"/>
              <w:bottom w:val="nil"/>
              <w:right w:val="nil"/>
            </w:tcBorders>
            <w:shd w:val="clear" w:color="auto" w:fill="C0C0C0"/>
          </w:tcPr>
          <w:p w:rsidR="00AD03EF" w:rsidRPr="00202CD2" w:rsidRDefault="00643E4E">
            <w:pPr>
              <w:spacing w:after="186" w:line="259" w:lineRule="auto"/>
              <w:ind w:left="4" w:right="0" w:firstLine="0"/>
              <w:jc w:val="center"/>
              <w:rPr>
                <w:color w:val="auto"/>
                <w:lang w:val="en-GB"/>
              </w:rPr>
            </w:pPr>
            <w:r w:rsidRPr="00202CD2">
              <w:rPr>
                <w:rFonts w:ascii="Gill Sans MT" w:eastAsia="Gill Sans MT" w:hAnsi="Gill Sans MT" w:cs="Gill Sans MT"/>
                <w:color w:val="auto"/>
                <w:sz w:val="8"/>
                <w:lang w:val="en-GB"/>
              </w:rPr>
              <w:t>EJÉRCITO DE TIERRA</w:t>
            </w:r>
          </w:p>
          <w:p w:rsidR="00AD03EF" w:rsidRPr="00202CD2" w:rsidRDefault="00643E4E">
            <w:pPr>
              <w:spacing w:after="0" w:line="259" w:lineRule="auto"/>
              <w:ind w:left="3" w:right="0" w:firstLine="0"/>
              <w:jc w:val="center"/>
              <w:rPr>
                <w:color w:val="auto"/>
                <w:lang w:val="en-GB"/>
              </w:rPr>
            </w:pPr>
            <w:r w:rsidRPr="00202CD2">
              <w:rPr>
                <w:rFonts w:ascii="Gill Sans MT" w:eastAsia="Gill Sans MT" w:hAnsi="Gill Sans MT" w:cs="Gill Sans MT"/>
                <w:color w:val="auto"/>
                <w:sz w:val="8"/>
                <w:lang w:val="en-GB"/>
              </w:rPr>
              <w:t>FUERZA TERRESTRE</w:t>
            </w:r>
          </w:p>
        </w:tc>
      </w:tr>
    </w:tbl>
    <w:p w:rsidR="00AD03EF" w:rsidRPr="00202CD2" w:rsidRDefault="00643E4E">
      <w:pPr>
        <w:spacing w:after="0" w:line="259" w:lineRule="auto"/>
        <w:ind w:left="-5" w:right="-8561" w:hanging="10"/>
        <w:jc w:val="left"/>
        <w:rPr>
          <w:color w:val="auto"/>
          <w:lang w:val="en-GB"/>
        </w:rPr>
      </w:pPr>
      <w:r w:rsidRPr="00202CD2">
        <w:rPr>
          <w:color w:val="auto"/>
          <w:sz w:val="14"/>
          <w:lang w:val="en-GB"/>
        </w:rPr>
        <w:t xml:space="preserve">MINISTERIO </w:t>
      </w:r>
    </w:p>
    <w:p w:rsidR="00AD03EF" w:rsidRPr="00202CD2" w:rsidRDefault="00643E4E">
      <w:pPr>
        <w:spacing w:after="0" w:line="259" w:lineRule="auto"/>
        <w:ind w:left="-5" w:right="-8561" w:hanging="10"/>
        <w:jc w:val="left"/>
        <w:rPr>
          <w:color w:val="auto"/>
          <w:lang w:val="en-GB"/>
        </w:rPr>
      </w:pPr>
      <w:r w:rsidRPr="00202CD2">
        <w:rPr>
          <w:noProof/>
          <w:color w:val="auto"/>
        </w:rPr>
        <w:drawing>
          <wp:anchor distT="0" distB="0" distL="114300" distR="114300" simplePos="0" relativeHeight="251659264" behindDoc="0" locked="0" layoutInCell="1" allowOverlap="0" wp14:anchorId="33ED89AC" wp14:editId="3AC76506">
            <wp:simplePos x="0" y="0"/>
            <wp:positionH relativeFrom="page">
              <wp:posOffset>322466</wp:posOffset>
            </wp:positionH>
            <wp:positionV relativeFrom="page">
              <wp:posOffset>1116127</wp:posOffset>
            </wp:positionV>
            <wp:extent cx="551548" cy="531571"/>
            <wp:effectExtent l="0" t="0" r="0" b="0"/>
            <wp:wrapSquare wrapText="bothSides"/>
            <wp:docPr id="8229" name="Picture 8229"/>
            <wp:cNvGraphicFramePr/>
            <a:graphic xmlns:a="http://schemas.openxmlformats.org/drawingml/2006/main">
              <a:graphicData uri="http://schemas.openxmlformats.org/drawingml/2006/picture">
                <pic:pic xmlns:pic="http://schemas.openxmlformats.org/drawingml/2006/picture">
                  <pic:nvPicPr>
                    <pic:cNvPr id="8229" name="Picture 8229"/>
                    <pic:cNvPicPr/>
                  </pic:nvPicPr>
                  <pic:blipFill>
                    <a:blip r:embed="rId30"/>
                    <a:stretch>
                      <a:fillRect/>
                    </a:stretch>
                  </pic:blipFill>
                  <pic:spPr>
                    <a:xfrm>
                      <a:off x="0" y="0"/>
                      <a:ext cx="551548" cy="531571"/>
                    </a:xfrm>
                    <a:prstGeom prst="rect">
                      <a:avLst/>
                    </a:prstGeom>
                  </pic:spPr>
                </pic:pic>
              </a:graphicData>
            </a:graphic>
          </wp:anchor>
        </w:drawing>
      </w:r>
      <w:r w:rsidRPr="00202CD2">
        <w:rPr>
          <w:color w:val="auto"/>
          <w:sz w:val="14"/>
          <w:lang w:val="en-GB"/>
        </w:rPr>
        <w:t>DE DEFENSA</w:t>
      </w:r>
    </w:p>
    <w:p w:rsidR="00AD03EF" w:rsidRPr="00202CD2" w:rsidRDefault="00643E4E">
      <w:pPr>
        <w:spacing w:after="150" w:line="259" w:lineRule="auto"/>
        <w:ind w:right="557" w:firstLine="0"/>
        <w:jc w:val="right"/>
        <w:rPr>
          <w:color w:val="auto"/>
          <w:lang w:val="en-GB"/>
        </w:rPr>
      </w:pPr>
      <w:r w:rsidRPr="00202CD2">
        <w:rPr>
          <w:rFonts w:ascii="Gill Sans MT" w:eastAsia="Gill Sans MT" w:hAnsi="Gill Sans MT" w:cs="Gill Sans MT"/>
          <w:color w:val="auto"/>
          <w:sz w:val="8"/>
          <w:lang w:val="en-GB"/>
        </w:rPr>
        <w:t>CUARTEL GENERAL</w:t>
      </w:r>
    </w:p>
    <w:p w:rsidR="00AD03EF" w:rsidRPr="00202CD2" w:rsidRDefault="00643E4E">
      <w:pPr>
        <w:pStyle w:val="Naslov4"/>
        <w:spacing w:after="201" w:line="259" w:lineRule="auto"/>
        <w:ind w:left="2015" w:right="0" w:firstLine="0"/>
        <w:rPr>
          <w:color w:val="auto"/>
          <w:lang w:val="en-GB"/>
        </w:rPr>
      </w:pPr>
      <w:r w:rsidRPr="00202CD2">
        <w:rPr>
          <w:rFonts w:ascii="Arial" w:eastAsia="Arial" w:hAnsi="Arial" w:cs="Arial"/>
          <w:color w:val="auto"/>
          <w:sz w:val="20"/>
          <w:u w:val="single" w:color="000000"/>
          <w:lang w:val="en-GB"/>
        </w:rPr>
        <w:t>HNS. CATALOG OF SERVICES AND BASIC SUPPLIES (2023)</w:t>
      </w:r>
    </w:p>
    <w:p w:rsidR="00AD03EF" w:rsidRPr="00202CD2" w:rsidRDefault="00643E4E">
      <w:pPr>
        <w:spacing w:after="0" w:line="259" w:lineRule="auto"/>
        <w:ind w:left="1410" w:right="0" w:hanging="10"/>
        <w:jc w:val="left"/>
        <w:rPr>
          <w:color w:val="auto"/>
          <w:lang w:val="en-GB"/>
        </w:rPr>
      </w:pPr>
      <w:r w:rsidRPr="00202CD2">
        <w:rPr>
          <w:rFonts w:ascii="Arial" w:eastAsia="Arial" w:hAnsi="Arial" w:cs="Arial"/>
          <w:color w:val="auto"/>
          <w:sz w:val="13"/>
          <w:lang w:val="en-GB"/>
        </w:rPr>
        <w:t>*The services detailed in this document are subject to availability and to the plans of the HN authority responsible for the activity.</w:t>
      </w:r>
    </w:p>
    <w:p w:rsidR="00AD03EF" w:rsidRPr="00202CD2" w:rsidRDefault="00643E4E">
      <w:pPr>
        <w:spacing w:after="179" w:line="259" w:lineRule="auto"/>
        <w:ind w:left="1651" w:right="0" w:hanging="10"/>
        <w:jc w:val="left"/>
        <w:rPr>
          <w:color w:val="auto"/>
          <w:lang w:val="en-GB"/>
        </w:rPr>
      </w:pPr>
      <w:r w:rsidRPr="00202CD2">
        <w:rPr>
          <w:rFonts w:ascii="Arial" w:eastAsia="Arial" w:hAnsi="Arial" w:cs="Arial"/>
          <w:color w:val="auto"/>
          <w:sz w:val="13"/>
          <w:lang w:val="en-GB"/>
        </w:rPr>
        <w:t xml:space="preserve">The availability and final terms of provision of services </w:t>
      </w:r>
      <w:proofErr w:type="gramStart"/>
      <w:r w:rsidRPr="00202CD2">
        <w:rPr>
          <w:rFonts w:ascii="Arial" w:eastAsia="Arial" w:hAnsi="Arial" w:cs="Arial"/>
          <w:color w:val="auto"/>
          <w:sz w:val="13"/>
          <w:lang w:val="en-GB"/>
        </w:rPr>
        <w:t>will be detailed</w:t>
      </w:r>
      <w:proofErr w:type="gramEnd"/>
      <w:r w:rsidRPr="00202CD2">
        <w:rPr>
          <w:rFonts w:ascii="Arial" w:eastAsia="Arial" w:hAnsi="Arial" w:cs="Arial"/>
          <w:color w:val="auto"/>
          <w:sz w:val="13"/>
          <w:lang w:val="en-GB"/>
        </w:rPr>
        <w:t xml:space="preserve"> in the specific statement of requirements (SOR).</w:t>
      </w:r>
    </w:p>
    <w:tbl>
      <w:tblPr>
        <w:tblStyle w:val="TableGrid"/>
        <w:tblW w:w="10660" w:type="dxa"/>
        <w:tblInd w:w="-729" w:type="dxa"/>
        <w:tblCellMar>
          <w:top w:w="25" w:type="dxa"/>
          <w:left w:w="37" w:type="dxa"/>
          <w:right w:w="15" w:type="dxa"/>
        </w:tblCellMar>
        <w:tblLook w:val="04A0" w:firstRow="1" w:lastRow="0" w:firstColumn="1" w:lastColumn="0" w:noHBand="0" w:noVBand="1"/>
      </w:tblPr>
      <w:tblGrid>
        <w:gridCol w:w="600"/>
        <w:gridCol w:w="2056"/>
        <w:gridCol w:w="2056"/>
        <w:gridCol w:w="1561"/>
        <w:gridCol w:w="3924"/>
        <w:gridCol w:w="463"/>
      </w:tblGrid>
      <w:tr w:rsidR="00202CD2" w:rsidRPr="00202CD2">
        <w:trPr>
          <w:trHeight w:val="254"/>
        </w:trPr>
        <w:tc>
          <w:tcPr>
            <w:tcW w:w="545" w:type="dxa"/>
            <w:tcBorders>
              <w:top w:val="single" w:sz="7" w:space="0" w:color="000000"/>
              <w:left w:val="single" w:sz="7" w:space="0" w:color="000000"/>
              <w:bottom w:val="single" w:sz="7" w:space="0" w:color="000000"/>
              <w:right w:val="single" w:sz="7" w:space="0" w:color="000000"/>
            </w:tcBorders>
            <w:shd w:val="clear" w:color="auto" w:fill="D9D9D9"/>
          </w:tcPr>
          <w:p w:rsidR="00AD03EF" w:rsidRPr="00202CD2" w:rsidRDefault="00643E4E">
            <w:pPr>
              <w:spacing w:after="0" w:line="259" w:lineRule="auto"/>
              <w:ind w:left="19" w:right="0" w:firstLine="0"/>
              <w:rPr>
                <w:color w:val="auto"/>
                <w:lang w:val="en-GB"/>
              </w:rPr>
            </w:pPr>
            <w:r w:rsidRPr="00202CD2">
              <w:rPr>
                <w:rFonts w:ascii="Arial" w:eastAsia="Arial" w:hAnsi="Arial" w:cs="Arial"/>
                <w:b/>
                <w:color w:val="auto"/>
                <w:sz w:val="14"/>
                <w:lang w:val="en-GB"/>
              </w:rPr>
              <w:t>Number</w:t>
            </w:r>
          </w:p>
        </w:tc>
        <w:tc>
          <w:tcPr>
            <w:tcW w:w="2067" w:type="dxa"/>
            <w:tcBorders>
              <w:top w:val="single" w:sz="7" w:space="0" w:color="000000"/>
              <w:left w:val="single" w:sz="7" w:space="0" w:color="000000"/>
              <w:bottom w:val="single" w:sz="7" w:space="0" w:color="000000"/>
              <w:right w:val="single" w:sz="7" w:space="0" w:color="000000"/>
            </w:tcBorders>
            <w:shd w:val="clear" w:color="auto" w:fill="D9D9D9"/>
          </w:tcPr>
          <w:p w:rsidR="00AD03EF" w:rsidRPr="00202CD2" w:rsidRDefault="00643E4E">
            <w:pPr>
              <w:spacing w:after="0" w:line="259" w:lineRule="auto"/>
              <w:ind w:right="20" w:firstLine="0"/>
              <w:jc w:val="center"/>
              <w:rPr>
                <w:color w:val="auto"/>
                <w:lang w:val="en-GB"/>
              </w:rPr>
            </w:pPr>
            <w:r w:rsidRPr="00202CD2">
              <w:rPr>
                <w:rFonts w:ascii="Arial" w:eastAsia="Arial" w:hAnsi="Arial" w:cs="Arial"/>
                <w:b/>
                <w:color w:val="auto"/>
                <w:sz w:val="14"/>
                <w:lang w:val="en-GB"/>
              </w:rPr>
              <w:t>TYPE</w:t>
            </w:r>
          </w:p>
        </w:tc>
        <w:tc>
          <w:tcPr>
            <w:tcW w:w="2067" w:type="dxa"/>
            <w:tcBorders>
              <w:top w:val="single" w:sz="7" w:space="0" w:color="000000"/>
              <w:left w:val="single" w:sz="7" w:space="0" w:color="000000"/>
              <w:bottom w:val="single" w:sz="7" w:space="0" w:color="000000"/>
              <w:right w:val="single" w:sz="7" w:space="0" w:color="000000"/>
            </w:tcBorders>
            <w:shd w:val="clear" w:color="auto" w:fill="D9D9D9"/>
          </w:tcPr>
          <w:p w:rsidR="00AD03EF" w:rsidRPr="00202CD2" w:rsidRDefault="00643E4E">
            <w:pPr>
              <w:spacing w:after="0" w:line="259" w:lineRule="auto"/>
              <w:ind w:right="22" w:firstLine="0"/>
              <w:jc w:val="center"/>
              <w:rPr>
                <w:color w:val="auto"/>
                <w:lang w:val="en-GB"/>
              </w:rPr>
            </w:pPr>
            <w:r w:rsidRPr="00202CD2">
              <w:rPr>
                <w:rFonts w:ascii="Arial" w:eastAsia="Arial" w:hAnsi="Arial" w:cs="Arial"/>
                <w:b/>
                <w:color w:val="auto"/>
                <w:sz w:val="14"/>
                <w:lang w:val="en-GB"/>
              </w:rPr>
              <w:t>DESCRIPTION</w:t>
            </w:r>
          </w:p>
        </w:tc>
        <w:tc>
          <w:tcPr>
            <w:tcW w:w="1568" w:type="dxa"/>
            <w:tcBorders>
              <w:top w:val="single" w:sz="7" w:space="0" w:color="000000"/>
              <w:left w:val="single" w:sz="7" w:space="0" w:color="000000"/>
              <w:bottom w:val="single" w:sz="7" w:space="0" w:color="000000"/>
              <w:right w:val="single" w:sz="7" w:space="0" w:color="000000"/>
            </w:tcBorders>
            <w:shd w:val="clear" w:color="auto" w:fill="D9D9D9"/>
          </w:tcPr>
          <w:p w:rsidR="00AD03EF" w:rsidRPr="00202CD2" w:rsidRDefault="00643E4E">
            <w:pPr>
              <w:spacing w:after="0" w:line="259" w:lineRule="auto"/>
              <w:ind w:right="24" w:firstLine="0"/>
              <w:jc w:val="center"/>
              <w:rPr>
                <w:color w:val="auto"/>
                <w:lang w:val="en-GB"/>
              </w:rPr>
            </w:pPr>
            <w:r w:rsidRPr="00202CD2">
              <w:rPr>
                <w:rFonts w:ascii="Arial" w:eastAsia="Arial" w:hAnsi="Arial" w:cs="Arial"/>
                <w:b/>
                <w:color w:val="auto"/>
                <w:sz w:val="14"/>
                <w:lang w:val="en-GB"/>
              </w:rPr>
              <w:t>PRICE</w:t>
            </w:r>
          </w:p>
        </w:tc>
        <w:tc>
          <w:tcPr>
            <w:tcW w:w="3947" w:type="dxa"/>
            <w:tcBorders>
              <w:top w:val="single" w:sz="7" w:space="0" w:color="000000"/>
              <w:left w:val="single" w:sz="7" w:space="0" w:color="000000"/>
              <w:bottom w:val="single" w:sz="7" w:space="0" w:color="000000"/>
              <w:right w:val="single" w:sz="7" w:space="0" w:color="000000"/>
            </w:tcBorders>
            <w:shd w:val="clear" w:color="auto" w:fill="D9D9D9"/>
          </w:tcPr>
          <w:p w:rsidR="00AD03EF" w:rsidRPr="00202CD2" w:rsidRDefault="00643E4E">
            <w:pPr>
              <w:spacing w:after="0" w:line="259" w:lineRule="auto"/>
              <w:ind w:right="23" w:firstLine="0"/>
              <w:jc w:val="center"/>
              <w:rPr>
                <w:color w:val="auto"/>
                <w:lang w:val="en-GB"/>
              </w:rPr>
            </w:pPr>
            <w:r w:rsidRPr="00202CD2">
              <w:rPr>
                <w:rFonts w:ascii="Arial" w:eastAsia="Arial" w:hAnsi="Arial" w:cs="Arial"/>
                <w:b/>
                <w:color w:val="auto"/>
                <w:sz w:val="14"/>
                <w:lang w:val="en-GB"/>
              </w:rPr>
              <w:t>REMARKS</w:t>
            </w:r>
          </w:p>
        </w:tc>
        <w:tc>
          <w:tcPr>
            <w:tcW w:w="467" w:type="dxa"/>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826"/>
        </w:trPr>
        <w:tc>
          <w:tcPr>
            <w:tcW w:w="54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7" w:firstLine="0"/>
              <w:jc w:val="center"/>
              <w:rPr>
                <w:color w:val="auto"/>
                <w:lang w:val="en-GB"/>
              </w:rPr>
            </w:pPr>
            <w:r w:rsidRPr="00202CD2">
              <w:rPr>
                <w:rFonts w:ascii="Arial" w:eastAsia="Arial" w:hAnsi="Arial" w:cs="Arial"/>
                <w:color w:val="auto"/>
                <w:sz w:val="11"/>
                <w:lang w:val="en-GB"/>
              </w:rPr>
              <w:t>1</w:t>
            </w:r>
          </w:p>
        </w:tc>
        <w:tc>
          <w:tcPr>
            <w:tcW w:w="206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left="36" w:right="0" w:firstLine="0"/>
              <w:jc w:val="left"/>
              <w:rPr>
                <w:color w:val="auto"/>
                <w:lang w:val="en-GB"/>
              </w:rPr>
            </w:pPr>
            <w:r w:rsidRPr="00202CD2">
              <w:rPr>
                <w:rFonts w:ascii="Arial" w:eastAsia="Arial" w:hAnsi="Arial" w:cs="Arial"/>
                <w:color w:val="auto"/>
                <w:sz w:val="11"/>
                <w:lang w:val="en-GB"/>
              </w:rPr>
              <w:t>LODGING AND USE OF MILITARY FACILITIES</w:t>
            </w:r>
          </w:p>
        </w:tc>
        <w:tc>
          <w:tcPr>
            <w:tcW w:w="206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0" w:firstLine="0"/>
              <w:jc w:val="center"/>
              <w:rPr>
                <w:color w:val="auto"/>
                <w:lang w:val="en-GB"/>
              </w:rPr>
            </w:pPr>
            <w:r w:rsidRPr="00202CD2">
              <w:rPr>
                <w:rFonts w:ascii="Arial" w:eastAsia="Arial" w:hAnsi="Arial" w:cs="Arial"/>
                <w:color w:val="auto"/>
                <w:sz w:val="11"/>
                <w:lang w:val="en-GB"/>
              </w:rPr>
              <w:t>Accommodation in military barracks and / or use of instruction and training facilities.</w:t>
            </w:r>
          </w:p>
        </w:tc>
        <w:tc>
          <w:tcPr>
            <w:tcW w:w="156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20" w:firstLine="0"/>
              <w:jc w:val="center"/>
              <w:rPr>
                <w:color w:val="auto"/>
                <w:lang w:val="en-GB"/>
              </w:rPr>
            </w:pPr>
            <w:r w:rsidRPr="00202CD2">
              <w:rPr>
                <w:rFonts w:ascii="Arial" w:eastAsia="Arial" w:hAnsi="Arial" w:cs="Arial"/>
                <w:color w:val="auto"/>
                <w:sz w:val="11"/>
                <w:lang w:val="en-GB"/>
              </w:rPr>
              <w:t>10,5 € per person and day</w:t>
            </w:r>
          </w:p>
        </w:tc>
        <w:tc>
          <w:tcPr>
            <w:tcW w:w="3947" w:type="dxa"/>
            <w:tcBorders>
              <w:top w:val="single" w:sz="7" w:space="0" w:color="000000"/>
              <w:left w:val="single" w:sz="7" w:space="0" w:color="000000"/>
              <w:bottom w:val="single" w:sz="7" w:space="0" w:color="000000"/>
              <w:right w:val="single" w:sz="7" w:space="0" w:color="000000"/>
            </w:tcBorders>
            <w:shd w:val="clear" w:color="auto" w:fill="FFFFFF"/>
          </w:tcPr>
          <w:p w:rsidR="00AD03EF" w:rsidRPr="00202CD2" w:rsidRDefault="00643E4E">
            <w:pPr>
              <w:spacing w:after="137" w:line="264" w:lineRule="auto"/>
              <w:ind w:right="0" w:firstLine="0"/>
              <w:jc w:val="center"/>
              <w:rPr>
                <w:color w:val="auto"/>
                <w:lang w:val="en-GB"/>
              </w:rPr>
            </w:pPr>
            <w:r w:rsidRPr="00202CD2">
              <w:rPr>
                <w:rFonts w:ascii="Arial" w:eastAsia="Arial" w:hAnsi="Arial" w:cs="Arial"/>
                <w:color w:val="auto"/>
                <w:sz w:val="11"/>
                <w:lang w:val="en-GB"/>
              </w:rPr>
              <w:t>This concept includes the use of military facilities for accommodation and/or training during the agreed period for activities, accordingly with the plans of responsible HN authority.</w:t>
            </w:r>
          </w:p>
          <w:p w:rsidR="00AD03EF" w:rsidRPr="00202CD2" w:rsidRDefault="00643E4E">
            <w:pPr>
              <w:spacing w:after="139" w:line="259" w:lineRule="auto"/>
              <w:ind w:right="25" w:firstLine="0"/>
              <w:jc w:val="center"/>
              <w:rPr>
                <w:color w:val="auto"/>
                <w:lang w:val="en-GB"/>
              </w:rPr>
            </w:pPr>
            <w:r w:rsidRPr="00202CD2">
              <w:rPr>
                <w:rFonts w:ascii="Arial" w:eastAsia="Arial" w:hAnsi="Arial" w:cs="Arial"/>
                <w:color w:val="auto"/>
                <w:sz w:val="11"/>
                <w:lang w:val="en-GB"/>
              </w:rPr>
              <w:t>Other services are included in this price if they are available*.</w:t>
            </w:r>
          </w:p>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Military hotels are not included in this concept.</w:t>
            </w:r>
          </w:p>
        </w:tc>
        <w:tc>
          <w:tcPr>
            <w:tcW w:w="467" w:type="dxa"/>
            <w:vMerge w:val="restart"/>
            <w:tcBorders>
              <w:top w:val="nil"/>
              <w:left w:val="single" w:sz="7" w:space="0" w:color="000000"/>
              <w:bottom w:val="nil"/>
              <w:right w:val="nil"/>
            </w:tcBorders>
            <w:shd w:val="clear" w:color="auto" w:fill="FFFFFF"/>
          </w:tcPr>
          <w:p w:rsidR="00AD03EF" w:rsidRPr="00202CD2" w:rsidRDefault="00AD03EF">
            <w:pPr>
              <w:spacing w:after="160" w:line="259" w:lineRule="auto"/>
              <w:ind w:right="0" w:firstLine="0"/>
              <w:jc w:val="left"/>
              <w:rPr>
                <w:color w:val="auto"/>
                <w:lang w:val="en-GB"/>
              </w:rPr>
            </w:pPr>
          </w:p>
        </w:tc>
      </w:tr>
      <w:tr w:rsidR="00202CD2" w:rsidRPr="00202CD2">
        <w:trPr>
          <w:trHeight w:val="300"/>
        </w:trPr>
        <w:tc>
          <w:tcPr>
            <w:tcW w:w="545" w:type="dxa"/>
            <w:tcBorders>
              <w:top w:val="single" w:sz="7" w:space="0" w:color="000000"/>
              <w:left w:val="single" w:sz="7" w:space="0" w:color="000000"/>
              <w:bottom w:val="single" w:sz="7" w:space="0" w:color="000000"/>
              <w:right w:val="single" w:sz="7" w:space="0" w:color="000000"/>
            </w:tcBorders>
            <w:shd w:val="clear" w:color="auto" w:fill="FFFFFF"/>
          </w:tcPr>
          <w:p w:rsidR="00AD03EF" w:rsidRPr="00202CD2" w:rsidRDefault="00643E4E">
            <w:pPr>
              <w:spacing w:after="0" w:line="259" w:lineRule="auto"/>
              <w:ind w:right="7" w:firstLine="0"/>
              <w:jc w:val="center"/>
              <w:rPr>
                <w:color w:val="auto"/>
                <w:lang w:val="en-GB"/>
              </w:rPr>
            </w:pPr>
            <w:r w:rsidRPr="00202CD2">
              <w:rPr>
                <w:rFonts w:ascii="Arial" w:eastAsia="Arial" w:hAnsi="Arial" w:cs="Arial"/>
                <w:color w:val="auto"/>
                <w:sz w:val="11"/>
                <w:lang w:val="en-GB"/>
              </w:rPr>
              <w:t>2</w:t>
            </w:r>
          </w:p>
        </w:tc>
        <w:tc>
          <w:tcPr>
            <w:tcW w:w="2067" w:type="dxa"/>
            <w:tcBorders>
              <w:top w:val="single" w:sz="7" w:space="0" w:color="000000"/>
              <w:left w:val="single" w:sz="7" w:space="0" w:color="000000"/>
              <w:bottom w:val="single" w:sz="7" w:space="0" w:color="000000"/>
              <w:right w:val="single" w:sz="7" w:space="0" w:color="000000"/>
            </w:tcBorders>
            <w:shd w:val="clear" w:color="auto" w:fill="FFFFFF"/>
          </w:tcPr>
          <w:p w:rsidR="00AD03EF" w:rsidRPr="00202CD2" w:rsidRDefault="00643E4E">
            <w:pPr>
              <w:spacing w:after="0" w:line="259" w:lineRule="auto"/>
              <w:ind w:right="24" w:firstLine="0"/>
              <w:jc w:val="center"/>
              <w:rPr>
                <w:color w:val="auto"/>
                <w:lang w:val="en-GB"/>
              </w:rPr>
            </w:pPr>
            <w:r w:rsidRPr="00202CD2">
              <w:rPr>
                <w:rFonts w:ascii="Arial" w:eastAsia="Arial" w:hAnsi="Arial" w:cs="Arial"/>
                <w:color w:val="auto"/>
                <w:sz w:val="11"/>
                <w:lang w:val="en-GB"/>
              </w:rPr>
              <w:t xml:space="preserve">ACCOMMODATION IN MILITARY HOTELS </w:t>
            </w:r>
          </w:p>
        </w:tc>
        <w:tc>
          <w:tcPr>
            <w:tcW w:w="2067" w:type="dxa"/>
            <w:tcBorders>
              <w:top w:val="single" w:sz="7" w:space="0" w:color="000000"/>
              <w:left w:val="single" w:sz="7" w:space="0" w:color="000000"/>
              <w:bottom w:val="single" w:sz="7" w:space="0" w:color="000000"/>
              <w:right w:val="single" w:sz="7" w:space="0" w:color="000000"/>
            </w:tcBorders>
            <w:shd w:val="clear" w:color="auto" w:fill="FFFFFF"/>
          </w:tcPr>
          <w:p w:rsidR="00AD03EF" w:rsidRPr="00202CD2" w:rsidRDefault="00AD03EF">
            <w:pPr>
              <w:spacing w:after="160" w:line="259" w:lineRule="auto"/>
              <w:ind w:right="0" w:firstLine="0"/>
              <w:jc w:val="left"/>
              <w:rPr>
                <w:color w:val="auto"/>
                <w:lang w:val="en-GB"/>
              </w:rPr>
            </w:pPr>
          </w:p>
        </w:tc>
        <w:tc>
          <w:tcPr>
            <w:tcW w:w="1568" w:type="dxa"/>
            <w:tcBorders>
              <w:top w:val="single" w:sz="7" w:space="0" w:color="000000"/>
              <w:left w:val="single" w:sz="7" w:space="0" w:color="000000"/>
              <w:bottom w:val="single" w:sz="7" w:space="0" w:color="000000"/>
              <w:right w:val="single" w:sz="7" w:space="0" w:color="000000"/>
            </w:tcBorders>
            <w:shd w:val="clear" w:color="auto" w:fill="FFFFFF"/>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Current fares</w:t>
            </w:r>
          </w:p>
        </w:tc>
        <w:tc>
          <w:tcPr>
            <w:tcW w:w="3947" w:type="dxa"/>
            <w:tcBorders>
              <w:top w:val="single" w:sz="7" w:space="0" w:color="000000"/>
              <w:left w:val="single" w:sz="7" w:space="0" w:color="000000"/>
              <w:bottom w:val="single" w:sz="7" w:space="0" w:color="000000"/>
              <w:right w:val="single" w:sz="7" w:space="0" w:color="000000"/>
            </w:tcBorders>
            <w:shd w:val="clear" w:color="auto" w:fill="FFFFFF"/>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 xml:space="preserve">Established fare </w:t>
            </w:r>
            <w:proofErr w:type="gramStart"/>
            <w:r w:rsidRPr="00202CD2">
              <w:rPr>
                <w:rFonts w:ascii="Arial" w:eastAsia="Arial" w:hAnsi="Arial" w:cs="Arial"/>
                <w:color w:val="auto"/>
                <w:sz w:val="11"/>
                <w:lang w:val="en-GB"/>
              </w:rPr>
              <w:t>will be paid</w:t>
            </w:r>
            <w:proofErr w:type="gramEnd"/>
            <w:r w:rsidRPr="00202CD2">
              <w:rPr>
                <w:rFonts w:ascii="Arial" w:eastAsia="Arial" w:hAnsi="Arial" w:cs="Arial"/>
                <w:color w:val="auto"/>
                <w:sz w:val="11"/>
                <w:lang w:val="en-GB"/>
              </w:rPr>
              <w:t xml:space="preserve"> directly to the military hotel.</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268"/>
        </w:trPr>
        <w:tc>
          <w:tcPr>
            <w:tcW w:w="545" w:type="dxa"/>
            <w:vMerge w:val="restart"/>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7" w:firstLine="0"/>
              <w:jc w:val="center"/>
              <w:rPr>
                <w:color w:val="auto"/>
                <w:lang w:val="en-GB"/>
              </w:rPr>
            </w:pPr>
            <w:r w:rsidRPr="00202CD2">
              <w:rPr>
                <w:rFonts w:ascii="Arial" w:eastAsia="Arial" w:hAnsi="Arial" w:cs="Arial"/>
                <w:color w:val="auto"/>
                <w:sz w:val="11"/>
                <w:lang w:val="en-GB"/>
              </w:rPr>
              <w:t>3</w:t>
            </w:r>
          </w:p>
        </w:tc>
        <w:tc>
          <w:tcPr>
            <w:tcW w:w="2067" w:type="dxa"/>
            <w:vMerge w:val="restart"/>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21" w:firstLine="0"/>
              <w:jc w:val="center"/>
              <w:rPr>
                <w:color w:val="auto"/>
                <w:lang w:val="en-GB"/>
              </w:rPr>
            </w:pPr>
            <w:r w:rsidRPr="00202CD2">
              <w:rPr>
                <w:rFonts w:ascii="Arial" w:eastAsia="Arial" w:hAnsi="Arial" w:cs="Arial"/>
                <w:color w:val="auto"/>
                <w:sz w:val="11"/>
                <w:lang w:val="en-GB"/>
              </w:rPr>
              <w:t>SERVICES</w:t>
            </w:r>
          </w:p>
        </w:tc>
        <w:tc>
          <w:tcPr>
            <w:tcW w:w="2067" w:type="dxa"/>
            <w:tcBorders>
              <w:top w:val="single" w:sz="7"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19" w:firstLine="0"/>
              <w:jc w:val="center"/>
              <w:rPr>
                <w:color w:val="auto"/>
                <w:lang w:val="en-GB"/>
              </w:rPr>
            </w:pPr>
            <w:r w:rsidRPr="00202CD2">
              <w:rPr>
                <w:rFonts w:ascii="Arial" w:eastAsia="Arial" w:hAnsi="Arial" w:cs="Arial"/>
                <w:color w:val="auto"/>
                <w:sz w:val="11"/>
                <w:lang w:val="en-GB"/>
              </w:rPr>
              <w:t>Bulk drinking water*</w:t>
            </w:r>
          </w:p>
        </w:tc>
        <w:tc>
          <w:tcPr>
            <w:tcW w:w="1568" w:type="dxa"/>
            <w:tcBorders>
              <w:top w:val="single" w:sz="7"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According to civil contractor prices</w:t>
            </w:r>
          </w:p>
        </w:tc>
        <w:tc>
          <w:tcPr>
            <w:tcW w:w="3947" w:type="dxa"/>
            <w:vMerge w:val="restart"/>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25" w:firstLine="0"/>
              <w:jc w:val="center"/>
              <w:rPr>
                <w:color w:val="auto"/>
                <w:lang w:val="en-GB"/>
              </w:rPr>
            </w:pPr>
            <w:r w:rsidRPr="00202CD2">
              <w:rPr>
                <w:rFonts w:ascii="Arial" w:eastAsia="Arial" w:hAnsi="Arial" w:cs="Arial"/>
                <w:color w:val="auto"/>
                <w:sz w:val="11"/>
                <w:lang w:val="en-GB"/>
              </w:rPr>
              <w:t>Subject to availability and to the plans of the responsible HN authority.</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209"/>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19" w:firstLine="0"/>
              <w:jc w:val="center"/>
              <w:rPr>
                <w:color w:val="auto"/>
                <w:lang w:val="en-GB"/>
              </w:rPr>
            </w:pPr>
            <w:r w:rsidRPr="00202CD2">
              <w:rPr>
                <w:rFonts w:ascii="Arial" w:eastAsia="Arial" w:hAnsi="Arial" w:cs="Arial"/>
                <w:color w:val="auto"/>
                <w:sz w:val="11"/>
                <w:lang w:val="en-GB"/>
              </w:rPr>
              <w:t>Toilets*</w:t>
            </w:r>
          </w:p>
        </w:tc>
        <w:tc>
          <w:tcPr>
            <w:tcW w:w="1568"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Included in 1</w:t>
            </w: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209"/>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19" w:firstLine="0"/>
              <w:jc w:val="center"/>
              <w:rPr>
                <w:color w:val="auto"/>
                <w:lang w:val="en-GB"/>
              </w:rPr>
            </w:pPr>
            <w:r w:rsidRPr="00202CD2">
              <w:rPr>
                <w:rFonts w:ascii="Arial" w:eastAsia="Arial" w:hAnsi="Arial" w:cs="Arial"/>
                <w:color w:val="auto"/>
                <w:sz w:val="11"/>
                <w:lang w:val="en-GB"/>
              </w:rPr>
              <w:t>Showers*</w:t>
            </w:r>
          </w:p>
        </w:tc>
        <w:tc>
          <w:tcPr>
            <w:tcW w:w="1568"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Included in 1</w:t>
            </w: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209"/>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19" w:firstLine="0"/>
              <w:jc w:val="center"/>
              <w:rPr>
                <w:color w:val="auto"/>
                <w:lang w:val="en-GB"/>
              </w:rPr>
            </w:pPr>
            <w:r w:rsidRPr="00202CD2">
              <w:rPr>
                <w:rFonts w:ascii="Arial" w:eastAsia="Arial" w:hAnsi="Arial" w:cs="Arial"/>
                <w:color w:val="auto"/>
                <w:sz w:val="11"/>
                <w:lang w:val="en-GB"/>
              </w:rPr>
              <w:t>Vehicles cleaning*</w:t>
            </w:r>
          </w:p>
        </w:tc>
        <w:tc>
          <w:tcPr>
            <w:tcW w:w="1568"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Included in 1</w:t>
            </w: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550"/>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Electricity in permanent facilities*</w:t>
            </w:r>
          </w:p>
        </w:tc>
        <w:tc>
          <w:tcPr>
            <w:tcW w:w="1568"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3" w:line="259" w:lineRule="auto"/>
              <w:ind w:right="22" w:firstLine="0"/>
              <w:jc w:val="center"/>
              <w:rPr>
                <w:color w:val="auto"/>
                <w:lang w:val="en-GB"/>
              </w:rPr>
            </w:pPr>
            <w:r w:rsidRPr="00202CD2">
              <w:rPr>
                <w:rFonts w:ascii="Arial" w:eastAsia="Arial" w:hAnsi="Arial" w:cs="Arial"/>
                <w:color w:val="auto"/>
                <w:sz w:val="11"/>
                <w:lang w:val="en-GB"/>
              </w:rPr>
              <w:t>Included in 1</w:t>
            </w:r>
          </w:p>
          <w:p w:rsidR="00AD03EF" w:rsidRPr="00202CD2" w:rsidRDefault="00643E4E">
            <w:pPr>
              <w:spacing w:after="0" w:line="259" w:lineRule="auto"/>
              <w:ind w:right="0" w:firstLine="0"/>
              <w:jc w:val="center"/>
              <w:rPr>
                <w:color w:val="auto"/>
                <w:lang w:val="en-GB"/>
              </w:rPr>
            </w:pPr>
            <w:r w:rsidRPr="00202CD2">
              <w:rPr>
                <w:rFonts w:ascii="Arial" w:eastAsia="Arial" w:hAnsi="Arial" w:cs="Arial"/>
                <w:color w:val="auto"/>
                <w:sz w:val="11"/>
                <w:lang w:val="en-GB"/>
              </w:rPr>
              <w:t xml:space="preserve">The different needs to the consumptions associated to the lodging </w:t>
            </w:r>
            <w:proofErr w:type="gramStart"/>
            <w:r w:rsidRPr="00202CD2">
              <w:rPr>
                <w:rFonts w:ascii="Arial" w:eastAsia="Arial" w:hAnsi="Arial" w:cs="Arial"/>
                <w:color w:val="auto"/>
                <w:sz w:val="11"/>
                <w:lang w:val="en-GB"/>
              </w:rPr>
              <w:t>could be charged</w:t>
            </w:r>
            <w:proofErr w:type="gramEnd"/>
            <w:r w:rsidRPr="00202CD2">
              <w:rPr>
                <w:rFonts w:ascii="Arial" w:eastAsia="Arial" w:hAnsi="Arial" w:cs="Arial"/>
                <w:color w:val="auto"/>
                <w:sz w:val="11"/>
                <w:lang w:val="en-GB"/>
              </w:rPr>
              <w:t>.</w:t>
            </w: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209"/>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19" w:firstLine="0"/>
              <w:jc w:val="center"/>
              <w:rPr>
                <w:color w:val="auto"/>
                <w:lang w:val="en-GB"/>
              </w:rPr>
            </w:pPr>
            <w:r w:rsidRPr="00202CD2">
              <w:rPr>
                <w:rFonts w:ascii="Arial" w:eastAsia="Arial" w:hAnsi="Arial" w:cs="Arial"/>
                <w:color w:val="auto"/>
                <w:sz w:val="11"/>
                <w:lang w:val="en-GB"/>
              </w:rPr>
              <w:t>Campaign showers*</w:t>
            </w:r>
          </w:p>
        </w:tc>
        <w:tc>
          <w:tcPr>
            <w:tcW w:w="1568"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Included in 1</w:t>
            </w: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209"/>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1" w:firstLine="0"/>
              <w:jc w:val="center"/>
              <w:rPr>
                <w:color w:val="auto"/>
                <w:lang w:val="en-GB"/>
              </w:rPr>
            </w:pPr>
            <w:r w:rsidRPr="00202CD2">
              <w:rPr>
                <w:rFonts w:ascii="Arial" w:eastAsia="Arial" w:hAnsi="Arial" w:cs="Arial"/>
                <w:color w:val="auto"/>
                <w:sz w:val="11"/>
                <w:lang w:val="en-GB"/>
              </w:rPr>
              <w:t>Cleaning / products</w:t>
            </w:r>
          </w:p>
        </w:tc>
        <w:tc>
          <w:tcPr>
            <w:tcW w:w="1568"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Included in 1</w:t>
            </w: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209"/>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1" w:firstLine="0"/>
              <w:jc w:val="center"/>
              <w:rPr>
                <w:color w:val="auto"/>
                <w:lang w:val="en-GB"/>
              </w:rPr>
            </w:pPr>
            <w:r w:rsidRPr="00202CD2">
              <w:rPr>
                <w:rFonts w:ascii="Arial" w:eastAsia="Arial" w:hAnsi="Arial" w:cs="Arial"/>
                <w:color w:val="auto"/>
                <w:sz w:val="11"/>
                <w:lang w:val="en-GB"/>
              </w:rPr>
              <w:t xml:space="preserve">Bar &amp; </w:t>
            </w:r>
            <w:proofErr w:type="spellStart"/>
            <w:r w:rsidRPr="00202CD2">
              <w:rPr>
                <w:rFonts w:ascii="Arial" w:eastAsia="Arial" w:hAnsi="Arial" w:cs="Arial"/>
                <w:color w:val="auto"/>
                <w:sz w:val="11"/>
                <w:lang w:val="en-GB"/>
              </w:rPr>
              <w:t>Caferia</w:t>
            </w:r>
            <w:proofErr w:type="spellEnd"/>
            <w:r w:rsidRPr="00202CD2">
              <w:rPr>
                <w:rFonts w:ascii="Arial" w:eastAsia="Arial" w:hAnsi="Arial" w:cs="Arial"/>
                <w:color w:val="auto"/>
                <w:sz w:val="11"/>
                <w:lang w:val="en-GB"/>
              </w:rPr>
              <w:t xml:space="preserve"> </w:t>
            </w:r>
          </w:p>
        </w:tc>
        <w:tc>
          <w:tcPr>
            <w:tcW w:w="1568"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5" w:firstLine="0"/>
              <w:jc w:val="center"/>
              <w:rPr>
                <w:color w:val="auto"/>
                <w:lang w:val="en-GB"/>
              </w:rPr>
            </w:pPr>
            <w:r w:rsidRPr="00202CD2">
              <w:rPr>
                <w:rFonts w:ascii="Arial" w:eastAsia="Arial" w:hAnsi="Arial" w:cs="Arial"/>
                <w:color w:val="auto"/>
                <w:sz w:val="11"/>
                <w:lang w:val="en-GB"/>
              </w:rPr>
              <w:t>Current fares in the Base</w:t>
            </w: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209"/>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19" w:firstLine="0"/>
              <w:jc w:val="center"/>
              <w:rPr>
                <w:color w:val="auto"/>
                <w:lang w:val="en-GB"/>
              </w:rPr>
            </w:pPr>
            <w:r w:rsidRPr="00202CD2">
              <w:rPr>
                <w:rFonts w:ascii="Arial" w:eastAsia="Arial" w:hAnsi="Arial" w:cs="Arial"/>
                <w:color w:val="auto"/>
                <w:sz w:val="11"/>
                <w:lang w:val="en-GB"/>
              </w:rPr>
              <w:t xml:space="preserve">Hairdresser </w:t>
            </w:r>
          </w:p>
        </w:tc>
        <w:tc>
          <w:tcPr>
            <w:tcW w:w="1568"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5" w:firstLine="0"/>
              <w:jc w:val="center"/>
              <w:rPr>
                <w:color w:val="auto"/>
                <w:lang w:val="en-GB"/>
              </w:rPr>
            </w:pPr>
            <w:r w:rsidRPr="00202CD2">
              <w:rPr>
                <w:rFonts w:ascii="Arial" w:eastAsia="Arial" w:hAnsi="Arial" w:cs="Arial"/>
                <w:color w:val="auto"/>
                <w:sz w:val="11"/>
                <w:lang w:val="en-GB"/>
              </w:rPr>
              <w:t>Current fares in the Base</w:t>
            </w: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209"/>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1" w:firstLine="0"/>
              <w:jc w:val="center"/>
              <w:rPr>
                <w:color w:val="auto"/>
                <w:lang w:val="en-GB"/>
              </w:rPr>
            </w:pPr>
            <w:r w:rsidRPr="00202CD2">
              <w:rPr>
                <w:rFonts w:ascii="Arial" w:eastAsia="Arial" w:hAnsi="Arial" w:cs="Arial"/>
                <w:color w:val="auto"/>
                <w:sz w:val="11"/>
                <w:lang w:val="en-GB"/>
              </w:rPr>
              <w:t>Laundry service</w:t>
            </w:r>
          </w:p>
        </w:tc>
        <w:tc>
          <w:tcPr>
            <w:tcW w:w="1568"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Included in 1</w:t>
            </w: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209"/>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5" w:firstLine="0"/>
              <w:jc w:val="center"/>
              <w:rPr>
                <w:color w:val="auto"/>
                <w:lang w:val="en-GB"/>
              </w:rPr>
            </w:pPr>
            <w:r w:rsidRPr="00202CD2">
              <w:rPr>
                <w:rFonts w:ascii="Arial" w:eastAsia="Arial" w:hAnsi="Arial" w:cs="Arial"/>
                <w:color w:val="auto"/>
                <w:sz w:val="11"/>
                <w:lang w:val="en-GB"/>
              </w:rPr>
              <w:t>Laundry machines service</w:t>
            </w:r>
          </w:p>
        </w:tc>
        <w:tc>
          <w:tcPr>
            <w:tcW w:w="1568"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25" w:firstLine="0"/>
              <w:jc w:val="center"/>
              <w:rPr>
                <w:color w:val="auto"/>
                <w:lang w:val="en-GB"/>
              </w:rPr>
            </w:pPr>
            <w:r w:rsidRPr="00202CD2">
              <w:rPr>
                <w:rFonts w:ascii="Arial" w:eastAsia="Arial" w:hAnsi="Arial" w:cs="Arial"/>
                <w:color w:val="auto"/>
                <w:sz w:val="11"/>
                <w:lang w:val="en-GB"/>
              </w:rPr>
              <w:t>Current fares in the Base</w:t>
            </w: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210"/>
        </w:trPr>
        <w:tc>
          <w:tcPr>
            <w:tcW w:w="0" w:type="auto"/>
            <w:vMerge/>
            <w:tcBorders>
              <w:top w:val="nil"/>
              <w:left w:val="single" w:sz="7" w:space="0" w:color="000000"/>
              <w:bottom w:val="single" w:sz="7" w:space="0" w:color="000000"/>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single" w:sz="7" w:space="0" w:color="000000"/>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7" w:space="0" w:color="000000"/>
              <w:right w:val="single" w:sz="7" w:space="0" w:color="000000"/>
            </w:tcBorders>
            <w:shd w:val="clear" w:color="auto" w:fill="FFFFFF"/>
          </w:tcPr>
          <w:p w:rsidR="00AD03EF" w:rsidRPr="00202CD2" w:rsidRDefault="00643E4E">
            <w:pPr>
              <w:spacing w:after="0" w:line="259" w:lineRule="auto"/>
              <w:ind w:right="19" w:firstLine="0"/>
              <w:jc w:val="center"/>
              <w:rPr>
                <w:color w:val="auto"/>
                <w:lang w:val="en-GB"/>
              </w:rPr>
            </w:pPr>
            <w:r w:rsidRPr="00202CD2">
              <w:rPr>
                <w:rFonts w:ascii="Arial" w:eastAsia="Arial" w:hAnsi="Arial" w:cs="Arial"/>
                <w:color w:val="auto"/>
                <w:sz w:val="11"/>
                <w:lang w:val="en-GB"/>
              </w:rPr>
              <w:t>Waste disposal*</w:t>
            </w:r>
          </w:p>
        </w:tc>
        <w:tc>
          <w:tcPr>
            <w:tcW w:w="1568" w:type="dxa"/>
            <w:tcBorders>
              <w:top w:val="single" w:sz="4" w:space="0" w:color="000000"/>
              <w:left w:val="single" w:sz="7" w:space="0" w:color="000000"/>
              <w:bottom w:val="single" w:sz="7" w:space="0" w:color="000000"/>
              <w:right w:val="single" w:sz="7" w:space="0" w:color="000000"/>
            </w:tcBorders>
            <w:shd w:val="clear" w:color="auto" w:fill="FFFFFF"/>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Included in 1</w:t>
            </w:r>
          </w:p>
        </w:tc>
        <w:tc>
          <w:tcPr>
            <w:tcW w:w="0" w:type="auto"/>
            <w:vMerge/>
            <w:tcBorders>
              <w:top w:val="nil"/>
              <w:left w:val="single" w:sz="7" w:space="0" w:color="000000"/>
              <w:bottom w:val="single" w:sz="7" w:space="0" w:color="000000"/>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462"/>
        </w:trPr>
        <w:tc>
          <w:tcPr>
            <w:tcW w:w="545" w:type="dxa"/>
            <w:vMerge w:val="restart"/>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7" w:firstLine="0"/>
              <w:jc w:val="center"/>
              <w:rPr>
                <w:color w:val="auto"/>
                <w:lang w:val="en-GB"/>
              </w:rPr>
            </w:pPr>
            <w:r w:rsidRPr="00202CD2">
              <w:rPr>
                <w:rFonts w:ascii="Arial" w:eastAsia="Arial" w:hAnsi="Arial" w:cs="Arial"/>
                <w:color w:val="auto"/>
                <w:sz w:val="11"/>
                <w:lang w:val="en-GB"/>
              </w:rPr>
              <w:t>4</w:t>
            </w:r>
          </w:p>
        </w:tc>
        <w:tc>
          <w:tcPr>
            <w:tcW w:w="2067" w:type="dxa"/>
            <w:vMerge w:val="restart"/>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Feeding</w:t>
            </w:r>
          </w:p>
        </w:tc>
        <w:tc>
          <w:tcPr>
            <w:tcW w:w="2067" w:type="dxa"/>
            <w:tcBorders>
              <w:top w:val="single" w:sz="7"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0" w:firstLine="0"/>
              <w:jc w:val="center"/>
              <w:rPr>
                <w:color w:val="auto"/>
                <w:lang w:val="en-GB"/>
              </w:rPr>
            </w:pPr>
            <w:r w:rsidRPr="00202CD2">
              <w:rPr>
                <w:rFonts w:ascii="Arial" w:eastAsia="Arial" w:hAnsi="Arial" w:cs="Arial"/>
                <w:color w:val="auto"/>
                <w:sz w:val="11"/>
                <w:lang w:val="en-GB"/>
              </w:rPr>
              <w:t xml:space="preserve">Meal made by a </w:t>
            </w:r>
            <w:proofErr w:type="spellStart"/>
            <w:r w:rsidRPr="00202CD2">
              <w:rPr>
                <w:rFonts w:ascii="Arial" w:eastAsia="Arial" w:hAnsi="Arial" w:cs="Arial"/>
                <w:color w:val="auto"/>
                <w:sz w:val="11"/>
                <w:lang w:val="en-GB"/>
              </w:rPr>
              <w:t>spanish</w:t>
            </w:r>
            <w:proofErr w:type="spellEnd"/>
            <w:r w:rsidRPr="00202CD2">
              <w:rPr>
                <w:rFonts w:ascii="Arial" w:eastAsia="Arial" w:hAnsi="Arial" w:cs="Arial"/>
                <w:color w:val="auto"/>
                <w:sz w:val="11"/>
                <w:lang w:val="en-GB"/>
              </w:rPr>
              <w:t xml:space="preserve"> unit in a field military kitchen</w:t>
            </w:r>
          </w:p>
        </w:tc>
        <w:tc>
          <w:tcPr>
            <w:tcW w:w="1568" w:type="dxa"/>
            <w:tcBorders>
              <w:top w:val="single" w:sz="7"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 xml:space="preserve">13,77€ </w:t>
            </w:r>
          </w:p>
        </w:tc>
        <w:tc>
          <w:tcPr>
            <w:tcW w:w="3947" w:type="dxa"/>
            <w:tcBorders>
              <w:top w:val="single" w:sz="7"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3" w:line="259" w:lineRule="auto"/>
              <w:ind w:right="21" w:firstLine="0"/>
              <w:jc w:val="center"/>
              <w:rPr>
                <w:color w:val="auto"/>
                <w:lang w:val="en-GB"/>
              </w:rPr>
            </w:pPr>
            <w:r w:rsidRPr="00202CD2">
              <w:rPr>
                <w:rFonts w:ascii="Arial" w:eastAsia="Arial" w:hAnsi="Arial" w:cs="Arial"/>
                <w:color w:val="auto"/>
                <w:sz w:val="11"/>
                <w:lang w:val="en-GB"/>
              </w:rPr>
              <w:t>Includes: three meals a day, products, making, kitchenware and cleansing.</w:t>
            </w:r>
          </w:p>
          <w:p w:rsidR="00AD03EF" w:rsidRPr="00202CD2" w:rsidRDefault="00643E4E">
            <w:pPr>
              <w:spacing w:after="0" w:line="259" w:lineRule="auto"/>
              <w:ind w:right="0" w:firstLine="0"/>
              <w:jc w:val="center"/>
              <w:rPr>
                <w:color w:val="auto"/>
                <w:lang w:val="en-GB"/>
              </w:rPr>
            </w:pPr>
            <w:r w:rsidRPr="00202CD2">
              <w:rPr>
                <w:rFonts w:ascii="Arial" w:eastAsia="Arial" w:hAnsi="Arial" w:cs="Arial"/>
                <w:color w:val="auto"/>
                <w:sz w:val="11"/>
                <w:lang w:val="en-GB"/>
              </w:rPr>
              <w:t xml:space="preserve">Additional requirements from the menu made by the </w:t>
            </w:r>
            <w:proofErr w:type="spellStart"/>
            <w:r w:rsidRPr="00202CD2">
              <w:rPr>
                <w:rFonts w:ascii="Arial" w:eastAsia="Arial" w:hAnsi="Arial" w:cs="Arial"/>
                <w:color w:val="auto"/>
                <w:sz w:val="11"/>
                <w:lang w:val="en-GB"/>
              </w:rPr>
              <w:t>spanish</w:t>
            </w:r>
            <w:proofErr w:type="spellEnd"/>
            <w:r w:rsidRPr="00202CD2">
              <w:rPr>
                <w:rFonts w:ascii="Arial" w:eastAsia="Arial" w:hAnsi="Arial" w:cs="Arial"/>
                <w:color w:val="auto"/>
                <w:sz w:val="11"/>
                <w:lang w:val="en-GB"/>
              </w:rPr>
              <w:t xml:space="preserve"> </w:t>
            </w:r>
            <w:proofErr w:type="gramStart"/>
            <w:r w:rsidRPr="00202CD2">
              <w:rPr>
                <w:rFonts w:ascii="Arial" w:eastAsia="Arial" w:hAnsi="Arial" w:cs="Arial"/>
                <w:color w:val="auto"/>
                <w:sz w:val="11"/>
                <w:lang w:val="en-GB"/>
              </w:rPr>
              <w:t>unit  will</w:t>
            </w:r>
            <w:proofErr w:type="gramEnd"/>
            <w:r w:rsidRPr="00202CD2">
              <w:rPr>
                <w:rFonts w:ascii="Arial" w:eastAsia="Arial" w:hAnsi="Arial" w:cs="Arial"/>
                <w:color w:val="auto"/>
                <w:sz w:val="11"/>
                <w:lang w:val="en-GB"/>
              </w:rPr>
              <w:t xml:space="preserve"> be charged at the provider's price.</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464"/>
        </w:trPr>
        <w:tc>
          <w:tcPr>
            <w:tcW w:w="0" w:type="auto"/>
            <w:vMerge/>
            <w:tcBorders>
              <w:top w:val="nil"/>
              <w:left w:val="single" w:sz="7" w:space="0" w:color="000000"/>
              <w:bottom w:val="single" w:sz="7" w:space="0" w:color="000000"/>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single" w:sz="7" w:space="0" w:color="000000"/>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7" w:space="0" w:color="000000"/>
              <w:right w:val="single" w:sz="7" w:space="0" w:color="000000"/>
            </w:tcBorders>
            <w:shd w:val="clear" w:color="auto" w:fill="FFFFFF"/>
          </w:tcPr>
          <w:p w:rsidR="00AD03EF" w:rsidRPr="00202CD2" w:rsidRDefault="00643E4E">
            <w:pPr>
              <w:spacing w:after="0" w:line="259" w:lineRule="auto"/>
              <w:ind w:right="0" w:firstLine="0"/>
              <w:jc w:val="center"/>
              <w:rPr>
                <w:color w:val="auto"/>
                <w:lang w:val="en-GB"/>
              </w:rPr>
            </w:pPr>
            <w:r w:rsidRPr="00202CD2">
              <w:rPr>
                <w:rFonts w:ascii="Arial" w:eastAsia="Arial" w:hAnsi="Arial" w:cs="Arial"/>
                <w:color w:val="auto"/>
                <w:sz w:val="11"/>
                <w:lang w:val="en-GB"/>
              </w:rPr>
              <w:t>Hot meal in the barracks provided by a catering company.</w:t>
            </w:r>
          </w:p>
        </w:tc>
        <w:tc>
          <w:tcPr>
            <w:tcW w:w="1568" w:type="dxa"/>
            <w:tcBorders>
              <w:top w:val="single" w:sz="4"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Current fares in the base.</w:t>
            </w:r>
          </w:p>
        </w:tc>
        <w:tc>
          <w:tcPr>
            <w:tcW w:w="3947" w:type="dxa"/>
            <w:tcBorders>
              <w:top w:val="single" w:sz="4" w:space="0" w:color="000000"/>
              <w:left w:val="single" w:sz="7" w:space="0" w:color="000000"/>
              <w:bottom w:val="single" w:sz="7" w:space="0" w:color="000000"/>
              <w:right w:val="single" w:sz="7" w:space="0" w:color="000000"/>
            </w:tcBorders>
            <w:shd w:val="clear" w:color="auto" w:fill="FFFFFF"/>
          </w:tcPr>
          <w:p w:rsidR="00AD03EF" w:rsidRPr="00202CD2" w:rsidRDefault="00643E4E">
            <w:pPr>
              <w:spacing w:after="0" w:line="259" w:lineRule="auto"/>
              <w:ind w:left="541" w:right="561" w:firstLine="0"/>
              <w:jc w:val="center"/>
              <w:rPr>
                <w:color w:val="auto"/>
                <w:lang w:val="en-GB"/>
              </w:rPr>
            </w:pPr>
            <w:r w:rsidRPr="00202CD2">
              <w:rPr>
                <w:rFonts w:ascii="Arial" w:eastAsia="Arial" w:hAnsi="Arial" w:cs="Arial"/>
                <w:color w:val="auto"/>
                <w:sz w:val="11"/>
                <w:lang w:val="en-GB"/>
              </w:rPr>
              <w:t xml:space="preserve">Different prices accordingly with the base where it </w:t>
            </w:r>
            <w:proofErr w:type="gramStart"/>
            <w:r w:rsidRPr="00202CD2">
              <w:rPr>
                <w:rFonts w:ascii="Arial" w:eastAsia="Arial" w:hAnsi="Arial" w:cs="Arial"/>
                <w:color w:val="auto"/>
                <w:sz w:val="11"/>
                <w:lang w:val="en-GB"/>
              </w:rPr>
              <w:t>is supplied</w:t>
            </w:r>
            <w:proofErr w:type="gramEnd"/>
            <w:r w:rsidRPr="00202CD2">
              <w:rPr>
                <w:rFonts w:ascii="Arial" w:eastAsia="Arial" w:hAnsi="Arial" w:cs="Arial"/>
                <w:color w:val="auto"/>
                <w:sz w:val="11"/>
                <w:lang w:val="en-GB"/>
              </w:rPr>
              <w:t>. Indicative price for planning purposes 18</w:t>
            </w:r>
            <w:proofErr w:type="gramStart"/>
            <w:r w:rsidRPr="00202CD2">
              <w:rPr>
                <w:rFonts w:ascii="Arial" w:eastAsia="Arial" w:hAnsi="Arial" w:cs="Arial"/>
                <w:color w:val="auto"/>
                <w:sz w:val="11"/>
                <w:lang w:val="en-GB"/>
              </w:rPr>
              <w:t>,81</w:t>
            </w:r>
            <w:proofErr w:type="gramEnd"/>
            <w:r w:rsidRPr="00202CD2">
              <w:rPr>
                <w:rFonts w:ascii="Arial" w:eastAsia="Arial" w:hAnsi="Arial" w:cs="Arial"/>
                <w:color w:val="auto"/>
                <w:sz w:val="11"/>
                <w:lang w:val="en-GB"/>
              </w:rPr>
              <w:t xml:space="preserve"> € per person a day.</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410"/>
        </w:trPr>
        <w:tc>
          <w:tcPr>
            <w:tcW w:w="54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7" w:firstLine="0"/>
              <w:jc w:val="center"/>
              <w:rPr>
                <w:color w:val="auto"/>
                <w:lang w:val="en-GB"/>
              </w:rPr>
            </w:pPr>
            <w:r w:rsidRPr="00202CD2">
              <w:rPr>
                <w:rFonts w:ascii="Arial" w:eastAsia="Arial" w:hAnsi="Arial" w:cs="Arial"/>
                <w:color w:val="auto"/>
                <w:sz w:val="11"/>
                <w:lang w:val="en-GB"/>
              </w:rPr>
              <w:t>5</w:t>
            </w:r>
          </w:p>
        </w:tc>
        <w:tc>
          <w:tcPr>
            <w:tcW w:w="206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FUEL</w:t>
            </w:r>
          </w:p>
        </w:tc>
        <w:tc>
          <w:tcPr>
            <w:tcW w:w="2067" w:type="dxa"/>
            <w:tcBorders>
              <w:top w:val="single" w:sz="7" w:space="0" w:color="000000"/>
              <w:left w:val="single" w:sz="7" w:space="0" w:color="000000"/>
              <w:bottom w:val="single" w:sz="7" w:space="0" w:color="000000"/>
              <w:right w:val="single" w:sz="7" w:space="0" w:color="000000"/>
            </w:tcBorders>
            <w:shd w:val="clear" w:color="auto" w:fill="FFFFFF"/>
          </w:tcPr>
          <w:p w:rsidR="00AD03EF" w:rsidRPr="00202CD2" w:rsidRDefault="00AD03EF">
            <w:pPr>
              <w:spacing w:after="160" w:line="259" w:lineRule="auto"/>
              <w:ind w:right="0" w:firstLine="0"/>
              <w:jc w:val="left"/>
              <w:rPr>
                <w:color w:val="auto"/>
                <w:lang w:val="en-GB"/>
              </w:rPr>
            </w:pPr>
          </w:p>
        </w:tc>
        <w:tc>
          <w:tcPr>
            <w:tcW w:w="1568" w:type="dxa"/>
            <w:tcBorders>
              <w:top w:val="single" w:sz="7" w:space="0" w:color="000000"/>
              <w:left w:val="single" w:sz="7" w:space="0" w:color="000000"/>
              <w:bottom w:val="single" w:sz="7" w:space="0" w:color="000000"/>
              <w:right w:val="single" w:sz="7" w:space="0" w:color="000000"/>
            </w:tcBorders>
            <w:shd w:val="clear" w:color="auto" w:fill="FFFFFF"/>
          </w:tcPr>
          <w:p w:rsidR="00AD03EF" w:rsidRPr="00202CD2" w:rsidRDefault="00643E4E">
            <w:pPr>
              <w:spacing w:after="0" w:line="259" w:lineRule="auto"/>
              <w:ind w:right="0" w:firstLine="0"/>
              <w:jc w:val="center"/>
              <w:rPr>
                <w:color w:val="auto"/>
                <w:lang w:val="en-GB"/>
              </w:rPr>
            </w:pPr>
            <w:r w:rsidRPr="00202CD2">
              <w:rPr>
                <w:rFonts w:ascii="Arial" w:eastAsia="Arial" w:hAnsi="Arial" w:cs="Arial"/>
                <w:color w:val="auto"/>
                <w:sz w:val="11"/>
                <w:lang w:val="en-GB"/>
              </w:rPr>
              <w:t xml:space="preserve">Official price </w:t>
            </w:r>
            <w:proofErr w:type="gramStart"/>
            <w:r w:rsidRPr="00202CD2">
              <w:rPr>
                <w:rFonts w:ascii="Arial" w:eastAsia="Arial" w:hAnsi="Arial" w:cs="Arial"/>
                <w:color w:val="auto"/>
                <w:sz w:val="11"/>
                <w:lang w:val="en-GB"/>
              </w:rPr>
              <w:t>at the moment</w:t>
            </w:r>
            <w:proofErr w:type="gramEnd"/>
            <w:r w:rsidRPr="00202CD2">
              <w:rPr>
                <w:rFonts w:ascii="Arial" w:eastAsia="Arial" w:hAnsi="Arial" w:cs="Arial"/>
                <w:color w:val="auto"/>
                <w:sz w:val="11"/>
                <w:lang w:val="en-GB"/>
              </w:rPr>
              <w:t xml:space="preserve"> of supplying.</w:t>
            </w:r>
          </w:p>
        </w:tc>
        <w:tc>
          <w:tcPr>
            <w:tcW w:w="3947" w:type="dxa"/>
            <w:tcBorders>
              <w:top w:val="single" w:sz="7" w:space="0" w:color="000000"/>
              <w:left w:val="single" w:sz="7" w:space="0" w:color="000000"/>
              <w:bottom w:val="single" w:sz="7" w:space="0" w:color="000000"/>
              <w:right w:val="single" w:sz="7" w:space="0" w:color="000000"/>
            </w:tcBorders>
            <w:shd w:val="clear" w:color="auto" w:fill="FFFFFF"/>
          </w:tcPr>
          <w:p w:rsidR="00AD03EF" w:rsidRPr="00202CD2" w:rsidRDefault="00643E4E">
            <w:pPr>
              <w:spacing w:after="3" w:line="259" w:lineRule="auto"/>
              <w:ind w:right="21" w:firstLine="0"/>
              <w:jc w:val="center"/>
              <w:rPr>
                <w:color w:val="auto"/>
                <w:lang w:val="en-GB"/>
              </w:rPr>
            </w:pPr>
            <w:r w:rsidRPr="00202CD2">
              <w:rPr>
                <w:rFonts w:ascii="Arial" w:eastAsia="Arial" w:hAnsi="Arial" w:cs="Arial"/>
                <w:color w:val="auto"/>
                <w:sz w:val="11"/>
                <w:lang w:val="en-GB"/>
              </w:rPr>
              <w:t>Diesel and JP8</w:t>
            </w:r>
          </w:p>
          <w:p w:rsidR="00AD03EF" w:rsidRPr="00202CD2" w:rsidRDefault="00643E4E">
            <w:pPr>
              <w:spacing w:after="0" w:line="259" w:lineRule="auto"/>
              <w:ind w:right="25" w:firstLine="0"/>
              <w:jc w:val="center"/>
              <w:rPr>
                <w:color w:val="auto"/>
                <w:lang w:val="en-GB"/>
              </w:rPr>
            </w:pPr>
            <w:r w:rsidRPr="00202CD2">
              <w:rPr>
                <w:rFonts w:ascii="Arial" w:eastAsia="Arial" w:hAnsi="Arial" w:cs="Arial"/>
                <w:color w:val="auto"/>
                <w:sz w:val="11"/>
                <w:lang w:val="en-GB"/>
              </w:rPr>
              <w:t>(JP8 only available for land vehicles in San Gregorio Training Area)</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455"/>
        </w:trPr>
        <w:tc>
          <w:tcPr>
            <w:tcW w:w="545" w:type="dxa"/>
            <w:vMerge w:val="restart"/>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7" w:firstLine="0"/>
              <w:jc w:val="center"/>
              <w:rPr>
                <w:color w:val="auto"/>
                <w:lang w:val="en-GB"/>
              </w:rPr>
            </w:pPr>
            <w:r w:rsidRPr="00202CD2">
              <w:rPr>
                <w:rFonts w:ascii="Arial" w:eastAsia="Arial" w:hAnsi="Arial" w:cs="Arial"/>
                <w:color w:val="auto"/>
                <w:sz w:val="11"/>
                <w:lang w:val="en-GB"/>
              </w:rPr>
              <w:t>6</w:t>
            </w:r>
          </w:p>
        </w:tc>
        <w:tc>
          <w:tcPr>
            <w:tcW w:w="2067" w:type="dxa"/>
            <w:vMerge w:val="restart"/>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3" w:line="259" w:lineRule="auto"/>
              <w:ind w:right="23" w:firstLine="0"/>
              <w:jc w:val="center"/>
              <w:rPr>
                <w:color w:val="auto"/>
                <w:lang w:val="en-GB"/>
              </w:rPr>
            </w:pPr>
            <w:r w:rsidRPr="00202CD2">
              <w:rPr>
                <w:rFonts w:ascii="Arial" w:eastAsia="Arial" w:hAnsi="Arial" w:cs="Arial"/>
                <w:color w:val="auto"/>
                <w:sz w:val="11"/>
                <w:lang w:val="en-GB"/>
              </w:rPr>
              <w:t xml:space="preserve">MEDICAL EVACUATION IN THE HN  </w:t>
            </w:r>
          </w:p>
          <w:p w:rsidR="00AD03EF" w:rsidRPr="00202CD2" w:rsidRDefault="00643E4E">
            <w:pPr>
              <w:spacing w:after="0" w:line="259" w:lineRule="auto"/>
              <w:ind w:right="19" w:firstLine="0"/>
              <w:jc w:val="center"/>
              <w:rPr>
                <w:color w:val="auto"/>
                <w:lang w:val="en-GB"/>
              </w:rPr>
            </w:pPr>
            <w:r w:rsidRPr="00202CD2">
              <w:rPr>
                <w:rFonts w:ascii="Arial" w:eastAsia="Arial" w:hAnsi="Arial" w:cs="Arial"/>
                <w:color w:val="auto"/>
                <w:sz w:val="11"/>
                <w:lang w:val="en-GB"/>
              </w:rPr>
              <w:t>TERRITORY</w:t>
            </w:r>
          </w:p>
        </w:tc>
        <w:tc>
          <w:tcPr>
            <w:tcW w:w="2067" w:type="dxa"/>
            <w:tcBorders>
              <w:top w:val="single" w:sz="7"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With Military means.</w:t>
            </w:r>
          </w:p>
        </w:tc>
        <w:tc>
          <w:tcPr>
            <w:tcW w:w="1568" w:type="dxa"/>
            <w:tcBorders>
              <w:top w:val="single" w:sz="7"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No cost for SN.</w:t>
            </w:r>
          </w:p>
        </w:tc>
        <w:tc>
          <w:tcPr>
            <w:tcW w:w="3947" w:type="dxa"/>
            <w:vMerge w:val="restart"/>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0" w:firstLine="0"/>
              <w:jc w:val="center"/>
              <w:rPr>
                <w:color w:val="auto"/>
                <w:lang w:val="en-GB"/>
              </w:rPr>
            </w:pPr>
            <w:r w:rsidRPr="00202CD2">
              <w:rPr>
                <w:rFonts w:ascii="Arial" w:eastAsia="Arial" w:hAnsi="Arial" w:cs="Arial"/>
                <w:color w:val="auto"/>
                <w:sz w:val="11"/>
                <w:lang w:val="en-GB"/>
              </w:rPr>
              <w:t>Final destination for injured will be determined by the Medical Services Head: hospitals (military or civilians) or sanitary units deployed (ROLE 1 or ROLE2)</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458"/>
        </w:trPr>
        <w:tc>
          <w:tcPr>
            <w:tcW w:w="0" w:type="auto"/>
            <w:vMerge/>
            <w:tcBorders>
              <w:top w:val="nil"/>
              <w:left w:val="single" w:sz="7" w:space="0" w:color="000000"/>
              <w:bottom w:val="single" w:sz="7" w:space="0" w:color="000000"/>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single" w:sz="7" w:space="0" w:color="000000"/>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With civilian means.</w:t>
            </w:r>
          </w:p>
        </w:tc>
        <w:tc>
          <w:tcPr>
            <w:tcW w:w="1568" w:type="dxa"/>
            <w:tcBorders>
              <w:top w:val="single" w:sz="4" w:space="0" w:color="000000"/>
              <w:left w:val="single" w:sz="7" w:space="0" w:color="000000"/>
              <w:bottom w:val="single" w:sz="7" w:space="0" w:color="000000"/>
              <w:right w:val="single" w:sz="7" w:space="0" w:color="000000"/>
            </w:tcBorders>
            <w:shd w:val="clear" w:color="auto" w:fill="FFFFFF"/>
          </w:tcPr>
          <w:p w:rsidR="00AD03EF" w:rsidRPr="00202CD2" w:rsidRDefault="00643E4E">
            <w:pPr>
              <w:spacing w:after="0" w:line="259" w:lineRule="auto"/>
              <w:ind w:right="0" w:firstLine="0"/>
              <w:jc w:val="center"/>
              <w:rPr>
                <w:color w:val="auto"/>
                <w:lang w:val="en-GB"/>
              </w:rPr>
            </w:pPr>
            <w:r w:rsidRPr="00202CD2">
              <w:rPr>
                <w:rFonts w:ascii="Arial" w:eastAsia="Arial" w:hAnsi="Arial" w:cs="Arial"/>
                <w:color w:val="auto"/>
                <w:sz w:val="11"/>
                <w:lang w:val="en-GB"/>
              </w:rPr>
              <w:t xml:space="preserve">Reimbursement. Official rates applied by the entity which </w:t>
            </w:r>
            <w:proofErr w:type="spellStart"/>
            <w:r w:rsidRPr="00202CD2">
              <w:rPr>
                <w:rFonts w:ascii="Arial" w:eastAsia="Arial" w:hAnsi="Arial" w:cs="Arial"/>
                <w:color w:val="auto"/>
                <w:sz w:val="11"/>
                <w:lang w:val="en-GB"/>
              </w:rPr>
              <w:t>perfomed</w:t>
            </w:r>
            <w:proofErr w:type="spellEnd"/>
            <w:r w:rsidRPr="00202CD2">
              <w:rPr>
                <w:rFonts w:ascii="Arial" w:eastAsia="Arial" w:hAnsi="Arial" w:cs="Arial"/>
                <w:color w:val="auto"/>
                <w:sz w:val="11"/>
                <w:lang w:val="en-GB"/>
              </w:rPr>
              <w:t xml:space="preserve"> the evacuation.</w:t>
            </w:r>
          </w:p>
        </w:tc>
        <w:tc>
          <w:tcPr>
            <w:tcW w:w="0" w:type="auto"/>
            <w:vMerge/>
            <w:tcBorders>
              <w:top w:val="nil"/>
              <w:left w:val="single" w:sz="7" w:space="0" w:color="000000"/>
              <w:bottom w:val="single" w:sz="7" w:space="0" w:color="000000"/>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390"/>
        </w:trPr>
        <w:tc>
          <w:tcPr>
            <w:tcW w:w="545" w:type="dxa"/>
            <w:vMerge w:val="restart"/>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7" w:firstLine="0"/>
              <w:jc w:val="center"/>
              <w:rPr>
                <w:color w:val="auto"/>
                <w:lang w:val="en-GB"/>
              </w:rPr>
            </w:pPr>
            <w:r w:rsidRPr="00202CD2">
              <w:rPr>
                <w:rFonts w:ascii="Arial" w:eastAsia="Arial" w:hAnsi="Arial" w:cs="Arial"/>
                <w:color w:val="auto"/>
                <w:sz w:val="11"/>
                <w:lang w:val="en-GB"/>
              </w:rPr>
              <w:t>7</w:t>
            </w:r>
          </w:p>
        </w:tc>
        <w:tc>
          <w:tcPr>
            <w:tcW w:w="2067" w:type="dxa"/>
            <w:vMerge w:val="restart"/>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24" w:firstLine="0"/>
              <w:jc w:val="center"/>
              <w:rPr>
                <w:color w:val="auto"/>
                <w:lang w:val="en-GB"/>
              </w:rPr>
            </w:pPr>
            <w:r w:rsidRPr="00202CD2">
              <w:rPr>
                <w:rFonts w:ascii="Arial" w:eastAsia="Arial" w:hAnsi="Arial" w:cs="Arial"/>
                <w:color w:val="auto"/>
                <w:sz w:val="11"/>
                <w:lang w:val="en-GB"/>
              </w:rPr>
              <w:t>RECOVERY AND MANTAINACE</w:t>
            </w:r>
          </w:p>
        </w:tc>
        <w:tc>
          <w:tcPr>
            <w:tcW w:w="2067" w:type="dxa"/>
            <w:tcBorders>
              <w:top w:val="single" w:sz="7"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1" w:firstLine="0"/>
              <w:jc w:val="center"/>
              <w:rPr>
                <w:color w:val="auto"/>
                <w:lang w:val="en-GB"/>
              </w:rPr>
            </w:pPr>
            <w:r w:rsidRPr="00202CD2">
              <w:rPr>
                <w:rFonts w:ascii="Arial" w:eastAsia="Arial" w:hAnsi="Arial" w:cs="Arial"/>
                <w:color w:val="auto"/>
                <w:sz w:val="11"/>
                <w:lang w:val="en-GB"/>
              </w:rPr>
              <w:t>Recovery by military means.</w:t>
            </w:r>
          </w:p>
        </w:tc>
        <w:tc>
          <w:tcPr>
            <w:tcW w:w="1568" w:type="dxa"/>
            <w:tcBorders>
              <w:top w:val="single" w:sz="7"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No cost for SN.</w:t>
            </w:r>
          </w:p>
        </w:tc>
        <w:tc>
          <w:tcPr>
            <w:tcW w:w="3947" w:type="dxa"/>
            <w:tcBorders>
              <w:top w:val="single" w:sz="7"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0" w:firstLine="0"/>
              <w:jc w:val="center"/>
              <w:rPr>
                <w:color w:val="auto"/>
                <w:lang w:val="en-GB"/>
              </w:rPr>
            </w:pPr>
            <w:r w:rsidRPr="00202CD2">
              <w:rPr>
                <w:rFonts w:ascii="Arial" w:eastAsia="Arial" w:hAnsi="Arial" w:cs="Arial"/>
                <w:color w:val="auto"/>
                <w:sz w:val="11"/>
                <w:lang w:val="en-GB"/>
              </w:rPr>
              <w:t>Inside training areas.</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391"/>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1" w:firstLine="0"/>
              <w:jc w:val="center"/>
              <w:rPr>
                <w:color w:val="auto"/>
                <w:lang w:val="en-GB"/>
              </w:rPr>
            </w:pPr>
            <w:r w:rsidRPr="00202CD2">
              <w:rPr>
                <w:rFonts w:ascii="Arial" w:eastAsia="Arial" w:hAnsi="Arial" w:cs="Arial"/>
                <w:color w:val="auto"/>
                <w:sz w:val="11"/>
                <w:lang w:val="en-GB"/>
              </w:rPr>
              <w:t>Recovery by civilian means.</w:t>
            </w:r>
          </w:p>
        </w:tc>
        <w:tc>
          <w:tcPr>
            <w:tcW w:w="1568"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0" w:firstLine="0"/>
              <w:jc w:val="center"/>
              <w:rPr>
                <w:color w:val="auto"/>
                <w:lang w:val="en-GB"/>
              </w:rPr>
            </w:pPr>
            <w:r w:rsidRPr="00202CD2">
              <w:rPr>
                <w:rFonts w:ascii="Arial" w:eastAsia="Arial" w:hAnsi="Arial" w:cs="Arial"/>
                <w:color w:val="auto"/>
                <w:sz w:val="11"/>
                <w:lang w:val="en-GB"/>
              </w:rPr>
              <w:t>Reimbursement.</w:t>
            </w:r>
          </w:p>
        </w:tc>
        <w:tc>
          <w:tcPr>
            <w:tcW w:w="394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 xml:space="preserve">It </w:t>
            </w:r>
            <w:proofErr w:type="gramStart"/>
            <w:r w:rsidRPr="00202CD2">
              <w:rPr>
                <w:rFonts w:ascii="Arial" w:eastAsia="Arial" w:hAnsi="Arial" w:cs="Arial"/>
                <w:color w:val="auto"/>
                <w:sz w:val="11"/>
                <w:lang w:val="en-GB"/>
              </w:rPr>
              <w:t>will be paid</w:t>
            </w:r>
            <w:proofErr w:type="gramEnd"/>
            <w:r w:rsidRPr="00202CD2">
              <w:rPr>
                <w:rFonts w:ascii="Arial" w:eastAsia="Arial" w:hAnsi="Arial" w:cs="Arial"/>
                <w:color w:val="auto"/>
                <w:sz w:val="11"/>
                <w:lang w:val="en-GB"/>
              </w:rPr>
              <w:t xml:space="preserve"> directly to the company that provides the service.</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391"/>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1" w:firstLine="0"/>
              <w:jc w:val="center"/>
              <w:rPr>
                <w:color w:val="auto"/>
                <w:lang w:val="en-GB"/>
              </w:rPr>
            </w:pPr>
            <w:proofErr w:type="spellStart"/>
            <w:r w:rsidRPr="00202CD2">
              <w:rPr>
                <w:rFonts w:ascii="Arial" w:eastAsia="Arial" w:hAnsi="Arial" w:cs="Arial"/>
                <w:color w:val="auto"/>
                <w:sz w:val="11"/>
                <w:lang w:val="en-GB"/>
              </w:rPr>
              <w:t>Repairment</w:t>
            </w:r>
            <w:proofErr w:type="spellEnd"/>
            <w:r w:rsidRPr="00202CD2">
              <w:rPr>
                <w:rFonts w:ascii="Arial" w:eastAsia="Arial" w:hAnsi="Arial" w:cs="Arial"/>
                <w:color w:val="auto"/>
                <w:sz w:val="11"/>
                <w:lang w:val="en-GB"/>
              </w:rPr>
              <w:t xml:space="preserve"> in military workshops.</w:t>
            </w:r>
          </w:p>
        </w:tc>
        <w:tc>
          <w:tcPr>
            <w:tcW w:w="1568"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No cost for SN.</w:t>
            </w:r>
          </w:p>
        </w:tc>
        <w:tc>
          <w:tcPr>
            <w:tcW w:w="394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0" w:firstLine="0"/>
              <w:jc w:val="center"/>
              <w:rPr>
                <w:color w:val="auto"/>
                <w:lang w:val="en-GB"/>
              </w:rPr>
            </w:pPr>
            <w:r w:rsidRPr="00202CD2">
              <w:rPr>
                <w:rFonts w:ascii="Arial" w:eastAsia="Arial" w:hAnsi="Arial" w:cs="Arial"/>
                <w:color w:val="auto"/>
                <w:sz w:val="11"/>
                <w:lang w:val="en-GB"/>
              </w:rPr>
              <w:t>Only using facilities and tools.</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391"/>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59" w:lineRule="auto"/>
              <w:ind w:right="0" w:firstLine="0"/>
              <w:jc w:val="center"/>
              <w:rPr>
                <w:color w:val="auto"/>
                <w:lang w:val="en-GB"/>
              </w:rPr>
            </w:pPr>
            <w:r w:rsidRPr="00202CD2">
              <w:rPr>
                <w:rFonts w:ascii="Arial" w:eastAsia="Arial" w:hAnsi="Arial" w:cs="Arial"/>
                <w:color w:val="auto"/>
                <w:sz w:val="11"/>
                <w:lang w:val="en-GB"/>
              </w:rPr>
              <w:t>Parking areas for damage vehicles in military facilities.</w:t>
            </w:r>
          </w:p>
        </w:tc>
        <w:tc>
          <w:tcPr>
            <w:tcW w:w="1568"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No cost for SN.</w:t>
            </w:r>
          </w:p>
        </w:tc>
        <w:tc>
          <w:tcPr>
            <w:tcW w:w="394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0" w:firstLine="0"/>
              <w:jc w:val="center"/>
              <w:rPr>
                <w:color w:val="auto"/>
                <w:lang w:val="en-GB"/>
              </w:rPr>
            </w:pPr>
            <w:r w:rsidRPr="00202CD2">
              <w:rPr>
                <w:rFonts w:ascii="Arial" w:eastAsia="Arial" w:hAnsi="Arial" w:cs="Arial"/>
                <w:color w:val="auto"/>
                <w:sz w:val="11"/>
                <w:lang w:val="en-GB"/>
              </w:rPr>
              <w:t>Only in military areas.</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457"/>
        </w:trPr>
        <w:tc>
          <w:tcPr>
            <w:tcW w:w="0" w:type="auto"/>
            <w:vMerge/>
            <w:tcBorders>
              <w:top w:val="nil"/>
              <w:left w:val="single" w:sz="7" w:space="0" w:color="000000"/>
              <w:bottom w:val="single" w:sz="7" w:space="0" w:color="000000"/>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single" w:sz="7" w:space="0" w:color="000000"/>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Spare parts.</w:t>
            </w:r>
          </w:p>
        </w:tc>
        <w:tc>
          <w:tcPr>
            <w:tcW w:w="1568" w:type="dxa"/>
            <w:tcBorders>
              <w:top w:val="single" w:sz="4"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20" w:firstLine="0"/>
              <w:jc w:val="center"/>
              <w:rPr>
                <w:color w:val="auto"/>
                <w:lang w:val="en-GB"/>
              </w:rPr>
            </w:pPr>
            <w:r w:rsidRPr="00202CD2">
              <w:rPr>
                <w:rFonts w:ascii="Arial" w:eastAsia="Arial" w:hAnsi="Arial" w:cs="Arial"/>
                <w:color w:val="auto"/>
                <w:sz w:val="11"/>
                <w:lang w:val="en-GB"/>
              </w:rPr>
              <w:t>Reimbursement.</w:t>
            </w:r>
          </w:p>
        </w:tc>
        <w:tc>
          <w:tcPr>
            <w:tcW w:w="3947" w:type="dxa"/>
            <w:tcBorders>
              <w:top w:val="single" w:sz="4" w:space="0" w:color="000000"/>
              <w:left w:val="single" w:sz="7" w:space="0" w:color="000000"/>
              <w:bottom w:val="single" w:sz="7" w:space="0" w:color="000000"/>
              <w:right w:val="single" w:sz="7" w:space="0" w:color="000000"/>
            </w:tcBorders>
            <w:shd w:val="clear" w:color="auto" w:fill="FFFFFF"/>
          </w:tcPr>
          <w:p w:rsidR="00AD03EF" w:rsidRPr="00202CD2" w:rsidRDefault="00643E4E">
            <w:pPr>
              <w:spacing w:after="3" w:line="259" w:lineRule="auto"/>
              <w:ind w:right="23" w:firstLine="0"/>
              <w:jc w:val="center"/>
              <w:rPr>
                <w:color w:val="auto"/>
                <w:lang w:val="en-GB"/>
              </w:rPr>
            </w:pPr>
            <w:r w:rsidRPr="00202CD2">
              <w:rPr>
                <w:rFonts w:ascii="Arial" w:eastAsia="Arial" w:hAnsi="Arial" w:cs="Arial"/>
                <w:color w:val="auto"/>
                <w:sz w:val="11"/>
                <w:lang w:val="en-GB"/>
              </w:rPr>
              <w:t xml:space="preserve">Generally, this support </w:t>
            </w:r>
            <w:proofErr w:type="gramStart"/>
            <w:r w:rsidRPr="00202CD2">
              <w:rPr>
                <w:rFonts w:ascii="Arial" w:eastAsia="Arial" w:hAnsi="Arial" w:cs="Arial"/>
                <w:color w:val="auto"/>
                <w:sz w:val="11"/>
                <w:lang w:val="en-GB"/>
              </w:rPr>
              <w:t>will not be provided</w:t>
            </w:r>
            <w:proofErr w:type="gramEnd"/>
            <w:r w:rsidRPr="00202CD2">
              <w:rPr>
                <w:rFonts w:ascii="Arial" w:eastAsia="Arial" w:hAnsi="Arial" w:cs="Arial"/>
                <w:color w:val="auto"/>
                <w:sz w:val="11"/>
                <w:lang w:val="en-GB"/>
              </w:rPr>
              <w:t xml:space="preserve"> with military means.</w:t>
            </w:r>
          </w:p>
          <w:p w:rsidR="00AD03EF" w:rsidRPr="00202CD2" w:rsidRDefault="00643E4E">
            <w:pPr>
              <w:spacing w:after="3" w:line="259" w:lineRule="auto"/>
              <w:ind w:right="19" w:firstLine="0"/>
              <w:jc w:val="center"/>
              <w:rPr>
                <w:color w:val="auto"/>
                <w:lang w:val="en-GB"/>
              </w:rPr>
            </w:pPr>
            <w:r w:rsidRPr="00202CD2">
              <w:rPr>
                <w:rFonts w:ascii="Arial" w:eastAsia="Arial" w:hAnsi="Arial" w:cs="Arial"/>
                <w:color w:val="auto"/>
                <w:sz w:val="11"/>
                <w:lang w:val="en-GB"/>
              </w:rPr>
              <w:t xml:space="preserve">It </w:t>
            </w:r>
            <w:proofErr w:type="gramStart"/>
            <w:r w:rsidRPr="00202CD2">
              <w:rPr>
                <w:rFonts w:ascii="Arial" w:eastAsia="Arial" w:hAnsi="Arial" w:cs="Arial"/>
                <w:color w:val="auto"/>
                <w:sz w:val="11"/>
                <w:lang w:val="en-GB"/>
              </w:rPr>
              <w:t>will be paid</w:t>
            </w:r>
            <w:proofErr w:type="gramEnd"/>
            <w:r w:rsidRPr="00202CD2">
              <w:rPr>
                <w:rFonts w:ascii="Arial" w:eastAsia="Arial" w:hAnsi="Arial" w:cs="Arial"/>
                <w:color w:val="auto"/>
                <w:sz w:val="11"/>
                <w:lang w:val="en-GB"/>
              </w:rPr>
              <w:t xml:space="preserve"> directly to the provider.</w:t>
            </w:r>
          </w:p>
          <w:p w:rsidR="00AD03EF" w:rsidRPr="00202CD2" w:rsidRDefault="00643E4E">
            <w:pPr>
              <w:spacing w:after="0" w:line="259" w:lineRule="auto"/>
              <w:ind w:right="17" w:firstLine="0"/>
              <w:jc w:val="center"/>
              <w:rPr>
                <w:color w:val="auto"/>
                <w:lang w:val="en-GB"/>
              </w:rPr>
            </w:pPr>
            <w:r w:rsidRPr="00202CD2">
              <w:rPr>
                <w:rFonts w:ascii="Arial" w:eastAsia="Arial" w:hAnsi="Arial" w:cs="Arial"/>
                <w:color w:val="auto"/>
                <w:sz w:val="11"/>
                <w:lang w:val="en-GB"/>
              </w:rPr>
              <w:t xml:space="preserve">National </w:t>
            </w:r>
            <w:proofErr w:type="spellStart"/>
            <w:r w:rsidRPr="00202CD2">
              <w:rPr>
                <w:rFonts w:ascii="Arial" w:eastAsia="Arial" w:hAnsi="Arial" w:cs="Arial"/>
                <w:color w:val="auto"/>
                <w:sz w:val="11"/>
                <w:lang w:val="en-GB"/>
              </w:rPr>
              <w:t>responsability</w:t>
            </w:r>
            <w:proofErr w:type="spellEnd"/>
            <w:r w:rsidRPr="00202CD2">
              <w:rPr>
                <w:rFonts w:ascii="Arial" w:eastAsia="Arial" w:hAnsi="Arial" w:cs="Arial"/>
                <w:color w:val="auto"/>
                <w:sz w:val="11"/>
                <w:lang w:val="en-GB"/>
              </w:rPr>
              <w:t>.</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606"/>
        </w:trPr>
        <w:tc>
          <w:tcPr>
            <w:tcW w:w="545" w:type="dxa"/>
            <w:vMerge w:val="restart"/>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7" w:firstLine="0"/>
              <w:jc w:val="center"/>
              <w:rPr>
                <w:color w:val="auto"/>
                <w:lang w:val="en-GB"/>
              </w:rPr>
            </w:pPr>
            <w:r w:rsidRPr="00202CD2">
              <w:rPr>
                <w:rFonts w:ascii="Arial" w:eastAsia="Arial" w:hAnsi="Arial" w:cs="Arial"/>
                <w:color w:val="auto"/>
                <w:sz w:val="11"/>
                <w:lang w:val="en-GB"/>
              </w:rPr>
              <w:t>8</w:t>
            </w:r>
          </w:p>
        </w:tc>
        <w:tc>
          <w:tcPr>
            <w:tcW w:w="2067" w:type="dxa"/>
            <w:vMerge w:val="restart"/>
            <w:tcBorders>
              <w:top w:val="single" w:sz="7"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21" w:firstLine="0"/>
              <w:jc w:val="center"/>
              <w:rPr>
                <w:color w:val="auto"/>
                <w:lang w:val="en-GB"/>
              </w:rPr>
            </w:pPr>
            <w:r w:rsidRPr="00202CD2">
              <w:rPr>
                <w:rFonts w:ascii="Arial" w:eastAsia="Arial" w:hAnsi="Arial" w:cs="Arial"/>
                <w:color w:val="auto"/>
                <w:sz w:val="11"/>
                <w:lang w:val="en-GB"/>
              </w:rPr>
              <w:t>TRANSPORT</w:t>
            </w:r>
          </w:p>
        </w:tc>
        <w:tc>
          <w:tcPr>
            <w:tcW w:w="2067" w:type="dxa"/>
            <w:tcBorders>
              <w:top w:val="single" w:sz="7"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0" w:firstLine="0"/>
              <w:jc w:val="center"/>
              <w:rPr>
                <w:color w:val="auto"/>
                <w:lang w:val="en-GB"/>
              </w:rPr>
            </w:pPr>
            <w:r w:rsidRPr="00202CD2">
              <w:rPr>
                <w:rFonts w:ascii="Arial" w:eastAsia="Arial" w:hAnsi="Arial" w:cs="Arial"/>
                <w:color w:val="auto"/>
                <w:sz w:val="11"/>
                <w:lang w:val="en-GB"/>
              </w:rPr>
              <w:t>Hiring transport of personnel and/or material with civilian means.</w:t>
            </w:r>
          </w:p>
        </w:tc>
        <w:tc>
          <w:tcPr>
            <w:tcW w:w="1568" w:type="dxa"/>
            <w:tcBorders>
              <w:top w:val="single" w:sz="7"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Current fares.</w:t>
            </w:r>
          </w:p>
        </w:tc>
        <w:tc>
          <w:tcPr>
            <w:tcW w:w="3947" w:type="dxa"/>
            <w:tcBorders>
              <w:top w:val="single" w:sz="7" w:space="0" w:color="000000"/>
              <w:left w:val="single" w:sz="7" w:space="0" w:color="000000"/>
              <w:bottom w:val="single" w:sz="4" w:space="0" w:color="000000"/>
              <w:right w:val="single" w:sz="7" w:space="0" w:color="000000"/>
            </w:tcBorders>
            <w:shd w:val="clear" w:color="auto" w:fill="FFFFFF"/>
          </w:tcPr>
          <w:p w:rsidR="00AD03EF" w:rsidRPr="00202CD2" w:rsidRDefault="00643E4E">
            <w:pPr>
              <w:spacing w:after="0" w:line="264" w:lineRule="auto"/>
              <w:ind w:right="0" w:firstLine="0"/>
              <w:jc w:val="center"/>
              <w:rPr>
                <w:color w:val="auto"/>
                <w:lang w:val="en-GB"/>
              </w:rPr>
            </w:pPr>
            <w:r w:rsidRPr="00202CD2">
              <w:rPr>
                <w:rFonts w:ascii="Arial" w:eastAsia="Arial" w:hAnsi="Arial" w:cs="Arial"/>
                <w:color w:val="auto"/>
                <w:sz w:val="11"/>
                <w:lang w:val="en-GB"/>
              </w:rPr>
              <w:t xml:space="preserve">Deployment and redeployment of the units is a national </w:t>
            </w:r>
            <w:proofErr w:type="spellStart"/>
            <w:r w:rsidRPr="00202CD2">
              <w:rPr>
                <w:rFonts w:ascii="Arial" w:eastAsia="Arial" w:hAnsi="Arial" w:cs="Arial"/>
                <w:color w:val="auto"/>
                <w:sz w:val="11"/>
                <w:lang w:val="en-GB"/>
              </w:rPr>
              <w:t>responsability</w:t>
            </w:r>
            <w:proofErr w:type="spellEnd"/>
            <w:r w:rsidRPr="00202CD2">
              <w:rPr>
                <w:rFonts w:ascii="Arial" w:eastAsia="Arial" w:hAnsi="Arial" w:cs="Arial"/>
                <w:color w:val="auto"/>
                <w:sz w:val="11"/>
                <w:lang w:val="en-GB"/>
              </w:rPr>
              <w:t xml:space="preserve"> and </w:t>
            </w:r>
            <w:proofErr w:type="gramStart"/>
            <w:r w:rsidRPr="00202CD2">
              <w:rPr>
                <w:rFonts w:ascii="Arial" w:eastAsia="Arial" w:hAnsi="Arial" w:cs="Arial"/>
                <w:color w:val="auto"/>
                <w:sz w:val="11"/>
                <w:lang w:val="en-GB"/>
              </w:rPr>
              <w:t>will be paid</w:t>
            </w:r>
            <w:proofErr w:type="gramEnd"/>
            <w:r w:rsidRPr="00202CD2">
              <w:rPr>
                <w:rFonts w:ascii="Arial" w:eastAsia="Arial" w:hAnsi="Arial" w:cs="Arial"/>
                <w:color w:val="auto"/>
                <w:sz w:val="11"/>
                <w:lang w:val="en-GB"/>
              </w:rPr>
              <w:t xml:space="preserve"> directly to the company that provided the service.</w:t>
            </w:r>
          </w:p>
          <w:p w:rsidR="00AD03EF" w:rsidRPr="00202CD2" w:rsidRDefault="00643E4E">
            <w:pPr>
              <w:spacing w:after="0" w:line="259" w:lineRule="auto"/>
              <w:ind w:right="26" w:firstLine="0"/>
              <w:jc w:val="center"/>
              <w:rPr>
                <w:color w:val="auto"/>
                <w:lang w:val="en-GB"/>
              </w:rPr>
            </w:pPr>
            <w:r w:rsidRPr="00202CD2">
              <w:rPr>
                <w:rFonts w:ascii="Arial" w:eastAsia="Arial" w:hAnsi="Arial" w:cs="Arial"/>
                <w:color w:val="auto"/>
                <w:sz w:val="11"/>
                <w:lang w:val="en-GB"/>
              </w:rPr>
              <w:t>If the service was hired by the Army (less likely option), it will be paid through STANAG 2034.</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607"/>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1" w:firstLine="0"/>
              <w:jc w:val="center"/>
              <w:rPr>
                <w:color w:val="auto"/>
                <w:lang w:val="en-GB"/>
              </w:rPr>
            </w:pPr>
            <w:r w:rsidRPr="00202CD2">
              <w:rPr>
                <w:rFonts w:ascii="Arial" w:eastAsia="Arial" w:hAnsi="Arial" w:cs="Arial"/>
                <w:color w:val="auto"/>
                <w:sz w:val="11"/>
                <w:lang w:val="en-GB"/>
              </w:rPr>
              <w:t>Military Trucks.</w:t>
            </w:r>
          </w:p>
        </w:tc>
        <w:tc>
          <w:tcPr>
            <w:tcW w:w="1568"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No cost for SN.</w:t>
            </w:r>
          </w:p>
        </w:tc>
        <w:tc>
          <w:tcPr>
            <w:tcW w:w="394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 xml:space="preserve">Subject to </w:t>
            </w:r>
            <w:proofErr w:type="gramStart"/>
            <w:r w:rsidRPr="00202CD2">
              <w:rPr>
                <w:rFonts w:ascii="Arial" w:eastAsia="Arial" w:hAnsi="Arial" w:cs="Arial"/>
                <w:color w:val="auto"/>
                <w:sz w:val="11"/>
                <w:lang w:val="en-GB"/>
              </w:rPr>
              <w:t>availability</w:t>
            </w:r>
            <w:proofErr w:type="gramEnd"/>
            <w:r w:rsidRPr="00202CD2">
              <w:rPr>
                <w:rFonts w:ascii="Arial" w:eastAsia="Arial" w:hAnsi="Arial" w:cs="Arial"/>
                <w:color w:val="auto"/>
                <w:sz w:val="11"/>
                <w:lang w:val="en-GB"/>
              </w:rPr>
              <w:t xml:space="preserve"> (fuel may be charged as incremental cost). </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608"/>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19" w:firstLine="0"/>
              <w:jc w:val="center"/>
              <w:rPr>
                <w:color w:val="auto"/>
                <w:lang w:val="en-GB"/>
              </w:rPr>
            </w:pPr>
            <w:r w:rsidRPr="00202CD2">
              <w:rPr>
                <w:rFonts w:ascii="Arial" w:eastAsia="Arial" w:hAnsi="Arial" w:cs="Arial"/>
                <w:color w:val="auto"/>
                <w:sz w:val="11"/>
                <w:lang w:val="en-GB"/>
              </w:rPr>
              <w:t>Military Buses</w:t>
            </w:r>
          </w:p>
        </w:tc>
        <w:tc>
          <w:tcPr>
            <w:tcW w:w="1568"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No cost for SN.</w:t>
            </w:r>
          </w:p>
        </w:tc>
        <w:tc>
          <w:tcPr>
            <w:tcW w:w="394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 xml:space="preserve">Subject to </w:t>
            </w:r>
            <w:proofErr w:type="gramStart"/>
            <w:r w:rsidRPr="00202CD2">
              <w:rPr>
                <w:rFonts w:ascii="Arial" w:eastAsia="Arial" w:hAnsi="Arial" w:cs="Arial"/>
                <w:color w:val="auto"/>
                <w:sz w:val="11"/>
                <w:lang w:val="en-GB"/>
              </w:rPr>
              <w:t>availability</w:t>
            </w:r>
            <w:proofErr w:type="gramEnd"/>
            <w:r w:rsidRPr="00202CD2">
              <w:rPr>
                <w:rFonts w:ascii="Arial" w:eastAsia="Arial" w:hAnsi="Arial" w:cs="Arial"/>
                <w:color w:val="auto"/>
                <w:sz w:val="11"/>
                <w:lang w:val="en-GB"/>
              </w:rPr>
              <w:t xml:space="preserve"> (fuel may be charged as incremental cost). </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607"/>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0" w:firstLine="0"/>
              <w:jc w:val="center"/>
              <w:rPr>
                <w:color w:val="auto"/>
                <w:lang w:val="en-GB"/>
              </w:rPr>
            </w:pPr>
            <w:r w:rsidRPr="00202CD2">
              <w:rPr>
                <w:rFonts w:ascii="Arial" w:eastAsia="Arial" w:hAnsi="Arial" w:cs="Arial"/>
                <w:color w:val="auto"/>
                <w:sz w:val="11"/>
                <w:lang w:val="en-GB"/>
              </w:rPr>
              <w:t>Loading and unloading military means (cranes, forklifts).</w:t>
            </w:r>
          </w:p>
        </w:tc>
        <w:tc>
          <w:tcPr>
            <w:tcW w:w="1568"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No cost for SN.</w:t>
            </w:r>
          </w:p>
        </w:tc>
        <w:tc>
          <w:tcPr>
            <w:tcW w:w="394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 xml:space="preserve">Subject to </w:t>
            </w:r>
            <w:proofErr w:type="gramStart"/>
            <w:r w:rsidRPr="00202CD2">
              <w:rPr>
                <w:rFonts w:ascii="Arial" w:eastAsia="Arial" w:hAnsi="Arial" w:cs="Arial"/>
                <w:color w:val="auto"/>
                <w:sz w:val="11"/>
                <w:lang w:val="en-GB"/>
              </w:rPr>
              <w:t>availability</w:t>
            </w:r>
            <w:proofErr w:type="gramEnd"/>
            <w:r w:rsidRPr="00202CD2">
              <w:rPr>
                <w:rFonts w:ascii="Arial" w:eastAsia="Arial" w:hAnsi="Arial" w:cs="Arial"/>
                <w:color w:val="auto"/>
                <w:sz w:val="11"/>
                <w:lang w:val="en-GB"/>
              </w:rPr>
              <w:t xml:space="preserve"> (fuel may be charged as incremental cost). </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607"/>
        </w:trPr>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1" w:firstLine="0"/>
              <w:jc w:val="center"/>
              <w:rPr>
                <w:color w:val="auto"/>
                <w:lang w:val="en-GB"/>
              </w:rPr>
            </w:pPr>
            <w:r w:rsidRPr="00202CD2">
              <w:rPr>
                <w:rFonts w:ascii="Arial" w:eastAsia="Arial" w:hAnsi="Arial" w:cs="Arial"/>
                <w:color w:val="auto"/>
                <w:sz w:val="11"/>
                <w:lang w:val="en-GB"/>
              </w:rPr>
              <w:t>Terminal Units (</w:t>
            </w:r>
            <w:proofErr w:type="spellStart"/>
            <w:r w:rsidRPr="00202CD2">
              <w:rPr>
                <w:rFonts w:ascii="Arial" w:eastAsia="Arial" w:hAnsi="Arial" w:cs="Arial"/>
                <w:color w:val="auto"/>
                <w:sz w:val="11"/>
                <w:lang w:val="en-GB"/>
              </w:rPr>
              <w:t>administratives</w:t>
            </w:r>
            <w:proofErr w:type="spellEnd"/>
            <w:r w:rsidRPr="00202CD2">
              <w:rPr>
                <w:rFonts w:ascii="Arial" w:eastAsia="Arial" w:hAnsi="Arial" w:cs="Arial"/>
                <w:color w:val="auto"/>
                <w:sz w:val="11"/>
                <w:lang w:val="en-GB"/>
              </w:rPr>
              <w:t>).</w:t>
            </w:r>
          </w:p>
        </w:tc>
        <w:tc>
          <w:tcPr>
            <w:tcW w:w="1568"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No cost for SN.</w:t>
            </w:r>
          </w:p>
        </w:tc>
        <w:tc>
          <w:tcPr>
            <w:tcW w:w="3947" w:type="dxa"/>
            <w:tcBorders>
              <w:top w:val="single" w:sz="4" w:space="0" w:color="000000"/>
              <w:left w:val="single" w:sz="7" w:space="0" w:color="000000"/>
              <w:bottom w:val="single" w:sz="4" w:space="0" w:color="000000"/>
              <w:right w:val="single" w:sz="7" w:space="0" w:color="000000"/>
            </w:tcBorders>
            <w:shd w:val="clear" w:color="auto" w:fill="FFFFFF"/>
            <w:vAlign w:val="center"/>
          </w:tcPr>
          <w:p w:rsidR="00AD03EF" w:rsidRPr="00202CD2" w:rsidRDefault="00643E4E">
            <w:pPr>
              <w:spacing w:after="0" w:line="259" w:lineRule="auto"/>
              <w:ind w:right="20" w:firstLine="0"/>
              <w:jc w:val="center"/>
              <w:rPr>
                <w:color w:val="auto"/>
                <w:lang w:val="en-GB"/>
              </w:rPr>
            </w:pPr>
            <w:r w:rsidRPr="00202CD2">
              <w:rPr>
                <w:rFonts w:ascii="Arial" w:eastAsia="Arial" w:hAnsi="Arial" w:cs="Arial"/>
                <w:color w:val="auto"/>
                <w:sz w:val="11"/>
                <w:lang w:val="en-GB"/>
              </w:rPr>
              <w:t>Ports and airports.</w:t>
            </w: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r w:rsidR="00202CD2" w:rsidRPr="00202CD2">
        <w:trPr>
          <w:trHeight w:val="608"/>
        </w:trPr>
        <w:tc>
          <w:tcPr>
            <w:tcW w:w="0" w:type="auto"/>
            <w:vMerge/>
            <w:tcBorders>
              <w:top w:val="nil"/>
              <w:left w:val="single" w:sz="7" w:space="0" w:color="000000"/>
              <w:bottom w:val="single" w:sz="7" w:space="0" w:color="000000"/>
              <w:right w:val="single" w:sz="7" w:space="0" w:color="000000"/>
            </w:tcBorders>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single" w:sz="7" w:space="0" w:color="000000"/>
              <w:right w:val="single" w:sz="7" w:space="0" w:color="000000"/>
            </w:tcBorders>
          </w:tcPr>
          <w:p w:rsidR="00AD03EF" w:rsidRPr="00202CD2" w:rsidRDefault="00AD03EF">
            <w:pPr>
              <w:spacing w:after="160" w:line="259" w:lineRule="auto"/>
              <w:ind w:right="0" w:firstLine="0"/>
              <w:jc w:val="left"/>
              <w:rPr>
                <w:color w:val="auto"/>
                <w:lang w:val="en-GB"/>
              </w:rPr>
            </w:pPr>
          </w:p>
        </w:tc>
        <w:tc>
          <w:tcPr>
            <w:tcW w:w="2067" w:type="dxa"/>
            <w:tcBorders>
              <w:top w:val="single" w:sz="4"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22" w:firstLine="0"/>
              <w:jc w:val="center"/>
              <w:rPr>
                <w:color w:val="auto"/>
                <w:lang w:val="en-GB"/>
              </w:rPr>
            </w:pPr>
            <w:r w:rsidRPr="00202CD2">
              <w:rPr>
                <w:rFonts w:ascii="Arial" w:eastAsia="Arial" w:hAnsi="Arial" w:cs="Arial"/>
                <w:color w:val="auto"/>
                <w:sz w:val="11"/>
                <w:lang w:val="en-GB"/>
              </w:rPr>
              <w:t>Convoy escorts.</w:t>
            </w:r>
          </w:p>
        </w:tc>
        <w:tc>
          <w:tcPr>
            <w:tcW w:w="1568" w:type="dxa"/>
            <w:tcBorders>
              <w:top w:val="single" w:sz="4" w:space="0" w:color="000000"/>
              <w:left w:val="single" w:sz="7" w:space="0" w:color="000000"/>
              <w:bottom w:val="single" w:sz="7" w:space="0" w:color="000000"/>
              <w:right w:val="single" w:sz="7" w:space="0" w:color="000000"/>
            </w:tcBorders>
            <w:shd w:val="clear" w:color="auto" w:fill="FFFFFF"/>
            <w:vAlign w:val="center"/>
          </w:tcPr>
          <w:p w:rsidR="00AD03EF" w:rsidRPr="00202CD2" w:rsidRDefault="00643E4E">
            <w:pPr>
              <w:spacing w:after="0" w:line="259" w:lineRule="auto"/>
              <w:ind w:right="23" w:firstLine="0"/>
              <w:jc w:val="center"/>
              <w:rPr>
                <w:color w:val="auto"/>
                <w:lang w:val="en-GB"/>
              </w:rPr>
            </w:pPr>
            <w:r w:rsidRPr="00202CD2">
              <w:rPr>
                <w:rFonts w:ascii="Arial" w:eastAsia="Arial" w:hAnsi="Arial" w:cs="Arial"/>
                <w:color w:val="auto"/>
                <w:sz w:val="11"/>
                <w:lang w:val="en-GB"/>
              </w:rPr>
              <w:t>No cost for SN.</w:t>
            </w:r>
          </w:p>
        </w:tc>
        <w:tc>
          <w:tcPr>
            <w:tcW w:w="3947" w:type="dxa"/>
            <w:tcBorders>
              <w:top w:val="single" w:sz="4" w:space="0" w:color="000000"/>
              <w:left w:val="single" w:sz="7" w:space="0" w:color="000000"/>
              <w:bottom w:val="single" w:sz="7" w:space="0" w:color="000000"/>
              <w:right w:val="single" w:sz="7" w:space="0" w:color="000000"/>
            </w:tcBorders>
            <w:shd w:val="clear" w:color="auto" w:fill="FFFFFF"/>
          </w:tcPr>
          <w:p w:rsidR="00AD03EF" w:rsidRPr="00202CD2" w:rsidRDefault="00AD03EF">
            <w:pPr>
              <w:spacing w:after="160" w:line="259" w:lineRule="auto"/>
              <w:ind w:right="0" w:firstLine="0"/>
              <w:jc w:val="left"/>
              <w:rPr>
                <w:color w:val="auto"/>
                <w:lang w:val="en-GB"/>
              </w:rPr>
            </w:pPr>
          </w:p>
        </w:tc>
        <w:tc>
          <w:tcPr>
            <w:tcW w:w="0" w:type="auto"/>
            <w:vMerge/>
            <w:tcBorders>
              <w:top w:val="nil"/>
              <w:left w:val="single" w:sz="7" w:space="0" w:color="000000"/>
              <w:bottom w:val="nil"/>
              <w:right w:val="nil"/>
            </w:tcBorders>
          </w:tcPr>
          <w:p w:rsidR="00AD03EF" w:rsidRPr="00202CD2" w:rsidRDefault="00AD03EF">
            <w:pPr>
              <w:spacing w:after="160" w:line="259" w:lineRule="auto"/>
              <w:ind w:right="0" w:firstLine="0"/>
              <w:jc w:val="left"/>
              <w:rPr>
                <w:color w:val="auto"/>
                <w:lang w:val="en-GB"/>
              </w:rPr>
            </w:pPr>
          </w:p>
        </w:tc>
      </w:tr>
    </w:tbl>
    <w:p w:rsidR="00643E4E" w:rsidRPr="00202CD2" w:rsidRDefault="00643E4E">
      <w:pPr>
        <w:rPr>
          <w:color w:val="auto"/>
          <w:lang w:val="en-GB"/>
        </w:rPr>
      </w:pPr>
    </w:p>
    <w:sectPr w:rsidR="00643E4E" w:rsidRPr="00202CD2">
      <w:footerReference w:type="even" r:id="rId31"/>
      <w:footerReference w:type="default" r:id="rId32"/>
      <w:footerReference w:type="first" r:id="rId33"/>
      <w:pgSz w:w="11904" w:h="16834"/>
      <w:pgMar w:top="1440" w:right="883" w:bottom="925" w:left="158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51C" w:rsidRDefault="003D451C">
      <w:pPr>
        <w:spacing w:after="0" w:line="240" w:lineRule="auto"/>
      </w:pPr>
      <w:r>
        <w:separator/>
      </w:r>
    </w:p>
  </w:endnote>
  <w:endnote w:type="continuationSeparator" w:id="0">
    <w:p w:rsidR="003D451C" w:rsidRDefault="003D4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Bahnschrift Ligh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0" w:line="259" w:lineRule="auto"/>
      <w:ind w:right="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160" w:line="259" w:lineRule="auto"/>
      <w:ind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160" w:line="259" w:lineRule="auto"/>
      <w:ind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160" w:line="259" w:lineRule="auto"/>
      <w:ind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160" w:line="259" w:lineRule="auto"/>
      <w:ind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160" w:line="259" w:lineRule="auto"/>
      <w:ind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160" w:line="259" w:lineRule="auto"/>
      <w:ind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160" w:line="259" w:lineRule="auto"/>
      <w:ind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160" w:line="259" w:lineRule="auto"/>
      <w:ind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160" w:line="259" w:lineRule="auto"/>
      <w:ind w:righ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0" w:line="259" w:lineRule="auto"/>
      <w:ind w:right="58" w:firstLine="0"/>
      <w:jc w:val="center"/>
    </w:pPr>
    <w:r>
      <w:rPr>
        <w:sz w:val="20"/>
      </w:rPr>
      <w:t xml:space="preserve">Pág </w:t>
    </w:r>
    <w:r>
      <w:fldChar w:fldCharType="begin"/>
    </w:r>
    <w:r>
      <w:instrText xml:space="preserve"> PAGE   \* MERGEFORMAT </w:instrText>
    </w:r>
    <w:r>
      <w:fldChar w:fldCharType="separate"/>
    </w:r>
    <w:r>
      <w:rPr>
        <w:sz w:val="20"/>
      </w:rPr>
      <w:t>1</w:t>
    </w:r>
    <w:r>
      <w:rPr>
        <w:sz w:val="20"/>
      </w:rPr>
      <w:fldChar w:fldCharType="end"/>
    </w:r>
    <w:r>
      <w:rPr>
        <w:sz w:val="20"/>
      </w:rPr>
      <w:t xml:space="preserve"> de 7 </w:t>
    </w:r>
  </w:p>
  <w:p w:rsidR="006F1705" w:rsidRDefault="006F1705">
    <w:pPr>
      <w:spacing w:after="0" w:line="259" w:lineRule="auto"/>
      <w:ind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0" w:line="259" w:lineRule="auto"/>
      <w:ind w:right="8" w:firstLine="0"/>
      <w:jc w:val="center"/>
    </w:pPr>
    <w:r>
      <w:fldChar w:fldCharType="begin"/>
    </w:r>
    <w:r>
      <w:instrText xml:space="preserve"> PAGE   \* MERGEFORMAT </w:instrText>
    </w:r>
    <w:r>
      <w:fldChar w:fldCharType="separate"/>
    </w:r>
    <w:r w:rsidR="004B628D" w:rsidRPr="004B628D">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0" w:line="259" w:lineRule="auto"/>
      <w:ind w:right="58" w:firstLine="0"/>
      <w:jc w:val="center"/>
    </w:pPr>
    <w:r>
      <w:rPr>
        <w:sz w:val="20"/>
      </w:rPr>
      <w:t xml:space="preserve">Pág </w:t>
    </w:r>
    <w:r>
      <w:fldChar w:fldCharType="begin"/>
    </w:r>
    <w:r>
      <w:instrText xml:space="preserve"> PAGE   \* MERGEFORMAT </w:instrText>
    </w:r>
    <w:r>
      <w:fldChar w:fldCharType="separate"/>
    </w:r>
    <w:r w:rsidR="004B628D" w:rsidRPr="004B628D">
      <w:rPr>
        <w:noProof/>
        <w:sz w:val="20"/>
      </w:rPr>
      <w:t>7</w:t>
    </w:r>
    <w:r>
      <w:rPr>
        <w:sz w:val="20"/>
      </w:rPr>
      <w:fldChar w:fldCharType="end"/>
    </w:r>
    <w:r>
      <w:rPr>
        <w:sz w:val="20"/>
      </w:rPr>
      <w:t xml:space="preserve"> de 7 </w:t>
    </w:r>
  </w:p>
  <w:p w:rsidR="006F1705" w:rsidRDefault="006F1705">
    <w:pPr>
      <w:spacing w:after="0" w:line="259" w:lineRule="auto"/>
      <w:ind w:right="0" w:firstLine="0"/>
      <w:jc w:val="left"/>
    </w:pPr>
    <w:r>
      <w:rPr>
        <w:sz w:val="20"/>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0" w:line="259" w:lineRule="auto"/>
      <w:ind w:right="58" w:firstLine="0"/>
      <w:jc w:val="center"/>
    </w:pPr>
    <w:r>
      <w:rPr>
        <w:sz w:val="20"/>
      </w:rPr>
      <w:t xml:space="preserve">Pág </w:t>
    </w:r>
    <w:r>
      <w:fldChar w:fldCharType="begin"/>
    </w:r>
    <w:r>
      <w:instrText xml:space="preserve"> PAGE   \* MERGEFORMAT </w:instrText>
    </w:r>
    <w:r>
      <w:fldChar w:fldCharType="separate"/>
    </w:r>
    <w:r>
      <w:rPr>
        <w:sz w:val="20"/>
      </w:rPr>
      <w:t>1</w:t>
    </w:r>
    <w:r>
      <w:rPr>
        <w:sz w:val="20"/>
      </w:rPr>
      <w:fldChar w:fldCharType="end"/>
    </w:r>
    <w:r>
      <w:rPr>
        <w:sz w:val="20"/>
      </w:rPr>
      <w:t xml:space="preserve"> de 7 </w:t>
    </w:r>
  </w:p>
  <w:p w:rsidR="006F1705" w:rsidRDefault="006F1705">
    <w:pPr>
      <w:spacing w:after="0" w:line="259" w:lineRule="auto"/>
      <w:ind w:right="0" w:firstLine="0"/>
      <w:jc w:val="left"/>
    </w:pPr>
    <w:r>
      <w:rPr>
        <w:sz w:val="20"/>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160" w:line="259" w:lineRule="auto"/>
      <w:ind w:righ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160" w:line="259" w:lineRule="auto"/>
      <w:ind w:righ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0" w:line="259" w:lineRule="auto"/>
      <w:ind w:right="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0" w:line="259" w:lineRule="auto"/>
      <w:ind w:left="2572" w:right="0" w:firstLine="0"/>
      <w:jc w:val="center"/>
    </w:pPr>
    <w:r>
      <w:fldChar w:fldCharType="begin"/>
    </w:r>
    <w:r>
      <w:instrText xml:space="preserve"> PAGE   \* MERGEFORMAT </w:instrText>
    </w:r>
    <w:r>
      <w:fldChar w:fldCharType="separate"/>
    </w:r>
    <w:r>
      <w:rPr>
        <w:rFonts w:ascii="Calibri" w:eastAsia="Calibri" w:hAnsi="Calibri" w:cs="Calibri"/>
        <w:sz w:val="22"/>
      </w:rPr>
      <w:t>13</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0" w:line="259" w:lineRule="auto"/>
      <w:ind w:left="2572" w:right="0" w:firstLine="0"/>
      <w:jc w:val="center"/>
    </w:pPr>
    <w:r>
      <w:fldChar w:fldCharType="begin"/>
    </w:r>
    <w:r>
      <w:instrText xml:space="preserve"> PAGE   \* MERGEFORMAT </w:instrText>
    </w:r>
    <w:r>
      <w:fldChar w:fldCharType="separate"/>
    </w:r>
    <w:r w:rsidR="004B628D" w:rsidRPr="004B628D">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0" w:line="259" w:lineRule="auto"/>
      <w:ind w:left="2572" w:right="0" w:firstLine="0"/>
      <w:jc w:val="center"/>
    </w:pPr>
    <w:r>
      <w:fldChar w:fldCharType="begin"/>
    </w:r>
    <w:r>
      <w:instrText xml:space="preserve"> PAGE   \* MERGEFORMAT </w:instrText>
    </w:r>
    <w:r>
      <w:fldChar w:fldCharType="separate"/>
    </w:r>
    <w:r>
      <w:rPr>
        <w:rFonts w:ascii="Calibri" w:eastAsia="Calibri" w:hAnsi="Calibri" w:cs="Calibri"/>
        <w:sz w:val="22"/>
      </w:rPr>
      <w:t>13</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0" w:line="259" w:lineRule="auto"/>
      <w:ind w:left="2274"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0" w:line="259" w:lineRule="auto"/>
      <w:ind w:left="2274" w:right="0" w:firstLine="0"/>
      <w:jc w:val="center"/>
    </w:pPr>
    <w:r>
      <w:fldChar w:fldCharType="begin"/>
    </w:r>
    <w:r>
      <w:instrText xml:space="preserve"> PAGE   \* MERGEFORMAT </w:instrText>
    </w:r>
    <w:r>
      <w:fldChar w:fldCharType="separate"/>
    </w:r>
    <w:r w:rsidR="004B628D" w:rsidRPr="004B628D">
      <w:rPr>
        <w:rFonts w:ascii="Calibri" w:eastAsia="Calibri" w:hAnsi="Calibri" w:cs="Calibri"/>
        <w:noProof/>
        <w:sz w:val="22"/>
      </w:rPr>
      <w:t>25</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05" w:rsidRDefault="006F1705">
    <w:pPr>
      <w:spacing w:after="0" w:line="259" w:lineRule="auto"/>
      <w:ind w:left="2274"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51C" w:rsidRDefault="003D451C">
      <w:pPr>
        <w:spacing w:after="0" w:line="240" w:lineRule="auto"/>
      </w:pPr>
      <w:r>
        <w:separator/>
      </w:r>
    </w:p>
  </w:footnote>
  <w:footnote w:type="continuationSeparator" w:id="0">
    <w:p w:rsidR="003D451C" w:rsidRDefault="003D4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E4B"/>
    <w:multiLevelType w:val="hybridMultilevel"/>
    <w:tmpl w:val="1B143142"/>
    <w:lvl w:ilvl="0" w:tplc="015A28F0">
      <w:start w:val="1"/>
      <w:numFmt w:val="upp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06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8F9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672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069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CEB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ED3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83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C15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1F0359"/>
    <w:multiLevelType w:val="hybridMultilevel"/>
    <w:tmpl w:val="3110B712"/>
    <w:lvl w:ilvl="0" w:tplc="8464631E">
      <w:start w:val="1"/>
      <w:numFmt w:val="lowerLetter"/>
      <w:lvlText w:val="%1."/>
      <w:lvlJc w:val="left"/>
      <w:pPr>
        <w:ind w:left="1418"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942139"/>
    <w:multiLevelType w:val="hybridMultilevel"/>
    <w:tmpl w:val="82C0A08A"/>
    <w:lvl w:ilvl="0" w:tplc="5982234A">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872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23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23B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2E0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066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A46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C35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C1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EC497E"/>
    <w:multiLevelType w:val="hybridMultilevel"/>
    <w:tmpl w:val="41E2E55E"/>
    <w:lvl w:ilvl="0" w:tplc="DFE02480">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A36A4">
      <w:start w:val="1"/>
      <w:numFmt w:val="lowerLetter"/>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ED8B2">
      <w:start w:val="1"/>
      <w:numFmt w:val="lowerRoman"/>
      <w:lvlText w:val="%3"/>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E2454">
      <w:start w:val="1"/>
      <w:numFmt w:val="decimal"/>
      <w:lvlText w:val="%4"/>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411A0">
      <w:start w:val="1"/>
      <w:numFmt w:val="lowerLetter"/>
      <w:lvlText w:val="%5"/>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80F32">
      <w:start w:val="1"/>
      <w:numFmt w:val="lowerRoman"/>
      <w:lvlText w:val="%6"/>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AD0BA">
      <w:start w:val="1"/>
      <w:numFmt w:val="decimal"/>
      <w:lvlText w:val="%7"/>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E29D6">
      <w:start w:val="1"/>
      <w:numFmt w:val="lowerLetter"/>
      <w:lvlText w:val="%8"/>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2F5EC">
      <w:start w:val="1"/>
      <w:numFmt w:val="lowerRoman"/>
      <w:lvlText w:val="%9"/>
      <w:lvlJc w:val="left"/>
      <w:pPr>
        <w:ind w:left="7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135916"/>
    <w:multiLevelType w:val="hybridMultilevel"/>
    <w:tmpl w:val="CFC677DE"/>
    <w:lvl w:ilvl="0" w:tplc="EAE88A52">
      <w:start w:val="3"/>
      <w:numFmt w:val="lowerLetter"/>
      <w:lvlText w:val="%1."/>
      <w:lvlJc w:val="left"/>
      <w:pPr>
        <w:ind w:left="1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340886">
      <w:start w:val="1"/>
      <w:numFmt w:val="decimal"/>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4435AA">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5AB2CA">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ED406">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8C420">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AD558">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611A6">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E525E">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7D332D"/>
    <w:multiLevelType w:val="hybridMultilevel"/>
    <w:tmpl w:val="261C4222"/>
    <w:lvl w:ilvl="0" w:tplc="830ABE92">
      <w:start w:val="1"/>
      <w:numFmt w:val="lowerLetter"/>
      <w:lvlText w:val="%1."/>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A48D6A">
      <w:start w:val="1"/>
      <w:numFmt w:val="lowerLetter"/>
      <w:lvlText w:val="%2"/>
      <w:lvlJc w:val="left"/>
      <w:pPr>
        <w:ind w:left="1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B009D2">
      <w:start w:val="1"/>
      <w:numFmt w:val="lowerRoman"/>
      <w:lvlText w:val="%3"/>
      <w:lvlJc w:val="left"/>
      <w:pPr>
        <w:ind w:left="2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C64E82">
      <w:start w:val="1"/>
      <w:numFmt w:val="decimal"/>
      <w:lvlText w:val="%4"/>
      <w:lvlJc w:val="left"/>
      <w:pPr>
        <w:ind w:left="3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F67D58">
      <w:start w:val="1"/>
      <w:numFmt w:val="lowerLetter"/>
      <w:lvlText w:val="%5"/>
      <w:lvlJc w:val="left"/>
      <w:pPr>
        <w:ind w:left="3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6693EC">
      <w:start w:val="1"/>
      <w:numFmt w:val="lowerRoman"/>
      <w:lvlText w:val="%6"/>
      <w:lvlJc w:val="left"/>
      <w:pPr>
        <w:ind w:left="4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AC1AE2">
      <w:start w:val="1"/>
      <w:numFmt w:val="decimal"/>
      <w:lvlText w:val="%7"/>
      <w:lvlJc w:val="left"/>
      <w:pPr>
        <w:ind w:left="5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0A67D0">
      <w:start w:val="1"/>
      <w:numFmt w:val="lowerLetter"/>
      <w:lvlText w:val="%8"/>
      <w:lvlJc w:val="left"/>
      <w:pPr>
        <w:ind w:left="58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32268E">
      <w:start w:val="1"/>
      <w:numFmt w:val="lowerRoman"/>
      <w:lvlText w:val="%9"/>
      <w:lvlJc w:val="left"/>
      <w:pPr>
        <w:ind w:left="66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FB3C35"/>
    <w:multiLevelType w:val="hybridMultilevel"/>
    <w:tmpl w:val="F5541FF0"/>
    <w:lvl w:ilvl="0" w:tplc="B5CE1810">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129B3E">
      <w:start w:val="1"/>
      <w:numFmt w:val="lowerLetter"/>
      <w:lvlText w:val="%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C6DB0A">
      <w:start w:val="1"/>
      <w:numFmt w:val="lowerRoman"/>
      <w:lvlText w:val="%3"/>
      <w:lvlJc w:val="left"/>
      <w:pPr>
        <w:ind w:left="2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FC2A82">
      <w:start w:val="1"/>
      <w:numFmt w:val="decimal"/>
      <w:lvlText w:val="%4"/>
      <w:lvlJc w:val="left"/>
      <w:pPr>
        <w:ind w:left="2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206D10">
      <w:start w:val="1"/>
      <w:numFmt w:val="lowerLetter"/>
      <w:lvlText w:val="%5"/>
      <w:lvlJc w:val="left"/>
      <w:pPr>
        <w:ind w:left="3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A874DA">
      <w:start w:val="1"/>
      <w:numFmt w:val="lowerRoman"/>
      <w:lvlText w:val="%6"/>
      <w:lvlJc w:val="left"/>
      <w:pPr>
        <w:ind w:left="4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50E192">
      <w:start w:val="1"/>
      <w:numFmt w:val="decimal"/>
      <w:lvlText w:val="%7"/>
      <w:lvlJc w:val="left"/>
      <w:pPr>
        <w:ind w:left="5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DEE532">
      <w:start w:val="1"/>
      <w:numFmt w:val="lowerLetter"/>
      <w:lvlText w:val="%8"/>
      <w:lvlJc w:val="left"/>
      <w:pPr>
        <w:ind w:left="5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4C2234">
      <w:start w:val="1"/>
      <w:numFmt w:val="lowerRoman"/>
      <w:lvlText w:val="%9"/>
      <w:lvlJc w:val="left"/>
      <w:pPr>
        <w:ind w:left="6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FC12EA"/>
    <w:multiLevelType w:val="hybridMultilevel"/>
    <w:tmpl w:val="ACD025E2"/>
    <w:lvl w:ilvl="0" w:tplc="C9F07C62">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B0A098">
      <w:start w:val="1"/>
      <w:numFmt w:val="lowerLetter"/>
      <w:lvlText w:val="%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52DD5C">
      <w:start w:val="1"/>
      <w:numFmt w:val="lowerRoman"/>
      <w:lvlText w:val="%3"/>
      <w:lvlJc w:val="left"/>
      <w:pPr>
        <w:ind w:left="2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7C6BE4">
      <w:start w:val="1"/>
      <w:numFmt w:val="decimal"/>
      <w:lvlText w:val="%4"/>
      <w:lvlJc w:val="left"/>
      <w:pPr>
        <w:ind w:left="2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C4BF78">
      <w:start w:val="1"/>
      <w:numFmt w:val="lowerLetter"/>
      <w:lvlText w:val="%5"/>
      <w:lvlJc w:val="left"/>
      <w:pPr>
        <w:ind w:left="3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406566">
      <w:start w:val="1"/>
      <w:numFmt w:val="lowerRoman"/>
      <w:lvlText w:val="%6"/>
      <w:lvlJc w:val="left"/>
      <w:pPr>
        <w:ind w:left="4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02AB28">
      <w:start w:val="1"/>
      <w:numFmt w:val="decimal"/>
      <w:lvlText w:val="%7"/>
      <w:lvlJc w:val="left"/>
      <w:pPr>
        <w:ind w:left="5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BCF9D4">
      <w:start w:val="1"/>
      <w:numFmt w:val="lowerLetter"/>
      <w:lvlText w:val="%8"/>
      <w:lvlJc w:val="left"/>
      <w:pPr>
        <w:ind w:left="5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F87A2E">
      <w:start w:val="1"/>
      <w:numFmt w:val="lowerRoman"/>
      <w:lvlText w:val="%9"/>
      <w:lvlJc w:val="left"/>
      <w:pPr>
        <w:ind w:left="6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1D7E77"/>
    <w:multiLevelType w:val="hybridMultilevel"/>
    <w:tmpl w:val="D5E2F5AE"/>
    <w:lvl w:ilvl="0" w:tplc="9D2C1118">
      <w:start w:val="1"/>
      <w:numFmt w:val="lowerLetter"/>
      <w:lvlText w:val="%1."/>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024958">
      <w:start w:val="1"/>
      <w:numFmt w:val="lowerLetter"/>
      <w:lvlText w:val="%2"/>
      <w:lvlJc w:val="left"/>
      <w:pPr>
        <w:ind w:left="1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4CF0E6">
      <w:start w:val="1"/>
      <w:numFmt w:val="lowerRoman"/>
      <w:lvlText w:val="%3"/>
      <w:lvlJc w:val="left"/>
      <w:pPr>
        <w:ind w:left="2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361A2A">
      <w:start w:val="1"/>
      <w:numFmt w:val="decimal"/>
      <w:lvlText w:val="%4"/>
      <w:lvlJc w:val="left"/>
      <w:pPr>
        <w:ind w:left="3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C0AC3A">
      <w:start w:val="1"/>
      <w:numFmt w:val="lowerLetter"/>
      <w:lvlText w:val="%5"/>
      <w:lvlJc w:val="left"/>
      <w:pPr>
        <w:ind w:left="3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988292">
      <w:start w:val="1"/>
      <w:numFmt w:val="lowerRoman"/>
      <w:lvlText w:val="%6"/>
      <w:lvlJc w:val="left"/>
      <w:pPr>
        <w:ind w:left="4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6A2C7E">
      <w:start w:val="1"/>
      <w:numFmt w:val="decimal"/>
      <w:lvlText w:val="%7"/>
      <w:lvlJc w:val="left"/>
      <w:pPr>
        <w:ind w:left="5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3A608E">
      <w:start w:val="1"/>
      <w:numFmt w:val="lowerLetter"/>
      <w:lvlText w:val="%8"/>
      <w:lvlJc w:val="left"/>
      <w:pPr>
        <w:ind w:left="58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0A1E3C">
      <w:start w:val="1"/>
      <w:numFmt w:val="lowerRoman"/>
      <w:lvlText w:val="%9"/>
      <w:lvlJc w:val="left"/>
      <w:pPr>
        <w:ind w:left="66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3360FA"/>
    <w:multiLevelType w:val="hybridMultilevel"/>
    <w:tmpl w:val="4DB21214"/>
    <w:lvl w:ilvl="0" w:tplc="F47E15E2">
      <w:start w:val="1"/>
      <w:numFmt w:val="lowerLetter"/>
      <w:lvlText w:val="%1."/>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8EFFC">
      <w:start w:val="1"/>
      <w:numFmt w:val="lowerLetter"/>
      <w:lvlText w:val="%2"/>
      <w:lvlJc w:val="left"/>
      <w:pPr>
        <w:ind w:left="1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0A1DB0">
      <w:start w:val="1"/>
      <w:numFmt w:val="lowerRoman"/>
      <w:lvlText w:val="%3"/>
      <w:lvlJc w:val="left"/>
      <w:pPr>
        <w:ind w:left="2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BE626E">
      <w:start w:val="1"/>
      <w:numFmt w:val="decimal"/>
      <w:lvlText w:val="%4"/>
      <w:lvlJc w:val="left"/>
      <w:pPr>
        <w:ind w:left="3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BAAA60">
      <w:start w:val="1"/>
      <w:numFmt w:val="lowerLetter"/>
      <w:lvlText w:val="%5"/>
      <w:lvlJc w:val="left"/>
      <w:pPr>
        <w:ind w:left="3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56787C">
      <w:start w:val="1"/>
      <w:numFmt w:val="lowerRoman"/>
      <w:lvlText w:val="%6"/>
      <w:lvlJc w:val="left"/>
      <w:pPr>
        <w:ind w:left="4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B4D7E6">
      <w:start w:val="1"/>
      <w:numFmt w:val="decimal"/>
      <w:lvlText w:val="%7"/>
      <w:lvlJc w:val="left"/>
      <w:pPr>
        <w:ind w:left="5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F8267C">
      <w:start w:val="1"/>
      <w:numFmt w:val="lowerLetter"/>
      <w:lvlText w:val="%8"/>
      <w:lvlJc w:val="left"/>
      <w:pPr>
        <w:ind w:left="58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A8D18A">
      <w:start w:val="1"/>
      <w:numFmt w:val="lowerRoman"/>
      <w:lvlText w:val="%9"/>
      <w:lvlJc w:val="left"/>
      <w:pPr>
        <w:ind w:left="66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F366EA"/>
    <w:multiLevelType w:val="hybridMultilevel"/>
    <w:tmpl w:val="F7C61E92"/>
    <w:lvl w:ilvl="0" w:tplc="3E665EAA">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04034">
      <w:start w:val="1"/>
      <w:numFmt w:val="lowerLetter"/>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6B3DC">
      <w:start w:val="1"/>
      <w:numFmt w:val="lowerRoman"/>
      <w:lvlText w:val="%3"/>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203BE">
      <w:start w:val="1"/>
      <w:numFmt w:val="decimal"/>
      <w:lvlText w:val="%4"/>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ABAEA">
      <w:start w:val="1"/>
      <w:numFmt w:val="lowerLetter"/>
      <w:lvlText w:val="%5"/>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4E786">
      <w:start w:val="1"/>
      <w:numFmt w:val="lowerRoman"/>
      <w:lvlText w:val="%6"/>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04C78">
      <w:start w:val="1"/>
      <w:numFmt w:val="decimal"/>
      <w:lvlText w:val="%7"/>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5845E4">
      <w:start w:val="1"/>
      <w:numFmt w:val="lowerLetter"/>
      <w:lvlText w:val="%8"/>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87E72">
      <w:start w:val="1"/>
      <w:numFmt w:val="lowerRoman"/>
      <w:lvlText w:val="%9"/>
      <w:lvlJc w:val="left"/>
      <w:pPr>
        <w:ind w:left="7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840D7D"/>
    <w:multiLevelType w:val="hybridMultilevel"/>
    <w:tmpl w:val="591887CE"/>
    <w:lvl w:ilvl="0" w:tplc="4E28D070">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341E20">
      <w:start w:val="1"/>
      <w:numFmt w:val="lowerLetter"/>
      <w:lvlText w:val="%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DAECE0">
      <w:start w:val="1"/>
      <w:numFmt w:val="lowerRoman"/>
      <w:lvlText w:val="%3"/>
      <w:lvlJc w:val="left"/>
      <w:pPr>
        <w:ind w:left="2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7CE9EA">
      <w:start w:val="1"/>
      <w:numFmt w:val="decimal"/>
      <w:lvlText w:val="%4"/>
      <w:lvlJc w:val="left"/>
      <w:pPr>
        <w:ind w:left="2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368AD6">
      <w:start w:val="1"/>
      <w:numFmt w:val="lowerLetter"/>
      <w:lvlText w:val="%5"/>
      <w:lvlJc w:val="left"/>
      <w:pPr>
        <w:ind w:left="3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884652">
      <w:start w:val="1"/>
      <w:numFmt w:val="lowerRoman"/>
      <w:lvlText w:val="%6"/>
      <w:lvlJc w:val="left"/>
      <w:pPr>
        <w:ind w:left="4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5470FC">
      <w:start w:val="1"/>
      <w:numFmt w:val="decimal"/>
      <w:lvlText w:val="%7"/>
      <w:lvlJc w:val="left"/>
      <w:pPr>
        <w:ind w:left="5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021B7A">
      <w:start w:val="1"/>
      <w:numFmt w:val="lowerLetter"/>
      <w:lvlText w:val="%8"/>
      <w:lvlJc w:val="left"/>
      <w:pPr>
        <w:ind w:left="5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2E4F5C">
      <w:start w:val="1"/>
      <w:numFmt w:val="lowerRoman"/>
      <w:lvlText w:val="%9"/>
      <w:lvlJc w:val="left"/>
      <w:pPr>
        <w:ind w:left="6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A24439"/>
    <w:multiLevelType w:val="hybridMultilevel"/>
    <w:tmpl w:val="119C0586"/>
    <w:lvl w:ilvl="0" w:tplc="5506219C">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6A260">
      <w:start w:val="1"/>
      <w:numFmt w:val="lowerLetter"/>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2E24A">
      <w:start w:val="1"/>
      <w:numFmt w:val="lowerRoman"/>
      <w:lvlText w:val="%3"/>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8ADF2">
      <w:start w:val="1"/>
      <w:numFmt w:val="decimal"/>
      <w:lvlText w:val="%4"/>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EAA66">
      <w:start w:val="1"/>
      <w:numFmt w:val="lowerLetter"/>
      <w:lvlText w:val="%5"/>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AADB6">
      <w:start w:val="1"/>
      <w:numFmt w:val="lowerRoman"/>
      <w:lvlText w:val="%6"/>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2AF40">
      <w:start w:val="1"/>
      <w:numFmt w:val="decimal"/>
      <w:lvlText w:val="%7"/>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C8D8C">
      <w:start w:val="1"/>
      <w:numFmt w:val="lowerLetter"/>
      <w:lvlText w:val="%8"/>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208A2">
      <w:start w:val="1"/>
      <w:numFmt w:val="lowerRoman"/>
      <w:lvlText w:val="%9"/>
      <w:lvlJc w:val="left"/>
      <w:pPr>
        <w:ind w:left="7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FE7316"/>
    <w:multiLevelType w:val="multilevel"/>
    <w:tmpl w:val="DDF0D006"/>
    <w:lvl w:ilvl="0">
      <w:start w:val="5"/>
      <w:numFmt w:val="decimal"/>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BE4299E"/>
    <w:multiLevelType w:val="hybridMultilevel"/>
    <w:tmpl w:val="BB88D540"/>
    <w:lvl w:ilvl="0" w:tplc="B502C28C">
      <w:start w:val="3"/>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48108">
      <w:start w:val="1"/>
      <w:numFmt w:val="lowerLetter"/>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CBD62">
      <w:start w:val="1"/>
      <w:numFmt w:val="lowerRoman"/>
      <w:lvlText w:val="%3"/>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4032C">
      <w:start w:val="1"/>
      <w:numFmt w:val="decimal"/>
      <w:lvlText w:val="%4"/>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DCBBBE">
      <w:start w:val="1"/>
      <w:numFmt w:val="lowerLetter"/>
      <w:lvlText w:val="%5"/>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E32A4">
      <w:start w:val="1"/>
      <w:numFmt w:val="lowerRoman"/>
      <w:lvlText w:val="%6"/>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43E54">
      <w:start w:val="1"/>
      <w:numFmt w:val="decimal"/>
      <w:lvlText w:val="%7"/>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C0A10">
      <w:start w:val="1"/>
      <w:numFmt w:val="lowerLetter"/>
      <w:lvlText w:val="%8"/>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07A72">
      <w:start w:val="1"/>
      <w:numFmt w:val="lowerRoman"/>
      <w:lvlText w:val="%9"/>
      <w:lvlJc w:val="left"/>
      <w:pPr>
        <w:ind w:left="7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5"/>
  </w:num>
  <w:num w:numId="3">
    <w:abstractNumId w:val="9"/>
  </w:num>
  <w:num w:numId="4">
    <w:abstractNumId w:val="3"/>
  </w:num>
  <w:num w:numId="5">
    <w:abstractNumId w:val="14"/>
  </w:num>
  <w:num w:numId="6">
    <w:abstractNumId w:val="12"/>
  </w:num>
  <w:num w:numId="7">
    <w:abstractNumId w:val="10"/>
  </w:num>
  <w:num w:numId="8">
    <w:abstractNumId w:val="4"/>
  </w:num>
  <w:num w:numId="9">
    <w:abstractNumId w:val="6"/>
  </w:num>
  <w:num w:numId="10">
    <w:abstractNumId w:val="7"/>
  </w:num>
  <w:num w:numId="11">
    <w:abstractNumId w:val="11"/>
  </w:num>
  <w:num w:numId="12">
    <w:abstractNumId w:val="13"/>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EF"/>
    <w:rsid w:val="000365E6"/>
    <w:rsid w:val="00053C2E"/>
    <w:rsid w:val="001E7B49"/>
    <w:rsid w:val="00202CD2"/>
    <w:rsid w:val="00227451"/>
    <w:rsid w:val="00342150"/>
    <w:rsid w:val="00356486"/>
    <w:rsid w:val="003D451C"/>
    <w:rsid w:val="00440907"/>
    <w:rsid w:val="00484FDD"/>
    <w:rsid w:val="00485651"/>
    <w:rsid w:val="004B628D"/>
    <w:rsid w:val="00634725"/>
    <w:rsid w:val="00643E4E"/>
    <w:rsid w:val="006F1705"/>
    <w:rsid w:val="008071BE"/>
    <w:rsid w:val="00865FDF"/>
    <w:rsid w:val="00897F6E"/>
    <w:rsid w:val="00A52AA1"/>
    <w:rsid w:val="00A80E56"/>
    <w:rsid w:val="00AD03EF"/>
    <w:rsid w:val="00B35091"/>
    <w:rsid w:val="00B90DEC"/>
    <w:rsid w:val="00BC7F1C"/>
    <w:rsid w:val="00E66F6C"/>
    <w:rsid w:val="00E8470E"/>
    <w:rsid w:val="00F12901"/>
    <w:rsid w:val="00FA1A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2B60E-91A8-4723-AC33-759D4C9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6" w:line="249" w:lineRule="auto"/>
      <w:ind w:right="4" w:firstLine="7"/>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spacing w:after="0"/>
      <w:ind w:left="10" w:right="6" w:hanging="10"/>
      <w:jc w:val="center"/>
      <w:outlineLvl w:val="0"/>
    </w:pPr>
    <w:rPr>
      <w:rFonts w:ascii="Times New Roman" w:eastAsia="Times New Roman" w:hAnsi="Times New Roman" w:cs="Times New Roman"/>
      <w:b/>
      <w:color w:val="000000"/>
      <w:sz w:val="24"/>
    </w:rPr>
  </w:style>
  <w:style w:type="paragraph" w:styleId="Naslov2">
    <w:name w:val="heading 2"/>
    <w:next w:val="Navaden"/>
    <w:link w:val="Naslov2Znak"/>
    <w:uiPriority w:val="9"/>
    <w:unhideWhenUsed/>
    <w:qFormat/>
    <w:pPr>
      <w:keepNext/>
      <w:keepLines/>
      <w:spacing w:after="0"/>
      <w:ind w:left="10" w:right="10" w:hanging="10"/>
      <w:jc w:val="center"/>
      <w:outlineLvl w:val="1"/>
    </w:pPr>
    <w:rPr>
      <w:rFonts w:ascii="Times New Roman" w:eastAsia="Times New Roman" w:hAnsi="Times New Roman" w:cs="Times New Roman"/>
      <w:b/>
      <w:color w:val="000000"/>
      <w:sz w:val="24"/>
      <w:u w:val="single" w:color="000000"/>
    </w:rPr>
  </w:style>
  <w:style w:type="paragraph" w:styleId="Naslov3">
    <w:name w:val="heading 3"/>
    <w:next w:val="Navaden"/>
    <w:link w:val="Naslov3Znak"/>
    <w:uiPriority w:val="9"/>
    <w:unhideWhenUsed/>
    <w:qFormat/>
    <w:pPr>
      <w:keepNext/>
      <w:keepLines/>
      <w:spacing w:after="3" w:line="254" w:lineRule="auto"/>
      <w:ind w:left="10" w:right="6" w:hanging="10"/>
      <w:outlineLvl w:val="2"/>
    </w:pPr>
    <w:rPr>
      <w:rFonts w:ascii="Times New Roman" w:eastAsia="Times New Roman" w:hAnsi="Times New Roman" w:cs="Times New Roman"/>
      <w:b/>
      <w:color w:val="000000"/>
      <w:sz w:val="24"/>
    </w:rPr>
  </w:style>
  <w:style w:type="paragraph" w:styleId="Naslov4">
    <w:name w:val="heading 4"/>
    <w:next w:val="Navaden"/>
    <w:link w:val="Naslov4Znak"/>
    <w:uiPriority w:val="9"/>
    <w:unhideWhenUsed/>
    <w:qFormat/>
    <w:pPr>
      <w:keepNext/>
      <w:keepLines/>
      <w:spacing w:after="3" w:line="254" w:lineRule="auto"/>
      <w:ind w:left="10" w:right="6" w:hanging="10"/>
      <w:outlineLvl w:val="3"/>
    </w:pPr>
    <w:rPr>
      <w:rFonts w:ascii="Times New Roman" w:eastAsia="Times New Roman" w:hAnsi="Times New Roman" w:cs="Times New Roman"/>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rPr>
      <w:rFonts w:ascii="Times New Roman" w:eastAsia="Times New Roman" w:hAnsi="Times New Roman" w:cs="Times New Roman"/>
      <w:b/>
      <w:color w:val="000000"/>
      <w:sz w:val="24"/>
    </w:rPr>
  </w:style>
  <w:style w:type="character" w:customStyle="1" w:styleId="Naslov1Znak">
    <w:name w:val="Naslov 1 Znak"/>
    <w:link w:val="Naslov1"/>
    <w:rPr>
      <w:rFonts w:ascii="Times New Roman" w:eastAsia="Times New Roman" w:hAnsi="Times New Roman" w:cs="Times New Roman"/>
      <w:b/>
      <w:color w:val="000000"/>
      <w:sz w:val="24"/>
    </w:rPr>
  </w:style>
  <w:style w:type="character" w:customStyle="1" w:styleId="Naslov2Znak">
    <w:name w:val="Naslov 2 Znak"/>
    <w:link w:val="Naslov2"/>
    <w:rPr>
      <w:rFonts w:ascii="Times New Roman" w:eastAsia="Times New Roman" w:hAnsi="Times New Roman" w:cs="Times New Roman"/>
      <w:b/>
      <w:color w:val="000000"/>
      <w:sz w:val="24"/>
      <w:u w:val="single" w:color="000000"/>
    </w:rPr>
  </w:style>
  <w:style w:type="character" w:customStyle="1" w:styleId="Naslov4Znak">
    <w:name w:val="Naslov 4 Znak"/>
    <w:link w:val="Naslov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B90DEC"/>
    <w:pPr>
      <w:ind w:left="720"/>
      <w:contextualSpacing/>
    </w:pPr>
  </w:style>
  <w:style w:type="paragraph" w:styleId="Besedilooblaka">
    <w:name w:val="Balloon Text"/>
    <w:basedOn w:val="Navaden"/>
    <w:link w:val="BesedilooblakaZnak"/>
    <w:uiPriority w:val="99"/>
    <w:semiHidden/>
    <w:unhideWhenUsed/>
    <w:rsid w:val="001E7B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E7B4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image" Target="media/image1.jpg"/><Relationship Id="rId33" Type="http://schemas.openxmlformats.org/officeDocument/2006/relationships/footer" Target="footer24.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0.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19.xml"/><Relationship Id="rId30" Type="http://schemas.openxmlformats.org/officeDocument/2006/relationships/image" Target="media/image3.jpg"/><Relationship Id="rId35"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7019</Words>
  <Characters>40011</Characters>
  <Application>Microsoft Office Word</Application>
  <DocSecurity>0</DocSecurity>
  <Lines>333</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46937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Palomares</dc:creator>
  <cp:keywords/>
  <cp:lastModifiedBy>Pravna služba</cp:lastModifiedBy>
  <cp:revision>3</cp:revision>
  <dcterms:created xsi:type="dcterms:W3CDTF">2023-10-09T19:23:00Z</dcterms:created>
  <dcterms:modified xsi:type="dcterms:W3CDTF">2023-10-10T07:00:00Z</dcterms:modified>
</cp:coreProperties>
</file>