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A93D" w14:textId="77777777" w:rsidR="009836C6" w:rsidRPr="000B5A3A" w:rsidRDefault="009836C6" w:rsidP="009836C6">
      <w:pPr>
        <w:spacing w:line="260" w:lineRule="exact"/>
        <w:ind w:firstLine="708"/>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836C6" w:rsidRPr="000B5A3A" w14:paraId="46C308E0" w14:textId="77777777" w:rsidTr="00161D07">
        <w:trPr>
          <w:gridAfter w:val="2"/>
          <w:wAfter w:w="3067" w:type="dxa"/>
        </w:trPr>
        <w:tc>
          <w:tcPr>
            <w:tcW w:w="6096" w:type="dxa"/>
            <w:gridSpan w:val="2"/>
          </w:tcPr>
          <w:p w14:paraId="4B9C5057" w14:textId="70D786CB" w:rsidR="009836C6" w:rsidRPr="000B5A3A" w:rsidRDefault="009836C6" w:rsidP="00161D07">
            <w:pPr>
              <w:overflowPunct w:val="0"/>
              <w:autoSpaceDE w:val="0"/>
              <w:adjustRightInd w:val="0"/>
              <w:spacing w:line="260" w:lineRule="exact"/>
              <w:rPr>
                <w:szCs w:val="20"/>
                <w:lang w:val="sl-SI" w:eastAsia="sl-SI"/>
              </w:rPr>
            </w:pPr>
            <w:r w:rsidRPr="000B5A3A">
              <w:rPr>
                <w:rFonts w:cs="Arial"/>
                <w:szCs w:val="20"/>
                <w:lang w:val="sl-SI" w:eastAsia="sl-SI"/>
              </w:rPr>
              <w:t xml:space="preserve">Številka: </w:t>
            </w:r>
            <w:r w:rsidRPr="000B5A3A">
              <w:rPr>
                <w:rFonts w:cs="Arial"/>
                <w:color w:val="000000"/>
                <w:szCs w:val="20"/>
                <w:lang w:val="sl-SI"/>
              </w:rPr>
              <w:t>007-2</w:t>
            </w:r>
            <w:r w:rsidR="00B776B5">
              <w:rPr>
                <w:rFonts w:cs="Arial"/>
                <w:color w:val="000000"/>
                <w:szCs w:val="20"/>
                <w:lang w:val="sl-SI"/>
              </w:rPr>
              <w:t>7</w:t>
            </w:r>
            <w:r w:rsidR="00F465CD" w:rsidRPr="000B5A3A">
              <w:rPr>
                <w:rFonts w:cs="Arial"/>
                <w:color w:val="000000"/>
                <w:szCs w:val="20"/>
                <w:lang w:val="sl-SI"/>
              </w:rPr>
              <w:t>/2023</w:t>
            </w:r>
            <w:r w:rsidR="008F4639">
              <w:rPr>
                <w:rFonts w:cs="Arial"/>
                <w:color w:val="000000"/>
                <w:szCs w:val="20"/>
                <w:lang w:val="sl-SI"/>
              </w:rPr>
              <w:t>-</w:t>
            </w:r>
            <w:r w:rsidR="00DC77A8">
              <w:rPr>
                <w:rFonts w:cs="Arial"/>
                <w:color w:val="000000"/>
                <w:szCs w:val="20"/>
                <w:lang w:val="sl-SI"/>
              </w:rPr>
              <w:t>42</w:t>
            </w:r>
          </w:p>
        </w:tc>
      </w:tr>
      <w:tr w:rsidR="009836C6" w:rsidRPr="000B5A3A" w14:paraId="6159281C" w14:textId="77777777" w:rsidTr="00161D07">
        <w:trPr>
          <w:gridAfter w:val="2"/>
          <w:wAfter w:w="3067" w:type="dxa"/>
        </w:trPr>
        <w:tc>
          <w:tcPr>
            <w:tcW w:w="6096" w:type="dxa"/>
            <w:gridSpan w:val="2"/>
          </w:tcPr>
          <w:p w14:paraId="43384919" w14:textId="1184D3A6" w:rsidR="009836C6" w:rsidRPr="000B5A3A" w:rsidRDefault="009836C6" w:rsidP="00161D07">
            <w:pPr>
              <w:overflowPunct w:val="0"/>
              <w:autoSpaceDE w:val="0"/>
              <w:adjustRightInd w:val="0"/>
              <w:spacing w:line="260" w:lineRule="exact"/>
              <w:rPr>
                <w:rFonts w:cs="Arial"/>
                <w:szCs w:val="20"/>
                <w:lang w:val="sl-SI" w:eastAsia="sl-SI"/>
              </w:rPr>
            </w:pPr>
            <w:r w:rsidRPr="000B5A3A">
              <w:rPr>
                <w:rFonts w:cs="Arial"/>
                <w:szCs w:val="20"/>
                <w:lang w:val="sl-SI" w:eastAsia="sl-SI"/>
              </w:rPr>
              <w:t xml:space="preserve">Ljubljana, </w:t>
            </w:r>
            <w:r w:rsidR="008F6877">
              <w:rPr>
                <w:rFonts w:cs="Arial"/>
                <w:szCs w:val="20"/>
                <w:lang w:val="sl-SI" w:eastAsia="sl-SI"/>
              </w:rPr>
              <w:t>24</w:t>
            </w:r>
            <w:r w:rsidR="00877471" w:rsidRPr="000B5A3A">
              <w:rPr>
                <w:rFonts w:cs="Arial"/>
                <w:szCs w:val="20"/>
                <w:lang w:val="sl-SI" w:eastAsia="sl-SI"/>
              </w:rPr>
              <w:t xml:space="preserve">. </w:t>
            </w:r>
            <w:r w:rsidR="00B97C58">
              <w:rPr>
                <w:rFonts w:cs="Arial"/>
                <w:szCs w:val="20"/>
                <w:lang w:val="sl-SI" w:eastAsia="sl-SI"/>
              </w:rPr>
              <w:t>4</w:t>
            </w:r>
            <w:r w:rsidR="00877471" w:rsidRPr="000B5A3A">
              <w:rPr>
                <w:rFonts w:cs="Arial"/>
                <w:szCs w:val="20"/>
                <w:lang w:val="sl-SI" w:eastAsia="sl-SI"/>
              </w:rPr>
              <w:t>. 202</w:t>
            </w:r>
            <w:r w:rsidR="000543C6">
              <w:rPr>
                <w:rFonts w:cs="Arial"/>
                <w:szCs w:val="20"/>
                <w:lang w:val="sl-SI" w:eastAsia="sl-SI"/>
              </w:rPr>
              <w:t>4</w:t>
            </w:r>
          </w:p>
        </w:tc>
      </w:tr>
      <w:tr w:rsidR="009836C6" w:rsidRPr="000B5A3A" w14:paraId="1460884E" w14:textId="77777777" w:rsidTr="00161D07">
        <w:trPr>
          <w:gridAfter w:val="2"/>
          <w:wAfter w:w="3067" w:type="dxa"/>
        </w:trPr>
        <w:tc>
          <w:tcPr>
            <w:tcW w:w="6096" w:type="dxa"/>
            <w:gridSpan w:val="2"/>
          </w:tcPr>
          <w:p w14:paraId="3464A6D2" w14:textId="6EAADFE3" w:rsidR="009836C6" w:rsidRPr="000B5A3A" w:rsidRDefault="009836C6" w:rsidP="00161D07">
            <w:pPr>
              <w:overflowPunct w:val="0"/>
              <w:autoSpaceDE w:val="0"/>
              <w:adjustRightInd w:val="0"/>
              <w:spacing w:line="260" w:lineRule="exact"/>
              <w:rPr>
                <w:rFonts w:cs="Arial"/>
                <w:szCs w:val="20"/>
                <w:lang w:val="sl-SI" w:eastAsia="sl-SI"/>
              </w:rPr>
            </w:pPr>
            <w:r w:rsidRPr="000B5A3A">
              <w:rPr>
                <w:rFonts w:cs="Arial"/>
                <w:szCs w:val="20"/>
                <w:lang w:val="sl-SI" w:eastAsia="sl-SI"/>
              </w:rPr>
              <w:t>EVA 2023-3150-00</w:t>
            </w:r>
            <w:r w:rsidR="00B776B5">
              <w:rPr>
                <w:rFonts w:cs="Arial"/>
                <w:szCs w:val="20"/>
                <w:lang w:val="sl-SI" w:eastAsia="sl-SI"/>
              </w:rPr>
              <w:t>08</w:t>
            </w:r>
          </w:p>
        </w:tc>
      </w:tr>
      <w:tr w:rsidR="009836C6" w:rsidRPr="00EE118B" w14:paraId="78CF534E" w14:textId="77777777" w:rsidTr="00161D07">
        <w:trPr>
          <w:gridAfter w:val="2"/>
          <w:wAfter w:w="3067" w:type="dxa"/>
        </w:trPr>
        <w:tc>
          <w:tcPr>
            <w:tcW w:w="6096" w:type="dxa"/>
            <w:gridSpan w:val="2"/>
          </w:tcPr>
          <w:p w14:paraId="5659CCC9" w14:textId="77777777" w:rsidR="009836C6" w:rsidRPr="000B5A3A" w:rsidRDefault="009836C6" w:rsidP="00161D07">
            <w:pPr>
              <w:spacing w:line="260" w:lineRule="exact"/>
              <w:rPr>
                <w:rFonts w:cs="Arial"/>
                <w:szCs w:val="20"/>
                <w:lang w:val="sl-SI"/>
              </w:rPr>
            </w:pPr>
          </w:p>
          <w:p w14:paraId="4E121A8D" w14:textId="77777777" w:rsidR="009836C6" w:rsidRPr="000B5A3A" w:rsidRDefault="009836C6" w:rsidP="00161D07">
            <w:pPr>
              <w:spacing w:line="260" w:lineRule="exact"/>
              <w:rPr>
                <w:rFonts w:cs="Arial"/>
                <w:szCs w:val="20"/>
                <w:lang w:val="sl-SI"/>
              </w:rPr>
            </w:pPr>
            <w:r w:rsidRPr="000B5A3A">
              <w:rPr>
                <w:rFonts w:cs="Arial"/>
                <w:szCs w:val="20"/>
                <w:lang w:val="sl-SI"/>
              </w:rPr>
              <w:t>GENERALNI SEKRETARIAT VLADE REPUBLIKE SLOVENIJE</w:t>
            </w:r>
          </w:p>
          <w:p w14:paraId="279183C4" w14:textId="77777777" w:rsidR="009836C6" w:rsidRPr="000B5A3A" w:rsidRDefault="00DC77A8" w:rsidP="00161D07">
            <w:pPr>
              <w:spacing w:line="260" w:lineRule="exact"/>
              <w:rPr>
                <w:rFonts w:cs="Arial"/>
                <w:szCs w:val="20"/>
                <w:lang w:val="sl-SI"/>
              </w:rPr>
            </w:pPr>
            <w:hyperlink r:id="rId11" w:history="1">
              <w:r w:rsidR="009836C6" w:rsidRPr="000B5A3A">
                <w:rPr>
                  <w:color w:val="0000FF"/>
                  <w:szCs w:val="20"/>
                  <w:u w:val="single"/>
                  <w:lang w:val="sl-SI"/>
                </w:rPr>
                <w:t>Gp.gs@gov.si</w:t>
              </w:r>
            </w:hyperlink>
          </w:p>
          <w:p w14:paraId="1478C94D" w14:textId="77777777" w:rsidR="009836C6" w:rsidRPr="000B5A3A" w:rsidRDefault="009836C6" w:rsidP="00161D07">
            <w:pPr>
              <w:spacing w:line="260" w:lineRule="exact"/>
              <w:rPr>
                <w:rFonts w:cs="Arial"/>
                <w:szCs w:val="20"/>
                <w:lang w:val="sl-SI"/>
              </w:rPr>
            </w:pPr>
          </w:p>
        </w:tc>
      </w:tr>
      <w:tr w:rsidR="009836C6" w:rsidRPr="00EE118B" w14:paraId="734EB1A3" w14:textId="77777777" w:rsidTr="00161D07">
        <w:tc>
          <w:tcPr>
            <w:tcW w:w="9163" w:type="dxa"/>
            <w:gridSpan w:val="4"/>
          </w:tcPr>
          <w:p w14:paraId="44BBCA5A" w14:textId="30CE03CA" w:rsidR="009836C6" w:rsidRPr="000B5A3A" w:rsidRDefault="009836C6" w:rsidP="00161D07">
            <w:pPr>
              <w:overflowPunct w:val="0"/>
              <w:autoSpaceDE w:val="0"/>
              <w:adjustRightInd w:val="0"/>
              <w:spacing w:line="260" w:lineRule="exact"/>
              <w:rPr>
                <w:rFonts w:cs="Arial"/>
                <w:b/>
                <w:szCs w:val="20"/>
                <w:lang w:val="sl-SI" w:eastAsia="sl-SI"/>
              </w:rPr>
            </w:pPr>
            <w:r w:rsidRPr="000B5A3A">
              <w:rPr>
                <w:rFonts w:cs="Arial"/>
                <w:b/>
                <w:szCs w:val="20"/>
                <w:lang w:val="sl-SI" w:eastAsia="sl-SI"/>
              </w:rPr>
              <w:t xml:space="preserve">ZADEVA: </w:t>
            </w:r>
            <w:r w:rsidR="00F465CD" w:rsidRPr="000B5A3A">
              <w:rPr>
                <w:b/>
                <w:lang w:val="sl-SI"/>
              </w:rPr>
              <w:t xml:space="preserve">Uredba o </w:t>
            </w:r>
            <w:r w:rsidR="00B776B5">
              <w:rPr>
                <w:b/>
                <w:lang w:val="sl-SI"/>
              </w:rPr>
              <w:t>ukrepih za končne uporabnike invalide pri zagotavljanju storitev iz nabora univerzalne storitve</w:t>
            </w:r>
            <w:r w:rsidRPr="000B5A3A">
              <w:rPr>
                <w:rFonts w:cs="Arial"/>
                <w:b/>
                <w:szCs w:val="20"/>
                <w:lang w:val="sl-SI"/>
              </w:rPr>
              <w:t xml:space="preserve"> </w:t>
            </w:r>
            <w:r w:rsidRPr="000B5A3A">
              <w:rPr>
                <w:rFonts w:cs="Arial"/>
                <w:b/>
                <w:szCs w:val="20"/>
                <w:lang w:val="sl-SI" w:eastAsia="sl-SI"/>
              </w:rPr>
              <w:t xml:space="preserve">– predlog za obravnavo </w:t>
            </w:r>
          </w:p>
        </w:tc>
      </w:tr>
      <w:tr w:rsidR="009836C6" w:rsidRPr="000B5A3A" w14:paraId="36C987A6" w14:textId="77777777" w:rsidTr="00161D07">
        <w:tc>
          <w:tcPr>
            <w:tcW w:w="9163" w:type="dxa"/>
            <w:gridSpan w:val="4"/>
          </w:tcPr>
          <w:p w14:paraId="2D01BD57" w14:textId="77777777" w:rsidR="009836C6" w:rsidRPr="000B5A3A" w:rsidRDefault="009836C6" w:rsidP="00161D07">
            <w:pPr>
              <w:overflowPunct w:val="0"/>
              <w:autoSpaceDE w:val="0"/>
              <w:adjustRightInd w:val="0"/>
              <w:spacing w:line="260" w:lineRule="exact"/>
              <w:outlineLvl w:val="3"/>
              <w:rPr>
                <w:rFonts w:cs="Arial"/>
                <w:b/>
                <w:szCs w:val="20"/>
                <w:lang w:val="sl-SI" w:eastAsia="sl-SI"/>
              </w:rPr>
            </w:pPr>
            <w:r w:rsidRPr="000B5A3A">
              <w:rPr>
                <w:rFonts w:cs="Arial"/>
                <w:b/>
                <w:szCs w:val="20"/>
                <w:lang w:val="sl-SI" w:eastAsia="sl-SI"/>
              </w:rPr>
              <w:t>1. Predlog sklepov vlade:</w:t>
            </w:r>
          </w:p>
        </w:tc>
      </w:tr>
      <w:tr w:rsidR="009836C6" w:rsidRPr="00EE118B" w14:paraId="3663F011" w14:textId="77777777" w:rsidTr="00161D07">
        <w:tc>
          <w:tcPr>
            <w:tcW w:w="9163" w:type="dxa"/>
            <w:gridSpan w:val="4"/>
          </w:tcPr>
          <w:p w14:paraId="6C65CB5C" w14:textId="7FC8043A" w:rsidR="009836C6" w:rsidRPr="000B5A3A" w:rsidRDefault="009836C6" w:rsidP="00161D07">
            <w:pPr>
              <w:overflowPunct w:val="0"/>
              <w:autoSpaceDE w:val="0"/>
              <w:adjustRightInd w:val="0"/>
              <w:spacing w:line="240" w:lineRule="auto"/>
              <w:jc w:val="both"/>
              <w:rPr>
                <w:rFonts w:cs="Arial"/>
                <w:szCs w:val="20"/>
                <w:lang w:val="sl-SI" w:eastAsia="sl-SI"/>
              </w:rPr>
            </w:pPr>
            <w:r w:rsidRPr="000B5A3A">
              <w:rPr>
                <w:rFonts w:cs="Arial"/>
                <w:szCs w:val="20"/>
                <w:lang w:val="sl-SI" w:eastAsia="sl-SI"/>
              </w:rPr>
              <w:t xml:space="preserve">Na podlagi </w:t>
            </w:r>
            <w:r w:rsidR="00B776B5">
              <w:rPr>
                <w:rFonts w:cs="Arial"/>
                <w:szCs w:val="20"/>
                <w:lang w:val="sl-SI"/>
              </w:rPr>
              <w:t>drugega</w:t>
            </w:r>
            <w:r w:rsidR="00C72362" w:rsidRPr="000B5A3A">
              <w:rPr>
                <w:rFonts w:cs="Arial"/>
                <w:szCs w:val="20"/>
                <w:lang w:val="sl-SI"/>
              </w:rPr>
              <w:t xml:space="preserve"> odstavka </w:t>
            </w:r>
            <w:r w:rsidR="00F465CD" w:rsidRPr="000B5A3A">
              <w:rPr>
                <w:rFonts w:cs="Arial"/>
                <w:szCs w:val="20"/>
                <w:lang w:val="sl-SI"/>
              </w:rPr>
              <w:t>1</w:t>
            </w:r>
            <w:r w:rsidR="00B776B5">
              <w:rPr>
                <w:rFonts w:cs="Arial"/>
                <w:szCs w:val="20"/>
                <w:lang w:val="sl-SI"/>
              </w:rPr>
              <w:t>7</w:t>
            </w:r>
            <w:r w:rsidR="00F465CD" w:rsidRPr="000B5A3A">
              <w:rPr>
                <w:rFonts w:cs="Arial"/>
                <w:szCs w:val="20"/>
                <w:lang w:val="sl-SI"/>
              </w:rPr>
              <w:t>5</w:t>
            </w:r>
            <w:r w:rsidR="00C72362" w:rsidRPr="000B5A3A">
              <w:rPr>
                <w:rFonts w:cs="Arial"/>
                <w:szCs w:val="20"/>
                <w:lang w:val="sl-SI"/>
              </w:rPr>
              <w:t>. člena Zakona o elektronskih komunikacijah (Uradni list RS, št. 130/22 in 18/23 – ZDU-1O)</w:t>
            </w:r>
            <w:r w:rsidRPr="000B5A3A">
              <w:rPr>
                <w:rFonts w:cs="Arial"/>
                <w:szCs w:val="20"/>
                <w:lang w:val="sl-SI" w:eastAsia="sl-SI"/>
              </w:rPr>
              <w:t xml:space="preserve"> je Vlada Republike Slovenije na … seji</w:t>
            </w:r>
            <w:r w:rsidR="00ED5C3A" w:rsidRPr="000B5A3A">
              <w:rPr>
                <w:rFonts w:cs="Arial"/>
                <w:szCs w:val="20"/>
                <w:lang w:val="sl-SI" w:eastAsia="sl-SI"/>
              </w:rPr>
              <w:t xml:space="preserve"> </w:t>
            </w:r>
            <w:r w:rsidRPr="000B5A3A">
              <w:rPr>
                <w:rFonts w:cs="Arial"/>
                <w:szCs w:val="20"/>
                <w:lang w:val="sl-SI" w:eastAsia="sl-SI"/>
              </w:rPr>
              <w:t xml:space="preserve">… sprejela </w:t>
            </w:r>
          </w:p>
          <w:p w14:paraId="243EC4FD" w14:textId="77777777" w:rsidR="004276A3" w:rsidRPr="000B5A3A" w:rsidRDefault="004276A3" w:rsidP="00161D07">
            <w:pPr>
              <w:overflowPunct w:val="0"/>
              <w:autoSpaceDE w:val="0"/>
              <w:adjustRightInd w:val="0"/>
              <w:spacing w:line="240" w:lineRule="auto"/>
              <w:jc w:val="both"/>
              <w:rPr>
                <w:rFonts w:cs="Arial"/>
                <w:szCs w:val="20"/>
                <w:lang w:val="sl-SI" w:eastAsia="sl-SI"/>
              </w:rPr>
            </w:pPr>
          </w:p>
          <w:p w14:paraId="58658EAB" w14:textId="77777777" w:rsidR="009836C6" w:rsidRPr="000B5A3A" w:rsidRDefault="009836C6" w:rsidP="00713452">
            <w:pPr>
              <w:overflowPunct w:val="0"/>
              <w:autoSpaceDE w:val="0"/>
              <w:adjustRightInd w:val="0"/>
              <w:spacing w:line="240" w:lineRule="auto"/>
              <w:jc w:val="both"/>
              <w:rPr>
                <w:rFonts w:cs="Arial"/>
                <w:szCs w:val="20"/>
                <w:lang w:val="sl-SI" w:eastAsia="sl-SI"/>
              </w:rPr>
            </w:pPr>
          </w:p>
          <w:p w14:paraId="18378362" w14:textId="45390B8E" w:rsidR="009836C6" w:rsidRPr="000B5A3A" w:rsidRDefault="009836C6" w:rsidP="00161D07">
            <w:pPr>
              <w:overflowPunct w:val="0"/>
              <w:autoSpaceDE w:val="0"/>
              <w:adjustRightInd w:val="0"/>
              <w:spacing w:line="240" w:lineRule="auto"/>
              <w:jc w:val="center"/>
              <w:rPr>
                <w:rFonts w:cs="Arial"/>
                <w:szCs w:val="20"/>
                <w:lang w:val="sl-SI" w:eastAsia="sl-SI"/>
              </w:rPr>
            </w:pPr>
            <w:r w:rsidRPr="000B5A3A">
              <w:rPr>
                <w:rFonts w:cs="Arial"/>
                <w:szCs w:val="20"/>
                <w:lang w:val="sl-SI" w:eastAsia="sl-SI"/>
              </w:rPr>
              <w:t>SKLEP</w:t>
            </w:r>
            <w:r w:rsidR="00ED5C3A" w:rsidRPr="000B5A3A">
              <w:rPr>
                <w:rFonts w:cs="Arial"/>
                <w:szCs w:val="20"/>
                <w:lang w:val="sl-SI" w:eastAsia="sl-SI"/>
              </w:rPr>
              <w:t>:</w:t>
            </w:r>
          </w:p>
          <w:p w14:paraId="0B12CEBF" w14:textId="77777777" w:rsidR="004276A3" w:rsidRPr="000B5A3A" w:rsidRDefault="004276A3" w:rsidP="00161D07">
            <w:pPr>
              <w:overflowPunct w:val="0"/>
              <w:autoSpaceDE w:val="0"/>
              <w:adjustRightInd w:val="0"/>
              <w:spacing w:line="240" w:lineRule="auto"/>
              <w:jc w:val="center"/>
              <w:rPr>
                <w:rFonts w:cs="Arial"/>
                <w:szCs w:val="20"/>
                <w:lang w:val="sl-SI" w:eastAsia="sl-SI"/>
              </w:rPr>
            </w:pPr>
          </w:p>
          <w:p w14:paraId="061DCF38" w14:textId="77777777" w:rsidR="009836C6" w:rsidRPr="000B5A3A" w:rsidRDefault="009836C6" w:rsidP="00161D07">
            <w:pPr>
              <w:overflowPunct w:val="0"/>
              <w:autoSpaceDE w:val="0"/>
              <w:adjustRightInd w:val="0"/>
              <w:spacing w:line="240" w:lineRule="auto"/>
              <w:jc w:val="center"/>
              <w:rPr>
                <w:rFonts w:cs="Arial"/>
                <w:szCs w:val="20"/>
                <w:lang w:val="sl-SI" w:eastAsia="sl-SI"/>
              </w:rPr>
            </w:pPr>
          </w:p>
          <w:p w14:paraId="24B7FCED" w14:textId="32C8E9BB" w:rsidR="009836C6" w:rsidRPr="000B5A3A" w:rsidRDefault="009836C6" w:rsidP="00161D07">
            <w:pPr>
              <w:overflowPunct w:val="0"/>
              <w:autoSpaceDE w:val="0"/>
              <w:adjustRightInd w:val="0"/>
              <w:spacing w:line="240" w:lineRule="auto"/>
              <w:jc w:val="both"/>
              <w:rPr>
                <w:rFonts w:cs="Arial"/>
                <w:szCs w:val="20"/>
                <w:lang w:val="sl-SI" w:eastAsia="sl-SI"/>
              </w:rPr>
            </w:pPr>
            <w:r w:rsidRPr="000B5A3A">
              <w:rPr>
                <w:rFonts w:cs="Arial"/>
                <w:szCs w:val="20"/>
                <w:lang w:val="sl-SI" w:eastAsia="sl-SI"/>
              </w:rPr>
              <w:t xml:space="preserve">Vlada Republike Slovenije je izdala </w:t>
            </w:r>
            <w:r w:rsidRPr="000B5A3A">
              <w:rPr>
                <w:bCs/>
                <w:lang w:val="sl-SI"/>
              </w:rPr>
              <w:t>Uredb</w:t>
            </w:r>
            <w:r w:rsidR="0082090C" w:rsidRPr="000B5A3A">
              <w:rPr>
                <w:bCs/>
                <w:lang w:val="sl-SI"/>
              </w:rPr>
              <w:t>o</w:t>
            </w:r>
            <w:r w:rsidRPr="000B5A3A">
              <w:rPr>
                <w:bCs/>
                <w:lang w:val="sl-SI"/>
              </w:rPr>
              <w:t xml:space="preserve"> o </w:t>
            </w:r>
            <w:r w:rsidR="00B776B5">
              <w:rPr>
                <w:bCs/>
                <w:lang w:val="sl-SI"/>
              </w:rPr>
              <w:t>ukrepih za končne uporabnike invalide pri zagotavljanju storitev iz nabora univerzalne storitve</w:t>
            </w:r>
            <w:r w:rsidRPr="000B5A3A">
              <w:rPr>
                <w:rFonts w:cs="Arial"/>
                <w:b/>
                <w:szCs w:val="20"/>
                <w:lang w:val="sl-SI"/>
              </w:rPr>
              <w:t xml:space="preserve"> </w:t>
            </w:r>
            <w:r w:rsidRPr="000B5A3A">
              <w:rPr>
                <w:rFonts w:cs="Arial"/>
                <w:szCs w:val="20"/>
                <w:lang w:val="sl-SI" w:eastAsia="sl-SI"/>
              </w:rPr>
              <w:t>in jo objavi v Uradnem listu Republike Slovenije.</w:t>
            </w:r>
          </w:p>
          <w:p w14:paraId="416EDE06" w14:textId="77777777" w:rsidR="009836C6" w:rsidRPr="000B5A3A" w:rsidRDefault="009836C6" w:rsidP="00161D07">
            <w:pPr>
              <w:spacing w:line="220" w:lineRule="atLeast"/>
              <w:jc w:val="both"/>
              <w:rPr>
                <w:rFonts w:cs="Arial"/>
                <w:szCs w:val="20"/>
                <w:lang w:val="sl-SI" w:eastAsia="sl-SI"/>
              </w:rPr>
            </w:pPr>
          </w:p>
          <w:p w14:paraId="2A6AFC26" w14:textId="77777777" w:rsidR="009836C6" w:rsidRPr="000B5A3A" w:rsidRDefault="009836C6" w:rsidP="009836C6">
            <w:pPr>
              <w:ind w:left="5274"/>
              <w:rPr>
                <w:rFonts w:cs="Arial"/>
                <w:szCs w:val="20"/>
                <w:lang w:val="sl-SI"/>
              </w:rPr>
            </w:pPr>
            <w:r w:rsidRPr="000B5A3A">
              <w:rPr>
                <w:rFonts w:cs="Arial"/>
                <w:szCs w:val="20"/>
                <w:lang w:val="sl-SI" w:eastAsia="sl-SI"/>
              </w:rPr>
              <w:t xml:space="preserve">                                                                                                            </w:t>
            </w:r>
            <w:r w:rsidRPr="000B5A3A">
              <w:rPr>
                <w:rFonts w:cs="Arial"/>
                <w:szCs w:val="20"/>
                <w:lang w:val="sl-SI"/>
              </w:rPr>
              <w:t>Barbara Kolenko Helbl</w:t>
            </w:r>
          </w:p>
          <w:p w14:paraId="65581997" w14:textId="0624184B" w:rsidR="009836C6" w:rsidRPr="000B5A3A" w:rsidRDefault="009836C6" w:rsidP="009836C6">
            <w:pPr>
              <w:rPr>
                <w:rFonts w:cs="Arial"/>
                <w:szCs w:val="20"/>
                <w:lang w:val="sl-SI"/>
              </w:rPr>
            </w:pPr>
            <w:r w:rsidRPr="000B5A3A">
              <w:rPr>
                <w:rFonts w:cs="Arial"/>
                <w:szCs w:val="20"/>
                <w:lang w:val="sl-SI"/>
              </w:rPr>
              <w:t xml:space="preserve">                                                                                  </w:t>
            </w:r>
            <w:r w:rsidR="00F465CD" w:rsidRPr="000B5A3A">
              <w:rPr>
                <w:rFonts w:cs="Arial"/>
                <w:szCs w:val="20"/>
                <w:lang w:val="sl-SI"/>
              </w:rPr>
              <w:t xml:space="preserve">   </w:t>
            </w:r>
            <w:r w:rsidRPr="000B5A3A">
              <w:rPr>
                <w:rFonts w:cs="Arial"/>
                <w:szCs w:val="20"/>
                <w:lang w:val="sl-SI"/>
              </w:rPr>
              <w:t xml:space="preserve">  GENERALNA SEKRETARKA</w:t>
            </w:r>
          </w:p>
          <w:p w14:paraId="5A0FF080" w14:textId="77777777" w:rsidR="009836C6" w:rsidRPr="000B5A3A" w:rsidRDefault="009836C6" w:rsidP="00161D07">
            <w:pPr>
              <w:rPr>
                <w:rFonts w:cs="Arial"/>
                <w:szCs w:val="20"/>
                <w:lang w:val="sl-SI" w:eastAsia="sl-SI"/>
              </w:rPr>
            </w:pPr>
          </w:p>
          <w:p w14:paraId="6D3954DB" w14:textId="77777777" w:rsidR="00DD147F" w:rsidRPr="000B5A3A" w:rsidRDefault="00DD147F" w:rsidP="00161D07">
            <w:pPr>
              <w:rPr>
                <w:rFonts w:cs="Arial"/>
                <w:szCs w:val="20"/>
                <w:lang w:val="sl-SI" w:eastAsia="sl-SI"/>
              </w:rPr>
            </w:pPr>
          </w:p>
          <w:p w14:paraId="216D1523" w14:textId="77777777" w:rsidR="00DD147F" w:rsidRPr="000B5A3A" w:rsidRDefault="00DD147F" w:rsidP="00DD147F">
            <w:pPr>
              <w:pStyle w:val="Neotevilenodstavek"/>
              <w:spacing w:line="260" w:lineRule="exact"/>
              <w:rPr>
                <w:iCs/>
                <w:sz w:val="20"/>
                <w:szCs w:val="20"/>
              </w:rPr>
            </w:pPr>
            <w:r w:rsidRPr="000B5A3A">
              <w:rPr>
                <w:iCs/>
                <w:sz w:val="20"/>
                <w:szCs w:val="20"/>
              </w:rPr>
              <w:t>Priloga:</w:t>
            </w:r>
          </w:p>
          <w:p w14:paraId="70D096C9" w14:textId="51711C9E" w:rsidR="00DD147F" w:rsidRPr="000B5A3A" w:rsidRDefault="00DD147F" w:rsidP="00DD147F">
            <w:pPr>
              <w:pStyle w:val="Neotevilenodstavek"/>
              <w:spacing w:line="260" w:lineRule="exact"/>
              <w:rPr>
                <w:iCs/>
                <w:sz w:val="20"/>
                <w:szCs w:val="20"/>
              </w:rPr>
            </w:pPr>
            <w:r w:rsidRPr="000B5A3A">
              <w:rPr>
                <w:iCs/>
                <w:sz w:val="20"/>
                <w:szCs w:val="20"/>
              </w:rPr>
              <w:t xml:space="preserve">− Predlog Uredbe o </w:t>
            </w:r>
            <w:r w:rsidR="00B776B5">
              <w:rPr>
                <w:iCs/>
                <w:sz w:val="20"/>
                <w:szCs w:val="20"/>
              </w:rPr>
              <w:t>ukrepih za končne uporabnike invalide pri zagotavljanju storitev iz nabora univerzalne storitve</w:t>
            </w:r>
          </w:p>
          <w:p w14:paraId="5F1A140D" w14:textId="77777777" w:rsidR="00DD147F" w:rsidRPr="000B5A3A" w:rsidRDefault="00DD147F" w:rsidP="00161D07">
            <w:pPr>
              <w:rPr>
                <w:rFonts w:cs="Arial"/>
                <w:szCs w:val="20"/>
                <w:lang w:val="sl-SI" w:eastAsia="sl-SI"/>
              </w:rPr>
            </w:pPr>
          </w:p>
          <w:p w14:paraId="48857D0C" w14:textId="0339844A" w:rsidR="009836C6" w:rsidRPr="000B5A3A" w:rsidRDefault="009836C6" w:rsidP="00161D07">
            <w:pPr>
              <w:rPr>
                <w:rFonts w:cs="Arial"/>
                <w:szCs w:val="20"/>
                <w:lang w:val="sl-SI" w:eastAsia="sl-SI"/>
              </w:rPr>
            </w:pPr>
            <w:r w:rsidRPr="000B5A3A">
              <w:rPr>
                <w:rFonts w:cs="Arial"/>
                <w:szCs w:val="20"/>
                <w:lang w:val="sl-SI" w:eastAsia="sl-SI"/>
              </w:rPr>
              <w:t xml:space="preserve">Sklep prejmejo: </w:t>
            </w:r>
          </w:p>
          <w:p w14:paraId="441B17F7" w14:textId="4808A48E" w:rsidR="009836C6" w:rsidRDefault="00B776B5" w:rsidP="00161D07">
            <w:pPr>
              <w:pStyle w:val="Neotevilenodstavek"/>
              <w:spacing w:before="0" w:after="0" w:line="260" w:lineRule="exact"/>
              <w:rPr>
                <w:iCs/>
                <w:sz w:val="20"/>
                <w:szCs w:val="20"/>
              </w:rPr>
            </w:pPr>
            <w:r>
              <w:rPr>
                <w:iCs/>
                <w:sz w:val="20"/>
                <w:szCs w:val="20"/>
              </w:rPr>
              <w:t>Ministrstvo za digitalno preobrazbo</w:t>
            </w:r>
          </w:p>
          <w:p w14:paraId="0E9DBE58" w14:textId="6E5BBE59" w:rsidR="00B776B5" w:rsidRDefault="00B776B5" w:rsidP="00161D07">
            <w:pPr>
              <w:pStyle w:val="Neotevilenodstavek"/>
              <w:spacing w:before="0" w:after="0" w:line="260" w:lineRule="exact"/>
              <w:rPr>
                <w:iCs/>
                <w:sz w:val="20"/>
                <w:szCs w:val="20"/>
              </w:rPr>
            </w:pPr>
            <w:r>
              <w:rPr>
                <w:iCs/>
                <w:sz w:val="20"/>
                <w:szCs w:val="20"/>
              </w:rPr>
              <w:t>Ministrstvo za delo, družino</w:t>
            </w:r>
            <w:r w:rsidR="0049131C">
              <w:rPr>
                <w:iCs/>
                <w:sz w:val="20"/>
                <w:szCs w:val="20"/>
              </w:rPr>
              <w:t>, s</w:t>
            </w:r>
            <w:r>
              <w:rPr>
                <w:iCs/>
                <w:sz w:val="20"/>
                <w:szCs w:val="20"/>
              </w:rPr>
              <w:t>ocialne zadeve</w:t>
            </w:r>
            <w:r w:rsidR="0049131C">
              <w:rPr>
                <w:iCs/>
                <w:sz w:val="20"/>
                <w:szCs w:val="20"/>
              </w:rPr>
              <w:t xml:space="preserve"> in enake možnosti</w:t>
            </w:r>
          </w:p>
          <w:p w14:paraId="420A029E" w14:textId="3C2A90FA" w:rsidR="00B776B5" w:rsidRDefault="00B776B5" w:rsidP="00161D07">
            <w:pPr>
              <w:pStyle w:val="Neotevilenodstavek"/>
              <w:spacing w:before="0" w:after="0" w:line="260" w:lineRule="exact"/>
              <w:rPr>
                <w:iCs/>
                <w:sz w:val="20"/>
                <w:szCs w:val="20"/>
              </w:rPr>
            </w:pPr>
            <w:r>
              <w:rPr>
                <w:iCs/>
                <w:sz w:val="20"/>
                <w:szCs w:val="20"/>
              </w:rPr>
              <w:t>Ministrstvo za finance</w:t>
            </w:r>
          </w:p>
          <w:p w14:paraId="73635D50" w14:textId="1993183D" w:rsidR="00D729CB" w:rsidRPr="000B5A3A" w:rsidRDefault="00D729CB" w:rsidP="00161D07">
            <w:pPr>
              <w:pStyle w:val="Neotevilenodstavek"/>
              <w:spacing w:before="0" w:after="0" w:line="260" w:lineRule="exact"/>
              <w:rPr>
                <w:iCs/>
                <w:sz w:val="20"/>
                <w:szCs w:val="20"/>
              </w:rPr>
            </w:pPr>
            <w:r>
              <w:rPr>
                <w:iCs/>
                <w:sz w:val="20"/>
                <w:szCs w:val="20"/>
              </w:rPr>
              <w:t>Ministrstvo za pravosodje</w:t>
            </w:r>
          </w:p>
          <w:p w14:paraId="3DB3D0F4" w14:textId="7F79A016" w:rsidR="009836C6" w:rsidRPr="000B5A3A" w:rsidRDefault="009836C6" w:rsidP="00B776B5">
            <w:pPr>
              <w:pStyle w:val="Neotevilenodstavek"/>
              <w:spacing w:before="0" w:after="0" w:line="260" w:lineRule="exact"/>
              <w:rPr>
                <w:sz w:val="20"/>
                <w:szCs w:val="20"/>
              </w:rPr>
            </w:pPr>
            <w:r w:rsidRPr="000B5A3A">
              <w:rPr>
                <w:iCs/>
                <w:sz w:val="20"/>
                <w:szCs w:val="20"/>
              </w:rPr>
              <w:t>Služba Vlade R</w:t>
            </w:r>
            <w:r w:rsidR="00ED5C3A" w:rsidRPr="000B5A3A">
              <w:rPr>
                <w:iCs/>
                <w:sz w:val="20"/>
                <w:szCs w:val="20"/>
              </w:rPr>
              <w:t xml:space="preserve">epublike </w:t>
            </w:r>
            <w:r w:rsidRPr="000B5A3A">
              <w:rPr>
                <w:iCs/>
                <w:sz w:val="20"/>
                <w:szCs w:val="20"/>
              </w:rPr>
              <w:t>S</w:t>
            </w:r>
            <w:r w:rsidR="00ED5C3A" w:rsidRPr="000B5A3A">
              <w:rPr>
                <w:iCs/>
                <w:sz w:val="20"/>
                <w:szCs w:val="20"/>
              </w:rPr>
              <w:t>lovenije</w:t>
            </w:r>
            <w:r w:rsidRPr="000B5A3A">
              <w:rPr>
                <w:iCs/>
                <w:sz w:val="20"/>
                <w:szCs w:val="20"/>
              </w:rPr>
              <w:t xml:space="preserve"> za zakonodajo</w:t>
            </w:r>
          </w:p>
        </w:tc>
      </w:tr>
      <w:tr w:rsidR="009836C6" w:rsidRPr="00EE118B" w14:paraId="42CA87A5" w14:textId="77777777" w:rsidTr="00161D07">
        <w:tc>
          <w:tcPr>
            <w:tcW w:w="9163" w:type="dxa"/>
            <w:gridSpan w:val="4"/>
          </w:tcPr>
          <w:p w14:paraId="32FD8455" w14:textId="77777777" w:rsidR="009836C6" w:rsidRPr="000B5A3A" w:rsidRDefault="009836C6" w:rsidP="00161D07">
            <w:pPr>
              <w:overflowPunct w:val="0"/>
              <w:autoSpaceDE w:val="0"/>
              <w:adjustRightInd w:val="0"/>
              <w:spacing w:line="260" w:lineRule="exact"/>
              <w:jc w:val="both"/>
              <w:rPr>
                <w:rFonts w:cs="Arial"/>
                <w:b/>
                <w:iCs/>
                <w:szCs w:val="20"/>
                <w:lang w:val="sl-SI" w:eastAsia="sl-SI"/>
              </w:rPr>
            </w:pPr>
            <w:r w:rsidRPr="000B5A3A">
              <w:rPr>
                <w:rFonts w:cs="Arial"/>
                <w:b/>
                <w:szCs w:val="20"/>
                <w:lang w:val="sl-SI" w:eastAsia="sl-SI"/>
              </w:rPr>
              <w:t xml:space="preserve">2. Predlog za obravnavo predloga zakona po nujnem ali skrajšanem postopku v državnem zboru z obrazložitvijo razlogov: </w:t>
            </w:r>
          </w:p>
        </w:tc>
      </w:tr>
      <w:tr w:rsidR="009836C6" w:rsidRPr="000B5A3A" w14:paraId="3D4659D3" w14:textId="77777777" w:rsidTr="00161D07">
        <w:tc>
          <w:tcPr>
            <w:tcW w:w="9163" w:type="dxa"/>
            <w:gridSpan w:val="4"/>
          </w:tcPr>
          <w:p w14:paraId="6EC2ABD1" w14:textId="77777777" w:rsidR="009836C6" w:rsidRPr="000B5A3A" w:rsidRDefault="009836C6" w:rsidP="00161D07">
            <w:pPr>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w:t>
            </w:r>
          </w:p>
        </w:tc>
      </w:tr>
      <w:tr w:rsidR="009836C6" w:rsidRPr="008F6877" w14:paraId="08BD18CB" w14:textId="77777777" w:rsidTr="00161D07">
        <w:tc>
          <w:tcPr>
            <w:tcW w:w="9163" w:type="dxa"/>
            <w:gridSpan w:val="4"/>
          </w:tcPr>
          <w:p w14:paraId="4EF0D8E1" w14:textId="77777777" w:rsidR="009836C6" w:rsidRPr="000B5A3A" w:rsidRDefault="009836C6" w:rsidP="00161D07">
            <w:pPr>
              <w:overflowPunct w:val="0"/>
              <w:autoSpaceDE w:val="0"/>
              <w:adjustRightInd w:val="0"/>
              <w:spacing w:line="260" w:lineRule="exact"/>
              <w:jc w:val="both"/>
              <w:rPr>
                <w:rFonts w:cs="Arial"/>
                <w:b/>
                <w:iCs/>
                <w:szCs w:val="20"/>
                <w:lang w:val="sl-SI" w:eastAsia="sl-SI"/>
              </w:rPr>
            </w:pPr>
            <w:r w:rsidRPr="000B5A3A">
              <w:rPr>
                <w:rFonts w:cs="Arial"/>
                <w:b/>
                <w:szCs w:val="20"/>
                <w:lang w:val="sl-SI" w:eastAsia="sl-SI"/>
              </w:rPr>
              <w:t>3.a Osebe, odgovorne za strokovno pripravo in usklajenost gradiva:</w:t>
            </w:r>
          </w:p>
        </w:tc>
      </w:tr>
      <w:tr w:rsidR="009836C6" w:rsidRPr="008F6877" w14:paraId="47159107" w14:textId="77777777" w:rsidTr="00161D07">
        <w:tc>
          <w:tcPr>
            <w:tcW w:w="9163" w:type="dxa"/>
            <w:gridSpan w:val="4"/>
          </w:tcPr>
          <w:p w14:paraId="596CCA2F" w14:textId="3271D020" w:rsidR="009836C6" w:rsidRPr="000B5A3A" w:rsidRDefault="009836C6" w:rsidP="00161D07">
            <w:pPr>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 dr. Emilija Stojmenova Duh, ministrica za digitalno preobrazbo,</w:t>
            </w:r>
          </w:p>
          <w:p w14:paraId="3D954DE2" w14:textId="4AB48BCD" w:rsidR="009836C6" w:rsidRDefault="009836C6" w:rsidP="00161D07">
            <w:pPr>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 xml:space="preserve">- </w:t>
            </w:r>
            <w:r w:rsidR="0082090C" w:rsidRPr="000B5A3A">
              <w:rPr>
                <w:rFonts w:cs="Arial"/>
                <w:iCs/>
                <w:szCs w:val="20"/>
                <w:lang w:val="sl-SI" w:eastAsia="sl-SI"/>
              </w:rPr>
              <w:t xml:space="preserve">dr. Aida </w:t>
            </w:r>
            <w:r w:rsidR="0082090C" w:rsidRPr="000B5A3A">
              <w:rPr>
                <w:rFonts w:cs="Arial"/>
                <w:color w:val="000000"/>
                <w:szCs w:val="20"/>
                <w:lang w:val="sl-SI"/>
              </w:rPr>
              <w:t>Kamišalić Latifić</w:t>
            </w:r>
            <w:r w:rsidRPr="000B5A3A">
              <w:rPr>
                <w:rFonts w:cs="Arial"/>
                <w:iCs/>
                <w:szCs w:val="20"/>
                <w:lang w:val="sl-SI" w:eastAsia="sl-SI"/>
              </w:rPr>
              <w:t xml:space="preserve">, </w:t>
            </w:r>
            <w:r w:rsidR="0082090C" w:rsidRPr="000B5A3A">
              <w:rPr>
                <w:rFonts w:cs="Arial"/>
                <w:iCs/>
                <w:szCs w:val="20"/>
                <w:lang w:val="sl-SI" w:eastAsia="sl-SI"/>
              </w:rPr>
              <w:t>državna sekretarka, Ministrstvo za digitalno preobrazbo</w:t>
            </w:r>
            <w:r w:rsidR="00ED5C3A" w:rsidRPr="000B5A3A">
              <w:rPr>
                <w:rFonts w:cs="Arial"/>
                <w:iCs/>
                <w:szCs w:val="20"/>
                <w:lang w:val="sl-SI" w:eastAsia="sl-SI"/>
              </w:rPr>
              <w:t xml:space="preserve"> Republike Slovenije</w:t>
            </w:r>
            <w:r w:rsidR="0082090C" w:rsidRPr="000B5A3A">
              <w:rPr>
                <w:rFonts w:cs="Arial"/>
                <w:iCs/>
                <w:szCs w:val="20"/>
                <w:lang w:val="sl-SI" w:eastAsia="sl-SI"/>
              </w:rPr>
              <w:t>,</w:t>
            </w:r>
          </w:p>
          <w:p w14:paraId="3FD4A82F" w14:textId="163DA7D4" w:rsidR="00D729CB" w:rsidRPr="000B5A3A" w:rsidRDefault="00D729CB" w:rsidP="00161D07">
            <w:pPr>
              <w:overflowPunct w:val="0"/>
              <w:autoSpaceDE w:val="0"/>
              <w:adjustRightInd w:val="0"/>
              <w:spacing w:line="260" w:lineRule="exact"/>
              <w:jc w:val="both"/>
              <w:rPr>
                <w:rFonts w:cs="Arial"/>
                <w:iCs/>
                <w:szCs w:val="20"/>
                <w:lang w:val="sl-SI" w:eastAsia="sl-SI"/>
              </w:rPr>
            </w:pPr>
            <w:r>
              <w:rPr>
                <w:rFonts w:cs="Arial"/>
                <w:iCs/>
                <w:szCs w:val="20"/>
                <w:lang w:val="sl-SI" w:eastAsia="sl-SI"/>
              </w:rPr>
              <w:t>- mag. Špela Kern, v.</w:t>
            </w:r>
            <w:r w:rsidR="00880F0D">
              <w:rPr>
                <w:rFonts w:cs="Arial"/>
                <w:iCs/>
                <w:szCs w:val="20"/>
                <w:lang w:val="sl-SI" w:eastAsia="sl-SI"/>
              </w:rPr>
              <w:t xml:space="preserve"> </w:t>
            </w:r>
            <w:r>
              <w:rPr>
                <w:rFonts w:cs="Arial"/>
                <w:iCs/>
                <w:szCs w:val="20"/>
                <w:lang w:val="sl-SI" w:eastAsia="sl-SI"/>
              </w:rPr>
              <w:t>d. generalne direktorice Direktorata za digitalno družbo,</w:t>
            </w:r>
          </w:p>
          <w:p w14:paraId="6D21BBAE" w14:textId="68AEAEE6" w:rsidR="00F465CD" w:rsidRPr="000B5A3A" w:rsidRDefault="00F465CD" w:rsidP="0082090C">
            <w:pPr>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 xml:space="preserve">- Mojca Jarc, sekretarka, </w:t>
            </w:r>
            <w:r w:rsidR="00D729CB">
              <w:rPr>
                <w:rFonts w:cs="Arial"/>
                <w:iCs/>
                <w:szCs w:val="20"/>
                <w:lang w:val="sl-SI" w:eastAsia="sl-SI"/>
              </w:rPr>
              <w:t xml:space="preserve">vodja Sektorja za elektronske komunikacije, </w:t>
            </w:r>
          </w:p>
          <w:p w14:paraId="6F8E746E" w14:textId="41C61847" w:rsidR="0082090C" w:rsidRPr="000B5A3A" w:rsidRDefault="00C72362" w:rsidP="0082090C">
            <w:pPr>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 Tina Bizjak Ahačič, sekretarka</w:t>
            </w:r>
            <w:r w:rsidR="00F465CD" w:rsidRPr="000B5A3A">
              <w:rPr>
                <w:rFonts w:cs="Arial"/>
                <w:iCs/>
                <w:szCs w:val="20"/>
                <w:lang w:val="sl-SI" w:eastAsia="sl-SI"/>
              </w:rPr>
              <w:t xml:space="preserve">, </w:t>
            </w:r>
            <w:r w:rsidR="00D729CB">
              <w:rPr>
                <w:rFonts w:cs="Arial"/>
                <w:iCs/>
                <w:szCs w:val="20"/>
                <w:lang w:val="sl-SI" w:eastAsia="sl-SI"/>
              </w:rPr>
              <w:t xml:space="preserve">vodja </w:t>
            </w:r>
            <w:r w:rsidR="00BD13FE">
              <w:rPr>
                <w:rFonts w:cs="Arial"/>
                <w:iCs/>
                <w:szCs w:val="20"/>
                <w:lang w:val="sl-SI" w:eastAsia="sl-SI"/>
              </w:rPr>
              <w:t>Službe za pravne in zakonodajne zadeve</w:t>
            </w:r>
            <w:r w:rsidR="00F465CD" w:rsidRPr="000B5A3A">
              <w:rPr>
                <w:rFonts w:cs="Arial"/>
                <w:iCs/>
                <w:szCs w:val="20"/>
                <w:lang w:val="sl-SI" w:eastAsia="sl-SI"/>
              </w:rPr>
              <w:t>.</w:t>
            </w:r>
          </w:p>
        </w:tc>
      </w:tr>
      <w:tr w:rsidR="009836C6" w:rsidRPr="008F6877" w14:paraId="6AD7A1CE" w14:textId="77777777" w:rsidTr="00161D07">
        <w:tc>
          <w:tcPr>
            <w:tcW w:w="9163" w:type="dxa"/>
            <w:gridSpan w:val="4"/>
          </w:tcPr>
          <w:p w14:paraId="21699721" w14:textId="77777777" w:rsidR="009836C6" w:rsidRPr="000B5A3A" w:rsidRDefault="009836C6" w:rsidP="00161D07">
            <w:pPr>
              <w:overflowPunct w:val="0"/>
              <w:autoSpaceDE w:val="0"/>
              <w:adjustRightInd w:val="0"/>
              <w:spacing w:line="260" w:lineRule="exact"/>
              <w:jc w:val="both"/>
              <w:rPr>
                <w:rFonts w:cs="Arial"/>
                <w:b/>
                <w:iCs/>
                <w:szCs w:val="20"/>
                <w:lang w:val="sl-SI" w:eastAsia="sl-SI"/>
              </w:rPr>
            </w:pPr>
            <w:r w:rsidRPr="000B5A3A">
              <w:rPr>
                <w:rFonts w:cs="Arial"/>
                <w:b/>
                <w:iCs/>
                <w:szCs w:val="20"/>
                <w:lang w:val="sl-SI" w:eastAsia="sl-SI"/>
              </w:rPr>
              <w:t xml:space="preserve">3.b Zunanji strokovnjaki, ki so </w:t>
            </w:r>
            <w:r w:rsidRPr="000B5A3A">
              <w:rPr>
                <w:rFonts w:cs="Arial"/>
                <w:b/>
                <w:szCs w:val="20"/>
                <w:lang w:val="sl-SI" w:eastAsia="sl-SI"/>
              </w:rPr>
              <w:t xml:space="preserve">sodelovali pri pripravi dela ali celotnega gradiva: </w:t>
            </w:r>
          </w:p>
        </w:tc>
      </w:tr>
      <w:tr w:rsidR="009836C6" w:rsidRPr="008F6877" w14:paraId="2F0F56BB" w14:textId="77777777" w:rsidTr="00161D07">
        <w:tc>
          <w:tcPr>
            <w:tcW w:w="9163" w:type="dxa"/>
            <w:gridSpan w:val="4"/>
          </w:tcPr>
          <w:p w14:paraId="6D674D5A" w14:textId="395D4133" w:rsidR="009836C6" w:rsidRPr="000B5A3A" w:rsidRDefault="00DD147F" w:rsidP="00161D07">
            <w:pPr>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Pri pripravi gradiva niso sodelovali zunanji strokovnjaki.</w:t>
            </w:r>
          </w:p>
        </w:tc>
      </w:tr>
      <w:tr w:rsidR="009836C6" w:rsidRPr="008F6877" w14:paraId="7533B9D0" w14:textId="77777777" w:rsidTr="00161D07">
        <w:tc>
          <w:tcPr>
            <w:tcW w:w="9163" w:type="dxa"/>
            <w:gridSpan w:val="4"/>
          </w:tcPr>
          <w:p w14:paraId="7A7F0019" w14:textId="77777777" w:rsidR="009836C6" w:rsidRPr="000B5A3A" w:rsidRDefault="009836C6" w:rsidP="00161D07">
            <w:pPr>
              <w:overflowPunct w:val="0"/>
              <w:autoSpaceDE w:val="0"/>
              <w:adjustRightInd w:val="0"/>
              <w:spacing w:line="260" w:lineRule="exact"/>
              <w:jc w:val="both"/>
              <w:rPr>
                <w:rFonts w:cs="Arial"/>
                <w:b/>
                <w:iCs/>
                <w:szCs w:val="20"/>
                <w:lang w:val="sl-SI" w:eastAsia="sl-SI"/>
              </w:rPr>
            </w:pPr>
            <w:r w:rsidRPr="000B5A3A">
              <w:rPr>
                <w:rFonts w:cs="Arial"/>
                <w:b/>
                <w:szCs w:val="20"/>
                <w:lang w:val="sl-SI" w:eastAsia="sl-SI"/>
              </w:rPr>
              <w:lastRenderedPageBreak/>
              <w:t>4. Predstavniki vlade, ki bodo sodelovali pri delu državnega zbora: /</w:t>
            </w:r>
          </w:p>
        </w:tc>
      </w:tr>
      <w:tr w:rsidR="009836C6" w:rsidRPr="000B5A3A" w14:paraId="42172FFD" w14:textId="77777777" w:rsidTr="00161D07">
        <w:tc>
          <w:tcPr>
            <w:tcW w:w="9163" w:type="dxa"/>
            <w:gridSpan w:val="4"/>
          </w:tcPr>
          <w:p w14:paraId="5C6C4EC8" w14:textId="77777777" w:rsidR="009836C6" w:rsidRPr="000B5A3A" w:rsidRDefault="009836C6" w:rsidP="00161D07">
            <w:pPr>
              <w:overflowPunct w:val="0"/>
              <w:autoSpaceDE w:val="0"/>
              <w:adjustRightInd w:val="0"/>
              <w:spacing w:line="260" w:lineRule="exact"/>
              <w:outlineLvl w:val="3"/>
              <w:rPr>
                <w:rFonts w:cs="Arial"/>
                <w:b/>
                <w:szCs w:val="20"/>
                <w:lang w:val="sl-SI" w:eastAsia="sl-SI"/>
              </w:rPr>
            </w:pPr>
            <w:r w:rsidRPr="000B5A3A">
              <w:rPr>
                <w:rFonts w:cs="Arial"/>
                <w:b/>
                <w:szCs w:val="20"/>
                <w:lang w:val="sl-SI" w:eastAsia="sl-SI"/>
              </w:rPr>
              <w:t>5. Kratek povzetek gradiva:</w:t>
            </w:r>
          </w:p>
        </w:tc>
      </w:tr>
      <w:tr w:rsidR="009836C6" w:rsidRPr="008F6877" w14:paraId="182B78A8" w14:textId="77777777" w:rsidTr="00161D07">
        <w:tc>
          <w:tcPr>
            <w:tcW w:w="9163" w:type="dxa"/>
            <w:gridSpan w:val="4"/>
          </w:tcPr>
          <w:p w14:paraId="0E98D4E1" w14:textId="5A46AD87" w:rsidR="000A7E14" w:rsidRPr="000B5A3A" w:rsidRDefault="00B776B5" w:rsidP="00B776B5">
            <w:pPr>
              <w:overflowPunct w:val="0"/>
              <w:autoSpaceDE w:val="0"/>
              <w:autoSpaceDN w:val="0"/>
              <w:adjustRightInd w:val="0"/>
              <w:spacing w:line="240" w:lineRule="auto"/>
              <w:jc w:val="both"/>
              <w:textAlignment w:val="baseline"/>
              <w:rPr>
                <w:rFonts w:eastAsia="Calibri" w:cs="Arial"/>
                <w:szCs w:val="20"/>
                <w:lang w:val="sl-SI"/>
              </w:rPr>
            </w:pPr>
            <w:r w:rsidRPr="008C1087">
              <w:rPr>
                <w:rFonts w:cs="Arial"/>
                <w:szCs w:val="20"/>
                <w:lang w:val="sl-SI" w:eastAsia="sl-SI"/>
              </w:rPr>
              <w:t xml:space="preserve">Sprejem uredbe je potreben zaradi </w:t>
            </w:r>
            <w:r>
              <w:rPr>
                <w:rFonts w:cs="Arial"/>
                <w:szCs w:val="20"/>
                <w:lang w:val="sl-SI" w:eastAsia="sl-SI"/>
              </w:rPr>
              <w:t xml:space="preserve">uveljavitve </w:t>
            </w:r>
            <w:r w:rsidRPr="008C1087">
              <w:rPr>
                <w:rFonts w:cs="Arial"/>
                <w:szCs w:val="20"/>
                <w:lang w:val="sl-SI" w:eastAsia="sl-SI"/>
              </w:rPr>
              <w:t xml:space="preserve">novega </w:t>
            </w:r>
            <w:r>
              <w:rPr>
                <w:rFonts w:cs="Arial"/>
                <w:szCs w:val="20"/>
                <w:lang w:val="sl-SI" w:eastAsia="sl-SI"/>
              </w:rPr>
              <w:t xml:space="preserve">Zakona o elektronskih komunikacijah (Uradni list RS, št. 130/22 in 18/23 – ZDU-1O; v nadaljevanju: </w:t>
            </w:r>
            <w:r w:rsidRPr="008C1087">
              <w:rPr>
                <w:rFonts w:cs="Arial"/>
                <w:i/>
                <w:iCs/>
                <w:szCs w:val="20"/>
                <w:lang w:val="sl-SI" w:eastAsia="sl-SI"/>
              </w:rPr>
              <w:t>ZEKom-2</w:t>
            </w:r>
            <w:r>
              <w:rPr>
                <w:rFonts w:cs="Arial"/>
                <w:szCs w:val="20"/>
                <w:lang w:val="sl-SI" w:eastAsia="sl-SI"/>
              </w:rPr>
              <w:t>)</w:t>
            </w:r>
            <w:r w:rsidRPr="008C1087">
              <w:rPr>
                <w:rFonts w:cs="Arial"/>
                <w:szCs w:val="20"/>
                <w:lang w:val="sl-SI" w:eastAsia="sl-SI"/>
              </w:rPr>
              <w:t xml:space="preserve">, ki v drugem odstavku 175. člena vzpostavlja pravno podlago za določitev ukrepov za končne uporabnike invalide pri zagotavljanju storitev iz nabora univerzalne storitve. Sredstva za financiranje ukrepov se zagotovijo iz državnega proračuna. Do sprejema uredbe se sicer še naprej uporablja Uredba o ukrepih za končne uporabnike invalide (Uradni list RS, št. 38/14 in 130/22 – ZEKom-2), ki je bila razveljavljena z ZEKom-2. </w:t>
            </w:r>
            <w:r>
              <w:rPr>
                <w:rFonts w:cs="Arial"/>
                <w:szCs w:val="20"/>
                <w:lang w:val="sl-SI" w:eastAsia="sl-SI"/>
              </w:rPr>
              <w:t>Osnutek</w:t>
            </w:r>
            <w:r w:rsidRPr="008C1087">
              <w:rPr>
                <w:rFonts w:cs="Arial"/>
                <w:szCs w:val="20"/>
                <w:lang w:val="sl-SI" w:eastAsia="sl-SI"/>
              </w:rPr>
              <w:t xml:space="preserve"> uredbe sloni na vsebinskih rešitvah prejšnje uredbe z ustreznimi prilagoditvami glede na z ZEKom-2 spremenjen nabor univerzalne storitve (npr. v nabor univerzalne storitev ne sodijo več javne telefonske govorilnice) in nekatere druge prilagoditve, ki stremijo k povečanju možnosti izbire za končne uporabnike invalide, z namenom, da ima torej tudi ta skupina prebivalstva možnost izbire med različnimi izvajalci storitev. </w:t>
            </w:r>
          </w:p>
        </w:tc>
      </w:tr>
      <w:tr w:rsidR="009836C6" w:rsidRPr="000B5A3A" w14:paraId="34BB9848" w14:textId="77777777" w:rsidTr="00161D07">
        <w:tc>
          <w:tcPr>
            <w:tcW w:w="9163" w:type="dxa"/>
            <w:gridSpan w:val="4"/>
          </w:tcPr>
          <w:p w14:paraId="56C0925B" w14:textId="77777777" w:rsidR="009836C6" w:rsidRPr="000B5A3A" w:rsidRDefault="009836C6" w:rsidP="00161D07">
            <w:pPr>
              <w:overflowPunct w:val="0"/>
              <w:autoSpaceDE w:val="0"/>
              <w:adjustRightInd w:val="0"/>
              <w:spacing w:line="260" w:lineRule="exact"/>
              <w:outlineLvl w:val="3"/>
              <w:rPr>
                <w:rFonts w:cs="Arial"/>
                <w:b/>
                <w:szCs w:val="20"/>
                <w:lang w:val="sl-SI" w:eastAsia="sl-SI"/>
              </w:rPr>
            </w:pPr>
            <w:r w:rsidRPr="000B5A3A">
              <w:rPr>
                <w:rFonts w:cs="Arial"/>
                <w:b/>
                <w:szCs w:val="20"/>
                <w:lang w:val="sl-SI" w:eastAsia="sl-SI"/>
              </w:rPr>
              <w:t>6. Presoja posledic za:</w:t>
            </w:r>
          </w:p>
        </w:tc>
      </w:tr>
      <w:tr w:rsidR="009836C6" w:rsidRPr="000B5A3A" w14:paraId="02372815" w14:textId="77777777" w:rsidTr="00161D07">
        <w:tc>
          <w:tcPr>
            <w:tcW w:w="1448" w:type="dxa"/>
          </w:tcPr>
          <w:p w14:paraId="1BCDD93A" w14:textId="77777777" w:rsidR="009836C6" w:rsidRPr="000B5A3A" w:rsidRDefault="009836C6" w:rsidP="00161D07">
            <w:pPr>
              <w:overflowPunct w:val="0"/>
              <w:autoSpaceDE w:val="0"/>
              <w:adjustRightInd w:val="0"/>
              <w:spacing w:line="260" w:lineRule="exact"/>
              <w:ind w:left="360"/>
              <w:jc w:val="both"/>
              <w:rPr>
                <w:rFonts w:cs="Arial"/>
                <w:iCs/>
                <w:szCs w:val="20"/>
                <w:lang w:val="sl-SI" w:eastAsia="sl-SI"/>
              </w:rPr>
            </w:pPr>
            <w:r w:rsidRPr="000B5A3A">
              <w:rPr>
                <w:rFonts w:cs="Arial"/>
                <w:iCs/>
                <w:szCs w:val="20"/>
                <w:lang w:val="sl-SI" w:eastAsia="sl-SI"/>
              </w:rPr>
              <w:t>a)</w:t>
            </w:r>
          </w:p>
        </w:tc>
        <w:tc>
          <w:tcPr>
            <w:tcW w:w="5444" w:type="dxa"/>
            <w:gridSpan w:val="2"/>
          </w:tcPr>
          <w:p w14:paraId="43133C18" w14:textId="77777777" w:rsidR="009836C6" w:rsidRPr="000B5A3A" w:rsidRDefault="009836C6" w:rsidP="00161D07">
            <w:pPr>
              <w:overflowPunct w:val="0"/>
              <w:autoSpaceDE w:val="0"/>
              <w:adjustRightInd w:val="0"/>
              <w:spacing w:line="260" w:lineRule="exact"/>
              <w:jc w:val="both"/>
              <w:rPr>
                <w:rFonts w:cs="Arial"/>
                <w:szCs w:val="20"/>
                <w:lang w:val="sl-SI" w:eastAsia="sl-SI"/>
              </w:rPr>
            </w:pPr>
            <w:r w:rsidRPr="000B5A3A">
              <w:rPr>
                <w:rFonts w:cs="Arial"/>
                <w:szCs w:val="20"/>
                <w:lang w:val="sl-SI" w:eastAsia="sl-SI"/>
              </w:rPr>
              <w:t>javnofinančna sredstva nad 40.000 EUR v tekočem in naslednjih treh letih</w:t>
            </w:r>
          </w:p>
        </w:tc>
        <w:tc>
          <w:tcPr>
            <w:tcW w:w="2271" w:type="dxa"/>
            <w:vAlign w:val="center"/>
          </w:tcPr>
          <w:p w14:paraId="53F53D22" w14:textId="3241F667" w:rsidR="009836C6" w:rsidRPr="000B5A3A" w:rsidRDefault="001B217A" w:rsidP="00161D07">
            <w:pPr>
              <w:overflowPunct w:val="0"/>
              <w:autoSpaceDE w:val="0"/>
              <w:adjustRightInd w:val="0"/>
              <w:spacing w:line="260" w:lineRule="exact"/>
              <w:jc w:val="center"/>
              <w:rPr>
                <w:rFonts w:cs="Arial"/>
                <w:iCs/>
                <w:szCs w:val="20"/>
                <w:lang w:val="sl-SI" w:eastAsia="sl-SI"/>
              </w:rPr>
            </w:pPr>
            <w:r>
              <w:rPr>
                <w:rFonts w:cs="Arial"/>
                <w:szCs w:val="20"/>
                <w:lang w:val="sl-SI" w:eastAsia="sl-SI"/>
              </w:rPr>
              <w:t>DA</w:t>
            </w:r>
          </w:p>
        </w:tc>
      </w:tr>
      <w:tr w:rsidR="009836C6" w:rsidRPr="000B5A3A" w14:paraId="29656478" w14:textId="77777777" w:rsidTr="00161D07">
        <w:tc>
          <w:tcPr>
            <w:tcW w:w="1448" w:type="dxa"/>
          </w:tcPr>
          <w:p w14:paraId="1909623B" w14:textId="77777777" w:rsidR="009836C6" w:rsidRPr="000B5A3A" w:rsidRDefault="009836C6" w:rsidP="00161D07">
            <w:pPr>
              <w:overflowPunct w:val="0"/>
              <w:autoSpaceDE w:val="0"/>
              <w:adjustRightInd w:val="0"/>
              <w:spacing w:line="260" w:lineRule="exact"/>
              <w:ind w:left="360"/>
              <w:jc w:val="both"/>
              <w:rPr>
                <w:rFonts w:cs="Arial"/>
                <w:iCs/>
                <w:szCs w:val="20"/>
                <w:lang w:val="sl-SI" w:eastAsia="sl-SI"/>
              </w:rPr>
            </w:pPr>
            <w:r w:rsidRPr="000B5A3A">
              <w:rPr>
                <w:rFonts w:cs="Arial"/>
                <w:iCs/>
                <w:szCs w:val="20"/>
                <w:lang w:val="sl-SI" w:eastAsia="sl-SI"/>
              </w:rPr>
              <w:t>b)</w:t>
            </w:r>
          </w:p>
        </w:tc>
        <w:tc>
          <w:tcPr>
            <w:tcW w:w="5444" w:type="dxa"/>
            <w:gridSpan w:val="2"/>
          </w:tcPr>
          <w:p w14:paraId="180A388C" w14:textId="77777777" w:rsidR="009836C6" w:rsidRPr="000B5A3A" w:rsidRDefault="009836C6" w:rsidP="00161D07">
            <w:pPr>
              <w:overflowPunct w:val="0"/>
              <w:autoSpaceDE w:val="0"/>
              <w:adjustRightInd w:val="0"/>
              <w:spacing w:line="260" w:lineRule="exact"/>
              <w:jc w:val="both"/>
              <w:rPr>
                <w:rFonts w:cs="Arial"/>
                <w:iCs/>
                <w:szCs w:val="20"/>
                <w:lang w:val="sl-SI" w:eastAsia="sl-SI"/>
              </w:rPr>
            </w:pPr>
            <w:r w:rsidRPr="000B5A3A">
              <w:rPr>
                <w:rFonts w:cs="Arial"/>
                <w:bCs/>
                <w:szCs w:val="20"/>
                <w:lang w:val="sl-SI" w:eastAsia="sl-SI"/>
              </w:rPr>
              <w:t>usklajenost slovenskega pravnega reda s pravnim redom Evropske unije</w:t>
            </w:r>
          </w:p>
        </w:tc>
        <w:tc>
          <w:tcPr>
            <w:tcW w:w="2271" w:type="dxa"/>
            <w:vAlign w:val="center"/>
          </w:tcPr>
          <w:p w14:paraId="5B28056F" w14:textId="77777777" w:rsidR="009836C6" w:rsidRPr="000B5A3A" w:rsidRDefault="009836C6" w:rsidP="00161D07">
            <w:pPr>
              <w:overflowPunct w:val="0"/>
              <w:autoSpaceDE w:val="0"/>
              <w:adjustRightInd w:val="0"/>
              <w:spacing w:line="260" w:lineRule="exact"/>
              <w:jc w:val="center"/>
              <w:rPr>
                <w:rFonts w:cs="Arial"/>
                <w:iCs/>
                <w:szCs w:val="20"/>
                <w:lang w:val="sl-SI" w:eastAsia="sl-SI"/>
              </w:rPr>
            </w:pPr>
            <w:r w:rsidRPr="000B5A3A">
              <w:rPr>
                <w:rFonts w:cs="Arial"/>
                <w:szCs w:val="20"/>
                <w:lang w:val="sl-SI" w:eastAsia="sl-SI"/>
              </w:rPr>
              <w:t>NE</w:t>
            </w:r>
          </w:p>
        </w:tc>
      </w:tr>
      <w:tr w:rsidR="009836C6" w:rsidRPr="000B5A3A" w14:paraId="65B9D7D1" w14:textId="77777777" w:rsidTr="00161D07">
        <w:tc>
          <w:tcPr>
            <w:tcW w:w="1448" w:type="dxa"/>
          </w:tcPr>
          <w:p w14:paraId="31CC0DB6" w14:textId="77777777" w:rsidR="009836C6" w:rsidRPr="000B5A3A" w:rsidRDefault="009836C6" w:rsidP="00161D07">
            <w:pPr>
              <w:overflowPunct w:val="0"/>
              <w:autoSpaceDE w:val="0"/>
              <w:adjustRightInd w:val="0"/>
              <w:spacing w:line="260" w:lineRule="exact"/>
              <w:ind w:left="360"/>
              <w:jc w:val="both"/>
              <w:rPr>
                <w:rFonts w:cs="Arial"/>
                <w:iCs/>
                <w:szCs w:val="20"/>
                <w:lang w:val="sl-SI" w:eastAsia="sl-SI"/>
              </w:rPr>
            </w:pPr>
            <w:r w:rsidRPr="000B5A3A">
              <w:rPr>
                <w:rFonts w:cs="Arial"/>
                <w:iCs/>
                <w:szCs w:val="20"/>
                <w:lang w:val="sl-SI" w:eastAsia="sl-SI"/>
              </w:rPr>
              <w:t>c)</w:t>
            </w:r>
          </w:p>
        </w:tc>
        <w:tc>
          <w:tcPr>
            <w:tcW w:w="5444" w:type="dxa"/>
            <w:gridSpan w:val="2"/>
          </w:tcPr>
          <w:p w14:paraId="7C36C8D8" w14:textId="77777777" w:rsidR="009836C6" w:rsidRPr="000B5A3A" w:rsidRDefault="009836C6" w:rsidP="00161D07">
            <w:pPr>
              <w:overflowPunct w:val="0"/>
              <w:autoSpaceDE w:val="0"/>
              <w:adjustRightInd w:val="0"/>
              <w:spacing w:line="260" w:lineRule="exact"/>
              <w:jc w:val="both"/>
              <w:rPr>
                <w:rFonts w:cs="Arial"/>
                <w:iCs/>
                <w:szCs w:val="20"/>
                <w:lang w:val="sl-SI" w:eastAsia="sl-SI"/>
              </w:rPr>
            </w:pPr>
            <w:r w:rsidRPr="000B5A3A">
              <w:rPr>
                <w:rFonts w:cs="Arial"/>
                <w:szCs w:val="20"/>
                <w:lang w:val="sl-SI" w:eastAsia="sl-SI"/>
              </w:rPr>
              <w:t>administrativne posledice</w:t>
            </w:r>
          </w:p>
        </w:tc>
        <w:tc>
          <w:tcPr>
            <w:tcW w:w="2271" w:type="dxa"/>
            <w:vAlign w:val="center"/>
          </w:tcPr>
          <w:p w14:paraId="5CC3FC7B" w14:textId="77777777" w:rsidR="009836C6" w:rsidRPr="000B5A3A" w:rsidRDefault="009836C6" w:rsidP="00161D07">
            <w:pPr>
              <w:overflowPunct w:val="0"/>
              <w:autoSpaceDE w:val="0"/>
              <w:adjustRightInd w:val="0"/>
              <w:spacing w:line="260" w:lineRule="exact"/>
              <w:jc w:val="center"/>
              <w:rPr>
                <w:rFonts w:cs="Arial"/>
                <w:szCs w:val="20"/>
                <w:lang w:val="sl-SI" w:eastAsia="sl-SI"/>
              </w:rPr>
            </w:pPr>
            <w:r w:rsidRPr="000B5A3A">
              <w:rPr>
                <w:rFonts w:cs="Arial"/>
                <w:szCs w:val="20"/>
                <w:lang w:val="sl-SI" w:eastAsia="sl-SI"/>
              </w:rPr>
              <w:t>NE</w:t>
            </w:r>
          </w:p>
        </w:tc>
      </w:tr>
      <w:tr w:rsidR="009836C6" w:rsidRPr="000B5A3A" w14:paraId="78F1BE54" w14:textId="77777777" w:rsidTr="00161D07">
        <w:tc>
          <w:tcPr>
            <w:tcW w:w="1448" w:type="dxa"/>
          </w:tcPr>
          <w:p w14:paraId="259964AA" w14:textId="77777777" w:rsidR="009836C6" w:rsidRPr="000B5A3A" w:rsidRDefault="009836C6" w:rsidP="00161D07">
            <w:pPr>
              <w:overflowPunct w:val="0"/>
              <w:autoSpaceDE w:val="0"/>
              <w:adjustRightInd w:val="0"/>
              <w:spacing w:line="260" w:lineRule="exact"/>
              <w:ind w:left="360"/>
              <w:jc w:val="both"/>
              <w:rPr>
                <w:rFonts w:cs="Arial"/>
                <w:iCs/>
                <w:szCs w:val="20"/>
                <w:lang w:val="sl-SI" w:eastAsia="sl-SI"/>
              </w:rPr>
            </w:pPr>
            <w:r w:rsidRPr="000B5A3A">
              <w:rPr>
                <w:rFonts w:cs="Arial"/>
                <w:iCs/>
                <w:szCs w:val="20"/>
                <w:lang w:val="sl-SI" w:eastAsia="sl-SI"/>
              </w:rPr>
              <w:t>č)</w:t>
            </w:r>
          </w:p>
        </w:tc>
        <w:tc>
          <w:tcPr>
            <w:tcW w:w="5444" w:type="dxa"/>
            <w:gridSpan w:val="2"/>
          </w:tcPr>
          <w:p w14:paraId="08B78B47" w14:textId="77777777" w:rsidR="009836C6" w:rsidRPr="000B5A3A" w:rsidRDefault="009836C6" w:rsidP="00161D07">
            <w:pPr>
              <w:overflowPunct w:val="0"/>
              <w:autoSpaceDE w:val="0"/>
              <w:adjustRightInd w:val="0"/>
              <w:spacing w:line="260" w:lineRule="exact"/>
              <w:jc w:val="both"/>
              <w:rPr>
                <w:rFonts w:cs="Arial"/>
                <w:bCs/>
                <w:szCs w:val="20"/>
                <w:lang w:val="sl-SI" w:eastAsia="sl-SI"/>
              </w:rPr>
            </w:pPr>
            <w:r w:rsidRPr="000B5A3A">
              <w:rPr>
                <w:rFonts w:cs="Arial"/>
                <w:szCs w:val="20"/>
                <w:lang w:val="sl-SI" w:eastAsia="sl-SI"/>
              </w:rPr>
              <w:t>gospodarstvo, zlasti</w:t>
            </w:r>
            <w:r w:rsidRPr="000B5A3A">
              <w:rPr>
                <w:rFonts w:cs="Arial"/>
                <w:bCs/>
                <w:szCs w:val="20"/>
                <w:lang w:val="sl-SI" w:eastAsia="sl-SI"/>
              </w:rPr>
              <w:t xml:space="preserve"> mala in srednja podjetja ter konkurenčnost podjetij</w:t>
            </w:r>
          </w:p>
        </w:tc>
        <w:tc>
          <w:tcPr>
            <w:tcW w:w="2271" w:type="dxa"/>
            <w:vAlign w:val="center"/>
          </w:tcPr>
          <w:p w14:paraId="0466DB25" w14:textId="77777777" w:rsidR="009836C6" w:rsidRPr="000B5A3A" w:rsidRDefault="009836C6" w:rsidP="00161D07">
            <w:pPr>
              <w:overflowPunct w:val="0"/>
              <w:autoSpaceDE w:val="0"/>
              <w:adjustRightInd w:val="0"/>
              <w:spacing w:line="260" w:lineRule="exact"/>
              <w:jc w:val="center"/>
              <w:rPr>
                <w:rFonts w:cs="Arial"/>
                <w:iCs/>
                <w:szCs w:val="20"/>
                <w:lang w:val="sl-SI" w:eastAsia="sl-SI"/>
              </w:rPr>
            </w:pPr>
            <w:r w:rsidRPr="000B5A3A">
              <w:rPr>
                <w:rFonts w:cs="Arial"/>
                <w:szCs w:val="20"/>
                <w:lang w:val="sl-SI" w:eastAsia="sl-SI"/>
              </w:rPr>
              <w:t>NE</w:t>
            </w:r>
          </w:p>
        </w:tc>
      </w:tr>
      <w:tr w:rsidR="009836C6" w:rsidRPr="000B5A3A" w14:paraId="5C57AF87" w14:textId="77777777" w:rsidTr="00161D07">
        <w:tc>
          <w:tcPr>
            <w:tcW w:w="1448" w:type="dxa"/>
          </w:tcPr>
          <w:p w14:paraId="6D1F9CF1" w14:textId="77777777" w:rsidR="009836C6" w:rsidRPr="000B5A3A" w:rsidRDefault="009836C6" w:rsidP="00161D07">
            <w:pPr>
              <w:overflowPunct w:val="0"/>
              <w:autoSpaceDE w:val="0"/>
              <w:adjustRightInd w:val="0"/>
              <w:spacing w:line="260" w:lineRule="exact"/>
              <w:ind w:left="360"/>
              <w:jc w:val="both"/>
              <w:rPr>
                <w:rFonts w:cs="Arial"/>
                <w:iCs/>
                <w:szCs w:val="20"/>
                <w:lang w:val="sl-SI" w:eastAsia="sl-SI"/>
              </w:rPr>
            </w:pPr>
            <w:r w:rsidRPr="000B5A3A">
              <w:rPr>
                <w:rFonts w:cs="Arial"/>
                <w:iCs/>
                <w:szCs w:val="20"/>
                <w:lang w:val="sl-SI" w:eastAsia="sl-SI"/>
              </w:rPr>
              <w:t>d)</w:t>
            </w:r>
          </w:p>
        </w:tc>
        <w:tc>
          <w:tcPr>
            <w:tcW w:w="5444" w:type="dxa"/>
            <w:gridSpan w:val="2"/>
          </w:tcPr>
          <w:p w14:paraId="70D4B046" w14:textId="77777777" w:rsidR="009836C6" w:rsidRPr="000B5A3A" w:rsidRDefault="009836C6" w:rsidP="00161D07">
            <w:pPr>
              <w:overflowPunct w:val="0"/>
              <w:autoSpaceDE w:val="0"/>
              <w:adjustRightInd w:val="0"/>
              <w:spacing w:line="260" w:lineRule="exact"/>
              <w:jc w:val="both"/>
              <w:rPr>
                <w:rFonts w:cs="Arial"/>
                <w:bCs/>
                <w:szCs w:val="20"/>
                <w:lang w:val="sl-SI" w:eastAsia="sl-SI"/>
              </w:rPr>
            </w:pPr>
            <w:r w:rsidRPr="000B5A3A">
              <w:rPr>
                <w:rFonts w:cs="Arial"/>
                <w:bCs/>
                <w:szCs w:val="20"/>
                <w:lang w:val="sl-SI" w:eastAsia="sl-SI"/>
              </w:rPr>
              <w:t>okolje, vključno s prostorskimi in varstvenimi vidiki</w:t>
            </w:r>
          </w:p>
        </w:tc>
        <w:tc>
          <w:tcPr>
            <w:tcW w:w="2271" w:type="dxa"/>
            <w:vAlign w:val="center"/>
          </w:tcPr>
          <w:p w14:paraId="2A7B6ED5" w14:textId="77777777" w:rsidR="009836C6" w:rsidRPr="000B5A3A" w:rsidRDefault="009836C6" w:rsidP="00161D07">
            <w:pPr>
              <w:overflowPunct w:val="0"/>
              <w:autoSpaceDE w:val="0"/>
              <w:adjustRightInd w:val="0"/>
              <w:spacing w:line="260" w:lineRule="exact"/>
              <w:jc w:val="center"/>
              <w:rPr>
                <w:rFonts w:cs="Arial"/>
                <w:iCs/>
                <w:szCs w:val="20"/>
                <w:lang w:val="sl-SI" w:eastAsia="sl-SI"/>
              </w:rPr>
            </w:pPr>
            <w:r w:rsidRPr="000B5A3A">
              <w:rPr>
                <w:rFonts w:cs="Arial"/>
                <w:szCs w:val="20"/>
                <w:lang w:val="sl-SI" w:eastAsia="sl-SI"/>
              </w:rPr>
              <w:t>NE</w:t>
            </w:r>
          </w:p>
        </w:tc>
      </w:tr>
      <w:tr w:rsidR="009836C6" w:rsidRPr="000B5A3A" w14:paraId="094471DB" w14:textId="77777777" w:rsidTr="00161D07">
        <w:tc>
          <w:tcPr>
            <w:tcW w:w="1448" w:type="dxa"/>
          </w:tcPr>
          <w:p w14:paraId="2AF5B931" w14:textId="77777777" w:rsidR="009836C6" w:rsidRPr="000B5A3A" w:rsidRDefault="009836C6" w:rsidP="00161D07">
            <w:pPr>
              <w:overflowPunct w:val="0"/>
              <w:autoSpaceDE w:val="0"/>
              <w:adjustRightInd w:val="0"/>
              <w:spacing w:line="260" w:lineRule="exact"/>
              <w:ind w:left="360"/>
              <w:jc w:val="both"/>
              <w:rPr>
                <w:rFonts w:cs="Arial"/>
                <w:iCs/>
                <w:szCs w:val="20"/>
                <w:lang w:val="sl-SI" w:eastAsia="sl-SI"/>
              </w:rPr>
            </w:pPr>
            <w:r w:rsidRPr="000B5A3A">
              <w:rPr>
                <w:rFonts w:cs="Arial"/>
                <w:iCs/>
                <w:szCs w:val="20"/>
                <w:lang w:val="sl-SI" w:eastAsia="sl-SI"/>
              </w:rPr>
              <w:t>e)</w:t>
            </w:r>
          </w:p>
        </w:tc>
        <w:tc>
          <w:tcPr>
            <w:tcW w:w="5444" w:type="dxa"/>
            <w:gridSpan w:val="2"/>
          </w:tcPr>
          <w:p w14:paraId="2FCE5CE7" w14:textId="77777777" w:rsidR="009836C6" w:rsidRPr="000B5A3A" w:rsidRDefault="009836C6" w:rsidP="00161D07">
            <w:pPr>
              <w:overflowPunct w:val="0"/>
              <w:autoSpaceDE w:val="0"/>
              <w:adjustRightInd w:val="0"/>
              <w:spacing w:line="260" w:lineRule="exact"/>
              <w:jc w:val="both"/>
              <w:rPr>
                <w:rFonts w:cs="Arial"/>
                <w:bCs/>
                <w:szCs w:val="20"/>
                <w:lang w:val="sl-SI" w:eastAsia="sl-SI"/>
              </w:rPr>
            </w:pPr>
            <w:r w:rsidRPr="000B5A3A">
              <w:rPr>
                <w:rFonts w:cs="Arial"/>
                <w:bCs/>
                <w:szCs w:val="20"/>
                <w:lang w:val="sl-SI" w:eastAsia="sl-SI"/>
              </w:rPr>
              <w:t>socialno področje</w:t>
            </w:r>
          </w:p>
        </w:tc>
        <w:tc>
          <w:tcPr>
            <w:tcW w:w="2271" w:type="dxa"/>
            <w:vAlign w:val="center"/>
          </w:tcPr>
          <w:p w14:paraId="1ACEC411" w14:textId="3AC1F3BB" w:rsidR="009836C6" w:rsidRPr="000B5A3A" w:rsidRDefault="001A3518" w:rsidP="00161D07">
            <w:pPr>
              <w:overflowPunct w:val="0"/>
              <w:autoSpaceDE w:val="0"/>
              <w:adjustRightInd w:val="0"/>
              <w:spacing w:line="260" w:lineRule="exact"/>
              <w:jc w:val="center"/>
              <w:rPr>
                <w:rFonts w:cs="Arial"/>
                <w:iCs/>
                <w:szCs w:val="20"/>
                <w:lang w:val="sl-SI" w:eastAsia="sl-SI"/>
              </w:rPr>
            </w:pPr>
            <w:r>
              <w:rPr>
                <w:rFonts w:cs="Arial"/>
                <w:szCs w:val="20"/>
                <w:lang w:val="sl-SI" w:eastAsia="sl-SI"/>
              </w:rPr>
              <w:t>DA</w:t>
            </w:r>
          </w:p>
        </w:tc>
      </w:tr>
      <w:tr w:rsidR="009836C6" w:rsidRPr="000B5A3A" w14:paraId="4545FD07" w14:textId="77777777" w:rsidTr="00161D07">
        <w:tc>
          <w:tcPr>
            <w:tcW w:w="1448" w:type="dxa"/>
            <w:tcBorders>
              <w:bottom w:val="single" w:sz="4" w:space="0" w:color="auto"/>
            </w:tcBorders>
          </w:tcPr>
          <w:p w14:paraId="21D0A272" w14:textId="77777777" w:rsidR="009836C6" w:rsidRPr="000B5A3A" w:rsidRDefault="009836C6" w:rsidP="00161D07">
            <w:pPr>
              <w:overflowPunct w:val="0"/>
              <w:autoSpaceDE w:val="0"/>
              <w:adjustRightInd w:val="0"/>
              <w:spacing w:line="260" w:lineRule="exact"/>
              <w:ind w:left="360"/>
              <w:jc w:val="both"/>
              <w:rPr>
                <w:rFonts w:cs="Arial"/>
                <w:iCs/>
                <w:szCs w:val="20"/>
                <w:lang w:val="sl-SI" w:eastAsia="sl-SI"/>
              </w:rPr>
            </w:pPr>
            <w:r w:rsidRPr="000B5A3A">
              <w:rPr>
                <w:rFonts w:cs="Arial"/>
                <w:iCs/>
                <w:szCs w:val="20"/>
                <w:lang w:val="sl-SI" w:eastAsia="sl-SI"/>
              </w:rPr>
              <w:t>f)</w:t>
            </w:r>
          </w:p>
        </w:tc>
        <w:tc>
          <w:tcPr>
            <w:tcW w:w="5444" w:type="dxa"/>
            <w:gridSpan w:val="2"/>
            <w:tcBorders>
              <w:bottom w:val="single" w:sz="4" w:space="0" w:color="auto"/>
            </w:tcBorders>
          </w:tcPr>
          <w:p w14:paraId="5BF4B89E" w14:textId="77777777" w:rsidR="009836C6" w:rsidRPr="000B5A3A" w:rsidRDefault="009836C6" w:rsidP="00161D07">
            <w:pPr>
              <w:overflowPunct w:val="0"/>
              <w:autoSpaceDE w:val="0"/>
              <w:adjustRightInd w:val="0"/>
              <w:spacing w:line="260" w:lineRule="exact"/>
              <w:jc w:val="both"/>
              <w:rPr>
                <w:rFonts w:cs="Arial"/>
                <w:bCs/>
                <w:szCs w:val="20"/>
                <w:lang w:val="sl-SI" w:eastAsia="sl-SI"/>
              </w:rPr>
            </w:pPr>
            <w:r w:rsidRPr="000B5A3A">
              <w:rPr>
                <w:rFonts w:cs="Arial"/>
                <w:bCs/>
                <w:szCs w:val="20"/>
                <w:lang w:val="sl-SI" w:eastAsia="sl-SI"/>
              </w:rPr>
              <w:t>dokumente razvojnega načrtovanja:</w:t>
            </w:r>
          </w:p>
          <w:p w14:paraId="565B70FF" w14:textId="77777777" w:rsidR="009836C6" w:rsidRPr="000B5A3A" w:rsidRDefault="009836C6" w:rsidP="009836C6">
            <w:pPr>
              <w:numPr>
                <w:ilvl w:val="0"/>
                <w:numId w:val="22"/>
              </w:numPr>
              <w:overflowPunct w:val="0"/>
              <w:autoSpaceDE w:val="0"/>
              <w:autoSpaceDN w:val="0"/>
              <w:adjustRightInd w:val="0"/>
              <w:spacing w:line="260" w:lineRule="exact"/>
              <w:ind w:hanging="360"/>
              <w:jc w:val="both"/>
              <w:textAlignment w:val="baseline"/>
              <w:rPr>
                <w:rFonts w:cs="Arial"/>
                <w:bCs/>
                <w:szCs w:val="20"/>
                <w:lang w:val="sl-SI" w:eastAsia="sl-SI"/>
              </w:rPr>
            </w:pPr>
            <w:r w:rsidRPr="000B5A3A">
              <w:rPr>
                <w:rFonts w:cs="Arial"/>
                <w:bCs/>
                <w:szCs w:val="20"/>
                <w:lang w:val="sl-SI" w:eastAsia="sl-SI"/>
              </w:rPr>
              <w:t>nacionalne dokumente razvojnega načrtovanja</w:t>
            </w:r>
          </w:p>
          <w:p w14:paraId="0D0ABA2F" w14:textId="77777777" w:rsidR="009836C6" w:rsidRPr="000B5A3A" w:rsidRDefault="009836C6" w:rsidP="009836C6">
            <w:pPr>
              <w:numPr>
                <w:ilvl w:val="0"/>
                <w:numId w:val="22"/>
              </w:numPr>
              <w:overflowPunct w:val="0"/>
              <w:autoSpaceDE w:val="0"/>
              <w:autoSpaceDN w:val="0"/>
              <w:adjustRightInd w:val="0"/>
              <w:spacing w:line="260" w:lineRule="exact"/>
              <w:ind w:hanging="360"/>
              <w:jc w:val="both"/>
              <w:textAlignment w:val="baseline"/>
              <w:rPr>
                <w:rFonts w:cs="Arial"/>
                <w:bCs/>
                <w:szCs w:val="20"/>
                <w:lang w:val="sl-SI" w:eastAsia="sl-SI"/>
              </w:rPr>
            </w:pPr>
            <w:r w:rsidRPr="000B5A3A">
              <w:rPr>
                <w:rFonts w:cs="Arial"/>
                <w:bCs/>
                <w:szCs w:val="20"/>
                <w:lang w:val="sl-SI" w:eastAsia="sl-SI"/>
              </w:rPr>
              <w:t>razvojne politike na ravni programov po strukturi razvojne klasifikacije programskega proračuna</w:t>
            </w:r>
          </w:p>
          <w:p w14:paraId="6F9564DA" w14:textId="77777777" w:rsidR="009836C6" w:rsidRPr="000B5A3A" w:rsidRDefault="009836C6" w:rsidP="009836C6">
            <w:pPr>
              <w:numPr>
                <w:ilvl w:val="0"/>
                <w:numId w:val="22"/>
              </w:numPr>
              <w:overflowPunct w:val="0"/>
              <w:autoSpaceDE w:val="0"/>
              <w:autoSpaceDN w:val="0"/>
              <w:adjustRightInd w:val="0"/>
              <w:spacing w:line="260" w:lineRule="exact"/>
              <w:ind w:hanging="360"/>
              <w:jc w:val="both"/>
              <w:textAlignment w:val="baseline"/>
              <w:rPr>
                <w:rFonts w:cs="Arial"/>
                <w:bCs/>
                <w:szCs w:val="20"/>
                <w:lang w:val="sl-SI" w:eastAsia="sl-SI"/>
              </w:rPr>
            </w:pPr>
            <w:r w:rsidRPr="000B5A3A">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14AFFD9" w14:textId="77777777" w:rsidR="009836C6" w:rsidRPr="000B5A3A" w:rsidRDefault="009836C6" w:rsidP="00161D07">
            <w:pPr>
              <w:overflowPunct w:val="0"/>
              <w:autoSpaceDE w:val="0"/>
              <w:adjustRightInd w:val="0"/>
              <w:spacing w:line="260" w:lineRule="exact"/>
              <w:jc w:val="center"/>
              <w:rPr>
                <w:rFonts w:cs="Arial"/>
                <w:iCs/>
                <w:szCs w:val="20"/>
                <w:lang w:val="sl-SI" w:eastAsia="sl-SI"/>
              </w:rPr>
            </w:pPr>
            <w:r w:rsidRPr="000B5A3A">
              <w:rPr>
                <w:rFonts w:cs="Arial"/>
                <w:szCs w:val="20"/>
                <w:lang w:val="sl-SI" w:eastAsia="sl-SI"/>
              </w:rPr>
              <w:t>NE</w:t>
            </w:r>
          </w:p>
        </w:tc>
      </w:tr>
      <w:tr w:rsidR="009836C6" w:rsidRPr="008F6877" w14:paraId="06223764" w14:textId="77777777" w:rsidTr="00161D07">
        <w:tc>
          <w:tcPr>
            <w:tcW w:w="9163" w:type="dxa"/>
            <w:gridSpan w:val="4"/>
            <w:tcBorders>
              <w:top w:val="single" w:sz="4" w:space="0" w:color="auto"/>
              <w:left w:val="single" w:sz="4" w:space="0" w:color="auto"/>
              <w:bottom w:val="single" w:sz="4" w:space="0" w:color="auto"/>
              <w:right w:val="single" w:sz="4" w:space="0" w:color="auto"/>
            </w:tcBorders>
          </w:tcPr>
          <w:p w14:paraId="2908BD2D" w14:textId="649E562F" w:rsidR="009836C6" w:rsidRDefault="009836C6" w:rsidP="00161D07">
            <w:pPr>
              <w:pStyle w:val="Oddelek"/>
              <w:widowControl w:val="0"/>
              <w:numPr>
                <w:ilvl w:val="0"/>
                <w:numId w:val="0"/>
              </w:numPr>
              <w:spacing w:before="0" w:after="0" w:line="260" w:lineRule="exact"/>
              <w:jc w:val="left"/>
              <w:rPr>
                <w:rFonts w:cs="Arial"/>
                <w:sz w:val="20"/>
                <w:szCs w:val="20"/>
                <w:lang w:val="sl-SI" w:eastAsia="sl-SI"/>
              </w:rPr>
            </w:pPr>
            <w:r w:rsidRPr="000B5A3A">
              <w:rPr>
                <w:rFonts w:cs="Arial"/>
                <w:sz w:val="20"/>
                <w:szCs w:val="20"/>
                <w:lang w:val="sl-SI" w:eastAsia="sl-SI"/>
              </w:rPr>
              <w:t>7.a Predstavitev ocene finančnih posledic nad 40.000 EUR:</w:t>
            </w:r>
          </w:p>
          <w:p w14:paraId="295D29F5" w14:textId="77777777" w:rsidR="00CF6A25" w:rsidRPr="000B5A3A" w:rsidRDefault="00CF6A25" w:rsidP="00161D07">
            <w:pPr>
              <w:pStyle w:val="Oddelek"/>
              <w:widowControl w:val="0"/>
              <w:numPr>
                <w:ilvl w:val="0"/>
                <w:numId w:val="0"/>
              </w:numPr>
              <w:spacing w:before="0" w:after="0" w:line="260" w:lineRule="exact"/>
              <w:jc w:val="left"/>
              <w:rPr>
                <w:rFonts w:cs="Arial"/>
                <w:sz w:val="20"/>
                <w:szCs w:val="20"/>
                <w:lang w:val="sl-SI" w:eastAsia="sl-SI"/>
              </w:rPr>
            </w:pPr>
          </w:p>
          <w:p w14:paraId="200D1E4D" w14:textId="77777777" w:rsidR="00CF6A25" w:rsidRPr="00CF6A25" w:rsidRDefault="00CF6A25" w:rsidP="00CF6A25">
            <w:pPr>
              <w:widowControl w:val="0"/>
              <w:spacing w:after="120" w:line="260" w:lineRule="exact"/>
              <w:jc w:val="both"/>
              <w:rPr>
                <w:rFonts w:cs="Arial"/>
                <w:color w:val="000000"/>
                <w:szCs w:val="20"/>
                <w:lang w:val="sl-SI" w:eastAsia="sl-SI"/>
              </w:rPr>
            </w:pPr>
            <w:r w:rsidRPr="00CF6A25">
              <w:rPr>
                <w:rFonts w:cs="Arial"/>
                <w:color w:val="000000"/>
                <w:szCs w:val="20"/>
                <w:lang w:val="sl-SI" w:eastAsia="sl-SI"/>
              </w:rPr>
              <w:t xml:space="preserve">Predlog uredbe ima finančne posledice za državni proračun, ki bodo nastale od vključno leta 2025 dalje v zvezi s povrnitvijo sredstev izvajalcu univerzalne storitve in operaterju, </w:t>
            </w:r>
            <w:r w:rsidRPr="00CF6A25">
              <w:rPr>
                <w:rFonts w:cs="Arial"/>
                <w:bCs/>
                <w:color w:val="000000"/>
                <w:szCs w:val="20"/>
                <w:lang w:val="sl-SI" w:eastAsia="sl-SI"/>
              </w:rPr>
              <w:t>ki ima letni prihodek iz zagotavljanja javnih komunikacijskih omrežij oziroma izvajanja javnih komunikacijskih storitev višji od dveh milijonov evrov.</w:t>
            </w:r>
          </w:p>
          <w:p w14:paraId="32502C71" w14:textId="77777777" w:rsidR="00CF6A25" w:rsidRPr="00CF6A25" w:rsidRDefault="00CF6A25" w:rsidP="00CF6A25">
            <w:pPr>
              <w:widowControl w:val="0"/>
              <w:spacing w:after="120" w:line="260" w:lineRule="exact"/>
              <w:jc w:val="both"/>
              <w:rPr>
                <w:rFonts w:cs="Arial"/>
                <w:bCs/>
                <w:color w:val="000000"/>
                <w:szCs w:val="20"/>
                <w:lang w:val="sl-SI" w:eastAsia="sl-SI"/>
              </w:rPr>
            </w:pPr>
            <w:r w:rsidRPr="00CF6A25">
              <w:rPr>
                <w:rFonts w:cs="Arial"/>
                <w:bCs/>
                <w:color w:val="000000"/>
                <w:szCs w:val="20"/>
                <w:lang w:val="sl-SI" w:eastAsia="sl-SI"/>
              </w:rPr>
              <w:t>Pri tem bodo povrnjena finančna sredstva:</w:t>
            </w:r>
          </w:p>
          <w:p w14:paraId="6D999558" w14:textId="1E5A5D8D" w:rsidR="00EE118B" w:rsidRDefault="00CF6A25" w:rsidP="00CF6A25">
            <w:pPr>
              <w:widowControl w:val="0"/>
              <w:numPr>
                <w:ilvl w:val="0"/>
                <w:numId w:val="44"/>
              </w:numPr>
              <w:spacing w:after="120" w:line="260" w:lineRule="exact"/>
              <w:contextualSpacing/>
              <w:jc w:val="both"/>
              <w:rPr>
                <w:rFonts w:eastAsiaTheme="minorHAnsi" w:cs="Arial"/>
                <w:bCs/>
                <w:szCs w:val="20"/>
                <w:lang w:val="sl-SI"/>
              </w:rPr>
            </w:pPr>
            <w:r w:rsidRPr="00CF6A25">
              <w:rPr>
                <w:rFonts w:eastAsiaTheme="minorHAnsi" w:cs="Arial"/>
                <w:bCs/>
                <w:szCs w:val="20"/>
                <w:lang w:val="sl-SI"/>
              </w:rPr>
              <w:t xml:space="preserve">izvajalcu univerzalne storitve </w:t>
            </w:r>
            <w:r w:rsidRPr="00CF6A25">
              <w:rPr>
                <w:rFonts w:eastAsiaTheme="minorHAnsi" w:cs="Arial"/>
                <w:szCs w:val="20"/>
                <w:lang w:val="sl-SI"/>
              </w:rPr>
              <w:t xml:space="preserve">in operaterju, </w:t>
            </w:r>
            <w:r w:rsidRPr="00CF6A25">
              <w:rPr>
                <w:rFonts w:eastAsiaTheme="minorHAnsi" w:cs="Arial"/>
                <w:bCs/>
                <w:szCs w:val="20"/>
                <w:lang w:val="sl-SI"/>
              </w:rPr>
              <w:t>ki ima letni prihodek iz zagotavljanja javnih komunikacijskih omrežij oziroma izvajanja javnih komunikacijskih storitev višji od dveh milijonov evrov za stroške, ki so nastali v zvezi</w:t>
            </w:r>
            <w:r w:rsidR="004E27C4">
              <w:rPr>
                <w:rFonts w:eastAsiaTheme="minorHAnsi" w:cs="Arial"/>
                <w:bCs/>
                <w:szCs w:val="20"/>
                <w:lang w:val="sl-SI"/>
              </w:rPr>
              <w:t xml:space="preserve"> z izvajanjem 4. do 7. člena uredbe in sicer</w:t>
            </w:r>
            <w:r w:rsidR="00EE118B">
              <w:rPr>
                <w:rFonts w:eastAsiaTheme="minorHAnsi" w:cs="Arial"/>
                <w:bCs/>
                <w:szCs w:val="20"/>
                <w:lang w:val="sl-SI"/>
              </w:rPr>
              <w:t>:</w:t>
            </w:r>
          </w:p>
          <w:p w14:paraId="7880518E" w14:textId="66D182F9" w:rsidR="00EE118B" w:rsidRDefault="00CF6A25" w:rsidP="00EE118B">
            <w:pPr>
              <w:widowControl w:val="0"/>
              <w:numPr>
                <w:ilvl w:val="1"/>
                <w:numId w:val="44"/>
              </w:numPr>
              <w:spacing w:after="120" w:line="260" w:lineRule="exact"/>
              <w:contextualSpacing/>
              <w:jc w:val="both"/>
              <w:rPr>
                <w:rFonts w:eastAsiaTheme="minorHAnsi" w:cs="Arial"/>
                <w:bCs/>
                <w:szCs w:val="20"/>
                <w:lang w:val="sl-SI"/>
              </w:rPr>
            </w:pPr>
            <w:r w:rsidRPr="00CF6A25">
              <w:rPr>
                <w:rFonts w:eastAsiaTheme="minorHAnsi" w:cs="Arial"/>
                <w:bCs/>
                <w:szCs w:val="20"/>
                <w:lang w:val="sl-SI"/>
              </w:rPr>
              <w:t>s prilagoditvijo splošnih pogojev in ustrezajočega cenika, ki morajo biti dostopni v zvočnem in video zapisu oziroma v takšni elektronski obliki, ki omogoča pretvorbo v končnemu uporabniku invalidu zaznavno obliko,</w:t>
            </w:r>
          </w:p>
          <w:p w14:paraId="0E9A7E60" w14:textId="283865CF" w:rsidR="00EE118B" w:rsidRDefault="00EE118B" w:rsidP="00EE118B">
            <w:pPr>
              <w:widowControl w:val="0"/>
              <w:numPr>
                <w:ilvl w:val="1"/>
                <w:numId w:val="44"/>
              </w:numPr>
              <w:spacing w:after="120" w:line="260" w:lineRule="exact"/>
              <w:contextualSpacing/>
              <w:jc w:val="both"/>
              <w:rPr>
                <w:rFonts w:eastAsiaTheme="minorHAnsi" w:cs="Arial"/>
                <w:bCs/>
                <w:szCs w:val="20"/>
                <w:lang w:val="sl-SI"/>
              </w:rPr>
            </w:pPr>
            <w:r>
              <w:rPr>
                <w:rFonts w:eastAsiaTheme="minorHAnsi" w:cs="Arial"/>
                <w:bCs/>
                <w:szCs w:val="20"/>
                <w:lang w:val="sl-SI"/>
              </w:rPr>
              <w:t>z omogočitvijo</w:t>
            </w:r>
            <w:r w:rsidR="004E27C4">
              <w:rPr>
                <w:rFonts w:eastAsiaTheme="minorHAnsi" w:cs="Arial"/>
                <w:bCs/>
                <w:szCs w:val="20"/>
                <w:lang w:val="sl-SI"/>
              </w:rPr>
              <w:t xml:space="preserve"> dostopa do podatkov iz univerzalnega imenika v govorni obliki</w:t>
            </w:r>
            <w:r>
              <w:rPr>
                <w:rFonts w:eastAsiaTheme="minorHAnsi" w:cs="Arial"/>
                <w:bCs/>
                <w:szCs w:val="20"/>
                <w:lang w:val="sl-SI"/>
              </w:rPr>
              <w:t xml:space="preserve"> slepemu, slabovidnemu ali glugoslepemu končnemu uporabniku invalidu in pomoč pri posredovanju klicev,</w:t>
            </w:r>
          </w:p>
          <w:p w14:paraId="15A8860E" w14:textId="62CD3635" w:rsidR="00EE118B" w:rsidRDefault="00EE118B" w:rsidP="00EE118B">
            <w:pPr>
              <w:widowControl w:val="0"/>
              <w:numPr>
                <w:ilvl w:val="1"/>
                <w:numId w:val="44"/>
              </w:numPr>
              <w:spacing w:after="120" w:line="260" w:lineRule="exact"/>
              <w:contextualSpacing/>
              <w:jc w:val="both"/>
              <w:rPr>
                <w:rFonts w:eastAsiaTheme="minorHAnsi" w:cs="Arial"/>
                <w:bCs/>
                <w:szCs w:val="20"/>
                <w:lang w:val="sl-SI"/>
              </w:rPr>
            </w:pPr>
            <w:r>
              <w:rPr>
                <w:rFonts w:eastAsiaTheme="minorHAnsi" w:cs="Arial"/>
                <w:bCs/>
                <w:szCs w:val="20"/>
                <w:lang w:val="sl-SI"/>
              </w:rPr>
              <w:t>z dostopnostjo podatkov o naročnikih iz univerzalnega imenika s prenosom zapisanega besedila na terminal končnega uporabnika, ki je gluh, naglušen ali gluhoslep,</w:t>
            </w:r>
          </w:p>
          <w:p w14:paraId="75A57048" w14:textId="6E2903CC" w:rsidR="00EE118B" w:rsidRDefault="00DA62FA" w:rsidP="00EE118B">
            <w:pPr>
              <w:widowControl w:val="0"/>
              <w:numPr>
                <w:ilvl w:val="1"/>
                <w:numId w:val="44"/>
              </w:numPr>
              <w:spacing w:after="120" w:line="260" w:lineRule="exact"/>
              <w:contextualSpacing/>
              <w:jc w:val="both"/>
              <w:rPr>
                <w:rFonts w:eastAsiaTheme="minorHAnsi" w:cs="Arial"/>
                <w:bCs/>
                <w:szCs w:val="20"/>
                <w:lang w:val="sl-SI"/>
              </w:rPr>
            </w:pPr>
            <w:r>
              <w:rPr>
                <w:rFonts w:eastAsiaTheme="minorHAnsi" w:cs="Arial"/>
                <w:bCs/>
                <w:szCs w:val="20"/>
                <w:lang w:val="sl-SI"/>
              </w:rPr>
              <w:t>z zagoto</w:t>
            </w:r>
            <w:r w:rsidR="004E27C4">
              <w:rPr>
                <w:rFonts w:eastAsiaTheme="minorHAnsi" w:cs="Arial"/>
                <w:bCs/>
                <w:szCs w:val="20"/>
                <w:lang w:val="sl-SI"/>
              </w:rPr>
              <w:t>v</w:t>
            </w:r>
            <w:r>
              <w:rPr>
                <w:rFonts w:eastAsiaTheme="minorHAnsi" w:cs="Arial"/>
                <w:bCs/>
                <w:szCs w:val="20"/>
                <w:lang w:val="sl-SI"/>
              </w:rPr>
              <w:t>itvijo</w:t>
            </w:r>
            <w:r w:rsidR="004E27C4">
              <w:rPr>
                <w:rFonts w:eastAsiaTheme="minorHAnsi" w:cs="Arial"/>
                <w:bCs/>
                <w:szCs w:val="20"/>
                <w:lang w:val="sl-SI"/>
              </w:rPr>
              <w:t xml:space="preserve"> slepemu, slabovidnemu ali glugoslepemu končnemu uporabniku invalidu komunikacije  sili, ki omogoča prenos zapisanega besedila preko terminala končnega uporabnika,</w:t>
            </w:r>
          </w:p>
          <w:p w14:paraId="48C5B4EE" w14:textId="0BC3B5FB" w:rsidR="00CF6A25" w:rsidRPr="00CF6A25" w:rsidRDefault="00CF6A25" w:rsidP="004E27C4">
            <w:pPr>
              <w:widowControl w:val="0"/>
              <w:spacing w:after="120" w:line="260" w:lineRule="exact"/>
              <w:ind w:left="720"/>
              <w:contextualSpacing/>
              <w:jc w:val="both"/>
              <w:rPr>
                <w:rFonts w:eastAsiaTheme="minorHAnsi" w:cs="Arial"/>
                <w:bCs/>
                <w:szCs w:val="20"/>
                <w:lang w:val="sl-SI"/>
              </w:rPr>
            </w:pPr>
            <w:r w:rsidRPr="00CF6A25">
              <w:rPr>
                <w:rFonts w:eastAsiaTheme="minorHAnsi" w:cs="Arial"/>
                <w:bCs/>
                <w:szCs w:val="20"/>
                <w:lang w:val="sl-SI"/>
              </w:rPr>
              <w:t xml:space="preserve">kar </w:t>
            </w:r>
            <w:r>
              <w:rPr>
                <w:rFonts w:eastAsiaTheme="minorHAnsi" w:cs="Arial"/>
                <w:bCs/>
                <w:szCs w:val="20"/>
                <w:lang w:val="sl-SI"/>
              </w:rPr>
              <w:t xml:space="preserve">glede na predvideno oceno stroškov </w:t>
            </w:r>
            <w:r w:rsidRPr="00CF6A25">
              <w:rPr>
                <w:rFonts w:eastAsiaTheme="minorHAnsi" w:cs="Arial"/>
                <w:bCs/>
                <w:szCs w:val="20"/>
                <w:lang w:val="sl-SI"/>
              </w:rPr>
              <w:t>znese v prvem letu 60.000 EUR v enkratnem znesku, nato pa znaša letni strošek 50.000 EUR,</w:t>
            </w:r>
          </w:p>
          <w:p w14:paraId="63BAEC0B" w14:textId="4B1599C7" w:rsidR="00CF6A25" w:rsidRPr="00CF6A25" w:rsidRDefault="00CF6A25" w:rsidP="00CF6A25">
            <w:pPr>
              <w:widowControl w:val="0"/>
              <w:numPr>
                <w:ilvl w:val="0"/>
                <w:numId w:val="44"/>
              </w:numPr>
              <w:spacing w:after="120" w:line="260" w:lineRule="exact"/>
              <w:contextualSpacing/>
              <w:jc w:val="both"/>
              <w:rPr>
                <w:rFonts w:eastAsiaTheme="minorHAnsi" w:cs="Arial"/>
                <w:szCs w:val="20"/>
                <w:lang w:val="sl-SI"/>
              </w:rPr>
            </w:pPr>
            <w:r w:rsidRPr="00CF6A25">
              <w:rPr>
                <w:rFonts w:eastAsiaTheme="minorHAnsi" w:cs="Arial"/>
                <w:szCs w:val="20"/>
                <w:lang w:val="sl-SI"/>
              </w:rPr>
              <w:t xml:space="preserve">v višini 50-odstotnega popusta končnim uporabnikom invalidom </w:t>
            </w:r>
            <w:r w:rsidRPr="00CF6A25">
              <w:rPr>
                <w:rFonts w:eastAsiaTheme="minorHAnsi" w:cs="Arial"/>
                <w:bCs/>
                <w:szCs w:val="20"/>
                <w:lang w:val="sl-SI"/>
              </w:rPr>
              <w:t xml:space="preserve">pri priključitvi na javno </w:t>
            </w:r>
            <w:r w:rsidRPr="00CF6A25">
              <w:rPr>
                <w:rFonts w:eastAsiaTheme="minorHAnsi" w:cs="Arial"/>
                <w:bCs/>
                <w:szCs w:val="20"/>
                <w:lang w:val="sl-SI"/>
              </w:rPr>
              <w:lastRenderedPageBreak/>
              <w:t>komunikacijsko omrežje na fiksni lokaciji, kar znese letno 500 EUR pri ocenjenem letnem prirastu 10 uporabnikov</w:t>
            </w:r>
            <w:r>
              <w:rPr>
                <w:rFonts w:eastAsiaTheme="minorHAnsi" w:cs="Arial"/>
                <w:bCs/>
                <w:szCs w:val="20"/>
                <w:lang w:val="sl-SI"/>
              </w:rPr>
              <w:t>,</w:t>
            </w:r>
          </w:p>
          <w:p w14:paraId="14FE5D2E" w14:textId="77777777" w:rsidR="00CF6A25" w:rsidRPr="00CF6A25" w:rsidRDefault="00CF6A25" w:rsidP="00CF6A25">
            <w:pPr>
              <w:widowControl w:val="0"/>
              <w:numPr>
                <w:ilvl w:val="0"/>
                <w:numId w:val="44"/>
              </w:numPr>
              <w:spacing w:after="120" w:line="260" w:lineRule="exact"/>
              <w:contextualSpacing/>
              <w:jc w:val="both"/>
              <w:rPr>
                <w:rFonts w:eastAsiaTheme="minorHAnsi" w:cs="Arial"/>
                <w:szCs w:val="20"/>
                <w:lang w:val="sl-SI"/>
              </w:rPr>
            </w:pPr>
            <w:r w:rsidRPr="00CF6A25">
              <w:rPr>
                <w:rFonts w:eastAsiaTheme="minorHAnsi" w:cs="Arial"/>
                <w:bCs/>
                <w:szCs w:val="20"/>
                <w:lang w:val="sl-SI"/>
              </w:rPr>
              <w:t>v višini 50-odstotnega popusta končnim uporabnikom invalidom pri mesečni naročnini za javne govorne komunikacijske storitve in ustrezen širokopasovni dostop do interneta na fiksni lokaciji, kar znese letno 240.000 EUR pri ocenjenem številu 1.000 uporabnikov.</w:t>
            </w:r>
          </w:p>
          <w:p w14:paraId="5DD911F1" w14:textId="77777777" w:rsidR="00CF6A25" w:rsidRDefault="00CF6A25" w:rsidP="00CF6A25">
            <w:pPr>
              <w:widowControl w:val="0"/>
              <w:spacing w:after="120" w:line="260" w:lineRule="exact"/>
              <w:jc w:val="both"/>
              <w:rPr>
                <w:rFonts w:cs="Arial"/>
                <w:bCs/>
                <w:color w:val="000000"/>
                <w:szCs w:val="20"/>
                <w:lang w:val="sl-SI" w:eastAsia="sl-SI"/>
              </w:rPr>
            </w:pPr>
          </w:p>
          <w:p w14:paraId="7D4978DC" w14:textId="16B94D59" w:rsidR="00CF6A25" w:rsidRPr="00CF6A25" w:rsidRDefault="00CF6A25" w:rsidP="00CF6A25">
            <w:pPr>
              <w:widowControl w:val="0"/>
              <w:spacing w:after="120" w:line="260" w:lineRule="exact"/>
              <w:jc w:val="both"/>
              <w:rPr>
                <w:rFonts w:cs="Arial"/>
                <w:bCs/>
                <w:color w:val="000000"/>
                <w:szCs w:val="20"/>
                <w:lang w:val="sl-SI" w:eastAsia="sl-SI"/>
              </w:rPr>
            </w:pPr>
            <w:r w:rsidRPr="00CF6A25">
              <w:rPr>
                <w:rFonts w:cs="Arial"/>
                <w:bCs/>
                <w:color w:val="000000"/>
                <w:szCs w:val="20"/>
                <w:lang w:val="sl-SI" w:eastAsia="sl-SI"/>
              </w:rPr>
              <w:t xml:space="preserve">Do popusta so upravičeni končni uporabniki invalidi, ki nimajo zagotovljenih sredstev za zadovoljevanje minimalnih življenjskih potreb. </w:t>
            </w:r>
          </w:p>
          <w:p w14:paraId="4F4E33B3" w14:textId="12B40AC0" w:rsidR="009836C6" w:rsidRPr="000B5A3A" w:rsidRDefault="009836C6" w:rsidP="00161D07">
            <w:pPr>
              <w:pStyle w:val="Oddelek"/>
              <w:widowControl w:val="0"/>
              <w:numPr>
                <w:ilvl w:val="0"/>
                <w:numId w:val="0"/>
              </w:numPr>
              <w:spacing w:before="0" w:after="0" w:line="260" w:lineRule="exact"/>
              <w:jc w:val="left"/>
              <w:rPr>
                <w:rFonts w:cs="Arial"/>
                <w:b w:val="0"/>
                <w:sz w:val="20"/>
                <w:szCs w:val="20"/>
                <w:lang w:val="sl-SI" w:eastAsia="sl-SI"/>
              </w:rPr>
            </w:pPr>
          </w:p>
        </w:tc>
      </w:tr>
    </w:tbl>
    <w:p w14:paraId="69B3B73D" w14:textId="77777777" w:rsidR="009836C6" w:rsidRPr="000B5A3A" w:rsidRDefault="009836C6" w:rsidP="009836C6">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816"/>
        <w:gridCol w:w="1362"/>
        <w:gridCol w:w="390"/>
        <w:gridCol w:w="1217"/>
        <w:gridCol w:w="683"/>
        <w:gridCol w:w="377"/>
        <w:gridCol w:w="296"/>
        <w:gridCol w:w="2043"/>
      </w:tblGrid>
      <w:tr w:rsidR="009836C6" w:rsidRPr="008F6877" w14:paraId="705A6877" w14:textId="77777777" w:rsidTr="00161D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E899D0B" w14:textId="77777777" w:rsidR="009836C6" w:rsidRPr="000B5A3A" w:rsidRDefault="009836C6" w:rsidP="00161D07">
            <w:pPr>
              <w:pageBreakBefore/>
              <w:widowControl w:val="0"/>
              <w:tabs>
                <w:tab w:val="left" w:pos="2340"/>
              </w:tabs>
              <w:spacing w:line="260" w:lineRule="exact"/>
              <w:ind w:left="142" w:hanging="142"/>
              <w:outlineLvl w:val="0"/>
              <w:rPr>
                <w:rFonts w:cs="Arial"/>
                <w:b/>
                <w:kern w:val="32"/>
                <w:szCs w:val="20"/>
                <w:lang w:val="sl-SI" w:eastAsia="sl-SI"/>
              </w:rPr>
            </w:pPr>
            <w:r w:rsidRPr="000B5A3A">
              <w:rPr>
                <w:rFonts w:cs="Arial"/>
                <w:b/>
                <w:kern w:val="32"/>
                <w:szCs w:val="20"/>
                <w:lang w:val="sl-SI" w:eastAsia="sl-SI"/>
              </w:rPr>
              <w:lastRenderedPageBreak/>
              <w:t>I. Ocena finančnih posledic, ki niso načrtovane v sprejetem proračunu</w:t>
            </w:r>
          </w:p>
        </w:tc>
      </w:tr>
      <w:tr w:rsidR="009836C6" w:rsidRPr="000B5A3A" w14:paraId="2D43C827" w14:textId="77777777" w:rsidTr="00161D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668348" w14:textId="77777777" w:rsidR="009836C6" w:rsidRPr="000B5A3A" w:rsidRDefault="009836C6" w:rsidP="00161D07">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74A49"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2797FEE"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2D83CA"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F2583F3"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t + 3</w:t>
            </w:r>
          </w:p>
        </w:tc>
      </w:tr>
      <w:tr w:rsidR="009836C6" w:rsidRPr="000B5A3A" w14:paraId="2FF35397"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624451" w14:textId="77777777" w:rsidR="009836C6" w:rsidRPr="000B5A3A" w:rsidRDefault="009836C6" w:rsidP="00161D07">
            <w:pPr>
              <w:widowControl w:val="0"/>
              <w:spacing w:line="260" w:lineRule="exact"/>
              <w:rPr>
                <w:rFonts w:cs="Arial"/>
                <w:bCs/>
                <w:szCs w:val="20"/>
                <w:lang w:val="sl-SI"/>
              </w:rPr>
            </w:pPr>
            <w:r w:rsidRPr="000B5A3A">
              <w:rPr>
                <w:rFonts w:cs="Arial"/>
                <w:bCs/>
                <w:szCs w:val="20"/>
                <w:lang w:val="sl-SI"/>
              </w:rPr>
              <w:t>Predvideno povečanje (+) ali zmanjšanje (</w:t>
            </w:r>
            <w:r w:rsidRPr="000B5A3A">
              <w:rPr>
                <w:rFonts w:cs="Arial"/>
                <w:b/>
                <w:szCs w:val="20"/>
                <w:lang w:val="sl-SI"/>
              </w:rPr>
              <w:t>–</w:t>
            </w:r>
            <w:r w:rsidRPr="000B5A3A">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E3A5D8" w14:textId="77777777" w:rsidR="009836C6" w:rsidRPr="000B5A3A" w:rsidRDefault="009836C6" w:rsidP="00161D07">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85DF319" w14:textId="77777777" w:rsidR="009836C6" w:rsidRPr="000B5A3A" w:rsidRDefault="009836C6" w:rsidP="00161D07">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43DAF1" w14:textId="77777777" w:rsidR="009836C6" w:rsidRPr="000B5A3A" w:rsidRDefault="009836C6" w:rsidP="00161D07">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331682" w14:textId="77777777" w:rsidR="009836C6" w:rsidRPr="000B5A3A" w:rsidRDefault="009836C6" w:rsidP="00161D07">
            <w:pPr>
              <w:widowControl w:val="0"/>
              <w:tabs>
                <w:tab w:val="left" w:pos="360"/>
              </w:tabs>
              <w:spacing w:line="260" w:lineRule="exact"/>
              <w:jc w:val="center"/>
              <w:outlineLvl w:val="0"/>
              <w:rPr>
                <w:rFonts w:cs="Arial"/>
                <w:kern w:val="32"/>
                <w:szCs w:val="20"/>
                <w:lang w:val="sl-SI" w:eastAsia="sl-SI"/>
              </w:rPr>
            </w:pPr>
          </w:p>
        </w:tc>
      </w:tr>
      <w:tr w:rsidR="009836C6" w:rsidRPr="000B5A3A" w14:paraId="0DC09FE2"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DAA3F2" w14:textId="77777777" w:rsidR="009836C6" w:rsidRPr="000B5A3A" w:rsidRDefault="009836C6" w:rsidP="00161D07">
            <w:pPr>
              <w:widowControl w:val="0"/>
              <w:spacing w:line="260" w:lineRule="exact"/>
              <w:rPr>
                <w:rFonts w:cs="Arial"/>
                <w:bCs/>
                <w:szCs w:val="20"/>
                <w:lang w:val="sl-SI"/>
              </w:rPr>
            </w:pPr>
            <w:r w:rsidRPr="000B5A3A">
              <w:rPr>
                <w:rFonts w:cs="Arial"/>
                <w:bCs/>
                <w:szCs w:val="20"/>
                <w:lang w:val="sl-SI"/>
              </w:rPr>
              <w:t>Predvideno povečanje (+) ali zmanjšanje (</w:t>
            </w:r>
            <w:r w:rsidRPr="000B5A3A">
              <w:rPr>
                <w:rFonts w:cs="Arial"/>
                <w:b/>
                <w:szCs w:val="20"/>
                <w:lang w:val="sl-SI"/>
              </w:rPr>
              <w:t>–</w:t>
            </w:r>
            <w:r w:rsidRPr="000B5A3A">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D03774" w14:textId="77777777" w:rsidR="009836C6" w:rsidRPr="000B5A3A" w:rsidRDefault="009836C6" w:rsidP="00161D07">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8EC545A" w14:textId="77777777" w:rsidR="009836C6" w:rsidRPr="000B5A3A" w:rsidRDefault="009836C6" w:rsidP="00161D07">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6CDA3C" w14:textId="77777777" w:rsidR="009836C6" w:rsidRPr="000B5A3A" w:rsidRDefault="009836C6" w:rsidP="00161D07">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FD0BF6" w14:textId="77777777" w:rsidR="009836C6" w:rsidRPr="000B5A3A" w:rsidRDefault="009836C6" w:rsidP="00161D07">
            <w:pPr>
              <w:widowControl w:val="0"/>
              <w:tabs>
                <w:tab w:val="left" w:pos="360"/>
              </w:tabs>
              <w:spacing w:line="260" w:lineRule="exact"/>
              <w:jc w:val="center"/>
              <w:outlineLvl w:val="0"/>
              <w:rPr>
                <w:rFonts w:cs="Arial"/>
                <w:kern w:val="32"/>
                <w:szCs w:val="20"/>
                <w:lang w:val="sl-SI" w:eastAsia="sl-SI"/>
              </w:rPr>
            </w:pPr>
          </w:p>
        </w:tc>
      </w:tr>
      <w:tr w:rsidR="009836C6" w:rsidRPr="000B5A3A" w14:paraId="37141544"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C24777" w14:textId="77777777" w:rsidR="009836C6" w:rsidRPr="000B5A3A" w:rsidRDefault="009836C6" w:rsidP="00161D07">
            <w:pPr>
              <w:widowControl w:val="0"/>
              <w:spacing w:line="260" w:lineRule="exact"/>
              <w:rPr>
                <w:rFonts w:cs="Arial"/>
                <w:bCs/>
                <w:szCs w:val="20"/>
                <w:lang w:val="sl-SI"/>
              </w:rPr>
            </w:pPr>
            <w:r w:rsidRPr="000B5A3A">
              <w:rPr>
                <w:rFonts w:cs="Arial"/>
                <w:bCs/>
                <w:szCs w:val="20"/>
                <w:lang w:val="sl-SI"/>
              </w:rPr>
              <w:t>Predvideno povečanje (+) ali zmanjšanje (</w:t>
            </w:r>
            <w:r w:rsidRPr="000B5A3A">
              <w:rPr>
                <w:rFonts w:cs="Arial"/>
                <w:b/>
                <w:szCs w:val="20"/>
                <w:lang w:val="sl-SI"/>
              </w:rPr>
              <w:t>–</w:t>
            </w:r>
            <w:r w:rsidRPr="000B5A3A">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3C7A13" w14:textId="48C8B04B" w:rsidR="009836C6" w:rsidRPr="000B5A3A" w:rsidRDefault="009836C6" w:rsidP="00161D07">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D4C8D43" w14:textId="3E9E219A" w:rsidR="004E27C4" w:rsidRDefault="004E27C4" w:rsidP="004E27C4">
            <w:pPr>
              <w:widowControl w:val="0"/>
              <w:spacing w:line="260" w:lineRule="exact"/>
              <w:jc w:val="center"/>
              <w:rPr>
                <w:rFonts w:cs="Arial"/>
                <w:szCs w:val="20"/>
                <w:lang w:val="sl-SI"/>
              </w:rPr>
            </w:pPr>
            <w:r>
              <w:rPr>
                <w:rFonts w:cs="Arial"/>
                <w:szCs w:val="20"/>
                <w:lang w:val="sl-SI"/>
              </w:rPr>
              <w:t>+</w:t>
            </w:r>
          </w:p>
          <w:p w14:paraId="7C23D635" w14:textId="4CD40367" w:rsidR="009836C6" w:rsidRPr="000B5A3A" w:rsidRDefault="004E27C4" w:rsidP="004E27C4">
            <w:pPr>
              <w:widowControl w:val="0"/>
              <w:spacing w:line="260" w:lineRule="exact"/>
              <w:jc w:val="center"/>
              <w:rPr>
                <w:rFonts w:cs="Arial"/>
                <w:szCs w:val="20"/>
                <w:lang w:val="sl-SI"/>
              </w:rPr>
            </w:pPr>
            <w:r>
              <w:rPr>
                <w:rFonts w:cs="Arial"/>
                <w:szCs w:val="20"/>
                <w:lang w:val="sl-SI"/>
              </w:rPr>
              <w:t>300.500,00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8F5CCE" w14:textId="2CC79467" w:rsidR="004E27C4" w:rsidRDefault="004E27C4" w:rsidP="004E27C4">
            <w:pPr>
              <w:widowControl w:val="0"/>
              <w:spacing w:line="260" w:lineRule="exact"/>
              <w:jc w:val="center"/>
              <w:rPr>
                <w:rFonts w:cs="Arial"/>
                <w:szCs w:val="20"/>
                <w:lang w:val="sl-SI"/>
              </w:rPr>
            </w:pPr>
            <w:r>
              <w:rPr>
                <w:rFonts w:cs="Arial"/>
                <w:szCs w:val="20"/>
                <w:lang w:val="sl-SI"/>
              </w:rPr>
              <w:t>+</w:t>
            </w:r>
          </w:p>
          <w:p w14:paraId="05DDAF03" w14:textId="3AE83E27" w:rsidR="00DC069A" w:rsidRPr="000B5A3A" w:rsidRDefault="004E27C4" w:rsidP="004E27C4">
            <w:pPr>
              <w:widowControl w:val="0"/>
              <w:spacing w:line="260" w:lineRule="exact"/>
              <w:jc w:val="center"/>
              <w:rPr>
                <w:rFonts w:cs="Arial"/>
                <w:szCs w:val="20"/>
                <w:lang w:val="sl-SI"/>
              </w:rPr>
            </w:pPr>
            <w:r>
              <w:rPr>
                <w:rFonts w:cs="Arial"/>
                <w:szCs w:val="20"/>
                <w:lang w:val="sl-SI"/>
              </w:rPr>
              <w:t>290.500,00</w:t>
            </w:r>
          </w:p>
        </w:tc>
        <w:tc>
          <w:tcPr>
            <w:tcW w:w="2128" w:type="dxa"/>
            <w:tcBorders>
              <w:top w:val="single" w:sz="4" w:space="0" w:color="auto"/>
              <w:left w:val="single" w:sz="4" w:space="0" w:color="auto"/>
              <w:bottom w:val="single" w:sz="4" w:space="0" w:color="auto"/>
              <w:right w:val="single" w:sz="4" w:space="0" w:color="auto"/>
            </w:tcBorders>
            <w:vAlign w:val="center"/>
          </w:tcPr>
          <w:p w14:paraId="4309AA35" w14:textId="13ABF457" w:rsidR="00DC069A" w:rsidRDefault="00DC069A" w:rsidP="00DC069A">
            <w:pPr>
              <w:widowControl w:val="0"/>
              <w:spacing w:line="260" w:lineRule="exact"/>
              <w:jc w:val="center"/>
              <w:rPr>
                <w:rFonts w:cs="Arial"/>
                <w:szCs w:val="20"/>
                <w:lang w:val="sl-SI"/>
              </w:rPr>
            </w:pPr>
            <w:r>
              <w:rPr>
                <w:rFonts w:cs="Arial"/>
                <w:szCs w:val="20"/>
                <w:lang w:val="sl-SI"/>
              </w:rPr>
              <w:t>+</w:t>
            </w:r>
          </w:p>
          <w:p w14:paraId="248FAE07" w14:textId="00A5862C" w:rsidR="009836C6" w:rsidRPr="000B5A3A" w:rsidRDefault="00DC069A" w:rsidP="00DC069A">
            <w:pPr>
              <w:widowControl w:val="0"/>
              <w:spacing w:line="260" w:lineRule="exact"/>
              <w:jc w:val="center"/>
              <w:rPr>
                <w:rFonts w:cs="Arial"/>
                <w:szCs w:val="20"/>
                <w:lang w:val="sl-SI"/>
              </w:rPr>
            </w:pPr>
            <w:r>
              <w:rPr>
                <w:rFonts w:cs="Arial"/>
                <w:szCs w:val="20"/>
                <w:lang w:val="sl-SI"/>
              </w:rPr>
              <w:t>290.500,00</w:t>
            </w:r>
          </w:p>
        </w:tc>
      </w:tr>
      <w:tr w:rsidR="009836C6" w:rsidRPr="000B5A3A" w14:paraId="0E101F25" w14:textId="77777777" w:rsidTr="00161D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809990" w14:textId="77777777" w:rsidR="009836C6" w:rsidRPr="000B5A3A" w:rsidRDefault="009836C6" w:rsidP="00161D07">
            <w:pPr>
              <w:widowControl w:val="0"/>
              <w:spacing w:line="260" w:lineRule="exact"/>
              <w:rPr>
                <w:rFonts w:cs="Arial"/>
                <w:bCs/>
                <w:szCs w:val="20"/>
                <w:lang w:val="sl-SI"/>
              </w:rPr>
            </w:pPr>
            <w:r w:rsidRPr="000B5A3A">
              <w:rPr>
                <w:rFonts w:cs="Arial"/>
                <w:bCs/>
                <w:szCs w:val="20"/>
                <w:lang w:val="sl-SI"/>
              </w:rPr>
              <w:t>Predvideno povečanje (+) ali zmanjšanje (</w:t>
            </w:r>
            <w:r w:rsidRPr="000B5A3A">
              <w:rPr>
                <w:rFonts w:cs="Arial"/>
                <w:b/>
                <w:szCs w:val="20"/>
                <w:lang w:val="sl-SI"/>
              </w:rPr>
              <w:t>–</w:t>
            </w:r>
            <w:r w:rsidRPr="000B5A3A">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8FE435" w14:textId="77777777" w:rsidR="009836C6" w:rsidRPr="000B5A3A" w:rsidRDefault="009836C6" w:rsidP="00161D07">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3329640" w14:textId="77777777" w:rsidR="009836C6" w:rsidRPr="000B5A3A" w:rsidRDefault="009836C6" w:rsidP="00161D07">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BAFCA7" w14:textId="77777777" w:rsidR="009836C6" w:rsidRPr="000B5A3A" w:rsidRDefault="009836C6" w:rsidP="00161D07">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7B5F9E" w14:textId="77777777" w:rsidR="009836C6" w:rsidRPr="000B5A3A" w:rsidRDefault="009836C6" w:rsidP="00161D07">
            <w:pPr>
              <w:widowControl w:val="0"/>
              <w:spacing w:line="260" w:lineRule="exact"/>
              <w:jc w:val="center"/>
              <w:rPr>
                <w:rFonts w:cs="Arial"/>
                <w:szCs w:val="20"/>
                <w:lang w:val="sl-SI"/>
              </w:rPr>
            </w:pPr>
          </w:p>
        </w:tc>
      </w:tr>
      <w:tr w:rsidR="009836C6" w:rsidRPr="000B5A3A" w14:paraId="35D0892F" w14:textId="77777777" w:rsidTr="00161D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8793E7" w14:textId="77777777" w:rsidR="009836C6" w:rsidRPr="000B5A3A" w:rsidRDefault="009836C6" w:rsidP="00161D07">
            <w:pPr>
              <w:widowControl w:val="0"/>
              <w:spacing w:line="260" w:lineRule="exact"/>
              <w:rPr>
                <w:rFonts w:cs="Arial"/>
                <w:bCs/>
                <w:szCs w:val="20"/>
                <w:lang w:val="sl-SI"/>
              </w:rPr>
            </w:pPr>
            <w:r w:rsidRPr="000B5A3A">
              <w:rPr>
                <w:rFonts w:cs="Arial"/>
                <w:bCs/>
                <w:szCs w:val="20"/>
                <w:lang w:val="sl-SI"/>
              </w:rPr>
              <w:t>Predvideno povečanje (+) ali zmanjšanje (</w:t>
            </w:r>
            <w:r w:rsidRPr="000B5A3A">
              <w:rPr>
                <w:rFonts w:cs="Arial"/>
                <w:b/>
                <w:szCs w:val="20"/>
                <w:lang w:val="sl-SI"/>
              </w:rPr>
              <w:t>–</w:t>
            </w:r>
            <w:r w:rsidRPr="000B5A3A">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41C701" w14:textId="77777777" w:rsidR="009836C6" w:rsidRPr="000B5A3A" w:rsidRDefault="009836C6" w:rsidP="00161D07">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7C5325" w14:textId="77777777" w:rsidR="009836C6" w:rsidRPr="000B5A3A" w:rsidRDefault="009836C6" w:rsidP="00161D07">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8E8DDA" w14:textId="77777777" w:rsidR="009836C6" w:rsidRPr="000B5A3A" w:rsidRDefault="009836C6" w:rsidP="00161D07">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E4D51E" w14:textId="77777777" w:rsidR="009836C6" w:rsidRPr="000B5A3A" w:rsidRDefault="009836C6" w:rsidP="00161D07">
            <w:pPr>
              <w:widowControl w:val="0"/>
              <w:tabs>
                <w:tab w:val="left" w:pos="360"/>
              </w:tabs>
              <w:spacing w:line="260" w:lineRule="exact"/>
              <w:jc w:val="center"/>
              <w:outlineLvl w:val="0"/>
              <w:rPr>
                <w:rFonts w:cs="Arial"/>
                <w:kern w:val="32"/>
                <w:szCs w:val="20"/>
                <w:lang w:val="sl-SI" w:eastAsia="sl-SI"/>
              </w:rPr>
            </w:pPr>
          </w:p>
        </w:tc>
      </w:tr>
      <w:tr w:rsidR="009836C6" w:rsidRPr="008F6877" w14:paraId="529DE21E" w14:textId="77777777" w:rsidTr="00161D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2BAD23" w14:textId="77777777" w:rsidR="009836C6" w:rsidRPr="000B5A3A" w:rsidRDefault="009836C6" w:rsidP="00161D07">
            <w:pPr>
              <w:widowControl w:val="0"/>
              <w:tabs>
                <w:tab w:val="left" w:pos="2340"/>
              </w:tabs>
              <w:spacing w:line="260" w:lineRule="exact"/>
              <w:ind w:left="142" w:hanging="142"/>
              <w:outlineLvl w:val="0"/>
              <w:rPr>
                <w:rFonts w:cs="Arial"/>
                <w:b/>
                <w:kern w:val="32"/>
                <w:szCs w:val="20"/>
                <w:lang w:val="sl-SI" w:eastAsia="sl-SI"/>
              </w:rPr>
            </w:pPr>
            <w:r w:rsidRPr="000B5A3A">
              <w:rPr>
                <w:rFonts w:cs="Arial"/>
                <w:b/>
                <w:kern w:val="32"/>
                <w:szCs w:val="20"/>
                <w:lang w:val="sl-SI" w:eastAsia="sl-SI"/>
              </w:rPr>
              <w:t>II. Finančne posledice za državni proračun</w:t>
            </w:r>
          </w:p>
        </w:tc>
      </w:tr>
      <w:tr w:rsidR="009836C6" w:rsidRPr="008F6877" w14:paraId="1175D5E4" w14:textId="77777777" w:rsidTr="00161D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F880E7" w14:textId="77777777" w:rsidR="009836C6" w:rsidRPr="000B5A3A" w:rsidRDefault="009836C6" w:rsidP="00161D07">
            <w:pPr>
              <w:widowControl w:val="0"/>
              <w:tabs>
                <w:tab w:val="left" w:pos="2340"/>
              </w:tabs>
              <w:spacing w:line="260" w:lineRule="exact"/>
              <w:ind w:left="142" w:hanging="142"/>
              <w:outlineLvl w:val="0"/>
              <w:rPr>
                <w:rFonts w:cs="Arial"/>
                <w:b/>
                <w:kern w:val="32"/>
                <w:szCs w:val="20"/>
                <w:lang w:val="sl-SI" w:eastAsia="sl-SI"/>
              </w:rPr>
            </w:pPr>
            <w:r w:rsidRPr="000B5A3A">
              <w:rPr>
                <w:rFonts w:cs="Arial"/>
                <w:b/>
                <w:kern w:val="32"/>
                <w:szCs w:val="20"/>
                <w:lang w:val="sl-SI" w:eastAsia="sl-SI"/>
              </w:rPr>
              <w:t>II.a Pravice porabe za izvedbo predlaganih rešitev so zagotovljene:</w:t>
            </w:r>
          </w:p>
        </w:tc>
      </w:tr>
      <w:tr w:rsidR="009836C6" w:rsidRPr="000B5A3A" w14:paraId="3C18E494" w14:textId="77777777" w:rsidTr="00161D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09B599A"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C9579E"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306D0"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993F2B"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1913C9"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Znesek za t + 1</w:t>
            </w:r>
          </w:p>
        </w:tc>
      </w:tr>
      <w:tr w:rsidR="009836C6" w:rsidRPr="000B5A3A" w14:paraId="38577446" w14:textId="77777777" w:rsidTr="00161D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205E499"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1F8B76"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360B73"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6235F5"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BCE986"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r>
      <w:tr w:rsidR="009836C6" w:rsidRPr="000B5A3A" w14:paraId="77887FD2" w14:textId="77777777" w:rsidTr="00161D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147CEC"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0914E5"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7360A5"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4F7069"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983725"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r>
      <w:tr w:rsidR="009836C6" w:rsidRPr="000B5A3A" w14:paraId="573079DE" w14:textId="77777777" w:rsidTr="00161D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A9CA562"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r w:rsidRPr="000B5A3A">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817172" w14:textId="77777777" w:rsidR="009836C6" w:rsidRPr="000B5A3A" w:rsidRDefault="009836C6" w:rsidP="00161D07">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EA223D"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p>
        </w:tc>
      </w:tr>
      <w:tr w:rsidR="009836C6" w:rsidRPr="000B5A3A" w14:paraId="58149B74" w14:textId="77777777" w:rsidTr="00161D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C00F37" w14:textId="77777777" w:rsidR="009836C6" w:rsidRPr="000B5A3A" w:rsidRDefault="009836C6" w:rsidP="00161D07">
            <w:pPr>
              <w:widowControl w:val="0"/>
              <w:tabs>
                <w:tab w:val="left" w:pos="2340"/>
              </w:tabs>
              <w:spacing w:line="260" w:lineRule="exact"/>
              <w:outlineLvl w:val="0"/>
              <w:rPr>
                <w:rFonts w:cs="Arial"/>
                <w:b/>
                <w:kern w:val="32"/>
                <w:szCs w:val="20"/>
                <w:lang w:val="sl-SI" w:eastAsia="sl-SI"/>
              </w:rPr>
            </w:pPr>
            <w:r w:rsidRPr="000B5A3A">
              <w:rPr>
                <w:rFonts w:cs="Arial"/>
                <w:b/>
                <w:kern w:val="32"/>
                <w:szCs w:val="20"/>
                <w:lang w:val="sl-SI" w:eastAsia="sl-SI"/>
              </w:rPr>
              <w:t>II.b Manjkajoče pravice porabe bodo zagotovljene s prerazporeditvijo:</w:t>
            </w:r>
          </w:p>
        </w:tc>
      </w:tr>
      <w:tr w:rsidR="009836C6" w:rsidRPr="000B5A3A" w14:paraId="606485D7" w14:textId="77777777" w:rsidTr="00161D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99C8F54"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33495A"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91F89C"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B3658"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A606DE3" w14:textId="77777777" w:rsidR="009836C6" w:rsidRPr="000B5A3A" w:rsidRDefault="009836C6" w:rsidP="00161D07">
            <w:pPr>
              <w:widowControl w:val="0"/>
              <w:spacing w:line="260" w:lineRule="exact"/>
              <w:jc w:val="center"/>
              <w:rPr>
                <w:rFonts w:cs="Arial"/>
                <w:szCs w:val="20"/>
                <w:lang w:val="sl-SI"/>
              </w:rPr>
            </w:pPr>
            <w:r w:rsidRPr="000B5A3A">
              <w:rPr>
                <w:rFonts w:cs="Arial"/>
                <w:szCs w:val="20"/>
                <w:lang w:val="sl-SI"/>
              </w:rPr>
              <w:t xml:space="preserve">Znesek za t + 1 </w:t>
            </w:r>
          </w:p>
        </w:tc>
      </w:tr>
      <w:tr w:rsidR="009836C6" w:rsidRPr="000B5A3A" w14:paraId="7273E91A" w14:textId="77777777" w:rsidTr="00161D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6F7AED"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CB8633"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E843E4"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817B37"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60AA59"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r>
      <w:tr w:rsidR="009836C6" w:rsidRPr="000B5A3A" w14:paraId="4897735F" w14:textId="77777777" w:rsidTr="00161D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C2834E"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3420BA"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D84DCC"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2D56DC"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6A2844"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r>
      <w:tr w:rsidR="009836C6" w:rsidRPr="000B5A3A" w14:paraId="398DC58C" w14:textId="77777777" w:rsidTr="00161D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531E5F7"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r w:rsidRPr="000B5A3A">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50287F"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2E5C0B"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p>
        </w:tc>
      </w:tr>
      <w:tr w:rsidR="009836C6" w:rsidRPr="000B5A3A" w14:paraId="517C57C5" w14:textId="77777777" w:rsidTr="00161D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EE06481" w14:textId="77777777" w:rsidR="009836C6" w:rsidRPr="000B5A3A" w:rsidRDefault="009836C6" w:rsidP="00161D07">
            <w:pPr>
              <w:widowControl w:val="0"/>
              <w:tabs>
                <w:tab w:val="left" w:pos="2340"/>
              </w:tabs>
              <w:spacing w:line="260" w:lineRule="exact"/>
              <w:outlineLvl w:val="0"/>
              <w:rPr>
                <w:rFonts w:cs="Arial"/>
                <w:b/>
                <w:kern w:val="32"/>
                <w:szCs w:val="20"/>
                <w:lang w:val="sl-SI" w:eastAsia="sl-SI"/>
              </w:rPr>
            </w:pPr>
            <w:r w:rsidRPr="000B5A3A">
              <w:rPr>
                <w:rFonts w:cs="Arial"/>
                <w:b/>
                <w:kern w:val="32"/>
                <w:szCs w:val="20"/>
                <w:lang w:val="sl-SI" w:eastAsia="sl-SI"/>
              </w:rPr>
              <w:t>II.c Načrtovana nadomestitev zmanjšanih prihodkov in povečanih odhodkov proračuna:</w:t>
            </w:r>
          </w:p>
        </w:tc>
      </w:tr>
      <w:tr w:rsidR="009836C6" w:rsidRPr="000B5A3A" w14:paraId="7A0F614A" w14:textId="77777777" w:rsidTr="00161D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3FEF2B" w14:textId="77777777" w:rsidR="009836C6" w:rsidRPr="000B5A3A" w:rsidRDefault="009836C6" w:rsidP="00161D07">
            <w:pPr>
              <w:widowControl w:val="0"/>
              <w:spacing w:line="260" w:lineRule="exact"/>
              <w:ind w:left="-122" w:right="-112"/>
              <w:jc w:val="center"/>
              <w:rPr>
                <w:rFonts w:cs="Arial"/>
                <w:szCs w:val="20"/>
                <w:lang w:val="sl-SI"/>
              </w:rPr>
            </w:pPr>
            <w:r w:rsidRPr="000B5A3A">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C70CD9" w14:textId="77777777" w:rsidR="009836C6" w:rsidRPr="000B5A3A" w:rsidRDefault="009836C6" w:rsidP="00161D07">
            <w:pPr>
              <w:widowControl w:val="0"/>
              <w:spacing w:line="260" w:lineRule="exact"/>
              <w:ind w:left="-122" w:right="-112"/>
              <w:jc w:val="center"/>
              <w:rPr>
                <w:rFonts w:cs="Arial"/>
                <w:szCs w:val="20"/>
                <w:lang w:val="sl-SI"/>
              </w:rPr>
            </w:pPr>
            <w:r w:rsidRPr="000B5A3A">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44E4ED" w14:textId="77777777" w:rsidR="009836C6" w:rsidRPr="000B5A3A" w:rsidRDefault="009836C6" w:rsidP="00161D07">
            <w:pPr>
              <w:widowControl w:val="0"/>
              <w:spacing w:line="260" w:lineRule="exact"/>
              <w:ind w:left="-122" w:right="-112"/>
              <w:jc w:val="center"/>
              <w:rPr>
                <w:rFonts w:cs="Arial"/>
                <w:szCs w:val="20"/>
                <w:lang w:val="sl-SI"/>
              </w:rPr>
            </w:pPr>
            <w:r w:rsidRPr="000B5A3A">
              <w:rPr>
                <w:rFonts w:cs="Arial"/>
                <w:szCs w:val="20"/>
                <w:lang w:val="sl-SI"/>
              </w:rPr>
              <w:t>Znesek za t + 1</w:t>
            </w:r>
          </w:p>
        </w:tc>
      </w:tr>
      <w:tr w:rsidR="009836C6" w:rsidRPr="000B5A3A" w14:paraId="687A0EEF"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144433"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893D29"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FBFF33"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r>
      <w:tr w:rsidR="009836C6" w:rsidRPr="000B5A3A" w14:paraId="5BA769AA"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D9BC4A3"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D36493"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C6408F"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r>
      <w:tr w:rsidR="009836C6" w:rsidRPr="000B5A3A" w14:paraId="416A3E47"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8D960B"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C2046F"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30C109" w14:textId="77777777" w:rsidR="009836C6" w:rsidRPr="000B5A3A" w:rsidRDefault="009836C6" w:rsidP="00161D07">
            <w:pPr>
              <w:widowControl w:val="0"/>
              <w:tabs>
                <w:tab w:val="left" w:pos="360"/>
              </w:tabs>
              <w:spacing w:line="260" w:lineRule="exact"/>
              <w:outlineLvl w:val="0"/>
              <w:rPr>
                <w:rFonts w:cs="Arial"/>
                <w:bCs/>
                <w:kern w:val="32"/>
                <w:szCs w:val="20"/>
                <w:lang w:val="sl-SI" w:eastAsia="sl-SI"/>
              </w:rPr>
            </w:pPr>
          </w:p>
        </w:tc>
      </w:tr>
      <w:tr w:rsidR="009836C6" w:rsidRPr="000B5A3A" w14:paraId="5652BFE3" w14:textId="77777777" w:rsidTr="00161D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E3F2A0"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r w:rsidRPr="000B5A3A">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DFACE1"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F81BE3" w14:textId="77777777" w:rsidR="009836C6" w:rsidRPr="000B5A3A" w:rsidRDefault="009836C6" w:rsidP="00161D07">
            <w:pPr>
              <w:widowControl w:val="0"/>
              <w:tabs>
                <w:tab w:val="left" w:pos="360"/>
              </w:tabs>
              <w:spacing w:line="260" w:lineRule="exact"/>
              <w:outlineLvl w:val="0"/>
              <w:rPr>
                <w:rFonts w:cs="Arial"/>
                <w:b/>
                <w:kern w:val="32"/>
                <w:szCs w:val="20"/>
                <w:lang w:val="sl-SI" w:eastAsia="sl-SI"/>
              </w:rPr>
            </w:pPr>
          </w:p>
        </w:tc>
      </w:tr>
      <w:tr w:rsidR="009836C6" w:rsidRPr="008F6877" w14:paraId="7A20EE3B"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983B03" w14:textId="77777777" w:rsidR="009836C6" w:rsidRPr="000B5A3A" w:rsidRDefault="009836C6" w:rsidP="00161D07">
            <w:pPr>
              <w:widowControl w:val="0"/>
              <w:spacing w:line="260" w:lineRule="exact"/>
              <w:rPr>
                <w:rFonts w:cs="Arial"/>
                <w:b/>
                <w:szCs w:val="20"/>
                <w:lang w:val="sl-SI"/>
              </w:rPr>
            </w:pPr>
          </w:p>
          <w:p w14:paraId="4E1CA9DF" w14:textId="77777777" w:rsidR="009836C6" w:rsidRPr="000B5A3A" w:rsidRDefault="009836C6" w:rsidP="00161D07">
            <w:pPr>
              <w:widowControl w:val="0"/>
              <w:spacing w:line="260" w:lineRule="exact"/>
              <w:rPr>
                <w:rFonts w:cs="Arial"/>
                <w:b/>
                <w:szCs w:val="20"/>
                <w:lang w:val="sl-SI"/>
              </w:rPr>
            </w:pPr>
            <w:r w:rsidRPr="000B5A3A">
              <w:rPr>
                <w:rFonts w:cs="Arial"/>
                <w:b/>
                <w:szCs w:val="20"/>
                <w:lang w:val="sl-SI"/>
              </w:rPr>
              <w:t>OBRAZLOŽITEV:</w:t>
            </w:r>
          </w:p>
          <w:p w14:paraId="05539E33" w14:textId="77777777" w:rsidR="00DC069A" w:rsidRDefault="009836C6" w:rsidP="009836C6">
            <w:pPr>
              <w:widowControl w:val="0"/>
              <w:numPr>
                <w:ilvl w:val="0"/>
                <w:numId w:val="23"/>
              </w:numPr>
              <w:suppressAutoHyphens/>
              <w:spacing w:line="260" w:lineRule="exact"/>
              <w:ind w:left="284" w:hanging="284"/>
              <w:jc w:val="both"/>
              <w:rPr>
                <w:rFonts w:cs="Arial"/>
                <w:b/>
                <w:szCs w:val="20"/>
                <w:lang w:val="sl-SI" w:eastAsia="sl-SI"/>
              </w:rPr>
            </w:pPr>
            <w:r w:rsidRPr="000B5A3A">
              <w:rPr>
                <w:rFonts w:cs="Arial"/>
                <w:b/>
                <w:szCs w:val="20"/>
                <w:lang w:val="sl-SI" w:eastAsia="sl-SI"/>
              </w:rPr>
              <w:t>Ocena finančnih posledic, ki niso načrtovane v sprejetem proračunu</w:t>
            </w:r>
          </w:p>
          <w:p w14:paraId="3D3393D5" w14:textId="77777777" w:rsidR="00DC069A" w:rsidRPr="00DC069A" w:rsidRDefault="00DC069A" w:rsidP="00DC069A">
            <w:pPr>
              <w:widowControl w:val="0"/>
              <w:spacing w:line="260" w:lineRule="exact"/>
              <w:ind w:left="284"/>
              <w:rPr>
                <w:rFonts w:cs="Arial"/>
                <w:bCs/>
                <w:color w:val="000000"/>
                <w:szCs w:val="20"/>
                <w:lang w:val="sl-SI" w:eastAsia="sl-SI"/>
              </w:rPr>
            </w:pPr>
            <w:r w:rsidRPr="00DC069A">
              <w:rPr>
                <w:rFonts w:cs="Arial"/>
                <w:bCs/>
                <w:color w:val="000000"/>
                <w:szCs w:val="20"/>
                <w:lang w:val="sl-SI" w:eastAsia="sl-SI"/>
              </w:rPr>
              <w:t>Povečanje odhodkov državnega proračuna se zagotovi pri pripravi proračuna za leto 2025 in v naslednjih letih na proračunskih postavkah Ministrstva za delo, družino, socialne zadeve in enake možnosti.</w:t>
            </w:r>
          </w:p>
          <w:p w14:paraId="3CADAA4D" w14:textId="7EBB2638" w:rsidR="009836C6" w:rsidRPr="000B5A3A" w:rsidRDefault="009836C6" w:rsidP="00DC069A">
            <w:pPr>
              <w:widowControl w:val="0"/>
              <w:suppressAutoHyphens/>
              <w:spacing w:line="260" w:lineRule="exact"/>
              <w:jc w:val="both"/>
              <w:rPr>
                <w:rFonts w:cs="Arial"/>
                <w:b/>
                <w:szCs w:val="20"/>
                <w:lang w:val="sl-SI" w:eastAsia="sl-SI"/>
              </w:rPr>
            </w:pPr>
          </w:p>
          <w:p w14:paraId="7FB6474D" w14:textId="77777777" w:rsidR="009836C6" w:rsidRPr="000B5A3A" w:rsidRDefault="009836C6" w:rsidP="00161D07">
            <w:pPr>
              <w:widowControl w:val="0"/>
              <w:spacing w:line="260" w:lineRule="exact"/>
              <w:ind w:left="284"/>
              <w:rPr>
                <w:rFonts w:cs="Arial"/>
                <w:szCs w:val="20"/>
                <w:lang w:val="sl-SI" w:eastAsia="sl-SI"/>
              </w:rPr>
            </w:pPr>
          </w:p>
          <w:p w14:paraId="0EDA4F69" w14:textId="77777777" w:rsidR="009836C6" w:rsidRPr="000B5A3A" w:rsidRDefault="009836C6" w:rsidP="009836C6">
            <w:pPr>
              <w:widowControl w:val="0"/>
              <w:numPr>
                <w:ilvl w:val="0"/>
                <w:numId w:val="23"/>
              </w:numPr>
              <w:suppressAutoHyphens/>
              <w:spacing w:line="260" w:lineRule="exact"/>
              <w:ind w:left="284" w:hanging="284"/>
              <w:jc w:val="both"/>
              <w:rPr>
                <w:rFonts w:cs="Arial"/>
                <w:b/>
                <w:szCs w:val="20"/>
                <w:lang w:val="sl-SI" w:eastAsia="sl-SI"/>
              </w:rPr>
            </w:pPr>
            <w:r w:rsidRPr="000B5A3A">
              <w:rPr>
                <w:rFonts w:cs="Arial"/>
                <w:b/>
                <w:szCs w:val="20"/>
                <w:lang w:val="sl-SI" w:eastAsia="sl-SI"/>
              </w:rPr>
              <w:t>Finančne posledice za državni proračun /</w:t>
            </w:r>
          </w:p>
          <w:p w14:paraId="728E8C5D" w14:textId="77777777" w:rsidR="009836C6" w:rsidRPr="000B5A3A" w:rsidRDefault="009836C6" w:rsidP="00161D07">
            <w:pPr>
              <w:widowControl w:val="0"/>
              <w:spacing w:line="260" w:lineRule="exact"/>
              <w:ind w:left="720"/>
              <w:jc w:val="both"/>
              <w:rPr>
                <w:rFonts w:cs="Arial"/>
                <w:b/>
                <w:szCs w:val="20"/>
                <w:lang w:val="sl-SI" w:eastAsia="sl-SI"/>
              </w:rPr>
            </w:pPr>
            <w:r w:rsidRPr="000B5A3A">
              <w:rPr>
                <w:rFonts w:cs="Arial"/>
                <w:b/>
                <w:szCs w:val="20"/>
                <w:lang w:val="sl-SI" w:eastAsia="sl-SI"/>
              </w:rPr>
              <w:t>II.a Pravice porabe za izvedbo predlaganih rešitev so zagotovljene:</w:t>
            </w:r>
          </w:p>
          <w:p w14:paraId="55AC6082" w14:textId="77777777" w:rsidR="009836C6" w:rsidRPr="000B5A3A" w:rsidRDefault="009836C6" w:rsidP="00161D07">
            <w:pPr>
              <w:widowControl w:val="0"/>
              <w:spacing w:line="260" w:lineRule="exact"/>
              <w:ind w:left="714"/>
              <w:jc w:val="both"/>
              <w:rPr>
                <w:rFonts w:cs="Arial"/>
                <w:b/>
                <w:szCs w:val="20"/>
                <w:lang w:val="sl-SI" w:eastAsia="sl-SI"/>
              </w:rPr>
            </w:pPr>
            <w:r w:rsidRPr="000B5A3A">
              <w:rPr>
                <w:rFonts w:cs="Arial"/>
                <w:b/>
                <w:szCs w:val="20"/>
                <w:lang w:val="sl-SI" w:eastAsia="sl-SI"/>
              </w:rPr>
              <w:t>II.b Manjkajoče pravice porabe bodo zagotovljene s prerazporeditvijo:</w:t>
            </w:r>
          </w:p>
          <w:p w14:paraId="691C84EC" w14:textId="77777777" w:rsidR="009836C6" w:rsidRPr="000B5A3A" w:rsidRDefault="009836C6" w:rsidP="00161D07">
            <w:pPr>
              <w:widowControl w:val="0"/>
              <w:spacing w:line="260" w:lineRule="exact"/>
              <w:ind w:left="714"/>
              <w:jc w:val="both"/>
              <w:rPr>
                <w:rFonts w:cs="Arial"/>
                <w:b/>
                <w:szCs w:val="20"/>
                <w:lang w:val="sl-SI" w:eastAsia="sl-SI"/>
              </w:rPr>
            </w:pPr>
            <w:r w:rsidRPr="000B5A3A">
              <w:rPr>
                <w:rFonts w:cs="Arial"/>
                <w:b/>
                <w:szCs w:val="20"/>
                <w:lang w:val="sl-SI" w:eastAsia="sl-SI"/>
              </w:rPr>
              <w:t>II.c Načrtovana nadomestitev zmanjšanih prihodkov in povečanih odhodkov proračuna:</w:t>
            </w:r>
          </w:p>
          <w:p w14:paraId="3A9ED367" w14:textId="77777777" w:rsidR="009836C6" w:rsidRPr="000B5A3A" w:rsidRDefault="009836C6" w:rsidP="00312653">
            <w:pPr>
              <w:widowControl w:val="0"/>
              <w:spacing w:line="260" w:lineRule="exact"/>
              <w:ind w:left="284"/>
              <w:jc w:val="both"/>
              <w:rPr>
                <w:rFonts w:cs="Arial"/>
                <w:b/>
                <w:bCs/>
                <w:spacing w:val="40"/>
                <w:szCs w:val="20"/>
                <w:lang w:val="sl-SI" w:eastAsia="sl-SI"/>
              </w:rPr>
            </w:pPr>
          </w:p>
        </w:tc>
      </w:tr>
      <w:tr w:rsidR="009836C6" w:rsidRPr="008F6877" w14:paraId="0DAFDB94"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C604924" w14:textId="77777777" w:rsidR="009836C6" w:rsidRPr="000B5A3A" w:rsidRDefault="009836C6" w:rsidP="00161D07">
            <w:pPr>
              <w:spacing w:line="260" w:lineRule="exact"/>
              <w:rPr>
                <w:rFonts w:cs="Arial"/>
                <w:b/>
                <w:szCs w:val="20"/>
                <w:lang w:val="sl-SI"/>
              </w:rPr>
            </w:pPr>
            <w:r w:rsidRPr="000B5A3A">
              <w:rPr>
                <w:rFonts w:cs="Arial"/>
                <w:b/>
                <w:szCs w:val="20"/>
                <w:lang w:val="sl-SI"/>
              </w:rPr>
              <w:lastRenderedPageBreak/>
              <w:t>7.b Predstavitev ocene finančnih posledic pod 40.000 EUR: /</w:t>
            </w:r>
          </w:p>
          <w:p w14:paraId="74E2BFB8" w14:textId="77777777" w:rsidR="009836C6" w:rsidRPr="000B5A3A" w:rsidRDefault="009836C6" w:rsidP="00161D07">
            <w:pPr>
              <w:spacing w:line="260" w:lineRule="exact"/>
              <w:rPr>
                <w:rFonts w:cs="Arial"/>
                <w:szCs w:val="20"/>
                <w:lang w:val="sl-SI"/>
              </w:rPr>
            </w:pPr>
            <w:r w:rsidRPr="000B5A3A">
              <w:rPr>
                <w:rFonts w:cs="Arial"/>
                <w:szCs w:val="20"/>
                <w:lang w:val="sl-SI"/>
              </w:rPr>
              <w:t>(Samo če izberete NE pod točko 6.a.)</w:t>
            </w:r>
          </w:p>
          <w:p w14:paraId="39E1E749" w14:textId="77777777" w:rsidR="009836C6" w:rsidRPr="000B5A3A" w:rsidRDefault="009836C6" w:rsidP="00161D07">
            <w:pPr>
              <w:tabs>
                <w:tab w:val="left" w:pos="3780"/>
              </w:tabs>
              <w:spacing w:line="260" w:lineRule="exact"/>
              <w:rPr>
                <w:rFonts w:cs="Arial"/>
                <w:szCs w:val="20"/>
                <w:lang w:val="sl-SI"/>
              </w:rPr>
            </w:pPr>
            <w:r w:rsidRPr="000B5A3A">
              <w:rPr>
                <w:rFonts w:cs="Arial"/>
                <w:b/>
                <w:szCs w:val="20"/>
                <w:lang w:val="sl-SI"/>
              </w:rPr>
              <w:t>Kratka obrazložitev</w:t>
            </w:r>
          </w:p>
          <w:p w14:paraId="2A72B5A9" w14:textId="77777777" w:rsidR="009836C6" w:rsidRPr="000B5A3A" w:rsidRDefault="009836C6" w:rsidP="00161D07">
            <w:pPr>
              <w:tabs>
                <w:tab w:val="left" w:pos="3780"/>
              </w:tabs>
              <w:spacing w:line="260" w:lineRule="exact"/>
              <w:jc w:val="both"/>
              <w:rPr>
                <w:rFonts w:cs="Arial"/>
                <w:szCs w:val="20"/>
                <w:lang w:val="sl-SI"/>
              </w:rPr>
            </w:pPr>
          </w:p>
        </w:tc>
      </w:tr>
      <w:tr w:rsidR="009836C6" w:rsidRPr="008F6877" w14:paraId="201FE73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E8785AC" w14:textId="77777777" w:rsidR="009836C6" w:rsidRPr="000B5A3A" w:rsidRDefault="009836C6" w:rsidP="00161D07">
            <w:pPr>
              <w:spacing w:line="260" w:lineRule="exact"/>
              <w:rPr>
                <w:rFonts w:cs="Arial"/>
                <w:b/>
                <w:szCs w:val="20"/>
                <w:lang w:val="sl-SI"/>
              </w:rPr>
            </w:pPr>
            <w:r w:rsidRPr="000B5A3A">
              <w:rPr>
                <w:rFonts w:cs="Arial"/>
                <w:b/>
                <w:szCs w:val="20"/>
                <w:lang w:val="sl-SI"/>
              </w:rPr>
              <w:t>8. Predstavitev sodelovanja z združenji občin:</w:t>
            </w:r>
          </w:p>
        </w:tc>
      </w:tr>
      <w:tr w:rsidR="009836C6" w:rsidRPr="000B5A3A" w14:paraId="1A0DFDE3"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2F5C04A" w14:textId="77777777" w:rsidR="009836C6" w:rsidRPr="000B5A3A" w:rsidRDefault="009836C6" w:rsidP="00161D07">
            <w:pPr>
              <w:widowControl w:val="0"/>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Vsebina predloženega gradiva (predpisa) vpliva na:</w:t>
            </w:r>
          </w:p>
          <w:p w14:paraId="28DE76CE" w14:textId="77777777" w:rsidR="009836C6" w:rsidRPr="000B5A3A" w:rsidRDefault="009836C6" w:rsidP="009836C6">
            <w:pPr>
              <w:widowControl w:val="0"/>
              <w:numPr>
                <w:ilvl w:val="1"/>
                <w:numId w:val="24"/>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0B5A3A">
              <w:rPr>
                <w:rFonts w:cs="Arial"/>
                <w:iCs/>
                <w:szCs w:val="20"/>
                <w:lang w:val="sl-SI" w:eastAsia="sl-SI"/>
              </w:rPr>
              <w:t>pristojnosti občin,</w:t>
            </w:r>
          </w:p>
          <w:p w14:paraId="79807ED9" w14:textId="77777777" w:rsidR="009836C6" w:rsidRPr="000B5A3A" w:rsidRDefault="009836C6" w:rsidP="009836C6">
            <w:pPr>
              <w:widowControl w:val="0"/>
              <w:numPr>
                <w:ilvl w:val="1"/>
                <w:numId w:val="24"/>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0B5A3A">
              <w:rPr>
                <w:rFonts w:cs="Arial"/>
                <w:iCs/>
                <w:szCs w:val="20"/>
                <w:lang w:val="sl-SI" w:eastAsia="sl-SI"/>
              </w:rPr>
              <w:t>delovanje občin,</w:t>
            </w:r>
          </w:p>
          <w:p w14:paraId="518F3CA6" w14:textId="77777777" w:rsidR="009836C6" w:rsidRPr="000B5A3A" w:rsidRDefault="009836C6" w:rsidP="009836C6">
            <w:pPr>
              <w:widowControl w:val="0"/>
              <w:numPr>
                <w:ilvl w:val="1"/>
                <w:numId w:val="25"/>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0B5A3A">
              <w:rPr>
                <w:rFonts w:cs="Arial"/>
                <w:iCs/>
                <w:szCs w:val="20"/>
                <w:lang w:val="sl-SI" w:eastAsia="sl-SI"/>
              </w:rPr>
              <w:t>financiranje občin.</w:t>
            </w:r>
          </w:p>
          <w:p w14:paraId="7F1682D8" w14:textId="77777777" w:rsidR="009836C6" w:rsidRPr="000B5A3A" w:rsidRDefault="009836C6" w:rsidP="00161D07">
            <w:pPr>
              <w:widowControl w:val="0"/>
              <w:overflowPunct w:val="0"/>
              <w:autoSpaceDE w:val="0"/>
              <w:adjustRightInd w:val="0"/>
              <w:spacing w:line="260" w:lineRule="exact"/>
              <w:ind w:left="1440"/>
              <w:jc w:val="both"/>
              <w:rPr>
                <w:rFonts w:cs="Arial"/>
                <w:iCs/>
                <w:szCs w:val="20"/>
                <w:lang w:val="sl-SI" w:eastAsia="sl-SI"/>
              </w:rPr>
            </w:pPr>
          </w:p>
        </w:tc>
        <w:tc>
          <w:tcPr>
            <w:tcW w:w="2431" w:type="dxa"/>
            <w:gridSpan w:val="2"/>
          </w:tcPr>
          <w:p w14:paraId="1DA690CE" w14:textId="3AB7E341" w:rsidR="009836C6" w:rsidRPr="000B5A3A" w:rsidRDefault="00F465CD" w:rsidP="00161D07">
            <w:pPr>
              <w:widowControl w:val="0"/>
              <w:overflowPunct w:val="0"/>
              <w:autoSpaceDE w:val="0"/>
              <w:adjustRightInd w:val="0"/>
              <w:spacing w:line="260" w:lineRule="exact"/>
              <w:jc w:val="center"/>
              <w:rPr>
                <w:rFonts w:cs="Arial"/>
                <w:szCs w:val="20"/>
                <w:lang w:val="sl-SI" w:eastAsia="sl-SI"/>
              </w:rPr>
            </w:pPr>
            <w:r w:rsidRPr="000B5A3A">
              <w:rPr>
                <w:rFonts w:cs="Arial"/>
                <w:szCs w:val="20"/>
                <w:lang w:val="sl-SI" w:eastAsia="sl-SI"/>
              </w:rPr>
              <w:t>NE</w:t>
            </w:r>
          </w:p>
        </w:tc>
      </w:tr>
      <w:tr w:rsidR="009836C6" w:rsidRPr="000B5A3A" w14:paraId="30B8AEA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5D1B925" w14:textId="77777777" w:rsidR="009836C6" w:rsidRPr="000B5A3A" w:rsidRDefault="009836C6" w:rsidP="00161D07">
            <w:pPr>
              <w:widowControl w:val="0"/>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 xml:space="preserve">Gradivo (predpis) je bilo poslano v mnenje: </w:t>
            </w:r>
          </w:p>
          <w:p w14:paraId="79B88572" w14:textId="77777777" w:rsidR="009836C6" w:rsidRPr="000B5A3A" w:rsidRDefault="009836C6" w:rsidP="009836C6">
            <w:pPr>
              <w:widowControl w:val="0"/>
              <w:numPr>
                <w:ilvl w:val="0"/>
                <w:numId w:val="26"/>
              </w:numPr>
              <w:overflowPunct w:val="0"/>
              <w:autoSpaceDE w:val="0"/>
              <w:autoSpaceDN w:val="0"/>
              <w:adjustRightInd w:val="0"/>
              <w:spacing w:line="260" w:lineRule="exact"/>
              <w:ind w:left="360" w:hanging="360"/>
              <w:jc w:val="both"/>
              <w:textAlignment w:val="baseline"/>
              <w:rPr>
                <w:rFonts w:cs="Arial"/>
                <w:iCs/>
                <w:szCs w:val="20"/>
                <w:lang w:val="sl-SI" w:eastAsia="sl-SI"/>
              </w:rPr>
            </w:pPr>
            <w:r w:rsidRPr="000B5A3A">
              <w:rPr>
                <w:rFonts w:cs="Arial"/>
                <w:iCs/>
                <w:szCs w:val="20"/>
                <w:lang w:val="sl-SI" w:eastAsia="sl-SI"/>
              </w:rPr>
              <w:t>Skupnosti občin Slovenije SOS: NE</w:t>
            </w:r>
          </w:p>
          <w:p w14:paraId="36E471C8" w14:textId="77777777" w:rsidR="009836C6" w:rsidRPr="000B5A3A" w:rsidRDefault="009836C6" w:rsidP="009836C6">
            <w:pPr>
              <w:widowControl w:val="0"/>
              <w:numPr>
                <w:ilvl w:val="0"/>
                <w:numId w:val="26"/>
              </w:numPr>
              <w:overflowPunct w:val="0"/>
              <w:autoSpaceDE w:val="0"/>
              <w:autoSpaceDN w:val="0"/>
              <w:adjustRightInd w:val="0"/>
              <w:spacing w:line="260" w:lineRule="exact"/>
              <w:ind w:left="360" w:hanging="360"/>
              <w:jc w:val="both"/>
              <w:textAlignment w:val="baseline"/>
              <w:rPr>
                <w:rFonts w:cs="Arial"/>
                <w:iCs/>
                <w:szCs w:val="20"/>
                <w:lang w:val="sl-SI" w:eastAsia="sl-SI"/>
              </w:rPr>
            </w:pPr>
            <w:r w:rsidRPr="000B5A3A">
              <w:rPr>
                <w:rFonts w:cs="Arial"/>
                <w:iCs/>
                <w:szCs w:val="20"/>
                <w:lang w:val="sl-SI" w:eastAsia="sl-SI"/>
              </w:rPr>
              <w:t>Združenju občin Slovenije ZOS: NE</w:t>
            </w:r>
          </w:p>
          <w:p w14:paraId="74EDD9CC" w14:textId="77777777" w:rsidR="009836C6" w:rsidRPr="000B5A3A" w:rsidRDefault="009836C6" w:rsidP="009836C6">
            <w:pPr>
              <w:widowControl w:val="0"/>
              <w:numPr>
                <w:ilvl w:val="0"/>
                <w:numId w:val="26"/>
              </w:numPr>
              <w:overflowPunct w:val="0"/>
              <w:autoSpaceDE w:val="0"/>
              <w:autoSpaceDN w:val="0"/>
              <w:adjustRightInd w:val="0"/>
              <w:spacing w:line="260" w:lineRule="exact"/>
              <w:ind w:left="360" w:hanging="360"/>
              <w:jc w:val="both"/>
              <w:textAlignment w:val="baseline"/>
              <w:rPr>
                <w:rFonts w:cs="Arial"/>
                <w:iCs/>
                <w:szCs w:val="20"/>
                <w:lang w:val="sl-SI" w:eastAsia="sl-SI"/>
              </w:rPr>
            </w:pPr>
            <w:r w:rsidRPr="000B5A3A">
              <w:rPr>
                <w:rFonts w:cs="Arial"/>
                <w:iCs/>
                <w:szCs w:val="20"/>
                <w:lang w:val="sl-SI" w:eastAsia="sl-SI"/>
              </w:rPr>
              <w:t>Združenju mestnih občin Slovenije ZMOS: NE</w:t>
            </w:r>
          </w:p>
          <w:p w14:paraId="63C966A3" w14:textId="77777777" w:rsidR="009836C6" w:rsidRPr="000B5A3A" w:rsidRDefault="009836C6" w:rsidP="00161D07">
            <w:pPr>
              <w:widowControl w:val="0"/>
              <w:overflowPunct w:val="0"/>
              <w:autoSpaceDE w:val="0"/>
              <w:adjustRightInd w:val="0"/>
              <w:spacing w:line="260" w:lineRule="exact"/>
              <w:jc w:val="both"/>
              <w:rPr>
                <w:rFonts w:cs="Arial"/>
                <w:iCs/>
                <w:szCs w:val="20"/>
                <w:lang w:val="sl-SI" w:eastAsia="sl-SI"/>
              </w:rPr>
            </w:pPr>
          </w:p>
          <w:p w14:paraId="40735B0C" w14:textId="77777777" w:rsidR="009836C6" w:rsidRPr="000B5A3A" w:rsidRDefault="009836C6" w:rsidP="00161D07">
            <w:pPr>
              <w:widowControl w:val="0"/>
              <w:overflowPunct w:val="0"/>
              <w:autoSpaceDE w:val="0"/>
              <w:adjustRightInd w:val="0"/>
              <w:spacing w:line="260" w:lineRule="exact"/>
              <w:jc w:val="both"/>
              <w:rPr>
                <w:rFonts w:cs="Arial"/>
                <w:iCs/>
                <w:szCs w:val="20"/>
                <w:lang w:val="sl-SI" w:eastAsia="sl-SI"/>
              </w:rPr>
            </w:pPr>
          </w:p>
          <w:p w14:paraId="2478C16A" w14:textId="77777777" w:rsidR="009836C6" w:rsidRPr="000B5A3A" w:rsidRDefault="009836C6" w:rsidP="00161D07">
            <w:pPr>
              <w:pStyle w:val="Neotevilenodstavek"/>
              <w:widowControl w:val="0"/>
              <w:spacing w:before="0" w:after="0" w:line="260" w:lineRule="exact"/>
              <w:rPr>
                <w:iCs/>
                <w:sz w:val="20"/>
                <w:szCs w:val="20"/>
              </w:rPr>
            </w:pPr>
            <w:r w:rsidRPr="000B5A3A">
              <w:rPr>
                <w:iCs/>
                <w:sz w:val="20"/>
                <w:szCs w:val="20"/>
              </w:rPr>
              <w:t>Bistveni predlogi in pripombe, ki niso bili upoštevani.</w:t>
            </w:r>
          </w:p>
          <w:p w14:paraId="47A0C21E" w14:textId="77777777" w:rsidR="009836C6" w:rsidRPr="000B5A3A" w:rsidRDefault="009836C6" w:rsidP="00161D07">
            <w:pPr>
              <w:widowControl w:val="0"/>
              <w:overflowPunct w:val="0"/>
              <w:autoSpaceDE w:val="0"/>
              <w:adjustRightInd w:val="0"/>
              <w:spacing w:line="260" w:lineRule="exact"/>
              <w:jc w:val="both"/>
              <w:rPr>
                <w:rFonts w:cs="Arial"/>
                <w:iCs/>
                <w:szCs w:val="20"/>
                <w:lang w:val="sl-SI" w:eastAsia="sl-SI"/>
              </w:rPr>
            </w:pPr>
            <w:r w:rsidRPr="000B5A3A">
              <w:rPr>
                <w:rFonts w:cs="Arial"/>
                <w:iCs/>
                <w:szCs w:val="20"/>
                <w:lang w:val="sl-SI"/>
              </w:rPr>
              <w:t>/</w:t>
            </w:r>
          </w:p>
          <w:p w14:paraId="7D43E517" w14:textId="77777777" w:rsidR="009836C6" w:rsidRPr="000B5A3A" w:rsidRDefault="009836C6" w:rsidP="00161D07">
            <w:pPr>
              <w:widowControl w:val="0"/>
              <w:overflowPunct w:val="0"/>
              <w:autoSpaceDE w:val="0"/>
              <w:adjustRightInd w:val="0"/>
              <w:spacing w:line="260" w:lineRule="exact"/>
              <w:jc w:val="both"/>
              <w:rPr>
                <w:rFonts w:cs="Arial"/>
                <w:iCs/>
                <w:szCs w:val="20"/>
                <w:lang w:val="sl-SI" w:eastAsia="sl-SI"/>
              </w:rPr>
            </w:pPr>
          </w:p>
        </w:tc>
      </w:tr>
      <w:tr w:rsidR="009836C6" w:rsidRPr="000B5A3A" w14:paraId="7AF6A2D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810E38E" w14:textId="77777777" w:rsidR="009836C6" w:rsidRPr="000B5A3A" w:rsidRDefault="009836C6" w:rsidP="00161D07">
            <w:pPr>
              <w:widowControl w:val="0"/>
              <w:overflowPunct w:val="0"/>
              <w:autoSpaceDE w:val="0"/>
              <w:adjustRightInd w:val="0"/>
              <w:spacing w:line="260" w:lineRule="exact"/>
              <w:rPr>
                <w:rFonts w:cs="Arial"/>
                <w:b/>
                <w:szCs w:val="20"/>
                <w:lang w:val="sl-SI" w:eastAsia="sl-SI"/>
              </w:rPr>
            </w:pPr>
            <w:r w:rsidRPr="000B5A3A">
              <w:rPr>
                <w:rFonts w:cs="Arial"/>
                <w:b/>
                <w:szCs w:val="20"/>
                <w:lang w:val="sl-SI" w:eastAsia="sl-SI"/>
              </w:rPr>
              <w:t>9. Predstavitev sodelovanja javnosti:</w:t>
            </w:r>
          </w:p>
        </w:tc>
      </w:tr>
      <w:tr w:rsidR="009836C6" w:rsidRPr="000B5A3A" w14:paraId="6C5CC9C8"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2D1ED4B" w14:textId="77777777" w:rsidR="009836C6" w:rsidRPr="000B5A3A" w:rsidRDefault="009836C6" w:rsidP="00161D07">
            <w:pPr>
              <w:widowControl w:val="0"/>
              <w:overflowPunct w:val="0"/>
              <w:autoSpaceDE w:val="0"/>
              <w:adjustRightInd w:val="0"/>
              <w:spacing w:line="260" w:lineRule="exact"/>
              <w:jc w:val="both"/>
              <w:rPr>
                <w:rFonts w:cs="Arial"/>
                <w:szCs w:val="20"/>
                <w:lang w:val="sl-SI" w:eastAsia="sl-SI"/>
              </w:rPr>
            </w:pPr>
            <w:r w:rsidRPr="000B5A3A">
              <w:rPr>
                <w:rFonts w:cs="Arial"/>
                <w:iCs/>
                <w:szCs w:val="20"/>
                <w:lang w:val="sl-SI" w:eastAsia="sl-SI"/>
              </w:rPr>
              <w:t>Gradivo je bilo predhodno objavljeno na spletni strani predlagatelja:</w:t>
            </w:r>
          </w:p>
        </w:tc>
        <w:tc>
          <w:tcPr>
            <w:tcW w:w="2431" w:type="dxa"/>
            <w:gridSpan w:val="2"/>
          </w:tcPr>
          <w:p w14:paraId="2A893256" w14:textId="77777777" w:rsidR="009836C6" w:rsidRPr="000B5A3A" w:rsidRDefault="009836C6" w:rsidP="00161D07">
            <w:pPr>
              <w:widowControl w:val="0"/>
              <w:overflowPunct w:val="0"/>
              <w:autoSpaceDE w:val="0"/>
              <w:adjustRightInd w:val="0"/>
              <w:spacing w:line="260" w:lineRule="exact"/>
              <w:jc w:val="center"/>
              <w:rPr>
                <w:rFonts w:cs="Arial"/>
                <w:iCs/>
                <w:szCs w:val="20"/>
                <w:lang w:val="sl-SI" w:eastAsia="sl-SI"/>
              </w:rPr>
            </w:pPr>
            <w:r w:rsidRPr="000B5A3A">
              <w:rPr>
                <w:rFonts w:cs="Arial"/>
                <w:szCs w:val="20"/>
                <w:lang w:val="sl-SI" w:eastAsia="sl-SI"/>
              </w:rPr>
              <w:t>DA</w:t>
            </w:r>
          </w:p>
        </w:tc>
      </w:tr>
      <w:tr w:rsidR="009836C6" w:rsidRPr="008F6877" w14:paraId="1081E42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EB5F4DE" w14:textId="77777777" w:rsidR="009836C6" w:rsidRPr="000B5A3A" w:rsidRDefault="009836C6" w:rsidP="00161D07">
            <w:pPr>
              <w:widowControl w:val="0"/>
              <w:overflowPunct w:val="0"/>
              <w:autoSpaceDE w:val="0"/>
              <w:adjustRightInd w:val="0"/>
              <w:spacing w:line="260" w:lineRule="exact"/>
              <w:jc w:val="both"/>
              <w:rPr>
                <w:rFonts w:cs="Arial"/>
                <w:iCs/>
                <w:szCs w:val="20"/>
                <w:lang w:val="sl-SI" w:eastAsia="sl-SI"/>
              </w:rPr>
            </w:pPr>
            <w:r w:rsidRPr="000B5A3A">
              <w:rPr>
                <w:rFonts w:cs="Arial"/>
                <w:iCs/>
                <w:szCs w:val="20"/>
                <w:lang w:val="sl-SI" w:eastAsia="sl-SI"/>
              </w:rPr>
              <w:t>(Če je odgovor NE, navedite, zakaj ni bilo objavljeno.)</w:t>
            </w:r>
          </w:p>
          <w:p w14:paraId="25213E99" w14:textId="77777777" w:rsidR="00312653" w:rsidRPr="000B5A3A" w:rsidRDefault="00312653" w:rsidP="00161D07">
            <w:pPr>
              <w:pStyle w:val="Neotevilenodstavek"/>
              <w:spacing w:before="0" w:after="0" w:line="240" w:lineRule="auto"/>
              <w:rPr>
                <w:sz w:val="20"/>
                <w:szCs w:val="20"/>
              </w:rPr>
            </w:pPr>
          </w:p>
          <w:p w14:paraId="657FC230" w14:textId="01093449" w:rsidR="009836C6" w:rsidRPr="000B5A3A" w:rsidRDefault="009836C6" w:rsidP="00161D07">
            <w:pPr>
              <w:pStyle w:val="Neotevilenodstavek"/>
              <w:spacing w:before="0" w:after="0" w:line="240" w:lineRule="auto"/>
              <w:rPr>
                <w:sz w:val="20"/>
                <w:szCs w:val="20"/>
              </w:rPr>
            </w:pPr>
            <w:r w:rsidRPr="000B5A3A">
              <w:rPr>
                <w:sz w:val="20"/>
                <w:szCs w:val="20"/>
              </w:rPr>
              <w:t xml:space="preserve">Če je odgovor DA, navedite datum objave: </w:t>
            </w:r>
            <w:r w:rsidR="00A901DF" w:rsidRPr="000B5A3A">
              <w:rPr>
                <w:sz w:val="20"/>
                <w:szCs w:val="20"/>
              </w:rPr>
              <w:t>1</w:t>
            </w:r>
            <w:r w:rsidR="00B776B5">
              <w:rPr>
                <w:sz w:val="20"/>
                <w:szCs w:val="20"/>
              </w:rPr>
              <w:t>0</w:t>
            </w:r>
            <w:r w:rsidR="000A7E14" w:rsidRPr="000B5A3A">
              <w:rPr>
                <w:sz w:val="20"/>
                <w:szCs w:val="20"/>
              </w:rPr>
              <w:t xml:space="preserve">. </w:t>
            </w:r>
            <w:r w:rsidR="00B776B5">
              <w:rPr>
                <w:sz w:val="20"/>
                <w:szCs w:val="20"/>
              </w:rPr>
              <w:t>3</w:t>
            </w:r>
            <w:r w:rsidR="000A7E14" w:rsidRPr="000B5A3A">
              <w:rPr>
                <w:sz w:val="20"/>
                <w:szCs w:val="20"/>
              </w:rPr>
              <w:t>. 2023</w:t>
            </w:r>
          </w:p>
          <w:p w14:paraId="76FFCD08" w14:textId="77777777" w:rsidR="00EF2152" w:rsidRPr="000B5A3A" w:rsidRDefault="00EF2152" w:rsidP="00161D07">
            <w:pPr>
              <w:widowControl w:val="0"/>
              <w:overflowPunct w:val="0"/>
              <w:autoSpaceDE w:val="0"/>
              <w:adjustRightInd w:val="0"/>
              <w:spacing w:line="260" w:lineRule="exact"/>
              <w:jc w:val="both"/>
              <w:rPr>
                <w:rFonts w:cs="Arial"/>
                <w:iCs/>
                <w:szCs w:val="20"/>
                <w:lang w:val="sl-SI"/>
              </w:rPr>
            </w:pPr>
          </w:p>
          <w:p w14:paraId="71498799" w14:textId="2D30C2BB" w:rsidR="009836C6" w:rsidRPr="000B5A3A" w:rsidRDefault="009836C6" w:rsidP="00161D07">
            <w:pPr>
              <w:widowControl w:val="0"/>
              <w:overflowPunct w:val="0"/>
              <w:autoSpaceDE w:val="0"/>
              <w:adjustRightInd w:val="0"/>
              <w:spacing w:line="260" w:lineRule="exact"/>
              <w:jc w:val="both"/>
              <w:rPr>
                <w:rFonts w:cs="Arial"/>
                <w:iCs/>
                <w:szCs w:val="20"/>
                <w:lang w:val="sl-SI"/>
              </w:rPr>
            </w:pPr>
            <w:r w:rsidRPr="000B5A3A">
              <w:rPr>
                <w:rFonts w:cs="Arial"/>
                <w:iCs/>
                <w:szCs w:val="20"/>
                <w:lang w:val="sl-SI"/>
              </w:rPr>
              <w:t xml:space="preserve">V javno obravnavo osnutka predloga uredbe so bile vključene strokovna, zainteresirana in druge javnosti, saj je bilo gradivo osnutka predloga uredbe </w:t>
            </w:r>
            <w:r w:rsidR="00A901DF" w:rsidRPr="000B5A3A">
              <w:rPr>
                <w:rFonts w:cs="Arial"/>
                <w:iCs/>
                <w:szCs w:val="20"/>
                <w:lang w:val="sl-SI"/>
              </w:rPr>
              <w:t>1</w:t>
            </w:r>
            <w:r w:rsidR="00B776B5">
              <w:rPr>
                <w:rFonts w:cs="Arial"/>
                <w:iCs/>
                <w:szCs w:val="20"/>
                <w:lang w:val="sl-SI"/>
              </w:rPr>
              <w:t>0</w:t>
            </w:r>
            <w:r w:rsidR="000A7E14" w:rsidRPr="000B5A3A">
              <w:rPr>
                <w:rFonts w:cs="Arial"/>
                <w:iCs/>
                <w:szCs w:val="20"/>
                <w:lang w:val="sl-SI"/>
              </w:rPr>
              <w:t xml:space="preserve">. </w:t>
            </w:r>
            <w:r w:rsidR="00B776B5">
              <w:rPr>
                <w:rFonts w:cs="Arial"/>
                <w:iCs/>
                <w:szCs w:val="20"/>
                <w:lang w:val="sl-SI"/>
              </w:rPr>
              <w:t>marca</w:t>
            </w:r>
            <w:r w:rsidR="000A7E14" w:rsidRPr="000B5A3A">
              <w:rPr>
                <w:rFonts w:cs="Arial"/>
                <w:iCs/>
                <w:szCs w:val="20"/>
                <w:lang w:val="sl-SI"/>
              </w:rPr>
              <w:t xml:space="preserve"> 2023 </w:t>
            </w:r>
            <w:r w:rsidRPr="000B5A3A">
              <w:rPr>
                <w:rFonts w:cs="Arial"/>
                <w:iCs/>
                <w:szCs w:val="20"/>
                <w:lang w:val="sl-SI"/>
              </w:rPr>
              <w:t xml:space="preserve">objavljeno na </w:t>
            </w:r>
            <w:r w:rsidR="00ED5C3A" w:rsidRPr="000B5A3A">
              <w:rPr>
                <w:rFonts w:cs="Arial"/>
                <w:iCs/>
                <w:szCs w:val="20"/>
                <w:lang w:val="sl-SI"/>
              </w:rPr>
              <w:t>d</w:t>
            </w:r>
            <w:r w:rsidRPr="000B5A3A">
              <w:rPr>
                <w:rFonts w:cs="Arial"/>
                <w:iCs/>
                <w:szCs w:val="20"/>
                <w:lang w:val="sl-SI"/>
              </w:rPr>
              <w:t xml:space="preserve">ržavnem portalu Republike Slovenje e-uprava v rubriki e-demokracija z rokom za oddajo pripomb do </w:t>
            </w:r>
            <w:r w:rsidR="003E54E9">
              <w:rPr>
                <w:rFonts w:cs="Arial"/>
                <w:iCs/>
                <w:szCs w:val="20"/>
                <w:lang w:val="sl-SI"/>
              </w:rPr>
              <w:t>9</w:t>
            </w:r>
            <w:r w:rsidR="000A7E14" w:rsidRPr="000B5A3A">
              <w:rPr>
                <w:rFonts w:cs="Arial"/>
                <w:iCs/>
                <w:szCs w:val="20"/>
                <w:lang w:val="sl-SI"/>
              </w:rPr>
              <w:t xml:space="preserve">. </w:t>
            </w:r>
            <w:r w:rsidR="003E54E9">
              <w:rPr>
                <w:rFonts w:cs="Arial"/>
                <w:iCs/>
                <w:szCs w:val="20"/>
                <w:lang w:val="sl-SI"/>
              </w:rPr>
              <w:t>aprila</w:t>
            </w:r>
            <w:r w:rsidR="000A7E14" w:rsidRPr="000B5A3A">
              <w:rPr>
                <w:rFonts w:cs="Arial"/>
                <w:iCs/>
                <w:szCs w:val="20"/>
                <w:lang w:val="sl-SI"/>
              </w:rPr>
              <w:t xml:space="preserve"> 2023</w:t>
            </w:r>
            <w:r w:rsidRPr="000B5A3A">
              <w:rPr>
                <w:rFonts w:cs="Arial"/>
                <w:iCs/>
                <w:szCs w:val="20"/>
                <w:lang w:val="sl-SI"/>
              </w:rPr>
              <w:t>.</w:t>
            </w:r>
          </w:p>
          <w:p w14:paraId="4707FF67" w14:textId="77777777" w:rsidR="00EF2152" w:rsidRPr="000B5A3A" w:rsidRDefault="00EF2152" w:rsidP="00161D07">
            <w:pPr>
              <w:widowControl w:val="0"/>
              <w:overflowPunct w:val="0"/>
              <w:autoSpaceDE w:val="0"/>
              <w:adjustRightInd w:val="0"/>
              <w:spacing w:line="260" w:lineRule="exact"/>
              <w:jc w:val="both"/>
              <w:rPr>
                <w:rFonts w:cs="Arial"/>
                <w:iCs/>
                <w:szCs w:val="20"/>
                <w:lang w:val="sl-SI"/>
              </w:rPr>
            </w:pPr>
          </w:p>
          <w:p w14:paraId="49BEABC1" w14:textId="6DC74FDA" w:rsidR="00A901DF" w:rsidRPr="000B5A3A" w:rsidRDefault="009836C6" w:rsidP="0049131C">
            <w:pPr>
              <w:widowControl w:val="0"/>
              <w:overflowPunct w:val="0"/>
              <w:autoSpaceDE w:val="0"/>
              <w:adjustRightInd w:val="0"/>
              <w:spacing w:line="260" w:lineRule="exact"/>
              <w:jc w:val="both"/>
              <w:rPr>
                <w:rFonts w:cs="Arial"/>
                <w:iCs/>
                <w:szCs w:val="20"/>
                <w:lang w:val="sl-SI"/>
              </w:rPr>
            </w:pPr>
            <w:r w:rsidRPr="000B5A3A">
              <w:rPr>
                <w:rFonts w:cs="Arial"/>
                <w:iCs/>
                <w:szCs w:val="20"/>
                <w:lang w:val="sl-SI"/>
              </w:rPr>
              <w:t xml:space="preserve">V okviru javne obravnave </w:t>
            </w:r>
            <w:r w:rsidR="00BA1D60" w:rsidRPr="000B5A3A">
              <w:rPr>
                <w:rFonts w:cs="Arial"/>
                <w:color w:val="000000"/>
                <w:szCs w:val="20"/>
                <w:lang w:val="sl-SI" w:eastAsia="sl-SI"/>
              </w:rPr>
              <w:t xml:space="preserve">smo prejeli pripombe </w:t>
            </w:r>
            <w:r w:rsidR="0049131C">
              <w:rPr>
                <w:rFonts w:cs="Arial"/>
                <w:color w:val="000000"/>
                <w:szCs w:val="20"/>
                <w:lang w:val="sl-SI" w:eastAsia="sl-SI"/>
              </w:rPr>
              <w:t xml:space="preserve">A1 Slovenija, d.d.,  Telemach Slovenija, d.o.o., Sekcije operaterjev elektronskih komunikacij pri Gospodarski zbornici Slovenije in Nacionalnega sveta invalidskih organizacij. </w:t>
            </w:r>
            <w:r w:rsidR="00A901DF" w:rsidRPr="000B5A3A">
              <w:rPr>
                <w:rFonts w:cs="Arial"/>
                <w:iCs/>
                <w:szCs w:val="20"/>
                <w:lang w:val="sl-SI"/>
              </w:rPr>
              <w:t xml:space="preserve">Pripombe in predlogi zainteresirane javnosti so bili delno upoštevani, kot </w:t>
            </w:r>
            <w:r w:rsidR="00EC3ACC" w:rsidRPr="000B5A3A">
              <w:rPr>
                <w:rFonts w:cs="Arial"/>
                <w:iCs/>
                <w:szCs w:val="20"/>
                <w:lang w:val="sl-SI"/>
              </w:rPr>
              <w:t>je predstavljeno v nadaljevanju.</w:t>
            </w:r>
          </w:p>
          <w:p w14:paraId="77D18E2B" w14:textId="77777777" w:rsidR="00EC3ACC" w:rsidRPr="000B5A3A" w:rsidRDefault="00EC3ACC" w:rsidP="00EC3ACC">
            <w:pPr>
              <w:widowControl w:val="0"/>
              <w:overflowPunct w:val="0"/>
              <w:autoSpaceDE w:val="0"/>
              <w:adjustRightInd w:val="0"/>
              <w:jc w:val="both"/>
              <w:rPr>
                <w:iCs/>
                <w:szCs w:val="20"/>
                <w:lang w:val="sl-SI"/>
              </w:rPr>
            </w:pPr>
          </w:p>
          <w:p w14:paraId="465B6F5B" w14:textId="77777777" w:rsidR="009836C6" w:rsidRDefault="00B30A8F" w:rsidP="00161D07">
            <w:pPr>
              <w:pStyle w:val="Neotevilenodstavek"/>
              <w:spacing w:before="0" w:after="0" w:line="240" w:lineRule="auto"/>
              <w:rPr>
                <w:sz w:val="20"/>
                <w:szCs w:val="20"/>
              </w:rPr>
            </w:pPr>
            <w:r>
              <w:rPr>
                <w:sz w:val="20"/>
                <w:szCs w:val="20"/>
              </w:rPr>
              <w:t>Predlogi NSIOS v zvezi z opredelitvami različnih kategorij uporabnikov invalidov so bili v celoti upoštevani.</w:t>
            </w:r>
          </w:p>
          <w:p w14:paraId="73F60513" w14:textId="77777777" w:rsidR="007D1FA9" w:rsidRDefault="007D1FA9" w:rsidP="00082DE0">
            <w:pPr>
              <w:pStyle w:val="Neotevilenodstavek"/>
              <w:spacing w:before="0" w:after="0" w:line="240" w:lineRule="auto"/>
              <w:rPr>
                <w:sz w:val="20"/>
                <w:szCs w:val="20"/>
              </w:rPr>
            </w:pPr>
          </w:p>
          <w:p w14:paraId="6301E7AB" w14:textId="44BE14BD" w:rsidR="007D1FA9" w:rsidRPr="007D1FA9" w:rsidRDefault="007D1FA9" w:rsidP="00082DE0">
            <w:pPr>
              <w:spacing w:line="240" w:lineRule="auto"/>
              <w:jc w:val="both"/>
              <w:rPr>
                <w:rFonts w:cs="Arial"/>
                <w:color w:val="000000"/>
                <w:szCs w:val="20"/>
                <w:lang w:val="sl-SI" w:eastAsia="sl-SI"/>
              </w:rPr>
            </w:pPr>
            <w:r w:rsidRPr="007D1FA9">
              <w:rPr>
                <w:szCs w:val="20"/>
                <w:lang w:val="sl-SI"/>
              </w:rPr>
              <w:t>V zvezi z opozorili operaterjev, da se z določitvijo obveznosti za operaterje, ki niso bili imenovani za izvajalca univerzalne storitve, verjetno širi ureditev, ki jo drugi odstavek 175. člena ZEKom-2 predvideva kot materijo, ki naj se uredi v predlogu uredbe, pojasnjujemo, da ZEKom-2 prinaša spremenjen koncept</w:t>
            </w:r>
            <w:r w:rsidRPr="007D1FA9">
              <w:rPr>
                <w:rFonts w:ascii="Calibri" w:hAnsi="Calibri" w:cs="Calibri"/>
                <w:color w:val="000000"/>
                <w:sz w:val="22"/>
                <w:szCs w:val="22"/>
                <w:lang w:val="sl-SI" w:eastAsia="sl-SI"/>
              </w:rPr>
              <w:t xml:space="preserve"> </w:t>
            </w:r>
            <w:r w:rsidRPr="007D1FA9">
              <w:rPr>
                <w:rFonts w:cs="Arial"/>
                <w:color w:val="000000"/>
                <w:szCs w:val="20"/>
                <w:lang w:val="sl-SI" w:eastAsia="sl-SI"/>
              </w:rPr>
              <w:t>zagotavljanja cenovne dostopnosti univerzalne storitve</w:t>
            </w:r>
            <w:r w:rsidR="00511052">
              <w:rPr>
                <w:rFonts w:cs="Arial"/>
                <w:color w:val="000000"/>
                <w:szCs w:val="20"/>
                <w:lang w:val="sl-SI" w:eastAsia="sl-SI"/>
              </w:rPr>
              <w:t>.</w:t>
            </w:r>
            <w:r w:rsidRPr="007D1FA9">
              <w:rPr>
                <w:rFonts w:cs="Arial"/>
                <w:color w:val="000000"/>
                <w:szCs w:val="20"/>
                <w:lang w:val="sl-SI" w:eastAsia="sl-SI"/>
              </w:rPr>
              <w:t xml:space="preserve"> </w:t>
            </w:r>
            <w:r w:rsidR="00511052">
              <w:rPr>
                <w:rFonts w:cs="Arial"/>
                <w:color w:val="000000"/>
                <w:szCs w:val="20"/>
                <w:lang w:val="sl-SI" w:eastAsia="sl-SI"/>
              </w:rPr>
              <w:t>ZEKom-2</w:t>
            </w:r>
            <w:r w:rsidRPr="007D1FA9">
              <w:rPr>
                <w:rFonts w:cs="Arial"/>
                <w:color w:val="000000"/>
                <w:szCs w:val="20"/>
                <w:lang w:val="sl-SI" w:eastAsia="sl-SI"/>
              </w:rPr>
              <w:t xml:space="preserve"> v skladu z </w:t>
            </w:r>
            <w:r w:rsidR="00511052">
              <w:rPr>
                <w:rFonts w:cs="Arial"/>
                <w:color w:val="000000"/>
                <w:szCs w:val="20"/>
                <w:lang w:val="sl-SI" w:eastAsia="sl-SI"/>
              </w:rPr>
              <w:t xml:space="preserve">zahtevami </w:t>
            </w:r>
            <w:r w:rsidRPr="007D1FA9">
              <w:rPr>
                <w:rFonts w:cs="Arial"/>
                <w:color w:val="000000"/>
                <w:szCs w:val="20"/>
                <w:lang w:val="sl-SI" w:eastAsia="sl-SI"/>
              </w:rPr>
              <w:t>Direktiv</w:t>
            </w:r>
            <w:r w:rsidR="00511052">
              <w:rPr>
                <w:rFonts w:cs="Arial"/>
                <w:color w:val="000000"/>
                <w:szCs w:val="20"/>
                <w:lang w:val="sl-SI" w:eastAsia="sl-SI"/>
              </w:rPr>
              <w:t>e</w:t>
            </w:r>
            <w:r w:rsidRPr="007D1FA9">
              <w:rPr>
                <w:rFonts w:cs="Arial"/>
                <w:color w:val="000000"/>
                <w:szCs w:val="20"/>
                <w:lang w:val="sl-SI" w:eastAsia="sl-SI"/>
              </w:rPr>
              <w:t xml:space="preserve"> 2018/1972/EU</w:t>
            </w:r>
            <w:r w:rsidR="00082DE0">
              <w:rPr>
                <w:rFonts w:cs="Arial"/>
                <w:color w:val="000000"/>
                <w:szCs w:val="20"/>
                <w:lang w:val="sl-SI" w:eastAsia="sl-SI"/>
              </w:rPr>
              <w:t xml:space="preserve"> Evropskega parlamenta in Sveta</w:t>
            </w:r>
            <w:r w:rsidR="00511052">
              <w:rPr>
                <w:rFonts w:cs="Arial"/>
                <w:color w:val="000000"/>
                <w:szCs w:val="20"/>
                <w:lang w:val="sl-SI" w:eastAsia="sl-SI"/>
              </w:rPr>
              <w:t xml:space="preserve"> o Evropskem zakoniku</w:t>
            </w:r>
            <w:r w:rsidR="00082DE0">
              <w:rPr>
                <w:rFonts w:cs="Arial"/>
                <w:color w:val="000000"/>
                <w:szCs w:val="20"/>
                <w:lang w:val="sl-SI" w:eastAsia="sl-SI"/>
              </w:rPr>
              <w:t xml:space="preserve"> o elektronskih komunikacijah</w:t>
            </w:r>
            <w:r w:rsidRPr="007D1FA9">
              <w:rPr>
                <w:rFonts w:cs="Arial"/>
                <w:color w:val="000000"/>
                <w:szCs w:val="20"/>
                <w:lang w:val="sl-SI" w:eastAsia="sl-SI"/>
              </w:rPr>
              <w:t xml:space="preserve"> uporabnikom invalid</w:t>
            </w:r>
            <w:r w:rsidR="00511052">
              <w:rPr>
                <w:rFonts w:cs="Arial"/>
                <w:color w:val="000000"/>
                <w:szCs w:val="20"/>
                <w:lang w:val="sl-SI" w:eastAsia="sl-SI"/>
              </w:rPr>
              <w:t>om</w:t>
            </w:r>
            <w:r w:rsidRPr="007D1FA9">
              <w:rPr>
                <w:rFonts w:cs="Arial"/>
                <w:color w:val="000000"/>
                <w:szCs w:val="20"/>
                <w:lang w:val="sl-SI" w:eastAsia="sl-SI"/>
              </w:rPr>
              <w:t xml:space="preserve"> daje možnost, da izbere</w:t>
            </w:r>
            <w:r w:rsidR="00511052">
              <w:rPr>
                <w:rFonts w:cs="Arial"/>
                <w:color w:val="000000"/>
                <w:szCs w:val="20"/>
                <w:lang w:val="sl-SI" w:eastAsia="sl-SI"/>
              </w:rPr>
              <w:t>jo</w:t>
            </w:r>
            <w:r w:rsidRPr="007D1FA9">
              <w:rPr>
                <w:rFonts w:cs="Arial"/>
                <w:color w:val="000000"/>
                <w:szCs w:val="20"/>
                <w:lang w:val="sl-SI" w:eastAsia="sl-SI"/>
              </w:rPr>
              <w:t xml:space="preserve"> izvajalca in ni</w:t>
            </w:r>
            <w:r w:rsidR="00511052">
              <w:rPr>
                <w:rFonts w:cs="Arial"/>
                <w:color w:val="000000"/>
                <w:szCs w:val="20"/>
                <w:lang w:val="sl-SI" w:eastAsia="sl-SI"/>
              </w:rPr>
              <w:t>so</w:t>
            </w:r>
            <w:r w:rsidRPr="007D1FA9">
              <w:rPr>
                <w:rFonts w:cs="Arial"/>
                <w:color w:val="000000"/>
                <w:szCs w:val="20"/>
                <w:lang w:val="sl-SI" w:eastAsia="sl-SI"/>
              </w:rPr>
              <w:t xml:space="preserve"> </w:t>
            </w:r>
            <w:r w:rsidR="00511052">
              <w:rPr>
                <w:rFonts w:cs="Arial"/>
                <w:color w:val="000000"/>
                <w:szCs w:val="20"/>
                <w:lang w:val="sl-SI" w:eastAsia="sl-SI"/>
              </w:rPr>
              <w:t>vezani</w:t>
            </w:r>
            <w:r w:rsidRPr="007D1FA9">
              <w:rPr>
                <w:rFonts w:cs="Arial"/>
                <w:color w:val="000000"/>
                <w:szCs w:val="20"/>
                <w:lang w:val="sl-SI" w:eastAsia="sl-SI"/>
              </w:rPr>
              <w:t xml:space="preserve"> zgolj na enega izvajalca</w:t>
            </w:r>
            <w:r w:rsidR="00511052">
              <w:rPr>
                <w:rFonts w:cs="Arial"/>
                <w:color w:val="000000"/>
                <w:szCs w:val="20"/>
                <w:lang w:val="sl-SI" w:eastAsia="sl-SI"/>
              </w:rPr>
              <w:t>, to je imenovanega izvajalca univerzalne storitve</w:t>
            </w:r>
            <w:r w:rsidRPr="007D1FA9">
              <w:rPr>
                <w:rFonts w:cs="Arial"/>
                <w:color w:val="000000"/>
                <w:szCs w:val="20"/>
                <w:lang w:val="sl-SI" w:eastAsia="sl-SI"/>
              </w:rPr>
              <w:t>. Tako se predvideva, da morajo tudi nekateri drugi izvajalci</w:t>
            </w:r>
            <w:r w:rsidR="009904FC">
              <w:rPr>
                <w:rFonts w:cs="Arial"/>
                <w:color w:val="000000"/>
                <w:szCs w:val="20"/>
                <w:lang w:val="sl-SI" w:eastAsia="sl-SI"/>
              </w:rPr>
              <w:t xml:space="preserve"> (operaterji, ki imajo letni prihodek iz zagotavljanja javnih komunikacijskih omrežij oziroma izvajanja javnih komunikacijskih storitev višjih od dveh milijonov evrov) </w:t>
            </w:r>
            <w:r w:rsidRPr="007D1FA9">
              <w:rPr>
                <w:rFonts w:cs="Arial"/>
                <w:color w:val="000000"/>
                <w:szCs w:val="20"/>
                <w:lang w:val="sl-SI" w:eastAsia="sl-SI"/>
              </w:rPr>
              <w:t xml:space="preserve">uporabnikom invalidom nuditi popuste in prilagojen dostop, pri čemer pa </w:t>
            </w:r>
            <w:r w:rsidR="00082DE0">
              <w:rPr>
                <w:rFonts w:cs="Arial"/>
                <w:color w:val="000000"/>
                <w:szCs w:val="20"/>
                <w:lang w:val="sl-SI" w:eastAsia="sl-SI"/>
              </w:rPr>
              <w:t xml:space="preserve">se jim </w:t>
            </w:r>
            <w:r w:rsidRPr="007D1FA9">
              <w:rPr>
                <w:rFonts w:cs="Arial"/>
                <w:color w:val="000000"/>
                <w:szCs w:val="20"/>
                <w:lang w:val="sl-SI" w:eastAsia="sl-SI"/>
              </w:rPr>
              <w:t xml:space="preserve">bodo sredstva </w:t>
            </w:r>
            <w:r w:rsidRPr="007D1FA9">
              <w:rPr>
                <w:rFonts w:cs="Arial"/>
                <w:color w:val="000000"/>
                <w:szCs w:val="20"/>
                <w:lang w:val="sl-SI" w:eastAsia="sl-SI"/>
              </w:rPr>
              <w:lastRenderedPageBreak/>
              <w:t>za izvajanje teh ukrepov povrn</w:t>
            </w:r>
            <w:r w:rsidR="00082DE0">
              <w:rPr>
                <w:rFonts w:cs="Arial"/>
                <w:color w:val="000000"/>
                <w:szCs w:val="20"/>
                <w:lang w:val="sl-SI" w:eastAsia="sl-SI"/>
              </w:rPr>
              <w:t>ila iz državnega proračuna</w:t>
            </w:r>
            <w:r w:rsidR="00511052">
              <w:rPr>
                <w:rFonts w:cs="Arial"/>
                <w:color w:val="000000"/>
                <w:szCs w:val="20"/>
                <w:lang w:val="sl-SI" w:eastAsia="sl-SI"/>
              </w:rPr>
              <w:t>. Ob tem še dodajamo, da gre pri določanju »drugih« ukrepov za končne uporabnike invalide iz drugega odstavka 175. člena ZEKom-2 za dodatne ukrepe poleg zagotavljanje prilagojene terminalske opreme, kot je</w:t>
            </w:r>
            <w:r w:rsidR="00082DE0">
              <w:rPr>
                <w:rFonts w:cs="Arial"/>
                <w:color w:val="000000"/>
                <w:szCs w:val="20"/>
                <w:lang w:val="sl-SI" w:eastAsia="sl-SI"/>
              </w:rPr>
              <w:t xml:space="preserve"> to</w:t>
            </w:r>
            <w:r w:rsidR="00511052">
              <w:rPr>
                <w:rFonts w:cs="Arial"/>
                <w:color w:val="000000"/>
                <w:szCs w:val="20"/>
                <w:lang w:val="sl-SI" w:eastAsia="sl-SI"/>
              </w:rPr>
              <w:t xml:space="preserve"> urejeno v prvem odstavku 175. člena ZEKom-2. </w:t>
            </w:r>
          </w:p>
          <w:p w14:paraId="498D4CC2" w14:textId="5B2179DD" w:rsidR="007D1FA9" w:rsidRDefault="007D1FA9" w:rsidP="00161D07">
            <w:pPr>
              <w:pStyle w:val="Neotevilenodstavek"/>
              <w:spacing w:before="0" w:after="0" w:line="240" w:lineRule="auto"/>
              <w:rPr>
                <w:sz w:val="20"/>
                <w:szCs w:val="20"/>
              </w:rPr>
            </w:pPr>
          </w:p>
          <w:p w14:paraId="7953E6FB" w14:textId="56B3C661" w:rsidR="007D1FA9" w:rsidRDefault="00D04EA0" w:rsidP="00161D07">
            <w:pPr>
              <w:pStyle w:val="Neotevilenodstavek"/>
              <w:spacing w:before="0" w:after="0" w:line="240" w:lineRule="auto"/>
              <w:rPr>
                <w:sz w:val="20"/>
                <w:szCs w:val="20"/>
              </w:rPr>
            </w:pPr>
            <w:r>
              <w:rPr>
                <w:sz w:val="20"/>
                <w:szCs w:val="20"/>
              </w:rPr>
              <w:t xml:space="preserve">Predlogi operaterjev, naj se financiranje iz državnega proračuna razširi na zagotavljanje vseh ukrepov, ne le na povrnitev stroškov v višini razlike med komercialno ceno storitve in ceno s popustom, so bili upoštevani, kot je razvidno iz predloga uredbe. Prav tako je bil upoštevan predlog, da ministrstvo povrne razliko med komercialno ceno in ceno s popustom, v enem mesecu (namesto treh mesecih) od prejema popolne dokumentacije. </w:t>
            </w:r>
          </w:p>
          <w:p w14:paraId="49CE5593" w14:textId="0BB5B62E" w:rsidR="00D04EA0" w:rsidRDefault="00D04EA0" w:rsidP="00161D07">
            <w:pPr>
              <w:pStyle w:val="Neotevilenodstavek"/>
              <w:spacing w:before="0" w:after="0" w:line="240" w:lineRule="auto"/>
              <w:rPr>
                <w:sz w:val="20"/>
                <w:szCs w:val="20"/>
              </w:rPr>
            </w:pPr>
          </w:p>
          <w:p w14:paraId="551ACB04" w14:textId="3B1FD0EF" w:rsidR="00D04EA0" w:rsidRDefault="00D04EA0" w:rsidP="00161D07">
            <w:pPr>
              <w:pStyle w:val="Neotevilenodstavek"/>
              <w:spacing w:before="0" w:after="0" w:line="240" w:lineRule="auto"/>
              <w:rPr>
                <w:sz w:val="20"/>
                <w:szCs w:val="20"/>
              </w:rPr>
            </w:pPr>
            <w:r>
              <w:rPr>
                <w:sz w:val="20"/>
                <w:szCs w:val="20"/>
              </w:rPr>
              <w:t xml:space="preserve">V zvezi s pripombami k 11. členu osnutka uredbe, ki se nanašajo na predvideno globo v primeru neupravičeno odobrenega popusta, pojasnjujemo, da gre v primeru </w:t>
            </w:r>
            <w:r w:rsidR="00082DE0">
              <w:rPr>
                <w:sz w:val="20"/>
                <w:szCs w:val="20"/>
              </w:rPr>
              <w:t xml:space="preserve">zagrožene </w:t>
            </w:r>
            <w:r>
              <w:rPr>
                <w:sz w:val="20"/>
                <w:szCs w:val="20"/>
              </w:rPr>
              <w:t>glob</w:t>
            </w:r>
            <w:r w:rsidR="00082DE0">
              <w:rPr>
                <w:sz w:val="20"/>
                <w:szCs w:val="20"/>
              </w:rPr>
              <w:t>e</w:t>
            </w:r>
            <w:r>
              <w:rPr>
                <w:sz w:val="20"/>
                <w:szCs w:val="20"/>
              </w:rPr>
              <w:t xml:space="preserve"> za sankcioniranje prekrška operaterja, ki uporabniku odobri popust, brez da bi predhodno preveril njegovo upravičenost. Globa, ki je prihodek državnega proračuna, je predvidena zaradi varovanja javnih sredstev. </w:t>
            </w:r>
            <w:r w:rsidR="00D729CB">
              <w:rPr>
                <w:sz w:val="20"/>
                <w:szCs w:val="20"/>
              </w:rPr>
              <w:t>Višina globe je v predlogu uredbe sicer nižja kot v osnutku, kot je bil predložen v javno obravnavo.</w:t>
            </w:r>
          </w:p>
          <w:p w14:paraId="4B49BFDB" w14:textId="73A2C010" w:rsidR="007D1FA9" w:rsidRDefault="007D1FA9" w:rsidP="00161D07">
            <w:pPr>
              <w:pStyle w:val="Neotevilenodstavek"/>
              <w:spacing w:before="0" w:after="0" w:line="240" w:lineRule="auto"/>
              <w:rPr>
                <w:sz w:val="20"/>
                <w:szCs w:val="20"/>
              </w:rPr>
            </w:pPr>
          </w:p>
          <w:p w14:paraId="210B9186" w14:textId="7A0F1C99" w:rsidR="007D1FA9" w:rsidRPr="000543C6" w:rsidRDefault="00F15F89" w:rsidP="000543C6">
            <w:pPr>
              <w:pStyle w:val="Neotevilenodstavek"/>
              <w:spacing w:before="0" w:after="0" w:line="240" w:lineRule="auto"/>
              <w:rPr>
                <w:sz w:val="20"/>
                <w:szCs w:val="20"/>
              </w:rPr>
            </w:pPr>
            <w:r>
              <w:rPr>
                <w:sz w:val="20"/>
                <w:szCs w:val="20"/>
              </w:rPr>
              <w:t>Pripombe k 13. členu</w:t>
            </w:r>
            <w:r w:rsidR="00082DE0">
              <w:rPr>
                <w:sz w:val="20"/>
                <w:szCs w:val="20"/>
              </w:rPr>
              <w:t xml:space="preserve"> osnutka uredbe</w:t>
            </w:r>
            <w:r>
              <w:rPr>
                <w:sz w:val="20"/>
                <w:szCs w:val="20"/>
              </w:rPr>
              <w:t xml:space="preserve"> glede roka za uskladitev poslovanja z uredbo je bil delno upoštevan z določitvijo roka 30 dni po objavi v Uradnem listu RS za začetek veljavnosti uredbe. </w:t>
            </w:r>
          </w:p>
          <w:p w14:paraId="3D736F4E" w14:textId="332156CC" w:rsidR="007D1FA9" w:rsidRPr="000B5A3A" w:rsidRDefault="007D1FA9" w:rsidP="00161D07">
            <w:pPr>
              <w:pStyle w:val="Neotevilenodstavek"/>
              <w:spacing w:before="0" w:after="0" w:line="240" w:lineRule="auto"/>
              <w:rPr>
                <w:sz w:val="20"/>
                <w:szCs w:val="20"/>
              </w:rPr>
            </w:pPr>
          </w:p>
        </w:tc>
      </w:tr>
      <w:tr w:rsidR="009836C6" w:rsidRPr="000B5A3A" w14:paraId="7713A926"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A5508C0" w14:textId="77777777" w:rsidR="009836C6" w:rsidRPr="000B5A3A" w:rsidRDefault="009836C6" w:rsidP="00161D07">
            <w:pPr>
              <w:widowControl w:val="0"/>
              <w:overflowPunct w:val="0"/>
              <w:autoSpaceDE w:val="0"/>
              <w:adjustRightInd w:val="0"/>
              <w:spacing w:line="260" w:lineRule="exact"/>
              <w:rPr>
                <w:rFonts w:cs="Arial"/>
                <w:szCs w:val="20"/>
                <w:lang w:val="sl-SI" w:eastAsia="sl-SI"/>
              </w:rPr>
            </w:pPr>
            <w:r w:rsidRPr="000B5A3A">
              <w:rPr>
                <w:rFonts w:cs="Arial"/>
                <w:b/>
                <w:szCs w:val="20"/>
                <w:lang w:val="sl-SI" w:eastAsia="sl-SI"/>
              </w:rPr>
              <w:lastRenderedPageBreak/>
              <w:t>10. Pri pripravi gradiva so bile upoštevane zahteve iz Resolucije o normativni dejavnosti:</w:t>
            </w:r>
          </w:p>
        </w:tc>
        <w:tc>
          <w:tcPr>
            <w:tcW w:w="2431" w:type="dxa"/>
            <w:gridSpan w:val="2"/>
            <w:vAlign w:val="center"/>
          </w:tcPr>
          <w:p w14:paraId="2B3DA5F0" w14:textId="77777777" w:rsidR="009836C6" w:rsidRPr="000B5A3A" w:rsidRDefault="009836C6" w:rsidP="00161D07">
            <w:pPr>
              <w:widowControl w:val="0"/>
              <w:overflowPunct w:val="0"/>
              <w:autoSpaceDE w:val="0"/>
              <w:adjustRightInd w:val="0"/>
              <w:spacing w:line="260" w:lineRule="exact"/>
              <w:jc w:val="center"/>
              <w:rPr>
                <w:rFonts w:cs="Arial"/>
                <w:iCs/>
                <w:szCs w:val="20"/>
                <w:lang w:val="sl-SI" w:eastAsia="sl-SI"/>
              </w:rPr>
            </w:pPr>
            <w:r w:rsidRPr="000B5A3A">
              <w:rPr>
                <w:rFonts w:cs="Arial"/>
                <w:szCs w:val="20"/>
                <w:lang w:val="sl-SI" w:eastAsia="sl-SI"/>
              </w:rPr>
              <w:t>DA</w:t>
            </w:r>
          </w:p>
        </w:tc>
      </w:tr>
      <w:tr w:rsidR="009836C6" w:rsidRPr="000B5A3A" w14:paraId="11F83A2A"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4D0327" w14:textId="77777777" w:rsidR="009836C6" w:rsidRPr="000B5A3A" w:rsidRDefault="009836C6" w:rsidP="00161D07">
            <w:pPr>
              <w:widowControl w:val="0"/>
              <w:overflowPunct w:val="0"/>
              <w:autoSpaceDE w:val="0"/>
              <w:adjustRightInd w:val="0"/>
              <w:spacing w:line="260" w:lineRule="exact"/>
              <w:rPr>
                <w:rFonts w:cs="Arial"/>
                <w:b/>
                <w:szCs w:val="20"/>
                <w:lang w:val="sl-SI" w:eastAsia="sl-SI"/>
              </w:rPr>
            </w:pPr>
            <w:r w:rsidRPr="000B5A3A">
              <w:rPr>
                <w:rFonts w:cs="Arial"/>
                <w:b/>
                <w:szCs w:val="20"/>
                <w:lang w:val="sl-SI" w:eastAsia="sl-SI"/>
              </w:rPr>
              <w:t>11. Gradivo je uvrščeno v delovni program vlade:</w:t>
            </w:r>
          </w:p>
        </w:tc>
        <w:tc>
          <w:tcPr>
            <w:tcW w:w="2431" w:type="dxa"/>
            <w:gridSpan w:val="2"/>
            <w:vAlign w:val="center"/>
          </w:tcPr>
          <w:p w14:paraId="4D7EBBD2" w14:textId="77777777" w:rsidR="009836C6" w:rsidRPr="000B5A3A" w:rsidRDefault="009836C6" w:rsidP="00161D07">
            <w:pPr>
              <w:widowControl w:val="0"/>
              <w:overflowPunct w:val="0"/>
              <w:autoSpaceDE w:val="0"/>
              <w:adjustRightInd w:val="0"/>
              <w:spacing w:line="260" w:lineRule="exact"/>
              <w:jc w:val="center"/>
              <w:rPr>
                <w:rFonts w:cs="Arial"/>
                <w:szCs w:val="20"/>
                <w:lang w:val="sl-SI" w:eastAsia="sl-SI"/>
              </w:rPr>
            </w:pPr>
            <w:r w:rsidRPr="000B5A3A">
              <w:rPr>
                <w:rFonts w:cs="Arial"/>
                <w:szCs w:val="20"/>
                <w:lang w:val="sl-SI" w:eastAsia="sl-SI"/>
              </w:rPr>
              <w:t>NE</w:t>
            </w:r>
          </w:p>
        </w:tc>
      </w:tr>
      <w:tr w:rsidR="009836C6" w:rsidRPr="000B5A3A" w14:paraId="284C2E42" w14:textId="77777777" w:rsidTr="00161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ADC0CAF" w14:textId="77777777" w:rsidR="009836C6" w:rsidRPr="000B5A3A" w:rsidRDefault="009836C6" w:rsidP="00161D07">
            <w:pPr>
              <w:widowControl w:val="0"/>
              <w:overflowPunct w:val="0"/>
              <w:autoSpaceDE w:val="0"/>
              <w:adjustRightInd w:val="0"/>
              <w:spacing w:line="260" w:lineRule="exact"/>
              <w:ind w:left="3400"/>
              <w:outlineLvl w:val="3"/>
              <w:rPr>
                <w:rFonts w:cs="Arial"/>
                <w:b/>
                <w:szCs w:val="20"/>
                <w:lang w:val="sl-SI" w:eastAsia="sl-SI"/>
              </w:rPr>
            </w:pPr>
          </w:p>
          <w:p w14:paraId="66DF94F3" w14:textId="7A829A5D" w:rsidR="009836C6" w:rsidRPr="000B5A3A" w:rsidRDefault="009836C6" w:rsidP="00161D07">
            <w:pPr>
              <w:widowControl w:val="0"/>
              <w:overflowPunct w:val="0"/>
              <w:autoSpaceDE w:val="0"/>
              <w:adjustRightInd w:val="0"/>
              <w:spacing w:line="260" w:lineRule="exact"/>
              <w:ind w:left="3400"/>
              <w:outlineLvl w:val="3"/>
              <w:rPr>
                <w:rFonts w:cs="Arial"/>
                <w:b/>
                <w:szCs w:val="20"/>
                <w:lang w:val="sl-SI" w:eastAsia="sl-SI"/>
              </w:rPr>
            </w:pPr>
            <w:r w:rsidRPr="000B5A3A">
              <w:rPr>
                <w:rFonts w:cs="Arial"/>
                <w:szCs w:val="20"/>
                <w:lang w:val="sl-SI" w:eastAsia="sl-SI"/>
              </w:rPr>
              <w:t xml:space="preserve">                                  </w:t>
            </w:r>
            <w:r w:rsidR="004276A3" w:rsidRPr="000B5A3A">
              <w:rPr>
                <w:rFonts w:cs="Arial"/>
                <w:szCs w:val="20"/>
                <w:lang w:val="sl-SI" w:eastAsia="sl-SI"/>
              </w:rPr>
              <w:t xml:space="preserve"> </w:t>
            </w:r>
            <w:r w:rsidRPr="000B5A3A">
              <w:rPr>
                <w:rFonts w:cs="Arial"/>
                <w:b/>
                <w:szCs w:val="20"/>
                <w:lang w:val="sl-SI" w:eastAsia="sl-SI"/>
              </w:rPr>
              <w:t>PODPIS PREDLAGATELJA</w:t>
            </w:r>
            <w:r w:rsidR="00FB6D4D" w:rsidRPr="000B5A3A">
              <w:rPr>
                <w:rFonts w:cs="Arial"/>
                <w:b/>
                <w:szCs w:val="20"/>
                <w:lang w:val="sl-SI" w:eastAsia="sl-SI"/>
              </w:rPr>
              <w:t>:</w:t>
            </w:r>
          </w:p>
          <w:p w14:paraId="2A622664" w14:textId="64008199" w:rsidR="009836C6" w:rsidRPr="000B5A3A" w:rsidRDefault="009836C6" w:rsidP="00161D07">
            <w:pPr>
              <w:widowControl w:val="0"/>
              <w:overflowPunct w:val="0"/>
              <w:autoSpaceDE w:val="0"/>
              <w:adjustRightInd w:val="0"/>
              <w:spacing w:line="260" w:lineRule="exact"/>
              <w:ind w:left="3400"/>
              <w:outlineLvl w:val="3"/>
              <w:rPr>
                <w:rFonts w:cs="Arial"/>
                <w:b/>
                <w:szCs w:val="20"/>
                <w:lang w:val="sl-SI" w:eastAsia="sl-SI"/>
              </w:rPr>
            </w:pPr>
            <w:r w:rsidRPr="000B5A3A">
              <w:rPr>
                <w:rFonts w:cs="Arial"/>
                <w:b/>
                <w:szCs w:val="20"/>
                <w:lang w:val="sl-SI" w:eastAsia="sl-SI"/>
              </w:rPr>
              <w:t xml:space="preserve">                                  </w:t>
            </w:r>
            <w:r w:rsidR="004276A3" w:rsidRPr="000B5A3A">
              <w:rPr>
                <w:rFonts w:cs="Arial"/>
                <w:b/>
                <w:szCs w:val="20"/>
                <w:lang w:val="sl-SI" w:eastAsia="sl-SI"/>
              </w:rPr>
              <w:t>dr. Emilija Stojmenova Duh</w:t>
            </w:r>
          </w:p>
          <w:p w14:paraId="12678453" w14:textId="721A0ECE" w:rsidR="009836C6" w:rsidRPr="000B5A3A" w:rsidRDefault="009836C6" w:rsidP="00161D07">
            <w:pPr>
              <w:widowControl w:val="0"/>
              <w:overflowPunct w:val="0"/>
              <w:autoSpaceDE w:val="0"/>
              <w:adjustRightInd w:val="0"/>
              <w:spacing w:line="260" w:lineRule="exact"/>
              <w:ind w:left="3400"/>
              <w:outlineLvl w:val="3"/>
              <w:rPr>
                <w:rFonts w:cs="Arial"/>
                <w:szCs w:val="20"/>
                <w:lang w:val="sl-SI" w:eastAsia="sl-SI"/>
              </w:rPr>
            </w:pPr>
            <w:r w:rsidRPr="000B5A3A">
              <w:rPr>
                <w:rFonts w:cs="Arial"/>
                <w:b/>
                <w:szCs w:val="20"/>
                <w:lang w:val="sl-SI" w:eastAsia="sl-SI"/>
              </w:rPr>
              <w:t xml:space="preserve">                                              minist</w:t>
            </w:r>
            <w:r w:rsidR="004276A3" w:rsidRPr="000B5A3A">
              <w:rPr>
                <w:rFonts w:cs="Arial"/>
                <w:b/>
                <w:szCs w:val="20"/>
                <w:lang w:val="sl-SI" w:eastAsia="sl-SI"/>
              </w:rPr>
              <w:t>rica</w:t>
            </w:r>
          </w:p>
        </w:tc>
      </w:tr>
    </w:tbl>
    <w:p w14:paraId="0D97661B" w14:textId="77777777" w:rsidR="009836C6" w:rsidRPr="000B5A3A" w:rsidRDefault="009836C6" w:rsidP="009836C6">
      <w:pPr>
        <w:overflowPunct w:val="0"/>
        <w:autoSpaceDE w:val="0"/>
        <w:adjustRightInd w:val="0"/>
        <w:spacing w:line="240" w:lineRule="auto"/>
        <w:rPr>
          <w:rFonts w:cs="Arial"/>
          <w:szCs w:val="20"/>
          <w:lang w:val="sl-SI" w:eastAsia="sl-SI"/>
        </w:rPr>
      </w:pPr>
    </w:p>
    <w:p w14:paraId="0434E245" w14:textId="4ECE967B" w:rsidR="00877471" w:rsidRPr="000B5A3A" w:rsidRDefault="00877471">
      <w:pPr>
        <w:spacing w:line="240" w:lineRule="auto"/>
        <w:rPr>
          <w:rFonts w:cs="Arial"/>
          <w:b/>
          <w:szCs w:val="20"/>
          <w:lang w:val="sl-SI"/>
        </w:rPr>
      </w:pPr>
      <w:r w:rsidRPr="000B5A3A">
        <w:rPr>
          <w:rFonts w:cs="Arial"/>
          <w:b/>
          <w:szCs w:val="20"/>
          <w:lang w:val="sl-SI"/>
        </w:rPr>
        <w:br w:type="page"/>
      </w:r>
    </w:p>
    <w:p w14:paraId="666FC326" w14:textId="77777777" w:rsidR="009836C6" w:rsidRPr="000B5A3A" w:rsidRDefault="009836C6" w:rsidP="009836C6">
      <w:pPr>
        <w:tabs>
          <w:tab w:val="left" w:pos="708"/>
        </w:tabs>
        <w:jc w:val="right"/>
        <w:rPr>
          <w:rFonts w:cs="Arial"/>
          <w:b/>
          <w:szCs w:val="20"/>
          <w:lang w:val="sl-SI"/>
        </w:rPr>
      </w:pPr>
    </w:p>
    <w:p w14:paraId="7BD916FA" w14:textId="30FE2288" w:rsidR="00C72362" w:rsidRPr="000B5A3A" w:rsidRDefault="00C72362">
      <w:pPr>
        <w:spacing w:line="240" w:lineRule="auto"/>
        <w:rPr>
          <w:rFonts w:cs="Arial"/>
          <w:b/>
          <w:szCs w:val="20"/>
          <w:lang w:val="sl-SI"/>
        </w:rPr>
      </w:pPr>
    </w:p>
    <w:p w14:paraId="3D402EC5" w14:textId="041B8765" w:rsidR="00C72362" w:rsidRPr="000B5A3A" w:rsidRDefault="00C72362" w:rsidP="00C72362">
      <w:pPr>
        <w:spacing w:after="200" w:line="276" w:lineRule="auto"/>
        <w:jc w:val="right"/>
        <w:rPr>
          <w:rFonts w:cs="Arial"/>
          <w:b/>
          <w:iCs/>
          <w:szCs w:val="20"/>
          <w:lang w:val="sl-SI" w:eastAsia="sl-SI"/>
        </w:rPr>
      </w:pPr>
      <w:r w:rsidRPr="000B5A3A">
        <w:rPr>
          <w:rFonts w:cs="Arial"/>
          <w:b/>
          <w:iCs/>
          <w:szCs w:val="20"/>
          <w:lang w:val="sl-SI" w:eastAsia="sl-SI"/>
        </w:rPr>
        <w:t>PREDLOG SKLEPA</w:t>
      </w:r>
    </w:p>
    <w:p w14:paraId="624F0837" w14:textId="77777777" w:rsidR="00C72362" w:rsidRPr="000B5A3A" w:rsidRDefault="00C72362" w:rsidP="00C72362">
      <w:pPr>
        <w:spacing w:line="276" w:lineRule="auto"/>
        <w:jc w:val="both"/>
        <w:rPr>
          <w:rFonts w:eastAsia="Calibri" w:cs="Arial"/>
          <w:szCs w:val="20"/>
          <w:lang w:val="sl-SI"/>
        </w:rPr>
      </w:pPr>
    </w:p>
    <w:p w14:paraId="0CFB1F38" w14:textId="1B88C7FE" w:rsidR="00C72362" w:rsidRPr="000B5A3A" w:rsidRDefault="00C72362" w:rsidP="00C72362">
      <w:pPr>
        <w:pStyle w:val="Neotevilenodstavek"/>
        <w:spacing w:before="0" w:after="0" w:line="260" w:lineRule="exact"/>
        <w:rPr>
          <w:iCs/>
          <w:color w:val="FF0000"/>
          <w:sz w:val="20"/>
          <w:szCs w:val="20"/>
        </w:rPr>
      </w:pPr>
      <w:r w:rsidRPr="000B5A3A">
        <w:rPr>
          <w:iCs/>
          <w:sz w:val="20"/>
          <w:szCs w:val="20"/>
        </w:rPr>
        <w:t xml:space="preserve">EVA: </w:t>
      </w:r>
      <w:r w:rsidRPr="000B5A3A">
        <w:rPr>
          <w:iCs/>
          <w:sz w:val="20"/>
          <w:szCs w:val="20"/>
        </w:rPr>
        <w:tab/>
      </w:r>
      <w:r w:rsidRPr="000B5A3A">
        <w:rPr>
          <w:iCs/>
          <w:sz w:val="20"/>
          <w:szCs w:val="20"/>
        </w:rPr>
        <w:tab/>
      </w:r>
      <w:r w:rsidR="009F0B3B" w:rsidRPr="000B5A3A">
        <w:rPr>
          <w:iCs/>
          <w:sz w:val="20"/>
          <w:szCs w:val="20"/>
        </w:rPr>
        <w:t>2023-3150-00</w:t>
      </w:r>
      <w:r w:rsidR="001A3518">
        <w:rPr>
          <w:iCs/>
          <w:sz w:val="20"/>
          <w:szCs w:val="20"/>
        </w:rPr>
        <w:t>08</w:t>
      </w:r>
    </w:p>
    <w:p w14:paraId="18E956C7" w14:textId="77777777" w:rsidR="00C72362" w:rsidRPr="000B5A3A" w:rsidRDefault="00C72362" w:rsidP="00C72362">
      <w:pPr>
        <w:pStyle w:val="Neotevilenodstavek"/>
        <w:spacing w:before="0" w:after="0" w:line="260" w:lineRule="exact"/>
        <w:rPr>
          <w:iCs/>
          <w:sz w:val="20"/>
          <w:szCs w:val="20"/>
        </w:rPr>
      </w:pPr>
      <w:r w:rsidRPr="000B5A3A">
        <w:rPr>
          <w:iCs/>
          <w:sz w:val="20"/>
          <w:szCs w:val="20"/>
        </w:rPr>
        <w:t>Številka:</w:t>
      </w:r>
    </w:p>
    <w:p w14:paraId="4AB2C2F2" w14:textId="77777777" w:rsidR="00C72362" w:rsidRPr="000B5A3A" w:rsidRDefault="00C72362" w:rsidP="00C72362">
      <w:pPr>
        <w:pStyle w:val="Neotevilenodstavek"/>
        <w:spacing w:before="0" w:after="0" w:line="260" w:lineRule="exact"/>
        <w:rPr>
          <w:iCs/>
          <w:sz w:val="20"/>
          <w:szCs w:val="20"/>
        </w:rPr>
      </w:pPr>
      <w:r w:rsidRPr="000B5A3A">
        <w:rPr>
          <w:iCs/>
          <w:sz w:val="20"/>
          <w:szCs w:val="20"/>
        </w:rPr>
        <w:t>Datum:</w:t>
      </w:r>
      <w:r w:rsidRPr="000B5A3A">
        <w:rPr>
          <w:iCs/>
          <w:sz w:val="20"/>
          <w:szCs w:val="20"/>
        </w:rPr>
        <w:tab/>
      </w:r>
      <w:r w:rsidRPr="000B5A3A">
        <w:rPr>
          <w:iCs/>
          <w:sz w:val="20"/>
          <w:szCs w:val="20"/>
        </w:rPr>
        <w:tab/>
      </w:r>
    </w:p>
    <w:p w14:paraId="46ED8FA9" w14:textId="77777777" w:rsidR="00C72362" w:rsidRPr="000B5A3A" w:rsidRDefault="00C72362" w:rsidP="00C72362">
      <w:pPr>
        <w:pStyle w:val="Neotevilenodstavek"/>
        <w:spacing w:before="0" w:after="0" w:line="260" w:lineRule="exact"/>
        <w:rPr>
          <w:iCs/>
          <w:sz w:val="20"/>
          <w:szCs w:val="20"/>
        </w:rPr>
      </w:pPr>
    </w:p>
    <w:p w14:paraId="22AD26C1" w14:textId="77777777" w:rsidR="00C72362" w:rsidRPr="000B5A3A" w:rsidRDefault="00C72362" w:rsidP="00C72362">
      <w:pPr>
        <w:pStyle w:val="Neotevilenodstavek"/>
        <w:spacing w:before="0" w:after="0" w:line="260" w:lineRule="exact"/>
        <w:rPr>
          <w:iCs/>
          <w:sz w:val="20"/>
          <w:szCs w:val="20"/>
        </w:rPr>
      </w:pPr>
    </w:p>
    <w:p w14:paraId="67B48437" w14:textId="7989571D" w:rsidR="00C72362" w:rsidRPr="000B5A3A" w:rsidRDefault="00C72362" w:rsidP="00C72362">
      <w:pPr>
        <w:pStyle w:val="Neotevilenodstavek"/>
        <w:spacing w:before="0" w:after="0" w:line="240" w:lineRule="auto"/>
        <w:rPr>
          <w:iCs/>
          <w:sz w:val="20"/>
          <w:szCs w:val="20"/>
        </w:rPr>
      </w:pPr>
      <w:r w:rsidRPr="000B5A3A">
        <w:rPr>
          <w:iCs/>
          <w:sz w:val="20"/>
          <w:szCs w:val="20"/>
        </w:rPr>
        <w:t>Na podlagi</w:t>
      </w:r>
      <w:r w:rsidRPr="000B5A3A">
        <w:rPr>
          <w:sz w:val="20"/>
          <w:szCs w:val="20"/>
        </w:rPr>
        <w:t xml:space="preserve"> </w:t>
      </w:r>
      <w:r w:rsidR="001A3518">
        <w:rPr>
          <w:sz w:val="20"/>
          <w:szCs w:val="20"/>
        </w:rPr>
        <w:t>drugega</w:t>
      </w:r>
      <w:r w:rsidR="009F0B3B" w:rsidRPr="000B5A3A">
        <w:rPr>
          <w:sz w:val="20"/>
          <w:szCs w:val="20"/>
        </w:rPr>
        <w:t xml:space="preserve"> odstavka </w:t>
      </w:r>
      <w:r w:rsidR="00A901DF" w:rsidRPr="000B5A3A">
        <w:rPr>
          <w:sz w:val="20"/>
          <w:szCs w:val="20"/>
        </w:rPr>
        <w:t>1</w:t>
      </w:r>
      <w:r w:rsidR="001A3518">
        <w:rPr>
          <w:sz w:val="20"/>
          <w:szCs w:val="20"/>
        </w:rPr>
        <w:t>7</w:t>
      </w:r>
      <w:r w:rsidR="00A901DF" w:rsidRPr="000B5A3A">
        <w:rPr>
          <w:sz w:val="20"/>
          <w:szCs w:val="20"/>
        </w:rPr>
        <w:t>5</w:t>
      </w:r>
      <w:r w:rsidR="009F0B3B" w:rsidRPr="000B5A3A">
        <w:rPr>
          <w:sz w:val="20"/>
          <w:szCs w:val="20"/>
        </w:rPr>
        <w:t xml:space="preserve">. člena Zakona o elektronskih komunikacijah (Uradni list RS, št. 130/22 in 18/23 – ZDU-1O) </w:t>
      </w:r>
      <w:r w:rsidRPr="000B5A3A">
        <w:rPr>
          <w:iCs/>
          <w:sz w:val="20"/>
          <w:szCs w:val="20"/>
        </w:rPr>
        <w:t>je Vlada Republike Slovenije na ___ seji _______ pod točko dnevnega reda sprejela</w:t>
      </w:r>
    </w:p>
    <w:p w14:paraId="13412479" w14:textId="77777777" w:rsidR="00C72362" w:rsidRPr="000B5A3A" w:rsidRDefault="00C72362" w:rsidP="00C72362">
      <w:pPr>
        <w:pStyle w:val="Neotevilenodstavek"/>
        <w:spacing w:before="0" w:after="0" w:line="260" w:lineRule="exact"/>
        <w:rPr>
          <w:iCs/>
          <w:sz w:val="20"/>
          <w:szCs w:val="20"/>
        </w:rPr>
      </w:pPr>
    </w:p>
    <w:p w14:paraId="4520FE6A" w14:textId="77777777" w:rsidR="00C72362" w:rsidRPr="000B5A3A" w:rsidRDefault="00C72362" w:rsidP="00C72362">
      <w:pPr>
        <w:pStyle w:val="Neotevilenodstavek"/>
        <w:spacing w:before="0" w:after="0" w:line="260" w:lineRule="exact"/>
        <w:rPr>
          <w:iCs/>
          <w:sz w:val="20"/>
          <w:szCs w:val="20"/>
        </w:rPr>
      </w:pPr>
    </w:p>
    <w:p w14:paraId="1DCCF4CA" w14:textId="467531F1" w:rsidR="00C72362" w:rsidRPr="000B5A3A" w:rsidRDefault="00C72362" w:rsidP="00C72362">
      <w:pPr>
        <w:pStyle w:val="Neotevilenodstavek"/>
        <w:spacing w:before="0" w:after="0" w:line="260" w:lineRule="exact"/>
        <w:jc w:val="center"/>
        <w:rPr>
          <w:b/>
          <w:iCs/>
          <w:sz w:val="20"/>
          <w:szCs w:val="20"/>
        </w:rPr>
      </w:pPr>
      <w:r w:rsidRPr="000B5A3A">
        <w:rPr>
          <w:b/>
          <w:iCs/>
          <w:sz w:val="20"/>
          <w:szCs w:val="20"/>
        </w:rPr>
        <w:t>S K L E P</w:t>
      </w:r>
      <w:r w:rsidR="00ED5C3A" w:rsidRPr="000B5A3A">
        <w:rPr>
          <w:b/>
          <w:iCs/>
          <w:sz w:val="20"/>
          <w:szCs w:val="20"/>
        </w:rPr>
        <w:t>:</w:t>
      </w:r>
    </w:p>
    <w:p w14:paraId="5AD79969" w14:textId="56E89F0E" w:rsidR="00C72362" w:rsidRPr="000B5A3A" w:rsidRDefault="00C72362" w:rsidP="00C72362">
      <w:pPr>
        <w:pStyle w:val="Neotevilenodstavek"/>
        <w:spacing w:before="0" w:after="0" w:line="260" w:lineRule="exact"/>
        <w:rPr>
          <w:iCs/>
          <w:sz w:val="20"/>
          <w:szCs w:val="20"/>
        </w:rPr>
      </w:pPr>
    </w:p>
    <w:p w14:paraId="352AAFEF" w14:textId="77777777" w:rsidR="009F0B3B" w:rsidRPr="000B5A3A" w:rsidRDefault="009F0B3B" w:rsidP="00C72362">
      <w:pPr>
        <w:pStyle w:val="Neotevilenodstavek"/>
        <w:spacing w:before="0" w:after="0" w:line="260" w:lineRule="exact"/>
        <w:rPr>
          <w:iCs/>
          <w:sz w:val="20"/>
          <w:szCs w:val="20"/>
        </w:rPr>
      </w:pPr>
    </w:p>
    <w:p w14:paraId="108CC293" w14:textId="2E3A5E12" w:rsidR="00C72362" w:rsidRPr="000B5A3A" w:rsidRDefault="009F0B3B" w:rsidP="009F0B3B">
      <w:pPr>
        <w:overflowPunct w:val="0"/>
        <w:autoSpaceDE w:val="0"/>
        <w:adjustRightInd w:val="0"/>
        <w:spacing w:line="240" w:lineRule="auto"/>
        <w:jc w:val="both"/>
        <w:rPr>
          <w:rFonts w:cs="Arial"/>
          <w:szCs w:val="20"/>
          <w:lang w:val="sl-SI" w:eastAsia="sl-SI"/>
        </w:rPr>
      </w:pPr>
      <w:r w:rsidRPr="000B5A3A">
        <w:rPr>
          <w:rFonts w:cs="Arial"/>
          <w:szCs w:val="20"/>
          <w:lang w:val="sl-SI" w:eastAsia="sl-SI"/>
        </w:rPr>
        <w:t xml:space="preserve">Vlada Republike Slovenije je izdala </w:t>
      </w:r>
      <w:r w:rsidRPr="000B5A3A">
        <w:rPr>
          <w:bCs/>
          <w:lang w:val="sl-SI"/>
        </w:rPr>
        <w:t xml:space="preserve">Uredbo o </w:t>
      </w:r>
      <w:r w:rsidR="001A3518">
        <w:rPr>
          <w:bCs/>
          <w:lang w:val="sl-SI"/>
        </w:rPr>
        <w:t xml:space="preserve">ukrepih za končne uporabnike invalide pri zagotavljanju storitev iz nabora univerzalne storitve </w:t>
      </w:r>
      <w:r w:rsidRPr="000B5A3A">
        <w:rPr>
          <w:rFonts w:cs="Arial"/>
          <w:szCs w:val="20"/>
          <w:lang w:val="sl-SI" w:eastAsia="sl-SI"/>
        </w:rPr>
        <w:t>in jo objavi v Uradnem listu Republike Slovenije.</w:t>
      </w:r>
    </w:p>
    <w:p w14:paraId="03112F56" w14:textId="77777777" w:rsidR="00C72362" w:rsidRPr="000B5A3A" w:rsidRDefault="00C72362" w:rsidP="00C72362">
      <w:pPr>
        <w:overflowPunct w:val="0"/>
        <w:autoSpaceDE w:val="0"/>
        <w:autoSpaceDN w:val="0"/>
        <w:adjustRightInd w:val="0"/>
        <w:spacing w:line="260" w:lineRule="exact"/>
        <w:ind w:left="360"/>
        <w:jc w:val="both"/>
        <w:textAlignment w:val="baseline"/>
        <w:rPr>
          <w:rFonts w:cs="Arial"/>
          <w:iCs/>
          <w:szCs w:val="20"/>
          <w:lang w:val="sl-SI" w:eastAsia="sl-SI"/>
        </w:rPr>
      </w:pPr>
    </w:p>
    <w:p w14:paraId="4551B6FB" w14:textId="77777777" w:rsidR="00C72362" w:rsidRPr="000B5A3A" w:rsidRDefault="00C72362" w:rsidP="00C72362">
      <w:pPr>
        <w:overflowPunct w:val="0"/>
        <w:autoSpaceDE w:val="0"/>
        <w:autoSpaceDN w:val="0"/>
        <w:adjustRightInd w:val="0"/>
        <w:spacing w:line="260" w:lineRule="exact"/>
        <w:ind w:left="360"/>
        <w:jc w:val="both"/>
        <w:textAlignment w:val="baseline"/>
        <w:rPr>
          <w:rFonts w:cs="Arial"/>
          <w:iCs/>
          <w:szCs w:val="20"/>
          <w:lang w:val="sl-SI" w:eastAsia="sl-SI"/>
        </w:rPr>
      </w:pPr>
    </w:p>
    <w:p w14:paraId="6AE592A0" w14:textId="77777777" w:rsidR="00C72362" w:rsidRPr="000B5A3A" w:rsidRDefault="00C72362" w:rsidP="00C72362">
      <w:pPr>
        <w:overflowPunct w:val="0"/>
        <w:autoSpaceDE w:val="0"/>
        <w:autoSpaceDN w:val="0"/>
        <w:adjustRightInd w:val="0"/>
        <w:spacing w:line="260" w:lineRule="exact"/>
        <w:ind w:left="360"/>
        <w:jc w:val="both"/>
        <w:textAlignment w:val="baseline"/>
        <w:rPr>
          <w:rFonts w:cs="Arial"/>
          <w:iCs/>
          <w:szCs w:val="20"/>
          <w:lang w:val="sl-SI" w:eastAsia="sl-SI"/>
        </w:rPr>
      </w:pPr>
    </w:p>
    <w:p w14:paraId="0436F3FF" w14:textId="3A449DA9" w:rsidR="00C72362" w:rsidRPr="000B5A3A" w:rsidRDefault="00C72362" w:rsidP="00C72362">
      <w:pPr>
        <w:overflowPunct w:val="0"/>
        <w:autoSpaceDE w:val="0"/>
        <w:autoSpaceDN w:val="0"/>
        <w:adjustRightInd w:val="0"/>
        <w:spacing w:before="60" w:after="60"/>
        <w:ind w:left="5760"/>
        <w:jc w:val="both"/>
        <w:textAlignment w:val="baseline"/>
        <w:rPr>
          <w:rFonts w:cs="Arial"/>
          <w:szCs w:val="20"/>
          <w:lang w:val="sl-SI" w:eastAsia="sl-SI"/>
        </w:rPr>
      </w:pPr>
      <w:r w:rsidRPr="000B5A3A">
        <w:rPr>
          <w:rFonts w:cs="Arial"/>
          <w:szCs w:val="20"/>
          <w:lang w:val="sl-SI" w:eastAsia="sl-SI"/>
        </w:rPr>
        <w:t>Barbara Kolenko Helbl</w:t>
      </w:r>
    </w:p>
    <w:p w14:paraId="4B3B3874" w14:textId="77777777" w:rsidR="00C72362" w:rsidRPr="000B5A3A" w:rsidRDefault="00C72362" w:rsidP="00C72362">
      <w:pPr>
        <w:overflowPunct w:val="0"/>
        <w:autoSpaceDE w:val="0"/>
        <w:autoSpaceDN w:val="0"/>
        <w:adjustRightInd w:val="0"/>
        <w:spacing w:before="60" w:after="60"/>
        <w:ind w:left="5760"/>
        <w:jc w:val="both"/>
        <w:textAlignment w:val="baseline"/>
        <w:rPr>
          <w:rFonts w:cs="Arial"/>
          <w:szCs w:val="20"/>
          <w:lang w:val="sl-SI" w:eastAsia="sl-SI"/>
        </w:rPr>
      </w:pPr>
      <w:r w:rsidRPr="000B5A3A">
        <w:rPr>
          <w:rFonts w:cs="Arial"/>
          <w:szCs w:val="20"/>
          <w:lang w:val="sl-SI" w:eastAsia="sl-SI"/>
        </w:rPr>
        <w:t xml:space="preserve"> generalna sekretarka</w:t>
      </w:r>
    </w:p>
    <w:p w14:paraId="39F1AA89" w14:textId="77777777" w:rsidR="00C72362" w:rsidRPr="000B5A3A" w:rsidRDefault="00C72362" w:rsidP="00C72362">
      <w:pPr>
        <w:overflowPunct w:val="0"/>
        <w:autoSpaceDE w:val="0"/>
        <w:autoSpaceDN w:val="0"/>
        <w:adjustRightInd w:val="0"/>
        <w:spacing w:before="60" w:after="60"/>
        <w:ind w:left="5760"/>
        <w:jc w:val="both"/>
        <w:textAlignment w:val="baseline"/>
        <w:rPr>
          <w:rFonts w:cs="Arial"/>
          <w:iCs/>
          <w:szCs w:val="20"/>
          <w:lang w:val="sl-SI" w:eastAsia="sl-SI"/>
        </w:rPr>
      </w:pPr>
    </w:p>
    <w:p w14:paraId="07280EEF" w14:textId="77777777" w:rsidR="00C72362" w:rsidRPr="000B5A3A" w:rsidRDefault="00C72362" w:rsidP="00C72362">
      <w:pPr>
        <w:overflowPunct w:val="0"/>
        <w:autoSpaceDE w:val="0"/>
        <w:autoSpaceDN w:val="0"/>
        <w:adjustRightInd w:val="0"/>
        <w:spacing w:line="260" w:lineRule="exact"/>
        <w:jc w:val="both"/>
        <w:textAlignment w:val="baseline"/>
        <w:rPr>
          <w:rFonts w:cs="Arial"/>
          <w:iCs/>
          <w:szCs w:val="20"/>
          <w:lang w:val="sl-SI" w:eastAsia="sl-SI"/>
        </w:rPr>
      </w:pPr>
    </w:p>
    <w:p w14:paraId="26D18D0A" w14:textId="77777777" w:rsidR="00C72362" w:rsidRPr="000B5A3A" w:rsidRDefault="00C72362" w:rsidP="00C72362">
      <w:pPr>
        <w:overflowPunct w:val="0"/>
        <w:autoSpaceDE w:val="0"/>
        <w:autoSpaceDN w:val="0"/>
        <w:adjustRightInd w:val="0"/>
        <w:spacing w:line="260" w:lineRule="exact"/>
        <w:jc w:val="both"/>
        <w:textAlignment w:val="baseline"/>
        <w:rPr>
          <w:rFonts w:cs="Arial"/>
          <w:iCs/>
          <w:szCs w:val="20"/>
          <w:lang w:val="sl-SI" w:eastAsia="sl-SI"/>
        </w:rPr>
      </w:pPr>
    </w:p>
    <w:p w14:paraId="501C8489" w14:textId="77777777" w:rsidR="00C72362" w:rsidRPr="000B5A3A" w:rsidRDefault="00C72362" w:rsidP="00C72362">
      <w:pPr>
        <w:overflowPunct w:val="0"/>
        <w:autoSpaceDE w:val="0"/>
        <w:autoSpaceDN w:val="0"/>
        <w:adjustRightInd w:val="0"/>
        <w:spacing w:line="260" w:lineRule="exact"/>
        <w:jc w:val="both"/>
        <w:textAlignment w:val="baseline"/>
        <w:rPr>
          <w:rFonts w:cs="Arial"/>
          <w:iCs/>
          <w:szCs w:val="20"/>
          <w:lang w:val="sl-SI" w:eastAsia="sl-SI"/>
        </w:rPr>
      </w:pPr>
    </w:p>
    <w:p w14:paraId="711555AE" w14:textId="77777777" w:rsidR="00C72362" w:rsidRPr="000B5A3A" w:rsidRDefault="00C72362" w:rsidP="00C72362">
      <w:pPr>
        <w:overflowPunct w:val="0"/>
        <w:autoSpaceDE w:val="0"/>
        <w:autoSpaceDN w:val="0"/>
        <w:adjustRightInd w:val="0"/>
        <w:spacing w:line="260" w:lineRule="exact"/>
        <w:ind w:left="360"/>
        <w:jc w:val="both"/>
        <w:textAlignment w:val="baseline"/>
        <w:rPr>
          <w:rFonts w:cs="Arial"/>
          <w:iCs/>
          <w:szCs w:val="20"/>
          <w:lang w:val="sl-SI" w:eastAsia="sl-SI"/>
        </w:rPr>
      </w:pPr>
    </w:p>
    <w:p w14:paraId="5A84F337" w14:textId="77777777" w:rsidR="00C72362" w:rsidRPr="000B5A3A" w:rsidRDefault="00C72362" w:rsidP="00C72362">
      <w:pPr>
        <w:overflowPunct w:val="0"/>
        <w:autoSpaceDE w:val="0"/>
        <w:autoSpaceDN w:val="0"/>
        <w:adjustRightInd w:val="0"/>
        <w:spacing w:line="260" w:lineRule="exact"/>
        <w:jc w:val="both"/>
        <w:textAlignment w:val="baseline"/>
        <w:rPr>
          <w:rFonts w:cs="Arial"/>
          <w:iCs/>
          <w:szCs w:val="20"/>
          <w:lang w:val="sl-SI" w:eastAsia="sl-SI"/>
        </w:rPr>
      </w:pPr>
    </w:p>
    <w:p w14:paraId="475EE17C" w14:textId="77777777" w:rsidR="00C72362" w:rsidRPr="000B5A3A" w:rsidRDefault="00C72362" w:rsidP="00C72362">
      <w:pPr>
        <w:overflowPunct w:val="0"/>
        <w:autoSpaceDE w:val="0"/>
        <w:autoSpaceDN w:val="0"/>
        <w:adjustRightInd w:val="0"/>
        <w:spacing w:line="260" w:lineRule="exact"/>
        <w:jc w:val="both"/>
        <w:textAlignment w:val="baseline"/>
        <w:rPr>
          <w:rFonts w:cs="Arial"/>
          <w:iCs/>
          <w:szCs w:val="20"/>
          <w:lang w:val="sl-SI" w:eastAsia="sl-SI"/>
        </w:rPr>
      </w:pPr>
      <w:r w:rsidRPr="000B5A3A">
        <w:rPr>
          <w:rFonts w:cs="Arial"/>
          <w:iCs/>
          <w:szCs w:val="20"/>
          <w:lang w:val="sl-SI" w:eastAsia="sl-SI"/>
        </w:rPr>
        <w:t>Sklep prejmejo:</w:t>
      </w:r>
    </w:p>
    <w:p w14:paraId="7A22F90C" w14:textId="02A60DE8" w:rsidR="00AD7B6C" w:rsidRDefault="00A050A0" w:rsidP="00AD7B6C">
      <w:pPr>
        <w:pStyle w:val="Neotevilenodstavek"/>
        <w:spacing w:before="0" w:after="0" w:line="260" w:lineRule="exact"/>
        <w:rPr>
          <w:iCs/>
          <w:sz w:val="20"/>
          <w:szCs w:val="20"/>
        </w:rPr>
      </w:pPr>
      <w:r>
        <w:rPr>
          <w:iCs/>
          <w:sz w:val="20"/>
          <w:szCs w:val="20"/>
        </w:rPr>
        <w:t xml:space="preserve">– </w:t>
      </w:r>
      <w:r w:rsidR="00AD7B6C">
        <w:rPr>
          <w:iCs/>
          <w:sz w:val="20"/>
          <w:szCs w:val="20"/>
        </w:rPr>
        <w:t>Ministrstvo za digitalno preobrazbo</w:t>
      </w:r>
      <w:r>
        <w:rPr>
          <w:iCs/>
          <w:sz w:val="20"/>
          <w:szCs w:val="20"/>
        </w:rPr>
        <w:t xml:space="preserve"> Republike Slovenije,</w:t>
      </w:r>
    </w:p>
    <w:p w14:paraId="2AB93E1E" w14:textId="073C9649" w:rsidR="00AD7B6C" w:rsidRDefault="00A050A0" w:rsidP="00AD7B6C">
      <w:pPr>
        <w:pStyle w:val="Neotevilenodstavek"/>
        <w:spacing w:before="0" w:after="0" w:line="260" w:lineRule="exact"/>
        <w:rPr>
          <w:iCs/>
          <w:sz w:val="20"/>
          <w:szCs w:val="20"/>
        </w:rPr>
      </w:pPr>
      <w:r>
        <w:rPr>
          <w:iCs/>
          <w:sz w:val="20"/>
          <w:szCs w:val="20"/>
        </w:rPr>
        <w:t xml:space="preserve">– </w:t>
      </w:r>
      <w:r w:rsidR="00AD7B6C">
        <w:rPr>
          <w:iCs/>
          <w:sz w:val="20"/>
          <w:szCs w:val="20"/>
        </w:rPr>
        <w:t>Ministrstvo za delo, družino</w:t>
      </w:r>
      <w:r w:rsidR="0049131C">
        <w:rPr>
          <w:iCs/>
          <w:sz w:val="20"/>
          <w:szCs w:val="20"/>
        </w:rPr>
        <w:t>,</w:t>
      </w:r>
      <w:r w:rsidR="00AD7B6C">
        <w:rPr>
          <w:iCs/>
          <w:sz w:val="20"/>
          <w:szCs w:val="20"/>
        </w:rPr>
        <w:t xml:space="preserve"> socialne zadeve</w:t>
      </w:r>
      <w:r w:rsidR="0049131C">
        <w:rPr>
          <w:iCs/>
          <w:sz w:val="20"/>
          <w:szCs w:val="20"/>
        </w:rPr>
        <w:t xml:space="preserve"> in enake možnosti</w:t>
      </w:r>
      <w:r w:rsidRPr="00A050A0">
        <w:rPr>
          <w:iCs/>
          <w:sz w:val="20"/>
          <w:szCs w:val="20"/>
        </w:rPr>
        <w:t xml:space="preserve"> </w:t>
      </w:r>
      <w:r>
        <w:rPr>
          <w:iCs/>
          <w:sz w:val="20"/>
          <w:szCs w:val="20"/>
        </w:rPr>
        <w:t>Republike Slovenije,</w:t>
      </w:r>
    </w:p>
    <w:p w14:paraId="1F90C903" w14:textId="694BE777" w:rsidR="00AD7B6C" w:rsidRDefault="00A050A0" w:rsidP="00AD7B6C">
      <w:pPr>
        <w:pStyle w:val="Neotevilenodstavek"/>
        <w:spacing w:before="0" w:after="0" w:line="260" w:lineRule="exact"/>
        <w:rPr>
          <w:iCs/>
          <w:sz w:val="20"/>
          <w:szCs w:val="20"/>
        </w:rPr>
      </w:pPr>
      <w:r>
        <w:rPr>
          <w:iCs/>
          <w:sz w:val="20"/>
          <w:szCs w:val="20"/>
        </w:rPr>
        <w:t xml:space="preserve">– </w:t>
      </w:r>
      <w:r w:rsidR="00AD7B6C">
        <w:rPr>
          <w:iCs/>
          <w:sz w:val="20"/>
          <w:szCs w:val="20"/>
        </w:rPr>
        <w:t>Ministrstvo za finance</w:t>
      </w:r>
      <w:r w:rsidRPr="00A050A0">
        <w:rPr>
          <w:iCs/>
          <w:sz w:val="20"/>
          <w:szCs w:val="20"/>
        </w:rPr>
        <w:t xml:space="preserve"> </w:t>
      </w:r>
      <w:r>
        <w:rPr>
          <w:iCs/>
          <w:sz w:val="20"/>
          <w:szCs w:val="20"/>
        </w:rPr>
        <w:t>Republike Slovenije,</w:t>
      </w:r>
    </w:p>
    <w:p w14:paraId="78D38D42" w14:textId="44F1B1D8" w:rsidR="00111A93" w:rsidRPr="000B5A3A" w:rsidRDefault="00A050A0" w:rsidP="00AD7B6C">
      <w:pPr>
        <w:pStyle w:val="Neotevilenodstavek"/>
        <w:spacing w:before="0" w:after="0" w:line="260" w:lineRule="exact"/>
        <w:rPr>
          <w:iCs/>
          <w:sz w:val="20"/>
          <w:szCs w:val="20"/>
        </w:rPr>
      </w:pPr>
      <w:r>
        <w:rPr>
          <w:iCs/>
          <w:sz w:val="20"/>
          <w:szCs w:val="20"/>
        </w:rPr>
        <w:t xml:space="preserve">– </w:t>
      </w:r>
      <w:r w:rsidR="00111A93">
        <w:rPr>
          <w:iCs/>
          <w:sz w:val="20"/>
          <w:szCs w:val="20"/>
        </w:rPr>
        <w:t>Ministrstvo za pravosodje</w:t>
      </w:r>
      <w:r w:rsidRPr="00A050A0">
        <w:rPr>
          <w:iCs/>
          <w:sz w:val="20"/>
          <w:szCs w:val="20"/>
        </w:rPr>
        <w:t xml:space="preserve"> </w:t>
      </w:r>
      <w:r>
        <w:rPr>
          <w:iCs/>
          <w:sz w:val="20"/>
          <w:szCs w:val="20"/>
        </w:rPr>
        <w:t>Republike Slovenije,</w:t>
      </w:r>
    </w:p>
    <w:p w14:paraId="107C2FD7" w14:textId="074097BE" w:rsidR="00AD7B6C" w:rsidRPr="000B5A3A" w:rsidRDefault="00A050A0" w:rsidP="00AD7B6C">
      <w:pPr>
        <w:pStyle w:val="Neotevilenodstavek"/>
        <w:spacing w:before="0" w:after="0" w:line="260" w:lineRule="exact"/>
        <w:rPr>
          <w:iCs/>
          <w:sz w:val="20"/>
          <w:szCs w:val="20"/>
        </w:rPr>
      </w:pPr>
      <w:r>
        <w:rPr>
          <w:iCs/>
          <w:sz w:val="20"/>
          <w:szCs w:val="20"/>
        </w:rPr>
        <w:t xml:space="preserve">– </w:t>
      </w:r>
      <w:r w:rsidR="00AD7B6C" w:rsidRPr="000B5A3A">
        <w:rPr>
          <w:iCs/>
          <w:sz w:val="20"/>
          <w:szCs w:val="20"/>
        </w:rPr>
        <w:t>Služba Vlade Republike Slovenije za zakonodajo</w:t>
      </w:r>
      <w:r>
        <w:rPr>
          <w:iCs/>
          <w:sz w:val="20"/>
          <w:szCs w:val="20"/>
        </w:rPr>
        <w:t xml:space="preserve">. </w:t>
      </w:r>
    </w:p>
    <w:p w14:paraId="7D59EEAA" w14:textId="77777777" w:rsidR="00C72362" w:rsidRPr="000B5A3A" w:rsidRDefault="00C72362" w:rsidP="00C72362">
      <w:pPr>
        <w:overflowPunct w:val="0"/>
        <w:autoSpaceDE w:val="0"/>
        <w:autoSpaceDN w:val="0"/>
        <w:adjustRightInd w:val="0"/>
        <w:spacing w:line="260" w:lineRule="exact"/>
        <w:jc w:val="both"/>
        <w:textAlignment w:val="baseline"/>
        <w:rPr>
          <w:rFonts w:cs="Arial"/>
          <w:iCs/>
          <w:szCs w:val="20"/>
          <w:lang w:val="sl-SI" w:eastAsia="sl-SI"/>
        </w:rPr>
      </w:pPr>
    </w:p>
    <w:p w14:paraId="3CA77B8A" w14:textId="77777777" w:rsidR="009836C6" w:rsidRPr="000B5A3A" w:rsidRDefault="009836C6" w:rsidP="009836C6">
      <w:pPr>
        <w:tabs>
          <w:tab w:val="left" w:pos="708"/>
        </w:tabs>
        <w:jc w:val="right"/>
        <w:rPr>
          <w:rFonts w:cs="Arial"/>
          <w:b/>
          <w:szCs w:val="20"/>
          <w:lang w:val="sl-SI"/>
        </w:rPr>
      </w:pPr>
    </w:p>
    <w:p w14:paraId="52537193" w14:textId="77777777" w:rsidR="009836C6" w:rsidRPr="000B5A3A" w:rsidRDefault="009836C6" w:rsidP="009836C6">
      <w:pPr>
        <w:tabs>
          <w:tab w:val="left" w:pos="708"/>
        </w:tabs>
        <w:jc w:val="right"/>
        <w:rPr>
          <w:rFonts w:cs="Arial"/>
          <w:b/>
          <w:szCs w:val="20"/>
          <w:lang w:val="sl-SI"/>
        </w:rPr>
      </w:pPr>
    </w:p>
    <w:p w14:paraId="6638FEE0" w14:textId="77777777" w:rsidR="009836C6" w:rsidRPr="000B5A3A" w:rsidRDefault="009836C6" w:rsidP="009836C6">
      <w:pPr>
        <w:tabs>
          <w:tab w:val="left" w:pos="708"/>
        </w:tabs>
        <w:jc w:val="right"/>
        <w:rPr>
          <w:rFonts w:cs="Arial"/>
          <w:b/>
          <w:szCs w:val="20"/>
          <w:lang w:val="sl-SI"/>
        </w:rPr>
      </w:pPr>
    </w:p>
    <w:p w14:paraId="4CEB7F1C" w14:textId="0C2FDF24" w:rsidR="00BA1D60" w:rsidRPr="000B5A3A" w:rsidRDefault="00BA1D60" w:rsidP="00A572D9">
      <w:pPr>
        <w:spacing w:line="240" w:lineRule="auto"/>
        <w:rPr>
          <w:rFonts w:cs="Arial"/>
          <w:b/>
          <w:szCs w:val="20"/>
          <w:lang w:val="sl-SI"/>
        </w:rPr>
      </w:pPr>
      <w:r w:rsidRPr="000B5A3A">
        <w:rPr>
          <w:rFonts w:cs="Arial"/>
          <w:b/>
          <w:szCs w:val="20"/>
          <w:lang w:val="sl-SI"/>
        </w:rPr>
        <w:br w:type="page"/>
      </w:r>
    </w:p>
    <w:p w14:paraId="331AD5C6" w14:textId="4B7EB897" w:rsidR="004276A3" w:rsidRPr="000B5A3A" w:rsidRDefault="004276A3" w:rsidP="004276A3">
      <w:pPr>
        <w:spacing w:line="240" w:lineRule="auto"/>
        <w:rPr>
          <w:rFonts w:cs="Arial"/>
          <w:b/>
          <w:szCs w:val="20"/>
          <w:lang w:val="sl-SI"/>
        </w:rPr>
      </w:pPr>
    </w:p>
    <w:p w14:paraId="04F5D9BA" w14:textId="77777777" w:rsidR="009836C6" w:rsidRPr="000B5A3A" w:rsidRDefault="009836C6" w:rsidP="009836C6">
      <w:pPr>
        <w:tabs>
          <w:tab w:val="left" w:pos="708"/>
        </w:tabs>
        <w:spacing w:line="276" w:lineRule="auto"/>
        <w:jc w:val="right"/>
        <w:rPr>
          <w:rFonts w:cs="Arial"/>
          <w:b/>
          <w:szCs w:val="20"/>
          <w:lang w:val="sl-SI"/>
        </w:rPr>
      </w:pPr>
    </w:p>
    <w:p w14:paraId="0AED2B02" w14:textId="77777777" w:rsidR="00F15F89" w:rsidRPr="00F15F89" w:rsidRDefault="00F15F89" w:rsidP="00F15F89">
      <w:pPr>
        <w:widowControl w:val="0"/>
        <w:spacing w:line="240" w:lineRule="auto"/>
        <w:jc w:val="both"/>
        <w:rPr>
          <w:rFonts w:eastAsiaTheme="minorHAnsi" w:cs="Arial"/>
          <w:szCs w:val="20"/>
          <w:shd w:val="clear" w:color="auto" w:fill="FFFFFF"/>
          <w:lang w:val="sl-SI"/>
        </w:rPr>
      </w:pPr>
      <w:r w:rsidRPr="00F15F89">
        <w:rPr>
          <w:rFonts w:eastAsiaTheme="minorHAnsi" w:cs="Arial"/>
          <w:szCs w:val="20"/>
          <w:shd w:val="clear" w:color="auto" w:fill="FFFFFF"/>
          <w:lang w:val="sl-SI"/>
        </w:rPr>
        <w:t xml:space="preserve">Na podlagi drugega odstavka 175. člena  Zakona o elektronskih komunikacijah (Uradni list RS, št. 130/22 in 18/23 – ZDU-1O) Vlada Republike Slovenije izdaja </w:t>
      </w:r>
    </w:p>
    <w:p w14:paraId="4797A173" w14:textId="77777777" w:rsidR="00F15F89" w:rsidRPr="00F15F89" w:rsidRDefault="00F15F89" w:rsidP="00F15F89">
      <w:pPr>
        <w:widowControl w:val="0"/>
        <w:spacing w:line="240" w:lineRule="auto"/>
        <w:jc w:val="both"/>
        <w:rPr>
          <w:rFonts w:eastAsiaTheme="minorHAnsi" w:cs="Arial"/>
          <w:szCs w:val="20"/>
          <w:shd w:val="clear" w:color="auto" w:fill="FFFFFF"/>
          <w:lang w:val="sl-SI"/>
        </w:rPr>
      </w:pPr>
    </w:p>
    <w:p w14:paraId="1F199BAF" w14:textId="77777777" w:rsidR="00F15F89" w:rsidRPr="00F15F89" w:rsidRDefault="00F15F89" w:rsidP="00F15F89">
      <w:pPr>
        <w:widowControl w:val="0"/>
        <w:spacing w:line="240" w:lineRule="auto"/>
        <w:jc w:val="both"/>
        <w:rPr>
          <w:rFonts w:eastAsiaTheme="minorHAnsi" w:cs="Arial"/>
          <w:szCs w:val="20"/>
          <w:shd w:val="clear" w:color="auto" w:fill="FFFFFF"/>
          <w:lang w:val="sl-SI"/>
        </w:rPr>
      </w:pPr>
    </w:p>
    <w:p w14:paraId="3476596C" w14:textId="77777777" w:rsidR="00F15F89" w:rsidRPr="00F15F89" w:rsidRDefault="00F15F89" w:rsidP="00F15F89">
      <w:pPr>
        <w:widowControl w:val="0"/>
        <w:spacing w:line="240" w:lineRule="auto"/>
        <w:jc w:val="both"/>
        <w:rPr>
          <w:rFonts w:eastAsiaTheme="minorHAnsi" w:cs="Arial"/>
          <w:szCs w:val="20"/>
          <w:shd w:val="clear" w:color="auto" w:fill="FFFFFF"/>
          <w:lang w:val="sl-SI"/>
        </w:rPr>
      </w:pPr>
    </w:p>
    <w:p w14:paraId="3B515DB3" w14:textId="77777777" w:rsidR="00F15F89" w:rsidRPr="00F15F89" w:rsidRDefault="00F15F89" w:rsidP="00F15F89">
      <w:pPr>
        <w:widowControl w:val="0"/>
        <w:spacing w:line="240" w:lineRule="auto"/>
        <w:jc w:val="both"/>
        <w:rPr>
          <w:rFonts w:eastAsiaTheme="minorHAnsi" w:cs="Arial"/>
          <w:szCs w:val="20"/>
          <w:shd w:val="clear" w:color="auto" w:fill="FFFFFF"/>
          <w:lang w:val="sl-SI"/>
        </w:rPr>
      </w:pPr>
    </w:p>
    <w:p w14:paraId="3B847139" w14:textId="77777777" w:rsidR="00F15F89" w:rsidRPr="00F15F89" w:rsidRDefault="00F15F89" w:rsidP="00F15F89">
      <w:pPr>
        <w:widowControl w:val="0"/>
        <w:spacing w:line="240" w:lineRule="auto"/>
        <w:jc w:val="center"/>
        <w:rPr>
          <w:rFonts w:eastAsiaTheme="minorHAnsi" w:cs="Arial"/>
          <w:b/>
          <w:bCs/>
          <w:szCs w:val="20"/>
          <w:shd w:val="clear" w:color="auto" w:fill="FFFFFF"/>
          <w:lang w:val="sl-SI"/>
        </w:rPr>
      </w:pPr>
      <w:r w:rsidRPr="00F15F89">
        <w:rPr>
          <w:rFonts w:eastAsiaTheme="minorHAnsi" w:cs="Arial"/>
          <w:b/>
          <w:bCs/>
          <w:szCs w:val="20"/>
          <w:shd w:val="clear" w:color="auto" w:fill="FFFFFF"/>
          <w:lang w:val="sl-SI"/>
        </w:rPr>
        <w:t>Uredbo o ukrepih za končne uporabnike invalide pri zagotavljanju storitev iz nabora univerzalne storitve</w:t>
      </w:r>
    </w:p>
    <w:p w14:paraId="62F85F56" w14:textId="77777777" w:rsidR="00F15F89" w:rsidRPr="00F15F89" w:rsidRDefault="00F15F89" w:rsidP="00F15F89">
      <w:pPr>
        <w:widowControl w:val="0"/>
        <w:spacing w:line="240" w:lineRule="auto"/>
        <w:jc w:val="center"/>
        <w:rPr>
          <w:rFonts w:eastAsiaTheme="minorHAnsi" w:cs="Arial"/>
          <w:b/>
          <w:bCs/>
          <w:szCs w:val="20"/>
          <w:lang w:val="sl-SI"/>
        </w:rPr>
      </w:pPr>
    </w:p>
    <w:p w14:paraId="6D6E58F4" w14:textId="77777777" w:rsidR="00F15F89" w:rsidRPr="00F15F89" w:rsidRDefault="00F15F89" w:rsidP="00F15F89">
      <w:pPr>
        <w:widowControl w:val="0"/>
        <w:tabs>
          <w:tab w:val="left" w:leader="underscore" w:pos="200"/>
          <w:tab w:val="left" w:leader="underscore" w:pos="802"/>
        </w:tabs>
        <w:spacing w:line="240" w:lineRule="auto"/>
        <w:jc w:val="both"/>
        <w:rPr>
          <w:rFonts w:eastAsiaTheme="minorHAnsi" w:cs="Arial"/>
          <w:szCs w:val="20"/>
          <w:shd w:val="clear" w:color="auto" w:fill="FFFFFF"/>
          <w:lang w:val="sl-SI"/>
        </w:rPr>
      </w:pPr>
    </w:p>
    <w:p w14:paraId="3D578C5D" w14:textId="77777777" w:rsidR="00F15F89" w:rsidRPr="00F15F89" w:rsidRDefault="00F15F89" w:rsidP="00F15F89">
      <w:pPr>
        <w:spacing w:after="120" w:line="260" w:lineRule="exact"/>
        <w:ind w:left="720"/>
        <w:contextualSpacing/>
        <w:jc w:val="both"/>
        <w:rPr>
          <w:rFonts w:eastAsiaTheme="minorHAnsi" w:cs="Arial"/>
          <w:b/>
          <w:szCs w:val="20"/>
          <w:lang w:val="sl-SI"/>
        </w:rPr>
      </w:pPr>
    </w:p>
    <w:p w14:paraId="62B0B236" w14:textId="77777777" w:rsidR="00F15F89" w:rsidRPr="00F15F89" w:rsidRDefault="00F15F89" w:rsidP="00F15F89">
      <w:pPr>
        <w:spacing w:line="240" w:lineRule="auto"/>
        <w:contextualSpacing/>
        <w:jc w:val="center"/>
        <w:rPr>
          <w:rFonts w:eastAsiaTheme="minorHAnsi" w:cs="Arial"/>
          <w:b/>
          <w:szCs w:val="20"/>
          <w:lang w:val="sl-SI"/>
        </w:rPr>
      </w:pPr>
      <w:r w:rsidRPr="00F15F89">
        <w:rPr>
          <w:rFonts w:eastAsiaTheme="minorHAnsi" w:cs="Arial"/>
          <w:b/>
          <w:szCs w:val="20"/>
          <w:lang w:val="sl-SI"/>
        </w:rPr>
        <w:t>1. člen</w:t>
      </w:r>
    </w:p>
    <w:p w14:paraId="2FB1A712" w14:textId="77777777" w:rsidR="00F15F89" w:rsidRPr="00F15F89" w:rsidRDefault="00F15F89" w:rsidP="00F15F89">
      <w:pPr>
        <w:spacing w:line="240" w:lineRule="auto"/>
        <w:contextualSpacing/>
        <w:jc w:val="center"/>
        <w:rPr>
          <w:rFonts w:eastAsiaTheme="minorHAnsi" w:cs="Arial"/>
          <w:b/>
          <w:szCs w:val="20"/>
          <w:lang w:val="sl-SI"/>
        </w:rPr>
      </w:pPr>
      <w:r w:rsidRPr="00F15F89">
        <w:rPr>
          <w:rFonts w:eastAsiaTheme="minorHAnsi" w:cs="Arial"/>
          <w:b/>
          <w:szCs w:val="20"/>
          <w:lang w:val="sl-SI"/>
        </w:rPr>
        <w:t>(vsebina uredbe)</w:t>
      </w:r>
    </w:p>
    <w:p w14:paraId="4D633521" w14:textId="1992E1F8" w:rsidR="00F15F89" w:rsidRPr="00F15F89" w:rsidRDefault="00F15F89" w:rsidP="00F15F89">
      <w:pPr>
        <w:spacing w:line="240" w:lineRule="auto"/>
        <w:contextualSpacing/>
        <w:jc w:val="center"/>
        <w:rPr>
          <w:rFonts w:eastAsiaTheme="minorHAnsi" w:cs="Arial"/>
          <w:b/>
          <w:szCs w:val="20"/>
          <w:lang w:val="sl-SI"/>
        </w:rPr>
      </w:pPr>
    </w:p>
    <w:p w14:paraId="71FA19CA" w14:textId="54F5BDBE"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Ta uredba določa minimalne ukrepe za končne uporabnike invalide pri zagotavljanju storitev iz nabora univerzalne storitve, kot je določen v drugem odstavku 166. člena Zakona o elektronskih komunikacijah (Uradni list RS, št. 130/22</w:t>
      </w:r>
      <w:r w:rsidR="00F52DD7">
        <w:rPr>
          <w:rFonts w:cs="Arial"/>
          <w:bCs/>
          <w:szCs w:val="20"/>
          <w:lang w:val="sl-SI" w:eastAsia="sl-SI"/>
        </w:rPr>
        <w:t xml:space="preserve"> in 18/23 – ZDU-1O</w:t>
      </w:r>
      <w:r w:rsidRPr="00F15F89">
        <w:rPr>
          <w:rFonts w:cs="Arial"/>
          <w:bCs/>
          <w:szCs w:val="20"/>
          <w:lang w:val="sl-SI" w:eastAsia="sl-SI"/>
        </w:rPr>
        <w:t xml:space="preserve">; v nadaljnjem besedilu: zakon).  </w:t>
      </w:r>
    </w:p>
    <w:p w14:paraId="22BC3C51" w14:textId="77777777" w:rsidR="00F15F89" w:rsidRPr="00F15F89" w:rsidRDefault="00F15F89" w:rsidP="00F15F89">
      <w:pPr>
        <w:widowControl w:val="0"/>
        <w:spacing w:after="120" w:line="260" w:lineRule="exact"/>
        <w:jc w:val="both"/>
        <w:rPr>
          <w:rFonts w:cs="Arial"/>
          <w:b/>
          <w:color w:val="000000"/>
          <w:szCs w:val="20"/>
          <w:lang w:val="sl-SI" w:eastAsia="sl-SI"/>
        </w:rPr>
      </w:pPr>
    </w:p>
    <w:p w14:paraId="2A62B27D"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2. člen</w:t>
      </w:r>
    </w:p>
    <w:p w14:paraId="27662EB1"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(pomen izrazov)</w:t>
      </w:r>
    </w:p>
    <w:p w14:paraId="161A0881"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7FC50C49" w14:textId="5ABBA3D8"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(1) V tej uredbi izraz končni uporabnik invalid oziroma naročnik invalid pomeni:</w:t>
      </w:r>
    </w:p>
    <w:p w14:paraId="45753B0A" w14:textId="317123A1" w:rsidR="00F15F89" w:rsidRPr="00082DE0" w:rsidRDefault="00F15F89" w:rsidP="00082DE0">
      <w:pPr>
        <w:pStyle w:val="Odstavekseznama"/>
        <w:numPr>
          <w:ilvl w:val="0"/>
          <w:numId w:val="46"/>
        </w:numPr>
        <w:spacing w:after="120"/>
        <w:contextualSpacing/>
        <w:jc w:val="both"/>
        <w:rPr>
          <w:rFonts w:eastAsiaTheme="minorHAnsi"/>
          <w:bCs/>
          <w:szCs w:val="20"/>
          <w:lang w:val="sl-SI"/>
        </w:rPr>
      </w:pPr>
      <w:r w:rsidRPr="00082DE0">
        <w:rPr>
          <w:rFonts w:eastAsiaTheme="minorHAnsi"/>
          <w:bCs/>
          <w:szCs w:val="20"/>
          <w:lang w:val="sl-SI"/>
        </w:rPr>
        <w:t>gluhega ali naglušnega končnega uporabnika oziroma naročnika, ki mu je bila ugotovljena najmanj 60-odstotna telesna okvara zaradi izgube sluha,</w:t>
      </w:r>
    </w:p>
    <w:p w14:paraId="3D66C57A" w14:textId="13325685" w:rsidR="00F15F89" w:rsidRPr="00082DE0" w:rsidRDefault="00F15F89" w:rsidP="00082DE0">
      <w:pPr>
        <w:pStyle w:val="Odstavekseznama"/>
        <w:numPr>
          <w:ilvl w:val="0"/>
          <w:numId w:val="46"/>
        </w:numPr>
        <w:spacing w:after="120"/>
        <w:contextualSpacing/>
        <w:jc w:val="both"/>
        <w:rPr>
          <w:rFonts w:eastAsiaTheme="minorHAnsi"/>
          <w:bCs/>
          <w:szCs w:val="20"/>
          <w:lang w:val="sl-SI"/>
        </w:rPr>
      </w:pPr>
      <w:r w:rsidRPr="00082DE0">
        <w:rPr>
          <w:rFonts w:eastAsiaTheme="minorHAnsi"/>
          <w:bCs/>
          <w:szCs w:val="20"/>
          <w:lang w:val="sl-SI"/>
        </w:rPr>
        <w:t>slepega ali slabovidnega končnega uporabnika oziroma naročnika od prve do vključno pete kategorije slepote ali slabovidnosti,</w:t>
      </w:r>
    </w:p>
    <w:p w14:paraId="2AB2A0CE" w14:textId="7B53C372" w:rsidR="00F15F89" w:rsidRPr="00082DE0" w:rsidRDefault="00F15F89" w:rsidP="00082DE0">
      <w:pPr>
        <w:pStyle w:val="Odstavekseznama"/>
        <w:numPr>
          <w:ilvl w:val="0"/>
          <w:numId w:val="46"/>
        </w:numPr>
        <w:spacing w:after="120"/>
        <w:contextualSpacing/>
        <w:jc w:val="both"/>
        <w:rPr>
          <w:rFonts w:eastAsiaTheme="minorHAnsi"/>
          <w:bCs/>
          <w:szCs w:val="20"/>
          <w:lang w:val="sl-SI"/>
        </w:rPr>
      </w:pPr>
      <w:r w:rsidRPr="00082DE0">
        <w:rPr>
          <w:rFonts w:eastAsiaTheme="minorHAnsi"/>
          <w:bCs/>
          <w:szCs w:val="20"/>
          <w:lang w:val="sl-SI"/>
        </w:rPr>
        <w:t>gluhoslepega končnega uporabnika oziroma naročnika z najmanj 50-odstotno izgubo sluha po Fowlerju in prvo do vključno peto kategorijo slepote in slabovidnosti,</w:t>
      </w:r>
    </w:p>
    <w:p w14:paraId="21CFBD41" w14:textId="6EDA2919" w:rsidR="00F15F89" w:rsidRPr="00082DE0" w:rsidRDefault="00F15F89" w:rsidP="00082DE0">
      <w:pPr>
        <w:pStyle w:val="Odstavekseznama"/>
        <w:numPr>
          <w:ilvl w:val="0"/>
          <w:numId w:val="46"/>
        </w:numPr>
        <w:spacing w:after="120"/>
        <w:contextualSpacing/>
        <w:jc w:val="both"/>
        <w:rPr>
          <w:rFonts w:eastAsiaTheme="minorHAnsi"/>
          <w:bCs/>
          <w:szCs w:val="20"/>
          <w:lang w:val="sl-SI"/>
        </w:rPr>
      </w:pPr>
      <w:r w:rsidRPr="00082DE0">
        <w:rPr>
          <w:rFonts w:eastAsiaTheme="minorHAnsi"/>
          <w:bCs/>
          <w:szCs w:val="20"/>
          <w:lang w:val="sl-SI"/>
        </w:rPr>
        <w:t>končnega uporabnika oziroma naročnika, ki mu je bila ugotovljena najmanj 80-odstotna telesna okvara druge vrste invalidnosti,</w:t>
      </w:r>
    </w:p>
    <w:p w14:paraId="399C25DA" w14:textId="3D0CABC9" w:rsidR="00F15F89" w:rsidRPr="00082DE0" w:rsidRDefault="00F15F89" w:rsidP="00082DE0">
      <w:pPr>
        <w:pStyle w:val="Odstavekseznama"/>
        <w:numPr>
          <w:ilvl w:val="0"/>
          <w:numId w:val="46"/>
        </w:numPr>
        <w:spacing w:after="120"/>
        <w:contextualSpacing/>
        <w:jc w:val="both"/>
        <w:rPr>
          <w:rFonts w:eastAsiaTheme="minorHAnsi"/>
          <w:bCs/>
          <w:szCs w:val="20"/>
          <w:lang w:val="sl-SI"/>
        </w:rPr>
      </w:pPr>
      <w:r w:rsidRPr="00082DE0">
        <w:rPr>
          <w:rFonts w:eastAsiaTheme="minorHAnsi"/>
          <w:bCs/>
          <w:szCs w:val="20"/>
          <w:lang w:val="sl-SI"/>
        </w:rPr>
        <w:t>končnega uporabnika oziroma naročnika z zmerno, težjo ali težko motnjo v duševnem razvoju.</w:t>
      </w:r>
    </w:p>
    <w:p w14:paraId="366501B9"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5BFFF4C4" w14:textId="61D61D3A"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(2) Javna mobilna komunikacijska storitev pomeni javno komunikacijsko storitev, ki je v celoti ali pretežno sestavljena iz prenosa signalov prek mobilnih omrežij.</w:t>
      </w:r>
    </w:p>
    <w:p w14:paraId="055DE5E3"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7E48F167"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4F62089C"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3. člen</w:t>
      </w:r>
    </w:p>
    <w:p w14:paraId="7EF11CD0"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(priključitev na javno komunikacijsko omrežje na fiksni lokaciji)</w:t>
      </w:r>
    </w:p>
    <w:p w14:paraId="02EB5718"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1978ED31" w14:textId="77777777"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(1) Izvajalec univerzalne storitve prednostno obravnava zahtevo končnega uporabnika invalida za priključitev na javno komunikacijsko omrežje na fiksni lokaciji.</w:t>
      </w:r>
    </w:p>
    <w:p w14:paraId="4F30307E" w14:textId="77777777"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(2) Izvajalec univerzalne storitve brezplačno prednostno obravnava in odpravi okvare na dostopovnem vodu do končnega uporabnika invalida. Končni uporabnik invalid, ki ni naročnik, sporoči izvajalcu univerzalne storitve, katero omrežno priključno točko uporablja, kar dokazuje s potrdilom o stalnem ali začasnem prebivališču na naslovu, na katerem je omrežna priključna točka.</w:t>
      </w:r>
    </w:p>
    <w:p w14:paraId="06C12B64"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3BAA5818"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4. člen</w:t>
      </w:r>
    </w:p>
    <w:p w14:paraId="11027679" w14:textId="0F9AA7F4"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lastRenderedPageBreak/>
        <w:t>(dostop do govornih komunikacijskih storitev in ustreznega širokopasovnega dostopa do interneta na fiksni lokaciji)</w:t>
      </w:r>
    </w:p>
    <w:p w14:paraId="2687CD0F"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42D28EC4" w14:textId="4480BFAF"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(1) Splošni pogoji izvajalca univerzalne storitve in splošni pogoji operaterja, ki ima letni prihodek iz zagotavljanja javnih komunikacijskih omrežij oziroma izvajanja javnih komunikacijskih storitev</w:t>
      </w:r>
      <w:r w:rsidR="00B80015">
        <w:rPr>
          <w:rFonts w:cs="Arial"/>
          <w:bCs/>
          <w:szCs w:val="20"/>
          <w:lang w:val="sl-SI" w:eastAsia="sl-SI"/>
        </w:rPr>
        <w:t>,</w:t>
      </w:r>
      <w:r w:rsidRPr="00F15F89">
        <w:rPr>
          <w:rFonts w:cs="Arial"/>
          <w:bCs/>
          <w:szCs w:val="20"/>
          <w:lang w:val="sl-SI" w:eastAsia="sl-SI"/>
        </w:rPr>
        <w:t xml:space="preserve"> višji od dveh milijonov evrov, za dostop do govornih komunikacijskih storitev in ustreznega širokopasovnega dostopa do interneta na fiksni lokaciji iz drugega odstavka 166. člena zakona ter ustrezajoči cenik morajo biti dostopni v zvočnem in video zapisu oziroma v takšni elektronski obliki, ki omogoča pretvorbo v končnemu uporabniku invalidu zaznavno obliko.</w:t>
      </w:r>
    </w:p>
    <w:p w14:paraId="22BBD8A3" w14:textId="23699BA0"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(2) Izvajalec univerzalne storitve in operater iz prejšnjega odstavka, ki ponuja dostop do govornih komunikacijskih storitev in ustrezen širokopasovni dostop do interneta na fiksni lokaciji iz drugega odstavka 166. člena zakona, zagotovita končnemu uporabniku invalidu 50-odstotni popust pri priključitvi na javno komunikacijsko omrežje na fiksni lokaciji in 50-odstotni popust pri mesečni naročnini za javne govorne komunikacijske storitve in ustrezen širokopasovni dostop do interneta na fiksni lokaciji iz drugega odstavka 166. člena zakona.</w:t>
      </w:r>
    </w:p>
    <w:p w14:paraId="1B729A1E" w14:textId="77777777"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(3) Izvajalec univerzalne storitve in operater iz prvega odstavka tega člena omogočita, da se slepi, slabovidni ali gluhoslepi naročnik invalid lahko seznani z višino računa z govornimi sporočili oziroma v takšni elektronski obliki, ki mu omogoča pretvorbo v njemu zaznavno obliko.</w:t>
      </w:r>
    </w:p>
    <w:p w14:paraId="168F2D85" w14:textId="65A8831A" w:rsidR="00F15F89" w:rsidRPr="00F15F89" w:rsidRDefault="00F15F89" w:rsidP="00F15F89">
      <w:pPr>
        <w:widowControl w:val="0"/>
        <w:spacing w:after="120" w:line="260" w:lineRule="exact"/>
        <w:jc w:val="both"/>
        <w:rPr>
          <w:rFonts w:cs="Arial"/>
          <w:bCs/>
          <w:szCs w:val="20"/>
          <w:lang w:val="sl-SI" w:eastAsia="sl-SI"/>
        </w:rPr>
      </w:pPr>
      <w:r w:rsidRPr="00F15F89">
        <w:rPr>
          <w:rFonts w:cs="Arial"/>
          <w:bCs/>
          <w:szCs w:val="20"/>
          <w:lang w:val="sl-SI" w:eastAsia="sl-SI"/>
        </w:rPr>
        <w:t>(4) Tehnično opremo za pretvorbo iz prvega in tretjega odstavka tega člena si zagotovi končni uporabnik invalid sam.</w:t>
      </w:r>
    </w:p>
    <w:p w14:paraId="0DD1F8C6"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4B4172E9"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5. člen</w:t>
      </w:r>
    </w:p>
    <w:p w14:paraId="28E22A37"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(dostop do univerzalnega imenika za slepe, slabovidne in gluhoslepe)</w:t>
      </w:r>
    </w:p>
    <w:p w14:paraId="077A4418"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78930476" w14:textId="77777777" w:rsidR="00F15F89" w:rsidRPr="00F15F89" w:rsidRDefault="00F15F89" w:rsidP="00F15F89">
      <w:pPr>
        <w:widowControl w:val="0"/>
        <w:spacing w:after="120" w:line="260" w:lineRule="exact"/>
        <w:jc w:val="both"/>
        <w:rPr>
          <w:rFonts w:cs="Arial"/>
          <w:b/>
          <w:szCs w:val="20"/>
          <w:lang w:val="sl-SI" w:eastAsia="sl-SI"/>
        </w:rPr>
      </w:pPr>
      <w:r w:rsidRPr="00F15F89">
        <w:rPr>
          <w:rFonts w:cs="Arial"/>
          <w:bCs/>
          <w:szCs w:val="20"/>
          <w:lang w:val="sl-SI" w:eastAsia="sl-SI"/>
        </w:rPr>
        <w:t>Izvajalec univerzalne storitve omogoči, da so slepemu ali slabovidnemu in gluhoslepemu končnemu uporabniku invalidu na posebni številki dostopni podatki iz univerzalnega imenika v govorni obliki in da mu je na tej številki zagotovljena tudi pomoč pri posredovanju klicev. Klici na to posebno številko so za slepe, slabovidne in gluhoslepe končne uporabnike invalide brezplačni</w:t>
      </w:r>
      <w:r w:rsidRPr="00F15F89">
        <w:rPr>
          <w:rFonts w:cs="Arial"/>
          <w:b/>
          <w:szCs w:val="20"/>
          <w:lang w:val="sl-SI" w:eastAsia="sl-SI"/>
        </w:rPr>
        <w:t>.</w:t>
      </w:r>
    </w:p>
    <w:p w14:paraId="3B1F2877"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356031FA"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6. člen</w:t>
      </w:r>
    </w:p>
    <w:p w14:paraId="466A0801"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(dostop do univerzalne imeniške službe za gluhe ali naglušne in gluhoslepe)</w:t>
      </w:r>
    </w:p>
    <w:p w14:paraId="6CC1F370"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67A51129" w14:textId="76F0898F"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(1) Izvajalec univerzalne storitve omogoči, da so gluhemu ali naglušnemu in gluhoslepemu končnemu uporabniku invalidu na posebni številki dostopni podatki o naročnikih iz univerzalnega imenika s prenosom zapisanega besedila na terminal končnega uporabnika invalida. Navedena obveznost se izvaja z uporabo terminala za javno mobilno komunikacijsko storitev, če pa je tehnično mogoče, lahko tudi prek omrežne priključne točke končnega uporabnika invalida na fiksni lokaciji na terminal za javno komunikacijsko storitev na tej lokaciji.</w:t>
      </w:r>
    </w:p>
    <w:p w14:paraId="42904D4D" w14:textId="77777777" w:rsidR="00F15F89" w:rsidRPr="00F15F89" w:rsidRDefault="00F15F89" w:rsidP="00F15F89">
      <w:pPr>
        <w:widowControl w:val="0"/>
        <w:spacing w:after="120" w:line="260" w:lineRule="exact"/>
        <w:jc w:val="both"/>
        <w:rPr>
          <w:rFonts w:cs="Arial"/>
          <w:bCs/>
          <w:color w:val="000000"/>
          <w:szCs w:val="20"/>
          <w:lang w:val="sl-SI" w:eastAsia="sl-SI"/>
        </w:rPr>
      </w:pPr>
    </w:p>
    <w:p w14:paraId="34F26308"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(2) Končni uporabnik invalid iz prejšnjega odstavka mora na poslano poizvedbo v besedilni obliki dobiti odgovor tudi v tej enaki obliki v skladu s parametri kakovosti iz splošnega akta iz tretjega odstavka 199. člena zakona, kakor je določeno v prejšnjem odstavku.</w:t>
      </w:r>
    </w:p>
    <w:p w14:paraId="51CDFE80"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66A9511C"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08998C7F"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7. člen</w:t>
      </w:r>
    </w:p>
    <w:p w14:paraId="05AF9824"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(dostop do storitev v sili za gluhe, naglušne in gluhoslepe)</w:t>
      </w:r>
    </w:p>
    <w:p w14:paraId="3C6C52CD" w14:textId="77777777" w:rsidR="00F15F89" w:rsidRPr="00F15F89" w:rsidRDefault="00F15F89" w:rsidP="00F15F89">
      <w:pPr>
        <w:spacing w:after="120" w:line="260" w:lineRule="exact"/>
        <w:ind w:left="374"/>
        <w:contextualSpacing/>
        <w:jc w:val="center"/>
        <w:rPr>
          <w:rFonts w:eastAsiaTheme="minorHAnsi" w:cs="Arial"/>
          <w:b/>
          <w:szCs w:val="20"/>
          <w:lang w:val="sl-SI"/>
        </w:rPr>
      </w:pPr>
    </w:p>
    <w:p w14:paraId="22B16561" w14:textId="5534980F"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 xml:space="preserve">Izvajalec univerzalne storitve in operater iz prvega odstavka 4. člena te uredbe gluhemu ali naglušnemu in gluhoslepemu končnemu uporabniku invalidu zagotovita komunikacijo v sili, ki omogoča prenos zapisanega besedila prek terminala končnega uporabnika invalida. Navedena </w:t>
      </w:r>
      <w:r w:rsidRPr="00F15F89">
        <w:rPr>
          <w:rFonts w:cs="Arial"/>
          <w:bCs/>
          <w:color w:val="000000"/>
          <w:szCs w:val="20"/>
          <w:lang w:val="sl-SI" w:eastAsia="sl-SI"/>
        </w:rPr>
        <w:lastRenderedPageBreak/>
        <w:t>obveznost se izvaja z uporabo terminala za javno mobilno komunikacijsko storitev, če pa je tehnično mogoče, lahko tudi prek omrežne priključne točke končnega uporabnika invalida na fiksni lokaciji z uporabo terminala za javno komunikacijsko storitev na tej lokaciji.</w:t>
      </w:r>
    </w:p>
    <w:p w14:paraId="0A8B0B17"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13352476"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78C471B2"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8. člen</w:t>
      </w:r>
    </w:p>
    <w:p w14:paraId="234AA7A9"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(dokazovanje upravičenosti in preverjanje istovetnosti)</w:t>
      </w:r>
    </w:p>
    <w:p w14:paraId="020ECAC0"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0C84DEC0"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 xml:space="preserve">(1) Izpolnjevanje pogojev iz prvega odstavka 2. člena te uredbe se dokazuje s pravnomočno odločbo ali mnenjem pristojnega izvedenskega organa. </w:t>
      </w:r>
    </w:p>
    <w:p w14:paraId="60622BAA" w14:textId="77777777" w:rsidR="00F15F89" w:rsidRPr="00F15F89" w:rsidRDefault="00F15F89" w:rsidP="00F15F89">
      <w:pPr>
        <w:widowControl w:val="0"/>
        <w:spacing w:after="120" w:line="260" w:lineRule="exact"/>
        <w:jc w:val="both"/>
        <w:rPr>
          <w:rFonts w:cs="Arial"/>
          <w:bCs/>
          <w:szCs w:val="20"/>
          <w:lang w:val="sl-SI" w:eastAsia="sl-SI"/>
        </w:rPr>
      </w:pPr>
    </w:p>
    <w:p w14:paraId="31320745"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(2) Za uporabo posebne številke iz 5. člena te uredbe končni uporabnik invalid, ki ni naročnik, sporoči izvajalcu univerzalne storitve, katero omrežno priključno točko uporablja, kar dokazuje s potrdilom o stalnem ali začasnem prebivališču na naslovu, kjer je ta točka.</w:t>
      </w:r>
    </w:p>
    <w:p w14:paraId="674DA98C"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296E44A4"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064C06D2"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9. člen</w:t>
      </w:r>
    </w:p>
    <w:p w14:paraId="2DAE6574"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(končni uporabniki invalidi oziroma naročniki invalidi, upravičeni do popustov)</w:t>
      </w:r>
    </w:p>
    <w:p w14:paraId="1676F1B4"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6C2342B5"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(1) Do popustov pri priključitvi na javno komunikacijsko omrežje na fiksni lokaciji in pri mesečnih naročninah do javno dostopnih storitev na fiksni lokaciji v skladu z drugim odstavkom 4. člena te uredbe je upravičen končni uporabnik invalid oziroma naročnik invalid brez zagotovljenih sredstev za zadovoljevanje minimalnih življenjskih potreb v višini, ki omogoča preživetje.</w:t>
      </w:r>
    </w:p>
    <w:p w14:paraId="1FC2FC10"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164CB148"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(2) Izpolnjevanje pogoja iz prejšnjega odstavka se dokazuje:</w:t>
      </w:r>
    </w:p>
    <w:p w14:paraId="1739C4DE"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1E42247C" w14:textId="2DD70596" w:rsidR="00F15F89" w:rsidRPr="00F15F89" w:rsidRDefault="00FA5745" w:rsidP="00F15F89">
      <w:pPr>
        <w:spacing w:after="120" w:line="260" w:lineRule="exact"/>
        <w:ind w:left="374"/>
        <w:contextualSpacing/>
        <w:jc w:val="both"/>
        <w:rPr>
          <w:rFonts w:eastAsiaTheme="minorHAnsi" w:cs="Arial"/>
          <w:bCs/>
          <w:szCs w:val="20"/>
          <w:lang w:val="sl-SI"/>
        </w:rPr>
      </w:pPr>
      <w:r>
        <w:rPr>
          <w:rFonts w:eastAsiaTheme="minorHAnsi" w:cs="Arial"/>
          <w:bCs/>
          <w:szCs w:val="20"/>
          <w:lang w:val="sl-SI"/>
        </w:rPr>
        <w:t xml:space="preserve">– </w:t>
      </w:r>
      <w:r w:rsidR="00F15F89" w:rsidRPr="00F15F89">
        <w:rPr>
          <w:rFonts w:eastAsiaTheme="minorHAnsi" w:cs="Arial"/>
          <w:bCs/>
          <w:szCs w:val="20"/>
          <w:lang w:val="sl-SI"/>
        </w:rPr>
        <w:t>s pravnomočno odločbo organa, s katero je bila ugotovljena upravičenost do denarne socialne pomoči ali varstvenega dodatka, ali</w:t>
      </w:r>
    </w:p>
    <w:p w14:paraId="6A7E667C"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0E2EA128" w14:textId="2D247CF7" w:rsidR="00F15F89" w:rsidRPr="00F15F89" w:rsidRDefault="00FA5745" w:rsidP="00F15F89">
      <w:pPr>
        <w:spacing w:after="120" w:line="260" w:lineRule="exact"/>
        <w:ind w:left="374"/>
        <w:contextualSpacing/>
        <w:jc w:val="both"/>
        <w:rPr>
          <w:rFonts w:eastAsiaTheme="minorHAnsi" w:cs="Arial"/>
          <w:bCs/>
          <w:szCs w:val="20"/>
          <w:lang w:val="sl-SI"/>
        </w:rPr>
      </w:pPr>
      <w:r>
        <w:rPr>
          <w:rFonts w:eastAsiaTheme="minorHAnsi" w:cs="Arial"/>
          <w:bCs/>
          <w:szCs w:val="20"/>
          <w:lang w:val="sl-SI"/>
        </w:rPr>
        <w:t xml:space="preserve">– </w:t>
      </w:r>
      <w:r w:rsidR="00F15F89" w:rsidRPr="00F15F89">
        <w:rPr>
          <w:rFonts w:eastAsiaTheme="minorHAnsi" w:cs="Arial"/>
          <w:bCs/>
          <w:szCs w:val="20"/>
          <w:lang w:val="sl-SI"/>
        </w:rPr>
        <w:t xml:space="preserve">s pravnomočno odločbo, s katero je bila ugotovljena upravičenost do dodatka za pomoč in postrežbo, ali z obvestilom o nakazilu, ali  </w:t>
      </w:r>
    </w:p>
    <w:p w14:paraId="2DE9238B"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6405652F" w14:textId="6BDAE36C" w:rsidR="00F15F89" w:rsidRPr="00F15F89" w:rsidRDefault="00FA5745" w:rsidP="00F15F89">
      <w:pPr>
        <w:spacing w:after="120" w:line="260" w:lineRule="exact"/>
        <w:ind w:left="374"/>
        <w:contextualSpacing/>
        <w:jc w:val="both"/>
        <w:rPr>
          <w:rFonts w:eastAsiaTheme="minorHAnsi" w:cs="Arial"/>
          <w:bCs/>
          <w:szCs w:val="20"/>
          <w:lang w:val="sl-SI"/>
        </w:rPr>
      </w:pPr>
      <w:r>
        <w:rPr>
          <w:rFonts w:eastAsiaTheme="minorHAnsi" w:cs="Arial"/>
          <w:bCs/>
          <w:szCs w:val="20"/>
          <w:lang w:val="sl-SI"/>
        </w:rPr>
        <w:t>–</w:t>
      </w:r>
      <w:r w:rsidR="00F15F89" w:rsidRPr="00F15F89">
        <w:rPr>
          <w:rFonts w:eastAsiaTheme="minorHAnsi" w:cs="Arial"/>
          <w:bCs/>
          <w:szCs w:val="20"/>
          <w:lang w:val="sl-SI"/>
        </w:rPr>
        <w:t xml:space="preserve"> s pravnomočno odločbo, s katero je bil končnemu uporabniku priznan status invalida po zakonu, ki ureja socialno vključevanje invalidov. </w:t>
      </w:r>
    </w:p>
    <w:p w14:paraId="3E07A62C"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467EC79E"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 xml:space="preserve">(3) Če je končni uporabnik invalid mladoletna oseba, se izpolnjevanje pogoja iz prvega odstavka tega člena dokazuje tudi s pravnomočno odločbo organa, s katero je bila za njegovega starša ali zakonitega zastopnika ugotovljena upravičenost do denarne socialne pomoči ali varstvenega dodatka ali s pravnomočno odločbo, s katero je bila ugotovljena upravičenost do dodatka za pomoč in postrežbo za mladoletno osebo, ali z obvestilom o nakazilu. </w:t>
      </w:r>
    </w:p>
    <w:p w14:paraId="08BCC5E1"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4CFFF52C"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 xml:space="preserve">10. člen </w:t>
      </w:r>
    </w:p>
    <w:p w14:paraId="126D67D0"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(povrnitev stroškov)</w:t>
      </w:r>
    </w:p>
    <w:p w14:paraId="0A344D57" w14:textId="77777777" w:rsidR="00F15F89" w:rsidRPr="00F15F89" w:rsidRDefault="00F15F89" w:rsidP="00F15F89">
      <w:pPr>
        <w:spacing w:after="120" w:line="260" w:lineRule="exact"/>
        <w:ind w:left="374"/>
        <w:contextualSpacing/>
        <w:jc w:val="center"/>
        <w:rPr>
          <w:rFonts w:eastAsiaTheme="minorHAnsi" w:cs="Arial"/>
          <w:bCs/>
          <w:szCs w:val="20"/>
          <w:lang w:val="sl-SI"/>
        </w:rPr>
      </w:pPr>
    </w:p>
    <w:p w14:paraId="1387AD9E" w14:textId="13E5C1F0" w:rsidR="00F15F89" w:rsidRPr="00F15F89" w:rsidRDefault="00F15F89" w:rsidP="00F15F89">
      <w:pPr>
        <w:widowControl w:val="0"/>
        <w:spacing w:after="120" w:line="260" w:lineRule="exact"/>
        <w:jc w:val="both"/>
        <w:rPr>
          <w:rFonts w:eastAsiaTheme="minorHAnsi" w:cs="Arial"/>
          <w:bCs/>
          <w:color w:val="000000"/>
          <w:szCs w:val="20"/>
          <w:lang w:val="sl-SI" w:eastAsia="sl-SI"/>
        </w:rPr>
      </w:pPr>
      <w:r w:rsidRPr="00F15F89">
        <w:rPr>
          <w:rFonts w:eastAsiaTheme="minorHAnsi" w:cs="Arial"/>
          <w:bCs/>
          <w:color w:val="000000"/>
          <w:szCs w:val="20"/>
          <w:lang w:val="sl-SI" w:eastAsia="sl-SI"/>
        </w:rPr>
        <w:t>(1) Ministrstvo, pristojno za socialne zadeve (v nadaljnjem besedilu: ministrstvo), izvajalcu univerzalne storitve in operaterjem iz prvega odstavka 4. člena te uredbe na podlagi predložene dokumentacije</w:t>
      </w:r>
      <w:r w:rsidRPr="00F15F89">
        <w:rPr>
          <w:rFonts w:cs="Arial"/>
          <w:bCs/>
          <w:color w:val="000000"/>
          <w:szCs w:val="20"/>
          <w:lang w:val="sl-SI" w:eastAsia="sl-SI"/>
        </w:rPr>
        <w:t xml:space="preserve"> povrne stroške za izpolnitev obveznosti po tej uredbi</w:t>
      </w:r>
      <w:r w:rsidR="00FA5745">
        <w:rPr>
          <w:rFonts w:cs="Arial"/>
          <w:bCs/>
          <w:color w:val="000000"/>
          <w:szCs w:val="20"/>
          <w:lang w:val="sl-SI" w:eastAsia="sl-SI"/>
        </w:rPr>
        <w:t>.</w:t>
      </w:r>
    </w:p>
    <w:p w14:paraId="571C43EA" w14:textId="77777777" w:rsidR="00F15F89" w:rsidRPr="00F15F89" w:rsidRDefault="00F15F89" w:rsidP="00F15F89">
      <w:pPr>
        <w:widowControl w:val="0"/>
        <w:spacing w:after="120" w:line="260" w:lineRule="exact"/>
        <w:jc w:val="both"/>
        <w:rPr>
          <w:rFonts w:eastAsiaTheme="minorHAnsi" w:cs="Arial"/>
          <w:bCs/>
          <w:color w:val="000000"/>
          <w:szCs w:val="20"/>
          <w:lang w:val="sl-SI" w:eastAsia="sl-SI"/>
        </w:rPr>
      </w:pPr>
      <w:r w:rsidRPr="00F15F89">
        <w:rPr>
          <w:rFonts w:eastAsiaTheme="minorHAnsi" w:cs="Arial"/>
          <w:bCs/>
          <w:color w:val="000000"/>
          <w:szCs w:val="20"/>
          <w:lang w:val="sl-SI" w:eastAsia="sl-SI"/>
        </w:rPr>
        <w:t xml:space="preserve">(2) Izvajalec univerzalne storitve in operaterji iz prvega odstavka 4. člena te uredbe dokumentacijo za povrnitev stroškov iz prejšnjega odstavka ministrstvu predložijo enkrat letno, najpozneje do 31. marca tekočega leta za preteklo koledarsko leto. Ministrstvo razliko povrne v </w:t>
      </w:r>
      <w:r w:rsidRPr="00F15F89">
        <w:rPr>
          <w:rFonts w:eastAsiaTheme="minorHAnsi" w:cs="Arial"/>
          <w:bCs/>
          <w:color w:val="000000"/>
          <w:szCs w:val="20"/>
          <w:lang w:val="sl-SI" w:eastAsia="sl-SI"/>
        </w:rPr>
        <w:lastRenderedPageBreak/>
        <w:t xml:space="preserve">enem mesecu od prejema popolne dokumentacije.  </w:t>
      </w:r>
    </w:p>
    <w:p w14:paraId="726646B7" w14:textId="03804299"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(3) Izvajalec univerzalne storitve in operater iz prvega odstavka 4. člena te uredbe morata z dokazili izkazati nastale stroške za izpolnitev obveznosti po tej uredbi in njihovo višino. Za odobrene popuste morata predložiti dokumentacijo, iz katere je razvidno število sklenjenih pogodb z uporabniki invalidi, upravičeni</w:t>
      </w:r>
      <w:r w:rsidR="00FA5745">
        <w:rPr>
          <w:rFonts w:cs="Arial"/>
          <w:bCs/>
          <w:color w:val="000000"/>
          <w:szCs w:val="20"/>
          <w:lang w:val="sl-SI" w:eastAsia="sl-SI"/>
        </w:rPr>
        <w:t>mi</w:t>
      </w:r>
      <w:r w:rsidRPr="00F15F89">
        <w:rPr>
          <w:rFonts w:cs="Arial"/>
          <w:bCs/>
          <w:color w:val="000000"/>
          <w:szCs w:val="20"/>
          <w:lang w:val="sl-SI" w:eastAsia="sl-SI"/>
        </w:rPr>
        <w:t xml:space="preserve"> do popustov v skladu s to uredbo.</w:t>
      </w:r>
    </w:p>
    <w:p w14:paraId="58B3CB19"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(4) Za upravičene stroške iz prejšnjega odstavka se štejejo tudi stroški, ki nastanejo pri izpolnitvi obveznosti z lastnimi sredstvi in zaposlenimi.</w:t>
      </w:r>
    </w:p>
    <w:p w14:paraId="0483583A" w14:textId="77777777" w:rsid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 xml:space="preserve">(5) Ministrstvo lahko za vsebinsko pomoč pri izvajanju člena zaprosi ministrstvo, pristojno za elektronske komunikacije. </w:t>
      </w:r>
    </w:p>
    <w:p w14:paraId="154810C4" w14:textId="77777777" w:rsidR="00F52DD7" w:rsidRDefault="00F52DD7" w:rsidP="00F15F89">
      <w:pPr>
        <w:widowControl w:val="0"/>
        <w:spacing w:after="120" w:line="260" w:lineRule="exact"/>
        <w:jc w:val="both"/>
        <w:rPr>
          <w:rFonts w:cs="Arial"/>
          <w:bCs/>
          <w:color w:val="000000"/>
          <w:szCs w:val="20"/>
          <w:lang w:val="sl-SI" w:eastAsia="sl-SI"/>
        </w:rPr>
      </w:pPr>
    </w:p>
    <w:p w14:paraId="125B7560" w14:textId="6FF5504C" w:rsidR="00F52DD7" w:rsidRPr="00B97C58" w:rsidRDefault="00F52DD7" w:rsidP="00F15F89">
      <w:pPr>
        <w:widowControl w:val="0"/>
        <w:spacing w:after="120" w:line="260" w:lineRule="exact"/>
        <w:jc w:val="both"/>
        <w:rPr>
          <w:rFonts w:cs="Arial"/>
          <w:b/>
          <w:color w:val="000000"/>
          <w:szCs w:val="20"/>
          <w:lang w:val="sl-SI" w:eastAsia="sl-SI"/>
        </w:rPr>
      </w:pPr>
      <w:r>
        <w:rPr>
          <w:rFonts w:cs="Arial"/>
          <w:bCs/>
          <w:color w:val="000000"/>
          <w:szCs w:val="20"/>
          <w:lang w:val="sl-SI" w:eastAsia="sl-SI"/>
        </w:rPr>
        <w:tab/>
      </w:r>
      <w:r>
        <w:rPr>
          <w:rFonts w:cs="Arial"/>
          <w:bCs/>
          <w:color w:val="000000"/>
          <w:szCs w:val="20"/>
          <w:lang w:val="sl-SI" w:eastAsia="sl-SI"/>
        </w:rPr>
        <w:tab/>
      </w:r>
      <w:r>
        <w:rPr>
          <w:rFonts w:cs="Arial"/>
          <w:bCs/>
          <w:color w:val="000000"/>
          <w:szCs w:val="20"/>
          <w:lang w:val="sl-SI" w:eastAsia="sl-SI"/>
        </w:rPr>
        <w:tab/>
      </w:r>
      <w:r>
        <w:rPr>
          <w:rFonts w:cs="Arial"/>
          <w:bCs/>
          <w:color w:val="000000"/>
          <w:szCs w:val="20"/>
          <w:lang w:val="sl-SI" w:eastAsia="sl-SI"/>
        </w:rPr>
        <w:tab/>
      </w:r>
      <w:r>
        <w:rPr>
          <w:rFonts w:cs="Arial"/>
          <w:bCs/>
          <w:color w:val="000000"/>
          <w:szCs w:val="20"/>
          <w:lang w:val="sl-SI" w:eastAsia="sl-SI"/>
        </w:rPr>
        <w:tab/>
        <w:t xml:space="preserve">      </w:t>
      </w:r>
      <w:r w:rsidRPr="00B97C58">
        <w:rPr>
          <w:rFonts w:cs="Arial"/>
          <w:b/>
          <w:color w:val="000000"/>
          <w:szCs w:val="20"/>
          <w:lang w:val="sl-SI" w:eastAsia="sl-SI"/>
        </w:rPr>
        <w:t>11. člen</w:t>
      </w:r>
    </w:p>
    <w:p w14:paraId="3CDBFAD5" w14:textId="088CB974" w:rsidR="00F52DD7" w:rsidRPr="00B97C58" w:rsidRDefault="00F52DD7" w:rsidP="00F52DD7">
      <w:pPr>
        <w:widowControl w:val="0"/>
        <w:spacing w:after="120" w:line="260" w:lineRule="exact"/>
        <w:jc w:val="center"/>
        <w:rPr>
          <w:rFonts w:cs="Arial"/>
          <w:b/>
          <w:color w:val="000000"/>
          <w:szCs w:val="20"/>
          <w:lang w:val="sl-SI" w:eastAsia="sl-SI"/>
        </w:rPr>
      </w:pPr>
      <w:r w:rsidRPr="00B97C58">
        <w:rPr>
          <w:rFonts w:cs="Arial"/>
          <w:b/>
          <w:color w:val="000000"/>
          <w:szCs w:val="20"/>
          <w:lang w:val="sl-SI" w:eastAsia="sl-SI"/>
        </w:rPr>
        <w:t>(nadzor)</w:t>
      </w:r>
    </w:p>
    <w:p w14:paraId="7BC97E13" w14:textId="294A3960" w:rsidR="00F52DD7" w:rsidRPr="00F15F89" w:rsidRDefault="00F52DD7" w:rsidP="00F52DD7">
      <w:pPr>
        <w:widowControl w:val="0"/>
        <w:spacing w:after="120" w:line="260" w:lineRule="exact"/>
        <w:jc w:val="both"/>
        <w:rPr>
          <w:rFonts w:eastAsiaTheme="minorHAnsi" w:cs="Arial"/>
          <w:bCs/>
          <w:szCs w:val="20"/>
          <w:lang w:val="sl-SI"/>
        </w:rPr>
      </w:pPr>
      <w:r>
        <w:rPr>
          <w:rFonts w:eastAsiaTheme="minorHAnsi" w:cs="Arial"/>
          <w:bCs/>
          <w:szCs w:val="20"/>
          <w:lang w:val="sl-SI"/>
        </w:rPr>
        <w:t>Nadzor nad izvajanjem te uredbe opravlja Agencija za komunikacijska omrežja in storitve Republike Slovenije.</w:t>
      </w:r>
    </w:p>
    <w:p w14:paraId="3DDC49E4"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470B78BC" w14:textId="3DF304D5"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1</w:t>
      </w:r>
      <w:r w:rsidR="00F52DD7">
        <w:rPr>
          <w:rFonts w:eastAsiaTheme="minorHAnsi" w:cs="Arial"/>
          <w:b/>
          <w:szCs w:val="20"/>
          <w:lang w:val="sl-SI"/>
        </w:rPr>
        <w:t>2</w:t>
      </w:r>
      <w:r w:rsidRPr="00F15F89">
        <w:rPr>
          <w:rFonts w:eastAsiaTheme="minorHAnsi" w:cs="Arial"/>
          <w:b/>
          <w:szCs w:val="20"/>
          <w:lang w:val="sl-SI"/>
        </w:rPr>
        <w:t>. člen</w:t>
      </w:r>
    </w:p>
    <w:p w14:paraId="1E239406"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(prekršek)</w:t>
      </w:r>
    </w:p>
    <w:p w14:paraId="55F267D8" w14:textId="77777777" w:rsidR="00F15F89" w:rsidRPr="00F15F89" w:rsidRDefault="00F15F89" w:rsidP="00F15F89">
      <w:pPr>
        <w:spacing w:after="120" w:line="260" w:lineRule="exact"/>
        <w:ind w:left="374"/>
        <w:contextualSpacing/>
        <w:jc w:val="both"/>
        <w:rPr>
          <w:rFonts w:eastAsiaTheme="minorHAnsi" w:cs="Arial"/>
          <w:szCs w:val="20"/>
          <w:shd w:val="clear" w:color="auto" w:fill="FFFFFF"/>
          <w:lang w:val="sl-SI"/>
        </w:rPr>
      </w:pPr>
    </w:p>
    <w:p w14:paraId="4F86B61D" w14:textId="24D96290" w:rsidR="00F15F89" w:rsidRPr="00F15F89" w:rsidRDefault="00F15F89" w:rsidP="00F15F89">
      <w:pPr>
        <w:widowControl w:val="0"/>
        <w:spacing w:after="120" w:line="260" w:lineRule="exact"/>
        <w:jc w:val="both"/>
        <w:rPr>
          <w:rFonts w:cs="Arial"/>
          <w:color w:val="000000"/>
          <w:szCs w:val="20"/>
          <w:shd w:val="clear" w:color="auto" w:fill="FFFFFF"/>
          <w:lang w:val="sl-SI" w:eastAsia="sl-SI"/>
        </w:rPr>
      </w:pPr>
      <w:r w:rsidRPr="00F15F89">
        <w:rPr>
          <w:rFonts w:cs="Arial"/>
          <w:color w:val="000000"/>
          <w:szCs w:val="20"/>
          <w:shd w:val="clear" w:color="auto" w:fill="FFFFFF"/>
          <w:lang w:val="sl-SI" w:eastAsia="sl-SI"/>
        </w:rPr>
        <w:t xml:space="preserve">(1) Z globo od </w:t>
      </w:r>
      <w:r w:rsidR="00BB0440">
        <w:rPr>
          <w:rFonts w:cs="Arial"/>
          <w:color w:val="000000"/>
          <w:szCs w:val="20"/>
          <w:shd w:val="clear" w:color="auto" w:fill="FFFFFF"/>
          <w:lang w:val="sl-SI" w:eastAsia="sl-SI"/>
        </w:rPr>
        <w:t>500</w:t>
      </w:r>
      <w:r w:rsidRPr="00F15F89">
        <w:rPr>
          <w:rFonts w:cs="Arial"/>
          <w:color w:val="000000"/>
          <w:szCs w:val="20"/>
          <w:shd w:val="clear" w:color="auto" w:fill="FFFFFF"/>
          <w:lang w:val="sl-SI" w:eastAsia="sl-SI"/>
        </w:rPr>
        <w:t xml:space="preserve"> do </w:t>
      </w:r>
      <w:r w:rsidR="00BB0440">
        <w:rPr>
          <w:rFonts w:cs="Arial"/>
          <w:color w:val="000000"/>
          <w:szCs w:val="20"/>
          <w:shd w:val="clear" w:color="auto" w:fill="FFFFFF"/>
          <w:lang w:val="sl-SI" w:eastAsia="sl-SI"/>
        </w:rPr>
        <w:t>15</w:t>
      </w:r>
      <w:r w:rsidRPr="00F15F89">
        <w:rPr>
          <w:rFonts w:cs="Arial"/>
          <w:color w:val="000000"/>
          <w:szCs w:val="20"/>
          <w:shd w:val="clear" w:color="auto" w:fill="FFFFFF"/>
          <w:lang w:val="sl-SI" w:eastAsia="sl-SI"/>
        </w:rPr>
        <w:t xml:space="preserve">.000 eurov se za prekršek kaznuje pravna oseba, z globo od </w:t>
      </w:r>
      <w:r w:rsidR="00BB0440">
        <w:rPr>
          <w:rFonts w:cs="Arial"/>
          <w:color w:val="000000"/>
          <w:szCs w:val="20"/>
          <w:shd w:val="clear" w:color="auto" w:fill="FFFFFF"/>
          <w:lang w:val="sl-SI" w:eastAsia="sl-SI"/>
        </w:rPr>
        <w:t>20</w:t>
      </w:r>
      <w:r w:rsidRPr="00F15F89">
        <w:rPr>
          <w:rFonts w:cs="Arial"/>
          <w:color w:val="000000"/>
          <w:szCs w:val="20"/>
          <w:shd w:val="clear" w:color="auto" w:fill="FFFFFF"/>
          <w:lang w:val="sl-SI" w:eastAsia="sl-SI"/>
        </w:rPr>
        <w:t xml:space="preserve">.000 do </w:t>
      </w:r>
      <w:r w:rsidR="00BB0440">
        <w:rPr>
          <w:rFonts w:cs="Arial"/>
          <w:color w:val="000000"/>
          <w:szCs w:val="20"/>
          <w:shd w:val="clear" w:color="auto" w:fill="FFFFFF"/>
          <w:lang w:val="sl-SI" w:eastAsia="sl-SI"/>
        </w:rPr>
        <w:t>5</w:t>
      </w:r>
      <w:r w:rsidRPr="00F15F89">
        <w:rPr>
          <w:rFonts w:cs="Arial"/>
          <w:color w:val="000000"/>
          <w:szCs w:val="20"/>
          <w:shd w:val="clear" w:color="auto" w:fill="FFFFFF"/>
          <w:lang w:val="sl-SI" w:eastAsia="sl-SI"/>
        </w:rPr>
        <w:t xml:space="preserve">0.000 eurov pa pravna oseba, ki se po zakonu, ki ureja gospodarske družbe, šteje za srednjo ali veliko gospodarsko družbo, če naročniku zagotovi popust iz drugega odstavka 4. člena te uredbe brez predhodne preverbe upravičenosti </w:t>
      </w:r>
      <w:r w:rsidR="00111A93">
        <w:rPr>
          <w:rFonts w:cs="Arial"/>
          <w:color w:val="000000"/>
          <w:szCs w:val="20"/>
          <w:shd w:val="clear" w:color="auto" w:fill="FFFFFF"/>
          <w:lang w:val="sl-SI" w:eastAsia="sl-SI"/>
        </w:rPr>
        <w:t>(</w:t>
      </w:r>
      <w:r w:rsidRPr="00F15F89">
        <w:rPr>
          <w:rFonts w:cs="Arial"/>
          <w:color w:val="000000"/>
          <w:szCs w:val="20"/>
          <w:shd w:val="clear" w:color="auto" w:fill="FFFFFF"/>
          <w:lang w:val="sl-SI" w:eastAsia="sl-SI"/>
        </w:rPr>
        <w:t>prvi odstav</w:t>
      </w:r>
      <w:r w:rsidR="00111A93">
        <w:rPr>
          <w:rFonts w:cs="Arial"/>
          <w:color w:val="000000"/>
          <w:szCs w:val="20"/>
          <w:shd w:val="clear" w:color="auto" w:fill="FFFFFF"/>
          <w:lang w:val="sl-SI" w:eastAsia="sl-SI"/>
        </w:rPr>
        <w:t>e</w:t>
      </w:r>
      <w:r w:rsidRPr="00F15F89">
        <w:rPr>
          <w:rFonts w:cs="Arial"/>
          <w:color w:val="000000"/>
          <w:szCs w:val="20"/>
          <w:shd w:val="clear" w:color="auto" w:fill="FFFFFF"/>
          <w:lang w:val="sl-SI" w:eastAsia="sl-SI"/>
        </w:rPr>
        <w:t xml:space="preserve">k 8. člena </w:t>
      </w:r>
      <w:r w:rsidR="00111A93">
        <w:rPr>
          <w:rFonts w:cs="Arial"/>
          <w:color w:val="000000"/>
          <w:szCs w:val="20"/>
          <w:shd w:val="clear" w:color="auto" w:fill="FFFFFF"/>
          <w:lang w:val="sl-SI" w:eastAsia="sl-SI"/>
        </w:rPr>
        <w:t>ali</w:t>
      </w:r>
      <w:r w:rsidR="00111A93" w:rsidRPr="00F15F89">
        <w:rPr>
          <w:rFonts w:cs="Arial"/>
          <w:color w:val="000000"/>
          <w:szCs w:val="20"/>
          <w:shd w:val="clear" w:color="auto" w:fill="FFFFFF"/>
          <w:lang w:val="sl-SI" w:eastAsia="sl-SI"/>
        </w:rPr>
        <w:t xml:space="preserve"> </w:t>
      </w:r>
      <w:r w:rsidRPr="00F15F89">
        <w:rPr>
          <w:rFonts w:cs="Arial"/>
          <w:color w:val="000000"/>
          <w:szCs w:val="20"/>
          <w:shd w:val="clear" w:color="auto" w:fill="FFFFFF"/>
          <w:lang w:val="sl-SI" w:eastAsia="sl-SI"/>
        </w:rPr>
        <w:t>9. člen te uredbe</w:t>
      </w:r>
      <w:r w:rsidR="00111A93">
        <w:rPr>
          <w:rFonts w:cs="Arial"/>
          <w:color w:val="000000"/>
          <w:szCs w:val="20"/>
          <w:shd w:val="clear" w:color="auto" w:fill="FFFFFF"/>
          <w:lang w:val="sl-SI" w:eastAsia="sl-SI"/>
        </w:rPr>
        <w:t>)</w:t>
      </w:r>
      <w:r w:rsidRPr="00F15F89">
        <w:rPr>
          <w:rFonts w:cs="Arial"/>
          <w:color w:val="000000"/>
          <w:szCs w:val="20"/>
          <w:shd w:val="clear" w:color="auto" w:fill="FFFFFF"/>
          <w:lang w:val="sl-SI" w:eastAsia="sl-SI"/>
        </w:rPr>
        <w:t>.</w:t>
      </w:r>
    </w:p>
    <w:p w14:paraId="7E055EE8" w14:textId="42A8C6AD" w:rsidR="00F15F89" w:rsidRPr="00F15F89" w:rsidRDefault="00F15F89" w:rsidP="00F15F89">
      <w:pPr>
        <w:widowControl w:val="0"/>
        <w:spacing w:after="120" w:line="260" w:lineRule="exact"/>
        <w:jc w:val="both"/>
        <w:rPr>
          <w:rFonts w:cs="Arial"/>
          <w:color w:val="000000"/>
          <w:szCs w:val="20"/>
          <w:shd w:val="clear" w:color="auto" w:fill="FFFFFF"/>
          <w:lang w:val="sl-SI" w:eastAsia="sl-SI"/>
        </w:rPr>
      </w:pPr>
      <w:r w:rsidRPr="00F15F89">
        <w:rPr>
          <w:rFonts w:cs="Arial"/>
          <w:color w:val="000000"/>
          <w:szCs w:val="20"/>
          <w:shd w:val="clear" w:color="auto" w:fill="FFFFFF"/>
          <w:lang w:val="sl-SI" w:eastAsia="sl-SI"/>
        </w:rPr>
        <w:t xml:space="preserve">(2) Z globo od </w:t>
      </w:r>
      <w:r w:rsidR="00BB0440">
        <w:rPr>
          <w:rFonts w:cs="Arial"/>
          <w:color w:val="000000"/>
          <w:szCs w:val="20"/>
          <w:shd w:val="clear" w:color="auto" w:fill="FFFFFF"/>
          <w:lang w:val="sl-SI" w:eastAsia="sl-SI"/>
        </w:rPr>
        <w:t>500</w:t>
      </w:r>
      <w:r w:rsidRPr="00F15F89">
        <w:rPr>
          <w:rFonts w:cs="Arial"/>
          <w:color w:val="000000"/>
          <w:szCs w:val="20"/>
          <w:shd w:val="clear" w:color="auto" w:fill="FFFFFF"/>
          <w:lang w:val="sl-SI" w:eastAsia="sl-SI"/>
        </w:rPr>
        <w:t xml:space="preserve"> do </w:t>
      </w:r>
      <w:r w:rsidR="00BB0440">
        <w:rPr>
          <w:rFonts w:cs="Arial"/>
          <w:color w:val="000000"/>
          <w:szCs w:val="20"/>
          <w:shd w:val="clear" w:color="auto" w:fill="FFFFFF"/>
          <w:lang w:val="sl-SI" w:eastAsia="sl-SI"/>
        </w:rPr>
        <w:t>15</w:t>
      </w:r>
      <w:r w:rsidRPr="00F15F89">
        <w:rPr>
          <w:rFonts w:cs="Arial"/>
          <w:color w:val="000000"/>
          <w:szCs w:val="20"/>
          <w:shd w:val="clear" w:color="auto" w:fill="FFFFFF"/>
          <w:lang w:val="sl-SI" w:eastAsia="sl-SI"/>
        </w:rPr>
        <w:t>.000 eurov se kaznuje samostojni podjetnik posameznik ali posameznik, ki samostojno opravlja dejavnost, če stori prekršek iz prejšnjega odstavka.</w:t>
      </w:r>
    </w:p>
    <w:p w14:paraId="2F16EB75" w14:textId="67A5464E" w:rsidR="00F15F89" w:rsidRPr="00F15F89" w:rsidRDefault="00F15F89" w:rsidP="00F15F89">
      <w:pPr>
        <w:widowControl w:val="0"/>
        <w:spacing w:after="120" w:line="260" w:lineRule="exact"/>
        <w:jc w:val="both"/>
        <w:rPr>
          <w:rFonts w:cs="Arial"/>
          <w:color w:val="000000"/>
          <w:szCs w:val="20"/>
          <w:shd w:val="clear" w:color="auto" w:fill="FFFFFF"/>
          <w:lang w:val="sl-SI" w:eastAsia="sl-SI"/>
        </w:rPr>
      </w:pPr>
      <w:r w:rsidRPr="00F15F89">
        <w:rPr>
          <w:rFonts w:cs="Arial"/>
          <w:color w:val="000000"/>
          <w:szCs w:val="20"/>
          <w:shd w:val="clear" w:color="auto" w:fill="FFFFFF"/>
          <w:lang w:val="sl-SI" w:eastAsia="sl-SI"/>
        </w:rPr>
        <w:t xml:space="preserve">(3) Z globo od </w:t>
      </w:r>
      <w:r w:rsidR="00BB0440">
        <w:rPr>
          <w:rFonts w:cs="Arial"/>
          <w:color w:val="000000"/>
          <w:szCs w:val="20"/>
          <w:shd w:val="clear" w:color="auto" w:fill="FFFFFF"/>
          <w:lang w:val="sl-SI" w:eastAsia="sl-SI"/>
        </w:rPr>
        <w:t>2</w:t>
      </w:r>
      <w:r w:rsidRPr="00F15F89">
        <w:rPr>
          <w:rFonts w:cs="Arial"/>
          <w:color w:val="000000"/>
          <w:szCs w:val="20"/>
          <w:shd w:val="clear" w:color="auto" w:fill="FFFFFF"/>
          <w:lang w:val="sl-SI" w:eastAsia="sl-SI"/>
        </w:rPr>
        <w:t xml:space="preserve">00 do </w:t>
      </w:r>
      <w:r w:rsidR="00BB0440">
        <w:rPr>
          <w:rFonts w:cs="Arial"/>
          <w:color w:val="000000"/>
          <w:szCs w:val="20"/>
          <w:shd w:val="clear" w:color="auto" w:fill="FFFFFF"/>
          <w:lang w:val="sl-SI" w:eastAsia="sl-SI"/>
        </w:rPr>
        <w:t>2</w:t>
      </w:r>
      <w:r w:rsidRPr="00F15F89">
        <w:rPr>
          <w:rFonts w:cs="Arial"/>
          <w:color w:val="000000"/>
          <w:szCs w:val="20"/>
          <w:shd w:val="clear" w:color="auto" w:fill="FFFFFF"/>
          <w:lang w:val="sl-SI" w:eastAsia="sl-SI"/>
        </w:rPr>
        <w:t>.000 eurov se kaznuje odgovorna oseba pravne osebe, odgovorna oseba samostojnega podjetnika posameznika oziroma posameznika, ki samostojno opravlja dejavnost, če stori prekršek iz prvega odstavka tega člena.</w:t>
      </w:r>
    </w:p>
    <w:p w14:paraId="1D53C70A" w14:textId="532F1788" w:rsidR="00F15F89" w:rsidRPr="00F15F89" w:rsidRDefault="00F15F89" w:rsidP="00F15F89">
      <w:pPr>
        <w:widowControl w:val="0"/>
        <w:spacing w:after="120" w:line="260" w:lineRule="exact"/>
        <w:jc w:val="both"/>
        <w:rPr>
          <w:rFonts w:cs="Arial"/>
          <w:color w:val="000000"/>
          <w:szCs w:val="20"/>
          <w:shd w:val="clear" w:color="auto" w:fill="FFFFFF"/>
          <w:lang w:val="sl-SI" w:eastAsia="sl-SI"/>
        </w:rPr>
      </w:pPr>
      <w:r w:rsidRPr="00F15F89">
        <w:rPr>
          <w:rFonts w:cs="Arial"/>
          <w:color w:val="000000"/>
          <w:szCs w:val="20"/>
          <w:shd w:val="clear" w:color="auto" w:fill="FFFFFF"/>
          <w:lang w:val="sl-SI" w:eastAsia="sl-SI"/>
        </w:rPr>
        <w:t xml:space="preserve">(4) Z globo od </w:t>
      </w:r>
      <w:r w:rsidR="00BB0440">
        <w:rPr>
          <w:rFonts w:cs="Arial"/>
          <w:color w:val="000000"/>
          <w:szCs w:val="20"/>
          <w:shd w:val="clear" w:color="auto" w:fill="FFFFFF"/>
          <w:lang w:val="sl-SI" w:eastAsia="sl-SI"/>
        </w:rPr>
        <w:t>250</w:t>
      </w:r>
      <w:r w:rsidRPr="00F15F89">
        <w:rPr>
          <w:rFonts w:cs="Arial"/>
          <w:color w:val="000000"/>
          <w:szCs w:val="20"/>
          <w:shd w:val="clear" w:color="auto" w:fill="FFFFFF"/>
          <w:lang w:val="sl-SI" w:eastAsia="sl-SI"/>
        </w:rPr>
        <w:t xml:space="preserve"> do </w:t>
      </w:r>
      <w:r w:rsidR="00BB0440">
        <w:rPr>
          <w:rFonts w:cs="Arial"/>
          <w:color w:val="000000"/>
          <w:szCs w:val="20"/>
          <w:shd w:val="clear" w:color="auto" w:fill="FFFFFF"/>
          <w:lang w:val="sl-SI" w:eastAsia="sl-SI"/>
        </w:rPr>
        <w:t>3</w:t>
      </w:r>
      <w:r w:rsidRPr="00F15F89">
        <w:rPr>
          <w:rFonts w:cs="Arial"/>
          <w:color w:val="000000"/>
          <w:szCs w:val="20"/>
          <w:shd w:val="clear" w:color="auto" w:fill="FFFFFF"/>
          <w:lang w:val="sl-SI" w:eastAsia="sl-SI"/>
        </w:rPr>
        <w:t xml:space="preserve">.000 eurov se kaznuje posameznik, ki stori prekršek iz prvega odstavka tega člena. </w:t>
      </w:r>
    </w:p>
    <w:p w14:paraId="320794D0"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PREHODNA IN KONČNA DOLOČBA</w:t>
      </w:r>
    </w:p>
    <w:p w14:paraId="67E4C2A8"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4E0C91BB" w14:textId="0278A900"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1</w:t>
      </w:r>
      <w:r w:rsidR="00F52DD7">
        <w:rPr>
          <w:rFonts w:eastAsiaTheme="minorHAnsi" w:cs="Arial"/>
          <w:b/>
          <w:szCs w:val="20"/>
          <w:lang w:val="sl-SI"/>
        </w:rPr>
        <w:t>3</w:t>
      </w:r>
      <w:r w:rsidRPr="00F15F89">
        <w:rPr>
          <w:rFonts w:eastAsiaTheme="minorHAnsi" w:cs="Arial"/>
          <w:b/>
          <w:szCs w:val="20"/>
          <w:lang w:val="sl-SI"/>
        </w:rPr>
        <w:t>. člen</w:t>
      </w:r>
    </w:p>
    <w:p w14:paraId="533F7F96"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(prenehanje uporabe)</w:t>
      </w:r>
    </w:p>
    <w:p w14:paraId="460E705D"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32F97594"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Z dnem uveljavitve te uredbe se preneha uporabljati Uredba o ukrepih za končne uporabnike invalide (Uradni list RS, 38/14 in 130/22 – ZEKom-2).</w:t>
      </w:r>
    </w:p>
    <w:p w14:paraId="272087C8"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2605D568"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48D8B0C7" w14:textId="751746D8"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1</w:t>
      </w:r>
      <w:r w:rsidR="00F52DD7">
        <w:rPr>
          <w:rFonts w:eastAsiaTheme="minorHAnsi" w:cs="Arial"/>
          <w:b/>
          <w:szCs w:val="20"/>
          <w:lang w:val="sl-SI"/>
        </w:rPr>
        <w:t>4</w:t>
      </w:r>
      <w:r w:rsidRPr="00F15F89">
        <w:rPr>
          <w:rFonts w:eastAsiaTheme="minorHAnsi" w:cs="Arial"/>
          <w:b/>
          <w:szCs w:val="20"/>
          <w:lang w:val="sl-SI"/>
        </w:rPr>
        <w:t>. člen</w:t>
      </w:r>
    </w:p>
    <w:p w14:paraId="3C028C66" w14:textId="77777777" w:rsidR="00F15F89" w:rsidRPr="00F15F89" w:rsidRDefault="00F15F89" w:rsidP="00F15F89">
      <w:pPr>
        <w:spacing w:after="120" w:line="260" w:lineRule="exact"/>
        <w:ind w:left="374"/>
        <w:contextualSpacing/>
        <w:jc w:val="center"/>
        <w:rPr>
          <w:rFonts w:eastAsiaTheme="minorHAnsi" w:cs="Arial"/>
          <w:b/>
          <w:szCs w:val="20"/>
          <w:lang w:val="sl-SI"/>
        </w:rPr>
      </w:pPr>
      <w:r w:rsidRPr="00F15F89">
        <w:rPr>
          <w:rFonts w:eastAsiaTheme="minorHAnsi" w:cs="Arial"/>
          <w:b/>
          <w:szCs w:val="20"/>
          <w:lang w:val="sl-SI"/>
        </w:rPr>
        <w:t>(začetek veljavnosti)</w:t>
      </w:r>
    </w:p>
    <w:p w14:paraId="48D0F12E"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12C16088"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Ta uredba začne veljati 30 dni po objavi v Uradnem listu Republike Slovenije.</w:t>
      </w:r>
    </w:p>
    <w:p w14:paraId="1FA10DB0"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0096C8F9" w14:textId="77777777" w:rsidR="00F15F89" w:rsidRPr="00F15F89" w:rsidRDefault="00F15F89" w:rsidP="00F15F89">
      <w:pPr>
        <w:spacing w:after="120" w:line="260" w:lineRule="exact"/>
        <w:ind w:left="374"/>
        <w:contextualSpacing/>
        <w:jc w:val="both"/>
        <w:rPr>
          <w:rFonts w:eastAsiaTheme="minorHAnsi" w:cs="Arial"/>
          <w:b/>
          <w:szCs w:val="20"/>
          <w:lang w:val="sl-SI"/>
        </w:rPr>
      </w:pPr>
    </w:p>
    <w:p w14:paraId="33A89621"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 xml:space="preserve">Ljubljana, </w:t>
      </w:r>
    </w:p>
    <w:p w14:paraId="65944721"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t>Št.</w:t>
      </w:r>
    </w:p>
    <w:p w14:paraId="0479ABD9" w14:textId="77777777" w:rsidR="00F15F89" w:rsidRPr="00F15F89" w:rsidRDefault="00F15F89" w:rsidP="00F15F89">
      <w:pPr>
        <w:widowControl w:val="0"/>
        <w:spacing w:after="120" w:line="260" w:lineRule="exact"/>
        <w:jc w:val="both"/>
        <w:rPr>
          <w:rFonts w:cs="Arial"/>
          <w:bCs/>
          <w:color w:val="000000"/>
          <w:szCs w:val="20"/>
          <w:lang w:val="sl-SI" w:eastAsia="sl-SI"/>
        </w:rPr>
      </w:pPr>
      <w:r w:rsidRPr="00F15F89">
        <w:rPr>
          <w:rFonts w:cs="Arial"/>
          <w:bCs/>
          <w:color w:val="000000"/>
          <w:szCs w:val="20"/>
          <w:lang w:val="sl-SI" w:eastAsia="sl-SI"/>
        </w:rPr>
        <w:lastRenderedPageBreak/>
        <w:t>EVA 2023-3150-0008</w:t>
      </w:r>
    </w:p>
    <w:p w14:paraId="4AC26060" w14:textId="333DC8B0" w:rsidR="00F15F89" w:rsidRPr="00F15F89" w:rsidRDefault="00F15F89" w:rsidP="00F15F89">
      <w:pPr>
        <w:spacing w:after="120" w:line="260" w:lineRule="exact"/>
        <w:ind w:left="374"/>
        <w:contextualSpacing/>
        <w:jc w:val="both"/>
        <w:rPr>
          <w:rFonts w:eastAsiaTheme="minorHAnsi" w:cs="Arial"/>
          <w:bCs/>
          <w:szCs w:val="20"/>
          <w:lang w:val="sl-SI"/>
        </w:rPr>
      </w:pPr>
      <w:r w:rsidRPr="00F15F89">
        <w:rPr>
          <w:rFonts w:eastAsiaTheme="minorHAnsi" w:cs="Arial"/>
          <w:bCs/>
          <w:szCs w:val="20"/>
          <w:lang w:val="sl-SI"/>
        </w:rPr>
        <w:t xml:space="preserve">                                                                                  </w:t>
      </w:r>
      <w:r w:rsidR="00B97C58">
        <w:rPr>
          <w:rFonts w:eastAsiaTheme="minorHAnsi" w:cs="Arial"/>
          <w:bCs/>
          <w:szCs w:val="20"/>
          <w:lang w:val="sl-SI"/>
        </w:rPr>
        <w:t xml:space="preserve">       </w:t>
      </w:r>
      <w:r w:rsidRPr="00F15F89">
        <w:rPr>
          <w:rFonts w:eastAsiaTheme="minorHAnsi" w:cs="Arial"/>
          <w:bCs/>
          <w:szCs w:val="20"/>
          <w:lang w:val="sl-SI"/>
        </w:rPr>
        <w:t xml:space="preserve"> Vlada Republike Slovenije</w:t>
      </w:r>
    </w:p>
    <w:p w14:paraId="1DF813BA" w14:textId="0CD086C4" w:rsidR="00F15F89" w:rsidRPr="00F15F89" w:rsidRDefault="00F15F89" w:rsidP="00F15F89">
      <w:pPr>
        <w:spacing w:after="120" w:line="260" w:lineRule="exact"/>
        <w:ind w:left="374"/>
        <w:contextualSpacing/>
        <w:jc w:val="both"/>
        <w:rPr>
          <w:rFonts w:eastAsiaTheme="minorHAnsi" w:cs="Arial"/>
          <w:bCs/>
          <w:szCs w:val="20"/>
          <w:lang w:val="sl-SI"/>
        </w:rPr>
      </w:pP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t xml:space="preserve">  </w:t>
      </w:r>
      <w:r w:rsidR="00B35240">
        <w:rPr>
          <w:rFonts w:eastAsiaTheme="minorHAnsi" w:cs="Arial"/>
          <w:bCs/>
          <w:szCs w:val="20"/>
          <w:lang w:val="sl-SI"/>
        </w:rPr>
        <w:t>d</w:t>
      </w:r>
      <w:r w:rsidRPr="00F15F89">
        <w:rPr>
          <w:rFonts w:eastAsiaTheme="minorHAnsi" w:cs="Arial"/>
          <w:bCs/>
          <w:szCs w:val="20"/>
          <w:lang w:val="sl-SI"/>
        </w:rPr>
        <w:t>r. Robert Golob</w:t>
      </w:r>
    </w:p>
    <w:p w14:paraId="511979AC" w14:textId="7F4A71EF" w:rsidR="00F15F89" w:rsidRPr="00F15F89" w:rsidRDefault="00F15F89" w:rsidP="00F15F89">
      <w:pPr>
        <w:spacing w:after="120" w:line="260" w:lineRule="exact"/>
        <w:ind w:left="374"/>
        <w:contextualSpacing/>
        <w:jc w:val="both"/>
        <w:rPr>
          <w:rFonts w:eastAsiaTheme="minorHAnsi" w:cs="Arial"/>
          <w:bCs/>
          <w:szCs w:val="20"/>
          <w:lang w:val="sl-SI"/>
        </w:rPr>
      </w:pP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r>
      <w:r w:rsidRPr="00F15F89">
        <w:rPr>
          <w:rFonts w:eastAsiaTheme="minorHAnsi" w:cs="Arial"/>
          <w:bCs/>
          <w:szCs w:val="20"/>
          <w:lang w:val="sl-SI"/>
        </w:rPr>
        <w:tab/>
        <w:t xml:space="preserve">      </w:t>
      </w:r>
      <w:r w:rsidR="000E4940">
        <w:rPr>
          <w:rFonts w:eastAsiaTheme="minorHAnsi" w:cs="Arial"/>
          <w:bCs/>
          <w:szCs w:val="20"/>
          <w:lang w:val="sl-SI"/>
        </w:rPr>
        <w:t>p</w:t>
      </w:r>
      <w:r w:rsidRPr="00F15F89">
        <w:rPr>
          <w:rFonts w:eastAsiaTheme="minorHAnsi" w:cs="Arial"/>
          <w:bCs/>
          <w:szCs w:val="20"/>
          <w:lang w:val="sl-SI"/>
        </w:rPr>
        <w:t>redsednik</w:t>
      </w:r>
    </w:p>
    <w:p w14:paraId="595D90AD"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75842AD7"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6A6C6CD2" w14:textId="77777777" w:rsidR="00F15F89" w:rsidRPr="00F15F89" w:rsidRDefault="00F15F89" w:rsidP="00F15F89">
      <w:pPr>
        <w:spacing w:after="120" w:line="260" w:lineRule="exact"/>
        <w:ind w:left="374"/>
        <w:contextualSpacing/>
        <w:jc w:val="both"/>
        <w:rPr>
          <w:rFonts w:eastAsiaTheme="minorHAnsi" w:cs="Arial"/>
          <w:bCs/>
          <w:szCs w:val="20"/>
          <w:lang w:val="sl-SI"/>
        </w:rPr>
      </w:pPr>
    </w:p>
    <w:p w14:paraId="5C9791B9" w14:textId="77777777" w:rsidR="00F15F89" w:rsidRPr="00F15F89" w:rsidRDefault="00F15F89" w:rsidP="00F15F89">
      <w:pPr>
        <w:spacing w:after="160" w:line="259" w:lineRule="auto"/>
        <w:rPr>
          <w:rFonts w:eastAsiaTheme="minorHAnsi" w:cs="Arial"/>
          <w:bCs/>
          <w:szCs w:val="20"/>
          <w:lang w:val="sl-SI"/>
        </w:rPr>
      </w:pPr>
      <w:r w:rsidRPr="00F15F89">
        <w:rPr>
          <w:rFonts w:cs="Arial"/>
          <w:bCs/>
          <w:color w:val="000000"/>
          <w:szCs w:val="20"/>
          <w:lang w:val="sl-SI" w:eastAsia="sl-SI"/>
        </w:rPr>
        <w:br w:type="page"/>
      </w:r>
    </w:p>
    <w:p w14:paraId="3DBE5374" w14:textId="77777777" w:rsidR="00F15F89" w:rsidRPr="00F15F89" w:rsidRDefault="00F15F89" w:rsidP="00F15F89">
      <w:pPr>
        <w:spacing w:line="240" w:lineRule="auto"/>
        <w:jc w:val="both"/>
        <w:rPr>
          <w:rFonts w:cs="Arial"/>
          <w:b/>
          <w:szCs w:val="20"/>
          <w:lang w:val="sl-SI" w:eastAsia="sl-SI"/>
        </w:rPr>
      </w:pPr>
      <w:r w:rsidRPr="00F15F89">
        <w:rPr>
          <w:rFonts w:cs="Arial"/>
          <w:b/>
          <w:szCs w:val="20"/>
          <w:lang w:val="sl-SI" w:eastAsia="sl-SI"/>
        </w:rPr>
        <w:lastRenderedPageBreak/>
        <w:t>OBRAZLOŽITEV</w:t>
      </w:r>
    </w:p>
    <w:p w14:paraId="49945C89" w14:textId="6EBFF09F" w:rsidR="00F15F89" w:rsidRPr="00F15F89" w:rsidRDefault="00F15F89" w:rsidP="00F15F89">
      <w:pPr>
        <w:spacing w:line="240" w:lineRule="auto"/>
        <w:jc w:val="both"/>
        <w:rPr>
          <w:rFonts w:cs="Arial"/>
          <w:b/>
          <w:szCs w:val="20"/>
          <w:lang w:val="sl-SI" w:eastAsia="sl-SI"/>
        </w:rPr>
      </w:pPr>
    </w:p>
    <w:p w14:paraId="5BAED3FA" w14:textId="77777777"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I. UVOD</w:t>
      </w:r>
    </w:p>
    <w:p w14:paraId="5D070059" w14:textId="77777777" w:rsidR="00F15F89" w:rsidRPr="00F15F89" w:rsidRDefault="00F15F89" w:rsidP="00F15F89">
      <w:pPr>
        <w:spacing w:line="240" w:lineRule="auto"/>
        <w:jc w:val="both"/>
        <w:rPr>
          <w:rFonts w:cs="Arial"/>
          <w:b/>
          <w:szCs w:val="20"/>
          <w:lang w:val="sl-SI" w:eastAsia="sl-SI"/>
        </w:rPr>
      </w:pPr>
    </w:p>
    <w:p w14:paraId="70A55110" w14:textId="77777777" w:rsidR="00F15F89" w:rsidRPr="00F15F89" w:rsidRDefault="00F15F89" w:rsidP="00F15F89">
      <w:pPr>
        <w:widowControl w:val="0"/>
        <w:numPr>
          <w:ilvl w:val="0"/>
          <w:numId w:val="45"/>
        </w:numPr>
        <w:overflowPunct w:val="0"/>
        <w:autoSpaceDE w:val="0"/>
        <w:autoSpaceDN w:val="0"/>
        <w:adjustRightInd w:val="0"/>
        <w:spacing w:line="240" w:lineRule="auto"/>
        <w:jc w:val="both"/>
        <w:textAlignment w:val="baseline"/>
        <w:rPr>
          <w:rFonts w:cs="Arial"/>
          <w:szCs w:val="20"/>
          <w:lang w:val="sl-SI" w:eastAsia="sl-SI"/>
        </w:rPr>
      </w:pPr>
      <w:r w:rsidRPr="00F15F89">
        <w:rPr>
          <w:rFonts w:cs="Arial"/>
          <w:szCs w:val="20"/>
          <w:lang w:val="sl-SI" w:eastAsia="sl-SI"/>
        </w:rPr>
        <w:t>Pravna podlaga</w:t>
      </w:r>
    </w:p>
    <w:p w14:paraId="1123C0E3" w14:textId="77777777" w:rsidR="00F15F89" w:rsidRPr="00F15F89" w:rsidRDefault="00F15F89" w:rsidP="00F15F89">
      <w:pPr>
        <w:spacing w:line="240" w:lineRule="auto"/>
        <w:ind w:left="360"/>
        <w:jc w:val="both"/>
        <w:rPr>
          <w:rFonts w:cs="Arial"/>
          <w:szCs w:val="20"/>
          <w:lang w:val="sl-SI" w:eastAsia="sl-SI"/>
        </w:rPr>
      </w:pPr>
      <w:r w:rsidRPr="00F15F89">
        <w:rPr>
          <w:rFonts w:cs="Arial"/>
          <w:szCs w:val="20"/>
          <w:lang w:val="sl-SI" w:eastAsia="sl-SI"/>
        </w:rPr>
        <w:t xml:space="preserve">Zakon o elektronskih komunikacijah (Uradni list RS, št. 130/22 in 18/23 – ZDU-1O; v nadaljnjem besedilu: ZEKom-2) v drugem odstavku 175. člena določa, da vlada z uredbo določi druge ukrepe, s katerimi se končnim uporabnikom invalidom zagotavljata enakovredna uporaba in dostop do storitev iz drugega odstavka 166. člena ZEKom-2 (storitve iz nabora univerzalne storitve), kot ga imajo končni uporabniki invalidi, vključno z enakovrednim dostopom do storitev v sili. </w:t>
      </w:r>
    </w:p>
    <w:p w14:paraId="23AB7180" w14:textId="77777777" w:rsidR="00F15F89" w:rsidRPr="00F15F89" w:rsidRDefault="00F15F89" w:rsidP="00F15F89">
      <w:pPr>
        <w:spacing w:line="240" w:lineRule="auto"/>
        <w:ind w:left="360"/>
        <w:jc w:val="both"/>
        <w:rPr>
          <w:rFonts w:cs="Arial"/>
          <w:szCs w:val="20"/>
          <w:lang w:val="sl-SI" w:eastAsia="sl-SI"/>
        </w:rPr>
      </w:pPr>
    </w:p>
    <w:p w14:paraId="032DF559" w14:textId="77777777" w:rsidR="00F15F89" w:rsidRPr="00F15F89" w:rsidRDefault="00F15F89" w:rsidP="00F15F89">
      <w:pPr>
        <w:spacing w:line="240" w:lineRule="auto"/>
        <w:ind w:left="360"/>
        <w:jc w:val="both"/>
        <w:rPr>
          <w:rFonts w:cs="Arial"/>
          <w:szCs w:val="20"/>
          <w:lang w:val="sl-SI" w:eastAsia="sl-SI"/>
        </w:rPr>
      </w:pPr>
    </w:p>
    <w:p w14:paraId="152A1381" w14:textId="77777777" w:rsidR="00F15F89" w:rsidRPr="00F15F89" w:rsidRDefault="00F15F89" w:rsidP="00F15F89">
      <w:pPr>
        <w:widowControl w:val="0"/>
        <w:numPr>
          <w:ilvl w:val="0"/>
          <w:numId w:val="45"/>
        </w:numPr>
        <w:overflowPunct w:val="0"/>
        <w:autoSpaceDE w:val="0"/>
        <w:autoSpaceDN w:val="0"/>
        <w:adjustRightInd w:val="0"/>
        <w:spacing w:line="240" w:lineRule="auto"/>
        <w:jc w:val="both"/>
        <w:textAlignment w:val="baseline"/>
        <w:rPr>
          <w:rFonts w:cs="Arial"/>
          <w:szCs w:val="20"/>
          <w:lang w:val="sl-SI" w:eastAsia="sl-SI"/>
        </w:rPr>
      </w:pPr>
      <w:r w:rsidRPr="00F15F89">
        <w:rPr>
          <w:rFonts w:cs="Arial"/>
          <w:szCs w:val="20"/>
          <w:lang w:val="sl-SI" w:eastAsia="sl-SI"/>
        </w:rPr>
        <w:t>Rok za izdajo predpisa</w:t>
      </w:r>
    </w:p>
    <w:p w14:paraId="0A3AE9E0" w14:textId="77777777" w:rsidR="00F15F89" w:rsidRPr="00F15F89" w:rsidRDefault="00F15F89" w:rsidP="00F15F89">
      <w:pPr>
        <w:widowControl w:val="0"/>
        <w:spacing w:line="240" w:lineRule="auto"/>
        <w:ind w:left="360"/>
        <w:jc w:val="both"/>
        <w:rPr>
          <w:rFonts w:eastAsia="Calibri" w:cs="Arial"/>
          <w:color w:val="000000"/>
          <w:szCs w:val="20"/>
          <w:lang w:val="sl-SI" w:eastAsia="sl-SI"/>
        </w:rPr>
      </w:pPr>
    </w:p>
    <w:p w14:paraId="112AEEB9" w14:textId="77777777" w:rsidR="00F15F89" w:rsidRPr="00F15F89" w:rsidRDefault="00F15F89" w:rsidP="00F15F89">
      <w:pPr>
        <w:widowControl w:val="0"/>
        <w:spacing w:line="240" w:lineRule="auto"/>
        <w:ind w:left="360"/>
        <w:jc w:val="both"/>
        <w:rPr>
          <w:rFonts w:eastAsia="Calibri" w:cs="Arial"/>
          <w:color w:val="000000"/>
          <w:szCs w:val="20"/>
          <w:lang w:val="sl-SI" w:eastAsia="sl-SI"/>
        </w:rPr>
      </w:pPr>
      <w:r w:rsidRPr="00F15F89">
        <w:rPr>
          <w:rFonts w:eastAsia="Calibri" w:cs="Arial"/>
          <w:color w:val="000000"/>
          <w:szCs w:val="20"/>
          <w:lang w:val="sl-SI" w:eastAsia="sl-SI"/>
        </w:rPr>
        <w:t xml:space="preserve">Rok za izdajo uredbe je šest mesecev od uveljavitve ZEKom-2, to je do 10. maja 2023. </w:t>
      </w:r>
    </w:p>
    <w:p w14:paraId="3714F976" w14:textId="77777777" w:rsidR="00F15F89" w:rsidRPr="00F15F89" w:rsidRDefault="00F15F89" w:rsidP="00F15F89">
      <w:pPr>
        <w:spacing w:line="240" w:lineRule="auto"/>
        <w:ind w:left="360"/>
        <w:jc w:val="both"/>
        <w:rPr>
          <w:rFonts w:cs="Arial"/>
          <w:szCs w:val="20"/>
          <w:lang w:val="sl-SI" w:eastAsia="sl-SI"/>
        </w:rPr>
      </w:pPr>
    </w:p>
    <w:p w14:paraId="3AB2FDEF" w14:textId="77777777" w:rsidR="00F15F89" w:rsidRPr="00F15F89" w:rsidRDefault="00F15F89" w:rsidP="00F15F89">
      <w:pPr>
        <w:widowControl w:val="0"/>
        <w:numPr>
          <w:ilvl w:val="0"/>
          <w:numId w:val="45"/>
        </w:numPr>
        <w:overflowPunct w:val="0"/>
        <w:autoSpaceDE w:val="0"/>
        <w:autoSpaceDN w:val="0"/>
        <w:adjustRightInd w:val="0"/>
        <w:spacing w:line="240" w:lineRule="auto"/>
        <w:jc w:val="both"/>
        <w:textAlignment w:val="baseline"/>
        <w:rPr>
          <w:rFonts w:cs="Arial"/>
          <w:szCs w:val="20"/>
          <w:lang w:val="sl-SI" w:eastAsia="sl-SI"/>
        </w:rPr>
      </w:pPr>
      <w:r w:rsidRPr="00F15F89">
        <w:rPr>
          <w:rFonts w:cs="Arial"/>
          <w:szCs w:val="20"/>
          <w:lang w:val="sl-SI" w:eastAsia="sl-SI"/>
        </w:rPr>
        <w:t xml:space="preserve">Splošna obrazložitev v zvezi s predlogom predpisa, če je potrebna </w:t>
      </w:r>
    </w:p>
    <w:p w14:paraId="7FC47A09" w14:textId="77777777" w:rsidR="00F15F89" w:rsidRPr="00F15F89" w:rsidRDefault="00F15F89" w:rsidP="00F15F89">
      <w:pPr>
        <w:overflowPunct w:val="0"/>
        <w:autoSpaceDE w:val="0"/>
        <w:autoSpaceDN w:val="0"/>
        <w:adjustRightInd w:val="0"/>
        <w:spacing w:line="240" w:lineRule="auto"/>
        <w:jc w:val="both"/>
        <w:textAlignment w:val="baseline"/>
        <w:rPr>
          <w:rFonts w:cs="Arial"/>
          <w:szCs w:val="20"/>
          <w:lang w:val="sl-SI" w:eastAsia="sl-SI"/>
        </w:rPr>
      </w:pPr>
    </w:p>
    <w:p w14:paraId="2F8A9EA9" w14:textId="2F6FE463" w:rsidR="00F15F89" w:rsidRPr="00F15F89" w:rsidRDefault="00F15F89" w:rsidP="00F15F89">
      <w:pPr>
        <w:overflowPunct w:val="0"/>
        <w:autoSpaceDE w:val="0"/>
        <w:autoSpaceDN w:val="0"/>
        <w:adjustRightInd w:val="0"/>
        <w:spacing w:line="240" w:lineRule="auto"/>
        <w:ind w:left="360"/>
        <w:jc w:val="both"/>
        <w:textAlignment w:val="baseline"/>
        <w:rPr>
          <w:rFonts w:cs="Arial"/>
          <w:szCs w:val="20"/>
          <w:lang w:val="sl-SI" w:eastAsia="sl-SI"/>
        </w:rPr>
      </w:pPr>
      <w:r w:rsidRPr="00F15F89">
        <w:rPr>
          <w:rFonts w:cs="Arial"/>
          <w:szCs w:val="20"/>
          <w:lang w:val="sl-SI" w:eastAsia="sl-SI"/>
        </w:rPr>
        <w:t>Sprejem uredbe je potreben zaradi novega ZEKom-2, ki v drugem odstavku 175. člena vzpostavlja pravno podlago za določitev ukrepov za končne uporabnike invalide pri zagotavljanju storitev iz nabora univerzalne storitve. Sredstva za financiranje ukrepov se zagotovijo iz državnega proračuna. Do sprejema uredbe se sicer še naprej uporablja Uredba o ukrepih za končne uporabnike invalide (Uradni list RS, št. 38/14 in 130/22 – ZEKom-2), ki je bila razveljavljena z ZEKom-2. Predlog uredbe sloni na vsebinskih rešitvah prejšnje uredbe</w:t>
      </w:r>
      <w:r w:rsidR="00A935F8">
        <w:rPr>
          <w:rFonts w:cs="Arial"/>
          <w:szCs w:val="20"/>
          <w:lang w:val="sl-SI" w:eastAsia="sl-SI"/>
        </w:rPr>
        <w:t>,</w:t>
      </w:r>
      <w:r w:rsidRPr="00F15F89">
        <w:rPr>
          <w:rFonts w:cs="Arial"/>
          <w:szCs w:val="20"/>
          <w:lang w:val="sl-SI" w:eastAsia="sl-SI"/>
        </w:rPr>
        <w:t xml:space="preserve"> z ustreznimi prilagoditvami glede na z ZEKom-2</w:t>
      </w:r>
      <w:r w:rsidR="00BA2C16">
        <w:rPr>
          <w:rFonts w:cs="Arial"/>
          <w:szCs w:val="20"/>
          <w:lang w:val="sl-SI" w:eastAsia="sl-SI"/>
        </w:rPr>
        <w:t xml:space="preserve"> </w:t>
      </w:r>
      <w:r w:rsidRPr="00F15F89">
        <w:rPr>
          <w:rFonts w:cs="Arial"/>
          <w:szCs w:val="20"/>
          <w:lang w:val="sl-SI" w:eastAsia="sl-SI"/>
        </w:rPr>
        <w:t xml:space="preserve"> spremenjen nabor univerzalne storitve (n</w:t>
      </w:r>
      <w:r w:rsidR="00A935F8">
        <w:rPr>
          <w:rFonts w:cs="Arial"/>
          <w:szCs w:val="20"/>
          <w:lang w:val="sl-SI" w:eastAsia="sl-SI"/>
        </w:rPr>
        <w:t xml:space="preserve">a </w:t>
      </w:r>
      <w:r w:rsidRPr="00F15F89">
        <w:rPr>
          <w:rFonts w:cs="Arial"/>
          <w:szCs w:val="20"/>
          <w:lang w:val="sl-SI" w:eastAsia="sl-SI"/>
        </w:rPr>
        <w:t>pr</w:t>
      </w:r>
      <w:r w:rsidR="00A935F8">
        <w:rPr>
          <w:rFonts w:cs="Arial"/>
          <w:szCs w:val="20"/>
          <w:lang w:val="sl-SI" w:eastAsia="sl-SI"/>
        </w:rPr>
        <w:t>imer</w:t>
      </w:r>
      <w:r w:rsidRPr="00F15F89">
        <w:rPr>
          <w:rFonts w:cs="Arial"/>
          <w:szCs w:val="20"/>
          <w:lang w:val="sl-SI" w:eastAsia="sl-SI"/>
        </w:rPr>
        <w:t xml:space="preserve"> v </w:t>
      </w:r>
      <w:r w:rsidR="00830A31">
        <w:rPr>
          <w:rFonts w:cs="Arial"/>
          <w:szCs w:val="20"/>
          <w:lang w:val="sl-SI" w:eastAsia="sl-SI"/>
        </w:rPr>
        <w:t xml:space="preserve">ta </w:t>
      </w:r>
      <w:r w:rsidRPr="00F15F89">
        <w:rPr>
          <w:rFonts w:cs="Arial"/>
          <w:szCs w:val="20"/>
          <w:lang w:val="sl-SI" w:eastAsia="sl-SI"/>
        </w:rPr>
        <w:t>nabor ne s</w:t>
      </w:r>
      <w:r w:rsidR="00A935F8">
        <w:rPr>
          <w:rFonts w:cs="Arial"/>
          <w:szCs w:val="20"/>
          <w:lang w:val="sl-SI" w:eastAsia="sl-SI"/>
        </w:rPr>
        <w:t>pa</w:t>
      </w:r>
      <w:r w:rsidRPr="00F15F89">
        <w:rPr>
          <w:rFonts w:cs="Arial"/>
          <w:szCs w:val="20"/>
          <w:lang w:val="sl-SI" w:eastAsia="sl-SI"/>
        </w:rPr>
        <w:t>d</w:t>
      </w:r>
      <w:r w:rsidR="00A935F8">
        <w:rPr>
          <w:rFonts w:cs="Arial"/>
          <w:szCs w:val="20"/>
          <w:lang w:val="sl-SI" w:eastAsia="sl-SI"/>
        </w:rPr>
        <w:t>a</w:t>
      </w:r>
      <w:r w:rsidRPr="00F15F89">
        <w:rPr>
          <w:rFonts w:cs="Arial"/>
          <w:szCs w:val="20"/>
          <w:lang w:val="sl-SI" w:eastAsia="sl-SI"/>
        </w:rPr>
        <w:t xml:space="preserve">jo več javne telefonske govorilnice) in </w:t>
      </w:r>
      <w:r w:rsidR="00A935F8">
        <w:rPr>
          <w:rFonts w:cs="Arial"/>
          <w:szCs w:val="20"/>
          <w:lang w:val="sl-SI" w:eastAsia="sl-SI"/>
        </w:rPr>
        <w:t xml:space="preserve">uvedene </w:t>
      </w:r>
      <w:r w:rsidR="00830A31">
        <w:rPr>
          <w:rFonts w:cs="Arial"/>
          <w:szCs w:val="20"/>
          <w:lang w:val="sl-SI" w:eastAsia="sl-SI"/>
        </w:rPr>
        <w:t xml:space="preserve">so </w:t>
      </w:r>
      <w:r w:rsidRPr="00F15F89">
        <w:rPr>
          <w:rFonts w:cs="Arial"/>
          <w:szCs w:val="20"/>
          <w:lang w:val="sl-SI" w:eastAsia="sl-SI"/>
        </w:rPr>
        <w:t xml:space="preserve">nekatere druge prilagoditve, ki </w:t>
      </w:r>
      <w:r w:rsidR="00A935F8">
        <w:rPr>
          <w:rFonts w:cs="Arial"/>
          <w:szCs w:val="20"/>
          <w:lang w:val="sl-SI" w:eastAsia="sl-SI"/>
        </w:rPr>
        <w:t>pripomorejo</w:t>
      </w:r>
      <w:r w:rsidR="00A935F8" w:rsidRPr="00F15F89">
        <w:rPr>
          <w:rFonts w:cs="Arial"/>
          <w:szCs w:val="20"/>
          <w:lang w:val="sl-SI" w:eastAsia="sl-SI"/>
        </w:rPr>
        <w:t xml:space="preserve"> </w:t>
      </w:r>
      <w:r w:rsidRPr="00F15F89">
        <w:rPr>
          <w:rFonts w:cs="Arial"/>
          <w:szCs w:val="20"/>
          <w:lang w:val="sl-SI" w:eastAsia="sl-SI"/>
        </w:rPr>
        <w:t xml:space="preserve">k povečanju možnosti izbire za končne uporabnike invalide z namenom, da ima torej tudi ta skupina prebivalstva možnost izbire med različnimi izvajalci storitev. Navedeno je tudi skladno s cilji, </w:t>
      </w:r>
      <w:r w:rsidR="00830A31">
        <w:rPr>
          <w:rFonts w:cs="Arial"/>
          <w:szCs w:val="20"/>
          <w:lang w:val="sl-SI" w:eastAsia="sl-SI"/>
        </w:rPr>
        <w:t>za katere si</w:t>
      </w:r>
      <w:r w:rsidRPr="00F15F89">
        <w:rPr>
          <w:rFonts w:cs="Arial"/>
          <w:szCs w:val="20"/>
          <w:lang w:val="sl-SI" w:eastAsia="sl-SI"/>
        </w:rPr>
        <w:t xml:space="preserve"> na področju zagotavljanja univerzalne storitve </w:t>
      </w:r>
      <w:r w:rsidR="00830A31">
        <w:rPr>
          <w:rFonts w:cs="Arial"/>
          <w:szCs w:val="20"/>
          <w:lang w:val="sl-SI" w:eastAsia="sl-SI"/>
        </w:rPr>
        <w:t xml:space="preserve">prizadeva </w:t>
      </w:r>
      <w:r w:rsidRPr="00F15F89">
        <w:rPr>
          <w:rFonts w:cs="Arial"/>
          <w:szCs w:val="20"/>
          <w:lang w:val="sl-SI" w:eastAsia="sl-SI"/>
        </w:rPr>
        <w:t>Direktiva 2018/1972/EU Evropskega parlamenta in Sveta z dne 11. decembra 2018 o Evropskem zakoniku o elektronskih komunikacijah (v nadaljnjem besedilu: Direktiva 2018/1972/EU). Predlog uredbe upošteva spremenjen</w:t>
      </w:r>
      <w:r w:rsidR="00830A31">
        <w:rPr>
          <w:rFonts w:cs="Arial"/>
          <w:szCs w:val="20"/>
          <w:lang w:val="sl-SI" w:eastAsia="sl-SI"/>
        </w:rPr>
        <w:t>i</w:t>
      </w:r>
      <w:r w:rsidRPr="00F15F89">
        <w:rPr>
          <w:rFonts w:cs="Arial"/>
          <w:szCs w:val="20"/>
          <w:lang w:val="sl-SI" w:eastAsia="sl-SI"/>
        </w:rPr>
        <w:t xml:space="preserve"> </w:t>
      </w:r>
      <w:r w:rsidR="00830A31">
        <w:rPr>
          <w:rFonts w:cs="Arial"/>
          <w:szCs w:val="20"/>
          <w:lang w:val="sl-SI" w:eastAsia="sl-SI"/>
        </w:rPr>
        <w:t xml:space="preserve">okvirni načrt </w:t>
      </w:r>
      <w:r w:rsidRPr="00F15F89">
        <w:rPr>
          <w:rFonts w:cs="Arial"/>
          <w:szCs w:val="20"/>
          <w:lang w:val="sl-SI" w:eastAsia="sl-SI"/>
        </w:rPr>
        <w:t xml:space="preserve">financiranja ukrepov za končne uporabnike invalide, to je financiranje iz državnega proračuna. Predlog uredbe ne ureja več najema ali nakupa končnim uporabnikom invalidom prilagojene terminalske opreme, saj so končni uporabniki invalidi že na podlagi prvega odstavka 175. člena ZEKom-2 upravičeni do prilagojene terminalske opreme, ki </w:t>
      </w:r>
      <w:r w:rsidR="00830A31">
        <w:rPr>
          <w:rFonts w:cs="Arial"/>
          <w:szCs w:val="20"/>
          <w:lang w:val="sl-SI" w:eastAsia="sl-SI"/>
        </w:rPr>
        <w:t>jim</w:t>
      </w:r>
      <w:r w:rsidRPr="00F15F89">
        <w:rPr>
          <w:rFonts w:cs="Arial"/>
          <w:szCs w:val="20"/>
          <w:lang w:val="sl-SI" w:eastAsia="sl-SI"/>
        </w:rPr>
        <w:t xml:space="preserve"> dejansko omogoča enakovredno uporabo in dostop do storitev iz drugega odstavka 166. člena zakona, kakor ga imajo drugi končni uporabniki, vključno z enakovrednim dostopom do storitev v sili, v skladu s predpisom, ki ureja tehnične pripomočke za uporabnike invalide. </w:t>
      </w:r>
    </w:p>
    <w:p w14:paraId="73F588BE" w14:textId="77777777" w:rsidR="00F15F89" w:rsidRPr="00F15F89" w:rsidRDefault="00F15F89" w:rsidP="00F15F89">
      <w:pPr>
        <w:spacing w:line="240" w:lineRule="auto"/>
        <w:ind w:left="360"/>
        <w:jc w:val="both"/>
        <w:rPr>
          <w:rFonts w:cs="Arial"/>
          <w:szCs w:val="20"/>
          <w:lang w:val="sl-SI" w:eastAsia="sl-SI"/>
        </w:rPr>
      </w:pPr>
    </w:p>
    <w:p w14:paraId="2D8BC893" w14:textId="77777777" w:rsidR="00F15F89" w:rsidRPr="00F15F89" w:rsidRDefault="00F15F89" w:rsidP="00F15F89">
      <w:pPr>
        <w:widowControl w:val="0"/>
        <w:numPr>
          <w:ilvl w:val="0"/>
          <w:numId w:val="45"/>
        </w:numPr>
        <w:overflowPunct w:val="0"/>
        <w:autoSpaceDE w:val="0"/>
        <w:autoSpaceDN w:val="0"/>
        <w:adjustRightInd w:val="0"/>
        <w:spacing w:line="240" w:lineRule="auto"/>
        <w:jc w:val="both"/>
        <w:textAlignment w:val="baseline"/>
        <w:rPr>
          <w:rFonts w:cs="Arial"/>
          <w:szCs w:val="20"/>
          <w:lang w:val="sl-SI" w:eastAsia="sl-SI"/>
        </w:rPr>
      </w:pPr>
      <w:r w:rsidRPr="00F15F89">
        <w:rPr>
          <w:rFonts w:cs="Arial"/>
          <w:szCs w:val="20"/>
          <w:lang w:val="sl-SI" w:eastAsia="sl-SI"/>
        </w:rPr>
        <w:t>Predstavitev presoje posledic na posamezna področja</w:t>
      </w:r>
    </w:p>
    <w:p w14:paraId="669A8A70" w14:textId="77777777" w:rsidR="00F15F89" w:rsidRPr="00F15F89" w:rsidRDefault="00F15F89" w:rsidP="00F15F89">
      <w:pPr>
        <w:spacing w:line="240" w:lineRule="auto"/>
        <w:ind w:left="360"/>
        <w:jc w:val="both"/>
        <w:rPr>
          <w:rFonts w:cs="Arial"/>
          <w:szCs w:val="20"/>
          <w:lang w:val="sl-SI" w:eastAsia="sl-SI"/>
        </w:rPr>
      </w:pPr>
      <w:r w:rsidRPr="00F15F89">
        <w:rPr>
          <w:rFonts w:cs="Arial"/>
          <w:szCs w:val="20"/>
          <w:lang w:val="sl-SI" w:eastAsia="sl-SI"/>
        </w:rPr>
        <w:t>/</w:t>
      </w:r>
    </w:p>
    <w:p w14:paraId="51BDDF20" w14:textId="77777777" w:rsidR="00F15F89" w:rsidRPr="00F15F89" w:rsidRDefault="00F15F89" w:rsidP="00F15F89">
      <w:pPr>
        <w:spacing w:line="240" w:lineRule="auto"/>
        <w:ind w:left="360"/>
        <w:jc w:val="both"/>
        <w:rPr>
          <w:rFonts w:cs="Arial"/>
          <w:szCs w:val="20"/>
          <w:lang w:val="sl-SI" w:eastAsia="sl-SI"/>
        </w:rPr>
      </w:pPr>
    </w:p>
    <w:p w14:paraId="7C25B2CD" w14:textId="77777777" w:rsidR="00F15F89" w:rsidRPr="00F15F89" w:rsidRDefault="00F15F89" w:rsidP="00F15F89">
      <w:pPr>
        <w:widowControl w:val="0"/>
        <w:numPr>
          <w:ilvl w:val="0"/>
          <w:numId w:val="45"/>
        </w:numPr>
        <w:overflowPunct w:val="0"/>
        <w:autoSpaceDE w:val="0"/>
        <w:autoSpaceDN w:val="0"/>
        <w:adjustRightInd w:val="0"/>
        <w:spacing w:line="240" w:lineRule="auto"/>
        <w:jc w:val="both"/>
        <w:textAlignment w:val="baseline"/>
        <w:rPr>
          <w:rFonts w:cs="Arial"/>
          <w:szCs w:val="20"/>
          <w:lang w:val="sl-SI" w:eastAsia="sl-SI"/>
        </w:rPr>
      </w:pPr>
      <w:r w:rsidRPr="00F15F89">
        <w:rPr>
          <w:rFonts w:cs="Arial"/>
          <w:szCs w:val="20"/>
          <w:lang w:val="sl-SI" w:eastAsia="sl-SI"/>
        </w:rPr>
        <w:t>Izjava o skladnosti predpisa s pravnimi akti Evropske unije in korelacijska tabela</w:t>
      </w:r>
    </w:p>
    <w:p w14:paraId="4D495D0E" w14:textId="77777777" w:rsidR="00F15F89" w:rsidRPr="00F15F89" w:rsidRDefault="00F15F89" w:rsidP="00F15F89">
      <w:pPr>
        <w:overflowPunct w:val="0"/>
        <w:autoSpaceDE w:val="0"/>
        <w:autoSpaceDN w:val="0"/>
        <w:adjustRightInd w:val="0"/>
        <w:spacing w:line="240" w:lineRule="auto"/>
        <w:ind w:left="720"/>
        <w:jc w:val="both"/>
        <w:textAlignment w:val="baseline"/>
        <w:rPr>
          <w:rFonts w:cs="Arial"/>
          <w:szCs w:val="20"/>
          <w:lang w:val="sl-SI" w:eastAsia="sl-SI"/>
        </w:rPr>
      </w:pPr>
      <w:r w:rsidRPr="00F15F89">
        <w:rPr>
          <w:rFonts w:cs="Arial"/>
          <w:szCs w:val="20"/>
          <w:lang w:val="sl-SI" w:eastAsia="sl-SI"/>
        </w:rPr>
        <w:t>/</w:t>
      </w:r>
    </w:p>
    <w:p w14:paraId="1283C239" w14:textId="77777777" w:rsidR="00F15F89" w:rsidRPr="00F15F89" w:rsidRDefault="00F15F89" w:rsidP="00F15F89">
      <w:pPr>
        <w:spacing w:line="240" w:lineRule="auto"/>
        <w:jc w:val="both"/>
        <w:rPr>
          <w:rFonts w:cs="Arial"/>
          <w:szCs w:val="20"/>
          <w:lang w:val="sl-SI" w:eastAsia="sl-SI"/>
        </w:rPr>
      </w:pPr>
    </w:p>
    <w:p w14:paraId="63BEB9E7" w14:textId="77777777"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II. VSEBINSKA OBRAZLOŽITEV PREDLAGANIH REŠITEV</w:t>
      </w:r>
    </w:p>
    <w:p w14:paraId="26EED1C6" w14:textId="77777777" w:rsidR="00F15F89" w:rsidRPr="00F15F89" w:rsidRDefault="00F15F89" w:rsidP="00F15F89">
      <w:pPr>
        <w:spacing w:line="240" w:lineRule="auto"/>
        <w:jc w:val="both"/>
        <w:rPr>
          <w:rFonts w:cs="Arial"/>
          <w:szCs w:val="20"/>
          <w:lang w:val="sl-SI" w:eastAsia="sl-SI"/>
        </w:rPr>
      </w:pPr>
    </w:p>
    <w:p w14:paraId="32F26043" w14:textId="77777777" w:rsidR="00F15F89" w:rsidRPr="00F15F89" w:rsidRDefault="00F15F89" w:rsidP="00F15F89">
      <w:pPr>
        <w:spacing w:line="240" w:lineRule="auto"/>
        <w:jc w:val="both"/>
        <w:rPr>
          <w:rFonts w:cs="Arial"/>
          <w:szCs w:val="20"/>
          <w:lang w:val="sl-SI" w:eastAsia="sl-SI"/>
        </w:rPr>
      </w:pPr>
    </w:p>
    <w:p w14:paraId="1763C12F" w14:textId="2243EBA4"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 xml:space="preserve">K 1. členu </w:t>
      </w:r>
    </w:p>
    <w:p w14:paraId="68F6EF8E" w14:textId="21B2659C"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 xml:space="preserve">Ta člen določa vsebino uredbe, to je določitev ukrepov za končne uporabnike invalide pri zagotavljanju storitev iz nabora univerzalne storitve, ki so določene v drugem odstavku 166. člena ZEKom-2. Gre za priključitev na javno komunikacijsko omrežje na fiksni lokaciji na razumno zahtevo končnega uporabnika, prek katere je zagotovljen dostop do govorne komunikacijske storitve in ustreznega širokopasovnega interneta ter univerzalnega imenika in univerzalne službe za dajanje informacij o naročnikih. </w:t>
      </w:r>
    </w:p>
    <w:p w14:paraId="6450FF5D" w14:textId="77777777" w:rsidR="00F15F89" w:rsidRPr="00F15F89" w:rsidRDefault="00F15F89" w:rsidP="00F15F89">
      <w:pPr>
        <w:spacing w:line="240" w:lineRule="auto"/>
        <w:jc w:val="both"/>
        <w:rPr>
          <w:rFonts w:cs="Arial"/>
          <w:szCs w:val="20"/>
          <w:lang w:val="sl-SI" w:eastAsia="sl-SI"/>
        </w:rPr>
      </w:pPr>
    </w:p>
    <w:p w14:paraId="12617864" w14:textId="77777777"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2. členu</w:t>
      </w:r>
    </w:p>
    <w:p w14:paraId="4054537E" w14:textId="06E6AF25"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V tem členu je opredeljen izraz »končni uporabnik invalid« oziroma »naročnik invalid«. Za končne uporabnik</w:t>
      </w:r>
      <w:r w:rsidR="00773A13">
        <w:rPr>
          <w:rFonts w:cs="Arial"/>
          <w:szCs w:val="20"/>
          <w:lang w:val="sl-SI" w:eastAsia="sl-SI"/>
        </w:rPr>
        <w:t>e</w:t>
      </w:r>
      <w:r w:rsidRPr="00F15F89">
        <w:rPr>
          <w:rFonts w:cs="Arial"/>
          <w:szCs w:val="20"/>
          <w:lang w:val="sl-SI" w:eastAsia="sl-SI"/>
        </w:rPr>
        <w:t xml:space="preserve"> oziroma naročnik</w:t>
      </w:r>
      <w:r w:rsidR="003C3BEF">
        <w:rPr>
          <w:rFonts w:cs="Arial"/>
          <w:szCs w:val="20"/>
          <w:lang w:val="sl-SI" w:eastAsia="sl-SI"/>
        </w:rPr>
        <w:t>e</w:t>
      </w:r>
      <w:r w:rsidRPr="00F15F89">
        <w:rPr>
          <w:rFonts w:cs="Arial"/>
          <w:szCs w:val="20"/>
          <w:lang w:val="sl-SI" w:eastAsia="sl-SI"/>
        </w:rPr>
        <w:t xml:space="preserve"> invalide se šteje</w:t>
      </w:r>
      <w:r w:rsidR="003C3BEF">
        <w:rPr>
          <w:rFonts w:cs="Arial"/>
          <w:szCs w:val="20"/>
          <w:lang w:val="sl-SI" w:eastAsia="sl-SI"/>
        </w:rPr>
        <w:t>jo</w:t>
      </w:r>
      <w:r w:rsidRPr="00F15F89">
        <w:rPr>
          <w:rFonts w:cs="Arial"/>
          <w:szCs w:val="20"/>
          <w:lang w:val="sl-SI" w:eastAsia="sl-SI"/>
        </w:rPr>
        <w:t xml:space="preserve"> gluhi ali naglušni končni uporabnik oziroma </w:t>
      </w:r>
      <w:r w:rsidRPr="00F15F89">
        <w:rPr>
          <w:rFonts w:cs="Arial"/>
          <w:szCs w:val="20"/>
          <w:lang w:val="sl-SI" w:eastAsia="sl-SI"/>
        </w:rPr>
        <w:lastRenderedPageBreak/>
        <w:t>naročnik</w:t>
      </w:r>
      <w:r w:rsidR="003C3BEF">
        <w:rPr>
          <w:rFonts w:cs="Arial"/>
          <w:szCs w:val="20"/>
          <w:lang w:val="sl-SI" w:eastAsia="sl-SI"/>
        </w:rPr>
        <w:t>,</w:t>
      </w:r>
      <w:r w:rsidRPr="00F15F89">
        <w:rPr>
          <w:rFonts w:cs="Arial"/>
          <w:szCs w:val="20"/>
          <w:lang w:val="sl-SI" w:eastAsia="sl-SI"/>
        </w:rPr>
        <w:t xml:space="preserve"> ki mu je bila ugotovljena najmanj 60-odstotna telesna okvara zaradi izgube sluha, gluhoslepi končni uporabnik oziroma naročnik z najmanj 50-odstotno izgubo sluha po Fowlerju in prvo do vključno peto kategorijo slepote in slabovidnosti ter končni uporabnik oziroma naročnik, ki mu je bila ugotovljena najmanj 80-odstotna telesna okvara druge vrste. V primerjavi s prejšnjo uredbo je dodana samostojna skupina gluhoslepih končnih uporabnikov oziroma naročnikov invalidov. Gluhoslepota je namreč samostojna invalidnost, opredeljena tudi v Odredbi o določitvi vrst in stopenj telesnih okvar (Uradni list RS, št. 163/21), katere sestavni del je Seznam telesnih okvar, ki </w:t>
      </w:r>
      <w:r w:rsidR="003C3BEF">
        <w:rPr>
          <w:rFonts w:cs="Arial"/>
          <w:szCs w:val="20"/>
          <w:lang w:val="sl-SI" w:eastAsia="sl-SI"/>
        </w:rPr>
        <w:t>g</w:t>
      </w:r>
      <w:r w:rsidRPr="00F15F89">
        <w:rPr>
          <w:rFonts w:cs="Arial"/>
          <w:szCs w:val="20"/>
          <w:lang w:val="sl-SI" w:eastAsia="sl-SI"/>
        </w:rPr>
        <w:t>luhoslepoto opredeljuje v poglavju II. Možganski živci, vid in sluh, C. Sluh in vestibularni sindromi, kot prvo do peto kategorijo slabovidnosti in obojestransko izgubo sluha 50</w:t>
      </w:r>
      <w:r w:rsidR="003C3BEF">
        <w:rPr>
          <w:rFonts w:cs="Arial"/>
          <w:szCs w:val="20"/>
          <w:lang w:val="sl-SI" w:eastAsia="sl-SI"/>
        </w:rPr>
        <w:t>-</w:t>
      </w:r>
      <w:r w:rsidRPr="00F15F89">
        <w:rPr>
          <w:rFonts w:cs="Arial"/>
          <w:szCs w:val="20"/>
          <w:lang w:val="sl-SI" w:eastAsia="sl-SI"/>
        </w:rPr>
        <w:t xml:space="preserve">% in več po Fowlerju-Sabinu. </w:t>
      </w:r>
      <w:r w:rsidR="00E94264">
        <w:rPr>
          <w:rFonts w:cs="Arial"/>
          <w:szCs w:val="20"/>
          <w:lang w:val="sl-SI" w:eastAsia="sl-SI"/>
        </w:rPr>
        <w:t xml:space="preserve">Na predlog Nacionalnega sveta invalidskih organizacij Slovenije so bile med končne uporabnike oziroma naročnike invalide uvrščene tudi osebe z motnjo v duševnem razvoju. </w:t>
      </w:r>
    </w:p>
    <w:p w14:paraId="7E13E754" w14:textId="77777777" w:rsidR="00F15F89" w:rsidRPr="00F15F89" w:rsidRDefault="00F15F89" w:rsidP="00F15F89">
      <w:pPr>
        <w:spacing w:line="240" w:lineRule="auto"/>
        <w:jc w:val="both"/>
        <w:rPr>
          <w:rFonts w:cs="Arial"/>
          <w:szCs w:val="20"/>
          <w:lang w:val="sl-SI" w:eastAsia="sl-SI"/>
        </w:rPr>
      </w:pPr>
    </w:p>
    <w:p w14:paraId="5C9E8A8F" w14:textId="7FD001EE"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 xml:space="preserve">V drugem odstavku je opredeljen izraz »javna mobilna komunikacijska storitev«, ki pomeni javno komunikacijsko storitev, v celoti ali pretežno sestavljeno iz prenosa signalov prek mobilnih omrežij. Preostali izrazi, uporabljeni v tej uredbi, imajo enak pomen, kot je določen v ZEKom-2. </w:t>
      </w:r>
    </w:p>
    <w:p w14:paraId="49367254" w14:textId="77777777" w:rsidR="00F15F89" w:rsidRPr="00F15F89" w:rsidRDefault="00F15F89" w:rsidP="00F15F89">
      <w:pPr>
        <w:spacing w:line="240" w:lineRule="auto"/>
        <w:jc w:val="both"/>
        <w:rPr>
          <w:rFonts w:cs="Arial"/>
          <w:szCs w:val="20"/>
          <w:u w:val="single"/>
          <w:lang w:val="sl-SI" w:eastAsia="sl-SI"/>
        </w:rPr>
      </w:pPr>
    </w:p>
    <w:p w14:paraId="48CCED50" w14:textId="77777777"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3. členu</w:t>
      </w:r>
    </w:p>
    <w:p w14:paraId="78B8E602" w14:textId="5AE22A25"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Predlog 3. člena ohranja vsebino 3. člena prejšnje uredbe, ki se nanaša na priključitev na javno komunikacijsko omrežje na fiksni lokaciji. Izvajalec univerzalne storitve mora prednostno obravnavati zahteve končnih uporabnikov invalidov za priključitev na to omrežje. Prednostno in brezplačno je treba odpravljati napake na dostopovnih vodih do omrežnih priključnih točk končnih uporabnikov invalidov. To možnost lahko izkoristijo vsi končni uporabniki invalidi in ne samo naročniki, saj se na ta način zagotovi večja dostopnost tudi invalidom, ki bivajo n</w:t>
      </w:r>
      <w:r w:rsidR="003C3BEF">
        <w:rPr>
          <w:rFonts w:cs="Arial"/>
          <w:szCs w:val="20"/>
          <w:lang w:val="sl-SI" w:eastAsia="sl-SI"/>
        </w:rPr>
        <w:t xml:space="preserve">a </w:t>
      </w:r>
      <w:r w:rsidRPr="00F15F89">
        <w:rPr>
          <w:rFonts w:cs="Arial"/>
          <w:szCs w:val="20"/>
          <w:lang w:val="sl-SI" w:eastAsia="sl-SI"/>
        </w:rPr>
        <w:t>pr</w:t>
      </w:r>
      <w:r w:rsidR="003C3BEF">
        <w:rPr>
          <w:rFonts w:cs="Arial"/>
          <w:szCs w:val="20"/>
          <w:lang w:val="sl-SI" w:eastAsia="sl-SI"/>
        </w:rPr>
        <w:t>imer</w:t>
      </w:r>
      <w:r w:rsidRPr="00F15F89">
        <w:rPr>
          <w:rFonts w:cs="Arial"/>
          <w:szCs w:val="20"/>
          <w:lang w:val="sl-SI" w:eastAsia="sl-SI"/>
        </w:rPr>
        <w:t xml:space="preserve"> v najetem stanovanju.  </w:t>
      </w:r>
    </w:p>
    <w:p w14:paraId="685CD3A9" w14:textId="77777777" w:rsidR="00F15F89" w:rsidRPr="00F15F89" w:rsidRDefault="00F15F89" w:rsidP="00F15F89">
      <w:pPr>
        <w:spacing w:line="240" w:lineRule="auto"/>
        <w:jc w:val="both"/>
        <w:rPr>
          <w:rFonts w:cs="Arial"/>
          <w:szCs w:val="20"/>
          <w:u w:val="single"/>
          <w:lang w:val="sl-SI" w:eastAsia="sl-SI"/>
        </w:rPr>
      </w:pPr>
    </w:p>
    <w:p w14:paraId="4C30DAD4" w14:textId="77777777"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4. členu</w:t>
      </w:r>
    </w:p>
    <w:p w14:paraId="0947C817" w14:textId="5ABB9841"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Slepim in slabovidnim končnim uporabnikom invalidom morajo biti dostopni splošni pogoji in ustrezajoči cenik v zvočnem zapisu oziroma v takšni elektronski obliki, ki omogoča pretvorbo v njim zaznavno obliko, n</w:t>
      </w:r>
      <w:r w:rsidR="003C3BEF">
        <w:rPr>
          <w:rFonts w:cs="Arial"/>
          <w:szCs w:val="20"/>
          <w:lang w:val="sl-SI" w:eastAsia="sl-SI"/>
        </w:rPr>
        <w:t xml:space="preserve">a </w:t>
      </w:r>
      <w:r w:rsidRPr="00F15F89">
        <w:rPr>
          <w:rFonts w:cs="Arial"/>
          <w:szCs w:val="20"/>
          <w:lang w:val="sl-SI" w:eastAsia="sl-SI"/>
        </w:rPr>
        <w:t>pr</w:t>
      </w:r>
      <w:r w:rsidR="003C3BEF">
        <w:rPr>
          <w:rFonts w:cs="Arial"/>
          <w:szCs w:val="20"/>
          <w:lang w:val="sl-SI" w:eastAsia="sl-SI"/>
        </w:rPr>
        <w:t>imer</w:t>
      </w:r>
      <w:r w:rsidRPr="00F15F89">
        <w:rPr>
          <w:rFonts w:cs="Arial"/>
          <w:szCs w:val="20"/>
          <w:lang w:val="sl-SI" w:eastAsia="sl-SI"/>
        </w:rPr>
        <w:t xml:space="preserve"> v zvočni zapis, zapis v brajevi pisavi, povečan prikaz in tisk. Elektronska oblika (n</w:t>
      </w:r>
      <w:r w:rsidR="00B31A11">
        <w:rPr>
          <w:rFonts w:cs="Arial"/>
          <w:szCs w:val="20"/>
          <w:lang w:val="sl-SI" w:eastAsia="sl-SI"/>
        </w:rPr>
        <w:t xml:space="preserve">a </w:t>
      </w:r>
      <w:r w:rsidRPr="00F15F89">
        <w:rPr>
          <w:rFonts w:cs="Arial"/>
          <w:szCs w:val="20"/>
          <w:lang w:val="sl-SI" w:eastAsia="sl-SI"/>
        </w:rPr>
        <w:t>pr</w:t>
      </w:r>
      <w:r w:rsidR="00B31A11">
        <w:rPr>
          <w:rFonts w:cs="Arial"/>
          <w:szCs w:val="20"/>
          <w:lang w:val="sl-SI" w:eastAsia="sl-SI"/>
        </w:rPr>
        <w:t>imer</w:t>
      </w:r>
      <w:r w:rsidRPr="00F15F89">
        <w:rPr>
          <w:rFonts w:cs="Arial"/>
          <w:szCs w:val="20"/>
          <w:lang w:val="sl-SI" w:eastAsia="sl-SI"/>
        </w:rPr>
        <w:t xml:space="preserve"> na spletni strani) mora biti v takšnem elektronskem formatu, ki omogoča pretvorbo (v čisti tekstovni obliki – ASCII – ameriški standardni nabor za izmenjavo informacij i</w:t>
      </w:r>
      <w:r w:rsidR="00B31A11">
        <w:rPr>
          <w:rFonts w:cs="Arial"/>
          <w:szCs w:val="20"/>
          <w:lang w:val="sl-SI" w:eastAsia="sl-SI"/>
        </w:rPr>
        <w:t xml:space="preserve">n </w:t>
      </w:r>
      <w:r w:rsidRPr="00F15F89">
        <w:rPr>
          <w:rFonts w:cs="Arial"/>
          <w:szCs w:val="20"/>
          <w:lang w:val="sl-SI" w:eastAsia="sl-SI"/>
        </w:rPr>
        <w:t>p</w:t>
      </w:r>
      <w:r w:rsidR="00B31A11">
        <w:rPr>
          <w:rFonts w:cs="Arial"/>
          <w:szCs w:val="20"/>
          <w:lang w:val="sl-SI" w:eastAsia="sl-SI"/>
        </w:rPr>
        <w:t>o</w:t>
      </w:r>
      <w:r w:rsidRPr="00F15F89">
        <w:rPr>
          <w:rFonts w:cs="Arial"/>
          <w:szCs w:val="20"/>
          <w:lang w:val="sl-SI" w:eastAsia="sl-SI"/>
        </w:rPr>
        <w:t>d</w:t>
      </w:r>
      <w:r w:rsidR="00B31A11">
        <w:rPr>
          <w:rFonts w:cs="Arial"/>
          <w:szCs w:val="20"/>
          <w:lang w:val="sl-SI" w:eastAsia="sl-SI"/>
        </w:rPr>
        <w:t>obno</w:t>
      </w:r>
      <w:r w:rsidRPr="00F15F89">
        <w:rPr>
          <w:rFonts w:cs="Arial"/>
          <w:szCs w:val="20"/>
          <w:lang w:val="sl-SI" w:eastAsia="sl-SI"/>
        </w:rPr>
        <w:t>). S tem se slepim in slabovidnim končnim uporabnikom invalidom omogoči izbira načina, po katerem se želijo seznaniti s splošnimi pogoji in cenikom. V skladu s predlogom obveznost, da se zagotovi dostopnost, ne velja le za imenovanega izvajalca univerzalne storitve, kot je bilo določeno v prejšnji uredbi, temveč za vse operaterje, ki imajo letni dohodek iz zagotavljanja javnih komunikacijskih omrežij oziroma izvajanja javnih komunikacijskih storitev</w:t>
      </w:r>
      <w:r w:rsidR="00B31A11">
        <w:rPr>
          <w:rFonts w:cs="Arial"/>
          <w:szCs w:val="20"/>
          <w:lang w:val="sl-SI" w:eastAsia="sl-SI"/>
        </w:rPr>
        <w:t>,</w:t>
      </w:r>
      <w:r w:rsidRPr="00F15F89">
        <w:rPr>
          <w:rFonts w:cs="Arial"/>
          <w:szCs w:val="20"/>
          <w:lang w:val="sl-SI" w:eastAsia="sl-SI"/>
        </w:rPr>
        <w:t xml:space="preserve"> višji od dveh milijonov evrov (meja je določena na isti višini kot pri obveznosti vplačila v kompenzacijski sklad</w:t>
      </w:r>
      <w:r w:rsidR="00397C08">
        <w:rPr>
          <w:rFonts w:cs="Arial"/>
          <w:szCs w:val="20"/>
          <w:lang w:val="sl-SI" w:eastAsia="sl-SI"/>
        </w:rPr>
        <w:t xml:space="preserve"> v skladu s 172. členom ZEKom-2</w:t>
      </w:r>
      <w:r w:rsidRPr="00F15F89">
        <w:rPr>
          <w:rFonts w:cs="Arial"/>
          <w:szCs w:val="20"/>
          <w:lang w:val="sl-SI" w:eastAsia="sl-SI"/>
        </w:rPr>
        <w:t xml:space="preserve">). Navedena rešitev </w:t>
      </w:r>
      <w:r w:rsidR="00B31A11">
        <w:rPr>
          <w:rFonts w:cs="Arial"/>
          <w:szCs w:val="20"/>
          <w:lang w:val="sl-SI" w:eastAsia="sl-SI"/>
        </w:rPr>
        <w:t>si prizadeva za</w:t>
      </w:r>
      <w:r w:rsidR="00B31A11" w:rsidRPr="00F15F89">
        <w:rPr>
          <w:rFonts w:cs="Arial"/>
          <w:szCs w:val="20"/>
          <w:lang w:val="sl-SI" w:eastAsia="sl-SI"/>
        </w:rPr>
        <w:t xml:space="preserve"> </w:t>
      </w:r>
      <w:r w:rsidRPr="00F15F89">
        <w:rPr>
          <w:rFonts w:cs="Arial"/>
          <w:szCs w:val="20"/>
          <w:lang w:val="sl-SI" w:eastAsia="sl-SI"/>
        </w:rPr>
        <w:t xml:space="preserve">cilje Direktive 2018/1972/EU in omogoča, da imajo tudi končni uporabniki invalidi dejansko možnost izbire med različnimi izvajalci storitev. </w:t>
      </w:r>
      <w:r w:rsidR="00B31A11">
        <w:rPr>
          <w:rFonts w:cs="Arial"/>
          <w:szCs w:val="20"/>
          <w:lang w:val="sl-SI" w:eastAsia="sl-SI"/>
        </w:rPr>
        <w:t>E</w:t>
      </w:r>
      <w:r w:rsidRPr="00F15F89">
        <w:rPr>
          <w:rFonts w:cs="Arial"/>
          <w:szCs w:val="20"/>
          <w:lang w:val="sl-SI" w:eastAsia="sl-SI"/>
        </w:rPr>
        <w:t>nak</w:t>
      </w:r>
      <w:r w:rsidR="00B31A11">
        <w:rPr>
          <w:rFonts w:cs="Arial"/>
          <w:szCs w:val="20"/>
          <w:lang w:val="sl-SI" w:eastAsia="sl-SI"/>
        </w:rPr>
        <w:t>o</w:t>
      </w:r>
      <w:r w:rsidRPr="00F15F89">
        <w:rPr>
          <w:rFonts w:cs="Arial"/>
          <w:szCs w:val="20"/>
          <w:lang w:val="sl-SI" w:eastAsia="sl-SI"/>
        </w:rPr>
        <w:t xml:space="preserve"> mora izvajalec univerzalne storitve omogočiti, da se slepi in slabovidni naročniki invalidi lahko seznanijo z višino računa. Navedeno poveča gotovost pri uporabi javnih komunikacijskih storitev. Tehnično opremo za pretvorbo iz elektronske oblike v njim zaznavno obliko si zagotovijo končni uporabniki invalidi sami. Posamezni naročniki invalidi, ki nimajo zagotovljenih zadostnih sredstev za preživljanje, so upravičeni tudi do 50-odstotnega popusta pri priključitvi na javno komunikacijsko omrežje na fiksni lokaciji </w:t>
      </w:r>
      <w:r w:rsidR="00B31A11">
        <w:rPr>
          <w:rFonts w:cs="Arial"/>
          <w:szCs w:val="20"/>
          <w:lang w:val="sl-SI" w:eastAsia="sl-SI"/>
        </w:rPr>
        <w:t>ter</w:t>
      </w:r>
      <w:r w:rsidR="00B31A11" w:rsidRPr="00F15F89">
        <w:rPr>
          <w:rFonts w:cs="Arial"/>
          <w:szCs w:val="20"/>
          <w:lang w:val="sl-SI" w:eastAsia="sl-SI"/>
        </w:rPr>
        <w:t xml:space="preserve"> </w:t>
      </w:r>
      <w:r w:rsidRPr="00F15F89">
        <w:rPr>
          <w:rFonts w:cs="Arial"/>
          <w:szCs w:val="20"/>
          <w:lang w:val="sl-SI" w:eastAsia="sl-SI"/>
        </w:rPr>
        <w:t xml:space="preserve">50-odstotni popust pri mesečni naročnini za javne govorne komunikacijske storitve in ustrezen širokopasovni dostop interneta na fiksni lokaciji. Popust pri mesečni naročnini velja za osnovne storitve iz nabora univerzalne storitve, ne pa </w:t>
      </w:r>
      <w:r w:rsidR="00B31A11">
        <w:rPr>
          <w:rFonts w:cs="Arial"/>
          <w:szCs w:val="20"/>
          <w:lang w:val="sl-SI" w:eastAsia="sl-SI"/>
        </w:rPr>
        <w:t>z</w:t>
      </w:r>
      <w:r w:rsidRPr="00F15F89">
        <w:rPr>
          <w:rFonts w:cs="Arial"/>
          <w:szCs w:val="20"/>
          <w:lang w:val="sl-SI" w:eastAsia="sl-SI"/>
        </w:rPr>
        <w:t>a druge paketne storitve (n</w:t>
      </w:r>
      <w:r w:rsidR="00B31A11">
        <w:rPr>
          <w:rFonts w:cs="Arial"/>
          <w:szCs w:val="20"/>
          <w:lang w:val="sl-SI" w:eastAsia="sl-SI"/>
        </w:rPr>
        <w:t xml:space="preserve">a </w:t>
      </w:r>
      <w:r w:rsidRPr="00F15F89">
        <w:rPr>
          <w:rFonts w:cs="Arial"/>
          <w:szCs w:val="20"/>
          <w:lang w:val="sl-SI" w:eastAsia="sl-SI"/>
        </w:rPr>
        <w:t>pr</w:t>
      </w:r>
      <w:r w:rsidR="00B31A11">
        <w:rPr>
          <w:rFonts w:cs="Arial"/>
          <w:szCs w:val="20"/>
          <w:lang w:val="sl-SI" w:eastAsia="sl-SI"/>
        </w:rPr>
        <w:t>imer</w:t>
      </w:r>
      <w:r w:rsidRPr="00F15F89">
        <w:rPr>
          <w:rFonts w:cs="Arial"/>
          <w:szCs w:val="20"/>
          <w:lang w:val="sl-SI" w:eastAsia="sl-SI"/>
        </w:rPr>
        <w:t xml:space="preserve"> popust na paket trojček, </w:t>
      </w:r>
      <w:r w:rsidR="00B31A11">
        <w:rPr>
          <w:rFonts w:cs="Arial"/>
          <w:szCs w:val="20"/>
          <w:lang w:val="sl-SI" w:eastAsia="sl-SI"/>
        </w:rPr>
        <w:t>kjer</w:t>
      </w:r>
      <w:r w:rsidRPr="00F15F89">
        <w:rPr>
          <w:rFonts w:cs="Arial"/>
          <w:szCs w:val="20"/>
          <w:lang w:val="sl-SI" w:eastAsia="sl-SI"/>
        </w:rPr>
        <w:t xml:space="preserve"> </w:t>
      </w:r>
      <w:r w:rsidR="00B31A11">
        <w:rPr>
          <w:rFonts w:cs="Arial"/>
          <w:szCs w:val="20"/>
          <w:lang w:val="sl-SI" w:eastAsia="sl-SI"/>
        </w:rPr>
        <w:t xml:space="preserve">je </w:t>
      </w:r>
      <w:r w:rsidRPr="00F15F89">
        <w:rPr>
          <w:rFonts w:cs="Arial"/>
          <w:szCs w:val="20"/>
          <w:lang w:val="sl-SI" w:eastAsia="sl-SI"/>
        </w:rPr>
        <w:t>tudi televizija). Obveznost, da zagotovijo popust, velja tako za izvajalca univerzalne storitve kot tudi za druge operaterje, ki imajo letni prihodek iz zagotavljanja javnih komunikacijskih omrežij oziroma izvajanja javnih komunikacijskih storitev</w:t>
      </w:r>
      <w:r w:rsidR="00B31A11">
        <w:rPr>
          <w:rFonts w:cs="Arial"/>
          <w:szCs w:val="20"/>
          <w:lang w:val="sl-SI" w:eastAsia="sl-SI"/>
        </w:rPr>
        <w:t>,</w:t>
      </w:r>
      <w:r w:rsidRPr="00F15F89">
        <w:rPr>
          <w:rFonts w:cs="Arial"/>
          <w:szCs w:val="20"/>
          <w:lang w:val="sl-SI" w:eastAsia="sl-SI"/>
        </w:rPr>
        <w:t xml:space="preserve"> višji od dveh milijonov evrov. Za slednje obveznost velja le v primeru, da v okviru svoje ponudbe že nudijo samostojne pakete, sestavljene iz govornih komunikacijskih storitev in ustreznega širokopasovnega dostopa do interneta (to je </w:t>
      </w:r>
      <w:r w:rsidR="00B31A11">
        <w:rPr>
          <w:rFonts w:cs="Arial"/>
          <w:szCs w:val="20"/>
          <w:lang w:val="sl-SI" w:eastAsia="sl-SI"/>
        </w:rPr>
        <w:t>zdaj</w:t>
      </w:r>
      <w:r w:rsidR="00B31A11" w:rsidRPr="00F15F89">
        <w:rPr>
          <w:rFonts w:cs="Arial"/>
          <w:szCs w:val="20"/>
          <w:lang w:val="sl-SI" w:eastAsia="sl-SI"/>
        </w:rPr>
        <w:t xml:space="preserve"> </w:t>
      </w:r>
      <w:r w:rsidRPr="00F15F89">
        <w:rPr>
          <w:rFonts w:cs="Arial"/>
          <w:szCs w:val="20"/>
          <w:lang w:val="sl-SI" w:eastAsia="sl-SI"/>
        </w:rPr>
        <w:t xml:space="preserve">10/1 Mb/s). </w:t>
      </w:r>
    </w:p>
    <w:p w14:paraId="21D3E25D" w14:textId="77777777" w:rsidR="00F15F89" w:rsidRPr="00F15F89" w:rsidRDefault="00F15F89" w:rsidP="00F15F89">
      <w:pPr>
        <w:spacing w:line="240" w:lineRule="auto"/>
        <w:jc w:val="both"/>
        <w:rPr>
          <w:rFonts w:cs="Arial"/>
          <w:szCs w:val="20"/>
          <w:u w:val="single"/>
          <w:lang w:val="sl-SI" w:eastAsia="sl-SI"/>
        </w:rPr>
      </w:pPr>
    </w:p>
    <w:p w14:paraId="589FD29D" w14:textId="3E5B0CF6"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5. členu</w:t>
      </w:r>
    </w:p>
    <w:p w14:paraId="065FC028" w14:textId="77777777"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 xml:space="preserve">Predlog člena ohranja vsebino 6. člena prejšnje uredbe, ki ureja dostop do univerzalnega imenika za slepe in slabovidne. V skladu z obrazložitvijo k 2. členu so med upravičence dodani tudi gluhoslepi končni uporabniki invalidi. Slepi, slabovidni in gluhoslepi končni uporabniki invalidi ne morejo uporabljati klasičnih imenikov, zato so upravičeni, da podatke iz univerzalnega imenika dobijo brezplačno na posebni številki. Na njej lahko tudi vzpostavijo zvezo z želeno številko. </w:t>
      </w:r>
    </w:p>
    <w:p w14:paraId="225B8052" w14:textId="77777777" w:rsidR="00F15F89" w:rsidRPr="00F15F89" w:rsidRDefault="00F15F89" w:rsidP="00F15F89">
      <w:pPr>
        <w:spacing w:line="240" w:lineRule="auto"/>
        <w:jc w:val="both"/>
        <w:rPr>
          <w:rFonts w:cs="Arial"/>
          <w:szCs w:val="20"/>
          <w:lang w:val="sl-SI" w:eastAsia="sl-SI"/>
        </w:rPr>
      </w:pPr>
    </w:p>
    <w:p w14:paraId="2B568FB3" w14:textId="75A90C22"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6. členu</w:t>
      </w:r>
    </w:p>
    <w:p w14:paraId="32D38B90" w14:textId="512FA87A"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Predlog člena ohranja ureditev iz 7. člena prejšnje uredbe. V skladu z obrazložitvijo k 2. členu so med upravičence dodani tudi gluhoslepi končni uporabniki invalidi. Gluhim ali naglušnim in gluhoslepim končnim uporabnikom invalidom je zaradi njihove telesne oviranosti otežen dostop do podatkov o naročnikih iz univerzalnega imenika po imeniški službi. Z uporabo govornih komunikacijskih storitev namreč ne morejo dostopati do podatkov kakor slišeči uporabniki. Zato je naložena obveznost izvajalcu univerzalne storitve imeniške službe, da tem končnim uporabnikom invalidom na posebni številki zagotovi dostop do podatkov o naročnikih iz univerzalnega imenika s prenosom zapisanega besedila (n</w:t>
      </w:r>
      <w:r w:rsidR="004C74E3">
        <w:rPr>
          <w:rFonts w:cs="Arial"/>
          <w:szCs w:val="20"/>
          <w:lang w:val="sl-SI" w:eastAsia="sl-SI"/>
        </w:rPr>
        <w:t xml:space="preserve">a </w:t>
      </w:r>
      <w:r w:rsidRPr="00F15F89">
        <w:rPr>
          <w:rFonts w:cs="Arial"/>
          <w:szCs w:val="20"/>
          <w:lang w:val="sl-SI" w:eastAsia="sl-SI"/>
        </w:rPr>
        <w:t>pr</w:t>
      </w:r>
      <w:r w:rsidR="004C74E3">
        <w:rPr>
          <w:rFonts w:cs="Arial"/>
          <w:szCs w:val="20"/>
          <w:lang w:val="sl-SI" w:eastAsia="sl-SI"/>
        </w:rPr>
        <w:t>imer</w:t>
      </w:r>
      <w:r w:rsidRPr="00F15F89">
        <w:rPr>
          <w:rFonts w:cs="Arial"/>
          <w:szCs w:val="20"/>
          <w:lang w:val="sl-SI" w:eastAsia="sl-SI"/>
        </w:rPr>
        <w:t xml:space="preserve"> </w:t>
      </w:r>
      <w:r w:rsidR="004C74E3">
        <w:rPr>
          <w:rFonts w:cs="Arial"/>
          <w:szCs w:val="20"/>
          <w:lang w:val="sl-SI" w:eastAsia="sl-SI"/>
        </w:rPr>
        <w:t>SMS</w:t>
      </w:r>
      <w:r w:rsidRPr="00F15F89">
        <w:rPr>
          <w:rFonts w:cs="Arial"/>
          <w:szCs w:val="20"/>
          <w:lang w:val="sl-SI" w:eastAsia="sl-SI"/>
        </w:rPr>
        <w:t>) na terminal končnega uporabnika invalida. Gluhi ali naglušni in gluhoslepi končni uporabniki invalidi morajo na posebno številko imeniške službe poslano poizvedbo v besedilni obliki dobiti odgovor v isti obliki. Tako se jim zagotovi enakovredna storitev, kakršno uživajo drugi končni uporabniki.</w:t>
      </w:r>
      <w:r w:rsidRPr="00F15F89">
        <w:rPr>
          <w:rFonts w:cs="Arial"/>
          <w:b/>
          <w:i/>
          <w:szCs w:val="20"/>
          <w:lang w:val="sl-SI" w:eastAsia="sl-SI"/>
        </w:rPr>
        <w:t xml:space="preserve"> </w:t>
      </w:r>
      <w:r w:rsidRPr="00F15F89">
        <w:rPr>
          <w:rFonts w:cs="Arial"/>
          <w:szCs w:val="20"/>
          <w:lang w:val="sl-SI" w:eastAsia="sl-SI"/>
        </w:rPr>
        <w:t xml:space="preserve">Iz tehničnih razlogov se bo navedena obveznost zagotavljala z uporabo terminala za javno mobilno komunikacijsko storitev (torej po mobilnem telefonu). V primerih, ko je to tehnično mogoče, pa se bo lahko ta obveznost zagotavljala tudi prek omrežne priključne točke končnega uporabnika invalida na fiksni lokaciji na terminal za javno komunikacijsko storitev na tej lokaciji (uporaba fiksne telefonije, če omrežje takšno storitev podpira). </w:t>
      </w:r>
    </w:p>
    <w:p w14:paraId="789DDC5D" w14:textId="77777777" w:rsidR="00F15F89" w:rsidRPr="00F15F89" w:rsidRDefault="00F15F89" w:rsidP="00F15F89">
      <w:pPr>
        <w:spacing w:line="240" w:lineRule="auto"/>
        <w:jc w:val="both"/>
        <w:rPr>
          <w:rFonts w:cs="Arial"/>
          <w:szCs w:val="20"/>
          <w:lang w:val="sl-SI" w:eastAsia="sl-SI"/>
        </w:rPr>
      </w:pPr>
    </w:p>
    <w:p w14:paraId="5B1BDFCF" w14:textId="55B05D32"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 xml:space="preserve">Izvajalec univerzalne storitve bo </w:t>
      </w:r>
      <w:r w:rsidR="004C74E3" w:rsidRPr="00F15F89">
        <w:rPr>
          <w:rFonts w:cs="Arial"/>
          <w:szCs w:val="20"/>
          <w:lang w:val="sl-SI" w:eastAsia="sl-SI"/>
        </w:rPr>
        <w:t xml:space="preserve">moral </w:t>
      </w:r>
      <w:r w:rsidRPr="00F15F89">
        <w:rPr>
          <w:rFonts w:cs="Arial"/>
          <w:szCs w:val="20"/>
          <w:lang w:val="sl-SI" w:eastAsia="sl-SI"/>
        </w:rPr>
        <w:t xml:space="preserve">storitev izvajati v skladu s parametri kakovosti, določenimi v splošnem aktu iz tretjega odstavka 199. člena ZEKom-2. </w:t>
      </w:r>
      <w:r w:rsidR="004C74E3">
        <w:rPr>
          <w:rFonts w:cs="Arial"/>
          <w:szCs w:val="20"/>
          <w:lang w:val="sl-SI" w:eastAsia="sl-SI"/>
        </w:rPr>
        <w:t xml:space="preserve"> </w:t>
      </w:r>
    </w:p>
    <w:p w14:paraId="5765E423" w14:textId="77777777" w:rsidR="00F15F89" w:rsidRPr="00F15F89" w:rsidRDefault="00F15F89" w:rsidP="00F15F89">
      <w:pPr>
        <w:spacing w:line="240" w:lineRule="auto"/>
        <w:jc w:val="both"/>
        <w:rPr>
          <w:rFonts w:cs="Arial"/>
          <w:szCs w:val="20"/>
          <w:u w:val="single"/>
          <w:lang w:val="sl-SI" w:eastAsia="sl-SI"/>
        </w:rPr>
      </w:pPr>
    </w:p>
    <w:p w14:paraId="7AEDE7AE" w14:textId="622F8AA9"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7. členu</w:t>
      </w:r>
    </w:p>
    <w:p w14:paraId="13DDFDAB" w14:textId="75CF4284"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Določba tretjega odstavka 200. člena ZEKom-2 nalaga izvajalcem medosebnih komunikacijskih storitev na podlagi številke, da morajo uporabnikom invalidom omogočiti komunikacijo v sili z uporabo govornih in znakovnih jezikov ter drugih oblik negovorjenih jezikov. Izvajalec zagotavlja t</w:t>
      </w:r>
      <w:r w:rsidR="004C74E3">
        <w:rPr>
          <w:rFonts w:cs="Arial"/>
          <w:szCs w:val="20"/>
          <w:lang w:val="sl-SI" w:eastAsia="sl-SI"/>
        </w:rPr>
        <w:t>akš</w:t>
      </w:r>
      <w:r w:rsidRPr="00F15F89">
        <w:rPr>
          <w:rFonts w:cs="Arial"/>
          <w:szCs w:val="20"/>
          <w:lang w:val="sl-SI" w:eastAsia="sl-SI"/>
        </w:rPr>
        <w:t>no komunikacijo v sili na način in v obsegu, kakor je to tehnično mogoče; če zatrjuje, da navedene obveznosti iz tehničnih razlogov ni mogoče izpolniti, nosi breme dokazovanja te nezmožnosti. Skladno s predlogom 7. člena so izvajalec univerzalne storitve in operaterji s prihodki iz zagotavljanja javnih komunikacijskih omrežij oziroma izvajanja javnih komunikacijskih storitev, višjimi od dveh milijonov evrov, zavezani, da v vsakem primeru (brez sklicevanja na tehnično nezmožnost, ki je tu ne more biti glede na znano stanje tehnike) gluhemu ali naglušnemu in gluhoslepemu končnemu uporabniku invalidu zagotovi</w:t>
      </w:r>
      <w:r w:rsidR="004C74E3">
        <w:rPr>
          <w:rFonts w:cs="Arial"/>
          <w:szCs w:val="20"/>
          <w:lang w:val="sl-SI" w:eastAsia="sl-SI"/>
        </w:rPr>
        <w:t>jo</w:t>
      </w:r>
      <w:r w:rsidRPr="00F15F89">
        <w:rPr>
          <w:rFonts w:cs="Arial"/>
          <w:szCs w:val="20"/>
          <w:lang w:val="sl-SI" w:eastAsia="sl-SI"/>
        </w:rPr>
        <w:t xml:space="preserve"> komunikacijo v sili, ki omogoča prenos zapisanega besedila (n</w:t>
      </w:r>
      <w:r w:rsidR="004C74E3">
        <w:rPr>
          <w:rFonts w:cs="Arial"/>
          <w:szCs w:val="20"/>
          <w:lang w:val="sl-SI" w:eastAsia="sl-SI"/>
        </w:rPr>
        <w:t xml:space="preserve">a </w:t>
      </w:r>
      <w:r w:rsidRPr="00F15F89">
        <w:rPr>
          <w:rFonts w:cs="Arial"/>
          <w:szCs w:val="20"/>
          <w:lang w:val="sl-SI" w:eastAsia="sl-SI"/>
        </w:rPr>
        <w:t>pr</w:t>
      </w:r>
      <w:r w:rsidR="004C74E3">
        <w:rPr>
          <w:rFonts w:cs="Arial"/>
          <w:szCs w:val="20"/>
          <w:lang w:val="sl-SI" w:eastAsia="sl-SI"/>
        </w:rPr>
        <w:t>imer</w:t>
      </w:r>
      <w:r w:rsidRPr="00F15F89">
        <w:rPr>
          <w:rFonts w:cs="Arial"/>
          <w:szCs w:val="20"/>
          <w:lang w:val="sl-SI" w:eastAsia="sl-SI"/>
        </w:rPr>
        <w:t xml:space="preserve"> SMS) prek terminala končnega uporabnika invalida. Iz tehničnih razlogov pa se ta obveznost zagotavlja z uporabo terminala za javno mobilno komunikacijsko storitev (torej po mobilnem telefonu). V primerih, ko je to tehnično mogoče, pa se lahko ta obveznost zagotavlja tudi prek</w:t>
      </w:r>
      <w:r w:rsidRPr="00F15F89">
        <w:rPr>
          <w:rFonts w:cs="Arial"/>
          <w:color w:val="FF0000"/>
          <w:szCs w:val="20"/>
          <w:lang w:val="sl-SI" w:eastAsia="sl-SI"/>
        </w:rPr>
        <w:t xml:space="preserve"> </w:t>
      </w:r>
      <w:r w:rsidRPr="00F15F89">
        <w:rPr>
          <w:rFonts w:cs="Arial"/>
          <w:szCs w:val="20"/>
          <w:lang w:val="sl-SI" w:eastAsia="sl-SI"/>
        </w:rPr>
        <w:t xml:space="preserve">omrežne priključne točke končnega uporabnika invalida na fiksni lokaciji na terminal za javno komunikacijsko storitev na tej lokaciji (uporaba fiksne telefonije, če omrežje takšno storitev podpira). </w:t>
      </w:r>
    </w:p>
    <w:p w14:paraId="46593B8C" w14:textId="77777777" w:rsidR="00F15F89" w:rsidRPr="00F15F89" w:rsidRDefault="00F15F89" w:rsidP="00F15F89">
      <w:pPr>
        <w:spacing w:line="240" w:lineRule="auto"/>
        <w:jc w:val="both"/>
        <w:rPr>
          <w:rFonts w:cs="Arial"/>
          <w:szCs w:val="20"/>
          <w:u w:val="single"/>
          <w:lang w:val="sl-SI" w:eastAsia="sl-SI"/>
        </w:rPr>
      </w:pPr>
    </w:p>
    <w:p w14:paraId="684E4D10" w14:textId="77777777"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8. členu</w:t>
      </w:r>
    </w:p>
    <w:p w14:paraId="1EEF4B89" w14:textId="280A355A"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V tem členu je opredeljen način dokazovanja upravičenosti, in sicer končni uporabnik oziroma naročnik dokazuje, da se šteje za končnega uporabnika invalida oziroma naročnika invalida s pravnomočno odločbo ali mnenjem pristojnega izvedenskega organa. Gre za enak način dokazovanja upravičenosti, kot je v četrtem odstavku 174. člena ZEKom-2 določen za uporabnike invalide z najmanj 60-odstotno telesno okvaro zaradi izgube sluha ali najmanj 80-odstotno telesno okvaro druge vrste, ki uveljavljajo pravico do posebnih cenovnih opcij oziroma paketov v okviru zagotavljanja cenovne dostopnosti univerzalne storitve. Hkrati se v tem členu določa način preverjanja upravičenja do uporabe številke iz 5. člena uredbe (brezplačni klic na posebno številko za dostop do univerzalnega imenika za slepe, slabovidne in gluhoslepe končne uporabnike invalide).</w:t>
      </w:r>
    </w:p>
    <w:p w14:paraId="5D318FC0" w14:textId="77777777" w:rsidR="00F15F89" w:rsidRPr="00F15F89" w:rsidRDefault="00F15F89" w:rsidP="00F15F89">
      <w:pPr>
        <w:spacing w:line="240" w:lineRule="auto"/>
        <w:jc w:val="both"/>
        <w:rPr>
          <w:rFonts w:cs="Arial"/>
          <w:szCs w:val="20"/>
          <w:u w:val="single"/>
          <w:lang w:val="sl-SI" w:eastAsia="sl-SI"/>
        </w:rPr>
      </w:pPr>
    </w:p>
    <w:p w14:paraId="51648F71" w14:textId="77777777"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9. členu</w:t>
      </w:r>
    </w:p>
    <w:p w14:paraId="19DFC1F6" w14:textId="77777777"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 xml:space="preserve">V tem členu so enako kakor v prejšnji uredbi določeni upravičenci do prejemanja popustov, to so končni uporabniki invalidi oziroma naročniki invalidi brez zagotovljenih sredstev za zadovoljevanje minimalnih življenjskih potreb v višini, ki omogoča preživetje. Kot upravičenci so določeni tudi invalidi s statusom invalida po Zakonu o socialnem vključevanju invalidov (Uradni list RS, št. 30/18, 196/21-ZDosk in 206/21-ZDUPŠOP), ki ne morejo samostojno opravljati večine ali vseh življenjskih potreb ter si zagotavljati sredstev za preživljanje. Iz tega naslova prejemajo nadomestilo za invalidnost za pokrivanje osnovnih življenjskih stroškov, ki jim omogoča enakovredno življenje in prebivanje v skupnosti. </w:t>
      </w:r>
    </w:p>
    <w:p w14:paraId="3820C106" w14:textId="77777777" w:rsidR="00F15F89" w:rsidRPr="00F15F89" w:rsidRDefault="00F15F89" w:rsidP="00F15F89">
      <w:pPr>
        <w:spacing w:line="240" w:lineRule="auto"/>
        <w:jc w:val="both"/>
        <w:rPr>
          <w:rFonts w:cs="Arial"/>
          <w:szCs w:val="20"/>
          <w:lang w:val="sl-SI" w:eastAsia="sl-SI"/>
        </w:rPr>
      </w:pPr>
    </w:p>
    <w:p w14:paraId="5B99E808" w14:textId="77777777"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 xml:space="preserve">Določene so tudi listine, s katerimi se dokazuje upravičenost do prejemanja popustov, pri čemer se sledi ureditvi, kot je določena v 174. členu ZEKom-2 za dokazovanje upravičenosti do posebnih cenovnih opcij oziroma paketov. Kot dokazilo po tretjem odstavku (ko je končni uporabnik invalid mladoletna oseba) se šteje tudi pravnomočna odločba, s katero je bila ugotovljena upravičenost do dodatka za pomoč in postrežbo za mladoletno osebo, ali obvestilo o nakazilu. </w:t>
      </w:r>
    </w:p>
    <w:p w14:paraId="3A67677A" w14:textId="77777777" w:rsidR="00F15F89" w:rsidRPr="00F15F89" w:rsidRDefault="00F15F89" w:rsidP="00F15F89">
      <w:pPr>
        <w:spacing w:line="240" w:lineRule="auto"/>
        <w:jc w:val="both"/>
        <w:rPr>
          <w:rFonts w:cs="Arial"/>
          <w:szCs w:val="20"/>
          <w:u w:val="single"/>
          <w:lang w:val="sl-SI" w:eastAsia="sl-SI"/>
        </w:rPr>
      </w:pPr>
    </w:p>
    <w:p w14:paraId="2BF994BB" w14:textId="3216A8AF"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10. členu</w:t>
      </w:r>
    </w:p>
    <w:p w14:paraId="20CB8282" w14:textId="77777777" w:rsidR="00F15F89" w:rsidRDefault="00F15F89" w:rsidP="00F15F89">
      <w:pPr>
        <w:spacing w:line="240" w:lineRule="auto"/>
        <w:jc w:val="both"/>
        <w:rPr>
          <w:rFonts w:cs="Arial"/>
          <w:szCs w:val="20"/>
          <w:lang w:val="sl-SI" w:eastAsia="sl-SI"/>
        </w:rPr>
      </w:pPr>
      <w:r w:rsidRPr="00F15F89">
        <w:rPr>
          <w:rFonts w:cs="Arial"/>
          <w:szCs w:val="20"/>
          <w:lang w:val="sl-SI" w:eastAsia="sl-SI"/>
        </w:rPr>
        <w:t xml:space="preserve">ZEKom-2 predvideva spremenjen koncept financiranja ukrepov za končne uporabnike invalide, in sicer je namesto povračila morebitnih neto stroškov izvajanja univerzalne storitve iz kompenzacijskega sklada, v katerega prispevajo operaterji, predvideno financiranje iz državnega proračuna. Predlog člena predvideva, da sredstva v višini razlike med komercialno ceno priključitve in naročnine ter ceno z upoštevanim popustom zagotovi ministrstvo, pristojno za socialne zadeve, na podlagi predložene dokumentacije. </w:t>
      </w:r>
    </w:p>
    <w:p w14:paraId="4F918D12" w14:textId="77777777" w:rsidR="00F52DD7" w:rsidRDefault="00F52DD7" w:rsidP="00F15F89">
      <w:pPr>
        <w:spacing w:line="240" w:lineRule="auto"/>
        <w:jc w:val="both"/>
        <w:rPr>
          <w:rFonts w:cs="Arial"/>
          <w:szCs w:val="20"/>
          <w:lang w:val="sl-SI" w:eastAsia="sl-SI"/>
        </w:rPr>
      </w:pPr>
    </w:p>
    <w:p w14:paraId="0F34DA04" w14:textId="2B6E1D9F" w:rsidR="00F52DD7" w:rsidRPr="00B97C58" w:rsidRDefault="00F52DD7" w:rsidP="00F15F89">
      <w:pPr>
        <w:spacing w:line="240" w:lineRule="auto"/>
        <w:jc w:val="both"/>
        <w:rPr>
          <w:rFonts w:cs="Arial"/>
          <w:szCs w:val="20"/>
          <w:u w:val="single"/>
          <w:lang w:val="sl-SI" w:eastAsia="sl-SI"/>
        </w:rPr>
      </w:pPr>
      <w:r w:rsidRPr="00B97C58">
        <w:rPr>
          <w:rFonts w:cs="Arial"/>
          <w:szCs w:val="20"/>
          <w:u w:val="single"/>
          <w:lang w:val="sl-SI" w:eastAsia="sl-SI"/>
        </w:rPr>
        <w:t>K 11. členu</w:t>
      </w:r>
    </w:p>
    <w:p w14:paraId="2E596304" w14:textId="7890B185" w:rsidR="00F52DD7" w:rsidRPr="00F15F89" w:rsidRDefault="00F52DD7" w:rsidP="00F15F89">
      <w:pPr>
        <w:spacing w:line="240" w:lineRule="auto"/>
        <w:jc w:val="both"/>
        <w:rPr>
          <w:rFonts w:cs="Arial"/>
          <w:szCs w:val="20"/>
          <w:lang w:val="sl-SI" w:eastAsia="sl-SI"/>
        </w:rPr>
      </w:pPr>
      <w:r>
        <w:rPr>
          <w:rFonts w:cs="Arial"/>
          <w:szCs w:val="20"/>
          <w:lang w:val="sl-SI" w:eastAsia="sl-SI"/>
        </w:rPr>
        <w:t xml:space="preserve">V skladu z 287. členom ZEKom-2 Agencija za komunikacijska omrežja in storitve Republike Slovenije nadzira izvajanje določb zakona in na njegovi podlagi izdanih podzakonskih predpisov. </w:t>
      </w:r>
      <w:r w:rsidR="00D729CB">
        <w:rPr>
          <w:rFonts w:cs="Arial"/>
          <w:szCs w:val="20"/>
          <w:lang w:val="sl-SI" w:eastAsia="sl-SI"/>
        </w:rPr>
        <w:t xml:space="preserve">S predlogom člena se tudi v uredbi jasno in nedvoumno določa stvarna pristojnost za opravljanje upravnega (inšpekcijskega) nadzora in pristojnost za vodenje in odločanje v prekrškovnem postopku. </w:t>
      </w:r>
    </w:p>
    <w:p w14:paraId="3A5A6E06" w14:textId="77777777" w:rsidR="00F15F89" w:rsidRPr="00F15F89" w:rsidRDefault="00F15F89" w:rsidP="00F15F89">
      <w:pPr>
        <w:spacing w:line="240" w:lineRule="auto"/>
        <w:jc w:val="both"/>
        <w:rPr>
          <w:rFonts w:cs="Arial"/>
          <w:szCs w:val="20"/>
          <w:u w:val="single"/>
          <w:lang w:val="sl-SI" w:eastAsia="sl-SI"/>
        </w:rPr>
      </w:pPr>
    </w:p>
    <w:p w14:paraId="3A3BA9E2" w14:textId="3E160C5F"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1</w:t>
      </w:r>
      <w:r w:rsidR="00F52DD7">
        <w:rPr>
          <w:rFonts w:cs="Arial"/>
          <w:szCs w:val="20"/>
          <w:u w:val="single"/>
          <w:lang w:val="sl-SI" w:eastAsia="sl-SI"/>
        </w:rPr>
        <w:t>2</w:t>
      </w:r>
      <w:r w:rsidRPr="00F15F89">
        <w:rPr>
          <w:rFonts w:cs="Arial"/>
          <w:szCs w:val="20"/>
          <w:u w:val="single"/>
          <w:lang w:val="sl-SI" w:eastAsia="sl-SI"/>
        </w:rPr>
        <w:t>. členu</w:t>
      </w:r>
    </w:p>
    <w:p w14:paraId="1DF10471" w14:textId="77777777"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Predlog člena predpisuje kazni za primer kršitve te uredbe. Zaradi varovanja javnih sredstev, ki se povrnejo operaterju, ki invalidu zagotovi popust pri priključitvi oziroma naročnini, je določena globa za operaterja, ki naročniku zagotovi popust brez predhodne preverbe upravičenosti, ki se dokazuje na podlagi listin iz 8. in 9. člena te uredbe.</w:t>
      </w:r>
    </w:p>
    <w:p w14:paraId="42442583" w14:textId="77777777" w:rsidR="00F15F89" w:rsidRPr="00F15F89" w:rsidRDefault="00F15F89" w:rsidP="00F15F89">
      <w:pPr>
        <w:spacing w:line="240" w:lineRule="auto"/>
        <w:jc w:val="both"/>
        <w:rPr>
          <w:rFonts w:cs="Arial"/>
          <w:szCs w:val="20"/>
          <w:u w:val="single"/>
          <w:lang w:val="sl-SI" w:eastAsia="sl-SI"/>
        </w:rPr>
      </w:pPr>
    </w:p>
    <w:p w14:paraId="4B5FF0D9" w14:textId="3E24E77C"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1</w:t>
      </w:r>
      <w:r w:rsidR="00F52DD7">
        <w:rPr>
          <w:rFonts w:cs="Arial"/>
          <w:szCs w:val="20"/>
          <w:u w:val="single"/>
          <w:lang w:val="sl-SI" w:eastAsia="sl-SI"/>
        </w:rPr>
        <w:t>3</w:t>
      </w:r>
      <w:r w:rsidRPr="00F15F89">
        <w:rPr>
          <w:rFonts w:cs="Arial"/>
          <w:szCs w:val="20"/>
          <w:u w:val="single"/>
          <w:lang w:val="sl-SI" w:eastAsia="sl-SI"/>
        </w:rPr>
        <w:t>. členu</w:t>
      </w:r>
    </w:p>
    <w:p w14:paraId="3AA7A201" w14:textId="77777777"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Predlog člena določa, da se z dnem uveljavitve te uredbe preneha uporabljati Uredba o ukrepih za končne uporabnike invalide (Uradni list RS, št. 38/14 in 130/22 – ZEKom-2), ki je bila sicer razveljavljena že z ZEKom-2.</w:t>
      </w:r>
    </w:p>
    <w:p w14:paraId="4BFECCCA" w14:textId="77777777" w:rsidR="00F15F89" w:rsidRPr="00F15F89" w:rsidRDefault="00F15F89" w:rsidP="00F15F89">
      <w:pPr>
        <w:spacing w:line="240" w:lineRule="auto"/>
        <w:jc w:val="both"/>
        <w:rPr>
          <w:rFonts w:cs="Arial"/>
          <w:szCs w:val="20"/>
          <w:u w:val="single"/>
          <w:lang w:val="sl-SI" w:eastAsia="sl-SI"/>
        </w:rPr>
      </w:pPr>
    </w:p>
    <w:p w14:paraId="090345B7" w14:textId="0AAE85E1" w:rsidR="00F15F89" w:rsidRPr="00F15F89" w:rsidRDefault="00F15F89" w:rsidP="00F15F89">
      <w:pPr>
        <w:spacing w:line="240" w:lineRule="auto"/>
        <w:jc w:val="both"/>
        <w:rPr>
          <w:rFonts w:cs="Arial"/>
          <w:szCs w:val="20"/>
          <w:u w:val="single"/>
          <w:lang w:val="sl-SI" w:eastAsia="sl-SI"/>
        </w:rPr>
      </w:pPr>
      <w:r w:rsidRPr="00F15F89">
        <w:rPr>
          <w:rFonts w:cs="Arial"/>
          <w:szCs w:val="20"/>
          <w:u w:val="single"/>
          <w:lang w:val="sl-SI" w:eastAsia="sl-SI"/>
        </w:rPr>
        <w:t>K 1</w:t>
      </w:r>
      <w:r w:rsidR="00F52DD7">
        <w:rPr>
          <w:rFonts w:cs="Arial"/>
          <w:szCs w:val="20"/>
          <w:u w:val="single"/>
          <w:lang w:val="sl-SI" w:eastAsia="sl-SI"/>
        </w:rPr>
        <w:t>4</w:t>
      </w:r>
      <w:r w:rsidRPr="00F15F89">
        <w:rPr>
          <w:rFonts w:cs="Arial"/>
          <w:szCs w:val="20"/>
          <w:u w:val="single"/>
          <w:lang w:val="sl-SI" w:eastAsia="sl-SI"/>
        </w:rPr>
        <w:t>. členu</w:t>
      </w:r>
    </w:p>
    <w:p w14:paraId="5D963946" w14:textId="65EE13D1" w:rsidR="00F15F89" w:rsidRPr="00F15F89" w:rsidRDefault="00F15F89" w:rsidP="00F15F89">
      <w:pPr>
        <w:spacing w:line="240" w:lineRule="auto"/>
        <w:jc w:val="both"/>
        <w:rPr>
          <w:rFonts w:cs="Arial"/>
          <w:szCs w:val="20"/>
          <w:lang w:val="sl-SI" w:eastAsia="sl-SI"/>
        </w:rPr>
      </w:pPr>
      <w:r w:rsidRPr="00F15F89">
        <w:rPr>
          <w:rFonts w:cs="Arial"/>
          <w:szCs w:val="20"/>
          <w:lang w:val="sl-SI" w:eastAsia="sl-SI"/>
        </w:rPr>
        <w:t xml:space="preserve">Ta člen vsebuje določbo o začetku veljavnosti uredbe, to je </w:t>
      </w:r>
      <w:r w:rsidR="00397C08">
        <w:rPr>
          <w:rFonts w:cs="Arial"/>
          <w:szCs w:val="20"/>
          <w:lang w:val="sl-SI" w:eastAsia="sl-SI"/>
        </w:rPr>
        <w:t>30 dni</w:t>
      </w:r>
      <w:r w:rsidRPr="00F15F89">
        <w:rPr>
          <w:rFonts w:cs="Arial"/>
          <w:szCs w:val="20"/>
          <w:lang w:val="sl-SI" w:eastAsia="sl-SI"/>
        </w:rPr>
        <w:t xml:space="preserve"> po objavi v Uradnem listu Republike Slovenije. </w:t>
      </w:r>
    </w:p>
    <w:p w14:paraId="5AE247F6" w14:textId="1F87D816" w:rsidR="00493EEC" w:rsidRPr="000B5A3A" w:rsidRDefault="00493EEC" w:rsidP="003A2910">
      <w:pPr>
        <w:spacing w:line="240" w:lineRule="auto"/>
        <w:rPr>
          <w:rFonts w:cs="Arial"/>
          <w:b/>
          <w:szCs w:val="20"/>
          <w:lang w:val="sl-SI"/>
        </w:rPr>
      </w:pPr>
    </w:p>
    <w:sectPr w:rsidR="00493EEC" w:rsidRPr="000B5A3A" w:rsidSect="00CD3C52">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8930" w14:textId="77777777" w:rsidR="003C3BEF" w:rsidRDefault="003C3BEF">
      <w:r>
        <w:separator/>
      </w:r>
    </w:p>
  </w:endnote>
  <w:endnote w:type="continuationSeparator" w:id="0">
    <w:p w14:paraId="3E9BC94A" w14:textId="77777777" w:rsidR="003C3BEF" w:rsidRDefault="003C3BEF">
      <w:r>
        <w:continuationSeparator/>
      </w:r>
    </w:p>
  </w:endnote>
  <w:endnote w:type="continuationNotice" w:id="1">
    <w:p w14:paraId="21B7FCD3" w14:textId="77777777" w:rsidR="003C3BEF" w:rsidRDefault="003C3B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066" w14:textId="77777777" w:rsidR="003C3BEF" w:rsidRDefault="003C3BE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D1A" w14:textId="77777777" w:rsidR="003C3BEF" w:rsidRDefault="003C3BE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650" w14:textId="77777777" w:rsidR="003C3BEF" w:rsidRDefault="003C3B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DD51" w14:textId="77777777" w:rsidR="003C3BEF" w:rsidRDefault="003C3BEF">
      <w:r>
        <w:separator/>
      </w:r>
    </w:p>
  </w:footnote>
  <w:footnote w:type="continuationSeparator" w:id="0">
    <w:p w14:paraId="71AD3566" w14:textId="77777777" w:rsidR="003C3BEF" w:rsidRDefault="003C3BEF">
      <w:r>
        <w:continuationSeparator/>
      </w:r>
    </w:p>
  </w:footnote>
  <w:footnote w:type="continuationNotice" w:id="1">
    <w:p w14:paraId="53589777" w14:textId="77777777" w:rsidR="003C3BEF" w:rsidRDefault="003C3B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BA6" w14:textId="77777777" w:rsidR="003C3BEF" w:rsidRDefault="003C3B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3C3BEF" w:rsidRPr="00110CBD" w:rsidRDefault="003C3BEF"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3C3BEF" w:rsidRPr="001360AB" w:rsidRDefault="003C3BEF"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1" name="Slika 1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360AB">
      <w:rPr>
        <w:rFonts w:ascii="Republika" w:hAnsi="Republika"/>
        <w:noProof/>
        <w:szCs w:val="20"/>
        <w:lang w:val="sl-SI" w:eastAsia="sl-SI"/>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6FF9"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70D8AE1" w14:textId="7BE2DB60" w:rsidR="003C3BEF" w:rsidRPr="001360AB" w:rsidRDefault="003C3BEF" w:rsidP="00CC1CE6">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7D95A710" w14:textId="13685852" w:rsidR="003C3BEF" w:rsidRPr="00373E3D" w:rsidRDefault="003C3BEF"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01 555 58 00</w:t>
    </w:r>
  </w:p>
  <w:p w14:paraId="7136FC08" w14:textId="704D7CF3" w:rsidR="003C3BEF" w:rsidRPr="008F3500" w:rsidRDefault="003C3BEF"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gp.mdp@gov.si</w:t>
    </w:r>
  </w:p>
  <w:p w14:paraId="656FBC69" w14:textId="3667FE6A" w:rsidR="003C3BEF" w:rsidRDefault="003C3BEF"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www.mdp.gov.si</w:t>
    </w:r>
  </w:p>
  <w:p w14:paraId="0A9BEB94" w14:textId="77777777" w:rsidR="003C3BEF" w:rsidRPr="008F3500" w:rsidRDefault="003C3BEF" w:rsidP="00872C07">
    <w:pPr>
      <w:pStyle w:val="Glava"/>
      <w:tabs>
        <w:tab w:val="clear" w:pos="4320"/>
        <w:tab w:val="clear" w:pos="8640"/>
        <w:tab w:val="left" w:pos="5112"/>
      </w:tabs>
      <w:spacing w:line="240" w:lineRule="exact"/>
      <w:rPr>
        <w:rFonts w:cs="Arial"/>
        <w:sz w:val="16"/>
        <w:lang w:val="sl-SI"/>
      </w:rPr>
    </w:pPr>
  </w:p>
  <w:p w14:paraId="1AA941AB" w14:textId="77777777" w:rsidR="003C3BEF" w:rsidRPr="008F3500" w:rsidRDefault="003C3BEF" w:rsidP="00EC0549">
    <w:pPr>
      <w:pStyle w:val="Glava"/>
      <w:tabs>
        <w:tab w:val="clear" w:pos="4320"/>
        <w:tab w:val="clear" w:pos="8640"/>
        <w:tab w:val="left" w:pos="5112"/>
      </w:tabs>
      <w:spacing w:line="240" w:lineRule="exact"/>
      <w:rPr>
        <w:rFonts w:cs="Arial"/>
        <w:sz w:val="16"/>
        <w:lang w:val="sl-SI"/>
      </w:rPr>
    </w:pPr>
  </w:p>
  <w:p w14:paraId="6A48F9BC" w14:textId="77777777" w:rsidR="003C3BEF" w:rsidRPr="008F3500" w:rsidRDefault="003C3BEF"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CA19F7B" w14:textId="77777777" w:rsidR="003C3BEF" w:rsidRPr="008F3500" w:rsidRDefault="003C3BEF"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84E3F"/>
    <w:multiLevelType w:val="multilevel"/>
    <w:tmpl w:val="301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51D61"/>
    <w:multiLevelType w:val="multilevel"/>
    <w:tmpl w:val="9D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945C4"/>
    <w:multiLevelType w:val="singleLevel"/>
    <w:tmpl w:val="65B2FA18"/>
    <w:lvl w:ilvl="0">
      <w:start w:val="1"/>
      <w:numFmt w:val="decimal"/>
      <w:pStyle w:val="len"/>
      <w:lvlText w:val="%1."/>
      <w:lvlJc w:val="left"/>
      <w:pPr>
        <w:tabs>
          <w:tab w:val="num" w:pos="360"/>
        </w:tabs>
        <w:ind w:left="360" w:hanging="360"/>
      </w:pPr>
    </w:lvl>
  </w:abstractNum>
  <w:abstractNum w:abstractNumId="7" w15:restartNumberingAfterBreak="0">
    <w:nsid w:val="09F106F6"/>
    <w:multiLevelType w:val="hybridMultilevel"/>
    <w:tmpl w:val="4A9CA65A"/>
    <w:lvl w:ilvl="0" w:tplc="FFFFFFFF">
      <w:start w:val="1"/>
      <w:numFmt w:val="decimal"/>
      <w:lvlText w:val="(%1)"/>
      <w:lvlJc w:val="left"/>
      <w:pPr>
        <w:ind w:left="1080" w:hanging="360"/>
      </w:pPr>
      <w:rPr>
        <w:rFonts w:ascii="Arial" w:eastAsiaTheme="minorHAnsi" w:hAnsi="Arial"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176ED7"/>
    <w:multiLevelType w:val="multilevel"/>
    <w:tmpl w:val="0A9C74C2"/>
    <w:lvl w:ilvl="0">
      <w:start w:val="1"/>
      <w:numFmt w:val="decimal"/>
      <w:pStyle w:val="Oddel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D20996"/>
    <w:multiLevelType w:val="hybridMultilevel"/>
    <w:tmpl w:val="5DD2B8E0"/>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3A2527"/>
    <w:multiLevelType w:val="hybridMultilevel"/>
    <w:tmpl w:val="94A058D4"/>
    <w:lvl w:ilvl="0" w:tplc="E7DC90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6291E9C"/>
    <w:multiLevelType w:val="hybridMultilevel"/>
    <w:tmpl w:val="16A88D04"/>
    <w:lvl w:ilvl="0" w:tplc="E934ED52">
      <w:start w:val="1"/>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21"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7C7E24"/>
    <w:multiLevelType w:val="hybridMultilevel"/>
    <w:tmpl w:val="1C4CFA22"/>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9B2303"/>
    <w:multiLevelType w:val="singleLevel"/>
    <w:tmpl w:val="BF1637C6"/>
    <w:lvl w:ilvl="0">
      <w:start w:val="1"/>
      <w:numFmt w:val="decimal"/>
      <w:pStyle w:val="Slog1"/>
      <w:lvlText w:val="%1."/>
      <w:lvlJc w:val="left"/>
      <w:pPr>
        <w:tabs>
          <w:tab w:val="num" w:pos="360"/>
        </w:tabs>
        <w:ind w:left="360" w:hanging="360"/>
      </w:pPr>
      <w:rPr>
        <w:rFonts w:hint="default"/>
      </w:rPr>
    </w:lvl>
  </w:abstractNum>
  <w:abstractNum w:abstractNumId="25"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09B6E3C"/>
    <w:multiLevelType w:val="hybridMultilevel"/>
    <w:tmpl w:val="AE488F6A"/>
    <w:lvl w:ilvl="0" w:tplc="28F0C5D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10B3FE9"/>
    <w:multiLevelType w:val="hybridMultilevel"/>
    <w:tmpl w:val="23EC6B84"/>
    <w:lvl w:ilvl="0" w:tplc="53ECF900">
      <w:start w:val="1"/>
      <w:numFmt w:val="bullet"/>
      <w:lvlText w:val=""/>
      <w:lvlJc w:val="left"/>
      <w:pPr>
        <w:ind w:left="1094" w:hanging="360"/>
      </w:pPr>
      <w:rPr>
        <w:rFonts w:ascii="Symbol" w:hAnsi="Symbol" w:hint="default"/>
      </w:rPr>
    </w:lvl>
    <w:lvl w:ilvl="1" w:tplc="04240003" w:tentative="1">
      <w:start w:val="1"/>
      <w:numFmt w:val="bullet"/>
      <w:lvlText w:val="o"/>
      <w:lvlJc w:val="left"/>
      <w:pPr>
        <w:ind w:left="1814" w:hanging="360"/>
      </w:pPr>
      <w:rPr>
        <w:rFonts w:ascii="Courier New" w:hAnsi="Courier New" w:cs="Courier New" w:hint="default"/>
      </w:rPr>
    </w:lvl>
    <w:lvl w:ilvl="2" w:tplc="04240005" w:tentative="1">
      <w:start w:val="1"/>
      <w:numFmt w:val="bullet"/>
      <w:lvlText w:val=""/>
      <w:lvlJc w:val="left"/>
      <w:pPr>
        <w:ind w:left="2534" w:hanging="360"/>
      </w:pPr>
      <w:rPr>
        <w:rFonts w:ascii="Wingdings" w:hAnsi="Wingdings" w:hint="default"/>
      </w:rPr>
    </w:lvl>
    <w:lvl w:ilvl="3" w:tplc="04240001" w:tentative="1">
      <w:start w:val="1"/>
      <w:numFmt w:val="bullet"/>
      <w:lvlText w:val=""/>
      <w:lvlJc w:val="left"/>
      <w:pPr>
        <w:ind w:left="3254" w:hanging="360"/>
      </w:pPr>
      <w:rPr>
        <w:rFonts w:ascii="Symbol" w:hAnsi="Symbol" w:hint="default"/>
      </w:rPr>
    </w:lvl>
    <w:lvl w:ilvl="4" w:tplc="04240003" w:tentative="1">
      <w:start w:val="1"/>
      <w:numFmt w:val="bullet"/>
      <w:lvlText w:val="o"/>
      <w:lvlJc w:val="left"/>
      <w:pPr>
        <w:ind w:left="3974" w:hanging="360"/>
      </w:pPr>
      <w:rPr>
        <w:rFonts w:ascii="Courier New" w:hAnsi="Courier New" w:cs="Courier New" w:hint="default"/>
      </w:rPr>
    </w:lvl>
    <w:lvl w:ilvl="5" w:tplc="04240005" w:tentative="1">
      <w:start w:val="1"/>
      <w:numFmt w:val="bullet"/>
      <w:lvlText w:val=""/>
      <w:lvlJc w:val="left"/>
      <w:pPr>
        <w:ind w:left="4694" w:hanging="360"/>
      </w:pPr>
      <w:rPr>
        <w:rFonts w:ascii="Wingdings" w:hAnsi="Wingdings" w:hint="default"/>
      </w:rPr>
    </w:lvl>
    <w:lvl w:ilvl="6" w:tplc="04240001" w:tentative="1">
      <w:start w:val="1"/>
      <w:numFmt w:val="bullet"/>
      <w:lvlText w:val=""/>
      <w:lvlJc w:val="left"/>
      <w:pPr>
        <w:ind w:left="5414" w:hanging="360"/>
      </w:pPr>
      <w:rPr>
        <w:rFonts w:ascii="Symbol" w:hAnsi="Symbol" w:hint="default"/>
      </w:rPr>
    </w:lvl>
    <w:lvl w:ilvl="7" w:tplc="04240003" w:tentative="1">
      <w:start w:val="1"/>
      <w:numFmt w:val="bullet"/>
      <w:lvlText w:val="o"/>
      <w:lvlJc w:val="left"/>
      <w:pPr>
        <w:ind w:left="6134" w:hanging="360"/>
      </w:pPr>
      <w:rPr>
        <w:rFonts w:ascii="Courier New" w:hAnsi="Courier New" w:cs="Courier New" w:hint="default"/>
      </w:rPr>
    </w:lvl>
    <w:lvl w:ilvl="8" w:tplc="04240005" w:tentative="1">
      <w:start w:val="1"/>
      <w:numFmt w:val="bullet"/>
      <w:lvlText w:val=""/>
      <w:lvlJc w:val="left"/>
      <w:pPr>
        <w:ind w:left="6854" w:hanging="360"/>
      </w:pPr>
      <w:rPr>
        <w:rFonts w:ascii="Wingdings" w:hAnsi="Wingdings" w:hint="default"/>
      </w:rPr>
    </w:lvl>
  </w:abstractNum>
  <w:abstractNum w:abstractNumId="28" w15:restartNumberingAfterBreak="0">
    <w:nsid w:val="33300858"/>
    <w:multiLevelType w:val="multilevel"/>
    <w:tmpl w:val="7B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2C124A"/>
    <w:multiLevelType w:val="hybridMultilevel"/>
    <w:tmpl w:val="2E283278"/>
    <w:lvl w:ilvl="0" w:tplc="7F569544">
      <w:start w:val="1"/>
      <w:numFmt w:val="decimal"/>
      <w:lvlText w:val="(%1)"/>
      <w:lvlJc w:val="left"/>
      <w:pPr>
        <w:ind w:left="1080" w:hanging="360"/>
      </w:pPr>
      <w:rPr>
        <w:rFonts w:ascii="Arial" w:eastAsiaTheme="minorHAnsi"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38A852D0"/>
    <w:multiLevelType w:val="hybridMultilevel"/>
    <w:tmpl w:val="7FC2DD80"/>
    <w:lvl w:ilvl="0" w:tplc="849A9B88">
      <w:numFmt w:val="bullet"/>
      <w:lvlText w:val="−"/>
      <w:lvlJc w:val="left"/>
      <w:pPr>
        <w:ind w:left="1080" w:hanging="360"/>
      </w:pPr>
      <w:rPr>
        <w:rFonts w:ascii="Arial" w:eastAsia="Times New Roman" w:hAnsi="Aria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3"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3CEF6689"/>
    <w:multiLevelType w:val="hybridMultilevel"/>
    <w:tmpl w:val="B49410C4"/>
    <w:lvl w:ilvl="0" w:tplc="A36619BC">
      <w:start w:val="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474B64"/>
    <w:multiLevelType w:val="hybridMultilevel"/>
    <w:tmpl w:val="4BA8D0F0"/>
    <w:lvl w:ilvl="0" w:tplc="373426C0">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FEC0B6C"/>
    <w:multiLevelType w:val="hybridMultilevel"/>
    <w:tmpl w:val="15941A5C"/>
    <w:lvl w:ilvl="0" w:tplc="FC167F0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D55E77"/>
    <w:multiLevelType w:val="hybridMultilevel"/>
    <w:tmpl w:val="7982F9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27007DC"/>
    <w:multiLevelType w:val="multilevel"/>
    <w:tmpl w:val="439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449B3DB9"/>
    <w:multiLevelType w:val="hybridMultilevel"/>
    <w:tmpl w:val="92D0E29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40C63C7C">
      <w:start w:val="5"/>
      <w:numFmt w:val="bullet"/>
      <w:lvlText w:val="–"/>
      <w:lvlJc w:val="left"/>
      <w:pPr>
        <w:ind w:left="2160" w:hanging="360"/>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49575E54"/>
    <w:multiLevelType w:val="multilevel"/>
    <w:tmpl w:val="2EF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EA014B4"/>
    <w:multiLevelType w:val="hybridMultilevel"/>
    <w:tmpl w:val="A7DE71D2"/>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4F92B84"/>
    <w:multiLevelType w:val="hybridMultilevel"/>
    <w:tmpl w:val="484CF84A"/>
    <w:lvl w:ilvl="0" w:tplc="758CF1C2">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15:restartNumberingAfterBreak="0">
    <w:nsid w:val="58C11F46"/>
    <w:multiLevelType w:val="hybridMultilevel"/>
    <w:tmpl w:val="BF5A614A"/>
    <w:lvl w:ilvl="0" w:tplc="12BE52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15:restartNumberingAfterBreak="0">
    <w:nsid w:val="59DA4B6E"/>
    <w:multiLevelType w:val="hybridMultilevel"/>
    <w:tmpl w:val="D4EE5720"/>
    <w:lvl w:ilvl="0" w:tplc="ED961610">
      <w:numFmt w:val="bullet"/>
      <w:lvlText w:val="-"/>
      <w:lvlJc w:val="left"/>
      <w:pPr>
        <w:ind w:left="1244" w:hanging="870"/>
      </w:pPr>
      <w:rPr>
        <w:rFonts w:ascii="Arial" w:eastAsiaTheme="minorHAnsi" w:hAnsi="Arial" w:cs="Arial" w:hint="default"/>
      </w:rPr>
    </w:lvl>
    <w:lvl w:ilvl="1" w:tplc="04240003" w:tentative="1">
      <w:start w:val="1"/>
      <w:numFmt w:val="bullet"/>
      <w:lvlText w:val="o"/>
      <w:lvlJc w:val="left"/>
      <w:pPr>
        <w:ind w:left="1454" w:hanging="360"/>
      </w:pPr>
      <w:rPr>
        <w:rFonts w:ascii="Courier New" w:hAnsi="Courier New" w:cs="Courier New" w:hint="default"/>
      </w:rPr>
    </w:lvl>
    <w:lvl w:ilvl="2" w:tplc="04240005" w:tentative="1">
      <w:start w:val="1"/>
      <w:numFmt w:val="bullet"/>
      <w:lvlText w:val=""/>
      <w:lvlJc w:val="left"/>
      <w:pPr>
        <w:ind w:left="2174" w:hanging="360"/>
      </w:pPr>
      <w:rPr>
        <w:rFonts w:ascii="Wingdings" w:hAnsi="Wingdings" w:hint="default"/>
      </w:rPr>
    </w:lvl>
    <w:lvl w:ilvl="3" w:tplc="04240001" w:tentative="1">
      <w:start w:val="1"/>
      <w:numFmt w:val="bullet"/>
      <w:lvlText w:val=""/>
      <w:lvlJc w:val="left"/>
      <w:pPr>
        <w:ind w:left="2894" w:hanging="360"/>
      </w:pPr>
      <w:rPr>
        <w:rFonts w:ascii="Symbol" w:hAnsi="Symbol" w:hint="default"/>
      </w:rPr>
    </w:lvl>
    <w:lvl w:ilvl="4" w:tplc="04240003" w:tentative="1">
      <w:start w:val="1"/>
      <w:numFmt w:val="bullet"/>
      <w:lvlText w:val="o"/>
      <w:lvlJc w:val="left"/>
      <w:pPr>
        <w:ind w:left="3614" w:hanging="360"/>
      </w:pPr>
      <w:rPr>
        <w:rFonts w:ascii="Courier New" w:hAnsi="Courier New" w:cs="Courier New" w:hint="default"/>
      </w:rPr>
    </w:lvl>
    <w:lvl w:ilvl="5" w:tplc="04240005" w:tentative="1">
      <w:start w:val="1"/>
      <w:numFmt w:val="bullet"/>
      <w:lvlText w:val=""/>
      <w:lvlJc w:val="left"/>
      <w:pPr>
        <w:ind w:left="4334" w:hanging="360"/>
      </w:pPr>
      <w:rPr>
        <w:rFonts w:ascii="Wingdings" w:hAnsi="Wingdings" w:hint="default"/>
      </w:rPr>
    </w:lvl>
    <w:lvl w:ilvl="6" w:tplc="04240001" w:tentative="1">
      <w:start w:val="1"/>
      <w:numFmt w:val="bullet"/>
      <w:lvlText w:val=""/>
      <w:lvlJc w:val="left"/>
      <w:pPr>
        <w:ind w:left="5054" w:hanging="360"/>
      </w:pPr>
      <w:rPr>
        <w:rFonts w:ascii="Symbol" w:hAnsi="Symbol" w:hint="default"/>
      </w:rPr>
    </w:lvl>
    <w:lvl w:ilvl="7" w:tplc="04240003" w:tentative="1">
      <w:start w:val="1"/>
      <w:numFmt w:val="bullet"/>
      <w:lvlText w:val="o"/>
      <w:lvlJc w:val="left"/>
      <w:pPr>
        <w:ind w:left="5774" w:hanging="360"/>
      </w:pPr>
      <w:rPr>
        <w:rFonts w:ascii="Courier New" w:hAnsi="Courier New" w:cs="Courier New" w:hint="default"/>
      </w:rPr>
    </w:lvl>
    <w:lvl w:ilvl="8" w:tplc="04240005" w:tentative="1">
      <w:start w:val="1"/>
      <w:numFmt w:val="bullet"/>
      <w:lvlText w:val=""/>
      <w:lvlJc w:val="left"/>
      <w:pPr>
        <w:ind w:left="6494" w:hanging="360"/>
      </w:pPr>
      <w:rPr>
        <w:rFonts w:ascii="Wingdings" w:hAnsi="Wingdings" w:hint="default"/>
      </w:rPr>
    </w:lvl>
  </w:abstractNum>
  <w:abstractNum w:abstractNumId="57" w15:restartNumberingAfterBreak="0">
    <w:nsid w:val="5A3A1A3C"/>
    <w:multiLevelType w:val="hybridMultilevel"/>
    <w:tmpl w:val="8122794E"/>
    <w:lvl w:ilvl="0" w:tplc="776A878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B4E122B"/>
    <w:multiLevelType w:val="hybridMultilevel"/>
    <w:tmpl w:val="D96A39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572270"/>
    <w:multiLevelType w:val="hybridMultilevel"/>
    <w:tmpl w:val="C7B2A036"/>
    <w:lvl w:ilvl="0" w:tplc="53ECF900">
      <w:start w:val="1"/>
      <w:numFmt w:val="bullet"/>
      <w:lvlText w:val=""/>
      <w:lvlJc w:val="left"/>
      <w:pPr>
        <w:ind w:left="1094" w:hanging="360"/>
      </w:pPr>
      <w:rPr>
        <w:rFonts w:ascii="Symbol" w:hAnsi="Symbol" w:hint="default"/>
      </w:rPr>
    </w:lvl>
    <w:lvl w:ilvl="1" w:tplc="04240003" w:tentative="1">
      <w:start w:val="1"/>
      <w:numFmt w:val="bullet"/>
      <w:lvlText w:val="o"/>
      <w:lvlJc w:val="left"/>
      <w:pPr>
        <w:ind w:left="1814" w:hanging="360"/>
      </w:pPr>
      <w:rPr>
        <w:rFonts w:ascii="Courier New" w:hAnsi="Courier New" w:cs="Courier New" w:hint="default"/>
      </w:rPr>
    </w:lvl>
    <w:lvl w:ilvl="2" w:tplc="04240005" w:tentative="1">
      <w:start w:val="1"/>
      <w:numFmt w:val="bullet"/>
      <w:lvlText w:val=""/>
      <w:lvlJc w:val="left"/>
      <w:pPr>
        <w:ind w:left="2534" w:hanging="360"/>
      </w:pPr>
      <w:rPr>
        <w:rFonts w:ascii="Wingdings" w:hAnsi="Wingdings" w:hint="default"/>
      </w:rPr>
    </w:lvl>
    <w:lvl w:ilvl="3" w:tplc="04240001" w:tentative="1">
      <w:start w:val="1"/>
      <w:numFmt w:val="bullet"/>
      <w:lvlText w:val=""/>
      <w:lvlJc w:val="left"/>
      <w:pPr>
        <w:ind w:left="3254" w:hanging="360"/>
      </w:pPr>
      <w:rPr>
        <w:rFonts w:ascii="Symbol" w:hAnsi="Symbol" w:hint="default"/>
      </w:rPr>
    </w:lvl>
    <w:lvl w:ilvl="4" w:tplc="04240003" w:tentative="1">
      <w:start w:val="1"/>
      <w:numFmt w:val="bullet"/>
      <w:lvlText w:val="o"/>
      <w:lvlJc w:val="left"/>
      <w:pPr>
        <w:ind w:left="3974" w:hanging="360"/>
      </w:pPr>
      <w:rPr>
        <w:rFonts w:ascii="Courier New" w:hAnsi="Courier New" w:cs="Courier New" w:hint="default"/>
      </w:rPr>
    </w:lvl>
    <w:lvl w:ilvl="5" w:tplc="04240005" w:tentative="1">
      <w:start w:val="1"/>
      <w:numFmt w:val="bullet"/>
      <w:lvlText w:val=""/>
      <w:lvlJc w:val="left"/>
      <w:pPr>
        <w:ind w:left="4694" w:hanging="360"/>
      </w:pPr>
      <w:rPr>
        <w:rFonts w:ascii="Wingdings" w:hAnsi="Wingdings" w:hint="default"/>
      </w:rPr>
    </w:lvl>
    <w:lvl w:ilvl="6" w:tplc="04240001" w:tentative="1">
      <w:start w:val="1"/>
      <w:numFmt w:val="bullet"/>
      <w:lvlText w:val=""/>
      <w:lvlJc w:val="left"/>
      <w:pPr>
        <w:ind w:left="5414" w:hanging="360"/>
      </w:pPr>
      <w:rPr>
        <w:rFonts w:ascii="Symbol" w:hAnsi="Symbol" w:hint="default"/>
      </w:rPr>
    </w:lvl>
    <w:lvl w:ilvl="7" w:tplc="04240003" w:tentative="1">
      <w:start w:val="1"/>
      <w:numFmt w:val="bullet"/>
      <w:lvlText w:val="o"/>
      <w:lvlJc w:val="left"/>
      <w:pPr>
        <w:ind w:left="6134" w:hanging="360"/>
      </w:pPr>
      <w:rPr>
        <w:rFonts w:ascii="Courier New" w:hAnsi="Courier New" w:cs="Courier New" w:hint="default"/>
      </w:rPr>
    </w:lvl>
    <w:lvl w:ilvl="8" w:tplc="04240005" w:tentative="1">
      <w:start w:val="1"/>
      <w:numFmt w:val="bullet"/>
      <w:lvlText w:val=""/>
      <w:lvlJc w:val="left"/>
      <w:pPr>
        <w:ind w:left="6854" w:hanging="360"/>
      </w:pPr>
      <w:rPr>
        <w:rFonts w:ascii="Wingdings" w:hAnsi="Wingdings" w:hint="default"/>
      </w:rPr>
    </w:lvl>
  </w:abstractNum>
  <w:abstractNum w:abstractNumId="62"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4C07051"/>
    <w:multiLevelType w:val="hybridMultilevel"/>
    <w:tmpl w:val="29B6B3EC"/>
    <w:lvl w:ilvl="0" w:tplc="E24ADF68">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8A07EEA"/>
    <w:multiLevelType w:val="hybridMultilevel"/>
    <w:tmpl w:val="4628CBC6"/>
    <w:lvl w:ilvl="0" w:tplc="18CCC9A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FC7746B"/>
    <w:multiLevelType w:val="hybridMultilevel"/>
    <w:tmpl w:val="C60C4088"/>
    <w:lvl w:ilvl="0" w:tplc="FC8E6C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19E7C19"/>
    <w:multiLevelType w:val="hybridMultilevel"/>
    <w:tmpl w:val="2360A21E"/>
    <w:lvl w:ilvl="0" w:tplc="398E60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2" w15:restartNumberingAfterBreak="0">
    <w:nsid w:val="72CD652C"/>
    <w:multiLevelType w:val="hybridMultilevel"/>
    <w:tmpl w:val="2AAEA1BE"/>
    <w:lvl w:ilvl="0" w:tplc="A6A6A6BC">
      <w:start w:val="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30C718F"/>
    <w:multiLevelType w:val="hybridMultilevel"/>
    <w:tmpl w:val="711CABFE"/>
    <w:lvl w:ilvl="0" w:tplc="FFE0C42C">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85F2C92"/>
    <w:multiLevelType w:val="hybridMultilevel"/>
    <w:tmpl w:val="104CA6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53520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31339">
    <w:abstractNumId w:val="16"/>
  </w:num>
  <w:num w:numId="3" w16cid:durableId="738484372">
    <w:abstractNumId w:val="58"/>
  </w:num>
  <w:num w:numId="4" w16cid:durableId="194196221">
    <w:abstractNumId w:val="65"/>
  </w:num>
  <w:num w:numId="5" w16cid:durableId="626818854">
    <w:abstractNumId w:val="78"/>
  </w:num>
  <w:num w:numId="6" w16cid:durableId="1534071824">
    <w:abstractNumId w:val="41"/>
  </w:num>
  <w:num w:numId="7" w16cid:durableId="955873638">
    <w:abstractNumId w:val="22"/>
  </w:num>
  <w:num w:numId="8" w16cid:durableId="2001158663">
    <w:abstractNumId w:val="44"/>
  </w:num>
  <w:num w:numId="9" w16cid:durableId="980691506">
    <w:abstractNumId w:val="72"/>
  </w:num>
  <w:num w:numId="10" w16cid:durableId="1654796078">
    <w:abstractNumId w:val="31"/>
  </w:num>
  <w:num w:numId="11" w16cid:durableId="133841460">
    <w:abstractNumId w:val="71"/>
  </w:num>
  <w:num w:numId="12" w16cid:durableId="1889687550">
    <w:abstractNumId w:val="53"/>
  </w:num>
  <w:num w:numId="13" w16cid:durableId="490948457">
    <w:abstractNumId w:val="3"/>
  </w:num>
  <w:num w:numId="14" w16cid:durableId="878199389">
    <w:abstractNumId w:val="35"/>
    <w:lvlOverride w:ilvl="0">
      <w:startOverride w:val="1"/>
    </w:lvlOverride>
  </w:num>
  <w:num w:numId="15" w16cid:durableId="1632130982">
    <w:abstractNumId w:val="36"/>
  </w:num>
  <w:num w:numId="16" w16cid:durableId="2028673877">
    <w:abstractNumId w:val="24"/>
  </w:num>
  <w:num w:numId="17" w16cid:durableId="1962177361">
    <w:abstractNumId w:val="6"/>
  </w:num>
  <w:num w:numId="18" w16cid:durableId="1909025126">
    <w:abstractNumId w:val="14"/>
  </w:num>
  <w:num w:numId="19" w16cid:durableId="1746417150">
    <w:abstractNumId w:val="52"/>
  </w:num>
  <w:num w:numId="20" w16cid:durableId="2020807871">
    <w:abstractNumId w:val="55"/>
  </w:num>
  <w:num w:numId="21" w16cid:durableId="850072603">
    <w:abstractNumId w:val="10"/>
  </w:num>
  <w:num w:numId="22" w16cid:durableId="331447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706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32798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217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0248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5987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086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139609">
    <w:abstractNumId w:val="32"/>
  </w:num>
  <w:num w:numId="30" w16cid:durableId="1302691517">
    <w:abstractNumId w:val="0"/>
  </w:num>
  <w:num w:numId="31" w16cid:durableId="1328365154">
    <w:abstractNumId w:val="2"/>
  </w:num>
  <w:num w:numId="32" w16cid:durableId="129444815">
    <w:abstractNumId w:val="74"/>
  </w:num>
  <w:num w:numId="33" w16cid:durableId="319113808">
    <w:abstractNumId w:val="39"/>
  </w:num>
  <w:num w:numId="34" w16cid:durableId="1402554555">
    <w:abstractNumId w:val="49"/>
  </w:num>
  <w:num w:numId="35" w16cid:durableId="187065497">
    <w:abstractNumId w:val="15"/>
  </w:num>
  <w:num w:numId="36" w16cid:durableId="795373247">
    <w:abstractNumId w:val="59"/>
  </w:num>
  <w:num w:numId="37" w16cid:durableId="1270511189">
    <w:abstractNumId w:val="63"/>
  </w:num>
  <w:num w:numId="38" w16cid:durableId="1121414299">
    <w:abstractNumId w:val="38"/>
  </w:num>
  <w:num w:numId="39" w16cid:durableId="99105224">
    <w:abstractNumId w:val="27"/>
  </w:num>
  <w:num w:numId="40" w16cid:durableId="856118020">
    <w:abstractNumId w:val="56"/>
  </w:num>
  <w:num w:numId="41" w16cid:durableId="2125341821">
    <w:abstractNumId w:val="23"/>
  </w:num>
  <w:num w:numId="42" w16cid:durableId="1440370442">
    <w:abstractNumId w:val="29"/>
  </w:num>
  <w:num w:numId="43" w16cid:durableId="667828714">
    <w:abstractNumId w:val="7"/>
  </w:num>
  <w:num w:numId="44" w16cid:durableId="2047097981">
    <w:abstractNumId w:val="37"/>
  </w:num>
  <w:num w:numId="45" w16cid:durableId="1862889160">
    <w:abstractNumId w:val="40"/>
  </w:num>
  <w:num w:numId="46" w16cid:durableId="1750956546">
    <w:abstractNumId w:val="6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276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4E"/>
    <w:rsid w:val="00000669"/>
    <w:rsid w:val="00007476"/>
    <w:rsid w:val="0001404C"/>
    <w:rsid w:val="00015323"/>
    <w:rsid w:val="00017D6E"/>
    <w:rsid w:val="00021751"/>
    <w:rsid w:val="00023A88"/>
    <w:rsid w:val="00031AA7"/>
    <w:rsid w:val="0003611A"/>
    <w:rsid w:val="000430E1"/>
    <w:rsid w:val="00043ACB"/>
    <w:rsid w:val="00043C99"/>
    <w:rsid w:val="000452F7"/>
    <w:rsid w:val="000463E3"/>
    <w:rsid w:val="000465AF"/>
    <w:rsid w:val="00047CAF"/>
    <w:rsid w:val="00051ED9"/>
    <w:rsid w:val="000543C6"/>
    <w:rsid w:val="00061815"/>
    <w:rsid w:val="00061CA8"/>
    <w:rsid w:val="00061FB7"/>
    <w:rsid w:val="0006582D"/>
    <w:rsid w:val="0006585F"/>
    <w:rsid w:val="0006793E"/>
    <w:rsid w:val="00070AF8"/>
    <w:rsid w:val="00073901"/>
    <w:rsid w:val="00081E57"/>
    <w:rsid w:val="00082899"/>
    <w:rsid w:val="00082DE0"/>
    <w:rsid w:val="00084067"/>
    <w:rsid w:val="000846F8"/>
    <w:rsid w:val="00085E1D"/>
    <w:rsid w:val="000862BE"/>
    <w:rsid w:val="000868E6"/>
    <w:rsid w:val="000874AD"/>
    <w:rsid w:val="000A0AB1"/>
    <w:rsid w:val="000A2CC3"/>
    <w:rsid w:val="000A3C6B"/>
    <w:rsid w:val="000A3D3E"/>
    <w:rsid w:val="000A5A3F"/>
    <w:rsid w:val="000A5F03"/>
    <w:rsid w:val="000A7238"/>
    <w:rsid w:val="000A7E14"/>
    <w:rsid w:val="000B567D"/>
    <w:rsid w:val="000B5A3A"/>
    <w:rsid w:val="000B5E58"/>
    <w:rsid w:val="000C0DBF"/>
    <w:rsid w:val="000C1F4D"/>
    <w:rsid w:val="000C3DBD"/>
    <w:rsid w:val="000D0989"/>
    <w:rsid w:val="000D25D5"/>
    <w:rsid w:val="000D6448"/>
    <w:rsid w:val="000E4940"/>
    <w:rsid w:val="000F1CB3"/>
    <w:rsid w:val="000F381D"/>
    <w:rsid w:val="000F529D"/>
    <w:rsid w:val="00100EEB"/>
    <w:rsid w:val="00102FBE"/>
    <w:rsid w:val="00107AA8"/>
    <w:rsid w:val="001116B7"/>
    <w:rsid w:val="00111A93"/>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2BEE"/>
    <w:rsid w:val="0014300A"/>
    <w:rsid w:val="0014743B"/>
    <w:rsid w:val="00157014"/>
    <w:rsid w:val="00160B9C"/>
    <w:rsid w:val="00161D07"/>
    <w:rsid w:val="001703AD"/>
    <w:rsid w:val="00170C5D"/>
    <w:rsid w:val="00172251"/>
    <w:rsid w:val="00172F94"/>
    <w:rsid w:val="001742CC"/>
    <w:rsid w:val="001908E4"/>
    <w:rsid w:val="001914B9"/>
    <w:rsid w:val="00191BF9"/>
    <w:rsid w:val="00193F8D"/>
    <w:rsid w:val="00194523"/>
    <w:rsid w:val="00194ABB"/>
    <w:rsid w:val="0019660C"/>
    <w:rsid w:val="00197497"/>
    <w:rsid w:val="001A2B40"/>
    <w:rsid w:val="001A3518"/>
    <w:rsid w:val="001A5FCD"/>
    <w:rsid w:val="001B129C"/>
    <w:rsid w:val="001B217A"/>
    <w:rsid w:val="001C0B24"/>
    <w:rsid w:val="001C6004"/>
    <w:rsid w:val="001D05B2"/>
    <w:rsid w:val="001D1041"/>
    <w:rsid w:val="001D34D2"/>
    <w:rsid w:val="001D3E5F"/>
    <w:rsid w:val="001D68E7"/>
    <w:rsid w:val="001D7E8D"/>
    <w:rsid w:val="001E2952"/>
    <w:rsid w:val="001E65D3"/>
    <w:rsid w:val="001E70A0"/>
    <w:rsid w:val="001F04A3"/>
    <w:rsid w:val="001F2844"/>
    <w:rsid w:val="001F5EF8"/>
    <w:rsid w:val="001F72AA"/>
    <w:rsid w:val="00202A77"/>
    <w:rsid w:val="00203E73"/>
    <w:rsid w:val="002062DA"/>
    <w:rsid w:val="00206F6A"/>
    <w:rsid w:val="00210F77"/>
    <w:rsid w:val="0021214A"/>
    <w:rsid w:val="00214F2E"/>
    <w:rsid w:val="0021622B"/>
    <w:rsid w:val="002162C7"/>
    <w:rsid w:val="0021675C"/>
    <w:rsid w:val="0022158B"/>
    <w:rsid w:val="00221800"/>
    <w:rsid w:val="002333F4"/>
    <w:rsid w:val="0023648F"/>
    <w:rsid w:val="00241422"/>
    <w:rsid w:val="00241575"/>
    <w:rsid w:val="00250E13"/>
    <w:rsid w:val="0025138A"/>
    <w:rsid w:val="0025186A"/>
    <w:rsid w:val="00252BC5"/>
    <w:rsid w:val="0025508F"/>
    <w:rsid w:val="00256EB7"/>
    <w:rsid w:val="00271CE5"/>
    <w:rsid w:val="0027657C"/>
    <w:rsid w:val="00281CB2"/>
    <w:rsid w:val="00282020"/>
    <w:rsid w:val="002906FA"/>
    <w:rsid w:val="002937DD"/>
    <w:rsid w:val="00295C1C"/>
    <w:rsid w:val="00295C88"/>
    <w:rsid w:val="002A3807"/>
    <w:rsid w:val="002A5C28"/>
    <w:rsid w:val="002A7499"/>
    <w:rsid w:val="002B09D8"/>
    <w:rsid w:val="002B251E"/>
    <w:rsid w:val="002B4118"/>
    <w:rsid w:val="002B674E"/>
    <w:rsid w:val="002B72A8"/>
    <w:rsid w:val="002C0B59"/>
    <w:rsid w:val="002C1D29"/>
    <w:rsid w:val="002C2C78"/>
    <w:rsid w:val="002C7C96"/>
    <w:rsid w:val="002D2182"/>
    <w:rsid w:val="002D58A0"/>
    <w:rsid w:val="002E3898"/>
    <w:rsid w:val="002F52FF"/>
    <w:rsid w:val="002F5451"/>
    <w:rsid w:val="002F6C8C"/>
    <w:rsid w:val="00301C31"/>
    <w:rsid w:val="003028CE"/>
    <w:rsid w:val="00306915"/>
    <w:rsid w:val="00310A02"/>
    <w:rsid w:val="00312653"/>
    <w:rsid w:val="003179A3"/>
    <w:rsid w:val="00320836"/>
    <w:rsid w:val="0032481F"/>
    <w:rsid w:val="003266E1"/>
    <w:rsid w:val="0032685A"/>
    <w:rsid w:val="00332969"/>
    <w:rsid w:val="00337479"/>
    <w:rsid w:val="00343576"/>
    <w:rsid w:val="00347A4B"/>
    <w:rsid w:val="00347E24"/>
    <w:rsid w:val="003525F2"/>
    <w:rsid w:val="00357E7F"/>
    <w:rsid w:val="00360E14"/>
    <w:rsid w:val="003636BF"/>
    <w:rsid w:val="00363966"/>
    <w:rsid w:val="00365CD3"/>
    <w:rsid w:val="003668BD"/>
    <w:rsid w:val="003672E4"/>
    <w:rsid w:val="00373E3D"/>
    <w:rsid w:val="0037479F"/>
    <w:rsid w:val="00374E86"/>
    <w:rsid w:val="00375B97"/>
    <w:rsid w:val="00375FA5"/>
    <w:rsid w:val="003805C7"/>
    <w:rsid w:val="00380A3A"/>
    <w:rsid w:val="003845B4"/>
    <w:rsid w:val="003854A3"/>
    <w:rsid w:val="0038722D"/>
    <w:rsid w:val="00387B1A"/>
    <w:rsid w:val="00387DE0"/>
    <w:rsid w:val="00387EEF"/>
    <w:rsid w:val="00392E7B"/>
    <w:rsid w:val="00395E04"/>
    <w:rsid w:val="00397C08"/>
    <w:rsid w:val="003A006A"/>
    <w:rsid w:val="003A01EB"/>
    <w:rsid w:val="003A0363"/>
    <w:rsid w:val="003A1229"/>
    <w:rsid w:val="003A2910"/>
    <w:rsid w:val="003A34F6"/>
    <w:rsid w:val="003A3841"/>
    <w:rsid w:val="003A455B"/>
    <w:rsid w:val="003B1761"/>
    <w:rsid w:val="003B670D"/>
    <w:rsid w:val="003C0957"/>
    <w:rsid w:val="003C3BEF"/>
    <w:rsid w:val="003C4D53"/>
    <w:rsid w:val="003C6E2D"/>
    <w:rsid w:val="003D0249"/>
    <w:rsid w:val="003D3496"/>
    <w:rsid w:val="003E1C74"/>
    <w:rsid w:val="003E5474"/>
    <w:rsid w:val="003E54E9"/>
    <w:rsid w:val="003E5880"/>
    <w:rsid w:val="003F180E"/>
    <w:rsid w:val="003F7E07"/>
    <w:rsid w:val="00401142"/>
    <w:rsid w:val="00403889"/>
    <w:rsid w:val="004039C1"/>
    <w:rsid w:val="004062DC"/>
    <w:rsid w:val="00406D2A"/>
    <w:rsid w:val="00411113"/>
    <w:rsid w:val="00417E87"/>
    <w:rsid w:val="004209ED"/>
    <w:rsid w:val="00423CF0"/>
    <w:rsid w:val="00424977"/>
    <w:rsid w:val="00425C4A"/>
    <w:rsid w:val="004265A7"/>
    <w:rsid w:val="004276A3"/>
    <w:rsid w:val="00446D65"/>
    <w:rsid w:val="0044733B"/>
    <w:rsid w:val="004479FC"/>
    <w:rsid w:val="00463130"/>
    <w:rsid w:val="0046396D"/>
    <w:rsid w:val="00464C2A"/>
    <w:rsid w:val="004708CD"/>
    <w:rsid w:val="0047145E"/>
    <w:rsid w:val="00472001"/>
    <w:rsid w:val="004727CD"/>
    <w:rsid w:val="00473480"/>
    <w:rsid w:val="0047497D"/>
    <w:rsid w:val="00474FCB"/>
    <w:rsid w:val="00476BD2"/>
    <w:rsid w:val="00476CAC"/>
    <w:rsid w:val="00477013"/>
    <w:rsid w:val="004832DC"/>
    <w:rsid w:val="004836FF"/>
    <w:rsid w:val="004871C8"/>
    <w:rsid w:val="00487EAC"/>
    <w:rsid w:val="0049131C"/>
    <w:rsid w:val="00493EEC"/>
    <w:rsid w:val="0049795A"/>
    <w:rsid w:val="004A0A2D"/>
    <w:rsid w:val="004A22BD"/>
    <w:rsid w:val="004A399E"/>
    <w:rsid w:val="004A43BD"/>
    <w:rsid w:val="004A53DE"/>
    <w:rsid w:val="004A56C4"/>
    <w:rsid w:val="004B260F"/>
    <w:rsid w:val="004B3E56"/>
    <w:rsid w:val="004B540E"/>
    <w:rsid w:val="004B546B"/>
    <w:rsid w:val="004B5497"/>
    <w:rsid w:val="004B6A74"/>
    <w:rsid w:val="004B7673"/>
    <w:rsid w:val="004C1DFE"/>
    <w:rsid w:val="004C1F5D"/>
    <w:rsid w:val="004C3A81"/>
    <w:rsid w:val="004C74E3"/>
    <w:rsid w:val="004C75C1"/>
    <w:rsid w:val="004D1A23"/>
    <w:rsid w:val="004D3CFC"/>
    <w:rsid w:val="004D4DA8"/>
    <w:rsid w:val="004E1331"/>
    <w:rsid w:val="004E27C4"/>
    <w:rsid w:val="004E4302"/>
    <w:rsid w:val="004E7B66"/>
    <w:rsid w:val="004F0791"/>
    <w:rsid w:val="004F7C48"/>
    <w:rsid w:val="00501AD8"/>
    <w:rsid w:val="00502E41"/>
    <w:rsid w:val="00506755"/>
    <w:rsid w:val="00511052"/>
    <w:rsid w:val="00511F49"/>
    <w:rsid w:val="00514EC2"/>
    <w:rsid w:val="00515635"/>
    <w:rsid w:val="00515F64"/>
    <w:rsid w:val="005166FF"/>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6EC3"/>
    <w:rsid w:val="00567106"/>
    <w:rsid w:val="005712A3"/>
    <w:rsid w:val="005748D0"/>
    <w:rsid w:val="005757A1"/>
    <w:rsid w:val="00575E50"/>
    <w:rsid w:val="005767BA"/>
    <w:rsid w:val="00576979"/>
    <w:rsid w:val="00583C3D"/>
    <w:rsid w:val="0059111F"/>
    <w:rsid w:val="005A0B82"/>
    <w:rsid w:val="005A1498"/>
    <w:rsid w:val="005A1647"/>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2068"/>
    <w:rsid w:val="005F40F9"/>
    <w:rsid w:val="006010B1"/>
    <w:rsid w:val="00604F5C"/>
    <w:rsid w:val="0061035D"/>
    <w:rsid w:val="00610603"/>
    <w:rsid w:val="006174C0"/>
    <w:rsid w:val="006200C9"/>
    <w:rsid w:val="006223EF"/>
    <w:rsid w:val="00623627"/>
    <w:rsid w:val="00623C1F"/>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00A"/>
    <w:rsid w:val="0065483F"/>
    <w:rsid w:val="00655046"/>
    <w:rsid w:val="006554AE"/>
    <w:rsid w:val="0065574F"/>
    <w:rsid w:val="006560ED"/>
    <w:rsid w:val="006562FA"/>
    <w:rsid w:val="00656B9B"/>
    <w:rsid w:val="006626CB"/>
    <w:rsid w:val="0066358C"/>
    <w:rsid w:val="006654C6"/>
    <w:rsid w:val="00670F04"/>
    <w:rsid w:val="00672498"/>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D5123"/>
    <w:rsid w:val="006E1ABC"/>
    <w:rsid w:val="006E1B32"/>
    <w:rsid w:val="006E3B38"/>
    <w:rsid w:val="006F0B22"/>
    <w:rsid w:val="006F4F63"/>
    <w:rsid w:val="006F64D6"/>
    <w:rsid w:val="006F7A88"/>
    <w:rsid w:val="006F7F96"/>
    <w:rsid w:val="00700CC3"/>
    <w:rsid w:val="00702681"/>
    <w:rsid w:val="0070324F"/>
    <w:rsid w:val="00710AE3"/>
    <w:rsid w:val="00710C80"/>
    <w:rsid w:val="00713452"/>
    <w:rsid w:val="00717ED3"/>
    <w:rsid w:val="00722347"/>
    <w:rsid w:val="007239E1"/>
    <w:rsid w:val="00727686"/>
    <w:rsid w:val="00730EDC"/>
    <w:rsid w:val="00733017"/>
    <w:rsid w:val="00744E38"/>
    <w:rsid w:val="00746DA9"/>
    <w:rsid w:val="00746EDE"/>
    <w:rsid w:val="00757C37"/>
    <w:rsid w:val="00763D68"/>
    <w:rsid w:val="00763EC7"/>
    <w:rsid w:val="00764B40"/>
    <w:rsid w:val="00764C61"/>
    <w:rsid w:val="007676C0"/>
    <w:rsid w:val="007739FB"/>
    <w:rsid w:val="00773A13"/>
    <w:rsid w:val="00780BCA"/>
    <w:rsid w:val="00783310"/>
    <w:rsid w:val="0078463D"/>
    <w:rsid w:val="007847B5"/>
    <w:rsid w:val="00786934"/>
    <w:rsid w:val="00790879"/>
    <w:rsid w:val="007A3663"/>
    <w:rsid w:val="007A4A6D"/>
    <w:rsid w:val="007A6097"/>
    <w:rsid w:val="007A709B"/>
    <w:rsid w:val="007A7CDF"/>
    <w:rsid w:val="007B349C"/>
    <w:rsid w:val="007C12C8"/>
    <w:rsid w:val="007C1A8A"/>
    <w:rsid w:val="007C1E3E"/>
    <w:rsid w:val="007D1BCF"/>
    <w:rsid w:val="007D1EC0"/>
    <w:rsid w:val="007D1FA9"/>
    <w:rsid w:val="007D2D3F"/>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1F50"/>
    <w:rsid w:val="0080523A"/>
    <w:rsid w:val="0080525A"/>
    <w:rsid w:val="00811E64"/>
    <w:rsid w:val="0081202F"/>
    <w:rsid w:val="008128B4"/>
    <w:rsid w:val="00814213"/>
    <w:rsid w:val="00814D22"/>
    <w:rsid w:val="00815075"/>
    <w:rsid w:val="00815FFB"/>
    <w:rsid w:val="0081715B"/>
    <w:rsid w:val="0082090C"/>
    <w:rsid w:val="0082152F"/>
    <w:rsid w:val="0082218A"/>
    <w:rsid w:val="0082339E"/>
    <w:rsid w:val="00825BE9"/>
    <w:rsid w:val="00827427"/>
    <w:rsid w:val="00830A31"/>
    <w:rsid w:val="008327EA"/>
    <w:rsid w:val="008330E6"/>
    <w:rsid w:val="00837518"/>
    <w:rsid w:val="00841501"/>
    <w:rsid w:val="00844858"/>
    <w:rsid w:val="00847BAC"/>
    <w:rsid w:val="00852A34"/>
    <w:rsid w:val="00852FFA"/>
    <w:rsid w:val="0085313F"/>
    <w:rsid w:val="00856825"/>
    <w:rsid w:val="00856A73"/>
    <w:rsid w:val="00863AF2"/>
    <w:rsid w:val="00870ABA"/>
    <w:rsid w:val="00872C07"/>
    <w:rsid w:val="00873377"/>
    <w:rsid w:val="00874801"/>
    <w:rsid w:val="00876946"/>
    <w:rsid w:val="00877471"/>
    <w:rsid w:val="00877D9F"/>
    <w:rsid w:val="0088043C"/>
    <w:rsid w:val="00880F0D"/>
    <w:rsid w:val="008822EA"/>
    <w:rsid w:val="008830DD"/>
    <w:rsid w:val="00886459"/>
    <w:rsid w:val="00887AC3"/>
    <w:rsid w:val="008906C9"/>
    <w:rsid w:val="00890B15"/>
    <w:rsid w:val="00892CDC"/>
    <w:rsid w:val="00893E83"/>
    <w:rsid w:val="00895F7B"/>
    <w:rsid w:val="00896967"/>
    <w:rsid w:val="008A2949"/>
    <w:rsid w:val="008A4CA8"/>
    <w:rsid w:val="008B07EE"/>
    <w:rsid w:val="008B10BF"/>
    <w:rsid w:val="008B3F84"/>
    <w:rsid w:val="008B77DF"/>
    <w:rsid w:val="008C2A22"/>
    <w:rsid w:val="008C5738"/>
    <w:rsid w:val="008C67B7"/>
    <w:rsid w:val="008C6D25"/>
    <w:rsid w:val="008D04F0"/>
    <w:rsid w:val="008D1396"/>
    <w:rsid w:val="008D68D5"/>
    <w:rsid w:val="008D705E"/>
    <w:rsid w:val="008E36B8"/>
    <w:rsid w:val="008E6275"/>
    <w:rsid w:val="008E7AE3"/>
    <w:rsid w:val="008F27B5"/>
    <w:rsid w:val="008F3500"/>
    <w:rsid w:val="008F4639"/>
    <w:rsid w:val="008F48DD"/>
    <w:rsid w:val="008F6877"/>
    <w:rsid w:val="0090275D"/>
    <w:rsid w:val="00902CD7"/>
    <w:rsid w:val="00905A18"/>
    <w:rsid w:val="009109E9"/>
    <w:rsid w:val="009111E2"/>
    <w:rsid w:val="009116EB"/>
    <w:rsid w:val="00924E3C"/>
    <w:rsid w:val="009303B4"/>
    <w:rsid w:val="00930599"/>
    <w:rsid w:val="00932E94"/>
    <w:rsid w:val="0093493B"/>
    <w:rsid w:val="00935D6C"/>
    <w:rsid w:val="009404C8"/>
    <w:rsid w:val="00942E4E"/>
    <w:rsid w:val="00946C49"/>
    <w:rsid w:val="00947D1F"/>
    <w:rsid w:val="00956928"/>
    <w:rsid w:val="0096108F"/>
    <w:rsid w:val="009612BB"/>
    <w:rsid w:val="00966403"/>
    <w:rsid w:val="00981359"/>
    <w:rsid w:val="009836C6"/>
    <w:rsid w:val="00984F37"/>
    <w:rsid w:val="009859A7"/>
    <w:rsid w:val="0098647C"/>
    <w:rsid w:val="009868D9"/>
    <w:rsid w:val="00990119"/>
    <w:rsid w:val="009904FC"/>
    <w:rsid w:val="00995A46"/>
    <w:rsid w:val="00996700"/>
    <w:rsid w:val="00997B86"/>
    <w:rsid w:val="00997ED2"/>
    <w:rsid w:val="009A29D8"/>
    <w:rsid w:val="009A398F"/>
    <w:rsid w:val="009A44E7"/>
    <w:rsid w:val="009A674F"/>
    <w:rsid w:val="009B0E0C"/>
    <w:rsid w:val="009B2262"/>
    <w:rsid w:val="009B27AA"/>
    <w:rsid w:val="009B5342"/>
    <w:rsid w:val="009B609A"/>
    <w:rsid w:val="009B6593"/>
    <w:rsid w:val="009C1D79"/>
    <w:rsid w:val="009D1242"/>
    <w:rsid w:val="009D12E5"/>
    <w:rsid w:val="009D2550"/>
    <w:rsid w:val="009D2E15"/>
    <w:rsid w:val="009E267B"/>
    <w:rsid w:val="009E6037"/>
    <w:rsid w:val="009E61B7"/>
    <w:rsid w:val="009F0B3B"/>
    <w:rsid w:val="009F0DCD"/>
    <w:rsid w:val="009F0E00"/>
    <w:rsid w:val="009F1ED2"/>
    <w:rsid w:val="009F3B16"/>
    <w:rsid w:val="00A050A0"/>
    <w:rsid w:val="00A052E7"/>
    <w:rsid w:val="00A06974"/>
    <w:rsid w:val="00A10F33"/>
    <w:rsid w:val="00A1102C"/>
    <w:rsid w:val="00A11637"/>
    <w:rsid w:val="00A11AD5"/>
    <w:rsid w:val="00A125C5"/>
    <w:rsid w:val="00A15066"/>
    <w:rsid w:val="00A173A1"/>
    <w:rsid w:val="00A26368"/>
    <w:rsid w:val="00A26FF1"/>
    <w:rsid w:val="00A31F8D"/>
    <w:rsid w:val="00A336EF"/>
    <w:rsid w:val="00A35AE5"/>
    <w:rsid w:val="00A4165F"/>
    <w:rsid w:val="00A42808"/>
    <w:rsid w:val="00A47112"/>
    <w:rsid w:val="00A5039D"/>
    <w:rsid w:val="00A5063D"/>
    <w:rsid w:val="00A50910"/>
    <w:rsid w:val="00A522E9"/>
    <w:rsid w:val="00A52639"/>
    <w:rsid w:val="00A54E87"/>
    <w:rsid w:val="00A572D9"/>
    <w:rsid w:val="00A60D61"/>
    <w:rsid w:val="00A6109D"/>
    <w:rsid w:val="00A639DC"/>
    <w:rsid w:val="00A63A9B"/>
    <w:rsid w:val="00A6495C"/>
    <w:rsid w:val="00A65859"/>
    <w:rsid w:val="00A65EE7"/>
    <w:rsid w:val="00A663A0"/>
    <w:rsid w:val="00A70133"/>
    <w:rsid w:val="00A72233"/>
    <w:rsid w:val="00A73B45"/>
    <w:rsid w:val="00A741DF"/>
    <w:rsid w:val="00A7435A"/>
    <w:rsid w:val="00A7565A"/>
    <w:rsid w:val="00A8009F"/>
    <w:rsid w:val="00A813C5"/>
    <w:rsid w:val="00A81B40"/>
    <w:rsid w:val="00A901DF"/>
    <w:rsid w:val="00A935F8"/>
    <w:rsid w:val="00A949D0"/>
    <w:rsid w:val="00A97C54"/>
    <w:rsid w:val="00AA4002"/>
    <w:rsid w:val="00AA4D34"/>
    <w:rsid w:val="00AA738F"/>
    <w:rsid w:val="00AB026A"/>
    <w:rsid w:val="00AB3817"/>
    <w:rsid w:val="00AC3C4D"/>
    <w:rsid w:val="00AC3CB2"/>
    <w:rsid w:val="00AC66B4"/>
    <w:rsid w:val="00AD49CE"/>
    <w:rsid w:val="00AD4B2C"/>
    <w:rsid w:val="00AD61B7"/>
    <w:rsid w:val="00AD7B6C"/>
    <w:rsid w:val="00AE03AF"/>
    <w:rsid w:val="00AE07EB"/>
    <w:rsid w:val="00AE30D2"/>
    <w:rsid w:val="00AE3E18"/>
    <w:rsid w:val="00AE4EE3"/>
    <w:rsid w:val="00AE57E2"/>
    <w:rsid w:val="00AF25FF"/>
    <w:rsid w:val="00AF372E"/>
    <w:rsid w:val="00AF5DF2"/>
    <w:rsid w:val="00B02545"/>
    <w:rsid w:val="00B03033"/>
    <w:rsid w:val="00B03804"/>
    <w:rsid w:val="00B04E6C"/>
    <w:rsid w:val="00B06B9A"/>
    <w:rsid w:val="00B06E9B"/>
    <w:rsid w:val="00B1225B"/>
    <w:rsid w:val="00B1398F"/>
    <w:rsid w:val="00B17098"/>
    <w:rsid w:val="00B17141"/>
    <w:rsid w:val="00B22985"/>
    <w:rsid w:val="00B22B61"/>
    <w:rsid w:val="00B25C9B"/>
    <w:rsid w:val="00B26082"/>
    <w:rsid w:val="00B30A8F"/>
    <w:rsid w:val="00B31575"/>
    <w:rsid w:val="00B31A11"/>
    <w:rsid w:val="00B31D00"/>
    <w:rsid w:val="00B35240"/>
    <w:rsid w:val="00B41E63"/>
    <w:rsid w:val="00B43657"/>
    <w:rsid w:val="00B43787"/>
    <w:rsid w:val="00B47445"/>
    <w:rsid w:val="00B571ED"/>
    <w:rsid w:val="00B61887"/>
    <w:rsid w:val="00B71968"/>
    <w:rsid w:val="00B72D1F"/>
    <w:rsid w:val="00B7373B"/>
    <w:rsid w:val="00B73A11"/>
    <w:rsid w:val="00B74A2E"/>
    <w:rsid w:val="00B756A5"/>
    <w:rsid w:val="00B76818"/>
    <w:rsid w:val="00B773A5"/>
    <w:rsid w:val="00B776B5"/>
    <w:rsid w:val="00B80015"/>
    <w:rsid w:val="00B821C0"/>
    <w:rsid w:val="00B8289B"/>
    <w:rsid w:val="00B83E6E"/>
    <w:rsid w:val="00B8547D"/>
    <w:rsid w:val="00B90B5F"/>
    <w:rsid w:val="00B91A27"/>
    <w:rsid w:val="00B94E40"/>
    <w:rsid w:val="00B97C58"/>
    <w:rsid w:val="00BA0B65"/>
    <w:rsid w:val="00BA1C09"/>
    <w:rsid w:val="00BA1D60"/>
    <w:rsid w:val="00BA2C16"/>
    <w:rsid w:val="00BA47FD"/>
    <w:rsid w:val="00BA4D90"/>
    <w:rsid w:val="00BB01A9"/>
    <w:rsid w:val="00BB0440"/>
    <w:rsid w:val="00BB1FA0"/>
    <w:rsid w:val="00BB2A08"/>
    <w:rsid w:val="00BB3E88"/>
    <w:rsid w:val="00BB717E"/>
    <w:rsid w:val="00BB77B0"/>
    <w:rsid w:val="00BC3E1C"/>
    <w:rsid w:val="00BC3FA6"/>
    <w:rsid w:val="00BC7587"/>
    <w:rsid w:val="00BD13FE"/>
    <w:rsid w:val="00BD1D27"/>
    <w:rsid w:val="00BD4B72"/>
    <w:rsid w:val="00BD53BD"/>
    <w:rsid w:val="00BD67D0"/>
    <w:rsid w:val="00BE42F8"/>
    <w:rsid w:val="00BE4768"/>
    <w:rsid w:val="00BF29C3"/>
    <w:rsid w:val="00BF52D0"/>
    <w:rsid w:val="00C0064D"/>
    <w:rsid w:val="00C01989"/>
    <w:rsid w:val="00C01A63"/>
    <w:rsid w:val="00C03FC1"/>
    <w:rsid w:val="00C07253"/>
    <w:rsid w:val="00C075CA"/>
    <w:rsid w:val="00C125DB"/>
    <w:rsid w:val="00C12B34"/>
    <w:rsid w:val="00C2014D"/>
    <w:rsid w:val="00C20C88"/>
    <w:rsid w:val="00C20CAE"/>
    <w:rsid w:val="00C244E6"/>
    <w:rsid w:val="00C250D5"/>
    <w:rsid w:val="00C26648"/>
    <w:rsid w:val="00C26820"/>
    <w:rsid w:val="00C30760"/>
    <w:rsid w:val="00C35E13"/>
    <w:rsid w:val="00C41F78"/>
    <w:rsid w:val="00C421C1"/>
    <w:rsid w:val="00C4435F"/>
    <w:rsid w:val="00C45759"/>
    <w:rsid w:val="00C45B80"/>
    <w:rsid w:val="00C46FAA"/>
    <w:rsid w:val="00C503BF"/>
    <w:rsid w:val="00C51DFD"/>
    <w:rsid w:val="00C52AF0"/>
    <w:rsid w:val="00C5694E"/>
    <w:rsid w:val="00C57808"/>
    <w:rsid w:val="00C6160D"/>
    <w:rsid w:val="00C630E1"/>
    <w:rsid w:val="00C6396B"/>
    <w:rsid w:val="00C67E93"/>
    <w:rsid w:val="00C722D5"/>
    <w:rsid w:val="00C72362"/>
    <w:rsid w:val="00C751C7"/>
    <w:rsid w:val="00C76612"/>
    <w:rsid w:val="00C766F1"/>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07D"/>
    <w:rsid w:val="00CB3CFB"/>
    <w:rsid w:val="00CC0062"/>
    <w:rsid w:val="00CC1CE6"/>
    <w:rsid w:val="00CC394A"/>
    <w:rsid w:val="00CC3AFB"/>
    <w:rsid w:val="00CC3B7F"/>
    <w:rsid w:val="00CC3B97"/>
    <w:rsid w:val="00CC3CE8"/>
    <w:rsid w:val="00CC4F46"/>
    <w:rsid w:val="00CC7308"/>
    <w:rsid w:val="00CD35B1"/>
    <w:rsid w:val="00CD3C52"/>
    <w:rsid w:val="00CD5078"/>
    <w:rsid w:val="00CD63B2"/>
    <w:rsid w:val="00CE196E"/>
    <w:rsid w:val="00CE4D37"/>
    <w:rsid w:val="00CE7514"/>
    <w:rsid w:val="00CE7766"/>
    <w:rsid w:val="00CF37E6"/>
    <w:rsid w:val="00CF6A25"/>
    <w:rsid w:val="00CF704B"/>
    <w:rsid w:val="00D0004D"/>
    <w:rsid w:val="00D025CB"/>
    <w:rsid w:val="00D04EA0"/>
    <w:rsid w:val="00D07187"/>
    <w:rsid w:val="00D105C2"/>
    <w:rsid w:val="00D10D3B"/>
    <w:rsid w:val="00D11569"/>
    <w:rsid w:val="00D13754"/>
    <w:rsid w:val="00D248DE"/>
    <w:rsid w:val="00D26261"/>
    <w:rsid w:val="00D31518"/>
    <w:rsid w:val="00D322FF"/>
    <w:rsid w:val="00D40CC8"/>
    <w:rsid w:val="00D43295"/>
    <w:rsid w:val="00D44374"/>
    <w:rsid w:val="00D451CC"/>
    <w:rsid w:val="00D477DD"/>
    <w:rsid w:val="00D53A94"/>
    <w:rsid w:val="00D53CA7"/>
    <w:rsid w:val="00D56EE3"/>
    <w:rsid w:val="00D62426"/>
    <w:rsid w:val="00D629CD"/>
    <w:rsid w:val="00D729CB"/>
    <w:rsid w:val="00D81184"/>
    <w:rsid w:val="00D81F11"/>
    <w:rsid w:val="00D82873"/>
    <w:rsid w:val="00D82AC7"/>
    <w:rsid w:val="00D83B30"/>
    <w:rsid w:val="00D8542D"/>
    <w:rsid w:val="00D85B56"/>
    <w:rsid w:val="00D85E75"/>
    <w:rsid w:val="00D866DE"/>
    <w:rsid w:val="00D9583A"/>
    <w:rsid w:val="00D96CDB"/>
    <w:rsid w:val="00DA3ED1"/>
    <w:rsid w:val="00DA3FE1"/>
    <w:rsid w:val="00DA4B0B"/>
    <w:rsid w:val="00DA62FA"/>
    <w:rsid w:val="00DA70EE"/>
    <w:rsid w:val="00DC069A"/>
    <w:rsid w:val="00DC0C88"/>
    <w:rsid w:val="00DC49DB"/>
    <w:rsid w:val="00DC54F9"/>
    <w:rsid w:val="00DC5BCA"/>
    <w:rsid w:val="00DC6A71"/>
    <w:rsid w:val="00DC71E8"/>
    <w:rsid w:val="00DC77A8"/>
    <w:rsid w:val="00DD147F"/>
    <w:rsid w:val="00DD5B2F"/>
    <w:rsid w:val="00DE17A5"/>
    <w:rsid w:val="00DE29A2"/>
    <w:rsid w:val="00DE346A"/>
    <w:rsid w:val="00DE4D49"/>
    <w:rsid w:val="00DE5B46"/>
    <w:rsid w:val="00DE771A"/>
    <w:rsid w:val="00DE7E3D"/>
    <w:rsid w:val="00DF04C1"/>
    <w:rsid w:val="00DF0BB6"/>
    <w:rsid w:val="00DF4E18"/>
    <w:rsid w:val="00E00B84"/>
    <w:rsid w:val="00E01029"/>
    <w:rsid w:val="00E0357D"/>
    <w:rsid w:val="00E03D4F"/>
    <w:rsid w:val="00E0595B"/>
    <w:rsid w:val="00E05B45"/>
    <w:rsid w:val="00E074C7"/>
    <w:rsid w:val="00E11595"/>
    <w:rsid w:val="00E139BA"/>
    <w:rsid w:val="00E17B39"/>
    <w:rsid w:val="00E20D1F"/>
    <w:rsid w:val="00E22A8C"/>
    <w:rsid w:val="00E24EC2"/>
    <w:rsid w:val="00E2682F"/>
    <w:rsid w:val="00E27F2B"/>
    <w:rsid w:val="00E3390A"/>
    <w:rsid w:val="00E376DB"/>
    <w:rsid w:val="00E37F8B"/>
    <w:rsid w:val="00E447D6"/>
    <w:rsid w:val="00E44978"/>
    <w:rsid w:val="00E45178"/>
    <w:rsid w:val="00E45E0E"/>
    <w:rsid w:val="00E50CB5"/>
    <w:rsid w:val="00E548A3"/>
    <w:rsid w:val="00E558DD"/>
    <w:rsid w:val="00E616C0"/>
    <w:rsid w:val="00E6249A"/>
    <w:rsid w:val="00E657F9"/>
    <w:rsid w:val="00E7150D"/>
    <w:rsid w:val="00E71AA7"/>
    <w:rsid w:val="00E74344"/>
    <w:rsid w:val="00E76062"/>
    <w:rsid w:val="00E80DF1"/>
    <w:rsid w:val="00E81E0F"/>
    <w:rsid w:val="00E841B3"/>
    <w:rsid w:val="00E84215"/>
    <w:rsid w:val="00E85AD8"/>
    <w:rsid w:val="00E87B02"/>
    <w:rsid w:val="00E9218F"/>
    <w:rsid w:val="00E926B8"/>
    <w:rsid w:val="00E93620"/>
    <w:rsid w:val="00E94264"/>
    <w:rsid w:val="00E954D3"/>
    <w:rsid w:val="00E957E3"/>
    <w:rsid w:val="00E962AD"/>
    <w:rsid w:val="00EA1E0D"/>
    <w:rsid w:val="00EA361F"/>
    <w:rsid w:val="00EA7064"/>
    <w:rsid w:val="00EA7201"/>
    <w:rsid w:val="00EB1C3E"/>
    <w:rsid w:val="00EB1C8C"/>
    <w:rsid w:val="00EB230A"/>
    <w:rsid w:val="00EB3645"/>
    <w:rsid w:val="00EB4127"/>
    <w:rsid w:val="00EB548B"/>
    <w:rsid w:val="00EB54F7"/>
    <w:rsid w:val="00EB7A72"/>
    <w:rsid w:val="00EB7D4B"/>
    <w:rsid w:val="00EC0549"/>
    <w:rsid w:val="00EC3ACC"/>
    <w:rsid w:val="00EC5A73"/>
    <w:rsid w:val="00EC5A95"/>
    <w:rsid w:val="00EC64EB"/>
    <w:rsid w:val="00ED5C3A"/>
    <w:rsid w:val="00ED5F76"/>
    <w:rsid w:val="00ED63B0"/>
    <w:rsid w:val="00ED6763"/>
    <w:rsid w:val="00ED6D86"/>
    <w:rsid w:val="00EE118B"/>
    <w:rsid w:val="00EF2152"/>
    <w:rsid w:val="00EF4CBB"/>
    <w:rsid w:val="00EF7E59"/>
    <w:rsid w:val="00F02861"/>
    <w:rsid w:val="00F03963"/>
    <w:rsid w:val="00F07735"/>
    <w:rsid w:val="00F11258"/>
    <w:rsid w:val="00F15F89"/>
    <w:rsid w:val="00F203B3"/>
    <w:rsid w:val="00F21CE2"/>
    <w:rsid w:val="00F23598"/>
    <w:rsid w:val="00F23D07"/>
    <w:rsid w:val="00F240BB"/>
    <w:rsid w:val="00F3155E"/>
    <w:rsid w:val="00F33673"/>
    <w:rsid w:val="00F34C22"/>
    <w:rsid w:val="00F41AEA"/>
    <w:rsid w:val="00F465CD"/>
    <w:rsid w:val="00F46724"/>
    <w:rsid w:val="00F51E77"/>
    <w:rsid w:val="00F52DD7"/>
    <w:rsid w:val="00F55428"/>
    <w:rsid w:val="00F57E0E"/>
    <w:rsid w:val="00F57FED"/>
    <w:rsid w:val="00F64FEC"/>
    <w:rsid w:val="00F71818"/>
    <w:rsid w:val="00F720F0"/>
    <w:rsid w:val="00F72444"/>
    <w:rsid w:val="00F74168"/>
    <w:rsid w:val="00F74297"/>
    <w:rsid w:val="00F80353"/>
    <w:rsid w:val="00F82A80"/>
    <w:rsid w:val="00F93982"/>
    <w:rsid w:val="00F94AED"/>
    <w:rsid w:val="00F954AF"/>
    <w:rsid w:val="00F9651E"/>
    <w:rsid w:val="00F97B2B"/>
    <w:rsid w:val="00FA1BBB"/>
    <w:rsid w:val="00FA209D"/>
    <w:rsid w:val="00FA35EC"/>
    <w:rsid w:val="00FA3B2A"/>
    <w:rsid w:val="00FA4B44"/>
    <w:rsid w:val="00FA5745"/>
    <w:rsid w:val="00FA6A8A"/>
    <w:rsid w:val="00FA7114"/>
    <w:rsid w:val="00FB3B21"/>
    <w:rsid w:val="00FB5575"/>
    <w:rsid w:val="00FB6D4D"/>
    <w:rsid w:val="00FC0CF0"/>
    <w:rsid w:val="00FC7EF1"/>
    <w:rsid w:val="00FD02FF"/>
    <w:rsid w:val="00FD1085"/>
    <w:rsid w:val="00FD109C"/>
    <w:rsid w:val="00FD2572"/>
    <w:rsid w:val="00FD28DA"/>
    <w:rsid w:val="00FD3538"/>
    <w:rsid w:val="00FD416E"/>
    <w:rsid w:val="00FD6532"/>
    <w:rsid w:val="00FD666E"/>
    <w:rsid w:val="00FE0609"/>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
    </o:shapedefaults>
    <o:shapelayout v:ext="edit">
      <o:idmap v:ext="edit" data="1"/>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APEK-1"/>
    <w:basedOn w:val="Navaden"/>
    <w:next w:val="Navaden"/>
    <w:link w:val="Naslov1Znak"/>
    <w:autoRedefine/>
    <w:qFormat/>
    <w:rsid w:val="00702681"/>
    <w:pPr>
      <w:keepNext/>
      <w:spacing w:line="240" w:lineRule="auto"/>
      <w:jc w:val="both"/>
      <w:outlineLvl w:val="0"/>
    </w:pPr>
    <w:rPr>
      <w:rFonts w:cs="Arial"/>
      <w:b/>
      <w:kern w:val="32"/>
      <w:szCs w:val="20"/>
      <w:lang w:val="sl-SI" w:eastAsia="sl-SI"/>
    </w:rPr>
  </w:style>
  <w:style w:type="paragraph" w:styleId="Naslov2">
    <w:name w:val="heading 2"/>
    <w:aliases w:val="APEK-2"/>
    <w:basedOn w:val="Navaden"/>
    <w:next w:val="Navaden"/>
    <w:link w:val="Naslov2Znak"/>
    <w:unhideWhenUsed/>
    <w:qFormat/>
    <w:rsid w:val="00FA4B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aliases w:val="APEK-3"/>
    <w:next w:val="Navaden"/>
    <w:link w:val="Naslov3Znak"/>
    <w:qFormat/>
    <w:rsid w:val="00FA4B44"/>
    <w:pPr>
      <w:jc w:val="both"/>
      <w:outlineLvl w:val="2"/>
    </w:pPr>
    <w:rPr>
      <w:rFonts w:ascii="Arial" w:hAnsi="Arial" w:cs="Arial"/>
      <w:b/>
      <w:bCs/>
      <w:sz w:val="22"/>
      <w:szCs w:val="26"/>
    </w:rPr>
  </w:style>
  <w:style w:type="paragraph" w:styleId="Naslov4">
    <w:name w:val="heading 4"/>
    <w:basedOn w:val="Navaden"/>
    <w:next w:val="Navaden"/>
    <w:link w:val="Naslov4Znak"/>
    <w:qFormat/>
    <w:rsid w:val="00FA4B44"/>
    <w:pPr>
      <w:keepNext/>
      <w:tabs>
        <w:tab w:val="num" w:pos="864"/>
      </w:tabs>
      <w:spacing w:before="240" w:after="60" w:line="240" w:lineRule="auto"/>
      <w:ind w:left="864" w:hanging="864"/>
      <w:jc w:val="both"/>
      <w:outlineLvl w:val="3"/>
    </w:pPr>
    <w:rPr>
      <w:b/>
      <w:sz w:val="24"/>
      <w:szCs w:val="20"/>
      <w:lang w:val="sl-SI"/>
    </w:rPr>
  </w:style>
  <w:style w:type="paragraph" w:styleId="Naslov5">
    <w:name w:val="heading 5"/>
    <w:basedOn w:val="Navaden"/>
    <w:next w:val="Navaden"/>
    <w:link w:val="Naslov5Znak"/>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FA4B44"/>
    <w:pPr>
      <w:tabs>
        <w:tab w:val="num" w:pos="1152"/>
      </w:tabs>
      <w:spacing w:before="240" w:after="60" w:line="240" w:lineRule="auto"/>
      <w:ind w:left="1152" w:hanging="1152"/>
      <w:jc w:val="both"/>
      <w:outlineLvl w:val="5"/>
    </w:pPr>
    <w:rPr>
      <w:rFonts w:ascii="Times New Roman" w:hAnsi="Times New Roman"/>
      <w:i/>
      <w:sz w:val="22"/>
      <w:szCs w:val="20"/>
      <w:lang w:val="sl-SI"/>
    </w:rPr>
  </w:style>
  <w:style w:type="paragraph" w:styleId="Naslov7">
    <w:name w:val="heading 7"/>
    <w:basedOn w:val="Navaden"/>
    <w:next w:val="Navaden"/>
    <w:link w:val="Naslov7Znak"/>
    <w:qFormat/>
    <w:rsid w:val="00FA4B44"/>
    <w:pPr>
      <w:tabs>
        <w:tab w:val="num" w:pos="1296"/>
      </w:tabs>
      <w:spacing w:before="240" w:after="60" w:line="240" w:lineRule="auto"/>
      <w:ind w:left="1296" w:hanging="1296"/>
      <w:jc w:val="both"/>
      <w:outlineLvl w:val="6"/>
    </w:pPr>
    <w:rPr>
      <w:szCs w:val="20"/>
      <w:lang w:val="sl-SI"/>
    </w:rPr>
  </w:style>
  <w:style w:type="paragraph" w:styleId="Naslov8">
    <w:name w:val="heading 8"/>
    <w:basedOn w:val="Navaden"/>
    <w:next w:val="Navaden"/>
    <w:link w:val="Naslov8Znak"/>
    <w:qFormat/>
    <w:rsid w:val="00FA4B44"/>
    <w:pPr>
      <w:tabs>
        <w:tab w:val="num" w:pos="1440"/>
      </w:tabs>
      <w:spacing w:before="240" w:after="60" w:line="240" w:lineRule="auto"/>
      <w:ind w:left="1440" w:hanging="1440"/>
      <w:jc w:val="both"/>
      <w:outlineLvl w:val="7"/>
    </w:pPr>
    <w:rPr>
      <w:i/>
      <w:szCs w:val="20"/>
      <w:lang w:val="sl-SI"/>
    </w:rPr>
  </w:style>
  <w:style w:type="paragraph" w:styleId="Naslov9">
    <w:name w:val="heading 9"/>
    <w:basedOn w:val="Navaden"/>
    <w:next w:val="Navaden"/>
    <w:link w:val="Naslov9Znak"/>
    <w:qFormat/>
    <w:rsid w:val="00FA4B44"/>
    <w:pPr>
      <w:tabs>
        <w:tab w:val="num" w:pos="1584"/>
      </w:tabs>
      <w:spacing w:before="240" w:after="60" w:line="240" w:lineRule="auto"/>
      <w:ind w:left="1584" w:hanging="1584"/>
      <w:jc w:val="both"/>
      <w:outlineLvl w:val="8"/>
    </w:pPr>
    <w:rPr>
      <w:b/>
      <w:i/>
      <w:sz w:val="18"/>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basedOn w:val="Navaden"/>
    <w:link w:val="GlavaZnak"/>
    <w:uiPriority w:val="99"/>
    <w:rsid w:val="00AD2B87"/>
    <w:pPr>
      <w:tabs>
        <w:tab w:val="center" w:pos="4320"/>
        <w:tab w:val="right" w:pos="8640"/>
      </w:tabs>
    </w:pPr>
  </w:style>
  <w:style w:type="paragraph" w:styleId="Noga">
    <w:name w:val="footer"/>
    <w:aliases w:val="APEK-5"/>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
    <w:link w:val="Glava"/>
    <w:uiPriority w:val="99"/>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K1"/>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aliases w:val="Appel note de bas de p"/>
    <w:uiPriority w:val="99"/>
    <w:unhideWhenUsed/>
    <w:rsid w:val="001E2952"/>
    <w:rPr>
      <w:vertAlign w:val="superscript"/>
    </w:rPr>
  </w:style>
  <w:style w:type="paragraph" w:styleId="Telobesedila2">
    <w:name w:val="Body Text 2"/>
    <w:basedOn w:val="Navaden"/>
    <w:link w:val="Telobesedila2Znak"/>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uiPriority w:val="99"/>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customStyle="1" w:styleId="Nerazreenaomemba1">
    <w:name w:val="Nerazrešena omemba1"/>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9836C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9836C6"/>
    <w:rPr>
      <w:rFonts w:ascii="Arial" w:hAnsi="Arial" w:cs="Arial"/>
      <w:sz w:val="22"/>
      <w:szCs w:val="22"/>
    </w:rPr>
  </w:style>
  <w:style w:type="paragraph" w:customStyle="1" w:styleId="Oddelek">
    <w:name w:val="Oddelek"/>
    <w:basedOn w:val="Navaden"/>
    <w:link w:val="OddelekZnak1"/>
    <w:qFormat/>
    <w:rsid w:val="009836C6"/>
    <w:pPr>
      <w:numPr>
        <w:numId w:val="2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9836C6"/>
    <w:rPr>
      <w:rFonts w:ascii="Arial" w:hAnsi="Arial"/>
      <w:b/>
      <w:sz w:val="22"/>
      <w:szCs w:val="22"/>
      <w:lang w:val="x-none" w:eastAsia="x-none"/>
    </w:rPr>
  </w:style>
  <w:style w:type="paragraph" w:customStyle="1" w:styleId="esegmentt1">
    <w:name w:val="esegment_t1"/>
    <w:basedOn w:val="Navaden"/>
    <w:rsid w:val="000A7E14"/>
    <w:pPr>
      <w:spacing w:after="140" w:line="360" w:lineRule="atLeast"/>
      <w:jc w:val="center"/>
    </w:pPr>
    <w:rPr>
      <w:rFonts w:ascii="Times New Roman" w:hAnsi="Times New Roman"/>
      <w:b/>
      <w:bCs/>
      <w:color w:val="6B7E9D"/>
      <w:sz w:val="31"/>
      <w:szCs w:val="31"/>
      <w:lang w:val="sl-SI" w:eastAsia="sl-SI"/>
    </w:rPr>
  </w:style>
  <w:style w:type="character" w:customStyle="1" w:styleId="highlight1">
    <w:name w:val="highlight1"/>
    <w:rsid w:val="000A7E14"/>
    <w:rPr>
      <w:color w:val="FF0000"/>
      <w:shd w:val="clear" w:color="auto" w:fill="FFFFFF"/>
    </w:rPr>
  </w:style>
  <w:style w:type="paragraph" w:customStyle="1" w:styleId="esegmenth41">
    <w:name w:val="esegment_h41"/>
    <w:basedOn w:val="Navaden"/>
    <w:rsid w:val="000A7E14"/>
    <w:pPr>
      <w:spacing w:after="140" w:line="240" w:lineRule="auto"/>
      <w:jc w:val="center"/>
    </w:pPr>
    <w:rPr>
      <w:rFonts w:ascii="Times New Roman" w:hAnsi="Times New Roman"/>
      <w:b/>
      <w:bCs/>
      <w:color w:val="333333"/>
      <w:sz w:val="12"/>
      <w:szCs w:val="12"/>
      <w:lang w:val="sl-SI" w:eastAsia="sl-SI"/>
    </w:rPr>
  </w:style>
  <w:style w:type="paragraph" w:customStyle="1" w:styleId="odstavek">
    <w:name w:val="odstavek"/>
    <w:basedOn w:val="Navaden"/>
    <w:rsid w:val="000A7E14"/>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rsid w:val="000A7E14"/>
  </w:style>
  <w:style w:type="paragraph" w:customStyle="1" w:styleId="alineazaodstavkom0">
    <w:name w:val="alineazaodstavkom"/>
    <w:basedOn w:val="Navaden"/>
    <w:rsid w:val="00BA1D60"/>
    <w:pPr>
      <w:spacing w:before="100" w:beforeAutospacing="1" w:after="100" w:afterAutospacing="1" w:line="240" w:lineRule="auto"/>
    </w:pPr>
    <w:rPr>
      <w:rFonts w:ascii="Times New Roman" w:hAnsi="Times New Roman"/>
      <w:sz w:val="24"/>
      <w:lang w:val="sl-SI" w:eastAsia="sl-SI"/>
    </w:rPr>
  </w:style>
  <w:style w:type="character" w:customStyle="1" w:styleId="Naslov2Znak">
    <w:name w:val="Naslov 2 Znak"/>
    <w:aliases w:val="APEK-2 Znak"/>
    <w:basedOn w:val="Privzetapisavaodstavka"/>
    <w:link w:val="Naslov2"/>
    <w:rsid w:val="00FA4B44"/>
    <w:rPr>
      <w:rFonts w:asciiTheme="majorHAnsi" w:eastAsiaTheme="majorEastAsia" w:hAnsiTheme="majorHAnsi" w:cstheme="majorBidi"/>
      <w:color w:val="2F5496" w:themeColor="accent1" w:themeShade="BF"/>
      <w:sz w:val="26"/>
      <w:szCs w:val="26"/>
      <w:lang w:val="en-US" w:eastAsia="en-US"/>
    </w:rPr>
  </w:style>
  <w:style w:type="character" w:customStyle="1" w:styleId="Naslov3Znak">
    <w:name w:val="Naslov 3 Znak"/>
    <w:aliases w:val="APEK-3 Znak"/>
    <w:basedOn w:val="Privzetapisavaodstavka"/>
    <w:link w:val="Naslov3"/>
    <w:rsid w:val="00FA4B44"/>
    <w:rPr>
      <w:rFonts w:ascii="Arial" w:hAnsi="Arial" w:cs="Arial"/>
      <w:b/>
      <w:bCs/>
      <w:sz w:val="22"/>
      <w:szCs w:val="26"/>
    </w:rPr>
  </w:style>
  <w:style w:type="character" w:customStyle="1" w:styleId="Naslov4Znak">
    <w:name w:val="Naslov 4 Znak"/>
    <w:basedOn w:val="Privzetapisavaodstavka"/>
    <w:link w:val="Naslov4"/>
    <w:rsid w:val="00FA4B44"/>
    <w:rPr>
      <w:rFonts w:ascii="Arial" w:hAnsi="Arial"/>
      <w:b/>
      <w:sz w:val="24"/>
      <w:lang w:eastAsia="en-US"/>
    </w:rPr>
  </w:style>
  <w:style w:type="character" w:customStyle="1" w:styleId="Naslov6Znak">
    <w:name w:val="Naslov 6 Znak"/>
    <w:basedOn w:val="Privzetapisavaodstavka"/>
    <w:link w:val="Naslov6"/>
    <w:rsid w:val="00FA4B44"/>
    <w:rPr>
      <w:i/>
      <w:sz w:val="22"/>
      <w:lang w:eastAsia="en-US"/>
    </w:rPr>
  </w:style>
  <w:style w:type="character" w:customStyle="1" w:styleId="Naslov7Znak">
    <w:name w:val="Naslov 7 Znak"/>
    <w:basedOn w:val="Privzetapisavaodstavka"/>
    <w:link w:val="Naslov7"/>
    <w:rsid w:val="00FA4B44"/>
    <w:rPr>
      <w:rFonts w:ascii="Arial" w:hAnsi="Arial"/>
      <w:lang w:eastAsia="en-US"/>
    </w:rPr>
  </w:style>
  <w:style w:type="character" w:customStyle="1" w:styleId="Naslov8Znak">
    <w:name w:val="Naslov 8 Znak"/>
    <w:basedOn w:val="Privzetapisavaodstavka"/>
    <w:link w:val="Naslov8"/>
    <w:rsid w:val="00FA4B44"/>
    <w:rPr>
      <w:rFonts w:ascii="Arial" w:hAnsi="Arial"/>
      <w:i/>
      <w:lang w:eastAsia="en-US"/>
    </w:rPr>
  </w:style>
  <w:style w:type="character" w:customStyle="1" w:styleId="Naslov9Znak">
    <w:name w:val="Naslov 9 Znak"/>
    <w:basedOn w:val="Privzetapisavaodstavka"/>
    <w:link w:val="Naslov9"/>
    <w:rsid w:val="00FA4B44"/>
    <w:rPr>
      <w:rFonts w:ascii="Arial" w:hAnsi="Arial"/>
      <w:b/>
      <w:i/>
      <w:sz w:val="18"/>
      <w:lang w:eastAsia="en-US"/>
    </w:rPr>
  </w:style>
  <w:style w:type="character" w:customStyle="1" w:styleId="Bodytext4">
    <w:name w:val="Body text (4)_"/>
    <w:basedOn w:val="Privzetapisavaodstavka"/>
    <w:link w:val="Bodytext40"/>
    <w:locked/>
    <w:rsid w:val="00FA4B44"/>
    <w:rPr>
      <w:rFonts w:ascii="Arial" w:eastAsia="Arial" w:hAnsi="Arial" w:cs="Arial"/>
      <w:b/>
      <w:bCs/>
      <w:i/>
      <w:iCs/>
      <w:shd w:val="clear" w:color="auto" w:fill="FFFFFF"/>
    </w:rPr>
  </w:style>
  <w:style w:type="paragraph" w:customStyle="1" w:styleId="Bodytext40">
    <w:name w:val="Body text (4)"/>
    <w:basedOn w:val="Navaden"/>
    <w:link w:val="Bodytext4"/>
    <w:rsid w:val="00FA4B44"/>
    <w:pPr>
      <w:widowControl w:val="0"/>
      <w:shd w:val="clear" w:color="auto" w:fill="FFFFFF"/>
      <w:spacing w:before="600" w:after="360" w:line="0" w:lineRule="atLeast"/>
    </w:pPr>
    <w:rPr>
      <w:rFonts w:eastAsia="Arial" w:cs="Arial"/>
      <w:b/>
      <w:bCs/>
      <w:i/>
      <w:iCs/>
      <w:szCs w:val="20"/>
      <w:lang w:val="sl-SI" w:eastAsia="sl-SI"/>
    </w:rPr>
  </w:style>
  <w:style w:type="character" w:customStyle="1" w:styleId="NogaZnak">
    <w:name w:val="Noga Znak"/>
    <w:aliases w:val="APEK-5 Znak"/>
    <w:basedOn w:val="Privzetapisavaodstavka"/>
    <w:link w:val="Noga"/>
    <w:rsid w:val="00FA4B44"/>
    <w:rPr>
      <w:rFonts w:ascii="Arial" w:hAnsi="Arial"/>
      <w:szCs w:val="24"/>
      <w:lang w:val="en-US" w:eastAsia="en-US"/>
    </w:rPr>
  </w:style>
  <w:style w:type="paragraph" w:customStyle="1" w:styleId="Navaden1">
    <w:name w:val="Navaden1"/>
    <w:basedOn w:val="Navaden"/>
    <w:rsid w:val="00FA4B44"/>
    <w:pPr>
      <w:spacing w:before="100" w:beforeAutospacing="1" w:after="100" w:afterAutospacing="1" w:line="240" w:lineRule="auto"/>
    </w:pPr>
    <w:rPr>
      <w:rFonts w:ascii="Times New Roman" w:hAnsi="Times New Roman"/>
      <w:sz w:val="24"/>
      <w:lang w:val="sl-SI" w:eastAsia="sl-SI"/>
    </w:rPr>
  </w:style>
  <w:style w:type="character" w:customStyle="1" w:styleId="Naslov1Znak">
    <w:name w:val="Naslov 1 Znak"/>
    <w:aliases w:val="NASLOV Znak,APEK-1 Znak"/>
    <w:basedOn w:val="Privzetapisavaodstavka"/>
    <w:link w:val="Naslov1"/>
    <w:rsid w:val="00FA4B44"/>
    <w:rPr>
      <w:rFonts w:ascii="Arial" w:hAnsi="Arial" w:cs="Arial"/>
      <w:b/>
      <w:kern w:val="32"/>
    </w:rPr>
  </w:style>
  <w:style w:type="paragraph" w:customStyle="1" w:styleId="Vrstapredpisa">
    <w:name w:val="Vrsta predpisa"/>
    <w:basedOn w:val="Navaden"/>
    <w:link w:val="VrstapredpisaZnak"/>
    <w:qFormat/>
    <w:rsid w:val="00FA4B4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FA4B4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FA4B4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FA4B44"/>
    <w:rPr>
      <w:rFonts w:ascii="Arial" w:hAnsi="Arial" w:cs="Arial"/>
      <w:b/>
      <w:sz w:val="22"/>
      <w:szCs w:val="22"/>
    </w:rPr>
  </w:style>
  <w:style w:type="paragraph" w:customStyle="1" w:styleId="Poglavje">
    <w:name w:val="Poglavje"/>
    <w:basedOn w:val="Navaden"/>
    <w:qFormat/>
    <w:rsid w:val="00FA4B4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Barvniseznampoudarek11">
    <w:name w:val="Barvni seznam – poudarek 11"/>
    <w:basedOn w:val="Navaden"/>
    <w:qFormat/>
    <w:rsid w:val="00FA4B44"/>
    <w:pPr>
      <w:spacing w:after="200" w:line="276" w:lineRule="auto"/>
      <w:ind w:left="720"/>
      <w:contextualSpacing/>
    </w:pPr>
    <w:rPr>
      <w:rFonts w:ascii="Calibri" w:eastAsia="Calibri" w:hAnsi="Calibri"/>
      <w:sz w:val="22"/>
      <w:szCs w:val="22"/>
      <w:lang w:val="sl-SI"/>
    </w:rPr>
  </w:style>
  <w:style w:type="paragraph" w:customStyle="1" w:styleId="Alineazaodstavkom">
    <w:name w:val="Alinea za odstavkom"/>
    <w:basedOn w:val="Navaden"/>
    <w:link w:val="AlineazaodstavkomZnak"/>
    <w:qFormat/>
    <w:rsid w:val="00FA4B44"/>
    <w:pPr>
      <w:numPr>
        <w:numId w:val="13"/>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FA4B44"/>
    <w:rPr>
      <w:rFonts w:ascii="Arial" w:hAnsi="Arial" w:cs="Arial"/>
      <w:sz w:val="22"/>
      <w:szCs w:val="22"/>
    </w:rPr>
  </w:style>
  <w:style w:type="paragraph" w:customStyle="1" w:styleId="Alineazatoko">
    <w:name w:val="Alinea za točko"/>
    <w:basedOn w:val="Navaden"/>
    <w:link w:val="AlineazatokoZnak"/>
    <w:qFormat/>
    <w:rsid w:val="00FA4B44"/>
    <w:pPr>
      <w:tabs>
        <w:tab w:val="num" w:pos="720"/>
      </w:tabs>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FA4B44"/>
    <w:rPr>
      <w:rFonts w:ascii="Arial" w:hAnsi="Arial" w:cs="Arial"/>
      <w:sz w:val="22"/>
      <w:szCs w:val="22"/>
    </w:rPr>
  </w:style>
  <w:style w:type="character" w:customStyle="1" w:styleId="rkovnatokazaodstavkomZnak">
    <w:name w:val="Črkovna točka_za odstavkom Znak"/>
    <w:link w:val="rkovnatokazaodstavkom"/>
    <w:rsid w:val="00FA4B44"/>
    <w:rPr>
      <w:rFonts w:ascii="Arial" w:hAnsi="Arial"/>
    </w:rPr>
  </w:style>
  <w:style w:type="paragraph" w:customStyle="1" w:styleId="rkovnatokazaodstavkom">
    <w:name w:val="Črkovna točka_za odstavkom"/>
    <w:basedOn w:val="Navaden"/>
    <w:link w:val="rkovnatokazaodstavkomZnak"/>
    <w:qFormat/>
    <w:rsid w:val="00FA4B44"/>
    <w:pPr>
      <w:numPr>
        <w:numId w:val="14"/>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FA4B44"/>
    <w:pPr>
      <w:numPr>
        <w:numId w:val="0"/>
      </w:numPr>
    </w:pPr>
    <w:rPr>
      <w:rFonts w:cs="Arial"/>
      <w:lang w:val="sl-SI" w:eastAsia="sl-SI"/>
    </w:rPr>
  </w:style>
  <w:style w:type="character" w:customStyle="1" w:styleId="OdsekZnak">
    <w:name w:val="Odsek Znak"/>
    <w:link w:val="Odsek"/>
    <w:rsid w:val="00FA4B44"/>
    <w:rPr>
      <w:rFonts w:ascii="Arial" w:hAnsi="Arial" w:cs="Arial"/>
      <w:b/>
      <w:sz w:val="22"/>
      <w:szCs w:val="22"/>
    </w:rPr>
  </w:style>
  <w:style w:type="paragraph" w:customStyle="1" w:styleId="Slog1">
    <w:name w:val="Slog1"/>
    <w:basedOn w:val="Navaden"/>
    <w:rsid w:val="00FA4B44"/>
    <w:pPr>
      <w:numPr>
        <w:numId w:val="16"/>
      </w:numPr>
      <w:spacing w:line="240" w:lineRule="auto"/>
      <w:jc w:val="center"/>
    </w:pPr>
    <w:rPr>
      <w:sz w:val="24"/>
      <w:szCs w:val="20"/>
      <w:lang w:val="sl-SI"/>
    </w:rPr>
  </w:style>
  <w:style w:type="paragraph" w:customStyle="1" w:styleId="len">
    <w:name w:val="Člen"/>
    <w:basedOn w:val="Navaden"/>
    <w:next w:val="Navaden"/>
    <w:rsid w:val="00FA4B44"/>
    <w:pPr>
      <w:numPr>
        <w:numId w:val="17"/>
      </w:numPr>
      <w:spacing w:line="240" w:lineRule="auto"/>
      <w:jc w:val="center"/>
    </w:pPr>
    <w:rPr>
      <w:sz w:val="24"/>
      <w:szCs w:val="20"/>
      <w:lang w:val="sl-SI"/>
    </w:rPr>
  </w:style>
  <w:style w:type="paragraph" w:styleId="Oznaenseznam">
    <w:name w:val="List Bullet"/>
    <w:basedOn w:val="Navaden"/>
    <w:autoRedefine/>
    <w:rsid w:val="00FA4B44"/>
    <w:pPr>
      <w:tabs>
        <w:tab w:val="num" w:pos="360"/>
      </w:tabs>
      <w:spacing w:line="240" w:lineRule="auto"/>
      <w:ind w:left="360" w:hanging="360"/>
      <w:jc w:val="both"/>
    </w:pPr>
    <w:rPr>
      <w:sz w:val="24"/>
      <w:szCs w:val="20"/>
      <w:lang w:val="sl-SI"/>
    </w:rPr>
  </w:style>
  <w:style w:type="paragraph" w:styleId="Telobesedila3">
    <w:name w:val="Body Text 3"/>
    <w:basedOn w:val="Navaden"/>
    <w:link w:val="Telobesedila3Znak"/>
    <w:rsid w:val="00FA4B44"/>
    <w:pPr>
      <w:spacing w:line="240" w:lineRule="auto"/>
    </w:pPr>
    <w:rPr>
      <w:rFonts w:eastAsia="MS Mincho"/>
      <w:sz w:val="24"/>
      <w:szCs w:val="20"/>
      <w:lang w:val="sl-SI"/>
    </w:rPr>
  </w:style>
  <w:style w:type="character" w:customStyle="1" w:styleId="Telobesedila3Znak">
    <w:name w:val="Telo besedila 3 Znak"/>
    <w:basedOn w:val="Privzetapisavaodstavka"/>
    <w:link w:val="Telobesedila3"/>
    <w:rsid w:val="00FA4B44"/>
    <w:rPr>
      <w:rFonts w:ascii="Arial" w:eastAsia="MS Mincho" w:hAnsi="Arial"/>
      <w:sz w:val="24"/>
      <w:lang w:eastAsia="en-US"/>
    </w:rPr>
  </w:style>
  <w:style w:type="character" w:styleId="tevilkastrani">
    <w:name w:val="page number"/>
    <w:rsid w:val="00FA4B44"/>
  </w:style>
  <w:style w:type="paragraph" w:styleId="Telobesedila-zamik">
    <w:name w:val="Body Text Indent"/>
    <w:basedOn w:val="Navaden"/>
    <w:link w:val="Telobesedila-zamikZnak"/>
    <w:rsid w:val="00FA4B44"/>
    <w:pPr>
      <w:spacing w:line="288" w:lineRule="auto"/>
      <w:ind w:left="709" w:hanging="283"/>
    </w:pPr>
    <w:rPr>
      <w:rFonts w:eastAsia="MS Mincho"/>
      <w:szCs w:val="20"/>
      <w:lang w:val="sl-SI"/>
    </w:rPr>
  </w:style>
  <w:style w:type="character" w:customStyle="1" w:styleId="Telobesedila-zamikZnak">
    <w:name w:val="Telo besedila - zamik Znak"/>
    <w:basedOn w:val="Privzetapisavaodstavka"/>
    <w:link w:val="Telobesedila-zamik"/>
    <w:rsid w:val="00FA4B44"/>
    <w:rPr>
      <w:rFonts w:ascii="Arial" w:eastAsia="MS Mincho" w:hAnsi="Arial"/>
      <w:lang w:eastAsia="en-US"/>
    </w:rPr>
  </w:style>
  <w:style w:type="character" w:customStyle="1" w:styleId="Artdef">
    <w:name w:val="Art#_def"/>
    <w:rsid w:val="00FA4B44"/>
    <w:rPr>
      <w:rFonts w:ascii="Times New Roman" w:hAnsi="Times New Roman"/>
      <w:b/>
      <w:color w:val="auto"/>
    </w:rPr>
  </w:style>
  <w:style w:type="character" w:customStyle="1" w:styleId="Notes">
    <w:name w:val="Notes"/>
    <w:rsid w:val="00FA4B44"/>
    <w:rPr>
      <w:rFonts w:ascii="Arial" w:hAnsi="Arial"/>
      <w:sz w:val="16"/>
    </w:rPr>
  </w:style>
  <w:style w:type="numbering" w:customStyle="1" w:styleId="NoList1">
    <w:name w:val="No List1"/>
    <w:next w:val="Brezseznama"/>
    <w:semiHidden/>
    <w:rsid w:val="00FA4B44"/>
  </w:style>
  <w:style w:type="character" w:styleId="SledenaHiperpovezava">
    <w:name w:val="FollowedHyperlink"/>
    <w:rsid w:val="00FA4B44"/>
    <w:rPr>
      <w:color w:val="800080"/>
      <w:u w:val="single"/>
    </w:rPr>
  </w:style>
  <w:style w:type="paragraph" w:styleId="Kazalovsebine1">
    <w:name w:val="toc 1"/>
    <w:basedOn w:val="Navaden"/>
    <w:next w:val="Navaden"/>
    <w:autoRedefine/>
    <w:rsid w:val="00FA4B44"/>
    <w:pPr>
      <w:spacing w:line="240" w:lineRule="auto"/>
      <w:ind w:left="470" w:hanging="470"/>
    </w:pPr>
    <w:rPr>
      <w:rFonts w:ascii="Times New Roman" w:hAnsi="Times New Roman"/>
      <w:sz w:val="14"/>
      <w:lang w:val="de-DE" w:eastAsia="sl-SI"/>
    </w:rPr>
  </w:style>
  <w:style w:type="paragraph" w:styleId="Kazalovsebine2">
    <w:name w:val="toc 2"/>
    <w:basedOn w:val="Kazalovsebine1"/>
    <w:next w:val="Navaden"/>
    <w:rsid w:val="00FA4B44"/>
    <w:pPr>
      <w:keepLines/>
      <w:tabs>
        <w:tab w:val="left" w:pos="1985"/>
        <w:tab w:val="right" w:leader="dot" w:pos="8505"/>
        <w:tab w:val="right" w:pos="9355"/>
      </w:tabs>
      <w:overflowPunct w:val="0"/>
      <w:autoSpaceDE w:val="0"/>
      <w:autoSpaceDN w:val="0"/>
      <w:adjustRightInd w:val="0"/>
      <w:spacing w:before="160"/>
      <w:ind w:left="1985" w:right="851" w:hanging="1985"/>
      <w:jc w:val="both"/>
    </w:pPr>
    <w:rPr>
      <w:szCs w:val="20"/>
      <w:lang w:val="fr-FR" w:eastAsia="en-US"/>
    </w:rPr>
  </w:style>
  <w:style w:type="paragraph" w:styleId="Kazalovsebine4">
    <w:name w:val="toc 4"/>
    <w:basedOn w:val="Navaden"/>
    <w:next w:val="Navaden"/>
    <w:autoRedefine/>
    <w:rsid w:val="00FA4B44"/>
    <w:pPr>
      <w:spacing w:line="240" w:lineRule="auto"/>
      <w:ind w:left="18"/>
      <w:jc w:val="both"/>
    </w:pPr>
    <w:rPr>
      <w:rFonts w:ascii="Times New Roman" w:hAnsi="Times New Roman"/>
      <w:sz w:val="16"/>
      <w:lang w:val="en-AU" w:eastAsia="sl-SI"/>
    </w:rPr>
  </w:style>
  <w:style w:type="paragraph" w:styleId="Kazalovsebine6">
    <w:name w:val="toc 6"/>
    <w:basedOn w:val="Kazalovsebine4"/>
    <w:next w:val="Navaden"/>
    <w:rsid w:val="00FA4B44"/>
    <w:pPr>
      <w:keepLines/>
      <w:tabs>
        <w:tab w:val="right" w:leader="dot" w:pos="8505"/>
        <w:tab w:val="right" w:pos="9355"/>
      </w:tabs>
      <w:overflowPunct w:val="0"/>
      <w:autoSpaceDE w:val="0"/>
      <w:autoSpaceDN w:val="0"/>
      <w:adjustRightInd w:val="0"/>
      <w:spacing w:before="80"/>
      <w:ind w:left="3913" w:right="851" w:hanging="851"/>
    </w:pPr>
    <w:rPr>
      <w:szCs w:val="20"/>
      <w:lang w:val="fr-FR" w:eastAsia="en-US"/>
    </w:rPr>
  </w:style>
  <w:style w:type="paragraph" w:styleId="Kazalovsebine7">
    <w:name w:val="toc 7"/>
    <w:basedOn w:val="Navaden"/>
    <w:next w:val="Navaden"/>
    <w:autoRedefine/>
    <w:rsid w:val="00FA4B44"/>
    <w:pPr>
      <w:keepLines/>
      <w:tabs>
        <w:tab w:val="left" w:pos="1134"/>
        <w:tab w:val="left" w:pos="1871"/>
        <w:tab w:val="left" w:pos="2268"/>
        <w:tab w:val="left" w:pos="6350"/>
        <w:tab w:val="right" w:leader="dot" w:pos="9725"/>
      </w:tabs>
      <w:spacing w:before="240" w:line="240" w:lineRule="auto"/>
      <w:ind w:left="457" w:hanging="457"/>
    </w:pPr>
    <w:rPr>
      <w:rFonts w:ascii="Times New Roman" w:hAnsi="Times New Roman"/>
      <w:noProof/>
      <w:color w:val="000000"/>
      <w:sz w:val="14"/>
      <w:szCs w:val="20"/>
      <w:lang w:val="sl-SI" w:eastAsia="sl-SI"/>
    </w:rPr>
  </w:style>
  <w:style w:type="paragraph" w:styleId="Konnaopomba-besedilo">
    <w:name w:val="endnote text"/>
    <w:basedOn w:val="Navaden"/>
    <w:link w:val="Konnaopomba-besediloZnak"/>
    <w:rsid w:val="00FA4B44"/>
    <w:pPr>
      <w:spacing w:line="240" w:lineRule="auto"/>
    </w:pPr>
    <w:rPr>
      <w:rFonts w:ascii="MS Sans Serif" w:hAnsi="MS Sans Serif"/>
      <w:szCs w:val="20"/>
      <w:lang w:eastAsia="sl-SI"/>
    </w:rPr>
  </w:style>
  <w:style w:type="character" w:customStyle="1" w:styleId="Konnaopomba-besediloZnak">
    <w:name w:val="Končna opomba - besedilo Znak"/>
    <w:basedOn w:val="Privzetapisavaodstavka"/>
    <w:link w:val="Konnaopomba-besedilo"/>
    <w:rsid w:val="00FA4B44"/>
    <w:rPr>
      <w:rFonts w:ascii="MS Sans Serif" w:hAnsi="MS Sans Serif"/>
      <w:lang w:val="en-US"/>
    </w:rPr>
  </w:style>
  <w:style w:type="paragraph" w:customStyle="1" w:styleId="TableText">
    <w:name w:val="Table_Text"/>
    <w:basedOn w:val="Navaden"/>
    <w:rsid w:val="00FA4B44"/>
    <w:pPr>
      <w:keepNext/>
      <w:widowControl w:val="0"/>
      <w:tabs>
        <w:tab w:val="left" w:pos="113"/>
        <w:tab w:val="left" w:pos="624"/>
        <w:tab w:val="left" w:pos="737"/>
        <w:tab w:val="left" w:pos="1985"/>
        <w:tab w:val="left" w:pos="2098"/>
      </w:tabs>
      <w:spacing w:before="60" w:after="60" w:line="240" w:lineRule="auto"/>
      <w:jc w:val="both"/>
    </w:pPr>
    <w:rPr>
      <w:sz w:val="16"/>
      <w:szCs w:val="20"/>
      <w:lang w:val="en-GB" w:eastAsia="sl-SI"/>
    </w:rPr>
  </w:style>
  <w:style w:type="paragraph" w:customStyle="1" w:styleId="TableTextS5">
    <w:name w:val="Table_TextS5"/>
    <w:basedOn w:val="Navaden"/>
    <w:link w:val="TableTextS5Char"/>
    <w:rsid w:val="00FA4B44"/>
    <w:pPr>
      <w:tabs>
        <w:tab w:val="left" w:pos="170"/>
        <w:tab w:val="left" w:pos="567"/>
        <w:tab w:val="left" w:pos="737"/>
        <w:tab w:val="left" w:pos="2977"/>
        <w:tab w:val="left" w:pos="3266"/>
      </w:tabs>
      <w:overflowPunct w:val="0"/>
      <w:autoSpaceDE w:val="0"/>
      <w:autoSpaceDN w:val="0"/>
      <w:adjustRightInd w:val="0"/>
      <w:spacing w:before="40" w:after="40" w:line="240" w:lineRule="auto"/>
    </w:pPr>
    <w:rPr>
      <w:rFonts w:ascii="Times New Roman" w:hAnsi="Times New Roman"/>
      <w:szCs w:val="20"/>
      <w:lang w:val="fr-FR"/>
    </w:rPr>
  </w:style>
  <w:style w:type="paragraph" w:customStyle="1" w:styleId="Border">
    <w:name w:val="Border"/>
    <w:basedOn w:val="TableText"/>
    <w:rsid w:val="00FA4B44"/>
    <w:pPr>
      <w:keepNext w:val="0"/>
      <w:widowControl/>
      <w:pBdr>
        <w:bottom w:val="single" w:sz="6" w:space="0" w:color="auto"/>
      </w:pBdr>
      <w:tabs>
        <w:tab w:val="clear" w:pos="113"/>
        <w:tab w:val="clear" w:pos="624"/>
        <w:tab w:val="clear" w:pos="1985"/>
        <w:tab w:val="clear" w:pos="2098"/>
        <w:tab w:val="left" w:pos="170"/>
        <w:tab w:val="left" w:pos="567"/>
        <w:tab w:val="left" w:pos="2977"/>
        <w:tab w:val="left" w:pos="3266"/>
      </w:tabs>
      <w:overflowPunct w:val="0"/>
      <w:autoSpaceDE w:val="0"/>
      <w:autoSpaceDN w:val="0"/>
      <w:adjustRightInd w:val="0"/>
      <w:spacing w:before="0" w:after="0" w:line="10" w:lineRule="exact"/>
      <w:ind w:left="28" w:right="28"/>
      <w:jc w:val="center"/>
    </w:pPr>
    <w:rPr>
      <w:rFonts w:ascii="Times New Roman" w:hAnsi="Times New Roman"/>
      <w:b/>
      <w:noProof/>
      <w:sz w:val="20"/>
      <w:lang w:val="en-US" w:eastAsia="en-US"/>
    </w:rPr>
  </w:style>
  <w:style w:type="paragraph" w:customStyle="1" w:styleId="TableTitle">
    <w:name w:val="Table_Title"/>
    <w:basedOn w:val="Navaden"/>
    <w:next w:val="TableText"/>
    <w:rsid w:val="00FA4B44"/>
    <w:pPr>
      <w:keepNext/>
      <w:widowControl w:val="0"/>
      <w:tabs>
        <w:tab w:val="left" w:pos="737"/>
        <w:tab w:val="left" w:pos="1134"/>
      </w:tabs>
      <w:spacing w:before="113" w:after="120" w:line="240" w:lineRule="auto"/>
      <w:jc w:val="center"/>
    </w:pPr>
    <w:rPr>
      <w:rFonts w:ascii="CG Times (W1)" w:hAnsi="CG Times (W1)"/>
      <w:b/>
      <w:sz w:val="18"/>
      <w:szCs w:val="20"/>
      <w:lang w:val="en-GB" w:eastAsia="sl-SI"/>
    </w:rPr>
  </w:style>
  <w:style w:type="paragraph" w:customStyle="1" w:styleId="Note">
    <w:name w:val="Note"/>
    <w:basedOn w:val="Navaden"/>
    <w:link w:val="NoteChar"/>
    <w:rsid w:val="00FA4B44"/>
    <w:pPr>
      <w:widowControl w:val="0"/>
      <w:tabs>
        <w:tab w:val="left" w:pos="-720"/>
      </w:tabs>
      <w:suppressAutoHyphens/>
      <w:spacing w:before="60" w:after="120" w:line="240" w:lineRule="auto"/>
    </w:pPr>
    <w:rPr>
      <w:sz w:val="16"/>
      <w:szCs w:val="20"/>
      <w:lang w:val="en-GB" w:eastAsia="sl-SI"/>
    </w:rPr>
  </w:style>
  <w:style w:type="paragraph" w:customStyle="1" w:styleId="ECA">
    <w:name w:val="ECA"/>
    <w:basedOn w:val="Navaden"/>
    <w:rsid w:val="00FA4B44"/>
    <w:pPr>
      <w:widowControl w:val="0"/>
      <w:tabs>
        <w:tab w:val="left" w:pos="1113"/>
        <w:tab w:val="left" w:pos="3381"/>
        <w:tab w:val="left" w:pos="5701"/>
        <w:tab w:val="left" w:pos="8167"/>
        <w:tab w:val="left" w:pos="9618"/>
      </w:tabs>
      <w:suppressAutoHyphens/>
      <w:spacing w:before="60" w:after="40" w:line="240" w:lineRule="auto"/>
      <w:ind w:left="-23"/>
    </w:pPr>
    <w:rPr>
      <w:spacing w:val="-2"/>
      <w:szCs w:val="20"/>
      <w:lang w:eastAsia="sl-SI"/>
    </w:rPr>
  </w:style>
  <w:style w:type="paragraph" w:customStyle="1" w:styleId="Tablelegend">
    <w:name w:val="Table_legend"/>
    <w:basedOn w:val="TableText"/>
    <w:next w:val="Navaden"/>
    <w:rsid w:val="00FA4B44"/>
    <w:pPr>
      <w:widowControl/>
      <w:tabs>
        <w:tab w:val="clear" w:pos="113"/>
        <w:tab w:val="clear" w:pos="624"/>
        <w:tab w:val="clear" w:pos="737"/>
        <w:tab w:val="clear" w:pos="1985"/>
        <w:tab w:val="clear" w:pos="2098"/>
        <w:tab w:val="left" w:pos="284"/>
        <w:tab w:val="left" w:pos="567"/>
        <w:tab w:val="left" w:pos="851"/>
        <w:tab w:val="left" w:pos="1134"/>
      </w:tabs>
      <w:overflowPunct w:val="0"/>
      <w:autoSpaceDE w:val="0"/>
      <w:autoSpaceDN w:val="0"/>
      <w:adjustRightInd w:val="0"/>
      <w:spacing w:before="120" w:after="0"/>
    </w:pPr>
    <w:rPr>
      <w:rFonts w:ascii="Times New Roman" w:hAnsi="Times New Roman"/>
      <w:sz w:val="20"/>
      <w:lang w:val="fr-FR" w:eastAsia="en-US"/>
    </w:rPr>
  </w:style>
  <w:style w:type="paragraph" w:customStyle="1" w:styleId="enumlev2">
    <w:name w:val="enumlev2"/>
    <w:basedOn w:val="Navaden"/>
    <w:rsid w:val="00FA4B44"/>
    <w:pPr>
      <w:tabs>
        <w:tab w:val="left" w:pos="907"/>
        <w:tab w:val="left" w:pos="1134"/>
        <w:tab w:val="left" w:pos="1871"/>
        <w:tab w:val="left" w:pos="2608"/>
        <w:tab w:val="left" w:pos="3345"/>
      </w:tabs>
      <w:overflowPunct w:val="0"/>
      <w:autoSpaceDE w:val="0"/>
      <w:autoSpaceDN w:val="0"/>
      <w:adjustRightInd w:val="0"/>
      <w:spacing w:before="120" w:line="240" w:lineRule="auto"/>
      <w:ind w:left="908" w:hanging="454"/>
      <w:jc w:val="both"/>
    </w:pPr>
    <w:rPr>
      <w:rFonts w:ascii="Times New Roman" w:hAnsi="Times New Roman"/>
      <w:sz w:val="14"/>
      <w:szCs w:val="20"/>
      <w:lang w:val="fr-FR"/>
    </w:rPr>
  </w:style>
  <w:style w:type="paragraph" w:customStyle="1" w:styleId="TableNo">
    <w:name w:val="Table_No"/>
    <w:basedOn w:val="Navaden"/>
    <w:next w:val="TableTitle"/>
    <w:rsid w:val="00FA4B44"/>
    <w:pPr>
      <w:keepNext/>
      <w:overflowPunct w:val="0"/>
      <w:autoSpaceDE w:val="0"/>
      <w:autoSpaceDN w:val="0"/>
      <w:adjustRightInd w:val="0"/>
      <w:spacing w:before="360" w:after="120" w:line="240" w:lineRule="auto"/>
      <w:jc w:val="center"/>
    </w:pPr>
    <w:rPr>
      <w:rFonts w:ascii="Times New Roman" w:hAnsi="Times New Roman"/>
      <w:szCs w:val="20"/>
      <w:lang w:val="fr-FR"/>
    </w:rPr>
  </w:style>
  <w:style w:type="paragraph" w:customStyle="1" w:styleId="Tabletext0">
    <w:name w:val="Table_text"/>
    <w:basedOn w:val="Navaden"/>
    <w:rsid w:val="00FA4B44"/>
    <w:pPr>
      <w:overflowPunct w:val="0"/>
      <w:autoSpaceDE w:val="0"/>
      <w:autoSpaceDN w:val="0"/>
      <w:adjustRightInd w:val="0"/>
      <w:spacing w:before="40" w:after="40" w:line="240" w:lineRule="auto"/>
      <w:jc w:val="both"/>
    </w:pPr>
    <w:rPr>
      <w:rFonts w:ascii="Times New Roman" w:hAnsi="Times New Roman"/>
      <w:szCs w:val="20"/>
      <w:lang w:val="fr-FR"/>
    </w:rPr>
  </w:style>
  <w:style w:type="paragraph" w:customStyle="1" w:styleId="Table">
    <w:name w:val="Table_#"/>
    <w:basedOn w:val="Navaden"/>
    <w:next w:val="TableTitle"/>
    <w:rsid w:val="00FA4B44"/>
    <w:pPr>
      <w:keepNext/>
      <w:widowControl w:val="0"/>
      <w:tabs>
        <w:tab w:val="left" w:pos="737"/>
        <w:tab w:val="left" w:pos="1134"/>
      </w:tabs>
      <w:spacing w:before="567" w:after="120" w:line="240" w:lineRule="auto"/>
      <w:jc w:val="center"/>
    </w:pPr>
    <w:rPr>
      <w:rFonts w:ascii="CG Times (W1)" w:hAnsi="CG Times (W1)"/>
      <w:sz w:val="18"/>
      <w:szCs w:val="20"/>
      <w:lang w:val="en-GB" w:eastAsia="sl-SI"/>
    </w:rPr>
  </w:style>
  <w:style w:type="paragraph" w:customStyle="1" w:styleId="Tableop">
    <w:name w:val="Table_op"/>
    <w:basedOn w:val="TableText"/>
    <w:rsid w:val="00FA4B44"/>
    <w:pPr>
      <w:keepLines/>
      <w:tabs>
        <w:tab w:val="clear" w:pos="113"/>
        <w:tab w:val="clear" w:pos="624"/>
        <w:tab w:val="clear" w:pos="737"/>
        <w:tab w:val="clear" w:pos="1985"/>
        <w:tab w:val="clear" w:pos="2098"/>
        <w:tab w:val="left" w:pos="830"/>
      </w:tabs>
      <w:spacing w:before="0" w:after="0" w:line="180" w:lineRule="atLeast"/>
      <w:ind w:left="470" w:hanging="470"/>
      <w:jc w:val="left"/>
    </w:pPr>
    <w:rPr>
      <w:rFonts w:ascii="Times New Roman" w:hAnsi="Times New Roman"/>
      <w:color w:val="000000"/>
      <w:sz w:val="14"/>
      <w:lang w:val="sl-SI"/>
    </w:rPr>
  </w:style>
  <w:style w:type="paragraph" w:customStyle="1" w:styleId="FigureLegend">
    <w:name w:val="Figure_Legend"/>
    <w:basedOn w:val="Navaden"/>
    <w:next w:val="Navaden"/>
    <w:rsid w:val="00FA4B44"/>
    <w:pPr>
      <w:keepNext/>
      <w:tabs>
        <w:tab w:val="left" w:pos="284"/>
        <w:tab w:val="left" w:pos="567"/>
        <w:tab w:val="left" w:pos="851"/>
        <w:tab w:val="left" w:pos="1134"/>
      </w:tabs>
      <w:spacing w:before="120" w:line="240" w:lineRule="auto"/>
      <w:jc w:val="both"/>
    </w:pPr>
    <w:rPr>
      <w:rFonts w:ascii="Times New Roman" w:hAnsi="Times New Roman"/>
      <w:noProof/>
      <w:szCs w:val="20"/>
      <w:lang w:val="sl-SI" w:eastAsia="sl-SI"/>
    </w:rPr>
  </w:style>
  <w:style w:type="paragraph" w:customStyle="1" w:styleId="TAH">
    <w:name w:val="TAH"/>
    <w:basedOn w:val="Navaden"/>
    <w:rsid w:val="00FA4B44"/>
    <w:pPr>
      <w:keepNext/>
      <w:keepLines/>
      <w:spacing w:line="240" w:lineRule="auto"/>
      <w:jc w:val="center"/>
    </w:pPr>
    <w:rPr>
      <w:b/>
      <w:sz w:val="18"/>
      <w:szCs w:val="20"/>
      <w:lang w:val="en-GB"/>
    </w:rPr>
  </w:style>
  <w:style w:type="paragraph" w:customStyle="1" w:styleId="Proposal">
    <w:name w:val="Proposal"/>
    <w:basedOn w:val="Navaden"/>
    <w:next w:val="Navaden"/>
    <w:rsid w:val="00FA4B44"/>
    <w:pPr>
      <w:keepNext/>
      <w:tabs>
        <w:tab w:val="left" w:pos="1134"/>
        <w:tab w:val="left" w:pos="1871"/>
        <w:tab w:val="left" w:pos="2268"/>
      </w:tabs>
      <w:overflowPunct w:val="0"/>
      <w:autoSpaceDE w:val="0"/>
      <w:autoSpaceDN w:val="0"/>
      <w:adjustRightInd w:val="0"/>
      <w:spacing w:before="240" w:line="240" w:lineRule="auto"/>
    </w:pPr>
    <w:rPr>
      <w:rFonts w:ascii="Times New Roman" w:hAnsi="Times New Roman"/>
      <w:sz w:val="24"/>
      <w:szCs w:val="20"/>
      <w:lang w:val="en-GB"/>
    </w:rPr>
  </w:style>
  <w:style w:type="character" w:styleId="Konnaopomba-sklic">
    <w:name w:val="endnote reference"/>
    <w:rsid w:val="00FA4B44"/>
    <w:rPr>
      <w:vertAlign w:val="superscript"/>
    </w:rPr>
  </w:style>
  <w:style w:type="character" w:customStyle="1" w:styleId="Artref">
    <w:name w:val="Art_ref"/>
    <w:rsid w:val="00FA4B44"/>
  </w:style>
  <w:style w:type="character" w:customStyle="1" w:styleId="Tablefreq">
    <w:name w:val="Table_freq"/>
    <w:rsid w:val="00FA4B44"/>
    <w:rPr>
      <w:b/>
      <w:bCs w:val="0"/>
      <w:color w:val="FF0000"/>
    </w:rPr>
  </w:style>
  <w:style w:type="character" w:customStyle="1" w:styleId="TableFreq0">
    <w:name w:val="Table_Freq"/>
    <w:rsid w:val="00FA4B44"/>
    <w:rPr>
      <w:b/>
      <w:bCs w:val="0"/>
      <w:color w:val="FF0000"/>
    </w:rPr>
  </w:style>
  <w:style w:type="character" w:customStyle="1" w:styleId="Freq">
    <w:name w:val="Freq"/>
    <w:rsid w:val="00FA4B44"/>
    <w:rPr>
      <w:sz w:val="24"/>
    </w:rPr>
  </w:style>
  <w:style w:type="character" w:customStyle="1" w:styleId="Artref0">
    <w:name w:val="Art#_ref"/>
    <w:rsid w:val="00FA4B44"/>
    <w:rPr>
      <w:color w:val="auto"/>
    </w:rPr>
  </w:style>
  <w:style w:type="character" w:customStyle="1" w:styleId="Alloc">
    <w:name w:val="Alloc"/>
    <w:rsid w:val="00FA4B44"/>
    <w:rPr>
      <w:sz w:val="16"/>
    </w:rPr>
  </w:style>
  <w:style w:type="character" w:customStyle="1" w:styleId="Artdef0">
    <w:name w:val="Art_def"/>
    <w:rsid w:val="00FA4B44"/>
    <w:rPr>
      <w:rFonts w:ascii="Times New Roman" w:hAnsi="Times New Roman" w:cs="Times New Roman" w:hint="default"/>
      <w:b/>
      <w:bCs w:val="0"/>
    </w:rPr>
  </w:style>
  <w:style w:type="character" w:customStyle="1" w:styleId="Resref">
    <w:name w:val="Res_ref"/>
    <w:rsid w:val="00FA4B44"/>
  </w:style>
  <w:style w:type="character" w:customStyle="1" w:styleId="Appref">
    <w:name w:val="App_ref"/>
    <w:rsid w:val="00FA4B44"/>
  </w:style>
  <w:style w:type="character" w:customStyle="1" w:styleId="href">
    <w:name w:val="href"/>
    <w:rsid w:val="00FA4B44"/>
  </w:style>
  <w:style w:type="paragraph" w:customStyle="1" w:styleId="TableNote">
    <w:name w:val="TableNote"/>
    <w:basedOn w:val="TableText"/>
    <w:rsid w:val="00FA4B44"/>
    <w:pPr>
      <w:keepNext w:val="0"/>
      <w:widowControl/>
      <w:tabs>
        <w:tab w:val="clear" w:pos="113"/>
        <w:tab w:val="clear" w:pos="624"/>
        <w:tab w:val="clear" w:pos="737"/>
        <w:tab w:val="clear" w:pos="1985"/>
        <w:tab w:val="clear" w:pos="2098"/>
      </w:tabs>
      <w:overflowPunct w:val="0"/>
      <w:autoSpaceDE w:val="0"/>
      <w:autoSpaceDN w:val="0"/>
      <w:adjustRightInd w:val="0"/>
      <w:spacing w:before="40" w:after="40"/>
    </w:pPr>
    <w:rPr>
      <w:rFonts w:ascii="Times New Roman" w:hAnsi="Times New Roman"/>
      <w:sz w:val="20"/>
      <w:lang w:val="fr-FR" w:eastAsia="en-US"/>
    </w:rPr>
  </w:style>
  <w:style w:type="paragraph" w:customStyle="1" w:styleId="Band">
    <w:name w:val="Band"/>
    <w:basedOn w:val="ECA"/>
    <w:rsid w:val="00FA4B44"/>
  </w:style>
  <w:style w:type="paragraph" w:customStyle="1" w:styleId="NavadenTimesNewRoman">
    <w:name w:val="Navaden Times New Roman"/>
    <w:basedOn w:val="Navaden"/>
    <w:rsid w:val="00FA4B44"/>
    <w:pPr>
      <w:widowControl w:val="0"/>
      <w:spacing w:line="240" w:lineRule="auto"/>
    </w:pPr>
    <w:rPr>
      <w:rFonts w:ascii="Times New Roman" w:hAnsi="Times New Roman"/>
      <w:sz w:val="22"/>
      <w:szCs w:val="20"/>
      <w:lang w:val="sl-SI" w:eastAsia="sl-SI"/>
    </w:rPr>
  </w:style>
  <w:style w:type="paragraph" w:styleId="Telobesedila-zamik2">
    <w:name w:val="Body Text Indent 2"/>
    <w:basedOn w:val="Navaden"/>
    <w:link w:val="Telobesedila-zamik2Znak"/>
    <w:rsid w:val="00FA4B44"/>
    <w:pPr>
      <w:spacing w:line="288" w:lineRule="auto"/>
      <w:ind w:left="426" w:hanging="426"/>
      <w:jc w:val="both"/>
    </w:pPr>
    <w:rPr>
      <w:rFonts w:cs="Arial"/>
      <w:sz w:val="24"/>
      <w:szCs w:val="20"/>
      <w:lang w:val="sl-SI"/>
    </w:rPr>
  </w:style>
  <w:style w:type="character" w:customStyle="1" w:styleId="Telobesedila-zamik2Znak">
    <w:name w:val="Telo besedila - zamik 2 Znak"/>
    <w:basedOn w:val="Privzetapisavaodstavka"/>
    <w:link w:val="Telobesedila-zamik2"/>
    <w:rsid w:val="00FA4B44"/>
    <w:rPr>
      <w:rFonts w:ascii="Arial" w:hAnsi="Arial" w:cs="Arial"/>
      <w:sz w:val="24"/>
      <w:lang w:eastAsia="en-US"/>
    </w:rPr>
  </w:style>
  <w:style w:type="paragraph" w:styleId="Telobesedila-zamik3">
    <w:name w:val="Body Text Indent 3"/>
    <w:basedOn w:val="Navaden"/>
    <w:link w:val="Telobesedila-zamik3Znak"/>
    <w:rsid w:val="00FA4B44"/>
    <w:pPr>
      <w:tabs>
        <w:tab w:val="left" w:pos="851"/>
      </w:tabs>
      <w:autoSpaceDE w:val="0"/>
      <w:autoSpaceDN w:val="0"/>
      <w:adjustRightInd w:val="0"/>
      <w:spacing w:line="240" w:lineRule="auto"/>
      <w:ind w:left="851" w:hanging="851"/>
      <w:jc w:val="both"/>
    </w:pPr>
    <w:rPr>
      <w:rFonts w:ascii="Times New Roman" w:hAnsi="Times New Roman"/>
      <w:color w:val="000000"/>
      <w:szCs w:val="20"/>
      <w:lang w:val="sl-SI" w:eastAsia="sl-SI"/>
    </w:rPr>
  </w:style>
  <w:style w:type="character" w:customStyle="1" w:styleId="Telobesedila-zamik3Znak">
    <w:name w:val="Telo besedila - zamik 3 Znak"/>
    <w:basedOn w:val="Privzetapisavaodstavka"/>
    <w:link w:val="Telobesedila-zamik3"/>
    <w:rsid w:val="00FA4B44"/>
    <w:rPr>
      <w:color w:val="000000"/>
    </w:rPr>
  </w:style>
  <w:style w:type="paragraph" w:styleId="z-dnoobrazca">
    <w:name w:val="HTML Bottom of Form"/>
    <w:basedOn w:val="Navaden"/>
    <w:next w:val="Navaden"/>
    <w:link w:val="z-dnoobrazcaZnak"/>
    <w:hidden/>
    <w:rsid w:val="00FA4B44"/>
    <w:pPr>
      <w:pBdr>
        <w:top w:val="single" w:sz="6" w:space="1" w:color="auto"/>
      </w:pBdr>
      <w:spacing w:line="240" w:lineRule="auto"/>
      <w:jc w:val="center"/>
    </w:pPr>
    <w:rPr>
      <w:rFonts w:cs="Arial"/>
      <w:vanish/>
      <w:sz w:val="16"/>
      <w:szCs w:val="16"/>
      <w:lang w:val="en-GB"/>
    </w:rPr>
  </w:style>
  <w:style w:type="character" w:customStyle="1" w:styleId="z-dnoobrazcaZnak">
    <w:name w:val="z-dno obrazca Znak"/>
    <w:basedOn w:val="Privzetapisavaodstavka"/>
    <w:link w:val="z-dnoobrazca"/>
    <w:rsid w:val="00FA4B44"/>
    <w:rPr>
      <w:rFonts w:ascii="Arial" w:hAnsi="Arial" w:cs="Arial"/>
      <w:vanish/>
      <w:sz w:val="16"/>
      <w:szCs w:val="16"/>
      <w:lang w:val="en-GB" w:eastAsia="en-US"/>
    </w:rPr>
  </w:style>
  <w:style w:type="paragraph" w:customStyle="1" w:styleId="TockaGradiva">
    <w:name w:val="TockaGradiva"/>
    <w:basedOn w:val="Navaden"/>
    <w:rsid w:val="00FA4B44"/>
    <w:pPr>
      <w:keepNext/>
      <w:keepLines/>
      <w:tabs>
        <w:tab w:val="left" w:pos="426"/>
      </w:tabs>
      <w:spacing w:before="240" w:after="240" w:line="240" w:lineRule="auto"/>
      <w:jc w:val="both"/>
    </w:pPr>
    <w:rPr>
      <w:rFonts w:ascii="Tahoma" w:hAnsi="Tahoma" w:cs="Tahoma"/>
      <w:b/>
      <w:bCs/>
      <w:sz w:val="22"/>
      <w:szCs w:val="20"/>
      <w:lang w:val="sl-SI" w:eastAsia="sl-SI"/>
    </w:rPr>
  </w:style>
  <w:style w:type="paragraph" w:customStyle="1" w:styleId="BesediloTocke">
    <w:name w:val="BesediloTocke"/>
    <w:basedOn w:val="Navaden"/>
    <w:rsid w:val="00FA4B44"/>
    <w:pPr>
      <w:widowControl w:val="0"/>
      <w:spacing w:before="120" w:after="240" w:line="240" w:lineRule="auto"/>
      <w:ind w:left="426"/>
      <w:jc w:val="both"/>
    </w:pPr>
    <w:rPr>
      <w:rFonts w:ascii="Tahoma" w:hAnsi="Tahoma" w:cs="Tahoma"/>
      <w:sz w:val="22"/>
      <w:szCs w:val="20"/>
      <w:lang w:val="sl-SI" w:eastAsia="sl-SI"/>
    </w:rPr>
  </w:style>
  <w:style w:type="paragraph" w:styleId="HTML-oblikovano">
    <w:name w:val="HTML Preformatted"/>
    <w:basedOn w:val="Navaden"/>
    <w:link w:val="HTML-oblikovanoZnak"/>
    <w:rsid w:val="00FA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FA4B44"/>
    <w:rPr>
      <w:rFonts w:ascii="Arial Unicode MS" w:eastAsia="Arial Unicode MS" w:hAnsi="Arial Unicode MS" w:cs="Arial Unicode MS"/>
    </w:rPr>
  </w:style>
  <w:style w:type="paragraph" w:customStyle="1" w:styleId="BodyText22">
    <w:name w:val="Body Text 22"/>
    <w:basedOn w:val="Navaden"/>
    <w:rsid w:val="00FA4B44"/>
    <w:pPr>
      <w:widowControl w:val="0"/>
      <w:spacing w:before="40" w:after="40" w:line="240" w:lineRule="auto"/>
      <w:ind w:left="114" w:hanging="114"/>
    </w:pPr>
    <w:rPr>
      <w:rFonts w:ascii="Times New Roman" w:hAnsi="Times New Roman"/>
      <w:color w:val="0000FF"/>
      <w:sz w:val="14"/>
      <w:szCs w:val="20"/>
      <w:lang w:val="en-GB" w:eastAsia="sl-SI"/>
    </w:rPr>
  </w:style>
  <w:style w:type="paragraph" w:customStyle="1" w:styleId="Datedadoption">
    <w:name w:val="Date d'adoption"/>
    <w:basedOn w:val="Navaden"/>
    <w:next w:val="Titreobjet"/>
    <w:rsid w:val="00FA4B44"/>
    <w:pPr>
      <w:spacing w:before="360" w:line="240" w:lineRule="auto"/>
      <w:jc w:val="center"/>
    </w:pPr>
    <w:rPr>
      <w:rFonts w:ascii="Times New Roman" w:hAnsi="Times New Roman"/>
      <w:b/>
      <w:bCs/>
      <w:snapToGrid w:val="0"/>
      <w:sz w:val="24"/>
      <w:lang w:val="en-GB" w:eastAsia="en-GB"/>
    </w:rPr>
  </w:style>
  <w:style w:type="paragraph" w:customStyle="1" w:styleId="Titreobjet">
    <w:name w:val="Titre objet"/>
    <w:basedOn w:val="Navaden"/>
    <w:next w:val="Navaden"/>
    <w:rsid w:val="00FA4B44"/>
    <w:pPr>
      <w:spacing w:before="360" w:after="360" w:line="240" w:lineRule="auto"/>
      <w:jc w:val="center"/>
    </w:pPr>
    <w:rPr>
      <w:rFonts w:ascii="Times New Roman" w:hAnsi="Times New Roman"/>
      <w:b/>
      <w:bCs/>
      <w:snapToGrid w:val="0"/>
      <w:sz w:val="24"/>
      <w:lang w:val="en-GB" w:eastAsia="en-GB"/>
    </w:rPr>
  </w:style>
  <w:style w:type="paragraph" w:customStyle="1" w:styleId="Typedudocument">
    <w:name w:val="Type du document"/>
    <w:basedOn w:val="Navaden"/>
    <w:next w:val="Datedadoption"/>
    <w:rsid w:val="00FA4B44"/>
    <w:pPr>
      <w:spacing w:before="360" w:line="240" w:lineRule="auto"/>
      <w:jc w:val="center"/>
    </w:pPr>
    <w:rPr>
      <w:rFonts w:ascii="Times New Roman" w:hAnsi="Times New Roman"/>
      <w:b/>
      <w:bCs/>
      <w:snapToGrid w:val="0"/>
      <w:sz w:val="24"/>
      <w:lang w:val="en-GB" w:eastAsia="en-GB"/>
    </w:rPr>
  </w:style>
  <w:style w:type="paragraph" w:customStyle="1" w:styleId="Rectitle">
    <w:name w:val="Rec_title"/>
    <w:basedOn w:val="Navaden"/>
    <w:next w:val="Navaden"/>
    <w:rsid w:val="00FA4B44"/>
    <w:pPr>
      <w:keepNext/>
      <w:keepLines/>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rFonts w:ascii="Times New Roman" w:hAnsi="Times New Roman"/>
      <w:b/>
      <w:sz w:val="28"/>
      <w:szCs w:val="20"/>
      <w:lang w:val="en-GB"/>
    </w:rPr>
  </w:style>
  <w:style w:type="paragraph" w:styleId="Golobesedilo">
    <w:name w:val="Plain Text"/>
    <w:basedOn w:val="Navaden"/>
    <w:link w:val="GolobesediloZnak"/>
    <w:rsid w:val="00FA4B44"/>
    <w:pPr>
      <w:spacing w:line="240" w:lineRule="auto"/>
      <w:jc w:val="both"/>
    </w:pPr>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FA4B44"/>
    <w:rPr>
      <w:rFonts w:ascii="Courier New" w:hAnsi="Courier New" w:cs="Courier New"/>
    </w:rPr>
  </w:style>
  <w:style w:type="paragraph" w:customStyle="1" w:styleId="ZnakZnakCharCharZnakZnakCharChar">
    <w:name w:val="Znak Znak Char Char Znak Znak Char Char"/>
    <w:basedOn w:val="Navaden"/>
    <w:rsid w:val="00FA4B44"/>
    <w:pPr>
      <w:tabs>
        <w:tab w:val="left" w:pos="540"/>
        <w:tab w:val="left" w:pos="1260"/>
        <w:tab w:val="left" w:pos="1800"/>
      </w:tabs>
      <w:spacing w:before="240" w:after="160" w:line="240" w:lineRule="exact"/>
    </w:pPr>
    <w:rPr>
      <w:rFonts w:ascii="Verdana" w:hAnsi="Verdana"/>
      <w:sz w:val="24"/>
      <w:szCs w:val="20"/>
    </w:rPr>
  </w:style>
  <w:style w:type="paragraph" w:customStyle="1" w:styleId="CharCharCharCharCharChar">
    <w:name w:val="Char Char Char Char Char Char"/>
    <w:basedOn w:val="Navaden"/>
    <w:link w:val="CharCharCharCharCharCharZnak"/>
    <w:rsid w:val="00FA4B44"/>
    <w:pPr>
      <w:tabs>
        <w:tab w:val="left" w:pos="540"/>
        <w:tab w:val="left" w:pos="1260"/>
        <w:tab w:val="left" w:pos="1800"/>
      </w:tabs>
      <w:spacing w:before="240" w:after="160" w:line="240" w:lineRule="exact"/>
    </w:pPr>
    <w:rPr>
      <w:rFonts w:ascii="Verdana" w:hAnsi="Verdana"/>
      <w:sz w:val="24"/>
      <w:szCs w:val="20"/>
    </w:rPr>
  </w:style>
  <w:style w:type="character" w:customStyle="1" w:styleId="NoteChar">
    <w:name w:val="Note Char"/>
    <w:link w:val="Note"/>
    <w:rsid w:val="00FA4B44"/>
    <w:rPr>
      <w:rFonts w:ascii="Arial" w:hAnsi="Arial"/>
      <w:sz w:val="16"/>
      <w:lang w:val="en-GB"/>
    </w:rPr>
  </w:style>
  <w:style w:type="paragraph" w:customStyle="1" w:styleId="glavatabele">
    <w:name w:val="glava tabele"/>
    <w:basedOn w:val="Navaden"/>
    <w:rsid w:val="00FA4B44"/>
    <w:pPr>
      <w:spacing w:line="240" w:lineRule="auto"/>
      <w:jc w:val="center"/>
    </w:pPr>
    <w:rPr>
      <w:b/>
      <w:bCs/>
      <w:sz w:val="12"/>
      <w:lang w:val="sl-SI" w:eastAsia="sl-SI"/>
    </w:rPr>
  </w:style>
  <w:style w:type="paragraph" w:customStyle="1" w:styleId="ZnakZnakCharCharZnakZnakCharCharZnakZnakCharCharZnakZnak">
    <w:name w:val="Znak Znak Char Char Znak Znak Char Char Znak Znak Char Char Znak Znak"/>
    <w:basedOn w:val="Navaden"/>
    <w:rsid w:val="00FA4B44"/>
    <w:pPr>
      <w:tabs>
        <w:tab w:val="left" w:pos="540"/>
        <w:tab w:val="left" w:pos="1260"/>
        <w:tab w:val="left" w:pos="1800"/>
      </w:tabs>
      <w:spacing w:before="240" w:after="160" w:line="240" w:lineRule="exact"/>
    </w:pPr>
    <w:rPr>
      <w:rFonts w:ascii="Verdana" w:hAnsi="Verdana"/>
      <w:sz w:val="24"/>
      <w:szCs w:val="20"/>
    </w:rPr>
  </w:style>
  <w:style w:type="character" w:customStyle="1" w:styleId="CharCharCharCharCharCharZnak">
    <w:name w:val="Char Char Char Char Char Char Znak"/>
    <w:link w:val="CharCharCharCharCharChar"/>
    <w:rsid w:val="00FA4B44"/>
    <w:rPr>
      <w:rFonts w:ascii="Verdana" w:hAnsi="Verdana"/>
      <w:sz w:val="24"/>
      <w:lang w:val="en-US" w:eastAsia="en-US"/>
    </w:rPr>
  </w:style>
  <w:style w:type="character" w:customStyle="1" w:styleId="TableTextS5Char">
    <w:name w:val="Table_TextS5 Char"/>
    <w:link w:val="TableTextS5"/>
    <w:rsid w:val="00FA4B44"/>
    <w:rPr>
      <w:lang w:val="fr-FR" w:eastAsia="en-US"/>
    </w:rPr>
  </w:style>
  <w:style w:type="paragraph" w:customStyle="1" w:styleId="CM1">
    <w:name w:val="CM1"/>
    <w:basedOn w:val="Default"/>
    <w:next w:val="Default"/>
    <w:uiPriority w:val="99"/>
    <w:rsid w:val="00FA4B44"/>
    <w:rPr>
      <w:rFonts w:ascii="EUAlbertina" w:hAnsi="EUAlbertina" w:cs="Times New Roman"/>
      <w:color w:val="auto"/>
    </w:rPr>
  </w:style>
  <w:style w:type="paragraph" w:customStyle="1" w:styleId="CM4">
    <w:name w:val="CM4"/>
    <w:basedOn w:val="Default"/>
    <w:next w:val="Default"/>
    <w:uiPriority w:val="99"/>
    <w:rsid w:val="00FA4B44"/>
    <w:rPr>
      <w:rFonts w:ascii="EUAlbertina" w:hAnsi="EUAlbertina" w:cs="Times New Roman"/>
      <w:color w:val="auto"/>
    </w:rPr>
  </w:style>
  <w:style w:type="numbering" w:customStyle="1" w:styleId="NoList2">
    <w:name w:val="No List2"/>
    <w:next w:val="Brezseznama"/>
    <w:semiHidden/>
    <w:rsid w:val="00FA4B44"/>
  </w:style>
  <w:style w:type="numbering" w:customStyle="1" w:styleId="NoList11">
    <w:name w:val="No List11"/>
    <w:next w:val="Brezseznama"/>
    <w:semiHidden/>
    <w:rsid w:val="00FA4B44"/>
  </w:style>
  <w:style w:type="character" w:styleId="HTML-kratica">
    <w:name w:val="HTML Acronym"/>
    <w:rsid w:val="00FA4B44"/>
  </w:style>
  <w:style w:type="paragraph" w:customStyle="1" w:styleId="Naslov8Krepko">
    <w:name w:val="Naslov 8 Krepko"/>
    <w:basedOn w:val="Naslov8"/>
    <w:link w:val="Naslov8KrepkoZnak"/>
    <w:rsid w:val="00FA4B44"/>
    <w:pPr>
      <w:spacing w:before="0" w:after="0"/>
    </w:pPr>
    <w:rPr>
      <w:bCs/>
      <w:sz w:val="16"/>
    </w:rPr>
  </w:style>
  <w:style w:type="character" w:customStyle="1" w:styleId="Naslov8KrepkoZnak">
    <w:name w:val="Naslov 8 Krepko Znak"/>
    <w:link w:val="Naslov8Krepko"/>
    <w:rsid w:val="00FA4B44"/>
    <w:rPr>
      <w:rFonts w:ascii="Arial" w:hAnsi="Arial"/>
      <w:bCs/>
      <w:i/>
      <w:sz w:val="16"/>
      <w:lang w:eastAsia="en-US"/>
    </w:rPr>
  </w:style>
  <w:style w:type="paragraph" w:customStyle="1" w:styleId="linkdoc">
    <w:name w:val="link doc"/>
    <w:basedOn w:val="Navaden"/>
    <w:rsid w:val="00FA4B44"/>
    <w:pPr>
      <w:spacing w:before="100" w:beforeAutospacing="1" w:after="100" w:afterAutospacing="1" w:line="240" w:lineRule="auto"/>
    </w:pPr>
    <w:rPr>
      <w:rFonts w:ascii="Times New Roman" w:hAnsi="Times New Roman"/>
      <w:sz w:val="24"/>
      <w:lang w:val="sl-SI" w:eastAsia="sl-SI"/>
    </w:rPr>
  </w:style>
  <w:style w:type="character" w:customStyle="1" w:styleId="linkdoc1">
    <w:name w:val="link doc1"/>
    <w:rsid w:val="00FA4B44"/>
  </w:style>
  <w:style w:type="character" w:customStyle="1" w:styleId="linkpdf">
    <w:name w:val="link pdf"/>
    <w:rsid w:val="00FA4B44"/>
  </w:style>
  <w:style w:type="paragraph" w:customStyle="1" w:styleId="CM3">
    <w:name w:val="CM3"/>
    <w:basedOn w:val="Default"/>
    <w:next w:val="Default"/>
    <w:uiPriority w:val="99"/>
    <w:rsid w:val="00FA4B44"/>
    <w:rPr>
      <w:rFonts w:ascii="EUAlbertina" w:hAnsi="EUAlbertina" w:cs="Times New Roman"/>
      <w:color w:val="auto"/>
    </w:rPr>
  </w:style>
  <w:style w:type="character" w:customStyle="1" w:styleId="notranslate">
    <w:name w:val="notranslate"/>
    <w:rsid w:val="00FA4B44"/>
  </w:style>
  <w:style w:type="character" w:customStyle="1" w:styleId="tlid-translation">
    <w:name w:val="tlid-translation"/>
    <w:basedOn w:val="Privzetapisavaodstavka"/>
    <w:rsid w:val="00FA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6139473">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378943">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1763072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613">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28974947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564AE-43A5-4D2E-B1F8-A9A1FFDEB8E7}">
  <ds:schemaRefs>
    <ds:schemaRef ds:uri="http://schemas.openxmlformats.org/officeDocument/2006/bibliography"/>
  </ds:schemaRefs>
</ds:datastoreItem>
</file>

<file path=customXml/itemProps2.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B0450-17F3-4BD9-94B4-85848F7F2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TotalTime>
  <Pages>16</Pages>
  <Words>5298</Words>
  <Characters>33062</Characters>
  <Application>Microsoft Office Word</Application>
  <DocSecurity>0</DocSecurity>
  <Lines>275</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38284</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Bizjak Ahačič</cp:lastModifiedBy>
  <cp:revision>4</cp:revision>
  <cp:lastPrinted>2024-01-08T09:06:00Z</cp:lastPrinted>
  <dcterms:created xsi:type="dcterms:W3CDTF">2024-04-24T06:29:00Z</dcterms:created>
  <dcterms:modified xsi:type="dcterms:W3CDTF">2024-04-24T07:10:00Z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