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F7AD" w14:textId="77777777" w:rsidR="00B03CDC" w:rsidRPr="004D61A9" w:rsidRDefault="00B03CDC" w:rsidP="00B03CDC"/>
    <w:tbl>
      <w:tblPr>
        <w:tblpPr w:leftFromText="141" w:rightFromText="141" w:vertAnchor="page" w:horzAnchor="margin" w:tblpX="-572" w:tblpY="425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8788"/>
        <w:gridCol w:w="714"/>
      </w:tblGrid>
      <w:tr w:rsidR="00B03CDC" w:rsidRPr="004D61A9" w14:paraId="04C7BBAE" w14:textId="77777777" w:rsidTr="00556D0E">
        <w:tc>
          <w:tcPr>
            <w:tcW w:w="9923" w:type="dxa"/>
            <w:gridSpan w:val="3"/>
          </w:tcPr>
          <w:p w14:paraId="6951DE3D" w14:textId="14C76C52" w:rsidR="00B03CDC" w:rsidRPr="004D61A9" w:rsidRDefault="00B03CDC" w:rsidP="00556D0E">
            <w:pPr>
              <w:overflowPunct w:val="0"/>
              <w:autoSpaceDE w:val="0"/>
              <w:autoSpaceDN w:val="0"/>
              <w:adjustRightInd w:val="0"/>
              <w:spacing w:line="240" w:lineRule="auto"/>
              <w:textAlignment w:val="baseline"/>
              <w:rPr>
                <w:rFonts w:cs="Arial"/>
                <w:color w:val="000000"/>
                <w:sz w:val="22"/>
                <w:lang w:eastAsia="sl-SI"/>
              </w:rPr>
            </w:pPr>
            <w:r w:rsidRPr="004D61A9">
              <w:rPr>
                <w:rFonts w:cs="Arial"/>
                <w:color w:val="000000"/>
                <w:sz w:val="22"/>
                <w:szCs w:val="22"/>
                <w:lang w:eastAsia="sl-SI"/>
              </w:rPr>
              <w:t xml:space="preserve">Številka: </w:t>
            </w:r>
            <w:r w:rsidRPr="004D61A9">
              <w:rPr>
                <w:rFonts w:cs="Arial"/>
                <w:color w:val="000000"/>
                <w:sz w:val="22"/>
                <w:szCs w:val="22"/>
              </w:rPr>
              <w:t xml:space="preserve"> </w:t>
            </w:r>
            <w:r w:rsidR="00B84D96">
              <w:rPr>
                <w:rFonts w:cs="Arial"/>
                <w:sz w:val="22"/>
                <w:szCs w:val="22"/>
                <w:lang w:eastAsia="sl-SI"/>
              </w:rPr>
              <w:t>0070-121/2023</w:t>
            </w:r>
            <w:r w:rsidR="00B84D96">
              <w:rPr>
                <w:rFonts w:cs="Arial"/>
                <w:szCs w:val="22"/>
                <w:lang w:eastAsia="sl-SI"/>
              </w:rPr>
              <w:t>/</w:t>
            </w:r>
            <w:r w:rsidR="008A5C0F" w:rsidRPr="009519D3">
              <w:rPr>
                <w:rFonts w:cs="Arial"/>
                <w:sz w:val="22"/>
                <w:szCs w:val="22"/>
                <w:lang w:eastAsia="sl-SI"/>
              </w:rPr>
              <w:t>2</w:t>
            </w:r>
            <w:r w:rsidR="009A0F60">
              <w:rPr>
                <w:rFonts w:cs="Arial"/>
                <w:sz w:val="22"/>
                <w:szCs w:val="22"/>
                <w:lang w:eastAsia="sl-SI"/>
              </w:rPr>
              <w:t>8</w:t>
            </w:r>
          </w:p>
        </w:tc>
      </w:tr>
      <w:tr w:rsidR="00B03CDC" w:rsidRPr="004D61A9" w14:paraId="75930652" w14:textId="77777777" w:rsidTr="00556D0E">
        <w:tc>
          <w:tcPr>
            <w:tcW w:w="9923" w:type="dxa"/>
            <w:gridSpan w:val="3"/>
          </w:tcPr>
          <w:p w14:paraId="7D77BCCD" w14:textId="43487AB7" w:rsidR="00B03CDC" w:rsidRPr="004D61A9" w:rsidRDefault="00B03CDC" w:rsidP="00556D0E">
            <w:pPr>
              <w:overflowPunct w:val="0"/>
              <w:autoSpaceDE w:val="0"/>
              <w:autoSpaceDN w:val="0"/>
              <w:adjustRightInd w:val="0"/>
              <w:spacing w:line="240" w:lineRule="auto"/>
              <w:textAlignment w:val="baseline"/>
              <w:rPr>
                <w:rFonts w:cs="Arial"/>
                <w:color w:val="000000"/>
                <w:sz w:val="22"/>
                <w:lang w:eastAsia="sl-SI"/>
              </w:rPr>
            </w:pPr>
            <w:r w:rsidRPr="004D61A9">
              <w:rPr>
                <w:rFonts w:cs="Arial"/>
                <w:color w:val="000000"/>
                <w:sz w:val="22"/>
                <w:szCs w:val="22"/>
                <w:lang w:eastAsia="sl-SI"/>
              </w:rPr>
              <w:t>Ljubljana,</w:t>
            </w:r>
            <w:r w:rsidR="00224B20">
              <w:rPr>
                <w:rFonts w:cs="Arial"/>
                <w:color w:val="000000"/>
                <w:sz w:val="22"/>
                <w:szCs w:val="22"/>
                <w:lang w:eastAsia="sl-SI"/>
              </w:rPr>
              <w:t xml:space="preserve"> dne</w:t>
            </w:r>
            <w:r w:rsidRPr="004D61A9">
              <w:rPr>
                <w:rFonts w:cs="Arial"/>
                <w:color w:val="000000"/>
                <w:sz w:val="22"/>
                <w:szCs w:val="22"/>
                <w:lang w:eastAsia="sl-SI"/>
              </w:rPr>
              <w:t xml:space="preserve"> </w:t>
            </w:r>
            <w:r w:rsidR="00982C5D">
              <w:rPr>
                <w:rFonts w:cs="Arial"/>
                <w:color w:val="000000"/>
                <w:sz w:val="22"/>
                <w:szCs w:val="22"/>
                <w:lang w:eastAsia="sl-SI"/>
              </w:rPr>
              <w:t>2</w:t>
            </w:r>
            <w:r w:rsidR="004D61A9" w:rsidRPr="004D61A9">
              <w:rPr>
                <w:rFonts w:cs="Arial"/>
                <w:color w:val="000000"/>
                <w:sz w:val="22"/>
                <w:szCs w:val="22"/>
                <w:lang w:eastAsia="sl-SI"/>
              </w:rPr>
              <w:t xml:space="preserve">. </w:t>
            </w:r>
            <w:r w:rsidR="00982C5D">
              <w:rPr>
                <w:rFonts w:cs="Arial"/>
                <w:color w:val="000000"/>
                <w:sz w:val="22"/>
                <w:szCs w:val="22"/>
                <w:lang w:eastAsia="sl-SI"/>
              </w:rPr>
              <w:t>april</w:t>
            </w:r>
            <w:r w:rsidR="00224B20">
              <w:rPr>
                <w:rFonts w:cs="Arial"/>
                <w:color w:val="000000"/>
                <w:sz w:val="22"/>
                <w:szCs w:val="22"/>
                <w:lang w:eastAsia="sl-SI"/>
              </w:rPr>
              <w:t>a</w:t>
            </w:r>
            <w:r w:rsidR="004D61A9" w:rsidRPr="004D61A9">
              <w:rPr>
                <w:rFonts w:cs="Arial"/>
                <w:color w:val="000000"/>
                <w:sz w:val="22"/>
                <w:szCs w:val="22"/>
                <w:lang w:eastAsia="sl-SI"/>
              </w:rPr>
              <w:t xml:space="preserve"> 2024</w:t>
            </w:r>
          </w:p>
        </w:tc>
      </w:tr>
      <w:tr w:rsidR="00B03CDC" w:rsidRPr="004D61A9" w14:paraId="08D9EB40" w14:textId="77777777" w:rsidTr="00556D0E">
        <w:tc>
          <w:tcPr>
            <w:tcW w:w="9923" w:type="dxa"/>
            <w:gridSpan w:val="3"/>
          </w:tcPr>
          <w:p w14:paraId="24666FC0" w14:textId="77777777" w:rsidR="00B03CDC" w:rsidRPr="004D61A9" w:rsidRDefault="00B03CDC" w:rsidP="00556D0E">
            <w:pPr>
              <w:overflowPunct w:val="0"/>
              <w:autoSpaceDE w:val="0"/>
              <w:autoSpaceDN w:val="0"/>
              <w:adjustRightInd w:val="0"/>
              <w:spacing w:line="240" w:lineRule="auto"/>
              <w:textAlignment w:val="baseline"/>
              <w:rPr>
                <w:rFonts w:cs="Arial"/>
                <w:color w:val="000000"/>
                <w:sz w:val="22"/>
                <w:lang w:eastAsia="sl-SI"/>
              </w:rPr>
            </w:pPr>
            <w:r w:rsidRPr="004D61A9">
              <w:rPr>
                <w:rFonts w:cs="Arial"/>
                <w:iCs/>
                <w:color w:val="000000"/>
                <w:sz w:val="22"/>
                <w:szCs w:val="22"/>
                <w:lang w:eastAsia="sl-SI"/>
              </w:rPr>
              <w:t xml:space="preserve">EVA: </w:t>
            </w:r>
            <w:r w:rsidRPr="004D61A9">
              <w:rPr>
                <w:rFonts w:ascii="Helv" w:hAnsi="Helv" w:cs="Helv"/>
                <w:color w:val="000000"/>
                <w:szCs w:val="20"/>
                <w:lang w:eastAsia="sl-SI"/>
              </w:rPr>
              <w:t xml:space="preserve"> </w:t>
            </w:r>
            <w:r w:rsidRPr="004D61A9">
              <w:rPr>
                <w:rFonts w:ascii="Calibri" w:hAnsi="Calibri" w:cs="Calibri"/>
                <w:color w:val="000000"/>
                <w:sz w:val="24"/>
                <w:lang w:eastAsia="sl-SI"/>
              </w:rPr>
              <w:t xml:space="preserve"> </w:t>
            </w:r>
            <w:r w:rsidRPr="004D61A9">
              <w:rPr>
                <w:rFonts w:cs="Arial"/>
                <w:bCs/>
                <w:sz w:val="22"/>
                <w:szCs w:val="22"/>
              </w:rPr>
              <w:t>2023-3350-0054</w:t>
            </w:r>
          </w:p>
        </w:tc>
      </w:tr>
      <w:tr w:rsidR="00B03CDC" w:rsidRPr="004D61A9" w14:paraId="1FCA91B6" w14:textId="77777777" w:rsidTr="00556D0E">
        <w:tc>
          <w:tcPr>
            <w:tcW w:w="9923" w:type="dxa"/>
            <w:gridSpan w:val="3"/>
          </w:tcPr>
          <w:p w14:paraId="2B22A934" w14:textId="77777777" w:rsidR="00B03CDC" w:rsidRPr="004D61A9" w:rsidRDefault="00B03CDC" w:rsidP="00556D0E">
            <w:pPr>
              <w:spacing w:line="240" w:lineRule="auto"/>
              <w:rPr>
                <w:rFonts w:eastAsia="Calibri" w:cs="Arial"/>
                <w:color w:val="000000"/>
                <w:sz w:val="22"/>
              </w:rPr>
            </w:pPr>
          </w:p>
          <w:p w14:paraId="6BC1F725" w14:textId="77777777" w:rsidR="00B03CDC" w:rsidRPr="004D61A9" w:rsidRDefault="00B03CDC" w:rsidP="00556D0E">
            <w:pPr>
              <w:spacing w:line="240" w:lineRule="auto"/>
              <w:rPr>
                <w:rFonts w:eastAsia="Calibri" w:cs="Arial"/>
                <w:color w:val="000000"/>
                <w:sz w:val="22"/>
              </w:rPr>
            </w:pPr>
            <w:r w:rsidRPr="004D61A9">
              <w:rPr>
                <w:rFonts w:eastAsia="Calibri" w:cs="Arial"/>
                <w:color w:val="000000"/>
                <w:sz w:val="22"/>
                <w:szCs w:val="22"/>
              </w:rPr>
              <w:t>GENERALNI SEKRETARIAT VLADE REPUBLIKE SLOVENIJE</w:t>
            </w:r>
          </w:p>
          <w:p w14:paraId="0B333CAF" w14:textId="77777777" w:rsidR="00B03CDC" w:rsidRPr="0088327C" w:rsidRDefault="000D1869" w:rsidP="00556D0E">
            <w:pPr>
              <w:spacing w:line="240" w:lineRule="auto"/>
              <w:rPr>
                <w:rFonts w:eastAsia="Calibri" w:cs="Arial"/>
                <w:color w:val="000000"/>
                <w:sz w:val="22"/>
              </w:rPr>
            </w:pPr>
            <w:hyperlink r:id="rId11" w:history="1">
              <w:r w:rsidR="0088327C" w:rsidRPr="0088327C">
                <w:rPr>
                  <w:rStyle w:val="Hiperpovezava"/>
                  <w:sz w:val="22"/>
                  <w:szCs w:val="22"/>
                </w:rPr>
                <w:t>gp</w:t>
              </w:r>
              <w:r w:rsidR="0088327C" w:rsidRPr="0088327C">
                <w:rPr>
                  <w:rStyle w:val="Hiperpovezava"/>
                  <w:rFonts w:eastAsia="Calibri" w:cs="Arial"/>
                  <w:sz w:val="22"/>
                  <w:szCs w:val="22"/>
                </w:rPr>
                <w:t>.gs@gov.si</w:t>
              </w:r>
            </w:hyperlink>
          </w:p>
          <w:p w14:paraId="47ABAAF7" w14:textId="77777777" w:rsidR="00B03CDC" w:rsidRPr="004D61A9" w:rsidRDefault="00B03CDC" w:rsidP="00556D0E">
            <w:pPr>
              <w:spacing w:line="240" w:lineRule="auto"/>
              <w:rPr>
                <w:rFonts w:eastAsia="Calibri" w:cs="Arial"/>
                <w:color w:val="000000"/>
                <w:sz w:val="22"/>
              </w:rPr>
            </w:pPr>
          </w:p>
        </w:tc>
      </w:tr>
      <w:tr w:rsidR="00B03CDC" w:rsidRPr="004D61A9" w14:paraId="1AC61ABD" w14:textId="77777777" w:rsidTr="00556D0E">
        <w:tc>
          <w:tcPr>
            <w:tcW w:w="9923" w:type="dxa"/>
            <w:gridSpan w:val="3"/>
          </w:tcPr>
          <w:p w14:paraId="3944ADA3" w14:textId="730A1510" w:rsidR="00B03CDC" w:rsidRPr="004D61A9" w:rsidRDefault="00B03CDC" w:rsidP="00367E6B">
            <w:pPr>
              <w:spacing w:after="200" w:line="276" w:lineRule="auto"/>
              <w:jc w:val="both"/>
              <w:rPr>
                <w:rFonts w:eastAsia="Calibri" w:cs="Arial"/>
                <w:color w:val="000000"/>
                <w:sz w:val="22"/>
              </w:rPr>
            </w:pPr>
            <w:r w:rsidRPr="004D61A9">
              <w:rPr>
                <w:rFonts w:eastAsia="Calibri" w:cs="Arial"/>
                <w:color w:val="000000"/>
                <w:sz w:val="22"/>
                <w:szCs w:val="22"/>
              </w:rPr>
              <w:t xml:space="preserve">ZADEVA: </w:t>
            </w:r>
            <w:r w:rsidRPr="004D61A9">
              <w:rPr>
                <w:rFonts w:cs="Arial"/>
                <w:b/>
                <w:bCs/>
                <w:color w:val="000000"/>
                <w:sz w:val="22"/>
                <w:szCs w:val="22"/>
              </w:rPr>
              <w:t xml:space="preserve"> </w:t>
            </w:r>
            <w:r w:rsidR="00933A0C">
              <w:rPr>
                <w:rFonts w:cs="Arial"/>
                <w:b/>
                <w:bCs/>
                <w:color w:val="000000"/>
                <w:sz w:val="22"/>
                <w:szCs w:val="22"/>
              </w:rPr>
              <w:t>N</w:t>
            </w:r>
            <w:r w:rsidR="00224B20">
              <w:rPr>
                <w:rFonts w:cs="Arial"/>
                <w:b/>
                <w:bCs/>
                <w:color w:val="000000"/>
                <w:sz w:val="22"/>
                <w:szCs w:val="22"/>
              </w:rPr>
              <w:t xml:space="preserve">OVO GRADIVO </w:t>
            </w:r>
            <w:r w:rsidR="00933A0C">
              <w:rPr>
                <w:rFonts w:cs="Arial"/>
                <w:b/>
                <w:bCs/>
                <w:color w:val="000000"/>
                <w:sz w:val="22"/>
                <w:szCs w:val="22"/>
              </w:rPr>
              <w:t xml:space="preserve">št. 1 - </w:t>
            </w:r>
            <w:r w:rsidRPr="004D61A9">
              <w:rPr>
                <w:rFonts w:cs="Arial"/>
                <w:b/>
                <w:bCs/>
                <w:color w:val="000000"/>
                <w:sz w:val="22"/>
                <w:szCs w:val="22"/>
              </w:rPr>
              <w:t>Predlog Zakona o spremembah in dopolnitvah Zakona o  glasbenih šolah</w:t>
            </w:r>
            <w:r w:rsidR="008419D8">
              <w:rPr>
                <w:rFonts w:cs="Arial"/>
                <w:b/>
                <w:bCs/>
                <w:color w:val="000000"/>
                <w:sz w:val="22"/>
                <w:szCs w:val="22"/>
              </w:rPr>
              <w:t xml:space="preserve"> – predlog za obravnavo</w:t>
            </w:r>
          </w:p>
        </w:tc>
      </w:tr>
      <w:tr w:rsidR="00B03CDC" w:rsidRPr="004D61A9" w14:paraId="14767590" w14:textId="77777777" w:rsidTr="00556D0E">
        <w:tc>
          <w:tcPr>
            <w:tcW w:w="9923" w:type="dxa"/>
            <w:gridSpan w:val="3"/>
          </w:tcPr>
          <w:p w14:paraId="3CFC73F1"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1. Predlog sklepov vlade:</w:t>
            </w:r>
          </w:p>
          <w:p w14:paraId="3BF8AFA1"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p>
          <w:p w14:paraId="4E768D7A" w14:textId="3001183C" w:rsidR="00B03CDC" w:rsidRPr="004D61A9" w:rsidRDefault="00B03CDC" w:rsidP="00556D0E">
            <w:pPr>
              <w:spacing w:line="240" w:lineRule="auto"/>
              <w:jc w:val="both"/>
              <w:rPr>
                <w:rFonts w:eastAsia="Calibri" w:cs="Arial"/>
                <w:color w:val="000000"/>
                <w:sz w:val="22"/>
              </w:rPr>
            </w:pPr>
            <w:r w:rsidRPr="004D61A9">
              <w:rPr>
                <w:rFonts w:eastAsia="Calibri" w:cs="Arial"/>
                <w:color w:val="000000"/>
                <w:sz w:val="22"/>
                <w:szCs w:val="22"/>
              </w:rPr>
              <w:t>Na podlagi drugega odstavka 2. člena Zakona o Vladi Republike Slovenije (Uradni list RS, št. 24/05 – uradno prečiščeno besedilo, 109/08, 38/10 – ZUKN, 8/12,  21/13,  47/13</w:t>
            </w:r>
            <w:r w:rsidR="00447CA8">
              <w:rPr>
                <w:rFonts w:eastAsia="Calibri" w:cs="Arial"/>
                <w:color w:val="000000"/>
                <w:sz w:val="22"/>
                <w:szCs w:val="22"/>
              </w:rPr>
              <w:t xml:space="preserve"> – </w:t>
            </w:r>
            <w:r w:rsidRPr="004D61A9">
              <w:rPr>
                <w:rFonts w:eastAsia="Calibri" w:cs="Arial"/>
                <w:color w:val="000000"/>
                <w:sz w:val="22"/>
                <w:szCs w:val="22"/>
              </w:rPr>
              <w:t>ZDU-1G, 65/14</w:t>
            </w:r>
            <w:r w:rsidR="008E469A">
              <w:rPr>
                <w:rFonts w:eastAsia="Calibri" w:cs="Arial"/>
                <w:color w:val="000000"/>
                <w:sz w:val="22"/>
                <w:szCs w:val="22"/>
              </w:rPr>
              <w:t xml:space="preserve">, </w:t>
            </w:r>
            <w:r w:rsidRPr="004D61A9">
              <w:rPr>
                <w:rFonts w:eastAsia="Calibri" w:cs="Arial"/>
                <w:color w:val="000000"/>
                <w:sz w:val="22"/>
                <w:szCs w:val="22"/>
              </w:rPr>
              <w:t>55/17</w:t>
            </w:r>
            <w:r w:rsidR="008E469A">
              <w:rPr>
                <w:rFonts w:eastAsia="Calibri" w:cs="Arial"/>
                <w:color w:val="000000"/>
                <w:sz w:val="22"/>
                <w:szCs w:val="22"/>
              </w:rPr>
              <w:t xml:space="preserve"> in 163/22</w:t>
            </w:r>
            <w:r w:rsidRPr="004D61A9">
              <w:rPr>
                <w:rFonts w:eastAsia="Calibri" w:cs="Arial"/>
                <w:color w:val="000000"/>
                <w:sz w:val="22"/>
                <w:szCs w:val="22"/>
              </w:rPr>
              <w:t xml:space="preserve">) je Vlada Republike Slovenije na … seji pod točko ... dne ………. sprejela </w:t>
            </w:r>
            <w:r w:rsidR="000D1869">
              <w:rPr>
                <w:rFonts w:eastAsia="Calibri" w:cs="Arial"/>
                <w:color w:val="000000"/>
                <w:sz w:val="22"/>
                <w:szCs w:val="22"/>
              </w:rPr>
              <w:t>naslednji</w:t>
            </w:r>
          </w:p>
          <w:p w14:paraId="351E60EE" w14:textId="77777777" w:rsidR="00B03CDC" w:rsidRPr="004D61A9" w:rsidRDefault="00B03CDC" w:rsidP="00556D0E">
            <w:pPr>
              <w:spacing w:line="240" w:lineRule="auto"/>
              <w:jc w:val="both"/>
              <w:rPr>
                <w:rFonts w:eastAsia="Calibri" w:cs="Arial"/>
                <w:color w:val="000000"/>
                <w:sz w:val="22"/>
              </w:rPr>
            </w:pPr>
          </w:p>
          <w:p w14:paraId="69795B9B" w14:textId="77777777" w:rsidR="00B03CDC" w:rsidRPr="004D61A9" w:rsidRDefault="00B03CDC" w:rsidP="00556D0E">
            <w:pPr>
              <w:keepNext/>
              <w:widowControl w:val="0"/>
              <w:shd w:val="clear" w:color="auto" w:fill="FFFFFF"/>
              <w:spacing w:line="240" w:lineRule="auto"/>
              <w:ind w:hanging="284"/>
              <w:jc w:val="center"/>
              <w:outlineLvl w:val="1"/>
              <w:rPr>
                <w:rFonts w:cs="Arial"/>
                <w:b/>
                <w:color w:val="000000"/>
                <w:spacing w:val="4"/>
                <w:sz w:val="22"/>
                <w:lang w:eastAsia="sl-SI"/>
              </w:rPr>
            </w:pPr>
            <w:r w:rsidRPr="004D61A9">
              <w:rPr>
                <w:rFonts w:cs="Arial"/>
                <w:b/>
                <w:color w:val="000000"/>
                <w:spacing w:val="4"/>
                <w:sz w:val="22"/>
                <w:szCs w:val="22"/>
                <w:lang w:eastAsia="sl-SI"/>
              </w:rPr>
              <w:t>S K L E P</w:t>
            </w:r>
          </w:p>
          <w:p w14:paraId="6FBC3EA5" w14:textId="77777777" w:rsidR="00B03CDC" w:rsidRPr="004D61A9" w:rsidRDefault="00B03CDC" w:rsidP="00556D0E">
            <w:pPr>
              <w:spacing w:line="240" w:lineRule="auto"/>
              <w:jc w:val="both"/>
              <w:rPr>
                <w:rFonts w:eastAsia="Calibri" w:cs="Arial"/>
                <w:color w:val="000000"/>
                <w:sz w:val="22"/>
              </w:rPr>
            </w:pPr>
          </w:p>
          <w:p w14:paraId="23BC2B04" w14:textId="752064C3" w:rsidR="00B03CDC" w:rsidRPr="004D61A9" w:rsidRDefault="00B03CDC" w:rsidP="00556D0E">
            <w:pPr>
              <w:autoSpaceDE w:val="0"/>
              <w:autoSpaceDN w:val="0"/>
              <w:adjustRightInd w:val="0"/>
              <w:spacing w:line="240" w:lineRule="auto"/>
              <w:ind w:hanging="284"/>
              <w:jc w:val="both"/>
              <w:rPr>
                <w:rFonts w:eastAsia="Calibri" w:cs="Arial"/>
                <w:bCs/>
                <w:color w:val="000000"/>
                <w:sz w:val="22"/>
              </w:rPr>
            </w:pPr>
            <w:r w:rsidRPr="004D61A9">
              <w:rPr>
                <w:rFonts w:eastAsia="Calibri" w:cs="Arial"/>
                <w:color w:val="000000"/>
                <w:sz w:val="22"/>
                <w:szCs w:val="22"/>
              </w:rPr>
              <w:t xml:space="preserve">     Vlada Republike Slovenije je določila besedilo </w:t>
            </w:r>
            <w:r w:rsidR="008E469A">
              <w:rPr>
                <w:rFonts w:eastAsia="Calibri" w:cs="Arial"/>
                <w:color w:val="000000"/>
                <w:sz w:val="22"/>
                <w:szCs w:val="22"/>
              </w:rPr>
              <w:t>P</w:t>
            </w:r>
            <w:r w:rsidRPr="004D61A9">
              <w:rPr>
                <w:rFonts w:eastAsia="Calibri" w:cs="Arial"/>
                <w:bCs/>
                <w:color w:val="000000"/>
                <w:sz w:val="22"/>
                <w:szCs w:val="22"/>
              </w:rPr>
              <w:t xml:space="preserve">redloga </w:t>
            </w:r>
            <w:r w:rsidRPr="00CA284A">
              <w:rPr>
                <w:rFonts w:cs="Arial"/>
                <w:color w:val="000000"/>
                <w:sz w:val="22"/>
                <w:szCs w:val="22"/>
              </w:rPr>
              <w:t>Zakona o spremembah in dopolnitvah Zakona o glasbenih šolah</w:t>
            </w:r>
            <w:r w:rsidRPr="004D61A9">
              <w:rPr>
                <w:rFonts w:eastAsia="Calibri" w:cs="Arial"/>
                <w:color w:val="000000"/>
                <w:sz w:val="22"/>
                <w:szCs w:val="22"/>
              </w:rPr>
              <w:t xml:space="preserve"> </w:t>
            </w:r>
            <w:r w:rsidRPr="004D61A9">
              <w:rPr>
                <w:rFonts w:eastAsia="Calibri" w:cs="Arial"/>
                <w:bCs/>
                <w:color w:val="000000"/>
                <w:sz w:val="22"/>
                <w:szCs w:val="22"/>
              </w:rPr>
              <w:t xml:space="preserve">in ga </w:t>
            </w:r>
            <w:r w:rsidR="008E469A">
              <w:rPr>
                <w:rFonts w:eastAsia="Calibri" w:cs="Arial"/>
                <w:bCs/>
                <w:color w:val="000000"/>
                <w:sz w:val="22"/>
                <w:szCs w:val="22"/>
              </w:rPr>
              <w:t xml:space="preserve">pošlje </w:t>
            </w:r>
            <w:r w:rsidRPr="004D61A9">
              <w:rPr>
                <w:rFonts w:eastAsia="Calibri" w:cs="Arial"/>
                <w:bCs/>
                <w:color w:val="000000"/>
                <w:sz w:val="22"/>
                <w:szCs w:val="22"/>
              </w:rPr>
              <w:t>v obravnavo Državnemu zboru po rednem postopku.</w:t>
            </w:r>
          </w:p>
          <w:p w14:paraId="04CB01A9" w14:textId="77777777" w:rsidR="00B03CDC" w:rsidRPr="004D61A9" w:rsidRDefault="00B03CDC" w:rsidP="00556D0E">
            <w:pPr>
              <w:spacing w:line="240" w:lineRule="auto"/>
              <w:rPr>
                <w:rFonts w:eastAsia="Calibri" w:cs="Arial"/>
                <w:color w:val="000000"/>
                <w:sz w:val="22"/>
              </w:rPr>
            </w:pPr>
          </w:p>
          <w:p w14:paraId="7B0B75A0" w14:textId="77777777" w:rsidR="00B03CDC" w:rsidRPr="004D61A9" w:rsidRDefault="00B03CDC" w:rsidP="00556D0E">
            <w:pPr>
              <w:spacing w:line="240" w:lineRule="auto"/>
              <w:rPr>
                <w:rFonts w:eastAsia="Calibri" w:cs="Arial"/>
                <w:color w:val="000000"/>
                <w:sz w:val="22"/>
              </w:rPr>
            </w:pPr>
            <w:r w:rsidRPr="004D61A9">
              <w:rPr>
                <w:rFonts w:eastAsia="Calibri" w:cs="Arial"/>
                <w:color w:val="000000"/>
                <w:sz w:val="22"/>
                <w:szCs w:val="22"/>
              </w:rPr>
              <w:t xml:space="preserve">                                                                                                Barbara Kolenko Helbl</w:t>
            </w:r>
          </w:p>
          <w:p w14:paraId="01AC750A" w14:textId="77777777" w:rsidR="00B03CDC" w:rsidRPr="004D61A9" w:rsidRDefault="00B03CDC" w:rsidP="00556D0E">
            <w:pPr>
              <w:spacing w:line="240" w:lineRule="auto"/>
              <w:rPr>
                <w:rFonts w:eastAsia="Calibri" w:cs="Arial"/>
                <w:bCs/>
                <w:color w:val="000000"/>
                <w:sz w:val="22"/>
              </w:rPr>
            </w:pPr>
            <w:r w:rsidRPr="004D61A9">
              <w:rPr>
                <w:rFonts w:eastAsia="Calibri" w:cs="Arial"/>
                <w:color w:val="000000"/>
                <w:sz w:val="22"/>
                <w:szCs w:val="22"/>
              </w:rPr>
              <w:t xml:space="preserve">                                                                                              </w:t>
            </w:r>
            <w:r w:rsidR="00744C63">
              <w:rPr>
                <w:rFonts w:eastAsia="Calibri" w:cs="Arial"/>
                <w:color w:val="000000"/>
                <w:sz w:val="22"/>
                <w:szCs w:val="22"/>
              </w:rPr>
              <w:t xml:space="preserve">  </w:t>
            </w:r>
            <w:r w:rsidRPr="004D61A9">
              <w:rPr>
                <w:rFonts w:eastAsia="Calibri" w:cs="Arial"/>
                <w:color w:val="000000"/>
                <w:sz w:val="22"/>
                <w:szCs w:val="22"/>
              </w:rPr>
              <w:t xml:space="preserve"> generaln</w:t>
            </w:r>
            <w:r w:rsidR="008434C9">
              <w:rPr>
                <w:rFonts w:eastAsia="Calibri" w:cs="Arial"/>
                <w:color w:val="000000"/>
                <w:sz w:val="22"/>
                <w:szCs w:val="22"/>
              </w:rPr>
              <w:t>a</w:t>
            </w:r>
            <w:r w:rsidRPr="004D61A9">
              <w:rPr>
                <w:rFonts w:eastAsia="Calibri" w:cs="Arial"/>
                <w:color w:val="000000"/>
                <w:sz w:val="22"/>
                <w:szCs w:val="22"/>
              </w:rPr>
              <w:t xml:space="preserve"> sekretar</w:t>
            </w:r>
            <w:r w:rsidR="008434C9">
              <w:rPr>
                <w:rFonts w:eastAsia="Calibri" w:cs="Arial"/>
                <w:color w:val="000000"/>
                <w:sz w:val="22"/>
                <w:szCs w:val="22"/>
              </w:rPr>
              <w:t>k</w:t>
            </w:r>
            <w:r w:rsidRPr="004D61A9">
              <w:rPr>
                <w:rFonts w:eastAsia="Calibri" w:cs="Arial"/>
                <w:color w:val="000000"/>
                <w:sz w:val="22"/>
                <w:szCs w:val="22"/>
              </w:rPr>
              <w:t>a</w:t>
            </w:r>
          </w:p>
          <w:p w14:paraId="5012A220" w14:textId="77777777" w:rsidR="00B03CDC" w:rsidRPr="004D61A9" w:rsidRDefault="00B03CDC" w:rsidP="00556D0E">
            <w:pPr>
              <w:widowControl w:val="0"/>
              <w:spacing w:line="240" w:lineRule="auto"/>
              <w:rPr>
                <w:rFonts w:eastAsia="Calibri" w:cs="Arial"/>
                <w:bCs/>
                <w:iCs/>
                <w:color w:val="000000"/>
                <w:sz w:val="22"/>
              </w:rPr>
            </w:pPr>
            <w:r w:rsidRPr="004D61A9">
              <w:rPr>
                <w:rFonts w:eastAsia="Calibri" w:cs="Arial"/>
                <w:bCs/>
                <w:iCs/>
                <w:color w:val="000000"/>
                <w:sz w:val="22"/>
                <w:szCs w:val="22"/>
              </w:rPr>
              <w:t>Prejmejo:</w:t>
            </w:r>
          </w:p>
          <w:p w14:paraId="75E286E2" w14:textId="77777777" w:rsidR="00B03CDC" w:rsidRPr="004D61A9" w:rsidRDefault="00B03CDC" w:rsidP="00556D0E">
            <w:pPr>
              <w:widowControl w:val="0"/>
              <w:spacing w:line="240" w:lineRule="auto"/>
              <w:rPr>
                <w:rFonts w:eastAsia="Calibri" w:cs="Arial"/>
                <w:bCs/>
                <w:iCs/>
                <w:color w:val="000000"/>
                <w:sz w:val="22"/>
              </w:rPr>
            </w:pPr>
          </w:p>
          <w:p w14:paraId="0E5D741B"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finance,</w:t>
            </w:r>
          </w:p>
          <w:p w14:paraId="323BE7C8"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notranje zadeve,</w:t>
            </w:r>
          </w:p>
          <w:p w14:paraId="3F37B16F"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zunanje in evropske zadeve,</w:t>
            </w:r>
          </w:p>
          <w:p w14:paraId="569EB7A1"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obrambo,</w:t>
            </w:r>
          </w:p>
          <w:p w14:paraId="21F78032"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pravosodje,</w:t>
            </w:r>
          </w:p>
          <w:p w14:paraId="2EFDB670"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javno upravo,</w:t>
            </w:r>
          </w:p>
          <w:p w14:paraId="564CA9F9"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zdravje,</w:t>
            </w:r>
          </w:p>
          <w:p w14:paraId="562193A4"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solidarno prihodnost,</w:t>
            </w:r>
          </w:p>
          <w:p w14:paraId="6129E0C7"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okolje, podnebje in energijo,</w:t>
            </w:r>
          </w:p>
          <w:p w14:paraId="1EA12935"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vzgojo in izobraževanje,</w:t>
            </w:r>
          </w:p>
          <w:p w14:paraId="27B693D9"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visoko šolstvo, znanost in inovacije,</w:t>
            </w:r>
          </w:p>
          <w:p w14:paraId="2252AB26"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gospodarstvo, turizem in šport,</w:t>
            </w:r>
          </w:p>
          <w:p w14:paraId="587C96F0"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kulturo,</w:t>
            </w:r>
          </w:p>
          <w:p w14:paraId="3EB74FA0"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kmetijstvo, gozdarstvo in prehrano,</w:t>
            </w:r>
          </w:p>
          <w:p w14:paraId="1976902F"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lastRenderedPageBreak/>
              <w:t>Ministrstvo za delo, družino, socialne zadeve in enake možnosti,</w:t>
            </w:r>
          </w:p>
          <w:p w14:paraId="7486137E"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infrastrukturo,</w:t>
            </w:r>
          </w:p>
          <w:p w14:paraId="56A6C05C"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naravne vire in prostor,</w:t>
            </w:r>
          </w:p>
          <w:p w14:paraId="562E5F5D" w14:textId="77777777"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kohezijo in regionalni razvoj,</w:t>
            </w:r>
          </w:p>
          <w:p w14:paraId="4C0D59BC" w14:textId="5532DEB4" w:rsidR="00B03CDC"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Ministrstvo za digitalno preobrazbo</w:t>
            </w:r>
            <w:r w:rsidR="008419D8">
              <w:rPr>
                <w:rFonts w:eastAsia="Calibri" w:cs="Arial"/>
                <w:bCs/>
                <w:iCs/>
                <w:color w:val="000000"/>
                <w:sz w:val="22"/>
                <w:szCs w:val="22"/>
                <w:lang w:val="sl-SI"/>
              </w:rPr>
              <w:t>,</w:t>
            </w:r>
          </w:p>
          <w:p w14:paraId="3738712A" w14:textId="77777777" w:rsidR="00096A83" w:rsidRPr="00096A83" w:rsidRDefault="00B03CDC" w:rsidP="00096A83">
            <w:pPr>
              <w:pStyle w:val="Odstavekseznama"/>
              <w:widowControl w:val="0"/>
              <w:numPr>
                <w:ilvl w:val="0"/>
                <w:numId w:val="46"/>
              </w:numPr>
              <w:spacing w:line="240" w:lineRule="auto"/>
              <w:rPr>
                <w:rFonts w:eastAsia="Calibri" w:cs="Arial"/>
                <w:bCs/>
                <w:iCs/>
                <w:color w:val="000000"/>
                <w:sz w:val="22"/>
                <w:lang w:val="sl-SI"/>
              </w:rPr>
            </w:pPr>
            <w:r w:rsidRPr="00096A83">
              <w:rPr>
                <w:rFonts w:eastAsia="Calibri" w:cs="Arial"/>
                <w:bCs/>
                <w:iCs/>
                <w:color w:val="000000"/>
                <w:sz w:val="22"/>
                <w:szCs w:val="22"/>
                <w:lang w:val="sl-SI"/>
              </w:rPr>
              <w:t>Informacijski pooblaščenec</w:t>
            </w:r>
            <w:r w:rsidR="008419D8">
              <w:rPr>
                <w:rFonts w:eastAsia="Calibri" w:cs="Arial"/>
                <w:bCs/>
                <w:iCs/>
                <w:color w:val="000000"/>
                <w:sz w:val="22"/>
                <w:szCs w:val="22"/>
                <w:lang w:val="sl-SI"/>
              </w:rPr>
              <w:t>,</w:t>
            </w:r>
          </w:p>
          <w:p w14:paraId="0B5A395E" w14:textId="77777777" w:rsidR="00B03CDC" w:rsidRPr="00096A83" w:rsidRDefault="00B03CDC" w:rsidP="00096A83">
            <w:pPr>
              <w:pStyle w:val="Odstavekseznama"/>
              <w:widowControl w:val="0"/>
              <w:numPr>
                <w:ilvl w:val="0"/>
                <w:numId w:val="46"/>
              </w:numPr>
              <w:spacing w:line="240" w:lineRule="auto"/>
              <w:rPr>
                <w:rFonts w:eastAsia="Calibri" w:cs="Arial"/>
                <w:bCs/>
                <w:color w:val="000000"/>
                <w:sz w:val="22"/>
                <w:lang w:val="sl-SI"/>
              </w:rPr>
            </w:pPr>
            <w:r w:rsidRPr="00096A83">
              <w:rPr>
                <w:rFonts w:eastAsia="Calibri" w:cs="Arial"/>
                <w:bCs/>
                <w:iCs/>
                <w:color w:val="000000"/>
                <w:sz w:val="22"/>
                <w:szCs w:val="22"/>
                <w:lang w:val="sl-SI"/>
              </w:rPr>
              <w:t>Služba Vlade Republike Slovenije za zakonodajo</w:t>
            </w:r>
          </w:p>
          <w:p w14:paraId="1F578E36" w14:textId="77777777" w:rsidR="00096A83" w:rsidRDefault="00096A83" w:rsidP="00556D0E">
            <w:pPr>
              <w:widowControl w:val="0"/>
              <w:spacing w:line="240" w:lineRule="auto"/>
              <w:rPr>
                <w:rFonts w:eastAsia="Calibri" w:cs="Arial"/>
                <w:bCs/>
                <w:color w:val="000000"/>
                <w:sz w:val="22"/>
              </w:rPr>
            </w:pPr>
          </w:p>
          <w:p w14:paraId="7CF776E5" w14:textId="77777777" w:rsidR="00096A83" w:rsidRDefault="00096A83" w:rsidP="00556D0E">
            <w:pPr>
              <w:widowControl w:val="0"/>
              <w:spacing w:line="240" w:lineRule="auto"/>
              <w:rPr>
                <w:rFonts w:eastAsia="Calibri" w:cs="Arial"/>
                <w:bCs/>
                <w:color w:val="000000"/>
                <w:sz w:val="22"/>
              </w:rPr>
            </w:pPr>
          </w:p>
          <w:p w14:paraId="3C9921C2"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Priloga:</w:t>
            </w:r>
          </w:p>
          <w:p w14:paraId="59B0DEF9" w14:textId="63B9DDEB" w:rsidR="00B03CDC" w:rsidRDefault="00B03CDC" w:rsidP="00556D0E">
            <w:pPr>
              <w:widowControl w:val="0"/>
              <w:spacing w:line="240" w:lineRule="auto"/>
              <w:rPr>
                <w:rFonts w:eastAsia="Calibri" w:cs="Arial"/>
                <w:bCs/>
                <w:color w:val="000000"/>
                <w:sz w:val="22"/>
                <w:szCs w:val="22"/>
              </w:rPr>
            </w:pPr>
            <w:r w:rsidRPr="004D61A9">
              <w:rPr>
                <w:rFonts w:eastAsia="Calibri" w:cs="Arial"/>
                <w:bCs/>
                <w:color w:val="000000"/>
                <w:sz w:val="22"/>
                <w:szCs w:val="22"/>
              </w:rPr>
              <w:t xml:space="preserve"> - Predlog zakona</w:t>
            </w:r>
          </w:p>
          <w:p w14:paraId="7166EBF1" w14:textId="746640EA" w:rsidR="00B03CDC" w:rsidRPr="004D61A9" w:rsidRDefault="006C442A" w:rsidP="006C442A">
            <w:pPr>
              <w:widowControl w:val="0"/>
              <w:spacing w:line="240" w:lineRule="auto"/>
              <w:rPr>
                <w:rFonts w:cs="Arial"/>
                <w:b/>
                <w:color w:val="000000"/>
                <w:sz w:val="22"/>
                <w:lang w:eastAsia="sl-SI"/>
              </w:rPr>
            </w:pPr>
            <w:r>
              <w:rPr>
                <w:rFonts w:eastAsia="Calibri" w:cs="Arial"/>
                <w:bCs/>
                <w:color w:val="000000"/>
                <w:sz w:val="22"/>
              </w:rPr>
              <w:t xml:space="preserve">- </w:t>
            </w:r>
            <w:r>
              <w:t xml:space="preserve"> O</w:t>
            </w:r>
            <w:r w:rsidRPr="006C442A">
              <w:rPr>
                <w:rFonts w:eastAsia="Calibri" w:cs="Arial"/>
                <w:bCs/>
                <w:color w:val="000000"/>
                <w:sz w:val="22"/>
              </w:rPr>
              <w:t>snutki podzakonskih aktov</w:t>
            </w:r>
          </w:p>
        </w:tc>
      </w:tr>
      <w:tr w:rsidR="00B03CDC" w:rsidRPr="004D61A9" w14:paraId="5F9127C6" w14:textId="77777777" w:rsidTr="00556D0E">
        <w:tc>
          <w:tcPr>
            <w:tcW w:w="9923" w:type="dxa"/>
            <w:gridSpan w:val="3"/>
          </w:tcPr>
          <w:p w14:paraId="1F88D647"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color w:val="000000"/>
                <w:sz w:val="22"/>
                <w:szCs w:val="22"/>
                <w:lang w:eastAsia="sl-SI"/>
              </w:rPr>
              <w:lastRenderedPageBreak/>
              <w:t>2. Predlog za obravnavo predloga zakona po nujnem ali skrajšanem postopku v državnem zboru z obrazložitvijo razlogov:</w:t>
            </w:r>
          </w:p>
        </w:tc>
      </w:tr>
      <w:tr w:rsidR="00B03CDC" w:rsidRPr="004D61A9" w14:paraId="18DD5C0C" w14:textId="77777777" w:rsidTr="00556D0E">
        <w:tc>
          <w:tcPr>
            <w:tcW w:w="9923" w:type="dxa"/>
            <w:gridSpan w:val="3"/>
          </w:tcPr>
          <w:p w14:paraId="5EAFC9CB" w14:textId="77777777" w:rsidR="00B03CDC" w:rsidRPr="004D61A9" w:rsidRDefault="005B6389"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 xml:space="preserve"> NE</w:t>
            </w:r>
          </w:p>
        </w:tc>
      </w:tr>
      <w:tr w:rsidR="00B03CDC" w:rsidRPr="004D61A9" w14:paraId="2DA53B2C" w14:textId="77777777" w:rsidTr="00556D0E">
        <w:tc>
          <w:tcPr>
            <w:tcW w:w="9923" w:type="dxa"/>
            <w:gridSpan w:val="3"/>
          </w:tcPr>
          <w:p w14:paraId="7F20F007"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color w:val="000000"/>
                <w:sz w:val="22"/>
                <w:szCs w:val="22"/>
                <w:lang w:eastAsia="sl-SI"/>
              </w:rPr>
              <w:t>3.a Osebe, odgovorne za strokovno pripravo in usklajenost gradiva:</w:t>
            </w:r>
          </w:p>
        </w:tc>
      </w:tr>
      <w:tr w:rsidR="00B03CDC" w:rsidRPr="004D61A9" w14:paraId="3A72B54A" w14:textId="77777777" w:rsidTr="00556D0E">
        <w:tc>
          <w:tcPr>
            <w:tcW w:w="9923" w:type="dxa"/>
            <w:gridSpan w:val="3"/>
          </w:tcPr>
          <w:p w14:paraId="36DBDFED" w14:textId="77777777" w:rsidR="005B6389" w:rsidRPr="004D61A9" w:rsidRDefault="005F1866"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Pr>
                <w:rFonts w:cs="Arial"/>
                <w:iCs/>
                <w:color w:val="000000"/>
                <w:sz w:val="22"/>
                <w:szCs w:val="22"/>
                <w:lang w:eastAsia="sl-SI"/>
              </w:rPr>
              <w:t>d</w:t>
            </w:r>
            <w:r w:rsidR="00BD3B36" w:rsidRPr="004D61A9">
              <w:rPr>
                <w:rFonts w:cs="Arial"/>
                <w:iCs/>
                <w:color w:val="000000"/>
                <w:sz w:val="22"/>
                <w:szCs w:val="22"/>
                <w:lang w:eastAsia="sl-SI"/>
              </w:rPr>
              <w:t>r. Darjo Felda, minister</w:t>
            </w:r>
          </w:p>
          <w:p w14:paraId="2C2A51E1" w14:textId="77777777" w:rsidR="00B03CDC" w:rsidRDefault="00B03CDC"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 xml:space="preserve">Janja Zupančič, državna sekretarka </w:t>
            </w:r>
          </w:p>
          <w:p w14:paraId="6E93E2DA" w14:textId="76C67D01" w:rsidR="00556D0E" w:rsidRPr="00556D0E" w:rsidRDefault="00E24069" w:rsidP="004C1D78">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Pr>
                <w:rFonts w:cs="Arial"/>
                <w:iCs/>
                <w:color w:val="000000"/>
                <w:sz w:val="22"/>
                <w:szCs w:val="22"/>
                <w:lang w:eastAsia="sl-SI"/>
              </w:rPr>
              <w:t>Rado Kostrevc, v.</w:t>
            </w:r>
            <w:r w:rsidR="005F1866">
              <w:rPr>
                <w:rFonts w:cs="Arial"/>
                <w:iCs/>
                <w:color w:val="000000"/>
                <w:sz w:val="22"/>
                <w:szCs w:val="22"/>
                <w:lang w:eastAsia="sl-SI"/>
              </w:rPr>
              <w:t xml:space="preserve"> </w:t>
            </w:r>
            <w:r>
              <w:rPr>
                <w:rFonts w:cs="Arial"/>
                <w:iCs/>
                <w:color w:val="000000"/>
                <w:sz w:val="22"/>
                <w:szCs w:val="22"/>
                <w:lang w:eastAsia="sl-SI"/>
              </w:rPr>
              <w:t>d. generalnega direktorja Direktorat za predšolsko vzgojo in osnovno</w:t>
            </w:r>
            <w:r w:rsidR="005F1866">
              <w:rPr>
                <w:rFonts w:cs="Arial"/>
                <w:iCs/>
                <w:color w:val="000000"/>
                <w:sz w:val="22"/>
                <w:szCs w:val="22"/>
                <w:lang w:eastAsia="sl-SI"/>
              </w:rPr>
              <w:t xml:space="preserve"> </w:t>
            </w:r>
            <w:r>
              <w:rPr>
                <w:rFonts w:cs="Arial"/>
                <w:iCs/>
                <w:color w:val="000000"/>
                <w:sz w:val="22"/>
                <w:szCs w:val="22"/>
                <w:lang w:eastAsia="sl-SI"/>
              </w:rPr>
              <w:t>šols</w:t>
            </w:r>
            <w:r w:rsidR="005F1866">
              <w:rPr>
                <w:rFonts w:cs="Arial"/>
                <w:iCs/>
                <w:color w:val="000000"/>
                <w:sz w:val="22"/>
                <w:szCs w:val="22"/>
                <w:lang w:eastAsia="sl-SI"/>
              </w:rPr>
              <w:t>tv</w:t>
            </w:r>
            <w:r>
              <w:rPr>
                <w:rFonts w:cs="Arial"/>
                <w:iCs/>
                <w:color w:val="000000"/>
                <w:sz w:val="22"/>
                <w:szCs w:val="22"/>
                <w:lang w:eastAsia="sl-SI"/>
              </w:rPr>
              <w:t xml:space="preserve">o </w:t>
            </w:r>
          </w:p>
        </w:tc>
      </w:tr>
      <w:tr w:rsidR="00B03CDC" w:rsidRPr="004D61A9" w14:paraId="1DA4E978" w14:textId="77777777" w:rsidTr="00556D0E">
        <w:tc>
          <w:tcPr>
            <w:tcW w:w="9923" w:type="dxa"/>
            <w:gridSpan w:val="3"/>
          </w:tcPr>
          <w:p w14:paraId="5DA1A788"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iCs/>
                <w:color w:val="000000"/>
                <w:sz w:val="22"/>
                <w:szCs w:val="22"/>
                <w:lang w:eastAsia="sl-SI"/>
              </w:rPr>
              <w:t xml:space="preserve">3.b Zunanji strokovnjaki, ki so </w:t>
            </w:r>
            <w:r w:rsidRPr="004D61A9">
              <w:rPr>
                <w:rFonts w:cs="Arial"/>
                <w:b/>
                <w:color w:val="000000"/>
                <w:sz w:val="22"/>
                <w:szCs w:val="22"/>
                <w:lang w:eastAsia="sl-SI"/>
              </w:rPr>
              <w:t>sodelovali pri pripravi dela ali celotnega gradiva:</w:t>
            </w:r>
          </w:p>
        </w:tc>
      </w:tr>
      <w:tr w:rsidR="00B03CDC" w:rsidRPr="004D61A9" w14:paraId="641EA0A3" w14:textId="77777777" w:rsidTr="00556D0E">
        <w:tc>
          <w:tcPr>
            <w:tcW w:w="9923" w:type="dxa"/>
            <w:gridSpan w:val="3"/>
          </w:tcPr>
          <w:p w14:paraId="5A9D6AFF" w14:textId="77777777" w:rsidR="00B03CDC" w:rsidRPr="004D61A9" w:rsidRDefault="00B03CDC" w:rsidP="00556D0E">
            <w:pPr>
              <w:spacing w:after="200" w:line="276" w:lineRule="auto"/>
              <w:jc w:val="both"/>
              <w:rPr>
                <w:rFonts w:eastAsia="Calibri" w:cs="Arial"/>
                <w:iCs/>
                <w:color w:val="000000"/>
                <w:sz w:val="22"/>
                <w:lang w:eastAsia="sl-SI"/>
              </w:rPr>
            </w:pPr>
            <w:r w:rsidRPr="004D61A9">
              <w:rPr>
                <w:rFonts w:eastAsia="Calibri" w:cs="Arial"/>
                <w:color w:val="000000"/>
                <w:sz w:val="22"/>
                <w:szCs w:val="22"/>
              </w:rPr>
              <w:t>Predlog zakona je pripravljala delovna skupina Ministrstva za vzgojo in izobraževanje v sodelovanju s člani Zveze slovenskih glasbenih šol in Nacionalno komisijo za glasbeno šolstvo.</w:t>
            </w:r>
          </w:p>
        </w:tc>
      </w:tr>
      <w:tr w:rsidR="00B03CDC" w:rsidRPr="004D61A9" w14:paraId="18FBCE00" w14:textId="77777777" w:rsidTr="00556D0E">
        <w:tc>
          <w:tcPr>
            <w:tcW w:w="9923" w:type="dxa"/>
            <w:gridSpan w:val="3"/>
          </w:tcPr>
          <w:p w14:paraId="06056B8E" w14:textId="77777777" w:rsidR="00B03CDC" w:rsidRPr="004D61A9" w:rsidRDefault="00B03CDC" w:rsidP="00556D0E">
            <w:pPr>
              <w:overflowPunct w:val="0"/>
              <w:autoSpaceDE w:val="0"/>
              <w:autoSpaceDN w:val="0"/>
              <w:adjustRightInd w:val="0"/>
              <w:spacing w:line="240" w:lineRule="auto"/>
              <w:jc w:val="both"/>
              <w:textAlignment w:val="baseline"/>
              <w:rPr>
                <w:rFonts w:cs="Arial"/>
                <w:b/>
                <w:iCs/>
                <w:color w:val="000000"/>
                <w:sz w:val="22"/>
                <w:lang w:eastAsia="sl-SI"/>
              </w:rPr>
            </w:pPr>
            <w:r w:rsidRPr="004D61A9">
              <w:rPr>
                <w:rFonts w:cs="Arial"/>
                <w:b/>
                <w:color w:val="000000"/>
                <w:sz w:val="22"/>
                <w:szCs w:val="22"/>
                <w:lang w:eastAsia="sl-SI"/>
              </w:rPr>
              <w:t>4. Predstavniki vlade, ki bodo sodelovali pri delu državnega zbora:</w:t>
            </w:r>
          </w:p>
        </w:tc>
      </w:tr>
      <w:tr w:rsidR="00B03CDC" w:rsidRPr="004D61A9" w14:paraId="79865359" w14:textId="77777777" w:rsidTr="00556D0E">
        <w:tc>
          <w:tcPr>
            <w:tcW w:w="9923" w:type="dxa"/>
            <w:gridSpan w:val="3"/>
          </w:tcPr>
          <w:p w14:paraId="0F1A9E4F" w14:textId="77777777" w:rsidR="00B03CDC" w:rsidRPr="004D61A9" w:rsidRDefault="00B03CDC"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dr.  Darjo Felda</w:t>
            </w:r>
            <w:r w:rsidR="00C23530" w:rsidRPr="004D61A9">
              <w:rPr>
                <w:rFonts w:cs="Arial"/>
                <w:iCs/>
                <w:color w:val="000000"/>
                <w:sz w:val="22"/>
                <w:szCs w:val="22"/>
                <w:lang w:eastAsia="sl-SI"/>
              </w:rPr>
              <w:t>,</w:t>
            </w:r>
            <w:r w:rsidRPr="004D61A9">
              <w:rPr>
                <w:rFonts w:cs="Arial"/>
                <w:iCs/>
                <w:color w:val="000000"/>
                <w:sz w:val="22"/>
                <w:szCs w:val="22"/>
                <w:lang w:eastAsia="sl-SI"/>
              </w:rPr>
              <w:t xml:space="preserve"> minister </w:t>
            </w:r>
          </w:p>
          <w:p w14:paraId="0B37FB0B" w14:textId="77777777" w:rsidR="00B03CDC" w:rsidRPr="004D61A9" w:rsidRDefault="00B03CDC" w:rsidP="00556D0E">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 xml:space="preserve">Janja Zupančič, državna sekretarka </w:t>
            </w:r>
          </w:p>
          <w:p w14:paraId="7DA68D44" w14:textId="0C6C2C47" w:rsidR="00556D0E" w:rsidRPr="006B7254" w:rsidRDefault="00C23530" w:rsidP="006B7254">
            <w:pPr>
              <w:numPr>
                <w:ilvl w:val="0"/>
                <w:numId w:val="15"/>
              </w:numPr>
              <w:overflowPunct w:val="0"/>
              <w:autoSpaceDE w:val="0"/>
              <w:autoSpaceDN w:val="0"/>
              <w:adjustRightInd w:val="0"/>
              <w:spacing w:line="240" w:lineRule="auto"/>
              <w:ind w:left="0"/>
              <w:jc w:val="both"/>
              <w:textAlignment w:val="baseline"/>
              <w:rPr>
                <w:rFonts w:cs="Arial"/>
                <w:iCs/>
                <w:color w:val="000000"/>
                <w:sz w:val="22"/>
                <w:lang w:eastAsia="sl-SI"/>
              </w:rPr>
            </w:pPr>
            <w:r w:rsidRPr="004D61A9">
              <w:rPr>
                <w:rFonts w:cs="Arial"/>
                <w:iCs/>
                <w:color w:val="000000"/>
                <w:sz w:val="22"/>
                <w:szCs w:val="22"/>
                <w:lang w:eastAsia="sl-SI"/>
              </w:rPr>
              <w:t>Rado Kostrevc, v</w:t>
            </w:r>
            <w:r w:rsidR="005F1866">
              <w:rPr>
                <w:rFonts w:cs="Arial"/>
                <w:iCs/>
                <w:color w:val="000000"/>
                <w:sz w:val="22"/>
                <w:szCs w:val="22"/>
                <w:lang w:eastAsia="sl-SI"/>
              </w:rPr>
              <w:t>.</w:t>
            </w:r>
            <w:r w:rsidRPr="004D61A9">
              <w:rPr>
                <w:rFonts w:cs="Arial"/>
                <w:iCs/>
                <w:color w:val="000000"/>
                <w:sz w:val="22"/>
                <w:szCs w:val="22"/>
                <w:lang w:eastAsia="sl-SI"/>
              </w:rPr>
              <w:t xml:space="preserve"> d</w:t>
            </w:r>
            <w:r w:rsidR="005F1866">
              <w:rPr>
                <w:rFonts w:cs="Arial"/>
                <w:iCs/>
                <w:color w:val="000000"/>
                <w:sz w:val="22"/>
                <w:szCs w:val="22"/>
                <w:lang w:eastAsia="sl-SI"/>
              </w:rPr>
              <w:t>.</w:t>
            </w:r>
            <w:r w:rsidRPr="004D61A9">
              <w:rPr>
                <w:rFonts w:cs="Arial"/>
                <w:iCs/>
                <w:color w:val="000000"/>
                <w:sz w:val="22"/>
                <w:szCs w:val="22"/>
                <w:lang w:eastAsia="sl-SI"/>
              </w:rPr>
              <w:t xml:space="preserve"> generalnega direktorja Direktorat za predšolsko vzgojo in osnovno šolstvo</w:t>
            </w:r>
          </w:p>
        </w:tc>
      </w:tr>
      <w:tr w:rsidR="00B03CDC" w:rsidRPr="004D61A9" w14:paraId="5FE13AC1" w14:textId="77777777" w:rsidTr="00556D0E">
        <w:tc>
          <w:tcPr>
            <w:tcW w:w="9923" w:type="dxa"/>
            <w:gridSpan w:val="3"/>
          </w:tcPr>
          <w:p w14:paraId="31388208"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5. Kratek povzetek gradiva:</w:t>
            </w:r>
          </w:p>
        </w:tc>
      </w:tr>
      <w:tr w:rsidR="00B03CDC" w:rsidRPr="004D61A9" w14:paraId="6893B4E3" w14:textId="77777777" w:rsidTr="00556D0E">
        <w:tc>
          <w:tcPr>
            <w:tcW w:w="9923" w:type="dxa"/>
            <w:gridSpan w:val="3"/>
          </w:tcPr>
          <w:p w14:paraId="5E97F3C0" w14:textId="77777777" w:rsidR="00B03CDC" w:rsidRPr="000F28D4" w:rsidRDefault="00BD3B36" w:rsidP="0048370E">
            <w:pPr>
              <w:pStyle w:val="Odstavekseznama"/>
              <w:numPr>
                <w:ilvl w:val="0"/>
                <w:numId w:val="14"/>
              </w:numPr>
              <w:spacing w:line="240" w:lineRule="auto"/>
              <w:ind w:left="0"/>
              <w:jc w:val="both"/>
              <w:rPr>
                <w:rFonts w:eastAsia="Calibri" w:cs="Arial"/>
                <w:color w:val="000000"/>
                <w:sz w:val="22"/>
                <w:lang w:val="sl-SI"/>
              </w:rPr>
            </w:pPr>
            <w:r w:rsidRPr="004D61A9">
              <w:rPr>
                <w:rFonts w:eastAsia="Calibri" w:cs="Arial"/>
                <w:iCs/>
                <w:color w:val="000000"/>
                <w:sz w:val="22"/>
                <w:szCs w:val="22"/>
                <w:lang w:val="sl-SI"/>
              </w:rPr>
              <w:t>Zakon o spremembah in dopolnitvah Zakona o glasbenih šolah</w:t>
            </w:r>
            <w:r w:rsidR="0048370E">
              <w:rPr>
                <w:rFonts w:eastAsia="Calibri" w:cs="Arial"/>
                <w:iCs/>
                <w:color w:val="000000"/>
                <w:sz w:val="22"/>
                <w:szCs w:val="22"/>
                <w:lang w:val="sl-SI"/>
              </w:rPr>
              <w:t xml:space="preserve"> usklajuje poimenovanja izobraževalnih programov, </w:t>
            </w:r>
            <w:r w:rsidRPr="004D61A9">
              <w:rPr>
                <w:rFonts w:eastAsia="Calibri" w:cs="Arial"/>
                <w:iCs/>
                <w:color w:val="000000"/>
                <w:sz w:val="22"/>
                <w:szCs w:val="22"/>
                <w:lang w:val="sl-SI"/>
              </w:rPr>
              <w:t xml:space="preserve"> </w:t>
            </w:r>
            <w:r w:rsidR="004D61A9" w:rsidRPr="004D61A9">
              <w:rPr>
                <w:rFonts w:eastAsia="Calibri" w:cs="Arial"/>
                <w:color w:val="000000"/>
                <w:sz w:val="22"/>
                <w:szCs w:val="22"/>
                <w:lang w:val="sl-SI"/>
              </w:rPr>
              <w:t>ureja postopke izobraževanja na daljavo, ažurira področje zbiranja in varstva podatkov staršev in otrok,</w:t>
            </w:r>
            <w:r w:rsidR="0048370E">
              <w:rPr>
                <w:rFonts w:eastAsia="Calibri" w:cs="Arial"/>
                <w:color w:val="000000"/>
                <w:sz w:val="22"/>
                <w:szCs w:val="22"/>
                <w:lang w:val="sl-SI"/>
              </w:rPr>
              <w:t xml:space="preserve"> </w:t>
            </w:r>
            <w:r w:rsidR="004D61A9" w:rsidRPr="0048370E">
              <w:rPr>
                <w:rFonts w:eastAsia="Calibri" w:cs="Arial"/>
                <w:color w:val="000000"/>
                <w:sz w:val="22"/>
                <w:szCs w:val="22"/>
                <w:lang w:val="sl-SI"/>
              </w:rPr>
              <w:t>natančneje določa pristojnosti in kriterije za uvedbo dodatnega pouka, izenačuje pravice učencev do podaljšanja izobraževanja, določa nove predmete in ureja redakcijo posameznih določb.</w:t>
            </w:r>
          </w:p>
          <w:p w14:paraId="23D3C9B0" w14:textId="2B3521A3" w:rsidR="000F28D4" w:rsidRPr="0048370E" w:rsidRDefault="000F28D4" w:rsidP="0048370E">
            <w:pPr>
              <w:pStyle w:val="Odstavekseznama"/>
              <w:numPr>
                <w:ilvl w:val="0"/>
                <w:numId w:val="14"/>
              </w:numPr>
              <w:spacing w:line="240" w:lineRule="auto"/>
              <w:ind w:left="0"/>
              <w:jc w:val="both"/>
              <w:rPr>
                <w:rFonts w:eastAsia="Calibri" w:cs="Arial"/>
                <w:color w:val="000000"/>
                <w:sz w:val="22"/>
                <w:lang w:val="sl-SI"/>
              </w:rPr>
            </w:pPr>
            <w:r>
              <w:rPr>
                <w:rFonts w:eastAsia="Calibri" w:cs="Arial"/>
                <w:color w:val="000000"/>
                <w:sz w:val="22"/>
                <w:lang w:val="sl-SI"/>
              </w:rPr>
              <w:t xml:space="preserve">Novo gradivo št. 1 posredujemo zaradi dodatne uskladitve s Službo Vlade RS za zakonodajo. </w:t>
            </w:r>
            <w:r w:rsidR="00434249">
              <w:rPr>
                <w:rFonts w:eastAsia="Calibri" w:cs="Arial"/>
                <w:color w:val="000000"/>
                <w:sz w:val="22"/>
                <w:lang w:val="sl-SI"/>
              </w:rPr>
              <w:t>Gre za u</w:t>
            </w:r>
            <w:r>
              <w:rPr>
                <w:rFonts w:eastAsia="Calibri" w:cs="Arial"/>
                <w:color w:val="000000"/>
                <w:sz w:val="22"/>
                <w:lang w:val="sl-SI"/>
              </w:rPr>
              <w:t>skladitev besedila členov glede izobraževanja na daljavo z veljavno določbo Zakona o osnovni šoli.</w:t>
            </w:r>
          </w:p>
          <w:p w14:paraId="066EED56" w14:textId="77777777" w:rsidR="00556D0E" w:rsidRPr="004D61A9" w:rsidRDefault="00556D0E" w:rsidP="000F28D4">
            <w:pPr>
              <w:pStyle w:val="Odstavekseznama"/>
              <w:spacing w:line="240" w:lineRule="auto"/>
              <w:ind w:left="0"/>
              <w:jc w:val="both"/>
              <w:rPr>
                <w:rFonts w:eastAsia="Calibri" w:cs="Arial"/>
                <w:color w:val="000000"/>
                <w:sz w:val="22"/>
                <w:lang w:val="sl-SI"/>
              </w:rPr>
            </w:pPr>
          </w:p>
        </w:tc>
      </w:tr>
      <w:tr w:rsidR="00B03CDC" w:rsidRPr="004D61A9" w14:paraId="65C6E6CC" w14:textId="77777777" w:rsidTr="00556D0E">
        <w:tc>
          <w:tcPr>
            <w:tcW w:w="9923" w:type="dxa"/>
            <w:gridSpan w:val="3"/>
          </w:tcPr>
          <w:p w14:paraId="058F4E99" w14:textId="77777777" w:rsidR="00B03CDC" w:rsidRPr="004D61A9" w:rsidRDefault="00B03CDC" w:rsidP="00556D0E">
            <w:pPr>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6. Presoja posledic za:</w:t>
            </w:r>
          </w:p>
        </w:tc>
      </w:tr>
      <w:tr w:rsidR="00B03CDC" w:rsidRPr="004D61A9" w14:paraId="78347BDE" w14:textId="77777777" w:rsidTr="00E033DF">
        <w:tc>
          <w:tcPr>
            <w:tcW w:w="421" w:type="dxa"/>
          </w:tcPr>
          <w:p w14:paraId="1A910830"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a)</w:t>
            </w:r>
          </w:p>
        </w:tc>
        <w:tc>
          <w:tcPr>
            <w:tcW w:w="8788" w:type="dxa"/>
          </w:tcPr>
          <w:p w14:paraId="48F3D861" w14:textId="77777777" w:rsidR="00B03CDC" w:rsidRPr="004D61A9" w:rsidRDefault="00B03CDC" w:rsidP="00556D0E">
            <w:pPr>
              <w:overflowPunct w:val="0"/>
              <w:autoSpaceDE w:val="0"/>
              <w:autoSpaceDN w:val="0"/>
              <w:adjustRightInd w:val="0"/>
              <w:spacing w:line="240" w:lineRule="auto"/>
              <w:jc w:val="both"/>
              <w:textAlignment w:val="baseline"/>
              <w:rPr>
                <w:rFonts w:cs="Arial"/>
                <w:color w:val="000000"/>
                <w:sz w:val="22"/>
                <w:lang w:eastAsia="sl-SI"/>
              </w:rPr>
            </w:pPr>
            <w:r w:rsidRPr="004D61A9">
              <w:rPr>
                <w:rFonts w:cs="Arial"/>
                <w:color w:val="000000"/>
                <w:sz w:val="22"/>
                <w:szCs w:val="22"/>
                <w:lang w:eastAsia="sl-SI"/>
              </w:rPr>
              <w:t>javnofinančna sredstva nad 40.000 EUR v tekočem in naslednjih treh letih</w:t>
            </w:r>
          </w:p>
        </w:tc>
        <w:tc>
          <w:tcPr>
            <w:tcW w:w="714" w:type="dxa"/>
            <w:vAlign w:val="center"/>
          </w:tcPr>
          <w:p w14:paraId="4DC0CAE4"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4D5F6C9F" w14:textId="77777777" w:rsidTr="00E033DF">
        <w:tc>
          <w:tcPr>
            <w:tcW w:w="421" w:type="dxa"/>
          </w:tcPr>
          <w:p w14:paraId="1080FB32"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b)</w:t>
            </w:r>
          </w:p>
        </w:tc>
        <w:tc>
          <w:tcPr>
            <w:tcW w:w="8788" w:type="dxa"/>
          </w:tcPr>
          <w:p w14:paraId="3F317745"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bCs/>
                <w:color w:val="000000"/>
                <w:sz w:val="22"/>
                <w:szCs w:val="22"/>
                <w:lang w:eastAsia="sl-SI"/>
              </w:rPr>
              <w:t>usklajenost slovenskega pravnega reda s pravnim redom Evropske unije</w:t>
            </w:r>
          </w:p>
        </w:tc>
        <w:tc>
          <w:tcPr>
            <w:tcW w:w="714" w:type="dxa"/>
            <w:vAlign w:val="center"/>
          </w:tcPr>
          <w:p w14:paraId="67B95E31"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0DD966E9" w14:textId="77777777" w:rsidTr="00E033DF">
        <w:tc>
          <w:tcPr>
            <w:tcW w:w="421" w:type="dxa"/>
          </w:tcPr>
          <w:p w14:paraId="60D6DC09"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c)</w:t>
            </w:r>
          </w:p>
        </w:tc>
        <w:tc>
          <w:tcPr>
            <w:tcW w:w="8788" w:type="dxa"/>
          </w:tcPr>
          <w:p w14:paraId="2DC44207"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color w:val="000000"/>
                <w:sz w:val="22"/>
                <w:szCs w:val="22"/>
                <w:lang w:eastAsia="sl-SI"/>
              </w:rPr>
              <w:t>administrativne posledice</w:t>
            </w:r>
          </w:p>
        </w:tc>
        <w:tc>
          <w:tcPr>
            <w:tcW w:w="714" w:type="dxa"/>
            <w:vAlign w:val="center"/>
          </w:tcPr>
          <w:p w14:paraId="5D25CA94" w14:textId="77777777" w:rsidR="00B03CDC" w:rsidRPr="004D61A9" w:rsidRDefault="00B03CDC" w:rsidP="00556D0E">
            <w:pPr>
              <w:overflowPunct w:val="0"/>
              <w:autoSpaceDE w:val="0"/>
              <w:autoSpaceDN w:val="0"/>
              <w:adjustRightInd w:val="0"/>
              <w:spacing w:line="240" w:lineRule="auto"/>
              <w:jc w:val="center"/>
              <w:textAlignment w:val="baseline"/>
              <w:rPr>
                <w:rFonts w:cs="Arial"/>
                <w:color w:val="000000"/>
                <w:sz w:val="22"/>
                <w:lang w:eastAsia="sl-SI"/>
              </w:rPr>
            </w:pPr>
            <w:r w:rsidRPr="004D61A9">
              <w:rPr>
                <w:rFonts w:cs="Arial"/>
                <w:color w:val="000000"/>
                <w:sz w:val="22"/>
                <w:szCs w:val="22"/>
                <w:lang w:eastAsia="sl-SI"/>
              </w:rPr>
              <w:t>NE</w:t>
            </w:r>
          </w:p>
        </w:tc>
      </w:tr>
      <w:tr w:rsidR="00B03CDC" w:rsidRPr="004D61A9" w14:paraId="029299F6" w14:textId="77777777" w:rsidTr="00E033DF">
        <w:tc>
          <w:tcPr>
            <w:tcW w:w="421" w:type="dxa"/>
          </w:tcPr>
          <w:p w14:paraId="684DB5A2"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č)</w:t>
            </w:r>
          </w:p>
        </w:tc>
        <w:tc>
          <w:tcPr>
            <w:tcW w:w="8788" w:type="dxa"/>
          </w:tcPr>
          <w:p w14:paraId="083E0283"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color w:val="000000"/>
                <w:sz w:val="22"/>
                <w:szCs w:val="22"/>
                <w:lang w:eastAsia="sl-SI"/>
              </w:rPr>
              <w:t>gospodarstvo, zlasti</w:t>
            </w:r>
            <w:r w:rsidRPr="004D61A9">
              <w:rPr>
                <w:rFonts w:cs="Arial"/>
                <w:bCs/>
                <w:color w:val="000000"/>
                <w:sz w:val="22"/>
                <w:szCs w:val="22"/>
                <w:lang w:eastAsia="sl-SI"/>
              </w:rPr>
              <w:t xml:space="preserve"> mala in srednja podjetja ter konkurenčnost podjetij</w:t>
            </w:r>
          </w:p>
        </w:tc>
        <w:tc>
          <w:tcPr>
            <w:tcW w:w="714" w:type="dxa"/>
            <w:vAlign w:val="center"/>
          </w:tcPr>
          <w:p w14:paraId="4DF31C54"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27261E7B" w14:textId="77777777" w:rsidTr="00E033DF">
        <w:tc>
          <w:tcPr>
            <w:tcW w:w="421" w:type="dxa"/>
          </w:tcPr>
          <w:p w14:paraId="4D2924DE"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d)</w:t>
            </w:r>
          </w:p>
        </w:tc>
        <w:tc>
          <w:tcPr>
            <w:tcW w:w="8788" w:type="dxa"/>
          </w:tcPr>
          <w:p w14:paraId="3E7842D3"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bCs/>
                <w:color w:val="000000"/>
                <w:sz w:val="22"/>
                <w:szCs w:val="22"/>
                <w:lang w:eastAsia="sl-SI"/>
              </w:rPr>
              <w:t>okolje, vključno s prostorskimi in varstvenimi vidiki</w:t>
            </w:r>
          </w:p>
        </w:tc>
        <w:tc>
          <w:tcPr>
            <w:tcW w:w="714" w:type="dxa"/>
            <w:vAlign w:val="center"/>
          </w:tcPr>
          <w:p w14:paraId="26A871E5"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67D46466" w14:textId="77777777" w:rsidTr="00E033DF">
        <w:tc>
          <w:tcPr>
            <w:tcW w:w="421" w:type="dxa"/>
          </w:tcPr>
          <w:p w14:paraId="7C6C28AD"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e)</w:t>
            </w:r>
          </w:p>
        </w:tc>
        <w:tc>
          <w:tcPr>
            <w:tcW w:w="8788" w:type="dxa"/>
          </w:tcPr>
          <w:p w14:paraId="5C616670"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bCs/>
                <w:color w:val="000000"/>
                <w:sz w:val="22"/>
                <w:szCs w:val="22"/>
                <w:lang w:eastAsia="sl-SI"/>
              </w:rPr>
              <w:t>socialno področje</w:t>
            </w:r>
          </w:p>
        </w:tc>
        <w:tc>
          <w:tcPr>
            <w:tcW w:w="714" w:type="dxa"/>
            <w:vAlign w:val="center"/>
          </w:tcPr>
          <w:p w14:paraId="1FA3BE9E"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0D167352" w14:textId="77777777" w:rsidTr="00E033DF">
        <w:tc>
          <w:tcPr>
            <w:tcW w:w="421" w:type="dxa"/>
            <w:tcBorders>
              <w:bottom w:val="single" w:sz="4" w:space="0" w:color="auto"/>
            </w:tcBorders>
          </w:tcPr>
          <w:p w14:paraId="5A1C9550" w14:textId="77777777" w:rsidR="00B03CDC" w:rsidRPr="004D61A9" w:rsidRDefault="00B03CDC" w:rsidP="00556D0E">
            <w:pPr>
              <w:overflowPunct w:val="0"/>
              <w:autoSpaceDE w:val="0"/>
              <w:autoSpaceDN w:val="0"/>
              <w:adjustRightInd w:val="0"/>
              <w:spacing w:line="240" w:lineRule="auto"/>
              <w:jc w:val="both"/>
              <w:textAlignment w:val="baseline"/>
              <w:rPr>
                <w:rFonts w:cs="Arial"/>
                <w:iCs/>
                <w:color w:val="000000"/>
                <w:sz w:val="22"/>
                <w:lang w:eastAsia="sl-SI"/>
              </w:rPr>
            </w:pPr>
            <w:r w:rsidRPr="004D61A9">
              <w:rPr>
                <w:rFonts w:cs="Arial"/>
                <w:iCs/>
                <w:color w:val="000000"/>
                <w:sz w:val="22"/>
                <w:szCs w:val="22"/>
                <w:lang w:eastAsia="sl-SI"/>
              </w:rPr>
              <w:t>f)</w:t>
            </w:r>
          </w:p>
        </w:tc>
        <w:tc>
          <w:tcPr>
            <w:tcW w:w="8788" w:type="dxa"/>
            <w:tcBorders>
              <w:bottom w:val="single" w:sz="4" w:space="0" w:color="auto"/>
            </w:tcBorders>
          </w:tcPr>
          <w:p w14:paraId="15990C5C" w14:textId="77777777" w:rsidR="00B03CDC" w:rsidRPr="004D61A9" w:rsidRDefault="00B03CDC" w:rsidP="00556D0E">
            <w:pPr>
              <w:overflowPunct w:val="0"/>
              <w:autoSpaceDE w:val="0"/>
              <w:autoSpaceDN w:val="0"/>
              <w:adjustRightInd w:val="0"/>
              <w:spacing w:line="240" w:lineRule="auto"/>
              <w:jc w:val="both"/>
              <w:textAlignment w:val="baseline"/>
              <w:rPr>
                <w:rFonts w:cs="Arial"/>
                <w:bCs/>
                <w:color w:val="000000"/>
                <w:sz w:val="22"/>
                <w:lang w:eastAsia="sl-SI"/>
              </w:rPr>
            </w:pPr>
            <w:r w:rsidRPr="004D61A9">
              <w:rPr>
                <w:rFonts w:cs="Arial"/>
                <w:bCs/>
                <w:color w:val="000000"/>
                <w:sz w:val="22"/>
                <w:szCs w:val="22"/>
                <w:lang w:eastAsia="sl-SI"/>
              </w:rPr>
              <w:t>dokumente razvojnega načrtovanja:</w:t>
            </w:r>
          </w:p>
          <w:p w14:paraId="2B7BE749" w14:textId="77777777" w:rsidR="00B03CDC" w:rsidRPr="004D61A9" w:rsidRDefault="00B03CDC" w:rsidP="00556D0E">
            <w:pPr>
              <w:numPr>
                <w:ilvl w:val="0"/>
                <w:numId w:val="9"/>
              </w:numPr>
              <w:overflowPunct w:val="0"/>
              <w:autoSpaceDE w:val="0"/>
              <w:autoSpaceDN w:val="0"/>
              <w:adjustRightInd w:val="0"/>
              <w:spacing w:after="200" w:line="240" w:lineRule="auto"/>
              <w:ind w:left="0"/>
              <w:jc w:val="both"/>
              <w:textAlignment w:val="baseline"/>
              <w:rPr>
                <w:rFonts w:cs="Arial"/>
                <w:bCs/>
                <w:color w:val="000000"/>
                <w:sz w:val="22"/>
                <w:lang w:eastAsia="sl-SI"/>
              </w:rPr>
            </w:pPr>
            <w:r w:rsidRPr="004D61A9">
              <w:rPr>
                <w:rFonts w:cs="Arial"/>
                <w:bCs/>
                <w:color w:val="000000"/>
                <w:sz w:val="22"/>
                <w:szCs w:val="22"/>
                <w:lang w:eastAsia="sl-SI"/>
              </w:rPr>
              <w:t>nacionalne dokumente razvojnega načrtovanja</w:t>
            </w:r>
          </w:p>
          <w:p w14:paraId="4B64A865" w14:textId="77777777" w:rsidR="00B03CDC" w:rsidRPr="004D61A9" w:rsidRDefault="00B03CDC" w:rsidP="00556D0E">
            <w:pPr>
              <w:numPr>
                <w:ilvl w:val="0"/>
                <w:numId w:val="9"/>
              </w:numPr>
              <w:overflowPunct w:val="0"/>
              <w:autoSpaceDE w:val="0"/>
              <w:autoSpaceDN w:val="0"/>
              <w:adjustRightInd w:val="0"/>
              <w:spacing w:after="200" w:line="240" w:lineRule="auto"/>
              <w:ind w:left="0"/>
              <w:jc w:val="both"/>
              <w:textAlignment w:val="baseline"/>
              <w:rPr>
                <w:rFonts w:cs="Arial"/>
                <w:bCs/>
                <w:color w:val="000000"/>
                <w:sz w:val="22"/>
                <w:lang w:eastAsia="sl-SI"/>
              </w:rPr>
            </w:pPr>
            <w:r w:rsidRPr="004D61A9">
              <w:rPr>
                <w:rFonts w:cs="Arial"/>
                <w:bCs/>
                <w:color w:val="000000"/>
                <w:sz w:val="22"/>
                <w:szCs w:val="22"/>
                <w:lang w:eastAsia="sl-SI"/>
              </w:rPr>
              <w:t>razvojne politike na ravni programov po strukturi razvojne klasifikacije programskega proračuna</w:t>
            </w:r>
          </w:p>
          <w:p w14:paraId="6F9D1277" w14:textId="77777777" w:rsidR="00B03CDC" w:rsidRPr="004D61A9" w:rsidRDefault="00B03CDC" w:rsidP="00556D0E">
            <w:pPr>
              <w:numPr>
                <w:ilvl w:val="0"/>
                <w:numId w:val="9"/>
              </w:numPr>
              <w:overflowPunct w:val="0"/>
              <w:autoSpaceDE w:val="0"/>
              <w:autoSpaceDN w:val="0"/>
              <w:adjustRightInd w:val="0"/>
              <w:spacing w:after="200" w:line="240" w:lineRule="auto"/>
              <w:ind w:left="0"/>
              <w:jc w:val="both"/>
              <w:textAlignment w:val="baseline"/>
              <w:rPr>
                <w:rFonts w:cs="Arial"/>
                <w:bCs/>
                <w:color w:val="000000"/>
                <w:sz w:val="22"/>
                <w:lang w:eastAsia="sl-SI"/>
              </w:rPr>
            </w:pPr>
            <w:r w:rsidRPr="004D61A9">
              <w:rPr>
                <w:rFonts w:cs="Arial"/>
                <w:bCs/>
                <w:color w:val="000000"/>
                <w:sz w:val="22"/>
                <w:szCs w:val="22"/>
                <w:lang w:eastAsia="sl-SI"/>
              </w:rPr>
              <w:t>razvojne dokumente Evropske unije in mednarodnih organizacij</w:t>
            </w:r>
          </w:p>
        </w:tc>
        <w:tc>
          <w:tcPr>
            <w:tcW w:w="714" w:type="dxa"/>
            <w:tcBorders>
              <w:bottom w:val="single" w:sz="4" w:space="0" w:color="auto"/>
            </w:tcBorders>
            <w:vAlign w:val="center"/>
          </w:tcPr>
          <w:p w14:paraId="77DA4F05" w14:textId="77777777" w:rsidR="00B03CDC" w:rsidRPr="004D61A9" w:rsidRDefault="00B03CDC" w:rsidP="00556D0E">
            <w:pPr>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color w:val="000000"/>
                <w:sz w:val="22"/>
                <w:szCs w:val="22"/>
                <w:lang w:eastAsia="sl-SI"/>
              </w:rPr>
              <w:t>NE</w:t>
            </w:r>
          </w:p>
        </w:tc>
      </w:tr>
      <w:tr w:rsidR="00B03CDC" w:rsidRPr="004D61A9" w14:paraId="26100D67" w14:textId="77777777" w:rsidTr="00556D0E">
        <w:tc>
          <w:tcPr>
            <w:tcW w:w="9923" w:type="dxa"/>
            <w:gridSpan w:val="3"/>
            <w:tcBorders>
              <w:top w:val="single" w:sz="4" w:space="0" w:color="auto"/>
              <w:left w:val="single" w:sz="4" w:space="0" w:color="auto"/>
              <w:bottom w:val="single" w:sz="4" w:space="0" w:color="auto"/>
              <w:right w:val="single" w:sz="4" w:space="0" w:color="auto"/>
            </w:tcBorders>
          </w:tcPr>
          <w:p w14:paraId="3152D80C"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7.a Predstavitev ocene finančnih posledic nad 40.000 EUR:</w:t>
            </w:r>
          </w:p>
          <w:p w14:paraId="5237143B"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color w:val="000000"/>
                <w:sz w:val="22"/>
                <w:lang w:eastAsia="sl-SI"/>
              </w:rPr>
            </w:pPr>
            <w:r w:rsidRPr="004D61A9">
              <w:rPr>
                <w:rFonts w:cs="Arial"/>
                <w:color w:val="000000"/>
                <w:sz w:val="22"/>
                <w:szCs w:val="22"/>
                <w:lang w:eastAsia="sl-SI"/>
              </w:rPr>
              <w:t>(Samo če izberete DA pod točko 6.a.)</w:t>
            </w:r>
          </w:p>
        </w:tc>
      </w:tr>
    </w:tbl>
    <w:p w14:paraId="50DEE675" w14:textId="77777777" w:rsidR="00B03CDC" w:rsidRPr="004D61A9" w:rsidRDefault="00B03CDC" w:rsidP="00B03CDC">
      <w:pPr>
        <w:rPr>
          <w:rFonts w:cs="Arial"/>
          <w:vanish/>
          <w:sz w:val="22"/>
          <w:szCs w:val="22"/>
        </w:rPr>
      </w:pPr>
    </w:p>
    <w:tbl>
      <w:tblPr>
        <w:tblpPr w:leftFromText="141" w:rightFromText="141" w:vertAnchor="text" w:horzAnchor="margin" w:tblpX="-572" w:tblpY="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2086"/>
        <w:gridCol w:w="88"/>
        <w:gridCol w:w="1613"/>
        <w:gridCol w:w="676"/>
        <w:gridCol w:w="175"/>
        <w:gridCol w:w="506"/>
        <w:gridCol w:w="628"/>
        <w:gridCol w:w="1559"/>
      </w:tblGrid>
      <w:tr w:rsidR="00B03CDC" w:rsidRPr="004D61A9" w14:paraId="22CA9743" w14:textId="77777777" w:rsidTr="00556D0E">
        <w:trPr>
          <w:cantSplit/>
          <w:trHeight w:val="35"/>
        </w:trPr>
        <w:tc>
          <w:tcPr>
            <w:tcW w:w="9918"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3BFFA2" w14:textId="77777777" w:rsidR="00B03CDC" w:rsidRPr="004D61A9" w:rsidRDefault="00B03CDC" w:rsidP="00556D0E">
            <w:pPr>
              <w:pageBreakBefore/>
              <w:widowControl w:val="0"/>
              <w:tabs>
                <w:tab w:val="left" w:pos="2340"/>
              </w:tabs>
              <w:spacing w:line="240" w:lineRule="auto"/>
              <w:ind w:hanging="142"/>
              <w:jc w:val="center"/>
              <w:outlineLvl w:val="0"/>
              <w:rPr>
                <w:rFonts w:cs="Arial"/>
                <w:b/>
                <w:color w:val="000000"/>
                <w:kern w:val="32"/>
                <w:sz w:val="22"/>
                <w:lang w:eastAsia="sl-SI"/>
              </w:rPr>
            </w:pPr>
            <w:r w:rsidRPr="004D61A9">
              <w:rPr>
                <w:rFonts w:cs="Arial"/>
                <w:b/>
                <w:color w:val="000000"/>
                <w:kern w:val="32"/>
                <w:sz w:val="22"/>
                <w:szCs w:val="22"/>
                <w:lang w:eastAsia="sl-SI"/>
              </w:rPr>
              <w:lastRenderedPageBreak/>
              <w:t>I. Ocena finančnih posledic, ki niso načrtovane v sprejetem proračunu</w:t>
            </w:r>
          </w:p>
        </w:tc>
      </w:tr>
      <w:tr w:rsidR="00B03CDC" w:rsidRPr="004D61A9" w14:paraId="6C83D8EF" w14:textId="77777777" w:rsidTr="00E033DF">
        <w:trPr>
          <w:cantSplit/>
          <w:trHeight w:val="276"/>
        </w:trPr>
        <w:tc>
          <w:tcPr>
            <w:tcW w:w="4673" w:type="dxa"/>
            <w:gridSpan w:val="2"/>
            <w:tcBorders>
              <w:top w:val="single" w:sz="4" w:space="0" w:color="auto"/>
              <w:left w:val="single" w:sz="4" w:space="0" w:color="auto"/>
              <w:bottom w:val="single" w:sz="4" w:space="0" w:color="auto"/>
              <w:right w:val="single" w:sz="4" w:space="0" w:color="auto"/>
            </w:tcBorders>
            <w:vAlign w:val="center"/>
          </w:tcPr>
          <w:p w14:paraId="51199BAA" w14:textId="77777777" w:rsidR="00B03CDC" w:rsidRPr="004D61A9" w:rsidRDefault="00B03CDC" w:rsidP="00556D0E">
            <w:pPr>
              <w:widowControl w:val="0"/>
              <w:spacing w:line="240" w:lineRule="auto"/>
              <w:ind w:right="-112"/>
              <w:jc w:val="center"/>
              <w:rPr>
                <w:rFonts w:eastAsia="Calibri" w:cs="Arial"/>
                <w:color w:val="000000"/>
                <w:sz w:val="22"/>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E7596A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Tekoče leto (t)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0228DD1"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 + 1</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A76764"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 + 2</w:t>
            </w:r>
          </w:p>
        </w:tc>
        <w:tc>
          <w:tcPr>
            <w:tcW w:w="1559" w:type="dxa"/>
            <w:tcBorders>
              <w:top w:val="single" w:sz="4" w:space="0" w:color="auto"/>
              <w:left w:val="single" w:sz="4" w:space="0" w:color="auto"/>
              <w:bottom w:val="single" w:sz="4" w:space="0" w:color="auto"/>
              <w:right w:val="single" w:sz="4" w:space="0" w:color="auto"/>
            </w:tcBorders>
            <w:vAlign w:val="center"/>
          </w:tcPr>
          <w:p w14:paraId="39362059"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t + 3</w:t>
            </w:r>
          </w:p>
        </w:tc>
      </w:tr>
      <w:tr w:rsidR="00B03CDC" w:rsidRPr="004D61A9" w14:paraId="385B99EA"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9264A87"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xml:space="preserve">) prihodkov državnega proračuna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D05E0B3"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58A340F"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FBCED4"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643AA1BC"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r>
      <w:tr w:rsidR="00B03CDC" w:rsidRPr="004D61A9" w14:paraId="3522759F"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2D2C8013"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xml:space="preserve">) prihodkov občinskih proračunov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F3A191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2E260E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AD3373"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c>
          <w:tcPr>
            <w:tcW w:w="1559" w:type="dxa"/>
            <w:tcBorders>
              <w:top w:val="single" w:sz="4" w:space="0" w:color="auto"/>
              <w:left w:val="single" w:sz="4" w:space="0" w:color="auto"/>
              <w:bottom w:val="single" w:sz="4" w:space="0" w:color="auto"/>
              <w:right w:val="single" w:sz="4" w:space="0" w:color="auto"/>
            </w:tcBorders>
            <w:vAlign w:val="center"/>
          </w:tcPr>
          <w:p w14:paraId="3C9B83F7"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cs="Arial"/>
                <w:color w:val="000000"/>
                <w:kern w:val="32"/>
                <w:sz w:val="22"/>
                <w:szCs w:val="22"/>
                <w:lang w:eastAsia="sl-SI"/>
              </w:rPr>
              <w:t>/</w:t>
            </w:r>
          </w:p>
        </w:tc>
      </w:tr>
      <w:tr w:rsidR="00B03CDC" w:rsidRPr="004D61A9" w14:paraId="7DE38CAA"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060714E7"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xml:space="preserve">) odhodkov državnega proračuna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8B9A7FA"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56DF54A"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67FF0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EB0C0DC"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r>
      <w:tr w:rsidR="00B03CDC" w:rsidRPr="004D61A9" w14:paraId="34180C40" w14:textId="77777777" w:rsidTr="00E033DF">
        <w:trPr>
          <w:cantSplit/>
          <w:trHeight w:val="6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D98404F"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odhodkov občinskih proračunov</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4E7D590"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CF8DE5C"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27762BC"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913B51D"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w:t>
            </w:r>
          </w:p>
        </w:tc>
      </w:tr>
      <w:tr w:rsidR="00B03CDC" w:rsidRPr="004D61A9" w14:paraId="47B3DFD9" w14:textId="77777777" w:rsidTr="00E033DF">
        <w:trPr>
          <w:cantSplit/>
          <w:trHeight w:val="423"/>
        </w:trPr>
        <w:tc>
          <w:tcPr>
            <w:tcW w:w="4673" w:type="dxa"/>
            <w:gridSpan w:val="2"/>
            <w:tcBorders>
              <w:top w:val="single" w:sz="4" w:space="0" w:color="auto"/>
              <w:left w:val="single" w:sz="4" w:space="0" w:color="auto"/>
              <w:bottom w:val="single" w:sz="4" w:space="0" w:color="auto"/>
              <w:right w:val="single" w:sz="4" w:space="0" w:color="auto"/>
            </w:tcBorders>
            <w:vAlign w:val="center"/>
          </w:tcPr>
          <w:p w14:paraId="199AD09D" w14:textId="77777777" w:rsidR="00B03CDC" w:rsidRPr="004D61A9" w:rsidRDefault="00B03CDC" w:rsidP="00556D0E">
            <w:pPr>
              <w:widowControl w:val="0"/>
              <w:spacing w:line="240" w:lineRule="auto"/>
              <w:rPr>
                <w:rFonts w:eastAsia="Calibri" w:cs="Arial"/>
                <w:bCs/>
                <w:color w:val="000000"/>
                <w:sz w:val="22"/>
              </w:rPr>
            </w:pPr>
            <w:r w:rsidRPr="004D61A9">
              <w:rPr>
                <w:rFonts w:eastAsia="Calibri" w:cs="Arial"/>
                <w:bCs/>
                <w:color w:val="000000"/>
                <w:sz w:val="22"/>
                <w:szCs w:val="22"/>
              </w:rPr>
              <w:t>Predvideno povečanje (+) ali zmanjšanje (</w:t>
            </w:r>
            <w:r w:rsidRPr="004D61A9">
              <w:rPr>
                <w:rFonts w:eastAsia="Calibri" w:cs="Arial"/>
                <w:b/>
                <w:color w:val="000000"/>
                <w:sz w:val="22"/>
                <w:szCs w:val="22"/>
              </w:rPr>
              <w:t>–</w:t>
            </w:r>
            <w:r w:rsidRPr="004D61A9">
              <w:rPr>
                <w:rFonts w:eastAsia="Calibri" w:cs="Arial"/>
                <w:bCs/>
                <w:color w:val="000000"/>
                <w:sz w:val="22"/>
                <w:szCs w:val="22"/>
              </w:rPr>
              <w:t>) obveznosti za druga javnofinančna sredstva</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341D6F2"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eastAsia="Calibri" w:cs="Arial"/>
                <w:color w:val="000000"/>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FDFFFCA"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eastAsia="Calibri" w:cs="Arial"/>
                <w:color w:val="000000"/>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64EE93"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eastAsia="Calibri" w:cs="Arial"/>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E2189E4" w14:textId="77777777" w:rsidR="00B03CDC" w:rsidRPr="004D61A9" w:rsidRDefault="00B03CDC" w:rsidP="00556D0E">
            <w:pPr>
              <w:widowControl w:val="0"/>
              <w:tabs>
                <w:tab w:val="left" w:pos="360"/>
              </w:tabs>
              <w:spacing w:line="240" w:lineRule="auto"/>
              <w:jc w:val="center"/>
              <w:outlineLvl w:val="0"/>
              <w:rPr>
                <w:rFonts w:cs="Arial"/>
                <w:color w:val="000000"/>
                <w:kern w:val="32"/>
                <w:sz w:val="22"/>
                <w:lang w:eastAsia="sl-SI"/>
              </w:rPr>
            </w:pPr>
            <w:r w:rsidRPr="004D61A9">
              <w:rPr>
                <w:rFonts w:eastAsia="Calibri" w:cs="Arial"/>
                <w:color w:val="000000"/>
                <w:sz w:val="22"/>
                <w:szCs w:val="22"/>
              </w:rPr>
              <w:t>/</w:t>
            </w:r>
          </w:p>
        </w:tc>
      </w:tr>
      <w:tr w:rsidR="00B03CDC" w:rsidRPr="004D61A9" w14:paraId="2CE092C6" w14:textId="77777777" w:rsidTr="00556D0E">
        <w:trPr>
          <w:cantSplit/>
          <w:trHeight w:val="257"/>
        </w:trPr>
        <w:tc>
          <w:tcPr>
            <w:tcW w:w="9918"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A9F5083" w14:textId="77777777" w:rsidR="00B03CDC" w:rsidRPr="004D61A9" w:rsidRDefault="00B03CDC" w:rsidP="00556D0E">
            <w:pPr>
              <w:widowControl w:val="0"/>
              <w:tabs>
                <w:tab w:val="left" w:pos="2340"/>
              </w:tabs>
              <w:spacing w:line="240" w:lineRule="auto"/>
              <w:ind w:hanging="142"/>
              <w:jc w:val="center"/>
              <w:outlineLvl w:val="0"/>
              <w:rPr>
                <w:rFonts w:cs="Arial"/>
                <w:b/>
                <w:color w:val="000000"/>
                <w:kern w:val="32"/>
                <w:sz w:val="22"/>
                <w:lang w:eastAsia="sl-SI"/>
              </w:rPr>
            </w:pPr>
            <w:r w:rsidRPr="004D61A9">
              <w:rPr>
                <w:rFonts w:cs="Arial"/>
                <w:b/>
                <w:color w:val="000000"/>
                <w:kern w:val="32"/>
                <w:sz w:val="22"/>
                <w:szCs w:val="22"/>
                <w:lang w:eastAsia="sl-SI"/>
              </w:rPr>
              <w:t>II. Finančne posledice za državni proračun</w:t>
            </w:r>
          </w:p>
        </w:tc>
      </w:tr>
      <w:tr w:rsidR="00B03CDC" w:rsidRPr="004D61A9" w14:paraId="3D18C587" w14:textId="77777777" w:rsidTr="00556D0E">
        <w:trPr>
          <w:cantSplit/>
          <w:trHeight w:val="257"/>
        </w:trPr>
        <w:tc>
          <w:tcPr>
            <w:tcW w:w="9918"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6B7FF6" w14:textId="77777777" w:rsidR="00B03CDC" w:rsidRPr="004D61A9" w:rsidRDefault="00B03CDC" w:rsidP="00556D0E">
            <w:pPr>
              <w:widowControl w:val="0"/>
              <w:tabs>
                <w:tab w:val="left" w:pos="2340"/>
              </w:tabs>
              <w:spacing w:line="240" w:lineRule="auto"/>
              <w:ind w:hanging="142"/>
              <w:jc w:val="center"/>
              <w:outlineLvl w:val="0"/>
              <w:rPr>
                <w:rFonts w:cs="Arial"/>
                <w:b/>
                <w:color w:val="000000"/>
                <w:kern w:val="32"/>
                <w:sz w:val="22"/>
                <w:lang w:eastAsia="sl-SI"/>
              </w:rPr>
            </w:pPr>
            <w:r w:rsidRPr="004D61A9">
              <w:rPr>
                <w:rFonts w:cs="Arial"/>
                <w:b/>
                <w:color w:val="000000"/>
                <w:kern w:val="32"/>
                <w:sz w:val="22"/>
                <w:szCs w:val="22"/>
                <w:lang w:eastAsia="sl-SI"/>
              </w:rPr>
              <w:t>II.a Pravice porabe za izvedbo predlaganih rešitev so zagotovljene:</w:t>
            </w:r>
          </w:p>
        </w:tc>
      </w:tr>
      <w:tr w:rsidR="00B03CDC" w:rsidRPr="004D61A9" w14:paraId="3F018CFF" w14:textId="77777777" w:rsidTr="00556D0E">
        <w:trPr>
          <w:cantSplit/>
          <w:trHeight w:val="100"/>
        </w:trPr>
        <w:tc>
          <w:tcPr>
            <w:tcW w:w="2587" w:type="dxa"/>
            <w:tcBorders>
              <w:top w:val="single" w:sz="4" w:space="0" w:color="auto"/>
              <w:left w:val="single" w:sz="4" w:space="0" w:color="auto"/>
              <w:bottom w:val="single" w:sz="4" w:space="0" w:color="auto"/>
              <w:right w:val="single" w:sz="4" w:space="0" w:color="auto"/>
            </w:tcBorders>
            <w:vAlign w:val="center"/>
          </w:tcPr>
          <w:p w14:paraId="7A5E989E"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Ime proračunskega uporabnika </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1A11D7AB"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Šifra in naziv ukrepa, projekta</w:t>
            </w:r>
          </w:p>
        </w:tc>
        <w:tc>
          <w:tcPr>
            <w:tcW w:w="1613" w:type="dxa"/>
            <w:tcBorders>
              <w:top w:val="single" w:sz="4" w:space="0" w:color="auto"/>
              <w:left w:val="single" w:sz="4" w:space="0" w:color="auto"/>
              <w:bottom w:val="single" w:sz="4" w:space="0" w:color="auto"/>
              <w:right w:val="single" w:sz="4" w:space="0" w:color="auto"/>
            </w:tcBorders>
            <w:vAlign w:val="center"/>
          </w:tcPr>
          <w:p w14:paraId="398B6EB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Šifra in naziv proračunske postavke</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352474FF"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Znesek za tekoče leto (t)</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52A92BC9"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Znesek za t + 1</w:t>
            </w:r>
          </w:p>
        </w:tc>
      </w:tr>
      <w:tr w:rsidR="00B03CDC" w:rsidRPr="004D61A9" w14:paraId="1CEE8627" w14:textId="77777777" w:rsidTr="00556D0E">
        <w:trPr>
          <w:cantSplit/>
          <w:trHeight w:val="328"/>
        </w:trPr>
        <w:tc>
          <w:tcPr>
            <w:tcW w:w="2587" w:type="dxa"/>
            <w:tcBorders>
              <w:top w:val="single" w:sz="4" w:space="0" w:color="auto"/>
              <w:left w:val="single" w:sz="4" w:space="0" w:color="auto"/>
              <w:bottom w:val="single" w:sz="4" w:space="0" w:color="auto"/>
              <w:right w:val="single" w:sz="4" w:space="0" w:color="auto"/>
            </w:tcBorders>
            <w:vAlign w:val="center"/>
          </w:tcPr>
          <w:p w14:paraId="398AD759"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Ministrstvo za vzgojo in izobraževanje</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1E743A7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highlight w:val="yellow"/>
                <w:lang w:eastAsia="sl-SI"/>
              </w:rPr>
            </w:pPr>
            <w:r w:rsidRPr="00CA284A">
              <w:rPr>
                <w:rFonts w:cs="Arial"/>
                <w:bCs/>
                <w:color w:val="000000"/>
                <w:kern w:val="32"/>
                <w:sz w:val="22"/>
                <w:szCs w:val="22"/>
                <w:lang w:eastAsia="sl-SI"/>
              </w:rPr>
              <w:t>3311-11-0004</w:t>
            </w:r>
            <w:r w:rsidRPr="004D61A9">
              <w:rPr>
                <w:rFonts w:cs="Arial"/>
                <w:bCs/>
                <w:color w:val="000000"/>
                <w:kern w:val="32"/>
                <w:sz w:val="22"/>
                <w:szCs w:val="22"/>
                <w:lang w:eastAsia="sl-SI"/>
              </w:rPr>
              <w:t xml:space="preserve"> Izvajanje osnovnošolskih programov</w:t>
            </w:r>
          </w:p>
        </w:tc>
        <w:tc>
          <w:tcPr>
            <w:tcW w:w="1613" w:type="dxa"/>
            <w:tcBorders>
              <w:top w:val="single" w:sz="4" w:space="0" w:color="auto"/>
              <w:left w:val="single" w:sz="4" w:space="0" w:color="auto"/>
              <w:bottom w:val="single" w:sz="4" w:space="0" w:color="auto"/>
              <w:right w:val="single" w:sz="4" w:space="0" w:color="auto"/>
            </w:tcBorders>
            <w:vAlign w:val="center"/>
          </w:tcPr>
          <w:p w14:paraId="6BF3A57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667210- Dejavnost osnovnega šolstva</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7D20D0CD"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r w:rsidRPr="004D61A9">
              <w:rPr>
                <w:rFonts w:cs="Arial"/>
                <w:bCs/>
                <w:color w:val="000000"/>
                <w:kern w:val="32"/>
                <w:sz w:val="22"/>
                <w:szCs w:val="22"/>
                <w:lang w:eastAsia="sl-SI"/>
              </w:rPr>
              <w:t>/</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6EF73664"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75FA022E" w14:textId="77777777" w:rsidTr="00556D0E">
        <w:trPr>
          <w:cantSplit/>
          <w:trHeight w:val="95"/>
        </w:trPr>
        <w:tc>
          <w:tcPr>
            <w:tcW w:w="2587" w:type="dxa"/>
            <w:tcBorders>
              <w:top w:val="single" w:sz="4" w:space="0" w:color="auto"/>
              <w:left w:val="single" w:sz="4" w:space="0" w:color="auto"/>
              <w:bottom w:val="single" w:sz="4" w:space="0" w:color="auto"/>
              <w:right w:val="single" w:sz="4" w:space="0" w:color="auto"/>
            </w:tcBorders>
            <w:vAlign w:val="center"/>
          </w:tcPr>
          <w:p w14:paraId="059D4855"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7DECA743"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613" w:type="dxa"/>
            <w:tcBorders>
              <w:top w:val="single" w:sz="4" w:space="0" w:color="auto"/>
              <w:left w:val="single" w:sz="4" w:space="0" w:color="auto"/>
              <w:bottom w:val="single" w:sz="4" w:space="0" w:color="auto"/>
              <w:right w:val="single" w:sz="4" w:space="0" w:color="auto"/>
            </w:tcBorders>
            <w:vAlign w:val="center"/>
          </w:tcPr>
          <w:p w14:paraId="7AD9B2F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0CB4ABA5"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0A2985AD"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5EFE6C5F" w14:textId="77777777" w:rsidTr="00556D0E">
        <w:trPr>
          <w:cantSplit/>
          <w:trHeight w:val="95"/>
        </w:trPr>
        <w:tc>
          <w:tcPr>
            <w:tcW w:w="6374" w:type="dxa"/>
            <w:gridSpan w:val="4"/>
            <w:tcBorders>
              <w:top w:val="single" w:sz="4" w:space="0" w:color="auto"/>
              <w:left w:val="single" w:sz="4" w:space="0" w:color="auto"/>
              <w:bottom w:val="single" w:sz="4" w:space="0" w:color="auto"/>
              <w:right w:val="single" w:sz="4" w:space="0" w:color="auto"/>
            </w:tcBorders>
            <w:vAlign w:val="center"/>
          </w:tcPr>
          <w:p w14:paraId="133291BB"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160D5F85" w14:textId="77777777" w:rsidR="00B03CDC" w:rsidRPr="004D61A9" w:rsidRDefault="00B03CDC" w:rsidP="00556D0E">
            <w:pPr>
              <w:widowControl w:val="0"/>
              <w:spacing w:line="240" w:lineRule="auto"/>
              <w:jc w:val="center"/>
              <w:rPr>
                <w:rFonts w:eastAsia="Calibri" w:cs="Arial"/>
                <w:b/>
                <w:color w:val="000000"/>
                <w:sz w:val="22"/>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1A1627B8"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r>
      <w:tr w:rsidR="00B03CDC" w:rsidRPr="004D61A9" w14:paraId="7D4BC378" w14:textId="77777777" w:rsidTr="00556D0E">
        <w:trPr>
          <w:cantSplit/>
          <w:trHeight w:val="294"/>
        </w:trPr>
        <w:tc>
          <w:tcPr>
            <w:tcW w:w="9918"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9070FF" w14:textId="77777777" w:rsidR="00B03CDC" w:rsidRPr="004D61A9" w:rsidRDefault="00B03CDC" w:rsidP="00556D0E">
            <w:pPr>
              <w:widowControl w:val="0"/>
              <w:tabs>
                <w:tab w:val="left" w:pos="234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II.b Manjkajoče pravice porabe bodo zagotovljene s prerazporeditvijo:</w:t>
            </w:r>
          </w:p>
        </w:tc>
      </w:tr>
      <w:tr w:rsidR="00B03CDC" w:rsidRPr="004D61A9" w14:paraId="747DA913" w14:textId="77777777" w:rsidTr="00556D0E">
        <w:trPr>
          <w:cantSplit/>
          <w:trHeight w:val="100"/>
        </w:trPr>
        <w:tc>
          <w:tcPr>
            <w:tcW w:w="2587" w:type="dxa"/>
            <w:tcBorders>
              <w:top w:val="single" w:sz="4" w:space="0" w:color="auto"/>
              <w:left w:val="single" w:sz="4" w:space="0" w:color="auto"/>
              <w:bottom w:val="single" w:sz="4" w:space="0" w:color="auto"/>
              <w:right w:val="single" w:sz="4" w:space="0" w:color="auto"/>
            </w:tcBorders>
            <w:vAlign w:val="center"/>
          </w:tcPr>
          <w:p w14:paraId="5E96D4D1"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Ime proračunskega uporabnika </w:t>
            </w: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5B6F4A70"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Šifra in naziv ukrepa, projekta</w:t>
            </w:r>
          </w:p>
        </w:tc>
        <w:tc>
          <w:tcPr>
            <w:tcW w:w="1613" w:type="dxa"/>
            <w:tcBorders>
              <w:top w:val="single" w:sz="4" w:space="0" w:color="auto"/>
              <w:left w:val="single" w:sz="4" w:space="0" w:color="auto"/>
              <w:bottom w:val="single" w:sz="4" w:space="0" w:color="auto"/>
              <w:right w:val="single" w:sz="4" w:space="0" w:color="auto"/>
            </w:tcBorders>
            <w:vAlign w:val="center"/>
          </w:tcPr>
          <w:p w14:paraId="578795D5"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Šifra in naziv proračunske postavke </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078C02D8"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Znesek za tekoče leto (t)</w:t>
            </w: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2155D29E" w14:textId="77777777" w:rsidR="00B03CDC" w:rsidRPr="004D61A9" w:rsidRDefault="00B03CDC" w:rsidP="00556D0E">
            <w:pPr>
              <w:widowControl w:val="0"/>
              <w:spacing w:line="240" w:lineRule="auto"/>
              <w:jc w:val="center"/>
              <w:rPr>
                <w:rFonts w:eastAsia="Calibri" w:cs="Arial"/>
                <w:color w:val="000000"/>
                <w:sz w:val="22"/>
              </w:rPr>
            </w:pPr>
            <w:r w:rsidRPr="004D61A9">
              <w:rPr>
                <w:rFonts w:eastAsia="Calibri" w:cs="Arial"/>
                <w:color w:val="000000"/>
                <w:sz w:val="22"/>
                <w:szCs w:val="22"/>
              </w:rPr>
              <w:t xml:space="preserve">Znesek za t + 1 </w:t>
            </w:r>
          </w:p>
        </w:tc>
      </w:tr>
      <w:tr w:rsidR="00B03CDC" w:rsidRPr="004D61A9" w14:paraId="709E6326" w14:textId="77777777" w:rsidTr="00556D0E">
        <w:trPr>
          <w:cantSplit/>
          <w:trHeight w:val="95"/>
        </w:trPr>
        <w:tc>
          <w:tcPr>
            <w:tcW w:w="2587" w:type="dxa"/>
            <w:tcBorders>
              <w:top w:val="single" w:sz="4" w:space="0" w:color="auto"/>
              <w:left w:val="single" w:sz="4" w:space="0" w:color="auto"/>
              <w:bottom w:val="single" w:sz="4" w:space="0" w:color="auto"/>
              <w:right w:val="single" w:sz="4" w:space="0" w:color="auto"/>
            </w:tcBorders>
            <w:vAlign w:val="center"/>
          </w:tcPr>
          <w:p w14:paraId="13CC282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1A2D298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613" w:type="dxa"/>
            <w:tcBorders>
              <w:top w:val="single" w:sz="4" w:space="0" w:color="auto"/>
              <w:left w:val="single" w:sz="4" w:space="0" w:color="auto"/>
              <w:bottom w:val="single" w:sz="4" w:space="0" w:color="auto"/>
              <w:right w:val="single" w:sz="4" w:space="0" w:color="auto"/>
            </w:tcBorders>
            <w:vAlign w:val="center"/>
          </w:tcPr>
          <w:p w14:paraId="519ECCD9"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5425927F"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40720108"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201E00D4" w14:textId="77777777" w:rsidTr="00556D0E">
        <w:trPr>
          <w:cantSplit/>
          <w:trHeight w:val="95"/>
        </w:trPr>
        <w:tc>
          <w:tcPr>
            <w:tcW w:w="2587" w:type="dxa"/>
            <w:tcBorders>
              <w:top w:val="single" w:sz="4" w:space="0" w:color="auto"/>
              <w:left w:val="single" w:sz="4" w:space="0" w:color="auto"/>
              <w:bottom w:val="single" w:sz="4" w:space="0" w:color="auto"/>
              <w:right w:val="single" w:sz="4" w:space="0" w:color="auto"/>
            </w:tcBorders>
            <w:vAlign w:val="center"/>
          </w:tcPr>
          <w:p w14:paraId="074EA171"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74" w:type="dxa"/>
            <w:gridSpan w:val="2"/>
            <w:tcBorders>
              <w:top w:val="single" w:sz="4" w:space="0" w:color="auto"/>
              <w:left w:val="single" w:sz="4" w:space="0" w:color="auto"/>
              <w:bottom w:val="single" w:sz="4" w:space="0" w:color="auto"/>
              <w:right w:val="single" w:sz="4" w:space="0" w:color="auto"/>
            </w:tcBorders>
            <w:vAlign w:val="center"/>
          </w:tcPr>
          <w:p w14:paraId="6E94309C"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613" w:type="dxa"/>
            <w:tcBorders>
              <w:top w:val="single" w:sz="4" w:space="0" w:color="auto"/>
              <w:left w:val="single" w:sz="4" w:space="0" w:color="auto"/>
              <w:bottom w:val="single" w:sz="4" w:space="0" w:color="auto"/>
              <w:right w:val="single" w:sz="4" w:space="0" w:color="auto"/>
            </w:tcBorders>
            <w:vAlign w:val="center"/>
          </w:tcPr>
          <w:p w14:paraId="4619B23A"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62D7481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77F57F35"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6EEDFAD1" w14:textId="77777777" w:rsidTr="00556D0E">
        <w:trPr>
          <w:cantSplit/>
          <w:trHeight w:val="95"/>
        </w:trPr>
        <w:tc>
          <w:tcPr>
            <w:tcW w:w="6374" w:type="dxa"/>
            <w:gridSpan w:val="4"/>
            <w:tcBorders>
              <w:top w:val="single" w:sz="4" w:space="0" w:color="auto"/>
              <w:left w:val="single" w:sz="4" w:space="0" w:color="auto"/>
              <w:bottom w:val="single" w:sz="4" w:space="0" w:color="auto"/>
              <w:right w:val="single" w:sz="4" w:space="0" w:color="auto"/>
            </w:tcBorders>
            <w:vAlign w:val="center"/>
          </w:tcPr>
          <w:p w14:paraId="3A128022"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SKUPAJ</w:t>
            </w:r>
          </w:p>
        </w:tc>
        <w:tc>
          <w:tcPr>
            <w:tcW w:w="1357" w:type="dxa"/>
            <w:gridSpan w:val="3"/>
            <w:tcBorders>
              <w:top w:val="single" w:sz="4" w:space="0" w:color="auto"/>
              <w:left w:val="single" w:sz="4" w:space="0" w:color="auto"/>
              <w:bottom w:val="single" w:sz="4" w:space="0" w:color="auto"/>
              <w:right w:val="single" w:sz="4" w:space="0" w:color="auto"/>
            </w:tcBorders>
            <w:vAlign w:val="center"/>
          </w:tcPr>
          <w:p w14:paraId="72CA7E40"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c>
          <w:tcPr>
            <w:tcW w:w="2187" w:type="dxa"/>
            <w:gridSpan w:val="2"/>
            <w:tcBorders>
              <w:top w:val="single" w:sz="4" w:space="0" w:color="auto"/>
              <w:left w:val="single" w:sz="4" w:space="0" w:color="auto"/>
              <w:bottom w:val="single" w:sz="4" w:space="0" w:color="auto"/>
              <w:right w:val="single" w:sz="4" w:space="0" w:color="auto"/>
            </w:tcBorders>
            <w:vAlign w:val="center"/>
          </w:tcPr>
          <w:p w14:paraId="5D5A5EA6"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r>
      <w:tr w:rsidR="00B03CDC" w:rsidRPr="004D61A9" w14:paraId="5B9B1C26" w14:textId="77777777" w:rsidTr="00556D0E">
        <w:trPr>
          <w:cantSplit/>
          <w:trHeight w:val="207"/>
        </w:trPr>
        <w:tc>
          <w:tcPr>
            <w:tcW w:w="9918"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ABC0F13" w14:textId="77777777" w:rsidR="00B03CDC" w:rsidRPr="004D61A9" w:rsidRDefault="00B03CDC" w:rsidP="00556D0E">
            <w:pPr>
              <w:widowControl w:val="0"/>
              <w:tabs>
                <w:tab w:val="left" w:pos="234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II.c Načrtovana nadomestitev zmanjšanih prihodkov in povečanih odhodkov proračuna:</w:t>
            </w:r>
          </w:p>
        </w:tc>
      </w:tr>
      <w:tr w:rsidR="00B03CDC" w:rsidRPr="004D61A9" w14:paraId="6C81E195" w14:textId="77777777" w:rsidTr="00556D0E">
        <w:trPr>
          <w:cantSplit/>
          <w:trHeight w:val="100"/>
        </w:trPr>
        <w:tc>
          <w:tcPr>
            <w:tcW w:w="4761" w:type="dxa"/>
            <w:gridSpan w:val="3"/>
            <w:tcBorders>
              <w:top w:val="single" w:sz="4" w:space="0" w:color="auto"/>
              <w:left w:val="single" w:sz="4" w:space="0" w:color="auto"/>
              <w:bottom w:val="single" w:sz="4" w:space="0" w:color="auto"/>
              <w:right w:val="single" w:sz="4" w:space="0" w:color="auto"/>
            </w:tcBorders>
            <w:vAlign w:val="center"/>
          </w:tcPr>
          <w:p w14:paraId="6893CC3F" w14:textId="77777777" w:rsidR="00B03CDC" w:rsidRPr="004D61A9" w:rsidRDefault="00B03CDC" w:rsidP="00556D0E">
            <w:pPr>
              <w:widowControl w:val="0"/>
              <w:spacing w:line="240" w:lineRule="auto"/>
              <w:ind w:right="-112"/>
              <w:jc w:val="center"/>
              <w:rPr>
                <w:rFonts w:eastAsia="Calibri" w:cs="Arial"/>
                <w:color w:val="000000"/>
                <w:sz w:val="22"/>
              </w:rPr>
            </w:pPr>
            <w:r w:rsidRPr="004D61A9">
              <w:rPr>
                <w:rFonts w:eastAsia="Calibri" w:cs="Arial"/>
                <w:color w:val="000000"/>
                <w:sz w:val="22"/>
                <w:szCs w:val="22"/>
              </w:rPr>
              <w:t>Novi prihodki</w:t>
            </w: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090F830D" w14:textId="77777777" w:rsidR="00B03CDC" w:rsidRPr="004D61A9" w:rsidRDefault="00B03CDC" w:rsidP="00556D0E">
            <w:pPr>
              <w:widowControl w:val="0"/>
              <w:spacing w:line="240" w:lineRule="auto"/>
              <w:ind w:right="-112"/>
              <w:jc w:val="center"/>
              <w:rPr>
                <w:rFonts w:eastAsia="Calibri" w:cs="Arial"/>
                <w:color w:val="000000"/>
                <w:sz w:val="22"/>
              </w:rPr>
            </w:pPr>
            <w:r w:rsidRPr="004D61A9">
              <w:rPr>
                <w:rFonts w:eastAsia="Calibri" w:cs="Arial"/>
                <w:color w:val="000000"/>
                <w:sz w:val="22"/>
                <w:szCs w:val="22"/>
              </w:rPr>
              <w:t>Znesek za tekoče leto (t)</w:t>
            </w: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33234E5C" w14:textId="77777777" w:rsidR="00B03CDC" w:rsidRPr="004D61A9" w:rsidRDefault="00B03CDC" w:rsidP="00556D0E">
            <w:pPr>
              <w:widowControl w:val="0"/>
              <w:spacing w:line="240" w:lineRule="auto"/>
              <w:ind w:right="-112"/>
              <w:jc w:val="center"/>
              <w:rPr>
                <w:rFonts w:eastAsia="Calibri" w:cs="Arial"/>
                <w:color w:val="000000"/>
                <w:sz w:val="22"/>
              </w:rPr>
            </w:pPr>
            <w:r w:rsidRPr="004D61A9">
              <w:rPr>
                <w:rFonts w:eastAsia="Calibri" w:cs="Arial"/>
                <w:color w:val="000000"/>
                <w:sz w:val="22"/>
                <w:szCs w:val="22"/>
              </w:rPr>
              <w:t>Znesek za t + 1</w:t>
            </w:r>
          </w:p>
        </w:tc>
      </w:tr>
      <w:tr w:rsidR="00B03CDC" w:rsidRPr="004D61A9" w14:paraId="419DBE93"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4DB7F9E1"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25FA042E"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037F3194"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7EE1E7C1"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5BA4F600"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627E4DB7"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22785F04"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11E3597F"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3B84C602"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6FAD0DF8"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5CFDDBBA" w14:textId="77777777" w:rsidR="00B03CDC" w:rsidRPr="004D61A9" w:rsidRDefault="00B03CDC" w:rsidP="00556D0E">
            <w:pPr>
              <w:widowControl w:val="0"/>
              <w:tabs>
                <w:tab w:val="left" w:pos="360"/>
              </w:tabs>
              <w:spacing w:line="240" w:lineRule="auto"/>
              <w:jc w:val="center"/>
              <w:outlineLvl w:val="0"/>
              <w:rPr>
                <w:rFonts w:cs="Arial"/>
                <w:bCs/>
                <w:color w:val="000000"/>
                <w:kern w:val="32"/>
                <w:sz w:val="22"/>
                <w:lang w:eastAsia="sl-SI"/>
              </w:rPr>
            </w:pPr>
          </w:p>
        </w:tc>
      </w:tr>
      <w:tr w:rsidR="00B03CDC" w:rsidRPr="004D61A9" w14:paraId="2DE47B8E" w14:textId="77777777" w:rsidTr="00556D0E">
        <w:trPr>
          <w:cantSplit/>
          <w:trHeight w:val="95"/>
        </w:trPr>
        <w:tc>
          <w:tcPr>
            <w:tcW w:w="4761" w:type="dxa"/>
            <w:gridSpan w:val="3"/>
            <w:tcBorders>
              <w:top w:val="single" w:sz="4" w:space="0" w:color="auto"/>
              <w:left w:val="single" w:sz="4" w:space="0" w:color="auto"/>
              <w:bottom w:val="single" w:sz="4" w:space="0" w:color="auto"/>
              <w:right w:val="single" w:sz="4" w:space="0" w:color="auto"/>
            </w:tcBorders>
            <w:vAlign w:val="center"/>
          </w:tcPr>
          <w:p w14:paraId="59ED1854"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r w:rsidRPr="004D61A9">
              <w:rPr>
                <w:rFonts w:cs="Arial"/>
                <w:b/>
                <w:color w:val="000000"/>
                <w:kern w:val="32"/>
                <w:sz w:val="22"/>
                <w:szCs w:val="22"/>
                <w:lang w:eastAsia="sl-SI"/>
              </w:rPr>
              <w:t>SKUPAJ</w:t>
            </w:r>
          </w:p>
        </w:tc>
        <w:tc>
          <w:tcPr>
            <w:tcW w:w="2289" w:type="dxa"/>
            <w:gridSpan w:val="2"/>
            <w:tcBorders>
              <w:top w:val="single" w:sz="4" w:space="0" w:color="auto"/>
              <w:left w:val="single" w:sz="4" w:space="0" w:color="auto"/>
              <w:bottom w:val="single" w:sz="4" w:space="0" w:color="auto"/>
              <w:right w:val="single" w:sz="4" w:space="0" w:color="auto"/>
            </w:tcBorders>
            <w:vAlign w:val="center"/>
          </w:tcPr>
          <w:p w14:paraId="77CB3B62"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c>
          <w:tcPr>
            <w:tcW w:w="2868" w:type="dxa"/>
            <w:gridSpan w:val="4"/>
            <w:tcBorders>
              <w:top w:val="single" w:sz="4" w:space="0" w:color="auto"/>
              <w:left w:val="single" w:sz="4" w:space="0" w:color="auto"/>
              <w:bottom w:val="single" w:sz="4" w:space="0" w:color="auto"/>
              <w:right w:val="single" w:sz="4" w:space="0" w:color="auto"/>
            </w:tcBorders>
            <w:vAlign w:val="center"/>
          </w:tcPr>
          <w:p w14:paraId="4AB21BE2" w14:textId="77777777" w:rsidR="00B03CDC" w:rsidRPr="004D61A9" w:rsidRDefault="00B03CDC" w:rsidP="00556D0E">
            <w:pPr>
              <w:widowControl w:val="0"/>
              <w:tabs>
                <w:tab w:val="left" w:pos="360"/>
              </w:tabs>
              <w:spacing w:line="240" w:lineRule="auto"/>
              <w:jc w:val="center"/>
              <w:outlineLvl w:val="0"/>
              <w:rPr>
                <w:rFonts w:cs="Arial"/>
                <w:b/>
                <w:color w:val="000000"/>
                <w:kern w:val="32"/>
                <w:sz w:val="22"/>
                <w:lang w:eastAsia="sl-SI"/>
              </w:rPr>
            </w:pPr>
          </w:p>
        </w:tc>
      </w:tr>
      <w:tr w:rsidR="00B03CDC" w:rsidRPr="004D61A9" w14:paraId="3B108DC0" w14:textId="77777777" w:rsidTr="00556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918" w:type="dxa"/>
            <w:gridSpan w:val="9"/>
          </w:tcPr>
          <w:p w14:paraId="3164B0E2" w14:textId="77777777" w:rsidR="00B03CDC" w:rsidRPr="004D61A9" w:rsidRDefault="00B03CDC" w:rsidP="00556D0E">
            <w:pPr>
              <w:widowControl w:val="0"/>
              <w:spacing w:line="240" w:lineRule="auto"/>
              <w:rPr>
                <w:rFonts w:eastAsia="Calibri" w:cs="Arial"/>
                <w:b/>
                <w:color w:val="000000"/>
                <w:sz w:val="22"/>
              </w:rPr>
            </w:pPr>
          </w:p>
          <w:p w14:paraId="7EE28DB6" w14:textId="77777777" w:rsidR="00B03CDC" w:rsidRPr="004D61A9" w:rsidRDefault="00B03CDC" w:rsidP="00556D0E">
            <w:pPr>
              <w:keepLines/>
              <w:widowControl w:val="0"/>
              <w:spacing w:line="240" w:lineRule="auto"/>
              <w:rPr>
                <w:rFonts w:eastAsia="Calibri" w:cs="Arial"/>
                <w:b/>
                <w:color w:val="000000"/>
                <w:sz w:val="22"/>
              </w:rPr>
            </w:pPr>
            <w:r w:rsidRPr="004D61A9">
              <w:rPr>
                <w:rFonts w:eastAsia="Calibri" w:cs="Arial"/>
                <w:b/>
                <w:color w:val="000000"/>
                <w:sz w:val="22"/>
                <w:szCs w:val="22"/>
              </w:rPr>
              <w:t xml:space="preserve">OBRAZLOŽITEV: </w:t>
            </w:r>
          </w:p>
          <w:p w14:paraId="5463877C" w14:textId="77777777" w:rsidR="00B03CDC" w:rsidRPr="004D61A9" w:rsidRDefault="00B03CDC" w:rsidP="00556D0E">
            <w:pPr>
              <w:widowControl w:val="0"/>
              <w:spacing w:line="240" w:lineRule="auto"/>
              <w:ind w:right="-112"/>
              <w:jc w:val="both"/>
              <w:rPr>
                <w:rFonts w:eastAsia="Calibri" w:cs="Arial"/>
                <w:b/>
                <w:color w:val="000000"/>
                <w:sz w:val="22"/>
              </w:rPr>
            </w:pPr>
            <w:r w:rsidRPr="004D61A9">
              <w:rPr>
                <w:rFonts w:eastAsia="Calibri" w:cs="Arial"/>
                <w:b/>
                <w:color w:val="000000"/>
                <w:sz w:val="22"/>
                <w:szCs w:val="22"/>
              </w:rPr>
              <w:t xml:space="preserve">I. Ocena finančnih posledic, ki niso načrtovane v sprejetem proračunu </w:t>
            </w:r>
          </w:p>
          <w:p w14:paraId="0951905E" w14:textId="77777777" w:rsidR="00BD3B36" w:rsidRPr="004D61A9" w:rsidRDefault="00BD3B36" w:rsidP="00556D0E">
            <w:pPr>
              <w:numPr>
                <w:ilvl w:val="0"/>
                <w:numId w:val="11"/>
              </w:numPr>
              <w:spacing w:after="9" w:line="259" w:lineRule="auto"/>
              <w:ind w:left="0" w:hanging="284"/>
              <w:rPr>
                <w:rFonts w:eastAsia="Calibri" w:cs="Arial"/>
                <w:b/>
                <w:color w:val="000000"/>
                <w:sz w:val="22"/>
              </w:rPr>
            </w:pPr>
            <w:r w:rsidRPr="004D61A9">
              <w:rPr>
                <w:rFonts w:cs="Arial"/>
                <w:color w:val="000000"/>
                <w:sz w:val="22"/>
                <w:szCs w:val="22"/>
                <w:lang w:eastAsia="sl-SI"/>
              </w:rPr>
              <w:t>Zakon ne bo imel finančnih posledic.</w:t>
            </w:r>
          </w:p>
          <w:p w14:paraId="191C2457" w14:textId="77777777" w:rsidR="00BD3B36" w:rsidRPr="004D61A9" w:rsidRDefault="00BD3B36" w:rsidP="00556D0E">
            <w:pPr>
              <w:numPr>
                <w:ilvl w:val="0"/>
                <w:numId w:val="11"/>
              </w:numPr>
              <w:spacing w:after="9" w:line="259" w:lineRule="auto"/>
              <w:ind w:left="0" w:hanging="284"/>
              <w:rPr>
                <w:rFonts w:eastAsia="Calibri" w:cs="Arial"/>
                <w:b/>
                <w:color w:val="000000"/>
                <w:sz w:val="22"/>
              </w:rPr>
            </w:pPr>
          </w:p>
          <w:p w14:paraId="67AAEE4D" w14:textId="77777777" w:rsidR="00B03CDC" w:rsidRPr="004D61A9" w:rsidRDefault="00B03CDC" w:rsidP="00556D0E">
            <w:pPr>
              <w:numPr>
                <w:ilvl w:val="0"/>
                <w:numId w:val="11"/>
              </w:numPr>
              <w:spacing w:after="9" w:line="259" w:lineRule="auto"/>
              <w:ind w:left="0" w:hanging="284"/>
              <w:rPr>
                <w:rFonts w:eastAsia="Calibri" w:cs="Arial"/>
                <w:b/>
                <w:color w:val="000000"/>
                <w:sz w:val="22"/>
              </w:rPr>
            </w:pPr>
            <w:r w:rsidRPr="004D61A9">
              <w:rPr>
                <w:rFonts w:eastAsia="Calibri" w:cs="Arial"/>
                <w:b/>
                <w:color w:val="000000"/>
                <w:sz w:val="22"/>
                <w:szCs w:val="22"/>
              </w:rPr>
              <w:t xml:space="preserve">Finančne posledice za državni proračun </w:t>
            </w:r>
          </w:p>
          <w:p w14:paraId="2384F1DE" w14:textId="77777777" w:rsidR="00B03CDC" w:rsidRDefault="00B03CDC" w:rsidP="00556D0E">
            <w:pPr>
              <w:spacing w:after="9" w:line="259" w:lineRule="auto"/>
              <w:rPr>
                <w:rFonts w:eastAsia="Calibri" w:cs="Arial"/>
                <w:b/>
                <w:color w:val="000000"/>
                <w:sz w:val="22"/>
              </w:rPr>
            </w:pPr>
            <w:r w:rsidRPr="004D61A9">
              <w:rPr>
                <w:rFonts w:eastAsia="Calibri" w:cs="Arial"/>
                <w:b/>
                <w:color w:val="000000"/>
                <w:sz w:val="22"/>
                <w:szCs w:val="22"/>
              </w:rPr>
              <w:t>II.b Manjkajoče pravice porabe bodo zagotovljene s prerazporeditvijo:</w:t>
            </w:r>
          </w:p>
          <w:p w14:paraId="3E3F88B9" w14:textId="77777777" w:rsidR="004D61A9" w:rsidRPr="00556D0E" w:rsidRDefault="004D61A9" w:rsidP="00556D0E">
            <w:pPr>
              <w:numPr>
                <w:ilvl w:val="0"/>
                <w:numId w:val="11"/>
              </w:numPr>
              <w:spacing w:after="9" w:line="259" w:lineRule="auto"/>
              <w:ind w:left="0" w:hanging="284"/>
              <w:rPr>
                <w:rFonts w:eastAsia="Calibri" w:cs="Arial"/>
                <w:b/>
                <w:color w:val="000000"/>
                <w:sz w:val="22"/>
              </w:rPr>
            </w:pPr>
            <w:r w:rsidRPr="004D61A9">
              <w:rPr>
                <w:rFonts w:cs="Arial"/>
                <w:color w:val="000000"/>
                <w:sz w:val="22"/>
                <w:szCs w:val="22"/>
                <w:lang w:eastAsia="sl-SI"/>
              </w:rPr>
              <w:t>Zakon ne bo imel finančnih posledic.</w:t>
            </w:r>
          </w:p>
          <w:p w14:paraId="266CE817" w14:textId="77777777" w:rsidR="00B03CDC" w:rsidRPr="004D61A9" w:rsidRDefault="00B03CDC" w:rsidP="00556D0E">
            <w:pPr>
              <w:spacing w:after="9" w:line="259" w:lineRule="auto"/>
              <w:jc w:val="both"/>
              <w:rPr>
                <w:rFonts w:eastAsia="Calibri" w:cs="Arial"/>
                <w:color w:val="000000"/>
                <w:sz w:val="22"/>
              </w:rPr>
            </w:pPr>
          </w:p>
        </w:tc>
      </w:tr>
      <w:tr w:rsidR="00B03CDC" w:rsidRPr="004D61A9" w14:paraId="19B50FF0" w14:textId="77777777" w:rsidTr="00556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8" w:type="dxa"/>
            <w:gridSpan w:val="9"/>
          </w:tcPr>
          <w:p w14:paraId="051ADEF6"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7.b Predstavitev ocene finančnih posledic pod 40.000 EUR:</w:t>
            </w:r>
          </w:p>
          <w:p w14:paraId="72E83F88" w14:textId="77777777" w:rsidR="00B03CDC" w:rsidRPr="004D61A9" w:rsidRDefault="00B03CDC" w:rsidP="00556D0E">
            <w:pPr>
              <w:widowControl w:val="0"/>
              <w:suppressAutoHyphens/>
              <w:overflowPunct w:val="0"/>
              <w:autoSpaceDE w:val="0"/>
              <w:autoSpaceDN w:val="0"/>
              <w:adjustRightInd w:val="0"/>
              <w:spacing w:line="240" w:lineRule="auto"/>
              <w:textAlignment w:val="baseline"/>
              <w:outlineLvl w:val="3"/>
              <w:rPr>
                <w:rFonts w:cs="Arial"/>
                <w:color w:val="000000"/>
                <w:sz w:val="22"/>
                <w:lang w:eastAsia="sl-SI"/>
              </w:rPr>
            </w:pPr>
            <w:r w:rsidRPr="004D61A9">
              <w:rPr>
                <w:rFonts w:cs="Arial"/>
                <w:color w:val="000000"/>
                <w:sz w:val="22"/>
                <w:szCs w:val="22"/>
                <w:lang w:eastAsia="sl-SI"/>
              </w:rPr>
              <w:t xml:space="preserve"> Zakon ne bo imel finančnih posledic.</w:t>
            </w:r>
          </w:p>
          <w:p w14:paraId="52DA3F23" w14:textId="77777777" w:rsidR="00B03CDC" w:rsidRPr="004D61A9" w:rsidRDefault="00B03CDC" w:rsidP="00556D0E">
            <w:pPr>
              <w:spacing w:line="240" w:lineRule="auto"/>
              <w:jc w:val="both"/>
              <w:rPr>
                <w:rFonts w:eastAsia="Calibri" w:cs="Arial"/>
                <w:b/>
                <w:color w:val="000000"/>
                <w:sz w:val="22"/>
              </w:rPr>
            </w:pPr>
          </w:p>
        </w:tc>
      </w:tr>
      <w:tr w:rsidR="00B03CDC" w:rsidRPr="004D61A9" w14:paraId="426867A0" w14:textId="77777777" w:rsidTr="00556D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18" w:type="dxa"/>
            <w:gridSpan w:val="9"/>
            <w:tcBorders>
              <w:top w:val="single" w:sz="4" w:space="0" w:color="000000"/>
              <w:left w:val="single" w:sz="4" w:space="0" w:color="000000"/>
              <w:bottom w:val="single" w:sz="4" w:space="0" w:color="000000"/>
              <w:right w:val="single" w:sz="4" w:space="0" w:color="000000"/>
            </w:tcBorders>
          </w:tcPr>
          <w:p w14:paraId="52312515" w14:textId="77777777" w:rsidR="00B03CDC" w:rsidRPr="004D61A9" w:rsidRDefault="00B03CDC" w:rsidP="00556D0E">
            <w:pPr>
              <w:widowControl w:val="0"/>
              <w:suppressAutoHyphens/>
              <w:overflowPunct w:val="0"/>
              <w:autoSpaceDE w:val="0"/>
              <w:autoSpaceDN w:val="0"/>
              <w:adjustRightInd w:val="0"/>
              <w:spacing w:before="280" w:after="60" w:line="240" w:lineRule="auto"/>
              <w:textAlignment w:val="baseline"/>
              <w:outlineLvl w:val="3"/>
              <w:rPr>
                <w:rFonts w:eastAsia="Calibri" w:cs="Arial"/>
                <w:iCs/>
                <w:color w:val="000000"/>
                <w:sz w:val="22"/>
              </w:rPr>
            </w:pPr>
            <w:r w:rsidRPr="004D61A9">
              <w:rPr>
                <w:rFonts w:cs="Arial"/>
                <w:b/>
                <w:color w:val="000000"/>
                <w:sz w:val="22"/>
                <w:szCs w:val="22"/>
                <w:lang w:eastAsia="sl-SI"/>
              </w:rPr>
              <w:lastRenderedPageBreak/>
              <w:t>8. Predstavitev sodelovanja z združenji občin:</w:t>
            </w:r>
            <w:r w:rsidRPr="004D61A9">
              <w:rPr>
                <w:rFonts w:eastAsia="Calibri" w:cs="Arial"/>
                <w:iCs/>
                <w:color w:val="000000"/>
                <w:sz w:val="22"/>
                <w:szCs w:val="22"/>
              </w:rPr>
              <w:t xml:space="preserve"> </w:t>
            </w:r>
          </w:p>
        </w:tc>
      </w:tr>
    </w:tbl>
    <w:p w14:paraId="3A5C4C87" w14:textId="77777777" w:rsidR="00B03CDC" w:rsidRPr="004D61A9" w:rsidRDefault="00B03CDC" w:rsidP="00B03CDC">
      <w:pPr>
        <w:spacing w:line="240" w:lineRule="auto"/>
        <w:rPr>
          <w:rFonts w:eastAsia="Calibri" w:cs="Arial"/>
          <w:vanish/>
          <w:color w:val="000000"/>
          <w:sz w:val="22"/>
          <w:szCs w:val="22"/>
        </w:rPr>
      </w:pPr>
    </w:p>
    <w:tbl>
      <w:tblPr>
        <w:tblW w:w="9923" w:type="dxa"/>
        <w:tblInd w:w="-572" w:type="dxa"/>
        <w:tblCellMar>
          <w:top w:w="34" w:type="dxa"/>
          <w:left w:w="101" w:type="dxa"/>
          <w:right w:w="50" w:type="dxa"/>
        </w:tblCellMar>
        <w:tblLook w:val="04A0" w:firstRow="1" w:lastRow="0" w:firstColumn="1" w:lastColumn="0" w:noHBand="0" w:noVBand="1"/>
      </w:tblPr>
      <w:tblGrid>
        <w:gridCol w:w="7242"/>
        <w:gridCol w:w="2681"/>
      </w:tblGrid>
      <w:tr w:rsidR="00B03CDC" w:rsidRPr="004D61A9" w14:paraId="32451044" w14:textId="77777777" w:rsidTr="00556D0E">
        <w:trPr>
          <w:trHeight w:val="1311"/>
        </w:trPr>
        <w:tc>
          <w:tcPr>
            <w:tcW w:w="7242" w:type="dxa"/>
            <w:tcBorders>
              <w:top w:val="single" w:sz="4" w:space="0" w:color="000000"/>
              <w:left w:val="single" w:sz="4" w:space="0" w:color="000000"/>
              <w:bottom w:val="single" w:sz="4" w:space="0" w:color="000000"/>
              <w:right w:val="single" w:sz="4" w:space="0" w:color="000000"/>
            </w:tcBorders>
            <w:shd w:val="clear" w:color="auto" w:fill="auto"/>
          </w:tcPr>
          <w:p w14:paraId="01F0A400" w14:textId="77777777" w:rsidR="00B03CDC" w:rsidRPr="004D61A9" w:rsidRDefault="00B03CDC" w:rsidP="00920518">
            <w:pPr>
              <w:spacing w:after="42" w:line="240" w:lineRule="auto"/>
              <w:rPr>
                <w:rFonts w:eastAsia="Calibri" w:cs="Arial"/>
                <w:iCs/>
                <w:color w:val="000000"/>
                <w:sz w:val="22"/>
              </w:rPr>
            </w:pPr>
            <w:r w:rsidRPr="004D61A9">
              <w:rPr>
                <w:rFonts w:eastAsia="Calibri" w:cs="Arial"/>
                <w:iCs/>
                <w:color w:val="000000"/>
                <w:sz w:val="22"/>
                <w:szCs w:val="22"/>
              </w:rPr>
              <w:t xml:space="preserve">Vsebina predloženega gradiva (predpisa) vpliva na: </w:t>
            </w:r>
          </w:p>
          <w:p w14:paraId="07D03605" w14:textId="77777777" w:rsidR="00B03CDC" w:rsidRPr="004D61A9" w:rsidRDefault="00B03CDC" w:rsidP="00920518">
            <w:pPr>
              <w:spacing w:line="300" w:lineRule="auto"/>
              <w:ind w:right="1841"/>
              <w:rPr>
                <w:rFonts w:eastAsia="Calibri" w:cs="Arial"/>
                <w:iCs/>
                <w:color w:val="000000"/>
                <w:sz w:val="22"/>
              </w:rPr>
            </w:pPr>
            <w:r w:rsidRPr="004D61A9">
              <w:rPr>
                <w:rFonts w:eastAsia="Calibri" w:cs="Arial"/>
                <w:iCs/>
                <w:color w:val="000000"/>
                <w:sz w:val="22"/>
                <w:szCs w:val="22"/>
              </w:rPr>
              <w:t xml:space="preserve">− pristojnosti občin, </w:t>
            </w:r>
          </w:p>
          <w:p w14:paraId="59B52320" w14:textId="77777777" w:rsidR="00B03CDC" w:rsidRPr="004D61A9" w:rsidRDefault="00B03CDC" w:rsidP="00920518">
            <w:pPr>
              <w:spacing w:line="300" w:lineRule="auto"/>
              <w:ind w:right="1841"/>
              <w:rPr>
                <w:rFonts w:eastAsia="Calibri" w:cs="Arial"/>
                <w:iCs/>
                <w:color w:val="000000"/>
                <w:sz w:val="22"/>
              </w:rPr>
            </w:pPr>
            <w:r w:rsidRPr="004D61A9">
              <w:rPr>
                <w:rFonts w:eastAsia="Calibri" w:cs="Arial"/>
                <w:iCs/>
                <w:color w:val="000000"/>
                <w:sz w:val="22"/>
                <w:szCs w:val="22"/>
              </w:rPr>
              <w:t xml:space="preserve">− delovanje občin, </w:t>
            </w:r>
          </w:p>
          <w:p w14:paraId="15117423" w14:textId="77777777" w:rsidR="00B03CDC" w:rsidRPr="004D61A9" w:rsidRDefault="00B03CDC" w:rsidP="00920518">
            <w:pPr>
              <w:tabs>
                <w:tab w:val="center" w:pos="50"/>
                <w:tab w:val="center" w:pos="1235"/>
              </w:tabs>
              <w:spacing w:after="5" w:line="240" w:lineRule="auto"/>
              <w:rPr>
                <w:rFonts w:eastAsia="Calibri" w:cs="Arial"/>
                <w:iCs/>
                <w:color w:val="000000"/>
                <w:sz w:val="22"/>
              </w:rPr>
            </w:pPr>
            <w:r w:rsidRPr="004D61A9">
              <w:rPr>
                <w:rFonts w:eastAsia="Calibri" w:cs="Arial"/>
                <w:iCs/>
                <w:color w:val="000000"/>
                <w:sz w:val="22"/>
                <w:szCs w:val="22"/>
              </w:rPr>
              <w:tab/>
              <w:t xml:space="preserve">− financiranje občin. </w:t>
            </w:r>
          </w:p>
          <w:p w14:paraId="59A10E06" w14:textId="77777777" w:rsidR="00B03CDC" w:rsidRPr="004D61A9" w:rsidRDefault="00B03CDC" w:rsidP="00920518">
            <w:pPr>
              <w:spacing w:line="240" w:lineRule="auto"/>
              <w:rPr>
                <w:rFonts w:eastAsia="Calibri" w:cs="Arial"/>
                <w:iCs/>
                <w:color w:val="000000"/>
                <w:sz w:val="22"/>
              </w:rPr>
            </w:pPr>
            <w:r w:rsidRPr="004D61A9">
              <w:rPr>
                <w:rFonts w:eastAsia="Calibri" w:cs="Arial"/>
                <w:iCs/>
                <w:color w:val="000000"/>
                <w:sz w:val="22"/>
                <w:szCs w:val="22"/>
              </w:rPr>
              <w:t xml:space="preserve"> </w:t>
            </w:r>
          </w:p>
        </w:tc>
        <w:tc>
          <w:tcPr>
            <w:tcW w:w="2681" w:type="dxa"/>
            <w:tcBorders>
              <w:top w:val="single" w:sz="4" w:space="0" w:color="000000"/>
              <w:left w:val="single" w:sz="4" w:space="0" w:color="000000"/>
              <w:bottom w:val="single" w:sz="4" w:space="0" w:color="000000"/>
              <w:right w:val="single" w:sz="4" w:space="0" w:color="000000"/>
            </w:tcBorders>
            <w:shd w:val="clear" w:color="auto" w:fill="auto"/>
          </w:tcPr>
          <w:p w14:paraId="12A3D592" w14:textId="77777777" w:rsidR="00B03CDC" w:rsidRPr="004D61A9" w:rsidRDefault="00B03CDC" w:rsidP="00920518">
            <w:pPr>
              <w:spacing w:line="240" w:lineRule="auto"/>
              <w:ind w:right="47"/>
              <w:jc w:val="center"/>
              <w:rPr>
                <w:rFonts w:eastAsia="Calibri" w:cs="Arial"/>
                <w:iCs/>
                <w:color w:val="000000"/>
                <w:sz w:val="22"/>
              </w:rPr>
            </w:pPr>
            <w:r w:rsidRPr="004D61A9">
              <w:rPr>
                <w:rFonts w:eastAsia="Calibri" w:cs="Arial"/>
                <w:iCs/>
                <w:color w:val="000000"/>
                <w:sz w:val="22"/>
                <w:szCs w:val="22"/>
              </w:rPr>
              <w:t>DA/</w:t>
            </w:r>
            <w:r w:rsidRPr="004D61A9">
              <w:rPr>
                <w:rFonts w:eastAsia="Calibri" w:cs="Arial"/>
                <w:b/>
                <w:iCs/>
                <w:color w:val="000000"/>
                <w:sz w:val="22"/>
                <w:szCs w:val="22"/>
                <w:u w:val="single"/>
              </w:rPr>
              <w:t>NE</w:t>
            </w:r>
            <w:r w:rsidRPr="004D61A9">
              <w:rPr>
                <w:rFonts w:eastAsia="Calibri" w:cs="Arial"/>
                <w:iCs/>
                <w:color w:val="000000"/>
                <w:sz w:val="22"/>
                <w:szCs w:val="22"/>
              </w:rPr>
              <w:t xml:space="preserve"> </w:t>
            </w:r>
          </w:p>
        </w:tc>
      </w:tr>
      <w:tr w:rsidR="00B03CDC" w:rsidRPr="004D61A9" w14:paraId="4412CBCB" w14:textId="77777777" w:rsidTr="00556D0E">
        <w:trPr>
          <w:trHeight w:val="2612"/>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E8DCC75" w14:textId="77777777" w:rsidR="00B03CDC" w:rsidRPr="004D61A9" w:rsidRDefault="00B03CDC" w:rsidP="00920518">
            <w:pPr>
              <w:spacing w:after="44" w:line="240" w:lineRule="auto"/>
              <w:rPr>
                <w:rFonts w:eastAsia="Calibri" w:cs="Arial"/>
                <w:iCs/>
                <w:color w:val="000000"/>
                <w:sz w:val="22"/>
              </w:rPr>
            </w:pPr>
            <w:r w:rsidRPr="004D61A9">
              <w:rPr>
                <w:rFonts w:eastAsia="Calibri" w:cs="Arial"/>
                <w:iCs/>
                <w:color w:val="000000"/>
                <w:sz w:val="22"/>
                <w:szCs w:val="22"/>
              </w:rPr>
              <w:t xml:space="preserve">Gradivo (predpis) je bilo poslano v mnenje:  </w:t>
            </w:r>
          </w:p>
          <w:p w14:paraId="40E9707B" w14:textId="77777777" w:rsidR="00B03CDC" w:rsidRPr="004D61A9" w:rsidRDefault="00B03CDC" w:rsidP="00B03CDC">
            <w:pPr>
              <w:numPr>
                <w:ilvl w:val="0"/>
                <w:numId w:val="12"/>
              </w:numPr>
              <w:spacing w:after="5" w:line="269" w:lineRule="auto"/>
              <w:ind w:left="0" w:right="5037"/>
              <w:rPr>
                <w:rFonts w:eastAsia="Calibri" w:cs="Arial"/>
                <w:iCs/>
                <w:color w:val="000000"/>
                <w:sz w:val="22"/>
              </w:rPr>
            </w:pPr>
            <w:r w:rsidRPr="004D61A9">
              <w:rPr>
                <w:rFonts w:eastAsia="Calibri" w:cs="Arial"/>
                <w:iCs/>
                <w:color w:val="000000"/>
                <w:sz w:val="22"/>
                <w:szCs w:val="22"/>
              </w:rPr>
              <w:t>Skupnosti občin Slovenije SOS: DA/</w:t>
            </w:r>
            <w:r w:rsidRPr="004D61A9">
              <w:rPr>
                <w:rFonts w:eastAsia="Calibri" w:cs="Arial"/>
                <w:b/>
                <w:bCs/>
                <w:iCs/>
                <w:color w:val="000000"/>
                <w:sz w:val="22"/>
                <w:szCs w:val="22"/>
                <w:u w:val="single"/>
              </w:rPr>
              <w:t>NE</w:t>
            </w:r>
          </w:p>
          <w:p w14:paraId="568CFF91" w14:textId="77777777" w:rsidR="00B03CDC" w:rsidRPr="004D61A9" w:rsidRDefault="00B03CDC" w:rsidP="00B03CDC">
            <w:pPr>
              <w:numPr>
                <w:ilvl w:val="0"/>
                <w:numId w:val="12"/>
              </w:numPr>
              <w:spacing w:after="5" w:line="269" w:lineRule="auto"/>
              <w:ind w:left="0" w:right="5037"/>
              <w:rPr>
                <w:rFonts w:eastAsia="Calibri" w:cs="Arial"/>
                <w:iCs/>
                <w:color w:val="000000"/>
                <w:sz w:val="22"/>
              </w:rPr>
            </w:pPr>
            <w:r w:rsidRPr="004D61A9">
              <w:rPr>
                <w:rFonts w:eastAsia="Calibri" w:cs="Arial"/>
                <w:iCs/>
                <w:color w:val="000000"/>
                <w:sz w:val="22"/>
                <w:szCs w:val="22"/>
              </w:rPr>
              <w:t>Združenju občin Slovenije ZOS: DA/</w:t>
            </w:r>
            <w:r w:rsidRPr="004D61A9">
              <w:rPr>
                <w:rFonts w:eastAsia="Calibri" w:cs="Arial"/>
                <w:b/>
                <w:bCs/>
                <w:iCs/>
                <w:color w:val="000000"/>
                <w:sz w:val="22"/>
                <w:szCs w:val="22"/>
                <w:u w:val="single"/>
              </w:rPr>
              <w:t>NE</w:t>
            </w:r>
            <w:r w:rsidRPr="004D61A9">
              <w:rPr>
                <w:rFonts w:eastAsia="Calibri" w:cs="Arial"/>
                <w:iCs/>
                <w:color w:val="000000"/>
                <w:sz w:val="22"/>
                <w:szCs w:val="22"/>
              </w:rPr>
              <w:t xml:space="preserve"> </w:t>
            </w:r>
          </w:p>
          <w:p w14:paraId="7A353231" w14:textId="77777777" w:rsidR="00B03CDC" w:rsidRPr="004D61A9" w:rsidRDefault="00B03CDC" w:rsidP="00B03CDC">
            <w:pPr>
              <w:numPr>
                <w:ilvl w:val="0"/>
                <w:numId w:val="12"/>
              </w:numPr>
              <w:spacing w:line="240" w:lineRule="auto"/>
              <w:ind w:left="0" w:right="3567"/>
              <w:rPr>
                <w:rFonts w:eastAsia="Calibri" w:cs="Arial"/>
                <w:iCs/>
                <w:color w:val="000000"/>
                <w:sz w:val="22"/>
              </w:rPr>
            </w:pPr>
            <w:r w:rsidRPr="004D61A9">
              <w:rPr>
                <w:rFonts w:eastAsia="Calibri" w:cs="Arial"/>
                <w:iCs/>
                <w:color w:val="000000"/>
                <w:sz w:val="22"/>
                <w:szCs w:val="22"/>
              </w:rPr>
              <w:t>Združenju mestnih občin Slovenije ZMOS: DA/</w:t>
            </w:r>
            <w:r w:rsidRPr="004D61A9">
              <w:rPr>
                <w:rFonts w:eastAsia="Calibri" w:cs="Arial"/>
                <w:b/>
                <w:bCs/>
                <w:iCs/>
                <w:color w:val="000000"/>
                <w:sz w:val="22"/>
                <w:szCs w:val="22"/>
                <w:u w:val="single"/>
              </w:rPr>
              <w:t>NE</w:t>
            </w:r>
            <w:r w:rsidRPr="004D61A9">
              <w:rPr>
                <w:rFonts w:eastAsia="Calibri" w:cs="Arial"/>
                <w:iCs/>
                <w:color w:val="000000"/>
                <w:sz w:val="22"/>
                <w:szCs w:val="22"/>
              </w:rPr>
              <w:t xml:space="preserve"> </w:t>
            </w:r>
          </w:p>
          <w:p w14:paraId="65D37DCE" w14:textId="77777777" w:rsidR="00B03CDC" w:rsidRPr="004D61A9" w:rsidRDefault="00B03CDC" w:rsidP="00920518">
            <w:pPr>
              <w:spacing w:after="45" w:line="240" w:lineRule="auto"/>
              <w:rPr>
                <w:rFonts w:eastAsia="Calibri" w:cs="Arial"/>
                <w:iCs/>
                <w:color w:val="000000"/>
                <w:sz w:val="22"/>
              </w:rPr>
            </w:pPr>
            <w:r w:rsidRPr="004D61A9">
              <w:rPr>
                <w:rFonts w:eastAsia="Calibri" w:cs="Arial"/>
                <w:iCs/>
                <w:color w:val="000000"/>
                <w:sz w:val="22"/>
                <w:szCs w:val="22"/>
              </w:rPr>
              <w:t xml:space="preserve"> </w:t>
            </w:r>
          </w:p>
          <w:p w14:paraId="7D8E3959" w14:textId="77777777" w:rsidR="00B03CDC" w:rsidRPr="004D61A9" w:rsidRDefault="00B03CDC" w:rsidP="00920518">
            <w:pPr>
              <w:spacing w:after="14" w:line="240" w:lineRule="auto"/>
              <w:rPr>
                <w:rFonts w:eastAsia="Calibri" w:cs="Arial"/>
                <w:iCs/>
                <w:color w:val="000000"/>
                <w:sz w:val="22"/>
              </w:rPr>
            </w:pPr>
            <w:r w:rsidRPr="004D61A9">
              <w:rPr>
                <w:rFonts w:eastAsia="Calibri" w:cs="Arial"/>
                <w:iCs/>
                <w:color w:val="000000"/>
                <w:sz w:val="22"/>
                <w:szCs w:val="22"/>
              </w:rPr>
              <w:t xml:space="preserve">Predlogi in pripombe združenj so bili upoštevani: </w:t>
            </w:r>
          </w:p>
          <w:p w14:paraId="543B12A7" w14:textId="77777777" w:rsidR="00B03CDC" w:rsidRPr="004D61A9" w:rsidRDefault="00B03CDC" w:rsidP="00B03CDC">
            <w:pPr>
              <w:numPr>
                <w:ilvl w:val="0"/>
                <w:numId w:val="12"/>
              </w:numPr>
              <w:tabs>
                <w:tab w:val="left" w:pos="2369"/>
                <w:tab w:val="left" w:pos="4921"/>
              </w:tabs>
              <w:spacing w:after="6" w:line="255" w:lineRule="auto"/>
              <w:ind w:left="0" w:right="5037"/>
              <w:rPr>
                <w:rFonts w:eastAsia="Calibri" w:cs="Arial"/>
                <w:iCs/>
                <w:color w:val="000000"/>
                <w:sz w:val="22"/>
              </w:rPr>
            </w:pPr>
            <w:r w:rsidRPr="004D61A9">
              <w:rPr>
                <w:rFonts w:eastAsia="Calibri" w:cs="Arial"/>
                <w:iCs/>
                <w:color w:val="000000"/>
                <w:sz w:val="22"/>
                <w:szCs w:val="22"/>
              </w:rPr>
              <w:t xml:space="preserve">v celoti, </w:t>
            </w:r>
            <w:r w:rsidRPr="004D61A9">
              <w:rPr>
                <w:rFonts w:eastAsia="Calibri" w:cs="Arial"/>
                <w:iCs/>
                <w:color w:val="000000"/>
                <w:sz w:val="22"/>
                <w:szCs w:val="22"/>
              </w:rPr>
              <w:t xml:space="preserve"> </w:t>
            </w:r>
            <w:r w:rsidRPr="004D61A9">
              <w:rPr>
                <w:rFonts w:eastAsia="Calibri" w:cs="Arial"/>
                <w:iCs/>
                <w:color w:val="000000"/>
                <w:sz w:val="22"/>
                <w:szCs w:val="22"/>
              </w:rPr>
              <w:tab/>
              <w:t xml:space="preserve">večinoma, </w:t>
            </w:r>
            <w:r w:rsidRPr="004D61A9">
              <w:rPr>
                <w:rFonts w:eastAsia="Calibri" w:cs="Arial"/>
                <w:iCs/>
                <w:color w:val="000000"/>
                <w:sz w:val="22"/>
                <w:szCs w:val="22"/>
              </w:rPr>
              <w:t xml:space="preserve"> </w:t>
            </w:r>
            <w:r w:rsidRPr="004D61A9">
              <w:rPr>
                <w:rFonts w:eastAsia="Calibri" w:cs="Arial"/>
                <w:iCs/>
                <w:color w:val="000000"/>
                <w:sz w:val="22"/>
                <w:szCs w:val="22"/>
              </w:rPr>
              <w:tab/>
              <w:t xml:space="preserve">delno, </w:t>
            </w:r>
          </w:p>
          <w:p w14:paraId="79476C4D" w14:textId="77777777" w:rsidR="00B03CDC" w:rsidRPr="004D61A9" w:rsidRDefault="00B03CDC" w:rsidP="00B03CDC">
            <w:pPr>
              <w:numPr>
                <w:ilvl w:val="0"/>
                <w:numId w:val="12"/>
              </w:numPr>
              <w:spacing w:line="240" w:lineRule="auto"/>
              <w:ind w:left="0" w:right="5037"/>
              <w:rPr>
                <w:rFonts w:eastAsia="Calibri" w:cs="Arial"/>
                <w:iCs/>
                <w:color w:val="000000"/>
                <w:sz w:val="22"/>
              </w:rPr>
            </w:pPr>
            <w:r w:rsidRPr="004D61A9">
              <w:rPr>
                <w:rFonts w:eastAsia="Calibri" w:cs="Arial"/>
                <w:iCs/>
                <w:color w:val="000000"/>
                <w:sz w:val="22"/>
                <w:szCs w:val="22"/>
              </w:rPr>
              <w:t xml:space="preserve">niso bili upoštevani. </w:t>
            </w:r>
          </w:p>
        </w:tc>
      </w:tr>
      <w:tr w:rsidR="00B03CDC" w:rsidRPr="004D61A9" w14:paraId="4D3BED84" w14:textId="77777777" w:rsidTr="00556D0E">
        <w:trPr>
          <w:trHeight w:val="792"/>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20211479" w14:textId="77777777" w:rsidR="00B03CDC" w:rsidRPr="004D61A9" w:rsidRDefault="00B03CDC" w:rsidP="00920518">
            <w:pPr>
              <w:spacing w:after="44" w:line="240" w:lineRule="auto"/>
              <w:rPr>
                <w:rFonts w:eastAsia="Calibri" w:cs="Arial"/>
                <w:iCs/>
                <w:color w:val="000000"/>
                <w:sz w:val="22"/>
              </w:rPr>
            </w:pPr>
            <w:r w:rsidRPr="004D61A9">
              <w:rPr>
                <w:rFonts w:eastAsia="Calibri" w:cs="Arial"/>
                <w:iCs/>
                <w:color w:val="000000"/>
                <w:sz w:val="22"/>
                <w:szCs w:val="22"/>
              </w:rPr>
              <w:t xml:space="preserve"> </w:t>
            </w:r>
          </w:p>
          <w:p w14:paraId="301B24C0" w14:textId="77777777" w:rsidR="00B03CDC" w:rsidRPr="004D61A9" w:rsidRDefault="00B03CDC" w:rsidP="00920518">
            <w:pPr>
              <w:spacing w:after="14" w:line="240" w:lineRule="auto"/>
              <w:rPr>
                <w:rFonts w:eastAsia="Calibri" w:cs="Arial"/>
                <w:iCs/>
                <w:color w:val="000000"/>
                <w:sz w:val="22"/>
              </w:rPr>
            </w:pPr>
            <w:r w:rsidRPr="004D61A9">
              <w:rPr>
                <w:rFonts w:eastAsia="Calibri" w:cs="Arial"/>
                <w:iCs/>
                <w:color w:val="000000"/>
                <w:sz w:val="22"/>
                <w:szCs w:val="22"/>
              </w:rPr>
              <w:t>Bistveni predlogi in pripombe, ki niso bili upoštevani. /</w:t>
            </w:r>
          </w:p>
          <w:p w14:paraId="1C5D9578" w14:textId="77777777" w:rsidR="00B03CDC" w:rsidRPr="004D61A9" w:rsidRDefault="00B03CDC" w:rsidP="00920518">
            <w:pPr>
              <w:spacing w:line="240" w:lineRule="auto"/>
              <w:rPr>
                <w:rFonts w:eastAsia="Calibri" w:cs="Arial"/>
                <w:iCs/>
                <w:color w:val="000000"/>
                <w:sz w:val="22"/>
              </w:rPr>
            </w:pPr>
            <w:r w:rsidRPr="004D61A9">
              <w:rPr>
                <w:rFonts w:eastAsia="Calibri" w:cs="Arial"/>
                <w:iCs/>
                <w:color w:val="000000"/>
                <w:sz w:val="22"/>
                <w:szCs w:val="22"/>
              </w:rPr>
              <w:t xml:space="preserve"> </w:t>
            </w:r>
          </w:p>
        </w:tc>
      </w:tr>
    </w:tbl>
    <w:p w14:paraId="0F13C164" w14:textId="77777777" w:rsidR="00B03CDC" w:rsidRPr="004D61A9" w:rsidRDefault="00B03CDC" w:rsidP="00B03CDC">
      <w:pPr>
        <w:rPr>
          <w:rFonts w:cs="Arial"/>
          <w:vanish/>
          <w:sz w:val="22"/>
          <w:szCs w:val="22"/>
        </w:rPr>
      </w:pP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9"/>
        <w:gridCol w:w="2484"/>
      </w:tblGrid>
      <w:tr w:rsidR="00B03CDC" w:rsidRPr="004D61A9" w14:paraId="79E37BA3" w14:textId="77777777" w:rsidTr="00556D0E">
        <w:tc>
          <w:tcPr>
            <w:tcW w:w="9923" w:type="dxa"/>
            <w:gridSpan w:val="2"/>
          </w:tcPr>
          <w:p w14:paraId="03EEC40B" w14:textId="77777777"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b/>
                <w:color w:val="000000"/>
                <w:sz w:val="22"/>
                <w:szCs w:val="22"/>
                <w:lang w:eastAsia="sl-SI"/>
              </w:rPr>
              <w:t>9. Predstavitev sodelovanja javnosti:</w:t>
            </w:r>
          </w:p>
        </w:tc>
      </w:tr>
      <w:tr w:rsidR="00B03CDC" w:rsidRPr="004D61A9" w14:paraId="33EDF6B5" w14:textId="77777777" w:rsidTr="00556D0E">
        <w:tc>
          <w:tcPr>
            <w:tcW w:w="7439" w:type="dxa"/>
          </w:tcPr>
          <w:p w14:paraId="270B0B69" w14:textId="77777777" w:rsidR="00B03CDC" w:rsidRPr="004D61A9" w:rsidRDefault="00B03CDC" w:rsidP="00920518">
            <w:pPr>
              <w:widowControl w:val="0"/>
              <w:overflowPunct w:val="0"/>
              <w:autoSpaceDE w:val="0"/>
              <w:autoSpaceDN w:val="0"/>
              <w:adjustRightInd w:val="0"/>
              <w:spacing w:line="240" w:lineRule="auto"/>
              <w:jc w:val="both"/>
              <w:textAlignment w:val="baseline"/>
              <w:rPr>
                <w:rFonts w:cs="Arial"/>
                <w:color w:val="000000"/>
                <w:sz w:val="22"/>
                <w:lang w:eastAsia="sl-SI"/>
              </w:rPr>
            </w:pPr>
            <w:r w:rsidRPr="004D61A9">
              <w:rPr>
                <w:rFonts w:cs="Arial"/>
                <w:iCs/>
                <w:color w:val="000000"/>
                <w:sz w:val="22"/>
                <w:szCs w:val="22"/>
                <w:lang w:eastAsia="sl-SI"/>
              </w:rPr>
              <w:t>Gradivo je bilo predhodno objavljeno na spletni strani predlagatelja:</w:t>
            </w:r>
          </w:p>
        </w:tc>
        <w:tc>
          <w:tcPr>
            <w:tcW w:w="2484" w:type="dxa"/>
          </w:tcPr>
          <w:p w14:paraId="6DC183E6"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iCs/>
                <w:color w:val="000000"/>
                <w:sz w:val="22"/>
                <w:lang w:eastAsia="sl-SI"/>
              </w:rPr>
            </w:pPr>
            <w:r w:rsidRPr="004D61A9">
              <w:rPr>
                <w:rFonts w:cs="Arial"/>
                <w:iCs/>
                <w:color w:val="000000"/>
                <w:sz w:val="22"/>
                <w:szCs w:val="22"/>
                <w:lang w:eastAsia="sl-SI"/>
              </w:rPr>
              <w:t>NE</w:t>
            </w:r>
          </w:p>
        </w:tc>
      </w:tr>
      <w:tr w:rsidR="00B03CDC" w:rsidRPr="004D61A9" w14:paraId="631C5608" w14:textId="77777777" w:rsidTr="00556D0E">
        <w:trPr>
          <w:trHeight w:val="274"/>
        </w:trPr>
        <w:tc>
          <w:tcPr>
            <w:tcW w:w="9923" w:type="dxa"/>
            <w:gridSpan w:val="2"/>
          </w:tcPr>
          <w:p w14:paraId="4B1E43D0" w14:textId="77777777" w:rsidR="00B03CDC" w:rsidRPr="004D61A9" w:rsidRDefault="00B03CDC" w:rsidP="00920518">
            <w:pPr>
              <w:spacing w:line="240" w:lineRule="auto"/>
              <w:jc w:val="both"/>
              <w:rPr>
                <w:rFonts w:eastAsia="Calibri" w:cs="Arial"/>
                <w:iCs/>
                <w:color w:val="000000"/>
                <w:sz w:val="22"/>
              </w:rPr>
            </w:pPr>
          </w:p>
        </w:tc>
      </w:tr>
      <w:tr w:rsidR="00B03CDC" w:rsidRPr="004D61A9" w14:paraId="5279E060" w14:textId="77777777" w:rsidTr="00556D0E">
        <w:tc>
          <w:tcPr>
            <w:tcW w:w="7439" w:type="dxa"/>
            <w:vAlign w:val="center"/>
          </w:tcPr>
          <w:p w14:paraId="511D5815" w14:textId="77777777" w:rsidR="00B03CDC" w:rsidRPr="004D61A9" w:rsidRDefault="00B03CDC" w:rsidP="00920518">
            <w:pPr>
              <w:widowControl w:val="0"/>
              <w:overflowPunct w:val="0"/>
              <w:autoSpaceDE w:val="0"/>
              <w:autoSpaceDN w:val="0"/>
              <w:adjustRightInd w:val="0"/>
              <w:spacing w:line="240" w:lineRule="auto"/>
              <w:textAlignment w:val="baseline"/>
              <w:rPr>
                <w:rFonts w:cs="Arial"/>
                <w:color w:val="000000"/>
                <w:sz w:val="22"/>
                <w:lang w:eastAsia="sl-SI"/>
              </w:rPr>
            </w:pPr>
            <w:r w:rsidRPr="004D61A9">
              <w:rPr>
                <w:rFonts w:cs="Arial"/>
                <w:b/>
                <w:color w:val="000000"/>
                <w:sz w:val="22"/>
                <w:szCs w:val="22"/>
                <w:lang w:eastAsia="sl-SI"/>
              </w:rPr>
              <w:t>10. Pri pripravi gradiva so bile upoštevane zahteve iz Resolucije o normativni dejavnosti:</w:t>
            </w:r>
          </w:p>
        </w:tc>
        <w:tc>
          <w:tcPr>
            <w:tcW w:w="2484" w:type="dxa"/>
            <w:vAlign w:val="center"/>
          </w:tcPr>
          <w:p w14:paraId="6DC8FC09"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iCs/>
                <w:color w:val="000000"/>
                <w:sz w:val="22"/>
                <w:highlight w:val="yellow"/>
                <w:lang w:eastAsia="sl-SI"/>
              </w:rPr>
            </w:pPr>
            <w:r w:rsidRPr="004D61A9">
              <w:rPr>
                <w:rFonts w:cs="Arial"/>
                <w:color w:val="000000"/>
                <w:sz w:val="22"/>
                <w:szCs w:val="22"/>
                <w:lang w:eastAsia="sl-SI"/>
              </w:rPr>
              <w:t>DA</w:t>
            </w:r>
          </w:p>
        </w:tc>
      </w:tr>
      <w:tr w:rsidR="00B03CDC" w:rsidRPr="004D61A9" w14:paraId="0A915B12" w14:textId="77777777" w:rsidTr="00556D0E">
        <w:tc>
          <w:tcPr>
            <w:tcW w:w="7439" w:type="dxa"/>
            <w:vAlign w:val="center"/>
          </w:tcPr>
          <w:p w14:paraId="28A1AD80" w14:textId="77777777" w:rsidR="00B03CDC" w:rsidRPr="004D61A9" w:rsidRDefault="00B03CDC" w:rsidP="00920518">
            <w:pPr>
              <w:widowControl w:val="0"/>
              <w:overflowPunct w:val="0"/>
              <w:autoSpaceDE w:val="0"/>
              <w:autoSpaceDN w:val="0"/>
              <w:adjustRightInd w:val="0"/>
              <w:spacing w:line="240" w:lineRule="auto"/>
              <w:textAlignment w:val="baseline"/>
              <w:rPr>
                <w:rFonts w:cs="Arial"/>
                <w:b/>
                <w:color w:val="000000"/>
                <w:sz w:val="22"/>
                <w:lang w:eastAsia="sl-SI"/>
              </w:rPr>
            </w:pPr>
            <w:r w:rsidRPr="004D61A9">
              <w:rPr>
                <w:rFonts w:cs="Arial"/>
                <w:b/>
                <w:color w:val="000000"/>
                <w:sz w:val="22"/>
                <w:szCs w:val="22"/>
                <w:lang w:eastAsia="sl-SI"/>
              </w:rPr>
              <w:t>11. Gradivo je uvrščeno v delovni program vlade:</w:t>
            </w:r>
          </w:p>
        </w:tc>
        <w:tc>
          <w:tcPr>
            <w:tcW w:w="2484" w:type="dxa"/>
            <w:vAlign w:val="center"/>
          </w:tcPr>
          <w:p w14:paraId="5D89CD2F"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color w:val="000000"/>
                <w:sz w:val="22"/>
                <w:highlight w:val="yellow"/>
                <w:lang w:eastAsia="sl-SI"/>
              </w:rPr>
            </w:pPr>
            <w:r w:rsidRPr="004D61A9">
              <w:rPr>
                <w:rFonts w:cs="Arial"/>
                <w:color w:val="000000"/>
                <w:sz w:val="22"/>
                <w:szCs w:val="22"/>
                <w:lang w:eastAsia="sl-SI"/>
              </w:rPr>
              <w:t>DA</w:t>
            </w:r>
          </w:p>
        </w:tc>
      </w:tr>
      <w:tr w:rsidR="00B03CDC" w:rsidRPr="004D61A9" w14:paraId="7EECF976" w14:textId="77777777" w:rsidTr="00556D0E">
        <w:tc>
          <w:tcPr>
            <w:tcW w:w="7439" w:type="dxa"/>
            <w:vAlign w:val="center"/>
          </w:tcPr>
          <w:p w14:paraId="055F7099" w14:textId="77777777" w:rsidR="00B03CDC" w:rsidRPr="004D61A9" w:rsidRDefault="00B03CDC" w:rsidP="00920518">
            <w:pPr>
              <w:widowControl w:val="0"/>
              <w:overflowPunct w:val="0"/>
              <w:autoSpaceDE w:val="0"/>
              <w:autoSpaceDN w:val="0"/>
              <w:adjustRightInd w:val="0"/>
              <w:spacing w:line="240" w:lineRule="auto"/>
              <w:textAlignment w:val="baseline"/>
              <w:rPr>
                <w:rFonts w:cs="Arial"/>
                <w:b/>
                <w:color w:val="000000"/>
                <w:sz w:val="22"/>
                <w:lang w:eastAsia="sl-SI"/>
              </w:rPr>
            </w:pPr>
          </w:p>
        </w:tc>
        <w:tc>
          <w:tcPr>
            <w:tcW w:w="2484" w:type="dxa"/>
            <w:vAlign w:val="center"/>
          </w:tcPr>
          <w:p w14:paraId="396F53C2" w14:textId="77777777" w:rsidR="00B03CDC" w:rsidRPr="004D61A9" w:rsidRDefault="00B03CDC" w:rsidP="00920518">
            <w:pPr>
              <w:widowControl w:val="0"/>
              <w:overflowPunct w:val="0"/>
              <w:autoSpaceDE w:val="0"/>
              <w:autoSpaceDN w:val="0"/>
              <w:adjustRightInd w:val="0"/>
              <w:spacing w:line="240" w:lineRule="auto"/>
              <w:jc w:val="center"/>
              <w:textAlignment w:val="baseline"/>
              <w:rPr>
                <w:rFonts w:cs="Arial"/>
                <w:color w:val="000000"/>
                <w:sz w:val="22"/>
                <w:lang w:eastAsia="sl-SI"/>
              </w:rPr>
            </w:pPr>
          </w:p>
        </w:tc>
      </w:tr>
      <w:tr w:rsidR="00B03CDC" w:rsidRPr="004D61A9" w14:paraId="4CCAD66A" w14:textId="77777777" w:rsidTr="00556D0E">
        <w:trPr>
          <w:trHeight w:val="1107"/>
        </w:trPr>
        <w:tc>
          <w:tcPr>
            <w:tcW w:w="9923" w:type="dxa"/>
            <w:gridSpan w:val="2"/>
            <w:tcBorders>
              <w:top w:val="single" w:sz="4" w:space="0" w:color="000000"/>
              <w:left w:val="single" w:sz="4" w:space="0" w:color="000000"/>
              <w:bottom w:val="single" w:sz="4" w:space="0" w:color="000000"/>
              <w:right w:val="single" w:sz="4" w:space="0" w:color="000000"/>
            </w:tcBorders>
          </w:tcPr>
          <w:p w14:paraId="642B28B7" w14:textId="77777777"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p>
          <w:p w14:paraId="66C5D044" w14:textId="60F59CC2"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color w:val="000000"/>
                <w:sz w:val="22"/>
                <w:lang w:eastAsia="sl-SI"/>
              </w:rPr>
            </w:pPr>
            <w:r w:rsidRPr="004D61A9">
              <w:rPr>
                <w:rFonts w:cs="Arial"/>
                <w:color w:val="000000"/>
                <w:sz w:val="22"/>
                <w:szCs w:val="22"/>
                <w:lang w:eastAsia="sl-SI"/>
              </w:rPr>
              <w:t xml:space="preserve">                       </w:t>
            </w:r>
            <w:r w:rsidR="005A0E7C">
              <w:rPr>
                <w:rFonts w:cs="Arial"/>
                <w:color w:val="000000"/>
                <w:sz w:val="22"/>
                <w:szCs w:val="22"/>
                <w:lang w:eastAsia="sl-SI"/>
              </w:rPr>
              <w:t xml:space="preserve">                                                                               </w:t>
            </w:r>
            <w:r w:rsidRPr="004D61A9">
              <w:rPr>
                <w:rFonts w:cs="Arial"/>
                <w:color w:val="000000"/>
                <w:sz w:val="22"/>
                <w:szCs w:val="22"/>
                <w:lang w:eastAsia="sl-SI"/>
              </w:rPr>
              <w:t>dr. Darjo Felda</w:t>
            </w:r>
          </w:p>
          <w:p w14:paraId="4DD3AE19" w14:textId="6FFF9D14" w:rsidR="00B03CDC" w:rsidRPr="004D61A9" w:rsidRDefault="00B03CDC" w:rsidP="00920518">
            <w:pPr>
              <w:widowControl w:val="0"/>
              <w:suppressAutoHyphens/>
              <w:overflowPunct w:val="0"/>
              <w:autoSpaceDE w:val="0"/>
              <w:autoSpaceDN w:val="0"/>
              <w:adjustRightInd w:val="0"/>
              <w:spacing w:line="240" w:lineRule="auto"/>
              <w:textAlignment w:val="baseline"/>
              <w:outlineLvl w:val="3"/>
              <w:rPr>
                <w:rFonts w:cs="Arial"/>
                <w:b/>
                <w:color w:val="000000"/>
                <w:sz w:val="22"/>
                <w:lang w:eastAsia="sl-SI"/>
              </w:rPr>
            </w:pPr>
            <w:r w:rsidRPr="004D61A9">
              <w:rPr>
                <w:rFonts w:cs="Arial"/>
                <w:color w:val="000000"/>
                <w:sz w:val="22"/>
                <w:szCs w:val="22"/>
                <w:lang w:eastAsia="sl-SI"/>
              </w:rPr>
              <w:t xml:space="preserve">                            </w:t>
            </w:r>
            <w:r w:rsidR="005A0E7C">
              <w:rPr>
                <w:rFonts w:cs="Arial"/>
                <w:color w:val="000000"/>
                <w:sz w:val="22"/>
                <w:szCs w:val="22"/>
                <w:lang w:eastAsia="sl-SI"/>
              </w:rPr>
              <w:t xml:space="preserve">                                                                             </w:t>
            </w:r>
            <w:r w:rsidRPr="004D61A9">
              <w:rPr>
                <w:rFonts w:cs="Arial"/>
                <w:color w:val="000000"/>
                <w:sz w:val="22"/>
                <w:szCs w:val="22"/>
                <w:lang w:eastAsia="sl-SI"/>
              </w:rPr>
              <w:t>MINISTER</w:t>
            </w:r>
          </w:p>
        </w:tc>
      </w:tr>
    </w:tbl>
    <w:p w14:paraId="1C90787A" w14:textId="77777777" w:rsidR="00B03CDC" w:rsidRPr="004D61A9" w:rsidRDefault="00B03CDC" w:rsidP="00B03CDC">
      <w:pPr>
        <w:spacing w:line="240" w:lineRule="auto"/>
        <w:rPr>
          <w:rFonts w:eastAsia="Calibri" w:cs="Arial"/>
          <w:color w:val="000000"/>
          <w:sz w:val="22"/>
          <w:szCs w:val="22"/>
        </w:rPr>
      </w:pPr>
    </w:p>
    <w:p w14:paraId="60C25322" w14:textId="77777777" w:rsidR="001E6C9C" w:rsidRDefault="001E6C9C" w:rsidP="00B03CDC">
      <w:pPr>
        <w:spacing w:after="200" w:line="276" w:lineRule="auto"/>
        <w:rPr>
          <w:rFonts w:eastAsia="Calibri" w:cs="Arial"/>
          <w:color w:val="000000"/>
          <w:sz w:val="22"/>
          <w:szCs w:val="22"/>
        </w:rPr>
      </w:pPr>
    </w:p>
    <w:p w14:paraId="792B29C7" w14:textId="77777777" w:rsidR="001E6C9C" w:rsidRPr="001E6C9C" w:rsidRDefault="001E6C9C" w:rsidP="001E6C9C">
      <w:pPr>
        <w:rPr>
          <w:rFonts w:eastAsia="Calibri" w:cs="Arial"/>
          <w:sz w:val="22"/>
          <w:szCs w:val="22"/>
        </w:rPr>
      </w:pPr>
    </w:p>
    <w:p w14:paraId="6ADD2213" w14:textId="77777777" w:rsidR="001E6C9C" w:rsidRPr="001E6C9C" w:rsidRDefault="001E6C9C" w:rsidP="001E6C9C">
      <w:pPr>
        <w:rPr>
          <w:rFonts w:eastAsia="Calibri" w:cs="Arial"/>
          <w:sz w:val="22"/>
          <w:szCs w:val="22"/>
        </w:rPr>
      </w:pPr>
    </w:p>
    <w:p w14:paraId="11C7B77C" w14:textId="77777777" w:rsidR="001E6C9C" w:rsidRPr="001E6C9C" w:rsidRDefault="001E6C9C" w:rsidP="001E6C9C">
      <w:pPr>
        <w:spacing w:line="288" w:lineRule="auto"/>
        <w:rPr>
          <w:rFonts w:cs="Arial"/>
          <w:sz w:val="22"/>
          <w:szCs w:val="22"/>
          <w:lang w:eastAsia="ar-SA"/>
        </w:rPr>
      </w:pPr>
      <w:r w:rsidRPr="001E6C9C">
        <w:rPr>
          <w:rFonts w:cs="Arial"/>
          <w:sz w:val="22"/>
          <w:szCs w:val="22"/>
          <w:lang w:eastAsia="ar-SA"/>
        </w:rPr>
        <w:t>Priloge:</w:t>
      </w:r>
    </w:p>
    <w:p w14:paraId="35D6D31C" w14:textId="77777777" w:rsidR="001E6C9C" w:rsidRPr="001E6C9C" w:rsidRDefault="001E6C9C" w:rsidP="001E6C9C">
      <w:pPr>
        <w:numPr>
          <w:ilvl w:val="0"/>
          <w:numId w:val="50"/>
        </w:numPr>
        <w:spacing w:line="288" w:lineRule="auto"/>
        <w:rPr>
          <w:rFonts w:cs="Arial"/>
          <w:iCs/>
          <w:sz w:val="22"/>
          <w:szCs w:val="22"/>
          <w:lang w:eastAsia="sl-SI"/>
        </w:rPr>
      </w:pPr>
      <w:r w:rsidRPr="001E6C9C">
        <w:rPr>
          <w:rFonts w:cs="Arial"/>
          <w:iCs/>
          <w:sz w:val="22"/>
          <w:szCs w:val="22"/>
          <w:lang w:eastAsia="sl-SI"/>
        </w:rPr>
        <w:t>predlog sklepa Vlade Republike Slovenije;</w:t>
      </w:r>
    </w:p>
    <w:p w14:paraId="0D6DA275" w14:textId="17AC0423" w:rsidR="001E6C9C" w:rsidRPr="001E6C9C" w:rsidRDefault="001E6C9C" w:rsidP="001E6C9C">
      <w:pPr>
        <w:numPr>
          <w:ilvl w:val="0"/>
          <w:numId w:val="50"/>
        </w:numPr>
        <w:spacing w:line="288" w:lineRule="auto"/>
        <w:rPr>
          <w:rFonts w:cs="Arial"/>
          <w:iCs/>
          <w:sz w:val="22"/>
          <w:szCs w:val="22"/>
          <w:lang w:eastAsia="sl-SI"/>
        </w:rPr>
      </w:pPr>
      <w:r w:rsidRPr="001E6C9C">
        <w:rPr>
          <w:rFonts w:cs="Arial"/>
          <w:iCs/>
          <w:sz w:val="22"/>
          <w:szCs w:val="22"/>
          <w:lang w:eastAsia="sl-SI"/>
        </w:rPr>
        <w:t xml:space="preserve">predlog Zakona o spremembah in dopolnitvah Zakona o </w:t>
      </w:r>
      <w:r w:rsidR="00655598">
        <w:rPr>
          <w:rFonts w:cs="Arial"/>
          <w:iCs/>
          <w:sz w:val="22"/>
          <w:szCs w:val="22"/>
          <w:lang w:eastAsia="sl-SI"/>
        </w:rPr>
        <w:t>glasbenih šolah</w:t>
      </w:r>
      <w:r w:rsidRPr="001E6C9C">
        <w:rPr>
          <w:rFonts w:cs="Arial"/>
          <w:iCs/>
          <w:sz w:val="22"/>
          <w:szCs w:val="22"/>
          <w:lang w:eastAsia="sl-SI"/>
        </w:rPr>
        <w:t>;</w:t>
      </w:r>
    </w:p>
    <w:p w14:paraId="41FE0858" w14:textId="77777777" w:rsidR="001E6C9C" w:rsidRPr="001E6C9C" w:rsidRDefault="001E6C9C" w:rsidP="001E6C9C">
      <w:pPr>
        <w:numPr>
          <w:ilvl w:val="0"/>
          <w:numId w:val="50"/>
        </w:numPr>
        <w:spacing w:line="288" w:lineRule="auto"/>
        <w:rPr>
          <w:rFonts w:cs="Arial"/>
          <w:iCs/>
          <w:sz w:val="22"/>
          <w:szCs w:val="22"/>
          <w:lang w:eastAsia="sl-SI"/>
        </w:rPr>
      </w:pPr>
      <w:r w:rsidRPr="001E6C9C">
        <w:rPr>
          <w:rFonts w:cs="Arial"/>
          <w:iCs/>
          <w:sz w:val="22"/>
          <w:szCs w:val="22"/>
          <w:lang w:eastAsia="sl-SI"/>
        </w:rPr>
        <w:t>MSP test;</w:t>
      </w:r>
    </w:p>
    <w:p w14:paraId="012B203F" w14:textId="2E5B3F70" w:rsidR="006621DD" w:rsidRPr="00096A83" w:rsidRDefault="001E6C9C" w:rsidP="006621DD">
      <w:pPr>
        <w:pStyle w:val="Odstavekseznama"/>
        <w:widowControl w:val="0"/>
        <w:numPr>
          <w:ilvl w:val="0"/>
          <w:numId w:val="46"/>
        </w:numPr>
        <w:spacing w:line="240" w:lineRule="auto"/>
        <w:ind w:left="426" w:hanging="426"/>
        <w:jc w:val="both"/>
        <w:rPr>
          <w:rFonts w:eastAsia="Calibri" w:cs="Arial"/>
          <w:bCs/>
          <w:iCs/>
          <w:color w:val="000000"/>
          <w:sz w:val="22"/>
          <w:lang w:val="sl-SI"/>
        </w:rPr>
      </w:pPr>
      <w:r w:rsidRPr="006621DD">
        <w:rPr>
          <w:rFonts w:cs="Arial"/>
          <w:sz w:val="22"/>
          <w:szCs w:val="22"/>
          <w:lang w:val="sl-SI"/>
        </w:rPr>
        <w:t>mnenje Službe Vlade Republike Slovenije za zakonodajo, Ministrstva za finance, Ministrstva za zdravje, Ministrstva za gospodarstvo, turizem in šport, Ministrstva za kulturo</w:t>
      </w:r>
      <w:r w:rsidR="004B4DD7" w:rsidRPr="006621DD">
        <w:rPr>
          <w:sz w:val="22"/>
          <w:szCs w:val="22"/>
          <w:lang w:val="sl-SI"/>
        </w:rPr>
        <w:t xml:space="preserve">, Ministrstva za obrambo, Ministrstva za javno upravo, Ministrstva za notranje zadeve, Ministrstva </w:t>
      </w:r>
      <w:r w:rsidR="004B4DD7" w:rsidRPr="006621DD">
        <w:rPr>
          <w:rFonts w:cs="Arial"/>
          <w:sz w:val="22"/>
          <w:szCs w:val="22"/>
          <w:lang w:val="sl-SI" w:eastAsia="sl-SI"/>
        </w:rPr>
        <w:t>za visoko šolstvo, znanost in inovacije, Ministrstv</w:t>
      </w:r>
      <w:r w:rsidR="006621DD">
        <w:rPr>
          <w:rFonts w:cs="Arial"/>
          <w:sz w:val="22"/>
          <w:szCs w:val="22"/>
          <w:lang w:val="sl-SI" w:eastAsia="sl-SI"/>
        </w:rPr>
        <w:t>a</w:t>
      </w:r>
      <w:r w:rsidR="004B4DD7" w:rsidRPr="006621DD">
        <w:rPr>
          <w:rFonts w:cs="Arial"/>
          <w:sz w:val="22"/>
          <w:szCs w:val="22"/>
          <w:lang w:val="sl-SI" w:eastAsia="sl-SI"/>
        </w:rPr>
        <w:t xml:space="preserve"> za digitalno preobrazbo, </w:t>
      </w:r>
      <w:r w:rsidR="006621DD" w:rsidRPr="006621DD">
        <w:rPr>
          <w:rFonts w:eastAsia="Calibri" w:cs="Arial"/>
          <w:bCs/>
          <w:iCs/>
          <w:color w:val="000000"/>
          <w:sz w:val="22"/>
          <w:szCs w:val="22"/>
          <w:lang w:val="sl-SI"/>
        </w:rPr>
        <w:t>Ministrstva za kohezijo in regionalni razvoj, Ministrstva za naravne vire in prostor,</w:t>
      </w:r>
      <w:r w:rsidR="006621DD">
        <w:rPr>
          <w:rFonts w:eastAsia="Calibri" w:cs="Arial"/>
          <w:bCs/>
          <w:iCs/>
          <w:color w:val="000000"/>
          <w:sz w:val="22"/>
          <w:szCs w:val="22"/>
          <w:lang w:val="sl-SI"/>
        </w:rPr>
        <w:t xml:space="preserve"> </w:t>
      </w:r>
      <w:r w:rsidR="006621DD" w:rsidRPr="00096A83">
        <w:rPr>
          <w:rFonts w:eastAsia="Calibri" w:cs="Arial"/>
          <w:bCs/>
          <w:iCs/>
          <w:color w:val="000000"/>
          <w:sz w:val="22"/>
          <w:szCs w:val="22"/>
          <w:lang w:val="sl-SI"/>
        </w:rPr>
        <w:t>Ministrstv</w:t>
      </w:r>
      <w:r w:rsidR="006621DD">
        <w:rPr>
          <w:rFonts w:eastAsia="Calibri" w:cs="Arial"/>
          <w:bCs/>
          <w:iCs/>
          <w:color w:val="000000"/>
          <w:sz w:val="22"/>
          <w:szCs w:val="22"/>
          <w:lang w:val="sl-SI"/>
        </w:rPr>
        <w:t>a</w:t>
      </w:r>
      <w:r w:rsidR="006621DD" w:rsidRPr="00096A83">
        <w:rPr>
          <w:rFonts w:eastAsia="Calibri" w:cs="Arial"/>
          <w:bCs/>
          <w:iCs/>
          <w:color w:val="000000"/>
          <w:sz w:val="22"/>
          <w:szCs w:val="22"/>
          <w:lang w:val="sl-SI"/>
        </w:rPr>
        <w:t xml:space="preserve"> za okolje, podnebje in energijo,</w:t>
      </w:r>
      <w:r w:rsidR="006621DD">
        <w:rPr>
          <w:rFonts w:eastAsia="Calibri" w:cs="Arial"/>
          <w:bCs/>
          <w:iCs/>
          <w:color w:val="000000"/>
          <w:sz w:val="22"/>
          <w:szCs w:val="22"/>
          <w:lang w:val="sl-SI"/>
        </w:rPr>
        <w:t xml:space="preserve"> </w:t>
      </w:r>
      <w:r w:rsidR="006621DD" w:rsidRPr="00096A83">
        <w:rPr>
          <w:rFonts w:eastAsia="Calibri" w:cs="Arial"/>
          <w:bCs/>
          <w:iCs/>
          <w:color w:val="000000"/>
          <w:sz w:val="22"/>
          <w:szCs w:val="22"/>
          <w:lang w:val="sl-SI"/>
        </w:rPr>
        <w:t>Ministrstv</w:t>
      </w:r>
      <w:r w:rsidR="006621DD">
        <w:rPr>
          <w:rFonts w:eastAsia="Calibri" w:cs="Arial"/>
          <w:bCs/>
          <w:iCs/>
          <w:color w:val="000000"/>
          <w:sz w:val="22"/>
          <w:szCs w:val="22"/>
          <w:lang w:val="sl-SI"/>
        </w:rPr>
        <w:t>a</w:t>
      </w:r>
      <w:r w:rsidR="006621DD" w:rsidRPr="00096A83">
        <w:rPr>
          <w:rFonts w:eastAsia="Calibri" w:cs="Arial"/>
          <w:bCs/>
          <w:iCs/>
          <w:color w:val="000000"/>
          <w:sz w:val="22"/>
          <w:szCs w:val="22"/>
          <w:lang w:val="sl-SI"/>
        </w:rPr>
        <w:t xml:space="preserve"> za pravosodje</w:t>
      </w:r>
      <w:r w:rsidR="006621DD">
        <w:rPr>
          <w:rFonts w:eastAsia="Calibri" w:cs="Arial"/>
          <w:bCs/>
          <w:iCs/>
          <w:color w:val="000000"/>
          <w:sz w:val="22"/>
          <w:szCs w:val="22"/>
          <w:lang w:val="sl-SI"/>
        </w:rPr>
        <w:t xml:space="preserve">, </w:t>
      </w:r>
      <w:r w:rsidR="006621DD" w:rsidRPr="00096A83">
        <w:rPr>
          <w:rFonts w:eastAsia="Calibri" w:cs="Arial"/>
          <w:bCs/>
          <w:iCs/>
          <w:color w:val="000000"/>
          <w:sz w:val="22"/>
          <w:szCs w:val="22"/>
          <w:lang w:val="sl-SI"/>
        </w:rPr>
        <w:t>Ministrstv</w:t>
      </w:r>
      <w:r w:rsidR="006621DD">
        <w:rPr>
          <w:rFonts w:eastAsia="Calibri" w:cs="Arial"/>
          <w:bCs/>
          <w:iCs/>
          <w:color w:val="000000"/>
          <w:sz w:val="22"/>
          <w:szCs w:val="22"/>
          <w:lang w:val="sl-SI"/>
        </w:rPr>
        <w:t>a</w:t>
      </w:r>
      <w:r w:rsidR="006621DD" w:rsidRPr="00096A83">
        <w:rPr>
          <w:rFonts w:eastAsia="Calibri" w:cs="Arial"/>
          <w:bCs/>
          <w:iCs/>
          <w:color w:val="000000"/>
          <w:sz w:val="22"/>
          <w:szCs w:val="22"/>
          <w:lang w:val="sl-SI"/>
        </w:rPr>
        <w:t xml:space="preserve"> za infrastrukturo</w:t>
      </w:r>
      <w:r w:rsidR="006621DD">
        <w:rPr>
          <w:rFonts w:eastAsia="Calibri" w:cs="Arial"/>
          <w:bCs/>
          <w:iCs/>
          <w:color w:val="000000"/>
          <w:sz w:val="22"/>
          <w:szCs w:val="22"/>
          <w:lang w:val="sl-SI"/>
        </w:rPr>
        <w:t xml:space="preserve"> in mnenje Informacijskega pooblaščenca.</w:t>
      </w:r>
    </w:p>
    <w:p w14:paraId="4A232075" w14:textId="77777777" w:rsid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4574035D" w14:textId="77777777" w:rsidR="006621DD" w:rsidRPr="001E6C9C" w:rsidRDefault="006621DD"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40A11167"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7E2581A5"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7FEB7FFD" w14:textId="0894ABC2"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lastRenderedPageBreak/>
        <w:t xml:space="preserve">EVA: </w:t>
      </w:r>
      <w:r w:rsidR="00C956A3" w:rsidRPr="004D61A9">
        <w:rPr>
          <w:rFonts w:cs="Arial"/>
          <w:bCs/>
          <w:sz w:val="22"/>
          <w:szCs w:val="22"/>
        </w:rPr>
        <w:t>2023-3350-0054</w:t>
      </w:r>
    </w:p>
    <w:p w14:paraId="089A003A"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Številka:</w:t>
      </w:r>
    </w:p>
    <w:p w14:paraId="17077987"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Datum: </w:t>
      </w:r>
    </w:p>
    <w:p w14:paraId="14CDFC53"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3D55AC2F"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1ABB4B1D"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1E3D4851"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Na podlagi drugega odstavka 2. člena Zakona o Vladi Republike Slovenije (Uradni list RS, št. 24/05 – uradno prečiščeno besedilo, 109/08, 38/10 – ZUKN, 8/12,  21/13,  47/13-ZDU-1G, 65/14, 55/17 in 163/22) je Vlada Republike Slovenije na … seji pod točko ... dne ………. sprejela naslednji</w:t>
      </w:r>
    </w:p>
    <w:p w14:paraId="300C086B"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58ABC52A"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50B7C35C"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34CE77DD"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r w:rsidRPr="001E6C9C">
        <w:rPr>
          <w:rFonts w:cs="Arial"/>
          <w:bCs/>
          <w:color w:val="000000"/>
          <w:sz w:val="22"/>
          <w:szCs w:val="22"/>
        </w:rPr>
        <w:t>S K L E P</w:t>
      </w:r>
    </w:p>
    <w:p w14:paraId="6FD93226"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p>
    <w:p w14:paraId="7A65C5FA"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p>
    <w:p w14:paraId="2D68F07F" w14:textId="77777777" w:rsidR="001E6C9C" w:rsidRPr="001E6C9C" w:rsidRDefault="001E6C9C" w:rsidP="001E6C9C">
      <w:pPr>
        <w:suppressAutoHyphens/>
        <w:overflowPunct w:val="0"/>
        <w:autoSpaceDE w:val="0"/>
        <w:autoSpaceDN w:val="0"/>
        <w:adjustRightInd w:val="0"/>
        <w:spacing w:line="240" w:lineRule="auto"/>
        <w:jc w:val="center"/>
        <w:textAlignment w:val="baseline"/>
        <w:rPr>
          <w:rFonts w:cs="Arial"/>
          <w:bCs/>
          <w:color w:val="000000"/>
          <w:sz w:val="22"/>
          <w:szCs w:val="22"/>
        </w:rPr>
      </w:pPr>
    </w:p>
    <w:p w14:paraId="2DDF0889"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605745C9" w14:textId="0EB1DE74"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Vlada Republike Slovenije je določila besedilo Predloga Zakona o spremembah in dopolnitvah Zakona o glasbenih šolah in ga pošlje v obravnavo Državnemu zboru po rednem postopku.</w:t>
      </w:r>
    </w:p>
    <w:p w14:paraId="0F1D1DF1"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3CC3914E" w14:textId="41F8FD53"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  </w:t>
      </w:r>
    </w:p>
    <w:p w14:paraId="35AA4350"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5FE53611"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                                                                                                Barbara Kolenko Helbl</w:t>
      </w:r>
    </w:p>
    <w:p w14:paraId="665589B6" w14:textId="1B9C8E96"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 xml:space="preserve">                                                                                                generalna sekretark</w:t>
      </w:r>
      <w:r w:rsidR="00223C6A">
        <w:rPr>
          <w:rFonts w:cs="Arial"/>
          <w:bCs/>
          <w:color w:val="000000"/>
          <w:sz w:val="22"/>
          <w:szCs w:val="22"/>
        </w:rPr>
        <w:t>a</w:t>
      </w:r>
    </w:p>
    <w:p w14:paraId="17BC3DB9" w14:textId="77777777" w:rsidR="006621DD" w:rsidRDefault="006621DD"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7A90E879" w14:textId="081B3B3D"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Priloga:</w:t>
      </w:r>
    </w:p>
    <w:p w14:paraId="5F3C70A0" w14:textId="20D8CAAB"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w:t>
      </w:r>
      <w:r w:rsidRPr="001E6C9C">
        <w:rPr>
          <w:rFonts w:cs="Arial"/>
          <w:bCs/>
          <w:color w:val="000000"/>
          <w:sz w:val="22"/>
          <w:szCs w:val="22"/>
        </w:rPr>
        <w:tab/>
        <w:t>besedilo predloga zakona</w:t>
      </w:r>
    </w:p>
    <w:p w14:paraId="2CB992CD"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p>
    <w:p w14:paraId="664192CB" w14:textId="77777777" w:rsidR="001E6C9C" w:rsidRPr="001E6C9C" w:rsidRDefault="001E6C9C" w:rsidP="001E6C9C">
      <w:pPr>
        <w:suppressAutoHyphens/>
        <w:overflowPunct w:val="0"/>
        <w:autoSpaceDE w:val="0"/>
        <w:autoSpaceDN w:val="0"/>
        <w:adjustRightInd w:val="0"/>
        <w:spacing w:line="240" w:lineRule="auto"/>
        <w:jc w:val="both"/>
        <w:textAlignment w:val="baseline"/>
        <w:rPr>
          <w:rFonts w:cs="Arial"/>
          <w:bCs/>
          <w:color w:val="000000"/>
          <w:sz w:val="22"/>
          <w:szCs w:val="22"/>
        </w:rPr>
      </w:pPr>
      <w:r w:rsidRPr="001E6C9C">
        <w:rPr>
          <w:rFonts w:cs="Arial"/>
          <w:bCs/>
          <w:color w:val="000000"/>
          <w:sz w:val="22"/>
          <w:szCs w:val="22"/>
        </w:rPr>
        <w:t>Prejmejo:</w:t>
      </w:r>
    </w:p>
    <w:p w14:paraId="7CA96B28" w14:textId="0E016E67" w:rsidR="001E6C9C" w:rsidRPr="006621DD" w:rsidRDefault="001E6C9C" w:rsidP="006621DD">
      <w:pPr>
        <w:pStyle w:val="Odstavekseznama"/>
        <w:numPr>
          <w:ilvl w:val="1"/>
          <w:numId w:val="50"/>
        </w:numPr>
        <w:suppressAutoHyphens/>
        <w:overflowPunct w:val="0"/>
        <w:autoSpaceDE w:val="0"/>
        <w:autoSpaceDN w:val="0"/>
        <w:adjustRightInd w:val="0"/>
        <w:spacing w:line="240" w:lineRule="auto"/>
        <w:ind w:left="709" w:hanging="283"/>
        <w:jc w:val="both"/>
        <w:textAlignment w:val="baseline"/>
        <w:rPr>
          <w:rFonts w:cs="Arial"/>
          <w:bCs/>
          <w:color w:val="000000"/>
          <w:sz w:val="22"/>
          <w:szCs w:val="22"/>
          <w:lang w:val="sl-SI"/>
        </w:rPr>
      </w:pPr>
      <w:r w:rsidRPr="006621DD">
        <w:rPr>
          <w:rFonts w:cs="Arial"/>
          <w:bCs/>
          <w:color w:val="000000"/>
          <w:sz w:val="22"/>
          <w:szCs w:val="22"/>
          <w:lang w:val="sl-SI"/>
        </w:rPr>
        <w:t>Ministrstvo za vzgojo in izobraževanje</w:t>
      </w:r>
    </w:p>
    <w:p w14:paraId="59959A8F" w14:textId="060A22CD"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finance</w:t>
      </w:r>
    </w:p>
    <w:p w14:paraId="5B573B49" w14:textId="16779E8C"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notranje zadeve</w:t>
      </w:r>
    </w:p>
    <w:p w14:paraId="3C8A4978" w14:textId="575FEF99"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zunanje in evropske zadeve</w:t>
      </w:r>
    </w:p>
    <w:p w14:paraId="2031544A" w14:textId="01ACA5C4"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obrambo</w:t>
      </w:r>
    </w:p>
    <w:p w14:paraId="1F7B709A" w14:textId="6E2E4F7F"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pravosodje</w:t>
      </w:r>
    </w:p>
    <w:p w14:paraId="5D9B95FE" w14:textId="0FCE08A5"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javno upravo</w:t>
      </w:r>
    </w:p>
    <w:p w14:paraId="34D60724" w14:textId="3A5FFF33"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zdravje</w:t>
      </w:r>
    </w:p>
    <w:p w14:paraId="11DCD010" w14:textId="107A2EBF"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solidarno prihodnost</w:t>
      </w:r>
    </w:p>
    <w:p w14:paraId="5F26C370" w14:textId="08ADD968"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okolje, podnebje in energijo</w:t>
      </w:r>
    </w:p>
    <w:p w14:paraId="6D24806B" w14:textId="662A87EF"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vzgojo in izobraževanje</w:t>
      </w:r>
    </w:p>
    <w:p w14:paraId="2C5F75D2" w14:textId="4BCBD801"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visoko šolstvo, znanost in inovacije</w:t>
      </w:r>
    </w:p>
    <w:p w14:paraId="6537B0F5" w14:textId="5A60B9FC"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gospodarstvo, turizem in šport</w:t>
      </w:r>
    </w:p>
    <w:p w14:paraId="248CA5A2" w14:textId="496FA02D"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kulturo</w:t>
      </w:r>
    </w:p>
    <w:p w14:paraId="42BB10A4" w14:textId="7EF64986"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kmetijstvo, gozdarstvo in prehrano</w:t>
      </w:r>
    </w:p>
    <w:p w14:paraId="1D7A46C9" w14:textId="6021779A"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delo, družino, socialne zadeve in enake možnosti</w:t>
      </w:r>
    </w:p>
    <w:p w14:paraId="76FA5360" w14:textId="49C33051"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infrastrukturo</w:t>
      </w:r>
    </w:p>
    <w:p w14:paraId="7C5D7937" w14:textId="19D98B56"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naravne vire in prostor</w:t>
      </w:r>
    </w:p>
    <w:p w14:paraId="29003030" w14:textId="24E254BD"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kohezijo in regionalni razvoj</w:t>
      </w:r>
    </w:p>
    <w:p w14:paraId="074568FF" w14:textId="77777777"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Ministrstvo za digitalno preobrazbo,</w:t>
      </w:r>
    </w:p>
    <w:p w14:paraId="0CD9C406" w14:textId="7EFC01E9" w:rsidR="006621DD" w:rsidRPr="006621DD" w:rsidRDefault="006621DD" w:rsidP="006621DD">
      <w:pPr>
        <w:pStyle w:val="Odstavekseznama"/>
        <w:widowControl w:val="0"/>
        <w:numPr>
          <w:ilvl w:val="0"/>
          <w:numId w:val="46"/>
        </w:numPr>
        <w:spacing w:line="240" w:lineRule="auto"/>
        <w:rPr>
          <w:rFonts w:eastAsia="Calibri" w:cs="Arial"/>
          <w:bCs/>
          <w:iCs/>
          <w:color w:val="000000"/>
          <w:sz w:val="22"/>
          <w:lang w:val="sl-SI"/>
        </w:rPr>
      </w:pPr>
      <w:r w:rsidRPr="006621DD">
        <w:rPr>
          <w:rFonts w:eastAsia="Calibri" w:cs="Arial"/>
          <w:bCs/>
          <w:iCs/>
          <w:color w:val="000000"/>
          <w:sz w:val="22"/>
          <w:szCs w:val="22"/>
          <w:lang w:val="sl-SI"/>
        </w:rPr>
        <w:t>Informacijski pooblaščenec</w:t>
      </w:r>
    </w:p>
    <w:p w14:paraId="1BB8183A" w14:textId="1FA1D37E" w:rsidR="001E6C9C" w:rsidRPr="006621DD" w:rsidRDefault="006621DD" w:rsidP="006621DD">
      <w:pPr>
        <w:pStyle w:val="Odstavekseznama"/>
        <w:widowControl w:val="0"/>
        <w:numPr>
          <w:ilvl w:val="0"/>
          <w:numId w:val="46"/>
        </w:numPr>
        <w:spacing w:line="240" w:lineRule="auto"/>
        <w:rPr>
          <w:rFonts w:eastAsia="Calibri" w:cs="Arial"/>
          <w:bCs/>
          <w:color w:val="000000"/>
          <w:sz w:val="22"/>
          <w:lang w:val="sl-SI"/>
        </w:rPr>
      </w:pPr>
      <w:r w:rsidRPr="006621DD">
        <w:rPr>
          <w:rFonts w:eastAsia="Calibri" w:cs="Arial"/>
          <w:bCs/>
          <w:iCs/>
          <w:color w:val="000000"/>
          <w:sz w:val="22"/>
          <w:szCs w:val="22"/>
          <w:lang w:val="sl-SI"/>
        </w:rPr>
        <w:t>Služba Vlade Republike Slovenije za zakonodajo</w:t>
      </w:r>
    </w:p>
    <w:p w14:paraId="6D6A9D3C" w14:textId="66873E7B" w:rsidR="00B03CDC" w:rsidRPr="00C956A3" w:rsidRDefault="001E6C9C" w:rsidP="00C956A3">
      <w:pPr>
        <w:pStyle w:val="Odstavekseznama"/>
        <w:numPr>
          <w:ilvl w:val="1"/>
          <w:numId w:val="50"/>
        </w:numPr>
        <w:suppressAutoHyphens/>
        <w:overflowPunct w:val="0"/>
        <w:autoSpaceDE w:val="0"/>
        <w:autoSpaceDN w:val="0"/>
        <w:adjustRightInd w:val="0"/>
        <w:spacing w:line="240" w:lineRule="auto"/>
        <w:ind w:left="709" w:hanging="283"/>
        <w:jc w:val="both"/>
        <w:textAlignment w:val="baseline"/>
        <w:rPr>
          <w:rFonts w:cs="Arial"/>
          <w:bCs/>
          <w:color w:val="000000"/>
          <w:sz w:val="22"/>
          <w:szCs w:val="22"/>
          <w:lang w:val="sl-SI"/>
        </w:rPr>
      </w:pPr>
      <w:r w:rsidRPr="006621DD">
        <w:rPr>
          <w:rFonts w:cs="Arial"/>
          <w:bCs/>
          <w:color w:val="000000"/>
          <w:sz w:val="22"/>
          <w:szCs w:val="22"/>
          <w:lang w:val="sl-SI"/>
        </w:rPr>
        <w:t>Urad Vlade Republike Slovenije za komuniciranje</w:t>
      </w:r>
    </w:p>
    <w:p w14:paraId="6B36E7DA" w14:textId="77777777" w:rsidR="0014397B" w:rsidRDefault="00B03CDC" w:rsidP="00B03CDC">
      <w:pPr>
        <w:suppressAutoHyphens/>
        <w:overflowPunct w:val="0"/>
        <w:autoSpaceDE w:val="0"/>
        <w:autoSpaceDN w:val="0"/>
        <w:adjustRightInd w:val="0"/>
        <w:spacing w:line="240" w:lineRule="auto"/>
        <w:jc w:val="right"/>
        <w:textAlignment w:val="baseline"/>
        <w:rPr>
          <w:rFonts w:cs="Arial"/>
          <w:b/>
          <w:color w:val="000000"/>
          <w:sz w:val="22"/>
          <w:szCs w:val="22"/>
        </w:rPr>
      </w:pPr>
      <w:r w:rsidRPr="004D61A9">
        <w:rPr>
          <w:rFonts w:cs="Arial"/>
          <w:b/>
          <w:color w:val="000000"/>
          <w:sz w:val="22"/>
          <w:szCs w:val="22"/>
        </w:rPr>
        <w:lastRenderedPageBreak/>
        <w:t xml:space="preserve">PREDLOG </w:t>
      </w:r>
    </w:p>
    <w:p w14:paraId="2E1EFA7D" w14:textId="239284A0" w:rsidR="00B03CDC" w:rsidRPr="004D61A9" w:rsidRDefault="00B03CDC" w:rsidP="00B03CDC">
      <w:pPr>
        <w:suppressAutoHyphens/>
        <w:overflowPunct w:val="0"/>
        <w:autoSpaceDE w:val="0"/>
        <w:autoSpaceDN w:val="0"/>
        <w:adjustRightInd w:val="0"/>
        <w:spacing w:line="240" w:lineRule="auto"/>
        <w:jc w:val="right"/>
        <w:textAlignment w:val="baseline"/>
        <w:rPr>
          <w:rFonts w:cs="Arial"/>
          <w:b/>
          <w:color w:val="000000"/>
          <w:sz w:val="22"/>
          <w:szCs w:val="22"/>
        </w:rPr>
      </w:pPr>
      <w:r w:rsidRPr="004D61A9">
        <w:rPr>
          <w:rFonts w:cs="Arial"/>
          <w:b/>
          <w:color w:val="000000"/>
          <w:sz w:val="22"/>
          <w:szCs w:val="22"/>
        </w:rPr>
        <w:t>EVA:</w:t>
      </w:r>
      <w:r w:rsidR="00715D2D">
        <w:rPr>
          <w:rFonts w:cs="Arial"/>
          <w:b/>
          <w:color w:val="000000"/>
          <w:sz w:val="22"/>
          <w:szCs w:val="22"/>
        </w:rPr>
        <w:t xml:space="preserve"> </w:t>
      </w:r>
      <w:r w:rsidR="0014397B">
        <w:rPr>
          <w:rFonts w:cs="Arial"/>
          <w:b/>
          <w:color w:val="000000"/>
          <w:sz w:val="22"/>
          <w:szCs w:val="22"/>
        </w:rPr>
        <w:t>2023-3350-0054</w:t>
      </w:r>
    </w:p>
    <w:p w14:paraId="757C5244" w14:textId="77777777" w:rsidR="00B03CDC" w:rsidRPr="004D61A9" w:rsidRDefault="00B03CDC" w:rsidP="00B03CDC">
      <w:pPr>
        <w:suppressAutoHyphens/>
        <w:overflowPunct w:val="0"/>
        <w:autoSpaceDE w:val="0"/>
        <w:autoSpaceDN w:val="0"/>
        <w:adjustRightInd w:val="0"/>
        <w:spacing w:line="240" w:lineRule="auto"/>
        <w:jc w:val="right"/>
        <w:textAlignment w:val="baseline"/>
        <w:rPr>
          <w:rFonts w:cs="Arial"/>
          <w:b/>
          <w:color w:val="000000"/>
          <w:sz w:val="22"/>
          <w:szCs w:val="22"/>
        </w:rPr>
      </w:pPr>
    </w:p>
    <w:p w14:paraId="3D6CF822" w14:textId="77777777" w:rsidR="00B03CDC" w:rsidRPr="004D61A9" w:rsidRDefault="00B03CDC" w:rsidP="00B03CDC">
      <w:pPr>
        <w:spacing w:after="200" w:line="276" w:lineRule="auto"/>
        <w:rPr>
          <w:rFonts w:eastAsia="Calibri" w:cs="Arial"/>
          <w:b/>
          <w:color w:val="000000"/>
          <w:sz w:val="22"/>
          <w:szCs w:val="22"/>
        </w:rPr>
      </w:pPr>
      <w:r w:rsidRPr="004D61A9">
        <w:rPr>
          <w:rFonts w:eastAsia="Calibri" w:cs="Arial"/>
          <w:b/>
          <w:color w:val="000000"/>
          <w:sz w:val="22"/>
          <w:szCs w:val="22"/>
        </w:rPr>
        <w:t>ZAKON O SPREMEMB</w:t>
      </w:r>
      <w:r w:rsidR="00C23530" w:rsidRPr="004D61A9">
        <w:rPr>
          <w:rFonts w:eastAsia="Calibri" w:cs="Arial"/>
          <w:b/>
          <w:color w:val="000000"/>
          <w:sz w:val="22"/>
          <w:szCs w:val="22"/>
        </w:rPr>
        <w:t>AH</w:t>
      </w:r>
      <w:r w:rsidRPr="004D61A9">
        <w:rPr>
          <w:rFonts w:eastAsia="Calibri" w:cs="Arial"/>
          <w:b/>
          <w:color w:val="000000"/>
          <w:sz w:val="22"/>
          <w:szCs w:val="22"/>
        </w:rPr>
        <w:t xml:space="preserve"> IN DOPOLNITV</w:t>
      </w:r>
      <w:r w:rsidR="00C23530" w:rsidRPr="004D61A9">
        <w:rPr>
          <w:rFonts w:eastAsia="Calibri" w:cs="Arial"/>
          <w:b/>
          <w:color w:val="000000"/>
          <w:sz w:val="22"/>
          <w:szCs w:val="22"/>
        </w:rPr>
        <w:t>AH</w:t>
      </w:r>
      <w:r w:rsidRPr="004D61A9">
        <w:rPr>
          <w:rFonts w:eastAsia="Calibri" w:cs="Arial"/>
          <w:b/>
          <w:color w:val="000000"/>
          <w:sz w:val="22"/>
          <w:szCs w:val="22"/>
        </w:rPr>
        <w:t xml:space="preserve"> ZAKONA O GLASBENIH ŠOLAH</w:t>
      </w:r>
    </w:p>
    <w:p w14:paraId="18780CE4" w14:textId="77777777" w:rsidR="00B03CDC" w:rsidRPr="004D61A9" w:rsidRDefault="00B03CDC" w:rsidP="00B03CDC">
      <w:pPr>
        <w:suppressAutoHyphens/>
        <w:overflowPunct w:val="0"/>
        <w:autoSpaceDE w:val="0"/>
        <w:autoSpaceDN w:val="0"/>
        <w:adjustRightInd w:val="0"/>
        <w:spacing w:line="240" w:lineRule="auto"/>
        <w:jc w:val="both"/>
        <w:textAlignment w:val="baseline"/>
        <w:rPr>
          <w:rFonts w:cs="Arial"/>
          <w:b/>
          <w:color w:val="000000"/>
          <w:sz w:val="22"/>
          <w:szCs w:val="22"/>
        </w:rPr>
      </w:pPr>
    </w:p>
    <w:p w14:paraId="509346D1" w14:textId="77777777" w:rsidR="00B03CDC" w:rsidRPr="004D61A9" w:rsidRDefault="00B03CDC" w:rsidP="00B03CDC">
      <w:pPr>
        <w:spacing w:line="240" w:lineRule="auto"/>
        <w:rPr>
          <w:rFonts w:eastAsia="Calibri" w:cs="Arial"/>
          <w:b/>
          <w:color w:val="000000"/>
          <w:sz w:val="22"/>
          <w:szCs w:val="22"/>
        </w:rPr>
      </w:pPr>
      <w:r w:rsidRPr="004D61A9">
        <w:rPr>
          <w:rFonts w:eastAsia="Calibri" w:cs="Arial"/>
          <w:b/>
          <w:color w:val="000000"/>
          <w:sz w:val="22"/>
          <w:szCs w:val="22"/>
        </w:rPr>
        <w:t>I. UVOD</w:t>
      </w:r>
    </w:p>
    <w:p w14:paraId="3D109E69" w14:textId="77777777" w:rsidR="00B03CDC" w:rsidRPr="004D61A9" w:rsidRDefault="00B03CDC" w:rsidP="00B03CDC">
      <w:pPr>
        <w:spacing w:line="240" w:lineRule="auto"/>
        <w:rPr>
          <w:rFonts w:eastAsia="Calibri" w:cs="Arial"/>
          <w:b/>
          <w:color w:val="000000"/>
          <w:sz w:val="22"/>
          <w:szCs w:val="22"/>
        </w:rPr>
      </w:pPr>
    </w:p>
    <w:p w14:paraId="4199FDDB" w14:textId="77777777" w:rsidR="00B03CDC" w:rsidRPr="004D61A9" w:rsidRDefault="00B03CDC" w:rsidP="00B03CDC">
      <w:pPr>
        <w:spacing w:line="240" w:lineRule="auto"/>
        <w:rPr>
          <w:rFonts w:eastAsia="Calibri" w:cs="Arial"/>
          <w:b/>
          <w:color w:val="000000"/>
          <w:sz w:val="22"/>
          <w:szCs w:val="22"/>
        </w:rPr>
      </w:pPr>
      <w:r w:rsidRPr="004D61A9">
        <w:rPr>
          <w:rFonts w:eastAsia="Calibri" w:cs="Arial"/>
          <w:b/>
          <w:color w:val="000000"/>
          <w:sz w:val="22"/>
          <w:szCs w:val="22"/>
        </w:rPr>
        <w:t xml:space="preserve">1. OCENA STANJA IN RAZLOGI ZA SPREJEM PREDLOGA ZAKONA </w:t>
      </w:r>
    </w:p>
    <w:p w14:paraId="4BACA0FC" w14:textId="77777777" w:rsidR="00B03CDC" w:rsidRPr="004D61A9" w:rsidRDefault="00B03CDC" w:rsidP="00B03CDC">
      <w:pPr>
        <w:spacing w:line="240" w:lineRule="auto"/>
        <w:rPr>
          <w:rFonts w:eastAsia="Calibri" w:cs="Arial"/>
          <w:b/>
          <w:color w:val="000000"/>
          <w:sz w:val="22"/>
          <w:szCs w:val="22"/>
        </w:rPr>
      </w:pPr>
    </w:p>
    <w:tbl>
      <w:tblPr>
        <w:tblW w:w="0" w:type="auto"/>
        <w:tblLook w:val="04A0" w:firstRow="1" w:lastRow="0" w:firstColumn="1" w:lastColumn="0" w:noHBand="0" w:noVBand="1"/>
      </w:tblPr>
      <w:tblGrid>
        <w:gridCol w:w="8781"/>
      </w:tblGrid>
      <w:tr w:rsidR="00B03CDC" w:rsidRPr="004D61A9" w14:paraId="01FBFCA7" w14:textId="77777777" w:rsidTr="00920518">
        <w:tc>
          <w:tcPr>
            <w:tcW w:w="9213" w:type="dxa"/>
            <w:shd w:val="clear" w:color="auto" w:fill="auto"/>
          </w:tcPr>
          <w:p w14:paraId="38A8C900"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3E33DC97" w14:textId="77777777" w:rsidR="00B03CDC" w:rsidRPr="004D61A9" w:rsidRDefault="00A052A4" w:rsidP="00920518">
            <w:pPr>
              <w:overflowPunct w:val="0"/>
              <w:autoSpaceDE w:val="0"/>
              <w:autoSpaceDN w:val="0"/>
              <w:adjustRightInd w:val="0"/>
              <w:spacing w:line="240" w:lineRule="auto"/>
              <w:jc w:val="both"/>
              <w:textAlignment w:val="baseline"/>
              <w:rPr>
                <w:rFonts w:cs="Arial"/>
                <w:b/>
                <w:sz w:val="22"/>
              </w:rPr>
            </w:pPr>
            <w:r>
              <w:rPr>
                <w:rFonts w:cs="Arial"/>
                <w:b/>
                <w:sz w:val="22"/>
                <w:szCs w:val="22"/>
              </w:rPr>
              <w:t>1.1 Ocena stanja</w:t>
            </w:r>
          </w:p>
          <w:p w14:paraId="66A273A8" w14:textId="77777777" w:rsidR="00712E02" w:rsidRDefault="00712E02" w:rsidP="00920518">
            <w:pPr>
              <w:overflowPunct w:val="0"/>
              <w:autoSpaceDE w:val="0"/>
              <w:autoSpaceDN w:val="0"/>
              <w:adjustRightInd w:val="0"/>
              <w:spacing w:line="240" w:lineRule="auto"/>
              <w:jc w:val="both"/>
              <w:textAlignment w:val="baseline"/>
              <w:rPr>
                <w:rFonts w:cs="Arial"/>
                <w:sz w:val="22"/>
              </w:rPr>
            </w:pPr>
          </w:p>
          <w:p w14:paraId="013BD5F7" w14:textId="4637B746" w:rsidR="00B03CDC" w:rsidRPr="004D61A9"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 xml:space="preserve">Glasbeno izobraževanje je v Republiki Sloveniji opredeljeno po splošnih načelih osnovnošolskega izobraževanja, določilih Konvencije o otrokovih pravicah (29. člen) </w:t>
            </w:r>
            <w:r w:rsidR="00DC6D86">
              <w:rPr>
                <w:rFonts w:cs="Arial"/>
                <w:sz w:val="22"/>
                <w:szCs w:val="22"/>
              </w:rPr>
              <w:t>in</w:t>
            </w:r>
            <w:r w:rsidR="00DC6D86" w:rsidRPr="004D61A9">
              <w:rPr>
                <w:rFonts w:cs="Arial"/>
                <w:sz w:val="22"/>
                <w:szCs w:val="22"/>
              </w:rPr>
              <w:t xml:space="preserve"> </w:t>
            </w:r>
            <w:r w:rsidRPr="004D61A9">
              <w:rPr>
                <w:rFonts w:cs="Arial"/>
                <w:sz w:val="22"/>
                <w:szCs w:val="22"/>
              </w:rPr>
              <w:t xml:space="preserve">resoluciji Evropske delovne skupnosti za glasbo v šoli. Še zlasti pa so upoštevana določila listine Evropske konference o glasbeni vzgoji za otroke, ki so za glasbo in ples posebej nadarjeni. Države članice morajo skrbeti za razvoj vokalnih in instrumentalnih glasbenih skupin. Zakon o glasbenih šolah v celoti upošteva najpomembnejša izhodišča Weimarske listine, ki so jo leta 1999 sprejele države članice Evropske zveze glasbenih šol (EMU), katere članica je od leta 1993 tudi Slovenija </w:t>
            </w:r>
            <w:r w:rsidR="00903DB1">
              <w:rPr>
                <w:rFonts w:cs="Arial"/>
                <w:sz w:val="22"/>
                <w:szCs w:val="22"/>
              </w:rPr>
              <w:t>‒</w:t>
            </w:r>
            <w:r w:rsidRPr="004D61A9">
              <w:rPr>
                <w:rFonts w:cs="Arial"/>
                <w:sz w:val="22"/>
                <w:szCs w:val="22"/>
              </w:rPr>
              <w:t xml:space="preserve"> Zveza slovenskih glasbenih šol.</w:t>
            </w:r>
          </w:p>
          <w:p w14:paraId="6F8C27B7" w14:textId="34BD451B"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Na podlagi Zakona o glasbenih šolah (2000) so se posodobili programi in učni načrti ter uvedli dodatni predmeti: ljudski inštrumenti (2002), pevski zbori ter drugi orkestrski sestavi (</w:t>
            </w:r>
            <w:r w:rsidR="00DC6D86">
              <w:rPr>
                <w:rFonts w:cs="Arial"/>
                <w:sz w:val="22"/>
                <w:szCs w:val="22"/>
              </w:rPr>
              <w:t xml:space="preserve">leta </w:t>
            </w:r>
            <w:r w:rsidRPr="004D61A9">
              <w:rPr>
                <w:rFonts w:cs="Arial"/>
                <w:sz w:val="22"/>
                <w:szCs w:val="22"/>
              </w:rPr>
              <w:t>2010 in 2023).</w:t>
            </w:r>
          </w:p>
          <w:p w14:paraId="6EDC8027" w14:textId="77777777" w:rsidR="00BF44A9" w:rsidRPr="004D61A9" w:rsidRDefault="00BF44A9" w:rsidP="00920518">
            <w:pPr>
              <w:overflowPunct w:val="0"/>
              <w:autoSpaceDE w:val="0"/>
              <w:autoSpaceDN w:val="0"/>
              <w:adjustRightInd w:val="0"/>
              <w:spacing w:line="240" w:lineRule="auto"/>
              <w:jc w:val="both"/>
              <w:textAlignment w:val="baseline"/>
              <w:rPr>
                <w:rFonts w:cs="Arial"/>
                <w:sz w:val="22"/>
              </w:rPr>
            </w:pPr>
          </w:p>
          <w:p w14:paraId="1C2D5A79"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Zahteve, ki so zapisane v Zakonu o glasbenih šolah</w:t>
            </w:r>
            <w:r w:rsidR="008434C9">
              <w:rPr>
                <w:rFonts w:cs="Arial"/>
                <w:sz w:val="22"/>
                <w:szCs w:val="22"/>
              </w:rPr>
              <w:t>,</w:t>
            </w:r>
            <w:r w:rsidRPr="004D61A9">
              <w:rPr>
                <w:rFonts w:cs="Arial"/>
                <w:sz w:val="22"/>
                <w:szCs w:val="22"/>
              </w:rPr>
              <w:t xml:space="preserve"> omogočajo odkrivanje in razvijanje glasbene in plesne nadarjenosti, doseganje ustreznega znanja in pridobivanje izkušenj, vključevanje v instrumentalne ansamble, orkestre, pevske zbore in plesne skupine, pridobivanje znanja za nadaljnje glasbeno in plesno izobraževanje, razvijanje umetniškega doživljanja in izražanja ter načrtno dvigovanje glasbene izobraženosti oziroma ravni akustične civiliziranosti prebivalstva.</w:t>
            </w:r>
          </w:p>
          <w:p w14:paraId="12F482A4"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49448746" w14:textId="5C10D993"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V glasbenih šolah se lahko izobražujejo predšolski otroci, učenci osnovnih šol, glede na program pa se izobraževanje omogoča tudi starejšim. Starost (spodnja oz</w:t>
            </w:r>
            <w:r w:rsidR="00DC6D86">
              <w:rPr>
                <w:rFonts w:cs="Arial"/>
                <w:sz w:val="22"/>
                <w:szCs w:val="22"/>
              </w:rPr>
              <w:t>iroma</w:t>
            </w:r>
            <w:r w:rsidRPr="004D61A9">
              <w:rPr>
                <w:rFonts w:cs="Arial"/>
                <w:sz w:val="22"/>
                <w:szCs w:val="22"/>
              </w:rPr>
              <w:t xml:space="preserve"> zgornja meja) in drugi vpisni pogoji so določeni z izobraževalnimi programi osnovnega glasbenega in plesnega izobraževanja. Glasbena šola tistim učencem, ki na sprejemnih izpitih izkažejo potrebno nadarjenost, omogoča vključitev v glasbeni ali plesni program osnovnega izobraževanja. Posamezniku zagotavlja možnost optimalnega razvoja njegovih sposobnosti in specifične nadarjenosti ter omogoča sistematično pridobivanje znanj. </w:t>
            </w:r>
          </w:p>
          <w:p w14:paraId="65065D06" w14:textId="77777777" w:rsidR="00BF44A9" w:rsidRPr="004D61A9" w:rsidRDefault="00BF44A9" w:rsidP="00920518">
            <w:pPr>
              <w:overflowPunct w:val="0"/>
              <w:autoSpaceDE w:val="0"/>
              <w:autoSpaceDN w:val="0"/>
              <w:adjustRightInd w:val="0"/>
              <w:spacing w:line="240" w:lineRule="auto"/>
              <w:jc w:val="both"/>
              <w:textAlignment w:val="baseline"/>
              <w:rPr>
                <w:rFonts w:cs="Arial"/>
                <w:sz w:val="22"/>
              </w:rPr>
            </w:pPr>
          </w:p>
          <w:p w14:paraId="402B8BCB" w14:textId="0D77C229"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 xml:space="preserve">Glasbena šola je organizacijsko enotna in hkrati notranje vsebinsko tako diferencirana, da omogoča zaključek vzgoje in izobraževanja že na osnovni stopnji, bolj nadarjenim pa omogoča nadaljevanje glasbenega in plesnega izobraževanja. Učencem omogoča ljubiteljsko ali poklicno usmeritev, ki pa je odvisna od glasbenega in plesnega razvoja </w:t>
            </w:r>
            <w:r w:rsidR="00903DB1">
              <w:rPr>
                <w:rFonts w:cs="Arial"/>
                <w:sz w:val="22"/>
                <w:szCs w:val="22"/>
              </w:rPr>
              <w:t>ter</w:t>
            </w:r>
            <w:r w:rsidR="00903DB1" w:rsidRPr="004D61A9">
              <w:rPr>
                <w:rFonts w:cs="Arial"/>
                <w:sz w:val="22"/>
                <w:szCs w:val="22"/>
              </w:rPr>
              <w:t xml:space="preserve"> </w:t>
            </w:r>
            <w:r w:rsidRPr="004D61A9">
              <w:rPr>
                <w:rFonts w:cs="Arial"/>
                <w:sz w:val="22"/>
                <w:szCs w:val="22"/>
              </w:rPr>
              <w:t>dosežkov posameznika.</w:t>
            </w:r>
          </w:p>
          <w:p w14:paraId="619EB1B4" w14:textId="77777777" w:rsidR="00BF44A9" w:rsidRPr="004D61A9" w:rsidRDefault="00BF44A9" w:rsidP="00920518">
            <w:pPr>
              <w:overflowPunct w:val="0"/>
              <w:autoSpaceDE w:val="0"/>
              <w:autoSpaceDN w:val="0"/>
              <w:adjustRightInd w:val="0"/>
              <w:spacing w:line="240" w:lineRule="auto"/>
              <w:jc w:val="both"/>
              <w:textAlignment w:val="baseline"/>
              <w:rPr>
                <w:rFonts w:cs="Arial"/>
                <w:sz w:val="22"/>
              </w:rPr>
            </w:pPr>
          </w:p>
          <w:p w14:paraId="201420C2"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t>Glasbeno šolstvo je po vsebini, programu in organiziranosti celostno vgrajeno v slovenski šolski sistem</w:t>
            </w:r>
            <w:r w:rsidR="00071F52" w:rsidRPr="004D61A9">
              <w:rPr>
                <w:rFonts w:cs="Arial"/>
                <w:sz w:val="22"/>
                <w:szCs w:val="22"/>
              </w:rPr>
              <w:t xml:space="preserve"> </w:t>
            </w:r>
            <w:r w:rsidRPr="004D61A9">
              <w:rPr>
                <w:rFonts w:cs="Arial"/>
                <w:sz w:val="22"/>
                <w:szCs w:val="22"/>
              </w:rPr>
              <w:t>in dovzetno za pozitivne izkušnje sorodnih evropskih glasbeno-izobraževalnih sistemov</w:t>
            </w:r>
            <w:r w:rsidR="00BF44A9">
              <w:rPr>
                <w:rFonts w:cs="Arial"/>
                <w:sz w:val="22"/>
                <w:szCs w:val="22"/>
              </w:rPr>
              <w:t>. T</w:t>
            </w:r>
            <w:r w:rsidRPr="004D61A9">
              <w:rPr>
                <w:rFonts w:cs="Arial"/>
                <w:sz w:val="22"/>
                <w:szCs w:val="22"/>
              </w:rPr>
              <w:t xml:space="preserve">emu primerno </w:t>
            </w:r>
            <w:r w:rsidR="00BF44A9">
              <w:rPr>
                <w:rFonts w:cs="Arial"/>
                <w:sz w:val="22"/>
                <w:szCs w:val="22"/>
              </w:rPr>
              <w:t xml:space="preserve">mora </w:t>
            </w:r>
            <w:r w:rsidRPr="004D61A9">
              <w:rPr>
                <w:rFonts w:cs="Arial"/>
                <w:sz w:val="22"/>
                <w:szCs w:val="22"/>
              </w:rPr>
              <w:t>dograjevati svoj sistem glasbenega šolstva na vseh stopnjah. V veliko pomoč mu je vključenost slovenske nacionalne zveze glasbenih šol v evropsk</w:t>
            </w:r>
            <w:r w:rsidR="0048370E">
              <w:rPr>
                <w:rFonts w:cs="Arial"/>
                <w:sz w:val="22"/>
                <w:szCs w:val="22"/>
              </w:rPr>
              <w:t>o</w:t>
            </w:r>
            <w:r w:rsidRPr="004D61A9">
              <w:rPr>
                <w:rFonts w:cs="Arial"/>
                <w:sz w:val="22"/>
                <w:szCs w:val="22"/>
              </w:rPr>
              <w:t xml:space="preserve"> asociacij</w:t>
            </w:r>
            <w:r w:rsidR="0048370E">
              <w:rPr>
                <w:rFonts w:cs="Arial"/>
                <w:sz w:val="22"/>
                <w:szCs w:val="22"/>
              </w:rPr>
              <w:t>o</w:t>
            </w:r>
            <w:r w:rsidRPr="004D61A9">
              <w:rPr>
                <w:rFonts w:cs="Arial"/>
                <w:sz w:val="22"/>
                <w:szCs w:val="22"/>
              </w:rPr>
              <w:t xml:space="preserve"> (EMU). Vertikalna prehodnost od osnovne do visoke stopnje glasbenega izobraževanja je sistemsko uravnotežena</w:t>
            </w:r>
            <w:r w:rsidR="00071F52" w:rsidRPr="004D61A9">
              <w:rPr>
                <w:rFonts w:cs="Arial"/>
                <w:sz w:val="22"/>
                <w:szCs w:val="22"/>
              </w:rPr>
              <w:t xml:space="preserve"> in</w:t>
            </w:r>
            <w:r w:rsidRPr="004D61A9">
              <w:rPr>
                <w:rFonts w:cs="Arial"/>
                <w:sz w:val="22"/>
                <w:szCs w:val="22"/>
              </w:rPr>
              <w:t xml:space="preserve"> prilagodljiva zlasti v primerih izredno nadarjenih glasbenikov in plesalcev.</w:t>
            </w:r>
          </w:p>
          <w:p w14:paraId="3F396833"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185F4F6F" w14:textId="1E08CD10" w:rsidR="00B03CDC" w:rsidRDefault="00B03CDC" w:rsidP="00920518">
            <w:pPr>
              <w:overflowPunct w:val="0"/>
              <w:autoSpaceDE w:val="0"/>
              <w:autoSpaceDN w:val="0"/>
              <w:adjustRightInd w:val="0"/>
              <w:spacing w:line="240" w:lineRule="auto"/>
              <w:jc w:val="both"/>
              <w:textAlignment w:val="baseline"/>
              <w:rPr>
                <w:rFonts w:cs="Arial"/>
                <w:sz w:val="22"/>
              </w:rPr>
            </w:pPr>
            <w:r w:rsidRPr="004D61A9">
              <w:rPr>
                <w:rFonts w:cs="Arial"/>
                <w:sz w:val="22"/>
                <w:szCs w:val="22"/>
              </w:rPr>
              <w:lastRenderedPageBreak/>
              <w:t xml:space="preserve">V šolskem letu 2023/24 je v osnovno glasbeno šolo vpisanih 27.161 učencev, od tega 2.023 v zasebne glasbene šole, ki izvajajo javno veljavni program. Večina, kar 84,6 </w:t>
            </w:r>
            <w:r w:rsidR="00903DB1">
              <w:rPr>
                <w:rFonts w:cs="Arial"/>
                <w:sz w:val="22"/>
                <w:szCs w:val="22"/>
              </w:rPr>
              <w:t>odstotka</w:t>
            </w:r>
            <w:r w:rsidR="008434C9">
              <w:rPr>
                <w:rFonts w:cs="Arial"/>
                <w:sz w:val="22"/>
                <w:szCs w:val="22"/>
              </w:rPr>
              <w:t>,</w:t>
            </w:r>
            <w:r w:rsidRPr="004D61A9">
              <w:rPr>
                <w:rFonts w:cs="Arial"/>
                <w:sz w:val="22"/>
                <w:szCs w:val="22"/>
              </w:rPr>
              <w:t xml:space="preserve"> so hkrati učenci osnovnih šol, drugi pa so predšolski otroci (predšolska glasbena vzgoja), dijaki in odrasli. V tem šolskem letu je v osnovno šolo vključen</w:t>
            </w:r>
            <w:r w:rsidR="00903DB1">
              <w:rPr>
                <w:rFonts w:cs="Arial"/>
                <w:sz w:val="22"/>
                <w:szCs w:val="22"/>
              </w:rPr>
              <w:t>ih</w:t>
            </w:r>
            <w:r w:rsidRPr="004D61A9">
              <w:rPr>
                <w:rFonts w:cs="Arial"/>
                <w:sz w:val="22"/>
                <w:szCs w:val="22"/>
              </w:rPr>
              <w:t xml:space="preserve"> 193.776 učencev. Delež osnovnošolskih učencev, ki so vključeni v glasbeno šolo</w:t>
            </w:r>
            <w:r w:rsidR="008434C9">
              <w:rPr>
                <w:rFonts w:cs="Arial"/>
                <w:sz w:val="22"/>
                <w:szCs w:val="22"/>
              </w:rPr>
              <w:t>,</w:t>
            </w:r>
            <w:r w:rsidRPr="004D61A9">
              <w:rPr>
                <w:rFonts w:cs="Arial"/>
                <w:sz w:val="22"/>
                <w:szCs w:val="22"/>
              </w:rPr>
              <w:t xml:space="preserve"> je tako 12,61</w:t>
            </w:r>
            <w:r w:rsidR="00903DB1">
              <w:rPr>
                <w:rFonts w:cs="Arial"/>
                <w:sz w:val="22"/>
                <w:szCs w:val="22"/>
              </w:rPr>
              <w:t>-odstoten</w:t>
            </w:r>
            <w:r w:rsidRPr="004D61A9">
              <w:rPr>
                <w:rFonts w:cs="Arial"/>
                <w:sz w:val="22"/>
                <w:szCs w:val="22"/>
              </w:rPr>
              <w:t>.</w:t>
            </w:r>
          </w:p>
          <w:p w14:paraId="1B77262D" w14:textId="77777777" w:rsidR="00712E02" w:rsidRDefault="00712E02" w:rsidP="00920518">
            <w:pPr>
              <w:overflowPunct w:val="0"/>
              <w:autoSpaceDE w:val="0"/>
              <w:autoSpaceDN w:val="0"/>
              <w:adjustRightInd w:val="0"/>
              <w:spacing w:line="240" w:lineRule="auto"/>
              <w:jc w:val="both"/>
              <w:textAlignment w:val="baseline"/>
              <w:rPr>
                <w:rFonts w:cs="Arial"/>
                <w:sz w:val="22"/>
              </w:rPr>
            </w:pPr>
          </w:p>
          <w:p w14:paraId="45003F73" w14:textId="52AFA266" w:rsidR="00A052A4" w:rsidRDefault="00BF44A9" w:rsidP="00920518">
            <w:pPr>
              <w:overflowPunct w:val="0"/>
              <w:autoSpaceDE w:val="0"/>
              <w:autoSpaceDN w:val="0"/>
              <w:adjustRightInd w:val="0"/>
              <w:spacing w:line="240" w:lineRule="auto"/>
              <w:jc w:val="both"/>
              <w:textAlignment w:val="baseline"/>
              <w:rPr>
                <w:rFonts w:cs="Arial"/>
                <w:sz w:val="22"/>
              </w:rPr>
            </w:pPr>
            <w:r>
              <w:rPr>
                <w:rFonts w:cs="Arial"/>
                <w:sz w:val="22"/>
                <w:szCs w:val="22"/>
              </w:rPr>
              <w:t>Povzamemo lahko, da s</w:t>
            </w:r>
            <w:r w:rsidR="00A052A4">
              <w:rPr>
                <w:rFonts w:cs="Arial"/>
                <w:sz w:val="22"/>
                <w:szCs w:val="22"/>
              </w:rPr>
              <w:t>istem glasbenega šolstva v Republiki Sloveniji omogoča kakovostno izobraževanje tako za učence, ki nameravajo nadaljevati izobraževanje na s</w:t>
            </w:r>
            <w:r w:rsidR="00B6255D">
              <w:rPr>
                <w:rFonts w:cs="Arial"/>
                <w:sz w:val="22"/>
                <w:szCs w:val="22"/>
              </w:rPr>
              <w:t>rednji stopnji</w:t>
            </w:r>
            <w:r w:rsidR="008434C9">
              <w:rPr>
                <w:rFonts w:cs="Arial"/>
                <w:sz w:val="22"/>
                <w:szCs w:val="22"/>
              </w:rPr>
              <w:t>,</w:t>
            </w:r>
            <w:r w:rsidR="00B6255D">
              <w:rPr>
                <w:rFonts w:cs="Arial"/>
                <w:sz w:val="22"/>
                <w:szCs w:val="22"/>
              </w:rPr>
              <w:t xml:space="preserve"> kot za učence, ki s svojim znanjem bogati</w:t>
            </w:r>
            <w:r w:rsidR="00A5081E">
              <w:rPr>
                <w:rFonts w:cs="Arial"/>
                <w:sz w:val="22"/>
                <w:szCs w:val="22"/>
              </w:rPr>
              <w:t>jo</w:t>
            </w:r>
            <w:r w:rsidR="00B6255D">
              <w:rPr>
                <w:rFonts w:cs="Arial"/>
                <w:sz w:val="22"/>
                <w:szCs w:val="22"/>
              </w:rPr>
              <w:t xml:space="preserve"> družbeno življenje z udejstvovanje</w:t>
            </w:r>
            <w:r w:rsidR="00136069">
              <w:rPr>
                <w:rFonts w:cs="Arial"/>
                <w:sz w:val="22"/>
                <w:szCs w:val="22"/>
              </w:rPr>
              <w:t xml:space="preserve">m </w:t>
            </w:r>
            <w:r w:rsidR="0049644E">
              <w:rPr>
                <w:rFonts w:cs="Arial"/>
                <w:sz w:val="22"/>
                <w:szCs w:val="22"/>
              </w:rPr>
              <w:t>v kulturnih dejavnostih. Za zagotavljanje nadaljnjega kakovostnega razvoja glasbenega izobraževanja pa so potrebne posodobitve in prilagoditve</w:t>
            </w:r>
            <w:r w:rsidR="009E3940">
              <w:rPr>
                <w:rFonts w:cs="Arial"/>
                <w:sz w:val="22"/>
                <w:szCs w:val="22"/>
              </w:rPr>
              <w:t xml:space="preserve"> novim potrebam, </w:t>
            </w:r>
            <w:r w:rsidR="00A5081E">
              <w:rPr>
                <w:rFonts w:cs="Arial"/>
                <w:sz w:val="22"/>
                <w:szCs w:val="22"/>
              </w:rPr>
              <w:t>zaradi česar se</w:t>
            </w:r>
            <w:r w:rsidR="00715D2D">
              <w:rPr>
                <w:rFonts w:cs="Arial"/>
                <w:sz w:val="22"/>
                <w:szCs w:val="22"/>
              </w:rPr>
              <w:t xml:space="preserve"> </w:t>
            </w:r>
            <w:r w:rsidR="00A5081E">
              <w:rPr>
                <w:rFonts w:cs="Arial"/>
                <w:sz w:val="22"/>
                <w:szCs w:val="22"/>
              </w:rPr>
              <w:t>predlaga novela zakona.</w:t>
            </w:r>
          </w:p>
          <w:p w14:paraId="358EF3F9"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48325F17" w14:textId="77777777" w:rsidR="00B03CDC" w:rsidRPr="004D61A9" w:rsidRDefault="00A052A4" w:rsidP="00920518">
            <w:pPr>
              <w:overflowPunct w:val="0"/>
              <w:autoSpaceDE w:val="0"/>
              <w:autoSpaceDN w:val="0"/>
              <w:adjustRightInd w:val="0"/>
              <w:spacing w:line="240" w:lineRule="auto"/>
              <w:jc w:val="both"/>
              <w:textAlignment w:val="baseline"/>
              <w:rPr>
                <w:rFonts w:cs="Arial"/>
                <w:b/>
                <w:sz w:val="22"/>
              </w:rPr>
            </w:pPr>
            <w:r>
              <w:rPr>
                <w:rFonts w:cs="Arial"/>
                <w:b/>
                <w:sz w:val="22"/>
                <w:szCs w:val="22"/>
                <w:lang w:eastAsia="sl-SI"/>
              </w:rPr>
              <w:t>1.2 Razlogi za sprejetje zakona</w:t>
            </w:r>
          </w:p>
          <w:p w14:paraId="4F76C1B5" w14:textId="77777777" w:rsidR="00B03CDC" w:rsidRPr="004D61A9" w:rsidRDefault="00B03CDC" w:rsidP="00920518">
            <w:pPr>
              <w:overflowPunct w:val="0"/>
              <w:autoSpaceDE w:val="0"/>
              <w:autoSpaceDN w:val="0"/>
              <w:adjustRightInd w:val="0"/>
              <w:spacing w:line="240" w:lineRule="auto"/>
              <w:jc w:val="both"/>
              <w:textAlignment w:val="baseline"/>
              <w:rPr>
                <w:rFonts w:cs="Arial"/>
                <w:sz w:val="22"/>
              </w:rPr>
            </w:pPr>
          </w:p>
          <w:p w14:paraId="19F21A1E" w14:textId="6DFA42A3" w:rsidR="00B03CDC" w:rsidRPr="004D61A9" w:rsidRDefault="00A052A4" w:rsidP="00920518">
            <w:pPr>
              <w:autoSpaceDE w:val="0"/>
              <w:autoSpaceDN w:val="0"/>
              <w:adjustRightInd w:val="0"/>
              <w:spacing w:line="240" w:lineRule="auto"/>
              <w:jc w:val="both"/>
              <w:rPr>
                <w:rFonts w:eastAsia="Calibri" w:cs="Arial"/>
                <w:bCs/>
                <w:sz w:val="22"/>
              </w:rPr>
            </w:pPr>
            <w:r w:rsidRPr="00A052A4">
              <w:rPr>
                <w:rFonts w:eastAsia="Calibri" w:cs="Arial"/>
                <w:bCs/>
                <w:sz w:val="22"/>
                <w:szCs w:val="22"/>
              </w:rPr>
              <w:t xml:space="preserve">Ključni razlog za sprejetje zakona </w:t>
            </w:r>
            <w:r w:rsidR="00903DB1">
              <w:rPr>
                <w:rFonts w:eastAsia="Calibri" w:cs="Arial"/>
                <w:bCs/>
                <w:sz w:val="22"/>
                <w:szCs w:val="22"/>
              </w:rPr>
              <w:t>je</w:t>
            </w:r>
            <w:r w:rsidR="00903DB1" w:rsidRPr="00A052A4">
              <w:rPr>
                <w:rFonts w:eastAsia="Calibri" w:cs="Arial"/>
                <w:bCs/>
                <w:sz w:val="22"/>
                <w:szCs w:val="22"/>
              </w:rPr>
              <w:t xml:space="preserve"> </w:t>
            </w:r>
            <w:r w:rsidRPr="00A052A4">
              <w:rPr>
                <w:rFonts w:eastAsia="Calibri" w:cs="Arial"/>
                <w:bCs/>
                <w:sz w:val="22"/>
                <w:szCs w:val="22"/>
              </w:rPr>
              <w:t>vedno prisotna potreba po posodabljanju šolskega sistema</w:t>
            </w:r>
            <w:r>
              <w:rPr>
                <w:rFonts w:eastAsia="Calibri" w:cs="Arial"/>
                <w:bCs/>
                <w:sz w:val="22"/>
                <w:szCs w:val="22"/>
              </w:rPr>
              <w:t xml:space="preserve">, ki </w:t>
            </w:r>
            <w:r w:rsidRPr="00A052A4">
              <w:rPr>
                <w:rFonts w:eastAsia="Calibri" w:cs="Arial"/>
                <w:bCs/>
                <w:sz w:val="22"/>
                <w:szCs w:val="22"/>
              </w:rPr>
              <w:t xml:space="preserve">se </w:t>
            </w:r>
            <w:r w:rsidR="00744C63">
              <w:rPr>
                <w:rFonts w:eastAsia="Calibri" w:cs="Arial"/>
                <w:bCs/>
                <w:sz w:val="22"/>
                <w:szCs w:val="22"/>
              </w:rPr>
              <w:t>mora</w:t>
            </w:r>
            <w:r w:rsidRPr="00A052A4">
              <w:rPr>
                <w:rFonts w:eastAsia="Calibri" w:cs="Arial"/>
                <w:bCs/>
                <w:sz w:val="22"/>
                <w:szCs w:val="22"/>
              </w:rPr>
              <w:t xml:space="preserve"> prilagaja</w:t>
            </w:r>
            <w:r w:rsidR="00744C63">
              <w:rPr>
                <w:rFonts w:eastAsia="Calibri" w:cs="Arial"/>
                <w:bCs/>
                <w:sz w:val="22"/>
                <w:szCs w:val="22"/>
              </w:rPr>
              <w:t>ti</w:t>
            </w:r>
            <w:r w:rsidRPr="00A052A4">
              <w:rPr>
                <w:rFonts w:eastAsia="Calibri" w:cs="Arial"/>
                <w:bCs/>
                <w:sz w:val="22"/>
                <w:szCs w:val="22"/>
              </w:rPr>
              <w:t xml:space="preserve"> zahtevam in specifikam okolja in časa</w:t>
            </w:r>
            <w:r>
              <w:rPr>
                <w:rFonts w:eastAsia="Calibri" w:cs="Arial"/>
                <w:bCs/>
                <w:sz w:val="22"/>
                <w:szCs w:val="22"/>
              </w:rPr>
              <w:t>.</w:t>
            </w:r>
            <w:r w:rsidR="00715D2D">
              <w:rPr>
                <w:rFonts w:eastAsia="Calibri" w:cs="Arial"/>
                <w:bCs/>
                <w:sz w:val="22"/>
                <w:szCs w:val="22"/>
              </w:rPr>
              <w:t xml:space="preserve"> </w:t>
            </w:r>
            <w:r w:rsidR="00B03CDC" w:rsidRPr="004D61A9">
              <w:rPr>
                <w:rFonts w:eastAsia="Calibri" w:cs="Arial"/>
                <w:bCs/>
                <w:sz w:val="22"/>
                <w:szCs w:val="22"/>
              </w:rPr>
              <w:t>Zakon o glasbenih šolah določa program</w:t>
            </w:r>
            <w:r w:rsidR="00FF23B0">
              <w:rPr>
                <w:rFonts w:eastAsia="Calibri" w:cs="Arial"/>
                <w:bCs/>
                <w:sz w:val="22"/>
                <w:szCs w:val="22"/>
              </w:rPr>
              <w:t>e, ki se izvajajo v glasbenem izobraževanju, natančneje ureja</w:t>
            </w:r>
            <w:r w:rsidR="00744C63">
              <w:rPr>
                <w:rFonts w:eastAsia="Calibri" w:cs="Arial"/>
                <w:bCs/>
                <w:sz w:val="22"/>
                <w:szCs w:val="22"/>
              </w:rPr>
              <w:t xml:space="preserve"> </w:t>
            </w:r>
            <w:r w:rsidR="00B03CDC" w:rsidRPr="004D61A9">
              <w:rPr>
                <w:rFonts w:eastAsia="Calibri" w:cs="Arial"/>
                <w:bCs/>
                <w:sz w:val="22"/>
                <w:szCs w:val="22"/>
              </w:rPr>
              <w:t>organizacijo dela</w:t>
            </w:r>
            <w:r w:rsidR="00FF23B0">
              <w:rPr>
                <w:rFonts w:eastAsia="Calibri" w:cs="Arial"/>
                <w:bCs/>
                <w:sz w:val="22"/>
                <w:szCs w:val="22"/>
              </w:rPr>
              <w:t xml:space="preserve"> v glasbenih šolah</w:t>
            </w:r>
            <w:r w:rsidR="00B03CDC" w:rsidRPr="004D61A9">
              <w:rPr>
                <w:rFonts w:eastAsia="Calibri" w:cs="Arial"/>
                <w:bCs/>
                <w:sz w:val="22"/>
                <w:szCs w:val="22"/>
              </w:rPr>
              <w:t>,</w:t>
            </w:r>
            <w:r w:rsidR="00FF23B0">
              <w:rPr>
                <w:rFonts w:eastAsia="Calibri" w:cs="Arial"/>
                <w:bCs/>
                <w:sz w:val="22"/>
                <w:szCs w:val="22"/>
              </w:rPr>
              <w:t xml:space="preserve"> opredeljuje</w:t>
            </w:r>
            <w:r w:rsidR="00B03CDC" w:rsidRPr="004D61A9">
              <w:rPr>
                <w:rFonts w:eastAsia="Calibri" w:cs="Arial"/>
                <w:bCs/>
                <w:sz w:val="22"/>
                <w:szCs w:val="22"/>
              </w:rPr>
              <w:t xml:space="preserve"> postopek vpis</w:t>
            </w:r>
            <w:r w:rsidR="009A439D" w:rsidRPr="004D61A9">
              <w:rPr>
                <w:rFonts w:eastAsia="Calibri" w:cs="Arial"/>
                <w:bCs/>
                <w:sz w:val="22"/>
                <w:szCs w:val="22"/>
              </w:rPr>
              <w:t>a</w:t>
            </w:r>
            <w:r w:rsidR="00FF23B0">
              <w:rPr>
                <w:rFonts w:eastAsia="Calibri" w:cs="Arial"/>
                <w:bCs/>
                <w:sz w:val="22"/>
                <w:szCs w:val="22"/>
              </w:rPr>
              <w:t xml:space="preserve"> v glasbeno šolo</w:t>
            </w:r>
            <w:r w:rsidR="00B03CDC" w:rsidRPr="004D61A9">
              <w:rPr>
                <w:rFonts w:eastAsia="Calibri" w:cs="Arial"/>
                <w:bCs/>
                <w:sz w:val="22"/>
                <w:szCs w:val="22"/>
              </w:rPr>
              <w:t>, pravice in dolžnosti učencev, izvajanje preverjanja, ocenjevanja</w:t>
            </w:r>
            <w:r w:rsidR="00FF23B0">
              <w:rPr>
                <w:rFonts w:eastAsia="Calibri" w:cs="Arial"/>
                <w:bCs/>
                <w:sz w:val="22"/>
                <w:szCs w:val="22"/>
              </w:rPr>
              <w:t xml:space="preserve"> znanja</w:t>
            </w:r>
            <w:r w:rsidR="00B03CDC" w:rsidRPr="004D61A9">
              <w:rPr>
                <w:rFonts w:eastAsia="Calibri" w:cs="Arial"/>
                <w:bCs/>
                <w:sz w:val="22"/>
                <w:szCs w:val="22"/>
              </w:rPr>
              <w:t xml:space="preserve"> ter napredovanja učencev, izvajanje nadzora nad zakonitostjo del ter zbiranje in varstvo podatkov. </w:t>
            </w:r>
          </w:p>
          <w:p w14:paraId="77E0B0CF" w14:textId="77777777" w:rsidR="00A052A4" w:rsidRDefault="00A052A4" w:rsidP="00920518">
            <w:pPr>
              <w:autoSpaceDE w:val="0"/>
              <w:autoSpaceDN w:val="0"/>
              <w:adjustRightInd w:val="0"/>
              <w:spacing w:line="240" w:lineRule="auto"/>
              <w:jc w:val="both"/>
              <w:rPr>
                <w:rFonts w:eastAsia="Calibri" w:cs="Arial"/>
                <w:bCs/>
                <w:sz w:val="22"/>
              </w:rPr>
            </w:pPr>
          </w:p>
          <w:p w14:paraId="01EBF315" w14:textId="34DB6372" w:rsidR="00B03CDC" w:rsidRDefault="00B03CDC" w:rsidP="00920518">
            <w:pPr>
              <w:autoSpaceDE w:val="0"/>
              <w:autoSpaceDN w:val="0"/>
              <w:adjustRightInd w:val="0"/>
              <w:spacing w:line="240" w:lineRule="auto"/>
              <w:jc w:val="both"/>
              <w:rPr>
                <w:rFonts w:eastAsia="Calibri" w:cs="Arial"/>
                <w:bCs/>
                <w:sz w:val="22"/>
              </w:rPr>
            </w:pPr>
            <w:r w:rsidRPr="004D61A9">
              <w:rPr>
                <w:rFonts w:eastAsia="Calibri" w:cs="Arial"/>
                <w:bCs/>
                <w:sz w:val="22"/>
                <w:szCs w:val="22"/>
              </w:rPr>
              <w:t>Minister, pristojen za šolstvo, je v letih 2002 in 2003 sprejel pet izobraževalnih programov, ki jih je</w:t>
            </w:r>
            <w:r w:rsidR="00FF23B0">
              <w:rPr>
                <w:rFonts w:eastAsia="Calibri" w:cs="Arial"/>
                <w:bCs/>
                <w:sz w:val="22"/>
                <w:szCs w:val="22"/>
              </w:rPr>
              <w:t xml:space="preserve"> </w:t>
            </w:r>
            <w:r w:rsidRPr="004D61A9">
              <w:rPr>
                <w:rFonts w:eastAsia="Calibri" w:cs="Arial"/>
                <w:bCs/>
                <w:sz w:val="22"/>
                <w:szCs w:val="22"/>
              </w:rPr>
              <w:t>določil Strokovni svet RS za splošno izobraževanje: izobraževalni program predšolska glasbena vzgoja, izobraževalni program glasbena pripravnica,</w:t>
            </w:r>
            <w:r w:rsidR="00715D2D">
              <w:rPr>
                <w:rFonts w:eastAsia="Calibri" w:cs="Arial"/>
                <w:bCs/>
                <w:sz w:val="22"/>
                <w:szCs w:val="22"/>
              </w:rPr>
              <w:t xml:space="preserve"> </w:t>
            </w:r>
            <w:r w:rsidRPr="004D61A9">
              <w:rPr>
                <w:rFonts w:eastAsia="Calibri" w:cs="Arial"/>
                <w:bCs/>
                <w:sz w:val="22"/>
                <w:szCs w:val="22"/>
              </w:rPr>
              <w:t>izobraževalni program plesna pripravnica, izobraževalni program glasba in izobraževalni program ples. S predlogom zakona se poimenovanje izobraževalnih programov</w:t>
            </w:r>
            <w:r w:rsidR="00FF23B0">
              <w:rPr>
                <w:rFonts w:eastAsia="Calibri" w:cs="Arial"/>
                <w:bCs/>
                <w:sz w:val="22"/>
                <w:szCs w:val="22"/>
              </w:rPr>
              <w:t xml:space="preserve"> v zakonu</w:t>
            </w:r>
            <w:r w:rsidRPr="004D61A9">
              <w:rPr>
                <w:rFonts w:eastAsia="Calibri" w:cs="Arial"/>
                <w:bCs/>
                <w:sz w:val="22"/>
                <w:szCs w:val="22"/>
              </w:rPr>
              <w:t xml:space="preserve"> </w:t>
            </w:r>
            <w:r w:rsidR="00FF23B0">
              <w:rPr>
                <w:rFonts w:eastAsia="Calibri" w:cs="Arial"/>
                <w:bCs/>
                <w:sz w:val="22"/>
                <w:szCs w:val="22"/>
              </w:rPr>
              <w:t>poenoti z uradnim poimenovanjem programov.</w:t>
            </w:r>
            <w:r w:rsidRPr="004D61A9">
              <w:rPr>
                <w:rFonts w:eastAsia="Calibri" w:cs="Arial"/>
                <w:bCs/>
                <w:sz w:val="22"/>
                <w:szCs w:val="22"/>
              </w:rPr>
              <w:t xml:space="preserve"> </w:t>
            </w:r>
          </w:p>
          <w:p w14:paraId="53D92619" w14:textId="77777777" w:rsidR="00DB2E96" w:rsidRDefault="00DB2E96" w:rsidP="00920518">
            <w:pPr>
              <w:autoSpaceDE w:val="0"/>
              <w:autoSpaceDN w:val="0"/>
              <w:adjustRightInd w:val="0"/>
              <w:spacing w:line="240" w:lineRule="auto"/>
              <w:jc w:val="both"/>
              <w:rPr>
                <w:rFonts w:eastAsia="Calibri" w:cs="Arial"/>
                <w:bCs/>
                <w:sz w:val="22"/>
              </w:rPr>
            </w:pPr>
          </w:p>
          <w:p w14:paraId="4C977323" w14:textId="294461B8" w:rsidR="00DB2E96" w:rsidRPr="00DB2E96" w:rsidRDefault="00DB2E96" w:rsidP="00DB2E96">
            <w:pPr>
              <w:spacing w:after="230"/>
              <w:ind w:left="-15" w:right="34"/>
              <w:jc w:val="both"/>
              <w:rPr>
                <w:rFonts w:cs="Arial"/>
                <w:sz w:val="22"/>
              </w:rPr>
            </w:pPr>
            <w:r w:rsidRPr="004D61A9">
              <w:rPr>
                <w:rFonts w:cs="Arial"/>
                <w:sz w:val="22"/>
                <w:szCs w:val="22"/>
              </w:rPr>
              <w:t xml:space="preserve">Izkušnje iz </w:t>
            </w:r>
            <w:r w:rsidR="00FF23B0">
              <w:rPr>
                <w:rFonts w:cs="Arial"/>
                <w:sz w:val="22"/>
                <w:szCs w:val="22"/>
              </w:rPr>
              <w:t xml:space="preserve">obdobja epidemije </w:t>
            </w:r>
            <w:r w:rsidR="00903DB1">
              <w:rPr>
                <w:rFonts w:cs="Arial"/>
                <w:sz w:val="22"/>
                <w:szCs w:val="22"/>
              </w:rPr>
              <w:t>c</w:t>
            </w:r>
            <w:r w:rsidR="00FF23B0">
              <w:rPr>
                <w:rFonts w:cs="Arial"/>
                <w:sz w:val="22"/>
                <w:szCs w:val="22"/>
              </w:rPr>
              <w:t>ovid</w:t>
            </w:r>
            <w:r w:rsidR="00903DB1">
              <w:rPr>
                <w:rFonts w:cs="Arial"/>
                <w:sz w:val="22"/>
                <w:szCs w:val="22"/>
              </w:rPr>
              <w:t>a</w:t>
            </w:r>
            <w:r w:rsidR="00FF23B0">
              <w:rPr>
                <w:rFonts w:cs="Arial"/>
                <w:sz w:val="22"/>
                <w:szCs w:val="22"/>
              </w:rPr>
              <w:t>-19</w:t>
            </w:r>
            <w:r w:rsidR="00744C63">
              <w:rPr>
                <w:rFonts w:cs="Arial"/>
                <w:sz w:val="22"/>
                <w:szCs w:val="22"/>
              </w:rPr>
              <w:t xml:space="preserve"> </w:t>
            </w:r>
            <w:r w:rsidRPr="004D61A9">
              <w:rPr>
                <w:rFonts w:cs="Arial"/>
                <w:sz w:val="22"/>
                <w:szCs w:val="22"/>
              </w:rPr>
              <w:t xml:space="preserve">so </w:t>
            </w:r>
            <w:r w:rsidR="00FF23B0">
              <w:rPr>
                <w:rFonts w:cs="Arial"/>
                <w:sz w:val="22"/>
                <w:szCs w:val="22"/>
              </w:rPr>
              <w:t>izkazale potrebo po</w:t>
            </w:r>
            <w:r w:rsidR="00715D2D">
              <w:rPr>
                <w:rFonts w:cs="Arial"/>
                <w:sz w:val="22"/>
                <w:szCs w:val="22"/>
              </w:rPr>
              <w:t xml:space="preserve"> </w:t>
            </w:r>
            <w:r w:rsidR="00FF23B0">
              <w:rPr>
                <w:rFonts w:cs="Arial"/>
                <w:sz w:val="22"/>
                <w:szCs w:val="22"/>
              </w:rPr>
              <w:t>alternativnih oblikah</w:t>
            </w:r>
            <w:r w:rsidR="00715D2D">
              <w:rPr>
                <w:rFonts w:cs="Arial"/>
                <w:sz w:val="22"/>
                <w:szCs w:val="22"/>
              </w:rPr>
              <w:t xml:space="preserve"> </w:t>
            </w:r>
            <w:r w:rsidRPr="004D61A9">
              <w:rPr>
                <w:rFonts w:cs="Arial"/>
                <w:sz w:val="22"/>
                <w:szCs w:val="22"/>
              </w:rPr>
              <w:t xml:space="preserve">izobraževanja, pri čemer se je </w:t>
            </w:r>
            <w:r w:rsidR="00877FD6">
              <w:rPr>
                <w:rFonts w:cs="Arial"/>
                <w:sz w:val="22"/>
                <w:szCs w:val="22"/>
              </w:rPr>
              <w:t xml:space="preserve">kot nujna izkazala zakonska ureditev področja </w:t>
            </w:r>
            <w:r w:rsidRPr="004D61A9">
              <w:rPr>
                <w:rFonts w:cs="Arial"/>
                <w:sz w:val="22"/>
                <w:szCs w:val="22"/>
              </w:rPr>
              <w:t>izobraževanj</w:t>
            </w:r>
            <w:r w:rsidR="00877FD6">
              <w:rPr>
                <w:rFonts w:cs="Arial"/>
                <w:sz w:val="22"/>
                <w:szCs w:val="22"/>
              </w:rPr>
              <w:t>a</w:t>
            </w:r>
            <w:r w:rsidRPr="004D61A9">
              <w:rPr>
                <w:rFonts w:cs="Arial"/>
                <w:sz w:val="22"/>
                <w:szCs w:val="22"/>
              </w:rPr>
              <w:t xml:space="preserve"> na daljavo.</w:t>
            </w:r>
            <w:r w:rsidR="00715D2D">
              <w:rPr>
                <w:rFonts w:cs="Arial"/>
                <w:sz w:val="22"/>
                <w:szCs w:val="22"/>
              </w:rPr>
              <w:t xml:space="preserve"> </w:t>
            </w:r>
          </w:p>
          <w:p w14:paraId="6928DF54" w14:textId="3F659D05" w:rsidR="00877FD6" w:rsidRDefault="00A052A4" w:rsidP="007C7709">
            <w:pPr>
              <w:autoSpaceDE w:val="0"/>
              <w:autoSpaceDN w:val="0"/>
              <w:adjustRightInd w:val="0"/>
              <w:spacing w:line="240" w:lineRule="auto"/>
              <w:jc w:val="both"/>
              <w:rPr>
                <w:rFonts w:eastAsia="Calibri" w:cs="Arial"/>
                <w:bCs/>
                <w:sz w:val="22"/>
              </w:rPr>
            </w:pPr>
            <w:r>
              <w:rPr>
                <w:rFonts w:eastAsia="Calibri" w:cs="Arial"/>
                <w:bCs/>
                <w:sz w:val="22"/>
                <w:szCs w:val="22"/>
              </w:rPr>
              <w:t xml:space="preserve">V letih od </w:t>
            </w:r>
            <w:r w:rsidR="00877FD6">
              <w:rPr>
                <w:rFonts w:eastAsia="Calibri" w:cs="Arial"/>
                <w:bCs/>
                <w:sz w:val="22"/>
                <w:szCs w:val="22"/>
              </w:rPr>
              <w:t>sprejetja</w:t>
            </w:r>
            <w:r w:rsidR="00744C63">
              <w:rPr>
                <w:rFonts w:eastAsia="Calibri" w:cs="Arial"/>
                <w:bCs/>
                <w:sz w:val="22"/>
                <w:szCs w:val="22"/>
              </w:rPr>
              <w:t xml:space="preserve"> </w:t>
            </w:r>
            <w:r>
              <w:rPr>
                <w:rFonts w:eastAsia="Calibri" w:cs="Arial"/>
                <w:bCs/>
                <w:sz w:val="22"/>
                <w:szCs w:val="22"/>
              </w:rPr>
              <w:t xml:space="preserve">Zakona o glasbenih šolah </w:t>
            </w:r>
            <w:r w:rsidR="00A5081E">
              <w:rPr>
                <w:rFonts w:eastAsia="Calibri" w:cs="Arial"/>
                <w:bCs/>
                <w:sz w:val="22"/>
                <w:szCs w:val="22"/>
              </w:rPr>
              <w:t xml:space="preserve">se je pojavila potreba </w:t>
            </w:r>
            <w:r w:rsidR="00094F8F">
              <w:rPr>
                <w:rFonts w:eastAsia="Calibri" w:cs="Arial"/>
                <w:bCs/>
                <w:sz w:val="22"/>
                <w:szCs w:val="22"/>
              </w:rPr>
              <w:t>p</w:t>
            </w:r>
            <w:r w:rsidR="00A5081E">
              <w:rPr>
                <w:rFonts w:eastAsia="Calibri" w:cs="Arial"/>
                <w:bCs/>
                <w:sz w:val="22"/>
                <w:szCs w:val="22"/>
              </w:rPr>
              <w:t xml:space="preserve">o uvedbi izobraževanja </w:t>
            </w:r>
            <w:r w:rsidR="002D021B">
              <w:rPr>
                <w:rFonts w:eastAsia="Calibri" w:cs="Arial"/>
                <w:bCs/>
                <w:sz w:val="22"/>
                <w:szCs w:val="22"/>
              </w:rPr>
              <w:t xml:space="preserve">s področja </w:t>
            </w:r>
            <w:r w:rsidR="00A5081E">
              <w:rPr>
                <w:rFonts w:eastAsia="Calibri" w:cs="Arial"/>
                <w:bCs/>
                <w:sz w:val="22"/>
                <w:szCs w:val="22"/>
              </w:rPr>
              <w:t>jazza in zabavne glasbe</w:t>
            </w:r>
            <w:r w:rsidR="00877FD6">
              <w:rPr>
                <w:rFonts w:eastAsia="Calibri" w:cs="Arial"/>
                <w:bCs/>
                <w:sz w:val="22"/>
                <w:szCs w:val="22"/>
              </w:rPr>
              <w:t xml:space="preserve">, saj </w:t>
            </w:r>
            <w:r w:rsidR="00FB1523">
              <w:rPr>
                <w:rFonts w:eastAsia="Calibri" w:cs="Arial"/>
                <w:bCs/>
                <w:sz w:val="22"/>
                <w:szCs w:val="22"/>
              </w:rPr>
              <w:t xml:space="preserve">veljavni </w:t>
            </w:r>
            <w:r w:rsidR="00877FD6">
              <w:rPr>
                <w:rFonts w:eastAsia="Calibri" w:cs="Arial"/>
                <w:bCs/>
                <w:sz w:val="22"/>
                <w:szCs w:val="22"/>
              </w:rPr>
              <w:t>učni načrti temeljijo predvsem na področju klasične glasbe.</w:t>
            </w:r>
          </w:p>
          <w:p w14:paraId="600C7CA5" w14:textId="77777777" w:rsidR="00877FD6" w:rsidRDefault="00877FD6" w:rsidP="007C7709">
            <w:pPr>
              <w:autoSpaceDE w:val="0"/>
              <w:autoSpaceDN w:val="0"/>
              <w:adjustRightInd w:val="0"/>
              <w:spacing w:line="240" w:lineRule="auto"/>
              <w:jc w:val="both"/>
              <w:rPr>
                <w:rFonts w:eastAsia="Calibri" w:cs="Arial"/>
                <w:bCs/>
                <w:sz w:val="22"/>
              </w:rPr>
            </w:pPr>
          </w:p>
          <w:p w14:paraId="5A16ABB1" w14:textId="77777777" w:rsidR="007C7709" w:rsidRPr="004D61A9" w:rsidRDefault="00877FD6" w:rsidP="007C7709">
            <w:pPr>
              <w:autoSpaceDE w:val="0"/>
              <w:autoSpaceDN w:val="0"/>
              <w:adjustRightInd w:val="0"/>
              <w:spacing w:line="240" w:lineRule="auto"/>
              <w:jc w:val="both"/>
              <w:rPr>
                <w:rFonts w:eastAsia="Calibri" w:cs="Arial"/>
                <w:bCs/>
                <w:sz w:val="22"/>
              </w:rPr>
            </w:pPr>
            <w:r>
              <w:rPr>
                <w:rFonts w:eastAsia="Calibri" w:cs="Arial"/>
                <w:bCs/>
                <w:sz w:val="22"/>
                <w:szCs w:val="22"/>
              </w:rPr>
              <w:t>V tem času so bile</w:t>
            </w:r>
            <w:r w:rsidR="00094F8F">
              <w:rPr>
                <w:rFonts w:eastAsia="Calibri" w:cs="Arial"/>
                <w:bCs/>
                <w:sz w:val="22"/>
                <w:szCs w:val="22"/>
              </w:rPr>
              <w:t xml:space="preserve"> </w:t>
            </w:r>
            <w:r>
              <w:rPr>
                <w:rFonts w:eastAsia="Calibri" w:cs="Arial"/>
                <w:bCs/>
                <w:sz w:val="22"/>
                <w:szCs w:val="22"/>
              </w:rPr>
              <w:t>z</w:t>
            </w:r>
            <w:r w:rsidR="00094F8F">
              <w:rPr>
                <w:rFonts w:eastAsia="Calibri" w:cs="Arial"/>
                <w:bCs/>
                <w:sz w:val="22"/>
                <w:szCs w:val="22"/>
              </w:rPr>
              <w:t xml:space="preserve">aznane </w:t>
            </w:r>
            <w:r>
              <w:rPr>
                <w:rFonts w:eastAsia="Calibri" w:cs="Arial"/>
                <w:bCs/>
                <w:sz w:val="22"/>
                <w:szCs w:val="22"/>
              </w:rPr>
              <w:t xml:space="preserve">številne </w:t>
            </w:r>
            <w:r w:rsidR="00094F8F">
              <w:rPr>
                <w:rFonts w:eastAsia="Calibri" w:cs="Arial"/>
                <w:bCs/>
                <w:sz w:val="22"/>
                <w:szCs w:val="22"/>
              </w:rPr>
              <w:t xml:space="preserve">pomanjkljivosti glede vodenja evidenc, prav tako pa </w:t>
            </w:r>
            <w:r w:rsidR="002823FB">
              <w:rPr>
                <w:rFonts w:eastAsia="Calibri" w:cs="Arial"/>
                <w:bCs/>
                <w:sz w:val="22"/>
                <w:szCs w:val="22"/>
              </w:rPr>
              <w:t xml:space="preserve">je </w:t>
            </w:r>
            <w:r>
              <w:rPr>
                <w:rFonts w:eastAsia="Calibri" w:cs="Arial"/>
                <w:bCs/>
                <w:sz w:val="22"/>
                <w:szCs w:val="22"/>
              </w:rPr>
              <w:t xml:space="preserve">nujna </w:t>
            </w:r>
            <w:r w:rsidR="002823FB">
              <w:rPr>
                <w:rFonts w:eastAsia="Calibri" w:cs="Arial"/>
                <w:bCs/>
                <w:sz w:val="22"/>
                <w:szCs w:val="22"/>
              </w:rPr>
              <w:t>ureditev redakcij</w:t>
            </w:r>
            <w:r w:rsidR="00094F8F">
              <w:rPr>
                <w:rFonts w:eastAsia="Calibri" w:cs="Arial"/>
                <w:bCs/>
                <w:sz w:val="22"/>
                <w:szCs w:val="22"/>
              </w:rPr>
              <w:t xml:space="preserve"> </w:t>
            </w:r>
            <w:r w:rsidR="007C7709" w:rsidRPr="004D61A9">
              <w:rPr>
                <w:rFonts w:eastAsia="Calibri" w:cs="Arial"/>
                <w:bCs/>
                <w:sz w:val="22"/>
                <w:szCs w:val="22"/>
              </w:rPr>
              <w:t xml:space="preserve">posameznih zakonskih določb. </w:t>
            </w:r>
          </w:p>
          <w:p w14:paraId="47C3AC42" w14:textId="77777777" w:rsidR="00071F52" w:rsidRDefault="00071F52" w:rsidP="00920518">
            <w:pPr>
              <w:overflowPunct w:val="0"/>
              <w:autoSpaceDE w:val="0"/>
              <w:autoSpaceDN w:val="0"/>
              <w:adjustRightInd w:val="0"/>
              <w:spacing w:line="240" w:lineRule="auto"/>
              <w:jc w:val="both"/>
              <w:textAlignment w:val="baseline"/>
              <w:rPr>
                <w:rFonts w:cs="Arial"/>
                <w:sz w:val="22"/>
              </w:rPr>
            </w:pPr>
          </w:p>
          <w:p w14:paraId="63B06ABF" w14:textId="77777777" w:rsidR="0061737C" w:rsidRPr="004D61A9" w:rsidRDefault="0061737C" w:rsidP="00920518">
            <w:pPr>
              <w:overflowPunct w:val="0"/>
              <w:autoSpaceDE w:val="0"/>
              <w:autoSpaceDN w:val="0"/>
              <w:adjustRightInd w:val="0"/>
              <w:spacing w:line="240" w:lineRule="auto"/>
              <w:jc w:val="both"/>
              <w:textAlignment w:val="baseline"/>
              <w:rPr>
                <w:rFonts w:cs="Arial"/>
                <w:sz w:val="22"/>
              </w:rPr>
            </w:pPr>
          </w:p>
        </w:tc>
      </w:tr>
    </w:tbl>
    <w:p w14:paraId="3B184F49" w14:textId="77777777"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lastRenderedPageBreak/>
        <w:t>2. CILJI, NAČELA IN POGLAVITNE REŠITVE PREDLOGA ZAKONA</w:t>
      </w:r>
    </w:p>
    <w:p w14:paraId="2EA67B57" w14:textId="77777777" w:rsidR="00B03CDC" w:rsidRPr="004D61A9" w:rsidRDefault="00B03CDC" w:rsidP="00B03CDC">
      <w:pPr>
        <w:spacing w:line="240" w:lineRule="auto"/>
        <w:jc w:val="both"/>
        <w:rPr>
          <w:rFonts w:eastAsia="Calibri" w:cs="Arial"/>
          <w:b/>
          <w:color w:val="000000"/>
          <w:sz w:val="22"/>
          <w:szCs w:val="22"/>
        </w:rPr>
      </w:pPr>
    </w:p>
    <w:p w14:paraId="43D67E97" w14:textId="77777777" w:rsidR="00B03CDC"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 xml:space="preserve">2.1 Cilji </w:t>
      </w:r>
      <w:r w:rsidR="004A4108">
        <w:rPr>
          <w:rFonts w:eastAsia="Calibri" w:cs="Arial"/>
          <w:b/>
          <w:color w:val="000000"/>
          <w:sz w:val="22"/>
          <w:szCs w:val="22"/>
        </w:rPr>
        <w:t xml:space="preserve">predloga </w:t>
      </w:r>
      <w:r w:rsidRPr="004D61A9">
        <w:rPr>
          <w:rFonts w:eastAsia="Calibri" w:cs="Arial"/>
          <w:b/>
          <w:color w:val="000000"/>
          <w:sz w:val="22"/>
          <w:szCs w:val="22"/>
        </w:rPr>
        <w:t>zakona</w:t>
      </w:r>
    </w:p>
    <w:p w14:paraId="16C3335C" w14:textId="77777777" w:rsidR="00AD69EA" w:rsidRPr="004D61A9" w:rsidRDefault="00AD69EA" w:rsidP="00B03CDC">
      <w:pPr>
        <w:spacing w:line="240" w:lineRule="auto"/>
        <w:jc w:val="both"/>
        <w:rPr>
          <w:rFonts w:eastAsia="Calibri" w:cs="Arial"/>
          <w:b/>
          <w:color w:val="000000"/>
          <w:sz w:val="22"/>
          <w:szCs w:val="22"/>
        </w:rPr>
      </w:pPr>
    </w:p>
    <w:p w14:paraId="6DBE2217" w14:textId="11AEDAC1" w:rsidR="00B03CDC" w:rsidRPr="004D61A9" w:rsidRDefault="004A4108" w:rsidP="00B03CDC">
      <w:pPr>
        <w:spacing w:line="240" w:lineRule="auto"/>
        <w:jc w:val="both"/>
        <w:rPr>
          <w:rFonts w:cs="Arial"/>
          <w:sz w:val="22"/>
          <w:szCs w:val="22"/>
        </w:rPr>
      </w:pPr>
      <w:r w:rsidRPr="009E3940">
        <w:rPr>
          <w:sz w:val="22"/>
          <w:szCs w:val="22"/>
        </w:rPr>
        <w:t>Cilj predlaganih zakonskih sprememb je ohranjanje in izboljšanje kakovosti izobraževanja glasbene</w:t>
      </w:r>
      <w:r w:rsidR="00274788" w:rsidRPr="009E3940">
        <w:rPr>
          <w:sz w:val="22"/>
          <w:szCs w:val="22"/>
        </w:rPr>
        <w:t>ga</w:t>
      </w:r>
      <w:r w:rsidRPr="009E3940">
        <w:rPr>
          <w:sz w:val="22"/>
          <w:szCs w:val="22"/>
        </w:rPr>
        <w:t xml:space="preserve"> šolstv</w:t>
      </w:r>
      <w:r w:rsidR="00274788" w:rsidRPr="009E3940">
        <w:rPr>
          <w:sz w:val="22"/>
          <w:szCs w:val="22"/>
        </w:rPr>
        <w:t xml:space="preserve">a </w:t>
      </w:r>
      <w:r w:rsidRPr="009E3940">
        <w:rPr>
          <w:sz w:val="22"/>
          <w:szCs w:val="22"/>
        </w:rPr>
        <w:t xml:space="preserve">v Republiki Sloveniji. Zakonske spremembe, ki jih zakon uvaja, </w:t>
      </w:r>
      <w:r w:rsidR="00274788" w:rsidRPr="009E3940">
        <w:rPr>
          <w:sz w:val="22"/>
          <w:szCs w:val="22"/>
        </w:rPr>
        <w:t xml:space="preserve">sledijo razvoju glasbenega </w:t>
      </w:r>
      <w:r w:rsidR="003B231F" w:rsidRPr="009E3940">
        <w:rPr>
          <w:sz w:val="22"/>
          <w:szCs w:val="22"/>
        </w:rPr>
        <w:t>izobraževanja</w:t>
      </w:r>
      <w:r w:rsidR="0037194F">
        <w:rPr>
          <w:sz w:val="22"/>
          <w:szCs w:val="22"/>
        </w:rPr>
        <w:t xml:space="preserve"> in potreb</w:t>
      </w:r>
      <w:r w:rsidR="00B37026">
        <w:rPr>
          <w:sz w:val="22"/>
          <w:szCs w:val="22"/>
        </w:rPr>
        <w:t>am</w:t>
      </w:r>
      <w:r w:rsidR="0037194F">
        <w:rPr>
          <w:sz w:val="22"/>
          <w:szCs w:val="22"/>
        </w:rPr>
        <w:t xml:space="preserve"> po novostih.</w:t>
      </w:r>
      <w:r w:rsidR="00715D2D">
        <w:rPr>
          <w:sz w:val="22"/>
          <w:szCs w:val="22"/>
        </w:rPr>
        <w:t xml:space="preserve">  </w:t>
      </w:r>
      <w:r w:rsidR="00274788" w:rsidRPr="009E3940">
        <w:rPr>
          <w:sz w:val="22"/>
          <w:szCs w:val="22"/>
        </w:rPr>
        <w:t xml:space="preserve">                                                                                                                                                                                                                                                                                                                                                                                                                                                                                                                                                                                                                                                                                                                                                                                                                                                                                                                                                                                                                                                                                                                                                                                                                     </w:t>
      </w:r>
    </w:p>
    <w:p w14:paraId="322ECAFC" w14:textId="77777777" w:rsidR="003154F6" w:rsidRDefault="003154F6" w:rsidP="00B03CDC">
      <w:pPr>
        <w:spacing w:line="240" w:lineRule="auto"/>
        <w:jc w:val="both"/>
        <w:rPr>
          <w:rFonts w:eastAsia="Calibri" w:cs="Arial"/>
          <w:b/>
          <w:color w:val="000000"/>
          <w:sz w:val="22"/>
          <w:szCs w:val="22"/>
        </w:rPr>
      </w:pPr>
    </w:p>
    <w:p w14:paraId="482DFE7D" w14:textId="77777777"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2.</w:t>
      </w:r>
      <w:r w:rsidR="0037194F">
        <w:rPr>
          <w:rFonts w:eastAsia="Calibri" w:cs="Arial"/>
          <w:b/>
          <w:color w:val="000000"/>
          <w:sz w:val="22"/>
          <w:szCs w:val="22"/>
        </w:rPr>
        <w:t>2</w:t>
      </w:r>
      <w:r w:rsidRPr="004D61A9">
        <w:rPr>
          <w:rFonts w:eastAsia="Calibri" w:cs="Arial"/>
          <w:b/>
          <w:color w:val="000000"/>
          <w:sz w:val="22"/>
          <w:szCs w:val="22"/>
        </w:rPr>
        <w:t xml:space="preserve"> Načela </w:t>
      </w:r>
    </w:p>
    <w:p w14:paraId="2788CC31" w14:textId="77777777" w:rsidR="00B03CDC" w:rsidRPr="004D61A9" w:rsidRDefault="00B03CDC" w:rsidP="00B03CDC">
      <w:pPr>
        <w:spacing w:line="240" w:lineRule="auto"/>
        <w:jc w:val="both"/>
        <w:rPr>
          <w:rFonts w:eastAsia="Calibri" w:cs="Arial"/>
          <w:color w:val="000000"/>
          <w:sz w:val="22"/>
          <w:szCs w:val="22"/>
        </w:rPr>
      </w:pPr>
    </w:p>
    <w:p w14:paraId="460E31EB" w14:textId="77777777" w:rsidR="00CC7AC1" w:rsidRDefault="007C7709" w:rsidP="00B03CDC">
      <w:pPr>
        <w:spacing w:line="240" w:lineRule="auto"/>
        <w:jc w:val="both"/>
        <w:rPr>
          <w:rFonts w:cs="Arial"/>
          <w:sz w:val="22"/>
          <w:szCs w:val="22"/>
        </w:rPr>
      </w:pPr>
      <w:r w:rsidRPr="007C7709">
        <w:rPr>
          <w:rFonts w:cs="Arial"/>
          <w:sz w:val="22"/>
          <w:szCs w:val="22"/>
        </w:rPr>
        <w:t>Ključno načelo, ki predstavlja konceptualni okvir vseh predlaganih sprememb</w:t>
      </w:r>
      <w:r w:rsidR="002D021B">
        <w:rPr>
          <w:rFonts w:cs="Arial"/>
          <w:sz w:val="22"/>
          <w:szCs w:val="22"/>
        </w:rPr>
        <w:t>,</w:t>
      </w:r>
      <w:r w:rsidRPr="007C7709">
        <w:rPr>
          <w:rFonts w:cs="Arial"/>
          <w:sz w:val="22"/>
          <w:szCs w:val="22"/>
        </w:rPr>
        <w:t xml:space="preserve"> je načelo zagotavljanja največje koristi za učence.</w:t>
      </w:r>
      <w:r w:rsidR="00AB5B95">
        <w:rPr>
          <w:rFonts w:cs="Arial"/>
          <w:sz w:val="22"/>
          <w:szCs w:val="22"/>
        </w:rPr>
        <w:t xml:space="preserve"> </w:t>
      </w:r>
      <w:r w:rsidRPr="007C7709">
        <w:rPr>
          <w:rFonts w:cs="Arial"/>
          <w:sz w:val="22"/>
          <w:szCs w:val="22"/>
        </w:rPr>
        <w:t xml:space="preserve">V posameznih vsebinskih sklopih so bila upoštevana tudi </w:t>
      </w:r>
      <w:r w:rsidR="00AB5B95">
        <w:rPr>
          <w:rFonts w:cs="Arial"/>
          <w:sz w:val="22"/>
          <w:szCs w:val="22"/>
        </w:rPr>
        <w:t>druga</w:t>
      </w:r>
      <w:r w:rsidRPr="007C7709">
        <w:rPr>
          <w:rFonts w:cs="Arial"/>
          <w:sz w:val="22"/>
          <w:szCs w:val="22"/>
        </w:rPr>
        <w:t xml:space="preserve"> načela, ki jih opisujemo v nadaljevanju.</w:t>
      </w:r>
      <w:r w:rsidR="004E531C">
        <w:rPr>
          <w:rFonts w:cs="Arial"/>
          <w:sz w:val="22"/>
          <w:szCs w:val="22"/>
        </w:rPr>
        <w:t xml:space="preserve"> S</w:t>
      </w:r>
      <w:r w:rsidR="00AB5B95">
        <w:rPr>
          <w:rFonts w:cs="Arial"/>
          <w:sz w:val="22"/>
          <w:szCs w:val="22"/>
        </w:rPr>
        <w:t xml:space="preserve">prememba </w:t>
      </w:r>
      <w:r w:rsidR="00AB5B95">
        <w:rPr>
          <w:rFonts w:cs="Arial"/>
          <w:sz w:val="22"/>
          <w:szCs w:val="22"/>
        </w:rPr>
        <w:lastRenderedPageBreak/>
        <w:t xml:space="preserve">izobraževalnega programa glasba </w:t>
      </w:r>
      <w:r w:rsidR="00CC7AC1" w:rsidRPr="00CC7AC1">
        <w:rPr>
          <w:rFonts w:cs="Arial"/>
          <w:sz w:val="22"/>
          <w:szCs w:val="22"/>
        </w:rPr>
        <w:t xml:space="preserve">upošteva tudi načelo spodbujanja ustvarjalnosti in inovativnosti. </w:t>
      </w:r>
      <w:r w:rsidR="00AB5B95">
        <w:rPr>
          <w:rFonts w:cs="Arial"/>
          <w:sz w:val="22"/>
          <w:szCs w:val="22"/>
        </w:rPr>
        <w:t>Novi predmeti s področja jazza in zabavne glasbe, ki se uvajajo s šolskim letom 2025/26</w:t>
      </w:r>
      <w:r w:rsidR="002D021B">
        <w:rPr>
          <w:rFonts w:cs="Arial"/>
          <w:sz w:val="22"/>
          <w:szCs w:val="22"/>
        </w:rPr>
        <w:t>,</w:t>
      </w:r>
      <w:r w:rsidR="00AB5B95">
        <w:rPr>
          <w:rFonts w:cs="Arial"/>
          <w:sz w:val="22"/>
          <w:szCs w:val="22"/>
        </w:rPr>
        <w:t xml:space="preserve"> omogočajo </w:t>
      </w:r>
      <w:r w:rsidR="004E531C">
        <w:rPr>
          <w:rFonts w:cs="Arial"/>
          <w:sz w:val="22"/>
          <w:szCs w:val="22"/>
        </w:rPr>
        <w:t>širše</w:t>
      </w:r>
      <w:r w:rsidR="00744C63">
        <w:rPr>
          <w:rFonts w:cs="Arial"/>
          <w:sz w:val="22"/>
          <w:szCs w:val="22"/>
        </w:rPr>
        <w:t xml:space="preserve"> </w:t>
      </w:r>
      <w:r w:rsidR="00AB5B95" w:rsidRPr="00AB5B95">
        <w:rPr>
          <w:rFonts w:cs="Arial"/>
          <w:sz w:val="22"/>
          <w:szCs w:val="22"/>
        </w:rPr>
        <w:t>možnosti za razvijanje ustvarjalnosti in inovativnosti pri učencih.</w:t>
      </w:r>
      <w:r w:rsidR="0037194F">
        <w:rPr>
          <w:rFonts w:cs="Arial"/>
          <w:sz w:val="22"/>
          <w:szCs w:val="22"/>
        </w:rPr>
        <w:t xml:space="preserve"> </w:t>
      </w:r>
    </w:p>
    <w:p w14:paraId="299DCE1A" w14:textId="2F8664D4" w:rsidR="00AB5B95" w:rsidRDefault="00AC1629" w:rsidP="00B03CDC">
      <w:pPr>
        <w:spacing w:line="240" w:lineRule="auto"/>
        <w:jc w:val="both"/>
        <w:rPr>
          <w:rFonts w:cs="Arial"/>
          <w:sz w:val="22"/>
          <w:szCs w:val="22"/>
        </w:rPr>
      </w:pPr>
      <w:r>
        <w:rPr>
          <w:rFonts w:cs="Arial"/>
          <w:sz w:val="22"/>
          <w:szCs w:val="22"/>
        </w:rPr>
        <w:t>Načelo c</w:t>
      </w:r>
      <w:r w:rsidRPr="00AC1629">
        <w:rPr>
          <w:rFonts w:cs="Arial"/>
          <w:sz w:val="22"/>
          <w:szCs w:val="22"/>
        </w:rPr>
        <w:t>elovitost</w:t>
      </w:r>
      <w:r>
        <w:rPr>
          <w:rFonts w:cs="Arial"/>
          <w:sz w:val="22"/>
          <w:szCs w:val="22"/>
        </w:rPr>
        <w:t>i</w:t>
      </w:r>
      <w:r w:rsidRPr="00AC1629">
        <w:rPr>
          <w:rFonts w:cs="Arial"/>
          <w:sz w:val="22"/>
          <w:szCs w:val="22"/>
        </w:rPr>
        <w:t xml:space="preserve"> in kompleksnost</w:t>
      </w:r>
      <w:r>
        <w:rPr>
          <w:rFonts w:cs="Arial"/>
          <w:sz w:val="22"/>
          <w:szCs w:val="22"/>
        </w:rPr>
        <w:t>i</w:t>
      </w:r>
      <w:r w:rsidRPr="00AC1629">
        <w:rPr>
          <w:rFonts w:cs="Arial"/>
          <w:sz w:val="22"/>
          <w:szCs w:val="22"/>
        </w:rPr>
        <w:t xml:space="preserve"> glasbenega izobraževanja </w:t>
      </w:r>
      <w:r>
        <w:rPr>
          <w:rFonts w:cs="Arial"/>
          <w:sz w:val="22"/>
          <w:szCs w:val="22"/>
        </w:rPr>
        <w:t>se nanaša na vsebinsko raznoliko glasbeno izobraževanje. Učenci se poleg inštrumenta oziroma petja ali plesa učijo še glasbene teorije in solfeggia</w:t>
      </w:r>
      <w:r w:rsidR="0037194F">
        <w:rPr>
          <w:rFonts w:cs="Arial"/>
          <w:sz w:val="22"/>
          <w:szCs w:val="22"/>
        </w:rPr>
        <w:t>, spoznajo različne zvrsti glasbe</w:t>
      </w:r>
      <w:r>
        <w:rPr>
          <w:rFonts w:cs="Arial"/>
          <w:sz w:val="22"/>
          <w:szCs w:val="22"/>
        </w:rPr>
        <w:t xml:space="preserve"> ter sodelujejo v komornih skupinah oziroma v orkestrih</w:t>
      </w:r>
      <w:r w:rsidR="0037194F">
        <w:rPr>
          <w:rFonts w:cs="Arial"/>
          <w:sz w:val="22"/>
          <w:szCs w:val="22"/>
        </w:rPr>
        <w:t>.</w:t>
      </w:r>
      <w:r w:rsidR="00715D2D">
        <w:rPr>
          <w:rFonts w:cs="Arial"/>
          <w:sz w:val="22"/>
          <w:szCs w:val="22"/>
        </w:rPr>
        <w:t xml:space="preserve"> </w:t>
      </w:r>
      <w:r w:rsidR="0037194F">
        <w:rPr>
          <w:rFonts w:cs="Arial"/>
          <w:sz w:val="22"/>
          <w:szCs w:val="22"/>
        </w:rPr>
        <w:t xml:space="preserve">S tem se </w:t>
      </w:r>
      <w:r w:rsidRPr="00AC1629">
        <w:rPr>
          <w:rFonts w:cs="Arial"/>
          <w:sz w:val="22"/>
          <w:szCs w:val="22"/>
        </w:rPr>
        <w:t>spodbuja</w:t>
      </w:r>
      <w:r>
        <w:rPr>
          <w:rFonts w:cs="Arial"/>
          <w:sz w:val="22"/>
          <w:szCs w:val="22"/>
        </w:rPr>
        <w:t xml:space="preserve"> </w:t>
      </w:r>
      <w:r w:rsidRPr="00AC1629">
        <w:rPr>
          <w:rFonts w:cs="Arial"/>
          <w:sz w:val="22"/>
          <w:szCs w:val="22"/>
        </w:rPr>
        <w:t>razvoj tehničnih in interpretativnih veščin</w:t>
      </w:r>
      <w:r>
        <w:rPr>
          <w:rFonts w:cs="Arial"/>
          <w:sz w:val="22"/>
          <w:szCs w:val="22"/>
        </w:rPr>
        <w:t xml:space="preserve"> ter </w:t>
      </w:r>
      <w:r w:rsidRPr="00AC1629">
        <w:rPr>
          <w:rFonts w:cs="Arial"/>
          <w:sz w:val="22"/>
          <w:szCs w:val="22"/>
        </w:rPr>
        <w:t>tudi kognitivne sposobnosti, koncentracij</w:t>
      </w:r>
      <w:r w:rsidR="00903DB1">
        <w:rPr>
          <w:rFonts w:cs="Arial"/>
          <w:sz w:val="22"/>
          <w:szCs w:val="22"/>
        </w:rPr>
        <w:t>a ter</w:t>
      </w:r>
      <w:r w:rsidRPr="00AC1629">
        <w:rPr>
          <w:rFonts w:cs="Arial"/>
          <w:sz w:val="22"/>
          <w:szCs w:val="22"/>
        </w:rPr>
        <w:t xml:space="preserve"> povezovanje in razvijanje emocionalne inteligence. Učenci se naučijo razmišljati kritično, analizirati in razumeti glasbeno strukturo</w:t>
      </w:r>
      <w:r>
        <w:rPr>
          <w:rFonts w:cs="Arial"/>
          <w:sz w:val="22"/>
          <w:szCs w:val="22"/>
        </w:rPr>
        <w:t xml:space="preserve">, pri interpretaciji pa </w:t>
      </w:r>
      <w:r w:rsidRPr="00AC1629">
        <w:rPr>
          <w:rFonts w:cs="Arial"/>
          <w:sz w:val="22"/>
          <w:szCs w:val="22"/>
        </w:rPr>
        <w:t>vključujejo lastne izraze in interpretacije.</w:t>
      </w:r>
    </w:p>
    <w:p w14:paraId="25F88B19" w14:textId="77777777" w:rsidR="00B03CDC" w:rsidRPr="004D61A9" w:rsidRDefault="00B03CDC" w:rsidP="00B03CDC">
      <w:pPr>
        <w:spacing w:line="240" w:lineRule="auto"/>
        <w:jc w:val="both"/>
        <w:rPr>
          <w:rFonts w:eastAsia="Calibri" w:cs="Arial"/>
          <w:b/>
          <w:color w:val="000000"/>
          <w:sz w:val="22"/>
          <w:szCs w:val="22"/>
        </w:rPr>
      </w:pPr>
    </w:p>
    <w:p w14:paraId="4AFCF4C8" w14:textId="77777777" w:rsidR="00B03CDC" w:rsidRPr="004D61A9" w:rsidRDefault="00B03CDC" w:rsidP="00B03CDC">
      <w:pPr>
        <w:spacing w:line="240" w:lineRule="auto"/>
        <w:jc w:val="both"/>
        <w:rPr>
          <w:rFonts w:eastAsia="Calibri" w:cs="Arial"/>
          <w:color w:val="000000"/>
          <w:sz w:val="22"/>
          <w:szCs w:val="22"/>
        </w:rPr>
      </w:pPr>
      <w:r w:rsidRPr="004D61A9">
        <w:rPr>
          <w:rFonts w:eastAsia="Calibri" w:cs="Arial"/>
          <w:b/>
          <w:color w:val="000000"/>
          <w:sz w:val="22"/>
          <w:szCs w:val="22"/>
        </w:rPr>
        <w:t>2.3 Poglavitne rešitve</w:t>
      </w:r>
      <w:r w:rsidRPr="004D61A9">
        <w:rPr>
          <w:rFonts w:eastAsia="Calibri" w:cs="Arial"/>
          <w:color w:val="000000"/>
          <w:sz w:val="22"/>
          <w:szCs w:val="22"/>
        </w:rPr>
        <w:t xml:space="preserve"> </w:t>
      </w:r>
    </w:p>
    <w:p w14:paraId="6547670F" w14:textId="77777777" w:rsidR="00B03CDC" w:rsidRPr="004D61A9" w:rsidRDefault="00B03CDC" w:rsidP="00B03CDC">
      <w:pPr>
        <w:spacing w:line="240" w:lineRule="auto"/>
        <w:jc w:val="both"/>
        <w:rPr>
          <w:rFonts w:eastAsia="Calibri" w:cs="Arial"/>
          <w:color w:val="000000"/>
          <w:sz w:val="22"/>
          <w:szCs w:val="22"/>
        </w:rPr>
      </w:pPr>
    </w:p>
    <w:p w14:paraId="7F499272" w14:textId="77777777" w:rsidR="009847E8" w:rsidRPr="004D61A9" w:rsidRDefault="009847E8" w:rsidP="00B03CDC">
      <w:pPr>
        <w:spacing w:line="240" w:lineRule="auto"/>
        <w:jc w:val="both"/>
        <w:rPr>
          <w:rFonts w:cs="Arial"/>
          <w:sz w:val="22"/>
          <w:szCs w:val="22"/>
        </w:rPr>
      </w:pPr>
      <w:r w:rsidRPr="004D61A9">
        <w:rPr>
          <w:rFonts w:cs="Arial"/>
          <w:sz w:val="22"/>
          <w:szCs w:val="22"/>
        </w:rPr>
        <w:t>Predlog zakona:</w:t>
      </w:r>
    </w:p>
    <w:p w14:paraId="4484241D" w14:textId="77777777" w:rsidR="00F22BF3" w:rsidRDefault="00F22BF3" w:rsidP="00363C17">
      <w:pPr>
        <w:pStyle w:val="Odstavekseznama"/>
        <w:numPr>
          <w:ilvl w:val="0"/>
          <w:numId w:val="42"/>
        </w:numPr>
        <w:spacing w:line="240" w:lineRule="auto"/>
        <w:jc w:val="both"/>
        <w:rPr>
          <w:rFonts w:eastAsia="Calibri" w:cs="Arial"/>
          <w:color w:val="000000"/>
          <w:sz w:val="22"/>
          <w:szCs w:val="22"/>
          <w:lang w:val="sl-SI"/>
        </w:rPr>
      </w:pPr>
      <w:r>
        <w:rPr>
          <w:rFonts w:eastAsia="Calibri" w:cs="Arial"/>
          <w:color w:val="000000"/>
          <w:sz w:val="22"/>
          <w:szCs w:val="22"/>
          <w:lang w:val="sl-SI"/>
        </w:rPr>
        <w:t>usklajuje poimenovanje izobraževalnih programov,</w:t>
      </w:r>
    </w:p>
    <w:p w14:paraId="1C6A3A63" w14:textId="77777777" w:rsidR="009A439D"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ureja postopke izobraževanja na daljavo,</w:t>
      </w:r>
    </w:p>
    <w:p w14:paraId="324EB73D"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ažurira področje zbiranja in varstva podatkov staršev in otrok,</w:t>
      </w:r>
    </w:p>
    <w:p w14:paraId="10D87FBF" w14:textId="77777777" w:rsidR="000B515D" w:rsidRPr="004D61A9" w:rsidRDefault="000B515D"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natančneje določa pristojnosti in kriterije za uvedbo dodatnega pouka,</w:t>
      </w:r>
    </w:p>
    <w:p w14:paraId="5CA97B08"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izenačuje pravice učencev do podaljšanja izobraževanja,</w:t>
      </w:r>
    </w:p>
    <w:p w14:paraId="6CE1C808"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določa nove predmete,</w:t>
      </w:r>
    </w:p>
    <w:p w14:paraId="2CC3CADA" w14:textId="77777777" w:rsidR="009847E8" w:rsidRPr="004D61A9" w:rsidRDefault="009847E8" w:rsidP="00363C17">
      <w:pPr>
        <w:pStyle w:val="Odstavekseznama"/>
        <w:numPr>
          <w:ilvl w:val="0"/>
          <w:numId w:val="42"/>
        </w:numPr>
        <w:spacing w:line="240" w:lineRule="auto"/>
        <w:jc w:val="both"/>
        <w:rPr>
          <w:rFonts w:eastAsia="Calibri" w:cs="Arial"/>
          <w:color w:val="000000"/>
          <w:sz w:val="22"/>
          <w:szCs w:val="22"/>
          <w:lang w:val="sl-SI"/>
        </w:rPr>
      </w:pPr>
      <w:r w:rsidRPr="004D61A9">
        <w:rPr>
          <w:rFonts w:eastAsia="Calibri" w:cs="Arial"/>
          <w:color w:val="000000"/>
          <w:sz w:val="22"/>
          <w:szCs w:val="22"/>
          <w:lang w:val="sl-SI"/>
        </w:rPr>
        <w:t>ure</w:t>
      </w:r>
      <w:r w:rsidR="000B515D" w:rsidRPr="004D61A9">
        <w:rPr>
          <w:rFonts w:eastAsia="Calibri" w:cs="Arial"/>
          <w:color w:val="000000"/>
          <w:sz w:val="22"/>
          <w:szCs w:val="22"/>
          <w:lang w:val="sl-SI"/>
        </w:rPr>
        <w:t>ja redakcijo posameznih določb.</w:t>
      </w:r>
    </w:p>
    <w:p w14:paraId="6E49CF0E" w14:textId="77777777" w:rsidR="00B03CDC" w:rsidRDefault="00B03CDC" w:rsidP="0061737C">
      <w:pPr>
        <w:spacing w:line="240" w:lineRule="auto"/>
        <w:jc w:val="both"/>
        <w:rPr>
          <w:rFonts w:eastAsia="Calibri" w:cs="Arial"/>
          <w:color w:val="000000"/>
          <w:sz w:val="22"/>
          <w:szCs w:val="22"/>
        </w:rPr>
      </w:pPr>
    </w:p>
    <w:p w14:paraId="5C49B249" w14:textId="77777777" w:rsidR="0061737C" w:rsidRPr="004D61A9" w:rsidRDefault="0061737C" w:rsidP="0061737C">
      <w:pPr>
        <w:spacing w:line="240" w:lineRule="auto"/>
        <w:jc w:val="both"/>
        <w:rPr>
          <w:rFonts w:eastAsia="Calibri" w:cs="Arial"/>
          <w:color w:val="000000"/>
          <w:sz w:val="22"/>
          <w:szCs w:val="22"/>
        </w:rPr>
      </w:pPr>
    </w:p>
    <w:p w14:paraId="20993F54" w14:textId="51D6F03B"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3. OCENA FINANČNIH POSLEDIC PREDLOGA ZAKONA ZA DRŽAVNI PRORAČUN IN DRUGA JAVN</w:t>
      </w:r>
      <w:r w:rsidR="00903DB1">
        <w:rPr>
          <w:rFonts w:eastAsia="Calibri" w:cs="Arial"/>
          <w:b/>
          <w:color w:val="000000"/>
          <w:sz w:val="22"/>
          <w:szCs w:val="22"/>
        </w:rPr>
        <w:t>O</w:t>
      </w:r>
      <w:r w:rsidRPr="004D61A9">
        <w:rPr>
          <w:rFonts w:eastAsia="Calibri" w:cs="Arial"/>
          <w:b/>
          <w:color w:val="000000"/>
          <w:sz w:val="22"/>
          <w:szCs w:val="22"/>
        </w:rPr>
        <w:t>FINANČNA SREDSTVA</w:t>
      </w:r>
    </w:p>
    <w:p w14:paraId="321F3B14" w14:textId="77777777" w:rsidR="00B03CDC" w:rsidRPr="004D61A9" w:rsidRDefault="00B03CDC" w:rsidP="00B03CDC">
      <w:pPr>
        <w:spacing w:line="240" w:lineRule="auto"/>
        <w:jc w:val="both"/>
        <w:rPr>
          <w:rFonts w:eastAsia="Calibri" w:cs="Arial"/>
          <w:color w:val="000000"/>
          <w:sz w:val="22"/>
          <w:szCs w:val="22"/>
        </w:rPr>
      </w:pPr>
    </w:p>
    <w:p w14:paraId="732A45A1" w14:textId="77777777" w:rsidR="00B03CDC" w:rsidRPr="004D61A9" w:rsidRDefault="00B03CDC" w:rsidP="00B03CDC">
      <w:pPr>
        <w:spacing w:after="200" w:line="276" w:lineRule="auto"/>
        <w:jc w:val="both"/>
        <w:rPr>
          <w:rFonts w:eastAsia="Calibri" w:cs="Arial"/>
          <w:b/>
          <w:color w:val="000000"/>
          <w:sz w:val="22"/>
          <w:szCs w:val="22"/>
        </w:rPr>
      </w:pPr>
      <w:r w:rsidRPr="004D61A9">
        <w:rPr>
          <w:rFonts w:eastAsia="Calibri" w:cs="Arial"/>
          <w:b/>
          <w:color w:val="000000"/>
          <w:sz w:val="22"/>
          <w:szCs w:val="22"/>
        </w:rPr>
        <w:t>3.1 Ocena finančnih posledic na državni proračun</w:t>
      </w:r>
    </w:p>
    <w:p w14:paraId="37BE29C0" w14:textId="77777777" w:rsidR="00B03CDC" w:rsidRPr="004D61A9" w:rsidRDefault="00B03CDC" w:rsidP="00B03CDC">
      <w:pPr>
        <w:spacing w:after="200" w:line="276" w:lineRule="auto"/>
        <w:jc w:val="both"/>
        <w:rPr>
          <w:rFonts w:eastAsia="Calibri" w:cs="Arial"/>
          <w:sz w:val="22"/>
          <w:szCs w:val="22"/>
        </w:rPr>
      </w:pPr>
      <w:r w:rsidRPr="004D61A9">
        <w:rPr>
          <w:rFonts w:eastAsia="Calibri" w:cs="Arial"/>
          <w:sz w:val="22"/>
          <w:szCs w:val="22"/>
        </w:rPr>
        <w:t>Predlog zakona nima finančnih posledic, saj financiranje programov ni odvisno od števila predmetov</w:t>
      </w:r>
      <w:r w:rsidR="002D021B">
        <w:rPr>
          <w:rFonts w:eastAsia="Calibri" w:cs="Arial"/>
          <w:sz w:val="22"/>
          <w:szCs w:val="22"/>
        </w:rPr>
        <w:t>,</w:t>
      </w:r>
      <w:r w:rsidRPr="004D61A9">
        <w:rPr>
          <w:rFonts w:eastAsia="Calibri" w:cs="Arial"/>
          <w:sz w:val="22"/>
          <w:szCs w:val="22"/>
        </w:rPr>
        <w:t xml:space="preserve"> ampak od števila oddelkov oziroma učencev.</w:t>
      </w:r>
    </w:p>
    <w:p w14:paraId="155472C2" w14:textId="77777777" w:rsidR="00B03CDC" w:rsidRPr="004D61A9" w:rsidRDefault="00B03CDC" w:rsidP="00B03CDC">
      <w:pPr>
        <w:spacing w:after="200" w:line="276" w:lineRule="auto"/>
        <w:jc w:val="both"/>
        <w:rPr>
          <w:rFonts w:eastAsia="Calibri" w:cs="Arial"/>
          <w:b/>
          <w:color w:val="000000"/>
          <w:sz w:val="22"/>
          <w:szCs w:val="22"/>
        </w:rPr>
      </w:pPr>
      <w:r w:rsidRPr="004D61A9">
        <w:rPr>
          <w:rFonts w:eastAsia="Calibri" w:cs="Arial"/>
          <w:b/>
          <w:color w:val="000000"/>
          <w:sz w:val="22"/>
          <w:szCs w:val="22"/>
        </w:rPr>
        <w:t>3.2. Ocena finančnih posledic za druga javnofinančna sredstva</w:t>
      </w:r>
    </w:p>
    <w:p w14:paraId="5546B074" w14:textId="05769C36" w:rsidR="00B03CDC" w:rsidRDefault="00B03CDC" w:rsidP="00B03CDC">
      <w:pPr>
        <w:spacing w:after="200" w:line="276" w:lineRule="auto"/>
        <w:jc w:val="both"/>
        <w:rPr>
          <w:rFonts w:eastAsia="Calibri" w:cs="Arial"/>
          <w:color w:val="000000"/>
          <w:sz w:val="22"/>
          <w:szCs w:val="22"/>
        </w:rPr>
      </w:pPr>
      <w:r w:rsidRPr="004D61A9">
        <w:rPr>
          <w:rFonts w:eastAsia="Calibri" w:cs="Arial"/>
          <w:color w:val="000000"/>
          <w:sz w:val="22"/>
          <w:szCs w:val="22"/>
        </w:rPr>
        <w:t>Predlog zakona nima posledic za druga javnofinančna sredstva.</w:t>
      </w:r>
    </w:p>
    <w:p w14:paraId="2A9F5574" w14:textId="77777777" w:rsidR="0061737C" w:rsidRPr="004D61A9" w:rsidRDefault="0061737C" w:rsidP="00B03CDC">
      <w:pPr>
        <w:spacing w:after="200" w:line="276" w:lineRule="auto"/>
        <w:jc w:val="both"/>
        <w:rPr>
          <w:rFonts w:eastAsia="Calibri" w:cs="Arial"/>
          <w:color w:val="000000"/>
          <w:sz w:val="22"/>
          <w:szCs w:val="22"/>
        </w:rPr>
      </w:pPr>
    </w:p>
    <w:p w14:paraId="13EC3A4B" w14:textId="77777777" w:rsidR="00B03CDC" w:rsidRPr="004D61A9" w:rsidRDefault="00B03CDC" w:rsidP="00B03CDC">
      <w:pPr>
        <w:spacing w:line="240" w:lineRule="auto"/>
        <w:jc w:val="both"/>
        <w:rPr>
          <w:rFonts w:eastAsia="Calibri" w:cs="Arial"/>
          <w:b/>
          <w:color w:val="000000"/>
          <w:sz w:val="22"/>
          <w:szCs w:val="22"/>
        </w:rPr>
      </w:pPr>
      <w:r w:rsidRPr="004D61A9">
        <w:rPr>
          <w:rFonts w:eastAsia="Calibri" w:cs="Arial"/>
          <w:b/>
          <w:color w:val="000000"/>
          <w:sz w:val="22"/>
          <w:szCs w:val="22"/>
        </w:rPr>
        <w:t>4. NAVEDBA, DA SO SREDSTVA ZA IZVAJANJE ZAKONA V DRŽAVNEM PRORAČUNU ZAGOTOVLJENA, ČE PREDLOG ZAKONA PREDVIDEVA PORABO PRORAČUNSKIH SREDSTEV V OBDOBJU, ZA KATERO JE BIL DRŽAVNI PRORAČUN ŽE SPREJET</w:t>
      </w:r>
    </w:p>
    <w:p w14:paraId="68851527" w14:textId="77777777" w:rsidR="00B03CDC" w:rsidRPr="004D61A9" w:rsidRDefault="00B03CDC" w:rsidP="00B03CDC">
      <w:pPr>
        <w:spacing w:line="240" w:lineRule="auto"/>
        <w:jc w:val="both"/>
        <w:rPr>
          <w:rFonts w:eastAsia="Calibri" w:cs="Arial"/>
          <w:b/>
          <w:color w:val="000000"/>
          <w:sz w:val="22"/>
          <w:szCs w:val="22"/>
        </w:rPr>
      </w:pPr>
    </w:p>
    <w:p w14:paraId="54896510" w14:textId="77777777" w:rsidR="00B03CDC" w:rsidRDefault="00B03CDC" w:rsidP="00B03CDC">
      <w:pPr>
        <w:spacing w:line="240" w:lineRule="auto"/>
        <w:jc w:val="both"/>
        <w:rPr>
          <w:rFonts w:eastAsia="Calibri" w:cs="Arial"/>
          <w:sz w:val="22"/>
          <w:szCs w:val="22"/>
        </w:rPr>
      </w:pPr>
      <w:r w:rsidRPr="004D61A9">
        <w:rPr>
          <w:rFonts w:eastAsia="Calibri" w:cs="Arial"/>
          <w:sz w:val="22"/>
          <w:szCs w:val="22"/>
        </w:rPr>
        <w:t>Sredstva za izvajanje zakona so predvidena v državnem proračunu, saj zakon ne vpliva na obseg financiranja.</w:t>
      </w:r>
    </w:p>
    <w:p w14:paraId="725542AF" w14:textId="77777777" w:rsidR="0061737C" w:rsidRPr="004D61A9" w:rsidRDefault="0061737C" w:rsidP="00B03CDC">
      <w:pPr>
        <w:spacing w:line="240" w:lineRule="auto"/>
        <w:jc w:val="both"/>
        <w:rPr>
          <w:rFonts w:eastAsia="Calibri" w:cs="Arial"/>
          <w:sz w:val="22"/>
          <w:szCs w:val="22"/>
        </w:rPr>
      </w:pPr>
    </w:p>
    <w:p w14:paraId="35F7063B" w14:textId="77777777" w:rsidR="009A439D" w:rsidRPr="004D61A9" w:rsidRDefault="009A439D" w:rsidP="00B03CDC">
      <w:pPr>
        <w:spacing w:line="240" w:lineRule="auto"/>
        <w:jc w:val="both"/>
        <w:rPr>
          <w:rFonts w:eastAsia="Calibri" w:cs="Arial"/>
          <w:sz w:val="22"/>
          <w:szCs w:val="22"/>
        </w:rPr>
      </w:pPr>
    </w:p>
    <w:p w14:paraId="60B6E318" w14:textId="77777777" w:rsidR="00B03CDC" w:rsidRPr="004D61A9" w:rsidRDefault="00B03CDC" w:rsidP="00B03CDC">
      <w:pPr>
        <w:spacing w:line="240" w:lineRule="auto"/>
        <w:jc w:val="both"/>
        <w:rPr>
          <w:rFonts w:eastAsia="Calibri" w:cs="Arial"/>
          <w:color w:val="000000"/>
          <w:sz w:val="22"/>
          <w:szCs w:val="22"/>
        </w:rPr>
      </w:pPr>
      <w:r w:rsidRPr="004D61A9">
        <w:rPr>
          <w:rFonts w:eastAsia="Calibri" w:cs="Arial"/>
          <w:b/>
          <w:color w:val="000000"/>
          <w:sz w:val="22"/>
          <w:szCs w:val="22"/>
        </w:rPr>
        <w:t xml:space="preserve">5. PRIKAZ UREDITVE V DRUGIH PRAVNIH SISTEMIH IN PRILAGOJENOSTI PREDLAGANE UREDITVE PRAVU EVROPSKE UNIJE </w:t>
      </w:r>
    </w:p>
    <w:p w14:paraId="6332EB81" w14:textId="77777777" w:rsidR="00B03CDC" w:rsidRPr="004D61A9" w:rsidRDefault="00B03CDC" w:rsidP="00B03CDC">
      <w:pPr>
        <w:spacing w:line="240" w:lineRule="auto"/>
        <w:jc w:val="both"/>
        <w:rPr>
          <w:rFonts w:eastAsia="Calibri" w:cs="Arial"/>
          <w:color w:val="000000"/>
          <w:sz w:val="22"/>
          <w:szCs w:val="22"/>
        </w:rPr>
      </w:pPr>
    </w:p>
    <w:p w14:paraId="3381A142" w14:textId="77777777" w:rsidR="00B03CDC" w:rsidRPr="004D61A9" w:rsidRDefault="00B03CDC" w:rsidP="00B03CDC">
      <w:pPr>
        <w:spacing w:after="200" w:line="276" w:lineRule="auto"/>
        <w:jc w:val="both"/>
        <w:rPr>
          <w:rFonts w:eastAsia="Calibri" w:cs="Arial"/>
          <w:b/>
          <w:color w:val="000000"/>
          <w:sz w:val="22"/>
          <w:szCs w:val="22"/>
        </w:rPr>
      </w:pPr>
      <w:r w:rsidRPr="004D61A9">
        <w:rPr>
          <w:rFonts w:eastAsia="Calibri" w:cs="Arial"/>
          <w:b/>
          <w:color w:val="000000"/>
          <w:sz w:val="22"/>
          <w:szCs w:val="22"/>
        </w:rPr>
        <w:t>5.1 Prilagojenost ureditve pravnemu redu Evropske unije</w:t>
      </w:r>
    </w:p>
    <w:p w14:paraId="0F144250" w14:textId="325381E2" w:rsidR="00B03CDC" w:rsidRDefault="00B03CDC" w:rsidP="008419D8">
      <w:pPr>
        <w:pStyle w:val="Alineazaodstavkom"/>
        <w:numPr>
          <w:ilvl w:val="0"/>
          <w:numId w:val="0"/>
        </w:numPr>
        <w:spacing w:before="144" w:afterLines="60" w:after="144" w:line="240" w:lineRule="auto"/>
      </w:pPr>
      <w:r w:rsidRPr="004D61A9">
        <w:t xml:space="preserve">Predlog zakona ni v nasprotju s pravnim redom Evropske unije. Osnovno glasbeno izobraževanje v Sloveniji je grajeno na šolski zakonodaji, ki ima podlago v Ustavi RS, Splošni deklaraciji o človekovih pravicah, Resoluciji Evropske delovne skupine za glasbo v </w:t>
      </w:r>
      <w:r w:rsidRPr="004D61A9">
        <w:lastRenderedPageBreak/>
        <w:t xml:space="preserve">šoli, Določilih Evropske konference o glasbeni vzgoji za otroke, ki so za glasbo še posebej nadarjeni, Weimarski listini EMU in drugih pravnih aktih. </w:t>
      </w:r>
    </w:p>
    <w:p w14:paraId="48AA92C4" w14:textId="77777777" w:rsidR="00166CED" w:rsidRPr="004D61A9" w:rsidRDefault="00166CED" w:rsidP="008419D8">
      <w:pPr>
        <w:pStyle w:val="Alineazaodstavkom"/>
        <w:numPr>
          <w:ilvl w:val="0"/>
          <w:numId w:val="0"/>
        </w:numPr>
        <w:spacing w:before="144" w:afterLines="60" w:after="144" w:line="240" w:lineRule="auto"/>
      </w:pPr>
    </w:p>
    <w:p w14:paraId="1740A8AB" w14:textId="77777777" w:rsidR="00B03CDC" w:rsidRPr="004D61A9" w:rsidRDefault="00B03CDC" w:rsidP="008419D8">
      <w:pPr>
        <w:pStyle w:val="Alineazaodstavkom"/>
        <w:numPr>
          <w:ilvl w:val="0"/>
          <w:numId w:val="0"/>
        </w:numPr>
        <w:spacing w:before="144" w:afterLines="60" w:after="144" w:line="240" w:lineRule="auto"/>
      </w:pPr>
      <w:r w:rsidRPr="004D61A9">
        <w:rPr>
          <w:rFonts w:eastAsia="Calibri"/>
          <w:b/>
          <w:color w:val="000000"/>
        </w:rPr>
        <w:t>5. 2 Prikaz ureditve v drugih pravnih sistemih</w:t>
      </w:r>
    </w:p>
    <w:p w14:paraId="2693650A" w14:textId="3DCAF1C2" w:rsidR="00B03CDC" w:rsidRPr="004D61A9" w:rsidRDefault="00B03CDC" w:rsidP="00B03CDC">
      <w:pPr>
        <w:jc w:val="both"/>
        <w:rPr>
          <w:rFonts w:cs="Arial"/>
          <w:sz w:val="22"/>
          <w:szCs w:val="22"/>
        </w:rPr>
      </w:pPr>
      <w:r w:rsidRPr="004D61A9">
        <w:rPr>
          <w:rFonts w:cs="Arial"/>
          <w:sz w:val="22"/>
          <w:szCs w:val="22"/>
        </w:rPr>
        <w:t>Organizacija glasbenega izobraževanja v Evropski uniji je v izključni domeni držav članic, ki se med seboj zelo razlikujejo, pa vendarle obstajajo skupne točke.</w:t>
      </w:r>
      <w:r w:rsidRPr="004D61A9">
        <w:rPr>
          <w:rFonts w:cs="Arial"/>
          <w:bCs/>
          <w:sz w:val="22"/>
          <w:szCs w:val="22"/>
        </w:rPr>
        <w:t xml:space="preserve"> Večina evropskih držav ima zakon, ki ureja glasbeno izobraževanje. Prav tako</w:t>
      </w:r>
      <w:r w:rsidR="00715D2D">
        <w:rPr>
          <w:rFonts w:cs="Arial"/>
          <w:bCs/>
          <w:sz w:val="22"/>
          <w:szCs w:val="22"/>
        </w:rPr>
        <w:t xml:space="preserve"> </w:t>
      </w:r>
      <w:r w:rsidRPr="004D61A9">
        <w:rPr>
          <w:rFonts w:cs="Arial"/>
          <w:bCs/>
          <w:sz w:val="22"/>
          <w:szCs w:val="22"/>
        </w:rPr>
        <w:t>ima večina evropskih držav učni načrt – kurikulum za izvajanje pouka v glasbenih šolah.</w:t>
      </w:r>
    </w:p>
    <w:p w14:paraId="7F97FDF5" w14:textId="2DA96FA7" w:rsidR="00B03CDC" w:rsidRPr="004D61A9" w:rsidRDefault="00B03CDC" w:rsidP="00B03CDC">
      <w:pPr>
        <w:jc w:val="both"/>
        <w:rPr>
          <w:rFonts w:cs="Arial"/>
          <w:sz w:val="22"/>
          <w:szCs w:val="22"/>
        </w:rPr>
      </w:pPr>
      <w:r w:rsidRPr="004D61A9">
        <w:rPr>
          <w:rFonts w:cs="Arial"/>
          <w:sz w:val="22"/>
          <w:szCs w:val="22"/>
        </w:rPr>
        <w:t xml:space="preserve">Na </w:t>
      </w:r>
      <w:r w:rsidR="00903DB1">
        <w:rPr>
          <w:rFonts w:cs="Arial"/>
          <w:sz w:val="22"/>
          <w:szCs w:val="22"/>
        </w:rPr>
        <w:t>podlagi</w:t>
      </w:r>
      <w:r w:rsidR="00903DB1" w:rsidRPr="004D61A9">
        <w:rPr>
          <w:rFonts w:cs="Arial"/>
          <w:sz w:val="22"/>
          <w:szCs w:val="22"/>
        </w:rPr>
        <w:t xml:space="preserve"> </w:t>
      </w:r>
      <w:r w:rsidRPr="004D61A9">
        <w:rPr>
          <w:rFonts w:cs="Arial"/>
          <w:sz w:val="22"/>
          <w:szCs w:val="22"/>
        </w:rPr>
        <w:t>primerjalnih študij, ki jih izdeluje mreža za izmenjavo podatkov na področju vzgoje in izobraževanja na ravni EU – Eurydice in Tematske mreže Erasmus, pod okriljem Association Européenne des Conservatoires, Académies de Musique et Musikhochschulen, povzemamo naslednje značilnosti sistemov glasbenega izobraževanja v sosednjih državah in na Finskem.</w:t>
      </w:r>
    </w:p>
    <w:p w14:paraId="01480737" w14:textId="77777777" w:rsidR="00B03CDC" w:rsidRPr="004D61A9" w:rsidRDefault="00B03CDC" w:rsidP="00B03CDC">
      <w:pPr>
        <w:jc w:val="both"/>
        <w:rPr>
          <w:rFonts w:cs="Arial"/>
          <w:bCs/>
          <w:sz w:val="22"/>
          <w:szCs w:val="22"/>
        </w:rPr>
      </w:pPr>
    </w:p>
    <w:p w14:paraId="434985F9" w14:textId="77777777" w:rsidR="00B03CDC" w:rsidRPr="009E3940" w:rsidRDefault="008137A2" w:rsidP="00B03CDC">
      <w:pPr>
        <w:jc w:val="both"/>
        <w:rPr>
          <w:rFonts w:cs="Arial"/>
          <w:b/>
          <w:bCs/>
          <w:sz w:val="22"/>
          <w:szCs w:val="22"/>
        </w:rPr>
      </w:pPr>
      <w:r>
        <w:rPr>
          <w:rFonts w:cs="Arial"/>
          <w:b/>
          <w:bCs/>
          <w:sz w:val="22"/>
          <w:szCs w:val="22"/>
        </w:rPr>
        <w:t xml:space="preserve">5.2.1 </w:t>
      </w:r>
      <w:r w:rsidR="00B03CDC" w:rsidRPr="009E3940">
        <w:rPr>
          <w:rFonts w:cs="Arial"/>
          <w:b/>
          <w:bCs/>
          <w:sz w:val="22"/>
          <w:szCs w:val="22"/>
        </w:rPr>
        <w:t>Hrvaška</w:t>
      </w:r>
    </w:p>
    <w:p w14:paraId="76A575C0" w14:textId="77777777" w:rsidR="00B03CDC" w:rsidRPr="004D61A9" w:rsidRDefault="00B03CDC" w:rsidP="00B03CDC">
      <w:pPr>
        <w:jc w:val="both"/>
        <w:rPr>
          <w:rFonts w:cs="Arial"/>
          <w:sz w:val="22"/>
          <w:szCs w:val="22"/>
        </w:rPr>
      </w:pPr>
    </w:p>
    <w:p w14:paraId="44A33951" w14:textId="77777777" w:rsidR="00B03CDC" w:rsidRPr="004D61A9" w:rsidRDefault="00B03CDC" w:rsidP="00B03CDC">
      <w:pPr>
        <w:jc w:val="both"/>
        <w:rPr>
          <w:rFonts w:cs="Arial"/>
          <w:sz w:val="22"/>
          <w:szCs w:val="22"/>
        </w:rPr>
      </w:pPr>
      <w:r w:rsidRPr="004D61A9">
        <w:rPr>
          <w:rFonts w:cs="Arial"/>
          <w:sz w:val="22"/>
          <w:szCs w:val="22"/>
        </w:rPr>
        <w:t>Hrvaška nima posebnega zakona o glasbenih šolah. Dejavnosti v glasbenem izobraževanju so določene v Zakonu o izobraževanju v vzgoji in izobraževanju ter podrobneje v Zakonu o umetniškem izobraževanju. Kurikulum določa pet izobraževalnih programov in učn</w:t>
      </w:r>
      <w:r w:rsidR="0048370E">
        <w:rPr>
          <w:rFonts w:cs="Arial"/>
          <w:sz w:val="22"/>
          <w:szCs w:val="22"/>
        </w:rPr>
        <w:t>e</w:t>
      </w:r>
      <w:r w:rsidRPr="004D61A9">
        <w:rPr>
          <w:rFonts w:cs="Arial"/>
          <w:sz w:val="22"/>
          <w:szCs w:val="22"/>
        </w:rPr>
        <w:t xml:space="preserve"> načrt</w:t>
      </w:r>
      <w:r w:rsidR="0048370E">
        <w:rPr>
          <w:rFonts w:cs="Arial"/>
          <w:sz w:val="22"/>
          <w:szCs w:val="22"/>
        </w:rPr>
        <w:t>e z</w:t>
      </w:r>
      <w:r w:rsidRPr="004D61A9">
        <w:rPr>
          <w:rFonts w:cs="Arial"/>
          <w:sz w:val="22"/>
          <w:szCs w:val="22"/>
        </w:rPr>
        <w:t>a osnovno glasbeno in osnovno plesno šolo.</w:t>
      </w:r>
    </w:p>
    <w:p w14:paraId="44DAA7ED" w14:textId="648372BE" w:rsidR="00B03CDC" w:rsidRPr="004D61A9" w:rsidRDefault="00B03CDC" w:rsidP="00B03CDC">
      <w:pPr>
        <w:jc w:val="both"/>
        <w:rPr>
          <w:rFonts w:cs="Arial"/>
          <w:sz w:val="22"/>
          <w:szCs w:val="22"/>
        </w:rPr>
      </w:pPr>
      <w:r w:rsidRPr="004D61A9">
        <w:rPr>
          <w:rFonts w:cs="Arial"/>
          <w:sz w:val="22"/>
          <w:szCs w:val="22"/>
        </w:rPr>
        <w:t>V glasbeno šolo se praviloma vpišejo otroci</w:t>
      </w:r>
      <w:r w:rsidR="00903DB1">
        <w:rPr>
          <w:rFonts w:cs="Arial"/>
          <w:sz w:val="22"/>
          <w:szCs w:val="22"/>
        </w:rPr>
        <w:t>,</w:t>
      </w:r>
      <w:r w:rsidRPr="004D61A9">
        <w:rPr>
          <w:rFonts w:cs="Arial"/>
          <w:sz w:val="22"/>
          <w:szCs w:val="22"/>
        </w:rPr>
        <w:t xml:space="preserve"> stari sedem let, </w:t>
      </w:r>
      <w:r w:rsidR="004F74B4">
        <w:rPr>
          <w:rFonts w:cs="Arial"/>
          <w:sz w:val="22"/>
          <w:szCs w:val="22"/>
        </w:rPr>
        <w:t>v</w:t>
      </w:r>
      <w:r w:rsidR="0048370E">
        <w:rPr>
          <w:rFonts w:cs="Arial"/>
          <w:sz w:val="22"/>
          <w:szCs w:val="22"/>
        </w:rPr>
        <w:t xml:space="preserve"> </w:t>
      </w:r>
      <w:r w:rsidRPr="004D61A9">
        <w:rPr>
          <w:rFonts w:cs="Arial"/>
          <w:sz w:val="22"/>
          <w:szCs w:val="22"/>
        </w:rPr>
        <w:t>izobraževalne programe balet in sodobni ples pa</w:t>
      </w:r>
      <w:r w:rsidR="004F74B4">
        <w:rPr>
          <w:rFonts w:cs="Arial"/>
          <w:sz w:val="22"/>
          <w:szCs w:val="22"/>
        </w:rPr>
        <w:t>,</w:t>
      </w:r>
      <w:r w:rsidRPr="004D61A9">
        <w:rPr>
          <w:rFonts w:cs="Arial"/>
          <w:sz w:val="22"/>
          <w:szCs w:val="22"/>
        </w:rPr>
        <w:t xml:space="preserve"> ko dopolnijo devet let. S petimi ali šestimi leti se lahko otroci vpišejo </w:t>
      </w:r>
      <w:r w:rsidR="004F74B4">
        <w:rPr>
          <w:rFonts w:cs="Arial"/>
          <w:sz w:val="22"/>
          <w:szCs w:val="22"/>
        </w:rPr>
        <w:t>v</w:t>
      </w:r>
      <w:r w:rsidR="00903DB1">
        <w:rPr>
          <w:rFonts w:cs="Arial"/>
          <w:sz w:val="22"/>
          <w:szCs w:val="22"/>
        </w:rPr>
        <w:t xml:space="preserve"> </w:t>
      </w:r>
      <w:r w:rsidRPr="004D61A9">
        <w:rPr>
          <w:rFonts w:cs="Arial"/>
          <w:sz w:val="22"/>
          <w:szCs w:val="22"/>
        </w:rPr>
        <w:t>predšolsko glasbeno izobraževanje. Osnovno glasbeno izobraževanje traja šest let. Za vpis v glasbeno šolo morajo otroci izkazati glasbeno nadarjenost na sprejemnih preizkusih. Poleg inštrumenta je obvezni predmet še solfeggio (podobno kot pri nas nauk o glasbi) in skupinsko muziciranje (pevski zbor, orkester, komorna igra). Inštrumentalni pouk se izvaja individualno, solfeggio in pevski zbor, orkester ter komorna igra pa skupinsko. Na koncu vsakega šolskega leta se opravi izpit pred izpitno komisijo. Učenci, ki nadaljujejo šolanje na srednji stopnji, morajo v 6. razredu obiskovati še pouk klavirja.</w:t>
      </w:r>
    </w:p>
    <w:p w14:paraId="1368FE3A" w14:textId="77777777" w:rsidR="00B03CDC" w:rsidRPr="004D61A9" w:rsidRDefault="00B03CDC" w:rsidP="00B03CDC">
      <w:pPr>
        <w:jc w:val="both"/>
        <w:rPr>
          <w:rFonts w:cs="Arial"/>
          <w:sz w:val="22"/>
          <w:szCs w:val="22"/>
        </w:rPr>
      </w:pPr>
      <w:r w:rsidRPr="004D61A9">
        <w:rPr>
          <w:rFonts w:cs="Arial"/>
          <w:sz w:val="22"/>
          <w:szCs w:val="22"/>
        </w:rPr>
        <w:t xml:space="preserve">Program se, podobno kot pri nas, financira iz državnega proračuna, materialna sredstva in sredstva za vzdrževanje pa zagotavljajo lokalne skupnosti. Po končani osnovni glasbeni šoli se učenci lahko vpišejo na umetniško gimnazijo. </w:t>
      </w:r>
    </w:p>
    <w:p w14:paraId="60A09AF2" w14:textId="52CD56F9" w:rsidR="00B03CDC" w:rsidRPr="004D61A9" w:rsidRDefault="00B03CDC" w:rsidP="00B03CDC">
      <w:pPr>
        <w:jc w:val="both"/>
        <w:rPr>
          <w:rFonts w:cs="Arial"/>
          <w:sz w:val="22"/>
          <w:szCs w:val="22"/>
        </w:rPr>
      </w:pPr>
      <w:r w:rsidRPr="004D61A9">
        <w:rPr>
          <w:rFonts w:cs="Arial"/>
          <w:sz w:val="22"/>
          <w:szCs w:val="22"/>
        </w:rPr>
        <w:t xml:space="preserve">Na Hrvaškem obstajajo tudi zasebne glasbene šole, ki izvajajo javno veljavni program in so sofinancirane </w:t>
      </w:r>
      <w:r w:rsidR="00521ACA">
        <w:rPr>
          <w:rFonts w:cs="Arial"/>
          <w:sz w:val="22"/>
          <w:szCs w:val="22"/>
        </w:rPr>
        <w:t>i</w:t>
      </w:r>
      <w:r w:rsidRPr="004D61A9">
        <w:rPr>
          <w:rFonts w:cs="Arial"/>
          <w:sz w:val="22"/>
          <w:szCs w:val="22"/>
        </w:rPr>
        <w:t>z državnega proračuna.</w:t>
      </w:r>
    </w:p>
    <w:p w14:paraId="0C651B4C" w14:textId="77777777" w:rsidR="00B03CDC" w:rsidRPr="004D61A9" w:rsidRDefault="00B03CDC" w:rsidP="00B03CDC">
      <w:pPr>
        <w:jc w:val="both"/>
        <w:rPr>
          <w:rFonts w:cs="Arial"/>
          <w:sz w:val="22"/>
          <w:szCs w:val="22"/>
        </w:rPr>
      </w:pPr>
    </w:p>
    <w:p w14:paraId="1DD4DCDF" w14:textId="77777777" w:rsidR="00B03CDC" w:rsidRPr="009E3940" w:rsidRDefault="008137A2" w:rsidP="00B03CDC">
      <w:pPr>
        <w:jc w:val="both"/>
        <w:rPr>
          <w:rFonts w:cs="Arial"/>
          <w:b/>
          <w:bCs/>
          <w:sz w:val="22"/>
          <w:szCs w:val="22"/>
        </w:rPr>
      </w:pPr>
      <w:r>
        <w:rPr>
          <w:rFonts w:cs="Arial"/>
          <w:b/>
          <w:bCs/>
          <w:sz w:val="22"/>
          <w:szCs w:val="22"/>
        </w:rPr>
        <w:t xml:space="preserve">5.2.2 </w:t>
      </w:r>
      <w:r w:rsidR="00B03CDC" w:rsidRPr="009E3940">
        <w:rPr>
          <w:rFonts w:cs="Arial"/>
          <w:b/>
          <w:bCs/>
          <w:sz w:val="22"/>
          <w:szCs w:val="22"/>
        </w:rPr>
        <w:t xml:space="preserve">Italija </w:t>
      </w:r>
    </w:p>
    <w:p w14:paraId="0A2A1B93" w14:textId="77777777" w:rsidR="00B03CDC" w:rsidRPr="004D61A9" w:rsidRDefault="00B03CDC" w:rsidP="00B03CDC">
      <w:pPr>
        <w:jc w:val="both"/>
        <w:rPr>
          <w:rFonts w:cs="Arial"/>
          <w:sz w:val="22"/>
          <w:szCs w:val="22"/>
        </w:rPr>
      </w:pPr>
    </w:p>
    <w:p w14:paraId="0C709199" w14:textId="624E575F" w:rsidR="00B03CDC" w:rsidRPr="004D61A9" w:rsidRDefault="00B03CDC" w:rsidP="00B03CDC">
      <w:pPr>
        <w:jc w:val="both"/>
        <w:rPr>
          <w:rFonts w:cs="Arial"/>
          <w:sz w:val="22"/>
          <w:szCs w:val="22"/>
        </w:rPr>
      </w:pPr>
      <w:r w:rsidRPr="004D61A9">
        <w:rPr>
          <w:rFonts w:cs="Arial"/>
          <w:sz w:val="22"/>
          <w:szCs w:val="22"/>
        </w:rPr>
        <w:t>Italija ima najdaljšo tradicijo glasbenega šolstva na svetu, saj je prva šola</w:t>
      </w:r>
      <w:r w:rsidR="00903DB1">
        <w:rPr>
          <w:rFonts w:cs="Arial"/>
          <w:sz w:val="22"/>
          <w:szCs w:val="22"/>
        </w:rPr>
        <w:t>,</w:t>
      </w:r>
      <w:r w:rsidRPr="004D61A9">
        <w:rPr>
          <w:rFonts w:cs="Arial"/>
          <w:sz w:val="22"/>
          <w:szCs w:val="22"/>
        </w:rPr>
        <w:t xml:space="preserve"> namenjena pouku petja</w:t>
      </w:r>
      <w:r w:rsidR="00903DB1">
        <w:rPr>
          <w:rFonts w:cs="Arial"/>
          <w:sz w:val="22"/>
          <w:szCs w:val="22"/>
        </w:rPr>
        <w:t>,</w:t>
      </w:r>
      <w:r w:rsidRPr="004D61A9">
        <w:rPr>
          <w:rFonts w:cs="Arial"/>
          <w:sz w:val="22"/>
          <w:szCs w:val="22"/>
        </w:rPr>
        <w:t xml:space="preserve"> nastala že v šestem stoletju. Italija nima krovnega zakona za glasbeno šolstvo. Razdeljeno je na tri vrste, ki predstavljajo različne ravni izobraževanja:</w:t>
      </w:r>
    </w:p>
    <w:p w14:paraId="558E6117" w14:textId="77777777" w:rsidR="00B03CDC" w:rsidRPr="004D61A9" w:rsidRDefault="00B03CDC" w:rsidP="00363C17">
      <w:pPr>
        <w:pStyle w:val="Odstavekseznama"/>
        <w:numPr>
          <w:ilvl w:val="0"/>
          <w:numId w:val="43"/>
        </w:numPr>
        <w:contextualSpacing w:val="0"/>
        <w:jc w:val="both"/>
        <w:rPr>
          <w:rFonts w:cs="Arial"/>
          <w:sz w:val="22"/>
          <w:szCs w:val="22"/>
          <w:lang w:val="sl-SI"/>
        </w:rPr>
      </w:pPr>
      <w:r w:rsidRPr="004D61A9">
        <w:rPr>
          <w:rFonts w:cs="Arial"/>
          <w:sz w:val="22"/>
          <w:szCs w:val="22"/>
          <w:lang w:val="sl-SI"/>
        </w:rPr>
        <w:t>glasbene šole, katerih ustanoviteljica je lokalna skupnost, so priznane s strani države in lahko izdajajo spričevala;</w:t>
      </w:r>
    </w:p>
    <w:p w14:paraId="522F8646" w14:textId="77777777" w:rsidR="00B03CDC" w:rsidRPr="004D61A9" w:rsidRDefault="00B03CDC" w:rsidP="00363C17">
      <w:pPr>
        <w:pStyle w:val="Odstavekseznama"/>
        <w:numPr>
          <w:ilvl w:val="0"/>
          <w:numId w:val="43"/>
        </w:numPr>
        <w:contextualSpacing w:val="0"/>
        <w:jc w:val="both"/>
        <w:rPr>
          <w:rFonts w:cs="Arial"/>
          <w:sz w:val="22"/>
          <w:szCs w:val="22"/>
          <w:lang w:val="sl-SI"/>
        </w:rPr>
      </w:pPr>
      <w:r w:rsidRPr="004D61A9">
        <w:rPr>
          <w:rFonts w:cs="Arial"/>
          <w:sz w:val="22"/>
          <w:szCs w:val="22"/>
          <w:lang w:val="sl-SI"/>
        </w:rPr>
        <w:t>državno priznane glasbene šole, ki ne smejo izdajati uradnih spričeval;</w:t>
      </w:r>
    </w:p>
    <w:p w14:paraId="043EF9E2" w14:textId="77777777" w:rsidR="00B03CDC" w:rsidRPr="004D61A9" w:rsidRDefault="00B03CDC" w:rsidP="00363C17">
      <w:pPr>
        <w:pStyle w:val="Odstavekseznama"/>
        <w:numPr>
          <w:ilvl w:val="0"/>
          <w:numId w:val="43"/>
        </w:numPr>
        <w:contextualSpacing w:val="0"/>
        <w:jc w:val="both"/>
        <w:rPr>
          <w:rFonts w:cs="Arial"/>
          <w:sz w:val="22"/>
          <w:szCs w:val="22"/>
          <w:lang w:val="sl-SI"/>
        </w:rPr>
      </w:pPr>
      <w:r w:rsidRPr="004D61A9">
        <w:rPr>
          <w:rFonts w:cs="Arial"/>
          <w:sz w:val="22"/>
          <w:szCs w:val="22"/>
          <w:lang w:val="sl-SI"/>
        </w:rPr>
        <w:t>državni glasbeni konservatoriji, ki so namenjeni profesionalnemu razvoju mladih glasbenikov.</w:t>
      </w:r>
    </w:p>
    <w:p w14:paraId="7F050D64" w14:textId="77777777" w:rsidR="00B03CDC" w:rsidRPr="004D61A9" w:rsidRDefault="00B03CDC" w:rsidP="00B03CDC">
      <w:pPr>
        <w:jc w:val="both"/>
        <w:rPr>
          <w:rFonts w:cs="Arial"/>
          <w:sz w:val="22"/>
          <w:szCs w:val="22"/>
        </w:rPr>
      </w:pPr>
      <w:r w:rsidRPr="004D61A9">
        <w:rPr>
          <w:rFonts w:cs="Arial"/>
          <w:sz w:val="22"/>
          <w:szCs w:val="22"/>
        </w:rPr>
        <w:t>Obstajajo tudi zasebne glasbene šole, ki pa so bolj tržno usmerjene.</w:t>
      </w:r>
    </w:p>
    <w:p w14:paraId="7FDFC1AA" w14:textId="77777777" w:rsidR="00B03CDC" w:rsidRPr="004D61A9" w:rsidRDefault="00B03CDC" w:rsidP="00B03CDC">
      <w:pPr>
        <w:jc w:val="both"/>
        <w:rPr>
          <w:rFonts w:cs="Arial"/>
          <w:sz w:val="22"/>
          <w:szCs w:val="22"/>
        </w:rPr>
      </w:pPr>
    </w:p>
    <w:p w14:paraId="46159F34" w14:textId="77777777" w:rsidR="00B03CDC" w:rsidRPr="004D61A9" w:rsidRDefault="00B03CDC" w:rsidP="00B03CDC">
      <w:pPr>
        <w:jc w:val="both"/>
        <w:rPr>
          <w:rFonts w:cs="Arial"/>
          <w:sz w:val="22"/>
          <w:szCs w:val="22"/>
        </w:rPr>
      </w:pPr>
      <w:r w:rsidRPr="004D61A9">
        <w:rPr>
          <w:rFonts w:cs="Arial"/>
          <w:sz w:val="22"/>
          <w:szCs w:val="22"/>
        </w:rPr>
        <w:t xml:space="preserve">Italija nima uradno priznanega kurikuluma za glasbeno izobraževanje. Šole ga določijo vsaka zase ob upoštevanju smernic in navodil ustanovitelja. Pouk poteka individualno (inštrument, petje) in skupinsko. </w:t>
      </w:r>
    </w:p>
    <w:p w14:paraId="46895EE3" w14:textId="77777777" w:rsidR="00B03CDC" w:rsidRPr="004D61A9" w:rsidRDefault="00B03CDC" w:rsidP="00B03CDC">
      <w:pPr>
        <w:jc w:val="both"/>
        <w:rPr>
          <w:rFonts w:cs="Arial"/>
          <w:sz w:val="22"/>
          <w:szCs w:val="22"/>
        </w:rPr>
      </w:pPr>
      <w:r w:rsidRPr="004D61A9">
        <w:rPr>
          <w:rFonts w:cs="Arial"/>
          <w:sz w:val="22"/>
          <w:szCs w:val="22"/>
        </w:rPr>
        <w:lastRenderedPageBreak/>
        <w:t>Otroci začnejo izobraževanje v glasbeni pripravnici, na inštrument se vpišejo večinoma med 6</w:t>
      </w:r>
      <w:r w:rsidR="00521ACA">
        <w:rPr>
          <w:rFonts w:cs="Arial"/>
          <w:sz w:val="22"/>
          <w:szCs w:val="22"/>
        </w:rPr>
        <w:t>.</w:t>
      </w:r>
      <w:r w:rsidRPr="004D61A9">
        <w:rPr>
          <w:rFonts w:cs="Arial"/>
          <w:sz w:val="22"/>
          <w:szCs w:val="22"/>
        </w:rPr>
        <w:t xml:space="preserve"> in 8</w:t>
      </w:r>
      <w:r w:rsidR="00521ACA">
        <w:rPr>
          <w:rFonts w:cs="Arial"/>
          <w:sz w:val="22"/>
          <w:szCs w:val="22"/>
        </w:rPr>
        <w:t>.</w:t>
      </w:r>
      <w:r w:rsidRPr="004D61A9">
        <w:rPr>
          <w:rFonts w:cs="Arial"/>
          <w:sz w:val="22"/>
          <w:szCs w:val="22"/>
        </w:rPr>
        <w:t xml:space="preserve"> let</w:t>
      </w:r>
      <w:r w:rsidR="00521ACA">
        <w:rPr>
          <w:rFonts w:cs="Arial"/>
          <w:sz w:val="22"/>
          <w:szCs w:val="22"/>
        </w:rPr>
        <w:t>om</w:t>
      </w:r>
      <w:r w:rsidRPr="004D61A9">
        <w:rPr>
          <w:rFonts w:cs="Arial"/>
          <w:sz w:val="22"/>
          <w:szCs w:val="22"/>
        </w:rPr>
        <w:t xml:space="preserve"> starosti. Za vpis </w:t>
      </w:r>
      <w:r w:rsidR="00521ACA">
        <w:rPr>
          <w:rFonts w:cs="Arial"/>
          <w:sz w:val="22"/>
          <w:szCs w:val="22"/>
        </w:rPr>
        <w:t>v</w:t>
      </w:r>
      <w:r w:rsidR="00521ACA" w:rsidRPr="004D61A9">
        <w:rPr>
          <w:rFonts w:cs="Arial"/>
          <w:sz w:val="22"/>
          <w:szCs w:val="22"/>
        </w:rPr>
        <w:t xml:space="preserve"> </w:t>
      </w:r>
      <w:r w:rsidRPr="004D61A9">
        <w:rPr>
          <w:rFonts w:cs="Arial"/>
          <w:sz w:val="22"/>
          <w:szCs w:val="22"/>
        </w:rPr>
        <w:t>šole, kjer imajo manj vpisnih mest od povpraševanja, otroci opravijo sprejemne preizkuse nadarjenosti.</w:t>
      </w:r>
    </w:p>
    <w:p w14:paraId="1F0A11DE" w14:textId="582D1AC8" w:rsidR="00B03CDC" w:rsidRPr="004D61A9" w:rsidRDefault="00B03CDC" w:rsidP="00B03CDC">
      <w:pPr>
        <w:jc w:val="both"/>
        <w:rPr>
          <w:rFonts w:cs="Arial"/>
          <w:sz w:val="22"/>
          <w:szCs w:val="22"/>
        </w:rPr>
      </w:pPr>
      <w:r w:rsidRPr="004D61A9">
        <w:rPr>
          <w:rFonts w:cs="Arial"/>
          <w:sz w:val="22"/>
          <w:szCs w:val="22"/>
        </w:rPr>
        <w:t xml:space="preserve">Izjemno nadarjeni učenci sledijo programu glasbenega konservatorija </w:t>
      </w:r>
      <w:r w:rsidR="00F06E32">
        <w:rPr>
          <w:rFonts w:cs="Arial"/>
          <w:sz w:val="22"/>
          <w:szCs w:val="22"/>
        </w:rPr>
        <w:t>in</w:t>
      </w:r>
      <w:r w:rsidR="00F06E32" w:rsidRPr="004D61A9">
        <w:rPr>
          <w:rFonts w:cs="Arial"/>
          <w:sz w:val="22"/>
          <w:szCs w:val="22"/>
        </w:rPr>
        <w:t xml:space="preserve"> </w:t>
      </w:r>
      <w:r w:rsidRPr="004D61A9">
        <w:rPr>
          <w:rFonts w:cs="Arial"/>
          <w:sz w:val="22"/>
          <w:szCs w:val="22"/>
        </w:rPr>
        <w:t>lahko nadaljujejo svoje izobraževanje na profesionalni ravni.</w:t>
      </w:r>
    </w:p>
    <w:p w14:paraId="4DDA6253" w14:textId="77777777" w:rsidR="00B03CDC" w:rsidRPr="004D61A9" w:rsidRDefault="00B03CDC" w:rsidP="00B03CDC">
      <w:pPr>
        <w:jc w:val="both"/>
        <w:rPr>
          <w:rFonts w:cs="Arial"/>
          <w:sz w:val="22"/>
          <w:szCs w:val="22"/>
        </w:rPr>
      </w:pPr>
    </w:p>
    <w:p w14:paraId="4DFAF5D3" w14:textId="77777777" w:rsidR="00B03CDC" w:rsidRPr="009E3940" w:rsidRDefault="008137A2" w:rsidP="00B03CDC">
      <w:pPr>
        <w:jc w:val="both"/>
        <w:rPr>
          <w:rFonts w:cs="Arial"/>
          <w:b/>
          <w:bCs/>
          <w:sz w:val="22"/>
          <w:szCs w:val="22"/>
        </w:rPr>
      </w:pPr>
      <w:r>
        <w:rPr>
          <w:rFonts w:cs="Arial"/>
          <w:b/>
          <w:bCs/>
          <w:sz w:val="22"/>
          <w:szCs w:val="22"/>
        </w:rPr>
        <w:t xml:space="preserve">5.2.3 </w:t>
      </w:r>
      <w:r w:rsidR="00B03CDC" w:rsidRPr="009E3940">
        <w:rPr>
          <w:rFonts w:cs="Arial"/>
          <w:b/>
          <w:bCs/>
          <w:sz w:val="22"/>
          <w:szCs w:val="22"/>
        </w:rPr>
        <w:t>Avstrija</w:t>
      </w:r>
    </w:p>
    <w:p w14:paraId="2FB57A2B" w14:textId="77777777" w:rsidR="00B03CDC" w:rsidRPr="004D61A9" w:rsidRDefault="00B03CDC" w:rsidP="00B03CDC">
      <w:pPr>
        <w:jc w:val="both"/>
        <w:rPr>
          <w:rFonts w:cs="Arial"/>
          <w:sz w:val="22"/>
          <w:szCs w:val="22"/>
        </w:rPr>
      </w:pPr>
    </w:p>
    <w:p w14:paraId="601C8748" w14:textId="77777777" w:rsidR="00B03CDC" w:rsidRPr="004D61A9" w:rsidRDefault="00B03CDC" w:rsidP="00B03CDC">
      <w:pPr>
        <w:jc w:val="both"/>
        <w:rPr>
          <w:rFonts w:cs="Arial"/>
          <w:sz w:val="22"/>
          <w:szCs w:val="22"/>
        </w:rPr>
      </w:pPr>
      <w:r w:rsidRPr="004D61A9">
        <w:rPr>
          <w:rFonts w:cs="Arial"/>
          <w:sz w:val="22"/>
          <w:szCs w:val="22"/>
        </w:rPr>
        <w:t>Avstrijsko glasbeno izobraževanje je razdeljeno po zveznih deželah. Vsaka dežela ima svoj zakon, ki ureja glasbeno izobraževanje. Skupna lastnost vseh zakonov je, da se omogoči čim večjem</w:t>
      </w:r>
      <w:r w:rsidR="00521ACA">
        <w:rPr>
          <w:rFonts w:cs="Arial"/>
          <w:sz w:val="22"/>
          <w:szCs w:val="22"/>
        </w:rPr>
        <w:t>u</w:t>
      </w:r>
      <w:r w:rsidRPr="004D61A9">
        <w:rPr>
          <w:rFonts w:cs="Arial"/>
          <w:sz w:val="22"/>
          <w:szCs w:val="22"/>
        </w:rPr>
        <w:t xml:space="preserve"> številu otrok zgodnje glasbeno izobraževanje </w:t>
      </w:r>
      <w:r w:rsidR="00521ACA">
        <w:rPr>
          <w:rFonts w:cs="Arial"/>
          <w:sz w:val="22"/>
          <w:szCs w:val="22"/>
        </w:rPr>
        <w:t>v</w:t>
      </w:r>
      <w:r w:rsidRPr="004D61A9">
        <w:rPr>
          <w:rFonts w:cs="Arial"/>
          <w:sz w:val="22"/>
          <w:szCs w:val="22"/>
        </w:rPr>
        <w:t xml:space="preserve"> glasbenih šolah.</w:t>
      </w:r>
    </w:p>
    <w:p w14:paraId="417EAFD2" w14:textId="77777777" w:rsidR="00B03CDC" w:rsidRPr="004D61A9" w:rsidRDefault="00B03CDC" w:rsidP="00B03CDC">
      <w:pPr>
        <w:jc w:val="both"/>
        <w:rPr>
          <w:rFonts w:cs="Arial"/>
          <w:sz w:val="22"/>
          <w:szCs w:val="22"/>
        </w:rPr>
      </w:pPr>
      <w:r w:rsidRPr="004D61A9">
        <w:rPr>
          <w:rFonts w:cs="Arial"/>
          <w:sz w:val="22"/>
          <w:szCs w:val="22"/>
        </w:rPr>
        <w:t>Avstrijsko glasbeno izobraževanje loči tri tipe glasbenega izobraževanja:</w:t>
      </w:r>
    </w:p>
    <w:p w14:paraId="342BDCE3" w14:textId="2B136A3A" w:rsidR="00B03CDC" w:rsidRPr="004D61A9" w:rsidRDefault="00B03CDC" w:rsidP="00363C17">
      <w:pPr>
        <w:pStyle w:val="Odstavekseznama"/>
        <w:numPr>
          <w:ilvl w:val="0"/>
          <w:numId w:val="44"/>
        </w:numPr>
        <w:contextualSpacing w:val="0"/>
        <w:jc w:val="both"/>
        <w:rPr>
          <w:rFonts w:cs="Arial"/>
          <w:sz w:val="22"/>
          <w:szCs w:val="22"/>
          <w:lang w:val="sl-SI"/>
        </w:rPr>
      </w:pPr>
      <w:r w:rsidRPr="004D61A9">
        <w:rPr>
          <w:rFonts w:cs="Arial"/>
          <w:sz w:val="22"/>
          <w:szCs w:val="22"/>
          <w:lang w:val="sl-SI"/>
        </w:rPr>
        <w:t xml:space="preserve">splošne glasbene šole, ki </w:t>
      </w:r>
      <w:r w:rsidR="00903DB1">
        <w:rPr>
          <w:rFonts w:cs="Arial"/>
          <w:sz w:val="22"/>
          <w:szCs w:val="22"/>
          <w:lang w:val="sl-SI"/>
        </w:rPr>
        <w:t>ponujajo</w:t>
      </w:r>
      <w:r w:rsidR="00903DB1" w:rsidRPr="004D61A9">
        <w:rPr>
          <w:rFonts w:cs="Arial"/>
          <w:sz w:val="22"/>
          <w:szCs w:val="22"/>
          <w:lang w:val="sl-SI"/>
        </w:rPr>
        <w:t xml:space="preserve"> </w:t>
      </w:r>
      <w:r w:rsidRPr="004D61A9">
        <w:rPr>
          <w:rFonts w:cs="Arial"/>
          <w:sz w:val="22"/>
          <w:szCs w:val="22"/>
          <w:lang w:val="sl-SI"/>
        </w:rPr>
        <w:t xml:space="preserve">v okviru osnovnošolskega izobraževanja glasbeno izobrazbo čim </w:t>
      </w:r>
      <w:r w:rsidR="00903DB1">
        <w:rPr>
          <w:rFonts w:cs="Arial"/>
          <w:sz w:val="22"/>
          <w:szCs w:val="22"/>
          <w:lang w:val="sl-SI"/>
        </w:rPr>
        <w:t>več</w:t>
      </w:r>
      <w:r w:rsidRPr="004D61A9">
        <w:rPr>
          <w:rFonts w:cs="Arial"/>
          <w:sz w:val="22"/>
          <w:szCs w:val="22"/>
          <w:lang w:val="sl-SI"/>
        </w:rPr>
        <w:t xml:space="preserve"> otrok</w:t>
      </w:r>
      <w:r w:rsidR="00903DB1">
        <w:rPr>
          <w:rFonts w:cs="Arial"/>
          <w:sz w:val="22"/>
          <w:szCs w:val="22"/>
          <w:lang w:val="sl-SI"/>
        </w:rPr>
        <w:t>om</w:t>
      </w:r>
      <w:r w:rsidRPr="004D61A9">
        <w:rPr>
          <w:rFonts w:cs="Arial"/>
          <w:sz w:val="22"/>
          <w:szCs w:val="22"/>
          <w:lang w:val="sl-SI"/>
        </w:rPr>
        <w:t>;</w:t>
      </w:r>
    </w:p>
    <w:p w14:paraId="11C5C2E4" w14:textId="22DF0A10" w:rsidR="00B03CDC" w:rsidRPr="004D61A9" w:rsidRDefault="00B03CDC" w:rsidP="00363C17">
      <w:pPr>
        <w:pStyle w:val="Odstavekseznama"/>
        <w:numPr>
          <w:ilvl w:val="0"/>
          <w:numId w:val="44"/>
        </w:numPr>
        <w:contextualSpacing w:val="0"/>
        <w:jc w:val="both"/>
        <w:rPr>
          <w:rFonts w:cs="Arial"/>
          <w:sz w:val="22"/>
          <w:szCs w:val="22"/>
          <w:lang w:val="sl-SI"/>
        </w:rPr>
      </w:pPr>
      <w:r w:rsidRPr="004D61A9">
        <w:rPr>
          <w:rFonts w:cs="Arial"/>
          <w:sz w:val="22"/>
          <w:szCs w:val="22"/>
          <w:lang w:val="sl-SI"/>
        </w:rPr>
        <w:t xml:space="preserve">strokovne glasbene šole, ki </w:t>
      </w:r>
      <w:r w:rsidR="00903DB1">
        <w:rPr>
          <w:rFonts w:cs="Arial"/>
          <w:sz w:val="22"/>
          <w:szCs w:val="22"/>
          <w:lang w:val="sl-SI"/>
        </w:rPr>
        <w:t>ponujajo</w:t>
      </w:r>
      <w:r w:rsidR="00903DB1" w:rsidRPr="004D61A9">
        <w:rPr>
          <w:rFonts w:cs="Arial"/>
          <w:sz w:val="22"/>
          <w:szCs w:val="22"/>
          <w:lang w:val="sl-SI"/>
        </w:rPr>
        <w:t xml:space="preserve"> </w:t>
      </w:r>
      <w:r w:rsidRPr="004D61A9">
        <w:rPr>
          <w:rFonts w:cs="Arial"/>
          <w:sz w:val="22"/>
          <w:szCs w:val="22"/>
          <w:lang w:val="sl-SI"/>
        </w:rPr>
        <w:t>učencem širše, poglobljeno glasbeno izobraževanje in jih pripravijo na nadaljnje profesionalno glasbeno izobraževanje;</w:t>
      </w:r>
    </w:p>
    <w:p w14:paraId="6AD250CF" w14:textId="77777777" w:rsidR="00B03CDC" w:rsidRPr="004D61A9" w:rsidRDefault="00B03CDC" w:rsidP="00363C17">
      <w:pPr>
        <w:pStyle w:val="Odstavekseznama"/>
        <w:numPr>
          <w:ilvl w:val="0"/>
          <w:numId w:val="44"/>
        </w:numPr>
        <w:contextualSpacing w:val="0"/>
        <w:jc w:val="both"/>
        <w:rPr>
          <w:rFonts w:cs="Arial"/>
          <w:sz w:val="22"/>
          <w:szCs w:val="22"/>
          <w:lang w:val="sl-SI"/>
        </w:rPr>
      </w:pPr>
      <w:r w:rsidRPr="004D61A9">
        <w:rPr>
          <w:rFonts w:cs="Arial"/>
          <w:sz w:val="22"/>
          <w:szCs w:val="22"/>
          <w:lang w:val="sl-SI"/>
        </w:rPr>
        <w:t>srednje glasbene šole, ki v okviru srednješolskega izobraževanja pripravijo dijake na nadaljnje profesionalno glasbeno izobraževanje.</w:t>
      </w:r>
    </w:p>
    <w:p w14:paraId="217306F1" w14:textId="77777777" w:rsidR="00B03CDC" w:rsidRPr="004D61A9" w:rsidRDefault="00B03CDC" w:rsidP="00B03CDC">
      <w:pPr>
        <w:jc w:val="both"/>
        <w:rPr>
          <w:rFonts w:cs="Arial"/>
          <w:sz w:val="22"/>
          <w:szCs w:val="22"/>
        </w:rPr>
      </w:pPr>
      <w:r w:rsidRPr="004D61A9">
        <w:rPr>
          <w:rFonts w:cs="Arial"/>
          <w:sz w:val="22"/>
          <w:szCs w:val="22"/>
        </w:rPr>
        <w:t>Poleg javnih glasbenih šol poznajo v Avstriji tudi zasebne glasbene šole, ki se od javnih razlikujejo predvsem po načinu financiranja. Vse glasbene šole, tako javne kot zasebne, so plačljive. V primeru nezmožnosti plačevanja šolnine lahko učenci pridobijo štipendijo.</w:t>
      </w:r>
    </w:p>
    <w:p w14:paraId="54DE1B33" w14:textId="77777777" w:rsidR="00B03CDC" w:rsidRPr="004D61A9" w:rsidRDefault="00B03CDC" w:rsidP="00B03CDC">
      <w:pPr>
        <w:jc w:val="both"/>
        <w:rPr>
          <w:rFonts w:cs="Arial"/>
          <w:sz w:val="22"/>
          <w:szCs w:val="22"/>
        </w:rPr>
      </w:pPr>
    </w:p>
    <w:p w14:paraId="67C65096" w14:textId="77777777" w:rsidR="00B03CDC" w:rsidRPr="004D61A9" w:rsidRDefault="00B03CDC" w:rsidP="00B03CDC">
      <w:pPr>
        <w:jc w:val="both"/>
        <w:rPr>
          <w:rFonts w:cs="Arial"/>
          <w:sz w:val="22"/>
          <w:szCs w:val="22"/>
        </w:rPr>
      </w:pPr>
      <w:r w:rsidRPr="004D61A9">
        <w:rPr>
          <w:rFonts w:cs="Arial"/>
          <w:sz w:val="22"/>
          <w:szCs w:val="22"/>
        </w:rPr>
        <w:t>Otroci se lahko vključijo v predšolsko glasbeno izobraževanje, na inštrument se vpišejo med 6</w:t>
      </w:r>
      <w:r w:rsidR="00521ACA">
        <w:rPr>
          <w:rFonts w:cs="Arial"/>
          <w:sz w:val="22"/>
          <w:szCs w:val="22"/>
        </w:rPr>
        <w:t>.</w:t>
      </w:r>
      <w:r w:rsidRPr="004D61A9">
        <w:rPr>
          <w:rFonts w:cs="Arial"/>
          <w:sz w:val="22"/>
          <w:szCs w:val="22"/>
        </w:rPr>
        <w:t xml:space="preserve"> in 8</w:t>
      </w:r>
      <w:r w:rsidR="00521ACA">
        <w:rPr>
          <w:rFonts w:cs="Arial"/>
          <w:sz w:val="22"/>
          <w:szCs w:val="22"/>
        </w:rPr>
        <w:t>.</w:t>
      </w:r>
      <w:r w:rsidRPr="004D61A9">
        <w:rPr>
          <w:rFonts w:cs="Arial"/>
          <w:sz w:val="22"/>
          <w:szCs w:val="22"/>
        </w:rPr>
        <w:t xml:space="preserve"> let</w:t>
      </w:r>
      <w:r w:rsidR="00521ACA">
        <w:rPr>
          <w:rFonts w:cs="Arial"/>
          <w:sz w:val="22"/>
          <w:szCs w:val="22"/>
        </w:rPr>
        <w:t>om</w:t>
      </w:r>
      <w:r w:rsidRPr="004D61A9">
        <w:rPr>
          <w:rFonts w:cs="Arial"/>
          <w:sz w:val="22"/>
          <w:szCs w:val="22"/>
        </w:rPr>
        <w:t xml:space="preserve"> starosti.</w:t>
      </w:r>
    </w:p>
    <w:p w14:paraId="3E0E7B42" w14:textId="33E0FCF9" w:rsidR="00B03CDC" w:rsidRPr="004D61A9" w:rsidRDefault="00B03CDC" w:rsidP="00B03CDC">
      <w:pPr>
        <w:jc w:val="both"/>
        <w:rPr>
          <w:rFonts w:cs="Arial"/>
          <w:sz w:val="22"/>
          <w:szCs w:val="22"/>
        </w:rPr>
      </w:pPr>
      <w:r w:rsidRPr="004D61A9">
        <w:rPr>
          <w:rFonts w:cs="Arial"/>
          <w:sz w:val="22"/>
          <w:szCs w:val="22"/>
        </w:rPr>
        <w:t xml:space="preserve">Avstrija ima za glasbeno izobraževanje sprejet kurikulum, </w:t>
      </w:r>
      <w:r w:rsidR="00F06E32">
        <w:rPr>
          <w:rFonts w:cs="Arial"/>
          <w:sz w:val="22"/>
          <w:szCs w:val="22"/>
        </w:rPr>
        <w:t>ki ga</w:t>
      </w:r>
      <w:r w:rsidR="00F06E32" w:rsidRPr="004D61A9">
        <w:rPr>
          <w:rFonts w:cs="Arial"/>
          <w:sz w:val="22"/>
          <w:szCs w:val="22"/>
        </w:rPr>
        <w:t xml:space="preserve"> </w:t>
      </w:r>
      <w:r w:rsidRPr="004D61A9">
        <w:rPr>
          <w:rFonts w:cs="Arial"/>
          <w:sz w:val="22"/>
          <w:szCs w:val="22"/>
        </w:rPr>
        <w:t xml:space="preserve">določa krovna organizacija, ki skrbi za glasbeno izobraževanje v Avstriji </w:t>
      </w:r>
      <w:r w:rsidR="00903DB1">
        <w:rPr>
          <w:rFonts w:cs="Arial"/>
          <w:sz w:val="22"/>
          <w:szCs w:val="22"/>
        </w:rPr>
        <w:t>‒</w:t>
      </w:r>
      <w:r w:rsidRPr="004D61A9">
        <w:rPr>
          <w:rFonts w:cs="Arial"/>
          <w:sz w:val="22"/>
          <w:szCs w:val="22"/>
        </w:rPr>
        <w:t xml:space="preserve"> Konferenz der Österreichischen Musikschulwerke (KOMU). </w:t>
      </w:r>
    </w:p>
    <w:p w14:paraId="4C9B7AFA" w14:textId="77777777" w:rsidR="00B03CDC" w:rsidRPr="004D61A9" w:rsidRDefault="00B03CDC" w:rsidP="00B03CDC">
      <w:pPr>
        <w:jc w:val="both"/>
        <w:rPr>
          <w:rFonts w:cs="Arial"/>
          <w:sz w:val="22"/>
          <w:szCs w:val="22"/>
        </w:rPr>
      </w:pPr>
      <w:r w:rsidRPr="004D61A9">
        <w:rPr>
          <w:rFonts w:cs="Arial"/>
          <w:sz w:val="22"/>
          <w:szCs w:val="22"/>
        </w:rPr>
        <w:t xml:space="preserve">Kurikulum ni krovni državni zakon, kot ga pozna Slovenija, je pa nekakšen nadomestek tega. Ne predvideva sprejemnih izpitov, navaja pa način poučevanja instrumenta, glasbene teorije in skupinske igre. </w:t>
      </w:r>
    </w:p>
    <w:p w14:paraId="6A1E774E" w14:textId="2A8E6C45" w:rsidR="00B03CDC" w:rsidRPr="004D61A9" w:rsidRDefault="00B03CDC" w:rsidP="00B03CDC">
      <w:pPr>
        <w:jc w:val="both"/>
        <w:rPr>
          <w:rFonts w:cs="Arial"/>
          <w:sz w:val="22"/>
          <w:szCs w:val="22"/>
        </w:rPr>
      </w:pPr>
      <w:r w:rsidRPr="004D61A9">
        <w:rPr>
          <w:rFonts w:cs="Arial"/>
          <w:sz w:val="22"/>
          <w:szCs w:val="22"/>
        </w:rPr>
        <w:t>Znanje se ocenjuje pri pouku in na letnih izpitih.</w:t>
      </w:r>
    </w:p>
    <w:p w14:paraId="2DD3DA02" w14:textId="77777777" w:rsidR="00B03CDC" w:rsidRPr="004D61A9" w:rsidRDefault="00B03CDC" w:rsidP="00B03CDC">
      <w:pPr>
        <w:jc w:val="both"/>
        <w:rPr>
          <w:rFonts w:cs="Arial"/>
          <w:sz w:val="22"/>
          <w:szCs w:val="22"/>
        </w:rPr>
      </w:pPr>
    </w:p>
    <w:p w14:paraId="335F3D11" w14:textId="77777777" w:rsidR="00B03CDC" w:rsidRPr="004D61A9" w:rsidRDefault="008137A2" w:rsidP="00B03CDC">
      <w:pPr>
        <w:jc w:val="both"/>
        <w:rPr>
          <w:rFonts w:cs="Arial"/>
          <w:sz w:val="22"/>
          <w:szCs w:val="22"/>
        </w:rPr>
      </w:pPr>
      <w:r>
        <w:rPr>
          <w:rFonts w:cs="Arial"/>
          <w:b/>
          <w:bCs/>
          <w:sz w:val="22"/>
          <w:szCs w:val="22"/>
        </w:rPr>
        <w:t xml:space="preserve">5.2.4 </w:t>
      </w:r>
      <w:r w:rsidR="00B03CDC" w:rsidRPr="009E3940">
        <w:rPr>
          <w:rFonts w:cs="Arial"/>
          <w:b/>
          <w:bCs/>
          <w:sz w:val="22"/>
          <w:szCs w:val="22"/>
        </w:rPr>
        <w:t>Finska</w:t>
      </w:r>
    </w:p>
    <w:p w14:paraId="67B693CF" w14:textId="77777777" w:rsidR="00B03CDC" w:rsidRPr="004D61A9" w:rsidRDefault="00B03CDC" w:rsidP="00B03CDC">
      <w:pPr>
        <w:jc w:val="both"/>
        <w:rPr>
          <w:rFonts w:cs="Arial"/>
          <w:sz w:val="22"/>
          <w:szCs w:val="22"/>
        </w:rPr>
      </w:pPr>
    </w:p>
    <w:p w14:paraId="625155D9" w14:textId="23861645" w:rsidR="00B03CDC" w:rsidRPr="004D61A9" w:rsidRDefault="00B03CDC" w:rsidP="00B03CDC">
      <w:pPr>
        <w:jc w:val="both"/>
        <w:rPr>
          <w:rFonts w:cs="Arial"/>
          <w:sz w:val="22"/>
          <w:szCs w:val="22"/>
        </w:rPr>
      </w:pPr>
      <w:r w:rsidRPr="004D61A9">
        <w:rPr>
          <w:rFonts w:cs="Arial"/>
          <w:sz w:val="22"/>
          <w:szCs w:val="22"/>
        </w:rPr>
        <w:t>Krovna organizacija, ki skrbi za glasbeno izobraževanje</w:t>
      </w:r>
      <w:r w:rsidR="00521ACA">
        <w:rPr>
          <w:rFonts w:cs="Arial"/>
          <w:sz w:val="22"/>
          <w:szCs w:val="22"/>
        </w:rPr>
        <w:t>,</w:t>
      </w:r>
      <w:r w:rsidRPr="004D61A9">
        <w:rPr>
          <w:rFonts w:cs="Arial"/>
          <w:sz w:val="22"/>
          <w:szCs w:val="22"/>
        </w:rPr>
        <w:t xml:space="preserve"> se imenuje Suomen musiikkioppilaitosten liitto – Zveza </w:t>
      </w:r>
      <w:r w:rsidR="00903DB1">
        <w:rPr>
          <w:rFonts w:cs="Arial"/>
          <w:sz w:val="22"/>
          <w:szCs w:val="22"/>
        </w:rPr>
        <w:t>f</w:t>
      </w:r>
      <w:r w:rsidRPr="004D61A9">
        <w:rPr>
          <w:rFonts w:cs="Arial"/>
          <w:sz w:val="22"/>
          <w:szCs w:val="22"/>
        </w:rPr>
        <w:t>inskih glasbenih šol. Finska ima zakon o glasbenih šolah</w:t>
      </w:r>
      <w:r w:rsidR="00F06E32">
        <w:rPr>
          <w:rFonts w:cs="Arial"/>
          <w:sz w:val="22"/>
          <w:szCs w:val="22"/>
        </w:rPr>
        <w:t>, ki</w:t>
      </w:r>
      <w:r w:rsidRPr="004D61A9">
        <w:rPr>
          <w:rFonts w:cs="Arial"/>
          <w:sz w:val="22"/>
          <w:szCs w:val="22"/>
        </w:rPr>
        <w:t xml:space="preserve"> določa, da imajo vsi predšolski otroci pravico do šolanja na glasbeni šoli. </w:t>
      </w:r>
    </w:p>
    <w:p w14:paraId="65574404" w14:textId="77777777" w:rsidR="00B03CDC" w:rsidRPr="004D61A9" w:rsidRDefault="00B03CDC" w:rsidP="00B03CDC">
      <w:pPr>
        <w:jc w:val="both"/>
        <w:rPr>
          <w:rFonts w:cs="Arial"/>
          <w:sz w:val="22"/>
          <w:szCs w:val="22"/>
        </w:rPr>
      </w:pPr>
      <w:r w:rsidRPr="004D61A9">
        <w:rPr>
          <w:rFonts w:cs="Arial"/>
          <w:sz w:val="22"/>
          <w:szCs w:val="22"/>
        </w:rPr>
        <w:t>Finci poznajo pet vrst glasbenih šol:</w:t>
      </w:r>
    </w:p>
    <w:p w14:paraId="5FD933A7" w14:textId="77777777" w:rsidR="00B03CDC" w:rsidRPr="004D61A9" w:rsidRDefault="00B03CDC" w:rsidP="00363C17">
      <w:pPr>
        <w:pStyle w:val="Odstavekseznama"/>
        <w:numPr>
          <w:ilvl w:val="0"/>
          <w:numId w:val="45"/>
        </w:numPr>
        <w:contextualSpacing w:val="0"/>
        <w:jc w:val="both"/>
        <w:rPr>
          <w:rFonts w:cs="Arial"/>
          <w:sz w:val="22"/>
          <w:szCs w:val="22"/>
          <w:lang w:val="sl-SI"/>
        </w:rPr>
      </w:pPr>
      <w:r w:rsidRPr="004D61A9">
        <w:rPr>
          <w:rFonts w:cs="Arial"/>
          <w:sz w:val="22"/>
          <w:szCs w:val="22"/>
          <w:lang w:val="sl-SI"/>
        </w:rPr>
        <w:t xml:space="preserve">splošne glasbene šole, </w:t>
      </w:r>
    </w:p>
    <w:p w14:paraId="2A9F8495" w14:textId="77777777" w:rsidR="00B03CDC" w:rsidRPr="004D61A9" w:rsidRDefault="00B03CDC" w:rsidP="00363C17">
      <w:pPr>
        <w:pStyle w:val="Odstavekseznama"/>
        <w:numPr>
          <w:ilvl w:val="0"/>
          <w:numId w:val="45"/>
        </w:numPr>
        <w:contextualSpacing w:val="0"/>
        <w:jc w:val="both"/>
        <w:rPr>
          <w:rFonts w:cs="Arial"/>
          <w:sz w:val="22"/>
          <w:szCs w:val="22"/>
          <w:lang w:val="sl-SI"/>
        </w:rPr>
      </w:pPr>
      <w:r w:rsidRPr="004D61A9">
        <w:rPr>
          <w:rFonts w:cs="Arial"/>
          <w:sz w:val="22"/>
          <w:szCs w:val="22"/>
          <w:lang w:val="sl-SI"/>
        </w:rPr>
        <w:t xml:space="preserve">strokovne glasbene šole, </w:t>
      </w:r>
    </w:p>
    <w:p w14:paraId="44AE05B8" w14:textId="77777777" w:rsidR="00B03CDC" w:rsidRPr="004D61A9" w:rsidRDefault="00B03CDC" w:rsidP="00363C17">
      <w:pPr>
        <w:pStyle w:val="Odstavekseznama"/>
        <w:numPr>
          <w:ilvl w:val="0"/>
          <w:numId w:val="45"/>
        </w:numPr>
        <w:contextualSpacing w:val="0"/>
        <w:jc w:val="both"/>
        <w:rPr>
          <w:rFonts w:cs="Arial"/>
          <w:sz w:val="22"/>
          <w:szCs w:val="22"/>
          <w:lang w:val="sl-SI"/>
        </w:rPr>
      </w:pPr>
      <w:r w:rsidRPr="004D61A9">
        <w:rPr>
          <w:rFonts w:cs="Arial"/>
          <w:sz w:val="22"/>
          <w:szCs w:val="22"/>
          <w:lang w:val="sl-SI"/>
        </w:rPr>
        <w:t>srednje šole, specializirane za glasbo A, B in C.</w:t>
      </w:r>
    </w:p>
    <w:p w14:paraId="631E4985" w14:textId="6A111521" w:rsidR="00B03CDC" w:rsidRPr="004D61A9" w:rsidRDefault="00B03CDC" w:rsidP="00B03CDC">
      <w:pPr>
        <w:jc w:val="both"/>
        <w:rPr>
          <w:rFonts w:cs="Arial"/>
          <w:sz w:val="22"/>
          <w:szCs w:val="22"/>
        </w:rPr>
      </w:pPr>
      <w:r w:rsidRPr="004D61A9">
        <w:rPr>
          <w:rFonts w:cs="Arial"/>
          <w:sz w:val="22"/>
          <w:szCs w:val="22"/>
        </w:rPr>
        <w:t>Cilj prvih štirih vrst šol je učence izobraževati ljubiteljsko ter jih hkrati pripraviti na poklicno glasbeno izobraževanje. Srednjestopenjski izobraževalni zavodi, specializirani za glasbo C, so namenjeni le pripravi na poklicno glasbeno izobraževanje.</w:t>
      </w:r>
    </w:p>
    <w:p w14:paraId="1BF75FD1" w14:textId="77777777" w:rsidR="00B03CDC" w:rsidRPr="004D61A9" w:rsidRDefault="00B03CDC" w:rsidP="00B03CDC">
      <w:pPr>
        <w:jc w:val="both"/>
        <w:rPr>
          <w:rFonts w:cs="Arial"/>
          <w:sz w:val="22"/>
          <w:szCs w:val="22"/>
        </w:rPr>
      </w:pPr>
    </w:p>
    <w:p w14:paraId="7C2388FF" w14:textId="2C647871" w:rsidR="00B03CDC" w:rsidRPr="004D61A9" w:rsidRDefault="00B03CDC" w:rsidP="00B03CDC">
      <w:pPr>
        <w:jc w:val="both"/>
        <w:rPr>
          <w:rFonts w:cs="Arial"/>
          <w:sz w:val="22"/>
          <w:szCs w:val="22"/>
        </w:rPr>
      </w:pPr>
      <w:r w:rsidRPr="004D61A9">
        <w:rPr>
          <w:rFonts w:cs="Arial"/>
          <w:sz w:val="22"/>
          <w:szCs w:val="22"/>
        </w:rPr>
        <w:t xml:space="preserve">Obstajajo tudi zasebne glasbene šole, ki so tržno naravnane in ne </w:t>
      </w:r>
      <w:r w:rsidR="00903DB1">
        <w:rPr>
          <w:rFonts w:cs="Arial"/>
          <w:sz w:val="22"/>
          <w:szCs w:val="22"/>
        </w:rPr>
        <w:t>ponujajo</w:t>
      </w:r>
      <w:r w:rsidR="00903DB1" w:rsidRPr="004D61A9">
        <w:rPr>
          <w:rFonts w:cs="Arial"/>
          <w:sz w:val="22"/>
          <w:szCs w:val="22"/>
        </w:rPr>
        <w:t xml:space="preserve"> </w:t>
      </w:r>
      <w:r w:rsidRPr="004D61A9">
        <w:rPr>
          <w:rFonts w:cs="Arial"/>
          <w:sz w:val="22"/>
          <w:szCs w:val="22"/>
        </w:rPr>
        <w:t>kakovostne izobrazbe.</w:t>
      </w:r>
    </w:p>
    <w:p w14:paraId="7A4BA80D" w14:textId="77777777" w:rsidR="00B03CDC" w:rsidRPr="004D61A9" w:rsidRDefault="00B03CDC" w:rsidP="00B03CDC">
      <w:pPr>
        <w:jc w:val="both"/>
        <w:rPr>
          <w:rFonts w:cs="Arial"/>
          <w:sz w:val="22"/>
          <w:szCs w:val="22"/>
        </w:rPr>
      </w:pPr>
      <w:r w:rsidRPr="004D61A9">
        <w:rPr>
          <w:rFonts w:cs="Arial"/>
          <w:sz w:val="22"/>
          <w:szCs w:val="22"/>
        </w:rPr>
        <w:t>Finska pozna sistem nadzora/zagotavljanja kakovosti. Nadzor izvaja Nacionalni sindikat glasbenih šol.</w:t>
      </w:r>
    </w:p>
    <w:p w14:paraId="437B0005" w14:textId="77777777" w:rsidR="00B03CDC" w:rsidRPr="004D61A9" w:rsidRDefault="00B03CDC" w:rsidP="00B03CDC">
      <w:pPr>
        <w:jc w:val="both"/>
        <w:rPr>
          <w:rFonts w:cs="Arial"/>
          <w:sz w:val="22"/>
          <w:szCs w:val="22"/>
        </w:rPr>
      </w:pPr>
      <w:r w:rsidRPr="004D61A9">
        <w:rPr>
          <w:rFonts w:cs="Arial"/>
          <w:sz w:val="22"/>
          <w:szCs w:val="22"/>
        </w:rPr>
        <w:t xml:space="preserve">Vse glasbene šole so plačljive, vendar imajo Finci vzpostavljen dober sistem štipendiranja. </w:t>
      </w:r>
    </w:p>
    <w:p w14:paraId="60BC9F0C" w14:textId="77777777" w:rsidR="00B03CDC" w:rsidRPr="004D61A9" w:rsidRDefault="00B03CDC" w:rsidP="00B03CDC">
      <w:pPr>
        <w:jc w:val="both"/>
        <w:rPr>
          <w:rFonts w:cs="Arial"/>
          <w:sz w:val="22"/>
          <w:szCs w:val="22"/>
        </w:rPr>
      </w:pPr>
      <w:r w:rsidRPr="004D61A9">
        <w:rPr>
          <w:rFonts w:cs="Arial"/>
          <w:sz w:val="22"/>
          <w:szCs w:val="22"/>
        </w:rPr>
        <w:t>Otroci se v glasbeno šolo vpisujejo že med 4</w:t>
      </w:r>
      <w:r w:rsidR="009A439D" w:rsidRPr="004D61A9">
        <w:rPr>
          <w:rFonts w:cs="Arial"/>
          <w:sz w:val="22"/>
          <w:szCs w:val="22"/>
        </w:rPr>
        <w:t>.</w:t>
      </w:r>
      <w:r w:rsidRPr="004D61A9">
        <w:rPr>
          <w:rFonts w:cs="Arial"/>
          <w:sz w:val="22"/>
          <w:szCs w:val="22"/>
        </w:rPr>
        <w:t xml:space="preserve"> in 6</w:t>
      </w:r>
      <w:r w:rsidR="009A439D" w:rsidRPr="004D61A9">
        <w:rPr>
          <w:rFonts w:cs="Arial"/>
          <w:sz w:val="22"/>
          <w:szCs w:val="22"/>
        </w:rPr>
        <w:t>.</w:t>
      </w:r>
      <w:r w:rsidRPr="004D61A9">
        <w:rPr>
          <w:rFonts w:cs="Arial"/>
          <w:sz w:val="22"/>
          <w:szCs w:val="22"/>
        </w:rPr>
        <w:t xml:space="preserve"> let</w:t>
      </w:r>
      <w:r w:rsidR="00521ACA">
        <w:rPr>
          <w:rFonts w:cs="Arial"/>
          <w:sz w:val="22"/>
          <w:szCs w:val="22"/>
        </w:rPr>
        <w:t>om</w:t>
      </w:r>
      <w:r w:rsidRPr="004D61A9">
        <w:rPr>
          <w:rFonts w:cs="Arial"/>
          <w:sz w:val="22"/>
          <w:szCs w:val="22"/>
        </w:rPr>
        <w:t xml:space="preserve"> starosti.</w:t>
      </w:r>
    </w:p>
    <w:p w14:paraId="3F2E8A64" w14:textId="256D5EA5" w:rsidR="00B03CDC" w:rsidRPr="004D61A9" w:rsidRDefault="00B03CDC" w:rsidP="00B03CDC">
      <w:pPr>
        <w:jc w:val="both"/>
        <w:rPr>
          <w:rFonts w:cs="Arial"/>
          <w:sz w:val="22"/>
          <w:szCs w:val="22"/>
        </w:rPr>
      </w:pPr>
      <w:r w:rsidRPr="004D61A9">
        <w:rPr>
          <w:rFonts w:cs="Arial"/>
          <w:sz w:val="22"/>
          <w:szCs w:val="22"/>
        </w:rPr>
        <w:t xml:space="preserve">Finska ima uradno vzpostavljen kurikulum za glasbeno izobraževanje na </w:t>
      </w:r>
      <w:r w:rsidR="00903DB1">
        <w:rPr>
          <w:rFonts w:cs="Arial"/>
          <w:sz w:val="22"/>
          <w:szCs w:val="22"/>
        </w:rPr>
        <w:t>državni</w:t>
      </w:r>
      <w:r w:rsidR="00903DB1" w:rsidRPr="004D61A9">
        <w:rPr>
          <w:rFonts w:cs="Arial"/>
          <w:sz w:val="22"/>
          <w:szCs w:val="22"/>
        </w:rPr>
        <w:t xml:space="preserve"> </w:t>
      </w:r>
      <w:r w:rsidRPr="004D61A9">
        <w:rPr>
          <w:rFonts w:cs="Arial"/>
          <w:sz w:val="22"/>
          <w:szCs w:val="22"/>
        </w:rPr>
        <w:t xml:space="preserve">ravni, ki ga izvajajo vse glasbene šole. Nacionalni kurikulum je oblikoval Nacionalni odbor za </w:t>
      </w:r>
      <w:r w:rsidRPr="004D61A9">
        <w:rPr>
          <w:rFonts w:cs="Arial"/>
          <w:sz w:val="22"/>
          <w:szCs w:val="22"/>
        </w:rPr>
        <w:lastRenderedPageBreak/>
        <w:t>izobraževanje skupaj z Združenjem finskih glasbenih šol.</w:t>
      </w:r>
      <w:r w:rsidR="007A0D10">
        <w:rPr>
          <w:rFonts w:cs="Arial"/>
          <w:sz w:val="22"/>
          <w:szCs w:val="22"/>
        </w:rPr>
        <w:t xml:space="preserve"> </w:t>
      </w:r>
      <w:r w:rsidRPr="004D61A9">
        <w:rPr>
          <w:rFonts w:cs="Arial"/>
          <w:sz w:val="22"/>
          <w:szCs w:val="22"/>
        </w:rPr>
        <w:t>Nacionalni kurikulum ne omenja sprejemnih izpitov in vpisnih pogojev, vendar je treba za vpis v katero koli glasbeno šolo na Finskem opraviti sprejemne izpite. Teoretični pouk je vključen v učni načrt in je obvezen. Ansambelski pouk je neobvezen, medtem ko pouk improvizacije v nacionalnem učnem načrtu ni omenjen.</w:t>
      </w:r>
    </w:p>
    <w:p w14:paraId="778001E8" w14:textId="77777777" w:rsidR="00B03CDC" w:rsidRPr="004D61A9" w:rsidRDefault="00B03CDC" w:rsidP="00B03CDC">
      <w:pPr>
        <w:jc w:val="both"/>
        <w:rPr>
          <w:rFonts w:cs="Arial"/>
          <w:sz w:val="22"/>
          <w:szCs w:val="22"/>
        </w:rPr>
      </w:pPr>
      <w:r w:rsidRPr="004D61A9">
        <w:rPr>
          <w:rFonts w:cs="Arial"/>
          <w:sz w:val="22"/>
          <w:szCs w:val="22"/>
        </w:rPr>
        <w:t>Nacionalni učni načrt ne govori o uporabi individualnega pouka ali skupinskega pouka. Na splošno je individualni pouk najpogostejši način usposabljanja, čeprav obstaja tudi kombinacija individualnega pouka in skupinskega pouka.</w:t>
      </w:r>
    </w:p>
    <w:p w14:paraId="04D60A7C" w14:textId="77777777" w:rsidR="00B03CDC" w:rsidRPr="004D61A9" w:rsidRDefault="00B03CDC" w:rsidP="00B03CDC">
      <w:pPr>
        <w:jc w:val="both"/>
        <w:rPr>
          <w:rFonts w:cs="Arial"/>
          <w:sz w:val="22"/>
          <w:szCs w:val="22"/>
        </w:rPr>
      </w:pPr>
      <w:r w:rsidRPr="004D61A9">
        <w:rPr>
          <w:rFonts w:cs="Arial"/>
          <w:sz w:val="22"/>
          <w:szCs w:val="22"/>
        </w:rPr>
        <w:t>Učenci ob koncu šolskega leta opravljajo letne izpite. Tisti, ki ne opravijo izpita, običajno niso izpisani iz glasbene šole. V teh primerih se ravnatelj in učitelj o tem pogovorita z učencem in starši o študijskem načrtu oziroma o smiselnosti nadaljevanja študija. Učenec se na koncu sam odloči, če študija ne bo nadaljeval.</w:t>
      </w:r>
    </w:p>
    <w:p w14:paraId="225CEB6D" w14:textId="4B198B2B" w:rsidR="00B03CDC" w:rsidRPr="004D61A9" w:rsidRDefault="00B03CDC" w:rsidP="00B03CDC">
      <w:pPr>
        <w:jc w:val="both"/>
        <w:rPr>
          <w:rFonts w:cs="Arial"/>
          <w:sz w:val="22"/>
          <w:szCs w:val="22"/>
        </w:rPr>
      </w:pPr>
      <w:r w:rsidRPr="004D61A9">
        <w:rPr>
          <w:rFonts w:cs="Arial"/>
          <w:sz w:val="22"/>
          <w:szCs w:val="22"/>
        </w:rPr>
        <w:t>Izjemno talentirani učenci so deležni več</w:t>
      </w:r>
      <w:r w:rsidR="00903DB1">
        <w:rPr>
          <w:rFonts w:cs="Arial"/>
          <w:sz w:val="22"/>
          <w:szCs w:val="22"/>
        </w:rPr>
        <w:t xml:space="preserve"> </w:t>
      </w:r>
      <w:r w:rsidRPr="004D61A9">
        <w:rPr>
          <w:rFonts w:cs="Arial"/>
          <w:sz w:val="22"/>
          <w:szCs w:val="22"/>
        </w:rPr>
        <w:t xml:space="preserve">individualnih ur </w:t>
      </w:r>
      <w:r w:rsidR="00903DB1">
        <w:rPr>
          <w:rFonts w:cs="Arial"/>
          <w:sz w:val="22"/>
          <w:szCs w:val="22"/>
        </w:rPr>
        <w:t>in</w:t>
      </w:r>
      <w:r w:rsidR="00903DB1" w:rsidRPr="004D61A9">
        <w:rPr>
          <w:rFonts w:cs="Arial"/>
          <w:sz w:val="22"/>
          <w:szCs w:val="22"/>
        </w:rPr>
        <w:t xml:space="preserve"> </w:t>
      </w:r>
      <w:r w:rsidRPr="004D61A9">
        <w:rPr>
          <w:rFonts w:cs="Arial"/>
          <w:sz w:val="22"/>
          <w:szCs w:val="22"/>
        </w:rPr>
        <w:t>komorne glasbe.</w:t>
      </w:r>
    </w:p>
    <w:p w14:paraId="61C066CC" w14:textId="77777777" w:rsidR="00B03CDC" w:rsidRPr="004D61A9" w:rsidRDefault="00B03CDC" w:rsidP="00B03CDC">
      <w:pPr>
        <w:jc w:val="both"/>
        <w:rPr>
          <w:rFonts w:cs="Arial"/>
          <w:sz w:val="22"/>
          <w:szCs w:val="22"/>
        </w:rPr>
      </w:pPr>
    </w:p>
    <w:p w14:paraId="553C42A6" w14:textId="34DC566E" w:rsidR="00B03CDC" w:rsidRPr="004D61A9" w:rsidRDefault="00B03CDC" w:rsidP="00166CED">
      <w:pPr>
        <w:jc w:val="both"/>
        <w:rPr>
          <w:rFonts w:cs="Arial"/>
          <w:sz w:val="22"/>
          <w:szCs w:val="22"/>
        </w:rPr>
      </w:pPr>
      <w:r w:rsidRPr="004D61A9">
        <w:rPr>
          <w:rFonts w:cs="Arial"/>
          <w:sz w:val="22"/>
          <w:szCs w:val="22"/>
        </w:rPr>
        <w:t>Na Finskem ni formaliziranih povezav med glasbenimi šolami in institucijami, ki zagotavljajo poklicno glasbeno usposabljanje na visokošolski ravni, vendar je bil nacionalni kurikulum oblikovan tako, da vodi k vstopni stopnji poklicnega glasbenega izobraževanja. Glasbena šola naj bi učencem zagotovila dovolj spretnosti in znanja za nadaljevanje študija v visokem šolstvu.</w:t>
      </w:r>
    </w:p>
    <w:p w14:paraId="03D5C887" w14:textId="77777777" w:rsidR="00B03CDC" w:rsidRDefault="00B03CDC" w:rsidP="00B03CDC">
      <w:pPr>
        <w:spacing w:line="240" w:lineRule="auto"/>
        <w:rPr>
          <w:rFonts w:cs="Arial"/>
          <w:sz w:val="22"/>
          <w:szCs w:val="22"/>
        </w:rPr>
      </w:pPr>
    </w:p>
    <w:p w14:paraId="3FF86620" w14:textId="77777777" w:rsidR="0061737C" w:rsidRPr="004D61A9" w:rsidRDefault="0061737C" w:rsidP="00B03CDC">
      <w:pPr>
        <w:spacing w:line="240" w:lineRule="auto"/>
        <w:rPr>
          <w:rFonts w:cs="Arial"/>
          <w:sz w:val="22"/>
          <w:szCs w:val="22"/>
        </w:rPr>
      </w:pPr>
    </w:p>
    <w:p w14:paraId="3B7A9DF0" w14:textId="77777777" w:rsidR="00B03CDC" w:rsidRPr="004D61A9" w:rsidRDefault="00B03CDC"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6. PRESOJA POSLEDIC, KI JIH BO IMEL SPREJEM ZAKONA</w:t>
      </w:r>
    </w:p>
    <w:p w14:paraId="6A09D12F" w14:textId="77777777" w:rsidR="00B03CDC" w:rsidRPr="004D61A9" w:rsidRDefault="00B03CDC"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p>
    <w:p w14:paraId="15AADF7A" w14:textId="77777777" w:rsidR="00B03CDC" w:rsidRDefault="00B03CDC"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r w:rsidRPr="004D61A9">
        <w:rPr>
          <w:rFonts w:cs="Arial"/>
          <w:b/>
          <w:color w:val="000000"/>
          <w:sz w:val="22"/>
          <w:szCs w:val="22"/>
        </w:rPr>
        <w:t xml:space="preserve">6.1 Presoja administrativnih posledic </w:t>
      </w:r>
    </w:p>
    <w:p w14:paraId="574C1845" w14:textId="77777777" w:rsidR="00E748AD" w:rsidRPr="004D61A9" w:rsidRDefault="00E748AD" w:rsidP="00B03CDC">
      <w:pPr>
        <w:suppressAutoHyphens/>
        <w:overflowPunct w:val="0"/>
        <w:autoSpaceDE w:val="0"/>
        <w:autoSpaceDN w:val="0"/>
        <w:adjustRightInd w:val="0"/>
        <w:spacing w:line="240" w:lineRule="auto"/>
        <w:jc w:val="both"/>
        <w:textAlignment w:val="baseline"/>
        <w:outlineLvl w:val="3"/>
        <w:rPr>
          <w:rFonts w:cs="Arial"/>
          <w:b/>
          <w:color w:val="000000"/>
          <w:sz w:val="22"/>
          <w:szCs w:val="22"/>
        </w:rPr>
      </w:pPr>
    </w:p>
    <w:p w14:paraId="1D4BFDD0" w14:textId="77777777" w:rsidR="00B03CDC" w:rsidRPr="004D61A9" w:rsidRDefault="00B03CDC" w:rsidP="00B03CDC">
      <w:pPr>
        <w:suppressAutoHyphens/>
        <w:overflowPunct w:val="0"/>
        <w:autoSpaceDE w:val="0"/>
        <w:autoSpaceDN w:val="0"/>
        <w:adjustRightInd w:val="0"/>
        <w:spacing w:line="240" w:lineRule="auto"/>
        <w:ind w:hanging="360"/>
        <w:jc w:val="both"/>
        <w:textAlignment w:val="baseline"/>
        <w:outlineLvl w:val="3"/>
        <w:rPr>
          <w:rFonts w:cs="Arial"/>
          <w:color w:val="000000"/>
          <w:sz w:val="22"/>
          <w:szCs w:val="22"/>
        </w:rPr>
      </w:pPr>
      <w:r w:rsidRPr="004D61A9">
        <w:rPr>
          <w:rFonts w:cs="Arial"/>
          <w:color w:val="000000"/>
          <w:sz w:val="22"/>
          <w:szCs w:val="22"/>
        </w:rPr>
        <w:t xml:space="preserve">a) v postopkih oziroma poslovanju javne uprave ali pravosodnih organov: </w:t>
      </w:r>
    </w:p>
    <w:p w14:paraId="0754D9E0" w14:textId="77777777" w:rsidR="00B03CDC" w:rsidRPr="004D61A9"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8137A2">
        <w:rPr>
          <w:rFonts w:cs="Arial"/>
          <w:color w:val="000000"/>
          <w:sz w:val="22"/>
          <w:szCs w:val="22"/>
        </w:rPr>
        <w:t>Ni posledic.</w:t>
      </w:r>
    </w:p>
    <w:p w14:paraId="5D371A86" w14:textId="77777777" w:rsidR="00B03CDC" w:rsidRPr="004D61A9" w:rsidRDefault="00B03CDC" w:rsidP="00B03CDC">
      <w:pPr>
        <w:suppressAutoHyphens/>
        <w:overflowPunct w:val="0"/>
        <w:autoSpaceDE w:val="0"/>
        <w:autoSpaceDN w:val="0"/>
        <w:adjustRightInd w:val="0"/>
        <w:spacing w:line="240" w:lineRule="auto"/>
        <w:ind w:hanging="360"/>
        <w:jc w:val="both"/>
        <w:textAlignment w:val="baseline"/>
        <w:outlineLvl w:val="3"/>
        <w:rPr>
          <w:rFonts w:cs="Arial"/>
          <w:color w:val="000000"/>
          <w:sz w:val="22"/>
          <w:szCs w:val="22"/>
        </w:rPr>
      </w:pPr>
      <w:r w:rsidRPr="004D61A9">
        <w:rPr>
          <w:rFonts w:cs="Arial"/>
          <w:color w:val="000000"/>
          <w:sz w:val="22"/>
          <w:szCs w:val="22"/>
        </w:rPr>
        <w:t>b) pri obveznostih strank do javne uprave ali pravosodnih organov:</w:t>
      </w:r>
    </w:p>
    <w:p w14:paraId="260170B5" w14:textId="77777777" w:rsidR="008137A2"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8137A2">
        <w:rPr>
          <w:rFonts w:cs="Arial"/>
          <w:color w:val="000000"/>
          <w:sz w:val="22"/>
          <w:szCs w:val="22"/>
        </w:rPr>
        <w:t>Sprejetje zakona ne vpliva na obveznost strank do javne uprave ali pravosodnih organov.</w:t>
      </w:r>
    </w:p>
    <w:p w14:paraId="204D840E" w14:textId="77777777" w:rsidR="008137A2" w:rsidRPr="004D61A9"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58CFDEAF" w14:textId="2B1808C9" w:rsidR="00B03CDC" w:rsidRPr="004D61A9" w:rsidRDefault="00B03CDC" w:rsidP="008137A2">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6.2 Presoja posledic za okolje, vključno s prostorskimi in varstvenimi vidik</w:t>
      </w:r>
      <w:r w:rsidR="00046A19">
        <w:rPr>
          <w:rFonts w:cs="Arial"/>
          <w:b/>
          <w:color w:val="000000"/>
          <w:sz w:val="22"/>
          <w:szCs w:val="22"/>
        </w:rPr>
        <w:t>i</w:t>
      </w:r>
    </w:p>
    <w:p w14:paraId="399EB1FF" w14:textId="77777777" w:rsidR="00B03CDC" w:rsidRDefault="008137A2"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Pr>
          <w:rFonts w:cs="Arial"/>
          <w:color w:val="000000"/>
          <w:sz w:val="22"/>
          <w:szCs w:val="22"/>
        </w:rPr>
        <w:t>Ni vpliva na okolje.</w:t>
      </w:r>
    </w:p>
    <w:p w14:paraId="181F55FC" w14:textId="77777777" w:rsidR="002823FB" w:rsidRPr="004D61A9" w:rsidRDefault="002823FB"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05326FEE" w14:textId="2DFCDA0C" w:rsidR="00B03CDC"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6.3 Presoja posledic za gospodarstvo</w:t>
      </w:r>
    </w:p>
    <w:p w14:paraId="7AFCA698" w14:textId="0808AAC9" w:rsidR="00AC2C2D" w:rsidRPr="009E3940" w:rsidRDefault="00AC2C2D" w:rsidP="00B03CDC">
      <w:pPr>
        <w:suppressAutoHyphens/>
        <w:overflowPunct w:val="0"/>
        <w:autoSpaceDE w:val="0"/>
        <w:autoSpaceDN w:val="0"/>
        <w:adjustRightInd w:val="0"/>
        <w:spacing w:line="240" w:lineRule="auto"/>
        <w:ind w:hanging="357"/>
        <w:jc w:val="both"/>
        <w:textAlignment w:val="baseline"/>
        <w:outlineLvl w:val="3"/>
        <w:rPr>
          <w:rFonts w:cs="Arial"/>
          <w:bCs/>
          <w:color w:val="000000"/>
          <w:sz w:val="22"/>
          <w:szCs w:val="22"/>
        </w:rPr>
      </w:pPr>
      <w:r>
        <w:rPr>
          <w:rFonts w:cs="Arial"/>
          <w:b/>
          <w:color w:val="000000"/>
          <w:sz w:val="22"/>
          <w:szCs w:val="22"/>
        </w:rPr>
        <w:tab/>
      </w:r>
      <w:r w:rsidRPr="009E3940">
        <w:rPr>
          <w:rFonts w:cs="Arial"/>
          <w:bCs/>
          <w:color w:val="000000"/>
          <w:sz w:val="22"/>
          <w:szCs w:val="22"/>
        </w:rPr>
        <w:t xml:space="preserve">Sprejetje zakona ne bo imela posledic za gospodarstvo, iz izkušenj pa vemo, da so učenci, ki </w:t>
      </w:r>
      <w:r w:rsidR="00903DB1">
        <w:rPr>
          <w:rFonts w:cs="Arial"/>
          <w:bCs/>
          <w:color w:val="000000"/>
          <w:sz w:val="22"/>
          <w:szCs w:val="22"/>
        </w:rPr>
        <w:t>končajo</w:t>
      </w:r>
      <w:r w:rsidR="00903DB1" w:rsidRPr="009E3940">
        <w:rPr>
          <w:rFonts w:cs="Arial"/>
          <w:bCs/>
          <w:color w:val="000000"/>
          <w:sz w:val="22"/>
          <w:szCs w:val="22"/>
        </w:rPr>
        <w:t xml:space="preserve"> </w:t>
      </w:r>
      <w:r w:rsidRPr="009E3940">
        <w:rPr>
          <w:rFonts w:cs="Arial"/>
          <w:bCs/>
          <w:color w:val="000000"/>
          <w:sz w:val="22"/>
          <w:szCs w:val="22"/>
        </w:rPr>
        <w:t xml:space="preserve">šolanje v glasbenih šolah, </w:t>
      </w:r>
      <w:r w:rsidR="009C504A">
        <w:rPr>
          <w:rFonts w:cs="Arial"/>
          <w:bCs/>
          <w:color w:val="000000"/>
          <w:sz w:val="22"/>
          <w:szCs w:val="22"/>
        </w:rPr>
        <w:t xml:space="preserve">navadno </w:t>
      </w:r>
      <w:r w:rsidRPr="009E3940">
        <w:rPr>
          <w:rFonts w:cs="Arial"/>
          <w:bCs/>
          <w:color w:val="000000"/>
          <w:sz w:val="22"/>
          <w:szCs w:val="22"/>
        </w:rPr>
        <w:t>uspešnejši od drugih, saj si s šolanjem v glasbenih šolah še bolj razvij</w:t>
      </w:r>
      <w:r>
        <w:rPr>
          <w:rFonts w:cs="Arial"/>
          <w:bCs/>
          <w:color w:val="000000"/>
          <w:sz w:val="22"/>
          <w:szCs w:val="22"/>
        </w:rPr>
        <w:t>a</w:t>
      </w:r>
      <w:r w:rsidRPr="009E3940">
        <w:rPr>
          <w:rFonts w:cs="Arial"/>
          <w:bCs/>
          <w:color w:val="000000"/>
          <w:sz w:val="22"/>
          <w:szCs w:val="22"/>
        </w:rPr>
        <w:t>jo delovne navade, kreativnost, sposobnosti</w:t>
      </w:r>
      <w:r w:rsidR="00715D2D">
        <w:rPr>
          <w:rFonts w:cs="Arial"/>
          <w:bCs/>
          <w:color w:val="000000"/>
          <w:sz w:val="22"/>
          <w:szCs w:val="22"/>
        </w:rPr>
        <w:t xml:space="preserve"> </w:t>
      </w:r>
      <w:r w:rsidRPr="009E3940">
        <w:rPr>
          <w:rFonts w:cs="Arial"/>
          <w:bCs/>
          <w:color w:val="000000"/>
          <w:sz w:val="22"/>
          <w:szCs w:val="22"/>
        </w:rPr>
        <w:t xml:space="preserve">sodelovanja v skupinah, odgovornost in </w:t>
      </w:r>
      <w:r w:rsidR="00AB5B95">
        <w:rPr>
          <w:rFonts w:cs="Arial"/>
          <w:bCs/>
          <w:color w:val="000000"/>
          <w:sz w:val="22"/>
          <w:szCs w:val="22"/>
        </w:rPr>
        <w:t xml:space="preserve">spoštljiv </w:t>
      </w:r>
      <w:r w:rsidRPr="009E3940">
        <w:rPr>
          <w:rFonts w:cs="Arial"/>
          <w:bCs/>
          <w:color w:val="000000"/>
          <w:sz w:val="22"/>
          <w:szCs w:val="22"/>
        </w:rPr>
        <w:t>odnos do drugih ljudi.</w:t>
      </w:r>
    </w:p>
    <w:p w14:paraId="49900AB5" w14:textId="77777777" w:rsidR="00CE4508" w:rsidRDefault="00CE4508" w:rsidP="00B03CDC">
      <w:pPr>
        <w:suppressAutoHyphens/>
        <w:overflowPunct w:val="0"/>
        <w:autoSpaceDE w:val="0"/>
        <w:autoSpaceDN w:val="0"/>
        <w:adjustRightInd w:val="0"/>
        <w:spacing w:line="240" w:lineRule="auto"/>
        <w:ind w:hanging="357"/>
        <w:jc w:val="both"/>
        <w:textAlignment w:val="baseline"/>
        <w:outlineLvl w:val="3"/>
        <w:rPr>
          <w:rFonts w:cs="Arial"/>
          <w:color w:val="000000"/>
          <w:sz w:val="22"/>
          <w:szCs w:val="22"/>
        </w:rPr>
      </w:pPr>
    </w:p>
    <w:p w14:paraId="35F79467" w14:textId="4F8C8A14" w:rsidR="00B03CDC" w:rsidRPr="004D61A9"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6.4 Presoja posledic za socialno področje</w:t>
      </w:r>
    </w:p>
    <w:p w14:paraId="7604F44E" w14:textId="77777777" w:rsidR="00B03CDC" w:rsidRPr="004D61A9" w:rsidRDefault="009917E2" w:rsidP="002823FB">
      <w:pPr>
        <w:suppressAutoHyphens/>
        <w:overflowPunct w:val="0"/>
        <w:autoSpaceDE w:val="0"/>
        <w:autoSpaceDN w:val="0"/>
        <w:adjustRightInd w:val="0"/>
        <w:spacing w:line="360" w:lineRule="auto"/>
        <w:jc w:val="both"/>
        <w:textAlignment w:val="baseline"/>
        <w:outlineLvl w:val="3"/>
        <w:rPr>
          <w:rFonts w:cs="Arial"/>
          <w:color w:val="000000"/>
          <w:sz w:val="22"/>
          <w:szCs w:val="22"/>
        </w:rPr>
      </w:pPr>
      <w:r w:rsidRPr="009E3940">
        <w:rPr>
          <w:rFonts w:cs="Arial"/>
          <w:color w:val="000000"/>
          <w:sz w:val="22"/>
          <w:szCs w:val="22"/>
        </w:rPr>
        <w:t>Sprejetje zakona ne vpliva na socialno področje.</w:t>
      </w:r>
    </w:p>
    <w:p w14:paraId="371D39B7" w14:textId="5D9A0FC9" w:rsidR="00B03CDC" w:rsidRPr="004D61A9"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6.5 Presoja posledic za dokumente razvojnega načrtovanja</w:t>
      </w:r>
    </w:p>
    <w:p w14:paraId="773BF22D" w14:textId="3FE3B32B" w:rsidR="00DB2E96" w:rsidRDefault="00715D2D" w:rsidP="00B03CDC">
      <w:pPr>
        <w:suppressAutoHyphens/>
        <w:overflowPunct w:val="0"/>
        <w:autoSpaceDE w:val="0"/>
        <w:autoSpaceDN w:val="0"/>
        <w:adjustRightInd w:val="0"/>
        <w:spacing w:line="240" w:lineRule="auto"/>
        <w:ind w:hanging="357"/>
        <w:jc w:val="both"/>
        <w:textAlignment w:val="baseline"/>
        <w:outlineLvl w:val="3"/>
        <w:rPr>
          <w:rFonts w:cs="Arial"/>
          <w:color w:val="000000"/>
          <w:sz w:val="22"/>
          <w:szCs w:val="22"/>
        </w:rPr>
      </w:pPr>
      <w:r>
        <w:rPr>
          <w:rFonts w:cs="Arial"/>
          <w:color w:val="000000"/>
          <w:sz w:val="22"/>
          <w:szCs w:val="22"/>
        </w:rPr>
        <w:t xml:space="preserve">  </w:t>
      </w:r>
      <w:r w:rsidR="00AD7E1C" w:rsidRPr="00AD7E1C">
        <w:rPr>
          <w:rFonts w:cs="Arial"/>
          <w:color w:val="000000"/>
          <w:sz w:val="22"/>
          <w:szCs w:val="22"/>
        </w:rPr>
        <w:t>Sprejetje zakona ne vpliva na dokumente razvojnega načrtovanja</w:t>
      </w:r>
      <w:r w:rsidR="00DB2E96">
        <w:rPr>
          <w:rFonts w:cs="Arial"/>
          <w:color w:val="000000"/>
          <w:sz w:val="22"/>
          <w:szCs w:val="22"/>
        </w:rPr>
        <w:t>.</w:t>
      </w:r>
    </w:p>
    <w:p w14:paraId="51C69A3D" w14:textId="77777777" w:rsidR="002823FB" w:rsidRDefault="002823FB" w:rsidP="00B03CDC">
      <w:pPr>
        <w:suppressAutoHyphens/>
        <w:overflowPunct w:val="0"/>
        <w:autoSpaceDE w:val="0"/>
        <w:autoSpaceDN w:val="0"/>
        <w:adjustRightInd w:val="0"/>
        <w:spacing w:line="240" w:lineRule="auto"/>
        <w:ind w:hanging="357"/>
        <w:jc w:val="both"/>
        <w:textAlignment w:val="baseline"/>
        <w:outlineLvl w:val="3"/>
        <w:rPr>
          <w:rFonts w:cs="Arial"/>
          <w:color w:val="000000"/>
          <w:sz w:val="22"/>
          <w:szCs w:val="22"/>
        </w:rPr>
      </w:pPr>
    </w:p>
    <w:p w14:paraId="4B17F398" w14:textId="1D5D3E75" w:rsidR="00B03CDC" w:rsidRPr="004D61A9"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6.6 Presoja posledic za druga področja</w:t>
      </w:r>
    </w:p>
    <w:p w14:paraId="70E8FB76" w14:textId="77777777" w:rsidR="00B03CDC" w:rsidRDefault="00AD7E1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AD7E1C">
        <w:rPr>
          <w:rFonts w:cs="Arial"/>
          <w:color w:val="000000"/>
          <w:sz w:val="22"/>
          <w:szCs w:val="22"/>
        </w:rPr>
        <w:t>Ni posledic.</w:t>
      </w:r>
    </w:p>
    <w:p w14:paraId="3503D7A0" w14:textId="77777777" w:rsidR="002823FB" w:rsidRPr="004D61A9" w:rsidRDefault="002823FB"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6F73F568" w14:textId="1D31CD12" w:rsidR="00B03CDC" w:rsidRPr="004D61A9"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6.7 Izvajanje sprejetega predpisa</w:t>
      </w:r>
    </w:p>
    <w:p w14:paraId="4E9A8048" w14:textId="363A5ED3" w:rsidR="00B03CDC" w:rsidRDefault="00AD7E1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AD7E1C">
        <w:rPr>
          <w:rFonts w:cs="Arial"/>
          <w:color w:val="000000"/>
          <w:sz w:val="22"/>
          <w:szCs w:val="22"/>
        </w:rPr>
        <w:t xml:space="preserve">Sprejeti zakon bo objavljen v Uradnem listu Republike Slovenije in na spletnih straneh predlagatelja. Za zagotovitev učinkovitega izvajanja sprememb in dopolnitev, ki bodo začele veljati s tem zakonom, bo predlagatelj v sodelovanju z Zavodom RS za šolstvo šolam ustrezno predstavil novosti ter uporabnikom </w:t>
      </w:r>
      <w:r w:rsidR="00903DB1">
        <w:rPr>
          <w:rFonts w:cs="Arial"/>
          <w:color w:val="000000"/>
          <w:sz w:val="22"/>
          <w:szCs w:val="22"/>
        </w:rPr>
        <w:t>po</w:t>
      </w:r>
      <w:r w:rsidRPr="00AD7E1C">
        <w:rPr>
          <w:rFonts w:cs="Arial"/>
          <w:color w:val="000000"/>
          <w:sz w:val="22"/>
          <w:szCs w:val="22"/>
        </w:rPr>
        <w:t xml:space="preserve">nudil strokovno pomoč. </w:t>
      </w:r>
    </w:p>
    <w:p w14:paraId="18381A68" w14:textId="77777777" w:rsidR="002823FB" w:rsidRPr="004D61A9" w:rsidRDefault="002823FB"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3B59CFDD" w14:textId="1A94F8B8" w:rsidR="00B03CDC" w:rsidRPr="004D61A9"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6.8 Druge pomembne okoliščine v zvezi z vprašanji, ki jih ureja predlog zakona</w:t>
      </w:r>
    </w:p>
    <w:p w14:paraId="7F882115" w14:textId="77777777" w:rsidR="002823FB" w:rsidRDefault="00AD7E1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AD7E1C">
        <w:rPr>
          <w:rFonts w:cs="Arial"/>
          <w:color w:val="000000"/>
          <w:sz w:val="22"/>
          <w:szCs w:val="22"/>
        </w:rPr>
        <w:lastRenderedPageBreak/>
        <w:t>Zakon ne ureja vprašanj, povezanih z drugimi pomembnimi okoliščinami.</w:t>
      </w:r>
    </w:p>
    <w:p w14:paraId="46DD0815" w14:textId="77777777" w:rsidR="0061737C" w:rsidRDefault="0061737C"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7F86EA69" w14:textId="77777777" w:rsidR="00821446" w:rsidRPr="004D61A9" w:rsidRDefault="00821446" w:rsidP="00B03CDC">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246A0DA1" w14:textId="77777777" w:rsidR="00B03CDC" w:rsidRDefault="00B03CDC"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r w:rsidRPr="004D61A9">
        <w:rPr>
          <w:rFonts w:cs="Arial"/>
          <w:b/>
          <w:color w:val="000000"/>
          <w:sz w:val="22"/>
          <w:szCs w:val="22"/>
        </w:rPr>
        <w:t>7. Prikaz sodelovanja javnosti pri pripravi predloga zakona</w:t>
      </w:r>
    </w:p>
    <w:p w14:paraId="13999BA7" w14:textId="77777777" w:rsidR="00224EEA" w:rsidRPr="004D61A9" w:rsidRDefault="00224EEA" w:rsidP="00B03CDC">
      <w:pPr>
        <w:suppressAutoHyphens/>
        <w:overflowPunct w:val="0"/>
        <w:autoSpaceDE w:val="0"/>
        <w:autoSpaceDN w:val="0"/>
        <w:adjustRightInd w:val="0"/>
        <w:spacing w:line="240" w:lineRule="auto"/>
        <w:ind w:hanging="357"/>
        <w:jc w:val="both"/>
        <w:textAlignment w:val="baseline"/>
        <w:outlineLvl w:val="3"/>
        <w:rPr>
          <w:rFonts w:cs="Arial"/>
          <w:b/>
          <w:color w:val="000000"/>
          <w:sz w:val="22"/>
          <w:szCs w:val="22"/>
        </w:rPr>
      </w:pPr>
    </w:p>
    <w:p w14:paraId="06F5180F" w14:textId="601661C4" w:rsidR="00CE4508" w:rsidRDefault="00D579AA" w:rsidP="00B03CDC">
      <w:pPr>
        <w:suppressAutoHyphens/>
        <w:overflowPunct w:val="0"/>
        <w:autoSpaceDE w:val="0"/>
        <w:autoSpaceDN w:val="0"/>
        <w:adjustRightInd w:val="0"/>
        <w:spacing w:line="240" w:lineRule="auto"/>
        <w:jc w:val="both"/>
        <w:textAlignment w:val="baseline"/>
        <w:outlineLvl w:val="3"/>
        <w:rPr>
          <w:rFonts w:cs="Arial"/>
          <w:sz w:val="22"/>
          <w:szCs w:val="22"/>
        </w:rPr>
      </w:pPr>
      <w:r w:rsidRPr="00D579AA">
        <w:rPr>
          <w:rFonts w:cs="Arial"/>
          <w:sz w:val="22"/>
          <w:szCs w:val="22"/>
        </w:rPr>
        <w:t xml:space="preserve">Osnutek Zakona o spremembah in dopolnitvah Zakona o </w:t>
      </w:r>
      <w:r>
        <w:rPr>
          <w:rFonts w:cs="Arial"/>
          <w:sz w:val="22"/>
          <w:szCs w:val="22"/>
        </w:rPr>
        <w:t>glasbenih šolah</w:t>
      </w:r>
      <w:r w:rsidRPr="00D579AA">
        <w:rPr>
          <w:rFonts w:cs="Arial"/>
          <w:sz w:val="22"/>
          <w:szCs w:val="22"/>
        </w:rPr>
        <w:t xml:space="preserve"> (zakon) je bil </w:t>
      </w:r>
      <w:r>
        <w:rPr>
          <w:rFonts w:cs="Arial"/>
          <w:sz w:val="22"/>
          <w:szCs w:val="22"/>
        </w:rPr>
        <w:t>20</w:t>
      </w:r>
      <w:r w:rsidRPr="00D579AA">
        <w:rPr>
          <w:rFonts w:cs="Arial"/>
          <w:sz w:val="22"/>
          <w:szCs w:val="22"/>
        </w:rPr>
        <w:t xml:space="preserve">. </w:t>
      </w:r>
      <w:r>
        <w:rPr>
          <w:rFonts w:cs="Arial"/>
          <w:sz w:val="22"/>
          <w:szCs w:val="22"/>
        </w:rPr>
        <w:t>novembra</w:t>
      </w:r>
      <w:r w:rsidRPr="00D579AA">
        <w:rPr>
          <w:rFonts w:cs="Arial"/>
          <w:sz w:val="22"/>
          <w:szCs w:val="22"/>
        </w:rPr>
        <w:t xml:space="preserve"> 2023 objavljen na spletni strani Vlade Republike Slovenije e-demokracija. Javna razprava se je </w:t>
      </w:r>
      <w:r w:rsidR="00821446">
        <w:rPr>
          <w:rFonts w:cs="Arial"/>
          <w:sz w:val="22"/>
          <w:szCs w:val="22"/>
        </w:rPr>
        <w:t>končala</w:t>
      </w:r>
      <w:r w:rsidR="00821446" w:rsidRPr="00D579AA">
        <w:rPr>
          <w:rFonts w:cs="Arial"/>
          <w:sz w:val="22"/>
          <w:szCs w:val="22"/>
        </w:rPr>
        <w:t xml:space="preserve"> </w:t>
      </w:r>
      <w:r w:rsidRPr="00D579AA">
        <w:rPr>
          <w:rFonts w:cs="Arial"/>
          <w:sz w:val="22"/>
          <w:szCs w:val="22"/>
        </w:rPr>
        <w:t xml:space="preserve">v </w:t>
      </w:r>
      <w:r>
        <w:rPr>
          <w:rFonts w:cs="Arial"/>
          <w:sz w:val="22"/>
          <w:szCs w:val="22"/>
        </w:rPr>
        <w:t>petek</w:t>
      </w:r>
      <w:r w:rsidRPr="00D579AA">
        <w:rPr>
          <w:rFonts w:cs="Arial"/>
          <w:sz w:val="22"/>
          <w:szCs w:val="22"/>
        </w:rPr>
        <w:t>, 1</w:t>
      </w:r>
      <w:r>
        <w:rPr>
          <w:rFonts w:cs="Arial"/>
          <w:sz w:val="22"/>
          <w:szCs w:val="22"/>
        </w:rPr>
        <w:t>5</w:t>
      </w:r>
      <w:r w:rsidRPr="00D579AA">
        <w:rPr>
          <w:rFonts w:cs="Arial"/>
          <w:sz w:val="22"/>
          <w:szCs w:val="22"/>
        </w:rPr>
        <w:t xml:space="preserve">. </w:t>
      </w:r>
      <w:r>
        <w:rPr>
          <w:rFonts w:cs="Arial"/>
          <w:sz w:val="22"/>
          <w:szCs w:val="22"/>
        </w:rPr>
        <w:t>decembra</w:t>
      </w:r>
      <w:r w:rsidRPr="00D579AA">
        <w:rPr>
          <w:rFonts w:cs="Arial"/>
          <w:sz w:val="22"/>
          <w:szCs w:val="22"/>
        </w:rPr>
        <w:t xml:space="preserve"> 2023. </w:t>
      </w:r>
      <w:r w:rsidR="0008199A">
        <w:rPr>
          <w:rFonts w:cs="Arial"/>
          <w:sz w:val="22"/>
          <w:szCs w:val="22"/>
        </w:rPr>
        <w:t>V četrtek</w:t>
      </w:r>
      <w:r w:rsidRPr="00D579AA">
        <w:rPr>
          <w:rFonts w:cs="Arial"/>
          <w:sz w:val="22"/>
          <w:szCs w:val="22"/>
        </w:rPr>
        <w:t>, 1</w:t>
      </w:r>
      <w:r w:rsidR="0008199A">
        <w:rPr>
          <w:rFonts w:cs="Arial"/>
          <w:sz w:val="22"/>
          <w:szCs w:val="22"/>
        </w:rPr>
        <w:t>4</w:t>
      </w:r>
      <w:r w:rsidRPr="00D579AA">
        <w:rPr>
          <w:rFonts w:cs="Arial"/>
          <w:sz w:val="22"/>
          <w:szCs w:val="22"/>
        </w:rPr>
        <w:t xml:space="preserve">. </w:t>
      </w:r>
      <w:r>
        <w:rPr>
          <w:rFonts w:cs="Arial"/>
          <w:sz w:val="22"/>
          <w:szCs w:val="22"/>
        </w:rPr>
        <w:t>decembra</w:t>
      </w:r>
      <w:r w:rsidRPr="00D579AA">
        <w:rPr>
          <w:rFonts w:cs="Arial"/>
          <w:sz w:val="22"/>
          <w:szCs w:val="22"/>
        </w:rPr>
        <w:t xml:space="preserve"> 2023, je prispel</w:t>
      </w:r>
      <w:r>
        <w:rPr>
          <w:rFonts w:cs="Arial"/>
          <w:sz w:val="22"/>
          <w:szCs w:val="22"/>
        </w:rPr>
        <w:t xml:space="preserve"> en </w:t>
      </w:r>
      <w:r w:rsidRPr="00D579AA">
        <w:rPr>
          <w:rFonts w:cs="Arial"/>
          <w:sz w:val="22"/>
          <w:szCs w:val="22"/>
        </w:rPr>
        <w:t>komentar k objavljenemu gradivu zakona.</w:t>
      </w:r>
      <w:r>
        <w:rPr>
          <w:rFonts w:cs="Arial"/>
          <w:sz w:val="22"/>
          <w:szCs w:val="22"/>
        </w:rPr>
        <w:t xml:space="preserve"> </w:t>
      </w:r>
    </w:p>
    <w:p w14:paraId="03A8A862" w14:textId="55B17B83" w:rsidR="00D579AA" w:rsidRDefault="00D579AA" w:rsidP="00D579AA">
      <w:pPr>
        <w:suppressAutoHyphens/>
        <w:overflowPunct w:val="0"/>
        <w:autoSpaceDE w:val="0"/>
        <w:autoSpaceDN w:val="0"/>
        <w:adjustRightInd w:val="0"/>
        <w:spacing w:line="240" w:lineRule="auto"/>
        <w:jc w:val="both"/>
        <w:textAlignment w:val="baseline"/>
        <w:outlineLvl w:val="3"/>
        <w:rPr>
          <w:rFonts w:cs="Arial"/>
          <w:sz w:val="22"/>
          <w:szCs w:val="22"/>
        </w:rPr>
      </w:pPr>
      <w:r w:rsidRPr="00D579AA">
        <w:rPr>
          <w:rFonts w:cs="Arial"/>
          <w:sz w:val="22"/>
          <w:szCs w:val="22"/>
        </w:rPr>
        <w:t>Učitelji/-ce plesa in baleta</w:t>
      </w:r>
      <w:r>
        <w:rPr>
          <w:rFonts w:cs="Arial"/>
          <w:sz w:val="22"/>
          <w:szCs w:val="22"/>
        </w:rPr>
        <w:t xml:space="preserve"> </w:t>
      </w:r>
      <w:r w:rsidR="009C504A">
        <w:rPr>
          <w:rFonts w:cs="Arial"/>
          <w:sz w:val="22"/>
          <w:szCs w:val="22"/>
        </w:rPr>
        <w:t>g</w:t>
      </w:r>
      <w:r w:rsidRPr="00D579AA">
        <w:rPr>
          <w:rFonts w:cs="Arial"/>
          <w:sz w:val="22"/>
          <w:szCs w:val="22"/>
        </w:rPr>
        <w:t>lasbenih šol Slovenije</w:t>
      </w:r>
      <w:r>
        <w:rPr>
          <w:rFonts w:cs="Arial"/>
          <w:sz w:val="22"/>
          <w:szCs w:val="22"/>
        </w:rPr>
        <w:t xml:space="preserve">, </w:t>
      </w:r>
      <w:r w:rsidR="009E3940">
        <w:rPr>
          <w:rFonts w:cs="Arial"/>
          <w:sz w:val="22"/>
          <w:szCs w:val="22"/>
        </w:rPr>
        <w:t>K</w:t>
      </w:r>
      <w:r w:rsidRPr="00D579AA">
        <w:rPr>
          <w:rFonts w:cs="Arial"/>
          <w:sz w:val="22"/>
          <w:szCs w:val="22"/>
        </w:rPr>
        <w:t>onservatorijev za glasbo in balet Ljubljana</w:t>
      </w:r>
      <w:r>
        <w:rPr>
          <w:rFonts w:cs="Arial"/>
          <w:sz w:val="22"/>
          <w:szCs w:val="22"/>
        </w:rPr>
        <w:t xml:space="preserve"> in</w:t>
      </w:r>
      <w:r w:rsidRPr="00D579AA">
        <w:rPr>
          <w:rFonts w:cs="Arial"/>
          <w:sz w:val="22"/>
          <w:szCs w:val="22"/>
        </w:rPr>
        <w:t xml:space="preserve"> Maribor</w:t>
      </w:r>
      <w:r>
        <w:rPr>
          <w:rFonts w:cs="Arial"/>
          <w:sz w:val="22"/>
          <w:szCs w:val="22"/>
        </w:rPr>
        <w:t xml:space="preserve"> so predlagal</w:t>
      </w:r>
      <w:r w:rsidR="00AD7E1C">
        <w:rPr>
          <w:rFonts w:cs="Arial"/>
          <w:sz w:val="22"/>
          <w:szCs w:val="22"/>
        </w:rPr>
        <w:t>i</w:t>
      </w:r>
      <w:r>
        <w:rPr>
          <w:rFonts w:cs="Arial"/>
          <w:sz w:val="22"/>
          <w:szCs w:val="22"/>
        </w:rPr>
        <w:t xml:space="preserve">, da se pri naštevanju predmet plesna pripravnica v 7. členu </w:t>
      </w:r>
      <w:r w:rsidR="00FB1523">
        <w:rPr>
          <w:rFonts w:cs="Arial"/>
          <w:sz w:val="22"/>
          <w:szCs w:val="22"/>
        </w:rPr>
        <w:t xml:space="preserve">veljavnega </w:t>
      </w:r>
      <w:r>
        <w:rPr>
          <w:rFonts w:cs="Arial"/>
          <w:sz w:val="22"/>
          <w:szCs w:val="22"/>
        </w:rPr>
        <w:t xml:space="preserve">zakona navede pod svojo številko, kar smo pri noveli upoštevali. </w:t>
      </w:r>
    </w:p>
    <w:p w14:paraId="78505C2A" w14:textId="5D998C87" w:rsidR="00AD7E1C" w:rsidRDefault="00AD7E1C" w:rsidP="00D579AA">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Učitelji</w:t>
      </w:r>
      <w:r w:rsidR="00D579AA">
        <w:rPr>
          <w:rFonts w:cs="Arial"/>
          <w:sz w:val="22"/>
          <w:szCs w:val="22"/>
        </w:rPr>
        <w:t xml:space="preserve"> </w:t>
      </w:r>
      <w:r w:rsidR="0008199A">
        <w:rPr>
          <w:rFonts w:cs="Arial"/>
          <w:sz w:val="22"/>
          <w:szCs w:val="22"/>
        </w:rPr>
        <w:t>so dali predlog o uvedbi</w:t>
      </w:r>
      <w:r w:rsidR="00D579AA">
        <w:rPr>
          <w:rFonts w:cs="Arial"/>
          <w:sz w:val="22"/>
          <w:szCs w:val="22"/>
        </w:rPr>
        <w:t xml:space="preserve"> nov</w:t>
      </w:r>
      <w:r w:rsidR="0008199A">
        <w:rPr>
          <w:rFonts w:cs="Arial"/>
          <w:sz w:val="22"/>
          <w:szCs w:val="22"/>
        </w:rPr>
        <w:t>ega</w:t>
      </w:r>
      <w:r w:rsidR="00D579AA">
        <w:rPr>
          <w:rFonts w:cs="Arial"/>
          <w:sz w:val="22"/>
          <w:szCs w:val="22"/>
        </w:rPr>
        <w:t xml:space="preserve"> predmet</w:t>
      </w:r>
      <w:r w:rsidR="0008199A">
        <w:rPr>
          <w:rFonts w:cs="Arial"/>
          <w:sz w:val="22"/>
          <w:szCs w:val="22"/>
        </w:rPr>
        <w:t>a</w:t>
      </w:r>
      <w:r w:rsidR="00D579AA">
        <w:rPr>
          <w:rFonts w:cs="Arial"/>
          <w:sz w:val="22"/>
          <w:szCs w:val="22"/>
        </w:rPr>
        <w:t xml:space="preserve"> predšolska plesna vzgoja ter </w:t>
      </w:r>
      <w:r w:rsidR="0008199A">
        <w:rPr>
          <w:rFonts w:cs="Arial"/>
          <w:sz w:val="22"/>
          <w:szCs w:val="22"/>
        </w:rPr>
        <w:t xml:space="preserve">o </w:t>
      </w:r>
      <w:r w:rsidR="00D579AA">
        <w:rPr>
          <w:rFonts w:cs="Arial"/>
          <w:sz w:val="22"/>
          <w:szCs w:val="22"/>
        </w:rPr>
        <w:t>poimenovan</w:t>
      </w:r>
      <w:r w:rsidR="0008199A">
        <w:rPr>
          <w:rFonts w:cs="Arial"/>
          <w:sz w:val="22"/>
          <w:szCs w:val="22"/>
        </w:rPr>
        <w:t>ju</w:t>
      </w:r>
      <w:r w:rsidR="00D579AA">
        <w:rPr>
          <w:rFonts w:cs="Arial"/>
          <w:sz w:val="22"/>
          <w:szCs w:val="22"/>
        </w:rPr>
        <w:t xml:space="preserve"> glasbenih šol</w:t>
      </w:r>
      <w:r>
        <w:rPr>
          <w:rFonts w:cs="Arial"/>
          <w:sz w:val="22"/>
          <w:szCs w:val="22"/>
        </w:rPr>
        <w:t>,</w:t>
      </w:r>
      <w:r w:rsidR="00D579AA">
        <w:rPr>
          <w:rFonts w:cs="Arial"/>
          <w:sz w:val="22"/>
          <w:szCs w:val="22"/>
        </w:rPr>
        <w:t xml:space="preserve"> </w:t>
      </w:r>
      <w:r>
        <w:rPr>
          <w:rFonts w:cs="Arial"/>
          <w:sz w:val="22"/>
          <w:szCs w:val="22"/>
        </w:rPr>
        <w:t xml:space="preserve">kjer se izvaja tudi pouk baleta, </w:t>
      </w:r>
      <w:r w:rsidR="00D579AA">
        <w:rPr>
          <w:rFonts w:cs="Arial"/>
          <w:sz w:val="22"/>
          <w:szCs w:val="22"/>
        </w:rPr>
        <w:t>v glasbene in baletne šole</w:t>
      </w:r>
      <w:r>
        <w:rPr>
          <w:rFonts w:cs="Arial"/>
          <w:sz w:val="22"/>
          <w:szCs w:val="22"/>
        </w:rPr>
        <w:t>.</w:t>
      </w:r>
      <w:r w:rsidR="00D579AA">
        <w:rPr>
          <w:rFonts w:cs="Arial"/>
          <w:sz w:val="22"/>
          <w:szCs w:val="22"/>
        </w:rPr>
        <w:t xml:space="preserve"> </w:t>
      </w:r>
      <w:r>
        <w:rPr>
          <w:rFonts w:cs="Arial"/>
          <w:sz w:val="22"/>
          <w:szCs w:val="22"/>
        </w:rPr>
        <w:t xml:space="preserve">Prav tako </w:t>
      </w:r>
      <w:r w:rsidR="0008199A">
        <w:rPr>
          <w:rFonts w:cs="Arial"/>
          <w:sz w:val="22"/>
          <w:szCs w:val="22"/>
        </w:rPr>
        <w:t>predlagajo</w:t>
      </w:r>
      <w:r>
        <w:rPr>
          <w:rFonts w:cs="Arial"/>
          <w:sz w:val="22"/>
          <w:szCs w:val="22"/>
        </w:rPr>
        <w:t>, da se Zakon o glasbenih šolah preimenuje</w:t>
      </w:r>
      <w:r w:rsidR="00715D2D">
        <w:rPr>
          <w:rFonts w:cs="Arial"/>
          <w:sz w:val="22"/>
          <w:szCs w:val="22"/>
        </w:rPr>
        <w:t xml:space="preserve"> </w:t>
      </w:r>
      <w:r>
        <w:rPr>
          <w:rFonts w:cs="Arial"/>
          <w:sz w:val="22"/>
          <w:szCs w:val="22"/>
        </w:rPr>
        <w:t xml:space="preserve">v Zakon o glasbenih in plesnih šolah. </w:t>
      </w:r>
    </w:p>
    <w:p w14:paraId="1B1ECE0D" w14:textId="77777777" w:rsidR="0061737C" w:rsidRDefault="0061737C" w:rsidP="00D579AA">
      <w:pPr>
        <w:suppressAutoHyphens/>
        <w:overflowPunct w:val="0"/>
        <w:autoSpaceDE w:val="0"/>
        <w:autoSpaceDN w:val="0"/>
        <w:adjustRightInd w:val="0"/>
        <w:spacing w:line="240" w:lineRule="auto"/>
        <w:jc w:val="both"/>
        <w:textAlignment w:val="baseline"/>
        <w:outlineLvl w:val="3"/>
        <w:rPr>
          <w:rFonts w:cs="Arial"/>
          <w:sz w:val="22"/>
          <w:szCs w:val="22"/>
        </w:rPr>
      </w:pPr>
    </w:p>
    <w:p w14:paraId="3DECA9AC" w14:textId="77777777" w:rsidR="00B03CDC" w:rsidRPr="004D61A9" w:rsidRDefault="00B03CDC" w:rsidP="00B03CDC">
      <w:pPr>
        <w:suppressAutoHyphens/>
        <w:overflowPunct w:val="0"/>
        <w:autoSpaceDE w:val="0"/>
        <w:autoSpaceDN w:val="0"/>
        <w:adjustRightInd w:val="0"/>
        <w:spacing w:line="240" w:lineRule="auto"/>
        <w:jc w:val="both"/>
        <w:textAlignment w:val="baseline"/>
        <w:outlineLvl w:val="3"/>
        <w:rPr>
          <w:rFonts w:cs="Arial"/>
          <w:sz w:val="22"/>
          <w:szCs w:val="22"/>
        </w:rPr>
      </w:pPr>
    </w:p>
    <w:p w14:paraId="3B361369" w14:textId="77777777" w:rsidR="00B03CDC" w:rsidRDefault="00B03CDC" w:rsidP="002823FB">
      <w:pPr>
        <w:suppressAutoHyphens/>
        <w:overflowPunct w:val="0"/>
        <w:autoSpaceDE w:val="0"/>
        <w:autoSpaceDN w:val="0"/>
        <w:adjustRightInd w:val="0"/>
        <w:spacing w:line="240" w:lineRule="auto"/>
        <w:jc w:val="both"/>
        <w:textAlignment w:val="baseline"/>
        <w:outlineLvl w:val="3"/>
        <w:rPr>
          <w:rFonts w:cs="Arial"/>
          <w:sz w:val="22"/>
          <w:szCs w:val="22"/>
        </w:rPr>
      </w:pPr>
      <w:r w:rsidRPr="004D61A9">
        <w:rPr>
          <w:rFonts w:cs="Arial"/>
          <w:b/>
          <w:color w:val="000000"/>
          <w:sz w:val="22"/>
          <w:szCs w:val="22"/>
          <w:lang w:eastAsia="sl-SI"/>
        </w:rPr>
        <w:t>8. Podatek o zunanjem strokovnjaku oziroma pravni osebi, ki je sodelovala pri pripravi gradiva:</w:t>
      </w:r>
    </w:p>
    <w:p w14:paraId="24937A83" w14:textId="77777777" w:rsidR="002823FB" w:rsidRPr="002823FB" w:rsidRDefault="002823FB" w:rsidP="002823FB">
      <w:pPr>
        <w:suppressAutoHyphens/>
        <w:overflowPunct w:val="0"/>
        <w:autoSpaceDE w:val="0"/>
        <w:autoSpaceDN w:val="0"/>
        <w:adjustRightInd w:val="0"/>
        <w:spacing w:line="240" w:lineRule="auto"/>
        <w:jc w:val="both"/>
        <w:textAlignment w:val="baseline"/>
        <w:outlineLvl w:val="3"/>
        <w:rPr>
          <w:rFonts w:cs="Arial"/>
          <w:sz w:val="22"/>
          <w:szCs w:val="22"/>
        </w:rPr>
      </w:pPr>
    </w:p>
    <w:p w14:paraId="48CFC57C" w14:textId="77777777" w:rsidR="00C37821" w:rsidRDefault="00B03CDC" w:rsidP="00C37821">
      <w:pPr>
        <w:suppressAutoHyphens/>
        <w:overflowPunct w:val="0"/>
        <w:autoSpaceDE w:val="0"/>
        <w:autoSpaceDN w:val="0"/>
        <w:adjustRightInd w:val="0"/>
        <w:spacing w:line="240" w:lineRule="auto"/>
        <w:jc w:val="both"/>
        <w:textAlignment w:val="baseline"/>
        <w:outlineLvl w:val="3"/>
        <w:rPr>
          <w:rFonts w:cs="Arial"/>
          <w:color w:val="000000"/>
          <w:sz w:val="22"/>
          <w:szCs w:val="22"/>
        </w:rPr>
      </w:pPr>
      <w:r w:rsidRPr="004D61A9">
        <w:rPr>
          <w:rFonts w:cs="Arial"/>
          <w:color w:val="000000"/>
          <w:sz w:val="22"/>
          <w:szCs w:val="22"/>
        </w:rPr>
        <w:t xml:space="preserve">Predlog zakona je pripravljala delovna skupina ob sodelovanju svetovalca Zavoda RS za šolstvo </w:t>
      </w:r>
      <w:r w:rsidR="004F2B03">
        <w:rPr>
          <w:rFonts w:cs="Arial"/>
          <w:color w:val="000000"/>
          <w:sz w:val="22"/>
          <w:szCs w:val="22"/>
        </w:rPr>
        <w:t>ter</w:t>
      </w:r>
      <w:r w:rsidRPr="004D61A9">
        <w:rPr>
          <w:rFonts w:cs="Arial"/>
          <w:color w:val="000000"/>
          <w:sz w:val="22"/>
          <w:szCs w:val="22"/>
        </w:rPr>
        <w:t xml:space="preserve"> članov</w:t>
      </w:r>
      <w:r w:rsidR="004F2B03">
        <w:rPr>
          <w:rFonts w:cs="Arial"/>
          <w:color w:val="000000"/>
          <w:sz w:val="22"/>
          <w:szCs w:val="22"/>
        </w:rPr>
        <w:t xml:space="preserve"> Zveze Slovenskih glasbenih šol in</w:t>
      </w:r>
      <w:r w:rsidRPr="004D61A9">
        <w:rPr>
          <w:rFonts w:cs="Arial"/>
          <w:color w:val="000000"/>
          <w:sz w:val="22"/>
          <w:szCs w:val="22"/>
        </w:rPr>
        <w:t xml:space="preserve"> Nacionalne komisije za glasbeno šolstvo.</w:t>
      </w:r>
    </w:p>
    <w:p w14:paraId="65D81457"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color w:val="000000"/>
          <w:sz w:val="22"/>
          <w:szCs w:val="22"/>
        </w:rPr>
      </w:pPr>
    </w:p>
    <w:p w14:paraId="2D9135D5"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sz w:val="22"/>
          <w:szCs w:val="22"/>
        </w:rPr>
      </w:pPr>
      <w:r w:rsidRPr="00C37821">
        <w:rPr>
          <w:rFonts w:cs="Arial"/>
          <w:sz w:val="22"/>
          <w:szCs w:val="22"/>
        </w:rPr>
        <w:t xml:space="preserve"> </w:t>
      </w:r>
      <w:r w:rsidRPr="00CE4508">
        <w:rPr>
          <w:rFonts w:cs="Arial"/>
          <w:sz w:val="22"/>
          <w:szCs w:val="22"/>
        </w:rPr>
        <w:t>V pripravi predloga spremembe zakona so sodeloval</w:t>
      </w:r>
      <w:r w:rsidR="00DE48A6">
        <w:rPr>
          <w:rFonts w:cs="Arial"/>
          <w:sz w:val="22"/>
          <w:szCs w:val="22"/>
        </w:rPr>
        <w:t>i</w:t>
      </w:r>
      <w:r w:rsidRPr="00CE4508">
        <w:rPr>
          <w:rFonts w:cs="Arial"/>
          <w:sz w:val="22"/>
          <w:szCs w:val="22"/>
        </w:rPr>
        <w:t xml:space="preserve"> tudi</w:t>
      </w:r>
      <w:r w:rsidR="00DE48A6">
        <w:rPr>
          <w:rFonts w:cs="Arial"/>
          <w:sz w:val="22"/>
          <w:szCs w:val="22"/>
        </w:rPr>
        <w:t>:</w:t>
      </w:r>
    </w:p>
    <w:p w14:paraId="36CAF942"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sz w:val="22"/>
          <w:szCs w:val="22"/>
        </w:rPr>
      </w:pPr>
    </w:p>
    <w:p w14:paraId="23C91A64" w14:textId="77777777" w:rsidR="00C37821"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w:t>
      </w:r>
      <w:r w:rsidR="00C37821">
        <w:rPr>
          <w:rFonts w:cs="Arial"/>
          <w:sz w:val="22"/>
          <w:szCs w:val="22"/>
        </w:rPr>
        <w:t>r. Branka Rotar Pance, Akademija za glasbo v Ljubljani,</w:t>
      </w:r>
    </w:p>
    <w:p w14:paraId="750637C1" w14:textId="77777777" w:rsidR="00C37821"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w:t>
      </w:r>
      <w:r w:rsidR="00C37821">
        <w:rPr>
          <w:rFonts w:cs="Arial"/>
          <w:sz w:val="22"/>
          <w:szCs w:val="22"/>
        </w:rPr>
        <w:t>r. Nejc Sukljan, Filozofska fakulteta v Ljubljani, oddelek za Muzikologijo</w:t>
      </w:r>
      <w:r>
        <w:rPr>
          <w:rFonts w:cs="Arial"/>
          <w:sz w:val="22"/>
          <w:szCs w:val="22"/>
        </w:rPr>
        <w:t>,</w:t>
      </w:r>
    </w:p>
    <w:p w14:paraId="0A95E79E" w14:textId="77777777" w:rsidR="00C37821"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w:t>
      </w:r>
      <w:r w:rsidR="00C37821">
        <w:rPr>
          <w:rFonts w:cs="Arial"/>
          <w:sz w:val="22"/>
          <w:szCs w:val="22"/>
        </w:rPr>
        <w:t>r. Inge Breznik, Z</w:t>
      </w:r>
      <w:r>
        <w:rPr>
          <w:rFonts w:cs="Arial"/>
          <w:sz w:val="22"/>
          <w:szCs w:val="22"/>
        </w:rPr>
        <w:t>avod RS za šolstvo</w:t>
      </w:r>
      <w:r w:rsidR="00C37821">
        <w:rPr>
          <w:rFonts w:cs="Arial"/>
          <w:sz w:val="22"/>
          <w:szCs w:val="22"/>
        </w:rPr>
        <w:t>,</w:t>
      </w:r>
    </w:p>
    <w:p w14:paraId="33E35FA8" w14:textId="77777777" w:rsidR="00C37821" w:rsidRDefault="00C37821"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Radmila Bikić Magdić, predsednica Zveze Slovenskih glasbenih šol,</w:t>
      </w:r>
      <w:r w:rsidR="00CF66F7">
        <w:rPr>
          <w:rFonts w:cs="Arial"/>
          <w:sz w:val="22"/>
          <w:szCs w:val="22"/>
        </w:rPr>
        <w:t xml:space="preserve"> Glasbena šola Slovenska Bistrica, </w:t>
      </w:r>
    </w:p>
    <w:p w14:paraId="34D97FE8"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Boris Štih, Glasbena šola Velenje, član Strokovnega sveta RS za splošno izobraževanje,</w:t>
      </w:r>
    </w:p>
    <w:p w14:paraId="170CB2E3" w14:textId="77777777" w:rsidR="00A93A0B" w:rsidRDefault="00A93A0B"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Helena Meško, Konservatorij za glasbo in balet Maribor,</w:t>
      </w:r>
    </w:p>
    <w:p w14:paraId="5D376C81" w14:textId="77777777" w:rsidR="00CF66F7" w:rsidRDefault="00A93A0B"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Polona Češarek, Konservatorij za glasbo in balet Ljubljana,</w:t>
      </w:r>
      <w:r w:rsidR="009C504A">
        <w:rPr>
          <w:rFonts w:cs="Arial"/>
          <w:sz w:val="22"/>
          <w:szCs w:val="22"/>
        </w:rPr>
        <w:t xml:space="preserve"> od novembra 2023 je zaposlena na Zavodu RS za šolstvo,</w:t>
      </w:r>
    </w:p>
    <w:p w14:paraId="324A79FD" w14:textId="77777777" w:rsidR="00A93A0B"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Iztok Babnik, Glasbena šola Koper, predsednik komisije TEMSIG,</w:t>
      </w:r>
    </w:p>
    <w:p w14:paraId="6E36B2AD"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Daniel Ivša, Glasbena šola Brežice,</w:t>
      </w:r>
    </w:p>
    <w:p w14:paraId="437199E6"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Aleš Marčič, Glasbena in baletna šola Antona Martina Slomška Maribor,</w:t>
      </w:r>
    </w:p>
    <w:p w14:paraId="7829DA8D"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Metka Podpečan, Glasbena šola Zagorje,</w:t>
      </w:r>
    </w:p>
    <w:p w14:paraId="78B256CB"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Vesna Cestnik Tehovnik, Konservatorij za glasbo in balet Ljubljana, OE Glasbena šola,</w:t>
      </w:r>
    </w:p>
    <w:p w14:paraId="6CB8A873"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Magdalena Međeral, Glasbena šola Franca Šturma Ljubljana,</w:t>
      </w:r>
    </w:p>
    <w:p w14:paraId="0323239D" w14:textId="77777777" w:rsidR="00CF66F7" w:rsidRDefault="00CF66F7" w:rsidP="00C37821">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Klemen Karlin, Glasbena šola Škofja Loka</w:t>
      </w:r>
      <w:r w:rsidR="00CE161C">
        <w:rPr>
          <w:rFonts w:cs="Arial"/>
          <w:sz w:val="22"/>
          <w:szCs w:val="22"/>
        </w:rPr>
        <w:t>.</w:t>
      </w:r>
    </w:p>
    <w:p w14:paraId="7619FDCC" w14:textId="77777777" w:rsidR="00864334" w:rsidRDefault="00864334" w:rsidP="00C37821">
      <w:pPr>
        <w:suppressAutoHyphens/>
        <w:overflowPunct w:val="0"/>
        <w:autoSpaceDE w:val="0"/>
        <w:autoSpaceDN w:val="0"/>
        <w:adjustRightInd w:val="0"/>
        <w:spacing w:line="240" w:lineRule="auto"/>
        <w:jc w:val="both"/>
        <w:textAlignment w:val="baseline"/>
        <w:outlineLvl w:val="3"/>
        <w:rPr>
          <w:rFonts w:cs="Arial"/>
          <w:sz w:val="22"/>
          <w:szCs w:val="22"/>
        </w:rPr>
      </w:pPr>
    </w:p>
    <w:p w14:paraId="1C59D0E1" w14:textId="03EC78C1" w:rsidR="002823FB" w:rsidRDefault="00864334" w:rsidP="002823FB">
      <w:pPr>
        <w:suppressAutoHyphens/>
        <w:overflowPunct w:val="0"/>
        <w:autoSpaceDE w:val="0"/>
        <w:autoSpaceDN w:val="0"/>
        <w:adjustRightInd w:val="0"/>
        <w:spacing w:line="240" w:lineRule="auto"/>
        <w:jc w:val="both"/>
        <w:textAlignment w:val="baseline"/>
        <w:outlineLvl w:val="3"/>
        <w:rPr>
          <w:rFonts w:cs="Arial"/>
          <w:sz w:val="22"/>
          <w:szCs w:val="22"/>
        </w:rPr>
      </w:pPr>
      <w:r>
        <w:rPr>
          <w:rFonts w:cs="Arial"/>
          <w:sz w:val="22"/>
          <w:szCs w:val="22"/>
        </w:rPr>
        <w:t>Nihče od navedenih ni prejel honorarja za opravljeno delo.</w:t>
      </w:r>
    </w:p>
    <w:p w14:paraId="5A3340F6" w14:textId="77777777" w:rsidR="0061737C" w:rsidRPr="00166CED" w:rsidRDefault="0061737C" w:rsidP="002823FB">
      <w:pPr>
        <w:suppressAutoHyphens/>
        <w:overflowPunct w:val="0"/>
        <w:autoSpaceDE w:val="0"/>
        <w:autoSpaceDN w:val="0"/>
        <w:adjustRightInd w:val="0"/>
        <w:spacing w:line="240" w:lineRule="auto"/>
        <w:jc w:val="both"/>
        <w:textAlignment w:val="baseline"/>
        <w:outlineLvl w:val="3"/>
        <w:rPr>
          <w:rFonts w:cs="Arial"/>
          <w:sz w:val="22"/>
          <w:szCs w:val="22"/>
        </w:rPr>
      </w:pPr>
    </w:p>
    <w:p w14:paraId="74F4B1B6" w14:textId="03DFA9FC" w:rsidR="00166CED" w:rsidRPr="00166CED" w:rsidRDefault="00B03CDC" w:rsidP="00166CED">
      <w:pPr>
        <w:pStyle w:val="Odstavek"/>
        <w:ind w:hanging="142"/>
        <w:rPr>
          <w:b/>
          <w:bCs/>
          <w:lang w:eastAsia="sl-SI"/>
        </w:rPr>
      </w:pPr>
      <w:r w:rsidRPr="00166CED">
        <w:rPr>
          <w:b/>
          <w:bCs/>
          <w:lang w:eastAsia="sl-SI"/>
        </w:rPr>
        <w:t>9. Navedba, kateri predstavniki predlagatelja bodo sodelovali pri delu Državnega zbora in delovnih teles:</w:t>
      </w:r>
    </w:p>
    <w:p w14:paraId="041A1A65" w14:textId="66314ACD" w:rsidR="00B03CDC" w:rsidRPr="004D61A9" w:rsidRDefault="00B03CDC" w:rsidP="00166CED">
      <w:pPr>
        <w:pStyle w:val="Odstavek"/>
        <w:numPr>
          <w:ilvl w:val="0"/>
          <w:numId w:val="49"/>
        </w:numPr>
        <w:ind w:left="0"/>
        <w:rPr>
          <w:lang w:eastAsia="sl-SI"/>
        </w:rPr>
      </w:pPr>
      <w:r w:rsidRPr="004D61A9">
        <w:rPr>
          <w:lang w:eastAsia="sl-SI"/>
        </w:rPr>
        <w:t>dr. Darjo Felda, minister</w:t>
      </w:r>
      <w:r w:rsidR="00821446">
        <w:rPr>
          <w:lang w:eastAsia="sl-SI"/>
        </w:rPr>
        <w:t>,</w:t>
      </w:r>
      <w:r w:rsidRPr="004D61A9">
        <w:rPr>
          <w:lang w:eastAsia="sl-SI"/>
        </w:rPr>
        <w:t xml:space="preserve"> </w:t>
      </w:r>
    </w:p>
    <w:p w14:paraId="78734504" w14:textId="160B7C4E" w:rsidR="00B03CDC" w:rsidRPr="00166CED" w:rsidRDefault="00B03CDC" w:rsidP="00166CED">
      <w:pPr>
        <w:pStyle w:val="Odstavekseznama"/>
        <w:numPr>
          <w:ilvl w:val="0"/>
          <w:numId w:val="49"/>
        </w:numPr>
        <w:ind w:left="0"/>
        <w:rPr>
          <w:sz w:val="22"/>
          <w:szCs w:val="22"/>
          <w:lang w:eastAsia="sl-SI"/>
        </w:rPr>
      </w:pPr>
      <w:r w:rsidRPr="00166CED">
        <w:rPr>
          <w:sz w:val="22"/>
          <w:szCs w:val="22"/>
          <w:lang w:eastAsia="sl-SI"/>
        </w:rPr>
        <w:t>Janja Zupančič, državna sekretarka</w:t>
      </w:r>
      <w:r w:rsidR="00821446">
        <w:rPr>
          <w:sz w:val="22"/>
          <w:szCs w:val="22"/>
          <w:lang w:eastAsia="sl-SI"/>
        </w:rPr>
        <w:t>,</w:t>
      </w:r>
      <w:r w:rsidRPr="00166CED">
        <w:rPr>
          <w:sz w:val="22"/>
          <w:szCs w:val="22"/>
          <w:lang w:eastAsia="sl-SI"/>
        </w:rPr>
        <w:t xml:space="preserve"> </w:t>
      </w:r>
    </w:p>
    <w:p w14:paraId="64FB112D" w14:textId="6426041A" w:rsidR="00B03CDC" w:rsidRPr="0061737C" w:rsidRDefault="0021055B" w:rsidP="0061737C">
      <w:pPr>
        <w:pStyle w:val="Odstavekseznama"/>
        <w:numPr>
          <w:ilvl w:val="0"/>
          <w:numId w:val="49"/>
        </w:numPr>
        <w:ind w:left="0"/>
        <w:rPr>
          <w:sz w:val="22"/>
          <w:szCs w:val="22"/>
          <w:lang w:eastAsia="sl-SI"/>
        </w:rPr>
      </w:pPr>
      <w:r w:rsidRPr="00166CED">
        <w:rPr>
          <w:sz w:val="22"/>
          <w:szCs w:val="22"/>
          <w:lang w:eastAsia="sl-SI"/>
        </w:rPr>
        <w:t>Rado Kostrevc, v</w:t>
      </w:r>
      <w:r w:rsidR="00543EBE" w:rsidRPr="00166CED">
        <w:rPr>
          <w:sz w:val="22"/>
          <w:szCs w:val="22"/>
          <w:lang w:eastAsia="sl-SI"/>
        </w:rPr>
        <w:t>.</w:t>
      </w:r>
      <w:r w:rsidRPr="00166CED">
        <w:rPr>
          <w:sz w:val="22"/>
          <w:szCs w:val="22"/>
          <w:lang w:eastAsia="sl-SI"/>
        </w:rPr>
        <w:t xml:space="preserve"> d</w:t>
      </w:r>
      <w:r w:rsidR="00543EBE" w:rsidRPr="00166CED">
        <w:rPr>
          <w:sz w:val="22"/>
          <w:szCs w:val="22"/>
          <w:lang w:eastAsia="sl-SI"/>
        </w:rPr>
        <w:t>.</w:t>
      </w:r>
      <w:r w:rsidRPr="00166CED">
        <w:rPr>
          <w:sz w:val="22"/>
          <w:szCs w:val="22"/>
          <w:lang w:eastAsia="sl-SI"/>
        </w:rPr>
        <w:t xml:space="preserve"> generalnega direktorja</w:t>
      </w:r>
      <w:r w:rsidR="00DE48A6" w:rsidRPr="00166CED">
        <w:rPr>
          <w:sz w:val="22"/>
          <w:szCs w:val="22"/>
          <w:lang w:eastAsia="sl-SI"/>
        </w:rPr>
        <w:t>,</w:t>
      </w:r>
      <w:r w:rsidRPr="00166CED">
        <w:rPr>
          <w:sz w:val="22"/>
          <w:szCs w:val="22"/>
          <w:lang w:eastAsia="sl-SI"/>
        </w:rPr>
        <w:t xml:space="preserve"> Direktorat za predšolsko vzgojo in osnovno šolstvo</w:t>
      </w:r>
      <w:r w:rsidR="00821446">
        <w:rPr>
          <w:sz w:val="22"/>
          <w:szCs w:val="22"/>
          <w:lang w:eastAsia="sl-SI"/>
        </w:rPr>
        <w:t>.</w:t>
      </w:r>
    </w:p>
    <w:p w14:paraId="0ECEC8A3" w14:textId="66B1009D" w:rsidR="00B03CDC" w:rsidRPr="004D61A9" w:rsidRDefault="00B03CDC" w:rsidP="00B03CDC">
      <w:pPr>
        <w:suppressAutoHyphens/>
        <w:overflowPunct w:val="0"/>
        <w:autoSpaceDE w:val="0"/>
        <w:autoSpaceDN w:val="0"/>
        <w:adjustRightInd w:val="0"/>
        <w:spacing w:before="120" w:line="240" w:lineRule="auto"/>
        <w:textAlignment w:val="baseline"/>
        <w:rPr>
          <w:rFonts w:cs="Arial"/>
          <w:b/>
          <w:color w:val="000000"/>
          <w:sz w:val="22"/>
          <w:szCs w:val="22"/>
        </w:rPr>
      </w:pPr>
      <w:r w:rsidRPr="004D61A9">
        <w:rPr>
          <w:rFonts w:cs="Arial"/>
          <w:b/>
          <w:color w:val="000000"/>
          <w:sz w:val="22"/>
          <w:szCs w:val="22"/>
        </w:rPr>
        <w:lastRenderedPageBreak/>
        <w:t>II. BESEDILO ČLENOV</w:t>
      </w:r>
      <w:r w:rsidR="00715D2D">
        <w:rPr>
          <w:rFonts w:cs="Arial"/>
          <w:b/>
          <w:color w:val="000000"/>
          <w:sz w:val="22"/>
          <w:szCs w:val="22"/>
        </w:rPr>
        <w:t xml:space="preserve"> </w:t>
      </w:r>
      <w:r w:rsidRPr="004D61A9">
        <w:rPr>
          <w:rFonts w:cs="Arial"/>
          <w:b/>
          <w:color w:val="000000"/>
          <w:sz w:val="22"/>
          <w:szCs w:val="22"/>
        </w:rPr>
        <w:t xml:space="preserve">                                                                                                        </w:t>
      </w:r>
    </w:p>
    <w:p w14:paraId="2DF3CE29" w14:textId="77777777" w:rsidR="00B03CDC" w:rsidRPr="004D61A9" w:rsidRDefault="00B03CDC" w:rsidP="00B03CDC">
      <w:pPr>
        <w:suppressAutoHyphens/>
        <w:overflowPunct w:val="0"/>
        <w:autoSpaceDE w:val="0"/>
        <w:autoSpaceDN w:val="0"/>
        <w:adjustRightInd w:val="0"/>
        <w:spacing w:line="240" w:lineRule="auto"/>
        <w:textAlignment w:val="baseline"/>
        <w:rPr>
          <w:rFonts w:cs="Arial"/>
          <w:b/>
          <w:color w:val="000000"/>
          <w:sz w:val="22"/>
          <w:szCs w:val="22"/>
        </w:rPr>
      </w:pPr>
      <w:r w:rsidRPr="004D61A9">
        <w:rPr>
          <w:rFonts w:cs="Arial"/>
          <w:b/>
          <w:color w:val="000000"/>
          <w:sz w:val="22"/>
          <w:szCs w:val="22"/>
        </w:rPr>
        <w:t xml:space="preserve">                                                                                                     EVA  </w:t>
      </w:r>
    </w:p>
    <w:p w14:paraId="7D38D687" w14:textId="77777777" w:rsidR="00B03CDC" w:rsidRPr="004D61A9" w:rsidRDefault="00B03CDC" w:rsidP="00B03CDC">
      <w:pPr>
        <w:suppressAutoHyphens/>
        <w:overflowPunct w:val="0"/>
        <w:autoSpaceDE w:val="0"/>
        <w:autoSpaceDN w:val="0"/>
        <w:adjustRightInd w:val="0"/>
        <w:spacing w:line="240" w:lineRule="auto"/>
        <w:jc w:val="center"/>
        <w:textAlignment w:val="baseline"/>
        <w:rPr>
          <w:rFonts w:cs="Arial"/>
          <w:b/>
          <w:color w:val="000000"/>
          <w:sz w:val="22"/>
          <w:szCs w:val="22"/>
        </w:rPr>
      </w:pPr>
    </w:p>
    <w:p w14:paraId="088AFEDE" w14:textId="77777777" w:rsidR="00B03CDC" w:rsidRPr="004D61A9" w:rsidRDefault="00B03CDC" w:rsidP="00B03CDC">
      <w:pPr>
        <w:rPr>
          <w:rFonts w:cs="Arial"/>
          <w:sz w:val="22"/>
          <w:szCs w:val="22"/>
        </w:rPr>
      </w:pPr>
    </w:p>
    <w:p w14:paraId="57604E02" w14:textId="77777777" w:rsidR="00B03CDC" w:rsidRPr="004D61A9" w:rsidRDefault="00B03CDC" w:rsidP="00B03CDC">
      <w:pPr>
        <w:jc w:val="center"/>
        <w:rPr>
          <w:rFonts w:cs="Arial"/>
          <w:b/>
          <w:sz w:val="22"/>
          <w:szCs w:val="22"/>
        </w:rPr>
      </w:pPr>
      <w:r w:rsidRPr="004D61A9">
        <w:rPr>
          <w:rFonts w:cs="Arial"/>
          <w:b/>
          <w:sz w:val="22"/>
          <w:szCs w:val="22"/>
        </w:rPr>
        <w:t>ZAKON O SPREMEMBAH IN DOPOLNITVAH ZAKONA O GLASBENIH ŠOLAH</w:t>
      </w:r>
    </w:p>
    <w:p w14:paraId="249D87E2" w14:textId="77777777" w:rsidR="00B03CDC" w:rsidRPr="004D61A9" w:rsidRDefault="00B03CDC" w:rsidP="00B03CDC">
      <w:pPr>
        <w:jc w:val="both"/>
        <w:rPr>
          <w:rFonts w:cs="Arial"/>
          <w:b/>
          <w:sz w:val="22"/>
          <w:szCs w:val="22"/>
        </w:rPr>
      </w:pPr>
    </w:p>
    <w:p w14:paraId="4A72A4D2" w14:textId="77777777" w:rsidR="00B03CDC" w:rsidRPr="004D61A9" w:rsidRDefault="00B03CDC" w:rsidP="00B03CDC">
      <w:pPr>
        <w:jc w:val="both"/>
        <w:rPr>
          <w:rFonts w:cs="Arial"/>
          <w:b/>
          <w:sz w:val="22"/>
          <w:szCs w:val="22"/>
        </w:rPr>
      </w:pPr>
    </w:p>
    <w:p w14:paraId="2B29DD37" w14:textId="77777777" w:rsidR="00B03CDC" w:rsidRPr="004D61A9" w:rsidRDefault="00B03CDC" w:rsidP="004D38F7">
      <w:pPr>
        <w:jc w:val="center"/>
        <w:rPr>
          <w:b/>
          <w:bCs/>
          <w:sz w:val="22"/>
          <w:szCs w:val="22"/>
        </w:rPr>
      </w:pPr>
      <w:r w:rsidRPr="004D61A9">
        <w:rPr>
          <w:b/>
          <w:bCs/>
          <w:sz w:val="22"/>
          <w:szCs w:val="22"/>
        </w:rPr>
        <w:t>1. člen</w:t>
      </w:r>
    </w:p>
    <w:p w14:paraId="0018410E" w14:textId="77777777" w:rsidR="004D38F7" w:rsidRPr="004D61A9" w:rsidRDefault="004D38F7" w:rsidP="004D38F7">
      <w:pPr>
        <w:pStyle w:val="Odstavekseznama"/>
        <w:jc w:val="center"/>
        <w:rPr>
          <w:rFonts w:cs="Arial"/>
          <w:b/>
          <w:bCs/>
          <w:lang w:val="sl-SI"/>
        </w:rPr>
      </w:pPr>
    </w:p>
    <w:p w14:paraId="3D8460CC" w14:textId="1B967363" w:rsidR="00B03CDC" w:rsidRPr="004D61A9" w:rsidRDefault="00B03CDC" w:rsidP="00B03CDC">
      <w:pPr>
        <w:jc w:val="both"/>
        <w:rPr>
          <w:rFonts w:cs="Arial"/>
          <w:color w:val="000000"/>
          <w:sz w:val="22"/>
          <w:szCs w:val="22"/>
        </w:rPr>
      </w:pPr>
      <w:r w:rsidRPr="004D61A9">
        <w:rPr>
          <w:rFonts w:cs="Arial"/>
          <w:color w:val="000000"/>
          <w:sz w:val="22"/>
          <w:szCs w:val="22"/>
        </w:rPr>
        <w:t xml:space="preserve">V Zakonu o glasbenih šolah (Uradni list RS, št. 81/06 </w:t>
      </w:r>
      <w:r w:rsidR="00D306F7">
        <w:rPr>
          <w:rFonts w:cs="Arial"/>
          <w:color w:val="000000"/>
          <w:sz w:val="22"/>
          <w:szCs w:val="22"/>
        </w:rPr>
        <w:t>–</w:t>
      </w:r>
      <w:r w:rsidRPr="004D61A9">
        <w:rPr>
          <w:rFonts w:cs="Arial"/>
          <w:color w:val="000000"/>
          <w:sz w:val="22"/>
          <w:szCs w:val="22"/>
        </w:rPr>
        <w:t xml:space="preserve"> uradno prečiščeno besedilo) se besedilo 4. člena spremeni tako, da se glasi:</w:t>
      </w:r>
    </w:p>
    <w:p w14:paraId="1A823A1F" w14:textId="77777777" w:rsidR="00B03CDC" w:rsidRPr="004D61A9" w:rsidRDefault="00B03CDC" w:rsidP="00B03CDC">
      <w:pPr>
        <w:pStyle w:val="Odstavek"/>
        <w:ind w:firstLine="0"/>
      </w:pPr>
      <w:r w:rsidRPr="004D61A9">
        <w:rPr>
          <w:color w:val="000000"/>
        </w:rPr>
        <w:t>»</w:t>
      </w:r>
      <w:r w:rsidRPr="004D61A9">
        <w:t>V osnovnem glasbenem in plesnem izobraževanju se izvajajo naslednji izobraževalni programi:</w:t>
      </w:r>
    </w:p>
    <w:p w14:paraId="10FC675E"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predšolska glasbena vzgoja,</w:t>
      </w:r>
    </w:p>
    <w:p w14:paraId="3E164C27"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glasbena pripravnica,</w:t>
      </w:r>
    </w:p>
    <w:p w14:paraId="7874472F"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plesna pripravnica,</w:t>
      </w:r>
    </w:p>
    <w:p w14:paraId="1FDBE02B" w14:textId="77777777" w:rsidR="00701669" w:rsidRDefault="008936CD" w:rsidP="00845F70">
      <w:pPr>
        <w:pStyle w:val="Alineazaodstavkom"/>
        <w:numPr>
          <w:ilvl w:val="0"/>
          <w:numId w:val="0"/>
        </w:numPr>
        <w:overflowPunct/>
        <w:autoSpaceDE/>
        <w:autoSpaceDN/>
        <w:adjustRightInd/>
        <w:spacing w:line="240" w:lineRule="auto"/>
        <w:ind w:left="425"/>
        <w:textAlignment w:val="auto"/>
      </w:pPr>
      <w:r>
        <w:t xml:space="preserve">– </w:t>
      </w:r>
      <w:r w:rsidR="00B03CDC" w:rsidRPr="004D61A9">
        <w:t>glasba,</w:t>
      </w:r>
    </w:p>
    <w:p w14:paraId="4BC17995" w14:textId="586216C1" w:rsidR="0061737C" w:rsidRPr="0061737C" w:rsidRDefault="008936CD" w:rsidP="0061737C">
      <w:pPr>
        <w:pStyle w:val="Alineazaodstavkom"/>
        <w:numPr>
          <w:ilvl w:val="0"/>
          <w:numId w:val="0"/>
        </w:numPr>
        <w:overflowPunct/>
        <w:autoSpaceDE/>
        <w:autoSpaceDN/>
        <w:adjustRightInd/>
        <w:spacing w:line="240" w:lineRule="auto"/>
        <w:ind w:left="425"/>
        <w:textAlignment w:val="auto"/>
      </w:pPr>
      <w:r>
        <w:t xml:space="preserve">– </w:t>
      </w:r>
      <w:r w:rsidR="00B03CDC" w:rsidRPr="004D61A9">
        <w:t>ples.«.</w:t>
      </w:r>
    </w:p>
    <w:p w14:paraId="4704A7A5" w14:textId="77777777" w:rsidR="004D38F7" w:rsidRPr="004D61A9" w:rsidRDefault="004D38F7" w:rsidP="00B03CDC">
      <w:pPr>
        <w:pStyle w:val="Odstavekseznama"/>
        <w:ind w:left="360"/>
        <w:jc w:val="both"/>
        <w:rPr>
          <w:rFonts w:cs="Arial"/>
          <w:color w:val="000000"/>
          <w:lang w:val="sl-SI"/>
        </w:rPr>
      </w:pPr>
    </w:p>
    <w:p w14:paraId="18A02C93"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2. člen</w:t>
      </w:r>
    </w:p>
    <w:p w14:paraId="53DACFC1" w14:textId="77777777" w:rsidR="00B03CDC" w:rsidRPr="004D61A9" w:rsidRDefault="00B03CDC" w:rsidP="00B03CDC">
      <w:pPr>
        <w:jc w:val="center"/>
        <w:rPr>
          <w:rFonts w:cs="Arial"/>
          <w:b/>
          <w:bCs/>
          <w:color w:val="000000"/>
          <w:sz w:val="22"/>
          <w:szCs w:val="22"/>
        </w:rPr>
      </w:pPr>
    </w:p>
    <w:p w14:paraId="0C60FC7A" w14:textId="77777777" w:rsidR="00B03CDC" w:rsidRPr="004D61A9" w:rsidRDefault="00B03CDC" w:rsidP="00B03CDC">
      <w:pPr>
        <w:rPr>
          <w:rFonts w:cs="Arial"/>
          <w:sz w:val="22"/>
          <w:szCs w:val="22"/>
        </w:rPr>
      </w:pPr>
      <w:r w:rsidRPr="004D61A9">
        <w:rPr>
          <w:rFonts w:cs="Arial"/>
          <w:sz w:val="22"/>
          <w:szCs w:val="22"/>
        </w:rPr>
        <w:t>Besedilo 5. člena se spremeni tako, da se glasi:</w:t>
      </w:r>
    </w:p>
    <w:p w14:paraId="7FC2943B" w14:textId="75D56831" w:rsidR="00B03CDC" w:rsidRPr="004D61A9" w:rsidRDefault="00B03CDC" w:rsidP="00B03CDC">
      <w:pPr>
        <w:pStyle w:val="Odstavek"/>
        <w:ind w:firstLine="0"/>
      </w:pPr>
      <w:r w:rsidRPr="004D61A9">
        <w:t xml:space="preserve">»Izobraževalni program predšolska glasbena vzgoja traja </w:t>
      </w:r>
      <w:r w:rsidR="008936CD">
        <w:t>eno</w:t>
      </w:r>
      <w:r w:rsidRPr="004D61A9">
        <w:t xml:space="preserve"> leto. </w:t>
      </w:r>
    </w:p>
    <w:p w14:paraId="66BD9950" w14:textId="170B07BB" w:rsidR="00B03CDC" w:rsidRPr="004D61A9" w:rsidRDefault="00B03CDC" w:rsidP="00B03CDC">
      <w:pPr>
        <w:pStyle w:val="Odstavek"/>
        <w:ind w:firstLine="0"/>
      </w:pPr>
      <w:r w:rsidRPr="004D61A9">
        <w:t xml:space="preserve">Izobraževalni program glasbena pripravnica traja </w:t>
      </w:r>
      <w:r w:rsidR="008936CD">
        <w:t>eno</w:t>
      </w:r>
      <w:r w:rsidRPr="004D61A9">
        <w:t xml:space="preserve"> leto. </w:t>
      </w:r>
    </w:p>
    <w:p w14:paraId="12AF71E6" w14:textId="1D344204" w:rsidR="00B03CDC" w:rsidRPr="004D61A9" w:rsidRDefault="00B03CDC" w:rsidP="00B03CDC">
      <w:pPr>
        <w:pStyle w:val="Odstavek"/>
        <w:ind w:firstLine="0"/>
      </w:pPr>
      <w:r w:rsidRPr="004D61A9">
        <w:t xml:space="preserve">Izobraževalni program plesna pripravnica traja </w:t>
      </w:r>
      <w:r w:rsidR="008936CD">
        <w:t>tri</w:t>
      </w:r>
      <w:r w:rsidRPr="004D61A9">
        <w:t xml:space="preserve"> leta.</w:t>
      </w:r>
    </w:p>
    <w:p w14:paraId="6FB1443E" w14:textId="22A5933D" w:rsidR="00B03CDC" w:rsidRPr="004D61A9" w:rsidRDefault="00B03CDC" w:rsidP="00B03CDC">
      <w:pPr>
        <w:pStyle w:val="Odstavek"/>
        <w:ind w:firstLine="0"/>
      </w:pPr>
      <w:r w:rsidRPr="004D61A9">
        <w:t xml:space="preserve">Izobraževalni program glasba traja </w:t>
      </w:r>
      <w:r w:rsidR="008936CD">
        <w:t>štiri</w:t>
      </w:r>
      <w:r w:rsidRPr="004D61A9">
        <w:t xml:space="preserve">, </w:t>
      </w:r>
      <w:r w:rsidR="008936CD">
        <w:t>šest</w:t>
      </w:r>
      <w:r w:rsidRPr="004D61A9">
        <w:t xml:space="preserve"> oziroma </w:t>
      </w:r>
      <w:r w:rsidR="008936CD">
        <w:t>osem</w:t>
      </w:r>
      <w:r w:rsidRPr="004D61A9">
        <w:t xml:space="preserve"> let.</w:t>
      </w:r>
    </w:p>
    <w:p w14:paraId="7E93E77F" w14:textId="52D87318" w:rsidR="00B03CDC" w:rsidRPr="004D61A9" w:rsidRDefault="00B03CDC" w:rsidP="00B03CDC">
      <w:pPr>
        <w:pStyle w:val="Odstavek"/>
        <w:ind w:firstLine="0"/>
      </w:pPr>
      <w:r w:rsidRPr="004D61A9">
        <w:t xml:space="preserve">Izobraževalni program ples traja </w:t>
      </w:r>
      <w:r w:rsidR="008936CD">
        <w:t>štiri</w:t>
      </w:r>
      <w:r w:rsidRPr="004D61A9">
        <w:t xml:space="preserve"> oziroma </w:t>
      </w:r>
      <w:r w:rsidR="008936CD">
        <w:t>šest</w:t>
      </w:r>
      <w:r w:rsidRPr="004D61A9">
        <w:t xml:space="preserve"> let.</w:t>
      </w:r>
    </w:p>
    <w:p w14:paraId="0B24DF69" w14:textId="0A816ADA" w:rsidR="00B03CDC" w:rsidRPr="004D61A9" w:rsidRDefault="00B03CDC" w:rsidP="00B03CDC">
      <w:pPr>
        <w:pStyle w:val="Odstavek"/>
        <w:ind w:firstLine="0"/>
      </w:pPr>
      <w:r w:rsidRPr="004D61A9">
        <w:t>Podrobnejš</w:t>
      </w:r>
      <w:r w:rsidR="008936CD">
        <w:t>e</w:t>
      </w:r>
      <w:r w:rsidRPr="004D61A9">
        <w:t xml:space="preserve"> določ</w:t>
      </w:r>
      <w:r w:rsidR="008936CD">
        <w:t>be</w:t>
      </w:r>
      <w:r w:rsidRPr="004D61A9">
        <w:t xml:space="preserve"> o trajanju programov iz četrtega in petega odstavka tega člena vsebujeta izobraževalna programa glasba in ples.«.</w:t>
      </w:r>
    </w:p>
    <w:p w14:paraId="209B84C1" w14:textId="77777777" w:rsidR="00B03CDC" w:rsidRPr="004D61A9" w:rsidRDefault="00B03CDC" w:rsidP="00B03CDC">
      <w:pPr>
        <w:jc w:val="center"/>
        <w:rPr>
          <w:rFonts w:cs="Arial"/>
          <w:sz w:val="22"/>
          <w:szCs w:val="22"/>
        </w:rPr>
      </w:pPr>
    </w:p>
    <w:p w14:paraId="0940B024" w14:textId="77777777" w:rsidR="00B03CDC" w:rsidRPr="005E2FB9" w:rsidRDefault="00B03CDC" w:rsidP="00B03CDC">
      <w:pPr>
        <w:jc w:val="center"/>
        <w:rPr>
          <w:rFonts w:cs="Arial"/>
          <w:b/>
          <w:bCs/>
          <w:sz w:val="22"/>
          <w:szCs w:val="22"/>
        </w:rPr>
      </w:pPr>
      <w:r w:rsidRPr="005E2FB9">
        <w:rPr>
          <w:rFonts w:cs="Arial"/>
          <w:b/>
          <w:bCs/>
          <w:sz w:val="22"/>
          <w:szCs w:val="22"/>
        </w:rPr>
        <w:t>3. člen</w:t>
      </w:r>
    </w:p>
    <w:p w14:paraId="11B20842" w14:textId="77777777" w:rsidR="00B03CDC" w:rsidRPr="004D61A9" w:rsidRDefault="00B03CDC" w:rsidP="00B03CDC">
      <w:pPr>
        <w:jc w:val="center"/>
        <w:rPr>
          <w:rFonts w:cs="Arial"/>
          <w:b/>
          <w:bCs/>
          <w:sz w:val="22"/>
          <w:szCs w:val="22"/>
        </w:rPr>
      </w:pPr>
    </w:p>
    <w:p w14:paraId="75F381C6" w14:textId="2F71849E" w:rsidR="00B03CDC" w:rsidRDefault="00B03CDC" w:rsidP="00B03CDC">
      <w:pPr>
        <w:jc w:val="both"/>
        <w:rPr>
          <w:rFonts w:cs="Arial"/>
          <w:sz w:val="22"/>
          <w:szCs w:val="22"/>
        </w:rPr>
      </w:pPr>
      <w:r w:rsidRPr="004D61A9">
        <w:rPr>
          <w:rFonts w:cs="Arial"/>
          <w:sz w:val="22"/>
          <w:szCs w:val="22"/>
        </w:rPr>
        <w:t>Besedilo</w:t>
      </w:r>
      <w:r w:rsidR="00715D2D">
        <w:rPr>
          <w:rFonts w:cs="Arial"/>
          <w:sz w:val="22"/>
          <w:szCs w:val="22"/>
        </w:rPr>
        <w:t xml:space="preserve"> </w:t>
      </w:r>
      <w:r w:rsidRPr="004D61A9">
        <w:rPr>
          <w:rFonts w:cs="Arial"/>
          <w:sz w:val="22"/>
          <w:szCs w:val="22"/>
        </w:rPr>
        <w:t>6. člena se spremeni tako, da se glasi:</w:t>
      </w:r>
    </w:p>
    <w:p w14:paraId="19C672CE" w14:textId="77777777" w:rsidR="00FE142B" w:rsidRPr="004D61A9" w:rsidRDefault="00FE142B" w:rsidP="00B03CDC">
      <w:pPr>
        <w:jc w:val="both"/>
        <w:rPr>
          <w:rFonts w:cs="Arial"/>
          <w:sz w:val="22"/>
          <w:szCs w:val="22"/>
        </w:rPr>
      </w:pPr>
    </w:p>
    <w:p w14:paraId="28A786BB" w14:textId="460FCAD8" w:rsidR="00FE142B" w:rsidRDefault="00B03CDC" w:rsidP="00B03CDC">
      <w:pPr>
        <w:jc w:val="both"/>
        <w:rPr>
          <w:rFonts w:cs="Arial"/>
          <w:color w:val="000000"/>
          <w:sz w:val="22"/>
          <w:szCs w:val="22"/>
        </w:rPr>
      </w:pPr>
      <w:r w:rsidRPr="004D61A9">
        <w:rPr>
          <w:rFonts w:cs="Arial"/>
          <w:sz w:val="22"/>
          <w:szCs w:val="22"/>
        </w:rPr>
        <w:t>»Izobraževalna programa glasba in ples vsebujeta obvezne predmete, določ</w:t>
      </w:r>
      <w:r w:rsidR="008936CD">
        <w:rPr>
          <w:rFonts w:cs="Arial"/>
          <w:sz w:val="22"/>
          <w:szCs w:val="22"/>
        </w:rPr>
        <w:t>be</w:t>
      </w:r>
      <w:r w:rsidRPr="004D61A9">
        <w:rPr>
          <w:rFonts w:cs="Arial"/>
          <w:sz w:val="22"/>
          <w:szCs w:val="22"/>
        </w:rPr>
        <w:t xml:space="preserve"> o korepeticijah in nastopih učencev, za zelo nadarjene </w:t>
      </w:r>
      <w:r w:rsidRPr="004D61A9">
        <w:rPr>
          <w:rFonts w:cs="Arial"/>
          <w:color w:val="000000"/>
          <w:sz w:val="22"/>
          <w:szCs w:val="22"/>
        </w:rPr>
        <w:t>učence pa še dodatni pouk za seznanjanje z obsežnejšim in zahtevnejšim programom oziroma dodatne priprave na državna in mednarodna tekmovanja.«.</w:t>
      </w:r>
    </w:p>
    <w:p w14:paraId="3DE88DB3" w14:textId="77777777" w:rsidR="00FE142B" w:rsidRPr="004D61A9" w:rsidRDefault="00FE142B" w:rsidP="00B03CDC">
      <w:pPr>
        <w:jc w:val="both"/>
        <w:rPr>
          <w:rFonts w:cs="Arial"/>
          <w:color w:val="000000"/>
          <w:sz w:val="22"/>
          <w:szCs w:val="22"/>
        </w:rPr>
      </w:pPr>
    </w:p>
    <w:p w14:paraId="1D90D6BC"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4. člen</w:t>
      </w:r>
    </w:p>
    <w:p w14:paraId="588AA171" w14:textId="77777777" w:rsidR="00B03CDC" w:rsidRPr="004D61A9" w:rsidRDefault="00B03CDC" w:rsidP="00B03CDC">
      <w:pPr>
        <w:jc w:val="center"/>
        <w:rPr>
          <w:rFonts w:cs="Arial"/>
          <w:b/>
          <w:bCs/>
          <w:color w:val="000000"/>
          <w:sz w:val="22"/>
          <w:szCs w:val="22"/>
        </w:rPr>
      </w:pPr>
    </w:p>
    <w:p w14:paraId="6159DFFA" w14:textId="15D48B80" w:rsidR="00B03CDC" w:rsidRPr="00166CED" w:rsidRDefault="00B03CDC" w:rsidP="00B03CDC">
      <w:pPr>
        <w:pStyle w:val="article-paragraph"/>
        <w:shd w:val="clear" w:color="auto" w:fill="FFFFFF"/>
        <w:spacing w:before="0" w:beforeAutospacing="0" w:after="75" w:afterAutospacing="0" w:line="312" w:lineRule="atLeast"/>
        <w:jc w:val="both"/>
        <w:rPr>
          <w:rFonts w:ascii="Arial" w:hAnsi="Arial" w:cs="Arial"/>
          <w:color w:val="000000"/>
          <w:sz w:val="22"/>
          <w:szCs w:val="22"/>
        </w:rPr>
      </w:pPr>
      <w:r w:rsidRPr="004D61A9">
        <w:rPr>
          <w:rFonts w:ascii="Arial" w:hAnsi="Arial" w:cs="Arial"/>
          <w:color w:val="000000"/>
          <w:sz w:val="22"/>
          <w:szCs w:val="22"/>
        </w:rPr>
        <w:t xml:space="preserve">7. člen se spremeni tako, da se glasi: </w:t>
      </w:r>
    </w:p>
    <w:p w14:paraId="4FF25A67" w14:textId="77777777" w:rsidR="00D37A09" w:rsidRPr="00E033DF" w:rsidRDefault="00B03CDC" w:rsidP="00E033DF">
      <w:pPr>
        <w:jc w:val="center"/>
        <w:rPr>
          <w:b/>
          <w:bCs/>
          <w:sz w:val="22"/>
          <w:szCs w:val="22"/>
        </w:rPr>
      </w:pPr>
      <w:r w:rsidRPr="00E033DF">
        <w:rPr>
          <w:b/>
          <w:bCs/>
          <w:sz w:val="22"/>
          <w:szCs w:val="22"/>
        </w:rPr>
        <w:t>»</w:t>
      </w:r>
      <w:r w:rsidR="00D37A09" w:rsidRPr="00E033DF">
        <w:rPr>
          <w:b/>
          <w:bCs/>
          <w:sz w:val="22"/>
          <w:szCs w:val="22"/>
        </w:rPr>
        <w:t>7. člen</w:t>
      </w:r>
    </w:p>
    <w:p w14:paraId="1F83006E" w14:textId="77777777" w:rsidR="00D37A09" w:rsidRPr="004D61A9" w:rsidRDefault="00D37A09" w:rsidP="00B03CDC">
      <w:pPr>
        <w:pStyle w:val="lennaslov"/>
        <w:rPr>
          <w:color w:val="000000"/>
        </w:rPr>
      </w:pPr>
    </w:p>
    <w:p w14:paraId="7FB43BB9" w14:textId="77777777" w:rsidR="00B03CDC" w:rsidRPr="004D61A9" w:rsidRDefault="00B03CDC" w:rsidP="00B03CDC">
      <w:pPr>
        <w:pStyle w:val="lennaslov"/>
      </w:pPr>
      <w:r w:rsidRPr="004D61A9">
        <w:t>(skupine instrumentov in predmetov izobraževalnih programov)</w:t>
      </w:r>
    </w:p>
    <w:p w14:paraId="40641826" w14:textId="77777777" w:rsidR="00D37A09" w:rsidRPr="004D61A9" w:rsidRDefault="00D37A09" w:rsidP="00B03CDC">
      <w:pPr>
        <w:pStyle w:val="lennaslov"/>
      </w:pPr>
    </w:p>
    <w:p w14:paraId="5AFF5207" w14:textId="6AB24A98" w:rsidR="00B03CDC" w:rsidRPr="004D61A9" w:rsidRDefault="00B03CDC" w:rsidP="00B03CDC">
      <w:pPr>
        <w:pStyle w:val="article-paragraph"/>
        <w:shd w:val="clear" w:color="auto" w:fill="FFFFFF"/>
        <w:spacing w:before="0" w:beforeAutospacing="0" w:after="75" w:afterAutospacing="0" w:line="312" w:lineRule="atLeast"/>
        <w:jc w:val="both"/>
        <w:rPr>
          <w:rFonts w:ascii="Arial" w:hAnsi="Arial" w:cs="Arial"/>
          <w:color w:val="000000"/>
          <w:sz w:val="22"/>
          <w:szCs w:val="22"/>
        </w:rPr>
      </w:pPr>
      <w:r w:rsidRPr="004D61A9">
        <w:rPr>
          <w:rFonts w:ascii="Arial" w:hAnsi="Arial" w:cs="Arial"/>
          <w:color w:val="000000"/>
          <w:sz w:val="22"/>
          <w:szCs w:val="22"/>
        </w:rPr>
        <w:lastRenderedPageBreak/>
        <w:t>V osnovnem glasbenem in plesnem izobraževanju se poučujejo naslednje skupine</w:t>
      </w:r>
      <w:r w:rsidR="00715D2D">
        <w:rPr>
          <w:rFonts w:ascii="Arial" w:hAnsi="Arial" w:cs="Arial"/>
          <w:color w:val="000000"/>
          <w:sz w:val="22"/>
          <w:szCs w:val="22"/>
        </w:rPr>
        <w:t xml:space="preserve">  </w:t>
      </w:r>
      <w:r w:rsidRPr="004D61A9">
        <w:rPr>
          <w:rFonts w:ascii="Arial" w:hAnsi="Arial" w:cs="Arial"/>
          <w:color w:val="000000"/>
          <w:sz w:val="22"/>
          <w:szCs w:val="22"/>
        </w:rPr>
        <w:t>instrumentov ali predmetov:</w:t>
      </w:r>
    </w:p>
    <w:p w14:paraId="0FFAC9C9"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1. orkestrski instrumenti in petje:</w:t>
      </w:r>
    </w:p>
    <w:p w14:paraId="231BE56F" w14:textId="192044E4"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godala,</w:t>
      </w:r>
    </w:p>
    <w:p w14:paraId="003D9CC2" w14:textId="05FF91A2"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pihala,</w:t>
      </w:r>
    </w:p>
    <w:p w14:paraId="56B37240" w14:textId="3882AD2C"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trobila,</w:t>
      </w:r>
    </w:p>
    <w:p w14:paraId="3D32EECC" w14:textId="083A491B"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tolkala,</w:t>
      </w:r>
    </w:p>
    <w:p w14:paraId="65FFDF66" w14:textId="3F13354D"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petje;</w:t>
      </w:r>
    </w:p>
    <w:p w14:paraId="242A3D59"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2. drugi instrumenti:</w:t>
      </w:r>
    </w:p>
    <w:p w14:paraId="03804B63" w14:textId="5EF0900E"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instrumenti s tipkami,</w:t>
      </w:r>
    </w:p>
    <w:p w14:paraId="6BD8D673" w14:textId="4DD3550F"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brenkala,</w:t>
      </w:r>
    </w:p>
    <w:p w14:paraId="78A7F089" w14:textId="3F72F079" w:rsidR="00B03CDC" w:rsidRPr="004D61A9" w:rsidRDefault="00D3597D"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Pr>
          <w:rFonts w:ascii="Arial" w:hAnsi="Arial" w:cs="Arial"/>
          <w:color w:val="000000"/>
          <w:sz w:val="22"/>
          <w:szCs w:val="22"/>
        </w:rPr>
        <w:t>–</w:t>
      </w:r>
      <w:r w:rsidR="00B03CDC" w:rsidRPr="004D61A9">
        <w:rPr>
          <w:rFonts w:ascii="Arial" w:hAnsi="Arial" w:cs="Arial"/>
          <w:color w:val="000000"/>
          <w:sz w:val="22"/>
          <w:szCs w:val="22"/>
        </w:rPr>
        <w:t xml:space="preserve"> kljunasta flavta;</w:t>
      </w:r>
    </w:p>
    <w:p w14:paraId="5DC3B439"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3. ljudska glasbila;</w:t>
      </w:r>
    </w:p>
    <w:p w14:paraId="37E5E3AC"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4. jazz in zabavna glasba; </w:t>
      </w:r>
    </w:p>
    <w:p w14:paraId="095C05B8"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5. komorno-ansambelska igra; </w:t>
      </w:r>
    </w:p>
    <w:p w14:paraId="2A541B38"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6. orkestri; </w:t>
      </w:r>
    </w:p>
    <w:p w14:paraId="77A4EFBC"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7. pevski zbori;</w:t>
      </w:r>
    </w:p>
    <w:p w14:paraId="0D8DE893"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8. ples; </w:t>
      </w:r>
    </w:p>
    <w:p w14:paraId="204BF5B4"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9. plesna pripravnica;</w:t>
      </w:r>
    </w:p>
    <w:p w14:paraId="1D1DC4F2"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10. nauk o glasbi in solfeggio;</w:t>
      </w:r>
    </w:p>
    <w:p w14:paraId="1A19477E" w14:textId="77777777"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 xml:space="preserve">11. predšolska glasbena vzgoja; </w:t>
      </w:r>
    </w:p>
    <w:p w14:paraId="56D85C80" w14:textId="54E490B2" w:rsidR="00B03CDC" w:rsidRPr="004D61A9" w:rsidRDefault="00B03CDC" w:rsidP="00B03CDC">
      <w:pPr>
        <w:pStyle w:val="article-paragraph"/>
        <w:shd w:val="clear" w:color="auto" w:fill="FFFFFF"/>
        <w:spacing w:before="0" w:beforeAutospacing="0" w:after="75" w:afterAutospacing="0" w:line="312" w:lineRule="atLeast"/>
        <w:ind w:firstLine="300"/>
        <w:jc w:val="both"/>
        <w:rPr>
          <w:rFonts w:ascii="Arial" w:hAnsi="Arial" w:cs="Arial"/>
          <w:color w:val="000000"/>
          <w:sz w:val="22"/>
          <w:szCs w:val="22"/>
        </w:rPr>
      </w:pPr>
      <w:r w:rsidRPr="004D61A9">
        <w:rPr>
          <w:rFonts w:ascii="Arial" w:hAnsi="Arial" w:cs="Arial"/>
          <w:color w:val="000000"/>
          <w:sz w:val="22"/>
          <w:szCs w:val="22"/>
        </w:rPr>
        <w:t>12.</w:t>
      </w:r>
      <w:r w:rsidR="00715D2D">
        <w:rPr>
          <w:rFonts w:ascii="Arial" w:hAnsi="Arial" w:cs="Arial"/>
          <w:color w:val="000000"/>
          <w:sz w:val="22"/>
          <w:szCs w:val="22"/>
        </w:rPr>
        <w:t xml:space="preserve"> </w:t>
      </w:r>
      <w:r w:rsidRPr="004D61A9">
        <w:rPr>
          <w:rFonts w:ascii="Arial" w:hAnsi="Arial" w:cs="Arial"/>
          <w:color w:val="000000"/>
          <w:sz w:val="22"/>
          <w:szCs w:val="22"/>
        </w:rPr>
        <w:t>glasbena pripravnica.«.</w:t>
      </w:r>
    </w:p>
    <w:p w14:paraId="45618F63" w14:textId="77777777" w:rsidR="00B03CDC" w:rsidRPr="004D61A9" w:rsidRDefault="00B03CDC" w:rsidP="00B03CDC">
      <w:pPr>
        <w:jc w:val="center"/>
        <w:rPr>
          <w:rFonts w:cs="Arial"/>
          <w:color w:val="000000"/>
          <w:sz w:val="22"/>
          <w:szCs w:val="22"/>
        </w:rPr>
      </w:pPr>
    </w:p>
    <w:p w14:paraId="4AC6B097"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5. člen</w:t>
      </w:r>
    </w:p>
    <w:p w14:paraId="437172B6" w14:textId="77777777" w:rsidR="00B03CDC" w:rsidRPr="004D61A9" w:rsidRDefault="00B03CDC" w:rsidP="00B03CDC">
      <w:pPr>
        <w:jc w:val="center"/>
        <w:rPr>
          <w:rFonts w:cs="Arial"/>
          <w:b/>
          <w:bCs/>
          <w:color w:val="000000"/>
          <w:sz w:val="22"/>
          <w:szCs w:val="22"/>
        </w:rPr>
      </w:pPr>
    </w:p>
    <w:p w14:paraId="724A927F" w14:textId="77777777" w:rsidR="00B03CDC" w:rsidRPr="004D61A9" w:rsidRDefault="00B03CDC" w:rsidP="00B03CDC">
      <w:pPr>
        <w:jc w:val="both"/>
        <w:rPr>
          <w:rFonts w:cs="Arial"/>
          <w:color w:val="000000"/>
          <w:sz w:val="22"/>
          <w:szCs w:val="22"/>
        </w:rPr>
      </w:pPr>
      <w:r w:rsidRPr="004D61A9">
        <w:rPr>
          <w:rFonts w:cs="Arial"/>
          <w:color w:val="000000"/>
          <w:sz w:val="22"/>
          <w:szCs w:val="22"/>
        </w:rPr>
        <w:t>V 10. členu se drugi odstavek spremeni tako, da se glasi:</w:t>
      </w:r>
    </w:p>
    <w:p w14:paraId="31E2FEEF" w14:textId="77777777" w:rsidR="00D37A09" w:rsidRPr="004D61A9" w:rsidRDefault="00D37A09" w:rsidP="00B03CDC">
      <w:pPr>
        <w:jc w:val="both"/>
        <w:rPr>
          <w:rFonts w:cs="Arial"/>
          <w:color w:val="000000"/>
          <w:sz w:val="22"/>
          <w:szCs w:val="22"/>
        </w:rPr>
      </w:pPr>
    </w:p>
    <w:p w14:paraId="6C5AE6C5" w14:textId="4B11834C" w:rsidR="00B03CDC" w:rsidRPr="004D61A9" w:rsidRDefault="00B03CDC" w:rsidP="00B03CDC">
      <w:pPr>
        <w:jc w:val="both"/>
        <w:rPr>
          <w:rFonts w:cs="Arial"/>
          <w:b/>
          <w:bCs/>
          <w:color w:val="000000"/>
          <w:sz w:val="22"/>
          <w:szCs w:val="22"/>
        </w:rPr>
      </w:pPr>
      <w:r w:rsidRPr="004D61A9">
        <w:rPr>
          <w:rFonts w:cs="Arial"/>
          <w:color w:val="000000"/>
          <w:sz w:val="22"/>
          <w:szCs w:val="22"/>
        </w:rPr>
        <w:t>»</w:t>
      </w:r>
      <w:r w:rsidRPr="004D61A9">
        <w:rPr>
          <w:rFonts w:cs="Arial"/>
          <w:color w:val="000000"/>
          <w:sz w:val="22"/>
          <w:szCs w:val="22"/>
          <w:shd w:val="clear" w:color="auto" w:fill="FFFFFF"/>
        </w:rPr>
        <w:t>Določ</w:t>
      </w:r>
      <w:r w:rsidR="008936CD">
        <w:rPr>
          <w:rFonts w:cs="Arial"/>
          <w:color w:val="000000"/>
          <w:sz w:val="22"/>
          <w:szCs w:val="22"/>
          <w:shd w:val="clear" w:color="auto" w:fill="FFFFFF"/>
        </w:rPr>
        <w:t>be</w:t>
      </w:r>
      <w:r w:rsidRPr="004D61A9">
        <w:rPr>
          <w:rFonts w:cs="Arial"/>
          <w:color w:val="000000"/>
          <w:sz w:val="22"/>
          <w:szCs w:val="22"/>
          <w:shd w:val="clear" w:color="auto" w:fill="FFFFFF"/>
        </w:rPr>
        <w:t xml:space="preserve"> prejšnjega odstavka ne veljajo za zasebno glasbeno šolo, ki se ustanovi za izvajanje izobraževalnih programov ples oziroma plesna pripravnica.«. </w:t>
      </w:r>
    </w:p>
    <w:p w14:paraId="76540C7F" w14:textId="77777777" w:rsidR="00B03CDC" w:rsidRPr="004D61A9" w:rsidRDefault="00B03CDC" w:rsidP="00B03CDC">
      <w:pPr>
        <w:jc w:val="center"/>
        <w:rPr>
          <w:rFonts w:cs="Arial"/>
          <w:color w:val="000000"/>
          <w:sz w:val="22"/>
          <w:szCs w:val="22"/>
        </w:rPr>
      </w:pPr>
    </w:p>
    <w:p w14:paraId="11706AF0"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6. člen</w:t>
      </w:r>
    </w:p>
    <w:p w14:paraId="20C323F9" w14:textId="77777777" w:rsidR="00B03CDC" w:rsidRPr="004D61A9" w:rsidRDefault="00B03CDC" w:rsidP="00B03CDC">
      <w:pPr>
        <w:jc w:val="center"/>
        <w:rPr>
          <w:rFonts w:cs="Arial"/>
          <w:b/>
          <w:bCs/>
          <w:color w:val="000000"/>
          <w:sz w:val="22"/>
          <w:szCs w:val="22"/>
        </w:rPr>
      </w:pPr>
    </w:p>
    <w:p w14:paraId="7947D66E" w14:textId="77777777" w:rsidR="00B03CDC" w:rsidRPr="004D61A9" w:rsidRDefault="00B03CDC" w:rsidP="00B03CDC">
      <w:pPr>
        <w:jc w:val="both"/>
        <w:rPr>
          <w:rFonts w:cs="Arial"/>
          <w:sz w:val="22"/>
          <w:szCs w:val="22"/>
        </w:rPr>
      </w:pPr>
      <w:r w:rsidRPr="004D61A9">
        <w:rPr>
          <w:rFonts w:cs="Arial"/>
          <w:color w:val="000000"/>
          <w:sz w:val="22"/>
          <w:szCs w:val="22"/>
        </w:rPr>
        <w:t>Besedilo 12. člena se spremeni tako, da se glasi</w:t>
      </w:r>
      <w:r w:rsidRPr="004D61A9">
        <w:rPr>
          <w:rFonts w:cs="Arial"/>
          <w:sz w:val="22"/>
          <w:szCs w:val="22"/>
        </w:rPr>
        <w:t>:</w:t>
      </w:r>
    </w:p>
    <w:p w14:paraId="53FA2508" w14:textId="77777777" w:rsidR="00B03CDC" w:rsidRPr="004D61A9" w:rsidRDefault="00B03CDC" w:rsidP="00B03CDC">
      <w:pPr>
        <w:pStyle w:val="Odstavek"/>
        <w:ind w:firstLine="0"/>
      </w:pPr>
      <w:r w:rsidRPr="004D61A9">
        <w:t>»</w:t>
      </w:r>
      <w:bookmarkStart w:id="0" w:name="_Hlk149212074"/>
      <w:r w:rsidRPr="004D61A9">
        <w:t>Izobraževanje v glasbenih šolah se deli na predšolsko, pripravljalno, nižjo in višjo stopnjo.</w:t>
      </w:r>
    </w:p>
    <w:p w14:paraId="3E6B937A" w14:textId="77777777" w:rsidR="00B03CDC" w:rsidRPr="004D61A9" w:rsidRDefault="00B03CDC" w:rsidP="00B03CDC">
      <w:pPr>
        <w:pStyle w:val="Odstavek"/>
        <w:ind w:firstLine="0"/>
      </w:pPr>
      <w:r w:rsidRPr="004D61A9">
        <w:t>Na predšolski stopnji se izvaja izobraževalni program predšolska glasbena vzgoja.</w:t>
      </w:r>
    </w:p>
    <w:p w14:paraId="4005748E" w14:textId="77777777" w:rsidR="00B03CDC" w:rsidRPr="004D61A9" w:rsidRDefault="00B03CDC" w:rsidP="00B03CDC">
      <w:pPr>
        <w:pStyle w:val="Odstavek"/>
        <w:ind w:firstLine="0"/>
      </w:pPr>
      <w:r w:rsidRPr="004D61A9">
        <w:t>Na pripravljalni stopnji se izvajata izobraževalna programa glasbena pripravnica in plesna pripravnica.</w:t>
      </w:r>
    </w:p>
    <w:p w14:paraId="2C553F22" w14:textId="77777777" w:rsidR="00B03CDC" w:rsidRPr="004D61A9" w:rsidRDefault="00B03CDC" w:rsidP="00B03CDC">
      <w:pPr>
        <w:pStyle w:val="Odstavek"/>
        <w:ind w:firstLine="0"/>
      </w:pPr>
      <w:r w:rsidRPr="004D61A9">
        <w:t>Na nižji in višji stopnji se izvajata izobraževalna programa glasba in ples.</w:t>
      </w:r>
    </w:p>
    <w:p w14:paraId="5D63C322" w14:textId="77777777" w:rsidR="00B03CDC" w:rsidRPr="004D61A9" w:rsidRDefault="00B03CDC" w:rsidP="00B03CDC">
      <w:pPr>
        <w:pStyle w:val="Odstavek"/>
        <w:ind w:firstLine="0"/>
      </w:pPr>
      <w:r w:rsidRPr="004D61A9">
        <w:rPr>
          <w:color w:val="000000"/>
          <w:shd w:val="clear" w:color="auto" w:fill="FFFFFF"/>
        </w:rPr>
        <w:lastRenderedPageBreak/>
        <w:t xml:space="preserve">Nižja stopnja izobraževanja se, če tako določa izobraževalni program, deli na prvo vzgojno-izobraževalno obdobje, ki traja </w:t>
      </w:r>
      <w:r w:rsidR="00985F09">
        <w:rPr>
          <w:color w:val="000000"/>
          <w:shd w:val="clear" w:color="auto" w:fill="FFFFFF"/>
        </w:rPr>
        <w:t>dve</w:t>
      </w:r>
      <w:r w:rsidRPr="004D61A9">
        <w:rPr>
          <w:color w:val="000000"/>
          <w:shd w:val="clear" w:color="auto" w:fill="FFFFFF"/>
        </w:rPr>
        <w:t xml:space="preserve"> leti, in drugo vzgojno-izobraževalno obdobje, ki traja </w:t>
      </w:r>
      <w:r w:rsidR="00985F09">
        <w:rPr>
          <w:color w:val="000000"/>
          <w:shd w:val="clear" w:color="auto" w:fill="FFFFFF"/>
        </w:rPr>
        <w:t>štiri</w:t>
      </w:r>
      <w:r w:rsidRPr="004D61A9">
        <w:rPr>
          <w:color w:val="000000"/>
          <w:shd w:val="clear" w:color="auto" w:fill="FFFFFF"/>
        </w:rPr>
        <w:t xml:space="preserve"> leta</w:t>
      </w:r>
      <w:bookmarkEnd w:id="0"/>
      <w:r w:rsidRPr="004D61A9">
        <w:rPr>
          <w:color w:val="000000"/>
          <w:shd w:val="clear" w:color="auto" w:fill="FFFFFF"/>
        </w:rPr>
        <w:t>.</w:t>
      </w:r>
      <w:r w:rsidRPr="004D61A9">
        <w:t>«.</w:t>
      </w:r>
    </w:p>
    <w:p w14:paraId="5741C9A4" w14:textId="77777777" w:rsidR="00B03CDC" w:rsidRPr="004D61A9" w:rsidRDefault="00B03CDC" w:rsidP="00B03CDC">
      <w:pPr>
        <w:jc w:val="both"/>
        <w:rPr>
          <w:rFonts w:cs="Arial"/>
          <w:color w:val="000000"/>
          <w:sz w:val="22"/>
          <w:szCs w:val="22"/>
        </w:rPr>
      </w:pPr>
    </w:p>
    <w:p w14:paraId="11E16DB3" w14:textId="77777777" w:rsidR="00B03CDC" w:rsidRPr="004D61A9" w:rsidRDefault="00B03CDC" w:rsidP="00B03CDC">
      <w:pPr>
        <w:jc w:val="center"/>
        <w:rPr>
          <w:rFonts w:cs="Arial"/>
          <w:b/>
          <w:bCs/>
          <w:color w:val="000000"/>
          <w:sz w:val="22"/>
          <w:szCs w:val="22"/>
        </w:rPr>
      </w:pPr>
      <w:r w:rsidRPr="004D61A9">
        <w:rPr>
          <w:rFonts w:cs="Arial"/>
          <w:b/>
          <w:bCs/>
          <w:color w:val="000000"/>
          <w:sz w:val="22"/>
          <w:szCs w:val="22"/>
        </w:rPr>
        <w:t>7. člen</w:t>
      </w:r>
    </w:p>
    <w:p w14:paraId="103A2CB2" w14:textId="77777777" w:rsidR="00B03CDC" w:rsidRPr="004D61A9" w:rsidRDefault="00B03CDC" w:rsidP="00B03CDC">
      <w:pPr>
        <w:jc w:val="center"/>
        <w:rPr>
          <w:rFonts w:cs="Arial"/>
          <w:b/>
          <w:bCs/>
          <w:color w:val="000000"/>
          <w:sz w:val="22"/>
          <w:szCs w:val="22"/>
        </w:rPr>
      </w:pPr>
    </w:p>
    <w:p w14:paraId="22D152C7" w14:textId="77777777" w:rsidR="00B03CDC" w:rsidRPr="004D61A9" w:rsidRDefault="00B03CDC" w:rsidP="00B03CDC">
      <w:pPr>
        <w:pStyle w:val="tevilnatoka"/>
        <w:numPr>
          <w:ilvl w:val="0"/>
          <w:numId w:val="0"/>
        </w:numPr>
        <w:rPr>
          <w:rFonts w:cs="Arial"/>
        </w:rPr>
      </w:pPr>
      <w:r w:rsidRPr="004D61A9">
        <w:rPr>
          <w:rFonts w:cs="Arial"/>
        </w:rPr>
        <w:t xml:space="preserve">V 13. členu se drugi odstavek spremeni tako, da se glasi: </w:t>
      </w:r>
    </w:p>
    <w:p w14:paraId="536152EA" w14:textId="77777777" w:rsidR="00B03CDC" w:rsidRPr="004D61A9" w:rsidRDefault="00B03CDC" w:rsidP="00B03CDC">
      <w:pPr>
        <w:pStyle w:val="tevilnatoka"/>
        <w:numPr>
          <w:ilvl w:val="0"/>
          <w:numId w:val="0"/>
        </w:numPr>
        <w:rPr>
          <w:rFonts w:cs="Arial"/>
        </w:rPr>
      </w:pPr>
    </w:p>
    <w:p w14:paraId="57B6C4CE" w14:textId="6693C6C4" w:rsidR="00B03CDC" w:rsidRPr="004D61A9" w:rsidRDefault="00B03CDC" w:rsidP="00B03CDC">
      <w:pPr>
        <w:pStyle w:val="tevilnatoka"/>
        <w:numPr>
          <w:ilvl w:val="0"/>
          <w:numId w:val="0"/>
        </w:numPr>
        <w:rPr>
          <w:rFonts w:cs="Arial"/>
        </w:rPr>
      </w:pPr>
      <w:r w:rsidRPr="004D61A9">
        <w:rPr>
          <w:rFonts w:cs="Arial"/>
        </w:rPr>
        <w:t xml:space="preserve">»V izobraževalnih programih glasba in ples je tedenska obveznost učencev na nižji stopnji izobraževanja največ </w:t>
      </w:r>
      <w:r w:rsidR="008936CD">
        <w:rPr>
          <w:rFonts w:cs="Arial"/>
        </w:rPr>
        <w:t>osem</w:t>
      </w:r>
      <w:r w:rsidRPr="004D61A9">
        <w:rPr>
          <w:rFonts w:cs="Arial"/>
        </w:rPr>
        <w:t xml:space="preserve"> šolskih ur. Če izobraževalni program glasba določa dve vzgojno-izobraževalni obdobji, je tedenska obveznost učencev v prvem vzgojno-izobraževalnem obdobju največ </w:t>
      </w:r>
      <w:r w:rsidR="008936CD">
        <w:rPr>
          <w:rFonts w:cs="Arial"/>
        </w:rPr>
        <w:t>štiri</w:t>
      </w:r>
      <w:r w:rsidRPr="004D61A9">
        <w:rPr>
          <w:rFonts w:cs="Arial"/>
        </w:rPr>
        <w:t xml:space="preserve"> šolske ure, v drugem vzgojno-izobraževalnem obdobju pa največ </w:t>
      </w:r>
      <w:r w:rsidR="008936CD">
        <w:rPr>
          <w:rFonts w:cs="Arial"/>
        </w:rPr>
        <w:t>osem</w:t>
      </w:r>
      <w:r w:rsidRPr="004D61A9">
        <w:rPr>
          <w:rFonts w:cs="Arial"/>
        </w:rPr>
        <w:t xml:space="preserve"> šolskih ur.«.</w:t>
      </w:r>
    </w:p>
    <w:p w14:paraId="19A8FEF6" w14:textId="77777777" w:rsidR="00B03CDC" w:rsidRPr="004D61A9" w:rsidRDefault="00B03CDC" w:rsidP="00B03CDC">
      <w:pPr>
        <w:pStyle w:val="tevilnatoka"/>
        <w:numPr>
          <w:ilvl w:val="0"/>
          <w:numId w:val="0"/>
        </w:numPr>
        <w:rPr>
          <w:rFonts w:cs="Arial"/>
        </w:rPr>
      </w:pPr>
    </w:p>
    <w:p w14:paraId="0349DAF8" w14:textId="793E7B13" w:rsidR="00B03CDC" w:rsidRPr="004D61A9" w:rsidRDefault="00B03CDC" w:rsidP="004D38F7">
      <w:pPr>
        <w:pStyle w:val="tevilnatoka"/>
        <w:numPr>
          <w:ilvl w:val="0"/>
          <w:numId w:val="0"/>
        </w:numPr>
        <w:ind w:left="425" w:hanging="425"/>
        <w:rPr>
          <w:rFonts w:cs="Arial"/>
        </w:rPr>
      </w:pPr>
      <w:r w:rsidRPr="004D61A9">
        <w:rPr>
          <w:rFonts w:cs="Arial"/>
        </w:rPr>
        <w:t xml:space="preserve">V četrtem odstavku se </w:t>
      </w:r>
      <w:r w:rsidR="008936CD">
        <w:rPr>
          <w:rFonts w:cs="Arial"/>
        </w:rPr>
        <w:t xml:space="preserve">črta besedilo </w:t>
      </w:r>
      <w:r w:rsidRPr="004D61A9">
        <w:rPr>
          <w:rFonts w:cs="Arial"/>
        </w:rPr>
        <w:t>»20</w:t>
      </w:r>
      <w:r w:rsidR="008936CD">
        <w:rPr>
          <w:rFonts w:cs="Arial"/>
        </w:rPr>
        <w:t>,</w:t>
      </w:r>
      <w:r w:rsidRPr="004D61A9">
        <w:rPr>
          <w:rFonts w:cs="Arial"/>
        </w:rPr>
        <w:t>«.</w:t>
      </w:r>
    </w:p>
    <w:p w14:paraId="43620707" w14:textId="77777777" w:rsidR="00B03CDC" w:rsidRPr="004D61A9" w:rsidRDefault="00B03CDC" w:rsidP="00B03CDC">
      <w:pPr>
        <w:pStyle w:val="tevilnatoka"/>
        <w:numPr>
          <w:ilvl w:val="0"/>
          <w:numId w:val="0"/>
        </w:numPr>
        <w:ind w:left="425" w:hanging="425"/>
        <w:jc w:val="center"/>
        <w:rPr>
          <w:rFonts w:cs="Arial"/>
          <w:b/>
          <w:bCs/>
          <w:color w:val="000000"/>
        </w:rPr>
      </w:pPr>
    </w:p>
    <w:p w14:paraId="22B47475" w14:textId="77777777" w:rsidR="00B03CDC" w:rsidRPr="005E2FB9" w:rsidRDefault="00B03CDC" w:rsidP="00B03CDC">
      <w:pPr>
        <w:pStyle w:val="tevilnatoka"/>
        <w:numPr>
          <w:ilvl w:val="0"/>
          <w:numId w:val="0"/>
        </w:numPr>
        <w:ind w:left="425" w:hanging="425"/>
        <w:jc w:val="center"/>
        <w:rPr>
          <w:rFonts w:cs="Arial"/>
          <w:b/>
          <w:bCs/>
        </w:rPr>
      </w:pPr>
      <w:r w:rsidRPr="005E2FB9">
        <w:rPr>
          <w:rFonts w:cs="Arial"/>
          <w:b/>
          <w:bCs/>
        </w:rPr>
        <w:t>8. člen</w:t>
      </w:r>
    </w:p>
    <w:p w14:paraId="7FE47FF8" w14:textId="77777777" w:rsidR="00B03CDC"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Besedilo 16. člena se spremeni tako, da se glasi: </w:t>
      </w:r>
    </w:p>
    <w:p w14:paraId="7C0E5AA1" w14:textId="77777777" w:rsidR="00FE142B" w:rsidRPr="004D61A9" w:rsidRDefault="00FE142B" w:rsidP="00B03CDC">
      <w:pPr>
        <w:pStyle w:val="odstavek0"/>
        <w:shd w:val="clear" w:color="auto" w:fill="FFFFFF"/>
        <w:spacing w:before="240" w:beforeAutospacing="0" w:after="0" w:afterAutospacing="0"/>
        <w:jc w:val="both"/>
        <w:rPr>
          <w:rFonts w:ascii="Arial" w:hAnsi="Arial" w:cs="Arial"/>
          <w:color w:val="000000"/>
          <w:sz w:val="22"/>
          <w:szCs w:val="22"/>
        </w:rPr>
      </w:pPr>
    </w:p>
    <w:p w14:paraId="4DB7D756" w14:textId="77777777" w:rsidR="00B03CDC" w:rsidRPr="004D61A9" w:rsidRDefault="00B03CDC" w:rsidP="00B03CDC">
      <w:pPr>
        <w:pStyle w:val="tevilnatoka"/>
        <w:numPr>
          <w:ilvl w:val="0"/>
          <w:numId w:val="0"/>
        </w:numPr>
        <w:rPr>
          <w:rFonts w:cs="Arial"/>
          <w:color w:val="000000"/>
        </w:rPr>
      </w:pPr>
      <w:r w:rsidRPr="004D61A9">
        <w:rPr>
          <w:rFonts w:cs="Arial"/>
          <w:color w:val="000000"/>
        </w:rPr>
        <w:t>»Pouk instrumentov in petja poteka dvakrat tedensko, pouk plesa do trikrat oziroma do petkrat tedensko za skupine, ki izvajajo po predmetniku obsežnejši in zahtevnejši program, pouk drugih predmetov pa enkrat tedensko.</w:t>
      </w:r>
    </w:p>
    <w:p w14:paraId="20CCDA08" w14:textId="77777777" w:rsidR="00B03CDC" w:rsidRPr="004D61A9" w:rsidRDefault="00B03CDC" w:rsidP="00B03CDC">
      <w:pPr>
        <w:pStyle w:val="tevilnatoka"/>
        <w:numPr>
          <w:ilvl w:val="0"/>
          <w:numId w:val="0"/>
        </w:numPr>
        <w:rPr>
          <w:rFonts w:cs="Arial"/>
          <w:color w:val="000000"/>
        </w:rPr>
      </w:pPr>
    </w:p>
    <w:p w14:paraId="6DD52BF0" w14:textId="5F8FD095" w:rsidR="00B03CDC" w:rsidRPr="004D61A9" w:rsidRDefault="00B03CDC" w:rsidP="00B03CDC">
      <w:pPr>
        <w:pStyle w:val="tevilnatoka"/>
        <w:numPr>
          <w:ilvl w:val="0"/>
          <w:numId w:val="0"/>
        </w:numPr>
        <w:rPr>
          <w:rFonts w:cs="Arial"/>
          <w:color w:val="000000"/>
        </w:rPr>
      </w:pPr>
      <w:r w:rsidRPr="004D61A9">
        <w:rPr>
          <w:rFonts w:cs="Arial"/>
          <w:color w:val="000000"/>
        </w:rPr>
        <w:t>Za zelo nadarjene in uspešne učence se lahko od drugega razreda organizira dodatni pouk kot dodatna individualna oziroma skupinska ura pouka.</w:t>
      </w:r>
    </w:p>
    <w:p w14:paraId="26037785" w14:textId="77777777" w:rsidR="00B03CDC" w:rsidRPr="004D61A9" w:rsidRDefault="00B03CDC" w:rsidP="00B03CDC">
      <w:pPr>
        <w:pStyle w:val="tevilnatoka"/>
        <w:numPr>
          <w:ilvl w:val="0"/>
          <w:numId w:val="0"/>
        </w:numPr>
        <w:rPr>
          <w:rFonts w:cs="Arial"/>
          <w:color w:val="000000"/>
        </w:rPr>
      </w:pPr>
    </w:p>
    <w:p w14:paraId="6E0D015B" w14:textId="77777777" w:rsidR="00B03CDC" w:rsidRPr="004D61A9" w:rsidRDefault="00B03CDC" w:rsidP="00B03CDC">
      <w:pPr>
        <w:pStyle w:val="tevilnatoka"/>
        <w:numPr>
          <w:ilvl w:val="0"/>
          <w:numId w:val="0"/>
        </w:numPr>
        <w:rPr>
          <w:rFonts w:cs="Arial"/>
          <w:color w:val="000000"/>
        </w:rPr>
      </w:pPr>
      <w:r w:rsidRPr="004D61A9">
        <w:rPr>
          <w:rFonts w:cs="Arial"/>
          <w:color w:val="000000"/>
        </w:rPr>
        <w:t>O vključitvi učenca v dodatni pouk se mora učitelj oziroma ravnatelj posvetovati z učencem in njegovimi starši oziroma skrbniki (v nadaljnjem besedilu: starši) in pridobiti njihovo soglasje.</w:t>
      </w:r>
    </w:p>
    <w:p w14:paraId="03F9EA50" w14:textId="77777777" w:rsidR="00B03CDC" w:rsidRPr="004D61A9" w:rsidRDefault="00B03CDC" w:rsidP="00B03CDC">
      <w:pPr>
        <w:pStyle w:val="tevilnatoka"/>
        <w:numPr>
          <w:ilvl w:val="0"/>
          <w:numId w:val="0"/>
        </w:numPr>
        <w:rPr>
          <w:rFonts w:cs="Arial"/>
          <w:color w:val="000000"/>
        </w:rPr>
      </w:pPr>
    </w:p>
    <w:p w14:paraId="259EA20E" w14:textId="2B41CEC1" w:rsidR="00B03CDC" w:rsidRPr="004D61A9" w:rsidRDefault="00B03CDC" w:rsidP="00B03CDC">
      <w:pPr>
        <w:pStyle w:val="tevilnatoka"/>
        <w:numPr>
          <w:ilvl w:val="0"/>
          <w:numId w:val="0"/>
        </w:numPr>
        <w:rPr>
          <w:rFonts w:cs="Arial"/>
          <w:color w:val="000000"/>
        </w:rPr>
      </w:pPr>
      <w:r w:rsidRPr="004D61A9">
        <w:rPr>
          <w:rFonts w:cs="Arial"/>
          <w:color w:val="000000"/>
        </w:rPr>
        <w:t xml:space="preserve">O uvedbi dodatnega pouka za učence petja in instrumentov od drugega razreda, ki so svojo nadarjenost dokazali z najmanj 90 </w:t>
      </w:r>
      <w:r w:rsidR="00821446">
        <w:rPr>
          <w:rFonts w:cs="Arial"/>
          <w:color w:val="000000"/>
        </w:rPr>
        <w:t>odstotk</w:t>
      </w:r>
      <w:r w:rsidR="00365A94">
        <w:rPr>
          <w:rFonts w:cs="Arial"/>
          <w:color w:val="000000"/>
        </w:rPr>
        <w:t>ov</w:t>
      </w:r>
      <w:r w:rsidRPr="004D61A9">
        <w:rPr>
          <w:rFonts w:cs="Arial"/>
          <w:color w:val="000000"/>
        </w:rPr>
        <w:t xml:space="preserve"> možnih točk na zadnjem državnem tekmovanju mladih slovenskih glasbenikov v solističnih disciplinah, odloča učiteljski zbor šole na predlog učitelja oziroma izpitne komisije iz drugega odstavka 33. člena tega zakona.</w:t>
      </w:r>
    </w:p>
    <w:p w14:paraId="51BBC641" w14:textId="77777777" w:rsidR="00B03CDC" w:rsidRPr="004D61A9" w:rsidRDefault="00B03CDC" w:rsidP="00B03CDC">
      <w:pPr>
        <w:pStyle w:val="tevilnatoka"/>
        <w:numPr>
          <w:ilvl w:val="0"/>
          <w:numId w:val="0"/>
        </w:numPr>
        <w:rPr>
          <w:rFonts w:cs="Arial"/>
          <w:color w:val="000000"/>
        </w:rPr>
      </w:pPr>
    </w:p>
    <w:p w14:paraId="2BB19D48" w14:textId="7909A561" w:rsidR="00B03CDC" w:rsidRPr="004D61A9" w:rsidRDefault="00B03CDC" w:rsidP="00B03CDC">
      <w:pPr>
        <w:pStyle w:val="tevilnatoka"/>
        <w:numPr>
          <w:ilvl w:val="0"/>
          <w:numId w:val="0"/>
        </w:numPr>
        <w:rPr>
          <w:rFonts w:cs="Arial"/>
          <w:color w:val="000000"/>
        </w:rPr>
      </w:pPr>
      <w:r w:rsidRPr="004D61A9">
        <w:rPr>
          <w:rFonts w:cs="Arial"/>
          <w:color w:val="000000"/>
        </w:rPr>
        <w:t xml:space="preserve">O uvedbi dodatnega pouka za učence petja in instrumentov od drugega razreda, ki svoje nesporne glasbene nadarjenosti niso dokazali na državnem tekmovanju, ampak na drug primerljiv način, odloča ravnatelj šole po pridobitvi </w:t>
      </w:r>
      <w:r w:rsidR="00701669" w:rsidRPr="00D308B5">
        <w:rPr>
          <w:rFonts w:cs="Arial"/>
          <w:color w:val="000000"/>
        </w:rPr>
        <w:t>soglasja</w:t>
      </w:r>
      <w:r w:rsidRPr="004D61A9">
        <w:rPr>
          <w:rFonts w:cs="Arial"/>
          <w:color w:val="000000"/>
        </w:rPr>
        <w:t xml:space="preserve"> ministrstva, pristojnega za šolstvo (v nadaljnjem besedilu: ministrstvo). </w:t>
      </w:r>
    </w:p>
    <w:p w14:paraId="57EB9BB0" w14:textId="77777777" w:rsidR="00B03CDC" w:rsidRPr="004D61A9" w:rsidRDefault="00B03CDC" w:rsidP="00B03CDC">
      <w:pPr>
        <w:pStyle w:val="tevilnatoka"/>
        <w:numPr>
          <w:ilvl w:val="0"/>
          <w:numId w:val="0"/>
        </w:numPr>
        <w:rPr>
          <w:rFonts w:cs="Arial"/>
          <w:color w:val="000000"/>
        </w:rPr>
      </w:pPr>
    </w:p>
    <w:p w14:paraId="04C08230" w14:textId="16A587CD" w:rsidR="00B03CDC" w:rsidRPr="004D61A9" w:rsidRDefault="00B03CDC" w:rsidP="00B03CDC">
      <w:pPr>
        <w:pStyle w:val="tevilnatoka"/>
        <w:numPr>
          <w:ilvl w:val="0"/>
          <w:numId w:val="0"/>
        </w:numPr>
        <w:rPr>
          <w:rFonts w:cs="Arial"/>
          <w:color w:val="000000"/>
        </w:rPr>
      </w:pPr>
      <w:r w:rsidRPr="004D61A9">
        <w:rPr>
          <w:rFonts w:cs="Arial"/>
          <w:color w:val="000000"/>
          <w:shd w:val="clear" w:color="auto" w:fill="FFFFFF"/>
        </w:rPr>
        <w:t xml:space="preserve">O uvedbi dodatnega pouka za učence baleta in sodobnega plesa od tretjega razreda, ki so svojo nadarjenost dokazali z najmanj 90 </w:t>
      </w:r>
      <w:r w:rsidR="00821446">
        <w:rPr>
          <w:rFonts w:cs="Arial"/>
          <w:color w:val="000000"/>
          <w:shd w:val="clear" w:color="auto" w:fill="FFFFFF"/>
        </w:rPr>
        <w:t>odstotk</w:t>
      </w:r>
      <w:r w:rsidR="00365A94">
        <w:rPr>
          <w:rFonts w:cs="Arial"/>
          <w:color w:val="000000"/>
          <w:shd w:val="clear" w:color="auto" w:fill="FFFFFF"/>
        </w:rPr>
        <w:t>ov</w:t>
      </w:r>
      <w:r w:rsidRPr="004D61A9">
        <w:rPr>
          <w:rFonts w:cs="Arial"/>
          <w:color w:val="000000"/>
          <w:shd w:val="clear" w:color="auto" w:fill="FFFFFF"/>
        </w:rPr>
        <w:t xml:space="preserve"> možnih točk na zadnjem državnem tekmovanju mladih slovenskih baletnih plesalcev, </w:t>
      </w:r>
      <w:r w:rsidRPr="004D61A9">
        <w:rPr>
          <w:rFonts w:cs="Arial"/>
          <w:color w:val="000000"/>
        </w:rPr>
        <w:t>odloča učiteljski zbor šole na predlog učitelja oziroma izpitne komisije iz drugega odstavka 33. člena tega zakona.</w:t>
      </w:r>
    </w:p>
    <w:p w14:paraId="684F1758" w14:textId="77777777" w:rsidR="00B03CDC" w:rsidRPr="004D61A9" w:rsidRDefault="00B03CDC" w:rsidP="00B03CDC">
      <w:pPr>
        <w:pStyle w:val="tevilnatoka"/>
        <w:numPr>
          <w:ilvl w:val="0"/>
          <w:numId w:val="0"/>
        </w:numPr>
        <w:rPr>
          <w:rFonts w:cs="Arial"/>
          <w:color w:val="000000"/>
        </w:rPr>
      </w:pPr>
    </w:p>
    <w:p w14:paraId="3D3F75BE" w14:textId="13A39924" w:rsidR="00B03CDC" w:rsidRPr="004D61A9" w:rsidRDefault="00B03CDC" w:rsidP="00B03CDC">
      <w:pPr>
        <w:pStyle w:val="tevilnatoka"/>
        <w:numPr>
          <w:ilvl w:val="0"/>
          <w:numId w:val="0"/>
        </w:numPr>
        <w:rPr>
          <w:rFonts w:cs="Arial"/>
          <w:color w:val="000000"/>
        </w:rPr>
      </w:pPr>
      <w:r w:rsidRPr="004D61A9">
        <w:rPr>
          <w:rFonts w:cs="Arial"/>
          <w:color w:val="000000"/>
          <w:shd w:val="clear" w:color="auto" w:fill="FFFFFF"/>
        </w:rPr>
        <w:t xml:space="preserve">O uvedbi dodatnega pouka za učence baleta in sodobnega plesa od tretjega razreda, ki svoje nesporne plesne nadarjenosti niso dokazali na državnem tekmovanju, ampak na javnih nastopih in izpitih oziroma na drug način, </w:t>
      </w:r>
      <w:r w:rsidRPr="004D61A9">
        <w:rPr>
          <w:rFonts w:cs="Arial"/>
          <w:color w:val="000000"/>
        </w:rPr>
        <w:t xml:space="preserve">odloča ravnatelj šole po pridobitvi </w:t>
      </w:r>
      <w:r w:rsidR="00701669" w:rsidRPr="00D308B5">
        <w:rPr>
          <w:rFonts w:cs="Arial"/>
          <w:color w:val="000000"/>
        </w:rPr>
        <w:t>soglasja</w:t>
      </w:r>
      <w:r w:rsidRPr="004D61A9">
        <w:rPr>
          <w:rFonts w:cs="Arial"/>
          <w:color w:val="000000"/>
        </w:rPr>
        <w:t xml:space="preserve"> ministrstva.</w:t>
      </w:r>
    </w:p>
    <w:p w14:paraId="4694CDA5" w14:textId="77777777" w:rsidR="00B03CDC" w:rsidRPr="004D61A9" w:rsidRDefault="00B03CDC" w:rsidP="00B03CDC">
      <w:pPr>
        <w:pStyle w:val="tevilnatoka"/>
        <w:numPr>
          <w:ilvl w:val="0"/>
          <w:numId w:val="0"/>
        </w:numPr>
        <w:rPr>
          <w:rFonts w:cs="Arial"/>
          <w:color w:val="000000"/>
        </w:rPr>
      </w:pPr>
    </w:p>
    <w:p w14:paraId="55A201B1" w14:textId="1C8C6A30" w:rsidR="00B03CDC" w:rsidRDefault="00B03CDC" w:rsidP="00B03CDC">
      <w:pPr>
        <w:pStyle w:val="tevilnatoka"/>
        <w:numPr>
          <w:ilvl w:val="0"/>
          <w:numId w:val="0"/>
        </w:numPr>
        <w:rPr>
          <w:rFonts w:cs="Arial"/>
          <w:color w:val="000000"/>
        </w:rPr>
      </w:pPr>
      <w:r w:rsidRPr="004D61A9">
        <w:rPr>
          <w:rFonts w:cs="Arial"/>
          <w:color w:val="000000"/>
        </w:rPr>
        <w:t>Podrobnejša navodila za izvajanje pouka in merila za dodatni pouk določi minister.«.</w:t>
      </w:r>
    </w:p>
    <w:p w14:paraId="3DF4D838" w14:textId="247EF4FD" w:rsidR="00737809" w:rsidRDefault="00737809" w:rsidP="00B03CDC">
      <w:pPr>
        <w:pStyle w:val="tevilnatoka"/>
        <w:numPr>
          <w:ilvl w:val="0"/>
          <w:numId w:val="0"/>
        </w:numPr>
        <w:rPr>
          <w:rFonts w:cs="Arial"/>
          <w:color w:val="000000"/>
        </w:rPr>
      </w:pPr>
    </w:p>
    <w:p w14:paraId="143A9965" w14:textId="77777777" w:rsidR="0061737C" w:rsidRDefault="0061737C" w:rsidP="00737809">
      <w:pPr>
        <w:pStyle w:val="Odstavek"/>
        <w:overflowPunct/>
        <w:autoSpaceDE/>
        <w:autoSpaceDN/>
        <w:adjustRightInd/>
        <w:spacing w:before="0" w:after="160" w:line="259" w:lineRule="auto"/>
        <w:ind w:firstLine="0"/>
        <w:contextualSpacing/>
        <w:jc w:val="center"/>
        <w:textAlignment w:val="auto"/>
        <w:rPr>
          <w:b/>
          <w:bCs/>
          <w:color w:val="000000"/>
        </w:rPr>
      </w:pPr>
    </w:p>
    <w:p w14:paraId="726C8D48" w14:textId="66E5AD6A" w:rsidR="00737809" w:rsidRPr="004D61A9" w:rsidRDefault="00737809" w:rsidP="00737809">
      <w:pPr>
        <w:pStyle w:val="Odstavek"/>
        <w:overflowPunct/>
        <w:autoSpaceDE/>
        <w:autoSpaceDN/>
        <w:adjustRightInd/>
        <w:spacing w:before="0" w:after="160" w:line="259" w:lineRule="auto"/>
        <w:ind w:firstLine="0"/>
        <w:contextualSpacing/>
        <w:jc w:val="center"/>
        <w:textAlignment w:val="auto"/>
        <w:rPr>
          <w:b/>
          <w:bCs/>
          <w:color w:val="000000"/>
        </w:rPr>
      </w:pPr>
      <w:r w:rsidRPr="004D61A9">
        <w:rPr>
          <w:b/>
          <w:bCs/>
          <w:color w:val="000000"/>
        </w:rPr>
        <w:lastRenderedPageBreak/>
        <w:t>9. člen</w:t>
      </w:r>
    </w:p>
    <w:p w14:paraId="497503CF" w14:textId="77777777" w:rsidR="00737809" w:rsidRPr="004D61A9" w:rsidRDefault="00737809" w:rsidP="00737809">
      <w:pPr>
        <w:pStyle w:val="Odstavek"/>
        <w:overflowPunct/>
        <w:autoSpaceDE/>
        <w:autoSpaceDN/>
        <w:adjustRightInd/>
        <w:spacing w:before="0" w:after="160" w:line="259" w:lineRule="auto"/>
        <w:ind w:firstLine="0"/>
        <w:contextualSpacing/>
        <w:jc w:val="left"/>
        <w:textAlignment w:val="auto"/>
        <w:rPr>
          <w:color w:val="000000"/>
        </w:rPr>
      </w:pPr>
    </w:p>
    <w:p w14:paraId="0EF1B0EC" w14:textId="6AFF98B9" w:rsidR="00B03CDC" w:rsidRDefault="00737809" w:rsidP="00737809">
      <w:pPr>
        <w:pStyle w:val="Odstavek"/>
        <w:overflowPunct/>
        <w:autoSpaceDE/>
        <w:autoSpaceDN/>
        <w:adjustRightInd/>
        <w:spacing w:before="0" w:after="160" w:line="259" w:lineRule="auto"/>
        <w:ind w:firstLine="0"/>
        <w:contextualSpacing/>
        <w:jc w:val="left"/>
        <w:textAlignment w:val="auto"/>
        <w:rPr>
          <w:color w:val="000000"/>
        </w:rPr>
      </w:pPr>
      <w:r w:rsidRPr="004D61A9">
        <w:rPr>
          <w:color w:val="000000"/>
        </w:rPr>
        <w:t>Za 16. členom se doda nov, 16.a člen, ki se glasi:</w:t>
      </w:r>
    </w:p>
    <w:p w14:paraId="6A92ED36" w14:textId="77777777" w:rsidR="00737809" w:rsidRPr="004D61A9" w:rsidRDefault="00737809" w:rsidP="00737809">
      <w:pPr>
        <w:pStyle w:val="Odstavek"/>
        <w:overflowPunct/>
        <w:autoSpaceDE/>
        <w:autoSpaceDN/>
        <w:adjustRightInd/>
        <w:spacing w:before="0" w:after="160" w:line="259" w:lineRule="auto"/>
        <w:ind w:firstLine="0"/>
        <w:contextualSpacing/>
        <w:jc w:val="left"/>
        <w:textAlignment w:val="auto"/>
        <w:rPr>
          <w:color w:val="000000"/>
        </w:rPr>
      </w:pPr>
    </w:p>
    <w:p w14:paraId="691CF931" w14:textId="77777777" w:rsidR="00B03CDC" w:rsidRPr="004D61A9" w:rsidRDefault="00B03CDC" w:rsidP="00B03CDC">
      <w:pPr>
        <w:pStyle w:val="Odstavek"/>
        <w:spacing w:before="0" w:line="276" w:lineRule="auto"/>
        <w:ind w:firstLine="0"/>
        <w:jc w:val="center"/>
        <w:rPr>
          <w:b/>
          <w:bCs/>
        </w:rPr>
      </w:pPr>
      <w:bookmarkStart w:id="1" w:name="_Hlk157153575"/>
      <w:r w:rsidRPr="004D61A9">
        <w:t>»</w:t>
      </w:r>
      <w:r w:rsidRPr="004D61A9">
        <w:rPr>
          <w:b/>
          <w:bCs/>
        </w:rPr>
        <w:t>16.a člen</w:t>
      </w:r>
    </w:p>
    <w:p w14:paraId="732D43A1" w14:textId="4EFD94D6" w:rsidR="003364A0" w:rsidRPr="00A2045B" w:rsidRDefault="00B03CDC" w:rsidP="00A2045B">
      <w:pPr>
        <w:spacing w:after="230"/>
        <w:ind w:right="34"/>
        <w:jc w:val="center"/>
        <w:rPr>
          <w:rFonts w:eastAsia="Arial" w:cs="Arial"/>
          <w:b/>
          <w:bCs/>
          <w:sz w:val="22"/>
          <w:szCs w:val="22"/>
        </w:rPr>
      </w:pPr>
      <w:r w:rsidRPr="004D61A9">
        <w:rPr>
          <w:rFonts w:eastAsia="Arial" w:cs="Arial"/>
          <w:b/>
          <w:bCs/>
          <w:sz w:val="22"/>
          <w:szCs w:val="22"/>
        </w:rPr>
        <w:t>(izobraževanje na daljavo)</w:t>
      </w:r>
    </w:p>
    <w:bookmarkEnd w:id="1"/>
    <w:p w14:paraId="738F7839" w14:textId="3E38C257" w:rsidR="00EB7598" w:rsidRPr="00EB7598" w:rsidRDefault="00EB7598" w:rsidP="00EB7598">
      <w:pPr>
        <w:pStyle w:val="Odstavek"/>
        <w:ind w:firstLine="0"/>
        <w:rPr>
          <w:rFonts w:eastAsia="Arial"/>
          <w:color w:val="000000"/>
        </w:rPr>
      </w:pPr>
      <w:r>
        <w:rPr>
          <w:rFonts w:eastAsia="Arial"/>
          <w:color w:val="000000"/>
        </w:rPr>
        <w:t>Glasbena</w:t>
      </w:r>
      <w:r w:rsidRPr="00EB7598">
        <w:rPr>
          <w:rFonts w:eastAsia="Arial"/>
          <w:color w:val="000000"/>
        </w:rPr>
        <w:t xml:space="preserve"> šola lahko za zagotovitev nemotenega poteka vzgojno-izobraževalnega dela organizira in izvaja vzgojno-izobraževalno delo na daljavo, če je to potrebno zaradi preprečevanja ali blažitev posledic naravnih in drugih nesreč v skladu z zakonom, ki ureja varstvo pred naravnimi in drugimi nesrečami.</w:t>
      </w:r>
    </w:p>
    <w:p w14:paraId="62040529" w14:textId="6C910A31" w:rsidR="00EB7598" w:rsidRPr="00EB7598" w:rsidRDefault="00EB7598" w:rsidP="00EB7598">
      <w:pPr>
        <w:pStyle w:val="Odstavek"/>
        <w:ind w:firstLine="0"/>
        <w:rPr>
          <w:rFonts w:eastAsia="Arial"/>
          <w:color w:val="000000"/>
        </w:rPr>
      </w:pPr>
      <w:r w:rsidRPr="00EB7598">
        <w:rPr>
          <w:rFonts w:eastAsia="Arial"/>
          <w:color w:val="000000"/>
        </w:rPr>
        <w:t>O izvajanju vzgojno-izobraževalnega dela na daljavo odloči na obrazložen predlog ravnatelja minister s sklepom, ki se objavi v Uradnem listu Republike Slovenije. O izvajanju vzgojno-izobraževalnega dela na daljavo</w:t>
      </w:r>
      <w:r>
        <w:rPr>
          <w:rFonts w:eastAsia="Arial"/>
          <w:color w:val="000000"/>
        </w:rPr>
        <w:t xml:space="preserve"> glasbena</w:t>
      </w:r>
      <w:r w:rsidRPr="00EB7598">
        <w:rPr>
          <w:rFonts w:eastAsia="Arial"/>
          <w:color w:val="000000"/>
        </w:rPr>
        <w:t xml:space="preserve"> šola nemudoma obvesti starše.</w:t>
      </w:r>
    </w:p>
    <w:p w14:paraId="678C6287" w14:textId="77777777" w:rsidR="00EB7598" w:rsidRDefault="00EB7598" w:rsidP="00EB7598">
      <w:pPr>
        <w:pStyle w:val="Odstavek"/>
        <w:ind w:firstLine="0"/>
        <w:rPr>
          <w:rFonts w:eastAsia="Arial"/>
          <w:color w:val="000000"/>
        </w:rPr>
      </w:pPr>
      <w:r w:rsidRPr="00EB7598">
        <w:rPr>
          <w:rFonts w:eastAsia="Arial"/>
          <w:color w:val="000000"/>
        </w:rPr>
        <w:t xml:space="preserve">Ravnatelj vsaj vsakih 10 delovnih dni preveri, če so še podane okoliščine, ki zahtevajo izvajanje vzgojno-izobraževalnega dela na daljavo in o ugotovitvah obvesti ministrstvo. Po prenehanju okoliščin in razlogov za izobraževanje na daljavo, </w:t>
      </w:r>
      <w:r>
        <w:rPr>
          <w:rFonts w:eastAsia="Arial"/>
          <w:color w:val="000000"/>
        </w:rPr>
        <w:t xml:space="preserve">glasbena </w:t>
      </w:r>
      <w:r w:rsidRPr="00EB7598">
        <w:rPr>
          <w:rFonts w:eastAsia="Arial"/>
          <w:color w:val="000000"/>
        </w:rPr>
        <w:t>šola nadaljuje z izvajanjem izobraževanja v šoli in o tem obvesti starše.</w:t>
      </w:r>
    </w:p>
    <w:p w14:paraId="6CC7656E" w14:textId="54C5A99B" w:rsidR="00EB7598" w:rsidRPr="00EB7598" w:rsidRDefault="00EB7598" w:rsidP="00EB7598">
      <w:pPr>
        <w:pStyle w:val="Odstavek"/>
        <w:ind w:firstLine="0"/>
        <w:rPr>
          <w:rFonts w:eastAsia="Arial"/>
          <w:color w:val="000000"/>
        </w:rPr>
      </w:pPr>
      <w:r w:rsidRPr="00EB7598">
        <w:rPr>
          <w:rFonts w:eastAsia="Arial"/>
          <w:color w:val="000000"/>
        </w:rPr>
        <w:t xml:space="preserve">Z izvajanjem vzgojno-izobraževalnega dela na daljavo v skladu s tem členom se dosegajo realizacija ur in cilji, določeni s predmetnikom in učnimi načrti. </w:t>
      </w:r>
      <w:r>
        <w:rPr>
          <w:rFonts w:eastAsia="Arial"/>
          <w:color w:val="000000"/>
        </w:rPr>
        <w:t>Glasbena</w:t>
      </w:r>
      <w:r w:rsidRPr="00EB7598">
        <w:rPr>
          <w:rFonts w:eastAsia="Arial"/>
          <w:color w:val="000000"/>
        </w:rPr>
        <w:t xml:space="preserve"> šola mora z uporabo informacijsko-komunikacijske tehnologije ali na drug način zagotoviti izvajanje pouka za vse učence</w:t>
      </w:r>
      <w:r w:rsidR="00E26980">
        <w:rPr>
          <w:rFonts w:eastAsia="Arial"/>
          <w:color w:val="000000"/>
        </w:rPr>
        <w:t>.</w:t>
      </w:r>
    </w:p>
    <w:p w14:paraId="39295BE2" w14:textId="5477B31F" w:rsidR="00EB7598" w:rsidRPr="00D308B5" w:rsidRDefault="00EB7598" w:rsidP="00EB7598">
      <w:pPr>
        <w:pStyle w:val="Odstavek"/>
        <w:ind w:firstLine="0"/>
        <w:rPr>
          <w:rFonts w:eastAsia="Arial"/>
          <w:color w:val="000000"/>
        </w:rPr>
      </w:pPr>
      <w:r w:rsidRPr="00EB7598">
        <w:rPr>
          <w:rFonts w:eastAsia="Arial"/>
          <w:color w:val="000000"/>
        </w:rPr>
        <w:t>Ne glede na prvi odstavek tega člena se za primer naravne nesreče pojava nalezljive bolezni vzgojno-izobraževalno delo na daljavo izvaja v skladu z zakonom, ki ureja nalezljive bolezni</w:t>
      </w:r>
      <w:r>
        <w:rPr>
          <w:rFonts w:eastAsia="Arial"/>
          <w:color w:val="000000"/>
        </w:rPr>
        <w:t>.«.</w:t>
      </w:r>
    </w:p>
    <w:p w14:paraId="3805B5FE" w14:textId="77777777" w:rsidR="00B03CDC" w:rsidRPr="004D61A9" w:rsidRDefault="00B03CDC" w:rsidP="00B03CDC">
      <w:pPr>
        <w:pStyle w:val="Odstavek"/>
        <w:ind w:firstLine="0"/>
        <w:jc w:val="center"/>
        <w:rPr>
          <w:b/>
          <w:bCs/>
          <w:color w:val="000000"/>
        </w:rPr>
      </w:pPr>
      <w:r w:rsidRPr="004D61A9">
        <w:rPr>
          <w:b/>
          <w:bCs/>
          <w:color w:val="000000"/>
        </w:rPr>
        <w:t>10. člen</w:t>
      </w:r>
    </w:p>
    <w:p w14:paraId="4E23AA10" w14:textId="77777777" w:rsidR="00B03CDC" w:rsidRPr="004D61A9" w:rsidRDefault="00B03CDC" w:rsidP="00B03CDC">
      <w:pPr>
        <w:pStyle w:val="Odstavek"/>
        <w:ind w:firstLine="0"/>
        <w:rPr>
          <w:color w:val="000000"/>
        </w:rPr>
      </w:pPr>
      <w:r w:rsidRPr="004D61A9">
        <w:rPr>
          <w:color w:val="000000"/>
        </w:rPr>
        <w:t>Besedilo 32. člena se spremeni tako, da se glasi:</w:t>
      </w:r>
    </w:p>
    <w:p w14:paraId="49400B04" w14:textId="77777777" w:rsidR="00B03CDC" w:rsidRPr="004D61A9" w:rsidRDefault="00B03CDC" w:rsidP="00B03CDC">
      <w:pPr>
        <w:pStyle w:val="Odstavek"/>
        <w:ind w:firstLine="0"/>
        <w:rPr>
          <w:color w:val="000000"/>
        </w:rPr>
      </w:pPr>
      <w:r w:rsidRPr="004D61A9">
        <w:rPr>
          <w:color w:val="000000"/>
        </w:rPr>
        <w:t>»Znanje učencev se preverja pri pouku in nastopih.</w:t>
      </w:r>
    </w:p>
    <w:p w14:paraId="38F3852D" w14:textId="71BB362F" w:rsidR="00B03CDC" w:rsidRPr="004D61A9" w:rsidRDefault="00B03CDC" w:rsidP="00B03CDC">
      <w:pPr>
        <w:pStyle w:val="Odstavek"/>
        <w:ind w:firstLine="0"/>
        <w:rPr>
          <w:color w:val="000000"/>
        </w:rPr>
      </w:pPr>
      <w:r w:rsidRPr="004D61A9">
        <w:rPr>
          <w:color w:val="000000"/>
        </w:rPr>
        <w:t>V izobraževalnih programih predšolska glasbena vzgoja, glasbena pripravnica in plesna pripravnica se znanj</w:t>
      </w:r>
      <w:r w:rsidR="00715D2D">
        <w:rPr>
          <w:color w:val="000000"/>
        </w:rPr>
        <w:t>e</w:t>
      </w:r>
      <w:r w:rsidRPr="004D61A9">
        <w:rPr>
          <w:color w:val="000000"/>
        </w:rPr>
        <w:t xml:space="preserve"> učencev ne ocenjuje.</w:t>
      </w:r>
    </w:p>
    <w:p w14:paraId="7148D853" w14:textId="77777777" w:rsidR="00B03CDC" w:rsidRPr="004D61A9" w:rsidRDefault="00B03CDC" w:rsidP="00B03CDC">
      <w:pPr>
        <w:pStyle w:val="Odstavek"/>
        <w:ind w:firstLine="0"/>
        <w:rPr>
          <w:color w:val="000000"/>
        </w:rPr>
      </w:pPr>
      <w:r w:rsidRPr="004D61A9">
        <w:rPr>
          <w:color w:val="000000"/>
        </w:rPr>
        <w:t>Znanje učencev se v izobraževalnih programih glasba in ples ocenjuje številčno.«.</w:t>
      </w:r>
    </w:p>
    <w:p w14:paraId="129FE536" w14:textId="77777777" w:rsidR="00B03CDC" w:rsidRPr="005E2FB9" w:rsidRDefault="00B03CDC" w:rsidP="00B03CDC">
      <w:pPr>
        <w:pStyle w:val="Odstavek"/>
        <w:ind w:firstLine="0"/>
        <w:jc w:val="center"/>
        <w:rPr>
          <w:b/>
          <w:bCs/>
        </w:rPr>
      </w:pPr>
      <w:r w:rsidRPr="005E2FB9">
        <w:rPr>
          <w:b/>
          <w:bCs/>
        </w:rPr>
        <w:t>11. člen</w:t>
      </w:r>
    </w:p>
    <w:p w14:paraId="1B29023D" w14:textId="77777777" w:rsidR="00B03CDC" w:rsidRDefault="00B03CDC" w:rsidP="00B03CDC">
      <w:pPr>
        <w:pStyle w:val="odstavek0"/>
        <w:shd w:val="clear" w:color="auto" w:fill="FFFFFF"/>
        <w:spacing w:before="240" w:beforeAutospacing="0" w:after="0" w:afterAutospacing="0"/>
        <w:jc w:val="both"/>
        <w:rPr>
          <w:rFonts w:ascii="Arial" w:hAnsi="Arial" w:cs="Arial"/>
          <w:sz w:val="22"/>
          <w:szCs w:val="22"/>
        </w:rPr>
      </w:pPr>
      <w:r w:rsidRPr="004D61A9">
        <w:rPr>
          <w:rFonts w:ascii="Arial" w:hAnsi="Arial" w:cs="Arial"/>
          <w:sz w:val="22"/>
          <w:szCs w:val="22"/>
        </w:rPr>
        <w:t>Besedilo 33. člena se spremeni tako, da se glasi:</w:t>
      </w:r>
    </w:p>
    <w:p w14:paraId="0F47ABCA" w14:textId="77777777" w:rsidR="00FE142B" w:rsidRDefault="00FE142B" w:rsidP="00B03CDC">
      <w:pPr>
        <w:jc w:val="both"/>
        <w:rPr>
          <w:rFonts w:cs="Arial"/>
          <w:bCs/>
          <w:sz w:val="22"/>
          <w:szCs w:val="22"/>
        </w:rPr>
      </w:pPr>
    </w:p>
    <w:p w14:paraId="4B961EC0" w14:textId="77777777" w:rsidR="00B03CDC" w:rsidRDefault="00B03CDC" w:rsidP="00B03CDC">
      <w:pPr>
        <w:jc w:val="both"/>
        <w:rPr>
          <w:rFonts w:cs="Arial"/>
          <w:bCs/>
          <w:sz w:val="22"/>
          <w:szCs w:val="22"/>
        </w:rPr>
      </w:pPr>
      <w:r w:rsidRPr="004D61A9">
        <w:rPr>
          <w:rFonts w:cs="Arial"/>
          <w:bCs/>
          <w:sz w:val="22"/>
          <w:szCs w:val="22"/>
        </w:rPr>
        <w:t>»Na nižji in višji stopnji</w:t>
      </w:r>
      <w:r w:rsidRPr="004D61A9">
        <w:rPr>
          <w:rFonts w:cs="Arial"/>
          <w:bCs/>
          <w:color w:val="FF0000"/>
          <w:sz w:val="22"/>
          <w:szCs w:val="22"/>
        </w:rPr>
        <w:t xml:space="preserve"> </w:t>
      </w:r>
      <w:r w:rsidRPr="004D61A9">
        <w:rPr>
          <w:rFonts w:cs="Arial"/>
          <w:bCs/>
          <w:sz w:val="22"/>
          <w:szCs w:val="22"/>
        </w:rPr>
        <w:t>izobraževalnih programov glasbene šole se znanje učencev iz instrumenta, petja, baleta in sodobnega plesa oziroma na višji stopnji iz solfeggia ocenjuje pri izpitu.</w:t>
      </w:r>
    </w:p>
    <w:p w14:paraId="592698B2" w14:textId="77777777" w:rsidR="00FE142B" w:rsidRPr="004D61A9" w:rsidRDefault="00FE142B" w:rsidP="00B03CDC">
      <w:pPr>
        <w:jc w:val="both"/>
        <w:rPr>
          <w:rFonts w:cs="Arial"/>
          <w:bCs/>
          <w:sz w:val="22"/>
          <w:szCs w:val="22"/>
        </w:rPr>
      </w:pPr>
    </w:p>
    <w:p w14:paraId="38BCC28D" w14:textId="09C12C4A" w:rsidR="00B03CDC" w:rsidRDefault="00B03CDC" w:rsidP="00B03CDC">
      <w:pPr>
        <w:jc w:val="both"/>
        <w:rPr>
          <w:rFonts w:cs="Arial"/>
          <w:sz w:val="22"/>
          <w:szCs w:val="22"/>
        </w:rPr>
      </w:pPr>
      <w:r w:rsidRPr="004D61A9">
        <w:rPr>
          <w:rFonts w:cs="Arial"/>
          <w:sz w:val="22"/>
          <w:szCs w:val="22"/>
        </w:rPr>
        <w:t>Izpite opravlja učenec pred izpitno komisijo. Izpitna komisija ima predsednika in dva člana. Komisijo imenuje ravnatelj med učitelj</w:t>
      </w:r>
      <w:r w:rsidR="00C5221A">
        <w:rPr>
          <w:rFonts w:cs="Arial"/>
          <w:sz w:val="22"/>
          <w:szCs w:val="22"/>
        </w:rPr>
        <w:t>i</w:t>
      </w:r>
      <w:r w:rsidRPr="004D61A9">
        <w:rPr>
          <w:rFonts w:cs="Arial"/>
          <w:sz w:val="22"/>
          <w:szCs w:val="22"/>
        </w:rPr>
        <w:t xml:space="preserve"> glasbene šole.</w:t>
      </w:r>
    </w:p>
    <w:p w14:paraId="3C80658D" w14:textId="77777777" w:rsidR="00FE142B" w:rsidRPr="004D61A9" w:rsidRDefault="00FE142B" w:rsidP="00B03CDC">
      <w:pPr>
        <w:jc w:val="both"/>
        <w:rPr>
          <w:rFonts w:cs="Arial"/>
          <w:bCs/>
          <w:sz w:val="22"/>
          <w:szCs w:val="22"/>
        </w:rPr>
      </w:pPr>
    </w:p>
    <w:p w14:paraId="24C4B342" w14:textId="327A2769" w:rsidR="00FE142B" w:rsidRDefault="00B03CDC" w:rsidP="00B03CDC">
      <w:pPr>
        <w:jc w:val="both"/>
        <w:rPr>
          <w:rFonts w:cs="Arial"/>
          <w:bCs/>
          <w:sz w:val="22"/>
          <w:szCs w:val="22"/>
        </w:rPr>
      </w:pPr>
      <w:r w:rsidRPr="004D61A9">
        <w:rPr>
          <w:rFonts w:cs="Arial"/>
          <w:bCs/>
          <w:sz w:val="22"/>
          <w:szCs w:val="22"/>
        </w:rPr>
        <w:t xml:space="preserve">V primeru iz </w:t>
      </w:r>
      <w:r w:rsidR="002A24D7">
        <w:rPr>
          <w:rFonts w:cs="Arial"/>
          <w:bCs/>
          <w:sz w:val="22"/>
          <w:szCs w:val="22"/>
        </w:rPr>
        <w:t>petega</w:t>
      </w:r>
      <w:r w:rsidR="002A24D7" w:rsidRPr="004D61A9">
        <w:rPr>
          <w:rFonts w:cs="Arial"/>
          <w:bCs/>
          <w:sz w:val="22"/>
          <w:szCs w:val="22"/>
        </w:rPr>
        <w:t xml:space="preserve"> </w:t>
      </w:r>
      <w:r w:rsidRPr="004D61A9">
        <w:rPr>
          <w:rFonts w:cs="Arial"/>
          <w:bCs/>
          <w:sz w:val="22"/>
          <w:szCs w:val="22"/>
        </w:rPr>
        <w:t>odstavka 12. člena tega zakona se znanje učencev iz instrumenta ocenjuje pri izpitu ob koncu prvega vzgojno-izobraževalnega obdobja, v drugem vzgojno-izobraževalnem obdobju pa vsako leto.</w:t>
      </w:r>
    </w:p>
    <w:p w14:paraId="291DA712" w14:textId="77777777" w:rsidR="008936CD" w:rsidRPr="004D61A9" w:rsidRDefault="008936CD" w:rsidP="00B03CDC">
      <w:pPr>
        <w:jc w:val="both"/>
        <w:rPr>
          <w:rFonts w:cs="Arial"/>
          <w:bCs/>
          <w:sz w:val="22"/>
          <w:szCs w:val="22"/>
        </w:rPr>
      </w:pPr>
    </w:p>
    <w:p w14:paraId="023F2B62" w14:textId="15F86F84" w:rsidR="004D38F7" w:rsidRPr="00166CED" w:rsidRDefault="00B03CDC" w:rsidP="00B03CDC">
      <w:pPr>
        <w:jc w:val="both"/>
        <w:rPr>
          <w:rFonts w:cs="Arial"/>
          <w:bCs/>
          <w:sz w:val="22"/>
          <w:szCs w:val="22"/>
        </w:rPr>
      </w:pPr>
      <w:r w:rsidRPr="004D61A9">
        <w:rPr>
          <w:rFonts w:cs="Arial"/>
          <w:bCs/>
          <w:sz w:val="22"/>
          <w:szCs w:val="22"/>
        </w:rPr>
        <w:t>Učenci opravljajo izpite praviloma ob koncu pouka.«.</w:t>
      </w:r>
    </w:p>
    <w:p w14:paraId="4C6FFB2F" w14:textId="77777777" w:rsidR="00B03CDC" w:rsidRPr="004D61A9" w:rsidRDefault="00B03CDC" w:rsidP="00B03CDC">
      <w:pPr>
        <w:pStyle w:val="Odstavek"/>
        <w:ind w:firstLine="0"/>
        <w:jc w:val="center"/>
        <w:rPr>
          <w:b/>
          <w:bCs/>
          <w:color w:val="000000"/>
        </w:rPr>
      </w:pPr>
      <w:r w:rsidRPr="004D61A9">
        <w:rPr>
          <w:b/>
          <w:bCs/>
          <w:color w:val="000000"/>
        </w:rPr>
        <w:t>12. člen</w:t>
      </w:r>
    </w:p>
    <w:p w14:paraId="7F0416D6" w14:textId="77777777" w:rsidR="004D38F7" w:rsidRPr="004D61A9" w:rsidRDefault="00B03CDC" w:rsidP="00B03CDC">
      <w:pPr>
        <w:pStyle w:val="Odstavek"/>
        <w:ind w:firstLine="0"/>
      </w:pPr>
      <w:r w:rsidRPr="004D61A9">
        <w:t>34. člen se spremeni tako, da se glasi:</w:t>
      </w:r>
    </w:p>
    <w:p w14:paraId="5AECFBA3" w14:textId="77777777" w:rsidR="00B03CDC" w:rsidRPr="004D61A9" w:rsidRDefault="00B03CDC" w:rsidP="00B03CDC">
      <w:pPr>
        <w:pStyle w:val="Odstavek"/>
        <w:ind w:firstLine="0"/>
        <w:jc w:val="center"/>
        <w:rPr>
          <w:b/>
          <w:bCs/>
        </w:rPr>
      </w:pPr>
      <w:r w:rsidRPr="004D61A9">
        <w:rPr>
          <w:b/>
          <w:bCs/>
        </w:rPr>
        <w:t>»34. člen</w:t>
      </w:r>
    </w:p>
    <w:p w14:paraId="507E8BA2" w14:textId="77777777" w:rsidR="00B03CDC" w:rsidRPr="004D61A9" w:rsidRDefault="00B03CDC" w:rsidP="00B03CDC">
      <w:pPr>
        <w:pStyle w:val="Odstavek"/>
        <w:ind w:firstLine="0"/>
        <w:jc w:val="center"/>
        <w:rPr>
          <w:b/>
          <w:bCs/>
        </w:rPr>
      </w:pPr>
      <w:r w:rsidRPr="004D61A9">
        <w:rPr>
          <w:b/>
          <w:bCs/>
        </w:rPr>
        <w:t>(izpiti kandidatov, ki niso vpisani v glasbeno šolo)</w:t>
      </w:r>
    </w:p>
    <w:p w14:paraId="21BFA384" w14:textId="5B158E52" w:rsidR="004D38F7" w:rsidRPr="004D61A9" w:rsidRDefault="00B03CDC" w:rsidP="00B03CDC">
      <w:pPr>
        <w:pStyle w:val="Odstavek"/>
        <w:ind w:firstLine="0"/>
      </w:pPr>
      <w:r w:rsidRPr="004D61A9">
        <w:t xml:space="preserve">V skladu </w:t>
      </w:r>
      <w:r w:rsidR="00C5221A">
        <w:t>s</w:t>
      </w:r>
      <w:r w:rsidRPr="004D61A9">
        <w:t xml:space="preserve"> prejšnj</w:t>
      </w:r>
      <w:r w:rsidR="00C5221A">
        <w:t>im</w:t>
      </w:r>
      <w:r w:rsidRPr="004D61A9">
        <w:t xml:space="preserve"> člen</w:t>
      </w:r>
      <w:r w:rsidR="00C5221A">
        <w:t>om</w:t>
      </w:r>
      <w:r w:rsidRPr="004D61A9">
        <w:t xml:space="preserve"> lahko v javni glasbeni šoli opravljajo izpit tudi kandidati, ki niso vpisani v izobraževalni program.«.</w:t>
      </w:r>
    </w:p>
    <w:p w14:paraId="4FF0B460" w14:textId="77777777" w:rsidR="00B03CDC" w:rsidRPr="004D61A9" w:rsidRDefault="00B03CDC" w:rsidP="00B03CDC">
      <w:pPr>
        <w:pStyle w:val="Odstavek"/>
        <w:ind w:firstLine="0"/>
        <w:jc w:val="center"/>
        <w:rPr>
          <w:b/>
          <w:bCs/>
        </w:rPr>
      </w:pPr>
      <w:r w:rsidRPr="004D61A9">
        <w:rPr>
          <w:b/>
          <w:bCs/>
        </w:rPr>
        <w:t>13. člen</w:t>
      </w:r>
    </w:p>
    <w:p w14:paraId="6044B445" w14:textId="77777777" w:rsidR="00B03CDC" w:rsidRPr="004D61A9" w:rsidRDefault="00B03CDC" w:rsidP="00B03CDC">
      <w:pPr>
        <w:pStyle w:val="Odstavek"/>
        <w:ind w:firstLine="0"/>
        <w:rPr>
          <w:color w:val="000000"/>
        </w:rPr>
      </w:pPr>
      <w:r w:rsidRPr="004D61A9">
        <w:rPr>
          <w:color w:val="000000"/>
        </w:rPr>
        <w:t>Besedilo 36. člena se spremeni tako, da se glasi:</w:t>
      </w:r>
    </w:p>
    <w:p w14:paraId="46C49C66" w14:textId="77777777" w:rsidR="00B03CDC" w:rsidRPr="004D61A9" w:rsidRDefault="00B03CDC" w:rsidP="00B03CDC">
      <w:pPr>
        <w:pStyle w:val="Odstavek"/>
        <w:ind w:firstLine="0"/>
      </w:pPr>
      <w:r w:rsidRPr="004D61A9">
        <w:t>»Učenci nižje in višje stopnje izobraževalnega programa ples napredujejo v naslednji razred, če so ob koncu šolskega leta pozitivno ocenjeni.</w:t>
      </w:r>
    </w:p>
    <w:p w14:paraId="7FB0CD04" w14:textId="0EBF6137" w:rsidR="00B03CDC" w:rsidRPr="004D61A9" w:rsidRDefault="00B03CDC" w:rsidP="00B03CDC">
      <w:pPr>
        <w:pStyle w:val="Odstavek"/>
        <w:ind w:firstLine="0"/>
        <w:rPr>
          <w:color w:val="000000"/>
        </w:rPr>
      </w:pPr>
      <w:r w:rsidRPr="004D61A9">
        <w:rPr>
          <w:color w:val="000000"/>
        </w:rPr>
        <w:t xml:space="preserve">Učenci v prvem </w:t>
      </w:r>
      <w:r w:rsidR="00C5221A">
        <w:rPr>
          <w:color w:val="000000"/>
        </w:rPr>
        <w:t>vzgojno-</w:t>
      </w:r>
      <w:r w:rsidRPr="004D61A9">
        <w:rPr>
          <w:color w:val="000000"/>
        </w:rPr>
        <w:t>izobraževalne</w:t>
      </w:r>
      <w:r w:rsidR="00387840">
        <w:rPr>
          <w:color w:val="000000"/>
        </w:rPr>
        <w:t>m</w:t>
      </w:r>
      <w:r w:rsidR="00437BDA">
        <w:rPr>
          <w:color w:val="000000"/>
        </w:rPr>
        <w:t xml:space="preserve"> obdobju izobraževalnega programa</w:t>
      </w:r>
      <w:r w:rsidRPr="004D61A9">
        <w:rPr>
          <w:color w:val="000000"/>
        </w:rPr>
        <w:t xml:space="preserve"> glasba napredujejo v drugi razred ne glede na dosežene ocene pri posameznem predmetu.</w:t>
      </w:r>
    </w:p>
    <w:p w14:paraId="3CB61C19" w14:textId="11AB9987" w:rsidR="00B03CDC" w:rsidRPr="004D61A9" w:rsidRDefault="00B03CDC" w:rsidP="00B03CDC">
      <w:pPr>
        <w:pStyle w:val="Odstavek"/>
        <w:ind w:firstLine="0"/>
        <w:rPr>
          <w:color w:val="000000"/>
        </w:rPr>
      </w:pPr>
      <w:r w:rsidRPr="004D61A9">
        <w:rPr>
          <w:color w:val="000000"/>
        </w:rPr>
        <w:t xml:space="preserve">Učenci v drugem </w:t>
      </w:r>
      <w:r w:rsidR="00C5221A">
        <w:rPr>
          <w:color w:val="000000"/>
        </w:rPr>
        <w:t>vzgojno-izobraževalne</w:t>
      </w:r>
      <w:r w:rsidR="00437BDA">
        <w:rPr>
          <w:color w:val="000000"/>
        </w:rPr>
        <w:t>m obdobju</w:t>
      </w:r>
      <w:r w:rsidR="00C5221A">
        <w:rPr>
          <w:color w:val="000000"/>
        </w:rPr>
        <w:t xml:space="preserve"> </w:t>
      </w:r>
      <w:r w:rsidRPr="004D61A9">
        <w:rPr>
          <w:color w:val="000000"/>
        </w:rPr>
        <w:t>nižje stopnje oziroma na nižji stopnji, če se ta ne deli na obdobja, in učenci na višji stopnji izobraževanja napredujejo v naslednji razred pri posameznem predmetu izobraževalnega programa glasba, če so ob koncu šolskega leta pozitivno ocenjeni.</w:t>
      </w:r>
    </w:p>
    <w:p w14:paraId="3160B87C" w14:textId="7F2D901A" w:rsidR="00B03CDC" w:rsidRPr="004D61A9" w:rsidRDefault="00B03CDC" w:rsidP="00B03CDC">
      <w:pPr>
        <w:pStyle w:val="Odstavek"/>
        <w:ind w:firstLine="0"/>
      </w:pPr>
      <w:r w:rsidRPr="004D61A9">
        <w:t xml:space="preserve">Če učenčevega znanja ob koncu šolskega leta zaradi daljše opravičene odsotnosti, bolezni, preselitve ali zaradi drugih opravičljivih razlogov ni mogoče oceniti in njegovo znanje ne zadošča glede na predpisani učni načrt, lahko učenec na nižji stopnji izobraževanja, razen učenca iz drugega odstavka tega člena, </w:t>
      </w:r>
      <w:r w:rsidR="00A1361F">
        <w:t>in</w:t>
      </w:r>
      <w:r w:rsidR="00A1361F" w:rsidRPr="004D61A9">
        <w:t xml:space="preserve"> </w:t>
      </w:r>
      <w:r w:rsidRPr="004D61A9">
        <w:t>učenec na višji stopnji izobraževanja izobraževanje podaljša</w:t>
      </w:r>
      <w:r w:rsidR="00A1361F">
        <w:t>ta</w:t>
      </w:r>
      <w:r w:rsidRPr="004D61A9">
        <w:t xml:space="preserve"> za eno leto.</w:t>
      </w:r>
    </w:p>
    <w:p w14:paraId="669238DF" w14:textId="5615F803" w:rsidR="00B03CDC" w:rsidRPr="004D61A9" w:rsidRDefault="00A75E90" w:rsidP="00B03CDC">
      <w:pPr>
        <w:pStyle w:val="Odstavek"/>
        <w:ind w:firstLine="0"/>
      </w:pPr>
      <w:r w:rsidRPr="00A75E90">
        <w:t>Zelo nadarjeni učenci, ki so nadpovprečno uspešni, lahko na predlog učitelja ali izpitne komisije hitreje napredujejo. O tem odloča učiteljski zbor v soglasju s starši.</w:t>
      </w:r>
    </w:p>
    <w:p w14:paraId="129CBC53" w14:textId="77777777" w:rsidR="00B03CDC" w:rsidRPr="004D61A9" w:rsidRDefault="00B03CDC" w:rsidP="00B03CDC">
      <w:pPr>
        <w:pStyle w:val="Odstavek"/>
        <w:ind w:firstLine="0"/>
      </w:pPr>
      <w:r w:rsidRPr="004D61A9">
        <w:t>Učenec konča izobraževanje, ko uspešno konča nižjo oziroma višjo stopnjo izobraževalnega programa.«.</w:t>
      </w:r>
    </w:p>
    <w:p w14:paraId="21F1728D" w14:textId="77777777" w:rsidR="00B03CDC" w:rsidRPr="004D61A9" w:rsidRDefault="00B03CDC" w:rsidP="00B03CDC">
      <w:pPr>
        <w:pStyle w:val="Odstavek"/>
        <w:ind w:firstLine="0"/>
        <w:jc w:val="center"/>
        <w:rPr>
          <w:b/>
          <w:bCs/>
        </w:rPr>
      </w:pPr>
      <w:r w:rsidRPr="004D61A9">
        <w:rPr>
          <w:b/>
          <w:bCs/>
        </w:rPr>
        <w:t>14. člen</w:t>
      </w:r>
    </w:p>
    <w:p w14:paraId="46C4601E" w14:textId="77777777" w:rsidR="00B03CDC" w:rsidRPr="004D61A9" w:rsidRDefault="00B03CDC" w:rsidP="00B03CDC">
      <w:pPr>
        <w:pStyle w:val="Odstavek"/>
        <w:ind w:firstLine="0"/>
      </w:pPr>
      <w:r w:rsidRPr="004D61A9">
        <w:t>Besedilo 37. člena se spremeni tako, da se glasi:</w:t>
      </w:r>
    </w:p>
    <w:p w14:paraId="76A83104" w14:textId="11FE4144"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»O vpisu učencev, ki so bili vpisani v glasbeno oziroma plesno pripravnico in se želijo vpisati v prvi razred nižje stopnje izobraževanja, odloča komisija za sprejemni preizkus na predlog učitelja </w:t>
      </w:r>
      <w:r w:rsidR="00701669" w:rsidRPr="00845F70">
        <w:rPr>
          <w:rFonts w:ascii="Arial" w:hAnsi="Arial" w:cs="Arial"/>
          <w:sz w:val="22"/>
          <w:szCs w:val="22"/>
        </w:rPr>
        <w:t>i</w:t>
      </w:r>
      <w:r w:rsidRPr="004D61A9">
        <w:rPr>
          <w:rFonts w:ascii="Arial" w:hAnsi="Arial" w:cs="Arial"/>
          <w:sz w:val="22"/>
          <w:szCs w:val="22"/>
        </w:rPr>
        <w:t>zobraževanja</w:t>
      </w:r>
      <w:r w:rsidRPr="004D61A9">
        <w:rPr>
          <w:rFonts w:ascii="Arial" w:hAnsi="Arial" w:cs="Arial"/>
          <w:color w:val="000000"/>
          <w:sz w:val="22"/>
          <w:szCs w:val="22"/>
        </w:rPr>
        <w:t xml:space="preserve"> na pripravljalni stopnji.</w:t>
      </w:r>
    </w:p>
    <w:p w14:paraId="2D6D69A7" w14:textId="77777777"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Učenec, ki je uspešno opravil izpit in je pozitivno ocenjen iz drugih obveznih predmetov po predmetniku, se lahko vpiše v naslednji razred.</w:t>
      </w:r>
    </w:p>
    <w:p w14:paraId="73896E19" w14:textId="77777777" w:rsidR="00FA31B5" w:rsidRDefault="00B03CDC" w:rsidP="00FA31B5">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Učenec, ki je uspešno opravil izpit ob koncu nižje stopnje izobraževanja, se lahko vpiše na višjo stopnjo izobraževanja, če je mnenje izpitne komisije in učiteljskega zbora o nadarjenosti učenca pozitivno.«.</w:t>
      </w:r>
    </w:p>
    <w:p w14:paraId="202E6EE3" w14:textId="45E81564" w:rsidR="00B03CDC" w:rsidRPr="00FA31B5" w:rsidRDefault="00B03CDC" w:rsidP="00FA31B5">
      <w:pPr>
        <w:pStyle w:val="odstavek0"/>
        <w:shd w:val="clear" w:color="auto" w:fill="FFFFFF"/>
        <w:spacing w:before="240" w:beforeAutospacing="0" w:after="0" w:afterAutospacing="0"/>
        <w:jc w:val="center"/>
        <w:rPr>
          <w:rFonts w:ascii="Arial" w:hAnsi="Arial" w:cs="Arial"/>
          <w:color w:val="000000"/>
          <w:sz w:val="22"/>
          <w:szCs w:val="22"/>
        </w:rPr>
      </w:pPr>
      <w:r w:rsidRPr="006975AA">
        <w:rPr>
          <w:rFonts w:ascii="Arial" w:hAnsi="Arial" w:cs="Arial"/>
          <w:b/>
          <w:bCs/>
          <w:sz w:val="22"/>
          <w:szCs w:val="22"/>
        </w:rPr>
        <w:lastRenderedPageBreak/>
        <w:t>15.</w:t>
      </w:r>
      <w:r w:rsidRPr="004D61A9">
        <w:rPr>
          <w:b/>
          <w:bCs/>
        </w:rPr>
        <w:t xml:space="preserve"> </w:t>
      </w:r>
      <w:r w:rsidRPr="006975AA">
        <w:rPr>
          <w:rFonts w:ascii="Arial" w:hAnsi="Arial" w:cs="Arial"/>
          <w:b/>
          <w:bCs/>
          <w:sz w:val="22"/>
          <w:szCs w:val="22"/>
        </w:rPr>
        <w:t>člen</w:t>
      </w:r>
    </w:p>
    <w:p w14:paraId="3060ACD1" w14:textId="77777777"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Besedilo 38. člena se spremeni tako, da se glasi:</w:t>
      </w:r>
    </w:p>
    <w:p w14:paraId="07D2AA2B" w14:textId="331510C1"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»Učenci, ki so v drugem </w:t>
      </w:r>
      <w:r w:rsidR="00C5221A">
        <w:rPr>
          <w:rFonts w:ascii="Arial" w:hAnsi="Arial" w:cs="Arial"/>
          <w:color w:val="000000"/>
          <w:sz w:val="22"/>
          <w:szCs w:val="22"/>
        </w:rPr>
        <w:t>vzgojno-</w:t>
      </w:r>
      <w:r w:rsidRPr="004D61A9">
        <w:rPr>
          <w:rFonts w:ascii="Arial" w:hAnsi="Arial" w:cs="Arial"/>
          <w:color w:val="000000"/>
          <w:sz w:val="22"/>
          <w:szCs w:val="22"/>
        </w:rPr>
        <w:t>izobraževa</w:t>
      </w:r>
      <w:r w:rsidR="00C5221A">
        <w:rPr>
          <w:rFonts w:ascii="Arial" w:hAnsi="Arial" w:cs="Arial"/>
          <w:color w:val="000000"/>
          <w:sz w:val="22"/>
          <w:szCs w:val="22"/>
        </w:rPr>
        <w:t>lnem obdobju</w:t>
      </w:r>
      <w:r w:rsidRPr="004D61A9">
        <w:rPr>
          <w:rFonts w:ascii="Arial" w:hAnsi="Arial" w:cs="Arial"/>
          <w:color w:val="000000"/>
          <w:sz w:val="22"/>
          <w:szCs w:val="22"/>
        </w:rPr>
        <w:t xml:space="preserve"> na nižji stopnji oziroma na nižji stopnji, če se ta ne deli na obdobja, ob koncu pouka v šolskem letu negativno ocenjeni iz predmeta nauk o glasbi oziroma iz predmeta solfeggio na višji stopnji izobraževalnega programa glasba, do konca šolskega leta opravljajo popravni izpit.</w:t>
      </w:r>
    </w:p>
    <w:p w14:paraId="37D6D7BD" w14:textId="77777777"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Popravni izpit lahko opravlja učenec le enkrat v posameznem šolskem letu oziroma le enkrat v istem obdobju ali isti stopnji. Če učenec popravnega izpita ne opravi uspešno, ponavlja razred nauka o glasbi oziroma solfeggia.</w:t>
      </w:r>
    </w:p>
    <w:p w14:paraId="481F3644" w14:textId="2D8A1701" w:rsidR="00B03CDC" w:rsidRPr="004D61A9" w:rsidRDefault="00B03CDC" w:rsidP="00B03CDC">
      <w:pPr>
        <w:pStyle w:val="odstavek0"/>
        <w:shd w:val="clear" w:color="auto" w:fill="FFFFFF"/>
        <w:spacing w:before="240" w:beforeAutospacing="0" w:after="0" w:afterAutospacing="0"/>
        <w:jc w:val="both"/>
        <w:rPr>
          <w:rFonts w:ascii="Arial" w:hAnsi="Arial" w:cs="Arial"/>
          <w:color w:val="000000"/>
          <w:sz w:val="22"/>
          <w:szCs w:val="22"/>
        </w:rPr>
      </w:pPr>
      <w:r w:rsidRPr="004D61A9">
        <w:rPr>
          <w:rFonts w:ascii="Arial" w:hAnsi="Arial" w:cs="Arial"/>
          <w:color w:val="000000"/>
          <w:sz w:val="22"/>
          <w:szCs w:val="22"/>
        </w:rPr>
        <w:t>Pri instrumentu, petju, baletu in sodobnem plesu učenec ne opravlja popravnega izpita.«.</w:t>
      </w:r>
    </w:p>
    <w:p w14:paraId="7071A8EA" w14:textId="77777777" w:rsidR="00B03CDC" w:rsidRPr="004D61A9" w:rsidRDefault="00B03CDC" w:rsidP="00B03CDC">
      <w:pPr>
        <w:pStyle w:val="Odstavek"/>
        <w:overflowPunct/>
        <w:autoSpaceDE/>
        <w:autoSpaceDN/>
        <w:adjustRightInd/>
        <w:spacing w:before="0" w:after="160" w:line="259" w:lineRule="auto"/>
        <w:contextualSpacing/>
        <w:jc w:val="center"/>
        <w:textAlignment w:val="auto"/>
        <w:rPr>
          <w:rFonts w:eastAsia="Calibri"/>
          <w:color w:val="000000"/>
        </w:rPr>
      </w:pPr>
    </w:p>
    <w:p w14:paraId="536A0D85" w14:textId="77777777" w:rsidR="00B03CDC" w:rsidRPr="004D61A9" w:rsidRDefault="00B03CDC" w:rsidP="00B03CDC">
      <w:pPr>
        <w:pStyle w:val="Odstavek"/>
        <w:overflowPunct/>
        <w:autoSpaceDE/>
        <w:autoSpaceDN/>
        <w:adjustRightInd/>
        <w:spacing w:before="0" w:after="160" w:line="259" w:lineRule="auto"/>
        <w:ind w:firstLine="0"/>
        <w:contextualSpacing/>
        <w:jc w:val="left"/>
        <w:textAlignment w:val="auto"/>
        <w:rPr>
          <w:rFonts w:eastAsia="Calibri"/>
          <w:b/>
          <w:bCs/>
          <w:color w:val="000000"/>
        </w:rPr>
      </w:pPr>
      <w:r w:rsidRPr="004D61A9">
        <w:rPr>
          <w:rFonts w:eastAsia="Calibri"/>
          <w:color w:val="000000"/>
        </w:rPr>
        <w:tab/>
      </w:r>
      <w:r w:rsidRPr="004D61A9">
        <w:rPr>
          <w:rFonts w:eastAsia="Calibri"/>
          <w:color w:val="000000"/>
        </w:rPr>
        <w:tab/>
      </w:r>
      <w:r w:rsidRPr="004D61A9">
        <w:rPr>
          <w:rFonts w:eastAsia="Calibri"/>
          <w:color w:val="000000"/>
        </w:rPr>
        <w:tab/>
      </w:r>
      <w:r w:rsidRPr="004D61A9">
        <w:rPr>
          <w:rFonts w:eastAsia="Calibri"/>
          <w:color w:val="000000"/>
        </w:rPr>
        <w:tab/>
      </w:r>
      <w:r w:rsidRPr="004D61A9">
        <w:rPr>
          <w:rFonts w:eastAsia="Calibri"/>
          <w:color w:val="000000"/>
        </w:rPr>
        <w:tab/>
      </w:r>
      <w:r w:rsidRPr="004D61A9">
        <w:rPr>
          <w:rFonts w:eastAsia="Calibri"/>
          <w:b/>
          <w:bCs/>
          <w:color w:val="000000"/>
        </w:rPr>
        <w:t>16. člen</w:t>
      </w:r>
    </w:p>
    <w:p w14:paraId="2695928A" w14:textId="77777777" w:rsidR="00B03CDC" w:rsidRPr="004D61A9" w:rsidRDefault="00B03CDC" w:rsidP="00B03CDC">
      <w:pPr>
        <w:pStyle w:val="Odstavek"/>
        <w:overflowPunct/>
        <w:autoSpaceDE/>
        <w:autoSpaceDN/>
        <w:adjustRightInd/>
        <w:spacing w:before="0" w:after="160" w:line="259" w:lineRule="auto"/>
        <w:ind w:left="720" w:firstLine="0"/>
        <w:contextualSpacing/>
        <w:jc w:val="center"/>
        <w:textAlignment w:val="auto"/>
        <w:rPr>
          <w:rFonts w:eastAsia="Calibri"/>
          <w:color w:val="000000"/>
        </w:rPr>
      </w:pPr>
    </w:p>
    <w:p w14:paraId="53238F33"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r w:rsidRPr="004D61A9">
        <w:t>Besedilo 42. člena se spremeni tako, da se glasi:</w:t>
      </w:r>
    </w:p>
    <w:p w14:paraId="163973EB"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p>
    <w:p w14:paraId="3520B06D"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r w:rsidRPr="004D61A9">
        <w:t>»Glasbena šola vodi naslednji zbirki podatkov:</w:t>
      </w:r>
    </w:p>
    <w:p w14:paraId="421D05F6"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p>
    <w:p w14:paraId="6E7A8954" w14:textId="25A15B0E" w:rsidR="00701669" w:rsidRDefault="008936CD" w:rsidP="00845F70">
      <w:pPr>
        <w:pStyle w:val="tevilnatoka"/>
        <w:numPr>
          <w:ilvl w:val="0"/>
          <w:numId w:val="0"/>
        </w:numPr>
        <w:tabs>
          <w:tab w:val="left" w:pos="540"/>
          <w:tab w:val="left" w:pos="900"/>
        </w:tabs>
        <w:spacing w:line="360" w:lineRule="auto"/>
        <w:ind w:left="397"/>
        <w:rPr>
          <w:rFonts w:cs="Arial"/>
          <w:b/>
          <w:bCs/>
        </w:rPr>
      </w:pPr>
      <w:r>
        <w:rPr>
          <w:rStyle w:val="lenZnak"/>
          <w:b w:val="0"/>
          <w:bCs/>
        </w:rPr>
        <w:t xml:space="preserve">– </w:t>
      </w:r>
      <w:r w:rsidR="00B03CDC" w:rsidRPr="004D61A9">
        <w:rPr>
          <w:rStyle w:val="lenZnak"/>
          <w:b w:val="0"/>
          <w:bCs/>
        </w:rPr>
        <w:t xml:space="preserve">zbirko podatkov o otrocih, vpisanih v izobraževalne programe glasbene šole, </w:t>
      </w:r>
      <w:r w:rsidR="000A2B35">
        <w:rPr>
          <w:rStyle w:val="lenZnak"/>
          <w:b w:val="0"/>
          <w:bCs/>
        </w:rPr>
        <w:t>ter</w:t>
      </w:r>
      <w:r w:rsidR="000A2B35" w:rsidRPr="004D61A9">
        <w:rPr>
          <w:rStyle w:val="lenZnak"/>
          <w:b w:val="0"/>
          <w:bCs/>
        </w:rPr>
        <w:t xml:space="preserve"> </w:t>
      </w:r>
      <w:r w:rsidR="00B03CDC" w:rsidRPr="004D61A9">
        <w:rPr>
          <w:rStyle w:val="lenZnak"/>
          <w:b w:val="0"/>
          <w:bCs/>
        </w:rPr>
        <w:t>o učencih, vključenih v izobraževalne programe glasbene šole, in njihovih starših, če gre za mladoletne osebe</w:t>
      </w:r>
      <w:r w:rsidR="00701669" w:rsidRPr="00845F70">
        <w:rPr>
          <w:rFonts w:cs="Arial"/>
        </w:rPr>
        <w:t>;</w:t>
      </w:r>
      <w:r w:rsidR="00B03CDC" w:rsidRPr="004D61A9">
        <w:rPr>
          <w:rFonts w:cs="Arial"/>
          <w:b/>
          <w:bCs/>
        </w:rPr>
        <w:t xml:space="preserve"> </w:t>
      </w:r>
    </w:p>
    <w:p w14:paraId="6DF348FC" w14:textId="77777777" w:rsidR="00701669" w:rsidRDefault="008936CD" w:rsidP="00845F70">
      <w:pPr>
        <w:pStyle w:val="tevilnatoka"/>
        <w:numPr>
          <w:ilvl w:val="0"/>
          <w:numId w:val="0"/>
        </w:numPr>
        <w:ind w:left="397"/>
        <w:rPr>
          <w:rFonts w:cs="Arial"/>
        </w:rPr>
      </w:pPr>
      <w:r>
        <w:rPr>
          <w:rFonts w:cs="Arial"/>
        </w:rPr>
        <w:t xml:space="preserve">– </w:t>
      </w:r>
      <w:r w:rsidR="00B03CDC" w:rsidRPr="004D61A9">
        <w:rPr>
          <w:rFonts w:cs="Arial"/>
        </w:rPr>
        <w:t>zbirko podatkov o napredovanju učencev, izdanih spričevalih in drugih listinah.</w:t>
      </w:r>
    </w:p>
    <w:p w14:paraId="2943D3EC" w14:textId="77777777" w:rsidR="00B03CDC" w:rsidRPr="004D61A9" w:rsidRDefault="00B03CDC" w:rsidP="00B03CDC">
      <w:pPr>
        <w:pStyle w:val="Odstavek"/>
        <w:overflowPunct/>
        <w:autoSpaceDE/>
        <w:autoSpaceDN/>
        <w:adjustRightInd/>
        <w:spacing w:before="0" w:after="160" w:line="259" w:lineRule="auto"/>
        <w:ind w:firstLine="0"/>
        <w:contextualSpacing/>
        <w:textAlignment w:val="auto"/>
      </w:pPr>
    </w:p>
    <w:p w14:paraId="2A25DFA0" w14:textId="4A308013" w:rsidR="00B03CDC" w:rsidRPr="004D61A9" w:rsidRDefault="00B03CDC" w:rsidP="00B03CDC">
      <w:pPr>
        <w:pStyle w:val="odstavek0"/>
        <w:shd w:val="clear" w:color="auto" w:fill="FFFFFF"/>
        <w:spacing w:before="240" w:beforeAutospacing="0" w:after="0" w:afterAutospacing="0"/>
        <w:jc w:val="both"/>
        <w:rPr>
          <w:rFonts w:ascii="Arial" w:hAnsi="Arial" w:cs="Arial"/>
          <w:sz w:val="22"/>
          <w:szCs w:val="22"/>
        </w:rPr>
      </w:pPr>
      <w:r w:rsidRPr="004D61A9">
        <w:rPr>
          <w:rFonts w:ascii="Arial" w:hAnsi="Arial" w:cs="Arial"/>
          <w:sz w:val="22"/>
          <w:szCs w:val="22"/>
        </w:rPr>
        <w:t xml:space="preserve">Zbirka podatkov iz </w:t>
      </w:r>
      <w:r w:rsidR="008936CD">
        <w:rPr>
          <w:rFonts w:ascii="Arial" w:hAnsi="Arial" w:cs="Arial"/>
          <w:sz w:val="22"/>
          <w:szCs w:val="22"/>
        </w:rPr>
        <w:t xml:space="preserve">prve alineje </w:t>
      </w:r>
      <w:r w:rsidRPr="004D61A9">
        <w:rPr>
          <w:rFonts w:ascii="Arial" w:hAnsi="Arial" w:cs="Arial"/>
          <w:sz w:val="22"/>
          <w:szCs w:val="22"/>
        </w:rPr>
        <w:t>prejšnjega odstavka vsebuje:</w:t>
      </w:r>
    </w:p>
    <w:p w14:paraId="0A00BD44" w14:textId="3A2EEBD2" w:rsidR="00B03CDC" w:rsidRPr="004D61A9" w:rsidRDefault="00B03CDC" w:rsidP="00B03CDC">
      <w:pPr>
        <w:pStyle w:val="Alineazaodstavkom"/>
        <w:numPr>
          <w:ilvl w:val="0"/>
          <w:numId w:val="20"/>
        </w:numPr>
        <w:tabs>
          <w:tab w:val="left" w:pos="540"/>
          <w:tab w:val="left" w:pos="900"/>
        </w:tabs>
        <w:overflowPunct/>
        <w:autoSpaceDE/>
        <w:autoSpaceDN/>
        <w:adjustRightInd/>
        <w:spacing w:line="276" w:lineRule="auto"/>
        <w:ind w:left="530"/>
        <w:textAlignment w:val="auto"/>
      </w:pPr>
      <w:r w:rsidRPr="004D61A9">
        <w:t>podatke o otroku, učencu: ime in priimek</w:t>
      </w:r>
      <w:r w:rsidR="008419D8">
        <w:t>,</w:t>
      </w:r>
      <w:r w:rsidRPr="004D61A9">
        <w:t xml:space="preserve"> EMŠO, spol, datum, kraj in državo rojstva, prebivališče in državljanstvo, zdravstvene posebnosti, katerih poznavanje je nujno za učenčevo varnost in za delo z učencem</w:t>
      </w:r>
      <w:r w:rsidR="00437BDA">
        <w:t>,</w:t>
      </w:r>
      <w:r w:rsidRPr="004D61A9">
        <w:t xml:space="preserve"> </w:t>
      </w:r>
      <w:r w:rsidR="00A1361F">
        <w:t>ter</w:t>
      </w:r>
    </w:p>
    <w:p w14:paraId="59699FC3" w14:textId="77777777" w:rsidR="00B03CDC" w:rsidRPr="004D61A9" w:rsidRDefault="00B03CDC" w:rsidP="00B03CDC">
      <w:pPr>
        <w:pStyle w:val="Alineazaodstavkom"/>
        <w:numPr>
          <w:ilvl w:val="0"/>
          <w:numId w:val="20"/>
        </w:numPr>
        <w:tabs>
          <w:tab w:val="left" w:pos="540"/>
          <w:tab w:val="left" w:pos="900"/>
        </w:tabs>
        <w:overflowPunct/>
        <w:autoSpaceDE/>
        <w:autoSpaceDN/>
        <w:adjustRightInd/>
        <w:spacing w:line="276" w:lineRule="auto"/>
        <w:ind w:left="530"/>
        <w:textAlignment w:val="auto"/>
      </w:pPr>
      <w:r w:rsidRPr="004D61A9">
        <w:t>podatke o starših: ime in priimek, naslov prebivališča, telefonska številka, na katero je mogoče posredovati nujna sporočila v času, ko je učenec v šoli, e-naslov in davčna številka.</w:t>
      </w:r>
    </w:p>
    <w:p w14:paraId="4422CF4F" w14:textId="516AA561" w:rsidR="00B03CDC" w:rsidRPr="004D61A9" w:rsidRDefault="00B03CDC" w:rsidP="00B03CDC">
      <w:pPr>
        <w:pStyle w:val="Odstavek"/>
        <w:ind w:firstLine="0"/>
      </w:pPr>
      <w:r w:rsidRPr="004D61A9">
        <w:t xml:space="preserve">V zbirki podatkov iz </w:t>
      </w:r>
      <w:r w:rsidR="008936CD">
        <w:t>druge alineje</w:t>
      </w:r>
      <w:r w:rsidRPr="004D61A9">
        <w:t xml:space="preserve"> prvega odstavka tega člena so poleg podatkov iz prve alineje prejšnjega odstavka še podatki o napredovanju učenca, izdanih spričevalih in drugih listinah.</w:t>
      </w:r>
    </w:p>
    <w:p w14:paraId="0677F0E1" w14:textId="77777777" w:rsidR="00B03CDC" w:rsidRPr="004D61A9" w:rsidRDefault="00B03CDC" w:rsidP="00B03CDC">
      <w:pPr>
        <w:pStyle w:val="Alineazaodstavkom"/>
        <w:numPr>
          <w:ilvl w:val="0"/>
          <w:numId w:val="0"/>
        </w:numPr>
        <w:tabs>
          <w:tab w:val="left" w:pos="540"/>
          <w:tab w:val="left" w:pos="900"/>
        </w:tabs>
        <w:spacing w:line="276" w:lineRule="auto"/>
        <w:ind w:left="425" w:hanging="425"/>
      </w:pPr>
    </w:p>
    <w:p w14:paraId="6557DAD9" w14:textId="3E0876AD" w:rsidR="0061737C" w:rsidRDefault="00B03CDC" w:rsidP="00B03CDC">
      <w:pPr>
        <w:pStyle w:val="Alineazaodstavkom"/>
        <w:numPr>
          <w:ilvl w:val="0"/>
          <w:numId w:val="0"/>
        </w:numPr>
        <w:tabs>
          <w:tab w:val="left" w:pos="900"/>
        </w:tabs>
        <w:spacing w:line="276" w:lineRule="auto"/>
      </w:pPr>
      <w:r w:rsidRPr="004D61A9">
        <w:t>Zbirk</w:t>
      </w:r>
      <w:r w:rsidR="00437BDA">
        <w:t>i</w:t>
      </w:r>
      <w:r w:rsidRPr="004D61A9">
        <w:t xml:space="preserve"> podatkov iz pr</w:t>
      </w:r>
      <w:r w:rsidR="00437BDA">
        <w:t xml:space="preserve">vega </w:t>
      </w:r>
      <w:r w:rsidRPr="004D61A9">
        <w:t>odstavk</w:t>
      </w:r>
      <w:r w:rsidR="00437BDA">
        <w:t>a</w:t>
      </w:r>
      <w:r w:rsidRPr="004D61A9">
        <w:t xml:space="preserve"> tega člena se vodi</w:t>
      </w:r>
      <w:r w:rsidR="00437BDA">
        <w:t>ta</w:t>
      </w:r>
      <w:r w:rsidRPr="004D61A9">
        <w:t xml:space="preserve"> v šolski dokumentaciji</w:t>
      </w:r>
      <w:r w:rsidR="007D1760">
        <w:t>.«.</w:t>
      </w:r>
    </w:p>
    <w:p w14:paraId="64083A57" w14:textId="77777777" w:rsidR="003E60CA" w:rsidRPr="004D61A9" w:rsidRDefault="003E60CA" w:rsidP="00B03CDC">
      <w:pPr>
        <w:pStyle w:val="Alineazaodstavkom"/>
        <w:numPr>
          <w:ilvl w:val="0"/>
          <w:numId w:val="0"/>
        </w:numPr>
        <w:tabs>
          <w:tab w:val="left" w:pos="900"/>
        </w:tabs>
        <w:spacing w:line="276" w:lineRule="auto"/>
      </w:pPr>
    </w:p>
    <w:p w14:paraId="0FDEB6C4" w14:textId="77777777" w:rsidR="00B03CDC" w:rsidRPr="004D61A9" w:rsidRDefault="00B03CDC" w:rsidP="00B03CDC">
      <w:pPr>
        <w:spacing w:line="240" w:lineRule="auto"/>
        <w:rPr>
          <w:rFonts w:cs="Arial"/>
          <w:b/>
          <w:sz w:val="22"/>
          <w:szCs w:val="22"/>
          <w:lang w:eastAsia="sl-SI"/>
        </w:rPr>
      </w:pPr>
    </w:p>
    <w:p w14:paraId="6E164163" w14:textId="7360B07B" w:rsidR="00B03CDC" w:rsidRPr="004D61A9" w:rsidRDefault="00B03CDC" w:rsidP="00B03CDC">
      <w:pPr>
        <w:spacing w:line="240" w:lineRule="auto"/>
        <w:jc w:val="center"/>
        <w:rPr>
          <w:rFonts w:cs="Arial"/>
          <w:b/>
          <w:sz w:val="22"/>
          <w:szCs w:val="22"/>
          <w:lang w:eastAsia="sl-SI"/>
        </w:rPr>
      </w:pPr>
      <w:r w:rsidRPr="004D61A9">
        <w:rPr>
          <w:rFonts w:cs="Arial"/>
          <w:b/>
          <w:sz w:val="22"/>
          <w:szCs w:val="22"/>
          <w:lang w:eastAsia="sl-SI"/>
        </w:rPr>
        <w:t>PREHODNE IN KONČN</w:t>
      </w:r>
      <w:r w:rsidR="00A644E5">
        <w:rPr>
          <w:rFonts w:cs="Arial"/>
          <w:b/>
          <w:sz w:val="22"/>
          <w:szCs w:val="22"/>
          <w:lang w:eastAsia="sl-SI"/>
        </w:rPr>
        <w:t>E</w:t>
      </w:r>
      <w:r w:rsidRPr="004D61A9">
        <w:rPr>
          <w:rFonts w:cs="Arial"/>
          <w:b/>
          <w:sz w:val="22"/>
          <w:szCs w:val="22"/>
          <w:lang w:eastAsia="sl-SI"/>
        </w:rPr>
        <w:t xml:space="preserve"> DOLOČ</w:t>
      </w:r>
      <w:r w:rsidR="00A644E5">
        <w:rPr>
          <w:rFonts w:cs="Arial"/>
          <w:b/>
          <w:sz w:val="22"/>
          <w:szCs w:val="22"/>
          <w:lang w:eastAsia="sl-SI"/>
        </w:rPr>
        <w:t>BE</w:t>
      </w:r>
    </w:p>
    <w:p w14:paraId="66D7580B" w14:textId="77777777" w:rsidR="00B03CDC" w:rsidRPr="004D61A9" w:rsidRDefault="00B03CDC" w:rsidP="00B03CDC">
      <w:pPr>
        <w:spacing w:line="240" w:lineRule="auto"/>
        <w:jc w:val="center"/>
        <w:rPr>
          <w:rFonts w:cs="Arial"/>
          <w:b/>
          <w:sz w:val="22"/>
          <w:szCs w:val="22"/>
          <w:lang w:eastAsia="sl-SI"/>
        </w:rPr>
      </w:pPr>
    </w:p>
    <w:p w14:paraId="6E59792E" w14:textId="77777777" w:rsidR="00B03CDC" w:rsidRPr="004D61A9" w:rsidRDefault="00B03CDC" w:rsidP="00B03CDC">
      <w:pPr>
        <w:spacing w:line="240" w:lineRule="auto"/>
        <w:jc w:val="center"/>
        <w:rPr>
          <w:rFonts w:cs="Arial"/>
          <w:b/>
          <w:sz w:val="22"/>
          <w:szCs w:val="22"/>
          <w:lang w:eastAsia="sl-SI"/>
        </w:rPr>
      </w:pPr>
      <w:r w:rsidRPr="004D61A9">
        <w:rPr>
          <w:rFonts w:cs="Arial"/>
          <w:b/>
          <w:sz w:val="22"/>
          <w:szCs w:val="22"/>
          <w:lang w:eastAsia="sl-SI"/>
        </w:rPr>
        <w:t>17. člen</w:t>
      </w:r>
    </w:p>
    <w:p w14:paraId="798ADC15" w14:textId="77777777" w:rsidR="00B03CDC" w:rsidRPr="004D61A9" w:rsidRDefault="00B03CDC" w:rsidP="00B03CDC">
      <w:pPr>
        <w:spacing w:line="240" w:lineRule="auto"/>
        <w:jc w:val="center"/>
        <w:rPr>
          <w:rFonts w:cs="Arial"/>
          <w:b/>
          <w:sz w:val="22"/>
          <w:szCs w:val="22"/>
          <w:lang w:eastAsia="sl-SI"/>
        </w:rPr>
      </w:pPr>
      <w:r w:rsidRPr="004D61A9">
        <w:rPr>
          <w:rFonts w:cs="Arial"/>
          <w:b/>
          <w:sz w:val="22"/>
          <w:szCs w:val="22"/>
          <w:lang w:eastAsia="sl-SI"/>
        </w:rPr>
        <w:t>(predmetnik in učni načrti)</w:t>
      </w:r>
    </w:p>
    <w:p w14:paraId="5F2A13ED" w14:textId="77777777" w:rsidR="00B03CDC" w:rsidRPr="004D61A9" w:rsidRDefault="00B03CDC" w:rsidP="00B03CDC">
      <w:pPr>
        <w:spacing w:line="240" w:lineRule="auto"/>
        <w:jc w:val="center"/>
        <w:rPr>
          <w:rFonts w:cs="Arial"/>
          <w:b/>
          <w:sz w:val="22"/>
          <w:szCs w:val="22"/>
          <w:lang w:eastAsia="sl-SI"/>
        </w:rPr>
      </w:pPr>
    </w:p>
    <w:p w14:paraId="6C4B6681" w14:textId="2735E246" w:rsidR="00B03CDC" w:rsidRPr="004D61A9" w:rsidRDefault="00B03CDC" w:rsidP="00B03CDC">
      <w:pPr>
        <w:spacing w:line="240" w:lineRule="auto"/>
        <w:jc w:val="both"/>
        <w:rPr>
          <w:rFonts w:cs="Arial"/>
          <w:sz w:val="22"/>
          <w:szCs w:val="22"/>
          <w:lang w:eastAsia="sl-SI"/>
        </w:rPr>
      </w:pPr>
      <w:r w:rsidRPr="004D61A9">
        <w:rPr>
          <w:rFonts w:cs="Arial"/>
          <w:sz w:val="22"/>
          <w:szCs w:val="22"/>
          <w:lang w:eastAsia="sl-SI"/>
        </w:rPr>
        <w:t>Predmetnike in učne načrte izobraževalnih programov v skladu s tem zakonom določi pristojni strokovni svet naj</w:t>
      </w:r>
      <w:r w:rsidR="008936CD">
        <w:rPr>
          <w:rFonts w:cs="Arial"/>
          <w:sz w:val="22"/>
          <w:szCs w:val="22"/>
          <w:lang w:eastAsia="sl-SI"/>
        </w:rPr>
        <w:t>poz</w:t>
      </w:r>
      <w:r w:rsidRPr="004D61A9">
        <w:rPr>
          <w:rFonts w:cs="Arial"/>
          <w:sz w:val="22"/>
          <w:szCs w:val="22"/>
          <w:lang w:eastAsia="sl-SI"/>
        </w:rPr>
        <w:t>neje do 1. januarja 2025.</w:t>
      </w:r>
    </w:p>
    <w:p w14:paraId="23A842EC" w14:textId="77777777" w:rsidR="00B03CDC" w:rsidRPr="004D61A9" w:rsidRDefault="00B03CDC" w:rsidP="00B03CDC">
      <w:pPr>
        <w:spacing w:line="240" w:lineRule="auto"/>
        <w:jc w:val="both"/>
        <w:rPr>
          <w:rFonts w:cs="Arial"/>
          <w:sz w:val="22"/>
          <w:szCs w:val="22"/>
        </w:rPr>
      </w:pPr>
    </w:p>
    <w:p w14:paraId="091C2C7B" w14:textId="6972D0E5" w:rsidR="00B03CDC" w:rsidRPr="004D61A9" w:rsidRDefault="00B03CDC" w:rsidP="00B03CDC">
      <w:pPr>
        <w:spacing w:line="240" w:lineRule="auto"/>
        <w:jc w:val="both"/>
        <w:rPr>
          <w:rFonts w:cs="Arial"/>
          <w:sz w:val="22"/>
          <w:szCs w:val="22"/>
          <w:lang w:eastAsia="sl-SI"/>
        </w:rPr>
      </w:pPr>
      <w:r w:rsidRPr="004D61A9">
        <w:rPr>
          <w:rFonts w:cs="Arial"/>
          <w:sz w:val="22"/>
          <w:szCs w:val="22"/>
          <w:lang w:eastAsia="sl-SI"/>
        </w:rPr>
        <w:lastRenderedPageBreak/>
        <w:t>Zasebne glasbene šole uskladijo izobraževalne programe</w:t>
      </w:r>
      <w:r w:rsidR="00B02DA4">
        <w:rPr>
          <w:rFonts w:cs="Arial"/>
          <w:sz w:val="22"/>
          <w:szCs w:val="22"/>
          <w:lang w:eastAsia="sl-SI"/>
        </w:rPr>
        <w:t xml:space="preserve"> </w:t>
      </w:r>
      <w:r w:rsidRPr="004D61A9">
        <w:rPr>
          <w:rFonts w:cs="Arial"/>
          <w:sz w:val="22"/>
          <w:szCs w:val="22"/>
          <w:lang w:eastAsia="sl-SI"/>
        </w:rPr>
        <w:t>s tem zakonom naj</w:t>
      </w:r>
      <w:r w:rsidR="008936CD">
        <w:rPr>
          <w:rFonts w:cs="Arial"/>
          <w:sz w:val="22"/>
          <w:szCs w:val="22"/>
          <w:lang w:eastAsia="sl-SI"/>
        </w:rPr>
        <w:t>poz</w:t>
      </w:r>
      <w:r w:rsidRPr="004D61A9">
        <w:rPr>
          <w:rFonts w:cs="Arial"/>
          <w:sz w:val="22"/>
          <w:szCs w:val="22"/>
          <w:lang w:eastAsia="sl-SI"/>
        </w:rPr>
        <w:t>neje do 1. septembra 2025.</w:t>
      </w:r>
    </w:p>
    <w:p w14:paraId="18E32EDF" w14:textId="77777777" w:rsidR="00B03CDC" w:rsidRPr="004D61A9" w:rsidRDefault="00B03CDC" w:rsidP="00B03CDC">
      <w:pPr>
        <w:spacing w:line="240" w:lineRule="auto"/>
        <w:jc w:val="both"/>
        <w:rPr>
          <w:rFonts w:cs="Arial"/>
          <w:sz w:val="22"/>
          <w:szCs w:val="22"/>
          <w:lang w:eastAsia="sl-SI"/>
        </w:rPr>
      </w:pPr>
    </w:p>
    <w:p w14:paraId="5E89DFBA" w14:textId="77777777" w:rsidR="00B03CDC" w:rsidRPr="004D61A9" w:rsidRDefault="00B03CDC" w:rsidP="00B03CDC">
      <w:pPr>
        <w:spacing w:line="240" w:lineRule="auto"/>
        <w:jc w:val="center"/>
        <w:rPr>
          <w:rFonts w:cs="Arial"/>
          <w:b/>
          <w:color w:val="000000"/>
          <w:sz w:val="22"/>
          <w:szCs w:val="22"/>
        </w:rPr>
      </w:pPr>
      <w:r w:rsidRPr="004D61A9">
        <w:rPr>
          <w:rFonts w:cs="Arial"/>
          <w:b/>
          <w:color w:val="000000"/>
          <w:sz w:val="22"/>
          <w:szCs w:val="22"/>
        </w:rPr>
        <w:t>18. člen</w:t>
      </w:r>
    </w:p>
    <w:p w14:paraId="6971B79E" w14:textId="69CB59F6" w:rsidR="00B03CDC" w:rsidRDefault="00B03CDC" w:rsidP="00B03CDC">
      <w:pPr>
        <w:spacing w:line="240" w:lineRule="auto"/>
        <w:jc w:val="center"/>
        <w:rPr>
          <w:rFonts w:cs="Arial"/>
          <w:b/>
          <w:color w:val="000000"/>
          <w:sz w:val="22"/>
          <w:szCs w:val="22"/>
        </w:rPr>
      </w:pPr>
      <w:r w:rsidRPr="004D61A9">
        <w:rPr>
          <w:rFonts w:cs="Arial"/>
          <w:b/>
          <w:color w:val="000000"/>
          <w:sz w:val="22"/>
          <w:szCs w:val="22"/>
        </w:rPr>
        <w:t>(uvajanje novih predmetov)</w:t>
      </w:r>
    </w:p>
    <w:p w14:paraId="39472AED" w14:textId="77777777" w:rsidR="00AA4331" w:rsidRPr="004D61A9" w:rsidRDefault="00AA4331" w:rsidP="00B03CDC">
      <w:pPr>
        <w:spacing w:line="240" w:lineRule="auto"/>
        <w:jc w:val="center"/>
        <w:rPr>
          <w:rFonts w:cs="Arial"/>
          <w:b/>
          <w:color w:val="000000"/>
          <w:sz w:val="22"/>
          <w:szCs w:val="22"/>
        </w:rPr>
      </w:pPr>
    </w:p>
    <w:p w14:paraId="4A9E0875" w14:textId="45E3EBF6" w:rsidR="00B03CDC" w:rsidRPr="004D61A9" w:rsidRDefault="00B03CDC" w:rsidP="00B03CDC">
      <w:pPr>
        <w:spacing w:line="240" w:lineRule="auto"/>
        <w:jc w:val="both"/>
        <w:rPr>
          <w:rFonts w:cs="Arial"/>
          <w:bCs/>
          <w:color w:val="000000"/>
          <w:sz w:val="22"/>
          <w:szCs w:val="22"/>
        </w:rPr>
      </w:pPr>
      <w:r w:rsidRPr="004D61A9">
        <w:rPr>
          <w:rFonts w:cs="Arial"/>
          <w:bCs/>
          <w:color w:val="000000"/>
          <w:sz w:val="22"/>
          <w:szCs w:val="22"/>
        </w:rPr>
        <w:t xml:space="preserve">Postopno uvajanje novih predmetov za glasbene šole poteka v šolskih letih 2024/25 in 2025/26. </w:t>
      </w:r>
    </w:p>
    <w:p w14:paraId="2BB74519" w14:textId="77777777" w:rsidR="00636149" w:rsidRPr="004D61A9" w:rsidRDefault="00636149" w:rsidP="00B03CDC">
      <w:pPr>
        <w:spacing w:line="240" w:lineRule="auto"/>
        <w:jc w:val="both"/>
        <w:rPr>
          <w:rFonts w:cs="Arial"/>
          <w:bCs/>
          <w:color w:val="000000"/>
          <w:sz w:val="22"/>
          <w:szCs w:val="22"/>
        </w:rPr>
      </w:pPr>
    </w:p>
    <w:p w14:paraId="30E2ACB2" w14:textId="3519B8EC" w:rsidR="00B03CDC" w:rsidRDefault="00B03CDC" w:rsidP="00B03CDC">
      <w:pPr>
        <w:spacing w:line="240" w:lineRule="auto"/>
        <w:jc w:val="both"/>
        <w:rPr>
          <w:rFonts w:cs="Arial"/>
          <w:bCs/>
          <w:color w:val="000000"/>
          <w:sz w:val="22"/>
          <w:szCs w:val="22"/>
        </w:rPr>
      </w:pPr>
      <w:r w:rsidRPr="004D61A9">
        <w:rPr>
          <w:rFonts w:cs="Arial"/>
          <w:bCs/>
          <w:color w:val="000000"/>
          <w:sz w:val="22"/>
          <w:szCs w:val="22"/>
        </w:rPr>
        <w:t>V šolskem letu 2024/25 se</w:t>
      </w:r>
      <w:r w:rsidR="00715D2D">
        <w:rPr>
          <w:rFonts w:cs="Arial"/>
          <w:bCs/>
          <w:color w:val="000000"/>
          <w:sz w:val="22"/>
          <w:szCs w:val="22"/>
        </w:rPr>
        <w:t xml:space="preserve"> </w:t>
      </w:r>
      <w:r w:rsidRPr="004D61A9">
        <w:rPr>
          <w:rFonts w:cs="Arial"/>
          <w:bCs/>
          <w:color w:val="000000"/>
          <w:sz w:val="22"/>
          <w:szCs w:val="22"/>
        </w:rPr>
        <w:t xml:space="preserve">uvede predmet cimbale, v šolskem letu 2025/26 pa še predmeti čembalo, jazz kitara, jazz klavir, jazz trobenta, jazz pozavna, jazz kontrabas – bas kitara, jazz saksofon, jazz bobni in jazz petje. </w:t>
      </w:r>
    </w:p>
    <w:p w14:paraId="0307EFA0" w14:textId="77777777" w:rsidR="00E033DF" w:rsidRPr="004D61A9" w:rsidRDefault="00E033DF" w:rsidP="00B03CDC">
      <w:pPr>
        <w:spacing w:line="240" w:lineRule="auto"/>
        <w:jc w:val="both"/>
        <w:rPr>
          <w:rFonts w:cs="Arial"/>
          <w:bCs/>
          <w:color w:val="000000"/>
          <w:sz w:val="22"/>
          <w:szCs w:val="22"/>
        </w:rPr>
      </w:pPr>
    </w:p>
    <w:p w14:paraId="62808120" w14:textId="77777777" w:rsidR="00B03CDC" w:rsidRPr="004D61A9" w:rsidRDefault="00B03CDC" w:rsidP="00B03CDC">
      <w:pPr>
        <w:spacing w:line="240" w:lineRule="auto"/>
        <w:jc w:val="both"/>
        <w:rPr>
          <w:rFonts w:cs="Arial"/>
          <w:bCs/>
          <w:color w:val="000000"/>
          <w:sz w:val="22"/>
          <w:szCs w:val="22"/>
        </w:rPr>
      </w:pPr>
    </w:p>
    <w:p w14:paraId="76E684B6" w14:textId="77777777" w:rsidR="00B03CDC" w:rsidRPr="004D61A9" w:rsidRDefault="00B03CDC" w:rsidP="00B03CDC">
      <w:pPr>
        <w:spacing w:line="240" w:lineRule="auto"/>
        <w:jc w:val="center"/>
        <w:rPr>
          <w:rFonts w:cs="Arial"/>
          <w:b/>
          <w:color w:val="000000"/>
          <w:sz w:val="22"/>
          <w:szCs w:val="22"/>
        </w:rPr>
      </w:pPr>
      <w:r w:rsidRPr="004D61A9">
        <w:rPr>
          <w:rFonts w:cs="Arial"/>
          <w:b/>
          <w:color w:val="000000"/>
          <w:sz w:val="22"/>
          <w:szCs w:val="22"/>
        </w:rPr>
        <w:t>19. člen</w:t>
      </w:r>
    </w:p>
    <w:p w14:paraId="047E3408" w14:textId="77777777" w:rsidR="00B03CDC" w:rsidRPr="004D61A9" w:rsidRDefault="00B03CDC" w:rsidP="00B03CDC">
      <w:pPr>
        <w:spacing w:line="240" w:lineRule="auto"/>
        <w:jc w:val="center"/>
        <w:rPr>
          <w:rFonts w:cs="Arial"/>
          <w:b/>
          <w:color w:val="000000"/>
          <w:sz w:val="22"/>
          <w:szCs w:val="22"/>
        </w:rPr>
      </w:pPr>
      <w:r w:rsidRPr="004D61A9">
        <w:rPr>
          <w:rFonts w:cs="Arial"/>
          <w:b/>
          <w:color w:val="000000"/>
          <w:sz w:val="22"/>
          <w:szCs w:val="22"/>
        </w:rPr>
        <w:t>(podzakonski predpisi)</w:t>
      </w:r>
    </w:p>
    <w:p w14:paraId="789EB865" w14:textId="77777777" w:rsidR="00B03CDC" w:rsidRPr="004D61A9" w:rsidRDefault="00B03CDC" w:rsidP="00B03CDC">
      <w:pPr>
        <w:spacing w:line="240" w:lineRule="auto"/>
        <w:jc w:val="center"/>
        <w:rPr>
          <w:rFonts w:cs="Arial"/>
          <w:b/>
          <w:color w:val="000000"/>
          <w:sz w:val="22"/>
          <w:szCs w:val="22"/>
        </w:rPr>
      </w:pPr>
    </w:p>
    <w:p w14:paraId="7C15024F" w14:textId="18B77FA4" w:rsidR="00B03CDC" w:rsidRPr="004D61A9" w:rsidRDefault="008936CD" w:rsidP="00B03CDC">
      <w:pPr>
        <w:spacing w:line="240" w:lineRule="auto"/>
        <w:jc w:val="both"/>
        <w:rPr>
          <w:rFonts w:cs="Arial"/>
          <w:color w:val="000000"/>
          <w:sz w:val="22"/>
          <w:szCs w:val="22"/>
        </w:rPr>
      </w:pPr>
      <w:r>
        <w:rPr>
          <w:rFonts w:cs="Arial"/>
          <w:color w:val="000000"/>
          <w:sz w:val="22"/>
          <w:szCs w:val="22"/>
        </w:rPr>
        <w:t>Naslednji p</w:t>
      </w:r>
      <w:r w:rsidR="00B03CDC" w:rsidRPr="004D61A9">
        <w:rPr>
          <w:rFonts w:cs="Arial"/>
          <w:color w:val="000000"/>
          <w:sz w:val="22"/>
          <w:szCs w:val="22"/>
        </w:rPr>
        <w:t xml:space="preserve">odzakonski predpisi, izdani na podlagi Zakona o glasbenih šolah (Uradni list RS, št. 81/06 </w:t>
      </w:r>
      <w:r>
        <w:rPr>
          <w:rFonts w:cs="Arial"/>
          <w:color w:val="000000"/>
          <w:sz w:val="22"/>
          <w:szCs w:val="22"/>
        </w:rPr>
        <w:t>–</w:t>
      </w:r>
      <w:r w:rsidR="00B03CDC" w:rsidRPr="004D61A9">
        <w:rPr>
          <w:rFonts w:cs="Arial"/>
          <w:color w:val="000000"/>
          <w:sz w:val="22"/>
          <w:szCs w:val="22"/>
        </w:rPr>
        <w:t xml:space="preserve"> uradno prečiščeno besedilo), se uskladijo s tem zakonom najpozneje v šestih mesecih od uveljavitve tega zakona:</w:t>
      </w:r>
    </w:p>
    <w:p w14:paraId="4D068836" w14:textId="77777777" w:rsidR="00B03CDC" w:rsidRPr="004D61A9" w:rsidRDefault="00B03CDC" w:rsidP="00CA284A">
      <w:pPr>
        <w:pStyle w:val="Alineazaodstavkom"/>
        <w:numPr>
          <w:ilvl w:val="0"/>
          <w:numId w:val="41"/>
        </w:numPr>
        <w:overflowPunct/>
        <w:autoSpaceDE/>
        <w:autoSpaceDN/>
        <w:adjustRightInd/>
        <w:spacing w:line="240" w:lineRule="auto"/>
        <w:textAlignment w:val="auto"/>
      </w:pPr>
      <w:r w:rsidRPr="004D61A9">
        <w:t xml:space="preserve">Pravilnik o dokumentaciji v glasbenih šolah (Uradni list RS, št. 61/12), </w:t>
      </w:r>
    </w:p>
    <w:p w14:paraId="0EA44EAB" w14:textId="77777777" w:rsidR="00B03CDC" w:rsidRPr="004D61A9" w:rsidRDefault="00B03CDC" w:rsidP="00CA284A">
      <w:pPr>
        <w:pStyle w:val="Alineazaodstavkom"/>
        <w:numPr>
          <w:ilvl w:val="0"/>
          <w:numId w:val="41"/>
        </w:numPr>
        <w:overflowPunct/>
        <w:autoSpaceDE/>
        <w:autoSpaceDN/>
        <w:adjustRightInd/>
        <w:spacing w:line="240" w:lineRule="auto"/>
        <w:textAlignment w:val="auto"/>
      </w:pPr>
      <w:r w:rsidRPr="004D61A9">
        <w:t>Pravilnik o zbiranju in varstvu osebnih podatkov v glasbenih šolah (Uradni list RS, št. 117/04),</w:t>
      </w:r>
    </w:p>
    <w:p w14:paraId="7EF26F3F" w14:textId="329BF493" w:rsidR="002A24D7" w:rsidRPr="00D308B5" w:rsidRDefault="00B03CDC" w:rsidP="00CA284A">
      <w:pPr>
        <w:pStyle w:val="Alineazaodstavkom"/>
        <w:numPr>
          <w:ilvl w:val="0"/>
          <w:numId w:val="41"/>
        </w:numPr>
        <w:overflowPunct/>
        <w:autoSpaceDE/>
        <w:autoSpaceDN/>
        <w:adjustRightInd/>
        <w:spacing w:line="240" w:lineRule="auto"/>
        <w:textAlignment w:val="auto"/>
        <w:rPr>
          <w:color w:val="000000"/>
        </w:rPr>
      </w:pPr>
      <w:r w:rsidRPr="004D61A9">
        <w:t>Pravilnik o preverjanju in ocenjevanju znanja ter napredovanju učencev v glasbenih šolah (Uradni list RS, št. 83/03, 67/06 in 39/16)</w:t>
      </w:r>
      <w:r w:rsidR="002A24D7">
        <w:t>,</w:t>
      </w:r>
    </w:p>
    <w:p w14:paraId="506AC1CC" w14:textId="74A8DB71" w:rsidR="00B03CDC" w:rsidRPr="004D61A9" w:rsidRDefault="002A24D7" w:rsidP="00CA284A">
      <w:pPr>
        <w:pStyle w:val="Alineazaodstavkom"/>
        <w:numPr>
          <w:ilvl w:val="0"/>
          <w:numId w:val="41"/>
        </w:numPr>
        <w:overflowPunct/>
        <w:autoSpaceDE/>
        <w:autoSpaceDN/>
        <w:adjustRightInd/>
        <w:spacing w:line="240" w:lineRule="auto"/>
        <w:textAlignment w:val="auto"/>
        <w:rPr>
          <w:color w:val="000000"/>
        </w:rPr>
      </w:pPr>
      <w:r w:rsidRPr="002A24D7">
        <w:t>Pravilnik o izvajanju pouka v glasbenih šolah (Uradni list RS, št. 82/03)</w:t>
      </w:r>
      <w:r w:rsidR="00B03CDC" w:rsidRPr="004D61A9">
        <w:t>.</w:t>
      </w:r>
    </w:p>
    <w:p w14:paraId="2A999A7C" w14:textId="77777777" w:rsidR="00B03CDC" w:rsidRPr="004D61A9" w:rsidRDefault="00B03CDC" w:rsidP="00B03CDC">
      <w:pPr>
        <w:pStyle w:val="Alineazaodstavkom"/>
        <w:numPr>
          <w:ilvl w:val="0"/>
          <w:numId w:val="0"/>
        </w:numPr>
        <w:ind w:left="425"/>
        <w:rPr>
          <w:color w:val="000000"/>
        </w:rPr>
      </w:pPr>
    </w:p>
    <w:p w14:paraId="61C845AF" w14:textId="77777777" w:rsidR="00B03CDC" w:rsidRPr="004D61A9" w:rsidRDefault="00B03CDC" w:rsidP="00B03CDC">
      <w:pPr>
        <w:pStyle w:val="Alineazaodstavkom"/>
        <w:numPr>
          <w:ilvl w:val="0"/>
          <w:numId w:val="0"/>
        </w:numPr>
        <w:ind w:left="425"/>
        <w:rPr>
          <w:color w:val="000000"/>
        </w:rPr>
      </w:pPr>
    </w:p>
    <w:p w14:paraId="5B264515" w14:textId="77777777" w:rsidR="00B03CDC" w:rsidRPr="004D61A9" w:rsidRDefault="00B03CDC" w:rsidP="00B03CDC">
      <w:pPr>
        <w:spacing w:line="240" w:lineRule="auto"/>
        <w:jc w:val="center"/>
        <w:rPr>
          <w:rFonts w:cs="Arial"/>
          <w:b/>
          <w:bCs/>
          <w:color w:val="000000"/>
          <w:sz w:val="22"/>
          <w:szCs w:val="22"/>
        </w:rPr>
      </w:pPr>
      <w:r w:rsidRPr="004D61A9">
        <w:rPr>
          <w:rFonts w:cs="Arial"/>
          <w:b/>
          <w:bCs/>
          <w:color w:val="000000"/>
          <w:sz w:val="22"/>
          <w:szCs w:val="22"/>
        </w:rPr>
        <w:t xml:space="preserve">20. člen </w:t>
      </w:r>
    </w:p>
    <w:p w14:paraId="66350FCB" w14:textId="3099D215" w:rsidR="00B03CDC" w:rsidRPr="004D61A9" w:rsidRDefault="00B03CDC" w:rsidP="00B03CDC">
      <w:pPr>
        <w:spacing w:line="240" w:lineRule="auto"/>
        <w:jc w:val="center"/>
        <w:rPr>
          <w:rFonts w:cs="Arial"/>
          <w:b/>
          <w:bCs/>
          <w:color w:val="000000"/>
          <w:sz w:val="22"/>
          <w:szCs w:val="22"/>
        </w:rPr>
      </w:pPr>
      <w:r w:rsidRPr="00D308B5">
        <w:rPr>
          <w:rFonts w:cs="Arial"/>
          <w:b/>
          <w:bCs/>
          <w:color w:val="000000"/>
          <w:sz w:val="22"/>
          <w:szCs w:val="22"/>
        </w:rPr>
        <w:t>(</w:t>
      </w:r>
      <w:r w:rsidR="00A92AA7">
        <w:rPr>
          <w:rFonts w:cs="Arial"/>
          <w:b/>
          <w:bCs/>
          <w:color w:val="000000"/>
          <w:sz w:val="22"/>
          <w:szCs w:val="22"/>
        </w:rPr>
        <w:t>uporaba</w:t>
      </w:r>
      <w:r w:rsidRPr="00D308B5">
        <w:rPr>
          <w:rFonts w:cs="Arial"/>
          <w:b/>
          <w:bCs/>
          <w:color w:val="000000"/>
          <w:sz w:val="22"/>
          <w:szCs w:val="22"/>
        </w:rPr>
        <w:t>)</w:t>
      </w:r>
    </w:p>
    <w:p w14:paraId="1CABBE6F" w14:textId="77777777" w:rsidR="00B03CDC" w:rsidRPr="004D61A9" w:rsidRDefault="00B03CDC" w:rsidP="00B03CDC">
      <w:pPr>
        <w:pStyle w:val="Odstavekseznama"/>
        <w:autoSpaceDE w:val="0"/>
        <w:autoSpaceDN w:val="0"/>
        <w:spacing w:line="360" w:lineRule="auto"/>
        <w:jc w:val="both"/>
        <w:rPr>
          <w:rFonts w:cs="Arial"/>
          <w:lang w:val="sl-SI"/>
        </w:rPr>
      </w:pPr>
    </w:p>
    <w:p w14:paraId="03B55A15" w14:textId="1800016A" w:rsidR="00B03CDC" w:rsidRPr="004D61A9" w:rsidRDefault="00B03CDC" w:rsidP="00B03CDC">
      <w:pPr>
        <w:pStyle w:val="Odstavekseznama"/>
        <w:autoSpaceDE w:val="0"/>
        <w:autoSpaceDN w:val="0"/>
        <w:spacing w:line="360" w:lineRule="auto"/>
        <w:ind w:left="0"/>
        <w:jc w:val="both"/>
        <w:rPr>
          <w:rFonts w:cs="Arial"/>
          <w:sz w:val="22"/>
          <w:szCs w:val="22"/>
          <w:lang w:val="sl-SI"/>
        </w:rPr>
      </w:pPr>
      <w:r w:rsidRPr="004D61A9">
        <w:rPr>
          <w:rFonts w:cs="Arial"/>
          <w:sz w:val="22"/>
          <w:szCs w:val="22"/>
          <w:lang w:val="sl-SI"/>
        </w:rPr>
        <w:t xml:space="preserve">Do začetka uporabe tega zakona se uporablja Zakon o glasbenih šolah </w:t>
      </w:r>
      <w:r w:rsidRPr="004D61A9">
        <w:rPr>
          <w:rFonts w:cs="Arial"/>
          <w:color w:val="000000"/>
          <w:sz w:val="22"/>
          <w:szCs w:val="22"/>
          <w:lang w:val="sl-SI"/>
        </w:rPr>
        <w:t>(Uradni list RS, št. 81/06 – uradno prečiščeno besedilo).</w:t>
      </w:r>
      <w:r w:rsidR="00715D2D">
        <w:rPr>
          <w:rFonts w:cs="Arial"/>
          <w:color w:val="000000"/>
          <w:sz w:val="22"/>
          <w:szCs w:val="22"/>
          <w:lang w:val="sl-SI"/>
        </w:rPr>
        <w:t xml:space="preserve"> </w:t>
      </w:r>
    </w:p>
    <w:p w14:paraId="5F4D7C1E" w14:textId="77777777" w:rsidR="00B03CDC" w:rsidRPr="004D61A9" w:rsidRDefault="00B03CDC" w:rsidP="00B03CDC">
      <w:pPr>
        <w:pStyle w:val="Odstavekseznama"/>
        <w:autoSpaceDE w:val="0"/>
        <w:autoSpaceDN w:val="0"/>
        <w:spacing w:line="360" w:lineRule="auto"/>
        <w:ind w:left="0"/>
        <w:jc w:val="both"/>
        <w:rPr>
          <w:rFonts w:cs="Arial"/>
          <w:lang w:val="sl-SI"/>
        </w:rPr>
      </w:pPr>
    </w:p>
    <w:p w14:paraId="3A9F7659" w14:textId="77777777" w:rsidR="00B03CDC" w:rsidRPr="004D61A9" w:rsidRDefault="00B03CDC" w:rsidP="00B03CDC">
      <w:pPr>
        <w:spacing w:line="240" w:lineRule="auto"/>
        <w:jc w:val="center"/>
        <w:rPr>
          <w:rFonts w:cs="Arial"/>
          <w:b/>
          <w:bCs/>
          <w:color w:val="000000"/>
          <w:sz w:val="22"/>
          <w:szCs w:val="22"/>
        </w:rPr>
      </w:pPr>
      <w:r w:rsidRPr="004D61A9">
        <w:rPr>
          <w:rFonts w:cs="Arial"/>
          <w:b/>
          <w:bCs/>
          <w:color w:val="000000"/>
          <w:sz w:val="22"/>
          <w:szCs w:val="22"/>
        </w:rPr>
        <w:t>21. člen</w:t>
      </w:r>
    </w:p>
    <w:p w14:paraId="128BF9F2" w14:textId="77777777" w:rsidR="00B03CDC" w:rsidRPr="004D61A9" w:rsidRDefault="00B03CDC" w:rsidP="00B03CDC">
      <w:pPr>
        <w:spacing w:line="240" w:lineRule="auto"/>
        <w:jc w:val="center"/>
        <w:rPr>
          <w:rFonts w:cs="Arial"/>
          <w:b/>
          <w:bCs/>
          <w:sz w:val="22"/>
          <w:szCs w:val="22"/>
          <w:lang w:eastAsia="sl-SI"/>
        </w:rPr>
      </w:pPr>
      <w:r w:rsidRPr="004D61A9">
        <w:rPr>
          <w:rFonts w:cs="Arial"/>
          <w:b/>
          <w:bCs/>
          <w:sz w:val="22"/>
          <w:szCs w:val="22"/>
          <w:lang w:eastAsia="sl-SI"/>
        </w:rPr>
        <w:t>(začetek veljavnosti)</w:t>
      </w:r>
    </w:p>
    <w:p w14:paraId="1F006294" w14:textId="77777777" w:rsidR="00B03CDC" w:rsidRPr="004D61A9" w:rsidRDefault="00B03CDC" w:rsidP="00B03CDC">
      <w:pPr>
        <w:spacing w:line="240" w:lineRule="auto"/>
        <w:jc w:val="center"/>
        <w:rPr>
          <w:rFonts w:cs="Arial"/>
          <w:color w:val="000000"/>
          <w:sz w:val="22"/>
          <w:szCs w:val="22"/>
        </w:rPr>
      </w:pPr>
    </w:p>
    <w:p w14:paraId="6CD27AF0" w14:textId="77777777" w:rsidR="00B03CDC" w:rsidRPr="004D61A9" w:rsidRDefault="00B03CDC" w:rsidP="00B03CDC">
      <w:pPr>
        <w:spacing w:line="240" w:lineRule="auto"/>
        <w:jc w:val="both"/>
        <w:rPr>
          <w:rFonts w:cs="Arial"/>
          <w:sz w:val="22"/>
          <w:szCs w:val="22"/>
        </w:rPr>
      </w:pPr>
      <w:r w:rsidRPr="004D61A9">
        <w:rPr>
          <w:rFonts w:cs="Arial"/>
          <w:color w:val="000000"/>
          <w:sz w:val="22"/>
          <w:szCs w:val="22"/>
        </w:rPr>
        <w:t>Ta zakon začne veljati petnajsti dan po objavi v Uradnem listu Republike Slovenije, uporabljati pa se začne 1. septembra 2024.</w:t>
      </w:r>
    </w:p>
    <w:p w14:paraId="11462642" w14:textId="4B367257" w:rsidR="00166CED" w:rsidRDefault="00B03CDC" w:rsidP="00D308B5">
      <w:pPr>
        <w:pStyle w:val="Odstavek"/>
        <w:jc w:val="left"/>
        <w:rPr>
          <w:b/>
        </w:rPr>
      </w:pPr>
      <w:r w:rsidRPr="004D61A9">
        <w:rPr>
          <w:b/>
        </w:rPr>
        <w:tab/>
      </w:r>
    </w:p>
    <w:p w14:paraId="02CD4E93" w14:textId="194BFE26" w:rsidR="00166CED" w:rsidRDefault="00166CED" w:rsidP="00D308B5">
      <w:pPr>
        <w:pStyle w:val="Odstavek"/>
        <w:jc w:val="left"/>
        <w:rPr>
          <w:b/>
        </w:rPr>
      </w:pPr>
    </w:p>
    <w:p w14:paraId="1361B9BF" w14:textId="271F98DF" w:rsidR="00166CED" w:rsidRDefault="00166CED" w:rsidP="00D308B5">
      <w:pPr>
        <w:pStyle w:val="Odstavek"/>
        <w:jc w:val="left"/>
        <w:rPr>
          <w:b/>
        </w:rPr>
      </w:pPr>
    </w:p>
    <w:p w14:paraId="02387D9B" w14:textId="4C374793" w:rsidR="00166CED" w:rsidRDefault="00166CED" w:rsidP="00D308B5">
      <w:pPr>
        <w:pStyle w:val="Odstavek"/>
        <w:jc w:val="left"/>
        <w:rPr>
          <w:b/>
        </w:rPr>
      </w:pPr>
    </w:p>
    <w:p w14:paraId="7FC1A8F1" w14:textId="437B34E4" w:rsidR="00166CED" w:rsidRDefault="00166CED" w:rsidP="00D308B5">
      <w:pPr>
        <w:pStyle w:val="Odstavek"/>
        <w:jc w:val="left"/>
        <w:rPr>
          <w:b/>
        </w:rPr>
      </w:pPr>
    </w:p>
    <w:p w14:paraId="68A8D4BC" w14:textId="2FF61C32" w:rsidR="00166CED" w:rsidRDefault="00166CED" w:rsidP="00D308B5">
      <w:pPr>
        <w:pStyle w:val="Odstavek"/>
        <w:jc w:val="left"/>
        <w:rPr>
          <w:b/>
        </w:rPr>
      </w:pPr>
    </w:p>
    <w:p w14:paraId="60A81F6B" w14:textId="304233C8" w:rsidR="00B03CDC" w:rsidRPr="00371A97" w:rsidRDefault="00B03CDC" w:rsidP="00D308B5">
      <w:pPr>
        <w:pStyle w:val="Odstavek"/>
        <w:jc w:val="left"/>
        <w:rPr>
          <w:b/>
        </w:rPr>
      </w:pPr>
      <w:r w:rsidRPr="004D61A9">
        <w:rPr>
          <w:b/>
        </w:rPr>
        <w:tab/>
      </w:r>
    </w:p>
    <w:p w14:paraId="2CCA3D9D" w14:textId="77777777" w:rsidR="00B03CDC" w:rsidRPr="004D61A9" w:rsidRDefault="00B03CDC" w:rsidP="00B03CDC">
      <w:pPr>
        <w:pStyle w:val="Odstavek"/>
        <w:ind w:firstLine="0"/>
        <w:jc w:val="left"/>
        <w:rPr>
          <w:b/>
          <w:u w:val="single"/>
        </w:rPr>
      </w:pPr>
      <w:r w:rsidRPr="004D61A9">
        <w:rPr>
          <w:b/>
          <w:u w:val="single"/>
        </w:rPr>
        <w:lastRenderedPageBreak/>
        <w:t>II. OBRAZLOŽITVE K ČLENOM</w:t>
      </w:r>
    </w:p>
    <w:p w14:paraId="65AA7F88" w14:textId="77777777" w:rsidR="00B03CDC" w:rsidRPr="004D61A9" w:rsidRDefault="00B03CDC" w:rsidP="00B03CDC">
      <w:pPr>
        <w:pStyle w:val="Odstavek"/>
        <w:ind w:firstLine="0"/>
        <w:jc w:val="left"/>
        <w:rPr>
          <w:b/>
        </w:rPr>
      </w:pPr>
      <w:r w:rsidRPr="004D61A9">
        <w:rPr>
          <w:b/>
        </w:rPr>
        <w:t>K 1</w:t>
      </w:r>
      <w:r w:rsidR="00096A83">
        <w:rPr>
          <w:b/>
        </w:rPr>
        <w:t>.</w:t>
      </w:r>
      <w:r w:rsidR="00A1491B">
        <w:rPr>
          <w:b/>
        </w:rPr>
        <w:t xml:space="preserve"> </w:t>
      </w:r>
      <w:r w:rsidRPr="004D61A9">
        <w:rPr>
          <w:b/>
        </w:rPr>
        <w:t>členu</w:t>
      </w:r>
    </w:p>
    <w:p w14:paraId="58EB79E5" w14:textId="77777777" w:rsidR="00B03CDC" w:rsidRPr="00213BC2" w:rsidRDefault="00B03CDC" w:rsidP="00B03CDC">
      <w:pPr>
        <w:pStyle w:val="Odstavek"/>
        <w:ind w:firstLine="0"/>
        <w:rPr>
          <w:strike/>
        </w:rPr>
      </w:pPr>
      <w:r w:rsidRPr="004D61A9">
        <w:t>Minister, pristojen za šolstvo, je z Odredbo o izobraževalnem programu Predšolska glasbena vzgoja (Uradni list RS, št. 45/02), Odredbo o izobraževalnem programu Glasbena pripravnica (Uradni list RS, št. 45/02), Odredbo o izobraževalnem programu Plesna pripravnica (Uradni list RS, št. 45/02), Pravilnikom o izobraževalnem programu Glasba (Uradni list RS, št. 55/03) in Pravilnikom o izobraževalnem programu Ples (Uradni list RS, št. 55/03) sprejel naslednje izobraževalne programe: predšolska glasbena vzgoja, glasbena pripravnica, plesna pripravnica, glasba in ples. S predlogom zakona se poimenovanje izobraževalnih programov uskladi s poimenovanji v navedenih aktih.</w:t>
      </w:r>
      <w:r w:rsidRPr="00CA284A">
        <w:rPr>
          <w:color w:val="FF0000"/>
        </w:rPr>
        <w:t xml:space="preserve"> </w:t>
      </w:r>
      <w:r w:rsidR="00EE5ECF" w:rsidRPr="00213BC2">
        <w:t>Poimenovanja izobraževalnih programov se uskladijo še v 2., 3., 5., 6.</w:t>
      </w:r>
      <w:r w:rsidR="00EE5ECF" w:rsidRPr="00213BC2">
        <w:rPr>
          <w:b/>
        </w:rPr>
        <w:t xml:space="preserve">, </w:t>
      </w:r>
      <w:r w:rsidR="00EE5ECF" w:rsidRPr="00213BC2">
        <w:rPr>
          <w:bCs/>
        </w:rPr>
        <w:t>7., 10., 11., 13., 14., 15. in 16. členu.</w:t>
      </w:r>
    </w:p>
    <w:p w14:paraId="5CB018D6" w14:textId="77777777" w:rsidR="00985F09" w:rsidRPr="00213BC2" w:rsidRDefault="00985F09" w:rsidP="00B03CDC">
      <w:pPr>
        <w:pStyle w:val="Odstavek"/>
        <w:ind w:firstLine="0"/>
        <w:rPr>
          <w:b/>
          <w:bCs/>
        </w:rPr>
      </w:pPr>
      <w:r w:rsidRPr="00213BC2">
        <w:rPr>
          <w:b/>
          <w:bCs/>
        </w:rPr>
        <w:t>K 2. členu</w:t>
      </w:r>
    </w:p>
    <w:p w14:paraId="6AB5B0FE" w14:textId="53430E55" w:rsidR="00985F09" w:rsidRDefault="00EE5ECF" w:rsidP="00B03CDC">
      <w:pPr>
        <w:pStyle w:val="Odstavek"/>
        <w:ind w:firstLine="0"/>
      </w:pPr>
      <w:r>
        <w:t>P</w:t>
      </w:r>
      <w:r w:rsidRPr="004D61A9">
        <w:t xml:space="preserve">oimenovanje izobraževalnih programov </w:t>
      </w:r>
      <w:r w:rsidR="00A1361F">
        <w:t xml:space="preserve">se </w:t>
      </w:r>
      <w:r w:rsidRPr="004D61A9">
        <w:t xml:space="preserve">uskladi s poimenovanji v </w:t>
      </w:r>
      <w:r>
        <w:t>izobraževalnih program</w:t>
      </w:r>
      <w:r w:rsidR="000A2B35">
        <w:t>ih</w:t>
      </w:r>
      <w:r>
        <w:t>, ki jih je sprejel minister</w:t>
      </w:r>
      <w:r w:rsidR="000A2B35">
        <w:t>,</w:t>
      </w:r>
      <w:r>
        <w:t xml:space="preserve"> pristojen za šolstvo. Vsakemu </w:t>
      </w:r>
      <w:r w:rsidR="00A1491B">
        <w:t xml:space="preserve">izobraževalnemu </w:t>
      </w:r>
      <w:r>
        <w:t>programu se v zakonu določi trajanje.</w:t>
      </w:r>
    </w:p>
    <w:p w14:paraId="5753E5A6" w14:textId="77777777" w:rsidR="00790C8C" w:rsidRPr="00D92145" w:rsidRDefault="00790C8C" w:rsidP="00B03CDC">
      <w:pPr>
        <w:pStyle w:val="Odstavek"/>
        <w:ind w:firstLine="0"/>
        <w:rPr>
          <w:b/>
          <w:bCs/>
        </w:rPr>
      </w:pPr>
      <w:r w:rsidRPr="00D92145">
        <w:rPr>
          <w:b/>
          <w:bCs/>
        </w:rPr>
        <w:t>K 3. členu</w:t>
      </w:r>
    </w:p>
    <w:p w14:paraId="489E084A" w14:textId="6B119CDA" w:rsidR="00790C8C" w:rsidRPr="00D92145" w:rsidRDefault="00790C8C" w:rsidP="00B03CDC">
      <w:pPr>
        <w:pStyle w:val="Odstavek"/>
        <w:ind w:firstLine="0"/>
        <w:rPr>
          <w:b/>
          <w:bCs/>
        </w:rPr>
      </w:pPr>
      <w:r>
        <w:t>P</w:t>
      </w:r>
      <w:r w:rsidRPr="004D61A9">
        <w:t>oimenovanje izobraževaln</w:t>
      </w:r>
      <w:r>
        <w:t>ih</w:t>
      </w:r>
      <w:r w:rsidRPr="004D61A9">
        <w:t xml:space="preserve"> program</w:t>
      </w:r>
      <w:r>
        <w:t>ov se</w:t>
      </w:r>
      <w:r w:rsidRPr="004D61A9">
        <w:t xml:space="preserve"> uskladi s poimenovan</w:t>
      </w:r>
      <w:r>
        <w:t>jem, ki ga je sprejel minister</w:t>
      </w:r>
      <w:r w:rsidR="000A2B35">
        <w:t>,</w:t>
      </w:r>
      <w:r>
        <w:t xml:space="preserve"> pristojen za šolstvo.</w:t>
      </w:r>
    </w:p>
    <w:p w14:paraId="71B0E9CE" w14:textId="77777777" w:rsidR="00B03CDC" w:rsidRPr="004D61A9" w:rsidRDefault="00B03CDC" w:rsidP="00B03CDC">
      <w:pPr>
        <w:pStyle w:val="Odstavek"/>
        <w:ind w:firstLine="0"/>
        <w:rPr>
          <w:b/>
        </w:rPr>
      </w:pPr>
      <w:r w:rsidRPr="004D61A9">
        <w:rPr>
          <w:b/>
        </w:rPr>
        <w:t>K 4. členu</w:t>
      </w:r>
    </w:p>
    <w:p w14:paraId="2B066565" w14:textId="77777777" w:rsidR="00B03CDC" w:rsidRPr="004D61A9" w:rsidRDefault="00B03CDC" w:rsidP="00B03CDC">
      <w:pPr>
        <w:pStyle w:val="alineazaodstavkom0"/>
        <w:shd w:val="clear" w:color="auto" w:fill="FFFFFF"/>
        <w:spacing w:before="0" w:beforeAutospacing="0" w:after="0" w:afterAutospacing="0"/>
        <w:ind w:left="425" w:hanging="425"/>
        <w:jc w:val="both"/>
        <w:rPr>
          <w:rFonts w:ascii="Arial" w:hAnsi="Arial" w:cs="Arial"/>
          <w:color w:val="000000"/>
          <w:sz w:val="22"/>
          <w:szCs w:val="22"/>
        </w:rPr>
      </w:pPr>
    </w:p>
    <w:p w14:paraId="2F6C9A5A" w14:textId="4E89B004" w:rsidR="00B03CDC" w:rsidRPr="004D61A9" w:rsidRDefault="00B03CDC" w:rsidP="00B03CDC">
      <w:pPr>
        <w:pStyle w:val="alineazaodstavkom0"/>
        <w:shd w:val="clear" w:color="auto" w:fill="FFFFFF"/>
        <w:spacing w:before="0" w:beforeAutospacing="0" w:after="0" w:afterAutospacing="0"/>
        <w:jc w:val="both"/>
        <w:rPr>
          <w:rFonts w:ascii="Arial" w:hAnsi="Arial" w:cs="Arial"/>
          <w:color w:val="000000"/>
          <w:sz w:val="22"/>
          <w:szCs w:val="22"/>
        </w:rPr>
      </w:pPr>
      <w:r w:rsidRPr="004D61A9">
        <w:rPr>
          <w:rFonts w:ascii="Arial" w:hAnsi="Arial" w:cs="Arial"/>
          <w:color w:val="000000"/>
          <w:sz w:val="22"/>
          <w:szCs w:val="22"/>
        </w:rPr>
        <w:t xml:space="preserve">Zakon o glasbenih šolah (Uradni list RS, št. 81/06 </w:t>
      </w:r>
      <w:r w:rsidR="000A2B35">
        <w:rPr>
          <w:rFonts w:ascii="Arial" w:hAnsi="Arial" w:cs="Arial"/>
          <w:color w:val="000000"/>
          <w:sz w:val="22"/>
          <w:szCs w:val="22"/>
        </w:rPr>
        <w:t>‒</w:t>
      </w:r>
      <w:r w:rsidRPr="004D61A9">
        <w:rPr>
          <w:rFonts w:ascii="Arial" w:hAnsi="Arial" w:cs="Arial"/>
          <w:color w:val="000000"/>
          <w:sz w:val="22"/>
          <w:szCs w:val="22"/>
        </w:rPr>
        <w:t xml:space="preserve"> uradno prečiščeno besedilo; v nadaljnjem besedilu: ZGla) v 7. členu določa skupine instrumentov ali predmetov, ki se poučujejo v osnovnem glasbenem in plesnem izobraževanju.</w:t>
      </w:r>
    </w:p>
    <w:p w14:paraId="746A2D2F" w14:textId="0DD33489" w:rsidR="00B03CDC" w:rsidRPr="004D61A9" w:rsidRDefault="00B03CDC" w:rsidP="00B03CDC">
      <w:pPr>
        <w:pStyle w:val="Odstavek"/>
        <w:ind w:firstLine="0"/>
        <w:rPr>
          <w:color w:val="FF0000"/>
        </w:rPr>
      </w:pPr>
      <w:r w:rsidRPr="004D61A9">
        <w:t xml:space="preserve">S spremembami in dopolnitvami izobraževalnega programa glasba − Pravilnik o sprejemu dopolnjenega predmetnika in učnih načrtov v izobraževalnem programu glasba (Uradni list RS, št. 11/10), Odredba o spremembi izobraževalnih programov glasbene šole (Uradni list RS, št. 11/22) in Odredba o spremembi vzgojno-izobraževalnega programa glasba v osnovnem glasbenem in plesnem izobraževanju (Uradni list RS, št. 91/23), so bili dodani novi predmeti, ki niso zajeti v veljavnem ZGla: cimbale, kitarski orkester, Orffov orkester in tamburaški orkester. Iz navedenih razlogov je </w:t>
      </w:r>
      <w:r w:rsidR="000A2B35">
        <w:t>treba</w:t>
      </w:r>
      <w:r w:rsidR="000A2B35" w:rsidRPr="004D61A9">
        <w:t xml:space="preserve"> </w:t>
      </w:r>
      <w:r w:rsidRPr="004D61A9">
        <w:t>spremeniti določbo 7. člena tako, da so ti predmeti vključeni v posamezne skupine instrumentov oziroma predmetov. V tem členu so od 1. do 3. točke navedene skupine instrumentov, od 4. do 8. točke skupine predmetov ter od 9. do 12. točke posamezni predmeti.</w:t>
      </w:r>
      <w:r w:rsidR="00715D2D">
        <w:t xml:space="preserve"> </w:t>
      </w:r>
    </w:p>
    <w:p w14:paraId="45A6AB6C" w14:textId="22162433" w:rsidR="00D92145" w:rsidRDefault="00B03CDC" w:rsidP="00B03CDC">
      <w:pPr>
        <w:pStyle w:val="Odstavek"/>
        <w:ind w:firstLine="0"/>
      </w:pPr>
      <w:r w:rsidRPr="004D61A9">
        <w:t xml:space="preserve">Zavod RS za šolstvo je pripravil nove učne načrte za predmete v skupini jazz in zabavna glasba, ki jih Strokovni svet RS za splošno izobraževanje še ni določil, zato se v </w:t>
      </w:r>
      <w:r w:rsidRPr="00A1361F">
        <w:t>prehodnih</w:t>
      </w:r>
      <w:r w:rsidRPr="004D61A9">
        <w:t xml:space="preserve"> določbah določi rok za sprejem predmetnika in učnih načrtov za predmete iz skupine jazz in zabavna glasba. V skupino predmetov </w:t>
      </w:r>
      <w:r w:rsidR="006664A2">
        <w:t>sta</w:t>
      </w:r>
      <w:r w:rsidRPr="004D61A9">
        <w:t xml:space="preserve"> na novo dodan</w:t>
      </w:r>
      <w:r w:rsidR="006664A2">
        <w:t>a predmeta:</w:t>
      </w:r>
      <w:r w:rsidRPr="004D61A9">
        <w:t xml:space="preserve"> skupina jazz in zabavna glasba. </w:t>
      </w:r>
    </w:p>
    <w:p w14:paraId="260B3424" w14:textId="77777777" w:rsidR="00EE5ECF" w:rsidRDefault="00EE5ECF" w:rsidP="00B03CDC">
      <w:pPr>
        <w:pStyle w:val="Odstavek"/>
        <w:ind w:firstLine="0"/>
        <w:rPr>
          <w:b/>
          <w:bCs/>
        </w:rPr>
      </w:pPr>
      <w:r w:rsidRPr="00CA284A">
        <w:rPr>
          <w:b/>
          <w:bCs/>
        </w:rPr>
        <w:t>K 5. členu</w:t>
      </w:r>
    </w:p>
    <w:p w14:paraId="16DBFDC1" w14:textId="06FC03CB" w:rsidR="00A1491B" w:rsidRDefault="00EE5ECF" w:rsidP="00B03CDC">
      <w:pPr>
        <w:pStyle w:val="Odstavek"/>
        <w:ind w:firstLine="0"/>
      </w:pPr>
      <w:r>
        <w:t>P</w:t>
      </w:r>
      <w:r w:rsidRPr="004D61A9">
        <w:t>oimenovanje izobraževaln</w:t>
      </w:r>
      <w:r>
        <w:t>ega</w:t>
      </w:r>
      <w:r w:rsidRPr="004D61A9">
        <w:t xml:space="preserve"> program</w:t>
      </w:r>
      <w:r>
        <w:t>a se</w:t>
      </w:r>
      <w:r w:rsidRPr="004D61A9">
        <w:t xml:space="preserve"> uskladi s poimenovan</w:t>
      </w:r>
      <w:r>
        <w:t>jem, ki ga je sprejel minister</w:t>
      </w:r>
      <w:r w:rsidR="000A2B35">
        <w:t>,</w:t>
      </w:r>
      <w:r>
        <w:t xml:space="preserve"> pristojen za šolstvo.</w:t>
      </w:r>
    </w:p>
    <w:p w14:paraId="0C8199C0" w14:textId="77777777" w:rsidR="00166CED" w:rsidRDefault="00166CED" w:rsidP="00B03CDC">
      <w:pPr>
        <w:pStyle w:val="Odstavek"/>
        <w:ind w:firstLine="0"/>
        <w:rPr>
          <w:b/>
          <w:bCs/>
        </w:rPr>
      </w:pPr>
    </w:p>
    <w:p w14:paraId="10A2A331" w14:textId="77777777" w:rsidR="00B03CDC" w:rsidRPr="004D61A9" w:rsidRDefault="00B03CDC" w:rsidP="00B03CDC">
      <w:pPr>
        <w:pStyle w:val="Odstavek"/>
        <w:ind w:firstLine="0"/>
        <w:rPr>
          <w:b/>
          <w:bCs/>
        </w:rPr>
      </w:pPr>
      <w:r w:rsidRPr="004D61A9">
        <w:rPr>
          <w:b/>
          <w:bCs/>
        </w:rPr>
        <w:lastRenderedPageBreak/>
        <w:t>K 6. členu</w:t>
      </w:r>
    </w:p>
    <w:p w14:paraId="4A5B4C9E" w14:textId="77777777" w:rsidR="00B03CDC" w:rsidRPr="004D61A9" w:rsidRDefault="00B03CDC" w:rsidP="00B03CDC">
      <w:pPr>
        <w:pStyle w:val="Odstavek"/>
        <w:ind w:firstLine="0"/>
      </w:pPr>
      <w:r w:rsidRPr="004D61A9">
        <w:t>V veljavnem 12. členu ZGla so določene štiri stopnje izobraževanja: predšolska, pripravljalna, nižja in višja. S predlaganimi dopolnitvami se določi, na katerih stopnjah se izvajajo posamezni izobraževalni programi. Na predšolski stopnji se izvaja izobraževalni program predšolska glasbena vzgoja, na pripravljalni stopnji se izvajata izobraževalna programa glasbena pripravnica in plesna pripravnica, na nižji in višji stopnji pa izobraževalna programa glasba in ples.</w:t>
      </w:r>
    </w:p>
    <w:p w14:paraId="2B971D9F" w14:textId="77777777" w:rsidR="00B03CDC" w:rsidRPr="004D61A9" w:rsidRDefault="00B03CDC" w:rsidP="00B03CDC">
      <w:pPr>
        <w:pStyle w:val="Odstavek"/>
        <w:ind w:firstLine="0"/>
        <w:rPr>
          <w:b/>
        </w:rPr>
      </w:pPr>
      <w:r w:rsidRPr="004D61A9">
        <w:rPr>
          <w:b/>
        </w:rPr>
        <w:t>K 7. členu</w:t>
      </w:r>
    </w:p>
    <w:p w14:paraId="5F581688" w14:textId="77777777" w:rsidR="00371A97" w:rsidRDefault="00B03CDC" w:rsidP="00B03CDC">
      <w:pPr>
        <w:pStyle w:val="Odstavek"/>
        <w:ind w:firstLine="0"/>
        <w:rPr>
          <w:color w:val="000000"/>
        </w:rPr>
      </w:pPr>
      <w:r w:rsidRPr="004D61A9">
        <w:rPr>
          <w:bCs/>
        </w:rPr>
        <w:t xml:space="preserve">V Predmetniku in učnih načrtih za glasbene šole, ki jih je Zavod RS za šolstvo izdal leta 1980, je bilo določeno trajanje pouka blokflavte (danes imenujemo predmet kljunasta flavta) v prvem razredu 20 minut. V letih 2002 in 2003 so se uveljavili izobraževalni programi v osnovnem glasbenem in plesnem izobraževanju, ki jih je določil Strokovni svet RS za splošno izobraževanje. V njih je določil tudi trajanje pouka pri posameznih predmetih. V četrtem odstavku 13. člena ZGla </w:t>
      </w:r>
      <w:r w:rsidRPr="004D61A9">
        <w:rPr>
          <w:bCs/>
          <w:color w:val="000000"/>
        </w:rPr>
        <w:t>se tako uskladi trajanje pouka s trajanjem, ki ga predpisujejo izobraževalni programi.</w:t>
      </w:r>
    </w:p>
    <w:p w14:paraId="51653AF8" w14:textId="77777777" w:rsidR="00B03CDC" w:rsidRPr="00371A97" w:rsidRDefault="00B03CDC" w:rsidP="00B03CDC">
      <w:pPr>
        <w:pStyle w:val="Odstavek"/>
        <w:ind w:firstLine="0"/>
        <w:rPr>
          <w:color w:val="000000"/>
        </w:rPr>
      </w:pPr>
      <w:r w:rsidRPr="004D61A9">
        <w:rPr>
          <w:b/>
        </w:rPr>
        <w:t>K 8. členu</w:t>
      </w:r>
    </w:p>
    <w:p w14:paraId="33941496" w14:textId="7A93241D" w:rsidR="00B03CDC" w:rsidRPr="004D61A9" w:rsidRDefault="00B03CDC" w:rsidP="00B03CDC">
      <w:pPr>
        <w:pStyle w:val="Odstavek"/>
        <w:ind w:firstLine="0"/>
        <w:rPr>
          <w:bCs/>
        </w:rPr>
      </w:pPr>
      <w:r w:rsidRPr="004D61A9">
        <w:rPr>
          <w:bCs/>
        </w:rPr>
        <w:t>Pouk baleta za skupine, ki izvajajo obsežnejši in zahtevnejši program, se izvaja na višji stopnji (5. in 6. razred baleta) 10 oziroma 11 pedagoških ur. S predlagano spremembo se določi, da se lahko pouk baleta za skupine, ki izvajajo obsežnejši in zahtevnejši program</w:t>
      </w:r>
      <w:r w:rsidR="00150C02">
        <w:rPr>
          <w:bCs/>
        </w:rPr>
        <w:t>,</w:t>
      </w:r>
      <w:r w:rsidRPr="004D61A9">
        <w:rPr>
          <w:bCs/>
        </w:rPr>
        <w:t xml:space="preserve"> izvaja do petkrat tedensko in se nabor ur razdeli enakomerno v</w:t>
      </w:r>
      <w:r w:rsidR="00715D2D">
        <w:rPr>
          <w:bCs/>
        </w:rPr>
        <w:t xml:space="preserve"> </w:t>
      </w:r>
      <w:r w:rsidRPr="004D61A9">
        <w:rPr>
          <w:bCs/>
        </w:rPr>
        <w:t xml:space="preserve">petih dneh. Ta program je namenjen bodočim poklicnim plesalcem. </w:t>
      </w:r>
    </w:p>
    <w:p w14:paraId="52E685D3" w14:textId="3C4B7B4F" w:rsidR="00B03CDC" w:rsidRPr="004D61A9" w:rsidRDefault="00B03CDC" w:rsidP="00B03CDC">
      <w:pPr>
        <w:pStyle w:val="Odstavek"/>
        <w:ind w:firstLine="0"/>
        <w:rPr>
          <w:highlight w:val="yellow"/>
          <w:shd w:val="clear" w:color="auto" w:fill="FFFFFF"/>
        </w:rPr>
      </w:pPr>
      <w:r w:rsidRPr="004D61A9">
        <w:rPr>
          <w:bCs/>
        </w:rPr>
        <w:t>Veljavni tretji odstavek 16. člena ZGla določa, kdo odloča o uvedbi dodatnega pouka. Z dopolnitvijo tega člena se natančneje določi</w:t>
      </w:r>
      <w:r w:rsidR="00701D06">
        <w:rPr>
          <w:bCs/>
        </w:rPr>
        <w:t>jo</w:t>
      </w:r>
      <w:r w:rsidRPr="004D61A9">
        <w:rPr>
          <w:bCs/>
        </w:rPr>
        <w:t xml:space="preserve"> merila za uvedbo dodatnega pouka, predlagatelj</w:t>
      </w:r>
      <w:r w:rsidR="00701D06">
        <w:rPr>
          <w:bCs/>
        </w:rPr>
        <w:t>i in</w:t>
      </w:r>
      <w:r w:rsidRPr="004D61A9">
        <w:rPr>
          <w:bCs/>
        </w:rPr>
        <w:t xml:space="preserve"> organ odločanja. Državna tekmovanja TEMSIG so za posamezno disciplino organizirana vsaka tri leta, za balet pa vsaki dve leti. Če učenec doseže 90 </w:t>
      </w:r>
      <w:r w:rsidR="00701D06">
        <w:rPr>
          <w:bCs/>
        </w:rPr>
        <w:t>odstotkov</w:t>
      </w:r>
      <w:r w:rsidRPr="004D61A9">
        <w:rPr>
          <w:bCs/>
        </w:rPr>
        <w:t xml:space="preserve"> točk na državnem tekmovanju, lahko o uvedbi dodatnega pouka odloča učiteljski zbor na predlog učitelja oziroma izpitne komisije. V letih, ko ni državnega tekmovanja za posamezne discipline (predmete), o dodatnem pouku odloča ravnatelj ob poprejšnjem soglasju ministrstva, če učenec dosega odlične rezultate, ki so primerljivi z dosežkom z državnih tekmovanj.</w:t>
      </w:r>
    </w:p>
    <w:p w14:paraId="70A8C67E" w14:textId="67813715" w:rsidR="001A5990" w:rsidRPr="00D92145" w:rsidRDefault="00B03CDC" w:rsidP="00B03CDC">
      <w:pPr>
        <w:pStyle w:val="Odstavek"/>
        <w:ind w:firstLine="0"/>
        <w:rPr>
          <w:shd w:val="clear" w:color="auto" w:fill="FFFFFF"/>
        </w:rPr>
      </w:pPr>
      <w:r w:rsidRPr="004D61A9">
        <w:rPr>
          <w:shd w:val="clear" w:color="auto" w:fill="FFFFFF"/>
        </w:rPr>
        <w:t>V skladu z Družinskim zakonikom (Uradni list RS, št. 15/17, 21/18 – ZNOrg, 22/19, 67/19 – ZMatR-C, 200/20 – ZOOMTVI, 94/22 – odl. US, 94/22 – odl. US in 5/23)</w:t>
      </w:r>
      <w:r w:rsidR="00715D2D">
        <w:rPr>
          <w:shd w:val="clear" w:color="auto" w:fill="FFFFFF"/>
        </w:rPr>
        <w:t xml:space="preserve"> </w:t>
      </w:r>
      <w:r w:rsidRPr="004D61A9">
        <w:rPr>
          <w:shd w:val="clear" w:color="auto" w:fill="FFFFFF"/>
        </w:rPr>
        <w:t xml:space="preserve">starševska skrb pripada skupaj obema staršema. Obstajajo pa tudi druge posebne oblike varstva otrok (skrbništvo, rejništvo, posvojitev), ko za otroka skrbijo druge osebe. Zato je v predlagani dopolnitvi 16. člena ZGla dodano tudi »skrbništvo«, ki zajema vse druge oblike varstva otrok. Takšna dikcija je </w:t>
      </w:r>
      <w:r w:rsidR="00FB1523">
        <w:rPr>
          <w:shd w:val="clear" w:color="auto" w:fill="FFFFFF"/>
        </w:rPr>
        <w:t>na primer</w:t>
      </w:r>
      <w:r w:rsidRPr="004D61A9">
        <w:rPr>
          <w:shd w:val="clear" w:color="auto" w:fill="FFFFFF"/>
        </w:rPr>
        <w:t xml:space="preserve"> uporabljena v Zakonu o socialnem varstvu (Uradni list RS, št. 3/07 – uradno prečiščeno besedilo, 23/07 – popr., 41/07 – popr., 61/10 – ZSVarPre, 62/10 – ZUPJS, 57/12, 39/16, 52/16 – ZPPreb-1, 15/17 – DZ, 29/17, 54/17, 21/18 – ZNOrg, 31/18 – ZOA-A, 28/19, 189/20 – ZFRO, 196/21 – ZDOsk, 82/23 in 84/23 – ZDOsk-1). V nadaljnjem besedilu določb</w:t>
      </w:r>
      <w:r w:rsidR="00715D2D">
        <w:rPr>
          <w:shd w:val="clear" w:color="auto" w:fill="FFFFFF"/>
        </w:rPr>
        <w:t xml:space="preserve"> </w:t>
      </w:r>
      <w:r w:rsidRPr="004D61A9">
        <w:rPr>
          <w:shd w:val="clear" w:color="auto" w:fill="FFFFFF"/>
        </w:rPr>
        <w:t>ZGla se skrajšano uporablja termin »starši«.</w:t>
      </w:r>
    </w:p>
    <w:p w14:paraId="6557B55F" w14:textId="1DC586FF" w:rsidR="00977E43" w:rsidRPr="004D61A9" w:rsidRDefault="00B03CDC" w:rsidP="00B03CDC">
      <w:pPr>
        <w:pStyle w:val="Odstavek"/>
        <w:ind w:firstLine="0"/>
        <w:rPr>
          <w:b/>
        </w:rPr>
      </w:pPr>
      <w:r w:rsidRPr="004D61A9">
        <w:rPr>
          <w:b/>
        </w:rPr>
        <w:t>K 9. členu</w:t>
      </w:r>
    </w:p>
    <w:p w14:paraId="5DD6D2B1" w14:textId="5079244A" w:rsidR="00B03CDC" w:rsidRPr="004D61A9" w:rsidRDefault="00B03CDC" w:rsidP="00977E43">
      <w:pPr>
        <w:pStyle w:val="Odstavek"/>
        <w:ind w:firstLine="0"/>
      </w:pPr>
      <w:bookmarkStart w:id="2" w:name="_Hlk157153673"/>
      <w:r w:rsidRPr="004D61A9">
        <w:t xml:space="preserve">Izkušnje iz minulega obdobja so </w:t>
      </w:r>
      <w:r w:rsidR="00701D06">
        <w:t>zahtevale</w:t>
      </w:r>
      <w:r w:rsidR="00701D06" w:rsidRPr="004D61A9">
        <w:t xml:space="preserve"> </w:t>
      </w:r>
      <w:r w:rsidRPr="004D61A9">
        <w:t xml:space="preserve">drugačen način izobraževanja, pri čemer se je uveljavilo izobraževanje na daljavo. </w:t>
      </w:r>
      <w:r w:rsidR="00701D06">
        <w:t>Med</w:t>
      </w:r>
      <w:r w:rsidRPr="004D61A9">
        <w:t xml:space="preserve"> epidemij</w:t>
      </w:r>
      <w:r w:rsidR="00701D06">
        <w:t>o</w:t>
      </w:r>
      <w:r w:rsidRPr="004D61A9">
        <w:t xml:space="preserve"> je bil način izobraževanja odvisen od interventne zakonodaje. Z novim členom bodo </w:t>
      </w:r>
      <w:r w:rsidR="00FB1523">
        <w:t xml:space="preserve">lahko </w:t>
      </w:r>
      <w:r w:rsidRPr="004D61A9">
        <w:t xml:space="preserve">šole v primeru </w:t>
      </w:r>
      <w:r w:rsidR="00925689">
        <w:t>naravne ali druge nesreče</w:t>
      </w:r>
      <w:r w:rsidRPr="004D61A9">
        <w:t xml:space="preserve"> v soglasju z ministrstvom same organizirale izobraževanje na daljavo. To je </w:t>
      </w:r>
      <w:r w:rsidRPr="004D61A9">
        <w:lastRenderedPageBreak/>
        <w:t xml:space="preserve">mišljeno za primere, ko se </w:t>
      </w:r>
      <w:r w:rsidR="00F00CF4">
        <w:t xml:space="preserve">naravne in druge </w:t>
      </w:r>
      <w:r w:rsidRPr="004D61A9">
        <w:t xml:space="preserve">nesreče </w:t>
      </w:r>
      <w:r w:rsidRPr="00D308B5">
        <w:t>zgodijo na</w:t>
      </w:r>
      <w:r w:rsidRPr="004D61A9">
        <w:t xml:space="preserve"> </w:t>
      </w:r>
      <w:r w:rsidR="00FB1523">
        <w:t xml:space="preserve">območju </w:t>
      </w:r>
      <w:r w:rsidR="001E119D">
        <w:t>šolskega okoliša glasbene šole</w:t>
      </w:r>
      <w:r w:rsidRPr="004D61A9">
        <w:t>. Gre za nujno rešitev izjemnega stanja na posamezni šoli.</w:t>
      </w:r>
    </w:p>
    <w:p w14:paraId="588589CA" w14:textId="48ABC63D" w:rsidR="001E119D" w:rsidRDefault="00701D06" w:rsidP="00D308B5">
      <w:pPr>
        <w:spacing w:after="230"/>
        <w:ind w:right="34"/>
        <w:jc w:val="both"/>
        <w:rPr>
          <w:rFonts w:cs="Arial"/>
          <w:sz w:val="22"/>
          <w:szCs w:val="22"/>
          <w:lang w:eastAsia="x-none"/>
        </w:rPr>
      </w:pPr>
      <w:r>
        <w:rPr>
          <w:rFonts w:cs="Arial"/>
          <w:sz w:val="22"/>
          <w:szCs w:val="22"/>
          <w:lang w:eastAsia="x-none"/>
        </w:rPr>
        <w:t>Če</w:t>
      </w:r>
      <w:r w:rsidR="00D308B5" w:rsidRPr="00D308B5">
        <w:rPr>
          <w:rFonts w:cs="Arial"/>
          <w:sz w:val="22"/>
          <w:szCs w:val="22"/>
          <w:lang w:eastAsia="x-none"/>
        </w:rPr>
        <w:t xml:space="preserve"> se navedeni dogodki pojavijo v več regijah ali na celotnem ozemlju države, minister za šolstvo s sklepom odloči o izobraževanju na daljavo. V sklepu se določi</w:t>
      </w:r>
      <w:r>
        <w:rPr>
          <w:rFonts w:cs="Arial"/>
          <w:sz w:val="22"/>
          <w:szCs w:val="22"/>
          <w:lang w:eastAsia="x-none"/>
        </w:rPr>
        <w:t>jo</w:t>
      </w:r>
      <w:r w:rsidR="00D308B5" w:rsidRPr="00D308B5">
        <w:rPr>
          <w:rFonts w:cs="Arial"/>
          <w:sz w:val="22"/>
          <w:szCs w:val="22"/>
          <w:lang w:eastAsia="x-none"/>
        </w:rPr>
        <w:t xml:space="preserve"> obseg izvajanja ukrepov, obveznosti in pristojnosti šole, obveznosti in pristojnosti staršev učencev </w:t>
      </w:r>
      <w:r w:rsidR="00FB1523">
        <w:rPr>
          <w:rFonts w:cs="Arial"/>
          <w:sz w:val="22"/>
          <w:szCs w:val="22"/>
          <w:lang w:eastAsia="x-none"/>
        </w:rPr>
        <w:t>ter</w:t>
      </w:r>
      <w:r w:rsidR="00FB1523" w:rsidRPr="00D308B5">
        <w:rPr>
          <w:rFonts w:cs="Arial"/>
          <w:sz w:val="22"/>
          <w:szCs w:val="22"/>
          <w:lang w:eastAsia="x-none"/>
        </w:rPr>
        <w:t xml:space="preserve"> </w:t>
      </w:r>
      <w:r w:rsidR="00D308B5" w:rsidRPr="00D308B5">
        <w:rPr>
          <w:rFonts w:cs="Arial"/>
          <w:sz w:val="22"/>
          <w:szCs w:val="22"/>
          <w:lang w:eastAsia="x-none"/>
        </w:rPr>
        <w:t>čas trajanja izobraževanja na daljavo.</w:t>
      </w:r>
      <w:r w:rsidR="00715D2D">
        <w:rPr>
          <w:rFonts w:cs="Arial"/>
          <w:sz w:val="22"/>
          <w:szCs w:val="22"/>
          <w:lang w:eastAsia="x-none"/>
        </w:rPr>
        <w:t xml:space="preserve"> </w:t>
      </w:r>
    </w:p>
    <w:bookmarkEnd w:id="2"/>
    <w:p w14:paraId="45DEF28B" w14:textId="77777777" w:rsidR="00B03CDC" w:rsidRPr="004D61A9" w:rsidRDefault="00B03CDC" w:rsidP="00B03CDC">
      <w:pPr>
        <w:pStyle w:val="Odstavek"/>
        <w:ind w:firstLine="0"/>
        <w:rPr>
          <w:b/>
        </w:rPr>
      </w:pPr>
      <w:r w:rsidRPr="004D61A9">
        <w:rPr>
          <w:b/>
        </w:rPr>
        <w:t>K 10. členu</w:t>
      </w:r>
    </w:p>
    <w:p w14:paraId="77E8B808" w14:textId="53E45A23" w:rsidR="00371A97" w:rsidRPr="00887A44" w:rsidRDefault="00B03CDC" w:rsidP="00B03CDC">
      <w:pPr>
        <w:pStyle w:val="Odstavek"/>
        <w:ind w:firstLine="0"/>
        <w:rPr>
          <w:b/>
          <w:color w:val="FF0000"/>
          <w:u w:val="single"/>
        </w:rPr>
      </w:pPr>
      <w:r w:rsidRPr="004D61A9">
        <w:rPr>
          <w:bCs/>
        </w:rPr>
        <w:t>Znanje učencev se v izobraževalnih programih glasba in ples ocenjuje številčno, v drugih izobraževalnih programih v glasbenem šolstvu pa se znanje učencev ne ocenjuje. Opisno se znanj</w:t>
      </w:r>
      <w:r w:rsidR="00715D2D">
        <w:rPr>
          <w:bCs/>
        </w:rPr>
        <w:t>e</w:t>
      </w:r>
      <w:r w:rsidRPr="004D61A9">
        <w:rPr>
          <w:bCs/>
        </w:rPr>
        <w:t xml:space="preserve"> v glasbenih šolah ne ocenjuje od leta 2006 s sprejetjem Zakona o spremembah Zakona o glasbenih šolah (Uradni list RS, št. 60/06), ki v 1. členu določa, da se na predšolski stopnji in v pripravnici znanje učencev ne ocenjuje. S predlagano spremembo je odpravljena nedoslednost v ZGla, kar pomeni, da opisnega ocenjevanja v glasbenih šolah ni.</w:t>
      </w:r>
      <w:r w:rsidR="00E61100" w:rsidRPr="00E61100">
        <w:t xml:space="preserve"> </w:t>
      </w:r>
      <w:r w:rsidR="00E61100">
        <w:t>P</w:t>
      </w:r>
      <w:r w:rsidR="00E61100" w:rsidRPr="004D61A9">
        <w:t xml:space="preserve">oimenovanje izobraževalnih programov </w:t>
      </w:r>
      <w:r w:rsidR="00D364B0">
        <w:t xml:space="preserve">se </w:t>
      </w:r>
      <w:r w:rsidR="00E61100" w:rsidRPr="004D61A9">
        <w:t>uskladi s poimenovanji</w:t>
      </w:r>
      <w:r w:rsidR="00E61100">
        <w:t>, ki jih je sprejel minister</w:t>
      </w:r>
      <w:r w:rsidR="00701D06">
        <w:t>,</w:t>
      </w:r>
      <w:r w:rsidR="00E61100">
        <w:t xml:space="preserve"> pristojen za šolstvo. </w:t>
      </w:r>
    </w:p>
    <w:p w14:paraId="35E913CD" w14:textId="77777777" w:rsidR="00B03CDC" w:rsidRPr="004D61A9" w:rsidRDefault="00B03CDC" w:rsidP="00B03CDC">
      <w:pPr>
        <w:pStyle w:val="Odstavek"/>
        <w:ind w:firstLine="0"/>
        <w:rPr>
          <w:b/>
        </w:rPr>
      </w:pPr>
      <w:r w:rsidRPr="004D61A9">
        <w:rPr>
          <w:b/>
        </w:rPr>
        <w:t>K 11. členu</w:t>
      </w:r>
    </w:p>
    <w:p w14:paraId="49A973EB" w14:textId="262F0444" w:rsidR="00B03CDC" w:rsidRPr="004D61A9" w:rsidRDefault="00CA284A" w:rsidP="00B03CDC">
      <w:pPr>
        <w:pStyle w:val="Odstavek"/>
        <w:ind w:firstLine="0"/>
      </w:pPr>
      <w:r w:rsidRPr="00866734">
        <w:t xml:space="preserve">V prvem odstavku 33. člena se pri naštevanju predmetov, ki se ocenjujejo pri izpitu, imenujeta predmeta balet in sodobni ples, ki se izvajata v izobraževalnem programu ples. </w:t>
      </w:r>
      <w:r w:rsidR="00B03CDC" w:rsidRPr="00866734">
        <w:t>Z dopolnitvijo 33. člena ZGla se določi sestava izpitne komisije, ki jo imenuje ravnatelj.</w:t>
      </w:r>
      <w:r w:rsidR="00D364B0" w:rsidRPr="00866734">
        <w:t xml:space="preserve"> Poimenovanje izobraževalnih programov se uskladi s poimenovanji, ki jih je sprejel minister pristojen za šolstvo.</w:t>
      </w:r>
      <w:r w:rsidR="00D364B0">
        <w:t xml:space="preserve"> </w:t>
      </w:r>
    </w:p>
    <w:p w14:paraId="04D0CD0D" w14:textId="77777777" w:rsidR="00B03CDC" w:rsidRPr="004D61A9" w:rsidRDefault="00B03CDC" w:rsidP="00B03CDC">
      <w:pPr>
        <w:pStyle w:val="Odstavek"/>
        <w:ind w:firstLine="0"/>
        <w:rPr>
          <w:b/>
        </w:rPr>
      </w:pPr>
      <w:r w:rsidRPr="004D61A9">
        <w:rPr>
          <w:b/>
        </w:rPr>
        <w:t>K 12. členu</w:t>
      </w:r>
    </w:p>
    <w:p w14:paraId="5957148F" w14:textId="77777777" w:rsidR="00B03CDC" w:rsidRPr="004D61A9" w:rsidRDefault="00B03CDC" w:rsidP="00B03CDC">
      <w:pPr>
        <w:pStyle w:val="Odstavek"/>
        <w:ind w:firstLine="0"/>
        <w:rPr>
          <w:b/>
          <w:u w:val="single"/>
        </w:rPr>
      </w:pPr>
      <w:r w:rsidRPr="004D61A9">
        <w:rPr>
          <w:bCs/>
        </w:rPr>
        <w:t>V javni glasbeni šoli lahko opravljajo izpit tudi tisti, ki niso vpisani v izobraževalni program. Ker so to lahko otroci in odrasli, ki se bodisi šolajo sami bodisi pri zasebnikih, je ustreznejši izraz kandidati.</w:t>
      </w:r>
    </w:p>
    <w:p w14:paraId="7CBC8B8F" w14:textId="77777777" w:rsidR="00B03CDC" w:rsidRPr="004D61A9" w:rsidRDefault="00B03CDC" w:rsidP="00B03CDC">
      <w:pPr>
        <w:pStyle w:val="Odstavek"/>
        <w:ind w:firstLine="0"/>
        <w:rPr>
          <w:b/>
        </w:rPr>
      </w:pPr>
      <w:r w:rsidRPr="004D61A9">
        <w:rPr>
          <w:b/>
        </w:rPr>
        <w:t>K 13. členu</w:t>
      </w:r>
    </w:p>
    <w:p w14:paraId="6842F671" w14:textId="2EE08D87" w:rsidR="00B03CDC" w:rsidRPr="004D61A9" w:rsidRDefault="00B03CDC" w:rsidP="00B03CDC">
      <w:pPr>
        <w:pStyle w:val="Odstavek"/>
        <w:ind w:firstLine="0"/>
        <w:rPr>
          <w:color w:val="4472C4"/>
          <w:shd w:val="clear" w:color="auto" w:fill="FFFFFF"/>
        </w:rPr>
      </w:pPr>
      <w:r w:rsidRPr="004D61A9">
        <w:t>V drugem odstavku 36. člena ZGla je določeno, da u</w:t>
      </w:r>
      <w:r w:rsidRPr="004D61A9">
        <w:rPr>
          <w:color w:val="000000"/>
          <w:shd w:val="clear" w:color="auto" w:fill="FFFFFF"/>
        </w:rPr>
        <w:t>čenci v prvem obdobju izobraževalnega programa glasba napredujejo v naslednji razred ne glede na dosežene ocene pri posameznem predmetu.</w:t>
      </w:r>
      <w:r w:rsidRPr="004D61A9">
        <w:t xml:space="preserve"> Po določbi drugega odstavka 36. člena ZGla lahko učenci drugega razreda, ki tudi spada v prvo obdobje izobraževalnega programa, napredujejo v naslednji razred ne glede na dosežene ocene pri posameznem predmetu, kar ni skladno s 33. členom tega zakona. S spremembo tega odstavka se natančneje določi režim prehajanja v prvem obdobju izobraževalnega programa glasba. Samo učenci, razen učencev prvega razreda, </w:t>
      </w:r>
      <w:r w:rsidRPr="004D61A9">
        <w:rPr>
          <w:color w:val="000000"/>
          <w:shd w:val="clear" w:color="auto" w:fill="FFFFFF"/>
        </w:rPr>
        <w:t>ki so uspešno opravil</w:t>
      </w:r>
      <w:r w:rsidR="00701D06">
        <w:rPr>
          <w:color w:val="000000"/>
          <w:shd w:val="clear" w:color="auto" w:fill="FFFFFF"/>
        </w:rPr>
        <w:t>i</w:t>
      </w:r>
      <w:r w:rsidRPr="004D61A9">
        <w:rPr>
          <w:color w:val="000000"/>
          <w:shd w:val="clear" w:color="auto" w:fill="FFFFFF"/>
        </w:rPr>
        <w:t xml:space="preserve"> izpit in so pozitivno ocenjeni iz drugih predmetov po predmetniku, se lahko vpišejo v naslednji razred.</w:t>
      </w:r>
    </w:p>
    <w:p w14:paraId="6BF532E0" w14:textId="2687A3FA" w:rsidR="00B03CDC" w:rsidRDefault="00B03CDC" w:rsidP="00B03CDC">
      <w:pPr>
        <w:pStyle w:val="Odstavek"/>
        <w:ind w:firstLine="0"/>
        <w:rPr>
          <w:color w:val="000000"/>
          <w:shd w:val="clear" w:color="auto" w:fill="FFFFFF"/>
        </w:rPr>
      </w:pPr>
      <w:r w:rsidRPr="004D61A9">
        <w:rPr>
          <w:color w:val="000000"/>
          <w:shd w:val="clear" w:color="auto" w:fill="FFFFFF"/>
        </w:rPr>
        <w:t xml:space="preserve">Če učenčevega znanja ob koncu šolskega leta zaradi opravičenih razlogov (daljša bolezen, poškodba, druge opravičene odsotnosti) ni mogoče oceniti, se izobraževanje podaljša za eno leto. Izjema so učenci prvega razreda, saj napredujejo v naslednji razred ne glede na dosežene ocene pri posameznem predmetu. Dosedanja določba ZGla ne omogoča podaljšanja izobraževanja zaradi opravičenih razlogov za učence drugega razreda. S spremembo četrtega odstavka 36. člena se določi enaka pravica za učence drugega razreda kot za učence </w:t>
      </w:r>
      <w:r w:rsidR="00701D06">
        <w:rPr>
          <w:color w:val="000000"/>
          <w:shd w:val="clear" w:color="auto" w:fill="FFFFFF"/>
        </w:rPr>
        <w:t>pre</w:t>
      </w:r>
      <w:r w:rsidRPr="004D61A9">
        <w:rPr>
          <w:color w:val="000000"/>
          <w:shd w:val="clear" w:color="auto" w:fill="FFFFFF"/>
        </w:rPr>
        <w:t>ostalih razredov.</w:t>
      </w:r>
    </w:p>
    <w:p w14:paraId="45F28E57" w14:textId="054B76AD" w:rsidR="00166CED" w:rsidRDefault="00166CED" w:rsidP="00B03CDC">
      <w:pPr>
        <w:pStyle w:val="Odstavek"/>
        <w:ind w:firstLine="0"/>
        <w:rPr>
          <w:color w:val="000000"/>
          <w:shd w:val="clear" w:color="auto" w:fill="FFFFFF"/>
        </w:rPr>
      </w:pPr>
    </w:p>
    <w:p w14:paraId="3B1480DF" w14:textId="77777777" w:rsidR="00166CED" w:rsidRDefault="00166CED" w:rsidP="00B03CDC">
      <w:pPr>
        <w:pStyle w:val="Odstavek"/>
        <w:ind w:firstLine="0"/>
        <w:rPr>
          <w:color w:val="000000"/>
          <w:shd w:val="clear" w:color="auto" w:fill="FFFFFF"/>
        </w:rPr>
      </w:pPr>
    </w:p>
    <w:p w14:paraId="38ADB5CF" w14:textId="77777777" w:rsidR="00790C8C" w:rsidRDefault="00790C8C" w:rsidP="00B03CDC">
      <w:pPr>
        <w:pStyle w:val="Odstavek"/>
        <w:ind w:firstLine="0"/>
        <w:rPr>
          <w:b/>
          <w:bCs/>
          <w:color w:val="000000"/>
          <w:shd w:val="clear" w:color="auto" w:fill="FFFFFF"/>
        </w:rPr>
      </w:pPr>
      <w:r w:rsidRPr="00D92145">
        <w:rPr>
          <w:b/>
          <w:bCs/>
          <w:color w:val="000000"/>
          <w:shd w:val="clear" w:color="auto" w:fill="FFFFFF"/>
        </w:rPr>
        <w:lastRenderedPageBreak/>
        <w:t>K 14. členu</w:t>
      </w:r>
    </w:p>
    <w:p w14:paraId="7B24988B" w14:textId="63E5B137" w:rsidR="00790C8C" w:rsidRPr="005F6E41" w:rsidRDefault="005F6E41" w:rsidP="00B03CDC">
      <w:pPr>
        <w:pStyle w:val="Odstavek"/>
        <w:ind w:firstLine="0"/>
        <w:rPr>
          <w:color w:val="000000"/>
          <w:shd w:val="clear" w:color="auto" w:fill="FFFFFF"/>
        </w:rPr>
      </w:pPr>
      <w:r w:rsidRPr="00D92145">
        <w:rPr>
          <w:color w:val="000000"/>
          <w:shd w:val="clear" w:color="auto" w:fill="FFFFFF"/>
        </w:rPr>
        <w:t>Poimenovanje stopenj izobraževanja se uskladi s poimenovanjem v 6. členu tega zakona.</w:t>
      </w:r>
      <w:r w:rsidR="00715D2D">
        <w:rPr>
          <w:color w:val="000000"/>
          <w:shd w:val="clear" w:color="auto" w:fill="FFFFFF"/>
        </w:rPr>
        <w:t xml:space="preserve"> </w:t>
      </w:r>
      <w:r w:rsidR="006B0E37">
        <w:rPr>
          <w:color w:val="000000"/>
          <w:shd w:val="clear" w:color="auto" w:fill="FFFFFF"/>
        </w:rPr>
        <w:t>P</w:t>
      </w:r>
      <w:r>
        <w:rPr>
          <w:color w:val="000000"/>
          <w:shd w:val="clear" w:color="auto" w:fill="FFFFFF"/>
        </w:rPr>
        <w:t>rv</w:t>
      </w:r>
      <w:r w:rsidR="006B0E37">
        <w:rPr>
          <w:color w:val="000000"/>
          <w:shd w:val="clear" w:color="auto" w:fill="FFFFFF"/>
        </w:rPr>
        <w:t>i</w:t>
      </w:r>
      <w:r>
        <w:rPr>
          <w:color w:val="000000"/>
          <w:shd w:val="clear" w:color="auto" w:fill="FFFFFF"/>
        </w:rPr>
        <w:t xml:space="preserve"> odstav</w:t>
      </w:r>
      <w:r w:rsidR="006B0E37">
        <w:rPr>
          <w:color w:val="000000"/>
          <w:shd w:val="clear" w:color="auto" w:fill="FFFFFF"/>
        </w:rPr>
        <w:t>ek</w:t>
      </w:r>
      <w:r>
        <w:rPr>
          <w:color w:val="000000"/>
          <w:shd w:val="clear" w:color="auto" w:fill="FFFFFF"/>
        </w:rPr>
        <w:t xml:space="preserve"> 6. člena </w:t>
      </w:r>
      <w:r w:rsidR="00FA1F34">
        <w:rPr>
          <w:color w:val="000000"/>
          <w:shd w:val="clear" w:color="auto" w:fill="FFFFFF"/>
        </w:rPr>
        <w:t>tega</w:t>
      </w:r>
      <w:r>
        <w:rPr>
          <w:color w:val="000000"/>
          <w:shd w:val="clear" w:color="auto" w:fill="FFFFFF"/>
        </w:rPr>
        <w:t xml:space="preserve"> zakona oziroma</w:t>
      </w:r>
      <w:r w:rsidR="00715D2D">
        <w:rPr>
          <w:color w:val="000000"/>
          <w:shd w:val="clear" w:color="auto" w:fill="FFFFFF"/>
        </w:rPr>
        <w:t xml:space="preserve"> </w:t>
      </w:r>
      <w:r>
        <w:rPr>
          <w:color w:val="000000"/>
          <w:shd w:val="clear" w:color="auto" w:fill="FFFFFF"/>
        </w:rPr>
        <w:t>12. člen</w:t>
      </w:r>
      <w:r w:rsidR="006B0E37">
        <w:rPr>
          <w:color w:val="000000"/>
          <w:shd w:val="clear" w:color="auto" w:fill="FFFFFF"/>
        </w:rPr>
        <w:t>a</w:t>
      </w:r>
      <w:r>
        <w:rPr>
          <w:color w:val="000000"/>
          <w:shd w:val="clear" w:color="auto" w:fill="FFFFFF"/>
        </w:rPr>
        <w:t xml:space="preserve"> </w:t>
      </w:r>
      <w:r w:rsidR="00FB1523">
        <w:rPr>
          <w:color w:val="000000"/>
          <w:shd w:val="clear" w:color="auto" w:fill="FFFFFF"/>
        </w:rPr>
        <w:t xml:space="preserve">veljavnega </w:t>
      </w:r>
      <w:r>
        <w:rPr>
          <w:color w:val="000000"/>
          <w:shd w:val="clear" w:color="auto" w:fill="FFFFFF"/>
        </w:rPr>
        <w:t xml:space="preserve">zakona </w:t>
      </w:r>
      <w:r w:rsidR="006B0E37">
        <w:rPr>
          <w:color w:val="000000"/>
          <w:shd w:val="clear" w:color="auto" w:fill="FFFFFF"/>
        </w:rPr>
        <w:t xml:space="preserve">namreč </w:t>
      </w:r>
      <w:r>
        <w:rPr>
          <w:color w:val="000000"/>
          <w:shd w:val="clear" w:color="auto" w:fill="FFFFFF"/>
        </w:rPr>
        <w:t>določ</w:t>
      </w:r>
      <w:r w:rsidR="006B0E37">
        <w:rPr>
          <w:color w:val="000000"/>
          <w:shd w:val="clear" w:color="auto" w:fill="FFFFFF"/>
        </w:rPr>
        <w:t>a</w:t>
      </w:r>
      <w:r>
        <w:rPr>
          <w:color w:val="000000"/>
          <w:shd w:val="clear" w:color="auto" w:fill="FFFFFF"/>
        </w:rPr>
        <w:t>, da</w:t>
      </w:r>
      <w:r w:rsidR="006B0E37">
        <w:rPr>
          <w:color w:val="000000"/>
          <w:shd w:val="clear" w:color="auto" w:fill="FFFFFF"/>
        </w:rPr>
        <w:t xml:space="preserve"> se izobraževanje v glasbenih šolah deli na predšolsko, pripravljalno, nižjo in višjo stopnjo.</w:t>
      </w:r>
      <w:r w:rsidR="003C6EFA">
        <w:rPr>
          <w:color w:val="000000"/>
          <w:shd w:val="clear" w:color="auto" w:fill="FFFFFF"/>
        </w:rPr>
        <w:t xml:space="preserve"> Poimenovanje posamezn</w:t>
      </w:r>
      <w:r w:rsidR="00FC0696">
        <w:rPr>
          <w:color w:val="000000"/>
          <w:shd w:val="clear" w:color="auto" w:fill="FFFFFF"/>
        </w:rPr>
        <w:t>a</w:t>
      </w:r>
      <w:r w:rsidR="003C6EFA">
        <w:rPr>
          <w:color w:val="000000"/>
          <w:shd w:val="clear" w:color="auto" w:fill="FFFFFF"/>
        </w:rPr>
        <w:t xml:space="preserve"> s</w:t>
      </w:r>
      <w:r w:rsidR="006B0E37">
        <w:rPr>
          <w:color w:val="000000"/>
          <w:shd w:val="clear" w:color="auto" w:fill="FFFFFF"/>
        </w:rPr>
        <w:t>topnj</w:t>
      </w:r>
      <w:r w:rsidR="00FC0696">
        <w:rPr>
          <w:color w:val="000000"/>
          <w:shd w:val="clear" w:color="auto" w:fill="FFFFFF"/>
        </w:rPr>
        <w:t>a</w:t>
      </w:r>
      <w:r w:rsidR="006B0E37">
        <w:rPr>
          <w:color w:val="000000"/>
          <w:shd w:val="clear" w:color="auto" w:fill="FFFFFF"/>
        </w:rPr>
        <w:t xml:space="preserve"> izobraževanja je zato primernejš</w:t>
      </w:r>
      <w:r w:rsidR="003C6EFA">
        <w:rPr>
          <w:color w:val="000000"/>
          <w:shd w:val="clear" w:color="auto" w:fill="FFFFFF"/>
        </w:rPr>
        <w:t>e</w:t>
      </w:r>
      <w:r w:rsidR="006B0E37">
        <w:rPr>
          <w:color w:val="000000"/>
          <w:shd w:val="clear" w:color="auto" w:fill="FFFFFF"/>
        </w:rPr>
        <w:t xml:space="preserve"> kot </w:t>
      </w:r>
      <w:r w:rsidR="003C6EFA">
        <w:rPr>
          <w:color w:val="000000"/>
          <w:shd w:val="clear" w:color="auto" w:fill="FFFFFF"/>
        </w:rPr>
        <w:t xml:space="preserve">posamezna </w:t>
      </w:r>
      <w:r w:rsidR="006B0E37">
        <w:rPr>
          <w:color w:val="000000"/>
          <w:shd w:val="clear" w:color="auto" w:fill="FFFFFF"/>
        </w:rPr>
        <w:t xml:space="preserve">stopnja glasbene šole. </w:t>
      </w:r>
    </w:p>
    <w:p w14:paraId="45FCFE3D" w14:textId="77777777" w:rsidR="00CA284A" w:rsidRDefault="00CA284A" w:rsidP="00B03CDC">
      <w:pPr>
        <w:pStyle w:val="Odstavek"/>
        <w:ind w:firstLine="0"/>
        <w:rPr>
          <w:b/>
          <w:bCs/>
          <w:color w:val="000000"/>
          <w:shd w:val="clear" w:color="auto" w:fill="FFFFFF"/>
        </w:rPr>
      </w:pPr>
      <w:r w:rsidRPr="007F7027">
        <w:rPr>
          <w:b/>
          <w:bCs/>
          <w:color w:val="000000"/>
          <w:shd w:val="clear" w:color="auto" w:fill="FFFFFF"/>
        </w:rPr>
        <w:t>K 15. členu</w:t>
      </w:r>
    </w:p>
    <w:p w14:paraId="15B239D0" w14:textId="286979C0" w:rsidR="00CA284A" w:rsidRPr="007F7027" w:rsidRDefault="00CA284A" w:rsidP="00B03CDC">
      <w:pPr>
        <w:pStyle w:val="Odstavek"/>
        <w:ind w:firstLine="0"/>
      </w:pPr>
      <w:r w:rsidRPr="007F7027">
        <w:rPr>
          <w:color w:val="000000"/>
          <w:shd w:val="clear" w:color="auto" w:fill="FFFFFF"/>
        </w:rPr>
        <w:t>V tretjem odstavku</w:t>
      </w:r>
      <w:r>
        <w:rPr>
          <w:color w:val="000000"/>
          <w:shd w:val="clear" w:color="auto" w:fill="FFFFFF"/>
        </w:rPr>
        <w:t xml:space="preserve"> 38. člena se</w:t>
      </w:r>
      <w:r w:rsidRPr="00CA284A">
        <w:t xml:space="preserve"> </w:t>
      </w:r>
      <w:r>
        <w:t xml:space="preserve">pri naštevanju predmetov, ki se ocenjujejo pri izpitu, </w:t>
      </w:r>
      <w:r w:rsidRPr="00A644E5">
        <w:t>imenujeta predmeta balet in</w:t>
      </w:r>
      <w:r>
        <w:t xml:space="preserve"> sodobni ples, ki se izvajata v izobraževalnem programu ples</w:t>
      </w:r>
      <w:r w:rsidR="00A1491B">
        <w:t xml:space="preserve">. </w:t>
      </w:r>
      <w:r>
        <w:t>P</w:t>
      </w:r>
      <w:r w:rsidRPr="004D61A9">
        <w:t>oimenovanje izobraževalnih programov</w:t>
      </w:r>
      <w:r>
        <w:t xml:space="preserve"> se</w:t>
      </w:r>
      <w:r w:rsidR="00715D2D">
        <w:t xml:space="preserve"> </w:t>
      </w:r>
      <w:r w:rsidRPr="004D61A9">
        <w:t>uskladi s poimenovanji</w:t>
      </w:r>
      <w:r>
        <w:t>, ki jih je sprejel minister pristojen za šolstvo.</w:t>
      </w:r>
    </w:p>
    <w:p w14:paraId="71609742" w14:textId="77777777" w:rsidR="00B03CDC" w:rsidRPr="004D61A9" w:rsidRDefault="00B03CDC" w:rsidP="00B03CDC">
      <w:pPr>
        <w:pStyle w:val="Odstavek"/>
        <w:ind w:firstLine="0"/>
        <w:rPr>
          <w:b/>
        </w:rPr>
      </w:pPr>
      <w:r w:rsidRPr="004D61A9">
        <w:rPr>
          <w:b/>
        </w:rPr>
        <w:t>K 16. členu</w:t>
      </w:r>
    </w:p>
    <w:p w14:paraId="2197AFBF" w14:textId="77777777" w:rsidR="00B03CDC" w:rsidRPr="004D61A9" w:rsidRDefault="00B03CDC" w:rsidP="00B03CDC">
      <w:pPr>
        <w:autoSpaceDE w:val="0"/>
        <w:autoSpaceDN w:val="0"/>
        <w:adjustRightInd w:val="0"/>
        <w:jc w:val="both"/>
        <w:rPr>
          <w:rFonts w:cs="Arial"/>
          <w:sz w:val="22"/>
          <w:szCs w:val="22"/>
        </w:rPr>
      </w:pPr>
    </w:p>
    <w:p w14:paraId="533DF419" w14:textId="0682BC39" w:rsidR="00B03CDC" w:rsidRPr="004D61A9" w:rsidRDefault="00B03CDC" w:rsidP="00B03CDC">
      <w:pPr>
        <w:autoSpaceDE w:val="0"/>
        <w:autoSpaceDN w:val="0"/>
        <w:adjustRightInd w:val="0"/>
        <w:jc w:val="both"/>
        <w:rPr>
          <w:rFonts w:cs="Arial"/>
          <w:sz w:val="22"/>
          <w:szCs w:val="22"/>
        </w:rPr>
      </w:pPr>
      <w:r w:rsidRPr="004D61A9">
        <w:rPr>
          <w:rFonts w:cs="Arial"/>
          <w:sz w:val="22"/>
          <w:szCs w:val="22"/>
        </w:rPr>
        <w:t>V zbirko podatkov, ki jih vodi glasbena šola, se doda tudi zbirka o otrocih, vpisanih v glasbeno šolo. Vpis v glasbeno šolo poteka junij</w:t>
      </w:r>
      <w:r w:rsidR="008277BF">
        <w:rPr>
          <w:rFonts w:cs="Arial"/>
          <w:sz w:val="22"/>
          <w:szCs w:val="22"/>
        </w:rPr>
        <w:t>a</w:t>
      </w:r>
      <w:r w:rsidRPr="004D61A9">
        <w:rPr>
          <w:rFonts w:cs="Arial"/>
          <w:sz w:val="22"/>
          <w:szCs w:val="22"/>
        </w:rPr>
        <w:t xml:space="preserve"> za šolsko leto, ki se začne septembra istega leta. Vpis poteka tako, da starši otrok, ki so bili po opravljenih preizkusih glasbenih sposobnosti sprejeti v glasbeno šolo, izpolnijo vpisni list in ga podpišejo. Po končanem vpisu glasbena šola vzpostavi zbirko podatkov o vpisanih otrocih, ki bodo 1. septembra postali učenci šole. Zbirka vsebuje iste podatke, kot jih predvideva zbirka iz prve točke. Otroci, vpisani v 1. razred, postanejo učenci glasbene šole 1. septembra, ko šole prenesejo podatke iz vpisa v centralno evidenco udeležencev vzgoje in izobraževanja. Vodenje zbirk podatkov o vpisanih otrocih pa je potrebno za izvedbo organizacijskih priprav na vključitev otrok v glasbeno izobraževanje.</w:t>
      </w:r>
    </w:p>
    <w:p w14:paraId="0ACA4863" w14:textId="77777777" w:rsidR="00B03CDC" w:rsidRPr="004D61A9" w:rsidRDefault="00B03CDC" w:rsidP="00B03CDC">
      <w:pPr>
        <w:autoSpaceDE w:val="0"/>
        <w:autoSpaceDN w:val="0"/>
        <w:adjustRightInd w:val="0"/>
        <w:jc w:val="both"/>
        <w:rPr>
          <w:rFonts w:cs="Arial"/>
          <w:sz w:val="22"/>
          <w:szCs w:val="22"/>
        </w:rPr>
      </w:pPr>
    </w:p>
    <w:p w14:paraId="0D47C79F" w14:textId="607B7F64" w:rsidR="00B03CDC" w:rsidRPr="004D61A9" w:rsidRDefault="00B03CDC" w:rsidP="00B03CDC">
      <w:pPr>
        <w:autoSpaceDE w:val="0"/>
        <w:autoSpaceDN w:val="0"/>
        <w:adjustRightInd w:val="0"/>
        <w:jc w:val="both"/>
        <w:rPr>
          <w:rFonts w:cs="Arial"/>
          <w:sz w:val="22"/>
          <w:szCs w:val="22"/>
        </w:rPr>
      </w:pPr>
      <w:r w:rsidRPr="004D61A9">
        <w:rPr>
          <w:rFonts w:cs="Arial"/>
          <w:sz w:val="22"/>
          <w:szCs w:val="22"/>
        </w:rPr>
        <w:t>Novost je tudi pridobitev podatka o e-naslovu staršev, saj je ta vrsta komunikacije v praksi že običajna. Šoli ob predhodni pridobitvi soglasja staršev omogoča nemoteno izmenjavo informacij o šolanju njihovega otroka. S predlagano spremembo bo vzpostavljena zakonska</w:t>
      </w:r>
      <w:r w:rsidR="00715D2D">
        <w:rPr>
          <w:rFonts w:cs="Arial"/>
          <w:sz w:val="22"/>
          <w:szCs w:val="22"/>
        </w:rPr>
        <w:t xml:space="preserve"> </w:t>
      </w:r>
      <w:r w:rsidRPr="004D61A9">
        <w:rPr>
          <w:rFonts w:cs="Arial"/>
          <w:sz w:val="22"/>
          <w:szCs w:val="22"/>
        </w:rPr>
        <w:t xml:space="preserve">podlaga za pridobitev elektronskega naslova staršev, kar bo prispevalo k administrativni razbremenitvi šol. </w:t>
      </w:r>
    </w:p>
    <w:p w14:paraId="15C1E772" w14:textId="77777777" w:rsidR="00B03CDC" w:rsidRPr="004D61A9" w:rsidRDefault="00B03CDC" w:rsidP="00B03CDC">
      <w:pPr>
        <w:autoSpaceDE w:val="0"/>
        <w:autoSpaceDN w:val="0"/>
        <w:adjustRightInd w:val="0"/>
        <w:jc w:val="both"/>
        <w:rPr>
          <w:rFonts w:cs="Arial"/>
          <w:sz w:val="22"/>
          <w:szCs w:val="22"/>
        </w:rPr>
      </w:pPr>
    </w:p>
    <w:p w14:paraId="4AD8BB3C" w14:textId="77777777" w:rsidR="004D38F7" w:rsidRDefault="00B03CDC" w:rsidP="00B03CDC">
      <w:pPr>
        <w:autoSpaceDE w:val="0"/>
        <w:autoSpaceDN w:val="0"/>
        <w:adjustRightInd w:val="0"/>
        <w:jc w:val="both"/>
        <w:rPr>
          <w:rFonts w:cs="Arial"/>
          <w:sz w:val="22"/>
          <w:szCs w:val="22"/>
        </w:rPr>
      </w:pPr>
      <w:r w:rsidRPr="004D61A9">
        <w:rPr>
          <w:rFonts w:cs="Arial"/>
          <w:sz w:val="22"/>
          <w:szCs w:val="22"/>
        </w:rPr>
        <w:t>Prav tako je praksa pokazala potrebo po pridobitvi podatka o davčni številki staršev. S podpisom na vpisnem listu se namreč starši zavežejo, da bodo prispevek za izobraževanje poravnavali v rokih, ki jih določa glasbena šola, za morebitno izterjavo neplačanih obveznosti pa šola potrebuje ta podatek v izvršilnem postopku. Oba navedena podatka sta že vsebovana v Zakonu o gimnazijah (Uradni list RS, št. 1/07 – uradno prečiščeno besedilo, 68/17, 6/18 – ZIO-1 in 46/19), tako da predlagana dopolnitev 42. člena Zakona o glasbenih šolah pomeni uskladitev z drugo področno zakonodajo.</w:t>
      </w:r>
    </w:p>
    <w:p w14:paraId="7793B6D3" w14:textId="77777777" w:rsidR="00A1491B" w:rsidRDefault="00A1491B" w:rsidP="00B03CDC">
      <w:pPr>
        <w:autoSpaceDE w:val="0"/>
        <w:autoSpaceDN w:val="0"/>
        <w:adjustRightInd w:val="0"/>
        <w:jc w:val="both"/>
      </w:pPr>
    </w:p>
    <w:p w14:paraId="4696D300" w14:textId="6FBB2CA0" w:rsidR="00D308B5" w:rsidRDefault="00A1491B" w:rsidP="00B03CDC">
      <w:pPr>
        <w:autoSpaceDE w:val="0"/>
        <w:autoSpaceDN w:val="0"/>
        <w:adjustRightInd w:val="0"/>
        <w:jc w:val="both"/>
        <w:rPr>
          <w:sz w:val="22"/>
          <w:szCs w:val="22"/>
        </w:rPr>
      </w:pPr>
      <w:r w:rsidRPr="000C75A1">
        <w:rPr>
          <w:sz w:val="22"/>
          <w:szCs w:val="22"/>
        </w:rPr>
        <w:t>Poimenovanje izobraževalnih programov se uskladi s poimenovanji, ki jih je sprejel minister</w:t>
      </w:r>
      <w:r w:rsidR="008277BF">
        <w:rPr>
          <w:sz w:val="22"/>
          <w:szCs w:val="22"/>
        </w:rPr>
        <w:t>,</w:t>
      </w:r>
      <w:r w:rsidRPr="000C75A1">
        <w:rPr>
          <w:sz w:val="22"/>
          <w:szCs w:val="22"/>
        </w:rPr>
        <w:t xml:space="preserve"> pristojen za šolstvo.</w:t>
      </w:r>
    </w:p>
    <w:p w14:paraId="51159300" w14:textId="77777777" w:rsidR="00FE794B" w:rsidRPr="004D61A9" w:rsidRDefault="00FE794B" w:rsidP="00B03CDC">
      <w:pPr>
        <w:autoSpaceDE w:val="0"/>
        <w:autoSpaceDN w:val="0"/>
        <w:adjustRightInd w:val="0"/>
        <w:jc w:val="both"/>
        <w:rPr>
          <w:rFonts w:cs="Arial"/>
          <w:b/>
          <w:bCs/>
          <w:sz w:val="22"/>
          <w:szCs w:val="22"/>
        </w:rPr>
      </w:pPr>
    </w:p>
    <w:p w14:paraId="43B539F2" w14:textId="77777777" w:rsidR="00B03CDC" w:rsidRPr="004D61A9" w:rsidRDefault="00B03CDC" w:rsidP="00B03CDC">
      <w:pPr>
        <w:autoSpaceDE w:val="0"/>
        <w:autoSpaceDN w:val="0"/>
        <w:adjustRightInd w:val="0"/>
        <w:jc w:val="both"/>
        <w:rPr>
          <w:rFonts w:cs="Arial"/>
          <w:sz w:val="22"/>
          <w:szCs w:val="22"/>
        </w:rPr>
      </w:pPr>
      <w:r w:rsidRPr="004D61A9">
        <w:rPr>
          <w:rFonts w:cs="Arial"/>
          <w:b/>
          <w:bCs/>
          <w:sz w:val="22"/>
          <w:szCs w:val="22"/>
        </w:rPr>
        <w:t>K 17. členu</w:t>
      </w:r>
    </w:p>
    <w:p w14:paraId="1A7CD5AE" w14:textId="77777777" w:rsidR="00B03CDC" w:rsidRPr="004D61A9" w:rsidRDefault="00B03CDC" w:rsidP="00B03CDC">
      <w:pPr>
        <w:autoSpaceDE w:val="0"/>
        <w:autoSpaceDN w:val="0"/>
        <w:adjustRightInd w:val="0"/>
        <w:jc w:val="both"/>
        <w:rPr>
          <w:rFonts w:cs="Arial"/>
          <w:b/>
          <w:bCs/>
          <w:sz w:val="22"/>
          <w:szCs w:val="22"/>
        </w:rPr>
      </w:pPr>
    </w:p>
    <w:p w14:paraId="20F75948" w14:textId="1CA0C36E" w:rsidR="00D92145" w:rsidRDefault="00B03CDC" w:rsidP="00887A44">
      <w:pPr>
        <w:jc w:val="both"/>
        <w:rPr>
          <w:rFonts w:cs="Arial"/>
          <w:sz w:val="22"/>
          <w:szCs w:val="22"/>
        </w:rPr>
      </w:pPr>
      <w:r w:rsidRPr="004D61A9">
        <w:rPr>
          <w:rFonts w:cs="Arial"/>
          <w:sz w:val="22"/>
          <w:szCs w:val="22"/>
        </w:rPr>
        <w:t>Zaradi uvajanja novih predmetov, za katere še ni učnih načrtov, se izvajanje pouka v skupini predmetov jazz in zabavna glasba ter drugih učnih načrtih za predmete čembalo, citre, kontrabas, komorna igra, orkester začne najpozneje 1. septembra 2025. Predmetnike in učne načrte za te predmete določi pristojni strokovni svet najpozneje do 1. januarja 2025.</w:t>
      </w:r>
    </w:p>
    <w:p w14:paraId="5E761353" w14:textId="72D0321D" w:rsidR="00166CED" w:rsidRDefault="00166CED" w:rsidP="00887A44">
      <w:pPr>
        <w:jc w:val="both"/>
        <w:rPr>
          <w:rFonts w:cs="Arial"/>
          <w:sz w:val="22"/>
          <w:szCs w:val="22"/>
        </w:rPr>
      </w:pPr>
    </w:p>
    <w:p w14:paraId="381F7002" w14:textId="77777777" w:rsidR="00166CED" w:rsidRPr="00887A44" w:rsidRDefault="00166CED" w:rsidP="00887A44">
      <w:pPr>
        <w:jc w:val="both"/>
        <w:rPr>
          <w:rFonts w:cs="Arial"/>
          <w:sz w:val="22"/>
          <w:szCs w:val="22"/>
        </w:rPr>
      </w:pPr>
    </w:p>
    <w:p w14:paraId="4C28D4A8" w14:textId="77777777" w:rsidR="00D92145" w:rsidRDefault="00D92145" w:rsidP="00B03CDC">
      <w:pPr>
        <w:pStyle w:val="1"/>
        <w:rPr>
          <w:rFonts w:cs="Arial"/>
          <w:b/>
          <w:bCs/>
          <w:sz w:val="22"/>
          <w:szCs w:val="22"/>
        </w:rPr>
      </w:pPr>
    </w:p>
    <w:p w14:paraId="5572FF08" w14:textId="77777777" w:rsidR="00B03CDC" w:rsidRPr="004D61A9" w:rsidRDefault="00B03CDC" w:rsidP="00B03CDC">
      <w:pPr>
        <w:pStyle w:val="1"/>
        <w:rPr>
          <w:rFonts w:cs="Arial"/>
          <w:b/>
          <w:bCs/>
          <w:sz w:val="22"/>
          <w:szCs w:val="22"/>
        </w:rPr>
      </w:pPr>
      <w:r w:rsidRPr="004D61A9">
        <w:rPr>
          <w:rFonts w:cs="Arial"/>
          <w:b/>
          <w:bCs/>
          <w:sz w:val="22"/>
          <w:szCs w:val="22"/>
        </w:rPr>
        <w:lastRenderedPageBreak/>
        <w:t>K 18. členu</w:t>
      </w:r>
    </w:p>
    <w:p w14:paraId="37AEB31E" w14:textId="77777777" w:rsidR="00B03CDC" w:rsidRPr="004D61A9" w:rsidRDefault="00B03CDC" w:rsidP="00B03CDC">
      <w:pPr>
        <w:jc w:val="both"/>
        <w:rPr>
          <w:rFonts w:cs="Arial"/>
          <w:sz w:val="22"/>
          <w:szCs w:val="22"/>
        </w:rPr>
      </w:pPr>
    </w:p>
    <w:p w14:paraId="441A5E3D" w14:textId="78E82DE0" w:rsidR="00B03CDC" w:rsidRDefault="00B03CDC" w:rsidP="00B03CDC">
      <w:pPr>
        <w:jc w:val="both"/>
        <w:rPr>
          <w:rFonts w:cs="Arial"/>
          <w:sz w:val="22"/>
          <w:szCs w:val="22"/>
        </w:rPr>
      </w:pPr>
      <w:r w:rsidRPr="004D61A9">
        <w:rPr>
          <w:rFonts w:cs="Arial"/>
          <w:sz w:val="22"/>
          <w:szCs w:val="22"/>
        </w:rPr>
        <w:t xml:space="preserve">Za predmete, za katere še ni učnih načrtov, se izvajanje pouka predmetov </w:t>
      </w:r>
      <w:r w:rsidRPr="004D61A9">
        <w:rPr>
          <w:rFonts w:cs="Arial"/>
          <w:bCs/>
          <w:color w:val="000000"/>
          <w:sz w:val="22"/>
          <w:szCs w:val="22"/>
        </w:rPr>
        <w:t xml:space="preserve">čembalo, jazz kitara, jazz klavir, jazz trobenta, jazz pozavna, jazz kontrabas – bas kitara, jazz saksofon, jazz bobni in jazz petje </w:t>
      </w:r>
      <w:r w:rsidRPr="004D61A9">
        <w:rPr>
          <w:rFonts w:cs="Arial"/>
          <w:sz w:val="22"/>
          <w:szCs w:val="22"/>
        </w:rPr>
        <w:t>začne</w:t>
      </w:r>
      <w:r w:rsidRPr="004D61A9">
        <w:rPr>
          <w:rFonts w:cs="Arial"/>
          <w:color w:val="FF0000"/>
          <w:sz w:val="22"/>
          <w:szCs w:val="22"/>
        </w:rPr>
        <w:t xml:space="preserve"> </w:t>
      </w:r>
      <w:r w:rsidRPr="004D61A9">
        <w:rPr>
          <w:rFonts w:cs="Arial"/>
          <w:sz w:val="22"/>
          <w:szCs w:val="22"/>
        </w:rPr>
        <w:t xml:space="preserve">1. septembra 2025. Predmetnike in učne načrte za naštete predmete določi pristojni strokovni svet najpozneje do 1. januarja 2025. Za predmet cimbale je Strokovni svet RS za splošno izobraževanje določil učni načrt 17. </w:t>
      </w:r>
      <w:r w:rsidR="00FB1523">
        <w:rPr>
          <w:rFonts w:cs="Arial"/>
          <w:sz w:val="22"/>
          <w:szCs w:val="22"/>
        </w:rPr>
        <w:t>februarja</w:t>
      </w:r>
      <w:r w:rsidRPr="004D61A9">
        <w:rPr>
          <w:rFonts w:cs="Arial"/>
          <w:sz w:val="22"/>
          <w:szCs w:val="22"/>
        </w:rPr>
        <w:t xml:space="preserve"> 2023, minister pa </w:t>
      </w:r>
      <w:r w:rsidR="008277BF">
        <w:rPr>
          <w:rFonts w:cs="Arial"/>
          <w:sz w:val="22"/>
          <w:szCs w:val="22"/>
        </w:rPr>
        <w:t xml:space="preserve">ga je </w:t>
      </w:r>
      <w:r w:rsidRPr="004D61A9">
        <w:rPr>
          <w:rFonts w:cs="Arial"/>
          <w:sz w:val="22"/>
          <w:szCs w:val="22"/>
        </w:rPr>
        <w:t>sprejel z Odredbo o spremembi izobraževalnega programa Glasba v osnovnem glasbenem in plesnem izobraževanju (Uradni list RS, št. 93/23). Izvajanje pouka predmeta cimbale se zač</w:t>
      </w:r>
      <w:r w:rsidR="00CC33D8">
        <w:rPr>
          <w:rFonts w:cs="Arial"/>
          <w:sz w:val="22"/>
          <w:szCs w:val="22"/>
        </w:rPr>
        <w:t>ne</w:t>
      </w:r>
      <w:r w:rsidRPr="004D61A9">
        <w:rPr>
          <w:rFonts w:cs="Arial"/>
          <w:sz w:val="22"/>
          <w:szCs w:val="22"/>
        </w:rPr>
        <w:t xml:space="preserve"> 1. septembr</w:t>
      </w:r>
      <w:r w:rsidR="008277BF">
        <w:rPr>
          <w:rFonts w:cs="Arial"/>
          <w:sz w:val="22"/>
          <w:szCs w:val="22"/>
        </w:rPr>
        <w:t>a</w:t>
      </w:r>
      <w:r w:rsidRPr="004D61A9">
        <w:rPr>
          <w:rFonts w:cs="Arial"/>
          <w:sz w:val="22"/>
          <w:szCs w:val="22"/>
        </w:rPr>
        <w:t xml:space="preserve"> 2024.</w:t>
      </w:r>
    </w:p>
    <w:p w14:paraId="429E29EB" w14:textId="77777777" w:rsidR="00B03CDC" w:rsidRPr="004D61A9" w:rsidRDefault="00B03CDC" w:rsidP="00B03CDC">
      <w:pPr>
        <w:jc w:val="both"/>
        <w:rPr>
          <w:rFonts w:cs="Arial"/>
          <w:sz w:val="22"/>
          <w:szCs w:val="22"/>
        </w:rPr>
      </w:pPr>
    </w:p>
    <w:p w14:paraId="48BAFB74" w14:textId="77777777" w:rsidR="00B03CDC" w:rsidRPr="004D61A9" w:rsidRDefault="00B03CDC" w:rsidP="00B03CDC">
      <w:pPr>
        <w:jc w:val="both"/>
        <w:rPr>
          <w:rFonts w:cs="Arial"/>
          <w:b/>
          <w:bCs/>
          <w:sz w:val="22"/>
          <w:szCs w:val="22"/>
        </w:rPr>
      </w:pPr>
      <w:r w:rsidRPr="004D61A9">
        <w:rPr>
          <w:rFonts w:cs="Arial"/>
          <w:b/>
          <w:bCs/>
          <w:sz w:val="22"/>
          <w:szCs w:val="22"/>
        </w:rPr>
        <w:t>K 19. členu</w:t>
      </w:r>
    </w:p>
    <w:p w14:paraId="484D7E3C" w14:textId="77777777" w:rsidR="00B03CDC" w:rsidRPr="004D61A9" w:rsidRDefault="00B03CDC" w:rsidP="00B03CDC">
      <w:pPr>
        <w:jc w:val="both"/>
        <w:rPr>
          <w:rFonts w:cs="Arial"/>
          <w:b/>
          <w:bCs/>
          <w:sz w:val="22"/>
          <w:szCs w:val="22"/>
        </w:rPr>
      </w:pPr>
    </w:p>
    <w:p w14:paraId="5FF0AF9E" w14:textId="77777777" w:rsidR="00B03CDC" w:rsidRPr="004D61A9" w:rsidRDefault="00B03CDC" w:rsidP="00B03CDC">
      <w:pPr>
        <w:jc w:val="both"/>
        <w:rPr>
          <w:rFonts w:cs="Arial"/>
          <w:sz w:val="22"/>
          <w:szCs w:val="22"/>
        </w:rPr>
      </w:pPr>
      <w:r w:rsidRPr="004D61A9">
        <w:rPr>
          <w:rFonts w:cs="Arial"/>
          <w:sz w:val="22"/>
          <w:szCs w:val="22"/>
        </w:rPr>
        <w:t xml:space="preserve">Člen določa rok za sprejetje in uskladitev podzakonskih predpisov, ki jih sprejme oziroma uskladi minister, pristojen za šolstvo, po uveljavitvi tega zakona. </w:t>
      </w:r>
    </w:p>
    <w:p w14:paraId="2F8E28DA" w14:textId="77777777" w:rsidR="00B03CDC" w:rsidRPr="004D61A9" w:rsidRDefault="00B03CDC" w:rsidP="00B03CDC">
      <w:pPr>
        <w:jc w:val="both"/>
        <w:rPr>
          <w:rFonts w:cs="Arial"/>
          <w:sz w:val="22"/>
          <w:szCs w:val="22"/>
        </w:rPr>
      </w:pPr>
    </w:p>
    <w:p w14:paraId="7BC1EE9C" w14:textId="77777777" w:rsidR="00B03CDC" w:rsidRPr="004D61A9" w:rsidRDefault="00B03CDC" w:rsidP="00B03CDC">
      <w:pPr>
        <w:jc w:val="both"/>
        <w:rPr>
          <w:rFonts w:cs="Arial"/>
          <w:b/>
          <w:bCs/>
          <w:sz w:val="22"/>
          <w:szCs w:val="22"/>
        </w:rPr>
      </w:pPr>
      <w:r w:rsidRPr="004D61A9">
        <w:rPr>
          <w:rFonts w:cs="Arial"/>
          <w:b/>
          <w:bCs/>
          <w:sz w:val="22"/>
          <w:szCs w:val="22"/>
        </w:rPr>
        <w:t>K 20. členu</w:t>
      </w:r>
    </w:p>
    <w:p w14:paraId="59EBD872" w14:textId="77777777" w:rsidR="00B03CDC" w:rsidRPr="004D61A9" w:rsidRDefault="00B03CDC" w:rsidP="00B03CDC">
      <w:pPr>
        <w:jc w:val="both"/>
        <w:rPr>
          <w:rFonts w:cs="Arial"/>
          <w:b/>
          <w:bCs/>
          <w:sz w:val="22"/>
          <w:szCs w:val="22"/>
        </w:rPr>
      </w:pPr>
    </w:p>
    <w:p w14:paraId="47DB7E55" w14:textId="7E34F0CB" w:rsidR="00B03CDC" w:rsidRPr="004D61A9" w:rsidRDefault="00B03CDC" w:rsidP="00B03CDC">
      <w:pPr>
        <w:jc w:val="both"/>
        <w:rPr>
          <w:rFonts w:cs="Arial"/>
          <w:b/>
          <w:bCs/>
          <w:sz w:val="22"/>
          <w:szCs w:val="22"/>
        </w:rPr>
      </w:pPr>
      <w:r w:rsidRPr="004D61A9">
        <w:rPr>
          <w:rFonts w:cs="Arial"/>
          <w:sz w:val="22"/>
          <w:szCs w:val="22"/>
        </w:rPr>
        <w:t xml:space="preserve">Člen določa podaljšanje uporabe </w:t>
      </w:r>
      <w:r w:rsidR="00FB1523">
        <w:rPr>
          <w:rFonts w:cs="Arial"/>
          <w:sz w:val="22"/>
          <w:szCs w:val="22"/>
        </w:rPr>
        <w:t>veljavnega</w:t>
      </w:r>
      <w:r w:rsidR="00FB1523" w:rsidRPr="004D61A9">
        <w:rPr>
          <w:rFonts w:cs="Arial"/>
          <w:sz w:val="22"/>
          <w:szCs w:val="22"/>
        </w:rPr>
        <w:t xml:space="preserve"> </w:t>
      </w:r>
      <w:r w:rsidRPr="004D61A9">
        <w:rPr>
          <w:rFonts w:cs="Arial"/>
          <w:sz w:val="22"/>
          <w:szCs w:val="22"/>
        </w:rPr>
        <w:t>Zakona o glasbenih šolah. Razlog za zamik uporabe je sprejetje programskih dokumentov.</w:t>
      </w:r>
    </w:p>
    <w:p w14:paraId="4A8A5274" w14:textId="77777777" w:rsidR="00B03CDC" w:rsidRPr="004D61A9" w:rsidRDefault="00B03CDC" w:rsidP="00B03CDC">
      <w:pPr>
        <w:pStyle w:val="Pripombabesedilo"/>
        <w:rPr>
          <w:rFonts w:cs="Arial"/>
          <w:b/>
          <w:bCs/>
          <w:sz w:val="22"/>
          <w:szCs w:val="22"/>
          <w:lang w:val="sl-SI"/>
        </w:rPr>
      </w:pPr>
    </w:p>
    <w:p w14:paraId="378A023C" w14:textId="77777777" w:rsidR="00B03CDC" w:rsidRPr="004D61A9" w:rsidRDefault="00B03CDC" w:rsidP="00B03CDC">
      <w:pPr>
        <w:pStyle w:val="Pripombabesedilo"/>
        <w:rPr>
          <w:rFonts w:cs="Arial"/>
          <w:b/>
          <w:bCs/>
          <w:sz w:val="22"/>
          <w:szCs w:val="22"/>
          <w:lang w:val="sl-SI"/>
        </w:rPr>
      </w:pPr>
      <w:r w:rsidRPr="004D61A9">
        <w:rPr>
          <w:rFonts w:cs="Arial"/>
          <w:b/>
          <w:bCs/>
          <w:sz w:val="22"/>
          <w:szCs w:val="22"/>
          <w:lang w:val="sl-SI"/>
        </w:rPr>
        <w:t>K 21. členu</w:t>
      </w:r>
    </w:p>
    <w:p w14:paraId="44848652" w14:textId="77777777" w:rsidR="00B03CDC" w:rsidRPr="004D61A9" w:rsidRDefault="00B03CDC" w:rsidP="00B03CDC">
      <w:pPr>
        <w:pStyle w:val="Pripombabesedilo"/>
        <w:rPr>
          <w:rFonts w:cs="Arial"/>
          <w:b/>
          <w:bCs/>
          <w:sz w:val="22"/>
          <w:szCs w:val="22"/>
          <w:lang w:val="sl-SI"/>
        </w:rPr>
      </w:pPr>
    </w:p>
    <w:p w14:paraId="2B21DF6B" w14:textId="77777777" w:rsidR="00E033DF" w:rsidRPr="00E033DF" w:rsidRDefault="00B03CDC" w:rsidP="00E033DF">
      <w:pPr>
        <w:pStyle w:val="Pripombabesedilo"/>
        <w:rPr>
          <w:rFonts w:cs="Arial"/>
          <w:sz w:val="22"/>
          <w:szCs w:val="22"/>
          <w:lang w:val="sl-SI"/>
        </w:rPr>
      </w:pPr>
      <w:r w:rsidRPr="004D61A9">
        <w:rPr>
          <w:rFonts w:cs="Arial"/>
          <w:sz w:val="22"/>
          <w:szCs w:val="22"/>
          <w:lang w:val="sl-SI"/>
        </w:rPr>
        <w:t>Člen določa začetek veljavnosti zakona in začetek njegove uporabe.</w:t>
      </w:r>
    </w:p>
    <w:p w14:paraId="4D84C75D" w14:textId="77777777" w:rsidR="004D38F7" w:rsidRPr="004D61A9" w:rsidRDefault="004D38F7" w:rsidP="00B03CDC">
      <w:pPr>
        <w:jc w:val="both"/>
        <w:rPr>
          <w:rFonts w:cs="Arial"/>
          <w:b/>
          <w:bCs/>
          <w:sz w:val="22"/>
          <w:szCs w:val="22"/>
          <w:u w:val="single"/>
        </w:rPr>
      </w:pPr>
    </w:p>
    <w:p w14:paraId="4C28C10E" w14:textId="77777777" w:rsidR="00B03CDC" w:rsidRPr="004D61A9" w:rsidRDefault="00A731D4" w:rsidP="00371A97">
      <w:pPr>
        <w:spacing w:after="160" w:line="259" w:lineRule="auto"/>
        <w:rPr>
          <w:rFonts w:cs="Arial"/>
          <w:b/>
          <w:bCs/>
          <w:sz w:val="22"/>
          <w:szCs w:val="22"/>
          <w:u w:val="single"/>
        </w:rPr>
      </w:pPr>
      <w:r>
        <w:rPr>
          <w:rFonts w:cs="Arial"/>
          <w:b/>
          <w:bCs/>
          <w:sz w:val="22"/>
          <w:szCs w:val="22"/>
          <w:u w:val="single"/>
        </w:rPr>
        <w:br w:type="page"/>
      </w:r>
    </w:p>
    <w:p w14:paraId="078B59D8" w14:textId="6C89ACD7" w:rsidR="00B03CDC" w:rsidRPr="004D61A9" w:rsidRDefault="00B03CDC" w:rsidP="00B03CDC">
      <w:pPr>
        <w:jc w:val="both"/>
        <w:rPr>
          <w:rFonts w:cs="Arial"/>
          <w:b/>
          <w:bCs/>
          <w:sz w:val="22"/>
          <w:szCs w:val="22"/>
          <w:u w:val="single"/>
        </w:rPr>
      </w:pPr>
      <w:r w:rsidRPr="004D61A9">
        <w:rPr>
          <w:rFonts w:cs="Arial"/>
          <w:b/>
          <w:bCs/>
          <w:sz w:val="22"/>
          <w:szCs w:val="22"/>
          <w:u w:val="single"/>
        </w:rPr>
        <w:lastRenderedPageBreak/>
        <w:t>III. BESEDILO ČLENOV, KI SE SPREMINJAJO</w:t>
      </w:r>
    </w:p>
    <w:p w14:paraId="08026D64" w14:textId="77777777" w:rsidR="00B03CDC" w:rsidRPr="004D61A9" w:rsidRDefault="00B03CDC" w:rsidP="00B03CDC">
      <w:pPr>
        <w:pStyle w:val="len"/>
      </w:pPr>
      <w:r w:rsidRPr="004D61A9">
        <w:t>4. člen</w:t>
      </w:r>
    </w:p>
    <w:p w14:paraId="602B5876" w14:textId="77777777" w:rsidR="00B03CDC" w:rsidRPr="004D61A9" w:rsidRDefault="00B03CDC" w:rsidP="00B03CDC">
      <w:pPr>
        <w:pStyle w:val="lennaslov"/>
      </w:pPr>
      <w:r w:rsidRPr="004D61A9">
        <w:t>(vzgojno-izobraževalni programi)</w:t>
      </w:r>
    </w:p>
    <w:p w14:paraId="79ED9D7A" w14:textId="77777777" w:rsidR="00B03CDC" w:rsidRPr="004D61A9" w:rsidRDefault="00B03CDC" w:rsidP="00B03CDC">
      <w:pPr>
        <w:pStyle w:val="Odstavek"/>
      </w:pPr>
      <w:r w:rsidRPr="004D61A9">
        <w:t>V osnovnem glasbenem in plesnem izobraževanju so naslednji vzgojno-izobraževalni programi (v nadaljnjem besedilu: izobraževalni program):</w:t>
      </w:r>
    </w:p>
    <w:p w14:paraId="2BBF3FC4"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program predšolske glasbene vzgoje,</w:t>
      </w:r>
    </w:p>
    <w:p w14:paraId="62FE1226"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program glasbene pripravnice,</w:t>
      </w:r>
    </w:p>
    <w:p w14:paraId="480B34BD"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program plesne pripravnice,</w:t>
      </w:r>
    </w:p>
    <w:p w14:paraId="70F316F1"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glasbeni program,</w:t>
      </w:r>
    </w:p>
    <w:p w14:paraId="38C4050D"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plesni program.</w:t>
      </w:r>
    </w:p>
    <w:p w14:paraId="530293F8" w14:textId="77777777" w:rsidR="00B03CDC" w:rsidRPr="004D61A9" w:rsidRDefault="00B03CDC" w:rsidP="00B03CDC">
      <w:pPr>
        <w:pStyle w:val="len"/>
      </w:pPr>
      <w:r w:rsidRPr="004D61A9">
        <w:t>5. člen</w:t>
      </w:r>
    </w:p>
    <w:p w14:paraId="24F37F8A" w14:textId="77777777" w:rsidR="00B03CDC" w:rsidRPr="004D61A9" w:rsidRDefault="00B03CDC" w:rsidP="00B03CDC">
      <w:pPr>
        <w:pStyle w:val="lennaslov"/>
      </w:pPr>
      <w:r w:rsidRPr="004D61A9">
        <w:t>(trajanje programov)</w:t>
      </w:r>
    </w:p>
    <w:p w14:paraId="2C70A0EF" w14:textId="77777777" w:rsidR="00B03CDC" w:rsidRPr="004D61A9" w:rsidRDefault="00B03CDC" w:rsidP="00B03CDC">
      <w:pPr>
        <w:pStyle w:val="Odstavek"/>
      </w:pPr>
      <w:r w:rsidRPr="004D61A9">
        <w:t>Program predšolske glasbene vzgoje traja 1 leto.</w:t>
      </w:r>
    </w:p>
    <w:p w14:paraId="77DAB575" w14:textId="77777777" w:rsidR="00B03CDC" w:rsidRPr="004D61A9" w:rsidRDefault="00B03CDC" w:rsidP="00B03CDC">
      <w:pPr>
        <w:pStyle w:val="Odstavek"/>
      </w:pPr>
      <w:r w:rsidRPr="004D61A9">
        <w:t>Program glasbene pripravnice traja 1 leto, program plesne pripravnice traja 3 leta.</w:t>
      </w:r>
    </w:p>
    <w:p w14:paraId="1C703208" w14:textId="77777777" w:rsidR="00B03CDC" w:rsidRPr="004D61A9" w:rsidRDefault="00B03CDC" w:rsidP="00B03CDC">
      <w:pPr>
        <w:pStyle w:val="Odstavek"/>
      </w:pPr>
      <w:r w:rsidRPr="004D61A9">
        <w:t>Glasbeni program traja 4, 6 oziroma 8 let.</w:t>
      </w:r>
    </w:p>
    <w:p w14:paraId="173C1F5F" w14:textId="77777777" w:rsidR="00B03CDC" w:rsidRPr="004D61A9" w:rsidRDefault="00B03CDC" w:rsidP="00B03CDC">
      <w:pPr>
        <w:pStyle w:val="Odstavek"/>
      </w:pPr>
      <w:r w:rsidRPr="004D61A9">
        <w:t>Plesni program traja 4 oziroma 6 let.</w:t>
      </w:r>
    </w:p>
    <w:p w14:paraId="788C3768" w14:textId="77777777" w:rsidR="00B03CDC" w:rsidRPr="004D61A9" w:rsidRDefault="00B03CDC" w:rsidP="00B03CDC">
      <w:pPr>
        <w:pStyle w:val="Odstavek"/>
      </w:pPr>
      <w:r w:rsidRPr="004D61A9">
        <w:t>Podrobnejša določila o trajanju programov iz tretjega in četrtega odstavka tega člena vsebuje glasbeni oziroma plesni program.</w:t>
      </w:r>
    </w:p>
    <w:p w14:paraId="36367DF4" w14:textId="77777777" w:rsidR="00B03CDC" w:rsidRPr="004D61A9" w:rsidRDefault="00B03CDC" w:rsidP="00B03CDC">
      <w:pPr>
        <w:pStyle w:val="len"/>
      </w:pPr>
      <w:r w:rsidRPr="004D61A9">
        <w:t>6. člen</w:t>
      </w:r>
    </w:p>
    <w:p w14:paraId="638AC624" w14:textId="77777777" w:rsidR="00B03CDC" w:rsidRPr="004D61A9" w:rsidRDefault="00B03CDC" w:rsidP="00B03CDC">
      <w:pPr>
        <w:pStyle w:val="lennaslov"/>
      </w:pPr>
      <w:r w:rsidRPr="004D61A9">
        <w:t>(obvezni del glasbenega in plesnega programa)</w:t>
      </w:r>
    </w:p>
    <w:p w14:paraId="5DE03E60" w14:textId="77777777" w:rsidR="00B03CDC" w:rsidRPr="004D61A9" w:rsidRDefault="00B03CDC" w:rsidP="00B03CDC">
      <w:pPr>
        <w:pStyle w:val="Odstavek"/>
      </w:pPr>
      <w:r w:rsidRPr="004D61A9">
        <w:t>Glasbeni in plesni izobraževalni program vsebujeta obvezne predmete, določila o korepeticijah in nastopih učencev, za zelo nadarjene učence pa še dodatni pouk za seznanjanje z obsežnejšim in zahtevnejšim programom oziroma dodatne priprave na državna in mednarodna tekmovanja.</w:t>
      </w:r>
    </w:p>
    <w:p w14:paraId="7EC5C6E8" w14:textId="77777777" w:rsidR="00B03CDC" w:rsidRPr="004D61A9" w:rsidRDefault="00B03CDC" w:rsidP="00B03CDC">
      <w:pPr>
        <w:pStyle w:val="len"/>
      </w:pPr>
      <w:r w:rsidRPr="004D61A9">
        <w:t>7. člen</w:t>
      </w:r>
    </w:p>
    <w:p w14:paraId="046CB0EA" w14:textId="77777777" w:rsidR="00B03CDC" w:rsidRPr="004D61A9" w:rsidRDefault="00B03CDC" w:rsidP="00B03CDC">
      <w:pPr>
        <w:pStyle w:val="lennaslov"/>
      </w:pPr>
      <w:r w:rsidRPr="004D61A9">
        <w:t>(predmeti izobraževalnega programa)</w:t>
      </w:r>
    </w:p>
    <w:p w14:paraId="58CBB395" w14:textId="77777777" w:rsidR="00B03CDC" w:rsidRPr="004D61A9" w:rsidRDefault="00B03CDC" w:rsidP="00B03CDC">
      <w:pPr>
        <w:pStyle w:val="Odstavek"/>
      </w:pPr>
      <w:r w:rsidRPr="004D61A9">
        <w:t>V osnovnem glasbenem in plesnem izobraževanju se poučujejo naslednje skupine instrumentov ali predmetov:</w:t>
      </w:r>
    </w:p>
    <w:p w14:paraId="19B54C46" w14:textId="77777777" w:rsidR="00B03CDC" w:rsidRPr="004D61A9" w:rsidRDefault="00B03CDC" w:rsidP="00B03CDC">
      <w:pPr>
        <w:pStyle w:val="tevilnatoka"/>
        <w:rPr>
          <w:rFonts w:cs="Arial"/>
        </w:rPr>
      </w:pPr>
      <w:r w:rsidRPr="004D61A9">
        <w:rPr>
          <w:rFonts w:cs="Arial"/>
        </w:rPr>
        <w:t>orkestrski instrumenti in petje:</w:t>
      </w:r>
    </w:p>
    <w:p w14:paraId="5B3BD78B" w14:textId="77777777" w:rsidR="00B03CDC" w:rsidRPr="004D61A9" w:rsidRDefault="00B03CDC" w:rsidP="00B03CDC">
      <w:pPr>
        <w:pStyle w:val="Alineazatevilnotoko0"/>
        <w:numPr>
          <w:ilvl w:val="0"/>
          <w:numId w:val="19"/>
        </w:numPr>
        <w:tabs>
          <w:tab w:val="clear" w:pos="425"/>
        </w:tabs>
        <w:ind w:left="567" w:hanging="142"/>
      </w:pPr>
      <w:r w:rsidRPr="004D61A9">
        <w:t>godala: violina, viola, violončelo, kontrabas,</w:t>
      </w:r>
    </w:p>
    <w:p w14:paraId="21C8DF97" w14:textId="77777777" w:rsidR="00B03CDC" w:rsidRPr="004D61A9" w:rsidRDefault="00B03CDC" w:rsidP="00B03CDC">
      <w:pPr>
        <w:pStyle w:val="Alineazatevilnotoko0"/>
        <w:numPr>
          <w:ilvl w:val="0"/>
          <w:numId w:val="19"/>
        </w:numPr>
        <w:tabs>
          <w:tab w:val="clear" w:pos="425"/>
        </w:tabs>
        <w:ind w:left="567" w:hanging="142"/>
      </w:pPr>
      <w:r w:rsidRPr="004D61A9">
        <w:t>pihala: flavta, oboa, klarinet, saksofon, fagot,</w:t>
      </w:r>
    </w:p>
    <w:p w14:paraId="32367381" w14:textId="77777777" w:rsidR="00B03CDC" w:rsidRPr="004D61A9" w:rsidRDefault="00B03CDC" w:rsidP="00B03CDC">
      <w:pPr>
        <w:pStyle w:val="Alineazatevilnotoko0"/>
        <w:numPr>
          <w:ilvl w:val="0"/>
          <w:numId w:val="19"/>
        </w:numPr>
        <w:tabs>
          <w:tab w:val="clear" w:pos="425"/>
        </w:tabs>
        <w:ind w:left="567" w:hanging="142"/>
      </w:pPr>
      <w:r w:rsidRPr="004D61A9">
        <w:t>trobila: rog, trobenta, pozavna, tuba in druga trobila,</w:t>
      </w:r>
    </w:p>
    <w:p w14:paraId="6DF9F8EC" w14:textId="77777777" w:rsidR="00B03CDC" w:rsidRPr="004D61A9" w:rsidRDefault="00B03CDC" w:rsidP="00B03CDC">
      <w:pPr>
        <w:pStyle w:val="Alineazatevilnotoko0"/>
        <w:numPr>
          <w:ilvl w:val="0"/>
          <w:numId w:val="19"/>
        </w:numPr>
        <w:tabs>
          <w:tab w:val="clear" w:pos="425"/>
        </w:tabs>
        <w:ind w:left="567" w:hanging="142"/>
      </w:pPr>
      <w:r w:rsidRPr="004D61A9">
        <w:t>tolkala,</w:t>
      </w:r>
    </w:p>
    <w:p w14:paraId="29CF6681" w14:textId="77777777" w:rsidR="00B03CDC" w:rsidRPr="004D61A9" w:rsidRDefault="00B03CDC" w:rsidP="00B03CDC">
      <w:pPr>
        <w:pStyle w:val="Alineazatevilnotoko0"/>
        <w:numPr>
          <w:ilvl w:val="0"/>
          <w:numId w:val="19"/>
        </w:numPr>
        <w:tabs>
          <w:tab w:val="clear" w:pos="425"/>
        </w:tabs>
        <w:ind w:left="567" w:hanging="142"/>
      </w:pPr>
      <w:r w:rsidRPr="004D61A9">
        <w:t>petje;</w:t>
      </w:r>
    </w:p>
    <w:p w14:paraId="149C2494" w14:textId="77777777" w:rsidR="00B03CDC" w:rsidRPr="004D61A9" w:rsidRDefault="00B03CDC" w:rsidP="00B03CDC">
      <w:pPr>
        <w:pStyle w:val="tevilnatoka"/>
        <w:rPr>
          <w:rFonts w:cs="Arial"/>
        </w:rPr>
      </w:pPr>
      <w:r w:rsidRPr="004D61A9">
        <w:rPr>
          <w:rFonts w:cs="Arial"/>
        </w:rPr>
        <w:t>drugi instrumenti:</w:t>
      </w:r>
    </w:p>
    <w:p w14:paraId="453400B5" w14:textId="77777777" w:rsidR="00B03CDC" w:rsidRPr="004D61A9" w:rsidRDefault="00B03CDC" w:rsidP="00B03CDC">
      <w:pPr>
        <w:pStyle w:val="Alineazatevilnotoko0"/>
        <w:numPr>
          <w:ilvl w:val="0"/>
          <w:numId w:val="19"/>
        </w:numPr>
        <w:tabs>
          <w:tab w:val="clear" w:pos="425"/>
        </w:tabs>
        <w:ind w:left="567" w:hanging="142"/>
      </w:pPr>
      <w:r w:rsidRPr="004D61A9">
        <w:t>instrumenti s tipkami: klavir, orgle in harmonika,</w:t>
      </w:r>
    </w:p>
    <w:p w14:paraId="770BE968" w14:textId="77777777" w:rsidR="00B03CDC" w:rsidRPr="004D61A9" w:rsidRDefault="00B03CDC" w:rsidP="00B03CDC">
      <w:pPr>
        <w:pStyle w:val="Alineazatevilnotoko0"/>
        <w:numPr>
          <w:ilvl w:val="0"/>
          <w:numId w:val="19"/>
        </w:numPr>
        <w:tabs>
          <w:tab w:val="clear" w:pos="425"/>
        </w:tabs>
        <w:ind w:left="567" w:hanging="142"/>
      </w:pPr>
      <w:r w:rsidRPr="004D61A9">
        <w:t>brenkala: kitara, harfa,</w:t>
      </w:r>
    </w:p>
    <w:p w14:paraId="1F0629D4" w14:textId="77777777" w:rsidR="00B03CDC" w:rsidRPr="004D61A9" w:rsidRDefault="00B03CDC" w:rsidP="00B03CDC">
      <w:pPr>
        <w:pStyle w:val="Alineazatevilnotoko0"/>
        <w:numPr>
          <w:ilvl w:val="0"/>
          <w:numId w:val="19"/>
        </w:numPr>
        <w:tabs>
          <w:tab w:val="clear" w:pos="425"/>
        </w:tabs>
        <w:ind w:left="567" w:hanging="142"/>
      </w:pPr>
      <w:r w:rsidRPr="004D61A9">
        <w:t>kljunasta flavta;</w:t>
      </w:r>
    </w:p>
    <w:p w14:paraId="4A7F64FC" w14:textId="77777777" w:rsidR="00B03CDC" w:rsidRPr="004D61A9" w:rsidRDefault="00B03CDC" w:rsidP="00B03CDC">
      <w:pPr>
        <w:pStyle w:val="tevilnatoka"/>
        <w:rPr>
          <w:rFonts w:cs="Arial"/>
        </w:rPr>
      </w:pPr>
      <w:r w:rsidRPr="004D61A9">
        <w:rPr>
          <w:rFonts w:cs="Arial"/>
        </w:rPr>
        <w:t>ples: balet, sodobni ples;</w:t>
      </w:r>
    </w:p>
    <w:p w14:paraId="1451EF84" w14:textId="77777777" w:rsidR="00B03CDC" w:rsidRPr="004D61A9" w:rsidRDefault="00B03CDC" w:rsidP="00B03CDC">
      <w:pPr>
        <w:pStyle w:val="tevilnatoka"/>
        <w:rPr>
          <w:rFonts w:cs="Arial"/>
        </w:rPr>
      </w:pPr>
      <w:r w:rsidRPr="004D61A9">
        <w:rPr>
          <w:rFonts w:cs="Arial"/>
        </w:rPr>
        <w:lastRenderedPageBreak/>
        <w:t>komorno-ansambelska igra;</w:t>
      </w:r>
    </w:p>
    <w:p w14:paraId="265E57DF" w14:textId="77777777" w:rsidR="00B03CDC" w:rsidRPr="004D61A9" w:rsidRDefault="00B03CDC" w:rsidP="00B03CDC">
      <w:pPr>
        <w:pStyle w:val="tevilnatoka"/>
        <w:rPr>
          <w:rFonts w:cs="Arial"/>
        </w:rPr>
      </w:pPr>
      <w:r w:rsidRPr="004D61A9">
        <w:rPr>
          <w:rFonts w:cs="Arial"/>
        </w:rPr>
        <w:t>orkester: godalni, pihalni, harmonikarski, simfonični;</w:t>
      </w:r>
    </w:p>
    <w:p w14:paraId="0C5DD357" w14:textId="77777777" w:rsidR="00B03CDC" w:rsidRPr="004D61A9" w:rsidRDefault="00B03CDC" w:rsidP="00B03CDC">
      <w:pPr>
        <w:pStyle w:val="tevilnatoka"/>
        <w:rPr>
          <w:rFonts w:cs="Arial"/>
        </w:rPr>
      </w:pPr>
      <w:r w:rsidRPr="004D61A9">
        <w:rPr>
          <w:rFonts w:cs="Arial"/>
        </w:rPr>
        <w:t>nauk o glasbi in solfeggio;</w:t>
      </w:r>
    </w:p>
    <w:p w14:paraId="06817578" w14:textId="77777777" w:rsidR="00B03CDC" w:rsidRPr="004D61A9" w:rsidRDefault="00B03CDC" w:rsidP="00B03CDC">
      <w:pPr>
        <w:pStyle w:val="tevilnatoka"/>
        <w:rPr>
          <w:rFonts w:cs="Arial"/>
        </w:rPr>
      </w:pPr>
      <w:r w:rsidRPr="004D61A9">
        <w:rPr>
          <w:rFonts w:cs="Arial"/>
        </w:rPr>
        <w:t>predšolska glasbena vzgoja, glasbena in plesna pripravnica;</w:t>
      </w:r>
    </w:p>
    <w:p w14:paraId="2F842D4C" w14:textId="77777777" w:rsidR="00B03CDC" w:rsidRPr="004D61A9" w:rsidRDefault="00B03CDC" w:rsidP="00B03CDC">
      <w:pPr>
        <w:pStyle w:val="tevilnatoka"/>
        <w:rPr>
          <w:rFonts w:cs="Arial"/>
        </w:rPr>
      </w:pPr>
      <w:r w:rsidRPr="004D61A9">
        <w:rPr>
          <w:rFonts w:cs="Arial"/>
        </w:rPr>
        <w:t>ljudska glasbila: citre, tamburice, diatonična harmonika.</w:t>
      </w:r>
    </w:p>
    <w:p w14:paraId="7CCA98FE" w14:textId="77777777" w:rsidR="00B03CDC" w:rsidRPr="004D61A9" w:rsidRDefault="00B03CDC" w:rsidP="00B03CDC">
      <w:pPr>
        <w:pStyle w:val="len0"/>
        <w:shd w:val="clear" w:color="auto" w:fill="FFFFFF"/>
        <w:spacing w:before="48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10. člen</w:t>
      </w:r>
    </w:p>
    <w:p w14:paraId="035C470E" w14:textId="77777777" w:rsidR="00B03CDC" w:rsidRPr="004D61A9" w:rsidRDefault="00B03CDC" w:rsidP="00B03CDC">
      <w:pPr>
        <w:pStyle w:val="lennaslov0"/>
        <w:shd w:val="clear" w:color="auto" w:fill="FFFFFF"/>
        <w:spacing w:before="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(obvezni predmeti zasebne glasbene šole)</w:t>
      </w:r>
    </w:p>
    <w:p w14:paraId="061EA474"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Zasebna glasbena šola mora izvajati pouk najmanj treh orkestrskih instrumentov iz prve do tretje alinee prve točke 7. člena tega zakona skupaj za najmanj 2 oddelka individualnega pouka.</w:t>
      </w:r>
    </w:p>
    <w:p w14:paraId="6097AABD"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Določila prejšnjega odstavka ne veljajo za zasebno glasbeno šolo, ki se ustanovi za plesni program.</w:t>
      </w:r>
    </w:p>
    <w:p w14:paraId="357E0222" w14:textId="77777777" w:rsidR="00FE142B" w:rsidRPr="005E2FB9" w:rsidRDefault="00B03CDC" w:rsidP="005E2FB9">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Program zasebne glasbene šole mora pri predmetih oziroma instrumentih iz prvega odstavka tega člena zagotavljati učencem vsaj enakovreden standard znanja, kot ga zagotavlja program javne glasbene šole.</w:t>
      </w:r>
    </w:p>
    <w:p w14:paraId="3E24944A" w14:textId="77777777" w:rsidR="00B03CDC" w:rsidRPr="004D61A9" w:rsidRDefault="00B03CDC" w:rsidP="00B03CDC">
      <w:pPr>
        <w:pStyle w:val="len"/>
      </w:pPr>
      <w:r w:rsidRPr="004D61A9">
        <w:t>12. člen</w:t>
      </w:r>
    </w:p>
    <w:p w14:paraId="1C59AEBB" w14:textId="77777777" w:rsidR="00B03CDC" w:rsidRPr="004D61A9" w:rsidRDefault="00B03CDC" w:rsidP="00B03CDC">
      <w:pPr>
        <w:pStyle w:val="lennaslov"/>
      </w:pPr>
      <w:r w:rsidRPr="004D61A9">
        <w:t>(stopnje in vzgojno-izobraževalna obdobja)</w:t>
      </w:r>
    </w:p>
    <w:p w14:paraId="3790F93A" w14:textId="77777777" w:rsidR="00B03CDC" w:rsidRPr="004D61A9" w:rsidRDefault="00B03CDC" w:rsidP="00B03CDC">
      <w:pPr>
        <w:pStyle w:val="Odstavek"/>
      </w:pPr>
      <w:r w:rsidRPr="004D61A9">
        <w:t>Izobraževanje v glasbenih šolah se deli na predšolsko, pripravljalno, nižjo in višjo stopnjo.</w:t>
      </w:r>
    </w:p>
    <w:p w14:paraId="4FB5EFE0" w14:textId="77777777" w:rsidR="00E033DF" w:rsidRPr="005E2FB9" w:rsidRDefault="00B03CDC" w:rsidP="005E2FB9">
      <w:pPr>
        <w:pStyle w:val="Odstavek"/>
      </w:pPr>
      <w:r w:rsidRPr="004D61A9">
        <w:t>Nižja stopnja glasbene šole se, če tako določa glasbeni program, deli na prvo vzgojno-izobraževalno obdobje, ki traja 2 leti, in drugo vzgojno-izobraževalno obdobje, ki traja 4 leta.</w:t>
      </w:r>
    </w:p>
    <w:p w14:paraId="11C03AFF" w14:textId="77777777" w:rsidR="00B03CDC" w:rsidRPr="004D61A9" w:rsidRDefault="00B03CDC" w:rsidP="00B03CDC">
      <w:pPr>
        <w:pStyle w:val="len"/>
      </w:pPr>
      <w:r w:rsidRPr="004D61A9">
        <w:t>13. člen</w:t>
      </w:r>
    </w:p>
    <w:p w14:paraId="16A3FB37" w14:textId="77777777" w:rsidR="00B03CDC" w:rsidRPr="004D61A9" w:rsidRDefault="00B03CDC" w:rsidP="00B03CDC">
      <w:pPr>
        <w:pStyle w:val="lennaslov"/>
      </w:pPr>
      <w:r w:rsidRPr="004D61A9">
        <w:t>(tedenska obveznost učencev)</w:t>
      </w:r>
    </w:p>
    <w:p w14:paraId="2BE937C3" w14:textId="77777777" w:rsidR="00B03CDC" w:rsidRPr="004D61A9" w:rsidRDefault="00B03CDC" w:rsidP="00B03CDC">
      <w:pPr>
        <w:pStyle w:val="Odstavek"/>
      </w:pPr>
      <w:r w:rsidRPr="004D61A9">
        <w:t>Tedenska obveznost učencev na predšolski in pripravljalni stopnji je lahko največ 2 šolski uri oziroma 3 šolske ure pri plesu.</w:t>
      </w:r>
    </w:p>
    <w:p w14:paraId="2D0CF1F5" w14:textId="77777777" w:rsidR="00B03CDC" w:rsidRPr="004D61A9" w:rsidRDefault="00B03CDC" w:rsidP="00B03CDC">
      <w:pPr>
        <w:pStyle w:val="Odstavek"/>
      </w:pPr>
      <w:r w:rsidRPr="004D61A9">
        <w:t>Na nižji stopnji glasbene šole je lahko tedenska obveznost učencev največ 8 šolskih ur v glasbenem oziroma plesnem programu, če glasbeni program določa dve vzgojno-izobraževalni obdobji, pa v prvem največ 4 šolske ure, v drugem pa največ 8 šolskih ur.</w:t>
      </w:r>
    </w:p>
    <w:p w14:paraId="64AB0DBB" w14:textId="77777777" w:rsidR="00B03CDC" w:rsidRPr="004D61A9" w:rsidRDefault="00B03CDC" w:rsidP="00B03CDC">
      <w:pPr>
        <w:pStyle w:val="Odstavek"/>
      </w:pPr>
      <w:r w:rsidRPr="004D61A9">
        <w:t>Na višji stopnji glasbene šole je lahko tedenska obveznost učencev največ 9 šolskih ur oziroma največ 13 šolskih ur pri plesu.</w:t>
      </w:r>
    </w:p>
    <w:p w14:paraId="113AB4F3" w14:textId="77777777" w:rsidR="004D38F7" w:rsidRPr="004D61A9" w:rsidRDefault="00B03CDC" w:rsidP="00E033DF">
      <w:pPr>
        <w:pStyle w:val="Odstavek"/>
      </w:pPr>
      <w:r w:rsidRPr="004D61A9">
        <w:t>V skladu z izobraževalnim programom traja ura individualnega pouka 20, 30 oziroma 45 minut, ura skupinskega pouka pa 45 oziroma 60 minut.</w:t>
      </w:r>
    </w:p>
    <w:p w14:paraId="143C84FA" w14:textId="77777777" w:rsidR="00B03CDC" w:rsidRPr="004D61A9" w:rsidRDefault="00B03CDC" w:rsidP="00B03CDC">
      <w:pPr>
        <w:pStyle w:val="len"/>
      </w:pPr>
      <w:r w:rsidRPr="004D61A9">
        <w:t>16. člen</w:t>
      </w:r>
    </w:p>
    <w:p w14:paraId="70C63539" w14:textId="77777777" w:rsidR="00B03CDC" w:rsidRPr="004D61A9" w:rsidRDefault="00B03CDC" w:rsidP="00B03CDC">
      <w:pPr>
        <w:pStyle w:val="lennaslov"/>
      </w:pPr>
      <w:r w:rsidRPr="004D61A9">
        <w:t>(izvajanje pouka)</w:t>
      </w:r>
    </w:p>
    <w:p w14:paraId="7EF4B3B4" w14:textId="77777777" w:rsidR="00B03CDC" w:rsidRPr="004D61A9" w:rsidRDefault="00B03CDC" w:rsidP="00B03CDC">
      <w:pPr>
        <w:pStyle w:val="Odstavek"/>
      </w:pPr>
      <w:r w:rsidRPr="004D61A9">
        <w:t>Pouk instrumentov in petja poteka dvakrat tedensko, pouk plesa do trikrat tedensko, pouk drugih predmetov pa enkrat tedensko.</w:t>
      </w:r>
    </w:p>
    <w:p w14:paraId="0C9F0518" w14:textId="77777777" w:rsidR="00B03CDC" w:rsidRPr="004D61A9" w:rsidRDefault="00B03CDC" w:rsidP="00B03CDC">
      <w:pPr>
        <w:pStyle w:val="Odstavek"/>
      </w:pPr>
      <w:r w:rsidRPr="004D61A9">
        <w:lastRenderedPageBreak/>
        <w:t>Za zelo nadarjene in uspešne učence se lahko od drugega razreda dalje organizira dodatni pouk kot dodatna individualna oziroma skupinska ura pouka.</w:t>
      </w:r>
    </w:p>
    <w:p w14:paraId="4B931135" w14:textId="77777777" w:rsidR="00B03CDC" w:rsidRPr="004D61A9" w:rsidRDefault="00B03CDC" w:rsidP="00B03CDC">
      <w:pPr>
        <w:pStyle w:val="Odstavek"/>
      </w:pPr>
      <w:r w:rsidRPr="004D61A9">
        <w:t>O uvedbi dodatnega pouka za posameznega učenca oziroma skupino odloča učiteljski zbor šole na predlog učitelja oziroma izpitne komisije in po posvetovanju z učencem in njegovimi starši.</w:t>
      </w:r>
    </w:p>
    <w:p w14:paraId="6407ED87" w14:textId="77777777" w:rsidR="00B03CDC" w:rsidRPr="004D61A9" w:rsidRDefault="00B03CDC" w:rsidP="00B03CDC">
      <w:pPr>
        <w:pStyle w:val="Odstavek"/>
      </w:pPr>
      <w:r w:rsidRPr="004D61A9">
        <w:t>Podrobnejša navodila za izvajanje pouka, izjeme in merila za dodatni pouk, določi minister.</w:t>
      </w:r>
    </w:p>
    <w:p w14:paraId="1F3034A1" w14:textId="77777777" w:rsidR="00B03CDC" w:rsidRPr="004D61A9" w:rsidRDefault="00B03CDC" w:rsidP="00B03CDC">
      <w:pPr>
        <w:pStyle w:val="len"/>
      </w:pPr>
      <w:r w:rsidRPr="004D61A9">
        <w:t>32. člen</w:t>
      </w:r>
    </w:p>
    <w:p w14:paraId="175FBD23" w14:textId="77777777" w:rsidR="00B03CDC" w:rsidRPr="004D61A9" w:rsidRDefault="00B03CDC" w:rsidP="00B03CDC">
      <w:pPr>
        <w:pStyle w:val="lennaslov"/>
      </w:pPr>
      <w:r w:rsidRPr="004D61A9">
        <w:t>(preverjanje in načini ocenjevanja)</w:t>
      </w:r>
    </w:p>
    <w:p w14:paraId="4EE7A77A" w14:textId="77777777" w:rsidR="00B03CDC" w:rsidRPr="004D61A9" w:rsidRDefault="00B03CDC" w:rsidP="00B03CDC">
      <w:pPr>
        <w:pStyle w:val="Odstavek"/>
      </w:pPr>
      <w:r w:rsidRPr="004D61A9">
        <w:t>Znanje učencev se v glasbenih šolah preverja pri pouku in nastopih.</w:t>
      </w:r>
    </w:p>
    <w:p w14:paraId="2810E344" w14:textId="77777777" w:rsidR="00B03CDC" w:rsidRPr="004D61A9" w:rsidRDefault="00B03CDC" w:rsidP="00B03CDC">
      <w:pPr>
        <w:pStyle w:val="Odstavek"/>
      </w:pPr>
      <w:r w:rsidRPr="004D61A9">
        <w:t>Znanje učencev se v glasbeni šoli ocenjuje opisno oziroma številčno.</w:t>
      </w:r>
    </w:p>
    <w:p w14:paraId="2AEB696B" w14:textId="77777777" w:rsidR="00B03CDC" w:rsidRPr="004D61A9" w:rsidRDefault="00B03CDC" w:rsidP="00B03CDC">
      <w:pPr>
        <w:pStyle w:val="Odstavek"/>
      </w:pPr>
      <w:r w:rsidRPr="004D61A9">
        <w:t>Na predšolski stopnji in v pripravnici se znanje učencev ne ocenjuje.</w:t>
      </w:r>
    </w:p>
    <w:p w14:paraId="2437ECD0" w14:textId="77777777" w:rsidR="00B03CDC" w:rsidRPr="004D61A9" w:rsidRDefault="00B03CDC" w:rsidP="00B03CDC">
      <w:pPr>
        <w:pStyle w:val="Odstavek"/>
      </w:pPr>
      <w:r w:rsidRPr="004D61A9">
        <w:t>V prvem obdobju nižje stopnje glasbene šole se znanje učencev ocenjuje opisno ali številčno.</w:t>
      </w:r>
    </w:p>
    <w:p w14:paraId="1084B138" w14:textId="77777777" w:rsidR="00B03CDC" w:rsidRPr="004D61A9" w:rsidRDefault="00B03CDC" w:rsidP="00B03CDC">
      <w:pPr>
        <w:pStyle w:val="Odstavek"/>
      </w:pPr>
      <w:r w:rsidRPr="004D61A9">
        <w:t>V drugem obdobju nižje stopnje glasbene šole oziroma na nižji stopnji, če se ta ne deli na obdobja, ter na višji stopnji glasbene šole se znanje učencev ocenjuje številčno.</w:t>
      </w:r>
    </w:p>
    <w:p w14:paraId="4D8F7A06" w14:textId="77777777" w:rsidR="00B03CDC" w:rsidRDefault="00B03CDC" w:rsidP="00B03CDC">
      <w:pPr>
        <w:jc w:val="both"/>
        <w:rPr>
          <w:rFonts w:cs="Arial"/>
          <w:b/>
          <w:bCs/>
          <w:sz w:val="22"/>
          <w:szCs w:val="22"/>
          <w:u w:val="single"/>
        </w:rPr>
      </w:pPr>
    </w:p>
    <w:p w14:paraId="1449195D" w14:textId="77777777" w:rsidR="00E033DF" w:rsidRPr="004D61A9" w:rsidRDefault="00E033DF" w:rsidP="00B03CDC">
      <w:pPr>
        <w:jc w:val="both"/>
        <w:rPr>
          <w:rFonts w:cs="Arial"/>
          <w:b/>
          <w:bCs/>
          <w:sz w:val="22"/>
          <w:szCs w:val="22"/>
          <w:u w:val="single"/>
        </w:rPr>
      </w:pPr>
    </w:p>
    <w:p w14:paraId="535ECED0" w14:textId="77777777" w:rsidR="00B03CDC" w:rsidRPr="004D61A9" w:rsidRDefault="00B03CDC" w:rsidP="00B03CDC">
      <w:pPr>
        <w:pStyle w:val="lennaslov"/>
      </w:pPr>
      <w:r w:rsidRPr="004D61A9">
        <w:t>33. člen</w:t>
      </w:r>
    </w:p>
    <w:p w14:paraId="7730ED15" w14:textId="77777777" w:rsidR="00B03CDC" w:rsidRPr="004D61A9" w:rsidRDefault="00B03CDC" w:rsidP="00B03CDC">
      <w:pPr>
        <w:pStyle w:val="lennaslov"/>
      </w:pPr>
      <w:r w:rsidRPr="004D61A9">
        <w:t>(izpitno ocenjevanje znanja)</w:t>
      </w:r>
    </w:p>
    <w:p w14:paraId="2B043192" w14:textId="77777777" w:rsidR="00B03CDC" w:rsidRPr="004D61A9" w:rsidRDefault="00B03CDC" w:rsidP="00B03CDC">
      <w:pPr>
        <w:jc w:val="both"/>
        <w:rPr>
          <w:rFonts w:cs="Arial"/>
          <w:b/>
          <w:bCs/>
          <w:sz w:val="22"/>
          <w:szCs w:val="22"/>
          <w:u w:val="single"/>
        </w:rPr>
      </w:pPr>
    </w:p>
    <w:p w14:paraId="5AEE7A17" w14:textId="77777777" w:rsidR="00B03CDC" w:rsidRPr="004D61A9" w:rsidRDefault="00B03CDC" w:rsidP="00B03CDC">
      <w:pPr>
        <w:ind w:firstLine="708"/>
        <w:jc w:val="both"/>
        <w:rPr>
          <w:rFonts w:cs="Arial"/>
          <w:bCs/>
          <w:sz w:val="22"/>
          <w:szCs w:val="22"/>
        </w:rPr>
      </w:pPr>
      <w:r w:rsidRPr="004D61A9">
        <w:rPr>
          <w:rFonts w:cs="Arial"/>
          <w:bCs/>
          <w:sz w:val="22"/>
          <w:szCs w:val="22"/>
        </w:rPr>
        <w:t>Na nižji in višji stopnji glasbene šole se znanje učencev iz instrumenta, petja in plesa oziroma na višji stopnji iz solfeggia ocenjuje pri izpitu.</w:t>
      </w:r>
    </w:p>
    <w:p w14:paraId="09CEAC36" w14:textId="77777777" w:rsidR="00B03CDC" w:rsidRPr="004D61A9" w:rsidRDefault="00B03CDC" w:rsidP="00B03CDC">
      <w:pPr>
        <w:ind w:firstLine="708"/>
        <w:jc w:val="both"/>
        <w:rPr>
          <w:rFonts w:cs="Arial"/>
          <w:bCs/>
          <w:sz w:val="22"/>
          <w:szCs w:val="22"/>
        </w:rPr>
      </w:pPr>
      <w:r w:rsidRPr="004D61A9">
        <w:rPr>
          <w:rFonts w:cs="Arial"/>
          <w:bCs/>
          <w:sz w:val="22"/>
          <w:szCs w:val="22"/>
        </w:rPr>
        <w:t>V primeru iz drugega odstavka 12. člena tega zakona se znanje učencev iz instrumenta ocenjuje pri izpitu ob koncu prvega obdobja, v drugem obdobju pa vsako leto.</w:t>
      </w:r>
    </w:p>
    <w:p w14:paraId="58B13DA7" w14:textId="77777777" w:rsidR="00B03CDC" w:rsidRPr="004D61A9" w:rsidRDefault="00B03CDC" w:rsidP="00B03CDC">
      <w:pPr>
        <w:ind w:firstLine="708"/>
        <w:jc w:val="both"/>
        <w:rPr>
          <w:rFonts w:cs="Arial"/>
          <w:bCs/>
          <w:sz w:val="22"/>
          <w:szCs w:val="22"/>
        </w:rPr>
      </w:pPr>
      <w:r w:rsidRPr="004D61A9">
        <w:rPr>
          <w:rFonts w:cs="Arial"/>
          <w:bCs/>
          <w:sz w:val="22"/>
          <w:szCs w:val="22"/>
        </w:rPr>
        <w:t>Učenci opravljajo izpite praviloma ob koncu pouka.</w:t>
      </w:r>
    </w:p>
    <w:p w14:paraId="229705B0" w14:textId="77777777" w:rsidR="00B03CDC" w:rsidRPr="004D61A9" w:rsidRDefault="00B03CDC" w:rsidP="00B03CDC">
      <w:pPr>
        <w:pStyle w:val="len"/>
      </w:pPr>
      <w:r w:rsidRPr="004D61A9">
        <w:t>34. člen</w:t>
      </w:r>
    </w:p>
    <w:p w14:paraId="16C1F87F" w14:textId="77777777" w:rsidR="00B03CDC" w:rsidRPr="004D61A9" w:rsidRDefault="00B03CDC" w:rsidP="00B03CDC">
      <w:pPr>
        <w:pStyle w:val="lennaslov"/>
      </w:pPr>
      <w:r w:rsidRPr="004D61A9">
        <w:t>(izpiti učencev, ki niso vpisani v glasbeno šolo)</w:t>
      </w:r>
    </w:p>
    <w:p w14:paraId="2A66E586" w14:textId="77777777" w:rsidR="00B03CDC" w:rsidRPr="004D61A9" w:rsidRDefault="00B03CDC" w:rsidP="004D38F7">
      <w:pPr>
        <w:pStyle w:val="Odstavek"/>
      </w:pPr>
      <w:r w:rsidRPr="004D61A9">
        <w:t>V skladu z določili prejšnjega člena lahko v javni glasbeni šoli opravljajo izpit tudi učenci, ki niso vpisani v izobraževalni program.</w:t>
      </w:r>
    </w:p>
    <w:p w14:paraId="488000CC" w14:textId="77777777" w:rsidR="00B03CDC" w:rsidRPr="004D61A9" w:rsidRDefault="00B03CDC" w:rsidP="00B03CDC">
      <w:pPr>
        <w:pStyle w:val="len"/>
      </w:pPr>
      <w:r w:rsidRPr="004D61A9">
        <w:t>36. člen</w:t>
      </w:r>
    </w:p>
    <w:p w14:paraId="71AB7802" w14:textId="77777777" w:rsidR="00B03CDC" w:rsidRPr="004D61A9" w:rsidRDefault="00B03CDC" w:rsidP="00B03CDC">
      <w:pPr>
        <w:pStyle w:val="lennaslov"/>
      </w:pPr>
      <w:r w:rsidRPr="004D61A9">
        <w:t>(napredovanje učencev in končanje izobraževanja)</w:t>
      </w:r>
    </w:p>
    <w:p w14:paraId="5A27E620" w14:textId="77777777" w:rsidR="00B03CDC" w:rsidRPr="004D61A9" w:rsidRDefault="00B03CDC" w:rsidP="00B03CDC">
      <w:pPr>
        <w:pStyle w:val="Odstavek"/>
      </w:pPr>
      <w:r w:rsidRPr="004D61A9">
        <w:t>Učenci nižje in višje stopnje plesnega programa napredujejo v naslednji razred, če so ob koncu šolskega leta pozitivno ocenjeni.</w:t>
      </w:r>
    </w:p>
    <w:p w14:paraId="47B44E23" w14:textId="77777777" w:rsidR="00B03CDC" w:rsidRPr="004D61A9" w:rsidRDefault="00B03CDC" w:rsidP="00B03CDC">
      <w:pPr>
        <w:pStyle w:val="Odstavek"/>
      </w:pPr>
      <w:r w:rsidRPr="004D61A9">
        <w:t>Učenci v prvem obdobju glasbenega programa napredujejo v naslednji razred ne glede na dosežene ocene pri posameznem predmetu.</w:t>
      </w:r>
    </w:p>
    <w:p w14:paraId="6B267FDC" w14:textId="77777777" w:rsidR="00B03CDC" w:rsidRPr="004D61A9" w:rsidRDefault="00B03CDC" w:rsidP="00B03CDC">
      <w:pPr>
        <w:pStyle w:val="Odstavek"/>
      </w:pPr>
      <w:r w:rsidRPr="004D61A9">
        <w:t xml:space="preserve">Učenci v drugem obdobju nižje stopnje glasbene šole oziroma na nižji stopnji, če se ta ne deli na obdobja, in učenci na višji stopnji glasbene šole napredujejo v naslednji </w:t>
      </w:r>
      <w:r w:rsidRPr="004D61A9">
        <w:lastRenderedPageBreak/>
        <w:t>razred pri posameznem predmetu glasbenega programa, če so ob koncu šolskega leta pozitivno ocenjeni.</w:t>
      </w:r>
    </w:p>
    <w:p w14:paraId="3F041162" w14:textId="77777777" w:rsidR="00B03CDC" w:rsidRPr="004D61A9" w:rsidRDefault="00B03CDC" w:rsidP="00B03CDC">
      <w:pPr>
        <w:pStyle w:val="Odstavek"/>
      </w:pPr>
      <w:r w:rsidRPr="004D61A9">
        <w:t>Če učenčevega znanja ob koncu šolskega leta zaradi daljše opravičene odsotnosti, bolezni, preselitve ali zaradi drugih opravičljivih razlogov ni mogoče oceniti in njegovo znanje ne zadošča glede na predpisani učni načrt, lahko učenec v drugem obdobju nižje stopnje glasbene šole oziroma na nižji stopnji, če se ta ne deli na obdobja, ter učenec na višji stopnji glasbene šole izobraževanje podaljša za eno leto.</w:t>
      </w:r>
    </w:p>
    <w:p w14:paraId="1A1BBD30" w14:textId="77777777" w:rsidR="00B03CDC" w:rsidRPr="004D61A9" w:rsidRDefault="00B03CDC" w:rsidP="00B03CDC">
      <w:pPr>
        <w:pStyle w:val="Odstavek"/>
      </w:pPr>
      <w:r w:rsidRPr="004D61A9">
        <w:t>Zelo nadarjeni učenci lahko hitreje napredujejo.</w:t>
      </w:r>
    </w:p>
    <w:p w14:paraId="35359316" w14:textId="77777777" w:rsidR="00FE142B" w:rsidRPr="005E2FB9" w:rsidRDefault="00B03CDC" w:rsidP="005E2FB9">
      <w:pPr>
        <w:pStyle w:val="Odstavek"/>
        <w:ind w:firstLine="708"/>
      </w:pPr>
      <w:r w:rsidRPr="004D61A9">
        <w:t xml:space="preserve">Učenec konča izobraževanje, ko uspešno konča nižjo oziroma višjo stopnjo glasbene šole. </w:t>
      </w:r>
    </w:p>
    <w:p w14:paraId="635872C1" w14:textId="77777777" w:rsidR="00B03CDC" w:rsidRPr="004D61A9" w:rsidRDefault="00B03CDC" w:rsidP="00B03CDC">
      <w:pPr>
        <w:pStyle w:val="len0"/>
        <w:shd w:val="clear" w:color="auto" w:fill="FFFFFF"/>
        <w:spacing w:before="48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37. člen</w:t>
      </w:r>
    </w:p>
    <w:p w14:paraId="5337460E" w14:textId="77777777" w:rsidR="00B03CDC" w:rsidRPr="004D61A9" w:rsidRDefault="00B03CDC" w:rsidP="00B03CDC">
      <w:pPr>
        <w:pStyle w:val="lennaslov0"/>
        <w:shd w:val="clear" w:color="auto" w:fill="FFFFFF"/>
        <w:spacing w:before="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(vpis v naslednji razred oziroma stopnjo)</w:t>
      </w:r>
    </w:p>
    <w:p w14:paraId="0A876F2A"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O vpisu učencev, ki so bili vpisani v glasbeno oziroma plesno pripravnico in se želijo vpisati v prvi razred nižje stopnje glasbene šole, odloča komisija za sprejemni preizkus, na predlog učitelja pripravnice.</w:t>
      </w:r>
    </w:p>
    <w:p w14:paraId="08C05D34"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Učenec, ki je uspešno opravil izpit in je pozitivno ocenjen iz drugih obveznih predmetov po predmetniku, se lahko vpiše v naslednji razred.</w:t>
      </w:r>
    </w:p>
    <w:p w14:paraId="56C4372E" w14:textId="77777777" w:rsidR="00E033DF" w:rsidRPr="004D61A9" w:rsidRDefault="00B03CDC" w:rsidP="005E2FB9">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Učenec, ki je uspešno opravil izpit ob koncu nižje stopnje, se lahko vpiše na višjo stopnjo glasbene šole, če je mnenje izpitne komisije in učiteljskega zbora o nadarjenosti učenca pozitivno.</w:t>
      </w:r>
    </w:p>
    <w:p w14:paraId="4085CEC1" w14:textId="77777777" w:rsidR="00B03CDC" w:rsidRPr="004D61A9" w:rsidRDefault="00B03CDC" w:rsidP="00B03CDC">
      <w:pPr>
        <w:pStyle w:val="len0"/>
        <w:shd w:val="clear" w:color="auto" w:fill="FFFFFF"/>
        <w:spacing w:before="48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38. člen</w:t>
      </w:r>
    </w:p>
    <w:p w14:paraId="6859A34B" w14:textId="77777777" w:rsidR="00B03CDC" w:rsidRPr="004D61A9" w:rsidRDefault="00B03CDC" w:rsidP="00B03CDC">
      <w:pPr>
        <w:pStyle w:val="lennaslov0"/>
        <w:shd w:val="clear" w:color="auto" w:fill="FFFFFF"/>
        <w:spacing w:before="0" w:beforeAutospacing="0" w:after="0" w:afterAutospacing="0"/>
        <w:jc w:val="center"/>
        <w:rPr>
          <w:rFonts w:ascii="Arial" w:hAnsi="Arial" w:cs="Arial"/>
          <w:b/>
          <w:bCs/>
          <w:color w:val="000000"/>
          <w:sz w:val="22"/>
          <w:szCs w:val="22"/>
        </w:rPr>
      </w:pPr>
      <w:r w:rsidRPr="004D61A9">
        <w:rPr>
          <w:rFonts w:ascii="Arial" w:hAnsi="Arial" w:cs="Arial"/>
          <w:b/>
          <w:bCs/>
          <w:color w:val="000000"/>
          <w:sz w:val="22"/>
          <w:szCs w:val="22"/>
        </w:rPr>
        <w:t>(popravni izpit)</w:t>
      </w:r>
    </w:p>
    <w:p w14:paraId="51DA64A3"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Učenci, ki so v drugem obdobju nižje stopnje glasbene šole oziroma na nižji stopnji, če se ta ne deli na obdobja, ob koncu pouka v šolskem letu negativno ocenjeni iz predmeta nauk o glasbi oziroma iz predmeta solfeggio na višji stopnji glasbene šole, do konca šolskega leta opravljajo popravni izpit.</w:t>
      </w:r>
    </w:p>
    <w:p w14:paraId="4253ACBD"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Popravni izpit lahko opravlja učenec le enkrat v posameznem šolskem letu oziroma le enkrat v istem obdobju ali isti stopnji. Če učenec popravnega izpita ne opravi uspešno, ponavlja razred nauka o glasbi oziroma solfeggia.</w:t>
      </w:r>
    </w:p>
    <w:p w14:paraId="1F169B3D" w14:textId="77777777" w:rsidR="00B03CDC" w:rsidRPr="004D61A9" w:rsidRDefault="00B03CDC" w:rsidP="00B03CDC">
      <w:pPr>
        <w:pStyle w:val="odstavek0"/>
        <w:shd w:val="clear" w:color="auto" w:fill="FFFFFF"/>
        <w:spacing w:before="240" w:beforeAutospacing="0" w:after="0" w:afterAutospacing="0"/>
        <w:ind w:firstLine="1021"/>
        <w:jc w:val="both"/>
        <w:rPr>
          <w:rFonts w:ascii="Arial" w:hAnsi="Arial" w:cs="Arial"/>
          <w:color w:val="000000"/>
          <w:sz w:val="22"/>
          <w:szCs w:val="22"/>
        </w:rPr>
      </w:pPr>
      <w:r w:rsidRPr="004D61A9">
        <w:rPr>
          <w:rFonts w:ascii="Arial" w:hAnsi="Arial" w:cs="Arial"/>
          <w:color w:val="000000"/>
          <w:sz w:val="22"/>
          <w:szCs w:val="22"/>
        </w:rPr>
        <w:t>Pri instrumentu, petju in plesu učenec ne opravlja popravnega izpita.</w:t>
      </w:r>
    </w:p>
    <w:p w14:paraId="414E3F10" w14:textId="77777777" w:rsidR="00B03CDC" w:rsidRPr="004D61A9" w:rsidRDefault="00B03CDC" w:rsidP="00B03CDC">
      <w:pPr>
        <w:pStyle w:val="len"/>
      </w:pPr>
      <w:r w:rsidRPr="004D61A9">
        <w:t>42. člen</w:t>
      </w:r>
    </w:p>
    <w:p w14:paraId="71D622B9" w14:textId="77777777" w:rsidR="00B03CDC" w:rsidRPr="004D61A9" w:rsidRDefault="00B03CDC" w:rsidP="00B03CDC">
      <w:pPr>
        <w:pStyle w:val="lennaslov"/>
      </w:pPr>
      <w:r w:rsidRPr="004D61A9">
        <w:t>(vrsta zbirk podatkov)</w:t>
      </w:r>
    </w:p>
    <w:p w14:paraId="3EFF1236" w14:textId="77777777" w:rsidR="00B03CDC" w:rsidRPr="004D61A9" w:rsidRDefault="00B03CDC" w:rsidP="00B03CDC">
      <w:pPr>
        <w:pStyle w:val="Odstavek"/>
      </w:pPr>
      <w:r w:rsidRPr="004D61A9">
        <w:t>Glasbena šola vodi naslednji zbirki podatkov:</w:t>
      </w:r>
    </w:p>
    <w:p w14:paraId="5A6A76F6" w14:textId="00CE1EBC" w:rsidR="00B03CDC" w:rsidRPr="004D61A9" w:rsidRDefault="0060255B" w:rsidP="0060255B">
      <w:pPr>
        <w:pStyle w:val="tevilnatoka"/>
        <w:numPr>
          <w:ilvl w:val="0"/>
          <w:numId w:val="0"/>
        </w:numPr>
        <w:rPr>
          <w:rFonts w:cs="Arial"/>
        </w:rPr>
      </w:pPr>
      <w:r>
        <w:rPr>
          <w:rFonts w:cs="Arial"/>
        </w:rPr>
        <w:t xml:space="preserve">1.  </w:t>
      </w:r>
      <w:r>
        <w:rPr>
          <w:rFonts w:cs="Arial"/>
        </w:rPr>
        <w:tab/>
      </w:r>
      <w:r w:rsidR="00B03CDC" w:rsidRPr="004D61A9">
        <w:rPr>
          <w:rFonts w:cs="Arial"/>
        </w:rPr>
        <w:t xml:space="preserve">zbirko podatkov o učencih, vpisanih v glasbeno šolo, in starših, če gre za mladoletne </w:t>
      </w:r>
      <w:r>
        <w:rPr>
          <w:rFonts w:cs="Arial"/>
        </w:rPr>
        <w:t xml:space="preserve">    </w:t>
      </w:r>
      <w:r>
        <w:rPr>
          <w:rFonts w:cs="Arial"/>
        </w:rPr>
        <w:tab/>
      </w:r>
      <w:r w:rsidR="00B03CDC" w:rsidRPr="004D61A9">
        <w:rPr>
          <w:rFonts w:cs="Arial"/>
        </w:rPr>
        <w:t>učence,</w:t>
      </w:r>
    </w:p>
    <w:p w14:paraId="416290EF" w14:textId="7E7DD521" w:rsidR="00B03CDC" w:rsidRPr="004D61A9" w:rsidRDefault="0060255B" w:rsidP="0060255B">
      <w:pPr>
        <w:pStyle w:val="tevilnatoka"/>
        <w:numPr>
          <w:ilvl w:val="0"/>
          <w:numId w:val="0"/>
        </w:numPr>
        <w:rPr>
          <w:rFonts w:cs="Arial"/>
        </w:rPr>
      </w:pPr>
      <w:r>
        <w:rPr>
          <w:rFonts w:cs="Arial"/>
        </w:rPr>
        <w:t xml:space="preserve">2.  </w:t>
      </w:r>
      <w:r>
        <w:rPr>
          <w:rFonts w:cs="Arial"/>
        </w:rPr>
        <w:tab/>
      </w:r>
      <w:r w:rsidR="00B03CDC" w:rsidRPr="004D61A9">
        <w:rPr>
          <w:rFonts w:cs="Arial"/>
        </w:rPr>
        <w:t>zbirko podatkov o napredovanju učencev, izdanih spričevalih in drugih listinah.</w:t>
      </w:r>
    </w:p>
    <w:p w14:paraId="7D5F0B4B" w14:textId="77777777" w:rsidR="00B03CDC" w:rsidRPr="004D61A9" w:rsidRDefault="00B03CDC" w:rsidP="00B03CDC">
      <w:pPr>
        <w:pStyle w:val="Odstavek"/>
      </w:pPr>
      <w:r w:rsidRPr="004D61A9">
        <w:t>Zbirka podatkov iz 1. točke prejšnjega odstavka vsebuje:</w:t>
      </w:r>
    </w:p>
    <w:p w14:paraId="424140B8"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 xml:space="preserve">ime in priimek, spol, datum, kraj in državo rojstva, prebivališče in državljanstvo, zdravstvene posebnosti, katerih poznavanje je nujno za učenčevo varnost in za delo z </w:t>
      </w:r>
      <w:r w:rsidRPr="004D61A9">
        <w:lastRenderedPageBreak/>
        <w:t>učencem, ime vrtca oziroma šole, ki jo obiskuje, ter oddelek, razred oziroma letnik, v katerega je vključen, in</w:t>
      </w:r>
    </w:p>
    <w:p w14:paraId="5C5CB214" w14:textId="77777777" w:rsidR="00B03CDC" w:rsidRPr="004D61A9" w:rsidRDefault="00B03CDC" w:rsidP="00B03CDC">
      <w:pPr>
        <w:pStyle w:val="Alineazaodstavkom"/>
        <w:numPr>
          <w:ilvl w:val="0"/>
          <w:numId w:val="19"/>
        </w:numPr>
        <w:overflowPunct/>
        <w:autoSpaceDE/>
        <w:autoSpaceDN/>
        <w:adjustRightInd/>
        <w:spacing w:line="240" w:lineRule="auto"/>
        <w:textAlignment w:val="auto"/>
      </w:pPr>
      <w:r w:rsidRPr="004D61A9">
        <w:t>podatke o starših: ime in priimek, naslov prebivališča, telefonska številka osebe, ki ji je mogoče posredovati nujna sporočila.</w:t>
      </w:r>
    </w:p>
    <w:p w14:paraId="6B287DEF" w14:textId="77777777" w:rsidR="00B03CDC" w:rsidRPr="004D61A9" w:rsidRDefault="00B03CDC" w:rsidP="00B03CDC">
      <w:pPr>
        <w:pStyle w:val="Odstavek"/>
      </w:pPr>
      <w:r w:rsidRPr="004D61A9">
        <w:t>V zbirki podatkov iz 2. točke prvega odstavka tega člena so poleg podatkov iz prve alinee prejšnjega odstavka še podatki o napredovanju učenca, izdanih spričevalih in drugih listinah.</w:t>
      </w:r>
    </w:p>
    <w:p w14:paraId="0B741D68" w14:textId="77777777" w:rsidR="00B03CDC" w:rsidRPr="00FE142B" w:rsidRDefault="00B03CDC" w:rsidP="00FE142B">
      <w:pPr>
        <w:pStyle w:val="Odstavek"/>
      </w:pPr>
      <w:r w:rsidRPr="004D61A9">
        <w:t>Zbirke podatkov iz prejšnjih odstavkov tega člena se vodijo v šolski dokumentaciji, ki jo predpisuje poseben podzakonski akt</w:t>
      </w:r>
      <w:r w:rsidR="00FE142B">
        <w:t>.</w:t>
      </w:r>
    </w:p>
    <w:p w14:paraId="0098E1B2" w14:textId="77777777" w:rsidR="00B03CDC" w:rsidRPr="004D61A9" w:rsidRDefault="00B03CDC" w:rsidP="00B03CDC">
      <w:pPr>
        <w:jc w:val="both"/>
        <w:rPr>
          <w:rFonts w:cs="Arial"/>
          <w:b/>
          <w:bCs/>
          <w:sz w:val="22"/>
          <w:szCs w:val="22"/>
          <w:u w:val="single"/>
        </w:rPr>
      </w:pPr>
    </w:p>
    <w:p w14:paraId="04172503" w14:textId="77777777" w:rsidR="00B03CDC" w:rsidRPr="004D61A9" w:rsidRDefault="00B03CDC" w:rsidP="00B03CDC">
      <w:pPr>
        <w:jc w:val="both"/>
        <w:rPr>
          <w:rFonts w:cs="Arial"/>
          <w:b/>
          <w:bCs/>
          <w:sz w:val="22"/>
          <w:szCs w:val="22"/>
          <w:u w:val="single"/>
        </w:rPr>
      </w:pPr>
    </w:p>
    <w:p w14:paraId="06F3922D" w14:textId="77777777" w:rsidR="00B03CDC" w:rsidRPr="004D61A9" w:rsidRDefault="00B03CDC" w:rsidP="00B03CDC">
      <w:pPr>
        <w:jc w:val="both"/>
        <w:rPr>
          <w:rFonts w:cs="Arial"/>
          <w:b/>
          <w:bCs/>
          <w:sz w:val="22"/>
          <w:szCs w:val="22"/>
          <w:u w:val="single"/>
        </w:rPr>
      </w:pPr>
    </w:p>
    <w:p w14:paraId="493B7C28" w14:textId="77777777" w:rsidR="00B03CDC" w:rsidRPr="004D61A9" w:rsidRDefault="00B03CDC" w:rsidP="00B03CDC">
      <w:pPr>
        <w:jc w:val="both"/>
        <w:rPr>
          <w:rFonts w:cs="Arial"/>
          <w:b/>
          <w:bCs/>
          <w:sz w:val="22"/>
          <w:szCs w:val="22"/>
          <w:u w:val="single"/>
        </w:rPr>
      </w:pPr>
    </w:p>
    <w:p w14:paraId="0A16E0C2" w14:textId="77777777" w:rsidR="00B03CDC" w:rsidRPr="004D61A9" w:rsidRDefault="00B03CDC" w:rsidP="00B03CDC">
      <w:pPr>
        <w:jc w:val="both"/>
        <w:rPr>
          <w:rFonts w:cs="Arial"/>
          <w:b/>
          <w:bCs/>
          <w:sz w:val="22"/>
          <w:szCs w:val="22"/>
          <w:u w:val="single"/>
        </w:rPr>
      </w:pPr>
    </w:p>
    <w:p w14:paraId="2AB93072" w14:textId="77777777" w:rsidR="00B03CDC" w:rsidRPr="004D61A9" w:rsidRDefault="00B03CDC" w:rsidP="00B03CDC">
      <w:pPr>
        <w:jc w:val="both"/>
        <w:rPr>
          <w:rFonts w:cs="Arial"/>
          <w:b/>
          <w:bCs/>
          <w:sz w:val="22"/>
          <w:szCs w:val="22"/>
          <w:u w:val="single"/>
        </w:rPr>
      </w:pPr>
    </w:p>
    <w:p w14:paraId="1D844136" w14:textId="77777777" w:rsidR="00B03CDC" w:rsidRPr="004D61A9" w:rsidRDefault="00B03CDC" w:rsidP="00B03CDC">
      <w:pPr>
        <w:jc w:val="both"/>
        <w:rPr>
          <w:rFonts w:cs="Arial"/>
          <w:b/>
          <w:bCs/>
          <w:sz w:val="22"/>
          <w:szCs w:val="22"/>
          <w:u w:val="single"/>
        </w:rPr>
      </w:pPr>
    </w:p>
    <w:p w14:paraId="75C66624" w14:textId="77777777" w:rsidR="00B03CDC" w:rsidRPr="004D61A9" w:rsidRDefault="00B03CDC" w:rsidP="00B03CDC">
      <w:pPr>
        <w:jc w:val="both"/>
        <w:rPr>
          <w:rFonts w:cs="Arial"/>
          <w:b/>
          <w:bCs/>
          <w:sz w:val="22"/>
          <w:szCs w:val="22"/>
          <w:u w:val="single"/>
        </w:rPr>
      </w:pPr>
    </w:p>
    <w:p w14:paraId="574975C1" w14:textId="77777777" w:rsidR="00B03CDC" w:rsidRPr="004D61A9" w:rsidRDefault="00B03CDC" w:rsidP="00B03CDC">
      <w:pPr>
        <w:jc w:val="both"/>
        <w:rPr>
          <w:rFonts w:cs="Arial"/>
          <w:b/>
          <w:bCs/>
          <w:sz w:val="22"/>
          <w:szCs w:val="22"/>
          <w:u w:val="single"/>
        </w:rPr>
      </w:pPr>
    </w:p>
    <w:p w14:paraId="38373E90" w14:textId="77777777" w:rsidR="00B03CDC" w:rsidRPr="004D61A9" w:rsidRDefault="00B03CDC" w:rsidP="00B03CDC">
      <w:pPr>
        <w:jc w:val="both"/>
        <w:rPr>
          <w:rFonts w:cs="Arial"/>
          <w:b/>
          <w:bCs/>
          <w:sz w:val="22"/>
          <w:szCs w:val="22"/>
          <w:u w:val="single"/>
        </w:rPr>
      </w:pPr>
    </w:p>
    <w:p w14:paraId="3A67DECC" w14:textId="11D53C3C" w:rsidR="00B03CDC" w:rsidRDefault="00B03CDC" w:rsidP="00B03CDC">
      <w:pPr>
        <w:jc w:val="both"/>
        <w:rPr>
          <w:rFonts w:cs="Arial"/>
          <w:b/>
          <w:bCs/>
          <w:sz w:val="22"/>
          <w:szCs w:val="22"/>
          <w:u w:val="single"/>
        </w:rPr>
      </w:pPr>
    </w:p>
    <w:p w14:paraId="3C747A93" w14:textId="5B8F3CC2" w:rsidR="006C442A" w:rsidRDefault="006C442A" w:rsidP="00B03CDC">
      <w:pPr>
        <w:jc w:val="both"/>
        <w:rPr>
          <w:rFonts w:cs="Arial"/>
          <w:b/>
          <w:bCs/>
          <w:sz w:val="22"/>
          <w:szCs w:val="22"/>
          <w:u w:val="single"/>
        </w:rPr>
      </w:pPr>
    </w:p>
    <w:p w14:paraId="211AB2C6" w14:textId="184916AC" w:rsidR="006C442A" w:rsidRDefault="006C442A" w:rsidP="00B03CDC">
      <w:pPr>
        <w:jc w:val="both"/>
        <w:rPr>
          <w:rFonts w:cs="Arial"/>
          <w:b/>
          <w:bCs/>
          <w:sz w:val="22"/>
          <w:szCs w:val="22"/>
          <w:u w:val="single"/>
        </w:rPr>
      </w:pPr>
    </w:p>
    <w:p w14:paraId="46F77590" w14:textId="1E65EE2E" w:rsidR="006C442A" w:rsidRDefault="006C442A" w:rsidP="00B03CDC">
      <w:pPr>
        <w:jc w:val="both"/>
        <w:rPr>
          <w:rFonts w:cs="Arial"/>
          <w:b/>
          <w:bCs/>
          <w:sz w:val="22"/>
          <w:szCs w:val="22"/>
          <w:u w:val="single"/>
        </w:rPr>
      </w:pPr>
    </w:p>
    <w:p w14:paraId="476F1E85" w14:textId="0CF2BCEB" w:rsidR="006C442A" w:rsidRDefault="006C442A" w:rsidP="00B03CDC">
      <w:pPr>
        <w:jc w:val="both"/>
        <w:rPr>
          <w:rFonts w:cs="Arial"/>
          <w:b/>
          <w:bCs/>
          <w:sz w:val="22"/>
          <w:szCs w:val="22"/>
          <w:u w:val="single"/>
        </w:rPr>
      </w:pPr>
    </w:p>
    <w:p w14:paraId="57464CBA" w14:textId="3EFA4EBE" w:rsidR="006C442A" w:rsidRDefault="006C442A" w:rsidP="00B03CDC">
      <w:pPr>
        <w:jc w:val="both"/>
        <w:rPr>
          <w:rFonts w:cs="Arial"/>
          <w:b/>
          <w:bCs/>
          <w:sz w:val="22"/>
          <w:szCs w:val="22"/>
          <w:u w:val="single"/>
        </w:rPr>
      </w:pPr>
    </w:p>
    <w:p w14:paraId="23AB9A54" w14:textId="094C510D" w:rsidR="006C442A" w:rsidRDefault="006C442A" w:rsidP="00B03CDC">
      <w:pPr>
        <w:jc w:val="both"/>
        <w:rPr>
          <w:rFonts w:cs="Arial"/>
          <w:b/>
          <w:bCs/>
          <w:sz w:val="22"/>
          <w:szCs w:val="22"/>
          <w:u w:val="single"/>
        </w:rPr>
      </w:pPr>
    </w:p>
    <w:p w14:paraId="4FCE0C9B" w14:textId="2EC66895" w:rsidR="006C442A" w:rsidRDefault="006C442A" w:rsidP="00B03CDC">
      <w:pPr>
        <w:jc w:val="both"/>
        <w:rPr>
          <w:rFonts w:cs="Arial"/>
          <w:b/>
          <w:bCs/>
          <w:sz w:val="22"/>
          <w:szCs w:val="22"/>
          <w:u w:val="single"/>
        </w:rPr>
      </w:pPr>
    </w:p>
    <w:p w14:paraId="0CA6E08B" w14:textId="7900E1C0" w:rsidR="006C442A" w:rsidRDefault="006C442A" w:rsidP="00B03CDC">
      <w:pPr>
        <w:jc w:val="both"/>
        <w:rPr>
          <w:rFonts w:cs="Arial"/>
          <w:b/>
          <w:bCs/>
          <w:sz w:val="22"/>
          <w:szCs w:val="22"/>
          <w:u w:val="single"/>
        </w:rPr>
      </w:pPr>
    </w:p>
    <w:p w14:paraId="31E177DD" w14:textId="31C02F87" w:rsidR="006C442A" w:rsidRDefault="006C442A" w:rsidP="00B03CDC">
      <w:pPr>
        <w:jc w:val="both"/>
        <w:rPr>
          <w:rFonts w:cs="Arial"/>
          <w:b/>
          <w:bCs/>
          <w:sz w:val="22"/>
          <w:szCs w:val="22"/>
          <w:u w:val="single"/>
        </w:rPr>
      </w:pPr>
    </w:p>
    <w:p w14:paraId="34EC2A81" w14:textId="6327763F" w:rsidR="006C442A" w:rsidRDefault="006C442A" w:rsidP="00B03CDC">
      <w:pPr>
        <w:jc w:val="both"/>
        <w:rPr>
          <w:rFonts w:cs="Arial"/>
          <w:b/>
          <w:bCs/>
          <w:sz w:val="22"/>
          <w:szCs w:val="22"/>
          <w:u w:val="single"/>
        </w:rPr>
      </w:pPr>
    </w:p>
    <w:p w14:paraId="7BF0317D" w14:textId="48A78A1C" w:rsidR="006C442A" w:rsidRDefault="006C442A" w:rsidP="00B03CDC">
      <w:pPr>
        <w:jc w:val="both"/>
        <w:rPr>
          <w:rFonts w:cs="Arial"/>
          <w:b/>
          <w:bCs/>
          <w:sz w:val="22"/>
          <w:szCs w:val="22"/>
          <w:u w:val="single"/>
        </w:rPr>
      </w:pPr>
    </w:p>
    <w:p w14:paraId="5E6A3E32" w14:textId="2CE0DED4" w:rsidR="006C442A" w:rsidRDefault="006C442A" w:rsidP="00B03CDC">
      <w:pPr>
        <w:jc w:val="both"/>
        <w:rPr>
          <w:rFonts w:cs="Arial"/>
          <w:b/>
          <w:bCs/>
          <w:sz w:val="22"/>
          <w:szCs w:val="22"/>
          <w:u w:val="single"/>
        </w:rPr>
      </w:pPr>
    </w:p>
    <w:p w14:paraId="49D13C9D" w14:textId="7B0F2574" w:rsidR="006C442A" w:rsidRDefault="006C442A" w:rsidP="00B03CDC">
      <w:pPr>
        <w:jc w:val="both"/>
        <w:rPr>
          <w:rFonts w:cs="Arial"/>
          <w:b/>
          <w:bCs/>
          <w:sz w:val="22"/>
          <w:szCs w:val="22"/>
          <w:u w:val="single"/>
        </w:rPr>
      </w:pPr>
    </w:p>
    <w:p w14:paraId="0F1CCBDA" w14:textId="5EC535A6" w:rsidR="006C442A" w:rsidRDefault="006C442A" w:rsidP="00B03CDC">
      <w:pPr>
        <w:jc w:val="both"/>
        <w:rPr>
          <w:rFonts w:cs="Arial"/>
          <w:b/>
          <w:bCs/>
          <w:sz w:val="22"/>
          <w:szCs w:val="22"/>
          <w:u w:val="single"/>
        </w:rPr>
      </w:pPr>
    </w:p>
    <w:p w14:paraId="4EA7F7C5" w14:textId="1CD931EF" w:rsidR="006C442A" w:rsidRDefault="006C442A" w:rsidP="00B03CDC">
      <w:pPr>
        <w:jc w:val="both"/>
        <w:rPr>
          <w:rFonts w:cs="Arial"/>
          <w:b/>
          <w:bCs/>
          <w:sz w:val="22"/>
          <w:szCs w:val="22"/>
          <w:u w:val="single"/>
        </w:rPr>
      </w:pPr>
    </w:p>
    <w:p w14:paraId="535D70D8" w14:textId="42BEF233" w:rsidR="006C442A" w:rsidRDefault="006C442A" w:rsidP="00B03CDC">
      <w:pPr>
        <w:jc w:val="both"/>
        <w:rPr>
          <w:rFonts w:cs="Arial"/>
          <w:b/>
          <w:bCs/>
          <w:sz w:val="22"/>
          <w:szCs w:val="22"/>
          <w:u w:val="single"/>
        </w:rPr>
      </w:pPr>
    </w:p>
    <w:p w14:paraId="325E5F4D" w14:textId="697ADF77" w:rsidR="006C442A" w:rsidRDefault="006C442A" w:rsidP="00B03CDC">
      <w:pPr>
        <w:jc w:val="both"/>
        <w:rPr>
          <w:rFonts w:cs="Arial"/>
          <w:b/>
          <w:bCs/>
          <w:sz w:val="22"/>
          <w:szCs w:val="22"/>
          <w:u w:val="single"/>
        </w:rPr>
      </w:pPr>
    </w:p>
    <w:p w14:paraId="29DBD7E9" w14:textId="71F6CCE6" w:rsidR="006C442A" w:rsidRDefault="006C442A" w:rsidP="00B03CDC">
      <w:pPr>
        <w:jc w:val="both"/>
        <w:rPr>
          <w:rFonts w:cs="Arial"/>
          <w:b/>
          <w:bCs/>
          <w:sz w:val="22"/>
          <w:szCs w:val="22"/>
          <w:u w:val="single"/>
        </w:rPr>
      </w:pPr>
    </w:p>
    <w:p w14:paraId="241F89CB" w14:textId="68F5FC7F" w:rsidR="006C442A" w:rsidRDefault="006C442A" w:rsidP="00B03CDC">
      <w:pPr>
        <w:jc w:val="both"/>
        <w:rPr>
          <w:rFonts w:cs="Arial"/>
          <w:b/>
          <w:bCs/>
          <w:sz w:val="22"/>
          <w:szCs w:val="22"/>
          <w:u w:val="single"/>
        </w:rPr>
      </w:pPr>
    </w:p>
    <w:p w14:paraId="3FE4867A" w14:textId="3D07D734" w:rsidR="006C442A" w:rsidRDefault="006C442A" w:rsidP="00B03CDC">
      <w:pPr>
        <w:jc w:val="both"/>
        <w:rPr>
          <w:rFonts w:cs="Arial"/>
          <w:b/>
          <w:bCs/>
          <w:sz w:val="22"/>
          <w:szCs w:val="22"/>
          <w:u w:val="single"/>
        </w:rPr>
      </w:pPr>
    </w:p>
    <w:p w14:paraId="70D7BA68" w14:textId="1F1723CA" w:rsidR="006C442A" w:rsidRDefault="006C442A" w:rsidP="00B03CDC">
      <w:pPr>
        <w:jc w:val="both"/>
        <w:rPr>
          <w:rFonts w:cs="Arial"/>
          <w:b/>
          <w:bCs/>
          <w:sz w:val="22"/>
          <w:szCs w:val="22"/>
          <w:u w:val="single"/>
        </w:rPr>
      </w:pPr>
    </w:p>
    <w:p w14:paraId="55C4C789" w14:textId="7927B3B9" w:rsidR="006C442A" w:rsidRDefault="006C442A" w:rsidP="00B03CDC">
      <w:pPr>
        <w:jc w:val="both"/>
        <w:rPr>
          <w:rFonts w:cs="Arial"/>
          <w:b/>
          <w:bCs/>
          <w:sz w:val="22"/>
          <w:szCs w:val="22"/>
          <w:u w:val="single"/>
        </w:rPr>
      </w:pPr>
    </w:p>
    <w:p w14:paraId="0326C210" w14:textId="00EF8B0D" w:rsidR="006C442A" w:rsidRDefault="006C442A" w:rsidP="00B03CDC">
      <w:pPr>
        <w:jc w:val="both"/>
        <w:rPr>
          <w:rFonts w:cs="Arial"/>
          <w:b/>
          <w:bCs/>
          <w:sz w:val="22"/>
          <w:szCs w:val="22"/>
          <w:u w:val="single"/>
        </w:rPr>
      </w:pPr>
    </w:p>
    <w:p w14:paraId="00B61DC9" w14:textId="65A16AFF" w:rsidR="006C442A" w:rsidRDefault="006C442A" w:rsidP="00B03CDC">
      <w:pPr>
        <w:jc w:val="both"/>
        <w:rPr>
          <w:rFonts w:cs="Arial"/>
          <w:b/>
          <w:bCs/>
          <w:sz w:val="22"/>
          <w:szCs w:val="22"/>
          <w:u w:val="single"/>
        </w:rPr>
      </w:pPr>
    </w:p>
    <w:p w14:paraId="7C92B48C" w14:textId="23255134" w:rsidR="006C442A" w:rsidRDefault="006C442A" w:rsidP="00B03CDC">
      <w:pPr>
        <w:jc w:val="both"/>
        <w:rPr>
          <w:rFonts w:cs="Arial"/>
          <w:b/>
          <w:bCs/>
          <w:sz w:val="22"/>
          <w:szCs w:val="22"/>
          <w:u w:val="single"/>
        </w:rPr>
      </w:pPr>
    </w:p>
    <w:p w14:paraId="69A8F28F" w14:textId="116E3A68" w:rsidR="006C442A" w:rsidRDefault="006C442A" w:rsidP="00B03CDC">
      <w:pPr>
        <w:jc w:val="both"/>
        <w:rPr>
          <w:rFonts w:cs="Arial"/>
          <w:b/>
          <w:bCs/>
          <w:sz w:val="22"/>
          <w:szCs w:val="22"/>
          <w:u w:val="single"/>
        </w:rPr>
      </w:pPr>
    </w:p>
    <w:p w14:paraId="615A277A" w14:textId="77777777" w:rsidR="006159BD" w:rsidRDefault="006159BD" w:rsidP="00B03CDC">
      <w:pPr>
        <w:jc w:val="both"/>
        <w:rPr>
          <w:rFonts w:cs="Arial"/>
          <w:b/>
          <w:bCs/>
          <w:sz w:val="22"/>
          <w:szCs w:val="22"/>
          <w:u w:val="single"/>
        </w:rPr>
      </w:pPr>
    </w:p>
    <w:p w14:paraId="4CC3752F" w14:textId="017357E8" w:rsidR="006C442A" w:rsidRDefault="006C442A" w:rsidP="00B03CDC">
      <w:pPr>
        <w:jc w:val="both"/>
        <w:rPr>
          <w:rFonts w:cs="Arial"/>
          <w:b/>
          <w:bCs/>
          <w:sz w:val="22"/>
          <w:szCs w:val="22"/>
          <w:u w:val="single"/>
        </w:rPr>
      </w:pPr>
    </w:p>
    <w:p w14:paraId="41000BDD" w14:textId="39D3FA0C" w:rsidR="006C442A" w:rsidRDefault="006C442A" w:rsidP="00B03CDC">
      <w:pPr>
        <w:jc w:val="both"/>
        <w:rPr>
          <w:rFonts w:cs="Arial"/>
          <w:b/>
          <w:bCs/>
          <w:sz w:val="22"/>
          <w:szCs w:val="22"/>
          <w:u w:val="single"/>
        </w:rPr>
      </w:pPr>
    </w:p>
    <w:p w14:paraId="142C7EB8" w14:textId="0A0622F4" w:rsidR="006C442A" w:rsidRDefault="006C442A" w:rsidP="00B03CDC">
      <w:pPr>
        <w:jc w:val="both"/>
        <w:rPr>
          <w:rFonts w:cs="Arial"/>
          <w:b/>
          <w:bCs/>
          <w:sz w:val="22"/>
          <w:szCs w:val="22"/>
          <w:u w:val="single"/>
        </w:rPr>
      </w:pPr>
    </w:p>
    <w:p w14:paraId="306082AA" w14:textId="01818AE7" w:rsidR="006C442A" w:rsidRDefault="006C442A" w:rsidP="00B03CDC">
      <w:pPr>
        <w:jc w:val="both"/>
        <w:rPr>
          <w:rFonts w:cs="Arial"/>
          <w:b/>
          <w:bCs/>
          <w:sz w:val="22"/>
          <w:szCs w:val="22"/>
          <w:u w:val="single"/>
        </w:rPr>
      </w:pPr>
    </w:p>
    <w:p w14:paraId="53758A3B" w14:textId="77777777" w:rsidR="006C442A" w:rsidRPr="006C442A" w:rsidRDefault="006C442A" w:rsidP="006C442A">
      <w:pPr>
        <w:rPr>
          <w:b/>
          <w:bCs/>
          <w:sz w:val="22"/>
          <w:szCs w:val="22"/>
        </w:rPr>
      </w:pPr>
      <w:r w:rsidRPr="006C442A">
        <w:rPr>
          <w:b/>
          <w:bCs/>
          <w:sz w:val="22"/>
          <w:szCs w:val="22"/>
        </w:rPr>
        <w:lastRenderedPageBreak/>
        <w:t>OSNUTKI PODZAKONSKIH AKTOV, PRILOŽENI K PREDLOGU ZAKONA O SPREMEMBAH IN DOPOLNITVAH ZAKONA O GLASBENIH ŠOLAH</w:t>
      </w:r>
    </w:p>
    <w:p w14:paraId="5F44CE40" w14:textId="77777777" w:rsidR="006C442A" w:rsidRPr="006C442A" w:rsidRDefault="006C442A" w:rsidP="006C442A">
      <w:pPr>
        <w:rPr>
          <w:sz w:val="22"/>
          <w:szCs w:val="22"/>
        </w:rPr>
      </w:pPr>
    </w:p>
    <w:p w14:paraId="6DA95EC4" w14:textId="77777777" w:rsidR="006C442A" w:rsidRPr="006C442A" w:rsidRDefault="006C442A" w:rsidP="006C442A">
      <w:pPr>
        <w:pStyle w:val="Odstavekseznama"/>
        <w:numPr>
          <w:ilvl w:val="0"/>
          <w:numId w:val="47"/>
        </w:numPr>
        <w:spacing w:after="160" w:line="259" w:lineRule="auto"/>
        <w:ind w:left="142" w:hanging="294"/>
        <w:jc w:val="both"/>
        <w:rPr>
          <w:b/>
          <w:bCs/>
          <w:sz w:val="22"/>
          <w:szCs w:val="22"/>
          <w:lang w:val="sl-SI"/>
        </w:rPr>
      </w:pPr>
      <w:r w:rsidRPr="006C442A">
        <w:rPr>
          <w:b/>
          <w:bCs/>
          <w:sz w:val="22"/>
          <w:szCs w:val="22"/>
          <w:lang w:val="sl-SI"/>
        </w:rPr>
        <w:t>Pravilnik o spremembah in dopolnitvah Pravilnika o zbiranju in varstvu osebnih podatkov v glasbenih šolah</w:t>
      </w:r>
    </w:p>
    <w:p w14:paraId="15A5662A"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45. člena Zakona o glasbenih šolah (Uradni list RS, št. 19/00) minister za vzgojo in izobraževanje izdaja Pravilnik o spremembah in dopolnitvah Pravilnika o zbiranju in varstvu osebnih podatkov v glasbenih šolah.</w:t>
      </w:r>
    </w:p>
    <w:p w14:paraId="054D0E89" w14:textId="77777777" w:rsidR="006C442A" w:rsidRPr="006C442A" w:rsidRDefault="006C442A" w:rsidP="006C442A">
      <w:pPr>
        <w:pStyle w:val="Odstavekseznama"/>
        <w:ind w:left="142"/>
        <w:jc w:val="both"/>
        <w:rPr>
          <w:sz w:val="22"/>
          <w:szCs w:val="22"/>
          <w:lang w:val="sl-SI"/>
        </w:rPr>
      </w:pPr>
      <w:r w:rsidRPr="006C442A">
        <w:rPr>
          <w:sz w:val="22"/>
          <w:szCs w:val="22"/>
          <w:lang w:val="sl-SI"/>
        </w:rPr>
        <w:t>Vsebina: Osnutek pravilnika se uskladi s predlogom Zakona o glasbenih šolah pri poimenovanju izobraževalnih programov in pridobivanju podatkov o učencih (EMŠO) in njihovih starših (elektronski naslov, davčna številka). Pravilnik nima prilog. Predviden začetek veljavnosti je 1. september 2024.</w:t>
      </w:r>
    </w:p>
    <w:p w14:paraId="783356DD" w14:textId="77777777" w:rsidR="006C442A" w:rsidRPr="006C442A" w:rsidRDefault="006C442A" w:rsidP="006C442A">
      <w:pPr>
        <w:pStyle w:val="Odstavekseznama"/>
        <w:ind w:left="142"/>
        <w:jc w:val="both"/>
        <w:rPr>
          <w:sz w:val="22"/>
          <w:szCs w:val="22"/>
          <w:lang w:val="sl-SI"/>
        </w:rPr>
      </w:pPr>
    </w:p>
    <w:p w14:paraId="649845DB" w14:textId="77777777" w:rsidR="006C442A" w:rsidRPr="006C442A" w:rsidRDefault="006C442A" w:rsidP="006C442A">
      <w:pPr>
        <w:pStyle w:val="Odstavekseznama"/>
        <w:numPr>
          <w:ilvl w:val="0"/>
          <w:numId w:val="47"/>
        </w:numPr>
        <w:spacing w:after="160" w:line="259" w:lineRule="auto"/>
        <w:ind w:left="142"/>
        <w:jc w:val="both"/>
        <w:rPr>
          <w:b/>
          <w:bCs/>
          <w:sz w:val="22"/>
          <w:szCs w:val="22"/>
          <w:lang w:val="sl-SI"/>
        </w:rPr>
      </w:pPr>
      <w:r w:rsidRPr="006C442A">
        <w:rPr>
          <w:b/>
          <w:bCs/>
          <w:sz w:val="22"/>
          <w:szCs w:val="22"/>
          <w:lang w:val="sl-SI"/>
        </w:rPr>
        <w:t>Pravilnik o spremembah in dopolnitvah Pravilnika o preverjanju in ocenjevanju znanja ter napredovanju učencev v glasbenih šolah</w:t>
      </w:r>
    </w:p>
    <w:p w14:paraId="40BCE037"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39. člena Zakona o glasbenih šolah (Uradni list RS, št. 81/06 – uradno prečiščeno besedilo) minister za vzgojo in izobraževanje izdaja Pravilnik o spremembah in dopolnitvah Pravilnika o preverjanju in ocenjevanju znanja ter napredovanju učencev v glasbenih šolah.</w:t>
      </w:r>
    </w:p>
    <w:p w14:paraId="28F268E9" w14:textId="77777777" w:rsidR="006C442A" w:rsidRPr="006C442A" w:rsidRDefault="006C442A" w:rsidP="006C442A">
      <w:pPr>
        <w:pStyle w:val="Odstavekseznama"/>
        <w:ind w:left="142"/>
        <w:jc w:val="both"/>
        <w:rPr>
          <w:sz w:val="22"/>
          <w:szCs w:val="22"/>
          <w:lang w:val="sl-SI"/>
        </w:rPr>
      </w:pPr>
      <w:r w:rsidRPr="006C442A">
        <w:rPr>
          <w:sz w:val="22"/>
          <w:szCs w:val="22"/>
          <w:lang w:val="sl-SI"/>
        </w:rPr>
        <w:t xml:space="preserve">Vsebina: Poimenovanja izobraževalnih programov ter stopenj izobraževanja se v Pravilniku o spremembah in dopolnitvah Pravilnika o preverjanju in ocenjevanju znanja ter napredovanju učencev v glasbenih šolah uskladi s poimenovanji v predlogu </w:t>
      </w:r>
      <w:r w:rsidRPr="006C442A">
        <w:rPr>
          <w:rFonts w:cstheme="minorHAnsi"/>
          <w:sz w:val="22"/>
          <w:szCs w:val="22"/>
          <w:lang w:val="sl-SI"/>
        </w:rPr>
        <w:t xml:space="preserve">sprememb in dopolnitev </w:t>
      </w:r>
      <w:r w:rsidRPr="006C442A">
        <w:rPr>
          <w:sz w:val="22"/>
          <w:szCs w:val="22"/>
          <w:lang w:val="sl-SI"/>
        </w:rPr>
        <w:t>Zakona o glasbenih šolah.</w:t>
      </w:r>
    </w:p>
    <w:p w14:paraId="76AF7EB2" w14:textId="77777777" w:rsidR="006C442A" w:rsidRPr="006C442A" w:rsidRDefault="006C442A" w:rsidP="006C442A">
      <w:pPr>
        <w:pStyle w:val="Odstavekseznama"/>
        <w:ind w:left="142"/>
        <w:jc w:val="both"/>
        <w:rPr>
          <w:sz w:val="22"/>
          <w:szCs w:val="22"/>
          <w:lang w:val="sl-SI"/>
        </w:rPr>
      </w:pPr>
      <w:r w:rsidRPr="006C442A">
        <w:rPr>
          <w:sz w:val="22"/>
          <w:szCs w:val="22"/>
          <w:lang w:val="sl-SI"/>
        </w:rPr>
        <w:t>Pravilnik nima prilog. Predviden začetek veljavnosti je 1. september 2024.</w:t>
      </w:r>
    </w:p>
    <w:p w14:paraId="459C5A84" w14:textId="77777777" w:rsidR="006C442A" w:rsidRPr="006C442A" w:rsidRDefault="006C442A" w:rsidP="006C442A">
      <w:pPr>
        <w:pStyle w:val="Odstavekseznama"/>
        <w:ind w:left="142"/>
        <w:jc w:val="both"/>
        <w:rPr>
          <w:sz w:val="22"/>
          <w:szCs w:val="22"/>
          <w:lang w:val="sl-SI"/>
        </w:rPr>
      </w:pPr>
    </w:p>
    <w:p w14:paraId="1A494A81" w14:textId="77777777" w:rsidR="006C442A" w:rsidRPr="006C442A" w:rsidRDefault="006C442A" w:rsidP="006C442A">
      <w:pPr>
        <w:pStyle w:val="Odstavekseznama"/>
        <w:ind w:left="142"/>
        <w:jc w:val="both"/>
        <w:rPr>
          <w:sz w:val="22"/>
          <w:szCs w:val="22"/>
          <w:lang w:val="sl-SI"/>
        </w:rPr>
      </w:pPr>
    </w:p>
    <w:p w14:paraId="08BBF475" w14:textId="77777777" w:rsidR="006C442A" w:rsidRPr="006C442A" w:rsidRDefault="006C442A" w:rsidP="006C442A">
      <w:pPr>
        <w:pStyle w:val="Odstavekseznama"/>
        <w:numPr>
          <w:ilvl w:val="0"/>
          <w:numId w:val="47"/>
        </w:numPr>
        <w:spacing w:after="160" w:line="259" w:lineRule="auto"/>
        <w:ind w:left="142"/>
        <w:jc w:val="both"/>
        <w:rPr>
          <w:b/>
          <w:bCs/>
          <w:sz w:val="22"/>
          <w:szCs w:val="22"/>
          <w:lang w:val="sl-SI"/>
        </w:rPr>
      </w:pPr>
      <w:r w:rsidRPr="006C442A">
        <w:rPr>
          <w:b/>
          <w:bCs/>
          <w:sz w:val="22"/>
          <w:szCs w:val="22"/>
          <w:lang w:val="sl-SI"/>
        </w:rPr>
        <w:t>Pravilnik o spremembah in dopolnitvah Pravilnika o dokumentaciji v glasbenih šolah</w:t>
      </w:r>
    </w:p>
    <w:p w14:paraId="2D9DEBD2"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39. in 42. člena Zakona o glasbenih šolah (Uradni list RS, št. 81/06 – uradno prečiščeno besedilo) minister za vzgojo in izobraževanje izdaja Pravilnik o spremembah in dopolnitvah Pravilnika o dokumentaciji v glasbenih šolah.</w:t>
      </w:r>
    </w:p>
    <w:p w14:paraId="1E6C9D6D" w14:textId="1721D5BB" w:rsidR="006C442A" w:rsidRPr="006C442A" w:rsidRDefault="006C442A" w:rsidP="006C442A">
      <w:pPr>
        <w:pStyle w:val="Odstavekseznama"/>
        <w:ind w:left="142"/>
        <w:jc w:val="both"/>
        <w:rPr>
          <w:sz w:val="22"/>
          <w:szCs w:val="22"/>
          <w:lang w:val="sl-SI"/>
        </w:rPr>
      </w:pPr>
      <w:r w:rsidRPr="006C442A">
        <w:rPr>
          <w:sz w:val="22"/>
          <w:szCs w:val="22"/>
          <w:lang w:val="sl-SI"/>
        </w:rPr>
        <w:t>Vsebina: Spremeni se priloga Pravilnika o dokumentaciji v glasbenih šolah. Pod 4. Dokumentacija o poteku pouka in drugega vzgojno-izobraževalnega dela se spremeni opis vsebine dokumentov pod zaporedno številko 4.5  (glasbena beležka). Glasbena beležka se uporablja pri individualnem pouku, saj bi učitelj pri skupinskem pouku (balet, sodobni ples) porabil preveč časa za zapisovanje obravnavane snovi vsakemu učencu posebej. Za skupinski pouk se vodi dnevnik skupinskega pouka. Pod zaporedno številko 5.2 (vpisni list) se doda elektronski naslov in davčna številka staršev.  V rubriki 7. Druga dokumentacija se pod zaporedno številko 7.1. doda nov naziv dokumenta: »Obvestilo o ocenah ob koncu ocenjevalnega obdobja med šolskim letom«, ki določa, da se za učence baleta in sodobnega plesa ob koncu ocenjevalnega obdobja izda obvestilo o ocenah, saj se glasbena beležka uporablja le pri individualnem pouku.</w:t>
      </w:r>
    </w:p>
    <w:p w14:paraId="47E012AC" w14:textId="77777777" w:rsidR="006C442A" w:rsidRPr="006C442A" w:rsidRDefault="006C442A" w:rsidP="006C442A">
      <w:pPr>
        <w:pStyle w:val="Odstavekseznama"/>
        <w:ind w:left="142"/>
        <w:jc w:val="both"/>
        <w:rPr>
          <w:sz w:val="22"/>
          <w:szCs w:val="22"/>
          <w:lang w:val="sl-SI"/>
        </w:rPr>
      </w:pPr>
      <w:r w:rsidRPr="006C442A">
        <w:rPr>
          <w:sz w:val="22"/>
          <w:szCs w:val="22"/>
          <w:lang w:val="sl-SI"/>
        </w:rPr>
        <w:t xml:space="preserve">Dokumenti, ki sledijo dokumentu 7.1. se preštevilčijo. </w:t>
      </w:r>
    </w:p>
    <w:p w14:paraId="7A393389" w14:textId="77777777" w:rsidR="006C442A" w:rsidRPr="006C442A" w:rsidRDefault="006C442A" w:rsidP="006C442A">
      <w:pPr>
        <w:pStyle w:val="Odstavekseznama"/>
        <w:ind w:left="142"/>
        <w:jc w:val="both"/>
        <w:rPr>
          <w:sz w:val="22"/>
          <w:szCs w:val="22"/>
          <w:lang w:val="sl-SI"/>
        </w:rPr>
      </w:pPr>
      <w:r w:rsidRPr="006C442A">
        <w:rPr>
          <w:sz w:val="22"/>
          <w:szCs w:val="22"/>
          <w:lang w:val="sl-SI"/>
        </w:rPr>
        <w:t>Predviden začetek veljavnosti je 1. september 2024.</w:t>
      </w:r>
    </w:p>
    <w:p w14:paraId="7F7B13EA" w14:textId="77777777" w:rsidR="006C442A" w:rsidRPr="006C442A" w:rsidRDefault="006C442A" w:rsidP="006C442A">
      <w:pPr>
        <w:ind w:left="142"/>
        <w:rPr>
          <w:sz w:val="22"/>
          <w:szCs w:val="22"/>
        </w:rPr>
      </w:pPr>
      <w:r w:rsidRPr="006C442A">
        <w:rPr>
          <w:sz w:val="22"/>
          <w:szCs w:val="22"/>
        </w:rPr>
        <w:br w:type="page"/>
      </w:r>
    </w:p>
    <w:p w14:paraId="2FB7EFAB" w14:textId="77777777" w:rsidR="006C442A" w:rsidRPr="006C442A" w:rsidRDefault="006C442A" w:rsidP="006C442A">
      <w:pPr>
        <w:pStyle w:val="Odstavekseznama"/>
        <w:ind w:left="142"/>
        <w:jc w:val="both"/>
        <w:rPr>
          <w:sz w:val="22"/>
          <w:szCs w:val="22"/>
          <w:lang w:val="sl-SI"/>
        </w:rPr>
      </w:pPr>
    </w:p>
    <w:p w14:paraId="3E72501C" w14:textId="77777777" w:rsidR="006C442A" w:rsidRPr="006C442A" w:rsidRDefault="006C442A" w:rsidP="006C442A">
      <w:pPr>
        <w:pStyle w:val="Odstavekseznama"/>
        <w:numPr>
          <w:ilvl w:val="0"/>
          <w:numId w:val="47"/>
        </w:numPr>
        <w:spacing w:after="160" w:line="259" w:lineRule="auto"/>
        <w:ind w:left="142"/>
        <w:jc w:val="both"/>
        <w:rPr>
          <w:b/>
          <w:bCs/>
          <w:sz w:val="22"/>
          <w:szCs w:val="22"/>
          <w:lang w:val="sl-SI"/>
        </w:rPr>
      </w:pPr>
      <w:r w:rsidRPr="006C442A">
        <w:rPr>
          <w:b/>
          <w:bCs/>
          <w:sz w:val="22"/>
          <w:szCs w:val="22"/>
          <w:lang w:val="sl-SI"/>
        </w:rPr>
        <w:t>Pravilnik o spremembah in dopolnitvah Pravilnika o izvajanju pouka v glasbenih šolah</w:t>
      </w:r>
    </w:p>
    <w:p w14:paraId="4278059C" w14:textId="77777777" w:rsidR="006C442A" w:rsidRPr="006C442A" w:rsidRDefault="006C442A" w:rsidP="006C442A">
      <w:pPr>
        <w:pStyle w:val="Odstavekseznama"/>
        <w:ind w:left="142"/>
        <w:jc w:val="both"/>
        <w:rPr>
          <w:sz w:val="22"/>
          <w:szCs w:val="22"/>
          <w:lang w:val="sl-SI"/>
        </w:rPr>
      </w:pPr>
      <w:r w:rsidRPr="006C442A">
        <w:rPr>
          <w:sz w:val="22"/>
          <w:szCs w:val="22"/>
          <w:lang w:val="sl-SI"/>
        </w:rPr>
        <w:t>Preambula: Na podlagi 16. člena Zakona o glasbenih šolah (Uradni list RS, št. 19/00) minister za vzgojo in izobraževanje izdaja Pravilnik o spremembah in dopolnitvah Pravilnika o izvajanju pouka v glasbenih šolah.</w:t>
      </w:r>
    </w:p>
    <w:p w14:paraId="117BF76F"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sz w:val="22"/>
          <w:szCs w:val="22"/>
          <w:lang w:val="sl-SI"/>
        </w:rPr>
        <w:t xml:space="preserve">Vsebina: </w:t>
      </w:r>
      <w:r w:rsidRPr="006C442A">
        <w:rPr>
          <w:rFonts w:cstheme="minorHAnsi"/>
          <w:bCs/>
          <w:sz w:val="22"/>
          <w:szCs w:val="22"/>
          <w:lang w:val="sl-SI"/>
        </w:rPr>
        <w:t xml:space="preserve">Besedilo 4. člena Pravilnika o izvajanju pouka (v nadaljnjem besedilu: Pravilnik) se uskladi s predmetnikom v izobraževalnem programu glasba, ki določa, da se pouk nauka o glasbi oziroma solfeggia izvaja 1 šolsko uro, </w:t>
      </w:r>
      <w:r w:rsidRPr="006C442A">
        <w:rPr>
          <w:rFonts w:cstheme="minorHAnsi"/>
          <w:sz w:val="22"/>
          <w:szCs w:val="22"/>
          <w:lang w:val="sl-SI"/>
        </w:rPr>
        <w:t xml:space="preserve">1,33 šolske ure (60 minut) ali 2 šolski uri (90 minut). Prav tako se spremeni dikcija stopnje izobraževanja, ki se uskladi s predlogom sprememb in dopolnitev Zakona o glasbenih šolah. </w:t>
      </w:r>
    </w:p>
    <w:p w14:paraId="5BD014EB"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sz w:val="22"/>
          <w:szCs w:val="22"/>
          <w:lang w:val="sl-SI"/>
        </w:rPr>
        <w:t xml:space="preserve">Določba drugega odstavka 9. člena se uskladi s spremembami izobraževalnega programa glasba. V izobraževalnem programu glasba se namreč deli na dve vzgojno-izobraževalni obdobji na nižji stopnji izobraževanja pouk skoraj vseh godal (razen kontrabasa), brenkal, pihal, tolkal, večine trobil (razen tube), klavirja in harmonike. </w:t>
      </w:r>
    </w:p>
    <w:p w14:paraId="58BF7308" w14:textId="77777777" w:rsidR="006C442A" w:rsidRPr="006C442A" w:rsidRDefault="006C442A" w:rsidP="006C442A">
      <w:pPr>
        <w:pStyle w:val="Odstavekseznama"/>
        <w:ind w:left="142"/>
        <w:jc w:val="both"/>
        <w:rPr>
          <w:rFonts w:cstheme="minorHAnsi"/>
          <w:bCs/>
          <w:sz w:val="22"/>
          <w:szCs w:val="22"/>
          <w:lang w:val="sl-SI"/>
        </w:rPr>
      </w:pPr>
      <w:r w:rsidRPr="006C442A">
        <w:rPr>
          <w:rFonts w:cstheme="minorHAnsi"/>
          <w:bCs/>
          <w:sz w:val="22"/>
          <w:szCs w:val="22"/>
          <w:lang w:val="sl-SI"/>
        </w:rPr>
        <w:t>Ministrstvo pristojno za šolstvo se je večkrat preimenovalo. Z novo dikcijo: »ministrstvo pristojno za šolstvo« se zaobjame vse morebitne spremembe imena ministrstva.</w:t>
      </w:r>
    </w:p>
    <w:p w14:paraId="43ACD6D1"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bCs/>
          <w:sz w:val="22"/>
          <w:szCs w:val="22"/>
          <w:lang w:val="sl-SI"/>
        </w:rPr>
        <w:t xml:space="preserve">Besedilo 22. člena Pravilnika se uskladi s predmetnikom v izobraževalnem programu ples, ki določa, da se pouk nauka o glasbi izvaja 1 šolsko uro, </w:t>
      </w:r>
      <w:r w:rsidRPr="006C442A">
        <w:rPr>
          <w:rFonts w:cstheme="minorHAnsi"/>
          <w:sz w:val="22"/>
          <w:szCs w:val="22"/>
          <w:lang w:val="sl-SI"/>
        </w:rPr>
        <w:t xml:space="preserve">1,33 šolske ure (60 minut) ali 2 šolski uri (90 minut). </w:t>
      </w:r>
    </w:p>
    <w:p w14:paraId="58B9F2C1" w14:textId="77777777" w:rsidR="006C442A" w:rsidRPr="006C442A" w:rsidRDefault="006C442A" w:rsidP="006C442A">
      <w:pPr>
        <w:pStyle w:val="Odstavekseznama"/>
        <w:ind w:left="142"/>
        <w:jc w:val="both"/>
        <w:rPr>
          <w:rFonts w:cstheme="minorHAnsi"/>
          <w:sz w:val="22"/>
          <w:szCs w:val="22"/>
          <w:lang w:val="sl-SI"/>
        </w:rPr>
      </w:pPr>
      <w:r w:rsidRPr="006C442A">
        <w:rPr>
          <w:rFonts w:cstheme="minorHAnsi"/>
          <w:sz w:val="22"/>
          <w:szCs w:val="22"/>
          <w:lang w:val="sl-SI"/>
        </w:rPr>
        <w:t>Pravilnik nima prilog.</w:t>
      </w:r>
    </w:p>
    <w:p w14:paraId="70A2C65A" w14:textId="77777777" w:rsidR="006C442A" w:rsidRPr="006C442A" w:rsidRDefault="006C442A" w:rsidP="006C442A">
      <w:pPr>
        <w:pStyle w:val="Odstavekseznama"/>
        <w:ind w:left="142"/>
        <w:jc w:val="both"/>
        <w:rPr>
          <w:sz w:val="22"/>
          <w:szCs w:val="22"/>
          <w:lang w:val="sl-SI"/>
        </w:rPr>
      </w:pPr>
      <w:r w:rsidRPr="006C442A">
        <w:rPr>
          <w:sz w:val="22"/>
          <w:szCs w:val="22"/>
          <w:lang w:val="sl-SI"/>
        </w:rPr>
        <w:t>Predviden začetek veljavnosti je 1. september 2024.</w:t>
      </w:r>
    </w:p>
    <w:p w14:paraId="61BA7CE8" w14:textId="77777777" w:rsidR="006C442A" w:rsidRPr="006C442A" w:rsidRDefault="006C442A" w:rsidP="00B03CDC">
      <w:pPr>
        <w:jc w:val="both"/>
        <w:rPr>
          <w:rFonts w:cs="Arial"/>
          <w:b/>
          <w:bCs/>
          <w:sz w:val="22"/>
          <w:szCs w:val="22"/>
          <w:u w:val="single"/>
        </w:rPr>
      </w:pPr>
    </w:p>
    <w:p w14:paraId="3DDB12B3" w14:textId="77777777" w:rsidR="00B03CDC" w:rsidRPr="004D61A9" w:rsidRDefault="00B03CDC" w:rsidP="00B03CDC">
      <w:pPr>
        <w:jc w:val="both"/>
        <w:rPr>
          <w:rFonts w:cs="Arial"/>
          <w:b/>
          <w:bCs/>
          <w:sz w:val="22"/>
          <w:szCs w:val="22"/>
          <w:u w:val="single"/>
        </w:rPr>
      </w:pPr>
    </w:p>
    <w:p w14:paraId="186927A9" w14:textId="77777777" w:rsidR="00B03CDC" w:rsidRPr="004D61A9" w:rsidRDefault="00B03CDC" w:rsidP="00B03CDC">
      <w:pPr>
        <w:jc w:val="both"/>
        <w:rPr>
          <w:rFonts w:cs="Arial"/>
          <w:b/>
          <w:bCs/>
          <w:sz w:val="22"/>
          <w:szCs w:val="22"/>
          <w:u w:val="single"/>
        </w:rPr>
      </w:pPr>
    </w:p>
    <w:p w14:paraId="15232E94" w14:textId="77777777" w:rsidR="003E66D1" w:rsidRPr="004D61A9" w:rsidRDefault="003E66D1" w:rsidP="003E66D1">
      <w:pPr>
        <w:rPr>
          <w:rFonts w:cs="Arial"/>
          <w:b/>
          <w:color w:val="000000"/>
          <w:sz w:val="32"/>
          <w:szCs w:val="32"/>
        </w:rPr>
      </w:pPr>
    </w:p>
    <w:sectPr w:rsidR="003E66D1" w:rsidRPr="004D61A9" w:rsidSect="00B8008B">
      <w:headerReference w:type="default" r:id="rId12"/>
      <w:footerReference w:type="even" r:id="rId13"/>
      <w:footerReference w:type="default" r:id="rId14"/>
      <w:headerReference w:type="first" r:id="rId15"/>
      <w:pgSz w:w="11900" w:h="16840" w:code="9"/>
      <w:pgMar w:top="1701" w:right="1418"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E9F7" w14:textId="77777777" w:rsidR="00B8008B" w:rsidRDefault="00B8008B" w:rsidP="008A4089">
      <w:pPr>
        <w:spacing w:line="240" w:lineRule="auto"/>
      </w:pPr>
      <w:r>
        <w:separator/>
      </w:r>
    </w:p>
  </w:endnote>
  <w:endnote w:type="continuationSeparator" w:id="0">
    <w:p w14:paraId="21867590" w14:textId="77777777" w:rsidR="00B8008B" w:rsidRDefault="00B8008B"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atineau_CE">
    <w:altName w:val="Times New Roman"/>
    <w:charset w:val="EE"/>
    <w:family w:val="roman"/>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4373" w14:textId="77777777" w:rsidR="00C41FCB" w:rsidRDefault="00701669" w:rsidP="005038F3">
    <w:pPr>
      <w:pStyle w:val="Noga"/>
      <w:framePr w:wrap="around" w:vAnchor="text" w:hAnchor="margin" w:xAlign="center" w:y="1"/>
      <w:rPr>
        <w:rStyle w:val="tevilkastrani"/>
      </w:rPr>
    </w:pPr>
    <w:r>
      <w:rPr>
        <w:rStyle w:val="tevilkastrani"/>
      </w:rPr>
      <w:fldChar w:fldCharType="begin"/>
    </w:r>
    <w:r w:rsidR="008A4089">
      <w:rPr>
        <w:rStyle w:val="tevilkastrani"/>
      </w:rPr>
      <w:instrText xml:space="preserve">PAGE  </w:instrText>
    </w:r>
    <w:r>
      <w:rPr>
        <w:rStyle w:val="tevilkastrani"/>
      </w:rPr>
      <w:fldChar w:fldCharType="separate"/>
    </w:r>
    <w:r w:rsidR="00F47EEC">
      <w:rPr>
        <w:rStyle w:val="tevilkastrani"/>
        <w:noProof/>
      </w:rPr>
      <w:t>2</w:t>
    </w:r>
    <w:r>
      <w:rPr>
        <w:rStyle w:val="tevilkastrani"/>
      </w:rPr>
      <w:fldChar w:fldCharType="end"/>
    </w:r>
  </w:p>
  <w:p w14:paraId="51C176BB" w14:textId="77777777" w:rsidR="00C41FCB" w:rsidRDefault="00C41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522C" w14:textId="77777777" w:rsidR="00C41FCB" w:rsidRDefault="00701669" w:rsidP="005038F3">
    <w:pPr>
      <w:pStyle w:val="Noga"/>
      <w:framePr w:wrap="around" w:vAnchor="text" w:hAnchor="margin" w:xAlign="center" w:y="1"/>
      <w:rPr>
        <w:rStyle w:val="tevilkastrani"/>
      </w:rPr>
    </w:pPr>
    <w:r>
      <w:rPr>
        <w:rStyle w:val="tevilkastrani"/>
      </w:rPr>
      <w:fldChar w:fldCharType="begin"/>
    </w:r>
    <w:r w:rsidR="008A4089">
      <w:rPr>
        <w:rStyle w:val="tevilkastrani"/>
      </w:rPr>
      <w:instrText xml:space="preserve">PAGE  </w:instrText>
    </w:r>
    <w:r>
      <w:rPr>
        <w:rStyle w:val="tevilkastrani"/>
      </w:rPr>
      <w:fldChar w:fldCharType="separate"/>
    </w:r>
    <w:r w:rsidR="008419D8">
      <w:rPr>
        <w:rStyle w:val="tevilkastrani"/>
        <w:noProof/>
      </w:rPr>
      <w:t>2</w:t>
    </w:r>
    <w:r>
      <w:rPr>
        <w:rStyle w:val="tevilkastrani"/>
      </w:rPr>
      <w:fldChar w:fldCharType="end"/>
    </w:r>
  </w:p>
  <w:p w14:paraId="3748160F" w14:textId="77777777" w:rsidR="00C41FCB" w:rsidRDefault="00C41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6634" w14:textId="77777777" w:rsidR="00B8008B" w:rsidRDefault="00B8008B" w:rsidP="008A4089">
      <w:pPr>
        <w:spacing w:line="240" w:lineRule="auto"/>
      </w:pPr>
      <w:r>
        <w:separator/>
      </w:r>
    </w:p>
  </w:footnote>
  <w:footnote w:type="continuationSeparator" w:id="0">
    <w:p w14:paraId="6B47E243" w14:textId="77777777" w:rsidR="00B8008B" w:rsidRDefault="00B8008B"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5166" w14:textId="77777777" w:rsidR="00C41FCB" w:rsidRPr="00110CBD" w:rsidRDefault="00C41FC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1"/>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tblGrid>
    <w:tr w:rsidR="007A37F8" w:rsidRPr="008F3500" w14:paraId="0B98AA6E" w14:textId="77777777" w:rsidTr="00CA6DCC">
      <w:trPr>
        <w:trHeight w:hRule="exact" w:val="847"/>
      </w:trPr>
      <w:tc>
        <w:tcPr>
          <w:tcW w:w="649" w:type="dxa"/>
        </w:tcPr>
        <w:p w14:paraId="3882D3A6" w14:textId="77777777" w:rsidR="00C41FCB"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0DFE5888" w14:textId="77777777" w:rsidR="00C41FCB" w:rsidRPr="006D42D9" w:rsidRDefault="00C41FCB" w:rsidP="007A37F8">
          <w:pPr>
            <w:rPr>
              <w:rFonts w:ascii="Republika" w:hAnsi="Republika"/>
              <w:sz w:val="60"/>
              <w:szCs w:val="60"/>
            </w:rPr>
          </w:pPr>
        </w:p>
        <w:p w14:paraId="719708FC" w14:textId="77777777" w:rsidR="00C41FCB" w:rsidRPr="006D42D9" w:rsidRDefault="00C41FCB" w:rsidP="007A37F8">
          <w:pPr>
            <w:rPr>
              <w:rFonts w:ascii="Republika" w:hAnsi="Republika"/>
              <w:sz w:val="60"/>
              <w:szCs w:val="60"/>
            </w:rPr>
          </w:pPr>
        </w:p>
        <w:p w14:paraId="4A409280" w14:textId="77777777" w:rsidR="00C41FCB" w:rsidRPr="006D42D9" w:rsidRDefault="00C41FCB" w:rsidP="007A37F8">
          <w:pPr>
            <w:rPr>
              <w:rFonts w:ascii="Republika" w:hAnsi="Republika"/>
              <w:sz w:val="60"/>
              <w:szCs w:val="60"/>
            </w:rPr>
          </w:pPr>
        </w:p>
        <w:p w14:paraId="2A410228" w14:textId="77777777" w:rsidR="00C41FCB" w:rsidRPr="006D42D9" w:rsidRDefault="00C41FCB" w:rsidP="007A37F8">
          <w:pPr>
            <w:rPr>
              <w:rFonts w:ascii="Republika" w:hAnsi="Republika"/>
              <w:sz w:val="60"/>
              <w:szCs w:val="60"/>
            </w:rPr>
          </w:pPr>
        </w:p>
        <w:p w14:paraId="1AFC8137" w14:textId="77777777" w:rsidR="00C41FCB" w:rsidRPr="006D42D9" w:rsidRDefault="00C41FCB" w:rsidP="007A37F8">
          <w:pPr>
            <w:rPr>
              <w:rFonts w:ascii="Republika" w:hAnsi="Republika"/>
              <w:sz w:val="60"/>
              <w:szCs w:val="60"/>
            </w:rPr>
          </w:pPr>
        </w:p>
        <w:p w14:paraId="63F5D5CC" w14:textId="77777777" w:rsidR="00C41FCB" w:rsidRPr="006D42D9" w:rsidRDefault="00C41FCB" w:rsidP="007A37F8">
          <w:pPr>
            <w:rPr>
              <w:rFonts w:ascii="Republika" w:hAnsi="Republika"/>
              <w:sz w:val="60"/>
              <w:szCs w:val="60"/>
            </w:rPr>
          </w:pPr>
        </w:p>
        <w:p w14:paraId="6917E380" w14:textId="77777777" w:rsidR="00C41FCB" w:rsidRPr="006D42D9" w:rsidRDefault="00C41FCB" w:rsidP="007A37F8">
          <w:pPr>
            <w:rPr>
              <w:rFonts w:ascii="Republika" w:hAnsi="Republika"/>
              <w:sz w:val="60"/>
              <w:szCs w:val="60"/>
            </w:rPr>
          </w:pPr>
        </w:p>
        <w:p w14:paraId="547F9105" w14:textId="77777777" w:rsidR="00C41FCB" w:rsidRPr="006D42D9" w:rsidRDefault="00C41FCB" w:rsidP="007A37F8">
          <w:pPr>
            <w:rPr>
              <w:rFonts w:ascii="Republika" w:hAnsi="Republika"/>
              <w:sz w:val="60"/>
              <w:szCs w:val="60"/>
            </w:rPr>
          </w:pPr>
        </w:p>
        <w:p w14:paraId="3CEB5FC2" w14:textId="77777777" w:rsidR="00C41FCB" w:rsidRPr="006D42D9" w:rsidRDefault="00C41FCB" w:rsidP="007A37F8">
          <w:pPr>
            <w:rPr>
              <w:rFonts w:ascii="Republika" w:hAnsi="Republika"/>
              <w:sz w:val="60"/>
              <w:szCs w:val="60"/>
            </w:rPr>
          </w:pPr>
        </w:p>
        <w:p w14:paraId="2CC56161" w14:textId="77777777" w:rsidR="00C41FCB" w:rsidRPr="006D42D9" w:rsidRDefault="00C41FCB" w:rsidP="007A37F8">
          <w:pPr>
            <w:rPr>
              <w:rFonts w:ascii="Republika" w:hAnsi="Republika"/>
              <w:sz w:val="60"/>
              <w:szCs w:val="60"/>
            </w:rPr>
          </w:pPr>
        </w:p>
        <w:p w14:paraId="2B35A027" w14:textId="77777777" w:rsidR="00C41FCB" w:rsidRPr="006D42D9" w:rsidRDefault="00C41FCB" w:rsidP="007A37F8">
          <w:pPr>
            <w:rPr>
              <w:rFonts w:ascii="Republika" w:hAnsi="Republika"/>
              <w:sz w:val="60"/>
              <w:szCs w:val="60"/>
            </w:rPr>
          </w:pPr>
        </w:p>
        <w:p w14:paraId="434DD0CF" w14:textId="77777777" w:rsidR="00C41FCB" w:rsidRPr="006D42D9" w:rsidRDefault="00C41FCB" w:rsidP="007A37F8">
          <w:pPr>
            <w:rPr>
              <w:rFonts w:ascii="Republika" w:hAnsi="Republika"/>
              <w:sz w:val="60"/>
              <w:szCs w:val="60"/>
            </w:rPr>
          </w:pPr>
        </w:p>
        <w:p w14:paraId="1B506A78" w14:textId="77777777" w:rsidR="00C41FCB" w:rsidRPr="006D42D9" w:rsidRDefault="00C41FCB" w:rsidP="007A37F8">
          <w:pPr>
            <w:rPr>
              <w:rFonts w:ascii="Republika" w:hAnsi="Republika"/>
              <w:sz w:val="60"/>
              <w:szCs w:val="60"/>
            </w:rPr>
          </w:pPr>
        </w:p>
        <w:p w14:paraId="77114C31" w14:textId="77777777" w:rsidR="00C41FCB" w:rsidRPr="006D42D9" w:rsidRDefault="00C41FCB" w:rsidP="007A37F8">
          <w:pPr>
            <w:rPr>
              <w:rFonts w:ascii="Republika" w:hAnsi="Republika"/>
              <w:sz w:val="60"/>
              <w:szCs w:val="60"/>
            </w:rPr>
          </w:pPr>
        </w:p>
        <w:p w14:paraId="6DA4E264" w14:textId="77777777" w:rsidR="00C41FCB" w:rsidRPr="006D42D9" w:rsidRDefault="00C41FCB" w:rsidP="007A37F8">
          <w:pPr>
            <w:rPr>
              <w:rFonts w:ascii="Republika" w:hAnsi="Republika"/>
              <w:sz w:val="60"/>
              <w:szCs w:val="60"/>
            </w:rPr>
          </w:pPr>
        </w:p>
        <w:p w14:paraId="698E1A6D" w14:textId="77777777" w:rsidR="00C41FCB" w:rsidRPr="006D42D9" w:rsidRDefault="00C41FCB" w:rsidP="007A37F8">
          <w:pPr>
            <w:rPr>
              <w:rFonts w:ascii="Republika" w:hAnsi="Republika"/>
              <w:sz w:val="60"/>
              <w:szCs w:val="60"/>
            </w:rPr>
          </w:pPr>
        </w:p>
      </w:tc>
    </w:tr>
  </w:tbl>
  <w:tbl>
    <w:tblPr>
      <w:tblStyle w:val="Navadnatabela41"/>
      <w:tblpPr w:leftFromText="142" w:rightFromText="142" w:bottomFromText="6005" w:vertAnchor="page" w:horzAnchor="page" w:tblpX="925" w:tblpY="869"/>
      <w:tblW w:w="0" w:type="auto"/>
      <w:tblLook w:val="04A0" w:firstRow="1" w:lastRow="0" w:firstColumn="1" w:lastColumn="0" w:noHBand="0" w:noVBand="1"/>
    </w:tblPr>
    <w:tblGrid>
      <w:gridCol w:w="567"/>
    </w:tblGrid>
    <w:tr w:rsidR="00F04B14" w:rsidRPr="008F3500" w14:paraId="736CA0B0"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7ACF07D6" w14:textId="77777777" w:rsidR="00C41FCB" w:rsidRPr="006D42D9" w:rsidRDefault="00C41FCB" w:rsidP="006D42D9">
          <w:pPr>
            <w:rPr>
              <w:rFonts w:ascii="Republika" w:hAnsi="Republika"/>
              <w:sz w:val="60"/>
              <w:szCs w:val="60"/>
            </w:rPr>
          </w:pPr>
        </w:p>
      </w:tc>
    </w:tr>
  </w:tbl>
  <w:p w14:paraId="295D7B32" w14:textId="5DFF7E22" w:rsidR="00C41FCB" w:rsidRPr="008F3500" w:rsidRDefault="005C59CE"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0BCC9F4C" wp14:editId="63AC2475">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E23E91"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8A4089" w:rsidRPr="008F3500">
      <w:rPr>
        <w:rFonts w:ascii="Republika" w:hAnsi="Republika"/>
      </w:rPr>
      <w:t>REPUBLIKA SLOVENIJA</w:t>
    </w:r>
  </w:p>
  <w:p w14:paraId="024BFF5D" w14:textId="77777777" w:rsidR="00C41FCB"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890503A" w14:textId="77777777" w:rsidR="003E66D1" w:rsidRPr="008F3500" w:rsidRDefault="00CF4672" w:rsidP="003E66D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r w:rsidR="003E66D1" w:rsidRPr="008F3500">
      <w:rPr>
        <w:rFonts w:cs="Arial"/>
        <w:sz w:val="16"/>
      </w:rPr>
      <w:t xml:space="preserve">T: </w:t>
    </w:r>
    <w:r w:rsidR="003E66D1">
      <w:rPr>
        <w:rFonts w:cs="Arial"/>
        <w:sz w:val="16"/>
      </w:rPr>
      <w:t>01 400 52 00</w:t>
    </w:r>
  </w:p>
  <w:p w14:paraId="136298D1" w14:textId="77777777" w:rsidR="003E66D1" w:rsidRPr="008F3500" w:rsidRDefault="003E66D1" w:rsidP="003E66D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p>
  <w:p w14:paraId="488D48F1" w14:textId="77777777" w:rsidR="003E66D1" w:rsidRPr="008F3500" w:rsidRDefault="003E66D1" w:rsidP="003E66D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gp.mvi@gov.si</w:t>
    </w:r>
  </w:p>
  <w:p w14:paraId="6F34162C" w14:textId="77777777" w:rsidR="003E66D1" w:rsidRPr="008F3500" w:rsidRDefault="003E66D1" w:rsidP="003E66D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www.mvi.gov.si</w:t>
    </w:r>
  </w:p>
  <w:p w14:paraId="3C4380E8" w14:textId="77777777" w:rsidR="003702FA" w:rsidRPr="008F3500" w:rsidRDefault="003702FA" w:rsidP="003E66D1">
    <w:pPr>
      <w:pStyle w:val="Glava"/>
      <w:tabs>
        <w:tab w:val="clear" w:pos="4320"/>
        <w:tab w:val="clear" w:pos="8640"/>
        <w:tab w:val="left" w:pos="5112"/>
      </w:tabs>
      <w:spacing w:line="240" w:lineRule="exact"/>
      <w:rPr>
        <w:rFonts w:cs="Arial"/>
        <w:sz w:val="16"/>
      </w:rPr>
    </w:pPr>
  </w:p>
  <w:p w14:paraId="04B525EB" w14:textId="77777777" w:rsidR="00C41FCB" w:rsidRPr="008F3500" w:rsidRDefault="00C41FC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27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16F18"/>
    <w:multiLevelType w:val="hybridMultilevel"/>
    <w:tmpl w:val="E898C3C8"/>
    <w:lvl w:ilvl="0" w:tplc="76AC1A70">
      <w:start w:val="49"/>
      <w:numFmt w:val="bullet"/>
      <w:lvlText w:val=""/>
      <w:lvlJc w:val="left"/>
      <w:pPr>
        <w:ind w:left="644" w:hanging="360"/>
      </w:pPr>
      <w:rPr>
        <w:rFonts w:ascii="Symbol" w:eastAsia="Times New Roman" w:hAnsi="Symbol"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3B6B5C"/>
    <w:multiLevelType w:val="hybridMultilevel"/>
    <w:tmpl w:val="44E8CA4E"/>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095EBE"/>
    <w:multiLevelType w:val="hybridMultilevel"/>
    <w:tmpl w:val="F54619EC"/>
    <w:lvl w:ilvl="0" w:tplc="BBBCAC36">
      <w:start w:val="1"/>
      <w:numFmt w:val="bullet"/>
      <w:lvlText w:val=""/>
      <w:lvlJc w:val="left"/>
      <w:pPr>
        <w:ind w:left="720" w:hanging="360"/>
      </w:pPr>
      <w:rPr>
        <w:rFonts w:ascii="Symbol" w:hAnsi="Symbol" w:hint="default"/>
      </w:rPr>
    </w:lvl>
    <w:lvl w:ilvl="1" w:tplc="D59C7F18">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52DA0"/>
    <w:multiLevelType w:val="hybridMultilevel"/>
    <w:tmpl w:val="A74463CC"/>
    <w:lvl w:ilvl="0" w:tplc="F6A0F21A">
      <w:start w:val="1"/>
      <w:numFmt w:val="bullet"/>
      <w:lvlText w:val="–"/>
      <w:lvlJc w:val="left"/>
      <w:pPr>
        <w:ind w:left="720" w:hanging="360"/>
      </w:pPr>
      <w:rPr>
        <w:rFonts w:ascii="Calibri" w:eastAsia="Calibri" w:hAnsi="Calibri" w:cs="Calibri" w:hint="default"/>
        <w:b w:val="0"/>
        <w:i w:val="0"/>
        <w:strike w:val="0"/>
        <w:dstrike w:val="0"/>
        <w:color w:val="576D29"/>
        <w:sz w:val="19"/>
        <w:szCs w:val="19"/>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E0725CC"/>
    <w:multiLevelType w:val="hybridMultilevel"/>
    <w:tmpl w:val="F766C378"/>
    <w:lvl w:ilvl="0" w:tplc="BBBCAC36">
      <w:start w:val="1"/>
      <w:numFmt w:val="bullet"/>
      <w:lvlText w:val=""/>
      <w:lvlJc w:val="left"/>
      <w:pPr>
        <w:ind w:left="720" w:hanging="360"/>
      </w:pPr>
      <w:rPr>
        <w:rFonts w:ascii="Symbol" w:hAnsi="Symbol" w:hint="default"/>
      </w:rPr>
    </w:lvl>
    <w:lvl w:ilvl="1" w:tplc="4AB0C76E">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0F39F4"/>
    <w:multiLevelType w:val="hybridMultilevel"/>
    <w:tmpl w:val="12F6BD66"/>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211016BA"/>
    <w:multiLevelType w:val="hybridMultilevel"/>
    <w:tmpl w:val="9E48A366"/>
    <w:lvl w:ilvl="0" w:tplc="1458DF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16615D"/>
    <w:multiLevelType w:val="hybridMultilevel"/>
    <w:tmpl w:val="1634370E"/>
    <w:lvl w:ilvl="0" w:tplc="BBBCAC36">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numFmt w:val="bullet"/>
      <w:lvlText w:val="–"/>
      <w:lvlJc w:val="left"/>
      <w:pPr>
        <w:ind w:left="2160" w:hanging="360"/>
      </w:pPr>
      <w:rPr>
        <w:rFonts w:ascii="Arial" w:eastAsia="Times New Roman"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4769E"/>
    <w:multiLevelType w:val="hybridMultilevel"/>
    <w:tmpl w:val="984AC51E"/>
    <w:lvl w:ilvl="0" w:tplc="B4886944">
      <w:start w:val="2"/>
      <w:numFmt w:val="upperRoman"/>
      <w:lvlText w:val="%1."/>
      <w:lvlJc w:val="left"/>
      <w:pPr>
        <w:ind w:left="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634CF14">
      <w:start w:val="1"/>
      <w:numFmt w:val="bullet"/>
      <w:lvlText w:val=""/>
      <w:lvlJc w:val="left"/>
      <w:pPr>
        <w:ind w:left="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61156">
      <w:start w:val="1"/>
      <w:numFmt w:val="bullet"/>
      <w:lvlText w:val="▪"/>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5A06D2">
      <w:start w:val="1"/>
      <w:numFmt w:val="bullet"/>
      <w:lvlText w:val="•"/>
      <w:lvlJc w:val="left"/>
      <w:pPr>
        <w:ind w:left="2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F4592C">
      <w:start w:val="1"/>
      <w:numFmt w:val="bullet"/>
      <w:lvlText w:val="o"/>
      <w:lvlJc w:val="left"/>
      <w:pPr>
        <w:ind w:left="29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2276CA">
      <w:start w:val="1"/>
      <w:numFmt w:val="bullet"/>
      <w:lvlText w:val="▪"/>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DD64FF2">
      <w:start w:val="1"/>
      <w:numFmt w:val="bullet"/>
      <w:lvlText w:val="•"/>
      <w:lvlJc w:val="left"/>
      <w:pPr>
        <w:ind w:left="4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9C9ED8">
      <w:start w:val="1"/>
      <w:numFmt w:val="bullet"/>
      <w:lvlText w:val="o"/>
      <w:lvlJc w:val="left"/>
      <w:pPr>
        <w:ind w:left="51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E44F88">
      <w:start w:val="1"/>
      <w:numFmt w:val="bullet"/>
      <w:lvlText w:val="▪"/>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DF2F30"/>
    <w:multiLevelType w:val="hybridMultilevel"/>
    <w:tmpl w:val="15025A26"/>
    <w:lvl w:ilvl="0" w:tplc="1B3AEB4A">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13" w15:restartNumberingAfterBreak="0">
    <w:nsid w:val="25F445BD"/>
    <w:multiLevelType w:val="hybridMultilevel"/>
    <w:tmpl w:val="62827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791056"/>
    <w:multiLevelType w:val="hybridMultilevel"/>
    <w:tmpl w:val="D8EEB80C"/>
    <w:lvl w:ilvl="0" w:tplc="47946BC2">
      <w:start w:val="1"/>
      <w:numFmt w:val="decimal"/>
      <w:lvlText w:val="%1."/>
      <w:lvlJc w:val="left"/>
      <w:pPr>
        <w:tabs>
          <w:tab w:val="num" w:pos="397"/>
        </w:tabs>
        <w:ind w:left="397" w:hanging="397"/>
      </w:pPr>
      <w:rPr>
        <w:rFonts w:hint="default"/>
        <w:b w:val="0"/>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9FB3281"/>
    <w:multiLevelType w:val="hybridMultilevel"/>
    <w:tmpl w:val="36CE05F0"/>
    <w:lvl w:ilvl="0" w:tplc="BBBCAC3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08C3481"/>
    <w:multiLevelType w:val="hybridMultilevel"/>
    <w:tmpl w:val="EA543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B8393E"/>
    <w:multiLevelType w:val="hybridMultilevel"/>
    <w:tmpl w:val="589017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B89E2610"/>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2D413E"/>
    <w:multiLevelType w:val="hybridMultilevel"/>
    <w:tmpl w:val="6180C6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0A403D"/>
    <w:multiLevelType w:val="hybridMultilevel"/>
    <w:tmpl w:val="6C36D7C4"/>
    <w:lvl w:ilvl="0" w:tplc="EC46E57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6510D3"/>
    <w:multiLevelType w:val="hybridMultilevel"/>
    <w:tmpl w:val="4FBEB71E"/>
    <w:lvl w:ilvl="0" w:tplc="A0508B6A">
      <w:start w:val="1"/>
      <w:numFmt w:val="bullet"/>
      <w:lvlText w:val=""/>
      <w:lvlJc w:val="left"/>
      <w:pPr>
        <w:ind w:left="1080" w:hanging="360"/>
      </w:pPr>
      <w:rPr>
        <w:rFonts w:ascii="Symbol" w:hAnsi="Symbol"/>
      </w:rPr>
    </w:lvl>
    <w:lvl w:ilvl="1" w:tplc="D6089D52">
      <w:start w:val="1"/>
      <w:numFmt w:val="bullet"/>
      <w:lvlText w:val=""/>
      <w:lvlJc w:val="left"/>
      <w:pPr>
        <w:ind w:left="1080" w:hanging="360"/>
      </w:pPr>
      <w:rPr>
        <w:rFonts w:ascii="Symbol" w:hAnsi="Symbol"/>
      </w:rPr>
    </w:lvl>
    <w:lvl w:ilvl="2" w:tplc="F246EBBA">
      <w:start w:val="1"/>
      <w:numFmt w:val="bullet"/>
      <w:lvlText w:val=""/>
      <w:lvlJc w:val="left"/>
      <w:pPr>
        <w:ind w:left="1080" w:hanging="360"/>
      </w:pPr>
      <w:rPr>
        <w:rFonts w:ascii="Symbol" w:hAnsi="Symbol"/>
      </w:rPr>
    </w:lvl>
    <w:lvl w:ilvl="3" w:tplc="F378F724">
      <w:start w:val="1"/>
      <w:numFmt w:val="bullet"/>
      <w:lvlText w:val=""/>
      <w:lvlJc w:val="left"/>
      <w:pPr>
        <w:ind w:left="1080" w:hanging="360"/>
      </w:pPr>
      <w:rPr>
        <w:rFonts w:ascii="Symbol" w:hAnsi="Symbol"/>
      </w:rPr>
    </w:lvl>
    <w:lvl w:ilvl="4" w:tplc="BEDECF4C">
      <w:start w:val="1"/>
      <w:numFmt w:val="bullet"/>
      <w:lvlText w:val=""/>
      <w:lvlJc w:val="left"/>
      <w:pPr>
        <w:ind w:left="1080" w:hanging="360"/>
      </w:pPr>
      <w:rPr>
        <w:rFonts w:ascii="Symbol" w:hAnsi="Symbol"/>
      </w:rPr>
    </w:lvl>
    <w:lvl w:ilvl="5" w:tplc="1A1C111C">
      <w:start w:val="1"/>
      <w:numFmt w:val="bullet"/>
      <w:lvlText w:val=""/>
      <w:lvlJc w:val="left"/>
      <w:pPr>
        <w:ind w:left="1080" w:hanging="360"/>
      </w:pPr>
      <w:rPr>
        <w:rFonts w:ascii="Symbol" w:hAnsi="Symbol"/>
      </w:rPr>
    </w:lvl>
    <w:lvl w:ilvl="6" w:tplc="C0E49D3E">
      <w:start w:val="1"/>
      <w:numFmt w:val="bullet"/>
      <w:lvlText w:val=""/>
      <w:lvlJc w:val="left"/>
      <w:pPr>
        <w:ind w:left="1080" w:hanging="360"/>
      </w:pPr>
      <w:rPr>
        <w:rFonts w:ascii="Symbol" w:hAnsi="Symbol"/>
      </w:rPr>
    </w:lvl>
    <w:lvl w:ilvl="7" w:tplc="D33AFB12">
      <w:start w:val="1"/>
      <w:numFmt w:val="bullet"/>
      <w:lvlText w:val=""/>
      <w:lvlJc w:val="left"/>
      <w:pPr>
        <w:ind w:left="1080" w:hanging="360"/>
      </w:pPr>
      <w:rPr>
        <w:rFonts w:ascii="Symbol" w:hAnsi="Symbol"/>
      </w:rPr>
    </w:lvl>
    <w:lvl w:ilvl="8" w:tplc="98FEE26E">
      <w:start w:val="1"/>
      <w:numFmt w:val="bullet"/>
      <w:lvlText w:val=""/>
      <w:lvlJc w:val="left"/>
      <w:pPr>
        <w:ind w:left="1080" w:hanging="360"/>
      </w:pPr>
      <w:rPr>
        <w:rFonts w:ascii="Symbol" w:hAnsi="Symbol"/>
      </w:rPr>
    </w:lvl>
  </w:abstractNum>
  <w:abstractNum w:abstractNumId="23" w15:restartNumberingAfterBreak="0">
    <w:nsid w:val="421976E0"/>
    <w:multiLevelType w:val="hybridMultilevel"/>
    <w:tmpl w:val="6EDA18AE"/>
    <w:lvl w:ilvl="0" w:tplc="7A2099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2F01603"/>
    <w:multiLevelType w:val="hybridMultilevel"/>
    <w:tmpl w:val="365CC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290259"/>
    <w:multiLevelType w:val="hybridMultilevel"/>
    <w:tmpl w:val="D096AC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D711B7"/>
    <w:multiLevelType w:val="hybridMultilevel"/>
    <w:tmpl w:val="74D211E0"/>
    <w:lvl w:ilvl="0" w:tplc="1F9299D8">
      <w:start w:val="1"/>
      <w:numFmt w:val="bullet"/>
      <w:lvlText w:val=""/>
      <w:lvlJc w:val="left"/>
      <w:pPr>
        <w:ind w:left="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9056AF2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6C37A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4608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086F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1402F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F27BA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633D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78D3E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7A17CB9"/>
    <w:multiLevelType w:val="hybridMultilevel"/>
    <w:tmpl w:val="2D6A7FB6"/>
    <w:lvl w:ilvl="0" w:tplc="B978CC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BE3179"/>
    <w:multiLevelType w:val="hybridMultilevel"/>
    <w:tmpl w:val="6B1A64A6"/>
    <w:lvl w:ilvl="0" w:tplc="0424000F">
      <w:start w:val="1"/>
      <w:numFmt w:val="decimal"/>
      <w:lvlText w:val="%1."/>
      <w:lvlJc w:val="left"/>
      <w:pPr>
        <w:ind w:left="433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500BFF"/>
    <w:multiLevelType w:val="hybridMultilevel"/>
    <w:tmpl w:val="2D28B0AE"/>
    <w:lvl w:ilvl="0" w:tplc="E5D4AE6E">
      <w:start w:val="228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61AD6"/>
    <w:multiLevelType w:val="hybridMultilevel"/>
    <w:tmpl w:val="732263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2C3B36"/>
    <w:multiLevelType w:val="hybridMultilevel"/>
    <w:tmpl w:val="99D61A9C"/>
    <w:lvl w:ilvl="0" w:tplc="0424000F">
      <w:start w:val="1"/>
      <w:numFmt w:val="decimal"/>
      <w:pStyle w:val="Alineazaodstavkom"/>
      <w:lvlText w:val="%1."/>
      <w:lvlJc w:val="left"/>
      <w:pPr>
        <w:ind w:left="1068"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283040C"/>
    <w:multiLevelType w:val="hybridMultilevel"/>
    <w:tmpl w:val="C24A3AD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FF1C23"/>
    <w:multiLevelType w:val="hybridMultilevel"/>
    <w:tmpl w:val="F18E61BA"/>
    <w:lvl w:ilvl="0" w:tplc="76AC1A70">
      <w:start w:val="49"/>
      <w:numFmt w:val="bullet"/>
      <w:lvlText w:val=""/>
      <w:lvlJc w:val="left"/>
      <w:pPr>
        <w:ind w:left="644" w:hanging="360"/>
      </w:pPr>
      <w:rPr>
        <w:rFonts w:ascii="Symbol" w:eastAsia="Times New Roman" w:hAnsi="Symbol" w:cs="Times New Roman"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65292EF8"/>
    <w:multiLevelType w:val="hybridMultilevel"/>
    <w:tmpl w:val="18CA45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49449F"/>
    <w:multiLevelType w:val="hybridMultilevel"/>
    <w:tmpl w:val="B3AEC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6731367"/>
    <w:multiLevelType w:val="hybridMultilevel"/>
    <w:tmpl w:val="8702EBC0"/>
    <w:lvl w:ilvl="0" w:tplc="76AC1A70">
      <w:start w:val="49"/>
      <w:numFmt w:val="bullet"/>
      <w:lvlText w:val=""/>
      <w:lvlJc w:val="left"/>
      <w:pPr>
        <w:ind w:left="780" w:hanging="360"/>
      </w:pPr>
      <w:rPr>
        <w:rFonts w:ascii="Symbol" w:eastAsia="Times New Roman" w:hAnsi="Symbol" w:cs="Times New Roman"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41" w15:restartNumberingAfterBreak="0">
    <w:nsid w:val="67933AD9"/>
    <w:multiLevelType w:val="hybridMultilevel"/>
    <w:tmpl w:val="F3ACBBE2"/>
    <w:lvl w:ilvl="0" w:tplc="1AC68FE6">
      <w:start w:val="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4E42BD"/>
    <w:multiLevelType w:val="hybridMultilevel"/>
    <w:tmpl w:val="C16861A4"/>
    <w:lvl w:ilvl="0" w:tplc="2E6A0FF0">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A870AC5"/>
    <w:multiLevelType w:val="hybridMultilevel"/>
    <w:tmpl w:val="B114E902"/>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52C7EC2">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52EE2"/>
    <w:multiLevelType w:val="hybridMultilevel"/>
    <w:tmpl w:val="1BA85BB8"/>
    <w:lvl w:ilvl="0" w:tplc="04240001">
      <w:start w:val="1"/>
      <w:numFmt w:val="bullet"/>
      <w:lvlText w:val=""/>
      <w:lvlJc w:val="left"/>
      <w:pPr>
        <w:ind w:left="644" w:hanging="360"/>
      </w:pPr>
      <w:rPr>
        <w:rFonts w:ascii="Symbol" w:hAnsi="Symbol"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5" w15:restartNumberingAfterBreak="0">
    <w:nsid w:val="719E0967"/>
    <w:multiLevelType w:val="hybridMultilevel"/>
    <w:tmpl w:val="AAFE405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6" w15:restartNumberingAfterBreak="0">
    <w:nsid w:val="73FF5E45"/>
    <w:multiLevelType w:val="hybridMultilevel"/>
    <w:tmpl w:val="A40261F8"/>
    <w:lvl w:ilvl="0" w:tplc="1458DF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E65284"/>
    <w:multiLevelType w:val="hybridMultilevel"/>
    <w:tmpl w:val="39C0DD20"/>
    <w:lvl w:ilvl="0" w:tplc="4B9E49D4">
      <w:start w:val="1"/>
      <w:numFmt w:val="bullet"/>
      <w:lvlText w:val=""/>
      <w:lvlJc w:val="left"/>
      <w:pPr>
        <w:ind w:left="360" w:hanging="360"/>
      </w:pPr>
      <w:rPr>
        <w:rFonts w:ascii="Symbol" w:hAnsi="Symbol" w:hint="default"/>
      </w:rPr>
    </w:lvl>
    <w:lvl w:ilvl="1" w:tplc="F6A0F21A">
      <w:start w:val="1"/>
      <w:numFmt w:val="bullet"/>
      <w:lvlText w:val="–"/>
      <w:lvlJc w:val="left"/>
      <w:pPr>
        <w:ind w:left="1080" w:hanging="360"/>
      </w:pPr>
      <w:rPr>
        <w:rFonts w:ascii="Calibri" w:eastAsia="Calibri" w:hAnsi="Calibri" w:cs="Calibri" w:hint="default"/>
        <w:b w:val="0"/>
        <w:i w:val="0"/>
        <w:strike w:val="0"/>
        <w:dstrike w:val="0"/>
        <w:color w:val="576D29"/>
        <w:sz w:val="19"/>
        <w:szCs w:val="19"/>
        <w:u w:val="none" w:color="000000"/>
        <w:bdr w:val="none" w:sz="0" w:space="0" w:color="auto"/>
        <w:shd w:val="clear" w:color="auto" w:fill="auto"/>
        <w:vertAlign w:val="baseline"/>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C0643F5"/>
    <w:multiLevelType w:val="hybridMultilevel"/>
    <w:tmpl w:val="6AB28F6C"/>
    <w:lvl w:ilvl="0" w:tplc="04240013">
      <w:start w:val="1"/>
      <w:numFmt w:val="upperRoman"/>
      <w:lvlText w:val="%1."/>
      <w:lvlJc w:val="right"/>
      <w:pPr>
        <w:tabs>
          <w:tab w:val="num" w:pos="280"/>
        </w:tabs>
        <w:ind w:left="280" w:hanging="180"/>
      </w:pPr>
    </w:lvl>
    <w:lvl w:ilvl="1" w:tplc="04240019" w:tentative="1">
      <w:start w:val="1"/>
      <w:numFmt w:val="lowerLetter"/>
      <w:lvlText w:val="%2."/>
      <w:lvlJc w:val="left"/>
      <w:pPr>
        <w:tabs>
          <w:tab w:val="num" w:pos="1000"/>
        </w:tabs>
        <w:ind w:left="1000" w:hanging="360"/>
      </w:pPr>
    </w:lvl>
    <w:lvl w:ilvl="2" w:tplc="0424001B" w:tentative="1">
      <w:start w:val="1"/>
      <w:numFmt w:val="lowerRoman"/>
      <w:lvlText w:val="%3."/>
      <w:lvlJc w:val="right"/>
      <w:pPr>
        <w:tabs>
          <w:tab w:val="num" w:pos="1720"/>
        </w:tabs>
        <w:ind w:left="1720" w:hanging="180"/>
      </w:pPr>
    </w:lvl>
    <w:lvl w:ilvl="3" w:tplc="0424000F" w:tentative="1">
      <w:start w:val="1"/>
      <w:numFmt w:val="decimal"/>
      <w:lvlText w:val="%4."/>
      <w:lvlJc w:val="left"/>
      <w:pPr>
        <w:tabs>
          <w:tab w:val="num" w:pos="2440"/>
        </w:tabs>
        <w:ind w:left="2440" w:hanging="360"/>
      </w:pPr>
    </w:lvl>
    <w:lvl w:ilvl="4" w:tplc="04240019" w:tentative="1">
      <w:start w:val="1"/>
      <w:numFmt w:val="lowerLetter"/>
      <w:lvlText w:val="%5."/>
      <w:lvlJc w:val="left"/>
      <w:pPr>
        <w:tabs>
          <w:tab w:val="num" w:pos="3160"/>
        </w:tabs>
        <w:ind w:left="3160" w:hanging="360"/>
      </w:pPr>
    </w:lvl>
    <w:lvl w:ilvl="5" w:tplc="0424001B" w:tentative="1">
      <w:start w:val="1"/>
      <w:numFmt w:val="lowerRoman"/>
      <w:lvlText w:val="%6."/>
      <w:lvlJc w:val="right"/>
      <w:pPr>
        <w:tabs>
          <w:tab w:val="num" w:pos="3880"/>
        </w:tabs>
        <w:ind w:left="3880" w:hanging="180"/>
      </w:pPr>
    </w:lvl>
    <w:lvl w:ilvl="6" w:tplc="0424000F" w:tentative="1">
      <w:start w:val="1"/>
      <w:numFmt w:val="decimal"/>
      <w:lvlText w:val="%7."/>
      <w:lvlJc w:val="left"/>
      <w:pPr>
        <w:tabs>
          <w:tab w:val="num" w:pos="4600"/>
        </w:tabs>
        <w:ind w:left="4600" w:hanging="360"/>
      </w:pPr>
    </w:lvl>
    <w:lvl w:ilvl="7" w:tplc="04240019" w:tentative="1">
      <w:start w:val="1"/>
      <w:numFmt w:val="lowerLetter"/>
      <w:lvlText w:val="%8."/>
      <w:lvlJc w:val="left"/>
      <w:pPr>
        <w:tabs>
          <w:tab w:val="num" w:pos="5320"/>
        </w:tabs>
        <w:ind w:left="5320" w:hanging="360"/>
      </w:pPr>
    </w:lvl>
    <w:lvl w:ilvl="8" w:tplc="0424001B" w:tentative="1">
      <w:start w:val="1"/>
      <w:numFmt w:val="lowerRoman"/>
      <w:lvlText w:val="%9."/>
      <w:lvlJc w:val="right"/>
      <w:pPr>
        <w:tabs>
          <w:tab w:val="num" w:pos="6040"/>
        </w:tabs>
        <w:ind w:left="6040" w:hanging="180"/>
      </w:pPr>
    </w:lvl>
  </w:abstractNum>
  <w:num w:numId="1" w16cid:durableId="113601908">
    <w:abstractNumId w:val="0"/>
  </w:num>
  <w:num w:numId="2" w16cid:durableId="1270626717">
    <w:abstractNumId w:val="21"/>
  </w:num>
  <w:num w:numId="3" w16cid:durableId="214973820">
    <w:abstractNumId w:val="37"/>
  </w:num>
  <w:num w:numId="4" w16cid:durableId="1894072527">
    <w:abstractNumId w:val="16"/>
  </w:num>
  <w:num w:numId="5" w16cid:durableId="850874177">
    <w:abstractNumId w:val="24"/>
  </w:num>
  <w:num w:numId="6" w16cid:durableId="1545370271">
    <w:abstractNumId w:val="2"/>
  </w:num>
  <w:num w:numId="7" w16cid:durableId="211385992">
    <w:abstractNumId w:val="6"/>
  </w:num>
  <w:num w:numId="8" w16cid:durableId="1699236903">
    <w:abstractNumId w:val="19"/>
  </w:num>
  <w:num w:numId="9" w16cid:durableId="16851399">
    <w:abstractNumId w:val="33"/>
  </w:num>
  <w:num w:numId="10" w16cid:durableId="1190022625">
    <w:abstractNumId w:val="8"/>
  </w:num>
  <w:num w:numId="11" w16cid:durableId="728922326">
    <w:abstractNumId w:val="11"/>
  </w:num>
  <w:num w:numId="12" w16cid:durableId="858004763">
    <w:abstractNumId w:val="28"/>
  </w:num>
  <w:num w:numId="13" w16cid:durableId="1054280030">
    <w:abstractNumId w:val="34"/>
  </w:num>
  <w:num w:numId="14" w16cid:durableId="631252623">
    <w:abstractNumId w:val="44"/>
  </w:num>
  <w:num w:numId="15" w16cid:durableId="875578566">
    <w:abstractNumId w:val="46"/>
  </w:num>
  <w:num w:numId="16" w16cid:durableId="1640837650">
    <w:abstractNumId w:val="5"/>
  </w:num>
  <w:num w:numId="17" w16cid:durableId="1078408256">
    <w:abstractNumId w:val="30"/>
  </w:num>
  <w:num w:numId="18" w16cid:durableId="585499690">
    <w:abstractNumId w:val="25"/>
  </w:num>
  <w:num w:numId="19" w16cid:durableId="1765227829">
    <w:abstractNumId w:val="43"/>
  </w:num>
  <w:num w:numId="20" w16cid:durableId="784693854">
    <w:abstractNumId w:val="29"/>
  </w:num>
  <w:num w:numId="21" w16cid:durableId="2039625001">
    <w:abstractNumId w:val="31"/>
  </w:num>
  <w:num w:numId="22" w16cid:durableId="2080596170">
    <w:abstractNumId w:val="48"/>
  </w:num>
  <w:num w:numId="23" w16cid:durableId="683868352">
    <w:abstractNumId w:val="12"/>
  </w:num>
  <w:num w:numId="24" w16cid:durableId="878127668">
    <w:abstractNumId w:val="18"/>
  </w:num>
  <w:num w:numId="25" w16cid:durableId="399258800">
    <w:abstractNumId w:val="35"/>
  </w:num>
  <w:num w:numId="26" w16cid:durableId="357853038">
    <w:abstractNumId w:val="39"/>
  </w:num>
  <w:num w:numId="27" w16cid:durableId="30110720">
    <w:abstractNumId w:val="32"/>
  </w:num>
  <w:num w:numId="28" w16cid:durableId="176771487">
    <w:abstractNumId w:val="26"/>
  </w:num>
  <w:num w:numId="29" w16cid:durableId="21071180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218276">
    <w:abstractNumId w:val="42"/>
  </w:num>
  <w:num w:numId="31" w16cid:durableId="1958294526">
    <w:abstractNumId w:val="14"/>
  </w:num>
  <w:num w:numId="32" w16cid:durableId="982345150">
    <w:abstractNumId w:val="22"/>
  </w:num>
  <w:num w:numId="33" w16cid:durableId="1313020021">
    <w:abstractNumId w:val="20"/>
  </w:num>
  <w:num w:numId="34" w16cid:durableId="705447100">
    <w:abstractNumId w:val="27"/>
  </w:num>
  <w:num w:numId="35" w16cid:durableId="1970549920">
    <w:abstractNumId w:val="23"/>
  </w:num>
  <w:num w:numId="36" w16cid:durableId="1585188233">
    <w:abstractNumId w:val="38"/>
  </w:num>
  <w:num w:numId="37" w16cid:durableId="1423333897">
    <w:abstractNumId w:val="45"/>
  </w:num>
  <w:num w:numId="38" w16cid:durableId="246425762">
    <w:abstractNumId w:val="41"/>
  </w:num>
  <w:num w:numId="39" w16cid:durableId="1278560555">
    <w:abstractNumId w:val="7"/>
  </w:num>
  <w:num w:numId="40" w16cid:durableId="405305043">
    <w:abstractNumId w:val="15"/>
  </w:num>
  <w:num w:numId="41" w16cid:durableId="241067411">
    <w:abstractNumId w:val="10"/>
  </w:num>
  <w:num w:numId="42" w16cid:durableId="1552109024">
    <w:abstractNumId w:val="1"/>
  </w:num>
  <w:num w:numId="43" w16cid:durableId="213007962">
    <w:abstractNumId w:val="36"/>
  </w:num>
  <w:num w:numId="44" w16cid:durableId="388697106">
    <w:abstractNumId w:val="3"/>
  </w:num>
  <w:num w:numId="45" w16cid:durableId="1325931612">
    <w:abstractNumId w:val="40"/>
  </w:num>
  <w:num w:numId="46" w16cid:durableId="2027631843">
    <w:abstractNumId w:val="4"/>
  </w:num>
  <w:num w:numId="47" w16cid:durableId="264384819">
    <w:abstractNumId w:val="13"/>
  </w:num>
  <w:num w:numId="48" w16cid:durableId="394204548">
    <w:abstractNumId w:val="17"/>
  </w:num>
  <w:num w:numId="49" w16cid:durableId="542720245">
    <w:abstractNumId w:val="9"/>
  </w:num>
  <w:num w:numId="50" w16cid:durableId="214619035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02534"/>
    <w:rsid w:val="00003279"/>
    <w:rsid w:val="000303E9"/>
    <w:rsid w:val="000469BB"/>
    <w:rsid w:val="00046A19"/>
    <w:rsid w:val="00050B1B"/>
    <w:rsid w:val="000604EF"/>
    <w:rsid w:val="0006146E"/>
    <w:rsid w:val="00061B8F"/>
    <w:rsid w:val="000636A6"/>
    <w:rsid w:val="00071F52"/>
    <w:rsid w:val="0008199A"/>
    <w:rsid w:val="0008483E"/>
    <w:rsid w:val="00091346"/>
    <w:rsid w:val="00094F8F"/>
    <w:rsid w:val="00096A83"/>
    <w:rsid w:val="000A2B35"/>
    <w:rsid w:val="000A53B2"/>
    <w:rsid w:val="000B515D"/>
    <w:rsid w:val="000C75A1"/>
    <w:rsid w:val="000D1869"/>
    <w:rsid w:val="000D69EB"/>
    <w:rsid w:val="000F28D4"/>
    <w:rsid w:val="000F68A2"/>
    <w:rsid w:val="00136069"/>
    <w:rsid w:val="0014397B"/>
    <w:rsid w:val="00143C0B"/>
    <w:rsid w:val="00146E0E"/>
    <w:rsid w:val="00150C02"/>
    <w:rsid w:val="0015302F"/>
    <w:rsid w:val="00153886"/>
    <w:rsid w:val="00166CED"/>
    <w:rsid w:val="001A5990"/>
    <w:rsid w:val="001B4B61"/>
    <w:rsid w:val="001C2389"/>
    <w:rsid w:val="001C7C4F"/>
    <w:rsid w:val="001E119D"/>
    <w:rsid w:val="001E5C56"/>
    <w:rsid w:val="001E6C9C"/>
    <w:rsid w:val="001F0301"/>
    <w:rsid w:val="001F5030"/>
    <w:rsid w:val="0021055B"/>
    <w:rsid w:val="00213BC2"/>
    <w:rsid w:val="00214F4D"/>
    <w:rsid w:val="00223C6A"/>
    <w:rsid w:val="00224B20"/>
    <w:rsid w:val="00224EEA"/>
    <w:rsid w:val="00230B99"/>
    <w:rsid w:val="0026339F"/>
    <w:rsid w:val="00274788"/>
    <w:rsid w:val="002823FB"/>
    <w:rsid w:val="002850FD"/>
    <w:rsid w:val="002A24D7"/>
    <w:rsid w:val="002D021B"/>
    <w:rsid w:val="00305B4B"/>
    <w:rsid w:val="0031389C"/>
    <w:rsid w:val="003154F6"/>
    <w:rsid w:val="00327CA5"/>
    <w:rsid w:val="003364A0"/>
    <w:rsid w:val="00363C17"/>
    <w:rsid w:val="00364D8A"/>
    <w:rsid w:val="00365A94"/>
    <w:rsid w:val="00367E6B"/>
    <w:rsid w:val="003702FA"/>
    <w:rsid w:val="0037194F"/>
    <w:rsid w:val="00371A97"/>
    <w:rsid w:val="00375DD5"/>
    <w:rsid w:val="00387840"/>
    <w:rsid w:val="003B231F"/>
    <w:rsid w:val="003B7473"/>
    <w:rsid w:val="003C6EFA"/>
    <w:rsid w:val="003E2B13"/>
    <w:rsid w:val="003E60CA"/>
    <w:rsid w:val="003E66D1"/>
    <w:rsid w:val="00413C89"/>
    <w:rsid w:val="004163CB"/>
    <w:rsid w:val="00434249"/>
    <w:rsid w:val="00437BDA"/>
    <w:rsid w:val="00447CA8"/>
    <w:rsid w:val="0046264B"/>
    <w:rsid w:val="004640A0"/>
    <w:rsid w:val="00473049"/>
    <w:rsid w:val="00473E32"/>
    <w:rsid w:val="0048370E"/>
    <w:rsid w:val="004941CD"/>
    <w:rsid w:val="0049644E"/>
    <w:rsid w:val="004A4108"/>
    <w:rsid w:val="004B4DD7"/>
    <w:rsid w:val="004B7C8C"/>
    <w:rsid w:val="004C1D78"/>
    <w:rsid w:val="004D23A8"/>
    <w:rsid w:val="004D38F7"/>
    <w:rsid w:val="004D61A9"/>
    <w:rsid w:val="004E531C"/>
    <w:rsid w:val="004F2B03"/>
    <w:rsid w:val="004F3E81"/>
    <w:rsid w:val="004F6089"/>
    <w:rsid w:val="004F74B4"/>
    <w:rsid w:val="00521ACA"/>
    <w:rsid w:val="005267B9"/>
    <w:rsid w:val="00526C76"/>
    <w:rsid w:val="00543EBE"/>
    <w:rsid w:val="00556D0E"/>
    <w:rsid w:val="00566975"/>
    <w:rsid w:val="00566D9A"/>
    <w:rsid w:val="005776BC"/>
    <w:rsid w:val="00594C76"/>
    <w:rsid w:val="005A0E7C"/>
    <w:rsid w:val="005B6389"/>
    <w:rsid w:val="005C59CE"/>
    <w:rsid w:val="005E2FB9"/>
    <w:rsid w:val="005F1866"/>
    <w:rsid w:val="005F6255"/>
    <w:rsid w:val="005F6E41"/>
    <w:rsid w:val="0060255B"/>
    <w:rsid w:val="00602B25"/>
    <w:rsid w:val="006159BD"/>
    <w:rsid w:val="0061737C"/>
    <w:rsid w:val="00636149"/>
    <w:rsid w:val="00655598"/>
    <w:rsid w:val="006621DD"/>
    <w:rsid w:val="0066522A"/>
    <w:rsid w:val="006664A2"/>
    <w:rsid w:val="006975AA"/>
    <w:rsid w:val="006B0E37"/>
    <w:rsid w:val="006B7254"/>
    <w:rsid w:val="006C442A"/>
    <w:rsid w:val="00701669"/>
    <w:rsid w:val="00701D06"/>
    <w:rsid w:val="0070223D"/>
    <w:rsid w:val="00712E02"/>
    <w:rsid w:val="00713DFB"/>
    <w:rsid w:val="00715D2D"/>
    <w:rsid w:val="00722E8D"/>
    <w:rsid w:val="00734A98"/>
    <w:rsid w:val="00737809"/>
    <w:rsid w:val="00744C63"/>
    <w:rsid w:val="00754EF8"/>
    <w:rsid w:val="00755963"/>
    <w:rsid w:val="00765806"/>
    <w:rsid w:val="00766C65"/>
    <w:rsid w:val="00790C8C"/>
    <w:rsid w:val="0079510C"/>
    <w:rsid w:val="0079556C"/>
    <w:rsid w:val="007A01CD"/>
    <w:rsid w:val="007A0D10"/>
    <w:rsid w:val="007A64F5"/>
    <w:rsid w:val="007C7709"/>
    <w:rsid w:val="007D1760"/>
    <w:rsid w:val="007D1FA5"/>
    <w:rsid w:val="007F2DE7"/>
    <w:rsid w:val="007F7027"/>
    <w:rsid w:val="008137A2"/>
    <w:rsid w:val="008206FD"/>
    <w:rsid w:val="00821446"/>
    <w:rsid w:val="008277BF"/>
    <w:rsid w:val="0083795B"/>
    <w:rsid w:val="008419D8"/>
    <w:rsid w:val="008434C9"/>
    <w:rsid w:val="00845F70"/>
    <w:rsid w:val="00863AA6"/>
    <w:rsid w:val="00864334"/>
    <w:rsid w:val="00866734"/>
    <w:rsid w:val="00874987"/>
    <w:rsid w:val="00877FD6"/>
    <w:rsid w:val="0088327C"/>
    <w:rsid w:val="00887A44"/>
    <w:rsid w:val="008936CD"/>
    <w:rsid w:val="008A4089"/>
    <w:rsid w:val="008A5C0F"/>
    <w:rsid w:val="008C2646"/>
    <w:rsid w:val="008E13B0"/>
    <w:rsid w:val="008E469A"/>
    <w:rsid w:val="008E5D76"/>
    <w:rsid w:val="00903DB1"/>
    <w:rsid w:val="00914081"/>
    <w:rsid w:val="00925689"/>
    <w:rsid w:val="00933A0C"/>
    <w:rsid w:val="009519D3"/>
    <w:rsid w:val="00964A88"/>
    <w:rsid w:val="00965A83"/>
    <w:rsid w:val="00977E43"/>
    <w:rsid w:val="00982C5D"/>
    <w:rsid w:val="009847E8"/>
    <w:rsid w:val="00985F09"/>
    <w:rsid w:val="009917E2"/>
    <w:rsid w:val="00991C4A"/>
    <w:rsid w:val="00996D65"/>
    <w:rsid w:val="009A0F60"/>
    <w:rsid w:val="009A1967"/>
    <w:rsid w:val="009A439D"/>
    <w:rsid w:val="009A4B11"/>
    <w:rsid w:val="009C0B9E"/>
    <w:rsid w:val="009C504A"/>
    <w:rsid w:val="009E187D"/>
    <w:rsid w:val="009E3940"/>
    <w:rsid w:val="00A052A4"/>
    <w:rsid w:val="00A06450"/>
    <w:rsid w:val="00A1361F"/>
    <w:rsid w:val="00A1491B"/>
    <w:rsid w:val="00A2045B"/>
    <w:rsid w:val="00A5081E"/>
    <w:rsid w:val="00A60F8D"/>
    <w:rsid w:val="00A644E5"/>
    <w:rsid w:val="00A731D4"/>
    <w:rsid w:val="00A755D2"/>
    <w:rsid w:val="00A75E90"/>
    <w:rsid w:val="00A92AA7"/>
    <w:rsid w:val="00A93A0B"/>
    <w:rsid w:val="00A973D6"/>
    <w:rsid w:val="00AA4331"/>
    <w:rsid w:val="00AB5B95"/>
    <w:rsid w:val="00AB660A"/>
    <w:rsid w:val="00AC1629"/>
    <w:rsid w:val="00AC2C2D"/>
    <w:rsid w:val="00AD69EA"/>
    <w:rsid w:val="00AD7E1C"/>
    <w:rsid w:val="00AE138A"/>
    <w:rsid w:val="00B02DA4"/>
    <w:rsid w:val="00B03CDC"/>
    <w:rsid w:val="00B12F1A"/>
    <w:rsid w:val="00B33EF2"/>
    <w:rsid w:val="00B37026"/>
    <w:rsid w:val="00B6255D"/>
    <w:rsid w:val="00B8008B"/>
    <w:rsid w:val="00B84D96"/>
    <w:rsid w:val="00BB2ED8"/>
    <w:rsid w:val="00BC3AC5"/>
    <w:rsid w:val="00BD3B36"/>
    <w:rsid w:val="00BD667B"/>
    <w:rsid w:val="00BE622C"/>
    <w:rsid w:val="00BF44A9"/>
    <w:rsid w:val="00C160F3"/>
    <w:rsid w:val="00C23530"/>
    <w:rsid w:val="00C3025A"/>
    <w:rsid w:val="00C3144A"/>
    <w:rsid w:val="00C37821"/>
    <w:rsid w:val="00C41FCB"/>
    <w:rsid w:val="00C5221A"/>
    <w:rsid w:val="00C83DDC"/>
    <w:rsid w:val="00C92070"/>
    <w:rsid w:val="00C956A3"/>
    <w:rsid w:val="00CA284A"/>
    <w:rsid w:val="00CA3D5A"/>
    <w:rsid w:val="00CC33D8"/>
    <w:rsid w:val="00CC5042"/>
    <w:rsid w:val="00CC7AC1"/>
    <w:rsid w:val="00CD47DE"/>
    <w:rsid w:val="00CE161C"/>
    <w:rsid w:val="00CE4508"/>
    <w:rsid w:val="00CF4672"/>
    <w:rsid w:val="00CF66F7"/>
    <w:rsid w:val="00D2663D"/>
    <w:rsid w:val="00D306F7"/>
    <w:rsid w:val="00D308B5"/>
    <w:rsid w:val="00D3597D"/>
    <w:rsid w:val="00D364B0"/>
    <w:rsid w:val="00D37A09"/>
    <w:rsid w:val="00D528CE"/>
    <w:rsid w:val="00D54E90"/>
    <w:rsid w:val="00D557D4"/>
    <w:rsid w:val="00D579AA"/>
    <w:rsid w:val="00D73448"/>
    <w:rsid w:val="00D74949"/>
    <w:rsid w:val="00D85A94"/>
    <w:rsid w:val="00D86498"/>
    <w:rsid w:val="00D92145"/>
    <w:rsid w:val="00DA7D8B"/>
    <w:rsid w:val="00DB2E96"/>
    <w:rsid w:val="00DC204A"/>
    <w:rsid w:val="00DC6D86"/>
    <w:rsid w:val="00DE48A6"/>
    <w:rsid w:val="00E0276E"/>
    <w:rsid w:val="00E033DF"/>
    <w:rsid w:val="00E24069"/>
    <w:rsid w:val="00E25DA7"/>
    <w:rsid w:val="00E26980"/>
    <w:rsid w:val="00E36541"/>
    <w:rsid w:val="00E372B0"/>
    <w:rsid w:val="00E61098"/>
    <w:rsid w:val="00E61100"/>
    <w:rsid w:val="00E67D7E"/>
    <w:rsid w:val="00E748AD"/>
    <w:rsid w:val="00EB4ED9"/>
    <w:rsid w:val="00EB5966"/>
    <w:rsid w:val="00EB7598"/>
    <w:rsid w:val="00EB7919"/>
    <w:rsid w:val="00EC13FC"/>
    <w:rsid w:val="00EC4E80"/>
    <w:rsid w:val="00EE5ECF"/>
    <w:rsid w:val="00EE72D4"/>
    <w:rsid w:val="00F00CF4"/>
    <w:rsid w:val="00F06E32"/>
    <w:rsid w:val="00F13FDD"/>
    <w:rsid w:val="00F16DA9"/>
    <w:rsid w:val="00F17F85"/>
    <w:rsid w:val="00F22BF3"/>
    <w:rsid w:val="00F41B69"/>
    <w:rsid w:val="00F47EEC"/>
    <w:rsid w:val="00F50334"/>
    <w:rsid w:val="00F70893"/>
    <w:rsid w:val="00F86AF0"/>
    <w:rsid w:val="00F91BC6"/>
    <w:rsid w:val="00FA1F34"/>
    <w:rsid w:val="00FA31B5"/>
    <w:rsid w:val="00FA7FF9"/>
    <w:rsid w:val="00FB1523"/>
    <w:rsid w:val="00FB3B4E"/>
    <w:rsid w:val="00FC0696"/>
    <w:rsid w:val="00FC7DDD"/>
    <w:rsid w:val="00FD2735"/>
    <w:rsid w:val="00FE142B"/>
    <w:rsid w:val="00FE794B"/>
    <w:rsid w:val="00FF23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4C9F8"/>
  <w15:docId w15:val="{4EA5AF43-E5EB-4917-BF25-11DFD7B0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D61A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03CDC"/>
    <w:pPr>
      <w:keepNext/>
      <w:spacing w:before="240" w:after="60" w:line="260" w:lineRule="atLeast"/>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8A4089"/>
    <w:pPr>
      <w:tabs>
        <w:tab w:val="center" w:pos="4320"/>
        <w:tab w:val="right" w:pos="8640"/>
      </w:tabs>
    </w:pPr>
  </w:style>
  <w:style w:type="character" w:customStyle="1" w:styleId="GlavaZnak">
    <w:name w:val="Glava Znak"/>
    <w:basedOn w:val="Privzetapisavaodstavka"/>
    <w:link w:val="Glava"/>
    <w:uiPriority w:val="99"/>
    <w:rsid w:val="008A4089"/>
    <w:rPr>
      <w:rFonts w:ascii="Arial" w:eastAsia="Times New Roman" w:hAnsi="Arial" w:cs="Times New Roman"/>
      <w:sz w:val="20"/>
      <w:szCs w:val="24"/>
    </w:rPr>
  </w:style>
  <w:style w:type="paragraph" w:styleId="Noga">
    <w:name w:val="footer"/>
    <w:basedOn w:val="Navaden"/>
    <w:link w:val="NogaZnak"/>
    <w:uiPriority w:val="99"/>
    <w:rsid w:val="008A4089"/>
    <w:pPr>
      <w:tabs>
        <w:tab w:val="center" w:pos="4320"/>
        <w:tab w:val="right" w:pos="8640"/>
      </w:tabs>
    </w:pPr>
  </w:style>
  <w:style w:type="character" w:customStyle="1" w:styleId="NogaZnak">
    <w:name w:val="Noga Znak"/>
    <w:basedOn w:val="Privzetapisavaodstavka"/>
    <w:link w:val="Noga"/>
    <w:uiPriority w:val="99"/>
    <w:rsid w:val="008A4089"/>
    <w:rPr>
      <w:rFonts w:ascii="Arial" w:eastAsia="Times New Roman" w:hAnsi="Arial" w:cs="Times New Roman"/>
      <w:sz w:val="20"/>
      <w:szCs w:val="24"/>
    </w:rPr>
  </w:style>
  <w:style w:type="character" w:styleId="tevilkastrani">
    <w:name w:val="page number"/>
    <w:basedOn w:val="Privzetapisavaodstavka"/>
    <w:rsid w:val="008A4089"/>
  </w:style>
  <w:style w:type="table" w:customStyle="1" w:styleId="Navadnatabela41">
    <w:name w:val="Navadna tabela 41"/>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vetlamrea1">
    <w:name w:val="Tabela – svetla mreža1"/>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uiPriority w:val="99"/>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uiPriority w:val="99"/>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uiPriority w:val="99"/>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F47EEC"/>
    <w:pPr>
      <w:spacing w:line="260" w:lineRule="atLeast"/>
      <w:ind w:left="720"/>
      <w:contextualSpacing/>
    </w:pPr>
    <w:rPr>
      <w:lang w:val="en-US"/>
    </w:rPr>
  </w:style>
  <w:style w:type="table" w:styleId="Tabelamrea">
    <w:name w:val="Table Grid"/>
    <w:basedOn w:val="Navadnatabela"/>
    <w:uiPriority w:val="99"/>
    <w:rsid w:val="00F47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96D65"/>
    <w:rPr>
      <w:color w:val="0563C1" w:themeColor="hyperlink"/>
      <w:u w:val="single"/>
    </w:rPr>
  </w:style>
  <w:style w:type="character" w:customStyle="1" w:styleId="Naslov1Znak">
    <w:name w:val="Naslov 1 Znak"/>
    <w:aliases w:val="NASLOV Znak"/>
    <w:basedOn w:val="Privzetapisavaodstavka"/>
    <w:link w:val="Naslov1"/>
    <w:rsid w:val="00B03CDC"/>
    <w:rPr>
      <w:rFonts w:ascii="Arial" w:eastAsia="Times New Roman" w:hAnsi="Arial" w:cs="Times New Roman"/>
      <w:b/>
      <w:kern w:val="32"/>
      <w:sz w:val="28"/>
      <w:szCs w:val="32"/>
      <w:lang w:eastAsia="sl-SI"/>
    </w:rPr>
  </w:style>
  <w:style w:type="paragraph" w:styleId="Zgradbadokumenta">
    <w:name w:val="Document Map"/>
    <w:basedOn w:val="Navaden"/>
    <w:link w:val="ZgradbadokumentaZnak"/>
    <w:rsid w:val="00B03CDC"/>
    <w:pPr>
      <w:spacing w:line="260" w:lineRule="atLeast"/>
    </w:pPr>
    <w:rPr>
      <w:rFonts w:ascii="Tahoma" w:hAnsi="Tahoma" w:cs="Tahoma"/>
      <w:sz w:val="16"/>
      <w:szCs w:val="16"/>
    </w:rPr>
  </w:style>
  <w:style w:type="character" w:customStyle="1" w:styleId="ZgradbadokumentaZnak">
    <w:name w:val="Zgradba dokumenta Znak"/>
    <w:basedOn w:val="Privzetapisavaodstavka"/>
    <w:link w:val="Zgradbadokumenta"/>
    <w:rsid w:val="00B03CDC"/>
    <w:rPr>
      <w:rFonts w:ascii="Tahoma" w:eastAsia="Times New Roman" w:hAnsi="Tahoma" w:cs="Tahoma"/>
      <w:sz w:val="16"/>
      <w:szCs w:val="16"/>
    </w:rPr>
  </w:style>
  <w:style w:type="paragraph" w:styleId="Besedilooblaka">
    <w:name w:val="Balloon Text"/>
    <w:basedOn w:val="Navaden"/>
    <w:link w:val="BesedilooblakaZnak"/>
    <w:uiPriority w:val="99"/>
    <w:semiHidden/>
    <w:unhideWhenUsed/>
    <w:rsid w:val="00B03CD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3CDC"/>
    <w:rPr>
      <w:rFonts w:ascii="Segoe UI" w:eastAsia="Times New Roman" w:hAnsi="Segoe UI" w:cs="Segoe UI"/>
      <w:sz w:val="18"/>
      <w:szCs w:val="18"/>
    </w:rPr>
  </w:style>
  <w:style w:type="paragraph" w:customStyle="1" w:styleId="Oddelek">
    <w:name w:val="Oddelek"/>
    <w:basedOn w:val="Navaden"/>
    <w:link w:val="OddelekZnak1"/>
    <w:qFormat/>
    <w:rsid w:val="00B03CDC"/>
    <w:pPr>
      <w:numPr>
        <w:numId w:val="8"/>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sid w:val="00B03CDC"/>
    <w:rPr>
      <w:rFonts w:ascii="Arial" w:eastAsia="Times New Roman" w:hAnsi="Arial" w:cs="Times New Roman"/>
      <w:b/>
      <w:szCs w:val="20"/>
    </w:rPr>
  </w:style>
  <w:style w:type="paragraph" w:customStyle="1" w:styleId="Alineazaodstavkom">
    <w:name w:val="Alinea za odstavkom"/>
    <w:basedOn w:val="Navaden"/>
    <w:link w:val="AlineazaodstavkomZnak"/>
    <w:qFormat/>
    <w:rsid w:val="00B03CDC"/>
    <w:pPr>
      <w:numPr>
        <w:numId w:val="1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B03CDC"/>
    <w:rPr>
      <w:rFonts w:ascii="Arial" w:eastAsia="Times New Roman" w:hAnsi="Arial" w:cs="Arial"/>
      <w:lang w:eastAsia="sl-SI"/>
    </w:rPr>
  </w:style>
  <w:style w:type="paragraph" w:customStyle="1" w:styleId="Odstavek">
    <w:name w:val="Odstavek"/>
    <w:basedOn w:val="Navaden"/>
    <w:link w:val="OdstavekZnak"/>
    <w:qFormat/>
    <w:rsid w:val="00B03CD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03CDC"/>
    <w:rPr>
      <w:rFonts w:ascii="Arial" w:eastAsia="Times New Roman" w:hAnsi="Arial" w:cs="Times New Roman"/>
    </w:rPr>
  </w:style>
  <w:style w:type="paragraph" w:customStyle="1" w:styleId="tevilnatoka111">
    <w:name w:val="Številčna točka 1.1.1"/>
    <w:basedOn w:val="Navaden"/>
    <w:qFormat/>
    <w:rsid w:val="00B03CDC"/>
    <w:pPr>
      <w:widowControl w:val="0"/>
      <w:numPr>
        <w:ilvl w:val="2"/>
        <w:numId w:val="18"/>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B03CDC"/>
    <w:pPr>
      <w:numPr>
        <w:numId w:val="18"/>
      </w:numPr>
      <w:spacing w:line="240" w:lineRule="auto"/>
      <w:jc w:val="both"/>
    </w:pPr>
    <w:rPr>
      <w:sz w:val="22"/>
      <w:szCs w:val="22"/>
      <w:lang w:eastAsia="sl-SI"/>
    </w:rPr>
  </w:style>
  <w:style w:type="character" w:customStyle="1" w:styleId="tevilnatokaZnak">
    <w:name w:val="Številčna točka Znak"/>
    <w:link w:val="tevilnatoka"/>
    <w:rsid w:val="00B03CDC"/>
    <w:rPr>
      <w:rFonts w:ascii="Arial" w:eastAsia="Times New Roman" w:hAnsi="Arial" w:cs="Times New Roman"/>
      <w:lang w:eastAsia="sl-SI"/>
    </w:rPr>
  </w:style>
  <w:style w:type="paragraph" w:customStyle="1" w:styleId="tevilnatoka11Nova">
    <w:name w:val="Številčna točka 1.1 Nova"/>
    <w:basedOn w:val="tevilnatoka"/>
    <w:qFormat/>
    <w:rsid w:val="00B03CDC"/>
    <w:pPr>
      <w:numPr>
        <w:ilvl w:val="1"/>
      </w:numPr>
      <w:tabs>
        <w:tab w:val="num" w:pos="360"/>
      </w:tabs>
      <w:ind w:left="1440" w:hanging="360"/>
    </w:pPr>
  </w:style>
  <w:style w:type="paragraph" w:customStyle="1" w:styleId="article-paragraph">
    <w:name w:val="article-paragraph"/>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B03CDC"/>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B03CDC"/>
    <w:rPr>
      <w:color w:val="605E5C"/>
      <w:shd w:val="clear" w:color="auto" w:fill="E1DFDD"/>
    </w:rPr>
  </w:style>
  <w:style w:type="paragraph" w:styleId="Telobesedila">
    <w:name w:val="Body Text"/>
    <w:basedOn w:val="Navaden"/>
    <w:link w:val="TelobesedilaZnak"/>
    <w:rsid w:val="00B03CDC"/>
    <w:pPr>
      <w:spacing w:after="120" w:line="240" w:lineRule="auto"/>
    </w:pPr>
    <w:rPr>
      <w:rFonts w:ascii="Gatineau_CE" w:hAnsi="Gatineau_CE"/>
      <w:sz w:val="24"/>
      <w:szCs w:val="20"/>
      <w:lang w:val="en-GB" w:eastAsia="sl-SI"/>
    </w:rPr>
  </w:style>
  <w:style w:type="character" w:customStyle="1" w:styleId="TelobesedilaZnak">
    <w:name w:val="Telo besedila Znak"/>
    <w:basedOn w:val="Privzetapisavaodstavka"/>
    <w:link w:val="Telobesedila"/>
    <w:rsid w:val="00B03CDC"/>
    <w:rPr>
      <w:rFonts w:ascii="Gatineau_CE" w:eastAsia="Times New Roman" w:hAnsi="Gatineau_CE" w:cs="Times New Roman"/>
      <w:sz w:val="24"/>
      <w:szCs w:val="20"/>
      <w:lang w:val="en-GB" w:eastAsia="sl-SI"/>
    </w:rPr>
  </w:style>
  <w:style w:type="paragraph" w:styleId="Navadensplet">
    <w:name w:val="Normal (Web)"/>
    <w:basedOn w:val="Navaden"/>
    <w:rsid w:val="00B03CD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aliases w:val="Naslov 1 Znak2,Komentar - sklic1"/>
    <w:uiPriority w:val="99"/>
    <w:qFormat/>
    <w:rsid w:val="00B03CDC"/>
    <w:rPr>
      <w:sz w:val="16"/>
      <w:szCs w:val="16"/>
    </w:rPr>
  </w:style>
  <w:style w:type="paragraph" w:styleId="Pripombabesedilo">
    <w:name w:val="annotation text"/>
    <w:aliases w:val="Komentar - besedilo1"/>
    <w:basedOn w:val="Navaden"/>
    <w:link w:val="PripombabesediloZnak"/>
    <w:uiPriority w:val="99"/>
    <w:qFormat/>
    <w:rsid w:val="00B03CDC"/>
    <w:pPr>
      <w:spacing w:line="260" w:lineRule="atLeast"/>
    </w:pPr>
    <w:rPr>
      <w:szCs w:val="20"/>
      <w:lang w:val="en-US"/>
    </w:rPr>
  </w:style>
  <w:style w:type="character" w:customStyle="1" w:styleId="PripombabesediloZnak">
    <w:name w:val="Pripomba – besedilo Znak"/>
    <w:aliases w:val="Komentar - besedilo1 Znak"/>
    <w:basedOn w:val="Privzetapisavaodstavka"/>
    <w:link w:val="Pripombabesedilo"/>
    <w:uiPriority w:val="99"/>
    <w:qFormat/>
    <w:rsid w:val="00B03CDC"/>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rsid w:val="00B03CDC"/>
    <w:rPr>
      <w:b/>
      <w:bCs/>
    </w:rPr>
  </w:style>
  <w:style w:type="character" w:customStyle="1" w:styleId="ZadevapripombeZnak">
    <w:name w:val="Zadeva pripombe Znak"/>
    <w:basedOn w:val="PripombabesediloZnak"/>
    <w:link w:val="Zadevapripombe"/>
    <w:uiPriority w:val="99"/>
    <w:rsid w:val="00B03CDC"/>
    <w:rPr>
      <w:rFonts w:ascii="Arial" w:eastAsia="Times New Roman" w:hAnsi="Arial" w:cs="Times New Roman"/>
      <w:b/>
      <w:bCs/>
      <w:sz w:val="20"/>
      <w:szCs w:val="20"/>
      <w:lang w:val="en-US"/>
    </w:rPr>
  </w:style>
  <w:style w:type="paragraph" w:styleId="Revizija">
    <w:name w:val="Revision"/>
    <w:hidden/>
    <w:uiPriority w:val="99"/>
    <w:semiHidden/>
    <w:rsid w:val="00B03CDC"/>
    <w:pPr>
      <w:spacing w:after="0" w:line="240" w:lineRule="auto"/>
    </w:pPr>
    <w:rPr>
      <w:rFonts w:ascii="Arial" w:eastAsia="Times New Roman" w:hAnsi="Arial" w:cs="Times New Roman"/>
      <w:sz w:val="20"/>
      <w:szCs w:val="24"/>
      <w:lang w:val="en-US"/>
    </w:rPr>
  </w:style>
  <w:style w:type="paragraph" w:customStyle="1" w:styleId="1">
    <w:name w:val="1"/>
    <w:basedOn w:val="Navaden"/>
    <w:next w:val="Pripombabesedilo"/>
    <w:link w:val="Komentar-besediloZnak"/>
    <w:rsid w:val="00B03CDC"/>
    <w:pPr>
      <w:spacing w:line="240" w:lineRule="auto"/>
      <w:jc w:val="both"/>
    </w:pPr>
    <w:rPr>
      <w:szCs w:val="20"/>
    </w:rPr>
  </w:style>
  <w:style w:type="character" w:customStyle="1" w:styleId="Komentar-besediloZnak">
    <w:name w:val="Komentar - besedilo Znak"/>
    <w:link w:val="1"/>
    <w:rsid w:val="00B03CDC"/>
    <w:rPr>
      <w:rFonts w:ascii="Arial" w:eastAsia="Times New Roman" w:hAnsi="Arial" w:cs="Times New Roman"/>
      <w:sz w:val="20"/>
      <w:szCs w:val="20"/>
    </w:rPr>
  </w:style>
  <w:style w:type="paragraph" w:customStyle="1" w:styleId="len">
    <w:name w:val="Člen"/>
    <w:basedOn w:val="Navaden"/>
    <w:link w:val="lenZnak"/>
    <w:qFormat/>
    <w:rsid w:val="00B03CDC"/>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B03CDC"/>
    <w:rPr>
      <w:rFonts w:ascii="Arial" w:eastAsia="Times New Roman" w:hAnsi="Arial" w:cs="Arial"/>
      <w:b/>
      <w:lang w:eastAsia="sl-SI"/>
    </w:rPr>
  </w:style>
  <w:style w:type="paragraph" w:customStyle="1" w:styleId="tevilnatoka0">
    <w:name w:val="tevilnatoka"/>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lennaslov">
    <w:name w:val="Člen_naslov"/>
    <w:basedOn w:val="len"/>
    <w:qFormat/>
    <w:rsid w:val="00B03CDC"/>
    <w:pPr>
      <w:spacing w:before="0"/>
    </w:pPr>
  </w:style>
  <w:style w:type="paragraph" w:customStyle="1" w:styleId="Alineazatevilnotoko0">
    <w:name w:val="Alinea za številčno točko"/>
    <w:basedOn w:val="Alineazaodstavkom"/>
    <w:link w:val="AlineazatevilnotokoZnak"/>
    <w:qFormat/>
    <w:rsid w:val="00B03CDC"/>
    <w:pPr>
      <w:numPr>
        <w:numId w:val="0"/>
      </w:numPr>
      <w:tabs>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0"/>
    <w:rsid w:val="00B03CDC"/>
    <w:rPr>
      <w:rFonts w:ascii="Arial" w:eastAsia="Times New Roman" w:hAnsi="Arial" w:cs="Arial"/>
      <w:lang w:eastAsia="sl-SI"/>
    </w:rPr>
  </w:style>
  <w:style w:type="character" w:customStyle="1" w:styleId="Nerazreenaomemba10">
    <w:name w:val="Nerazrešena omemba1"/>
    <w:uiPriority w:val="99"/>
    <w:semiHidden/>
    <w:unhideWhenUsed/>
    <w:rsid w:val="00B03CDC"/>
    <w:rPr>
      <w:color w:val="605E5C"/>
      <w:shd w:val="clear" w:color="auto" w:fill="E1DFDD"/>
    </w:rPr>
  </w:style>
  <w:style w:type="character" w:styleId="SledenaHiperpovezava">
    <w:name w:val="FollowedHyperlink"/>
    <w:uiPriority w:val="99"/>
    <w:unhideWhenUsed/>
    <w:rsid w:val="00B03CDC"/>
    <w:rPr>
      <w:color w:val="954F72"/>
      <w:u w:val="single"/>
    </w:rPr>
  </w:style>
  <w:style w:type="character" w:customStyle="1" w:styleId="highlight1">
    <w:name w:val="highlight1"/>
    <w:basedOn w:val="Privzetapisavaodstavka"/>
    <w:rsid w:val="00B03CDC"/>
  </w:style>
  <w:style w:type="paragraph" w:customStyle="1" w:styleId="len0">
    <w:name w:val="len"/>
    <w:basedOn w:val="Navaden"/>
    <w:rsid w:val="00B03CDC"/>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B03CDC"/>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9711">
      <w:bodyDiv w:val="1"/>
      <w:marLeft w:val="0"/>
      <w:marRight w:val="0"/>
      <w:marTop w:val="0"/>
      <w:marBottom w:val="0"/>
      <w:divBdr>
        <w:top w:val="none" w:sz="0" w:space="0" w:color="auto"/>
        <w:left w:val="none" w:sz="0" w:space="0" w:color="auto"/>
        <w:bottom w:val="none" w:sz="0" w:space="0" w:color="auto"/>
        <w:right w:val="none" w:sz="0" w:space="0" w:color="auto"/>
      </w:divBdr>
    </w:div>
    <w:div w:id="206733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B7C311CFBB874C92E4D0CF538A8762" ma:contentTypeVersion="3" ma:contentTypeDescription="Ustvari nov dokument." ma:contentTypeScope="" ma:versionID="ce1e5a675405e6d1e64d7e21a1d9a39b">
  <xsd:schema xmlns:xsd="http://www.w3.org/2001/XMLSchema" xmlns:xs="http://www.w3.org/2001/XMLSchema" xmlns:p="http://schemas.microsoft.com/office/2006/metadata/properties" xmlns:ns2="b52d9fd6-2da6-4f5c-9f9d-f12236d9d0db" xmlns:ns3="1f8e84f3-ef96-4312-9a58-f8fc91998ae7" targetNamespace="http://schemas.microsoft.com/office/2006/metadata/properties" ma:root="true" ma:fieldsID="3ea6edbc621e2f0142d37190c18f2649" ns2:_="" ns3:_="">
    <xsd:import namespace="b52d9fd6-2da6-4f5c-9f9d-f12236d9d0db"/>
    <xsd:import namespace="1f8e84f3-ef96-4312-9a58-f8fc91998ae7"/>
    <xsd:element name="properties">
      <xsd:complexType>
        <xsd:sequence>
          <xsd:element name="documentManagement">
            <xsd:complexType>
              <xsd:all>
                <xsd:element ref="ns2:Vrsta_x0020_dokumenta"/>
                <xsd:element ref="ns2:Ministrstv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d9fd6-2da6-4f5c-9f9d-f12236d9d0db" elementFormDefault="qualified">
    <xsd:import namespace="http://schemas.microsoft.com/office/2006/documentManagement/types"/>
    <xsd:import namespace="http://schemas.microsoft.com/office/infopath/2007/PartnerControls"/>
    <xsd:element name="Vrsta_x0020_dokumenta" ma:index="8" ma:displayName="Vrsta dokumenta" ma:default="Predloga" ma:format="RadioButtons" ma:internalName="Vrsta_x0020_dokumenta">
      <xsd:simpleType>
        <xsd:restriction base="dms:Choice">
          <xsd:enumeration value="Predloga"/>
          <xsd:enumeration value="Logotip"/>
          <xsd:enumeration value="Navodilo"/>
        </xsd:restriction>
      </xsd:simpleType>
    </xsd:element>
    <xsd:element name="Ministrstvo" ma:index="9" nillable="true" ma:displayName="Ministrstvo" ma:default="MVI" ma:description="Izberite eno ali obe ministrstvi, na katero se dokument nanaša." ma:internalName="Ministrstvo" ma:requiredMultiChoice="true">
      <xsd:complexType>
        <xsd:complexContent>
          <xsd:extension base="dms:MultiChoice">
            <xsd:sequence>
              <xsd:element name="Value" maxOccurs="unbounded" minOccurs="0" nillable="true">
                <xsd:simpleType>
                  <xsd:restriction base="dms:Choice">
                    <xsd:enumeration value="MVI"/>
                    <xsd:enumeration value="MVZI"/>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Vrsta_x0020_dokumenta xmlns="b52d9fd6-2da6-4f5c-9f9d-f12236d9d0db">Predloga</Vrsta_x0020_dokumenta>
    <Ministrstvo xmlns="b52d9fd6-2da6-4f5c-9f9d-f12236d9d0db">
      <Value>MVI</Value>
    </Ministrstvo>
  </documentManagement>
</p:properties>
</file>

<file path=customXml/itemProps1.xml><?xml version="1.0" encoding="utf-8"?>
<ds:datastoreItem xmlns:ds="http://schemas.openxmlformats.org/officeDocument/2006/customXml" ds:itemID="{C3726B1A-B5A4-471C-9760-5B7BB6646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d9fd6-2da6-4f5c-9f9d-f12236d9d0db"/>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3.xml><?xml version="1.0" encoding="utf-8"?>
<ds:datastoreItem xmlns:ds="http://schemas.openxmlformats.org/officeDocument/2006/customXml" ds:itemID="{504192CF-5C88-4A5C-B952-D9BBBB2B8C07}">
  <ds:schemaRefs>
    <ds:schemaRef ds:uri="http://schemas.openxmlformats.org/officeDocument/2006/bibliography"/>
  </ds:schemaRefs>
</ds:datastoreItem>
</file>

<file path=customXml/itemProps4.xml><?xml version="1.0" encoding="utf-8"?>
<ds:datastoreItem xmlns:ds="http://schemas.openxmlformats.org/officeDocument/2006/customXml" ds:itemID="{4101F5EE-A174-429C-8D06-34D3384FBFAB}">
  <ds:schemaRefs>
    <ds:schemaRef ds:uri="http://schemas.microsoft.com/office/2006/metadata/properties"/>
    <ds:schemaRef ds:uri="http://schemas.microsoft.com/office/infopath/2007/PartnerControls"/>
    <ds:schemaRef ds:uri="b52d9fd6-2da6-4f5c-9f9d-f12236d9d0d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10469</Words>
  <Characters>59676</Characters>
  <Application>Microsoft Office Word</Application>
  <DocSecurity>0</DocSecurity>
  <Lines>497</Lines>
  <Paragraphs>140</Paragraphs>
  <ScaleCrop>false</ScaleCrop>
  <HeadingPairs>
    <vt:vector size="2" baseType="variant">
      <vt:variant>
        <vt:lpstr>Naslov</vt:lpstr>
      </vt:variant>
      <vt:variant>
        <vt:i4>1</vt:i4>
      </vt:variant>
    </vt:vector>
  </HeadingPairs>
  <TitlesOfParts>
    <vt:vector size="1" baseType="lpstr">
      <vt:lpstr>Predloga dokumenta MVI SLO</vt:lpstr>
    </vt:vector>
  </TitlesOfParts>
  <Company>SVZ</Company>
  <LinksUpToDate>false</LinksUpToDate>
  <CharactersWithSpaces>70005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dokumenta MVI SLO</dc:title>
  <dc:creator>Polona Srebotnjak Verbinc</dc:creator>
  <cp:lastModifiedBy>Snežana Ninić</cp:lastModifiedBy>
  <cp:revision>14</cp:revision>
  <cp:lastPrinted>2024-04-02T06:53:00Z</cp:lastPrinted>
  <dcterms:created xsi:type="dcterms:W3CDTF">2024-04-02T06:32:00Z</dcterms:created>
  <dcterms:modified xsi:type="dcterms:W3CDTF">2024-04-02T07:01:00Z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0x010100C8B7C311CFBB874C92E4D0CF538A8762</vt:lpwstr>
  </property>
</Properties>
</file>