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3A5FB96" w14:textId="77777777" w:rsidR="009E10A8" w:rsidRPr="00131B28" w:rsidRDefault="009E10A8" w:rsidP="00CB7264">
      <w:pPr>
        <w:pStyle w:val="Odstavekseznama1"/>
        <w:spacing w:line="260" w:lineRule="exact"/>
        <w:ind w:left="0"/>
        <w:rPr>
          <w:rFonts w:ascii="Arial" w:hAnsi="Arial" w:cs="Arial"/>
          <w:b/>
          <w:sz w:val="20"/>
          <w:szCs w:val="20"/>
        </w:rPr>
      </w:pPr>
      <w:bookmarkStart w:id="0" w:name="_GoBack"/>
      <w:bookmarkEnd w:id="0"/>
    </w:p>
    <w:tbl>
      <w:tblPr>
        <w:tblW w:w="9343" w:type="dxa"/>
        <w:tblInd w:w="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0"/>
        <w:gridCol w:w="1730"/>
        <w:gridCol w:w="355"/>
        <w:gridCol w:w="740"/>
        <w:gridCol w:w="890"/>
        <w:gridCol w:w="994"/>
        <w:gridCol w:w="565"/>
        <w:gridCol w:w="822"/>
        <w:gridCol w:w="230"/>
        <w:gridCol w:w="381"/>
        <w:gridCol w:w="300"/>
        <w:gridCol w:w="561"/>
        <w:gridCol w:w="1532"/>
        <w:gridCol w:w="143"/>
      </w:tblGrid>
      <w:tr w:rsidR="009B2F45" w14:paraId="43A5FB98" w14:textId="77777777" w:rsidTr="008A2076">
        <w:trPr>
          <w:gridBefore w:val="1"/>
          <w:gridAfter w:val="6"/>
          <w:wBefore w:w="100" w:type="dxa"/>
          <w:wAfter w:w="3147" w:type="dxa"/>
        </w:trPr>
        <w:tc>
          <w:tcPr>
            <w:tcW w:w="6096" w:type="dxa"/>
            <w:gridSpan w:val="7"/>
          </w:tcPr>
          <w:p w14:paraId="43A5FB97" w14:textId="77777777" w:rsidR="009F1E59" w:rsidRPr="00131B28" w:rsidRDefault="00230E85" w:rsidP="00AB65D9">
            <w:pPr>
              <w:pStyle w:val="datumtevilka"/>
            </w:pPr>
            <w:r w:rsidRPr="00131B28">
              <w:t xml:space="preserve">Številka: </w:t>
            </w:r>
            <w:bookmarkStart w:id="1" w:name="Klasifikacija"/>
            <w:r w:rsidRPr="00131B28">
              <w:t>803-2/2023-63</w:t>
            </w:r>
            <w:bookmarkEnd w:id="1"/>
          </w:p>
        </w:tc>
      </w:tr>
      <w:tr w:rsidR="009B2F45" w14:paraId="43A5FB9A" w14:textId="77777777" w:rsidTr="008A2076">
        <w:trPr>
          <w:gridBefore w:val="1"/>
          <w:gridAfter w:val="6"/>
          <w:wBefore w:w="100" w:type="dxa"/>
          <w:wAfter w:w="3147" w:type="dxa"/>
        </w:trPr>
        <w:tc>
          <w:tcPr>
            <w:tcW w:w="6096" w:type="dxa"/>
            <w:gridSpan w:val="7"/>
          </w:tcPr>
          <w:p w14:paraId="43A5FB99" w14:textId="77777777" w:rsidR="009F1E59" w:rsidRPr="00131B28" w:rsidRDefault="00230E85" w:rsidP="00AB65D9">
            <w:pPr>
              <w:pStyle w:val="datumtevilka"/>
            </w:pPr>
            <w:r w:rsidRPr="00131B28">
              <w:t xml:space="preserve">Ljubljana, dne </w:t>
            </w:r>
            <w:bookmarkStart w:id="2" w:name="DatumDokumenta"/>
            <w:r w:rsidRPr="00131B28">
              <w:t>31. 05. 2023</w:t>
            </w:r>
            <w:bookmarkEnd w:id="2"/>
          </w:p>
        </w:tc>
      </w:tr>
      <w:tr w:rsidR="009B2F45" w14:paraId="43A5FB9C" w14:textId="77777777" w:rsidTr="008A2076">
        <w:trPr>
          <w:gridBefore w:val="1"/>
          <w:gridAfter w:val="6"/>
          <w:wBefore w:w="100" w:type="dxa"/>
          <w:wAfter w:w="3147" w:type="dxa"/>
        </w:trPr>
        <w:tc>
          <w:tcPr>
            <w:tcW w:w="6096" w:type="dxa"/>
            <w:gridSpan w:val="7"/>
          </w:tcPr>
          <w:p w14:paraId="43A5FB9B" w14:textId="713535B7" w:rsidR="00FB3C81" w:rsidRPr="00131B28" w:rsidRDefault="00230E85" w:rsidP="00DB605F">
            <w:pPr>
              <w:pStyle w:val="Neotevilenodstavek"/>
              <w:spacing w:before="0" w:after="0" w:line="260" w:lineRule="exact"/>
              <w:jc w:val="left"/>
              <w:rPr>
                <w:sz w:val="20"/>
                <w:szCs w:val="20"/>
              </w:rPr>
            </w:pPr>
            <w:r>
              <w:rPr>
                <w:iCs/>
                <w:sz w:val="20"/>
                <w:szCs w:val="20"/>
              </w:rPr>
              <w:t>EVA  /</w:t>
            </w:r>
          </w:p>
        </w:tc>
      </w:tr>
      <w:tr w:rsidR="009B2F45" w14:paraId="43A5FBA1" w14:textId="77777777" w:rsidTr="008A2076">
        <w:trPr>
          <w:gridBefore w:val="1"/>
          <w:gridAfter w:val="6"/>
          <w:wBefore w:w="100" w:type="dxa"/>
          <w:wAfter w:w="3147" w:type="dxa"/>
        </w:trPr>
        <w:tc>
          <w:tcPr>
            <w:tcW w:w="6096" w:type="dxa"/>
            <w:gridSpan w:val="7"/>
          </w:tcPr>
          <w:p w14:paraId="43A5FB9D" w14:textId="77777777" w:rsidR="00FB3C81" w:rsidRPr="00131B28" w:rsidRDefault="00FB3C81" w:rsidP="002C278B">
            <w:pPr>
              <w:spacing w:after="0" w:line="260" w:lineRule="exact"/>
              <w:rPr>
                <w:rFonts w:ascii="Arial" w:hAnsi="Arial" w:cs="Arial"/>
                <w:sz w:val="20"/>
                <w:szCs w:val="20"/>
              </w:rPr>
            </w:pPr>
          </w:p>
          <w:p w14:paraId="43A5FB9E" w14:textId="77777777" w:rsidR="00FB3C81" w:rsidRPr="00131B28" w:rsidRDefault="00230E85" w:rsidP="002C278B">
            <w:pPr>
              <w:spacing w:after="0" w:line="260" w:lineRule="exact"/>
              <w:rPr>
                <w:rFonts w:ascii="Arial" w:hAnsi="Arial" w:cs="Arial"/>
                <w:b/>
                <w:sz w:val="20"/>
                <w:szCs w:val="20"/>
              </w:rPr>
            </w:pPr>
            <w:r w:rsidRPr="00131B28">
              <w:rPr>
                <w:rFonts w:ascii="Arial" w:hAnsi="Arial" w:cs="Arial"/>
                <w:b/>
                <w:sz w:val="20"/>
                <w:szCs w:val="20"/>
              </w:rPr>
              <w:t>GENERALNI SEKRETARIAT VLADE REPUBLIKE SLOVENIJE</w:t>
            </w:r>
          </w:p>
          <w:p w14:paraId="43A5FB9F" w14:textId="77777777" w:rsidR="00FB3C81" w:rsidRPr="00131B28" w:rsidRDefault="00230E85" w:rsidP="002C278B">
            <w:pPr>
              <w:spacing w:after="0" w:line="260" w:lineRule="exact"/>
              <w:rPr>
                <w:rFonts w:ascii="Arial" w:hAnsi="Arial" w:cs="Arial"/>
                <w:b/>
                <w:sz w:val="20"/>
                <w:szCs w:val="20"/>
              </w:rPr>
            </w:pPr>
            <w:hyperlink r:id="rId8" w:history="1">
              <w:r w:rsidR="00440AC2" w:rsidRPr="00131B28">
                <w:rPr>
                  <w:rStyle w:val="Hiperpovezava"/>
                  <w:rFonts w:ascii="Arial" w:hAnsi="Arial" w:cs="Arial"/>
                  <w:b/>
                  <w:sz w:val="20"/>
                  <w:szCs w:val="20"/>
                </w:rPr>
                <w:t>gp.gs@gov.si</w:t>
              </w:r>
            </w:hyperlink>
          </w:p>
          <w:p w14:paraId="43A5FBA0" w14:textId="77777777" w:rsidR="00FB3C81" w:rsidRPr="00131B28" w:rsidRDefault="00FB3C81" w:rsidP="002C278B">
            <w:pPr>
              <w:spacing w:after="0" w:line="260" w:lineRule="exact"/>
              <w:rPr>
                <w:rFonts w:ascii="Arial" w:hAnsi="Arial" w:cs="Arial"/>
                <w:sz w:val="20"/>
                <w:szCs w:val="20"/>
              </w:rPr>
            </w:pPr>
          </w:p>
        </w:tc>
      </w:tr>
      <w:tr w:rsidR="009B2F45" w14:paraId="43A5FBA3" w14:textId="77777777" w:rsidTr="008A2076">
        <w:trPr>
          <w:gridBefore w:val="1"/>
          <w:wBefore w:w="100" w:type="dxa"/>
        </w:trPr>
        <w:tc>
          <w:tcPr>
            <w:tcW w:w="9243" w:type="dxa"/>
            <w:gridSpan w:val="13"/>
          </w:tcPr>
          <w:p w14:paraId="43A5FBA2" w14:textId="0FEA1A54" w:rsidR="00FB3C81" w:rsidRPr="00131B28" w:rsidRDefault="00230E85" w:rsidP="00440AC2">
            <w:pPr>
              <w:pStyle w:val="Naslovpredpisa"/>
              <w:spacing w:before="0" w:after="0" w:line="260" w:lineRule="exact"/>
              <w:jc w:val="both"/>
              <w:rPr>
                <w:sz w:val="20"/>
                <w:szCs w:val="20"/>
              </w:rPr>
            </w:pPr>
            <w:r w:rsidRPr="00131B28">
              <w:rPr>
                <w:sz w:val="20"/>
                <w:szCs w:val="20"/>
              </w:rPr>
              <w:t xml:space="preserve">ZADEVA: </w:t>
            </w:r>
            <w:r w:rsidR="00C7675B">
              <w:rPr>
                <w:sz w:val="20"/>
                <w:szCs w:val="20"/>
              </w:rPr>
              <w:t>NOVO GRADIVO ŠT. 2</w:t>
            </w:r>
            <w:r w:rsidRPr="00440AC2">
              <w:rPr>
                <w:sz w:val="20"/>
                <w:szCs w:val="20"/>
              </w:rPr>
              <w:t xml:space="preserve"> - Predlog Srednjeročnega obrambnega programa 2023</w:t>
            </w:r>
            <w:r w:rsidR="00BF7BB5">
              <w:rPr>
                <w:sz w:val="20"/>
                <w:szCs w:val="20"/>
              </w:rPr>
              <w:t xml:space="preserve"> </w:t>
            </w:r>
            <w:r w:rsidRPr="00440AC2">
              <w:rPr>
                <w:sz w:val="20"/>
                <w:szCs w:val="20"/>
              </w:rPr>
              <w:t>-</w:t>
            </w:r>
            <w:r w:rsidR="00BF7BB5">
              <w:rPr>
                <w:sz w:val="20"/>
                <w:szCs w:val="20"/>
              </w:rPr>
              <w:t xml:space="preserve"> </w:t>
            </w:r>
            <w:r w:rsidRPr="00440AC2">
              <w:rPr>
                <w:sz w:val="20"/>
                <w:szCs w:val="20"/>
              </w:rPr>
              <w:t xml:space="preserve">2028 - </w:t>
            </w:r>
            <w:r w:rsidRPr="00440AC2">
              <w:rPr>
                <w:sz w:val="20"/>
                <w:szCs w:val="20"/>
              </w:rPr>
              <w:t>predlog za obravnavo</w:t>
            </w:r>
          </w:p>
        </w:tc>
      </w:tr>
      <w:tr w:rsidR="009B2F45" w14:paraId="43A5FBA5" w14:textId="77777777" w:rsidTr="008A2076">
        <w:trPr>
          <w:gridBefore w:val="1"/>
          <w:wBefore w:w="100" w:type="dxa"/>
        </w:trPr>
        <w:tc>
          <w:tcPr>
            <w:tcW w:w="9243" w:type="dxa"/>
            <w:gridSpan w:val="13"/>
          </w:tcPr>
          <w:p w14:paraId="43A5FBA4" w14:textId="77777777" w:rsidR="00FB3C81" w:rsidRPr="00131B28" w:rsidRDefault="00230E85" w:rsidP="002C278B">
            <w:pPr>
              <w:pStyle w:val="Poglavje"/>
              <w:spacing w:before="0" w:after="0" w:line="260" w:lineRule="exact"/>
              <w:jc w:val="left"/>
              <w:rPr>
                <w:sz w:val="20"/>
                <w:szCs w:val="20"/>
              </w:rPr>
            </w:pPr>
            <w:r w:rsidRPr="00131B28">
              <w:rPr>
                <w:sz w:val="20"/>
                <w:szCs w:val="20"/>
              </w:rPr>
              <w:t>1. Predlog sklepov vlade:</w:t>
            </w:r>
          </w:p>
        </w:tc>
      </w:tr>
      <w:tr w:rsidR="009B2F45" w14:paraId="06E8677B" w14:textId="77777777" w:rsidTr="008A2076">
        <w:trPr>
          <w:gridBefore w:val="1"/>
          <w:wBefore w:w="100" w:type="dxa"/>
        </w:trPr>
        <w:tc>
          <w:tcPr>
            <w:tcW w:w="9243" w:type="dxa"/>
            <w:gridSpan w:val="13"/>
          </w:tcPr>
          <w:tbl>
            <w:tblPr>
              <w:tblW w:w="8989" w:type="dxa"/>
              <w:tblLook w:val="04A0" w:firstRow="1" w:lastRow="0" w:firstColumn="1" w:lastColumn="0" w:noHBand="0" w:noVBand="1"/>
            </w:tblPr>
            <w:tblGrid>
              <w:gridCol w:w="8989"/>
            </w:tblGrid>
            <w:tr w:rsidR="009B2F45" w14:paraId="07FE14F2" w14:textId="77777777" w:rsidTr="008A2076">
              <w:tc>
                <w:tcPr>
                  <w:tcW w:w="8989" w:type="dxa"/>
                </w:tcPr>
                <w:p w14:paraId="5DD5C720" w14:textId="77777777" w:rsidR="002D0931" w:rsidRPr="00AE077F" w:rsidRDefault="00230E85" w:rsidP="005D5C1A">
                  <w:pPr>
                    <w:pStyle w:val="Neotevilenodstavek"/>
                    <w:spacing w:before="0" w:after="0" w:line="276" w:lineRule="auto"/>
                    <w:ind w:hanging="43"/>
                    <w:rPr>
                      <w:iCs/>
                      <w:sz w:val="20"/>
                      <w:szCs w:val="20"/>
                    </w:rPr>
                  </w:pPr>
                  <w:r w:rsidRPr="00AE077F">
                    <w:rPr>
                      <w:iCs/>
                      <w:sz w:val="20"/>
                      <w:szCs w:val="20"/>
                    </w:rPr>
                    <w:t xml:space="preserve">Na podlagi 84. člena Zakona o obrambi (Uradni list RS, št. 103/04 – uradno prečiščeno besedilo, 95/15 in 139/20) in v skladu z 12. poglavjem Resolucije o splošnem dolgoročnem programu razvoja in opremljanja </w:t>
                  </w:r>
                  <w:r w:rsidRPr="00AE077F">
                    <w:rPr>
                      <w:iCs/>
                      <w:sz w:val="20"/>
                      <w:szCs w:val="20"/>
                    </w:rPr>
                    <w:t>Slovenske vojske do leta 2040 (Uradni list RS, št. 35/23) je Vlada Republike Slovenije na _____seji, dne__________pod______točko dnevnega reda sprejela</w:t>
                  </w:r>
                </w:p>
                <w:p w14:paraId="6D450777" w14:textId="77777777" w:rsidR="002D0931" w:rsidRPr="00AE077F" w:rsidRDefault="00230E85" w:rsidP="005D5C1A">
                  <w:pPr>
                    <w:pStyle w:val="Neotevilenodstavek"/>
                    <w:spacing w:before="0" w:after="0" w:line="276" w:lineRule="auto"/>
                    <w:ind w:hanging="43"/>
                    <w:rPr>
                      <w:iCs/>
                      <w:sz w:val="20"/>
                      <w:szCs w:val="20"/>
                    </w:rPr>
                  </w:pPr>
                  <w:r w:rsidRPr="00AE077F">
                    <w:rPr>
                      <w:iCs/>
                      <w:sz w:val="20"/>
                      <w:szCs w:val="20"/>
                    </w:rPr>
                    <w:t xml:space="preserve"> </w:t>
                  </w:r>
                </w:p>
                <w:p w14:paraId="0C3C4F34" w14:textId="77777777" w:rsidR="002D0931" w:rsidRPr="00AE077F" w:rsidRDefault="002D0931" w:rsidP="005D5C1A">
                  <w:pPr>
                    <w:pStyle w:val="Neotevilenodstavek"/>
                    <w:spacing w:before="0" w:after="0" w:line="276" w:lineRule="auto"/>
                    <w:ind w:hanging="43"/>
                    <w:rPr>
                      <w:iCs/>
                      <w:sz w:val="20"/>
                      <w:szCs w:val="20"/>
                    </w:rPr>
                  </w:pPr>
                </w:p>
                <w:p w14:paraId="00B731D2" w14:textId="77777777" w:rsidR="002D0931" w:rsidRPr="00AE077F" w:rsidRDefault="00230E85" w:rsidP="005D5C1A">
                  <w:pPr>
                    <w:pStyle w:val="Neotevilenodstavek"/>
                    <w:spacing w:before="0" w:after="0" w:line="276" w:lineRule="auto"/>
                    <w:ind w:hanging="43"/>
                    <w:jc w:val="center"/>
                    <w:rPr>
                      <w:iCs/>
                      <w:sz w:val="20"/>
                      <w:szCs w:val="20"/>
                    </w:rPr>
                  </w:pPr>
                  <w:r w:rsidRPr="00AE077F">
                    <w:rPr>
                      <w:iCs/>
                      <w:sz w:val="20"/>
                      <w:szCs w:val="20"/>
                    </w:rPr>
                    <w:t>S K LE P</w:t>
                  </w:r>
                </w:p>
                <w:p w14:paraId="0EFEF40C" w14:textId="77777777" w:rsidR="002D0931" w:rsidRPr="00AE077F" w:rsidRDefault="002D0931" w:rsidP="005D5C1A">
                  <w:pPr>
                    <w:pStyle w:val="Neotevilenodstavek"/>
                    <w:spacing w:before="0" w:after="0" w:line="276" w:lineRule="auto"/>
                    <w:ind w:hanging="43"/>
                    <w:rPr>
                      <w:iCs/>
                      <w:sz w:val="20"/>
                      <w:szCs w:val="20"/>
                    </w:rPr>
                  </w:pPr>
                </w:p>
                <w:p w14:paraId="65E53106" w14:textId="77777777" w:rsidR="002D0931" w:rsidRPr="00AE077F" w:rsidRDefault="00230E85" w:rsidP="005D5C1A">
                  <w:pPr>
                    <w:pStyle w:val="Neotevilenodstavek"/>
                    <w:numPr>
                      <w:ilvl w:val="0"/>
                      <w:numId w:val="31"/>
                    </w:numPr>
                    <w:spacing w:before="0" w:after="0" w:line="276" w:lineRule="auto"/>
                    <w:ind w:left="240" w:hanging="283"/>
                    <w:rPr>
                      <w:iCs/>
                      <w:sz w:val="20"/>
                      <w:szCs w:val="20"/>
                    </w:rPr>
                  </w:pPr>
                  <w:r w:rsidRPr="00AE077F">
                    <w:rPr>
                      <w:iCs/>
                      <w:sz w:val="20"/>
                      <w:szCs w:val="20"/>
                    </w:rPr>
                    <w:t xml:space="preserve">Vlada Republike Slovenije je sprejela Srednjeročni obrambni program Republike Slovenije </w:t>
                  </w:r>
                  <w:r w:rsidRPr="00AE077F">
                    <w:rPr>
                      <w:iCs/>
                      <w:sz w:val="20"/>
                      <w:szCs w:val="20"/>
                    </w:rPr>
                    <w:t>2023</w:t>
                  </w:r>
                  <w:r>
                    <w:rPr>
                      <w:iCs/>
                      <w:sz w:val="20"/>
                      <w:szCs w:val="20"/>
                    </w:rPr>
                    <w:t>–</w:t>
                  </w:r>
                  <w:r w:rsidRPr="00AE077F">
                    <w:rPr>
                      <w:iCs/>
                      <w:sz w:val="20"/>
                      <w:szCs w:val="20"/>
                    </w:rPr>
                    <w:t>2028.</w:t>
                  </w:r>
                </w:p>
                <w:p w14:paraId="24968F28" w14:textId="77777777" w:rsidR="002D0931" w:rsidRPr="00AE077F" w:rsidRDefault="002D0931" w:rsidP="005D5C1A">
                  <w:pPr>
                    <w:pStyle w:val="Neotevilenodstavek"/>
                    <w:spacing w:before="0" w:after="0" w:line="276" w:lineRule="auto"/>
                    <w:ind w:left="240" w:hanging="283"/>
                    <w:rPr>
                      <w:iCs/>
                      <w:sz w:val="20"/>
                      <w:szCs w:val="20"/>
                    </w:rPr>
                  </w:pPr>
                </w:p>
                <w:p w14:paraId="3EFEB6C4" w14:textId="77777777" w:rsidR="002D0931" w:rsidRPr="00AE077F" w:rsidRDefault="00230E85" w:rsidP="005D5C1A">
                  <w:pPr>
                    <w:pStyle w:val="Neotevilenodstavek"/>
                    <w:numPr>
                      <w:ilvl w:val="0"/>
                      <w:numId w:val="31"/>
                    </w:numPr>
                    <w:spacing w:before="0" w:after="0" w:line="276" w:lineRule="auto"/>
                    <w:ind w:left="240" w:hanging="283"/>
                    <w:rPr>
                      <w:iCs/>
                      <w:sz w:val="20"/>
                      <w:szCs w:val="20"/>
                    </w:rPr>
                  </w:pPr>
                  <w:r>
                    <w:rPr>
                      <w:iCs/>
                      <w:sz w:val="20"/>
                      <w:szCs w:val="20"/>
                    </w:rPr>
                    <w:t>S sprejetjem</w:t>
                  </w:r>
                  <w:r w:rsidRPr="00AE077F">
                    <w:rPr>
                      <w:iCs/>
                      <w:sz w:val="20"/>
                      <w:szCs w:val="20"/>
                    </w:rPr>
                    <w:t xml:space="preserve"> Srednjeročnega obrambnega programa Republike Slovenije 2023</w:t>
                  </w:r>
                  <w:r>
                    <w:rPr>
                      <w:iCs/>
                      <w:sz w:val="20"/>
                      <w:szCs w:val="20"/>
                    </w:rPr>
                    <w:t>–</w:t>
                  </w:r>
                  <w:r w:rsidRPr="00AE077F">
                    <w:rPr>
                      <w:iCs/>
                      <w:sz w:val="20"/>
                      <w:szCs w:val="20"/>
                    </w:rPr>
                    <w:t>2028 preneha veljati Srednjeročni obrambni program Republike Slovenije 2022</w:t>
                  </w:r>
                  <w:r>
                    <w:rPr>
                      <w:iCs/>
                      <w:sz w:val="20"/>
                      <w:szCs w:val="20"/>
                    </w:rPr>
                    <w:t>–</w:t>
                  </w:r>
                  <w:r w:rsidRPr="00AE077F">
                    <w:rPr>
                      <w:iCs/>
                      <w:sz w:val="20"/>
                      <w:szCs w:val="20"/>
                    </w:rPr>
                    <w:t xml:space="preserve">2026, številka </w:t>
                  </w:r>
                  <w:r w:rsidRPr="00AE077F">
                    <w:rPr>
                      <w:sz w:val="20"/>
                      <w:szCs w:val="20"/>
                    </w:rPr>
                    <w:t>80300-1/2022/4 z dne 13. 4. 2022</w:t>
                  </w:r>
                  <w:r w:rsidRPr="00AE077F">
                    <w:rPr>
                      <w:iCs/>
                      <w:sz w:val="20"/>
                      <w:szCs w:val="20"/>
                    </w:rPr>
                    <w:t>.</w:t>
                  </w:r>
                </w:p>
                <w:p w14:paraId="4CB650BF" w14:textId="77777777" w:rsidR="002D0931" w:rsidRPr="00AE077F" w:rsidRDefault="002D0931" w:rsidP="005D5C1A">
                  <w:pPr>
                    <w:pStyle w:val="Neotevilenodstavek"/>
                    <w:spacing w:before="0" w:after="0" w:line="276" w:lineRule="auto"/>
                    <w:ind w:left="240" w:hanging="283"/>
                    <w:rPr>
                      <w:iCs/>
                      <w:sz w:val="20"/>
                      <w:szCs w:val="20"/>
                    </w:rPr>
                  </w:pPr>
                </w:p>
                <w:p w14:paraId="09449D89" w14:textId="77777777" w:rsidR="002D0931" w:rsidRPr="00AE077F" w:rsidRDefault="00230E85" w:rsidP="005D5C1A">
                  <w:pPr>
                    <w:pStyle w:val="Neotevilenodstavek"/>
                    <w:numPr>
                      <w:ilvl w:val="0"/>
                      <w:numId w:val="31"/>
                    </w:numPr>
                    <w:spacing w:before="0" w:after="0" w:line="276" w:lineRule="auto"/>
                    <w:ind w:left="240" w:hanging="283"/>
                    <w:rPr>
                      <w:iCs/>
                      <w:sz w:val="20"/>
                      <w:szCs w:val="20"/>
                    </w:rPr>
                  </w:pPr>
                  <w:r w:rsidRPr="00AE077F">
                    <w:rPr>
                      <w:iCs/>
                      <w:sz w:val="20"/>
                      <w:szCs w:val="20"/>
                    </w:rPr>
                    <w:t>Srednjeročni obrambni program Republike Slove</w:t>
                  </w:r>
                  <w:r w:rsidRPr="00AE077F">
                    <w:rPr>
                      <w:iCs/>
                      <w:sz w:val="20"/>
                      <w:szCs w:val="20"/>
                    </w:rPr>
                    <w:t>nije 2023</w:t>
                  </w:r>
                  <w:r>
                    <w:rPr>
                      <w:iCs/>
                      <w:sz w:val="20"/>
                      <w:szCs w:val="20"/>
                    </w:rPr>
                    <w:t>–</w:t>
                  </w:r>
                  <w:r w:rsidRPr="00AE077F">
                    <w:rPr>
                      <w:iCs/>
                      <w:sz w:val="20"/>
                      <w:szCs w:val="20"/>
                    </w:rPr>
                    <w:t xml:space="preserve">2028 je podlaga za </w:t>
                  </w:r>
                  <w:r>
                    <w:rPr>
                      <w:iCs/>
                      <w:sz w:val="20"/>
                      <w:szCs w:val="20"/>
                    </w:rPr>
                    <w:t>pripravo</w:t>
                  </w:r>
                  <w:r w:rsidRPr="00AE077F">
                    <w:rPr>
                      <w:iCs/>
                      <w:sz w:val="20"/>
                      <w:szCs w:val="20"/>
                    </w:rPr>
                    <w:t xml:space="preserve"> izvedbenih načrtov Ministrstva za obrambo v srednjeročnem obdobju.</w:t>
                  </w:r>
                </w:p>
                <w:p w14:paraId="285C44B2" w14:textId="77777777" w:rsidR="002D0931" w:rsidRPr="00AE077F" w:rsidRDefault="002D0931" w:rsidP="005D5C1A">
                  <w:pPr>
                    <w:pStyle w:val="Neotevilenodstavek"/>
                    <w:spacing w:before="0" w:after="0" w:line="276" w:lineRule="auto"/>
                    <w:ind w:left="240" w:hanging="283"/>
                    <w:rPr>
                      <w:iCs/>
                      <w:sz w:val="20"/>
                      <w:szCs w:val="20"/>
                    </w:rPr>
                  </w:pPr>
                </w:p>
                <w:p w14:paraId="76C435C8" w14:textId="77777777" w:rsidR="002D0931" w:rsidRPr="00AE077F" w:rsidRDefault="00230E85" w:rsidP="005D5C1A">
                  <w:pPr>
                    <w:pStyle w:val="Neotevilenodstavek"/>
                    <w:numPr>
                      <w:ilvl w:val="0"/>
                      <w:numId w:val="31"/>
                    </w:numPr>
                    <w:spacing w:before="0" w:after="0" w:line="276" w:lineRule="auto"/>
                    <w:ind w:left="240" w:hanging="283"/>
                    <w:rPr>
                      <w:iCs/>
                      <w:sz w:val="20"/>
                      <w:szCs w:val="20"/>
                    </w:rPr>
                  </w:pPr>
                  <w:r w:rsidRPr="00AE077F">
                    <w:rPr>
                      <w:iCs/>
                      <w:sz w:val="20"/>
                      <w:szCs w:val="20"/>
                    </w:rPr>
                    <w:t>Vlada Republike Slovenije s Srednjeročnim obrambnim programom Republike Slovenije 2023</w:t>
                  </w:r>
                  <w:r>
                    <w:rPr>
                      <w:iCs/>
                      <w:sz w:val="20"/>
                      <w:szCs w:val="20"/>
                    </w:rPr>
                    <w:t>–</w:t>
                  </w:r>
                  <w:r w:rsidRPr="00AE077F">
                    <w:rPr>
                      <w:iCs/>
                      <w:sz w:val="20"/>
                      <w:szCs w:val="20"/>
                    </w:rPr>
                    <w:t>2028 seznani Odbor za obrambo Državnega zbora Republike Sloveni</w:t>
                  </w:r>
                  <w:r w:rsidRPr="00AE077F">
                    <w:rPr>
                      <w:iCs/>
                      <w:sz w:val="20"/>
                      <w:szCs w:val="20"/>
                    </w:rPr>
                    <w:t>je.</w:t>
                  </w:r>
                </w:p>
                <w:p w14:paraId="605020AE" w14:textId="77777777" w:rsidR="002D0931" w:rsidRPr="00AE077F" w:rsidRDefault="002D0931" w:rsidP="005D5C1A">
                  <w:pPr>
                    <w:pStyle w:val="Neotevilenodstavek"/>
                    <w:spacing w:before="0" w:after="0" w:line="276" w:lineRule="auto"/>
                    <w:ind w:left="240" w:hanging="283"/>
                    <w:rPr>
                      <w:iCs/>
                      <w:sz w:val="20"/>
                      <w:szCs w:val="20"/>
                    </w:rPr>
                  </w:pPr>
                </w:p>
                <w:p w14:paraId="7D02AA1E" w14:textId="77777777" w:rsidR="002D0931" w:rsidRPr="00AE077F" w:rsidRDefault="002D0931" w:rsidP="005D5C1A">
                  <w:pPr>
                    <w:pStyle w:val="Neotevilenodstavek"/>
                    <w:spacing w:before="0" w:after="0" w:line="276" w:lineRule="auto"/>
                    <w:ind w:hanging="43"/>
                    <w:jc w:val="left"/>
                    <w:rPr>
                      <w:iCs/>
                      <w:sz w:val="20"/>
                      <w:szCs w:val="20"/>
                    </w:rPr>
                  </w:pPr>
                </w:p>
                <w:p w14:paraId="6A454B37" w14:textId="77777777" w:rsidR="002D0931" w:rsidRPr="00AE077F" w:rsidRDefault="00230E85" w:rsidP="005D5C1A">
                  <w:pPr>
                    <w:pStyle w:val="Neotevilenodstavek"/>
                    <w:spacing w:before="0" w:after="0" w:line="276" w:lineRule="auto"/>
                    <w:ind w:hanging="43"/>
                    <w:jc w:val="left"/>
                    <w:rPr>
                      <w:iCs/>
                      <w:sz w:val="20"/>
                      <w:szCs w:val="20"/>
                    </w:rPr>
                  </w:pPr>
                  <w:r w:rsidRPr="00AE077F">
                    <w:rPr>
                      <w:iCs/>
                      <w:sz w:val="20"/>
                      <w:szCs w:val="20"/>
                    </w:rPr>
                    <w:t xml:space="preserve">                                                                                   </w:t>
                  </w:r>
                  <w:r>
                    <w:rPr>
                      <w:iCs/>
                      <w:sz w:val="20"/>
                      <w:szCs w:val="20"/>
                    </w:rPr>
                    <w:t xml:space="preserve"> </w:t>
                  </w:r>
                  <w:r w:rsidRPr="00AE077F">
                    <w:rPr>
                      <w:iCs/>
                      <w:sz w:val="20"/>
                      <w:szCs w:val="20"/>
                    </w:rPr>
                    <w:t xml:space="preserve"> Barbara Kolenko Helbl</w:t>
                  </w:r>
                </w:p>
                <w:p w14:paraId="7F6362CE" w14:textId="77777777" w:rsidR="002D0931" w:rsidRPr="00AE077F" w:rsidRDefault="00230E85" w:rsidP="005D5C1A">
                  <w:pPr>
                    <w:pStyle w:val="Neotevilenodstavek"/>
                    <w:spacing w:before="0" w:after="0" w:line="276" w:lineRule="auto"/>
                    <w:ind w:hanging="43"/>
                    <w:jc w:val="left"/>
                    <w:rPr>
                      <w:iCs/>
                      <w:sz w:val="20"/>
                      <w:szCs w:val="20"/>
                    </w:rPr>
                  </w:pPr>
                  <w:r w:rsidRPr="00AE077F">
                    <w:rPr>
                      <w:iCs/>
                      <w:sz w:val="20"/>
                      <w:szCs w:val="20"/>
                    </w:rPr>
                    <w:t xml:space="preserve">                                                                                   </w:t>
                  </w:r>
                  <w:r>
                    <w:rPr>
                      <w:iCs/>
                      <w:sz w:val="20"/>
                      <w:szCs w:val="20"/>
                    </w:rPr>
                    <w:t xml:space="preserve"> </w:t>
                  </w:r>
                  <w:r w:rsidRPr="00AE077F">
                    <w:rPr>
                      <w:iCs/>
                      <w:sz w:val="20"/>
                      <w:szCs w:val="20"/>
                    </w:rPr>
                    <w:t xml:space="preserve">  generalna sekretarka</w:t>
                  </w:r>
                </w:p>
                <w:p w14:paraId="22D27345" w14:textId="77777777" w:rsidR="002D0931" w:rsidRPr="00AE077F" w:rsidRDefault="002D0931" w:rsidP="005D5C1A">
                  <w:pPr>
                    <w:pStyle w:val="Neotevilenodstavek"/>
                    <w:spacing w:before="0" w:after="0" w:line="276" w:lineRule="auto"/>
                    <w:ind w:hanging="43"/>
                    <w:jc w:val="left"/>
                    <w:rPr>
                      <w:iCs/>
                      <w:sz w:val="20"/>
                      <w:szCs w:val="20"/>
                    </w:rPr>
                  </w:pPr>
                </w:p>
                <w:p w14:paraId="7E9CF069" w14:textId="77777777" w:rsidR="002D0931" w:rsidRPr="00AE077F" w:rsidRDefault="00230E85" w:rsidP="005D5C1A">
                  <w:pPr>
                    <w:pStyle w:val="Neotevilenodstavek"/>
                    <w:spacing w:before="0" w:after="0" w:line="276" w:lineRule="auto"/>
                    <w:ind w:hanging="43"/>
                    <w:jc w:val="left"/>
                    <w:rPr>
                      <w:iCs/>
                      <w:sz w:val="20"/>
                      <w:szCs w:val="20"/>
                    </w:rPr>
                  </w:pPr>
                  <w:r w:rsidRPr="00AE077F">
                    <w:rPr>
                      <w:iCs/>
                      <w:sz w:val="20"/>
                      <w:szCs w:val="20"/>
                    </w:rPr>
                    <w:t>Priloga:</w:t>
                  </w:r>
                </w:p>
                <w:p w14:paraId="65BFDDE2" w14:textId="77777777" w:rsidR="002D0931" w:rsidRPr="00AE077F" w:rsidRDefault="00230E85" w:rsidP="005D5C1A">
                  <w:pPr>
                    <w:pStyle w:val="Neotevilenodstavek"/>
                    <w:numPr>
                      <w:ilvl w:val="0"/>
                      <w:numId w:val="32"/>
                    </w:numPr>
                    <w:spacing w:before="0" w:after="0" w:line="276" w:lineRule="auto"/>
                    <w:ind w:hanging="43"/>
                    <w:jc w:val="left"/>
                    <w:rPr>
                      <w:iCs/>
                      <w:sz w:val="20"/>
                      <w:szCs w:val="20"/>
                    </w:rPr>
                  </w:pPr>
                  <w:r w:rsidRPr="00AE077F">
                    <w:rPr>
                      <w:iCs/>
                      <w:sz w:val="20"/>
                      <w:szCs w:val="20"/>
                    </w:rPr>
                    <w:t>Srednjeročni obrambni prog</w:t>
                  </w:r>
                  <w:r w:rsidRPr="00AE077F">
                    <w:rPr>
                      <w:iCs/>
                      <w:sz w:val="20"/>
                      <w:szCs w:val="20"/>
                    </w:rPr>
                    <w:t>ram Republike Slovenije 2023</w:t>
                  </w:r>
                  <w:r>
                    <w:rPr>
                      <w:iCs/>
                      <w:sz w:val="20"/>
                      <w:szCs w:val="20"/>
                    </w:rPr>
                    <w:t>–</w:t>
                  </w:r>
                  <w:r w:rsidRPr="00AE077F">
                    <w:rPr>
                      <w:iCs/>
                      <w:sz w:val="20"/>
                      <w:szCs w:val="20"/>
                    </w:rPr>
                    <w:t>2028.</w:t>
                  </w:r>
                </w:p>
                <w:p w14:paraId="0CB01D1E" w14:textId="77777777" w:rsidR="002D0931" w:rsidRPr="00AE077F" w:rsidRDefault="002D0931" w:rsidP="005D5C1A">
                  <w:pPr>
                    <w:pStyle w:val="Neotevilenodstavek"/>
                    <w:spacing w:before="0" w:after="0" w:line="276" w:lineRule="auto"/>
                    <w:ind w:hanging="43"/>
                    <w:jc w:val="left"/>
                    <w:rPr>
                      <w:iCs/>
                      <w:sz w:val="20"/>
                      <w:szCs w:val="20"/>
                    </w:rPr>
                  </w:pPr>
                </w:p>
                <w:p w14:paraId="5B59BE98" w14:textId="77777777" w:rsidR="002D0931" w:rsidRPr="00AE077F" w:rsidRDefault="00230E85" w:rsidP="005D5C1A">
                  <w:pPr>
                    <w:pStyle w:val="Neotevilenodstavek"/>
                    <w:spacing w:before="0" w:after="0" w:line="276" w:lineRule="auto"/>
                    <w:ind w:hanging="43"/>
                    <w:jc w:val="left"/>
                    <w:rPr>
                      <w:iCs/>
                      <w:sz w:val="20"/>
                      <w:szCs w:val="20"/>
                    </w:rPr>
                  </w:pPr>
                  <w:r w:rsidRPr="00AE077F">
                    <w:rPr>
                      <w:iCs/>
                      <w:sz w:val="20"/>
                      <w:szCs w:val="20"/>
                    </w:rPr>
                    <w:t>Prejmejo:</w:t>
                  </w:r>
                </w:p>
                <w:p w14:paraId="1CF1BDFD" w14:textId="77777777" w:rsidR="002D0931" w:rsidRPr="00AE077F" w:rsidRDefault="00230E85" w:rsidP="005D5C1A">
                  <w:pPr>
                    <w:pStyle w:val="Neotevilenodstavek"/>
                    <w:numPr>
                      <w:ilvl w:val="0"/>
                      <w:numId w:val="33"/>
                    </w:numPr>
                    <w:spacing w:before="0" w:after="0" w:line="276" w:lineRule="auto"/>
                    <w:ind w:hanging="43"/>
                    <w:jc w:val="left"/>
                    <w:rPr>
                      <w:iCs/>
                      <w:sz w:val="20"/>
                      <w:szCs w:val="20"/>
                    </w:rPr>
                  </w:pPr>
                  <w:r>
                    <w:rPr>
                      <w:iCs/>
                      <w:sz w:val="20"/>
                      <w:szCs w:val="20"/>
                    </w:rPr>
                    <w:t>ministrstva</w:t>
                  </w:r>
                </w:p>
                <w:p w14:paraId="0112548D" w14:textId="77777777" w:rsidR="002D0931" w:rsidRPr="00AE077F" w:rsidRDefault="00230E85" w:rsidP="005D5C1A">
                  <w:pPr>
                    <w:pStyle w:val="Neotevilenodstavek"/>
                    <w:numPr>
                      <w:ilvl w:val="0"/>
                      <w:numId w:val="33"/>
                    </w:numPr>
                    <w:spacing w:before="0" w:after="0" w:line="276" w:lineRule="auto"/>
                    <w:ind w:hanging="43"/>
                    <w:jc w:val="left"/>
                    <w:rPr>
                      <w:iCs/>
                      <w:sz w:val="20"/>
                      <w:szCs w:val="20"/>
                    </w:rPr>
                  </w:pPr>
                  <w:r>
                    <w:rPr>
                      <w:iCs/>
                      <w:sz w:val="20"/>
                      <w:szCs w:val="20"/>
                    </w:rPr>
                    <w:t>vladne službe</w:t>
                  </w:r>
                </w:p>
                <w:p w14:paraId="37425D32" w14:textId="77777777" w:rsidR="002D0931" w:rsidRPr="00AE077F" w:rsidRDefault="002D0931" w:rsidP="005D5C1A">
                  <w:pPr>
                    <w:pStyle w:val="Neotevilenodstavek"/>
                    <w:spacing w:before="0" w:after="0" w:line="276" w:lineRule="auto"/>
                    <w:rPr>
                      <w:iCs/>
                      <w:sz w:val="20"/>
                      <w:szCs w:val="20"/>
                    </w:rPr>
                  </w:pPr>
                </w:p>
              </w:tc>
            </w:tr>
          </w:tbl>
          <w:p w14:paraId="39763552" w14:textId="77777777" w:rsidR="002D0931" w:rsidRPr="00131B28" w:rsidRDefault="002D0931" w:rsidP="005D5C1A">
            <w:pPr>
              <w:pStyle w:val="Neotevilenodstavek"/>
              <w:spacing w:before="0" w:after="0" w:line="260" w:lineRule="exact"/>
              <w:rPr>
                <w:iCs/>
                <w:sz w:val="20"/>
                <w:szCs w:val="20"/>
              </w:rPr>
            </w:pPr>
          </w:p>
        </w:tc>
      </w:tr>
      <w:tr w:rsidR="009B2F45" w14:paraId="6C292420" w14:textId="77777777" w:rsidTr="008A2076">
        <w:trPr>
          <w:gridBefore w:val="1"/>
          <w:wBefore w:w="100" w:type="dxa"/>
        </w:trPr>
        <w:tc>
          <w:tcPr>
            <w:tcW w:w="9243" w:type="dxa"/>
            <w:gridSpan w:val="13"/>
          </w:tcPr>
          <w:p w14:paraId="1CD68140" w14:textId="77777777" w:rsidR="002D0931" w:rsidRPr="00131B28" w:rsidRDefault="00230E85" w:rsidP="005D5C1A">
            <w:pPr>
              <w:pStyle w:val="Neotevilenodstavek"/>
              <w:spacing w:before="0" w:after="0" w:line="260" w:lineRule="exact"/>
              <w:rPr>
                <w:b/>
                <w:iCs/>
                <w:sz w:val="20"/>
                <w:szCs w:val="20"/>
              </w:rPr>
            </w:pPr>
            <w:r w:rsidRPr="00131B28">
              <w:rPr>
                <w:b/>
                <w:sz w:val="20"/>
                <w:szCs w:val="20"/>
              </w:rPr>
              <w:t>2. Predlog za obravnavo predloga zakona po nujnem ali skrajšanem postopku v državnem zboru z obrazložitvijo razlogov:</w:t>
            </w:r>
          </w:p>
        </w:tc>
      </w:tr>
      <w:tr w:rsidR="009B2F45" w14:paraId="3D0B3550" w14:textId="77777777" w:rsidTr="008A2076">
        <w:trPr>
          <w:gridBefore w:val="1"/>
          <w:wBefore w:w="100" w:type="dxa"/>
        </w:trPr>
        <w:tc>
          <w:tcPr>
            <w:tcW w:w="9243" w:type="dxa"/>
            <w:gridSpan w:val="13"/>
          </w:tcPr>
          <w:p w14:paraId="015BE274" w14:textId="77777777" w:rsidR="002D0931" w:rsidRPr="00131B28" w:rsidRDefault="00230E85" w:rsidP="005D5C1A">
            <w:pPr>
              <w:pStyle w:val="Neotevilenodstavek"/>
              <w:spacing w:before="0" w:after="0" w:line="260" w:lineRule="exact"/>
              <w:rPr>
                <w:iCs/>
                <w:sz w:val="20"/>
                <w:szCs w:val="20"/>
              </w:rPr>
            </w:pPr>
            <w:r>
              <w:rPr>
                <w:iCs/>
                <w:sz w:val="20"/>
                <w:szCs w:val="20"/>
              </w:rPr>
              <w:lastRenderedPageBreak/>
              <w:t>/</w:t>
            </w:r>
          </w:p>
        </w:tc>
      </w:tr>
      <w:tr w:rsidR="009B2F45" w14:paraId="5F8E1115" w14:textId="77777777" w:rsidTr="008A2076">
        <w:trPr>
          <w:gridBefore w:val="1"/>
          <w:wBefore w:w="100" w:type="dxa"/>
        </w:trPr>
        <w:tc>
          <w:tcPr>
            <w:tcW w:w="9243" w:type="dxa"/>
            <w:gridSpan w:val="13"/>
          </w:tcPr>
          <w:p w14:paraId="7209083D" w14:textId="77777777" w:rsidR="002D0931" w:rsidRPr="00131B28" w:rsidRDefault="00230E85" w:rsidP="005D5C1A">
            <w:pPr>
              <w:pStyle w:val="Neotevilenodstavek"/>
              <w:spacing w:before="0" w:after="0" w:line="260" w:lineRule="exact"/>
              <w:rPr>
                <w:b/>
                <w:iCs/>
                <w:sz w:val="20"/>
                <w:szCs w:val="20"/>
              </w:rPr>
            </w:pPr>
            <w:r w:rsidRPr="00131B28">
              <w:rPr>
                <w:b/>
                <w:sz w:val="20"/>
                <w:szCs w:val="20"/>
              </w:rPr>
              <w:t xml:space="preserve">3.a Osebe, odgovorne za strokovno pripravo in usklajenost </w:t>
            </w:r>
            <w:r w:rsidRPr="00131B28">
              <w:rPr>
                <w:b/>
                <w:sz w:val="20"/>
                <w:szCs w:val="20"/>
              </w:rPr>
              <w:t>gradiva:</w:t>
            </w:r>
          </w:p>
        </w:tc>
      </w:tr>
      <w:tr w:rsidR="009B2F45" w14:paraId="6939B9BF" w14:textId="77777777" w:rsidTr="008A2076">
        <w:trPr>
          <w:gridBefore w:val="1"/>
          <w:wBefore w:w="100" w:type="dxa"/>
        </w:trPr>
        <w:tc>
          <w:tcPr>
            <w:tcW w:w="9243" w:type="dxa"/>
            <w:gridSpan w:val="13"/>
          </w:tcPr>
          <w:p w14:paraId="68323575" w14:textId="77777777" w:rsidR="002D0931" w:rsidRPr="00131B28" w:rsidRDefault="00230E85" w:rsidP="005D5C1A">
            <w:pPr>
              <w:pStyle w:val="Neotevilenodstavek"/>
              <w:numPr>
                <w:ilvl w:val="0"/>
                <w:numId w:val="35"/>
              </w:numPr>
              <w:spacing w:before="0" w:after="0" w:line="260" w:lineRule="exact"/>
              <w:rPr>
                <w:iCs/>
                <w:sz w:val="20"/>
                <w:szCs w:val="20"/>
              </w:rPr>
            </w:pPr>
            <w:r w:rsidRPr="00AE077F">
              <w:rPr>
                <w:iCs/>
                <w:sz w:val="20"/>
                <w:szCs w:val="20"/>
              </w:rPr>
              <w:t>Roland Žel, generalni direktor Direktorata za obrambno politiko.</w:t>
            </w:r>
          </w:p>
        </w:tc>
      </w:tr>
      <w:tr w:rsidR="009B2F45" w14:paraId="64937246" w14:textId="77777777" w:rsidTr="008A2076">
        <w:trPr>
          <w:gridBefore w:val="1"/>
          <w:wBefore w:w="100" w:type="dxa"/>
        </w:trPr>
        <w:tc>
          <w:tcPr>
            <w:tcW w:w="9243" w:type="dxa"/>
            <w:gridSpan w:val="13"/>
          </w:tcPr>
          <w:p w14:paraId="6697B1F8" w14:textId="77777777" w:rsidR="002D0931" w:rsidRPr="00131B28" w:rsidRDefault="00230E85" w:rsidP="005D5C1A">
            <w:pPr>
              <w:pStyle w:val="Neotevilenodstavek"/>
              <w:spacing w:before="0" w:after="0" w:line="260" w:lineRule="exact"/>
              <w:rPr>
                <w:b/>
                <w:iCs/>
                <w:sz w:val="20"/>
                <w:szCs w:val="20"/>
              </w:rPr>
            </w:pPr>
            <w:r w:rsidRPr="00131B28">
              <w:rPr>
                <w:b/>
                <w:iCs/>
                <w:sz w:val="20"/>
                <w:szCs w:val="20"/>
              </w:rPr>
              <w:t xml:space="preserve">3.b Zunanji strokovnjaki, ki so </w:t>
            </w:r>
            <w:r w:rsidRPr="00131B28">
              <w:rPr>
                <w:b/>
                <w:sz w:val="20"/>
                <w:szCs w:val="20"/>
              </w:rPr>
              <w:t>sodelovali pri pripravi dela ali celotnega gradiva:</w:t>
            </w:r>
          </w:p>
        </w:tc>
      </w:tr>
      <w:tr w:rsidR="009B2F45" w14:paraId="4DF69CDF" w14:textId="77777777" w:rsidTr="008A2076">
        <w:trPr>
          <w:gridBefore w:val="1"/>
          <w:wBefore w:w="100" w:type="dxa"/>
        </w:trPr>
        <w:tc>
          <w:tcPr>
            <w:tcW w:w="9243" w:type="dxa"/>
            <w:gridSpan w:val="13"/>
          </w:tcPr>
          <w:p w14:paraId="0793D8F3" w14:textId="77777777" w:rsidR="002D0931" w:rsidRPr="00131B28" w:rsidRDefault="00230E85" w:rsidP="005D5C1A">
            <w:pPr>
              <w:pStyle w:val="Neotevilenodstavek"/>
              <w:spacing w:before="0" w:after="0" w:line="260" w:lineRule="exact"/>
              <w:rPr>
                <w:iCs/>
                <w:sz w:val="20"/>
                <w:szCs w:val="20"/>
              </w:rPr>
            </w:pPr>
            <w:r>
              <w:rPr>
                <w:iCs/>
                <w:sz w:val="20"/>
                <w:szCs w:val="20"/>
              </w:rPr>
              <w:t>/</w:t>
            </w:r>
          </w:p>
        </w:tc>
      </w:tr>
      <w:tr w:rsidR="009B2F45" w14:paraId="051FEA07" w14:textId="77777777" w:rsidTr="008A2076">
        <w:trPr>
          <w:gridBefore w:val="1"/>
          <w:wBefore w:w="100" w:type="dxa"/>
        </w:trPr>
        <w:tc>
          <w:tcPr>
            <w:tcW w:w="9243" w:type="dxa"/>
            <w:gridSpan w:val="13"/>
          </w:tcPr>
          <w:p w14:paraId="08ECF281" w14:textId="77777777" w:rsidR="002D0931" w:rsidRPr="00131B28" w:rsidRDefault="00230E85" w:rsidP="005D5C1A">
            <w:pPr>
              <w:pStyle w:val="Neotevilenodstavek"/>
              <w:spacing w:before="0" w:after="0" w:line="260" w:lineRule="exact"/>
              <w:rPr>
                <w:b/>
                <w:iCs/>
                <w:sz w:val="20"/>
                <w:szCs w:val="20"/>
              </w:rPr>
            </w:pPr>
            <w:r w:rsidRPr="00131B28">
              <w:rPr>
                <w:b/>
                <w:sz w:val="20"/>
                <w:szCs w:val="20"/>
              </w:rPr>
              <w:t>4. Predstavniki vlade, ki bodo sodelovali pri delu državnega zbora:</w:t>
            </w:r>
          </w:p>
        </w:tc>
      </w:tr>
      <w:tr w:rsidR="009B2F45" w14:paraId="48BF28CB" w14:textId="77777777" w:rsidTr="008A2076">
        <w:trPr>
          <w:gridBefore w:val="1"/>
          <w:wBefore w:w="100" w:type="dxa"/>
        </w:trPr>
        <w:tc>
          <w:tcPr>
            <w:tcW w:w="9243" w:type="dxa"/>
            <w:gridSpan w:val="13"/>
          </w:tcPr>
          <w:p w14:paraId="3461B3A2" w14:textId="77777777" w:rsidR="002D0931" w:rsidRPr="00AE077F" w:rsidRDefault="00230E85" w:rsidP="005D5C1A">
            <w:pPr>
              <w:pStyle w:val="Neotevilenodstavek"/>
              <w:numPr>
                <w:ilvl w:val="0"/>
                <w:numId w:val="35"/>
              </w:numPr>
              <w:spacing w:before="0" w:after="0" w:line="276" w:lineRule="auto"/>
              <w:rPr>
                <w:iCs/>
                <w:sz w:val="20"/>
                <w:szCs w:val="20"/>
              </w:rPr>
            </w:pPr>
            <w:r w:rsidRPr="00AE077F">
              <w:rPr>
                <w:iCs/>
                <w:sz w:val="20"/>
                <w:szCs w:val="20"/>
              </w:rPr>
              <w:t xml:space="preserve">Marjan Šarec, član </w:t>
            </w:r>
            <w:r w:rsidRPr="00AE077F">
              <w:rPr>
                <w:iCs/>
                <w:sz w:val="20"/>
                <w:szCs w:val="20"/>
              </w:rPr>
              <w:t>Vlade RS in minister za obrambo,</w:t>
            </w:r>
          </w:p>
          <w:p w14:paraId="23352452" w14:textId="77777777" w:rsidR="002D0931" w:rsidRPr="00131B28" w:rsidRDefault="00230E85" w:rsidP="005D5C1A">
            <w:pPr>
              <w:pStyle w:val="Neotevilenodstavek"/>
              <w:numPr>
                <w:ilvl w:val="0"/>
                <w:numId w:val="35"/>
              </w:numPr>
              <w:spacing w:before="0" w:after="0" w:line="260" w:lineRule="exact"/>
              <w:rPr>
                <w:b/>
                <w:sz w:val="20"/>
                <w:szCs w:val="20"/>
              </w:rPr>
            </w:pPr>
            <w:r>
              <w:rPr>
                <w:iCs/>
                <w:sz w:val="20"/>
                <w:szCs w:val="20"/>
              </w:rPr>
              <w:t>d</w:t>
            </w:r>
            <w:r w:rsidRPr="00AE077F">
              <w:rPr>
                <w:iCs/>
                <w:sz w:val="20"/>
                <w:szCs w:val="20"/>
              </w:rPr>
              <w:t>r. Damir Črnčec, državni sekretar.</w:t>
            </w:r>
          </w:p>
        </w:tc>
      </w:tr>
      <w:tr w:rsidR="009B2F45" w14:paraId="7BB230EE" w14:textId="77777777" w:rsidTr="008A2076">
        <w:trPr>
          <w:gridBefore w:val="1"/>
          <w:wBefore w:w="100" w:type="dxa"/>
        </w:trPr>
        <w:tc>
          <w:tcPr>
            <w:tcW w:w="9243" w:type="dxa"/>
            <w:gridSpan w:val="13"/>
          </w:tcPr>
          <w:p w14:paraId="688CC6C4" w14:textId="77777777" w:rsidR="002D0931" w:rsidRPr="00131B28" w:rsidRDefault="00230E85" w:rsidP="005D5C1A">
            <w:pPr>
              <w:pStyle w:val="Oddelek"/>
              <w:numPr>
                <w:ilvl w:val="0"/>
                <w:numId w:val="0"/>
              </w:numPr>
              <w:spacing w:before="0" w:after="0" w:line="260" w:lineRule="exact"/>
              <w:jc w:val="left"/>
              <w:rPr>
                <w:sz w:val="20"/>
                <w:szCs w:val="20"/>
              </w:rPr>
            </w:pPr>
            <w:r w:rsidRPr="00131B28">
              <w:rPr>
                <w:sz w:val="20"/>
                <w:szCs w:val="20"/>
              </w:rPr>
              <w:t>5. Kratek povzetek gradiva:</w:t>
            </w:r>
          </w:p>
        </w:tc>
      </w:tr>
      <w:tr w:rsidR="009B2F45" w14:paraId="6A2C0BB3" w14:textId="77777777" w:rsidTr="008A2076">
        <w:trPr>
          <w:gridBefore w:val="1"/>
          <w:wBefore w:w="100" w:type="dxa"/>
        </w:trPr>
        <w:tc>
          <w:tcPr>
            <w:tcW w:w="9243" w:type="dxa"/>
            <w:gridSpan w:val="13"/>
          </w:tcPr>
          <w:p w14:paraId="7E0C1198" w14:textId="77777777" w:rsidR="002D0931" w:rsidRPr="00AE077F" w:rsidRDefault="00230E85" w:rsidP="005D5C1A">
            <w:pPr>
              <w:pStyle w:val="Navaden1"/>
              <w:spacing w:line="276" w:lineRule="auto"/>
              <w:jc w:val="both"/>
              <w:rPr>
                <w:rFonts w:cs="Arial"/>
                <w:szCs w:val="20"/>
                <w:lang w:val="sl-SI"/>
              </w:rPr>
            </w:pPr>
            <w:r w:rsidRPr="00AE077F">
              <w:rPr>
                <w:rFonts w:cs="Arial"/>
                <w:szCs w:val="20"/>
                <w:lang w:val="sl-SI"/>
              </w:rPr>
              <w:t>Srednjeročni obrambni program Republike Slovenije za obdobje 2023</w:t>
            </w:r>
            <w:r>
              <w:rPr>
                <w:rFonts w:cs="Arial"/>
                <w:szCs w:val="20"/>
                <w:lang w:val="sl-SI"/>
              </w:rPr>
              <w:t>–</w:t>
            </w:r>
            <w:r w:rsidRPr="00AE077F">
              <w:rPr>
                <w:rFonts w:cs="Arial"/>
                <w:szCs w:val="20"/>
                <w:lang w:val="sl-SI"/>
              </w:rPr>
              <w:t>2028 (SOPR 2023</w:t>
            </w:r>
            <w:r>
              <w:rPr>
                <w:rFonts w:cs="Arial"/>
                <w:szCs w:val="20"/>
                <w:lang w:val="sl-SI"/>
              </w:rPr>
              <w:t>–</w:t>
            </w:r>
            <w:r w:rsidRPr="00AE077F">
              <w:rPr>
                <w:rFonts w:cs="Arial"/>
                <w:szCs w:val="20"/>
                <w:lang w:val="sl-SI"/>
              </w:rPr>
              <w:t>2028) je srednjeročni razvojni program in planski dokument, ki je podlaga z</w:t>
            </w:r>
            <w:r w:rsidRPr="00AE077F">
              <w:rPr>
                <w:rFonts w:cs="Arial"/>
                <w:szCs w:val="20"/>
                <w:lang w:val="sl-SI"/>
              </w:rPr>
              <w:t xml:space="preserve">a razvoj in vzpostavitev vojaških in civilnih obrambnih zmogljivosti Republike Slovenije in </w:t>
            </w:r>
            <w:r>
              <w:rPr>
                <w:rFonts w:cs="Arial"/>
                <w:szCs w:val="20"/>
                <w:lang w:val="sl-SI"/>
              </w:rPr>
              <w:t xml:space="preserve">za </w:t>
            </w:r>
            <w:r w:rsidRPr="00AE077F">
              <w:rPr>
                <w:rFonts w:cs="Arial"/>
                <w:szCs w:val="20"/>
                <w:lang w:val="sl-SI"/>
              </w:rPr>
              <w:t>prednostno razporejanje obrambnih virov v srednjeročnem obdobju do leta 2028.</w:t>
            </w:r>
          </w:p>
          <w:p w14:paraId="300BED3B" w14:textId="77777777" w:rsidR="002D0931" w:rsidRPr="00AE077F" w:rsidRDefault="002D0931" w:rsidP="005D5C1A">
            <w:pPr>
              <w:pStyle w:val="Navaden1"/>
              <w:spacing w:line="276" w:lineRule="auto"/>
              <w:jc w:val="both"/>
              <w:rPr>
                <w:rFonts w:cs="Arial"/>
                <w:szCs w:val="20"/>
              </w:rPr>
            </w:pPr>
          </w:p>
          <w:p w14:paraId="5498B165" w14:textId="77777777" w:rsidR="002D0931" w:rsidRPr="00AE077F" w:rsidRDefault="00230E85" w:rsidP="005D5C1A">
            <w:pPr>
              <w:pStyle w:val="Navaden1"/>
              <w:spacing w:line="276" w:lineRule="auto"/>
              <w:jc w:val="both"/>
              <w:rPr>
                <w:rFonts w:cs="Arial"/>
                <w:szCs w:val="20"/>
                <w:lang w:val="sl-SI"/>
              </w:rPr>
            </w:pPr>
            <w:r w:rsidRPr="00AE077F">
              <w:rPr>
                <w:rFonts w:cs="Arial"/>
                <w:szCs w:val="20"/>
                <w:lang w:val="sl-SI"/>
              </w:rPr>
              <w:t>Pri postavljanju prednostnih nalog izhaja iz dolgoročnih ciljev in ravni ambicij R</w:t>
            </w:r>
            <w:r w:rsidRPr="00AE077F">
              <w:rPr>
                <w:rFonts w:cs="Arial"/>
                <w:szCs w:val="20"/>
                <w:lang w:val="sl-SI"/>
              </w:rPr>
              <w:t>esolucije o splošnem dolgoročnem programu razvoja in opremljanja Slovenske vojske do leta 2040 (ReDPROSV 2040) in upošteva strateške dokumente Nata in E</w:t>
            </w:r>
            <w:r>
              <w:rPr>
                <w:rFonts w:cs="Arial"/>
                <w:szCs w:val="20"/>
                <w:lang w:val="sl-SI"/>
              </w:rPr>
              <w:t>vropske unije</w:t>
            </w:r>
            <w:r w:rsidRPr="00AE077F">
              <w:rPr>
                <w:rFonts w:cs="Arial"/>
                <w:szCs w:val="20"/>
                <w:lang w:val="sl-SI"/>
              </w:rPr>
              <w:t xml:space="preserve"> ter smiselno tudi druge strateške in razvojne dokumente s področja obrambe. </w:t>
            </w:r>
          </w:p>
          <w:p w14:paraId="00DA5C0B" w14:textId="77777777" w:rsidR="002D0931" w:rsidRPr="00AE077F" w:rsidRDefault="002D0931" w:rsidP="005D5C1A">
            <w:pPr>
              <w:pStyle w:val="Navaden1"/>
              <w:spacing w:line="276" w:lineRule="auto"/>
              <w:jc w:val="both"/>
              <w:rPr>
                <w:rFonts w:cs="Arial"/>
                <w:szCs w:val="20"/>
                <w:lang w:val="sl-SI"/>
              </w:rPr>
            </w:pPr>
          </w:p>
          <w:p w14:paraId="5409B822" w14:textId="77777777" w:rsidR="002D0931" w:rsidRPr="00AE077F" w:rsidRDefault="00230E85" w:rsidP="005D5C1A">
            <w:pPr>
              <w:contextualSpacing/>
              <w:jc w:val="both"/>
              <w:rPr>
                <w:rFonts w:ascii="Arial" w:hAnsi="Arial" w:cs="Arial"/>
                <w:sz w:val="20"/>
                <w:szCs w:val="20"/>
              </w:rPr>
            </w:pPr>
            <w:r w:rsidRPr="00AE077F">
              <w:rPr>
                <w:rFonts w:ascii="Arial" w:hAnsi="Arial" w:cs="Arial"/>
                <w:sz w:val="20"/>
                <w:szCs w:val="20"/>
              </w:rPr>
              <w:t>Namenjen je prednostnemu razporejanju razpoložljivih obrambnih virov, zato sledi načelu gospodarnosti ter iskanju finančno najracionalnejših načinov gradnje in vzpostavitve načrtovanih zmogljivosti ter doseganja zastavljenih ciljev. Prav tako je podlaga za</w:t>
            </w:r>
            <w:r w:rsidRPr="00AE077F">
              <w:rPr>
                <w:rFonts w:ascii="Arial" w:hAnsi="Arial" w:cs="Arial"/>
                <w:sz w:val="20"/>
                <w:szCs w:val="20"/>
              </w:rPr>
              <w:t xml:space="preserve"> </w:t>
            </w:r>
            <w:r>
              <w:rPr>
                <w:rFonts w:ascii="Arial" w:hAnsi="Arial" w:cs="Arial"/>
                <w:sz w:val="20"/>
                <w:szCs w:val="20"/>
              </w:rPr>
              <w:t>pripravo</w:t>
            </w:r>
            <w:r w:rsidRPr="00AE077F">
              <w:rPr>
                <w:rFonts w:ascii="Arial" w:hAnsi="Arial" w:cs="Arial"/>
                <w:sz w:val="20"/>
                <w:szCs w:val="20"/>
              </w:rPr>
              <w:t xml:space="preserve"> finančnih in drugih izvedbenih načrtov Ministrstva za obrambo v srednjeročnem obdobju, vključno z investicijskimi projekti za vključitev v načrt razvojnih programov (NRP). </w:t>
            </w:r>
          </w:p>
          <w:p w14:paraId="13E9DBA7" w14:textId="77777777" w:rsidR="002D0931" w:rsidRPr="00AE077F" w:rsidRDefault="002D0931" w:rsidP="005D5C1A">
            <w:pPr>
              <w:contextualSpacing/>
              <w:jc w:val="both"/>
              <w:rPr>
                <w:rFonts w:ascii="Arial" w:hAnsi="Arial" w:cs="Arial"/>
                <w:sz w:val="20"/>
                <w:szCs w:val="20"/>
              </w:rPr>
            </w:pPr>
          </w:p>
          <w:p w14:paraId="0D9C58CF" w14:textId="77777777" w:rsidR="002D0931" w:rsidRPr="00AE077F" w:rsidRDefault="00230E85" w:rsidP="005D5C1A">
            <w:pPr>
              <w:contextualSpacing/>
              <w:jc w:val="both"/>
              <w:rPr>
                <w:rFonts w:ascii="Arial" w:hAnsi="Arial" w:cs="Arial"/>
                <w:sz w:val="20"/>
                <w:szCs w:val="20"/>
              </w:rPr>
            </w:pPr>
            <w:r w:rsidRPr="00AE077F">
              <w:rPr>
                <w:rFonts w:ascii="Arial" w:hAnsi="Arial" w:cs="Arial"/>
                <w:sz w:val="20"/>
                <w:szCs w:val="20"/>
              </w:rPr>
              <w:t>SOPR 2023</w:t>
            </w:r>
            <w:r>
              <w:rPr>
                <w:rFonts w:ascii="Arial" w:hAnsi="Arial" w:cs="Arial"/>
                <w:sz w:val="20"/>
                <w:szCs w:val="20"/>
              </w:rPr>
              <w:t>–</w:t>
            </w:r>
            <w:r w:rsidRPr="00AE077F">
              <w:rPr>
                <w:rFonts w:ascii="Arial" w:hAnsi="Arial" w:cs="Arial"/>
                <w:sz w:val="20"/>
                <w:szCs w:val="20"/>
              </w:rPr>
              <w:t>2028 je izrazito razvojno in investicijsko naravnan, saj predvideva pospešeno časovnico gradnje prednostnih zmogljivosti in enega največjih investicijskih ciklov na področju modernizacije Slovenske vojske z</w:t>
            </w:r>
            <w:r>
              <w:rPr>
                <w:rFonts w:ascii="Arial" w:hAnsi="Arial" w:cs="Arial"/>
                <w:sz w:val="20"/>
                <w:szCs w:val="20"/>
              </w:rPr>
              <w:t>aradi</w:t>
            </w:r>
            <w:r w:rsidRPr="00AE077F">
              <w:rPr>
                <w:rFonts w:ascii="Arial" w:hAnsi="Arial" w:cs="Arial"/>
                <w:sz w:val="20"/>
                <w:szCs w:val="20"/>
              </w:rPr>
              <w:t xml:space="preserve"> zmanjšanja nastale razvojne vrzeli v pretekl</w:t>
            </w:r>
            <w:r w:rsidRPr="00AE077F">
              <w:rPr>
                <w:rFonts w:ascii="Arial" w:hAnsi="Arial" w:cs="Arial"/>
                <w:sz w:val="20"/>
                <w:szCs w:val="20"/>
              </w:rPr>
              <w:t xml:space="preserve">em desetletju, vključevanja nacionalne obrambne industrije in razvojno-raziskovalnih ustanov v vzpostavitev zmogljivosti ter </w:t>
            </w:r>
            <w:r>
              <w:rPr>
                <w:rFonts w:ascii="Arial" w:hAnsi="Arial" w:cs="Arial"/>
                <w:sz w:val="20"/>
                <w:szCs w:val="20"/>
              </w:rPr>
              <w:t xml:space="preserve">zaradi </w:t>
            </w:r>
            <w:r w:rsidRPr="00AE077F">
              <w:rPr>
                <w:rFonts w:ascii="Arial" w:hAnsi="Arial" w:cs="Arial"/>
                <w:sz w:val="20"/>
                <w:szCs w:val="20"/>
              </w:rPr>
              <w:t xml:space="preserve">zagotavljanja višje stopnje samozadostnosti obrambnega sistema Republike Slovenije. </w:t>
            </w:r>
          </w:p>
          <w:p w14:paraId="4207A716" w14:textId="77777777" w:rsidR="002D0931" w:rsidRPr="00AE077F" w:rsidRDefault="002D0931" w:rsidP="005D5C1A">
            <w:pPr>
              <w:contextualSpacing/>
              <w:jc w:val="both"/>
              <w:rPr>
                <w:rFonts w:ascii="Arial" w:hAnsi="Arial" w:cs="Arial"/>
                <w:sz w:val="20"/>
                <w:szCs w:val="20"/>
              </w:rPr>
            </w:pPr>
          </w:p>
          <w:p w14:paraId="3AA1BF13" w14:textId="77777777" w:rsidR="002D0931" w:rsidRPr="00880D62" w:rsidRDefault="00230E85" w:rsidP="005D5C1A">
            <w:pPr>
              <w:contextualSpacing/>
              <w:jc w:val="both"/>
              <w:rPr>
                <w:rFonts w:ascii="Arial" w:hAnsi="Arial" w:cs="Arial"/>
                <w:sz w:val="20"/>
                <w:szCs w:val="20"/>
              </w:rPr>
            </w:pPr>
            <w:r w:rsidRPr="00AE077F">
              <w:rPr>
                <w:rFonts w:ascii="Arial" w:hAnsi="Arial" w:cs="Arial"/>
                <w:sz w:val="20"/>
                <w:szCs w:val="20"/>
              </w:rPr>
              <w:t>Za realizacijo navedene časovnice je S</w:t>
            </w:r>
            <w:r w:rsidRPr="00AE077F">
              <w:rPr>
                <w:rFonts w:ascii="Arial" w:hAnsi="Arial" w:cs="Arial"/>
                <w:sz w:val="20"/>
                <w:szCs w:val="20"/>
              </w:rPr>
              <w:t>OPR 2023</w:t>
            </w:r>
            <w:r>
              <w:rPr>
                <w:rFonts w:ascii="Arial" w:hAnsi="Arial" w:cs="Arial"/>
                <w:sz w:val="20"/>
                <w:szCs w:val="20"/>
              </w:rPr>
              <w:t>–</w:t>
            </w:r>
            <w:r w:rsidRPr="00AE077F">
              <w:rPr>
                <w:rFonts w:ascii="Arial" w:hAnsi="Arial" w:cs="Arial"/>
                <w:sz w:val="20"/>
                <w:szCs w:val="20"/>
              </w:rPr>
              <w:t>2028 pripravljen na podlagi v ReDPROSV 2040 opredeljene projekcije doseganja obrambnih izdatkov ter vsakoletne</w:t>
            </w:r>
            <w:r>
              <w:rPr>
                <w:rFonts w:ascii="Arial" w:hAnsi="Arial" w:cs="Arial"/>
                <w:sz w:val="20"/>
                <w:szCs w:val="20"/>
              </w:rPr>
              <w:t>ga</w:t>
            </w:r>
            <w:r w:rsidRPr="00AE077F">
              <w:rPr>
                <w:rFonts w:ascii="Arial" w:hAnsi="Arial" w:cs="Arial"/>
                <w:sz w:val="20"/>
                <w:szCs w:val="20"/>
              </w:rPr>
              <w:t xml:space="preserve"> namenjanj</w:t>
            </w:r>
            <w:r>
              <w:rPr>
                <w:rFonts w:ascii="Arial" w:hAnsi="Arial" w:cs="Arial"/>
                <w:sz w:val="20"/>
                <w:szCs w:val="20"/>
              </w:rPr>
              <w:t>a</w:t>
            </w:r>
            <w:r w:rsidRPr="00AE077F">
              <w:rPr>
                <w:rFonts w:ascii="Arial" w:hAnsi="Arial" w:cs="Arial"/>
                <w:sz w:val="20"/>
                <w:szCs w:val="20"/>
              </w:rPr>
              <w:t xml:space="preserve"> najmanj 20 </w:t>
            </w:r>
            <w:r>
              <w:rPr>
                <w:rFonts w:ascii="Arial" w:hAnsi="Arial" w:cs="Arial"/>
                <w:sz w:val="20"/>
                <w:szCs w:val="20"/>
              </w:rPr>
              <w:t>odstotkov</w:t>
            </w:r>
            <w:r w:rsidRPr="00AE077F">
              <w:rPr>
                <w:rFonts w:ascii="Arial" w:hAnsi="Arial" w:cs="Arial"/>
                <w:sz w:val="20"/>
                <w:szCs w:val="20"/>
              </w:rPr>
              <w:t xml:space="preserve"> obrambnih izdatkov za investicije v glavno opremo ter najmanj 2 </w:t>
            </w:r>
            <w:r>
              <w:rPr>
                <w:rFonts w:ascii="Arial" w:hAnsi="Arial" w:cs="Arial"/>
                <w:sz w:val="20"/>
                <w:szCs w:val="20"/>
              </w:rPr>
              <w:t>odstotkov</w:t>
            </w:r>
            <w:r w:rsidRPr="00AE077F">
              <w:rPr>
                <w:rFonts w:ascii="Arial" w:hAnsi="Arial" w:cs="Arial"/>
                <w:sz w:val="20"/>
                <w:szCs w:val="20"/>
              </w:rPr>
              <w:t xml:space="preserve"> obrambnih izdatkov za razisk</w:t>
            </w:r>
            <w:r w:rsidRPr="00AE077F">
              <w:rPr>
                <w:rFonts w:ascii="Arial" w:hAnsi="Arial" w:cs="Arial"/>
                <w:sz w:val="20"/>
                <w:szCs w:val="20"/>
              </w:rPr>
              <w:t>ave, razvoj in inovacije.</w:t>
            </w:r>
          </w:p>
        </w:tc>
      </w:tr>
      <w:tr w:rsidR="009B2F45" w14:paraId="746577B4" w14:textId="77777777" w:rsidTr="008A2076">
        <w:trPr>
          <w:gridBefore w:val="1"/>
          <w:wBefore w:w="100" w:type="dxa"/>
        </w:trPr>
        <w:tc>
          <w:tcPr>
            <w:tcW w:w="9243" w:type="dxa"/>
            <w:gridSpan w:val="13"/>
          </w:tcPr>
          <w:p w14:paraId="36C9BD07" w14:textId="77777777" w:rsidR="002D0931" w:rsidRPr="00131B28" w:rsidRDefault="00230E85" w:rsidP="005D5C1A">
            <w:pPr>
              <w:pStyle w:val="Oddelek"/>
              <w:numPr>
                <w:ilvl w:val="0"/>
                <w:numId w:val="0"/>
              </w:numPr>
              <w:spacing w:before="0" w:after="0" w:line="260" w:lineRule="exact"/>
              <w:jc w:val="left"/>
              <w:rPr>
                <w:sz w:val="20"/>
                <w:szCs w:val="20"/>
              </w:rPr>
            </w:pPr>
            <w:r w:rsidRPr="00131B28">
              <w:rPr>
                <w:sz w:val="20"/>
                <w:szCs w:val="20"/>
              </w:rPr>
              <w:t>6. Presoja posledic za:</w:t>
            </w:r>
          </w:p>
        </w:tc>
      </w:tr>
      <w:tr w:rsidR="009B2F45" w14:paraId="7F34A6D4" w14:textId="77777777" w:rsidTr="008A2076">
        <w:trPr>
          <w:gridBefore w:val="1"/>
          <w:wBefore w:w="100" w:type="dxa"/>
        </w:trPr>
        <w:tc>
          <w:tcPr>
            <w:tcW w:w="2085" w:type="dxa"/>
            <w:gridSpan w:val="2"/>
          </w:tcPr>
          <w:p w14:paraId="73AE1D23" w14:textId="77777777" w:rsidR="002D0931" w:rsidRPr="00131B28" w:rsidRDefault="00230E85" w:rsidP="005D5C1A">
            <w:pPr>
              <w:pStyle w:val="Neotevilenodstavek"/>
              <w:spacing w:before="0" w:after="0" w:line="260" w:lineRule="exact"/>
              <w:ind w:left="360"/>
              <w:rPr>
                <w:iCs/>
                <w:sz w:val="20"/>
                <w:szCs w:val="20"/>
              </w:rPr>
            </w:pPr>
            <w:r w:rsidRPr="00131B28">
              <w:rPr>
                <w:iCs/>
                <w:sz w:val="20"/>
                <w:szCs w:val="20"/>
              </w:rPr>
              <w:t>a)</w:t>
            </w:r>
          </w:p>
        </w:tc>
        <w:tc>
          <w:tcPr>
            <w:tcW w:w="5483" w:type="dxa"/>
            <w:gridSpan w:val="9"/>
          </w:tcPr>
          <w:p w14:paraId="79A0C584" w14:textId="77777777" w:rsidR="002D0931" w:rsidRPr="00131B28" w:rsidRDefault="00230E85" w:rsidP="005D5C1A">
            <w:pPr>
              <w:pStyle w:val="Neotevilenodstavek"/>
              <w:spacing w:before="0" w:after="0" w:line="260" w:lineRule="exact"/>
              <w:rPr>
                <w:sz w:val="20"/>
                <w:szCs w:val="20"/>
              </w:rPr>
            </w:pPr>
            <w:r w:rsidRPr="00AE077F">
              <w:rPr>
                <w:sz w:val="20"/>
                <w:szCs w:val="20"/>
              </w:rPr>
              <w:t>javnofinančna sredstva nad 40.000 EUR v tekočem in naslednjih treh letih</w:t>
            </w:r>
          </w:p>
        </w:tc>
        <w:tc>
          <w:tcPr>
            <w:tcW w:w="1675" w:type="dxa"/>
            <w:gridSpan w:val="2"/>
            <w:vAlign w:val="center"/>
          </w:tcPr>
          <w:p w14:paraId="27C65842" w14:textId="77777777" w:rsidR="002D0931" w:rsidRPr="00131B28" w:rsidRDefault="00230E85" w:rsidP="005D5C1A">
            <w:pPr>
              <w:pStyle w:val="Neotevilenodstavek"/>
              <w:spacing w:before="0" w:after="0" w:line="260" w:lineRule="exact"/>
              <w:jc w:val="center"/>
              <w:rPr>
                <w:iCs/>
                <w:sz w:val="20"/>
                <w:szCs w:val="20"/>
              </w:rPr>
            </w:pPr>
            <w:r w:rsidRPr="00AE077F">
              <w:rPr>
                <w:b/>
                <w:sz w:val="20"/>
                <w:szCs w:val="20"/>
              </w:rPr>
              <w:t>DA</w:t>
            </w:r>
          </w:p>
        </w:tc>
      </w:tr>
      <w:tr w:rsidR="009B2F45" w14:paraId="19086750" w14:textId="77777777" w:rsidTr="008A2076">
        <w:trPr>
          <w:gridBefore w:val="1"/>
          <w:wBefore w:w="100" w:type="dxa"/>
        </w:trPr>
        <w:tc>
          <w:tcPr>
            <w:tcW w:w="2085" w:type="dxa"/>
            <w:gridSpan w:val="2"/>
          </w:tcPr>
          <w:p w14:paraId="21F0FE77" w14:textId="77777777" w:rsidR="002D0931" w:rsidRPr="00131B28" w:rsidRDefault="00230E85" w:rsidP="005D5C1A">
            <w:pPr>
              <w:pStyle w:val="Neotevilenodstavek"/>
              <w:spacing w:before="0" w:after="0" w:line="260" w:lineRule="exact"/>
              <w:ind w:left="360"/>
              <w:rPr>
                <w:iCs/>
                <w:sz w:val="20"/>
                <w:szCs w:val="20"/>
              </w:rPr>
            </w:pPr>
            <w:r w:rsidRPr="00131B28">
              <w:rPr>
                <w:iCs/>
                <w:sz w:val="20"/>
                <w:szCs w:val="20"/>
              </w:rPr>
              <w:t>b)</w:t>
            </w:r>
          </w:p>
        </w:tc>
        <w:tc>
          <w:tcPr>
            <w:tcW w:w="5483" w:type="dxa"/>
            <w:gridSpan w:val="9"/>
          </w:tcPr>
          <w:p w14:paraId="355EE0FD" w14:textId="77777777" w:rsidR="002D0931" w:rsidRPr="00131B28" w:rsidRDefault="00230E85" w:rsidP="005D5C1A">
            <w:pPr>
              <w:pStyle w:val="Neotevilenodstavek"/>
              <w:spacing w:before="0" w:after="0" w:line="260" w:lineRule="exact"/>
              <w:rPr>
                <w:iCs/>
                <w:sz w:val="20"/>
                <w:szCs w:val="20"/>
              </w:rPr>
            </w:pPr>
            <w:r w:rsidRPr="00AE077F">
              <w:rPr>
                <w:bCs/>
                <w:sz w:val="20"/>
                <w:szCs w:val="20"/>
              </w:rPr>
              <w:t>usklajenost slovenskega pravnega reda s pravnim redom Evropske unije</w:t>
            </w:r>
          </w:p>
        </w:tc>
        <w:tc>
          <w:tcPr>
            <w:tcW w:w="1675" w:type="dxa"/>
            <w:gridSpan w:val="2"/>
            <w:vAlign w:val="center"/>
          </w:tcPr>
          <w:p w14:paraId="13EA27E0" w14:textId="77777777" w:rsidR="002D0931" w:rsidRPr="00131B28" w:rsidRDefault="00230E85" w:rsidP="005D5C1A">
            <w:pPr>
              <w:pStyle w:val="Neotevilenodstavek"/>
              <w:spacing w:before="0" w:after="0" w:line="260" w:lineRule="exact"/>
              <w:jc w:val="center"/>
              <w:rPr>
                <w:iCs/>
                <w:sz w:val="20"/>
                <w:szCs w:val="20"/>
              </w:rPr>
            </w:pPr>
            <w:r w:rsidRPr="00AE077F">
              <w:rPr>
                <w:sz w:val="20"/>
                <w:szCs w:val="20"/>
              </w:rPr>
              <w:t>NE</w:t>
            </w:r>
          </w:p>
        </w:tc>
      </w:tr>
      <w:tr w:rsidR="009B2F45" w14:paraId="59DB4D7A" w14:textId="77777777" w:rsidTr="008A2076">
        <w:trPr>
          <w:gridBefore w:val="1"/>
          <w:wBefore w:w="100" w:type="dxa"/>
        </w:trPr>
        <w:tc>
          <w:tcPr>
            <w:tcW w:w="2085" w:type="dxa"/>
            <w:gridSpan w:val="2"/>
          </w:tcPr>
          <w:p w14:paraId="72701E9C" w14:textId="77777777" w:rsidR="002D0931" w:rsidRPr="00131B28" w:rsidRDefault="00230E85" w:rsidP="005D5C1A">
            <w:pPr>
              <w:pStyle w:val="Neotevilenodstavek"/>
              <w:spacing w:before="0" w:after="0" w:line="260" w:lineRule="exact"/>
              <w:ind w:left="360"/>
              <w:rPr>
                <w:iCs/>
                <w:sz w:val="20"/>
                <w:szCs w:val="20"/>
              </w:rPr>
            </w:pPr>
            <w:r w:rsidRPr="00131B28">
              <w:rPr>
                <w:iCs/>
                <w:sz w:val="20"/>
                <w:szCs w:val="20"/>
              </w:rPr>
              <w:t>c)</w:t>
            </w:r>
          </w:p>
        </w:tc>
        <w:tc>
          <w:tcPr>
            <w:tcW w:w="5483" w:type="dxa"/>
            <w:gridSpan w:val="9"/>
          </w:tcPr>
          <w:p w14:paraId="52532980" w14:textId="77777777" w:rsidR="002D0931" w:rsidRPr="00131B28" w:rsidRDefault="00230E85" w:rsidP="005D5C1A">
            <w:pPr>
              <w:pStyle w:val="Neotevilenodstavek"/>
              <w:spacing w:before="0" w:after="0" w:line="260" w:lineRule="exact"/>
              <w:rPr>
                <w:iCs/>
                <w:sz w:val="20"/>
                <w:szCs w:val="20"/>
              </w:rPr>
            </w:pPr>
            <w:r w:rsidRPr="00AE077F">
              <w:rPr>
                <w:sz w:val="20"/>
                <w:szCs w:val="20"/>
              </w:rPr>
              <w:t>administrativne posledice</w:t>
            </w:r>
          </w:p>
        </w:tc>
        <w:tc>
          <w:tcPr>
            <w:tcW w:w="1675" w:type="dxa"/>
            <w:gridSpan w:val="2"/>
            <w:vAlign w:val="center"/>
          </w:tcPr>
          <w:p w14:paraId="5B6C03D1" w14:textId="77777777" w:rsidR="002D0931" w:rsidRPr="00131B28" w:rsidRDefault="00230E85" w:rsidP="005D5C1A">
            <w:pPr>
              <w:pStyle w:val="Neotevilenodstavek"/>
              <w:spacing w:before="0" w:after="0" w:line="260" w:lineRule="exact"/>
              <w:jc w:val="center"/>
              <w:rPr>
                <w:sz w:val="20"/>
                <w:szCs w:val="20"/>
              </w:rPr>
            </w:pPr>
            <w:r w:rsidRPr="00AE077F">
              <w:rPr>
                <w:sz w:val="20"/>
                <w:szCs w:val="20"/>
              </w:rPr>
              <w:t>NE</w:t>
            </w:r>
          </w:p>
        </w:tc>
      </w:tr>
      <w:tr w:rsidR="009B2F45" w14:paraId="028AFA7C" w14:textId="77777777" w:rsidTr="008A2076">
        <w:trPr>
          <w:gridBefore w:val="1"/>
          <w:wBefore w:w="100" w:type="dxa"/>
        </w:trPr>
        <w:tc>
          <w:tcPr>
            <w:tcW w:w="2085" w:type="dxa"/>
            <w:gridSpan w:val="2"/>
          </w:tcPr>
          <w:p w14:paraId="4D383862" w14:textId="77777777" w:rsidR="002D0931" w:rsidRPr="00131B28" w:rsidRDefault="00230E85" w:rsidP="005D5C1A">
            <w:pPr>
              <w:pStyle w:val="Neotevilenodstavek"/>
              <w:spacing w:before="0" w:after="0" w:line="260" w:lineRule="exact"/>
              <w:ind w:left="360"/>
              <w:rPr>
                <w:iCs/>
                <w:sz w:val="20"/>
                <w:szCs w:val="20"/>
              </w:rPr>
            </w:pPr>
            <w:r w:rsidRPr="00131B28">
              <w:rPr>
                <w:iCs/>
                <w:sz w:val="20"/>
                <w:szCs w:val="20"/>
              </w:rPr>
              <w:t>č)</w:t>
            </w:r>
          </w:p>
        </w:tc>
        <w:tc>
          <w:tcPr>
            <w:tcW w:w="5483" w:type="dxa"/>
            <w:gridSpan w:val="9"/>
          </w:tcPr>
          <w:p w14:paraId="00D7D322" w14:textId="77777777" w:rsidR="002D0931" w:rsidRPr="00131B28" w:rsidRDefault="00230E85" w:rsidP="005D5C1A">
            <w:pPr>
              <w:pStyle w:val="Neotevilenodstavek"/>
              <w:spacing w:before="0" w:after="0" w:line="260" w:lineRule="exact"/>
              <w:rPr>
                <w:bCs/>
                <w:sz w:val="20"/>
                <w:szCs w:val="20"/>
              </w:rPr>
            </w:pPr>
            <w:r w:rsidRPr="00AE077F">
              <w:rPr>
                <w:sz w:val="20"/>
                <w:szCs w:val="20"/>
              </w:rPr>
              <w:t>gospodarstvo, zlasti</w:t>
            </w:r>
            <w:r w:rsidRPr="00AE077F">
              <w:rPr>
                <w:bCs/>
                <w:sz w:val="20"/>
                <w:szCs w:val="20"/>
              </w:rPr>
              <w:t xml:space="preserve"> mala in srednja podjetja ter konkurenčnost podjetij</w:t>
            </w:r>
          </w:p>
        </w:tc>
        <w:tc>
          <w:tcPr>
            <w:tcW w:w="1675" w:type="dxa"/>
            <w:gridSpan w:val="2"/>
            <w:vAlign w:val="center"/>
          </w:tcPr>
          <w:p w14:paraId="72CB766C" w14:textId="77777777" w:rsidR="002D0931" w:rsidRPr="00131B28" w:rsidRDefault="00230E85" w:rsidP="005D5C1A">
            <w:pPr>
              <w:pStyle w:val="Neotevilenodstavek"/>
              <w:spacing w:before="0" w:after="0" w:line="260" w:lineRule="exact"/>
              <w:jc w:val="center"/>
              <w:rPr>
                <w:iCs/>
                <w:sz w:val="20"/>
                <w:szCs w:val="20"/>
              </w:rPr>
            </w:pPr>
            <w:r w:rsidRPr="00AE077F">
              <w:rPr>
                <w:sz w:val="20"/>
                <w:szCs w:val="20"/>
              </w:rPr>
              <w:t>NE</w:t>
            </w:r>
          </w:p>
        </w:tc>
      </w:tr>
      <w:tr w:rsidR="009B2F45" w14:paraId="7EA8364D" w14:textId="77777777" w:rsidTr="008A2076">
        <w:trPr>
          <w:gridBefore w:val="1"/>
          <w:wBefore w:w="100" w:type="dxa"/>
        </w:trPr>
        <w:tc>
          <w:tcPr>
            <w:tcW w:w="2085" w:type="dxa"/>
            <w:gridSpan w:val="2"/>
          </w:tcPr>
          <w:p w14:paraId="28B81F9F" w14:textId="77777777" w:rsidR="002D0931" w:rsidRPr="00131B28" w:rsidRDefault="00230E85" w:rsidP="005D5C1A">
            <w:pPr>
              <w:pStyle w:val="Neotevilenodstavek"/>
              <w:spacing w:before="0" w:after="0" w:line="260" w:lineRule="exact"/>
              <w:ind w:left="360"/>
              <w:rPr>
                <w:iCs/>
                <w:sz w:val="20"/>
                <w:szCs w:val="20"/>
              </w:rPr>
            </w:pPr>
            <w:r w:rsidRPr="00131B28">
              <w:rPr>
                <w:iCs/>
                <w:sz w:val="20"/>
                <w:szCs w:val="20"/>
              </w:rPr>
              <w:t>d)</w:t>
            </w:r>
          </w:p>
        </w:tc>
        <w:tc>
          <w:tcPr>
            <w:tcW w:w="5483" w:type="dxa"/>
            <w:gridSpan w:val="9"/>
          </w:tcPr>
          <w:p w14:paraId="3AA1CF8F" w14:textId="77777777" w:rsidR="002D0931" w:rsidRPr="00131B28" w:rsidRDefault="00230E85" w:rsidP="005D5C1A">
            <w:pPr>
              <w:pStyle w:val="Neotevilenodstavek"/>
              <w:spacing w:before="0" w:after="0" w:line="260" w:lineRule="exact"/>
              <w:rPr>
                <w:bCs/>
                <w:sz w:val="20"/>
                <w:szCs w:val="20"/>
              </w:rPr>
            </w:pPr>
            <w:r w:rsidRPr="00AE077F">
              <w:rPr>
                <w:bCs/>
                <w:sz w:val="20"/>
                <w:szCs w:val="20"/>
              </w:rPr>
              <w:t>okolje, vključno s prostorskimi in varstvenimi vidiki</w:t>
            </w:r>
          </w:p>
        </w:tc>
        <w:tc>
          <w:tcPr>
            <w:tcW w:w="1675" w:type="dxa"/>
            <w:gridSpan w:val="2"/>
            <w:vAlign w:val="center"/>
          </w:tcPr>
          <w:p w14:paraId="6CA485A7" w14:textId="77777777" w:rsidR="002D0931" w:rsidRPr="00131B28" w:rsidRDefault="00230E85" w:rsidP="005D5C1A">
            <w:pPr>
              <w:pStyle w:val="Neotevilenodstavek"/>
              <w:spacing w:before="0" w:after="0" w:line="260" w:lineRule="exact"/>
              <w:jc w:val="center"/>
              <w:rPr>
                <w:iCs/>
                <w:sz w:val="20"/>
                <w:szCs w:val="20"/>
              </w:rPr>
            </w:pPr>
            <w:r w:rsidRPr="00AE077F">
              <w:rPr>
                <w:sz w:val="20"/>
                <w:szCs w:val="20"/>
              </w:rPr>
              <w:t>NE</w:t>
            </w:r>
          </w:p>
        </w:tc>
      </w:tr>
      <w:tr w:rsidR="009B2F45" w14:paraId="6E98998A" w14:textId="77777777" w:rsidTr="008A2076">
        <w:trPr>
          <w:gridBefore w:val="1"/>
          <w:wBefore w:w="100" w:type="dxa"/>
        </w:trPr>
        <w:tc>
          <w:tcPr>
            <w:tcW w:w="2085" w:type="dxa"/>
            <w:gridSpan w:val="2"/>
          </w:tcPr>
          <w:p w14:paraId="163811B3" w14:textId="77777777" w:rsidR="002D0931" w:rsidRPr="00131B28" w:rsidRDefault="00230E85" w:rsidP="005D5C1A">
            <w:pPr>
              <w:pStyle w:val="Neotevilenodstavek"/>
              <w:spacing w:before="0" w:after="0" w:line="260" w:lineRule="exact"/>
              <w:ind w:left="360"/>
              <w:rPr>
                <w:iCs/>
                <w:sz w:val="20"/>
                <w:szCs w:val="20"/>
              </w:rPr>
            </w:pPr>
            <w:r w:rsidRPr="00131B28">
              <w:rPr>
                <w:iCs/>
                <w:sz w:val="20"/>
                <w:szCs w:val="20"/>
              </w:rPr>
              <w:t>e)</w:t>
            </w:r>
          </w:p>
        </w:tc>
        <w:tc>
          <w:tcPr>
            <w:tcW w:w="5483" w:type="dxa"/>
            <w:gridSpan w:val="9"/>
          </w:tcPr>
          <w:p w14:paraId="000BBEE5" w14:textId="77777777" w:rsidR="002D0931" w:rsidRPr="00131B28" w:rsidRDefault="00230E85" w:rsidP="005D5C1A">
            <w:pPr>
              <w:pStyle w:val="Neotevilenodstavek"/>
              <w:spacing w:before="0" w:after="0" w:line="260" w:lineRule="exact"/>
              <w:rPr>
                <w:bCs/>
                <w:sz w:val="20"/>
                <w:szCs w:val="20"/>
              </w:rPr>
            </w:pPr>
            <w:r w:rsidRPr="00AE077F">
              <w:rPr>
                <w:bCs/>
                <w:sz w:val="20"/>
                <w:szCs w:val="20"/>
              </w:rPr>
              <w:t>socialno področje</w:t>
            </w:r>
          </w:p>
        </w:tc>
        <w:tc>
          <w:tcPr>
            <w:tcW w:w="1675" w:type="dxa"/>
            <w:gridSpan w:val="2"/>
            <w:vAlign w:val="center"/>
          </w:tcPr>
          <w:p w14:paraId="5DA719E0" w14:textId="77777777" w:rsidR="002D0931" w:rsidRPr="00131B28" w:rsidRDefault="00230E85" w:rsidP="005D5C1A">
            <w:pPr>
              <w:pStyle w:val="Neotevilenodstavek"/>
              <w:spacing w:before="0" w:after="0" w:line="260" w:lineRule="exact"/>
              <w:jc w:val="center"/>
              <w:rPr>
                <w:iCs/>
                <w:sz w:val="20"/>
                <w:szCs w:val="20"/>
              </w:rPr>
            </w:pPr>
            <w:r w:rsidRPr="00AE077F">
              <w:rPr>
                <w:sz w:val="20"/>
                <w:szCs w:val="20"/>
              </w:rPr>
              <w:t>NE</w:t>
            </w:r>
          </w:p>
        </w:tc>
      </w:tr>
      <w:tr w:rsidR="009B2F45" w14:paraId="1963F439" w14:textId="77777777" w:rsidTr="008A2076">
        <w:trPr>
          <w:gridBefore w:val="1"/>
          <w:wBefore w:w="100" w:type="dxa"/>
        </w:trPr>
        <w:tc>
          <w:tcPr>
            <w:tcW w:w="2085" w:type="dxa"/>
            <w:gridSpan w:val="2"/>
            <w:tcBorders>
              <w:bottom w:val="single" w:sz="4" w:space="0" w:color="auto"/>
            </w:tcBorders>
          </w:tcPr>
          <w:p w14:paraId="6F473193" w14:textId="77777777" w:rsidR="002D0931" w:rsidRPr="00131B28" w:rsidRDefault="00230E85" w:rsidP="005D5C1A">
            <w:pPr>
              <w:pStyle w:val="Neotevilenodstavek"/>
              <w:spacing w:before="0" w:after="0" w:line="260" w:lineRule="exact"/>
              <w:ind w:left="360"/>
              <w:rPr>
                <w:iCs/>
                <w:sz w:val="20"/>
                <w:szCs w:val="20"/>
              </w:rPr>
            </w:pPr>
            <w:r w:rsidRPr="00131B28">
              <w:rPr>
                <w:iCs/>
                <w:sz w:val="20"/>
                <w:szCs w:val="20"/>
              </w:rPr>
              <w:t>f)</w:t>
            </w:r>
          </w:p>
        </w:tc>
        <w:tc>
          <w:tcPr>
            <w:tcW w:w="5483" w:type="dxa"/>
            <w:gridSpan w:val="9"/>
            <w:tcBorders>
              <w:bottom w:val="single" w:sz="4" w:space="0" w:color="auto"/>
            </w:tcBorders>
          </w:tcPr>
          <w:p w14:paraId="1945CAB8" w14:textId="77777777" w:rsidR="002D0931" w:rsidRPr="00AE077F" w:rsidRDefault="00230E85" w:rsidP="005D5C1A">
            <w:pPr>
              <w:pStyle w:val="Neotevilenodstavek"/>
              <w:spacing w:before="0" w:after="0" w:line="276" w:lineRule="auto"/>
              <w:rPr>
                <w:bCs/>
                <w:sz w:val="20"/>
                <w:szCs w:val="20"/>
              </w:rPr>
            </w:pPr>
            <w:r w:rsidRPr="00AE077F">
              <w:rPr>
                <w:bCs/>
                <w:sz w:val="20"/>
                <w:szCs w:val="20"/>
              </w:rPr>
              <w:t>dokumente razvojnega načrtovanja:</w:t>
            </w:r>
          </w:p>
          <w:p w14:paraId="257EA121" w14:textId="77777777" w:rsidR="002D0931" w:rsidRPr="00AE077F" w:rsidRDefault="00230E85" w:rsidP="005D5C1A">
            <w:pPr>
              <w:pStyle w:val="Neotevilenodstavek"/>
              <w:numPr>
                <w:ilvl w:val="0"/>
                <w:numId w:val="17"/>
              </w:numPr>
              <w:spacing w:before="0" w:after="0" w:line="276" w:lineRule="auto"/>
              <w:rPr>
                <w:b/>
                <w:bCs/>
                <w:sz w:val="20"/>
                <w:szCs w:val="20"/>
              </w:rPr>
            </w:pPr>
            <w:r w:rsidRPr="00AE077F">
              <w:rPr>
                <w:b/>
                <w:bCs/>
                <w:sz w:val="20"/>
                <w:szCs w:val="20"/>
              </w:rPr>
              <w:t>nacionalne dokumente razvojnega načrtovanja</w:t>
            </w:r>
          </w:p>
          <w:p w14:paraId="05F82FE1" w14:textId="77777777" w:rsidR="002D0931" w:rsidRPr="00AE077F" w:rsidRDefault="00230E85" w:rsidP="005D5C1A">
            <w:pPr>
              <w:pStyle w:val="Neotevilenodstavek"/>
              <w:numPr>
                <w:ilvl w:val="0"/>
                <w:numId w:val="17"/>
              </w:numPr>
              <w:spacing w:before="0" w:after="0" w:line="276" w:lineRule="auto"/>
              <w:rPr>
                <w:bCs/>
                <w:sz w:val="20"/>
                <w:szCs w:val="20"/>
              </w:rPr>
            </w:pPr>
            <w:r w:rsidRPr="00AE077F">
              <w:rPr>
                <w:bCs/>
                <w:sz w:val="20"/>
                <w:szCs w:val="20"/>
              </w:rPr>
              <w:t xml:space="preserve">razvojne </w:t>
            </w:r>
            <w:r w:rsidRPr="00AE077F">
              <w:rPr>
                <w:bCs/>
                <w:sz w:val="20"/>
                <w:szCs w:val="20"/>
              </w:rPr>
              <w:t>politike na ravni programov po strukturi razvojne klasifikacije programskega proračuna</w:t>
            </w:r>
          </w:p>
          <w:p w14:paraId="1D5189C1" w14:textId="77777777" w:rsidR="002D0931" w:rsidRPr="00131B28" w:rsidRDefault="00230E85" w:rsidP="005D5C1A">
            <w:pPr>
              <w:pStyle w:val="Neotevilenodstavek"/>
              <w:numPr>
                <w:ilvl w:val="0"/>
                <w:numId w:val="17"/>
              </w:numPr>
              <w:spacing w:before="0" w:after="0" w:line="260" w:lineRule="exact"/>
              <w:rPr>
                <w:bCs/>
                <w:sz w:val="20"/>
                <w:szCs w:val="20"/>
              </w:rPr>
            </w:pPr>
            <w:r w:rsidRPr="00AE077F">
              <w:rPr>
                <w:bCs/>
                <w:sz w:val="20"/>
                <w:szCs w:val="20"/>
              </w:rPr>
              <w:t>razvojne dokumente Evropske unije in mednarodnih organizacij</w:t>
            </w:r>
          </w:p>
        </w:tc>
        <w:tc>
          <w:tcPr>
            <w:tcW w:w="1675" w:type="dxa"/>
            <w:gridSpan w:val="2"/>
            <w:tcBorders>
              <w:bottom w:val="single" w:sz="4" w:space="0" w:color="auto"/>
            </w:tcBorders>
            <w:vAlign w:val="center"/>
          </w:tcPr>
          <w:p w14:paraId="5C1E81BC" w14:textId="77777777" w:rsidR="002D0931" w:rsidRPr="00131B28" w:rsidRDefault="00230E85" w:rsidP="005D5C1A">
            <w:pPr>
              <w:pStyle w:val="Neotevilenodstavek"/>
              <w:spacing w:before="0" w:after="0" w:line="260" w:lineRule="exact"/>
              <w:jc w:val="center"/>
              <w:rPr>
                <w:iCs/>
                <w:sz w:val="20"/>
                <w:szCs w:val="20"/>
              </w:rPr>
            </w:pPr>
            <w:r w:rsidRPr="00AE077F">
              <w:rPr>
                <w:b/>
                <w:sz w:val="20"/>
                <w:szCs w:val="20"/>
              </w:rPr>
              <w:t>DA</w:t>
            </w:r>
          </w:p>
        </w:tc>
      </w:tr>
      <w:tr w:rsidR="009B2F45" w14:paraId="28647184" w14:textId="77777777" w:rsidTr="008A2076">
        <w:trPr>
          <w:gridBefore w:val="1"/>
          <w:wBefore w:w="100" w:type="dxa"/>
        </w:trPr>
        <w:tc>
          <w:tcPr>
            <w:tcW w:w="9243" w:type="dxa"/>
            <w:gridSpan w:val="13"/>
            <w:tcBorders>
              <w:top w:val="single" w:sz="4" w:space="0" w:color="auto"/>
              <w:left w:val="single" w:sz="4" w:space="0" w:color="auto"/>
              <w:bottom w:val="single" w:sz="4" w:space="0" w:color="auto"/>
              <w:right w:val="single" w:sz="4" w:space="0" w:color="auto"/>
            </w:tcBorders>
          </w:tcPr>
          <w:p w14:paraId="2A9CE9E7" w14:textId="77777777" w:rsidR="002D0931" w:rsidRPr="00131B28" w:rsidRDefault="00230E85" w:rsidP="005D5C1A">
            <w:pPr>
              <w:pStyle w:val="Oddelek"/>
              <w:widowControl w:val="0"/>
              <w:numPr>
                <w:ilvl w:val="0"/>
                <w:numId w:val="0"/>
              </w:numPr>
              <w:spacing w:before="0" w:after="0" w:line="260" w:lineRule="exact"/>
              <w:jc w:val="left"/>
              <w:rPr>
                <w:sz w:val="20"/>
                <w:szCs w:val="20"/>
              </w:rPr>
            </w:pPr>
            <w:r w:rsidRPr="00131B28">
              <w:rPr>
                <w:sz w:val="20"/>
                <w:szCs w:val="20"/>
              </w:rPr>
              <w:t>7.a Predstavitev ocene finančnih posledic nad 40.000 EUR:</w:t>
            </w:r>
          </w:p>
          <w:p w14:paraId="60C6096C" w14:textId="77777777" w:rsidR="002D0931" w:rsidRPr="008A3212" w:rsidRDefault="00230E85" w:rsidP="005D5C1A">
            <w:pPr>
              <w:pStyle w:val="Oddelek"/>
              <w:widowControl w:val="0"/>
              <w:numPr>
                <w:ilvl w:val="0"/>
                <w:numId w:val="0"/>
              </w:numPr>
              <w:spacing w:before="0" w:after="0" w:line="260" w:lineRule="exact"/>
              <w:jc w:val="both"/>
              <w:rPr>
                <w:b w:val="0"/>
                <w:sz w:val="20"/>
                <w:szCs w:val="20"/>
              </w:rPr>
            </w:pPr>
            <w:r w:rsidRPr="008A3212">
              <w:rPr>
                <w:b w:val="0"/>
                <w:iCs/>
                <w:sz w:val="20"/>
                <w:szCs w:val="20"/>
              </w:rPr>
              <w:lastRenderedPageBreak/>
              <w:t xml:space="preserve">V okviru srednjeročnega obrambnega programa </w:t>
            </w:r>
            <w:r w:rsidRPr="008A3212">
              <w:rPr>
                <w:b w:val="0"/>
                <w:iCs/>
                <w:sz w:val="20"/>
                <w:szCs w:val="20"/>
              </w:rPr>
              <w:t>bodo nastale finančne posledice na podlagi analize posameznih programskih projektov in ukrepov. Sredstva se bodo zagotavljala z rednimi proračuni na državni ravni. Pravice porabe za leti 2023 in 2024 so zagotovljene v sprejetih proračunih. Za obdobje po le</w:t>
            </w:r>
            <w:r w:rsidRPr="008A3212">
              <w:rPr>
                <w:b w:val="0"/>
                <w:iCs/>
                <w:sz w:val="20"/>
                <w:szCs w:val="20"/>
              </w:rPr>
              <w:t>tu 2024 pa se bosta glede finančnih učinkov prihodnjih let upoštevala Zakon o fiskalnem pravilu ter (vsakokratni) Odlok o okviru za pripravo proračunov sektorja država, ki določa zgornji obseg izdatkov za državni proračun ter sprejete mednarodne zaveze Rep</w:t>
            </w:r>
            <w:r w:rsidRPr="008A3212">
              <w:rPr>
                <w:b w:val="0"/>
                <w:iCs/>
                <w:sz w:val="20"/>
                <w:szCs w:val="20"/>
              </w:rPr>
              <w:t>ublike Slovenije na obrambnem področju.</w:t>
            </w:r>
          </w:p>
        </w:tc>
      </w:tr>
      <w:tr w:rsidR="009B2F45" w14:paraId="79808713" w14:textId="77777777" w:rsidTr="008A20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143" w:type="dxa"/>
          <w:cantSplit/>
          <w:trHeight w:val="35"/>
        </w:trPr>
        <w:tc>
          <w:tcPr>
            <w:tcW w:w="9200" w:type="dxa"/>
            <w:gridSpan w:val="13"/>
            <w:tcBorders>
              <w:top w:val="single" w:sz="4" w:space="0" w:color="auto"/>
              <w:left w:val="single" w:sz="4" w:space="0" w:color="auto"/>
              <w:bottom w:val="single" w:sz="4" w:space="0" w:color="auto"/>
              <w:right w:val="single" w:sz="4" w:space="0" w:color="auto"/>
            </w:tcBorders>
            <w:shd w:val="clear" w:color="auto" w:fill="D9D9D9"/>
            <w:tcMar>
              <w:top w:w="57" w:type="dxa"/>
              <w:left w:w="108" w:type="dxa"/>
              <w:bottom w:w="57" w:type="dxa"/>
              <w:right w:w="108" w:type="dxa"/>
            </w:tcMar>
            <w:vAlign w:val="center"/>
          </w:tcPr>
          <w:p w14:paraId="3063A368" w14:textId="77777777" w:rsidR="002D0931" w:rsidRPr="00131B28" w:rsidRDefault="00230E85" w:rsidP="005D5C1A">
            <w:pPr>
              <w:pStyle w:val="Naslov1"/>
              <w:keepNext w:val="0"/>
              <w:pageBreakBefore/>
              <w:widowControl w:val="0"/>
              <w:tabs>
                <w:tab w:val="left" w:pos="2340"/>
              </w:tabs>
              <w:spacing w:before="0" w:after="0"/>
              <w:ind w:left="142" w:hanging="142"/>
              <w:rPr>
                <w:rFonts w:cs="Arial"/>
                <w:sz w:val="20"/>
                <w:szCs w:val="20"/>
              </w:rPr>
            </w:pPr>
            <w:r w:rsidRPr="00131B28">
              <w:rPr>
                <w:rFonts w:cs="Arial"/>
                <w:sz w:val="20"/>
                <w:szCs w:val="20"/>
              </w:rPr>
              <w:lastRenderedPageBreak/>
              <w:t>I. Ocena finančnih posledic, ki niso načrtovane v sprejetem proračunu</w:t>
            </w:r>
          </w:p>
        </w:tc>
      </w:tr>
      <w:tr w:rsidR="009B2F45" w14:paraId="72E0541D" w14:textId="77777777" w:rsidTr="008A20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143" w:type="dxa"/>
          <w:cantSplit/>
          <w:trHeight w:val="276"/>
        </w:trPr>
        <w:tc>
          <w:tcPr>
            <w:tcW w:w="2925" w:type="dxa"/>
            <w:gridSpan w:val="4"/>
            <w:tcBorders>
              <w:top w:val="single" w:sz="4" w:space="0" w:color="auto"/>
              <w:left w:val="single" w:sz="4" w:space="0" w:color="auto"/>
              <w:bottom w:val="single" w:sz="4" w:space="0" w:color="auto"/>
              <w:right w:val="single" w:sz="4" w:space="0" w:color="auto"/>
            </w:tcBorders>
            <w:vAlign w:val="center"/>
          </w:tcPr>
          <w:p w14:paraId="52CAC9E1" w14:textId="77777777" w:rsidR="002D0931" w:rsidRPr="00131B28" w:rsidRDefault="002D0931" w:rsidP="005D5C1A">
            <w:pPr>
              <w:widowControl w:val="0"/>
              <w:spacing w:after="0" w:line="260" w:lineRule="exact"/>
              <w:ind w:left="-122" w:right="-112"/>
              <w:jc w:val="center"/>
              <w:rPr>
                <w:rFonts w:ascii="Arial" w:hAnsi="Arial" w:cs="Arial"/>
                <w:sz w:val="20"/>
                <w:szCs w:val="20"/>
              </w:rPr>
            </w:pPr>
          </w:p>
        </w:tc>
        <w:tc>
          <w:tcPr>
            <w:tcW w:w="1884" w:type="dxa"/>
            <w:gridSpan w:val="2"/>
            <w:tcBorders>
              <w:top w:val="single" w:sz="4" w:space="0" w:color="auto"/>
              <w:left w:val="single" w:sz="4" w:space="0" w:color="auto"/>
              <w:bottom w:val="single" w:sz="4" w:space="0" w:color="auto"/>
              <w:right w:val="single" w:sz="4" w:space="0" w:color="auto"/>
            </w:tcBorders>
            <w:vAlign w:val="center"/>
          </w:tcPr>
          <w:p w14:paraId="48AF9ED2" w14:textId="77777777" w:rsidR="002D0931" w:rsidRPr="00131B28" w:rsidRDefault="00230E85" w:rsidP="005D5C1A">
            <w:pPr>
              <w:widowControl w:val="0"/>
              <w:spacing w:after="0" w:line="260" w:lineRule="exact"/>
              <w:jc w:val="center"/>
              <w:rPr>
                <w:rFonts w:ascii="Arial" w:hAnsi="Arial" w:cs="Arial"/>
                <w:sz w:val="20"/>
                <w:szCs w:val="20"/>
              </w:rPr>
            </w:pPr>
            <w:r w:rsidRPr="00131B28">
              <w:rPr>
                <w:rFonts w:ascii="Arial" w:hAnsi="Arial" w:cs="Arial"/>
                <w:sz w:val="20"/>
                <w:szCs w:val="20"/>
              </w:rPr>
              <w:t>Tekoče leto (t)</w:t>
            </w:r>
          </w:p>
        </w:tc>
        <w:tc>
          <w:tcPr>
            <w:tcW w:w="565" w:type="dxa"/>
            <w:tcBorders>
              <w:top w:val="single" w:sz="4" w:space="0" w:color="auto"/>
              <w:left w:val="single" w:sz="4" w:space="0" w:color="auto"/>
              <w:bottom w:val="single" w:sz="4" w:space="0" w:color="auto"/>
              <w:right w:val="single" w:sz="4" w:space="0" w:color="auto"/>
            </w:tcBorders>
            <w:vAlign w:val="center"/>
          </w:tcPr>
          <w:p w14:paraId="146CAF37" w14:textId="77777777" w:rsidR="002D0931" w:rsidRPr="00131B28" w:rsidRDefault="00230E85" w:rsidP="005D5C1A">
            <w:pPr>
              <w:widowControl w:val="0"/>
              <w:spacing w:after="0" w:line="260" w:lineRule="exact"/>
              <w:jc w:val="center"/>
              <w:rPr>
                <w:rFonts w:ascii="Arial" w:hAnsi="Arial" w:cs="Arial"/>
                <w:sz w:val="20"/>
                <w:szCs w:val="20"/>
              </w:rPr>
            </w:pPr>
            <w:r w:rsidRPr="00131B28">
              <w:rPr>
                <w:rFonts w:ascii="Arial" w:hAnsi="Arial" w:cs="Arial"/>
                <w:sz w:val="20"/>
                <w:szCs w:val="20"/>
              </w:rPr>
              <w:t>t + 1</w:t>
            </w:r>
          </w:p>
        </w:tc>
        <w:tc>
          <w:tcPr>
            <w:tcW w:w="1733" w:type="dxa"/>
            <w:gridSpan w:val="4"/>
            <w:tcBorders>
              <w:top w:val="single" w:sz="4" w:space="0" w:color="auto"/>
              <w:left w:val="single" w:sz="4" w:space="0" w:color="auto"/>
              <w:bottom w:val="single" w:sz="4" w:space="0" w:color="auto"/>
              <w:right w:val="single" w:sz="4" w:space="0" w:color="auto"/>
            </w:tcBorders>
            <w:vAlign w:val="center"/>
          </w:tcPr>
          <w:p w14:paraId="288A8B0D" w14:textId="77777777" w:rsidR="002D0931" w:rsidRPr="00131B28" w:rsidRDefault="00230E85" w:rsidP="005D5C1A">
            <w:pPr>
              <w:widowControl w:val="0"/>
              <w:spacing w:after="0" w:line="260" w:lineRule="exact"/>
              <w:jc w:val="center"/>
              <w:rPr>
                <w:rFonts w:ascii="Arial" w:hAnsi="Arial" w:cs="Arial"/>
                <w:sz w:val="20"/>
                <w:szCs w:val="20"/>
              </w:rPr>
            </w:pPr>
            <w:r w:rsidRPr="00131B28">
              <w:rPr>
                <w:rFonts w:ascii="Arial" w:hAnsi="Arial" w:cs="Arial"/>
                <w:sz w:val="20"/>
                <w:szCs w:val="20"/>
              </w:rPr>
              <w:t>t + 2</w:t>
            </w:r>
          </w:p>
        </w:tc>
        <w:tc>
          <w:tcPr>
            <w:tcW w:w="2093" w:type="dxa"/>
            <w:gridSpan w:val="2"/>
            <w:tcBorders>
              <w:top w:val="single" w:sz="4" w:space="0" w:color="auto"/>
              <w:left w:val="single" w:sz="4" w:space="0" w:color="auto"/>
              <w:bottom w:val="single" w:sz="4" w:space="0" w:color="auto"/>
              <w:right w:val="single" w:sz="4" w:space="0" w:color="auto"/>
            </w:tcBorders>
            <w:vAlign w:val="center"/>
          </w:tcPr>
          <w:p w14:paraId="660542CB" w14:textId="77777777" w:rsidR="002D0931" w:rsidRPr="00131B28" w:rsidRDefault="00230E85" w:rsidP="005D5C1A">
            <w:pPr>
              <w:widowControl w:val="0"/>
              <w:spacing w:after="0" w:line="260" w:lineRule="exact"/>
              <w:jc w:val="center"/>
              <w:rPr>
                <w:rFonts w:ascii="Arial" w:hAnsi="Arial" w:cs="Arial"/>
                <w:sz w:val="20"/>
                <w:szCs w:val="20"/>
              </w:rPr>
            </w:pPr>
            <w:r w:rsidRPr="00131B28">
              <w:rPr>
                <w:rFonts w:ascii="Arial" w:hAnsi="Arial" w:cs="Arial"/>
                <w:sz w:val="20"/>
                <w:szCs w:val="20"/>
              </w:rPr>
              <w:t>t + 3</w:t>
            </w:r>
          </w:p>
        </w:tc>
      </w:tr>
      <w:tr w:rsidR="009B2F45" w14:paraId="41139BFF" w14:textId="77777777" w:rsidTr="008A20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143" w:type="dxa"/>
          <w:cantSplit/>
          <w:trHeight w:val="423"/>
        </w:trPr>
        <w:tc>
          <w:tcPr>
            <w:tcW w:w="2925" w:type="dxa"/>
            <w:gridSpan w:val="4"/>
            <w:tcBorders>
              <w:top w:val="single" w:sz="4" w:space="0" w:color="auto"/>
              <w:left w:val="single" w:sz="4" w:space="0" w:color="auto"/>
              <w:bottom w:val="single" w:sz="4" w:space="0" w:color="auto"/>
              <w:right w:val="single" w:sz="4" w:space="0" w:color="auto"/>
            </w:tcBorders>
            <w:vAlign w:val="center"/>
          </w:tcPr>
          <w:p w14:paraId="2307CBBB" w14:textId="77777777" w:rsidR="002D0931" w:rsidRPr="00131B28" w:rsidRDefault="00230E85" w:rsidP="005D5C1A">
            <w:pPr>
              <w:widowControl w:val="0"/>
              <w:spacing w:after="0" w:line="260" w:lineRule="exact"/>
              <w:rPr>
                <w:rFonts w:ascii="Arial" w:hAnsi="Arial" w:cs="Arial"/>
                <w:bCs/>
                <w:sz w:val="20"/>
                <w:szCs w:val="20"/>
              </w:rPr>
            </w:pPr>
            <w:r w:rsidRPr="00131B28">
              <w:rPr>
                <w:rFonts w:ascii="Arial" w:hAnsi="Arial" w:cs="Arial"/>
                <w:bCs/>
                <w:sz w:val="20"/>
                <w:szCs w:val="20"/>
              </w:rPr>
              <w:t>Predvideno povečanje (+) ali zmanjšanje (</w:t>
            </w:r>
            <w:r w:rsidRPr="00131B28">
              <w:rPr>
                <w:rFonts w:ascii="Arial" w:hAnsi="Arial" w:cs="Arial"/>
                <w:b/>
                <w:sz w:val="20"/>
                <w:szCs w:val="20"/>
              </w:rPr>
              <w:t>–</w:t>
            </w:r>
            <w:r w:rsidRPr="00131B28">
              <w:rPr>
                <w:rFonts w:ascii="Arial" w:hAnsi="Arial" w:cs="Arial"/>
                <w:bCs/>
                <w:sz w:val="20"/>
                <w:szCs w:val="20"/>
              </w:rPr>
              <w:t xml:space="preserve">) prihodkov državnega proračuna </w:t>
            </w:r>
          </w:p>
        </w:tc>
        <w:tc>
          <w:tcPr>
            <w:tcW w:w="1884" w:type="dxa"/>
            <w:gridSpan w:val="2"/>
            <w:tcBorders>
              <w:top w:val="single" w:sz="4" w:space="0" w:color="auto"/>
              <w:left w:val="single" w:sz="4" w:space="0" w:color="auto"/>
              <w:bottom w:val="single" w:sz="4" w:space="0" w:color="auto"/>
              <w:right w:val="single" w:sz="4" w:space="0" w:color="auto"/>
            </w:tcBorders>
            <w:vAlign w:val="center"/>
          </w:tcPr>
          <w:p w14:paraId="7D1F8DB0" w14:textId="77777777" w:rsidR="002D0931" w:rsidRPr="00131B28" w:rsidRDefault="002D0931" w:rsidP="005D5C1A">
            <w:pPr>
              <w:pStyle w:val="Naslov1"/>
              <w:keepNext w:val="0"/>
              <w:widowControl w:val="0"/>
              <w:tabs>
                <w:tab w:val="left" w:pos="360"/>
              </w:tabs>
              <w:spacing w:before="0" w:after="0"/>
              <w:jc w:val="center"/>
              <w:rPr>
                <w:rFonts w:cs="Arial"/>
                <w:b w:val="0"/>
                <w:bCs/>
                <w:sz w:val="20"/>
                <w:szCs w:val="20"/>
              </w:rPr>
            </w:pPr>
          </w:p>
        </w:tc>
        <w:tc>
          <w:tcPr>
            <w:tcW w:w="565" w:type="dxa"/>
            <w:tcBorders>
              <w:top w:val="single" w:sz="4" w:space="0" w:color="auto"/>
              <w:left w:val="single" w:sz="4" w:space="0" w:color="auto"/>
              <w:bottom w:val="single" w:sz="4" w:space="0" w:color="auto"/>
              <w:right w:val="single" w:sz="4" w:space="0" w:color="auto"/>
            </w:tcBorders>
            <w:vAlign w:val="center"/>
          </w:tcPr>
          <w:p w14:paraId="3E8B8117" w14:textId="77777777" w:rsidR="002D0931" w:rsidRPr="00131B28" w:rsidRDefault="002D0931" w:rsidP="005D5C1A">
            <w:pPr>
              <w:pStyle w:val="Naslov1"/>
              <w:keepNext w:val="0"/>
              <w:widowControl w:val="0"/>
              <w:tabs>
                <w:tab w:val="left" w:pos="360"/>
              </w:tabs>
              <w:spacing w:before="0" w:after="0"/>
              <w:jc w:val="center"/>
              <w:rPr>
                <w:rFonts w:cs="Arial"/>
                <w:b w:val="0"/>
                <w:bCs/>
                <w:sz w:val="20"/>
                <w:szCs w:val="20"/>
              </w:rPr>
            </w:pPr>
          </w:p>
        </w:tc>
        <w:tc>
          <w:tcPr>
            <w:tcW w:w="1733" w:type="dxa"/>
            <w:gridSpan w:val="4"/>
            <w:tcBorders>
              <w:top w:val="single" w:sz="4" w:space="0" w:color="auto"/>
              <w:left w:val="single" w:sz="4" w:space="0" w:color="auto"/>
              <w:bottom w:val="single" w:sz="4" w:space="0" w:color="auto"/>
              <w:right w:val="single" w:sz="4" w:space="0" w:color="auto"/>
            </w:tcBorders>
            <w:vAlign w:val="center"/>
          </w:tcPr>
          <w:p w14:paraId="08E4156B" w14:textId="77777777" w:rsidR="002D0931" w:rsidRPr="00131B28" w:rsidRDefault="002D0931" w:rsidP="005D5C1A">
            <w:pPr>
              <w:pStyle w:val="Naslov1"/>
              <w:keepNext w:val="0"/>
              <w:widowControl w:val="0"/>
              <w:tabs>
                <w:tab w:val="left" w:pos="360"/>
              </w:tabs>
              <w:spacing w:before="0" w:after="0"/>
              <w:jc w:val="center"/>
              <w:rPr>
                <w:rFonts w:cs="Arial"/>
                <w:b w:val="0"/>
                <w:sz w:val="20"/>
                <w:szCs w:val="20"/>
              </w:rPr>
            </w:pPr>
          </w:p>
        </w:tc>
        <w:tc>
          <w:tcPr>
            <w:tcW w:w="2093" w:type="dxa"/>
            <w:gridSpan w:val="2"/>
            <w:tcBorders>
              <w:top w:val="single" w:sz="4" w:space="0" w:color="auto"/>
              <w:left w:val="single" w:sz="4" w:space="0" w:color="auto"/>
              <w:bottom w:val="single" w:sz="4" w:space="0" w:color="auto"/>
              <w:right w:val="single" w:sz="4" w:space="0" w:color="auto"/>
            </w:tcBorders>
            <w:vAlign w:val="center"/>
          </w:tcPr>
          <w:p w14:paraId="311656FB" w14:textId="77777777" w:rsidR="002D0931" w:rsidRPr="00131B28" w:rsidRDefault="002D0931" w:rsidP="005D5C1A">
            <w:pPr>
              <w:pStyle w:val="Naslov1"/>
              <w:keepNext w:val="0"/>
              <w:widowControl w:val="0"/>
              <w:tabs>
                <w:tab w:val="left" w:pos="360"/>
              </w:tabs>
              <w:spacing w:before="0" w:after="0"/>
              <w:jc w:val="center"/>
              <w:rPr>
                <w:rFonts w:cs="Arial"/>
                <w:b w:val="0"/>
                <w:sz w:val="20"/>
                <w:szCs w:val="20"/>
              </w:rPr>
            </w:pPr>
          </w:p>
        </w:tc>
      </w:tr>
      <w:tr w:rsidR="009B2F45" w14:paraId="48DFE23E" w14:textId="77777777" w:rsidTr="008A20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143" w:type="dxa"/>
          <w:cantSplit/>
          <w:trHeight w:val="423"/>
        </w:trPr>
        <w:tc>
          <w:tcPr>
            <w:tcW w:w="2925" w:type="dxa"/>
            <w:gridSpan w:val="4"/>
            <w:tcBorders>
              <w:top w:val="single" w:sz="4" w:space="0" w:color="auto"/>
              <w:left w:val="single" w:sz="4" w:space="0" w:color="auto"/>
              <w:bottom w:val="single" w:sz="4" w:space="0" w:color="auto"/>
              <w:right w:val="single" w:sz="4" w:space="0" w:color="auto"/>
            </w:tcBorders>
            <w:vAlign w:val="center"/>
          </w:tcPr>
          <w:p w14:paraId="2854640C" w14:textId="77777777" w:rsidR="002D0931" w:rsidRPr="00131B28" w:rsidRDefault="00230E85" w:rsidP="005D5C1A">
            <w:pPr>
              <w:widowControl w:val="0"/>
              <w:spacing w:after="0" w:line="260" w:lineRule="exact"/>
              <w:rPr>
                <w:rFonts w:ascii="Arial" w:hAnsi="Arial" w:cs="Arial"/>
                <w:bCs/>
                <w:sz w:val="20"/>
                <w:szCs w:val="20"/>
              </w:rPr>
            </w:pPr>
            <w:r w:rsidRPr="00131B28">
              <w:rPr>
                <w:rFonts w:ascii="Arial" w:hAnsi="Arial" w:cs="Arial"/>
                <w:bCs/>
                <w:sz w:val="20"/>
                <w:szCs w:val="20"/>
              </w:rPr>
              <w:t>Predvideno povečanje (+) ali</w:t>
            </w:r>
            <w:r w:rsidRPr="00131B28">
              <w:rPr>
                <w:rFonts w:ascii="Arial" w:hAnsi="Arial" w:cs="Arial"/>
                <w:bCs/>
                <w:sz w:val="20"/>
                <w:szCs w:val="20"/>
              </w:rPr>
              <w:t xml:space="preserve"> zmanjšanje (</w:t>
            </w:r>
            <w:r w:rsidRPr="00131B28">
              <w:rPr>
                <w:rFonts w:ascii="Arial" w:hAnsi="Arial" w:cs="Arial"/>
                <w:b/>
                <w:sz w:val="20"/>
                <w:szCs w:val="20"/>
              </w:rPr>
              <w:t>–</w:t>
            </w:r>
            <w:r w:rsidRPr="00131B28">
              <w:rPr>
                <w:rFonts w:ascii="Arial" w:hAnsi="Arial" w:cs="Arial"/>
                <w:bCs/>
                <w:sz w:val="20"/>
                <w:szCs w:val="20"/>
              </w:rPr>
              <w:t xml:space="preserve">) prihodkov občinskih proračunov </w:t>
            </w:r>
          </w:p>
        </w:tc>
        <w:tc>
          <w:tcPr>
            <w:tcW w:w="1884" w:type="dxa"/>
            <w:gridSpan w:val="2"/>
            <w:tcBorders>
              <w:top w:val="single" w:sz="4" w:space="0" w:color="auto"/>
              <w:left w:val="single" w:sz="4" w:space="0" w:color="auto"/>
              <w:bottom w:val="single" w:sz="4" w:space="0" w:color="auto"/>
              <w:right w:val="single" w:sz="4" w:space="0" w:color="auto"/>
            </w:tcBorders>
            <w:vAlign w:val="center"/>
          </w:tcPr>
          <w:p w14:paraId="488EF51A" w14:textId="77777777" w:rsidR="002D0931" w:rsidRPr="00131B28" w:rsidRDefault="002D0931" w:rsidP="005D5C1A">
            <w:pPr>
              <w:pStyle w:val="Naslov1"/>
              <w:keepNext w:val="0"/>
              <w:widowControl w:val="0"/>
              <w:tabs>
                <w:tab w:val="left" w:pos="360"/>
              </w:tabs>
              <w:spacing w:before="0" w:after="0"/>
              <w:jc w:val="center"/>
              <w:rPr>
                <w:rFonts w:cs="Arial"/>
                <w:b w:val="0"/>
                <w:bCs/>
                <w:sz w:val="20"/>
                <w:szCs w:val="20"/>
              </w:rPr>
            </w:pPr>
          </w:p>
        </w:tc>
        <w:tc>
          <w:tcPr>
            <w:tcW w:w="565" w:type="dxa"/>
            <w:tcBorders>
              <w:top w:val="single" w:sz="4" w:space="0" w:color="auto"/>
              <w:left w:val="single" w:sz="4" w:space="0" w:color="auto"/>
              <w:bottom w:val="single" w:sz="4" w:space="0" w:color="auto"/>
              <w:right w:val="single" w:sz="4" w:space="0" w:color="auto"/>
            </w:tcBorders>
            <w:vAlign w:val="center"/>
          </w:tcPr>
          <w:p w14:paraId="2F5DD0FF" w14:textId="77777777" w:rsidR="002D0931" w:rsidRPr="00131B28" w:rsidRDefault="002D0931" w:rsidP="005D5C1A">
            <w:pPr>
              <w:pStyle w:val="Naslov1"/>
              <w:keepNext w:val="0"/>
              <w:widowControl w:val="0"/>
              <w:tabs>
                <w:tab w:val="left" w:pos="360"/>
              </w:tabs>
              <w:spacing w:before="0" w:after="0"/>
              <w:jc w:val="center"/>
              <w:rPr>
                <w:rFonts w:cs="Arial"/>
                <w:b w:val="0"/>
                <w:bCs/>
                <w:sz w:val="20"/>
                <w:szCs w:val="20"/>
              </w:rPr>
            </w:pPr>
          </w:p>
        </w:tc>
        <w:tc>
          <w:tcPr>
            <w:tcW w:w="1733" w:type="dxa"/>
            <w:gridSpan w:val="4"/>
            <w:tcBorders>
              <w:top w:val="single" w:sz="4" w:space="0" w:color="auto"/>
              <w:left w:val="single" w:sz="4" w:space="0" w:color="auto"/>
              <w:bottom w:val="single" w:sz="4" w:space="0" w:color="auto"/>
              <w:right w:val="single" w:sz="4" w:space="0" w:color="auto"/>
            </w:tcBorders>
            <w:vAlign w:val="center"/>
          </w:tcPr>
          <w:p w14:paraId="3D27855A" w14:textId="77777777" w:rsidR="002D0931" w:rsidRPr="00131B28" w:rsidRDefault="002D0931" w:rsidP="005D5C1A">
            <w:pPr>
              <w:pStyle w:val="Naslov1"/>
              <w:keepNext w:val="0"/>
              <w:widowControl w:val="0"/>
              <w:tabs>
                <w:tab w:val="left" w:pos="360"/>
              </w:tabs>
              <w:spacing w:before="0" w:after="0"/>
              <w:jc w:val="center"/>
              <w:rPr>
                <w:rFonts w:cs="Arial"/>
                <w:b w:val="0"/>
                <w:sz w:val="20"/>
                <w:szCs w:val="20"/>
              </w:rPr>
            </w:pPr>
          </w:p>
        </w:tc>
        <w:tc>
          <w:tcPr>
            <w:tcW w:w="2093" w:type="dxa"/>
            <w:gridSpan w:val="2"/>
            <w:tcBorders>
              <w:top w:val="single" w:sz="4" w:space="0" w:color="auto"/>
              <w:left w:val="single" w:sz="4" w:space="0" w:color="auto"/>
              <w:bottom w:val="single" w:sz="4" w:space="0" w:color="auto"/>
              <w:right w:val="single" w:sz="4" w:space="0" w:color="auto"/>
            </w:tcBorders>
            <w:vAlign w:val="center"/>
          </w:tcPr>
          <w:p w14:paraId="3033A8CF" w14:textId="77777777" w:rsidR="002D0931" w:rsidRPr="00131B28" w:rsidRDefault="002D0931" w:rsidP="005D5C1A">
            <w:pPr>
              <w:pStyle w:val="Naslov1"/>
              <w:keepNext w:val="0"/>
              <w:widowControl w:val="0"/>
              <w:tabs>
                <w:tab w:val="left" w:pos="360"/>
              </w:tabs>
              <w:spacing w:before="0" w:after="0"/>
              <w:jc w:val="center"/>
              <w:rPr>
                <w:rFonts w:cs="Arial"/>
                <w:b w:val="0"/>
                <w:sz w:val="20"/>
                <w:szCs w:val="20"/>
              </w:rPr>
            </w:pPr>
          </w:p>
        </w:tc>
      </w:tr>
      <w:tr w:rsidR="009B2F45" w14:paraId="706AAE56" w14:textId="77777777" w:rsidTr="008A20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143" w:type="dxa"/>
          <w:cantSplit/>
          <w:trHeight w:val="423"/>
        </w:trPr>
        <w:tc>
          <w:tcPr>
            <w:tcW w:w="2925" w:type="dxa"/>
            <w:gridSpan w:val="4"/>
            <w:tcBorders>
              <w:top w:val="single" w:sz="4" w:space="0" w:color="auto"/>
              <w:left w:val="single" w:sz="4" w:space="0" w:color="auto"/>
              <w:bottom w:val="single" w:sz="4" w:space="0" w:color="auto"/>
              <w:right w:val="single" w:sz="4" w:space="0" w:color="auto"/>
            </w:tcBorders>
            <w:vAlign w:val="center"/>
          </w:tcPr>
          <w:p w14:paraId="4FF74495" w14:textId="77777777" w:rsidR="002D0931" w:rsidRPr="00131B28" w:rsidRDefault="00230E85" w:rsidP="005D5C1A">
            <w:pPr>
              <w:widowControl w:val="0"/>
              <w:spacing w:after="0" w:line="260" w:lineRule="exact"/>
              <w:rPr>
                <w:rFonts w:ascii="Arial" w:hAnsi="Arial" w:cs="Arial"/>
                <w:bCs/>
                <w:sz w:val="20"/>
                <w:szCs w:val="20"/>
              </w:rPr>
            </w:pPr>
            <w:r w:rsidRPr="00131B28">
              <w:rPr>
                <w:rFonts w:ascii="Arial" w:hAnsi="Arial" w:cs="Arial"/>
                <w:bCs/>
                <w:sz w:val="20"/>
                <w:szCs w:val="20"/>
              </w:rPr>
              <w:t>Predvideno povečanje (+) ali zmanjšanje (</w:t>
            </w:r>
            <w:r w:rsidRPr="00131B28">
              <w:rPr>
                <w:rFonts w:ascii="Arial" w:hAnsi="Arial" w:cs="Arial"/>
                <w:b/>
                <w:sz w:val="20"/>
                <w:szCs w:val="20"/>
              </w:rPr>
              <w:t>–</w:t>
            </w:r>
            <w:r w:rsidRPr="00131B28">
              <w:rPr>
                <w:rFonts w:ascii="Arial" w:hAnsi="Arial" w:cs="Arial"/>
                <w:bCs/>
                <w:sz w:val="20"/>
                <w:szCs w:val="20"/>
              </w:rPr>
              <w:t xml:space="preserve">) odhodkov državnega proračuna </w:t>
            </w:r>
          </w:p>
        </w:tc>
        <w:tc>
          <w:tcPr>
            <w:tcW w:w="1884" w:type="dxa"/>
            <w:gridSpan w:val="2"/>
            <w:tcBorders>
              <w:top w:val="single" w:sz="4" w:space="0" w:color="auto"/>
              <w:left w:val="single" w:sz="4" w:space="0" w:color="auto"/>
              <w:bottom w:val="single" w:sz="4" w:space="0" w:color="auto"/>
              <w:right w:val="single" w:sz="4" w:space="0" w:color="auto"/>
            </w:tcBorders>
            <w:vAlign w:val="center"/>
          </w:tcPr>
          <w:p w14:paraId="5C0EDCB9" w14:textId="77777777" w:rsidR="002D0931" w:rsidRPr="00131B28" w:rsidRDefault="002D0931" w:rsidP="005D5C1A">
            <w:pPr>
              <w:widowControl w:val="0"/>
              <w:spacing w:after="0" w:line="260" w:lineRule="exact"/>
              <w:jc w:val="center"/>
              <w:rPr>
                <w:rFonts w:ascii="Arial" w:hAnsi="Arial" w:cs="Arial"/>
                <w:sz w:val="20"/>
                <w:szCs w:val="20"/>
              </w:rPr>
            </w:pPr>
          </w:p>
        </w:tc>
        <w:tc>
          <w:tcPr>
            <w:tcW w:w="565" w:type="dxa"/>
            <w:tcBorders>
              <w:top w:val="single" w:sz="4" w:space="0" w:color="auto"/>
              <w:left w:val="single" w:sz="4" w:space="0" w:color="auto"/>
              <w:bottom w:val="single" w:sz="4" w:space="0" w:color="auto"/>
              <w:right w:val="single" w:sz="4" w:space="0" w:color="auto"/>
            </w:tcBorders>
            <w:vAlign w:val="center"/>
          </w:tcPr>
          <w:p w14:paraId="413681D2" w14:textId="77777777" w:rsidR="002D0931" w:rsidRPr="00131B28" w:rsidRDefault="002D0931" w:rsidP="005D5C1A">
            <w:pPr>
              <w:widowControl w:val="0"/>
              <w:spacing w:after="0" w:line="260" w:lineRule="exact"/>
              <w:jc w:val="center"/>
              <w:rPr>
                <w:rFonts w:ascii="Arial" w:hAnsi="Arial" w:cs="Arial"/>
                <w:sz w:val="20"/>
                <w:szCs w:val="20"/>
              </w:rPr>
            </w:pPr>
          </w:p>
        </w:tc>
        <w:tc>
          <w:tcPr>
            <w:tcW w:w="1733" w:type="dxa"/>
            <w:gridSpan w:val="4"/>
            <w:tcBorders>
              <w:top w:val="single" w:sz="4" w:space="0" w:color="auto"/>
              <w:left w:val="single" w:sz="4" w:space="0" w:color="auto"/>
              <w:bottom w:val="single" w:sz="4" w:space="0" w:color="auto"/>
              <w:right w:val="single" w:sz="4" w:space="0" w:color="auto"/>
            </w:tcBorders>
            <w:vAlign w:val="center"/>
          </w:tcPr>
          <w:p w14:paraId="631F1C3F" w14:textId="77777777" w:rsidR="002D0931" w:rsidRPr="00131B28" w:rsidRDefault="002D0931" w:rsidP="005D5C1A">
            <w:pPr>
              <w:widowControl w:val="0"/>
              <w:spacing w:after="0" w:line="260" w:lineRule="exact"/>
              <w:jc w:val="center"/>
              <w:rPr>
                <w:rFonts w:ascii="Arial" w:hAnsi="Arial" w:cs="Arial"/>
                <w:sz w:val="20"/>
                <w:szCs w:val="20"/>
              </w:rPr>
            </w:pPr>
          </w:p>
        </w:tc>
        <w:tc>
          <w:tcPr>
            <w:tcW w:w="2093" w:type="dxa"/>
            <w:gridSpan w:val="2"/>
            <w:tcBorders>
              <w:top w:val="single" w:sz="4" w:space="0" w:color="auto"/>
              <w:left w:val="single" w:sz="4" w:space="0" w:color="auto"/>
              <w:bottom w:val="single" w:sz="4" w:space="0" w:color="auto"/>
              <w:right w:val="single" w:sz="4" w:space="0" w:color="auto"/>
            </w:tcBorders>
            <w:vAlign w:val="center"/>
          </w:tcPr>
          <w:p w14:paraId="3B8B7740" w14:textId="77777777" w:rsidR="002D0931" w:rsidRPr="00131B28" w:rsidRDefault="002D0931" w:rsidP="005D5C1A">
            <w:pPr>
              <w:widowControl w:val="0"/>
              <w:spacing w:after="0" w:line="260" w:lineRule="exact"/>
              <w:jc w:val="center"/>
              <w:rPr>
                <w:rFonts w:ascii="Arial" w:hAnsi="Arial" w:cs="Arial"/>
                <w:sz w:val="20"/>
                <w:szCs w:val="20"/>
              </w:rPr>
            </w:pPr>
          </w:p>
        </w:tc>
      </w:tr>
      <w:tr w:rsidR="009B2F45" w14:paraId="7A720B1F" w14:textId="77777777" w:rsidTr="008A20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143" w:type="dxa"/>
          <w:cantSplit/>
          <w:trHeight w:val="623"/>
        </w:trPr>
        <w:tc>
          <w:tcPr>
            <w:tcW w:w="2925" w:type="dxa"/>
            <w:gridSpan w:val="4"/>
            <w:tcBorders>
              <w:top w:val="single" w:sz="4" w:space="0" w:color="auto"/>
              <w:left w:val="single" w:sz="4" w:space="0" w:color="auto"/>
              <w:bottom w:val="single" w:sz="4" w:space="0" w:color="auto"/>
              <w:right w:val="single" w:sz="4" w:space="0" w:color="auto"/>
            </w:tcBorders>
            <w:vAlign w:val="center"/>
          </w:tcPr>
          <w:p w14:paraId="47AEFC26" w14:textId="77777777" w:rsidR="002D0931" w:rsidRPr="00131B28" w:rsidRDefault="00230E85" w:rsidP="005D5C1A">
            <w:pPr>
              <w:widowControl w:val="0"/>
              <w:spacing w:after="0" w:line="260" w:lineRule="exact"/>
              <w:rPr>
                <w:rFonts w:ascii="Arial" w:hAnsi="Arial" w:cs="Arial"/>
                <w:bCs/>
                <w:sz w:val="20"/>
                <w:szCs w:val="20"/>
              </w:rPr>
            </w:pPr>
            <w:r w:rsidRPr="00131B28">
              <w:rPr>
                <w:rFonts w:ascii="Arial" w:hAnsi="Arial" w:cs="Arial"/>
                <w:bCs/>
                <w:sz w:val="20"/>
                <w:szCs w:val="20"/>
              </w:rPr>
              <w:t>Predvideno povečanje (+) ali zmanjšanje (</w:t>
            </w:r>
            <w:r w:rsidRPr="00131B28">
              <w:rPr>
                <w:rFonts w:ascii="Arial" w:hAnsi="Arial" w:cs="Arial"/>
                <w:b/>
                <w:sz w:val="20"/>
                <w:szCs w:val="20"/>
              </w:rPr>
              <w:t>–</w:t>
            </w:r>
            <w:r w:rsidRPr="00131B28">
              <w:rPr>
                <w:rFonts w:ascii="Arial" w:hAnsi="Arial" w:cs="Arial"/>
                <w:bCs/>
                <w:sz w:val="20"/>
                <w:szCs w:val="20"/>
              </w:rPr>
              <w:t>) odhodkov občinskih proračunov</w:t>
            </w:r>
          </w:p>
        </w:tc>
        <w:tc>
          <w:tcPr>
            <w:tcW w:w="1884" w:type="dxa"/>
            <w:gridSpan w:val="2"/>
            <w:tcBorders>
              <w:top w:val="single" w:sz="4" w:space="0" w:color="auto"/>
              <w:left w:val="single" w:sz="4" w:space="0" w:color="auto"/>
              <w:bottom w:val="single" w:sz="4" w:space="0" w:color="auto"/>
              <w:right w:val="single" w:sz="4" w:space="0" w:color="auto"/>
            </w:tcBorders>
            <w:vAlign w:val="center"/>
          </w:tcPr>
          <w:p w14:paraId="1F0C0EA8" w14:textId="77777777" w:rsidR="002D0931" w:rsidRPr="00131B28" w:rsidRDefault="002D0931" w:rsidP="005D5C1A">
            <w:pPr>
              <w:widowControl w:val="0"/>
              <w:spacing w:after="0" w:line="260" w:lineRule="exact"/>
              <w:jc w:val="center"/>
              <w:rPr>
                <w:rFonts w:ascii="Arial" w:hAnsi="Arial" w:cs="Arial"/>
                <w:sz w:val="20"/>
                <w:szCs w:val="20"/>
              </w:rPr>
            </w:pPr>
          </w:p>
        </w:tc>
        <w:tc>
          <w:tcPr>
            <w:tcW w:w="565" w:type="dxa"/>
            <w:tcBorders>
              <w:top w:val="single" w:sz="4" w:space="0" w:color="auto"/>
              <w:left w:val="single" w:sz="4" w:space="0" w:color="auto"/>
              <w:bottom w:val="single" w:sz="4" w:space="0" w:color="auto"/>
              <w:right w:val="single" w:sz="4" w:space="0" w:color="auto"/>
            </w:tcBorders>
            <w:vAlign w:val="center"/>
          </w:tcPr>
          <w:p w14:paraId="2C9AF622" w14:textId="77777777" w:rsidR="002D0931" w:rsidRPr="00131B28" w:rsidRDefault="002D0931" w:rsidP="005D5C1A">
            <w:pPr>
              <w:widowControl w:val="0"/>
              <w:spacing w:after="0" w:line="260" w:lineRule="exact"/>
              <w:jc w:val="center"/>
              <w:rPr>
                <w:rFonts w:ascii="Arial" w:hAnsi="Arial" w:cs="Arial"/>
                <w:sz w:val="20"/>
                <w:szCs w:val="20"/>
              </w:rPr>
            </w:pPr>
          </w:p>
        </w:tc>
        <w:tc>
          <w:tcPr>
            <w:tcW w:w="1733" w:type="dxa"/>
            <w:gridSpan w:val="4"/>
            <w:tcBorders>
              <w:top w:val="single" w:sz="4" w:space="0" w:color="auto"/>
              <w:left w:val="single" w:sz="4" w:space="0" w:color="auto"/>
              <w:bottom w:val="single" w:sz="4" w:space="0" w:color="auto"/>
              <w:right w:val="single" w:sz="4" w:space="0" w:color="auto"/>
            </w:tcBorders>
            <w:vAlign w:val="center"/>
          </w:tcPr>
          <w:p w14:paraId="4FE14B8B" w14:textId="77777777" w:rsidR="002D0931" w:rsidRPr="00131B28" w:rsidRDefault="002D0931" w:rsidP="005D5C1A">
            <w:pPr>
              <w:widowControl w:val="0"/>
              <w:spacing w:after="0" w:line="260" w:lineRule="exact"/>
              <w:jc w:val="center"/>
              <w:rPr>
                <w:rFonts w:ascii="Arial" w:hAnsi="Arial" w:cs="Arial"/>
                <w:sz w:val="20"/>
                <w:szCs w:val="20"/>
              </w:rPr>
            </w:pPr>
          </w:p>
        </w:tc>
        <w:tc>
          <w:tcPr>
            <w:tcW w:w="2093" w:type="dxa"/>
            <w:gridSpan w:val="2"/>
            <w:tcBorders>
              <w:top w:val="single" w:sz="4" w:space="0" w:color="auto"/>
              <w:left w:val="single" w:sz="4" w:space="0" w:color="auto"/>
              <w:bottom w:val="single" w:sz="4" w:space="0" w:color="auto"/>
              <w:right w:val="single" w:sz="4" w:space="0" w:color="auto"/>
            </w:tcBorders>
            <w:vAlign w:val="center"/>
          </w:tcPr>
          <w:p w14:paraId="111C017E" w14:textId="77777777" w:rsidR="002D0931" w:rsidRPr="00131B28" w:rsidRDefault="002D0931" w:rsidP="005D5C1A">
            <w:pPr>
              <w:widowControl w:val="0"/>
              <w:spacing w:after="0" w:line="260" w:lineRule="exact"/>
              <w:jc w:val="center"/>
              <w:rPr>
                <w:rFonts w:ascii="Arial" w:hAnsi="Arial" w:cs="Arial"/>
                <w:sz w:val="20"/>
                <w:szCs w:val="20"/>
              </w:rPr>
            </w:pPr>
          </w:p>
        </w:tc>
      </w:tr>
      <w:tr w:rsidR="009B2F45" w14:paraId="3D329284" w14:textId="77777777" w:rsidTr="008A20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143" w:type="dxa"/>
          <w:cantSplit/>
          <w:trHeight w:val="423"/>
        </w:trPr>
        <w:tc>
          <w:tcPr>
            <w:tcW w:w="2925" w:type="dxa"/>
            <w:gridSpan w:val="4"/>
            <w:tcBorders>
              <w:top w:val="single" w:sz="4" w:space="0" w:color="auto"/>
              <w:left w:val="single" w:sz="4" w:space="0" w:color="auto"/>
              <w:bottom w:val="single" w:sz="4" w:space="0" w:color="auto"/>
              <w:right w:val="single" w:sz="4" w:space="0" w:color="auto"/>
            </w:tcBorders>
            <w:vAlign w:val="center"/>
          </w:tcPr>
          <w:p w14:paraId="0421A7FD" w14:textId="77777777" w:rsidR="002D0931" w:rsidRPr="00131B28" w:rsidRDefault="00230E85" w:rsidP="005D5C1A">
            <w:pPr>
              <w:widowControl w:val="0"/>
              <w:spacing w:after="0" w:line="260" w:lineRule="exact"/>
              <w:rPr>
                <w:rFonts w:ascii="Arial" w:hAnsi="Arial" w:cs="Arial"/>
                <w:bCs/>
                <w:sz w:val="20"/>
                <w:szCs w:val="20"/>
              </w:rPr>
            </w:pPr>
            <w:r w:rsidRPr="00131B28">
              <w:rPr>
                <w:rFonts w:ascii="Arial" w:hAnsi="Arial" w:cs="Arial"/>
                <w:bCs/>
                <w:sz w:val="20"/>
                <w:szCs w:val="20"/>
              </w:rPr>
              <w:t>Predvideno povečanje (+) ali zmanjšanje (</w:t>
            </w:r>
            <w:r w:rsidRPr="00131B28">
              <w:rPr>
                <w:rFonts w:ascii="Arial" w:hAnsi="Arial" w:cs="Arial"/>
                <w:b/>
                <w:sz w:val="20"/>
                <w:szCs w:val="20"/>
              </w:rPr>
              <w:t>–</w:t>
            </w:r>
            <w:r w:rsidRPr="00131B28">
              <w:rPr>
                <w:rFonts w:ascii="Arial" w:hAnsi="Arial" w:cs="Arial"/>
                <w:bCs/>
                <w:sz w:val="20"/>
                <w:szCs w:val="20"/>
              </w:rPr>
              <w:t xml:space="preserve">) </w:t>
            </w:r>
            <w:r w:rsidRPr="00131B28">
              <w:rPr>
                <w:rFonts w:ascii="Arial" w:hAnsi="Arial" w:cs="Arial"/>
                <w:bCs/>
                <w:sz w:val="20"/>
                <w:szCs w:val="20"/>
              </w:rPr>
              <w:t>obveznosti za druga javnofinančna sredstva</w:t>
            </w:r>
          </w:p>
        </w:tc>
        <w:tc>
          <w:tcPr>
            <w:tcW w:w="1884" w:type="dxa"/>
            <w:gridSpan w:val="2"/>
            <w:tcBorders>
              <w:top w:val="single" w:sz="4" w:space="0" w:color="auto"/>
              <w:left w:val="single" w:sz="4" w:space="0" w:color="auto"/>
              <w:bottom w:val="single" w:sz="4" w:space="0" w:color="auto"/>
              <w:right w:val="single" w:sz="4" w:space="0" w:color="auto"/>
            </w:tcBorders>
            <w:vAlign w:val="center"/>
          </w:tcPr>
          <w:p w14:paraId="1A3654FA" w14:textId="77777777" w:rsidR="002D0931" w:rsidRPr="00131B28" w:rsidRDefault="002D0931" w:rsidP="005D5C1A">
            <w:pPr>
              <w:pStyle w:val="Naslov1"/>
              <w:keepNext w:val="0"/>
              <w:widowControl w:val="0"/>
              <w:tabs>
                <w:tab w:val="left" w:pos="360"/>
              </w:tabs>
              <w:spacing w:before="0" w:after="0"/>
              <w:jc w:val="center"/>
              <w:rPr>
                <w:rFonts w:cs="Arial"/>
                <w:b w:val="0"/>
                <w:bCs/>
                <w:sz w:val="20"/>
                <w:szCs w:val="20"/>
              </w:rPr>
            </w:pPr>
          </w:p>
        </w:tc>
        <w:tc>
          <w:tcPr>
            <w:tcW w:w="565" w:type="dxa"/>
            <w:tcBorders>
              <w:top w:val="single" w:sz="4" w:space="0" w:color="auto"/>
              <w:left w:val="single" w:sz="4" w:space="0" w:color="auto"/>
              <w:bottom w:val="single" w:sz="4" w:space="0" w:color="auto"/>
              <w:right w:val="single" w:sz="4" w:space="0" w:color="auto"/>
            </w:tcBorders>
            <w:vAlign w:val="center"/>
          </w:tcPr>
          <w:p w14:paraId="3166B9E9" w14:textId="77777777" w:rsidR="002D0931" w:rsidRPr="00131B28" w:rsidRDefault="002D0931" w:rsidP="005D5C1A">
            <w:pPr>
              <w:pStyle w:val="Naslov1"/>
              <w:keepNext w:val="0"/>
              <w:widowControl w:val="0"/>
              <w:tabs>
                <w:tab w:val="left" w:pos="360"/>
              </w:tabs>
              <w:spacing w:before="0" w:after="0"/>
              <w:jc w:val="center"/>
              <w:rPr>
                <w:rFonts w:cs="Arial"/>
                <w:b w:val="0"/>
                <w:bCs/>
                <w:sz w:val="20"/>
                <w:szCs w:val="20"/>
              </w:rPr>
            </w:pPr>
          </w:p>
        </w:tc>
        <w:tc>
          <w:tcPr>
            <w:tcW w:w="1733" w:type="dxa"/>
            <w:gridSpan w:val="4"/>
            <w:tcBorders>
              <w:top w:val="single" w:sz="4" w:space="0" w:color="auto"/>
              <w:left w:val="single" w:sz="4" w:space="0" w:color="auto"/>
              <w:bottom w:val="single" w:sz="4" w:space="0" w:color="auto"/>
              <w:right w:val="single" w:sz="4" w:space="0" w:color="auto"/>
            </w:tcBorders>
            <w:vAlign w:val="center"/>
          </w:tcPr>
          <w:p w14:paraId="4CF6F73C" w14:textId="77777777" w:rsidR="002D0931" w:rsidRPr="00131B28" w:rsidRDefault="002D0931" w:rsidP="005D5C1A">
            <w:pPr>
              <w:pStyle w:val="Naslov1"/>
              <w:keepNext w:val="0"/>
              <w:widowControl w:val="0"/>
              <w:tabs>
                <w:tab w:val="left" w:pos="360"/>
              </w:tabs>
              <w:spacing w:before="0" w:after="0"/>
              <w:jc w:val="center"/>
              <w:rPr>
                <w:rFonts w:cs="Arial"/>
                <w:b w:val="0"/>
                <w:sz w:val="20"/>
                <w:szCs w:val="20"/>
              </w:rPr>
            </w:pPr>
          </w:p>
        </w:tc>
        <w:tc>
          <w:tcPr>
            <w:tcW w:w="2093" w:type="dxa"/>
            <w:gridSpan w:val="2"/>
            <w:tcBorders>
              <w:top w:val="single" w:sz="4" w:space="0" w:color="auto"/>
              <w:left w:val="single" w:sz="4" w:space="0" w:color="auto"/>
              <w:bottom w:val="single" w:sz="4" w:space="0" w:color="auto"/>
              <w:right w:val="single" w:sz="4" w:space="0" w:color="auto"/>
            </w:tcBorders>
            <w:vAlign w:val="center"/>
          </w:tcPr>
          <w:p w14:paraId="39779F99" w14:textId="77777777" w:rsidR="002D0931" w:rsidRPr="00131B28" w:rsidRDefault="002D0931" w:rsidP="005D5C1A">
            <w:pPr>
              <w:pStyle w:val="Naslov1"/>
              <w:keepNext w:val="0"/>
              <w:widowControl w:val="0"/>
              <w:tabs>
                <w:tab w:val="left" w:pos="360"/>
              </w:tabs>
              <w:spacing w:before="0" w:after="0"/>
              <w:jc w:val="center"/>
              <w:rPr>
                <w:rFonts w:cs="Arial"/>
                <w:b w:val="0"/>
                <w:sz w:val="20"/>
                <w:szCs w:val="20"/>
              </w:rPr>
            </w:pPr>
          </w:p>
        </w:tc>
      </w:tr>
      <w:tr w:rsidR="009B2F45" w14:paraId="1AFDA3DD" w14:textId="77777777" w:rsidTr="008A20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143" w:type="dxa"/>
          <w:cantSplit/>
          <w:trHeight w:val="257"/>
        </w:trPr>
        <w:tc>
          <w:tcPr>
            <w:tcW w:w="9200" w:type="dxa"/>
            <w:gridSpan w:val="13"/>
            <w:tcBorders>
              <w:top w:val="single" w:sz="4" w:space="0" w:color="auto"/>
              <w:left w:val="single" w:sz="4" w:space="0" w:color="auto"/>
              <w:bottom w:val="single" w:sz="4" w:space="0" w:color="auto"/>
              <w:right w:val="single" w:sz="4" w:space="0" w:color="auto"/>
            </w:tcBorders>
            <w:shd w:val="clear" w:color="auto" w:fill="E0E0E0"/>
            <w:tcMar>
              <w:top w:w="57" w:type="dxa"/>
              <w:left w:w="108" w:type="dxa"/>
              <w:bottom w:w="57" w:type="dxa"/>
              <w:right w:w="108" w:type="dxa"/>
            </w:tcMar>
            <w:vAlign w:val="center"/>
          </w:tcPr>
          <w:p w14:paraId="582B94F0" w14:textId="77777777" w:rsidR="002D0931" w:rsidRPr="00131B28" w:rsidRDefault="00230E85" w:rsidP="005D5C1A">
            <w:pPr>
              <w:pStyle w:val="Naslov1"/>
              <w:keepNext w:val="0"/>
              <w:widowControl w:val="0"/>
              <w:tabs>
                <w:tab w:val="left" w:pos="2340"/>
              </w:tabs>
              <w:spacing w:before="0" w:after="0"/>
              <w:ind w:left="142" w:hanging="142"/>
              <w:rPr>
                <w:rFonts w:cs="Arial"/>
                <w:sz w:val="20"/>
                <w:szCs w:val="20"/>
              </w:rPr>
            </w:pPr>
            <w:r w:rsidRPr="00131B28">
              <w:rPr>
                <w:rFonts w:cs="Arial"/>
                <w:sz w:val="20"/>
                <w:szCs w:val="20"/>
              </w:rPr>
              <w:t>II. Finančne posledice za državni proračun</w:t>
            </w:r>
          </w:p>
        </w:tc>
      </w:tr>
      <w:tr w:rsidR="009B2F45" w14:paraId="5BA3A0B8" w14:textId="77777777" w:rsidTr="008A20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143" w:type="dxa"/>
          <w:cantSplit/>
          <w:trHeight w:val="257"/>
        </w:trPr>
        <w:tc>
          <w:tcPr>
            <w:tcW w:w="9200" w:type="dxa"/>
            <w:gridSpan w:val="13"/>
            <w:tcBorders>
              <w:top w:val="single" w:sz="4" w:space="0" w:color="auto"/>
              <w:left w:val="single" w:sz="4" w:space="0" w:color="auto"/>
              <w:bottom w:val="single" w:sz="4" w:space="0" w:color="auto"/>
              <w:right w:val="single" w:sz="4" w:space="0" w:color="auto"/>
            </w:tcBorders>
            <w:shd w:val="clear" w:color="auto" w:fill="E0E0E0"/>
            <w:tcMar>
              <w:top w:w="57" w:type="dxa"/>
              <w:left w:w="108" w:type="dxa"/>
              <w:bottom w:w="57" w:type="dxa"/>
              <w:right w:w="108" w:type="dxa"/>
            </w:tcMar>
            <w:vAlign w:val="center"/>
          </w:tcPr>
          <w:p w14:paraId="0F84259D" w14:textId="77777777" w:rsidR="002D0931" w:rsidRPr="00131B28" w:rsidRDefault="00230E85" w:rsidP="005D5C1A">
            <w:pPr>
              <w:pStyle w:val="Naslov1"/>
              <w:keepNext w:val="0"/>
              <w:widowControl w:val="0"/>
              <w:tabs>
                <w:tab w:val="left" w:pos="2340"/>
              </w:tabs>
              <w:spacing w:before="0" w:after="0"/>
              <w:ind w:left="142" w:hanging="142"/>
              <w:rPr>
                <w:rFonts w:cs="Arial"/>
                <w:sz w:val="20"/>
                <w:szCs w:val="20"/>
              </w:rPr>
            </w:pPr>
            <w:r w:rsidRPr="00131B28">
              <w:rPr>
                <w:rFonts w:cs="Arial"/>
                <w:sz w:val="20"/>
                <w:szCs w:val="20"/>
              </w:rPr>
              <w:t>II.a Pravice porabe za izvedbo predlaganih rešitev so zagotovljene:</w:t>
            </w:r>
          </w:p>
        </w:tc>
      </w:tr>
      <w:tr w:rsidR="009B2F45" w14:paraId="5D8C21CC" w14:textId="77777777" w:rsidTr="008A20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143" w:type="dxa"/>
          <w:cantSplit/>
          <w:trHeight w:val="100"/>
        </w:trPr>
        <w:tc>
          <w:tcPr>
            <w:tcW w:w="1830" w:type="dxa"/>
            <w:gridSpan w:val="2"/>
            <w:tcBorders>
              <w:top w:val="single" w:sz="4" w:space="0" w:color="auto"/>
              <w:left w:val="single" w:sz="4" w:space="0" w:color="auto"/>
              <w:bottom w:val="single" w:sz="4" w:space="0" w:color="auto"/>
              <w:right w:val="single" w:sz="4" w:space="0" w:color="auto"/>
            </w:tcBorders>
            <w:vAlign w:val="center"/>
          </w:tcPr>
          <w:p w14:paraId="2F59A4E3" w14:textId="77777777" w:rsidR="002D0931" w:rsidRPr="00131B28" w:rsidRDefault="00230E85" w:rsidP="005D5C1A">
            <w:pPr>
              <w:widowControl w:val="0"/>
              <w:spacing w:after="0" w:line="260" w:lineRule="exact"/>
              <w:jc w:val="center"/>
              <w:rPr>
                <w:rFonts w:ascii="Arial" w:hAnsi="Arial" w:cs="Arial"/>
                <w:sz w:val="20"/>
                <w:szCs w:val="20"/>
              </w:rPr>
            </w:pPr>
            <w:r w:rsidRPr="00131B28">
              <w:rPr>
                <w:rFonts w:ascii="Arial" w:hAnsi="Arial" w:cs="Arial"/>
                <w:sz w:val="20"/>
                <w:szCs w:val="20"/>
              </w:rPr>
              <w:t xml:space="preserve">Ime proračunskega uporabnika </w:t>
            </w:r>
          </w:p>
        </w:tc>
        <w:tc>
          <w:tcPr>
            <w:tcW w:w="1985" w:type="dxa"/>
            <w:gridSpan w:val="3"/>
            <w:tcBorders>
              <w:top w:val="single" w:sz="4" w:space="0" w:color="auto"/>
              <w:left w:val="single" w:sz="4" w:space="0" w:color="auto"/>
              <w:bottom w:val="single" w:sz="4" w:space="0" w:color="auto"/>
              <w:right w:val="single" w:sz="4" w:space="0" w:color="auto"/>
            </w:tcBorders>
            <w:vAlign w:val="center"/>
          </w:tcPr>
          <w:p w14:paraId="1D175D7A" w14:textId="77777777" w:rsidR="002D0931" w:rsidRPr="00131B28" w:rsidRDefault="00230E85" w:rsidP="005D5C1A">
            <w:pPr>
              <w:widowControl w:val="0"/>
              <w:spacing w:after="0" w:line="260" w:lineRule="exact"/>
              <w:jc w:val="center"/>
              <w:rPr>
                <w:rFonts w:ascii="Arial" w:hAnsi="Arial" w:cs="Arial"/>
                <w:sz w:val="20"/>
                <w:szCs w:val="20"/>
              </w:rPr>
            </w:pPr>
            <w:r w:rsidRPr="00131B28">
              <w:rPr>
                <w:rFonts w:ascii="Arial" w:hAnsi="Arial" w:cs="Arial"/>
                <w:sz w:val="20"/>
                <w:szCs w:val="20"/>
              </w:rPr>
              <w:t>Šifra in naziv ukrepa, projekta</w:t>
            </w:r>
          </w:p>
        </w:tc>
        <w:tc>
          <w:tcPr>
            <w:tcW w:w="1559" w:type="dxa"/>
            <w:gridSpan w:val="2"/>
            <w:tcBorders>
              <w:top w:val="single" w:sz="4" w:space="0" w:color="auto"/>
              <w:left w:val="single" w:sz="4" w:space="0" w:color="auto"/>
              <w:bottom w:val="single" w:sz="4" w:space="0" w:color="auto"/>
              <w:right w:val="single" w:sz="4" w:space="0" w:color="auto"/>
            </w:tcBorders>
            <w:vAlign w:val="center"/>
          </w:tcPr>
          <w:p w14:paraId="2469CFF6" w14:textId="77777777" w:rsidR="002D0931" w:rsidRPr="00131B28" w:rsidRDefault="00230E85" w:rsidP="005D5C1A">
            <w:pPr>
              <w:widowControl w:val="0"/>
              <w:spacing w:after="0" w:line="260" w:lineRule="exact"/>
              <w:jc w:val="center"/>
              <w:rPr>
                <w:rFonts w:ascii="Arial" w:hAnsi="Arial" w:cs="Arial"/>
                <w:sz w:val="20"/>
                <w:szCs w:val="20"/>
              </w:rPr>
            </w:pPr>
            <w:r w:rsidRPr="00131B28">
              <w:rPr>
                <w:rFonts w:ascii="Arial" w:hAnsi="Arial" w:cs="Arial"/>
                <w:sz w:val="20"/>
                <w:szCs w:val="20"/>
              </w:rPr>
              <w:t xml:space="preserve">Šifra in naziv proračunske </w:t>
            </w:r>
            <w:r w:rsidRPr="00131B28">
              <w:rPr>
                <w:rFonts w:ascii="Arial" w:hAnsi="Arial" w:cs="Arial"/>
                <w:sz w:val="20"/>
                <w:szCs w:val="20"/>
              </w:rPr>
              <w:t>postavke</w:t>
            </w:r>
          </w:p>
        </w:tc>
        <w:tc>
          <w:tcPr>
            <w:tcW w:w="1733" w:type="dxa"/>
            <w:gridSpan w:val="4"/>
            <w:tcBorders>
              <w:top w:val="single" w:sz="4" w:space="0" w:color="auto"/>
              <w:left w:val="single" w:sz="4" w:space="0" w:color="auto"/>
              <w:bottom w:val="single" w:sz="4" w:space="0" w:color="auto"/>
              <w:right w:val="single" w:sz="4" w:space="0" w:color="auto"/>
            </w:tcBorders>
            <w:vAlign w:val="center"/>
          </w:tcPr>
          <w:p w14:paraId="0A5BE484" w14:textId="77777777" w:rsidR="002D0931" w:rsidRPr="00131B28" w:rsidRDefault="00230E85" w:rsidP="005D5C1A">
            <w:pPr>
              <w:widowControl w:val="0"/>
              <w:spacing w:after="0" w:line="260" w:lineRule="exact"/>
              <w:jc w:val="center"/>
              <w:rPr>
                <w:rFonts w:ascii="Arial" w:hAnsi="Arial" w:cs="Arial"/>
                <w:sz w:val="20"/>
                <w:szCs w:val="20"/>
              </w:rPr>
            </w:pPr>
            <w:r w:rsidRPr="00131B28">
              <w:rPr>
                <w:rFonts w:ascii="Arial" w:hAnsi="Arial" w:cs="Arial"/>
                <w:sz w:val="20"/>
                <w:szCs w:val="20"/>
              </w:rPr>
              <w:t>Znesek za tekoče leto (t)</w:t>
            </w:r>
          </w:p>
        </w:tc>
        <w:tc>
          <w:tcPr>
            <w:tcW w:w="2093" w:type="dxa"/>
            <w:gridSpan w:val="2"/>
            <w:tcBorders>
              <w:top w:val="single" w:sz="4" w:space="0" w:color="auto"/>
              <w:left w:val="single" w:sz="4" w:space="0" w:color="auto"/>
              <w:bottom w:val="single" w:sz="4" w:space="0" w:color="auto"/>
              <w:right w:val="single" w:sz="4" w:space="0" w:color="auto"/>
            </w:tcBorders>
            <w:vAlign w:val="center"/>
          </w:tcPr>
          <w:p w14:paraId="025A4EC2" w14:textId="77777777" w:rsidR="002D0931" w:rsidRPr="00131B28" w:rsidRDefault="00230E85" w:rsidP="005D5C1A">
            <w:pPr>
              <w:widowControl w:val="0"/>
              <w:spacing w:after="0" w:line="260" w:lineRule="exact"/>
              <w:jc w:val="center"/>
              <w:rPr>
                <w:rFonts w:ascii="Arial" w:hAnsi="Arial" w:cs="Arial"/>
                <w:sz w:val="20"/>
                <w:szCs w:val="20"/>
              </w:rPr>
            </w:pPr>
            <w:r w:rsidRPr="00131B28">
              <w:rPr>
                <w:rFonts w:ascii="Arial" w:hAnsi="Arial" w:cs="Arial"/>
                <w:sz w:val="20"/>
                <w:szCs w:val="20"/>
              </w:rPr>
              <w:t>Znesek za t + 1</w:t>
            </w:r>
          </w:p>
        </w:tc>
      </w:tr>
      <w:tr w:rsidR="009B2F45" w14:paraId="7C773F4A" w14:textId="77777777" w:rsidTr="008A20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143" w:type="dxa"/>
          <w:cantSplit/>
          <w:trHeight w:val="328"/>
        </w:trPr>
        <w:tc>
          <w:tcPr>
            <w:tcW w:w="1830" w:type="dxa"/>
            <w:gridSpan w:val="2"/>
            <w:tcBorders>
              <w:top w:val="single" w:sz="4" w:space="0" w:color="auto"/>
              <w:left w:val="single" w:sz="4" w:space="0" w:color="auto"/>
              <w:bottom w:val="single" w:sz="4" w:space="0" w:color="auto"/>
              <w:right w:val="single" w:sz="4" w:space="0" w:color="auto"/>
            </w:tcBorders>
            <w:vAlign w:val="center"/>
          </w:tcPr>
          <w:p w14:paraId="63F9673A" w14:textId="77777777" w:rsidR="002D0931" w:rsidRPr="00131B28" w:rsidRDefault="00230E85" w:rsidP="005D5C1A">
            <w:pPr>
              <w:pStyle w:val="Naslov1"/>
              <w:keepNext w:val="0"/>
              <w:widowControl w:val="0"/>
              <w:tabs>
                <w:tab w:val="left" w:pos="360"/>
              </w:tabs>
              <w:spacing w:before="0" w:after="0"/>
              <w:rPr>
                <w:rFonts w:cs="Arial"/>
                <w:b w:val="0"/>
                <w:bCs/>
                <w:sz w:val="20"/>
                <w:szCs w:val="20"/>
              </w:rPr>
            </w:pPr>
            <w:r w:rsidRPr="00AE077F">
              <w:rPr>
                <w:rFonts w:cs="Arial"/>
                <w:b w:val="0"/>
                <w:bCs/>
                <w:sz w:val="20"/>
                <w:szCs w:val="20"/>
              </w:rPr>
              <w:t xml:space="preserve">1911 </w:t>
            </w:r>
            <w:r>
              <w:rPr>
                <w:rFonts w:cs="Arial"/>
                <w:b w:val="0"/>
                <w:bCs/>
                <w:sz w:val="20"/>
                <w:szCs w:val="20"/>
              </w:rPr>
              <w:t>–</w:t>
            </w:r>
            <w:r w:rsidRPr="00AE077F">
              <w:rPr>
                <w:rFonts w:cs="Arial"/>
                <w:b w:val="0"/>
                <w:bCs/>
                <w:sz w:val="20"/>
                <w:szCs w:val="20"/>
              </w:rPr>
              <w:t xml:space="preserve"> Ministrstvo za obrambo</w:t>
            </w:r>
          </w:p>
        </w:tc>
        <w:tc>
          <w:tcPr>
            <w:tcW w:w="1985" w:type="dxa"/>
            <w:gridSpan w:val="3"/>
            <w:tcBorders>
              <w:top w:val="single" w:sz="4" w:space="0" w:color="auto"/>
              <w:left w:val="single" w:sz="4" w:space="0" w:color="auto"/>
              <w:bottom w:val="single" w:sz="4" w:space="0" w:color="auto"/>
              <w:right w:val="single" w:sz="4" w:space="0" w:color="auto"/>
            </w:tcBorders>
            <w:vAlign w:val="center"/>
          </w:tcPr>
          <w:p w14:paraId="71F9FDED" w14:textId="77777777" w:rsidR="002D0931" w:rsidRPr="00131B28" w:rsidRDefault="002D0931" w:rsidP="005D5C1A">
            <w:pPr>
              <w:pStyle w:val="Naslov1"/>
              <w:keepNext w:val="0"/>
              <w:widowControl w:val="0"/>
              <w:tabs>
                <w:tab w:val="left" w:pos="360"/>
              </w:tabs>
              <w:spacing w:before="0" w:after="0"/>
              <w:rPr>
                <w:rFonts w:cs="Arial"/>
                <w:b w:val="0"/>
                <w:bCs/>
                <w:sz w:val="20"/>
                <w:szCs w:val="20"/>
              </w:rPr>
            </w:pPr>
          </w:p>
        </w:tc>
        <w:tc>
          <w:tcPr>
            <w:tcW w:w="1559" w:type="dxa"/>
            <w:gridSpan w:val="2"/>
            <w:tcBorders>
              <w:top w:val="single" w:sz="4" w:space="0" w:color="auto"/>
              <w:left w:val="single" w:sz="4" w:space="0" w:color="auto"/>
              <w:bottom w:val="single" w:sz="4" w:space="0" w:color="auto"/>
              <w:right w:val="single" w:sz="4" w:space="0" w:color="auto"/>
            </w:tcBorders>
            <w:vAlign w:val="center"/>
          </w:tcPr>
          <w:p w14:paraId="1E8F4F7B" w14:textId="77777777" w:rsidR="002D0931" w:rsidRPr="00131B28" w:rsidRDefault="002D0931" w:rsidP="005D5C1A">
            <w:pPr>
              <w:pStyle w:val="Naslov1"/>
              <w:keepNext w:val="0"/>
              <w:widowControl w:val="0"/>
              <w:tabs>
                <w:tab w:val="left" w:pos="360"/>
              </w:tabs>
              <w:spacing w:before="0" w:after="0"/>
              <w:rPr>
                <w:rFonts w:cs="Arial"/>
                <w:b w:val="0"/>
                <w:bCs/>
                <w:sz w:val="20"/>
                <w:szCs w:val="20"/>
              </w:rPr>
            </w:pPr>
          </w:p>
        </w:tc>
        <w:tc>
          <w:tcPr>
            <w:tcW w:w="1733" w:type="dxa"/>
            <w:gridSpan w:val="4"/>
            <w:tcBorders>
              <w:top w:val="single" w:sz="4" w:space="0" w:color="auto"/>
              <w:left w:val="single" w:sz="4" w:space="0" w:color="auto"/>
              <w:bottom w:val="single" w:sz="4" w:space="0" w:color="auto"/>
              <w:right w:val="single" w:sz="4" w:space="0" w:color="auto"/>
            </w:tcBorders>
            <w:vAlign w:val="center"/>
          </w:tcPr>
          <w:p w14:paraId="7AE8E830" w14:textId="77777777" w:rsidR="002D0931" w:rsidRPr="00131B28" w:rsidRDefault="00230E85" w:rsidP="005D5C1A">
            <w:pPr>
              <w:pStyle w:val="Naslov1"/>
              <w:keepNext w:val="0"/>
              <w:widowControl w:val="0"/>
              <w:tabs>
                <w:tab w:val="left" w:pos="360"/>
              </w:tabs>
              <w:spacing w:before="0" w:after="0"/>
              <w:jc w:val="right"/>
              <w:rPr>
                <w:rFonts w:cs="Arial"/>
                <w:b w:val="0"/>
                <w:bCs/>
                <w:sz w:val="20"/>
                <w:szCs w:val="20"/>
              </w:rPr>
            </w:pPr>
            <w:r w:rsidRPr="00AE077F">
              <w:rPr>
                <w:rFonts w:cs="Arial"/>
                <w:b w:val="0"/>
                <w:bCs/>
                <w:sz w:val="20"/>
                <w:szCs w:val="20"/>
              </w:rPr>
              <w:t>64.939.585 eur</w:t>
            </w:r>
          </w:p>
        </w:tc>
        <w:tc>
          <w:tcPr>
            <w:tcW w:w="2093" w:type="dxa"/>
            <w:gridSpan w:val="2"/>
            <w:tcBorders>
              <w:top w:val="single" w:sz="4" w:space="0" w:color="auto"/>
              <w:left w:val="single" w:sz="4" w:space="0" w:color="auto"/>
              <w:bottom w:val="single" w:sz="4" w:space="0" w:color="auto"/>
              <w:right w:val="single" w:sz="4" w:space="0" w:color="auto"/>
            </w:tcBorders>
            <w:vAlign w:val="center"/>
          </w:tcPr>
          <w:p w14:paraId="542076B7" w14:textId="77777777" w:rsidR="002D0931" w:rsidRPr="00131B28" w:rsidRDefault="00230E85" w:rsidP="005D5C1A">
            <w:pPr>
              <w:pStyle w:val="Naslov1"/>
              <w:keepNext w:val="0"/>
              <w:widowControl w:val="0"/>
              <w:tabs>
                <w:tab w:val="left" w:pos="360"/>
              </w:tabs>
              <w:spacing w:before="0" w:after="0"/>
              <w:jc w:val="right"/>
              <w:rPr>
                <w:rFonts w:cs="Arial"/>
                <w:b w:val="0"/>
                <w:bCs/>
                <w:sz w:val="20"/>
                <w:szCs w:val="20"/>
              </w:rPr>
            </w:pPr>
            <w:r w:rsidRPr="00AE077F">
              <w:rPr>
                <w:rFonts w:cs="Arial"/>
                <w:b w:val="0"/>
                <w:bCs/>
                <w:sz w:val="20"/>
                <w:szCs w:val="20"/>
              </w:rPr>
              <w:t>66.765.052 eur</w:t>
            </w:r>
          </w:p>
        </w:tc>
      </w:tr>
      <w:tr w:rsidR="009B2F45" w14:paraId="7A021A98" w14:textId="77777777" w:rsidTr="008A20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143" w:type="dxa"/>
          <w:cantSplit/>
          <w:trHeight w:val="95"/>
        </w:trPr>
        <w:tc>
          <w:tcPr>
            <w:tcW w:w="1830" w:type="dxa"/>
            <w:gridSpan w:val="2"/>
            <w:tcBorders>
              <w:top w:val="single" w:sz="4" w:space="0" w:color="auto"/>
              <w:left w:val="single" w:sz="4" w:space="0" w:color="auto"/>
              <w:bottom w:val="single" w:sz="4" w:space="0" w:color="auto"/>
              <w:right w:val="single" w:sz="4" w:space="0" w:color="auto"/>
            </w:tcBorders>
            <w:vAlign w:val="center"/>
          </w:tcPr>
          <w:p w14:paraId="05C400E8" w14:textId="77777777" w:rsidR="002D0931" w:rsidRPr="00131B28" w:rsidRDefault="00230E85" w:rsidP="005D5C1A">
            <w:pPr>
              <w:pStyle w:val="Naslov1"/>
              <w:keepNext w:val="0"/>
              <w:widowControl w:val="0"/>
              <w:tabs>
                <w:tab w:val="left" w:pos="360"/>
              </w:tabs>
              <w:spacing w:before="0" w:after="0"/>
              <w:rPr>
                <w:rFonts w:cs="Arial"/>
                <w:b w:val="0"/>
                <w:bCs/>
                <w:sz w:val="20"/>
                <w:szCs w:val="20"/>
              </w:rPr>
            </w:pPr>
            <w:r w:rsidRPr="00AE077F">
              <w:rPr>
                <w:rFonts w:cs="Arial"/>
                <w:b w:val="0"/>
                <w:bCs/>
                <w:sz w:val="20"/>
                <w:szCs w:val="20"/>
              </w:rPr>
              <w:t>1914 – Slovenska vojska</w:t>
            </w:r>
          </w:p>
        </w:tc>
        <w:tc>
          <w:tcPr>
            <w:tcW w:w="1985" w:type="dxa"/>
            <w:gridSpan w:val="3"/>
            <w:tcBorders>
              <w:top w:val="single" w:sz="4" w:space="0" w:color="auto"/>
              <w:left w:val="single" w:sz="4" w:space="0" w:color="auto"/>
              <w:bottom w:val="single" w:sz="4" w:space="0" w:color="auto"/>
              <w:right w:val="single" w:sz="4" w:space="0" w:color="auto"/>
            </w:tcBorders>
            <w:vAlign w:val="center"/>
          </w:tcPr>
          <w:p w14:paraId="4B63840B" w14:textId="77777777" w:rsidR="002D0931" w:rsidRPr="00131B28" w:rsidRDefault="002D0931" w:rsidP="005D5C1A">
            <w:pPr>
              <w:pStyle w:val="Naslov1"/>
              <w:keepNext w:val="0"/>
              <w:widowControl w:val="0"/>
              <w:tabs>
                <w:tab w:val="left" w:pos="360"/>
              </w:tabs>
              <w:spacing w:before="0" w:after="0"/>
              <w:rPr>
                <w:rFonts w:cs="Arial"/>
                <w:b w:val="0"/>
                <w:bCs/>
                <w:sz w:val="20"/>
                <w:szCs w:val="20"/>
              </w:rPr>
            </w:pPr>
          </w:p>
        </w:tc>
        <w:tc>
          <w:tcPr>
            <w:tcW w:w="1559" w:type="dxa"/>
            <w:gridSpan w:val="2"/>
            <w:tcBorders>
              <w:top w:val="single" w:sz="4" w:space="0" w:color="auto"/>
              <w:left w:val="single" w:sz="4" w:space="0" w:color="auto"/>
              <w:bottom w:val="single" w:sz="4" w:space="0" w:color="auto"/>
              <w:right w:val="single" w:sz="4" w:space="0" w:color="auto"/>
            </w:tcBorders>
            <w:vAlign w:val="center"/>
          </w:tcPr>
          <w:p w14:paraId="43CD89F0" w14:textId="77777777" w:rsidR="002D0931" w:rsidRPr="00131B28" w:rsidRDefault="002D0931" w:rsidP="005D5C1A">
            <w:pPr>
              <w:pStyle w:val="Naslov1"/>
              <w:keepNext w:val="0"/>
              <w:widowControl w:val="0"/>
              <w:tabs>
                <w:tab w:val="left" w:pos="360"/>
              </w:tabs>
              <w:spacing w:before="0" w:after="0"/>
              <w:rPr>
                <w:rFonts w:cs="Arial"/>
                <w:b w:val="0"/>
                <w:bCs/>
                <w:sz w:val="20"/>
                <w:szCs w:val="20"/>
              </w:rPr>
            </w:pPr>
          </w:p>
        </w:tc>
        <w:tc>
          <w:tcPr>
            <w:tcW w:w="1733" w:type="dxa"/>
            <w:gridSpan w:val="4"/>
            <w:tcBorders>
              <w:top w:val="single" w:sz="4" w:space="0" w:color="auto"/>
              <w:left w:val="single" w:sz="4" w:space="0" w:color="auto"/>
              <w:bottom w:val="single" w:sz="4" w:space="0" w:color="auto"/>
              <w:right w:val="single" w:sz="4" w:space="0" w:color="auto"/>
            </w:tcBorders>
            <w:vAlign w:val="center"/>
          </w:tcPr>
          <w:p w14:paraId="3F31A443" w14:textId="77777777" w:rsidR="002D0931" w:rsidRPr="00131B28" w:rsidRDefault="00230E85" w:rsidP="005D5C1A">
            <w:pPr>
              <w:pStyle w:val="Naslov1"/>
              <w:keepNext w:val="0"/>
              <w:widowControl w:val="0"/>
              <w:tabs>
                <w:tab w:val="left" w:pos="360"/>
              </w:tabs>
              <w:spacing w:before="0" w:after="0"/>
              <w:jc w:val="right"/>
              <w:rPr>
                <w:rFonts w:cs="Arial"/>
                <w:b w:val="0"/>
                <w:bCs/>
                <w:sz w:val="20"/>
                <w:szCs w:val="20"/>
              </w:rPr>
            </w:pPr>
            <w:r w:rsidRPr="00AE077F">
              <w:rPr>
                <w:rFonts w:cs="Arial"/>
                <w:b w:val="0"/>
                <w:bCs/>
                <w:sz w:val="20"/>
                <w:szCs w:val="20"/>
              </w:rPr>
              <w:t>730.926.072 eur</w:t>
            </w:r>
          </w:p>
        </w:tc>
        <w:tc>
          <w:tcPr>
            <w:tcW w:w="2093" w:type="dxa"/>
            <w:gridSpan w:val="2"/>
            <w:tcBorders>
              <w:top w:val="single" w:sz="4" w:space="0" w:color="auto"/>
              <w:left w:val="single" w:sz="4" w:space="0" w:color="auto"/>
              <w:bottom w:val="single" w:sz="4" w:space="0" w:color="auto"/>
              <w:right w:val="single" w:sz="4" w:space="0" w:color="auto"/>
            </w:tcBorders>
            <w:vAlign w:val="center"/>
          </w:tcPr>
          <w:p w14:paraId="6E7783A4" w14:textId="77777777" w:rsidR="002D0931" w:rsidRPr="00131B28" w:rsidRDefault="00230E85" w:rsidP="005D5C1A">
            <w:pPr>
              <w:pStyle w:val="Naslov1"/>
              <w:keepNext w:val="0"/>
              <w:widowControl w:val="0"/>
              <w:tabs>
                <w:tab w:val="left" w:pos="360"/>
              </w:tabs>
              <w:spacing w:before="0" w:after="0"/>
              <w:jc w:val="right"/>
              <w:rPr>
                <w:rFonts w:cs="Arial"/>
                <w:b w:val="0"/>
                <w:bCs/>
                <w:sz w:val="20"/>
                <w:szCs w:val="20"/>
              </w:rPr>
            </w:pPr>
            <w:r w:rsidRPr="00AE077F">
              <w:rPr>
                <w:rFonts w:cs="Arial"/>
                <w:b w:val="0"/>
                <w:bCs/>
                <w:sz w:val="20"/>
                <w:szCs w:val="20"/>
              </w:rPr>
              <w:t>829.532.353 eur</w:t>
            </w:r>
          </w:p>
        </w:tc>
      </w:tr>
      <w:tr w:rsidR="009B2F45" w14:paraId="6BAB270F" w14:textId="77777777" w:rsidTr="008A20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143" w:type="dxa"/>
          <w:cantSplit/>
          <w:trHeight w:val="95"/>
        </w:trPr>
        <w:tc>
          <w:tcPr>
            <w:tcW w:w="1830" w:type="dxa"/>
            <w:gridSpan w:val="2"/>
            <w:tcBorders>
              <w:top w:val="single" w:sz="4" w:space="0" w:color="auto"/>
              <w:left w:val="single" w:sz="4" w:space="0" w:color="auto"/>
              <w:bottom w:val="single" w:sz="4" w:space="0" w:color="auto"/>
              <w:right w:val="single" w:sz="4" w:space="0" w:color="auto"/>
            </w:tcBorders>
            <w:vAlign w:val="center"/>
          </w:tcPr>
          <w:p w14:paraId="3DC32856" w14:textId="77777777" w:rsidR="002D0931" w:rsidRPr="00131B28" w:rsidRDefault="00230E85" w:rsidP="005D5C1A">
            <w:pPr>
              <w:pStyle w:val="Naslov1"/>
              <w:keepNext w:val="0"/>
              <w:widowControl w:val="0"/>
              <w:tabs>
                <w:tab w:val="left" w:pos="360"/>
              </w:tabs>
              <w:spacing w:before="0" w:after="0"/>
              <w:rPr>
                <w:rFonts w:cs="Arial"/>
                <w:b w:val="0"/>
                <w:bCs/>
                <w:sz w:val="20"/>
                <w:szCs w:val="20"/>
              </w:rPr>
            </w:pPr>
            <w:r w:rsidRPr="00AE077F">
              <w:rPr>
                <w:rFonts w:cs="Arial"/>
                <w:b w:val="0"/>
                <w:bCs/>
                <w:sz w:val="20"/>
                <w:szCs w:val="20"/>
              </w:rPr>
              <w:t xml:space="preserve">1915 </w:t>
            </w:r>
            <w:r>
              <w:rPr>
                <w:rFonts w:cs="Arial"/>
                <w:b w:val="0"/>
                <w:bCs/>
                <w:sz w:val="20"/>
                <w:szCs w:val="20"/>
              </w:rPr>
              <w:t>–</w:t>
            </w:r>
            <w:r w:rsidRPr="00AE077F">
              <w:rPr>
                <w:rFonts w:cs="Arial"/>
                <w:b w:val="0"/>
                <w:bCs/>
                <w:sz w:val="20"/>
                <w:szCs w:val="20"/>
              </w:rPr>
              <w:t xml:space="preserve"> IRSO</w:t>
            </w:r>
          </w:p>
        </w:tc>
        <w:tc>
          <w:tcPr>
            <w:tcW w:w="1985" w:type="dxa"/>
            <w:gridSpan w:val="3"/>
            <w:tcBorders>
              <w:top w:val="single" w:sz="4" w:space="0" w:color="auto"/>
              <w:left w:val="single" w:sz="4" w:space="0" w:color="auto"/>
              <w:bottom w:val="single" w:sz="4" w:space="0" w:color="auto"/>
              <w:right w:val="single" w:sz="4" w:space="0" w:color="auto"/>
            </w:tcBorders>
            <w:vAlign w:val="center"/>
          </w:tcPr>
          <w:p w14:paraId="02EF5379" w14:textId="77777777" w:rsidR="002D0931" w:rsidRPr="00131B28" w:rsidRDefault="002D0931" w:rsidP="005D5C1A">
            <w:pPr>
              <w:pStyle w:val="Naslov1"/>
              <w:keepNext w:val="0"/>
              <w:widowControl w:val="0"/>
              <w:tabs>
                <w:tab w:val="left" w:pos="360"/>
              </w:tabs>
              <w:spacing w:before="0" w:after="0"/>
              <w:rPr>
                <w:rFonts w:cs="Arial"/>
                <w:b w:val="0"/>
                <w:bCs/>
                <w:sz w:val="20"/>
                <w:szCs w:val="20"/>
              </w:rPr>
            </w:pPr>
          </w:p>
        </w:tc>
        <w:tc>
          <w:tcPr>
            <w:tcW w:w="1559" w:type="dxa"/>
            <w:gridSpan w:val="2"/>
            <w:tcBorders>
              <w:top w:val="single" w:sz="4" w:space="0" w:color="auto"/>
              <w:left w:val="single" w:sz="4" w:space="0" w:color="auto"/>
              <w:bottom w:val="single" w:sz="4" w:space="0" w:color="auto"/>
              <w:right w:val="single" w:sz="4" w:space="0" w:color="auto"/>
            </w:tcBorders>
            <w:vAlign w:val="center"/>
          </w:tcPr>
          <w:p w14:paraId="3261EF79" w14:textId="77777777" w:rsidR="002D0931" w:rsidRPr="00131B28" w:rsidRDefault="002D0931" w:rsidP="005D5C1A">
            <w:pPr>
              <w:pStyle w:val="Naslov1"/>
              <w:keepNext w:val="0"/>
              <w:widowControl w:val="0"/>
              <w:tabs>
                <w:tab w:val="left" w:pos="360"/>
              </w:tabs>
              <w:spacing w:before="0" w:after="0"/>
              <w:rPr>
                <w:rFonts w:cs="Arial"/>
                <w:b w:val="0"/>
                <w:bCs/>
                <w:sz w:val="20"/>
                <w:szCs w:val="20"/>
              </w:rPr>
            </w:pPr>
          </w:p>
        </w:tc>
        <w:tc>
          <w:tcPr>
            <w:tcW w:w="1733" w:type="dxa"/>
            <w:gridSpan w:val="4"/>
            <w:tcBorders>
              <w:top w:val="single" w:sz="4" w:space="0" w:color="auto"/>
              <w:left w:val="single" w:sz="4" w:space="0" w:color="auto"/>
              <w:bottom w:val="single" w:sz="4" w:space="0" w:color="auto"/>
              <w:right w:val="single" w:sz="4" w:space="0" w:color="auto"/>
            </w:tcBorders>
            <w:vAlign w:val="center"/>
          </w:tcPr>
          <w:p w14:paraId="722CB65E" w14:textId="77777777" w:rsidR="002D0931" w:rsidRPr="00131B28" w:rsidRDefault="00230E85" w:rsidP="005D5C1A">
            <w:pPr>
              <w:pStyle w:val="Naslov1"/>
              <w:keepNext w:val="0"/>
              <w:widowControl w:val="0"/>
              <w:tabs>
                <w:tab w:val="left" w:pos="360"/>
              </w:tabs>
              <w:spacing w:before="0" w:after="0"/>
              <w:jc w:val="right"/>
              <w:rPr>
                <w:rFonts w:cs="Arial"/>
                <w:b w:val="0"/>
                <w:bCs/>
                <w:sz w:val="20"/>
                <w:szCs w:val="20"/>
              </w:rPr>
            </w:pPr>
            <w:r w:rsidRPr="00AE077F">
              <w:rPr>
                <w:rFonts w:cs="Arial"/>
                <w:b w:val="0"/>
                <w:bCs/>
                <w:sz w:val="20"/>
                <w:szCs w:val="20"/>
              </w:rPr>
              <w:t>1.111.599 eur</w:t>
            </w:r>
          </w:p>
        </w:tc>
        <w:tc>
          <w:tcPr>
            <w:tcW w:w="2093" w:type="dxa"/>
            <w:gridSpan w:val="2"/>
            <w:tcBorders>
              <w:top w:val="single" w:sz="4" w:space="0" w:color="auto"/>
              <w:left w:val="single" w:sz="4" w:space="0" w:color="auto"/>
              <w:bottom w:val="single" w:sz="4" w:space="0" w:color="auto"/>
              <w:right w:val="single" w:sz="4" w:space="0" w:color="auto"/>
            </w:tcBorders>
            <w:vAlign w:val="center"/>
          </w:tcPr>
          <w:p w14:paraId="385D3AF2" w14:textId="77777777" w:rsidR="002D0931" w:rsidRPr="00131B28" w:rsidRDefault="00230E85" w:rsidP="005D5C1A">
            <w:pPr>
              <w:pStyle w:val="Naslov1"/>
              <w:keepNext w:val="0"/>
              <w:widowControl w:val="0"/>
              <w:tabs>
                <w:tab w:val="left" w:pos="360"/>
              </w:tabs>
              <w:spacing w:before="0" w:after="0"/>
              <w:jc w:val="right"/>
              <w:rPr>
                <w:rFonts w:cs="Arial"/>
                <w:b w:val="0"/>
                <w:bCs/>
                <w:sz w:val="20"/>
                <w:szCs w:val="20"/>
              </w:rPr>
            </w:pPr>
            <w:r w:rsidRPr="00AE077F">
              <w:rPr>
                <w:rFonts w:cs="Arial"/>
                <w:b w:val="0"/>
                <w:bCs/>
                <w:sz w:val="20"/>
                <w:szCs w:val="20"/>
              </w:rPr>
              <w:t>1.126.893 eur</w:t>
            </w:r>
          </w:p>
        </w:tc>
      </w:tr>
      <w:tr w:rsidR="009B2F45" w14:paraId="33982F3E" w14:textId="77777777" w:rsidTr="008A20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143" w:type="dxa"/>
          <w:cantSplit/>
          <w:trHeight w:val="95"/>
        </w:trPr>
        <w:tc>
          <w:tcPr>
            <w:tcW w:w="5374" w:type="dxa"/>
            <w:gridSpan w:val="7"/>
            <w:tcBorders>
              <w:top w:val="single" w:sz="4" w:space="0" w:color="auto"/>
              <w:left w:val="single" w:sz="4" w:space="0" w:color="auto"/>
              <w:bottom w:val="single" w:sz="4" w:space="0" w:color="auto"/>
              <w:right w:val="single" w:sz="4" w:space="0" w:color="auto"/>
            </w:tcBorders>
            <w:vAlign w:val="center"/>
          </w:tcPr>
          <w:p w14:paraId="20065FCA" w14:textId="77777777" w:rsidR="002D0931" w:rsidRPr="00131B28" w:rsidRDefault="002D0931" w:rsidP="005D5C1A">
            <w:pPr>
              <w:pStyle w:val="Naslov1"/>
              <w:keepNext w:val="0"/>
              <w:widowControl w:val="0"/>
              <w:tabs>
                <w:tab w:val="left" w:pos="360"/>
              </w:tabs>
              <w:spacing w:before="0" w:after="0"/>
              <w:rPr>
                <w:rFonts w:cs="Arial"/>
                <w:sz w:val="20"/>
                <w:szCs w:val="20"/>
              </w:rPr>
            </w:pPr>
          </w:p>
        </w:tc>
        <w:tc>
          <w:tcPr>
            <w:tcW w:w="1733" w:type="dxa"/>
            <w:gridSpan w:val="4"/>
            <w:tcBorders>
              <w:top w:val="single" w:sz="4" w:space="0" w:color="auto"/>
              <w:left w:val="single" w:sz="4" w:space="0" w:color="auto"/>
              <w:bottom w:val="single" w:sz="4" w:space="0" w:color="auto"/>
              <w:right w:val="single" w:sz="4" w:space="0" w:color="auto"/>
            </w:tcBorders>
            <w:vAlign w:val="center"/>
          </w:tcPr>
          <w:p w14:paraId="2F958D3E" w14:textId="77777777" w:rsidR="002D0931" w:rsidRPr="00131B28" w:rsidRDefault="002D0931" w:rsidP="005D5C1A">
            <w:pPr>
              <w:widowControl w:val="0"/>
              <w:spacing w:after="0" w:line="260" w:lineRule="exact"/>
              <w:jc w:val="center"/>
              <w:rPr>
                <w:rFonts w:ascii="Arial" w:hAnsi="Arial" w:cs="Arial"/>
                <w:b/>
                <w:sz w:val="20"/>
                <w:szCs w:val="20"/>
              </w:rPr>
            </w:pPr>
          </w:p>
        </w:tc>
        <w:tc>
          <w:tcPr>
            <w:tcW w:w="2093" w:type="dxa"/>
            <w:gridSpan w:val="2"/>
            <w:tcBorders>
              <w:top w:val="single" w:sz="4" w:space="0" w:color="auto"/>
              <w:left w:val="single" w:sz="4" w:space="0" w:color="auto"/>
              <w:bottom w:val="single" w:sz="4" w:space="0" w:color="auto"/>
              <w:right w:val="single" w:sz="4" w:space="0" w:color="auto"/>
            </w:tcBorders>
            <w:vAlign w:val="center"/>
          </w:tcPr>
          <w:p w14:paraId="17585A98" w14:textId="77777777" w:rsidR="002D0931" w:rsidRPr="00131B28" w:rsidRDefault="002D0931" w:rsidP="005D5C1A">
            <w:pPr>
              <w:pStyle w:val="Naslov1"/>
              <w:keepNext w:val="0"/>
              <w:widowControl w:val="0"/>
              <w:tabs>
                <w:tab w:val="left" w:pos="360"/>
              </w:tabs>
              <w:spacing w:before="0" w:after="0"/>
              <w:rPr>
                <w:rFonts w:cs="Arial"/>
                <w:sz w:val="20"/>
                <w:szCs w:val="20"/>
              </w:rPr>
            </w:pPr>
          </w:p>
        </w:tc>
      </w:tr>
      <w:tr w:rsidR="009B2F45" w14:paraId="29771EEA" w14:textId="77777777" w:rsidTr="008A20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143" w:type="dxa"/>
          <w:cantSplit/>
          <w:trHeight w:val="294"/>
        </w:trPr>
        <w:tc>
          <w:tcPr>
            <w:tcW w:w="9200" w:type="dxa"/>
            <w:gridSpan w:val="13"/>
            <w:tcBorders>
              <w:top w:val="single" w:sz="4" w:space="0" w:color="auto"/>
              <w:left w:val="single" w:sz="4" w:space="0" w:color="auto"/>
              <w:bottom w:val="single" w:sz="4" w:space="0" w:color="auto"/>
              <w:right w:val="single" w:sz="4" w:space="0" w:color="auto"/>
            </w:tcBorders>
            <w:shd w:val="clear" w:color="auto" w:fill="E0E0E0"/>
            <w:tcMar>
              <w:top w:w="57" w:type="dxa"/>
              <w:left w:w="108" w:type="dxa"/>
              <w:bottom w:w="57" w:type="dxa"/>
              <w:right w:w="108" w:type="dxa"/>
            </w:tcMar>
            <w:vAlign w:val="center"/>
          </w:tcPr>
          <w:p w14:paraId="705935F0" w14:textId="77777777" w:rsidR="002D0931" w:rsidRPr="00131B28" w:rsidRDefault="00230E85" w:rsidP="005D5C1A">
            <w:pPr>
              <w:pStyle w:val="Naslov1"/>
              <w:keepNext w:val="0"/>
              <w:widowControl w:val="0"/>
              <w:tabs>
                <w:tab w:val="left" w:pos="2340"/>
              </w:tabs>
              <w:spacing w:before="0" w:after="0"/>
              <w:rPr>
                <w:rFonts w:cs="Arial"/>
                <w:sz w:val="20"/>
                <w:szCs w:val="20"/>
              </w:rPr>
            </w:pPr>
            <w:r w:rsidRPr="00131B28">
              <w:rPr>
                <w:rFonts w:cs="Arial"/>
                <w:sz w:val="20"/>
                <w:szCs w:val="20"/>
              </w:rPr>
              <w:t>II.b</w:t>
            </w:r>
            <w:r w:rsidRPr="00131B28">
              <w:rPr>
                <w:rFonts w:cs="Arial"/>
                <w:sz w:val="20"/>
                <w:szCs w:val="20"/>
              </w:rPr>
              <w:t xml:space="preserve"> Manjkajoče pravice porabe bodo zagotovljene s prerazporeditvijo:</w:t>
            </w:r>
          </w:p>
        </w:tc>
      </w:tr>
      <w:tr w:rsidR="009B2F45" w14:paraId="515A4DC2" w14:textId="77777777" w:rsidTr="008A20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143" w:type="dxa"/>
          <w:cantSplit/>
          <w:trHeight w:val="100"/>
        </w:trPr>
        <w:tc>
          <w:tcPr>
            <w:tcW w:w="1830" w:type="dxa"/>
            <w:gridSpan w:val="2"/>
            <w:tcBorders>
              <w:top w:val="single" w:sz="4" w:space="0" w:color="auto"/>
              <w:left w:val="single" w:sz="4" w:space="0" w:color="auto"/>
              <w:bottom w:val="single" w:sz="4" w:space="0" w:color="auto"/>
              <w:right w:val="single" w:sz="4" w:space="0" w:color="auto"/>
            </w:tcBorders>
            <w:vAlign w:val="center"/>
          </w:tcPr>
          <w:p w14:paraId="59E9D20B" w14:textId="77777777" w:rsidR="002D0931" w:rsidRPr="00131B28" w:rsidRDefault="00230E85" w:rsidP="005D5C1A">
            <w:pPr>
              <w:widowControl w:val="0"/>
              <w:spacing w:after="0" w:line="260" w:lineRule="exact"/>
              <w:jc w:val="center"/>
              <w:rPr>
                <w:rFonts w:ascii="Arial" w:hAnsi="Arial" w:cs="Arial"/>
                <w:sz w:val="20"/>
                <w:szCs w:val="20"/>
              </w:rPr>
            </w:pPr>
            <w:r w:rsidRPr="00131B28">
              <w:rPr>
                <w:rFonts w:ascii="Arial" w:hAnsi="Arial" w:cs="Arial"/>
                <w:sz w:val="20"/>
                <w:szCs w:val="20"/>
              </w:rPr>
              <w:t xml:space="preserve">Ime proračunskega uporabnika </w:t>
            </w:r>
          </w:p>
        </w:tc>
        <w:tc>
          <w:tcPr>
            <w:tcW w:w="1985" w:type="dxa"/>
            <w:gridSpan w:val="3"/>
            <w:tcBorders>
              <w:top w:val="single" w:sz="4" w:space="0" w:color="auto"/>
              <w:left w:val="single" w:sz="4" w:space="0" w:color="auto"/>
              <w:bottom w:val="single" w:sz="4" w:space="0" w:color="auto"/>
              <w:right w:val="single" w:sz="4" w:space="0" w:color="auto"/>
            </w:tcBorders>
            <w:vAlign w:val="center"/>
          </w:tcPr>
          <w:p w14:paraId="7A2BE46E" w14:textId="77777777" w:rsidR="002D0931" w:rsidRPr="00131B28" w:rsidRDefault="00230E85" w:rsidP="005D5C1A">
            <w:pPr>
              <w:widowControl w:val="0"/>
              <w:spacing w:after="0" w:line="260" w:lineRule="exact"/>
              <w:jc w:val="center"/>
              <w:rPr>
                <w:rFonts w:ascii="Arial" w:hAnsi="Arial" w:cs="Arial"/>
                <w:sz w:val="20"/>
                <w:szCs w:val="20"/>
              </w:rPr>
            </w:pPr>
            <w:r w:rsidRPr="00131B28">
              <w:rPr>
                <w:rFonts w:ascii="Arial" w:hAnsi="Arial" w:cs="Arial"/>
                <w:sz w:val="20"/>
                <w:szCs w:val="20"/>
              </w:rPr>
              <w:t>Šifra in naziv ukrepa, projekta</w:t>
            </w:r>
          </w:p>
        </w:tc>
        <w:tc>
          <w:tcPr>
            <w:tcW w:w="1559" w:type="dxa"/>
            <w:gridSpan w:val="2"/>
            <w:tcBorders>
              <w:top w:val="single" w:sz="4" w:space="0" w:color="auto"/>
              <w:left w:val="single" w:sz="4" w:space="0" w:color="auto"/>
              <w:bottom w:val="single" w:sz="4" w:space="0" w:color="auto"/>
              <w:right w:val="single" w:sz="4" w:space="0" w:color="auto"/>
            </w:tcBorders>
            <w:vAlign w:val="center"/>
          </w:tcPr>
          <w:p w14:paraId="00E75A82" w14:textId="77777777" w:rsidR="002D0931" w:rsidRPr="00131B28" w:rsidRDefault="00230E85" w:rsidP="005D5C1A">
            <w:pPr>
              <w:widowControl w:val="0"/>
              <w:spacing w:after="0" w:line="260" w:lineRule="exact"/>
              <w:jc w:val="center"/>
              <w:rPr>
                <w:rFonts w:ascii="Arial" w:hAnsi="Arial" w:cs="Arial"/>
                <w:sz w:val="20"/>
                <w:szCs w:val="20"/>
              </w:rPr>
            </w:pPr>
            <w:r w:rsidRPr="00131B28">
              <w:rPr>
                <w:rFonts w:ascii="Arial" w:hAnsi="Arial" w:cs="Arial"/>
                <w:sz w:val="20"/>
                <w:szCs w:val="20"/>
              </w:rPr>
              <w:t xml:space="preserve">Šifra in naziv proračunske postavke </w:t>
            </w:r>
          </w:p>
        </w:tc>
        <w:tc>
          <w:tcPr>
            <w:tcW w:w="1733" w:type="dxa"/>
            <w:gridSpan w:val="4"/>
            <w:tcBorders>
              <w:top w:val="single" w:sz="4" w:space="0" w:color="auto"/>
              <w:left w:val="single" w:sz="4" w:space="0" w:color="auto"/>
              <w:bottom w:val="single" w:sz="4" w:space="0" w:color="auto"/>
              <w:right w:val="single" w:sz="4" w:space="0" w:color="auto"/>
            </w:tcBorders>
            <w:vAlign w:val="center"/>
          </w:tcPr>
          <w:p w14:paraId="4687DB28" w14:textId="77777777" w:rsidR="002D0931" w:rsidRPr="00131B28" w:rsidRDefault="00230E85" w:rsidP="005D5C1A">
            <w:pPr>
              <w:widowControl w:val="0"/>
              <w:spacing w:after="0" w:line="260" w:lineRule="exact"/>
              <w:jc w:val="center"/>
              <w:rPr>
                <w:rFonts w:ascii="Arial" w:hAnsi="Arial" w:cs="Arial"/>
                <w:sz w:val="20"/>
                <w:szCs w:val="20"/>
              </w:rPr>
            </w:pPr>
            <w:r w:rsidRPr="00131B28">
              <w:rPr>
                <w:rFonts w:ascii="Arial" w:hAnsi="Arial" w:cs="Arial"/>
                <w:sz w:val="20"/>
                <w:szCs w:val="20"/>
              </w:rPr>
              <w:t>Znesek za tekoče leto (t)</w:t>
            </w:r>
          </w:p>
        </w:tc>
        <w:tc>
          <w:tcPr>
            <w:tcW w:w="2093" w:type="dxa"/>
            <w:gridSpan w:val="2"/>
            <w:tcBorders>
              <w:top w:val="single" w:sz="4" w:space="0" w:color="auto"/>
              <w:left w:val="single" w:sz="4" w:space="0" w:color="auto"/>
              <w:bottom w:val="single" w:sz="4" w:space="0" w:color="auto"/>
              <w:right w:val="single" w:sz="4" w:space="0" w:color="auto"/>
            </w:tcBorders>
            <w:vAlign w:val="center"/>
          </w:tcPr>
          <w:p w14:paraId="64EF74A2" w14:textId="77777777" w:rsidR="002D0931" w:rsidRPr="00131B28" w:rsidRDefault="00230E85" w:rsidP="005D5C1A">
            <w:pPr>
              <w:widowControl w:val="0"/>
              <w:spacing w:after="0" w:line="260" w:lineRule="exact"/>
              <w:jc w:val="center"/>
              <w:rPr>
                <w:rFonts w:ascii="Arial" w:hAnsi="Arial" w:cs="Arial"/>
                <w:sz w:val="20"/>
                <w:szCs w:val="20"/>
              </w:rPr>
            </w:pPr>
            <w:r w:rsidRPr="00131B28">
              <w:rPr>
                <w:rFonts w:ascii="Arial" w:hAnsi="Arial" w:cs="Arial"/>
                <w:sz w:val="20"/>
                <w:szCs w:val="20"/>
              </w:rPr>
              <w:t xml:space="preserve">Znesek za t + 1 </w:t>
            </w:r>
          </w:p>
        </w:tc>
      </w:tr>
      <w:tr w:rsidR="009B2F45" w14:paraId="5E376038" w14:textId="77777777" w:rsidTr="008A20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143" w:type="dxa"/>
          <w:cantSplit/>
          <w:trHeight w:val="95"/>
        </w:trPr>
        <w:tc>
          <w:tcPr>
            <w:tcW w:w="1830" w:type="dxa"/>
            <w:gridSpan w:val="2"/>
            <w:tcBorders>
              <w:top w:val="single" w:sz="4" w:space="0" w:color="auto"/>
              <w:left w:val="single" w:sz="4" w:space="0" w:color="auto"/>
              <w:bottom w:val="single" w:sz="4" w:space="0" w:color="auto"/>
              <w:right w:val="single" w:sz="4" w:space="0" w:color="auto"/>
            </w:tcBorders>
            <w:vAlign w:val="center"/>
          </w:tcPr>
          <w:p w14:paraId="1065DC54" w14:textId="77777777" w:rsidR="002D0931" w:rsidRPr="00131B28" w:rsidRDefault="002D0931" w:rsidP="005D5C1A">
            <w:pPr>
              <w:pStyle w:val="Naslov1"/>
              <w:keepNext w:val="0"/>
              <w:widowControl w:val="0"/>
              <w:tabs>
                <w:tab w:val="left" w:pos="360"/>
              </w:tabs>
              <w:spacing w:before="0" w:after="0"/>
              <w:rPr>
                <w:rFonts w:cs="Arial"/>
                <w:b w:val="0"/>
                <w:bCs/>
                <w:sz w:val="20"/>
                <w:szCs w:val="20"/>
              </w:rPr>
            </w:pPr>
          </w:p>
        </w:tc>
        <w:tc>
          <w:tcPr>
            <w:tcW w:w="1985" w:type="dxa"/>
            <w:gridSpan w:val="3"/>
            <w:tcBorders>
              <w:top w:val="single" w:sz="4" w:space="0" w:color="auto"/>
              <w:left w:val="single" w:sz="4" w:space="0" w:color="auto"/>
              <w:bottom w:val="single" w:sz="4" w:space="0" w:color="auto"/>
              <w:right w:val="single" w:sz="4" w:space="0" w:color="auto"/>
            </w:tcBorders>
            <w:vAlign w:val="center"/>
          </w:tcPr>
          <w:p w14:paraId="2EC2359E" w14:textId="77777777" w:rsidR="002D0931" w:rsidRPr="00131B28" w:rsidRDefault="002D0931" w:rsidP="005D5C1A">
            <w:pPr>
              <w:pStyle w:val="Naslov1"/>
              <w:keepNext w:val="0"/>
              <w:widowControl w:val="0"/>
              <w:tabs>
                <w:tab w:val="left" w:pos="360"/>
              </w:tabs>
              <w:spacing w:before="0" w:after="0"/>
              <w:rPr>
                <w:rFonts w:cs="Arial"/>
                <w:b w:val="0"/>
                <w:bCs/>
                <w:sz w:val="20"/>
                <w:szCs w:val="20"/>
              </w:rPr>
            </w:pPr>
          </w:p>
        </w:tc>
        <w:tc>
          <w:tcPr>
            <w:tcW w:w="1559" w:type="dxa"/>
            <w:gridSpan w:val="2"/>
            <w:tcBorders>
              <w:top w:val="single" w:sz="4" w:space="0" w:color="auto"/>
              <w:left w:val="single" w:sz="4" w:space="0" w:color="auto"/>
              <w:bottom w:val="single" w:sz="4" w:space="0" w:color="auto"/>
              <w:right w:val="single" w:sz="4" w:space="0" w:color="auto"/>
            </w:tcBorders>
            <w:vAlign w:val="center"/>
          </w:tcPr>
          <w:p w14:paraId="6B8FC397" w14:textId="77777777" w:rsidR="002D0931" w:rsidRPr="00131B28" w:rsidRDefault="002D0931" w:rsidP="005D5C1A">
            <w:pPr>
              <w:pStyle w:val="Naslov1"/>
              <w:keepNext w:val="0"/>
              <w:widowControl w:val="0"/>
              <w:tabs>
                <w:tab w:val="left" w:pos="360"/>
              </w:tabs>
              <w:spacing w:before="0" w:after="0"/>
              <w:rPr>
                <w:rFonts w:cs="Arial"/>
                <w:b w:val="0"/>
                <w:bCs/>
                <w:sz w:val="20"/>
                <w:szCs w:val="20"/>
              </w:rPr>
            </w:pPr>
          </w:p>
        </w:tc>
        <w:tc>
          <w:tcPr>
            <w:tcW w:w="1733" w:type="dxa"/>
            <w:gridSpan w:val="4"/>
            <w:tcBorders>
              <w:top w:val="single" w:sz="4" w:space="0" w:color="auto"/>
              <w:left w:val="single" w:sz="4" w:space="0" w:color="auto"/>
              <w:bottom w:val="single" w:sz="4" w:space="0" w:color="auto"/>
              <w:right w:val="single" w:sz="4" w:space="0" w:color="auto"/>
            </w:tcBorders>
            <w:vAlign w:val="center"/>
          </w:tcPr>
          <w:p w14:paraId="054F65DB" w14:textId="77777777" w:rsidR="002D0931" w:rsidRPr="00131B28" w:rsidRDefault="002D0931" w:rsidP="005D5C1A">
            <w:pPr>
              <w:pStyle w:val="Naslov1"/>
              <w:keepNext w:val="0"/>
              <w:widowControl w:val="0"/>
              <w:tabs>
                <w:tab w:val="left" w:pos="360"/>
              </w:tabs>
              <w:spacing w:before="0" w:after="0"/>
              <w:rPr>
                <w:rFonts w:cs="Arial"/>
                <w:b w:val="0"/>
                <w:bCs/>
                <w:sz w:val="20"/>
                <w:szCs w:val="20"/>
              </w:rPr>
            </w:pPr>
          </w:p>
        </w:tc>
        <w:tc>
          <w:tcPr>
            <w:tcW w:w="2093" w:type="dxa"/>
            <w:gridSpan w:val="2"/>
            <w:tcBorders>
              <w:top w:val="single" w:sz="4" w:space="0" w:color="auto"/>
              <w:left w:val="single" w:sz="4" w:space="0" w:color="auto"/>
              <w:bottom w:val="single" w:sz="4" w:space="0" w:color="auto"/>
              <w:right w:val="single" w:sz="4" w:space="0" w:color="auto"/>
            </w:tcBorders>
            <w:vAlign w:val="center"/>
          </w:tcPr>
          <w:p w14:paraId="5203288C" w14:textId="77777777" w:rsidR="002D0931" w:rsidRPr="00131B28" w:rsidRDefault="002D0931" w:rsidP="005D5C1A">
            <w:pPr>
              <w:pStyle w:val="Naslov1"/>
              <w:keepNext w:val="0"/>
              <w:widowControl w:val="0"/>
              <w:tabs>
                <w:tab w:val="left" w:pos="360"/>
              </w:tabs>
              <w:spacing w:before="0" w:after="0"/>
              <w:rPr>
                <w:rFonts w:cs="Arial"/>
                <w:b w:val="0"/>
                <w:bCs/>
                <w:sz w:val="20"/>
                <w:szCs w:val="20"/>
              </w:rPr>
            </w:pPr>
          </w:p>
        </w:tc>
      </w:tr>
      <w:tr w:rsidR="009B2F45" w14:paraId="405ACCFC" w14:textId="77777777" w:rsidTr="008A20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143" w:type="dxa"/>
          <w:cantSplit/>
          <w:trHeight w:val="95"/>
        </w:trPr>
        <w:tc>
          <w:tcPr>
            <w:tcW w:w="1830" w:type="dxa"/>
            <w:gridSpan w:val="2"/>
            <w:tcBorders>
              <w:top w:val="single" w:sz="4" w:space="0" w:color="auto"/>
              <w:left w:val="single" w:sz="4" w:space="0" w:color="auto"/>
              <w:bottom w:val="single" w:sz="4" w:space="0" w:color="auto"/>
              <w:right w:val="single" w:sz="4" w:space="0" w:color="auto"/>
            </w:tcBorders>
            <w:vAlign w:val="center"/>
          </w:tcPr>
          <w:p w14:paraId="0D732AA0" w14:textId="77777777" w:rsidR="002D0931" w:rsidRPr="00131B28" w:rsidRDefault="002D0931" w:rsidP="005D5C1A">
            <w:pPr>
              <w:pStyle w:val="Naslov1"/>
              <w:keepNext w:val="0"/>
              <w:widowControl w:val="0"/>
              <w:tabs>
                <w:tab w:val="left" w:pos="360"/>
              </w:tabs>
              <w:spacing w:before="0" w:after="0"/>
              <w:rPr>
                <w:rFonts w:cs="Arial"/>
                <w:b w:val="0"/>
                <w:bCs/>
                <w:sz w:val="20"/>
                <w:szCs w:val="20"/>
              </w:rPr>
            </w:pPr>
          </w:p>
        </w:tc>
        <w:tc>
          <w:tcPr>
            <w:tcW w:w="1985" w:type="dxa"/>
            <w:gridSpan w:val="3"/>
            <w:tcBorders>
              <w:top w:val="single" w:sz="4" w:space="0" w:color="auto"/>
              <w:left w:val="single" w:sz="4" w:space="0" w:color="auto"/>
              <w:bottom w:val="single" w:sz="4" w:space="0" w:color="auto"/>
              <w:right w:val="single" w:sz="4" w:space="0" w:color="auto"/>
            </w:tcBorders>
            <w:vAlign w:val="center"/>
          </w:tcPr>
          <w:p w14:paraId="1636ED48" w14:textId="77777777" w:rsidR="002D0931" w:rsidRPr="00131B28" w:rsidRDefault="002D0931" w:rsidP="005D5C1A">
            <w:pPr>
              <w:pStyle w:val="Naslov1"/>
              <w:keepNext w:val="0"/>
              <w:widowControl w:val="0"/>
              <w:tabs>
                <w:tab w:val="left" w:pos="360"/>
              </w:tabs>
              <w:spacing w:before="0" w:after="0"/>
              <w:rPr>
                <w:rFonts w:cs="Arial"/>
                <w:b w:val="0"/>
                <w:bCs/>
                <w:sz w:val="20"/>
                <w:szCs w:val="20"/>
              </w:rPr>
            </w:pPr>
          </w:p>
        </w:tc>
        <w:tc>
          <w:tcPr>
            <w:tcW w:w="1559" w:type="dxa"/>
            <w:gridSpan w:val="2"/>
            <w:tcBorders>
              <w:top w:val="single" w:sz="4" w:space="0" w:color="auto"/>
              <w:left w:val="single" w:sz="4" w:space="0" w:color="auto"/>
              <w:bottom w:val="single" w:sz="4" w:space="0" w:color="auto"/>
              <w:right w:val="single" w:sz="4" w:space="0" w:color="auto"/>
            </w:tcBorders>
            <w:vAlign w:val="center"/>
          </w:tcPr>
          <w:p w14:paraId="54399CA0" w14:textId="77777777" w:rsidR="002D0931" w:rsidRPr="00131B28" w:rsidRDefault="002D0931" w:rsidP="005D5C1A">
            <w:pPr>
              <w:pStyle w:val="Naslov1"/>
              <w:keepNext w:val="0"/>
              <w:widowControl w:val="0"/>
              <w:tabs>
                <w:tab w:val="left" w:pos="360"/>
              </w:tabs>
              <w:spacing w:before="0" w:after="0"/>
              <w:rPr>
                <w:rFonts w:cs="Arial"/>
                <w:b w:val="0"/>
                <w:bCs/>
                <w:sz w:val="20"/>
                <w:szCs w:val="20"/>
              </w:rPr>
            </w:pPr>
          </w:p>
        </w:tc>
        <w:tc>
          <w:tcPr>
            <w:tcW w:w="1733" w:type="dxa"/>
            <w:gridSpan w:val="4"/>
            <w:tcBorders>
              <w:top w:val="single" w:sz="4" w:space="0" w:color="auto"/>
              <w:left w:val="single" w:sz="4" w:space="0" w:color="auto"/>
              <w:bottom w:val="single" w:sz="4" w:space="0" w:color="auto"/>
              <w:right w:val="single" w:sz="4" w:space="0" w:color="auto"/>
            </w:tcBorders>
            <w:vAlign w:val="center"/>
          </w:tcPr>
          <w:p w14:paraId="413A8C2D" w14:textId="77777777" w:rsidR="002D0931" w:rsidRPr="00131B28" w:rsidRDefault="002D0931" w:rsidP="005D5C1A">
            <w:pPr>
              <w:pStyle w:val="Naslov1"/>
              <w:keepNext w:val="0"/>
              <w:widowControl w:val="0"/>
              <w:tabs>
                <w:tab w:val="left" w:pos="360"/>
              </w:tabs>
              <w:spacing w:before="0" w:after="0"/>
              <w:rPr>
                <w:rFonts w:cs="Arial"/>
                <w:b w:val="0"/>
                <w:bCs/>
                <w:sz w:val="20"/>
                <w:szCs w:val="20"/>
              </w:rPr>
            </w:pPr>
          </w:p>
        </w:tc>
        <w:tc>
          <w:tcPr>
            <w:tcW w:w="2093" w:type="dxa"/>
            <w:gridSpan w:val="2"/>
            <w:tcBorders>
              <w:top w:val="single" w:sz="4" w:space="0" w:color="auto"/>
              <w:left w:val="single" w:sz="4" w:space="0" w:color="auto"/>
              <w:bottom w:val="single" w:sz="4" w:space="0" w:color="auto"/>
              <w:right w:val="single" w:sz="4" w:space="0" w:color="auto"/>
            </w:tcBorders>
            <w:vAlign w:val="center"/>
          </w:tcPr>
          <w:p w14:paraId="7E208352" w14:textId="77777777" w:rsidR="002D0931" w:rsidRPr="00131B28" w:rsidRDefault="002D0931" w:rsidP="005D5C1A">
            <w:pPr>
              <w:pStyle w:val="Naslov1"/>
              <w:keepNext w:val="0"/>
              <w:widowControl w:val="0"/>
              <w:tabs>
                <w:tab w:val="left" w:pos="360"/>
              </w:tabs>
              <w:spacing w:before="0" w:after="0"/>
              <w:rPr>
                <w:rFonts w:cs="Arial"/>
                <w:b w:val="0"/>
                <w:bCs/>
                <w:sz w:val="20"/>
                <w:szCs w:val="20"/>
              </w:rPr>
            </w:pPr>
          </w:p>
        </w:tc>
      </w:tr>
      <w:tr w:rsidR="009B2F45" w14:paraId="40115049" w14:textId="77777777" w:rsidTr="008A20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143" w:type="dxa"/>
          <w:cantSplit/>
          <w:trHeight w:val="95"/>
        </w:trPr>
        <w:tc>
          <w:tcPr>
            <w:tcW w:w="5374" w:type="dxa"/>
            <w:gridSpan w:val="7"/>
            <w:tcBorders>
              <w:top w:val="single" w:sz="4" w:space="0" w:color="auto"/>
              <w:left w:val="single" w:sz="4" w:space="0" w:color="auto"/>
              <w:bottom w:val="single" w:sz="4" w:space="0" w:color="auto"/>
              <w:right w:val="single" w:sz="4" w:space="0" w:color="auto"/>
            </w:tcBorders>
            <w:vAlign w:val="center"/>
          </w:tcPr>
          <w:p w14:paraId="7676C479" w14:textId="77777777" w:rsidR="002D0931" w:rsidRPr="00131B28" w:rsidRDefault="00230E85" w:rsidP="005D5C1A">
            <w:pPr>
              <w:pStyle w:val="Naslov1"/>
              <w:keepNext w:val="0"/>
              <w:widowControl w:val="0"/>
              <w:tabs>
                <w:tab w:val="left" w:pos="360"/>
              </w:tabs>
              <w:spacing w:before="0" w:after="0"/>
              <w:rPr>
                <w:rFonts w:cs="Arial"/>
                <w:sz w:val="20"/>
                <w:szCs w:val="20"/>
              </w:rPr>
            </w:pPr>
            <w:r w:rsidRPr="00131B28">
              <w:rPr>
                <w:rFonts w:cs="Arial"/>
                <w:sz w:val="20"/>
                <w:szCs w:val="20"/>
              </w:rPr>
              <w:t>SKUPAJ</w:t>
            </w:r>
          </w:p>
        </w:tc>
        <w:tc>
          <w:tcPr>
            <w:tcW w:w="1733" w:type="dxa"/>
            <w:gridSpan w:val="4"/>
            <w:tcBorders>
              <w:top w:val="single" w:sz="4" w:space="0" w:color="auto"/>
              <w:left w:val="single" w:sz="4" w:space="0" w:color="auto"/>
              <w:bottom w:val="single" w:sz="4" w:space="0" w:color="auto"/>
              <w:right w:val="single" w:sz="4" w:space="0" w:color="auto"/>
            </w:tcBorders>
            <w:vAlign w:val="center"/>
          </w:tcPr>
          <w:p w14:paraId="455C497F" w14:textId="77777777" w:rsidR="002D0931" w:rsidRPr="00131B28" w:rsidRDefault="002D0931" w:rsidP="005D5C1A">
            <w:pPr>
              <w:pStyle w:val="Naslov1"/>
              <w:keepNext w:val="0"/>
              <w:widowControl w:val="0"/>
              <w:tabs>
                <w:tab w:val="left" w:pos="360"/>
              </w:tabs>
              <w:spacing w:before="0" w:after="0"/>
              <w:rPr>
                <w:rFonts w:cs="Arial"/>
                <w:sz w:val="20"/>
                <w:szCs w:val="20"/>
              </w:rPr>
            </w:pPr>
          </w:p>
        </w:tc>
        <w:tc>
          <w:tcPr>
            <w:tcW w:w="2093" w:type="dxa"/>
            <w:gridSpan w:val="2"/>
            <w:tcBorders>
              <w:top w:val="single" w:sz="4" w:space="0" w:color="auto"/>
              <w:left w:val="single" w:sz="4" w:space="0" w:color="auto"/>
              <w:bottom w:val="single" w:sz="4" w:space="0" w:color="auto"/>
              <w:right w:val="single" w:sz="4" w:space="0" w:color="auto"/>
            </w:tcBorders>
            <w:vAlign w:val="center"/>
          </w:tcPr>
          <w:p w14:paraId="007C6A94" w14:textId="77777777" w:rsidR="002D0931" w:rsidRPr="00131B28" w:rsidRDefault="002D0931" w:rsidP="005D5C1A">
            <w:pPr>
              <w:pStyle w:val="Naslov1"/>
              <w:keepNext w:val="0"/>
              <w:widowControl w:val="0"/>
              <w:tabs>
                <w:tab w:val="left" w:pos="360"/>
              </w:tabs>
              <w:spacing w:before="0" w:after="0"/>
              <w:rPr>
                <w:rFonts w:cs="Arial"/>
                <w:sz w:val="20"/>
                <w:szCs w:val="20"/>
              </w:rPr>
            </w:pPr>
          </w:p>
        </w:tc>
      </w:tr>
      <w:tr w:rsidR="009B2F45" w14:paraId="3F6BA3AE" w14:textId="77777777" w:rsidTr="008A20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143" w:type="dxa"/>
          <w:cantSplit/>
          <w:trHeight w:val="207"/>
        </w:trPr>
        <w:tc>
          <w:tcPr>
            <w:tcW w:w="9200" w:type="dxa"/>
            <w:gridSpan w:val="13"/>
            <w:tcBorders>
              <w:top w:val="single" w:sz="4" w:space="0" w:color="auto"/>
              <w:left w:val="single" w:sz="4" w:space="0" w:color="auto"/>
              <w:bottom w:val="single" w:sz="4" w:space="0" w:color="auto"/>
              <w:right w:val="single" w:sz="4" w:space="0" w:color="auto"/>
            </w:tcBorders>
            <w:shd w:val="clear" w:color="auto" w:fill="E6E6E6"/>
            <w:tcMar>
              <w:top w:w="57" w:type="dxa"/>
              <w:left w:w="108" w:type="dxa"/>
              <w:bottom w:w="57" w:type="dxa"/>
              <w:right w:w="108" w:type="dxa"/>
            </w:tcMar>
            <w:vAlign w:val="center"/>
          </w:tcPr>
          <w:p w14:paraId="7341D3EA" w14:textId="77777777" w:rsidR="002D0931" w:rsidRPr="00131B28" w:rsidRDefault="00230E85" w:rsidP="005D5C1A">
            <w:pPr>
              <w:pStyle w:val="Naslov1"/>
              <w:keepNext w:val="0"/>
              <w:widowControl w:val="0"/>
              <w:tabs>
                <w:tab w:val="left" w:pos="2340"/>
              </w:tabs>
              <w:spacing w:before="0" w:after="0"/>
              <w:rPr>
                <w:rFonts w:cs="Arial"/>
                <w:sz w:val="20"/>
                <w:szCs w:val="20"/>
              </w:rPr>
            </w:pPr>
            <w:r w:rsidRPr="00131B28">
              <w:rPr>
                <w:rFonts w:cs="Arial"/>
                <w:sz w:val="20"/>
                <w:szCs w:val="20"/>
              </w:rPr>
              <w:t>II.c</w:t>
            </w:r>
            <w:r w:rsidRPr="00131B28">
              <w:rPr>
                <w:rFonts w:cs="Arial"/>
                <w:sz w:val="20"/>
                <w:szCs w:val="20"/>
              </w:rPr>
              <w:t xml:space="preserve"> Načrtovana nadomestitev zmanjšanih prihodkov in povečanih odhodkov proračuna:</w:t>
            </w:r>
          </w:p>
        </w:tc>
      </w:tr>
      <w:tr w:rsidR="009B2F45" w14:paraId="5B4939E1" w14:textId="77777777" w:rsidTr="008A20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143" w:type="dxa"/>
          <w:cantSplit/>
          <w:trHeight w:val="100"/>
        </w:trPr>
        <w:tc>
          <w:tcPr>
            <w:tcW w:w="3815" w:type="dxa"/>
            <w:gridSpan w:val="5"/>
            <w:tcBorders>
              <w:top w:val="single" w:sz="4" w:space="0" w:color="auto"/>
              <w:left w:val="single" w:sz="4" w:space="0" w:color="auto"/>
              <w:bottom w:val="single" w:sz="4" w:space="0" w:color="auto"/>
              <w:right w:val="single" w:sz="4" w:space="0" w:color="auto"/>
            </w:tcBorders>
            <w:vAlign w:val="center"/>
          </w:tcPr>
          <w:p w14:paraId="1F7324CD" w14:textId="77777777" w:rsidR="002D0931" w:rsidRPr="00131B28" w:rsidRDefault="00230E85" w:rsidP="005D5C1A">
            <w:pPr>
              <w:widowControl w:val="0"/>
              <w:spacing w:after="0" w:line="260" w:lineRule="exact"/>
              <w:ind w:left="-122" w:right="-112"/>
              <w:jc w:val="center"/>
              <w:rPr>
                <w:rFonts w:ascii="Arial" w:hAnsi="Arial" w:cs="Arial"/>
                <w:sz w:val="20"/>
                <w:szCs w:val="20"/>
              </w:rPr>
            </w:pPr>
            <w:r w:rsidRPr="00131B28">
              <w:rPr>
                <w:rFonts w:ascii="Arial" w:hAnsi="Arial" w:cs="Arial"/>
                <w:sz w:val="20"/>
                <w:szCs w:val="20"/>
              </w:rPr>
              <w:t>Novi prihodki</w:t>
            </w:r>
          </w:p>
        </w:tc>
        <w:tc>
          <w:tcPr>
            <w:tcW w:w="2611" w:type="dxa"/>
            <w:gridSpan w:val="4"/>
            <w:tcBorders>
              <w:top w:val="single" w:sz="4" w:space="0" w:color="auto"/>
              <w:left w:val="single" w:sz="4" w:space="0" w:color="auto"/>
              <w:bottom w:val="single" w:sz="4" w:space="0" w:color="auto"/>
              <w:right w:val="single" w:sz="4" w:space="0" w:color="auto"/>
            </w:tcBorders>
            <w:vAlign w:val="center"/>
          </w:tcPr>
          <w:p w14:paraId="1F57971B" w14:textId="77777777" w:rsidR="002D0931" w:rsidRPr="00131B28" w:rsidRDefault="00230E85" w:rsidP="005D5C1A">
            <w:pPr>
              <w:widowControl w:val="0"/>
              <w:spacing w:after="0" w:line="260" w:lineRule="exact"/>
              <w:ind w:left="-122" w:right="-112"/>
              <w:jc w:val="center"/>
              <w:rPr>
                <w:rFonts w:ascii="Arial" w:hAnsi="Arial" w:cs="Arial"/>
                <w:sz w:val="20"/>
                <w:szCs w:val="20"/>
              </w:rPr>
            </w:pPr>
            <w:r w:rsidRPr="00131B28">
              <w:rPr>
                <w:rFonts w:ascii="Arial" w:hAnsi="Arial" w:cs="Arial"/>
                <w:sz w:val="20"/>
                <w:szCs w:val="20"/>
              </w:rPr>
              <w:t>Znesek za tekoče leto (t)</w:t>
            </w:r>
          </w:p>
        </w:tc>
        <w:tc>
          <w:tcPr>
            <w:tcW w:w="2774" w:type="dxa"/>
            <w:gridSpan w:val="4"/>
            <w:tcBorders>
              <w:top w:val="single" w:sz="4" w:space="0" w:color="auto"/>
              <w:left w:val="single" w:sz="4" w:space="0" w:color="auto"/>
              <w:bottom w:val="single" w:sz="4" w:space="0" w:color="auto"/>
              <w:right w:val="single" w:sz="4" w:space="0" w:color="auto"/>
            </w:tcBorders>
            <w:vAlign w:val="center"/>
          </w:tcPr>
          <w:p w14:paraId="7E4C96FC" w14:textId="77777777" w:rsidR="002D0931" w:rsidRPr="00131B28" w:rsidRDefault="00230E85" w:rsidP="005D5C1A">
            <w:pPr>
              <w:widowControl w:val="0"/>
              <w:spacing w:after="0" w:line="260" w:lineRule="exact"/>
              <w:ind w:left="-122" w:right="-112"/>
              <w:jc w:val="center"/>
              <w:rPr>
                <w:rFonts w:ascii="Arial" w:hAnsi="Arial" w:cs="Arial"/>
                <w:sz w:val="20"/>
                <w:szCs w:val="20"/>
              </w:rPr>
            </w:pPr>
            <w:r w:rsidRPr="00131B28">
              <w:rPr>
                <w:rFonts w:ascii="Arial" w:hAnsi="Arial" w:cs="Arial"/>
                <w:sz w:val="20"/>
                <w:szCs w:val="20"/>
              </w:rPr>
              <w:t>Znesek za t + 1</w:t>
            </w:r>
          </w:p>
        </w:tc>
      </w:tr>
      <w:tr w:rsidR="009B2F45" w14:paraId="0737871D" w14:textId="77777777" w:rsidTr="008A20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143" w:type="dxa"/>
          <w:cantSplit/>
          <w:trHeight w:val="95"/>
        </w:trPr>
        <w:tc>
          <w:tcPr>
            <w:tcW w:w="3815" w:type="dxa"/>
            <w:gridSpan w:val="5"/>
            <w:tcBorders>
              <w:top w:val="single" w:sz="4" w:space="0" w:color="auto"/>
              <w:left w:val="single" w:sz="4" w:space="0" w:color="auto"/>
              <w:bottom w:val="single" w:sz="4" w:space="0" w:color="auto"/>
              <w:right w:val="single" w:sz="4" w:space="0" w:color="auto"/>
            </w:tcBorders>
            <w:vAlign w:val="center"/>
          </w:tcPr>
          <w:p w14:paraId="233E6227" w14:textId="77777777" w:rsidR="002D0931" w:rsidRPr="00131B28" w:rsidRDefault="002D0931" w:rsidP="005D5C1A">
            <w:pPr>
              <w:pStyle w:val="Naslov1"/>
              <w:keepNext w:val="0"/>
              <w:widowControl w:val="0"/>
              <w:tabs>
                <w:tab w:val="left" w:pos="360"/>
              </w:tabs>
              <w:spacing w:before="0" w:after="0"/>
              <w:rPr>
                <w:rFonts w:cs="Arial"/>
                <w:b w:val="0"/>
                <w:bCs/>
                <w:sz w:val="20"/>
                <w:szCs w:val="20"/>
              </w:rPr>
            </w:pPr>
          </w:p>
        </w:tc>
        <w:tc>
          <w:tcPr>
            <w:tcW w:w="2611" w:type="dxa"/>
            <w:gridSpan w:val="4"/>
            <w:tcBorders>
              <w:top w:val="single" w:sz="4" w:space="0" w:color="auto"/>
              <w:left w:val="single" w:sz="4" w:space="0" w:color="auto"/>
              <w:bottom w:val="single" w:sz="4" w:space="0" w:color="auto"/>
              <w:right w:val="single" w:sz="4" w:space="0" w:color="auto"/>
            </w:tcBorders>
            <w:vAlign w:val="center"/>
          </w:tcPr>
          <w:p w14:paraId="2B483DD9" w14:textId="77777777" w:rsidR="002D0931" w:rsidRPr="00131B28" w:rsidRDefault="002D0931" w:rsidP="005D5C1A">
            <w:pPr>
              <w:pStyle w:val="Naslov1"/>
              <w:keepNext w:val="0"/>
              <w:widowControl w:val="0"/>
              <w:tabs>
                <w:tab w:val="left" w:pos="360"/>
              </w:tabs>
              <w:spacing w:before="0" w:after="0"/>
              <w:rPr>
                <w:rFonts w:cs="Arial"/>
                <w:b w:val="0"/>
                <w:bCs/>
                <w:sz w:val="20"/>
                <w:szCs w:val="20"/>
              </w:rPr>
            </w:pPr>
          </w:p>
        </w:tc>
        <w:tc>
          <w:tcPr>
            <w:tcW w:w="2774" w:type="dxa"/>
            <w:gridSpan w:val="4"/>
            <w:tcBorders>
              <w:top w:val="single" w:sz="4" w:space="0" w:color="auto"/>
              <w:left w:val="single" w:sz="4" w:space="0" w:color="auto"/>
              <w:bottom w:val="single" w:sz="4" w:space="0" w:color="auto"/>
              <w:right w:val="single" w:sz="4" w:space="0" w:color="auto"/>
            </w:tcBorders>
            <w:vAlign w:val="center"/>
          </w:tcPr>
          <w:p w14:paraId="0D7972D8" w14:textId="77777777" w:rsidR="002D0931" w:rsidRPr="00131B28" w:rsidRDefault="002D0931" w:rsidP="005D5C1A">
            <w:pPr>
              <w:pStyle w:val="Naslov1"/>
              <w:keepNext w:val="0"/>
              <w:widowControl w:val="0"/>
              <w:tabs>
                <w:tab w:val="left" w:pos="360"/>
              </w:tabs>
              <w:spacing w:before="0" w:after="0"/>
              <w:rPr>
                <w:rFonts w:cs="Arial"/>
                <w:b w:val="0"/>
                <w:bCs/>
                <w:sz w:val="20"/>
                <w:szCs w:val="20"/>
              </w:rPr>
            </w:pPr>
          </w:p>
        </w:tc>
      </w:tr>
      <w:tr w:rsidR="009B2F45" w14:paraId="5A61F6FD" w14:textId="77777777" w:rsidTr="008A20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143" w:type="dxa"/>
          <w:cantSplit/>
          <w:trHeight w:val="95"/>
        </w:trPr>
        <w:tc>
          <w:tcPr>
            <w:tcW w:w="3815" w:type="dxa"/>
            <w:gridSpan w:val="5"/>
            <w:tcBorders>
              <w:top w:val="single" w:sz="4" w:space="0" w:color="auto"/>
              <w:left w:val="single" w:sz="4" w:space="0" w:color="auto"/>
              <w:bottom w:val="single" w:sz="4" w:space="0" w:color="auto"/>
              <w:right w:val="single" w:sz="4" w:space="0" w:color="auto"/>
            </w:tcBorders>
            <w:vAlign w:val="center"/>
          </w:tcPr>
          <w:p w14:paraId="78471150" w14:textId="77777777" w:rsidR="002D0931" w:rsidRPr="00131B28" w:rsidRDefault="002D0931" w:rsidP="005D5C1A">
            <w:pPr>
              <w:pStyle w:val="Naslov1"/>
              <w:keepNext w:val="0"/>
              <w:widowControl w:val="0"/>
              <w:tabs>
                <w:tab w:val="left" w:pos="360"/>
              </w:tabs>
              <w:spacing w:before="0" w:after="0"/>
              <w:rPr>
                <w:rFonts w:cs="Arial"/>
                <w:b w:val="0"/>
                <w:bCs/>
                <w:sz w:val="20"/>
                <w:szCs w:val="20"/>
              </w:rPr>
            </w:pPr>
          </w:p>
        </w:tc>
        <w:tc>
          <w:tcPr>
            <w:tcW w:w="2611" w:type="dxa"/>
            <w:gridSpan w:val="4"/>
            <w:tcBorders>
              <w:top w:val="single" w:sz="4" w:space="0" w:color="auto"/>
              <w:left w:val="single" w:sz="4" w:space="0" w:color="auto"/>
              <w:bottom w:val="single" w:sz="4" w:space="0" w:color="auto"/>
              <w:right w:val="single" w:sz="4" w:space="0" w:color="auto"/>
            </w:tcBorders>
            <w:vAlign w:val="center"/>
          </w:tcPr>
          <w:p w14:paraId="59702997" w14:textId="77777777" w:rsidR="002D0931" w:rsidRPr="00131B28" w:rsidRDefault="002D0931" w:rsidP="005D5C1A">
            <w:pPr>
              <w:pStyle w:val="Naslov1"/>
              <w:keepNext w:val="0"/>
              <w:widowControl w:val="0"/>
              <w:tabs>
                <w:tab w:val="left" w:pos="360"/>
              </w:tabs>
              <w:spacing w:before="0" w:after="0"/>
              <w:rPr>
                <w:rFonts w:cs="Arial"/>
                <w:b w:val="0"/>
                <w:bCs/>
                <w:sz w:val="20"/>
                <w:szCs w:val="20"/>
              </w:rPr>
            </w:pPr>
          </w:p>
        </w:tc>
        <w:tc>
          <w:tcPr>
            <w:tcW w:w="2774" w:type="dxa"/>
            <w:gridSpan w:val="4"/>
            <w:tcBorders>
              <w:top w:val="single" w:sz="4" w:space="0" w:color="auto"/>
              <w:left w:val="single" w:sz="4" w:space="0" w:color="auto"/>
              <w:bottom w:val="single" w:sz="4" w:space="0" w:color="auto"/>
              <w:right w:val="single" w:sz="4" w:space="0" w:color="auto"/>
            </w:tcBorders>
            <w:vAlign w:val="center"/>
          </w:tcPr>
          <w:p w14:paraId="3EF865B0" w14:textId="77777777" w:rsidR="002D0931" w:rsidRPr="00131B28" w:rsidRDefault="002D0931" w:rsidP="005D5C1A">
            <w:pPr>
              <w:pStyle w:val="Naslov1"/>
              <w:keepNext w:val="0"/>
              <w:widowControl w:val="0"/>
              <w:tabs>
                <w:tab w:val="left" w:pos="360"/>
              </w:tabs>
              <w:spacing w:before="0" w:after="0"/>
              <w:rPr>
                <w:rFonts w:cs="Arial"/>
                <w:b w:val="0"/>
                <w:bCs/>
                <w:sz w:val="20"/>
                <w:szCs w:val="20"/>
              </w:rPr>
            </w:pPr>
          </w:p>
        </w:tc>
      </w:tr>
      <w:tr w:rsidR="009B2F45" w14:paraId="6C842D4E" w14:textId="77777777" w:rsidTr="008A20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143" w:type="dxa"/>
          <w:cantSplit/>
          <w:trHeight w:val="95"/>
        </w:trPr>
        <w:tc>
          <w:tcPr>
            <w:tcW w:w="3815" w:type="dxa"/>
            <w:gridSpan w:val="5"/>
            <w:tcBorders>
              <w:top w:val="single" w:sz="4" w:space="0" w:color="auto"/>
              <w:left w:val="single" w:sz="4" w:space="0" w:color="auto"/>
              <w:bottom w:val="single" w:sz="4" w:space="0" w:color="auto"/>
              <w:right w:val="single" w:sz="4" w:space="0" w:color="auto"/>
            </w:tcBorders>
            <w:vAlign w:val="center"/>
          </w:tcPr>
          <w:p w14:paraId="7B4D30E2" w14:textId="77777777" w:rsidR="002D0931" w:rsidRPr="00131B28" w:rsidRDefault="002D0931" w:rsidP="005D5C1A">
            <w:pPr>
              <w:pStyle w:val="Naslov1"/>
              <w:keepNext w:val="0"/>
              <w:widowControl w:val="0"/>
              <w:tabs>
                <w:tab w:val="left" w:pos="360"/>
              </w:tabs>
              <w:spacing w:before="0" w:after="0"/>
              <w:rPr>
                <w:rFonts w:cs="Arial"/>
                <w:b w:val="0"/>
                <w:bCs/>
                <w:sz w:val="20"/>
                <w:szCs w:val="20"/>
              </w:rPr>
            </w:pPr>
          </w:p>
        </w:tc>
        <w:tc>
          <w:tcPr>
            <w:tcW w:w="2611" w:type="dxa"/>
            <w:gridSpan w:val="4"/>
            <w:tcBorders>
              <w:top w:val="single" w:sz="4" w:space="0" w:color="auto"/>
              <w:left w:val="single" w:sz="4" w:space="0" w:color="auto"/>
              <w:bottom w:val="single" w:sz="4" w:space="0" w:color="auto"/>
              <w:right w:val="single" w:sz="4" w:space="0" w:color="auto"/>
            </w:tcBorders>
            <w:vAlign w:val="center"/>
          </w:tcPr>
          <w:p w14:paraId="5B593A4C" w14:textId="77777777" w:rsidR="002D0931" w:rsidRPr="00131B28" w:rsidRDefault="002D0931" w:rsidP="005D5C1A">
            <w:pPr>
              <w:pStyle w:val="Naslov1"/>
              <w:keepNext w:val="0"/>
              <w:widowControl w:val="0"/>
              <w:tabs>
                <w:tab w:val="left" w:pos="360"/>
              </w:tabs>
              <w:spacing w:before="0" w:after="0"/>
              <w:rPr>
                <w:rFonts w:cs="Arial"/>
                <w:b w:val="0"/>
                <w:bCs/>
                <w:sz w:val="20"/>
                <w:szCs w:val="20"/>
              </w:rPr>
            </w:pPr>
          </w:p>
        </w:tc>
        <w:tc>
          <w:tcPr>
            <w:tcW w:w="2774" w:type="dxa"/>
            <w:gridSpan w:val="4"/>
            <w:tcBorders>
              <w:top w:val="single" w:sz="4" w:space="0" w:color="auto"/>
              <w:left w:val="single" w:sz="4" w:space="0" w:color="auto"/>
              <w:bottom w:val="single" w:sz="4" w:space="0" w:color="auto"/>
              <w:right w:val="single" w:sz="4" w:space="0" w:color="auto"/>
            </w:tcBorders>
            <w:vAlign w:val="center"/>
          </w:tcPr>
          <w:p w14:paraId="091E5A8B" w14:textId="77777777" w:rsidR="002D0931" w:rsidRPr="00131B28" w:rsidRDefault="002D0931" w:rsidP="005D5C1A">
            <w:pPr>
              <w:pStyle w:val="Naslov1"/>
              <w:keepNext w:val="0"/>
              <w:widowControl w:val="0"/>
              <w:tabs>
                <w:tab w:val="left" w:pos="360"/>
              </w:tabs>
              <w:spacing w:before="0" w:after="0"/>
              <w:rPr>
                <w:rFonts w:cs="Arial"/>
                <w:b w:val="0"/>
                <w:bCs/>
                <w:sz w:val="20"/>
                <w:szCs w:val="20"/>
              </w:rPr>
            </w:pPr>
          </w:p>
        </w:tc>
      </w:tr>
      <w:tr w:rsidR="009B2F45" w14:paraId="0D530E84" w14:textId="77777777" w:rsidTr="008A20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143" w:type="dxa"/>
          <w:cantSplit/>
          <w:trHeight w:val="95"/>
        </w:trPr>
        <w:tc>
          <w:tcPr>
            <w:tcW w:w="3815" w:type="dxa"/>
            <w:gridSpan w:val="5"/>
            <w:tcBorders>
              <w:top w:val="single" w:sz="4" w:space="0" w:color="auto"/>
              <w:left w:val="single" w:sz="4" w:space="0" w:color="auto"/>
              <w:bottom w:val="single" w:sz="4" w:space="0" w:color="auto"/>
              <w:right w:val="single" w:sz="4" w:space="0" w:color="auto"/>
            </w:tcBorders>
            <w:vAlign w:val="center"/>
          </w:tcPr>
          <w:p w14:paraId="25CB0CFD" w14:textId="77777777" w:rsidR="002D0931" w:rsidRPr="00131B28" w:rsidRDefault="00230E85" w:rsidP="005D5C1A">
            <w:pPr>
              <w:pStyle w:val="Naslov1"/>
              <w:keepNext w:val="0"/>
              <w:widowControl w:val="0"/>
              <w:tabs>
                <w:tab w:val="left" w:pos="360"/>
              </w:tabs>
              <w:spacing w:before="0" w:after="0"/>
              <w:rPr>
                <w:rFonts w:cs="Arial"/>
                <w:sz w:val="20"/>
                <w:szCs w:val="20"/>
              </w:rPr>
            </w:pPr>
            <w:r w:rsidRPr="00131B28">
              <w:rPr>
                <w:rFonts w:cs="Arial"/>
                <w:sz w:val="20"/>
                <w:szCs w:val="20"/>
              </w:rPr>
              <w:t>SKUPAJ</w:t>
            </w:r>
          </w:p>
        </w:tc>
        <w:tc>
          <w:tcPr>
            <w:tcW w:w="2611" w:type="dxa"/>
            <w:gridSpan w:val="4"/>
            <w:tcBorders>
              <w:top w:val="single" w:sz="4" w:space="0" w:color="auto"/>
              <w:left w:val="single" w:sz="4" w:space="0" w:color="auto"/>
              <w:bottom w:val="single" w:sz="4" w:space="0" w:color="auto"/>
              <w:right w:val="single" w:sz="4" w:space="0" w:color="auto"/>
            </w:tcBorders>
            <w:vAlign w:val="center"/>
          </w:tcPr>
          <w:p w14:paraId="79BDFEED" w14:textId="77777777" w:rsidR="002D0931" w:rsidRPr="00131B28" w:rsidRDefault="002D0931" w:rsidP="005D5C1A">
            <w:pPr>
              <w:pStyle w:val="Naslov1"/>
              <w:keepNext w:val="0"/>
              <w:widowControl w:val="0"/>
              <w:tabs>
                <w:tab w:val="left" w:pos="360"/>
              </w:tabs>
              <w:spacing w:before="0" w:after="0"/>
              <w:rPr>
                <w:rFonts w:cs="Arial"/>
                <w:sz w:val="20"/>
                <w:szCs w:val="20"/>
              </w:rPr>
            </w:pPr>
          </w:p>
        </w:tc>
        <w:tc>
          <w:tcPr>
            <w:tcW w:w="2774" w:type="dxa"/>
            <w:gridSpan w:val="4"/>
            <w:tcBorders>
              <w:top w:val="single" w:sz="4" w:space="0" w:color="auto"/>
              <w:left w:val="single" w:sz="4" w:space="0" w:color="auto"/>
              <w:bottom w:val="single" w:sz="4" w:space="0" w:color="auto"/>
              <w:right w:val="single" w:sz="4" w:space="0" w:color="auto"/>
            </w:tcBorders>
            <w:vAlign w:val="center"/>
          </w:tcPr>
          <w:p w14:paraId="08E9D312" w14:textId="77777777" w:rsidR="002D0931" w:rsidRPr="00131B28" w:rsidRDefault="002D0931" w:rsidP="005D5C1A">
            <w:pPr>
              <w:pStyle w:val="Naslov1"/>
              <w:keepNext w:val="0"/>
              <w:widowControl w:val="0"/>
              <w:tabs>
                <w:tab w:val="left" w:pos="360"/>
              </w:tabs>
              <w:spacing w:before="0" w:after="0"/>
              <w:rPr>
                <w:rFonts w:cs="Arial"/>
                <w:sz w:val="20"/>
                <w:szCs w:val="20"/>
              </w:rPr>
            </w:pPr>
          </w:p>
        </w:tc>
      </w:tr>
      <w:tr w:rsidR="009B2F45" w14:paraId="2739E0BC" w14:textId="77777777" w:rsidTr="008A2076">
        <w:trPr>
          <w:gridAfter w:val="1"/>
          <w:wAfter w:w="143" w:type="dxa"/>
        </w:trPr>
        <w:tc>
          <w:tcPr>
            <w:tcW w:w="9200" w:type="dxa"/>
            <w:gridSpan w:val="13"/>
          </w:tcPr>
          <w:p w14:paraId="4660A18A" w14:textId="77777777" w:rsidR="002D0931" w:rsidRPr="00131B28" w:rsidRDefault="00230E85" w:rsidP="005D5C1A">
            <w:pPr>
              <w:pStyle w:val="Oddelek"/>
              <w:widowControl w:val="0"/>
              <w:numPr>
                <w:ilvl w:val="0"/>
                <w:numId w:val="0"/>
              </w:numPr>
              <w:spacing w:before="0" w:after="0" w:line="260" w:lineRule="exact"/>
              <w:jc w:val="left"/>
              <w:rPr>
                <w:sz w:val="20"/>
                <w:szCs w:val="20"/>
              </w:rPr>
            </w:pPr>
            <w:r w:rsidRPr="00131B28">
              <w:rPr>
                <w:sz w:val="20"/>
                <w:szCs w:val="20"/>
              </w:rPr>
              <w:t>7.b Predstavitev ocene finančnih posledic pod 40.000 EUR:</w:t>
            </w:r>
          </w:p>
          <w:p w14:paraId="0421FED5" w14:textId="77777777" w:rsidR="002D0931" w:rsidRPr="00131B28" w:rsidRDefault="00230E85" w:rsidP="005D5C1A">
            <w:pPr>
              <w:pStyle w:val="Oddelek"/>
              <w:widowControl w:val="0"/>
              <w:numPr>
                <w:ilvl w:val="0"/>
                <w:numId w:val="0"/>
              </w:numPr>
              <w:spacing w:before="0" w:after="0" w:line="260" w:lineRule="exact"/>
              <w:jc w:val="left"/>
              <w:rPr>
                <w:b w:val="0"/>
                <w:sz w:val="20"/>
                <w:szCs w:val="20"/>
              </w:rPr>
            </w:pPr>
            <w:r>
              <w:rPr>
                <w:b w:val="0"/>
                <w:sz w:val="20"/>
                <w:szCs w:val="20"/>
              </w:rPr>
              <w:t>/</w:t>
            </w:r>
          </w:p>
        </w:tc>
      </w:tr>
      <w:tr w:rsidR="009B2F45" w14:paraId="35832BD6" w14:textId="77777777" w:rsidTr="008A2076">
        <w:trPr>
          <w:gridAfter w:val="1"/>
          <w:wAfter w:w="143" w:type="dxa"/>
        </w:trPr>
        <w:tc>
          <w:tcPr>
            <w:tcW w:w="9200" w:type="dxa"/>
            <w:gridSpan w:val="13"/>
          </w:tcPr>
          <w:p w14:paraId="726F5E57" w14:textId="77777777" w:rsidR="002D0931" w:rsidRPr="00131B28" w:rsidRDefault="00230E85" w:rsidP="005D5C1A">
            <w:pPr>
              <w:spacing w:after="0" w:line="240" w:lineRule="auto"/>
              <w:rPr>
                <w:rFonts w:ascii="Arial" w:eastAsia="Times New Roman" w:hAnsi="Arial" w:cs="Arial"/>
                <w:b/>
                <w:sz w:val="20"/>
                <w:szCs w:val="20"/>
                <w:lang w:eastAsia="sl-SI"/>
              </w:rPr>
            </w:pPr>
            <w:r w:rsidRPr="00131B28">
              <w:rPr>
                <w:rFonts w:ascii="Arial" w:eastAsia="Times New Roman" w:hAnsi="Arial" w:cs="Arial"/>
                <w:b/>
                <w:sz w:val="20"/>
                <w:szCs w:val="20"/>
                <w:lang w:eastAsia="sl-SI"/>
              </w:rPr>
              <w:t xml:space="preserve">8. Predstavitev sodelovanja z </w:t>
            </w:r>
            <w:r w:rsidRPr="00131B28">
              <w:rPr>
                <w:rFonts w:ascii="Arial" w:eastAsia="Times New Roman" w:hAnsi="Arial" w:cs="Arial"/>
                <w:b/>
                <w:sz w:val="20"/>
                <w:szCs w:val="20"/>
                <w:lang w:eastAsia="sl-SI"/>
              </w:rPr>
              <w:t>združenji občin:</w:t>
            </w:r>
          </w:p>
        </w:tc>
      </w:tr>
      <w:tr w:rsidR="009B2F45" w14:paraId="33DEADC6" w14:textId="77777777" w:rsidTr="008A2076">
        <w:trPr>
          <w:gridAfter w:val="1"/>
          <w:wAfter w:w="143" w:type="dxa"/>
        </w:trPr>
        <w:tc>
          <w:tcPr>
            <w:tcW w:w="6426" w:type="dxa"/>
            <w:gridSpan w:val="9"/>
          </w:tcPr>
          <w:p w14:paraId="043590E1" w14:textId="77777777" w:rsidR="002D0931" w:rsidRPr="00131B28" w:rsidRDefault="00230E85" w:rsidP="005D5C1A">
            <w:pPr>
              <w:pStyle w:val="Neotevilenodstavek"/>
              <w:widowControl w:val="0"/>
              <w:spacing w:before="0" w:after="0" w:line="260" w:lineRule="exact"/>
              <w:rPr>
                <w:iCs/>
                <w:sz w:val="20"/>
                <w:szCs w:val="20"/>
              </w:rPr>
            </w:pPr>
            <w:r w:rsidRPr="00131B28">
              <w:rPr>
                <w:iCs/>
                <w:sz w:val="20"/>
                <w:szCs w:val="20"/>
              </w:rPr>
              <w:t>Vsebina predloženega gradiva (predpisa) vpliva na:</w:t>
            </w:r>
          </w:p>
          <w:p w14:paraId="1603BCF1" w14:textId="77777777" w:rsidR="002D0931" w:rsidRPr="00131B28" w:rsidRDefault="00230E85" w:rsidP="005D5C1A">
            <w:pPr>
              <w:pStyle w:val="Neotevilenodstavek"/>
              <w:widowControl w:val="0"/>
              <w:numPr>
                <w:ilvl w:val="1"/>
                <w:numId w:val="18"/>
              </w:numPr>
              <w:spacing w:before="0" w:after="0" w:line="260" w:lineRule="exact"/>
              <w:rPr>
                <w:iCs/>
                <w:sz w:val="20"/>
                <w:szCs w:val="20"/>
              </w:rPr>
            </w:pPr>
            <w:r w:rsidRPr="00131B28">
              <w:rPr>
                <w:iCs/>
                <w:sz w:val="20"/>
                <w:szCs w:val="20"/>
              </w:rPr>
              <w:t>pristojnosti občin,</w:t>
            </w:r>
          </w:p>
          <w:p w14:paraId="28741BAE" w14:textId="77777777" w:rsidR="002D0931" w:rsidRPr="00131B28" w:rsidRDefault="00230E85" w:rsidP="005D5C1A">
            <w:pPr>
              <w:pStyle w:val="Neotevilenodstavek"/>
              <w:widowControl w:val="0"/>
              <w:numPr>
                <w:ilvl w:val="1"/>
                <w:numId w:val="18"/>
              </w:numPr>
              <w:spacing w:before="0" w:after="0" w:line="260" w:lineRule="exact"/>
              <w:rPr>
                <w:iCs/>
                <w:sz w:val="20"/>
                <w:szCs w:val="20"/>
              </w:rPr>
            </w:pPr>
            <w:r w:rsidRPr="00131B28">
              <w:rPr>
                <w:iCs/>
                <w:sz w:val="20"/>
                <w:szCs w:val="20"/>
              </w:rPr>
              <w:t>delovanje občin,</w:t>
            </w:r>
          </w:p>
          <w:p w14:paraId="0956A98C" w14:textId="77777777" w:rsidR="002D0931" w:rsidRPr="00131B28" w:rsidRDefault="00230E85" w:rsidP="005D5C1A">
            <w:pPr>
              <w:pStyle w:val="Neotevilenodstavek"/>
              <w:widowControl w:val="0"/>
              <w:numPr>
                <w:ilvl w:val="1"/>
                <w:numId w:val="18"/>
              </w:numPr>
              <w:spacing w:before="0" w:after="0" w:line="260" w:lineRule="exact"/>
              <w:rPr>
                <w:iCs/>
                <w:sz w:val="20"/>
                <w:szCs w:val="20"/>
              </w:rPr>
            </w:pPr>
            <w:r w:rsidRPr="00131B28">
              <w:rPr>
                <w:iCs/>
                <w:sz w:val="20"/>
                <w:szCs w:val="20"/>
              </w:rPr>
              <w:t>financiranje občin.</w:t>
            </w:r>
          </w:p>
          <w:p w14:paraId="5CB31056" w14:textId="77777777" w:rsidR="002D0931" w:rsidRPr="00131B28" w:rsidRDefault="002D0931" w:rsidP="005D5C1A">
            <w:pPr>
              <w:pStyle w:val="Neotevilenodstavek"/>
              <w:widowControl w:val="0"/>
              <w:spacing w:before="0" w:after="0" w:line="260" w:lineRule="exact"/>
              <w:ind w:left="1440"/>
              <w:rPr>
                <w:iCs/>
                <w:sz w:val="20"/>
                <w:szCs w:val="20"/>
              </w:rPr>
            </w:pPr>
          </w:p>
        </w:tc>
        <w:tc>
          <w:tcPr>
            <w:tcW w:w="2774" w:type="dxa"/>
            <w:gridSpan w:val="4"/>
          </w:tcPr>
          <w:p w14:paraId="5C86A116" w14:textId="77777777" w:rsidR="002D0931" w:rsidRPr="00131B28" w:rsidRDefault="00230E85" w:rsidP="005D5C1A">
            <w:pPr>
              <w:pStyle w:val="Neotevilenodstavek"/>
              <w:widowControl w:val="0"/>
              <w:spacing w:before="0" w:after="0" w:line="260" w:lineRule="exact"/>
              <w:jc w:val="center"/>
              <w:rPr>
                <w:sz w:val="20"/>
                <w:szCs w:val="20"/>
              </w:rPr>
            </w:pPr>
            <w:r w:rsidRPr="00131B28">
              <w:rPr>
                <w:sz w:val="20"/>
                <w:szCs w:val="20"/>
              </w:rPr>
              <w:lastRenderedPageBreak/>
              <w:t>NE</w:t>
            </w:r>
          </w:p>
        </w:tc>
      </w:tr>
      <w:tr w:rsidR="009B2F45" w14:paraId="13AC8736" w14:textId="77777777" w:rsidTr="008A2076">
        <w:trPr>
          <w:gridAfter w:val="1"/>
          <w:wAfter w:w="143" w:type="dxa"/>
        </w:trPr>
        <w:tc>
          <w:tcPr>
            <w:tcW w:w="9200" w:type="dxa"/>
            <w:gridSpan w:val="13"/>
          </w:tcPr>
          <w:p w14:paraId="00BD442C" w14:textId="77777777" w:rsidR="002D0931" w:rsidRPr="00131B28" w:rsidRDefault="00230E85" w:rsidP="005D5C1A">
            <w:pPr>
              <w:pStyle w:val="Neotevilenodstavek"/>
              <w:widowControl w:val="0"/>
              <w:spacing w:before="0" w:after="0" w:line="260" w:lineRule="exact"/>
              <w:rPr>
                <w:iCs/>
                <w:sz w:val="20"/>
                <w:szCs w:val="20"/>
              </w:rPr>
            </w:pPr>
            <w:r w:rsidRPr="00131B28">
              <w:rPr>
                <w:iCs/>
                <w:sz w:val="20"/>
                <w:szCs w:val="20"/>
              </w:rPr>
              <w:t xml:space="preserve">Gradivo (predpis) je bilo poslano v mnenje: </w:t>
            </w:r>
          </w:p>
          <w:p w14:paraId="77ED0B25" w14:textId="77777777" w:rsidR="002D0931" w:rsidRPr="00131B28" w:rsidRDefault="00230E85" w:rsidP="005D5C1A">
            <w:pPr>
              <w:pStyle w:val="Neotevilenodstavek"/>
              <w:widowControl w:val="0"/>
              <w:numPr>
                <w:ilvl w:val="0"/>
                <w:numId w:val="20"/>
              </w:numPr>
              <w:spacing w:before="0" w:after="0" w:line="260" w:lineRule="exact"/>
              <w:rPr>
                <w:iCs/>
                <w:sz w:val="20"/>
                <w:szCs w:val="20"/>
              </w:rPr>
            </w:pPr>
            <w:r w:rsidRPr="00131B28">
              <w:rPr>
                <w:iCs/>
                <w:sz w:val="20"/>
                <w:szCs w:val="20"/>
              </w:rPr>
              <w:t>Skupnosti občin Slovenije SOS:NE</w:t>
            </w:r>
          </w:p>
          <w:p w14:paraId="5BD18F5D" w14:textId="77777777" w:rsidR="002D0931" w:rsidRPr="00131B28" w:rsidRDefault="00230E85" w:rsidP="005D5C1A">
            <w:pPr>
              <w:pStyle w:val="Neotevilenodstavek"/>
              <w:widowControl w:val="0"/>
              <w:numPr>
                <w:ilvl w:val="0"/>
                <w:numId w:val="20"/>
              </w:numPr>
              <w:spacing w:before="0" w:after="0" w:line="260" w:lineRule="exact"/>
              <w:rPr>
                <w:iCs/>
                <w:sz w:val="20"/>
                <w:szCs w:val="20"/>
              </w:rPr>
            </w:pPr>
            <w:r w:rsidRPr="00131B28">
              <w:rPr>
                <w:iCs/>
                <w:sz w:val="20"/>
                <w:szCs w:val="20"/>
              </w:rPr>
              <w:t>Združenju občin Slovenije ZOS: NE</w:t>
            </w:r>
          </w:p>
          <w:p w14:paraId="1175D102" w14:textId="77777777" w:rsidR="002D0931" w:rsidRPr="00131B28" w:rsidRDefault="00230E85" w:rsidP="005D5C1A">
            <w:pPr>
              <w:pStyle w:val="Neotevilenodstavek"/>
              <w:widowControl w:val="0"/>
              <w:numPr>
                <w:ilvl w:val="0"/>
                <w:numId w:val="20"/>
              </w:numPr>
              <w:spacing w:before="0" w:after="0" w:line="260" w:lineRule="exact"/>
              <w:rPr>
                <w:iCs/>
                <w:sz w:val="20"/>
                <w:szCs w:val="20"/>
              </w:rPr>
            </w:pPr>
            <w:r w:rsidRPr="00131B28">
              <w:rPr>
                <w:iCs/>
                <w:sz w:val="20"/>
                <w:szCs w:val="20"/>
              </w:rPr>
              <w:t xml:space="preserve">Združenju </w:t>
            </w:r>
            <w:r w:rsidRPr="00131B28">
              <w:rPr>
                <w:iCs/>
                <w:sz w:val="20"/>
                <w:szCs w:val="20"/>
              </w:rPr>
              <w:t>mestnih občin Slovenije ZMOS: NE</w:t>
            </w:r>
          </w:p>
          <w:p w14:paraId="6FDFF49E" w14:textId="77777777" w:rsidR="002D0931" w:rsidRPr="00131B28" w:rsidRDefault="002D0931" w:rsidP="005D5C1A">
            <w:pPr>
              <w:pStyle w:val="Neotevilenodstavek"/>
              <w:widowControl w:val="0"/>
              <w:spacing w:before="0" w:after="0" w:line="260" w:lineRule="exact"/>
              <w:rPr>
                <w:iCs/>
                <w:sz w:val="20"/>
                <w:szCs w:val="20"/>
              </w:rPr>
            </w:pPr>
          </w:p>
          <w:p w14:paraId="7DB848C1" w14:textId="77777777" w:rsidR="002D0931" w:rsidRPr="00131B28" w:rsidRDefault="00230E85" w:rsidP="005D5C1A">
            <w:pPr>
              <w:pStyle w:val="Neotevilenodstavek"/>
              <w:widowControl w:val="0"/>
              <w:spacing w:before="0" w:after="0" w:line="260" w:lineRule="exact"/>
              <w:rPr>
                <w:iCs/>
                <w:sz w:val="20"/>
                <w:szCs w:val="20"/>
              </w:rPr>
            </w:pPr>
            <w:r w:rsidRPr="00131B28">
              <w:rPr>
                <w:iCs/>
                <w:sz w:val="20"/>
                <w:szCs w:val="20"/>
              </w:rPr>
              <w:t>Predlogi in pripombe združenj so bili upoštevani:</w:t>
            </w:r>
          </w:p>
          <w:p w14:paraId="21CC21F4" w14:textId="77777777" w:rsidR="002D0931" w:rsidRPr="00131B28" w:rsidRDefault="00230E85" w:rsidP="005D5C1A">
            <w:pPr>
              <w:pStyle w:val="Neotevilenodstavek"/>
              <w:widowControl w:val="0"/>
              <w:numPr>
                <w:ilvl w:val="0"/>
                <w:numId w:val="21"/>
              </w:numPr>
              <w:spacing w:before="0" w:after="0" w:line="260" w:lineRule="exact"/>
              <w:rPr>
                <w:iCs/>
                <w:sz w:val="20"/>
                <w:szCs w:val="20"/>
              </w:rPr>
            </w:pPr>
            <w:r w:rsidRPr="00131B28">
              <w:rPr>
                <w:iCs/>
                <w:sz w:val="20"/>
                <w:szCs w:val="20"/>
              </w:rPr>
              <w:t>v celoti,</w:t>
            </w:r>
          </w:p>
          <w:p w14:paraId="2F3F61A3" w14:textId="77777777" w:rsidR="002D0931" w:rsidRPr="00131B28" w:rsidRDefault="00230E85" w:rsidP="005D5C1A">
            <w:pPr>
              <w:pStyle w:val="Neotevilenodstavek"/>
              <w:widowControl w:val="0"/>
              <w:numPr>
                <w:ilvl w:val="0"/>
                <w:numId w:val="21"/>
              </w:numPr>
              <w:spacing w:before="0" w:after="0" w:line="260" w:lineRule="exact"/>
              <w:rPr>
                <w:iCs/>
                <w:sz w:val="20"/>
                <w:szCs w:val="20"/>
              </w:rPr>
            </w:pPr>
            <w:r w:rsidRPr="00131B28">
              <w:rPr>
                <w:iCs/>
                <w:sz w:val="20"/>
                <w:szCs w:val="20"/>
              </w:rPr>
              <w:t>večinoma,</w:t>
            </w:r>
          </w:p>
          <w:p w14:paraId="2D917572" w14:textId="77777777" w:rsidR="002D0931" w:rsidRPr="00131B28" w:rsidRDefault="00230E85" w:rsidP="005D5C1A">
            <w:pPr>
              <w:pStyle w:val="Neotevilenodstavek"/>
              <w:widowControl w:val="0"/>
              <w:numPr>
                <w:ilvl w:val="0"/>
                <w:numId w:val="21"/>
              </w:numPr>
              <w:spacing w:before="0" w:after="0" w:line="260" w:lineRule="exact"/>
              <w:rPr>
                <w:iCs/>
                <w:sz w:val="20"/>
                <w:szCs w:val="20"/>
              </w:rPr>
            </w:pPr>
            <w:r w:rsidRPr="00131B28">
              <w:rPr>
                <w:iCs/>
                <w:sz w:val="20"/>
                <w:szCs w:val="20"/>
              </w:rPr>
              <w:t>delno,</w:t>
            </w:r>
          </w:p>
          <w:p w14:paraId="405357FA" w14:textId="77777777" w:rsidR="002D0931" w:rsidRPr="00131B28" w:rsidRDefault="00230E85" w:rsidP="005D5C1A">
            <w:pPr>
              <w:pStyle w:val="Neotevilenodstavek"/>
              <w:widowControl w:val="0"/>
              <w:numPr>
                <w:ilvl w:val="0"/>
                <w:numId w:val="21"/>
              </w:numPr>
              <w:spacing w:before="0" w:after="0" w:line="260" w:lineRule="exact"/>
              <w:rPr>
                <w:iCs/>
                <w:sz w:val="20"/>
                <w:szCs w:val="20"/>
              </w:rPr>
            </w:pPr>
            <w:r w:rsidRPr="00131B28">
              <w:rPr>
                <w:iCs/>
                <w:sz w:val="20"/>
                <w:szCs w:val="20"/>
              </w:rPr>
              <w:t>niso bili upoštevani.</w:t>
            </w:r>
          </w:p>
          <w:p w14:paraId="5862E92F" w14:textId="77777777" w:rsidR="002D0931" w:rsidRPr="00131B28" w:rsidRDefault="002D0931" w:rsidP="005D5C1A">
            <w:pPr>
              <w:pStyle w:val="Neotevilenodstavek"/>
              <w:widowControl w:val="0"/>
              <w:spacing w:before="0" w:after="0" w:line="260" w:lineRule="exact"/>
              <w:ind w:left="360"/>
              <w:rPr>
                <w:iCs/>
                <w:sz w:val="20"/>
                <w:szCs w:val="20"/>
              </w:rPr>
            </w:pPr>
          </w:p>
          <w:p w14:paraId="6598A855" w14:textId="77777777" w:rsidR="002D0931" w:rsidRPr="00131B28" w:rsidRDefault="00230E85" w:rsidP="005D5C1A">
            <w:pPr>
              <w:pStyle w:val="Neotevilenodstavek"/>
              <w:widowControl w:val="0"/>
              <w:spacing w:before="0" w:after="0" w:line="260" w:lineRule="exact"/>
              <w:rPr>
                <w:iCs/>
                <w:sz w:val="20"/>
                <w:szCs w:val="20"/>
              </w:rPr>
            </w:pPr>
            <w:r w:rsidRPr="00131B28">
              <w:rPr>
                <w:iCs/>
                <w:sz w:val="20"/>
                <w:szCs w:val="20"/>
              </w:rPr>
              <w:t>Bistveni predlogi in pripombe, ki niso bili upoštevani.</w:t>
            </w:r>
          </w:p>
          <w:p w14:paraId="2C7EB32D" w14:textId="77777777" w:rsidR="002D0931" w:rsidRPr="00131B28" w:rsidRDefault="002D0931" w:rsidP="005D5C1A">
            <w:pPr>
              <w:pStyle w:val="Neotevilenodstavek"/>
              <w:widowControl w:val="0"/>
              <w:spacing w:before="0" w:after="0" w:line="260" w:lineRule="exact"/>
              <w:rPr>
                <w:iCs/>
                <w:sz w:val="20"/>
                <w:szCs w:val="20"/>
              </w:rPr>
            </w:pPr>
          </w:p>
        </w:tc>
      </w:tr>
      <w:tr w:rsidR="009B2F45" w14:paraId="16AF9C8D" w14:textId="77777777" w:rsidTr="008A2076">
        <w:trPr>
          <w:gridAfter w:val="1"/>
          <w:wAfter w:w="143" w:type="dxa"/>
        </w:trPr>
        <w:tc>
          <w:tcPr>
            <w:tcW w:w="9200" w:type="dxa"/>
            <w:gridSpan w:val="13"/>
          </w:tcPr>
          <w:p w14:paraId="5CCBEF7E" w14:textId="77777777" w:rsidR="002D0931" w:rsidRPr="00131B28" w:rsidRDefault="00230E85" w:rsidP="005D5C1A">
            <w:pPr>
              <w:pStyle w:val="Oddelek"/>
              <w:widowControl w:val="0"/>
              <w:numPr>
                <w:ilvl w:val="0"/>
                <w:numId w:val="0"/>
              </w:numPr>
              <w:spacing w:before="0" w:after="0" w:line="260" w:lineRule="exact"/>
              <w:jc w:val="left"/>
              <w:rPr>
                <w:sz w:val="20"/>
                <w:szCs w:val="20"/>
              </w:rPr>
            </w:pPr>
            <w:r w:rsidRPr="00131B28">
              <w:rPr>
                <w:sz w:val="20"/>
                <w:szCs w:val="20"/>
              </w:rPr>
              <w:t>9. Predstavitev sodelovanja javnosti:</w:t>
            </w:r>
          </w:p>
        </w:tc>
      </w:tr>
      <w:tr w:rsidR="009B2F45" w14:paraId="3BDEF262" w14:textId="77777777" w:rsidTr="008A2076">
        <w:trPr>
          <w:gridAfter w:val="1"/>
          <w:wAfter w:w="143" w:type="dxa"/>
        </w:trPr>
        <w:tc>
          <w:tcPr>
            <w:tcW w:w="6807" w:type="dxa"/>
            <w:gridSpan w:val="10"/>
          </w:tcPr>
          <w:p w14:paraId="6A1596A6" w14:textId="77777777" w:rsidR="002D0931" w:rsidRPr="00131B28" w:rsidRDefault="00230E85" w:rsidP="005D5C1A">
            <w:pPr>
              <w:pStyle w:val="Neotevilenodstavek"/>
              <w:widowControl w:val="0"/>
              <w:spacing w:before="0" w:after="0" w:line="260" w:lineRule="exact"/>
              <w:rPr>
                <w:sz w:val="20"/>
                <w:szCs w:val="20"/>
              </w:rPr>
            </w:pPr>
            <w:r w:rsidRPr="00131B28">
              <w:rPr>
                <w:iCs/>
                <w:sz w:val="20"/>
                <w:szCs w:val="20"/>
              </w:rPr>
              <w:t>Gradivo je bilo predhodno</w:t>
            </w:r>
            <w:r w:rsidRPr="00131B28">
              <w:rPr>
                <w:iCs/>
                <w:sz w:val="20"/>
                <w:szCs w:val="20"/>
              </w:rPr>
              <w:t xml:space="preserve"> objavljeno na spletni strani predlagatelja:</w:t>
            </w:r>
          </w:p>
        </w:tc>
        <w:tc>
          <w:tcPr>
            <w:tcW w:w="2393" w:type="dxa"/>
            <w:gridSpan w:val="3"/>
          </w:tcPr>
          <w:p w14:paraId="59415ECE" w14:textId="77777777" w:rsidR="002D0931" w:rsidRPr="00131B28" w:rsidRDefault="00230E85" w:rsidP="005D5C1A">
            <w:pPr>
              <w:pStyle w:val="Neotevilenodstavek"/>
              <w:widowControl w:val="0"/>
              <w:spacing w:before="0" w:after="0" w:line="260" w:lineRule="exact"/>
              <w:jc w:val="center"/>
              <w:rPr>
                <w:iCs/>
                <w:sz w:val="20"/>
                <w:szCs w:val="20"/>
              </w:rPr>
            </w:pPr>
            <w:r w:rsidRPr="00131B28">
              <w:rPr>
                <w:sz w:val="20"/>
                <w:szCs w:val="20"/>
              </w:rPr>
              <w:t>NE</w:t>
            </w:r>
          </w:p>
        </w:tc>
      </w:tr>
      <w:tr w:rsidR="009B2F45" w14:paraId="30A0E4F4" w14:textId="77777777" w:rsidTr="008A2076">
        <w:trPr>
          <w:gridAfter w:val="1"/>
          <w:wAfter w:w="143" w:type="dxa"/>
          <w:trHeight w:val="274"/>
        </w:trPr>
        <w:tc>
          <w:tcPr>
            <w:tcW w:w="9200" w:type="dxa"/>
            <w:gridSpan w:val="13"/>
          </w:tcPr>
          <w:p w14:paraId="73056281" w14:textId="77777777" w:rsidR="002D0931" w:rsidRPr="00131B28" w:rsidRDefault="00230E85" w:rsidP="005D5C1A">
            <w:pPr>
              <w:pStyle w:val="Neotevilenodstavek"/>
              <w:widowControl w:val="0"/>
              <w:spacing w:before="0" w:after="0" w:line="260" w:lineRule="exact"/>
              <w:rPr>
                <w:iCs/>
                <w:sz w:val="20"/>
                <w:szCs w:val="20"/>
              </w:rPr>
            </w:pPr>
            <w:r w:rsidRPr="00AE077F">
              <w:rPr>
                <w:iCs/>
                <w:sz w:val="20"/>
                <w:szCs w:val="20"/>
              </w:rPr>
              <w:t>Skladno s sedmim odstavkom 9. člena poslovnika Vlade RS (Uradni list RS, št. 43/01, 23/02 – popr., 54/03, 103/03, 114/04, 26/06, 32/10, 73/10, 95/11, 64/12, 80/13, 10/14, 164/20, 35/21, 51/21 in 114/21) javn</w:t>
            </w:r>
            <w:r w:rsidRPr="00AE077F">
              <w:rPr>
                <w:iCs/>
                <w:sz w:val="20"/>
                <w:szCs w:val="20"/>
              </w:rPr>
              <w:t xml:space="preserve">ost ni bila povabljena k sodelovanju, ker gre za predlog sklepa </w:t>
            </w:r>
            <w:r>
              <w:rPr>
                <w:iCs/>
                <w:sz w:val="20"/>
                <w:szCs w:val="20"/>
              </w:rPr>
              <w:t>v</w:t>
            </w:r>
            <w:r w:rsidRPr="00AE077F">
              <w:rPr>
                <w:iCs/>
                <w:sz w:val="20"/>
                <w:szCs w:val="20"/>
              </w:rPr>
              <w:t>lade.</w:t>
            </w:r>
          </w:p>
        </w:tc>
      </w:tr>
      <w:tr w:rsidR="009B2F45" w14:paraId="1DDBE390" w14:textId="77777777" w:rsidTr="008A2076">
        <w:trPr>
          <w:gridAfter w:val="1"/>
          <w:wAfter w:w="143" w:type="dxa"/>
        </w:trPr>
        <w:tc>
          <w:tcPr>
            <w:tcW w:w="6807" w:type="dxa"/>
            <w:gridSpan w:val="10"/>
            <w:vAlign w:val="center"/>
          </w:tcPr>
          <w:p w14:paraId="277C224F" w14:textId="77777777" w:rsidR="002D0931" w:rsidRPr="00131B28" w:rsidRDefault="00230E85" w:rsidP="005D5C1A">
            <w:pPr>
              <w:pStyle w:val="Neotevilenodstavek"/>
              <w:widowControl w:val="0"/>
              <w:spacing w:before="0" w:after="0" w:line="260" w:lineRule="exact"/>
              <w:jc w:val="left"/>
              <w:rPr>
                <w:sz w:val="20"/>
                <w:szCs w:val="20"/>
              </w:rPr>
            </w:pPr>
            <w:r w:rsidRPr="00131B28">
              <w:rPr>
                <w:b/>
                <w:sz w:val="20"/>
                <w:szCs w:val="20"/>
              </w:rPr>
              <w:t>10. Pri pripravi gradiva so bile upoštevane zahteve iz Resolucije o normativni dejavnosti:</w:t>
            </w:r>
          </w:p>
        </w:tc>
        <w:tc>
          <w:tcPr>
            <w:tcW w:w="2393" w:type="dxa"/>
            <w:gridSpan w:val="3"/>
            <w:vAlign w:val="center"/>
          </w:tcPr>
          <w:p w14:paraId="603CF6FB" w14:textId="77777777" w:rsidR="002D0931" w:rsidRPr="00131B28" w:rsidRDefault="00230E85" w:rsidP="005D5C1A">
            <w:pPr>
              <w:pStyle w:val="Neotevilenodstavek"/>
              <w:widowControl w:val="0"/>
              <w:spacing w:before="0" w:after="0" w:line="260" w:lineRule="exact"/>
              <w:jc w:val="center"/>
              <w:rPr>
                <w:iCs/>
                <w:sz w:val="20"/>
                <w:szCs w:val="20"/>
              </w:rPr>
            </w:pPr>
            <w:r w:rsidRPr="00131B28">
              <w:rPr>
                <w:sz w:val="20"/>
                <w:szCs w:val="20"/>
              </w:rPr>
              <w:t>NE</w:t>
            </w:r>
          </w:p>
        </w:tc>
      </w:tr>
      <w:tr w:rsidR="009B2F45" w14:paraId="05ABDC0F" w14:textId="77777777" w:rsidTr="008A2076">
        <w:trPr>
          <w:gridAfter w:val="1"/>
          <w:wAfter w:w="143" w:type="dxa"/>
        </w:trPr>
        <w:tc>
          <w:tcPr>
            <w:tcW w:w="6807" w:type="dxa"/>
            <w:gridSpan w:val="10"/>
            <w:vAlign w:val="center"/>
          </w:tcPr>
          <w:p w14:paraId="17B5BFC4" w14:textId="77777777" w:rsidR="002D0931" w:rsidRPr="00131B28" w:rsidRDefault="00230E85" w:rsidP="005D5C1A">
            <w:pPr>
              <w:pStyle w:val="Neotevilenodstavek"/>
              <w:widowControl w:val="0"/>
              <w:spacing w:before="0" w:after="0" w:line="260" w:lineRule="exact"/>
              <w:jc w:val="left"/>
              <w:rPr>
                <w:b/>
                <w:sz w:val="20"/>
                <w:szCs w:val="20"/>
              </w:rPr>
            </w:pPr>
            <w:r w:rsidRPr="00131B28">
              <w:rPr>
                <w:b/>
                <w:sz w:val="20"/>
                <w:szCs w:val="20"/>
              </w:rPr>
              <w:t>11. Gradivo je uvrščeno v delovni program vlade:</w:t>
            </w:r>
          </w:p>
        </w:tc>
        <w:tc>
          <w:tcPr>
            <w:tcW w:w="2393" w:type="dxa"/>
            <w:gridSpan w:val="3"/>
            <w:vAlign w:val="center"/>
          </w:tcPr>
          <w:p w14:paraId="328A7B60" w14:textId="77777777" w:rsidR="002D0931" w:rsidRPr="00131B28" w:rsidRDefault="00230E85" w:rsidP="005D5C1A">
            <w:pPr>
              <w:pStyle w:val="Neotevilenodstavek"/>
              <w:widowControl w:val="0"/>
              <w:spacing w:before="0" w:after="0" w:line="260" w:lineRule="exact"/>
              <w:jc w:val="center"/>
              <w:rPr>
                <w:sz w:val="20"/>
                <w:szCs w:val="20"/>
              </w:rPr>
            </w:pPr>
            <w:r w:rsidRPr="00131B28">
              <w:rPr>
                <w:sz w:val="20"/>
                <w:szCs w:val="20"/>
              </w:rPr>
              <w:t>NE</w:t>
            </w:r>
          </w:p>
        </w:tc>
      </w:tr>
      <w:tr w:rsidR="009B2F45" w14:paraId="7084F220" w14:textId="77777777" w:rsidTr="008A2076">
        <w:trPr>
          <w:gridAfter w:val="1"/>
          <w:wAfter w:w="143" w:type="dxa"/>
        </w:trPr>
        <w:tc>
          <w:tcPr>
            <w:tcW w:w="9200" w:type="dxa"/>
            <w:gridSpan w:val="13"/>
            <w:tcBorders>
              <w:top w:val="single" w:sz="4" w:space="0" w:color="000000"/>
              <w:left w:val="single" w:sz="4" w:space="0" w:color="000000"/>
              <w:bottom w:val="single" w:sz="4" w:space="0" w:color="000000"/>
              <w:right w:val="single" w:sz="4" w:space="0" w:color="000000"/>
            </w:tcBorders>
          </w:tcPr>
          <w:p w14:paraId="2D25D82F" w14:textId="77777777" w:rsidR="002D0931" w:rsidRPr="00131B28" w:rsidRDefault="002D0931" w:rsidP="005D5C1A">
            <w:pPr>
              <w:pStyle w:val="Poglavje"/>
              <w:widowControl w:val="0"/>
              <w:spacing w:before="0" w:after="0" w:line="260" w:lineRule="exact"/>
              <w:ind w:left="3400"/>
              <w:jc w:val="left"/>
              <w:rPr>
                <w:sz w:val="20"/>
                <w:szCs w:val="20"/>
              </w:rPr>
            </w:pPr>
          </w:p>
          <w:p w14:paraId="1FE34769" w14:textId="05FF4E64" w:rsidR="002D0931" w:rsidRDefault="00230E85" w:rsidP="005D5C1A">
            <w:pPr>
              <w:pStyle w:val="Poglavje"/>
              <w:widowControl w:val="0"/>
              <w:spacing w:before="0" w:after="0" w:line="260" w:lineRule="exact"/>
              <w:ind w:left="3400"/>
              <w:jc w:val="left"/>
              <w:rPr>
                <w:sz w:val="20"/>
                <w:szCs w:val="20"/>
              </w:rPr>
            </w:pPr>
            <w:r w:rsidRPr="00131B28">
              <w:rPr>
                <w:sz w:val="20"/>
                <w:szCs w:val="20"/>
              </w:rPr>
              <w:t xml:space="preserve">                                    </w:t>
            </w:r>
            <w:r w:rsidR="00C7675B">
              <w:rPr>
                <w:sz w:val="20"/>
                <w:szCs w:val="20"/>
              </w:rPr>
              <w:t xml:space="preserve"> Dr. Damir Črnčec</w:t>
            </w:r>
          </w:p>
          <w:p w14:paraId="6D3753CB" w14:textId="0CD8993D" w:rsidR="002D0931" w:rsidRDefault="00230E85" w:rsidP="005D5C1A">
            <w:pPr>
              <w:pStyle w:val="Poglavje"/>
              <w:widowControl w:val="0"/>
              <w:spacing w:before="0" w:after="0" w:line="260" w:lineRule="exact"/>
              <w:ind w:left="3400"/>
              <w:jc w:val="left"/>
              <w:rPr>
                <w:sz w:val="20"/>
                <w:szCs w:val="20"/>
              </w:rPr>
            </w:pPr>
            <w:r>
              <w:rPr>
                <w:sz w:val="20"/>
                <w:szCs w:val="20"/>
              </w:rPr>
              <w:t xml:space="preserve">               </w:t>
            </w:r>
            <w:r w:rsidR="00C7675B">
              <w:rPr>
                <w:sz w:val="20"/>
                <w:szCs w:val="20"/>
              </w:rPr>
              <w:t xml:space="preserve">                     </w:t>
            </w:r>
            <w:r w:rsidR="00DB605F">
              <w:rPr>
                <w:sz w:val="20"/>
                <w:szCs w:val="20"/>
              </w:rPr>
              <w:t xml:space="preserve"> </w:t>
            </w:r>
            <w:r w:rsidR="00C7675B">
              <w:rPr>
                <w:sz w:val="20"/>
                <w:szCs w:val="20"/>
              </w:rPr>
              <w:t xml:space="preserve"> državni sekretar</w:t>
            </w:r>
          </w:p>
          <w:p w14:paraId="7E968BFA" w14:textId="77777777" w:rsidR="002D0931" w:rsidRPr="00131B28" w:rsidRDefault="002D0931" w:rsidP="005D5C1A">
            <w:pPr>
              <w:pStyle w:val="Poglavje"/>
              <w:widowControl w:val="0"/>
              <w:spacing w:before="0" w:after="0" w:line="260" w:lineRule="exact"/>
              <w:ind w:left="3400"/>
              <w:jc w:val="left"/>
              <w:rPr>
                <w:sz w:val="20"/>
                <w:szCs w:val="20"/>
              </w:rPr>
            </w:pPr>
          </w:p>
        </w:tc>
      </w:tr>
    </w:tbl>
    <w:p w14:paraId="37499CA7" w14:textId="77777777" w:rsidR="002D0931" w:rsidRPr="00131B28" w:rsidRDefault="002D0931" w:rsidP="002D0931">
      <w:pPr>
        <w:pStyle w:val="podpisi"/>
        <w:tabs>
          <w:tab w:val="clear" w:pos="3402"/>
        </w:tabs>
        <w:rPr>
          <w:rFonts w:cs="Arial"/>
          <w:b/>
          <w:szCs w:val="20"/>
          <w:lang w:val="sl-SI"/>
        </w:rPr>
      </w:pPr>
    </w:p>
    <w:p w14:paraId="1E0B8338" w14:textId="77777777" w:rsidR="002D0931" w:rsidRPr="00AE077F" w:rsidRDefault="00230E85" w:rsidP="002D0931">
      <w:pPr>
        <w:pStyle w:val="podpisi"/>
        <w:tabs>
          <w:tab w:val="clear" w:pos="3402"/>
        </w:tabs>
        <w:spacing w:line="276" w:lineRule="auto"/>
        <w:rPr>
          <w:rFonts w:cs="Arial"/>
          <w:szCs w:val="20"/>
          <w:lang w:val="sl-SI"/>
        </w:rPr>
      </w:pPr>
      <w:r w:rsidRPr="00AE077F">
        <w:rPr>
          <w:rFonts w:cs="Arial"/>
          <w:szCs w:val="20"/>
          <w:lang w:val="sl-SI"/>
        </w:rPr>
        <w:t>Poslano:</w:t>
      </w:r>
    </w:p>
    <w:p w14:paraId="3AB5B8EF" w14:textId="77777777" w:rsidR="002D0931" w:rsidRPr="00AE077F" w:rsidRDefault="00230E85" w:rsidP="002D0931">
      <w:pPr>
        <w:pStyle w:val="podpisi"/>
        <w:numPr>
          <w:ilvl w:val="1"/>
          <w:numId w:val="34"/>
        </w:numPr>
        <w:tabs>
          <w:tab w:val="clear" w:pos="3402"/>
        </w:tabs>
        <w:spacing w:line="276" w:lineRule="auto"/>
        <w:ind w:left="1068"/>
        <w:rPr>
          <w:rFonts w:cs="Arial"/>
          <w:szCs w:val="20"/>
          <w:lang w:val="sl-SI"/>
        </w:rPr>
      </w:pPr>
      <w:r>
        <w:rPr>
          <w:rFonts w:cs="Arial"/>
          <w:szCs w:val="20"/>
          <w:lang w:val="sl-SI"/>
        </w:rPr>
        <w:t>naslovniku</w:t>
      </w:r>
    </w:p>
    <w:p w14:paraId="68848E80" w14:textId="77777777" w:rsidR="002D0931" w:rsidRDefault="00230E85" w:rsidP="002D0931">
      <w:pPr>
        <w:pStyle w:val="podpisi"/>
        <w:numPr>
          <w:ilvl w:val="1"/>
          <w:numId w:val="34"/>
        </w:numPr>
        <w:tabs>
          <w:tab w:val="clear" w:pos="3402"/>
        </w:tabs>
        <w:spacing w:line="276" w:lineRule="auto"/>
        <w:ind w:left="1068"/>
        <w:rPr>
          <w:rFonts w:cs="Arial"/>
          <w:szCs w:val="20"/>
          <w:lang w:val="sl-SI"/>
        </w:rPr>
      </w:pPr>
      <w:r w:rsidRPr="00AE077F">
        <w:rPr>
          <w:rFonts w:cs="Arial"/>
          <w:szCs w:val="20"/>
          <w:lang w:val="sl-SI"/>
        </w:rPr>
        <w:t>DOP</w:t>
      </w:r>
    </w:p>
    <w:p w14:paraId="405BB0FF" w14:textId="77777777" w:rsidR="002D0931" w:rsidRDefault="00230E85" w:rsidP="002D0931">
      <w:pPr>
        <w:pStyle w:val="podpisi"/>
        <w:numPr>
          <w:ilvl w:val="1"/>
          <w:numId w:val="34"/>
        </w:numPr>
        <w:tabs>
          <w:tab w:val="clear" w:pos="3402"/>
        </w:tabs>
        <w:spacing w:line="276" w:lineRule="auto"/>
        <w:ind w:left="1068"/>
        <w:rPr>
          <w:rFonts w:cs="Arial"/>
          <w:szCs w:val="20"/>
          <w:lang w:val="sl-SI"/>
        </w:rPr>
      </w:pPr>
      <w:r>
        <w:rPr>
          <w:rFonts w:cs="Arial"/>
          <w:szCs w:val="20"/>
          <w:lang w:val="sl-SI"/>
        </w:rPr>
        <w:t>GŠSV</w:t>
      </w:r>
    </w:p>
    <w:p w14:paraId="18A20114" w14:textId="77777777" w:rsidR="002D0931" w:rsidRDefault="00230E85" w:rsidP="002D0931">
      <w:pPr>
        <w:pStyle w:val="podpisi"/>
        <w:numPr>
          <w:ilvl w:val="1"/>
          <w:numId w:val="34"/>
        </w:numPr>
        <w:tabs>
          <w:tab w:val="clear" w:pos="3402"/>
        </w:tabs>
        <w:spacing w:line="276" w:lineRule="auto"/>
        <w:ind w:left="1068"/>
        <w:rPr>
          <w:rFonts w:cs="Arial"/>
          <w:szCs w:val="20"/>
          <w:lang w:val="sl-SI"/>
        </w:rPr>
      </w:pPr>
      <w:r>
        <w:rPr>
          <w:rFonts w:cs="Arial"/>
          <w:szCs w:val="20"/>
          <w:lang w:val="sl-SI"/>
        </w:rPr>
        <w:t>DOZ</w:t>
      </w:r>
    </w:p>
    <w:p w14:paraId="1A1018F6" w14:textId="77777777" w:rsidR="002D0931" w:rsidRPr="00AE077F" w:rsidRDefault="00230E85" w:rsidP="002D0931">
      <w:pPr>
        <w:pStyle w:val="podpisi"/>
        <w:numPr>
          <w:ilvl w:val="1"/>
          <w:numId w:val="34"/>
        </w:numPr>
        <w:tabs>
          <w:tab w:val="clear" w:pos="3402"/>
        </w:tabs>
        <w:spacing w:line="276" w:lineRule="auto"/>
        <w:ind w:left="1068"/>
        <w:rPr>
          <w:rFonts w:cs="Arial"/>
          <w:szCs w:val="20"/>
          <w:lang w:val="sl-SI"/>
        </w:rPr>
      </w:pPr>
      <w:r>
        <w:rPr>
          <w:rFonts w:cs="Arial"/>
          <w:szCs w:val="20"/>
          <w:lang w:val="sl-SI"/>
        </w:rPr>
        <w:t>SGS</w:t>
      </w:r>
    </w:p>
    <w:p w14:paraId="769A4DC9" w14:textId="77777777" w:rsidR="002D0931" w:rsidRPr="00131B28" w:rsidRDefault="002D0931" w:rsidP="002D0931">
      <w:pPr>
        <w:pStyle w:val="Naslovpredpisa"/>
        <w:spacing w:before="0" w:after="0" w:line="260" w:lineRule="exact"/>
        <w:jc w:val="both"/>
        <w:rPr>
          <w:sz w:val="20"/>
          <w:szCs w:val="20"/>
        </w:rPr>
      </w:pPr>
    </w:p>
    <w:p w14:paraId="18A70F9C" w14:textId="77777777" w:rsidR="002D0931" w:rsidRPr="00131B28" w:rsidRDefault="002D0931" w:rsidP="002D0931">
      <w:pPr>
        <w:pStyle w:val="Naslovpredpisa"/>
        <w:spacing w:before="0" w:after="0" w:line="260" w:lineRule="exact"/>
        <w:jc w:val="both"/>
        <w:rPr>
          <w:sz w:val="20"/>
          <w:szCs w:val="20"/>
        </w:rPr>
      </w:pPr>
    </w:p>
    <w:p w14:paraId="5C0E8340" w14:textId="77777777" w:rsidR="002D0931" w:rsidRPr="00131B28" w:rsidRDefault="002D0931" w:rsidP="002D0931">
      <w:pPr>
        <w:pStyle w:val="Naslovpredpisa"/>
        <w:spacing w:before="0" w:after="0" w:line="260" w:lineRule="exact"/>
        <w:jc w:val="both"/>
        <w:rPr>
          <w:sz w:val="20"/>
          <w:szCs w:val="20"/>
        </w:rPr>
      </w:pPr>
    </w:p>
    <w:p w14:paraId="33CE1534" w14:textId="77777777" w:rsidR="002D0931" w:rsidRPr="00131B28" w:rsidRDefault="002D0931" w:rsidP="002D0931">
      <w:pPr>
        <w:pStyle w:val="Naslovpredpisa"/>
        <w:spacing w:before="0" w:after="0" w:line="260" w:lineRule="exact"/>
        <w:jc w:val="both"/>
        <w:rPr>
          <w:sz w:val="20"/>
          <w:szCs w:val="20"/>
        </w:rPr>
      </w:pPr>
    </w:p>
    <w:p w14:paraId="04103566" w14:textId="77777777" w:rsidR="002D0931" w:rsidRPr="00AE077F" w:rsidRDefault="00230E85" w:rsidP="002D0931">
      <w:pPr>
        <w:pStyle w:val="Naslovpredpisa"/>
        <w:spacing w:before="0" w:after="0" w:line="276" w:lineRule="auto"/>
        <w:jc w:val="both"/>
        <w:rPr>
          <w:sz w:val="20"/>
          <w:szCs w:val="20"/>
        </w:rPr>
      </w:pPr>
      <w:r w:rsidRPr="00131B28">
        <w:rPr>
          <w:sz w:val="20"/>
          <w:szCs w:val="20"/>
        </w:rPr>
        <w:br w:type="page"/>
      </w:r>
      <w:r w:rsidRPr="00AE077F">
        <w:rPr>
          <w:sz w:val="20"/>
          <w:szCs w:val="20"/>
        </w:rPr>
        <w:lastRenderedPageBreak/>
        <w:t>Obrazložitev</w:t>
      </w:r>
    </w:p>
    <w:p w14:paraId="7CDD44CC" w14:textId="77777777" w:rsidR="002D0931" w:rsidRPr="00AE077F" w:rsidRDefault="002D0931" w:rsidP="002D0931">
      <w:pPr>
        <w:pStyle w:val="Naslovpredpisa"/>
        <w:spacing w:before="0" w:after="0" w:line="276" w:lineRule="auto"/>
        <w:jc w:val="both"/>
        <w:rPr>
          <w:sz w:val="20"/>
          <w:szCs w:val="20"/>
        </w:rPr>
      </w:pPr>
    </w:p>
    <w:p w14:paraId="4FA52F88" w14:textId="77777777" w:rsidR="002D0931" w:rsidRPr="00AE077F" w:rsidRDefault="00230E85" w:rsidP="002D0931">
      <w:pPr>
        <w:contextualSpacing/>
        <w:jc w:val="both"/>
        <w:rPr>
          <w:rFonts w:ascii="Arial" w:hAnsi="Arial" w:cs="Arial"/>
          <w:sz w:val="20"/>
          <w:szCs w:val="20"/>
        </w:rPr>
      </w:pPr>
      <w:r w:rsidRPr="00AE077F">
        <w:rPr>
          <w:rFonts w:ascii="Arial" w:hAnsi="Arial" w:cs="Arial"/>
          <w:sz w:val="20"/>
          <w:szCs w:val="20"/>
        </w:rPr>
        <w:t>Srednjeročni obrambni program Republike Slovenije 2023–2028 (SOPR 2023</w:t>
      </w:r>
      <w:r>
        <w:rPr>
          <w:rFonts w:ascii="Arial" w:hAnsi="Arial" w:cs="Arial"/>
          <w:sz w:val="20"/>
          <w:szCs w:val="20"/>
        </w:rPr>
        <w:t>–</w:t>
      </w:r>
      <w:r w:rsidRPr="00AE077F">
        <w:rPr>
          <w:rFonts w:ascii="Arial" w:hAnsi="Arial" w:cs="Arial"/>
          <w:sz w:val="20"/>
          <w:szCs w:val="20"/>
        </w:rPr>
        <w:t xml:space="preserve">2028) določa </w:t>
      </w:r>
      <w:r w:rsidRPr="00AE077F">
        <w:rPr>
          <w:rFonts w:ascii="Arial" w:hAnsi="Arial" w:cs="Arial"/>
          <w:sz w:val="20"/>
          <w:szCs w:val="20"/>
        </w:rPr>
        <w:t>cilje, vire in najpomembnejše usmeritve delovanja ter razvoja obrambnega sistema in prednostna področja razvoja obrambnih zmogljivosti od leta 2023 do 2028. Pri postavljanju prednostnih nalog izhaja iz dolgoročnih ciljev in ravni ambicij Resolucije o sploš</w:t>
      </w:r>
      <w:r w:rsidRPr="00AE077F">
        <w:rPr>
          <w:rFonts w:ascii="Arial" w:hAnsi="Arial" w:cs="Arial"/>
          <w:sz w:val="20"/>
          <w:szCs w:val="20"/>
        </w:rPr>
        <w:t>nem dolgoročnem programu razvoja in opremljanja Slovenske vojske do leta 2040 (ReDPROSV40) in pri tem upošteva Strateški koncept Nata, Strateški kompas za varnost in obrambo E</w:t>
      </w:r>
      <w:r>
        <w:rPr>
          <w:rFonts w:ascii="Arial" w:hAnsi="Arial" w:cs="Arial"/>
          <w:sz w:val="20"/>
          <w:szCs w:val="20"/>
        </w:rPr>
        <w:t>vropske unije</w:t>
      </w:r>
      <w:r w:rsidRPr="00AE077F">
        <w:rPr>
          <w:rFonts w:ascii="Arial" w:hAnsi="Arial" w:cs="Arial"/>
          <w:sz w:val="20"/>
          <w:szCs w:val="20"/>
        </w:rPr>
        <w:t>, Cilje zmogljivosti Nata 2021 za R</w:t>
      </w:r>
      <w:r>
        <w:rPr>
          <w:rFonts w:ascii="Arial" w:hAnsi="Arial" w:cs="Arial"/>
          <w:sz w:val="20"/>
          <w:szCs w:val="20"/>
        </w:rPr>
        <w:t xml:space="preserve">epubliko </w:t>
      </w:r>
      <w:r w:rsidRPr="00AE077F">
        <w:rPr>
          <w:rFonts w:ascii="Arial" w:hAnsi="Arial" w:cs="Arial"/>
          <w:sz w:val="20"/>
          <w:szCs w:val="20"/>
        </w:rPr>
        <w:t>S</w:t>
      </w:r>
      <w:r>
        <w:rPr>
          <w:rFonts w:ascii="Arial" w:hAnsi="Arial" w:cs="Arial"/>
          <w:sz w:val="20"/>
          <w:szCs w:val="20"/>
        </w:rPr>
        <w:t>lovenijo</w:t>
      </w:r>
      <w:r w:rsidRPr="00AE077F">
        <w:rPr>
          <w:rFonts w:ascii="Arial" w:hAnsi="Arial" w:cs="Arial"/>
          <w:sz w:val="20"/>
          <w:szCs w:val="20"/>
        </w:rPr>
        <w:t xml:space="preserve">, Oceno Nata o </w:t>
      </w:r>
      <w:r w:rsidRPr="00AE077F">
        <w:rPr>
          <w:rFonts w:ascii="Arial" w:hAnsi="Arial" w:cs="Arial"/>
          <w:sz w:val="20"/>
          <w:szCs w:val="20"/>
        </w:rPr>
        <w:t>stanju razvoja obrambnih zmogljivosti Slovenije, Politične smernice Nata za obrambno planiranje 2023 ter smiselno tudi druge strateške in razvojne dokumente s področja obrambe.</w:t>
      </w:r>
    </w:p>
    <w:p w14:paraId="0F1D6421" w14:textId="77777777" w:rsidR="002D0931" w:rsidRPr="00AE077F" w:rsidRDefault="002D0931" w:rsidP="002D0931">
      <w:pPr>
        <w:contextualSpacing/>
        <w:jc w:val="both"/>
        <w:rPr>
          <w:rFonts w:ascii="Arial" w:hAnsi="Arial" w:cs="Arial"/>
          <w:sz w:val="20"/>
          <w:szCs w:val="20"/>
        </w:rPr>
      </w:pPr>
    </w:p>
    <w:p w14:paraId="7596F2CB" w14:textId="77777777" w:rsidR="002D0931" w:rsidRPr="00AE077F" w:rsidRDefault="00230E85" w:rsidP="002D0931">
      <w:pPr>
        <w:contextualSpacing/>
        <w:jc w:val="both"/>
        <w:rPr>
          <w:rFonts w:ascii="Arial" w:hAnsi="Arial" w:cs="Arial"/>
          <w:sz w:val="20"/>
          <w:szCs w:val="20"/>
        </w:rPr>
      </w:pPr>
      <w:r w:rsidRPr="00AE077F">
        <w:rPr>
          <w:rFonts w:ascii="Arial" w:hAnsi="Arial" w:cs="Arial"/>
          <w:sz w:val="20"/>
          <w:szCs w:val="20"/>
        </w:rPr>
        <w:t>SOPR 2023–2028 je izrazito razvojno naravnan. Opredeljuje ter konkretizira naj</w:t>
      </w:r>
      <w:r w:rsidRPr="00AE077F">
        <w:rPr>
          <w:rFonts w:ascii="Arial" w:hAnsi="Arial" w:cs="Arial"/>
          <w:sz w:val="20"/>
          <w:szCs w:val="20"/>
        </w:rPr>
        <w:t>pomembnejše dejavnosti za vzpostavitev sposobnejših in učinkovitejših obrambnih zmogljivosti. Načrtuje bistven napredek v razvoju in modernizaciji prednostnih zmogljivosti ter preoblikovanje S</w:t>
      </w:r>
      <w:r>
        <w:rPr>
          <w:rFonts w:ascii="Arial" w:hAnsi="Arial" w:cs="Arial"/>
          <w:sz w:val="20"/>
          <w:szCs w:val="20"/>
        </w:rPr>
        <w:t>lovenske vojske</w:t>
      </w:r>
      <w:r w:rsidRPr="00AE077F">
        <w:rPr>
          <w:rFonts w:ascii="Arial" w:hAnsi="Arial" w:cs="Arial"/>
          <w:sz w:val="20"/>
          <w:szCs w:val="20"/>
        </w:rPr>
        <w:t xml:space="preserve"> in obrambnega sistema. S tem razlogom SOPR 2023–2028 oblikuje sistemske razvojne ukrepe, oblikuje izhodišča za izboljšanje nacionalnih organizacijsko-strukturnih in procesnih rešitev na obrambnem področju ter opredeljuje ključne zmogljivosti in </w:t>
      </w:r>
      <w:r>
        <w:rPr>
          <w:rFonts w:ascii="Arial" w:hAnsi="Arial" w:cs="Arial"/>
          <w:sz w:val="20"/>
          <w:szCs w:val="20"/>
        </w:rPr>
        <w:t>prednostna</w:t>
      </w:r>
      <w:r w:rsidRPr="00AE077F">
        <w:rPr>
          <w:rFonts w:ascii="Arial" w:hAnsi="Arial" w:cs="Arial"/>
          <w:sz w:val="20"/>
          <w:szCs w:val="20"/>
        </w:rPr>
        <w:t xml:space="preserve"> področja razvoja in modernizacije.</w:t>
      </w:r>
    </w:p>
    <w:p w14:paraId="3AED476A" w14:textId="77777777" w:rsidR="002D0931" w:rsidRPr="00AE077F" w:rsidRDefault="002D0931" w:rsidP="002D0931">
      <w:pPr>
        <w:contextualSpacing/>
        <w:jc w:val="both"/>
        <w:rPr>
          <w:rFonts w:ascii="Arial" w:hAnsi="Arial" w:cs="Arial"/>
          <w:sz w:val="20"/>
          <w:szCs w:val="20"/>
        </w:rPr>
      </w:pPr>
    </w:p>
    <w:p w14:paraId="3BD9761D" w14:textId="77777777" w:rsidR="002D0931" w:rsidRPr="00AE077F" w:rsidRDefault="00230E85" w:rsidP="002D0931">
      <w:pPr>
        <w:contextualSpacing/>
        <w:jc w:val="both"/>
        <w:rPr>
          <w:rFonts w:ascii="Arial" w:hAnsi="Arial" w:cs="Arial"/>
          <w:sz w:val="20"/>
          <w:szCs w:val="20"/>
        </w:rPr>
      </w:pPr>
      <w:r w:rsidRPr="00AE077F">
        <w:rPr>
          <w:rFonts w:ascii="Arial" w:hAnsi="Arial" w:cs="Arial"/>
          <w:sz w:val="20"/>
          <w:szCs w:val="20"/>
        </w:rPr>
        <w:t>Obrambna politika Republike Slovenije bo oblikovala, usmerjala in usklajevala razvoj obrambnega sistema, opredeljevala razvoj zmogljivosti skladno s poslanstvom, cilji in nalogami ter dejavnostmi v mednarodnem varnostne</w:t>
      </w:r>
      <w:r w:rsidRPr="00AE077F">
        <w:rPr>
          <w:rFonts w:ascii="Arial" w:hAnsi="Arial" w:cs="Arial"/>
          <w:sz w:val="20"/>
          <w:szCs w:val="20"/>
        </w:rPr>
        <w:t>m okolju. Usmerjena bo v bistveno izboljšanje obrambnih sposobnosti Republike Slovenije, s poudarkom na krepitvi vojaških in civilnih obrambnih zmogljivosti. Obrambna politika Republike Slovenije bo oblikovala pogoje, ki bodo omogočali spremembo normativni</w:t>
      </w:r>
      <w:r w:rsidRPr="00AE077F">
        <w:rPr>
          <w:rFonts w:ascii="Arial" w:hAnsi="Arial" w:cs="Arial"/>
          <w:sz w:val="20"/>
          <w:szCs w:val="20"/>
        </w:rPr>
        <w:t>h aktov in zagotavljanje potrebnih materialnih, kadrovskih ter finančnih virov za vzpostavitev celovite ter učinkovite obrambne sposobnosti države. V srednjeročnem obdobju se bo uresničevanje obrambnih interesov Republike Slovenije še naprej uveljavljalo z</w:t>
      </w:r>
      <w:r w:rsidRPr="00AE077F">
        <w:rPr>
          <w:rFonts w:ascii="Arial" w:hAnsi="Arial" w:cs="Arial"/>
          <w:sz w:val="20"/>
          <w:szCs w:val="20"/>
        </w:rPr>
        <w:t xml:space="preserve"> dvostranskim in večstranskim sodelovanjem na obrambnem področju v okviru Organizacije združenih narodov (OZN), Nata, E</w:t>
      </w:r>
      <w:r>
        <w:rPr>
          <w:rFonts w:ascii="Arial" w:hAnsi="Arial" w:cs="Arial"/>
          <w:sz w:val="20"/>
          <w:szCs w:val="20"/>
        </w:rPr>
        <w:t>vropske unije</w:t>
      </w:r>
      <w:r w:rsidRPr="00AE077F">
        <w:rPr>
          <w:rFonts w:ascii="Arial" w:hAnsi="Arial" w:cs="Arial"/>
          <w:sz w:val="20"/>
          <w:szCs w:val="20"/>
        </w:rPr>
        <w:t>, Organizacije za varnost in sodelovanje v Evropi (OVSE) ter v drugih regionalnih in multilateralnih okvirih oziroma z zavez</w:t>
      </w:r>
      <w:r w:rsidRPr="00AE077F">
        <w:rPr>
          <w:rFonts w:ascii="Arial" w:hAnsi="Arial" w:cs="Arial"/>
          <w:sz w:val="20"/>
          <w:szCs w:val="20"/>
        </w:rPr>
        <w:t>niškimi, partnerskimi in prijateljskimi državami. Obrambna politika Republike Slovenije bo, prednostno v okviru strateških partnerstev iskala priložnosti za sodelovanje tudi na področju razvoja obrambnih zmogljivosti in operativnega delovanja.</w:t>
      </w:r>
    </w:p>
    <w:p w14:paraId="209510C0" w14:textId="77777777" w:rsidR="002D0931" w:rsidRPr="00AE077F" w:rsidRDefault="002D0931" w:rsidP="002D0931">
      <w:pPr>
        <w:contextualSpacing/>
        <w:jc w:val="both"/>
        <w:rPr>
          <w:rFonts w:ascii="Arial" w:hAnsi="Arial" w:cs="Arial"/>
          <w:sz w:val="20"/>
          <w:szCs w:val="20"/>
        </w:rPr>
      </w:pPr>
    </w:p>
    <w:p w14:paraId="11B063E7" w14:textId="77777777" w:rsidR="002D0931" w:rsidRPr="00AE077F" w:rsidRDefault="00230E85" w:rsidP="002D0931">
      <w:pPr>
        <w:contextualSpacing/>
        <w:jc w:val="both"/>
        <w:rPr>
          <w:rFonts w:ascii="Arial" w:hAnsi="Arial" w:cs="Arial"/>
          <w:sz w:val="20"/>
          <w:szCs w:val="20"/>
        </w:rPr>
      </w:pPr>
      <w:r w:rsidRPr="00AE077F">
        <w:rPr>
          <w:rFonts w:ascii="Arial" w:hAnsi="Arial" w:cs="Arial"/>
          <w:sz w:val="20"/>
          <w:szCs w:val="20"/>
        </w:rPr>
        <w:t>Razvoj voja</w:t>
      </w:r>
      <w:r w:rsidRPr="00AE077F">
        <w:rPr>
          <w:rFonts w:ascii="Arial" w:hAnsi="Arial" w:cs="Arial"/>
          <w:sz w:val="20"/>
          <w:szCs w:val="20"/>
        </w:rPr>
        <w:t>ških zmogljivosti bo skladno s cilji in ravnjo ambicij ReDPROSV40 in vzporedno s prilagoditvijo obsega, strukture in organiziranosti Slovenske vojske usmerjen v doseganje ustrezne ravni sposobnosti, pripravljenosti, odzivnosti in vzdržljivosti vojaških zmo</w:t>
      </w:r>
      <w:r w:rsidRPr="00AE077F">
        <w:rPr>
          <w:rFonts w:ascii="Arial" w:hAnsi="Arial" w:cs="Arial"/>
          <w:sz w:val="20"/>
          <w:szCs w:val="20"/>
        </w:rPr>
        <w:t xml:space="preserve">gljivosti. </w:t>
      </w:r>
    </w:p>
    <w:p w14:paraId="36F559B4" w14:textId="77777777" w:rsidR="002D0931" w:rsidRPr="00AE077F" w:rsidRDefault="002D0931" w:rsidP="002D0931">
      <w:pPr>
        <w:contextualSpacing/>
        <w:jc w:val="both"/>
        <w:rPr>
          <w:rFonts w:ascii="Arial" w:hAnsi="Arial" w:cs="Arial"/>
          <w:sz w:val="20"/>
          <w:szCs w:val="20"/>
        </w:rPr>
      </w:pPr>
    </w:p>
    <w:p w14:paraId="7D7F1E7C" w14:textId="77777777" w:rsidR="002D0931" w:rsidRPr="00AE077F" w:rsidRDefault="00230E85" w:rsidP="002D0931">
      <w:pPr>
        <w:contextualSpacing/>
        <w:jc w:val="both"/>
        <w:rPr>
          <w:rFonts w:ascii="Arial" w:hAnsi="Arial" w:cs="Arial"/>
          <w:sz w:val="20"/>
          <w:szCs w:val="20"/>
        </w:rPr>
      </w:pPr>
      <w:r w:rsidRPr="00AE077F">
        <w:rPr>
          <w:rFonts w:ascii="Arial" w:hAnsi="Arial" w:cs="Arial"/>
          <w:sz w:val="20"/>
          <w:szCs w:val="20"/>
        </w:rPr>
        <w:t>Prednostne zmogljivosti bodo srednji pehotni bataljon (SrPB), srednji bojni izvidniški bataljon (SrBIB), moduli srednje bataljonske bojne skupine (SrBBSK), helikopterske zmogljivosti (lahke helikopterske zmogljivosti in helikopterske zmogljivo</w:t>
      </w:r>
      <w:r w:rsidRPr="00AE077F">
        <w:rPr>
          <w:rFonts w:ascii="Arial" w:hAnsi="Arial" w:cs="Arial"/>
          <w:sz w:val="20"/>
          <w:szCs w:val="20"/>
        </w:rPr>
        <w:t>sti za podporo delovanja specialnih sil (SOATU), vzpostavitev prve baterije zračne obrambe in razvoj letalske baze Cerklje ob Krki. Modernizacija oborožitve in opreme bo usmerjena v doseganje srednjeročnih razvojnih prioritet. Pospešen bo razvoj domače obr</w:t>
      </w:r>
      <w:r w:rsidRPr="00AE077F">
        <w:rPr>
          <w:rFonts w:ascii="Arial" w:hAnsi="Arial" w:cs="Arial"/>
          <w:sz w:val="20"/>
          <w:szCs w:val="20"/>
        </w:rPr>
        <w:t>ambne industrije za razvoj obrambnih zmogljivosti, vključno z inovacijami v povezavi z naprednimi tehnologijami in prehodom v digitalno transformacijo in večdomenske operacije.</w:t>
      </w:r>
    </w:p>
    <w:p w14:paraId="10C181EC" w14:textId="77777777" w:rsidR="002D0931" w:rsidRPr="00AE077F" w:rsidRDefault="002D0931" w:rsidP="002D0931">
      <w:pPr>
        <w:contextualSpacing/>
        <w:jc w:val="both"/>
        <w:rPr>
          <w:rFonts w:ascii="Arial" w:hAnsi="Arial" w:cs="Arial"/>
          <w:sz w:val="20"/>
          <w:szCs w:val="20"/>
        </w:rPr>
      </w:pPr>
    </w:p>
    <w:p w14:paraId="6AA1EC69" w14:textId="77777777" w:rsidR="002D0931" w:rsidRPr="00AE077F" w:rsidRDefault="00230E85" w:rsidP="002D0931">
      <w:pPr>
        <w:contextualSpacing/>
        <w:jc w:val="both"/>
        <w:rPr>
          <w:rFonts w:ascii="Arial" w:hAnsi="Arial" w:cs="Arial"/>
          <w:sz w:val="20"/>
          <w:szCs w:val="20"/>
        </w:rPr>
      </w:pPr>
      <w:r w:rsidRPr="00AE077F">
        <w:rPr>
          <w:rFonts w:ascii="Arial" w:hAnsi="Arial" w:cs="Arial"/>
          <w:sz w:val="20"/>
          <w:szCs w:val="20"/>
        </w:rPr>
        <w:t xml:space="preserve">Zaradi intenziviranja sodelovanja z zavezniškimi in partnerskimi državami kot </w:t>
      </w:r>
      <w:r w:rsidRPr="00AE077F">
        <w:rPr>
          <w:rFonts w:ascii="Arial" w:hAnsi="Arial" w:cs="Arial"/>
          <w:sz w:val="20"/>
          <w:szCs w:val="20"/>
        </w:rPr>
        <w:t>tudi zaradi racionalnejše rabe obrambnih virov, bomo pri nadaljnjem razvoju vojaških zmogljivosti pozornost namenjali sodelovanju države v konceptu vodilnih držav ter uporabi projektov, ki omogočajo združevanje in souporabo zmogljivosti v okviru E</w:t>
      </w:r>
      <w:r>
        <w:rPr>
          <w:rFonts w:ascii="Arial" w:hAnsi="Arial" w:cs="Arial"/>
          <w:sz w:val="20"/>
          <w:szCs w:val="20"/>
        </w:rPr>
        <w:t>vropske u</w:t>
      </w:r>
      <w:r>
        <w:rPr>
          <w:rFonts w:ascii="Arial" w:hAnsi="Arial" w:cs="Arial"/>
          <w:sz w:val="20"/>
          <w:szCs w:val="20"/>
        </w:rPr>
        <w:t>nije</w:t>
      </w:r>
      <w:r w:rsidRPr="00AE077F">
        <w:rPr>
          <w:rFonts w:ascii="Arial" w:hAnsi="Arial" w:cs="Arial"/>
          <w:sz w:val="20"/>
          <w:szCs w:val="20"/>
        </w:rPr>
        <w:t xml:space="preserve"> in Evropske obrambne agencije EDA ali z regionalnim sodelovanjem. Tako bomo razvijali tudi tisti del vojaških zmogljivosti, ki jih Republika Slovenija samostojno ne bo mogla zagotoviti. </w:t>
      </w:r>
    </w:p>
    <w:p w14:paraId="60F76264" w14:textId="77777777" w:rsidR="002D0931" w:rsidRPr="00AE077F" w:rsidRDefault="002D0931" w:rsidP="002D0931">
      <w:pPr>
        <w:contextualSpacing/>
        <w:jc w:val="both"/>
        <w:rPr>
          <w:rFonts w:ascii="Arial" w:hAnsi="Arial" w:cs="Arial"/>
          <w:sz w:val="20"/>
          <w:szCs w:val="20"/>
        </w:rPr>
      </w:pPr>
    </w:p>
    <w:p w14:paraId="0D8685E6" w14:textId="77777777" w:rsidR="002D0931" w:rsidRPr="00AE077F" w:rsidRDefault="00230E85" w:rsidP="002D0931">
      <w:pPr>
        <w:contextualSpacing/>
        <w:jc w:val="both"/>
        <w:rPr>
          <w:rFonts w:ascii="Arial" w:hAnsi="Arial" w:cs="Arial"/>
          <w:sz w:val="20"/>
          <w:szCs w:val="20"/>
        </w:rPr>
      </w:pPr>
      <w:r w:rsidRPr="00AE077F">
        <w:rPr>
          <w:rFonts w:ascii="Arial" w:hAnsi="Arial" w:cs="Arial"/>
          <w:sz w:val="20"/>
          <w:szCs w:val="20"/>
        </w:rPr>
        <w:t>Z zagotavljanjem pogojev za delovanje celotnega obrambnega sist</w:t>
      </w:r>
      <w:r w:rsidRPr="00AE077F">
        <w:rPr>
          <w:rFonts w:ascii="Arial" w:hAnsi="Arial" w:cs="Arial"/>
          <w:sz w:val="20"/>
          <w:szCs w:val="20"/>
        </w:rPr>
        <w:t>ema in z izvajanjem podpore S</w:t>
      </w:r>
      <w:r>
        <w:rPr>
          <w:rFonts w:ascii="Arial" w:hAnsi="Arial" w:cs="Arial"/>
          <w:sz w:val="20"/>
          <w:szCs w:val="20"/>
        </w:rPr>
        <w:t>lovenski vojski ter</w:t>
      </w:r>
      <w:r w:rsidRPr="00AE077F">
        <w:rPr>
          <w:rFonts w:ascii="Arial" w:hAnsi="Arial" w:cs="Arial"/>
          <w:sz w:val="20"/>
          <w:szCs w:val="20"/>
        </w:rPr>
        <w:t xml:space="preserve"> zavezniškim silam bo Republika Slovenija krepila odpornost države pred različnimi </w:t>
      </w:r>
      <w:r w:rsidRPr="00AE077F">
        <w:rPr>
          <w:rFonts w:ascii="Arial" w:hAnsi="Arial" w:cs="Arial"/>
          <w:sz w:val="20"/>
          <w:szCs w:val="20"/>
        </w:rPr>
        <w:lastRenderedPageBreak/>
        <w:t xml:space="preserve">vrstami groženj. Civilna obramba bo z razvojem civilnih zmogljivosti v miru, krizi, izrednem stanju in vojni podpirala </w:t>
      </w:r>
      <w:r>
        <w:rPr>
          <w:rFonts w:ascii="Arial" w:hAnsi="Arial" w:cs="Arial"/>
          <w:sz w:val="20"/>
          <w:szCs w:val="20"/>
        </w:rPr>
        <w:t>ter</w:t>
      </w:r>
      <w:r w:rsidRPr="00AE077F">
        <w:rPr>
          <w:rFonts w:ascii="Arial" w:hAnsi="Arial" w:cs="Arial"/>
          <w:sz w:val="20"/>
          <w:szCs w:val="20"/>
        </w:rPr>
        <w:t xml:space="preserve"> do</w:t>
      </w:r>
      <w:r w:rsidRPr="00AE077F">
        <w:rPr>
          <w:rFonts w:ascii="Arial" w:hAnsi="Arial" w:cs="Arial"/>
          <w:sz w:val="20"/>
          <w:szCs w:val="20"/>
        </w:rPr>
        <w:t xml:space="preserve">polnjevala vojaško obrambo </w:t>
      </w:r>
      <w:r>
        <w:rPr>
          <w:rFonts w:ascii="Arial" w:hAnsi="Arial" w:cs="Arial"/>
          <w:sz w:val="20"/>
          <w:szCs w:val="20"/>
        </w:rPr>
        <w:t>in tako</w:t>
      </w:r>
      <w:r w:rsidRPr="00AE077F">
        <w:rPr>
          <w:rFonts w:ascii="Arial" w:hAnsi="Arial" w:cs="Arial"/>
          <w:sz w:val="20"/>
          <w:szCs w:val="20"/>
        </w:rPr>
        <w:t xml:space="preserve"> prispevala k oblikovanju obrambnih zmogljivosti države. V srednjeročnem obdobju bodo rešitve za učinkovito opravljanje nalog civilne obrambe in delovanje obrambnega sistema oblikovane v procesu prenavljanja normativnih, s</w:t>
      </w:r>
      <w:r w:rsidRPr="00AE077F">
        <w:rPr>
          <w:rFonts w:ascii="Arial" w:hAnsi="Arial" w:cs="Arial"/>
          <w:sz w:val="20"/>
          <w:szCs w:val="20"/>
        </w:rPr>
        <w:t>trateških, razvojno-usmerjevalnih in drugih dokumentov s področja obrambe. Obrambno in krizno načrtovanje v državi bo prilagojeno spremembam varnostnega okolja, trendom in zahtevam Nata in E</w:t>
      </w:r>
      <w:r>
        <w:rPr>
          <w:rFonts w:ascii="Arial" w:hAnsi="Arial" w:cs="Arial"/>
          <w:sz w:val="20"/>
          <w:szCs w:val="20"/>
        </w:rPr>
        <w:t>vropske unije</w:t>
      </w:r>
      <w:r w:rsidRPr="00AE077F">
        <w:rPr>
          <w:rFonts w:ascii="Arial" w:hAnsi="Arial" w:cs="Arial"/>
          <w:sz w:val="20"/>
          <w:szCs w:val="20"/>
        </w:rPr>
        <w:t xml:space="preserve"> ter oceni ogroženosti države. </w:t>
      </w:r>
    </w:p>
    <w:p w14:paraId="7CCB8DC9" w14:textId="77777777" w:rsidR="002D0931" w:rsidRPr="00AE077F" w:rsidRDefault="002D0931" w:rsidP="002D0931">
      <w:pPr>
        <w:contextualSpacing/>
        <w:jc w:val="both"/>
        <w:rPr>
          <w:rFonts w:ascii="Arial" w:hAnsi="Arial" w:cs="Arial"/>
          <w:sz w:val="20"/>
          <w:szCs w:val="20"/>
        </w:rPr>
      </w:pPr>
    </w:p>
    <w:p w14:paraId="280B51EE" w14:textId="77777777" w:rsidR="002D0931" w:rsidRPr="00AE077F" w:rsidRDefault="00230E85" w:rsidP="002D0931">
      <w:pPr>
        <w:contextualSpacing/>
        <w:jc w:val="both"/>
        <w:rPr>
          <w:rFonts w:ascii="Arial" w:hAnsi="Arial" w:cs="Arial"/>
          <w:sz w:val="20"/>
          <w:szCs w:val="20"/>
        </w:rPr>
      </w:pPr>
      <w:r w:rsidRPr="00AE077F">
        <w:rPr>
          <w:rFonts w:ascii="Arial" w:hAnsi="Arial" w:cs="Arial"/>
          <w:sz w:val="20"/>
          <w:szCs w:val="20"/>
        </w:rPr>
        <w:t>Zagotovljen</w:t>
      </w:r>
      <w:r>
        <w:rPr>
          <w:rFonts w:ascii="Arial" w:hAnsi="Arial" w:cs="Arial"/>
          <w:sz w:val="20"/>
          <w:szCs w:val="20"/>
        </w:rPr>
        <w:t>i</w:t>
      </w:r>
      <w:r w:rsidRPr="00AE077F">
        <w:rPr>
          <w:rFonts w:ascii="Arial" w:hAnsi="Arial" w:cs="Arial"/>
          <w:sz w:val="20"/>
          <w:szCs w:val="20"/>
        </w:rPr>
        <w:t xml:space="preserve"> bo</w:t>
      </w:r>
      <w:r>
        <w:rPr>
          <w:rFonts w:ascii="Arial" w:hAnsi="Arial" w:cs="Arial"/>
          <w:sz w:val="20"/>
          <w:szCs w:val="20"/>
        </w:rPr>
        <w:t>sta</w:t>
      </w:r>
      <w:r w:rsidRPr="00AE077F">
        <w:rPr>
          <w:rFonts w:ascii="Arial" w:hAnsi="Arial" w:cs="Arial"/>
          <w:sz w:val="20"/>
          <w:szCs w:val="20"/>
        </w:rPr>
        <w:t xml:space="preserve"> v</w:t>
      </w:r>
      <w:r w:rsidRPr="00AE077F">
        <w:rPr>
          <w:rFonts w:ascii="Arial" w:hAnsi="Arial" w:cs="Arial"/>
          <w:sz w:val="20"/>
          <w:szCs w:val="20"/>
        </w:rPr>
        <w:t xml:space="preserve">isoka razpoložljivost in varnost komunikacijsko-informacijskega sistema (KIS) Ministrstva za obrambo Poleg zagotavljanja visoke razpoložljivosti in varnosti KIS bodo uvedene nove informacijske rešitve </w:t>
      </w:r>
      <w:r>
        <w:rPr>
          <w:rFonts w:ascii="Arial" w:hAnsi="Arial" w:cs="Arial"/>
          <w:sz w:val="20"/>
          <w:szCs w:val="20"/>
        </w:rPr>
        <w:t xml:space="preserve">sedanje </w:t>
      </w:r>
      <w:r w:rsidRPr="00AE077F">
        <w:rPr>
          <w:rFonts w:ascii="Arial" w:hAnsi="Arial" w:cs="Arial"/>
          <w:sz w:val="20"/>
          <w:szCs w:val="20"/>
        </w:rPr>
        <w:t>pa bodo funkcionalno nadgrajene, tehnološko pre</w:t>
      </w:r>
      <w:r w:rsidRPr="00AE077F">
        <w:rPr>
          <w:rFonts w:ascii="Arial" w:hAnsi="Arial" w:cs="Arial"/>
          <w:sz w:val="20"/>
          <w:szCs w:val="20"/>
        </w:rPr>
        <w:t>novljene in varnostno utrjene. Vzporedno z uveljavljanjem kibernetskega prostora kot planske in operativne domene delovanja se bo razvoj kibernetske varnosti nadaljeval z varnostnim utrjevanjem komunikacijske in informacijske infrastrukture ter informacijs</w:t>
      </w:r>
      <w:r w:rsidRPr="00AE077F">
        <w:rPr>
          <w:rFonts w:ascii="Arial" w:hAnsi="Arial" w:cs="Arial"/>
          <w:sz w:val="20"/>
          <w:szCs w:val="20"/>
        </w:rPr>
        <w:t>kih rešitev. Poudarek bo na izboljšanju nadzora in zaznavanja informacijsko</w:t>
      </w:r>
      <w:r>
        <w:rPr>
          <w:rFonts w:ascii="Arial" w:hAnsi="Arial" w:cs="Arial"/>
          <w:sz w:val="20"/>
          <w:szCs w:val="20"/>
        </w:rPr>
        <w:t>-</w:t>
      </w:r>
      <w:r w:rsidRPr="00AE077F">
        <w:rPr>
          <w:rFonts w:ascii="Arial" w:hAnsi="Arial" w:cs="Arial"/>
          <w:sz w:val="20"/>
          <w:szCs w:val="20"/>
        </w:rPr>
        <w:t xml:space="preserve">varnostnih dogodkov v KIS MO, </w:t>
      </w:r>
      <w:r>
        <w:rPr>
          <w:rFonts w:ascii="Arial" w:hAnsi="Arial" w:cs="Arial"/>
          <w:sz w:val="20"/>
          <w:szCs w:val="20"/>
        </w:rPr>
        <w:t xml:space="preserve">na </w:t>
      </w:r>
      <w:r w:rsidRPr="00AE077F">
        <w:rPr>
          <w:rFonts w:ascii="Arial" w:hAnsi="Arial" w:cs="Arial"/>
          <w:sz w:val="20"/>
          <w:szCs w:val="20"/>
        </w:rPr>
        <w:t xml:space="preserve">krepitvi centraliziranega </w:t>
      </w:r>
      <w:r>
        <w:rPr>
          <w:rFonts w:ascii="Arial" w:hAnsi="Arial" w:cs="Arial"/>
          <w:sz w:val="20"/>
          <w:szCs w:val="20"/>
        </w:rPr>
        <w:t>spoprijemanja</w:t>
      </w:r>
      <w:r w:rsidRPr="00AE077F">
        <w:rPr>
          <w:rFonts w:ascii="Arial" w:hAnsi="Arial" w:cs="Arial"/>
          <w:sz w:val="20"/>
          <w:szCs w:val="20"/>
        </w:rPr>
        <w:t xml:space="preserve"> s kibernetskimi grožnjami, </w:t>
      </w:r>
      <w:r>
        <w:rPr>
          <w:rFonts w:ascii="Arial" w:hAnsi="Arial" w:cs="Arial"/>
          <w:sz w:val="20"/>
          <w:szCs w:val="20"/>
        </w:rPr>
        <w:t xml:space="preserve">na </w:t>
      </w:r>
      <w:r w:rsidRPr="00AE077F">
        <w:rPr>
          <w:rFonts w:ascii="Arial" w:hAnsi="Arial" w:cs="Arial"/>
          <w:sz w:val="20"/>
          <w:szCs w:val="20"/>
        </w:rPr>
        <w:t>vzpostavitvi kibernetskega vadbišča ter nadzornih in odzivnih zmogljivosti na</w:t>
      </w:r>
      <w:r w:rsidRPr="00AE077F">
        <w:rPr>
          <w:rFonts w:ascii="Arial" w:hAnsi="Arial" w:cs="Arial"/>
          <w:sz w:val="20"/>
          <w:szCs w:val="20"/>
        </w:rPr>
        <w:t xml:space="preserve"> informacijske varnostne dogodke (varnostno operativni center). Z usposabljanjem, izobraževanjem in vajami na področju kibernetske varnosti se bo izboljševalo zavedanje o kibernetskih grožnjah, pridobivalo znanj</w:t>
      </w:r>
      <w:r>
        <w:rPr>
          <w:rFonts w:ascii="Arial" w:hAnsi="Arial" w:cs="Arial"/>
          <w:sz w:val="20"/>
          <w:szCs w:val="20"/>
        </w:rPr>
        <w:t>e</w:t>
      </w:r>
      <w:r w:rsidRPr="00AE077F">
        <w:rPr>
          <w:rFonts w:ascii="Arial" w:hAnsi="Arial" w:cs="Arial"/>
          <w:sz w:val="20"/>
          <w:szCs w:val="20"/>
        </w:rPr>
        <w:t xml:space="preserve"> in veščine ter gradilo zaupanje na nacional</w:t>
      </w:r>
      <w:r w:rsidRPr="00AE077F">
        <w:rPr>
          <w:rFonts w:ascii="Arial" w:hAnsi="Arial" w:cs="Arial"/>
          <w:sz w:val="20"/>
          <w:szCs w:val="20"/>
        </w:rPr>
        <w:t xml:space="preserve">ni ravni in v zavezništvu. </w:t>
      </w:r>
      <w:r>
        <w:rPr>
          <w:rFonts w:ascii="Arial" w:hAnsi="Arial" w:cs="Arial"/>
          <w:sz w:val="20"/>
          <w:szCs w:val="20"/>
        </w:rPr>
        <w:t xml:space="preserve">Tako </w:t>
      </w:r>
      <w:r w:rsidRPr="00AE077F">
        <w:rPr>
          <w:rFonts w:ascii="Arial" w:hAnsi="Arial" w:cs="Arial"/>
          <w:sz w:val="20"/>
          <w:szCs w:val="20"/>
        </w:rPr>
        <w:t xml:space="preserve">se bo krepila kibernetska odpornost lastnih KIS in prispevalo k celovitemu sistemu nacionalne kibernetske varnosti in zavezništva. </w:t>
      </w:r>
    </w:p>
    <w:p w14:paraId="5552DF51" w14:textId="77777777" w:rsidR="002D0931" w:rsidRPr="00AE077F" w:rsidRDefault="002D0931" w:rsidP="002D0931">
      <w:pPr>
        <w:contextualSpacing/>
        <w:jc w:val="both"/>
        <w:rPr>
          <w:rFonts w:ascii="Arial" w:hAnsi="Arial" w:cs="Arial"/>
          <w:sz w:val="20"/>
          <w:szCs w:val="20"/>
        </w:rPr>
      </w:pPr>
    </w:p>
    <w:p w14:paraId="674E07AE" w14:textId="77777777" w:rsidR="002D0931" w:rsidRPr="00AE077F" w:rsidRDefault="00230E85" w:rsidP="002D0931">
      <w:pPr>
        <w:contextualSpacing/>
        <w:jc w:val="both"/>
        <w:rPr>
          <w:rFonts w:ascii="Arial" w:hAnsi="Arial" w:cs="Arial"/>
          <w:sz w:val="20"/>
          <w:szCs w:val="20"/>
        </w:rPr>
      </w:pPr>
      <w:r w:rsidRPr="00AE077F">
        <w:rPr>
          <w:rFonts w:ascii="Arial" w:hAnsi="Arial" w:cs="Arial"/>
          <w:sz w:val="20"/>
          <w:szCs w:val="20"/>
        </w:rPr>
        <w:t xml:space="preserve">Pospešen bo razvoj domače obrambne industrije za razvoj obrambnih zmogljivosti, vključno z </w:t>
      </w:r>
      <w:r w:rsidRPr="00AE077F">
        <w:rPr>
          <w:rFonts w:ascii="Arial" w:hAnsi="Arial" w:cs="Arial"/>
          <w:sz w:val="20"/>
          <w:szCs w:val="20"/>
        </w:rPr>
        <w:t>inovacijami v povezavi z naprednimi tehnologijami in prehodom v digitalno transformacijo in večdomenske operacije. Pri oblikovanju zahtev ter izvedbi naročil oborožitve in vojaške opreme se bo zasledoval cilj večnamembnosti dela zmogljivosti, ki se lahko u</w:t>
      </w:r>
      <w:r w:rsidRPr="00AE077F">
        <w:rPr>
          <w:rFonts w:ascii="Arial" w:hAnsi="Arial" w:cs="Arial"/>
          <w:sz w:val="20"/>
          <w:szCs w:val="20"/>
        </w:rPr>
        <w:t xml:space="preserve">porabijo tudi pri izvajanju pomoči drugim državnim organom oziroma </w:t>
      </w:r>
      <w:r>
        <w:rPr>
          <w:rFonts w:ascii="Arial" w:hAnsi="Arial" w:cs="Arial"/>
          <w:sz w:val="20"/>
          <w:szCs w:val="20"/>
        </w:rPr>
        <w:t>ob</w:t>
      </w:r>
      <w:r w:rsidRPr="00AE077F">
        <w:rPr>
          <w:rFonts w:ascii="Arial" w:hAnsi="Arial" w:cs="Arial"/>
          <w:sz w:val="20"/>
          <w:szCs w:val="20"/>
        </w:rPr>
        <w:t xml:space="preserve"> naravnih in drugih nesreč</w:t>
      </w:r>
      <w:r>
        <w:rPr>
          <w:rFonts w:ascii="Arial" w:hAnsi="Arial" w:cs="Arial"/>
          <w:sz w:val="20"/>
          <w:szCs w:val="20"/>
        </w:rPr>
        <w:t>ah</w:t>
      </w:r>
      <w:r w:rsidRPr="00AE077F">
        <w:rPr>
          <w:rFonts w:ascii="Arial" w:hAnsi="Arial" w:cs="Arial"/>
          <w:sz w:val="20"/>
          <w:szCs w:val="20"/>
        </w:rPr>
        <w:t>. Z raziskavami, razvojem in inovacijami (RRI) bo podpirano uresničevanje srednje</w:t>
      </w:r>
      <w:r>
        <w:rPr>
          <w:rFonts w:ascii="Arial" w:hAnsi="Arial" w:cs="Arial"/>
          <w:sz w:val="20"/>
          <w:szCs w:val="20"/>
        </w:rPr>
        <w:t>-</w:t>
      </w:r>
      <w:r w:rsidRPr="00AE077F">
        <w:rPr>
          <w:rFonts w:ascii="Arial" w:hAnsi="Arial" w:cs="Arial"/>
          <w:sz w:val="20"/>
          <w:szCs w:val="20"/>
        </w:rPr>
        <w:t xml:space="preserve"> in dolgoročnih ciljev razvoja obrambnega sistema, predvsem Slovenske vojske</w:t>
      </w:r>
      <w:r>
        <w:rPr>
          <w:rFonts w:ascii="Arial" w:hAnsi="Arial" w:cs="Arial"/>
          <w:sz w:val="20"/>
          <w:szCs w:val="20"/>
        </w:rPr>
        <w:t>,</w:t>
      </w:r>
      <w:r w:rsidRPr="00AE077F">
        <w:rPr>
          <w:rFonts w:ascii="Arial" w:hAnsi="Arial" w:cs="Arial"/>
          <w:sz w:val="20"/>
          <w:szCs w:val="20"/>
        </w:rPr>
        <w:t xml:space="preserve">. </w:t>
      </w:r>
      <w:r>
        <w:rPr>
          <w:rFonts w:ascii="Arial" w:hAnsi="Arial" w:cs="Arial"/>
          <w:sz w:val="20"/>
          <w:szCs w:val="20"/>
        </w:rPr>
        <w:t>da bi se pridobili</w:t>
      </w:r>
      <w:r w:rsidRPr="00AE077F">
        <w:rPr>
          <w:rFonts w:ascii="Arial" w:hAnsi="Arial" w:cs="Arial"/>
          <w:sz w:val="20"/>
          <w:szCs w:val="20"/>
        </w:rPr>
        <w:t xml:space="preserve"> rezultat</w:t>
      </w:r>
      <w:r>
        <w:rPr>
          <w:rFonts w:ascii="Arial" w:hAnsi="Arial" w:cs="Arial"/>
          <w:sz w:val="20"/>
          <w:szCs w:val="20"/>
        </w:rPr>
        <w:t>i</w:t>
      </w:r>
      <w:r w:rsidRPr="00AE077F">
        <w:rPr>
          <w:rFonts w:ascii="Arial" w:hAnsi="Arial" w:cs="Arial"/>
          <w:sz w:val="20"/>
          <w:szCs w:val="20"/>
        </w:rPr>
        <w:t xml:space="preserve"> in proizvod</w:t>
      </w:r>
      <w:r>
        <w:rPr>
          <w:rFonts w:ascii="Arial" w:hAnsi="Arial" w:cs="Arial"/>
          <w:sz w:val="20"/>
          <w:szCs w:val="20"/>
        </w:rPr>
        <w:t>i</w:t>
      </w:r>
      <w:r w:rsidRPr="00AE077F">
        <w:rPr>
          <w:rFonts w:ascii="Arial" w:hAnsi="Arial" w:cs="Arial"/>
          <w:sz w:val="20"/>
          <w:szCs w:val="20"/>
        </w:rPr>
        <w:t xml:space="preserve"> z aplikativno in dodano vrednostjo predvsem za razvoj zmogljivosti Slovenske vojske pri </w:t>
      </w:r>
      <w:r>
        <w:rPr>
          <w:rFonts w:ascii="Arial" w:hAnsi="Arial" w:cs="Arial"/>
          <w:sz w:val="20"/>
          <w:szCs w:val="20"/>
        </w:rPr>
        <w:t>spoprijemanju</w:t>
      </w:r>
      <w:r w:rsidRPr="00AE077F">
        <w:rPr>
          <w:rFonts w:ascii="Arial" w:hAnsi="Arial" w:cs="Arial"/>
          <w:sz w:val="20"/>
          <w:szCs w:val="20"/>
        </w:rPr>
        <w:t xml:space="preserve"> s sodobnimi vojaškimi grožnjami in tveganji. Vlaganja v vojaško infrastrukturo bodo usmerjena v zagotovitev po</w:t>
      </w:r>
      <w:r w:rsidRPr="00AE077F">
        <w:rPr>
          <w:rFonts w:ascii="Arial" w:hAnsi="Arial" w:cs="Arial"/>
          <w:sz w:val="20"/>
          <w:szCs w:val="20"/>
        </w:rPr>
        <w:t>gojev za delovanje, usposabljanje, urjenje in izobraževanje ter v ohranjanje in izboljšanje namestitvenih zmogljivosti S</w:t>
      </w:r>
      <w:r>
        <w:rPr>
          <w:rFonts w:ascii="Arial" w:hAnsi="Arial" w:cs="Arial"/>
          <w:sz w:val="20"/>
          <w:szCs w:val="20"/>
        </w:rPr>
        <w:t>lovenske vojske</w:t>
      </w:r>
      <w:r w:rsidRPr="00AE077F">
        <w:rPr>
          <w:rFonts w:ascii="Arial" w:hAnsi="Arial" w:cs="Arial"/>
          <w:sz w:val="20"/>
          <w:szCs w:val="20"/>
        </w:rPr>
        <w:t xml:space="preserve"> </w:t>
      </w:r>
    </w:p>
    <w:p w14:paraId="37899593" w14:textId="77777777" w:rsidR="002D0931" w:rsidRPr="00AE077F" w:rsidRDefault="002D0931" w:rsidP="002D0931">
      <w:pPr>
        <w:contextualSpacing/>
        <w:jc w:val="both"/>
        <w:rPr>
          <w:rFonts w:ascii="Arial" w:hAnsi="Arial" w:cs="Arial"/>
          <w:sz w:val="20"/>
          <w:szCs w:val="20"/>
        </w:rPr>
      </w:pPr>
    </w:p>
    <w:p w14:paraId="343BE971" w14:textId="77777777" w:rsidR="002D0931" w:rsidRDefault="00230E85" w:rsidP="002D0931">
      <w:pPr>
        <w:contextualSpacing/>
        <w:jc w:val="both"/>
        <w:rPr>
          <w:rFonts w:ascii="Arial" w:hAnsi="Arial" w:cs="Arial"/>
          <w:sz w:val="20"/>
          <w:szCs w:val="20"/>
        </w:rPr>
      </w:pPr>
      <w:r w:rsidRPr="00AE077F">
        <w:rPr>
          <w:rFonts w:ascii="Arial" w:hAnsi="Arial" w:cs="Arial"/>
          <w:sz w:val="20"/>
          <w:szCs w:val="20"/>
        </w:rPr>
        <w:t>SOPR 2023</w:t>
      </w:r>
      <w:r>
        <w:rPr>
          <w:rFonts w:ascii="Arial" w:hAnsi="Arial" w:cs="Arial"/>
          <w:sz w:val="20"/>
          <w:szCs w:val="20"/>
        </w:rPr>
        <w:t>–</w:t>
      </w:r>
      <w:r w:rsidRPr="00AE077F">
        <w:rPr>
          <w:rFonts w:ascii="Arial" w:hAnsi="Arial" w:cs="Arial"/>
          <w:sz w:val="20"/>
          <w:szCs w:val="20"/>
        </w:rPr>
        <w:t xml:space="preserve">2028 bo omogočil postopno izpolnjevanje zavez glede rasti obrambnih izdatkov, delež za investicije v glavno </w:t>
      </w:r>
      <w:r w:rsidRPr="00AE077F">
        <w:rPr>
          <w:rFonts w:ascii="Arial" w:hAnsi="Arial" w:cs="Arial"/>
          <w:sz w:val="20"/>
          <w:szCs w:val="20"/>
        </w:rPr>
        <w:t xml:space="preserve">opremo v obsegu 20 </w:t>
      </w:r>
      <w:r>
        <w:rPr>
          <w:rFonts w:ascii="Arial" w:hAnsi="Arial" w:cs="Arial"/>
          <w:sz w:val="20"/>
          <w:szCs w:val="20"/>
        </w:rPr>
        <w:t>odstotkov</w:t>
      </w:r>
      <w:r w:rsidRPr="00AE077F">
        <w:rPr>
          <w:rFonts w:ascii="Arial" w:hAnsi="Arial" w:cs="Arial"/>
          <w:sz w:val="20"/>
          <w:szCs w:val="20"/>
        </w:rPr>
        <w:t xml:space="preserve"> obrambnih izdatkov, razvoj sprejetih ciljnih zmogljivosti in podporo skupnih operacij. V okviru E</w:t>
      </w:r>
      <w:r>
        <w:rPr>
          <w:rFonts w:ascii="Arial" w:hAnsi="Arial" w:cs="Arial"/>
          <w:sz w:val="20"/>
          <w:szCs w:val="20"/>
        </w:rPr>
        <w:t>vropske unije</w:t>
      </w:r>
      <w:r w:rsidRPr="00AE077F">
        <w:rPr>
          <w:rFonts w:ascii="Arial" w:hAnsi="Arial" w:cs="Arial"/>
          <w:sz w:val="20"/>
          <w:szCs w:val="20"/>
        </w:rPr>
        <w:t xml:space="preserve"> bo omogočil izpolnjevanje zavez Pesco, ki se nanašajo na redno realno povečanje obrambnih izdatkov, povečanje deleža</w:t>
      </w:r>
      <w:r w:rsidRPr="00AE077F">
        <w:rPr>
          <w:rFonts w:ascii="Arial" w:hAnsi="Arial" w:cs="Arial"/>
          <w:sz w:val="20"/>
          <w:szCs w:val="20"/>
        </w:rPr>
        <w:t xml:space="preserve"> za investicije v glavno opremo do ravni 20 </w:t>
      </w:r>
      <w:r>
        <w:rPr>
          <w:rFonts w:ascii="Arial" w:hAnsi="Arial" w:cs="Arial"/>
          <w:sz w:val="20"/>
          <w:szCs w:val="20"/>
        </w:rPr>
        <w:t>odstotkov</w:t>
      </w:r>
      <w:r w:rsidRPr="00AE077F">
        <w:rPr>
          <w:rFonts w:ascii="Arial" w:hAnsi="Arial" w:cs="Arial"/>
          <w:sz w:val="20"/>
          <w:szCs w:val="20"/>
        </w:rPr>
        <w:t xml:space="preserve"> obrambnih izdatkov, dolgoročno namenjanje sredstev za raziskave</w:t>
      </w:r>
      <w:r>
        <w:rPr>
          <w:rFonts w:ascii="Arial" w:hAnsi="Arial" w:cs="Arial"/>
          <w:sz w:val="20"/>
          <w:szCs w:val="20"/>
        </w:rPr>
        <w:t>,</w:t>
      </w:r>
      <w:r w:rsidRPr="00AE077F">
        <w:rPr>
          <w:rFonts w:ascii="Arial" w:hAnsi="Arial" w:cs="Arial"/>
          <w:sz w:val="20"/>
          <w:szCs w:val="20"/>
        </w:rPr>
        <w:t xml:space="preserve"> razvoj</w:t>
      </w:r>
      <w:r>
        <w:rPr>
          <w:rFonts w:ascii="Arial" w:hAnsi="Arial" w:cs="Arial"/>
          <w:sz w:val="20"/>
          <w:szCs w:val="20"/>
        </w:rPr>
        <w:t xml:space="preserve"> in inovacije</w:t>
      </w:r>
      <w:r w:rsidRPr="00AE077F">
        <w:rPr>
          <w:rFonts w:ascii="Arial" w:hAnsi="Arial" w:cs="Arial"/>
          <w:sz w:val="20"/>
          <w:szCs w:val="20"/>
        </w:rPr>
        <w:t xml:space="preserve"> v obsegu do 2 </w:t>
      </w:r>
      <w:r>
        <w:rPr>
          <w:rFonts w:ascii="Arial" w:hAnsi="Arial" w:cs="Arial"/>
          <w:sz w:val="20"/>
          <w:szCs w:val="20"/>
        </w:rPr>
        <w:t>odstotkov</w:t>
      </w:r>
      <w:r w:rsidRPr="00AE077F">
        <w:rPr>
          <w:rFonts w:ascii="Arial" w:hAnsi="Arial" w:cs="Arial"/>
          <w:sz w:val="20"/>
          <w:szCs w:val="20"/>
        </w:rPr>
        <w:t xml:space="preserve"> obrambnih izdatkov, povečanj</w:t>
      </w:r>
      <w:r>
        <w:rPr>
          <w:rFonts w:ascii="Arial" w:hAnsi="Arial" w:cs="Arial"/>
          <w:sz w:val="20"/>
          <w:szCs w:val="20"/>
        </w:rPr>
        <w:t>e</w:t>
      </w:r>
      <w:r w:rsidRPr="00AE077F">
        <w:rPr>
          <w:rFonts w:ascii="Arial" w:hAnsi="Arial" w:cs="Arial"/>
          <w:sz w:val="20"/>
          <w:szCs w:val="20"/>
        </w:rPr>
        <w:t xml:space="preserve"> obsega sodelovanja </w:t>
      </w:r>
      <w:r>
        <w:rPr>
          <w:rFonts w:ascii="Arial" w:hAnsi="Arial" w:cs="Arial"/>
          <w:sz w:val="20"/>
          <w:szCs w:val="20"/>
        </w:rPr>
        <w:t>na</w:t>
      </w:r>
      <w:r w:rsidRPr="00AE077F">
        <w:rPr>
          <w:rFonts w:ascii="Arial" w:hAnsi="Arial" w:cs="Arial"/>
          <w:sz w:val="20"/>
          <w:szCs w:val="20"/>
        </w:rPr>
        <w:t xml:space="preserve"> vojaških misijah in </w:t>
      </w:r>
      <w:r>
        <w:rPr>
          <w:rFonts w:ascii="Arial" w:hAnsi="Arial" w:cs="Arial"/>
          <w:sz w:val="20"/>
          <w:szCs w:val="20"/>
        </w:rPr>
        <w:t xml:space="preserve">v </w:t>
      </w:r>
      <w:r w:rsidRPr="00AE077F">
        <w:rPr>
          <w:rFonts w:ascii="Arial" w:hAnsi="Arial" w:cs="Arial"/>
          <w:sz w:val="20"/>
          <w:szCs w:val="20"/>
        </w:rPr>
        <w:t>operacijah E</w:t>
      </w:r>
      <w:r>
        <w:rPr>
          <w:rFonts w:ascii="Arial" w:hAnsi="Arial" w:cs="Arial"/>
          <w:sz w:val="20"/>
          <w:szCs w:val="20"/>
        </w:rPr>
        <w:t>vropske</w:t>
      </w:r>
      <w:r>
        <w:rPr>
          <w:rFonts w:ascii="Arial" w:hAnsi="Arial" w:cs="Arial"/>
          <w:sz w:val="20"/>
          <w:szCs w:val="20"/>
        </w:rPr>
        <w:t xml:space="preserve"> unije</w:t>
      </w:r>
      <w:r w:rsidRPr="00AE077F">
        <w:rPr>
          <w:rFonts w:ascii="Arial" w:hAnsi="Arial" w:cs="Arial"/>
          <w:sz w:val="20"/>
          <w:szCs w:val="20"/>
        </w:rPr>
        <w:t xml:space="preserve"> </w:t>
      </w:r>
      <w:r>
        <w:rPr>
          <w:rFonts w:ascii="Arial" w:hAnsi="Arial" w:cs="Arial"/>
          <w:sz w:val="20"/>
          <w:szCs w:val="20"/>
        </w:rPr>
        <w:t>ter</w:t>
      </w:r>
      <w:r w:rsidRPr="00AE077F">
        <w:rPr>
          <w:rFonts w:ascii="Arial" w:hAnsi="Arial" w:cs="Arial"/>
          <w:sz w:val="20"/>
          <w:szCs w:val="20"/>
        </w:rPr>
        <w:t xml:space="preserve"> nadgradnje dvostranskega in večstranskega sodelovanja na področju opremljanja </w:t>
      </w:r>
      <w:r>
        <w:rPr>
          <w:rFonts w:ascii="Arial" w:hAnsi="Arial" w:cs="Arial"/>
          <w:sz w:val="20"/>
          <w:szCs w:val="20"/>
        </w:rPr>
        <w:t>ter</w:t>
      </w:r>
      <w:r w:rsidRPr="00AE077F">
        <w:rPr>
          <w:rFonts w:ascii="Arial" w:hAnsi="Arial" w:cs="Arial"/>
          <w:sz w:val="20"/>
          <w:szCs w:val="20"/>
        </w:rPr>
        <w:t xml:space="preserve"> krepitve evropske obrambne industrije. </w:t>
      </w:r>
    </w:p>
    <w:p w14:paraId="79776100" w14:textId="77777777" w:rsidR="002D0931" w:rsidRPr="00AE077F" w:rsidRDefault="002D0931" w:rsidP="002D0931">
      <w:pPr>
        <w:contextualSpacing/>
        <w:jc w:val="both"/>
        <w:rPr>
          <w:rFonts w:ascii="Arial" w:hAnsi="Arial" w:cs="Arial"/>
          <w:sz w:val="20"/>
          <w:szCs w:val="20"/>
        </w:rPr>
      </w:pPr>
    </w:p>
    <w:p w14:paraId="73D12BBE" w14:textId="77777777" w:rsidR="002D0931" w:rsidRPr="00AE077F" w:rsidRDefault="00230E85" w:rsidP="002D0931">
      <w:pPr>
        <w:contextualSpacing/>
        <w:jc w:val="right"/>
        <w:rPr>
          <w:rFonts w:ascii="Arial" w:hAnsi="Arial" w:cs="Arial"/>
          <w:sz w:val="20"/>
          <w:szCs w:val="20"/>
        </w:rPr>
      </w:pPr>
      <w:r w:rsidRPr="00AE077F">
        <w:rPr>
          <w:rFonts w:ascii="Arial" w:hAnsi="Arial" w:cs="Arial"/>
          <w:sz w:val="20"/>
          <w:szCs w:val="20"/>
        </w:rPr>
        <w:t>MINISTRSTVO ZA OBRAMBO</w:t>
      </w:r>
    </w:p>
    <w:p w14:paraId="43A5FDF1" w14:textId="77777777" w:rsidR="00723116" w:rsidRPr="00131B28" w:rsidRDefault="00723116">
      <w:pPr>
        <w:rPr>
          <w:rFonts w:ascii="Arial" w:hAnsi="Arial" w:cs="Arial"/>
          <w:sz w:val="20"/>
          <w:szCs w:val="20"/>
        </w:rPr>
      </w:pPr>
    </w:p>
    <w:sectPr w:rsidR="00723116" w:rsidRPr="00131B28" w:rsidSect="009E10A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0A7C437" w14:textId="77777777" w:rsidR="00000000" w:rsidRDefault="00230E85">
      <w:pPr>
        <w:spacing w:after="0" w:line="240" w:lineRule="auto"/>
      </w:pPr>
      <w:r>
        <w:separator/>
      </w:r>
    </w:p>
  </w:endnote>
  <w:endnote w:type="continuationSeparator" w:id="0">
    <w:p w14:paraId="32A13765" w14:textId="77777777" w:rsidR="00000000" w:rsidRDefault="00230E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0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Republika">
    <w:panose1 w:val="02000506040000020004"/>
    <w:charset w:val="EE"/>
    <w:family w:val="auto"/>
    <w:pitch w:val="variable"/>
    <w:sig w:usb0="A00000FF" w:usb1="4000205B" w:usb2="00000000" w:usb3="00000000" w:csb0="00000093" w:csb1="00000000"/>
  </w:font>
  <w:font w:name="Calibri Light">
    <w:panose1 w:val="020F0302020204030204"/>
    <w:charset w:val="EE"/>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3A5FDF2" w14:textId="2B0ABEF6" w:rsidR="00580548" w:rsidRDefault="00230E85" w:rsidP="00580548">
    <w:pPr>
      <w:pStyle w:val="Noga"/>
      <w:jc w:val="right"/>
    </w:pPr>
    <w:r>
      <w:rPr>
        <w:rFonts w:ascii="Arial" w:hAnsi="Arial" w:cs="Arial"/>
      </w:rPr>
      <w:fldChar w:fldCharType="begin"/>
    </w:r>
    <w:r>
      <w:rPr>
        <w:rFonts w:ascii="Arial" w:hAnsi="Arial" w:cs="Arial"/>
      </w:rPr>
      <w:instrText xml:space="preserve"> PAGE </w:instrText>
    </w:r>
    <w:r>
      <w:rPr>
        <w:rFonts w:ascii="Arial" w:hAnsi="Arial" w:cs="Arial"/>
      </w:rPr>
      <w:fldChar w:fldCharType="separate"/>
    </w:r>
    <w:r>
      <w:rPr>
        <w:rFonts w:ascii="Arial" w:hAnsi="Arial" w:cs="Arial"/>
        <w:noProof/>
      </w:rPr>
      <w:t>2</w:t>
    </w:r>
    <w:r>
      <w:rPr>
        <w:rFonts w:ascii="Arial" w:hAnsi="Arial" w:cs="Arial"/>
      </w:rPr>
      <w:fldChar w:fldCharType="end"/>
    </w:r>
    <w:r>
      <w:rPr>
        <w:rFonts w:ascii="Arial" w:hAnsi="Arial" w:cs="Arial"/>
      </w:rPr>
      <w:t>/</w:t>
    </w:r>
    <w:r>
      <w:rPr>
        <w:rFonts w:ascii="Arial" w:hAnsi="Arial" w:cs="Arial"/>
      </w:rPr>
      <w:fldChar w:fldCharType="begin"/>
    </w:r>
    <w:r>
      <w:rPr>
        <w:rFonts w:ascii="Arial" w:hAnsi="Arial" w:cs="Arial"/>
      </w:rPr>
      <w:instrText xml:space="preserve"> NUMPAGES </w:instrText>
    </w:r>
    <w:r>
      <w:rPr>
        <w:rFonts w:ascii="Arial" w:hAnsi="Arial" w:cs="Arial"/>
      </w:rPr>
      <w:fldChar w:fldCharType="separate"/>
    </w:r>
    <w:r>
      <w:rPr>
        <w:rFonts w:ascii="Arial" w:hAnsi="Arial" w:cs="Arial"/>
        <w:noProof/>
      </w:rPr>
      <w:t>7</w:t>
    </w:r>
    <w:r>
      <w:rPr>
        <w:rFonts w:ascii="Arial" w:hAnsi="Arial" w:cs="Arial"/>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3A5FDFB" w14:textId="6E14A46C" w:rsidR="008B4243" w:rsidRDefault="00230E85" w:rsidP="008B4243">
    <w:pPr>
      <w:pStyle w:val="Noga"/>
      <w:jc w:val="center"/>
    </w:pPr>
    <w:r>
      <w:rPr>
        <w:rFonts w:ascii="Arial" w:hAnsi="Arial" w:cs="Arial"/>
        <w:sz w:val="16"/>
        <w:szCs w:val="16"/>
      </w:rPr>
      <w:t xml:space="preserve">                     Identifikacijska št. za DDV: (SI) 47978457, MŠ: 5268923000, TRR: 01100-6370191114                       </w:t>
    </w:r>
    <w:r w:rsidR="00580548">
      <w:rPr>
        <w:rFonts w:ascii="Arial" w:hAnsi="Arial" w:cs="Arial"/>
        <w:sz w:val="16"/>
        <w:szCs w:val="16"/>
      </w:rPr>
      <w:t xml:space="preserve">  </w:t>
    </w:r>
    <w:r>
      <w:rPr>
        <w:rFonts w:ascii="Arial" w:hAnsi="Arial" w:cs="Arial"/>
        <w:sz w:val="16"/>
        <w:szCs w:val="16"/>
      </w:rPr>
      <w:t xml:space="preserve">         </w:t>
    </w:r>
    <w:r>
      <w:rPr>
        <w:rFonts w:ascii="Arial" w:hAnsi="Arial" w:cs="Arial"/>
      </w:rPr>
      <w:fldChar w:fldCharType="begin"/>
    </w:r>
    <w:r>
      <w:rPr>
        <w:rFonts w:ascii="Arial" w:hAnsi="Arial" w:cs="Arial"/>
      </w:rPr>
      <w:instrText xml:space="preserve"> PAGE </w:instrText>
    </w:r>
    <w:r>
      <w:rPr>
        <w:rFonts w:ascii="Arial" w:hAnsi="Arial" w:cs="Arial"/>
      </w:rPr>
      <w:fldChar w:fldCharType="separate"/>
    </w:r>
    <w:r>
      <w:rPr>
        <w:rFonts w:ascii="Arial" w:hAnsi="Arial" w:cs="Arial"/>
        <w:noProof/>
      </w:rPr>
      <w:t>1</w:t>
    </w:r>
    <w:r>
      <w:rPr>
        <w:rFonts w:ascii="Arial" w:hAnsi="Arial" w:cs="Arial"/>
      </w:rPr>
      <w:fldChar w:fldCharType="end"/>
    </w:r>
    <w:r>
      <w:rPr>
        <w:rFonts w:ascii="Arial" w:hAnsi="Arial" w:cs="Arial"/>
      </w:rPr>
      <w:t>/</w:t>
    </w:r>
    <w:r>
      <w:rPr>
        <w:rFonts w:ascii="Arial" w:hAnsi="Arial" w:cs="Arial"/>
      </w:rPr>
      <w:fldChar w:fldCharType="begin"/>
    </w:r>
    <w:r>
      <w:rPr>
        <w:rFonts w:ascii="Arial" w:hAnsi="Arial" w:cs="Arial"/>
      </w:rPr>
      <w:instrText xml:space="preserve"> NUMPAGES </w:instrText>
    </w:r>
    <w:r>
      <w:rPr>
        <w:rFonts w:ascii="Arial" w:hAnsi="Arial" w:cs="Arial"/>
      </w:rPr>
      <w:fldChar w:fldCharType="separate"/>
    </w:r>
    <w:r>
      <w:rPr>
        <w:rFonts w:ascii="Arial" w:hAnsi="Arial" w:cs="Arial"/>
        <w:noProof/>
      </w:rPr>
      <w:t>7</w:t>
    </w:r>
    <w:r>
      <w:rPr>
        <w:rFonts w:ascii="Arial" w:hAnsi="Arial" w:cs="Arial"/>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6AAAEE9" w14:textId="77777777" w:rsidR="00000000" w:rsidRDefault="00230E85">
      <w:pPr>
        <w:spacing w:after="0" w:line="240" w:lineRule="auto"/>
      </w:pPr>
      <w:r>
        <w:separator/>
      </w:r>
    </w:p>
  </w:footnote>
  <w:footnote w:type="continuationSeparator" w:id="0">
    <w:p w14:paraId="5D8FA616" w14:textId="77777777" w:rsidR="00000000" w:rsidRDefault="00230E8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3A5FDF3" w14:textId="77777777" w:rsidR="009E10A8" w:rsidRPr="00821419" w:rsidRDefault="00230E85" w:rsidP="009E10A8">
    <w:pPr>
      <w:autoSpaceDE w:val="0"/>
      <w:autoSpaceDN w:val="0"/>
      <w:adjustRightInd w:val="0"/>
      <w:spacing w:after="0" w:line="240" w:lineRule="auto"/>
      <w:rPr>
        <w:rFonts w:ascii="Republika" w:hAnsi="Republika"/>
        <w:sz w:val="20"/>
        <w:szCs w:val="20"/>
      </w:rPr>
    </w:pPr>
    <w:r>
      <w:rPr>
        <w:noProof/>
        <w:lang w:eastAsia="sl-SI"/>
      </w:rPr>
      <w:drawing>
        <wp:anchor distT="0" distB="0" distL="114300" distR="114300" simplePos="0" relativeHeight="251658240" behindDoc="0" locked="0" layoutInCell="1" allowOverlap="1">
          <wp:simplePos x="0" y="0"/>
          <wp:positionH relativeFrom="column">
            <wp:posOffset>-482600</wp:posOffset>
          </wp:positionH>
          <wp:positionV relativeFrom="paragraph">
            <wp:posOffset>-60960</wp:posOffset>
          </wp:positionV>
          <wp:extent cx="381635" cy="393700"/>
          <wp:effectExtent l="0" t="0" r="0" b="0"/>
          <wp:wrapTopAndBottom/>
          <wp:docPr id="2" name="Picture 6" descr="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6" descr="RS"/>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381635" cy="3937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21419">
      <w:rPr>
        <w:rFonts w:ascii="Republika" w:hAnsi="Republika"/>
        <w:sz w:val="20"/>
        <w:szCs w:val="20"/>
      </w:rPr>
      <w:t>REPUBLIKA SLOVENIJA</w:t>
    </w:r>
  </w:p>
  <w:p w14:paraId="43A5FDF4" w14:textId="77777777" w:rsidR="009E10A8" w:rsidRPr="00821419" w:rsidRDefault="00230E85" w:rsidP="009E10A8">
    <w:pPr>
      <w:pStyle w:val="Glava"/>
      <w:tabs>
        <w:tab w:val="left" w:pos="5112"/>
      </w:tabs>
      <w:spacing w:after="120" w:line="240" w:lineRule="exact"/>
      <w:rPr>
        <w:rFonts w:ascii="Republika" w:hAnsi="Republika"/>
        <w:b/>
        <w:caps/>
        <w:szCs w:val="20"/>
      </w:rPr>
    </w:pPr>
    <w:r w:rsidRPr="00821419">
      <w:rPr>
        <w:rFonts w:ascii="Republika" w:hAnsi="Republika"/>
        <w:b/>
        <w:caps/>
        <w:szCs w:val="20"/>
      </w:rPr>
      <w:t>Ministrstvo za obrambo</w:t>
    </w:r>
  </w:p>
  <w:p w14:paraId="43A5FDF5" w14:textId="77777777" w:rsidR="009E10A8" w:rsidRPr="00821419" w:rsidRDefault="00230E85" w:rsidP="009E10A8">
    <w:pPr>
      <w:pStyle w:val="Glava"/>
      <w:tabs>
        <w:tab w:val="left" w:pos="5112"/>
      </w:tabs>
      <w:spacing w:before="240" w:line="240" w:lineRule="exact"/>
      <w:rPr>
        <w:rFonts w:cs="Arial"/>
        <w:sz w:val="16"/>
      </w:rPr>
    </w:pPr>
    <w:r w:rsidRPr="00821419">
      <w:rPr>
        <w:rFonts w:cs="Arial"/>
        <w:sz w:val="16"/>
      </w:rPr>
      <w:t>Vojkova cesta 55, 1000 Ljubljana</w:t>
    </w:r>
    <w:r>
      <w:rPr>
        <w:sz w:val="16"/>
      </w:rPr>
      <w:tab/>
      <w:t xml:space="preserve">  </w:t>
    </w:r>
    <w:r>
      <w:rPr>
        <w:sz w:val="16"/>
      </w:rPr>
      <w:tab/>
    </w:r>
    <w:r w:rsidRPr="00821419">
      <w:rPr>
        <w:rFonts w:cs="Arial"/>
        <w:sz w:val="16"/>
      </w:rPr>
      <w:t>T: 01 471 23 73</w:t>
    </w:r>
  </w:p>
  <w:p w14:paraId="43A5FDF6" w14:textId="77777777" w:rsidR="009E10A8" w:rsidRDefault="00230E85" w:rsidP="009E10A8">
    <w:pPr>
      <w:pStyle w:val="Glava"/>
      <w:tabs>
        <w:tab w:val="left" w:pos="5112"/>
      </w:tabs>
      <w:spacing w:line="240" w:lineRule="exact"/>
      <w:rPr>
        <w:rFonts w:cs="Arial"/>
        <w:sz w:val="16"/>
      </w:rPr>
    </w:pPr>
    <w:r w:rsidRPr="00821419">
      <w:rPr>
        <w:rFonts w:cs="Arial"/>
        <w:sz w:val="16"/>
      </w:rPr>
      <w:tab/>
    </w:r>
    <w:r w:rsidRPr="00821419">
      <w:rPr>
        <w:rFonts w:cs="Arial"/>
        <w:sz w:val="16"/>
      </w:rPr>
      <w:tab/>
      <w:t xml:space="preserve">F: 01 471 29 78 </w:t>
    </w:r>
  </w:p>
  <w:p w14:paraId="43A5FDF7" w14:textId="77777777" w:rsidR="009E10A8" w:rsidRPr="00821419" w:rsidRDefault="00230E85" w:rsidP="009E10A8">
    <w:pPr>
      <w:pStyle w:val="Glava"/>
      <w:tabs>
        <w:tab w:val="left" w:pos="5112"/>
      </w:tabs>
      <w:spacing w:line="240" w:lineRule="exact"/>
      <w:rPr>
        <w:rFonts w:cs="Arial"/>
        <w:sz w:val="16"/>
      </w:rPr>
    </w:pPr>
    <w:r>
      <w:rPr>
        <w:rFonts w:cs="Arial"/>
        <w:sz w:val="16"/>
      </w:rPr>
      <w:tab/>
    </w:r>
    <w:r>
      <w:rPr>
        <w:rFonts w:cs="Arial"/>
        <w:sz w:val="16"/>
      </w:rPr>
      <w:tab/>
    </w:r>
    <w:r w:rsidRPr="00821419">
      <w:rPr>
        <w:rFonts w:cs="Arial"/>
        <w:sz w:val="16"/>
      </w:rPr>
      <w:t xml:space="preserve">E: </w:t>
    </w:r>
    <w:r>
      <w:rPr>
        <w:rFonts w:cs="Arial"/>
        <w:sz w:val="16"/>
      </w:rPr>
      <w:t>gp.mo@gov.si</w:t>
    </w:r>
  </w:p>
  <w:p w14:paraId="43A5FDF8" w14:textId="77777777" w:rsidR="009E10A8" w:rsidRPr="00821419" w:rsidRDefault="00230E85" w:rsidP="009E10A8">
    <w:pPr>
      <w:pStyle w:val="Glava"/>
      <w:tabs>
        <w:tab w:val="left" w:pos="5112"/>
      </w:tabs>
      <w:spacing w:line="240" w:lineRule="exact"/>
      <w:rPr>
        <w:rFonts w:cs="Arial"/>
        <w:sz w:val="16"/>
      </w:rPr>
    </w:pPr>
    <w:r w:rsidRPr="00821419">
      <w:rPr>
        <w:rFonts w:cs="Arial"/>
        <w:sz w:val="16"/>
      </w:rPr>
      <w:tab/>
    </w:r>
    <w:r w:rsidRPr="00821419">
      <w:rPr>
        <w:rFonts w:cs="Arial"/>
        <w:sz w:val="16"/>
      </w:rPr>
      <w:tab/>
      <w:t>E: glavna.pisarna@mors.si</w:t>
    </w:r>
  </w:p>
  <w:p w14:paraId="43A5FDF9" w14:textId="77777777" w:rsidR="009E10A8" w:rsidRPr="00821419" w:rsidRDefault="00230E85" w:rsidP="009E10A8">
    <w:pPr>
      <w:pStyle w:val="Glava"/>
      <w:tabs>
        <w:tab w:val="left" w:pos="5112"/>
      </w:tabs>
      <w:spacing w:line="240" w:lineRule="exact"/>
      <w:rPr>
        <w:rFonts w:cs="Arial"/>
        <w:sz w:val="16"/>
      </w:rPr>
    </w:pPr>
    <w:r w:rsidRPr="00821419">
      <w:rPr>
        <w:rFonts w:cs="Arial"/>
        <w:sz w:val="16"/>
      </w:rPr>
      <w:tab/>
    </w:r>
    <w:r w:rsidRPr="00821419">
      <w:rPr>
        <w:rFonts w:cs="Arial"/>
        <w:sz w:val="16"/>
      </w:rPr>
      <w:tab/>
      <w:t>www.mo.gov.si</w:t>
    </w:r>
  </w:p>
  <w:p w14:paraId="43A5FDFA" w14:textId="77777777" w:rsidR="003A3B1D" w:rsidRDefault="003A3B1D">
    <w:pPr>
      <w:pStyle w:val="Glava"/>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3E1AA8"/>
    <w:multiLevelType w:val="hybridMultilevel"/>
    <w:tmpl w:val="875E93EC"/>
    <w:lvl w:ilvl="0" w:tplc="9632A37A">
      <w:start w:val="49"/>
      <w:numFmt w:val="bullet"/>
      <w:lvlText w:val=""/>
      <w:lvlJc w:val="left"/>
      <w:pPr>
        <w:ind w:left="720" w:hanging="360"/>
      </w:pPr>
      <w:rPr>
        <w:rFonts w:ascii="Symbol" w:eastAsia="Times New Roman" w:hAnsi="Symbol" w:cs="Times New Roman" w:hint="default"/>
      </w:rPr>
    </w:lvl>
    <w:lvl w:ilvl="1" w:tplc="31E0BDE8" w:tentative="1">
      <w:start w:val="1"/>
      <w:numFmt w:val="bullet"/>
      <w:lvlText w:val="o"/>
      <w:lvlJc w:val="left"/>
      <w:pPr>
        <w:ind w:left="1440" w:hanging="360"/>
      </w:pPr>
      <w:rPr>
        <w:rFonts w:ascii="Courier New" w:hAnsi="Courier New" w:cs="Courier New" w:hint="default"/>
      </w:rPr>
    </w:lvl>
    <w:lvl w:ilvl="2" w:tplc="E2B49EA8" w:tentative="1">
      <w:start w:val="1"/>
      <w:numFmt w:val="bullet"/>
      <w:lvlText w:val=""/>
      <w:lvlJc w:val="left"/>
      <w:pPr>
        <w:ind w:left="2160" w:hanging="360"/>
      </w:pPr>
      <w:rPr>
        <w:rFonts w:ascii="Wingdings" w:hAnsi="Wingdings" w:hint="default"/>
      </w:rPr>
    </w:lvl>
    <w:lvl w:ilvl="3" w:tplc="3C96A808" w:tentative="1">
      <w:start w:val="1"/>
      <w:numFmt w:val="bullet"/>
      <w:lvlText w:val=""/>
      <w:lvlJc w:val="left"/>
      <w:pPr>
        <w:ind w:left="2880" w:hanging="360"/>
      </w:pPr>
      <w:rPr>
        <w:rFonts w:ascii="Symbol" w:hAnsi="Symbol" w:hint="default"/>
      </w:rPr>
    </w:lvl>
    <w:lvl w:ilvl="4" w:tplc="DAA0EE74" w:tentative="1">
      <w:start w:val="1"/>
      <w:numFmt w:val="bullet"/>
      <w:lvlText w:val="o"/>
      <w:lvlJc w:val="left"/>
      <w:pPr>
        <w:ind w:left="3600" w:hanging="360"/>
      </w:pPr>
      <w:rPr>
        <w:rFonts w:ascii="Courier New" w:hAnsi="Courier New" w:cs="Courier New" w:hint="default"/>
      </w:rPr>
    </w:lvl>
    <w:lvl w:ilvl="5" w:tplc="593E1B7E" w:tentative="1">
      <w:start w:val="1"/>
      <w:numFmt w:val="bullet"/>
      <w:lvlText w:val=""/>
      <w:lvlJc w:val="left"/>
      <w:pPr>
        <w:ind w:left="4320" w:hanging="360"/>
      </w:pPr>
      <w:rPr>
        <w:rFonts w:ascii="Wingdings" w:hAnsi="Wingdings" w:hint="default"/>
      </w:rPr>
    </w:lvl>
    <w:lvl w:ilvl="6" w:tplc="0C30F908" w:tentative="1">
      <w:start w:val="1"/>
      <w:numFmt w:val="bullet"/>
      <w:lvlText w:val=""/>
      <w:lvlJc w:val="left"/>
      <w:pPr>
        <w:ind w:left="5040" w:hanging="360"/>
      </w:pPr>
      <w:rPr>
        <w:rFonts w:ascii="Symbol" w:hAnsi="Symbol" w:hint="default"/>
      </w:rPr>
    </w:lvl>
    <w:lvl w:ilvl="7" w:tplc="38989D0E" w:tentative="1">
      <w:start w:val="1"/>
      <w:numFmt w:val="bullet"/>
      <w:lvlText w:val="o"/>
      <w:lvlJc w:val="left"/>
      <w:pPr>
        <w:ind w:left="5760" w:hanging="360"/>
      </w:pPr>
      <w:rPr>
        <w:rFonts w:ascii="Courier New" w:hAnsi="Courier New" w:cs="Courier New" w:hint="default"/>
      </w:rPr>
    </w:lvl>
    <w:lvl w:ilvl="8" w:tplc="A1B63BF4" w:tentative="1">
      <w:start w:val="1"/>
      <w:numFmt w:val="bullet"/>
      <w:lvlText w:val=""/>
      <w:lvlJc w:val="left"/>
      <w:pPr>
        <w:ind w:left="6480" w:hanging="360"/>
      </w:pPr>
      <w:rPr>
        <w:rFonts w:ascii="Wingdings" w:hAnsi="Wingdings" w:hint="default"/>
      </w:rPr>
    </w:lvl>
  </w:abstractNum>
  <w:abstractNum w:abstractNumId="1" w15:restartNumberingAfterBreak="0">
    <w:nsid w:val="07FB4DA6"/>
    <w:multiLevelType w:val="hybridMultilevel"/>
    <w:tmpl w:val="087CD7BE"/>
    <w:lvl w:ilvl="0" w:tplc="2B444AD6">
      <w:start w:val="1"/>
      <w:numFmt w:val="bullet"/>
      <w:lvlText w:val="-"/>
      <w:lvlJc w:val="left"/>
      <w:pPr>
        <w:ind w:left="720" w:hanging="360"/>
      </w:pPr>
      <w:rPr>
        <w:rFonts w:ascii="Arial" w:eastAsia="Times New Roman" w:hAnsi="Arial" w:cs="Arial" w:hint="default"/>
      </w:rPr>
    </w:lvl>
    <w:lvl w:ilvl="1" w:tplc="79C87D82" w:tentative="1">
      <w:start w:val="1"/>
      <w:numFmt w:val="bullet"/>
      <w:lvlText w:val="o"/>
      <w:lvlJc w:val="left"/>
      <w:pPr>
        <w:ind w:left="1440" w:hanging="360"/>
      </w:pPr>
      <w:rPr>
        <w:rFonts w:ascii="Courier New" w:hAnsi="Courier New" w:cs="Courier New" w:hint="default"/>
      </w:rPr>
    </w:lvl>
    <w:lvl w:ilvl="2" w:tplc="6D8CF0D2" w:tentative="1">
      <w:start w:val="1"/>
      <w:numFmt w:val="bullet"/>
      <w:lvlText w:val=""/>
      <w:lvlJc w:val="left"/>
      <w:pPr>
        <w:ind w:left="2160" w:hanging="360"/>
      </w:pPr>
      <w:rPr>
        <w:rFonts w:ascii="Wingdings" w:hAnsi="Wingdings" w:hint="default"/>
      </w:rPr>
    </w:lvl>
    <w:lvl w:ilvl="3" w:tplc="2FD42F1E" w:tentative="1">
      <w:start w:val="1"/>
      <w:numFmt w:val="bullet"/>
      <w:lvlText w:val=""/>
      <w:lvlJc w:val="left"/>
      <w:pPr>
        <w:ind w:left="2880" w:hanging="360"/>
      </w:pPr>
      <w:rPr>
        <w:rFonts w:ascii="Symbol" w:hAnsi="Symbol" w:hint="default"/>
      </w:rPr>
    </w:lvl>
    <w:lvl w:ilvl="4" w:tplc="EC1226D6" w:tentative="1">
      <w:start w:val="1"/>
      <w:numFmt w:val="bullet"/>
      <w:lvlText w:val="o"/>
      <w:lvlJc w:val="left"/>
      <w:pPr>
        <w:ind w:left="3600" w:hanging="360"/>
      </w:pPr>
      <w:rPr>
        <w:rFonts w:ascii="Courier New" w:hAnsi="Courier New" w:cs="Courier New" w:hint="default"/>
      </w:rPr>
    </w:lvl>
    <w:lvl w:ilvl="5" w:tplc="5A04B0EE" w:tentative="1">
      <w:start w:val="1"/>
      <w:numFmt w:val="bullet"/>
      <w:lvlText w:val=""/>
      <w:lvlJc w:val="left"/>
      <w:pPr>
        <w:ind w:left="4320" w:hanging="360"/>
      </w:pPr>
      <w:rPr>
        <w:rFonts w:ascii="Wingdings" w:hAnsi="Wingdings" w:hint="default"/>
      </w:rPr>
    </w:lvl>
    <w:lvl w:ilvl="6" w:tplc="316082B2" w:tentative="1">
      <w:start w:val="1"/>
      <w:numFmt w:val="bullet"/>
      <w:lvlText w:val=""/>
      <w:lvlJc w:val="left"/>
      <w:pPr>
        <w:ind w:left="5040" w:hanging="360"/>
      </w:pPr>
      <w:rPr>
        <w:rFonts w:ascii="Symbol" w:hAnsi="Symbol" w:hint="default"/>
      </w:rPr>
    </w:lvl>
    <w:lvl w:ilvl="7" w:tplc="64523CF0" w:tentative="1">
      <w:start w:val="1"/>
      <w:numFmt w:val="bullet"/>
      <w:lvlText w:val="o"/>
      <w:lvlJc w:val="left"/>
      <w:pPr>
        <w:ind w:left="5760" w:hanging="360"/>
      </w:pPr>
      <w:rPr>
        <w:rFonts w:ascii="Courier New" w:hAnsi="Courier New" w:cs="Courier New" w:hint="default"/>
      </w:rPr>
    </w:lvl>
    <w:lvl w:ilvl="8" w:tplc="4E56AFE8" w:tentative="1">
      <w:start w:val="1"/>
      <w:numFmt w:val="bullet"/>
      <w:lvlText w:val=""/>
      <w:lvlJc w:val="left"/>
      <w:pPr>
        <w:ind w:left="6480" w:hanging="360"/>
      </w:pPr>
      <w:rPr>
        <w:rFonts w:ascii="Wingdings" w:hAnsi="Wingdings" w:hint="default"/>
      </w:rPr>
    </w:lvl>
  </w:abstractNum>
  <w:abstractNum w:abstractNumId="2" w15:restartNumberingAfterBreak="0">
    <w:nsid w:val="0D220CC9"/>
    <w:multiLevelType w:val="hybridMultilevel"/>
    <w:tmpl w:val="278CB28E"/>
    <w:lvl w:ilvl="0" w:tplc="49549C8E">
      <w:start w:val="49"/>
      <w:numFmt w:val="bullet"/>
      <w:lvlText w:val=""/>
      <w:lvlJc w:val="left"/>
      <w:pPr>
        <w:ind w:left="720" w:hanging="360"/>
      </w:pPr>
      <w:rPr>
        <w:rFonts w:ascii="Symbol" w:eastAsia="Times New Roman" w:hAnsi="Symbol" w:cs="Times New Roman" w:hint="default"/>
      </w:rPr>
    </w:lvl>
    <w:lvl w:ilvl="1" w:tplc="6F4673E0" w:tentative="1">
      <w:start w:val="1"/>
      <w:numFmt w:val="bullet"/>
      <w:lvlText w:val="o"/>
      <w:lvlJc w:val="left"/>
      <w:pPr>
        <w:ind w:left="1440" w:hanging="360"/>
      </w:pPr>
      <w:rPr>
        <w:rFonts w:ascii="Courier New" w:hAnsi="Courier New" w:cs="Courier New" w:hint="default"/>
      </w:rPr>
    </w:lvl>
    <w:lvl w:ilvl="2" w:tplc="D854CE64" w:tentative="1">
      <w:start w:val="1"/>
      <w:numFmt w:val="bullet"/>
      <w:lvlText w:val=""/>
      <w:lvlJc w:val="left"/>
      <w:pPr>
        <w:ind w:left="2160" w:hanging="360"/>
      </w:pPr>
      <w:rPr>
        <w:rFonts w:ascii="Wingdings" w:hAnsi="Wingdings" w:hint="default"/>
      </w:rPr>
    </w:lvl>
    <w:lvl w:ilvl="3" w:tplc="894A7E52" w:tentative="1">
      <w:start w:val="1"/>
      <w:numFmt w:val="bullet"/>
      <w:lvlText w:val=""/>
      <w:lvlJc w:val="left"/>
      <w:pPr>
        <w:ind w:left="2880" w:hanging="360"/>
      </w:pPr>
      <w:rPr>
        <w:rFonts w:ascii="Symbol" w:hAnsi="Symbol" w:hint="default"/>
      </w:rPr>
    </w:lvl>
    <w:lvl w:ilvl="4" w:tplc="9AF6747A" w:tentative="1">
      <w:start w:val="1"/>
      <w:numFmt w:val="bullet"/>
      <w:lvlText w:val="o"/>
      <w:lvlJc w:val="left"/>
      <w:pPr>
        <w:ind w:left="3600" w:hanging="360"/>
      </w:pPr>
      <w:rPr>
        <w:rFonts w:ascii="Courier New" w:hAnsi="Courier New" w:cs="Courier New" w:hint="default"/>
      </w:rPr>
    </w:lvl>
    <w:lvl w:ilvl="5" w:tplc="EF563FFA" w:tentative="1">
      <w:start w:val="1"/>
      <w:numFmt w:val="bullet"/>
      <w:lvlText w:val=""/>
      <w:lvlJc w:val="left"/>
      <w:pPr>
        <w:ind w:left="4320" w:hanging="360"/>
      </w:pPr>
      <w:rPr>
        <w:rFonts w:ascii="Wingdings" w:hAnsi="Wingdings" w:hint="default"/>
      </w:rPr>
    </w:lvl>
    <w:lvl w:ilvl="6" w:tplc="A784F03A" w:tentative="1">
      <w:start w:val="1"/>
      <w:numFmt w:val="bullet"/>
      <w:lvlText w:val=""/>
      <w:lvlJc w:val="left"/>
      <w:pPr>
        <w:ind w:left="5040" w:hanging="360"/>
      </w:pPr>
      <w:rPr>
        <w:rFonts w:ascii="Symbol" w:hAnsi="Symbol" w:hint="default"/>
      </w:rPr>
    </w:lvl>
    <w:lvl w:ilvl="7" w:tplc="6456C838" w:tentative="1">
      <w:start w:val="1"/>
      <w:numFmt w:val="bullet"/>
      <w:lvlText w:val="o"/>
      <w:lvlJc w:val="left"/>
      <w:pPr>
        <w:ind w:left="5760" w:hanging="360"/>
      </w:pPr>
      <w:rPr>
        <w:rFonts w:ascii="Courier New" w:hAnsi="Courier New" w:cs="Courier New" w:hint="default"/>
      </w:rPr>
    </w:lvl>
    <w:lvl w:ilvl="8" w:tplc="9BAA77EE" w:tentative="1">
      <w:start w:val="1"/>
      <w:numFmt w:val="bullet"/>
      <w:lvlText w:val=""/>
      <w:lvlJc w:val="left"/>
      <w:pPr>
        <w:ind w:left="6480" w:hanging="360"/>
      </w:pPr>
      <w:rPr>
        <w:rFonts w:ascii="Wingdings" w:hAnsi="Wingdings" w:hint="default"/>
      </w:rPr>
    </w:lvl>
  </w:abstractNum>
  <w:abstractNum w:abstractNumId="3" w15:restartNumberingAfterBreak="0">
    <w:nsid w:val="0E3667F8"/>
    <w:multiLevelType w:val="hybridMultilevel"/>
    <w:tmpl w:val="EE526FE0"/>
    <w:lvl w:ilvl="0" w:tplc="8D241C72">
      <w:numFmt w:val="bullet"/>
      <w:lvlText w:val="-"/>
      <w:lvlJc w:val="left"/>
      <w:pPr>
        <w:tabs>
          <w:tab w:val="num" w:pos="720"/>
        </w:tabs>
        <w:ind w:left="720" w:hanging="360"/>
      </w:pPr>
      <w:rPr>
        <w:rFonts w:ascii="Arial" w:eastAsia="Times New Roman" w:hAnsi="Arial" w:cs="Arial" w:hint="default"/>
      </w:rPr>
    </w:lvl>
    <w:lvl w:ilvl="1" w:tplc="958A76D4">
      <w:start w:val="1"/>
      <w:numFmt w:val="decimal"/>
      <w:lvlText w:val="%2."/>
      <w:lvlJc w:val="left"/>
      <w:pPr>
        <w:tabs>
          <w:tab w:val="num" w:pos="1440"/>
        </w:tabs>
        <w:ind w:left="1440" w:hanging="360"/>
      </w:pPr>
    </w:lvl>
    <w:lvl w:ilvl="2" w:tplc="0D7A47C4">
      <w:start w:val="1"/>
      <w:numFmt w:val="decimal"/>
      <w:lvlText w:val="%3."/>
      <w:lvlJc w:val="left"/>
      <w:pPr>
        <w:tabs>
          <w:tab w:val="num" w:pos="2160"/>
        </w:tabs>
        <w:ind w:left="2160" w:hanging="360"/>
      </w:pPr>
    </w:lvl>
    <w:lvl w:ilvl="3" w:tplc="ACFAA41C">
      <w:start w:val="1"/>
      <w:numFmt w:val="decimal"/>
      <w:lvlText w:val="%4."/>
      <w:lvlJc w:val="left"/>
      <w:pPr>
        <w:tabs>
          <w:tab w:val="num" w:pos="2880"/>
        </w:tabs>
        <w:ind w:left="2880" w:hanging="360"/>
      </w:pPr>
    </w:lvl>
    <w:lvl w:ilvl="4" w:tplc="4CB88FD4">
      <w:start w:val="1"/>
      <w:numFmt w:val="decimal"/>
      <w:lvlText w:val="%5."/>
      <w:lvlJc w:val="left"/>
      <w:pPr>
        <w:tabs>
          <w:tab w:val="num" w:pos="3600"/>
        </w:tabs>
        <w:ind w:left="3600" w:hanging="360"/>
      </w:pPr>
    </w:lvl>
    <w:lvl w:ilvl="5" w:tplc="36F263AC">
      <w:start w:val="1"/>
      <w:numFmt w:val="decimal"/>
      <w:lvlText w:val="%6."/>
      <w:lvlJc w:val="left"/>
      <w:pPr>
        <w:tabs>
          <w:tab w:val="num" w:pos="4320"/>
        </w:tabs>
        <w:ind w:left="4320" w:hanging="360"/>
      </w:pPr>
    </w:lvl>
    <w:lvl w:ilvl="6" w:tplc="318AD242">
      <w:start w:val="1"/>
      <w:numFmt w:val="decimal"/>
      <w:lvlText w:val="%7."/>
      <w:lvlJc w:val="left"/>
      <w:pPr>
        <w:tabs>
          <w:tab w:val="num" w:pos="5040"/>
        </w:tabs>
        <w:ind w:left="5040" w:hanging="360"/>
      </w:pPr>
    </w:lvl>
    <w:lvl w:ilvl="7" w:tplc="B89E291E">
      <w:start w:val="1"/>
      <w:numFmt w:val="decimal"/>
      <w:lvlText w:val="%8."/>
      <w:lvlJc w:val="left"/>
      <w:pPr>
        <w:tabs>
          <w:tab w:val="num" w:pos="5760"/>
        </w:tabs>
        <w:ind w:left="5760" w:hanging="360"/>
      </w:pPr>
    </w:lvl>
    <w:lvl w:ilvl="8" w:tplc="AF3875F4">
      <w:start w:val="1"/>
      <w:numFmt w:val="decimal"/>
      <w:lvlText w:val="%9."/>
      <w:lvlJc w:val="left"/>
      <w:pPr>
        <w:tabs>
          <w:tab w:val="num" w:pos="6480"/>
        </w:tabs>
        <w:ind w:left="6480" w:hanging="360"/>
      </w:pPr>
    </w:lvl>
  </w:abstractNum>
  <w:abstractNum w:abstractNumId="4" w15:restartNumberingAfterBreak="0">
    <w:nsid w:val="13154AEB"/>
    <w:multiLevelType w:val="hybridMultilevel"/>
    <w:tmpl w:val="C544543E"/>
    <w:lvl w:ilvl="0" w:tplc="3A123F46">
      <w:start w:val="3"/>
      <w:numFmt w:val="upperRoman"/>
      <w:lvlText w:val="%1."/>
      <w:lvlJc w:val="left"/>
      <w:pPr>
        <w:ind w:left="720" w:hanging="360"/>
      </w:pPr>
    </w:lvl>
    <w:lvl w:ilvl="1" w:tplc="D88E7C9A">
      <w:start w:val="1"/>
      <w:numFmt w:val="lowerLetter"/>
      <w:lvlText w:val="%2."/>
      <w:lvlJc w:val="left"/>
      <w:pPr>
        <w:ind w:left="1440" w:hanging="360"/>
      </w:pPr>
    </w:lvl>
    <w:lvl w:ilvl="2" w:tplc="BB08C1BE">
      <w:start w:val="1"/>
      <w:numFmt w:val="lowerRoman"/>
      <w:lvlText w:val="%3."/>
      <w:lvlJc w:val="right"/>
      <w:pPr>
        <w:ind w:left="2160" w:hanging="180"/>
      </w:pPr>
    </w:lvl>
    <w:lvl w:ilvl="3" w:tplc="071CF65C">
      <w:start w:val="1"/>
      <w:numFmt w:val="decimal"/>
      <w:lvlText w:val="%4."/>
      <w:lvlJc w:val="left"/>
      <w:pPr>
        <w:ind w:left="2880" w:hanging="360"/>
      </w:pPr>
    </w:lvl>
    <w:lvl w:ilvl="4" w:tplc="E5FA22F8">
      <w:start w:val="1"/>
      <w:numFmt w:val="lowerLetter"/>
      <w:lvlText w:val="%5."/>
      <w:lvlJc w:val="left"/>
      <w:pPr>
        <w:ind w:left="3600" w:hanging="360"/>
      </w:pPr>
    </w:lvl>
    <w:lvl w:ilvl="5" w:tplc="0CB8313A">
      <w:start w:val="1"/>
      <w:numFmt w:val="lowerRoman"/>
      <w:lvlText w:val="%6."/>
      <w:lvlJc w:val="right"/>
      <w:pPr>
        <w:ind w:left="4320" w:hanging="180"/>
      </w:pPr>
    </w:lvl>
    <w:lvl w:ilvl="6" w:tplc="F90E4494">
      <w:start w:val="1"/>
      <w:numFmt w:val="decimal"/>
      <w:lvlText w:val="%7."/>
      <w:lvlJc w:val="left"/>
      <w:pPr>
        <w:ind w:left="5040" w:hanging="360"/>
      </w:pPr>
    </w:lvl>
    <w:lvl w:ilvl="7" w:tplc="47BA3942">
      <w:start w:val="1"/>
      <w:numFmt w:val="lowerLetter"/>
      <w:lvlText w:val="%8."/>
      <w:lvlJc w:val="left"/>
      <w:pPr>
        <w:ind w:left="5760" w:hanging="360"/>
      </w:pPr>
    </w:lvl>
    <w:lvl w:ilvl="8" w:tplc="02B0779E">
      <w:start w:val="1"/>
      <w:numFmt w:val="lowerRoman"/>
      <w:lvlText w:val="%9."/>
      <w:lvlJc w:val="right"/>
      <w:pPr>
        <w:ind w:left="6480" w:hanging="180"/>
      </w:pPr>
    </w:lvl>
  </w:abstractNum>
  <w:abstractNum w:abstractNumId="5" w15:restartNumberingAfterBreak="0">
    <w:nsid w:val="13DA357C"/>
    <w:multiLevelType w:val="hybridMultilevel"/>
    <w:tmpl w:val="413A9F4A"/>
    <w:lvl w:ilvl="0" w:tplc="044AEFB0">
      <w:start w:val="1"/>
      <w:numFmt w:val="lowerLetter"/>
      <w:lvlText w:val="%1)"/>
      <w:lvlJc w:val="left"/>
      <w:pPr>
        <w:ind w:left="720" w:hanging="360"/>
      </w:pPr>
      <w:rPr>
        <w:rFonts w:hint="default"/>
      </w:rPr>
    </w:lvl>
    <w:lvl w:ilvl="1" w:tplc="D686742C" w:tentative="1">
      <w:start w:val="1"/>
      <w:numFmt w:val="lowerLetter"/>
      <w:lvlText w:val="%2."/>
      <w:lvlJc w:val="left"/>
      <w:pPr>
        <w:ind w:left="1440" w:hanging="360"/>
      </w:pPr>
    </w:lvl>
    <w:lvl w:ilvl="2" w:tplc="43B272F8" w:tentative="1">
      <w:start w:val="1"/>
      <w:numFmt w:val="lowerRoman"/>
      <w:lvlText w:val="%3."/>
      <w:lvlJc w:val="right"/>
      <w:pPr>
        <w:ind w:left="2160" w:hanging="180"/>
      </w:pPr>
    </w:lvl>
    <w:lvl w:ilvl="3" w:tplc="F69A1B36" w:tentative="1">
      <w:start w:val="1"/>
      <w:numFmt w:val="decimal"/>
      <w:lvlText w:val="%4."/>
      <w:lvlJc w:val="left"/>
      <w:pPr>
        <w:ind w:left="2880" w:hanging="360"/>
      </w:pPr>
    </w:lvl>
    <w:lvl w:ilvl="4" w:tplc="2D324484" w:tentative="1">
      <w:start w:val="1"/>
      <w:numFmt w:val="lowerLetter"/>
      <w:lvlText w:val="%5."/>
      <w:lvlJc w:val="left"/>
      <w:pPr>
        <w:ind w:left="3600" w:hanging="360"/>
      </w:pPr>
    </w:lvl>
    <w:lvl w:ilvl="5" w:tplc="EB4422C8" w:tentative="1">
      <w:start w:val="1"/>
      <w:numFmt w:val="lowerRoman"/>
      <w:lvlText w:val="%6."/>
      <w:lvlJc w:val="right"/>
      <w:pPr>
        <w:ind w:left="4320" w:hanging="180"/>
      </w:pPr>
    </w:lvl>
    <w:lvl w:ilvl="6" w:tplc="A05A16D4" w:tentative="1">
      <w:start w:val="1"/>
      <w:numFmt w:val="decimal"/>
      <w:lvlText w:val="%7."/>
      <w:lvlJc w:val="left"/>
      <w:pPr>
        <w:ind w:left="5040" w:hanging="360"/>
      </w:pPr>
    </w:lvl>
    <w:lvl w:ilvl="7" w:tplc="255A38F0" w:tentative="1">
      <w:start w:val="1"/>
      <w:numFmt w:val="lowerLetter"/>
      <w:lvlText w:val="%8."/>
      <w:lvlJc w:val="left"/>
      <w:pPr>
        <w:ind w:left="5760" w:hanging="360"/>
      </w:pPr>
    </w:lvl>
    <w:lvl w:ilvl="8" w:tplc="9C70F1A6" w:tentative="1">
      <w:start w:val="1"/>
      <w:numFmt w:val="lowerRoman"/>
      <w:lvlText w:val="%9."/>
      <w:lvlJc w:val="right"/>
      <w:pPr>
        <w:ind w:left="6480" w:hanging="180"/>
      </w:pPr>
    </w:lvl>
  </w:abstractNum>
  <w:abstractNum w:abstractNumId="6" w15:restartNumberingAfterBreak="0">
    <w:nsid w:val="15D717C4"/>
    <w:multiLevelType w:val="hybridMultilevel"/>
    <w:tmpl w:val="0708F82E"/>
    <w:lvl w:ilvl="0" w:tplc="65585AEA">
      <w:numFmt w:val="bullet"/>
      <w:lvlText w:val="–"/>
      <w:lvlJc w:val="left"/>
      <w:pPr>
        <w:ind w:left="1069" w:hanging="360"/>
      </w:pPr>
      <w:rPr>
        <w:rFonts w:ascii="Arial" w:eastAsia="Times New Roman" w:hAnsi="Arial" w:cs="Arial" w:hint="default"/>
      </w:rPr>
    </w:lvl>
    <w:lvl w:ilvl="1" w:tplc="57A239F2">
      <w:start w:val="1"/>
      <w:numFmt w:val="bullet"/>
      <w:lvlText w:val="o"/>
      <w:lvlJc w:val="left"/>
      <w:pPr>
        <w:ind w:left="1789" w:hanging="360"/>
      </w:pPr>
      <w:rPr>
        <w:rFonts w:ascii="Courier New" w:hAnsi="Courier New" w:cs="Courier New" w:hint="default"/>
      </w:rPr>
    </w:lvl>
    <w:lvl w:ilvl="2" w:tplc="87AEA5D4">
      <w:start w:val="1"/>
      <w:numFmt w:val="bullet"/>
      <w:lvlText w:val=""/>
      <w:lvlJc w:val="left"/>
      <w:pPr>
        <w:ind w:left="2509" w:hanging="360"/>
      </w:pPr>
      <w:rPr>
        <w:rFonts w:ascii="Wingdings" w:hAnsi="Wingdings" w:hint="default"/>
      </w:rPr>
    </w:lvl>
    <w:lvl w:ilvl="3" w:tplc="52645E64">
      <w:start w:val="1"/>
      <w:numFmt w:val="bullet"/>
      <w:lvlText w:val=""/>
      <w:lvlJc w:val="left"/>
      <w:pPr>
        <w:ind w:left="3229" w:hanging="360"/>
      </w:pPr>
      <w:rPr>
        <w:rFonts w:ascii="Symbol" w:hAnsi="Symbol" w:hint="default"/>
      </w:rPr>
    </w:lvl>
    <w:lvl w:ilvl="4" w:tplc="A7669044">
      <w:start w:val="1"/>
      <w:numFmt w:val="bullet"/>
      <w:lvlText w:val="o"/>
      <w:lvlJc w:val="left"/>
      <w:pPr>
        <w:ind w:left="3949" w:hanging="360"/>
      </w:pPr>
      <w:rPr>
        <w:rFonts w:ascii="Courier New" w:hAnsi="Courier New" w:cs="Courier New" w:hint="default"/>
      </w:rPr>
    </w:lvl>
    <w:lvl w:ilvl="5" w:tplc="1CD811C8">
      <w:start w:val="1"/>
      <w:numFmt w:val="bullet"/>
      <w:lvlText w:val=""/>
      <w:lvlJc w:val="left"/>
      <w:pPr>
        <w:ind w:left="4669" w:hanging="360"/>
      </w:pPr>
      <w:rPr>
        <w:rFonts w:ascii="Wingdings" w:hAnsi="Wingdings" w:hint="default"/>
      </w:rPr>
    </w:lvl>
    <w:lvl w:ilvl="6" w:tplc="9064CBE2">
      <w:start w:val="1"/>
      <w:numFmt w:val="bullet"/>
      <w:lvlText w:val=""/>
      <w:lvlJc w:val="left"/>
      <w:pPr>
        <w:ind w:left="5389" w:hanging="360"/>
      </w:pPr>
      <w:rPr>
        <w:rFonts w:ascii="Symbol" w:hAnsi="Symbol" w:hint="default"/>
      </w:rPr>
    </w:lvl>
    <w:lvl w:ilvl="7" w:tplc="10F6035A">
      <w:start w:val="1"/>
      <w:numFmt w:val="bullet"/>
      <w:lvlText w:val="o"/>
      <w:lvlJc w:val="left"/>
      <w:pPr>
        <w:ind w:left="6109" w:hanging="360"/>
      </w:pPr>
      <w:rPr>
        <w:rFonts w:ascii="Courier New" w:hAnsi="Courier New" w:cs="Courier New" w:hint="default"/>
      </w:rPr>
    </w:lvl>
    <w:lvl w:ilvl="8" w:tplc="F244D092">
      <w:start w:val="1"/>
      <w:numFmt w:val="bullet"/>
      <w:lvlText w:val=""/>
      <w:lvlJc w:val="left"/>
      <w:pPr>
        <w:ind w:left="6829" w:hanging="360"/>
      </w:pPr>
      <w:rPr>
        <w:rFonts w:ascii="Wingdings" w:hAnsi="Wingdings" w:hint="default"/>
      </w:rPr>
    </w:lvl>
  </w:abstractNum>
  <w:abstractNum w:abstractNumId="7" w15:restartNumberingAfterBreak="0">
    <w:nsid w:val="1A3B0C3A"/>
    <w:multiLevelType w:val="multilevel"/>
    <w:tmpl w:val="7A4AF212"/>
    <w:lvl w:ilvl="0">
      <w:start w:val="1"/>
      <w:numFmt w:val="bullet"/>
      <w:lvlText w:val="–"/>
      <w:lvlJc w:val="left"/>
      <w:pPr>
        <w:ind w:left="1428" w:hanging="360"/>
      </w:pPr>
      <w:rPr>
        <w:rFonts w:ascii="Arial" w:eastAsia="Times New Roman" w:hAnsi="Arial" w:cs="Arial" w:hint="default"/>
      </w:rPr>
    </w:lvl>
    <w:lvl w:ilvl="1">
      <w:start w:val="1"/>
      <w:numFmt w:val="bullet"/>
      <w:lvlText w:val="o"/>
      <w:lvlJc w:val="left"/>
      <w:pPr>
        <w:ind w:left="2148" w:hanging="360"/>
      </w:pPr>
      <w:rPr>
        <w:rFonts w:ascii="Courier New" w:hAnsi="Courier New" w:cs="Courier New" w:hint="default"/>
      </w:rPr>
    </w:lvl>
    <w:lvl w:ilvl="2">
      <w:start w:val="1"/>
      <w:numFmt w:val="bullet"/>
      <w:lvlText w:val=""/>
      <w:lvlJc w:val="left"/>
      <w:pPr>
        <w:ind w:left="2868" w:hanging="360"/>
      </w:pPr>
      <w:rPr>
        <w:rFonts w:ascii="Wingdings" w:hAnsi="Wingdings" w:hint="default"/>
      </w:rPr>
    </w:lvl>
    <w:lvl w:ilvl="3">
      <w:start w:val="1"/>
      <w:numFmt w:val="bullet"/>
      <w:lvlText w:val=""/>
      <w:lvlJc w:val="left"/>
      <w:pPr>
        <w:ind w:left="3588" w:hanging="360"/>
      </w:pPr>
      <w:rPr>
        <w:rFonts w:ascii="Symbol" w:hAnsi="Symbol" w:hint="default"/>
      </w:rPr>
    </w:lvl>
    <w:lvl w:ilvl="4">
      <w:start w:val="1"/>
      <w:numFmt w:val="bullet"/>
      <w:lvlText w:val="o"/>
      <w:lvlJc w:val="left"/>
      <w:pPr>
        <w:ind w:left="4308" w:hanging="360"/>
      </w:pPr>
      <w:rPr>
        <w:rFonts w:ascii="Courier New" w:hAnsi="Courier New" w:cs="Courier New" w:hint="default"/>
      </w:rPr>
    </w:lvl>
    <w:lvl w:ilvl="5">
      <w:start w:val="1"/>
      <w:numFmt w:val="bullet"/>
      <w:lvlText w:val=""/>
      <w:lvlJc w:val="left"/>
      <w:pPr>
        <w:ind w:left="5028" w:hanging="360"/>
      </w:pPr>
      <w:rPr>
        <w:rFonts w:ascii="Wingdings" w:hAnsi="Wingdings" w:hint="default"/>
      </w:rPr>
    </w:lvl>
    <w:lvl w:ilvl="6">
      <w:start w:val="1"/>
      <w:numFmt w:val="bullet"/>
      <w:lvlText w:val=""/>
      <w:lvlJc w:val="left"/>
      <w:pPr>
        <w:ind w:left="5748" w:hanging="360"/>
      </w:pPr>
      <w:rPr>
        <w:rFonts w:ascii="Symbol" w:hAnsi="Symbol" w:hint="default"/>
      </w:rPr>
    </w:lvl>
    <w:lvl w:ilvl="7">
      <w:start w:val="1"/>
      <w:numFmt w:val="bullet"/>
      <w:lvlText w:val="o"/>
      <w:lvlJc w:val="left"/>
      <w:pPr>
        <w:ind w:left="6468" w:hanging="360"/>
      </w:pPr>
      <w:rPr>
        <w:rFonts w:ascii="Courier New" w:hAnsi="Courier New" w:cs="Courier New" w:hint="default"/>
      </w:rPr>
    </w:lvl>
    <w:lvl w:ilvl="8">
      <w:start w:val="1"/>
      <w:numFmt w:val="bullet"/>
      <w:lvlText w:val=""/>
      <w:lvlJc w:val="left"/>
      <w:pPr>
        <w:ind w:left="7188" w:hanging="360"/>
      </w:pPr>
      <w:rPr>
        <w:rFonts w:ascii="Wingdings" w:hAnsi="Wingdings" w:hint="default"/>
      </w:rPr>
    </w:lvl>
  </w:abstractNum>
  <w:abstractNum w:abstractNumId="8" w15:restartNumberingAfterBreak="0">
    <w:nsid w:val="1BDE39DC"/>
    <w:multiLevelType w:val="hybridMultilevel"/>
    <w:tmpl w:val="9654850E"/>
    <w:lvl w:ilvl="0" w:tplc="E6260064">
      <w:start w:val="1"/>
      <w:numFmt w:val="decimal"/>
      <w:pStyle w:val="Alineazaodstavkom"/>
      <w:lvlText w:val="%1."/>
      <w:lvlJc w:val="left"/>
      <w:pPr>
        <w:ind w:left="720" w:hanging="360"/>
      </w:pPr>
    </w:lvl>
    <w:lvl w:ilvl="1" w:tplc="65201AA2">
      <w:start w:val="1"/>
      <w:numFmt w:val="lowerLetter"/>
      <w:lvlText w:val="%2."/>
      <w:lvlJc w:val="left"/>
      <w:pPr>
        <w:ind w:left="1440" w:hanging="360"/>
      </w:pPr>
    </w:lvl>
    <w:lvl w:ilvl="2" w:tplc="05583B1C">
      <w:start w:val="1"/>
      <w:numFmt w:val="lowerRoman"/>
      <w:lvlText w:val="%3."/>
      <w:lvlJc w:val="right"/>
      <w:pPr>
        <w:ind w:left="2160" w:hanging="180"/>
      </w:pPr>
    </w:lvl>
    <w:lvl w:ilvl="3" w:tplc="02F4B3CE">
      <w:start w:val="1"/>
      <w:numFmt w:val="decimal"/>
      <w:lvlText w:val="%4."/>
      <w:lvlJc w:val="left"/>
      <w:pPr>
        <w:ind w:left="2880" w:hanging="360"/>
      </w:pPr>
    </w:lvl>
    <w:lvl w:ilvl="4" w:tplc="69BEFB06">
      <w:start w:val="1"/>
      <w:numFmt w:val="lowerLetter"/>
      <w:lvlText w:val="%5."/>
      <w:lvlJc w:val="left"/>
      <w:pPr>
        <w:ind w:left="3600" w:hanging="360"/>
      </w:pPr>
    </w:lvl>
    <w:lvl w:ilvl="5" w:tplc="E26AC116">
      <w:start w:val="1"/>
      <w:numFmt w:val="lowerRoman"/>
      <w:lvlText w:val="%6."/>
      <w:lvlJc w:val="right"/>
      <w:pPr>
        <w:ind w:left="4320" w:hanging="180"/>
      </w:pPr>
    </w:lvl>
    <w:lvl w:ilvl="6" w:tplc="145C9020">
      <w:start w:val="1"/>
      <w:numFmt w:val="decimal"/>
      <w:lvlText w:val="%7."/>
      <w:lvlJc w:val="left"/>
      <w:pPr>
        <w:ind w:left="5040" w:hanging="360"/>
      </w:pPr>
    </w:lvl>
    <w:lvl w:ilvl="7" w:tplc="ADC61D76">
      <w:start w:val="1"/>
      <w:numFmt w:val="lowerLetter"/>
      <w:lvlText w:val="%8."/>
      <w:lvlJc w:val="left"/>
      <w:pPr>
        <w:ind w:left="5760" w:hanging="360"/>
      </w:pPr>
    </w:lvl>
    <w:lvl w:ilvl="8" w:tplc="B8842274">
      <w:start w:val="1"/>
      <w:numFmt w:val="lowerRoman"/>
      <w:lvlText w:val="%9."/>
      <w:lvlJc w:val="right"/>
      <w:pPr>
        <w:ind w:left="6480" w:hanging="180"/>
      </w:pPr>
    </w:lvl>
  </w:abstractNum>
  <w:abstractNum w:abstractNumId="9" w15:restartNumberingAfterBreak="0">
    <w:nsid w:val="1C3C5682"/>
    <w:multiLevelType w:val="hybridMultilevel"/>
    <w:tmpl w:val="760C1568"/>
    <w:lvl w:ilvl="0" w:tplc="AE5443BA">
      <w:start w:val="1"/>
      <w:numFmt w:val="upperRoman"/>
      <w:lvlText w:val="%1."/>
      <w:lvlJc w:val="left"/>
      <w:pPr>
        <w:ind w:left="1080" w:hanging="720"/>
      </w:pPr>
      <w:rPr>
        <w:rFonts w:hint="default"/>
      </w:rPr>
    </w:lvl>
    <w:lvl w:ilvl="1" w:tplc="9C421A44" w:tentative="1">
      <w:start w:val="1"/>
      <w:numFmt w:val="lowerLetter"/>
      <w:lvlText w:val="%2."/>
      <w:lvlJc w:val="left"/>
      <w:pPr>
        <w:ind w:left="1440" w:hanging="360"/>
      </w:pPr>
    </w:lvl>
    <w:lvl w:ilvl="2" w:tplc="F050D6E2" w:tentative="1">
      <w:start w:val="1"/>
      <w:numFmt w:val="lowerRoman"/>
      <w:lvlText w:val="%3."/>
      <w:lvlJc w:val="right"/>
      <w:pPr>
        <w:ind w:left="2160" w:hanging="180"/>
      </w:pPr>
    </w:lvl>
    <w:lvl w:ilvl="3" w:tplc="148C829E" w:tentative="1">
      <w:start w:val="1"/>
      <w:numFmt w:val="decimal"/>
      <w:lvlText w:val="%4."/>
      <w:lvlJc w:val="left"/>
      <w:pPr>
        <w:ind w:left="2880" w:hanging="360"/>
      </w:pPr>
    </w:lvl>
    <w:lvl w:ilvl="4" w:tplc="7600671E" w:tentative="1">
      <w:start w:val="1"/>
      <w:numFmt w:val="lowerLetter"/>
      <w:lvlText w:val="%5."/>
      <w:lvlJc w:val="left"/>
      <w:pPr>
        <w:ind w:left="3600" w:hanging="360"/>
      </w:pPr>
    </w:lvl>
    <w:lvl w:ilvl="5" w:tplc="5D04EA2C" w:tentative="1">
      <w:start w:val="1"/>
      <w:numFmt w:val="lowerRoman"/>
      <w:lvlText w:val="%6."/>
      <w:lvlJc w:val="right"/>
      <w:pPr>
        <w:ind w:left="4320" w:hanging="180"/>
      </w:pPr>
    </w:lvl>
    <w:lvl w:ilvl="6" w:tplc="4D02951C" w:tentative="1">
      <w:start w:val="1"/>
      <w:numFmt w:val="decimal"/>
      <w:lvlText w:val="%7."/>
      <w:lvlJc w:val="left"/>
      <w:pPr>
        <w:ind w:left="5040" w:hanging="360"/>
      </w:pPr>
    </w:lvl>
    <w:lvl w:ilvl="7" w:tplc="D656288A" w:tentative="1">
      <w:start w:val="1"/>
      <w:numFmt w:val="lowerLetter"/>
      <w:lvlText w:val="%8."/>
      <w:lvlJc w:val="left"/>
      <w:pPr>
        <w:ind w:left="5760" w:hanging="360"/>
      </w:pPr>
    </w:lvl>
    <w:lvl w:ilvl="8" w:tplc="A16E9A3E" w:tentative="1">
      <w:start w:val="1"/>
      <w:numFmt w:val="lowerRoman"/>
      <w:lvlText w:val="%9."/>
      <w:lvlJc w:val="right"/>
      <w:pPr>
        <w:ind w:left="6480" w:hanging="180"/>
      </w:pPr>
    </w:lvl>
  </w:abstractNum>
  <w:abstractNum w:abstractNumId="10" w15:restartNumberingAfterBreak="0">
    <w:nsid w:val="1C802066"/>
    <w:multiLevelType w:val="hybridMultilevel"/>
    <w:tmpl w:val="682CE3AE"/>
    <w:lvl w:ilvl="0" w:tplc="BDCE1B0A">
      <w:start w:val="49"/>
      <w:numFmt w:val="bullet"/>
      <w:lvlText w:val=""/>
      <w:lvlJc w:val="left"/>
      <w:pPr>
        <w:ind w:left="1788" w:hanging="360"/>
      </w:pPr>
      <w:rPr>
        <w:rFonts w:ascii="Symbol" w:eastAsia="Times New Roman" w:hAnsi="Symbol" w:cs="Times New Roman" w:hint="default"/>
      </w:rPr>
    </w:lvl>
    <w:lvl w:ilvl="1" w:tplc="B3A656A8" w:tentative="1">
      <w:start w:val="1"/>
      <w:numFmt w:val="bullet"/>
      <w:lvlText w:val="o"/>
      <w:lvlJc w:val="left"/>
      <w:pPr>
        <w:ind w:left="2508" w:hanging="360"/>
      </w:pPr>
      <w:rPr>
        <w:rFonts w:ascii="Courier New" w:hAnsi="Courier New" w:cs="Courier New" w:hint="default"/>
      </w:rPr>
    </w:lvl>
    <w:lvl w:ilvl="2" w:tplc="D89A06D0" w:tentative="1">
      <w:start w:val="1"/>
      <w:numFmt w:val="bullet"/>
      <w:lvlText w:val=""/>
      <w:lvlJc w:val="left"/>
      <w:pPr>
        <w:ind w:left="3228" w:hanging="360"/>
      </w:pPr>
      <w:rPr>
        <w:rFonts w:ascii="Wingdings" w:hAnsi="Wingdings" w:hint="default"/>
      </w:rPr>
    </w:lvl>
    <w:lvl w:ilvl="3" w:tplc="A2C62360" w:tentative="1">
      <w:start w:val="1"/>
      <w:numFmt w:val="bullet"/>
      <w:lvlText w:val=""/>
      <w:lvlJc w:val="left"/>
      <w:pPr>
        <w:ind w:left="3948" w:hanging="360"/>
      </w:pPr>
      <w:rPr>
        <w:rFonts w:ascii="Symbol" w:hAnsi="Symbol" w:hint="default"/>
      </w:rPr>
    </w:lvl>
    <w:lvl w:ilvl="4" w:tplc="9CF4E8E4" w:tentative="1">
      <w:start w:val="1"/>
      <w:numFmt w:val="bullet"/>
      <w:lvlText w:val="o"/>
      <w:lvlJc w:val="left"/>
      <w:pPr>
        <w:ind w:left="4668" w:hanging="360"/>
      </w:pPr>
      <w:rPr>
        <w:rFonts w:ascii="Courier New" w:hAnsi="Courier New" w:cs="Courier New" w:hint="default"/>
      </w:rPr>
    </w:lvl>
    <w:lvl w:ilvl="5" w:tplc="F394242E" w:tentative="1">
      <w:start w:val="1"/>
      <w:numFmt w:val="bullet"/>
      <w:lvlText w:val=""/>
      <w:lvlJc w:val="left"/>
      <w:pPr>
        <w:ind w:left="5388" w:hanging="360"/>
      </w:pPr>
      <w:rPr>
        <w:rFonts w:ascii="Wingdings" w:hAnsi="Wingdings" w:hint="default"/>
      </w:rPr>
    </w:lvl>
    <w:lvl w:ilvl="6" w:tplc="7B7004CC" w:tentative="1">
      <w:start w:val="1"/>
      <w:numFmt w:val="bullet"/>
      <w:lvlText w:val=""/>
      <w:lvlJc w:val="left"/>
      <w:pPr>
        <w:ind w:left="6108" w:hanging="360"/>
      </w:pPr>
      <w:rPr>
        <w:rFonts w:ascii="Symbol" w:hAnsi="Symbol" w:hint="default"/>
      </w:rPr>
    </w:lvl>
    <w:lvl w:ilvl="7" w:tplc="43626FD8" w:tentative="1">
      <w:start w:val="1"/>
      <w:numFmt w:val="bullet"/>
      <w:lvlText w:val="o"/>
      <w:lvlJc w:val="left"/>
      <w:pPr>
        <w:ind w:left="6828" w:hanging="360"/>
      </w:pPr>
      <w:rPr>
        <w:rFonts w:ascii="Courier New" w:hAnsi="Courier New" w:cs="Courier New" w:hint="default"/>
      </w:rPr>
    </w:lvl>
    <w:lvl w:ilvl="8" w:tplc="2102A010" w:tentative="1">
      <w:start w:val="1"/>
      <w:numFmt w:val="bullet"/>
      <w:lvlText w:val=""/>
      <w:lvlJc w:val="left"/>
      <w:pPr>
        <w:ind w:left="7548" w:hanging="360"/>
      </w:pPr>
      <w:rPr>
        <w:rFonts w:ascii="Wingdings" w:hAnsi="Wingdings" w:hint="default"/>
      </w:rPr>
    </w:lvl>
  </w:abstractNum>
  <w:abstractNum w:abstractNumId="11" w15:restartNumberingAfterBreak="0">
    <w:nsid w:val="1DA16D1D"/>
    <w:multiLevelType w:val="hybridMultilevel"/>
    <w:tmpl w:val="0E96E4A0"/>
    <w:lvl w:ilvl="0" w:tplc="AECE8958">
      <w:start w:val="3"/>
      <w:numFmt w:val="bullet"/>
      <w:lvlText w:val="-"/>
      <w:lvlJc w:val="left"/>
      <w:pPr>
        <w:ind w:left="720" w:hanging="360"/>
      </w:pPr>
      <w:rPr>
        <w:rFonts w:ascii="Arial" w:eastAsia="Times New Roman" w:hAnsi="Arial" w:cs="Arial" w:hint="default"/>
      </w:rPr>
    </w:lvl>
    <w:lvl w:ilvl="1" w:tplc="64661244" w:tentative="1">
      <w:start w:val="1"/>
      <w:numFmt w:val="bullet"/>
      <w:lvlText w:val="o"/>
      <w:lvlJc w:val="left"/>
      <w:pPr>
        <w:ind w:left="1440" w:hanging="360"/>
      </w:pPr>
      <w:rPr>
        <w:rFonts w:ascii="Courier New" w:hAnsi="Courier New" w:cs="Courier New" w:hint="default"/>
      </w:rPr>
    </w:lvl>
    <w:lvl w:ilvl="2" w:tplc="0144CF7C" w:tentative="1">
      <w:start w:val="1"/>
      <w:numFmt w:val="bullet"/>
      <w:lvlText w:val=""/>
      <w:lvlJc w:val="left"/>
      <w:pPr>
        <w:ind w:left="2160" w:hanging="360"/>
      </w:pPr>
      <w:rPr>
        <w:rFonts w:ascii="Wingdings" w:hAnsi="Wingdings" w:hint="default"/>
      </w:rPr>
    </w:lvl>
    <w:lvl w:ilvl="3" w:tplc="88746AC4" w:tentative="1">
      <w:start w:val="1"/>
      <w:numFmt w:val="bullet"/>
      <w:lvlText w:val=""/>
      <w:lvlJc w:val="left"/>
      <w:pPr>
        <w:ind w:left="2880" w:hanging="360"/>
      </w:pPr>
      <w:rPr>
        <w:rFonts w:ascii="Symbol" w:hAnsi="Symbol" w:hint="default"/>
      </w:rPr>
    </w:lvl>
    <w:lvl w:ilvl="4" w:tplc="57D63676" w:tentative="1">
      <w:start w:val="1"/>
      <w:numFmt w:val="bullet"/>
      <w:lvlText w:val="o"/>
      <w:lvlJc w:val="left"/>
      <w:pPr>
        <w:ind w:left="3600" w:hanging="360"/>
      </w:pPr>
      <w:rPr>
        <w:rFonts w:ascii="Courier New" w:hAnsi="Courier New" w:cs="Courier New" w:hint="default"/>
      </w:rPr>
    </w:lvl>
    <w:lvl w:ilvl="5" w:tplc="D07CB49C" w:tentative="1">
      <w:start w:val="1"/>
      <w:numFmt w:val="bullet"/>
      <w:lvlText w:val=""/>
      <w:lvlJc w:val="left"/>
      <w:pPr>
        <w:ind w:left="4320" w:hanging="360"/>
      </w:pPr>
      <w:rPr>
        <w:rFonts w:ascii="Wingdings" w:hAnsi="Wingdings" w:hint="default"/>
      </w:rPr>
    </w:lvl>
    <w:lvl w:ilvl="6" w:tplc="4964F864" w:tentative="1">
      <w:start w:val="1"/>
      <w:numFmt w:val="bullet"/>
      <w:lvlText w:val=""/>
      <w:lvlJc w:val="left"/>
      <w:pPr>
        <w:ind w:left="5040" w:hanging="360"/>
      </w:pPr>
      <w:rPr>
        <w:rFonts w:ascii="Symbol" w:hAnsi="Symbol" w:hint="default"/>
      </w:rPr>
    </w:lvl>
    <w:lvl w:ilvl="7" w:tplc="E0D4DDCA" w:tentative="1">
      <w:start w:val="1"/>
      <w:numFmt w:val="bullet"/>
      <w:lvlText w:val="o"/>
      <w:lvlJc w:val="left"/>
      <w:pPr>
        <w:ind w:left="5760" w:hanging="360"/>
      </w:pPr>
      <w:rPr>
        <w:rFonts w:ascii="Courier New" w:hAnsi="Courier New" w:cs="Courier New" w:hint="default"/>
      </w:rPr>
    </w:lvl>
    <w:lvl w:ilvl="8" w:tplc="4DA08B72" w:tentative="1">
      <w:start w:val="1"/>
      <w:numFmt w:val="bullet"/>
      <w:lvlText w:val=""/>
      <w:lvlJc w:val="left"/>
      <w:pPr>
        <w:ind w:left="6480" w:hanging="360"/>
      </w:pPr>
      <w:rPr>
        <w:rFonts w:ascii="Wingdings" w:hAnsi="Wingdings" w:hint="default"/>
      </w:rPr>
    </w:lvl>
  </w:abstractNum>
  <w:abstractNum w:abstractNumId="12" w15:restartNumberingAfterBreak="0">
    <w:nsid w:val="2AC20D50"/>
    <w:multiLevelType w:val="hybridMultilevel"/>
    <w:tmpl w:val="DE10B902"/>
    <w:lvl w:ilvl="0" w:tplc="AFFE10A6">
      <w:start w:val="49"/>
      <w:numFmt w:val="bullet"/>
      <w:lvlText w:val=""/>
      <w:lvlJc w:val="left"/>
      <w:pPr>
        <w:ind w:left="360" w:hanging="360"/>
      </w:pPr>
      <w:rPr>
        <w:rFonts w:ascii="Symbol" w:eastAsia="Times New Roman" w:hAnsi="Symbol" w:cs="Times New Roman" w:hint="default"/>
      </w:rPr>
    </w:lvl>
    <w:lvl w:ilvl="1" w:tplc="10782808" w:tentative="1">
      <w:start w:val="1"/>
      <w:numFmt w:val="bullet"/>
      <w:lvlText w:val="o"/>
      <w:lvlJc w:val="left"/>
      <w:pPr>
        <w:ind w:left="1080" w:hanging="360"/>
      </w:pPr>
      <w:rPr>
        <w:rFonts w:ascii="Courier New" w:hAnsi="Courier New" w:cs="Courier New" w:hint="default"/>
      </w:rPr>
    </w:lvl>
    <w:lvl w:ilvl="2" w:tplc="337ED15E" w:tentative="1">
      <w:start w:val="1"/>
      <w:numFmt w:val="bullet"/>
      <w:lvlText w:val=""/>
      <w:lvlJc w:val="left"/>
      <w:pPr>
        <w:ind w:left="1800" w:hanging="360"/>
      </w:pPr>
      <w:rPr>
        <w:rFonts w:ascii="Wingdings" w:hAnsi="Wingdings" w:hint="default"/>
      </w:rPr>
    </w:lvl>
    <w:lvl w:ilvl="3" w:tplc="7CE6F1E8" w:tentative="1">
      <w:start w:val="1"/>
      <w:numFmt w:val="bullet"/>
      <w:lvlText w:val=""/>
      <w:lvlJc w:val="left"/>
      <w:pPr>
        <w:ind w:left="2520" w:hanging="360"/>
      </w:pPr>
      <w:rPr>
        <w:rFonts w:ascii="Symbol" w:hAnsi="Symbol" w:hint="default"/>
      </w:rPr>
    </w:lvl>
    <w:lvl w:ilvl="4" w:tplc="ED546470" w:tentative="1">
      <w:start w:val="1"/>
      <w:numFmt w:val="bullet"/>
      <w:lvlText w:val="o"/>
      <w:lvlJc w:val="left"/>
      <w:pPr>
        <w:ind w:left="3240" w:hanging="360"/>
      </w:pPr>
      <w:rPr>
        <w:rFonts w:ascii="Courier New" w:hAnsi="Courier New" w:cs="Courier New" w:hint="default"/>
      </w:rPr>
    </w:lvl>
    <w:lvl w:ilvl="5" w:tplc="BC162744" w:tentative="1">
      <w:start w:val="1"/>
      <w:numFmt w:val="bullet"/>
      <w:lvlText w:val=""/>
      <w:lvlJc w:val="left"/>
      <w:pPr>
        <w:ind w:left="3960" w:hanging="360"/>
      </w:pPr>
      <w:rPr>
        <w:rFonts w:ascii="Wingdings" w:hAnsi="Wingdings" w:hint="default"/>
      </w:rPr>
    </w:lvl>
    <w:lvl w:ilvl="6" w:tplc="E968D148" w:tentative="1">
      <w:start w:val="1"/>
      <w:numFmt w:val="bullet"/>
      <w:lvlText w:val=""/>
      <w:lvlJc w:val="left"/>
      <w:pPr>
        <w:ind w:left="4680" w:hanging="360"/>
      </w:pPr>
      <w:rPr>
        <w:rFonts w:ascii="Symbol" w:hAnsi="Symbol" w:hint="default"/>
      </w:rPr>
    </w:lvl>
    <w:lvl w:ilvl="7" w:tplc="4252A1A2" w:tentative="1">
      <w:start w:val="1"/>
      <w:numFmt w:val="bullet"/>
      <w:lvlText w:val="o"/>
      <w:lvlJc w:val="left"/>
      <w:pPr>
        <w:ind w:left="5400" w:hanging="360"/>
      </w:pPr>
      <w:rPr>
        <w:rFonts w:ascii="Courier New" w:hAnsi="Courier New" w:cs="Courier New" w:hint="default"/>
      </w:rPr>
    </w:lvl>
    <w:lvl w:ilvl="8" w:tplc="4CF027DE" w:tentative="1">
      <w:start w:val="1"/>
      <w:numFmt w:val="bullet"/>
      <w:lvlText w:val=""/>
      <w:lvlJc w:val="left"/>
      <w:pPr>
        <w:ind w:left="6120" w:hanging="360"/>
      </w:pPr>
      <w:rPr>
        <w:rFonts w:ascii="Wingdings" w:hAnsi="Wingdings" w:hint="default"/>
      </w:rPr>
    </w:lvl>
  </w:abstractNum>
  <w:abstractNum w:abstractNumId="13" w15:restartNumberingAfterBreak="0">
    <w:nsid w:val="2B087EBE"/>
    <w:multiLevelType w:val="hybridMultilevel"/>
    <w:tmpl w:val="199608AA"/>
    <w:lvl w:ilvl="0" w:tplc="A316FCBC">
      <w:start w:val="49"/>
      <w:numFmt w:val="bullet"/>
      <w:lvlText w:val=""/>
      <w:lvlJc w:val="left"/>
      <w:pPr>
        <w:ind w:left="720" w:hanging="360"/>
      </w:pPr>
      <w:rPr>
        <w:rFonts w:ascii="Symbol" w:eastAsia="Times New Roman" w:hAnsi="Symbol" w:cs="Times New Roman" w:hint="default"/>
      </w:rPr>
    </w:lvl>
    <w:lvl w:ilvl="1" w:tplc="7D92E7AC" w:tentative="1">
      <w:start w:val="1"/>
      <w:numFmt w:val="bullet"/>
      <w:lvlText w:val="o"/>
      <w:lvlJc w:val="left"/>
      <w:pPr>
        <w:ind w:left="1440" w:hanging="360"/>
      </w:pPr>
      <w:rPr>
        <w:rFonts w:ascii="Courier New" w:hAnsi="Courier New" w:cs="Courier New" w:hint="default"/>
      </w:rPr>
    </w:lvl>
    <w:lvl w:ilvl="2" w:tplc="565C626C" w:tentative="1">
      <w:start w:val="1"/>
      <w:numFmt w:val="bullet"/>
      <w:lvlText w:val=""/>
      <w:lvlJc w:val="left"/>
      <w:pPr>
        <w:ind w:left="2160" w:hanging="360"/>
      </w:pPr>
      <w:rPr>
        <w:rFonts w:ascii="Wingdings" w:hAnsi="Wingdings" w:hint="default"/>
      </w:rPr>
    </w:lvl>
    <w:lvl w:ilvl="3" w:tplc="3A6C969E" w:tentative="1">
      <w:start w:val="1"/>
      <w:numFmt w:val="bullet"/>
      <w:lvlText w:val=""/>
      <w:lvlJc w:val="left"/>
      <w:pPr>
        <w:ind w:left="2880" w:hanging="360"/>
      </w:pPr>
      <w:rPr>
        <w:rFonts w:ascii="Symbol" w:hAnsi="Symbol" w:hint="default"/>
      </w:rPr>
    </w:lvl>
    <w:lvl w:ilvl="4" w:tplc="A14A19F8" w:tentative="1">
      <w:start w:val="1"/>
      <w:numFmt w:val="bullet"/>
      <w:lvlText w:val="o"/>
      <w:lvlJc w:val="left"/>
      <w:pPr>
        <w:ind w:left="3600" w:hanging="360"/>
      </w:pPr>
      <w:rPr>
        <w:rFonts w:ascii="Courier New" w:hAnsi="Courier New" w:cs="Courier New" w:hint="default"/>
      </w:rPr>
    </w:lvl>
    <w:lvl w:ilvl="5" w:tplc="96B4DCFA" w:tentative="1">
      <w:start w:val="1"/>
      <w:numFmt w:val="bullet"/>
      <w:lvlText w:val=""/>
      <w:lvlJc w:val="left"/>
      <w:pPr>
        <w:ind w:left="4320" w:hanging="360"/>
      </w:pPr>
      <w:rPr>
        <w:rFonts w:ascii="Wingdings" w:hAnsi="Wingdings" w:hint="default"/>
      </w:rPr>
    </w:lvl>
    <w:lvl w:ilvl="6" w:tplc="DC18413E" w:tentative="1">
      <w:start w:val="1"/>
      <w:numFmt w:val="bullet"/>
      <w:lvlText w:val=""/>
      <w:lvlJc w:val="left"/>
      <w:pPr>
        <w:ind w:left="5040" w:hanging="360"/>
      </w:pPr>
      <w:rPr>
        <w:rFonts w:ascii="Symbol" w:hAnsi="Symbol" w:hint="default"/>
      </w:rPr>
    </w:lvl>
    <w:lvl w:ilvl="7" w:tplc="38F446DC" w:tentative="1">
      <w:start w:val="1"/>
      <w:numFmt w:val="bullet"/>
      <w:lvlText w:val="o"/>
      <w:lvlJc w:val="left"/>
      <w:pPr>
        <w:ind w:left="5760" w:hanging="360"/>
      </w:pPr>
      <w:rPr>
        <w:rFonts w:ascii="Courier New" w:hAnsi="Courier New" w:cs="Courier New" w:hint="default"/>
      </w:rPr>
    </w:lvl>
    <w:lvl w:ilvl="8" w:tplc="D0168B5A" w:tentative="1">
      <w:start w:val="1"/>
      <w:numFmt w:val="bullet"/>
      <w:lvlText w:val=""/>
      <w:lvlJc w:val="left"/>
      <w:pPr>
        <w:ind w:left="6480" w:hanging="360"/>
      </w:pPr>
      <w:rPr>
        <w:rFonts w:ascii="Wingdings" w:hAnsi="Wingdings" w:hint="default"/>
      </w:rPr>
    </w:lvl>
  </w:abstractNum>
  <w:abstractNum w:abstractNumId="14" w15:restartNumberingAfterBreak="0">
    <w:nsid w:val="35E71572"/>
    <w:multiLevelType w:val="hybridMultilevel"/>
    <w:tmpl w:val="287C88CA"/>
    <w:lvl w:ilvl="0" w:tplc="98C2D8FA">
      <w:start w:val="1"/>
      <w:numFmt w:val="decimal"/>
      <w:lvlText w:val="%1."/>
      <w:lvlJc w:val="left"/>
      <w:pPr>
        <w:ind w:left="720" w:hanging="360"/>
      </w:pPr>
    </w:lvl>
    <w:lvl w:ilvl="1" w:tplc="8390BF24">
      <w:start w:val="1"/>
      <w:numFmt w:val="lowerLetter"/>
      <w:lvlText w:val="%2."/>
      <w:lvlJc w:val="left"/>
      <w:pPr>
        <w:ind w:left="1440" w:hanging="360"/>
      </w:pPr>
    </w:lvl>
    <w:lvl w:ilvl="2" w:tplc="61B6E7DC">
      <w:start w:val="1"/>
      <w:numFmt w:val="lowerRoman"/>
      <w:lvlText w:val="%3."/>
      <w:lvlJc w:val="right"/>
      <w:pPr>
        <w:ind w:left="2160" w:hanging="180"/>
      </w:pPr>
    </w:lvl>
    <w:lvl w:ilvl="3" w:tplc="6660C804">
      <w:start w:val="1"/>
      <w:numFmt w:val="decimal"/>
      <w:lvlText w:val="%4."/>
      <w:lvlJc w:val="left"/>
      <w:pPr>
        <w:ind w:left="2880" w:hanging="360"/>
      </w:pPr>
    </w:lvl>
    <w:lvl w:ilvl="4" w:tplc="D0EC6672">
      <w:start w:val="1"/>
      <w:numFmt w:val="lowerLetter"/>
      <w:lvlText w:val="%5."/>
      <w:lvlJc w:val="left"/>
      <w:pPr>
        <w:ind w:left="3600" w:hanging="360"/>
      </w:pPr>
    </w:lvl>
    <w:lvl w:ilvl="5" w:tplc="85EE8064">
      <w:start w:val="1"/>
      <w:numFmt w:val="lowerRoman"/>
      <w:lvlText w:val="%6."/>
      <w:lvlJc w:val="right"/>
      <w:pPr>
        <w:ind w:left="4320" w:hanging="180"/>
      </w:pPr>
    </w:lvl>
    <w:lvl w:ilvl="6" w:tplc="20387BAC">
      <w:start w:val="1"/>
      <w:numFmt w:val="decimal"/>
      <w:lvlText w:val="%7."/>
      <w:lvlJc w:val="left"/>
      <w:pPr>
        <w:ind w:left="5040" w:hanging="360"/>
      </w:pPr>
    </w:lvl>
    <w:lvl w:ilvl="7" w:tplc="13CA96F0">
      <w:start w:val="1"/>
      <w:numFmt w:val="lowerLetter"/>
      <w:lvlText w:val="%8."/>
      <w:lvlJc w:val="left"/>
      <w:pPr>
        <w:ind w:left="5760" w:hanging="360"/>
      </w:pPr>
    </w:lvl>
    <w:lvl w:ilvl="8" w:tplc="1D021CDE">
      <w:start w:val="1"/>
      <w:numFmt w:val="lowerRoman"/>
      <w:lvlText w:val="%9."/>
      <w:lvlJc w:val="right"/>
      <w:pPr>
        <w:ind w:left="6480" w:hanging="180"/>
      </w:pPr>
    </w:lvl>
  </w:abstractNum>
  <w:abstractNum w:abstractNumId="15" w15:restartNumberingAfterBreak="0">
    <w:nsid w:val="38635FD6"/>
    <w:multiLevelType w:val="hybridMultilevel"/>
    <w:tmpl w:val="7A4AF212"/>
    <w:lvl w:ilvl="0" w:tplc="2EC0D096">
      <w:start w:val="1"/>
      <w:numFmt w:val="bullet"/>
      <w:pStyle w:val="Oddelek"/>
      <w:lvlText w:val="–"/>
      <w:lvlJc w:val="left"/>
      <w:pPr>
        <w:ind w:left="1428" w:hanging="360"/>
      </w:pPr>
      <w:rPr>
        <w:rFonts w:ascii="Arial" w:eastAsia="Times New Roman" w:hAnsi="Arial" w:cs="Arial" w:hint="default"/>
      </w:rPr>
    </w:lvl>
    <w:lvl w:ilvl="1" w:tplc="B0E49F42" w:tentative="1">
      <w:start w:val="1"/>
      <w:numFmt w:val="bullet"/>
      <w:lvlText w:val="o"/>
      <w:lvlJc w:val="left"/>
      <w:pPr>
        <w:ind w:left="2148" w:hanging="360"/>
      </w:pPr>
      <w:rPr>
        <w:rFonts w:ascii="Courier New" w:hAnsi="Courier New" w:cs="Courier New" w:hint="default"/>
      </w:rPr>
    </w:lvl>
    <w:lvl w:ilvl="2" w:tplc="2B42F488" w:tentative="1">
      <w:start w:val="1"/>
      <w:numFmt w:val="bullet"/>
      <w:lvlText w:val=""/>
      <w:lvlJc w:val="left"/>
      <w:pPr>
        <w:ind w:left="2868" w:hanging="360"/>
      </w:pPr>
      <w:rPr>
        <w:rFonts w:ascii="Wingdings" w:hAnsi="Wingdings" w:hint="default"/>
      </w:rPr>
    </w:lvl>
    <w:lvl w:ilvl="3" w:tplc="B76A06C4" w:tentative="1">
      <w:start w:val="1"/>
      <w:numFmt w:val="bullet"/>
      <w:lvlText w:val=""/>
      <w:lvlJc w:val="left"/>
      <w:pPr>
        <w:ind w:left="3588" w:hanging="360"/>
      </w:pPr>
      <w:rPr>
        <w:rFonts w:ascii="Symbol" w:hAnsi="Symbol" w:hint="default"/>
      </w:rPr>
    </w:lvl>
    <w:lvl w:ilvl="4" w:tplc="057265B2" w:tentative="1">
      <w:start w:val="1"/>
      <w:numFmt w:val="bullet"/>
      <w:lvlText w:val="o"/>
      <w:lvlJc w:val="left"/>
      <w:pPr>
        <w:ind w:left="4308" w:hanging="360"/>
      </w:pPr>
      <w:rPr>
        <w:rFonts w:ascii="Courier New" w:hAnsi="Courier New" w:cs="Courier New" w:hint="default"/>
      </w:rPr>
    </w:lvl>
    <w:lvl w:ilvl="5" w:tplc="F8A8FD2A" w:tentative="1">
      <w:start w:val="1"/>
      <w:numFmt w:val="bullet"/>
      <w:lvlText w:val=""/>
      <w:lvlJc w:val="left"/>
      <w:pPr>
        <w:ind w:left="5028" w:hanging="360"/>
      </w:pPr>
      <w:rPr>
        <w:rFonts w:ascii="Wingdings" w:hAnsi="Wingdings" w:hint="default"/>
      </w:rPr>
    </w:lvl>
    <w:lvl w:ilvl="6" w:tplc="E8DCE376" w:tentative="1">
      <w:start w:val="1"/>
      <w:numFmt w:val="bullet"/>
      <w:lvlText w:val=""/>
      <w:lvlJc w:val="left"/>
      <w:pPr>
        <w:ind w:left="5748" w:hanging="360"/>
      </w:pPr>
      <w:rPr>
        <w:rFonts w:ascii="Symbol" w:hAnsi="Symbol" w:hint="default"/>
      </w:rPr>
    </w:lvl>
    <w:lvl w:ilvl="7" w:tplc="E8BE537C" w:tentative="1">
      <w:start w:val="1"/>
      <w:numFmt w:val="bullet"/>
      <w:lvlText w:val="o"/>
      <w:lvlJc w:val="left"/>
      <w:pPr>
        <w:ind w:left="6468" w:hanging="360"/>
      </w:pPr>
      <w:rPr>
        <w:rFonts w:ascii="Courier New" w:hAnsi="Courier New" w:cs="Courier New" w:hint="default"/>
      </w:rPr>
    </w:lvl>
    <w:lvl w:ilvl="8" w:tplc="31807C1E" w:tentative="1">
      <w:start w:val="1"/>
      <w:numFmt w:val="bullet"/>
      <w:lvlText w:val=""/>
      <w:lvlJc w:val="left"/>
      <w:pPr>
        <w:ind w:left="7188" w:hanging="360"/>
      </w:pPr>
      <w:rPr>
        <w:rFonts w:ascii="Wingdings" w:hAnsi="Wingdings" w:hint="default"/>
      </w:rPr>
    </w:lvl>
  </w:abstractNum>
  <w:abstractNum w:abstractNumId="16" w15:restartNumberingAfterBreak="0">
    <w:nsid w:val="39745F03"/>
    <w:multiLevelType w:val="hybridMultilevel"/>
    <w:tmpl w:val="4D1A77E2"/>
    <w:lvl w:ilvl="0" w:tplc="6C406806">
      <w:start w:val="1"/>
      <w:numFmt w:val="lowerLetter"/>
      <w:pStyle w:val="rkovnatokazaodstavkom"/>
      <w:lvlText w:val="%1)"/>
      <w:lvlJc w:val="left"/>
      <w:pPr>
        <w:ind w:left="1068" w:hanging="360"/>
      </w:pPr>
      <w:rPr>
        <w:rFonts w:hint="default"/>
      </w:rPr>
    </w:lvl>
    <w:lvl w:ilvl="1" w:tplc="3DEE29F4">
      <w:start w:val="1"/>
      <w:numFmt w:val="lowerLetter"/>
      <w:lvlText w:val="%2."/>
      <w:lvlJc w:val="left"/>
      <w:pPr>
        <w:ind w:left="1788" w:hanging="360"/>
      </w:pPr>
    </w:lvl>
    <w:lvl w:ilvl="2" w:tplc="F59CE288" w:tentative="1">
      <w:start w:val="1"/>
      <w:numFmt w:val="lowerRoman"/>
      <w:lvlText w:val="%3."/>
      <w:lvlJc w:val="right"/>
      <w:pPr>
        <w:ind w:left="2508" w:hanging="180"/>
      </w:pPr>
    </w:lvl>
    <w:lvl w:ilvl="3" w:tplc="12F8F382" w:tentative="1">
      <w:start w:val="1"/>
      <w:numFmt w:val="decimal"/>
      <w:lvlText w:val="%4."/>
      <w:lvlJc w:val="left"/>
      <w:pPr>
        <w:ind w:left="3228" w:hanging="360"/>
      </w:pPr>
    </w:lvl>
    <w:lvl w:ilvl="4" w:tplc="872C13A0" w:tentative="1">
      <w:start w:val="1"/>
      <w:numFmt w:val="lowerLetter"/>
      <w:lvlText w:val="%5."/>
      <w:lvlJc w:val="left"/>
      <w:pPr>
        <w:ind w:left="3948" w:hanging="360"/>
      </w:pPr>
    </w:lvl>
    <w:lvl w:ilvl="5" w:tplc="43269E2C" w:tentative="1">
      <w:start w:val="1"/>
      <w:numFmt w:val="lowerRoman"/>
      <w:lvlText w:val="%6."/>
      <w:lvlJc w:val="right"/>
      <w:pPr>
        <w:ind w:left="4668" w:hanging="180"/>
      </w:pPr>
    </w:lvl>
    <w:lvl w:ilvl="6" w:tplc="84901F80" w:tentative="1">
      <w:start w:val="1"/>
      <w:numFmt w:val="decimal"/>
      <w:lvlText w:val="%7."/>
      <w:lvlJc w:val="left"/>
      <w:pPr>
        <w:ind w:left="5388" w:hanging="360"/>
      </w:pPr>
    </w:lvl>
    <w:lvl w:ilvl="7" w:tplc="E6F84D98" w:tentative="1">
      <w:start w:val="1"/>
      <w:numFmt w:val="lowerLetter"/>
      <w:lvlText w:val="%8."/>
      <w:lvlJc w:val="left"/>
      <w:pPr>
        <w:ind w:left="6108" w:hanging="360"/>
      </w:pPr>
    </w:lvl>
    <w:lvl w:ilvl="8" w:tplc="200A6C6E" w:tentative="1">
      <w:start w:val="1"/>
      <w:numFmt w:val="lowerRoman"/>
      <w:lvlText w:val="%9."/>
      <w:lvlJc w:val="right"/>
      <w:pPr>
        <w:ind w:left="6828" w:hanging="180"/>
      </w:pPr>
    </w:lvl>
  </w:abstractNum>
  <w:abstractNum w:abstractNumId="17" w15:restartNumberingAfterBreak="0">
    <w:nsid w:val="3AC30079"/>
    <w:multiLevelType w:val="hybridMultilevel"/>
    <w:tmpl w:val="77C643B0"/>
    <w:lvl w:ilvl="0" w:tplc="EC8E8388">
      <w:start w:val="1"/>
      <w:numFmt w:val="decimal"/>
      <w:lvlText w:val="%1."/>
      <w:lvlJc w:val="left"/>
      <w:pPr>
        <w:tabs>
          <w:tab w:val="num" w:pos="720"/>
        </w:tabs>
        <w:ind w:left="720" w:hanging="360"/>
      </w:pPr>
    </w:lvl>
    <w:lvl w:ilvl="1" w:tplc="7594472A">
      <w:start w:val="2"/>
      <w:numFmt w:val="upperRoman"/>
      <w:lvlText w:val="%2."/>
      <w:lvlJc w:val="left"/>
      <w:pPr>
        <w:tabs>
          <w:tab w:val="num" w:pos="1800"/>
        </w:tabs>
        <w:ind w:left="1800" w:hanging="720"/>
      </w:pPr>
      <w:rPr>
        <w:rFonts w:hint="default"/>
      </w:rPr>
    </w:lvl>
    <w:lvl w:ilvl="2" w:tplc="746AA538" w:tentative="1">
      <w:start w:val="1"/>
      <w:numFmt w:val="lowerRoman"/>
      <w:lvlText w:val="%3."/>
      <w:lvlJc w:val="right"/>
      <w:pPr>
        <w:tabs>
          <w:tab w:val="num" w:pos="2160"/>
        </w:tabs>
        <w:ind w:left="2160" w:hanging="180"/>
      </w:pPr>
    </w:lvl>
    <w:lvl w:ilvl="3" w:tplc="F198DFAC" w:tentative="1">
      <w:start w:val="1"/>
      <w:numFmt w:val="decimal"/>
      <w:lvlText w:val="%4."/>
      <w:lvlJc w:val="left"/>
      <w:pPr>
        <w:tabs>
          <w:tab w:val="num" w:pos="2880"/>
        </w:tabs>
        <w:ind w:left="2880" w:hanging="360"/>
      </w:pPr>
    </w:lvl>
    <w:lvl w:ilvl="4" w:tplc="63A04CC0" w:tentative="1">
      <w:start w:val="1"/>
      <w:numFmt w:val="lowerLetter"/>
      <w:lvlText w:val="%5."/>
      <w:lvlJc w:val="left"/>
      <w:pPr>
        <w:tabs>
          <w:tab w:val="num" w:pos="3600"/>
        </w:tabs>
        <w:ind w:left="3600" w:hanging="360"/>
      </w:pPr>
    </w:lvl>
    <w:lvl w:ilvl="5" w:tplc="DCD0A282" w:tentative="1">
      <w:start w:val="1"/>
      <w:numFmt w:val="lowerRoman"/>
      <w:lvlText w:val="%6."/>
      <w:lvlJc w:val="right"/>
      <w:pPr>
        <w:tabs>
          <w:tab w:val="num" w:pos="4320"/>
        </w:tabs>
        <w:ind w:left="4320" w:hanging="180"/>
      </w:pPr>
    </w:lvl>
    <w:lvl w:ilvl="6" w:tplc="D5A0FB4A" w:tentative="1">
      <w:start w:val="1"/>
      <w:numFmt w:val="decimal"/>
      <w:lvlText w:val="%7."/>
      <w:lvlJc w:val="left"/>
      <w:pPr>
        <w:tabs>
          <w:tab w:val="num" w:pos="5040"/>
        </w:tabs>
        <w:ind w:left="5040" w:hanging="360"/>
      </w:pPr>
    </w:lvl>
    <w:lvl w:ilvl="7" w:tplc="DCC043CE" w:tentative="1">
      <w:start w:val="1"/>
      <w:numFmt w:val="lowerLetter"/>
      <w:lvlText w:val="%8."/>
      <w:lvlJc w:val="left"/>
      <w:pPr>
        <w:tabs>
          <w:tab w:val="num" w:pos="5760"/>
        </w:tabs>
        <w:ind w:left="5760" w:hanging="360"/>
      </w:pPr>
    </w:lvl>
    <w:lvl w:ilvl="8" w:tplc="880E2B76" w:tentative="1">
      <w:start w:val="1"/>
      <w:numFmt w:val="lowerRoman"/>
      <w:lvlText w:val="%9."/>
      <w:lvlJc w:val="right"/>
      <w:pPr>
        <w:tabs>
          <w:tab w:val="num" w:pos="6480"/>
        </w:tabs>
        <w:ind w:left="6480" w:hanging="180"/>
      </w:pPr>
    </w:lvl>
  </w:abstractNum>
  <w:abstractNum w:abstractNumId="18" w15:restartNumberingAfterBreak="0">
    <w:nsid w:val="422004EF"/>
    <w:multiLevelType w:val="hybridMultilevel"/>
    <w:tmpl w:val="02D4F1BE"/>
    <w:lvl w:ilvl="0" w:tplc="88FCCA28">
      <w:start w:val="49"/>
      <w:numFmt w:val="bullet"/>
      <w:lvlText w:val=""/>
      <w:lvlJc w:val="left"/>
      <w:pPr>
        <w:ind w:left="360" w:hanging="360"/>
      </w:pPr>
      <w:rPr>
        <w:rFonts w:ascii="Symbol" w:eastAsia="Times New Roman" w:hAnsi="Symbol" w:cs="Times New Roman" w:hint="default"/>
      </w:rPr>
    </w:lvl>
    <w:lvl w:ilvl="1" w:tplc="E2242092" w:tentative="1">
      <w:start w:val="1"/>
      <w:numFmt w:val="bullet"/>
      <w:lvlText w:val="o"/>
      <w:lvlJc w:val="left"/>
      <w:pPr>
        <w:ind w:left="1080" w:hanging="360"/>
      </w:pPr>
      <w:rPr>
        <w:rFonts w:ascii="Courier New" w:hAnsi="Courier New" w:cs="Courier New" w:hint="default"/>
      </w:rPr>
    </w:lvl>
    <w:lvl w:ilvl="2" w:tplc="ED0221A6" w:tentative="1">
      <w:start w:val="1"/>
      <w:numFmt w:val="bullet"/>
      <w:lvlText w:val=""/>
      <w:lvlJc w:val="left"/>
      <w:pPr>
        <w:ind w:left="1800" w:hanging="360"/>
      </w:pPr>
      <w:rPr>
        <w:rFonts w:ascii="Wingdings" w:hAnsi="Wingdings" w:hint="default"/>
      </w:rPr>
    </w:lvl>
    <w:lvl w:ilvl="3" w:tplc="55BEEA0E" w:tentative="1">
      <w:start w:val="1"/>
      <w:numFmt w:val="bullet"/>
      <w:lvlText w:val=""/>
      <w:lvlJc w:val="left"/>
      <w:pPr>
        <w:ind w:left="2520" w:hanging="360"/>
      </w:pPr>
      <w:rPr>
        <w:rFonts w:ascii="Symbol" w:hAnsi="Symbol" w:hint="default"/>
      </w:rPr>
    </w:lvl>
    <w:lvl w:ilvl="4" w:tplc="D0CEECA8" w:tentative="1">
      <w:start w:val="1"/>
      <w:numFmt w:val="bullet"/>
      <w:lvlText w:val="o"/>
      <w:lvlJc w:val="left"/>
      <w:pPr>
        <w:ind w:left="3240" w:hanging="360"/>
      </w:pPr>
      <w:rPr>
        <w:rFonts w:ascii="Courier New" w:hAnsi="Courier New" w:cs="Courier New" w:hint="default"/>
      </w:rPr>
    </w:lvl>
    <w:lvl w:ilvl="5" w:tplc="74C4F6A2" w:tentative="1">
      <w:start w:val="1"/>
      <w:numFmt w:val="bullet"/>
      <w:lvlText w:val=""/>
      <w:lvlJc w:val="left"/>
      <w:pPr>
        <w:ind w:left="3960" w:hanging="360"/>
      </w:pPr>
      <w:rPr>
        <w:rFonts w:ascii="Wingdings" w:hAnsi="Wingdings" w:hint="default"/>
      </w:rPr>
    </w:lvl>
    <w:lvl w:ilvl="6" w:tplc="25A45706" w:tentative="1">
      <w:start w:val="1"/>
      <w:numFmt w:val="bullet"/>
      <w:lvlText w:val=""/>
      <w:lvlJc w:val="left"/>
      <w:pPr>
        <w:ind w:left="4680" w:hanging="360"/>
      </w:pPr>
      <w:rPr>
        <w:rFonts w:ascii="Symbol" w:hAnsi="Symbol" w:hint="default"/>
      </w:rPr>
    </w:lvl>
    <w:lvl w:ilvl="7" w:tplc="E4320A06" w:tentative="1">
      <w:start w:val="1"/>
      <w:numFmt w:val="bullet"/>
      <w:lvlText w:val="o"/>
      <w:lvlJc w:val="left"/>
      <w:pPr>
        <w:ind w:left="5400" w:hanging="360"/>
      </w:pPr>
      <w:rPr>
        <w:rFonts w:ascii="Courier New" w:hAnsi="Courier New" w:cs="Courier New" w:hint="default"/>
      </w:rPr>
    </w:lvl>
    <w:lvl w:ilvl="8" w:tplc="EA240276" w:tentative="1">
      <w:start w:val="1"/>
      <w:numFmt w:val="bullet"/>
      <w:lvlText w:val=""/>
      <w:lvlJc w:val="left"/>
      <w:pPr>
        <w:ind w:left="6120" w:hanging="360"/>
      </w:pPr>
      <w:rPr>
        <w:rFonts w:ascii="Wingdings" w:hAnsi="Wingdings" w:hint="default"/>
      </w:rPr>
    </w:lvl>
  </w:abstractNum>
  <w:abstractNum w:abstractNumId="19" w15:restartNumberingAfterBreak="0">
    <w:nsid w:val="42D53A9B"/>
    <w:multiLevelType w:val="multilevel"/>
    <w:tmpl w:val="C3B46078"/>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0" w15:restartNumberingAfterBreak="0">
    <w:nsid w:val="431B1D06"/>
    <w:multiLevelType w:val="hybridMultilevel"/>
    <w:tmpl w:val="60087A20"/>
    <w:lvl w:ilvl="0" w:tplc="9386EE68">
      <w:start w:val="1"/>
      <w:numFmt w:val="bullet"/>
      <w:lvlText w:val="-"/>
      <w:lvlJc w:val="left"/>
      <w:pPr>
        <w:ind w:left="1080" w:hanging="360"/>
      </w:pPr>
      <w:rPr>
        <w:rFonts w:ascii="Arial" w:eastAsia="Times New Roman" w:hAnsi="Arial" w:cs="Arial" w:hint="default"/>
      </w:rPr>
    </w:lvl>
    <w:lvl w:ilvl="1" w:tplc="AFDE6720">
      <w:start w:val="1"/>
      <w:numFmt w:val="bullet"/>
      <w:lvlText w:val="o"/>
      <w:lvlJc w:val="left"/>
      <w:pPr>
        <w:ind w:left="1800" w:hanging="360"/>
      </w:pPr>
      <w:rPr>
        <w:rFonts w:ascii="Courier New" w:hAnsi="Courier New" w:cs="Courier New" w:hint="default"/>
      </w:rPr>
    </w:lvl>
    <w:lvl w:ilvl="2" w:tplc="8C948D56" w:tentative="1">
      <w:start w:val="1"/>
      <w:numFmt w:val="bullet"/>
      <w:lvlText w:val=""/>
      <w:lvlJc w:val="left"/>
      <w:pPr>
        <w:ind w:left="2520" w:hanging="360"/>
      </w:pPr>
      <w:rPr>
        <w:rFonts w:ascii="Wingdings" w:hAnsi="Wingdings" w:hint="default"/>
      </w:rPr>
    </w:lvl>
    <w:lvl w:ilvl="3" w:tplc="A7AAA592" w:tentative="1">
      <w:start w:val="1"/>
      <w:numFmt w:val="bullet"/>
      <w:lvlText w:val=""/>
      <w:lvlJc w:val="left"/>
      <w:pPr>
        <w:ind w:left="3240" w:hanging="360"/>
      </w:pPr>
      <w:rPr>
        <w:rFonts w:ascii="Symbol" w:hAnsi="Symbol" w:hint="default"/>
      </w:rPr>
    </w:lvl>
    <w:lvl w:ilvl="4" w:tplc="65248BAA" w:tentative="1">
      <w:start w:val="1"/>
      <w:numFmt w:val="bullet"/>
      <w:lvlText w:val="o"/>
      <w:lvlJc w:val="left"/>
      <w:pPr>
        <w:ind w:left="3960" w:hanging="360"/>
      </w:pPr>
      <w:rPr>
        <w:rFonts w:ascii="Courier New" w:hAnsi="Courier New" w:cs="Courier New" w:hint="default"/>
      </w:rPr>
    </w:lvl>
    <w:lvl w:ilvl="5" w:tplc="59EE7EE6" w:tentative="1">
      <w:start w:val="1"/>
      <w:numFmt w:val="bullet"/>
      <w:lvlText w:val=""/>
      <w:lvlJc w:val="left"/>
      <w:pPr>
        <w:ind w:left="4680" w:hanging="360"/>
      </w:pPr>
      <w:rPr>
        <w:rFonts w:ascii="Wingdings" w:hAnsi="Wingdings" w:hint="default"/>
      </w:rPr>
    </w:lvl>
    <w:lvl w:ilvl="6" w:tplc="BAAE55D4" w:tentative="1">
      <w:start w:val="1"/>
      <w:numFmt w:val="bullet"/>
      <w:lvlText w:val=""/>
      <w:lvlJc w:val="left"/>
      <w:pPr>
        <w:ind w:left="5400" w:hanging="360"/>
      </w:pPr>
      <w:rPr>
        <w:rFonts w:ascii="Symbol" w:hAnsi="Symbol" w:hint="default"/>
      </w:rPr>
    </w:lvl>
    <w:lvl w:ilvl="7" w:tplc="25A44636" w:tentative="1">
      <w:start w:val="1"/>
      <w:numFmt w:val="bullet"/>
      <w:lvlText w:val="o"/>
      <w:lvlJc w:val="left"/>
      <w:pPr>
        <w:ind w:left="6120" w:hanging="360"/>
      </w:pPr>
      <w:rPr>
        <w:rFonts w:ascii="Courier New" w:hAnsi="Courier New" w:cs="Courier New" w:hint="default"/>
      </w:rPr>
    </w:lvl>
    <w:lvl w:ilvl="8" w:tplc="FFB8E016" w:tentative="1">
      <w:start w:val="1"/>
      <w:numFmt w:val="bullet"/>
      <w:lvlText w:val=""/>
      <w:lvlJc w:val="left"/>
      <w:pPr>
        <w:ind w:left="6840" w:hanging="360"/>
      </w:pPr>
      <w:rPr>
        <w:rFonts w:ascii="Wingdings" w:hAnsi="Wingdings" w:hint="default"/>
      </w:rPr>
    </w:lvl>
  </w:abstractNum>
  <w:abstractNum w:abstractNumId="21" w15:restartNumberingAfterBreak="0">
    <w:nsid w:val="48E128C3"/>
    <w:multiLevelType w:val="hybridMultilevel"/>
    <w:tmpl w:val="167CDBD4"/>
    <w:lvl w:ilvl="0" w:tplc="0E203C2A">
      <w:start w:val="49"/>
      <w:numFmt w:val="bullet"/>
      <w:lvlText w:val=""/>
      <w:lvlJc w:val="left"/>
      <w:pPr>
        <w:ind w:left="1080" w:hanging="360"/>
      </w:pPr>
      <w:rPr>
        <w:rFonts w:ascii="Symbol" w:eastAsia="Times New Roman" w:hAnsi="Symbol" w:cs="Times New Roman" w:hint="default"/>
      </w:rPr>
    </w:lvl>
    <w:lvl w:ilvl="1" w:tplc="7226B144">
      <w:start w:val="1"/>
      <w:numFmt w:val="bullet"/>
      <w:lvlText w:val="o"/>
      <w:lvlJc w:val="left"/>
      <w:pPr>
        <w:ind w:left="1800" w:hanging="360"/>
      </w:pPr>
      <w:rPr>
        <w:rFonts w:ascii="Courier New" w:hAnsi="Courier New" w:cs="Courier New" w:hint="default"/>
      </w:rPr>
    </w:lvl>
    <w:lvl w:ilvl="2" w:tplc="F75C4802" w:tentative="1">
      <w:start w:val="1"/>
      <w:numFmt w:val="bullet"/>
      <w:lvlText w:val=""/>
      <w:lvlJc w:val="left"/>
      <w:pPr>
        <w:ind w:left="2520" w:hanging="360"/>
      </w:pPr>
      <w:rPr>
        <w:rFonts w:ascii="Wingdings" w:hAnsi="Wingdings" w:hint="default"/>
      </w:rPr>
    </w:lvl>
    <w:lvl w:ilvl="3" w:tplc="DAA81C4E" w:tentative="1">
      <w:start w:val="1"/>
      <w:numFmt w:val="bullet"/>
      <w:lvlText w:val=""/>
      <w:lvlJc w:val="left"/>
      <w:pPr>
        <w:ind w:left="3240" w:hanging="360"/>
      </w:pPr>
      <w:rPr>
        <w:rFonts w:ascii="Symbol" w:hAnsi="Symbol" w:hint="default"/>
      </w:rPr>
    </w:lvl>
    <w:lvl w:ilvl="4" w:tplc="3B00D758" w:tentative="1">
      <w:start w:val="1"/>
      <w:numFmt w:val="bullet"/>
      <w:lvlText w:val="o"/>
      <w:lvlJc w:val="left"/>
      <w:pPr>
        <w:ind w:left="3960" w:hanging="360"/>
      </w:pPr>
      <w:rPr>
        <w:rFonts w:ascii="Courier New" w:hAnsi="Courier New" w:cs="Courier New" w:hint="default"/>
      </w:rPr>
    </w:lvl>
    <w:lvl w:ilvl="5" w:tplc="D69829A4" w:tentative="1">
      <w:start w:val="1"/>
      <w:numFmt w:val="bullet"/>
      <w:lvlText w:val=""/>
      <w:lvlJc w:val="left"/>
      <w:pPr>
        <w:ind w:left="4680" w:hanging="360"/>
      </w:pPr>
      <w:rPr>
        <w:rFonts w:ascii="Wingdings" w:hAnsi="Wingdings" w:hint="default"/>
      </w:rPr>
    </w:lvl>
    <w:lvl w:ilvl="6" w:tplc="CE2E5A44" w:tentative="1">
      <w:start w:val="1"/>
      <w:numFmt w:val="bullet"/>
      <w:lvlText w:val=""/>
      <w:lvlJc w:val="left"/>
      <w:pPr>
        <w:ind w:left="5400" w:hanging="360"/>
      </w:pPr>
      <w:rPr>
        <w:rFonts w:ascii="Symbol" w:hAnsi="Symbol" w:hint="default"/>
      </w:rPr>
    </w:lvl>
    <w:lvl w:ilvl="7" w:tplc="5472289C" w:tentative="1">
      <w:start w:val="1"/>
      <w:numFmt w:val="bullet"/>
      <w:lvlText w:val="o"/>
      <w:lvlJc w:val="left"/>
      <w:pPr>
        <w:ind w:left="6120" w:hanging="360"/>
      </w:pPr>
      <w:rPr>
        <w:rFonts w:ascii="Courier New" w:hAnsi="Courier New" w:cs="Courier New" w:hint="default"/>
      </w:rPr>
    </w:lvl>
    <w:lvl w:ilvl="8" w:tplc="60C60EF0" w:tentative="1">
      <w:start w:val="1"/>
      <w:numFmt w:val="bullet"/>
      <w:lvlText w:val=""/>
      <w:lvlJc w:val="left"/>
      <w:pPr>
        <w:ind w:left="6840" w:hanging="360"/>
      </w:pPr>
      <w:rPr>
        <w:rFonts w:ascii="Wingdings" w:hAnsi="Wingdings" w:hint="default"/>
      </w:rPr>
    </w:lvl>
  </w:abstractNum>
  <w:abstractNum w:abstractNumId="22" w15:restartNumberingAfterBreak="0">
    <w:nsid w:val="4FE00714"/>
    <w:multiLevelType w:val="hybridMultilevel"/>
    <w:tmpl w:val="5DF4BDC0"/>
    <w:lvl w:ilvl="0" w:tplc="CD92FCAA">
      <w:start w:val="2"/>
      <w:numFmt w:val="bullet"/>
      <w:lvlText w:val="-"/>
      <w:lvlJc w:val="left"/>
      <w:pPr>
        <w:tabs>
          <w:tab w:val="num" w:pos="890"/>
        </w:tabs>
        <w:ind w:left="890" w:hanging="170"/>
      </w:pPr>
      <w:rPr>
        <w:rFonts w:hint="default"/>
      </w:rPr>
    </w:lvl>
    <w:lvl w:ilvl="1" w:tplc="B05C67AA" w:tentative="1">
      <w:start w:val="1"/>
      <w:numFmt w:val="bullet"/>
      <w:lvlText w:val="o"/>
      <w:lvlJc w:val="left"/>
      <w:pPr>
        <w:tabs>
          <w:tab w:val="num" w:pos="2160"/>
        </w:tabs>
        <w:ind w:left="2160" w:hanging="360"/>
      </w:pPr>
      <w:rPr>
        <w:rFonts w:ascii="Courier New" w:hAnsi="Courier New" w:cs="Courier New" w:hint="default"/>
      </w:rPr>
    </w:lvl>
    <w:lvl w:ilvl="2" w:tplc="83D4D6D0" w:tentative="1">
      <w:start w:val="1"/>
      <w:numFmt w:val="bullet"/>
      <w:lvlText w:val=""/>
      <w:lvlJc w:val="left"/>
      <w:pPr>
        <w:tabs>
          <w:tab w:val="num" w:pos="2880"/>
        </w:tabs>
        <w:ind w:left="2880" w:hanging="360"/>
      </w:pPr>
      <w:rPr>
        <w:rFonts w:ascii="Wingdings" w:hAnsi="Wingdings" w:hint="default"/>
      </w:rPr>
    </w:lvl>
    <w:lvl w:ilvl="3" w:tplc="7D36E356" w:tentative="1">
      <w:start w:val="1"/>
      <w:numFmt w:val="bullet"/>
      <w:lvlText w:val=""/>
      <w:lvlJc w:val="left"/>
      <w:pPr>
        <w:tabs>
          <w:tab w:val="num" w:pos="3600"/>
        </w:tabs>
        <w:ind w:left="3600" w:hanging="360"/>
      </w:pPr>
      <w:rPr>
        <w:rFonts w:ascii="Symbol" w:hAnsi="Symbol" w:hint="default"/>
      </w:rPr>
    </w:lvl>
    <w:lvl w:ilvl="4" w:tplc="D6A05784" w:tentative="1">
      <w:start w:val="1"/>
      <w:numFmt w:val="bullet"/>
      <w:lvlText w:val="o"/>
      <w:lvlJc w:val="left"/>
      <w:pPr>
        <w:tabs>
          <w:tab w:val="num" w:pos="4320"/>
        </w:tabs>
        <w:ind w:left="4320" w:hanging="360"/>
      </w:pPr>
      <w:rPr>
        <w:rFonts w:ascii="Courier New" w:hAnsi="Courier New" w:cs="Courier New" w:hint="default"/>
      </w:rPr>
    </w:lvl>
    <w:lvl w:ilvl="5" w:tplc="FE021D76" w:tentative="1">
      <w:start w:val="1"/>
      <w:numFmt w:val="bullet"/>
      <w:lvlText w:val=""/>
      <w:lvlJc w:val="left"/>
      <w:pPr>
        <w:tabs>
          <w:tab w:val="num" w:pos="5040"/>
        </w:tabs>
        <w:ind w:left="5040" w:hanging="360"/>
      </w:pPr>
      <w:rPr>
        <w:rFonts w:ascii="Wingdings" w:hAnsi="Wingdings" w:hint="default"/>
      </w:rPr>
    </w:lvl>
    <w:lvl w:ilvl="6" w:tplc="B2D07D64" w:tentative="1">
      <w:start w:val="1"/>
      <w:numFmt w:val="bullet"/>
      <w:lvlText w:val=""/>
      <w:lvlJc w:val="left"/>
      <w:pPr>
        <w:tabs>
          <w:tab w:val="num" w:pos="5760"/>
        </w:tabs>
        <w:ind w:left="5760" w:hanging="360"/>
      </w:pPr>
      <w:rPr>
        <w:rFonts w:ascii="Symbol" w:hAnsi="Symbol" w:hint="default"/>
      </w:rPr>
    </w:lvl>
    <w:lvl w:ilvl="7" w:tplc="C8363C0A" w:tentative="1">
      <w:start w:val="1"/>
      <w:numFmt w:val="bullet"/>
      <w:lvlText w:val="o"/>
      <w:lvlJc w:val="left"/>
      <w:pPr>
        <w:tabs>
          <w:tab w:val="num" w:pos="6480"/>
        </w:tabs>
        <w:ind w:left="6480" w:hanging="360"/>
      </w:pPr>
      <w:rPr>
        <w:rFonts w:ascii="Courier New" w:hAnsi="Courier New" w:cs="Courier New" w:hint="default"/>
      </w:rPr>
    </w:lvl>
    <w:lvl w:ilvl="8" w:tplc="9E9062B2" w:tentative="1">
      <w:start w:val="1"/>
      <w:numFmt w:val="bullet"/>
      <w:lvlText w:val=""/>
      <w:lvlJc w:val="left"/>
      <w:pPr>
        <w:tabs>
          <w:tab w:val="num" w:pos="7200"/>
        </w:tabs>
        <w:ind w:left="7200" w:hanging="360"/>
      </w:pPr>
      <w:rPr>
        <w:rFonts w:ascii="Wingdings" w:hAnsi="Wingdings" w:hint="default"/>
      </w:rPr>
    </w:lvl>
  </w:abstractNum>
  <w:abstractNum w:abstractNumId="23" w15:restartNumberingAfterBreak="0">
    <w:nsid w:val="53C743F3"/>
    <w:multiLevelType w:val="hybridMultilevel"/>
    <w:tmpl w:val="92425000"/>
    <w:lvl w:ilvl="0" w:tplc="45B22408">
      <w:start w:val="49"/>
      <w:numFmt w:val="bullet"/>
      <w:lvlText w:val=""/>
      <w:lvlJc w:val="left"/>
      <w:pPr>
        <w:ind w:left="720" w:hanging="360"/>
      </w:pPr>
      <w:rPr>
        <w:rFonts w:ascii="Symbol" w:eastAsia="Times New Roman" w:hAnsi="Symbol" w:cs="Times New Roman" w:hint="default"/>
      </w:rPr>
    </w:lvl>
    <w:lvl w:ilvl="1" w:tplc="A1AA8A00" w:tentative="1">
      <w:start w:val="1"/>
      <w:numFmt w:val="bullet"/>
      <w:lvlText w:val="o"/>
      <w:lvlJc w:val="left"/>
      <w:pPr>
        <w:ind w:left="1440" w:hanging="360"/>
      </w:pPr>
      <w:rPr>
        <w:rFonts w:ascii="Courier New" w:hAnsi="Courier New" w:cs="Courier New" w:hint="default"/>
      </w:rPr>
    </w:lvl>
    <w:lvl w:ilvl="2" w:tplc="9CF4C8E0" w:tentative="1">
      <w:start w:val="1"/>
      <w:numFmt w:val="bullet"/>
      <w:lvlText w:val=""/>
      <w:lvlJc w:val="left"/>
      <w:pPr>
        <w:ind w:left="2160" w:hanging="360"/>
      </w:pPr>
      <w:rPr>
        <w:rFonts w:ascii="Wingdings" w:hAnsi="Wingdings" w:hint="default"/>
      </w:rPr>
    </w:lvl>
    <w:lvl w:ilvl="3" w:tplc="BA8ABF2E" w:tentative="1">
      <w:start w:val="1"/>
      <w:numFmt w:val="bullet"/>
      <w:lvlText w:val=""/>
      <w:lvlJc w:val="left"/>
      <w:pPr>
        <w:ind w:left="2880" w:hanging="360"/>
      </w:pPr>
      <w:rPr>
        <w:rFonts w:ascii="Symbol" w:hAnsi="Symbol" w:hint="default"/>
      </w:rPr>
    </w:lvl>
    <w:lvl w:ilvl="4" w:tplc="BFB2B034" w:tentative="1">
      <w:start w:val="1"/>
      <w:numFmt w:val="bullet"/>
      <w:lvlText w:val="o"/>
      <w:lvlJc w:val="left"/>
      <w:pPr>
        <w:ind w:left="3600" w:hanging="360"/>
      </w:pPr>
      <w:rPr>
        <w:rFonts w:ascii="Courier New" w:hAnsi="Courier New" w:cs="Courier New" w:hint="default"/>
      </w:rPr>
    </w:lvl>
    <w:lvl w:ilvl="5" w:tplc="36083E98" w:tentative="1">
      <w:start w:val="1"/>
      <w:numFmt w:val="bullet"/>
      <w:lvlText w:val=""/>
      <w:lvlJc w:val="left"/>
      <w:pPr>
        <w:ind w:left="4320" w:hanging="360"/>
      </w:pPr>
      <w:rPr>
        <w:rFonts w:ascii="Wingdings" w:hAnsi="Wingdings" w:hint="default"/>
      </w:rPr>
    </w:lvl>
    <w:lvl w:ilvl="6" w:tplc="A90C9BD0" w:tentative="1">
      <w:start w:val="1"/>
      <w:numFmt w:val="bullet"/>
      <w:lvlText w:val=""/>
      <w:lvlJc w:val="left"/>
      <w:pPr>
        <w:ind w:left="5040" w:hanging="360"/>
      </w:pPr>
      <w:rPr>
        <w:rFonts w:ascii="Symbol" w:hAnsi="Symbol" w:hint="default"/>
      </w:rPr>
    </w:lvl>
    <w:lvl w:ilvl="7" w:tplc="05563256" w:tentative="1">
      <w:start w:val="1"/>
      <w:numFmt w:val="bullet"/>
      <w:lvlText w:val="o"/>
      <w:lvlJc w:val="left"/>
      <w:pPr>
        <w:ind w:left="5760" w:hanging="360"/>
      </w:pPr>
      <w:rPr>
        <w:rFonts w:ascii="Courier New" w:hAnsi="Courier New" w:cs="Courier New" w:hint="default"/>
      </w:rPr>
    </w:lvl>
    <w:lvl w:ilvl="8" w:tplc="88DA8C9A" w:tentative="1">
      <w:start w:val="1"/>
      <w:numFmt w:val="bullet"/>
      <w:lvlText w:val=""/>
      <w:lvlJc w:val="left"/>
      <w:pPr>
        <w:ind w:left="6480" w:hanging="360"/>
      </w:pPr>
      <w:rPr>
        <w:rFonts w:ascii="Wingdings" w:hAnsi="Wingdings" w:hint="default"/>
      </w:rPr>
    </w:lvl>
  </w:abstractNum>
  <w:abstractNum w:abstractNumId="24" w15:restartNumberingAfterBreak="0">
    <w:nsid w:val="55B84AE8"/>
    <w:multiLevelType w:val="hybridMultilevel"/>
    <w:tmpl w:val="09F2FECA"/>
    <w:lvl w:ilvl="0" w:tplc="D01EAD36">
      <w:start w:val="1"/>
      <w:numFmt w:val="upperRoman"/>
      <w:lvlText w:val="%1."/>
      <w:lvlJc w:val="left"/>
      <w:pPr>
        <w:ind w:left="2848" w:hanging="720"/>
      </w:pPr>
    </w:lvl>
    <w:lvl w:ilvl="1" w:tplc="72464C74">
      <w:start w:val="1"/>
      <w:numFmt w:val="lowerLetter"/>
      <w:lvlText w:val="%2."/>
      <w:lvlJc w:val="left"/>
      <w:pPr>
        <w:ind w:left="3208" w:hanging="360"/>
      </w:pPr>
    </w:lvl>
    <w:lvl w:ilvl="2" w:tplc="7408F490">
      <w:start w:val="1"/>
      <w:numFmt w:val="lowerRoman"/>
      <w:lvlText w:val="%3."/>
      <w:lvlJc w:val="right"/>
      <w:pPr>
        <w:ind w:left="3928" w:hanging="180"/>
      </w:pPr>
    </w:lvl>
    <w:lvl w:ilvl="3" w:tplc="ED7E78B2">
      <w:start w:val="1"/>
      <w:numFmt w:val="decimal"/>
      <w:lvlText w:val="%4."/>
      <w:lvlJc w:val="left"/>
      <w:pPr>
        <w:ind w:left="4648" w:hanging="360"/>
      </w:pPr>
    </w:lvl>
    <w:lvl w:ilvl="4" w:tplc="BA9ECA04">
      <w:start w:val="1"/>
      <w:numFmt w:val="lowerLetter"/>
      <w:lvlText w:val="%5."/>
      <w:lvlJc w:val="left"/>
      <w:pPr>
        <w:ind w:left="5368" w:hanging="360"/>
      </w:pPr>
    </w:lvl>
    <w:lvl w:ilvl="5" w:tplc="B046F59A">
      <w:start w:val="1"/>
      <w:numFmt w:val="lowerRoman"/>
      <w:lvlText w:val="%6."/>
      <w:lvlJc w:val="right"/>
      <w:pPr>
        <w:ind w:left="6088" w:hanging="180"/>
      </w:pPr>
    </w:lvl>
    <w:lvl w:ilvl="6" w:tplc="B456F35C">
      <w:start w:val="1"/>
      <w:numFmt w:val="decimal"/>
      <w:lvlText w:val="%7."/>
      <w:lvlJc w:val="left"/>
      <w:pPr>
        <w:ind w:left="6808" w:hanging="360"/>
      </w:pPr>
    </w:lvl>
    <w:lvl w:ilvl="7" w:tplc="CA6C2808">
      <w:start w:val="1"/>
      <w:numFmt w:val="lowerLetter"/>
      <w:lvlText w:val="%8."/>
      <w:lvlJc w:val="left"/>
      <w:pPr>
        <w:ind w:left="7528" w:hanging="360"/>
      </w:pPr>
    </w:lvl>
    <w:lvl w:ilvl="8" w:tplc="1DD4CDCC">
      <w:start w:val="1"/>
      <w:numFmt w:val="lowerRoman"/>
      <w:lvlText w:val="%9."/>
      <w:lvlJc w:val="right"/>
      <w:pPr>
        <w:ind w:left="8248" w:hanging="180"/>
      </w:pPr>
    </w:lvl>
  </w:abstractNum>
  <w:abstractNum w:abstractNumId="25" w15:restartNumberingAfterBreak="0">
    <w:nsid w:val="56247A05"/>
    <w:multiLevelType w:val="hybridMultilevel"/>
    <w:tmpl w:val="6602C344"/>
    <w:lvl w:ilvl="0" w:tplc="9A58B998">
      <w:numFmt w:val="bullet"/>
      <w:lvlText w:val="-"/>
      <w:lvlJc w:val="left"/>
      <w:pPr>
        <w:ind w:left="720" w:hanging="360"/>
      </w:pPr>
      <w:rPr>
        <w:rFonts w:ascii="Arial" w:eastAsia="Times New Roman" w:hAnsi="Arial" w:cs="Arial" w:hint="default"/>
      </w:rPr>
    </w:lvl>
    <w:lvl w:ilvl="1" w:tplc="A0DC899A" w:tentative="1">
      <w:start w:val="1"/>
      <w:numFmt w:val="bullet"/>
      <w:lvlText w:val="o"/>
      <w:lvlJc w:val="left"/>
      <w:pPr>
        <w:ind w:left="1440" w:hanging="360"/>
      </w:pPr>
      <w:rPr>
        <w:rFonts w:ascii="Courier New" w:hAnsi="Courier New" w:cs="Courier New" w:hint="default"/>
      </w:rPr>
    </w:lvl>
    <w:lvl w:ilvl="2" w:tplc="5ED2F162" w:tentative="1">
      <w:start w:val="1"/>
      <w:numFmt w:val="bullet"/>
      <w:lvlText w:val=""/>
      <w:lvlJc w:val="left"/>
      <w:pPr>
        <w:ind w:left="2160" w:hanging="360"/>
      </w:pPr>
      <w:rPr>
        <w:rFonts w:ascii="Wingdings" w:hAnsi="Wingdings" w:hint="default"/>
      </w:rPr>
    </w:lvl>
    <w:lvl w:ilvl="3" w:tplc="E1BCA18A" w:tentative="1">
      <w:start w:val="1"/>
      <w:numFmt w:val="bullet"/>
      <w:lvlText w:val=""/>
      <w:lvlJc w:val="left"/>
      <w:pPr>
        <w:ind w:left="2880" w:hanging="360"/>
      </w:pPr>
      <w:rPr>
        <w:rFonts w:ascii="Symbol" w:hAnsi="Symbol" w:hint="default"/>
      </w:rPr>
    </w:lvl>
    <w:lvl w:ilvl="4" w:tplc="BE6CD5B8" w:tentative="1">
      <w:start w:val="1"/>
      <w:numFmt w:val="bullet"/>
      <w:lvlText w:val="o"/>
      <w:lvlJc w:val="left"/>
      <w:pPr>
        <w:ind w:left="3600" w:hanging="360"/>
      </w:pPr>
      <w:rPr>
        <w:rFonts w:ascii="Courier New" w:hAnsi="Courier New" w:cs="Courier New" w:hint="default"/>
      </w:rPr>
    </w:lvl>
    <w:lvl w:ilvl="5" w:tplc="A0AA04B6" w:tentative="1">
      <w:start w:val="1"/>
      <w:numFmt w:val="bullet"/>
      <w:lvlText w:val=""/>
      <w:lvlJc w:val="left"/>
      <w:pPr>
        <w:ind w:left="4320" w:hanging="360"/>
      </w:pPr>
      <w:rPr>
        <w:rFonts w:ascii="Wingdings" w:hAnsi="Wingdings" w:hint="default"/>
      </w:rPr>
    </w:lvl>
    <w:lvl w:ilvl="6" w:tplc="390CF9E8" w:tentative="1">
      <w:start w:val="1"/>
      <w:numFmt w:val="bullet"/>
      <w:lvlText w:val=""/>
      <w:lvlJc w:val="left"/>
      <w:pPr>
        <w:ind w:left="5040" w:hanging="360"/>
      </w:pPr>
      <w:rPr>
        <w:rFonts w:ascii="Symbol" w:hAnsi="Symbol" w:hint="default"/>
      </w:rPr>
    </w:lvl>
    <w:lvl w:ilvl="7" w:tplc="D068A338" w:tentative="1">
      <w:start w:val="1"/>
      <w:numFmt w:val="bullet"/>
      <w:lvlText w:val="o"/>
      <w:lvlJc w:val="left"/>
      <w:pPr>
        <w:ind w:left="5760" w:hanging="360"/>
      </w:pPr>
      <w:rPr>
        <w:rFonts w:ascii="Courier New" w:hAnsi="Courier New" w:cs="Courier New" w:hint="default"/>
      </w:rPr>
    </w:lvl>
    <w:lvl w:ilvl="8" w:tplc="27901136" w:tentative="1">
      <w:start w:val="1"/>
      <w:numFmt w:val="bullet"/>
      <w:lvlText w:val=""/>
      <w:lvlJc w:val="left"/>
      <w:pPr>
        <w:ind w:left="6480" w:hanging="360"/>
      </w:pPr>
      <w:rPr>
        <w:rFonts w:ascii="Wingdings" w:hAnsi="Wingdings" w:hint="default"/>
      </w:rPr>
    </w:lvl>
  </w:abstractNum>
  <w:abstractNum w:abstractNumId="26" w15:restartNumberingAfterBreak="0">
    <w:nsid w:val="5B050C0A"/>
    <w:multiLevelType w:val="hybridMultilevel"/>
    <w:tmpl w:val="26D072E0"/>
    <w:lvl w:ilvl="0" w:tplc="95E88DF4">
      <w:start w:val="49"/>
      <w:numFmt w:val="bullet"/>
      <w:lvlText w:val=""/>
      <w:lvlJc w:val="left"/>
      <w:pPr>
        <w:ind w:left="720" w:hanging="360"/>
      </w:pPr>
      <w:rPr>
        <w:rFonts w:ascii="Symbol" w:eastAsia="Times New Roman" w:hAnsi="Symbol" w:cs="Times New Roman" w:hint="default"/>
      </w:rPr>
    </w:lvl>
    <w:lvl w:ilvl="1" w:tplc="39329738" w:tentative="1">
      <w:start w:val="1"/>
      <w:numFmt w:val="bullet"/>
      <w:lvlText w:val="o"/>
      <w:lvlJc w:val="left"/>
      <w:pPr>
        <w:ind w:left="1440" w:hanging="360"/>
      </w:pPr>
      <w:rPr>
        <w:rFonts w:ascii="Courier New" w:hAnsi="Courier New" w:cs="Courier New" w:hint="default"/>
      </w:rPr>
    </w:lvl>
    <w:lvl w:ilvl="2" w:tplc="D4263318" w:tentative="1">
      <w:start w:val="1"/>
      <w:numFmt w:val="bullet"/>
      <w:lvlText w:val=""/>
      <w:lvlJc w:val="left"/>
      <w:pPr>
        <w:ind w:left="2160" w:hanging="360"/>
      </w:pPr>
      <w:rPr>
        <w:rFonts w:ascii="Wingdings" w:hAnsi="Wingdings" w:hint="default"/>
      </w:rPr>
    </w:lvl>
    <w:lvl w:ilvl="3" w:tplc="98A6B536" w:tentative="1">
      <w:start w:val="1"/>
      <w:numFmt w:val="bullet"/>
      <w:lvlText w:val=""/>
      <w:lvlJc w:val="left"/>
      <w:pPr>
        <w:ind w:left="2880" w:hanging="360"/>
      </w:pPr>
      <w:rPr>
        <w:rFonts w:ascii="Symbol" w:hAnsi="Symbol" w:hint="default"/>
      </w:rPr>
    </w:lvl>
    <w:lvl w:ilvl="4" w:tplc="6F78E97E" w:tentative="1">
      <w:start w:val="1"/>
      <w:numFmt w:val="bullet"/>
      <w:lvlText w:val="o"/>
      <w:lvlJc w:val="left"/>
      <w:pPr>
        <w:ind w:left="3600" w:hanging="360"/>
      </w:pPr>
      <w:rPr>
        <w:rFonts w:ascii="Courier New" w:hAnsi="Courier New" w:cs="Courier New" w:hint="default"/>
      </w:rPr>
    </w:lvl>
    <w:lvl w:ilvl="5" w:tplc="2F8423A6" w:tentative="1">
      <w:start w:val="1"/>
      <w:numFmt w:val="bullet"/>
      <w:lvlText w:val=""/>
      <w:lvlJc w:val="left"/>
      <w:pPr>
        <w:ind w:left="4320" w:hanging="360"/>
      </w:pPr>
      <w:rPr>
        <w:rFonts w:ascii="Wingdings" w:hAnsi="Wingdings" w:hint="default"/>
      </w:rPr>
    </w:lvl>
    <w:lvl w:ilvl="6" w:tplc="F8BCDBC4" w:tentative="1">
      <w:start w:val="1"/>
      <w:numFmt w:val="bullet"/>
      <w:lvlText w:val=""/>
      <w:lvlJc w:val="left"/>
      <w:pPr>
        <w:ind w:left="5040" w:hanging="360"/>
      </w:pPr>
      <w:rPr>
        <w:rFonts w:ascii="Symbol" w:hAnsi="Symbol" w:hint="default"/>
      </w:rPr>
    </w:lvl>
    <w:lvl w:ilvl="7" w:tplc="7EA27C9A" w:tentative="1">
      <w:start w:val="1"/>
      <w:numFmt w:val="bullet"/>
      <w:lvlText w:val="o"/>
      <w:lvlJc w:val="left"/>
      <w:pPr>
        <w:ind w:left="5760" w:hanging="360"/>
      </w:pPr>
      <w:rPr>
        <w:rFonts w:ascii="Courier New" w:hAnsi="Courier New" w:cs="Courier New" w:hint="default"/>
      </w:rPr>
    </w:lvl>
    <w:lvl w:ilvl="8" w:tplc="AB149414" w:tentative="1">
      <w:start w:val="1"/>
      <w:numFmt w:val="bullet"/>
      <w:lvlText w:val=""/>
      <w:lvlJc w:val="left"/>
      <w:pPr>
        <w:ind w:left="6480" w:hanging="360"/>
      </w:pPr>
      <w:rPr>
        <w:rFonts w:ascii="Wingdings" w:hAnsi="Wingdings" w:hint="default"/>
      </w:rPr>
    </w:lvl>
  </w:abstractNum>
  <w:abstractNum w:abstractNumId="27" w15:restartNumberingAfterBreak="0">
    <w:nsid w:val="60241FEA"/>
    <w:multiLevelType w:val="hybridMultilevel"/>
    <w:tmpl w:val="375AE986"/>
    <w:lvl w:ilvl="0" w:tplc="43CE92CC">
      <w:start w:val="49"/>
      <w:numFmt w:val="bullet"/>
      <w:lvlText w:val=""/>
      <w:lvlJc w:val="left"/>
      <w:pPr>
        <w:ind w:left="720" w:hanging="360"/>
      </w:pPr>
      <w:rPr>
        <w:rFonts w:ascii="Symbol" w:eastAsia="Times New Roman" w:hAnsi="Symbol" w:cs="Times New Roman" w:hint="default"/>
      </w:rPr>
    </w:lvl>
    <w:lvl w:ilvl="1" w:tplc="2A56AA56" w:tentative="1">
      <w:start w:val="1"/>
      <w:numFmt w:val="bullet"/>
      <w:lvlText w:val="o"/>
      <w:lvlJc w:val="left"/>
      <w:pPr>
        <w:ind w:left="1440" w:hanging="360"/>
      </w:pPr>
      <w:rPr>
        <w:rFonts w:ascii="Courier New" w:hAnsi="Courier New" w:cs="Courier New" w:hint="default"/>
      </w:rPr>
    </w:lvl>
    <w:lvl w:ilvl="2" w:tplc="13A06866" w:tentative="1">
      <w:start w:val="1"/>
      <w:numFmt w:val="bullet"/>
      <w:lvlText w:val=""/>
      <w:lvlJc w:val="left"/>
      <w:pPr>
        <w:ind w:left="2160" w:hanging="360"/>
      </w:pPr>
      <w:rPr>
        <w:rFonts w:ascii="Wingdings" w:hAnsi="Wingdings" w:hint="default"/>
      </w:rPr>
    </w:lvl>
    <w:lvl w:ilvl="3" w:tplc="748A2EA2" w:tentative="1">
      <w:start w:val="1"/>
      <w:numFmt w:val="bullet"/>
      <w:lvlText w:val=""/>
      <w:lvlJc w:val="left"/>
      <w:pPr>
        <w:ind w:left="2880" w:hanging="360"/>
      </w:pPr>
      <w:rPr>
        <w:rFonts w:ascii="Symbol" w:hAnsi="Symbol" w:hint="default"/>
      </w:rPr>
    </w:lvl>
    <w:lvl w:ilvl="4" w:tplc="84D2029C" w:tentative="1">
      <w:start w:val="1"/>
      <w:numFmt w:val="bullet"/>
      <w:lvlText w:val="o"/>
      <w:lvlJc w:val="left"/>
      <w:pPr>
        <w:ind w:left="3600" w:hanging="360"/>
      </w:pPr>
      <w:rPr>
        <w:rFonts w:ascii="Courier New" w:hAnsi="Courier New" w:cs="Courier New" w:hint="default"/>
      </w:rPr>
    </w:lvl>
    <w:lvl w:ilvl="5" w:tplc="59DCAD38" w:tentative="1">
      <w:start w:val="1"/>
      <w:numFmt w:val="bullet"/>
      <w:lvlText w:val=""/>
      <w:lvlJc w:val="left"/>
      <w:pPr>
        <w:ind w:left="4320" w:hanging="360"/>
      </w:pPr>
      <w:rPr>
        <w:rFonts w:ascii="Wingdings" w:hAnsi="Wingdings" w:hint="default"/>
      </w:rPr>
    </w:lvl>
    <w:lvl w:ilvl="6" w:tplc="E324757A" w:tentative="1">
      <w:start w:val="1"/>
      <w:numFmt w:val="bullet"/>
      <w:lvlText w:val=""/>
      <w:lvlJc w:val="left"/>
      <w:pPr>
        <w:ind w:left="5040" w:hanging="360"/>
      </w:pPr>
      <w:rPr>
        <w:rFonts w:ascii="Symbol" w:hAnsi="Symbol" w:hint="default"/>
      </w:rPr>
    </w:lvl>
    <w:lvl w:ilvl="7" w:tplc="4D02CFA4" w:tentative="1">
      <w:start w:val="1"/>
      <w:numFmt w:val="bullet"/>
      <w:lvlText w:val="o"/>
      <w:lvlJc w:val="left"/>
      <w:pPr>
        <w:ind w:left="5760" w:hanging="360"/>
      </w:pPr>
      <w:rPr>
        <w:rFonts w:ascii="Courier New" w:hAnsi="Courier New" w:cs="Courier New" w:hint="default"/>
      </w:rPr>
    </w:lvl>
    <w:lvl w:ilvl="8" w:tplc="659ED97E" w:tentative="1">
      <w:start w:val="1"/>
      <w:numFmt w:val="bullet"/>
      <w:lvlText w:val=""/>
      <w:lvlJc w:val="left"/>
      <w:pPr>
        <w:ind w:left="6480" w:hanging="360"/>
      </w:pPr>
      <w:rPr>
        <w:rFonts w:ascii="Wingdings" w:hAnsi="Wingdings" w:hint="default"/>
      </w:rPr>
    </w:lvl>
  </w:abstractNum>
  <w:abstractNum w:abstractNumId="28" w15:restartNumberingAfterBreak="0">
    <w:nsid w:val="609F0840"/>
    <w:multiLevelType w:val="hybridMultilevel"/>
    <w:tmpl w:val="3A0A2112"/>
    <w:lvl w:ilvl="0" w:tplc="B11C0FE0">
      <w:start w:val="1"/>
      <w:numFmt w:val="decimal"/>
      <w:lvlText w:val="%1."/>
      <w:lvlJc w:val="left"/>
      <w:pPr>
        <w:ind w:left="720" w:hanging="360"/>
      </w:pPr>
      <w:rPr>
        <w:rFonts w:ascii="Arial" w:eastAsia="Calibri" w:hAnsi="Arial" w:cs="Arial"/>
      </w:rPr>
    </w:lvl>
    <w:lvl w:ilvl="1" w:tplc="5EBA6FD0">
      <w:start w:val="1"/>
      <w:numFmt w:val="bullet"/>
      <w:lvlText w:val="o"/>
      <w:lvlJc w:val="left"/>
      <w:pPr>
        <w:ind w:left="1440" w:hanging="360"/>
      </w:pPr>
      <w:rPr>
        <w:rFonts w:ascii="Courier New" w:hAnsi="Courier New" w:cs="Courier New" w:hint="default"/>
      </w:rPr>
    </w:lvl>
    <w:lvl w:ilvl="2" w:tplc="EA1A7350">
      <w:start w:val="1"/>
      <w:numFmt w:val="bullet"/>
      <w:lvlText w:val=""/>
      <w:lvlJc w:val="left"/>
      <w:pPr>
        <w:ind w:left="2160" w:hanging="360"/>
      </w:pPr>
      <w:rPr>
        <w:rFonts w:ascii="Wingdings" w:hAnsi="Wingdings" w:hint="default"/>
      </w:rPr>
    </w:lvl>
    <w:lvl w:ilvl="3" w:tplc="20909284">
      <w:start w:val="1"/>
      <w:numFmt w:val="bullet"/>
      <w:lvlText w:val=""/>
      <w:lvlJc w:val="left"/>
      <w:pPr>
        <w:ind w:left="2880" w:hanging="360"/>
      </w:pPr>
      <w:rPr>
        <w:rFonts w:ascii="Symbol" w:hAnsi="Symbol" w:hint="default"/>
      </w:rPr>
    </w:lvl>
    <w:lvl w:ilvl="4" w:tplc="3D461694">
      <w:start w:val="1"/>
      <w:numFmt w:val="bullet"/>
      <w:lvlText w:val="o"/>
      <w:lvlJc w:val="left"/>
      <w:pPr>
        <w:ind w:left="3600" w:hanging="360"/>
      </w:pPr>
      <w:rPr>
        <w:rFonts w:ascii="Courier New" w:hAnsi="Courier New" w:cs="Courier New" w:hint="default"/>
      </w:rPr>
    </w:lvl>
    <w:lvl w:ilvl="5" w:tplc="A14E967E">
      <w:start w:val="1"/>
      <w:numFmt w:val="bullet"/>
      <w:lvlText w:val=""/>
      <w:lvlJc w:val="left"/>
      <w:pPr>
        <w:ind w:left="4320" w:hanging="360"/>
      </w:pPr>
      <w:rPr>
        <w:rFonts w:ascii="Wingdings" w:hAnsi="Wingdings" w:hint="default"/>
      </w:rPr>
    </w:lvl>
    <w:lvl w:ilvl="6" w:tplc="ECBC9D52">
      <w:start w:val="1"/>
      <w:numFmt w:val="bullet"/>
      <w:lvlText w:val=""/>
      <w:lvlJc w:val="left"/>
      <w:pPr>
        <w:ind w:left="5040" w:hanging="360"/>
      </w:pPr>
      <w:rPr>
        <w:rFonts w:ascii="Symbol" w:hAnsi="Symbol" w:hint="default"/>
      </w:rPr>
    </w:lvl>
    <w:lvl w:ilvl="7" w:tplc="BA1E9C3C">
      <w:start w:val="1"/>
      <w:numFmt w:val="bullet"/>
      <w:lvlText w:val="o"/>
      <w:lvlJc w:val="left"/>
      <w:pPr>
        <w:ind w:left="5760" w:hanging="360"/>
      </w:pPr>
      <w:rPr>
        <w:rFonts w:ascii="Courier New" w:hAnsi="Courier New" w:cs="Courier New" w:hint="default"/>
      </w:rPr>
    </w:lvl>
    <w:lvl w:ilvl="8" w:tplc="3BE0616C">
      <w:start w:val="1"/>
      <w:numFmt w:val="bullet"/>
      <w:lvlText w:val=""/>
      <w:lvlJc w:val="left"/>
      <w:pPr>
        <w:ind w:left="6480" w:hanging="360"/>
      </w:pPr>
      <w:rPr>
        <w:rFonts w:ascii="Wingdings" w:hAnsi="Wingdings" w:hint="default"/>
      </w:rPr>
    </w:lvl>
  </w:abstractNum>
  <w:abstractNum w:abstractNumId="29" w15:restartNumberingAfterBreak="0">
    <w:nsid w:val="62094904"/>
    <w:multiLevelType w:val="hybridMultilevel"/>
    <w:tmpl w:val="AE8EEABC"/>
    <w:lvl w:ilvl="0" w:tplc="9B1ADB06">
      <w:start w:val="49"/>
      <w:numFmt w:val="bullet"/>
      <w:lvlText w:val=""/>
      <w:lvlJc w:val="left"/>
      <w:pPr>
        <w:ind w:left="720" w:hanging="360"/>
      </w:pPr>
      <w:rPr>
        <w:rFonts w:ascii="Symbol" w:eastAsia="Times New Roman" w:hAnsi="Symbol" w:cs="Times New Roman" w:hint="default"/>
      </w:rPr>
    </w:lvl>
    <w:lvl w:ilvl="1" w:tplc="F2A4037E" w:tentative="1">
      <w:start w:val="1"/>
      <w:numFmt w:val="bullet"/>
      <w:lvlText w:val="o"/>
      <w:lvlJc w:val="left"/>
      <w:pPr>
        <w:ind w:left="1440" w:hanging="360"/>
      </w:pPr>
      <w:rPr>
        <w:rFonts w:ascii="Courier New" w:hAnsi="Courier New" w:cs="Courier New" w:hint="default"/>
      </w:rPr>
    </w:lvl>
    <w:lvl w:ilvl="2" w:tplc="3E5A8544" w:tentative="1">
      <w:start w:val="1"/>
      <w:numFmt w:val="bullet"/>
      <w:lvlText w:val=""/>
      <w:lvlJc w:val="left"/>
      <w:pPr>
        <w:ind w:left="2160" w:hanging="360"/>
      </w:pPr>
      <w:rPr>
        <w:rFonts w:ascii="Wingdings" w:hAnsi="Wingdings" w:hint="default"/>
      </w:rPr>
    </w:lvl>
    <w:lvl w:ilvl="3" w:tplc="ED30D3BE" w:tentative="1">
      <w:start w:val="1"/>
      <w:numFmt w:val="bullet"/>
      <w:lvlText w:val=""/>
      <w:lvlJc w:val="left"/>
      <w:pPr>
        <w:ind w:left="2880" w:hanging="360"/>
      </w:pPr>
      <w:rPr>
        <w:rFonts w:ascii="Symbol" w:hAnsi="Symbol" w:hint="default"/>
      </w:rPr>
    </w:lvl>
    <w:lvl w:ilvl="4" w:tplc="C0C49796" w:tentative="1">
      <w:start w:val="1"/>
      <w:numFmt w:val="bullet"/>
      <w:lvlText w:val="o"/>
      <w:lvlJc w:val="left"/>
      <w:pPr>
        <w:ind w:left="3600" w:hanging="360"/>
      </w:pPr>
      <w:rPr>
        <w:rFonts w:ascii="Courier New" w:hAnsi="Courier New" w:cs="Courier New" w:hint="default"/>
      </w:rPr>
    </w:lvl>
    <w:lvl w:ilvl="5" w:tplc="EE3890EE" w:tentative="1">
      <w:start w:val="1"/>
      <w:numFmt w:val="bullet"/>
      <w:lvlText w:val=""/>
      <w:lvlJc w:val="left"/>
      <w:pPr>
        <w:ind w:left="4320" w:hanging="360"/>
      </w:pPr>
      <w:rPr>
        <w:rFonts w:ascii="Wingdings" w:hAnsi="Wingdings" w:hint="default"/>
      </w:rPr>
    </w:lvl>
    <w:lvl w:ilvl="6" w:tplc="A438619E" w:tentative="1">
      <w:start w:val="1"/>
      <w:numFmt w:val="bullet"/>
      <w:lvlText w:val=""/>
      <w:lvlJc w:val="left"/>
      <w:pPr>
        <w:ind w:left="5040" w:hanging="360"/>
      </w:pPr>
      <w:rPr>
        <w:rFonts w:ascii="Symbol" w:hAnsi="Symbol" w:hint="default"/>
      </w:rPr>
    </w:lvl>
    <w:lvl w:ilvl="7" w:tplc="864CA21E" w:tentative="1">
      <w:start w:val="1"/>
      <w:numFmt w:val="bullet"/>
      <w:lvlText w:val="o"/>
      <w:lvlJc w:val="left"/>
      <w:pPr>
        <w:ind w:left="5760" w:hanging="360"/>
      </w:pPr>
      <w:rPr>
        <w:rFonts w:ascii="Courier New" w:hAnsi="Courier New" w:cs="Courier New" w:hint="default"/>
      </w:rPr>
    </w:lvl>
    <w:lvl w:ilvl="8" w:tplc="E4287088" w:tentative="1">
      <w:start w:val="1"/>
      <w:numFmt w:val="bullet"/>
      <w:lvlText w:val=""/>
      <w:lvlJc w:val="left"/>
      <w:pPr>
        <w:ind w:left="6480" w:hanging="360"/>
      </w:pPr>
      <w:rPr>
        <w:rFonts w:ascii="Wingdings" w:hAnsi="Wingdings" w:hint="default"/>
      </w:rPr>
    </w:lvl>
  </w:abstractNum>
  <w:abstractNum w:abstractNumId="30" w15:restartNumberingAfterBreak="0">
    <w:nsid w:val="66DF3D0B"/>
    <w:multiLevelType w:val="hybridMultilevel"/>
    <w:tmpl w:val="401E1C94"/>
    <w:lvl w:ilvl="0" w:tplc="17E8A8BA">
      <w:start w:val="49"/>
      <w:numFmt w:val="bullet"/>
      <w:lvlText w:val=""/>
      <w:lvlJc w:val="left"/>
      <w:pPr>
        <w:ind w:left="720" w:hanging="360"/>
      </w:pPr>
      <w:rPr>
        <w:rFonts w:ascii="Symbol" w:eastAsia="Times New Roman" w:hAnsi="Symbol" w:cs="Times New Roman" w:hint="default"/>
      </w:rPr>
    </w:lvl>
    <w:lvl w:ilvl="1" w:tplc="8ED4DFB0">
      <w:start w:val="49"/>
      <w:numFmt w:val="bullet"/>
      <w:lvlText w:val=""/>
      <w:lvlJc w:val="left"/>
      <w:pPr>
        <w:ind w:left="1440" w:hanging="360"/>
      </w:pPr>
      <w:rPr>
        <w:rFonts w:ascii="Symbol" w:eastAsia="Times New Roman" w:hAnsi="Symbol" w:cs="Times New Roman" w:hint="default"/>
      </w:rPr>
    </w:lvl>
    <w:lvl w:ilvl="2" w:tplc="0E5ADD0A" w:tentative="1">
      <w:start w:val="1"/>
      <w:numFmt w:val="bullet"/>
      <w:lvlText w:val=""/>
      <w:lvlJc w:val="left"/>
      <w:pPr>
        <w:ind w:left="2160" w:hanging="360"/>
      </w:pPr>
      <w:rPr>
        <w:rFonts w:ascii="Wingdings" w:hAnsi="Wingdings" w:hint="default"/>
      </w:rPr>
    </w:lvl>
    <w:lvl w:ilvl="3" w:tplc="673A7556" w:tentative="1">
      <w:start w:val="1"/>
      <w:numFmt w:val="bullet"/>
      <w:lvlText w:val=""/>
      <w:lvlJc w:val="left"/>
      <w:pPr>
        <w:ind w:left="2880" w:hanging="360"/>
      </w:pPr>
      <w:rPr>
        <w:rFonts w:ascii="Symbol" w:hAnsi="Symbol" w:hint="default"/>
      </w:rPr>
    </w:lvl>
    <w:lvl w:ilvl="4" w:tplc="C16CD142" w:tentative="1">
      <w:start w:val="1"/>
      <w:numFmt w:val="bullet"/>
      <w:lvlText w:val="o"/>
      <w:lvlJc w:val="left"/>
      <w:pPr>
        <w:ind w:left="3600" w:hanging="360"/>
      </w:pPr>
      <w:rPr>
        <w:rFonts w:ascii="Courier New" w:hAnsi="Courier New" w:cs="Courier New" w:hint="default"/>
      </w:rPr>
    </w:lvl>
    <w:lvl w:ilvl="5" w:tplc="56649C76" w:tentative="1">
      <w:start w:val="1"/>
      <w:numFmt w:val="bullet"/>
      <w:lvlText w:val=""/>
      <w:lvlJc w:val="left"/>
      <w:pPr>
        <w:ind w:left="4320" w:hanging="360"/>
      </w:pPr>
      <w:rPr>
        <w:rFonts w:ascii="Wingdings" w:hAnsi="Wingdings" w:hint="default"/>
      </w:rPr>
    </w:lvl>
    <w:lvl w:ilvl="6" w:tplc="C61EFFA2" w:tentative="1">
      <w:start w:val="1"/>
      <w:numFmt w:val="bullet"/>
      <w:lvlText w:val=""/>
      <w:lvlJc w:val="left"/>
      <w:pPr>
        <w:ind w:left="5040" w:hanging="360"/>
      </w:pPr>
      <w:rPr>
        <w:rFonts w:ascii="Symbol" w:hAnsi="Symbol" w:hint="default"/>
      </w:rPr>
    </w:lvl>
    <w:lvl w:ilvl="7" w:tplc="A2F876BA" w:tentative="1">
      <w:start w:val="1"/>
      <w:numFmt w:val="bullet"/>
      <w:lvlText w:val="o"/>
      <w:lvlJc w:val="left"/>
      <w:pPr>
        <w:ind w:left="5760" w:hanging="360"/>
      </w:pPr>
      <w:rPr>
        <w:rFonts w:ascii="Courier New" w:hAnsi="Courier New" w:cs="Courier New" w:hint="default"/>
      </w:rPr>
    </w:lvl>
    <w:lvl w:ilvl="8" w:tplc="4E8EFE62" w:tentative="1">
      <w:start w:val="1"/>
      <w:numFmt w:val="bullet"/>
      <w:lvlText w:val=""/>
      <w:lvlJc w:val="left"/>
      <w:pPr>
        <w:ind w:left="6480" w:hanging="360"/>
      </w:pPr>
      <w:rPr>
        <w:rFonts w:ascii="Wingdings" w:hAnsi="Wingdings" w:hint="default"/>
      </w:rPr>
    </w:lvl>
  </w:abstractNum>
  <w:abstractNum w:abstractNumId="31" w15:restartNumberingAfterBreak="0">
    <w:nsid w:val="67C300D9"/>
    <w:multiLevelType w:val="hybridMultilevel"/>
    <w:tmpl w:val="26D404DC"/>
    <w:lvl w:ilvl="0" w:tplc="8F205B74">
      <w:start w:val="49"/>
      <w:numFmt w:val="bullet"/>
      <w:lvlText w:val=""/>
      <w:lvlJc w:val="left"/>
      <w:pPr>
        <w:ind w:left="720" w:hanging="360"/>
      </w:pPr>
      <w:rPr>
        <w:rFonts w:ascii="Symbol" w:eastAsia="Times New Roman" w:hAnsi="Symbol" w:cs="Times New Roman" w:hint="default"/>
      </w:rPr>
    </w:lvl>
    <w:lvl w:ilvl="1" w:tplc="CAB04126">
      <w:numFmt w:val="bullet"/>
      <w:lvlText w:val="-"/>
      <w:lvlJc w:val="left"/>
      <w:pPr>
        <w:ind w:left="1440" w:hanging="360"/>
      </w:pPr>
      <w:rPr>
        <w:rFonts w:ascii="Arial" w:eastAsia="Times New Roman" w:hAnsi="Arial" w:cs="Arial" w:hint="default"/>
      </w:rPr>
    </w:lvl>
    <w:lvl w:ilvl="2" w:tplc="D1CE5018" w:tentative="1">
      <w:start w:val="1"/>
      <w:numFmt w:val="bullet"/>
      <w:lvlText w:val=""/>
      <w:lvlJc w:val="left"/>
      <w:pPr>
        <w:ind w:left="2160" w:hanging="360"/>
      </w:pPr>
      <w:rPr>
        <w:rFonts w:ascii="Wingdings" w:hAnsi="Wingdings" w:hint="default"/>
      </w:rPr>
    </w:lvl>
    <w:lvl w:ilvl="3" w:tplc="05C6E350" w:tentative="1">
      <w:start w:val="1"/>
      <w:numFmt w:val="bullet"/>
      <w:lvlText w:val=""/>
      <w:lvlJc w:val="left"/>
      <w:pPr>
        <w:ind w:left="2880" w:hanging="360"/>
      </w:pPr>
      <w:rPr>
        <w:rFonts w:ascii="Symbol" w:hAnsi="Symbol" w:hint="default"/>
      </w:rPr>
    </w:lvl>
    <w:lvl w:ilvl="4" w:tplc="FDB491E4" w:tentative="1">
      <w:start w:val="1"/>
      <w:numFmt w:val="bullet"/>
      <w:lvlText w:val="o"/>
      <w:lvlJc w:val="left"/>
      <w:pPr>
        <w:ind w:left="3600" w:hanging="360"/>
      </w:pPr>
      <w:rPr>
        <w:rFonts w:ascii="Courier New" w:hAnsi="Courier New" w:cs="Courier New" w:hint="default"/>
      </w:rPr>
    </w:lvl>
    <w:lvl w:ilvl="5" w:tplc="5CE09ABA" w:tentative="1">
      <w:start w:val="1"/>
      <w:numFmt w:val="bullet"/>
      <w:lvlText w:val=""/>
      <w:lvlJc w:val="left"/>
      <w:pPr>
        <w:ind w:left="4320" w:hanging="360"/>
      </w:pPr>
      <w:rPr>
        <w:rFonts w:ascii="Wingdings" w:hAnsi="Wingdings" w:hint="default"/>
      </w:rPr>
    </w:lvl>
    <w:lvl w:ilvl="6" w:tplc="6FCED2A8" w:tentative="1">
      <w:start w:val="1"/>
      <w:numFmt w:val="bullet"/>
      <w:lvlText w:val=""/>
      <w:lvlJc w:val="left"/>
      <w:pPr>
        <w:ind w:left="5040" w:hanging="360"/>
      </w:pPr>
      <w:rPr>
        <w:rFonts w:ascii="Symbol" w:hAnsi="Symbol" w:hint="default"/>
      </w:rPr>
    </w:lvl>
    <w:lvl w:ilvl="7" w:tplc="1A1C0F3C" w:tentative="1">
      <w:start w:val="1"/>
      <w:numFmt w:val="bullet"/>
      <w:lvlText w:val="o"/>
      <w:lvlJc w:val="left"/>
      <w:pPr>
        <w:ind w:left="5760" w:hanging="360"/>
      </w:pPr>
      <w:rPr>
        <w:rFonts w:ascii="Courier New" w:hAnsi="Courier New" w:cs="Courier New" w:hint="default"/>
      </w:rPr>
    </w:lvl>
    <w:lvl w:ilvl="8" w:tplc="BB0E8BD4" w:tentative="1">
      <w:start w:val="1"/>
      <w:numFmt w:val="bullet"/>
      <w:lvlText w:val=""/>
      <w:lvlJc w:val="left"/>
      <w:pPr>
        <w:ind w:left="6480" w:hanging="360"/>
      </w:pPr>
      <w:rPr>
        <w:rFonts w:ascii="Wingdings" w:hAnsi="Wingdings" w:hint="default"/>
      </w:rPr>
    </w:lvl>
  </w:abstractNum>
  <w:abstractNum w:abstractNumId="32" w15:restartNumberingAfterBreak="0">
    <w:nsid w:val="6A1D3BA2"/>
    <w:multiLevelType w:val="hybridMultilevel"/>
    <w:tmpl w:val="68FAD648"/>
    <w:lvl w:ilvl="0" w:tplc="8B1E6810">
      <w:start w:val="1"/>
      <w:numFmt w:val="decimal"/>
      <w:lvlText w:val="%1."/>
      <w:lvlJc w:val="left"/>
      <w:pPr>
        <w:ind w:left="720" w:hanging="360"/>
      </w:pPr>
      <w:rPr>
        <w:rFonts w:hint="default"/>
      </w:rPr>
    </w:lvl>
    <w:lvl w:ilvl="1" w:tplc="A28AFB50" w:tentative="1">
      <w:start w:val="1"/>
      <w:numFmt w:val="lowerLetter"/>
      <w:lvlText w:val="%2."/>
      <w:lvlJc w:val="left"/>
      <w:pPr>
        <w:ind w:left="1440" w:hanging="360"/>
      </w:pPr>
    </w:lvl>
    <w:lvl w:ilvl="2" w:tplc="CE5A0CF4" w:tentative="1">
      <w:start w:val="1"/>
      <w:numFmt w:val="lowerRoman"/>
      <w:lvlText w:val="%3."/>
      <w:lvlJc w:val="right"/>
      <w:pPr>
        <w:ind w:left="2160" w:hanging="180"/>
      </w:pPr>
    </w:lvl>
    <w:lvl w:ilvl="3" w:tplc="4D7AAE40" w:tentative="1">
      <w:start w:val="1"/>
      <w:numFmt w:val="decimal"/>
      <w:lvlText w:val="%4."/>
      <w:lvlJc w:val="left"/>
      <w:pPr>
        <w:ind w:left="2880" w:hanging="360"/>
      </w:pPr>
    </w:lvl>
    <w:lvl w:ilvl="4" w:tplc="417EFC32" w:tentative="1">
      <w:start w:val="1"/>
      <w:numFmt w:val="lowerLetter"/>
      <w:lvlText w:val="%5."/>
      <w:lvlJc w:val="left"/>
      <w:pPr>
        <w:ind w:left="3600" w:hanging="360"/>
      </w:pPr>
    </w:lvl>
    <w:lvl w:ilvl="5" w:tplc="CBA05810" w:tentative="1">
      <w:start w:val="1"/>
      <w:numFmt w:val="lowerRoman"/>
      <w:lvlText w:val="%6."/>
      <w:lvlJc w:val="right"/>
      <w:pPr>
        <w:ind w:left="4320" w:hanging="180"/>
      </w:pPr>
    </w:lvl>
    <w:lvl w:ilvl="6" w:tplc="E66C700A" w:tentative="1">
      <w:start w:val="1"/>
      <w:numFmt w:val="decimal"/>
      <w:lvlText w:val="%7."/>
      <w:lvlJc w:val="left"/>
      <w:pPr>
        <w:ind w:left="5040" w:hanging="360"/>
      </w:pPr>
    </w:lvl>
    <w:lvl w:ilvl="7" w:tplc="C17C31F0" w:tentative="1">
      <w:start w:val="1"/>
      <w:numFmt w:val="lowerLetter"/>
      <w:lvlText w:val="%8."/>
      <w:lvlJc w:val="left"/>
      <w:pPr>
        <w:ind w:left="5760" w:hanging="360"/>
      </w:pPr>
    </w:lvl>
    <w:lvl w:ilvl="8" w:tplc="4FBE8B88" w:tentative="1">
      <w:start w:val="1"/>
      <w:numFmt w:val="lowerRoman"/>
      <w:lvlText w:val="%9."/>
      <w:lvlJc w:val="right"/>
      <w:pPr>
        <w:ind w:left="6480" w:hanging="180"/>
      </w:pPr>
    </w:lvl>
  </w:abstractNum>
  <w:abstractNum w:abstractNumId="33" w15:restartNumberingAfterBreak="0">
    <w:nsid w:val="7F390DA8"/>
    <w:multiLevelType w:val="hybridMultilevel"/>
    <w:tmpl w:val="13A622EE"/>
    <w:lvl w:ilvl="0" w:tplc="B94043D4">
      <w:start w:val="49"/>
      <w:numFmt w:val="bullet"/>
      <w:lvlText w:val=""/>
      <w:lvlJc w:val="left"/>
      <w:pPr>
        <w:ind w:left="720" w:hanging="360"/>
      </w:pPr>
      <w:rPr>
        <w:rFonts w:ascii="Symbol" w:eastAsia="Times New Roman" w:hAnsi="Symbol" w:cs="Times New Roman" w:hint="default"/>
      </w:rPr>
    </w:lvl>
    <w:lvl w:ilvl="1" w:tplc="B2D05810" w:tentative="1">
      <w:start w:val="1"/>
      <w:numFmt w:val="bullet"/>
      <w:lvlText w:val="o"/>
      <w:lvlJc w:val="left"/>
      <w:pPr>
        <w:ind w:left="1440" w:hanging="360"/>
      </w:pPr>
      <w:rPr>
        <w:rFonts w:ascii="Courier New" w:hAnsi="Courier New" w:cs="Courier New" w:hint="default"/>
      </w:rPr>
    </w:lvl>
    <w:lvl w:ilvl="2" w:tplc="BA48E7E8" w:tentative="1">
      <w:start w:val="1"/>
      <w:numFmt w:val="bullet"/>
      <w:lvlText w:val=""/>
      <w:lvlJc w:val="left"/>
      <w:pPr>
        <w:ind w:left="2160" w:hanging="360"/>
      </w:pPr>
      <w:rPr>
        <w:rFonts w:ascii="Wingdings" w:hAnsi="Wingdings" w:hint="default"/>
      </w:rPr>
    </w:lvl>
    <w:lvl w:ilvl="3" w:tplc="4AE238C8" w:tentative="1">
      <w:start w:val="1"/>
      <w:numFmt w:val="bullet"/>
      <w:lvlText w:val=""/>
      <w:lvlJc w:val="left"/>
      <w:pPr>
        <w:ind w:left="2880" w:hanging="360"/>
      </w:pPr>
      <w:rPr>
        <w:rFonts w:ascii="Symbol" w:hAnsi="Symbol" w:hint="default"/>
      </w:rPr>
    </w:lvl>
    <w:lvl w:ilvl="4" w:tplc="BF141800" w:tentative="1">
      <w:start w:val="1"/>
      <w:numFmt w:val="bullet"/>
      <w:lvlText w:val="o"/>
      <w:lvlJc w:val="left"/>
      <w:pPr>
        <w:ind w:left="3600" w:hanging="360"/>
      </w:pPr>
      <w:rPr>
        <w:rFonts w:ascii="Courier New" w:hAnsi="Courier New" w:cs="Courier New" w:hint="default"/>
      </w:rPr>
    </w:lvl>
    <w:lvl w:ilvl="5" w:tplc="3468D214" w:tentative="1">
      <w:start w:val="1"/>
      <w:numFmt w:val="bullet"/>
      <w:lvlText w:val=""/>
      <w:lvlJc w:val="left"/>
      <w:pPr>
        <w:ind w:left="4320" w:hanging="360"/>
      </w:pPr>
      <w:rPr>
        <w:rFonts w:ascii="Wingdings" w:hAnsi="Wingdings" w:hint="default"/>
      </w:rPr>
    </w:lvl>
    <w:lvl w:ilvl="6" w:tplc="DE3C5098" w:tentative="1">
      <w:start w:val="1"/>
      <w:numFmt w:val="bullet"/>
      <w:lvlText w:val=""/>
      <w:lvlJc w:val="left"/>
      <w:pPr>
        <w:ind w:left="5040" w:hanging="360"/>
      </w:pPr>
      <w:rPr>
        <w:rFonts w:ascii="Symbol" w:hAnsi="Symbol" w:hint="default"/>
      </w:rPr>
    </w:lvl>
    <w:lvl w:ilvl="7" w:tplc="38047C62" w:tentative="1">
      <w:start w:val="1"/>
      <w:numFmt w:val="bullet"/>
      <w:lvlText w:val="o"/>
      <w:lvlJc w:val="left"/>
      <w:pPr>
        <w:ind w:left="5760" w:hanging="360"/>
      </w:pPr>
      <w:rPr>
        <w:rFonts w:ascii="Courier New" w:hAnsi="Courier New" w:cs="Courier New" w:hint="default"/>
      </w:rPr>
    </w:lvl>
    <w:lvl w:ilvl="8" w:tplc="492C72C4" w:tentative="1">
      <w:start w:val="1"/>
      <w:numFmt w:val="bullet"/>
      <w:lvlText w:val=""/>
      <w:lvlJc w:val="left"/>
      <w:pPr>
        <w:ind w:left="6480" w:hanging="360"/>
      </w:pPr>
      <w:rPr>
        <w:rFonts w:ascii="Wingdings" w:hAnsi="Wingdings" w:hint="default"/>
      </w:r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0"/>
  </w:num>
  <w:num w:numId="3">
    <w:abstractNumId w:val="15"/>
  </w:num>
  <w:num w:numId="4">
    <w:abstractNumId w:val="25"/>
  </w:num>
  <w:num w:numId="5">
    <w:abstractNumId w:val="2"/>
  </w:num>
  <w:num w:numId="6">
    <w:abstractNumId w:val="9"/>
  </w:num>
  <w:num w:numId="7">
    <w:abstractNumId w:val="1"/>
  </w:num>
  <w:num w:numId="8">
    <w:abstractNumId w:val="22"/>
  </w:num>
  <w:num w:numId="9">
    <w:abstractNumId w:val="27"/>
  </w:num>
  <w:num w:numId="10">
    <w:abstractNumId w:val="16"/>
    <w:lvlOverride w:ilvl="0">
      <w:startOverride w:val="1"/>
    </w:lvlOverride>
  </w:num>
  <w:num w:numId="11">
    <w:abstractNumId w:val="17"/>
  </w:num>
  <w:num w:numId="12">
    <w:abstractNumId w:val="10"/>
  </w:num>
  <w:num w:numId="13">
    <w:abstractNumId w:val="23"/>
  </w:num>
  <w:num w:numId="14">
    <w:abstractNumId w:val="5"/>
  </w:num>
  <w:num w:numId="15">
    <w:abstractNumId w:val="19"/>
  </w:num>
  <w:num w:numId="16">
    <w:abstractNumId w:val="29"/>
  </w:num>
  <w:num w:numId="17">
    <w:abstractNumId w:val="26"/>
  </w:num>
  <w:num w:numId="18">
    <w:abstractNumId w:val="31"/>
  </w:num>
  <w:num w:numId="19">
    <w:abstractNumId w:val="33"/>
  </w:num>
  <w:num w:numId="20">
    <w:abstractNumId w:val="18"/>
  </w:num>
  <w:num w:numId="21">
    <w:abstractNumId w:val="12"/>
  </w:num>
  <w:num w:numId="22">
    <w:abstractNumId w:val="21"/>
  </w:num>
  <w:num w:numId="23">
    <w:abstractNumId w:val="7"/>
  </w:num>
  <w:num w:numId="24">
    <w:abstractNumId w:val="28"/>
    <w:lvlOverride w:ilvl="0">
      <w:startOverride w:val="1"/>
    </w:lvlOverride>
    <w:lvlOverride w:ilvl="1"/>
    <w:lvlOverride w:ilvl="2"/>
    <w:lvlOverride w:ilvl="3"/>
    <w:lvlOverride w:ilvl="4"/>
    <w:lvlOverride w:ilvl="5"/>
    <w:lvlOverride w:ilvl="6"/>
    <w:lvlOverride w:ilvl="7"/>
    <w:lvlOverride w:ilvl="8"/>
  </w:num>
  <w:num w:numId="2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6"/>
  </w:num>
  <w:num w:numId="2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2"/>
  </w:num>
  <w:num w:numId="32">
    <w:abstractNumId w:val="13"/>
  </w:num>
  <w:num w:numId="33">
    <w:abstractNumId w:val="0"/>
  </w:num>
  <w:num w:numId="34">
    <w:abstractNumId w:val="30"/>
  </w:num>
  <w:num w:numId="3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78AE"/>
    <w:rsid w:val="000001F6"/>
    <w:rsid w:val="000A4BA7"/>
    <w:rsid w:val="000C0B87"/>
    <w:rsid w:val="000F18DE"/>
    <w:rsid w:val="00131B28"/>
    <w:rsid w:val="001D4854"/>
    <w:rsid w:val="00220B63"/>
    <w:rsid w:val="00230E85"/>
    <w:rsid w:val="002C278B"/>
    <w:rsid w:val="002D0931"/>
    <w:rsid w:val="002E081E"/>
    <w:rsid w:val="002F78E3"/>
    <w:rsid w:val="003A3B1D"/>
    <w:rsid w:val="003D556F"/>
    <w:rsid w:val="003E035F"/>
    <w:rsid w:val="00440AC2"/>
    <w:rsid w:val="00464982"/>
    <w:rsid w:val="004B08C2"/>
    <w:rsid w:val="004E293C"/>
    <w:rsid w:val="004F6962"/>
    <w:rsid w:val="00580548"/>
    <w:rsid w:val="00597C12"/>
    <w:rsid w:val="005D5C1A"/>
    <w:rsid w:val="00623F16"/>
    <w:rsid w:val="00695AEF"/>
    <w:rsid w:val="006E30C0"/>
    <w:rsid w:val="006F5FC8"/>
    <w:rsid w:val="007123B4"/>
    <w:rsid w:val="00715D72"/>
    <w:rsid w:val="00723116"/>
    <w:rsid w:val="007578AE"/>
    <w:rsid w:val="007851AF"/>
    <w:rsid w:val="007B1642"/>
    <w:rsid w:val="007B4C47"/>
    <w:rsid w:val="00821419"/>
    <w:rsid w:val="00880D62"/>
    <w:rsid w:val="008941CD"/>
    <w:rsid w:val="008A2076"/>
    <w:rsid w:val="008A3212"/>
    <w:rsid w:val="008B4243"/>
    <w:rsid w:val="008B734D"/>
    <w:rsid w:val="00913E94"/>
    <w:rsid w:val="00932521"/>
    <w:rsid w:val="00950971"/>
    <w:rsid w:val="009B2F45"/>
    <w:rsid w:val="009E10A8"/>
    <w:rsid w:val="009F1E59"/>
    <w:rsid w:val="009F77C7"/>
    <w:rsid w:val="00A203FF"/>
    <w:rsid w:val="00A452FF"/>
    <w:rsid w:val="00A701F9"/>
    <w:rsid w:val="00AA65B1"/>
    <w:rsid w:val="00AB65D9"/>
    <w:rsid w:val="00AE077F"/>
    <w:rsid w:val="00AE3A35"/>
    <w:rsid w:val="00B27A2C"/>
    <w:rsid w:val="00B35734"/>
    <w:rsid w:val="00BF7BB5"/>
    <w:rsid w:val="00C10360"/>
    <w:rsid w:val="00C14725"/>
    <w:rsid w:val="00C57CFB"/>
    <w:rsid w:val="00C7675B"/>
    <w:rsid w:val="00CB7264"/>
    <w:rsid w:val="00D61DC2"/>
    <w:rsid w:val="00D86976"/>
    <w:rsid w:val="00DB605F"/>
    <w:rsid w:val="00DF18E9"/>
    <w:rsid w:val="00E50831"/>
    <w:rsid w:val="00EA539F"/>
    <w:rsid w:val="00EC1D65"/>
    <w:rsid w:val="00FA6654"/>
    <w:rsid w:val="00FB3C81"/>
    <w:rsid w:val="00FB3D8B"/>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3A5FB96"/>
  <w15:chartTrackingRefBased/>
  <w15:docId w15:val="{2ABD75ED-AF3B-4596-8942-2806362520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sl-SI" w:eastAsia="sl-SI"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rsid w:val="007578AE"/>
    <w:pPr>
      <w:spacing w:after="200" w:line="276" w:lineRule="auto"/>
    </w:pPr>
    <w:rPr>
      <w:rFonts w:ascii="Calibri" w:eastAsia="Calibri" w:hAnsi="Calibri"/>
      <w:sz w:val="22"/>
      <w:szCs w:val="22"/>
      <w:lang w:eastAsia="en-US"/>
    </w:rPr>
  </w:style>
  <w:style w:type="paragraph" w:styleId="Naslov1">
    <w:name w:val="heading 1"/>
    <w:aliases w:val="NASLOV"/>
    <w:basedOn w:val="Navaden"/>
    <w:next w:val="Navaden"/>
    <w:link w:val="Naslov1Znak"/>
    <w:autoRedefine/>
    <w:qFormat/>
    <w:rsid w:val="007578AE"/>
    <w:pPr>
      <w:keepNext/>
      <w:spacing w:before="240" w:after="60" w:line="260" w:lineRule="exact"/>
      <w:outlineLvl w:val="0"/>
    </w:pPr>
    <w:rPr>
      <w:rFonts w:ascii="Arial" w:eastAsia="Times New Roman" w:hAnsi="Arial"/>
      <w:b/>
      <w:kern w:val="32"/>
      <w:sz w:val="28"/>
      <w:szCs w:val="32"/>
      <w:lang w:eastAsia="sl-SI"/>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customStyle="1" w:styleId="Naslov1Znak">
    <w:name w:val="Naslov 1 Znak"/>
    <w:aliases w:val="NASLOV Znak"/>
    <w:link w:val="Naslov1"/>
    <w:rsid w:val="007578AE"/>
    <w:rPr>
      <w:rFonts w:ascii="Arial" w:hAnsi="Arial"/>
      <w:b/>
      <w:kern w:val="32"/>
      <w:sz w:val="28"/>
      <w:szCs w:val="32"/>
      <w:lang w:val="sl-SI" w:eastAsia="sl-SI" w:bidi="ar-SA"/>
    </w:rPr>
  </w:style>
  <w:style w:type="paragraph" w:styleId="Glava">
    <w:name w:val="header"/>
    <w:basedOn w:val="Navaden"/>
    <w:link w:val="GlavaZnak"/>
    <w:rsid w:val="007578AE"/>
    <w:pPr>
      <w:tabs>
        <w:tab w:val="center" w:pos="4320"/>
        <w:tab w:val="right" w:pos="8640"/>
      </w:tabs>
      <w:spacing w:after="0" w:line="260" w:lineRule="exact"/>
    </w:pPr>
    <w:rPr>
      <w:rFonts w:ascii="Arial" w:eastAsia="Times New Roman" w:hAnsi="Arial"/>
      <w:sz w:val="20"/>
      <w:szCs w:val="24"/>
    </w:rPr>
  </w:style>
  <w:style w:type="character" w:customStyle="1" w:styleId="GlavaZnak">
    <w:name w:val="Glava Znak"/>
    <w:link w:val="Glava"/>
    <w:rsid w:val="007578AE"/>
    <w:rPr>
      <w:rFonts w:ascii="Arial" w:hAnsi="Arial"/>
      <w:szCs w:val="24"/>
      <w:lang w:val="sl-SI" w:eastAsia="en-US" w:bidi="ar-SA"/>
    </w:rPr>
  </w:style>
  <w:style w:type="character" w:styleId="Hiperpovezava">
    <w:name w:val="Hyperlink"/>
    <w:rsid w:val="007578AE"/>
    <w:rPr>
      <w:color w:val="0000FF"/>
      <w:u w:val="single"/>
    </w:rPr>
  </w:style>
  <w:style w:type="paragraph" w:customStyle="1" w:styleId="podpisi">
    <w:name w:val="podpisi"/>
    <w:basedOn w:val="Navaden"/>
    <w:qFormat/>
    <w:rsid w:val="007578AE"/>
    <w:pPr>
      <w:tabs>
        <w:tab w:val="left" w:pos="3402"/>
      </w:tabs>
      <w:spacing w:after="0" w:line="260" w:lineRule="exact"/>
    </w:pPr>
    <w:rPr>
      <w:rFonts w:ascii="Arial" w:eastAsia="Times New Roman" w:hAnsi="Arial"/>
      <w:sz w:val="20"/>
      <w:szCs w:val="24"/>
      <w:lang w:val="it-IT"/>
    </w:rPr>
  </w:style>
  <w:style w:type="paragraph" w:customStyle="1" w:styleId="Vrstapredpisa">
    <w:name w:val="Vrsta predpisa"/>
    <w:basedOn w:val="Navaden"/>
    <w:link w:val="VrstapredpisaZnak"/>
    <w:qFormat/>
    <w:rsid w:val="007578AE"/>
    <w:pPr>
      <w:suppressAutoHyphens/>
      <w:overflowPunct w:val="0"/>
      <w:autoSpaceDE w:val="0"/>
      <w:autoSpaceDN w:val="0"/>
      <w:adjustRightInd w:val="0"/>
      <w:spacing w:before="360" w:after="0" w:line="220" w:lineRule="exact"/>
      <w:jc w:val="center"/>
      <w:textAlignment w:val="baseline"/>
    </w:pPr>
    <w:rPr>
      <w:rFonts w:ascii="Arial" w:eastAsia="Times New Roman" w:hAnsi="Arial" w:cs="Arial"/>
      <w:b/>
      <w:bCs/>
      <w:color w:val="000000"/>
      <w:spacing w:val="40"/>
      <w:lang w:eastAsia="sl-SI"/>
    </w:rPr>
  </w:style>
  <w:style w:type="character" w:customStyle="1" w:styleId="VrstapredpisaZnak">
    <w:name w:val="Vrsta predpisa Znak"/>
    <w:link w:val="Vrstapredpisa"/>
    <w:rsid w:val="007578AE"/>
    <w:rPr>
      <w:rFonts w:ascii="Arial" w:hAnsi="Arial" w:cs="Arial"/>
      <w:b/>
      <w:bCs/>
      <w:color w:val="000000"/>
      <w:spacing w:val="40"/>
      <w:sz w:val="22"/>
      <w:szCs w:val="22"/>
      <w:lang w:val="sl-SI" w:eastAsia="sl-SI" w:bidi="ar-SA"/>
    </w:rPr>
  </w:style>
  <w:style w:type="paragraph" w:customStyle="1" w:styleId="Naslovpredpisa">
    <w:name w:val="Naslov_predpisa"/>
    <w:basedOn w:val="Navaden"/>
    <w:link w:val="NaslovpredpisaZnak"/>
    <w:qFormat/>
    <w:rsid w:val="007578AE"/>
    <w:pPr>
      <w:suppressAutoHyphens/>
      <w:overflowPunct w:val="0"/>
      <w:autoSpaceDE w:val="0"/>
      <w:autoSpaceDN w:val="0"/>
      <w:adjustRightInd w:val="0"/>
      <w:spacing w:before="120" w:after="160" w:line="200" w:lineRule="exact"/>
      <w:jc w:val="center"/>
      <w:textAlignment w:val="baseline"/>
    </w:pPr>
    <w:rPr>
      <w:rFonts w:ascii="Arial" w:eastAsia="Times New Roman" w:hAnsi="Arial" w:cs="Arial"/>
      <w:b/>
      <w:lang w:eastAsia="sl-SI"/>
    </w:rPr>
  </w:style>
  <w:style w:type="character" w:customStyle="1" w:styleId="NaslovpredpisaZnak">
    <w:name w:val="Naslov_predpisa Znak"/>
    <w:link w:val="Naslovpredpisa"/>
    <w:rsid w:val="007578AE"/>
    <w:rPr>
      <w:rFonts w:ascii="Arial" w:hAnsi="Arial" w:cs="Arial"/>
      <w:b/>
      <w:sz w:val="22"/>
      <w:szCs w:val="22"/>
      <w:lang w:val="sl-SI" w:eastAsia="sl-SI" w:bidi="ar-SA"/>
    </w:rPr>
  </w:style>
  <w:style w:type="paragraph" w:customStyle="1" w:styleId="Poglavje">
    <w:name w:val="Poglavje"/>
    <w:basedOn w:val="Navaden"/>
    <w:qFormat/>
    <w:rsid w:val="007578AE"/>
    <w:pPr>
      <w:suppressAutoHyphens/>
      <w:overflowPunct w:val="0"/>
      <w:autoSpaceDE w:val="0"/>
      <w:autoSpaceDN w:val="0"/>
      <w:adjustRightInd w:val="0"/>
      <w:spacing w:before="360" w:after="60" w:line="200" w:lineRule="exact"/>
      <w:jc w:val="center"/>
      <w:textAlignment w:val="baseline"/>
      <w:outlineLvl w:val="3"/>
    </w:pPr>
    <w:rPr>
      <w:rFonts w:ascii="Arial" w:eastAsia="Times New Roman" w:hAnsi="Arial" w:cs="Arial"/>
      <w:b/>
      <w:lang w:eastAsia="sl-SI"/>
    </w:rPr>
  </w:style>
  <w:style w:type="paragraph" w:customStyle="1" w:styleId="Neotevilenodstavek">
    <w:name w:val="Neoštevilčen odstavek"/>
    <w:basedOn w:val="Navaden"/>
    <w:link w:val="NeotevilenodstavekZnak"/>
    <w:qFormat/>
    <w:rsid w:val="007578AE"/>
    <w:pPr>
      <w:overflowPunct w:val="0"/>
      <w:autoSpaceDE w:val="0"/>
      <w:autoSpaceDN w:val="0"/>
      <w:adjustRightInd w:val="0"/>
      <w:spacing w:before="60" w:after="60" w:line="200" w:lineRule="exact"/>
      <w:jc w:val="both"/>
      <w:textAlignment w:val="baseline"/>
    </w:pPr>
    <w:rPr>
      <w:rFonts w:ascii="Arial" w:eastAsia="Times New Roman" w:hAnsi="Arial" w:cs="Arial"/>
      <w:lang w:eastAsia="sl-SI"/>
    </w:rPr>
  </w:style>
  <w:style w:type="character" w:customStyle="1" w:styleId="NeotevilenodstavekZnak">
    <w:name w:val="Neoštevilčen odstavek Znak"/>
    <w:link w:val="Neotevilenodstavek"/>
    <w:rsid w:val="007578AE"/>
    <w:rPr>
      <w:rFonts w:ascii="Arial" w:hAnsi="Arial" w:cs="Arial"/>
      <w:sz w:val="22"/>
      <w:szCs w:val="22"/>
      <w:lang w:val="sl-SI" w:eastAsia="sl-SI" w:bidi="ar-SA"/>
    </w:rPr>
  </w:style>
  <w:style w:type="paragraph" w:customStyle="1" w:styleId="Oddelek">
    <w:name w:val="Oddelek"/>
    <w:basedOn w:val="Navaden"/>
    <w:link w:val="OddelekZnak1"/>
    <w:qFormat/>
    <w:rsid w:val="007578AE"/>
    <w:pPr>
      <w:numPr>
        <w:numId w:val="3"/>
      </w:numPr>
      <w:suppressAutoHyphens/>
      <w:overflowPunct w:val="0"/>
      <w:autoSpaceDE w:val="0"/>
      <w:autoSpaceDN w:val="0"/>
      <w:adjustRightInd w:val="0"/>
      <w:spacing w:before="280" w:after="60" w:line="200" w:lineRule="exact"/>
      <w:ind w:left="0" w:firstLine="0"/>
      <w:jc w:val="center"/>
      <w:textAlignment w:val="baseline"/>
      <w:outlineLvl w:val="3"/>
    </w:pPr>
    <w:rPr>
      <w:rFonts w:ascii="Arial" w:eastAsia="Times New Roman" w:hAnsi="Arial" w:cs="Arial"/>
      <w:b/>
      <w:lang w:eastAsia="sl-SI"/>
    </w:rPr>
  </w:style>
  <w:style w:type="character" w:customStyle="1" w:styleId="OddelekZnak1">
    <w:name w:val="Oddelek Znak1"/>
    <w:link w:val="Oddelek"/>
    <w:rsid w:val="007578AE"/>
    <w:rPr>
      <w:rFonts w:ascii="Arial" w:hAnsi="Arial" w:cs="Arial"/>
      <w:b/>
      <w:sz w:val="22"/>
      <w:szCs w:val="22"/>
      <w:lang w:val="sl-SI" w:eastAsia="sl-SI" w:bidi="ar-SA"/>
    </w:rPr>
  </w:style>
  <w:style w:type="paragraph" w:customStyle="1" w:styleId="Alineazaodstavkom">
    <w:name w:val="Alinea za odstavkom"/>
    <w:basedOn w:val="Navaden"/>
    <w:link w:val="AlineazaodstavkomZnak"/>
    <w:qFormat/>
    <w:rsid w:val="007578AE"/>
    <w:pPr>
      <w:numPr>
        <w:numId w:val="25"/>
      </w:numPr>
      <w:overflowPunct w:val="0"/>
      <w:autoSpaceDE w:val="0"/>
      <w:autoSpaceDN w:val="0"/>
      <w:adjustRightInd w:val="0"/>
      <w:spacing w:after="0" w:line="200" w:lineRule="exact"/>
      <w:jc w:val="both"/>
      <w:textAlignment w:val="baseline"/>
    </w:pPr>
    <w:rPr>
      <w:rFonts w:ascii="Arial" w:eastAsia="Times New Roman" w:hAnsi="Arial" w:cs="Arial"/>
      <w:lang w:eastAsia="sl-SI"/>
    </w:rPr>
  </w:style>
  <w:style w:type="character" w:customStyle="1" w:styleId="AlineazaodstavkomZnak">
    <w:name w:val="Alinea za odstavkom Znak"/>
    <w:link w:val="Alineazaodstavkom"/>
    <w:rsid w:val="007578AE"/>
    <w:rPr>
      <w:rFonts w:ascii="Arial" w:hAnsi="Arial" w:cs="Arial"/>
      <w:sz w:val="22"/>
      <w:szCs w:val="22"/>
    </w:rPr>
  </w:style>
  <w:style w:type="paragraph" w:customStyle="1" w:styleId="Odstavekseznama1">
    <w:name w:val="Odstavek seznama1"/>
    <w:basedOn w:val="Navaden"/>
    <w:qFormat/>
    <w:rsid w:val="007578AE"/>
    <w:pPr>
      <w:spacing w:after="0" w:line="240" w:lineRule="auto"/>
      <w:ind w:left="720"/>
      <w:contextualSpacing/>
    </w:pPr>
    <w:rPr>
      <w:rFonts w:ascii="Times New Roman" w:eastAsia="Times New Roman" w:hAnsi="Times New Roman"/>
      <w:sz w:val="24"/>
      <w:szCs w:val="24"/>
      <w:lang w:eastAsia="sl-SI"/>
    </w:rPr>
  </w:style>
  <w:style w:type="paragraph" w:styleId="Telobesedila">
    <w:name w:val="Body Text"/>
    <w:basedOn w:val="Navaden"/>
    <w:link w:val="TelobesedilaZnak"/>
    <w:rsid w:val="009F1E59"/>
    <w:pPr>
      <w:spacing w:after="0" w:line="240" w:lineRule="auto"/>
    </w:pPr>
    <w:rPr>
      <w:rFonts w:ascii="Times New Roman" w:eastAsia="Times New Roman" w:hAnsi="Times New Roman"/>
      <w:b/>
      <w:sz w:val="28"/>
      <w:szCs w:val="36"/>
      <w:lang w:eastAsia="sl-SI"/>
    </w:rPr>
  </w:style>
  <w:style w:type="character" w:customStyle="1" w:styleId="TelobesedilaZnak">
    <w:name w:val="Telo besedila Znak"/>
    <w:link w:val="Telobesedila"/>
    <w:rsid w:val="009F1E59"/>
    <w:rPr>
      <w:b/>
      <w:sz w:val="28"/>
      <w:szCs w:val="36"/>
    </w:rPr>
  </w:style>
  <w:style w:type="paragraph" w:customStyle="1" w:styleId="datumtevilka">
    <w:name w:val="datum številka"/>
    <w:basedOn w:val="Navaden"/>
    <w:qFormat/>
    <w:rsid w:val="009F1E59"/>
    <w:pPr>
      <w:tabs>
        <w:tab w:val="left" w:pos="1701"/>
      </w:tabs>
      <w:spacing w:after="0" w:line="260" w:lineRule="atLeast"/>
    </w:pPr>
    <w:rPr>
      <w:rFonts w:ascii="Arial" w:eastAsia="Times New Roman" w:hAnsi="Arial" w:cs="Arial"/>
      <w:sz w:val="20"/>
      <w:szCs w:val="20"/>
      <w:lang w:eastAsia="sl-SI"/>
    </w:rPr>
  </w:style>
  <w:style w:type="paragraph" w:customStyle="1" w:styleId="Alineazatoko">
    <w:name w:val="Alinea za točko"/>
    <w:basedOn w:val="Navaden"/>
    <w:link w:val="AlineazatokoZnak"/>
    <w:qFormat/>
    <w:rsid w:val="003A3B1D"/>
    <w:pPr>
      <w:overflowPunct w:val="0"/>
      <w:autoSpaceDE w:val="0"/>
      <w:autoSpaceDN w:val="0"/>
      <w:adjustRightInd w:val="0"/>
      <w:spacing w:after="0" w:line="200" w:lineRule="exact"/>
      <w:ind w:left="720" w:hanging="360"/>
      <w:jc w:val="both"/>
      <w:textAlignment w:val="baseline"/>
    </w:pPr>
    <w:rPr>
      <w:rFonts w:ascii="Arial" w:eastAsia="Times New Roman" w:hAnsi="Arial" w:cs="Arial"/>
      <w:lang w:eastAsia="sl-SI"/>
    </w:rPr>
  </w:style>
  <w:style w:type="character" w:customStyle="1" w:styleId="AlineazatokoZnak">
    <w:name w:val="Alinea za točko Znak"/>
    <w:link w:val="Alineazatoko"/>
    <w:rsid w:val="003A3B1D"/>
    <w:rPr>
      <w:rFonts w:ascii="Arial" w:hAnsi="Arial" w:cs="Arial"/>
      <w:sz w:val="22"/>
      <w:szCs w:val="22"/>
    </w:rPr>
  </w:style>
  <w:style w:type="character" w:customStyle="1" w:styleId="rkovnatokazaodstavkomZnak">
    <w:name w:val="Črkovna točka_za odstavkom Znak"/>
    <w:link w:val="rkovnatokazaodstavkom"/>
    <w:rsid w:val="003A3B1D"/>
    <w:rPr>
      <w:rFonts w:ascii="Arial" w:hAnsi="Arial"/>
    </w:rPr>
  </w:style>
  <w:style w:type="paragraph" w:customStyle="1" w:styleId="rkovnatokazaodstavkom">
    <w:name w:val="Črkovna točka_za odstavkom"/>
    <w:basedOn w:val="Navaden"/>
    <w:link w:val="rkovnatokazaodstavkomZnak"/>
    <w:qFormat/>
    <w:rsid w:val="003A3B1D"/>
    <w:pPr>
      <w:numPr>
        <w:numId w:val="10"/>
      </w:numPr>
      <w:overflowPunct w:val="0"/>
      <w:autoSpaceDE w:val="0"/>
      <w:autoSpaceDN w:val="0"/>
      <w:adjustRightInd w:val="0"/>
      <w:spacing w:after="0" w:line="200" w:lineRule="exact"/>
      <w:jc w:val="both"/>
      <w:textAlignment w:val="baseline"/>
    </w:pPr>
    <w:rPr>
      <w:rFonts w:ascii="Arial" w:eastAsia="Times New Roman" w:hAnsi="Arial"/>
      <w:sz w:val="20"/>
      <w:szCs w:val="20"/>
      <w:lang w:eastAsia="sl-SI"/>
    </w:rPr>
  </w:style>
  <w:style w:type="paragraph" w:customStyle="1" w:styleId="Odsek">
    <w:name w:val="Odsek"/>
    <w:basedOn w:val="Oddelek"/>
    <w:link w:val="OdsekZnak"/>
    <w:qFormat/>
    <w:rsid w:val="003A3B1D"/>
  </w:style>
  <w:style w:type="character" w:customStyle="1" w:styleId="OdsekZnak">
    <w:name w:val="Odsek Znak"/>
    <w:link w:val="Odsek"/>
    <w:rsid w:val="003A3B1D"/>
    <w:rPr>
      <w:rFonts w:ascii="Arial" w:hAnsi="Arial" w:cs="Arial"/>
      <w:b/>
      <w:sz w:val="22"/>
      <w:szCs w:val="22"/>
    </w:rPr>
  </w:style>
  <w:style w:type="paragraph" w:styleId="Noga">
    <w:name w:val="footer"/>
    <w:basedOn w:val="Navaden"/>
    <w:link w:val="NogaZnak"/>
    <w:uiPriority w:val="99"/>
    <w:rsid w:val="00597C12"/>
    <w:pPr>
      <w:tabs>
        <w:tab w:val="center" w:pos="4536"/>
        <w:tab w:val="right" w:pos="9072"/>
      </w:tabs>
    </w:pPr>
  </w:style>
  <w:style w:type="character" w:customStyle="1" w:styleId="NogaZnak">
    <w:name w:val="Noga Znak"/>
    <w:link w:val="Noga"/>
    <w:uiPriority w:val="99"/>
    <w:rsid w:val="00597C12"/>
    <w:rPr>
      <w:rFonts w:ascii="Calibri" w:eastAsia="Calibri" w:hAnsi="Calibri"/>
      <w:sz w:val="22"/>
      <w:szCs w:val="22"/>
      <w:lang w:eastAsia="en-US"/>
    </w:rPr>
  </w:style>
  <w:style w:type="paragraph" w:styleId="Besedilooblaka">
    <w:name w:val="Balloon Text"/>
    <w:basedOn w:val="Navaden"/>
    <w:link w:val="BesedilooblakaZnak"/>
    <w:rsid w:val="00A452FF"/>
    <w:pPr>
      <w:spacing w:after="0" w:line="240" w:lineRule="auto"/>
    </w:pPr>
    <w:rPr>
      <w:rFonts w:ascii="Tahoma" w:hAnsi="Tahoma" w:cs="Tahoma"/>
      <w:sz w:val="16"/>
      <w:szCs w:val="16"/>
    </w:rPr>
  </w:style>
  <w:style w:type="character" w:customStyle="1" w:styleId="BesedilooblakaZnak">
    <w:name w:val="Besedilo oblačka Znak"/>
    <w:link w:val="Besedilooblaka"/>
    <w:rsid w:val="00A452FF"/>
    <w:rPr>
      <w:rFonts w:ascii="Tahoma" w:eastAsia="Calibri" w:hAnsi="Tahoma" w:cs="Tahoma"/>
      <w:sz w:val="16"/>
      <w:szCs w:val="16"/>
      <w:lang w:eastAsia="en-US"/>
    </w:rPr>
  </w:style>
  <w:style w:type="paragraph" w:styleId="Odstavekseznama">
    <w:name w:val="List Paragraph"/>
    <w:basedOn w:val="Navaden"/>
    <w:uiPriority w:val="34"/>
    <w:qFormat/>
    <w:rsid w:val="004E293C"/>
    <w:pPr>
      <w:spacing w:after="160" w:line="256" w:lineRule="auto"/>
      <w:ind w:left="720"/>
      <w:contextualSpacing/>
    </w:pPr>
  </w:style>
  <w:style w:type="paragraph" w:customStyle="1" w:styleId="vrstapredpisa1">
    <w:name w:val="vrstapredpisa1"/>
    <w:basedOn w:val="Navaden"/>
    <w:rsid w:val="004E293C"/>
    <w:pPr>
      <w:spacing w:before="480" w:after="0" w:line="240" w:lineRule="auto"/>
      <w:jc w:val="center"/>
    </w:pPr>
    <w:rPr>
      <w:rFonts w:ascii="Arial" w:eastAsia="Times New Roman" w:hAnsi="Arial" w:cs="Arial"/>
      <w:b/>
      <w:bCs/>
      <w:color w:val="000000"/>
      <w:spacing w:val="40"/>
      <w:lang w:eastAsia="sl-SI"/>
    </w:rPr>
  </w:style>
  <w:style w:type="paragraph" w:customStyle="1" w:styleId="Navaden1">
    <w:name w:val="Navaden1"/>
    <w:qFormat/>
    <w:rsid w:val="002D0931"/>
    <w:pPr>
      <w:spacing w:line="260" w:lineRule="atLeast"/>
    </w:pPr>
    <w:rPr>
      <w:rFonts w:ascii="Arial" w:hAnsi="Arial"/>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gp.gs@gov.si"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F3C58A9-3AEE-4EA5-BD8F-E0B62D20F6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2039</Words>
  <Characters>13731</Characters>
  <Application>Microsoft Office Word</Application>
  <DocSecurity>0</DocSecurity>
  <Lines>114</Lines>
  <Paragraphs>31</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PRILOGA 1</vt:lpstr>
      <vt:lpstr>PRILOGA 1</vt:lpstr>
    </vt:vector>
  </TitlesOfParts>
  <Company>Mors</Company>
  <LinksUpToDate>false</LinksUpToDate>
  <CharactersWithSpaces>15739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PRILOGA 1</dc:title>
  <dc:creator>test123</dc:creator>
  <cp:lastModifiedBy>NERED Igor</cp:lastModifiedBy>
  <cp:revision>2</cp:revision>
  <cp:lastPrinted>2023-05-31T09:01:00Z</cp:lastPrinted>
  <dcterms:created xsi:type="dcterms:W3CDTF">2023-05-31T09:02:00Z</dcterms:created>
  <dcterms:modified xsi:type="dcterms:W3CDTF">2023-05-31T09:02:00Z</dcterms:modified>
</cp:coreProperties>
</file>