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7CD9" w14:textId="77777777" w:rsidR="005714B9" w:rsidRPr="003C447A" w:rsidRDefault="005714B9" w:rsidP="005714B9">
      <w:pPr>
        <w:tabs>
          <w:tab w:val="left" w:pos="5112"/>
        </w:tabs>
        <w:spacing w:before="120" w:after="0" w:line="240" w:lineRule="exact"/>
        <w:rPr>
          <w:rFonts w:ascii="Arial" w:eastAsia="Times New Roman" w:hAnsi="Arial" w:cs="Arial"/>
          <w:sz w:val="16"/>
          <w:szCs w:val="24"/>
        </w:rPr>
      </w:pPr>
      <w:r w:rsidRPr="003C447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7D29DA0" wp14:editId="10553308">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3C447A">
        <w:rPr>
          <w:rFonts w:ascii="Arial" w:eastAsia="Times New Roman" w:hAnsi="Arial" w:cs="Arial"/>
          <w:sz w:val="20"/>
          <w:szCs w:val="20"/>
        </w:rPr>
        <w:t xml:space="preserve">      </w:t>
      </w:r>
    </w:p>
    <w:p w14:paraId="20088067" w14:textId="77777777" w:rsidR="005714B9" w:rsidRPr="003C447A" w:rsidRDefault="005714B9" w:rsidP="005714B9">
      <w:pPr>
        <w:tabs>
          <w:tab w:val="left" w:pos="5112"/>
        </w:tabs>
        <w:spacing w:before="120" w:after="0" w:line="240" w:lineRule="exact"/>
        <w:rPr>
          <w:rFonts w:ascii="Arial" w:eastAsia="Times New Roman" w:hAnsi="Arial" w:cs="Arial"/>
          <w:sz w:val="16"/>
          <w:szCs w:val="24"/>
        </w:rPr>
      </w:pPr>
    </w:p>
    <w:p w14:paraId="0132B4A8" w14:textId="77777777" w:rsidR="005714B9" w:rsidRPr="003C447A" w:rsidRDefault="005714B9" w:rsidP="005714B9">
      <w:pPr>
        <w:tabs>
          <w:tab w:val="left" w:pos="6663"/>
        </w:tabs>
        <w:spacing w:after="0" w:line="240" w:lineRule="exact"/>
        <w:rPr>
          <w:rFonts w:ascii="Arial" w:eastAsia="Times New Roman" w:hAnsi="Arial" w:cs="Arial"/>
          <w:sz w:val="16"/>
          <w:szCs w:val="24"/>
        </w:rPr>
      </w:pPr>
      <w:r w:rsidRPr="003C447A">
        <w:rPr>
          <w:rFonts w:ascii="Arial" w:eastAsia="Times New Roman" w:hAnsi="Arial" w:cs="Arial"/>
          <w:sz w:val="16"/>
          <w:szCs w:val="24"/>
        </w:rPr>
        <w:t xml:space="preserve">                  Langusova ulica 4, 1000 Ljubljana</w:t>
      </w:r>
      <w:r w:rsidRPr="003C447A">
        <w:rPr>
          <w:rFonts w:ascii="Arial" w:eastAsia="Times New Roman" w:hAnsi="Arial" w:cs="Arial"/>
          <w:sz w:val="16"/>
          <w:szCs w:val="24"/>
        </w:rPr>
        <w:tab/>
        <w:t>T: 01 478 82 00</w:t>
      </w:r>
    </w:p>
    <w:p w14:paraId="11493E37" w14:textId="77777777" w:rsidR="005714B9" w:rsidRPr="003C447A" w:rsidRDefault="005714B9" w:rsidP="005714B9">
      <w:pPr>
        <w:tabs>
          <w:tab w:val="left" w:pos="6663"/>
        </w:tabs>
        <w:spacing w:after="0" w:line="240" w:lineRule="exact"/>
        <w:ind w:left="851"/>
        <w:rPr>
          <w:rFonts w:ascii="Arial" w:eastAsia="Times New Roman" w:hAnsi="Arial" w:cs="Arial"/>
          <w:sz w:val="16"/>
          <w:szCs w:val="24"/>
        </w:rPr>
      </w:pPr>
      <w:r w:rsidRPr="003C447A">
        <w:rPr>
          <w:rFonts w:ascii="Arial" w:eastAsia="Times New Roman" w:hAnsi="Arial" w:cs="Arial"/>
          <w:sz w:val="16"/>
          <w:szCs w:val="24"/>
        </w:rPr>
        <w:tab/>
        <w:t>E: gp.mope@gov.si</w:t>
      </w:r>
    </w:p>
    <w:p w14:paraId="41E48BC3" w14:textId="21BB9FF9" w:rsidR="005714B9" w:rsidRPr="003C447A" w:rsidRDefault="005714B9" w:rsidP="005714B9">
      <w:pPr>
        <w:tabs>
          <w:tab w:val="left" w:pos="6663"/>
        </w:tabs>
        <w:spacing w:after="0" w:line="240" w:lineRule="exact"/>
        <w:ind w:left="851"/>
        <w:rPr>
          <w:rFonts w:ascii="Arial" w:eastAsia="Times New Roman" w:hAnsi="Arial" w:cs="Arial"/>
          <w:sz w:val="16"/>
          <w:szCs w:val="24"/>
        </w:rPr>
      </w:pPr>
      <w:r w:rsidRPr="003C447A">
        <w:rPr>
          <w:rFonts w:ascii="Arial" w:eastAsia="Times New Roman" w:hAnsi="Arial" w:cs="Arial"/>
          <w:sz w:val="16"/>
          <w:szCs w:val="24"/>
        </w:rPr>
        <w:tab/>
        <w:t>www.mope.gov.si</w:t>
      </w:r>
    </w:p>
    <w:p w14:paraId="54A35058" w14:textId="77777777" w:rsidR="005714B9" w:rsidRPr="003C447A" w:rsidRDefault="005714B9" w:rsidP="005714B9">
      <w:pPr>
        <w:tabs>
          <w:tab w:val="left" w:pos="6663"/>
        </w:tabs>
        <w:spacing w:after="0" w:line="240" w:lineRule="exact"/>
        <w:ind w:left="851"/>
        <w:rPr>
          <w:rFonts w:ascii="Arial" w:eastAsia="Times New Roman" w:hAnsi="Arial" w:cs="Arial"/>
          <w:sz w:val="16"/>
          <w:szCs w:val="24"/>
        </w:rPr>
      </w:pPr>
    </w:p>
    <w:p w14:paraId="531F07B5" w14:textId="77777777" w:rsidR="005714B9" w:rsidRPr="003C447A" w:rsidRDefault="005714B9" w:rsidP="005714B9">
      <w:pPr>
        <w:tabs>
          <w:tab w:val="left" w:pos="6663"/>
        </w:tabs>
        <w:spacing w:after="0" w:line="240" w:lineRule="exact"/>
        <w:ind w:left="851"/>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3C447A" w14:paraId="591236E3" w14:textId="77777777" w:rsidTr="00DA6942">
        <w:trPr>
          <w:gridAfter w:val="2"/>
          <w:wAfter w:w="3067" w:type="dxa"/>
        </w:trPr>
        <w:tc>
          <w:tcPr>
            <w:tcW w:w="6096" w:type="dxa"/>
            <w:gridSpan w:val="2"/>
          </w:tcPr>
          <w:p w14:paraId="5BB565E0" w14:textId="117BEB89" w:rsidR="00AE1F83" w:rsidRPr="003C447A" w:rsidRDefault="00AE1F83" w:rsidP="00043D13">
            <w:pPr>
              <w:tabs>
                <w:tab w:val="left" w:pos="31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Številka: </w:t>
            </w:r>
            <w:r w:rsidR="00F04BDC" w:rsidRPr="003C447A">
              <w:rPr>
                <w:rFonts w:ascii="Arial" w:eastAsia="Times New Roman" w:hAnsi="Arial" w:cs="Arial"/>
                <w:sz w:val="20"/>
                <w:szCs w:val="20"/>
                <w:lang w:eastAsia="sl-SI"/>
              </w:rPr>
              <w:t>004-10/2026-2570</w:t>
            </w:r>
            <w:r w:rsidR="00043D13" w:rsidRPr="003C447A">
              <w:rPr>
                <w:rFonts w:ascii="Arial" w:eastAsia="Times New Roman" w:hAnsi="Arial" w:cs="Arial"/>
                <w:sz w:val="20"/>
                <w:szCs w:val="20"/>
                <w:lang w:eastAsia="sl-SI"/>
              </w:rPr>
              <w:t>-</w:t>
            </w:r>
            <w:r w:rsidR="002450AD">
              <w:rPr>
                <w:rFonts w:ascii="Arial" w:eastAsia="Times New Roman" w:hAnsi="Arial" w:cs="Arial"/>
                <w:sz w:val="20"/>
                <w:szCs w:val="20"/>
                <w:lang w:eastAsia="sl-SI"/>
              </w:rPr>
              <w:t>69</w:t>
            </w:r>
          </w:p>
        </w:tc>
      </w:tr>
      <w:tr w:rsidR="00AE1F83" w:rsidRPr="003C447A" w14:paraId="1DD59023" w14:textId="77777777" w:rsidTr="00DA6942">
        <w:trPr>
          <w:gridAfter w:val="2"/>
          <w:wAfter w:w="3067" w:type="dxa"/>
        </w:trPr>
        <w:tc>
          <w:tcPr>
            <w:tcW w:w="6096" w:type="dxa"/>
            <w:gridSpan w:val="2"/>
          </w:tcPr>
          <w:p w14:paraId="2AD08D9D" w14:textId="33198B31" w:rsidR="00AE1F83" w:rsidRPr="003C447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Ljubljana, </w:t>
            </w:r>
            <w:r w:rsidR="00A3322C" w:rsidRPr="003C447A">
              <w:rPr>
                <w:rFonts w:ascii="Arial" w:eastAsia="Times New Roman" w:hAnsi="Arial" w:cs="Arial"/>
                <w:sz w:val="20"/>
                <w:szCs w:val="20"/>
                <w:lang w:eastAsia="sl-SI"/>
              </w:rPr>
              <w:t>8</w:t>
            </w:r>
            <w:r w:rsidR="00F04BDC" w:rsidRPr="003C447A">
              <w:rPr>
                <w:rFonts w:ascii="Arial" w:eastAsia="Times New Roman" w:hAnsi="Arial" w:cs="Arial"/>
                <w:sz w:val="20"/>
                <w:szCs w:val="20"/>
                <w:lang w:eastAsia="sl-SI"/>
              </w:rPr>
              <w:t xml:space="preserve">. </w:t>
            </w:r>
            <w:r w:rsidR="00A3322C" w:rsidRPr="003C447A">
              <w:rPr>
                <w:rFonts w:ascii="Arial" w:eastAsia="Times New Roman" w:hAnsi="Arial" w:cs="Arial"/>
                <w:sz w:val="20"/>
                <w:szCs w:val="20"/>
                <w:lang w:eastAsia="sl-SI"/>
              </w:rPr>
              <w:t>5</w:t>
            </w:r>
            <w:r w:rsidR="00F04BDC" w:rsidRPr="003C447A">
              <w:rPr>
                <w:rFonts w:ascii="Arial" w:eastAsia="Times New Roman" w:hAnsi="Arial" w:cs="Arial"/>
                <w:sz w:val="20"/>
                <w:szCs w:val="20"/>
                <w:lang w:eastAsia="sl-SI"/>
              </w:rPr>
              <w:t>. 2026</w:t>
            </w:r>
          </w:p>
        </w:tc>
      </w:tr>
      <w:tr w:rsidR="00AE1F83" w:rsidRPr="003C447A" w14:paraId="574286AB" w14:textId="77777777" w:rsidTr="00DA6942">
        <w:trPr>
          <w:gridAfter w:val="2"/>
          <w:wAfter w:w="3067" w:type="dxa"/>
        </w:trPr>
        <w:tc>
          <w:tcPr>
            <w:tcW w:w="6096" w:type="dxa"/>
            <w:gridSpan w:val="2"/>
          </w:tcPr>
          <w:p w14:paraId="726F829D" w14:textId="77777777" w:rsidR="00AE1F83" w:rsidRPr="003C447A" w:rsidRDefault="00AE1F83" w:rsidP="00AE1F83">
            <w:pPr>
              <w:spacing w:after="0" w:line="260" w:lineRule="exact"/>
              <w:rPr>
                <w:rFonts w:ascii="Arial" w:eastAsia="Times New Roman" w:hAnsi="Arial" w:cs="Arial"/>
                <w:sz w:val="20"/>
                <w:szCs w:val="20"/>
              </w:rPr>
            </w:pPr>
          </w:p>
          <w:p w14:paraId="3AF2B09B" w14:textId="77777777" w:rsidR="00AE1F83" w:rsidRPr="003C447A" w:rsidRDefault="00AE1F83" w:rsidP="00AE1F83">
            <w:pPr>
              <w:spacing w:after="0" w:line="260" w:lineRule="exact"/>
              <w:rPr>
                <w:rFonts w:ascii="Arial" w:eastAsia="Times New Roman" w:hAnsi="Arial" w:cs="Arial"/>
                <w:sz w:val="20"/>
                <w:szCs w:val="20"/>
              </w:rPr>
            </w:pPr>
            <w:r w:rsidRPr="003C447A">
              <w:rPr>
                <w:rFonts w:ascii="Arial" w:eastAsia="Times New Roman" w:hAnsi="Arial" w:cs="Arial"/>
                <w:sz w:val="20"/>
                <w:szCs w:val="20"/>
              </w:rPr>
              <w:t>GENERALNI SEKRETARIAT VLADE REPUBLIKE SLOVENIJE</w:t>
            </w:r>
          </w:p>
          <w:p w14:paraId="0B6DEF9F" w14:textId="77777777" w:rsidR="00AE1F83" w:rsidRPr="003C447A" w:rsidRDefault="00AE1F83" w:rsidP="00AE1F83">
            <w:pPr>
              <w:spacing w:after="0" w:line="260" w:lineRule="exact"/>
              <w:rPr>
                <w:rFonts w:ascii="Arial" w:eastAsia="Times New Roman" w:hAnsi="Arial" w:cs="Arial"/>
                <w:sz w:val="20"/>
                <w:szCs w:val="20"/>
              </w:rPr>
            </w:pPr>
            <w:hyperlink r:id="rId9" w:history="1">
              <w:r w:rsidRPr="003C447A">
                <w:rPr>
                  <w:rFonts w:ascii="Arial" w:eastAsia="Times New Roman" w:hAnsi="Arial" w:cs="Times New Roman"/>
                  <w:color w:val="0000FF"/>
                  <w:sz w:val="20"/>
                  <w:szCs w:val="20"/>
                  <w:u w:val="single"/>
                </w:rPr>
                <w:t>Gp.gs@gov.si</w:t>
              </w:r>
            </w:hyperlink>
          </w:p>
          <w:p w14:paraId="138E5AEA" w14:textId="77777777" w:rsidR="00AE1F83" w:rsidRPr="003C447A" w:rsidRDefault="00AE1F83" w:rsidP="00AE1F83">
            <w:pPr>
              <w:spacing w:after="0" w:line="260" w:lineRule="exact"/>
              <w:rPr>
                <w:rFonts w:ascii="Arial" w:eastAsia="Times New Roman" w:hAnsi="Arial" w:cs="Arial"/>
                <w:sz w:val="20"/>
                <w:szCs w:val="20"/>
              </w:rPr>
            </w:pPr>
          </w:p>
        </w:tc>
      </w:tr>
      <w:tr w:rsidR="00AE1F83" w:rsidRPr="003C447A" w14:paraId="486A789E" w14:textId="77777777" w:rsidTr="00DA6942">
        <w:tc>
          <w:tcPr>
            <w:tcW w:w="9163" w:type="dxa"/>
            <w:gridSpan w:val="4"/>
          </w:tcPr>
          <w:p w14:paraId="2E3528C9" w14:textId="79BE0EAA" w:rsidR="005714B9" w:rsidRPr="003C447A"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C447A">
              <w:rPr>
                <w:rFonts w:ascii="Arial" w:eastAsia="Times New Roman" w:hAnsi="Arial" w:cs="Arial"/>
                <w:b/>
                <w:sz w:val="20"/>
                <w:szCs w:val="20"/>
                <w:lang w:eastAsia="sl-SI"/>
              </w:rPr>
              <w:t xml:space="preserve">ZADEVA: </w:t>
            </w:r>
            <w:bookmarkStart w:id="0" w:name="_Hlk226917802"/>
            <w:r w:rsidR="00A3322C" w:rsidRPr="003C447A">
              <w:rPr>
                <w:rFonts w:ascii="Arial" w:eastAsia="Times New Roman" w:hAnsi="Arial" w:cs="Arial"/>
                <w:b/>
                <w:sz w:val="20"/>
                <w:szCs w:val="20"/>
                <w:lang w:eastAsia="sl-SI"/>
              </w:rPr>
              <w:t xml:space="preserve">Poročilo o </w:t>
            </w:r>
            <w:r w:rsidR="005714B9" w:rsidRPr="003C447A">
              <w:rPr>
                <w:rFonts w:ascii="Arial" w:eastAsia="Times New Roman" w:hAnsi="Arial" w:cs="Arial"/>
                <w:b/>
                <w:sz w:val="20"/>
                <w:szCs w:val="20"/>
                <w:lang w:eastAsia="sl-SI"/>
              </w:rPr>
              <w:t>udeležb</w:t>
            </w:r>
            <w:r w:rsidR="00A3322C" w:rsidRPr="003C447A">
              <w:rPr>
                <w:rFonts w:ascii="Arial" w:eastAsia="Times New Roman" w:hAnsi="Arial" w:cs="Arial"/>
                <w:b/>
                <w:sz w:val="20"/>
                <w:szCs w:val="20"/>
                <w:lang w:eastAsia="sl-SI"/>
              </w:rPr>
              <w:t>i</w:t>
            </w:r>
            <w:r w:rsidR="005714B9" w:rsidRPr="003C447A">
              <w:rPr>
                <w:rFonts w:ascii="Arial" w:eastAsia="Times New Roman" w:hAnsi="Arial" w:cs="Arial"/>
                <w:b/>
                <w:sz w:val="20"/>
                <w:szCs w:val="20"/>
                <w:lang w:eastAsia="sl-SI"/>
              </w:rPr>
              <w:t xml:space="preserve"> </w:t>
            </w:r>
            <w:r w:rsidR="001006A0" w:rsidRPr="003C447A">
              <w:rPr>
                <w:rFonts w:ascii="Arial" w:eastAsia="Times New Roman" w:hAnsi="Arial" w:cs="Arial"/>
                <w:b/>
                <w:sz w:val="20"/>
                <w:szCs w:val="20"/>
                <w:lang w:eastAsia="sl-SI"/>
              </w:rPr>
              <w:t>delegacije Republike Slovenije</w:t>
            </w:r>
            <w:r w:rsidR="003A535F" w:rsidRPr="003C447A">
              <w:rPr>
                <w:rFonts w:ascii="Arial" w:eastAsia="Times New Roman" w:hAnsi="Arial" w:cs="Arial"/>
                <w:b/>
                <w:sz w:val="20"/>
                <w:szCs w:val="20"/>
                <w:lang w:eastAsia="sl-SI"/>
              </w:rPr>
              <w:t xml:space="preserve"> na konferenci o prehodu od fosilnih goriv, 28. – 29. april</w:t>
            </w:r>
            <w:r w:rsidR="00832D48" w:rsidRPr="003C447A">
              <w:rPr>
                <w:rFonts w:ascii="Arial" w:eastAsia="Times New Roman" w:hAnsi="Arial" w:cs="Arial"/>
                <w:b/>
                <w:sz w:val="20"/>
                <w:szCs w:val="20"/>
                <w:lang w:eastAsia="sl-SI"/>
              </w:rPr>
              <w:t xml:space="preserve"> 2026</w:t>
            </w:r>
            <w:r w:rsidR="003A535F" w:rsidRPr="003C447A">
              <w:rPr>
                <w:rFonts w:ascii="Arial" w:eastAsia="Times New Roman" w:hAnsi="Arial" w:cs="Arial"/>
                <w:b/>
                <w:sz w:val="20"/>
                <w:szCs w:val="20"/>
                <w:lang w:eastAsia="sl-SI"/>
              </w:rPr>
              <w:t xml:space="preserve">, Santa Marta, Kolumbija </w:t>
            </w:r>
            <w:bookmarkEnd w:id="0"/>
            <w:r w:rsidRPr="003C447A">
              <w:rPr>
                <w:rFonts w:ascii="Arial" w:eastAsia="Times New Roman" w:hAnsi="Arial" w:cs="Arial"/>
                <w:b/>
                <w:sz w:val="20"/>
                <w:szCs w:val="20"/>
                <w:lang w:eastAsia="sl-SI"/>
              </w:rPr>
              <w:t xml:space="preserve">– predlog za obravnavo </w:t>
            </w:r>
          </w:p>
        </w:tc>
      </w:tr>
      <w:tr w:rsidR="00AE1F83" w:rsidRPr="003C447A" w14:paraId="6078A5A2" w14:textId="77777777" w:rsidTr="00DA6942">
        <w:tc>
          <w:tcPr>
            <w:tcW w:w="9163" w:type="dxa"/>
            <w:gridSpan w:val="4"/>
          </w:tcPr>
          <w:p w14:paraId="37A217D2" w14:textId="77777777" w:rsidR="00AE1F83" w:rsidRPr="003C447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447A">
              <w:rPr>
                <w:rFonts w:ascii="Arial" w:eastAsia="Times New Roman" w:hAnsi="Arial" w:cs="Arial"/>
                <w:b/>
                <w:sz w:val="20"/>
                <w:szCs w:val="20"/>
                <w:lang w:eastAsia="sl-SI"/>
              </w:rPr>
              <w:t>1. Predlog sklepov vlade:</w:t>
            </w:r>
          </w:p>
        </w:tc>
      </w:tr>
      <w:tr w:rsidR="00AE1F83" w:rsidRPr="003C447A" w14:paraId="4E5390E5" w14:textId="77777777" w:rsidTr="00DA6942">
        <w:tc>
          <w:tcPr>
            <w:tcW w:w="9163" w:type="dxa"/>
            <w:gridSpan w:val="4"/>
          </w:tcPr>
          <w:p w14:paraId="518D5F88" w14:textId="77777777" w:rsidR="00AE1F83" w:rsidRPr="003C447A" w:rsidRDefault="00AE1F83"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685770" w14:textId="77777777" w:rsidR="005714B9" w:rsidRPr="003C447A" w:rsidRDefault="005714B9" w:rsidP="005714B9">
            <w:pPr>
              <w:suppressAutoHyphens/>
              <w:spacing w:after="0" w:line="240" w:lineRule="atLeast"/>
              <w:ind w:right="311"/>
              <w:jc w:val="both"/>
              <w:rPr>
                <w:rFonts w:ascii="Arial" w:eastAsia="Times New Roman" w:hAnsi="Arial" w:cs="Arial"/>
                <w:snapToGrid w:val="0"/>
                <w:color w:val="000000"/>
                <w:sz w:val="20"/>
                <w:szCs w:val="20"/>
                <w:lang w:eastAsia="ar-SA"/>
              </w:rPr>
            </w:pPr>
            <w:r w:rsidRPr="003C447A">
              <w:rPr>
                <w:rFonts w:ascii="Arial" w:eastAsia="Times New Roman" w:hAnsi="Arial" w:cs="Arial"/>
                <w:snapToGrid w:val="0"/>
                <w:color w:val="000000"/>
                <w:sz w:val="20"/>
                <w:szCs w:val="20"/>
                <w:lang w:eastAsia="ar-SA"/>
              </w:rPr>
              <w:t>Na podlagi 2. in 21. člena Zakona o Vladi Republike Slovenije (Uradni list RS, št. 24/05 – uradno prečiščeno besedilo, 109/08, 38/10 – ZUKN, 8/12, 21/13, 47/13 – ZDU-1G, 65/14 in 55/17) je Vlada Republike Slovenije na seji dne ……..sprejela  naslednji</w:t>
            </w:r>
          </w:p>
          <w:p w14:paraId="70EF3535" w14:textId="77777777" w:rsidR="005714B9" w:rsidRPr="003C447A" w:rsidRDefault="005714B9" w:rsidP="005714B9">
            <w:pPr>
              <w:suppressAutoHyphens/>
              <w:spacing w:after="0" w:line="240" w:lineRule="atLeast"/>
              <w:ind w:right="311"/>
              <w:rPr>
                <w:rFonts w:ascii="Arial" w:eastAsia="Times New Roman" w:hAnsi="Arial" w:cs="Arial"/>
                <w:snapToGrid w:val="0"/>
                <w:color w:val="000000"/>
                <w:sz w:val="20"/>
                <w:szCs w:val="20"/>
                <w:lang w:eastAsia="ar-SA"/>
              </w:rPr>
            </w:pPr>
          </w:p>
          <w:p w14:paraId="23D92412" w14:textId="77777777" w:rsidR="005714B9" w:rsidRPr="003C447A" w:rsidRDefault="005714B9" w:rsidP="005714B9">
            <w:pPr>
              <w:suppressAutoHyphens/>
              <w:spacing w:after="0" w:line="240" w:lineRule="atLeast"/>
              <w:ind w:right="311"/>
              <w:rPr>
                <w:rFonts w:ascii="Arial" w:eastAsia="Times New Roman" w:hAnsi="Arial" w:cs="Arial"/>
                <w:snapToGrid w:val="0"/>
                <w:color w:val="000000"/>
                <w:sz w:val="20"/>
                <w:szCs w:val="20"/>
                <w:lang w:eastAsia="ar-SA"/>
              </w:rPr>
            </w:pPr>
          </w:p>
          <w:p w14:paraId="5C499D14" w14:textId="77777777" w:rsidR="005714B9" w:rsidRPr="003C447A" w:rsidRDefault="005714B9" w:rsidP="005714B9">
            <w:pPr>
              <w:suppressAutoHyphens/>
              <w:spacing w:after="0" w:line="240" w:lineRule="atLeast"/>
              <w:ind w:right="311"/>
              <w:jc w:val="center"/>
              <w:rPr>
                <w:rFonts w:ascii="Arial" w:eastAsia="Times New Roman" w:hAnsi="Arial" w:cs="Arial"/>
                <w:snapToGrid w:val="0"/>
                <w:color w:val="000000"/>
                <w:sz w:val="20"/>
                <w:szCs w:val="20"/>
                <w:lang w:eastAsia="ar-SA"/>
              </w:rPr>
            </w:pPr>
            <w:r w:rsidRPr="003C447A">
              <w:rPr>
                <w:rFonts w:ascii="Arial" w:eastAsia="Times New Roman" w:hAnsi="Arial" w:cs="Arial"/>
                <w:snapToGrid w:val="0"/>
                <w:color w:val="000000"/>
                <w:sz w:val="20"/>
                <w:szCs w:val="20"/>
                <w:lang w:eastAsia="ar-SA"/>
              </w:rPr>
              <w:t>SKLEP:</w:t>
            </w:r>
          </w:p>
          <w:p w14:paraId="0F1C009B" w14:textId="77777777" w:rsidR="005714B9" w:rsidRPr="003C447A" w:rsidRDefault="005714B9" w:rsidP="005714B9">
            <w:pPr>
              <w:suppressAutoHyphens/>
              <w:spacing w:after="0" w:line="240" w:lineRule="atLeast"/>
              <w:ind w:right="311"/>
              <w:jc w:val="center"/>
              <w:rPr>
                <w:rFonts w:ascii="Arial" w:eastAsia="Times New Roman" w:hAnsi="Arial" w:cs="Arial"/>
                <w:snapToGrid w:val="0"/>
                <w:color w:val="000000"/>
                <w:sz w:val="20"/>
                <w:szCs w:val="20"/>
                <w:lang w:eastAsia="ar-SA"/>
              </w:rPr>
            </w:pPr>
          </w:p>
          <w:p w14:paraId="686BFA52" w14:textId="1CBFE278" w:rsidR="005714B9" w:rsidRPr="003C447A" w:rsidRDefault="005714B9" w:rsidP="00AC5E0F">
            <w:pPr>
              <w:widowControl w:val="0"/>
              <w:suppressAutoHyphens/>
              <w:spacing w:after="0" w:line="240" w:lineRule="atLeast"/>
              <w:ind w:right="311"/>
              <w:contextualSpacing/>
              <w:jc w:val="both"/>
              <w:rPr>
                <w:rFonts w:ascii="Arial" w:eastAsia="Times New Roman" w:hAnsi="Arial" w:cs="Arial"/>
                <w:snapToGrid w:val="0"/>
                <w:color w:val="000000"/>
                <w:sz w:val="20"/>
                <w:szCs w:val="20"/>
                <w:lang w:eastAsia="ar-SA"/>
              </w:rPr>
            </w:pPr>
            <w:r w:rsidRPr="003C447A">
              <w:rPr>
                <w:rFonts w:ascii="Arial" w:eastAsia="Times New Roman" w:hAnsi="Arial" w:cs="Arial"/>
                <w:snapToGrid w:val="0"/>
                <w:color w:val="000000"/>
                <w:sz w:val="20"/>
                <w:szCs w:val="20"/>
                <w:lang w:eastAsia="ar-SA"/>
              </w:rPr>
              <w:t xml:space="preserve">Vlada Republike Slovenije je sprejela </w:t>
            </w:r>
            <w:r w:rsidR="00A3322C" w:rsidRPr="003C447A">
              <w:rPr>
                <w:rFonts w:ascii="Arial" w:eastAsia="Times New Roman" w:hAnsi="Arial" w:cs="Arial"/>
                <w:snapToGrid w:val="0"/>
                <w:color w:val="000000"/>
                <w:sz w:val="20"/>
                <w:szCs w:val="20"/>
                <w:lang w:eastAsia="ar-SA"/>
              </w:rPr>
              <w:t>Poročilo o udeležbi delegacije Republike Slovenije na konferenci o prehodu od fosilnih goriv, 28. – 29. april 2026, Santa Marta, Kolumbija.</w:t>
            </w:r>
          </w:p>
          <w:p w14:paraId="116F1733" w14:textId="77777777" w:rsidR="005714B9" w:rsidRPr="003C447A" w:rsidRDefault="005714B9" w:rsidP="005714B9">
            <w:pPr>
              <w:suppressAutoHyphens/>
              <w:spacing w:after="0" w:line="240" w:lineRule="auto"/>
              <w:jc w:val="both"/>
              <w:rPr>
                <w:rFonts w:ascii="Arial" w:eastAsia="Times New Roman" w:hAnsi="Arial" w:cs="Arial"/>
                <w:sz w:val="20"/>
                <w:szCs w:val="20"/>
                <w:lang w:eastAsia="ar-SA"/>
              </w:rPr>
            </w:pPr>
          </w:p>
          <w:p w14:paraId="6DD9B938" w14:textId="77777777" w:rsidR="005714B9" w:rsidRPr="003C447A" w:rsidRDefault="005714B9" w:rsidP="005714B9">
            <w:pPr>
              <w:suppressAutoHyphens/>
              <w:spacing w:after="0" w:line="240" w:lineRule="auto"/>
              <w:jc w:val="both"/>
              <w:rPr>
                <w:rFonts w:ascii="Arial" w:eastAsia="Times New Roman" w:hAnsi="Arial" w:cs="Arial"/>
                <w:sz w:val="20"/>
                <w:szCs w:val="20"/>
                <w:lang w:eastAsia="ar-SA"/>
              </w:rPr>
            </w:pPr>
          </w:p>
          <w:p w14:paraId="54A3944D" w14:textId="77777777" w:rsidR="005714B9" w:rsidRPr="003C447A" w:rsidRDefault="005714B9" w:rsidP="005714B9">
            <w:pPr>
              <w:widowControl w:val="0"/>
              <w:suppressAutoHyphens/>
              <w:spacing w:after="0" w:line="240" w:lineRule="atLeast"/>
              <w:ind w:right="311"/>
              <w:jc w:val="both"/>
              <w:rPr>
                <w:rFonts w:ascii="Arial" w:eastAsia="Times New Roman" w:hAnsi="Arial" w:cs="Arial"/>
                <w:b/>
                <w:bCs/>
                <w:color w:val="000000"/>
                <w:sz w:val="20"/>
                <w:szCs w:val="20"/>
                <w:lang w:eastAsia="sl-SI"/>
              </w:rPr>
            </w:pPr>
            <w:r w:rsidRPr="003C447A">
              <w:rPr>
                <w:rFonts w:ascii="Arial" w:eastAsia="Times New Roman" w:hAnsi="Arial" w:cs="Arial"/>
                <w:b/>
                <w:sz w:val="20"/>
                <w:szCs w:val="20"/>
                <w:lang w:eastAsia="ar-SA"/>
              </w:rPr>
              <w:t xml:space="preserve"> </w:t>
            </w:r>
          </w:p>
          <w:p w14:paraId="227D2AA9" w14:textId="77777777" w:rsidR="005714B9" w:rsidRPr="003C447A" w:rsidRDefault="005714B9"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r w:rsidRPr="003C447A">
              <w:rPr>
                <w:rFonts w:ascii="Arial" w:eastAsia="Times New Roman" w:hAnsi="Arial" w:cs="Arial"/>
                <w:bCs/>
                <w:color w:val="000000"/>
                <w:sz w:val="20"/>
                <w:szCs w:val="20"/>
                <w:lang w:eastAsia="sl-SI"/>
              </w:rPr>
              <w:t xml:space="preserve">          Barbara Kolenko </w:t>
            </w:r>
            <w:proofErr w:type="spellStart"/>
            <w:r w:rsidRPr="003C447A">
              <w:rPr>
                <w:rFonts w:ascii="Arial" w:eastAsia="Times New Roman" w:hAnsi="Arial" w:cs="Arial"/>
                <w:bCs/>
                <w:color w:val="000000"/>
                <w:sz w:val="20"/>
                <w:szCs w:val="20"/>
                <w:lang w:eastAsia="sl-SI"/>
              </w:rPr>
              <w:t>Helbl</w:t>
            </w:r>
            <w:proofErr w:type="spellEnd"/>
            <w:r w:rsidRPr="003C447A">
              <w:rPr>
                <w:rFonts w:ascii="Arial" w:eastAsia="Times New Roman" w:hAnsi="Arial" w:cs="Arial"/>
                <w:bCs/>
                <w:color w:val="000000"/>
                <w:sz w:val="20"/>
                <w:szCs w:val="20"/>
                <w:lang w:eastAsia="sl-SI"/>
              </w:rPr>
              <w:t xml:space="preserve">  </w:t>
            </w:r>
          </w:p>
          <w:p w14:paraId="36DA6352" w14:textId="77777777" w:rsidR="005714B9" w:rsidRDefault="005714B9"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r w:rsidRPr="003C447A">
              <w:rPr>
                <w:rFonts w:ascii="Arial" w:eastAsia="Times New Roman" w:hAnsi="Arial" w:cs="Arial"/>
                <w:bCs/>
                <w:color w:val="000000"/>
                <w:sz w:val="20"/>
                <w:szCs w:val="20"/>
                <w:lang w:eastAsia="sl-SI"/>
              </w:rPr>
              <w:t xml:space="preserve">           generalna sekretarka</w:t>
            </w:r>
          </w:p>
          <w:p w14:paraId="512E56A0" w14:textId="77777777" w:rsidR="00B64AFC" w:rsidRDefault="00B64AFC"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p>
          <w:p w14:paraId="739DF58B" w14:textId="3DE077C6" w:rsidR="00B64AFC" w:rsidRPr="00B64AFC" w:rsidRDefault="00B64AFC" w:rsidP="00B64AFC">
            <w:pPr>
              <w:suppressAutoHyphens/>
              <w:spacing w:after="0" w:line="240"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 xml:space="preserve">            </w:t>
            </w:r>
            <w:r w:rsidRPr="00B64AFC">
              <w:rPr>
                <w:rFonts w:ascii="Arial" w:eastAsia="Times New Roman" w:hAnsi="Arial" w:cs="Arial"/>
                <w:color w:val="000000"/>
                <w:sz w:val="20"/>
                <w:szCs w:val="20"/>
                <w:lang w:eastAsia="ar-SA"/>
              </w:rPr>
              <w:t>Priloga:</w:t>
            </w:r>
          </w:p>
          <w:p w14:paraId="0096E3A4" w14:textId="2BD8F848" w:rsidR="00B64AFC" w:rsidRPr="00AC5E0F" w:rsidRDefault="00B64AFC" w:rsidP="00AC5E0F">
            <w:pPr>
              <w:pStyle w:val="Odstavekseznama"/>
              <w:numPr>
                <w:ilvl w:val="0"/>
                <w:numId w:val="10"/>
              </w:numPr>
              <w:suppressAutoHyphens/>
              <w:spacing w:after="0" w:line="240" w:lineRule="auto"/>
              <w:rPr>
                <w:rFonts w:ascii="Arial" w:eastAsia="Times New Roman" w:hAnsi="Arial" w:cs="Arial"/>
                <w:sz w:val="20"/>
                <w:szCs w:val="20"/>
                <w:lang w:eastAsia="ar-SA"/>
              </w:rPr>
            </w:pPr>
            <w:r w:rsidRPr="00AC5E0F">
              <w:rPr>
                <w:rFonts w:ascii="Arial" w:eastAsia="Times New Roman" w:hAnsi="Arial" w:cs="Arial"/>
                <w:sz w:val="20"/>
                <w:szCs w:val="20"/>
                <w:lang w:eastAsia="ar-SA"/>
              </w:rPr>
              <w:t>Poročilo o udeležbi delegacije Republike Slovenije na konferenci o prehodu od fosilnih goriv, 28. – 29. april 2026, Santa Marta, Kolumbija</w:t>
            </w:r>
          </w:p>
          <w:p w14:paraId="73211707" w14:textId="77777777" w:rsidR="005714B9" w:rsidRPr="003C447A" w:rsidRDefault="005714B9" w:rsidP="005714B9">
            <w:pPr>
              <w:overflowPunct w:val="0"/>
              <w:autoSpaceDE w:val="0"/>
              <w:autoSpaceDN w:val="0"/>
              <w:adjustRightInd w:val="0"/>
              <w:spacing w:before="60" w:after="60" w:line="200" w:lineRule="exact"/>
              <w:jc w:val="both"/>
              <w:textAlignment w:val="baseline"/>
              <w:rPr>
                <w:rFonts w:ascii="Arial" w:eastAsia="Times New Roman" w:hAnsi="Arial" w:cs="Arial"/>
                <w:b/>
                <w:color w:val="000000"/>
                <w:sz w:val="20"/>
                <w:szCs w:val="20"/>
                <w:lang w:eastAsia="sl-SI"/>
              </w:rPr>
            </w:pPr>
          </w:p>
          <w:p w14:paraId="577D6A5E" w14:textId="77777777" w:rsidR="005714B9" w:rsidRPr="003C447A" w:rsidRDefault="005714B9" w:rsidP="005714B9">
            <w:pPr>
              <w:suppressAutoHyphens/>
              <w:spacing w:after="0" w:line="240" w:lineRule="auto"/>
              <w:rPr>
                <w:rFonts w:ascii="Arial" w:eastAsia="Times New Roman" w:hAnsi="Arial" w:cs="Arial"/>
                <w:color w:val="000000"/>
                <w:sz w:val="20"/>
                <w:szCs w:val="20"/>
                <w:lang w:eastAsia="ar-SA"/>
              </w:rPr>
            </w:pPr>
            <w:r w:rsidRPr="003C447A">
              <w:rPr>
                <w:rFonts w:ascii="Arial" w:eastAsia="Times New Roman" w:hAnsi="Arial" w:cs="Arial"/>
                <w:color w:val="000000"/>
                <w:sz w:val="20"/>
                <w:szCs w:val="20"/>
                <w:lang w:eastAsia="ar-SA"/>
              </w:rPr>
              <w:t xml:space="preserve">             Sklep prejmejo:</w:t>
            </w:r>
          </w:p>
          <w:p w14:paraId="016677B0" w14:textId="08342BDC" w:rsidR="005714B9" w:rsidRPr="00AC5E0F" w:rsidRDefault="005714B9" w:rsidP="00AC5E0F">
            <w:pPr>
              <w:pStyle w:val="Odstavekseznama"/>
              <w:numPr>
                <w:ilvl w:val="0"/>
                <w:numId w:val="10"/>
              </w:numPr>
              <w:suppressAutoHyphens/>
              <w:spacing w:after="0" w:line="240" w:lineRule="auto"/>
              <w:rPr>
                <w:rFonts w:ascii="Arial" w:eastAsia="Times New Roman" w:hAnsi="Arial" w:cs="Arial"/>
                <w:sz w:val="20"/>
                <w:szCs w:val="20"/>
                <w:lang w:eastAsia="ar-SA"/>
              </w:rPr>
            </w:pPr>
            <w:r w:rsidRPr="00AC5E0F">
              <w:rPr>
                <w:rFonts w:ascii="Arial" w:eastAsia="Times New Roman" w:hAnsi="Arial" w:cs="Arial"/>
                <w:sz w:val="20"/>
                <w:szCs w:val="20"/>
                <w:lang w:eastAsia="ar-SA"/>
              </w:rPr>
              <w:t>Ministrstvo za okolje, podnebje in energijo</w:t>
            </w:r>
          </w:p>
          <w:p w14:paraId="530A3EC1" w14:textId="77777777" w:rsidR="005714B9" w:rsidRPr="003C447A" w:rsidRDefault="005714B9" w:rsidP="005714B9">
            <w:pPr>
              <w:numPr>
                <w:ilvl w:val="0"/>
                <w:numId w:val="10"/>
              </w:numPr>
              <w:suppressAutoHyphens/>
              <w:spacing w:after="0" w:line="240" w:lineRule="auto"/>
              <w:contextualSpacing/>
              <w:rPr>
                <w:rFonts w:ascii="Arial" w:eastAsia="Times New Roman" w:hAnsi="Arial" w:cs="Arial"/>
                <w:sz w:val="20"/>
                <w:szCs w:val="20"/>
                <w:lang w:eastAsia="ar-SA"/>
              </w:rPr>
            </w:pPr>
            <w:r w:rsidRPr="003C447A">
              <w:rPr>
                <w:rFonts w:ascii="Arial" w:eastAsia="Times New Roman" w:hAnsi="Arial" w:cs="Arial"/>
                <w:sz w:val="20"/>
                <w:szCs w:val="20"/>
                <w:lang w:eastAsia="ar-SA"/>
              </w:rPr>
              <w:t>Ministrstvo za zunanje in evropske zadeve</w:t>
            </w:r>
          </w:p>
          <w:p w14:paraId="309F5F6F" w14:textId="77777777" w:rsidR="005714B9" w:rsidRPr="003C447A"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78CB50" w14:textId="77777777" w:rsidR="005714B9" w:rsidRPr="003C447A"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B455FD" w14:textId="698ED0DD" w:rsidR="005714B9" w:rsidRPr="003C447A"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C447A" w14:paraId="771F3610" w14:textId="77777777" w:rsidTr="00DA6942">
        <w:tc>
          <w:tcPr>
            <w:tcW w:w="9163" w:type="dxa"/>
            <w:gridSpan w:val="4"/>
          </w:tcPr>
          <w:p w14:paraId="166D388D" w14:textId="26E37DBE" w:rsidR="00AE1F83" w:rsidRPr="003C447A"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447A">
              <w:rPr>
                <w:rFonts w:ascii="Arial" w:eastAsia="Times New Roman" w:hAnsi="Arial" w:cs="Arial"/>
                <w:b/>
                <w:sz w:val="20"/>
                <w:szCs w:val="20"/>
                <w:lang w:eastAsia="sl-SI"/>
              </w:rPr>
              <w:t>2.</w:t>
            </w:r>
            <w:r w:rsidR="00AE1F83" w:rsidRPr="003C447A">
              <w:rPr>
                <w:rFonts w:ascii="Arial" w:eastAsia="Times New Roman" w:hAnsi="Arial" w:cs="Arial"/>
                <w:b/>
                <w:sz w:val="20"/>
                <w:szCs w:val="20"/>
                <w:lang w:eastAsia="sl-SI"/>
              </w:rPr>
              <w:t xml:space="preserve"> Osebe, odgovorne za strokovno pripravo in usklajenost gradiva:</w:t>
            </w:r>
          </w:p>
        </w:tc>
      </w:tr>
      <w:tr w:rsidR="00AE1F83" w:rsidRPr="003C447A" w14:paraId="123D80D4" w14:textId="77777777" w:rsidTr="00DA6942">
        <w:tc>
          <w:tcPr>
            <w:tcW w:w="9163" w:type="dxa"/>
            <w:gridSpan w:val="4"/>
          </w:tcPr>
          <w:p w14:paraId="0E3D7F30" w14:textId="1876B57D" w:rsidR="00157664" w:rsidRPr="003C447A"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xml:space="preserve">- </w:t>
            </w:r>
            <w:r w:rsidR="00157664" w:rsidRPr="003C447A">
              <w:rPr>
                <w:rFonts w:ascii="Arial" w:eastAsia="Times New Roman" w:hAnsi="Arial" w:cs="Arial"/>
                <w:iCs/>
                <w:sz w:val="20"/>
                <w:szCs w:val="20"/>
                <w:lang w:eastAsia="sl-SI"/>
              </w:rPr>
              <w:t>Uroš Vajgl, državni sekretar;</w:t>
            </w:r>
          </w:p>
          <w:p w14:paraId="3C621D31" w14:textId="3DC1BA74" w:rsidR="005714B9" w:rsidRPr="003C447A" w:rsidRDefault="00157664"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xml:space="preserve">- </w:t>
            </w:r>
            <w:r w:rsidR="005714B9" w:rsidRPr="003C447A">
              <w:rPr>
                <w:rFonts w:ascii="Arial" w:eastAsia="Times New Roman" w:hAnsi="Arial" w:cs="Arial"/>
                <w:iCs/>
                <w:sz w:val="20"/>
                <w:szCs w:val="20"/>
                <w:lang w:eastAsia="sl-SI"/>
              </w:rPr>
              <w:t>Katja Piškur, vodja Službe za EU in mednarodne zadeve;</w:t>
            </w:r>
          </w:p>
          <w:p w14:paraId="0369F08A" w14:textId="1B06BCBE" w:rsidR="00AE1F83" w:rsidRPr="003C447A"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Luka Vombek, Služba za EU in mednarodne zadeve.</w:t>
            </w:r>
          </w:p>
        </w:tc>
      </w:tr>
      <w:tr w:rsidR="00AE1F83" w:rsidRPr="003C447A" w14:paraId="4E7364D9" w14:textId="77777777" w:rsidTr="00DA6942">
        <w:tc>
          <w:tcPr>
            <w:tcW w:w="9163" w:type="dxa"/>
            <w:gridSpan w:val="4"/>
          </w:tcPr>
          <w:p w14:paraId="5C83FC50" w14:textId="005BB92B"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447A">
              <w:rPr>
                <w:rFonts w:ascii="Arial" w:eastAsia="Times New Roman" w:hAnsi="Arial" w:cs="Arial"/>
                <w:b/>
                <w:iCs/>
                <w:sz w:val="20"/>
                <w:szCs w:val="20"/>
                <w:lang w:eastAsia="sl-SI"/>
              </w:rPr>
              <w:t xml:space="preserve">3. Zunanji strokovnjaki, ki so </w:t>
            </w:r>
            <w:r w:rsidRPr="003C447A">
              <w:rPr>
                <w:rFonts w:ascii="Arial" w:eastAsia="Times New Roman" w:hAnsi="Arial" w:cs="Arial"/>
                <w:b/>
                <w:sz w:val="20"/>
                <w:szCs w:val="20"/>
                <w:lang w:eastAsia="sl-SI"/>
              </w:rPr>
              <w:t>sodelovali pri pripravi dela ali celotnega gradiva:</w:t>
            </w:r>
          </w:p>
        </w:tc>
      </w:tr>
      <w:tr w:rsidR="00AE1F83" w:rsidRPr="003C447A" w14:paraId="31D7C763" w14:textId="77777777" w:rsidTr="00DA6942">
        <w:tc>
          <w:tcPr>
            <w:tcW w:w="9163" w:type="dxa"/>
            <w:gridSpan w:val="4"/>
          </w:tcPr>
          <w:p w14:paraId="6B8C6910" w14:textId="77777777" w:rsidR="00AE1F83" w:rsidRPr="003C447A" w:rsidRDefault="005714B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w:t>
            </w:r>
          </w:p>
          <w:p w14:paraId="1EF18068" w14:textId="67E5E24A" w:rsidR="005714B9" w:rsidRPr="003C447A" w:rsidRDefault="005714B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C447A" w14:paraId="7534F46D" w14:textId="77777777" w:rsidTr="00DA6942">
        <w:tc>
          <w:tcPr>
            <w:tcW w:w="9163" w:type="dxa"/>
            <w:gridSpan w:val="4"/>
          </w:tcPr>
          <w:p w14:paraId="3E08DDE2" w14:textId="77777777"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C447A">
              <w:rPr>
                <w:rFonts w:ascii="Arial" w:eastAsia="Times New Roman" w:hAnsi="Arial" w:cs="Arial"/>
                <w:b/>
                <w:sz w:val="20"/>
                <w:szCs w:val="20"/>
                <w:lang w:eastAsia="sl-SI"/>
              </w:rPr>
              <w:t>4. Predstavniki vlade, ki bodo sodelovali pri delu državnega zbora:</w:t>
            </w:r>
          </w:p>
        </w:tc>
      </w:tr>
      <w:tr w:rsidR="00AE1F83" w:rsidRPr="003C447A" w14:paraId="7704236D" w14:textId="77777777" w:rsidTr="00DA6942">
        <w:tc>
          <w:tcPr>
            <w:tcW w:w="9163" w:type="dxa"/>
            <w:gridSpan w:val="4"/>
          </w:tcPr>
          <w:p w14:paraId="0B91E4D3" w14:textId="04A77B6F"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3C447A" w14:paraId="6DF4F5DE" w14:textId="77777777" w:rsidTr="00DA6942">
        <w:tc>
          <w:tcPr>
            <w:tcW w:w="9163" w:type="dxa"/>
            <w:gridSpan w:val="4"/>
          </w:tcPr>
          <w:p w14:paraId="74D01650" w14:textId="77777777" w:rsidR="00AE1F83" w:rsidRPr="003C447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447A">
              <w:rPr>
                <w:rFonts w:ascii="Arial" w:eastAsia="Times New Roman" w:hAnsi="Arial" w:cs="Arial"/>
                <w:b/>
                <w:sz w:val="20"/>
                <w:szCs w:val="20"/>
                <w:lang w:eastAsia="sl-SI"/>
              </w:rPr>
              <w:t>5. Kratek povzetek gradiva:</w:t>
            </w:r>
          </w:p>
        </w:tc>
      </w:tr>
      <w:tr w:rsidR="00AE1F83" w:rsidRPr="003C447A" w14:paraId="50A02115" w14:textId="77777777" w:rsidTr="00DA6942">
        <w:tc>
          <w:tcPr>
            <w:tcW w:w="9163" w:type="dxa"/>
            <w:gridSpan w:val="4"/>
          </w:tcPr>
          <w:p w14:paraId="69893AC2" w14:textId="2837051A"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C447A" w14:paraId="7543F4BC" w14:textId="69D63BFB" w:rsidTr="00DA6942">
        <w:tc>
          <w:tcPr>
            <w:tcW w:w="9163" w:type="dxa"/>
            <w:gridSpan w:val="4"/>
          </w:tcPr>
          <w:p w14:paraId="2A21FF18" w14:textId="2AD5DEEF" w:rsidR="00AE1F83" w:rsidRPr="003C447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447A">
              <w:rPr>
                <w:rFonts w:ascii="Arial" w:eastAsia="Times New Roman" w:hAnsi="Arial" w:cs="Arial"/>
                <w:b/>
                <w:sz w:val="20"/>
                <w:szCs w:val="20"/>
                <w:lang w:eastAsia="sl-SI"/>
              </w:rPr>
              <w:t>6. Presoja posledic za:</w:t>
            </w:r>
          </w:p>
        </w:tc>
      </w:tr>
      <w:tr w:rsidR="00AE1F83" w:rsidRPr="003C447A" w14:paraId="4BC5F5D3" w14:textId="4D889251" w:rsidTr="00DA6942">
        <w:tc>
          <w:tcPr>
            <w:tcW w:w="1448" w:type="dxa"/>
          </w:tcPr>
          <w:p w14:paraId="4B10D944" w14:textId="45933A87"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lastRenderedPageBreak/>
              <w:t>a)</w:t>
            </w:r>
          </w:p>
        </w:tc>
        <w:tc>
          <w:tcPr>
            <w:tcW w:w="5444" w:type="dxa"/>
            <w:gridSpan w:val="2"/>
          </w:tcPr>
          <w:p w14:paraId="606BE10A" w14:textId="77985DA4"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C447A">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40D2CFE9" w14:textId="01ED74EF" w:rsidTr="00DA6942">
        <w:tc>
          <w:tcPr>
            <w:tcW w:w="1448" w:type="dxa"/>
          </w:tcPr>
          <w:p w14:paraId="04747560" w14:textId="4A16D4E0"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b)</w:t>
            </w:r>
          </w:p>
        </w:tc>
        <w:tc>
          <w:tcPr>
            <w:tcW w:w="5444" w:type="dxa"/>
            <w:gridSpan w:val="2"/>
          </w:tcPr>
          <w:p w14:paraId="02C78F90" w14:textId="1286542C"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6A27CDF6" w14:textId="50BD651D" w:rsidTr="00DA6942">
        <w:tc>
          <w:tcPr>
            <w:tcW w:w="1448" w:type="dxa"/>
          </w:tcPr>
          <w:p w14:paraId="727F0245" w14:textId="0A6AA5EC"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c)</w:t>
            </w:r>
          </w:p>
        </w:tc>
        <w:tc>
          <w:tcPr>
            <w:tcW w:w="5444" w:type="dxa"/>
            <w:gridSpan w:val="2"/>
          </w:tcPr>
          <w:p w14:paraId="0D870F19" w14:textId="22EE1FAC"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50578951" w14:textId="2605D3AD" w:rsidTr="00DA6942">
        <w:tc>
          <w:tcPr>
            <w:tcW w:w="1448" w:type="dxa"/>
          </w:tcPr>
          <w:p w14:paraId="141537DA" w14:textId="147E23D9"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č)</w:t>
            </w:r>
          </w:p>
        </w:tc>
        <w:tc>
          <w:tcPr>
            <w:tcW w:w="5444" w:type="dxa"/>
            <w:gridSpan w:val="2"/>
          </w:tcPr>
          <w:p w14:paraId="0D0C65BD" w14:textId="0F07D65C"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sz w:val="20"/>
                <w:szCs w:val="20"/>
                <w:lang w:eastAsia="sl-SI"/>
              </w:rPr>
              <w:t>gospodarstvo, zlasti</w:t>
            </w:r>
            <w:r w:rsidRPr="003C447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094C62EA" w14:textId="47993B11" w:rsidTr="00DA6942">
        <w:tc>
          <w:tcPr>
            <w:tcW w:w="1448" w:type="dxa"/>
          </w:tcPr>
          <w:p w14:paraId="493BCC9B" w14:textId="4AB09080"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d)</w:t>
            </w:r>
          </w:p>
        </w:tc>
        <w:tc>
          <w:tcPr>
            <w:tcW w:w="5444" w:type="dxa"/>
            <w:gridSpan w:val="2"/>
          </w:tcPr>
          <w:p w14:paraId="16252A88" w14:textId="288714A1"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493D505F" w14:textId="31BDF198" w:rsidTr="00DA6942">
        <w:tc>
          <w:tcPr>
            <w:tcW w:w="1448" w:type="dxa"/>
          </w:tcPr>
          <w:p w14:paraId="527B5D22" w14:textId="17B014B8"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e)</w:t>
            </w:r>
          </w:p>
        </w:tc>
        <w:tc>
          <w:tcPr>
            <w:tcW w:w="5444" w:type="dxa"/>
            <w:gridSpan w:val="2"/>
          </w:tcPr>
          <w:p w14:paraId="61B0CF0B" w14:textId="7A443960"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bCs/>
                <w:sz w:val="20"/>
                <w:szCs w:val="20"/>
                <w:lang w:eastAsia="sl-SI"/>
              </w:rPr>
              <w:t>socialno področje</w:t>
            </w:r>
          </w:p>
        </w:tc>
        <w:tc>
          <w:tcPr>
            <w:tcW w:w="2271" w:type="dxa"/>
            <w:vAlign w:val="center"/>
          </w:tcPr>
          <w:p w14:paraId="5703D633" w14:textId="697467C5"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4B3CE4C8" w14:textId="08BD9546" w:rsidTr="00DA6942">
        <w:tc>
          <w:tcPr>
            <w:tcW w:w="1448" w:type="dxa"/>
            <w:tcBorders>
              <w:bottom w:val="single" w:sz="4" w:space="0" w:color="auto"/>
            </w:tcBorders>
          </w:tcPr>
          <w:p w14:paraId="5041314A" w14:textId="57B99559" w:rsidR="00AE1F83" w:rsidRPr="003C447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3C447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bCs/>
                <w:sz w:val="20"/>
                <w:szCs w:val="20"/>
                <w:lang w:eastAsia="sl-SI"/>
              </w:rPr>
              <w:t>dokumente razvojnega načrtovanja:</w:t>
            </w:r>
          </w:p>
          <w:p w14:paraId="359A7F93" w14:textId="373CDD2F" w:rsidR="00AE1F83" w:rsidRPr="003C447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bCs/>
                <w:sz w:val="20"/>
                <w:szCs w:val="20"/>
                <w:lang w:eastAsia="sl-SI"/>
              </w:rPr>
              <w:t>nacionalne dokumente razvojnega načrtovanja</w:t>
            </w:r>
          </w:p>
          <w:p w14:paraId="031D090A" w14:textId="15204819" w:rsidR="00AE1F83" w:rsidRPr="003C447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3C447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C447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3C447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3C447A"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C447A">
              <w:rPr>
                <w:rFonts w:ascii="Arial" w:eastAsia="Times New Roman" w:hAnsi="Arial" w:cs="Arial"/>
                <w:b/>
                <w:sz w:val="20"/>
                <w:szCs w:val="20"/>
                <w:lang w:eastAsia="sl-SI"/>
              </w:rPr>
              <w:t>7.a Predstavitev ocene finančnih posledic nad 40.000 EUR:</w:t>
            </w:r>
          </w:p>
          <w:p w14:paraId="78B3AFA1" w14:textId="569F5264" w:rsidR="00AE1F83" w:rsidRPr="003C447A"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3C447A"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3C447A"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3C447A"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C447A">
              <w:rPr>
                <w:rFonts w:ascii="Arial" w:eastAsia="Times New Roman" w:hAnsi="Arial" w:cs="Arial"/>
                <w:b/>
                <w:kern w:val="32"/>
                <w:sz w:val="20"/>
                <w:szCs w:val="20"/>
                <w:lang w:eastAsia="sl-SI"/>
              </w:rPr>
              <w:lastRenderedPageBreak/>
              <w:t>I. Ocena finančnih posledic, ki niso načrtovane v sprejetem proračunu</w:t>
            </w:r>
          </w:p>
        </w:tc>
      </w:tr>
      <w:tr w:rsidR="00AE1F83" w:rsidRPr="003C447A"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3C447A"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t + 3</w:t>
            </w:r>
          </w:p>
        </w:tc>
      </w:tr>
      <w:tr w:rsidR="00AE1F83" w:rsidRPr="003C447A"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3C447A" w:rsidRDefault="00AE1F83" w:rsidP="00AE1F83">
            <w:pPr>
              <w:widowControl w:val="0"/>
              <w:spacing w:after="0" w:line="260" w:lineRule="exact"/>
              <w:rPr>
                <w:rFonts w:ascii="Arial" w:eastAsia="Times New Roman" w:hAnsi="Arial" w:cs="Arial"/>
                <w:bCs/>
                <w:sz w:val="20"/>
                <w:szCs w:val="20"/>
              </w:rPr>
            </w:pPr>
            <w:r w:rsidRPr="003C447A">
              <w:rPr>
                <w:rFonts w:ascii="Arial" w:eastAsia="Times New Roman" w:hAnsi="Arial" w:cs="Arial"/>
                <w:bCs/>
                <w:sz w:val="20"/>
                <w:szCs w:val="20"/>
              </w:rPr>
              <w:t>Predvideno povečanje (+) ali zmanjšanje (</w:t>
            </w:r>
            <w:r w:rsidRPr="003C447A">
              <w:rPr>
                <w:rFonts w:ascii="Arial" w:eastAsia="Times New Roman" w:hAnsi="Arial" w:cs="Arial"/>
                <w:b/>
                <w:sz w:val="20"/>
                <w:szCs w:val="20"/>
              </w:rPr>
              <w:t>–</w:t>
            </w:r>
            <w:r w:rsidRPr="003C447A">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3C447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3C447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3C447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3C447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C447A"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3C447A" w:rsidRDefault="00AE1F83" w:rsidP="00AE1F83">
            <w:pPr>
              <w:widowControl w:val="0"/>
              <w:spacing w:after="0" w:line="260" w:lineRule="exact"/>
              <w:rPr>
                <w:rFonts w:ascii="Arial" w:eastAsia="Times New Roman" w:hAnsi="Arial" w:cs="Arial"/>
                <w:bCs/>
                <w:sz w:val="20"/>
                <w:szCs w:val="20"/>
              </w:rPr>
            </w:pPr>
            <w:r w:rsidRPr="003C447A">
              <w:rPr>
                <w:rFonts w:ascii="Arial" w:eastAsia="Times New Roman" w:hAnsi="Arial" w:cs="Arial"/>
                <w:bCs/>
                <w:sz w:val="20"/>
                <w:szCs w:val="20"/>
              </w:rPr>
              <w:t>Predvideno povečanje (+) ali zmanjšanje (</w:t>
            </w:r>
            <w:r w:rsidRPr="003C447A">
              <w:rPr>
                <w:rFonts w:ascii="Arial" w:eastAsia="Times New Roman" w:hAnsi="Arial" w:cs="Arial"/>
                <w:b/>
                <w:sz w:val="20"/>
                <w:szCs w:val="20"/>
              </w:rPr>
              <w:t>–</w:t>
            </w:r>
            <w:r w:rsidRPr="003C447A">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3C447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3C447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3C447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3C447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C447A"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3C447A" w:rsidRDefault="00AE1F83" w:rsidP="00AE1F83">
            <w:pPr>
              <w:widowControl w:val="0"/>
              <w:spacing w:after="0" w:line="260" w:lineRule="exact"/>
              <w:rPr>
                <w:rFonts w:ascii="Arial" w:eastAsia="Times New Roman" w:hAnsi="Arial" w:cs="Arial"/>
                <w:bCs/>
                <w:sz w:val="20"/>
                <w:szCs w:val="20"/>
              </w:rPr>
            </w:pPr>
            <w:r w:rsidRPr="003C447A">
              <w:rPr>
                <w:rFonts w:ascii="Arial" w:eastAsia="Times New Roman" w:hAnsi="Arial" w:cs="Arial"/>
                <w:bCs/>
                <w:sz w:val="20"/>
                <w:szCs w:val="20"/>
              </w:rPr>
              <w:t>Predvideno povečanje (+) ali zmanjšanje (</w:t>
            </w:r>
            <w:r w:rsidRPr="003C447A">
              <w:rPr>
                <w:rFonts w:ascii="Arial" w:eastAsia="Times New Roman" w:hAnsi="Arial" w:cs="Arial"/>
                <w:b/>
                <w:sz w:val="20"/>
                <w:szCs w:val="20"/>
              </w:rPr>
              <w:t>–</w:t>
            </w:r>
            <w:r w:rsidRPr="003C447A">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3C447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3C447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3C447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3C447A" w:rsidRDefault="00AE1F83" w:rsidP="00AE1F83">
            <w:pPr>
              <w:widowControl w:val="0"/>
              <w:spacing w:after="0" w:line="260" w:lineRule="exact"/>
              <w:jc w:val="center"/>
              <w:rPr>
                <w:rFonts w:ascii="Arial" w:eastAsia="Times New Roman" w:hAnsi="Arial" w:cs="Arial"/>
                <w:sz w:val="20"/>
                <w:szCs w:val="20"/>
              </w:rPr>
            </w:pPr>
          </w:p>
        </w:tc>
      </w:tr>
      <w:tr w:rsidR="00AE1F83" w:rsidRPr="003C447A"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3C447A" w:rsidRDefault="00AE1F83" w:rsidP="00AE1F83">
            <w:pPr>
              <w:widowControl w:val="0"/>
              <w:spacing w:after="0" w:line="260" w:lineRule="exact"/>
              <w:rPr>
                <w:rFonts w:ascii="Arial" w:eastAsia="Times New Roman" w:hAnsi="Arial" w:cs="Arial"/>
                <w:bCs/>
                <w:sz w:val="20"/>
                <w:szCs w:val="20"/>
              </w:rPr>
            </w:pPr>
            <w:r w:rsidRPr="003C447A">
              <w:rPr>
                <w:rFonts w:ascii="Arial" w:eastAsia="Times New Roman" w:hAnsi="Arial" w:cs="Arial"/>
                <w:bCs/>
                <w:sz w:val="20"/>
                <w:szCs w:val="20"/>
              </w:rPr>
              <w:t>Predvideno povečanje (+) ali zmanjšanje (</w:t>
            </w:r>
            <w:r w:rsidRPr="003C447A">
              <w:rPr>
                <w:rFonts w:ascii="Arial" w:eastAsia="Times New Roman" w:hAnsi="Arial" w:cs="Arial"/>
                <w:b/>
                <w:sz w:val="20"/>
                <w:szCs w:val="20"/>
              </w:rPr>
              <w:t>–</w:t>
            </w:r>
            <w:r w:rsidRPr="003C447A">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3C447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3C447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3C447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3C447A" w:rsidRDefault="00AE1F83" w:rsidP="00AE1F83">
            <w:pPr>
              <w:widowControl w:val="0"/>
              <w:spacing w:after="0" w:line="260" w:lineRule="exact"/>
              <w:jc w:val="center"/>
              <w:rPr>
                <w:rFonts w:ascii="Arial" w:eastAsia="Times New Roman" w:hAnsi="Arial" w:cs="Arial"/>
                <w:sz w:val="20"/>
                <w:szCs w:val="20"/>
              </w:rPr>
            </w:pPr>
          </w:p>
        </w:tc>
      </w:tr>
      <w:tr w:rsidR="00AE1F83" w:rsidRPr="003C447A"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3C447A" w:rsidRDefault="00AE1F83" w:rsidP="00AE1F83">
            <w:pPr>
              <w:widowControl w:val="0"/>
              <w:spacing w:after="0" w:line="260" w:lineRule="exact"/>
              <w:rPr>
                <w:rFonts w:ascii="Arial" w:eastAsia="Times New Roman" w:hAnsi="Arial" w:cs="Arial"/>
                <w:bCs/>
                <w:sz w:val="20"/>
                <w:szCs w:val="20"/>
              </w:rPr>
            </w:pPr>
            <w:r w:rsidRPr="003C447A">
              <w:rPr>
                <w:rFonts w:ascii="Arial" w:eastAsia="Times New Roman" w:hAnsi="Arial" w:cs="Arial"/>
                <w:bCs/>
                <w:sz w:val="20"/>
                <w:szCs w:val="20"/>
              </w:rPr>
              <w:t>Predvideno povečanje (+) ali zmanjšanje (</w:t>
            </w:r>
            <w:r w:rsidRPr="003C447A">
              <w:rPr>
                <w:rFonts w:ascii="Arial" w:eastAsia="Times New Roman" w:hAnsi="Arial" w:cs="Arial"/>
                <w:b/>
                <w:sz w:val="20"/>
                <w:szCs w:val="20"/>
              </w:rPr>
              <w:t>–</w:t>
            </w:r>
            <w:r w:rsidRPr="003C447A">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3C447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3C447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3C447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3C447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C447A"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3C447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C447A">
              <w:rPr>
                <w:rFonts w:ascii="Arial" w:eastAsia="Times New Roman" w:hAnsi="Arial" w:cs="Arial"/>
                <w:b/>
                <w:kern w:val="32"/>
                <w:sz w:val="20"/>
                <w:szCs w:val="20"/>
                <w:lang w:eastAsia="sl-SI"/>
              </w:rPr>
              <w:t>II. Finančne posledice za državni proračun</w:t>
            </w:r>
          </w:p>
        </w:tc>
      </w:tr>
      <w:tr w:rsidR="00AE1F83" w:rsidRPr="003C447A"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3C447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3C447A">
              <w:rPr>
                <w:rFonts w:ascii="Arial" w:eastAsia="Times New Roman" w:hAnsi="Arial" w:cs="Arial"/>
                <w:b/>
                <w:kern w:val="32"/>
                <w:sz w:val="20"/>
                <w:szCs w:val="20"/>
                <w:lang w:eastAsia="sl-SI"/>
              </w:rPr>
              <w:t>II.a</w:t>
            </w:r>
            <w:proofErr w:type="spellEnd"/>
            <w:r w:rsidRPr="003C447A">
              <w:rPr>
                <w:rFonts w:ascii="Arial" w:eastAsia="Times New Roman" w:hAnsi="Arial" w:cs="Arial"/>
                <w:b/>
                <w:kern w:val="32"/>
                <w:sz w:val="20"/>
                <w:szCs w:val="20"/>
                <w:lang w:eastAsia="sl-SI"/>
              </w:rPr>
              <w:t xml:space="preserve"> Pravice porabe za izvedbo predlaganih rešitev so zagotovljene:</w:t>
            </w:r>
          </w:p>
        </w:tc>
      </w:tr>
      <w:tr w:rsidR="00AE1F83" w:rsidRPr="003C447A"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Znesek za t + 1</w:t>
            </w:r>
          </w:p>
        </w:tc>
      </w:tr>
      <w:tr w:rsidR="00AE1F83" w:rsidRPr="003C447A"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C447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3C447A"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C447A"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3C447A"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3C447A">
              <w:rPr>
                <w:rFonts w:ascii="Arial" w:eastAsia="Times New Roman" w:hAnsi="Arial" w:cs="Arial"/>
                <w:b/>
                <w:kern w:val="32"/>
                <w:sz w:val="20"/>
                <w:szCs w:val="20"/>
                <w:lang w:eastAsia="sl-SI"/>
              </w:rPr>
              <w:t>II.b</w:t>
            </w:r>
            <w:proofErr w:type="spellEnd"/>
            <w:r w:rsidRPr="003C447A">
              <w:rPr>
                <w:rFonts w:ascii="Arial" w:eastAsia="Times New Roman" w:hAnsi="Arial" w:cs="Arial"/>
                <w:b/>
                <w:kern w:val="32"/>
                <w:sz w:val="20"/>
                <w:szCs w:val="20"/>
                <w:lang w:eastAsia="sl-SI"/>
              </w:rPr>
              <w:t xml:space="preserve"> Manjkajoče pravice porabe bodo zagotovljene s prerazporeditvijo:</w:t>
            </w:r>
          </w:p>
        </w:tc>
      </w:tr>
      <w:tr w:rsidR="00AE1F83" w:rsidRPr="003C447A"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3C447A" w:rsidRDefault="00AE1F83" w:rsidP="00AE1F83">
            <w:pPr>
              <w:widowControl w:val="0"/>
              <w:spacing w:after="0" w:line="260" w:lineRule="exact"/>
              <w:jc w:val="center"/>
              <w:rPr>
                <w:rFonts w:ascii="Arial" w:eastAsia="Times New Roman" w:hAnsi="Arial" w:cs="Arial"/>
                <w:sz w:val="20"/>
                <w:szCs w:val="20"/>
              </w:rPr>
            </w:pPr>
            <w:r w:rsidRPr="003C447A">
              <w:rPr>
                <w:rFonts w:ascii="Arial" w:eastAsia="Times New Roman" w:hAnsi="Arial" w:cs="Arial"/>
                <w:sz w:val="20"/>
                <w:szCs w:val="20"/>
              </w:rPr>
              <w:t xml:space="preserve">Znesek za t + 1 </w:t>
            </w:r>
          </w:p>
        </w:tc>
      </w:tr>
      <w:tr w:rsidR="00AE1F83" w:rsidRPr="003C447A"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C447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C447A"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3C447A"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3C447A">
              <w:rPr>
                <w:rFonts w:ascii="Arial" w:eastAsia="Times New Roman" w:hAnsi="Arial" w:cs="Arial"/>
                <w:b/>
                <w:kern w:val="32"/>
                <w:sz w:val="20"/>
                <w:szCs w:val="20"/>
                <w:lang w:eastAsia="sl-SI"/>
              </w:rPr>
              <w:t>II.c</w:t>
            </w:r>
            <w:proofErr w:type="spellEnd"/>
            <w:r w:rsidRPr="003C447A">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3C447A"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3C447A" w:rsidRDefault="00AE1F83" w:rsidP="00AE1F83">
            <w:pPr>
              <w:widowControl w:val="0"/>
              <w:spacing w:after="0" w:line="260" w:lineRule="exact"/>
              <w:ind w:left="-122" w:right="-112"/>
              <w:jc w:val="center"/>
              <w:rPr>
                <w:rFonts w:ascii="Arial" w:eastAsia="Times New Roman" w:hAnsi="Arial" w:cs="Arial"/>
                <w:sz w:val="20"/>
                <w:szCs w:val="20"/>
              </w:rPr>
            </w:pPr>
            <w:r w:rsidRPr="003C447A">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3C447A" w:rsidRDefault="00AE1F83" w:rsidP="00AE1F83">
            <w:pPr>
              <w:widowControl w:val="0"/>
              <w:spacing w:after="0" w:line="260" w:lineRule="exact"/>
              <w:ind w:left="-122" w:right="-112"/>
              <w:jc w:val="center"/>
              <w:rPr>
                <w:rFonts w:ascii="Arial" w:eastAsia="Times New Roman" w:hAnsi="Arial" w:cs="Arial"/>
                <w:sz w:val="20"/>
                <w:szCs w:val="20"/>
              </w:rPr>
            </w:pPr>
            <w:r w:rsidRPr="003C447A">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3C447A" w:rsidRDefault="00AE1F83" w:rsidP="00AE1F83">
            <w:pPr>
              <w:widowControl w:val="0"/>
              <w:spacing w:after="0" w:line="260" w:lineRule="exact"/>
              <w:ind w:left="-122" w:right="-112"/>
              <w:jc w:val="center"/>
              <w:rPr>
                <w:rFonts w:ascii="Arial" w:eastAsia="Times New Roman" w:hAnsi="Arial" w:cs="Arial"/>
                <w:sz w:val="20"/>
                <w:szCs w:val="20"/>
              </w:rPr>
            </w:pPr>
            <w:r w:rsidRPr="003C447A">
              <w:rPr>
                <w:rFonts w:ascii="Arial" w:eastAsia="Times New Roman" w:hAnsi="Arial" w:cs="Arial"/>
                <w:sz w:val="20"/>
                <w:szCs w:val="20"/>
              </w:rPr>
              <w:t>Znesek za t + 1</w:t>
            </w:r>
          </w:p>
        </w:tc>
      </w:tr>
      <w:tr w:rsidR="00AE1F83" w:rsidRPr="003C447A"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3C447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C447A"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C447A">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3C447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C447A"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3C447A" w:rsidRDefault="00AE1F83" w:rsidP="00AE1F83">
            <w:pPr>
              <w:widowControl w:val="0"/>
              <w:spacing w:after="0" w:line="260" w:lineRule="exact"/>
              <w:rPr>
                <w:rFonts w:ascii="Arial" w:eastAsia="Times New Roman" w:hAnsi="Arial" w:cs="Arial"/>
                <w:b/>
                <w:sz w:val="20"/>
                <w:szCs w:val="20"/>
              </w:rPr>
            </w:pPr>
          </w:p>
          <w:p w14:paraId="22490E96" w14:textId="22EE8715" w:rsidR="00AE1F83" w:rsidRPr="003C447A" w:rsidRDefault="00AE1F83" w:rsidP="00AE1F83">
            <w:pPr>
              <w:widowControl w:val="0"/>
              <w:spacing w:after="0" w:line="260" w:lineRule="exact"/>
              <w:rPr>
                <w:rFonts w:ascii="Arial" w:eastAsia="Times New Roman" w:hAnsi="Arial" w:cs="Arial"/>
                <w:b/>
                <w:sz w:val="20"/>
                <w:szCs w:val="20"/>
              </w:rPr>
            </w:pPr>
            <w:r w:rsidRPr="003C447A">
              <w:rPr>
                <w:rFonts w:ascii="Arial" w:eastAsia="Times New Roman" w:hAnsi="Arial" w:cs="Arial"/>
                <w:b/>
                <w:sz w:val="20"/>
                <w:szCs w:val="20"/>
              </w:rPr>
              <w:t>OBRAZLOŽITEV:</w:t>
            </w:r>
          </w:p>
          <w:p w14:paraId="67C14311" w14:textId="0DFB0372" w:rsidR="00AE1F83" w:rsidRPr="003C447A"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C447A">
              <w:rPr>
                <w:rFonts w:ascii="Arial" w:eastAsia="Times New Roman" w:hAnsi="Arial" w:cs="Arial"/>
                <w:b/>
                <w:sz w:val="20"/>
                <w:szCs w:val="20"/>
                <w:lang w:eastAsia="sl-SI"/>
              </w:rPr>
              <w:t>Ocena finančnih posledic, ki niso načrtovane v sprejetem proračunu</w:t>
            </w:r>
          </w:p>
          <w:p w14:paraId="7C36D450" w14:textId="6787504F" w:rsidR="00AE1F83" w:rsidRPr="003C447A"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3C447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C447A">
              <w:rPr>
                <w:rFonts w:ascii="Arial" w:eastAsia="Times New Roman" w:hAnsi="Arial" w:cs="Arial"/>
                <w:sz w:val="20"/>
                <w:szCs w:val="20"/>
                <w:lang w:eastAsia="sl-SI"/>
              </w:rPr>
              <w:t>prihodkov državnega proračuna in občinskih proračunov,</w:t>
            </w:r>
          </w:p>
          <w:p w14:paraId="57E18D16" w14:textId="6173B13F" w:rsidR="00AE1F83" w:rsidRPr="003C447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C447A">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3C447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C447A">
              <w:rPr>
                <w:rFonts w:ascii="Arial" w:eastAsia="Times New Roman" w:hAnsi="Arial" w:cs="Arial"/>
                <w:sz w:val="20"/>
                <w:szCs w:val="20"/>
                <w:lang w:eastAsia="sl-SI"/>
              </w:rPr>
              <w:t xml:space="preserve">obveznosti za druga javnofinančna sredstva (drugi viri), ki niso načrtovana na ukrepih oziroma </w:t>
            </w:r>
            <w:r w:rsidRPr="003C447A">
              <w:rPr>
                <w:rFonts w:ascii="Arial" w:eastAsia="Times New Roman" w:hAnsi="Arial" w:cs="Arial"/>
                <w:sz w:val="20"/>
                <w:szCs w:val="20"/>
                <w:lang w:eastAsia="sl-SI"/>
              </w:rPr>
              <w:lastRenderedPageBreak/>
              <w:t>projektih sprejetih proračunov.</w:t>
            </w:r>
          </w:p>
          <w:p w14:paraId="0D3D489D" w14:textId="2E273D88" w:rsidR="00AE1F83" w:rsidRPr="003C447A"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3C447A"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C447A">
              <w:rPr>
                <w:rFonts w:ascii="Arial" w:eastAsia="Times New Roman" w:hAnsi="Arial" w:cs="Arial"/>
                <w:b/>
                <w:sz w:val="20"/>
                <w:szCs w:val="20"/>
                <w:lang w:eastAsia="sl-SI"/>
              </w:rPr>
              <w:t>Finančne posledice za državni proračun</w:t>
            </w:r>
          </w:p>
          <w:p w14:paraId="36A91C09" w14:textId="61895BDA" w:rsidR="00AE1F83" w:rsidRPr="003C447A" w:rsidRDefault="00AE1F83" w:rsidP="00AE1F83">
            <w:pPr>
              <w:widowControl w:val="0"/>
              <w:spacing w:after="0" w:line="260" w:lineRule="exact"/>
              <w:ind w:left="284"/>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3C447A"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3C447A">
              <w:rPr>
                <w:rFonts w:ascii="Arial" w:eastAsia="Times New Roman" w:hAnsi="Arial" w:cs="Arial"/>
                <w:b/>
                <w:sz w:val="20"/>
                <w:szCs w:val="20"/>
                <w:lang w:eastAsia="sl-SI"/>
              </w:rPr>
              <w:t>II.a</w:t>
            </w:r>
            <w:proofErr w:type="spellEnd"/>
            <w:r w:rsidRPr="003C447A">
              <w:rPr>
                <w:rFonts w:ascii="Arial" w:eastAsia="Times New Roman" w:hAnsi="Arial" w:cs="Arial"/>
                <w:b/>
                <w:sz w:val="20"/>
                <w:szCs w:val="20"/>
                <w:lang w:eastAsia="sl-SI"/>
              </w:rPr>
              <w:t xml:space="preserve"> Pravice porabe za izvedbo predlaganih rešitev so zagotovljene:</w:t>
            </w:r>
          </w:p>
          <w:p w14:paraId="32EF356E" w14:textId="1EB25C3D" w:rsidR="00AE1F83" w:rsidRPr="003C447A" w:rsidRDefault="00AE1F83" w:rsidP="00AE1F83">
            <w:pPr>
              <w:widowControl w:val="0"/>
              <w:spacing w:after="0" w:line="260" w:lineRule="exact"/>
              <w:ind w:left="284"/>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C447A">
              <w:rPr>
                <w:rFonts w:ascii="Arial" w:eastAsia="Times New Roman" w:hAnsi="Arial" w:cs="Arial"/>
                <w:sz w:val="20"/>
                <w:szCs w:val="20"/>
                <w:lang w:eastAsia="sl-SI"/>
              </w:rPr>
              <w:t>II.b</w:t>
            </w:r>
            <w:proofErr w:type="spellEnd"/>
            <w:r w:rsidRPr="003C447A">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3C447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proračunski uporabnik, ki bo financiral novi projekt oziroma ukrep,</w:t>
            </w:r>
          </w:p>
          <w:p w14:paraId="70E79936" w14:textId="48B4DF5F" w:rsidR="00AE1F83" w:rsidRPr="003C447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3C447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proračunske postavke.</w:t>
            </w:r>
          </w:p>
          <w:p w14:paraId="5D02FAEA" w14:textId="49F5DD03" w:rsidR="00AE1F83" w:rsidRPr="003C447A" w:rsidRDefault="00AE1F83" w:rsidP="00AE1F83">
            <w:pPr>
              <w:widowControl w:val="0"/>
              <w:spacing w:after="0" w:line="260" w:lineRule="exact"/>
              <w:ind w:left="284"/>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3C447A">
              <w:rPr>
                <w:rFonts w:ascii="Arial" w:eastAsia="Times New Roman" w:hAnsi="Arial" w:cs="Arial"/>
                <w:sz w:val="20"/>
                <w:szCs w:val="20"/>
                <w:lang w:eastAsia="sl-SI"/>
              </w:rPr>
              <w:t>II.b</w:t>
            </w:r>
            <w:proofErr w:type="spellEnd"/>
            <w:r w:rsidRPr="003C447A">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3C447A"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3C447A">
              <w:rPr>
                <w:rFonts w:ascii="Arial" w:eastAsia="Times New Roman" w:hAnsi="Arial" w:cs="Arial"/>
                <w:b/>
                <w:sz w:val="20"/>
                <w:szCs w:val="20"/>
                <w:lang w:eastAsia="sl-SI"/>
              </w:rPr>
              <w:t>II.b</w:t>
            </w:r>
            <w:proofErr w:type="spellEnd"/>
            <w:r w:rsidRPr="003C447A">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3C447A" w:rsidRDefault="00AE1F83" w:rsidP="00AE1F83">
            <w:pPr>
              <w:widowControl w:val="0"/>
              <w:spacing w:after="0" w:line="260" w:lineRule="exact"/>
              <w:ind w:left="284"/>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C447A">
              <w:rPr>
                <w:rFonts w:ascii="Arial" w:eastAsia="Times New Roman" w:hAnsi="Arial" w:cs="Arial"/>
                <w:sz w:val="20"/>
                <w:szCs w:val="20"/>
                <w:lang w:eastAsia="sl-SI"/>
              </w:rPr>
              <w:t>II.a</w:t>
            </w:r>
            <w:proofErr w:type="spellEnd"/>
            <w:r w:rsidRPr="003C447A">
              <w:rPr>
                <w:rFonts w:ascii="Arial" w:eastAsia="Times New Roman" w:hAnsi="Arial" w:cs="Arial"/>
                <w:sz w:val="20"/>
                <w:szCs w:val="20"/>
                <w:lang w:eastAsia="sl-SI"/>
              </w:rPr>
              <w:t>.</w:t>
            </w:r>
          </w:p>
          <w:p w14:paraId="10C1F7F9" w14:textId="4AE64B7C" w:rsidR="00AE1F83" w:rsidRPr="003C447A"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3C447A">
              <w:rPr>
                <w:rFonts w:ascii="Arial" w:eastAsia="Times New Roman" w:hAnsi="Arial" w:cs="Arial"/>
                <w:b/>
                <w:sz w:val="20"/>
                <w:szCs w:val="20"/>
                <w:lang w:eastAsia="sl-SI"/>
              </w:rPr>
              <w:t>II.c</w:t>
            </w:r>
            <w:proofErr w:type="spellEnd"/>
            <w:r w:rsidRPr="003C447A">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3C447A" w:rsidRDefault="00AE1F83" w:rsidP="00AE1F83">
            <w:pPr>
              <w:widowControl w:val="0"/>
              <w:spacing w:after="0" w:line="260" w:lineRule="exact"/>
              <w:ind w:left="284"/>
              <w:jc w:val="both"/>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Če se povečani odhodki (pravice porabe) ne bodo zagotovili tako, kot je določeno v točkah </w:t>
            </w:r>
            <w:proofErr w:type="spellStart"/>
            <w:r w:rsidRPr="003C447A">
              <w:rPr>
                <w:rFonts w:ascii="Arial" w:eastAsia="Times New Roman" w:hAnsi="Arial" w:cs="Arial"/>
                <w:sz w:val="20"/>
                <w:szCs w:val="20"/>
                <w:lang w:eastAsia="sl-SI"/>
              </w:rPr>
              <w:t>II.a</w:t>
            </w:r>
            <w:proofErr w:type="spellEnd"/>
            <w:r w:rsidRPr="003C447A">
              <w:rPr>
                <w:rFonts w:ascii="Arial" w:eastAsia="Times New Roman" w:hAnsi="Arial" w:cs="Arial"/>
                <w:sz w:val="20"/>
                <w:szCs w:val="20"/>
                <w:lang w:eastAsia="sl-SI"/>
              </w:rPr>
              <w:t xml:space="preserve"> in </w:t>
            </w:r>
            <w:proofErr w:type="spellStart"/>
            <w:r w:rsidRPr="003C447A">
              <w:rPr>
                <w:rFonts w:ascii="Arial" w:eastAsia="Times New Roman" w:hAnsi="Arial" w:cs="Arial"/>
                <w:sz w:val="20"/>
                <w:szCs w:val="20"/>
                <w:lang w:eastAsia="sl-SI"/>
              </w:rPr>
              <w:t>II.b</w:t>
            </w:r>
            <w:proofErr w:type="spellEnd"/>
            <w:r w:rsidRPr="003C447A">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3C447A"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3C447A"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3C447A" w:rsidRDefault="00AE1F83" w:rsidP="00AE1F83">
            <w:pPr>
              <w:spacing w:after="0" w:line="260" w:lineRule="exact"/>
              <w:rPr>
                <w:rFonts w:ascii="Arial" w:eastAsia="Times New Roman" w:hAnsi="Arial" w:cs="Arial"/>
                <w:b/>
                <w:sz w:val="20"/>
                <w:szCs w:val="20"/>
              </w:rPr>
            </w:pPr>
            <w:r w:rsidRPr="003C447A">
              <w:rPr>
                <w:rFonts w:ascii="Arial" w:eastAsia="Times New Roman" w:hAnsi="Arial" w:cs="Arial"/>
                <w:b/>
                <w:sz w:val="20"/>
                <w:szCs w:val="20"/>
              </w:rPr>
              <w:lastRenderedPageBreak/>
              <w:t>7.b Predstavitev ocene finančnih posledic pod 40.000 EUR:</w:t>
            </w:r>
          </w:p>
          <w:p w14:paraId="6DD814B6" w14:textId="133D7F1D" w:rsidR="00AE1F83" w:rsidRPr="003C447A" w:rsidRDefault="00AE1F83" w:rsidP="00AE1F83">
            <w:pPr>
              <w:spacing w:after="0" w:line="260" w:lineRule="exact"/>
              <w:rPr>
                <w:rFonts w:ascii="Arial" w:eastAsia="Times New Roman" w:hAnsi="Arial" w:cs="Arial"/>
                <w:sz w:val="20"/>
                <w:szCs w:val="20"/>
              </w:rPr>
            </w:pPr>
            <w:r w:rsidRPr="003C447A">
              <w:rPr>
                <w:rFonts w:ascii="Arial" w:eastAsia="Times New Roman" w:hAnsi="Arial" w:cs="Arial"/>
                <w:sz w:val="20"/>
                <w:szCs w:val="20"/>
              </w:rPr>
              <w:t>(Samo če izberete NE pod točko 6.a.)</w:t>
            </w:r>
          </w:p>
          <w:p w14:paraId="159F6BFA" w14:textId="3D3A3EEE" w:rsidR="00AE1F83" w:rsidRPr="003C447A" w:rsidRDefault="00AE1F83" w:rsidP="00AE1F83">
            <w:pPr>
              <w:spacing w:after="0" w:line="260" w:lineRule="exact"/>
              <w:rPr>
                <w:rFonts w:ascii="Arial" w:eastAsia="Times New Roman" w:hAnsi="Arial" w:cs="Arial"/>
                <w:b/>
                <w:sz w:val="20"/>
                <w:szCs w:val="20"/>
              </w:rPr>
            </w:pPr>
            <w:r w:rsidRPr="003C447A">
              <w:rPr>
                <w:rFonts w:ascii="Arial" w:eastAsia="Times New Roman" w:hAnsi="Arial" w:cs="Arial"/>
                <w:b/>
                <w:sz w:val="20"/>
                <w:szCs w:val="20"/>
              </w:rPr>
              <w:t>Kratka obrazložitev</w:t>
            </w:r>
          </w:p>
          <w:p w14:paraId="1FFE11FD" w14:textId="7E8D183C" w:rsidR="00AE1F83" w:rsidRPr="003C447A" w:rsidRDefault="00AE1F83" w:rsidP="00AE1F83">
            <w:pPr>
              <w:spacing w:after="0" w:line="260" w:lineRule="exact"/>
              <w:rPr>
                <w:rFonts w:ascii="Arial" w:eastAsia="Times New Roman" w:hAnsi="Arial" w:cs="Arial"/>
                <w:b/>
                <w:sz w:val="20"/>
                <w:szCs w:val="20"/>
              </w:rPr>
            </w:pPr>
          </w:p>
        </w:tc>
      </w:tr>
      <w:tr w:rsidR="00AE1F83" w:rsidRPr="003C447A"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3C447A" w:rsidRDefault="00AE1F83" w:rsidP="00AE1F83">
            <w:pPr>
              <w:spacing w:after="0" w:line="260" w:lineRule="exact"/>
              <w:rPr>
                <w:rFonts w:ascii="Arial" w:eastAsia="Times New Roman" w:hAnsi="Arial" w:cs="Arial"/>
                <w:b/>
                <w:sz w:val="20"/>
                <w:szCs w:val="20"/>
              </w:rPr>
            </w:pPr>
            <w:r w:rsidRPr="003C447A">
              <w:rPr>
                <w:rFonts w:ascii="Arial" w:eastAsia="Times New Roman" w:hAnsi="Arial" w:cs="Arial"/>
                <w:b/>
                <w:sz w:val="20"/>
                <w:szCs w:val="20"/>
              </w:rPr>
              <w:t>8. Predstavitev sodelovanja z združenji občin:</w:t>
            </w:r>
          </w:p>
        </w:tc>
      </w:tr>
      <w:tr w:rsidR="00AE1F83" w:rsidRPr="003C447A"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Vsebina predloženega gradiva (predpisa) vpliva na:</w:t>
            </w:r>
          </w:p>
          <w:p w14:paraId="64A31B66" w14:textId="77777777" w:rsidR="00AE1F83" w:rsidRPr="003C447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pristojnosti občin,</w:t>
            </w:r>
          </w:p>
          <w:p w14:paraId="605F12C9" w14:textId="77777777" w:rsidR="00AE1F83" w:rsidRPr="003C447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delovanje občin,</w:t>
            </w:r>
          </w:p>
          <w:p w14:paraId="3A609717" w14:textId="77777777" w:rsidR="00AE1F83" w:rsidRPr="003C447A"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financiranje občin.</w:t>
            </w:r>
          </w:p>
          <w:p w14:paraId="269120AD" w14:textId="77777777" w:rsidR="00AE1F83" w:rsidRPr="003C447A"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3C447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xml:space="preserve">Gradivo (predpis) je bilo poslano v mnenje: </w:t>
            </w:r>
          </w:p>
          <w:p w14:paraId="72313B6A"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Skupnosti občin Slovenije SOS: DA/NE</w:t>
            </w:r>
          </w:p>
          <w:p w14:paraId="65C1396E"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Združenju občin Slovenije ZOS: DA/NE</w:t>
            </w:r>
          </w:p>
          <w:p w14:paraId="40C52EC4"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Združenju mestnih občin Slovenije ZMOS: DA/NE</w:t>
            </w:r>
          </w:p>
          <w:p w14:paraId="679FEE11"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Predlogi in pripombe združenj so bili upoštevani:</w:t>
            </w:r>
          </w:p>
          <w:p w14:paraId="3C83FAEF"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v celoti,</w:t>
            </w:r>
          </w:p>
          <w:p w14:paraId="2E3E6C2E"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večinoma,</w:t>
            </w:r>
          </w:p>
          <w:p w14:paraId="2BC8F3E2"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delno,</w:t>
            </w:r>
          </w:p>
          <w:p w14:paraId="5740F067"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niso bili upoštevani.</w:t>
            </w:r>
          </w:p>
          <w:p w14:paraId="71538E4F" w14:textId="77777777" w:rsidR="00AE1F83" w:rsidRPr="003C447A"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lastRenderedPageBreak/>
              <w:t>Bistveni predlogi in pripombe, ki niso bili upoštevani.</w:t>
            </w:r>
          </w:p>
          <w:p w14:paraId="3E6CB70C"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C447A"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3C447A"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C447A">
              <w:rPr>
                <w:rFonts w:ascii="Arial" w:eastAsia="Times New Roman" w:hAnsi="Arial" w:cs="Arial"/>
                <w:b/>
                <w:sz w:val="20"/>
                <w:szCs w:val="20"/>
                <w:lang w:eastAsia="sl-SI"/>
              </w:rPr>
              <w:lastRenderedPageBreak/>
              <w:t>9. Predstavitev sodelovanja javnosti:</w:t>
            </w:r>
          </w:p>
        </w:tc>
      </w:tr>
      <w:tr w:rsidR="00AE1F83" w:rsidRPr="003C447A"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C447A">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3C447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447A">
              <w:rPr>
                <w:rFonts w:ascii="Arial" w:eastAsia="Times New Roman" w:hAnsi="Arial" w:cs="Arial"/>
                <w:sz w:val="20"/>
                <w:szCs w:val="20"/>
                <w:lang w:eastAsia="sl-SI"/>
              </w:rPr>
              <w:t>DA/</w:t>
            </w:r>
            <w:r w:rsidRPr="003C447A">
              <w:rPr>
                <w:rFonts w:ascii="Arial" w:eastAsia="Times New Roman" w:hAnsi="Arial" w:cs="Arial"/>
                <w:b/>
                <w:bCs/>
                <w:sz w:val="20"/>
                <w:szCs w:val="20"/>
                <w:lang w:eastAsia="sl-SI"/>
              </w:rPr>
              <w:t>NE</w:t>
            </w:r>
          </w:p>
        </w:tc>
      </w:tr>
      <w:tr w:rsidR="00AE1F83" w:rsidRPr="003C447A"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(Če je odgovor NE, navedite, zakaj ni bilo objavljeno.)</w:t>
            </w:r>
          </w:p>
        </w:tc>
      </w:tr>
      <w:tr w:rsidR="00AE1F83" w:rsidRPr="003C447A"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(Če je odgovor DA, navedite:</w:t>
            </w:r>
          </w:p>
          <w:p w14:paraId="730B57BF"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Datum objave: ………</w:t>
            </w:r>
          </w:p>
          <w:p w14:paraId="15321D5F"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xml:space="preserve">V razpravo so bili vključeni: </w:t>
            </w:r>
          </w:p>
          <w:p w14:paraId="3E9D770A"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xml:space="preserve">nevladne organizacije, </w:t>
            </w:r>
          </w:p>
          <w:p w14:paraId="39EC96F2"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predstavniki zainteresirane javnosti,</w:t>
            </w:r>
          </w:p>
          <w:p w14:paraId="4467935C"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predstavniki strokovne javnosti.</w:t>
            </w:r>
          </w:p>
          <w:p w14:paraId="548D1B45" w14:textId="77777777" w:rsidR="00AE1F83" w:rsidRPr="003C447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w:t>
            </w:r>
          </w:p>
          <w:p w14:paraId="445C00A8"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 xml:space="preserve">Mnenja, predlogi in pripombe z navedbo predlagateljev </w:t>
            </w:r>
            <w:r w:rsidRPr="003C447A">
              <w:rPr>
                <w:rFonts w:ascii="Arial" w:eastAsia="Times New Roman" w:hAnsi="Arial" w:cs="Arial"/>
                <w:color w:val="000000"/>
                <w:sz w:val="20"/>
                <w:szCs w:val="20"/>
                <w:lang w:eastAsia="sl-SI"/>
              </w:rPr>
              <w:t>(imen in priimkov fizičnih oseb, ki niso poslovni subjekti, ne navajajte</w:t>
            </w:r>
            <w:r w:rsidRPr="003C447A">
              <w:rPr>
                <w:rFonts w:ascii="Arial" w:eastAsia="Times New Roman" w:hAnsi="Arial" w:cs="Arial"/>
                <w:iCs/>
                <w:sz w:val="20"/>
                <w:szCs w:val="20"/>
                <w:lang w:eastAsia="sl-SI"/>
              </w:rPr>
              <w:t>):</w:t>
            </w:r>
          </w:p>
          <w:p w14:paraId="1891F7AA"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Upoštevani so bili:</w:t>
            </w:r>
          </w:p>
          <w:p w14:paraId="66AEFCCB"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v celoti,</w:t>
            </w:r>
          </w:p>
          <w:p w14:paraId="6224DBEC"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večinoma,</w:t>
            </w:r>
          </w:p>
          <w:p w14:paraId="3B15E751"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delno,</w:t>
            </w:r>
          </w:p>
          <w:p w14:paraId="5257EE8F" w14:textId="77777777" w:rsidR="00AE1F83" w:rsidRPr="003C447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niso bili upoštevani.</w:t>
            </w:r>
          </w:p>
          <w:p w14:paraId="1267BF84"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Poročilo je bilo dano ……………..</w:t>
            </w:r>
          </w:p>
          <w:p w14:paraId="0B15E01A"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447A">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3C447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C447A"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3C447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C0FE6A" w14:textId="77777777" w:rsidR="005714B9" w:rsidRPr="003C447A" w:rsidRDefault="005714B9" w:rsidP="005714B9">
            <w:pPr>
              <w:widowControl w:val="0"/>
              <w:suppressAutoHyphens/>
              <w:overflowPunct w:val="0"/>
              <w:autoSpaceDE w:val="0"/>
              <w:autoSpaceDN w:val="0"/>
              <w:adjustRightInd w:val="0"/>
              <w:spacing w:after="0" w:line="260" w:lineRule="exact"/>
              <w:ind w:left="5946" w:firstLine="284"/>
              <w:textAlignment w:val="baseline"/>
              <w:outlineLvl w:val="3"/>
              <w:rPr>
                <w:rFonts w:ascii="Arial" w:eastAsia="Times New Roman" w:hAnsi="Arial" w:cs="Arial"/>
                <w:sz w:val="20"/>
                <w:szCs w:val="20"/>
                <w:lang w:eastAsia="sl-SI"/>
              </w:rPr>
            </w:pPr>
            <w:r w:rsidRPr="003C447A">
              <w:rPr>
                <w:rFonts w:ascii="Arial" w:eastAsia="Times New Roman" w:hAnsi="Arial" w:cs="Arial"/>
                <w:sz w:val="20"/>
                <w:szCs w:val="20"/>
                <w:lang w:eastAsia="sl-SI"/>
              </w:rPr>
              <w:t>mag. Bojan Kumer</w:t>
            </w:r>
          </w:p>
          <w:p w14:paraId="13ED1109" w14:textId="77777777" w:rsidR="005714B9" w:rsidRPr="003C447A" w:rsidRDefault="005714B9" w:rsidP="005714B9">
            <w:pPr>
              <w:widowControl w:val="0"/>
              <w:suppressAutoHyphens/>
              <w:overflowPunct w:val="0"/>
              <w:autoSpaceDE w:val="0"/>
              <w:autoSpaceDN w:val="0"/>
              <w:adjustRightInd w:val="0"/>
              <w:spacing w:after="0" w:line="260" w:lineRule="exact"/>
              <w:ind w:left="5946" w:firstLine="284"/>
              <w:textAlignment w:val="baseline"/>
              <w:outlineLvl w:val="3"/>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      MINISTER  </w:t>
            </w:r>
          </w:p>
          <w:p w14:paraId="1625DAB3" w14:textId="77777777" w:rsidR="00AE1F83" w:rsidRPr="003C447A" w:rsidRDefault="00AE1F83" w:rsidP="005714B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3C447A" w:rsidRDefault="00FB397B"/>
    <w:p w14:paraId="2FC5FD4C" w14:textId="77777777" w:rsidR="005714B9" w:rsidRPr="003C447A" w:rsidRDefault="005714B9"/>
    <w:p w14:paraId="35213625" w14:textId="77777777" w:rsidR="005714B9" w:rsidRPr="003C447A" w:rsidRDefault="005714B9" w:rsidP="005714B9">
      <w:pPr>
        <w:suppressAutoHyphens/>
        <w:overflowPunct w:val="0"/>
        <w:autoSpaceDE w:val="0"/>
        <w:autoSpaceDN w:val="0"/>
        <w:adjustRightInd w:val="0"/>
        <w:spacing w:before="120" w:line="240" w:lineRule="auto"/>
        <w:textAlignment w:val="baseline"/>
        <w:rPr>
          <w:rFonts w:ascii="Arial" w:eastAsia="Times New Roman" w:hAnsi="Arial" w:cs="Arial"/>
          <w:sz w:val="20"/>
          <w:szCs w:val="20"/>
          <w:lang w:eastAsia="sl-SI"/>
        </w:rPr>
      </w:pPr>
      <w:r w:rsidRPr="003C447A">
        <w:rPr>
          <w:rFonts w:ascii="Arial" w:eastAsia="Times New Roman" w:hAnsi="Arial" w:cs="Arial"/>
          <w:sz w:val="20"/>
          <w:szCs w:val="20"/>
          <w:lang w:eastAsia="sl-SI"/>
        </w:rPr>
        <w:t xml:space="preserve">Priloga: </w:t>
      </w:r>
    </w:p>
    <w:p w14:paraId="562701C8" w14:textId="77777777" w:rsidR="005714B9" w:rsidRPr="003C447A" w:rsidRDefault="005714B9" w:rsidP="005714B9">
      <w:pPr>
        <w:suppressAutoHyphens/>
        <w:autoSpaceDE w:val="0"/>
        <w:autoSpaceDN w:val="0"/>
        <w:adjustRightInd w:val="0"/>
        <w:spacing w:after="0" w:line="240" w:lineRule="atLeast"/>
        <w:rPr>
          <w:rFonts w:ascii="Arial" w:eastAsia="Times New Roman" w:hAnsi="Arial" w:cs="Arial"/>
          <w:b/>
          <w:sz w:val="20"/>
          <w:szCs w:val="20"/>
          <w:lang w:eastAsia="ar-SA"/>
        </w:rPr>
      </w:pPr>
    </w:p>
    <w:p w14:paraId="7D7EB836" w14:textId="582782CC" w:rsidR="005714B9" w:rsidRPr="003C447A" w:rsidRDefault="00A3322C" w:rsidP="0031178C">
      <w:pPr>
        <w:numPr>
          <w:ilvl w:val="0"/>
          <w:numId w:val="4"/>
        </w:numPr>
        <w:suppressAutoHyphens/>
        <w:autoSpaceDE w:val="0"/>
        <w:autoSpaceDN w:val="0"/>
        <w:adjustRightInd w:val="0"/>
        <w:spacing w:after="0" w:line="240" w:lineRule="atLeast"/>
        <w:contextualSpacing/>
        <w:jc w:val="both"/>
      </w:pPr>
      <w:r w:rsidRPr="003C447A">
        <w:rPr>
          <w:rFonts w:ascii="Arial" w:eastAsia="Times New Roman" w:hAnsi="Arial" w:cs="Arial"/>
          <w:b/>
          <w:sz w:val="20"/>
          <w:szCs w:val="20"/>
          <w:lang w:eastAsia="ar-SA"/>
        </w:rPr>
        <w:t xml:space="preserve">Poročilo o udeležbi delegacije Republike Slovenije na konferenci o prehodu od fosilnih goriv, 28. – 29. april 2026, Santa Marta, Kolumbija </w:t>
      </w:r>
    </w:p>
    <w:p w14:paraId="49CA4413" w14:textId="77777777" w:rsidR="005714B9" w:rsidRPr="003C447A" w:rsidRDefault="005714B9"/>
    <w:p w14:paraId="42F36837" w14:textId="77777777" w:rsidR="005714B9" w:rsidRPr="003C447A" w:rsidRDefault="005714B9"/>
    <w:p w14:paraId="6F77D4B8" w14:textId="77777777" w:rsidR="005714B9" w:rsidRPr="003C447A" w:rsidRDefault="005714B9"/>
    <w:p w14:paraId="23F5DE9D" w14:textId="77777777" w:rsidR="005714B9" w:rsidRPr="003C447A" w:rsidRDefault="005714B9"/>
    <w:p w14:paraId="72C17840" w14:textId="77777777" w:rsidR="00A3322C" w:rsidRPr="003C447A" w:rsidRDefault="00A3322C"/>
    <w:p w14:paraId="3CB11DEC" w14:textId="77777777" w:rsidR="005714B9" w:rsidRPr="003C447A" w:rsidRDefault="005714B9"/>
    <w:p w14:paraId="09908FA6" w14:textId="77777777" w:rsidR="005714B9" w:rsidRPr="003C447A" w:rsidRDefault="005714B9"/>
    <w:p w14:paraId="5A07BC22" w14:textId="1D8EF4E2" w:rsidR="00A3322C" w:rsidRPr="003C447A" w:rsidRDefault="00A3322C" w:rsidP="00157664">
      <w:pPr>
        <w:autoSpaceDE w:val="0"/>
        <w:autoSpaceDN w:val="0"/>
        <w:adjustRightInd w:val="0"/>
        <w:spacing w:before="240" w:after="0" w:line="276" w:lineRule="auto"/>
        <w:jc w:val="both"/>
        <w:rPr>
          <w:rFonts w:ascii="Arial" w:eastAsia="Times New Roman" w:hAnsi="Arial" w:cs="Arial"/>
          <w:b/>
          <w:sz w:val="20"/>
          <w:szCs w:val="20"/>
          <w:lang w:eastAsia="ar-SA"/>
        </w:rPr>
      </w:pPr>
      <w:r w:rsidRPr="003C447A">
        <w:rPr>
          <w:rFonts w:ascii="Arial" w:eastAsia="Times New Roman" w:hAnsi="Arial" w:cs="Arial"/>
          <w:b/>
          <w:sz w:val="20"/>
          <w:szCs w:val="20"/>
          <w:lang w:eastAsia="ar-SA"/>
        </w:rPr>
        <w:lastRenderedPageBreak/>
        <w:t xml:space="preserve">Poročilo o udeležbi delegacije Republike Slovenije na konferenci o prehodu od fosilnih goriv, 28. – 29. april 2026, Santa Marta, Kolumbija </w:t>
      </w:r>
    </w:p>
    <w:p w14:paraId="617A0DD2" w14:textId="321CB2E8" w:rsidR="00157664" w:rsidRPr="0008463E" w:rsidRDefault="00CD2D00" w:rsidP="00AD2A37">
      <w:pPr>
        <w:autoSpaceDE w:val="0"/>
        <w:autoSpaceDN w:val="0"/>
        <w:adjustRightInd w:val="0"/>
        <w:spacing w:before="240"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ar-SA"/>
        </w:rPr>
        <w:t>Delegacija Republike Slovenije, ki jo je vodil d</w:t>
      </w:r>
      <w:r w:rsidR="00AD2A37" w:rsidRPr="003C447A">
        <w:rPr>
          <w:rFonts w:ascii="Arial" w:eastAsia="Times New Roman" w:hAnsi="Arial" w:cs="Arial"/>
          <w:bCs/>
          <w:sz w:val="20"/>
          <w:szCs w:val="20"/>
          <w:lang w:eastAsia="ar-SA"/>
        </w:rPr>
        <w:t xml:space="preserve">ržavni sekretar </w:t>
      </w:r>
      <w:r w:rsidRPr="003C447A">
        <w:rPr>
          <w:rFonts w:ascii="Arial" w:eastAsia="Times New Roman" w:hAnsi="Arial" w:cs="Arial"/>
          <w:bCs/>
          <w:sz w:val="20"/>
          <w:szCs w:val="20"/>
          <w:lang w:eastAsia="ar-SA"/>
        </w:rPr>
        <w:t xml:space="preserve">na Ministrstvu za okolje, podnebje in energijo Uroš </w:t>
      </w:r>
      <w:r w:rsidR="00AD2A37" w:rsidRPr="003C447A">
        <w:rPr>
          <w:rFonts w:ascii="Arial" w:eastAsia="Times New Roman" w:hAnsi="Arial" w:cs="Arial"/>
          <w:bCs/>
          <w:sz w:val="20"/>
          <w:szCs w:val="20"/>
          <w:lang w:eastAsia="ar-SA"/>
        </w:rPr>
        <w:t>Vajgl</w:t>
      </w:r>
      <w:r w:rsidRPr="003C447A">
        <w:rPr>
          <w:rFonts w:ascii="Arial" w:eastAsia="Times New Roman" w:hAnsi="Arial" w:cs="Arial"/>
          <w:bCs/>
          <w:sz w:val="20"/>
          <w:szCs w:val="20"/>
          <w:lang w:eastAsia="ar-SA"/>
        </w:rPr>
        <w:t>,</w:t>
      </w:r>
      <w:r w:rsidR="00AD2A37" w:rsidRPr="003C447A">
        <w:rPr>
          <w:rFonts w:ascii="Arial" w:eastAsia="Times New Roman" w:hAnsi="Arial" w:cs="Arial"/>
          <w:bCs/>
          <w:sz w:val="20"/>
          <w:szCs w:val="20"/>
          <w:lang w:eastAsia="ar-SA"/>
        </w:rPr>
        <w:t xml:space="preserve"> se je med </w:t>
      </w:r>
      <w:r w:rsidR="00157664" w:rsidRPr="003C447A">
        <w:rPr>
          <w:rFonts w:ascii="Arial" w:eastAsia="Times New Roman" w:hAnsi="Arial" w:cs="Arial"/>
          <w:bCs/>
          <w:sz w:val="20"/>
          <w:szCs w:val="20"/>
          <w:lang w:eastAsia="sl-SI"/>
        </w:rPr>
        <w:t>28. in 29. aprilom 2026 udeležil</w:t>
      </w:r>
      <w:r w:rsidR="00D555E3" w:rsidRPr="003C447A">
        <w:rPr>
          <w:rFonts w:ascii="Arial" w:eastAsia="Times New Roman" w:hAnsi="Arial" w:cs="Arial"/>
          <w:bCs/>
          <w:sz w:val="20"/>
          <w:szCs w:val="20"/>
          <w:lang w:eastAsia="sl-SI"/>
        </w:rPr>
        <w:t>a</w:t>
      </w:r>
      <w:r w:rsidR="00157664" w:rsidRPr="003C447A">
        <w:rPr>
          <w:rFonts w:ascii="Arial" w:eastAsia="Times New Roman" w:hAnsi="Arial" w:cs="Arial"/>
          <w:bCs/>
          <w:sz w:val="20"/>
          <w:szCs w:val="20"/>
          <w:lang w:eastAsia="sl-SI"/>
        </w:rPr>
        <w:t xml:space="preserve"> mednarodne konference o prehodu od fosilnih goriv, ki </w:t>
      </w:r>
      <w:r w:rsidR="00AD2A37" w:rsidRPr="003C447A">
        <w:rPr>
          <w:rFonts w:ascii="Arial" w:eastAsia="Times New Roman" w:hAnsi="Arial" w:cs="Arial"/>
          <w:bCs/>
          <w:sz w:val="20"/>
          <w:szCs w:val="20"/>
          <w:lang w:eastAsia="sl-SI"/>
        </w:rPr>
        <w:t>sta jo</w:t>
      </w:r>
      <w:r w:rsidR="00157664" w:rsidRPr="003C447A">
        <w:rPr>
          <w:rFonts w:ascii="Arial" w:eastAsia="Times New Roman" w:hAnsi="Arial" w:cs="Arial"/>
          <w:bCs/>
          <w:sz w:val="20"/>
          <w:szCs w:val="20"/>
          <w:lang w:eastAsia="sl-SI"/>
        </w:rPr>
        <w:t xml:space="preserve"> </w:t>
      </w:r>
      <w:r w:rsidR="00CF2E76" w:rsidRPr="003C447A">
        <w:rPr>
          <w:rFonts w:ascii="Arial" w:eastAsia="Times New Roman" w:hAnsi="Arial" w:cs="Arial"/>
          <w:bCs/>
          <w:sz w:val="20"/>
          <w:szCs w:val="20"/>
          <w:lang w:eastAsia="sl-SI"/>
        </w:rPr>
        <w:t xml:space="preserve">v </w:t>
      </w:r>
      <w:r w:rsidR="00157664" w:rsidRPr="003C447A">
        <w:rPr>
          <w:rFonts w:ascii="Arial" w:eastAsia="Times New Roman" w:hAnsi="Arial" w:cs="Arial"/>
          <w:bCs/>
          <w:sz w:val="20"/>
          <w:szCs w:val="20"/>
          <w:lang w:eastAsia="sl-SI"/>
        </w:rPr>
        <w:t>Santa Marti organizira</w:t>
      </w:r>
      <w:r w:rsidR="00AD2A37" w:rsidRPr="003C447A">
        <w:rPr>
          <w:rFonts w:ascii="Arial" w:eastAsia="Times New Roman" w:hAnsi="Arial" w:cs="Arial"/>
          <w:bCs/>
          <w:sz w:val="20"/>
          <w:szCs w:val="20"/>
          <w:lang w:eastAsia="sl-SI"/>
        </w:rPr>
        <w:t>li</w:t>
      </w:r>
      <w:r w:rsidR="00157664" w:rsidRPr="003C447A">
        <w:rPr>
          <w:rFonts w:ascii="Arial" w:eastAsia="Times New Roman" w:hAnsi="Arial" w:cs="Arial"/>
          <w:bCs/>
          <w:sz w:val="20"/>
          <w:szCs w:val="20"/>
          <w:lang w:eastAsia="sl-SI"/>
        </w:rPr>
        <w:t xml:space="preserve"> Kolumbija</w:t>
      </w:r>
      <w:r w:rsidR="00AD2A37" w:rsidRPr="003C447A">
        <w:rPr>
          <w:rFonts w:ascii="Arial" w:eastAsia="Times New Roman" w:hAnsi="Arial" w:cs="Arial"/>
          <w:bCs/>
          <w:sz w:val="20"/>
          <w:szCs w:val="20"/>
          <w:lang w:eastAsia="sl-SI"/>
        </w:rPr>
        <w:t xml:space="preserve"> in </w:t>
      </w:r>
      <w:r w:rsidR="00157664" w:rsidRPr="003C447A">
        <w:rPr>
          <w:rFonts w:ascii="Arial" w:eastAsia="Times New Roman" w:hAnsi="Arial" w:cs="Arial"/>
          <w:bCs/>
          <w:sz w:val="20"/>
          <w:szCs w:val="20"/>
          <w:lang w:eastAsia="sl-SI"/>
        </w:rPr>
        <w:t xml:space="preserve">Nizozemska. </w:t>
      </w:r>
      <w:r w:rsidR="00AD2A37" w:rsidRPr="003C447A">
        <w:rPr>
          <w:rFonts w:ascii="Arial" w:eastAsia="Times New Roman" w:hAnsi="Arial" w:cs="Arial"/>
          <w:bCs/>
          <w:sz w:val="20"/>
          <w:szCs w:val="20"/>
          <w:lang w:eastAsia="sl-SI"/>
        </w:rPr>
        <w:t xml:space="preserve">Na konferenci je sodelovalo več kot 55 držav, </w:t>
      </w:r>
      <w:r w:rsidR="00B65C3A" w:rsidRPr="003C447A">
        <w:rPr>
          <w:rFonts w:ascii="Arial" w:eastAsia="Times New Roman" w:hAnsi="Arial" w:cs="Arial"/>
          <w:bCs/>
          <w:sz w:val="20"/>
          <w:szCs w:val="20"/>
          <w:lang w:eastAsia="sl-SI"/>
        </w:rPr>
        <w:t xml:space="preserve">med njimi nekatere proizvajalke fosilnih goriv ter države, ki najbolj trpijo zaradi posledic podnebnih </w:t>
      </w:r>
      <w:r w:rsidR="00B65C3A" w:rsidRPr="0008463E">
        <w:rPr>
          <w:rFonts w:ascii="Arial" w:eastAsia="Times New Roman" w:hAnsi="Arial" w:cs="Arial"/>
          <w:bCs/>
          <w:sz w:val="20"/>
          <w:szCs w:val="20"/>
          <w:lang w:eastAsia="sl-SI"/>
        </w:rPr>
        <w:t>sprememb. Sodelovale so tudi ključne mednarodne organizacije, kot so sekretariat Okvirne konvencije Združenih narodov o spremembi podnebja (UNFCCC), Mednarodni odbor za podnebne spremembe (IPCC) ter Mednarodna agencija za obnovljive vire energije (IRENA).</w:t>
      </w:r>
    </w:p>
    <w:p w14:paraId="43AE4B3E" w14:textId="4C659690" w:rsidR="00B65C3A" w:rsidRPr="0008463E" w:rsidRDefault="00B65C3A" w:rsidP="0008463E">
      <w:pPr>
        <w:autoSpaceDE w:val="0"/>
        <w:autoSpaceDN w:val="0"/>
        <w:adjustRightInd w:val="0"/>
        <w:spacing w:before="240" w:after="0" w:line="276" w:lineRule="auto"/>
        <w:jc w:val="both"/>
        <w:rPr>
          <w:rFonts w:ascii="Arial" w:eastAsia="Times New Roman" w:hAnsi="Arial" w:cs="Arial"/>
          <w:bCs/>
          <w:sz w:val="20"/>
          <w:szCs w:val="20"/>
          <w:lang w:eastAsia="sl-SI"/>
        </w:rPr>
      </w:pPr>
      <w:r w:rsidRPr="0008463E">
        <w:rPr>
          <w:rFonts w:ascii="Arial" w:eastAsia="Times New Roman" w:hAnsi="Arial" w:cs="Arial"/>
          <w:bCs/>
          <w:sz w:val="20"/>
          <w:szCs w:val="20"/>
          <w:lang w:eastAsia="sl-SI"/>
        </w:rPr>
        <w:t>Osrednji namen prve tematske mednarodne konference na visoki ravni na tem področju, je bil začrtati nadaljnji proces in identificirati konkretne rešitve za prehoda</w:t>
      </w:r>
      <w:r w:rsidR="0008463E" w:rsidRPr="0008463E">
        <w:rPr>
          <w:rFonts w:ascii="Arial" w:eastAsia="Times New Roman" w:hAnsi="Arial" w:cs="Arial"/>
          <w:bCs/>
          <w:sz w:val="20"/>
          <w:szCs w:val="20"/>
          <w:lang w:eastAsia="sl-SI"/>
        </w:rPr>
        <w:t xml:space="preserve"> </w:t>
      </w:r>
      <w:r w:rsidRPr="0008463E">
        <w:rPr>
          <w:rFonts w:ascii="Arial" w:eastAsia="Times New Roman" w:hAnsi="Arial" w:cs="Arial"/>
          <w:bCs/>
          <w:sz w:val="20"/>
          <w:szCs w:val="20"/>
          <w:lang w:eastAsia="sl-SI"/>
        </w:rPr>
        <w:t xml:space="preserve">od fosilnih goriv na globalni ravni. Konferenca je potekala v kontekstu zaostrenih geopolitičnih razmer in trenutne energetske krize, ter ob zavedanju, da je nujno </w:t>
      </w:r>
      <w:r w:rsidR="00157664" w:rsidRPr="0008463E">
        <w:rPr>
          <w:rFonts w:ascii="Arial" w:eastAsia="Times New Roman" w:hAnsi="Arial" w:cs="Arial"/>
          <w:bCs/>
          <w:sz w:val="20"/>
          <w:szCs w:val="20"/>
          <w:lang w:eastAsia="sl-SI"/>
        </w:rPr>
        <w:t>nadaljeva</w:t>
      </w:r>
      <w:r w:rsidRPr="0008463E">
        <w:rPr>
          <w:rFonts w:ascii="Arial" w:eastAsia="Times New Roman" w:hAnsi="Arial" w:cs="Arial"/>
          <w:bCs/>
          <w:sz w:val="20"/>
          <w:szCs w:val="20"/>
          <w:lang w:eastAsia="sl-SI"/>
        </w:rPr>
        <w:t>ti</w:t>
      </w:r>
      <w:r w:rsidR="00157664" w:rsidRPr="0008463E">
        <w:rPr>
          <w:rFonts w:ascii="Arial" w:eastAsia="Times New Roman" w:hAnsi="Arial" w:cs="Arial"/>
          <w:bCs/>
          <w:sz w:val="20"/>
          <w:szCs w:val="20"/>
          <w:lang w:eastAsia="sl-SI"/>
        </w:rPr>
        <w:t xml:space="preserve"> pogovor</w:t>
      </w:r>
      <w:r w:rsidRPr="0008463E">
        <w:rPr>
          <w:rFonts w:ascii="Arial" w:eastAsia="Times New Roman" w:hAnsi="Arial" w:cs="Arial"/>
          <w:bCs/>
          <w:sz w:val="20"/>
          <w:szCs w:val="20"/>
          <w:lang w:eastAsia="sl-SI"/>
        </w:rPr>
        <w:t>e</w:t>
      </w:r>
      <w:r w:rsidR="00157664" w:rsidRPr="0008463E">
        <w:rPr>
          <w:rFonts w:ascii="Arial" w:eastAsia="Times New Roman" w:hAnsi="Arial" w:cs="Arial"/>
          <w:bCs/>
          <w:sz w:val="20"/>
          <w:szCs w:val="20"/>
          <w:lang w:eastAsia="sl-SI"/>
        </w:rPr>
        <w:t xml:space="preserve"> v smeri</w:t>
      </w:r>
      <w:r w:rsidRPr="0008463E">
        <w:rPr>
          <w:rFonts w:ascii="Arial" w:eastAsia="Times New Roman" w:hAnsi="Arial" w:cs="Arial"/>
          <w:bCs/>
          <w:sz w:val="20"/>
          <w:szCs w:val="20"/>
          <w:lang w:eastAsia="sl-SI"/>
        </w:rPr>
        <w:t xml:space="preserve"> iskanja konkretnih rešitev za</w:t>
      </w:r>
      <w:r w:rsidR="00157664" w:rsidRPr="0008463E">
        <w:rPr>
          <w:rFonts w:ascii="Arial" w:eastAsia="Times New Roman" w:hAnsi="Arial" w:cs="Arial"/>
          <w:bCs/>
          <w:sz w:val="20"/>
          <w:szCs w:val="20"/>
          <w:lang w:eastAsia="sl-SI"/>
        </w:rPr>
        <w:t xml:space="preserve"> odprav</w:t>
      </w:r>
      <w:r w:rsidRPr="0008463E">
        <w:rPr>
          <w:rFonts w:ascii="Arial" w:eastAsia="Times New Roman" w:hAnsi="Arial" w:cs="Arial"/>
          <w:bCs/>
          <w:sz w:val="20"/>
          <w:szCs w:val="20"/>
          <w:lang w:eastAsia="sl-SI"/>
        </w:rPr>
        <w:t>o</w:t>
      </w:r>
      <w:r w:rsidR="00157664" w:rsidRPr="0008463E">
        <w:rPr>
          <w:rFonts w:ascii="Arial" w:eastAsia="Times New Roman" w:hAnsi="Arial" w:cs="Arial"/>
          <w:bCs/>
          <w:sz w:val="20"/>
          <w:szCs w:val="20"/>
          <w:lang w:eastAsia="sl-SI"/>
        </w:rPr>
        <w:t xml:space="preserve"> fosilnih goriv</w:t>
      </w:r>
      <w:r w:rsidRPr="0008463E">
        <w:rPr>
          <w:rFonts w:ascii="Arial" w:eastAsia="Times New Roman" w:hAnsi="Arial" w:cs="Arial"/>
          <w:bCs/>
          <w:sz w:val="20"/>
          <w:szCs w:val="20"/>
          <w:lang w:eastAsia="sl-SI"/>
        </w:rPr>
        <w:t xml:space="preserve">, kar kot nujno </w:t>
      </w:r>
      <w:r w:rsidR="00157664" w:rsidRPr="0008463E">
        <w:rPr>
          <w:rFonts w:ascii="Arial" w:eastAsia="Times New Roman" w:hAnsi="Arial" w:cs="Arial"/>
          <w:bCs/>
          <w:sz w:val="20"/>
          <w:szCs w:val="20"/>
          <w:lang w:eastAsia="sl-SI"/>
        </w:rPr>
        <w:t xml:space="preserve">za bistveno zmanjšanje emisij toplogrednih plinov (TGP) izpostavlja tudi 6. sintezno poročilo </w:t>
      </w:r>
      <w:r w:rsidRPr="0008463E">
        <w:rPr>
          <w:rFonts w:ascii="Arial" w:eastAsia="Times New Roman" w:hAnsi="Arial" w:cs="Arial"/>
          <w:bCs/>
          <w:sz w:val="20"/>
          <w:szCs w:val="20"/>
          <w:lang w:eastAsia="sl-SI"/>
        </w:rPr>
        <w:t>IPCC.</w:t>
      </w:r>
      <w:r w:rsidR="0098257C" w:rsidRPr="0008463E">
        <w:rPr>
          <w:rFonts w:ascii="Arial" w:eastAsia="Times New Roman" w:hAnsi="Arial" w:cs="Arial"/>
          <w:bCs/>
          <w:sz w:val="20"/>
          <w:szCs w:val="20"/>
          <w:lang w:eastAsia="sl-SI"/>
        </w:rPr>
        <w:t xml:space="preserve"> </w:t>
      </w:r>
      <w:r w:rsidR="0008463E" w:rsidRPr="0008463E">
        <w:rPr>
          <w:rFonts w:ascii="Arial" w:eastAsia="Times New Roman" w:hAnsi="Arial" w:cs="Arial"/>
          <w:bCs/>
          <w:sz w:val="20"/>
          <w:szCs w:val="20"/>
          <w:lang w:eastAsia="sl-SI"/>
        </w:rPr>
        <w:t>P</w:t>
      </w:r>
      <w:r w:rsidR="0098257C" w:rsidRPr="0008463E">
        <w:rPr>
          <w:rFonts w:ascii="Arial" w:eastAsia="Times New Roman" w:hAnsi="Arial" w:cs="Arial"/>
          <w:bCs/>
          <w:sz w:val="20"/>
          <w:szCs w:val="20"/>
          <w:lang w:eastAsia="sl-SI"/>
        </w:rPr>
        <w:t>roizvodnja in vlaganja v fosilna goriva se namreč še naprej povečujejo. Udeleženci konference so se strinjali, da je zmanjšanje odvisnosti od fosilnih goriv ključno tako za ohranitev primernega življenjskega</w:t>
      </w:r>
      <w:r w:rsidR="0008463E" w:rsidRPr="0008463E">
        <w:rPr>
          <w:rFonts w:ascii="Arial" w:eastAsia="Times New Roman" w:hAnsi="Arial" w:cs="Arial"/>
          <w:bCs/>
          <w:sz w:val="20"/>
          <w:szCs w:val="20"/>
          <w:lang w:eastAsia="sl-SI"/>
        </w:rPr>
        <w:t xml:space="preserve"> okolja</w:t>
      </w:r>
      <w:r w:rsidR="0098257C" w:rsidRPr="0008463E">
        <w:rPr>
          <w:rFonts w:ascii="Arial" w:eastAsia="Times New Roman" w:hAnsi="Arial" w:cs="Arial"/>
          <w:bCs/>
          <w:sz w:val="20"/>
          <w:szCs w:val="20"/>
          <w:lang w:eastAsia="sl-SI"/>
        </w:rPr>
        <w:t xml:space="preserve">, kot za zagotavljanje energetske varnosti ter za krepitev gospodarske odpornosti proti nestanovitnim cen energentov. </w:t>
      </w:r>
    </w:p>
    <w:p w14:paraId="1B199470" w14:textId="77777777" w:rsidR="0098257C" w:rsidRPr="0008463E"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13DFE7E5" w14:textId="2D656A07" w:rsidR="00157664" w:rsidRPr="003C447A"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08463E">
        <w:rPr>
          <w:rFonts w:ascii="Arial" w:eastAsia="Times New Roman" w:hAnsi="Arial" w:cs="Arial"/>
          <w:bCs/>
          <w:sz w:val="20"/>
          <w:szCs w:val="20"/>
          <w:lang w:eastAsia="sl-SI"/>
        </w:rPr>
        <w:t>Razprav</w:t>
      </w:r>
      <w:r w:rsidR="0098257C" w:rsidRPr="0008463E">
        <w:rPr>
          <w:rFonts w:ascii="Arial" w:eastAsia="Times New Roman" w:hAnsi="Arial" w:cs="Arial"/>
          <w:bCs/>
          <w:sz w:val="20"/>
          <w:szCs w:val="20"/>
          <w:lang w:eastAsia="sl-SI"/>
        </w:rPr>
        <w:t xml:space="preserve">e na konferenci so bile organizirane  </w:t>
      </w:r>
      <w:r w:rsidRPr="0008463E">
        <w:rPr>
          <w:rFonts w:ascii="Arial" w:eastAsia="Times New Roman" w:hAnsi="Arial" w:cs="Arial"/>
          <w:bCs/>
          <w:sz w:val="20"/>
          <w:szCs w:val="20"/>
          <w:lang w:eastAsia="sl-SI"/>
        </w:rPr>
        <w:t>okoli treh tematskih</w:t>
      </w:r>
      <w:r w:rsidRPr="003C447A">
        <w:rPr>
          <w:rFonts w:ascii="Arial" w:eastAsia="Times New Roman" w:hAnsi="Arial" w:cs="Arial"/>
          <w:bCs/>
          <w:sz w:val="20"/>
          <w:szCs w:val="20"/>
          <w:lang w:eastAsia="sl-SI"/>
        </w:rPr>
        <w:t xml:space="preserve"> stebrov: 1. premagovanje gospodarske odvisnosti, 2. preoblikovanje ponudbe in povpraševanja ter 3. krepitev mednarodnega sodelovanja in podnebne diplomacije. </w:t>
      </w:r>
      <w:r w:rsidR="0098257C" w:rsidRPr="003C447A">
        <w:rPr>
          <w:rFonts w:ascii="Arial" w:eastAsia="Times New Roman" w:hAnsi="Arial" w:cs="Arial"/>
          <w:bCs/>
          <w:sz w:val="20"/>
          <w:szCs w:val="20"/>
          <w:lang w:eastAsia="sl-SI"/>
        </w:rPr>
        <w:t>R</w:t>
      </w:r>
      <w:r w:rsidRPr="003C447A">
        <w:rPr>
          <w:rFonts w:ascii="Arial" w:eastAsia="Times New Roman" w:hAnsi="Arial" w:cs="Arial"/>
          <w:bCs/>
          <w:sz w:val="20"/>
          <w:szCs w:val="20"/>
          <w:lang w:eastAsia="sl-SI"/>
        </w:rPr>
        <w:t xml:space="preserve">azprave </w:t>
      </w:r>
      <w:r w:rsidR="0098257C" w:rsidRPr="003C447A">
        <w:rPr>
          <w:rFonts w:ascii="Arial" w:eastAsia="Times New Roman" w:hAnsi="Arial" w:cs="Arial"/>
          <w:bCs/>
          <w:sz w:val="20"/>
          <w:szCs w:val="20"/>
          <w:lang w:eastAsia="sl-SI"/>
        </w:rPr>
        <w:t>so</w:t>
      </w:r>
      <w:r w:rsidRPr="003C447A">
        <w:rPr>
          <w:rFonts w:ascii="Arial" w:eastAsia="Times New Roman" w:hAnsi="Arial" w:cs="Arial"/>
          <w:bCs/>
          <w:sz w:val="20"/>
          <w:szCs w:val="20"/>
          <w:lang w:eastAsia="sl-SI"/>
        </w:rPr>
        <w:t xml:space="preserve"> temeljile na rešitvah in poteh, opredeljenih v pisnih prispevkih različnih deležnikov </w:t>
      </w:r>
      <w:r w:rsidR="00371450" w:rsidRPr="003C447A">
        <w:rPr>
          <w:rFonts w:ascii="Arial" w:eastAsia="Times New Roman" w:hAnsi="Arial" w:cs="Arial"/>
          <w:bCs/>
          <w:sz w:val="20"/>
          <w:szCs w:val="20"/>
          <w:lang w:eastAsia="sl-SI"/>
        </w:rPr>
        <w:t xml:space="preserve">in </w:t>
      </w:r>
      <w:r w:rsidRPr="003C447A">
        <w:rPr>
          <w:rFonts w:ascii="Arial" w:eastAsia="Times New Roman" w:hAnsi="Arial" w:cs="Arial"/>
          <w:bCs/>
          <w:sz w:val="20"/>
          <w:szCs w:val="20"/>
          <w:lang w:eastAsia="sl-SI"/>
        </w:rPr>
        <w:t>dialogih s civiln</w:t>
      </w:r>
      <w:r w:rsidR="00CF2E76" w:rsidRPr="003C447A">
        <w:rPr>
          <w:rFonts w:ascii="Arial" w:eastAsia="Times New Roman" w:hAnsi="Arial" w:cs="Arial"/>
          <w:bCs/>
          <w:sz w:val="20"/>
          <w:szCs w:val="20"/>
          <w:lang w:eastAsia="sl-SI"/>
        </w:rPr>
        <w:t>o</w:t>
      </w:r>
      <w:r w:rsidRPr="003C447A">
        <w:rPr>
          <w:rFonts w:ascii="Arial" w:eastAsia="Times New Roman" w:hAnsi="Arial" w:cs="Arial"/>
          <w:bCs/>
          <w:sz w:val="20"/>
          <w:szCs w:val="20"/>
          <w:lang w:eastAsia="sl-SI"/>
        </w:rPr>
        <w:t xml:space="preserve"> družbo in drugimi deležniki, s čimer </w:t>
      </w:r>
      <w:r w:rsidR="0098257C" w:rsidRPr="003C447A">
        <w:rPr>
          <w:rFonts w:ascii="Arial" w:eastAsia="Times New Roman" w:hAnsi="Arial" w:cs="Arial"/>
          <w:bCs/>
          <w:sz w:val="20"/>
          <w:szCs w:val="20"/>
          <w:lang w:eastAsia="sl-SI"/>
        </w:rPr>
        <w:t>se</w:t>
      </w:r>
      <w:r w:rsidRPr="003C447A">
        <w:rPr>
          <w:rFonts w:ascii="Arial" w:eastAsia="Times New Roman" w:hAnsi="Arial" w:cs="Arial"/>
          <w:bCs/>
          <w:sz w:val="20"/>
          <w:szCs w:val="20"/>
          <w:lang w:eastAsia="sl-SI"/>
        </w:rPr>
        <w:t xml:space="preserve"> </w:t>
      </w:r>
      <w:r w:rsidR="0098257C" w:rsidRPr="003C447A">
        <w:rPr>
          <w:rFonts w:ascii="Arial" w:eastAsia="Times New Roman" w:hAnsi="Arial" w:cs="Arial"/>
          <w:bCs/>
          <w:sz w:val="20"/>
          <w:szCs w:val="20"/>
          <w:lang w:eastAsia="sl-SI"/>
        </w:rPr>
        <w:t>zagotavlja</w:t>
      </w:r>
      <w:r w:rsidRPr="003C447A">
        <w:rPr>
          <w:rFonts w:ascii="Arial" w:eastAsia="Times New Roman" w:hAnsi="Arial" w:cs="Arial"/>
          <w:bCs/>
          <w:sz w:val="20"/>
          <w:szCs w:val="20"/>
          <w:lang w:eastAsia="sl-SI"/>
        </w:rPr>
        <w:t xml:space="preserve"> povezava s preteklim delom in </w:t>
      </w:r>
      <w:r w:rsidR="0098257C" w:rsidRPr="003C447A">
        <w:rPr>
          <w:rFonts w:ascii="Arial" w:eastAsia="Times New Roman" w:hAnsi="Arial" w:cs="Arial"/>
          <w:bCs/>
          <w:sz w:val="20"/>
          <w:szCs w:val="20"/>
          <w:lang w:eastAsia="sl-SI"/>
        </w:rPr>
        <w:t>gradi na že obstoječih rešitvah.</w:t>
      </w:r>
    </w:p>
    <w:p w14:paraId="15FB0E22"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25B18BBA" w14:textId="704DFAAF"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sl-SI"/>
        </w:rPr>
        <w:t>V okviru prvega stebra so udeleženci v razpravi</w:t>
      </w:r>
      <w:r w:rsidR="00271ABE" w:rsidRPr="003C447A">
        <w:rPr>
          <w:rFonts w:ascii="Arial" w:eastAsia="Times New Roman" w:hAnsi="Arial" w:cs="Arial"/>
          <w:bCs/>
          <w:sz w:val="20"/>
          <w:szCs w:val="20"/>
          <w:lang w:eastAsia="sl-SI"/>
        </w:rPr>
        <w:t xml:space="preserve"> poudarili</w:t>
      </w:r>
      <w:r w:rsidR="00A35B48">
        <w:rPr>
          <w:rFonts w:ascii="Arial" w:eastAsia="Times New Roman" w:hAnsi="Arial" w:cs="Arial"/>
          <w:bCs/>
          <w:sz w:val="20"/>
          <w:szCs w:val="20"/>
          <w:lang w:eastAsia="sl-SI"/>
        </w:rPr>
        <w:t>,</w:t>
      </w:r>
      <w:r w:rsidR="00271ABE" w:rsidRPr="003C447A">
        <w:rPr>
          <w:rFonts w:ascii="Arial" w:eastAsia="Times New Roman" w:hAnsi="Arial" w:cs="Arial"/>
          <w:bCs/>
          <w:sz w:val="20"/>
          <w:szCs w:val="20"/>
          <w:lang w:eastAsia="sl-SI"/>
        </w:rPr>
        <w:t xml:space="preserve"> da </w:t>
      </w:r>
      <w:r w:rsidRPr="003C447A">
        <w:rPr>
          <w:rFonts w:ascii="Arial" w:eastAsia="Times New Roman" w:hAnsi="Arial" w:cs="Arial"/>
          <w:bCs/>
          <w:sz w:val="20"/>
          <w:szCs w:val="20"/>
          <w:lang w:eastAsia="sl-SI"/>
        </w:rPr>
        <w:t xml:space="preserve">je gospodarska odvisnost od fosilnih goriv za številne države strukturni problem, saj so prihodki, delovna mesta in javne finance pogosto močno vezani na izvoz ali uvoz teh virov. Ključni izzivi </w:t>
      </w:r>
      <w:r w:rsidR="00271ABE" w:rsidRPr="003C447A">
        <w:rPr>
          <w:rFonts w:ascii="Arial" w:eastAsia="Times New Roman" w:hAnsi="Arial" w:cs="Arial"/>
          <w:bCs/>
          <w:sz w:val="20"/>
          <w:szCs w:val="20"/>
          <w:lang w:eastAsia="sl-SI"/>
        </w:rPr>
        <w:t xml:space="preserve">tako </w:t>
      </w:r>
      <w:r w:rsidRPr="003C447A">
        <w:rPr>
          <w:rFonts w:ascii="Arial" w:eastAsia="Times New Roman" w:hAnsi="Arial" w:cs="Arial"/>
          <w:bCs/>
          <w:sz w:val="20"/>
          <w:szCs w:val="20"/>
          <w:lang w:eastAsia="sl-SI"/>
        </w:rPr>
        <w:t xml:space="preserve">vključujejo fiskalno odvisnost, visoko zadolženost, omejen dostop do financiranja in potrebo po pravični porazdelitvi odgovornosti med državami. </w:t>
      </w:r>
      <w:r w:rsidR="00271ABE" w:rsidRPr="003C447A">
        <w:rPr>
          <w:rFonts w:ascii="Arial" w:eastAsia="Times New Roman" w:hAnsi="Arial" w:cs="Arial"/>
          <w:bCs/>
          <w:sz w:val="20"/>
          <w:szCs w:val="20"/>
          <w:lang w:eastAsia="sl-SI"/>
        </w:rPr>
        <w:t>Poudarjena je bila potreba po reformi davčnih in fiskalnih politik za zmanjšanje odvisnosti od fosilnih goriv ter spodbujanju zelenih naložb in pravičnega razvoja. Izpostavili so tudi pomen močnejše mednarodne finančne arhitekture in usklajenega delovanja finančnih institucij pri podpori energetskemu prehodu. Ključni pogoji za širitev obnovljivih virov energije so ustrezna infrastruktura, povezana omrežja ter dostop do financiranja.</w:t>
      </w:r>
    </w:p>
    <w:p w14:paraId="4CE07B7F"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4A7A74E5" w14:textId="043BEF89" w:rsidR="00271ABE" w:rsidRPr="003C447A" w:rsidRDefault="00271ABE" w:rsidP="00157664">
      <w:pPr>
        <w:autoSpaceDE w:val="0"/>
        <w:autoSpaceDN w:val="0"/>
        <w:adjustRightInd w:val="0"/>
        <w:spacing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sl-SI"/>
        </w:rPr>
        <w:t>V okviru drugega stebra so ministri razpravljali o pogojih za preobrazbo povpraševanja in ponudbe energije. Ključno vlogo pri tem ima prehod na čiste vire energije</w:t>
      </w:r>
      <w:r w:rsidR="00D64AB6" w:rsidRPr="003C447A">
        <w:rPr>
          <w:rFonts w:ascii="Arial" w:eastAsia="Times New Roman" w:hAnsi="Arial" w:cs="Arial"/>
          <w:bCs/>
          <w:sz w:val="20"/>
          <w:szCs w:val="20"/>
          <w:lang w:eastAsia="sl-SI"/>
        </w:rPr>
        <w:t xml:space="preserve">, </w:t>
      </w:r>
      <w:r w:rsidRPr="003C447A">
        <w:rPr>
          <w:rFonts w:ascii="Arial" w:eastAsia="Times New Roman" w:hAnsi="Arial" w:cs="Arial"/>
          <w:bCs/>
          <w:sz w:val="20"/>
          <w:szCs w:val="20"/>
          <w:lang w:eastAsia="sl-SI"/>
        </w:rPr>
        <w:t>ki mora nadomestiti fosilna goriva</w:t>
      </w:r>
      <w:r w:rsidR="00A35B48">
        <w:rPr>
          <w:rFonts w:ascii="Arial" w:eastAsia="Times New Roman" w:hAnsi="Arial" w:cs="Arial"/>
          <w:bCs/>
          <w:sz w:val="20"/>
          <w:szCs w:val="20"/>
          <w:lang w:eastAsia="sl-SI"/>
        </w:rPr>
        <w:t xml:space="preserve">. </w:t>
      </w:r>
      <w:r w:rsidRPr="003C447A">
        <w:rPr>
          <w:rFonts w:ascii="Arial" w:eastAsia="Times New Roman" w:hAnsi="Arial" w:cs="Arial"/>
          <w:bCs/>
          <w:sz w:val="20"/>
          <w:szCs w:val="20"/>
          <w:lang w:eastAsia="sl-SI"/>
        </w:rPr>
        <w:t>Poudarili so, da se energetska varnost in suverenost lahko dolgoročno zagotovita le z zmanjšanjem odvisnosti od fosilnih goriv, razvojem lokalnih obnovljivih virov, elektrifikacijo in krepitvijo omrežij. Pomembno je tudi postopno ukinjanje subvencij za fosilna goriva in uvedba cen ogljika, kar spodbuja prehod na čiste tehnologije in sprošča javna sredstva za trajnostne naložbe.</w:t>
      </w:r>
    </w:p>
    <w:p w14:paraId="4C6B2D2C" w14:textId="77777777" w:rsidR="00271ABE" w:rsidRPr="003C447A" w:rsidRDefault="00271ABE"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0B531DE" w14:textId="4731720B" w:rsidR="00D64AB6" w:rsidRPr="003C447A" w:rsidRDefault="00271ABE" w:rsidP="00157664">
      <w:pPr>
        <w:autoSpaceDE w:val="0"/>
        <w:autoSpaceDN w:val="0"/>
        <w:adjustRightInd w:val="0"/>
        <w:spacing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sl-SI"/>
        </w:rPr>
        <w:t xml:space="preserve">Udeleženci so v razpravah v okviru tretjega stebra poudarili, da  da pravičen, urejen in enakopraven prehod od fosilnih goriv zahteva močnejše mednarodno sodelovanje ter učinkovitejše mehanizme upravljanja. Obstoječi multilateralni okvirji </w:t>
      </w:r>
      <w:r w:rsidR="00D64AB6" w:rsidRPr="003C447A">
        <w:rPr>
          <w:rFonts w:ascii="Arial" w:eastAsia="Times New Roman" w:hAnsi="Arial" w:cs="Arial"/>
          <w:bCs/>
          <w:sz w:val="20"/>
          <w:szCs w:val="20"/>
          <w:lang w:eastAsia="sl-SI"/>
        </w:rPr>
        <w:t xml:space="preserve">morajo ostati osrednji steber podnebnega ukrepanja na globalni ravni, </w:t>
      </w:r>
      <w:r w:rsidRPr="003C447A">
        <w:rPr>
          <w:rFonts w:ascii="Arial" w:eastAsia="Times New Roman" w:hAnsi="Arial" w:cs="Arial"/>
          <w:bCs/>
          <w:sz w:val="20"/>
          <w:szCs w:val="20"/>
          <w:lang w:eastAsia="sl-SI"/>
        </w:rPr>
        <w:t>vendar je za uspešno izvajanje potrebnega več usklajenega, ciljno usmerjenega in operativnega skupnega delovanja.</w:t>
      </w:r>
      <w:r w:rsidR="00D64AB6" w:rsidRPr="003C447A">
        <w:t xml:space="preserve"> </w:t>
      </w:r>
      <w:r w:rsidR="00D64AB6" w:rsidRPr="003C447A">
        <w:rPr>
          <w:rFonts w:ascii="Arial" w:eastAsia="Times New Roman" w:hAnsi="Arial" w:cs="Arial"/>
          <w:bCs/>
          <w:sz w:val="20"/>
          <w:szCs w:val="20"/>
          <w:lang w:eastAsia="sl-SI"/>
        </w:rPr>
        <w:t>Pomembno vlogo pri tem imajo prostovoljne koalicije držav, ki lahko hitreje spodbujajo konkretne ukrepe. Prav tako so poudaril</w:t>
      </w:r>
      <w:r w:rsidR="00A35B48">
        <w:rPr>
          <w:rFonts w:ascii="Arial" w:eastAsia="Times New Roman" w:hAnsi="Arial" w:cs="Arial"/>
          <w:bCs/>
          <w:sz w:val="20"/>
          <w:szCs w:val="20"/>
          <w:lang w:eastAsia="sl-SI"/>
        </w:rPr>
        <w:t xml:space="preserve">i </w:t>
      </w:r>
      <w:r w:rsidR="00D64AB6" w:rsidRPr="003C447A">
        <w:rPr>
          <w:rFonts w:ascii="Arial" w:eastAsia="Times New Roman" w:hAnsi="Arial" w:cs="Arial"/>
          <w:bCs/>
          <w:sz w:val="20"/>
          <w:szCs w:val="20"/>
          <w:lang w:eastAsia="sl-SI"/>
        </w:rPr>
        <w:t>osredn</w:t>
      </w:r>
      <w:r w:rsidR="00A35B48">
        <w:rPr>
          <w:rFonts w:ascii="Arial" w:eastAsia="Times New Roman" w:hAnsi="Arial" w:cs="Arial"/>
          <w:bCs/>
          <w:sz w:val="20"/>
          <w:szCs w:val="20"/>
          <w:lang w:eastAsia="sl-SI"/>
        </w:rPr>
        <w:t>j</w:t>
      </w:r>
      <w:r w:rsidR="00D64AB6" w:rsidRPr="003C447A">
        <w:rPr>
          <w:rFonts w:ascii="Arial" w:eastAsia="Times New Roman" w:hAnsi="Arial" w:cs="Arial"/>
          <w:bCs/>
          <w:sz w:val="20"/>
          <w:szCs w:val="20"/>
          <w:lang w:eastAsia="sl-SI"/>
        </w:rPr>
        <w:t>o vlogo znanost</w:t>
      </w:r>
      <w:r w:rsidR="00A35B48">
        <w:rPr>
          <w:rFonts w:ascii="Arial" w:eastAsia="Times New Roman" w:hAnsi="Arial" w:cs="Arial"/>
          <w:bCs/>
          <w:sz w:val="20"/>
          <w:szCs w:val="20"/>
          <w:lang w:eastAsia="sl-SI"/>
        </w:rPr>
        <w:t>i</w:t>
      </w:r>
      <w:r w:rsidR="00D64AB6" w:rsidRPr="003C447A">
        <w:rPr>
          <w:rFonts w:ascii="Arial" w:eastAsia="Times New Roman" w:hAnsi="Arial" w:cs="Arial"/>
          <w:bCs/>
          <w:sz w:val="20"/>
          <w:szCs w:val="20"/>
          <w:lang w:eastAsia="sl-SI"/>
        </w:rPr>
        <w:t xml:space="preserve"> pri načrtovanju in izvajanju politik ter ukrepov za prehod od fosilnih goriv.</w:t>
      </w:r>
    </w:p>
    <w:p w14:paraId="31A5FB8C" w14:textId="77777777" w:rsidR="00D64AB6" w:rsidRPr="003C447A" w:rsidRDefault="00D64AB6"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53C813D" w14:textId="1965856B" w:rsidR="00D64AB6" w:rsidRPr="003C447A" w:rsidRDefault="00D64AB6" w:rsidP="00157664">
      <w:pPr>
        <w:autoSpaceDE w:val="0"/>
        <w:autoSpaceDN w:val="0"/>
        <w:adjustRightInd w:val="0"/>
        <w:spacing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sl-SI"/>
        </w:rPr>
        <w:lastRenderedPageBreak/>
        <w:t>Državni sekretar Vajgl je na zasedanju sodeloval z uvodno intervencijo na plenarnem delu</w:t>
      </w:r>
      <w:r w:rsidR="00A35B48">
        <w:rPr>
          <w:rFonts w:ascii="Arial" w:eastAsia="Times New Roman" w:hAnsi="Arial" w:cs="Arial"/>
          <w:bCs/>
          <w:sz w:val="20"/>
          <w:szCs w:val="20"/>
          <w:lang w:eastAsia="sl-SI"/>
        </w:rPr>
        <w:t>,</w:t>
      </w:r>
      <w:r w:rsidRPr="003C447A">
        <w:rPr>
          <w:rFonts w:ascii="Arial" w:eastAsia="Times New Roman" w:hAnsi="Arial" w:cs="Arial"/>
          <w:bCs/>
          <w:sz w:val="20"/>
          <w:szCs w:val="20"/>
          <w:lang w:eastAsia="sl-SI"/>
        </w:rPr>
        <w:t xml:space="preserve"> v kateri je poudaril, da se delo te koalicije ne sme razumeti kot nadomeščanje, ampak dopolnjevanje prizadevanj v okviru zasedanj podnebnih konferenc UNFCCC. </w:t>
      </w:r>
      <w:r w:rsidR="005A1BAE" w:rsidRPr="003C447A">
        <w:rPr>
          <w:rFonts w:ascii="Arial" w:eastAsia="Times New Roman" w:hAnsi="Arial" w:cs="Arial"/>
          <w:bCs/>
          <w:sz w:val="20"/>
          <w:szCs w:val="20"/>
          <w:lang w:eastAsia="sl-SI"/>
        </w:rPr>
        <w:t xml:space="preserve">Slednja pa morajo bolj usmerjena v izvajanje že sprejetih zavez. Tovrstne pobude predstavljajo povezavo k močnejšemu izvajanju, saj omogočajo testiranje rešitev, oblikovanje koalicij ter </w:t>
      </w:r>
      <w:r w:rsidR="005A1BAE" w:rsidRPr="0008463E">
        <w:rPr>
          <w:rFonts w:ascii="Arial" w:eastAsia="Times New Roman" w:hAnsi="Arial" w:cs="Arial"/>
          <w:bCs/>
          <w:sz w:val="20"/>
          <w:szCs w:val="20"/>
          <w:lang w:eastAsia="sl-SI"/>
        </w:rPr>
        <w:t>mobilizacijo financiranja in naložb tam, kjer formalni proces poteka prepočasi. Ključni pogoj za uspešen prehod je dialog in zaupanje med proizvajalci in potrošniki, med razvitimi in državami v razvoju ter zavedanje, da</w:t>
      </w:r>
      <w:r w:rsidR="005A1BAE" w:rsidRPr="003C447A">
        <w:rPr>
          <w:rFonts w:ascii="Arial" w:eastAsia="Times New Roman" w:hAnsi="Arial" w:cs="Arial"/>
          <w:bCs/>
          <w:sz w:val="20"/>
          <w:szCs w:val="20"/>
          <w:lang w:eastAsia="sl-SI"/>
        </w:rPr>
        <w:t xml:space="preserve"> so energetska varnost, delovna mesta, fiskalna stabilnost in dostop do energije osrednji del prehoda.</w:t>
      </w:r>
    </w:p>
    <w:p w14:paraId="01A5B434" w14:textId="77777777" w:rsidR="005A1BAE" w:rsidRPr="003C447A" w:rsidRDefault="005A1BAE" w:rsidP="00157664">
      <w:pPr>
        <w:autoSpaceDE w:val="0"/>
        <w:autoSpaceDN w:val="0"/>
        <w:adjustRightInd w:val="0"/>
        <w:spacing w:after="0" w:line="276" w:lineRule="auto"/>
        <w:jc w:val="both"/>
        <w:rPr>
          <w:rFonts w:ascii="Arial" w:eastAsia="Times New Roman" w:hAnsi="Arial" w:cs="Arial"/>
          <w:bCs/>
          <w:sz w:val="20"/>
          <w:szCs w:val="20"/>
          <w:lang w:eastAsia="sl-SI"/>
        </w:rPr>
      </w:pPr>
    </w:p>
    <w:p w14:paraId="66568351" w14:textId="2DB5809F" w:rsidR="005A1BAE" w:rsidRPr="003C447A" w:rsidRDefault="005A1BAE" w:rsidP="00157664">
      <w:pPr>
        <w:autoSpaceDE w:val="0"/>
        <w:autoSpaceDN w:val="0"/>
        <w:adjustRightInd w:val="0"/>
        <w:spacing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sl-SI"/>
        </w:rPr>
        <w:t xml:space="preserve">V nadaljevanju konference je sodeloval v posameznih tematskih razpravah v okviru treh tematskih stebrov, kjer je predstavil izkušnje, ki jih imamo v Sloveniji z izvajanjem nacionalnega energetsko-podnebnega načrta, pospeševanjem obnovljivih virov energije in drugih nizko-oljčnih tehnologij, primeri dobrih praks, kot so finančne spodbude za pospeševanje elektrifikacije za državljane ter spodbude za razogljičenje gospodarstva in industrije. </w:t>
      </w:r>
    </w:p>
    <w:p w14:paraId="4727182B" w14:textId="77777777" w:rsidR="005A1BAE" w:rsidRPr="003C447A" w:rsidRDefault="005A1BAE" w:rsidP="00157664">
      <w:pPr>
        <w:autoSpaceDE w:val="0"/>
        <w:autoSpaceDN w:val="0"/>
        <w:adjustRightInd w:val="0"/>
        <w:spacing w:after="0" w:line="276" w:lineRule="auto"/>
        <w:jc w:val="both"/>
        <w:rPr>
          <w:rFonts w:ascii="Arial" w:eastAsia="Times New Roman" w:hAnsi="Arial" w:cs="Arial"/>
          <w:bCs/>
          <w:sz w:val="20"/>
          <w:szCs w:val="20"/>
          <w:lang w:eastAsia="sl-SI"/>
        </w:rPr>
      </w:pPr>
    </w:p>
    <w:p w14:paraId="34809CA0" w14:textId="5B0BDD7D" w:rsidR="00D64AB6" w:rsidRPr="003C447A" w:rsidRDefault="00B25471" w:rsidP="00157664">
      <w:pPr>
        <w:autoSpaceDE w:val="0"/>
        <w:autoSpaceDN w:val="0"/>
        <w:adjustRightInd w:val="0"/>
        <w:spacing w:after="0" w:line="276" w:lineRule="auto"/>
        <w:jc w:val="both"/>
        <w:rPr>
          <w:rFonts w:ascii="Arial" w:eastAsia="Times New Roman" w:hAnsi="Arial" w:cs="Arial"/>
          <w:bCs/>
          <w:sz w:val="20"/>
          <w:szCs w:val="20"/>
          <w:lang w:eastAsia="sl-SI"/>
        </w:rPr>
      </w:pPr>
      <w:r w:rsidRPr="003C447A">
        <w:rPr>
          <w:rFonts w:ascii="Arial" w:eastAsia="Times New Roman" w:hAnsi="Arial" w:cs="Arial"/>
          <w:bCs/>
          <w:sz w:val="20"/>
          <w:szCs w:val="20"/>
          <w:lang w:eastAsia="sl-SI"/>
        </w:rPr>
        <w:t>Med ključnimi izidi konference je dogovor o nadaljevanju tega procesa</w:t>
      </w:r>
      <w:r w:rsidR="00A35B48">
        <w:rPr>
          <w:rFonts w:ascii="Arial" w:eastAsia="Times New Roman" w:hAnsi="Arial" w:cs="Arial"/>
          <w:bCs/>
          <w:sz w:val="20"/>
          <w:szCs w:val="20"/>
          <w:lang w:eastAsia="sl-SI"/>
        </w:rPr>
        <w:t xml:space="preserve">, </w:t>
      </w:r>
      <w:r w:rsidRPr="003C447A">
        <w:rPr>
          <w:rFonts w:ascii="Arial" w:eastAsia="Times New Roman" w:hAnsi="Arial" w:cs="Arial"/>
          <w:bCs/>
          <w:sz w:val="20"/>
          <w:szCs w:val="20"/>
          <w:lang w:eastAsia="sl-SI"/>
        </w:rPr>
        <w:t>drug</w:t>
      </w:r>
      <w:r w:rsidR="00A35B48">
        <w:rPr>
          <w:rFonts w:ascii="Arial" w:eastAsia="Times New Roman" w:hAnsi="Arial" w:cs="Arial"/>
          <w:bCs/>
          <w:sz w:val="20"/>
          <w:szCs w:val="20"/>
          <w:lang w:eastAsia="sl-SI"/>
        </w:rPr>
        <w:t>o</w:t>
      </w:r>
      <w:r w:rsidRPr="003C447A">
        <w:rPr>
          <w:rFonts w:ascii="Arial" w:eastAsia="Times New Roman" w:hAnsi="Arial" w:cs="Arial"/>
          <w:bCs/>
          <w:sz w:val="20"/>
          <w:szCs w:val="20"/>
          <w:lang w:eastAsia="sl-SI"/>
        </w:rPr>
        <w:t xml:space="preserve"> konferenc</w:t>
      </w:r>
      <w:r w:rsidR="00A35B48">
        <w:rPr>
          <w:rFonts w:ascii="Arial" w:eastAsia="Times New Roman" w:hAnsi="Arial" w:cs="Arial"/>
          <w:bCs/>
          <w:sz w:val="20"/>
          <w:szCs w:val="20"/>
          <w:lang w:eastAsia="sl-SI"/>
        </w:rPr>
        <w:t>a</w:t>
      </w:r>
      <w:r w:rsidRPr="003C447A">
        <w:rPr>
          <w:rFonts w:ascii="Arial" w:eastAsia="Times New Roman" w:hAnsi="Arial" w:cs="Arial"/>
          <w:bCs/>
          <w:sz w:val="20"/>
          <w:szCs w:val="20"/>
          <w:lang w:eastAsia="sl-SI"/>
        </w:rPr>
        <w:t xml:space="preserve"> o prehodu od fosilnih goriv leta 2027, bosta organizirala Tuvalu in Irska. Oblikovana je bila koordinacijska skupina, ki bo zagotavljala kontinuiteto in sodelovanje med različnimi koalicijami in iniciativami na tem področju. Končno poročilo konference bo posredovano predsedujoči državi in prihajajočem predsedstvu Podnebnih konferenc ter predstavljeno na različnih ključnih dogodkih pred zasedanjem COP31, s čimer bo zagotovljena povezava s pogajalskim procesom v okviru UNFCCC. Določena so bila tri konkretna področja, na katerih se bo nadaljevalo delo in sicer: 1) priprava nacionalnih načrtov za odpravo fosilnih goriv</w:t>
      </w:r>
      <w:r w:rsidR="00201C6E" w:rsidRPr="003C447A">
        <w:rPr>
          <w:rFonts w:ascii="Arial" w:eastAsia="Times New Roman" w:hAnsi="Arial" w:cs="Arial"/>
          <w:bCs/>
          <w:sz w:val="20"/>
          <w:szCs w:val="20"/>
          <w:lang w:eastAsia="sl-SI"/>
        </w:rPr>
        <w:t>, ki bodo usklajena z njihovimi nacionalno določenimi prispevki (NDC); 2) pospešitev dela na področju makroekonomskih odvisnosti in spremembe globalne finančne arhitekture, vključno s problematiko prezadolženosti držav in finančnih spodbud ter subvencij; 3) usklajevanje med proizvajalci in potrošniki fosilnih goriv za doseganje napredka v smeri oblikovanja trgovinskih sistemov oz. območij brez fosilnih goriv.</w:t>
      </w:r>
      <w:r w:rsidRPr="003C447A">
        <w:rPr>
          <w:rFonts w:ascii="Arial" w:eastAsia="Times New Roman" w:hAnsi="Arial" w:cs="Arial"/>
          <w:bCs/>
          <w:sz w:val="20"/>
          <w:szCs w:val="20"/>
          <w:lang w:eastAsia="sl-SI"/>
        </w:rPr>
        <w:t xml:space="preserve"> Ustanovljen je bil </w:t>
      </w:r>
      <w:r w:rsidR="001729FA">
        <w:rPr>
          <w:rFonts w:ascii="Arial" w:eastAsia="Times New Roman" w:hAnsi="Arial" w:cs="Arial"/>
          <w:bCs/>
          <w:sz w:val="20"/>
          <w:szCs w:val="20"/>
          <w:lang w:eastAsia="sl-SI"/>
        </w:rPr>
        <w:t xml:space="preserve">tudi </w:t>
      </w:r>
      <w:r w:rsidRPr="003C447A">
        <w:rPr>
          <w:rFonts w:ascii="Arial" w:eastAsia="Times New Roman" w:hAnsi="Arial" w:cs="Arial"/>
          <w:bCs/>
          <w:sz w:val="20"/>
          <w:szCs w:val="20"/>
          <w:lang w:eastAsia="sl-SI"/>
        </w:rPr>
        <w:t>Znanstveni panel za globalni energetski prehod (</w:t>
      </w:r>
      <w:r w:rsidRPr="003C447A">
        <w:rPr>
          <w:rFonts w:ascii="Arial" w:eastAsia="Times New Roman" w:hAnsi="Arial" w:cs="Arial"/>
          <w:bCs/>
          <w:i/>
          <w:iCs/>
          <w:sz w:val="20"/>
          <w:szCs w:val="20"/>
          <w:lang w:eastAsia="sl-SI"/>
        </w:rPr>
        <w:t xml:space="preserve">Science Panel </w:t>
      </w:r>
      <w:proofErr w:type="spellStart"/>
      <w:r w:rsidRPr="003C447A">
        <w:rPr>
          <w:rFonts w:ascii="Arial" w:eastAsia="Times New Roman" w:hAnsi="Arial" w:cs="Arial"/>
          <w:bCs/>
          <w:i/>
          <w:iCs/>
          <w:sz w:val="20"/>
          <w:szCs w:val="20"/>
          <w:lang w:eastAsia="sl-SI"/>
        </w:rPr>
        <w:t>for</w:t>
      </w:r>
      <w:proofErr w:type="spellEnd"/>
      <w:r w:rsidRPr="003C447A">
        <w:rPr>
          <w:rFonts w:ascii="Arial" w:eastAsia="Times New Roman" w:hAnsi="Arial" w:cs="Arial"/>
          <w:bCs/>
          <w:i/>
          <w:iCs/>
          <w:sz w:val="20"/>
          <w:szCs w:val="20"/>
          <w:lang w:eastAsia="sl-SI"/>
        </w:rPr>
        <w:t xml:space="preserve"> the Global Energy </w:t>
      </w:r>
      <w:proofErr w:type="spellStart"/>
      <w:r w:rsidRPr="003C447A">
        <w:rPr>
          <w:rFonts w:ascii="Arial" w:eastAsia="Times New Roman" w:hAnsi="Arial" w:cs="Arial"/>
          <w:bCs/>
          <w:i/>
          <w:iCs/>
          <w:sz w:val="20"/>
          <w:szCs w:val="20"/>
          <w:lang w:eastAsia="sl-SI"/>
        </w:rPr>
        <w:t>Transition</w:t>
      </w:r>
      <w:proofErr w:type="spellEnd"/>
      <w:r w:rsidRPr="003C447A">
        <w:rPr>
          <w:rFonts w:ascii="Arial" w:eastAsia="Times New Roman" w:hAnsi="Arial" w:cs="Arial"/>
          <w:bCs/>
          <w:sz w:val="20"/>
          <w:szCs w:val="20"/>
          <w:lang w:eastAsia="sl-SI"/>
        </w:rPr>
        <w:t xml:space="preserve"> – SPGET), ki bo državam svetoval pri razvoju nacionalnih načrtov za odpravo fosilnih goriv.</w:t>
      </w:r>
    </w:p>
    <w:p w14:paraId="2952FBB6" w14:textId="77777777" w:rsidR="00D64AB6" w:rsidRPr="003C447A" w:rsidRDefault="00D64AB6"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C1A458F"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670BBC00"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32435EE7"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580FFEAE"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3535E2BB"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36154050"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65096FA" w14:textId="77777777" w:rsidR="0098257C" w:rsidRPr="003C447A" w:rsidRDefault="0098257C" w:rsidP="00157664">
      <w:pPr>
        <w:autoSpaceDE w:val="0"/>
        <w:autoSpaceDN w:val="0"/>
        <w:adjustRightInd w:val="0"/>
        <w:spacing w:after="0" w:line="276" w:lineRule="auto"/>
        <w:jc w:val="both"/>
        <w:rPr>
          <w:rFonts w:ascii="Arial" w:eastAsia="Times New Roman" w:hAnsi="Arial" w:cs="Arial"/>
          <w:bCs/>
          <w:sz w:val="20"/>
          <w:szCs w:val="20"/>
          <w:lang w:eastAsia="sl-SI"/>
        </w:rPr>
      </w:pPr>
    </w:p>
    <w:p w14:paraId="78C59CD4" w14:textId="455CCC6C" w:rsidR="005714B9" w:rsidRPr="003C447A" w:rsidRDefault="005714B9" w:rsidP="0098257C"/>
    <w:sectPr w:rsidR="005714B9" w:rsidRPr="003C4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834813"/>
    <w:multiLevelType w:val="hybridMultilevel"/>
    <w:tmpl w:val="D25A4500"/>
    <w:lvl w:ilvl="0" w:tplc="EFF07AA6">
      <w:numFmt w:val="bullet"/>
      <w:lvlText w:val="-"/>
      <w:lvlJc w:val="left"/>
      <w:pPr>
        <w:ind w:left="1140" w:hanging="360"/>
      </w:pPr>
      <w:rPr>
        <w:rFonts w:ascii="Arial" w:eastAsia="Times New Roman"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CC72E1"/>
    <w:multiLevelType w:val="hybridMultilevel"/>
    <w:tmpl w:val="A428412C"/>
    <w:lvl w:ilvl="0" w:tplc="A4746F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893C1F"/>
    <w:multiLevelType w:val="hybridMultilevel"/>
    <w:tmpl w:val="279030D4"/>
    <w:lvl w:ilvl="0" w:tplc="16E0E6D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B946602"/>
    <w:multiLevelType w:val="hybridMultilevel"/>
    <w:tmpl w:val="2830FE82"/>
    <w:lvl w:ilvl="0" w:tplc="007C076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3578CA"/>
    <w:multiLevelType w:val="hybridMultilevel"/>
    <w:tmpl w:val="84E26AF0"/>
    <w:lvl w:ilvl="0" w:tplc="5B2E766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9196674">
    <w:abstractNumId w:val="0"/>
  </w:num>
  <w:num w:numId="2" w16cid:durableId="38094025">
    <w:abstractNumId w:val="11"/>
  </w:num>
  <w:num w:numId="3" w16cid:durableId="502941048">
    <w:abstractNumId w:val="10"/>
  </w:num>
  <w:num w:numId="4" w16cid:durableId="730152110">
    <w:abstractNumId w:val="12"/>
  </w:num>
  <w:num w:numId="5" w16cid:durableId="188684396">
    <w:abstractNumId w:val="13"/>
  </w:num>
  <w:num w:numId="6" w16cid:durableId="1977449324">
    <w:abstractNumId w:val="7"/>
  </w:num>
  <w:num w:numId="7" w16cid:durableId="155537681">
    <w:abstractNumId w:val="3"/>
  </w:num>
  <w:num w:numId="8" w16cid:durableId="1829831509">
    <w:abstractNumId w:val="8"/>
  </w:num>
  <w:num w:numId="9" w16cid:durableId="991057992">
    <w:abstractNumId w:val="1"/>
  </w:num>
  <w:num w:numId="10" w16cid:durableId="700009174">
    <w:abstractNumId w:val="9"/>
  </w:num>
  <w:num w:numId="11" w16cid:durableId="1288776486">
    <w:abstractNumId w:val="5"/>
  </w:num>
  <w:num w:numId="12" w16cid:durableId="1190486499">
    <w:abstractNumId w:val="6"/>
  </w:num>
  <w:num w:numId="13" w16cid:durableId="997420782">
    <w:abstractNumId w:val="2"/>
  </w:num>
  <w:num w:numId="14" w16cid:durableId="1453283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01EA"/>
    <w:rsid w:val="00017EA7"/>
    <w:rsid w:val="00043D13"/>
    <w:rsid w:val="00073809"/>
    <w:rsid w:val="0008463E"/>
    <w:rsid w:val="001006A0"/>
    <w:rsid w:val="0011456A"/>
    <w:rsid w:val="00136542"/>
    <w:rsid w:val="00157664"/>
    <w:rsid w:val="001729FA"/>
    <w:rsid w:val="00186463"/>
    <w:rsid w:val="001973E4"/>
    <w:rsid w:val="001C1329"/>
    <w:rsid w:val="00201C6E"/>
    <w:rsid w:val="002450AD"/>
    <w:rsid w:val="00260974"/>
    <w:rsid w:val="00271ABE"/>
    <w:rsid w:val="00280D65"/>
    <w:rsid w:val="002E4C7B"/>
    <w:rsid w:val="00306EFB"/>
    <w:rsid w:val="00321A64"/>
    <w:rsid w:val="003656FC"/>
    <w:rsid w:val="00371450"/>
    <w:rsid w:val="00375F6E"/>
    <w:rsid w:val="00391D5F"/>
    <w:rsid w:val="003A535F"/>
    <w:rsid w:val="003B7574"/>
    <w:rsid w:val="003C447A"/>
    <w:rsid w:val="003E22A9"/>
    <w:rsid w:val="00403256"/>
    <w:rsid w:val="00407B25"/>
    <w:rsid w:val="004821EB"/>
    <w:rsid w:val="004C410D"/>
    <w:rsid w:val="004F4DA1"/>
    <w:rsid w:val="005610C9"/>
    <w:rsid w:val="0056400E"/>
    <w:rsid w:val="005714B9"/>
    <w:rsid w:val="00594A8B"/>
    <w:rsid w:val="00597BDE"/>
    <w:rsid w:val="005A1BAE"/>
    <w:rsid w:val="005D31DA"/>
    <w:rsid w:val="006244C9"/>
    <w:rsid w:val="00695EC3"/>
    <w:rsid w:val="007119C0"/>
    <w:rsid w:val="00716420"/>
    <w:rsid w:val="00782E0B"/>
    <w:rsid w:val="007F27F0"/>
    <w:rsid w:val="00832D48"/>
    <w:rsid w:val="008747A6"/>
    <w:rsid w:val="008C1608"/>
    <w:rsid w:val="008D7B30"/>
    <w:rsid w:val="008F210F"/>
    <w:rsid w:val="00915B19"/>
    <w:rsid w:val="0092698D"/>
    <w:rsid w:val="00946299"/>
    <w:rsid w:val="0095003E"/>
    <w:rsid w:val="009561D1"/>
    <w:rsid w:val="0098257C"/>
    <w:rsid w:val="00990888"/>
    <w:rsid w:val="009E5D8E"/>
    <w:rsid w:val="00A049F9"/>
    <w:rsid w:val="00A3322C"/>
    <w:rsid w:val="00A35B48"/>
    <w:rsid w:val="00A87E0A"/>
    <w:rsid w:val="00AC5E0F"/>
    <w:rsid w:val="00AD2A37"/>
    <w:rsid w:val="00AD3ACF"/>
    <w:rsid w:val="00AE1F83"/>
    <w:rsid w:val="00AF004F"/>
    <w:rsid w:val="00B0355B"/>
    <w:rsid w:val="00B055EB"/>
    <w:rsid w:val="00B10902"/>
    <w:rsid w:val="00B25471"/>
    <w:rsid w:val="00B379A0"/>
    <w:rsid w:val="00B64AFC"/>
    <w:rsid w:val="00B65C3A"/>
    <w:rsid w:val="00B737B7"/>
    <w:rsid w:val="00B765BF"/>
    <w:rsid w:val="00BC1355"/>
    <w:rsid w:val="00BE1161"/>
    <w:rsid w:val="00C24B2C"/>
    <w:rsid w:val="00C44C5F"/>
    <w:rsid w:val="00C74545"/>
    <w:rsid w:val="00CD2D00"/>
    <w:rsid w:val="00CF2E76"/>
    <w:rsid w:val="00CF379F"/>
    <w:rsid w:val="00D555E3"/>
    <w:rsid w:val="00D64AB6"/>
    <w:rsid w:val="00DA0882"/>
    <w:rsid w:val="00E24040"/>
    <w:rsid w:val="00F04BDC"/>
    <w:rsid w:val="00F275D2"/>
    <w:rsid w:val="00FA18B8"/>
    <w:rsid w:val="00FB20CB"/>
    <w:rsid w:val="00FB397B"/>
    <w:rsid w:val="00FC1072"/>
    <w:rsid w:val="00FC7849"/>
    <w:rsid w:val="00FD78D1"/>
    <w:rsid w:val="00FF567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14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714B9"/>
    <w:rPr>
      <w:color w:val="0563C1" w:themeColor="hyperlink"/>
      <w:u w:val="single"/>
    </w:rPr>
  </w:style>
  <w:style w:type="character" w:styleId="Nerazreenaomemba">
    <w:name w:val="Unresolved Mention"/>
    <w:basedOn w:val="Privzetapisavaodstavka"/>
    <w:uiPriority w:val="99"/>
    <w:semiHidden/>
    <w:unhideWhenUsed/>
    <w:rsid w:val="005714B9"/>
    <w:rPr>
      <w:color w:val="605E5C"/>
      <w:shd w:val="clear" w:color="auto" w:fill="E1DFDD"/>
    </w:rPr>
  </w:style>
  <w:style w:type="paragraph" w:styleId="Navadensplet">
    <w:name w:val="Normal (Web)"/>
    <w:basedOn w:val="Navaden"/>
    <w:uiPriority w:val="99"/>
    <w:semiHidden/>
    <w:unhideWhenUsed/>
    <w:rsid w:val="003B7574"/>
    <w:rPr>
      <w:rFonts w:ascii="Times New Roman" w:hAnsi="Times New Roman" w:cs="Times New Roman"/>
      <w:sz w:val="24"/>
      <w:szCs w:val="24"/>
    </w:rPr>
  </w:style>
  <w:style w:type="paragraph" w:styleId="Odstavekseznama">
    <w:name w:val="List Paragraph"/>
    <w:basedOn w:val="Navaden"/>
    <w:uiPriority w:val="34"/>
    <w:qFormat/>
    <w:rsid w:val="00157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0257">
      <w:bodyDiv w:val="1"/>
      <w:marLeft w:val="0"/>
      <w:marRight w:val="0"/>
      <w:marTop w:val="0"/>
      <w:marBottom w:val="0"/>
      <w:divBdr>
        <w:top w:val="none" w:sz="0" w:space="0" w:color="auto"/>
        <w:left w:val="none" w:sz="0" w:space="0" w:color="auto"/>
        <w:bottom w:val="none" w:sz="0" w:space="0" w:color="auto"/>
        <w:right w:val="none" w:sz="0" w:space="0" w:color="auto"/>
      </w:divBdr>
      <w:divsChild>
        <w:div w:id="1380013113">
          <w:marLeft w:val="0"/>
          <w:marRight w:val="0"/>
          <w:marTop w:val="0"/>
          <w:marBottom w:val="0"/>
          <w:divBdr>
            <w:top w:val="none" w:sz="0" w:space="0" w:color="auto"/>
            <w:left w:val="none" w:sz="0" w:space="0" w:color="auto"/>
            <w:bottom w:val="none" w:sz="0" w:space="0" w:color="auto"/>
            <w:right w:val="none" w:sz="0" w:space="0" w:color="auto"/>
          </w:divBdr>
          <w:divsChild>
            <w:div w:id="1598558812">
              <w:marLeft w:val="0"/>
              <w:marRight w:val="0"/>
              <w:marTop w:val="0"/>
              <w:marBottom w:val="0"/>
              <w:divBdr>
                <w:top w:val="none" w:sz="0" w:space="0" w:color="auto"/>
                <w:left w:val="none" w:sz="0" w:space="0" w:color="auto"/>
                <w:bottom w:val="none" w:sz="0" w:space="0" w:color="auto"/>
                <w:right w:val="none" w:sz="0" w:space="0" w:color="auto"/>
              </w:divBdr>
              <w:divsChild>
                <w:div w:id="801388340">
                  <w:marLeft w:val="0"/>
                  <w:marRight w:val="0"/>
                  <w:marTop w:val="0"/>
                  <w:marBottom w:val="0"/>
                  <w:divBdr>
                    <w:top w:val="none" w:sz="0" w:space="0" w:color="auto"/>
                    <w:left w:val="none" w:sz="0" w:space="0" w:color="auto"/>
                    <w:bottom w:val="none" w:sz="0" w:space="0" w:color="auto"/>
                    <w:right w:val="none" w:sz="0" w:space="0" w:color="auto"/>
                  </w:divBdr>
                  <w:divsChild>
                    <w:div w:id="284628057">
                      <w:marLeft w:val="0"/>
                      <w:marRight w:val="0"/>
                      <w:marTop w:val="0"/>
                      <w:marBottom w:val="0"/>
                      <w:divBdr>
                        <w:top w:val="none" w:sz="0" w:space="0" w:color="auto"/>
                        <w:left w:val="none" w:sz="0" w:space="0" w:color="auto"/>
                        <w:bottom w:val="none" w:sz="0" w:space="0" w:color="auto"/>
                        <w:right w:val="none" w:sz="0" w:space="0" w:color="auto"/>
                      </w:divBdr>
                      <w:divsChild>
                        <w:div w:id="2109229395">
                          <w:marLeft w:val="0"/>
                          <w:marRight w:val="0"/>
                          <w:marTop w:val="0"/>
                          <w:marBottom w:val="0"/>
                          <w:divBdr>
                            <w:top w:val="none" w:sz="0" w:space="0" w:color="auto"/>
                            <w:left w:val="none" w:sz="0" w:space="0" w:color="auto"/>
                            <w:bottom w:val="none" w:sz="0" w:space="0" w:color="auto"/>
                            <w:right w:val="none" w:sz="0" w:space="0" w:color="auto"/>
                          </w:divBdr>
                          <w:divsChild>
                            <w:div w:id="1322806680">
                              <w:marLeft w:val="0"/>
                              <w:marRight w:val="0"/>
                              <w:marTop w:val="0"/>
                              <w:marBottom w:val="0"/>
                              <w:divBdr>
                                <w:top w:val="none" w:sz="0" w:space="0" w:color="auto"/>
                                <w:left w:val="none" w:sz="0" w:space="0" w:color="auto"/>
                                <w:bottom w:val="none" w:sz="0" w:space="0" w:color="auto"/>
                                <w:right w:val="none" w:sz="0" w:space="0" w:color="auto"/>
                              </w:divBdr>
                              <w:divsChild>
                                <w:div w:id="16679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02056">
      <w:bodyDiv w:val="1"/>
      <w:marLeft w:val="0"/>
      <w:marRight w:val="0"/>
      <w:marTop w:val="0"/>
      <w:marBottom w:val="0"/>
      <w:divBdr>
        <w:top w:val="none" w:sz="0" w:space="0" w:color="auto"/>
        <w:left w:val="none" w:sz="0" w:space="0" w:color="auto"/>
        <w:bottom w:val="none" w:sz="0" w:space="0" w:color="auto"/>
        <w:right w:val="none" w:sz="0" w:space="0" w:color="auto"/>
      </w:divBdr>
      <w:divsChild>
        <w:div w:id="931619744">
          <w:marLeft w:val="0"/>
          <w:marRight w:val="0"/>
          <w:marTop w:val="0"/>
          <w:marBottom w:val="0"/>
          <w:divBdr>
            <w:top w:val="none" w:sz="0" w:space="0" w:color="auto"/>
            <w:left w:val="none" w:sz="0" w:space="0" w:color="auto"/>
            <w:bottom w:val="none" w:sz="0" w:space="0" w:color="auto"/>
            <w:right w:val="none" w:sz="0" w:space="0" w:color="auto"/>
          </w:divBdr>
          <w:divsChild>
            <w:div w:id="478690393">
              <w:marLeft w:val="0"/>
              <w:marRight w:val="0"/>
              <w:marTop w:val="0"/>
              <w:marBottom w:val="0"/>
              <w:divBdr>
                <w:top w:val="none" w:sz="0" w:space="0" w:color="auto"/>
                <w:left w:val="none" w:sz="0" w:space="0" w:color="auto"/>
                <w:bottom w:val="none" w:sz="0" w:space="0" w:color="auto"/>
                <w:right w:val="none" w:sz="0" w:space="0" w:color="auto"/>
              </w:divBdr>
              <w:divsChild>
                <w:div w:id="333922159">
                  <w:marLeft w:val="0"/>
                  <w:marRight w:val="0"/>
                  <w:marTop w:val="0"/>
                  <w:marBottom w:val="0"/>
                  <w:divBdr>
                    <w:top w:val="none" w:sz="0" w:space="0" w:color="auto"/>
                    <w:left w:val="none" w:sz="0" w:space="0" w:color="auto"/>
                    <w:bottom w:val="none" w:sz="0" w:space="0" w:color="auto"/>
                    <w:right w:val="none" w:sz="0" w:space="0" w:color="auto"/>
                  </w:divBdr>
                  <w:divsChild>
                    <w:div w:id="2038699143">
                      <w:marLeft w:val="0"/>
                      <w:marRight w:val="0"/>
                      <w:marTop w:val="0"/>
                      <w:marBottom w:val="0"/>
                      <w:divBdr>
                        <w:top w:val="none" w:sz="0" w:space="0" w:color="auto"/>
                        <w:left w:val="none" w:sz="0" w:space="0" w:color="auto"/>
                        <w:bottom w:val="none" w:sz="0" w:space="0" w:color="auto"/>
                        <w:right w:val="none" w:sz="0" w:space="0" w:color="auto"/>
                      </w:divBdr>
                      <w:divsChild>
                        <w:div w:id="301236072">
                          <w:marLeft w:val="0"/>
                          <w:marRight w:val="0"/>
                          <w:marTop w:val="0"/>
                          <w:marBottom w:val="0"/>
                          <w:divBdr>
                            <w:top w:val="none" w:sz="0" w:space="0" w:color="auto"/>
                            <w:left w:val="none" w:sz="0" w:space="0" w:color="auto"/>
                            <w:bottom w:val="none" w:sz="0" w:space="0" w:color="auto"/>
                            <w:right w:val="none" w:sz="0" w:space="0" w:color="auto"/>
                          </w:divBdr>
                          <w:divsChild>
                            <w:div w:id="601032174">
                              <w:marLeft w:val="0"/>
                              <w:marRight w:val="0"/>
                              <w:marTop w:val="0"/>
                              <w:marBottom w:val="0"/>
                              <w:divBdr>
                                <w:top w:val="none" w:sz="0" w:space="0" w:color="auto"/>
                                <w:left w:val="none" w:sz="0" w:space="0" w:color="auto"/>
                                <w:bottom w:val="none" w:sz="0" w:space="0" w:color="auto"/>
                                <w:right w:val="none" w:sz="0" w:space="0" w:color="auto"/>
                              </w:divBdr>
                              <w:divsChild>
                                <w:div w:id="1772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3AE91-B66D-4CFD-AC32-469B3A6BCF2D}">
  <ds:schemaRefs>
    <ds:schemaRef ds:uri="http://schemas.microsoft.com/sharepoint/v3/contenttype/forms"/>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2164</Words>
  <Characters>12340</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Luka Vombek</cp:lastModifiedBy>
  <cp:revision>5</cp:revision>
  <cp:lastPrinted>2026-03-31T07:08:00Z</cp:lastPrinted>
  <dcterms:created xsi:type="dcterms:W3CDTF">2026-05-11T05:54:00Z</dcterms:created>
  <dcterms:modified xsi:type="dcterms:W3CDTF">2026-05-12T13:10:00Z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