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2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5"/>
        <w:gridCol w:w="555"/>
        <w:gridCol w:w="792"/>
        <w:gridCol w:w="1345"/>
        <w:gridCol w:w="1718"/>
        <w:gridCol w:w="395"/>
        <w:gridCol w:w="285"/>
        <w:gridCol w:w="658"/>
        <w:gridCol w:w="2070"/>
      </w:tblGrid>
      <w:tr w:rsidR="00120E6A" w:rsidRPr="00120E6A" w14:paraId="3DD5E038" w14:textId="77777777" w:rsidTr="002A67EC">
        <w:trPr>
          <w:gridAfter w:val="3"/>
          <w:wAfter w:w="3013" w:type="dxa"/>
        </w:trPr>
        <w:tc>
          <w:tcPr>
            <w:tcW w:w="6250" w:type="dxa"/>
            <w:gridSpan w:val="6"/>
          </w:tcPr>
          <w:p w14:paraId="484C9AA7" w14:textId="23C2FE7E" w:rsidR="0043701F" w:rsidRPr="00AF2041" w:rsidRDefault="00D335DA" w:rsidP="007F7A89">
            <w:pPr>
              <w:pStyle w:val="Neotevilenodstavek"/>
              <w:spacing w:before="0" w:after="0" w:line="260" w:lineRule="exact"/>
              <w:jc w:val="left"/>
              <w:rPr>
                <w:rFonts w:cs="Arial"/>
              </w:rPr>
            </w:pPr>
            <w:r w:rsidRPr="00AF2041">
              <w:rPr>
                <w:rFonts w:cs="Arial"/>
              </w:rPr>
              <w:t>Številka</w:t>
            </w:r>
            <w:r w:rsidRPr="00962D4E">
              <w:rPr>
                <w:rFonts w:cs="Arial"/>
              </w:rPr>
              <w:t xml:space="preserve">: </w:t>
            </w:r>
            <w:r w:rsidR="00D52E4C" w:rsidRPr="00962D4E">
              <w:rPr>
                <w:rFonts w:cs="Arial"/>
              </w:rPr>
              <w:t>007-174/2025</w:t>
            </w:r>
            <w:r w:rsidR="00B250F3" w:rsidRPr="00962D4E">
              <w:rPr>
                <w:rFonts w:cs="Arial"/>
              </w:rPr>
              <w:t>/</w:t>
            </w:r>
            <w:r w:rsidR="001040E7" w:rsidRPr="000F2070">
              <w:rPr>
                <w:rFonts w:cs="Arial"/>
              </w:rPr>
              <w:t>1</w:t>
            </w:r>
            <w:r w:rsidR="000F2070" w:rsidRPr="000F2070">
              <w:rPr>
                <w:rFonts w:cs="Arial"/>
              </w:rPr>
              <w:t>5</w:t>
            </w:r>
          </w:p>
        </w:tc>
      </w:tr>
      <w:tr w:rsidR="00120E6A" w:rsidRPr="00120E6A" w14:paraId="2C7480F0" w14:textId="77777777" w:rsidTr="002A67EC">
        <w:trPr>
          <w:gridAfter w:val="3"/>
          <w:wAfter w:w="3013" w:type="dxa"/>
        </w:trPr>
        <w:tc>
          <w:tcPr>
            <w:tcW w:w="6250" w:type="dxa"/>
            <w:gridSpan w:val="6"/>
          </w:tcPr>
          <w:p w14:paraId="51079F3B" w14:textId="5181DF38" w:rsidR="0043701F" w:rsidRPr="00AF2041" w:rsidRDefault="0051695C" w:rsidP="00401EC4">
            <w:pPr>
              <w:pStyle w:val="Neotevilenodstavek"/>
              <w:spacing w:before="0" w:after="0" w:line="260" w:lineRule="exact"/>
              <w:jc w:val="left"/>
              <w:rPr>
                <w:rFonts w:cs="Arial"/>
              </w:rPr>
            </w:pPr>
            <w:r w:rsidRPr="00AF2041">
              <w:rPr>
                <w:rFonts w:cs="Arial"/>
              </w:rPr>
              <w:t>Ljubljana</w:t>
            </w:r>
            <w:r w:rsidR="00401EC4">
              <w:rPr>
                <w:rFonts w:cs="Arial"/>
              </w:rPr>
              <w:t>,</w:t>
            </w:r>
            <w:r w:rsidR="00E1738E">
              <w:rPr>
                <w:rFonts w:cs="Arial"/>
              </w:rPr>
              <w:t xml:space="preserve"> </w:t>
            </w:r>
            <w:r w:rsidR="00311012" w:rsidRPr="00311012">
              <w:rPr>
                <w:rFonts w:cs="Arial"/>
              </w:rPr>
              <w:t>1</w:t>
            </w:r>
            <w:r w:rsidR="006D40FF">
              <w:rPr>
                <w:rFonts w:cs="Arial"/>
              </w:rPr>
              <w:t>1</w:t>
            </w:r>
            <w:r w:rsidR="00DF40DC" w:rsidRPr="00311012">
              <w:rPr>
                <w:rFonts w:cs="Arial"/>
              </w:rPr>
              <w:t>.</w:t>
            </w:r>
            <w:r w:rsidR="007F7A89" w:rsidRPr="00311012">
              <w:rPr>
                <w:rFonts w:cs="Arial"/>
              </w:rPr>
              <w:t xml:space="preserve"> </w:t>
            </w:r>
            <w:r w:rsidR="00311012" w:rsidRPr="00311012">
              <w:rPr>
                <w:rFonts w:cs="Arial"/>
              </w:rPr>
              <w:t>1</w:t>
            </w:r>
            <w:r w:rsidR="00311012">
              <w:rPr>
                <w:rFonts w:cs="Arial"/>
              </w:rPr>
              <w:t>1</w:t>
            </w:r>
            <w:r w:rsidR="00DF40DC" w:rsidRPr="00D52E4C">
              <w:rPr>
                <w:rFonts w:cs="Arial"/>
              </w:rPr>
              <w:t>.</w:t>
            </w:r>
            <w:r w:rsidR="00155AB0" w:rsidRPr="00D52E4C">
              <w:rPr>
                <w:rFonts w:cs="Arial"/>
              </w:rPr>
              <w:t xml:space="preserve"> </w:t>
            </w:r>
            <w:r w:rsidR="00155AB0" w:rsidRPr="00D93F09">
              <w:rPr>
                <w:rFonts w:cs="Arial"/>
              </w:rPr>
              <w:t>202</w:t>
            </w:r>
            <w:r w:rsidR="00D93F09" w:rsidRPr="00D93F09">
              <w:rPr>
                <w:rFonts w:cs="Arial"/>
              </w:rPr>
              <w:t>5</w:t>
            </w:r>
          </w:p>
        </w:tc>
      </w:tr>
      <w:tr w:rsidR="00120E6A" w:rsidRPr="00120E6A" w14:paraId="21D16D5C" w14:textId="77777777" w:rsidTr="002A67EC">
        <w:trPr>
          <w:gridAfter w:val="3"/>
          <w:wAfter w:w="3013" w:type="dxa"/>
        </w:trPr>
        <w:tc>
          <w:tcPr>
            <w:tcW w:w="6250" w:type="dxa"/>
            <w:gridSpan w:val="6"/>
          </w:tcPr>
          <w:p w14:paraId="0C833D40" w14:textId="4F7230BD" w:rsidR="0043701F" w:rsidRPr="008C32FD" w:rsidRDefault="0043701F" w:rsidP="007F7A89">
            <w:pPr>
              <w:rPr>
                <w:rFonts w:ascii="Arial" w:hAnsi="Arial" w:cs="Arial"/>
                <w:b/>
                <w:sz w:val="20"/>
                <w:szCs w:val="20"/>
                <w:lang w:eastAsia="sl-SI"/>
              </w:rPr>
            </w:pPr>
            <w:r w:rsidRPr="008C32FD">
              <w:rPr>
                <w:rFonts w:ascii="Arial" w:hAnsi="Arial" w:cs="Arial"/>
                <w:b/>
                <w:sz w:val="20"/>
                <w:szCs w:val="20"/>
                <w:lang w:eastAsia="sl-SI"/>
              </w:rPr>
              <w:t>EVA</w:t>
            </w:r>
            <w:r w:rsidRPr="00B250F3">
              <w:rPr>
                <w:rFonts w:ascii="Arial" w:hAnsi="Arial" w:cs="Arial"/>
                <w:b/>
                <w:sz w:val="20"/>
                <w:szCs w:val="20"/>
                <w:lang w:eastAsia="sl-SI"/>
              </w:rPr>
              <w:t xml:space="preserve">: </w:t>
            </w:r>
            <w:r w:rsidR="00003F7C" w:rsidRPr="00003F7C">
              <w:rPr>
                <w:rFonts w:ascii="Arial" w:hAnsi="Arial" w:cs="Arial"/>
                <w:b/>
                <w:sz w:val="20"/>
                <w:szCs w:val="20"/>
              </w:rPr>
              <w:t>2025-2560-0029</w:t>
            </w:r>
          </w:p>
        </w:tc>
      </w:tr>
      <w:tr w:rsidR="00120E6A" w:rsidRPr="00120E6A" w14:paraId="210CA848" w14:textId="77777777" w:rsidTr="002A67EC">
        <w:trPr>
          <w:gridAfter w:val="3"/>
          <w:wAfter w:w="3013" w:type="dxa"/>
        </w:trPr>
        <w:tc>
          <w:tcPr>
            <w:tcW w:w="6250" w:type="dxa"/>
            <w:gridSpan w:val="6"/>
          </w:tcPr>
          <w:p w14:paraId="7A5D233B" w14:textId="77777777" w:rsidR="0043701F" w:rsidRPr="00120E6A" w:rsidRDefault="0043701F" w:rsidP="00C656FE">
            <w:pPr>
              <w:spacing w:line="260" w:lineRule="exact"/>
              <w:rPr>
                <w:rFonts w:ascii="Arial" w:hAnsi="Arial" w:cs="Arial"/>
                <w:sz w:val="20"/>
                <w:szCs w:val="20"/>
              </w:rPr>
            </w:pPr>
          </w:p>
          <w:p w14:paraId="621D9334" w14:textId="77777777" w:rsidR="0043701F" w:rsidRPr="00120E6A" w:rsidRDefault="0043701F" w:rsidP="00C656FE">
            <w:pPr>
              <w:spacing w:line="260" w:lineRule="exact"/>
              <w:rPr>
                <w:rFonts w:ascii="Arial" w:hAnsi="Arial" w:cs="Arial"/>
                <w:sz w:val="20"/>
                <w:szCs w:val="20"/>
              </w:rPr>
            </w:pPr>
            <w:r w:rsidRPr="00120E6A">
              <w:rPr>
                <w:rFonts w:ascii="Arial" w:hAnsi="Arial" w:cs="Arial"/>
                <w:sz w:val="20"/>
                <w:szCs w:val="20"/>
              </w:rPr>
              <w:t>GENERALNI SEKRETARIAT VLADE REPUBLIKE SLOVENIJE</w:t>
            </w:r>
          </w:p>
          <w:p w14:paraId="23A52D00" w14:textId="77777777" w:rsidR="0043701F" w:rsidRPr="00120E6A" w:rsidRDefault="0043701F" w:rsidP="00C656FE">
            <w:pPr>
              <w:spacing w:line="260" w:lineRule="exact"/>
              <w:rPr>
                <w:rFonts w:ascii="Arial" w:hAnsi="Arial" w:cs="Arial"/>
                <w:sz w:val="20"/>
                <w:szCs w:val="20"/>
              </w:rPr>
            </w:pPr>
            <w:hyperlink r:id="rId8" w:history="1">
              <w:r w:rsidRPr="00120E6A">
                <w:rPr>
                  <w:rStyle w:val="Hiperpovezava"/>
                  <w:rFonts w:ascii="Arial" w:hAnsi="Arial" w:cs="Arial"/>
                  <w:color w:val="auto"/>
                  <w:sz w:val="20"/>
                  <w:szCs w:val="20"/>
                </w:rPr>
                <w:t>Gp.gs@gov.si</w:t>
              </w:r>
            </w:hyperlink>
          </w:p>
          <w:p w14:paraId="55B87927" w14:textId="77777777" w:rsidR="0043701F" w:rsidRPr="00120E6A" w:rsidRDefault="0043701F" w:rsidP="00C656FE">
            <w:pPr>
              <w:spacing w:line="260" w:lineRule="exact"/>
              <w:rPr>
                <w:rFonts w:ascii="Arial" w:hAnsi="Arial" w:cs="Arial"/>
                <w:sz w:val="20"/>
                <w:szCs w:val="20"/>
              </w:rPr>
            </w:pPr>
          </w:p>
        </w:tc>
      </w:tr>
      <w:tr w:rsidR="00120E6A" w:rsidRPr="00120E6A" w14:paraId="173B2F97" w14:textId="77777777" w:rsidTr="007414EB">
        <w:tc>
          <w:tcPr>
            <w:tcW w:w="9263" w:type="dxa"/>
            <w:gridSpan w:val="9"/>
          </w:tcPr>
          <w:p w14:paraId="7DA0A732" w14:textId="7AE1F7F1" w:rsidR="0043701F" w:rsidRPr="00120E6A" w:rsidRDefault="0043701F" w:rsidP="00B6592A">
            <w:pPr>
              <w:pStyle w:val="Naslovpredpisa"/>
              <w:spacing w:before="0" w:after="0" w:line="260" w:lineRule="exact"/>
              <w:jc w:val="both"/>
              <w:rPr>
                <w:rFonts w:cs="Arial"/>
              </w:rPr>
            </w:pPr>
            <w:r w:rsidRPr="00120E6A">
              <w:rPr>
                <w:rFonts w:cs="Arial"/>
              </w:rPr>
              <w:t xml:space="preserve">ZADEVA: </w:t>
            </w:r>
            <w:r w:rsidR="002F2797" w:rsidRPr="002F2797">
              <w:rPr>
                <w:rFonts w:cs="Arial"/>
              </w:rPr>
              <w:t xml:space="preserve">Uredba </w:t>
            </w:r>
            <w:bookmarkStart w:id="0" w:name="_Hlk208497627"/>
            <w:r w:rsidR="002F2797" w:rsidRPr="002F2797">
              <w:rPr>
                <w:rFonts w:cs="Arial"/>
              </w:rPr>
              <w:t xml:space="preserve">o rudarski pravici za izkoriščanje tehničnega kamna apnenec v pridobivalnem prostoru Verd 3 v občini Vrhnika </w:t>
            </w:r>
            <w:bookmarkEnd w:id="0"/>
            <w:r w:rsidR="006F2477" w:rsidRPr="00120E6A">
              <w:rPr>
                <w:rFonts w:cs="Arial"/>
              </w:rPr>
              <w:t xml:space="preserve">– </w:t>
            </w:r>
            <w:r w:rsidR="00AF2041" w:rsidRPr="00AF2041">
              <w:rPr>
                <w:rFonts w:cs="Arial"/>
                <w:b w:val="0"/>
              </w:rPr>
              <w:t xml:space="preserve">predlog za </w:t>
            </w:r>
            <w:r w:rsidR="00A543A7">
              <w:rPr>
                <w:rFonts w:cs="Arial"/>
                <w:b w:val="0"/>
              </w:rPr>
              <w:t>obravnavo</w:t>
            </w:r>
          </w:p>
        </w:tc>
      </w:tr>
      <w:tr w:rsidR="00120E6A" w:rsidRPr="00120E6A" w14:paraId="34CE8259" w14:textId="77777777" w:rsidTr="007414EB">
        <w:tc>
          <w:tcPr>
            <w:tcW w:w="9263" w:type="dxa"/>
            <w:gridSpan w:val="9"/>
          </w:tcPr>
          <w:p w14:paraId="549D623C" w14:textId="77777777" w:rsidR="0043701F" w:rsidRPr="00120E6A" w:rsidRDefault="0043701F" w:rsidP="00C656FE">
            <w:pPr>
              <w:pStyle w:val="Poglavje"/>
              <w:spacing w:before="0" w:after="0" w:line="260" w:lineRule="exact"/>
              <w:jc w:val="left"/>
              <w:rPr>
                <w:sz w:val="20"/>
                <w:szCs w:val="20"/>
              </w:rPr>
            </w:pPr>
            <w:r w:rsidRPr="00120E6A">
              <w:rPr>
                <w:sz w:val="20"/>
                <w:szCs w:val="20"/>
              </w:rPr>
              <w:t>1. Predlog sklepov vlade:</w:t>
            </w:r>
          </w:p>
        </w:tc>
      </w:tr>
      <w:tr w:rsidR="00120E6A" w:rsidRPr="00120E6A" w14:paraId="5E99F789" w14:textId="77777777" w:rsidTr="007414EB">
        <w:tc>
          <w:tcPr>
            <w:tcW w:w="9263" w:type="dxa"/>
            <w:gridSpan w:val="9"/>
          </w:tcPr>
          <w:p w14:paraId="716B4F0B" w14:textId="77777777" w:rsidR="00007DFF" w:rsidRDefault="00007DFF" w:rsidP="00007DFF">
            <w:pPr>
              <w:pStyle w:val="Neotevilenodstavek"/>
              <w:spacing w:before="0" w:after="0" w:line="260" w:lineRule="exact"/>
              <w:rPr>
                <w:rFonts w:ascii="Helv" w:eastAsia="Calibri" w:hAnsi="Helv" w:cs="Helv"/>
                <w:color w:val="000000"/>
              </w:rPr>
            </w:pPr>
          </w:p>
          <w:p w14:paraId="3CC45A79" w14:textId="102A0701" w:rsidR="00AF2041" w:rsidRPr="00007DFF" w:rsidRDefault="00A01CC4" w:rsidP="00007DFF">
            <w:pPr>
              <w:pStyle w:val="Neotevilenodstavek"/>
              <w:spacing w:before="0" w:after="0" w:line="260" w:lineRule="exact"/>
              <w:rPr>
                <w:rFonts w:eastAsia="Calibri" w:cs="Arial"/>
                <w:color w:val="000000"/>
              </w:rPr>
            </w:pPr>
            <w:r w:rsidRPr="001723CF">
              <w:rPr>
                <w:rFonts w:eastAsia="Calibri" w:cs="Arial"/>
                <w:color w:val="000000"/>
              </w:rPr>
              <w:t xml:space="preserve">Na podlagi </w:t>
            </w:r>
            <w:r w:rsidR="00AF2041" w:rsidRPr="001723CF">
              <w:rPr>
                <w:rFonts w:eastAsia="Calibri" w:cs="Arial"/>
                <w:color w:val="000000"/>
              </w:rPr>
              <w:t xml:space="preserve">prvega odstavka 35. člena </w:t>
            </w:r>
            <w:r w:rsidR="001723CF" w:rsidRPr="001723CF">
              <w:rPr>
                <w:rFonts w:eastAsia="Calibri" w:cs="Arial"/>
                <w:color w:val="000000"/>
              </w:rPr>
              <w:t xml:space="preserve">Zakona o rudarstvu (Uradni list RS, št. 14/14 – uradno prečiščeno besedilo, 61/17 – GZ, 54/22, 78/23 – ZUNPEOVE in 81/24) v </w:t>
            </w:r>
            <w:r w:rsidR="00FA3FBB">
              <w:rPr>
                <w:rFonts w:eastAsia="Calibri" w:cs="Arial"/>
                <w:color w:val="000000"/>
              </w:rPr>
              <w:t>zvezi</w:t>
            </w:r>
            <w:r w:rsidR="001723CF" w:rsidRPr="001723CF">
              <w:rPr>
                <w:rFonts w:eastAsia="Calibri" w:cs="Arial"/>
                <w:color w:val="000000"/>
              </w:rPr>
              <w:t xml:space="preserve"> z 61. členom Zakona o obnovi, razvoju in zagotavljanju finančnih sredstev (Uradni list RS, št. 131/23, 81/24, 109/24 in 57/25) </w:t>
            </w:r>
            <w:r w:rsidR="00AF2041" w:rsidRPr="00007DFF">
              <w:rPr>
                <w:rFonts w:eastAsia="Calibri" w:cs="Arial"/>
                <w:color w:val="000000"/>
              </w:rPr>
              <w:t xml:space="preserve"> je Vlada Republike Slovenije na ….... seji dne ……. </w:t>
            </w:r>
            <w:r w:rsidR="00106040">
              <w:rPr>
                <w:rFonts w:eastAsia="Calibri" w:cs="Arial"/>
                <w:color w:val="000000"/>
              </w:rPr>
              <w:t>s</w:t>
            </w:r>
            <w:r w:rsidR="00AF2041" w:rsidRPr="00007DFF">
              <w:rPr>
                <w:rFonts w:eastAsia="Calibri" w:cs="Arial"/>
                <w:color w:val="000000"/>
              </w:rPr>
              <w:t>prejela</w:t>
            </w:r>
            <w:r w:rsidR="000924A7">
              <w:rPr>
                <w:rFonts w:eastAsia="Calibri" w:cs="Arial"/>
                <w:color w:val="000000"/>
              </w:rPr>
              <w:t xml:space="preserve"> naslednji</w:t>
            </w:r>
            <w:r w:rsidR="00AF2041" w:rsidRPr="00007DFF">
              <w:rPr>
                <w:rFonts w:eastAsia="Calibri" w:cs="Arial"/>
                <w:color w:val="000000"/>
              </w:rPr>
              <w:t>:</w:t>
            </w:r>
          </w:p>
          <w:p w14:paraId="53CFA900" w14:textId="56FD2046" w:rsidR="00AF2041" w:rsidRDefault="00AF2041" w:rsidP="00007DFF">
            <w:pPr>
              <w:pStyle w:val="Neotevilenodstavek"/>
              <w:spacing w:before="0" w:after="0" w:line="260" w:lineRule="exact"/>
              <w:rPr>
                <w:rFonts w:eastAsia="Calibri" w:cs="Arial"/>
                <w:color w:val="000000"/>
              </w:rPr>
            </w:pPr>
          </w:p>
          <w:p w14:paraId="47CBF0D3" w14:textId="77777777" w:rsidR="00B356E9" w:rsidRPr="00007DFF" w:rsidRDefault="00B356E9" w:rsidP="00007DFF">
            <w:pPr>
              <w:pStyle w:val="Neotevilenodstavek"/>
              <w:spacing w:before="0" w:after="0" w:line="260" w:lineRule="exact"/>
              <w:rPr>
                <w:rFonts w:eastAsia="Calibri" w:cs="Arial"/>
                <w:color w:val="000000"/>
              </w:rPr>
            </w:pPr>
          </w:p>
          <w:p w14:paraId="6093450E" w14:textId="2DF521F5" w:rsidR="001847FF" w:rsidRPr="00007DFF" w:rsidRDefault="001847FF" w:rsidP="00007DFF">
            <w:pPr>
              <w:pStyle w:val="Neotevilenodstavek"/>
              <w:spacing w:before="0" w:after="0" w:line="260" w:lineRule="exact"/>
              <w:jc w:val="center"/>
              <w:rPr>
                <w:rFonts w:cs="Arial"/>
                <w:b/>
                <w:iCs/>
              </w:rPr>
            </w:pPr>
            <w:r w:rsidRPr="00007DFF">
              <w:rPr>
                <w:rFonts w:cs="Arial"/>
                <w:b/>
                <w:iCs/>
              </w:rPr>
              <w:t>S K L E P</w:t>
            </w:r>
            <w:r w:rsidR="00FA3FBB">
              <w:rPr>
                <w:rFonts w:cs="Arial"/>
                <w:b/>
                <w:iCs/>
              </w:rPr>
              <w:t xml:space="preserve"> :</w:t>
            </w:r>
          </w:p>
          <w:p w14:paraId="0CCD250C" w14:textId="77777777" w:rsidR="006F2477" w:rsidRPr="00007DFF" w:rsidRDefault="006F2477" w:rsidP="00007DFF">
            <w:pPr>
              <w:pStyle w:val="Neotevilenodstavek"/>
              <w:spacing w:before="0" w:after="0" w:line="260" w:lineRule="exact"/>
              <w:rPr>
                <w:rFonts w:cs="Arial"/>
                <w:iCs/>
              </w:rPr>
            </w:pPr>
          </w:p>
          <w:p w14:paraId="3512F39C" w14:textId="5D7FBC95" w:rsidR="006F2477" w:rsidRPr="00007DFF" w:rsidRDefault="00AF2041" w:rsidP="00007DFF">
            <w:pPr>
              <w:pStyle w:val="Neotevilenodstavek"/>
              <w:spacing w:before="0" w:after="0" w:line="260" w:lineRule="exact"/>
              <w:rPr>
                <w:rFonts w:cs="Arial"/>
                <w:iCs/>
              </w:rPr>
            </w:pPr>
            <w:r w:rsidRPr="00007DFF">
              <w:rPr>
                <w:rFonts w:cs="Arial"/>
                <w:iCs/>
              </w:rPr>
              <w:t xml:space="preserve">Vlada Republike Slovenije </w:t>
            </w:r>
            <w:r w:rsidR="001A6448">
              <w:rPr>
                <w:rFonts w:cs="Arial"/>
                <w:iCs/>
              </w:rPr>
              <w:t xml:space="preserve">je </w:t>
            </w:r>
            <w:r w:rsidRPr="00007DFF">
              <w:rPr>
                <w:rFonts w:cs="Arial"/>
                <w:iCs/>
              </w:rPr>
              <w:t>izda</w:t>
            </w:r>
            <w:r w:rsidR="001A6448">
              <w:rPr>
                <w:rFonts w:cs="Arial"/>
                <w:iCs/>
              </w:rPr>
              <w:t>l</w:t>
            </w:r>
            <w:r w:rsidRPr="00007DFF">
              <w:rPr>
                <w:rFonts w:cs="Arial"/>
                <w:iCs/>
              </w:rPr>
              <w:t xml:space="preserve">a Uredbo </w:t>
            </w:r>
            <w:r w:rsidR="00746BA2" w:rsidRPr="002F2797">
              <w:rPr>
                <w:rFonts w:cs="Arial"/>
              </w:rPr>
              <w:t>o rudarski pravici za izkoriščanje tehničnega kamna apnenec v pridobivalnem prostoru Verd 3 v občini Vrhnika</w:t>
            </w:r>
            <w:r w:rsidR="00746BA2">
              <w:rPr>
                <w:rFonts w:cs="Arial"/>
              </w:rPr>
              <w:t>,</w:t>
            </w:r>
            <w:r w:rsidRPr="00007DFF">
              <w:rPr>
                <w:rFonts w:cs="Arial"/>
                <w:iCs/>
              </w:rPr>
              <w:t xml:space="preserve"> in jo objavi v Uradnem listu Republike Slovenije.</w:t>
            </w:r>
          </w:p>
          <w:p w14:paraId="33186EA1" w14:textId="77777777" w:rsidR="00AF2041" w:rsidRPr="00007DFF" w:rsidRDefault="00AF2041" w:rsidP="00007DFF">
            <w:pPr>
              <w:pStyle w:val="Neotevilenodstavek"/>
              <w:spacing w:before="0" w:after="0" w:line="260" w:lineRule="exact"/>
              <w:ind w:left="360"/>
              <w:rPr>
                <w:rFonts w:cs="Arial"/>
                <w:iCs/>
              </w:rPr>
            </w:pPr>
          </w:p>
          <w:p w14:paraId="4B58F0DA" w14:textId="77777777" w:rsidR="006F2477" w:rsidRPr="00007DFF" w:rsidRDefault="006F2477" w:rsidP="00007DFF">
            <w:pPr>
              <w:pStyle w:val="Neotevilenodstavek"/>
              <w:spacing w:before="0" w:after="0" w:line="260" w:lineRule="exact"/>
              <w:rPr>
                <w:rFonts w:cs="Arial"/>
                <w:iCs/>
              </w:rPr>
            </w:pPr>
          </w:p>
          <w:p w14:paraId="2E1CB749" w14:textId="77777777" w:rsidR="006F2477" w:rsidRPr="00007DFF" w:rsidRDefault="006F2477" w:rsidP="00007DFF">
            <w:pPr>
              <w:pStyle w:val="Neotevilenodstavek"/>
              <w:spacing w:before="0" w:after="0" w:line="260" w:lineRule="exact"/>
              <w:rPr>
                <w:rFonts w:cs="Arial"/>
                <w:iCs/>
              </w:rPr>
            </w:pPr>
            <w:r w:rsidRPr="00007DFF">
              <w:rPr>
                <w:rFonts w:cs="Arial"/>
                <w:iCs/>
              </w:rPr>
              <w:t xml:space="preserve">                                                                                                </w:t>
            </w:r>
            <w:r w:rsidR="001E6E52" w:rsidRPr="00007DFF">
              <w:rPr>
                <w:rFonts w:cs="Arial"/>
                <w:iCs/>
              </w:rPr>
              <w:t xml:space="preserve"> </w:t>
            </w:r>
            <w:r w:rsidRPr="00007DFF">
              <w:rPr>
                <w:rFonts w:cs="Arial"/>
                <w:iCs/>
              </w:rPr>
              <w:t xml:space="preserve"> </w:t>
            </w:r>
            <w:r w:rsidR="001E6E52" w:rsidRPr="00007DFF">
              <w:rPr>
                <w:rFonts w:cs="Arial"/>
                <w:iCs/>
              </w:rPr>
              <w:t xml:space="preserve">Barbara Kolenko </w:t>
            </w:r>
            <w:proofErr w:type="spellStart"/>
            <w:r w:rsidR="001E6E52" w:rsidRPr="00007DFF">
              <w:rPr>
                <w:rFonts w:cs="Arial"/>
                <w:iCs/>
              </w:rPr>
              <w:t>Helbl</w:t>
            </w:r>
            <w:proofErr w:type="spellEnd"/>
          </w:p>
          <w:p w14:paraId="1EB02810" w14:textId="77777777" w:rsidR="006F2477" w:rsidRPr="00007DFF" w:rsidRDefault="006F2477" w:rsidP="00007DFF">
            <w:pPr>
              <w:pStyle w:val="Neotevilenodstavek"/>
              <w:spacing w:before="0" w:after="0" w:line="260" w:lineRule="exact"/>
              <w:rPr>
                <w:rFonts w:cs="Arial"/>
                <w:iCs/>
              </w:rPr>
            </w:pPr>
            <w:r w:rsidRPr="00007DFF">
              <w:rPr>
                <w:rFonts w:cs="Arial"/>
                <w:iCs/>
              </w:rPr>
              <w:t xml:space="preserve">                                                                                                </w:t>
            </w:r>
            <w:r w:rsidR="00EB447B" w:rsidRPr="00007DFF">
              <w:rPr>
                <w:rFonts w:cs="Arial"/>
                <w:iCs/>
              </w:rPr>
              <w:t xml:space="preserve"> </w:t>
            </w:r>
            <w:r w:rsidR="00EC7574" w:rsidRPr="00007DFF">
              <w:rPr>
                <w:rFonts w:cs="Arial"/>
                <w:iCs/>
              </w:rPr>
              <w:t xml:space="preserve"> </w:t>
            </w:r>
            <w:r w:rsidR="00EB447B" w:rsidRPr="00007DFF">
              <w:rPr>
                <w:rFonts w:cs="Arial"/>
                <w:iCs/>
              </w:rPr>
              <w:t xml:space="preserve"> </w:t>
            </w:r>
            <w:r w:rsidR="00EC7574" w:rsidRPr="00007DFF">
              <w:rPr>
                <w:rFonts w:cs="Arial"/>
                <w:iCs/>
              </w:rPr>
              <w:t>g</w:t>
            </w:r>
            <w:r w:rsidRPr="00007DFF">
              <w:rPr>
                <w:rFonts w:cs="Arial"/>
                <w:iCs/>
              </w:rPr>
              <w:t>eneraln</w:t>
            </w:r>
            <w:r w:rsidR="001E6E52" w:rsidRPr="00007DFF">
              <w:rPr>
                <w:rFonts w:cs="Arial"/>
                <w:iCs/>
              </w:rPr>
              <w:t>a</w:t>
            </w:r>
            <w:r w:rsidRPr="00007DFF">
              <w:rPr>
                <w:rFonts w:cs="Arial"/>
                <w:iCs/>
              </w:rPr>
              <w:t xml:space="preserve"> sekretar</w:t>
            </w:r>
            <w:r w:rsidR="001E6E52" w:rsidRPr="00007DFF">
              <w:rPr>
                <w:rFonts w:cs="Arial"/>
                <w:iCs/>
              </w:rPr>
              <w:t>ka</w:t>
            </w:r>
          </w:p>
          <w:p w14:paraId="66FDBEA8" w14:textId="27C48F81" w:rsidR="006F2477" w:rsidRPr="00007DFF" w:rsidRDefault="006F2477" w:rsidP="00007DFF">
            <w:pPr>
              <w:pStyle w:val="Neotevilenodstavek"/>
              <w:spacing w:before="0" w:after="0" w:line="260" w:lineRule="exact"/>
              <w:rPr>
                <w:rFonts w:cs="Arial"/>
                <w:iCs/>
              </w:rPr>
            </w:pPr>
            <w:r w:rsidRPr="00007DFF">
              <w:rPr>
                <w:rFonts w:cs="Arial"/>
                <w:iCs/>
              </w:rPr>
              <w:t xml:space="preserve">                                                                                           </w:t>
            </w:r>
            <w:r w:rsidR="00EC7574" w:rsidRPr="00007DFF">
              <w:rPr>
                <w:rFonts w:cs="Arial"/>
                <w:iCs/>
              </w:rPr>
              <w:t xml:space="preserve">   </w:t>
            </w:r>
            <w:r w:rsidRPr="00007DFF">
              <w:rPr>
                <w:rFonts w:cs="Arial"/>
                <w:iCs/>
              </w:rPr>
              <w:t>Vlade Republike Slovenije</w:t>
            </w:r>
          </w:p>
          <w:p w14:paraId="2F8832DC" w14:textId="77777777" w:rsidR="006F2477" w:rsidRPr="00007DFF" w:rsidRDefault="006F2477" w:rsidP="00007DFF">
            <w:pPr>
              <w:pStyle w:val="Neotevilenodstavek"/>
              <w:spacing w:before="0" w:after="0" w:line="260" w:lineRule="exact"/>
              <w:rPr>
                <w:rFonts w:cs="Arial"/>
                <w:iCs/>
              </w:rPr>
            </w:pPr>
          </w:p>
          <w:p w14:paraId="1713F71E" w14:textId="77777777" w:rsidR="006F2477" w:rsidRPr="00007DFF" w:rsidRDefault="006F2477" w:rsidP="00007DFF">
            <w:pPr>
              <w:pStyle w:val="Neotevilenodstavek"/>
              <w:spacing w:before="0" w:after="0" w:line="260" w:lineRule="exact"/>
              <w:rPr>
                <w:rFonts w:cs="Arial"/>
                <w:iCs/>
              </w:rPr>
            </w:pPr>
          </w:p>
          <w:p w14:paraId="73FC0187" w14:textId="77777777" w:rsidR="006F2477" w:rsidRPr="00007DFF" w:rsidRDefault="006F2477" w:rsidP="00007DFF">
            <w:pPr>
              <w:pStyle w:val="Neotevilenodstavek"/>
              <w:spacing w:before="0" w:after="0" w:line="260" w:lineRule="exact"/>
              <w:rPr>
                <w:rFonts w:cs="Arial"/>
                <w:iCs/>
              </w:rPr>
            </w:pPr>
          </w:p>
          <w:p w14:paraId="25D38AC3" w14:textId="77777777" w:rsidR="001A710F" w:rsidRPr="00007DFF" w:rsidRDefault="006F2477" w:rsidP="00007DFF">
            <w:pPr>
              <w:pStyle w:val="Neotevilenodstavek"/>
              <w:spacing w:before="0" w:after="0" w:line="260" w:lineRule="exact"/>
              <w:rPr>
                <w:rFonts w:cs="Arial"/>
                <w:iCs/>
              </w:rPr>
            </w:pPr>
            <w:r w:rsidRPr="00007DFF">
              <w:rPr>
                <w:rFonts w:cs="Arial"/>
                <w:iCs/>
              </w:rPr>
              <w:t>PREJMEJO:</w:t>
            </w:r>
          </w:p>
          <w:p w14:paraId="3F7F11EA" w14:textId="1F3504FF" w:rsidR="006F2477" w:rsidRPr="00007DFF" w:rsidRDefault="006F2477" w:rsidP="00007DFF">
            <w:pPr>
              <w:pStyle w:val="Neotevilenodstavek"/>
              <w:numPr>
                <w:ilvl w:val="0"/>
                <w:numId w:val="21"/>
              </w:numPr>
              <w:spacing w:before="0" w:after="0" w:line="260" w:lineRule="exact"/>
              <w:ind w:hanging="357"/>
              <w:rPr>
                <w:rFonts w:cs="Arial"/>
                <w:iCs/>
              </w:rPr>
            </w:pPr>
            <w:r w:rsidRPr="00007DFF">
              <w:rPr>
                <w:rFonts w:cs="Arial"/>
                <w:iCs/>
              </w:rPr>
              <w:t xml:space="preserve">Ministrstvo za </w:t>
            </w:r>
            <w:r w:rsidR="00401EC4">
              <w:rPr>
                <w:rFonts w:cs="Arial"/>
                <w:iCs/>
              </w:rPr>
              <w:t>naravne vire in prostor</w:t>
            </w:r>
            <w:r w:rsidR="00530920">
              <w:rPr>
                <w:rFonts w:cs="Arial"/>
                <w:iCs/>
              </w:rPr>
              <w:t xml:space="preserve">, </w:t>
            </w:r>
            <w:r w:rsidR="00401EC4">
              <w:rPr>
                <w:rFonts w:cs="Arial"/>
                <w:iCs/>
              </w:rPr>
              <w:t>Dunajska cesta 48</w:t>
            </w:r>
            <w:r w:rsidRPr="00007DFF">
              <w:rPr>
                <w:rFonts w:cs="Arial"/>
                <w:iCs/>
              </w:rPr>
              <w:t>, Ljubljana;</w:t>
            </w:r>
          </w:p>
          <w:p w14:paraId="08DF04E5" w14:textId="77777777" w:rsidR="003B76A6" w:rsidRPr="00007DFF" w:rsidRDefault="003B76A6" w:rsidP="00007DFF">
            <w:pPr>
              <w:pStyle w:val="Neotevilenodstavek"/>
              <w:numPr>
                <w:ilvl w:val="1"/>
                <w:numId w:val="21"/>
              </w:numPr>
              <w:spacing w:before="0" w:after="0" w:line="260" w:lineRule="exact"/>
              <w:ind w:left="728" w:hanging="357"/>
              <w:rPr>
                <w:rFonts w:cs="Arial"/>
                <w:iCs/>
              </w:rPr>
            </w:pPr>
            <w:r w:rsidRPr="00007DFF">
              <w:rPr>
                <w:rFonts w:cs="Arial"/>
                <w:iCs/>
              </w:rPr>
              <w:t>Služba Vlade Republike Slovenije za zakonodajo, Mestni trg 4, Ljubljana;</w:t>
            </w:r>
          </w:p>
          <w:p w14:paraId="6ECB7239" w14:textId="77777777" w:rsidR="003B76A6" w:rsidRPr="00007DFF" w:rsidRDefault="003B76A6" w:rsidP="00007DFF">
            <w:pPr>
              <w:pStyle w:val="Neotevilenodstavek"/>
              <w:numPr>
                <w:ilvl w:val="1"/>
                <w:numId w:val="21"/>
              </w:numPr>
              <w:spacing w:before="0" w:after="0" w:line="260" w:lineRule="exact"/>
              <w:ind w:left="728" w:hanging="357"/>
              <w:rPr>
                <w:rFonts w:cs="Arial"/>
              </w:rPr>
            </w:pPr>
            <w:r w:rsidRPr="00007DFF">
              <w:rPr>
                <w:rFonts w:cs="Arial"/>
              </w:rPr>
              <w:t>Urad vlade za komunicira</w:t>
            </w:r>
            <w:r w:rsidR="00E14318" w:rsidRPr="00007DFF">
              <w:rPr>
                <w:rFonts w:cs="Arial"/>
              </w:rPr>
              <w:t>nje, Gregorčičeva 25, Ljubljana.</w:t>
            </w:r>
          </w:p>
          <w:p w14:paraId="0DE9D4EB" w14:textId="77777777" w:rsidR="003B76A6" w:rsidRPr="00120E6A" w:rsidRDefault="003B76A6" w:rsidP="00C656FE">
            <w:pPr>
              <w:pStyle w:val="Neotevilenodstavek"/>
              <w:spacing w:before="0" w:after="0" w:line="260" w:lineRule="exact"/>
              <w:rPr>
                <w:rFonts w:cs="Arial"/>
                <w:iCs/>
              </w:rPr>
            </w:pPr>
          </w:p>
        </w:tc>
      </w:tr>
      <w:tr w:rsidR="00120E6A" w:rsidRPr="00120E6A" w14:paraId="2AD64592" w14:textId="77777777" w:rsidTr="007414EB">
        <w:tc>
          <w:tcPr>
            <w:tcW w:w="9263" w:type="dxa"/>
            <w:gridSpan w:val="9"/>
          </w:tcPr>
          <w:p w14:paraId="53BA3D80" w14:textId="77777777" w:rsidR="0043701F" w:rsidRPr="00120E6A" w:rsidRDefault="004214E6" w:rsidP="00C656FE">
            <w:pPr>
              <w:pStyle w:val="Neotevilenodstavek"/>
              <w:spacing w:before="0" w:after="0" w:line="260" w:lineRule="exact"/>
              <w:rPr>
                <w:rFonts w:cs="Arial"/>
                <w:b/>
                <w:iCs/>
              </w:rPr>
            </w:pPr>
            <w:r w:rsidRPr="00120E6A">
              <w:rPr>
                <w:rFonts w:cs="Arial"/>
                <w:b/>
              </w:rPr>
              <w:t xml:space="preserve">     </w:t>
            </w:r>
            <w:r w:rsidR="0043701F" w:rsidRPr="00120E6A">
              <w:rPr>
                <w:rFonts w:cs="Arial"/>
                <w:b/>
              </w:rPr>
              <w:t>2. Predlog za obravnavo predloga zakona po nujnem ali skrajšanem postopku v državnem zboru z obrazložitvijo razlogov:</w:t>
            </w:r>
          </w:p>
        </w:tc>
      </w:tr>
      <w:tr w:rsidR="00120E6A" w:rsidRPr="00120E6A" w14:paraId="6B9B33A9" w14:textId="77777777" w:rsidTr="007414EB">
        <w:tc>
          <w:tcPr>
            <w:tcW w:w="9263" w:type="dxa"/>
            <w:gridSpan w:val="9"/>
          </w:tcPr>
          <w:p w14:paraId="7937C55B" w14:textId="77777777" w:rsidR="0043701F" w:rsidRPr="00120E6A" w:rsidRDefault="0043701F" w:rsidP="00C656FE">
            <w:pPr>
              <w:pStyle w:val="Neotevilenodstavek"/>
              <w:spacing w:before="0" w:after="0" w:line="260" w:lineRule="exact"/>
              <w:rPr>
                <w:rFonts w:cs="Arial"/>
                <w:iCs/>
              </w:rPr>
            </w:pPr>
            <w:r w:rsidRPr="00120E6A">
              <w:rPr>
                <w:rFonts w:cs="Arial"/>
                <w:iCs/>
              </w:rPr>
              <w:t>/</w:t>
            </w:r>
          </w:p>
        </w:tc>
      </w:tr>
      <w:tr w:rsidR="00120E6A" w:rsidRPr="00120E6A" w14:paraId="43129D4D" w14:textId="77777777" w:rsidTr="007414EB">
        <w:tc>
          <w:tcPr>
            <w:tcW w:w="9263" w:type="dxa"/>
            <w:gridSpan w:val="9"/>
          </w:tcPr>
          <w:p w14:paraId="3C19C11F" w14:textId="77777777" w:rsidR="0043701F" w:rsidRPr="00120E6A" w:rsidRDefault="0043701F" w:rsidP="00C656FE">
            <w:pPr>
              <w:pStyle w:val="Neotevilenodstavek"/>
              <w:spacing w:before="0" w:after="0" w:line="260" w:lineRule="exact"/>
              <w:rPr>
                <w:rFonts w:cs="Arial"/>
                <w:b/>
                <w:iCs/>
              </w:rPr>
            </w:pPr>
            <w:r w:rsidRPr="00120E6A">
              <w:rPr>
                <w:rFonts w:cs="Arial"/>
                <w:b/>
              </w:rPr>
              <w:t>3.a Osebe, odgovorne za strokovno pripravo in usklajenost gradiva:</w:t>
            </w:r>
          </w:p>
        </w:tc>
      </w:tr>
      <w:tr w:rsidR="00120E6A" w:rsidRPr="00120E6A" w14:paraId="49A1ABD4" w14:textId="77777777" w:rsidTr="007414EB">
        <w:tc>
          <w:tcPr>
            <w:tcW w:w="9263" w:type="dxa"/>
            <w:gridSpan w:val="9"/>
          </w:tcPr>
          <w:p w14:paraId="3E3E6034" w14:textId="1558F22B" w:rsidR="00E1738E" w:rsidRPr="00D93F09" w:rsidRDefault="00E1738E" w:rsidP="00D93F09">
            <w:pPr>
              <w:pStyle w:val="Odstavekseznama"/>
              <w:numPr>
                <w:ilvl w:val="0"/>
                <w:numId w:val="47"/>
              </w:numPr>
              <w:suppressAutoHyphens w:val="0"/>
              <w:overflowPunct w:val="0"/>
              <w:autoSpaceDE w:val="0"/>
              <w:autoSpaceDN w:val="0"/>
              <w:adjustRightInd w:val="0"/>
              <w:spacing w:before="60" w:after="60" w:line="260" w:lineRule="exact"/>
              <w:ind w:left="164" w:hanging="164"/>
              <w:jc w:val="both"/>
              <w:textAlignment w:val="baseline"/>
              <w:rPr>
                <w:rFonts w:ascii="Arial" w:hAnsi="Arial" w:cs="Arial"/>
                <w:iCs/>
                <w:sz w:val="20"/>
                <w:szCs w:val="20"/>
                <w:lang w:eastAsia="sl-SI"/>
              </w:rPr>
            </w:pPr>
            <w:r w:rsidRPr="00D93F09">
              <w:rPr>
                <w:rFonts w:ascii="Arial" w:hAnsi="Arial" w:cs="Arial"/>
                <w:iCs/>
                <w:sz w:val="20"/>
                <w:szCs w:val="20"/>
                <w:lang w:eastAsia="sl-SI"/>
              </w:rPr>
              <w:t>Jože Novak, minister za naravne vire in prostor</w:t>
            </w:r>
          </w:p>
          <w:p w14:paraId="64D4B4A5" w14:textId="2DE788CD" w:rsidR="00D93F09" w:rsidRPr="00E1738E" w:rsidRDefault="00D93F09" w:rsidP="00D93F09">
            <w:pPr>
              <w:pStyle w:val="Odstavekseznama"/>
              <w:numPr>
                <w:ilvl w:val="0"/>
                <w:numId w:val="47"/>
              </w:numPr>
              <w:suppressAutoHyphens w:val="0"/>
              <w:overflowPunct w:val="0"/>
              <w:autoSpaceDE w:val="0"/>
              <w:autoSpaceDN w:val="0"/>
              <w:adjustRightInd w:val="0"/>
              <w:spacing w:before="60" w:after="60" w:line="260" w:lineRule="exact"/>
              <w:ind w:left="164" w:hanging="164"/>
              <w:jc w:val="both"/>
              <w:textAlignment w:val="baseline"/>
              <w:rPr>
                <w:rFonts w:ascii="Arial" w:hAnsi="Arial" w:cs="Arial"/>
                <w:iCs/>
                <w:sz w:val="20"/>
                <w:szCs w:val="20"/>
                <w:lang w:eastAsia="sl-SI"/>
              </w:rPr>
            </w:pPr>
            <w:r>
              <w:rPr>
                <w:rFonts w:ascii="Arial" w:hAnsi="Arial" w:cs="Arial"/>
                <w:iCs/>
                <w:sz w:val="20"/>
                <w:szCs w:val="20"/>
                <w:lang w:eastAsia="sl-SI"/>
              </w:rPr>
              <w:t>mag. Miran Gajšek, državni sekretar,</w:t>
            </w:r>
          </w:p>
          <w:p w14:paraId="79FD7E82" w14:textId="4CA64270" w:rsidR="00E1738E" w:rsidRPr="00E1738E" w:rsidRDefault="00E1738E" w:rsidP="00D93F09">
            <w:pPr>
              <w:pStyle w:val="Odstavekseznama"/>
              <w:numPr>
                <w:ilvl w:val="0"/>
                <w:numId w:val="47"/>
              </w:numPr>
              <w:suppressAutoHyphens w:val="0"/>
              <w:overflowPunct w:val="0"/>
              <w:autoSpaceDE w:val="0"/>
              <w:autoSpaceDN w:val="0"/>
              <w:adjustRightInd w:val="0"/>
              <w:spacing w:before="60" w:after="60" w:line="260" w:lineRule="exact"/>
              <w:ind w:left="164" w:hanging="164"/>
              <w:jc w:val="both"/>
              <w:textAlignment w:val="baseline"/>
              <w:rPr>
                <w:rFonts w:ascii="Arial" w:hAnsi="Arial" w:cs="Arial"/>
                <w:iCs/>
                <w:sz w:val="20"/>
                <w:szCs w:val="20"/>
                <w:lang w:eastAsia="sl-SI"/>
              </w:rPr>
            </w:pPr>
            <w:r w:rsidRPr="00E1738E">
              <w:rPr>
                <w:rFonts w:ascii="Arial" w:hAnsi="Arial" w:cs="Arial"/>
                <w:iCs/>
                <w:sz w:val="20"/>
                <w:szCs w:val="20"/>
                <w:lang w:eastAsia="sl-SI"/>
              </w:rPr>
              <w:t xml:space="preserve">dr. Katarina Groznik Zeiler, </w:t>
            </w:r>
            <w:r w:rsidR="00D93F09">
              <w:rPr>
                <w:rFonts w:ascii="Arial" w:hAnsi="Arial" w:cs="Arial"/>
                <w:iCs/>
                <w:sz w:val="20"/>
                <w:szCs w:val="20"/>
                <w:lang w:eastAsia="sl-SI"/>
              </w:rPr>
              <w:t xml:space="preserve">generalna direktorica </w:t>
            </w:r>
            <w:r w:rsidRPr="00E1738E">
              <w:rPr>
                <w:rFonts w:ascii="Arial" w:hAnsi="Arial" w:cs="Arial"/>
                <w:iCs/>
                <w:sz w:val="20"/>
                <w:szCs w:val="20"/>
                <w:lang w:eastAsia="sl-SI"/>
              </w:rPr>
              <w:t>Direktorata za naravo</w:t>
            </w:r>
          </w:p>
          <w:p w14:paraId="0CEB3658" w14:textId="33770334" w:rsidR="00E1738E" w:rsidRPr="00E1738E" w:rsidRDefault="00D93F09" w:rsidP="00D93F09">
            <w:pPr>
              <w:pStyle w:val="Odstavekseznama"/>
              <w:numPr>
                <w:ilvl w:val="0"/>
                <w:numId w:val="47"/>
              </w:numPr>
              <w:suppressAutoHyphens w:val="0"/>
              <w:overflowPunct w:val="0"/>
              <w:autoSpaceDE w:val="0"/>
              <w:autoSpaceDN w:val="0"/>
              <w:adjustRightInd w:val="0"/>
              <w:spacing w:before="60" w:after="60" w:line="260" w:lineRule="exact"/>
              <w:ind w:left="164" w:hanging="164"/>
              <w:jc w:val="both"/>
              <w:textAlignment w:val="baseline"/>
              <w:rPr>
                <w:rFonts w:ascii="Arial" w:hAnsi="Arial" w:cs="Arial"/>
                <w:iCs/>
                <w:sz w:val="20"/>
                <w:szCs w:val="20"/>
                <w:lang w:eastAsia="sl-SI"/>
              </w:rPr>
            </w:pPr>
            <w:r>
              <w:rPr>
                <w:rFonts w:ascii="Arial" w:hAnsi="Arial" w:cs="Arial"/>
                <w:iCs/>
                <w:sz w:val="20"/>
                <w:szCs w:val="20"/>
                <w:lang w:eastAsia="sl-SI"/>
              </w:rPr>
              <w:t>Natalija Kokalj</w:t>
            </w:r>
            <w:r w:rsidR="00E1738E" w:rsidRPr="00E1738E">
              <w:rPr>
                <w:rFonts w:ascii="Arial" w:hAnsi="Arial" w:cs="Arial"/>
                <w:iCs/>
                <w:sz w:val="20"/>
                <w:szCs w:val="20"/>
                <w:lang w:eastAsia="sl-SI"/>
              </w:rPr>
              <w:t>, namestni</w:t>
            </w:r>
            <w:r>
              <w:rPr>
                <w:rFonts w:ascii="Arial" w:hAnsi="Arial" w:cs="Arial"/>
                <w:iCs/>
                <w:sz w:val="20"/>
                <w:szCs w:val="20"/>
                <w:lang w:eastAsia="sl-SI"/>
              </w:rPr>
              <w:t>ca</w:t>
            </w:r>
            <w:r w:rsidR="00E1738E" w:rsidRPr="00E1738E">
              <w:rPr>
                <w:rFonts w:ascii="Arial" w:hAnsi="Arial" w:cs="Arial"/>
                <w:iCs/>
                <w:sz w:val="20"/>
                <w:szCs w:val="20"/>
                <w:lang w:eastAsia="sl-SI"/>
              </w:rPr>
              <w:t xml:space="preserve"> generaln</w:t>
            </w:r>
            <w:r>
              <w:rPr>
                <w:rFonts w:ascii="Arial" w:hAnsi="Arial" w:cs="Arial"/>
                <w:iCs/>
                <w:sz w:val="20"/>
                <w:szCs w:val="20"/>
                <w:lang w:eastAsia="sl-SI"/>
              </w:rPr>
              <w:t>e direktorice</w:t>
            </w:r>
            <w:r w:rsidR="00E1738E" w:rsidRPr="00E1738E">
              <w:rPr>
                <w:rFonts w:ascii="Arial" w:hAnsi="Arial" w:cs="Arial"/>
                <w:iCs/>
                <w:sz w:val="20"/>
                <w:szCs w:val="20"/>
                <w:lang w:eastAsia="sl-SI"/>
              </w:rPr>
              <w:t xml:space="preserve"> Direktorata za naravo</w:t>
            </w:r>
          </w:p>
          <w:p w14:paraId="36907DD9" w14:textId="241CAAD7" w:rsidR="00E1738E" w:rsidRPr="00E1738E" w:rsidRDefault="00D93F09" w:rsidP="00D93F09">
            <w:pPr>
              <w:pStyle w:val="Odstavekseznama"/>
              <w:numPr>
                <w:ilvl w:val="0"/>
                <w:numId w:val="47"/>
              </w:numPr>
              <w:suppressAutoHyphens w:val="0"/>
              <w:overflowPunct w:val="0"/>
              <w:autoSpaceDE w:val="0"/>
              <w:autoSpaceDN w:val="0"/>
              <w:adjustRightInd w:val="0"/>
              <w:spacing w:before="60" w:after="60" w:line="260" w:lineRule="exact"/>
              <w:ind w:left="164" w:hanging="164"/>
              <w:jc w:val="both"/>
              <w:textAlignment w:val="baseline"/>
              <w:rPr>
                <w:rFonts w:ascii="Arial" w:hAnsi="Arial" w:cs="Arial"/>
                <w:iCs/>
                <w:sz w:val="20"/>
                <w:szCs w:val="20"/>
                <w:lang w:eastAsia="sl-SI"/>
              </w:rPr>
            </w:pPr>
            <w:r>
              <w:rPr>
                <w:rFonts w:ascii="Arial" w:hAnsi="Arial" w:cs="Arial"/>
                <w:iCs/>
                <w:sz w:val="20"/>
                <w:szCs w:val="20"/>
                <w:lang w:eastAsia="sl-SI"/>
              </w:rPr>
              <w:t>Jurij Crnkovič</w:t>
            </w:r>
            <w:r w:rsidR="00E1738E" w:rsidRPr="00E1738E">
              <w:rPr>
                <w:rFonts w:ascii="Arial" w:hAnsi="Arial" w:cs="Arial"/>
                <w:iCs/>
                <w:sz w:val="20"/>
                <w:szCs w:val="20"/>
                <w:lang w:eastAsia="sl-SI"/>
              </w:rPr>
              <w:t>, vodja Sektorja za rudarstvo</w:t>
            </w:r>
          </w:p>
          <w:p w14:paraId="45B19B5A" w14:textId="1A447DDD" w:rsidR="00AF2041" w:rsidRPr="00120E6A" w:rsidRDefault="00D93F09" w:rsidP="00D93F09">
            <w:pPr>
              <w:pStyle w:val="Odstavekseznama"/>
              <w:numPr>
                <w:ilvl w:val="0"/>
                <w:numId w:val="47"/>
              </w:numPr>
              <w:suppressAutoHyphens w:val="0"/>
              <w:overflowPunct w:val="0"/>
              <w:autoSpaceDE w:val="0"/>
              <w:autoSpaceDN w:val="0"/>
              <w:adjustRightInd w:val="0"/>
              <w:spacing w:before="60" w:after="60" w:line="260" w:lineRule="exact"/>
              <w:ind w:left="164" w:hanging="164"/>
              <w:jc w:val="both"/>
              <w:textAlignment w:val="baseline"/>
              <w:rPr>
                <w:rFonts w:ascii="Arial" w:hAnsi="Arial" w:cs="Arial"/>
                <w:iCs/>
                <w:sz w:val="20"/>
                <w:szCs w:val="20"/>
                <w:lang w:eastAsia="sl-SI"/>
              </w:rPr>
            </w:pPr>
            <w:r>
              <w:rPr>
                <w:rFonts w:ascii="Arial" w:hAnsi="Arial" w:cs="Arial"/>
                <w:iCs/>
                <w:sz w:val="20"/>
                <w:szCs w:val="20"/>
                <w:lang w:eastAsia="sl-SI"/>
              </w:rPr>
              <w:t>mag. Roman Čerenak</w:t>
            </w:r>
            <w:r w:rsidR="00E1738E" w:rsidRPr="00E1738E">
              <w:rPr>
                <w:rFonts w:ascii="Arial" w:hAnsi="Arial" w:cs="Arial"/>
                <w:iCs/>
                <w:sz w:val="20"/>
                <w:szCs w:val="20"/>
                <w:lang w:eastAsia="sl-SI"/>
              </w:rPr>
              <w:t xml:space="preserve">, </w:t>
            </w:r>
            <w:r>
              <w:rPr>
                <w:rFonts w:ascii="Arial" w:hAnsi="Arial" w:cs="Arial"/>
                <w:iCs/>
                <w:sz w:val="20"/>
                <w:szCs w:val="20"/>
                <w:lang w:eastAsia="sl-SI"/>
              </w:rPr>
              <w:t>sekretar</w:t>
            </w:r>
          </w:p>
        </w:tc>
      </w:tr>
      <w:tr w:rsidR="00120E6A" w:rsidRPr="00120E6A" w14:paraId="5A476941" w14:textId="77777777" w:rsidTr="007414EB">
        <w:tc>
          <w:tcPr>
            <w:tcW w:w="9263" w:type="dxa"/>
            <w:gridSpan w:val="9"/>
          </w:tcPr>
          <w:p w14:paraId="5A49BF94" w14:textId="77777777" w:rsidR="0043701F" w:rsidRPr="00120E6A" w:rsidRDefault="0043701F" w:rsidP="00C656FE">
            <w:pPr>
              <w:pStyle w:val="Neotevilenodstavek"/>
              <w:spacing w:before="0" w:after="0" w:line="260" w:lineRule="exact"/>
              <w:rPr>
                <w:rFonts w:cs="Arial"/>
                <w:b/>
                <w:iCs/>
              </w:rPr>
            </w:pPr>
            <w:r w:rsidRPr="00120E6A">
              <w:rPr>
                <w:rFonts w:cs="Arial"/>
                <w:b/>
                <w:iCs/>
              </w:rPr>
              <w:t xml:space="preserve">3.b Zunanji strokovnjaki, ki so </w:t>
            </w:r>
            <w:r w:rsidRPr="00120E6A">
              <w:rPr>
                <w:rFonts w:cs="Arial"/>
                <w:b/>
              </w:rPr>
              <w:t>sodelovali pri pripravi dela ali celotnega gradiva:</w:t>
            </w:r>
          </w:p>
        </w:tc>
      </w:tr>
      <w:tr w:rsidR="00120E6A" w:rsidRPr="00120E6A" w14:paraId="414D3D8B" w14:textId="77777777" w:rsidTr="007414EB">
        <w:tc>
          <w:tcPr>
            <w:tcW w:w="9263" w:type="dxa"/>
            <w:gridSpan w:val="9"/>
          </w:tcPr>
          <w:p w14:paraId="009DD050" w14:textId="77777777" w:rsidR="0043701F" w:rsidRPr="00120E6A" w:rsidRDefault="0043701F" w:rsidP="00C656FE">
            <w:pPr>
              <w:pStyle w:val="Neotevilenodstavek"/>
              <w:spacing w:before="0" w:after="0" w:line="260" w:lineRule="exact"/>
              <w:rPr>
                <w:rFonts w:cs="Arial"/>
                <w:iCs/>
              </w:rPr>
            </w:pPr>
            <w:r w:rsidRPr="00120E6A">
              <w:rPr>
                <w:rFonts w:cs="Arial"/>
                <w:iCs/>
              </w:rPr>
              <w:t>/</w:t>
            </w:r>
          </w:p>
        </w:tc>
      </w:tr>
      <w:tr w:rsidR="00120E6A" w:rsidRPr="00120E6A" w14:paraId="42179B10" w14:textId="77777777" w:rsidTr="007414EB">
        <w:tc>
          <w:tcPr>
            <w:tcW w:w="9263" w:type="dxa"/>
            <w:gridSpan w:val="9"/>
          </w:tcPr>
          <w:p w14:paraId="4B3EC4FA" w14:textId="77777777" w:rsidR="0043701F" w:rsidRPr="00120E6A" w:rsidRDefault="0043701F" w:rsidP="00C656FE">
            <w:pPr>
              <w:pStyle w:val="Neotevilenodstavek"/>
              <w:spacing w:before="0" w:after="0" w:line="260" w:lineRule="exact"/>
              <w:rPr>
                <w:rFonts w:cs="Arial"/>
                <w:b/>
                <w:iCs/>
              </w:rPr>
            </w:pPr>
            <w:r w:rsidRPr="00120E6A">
              <w:rPr>
                <w:rFonts w:cs="Arial"/>
                <w:b/>
              </w:rPr>
              <w:lastRenderedPageBreak/>
              <w:t>4. Predstavniki vlade, ki bodo sodelovali pri delu državnega zbora:</w:t>
            </w:r>
          </w:p>
        </w:tc>
      </w:tr>
      <w:tr w:rsidR="00120E6A" w:rsidRPr="00120E6A" w14:paraId="2A9127E0" w14:textId="77777777" w:rsidTr="007414EB">
        <w:tc>
          <w:tcPr>
            <w:tcW w:w="9263" w:type="dxa"/>
            <w:gridSpan w:val="9"/>
          </w:tcPr>
          <w:p w14:paraId="1EA49266" w14:textId="77777777" w:rsidR="0043701F" w:rsidRPr="00120E6A" w:rsidRDefault="0043701F" w:rsidP="00C656FE">
            <w:pPr>
              <w:pStyle w:val="Neotevilenodstavek"/>
              <w:spacing w:before="0" w:after="0" w:line="260" w:lineRule="exact"/>
              <w:rPr>
                <w:rFonts w:cs="Arial"/>
                <w:b/>
              </w:rPr>
            </w:pPr>
            <w:r w:rsidRPr="00120E6A">
              <w:rPr>
                <w:rFonts w:cs="Arial"/>
                <w:iCs/>
              </w:rPr>
              <w:t>/</w:t>
            </w:r>
          </w:p>
        </w:tc>
      </w:tr>
      <w:tr w:rsidR="00120E6A" w:rsidRPr="00120E6A" w14:paraId="0B632701" w14:textId="77777777" w:rsidTr="007414EB">
        <w:tc>
          <w:tcPr>
            <w:tcW w:w="9263" w:type="dxa"/>
            <w:gridSpan w:val="9"/>
          </w:tcPr>
          <w:p w14:paraId="1DB38788" w14:textId="77777777" w:rsidR="0043701F" w:rsidRPr="00120E6A" w:rsidRDefault="0043701F" w:rsidP="00C656FE">
            <w:pPr>
              <w:pStyle w:val="Oddelek"/>
              <w:numPr>
                <w:ilvl w:val="0"/>
                <w:numId w:val="0"/>
              </w:numPr>
              <w:spacing w:before="0" w:after="0" w:line="260" w:lineRule="exact"/>
              <w:jc w:val="left"/>
              <w:rPr>
                <w:rFonts w:cs="Arial"/>
              </w:rPr>
            </w:pPr>
            <w:r w:rsidRPr="00120E6A">
              <w:rPr>
                <w:rFonts w:cs="Arial"/>
              </w:rPr>
              <w:t>5. Kratek povzetek gradiva:</w:t>
            </w:r>
          </w:p>
        </w:tc>
      </w:tr>
      <w:tr w:rsidR="00120E6A" w:rsidRPr="00120E6A" w14:paraId="1F194558" w14:textId="77777777" w:rsidTr="007414EB">
        <w:tc>
          <w:tcPr>
            <w:tcW w:w="9263" w:type="dxa"/>
            <w:gridSpan w:val="9"/>
          </w:tcPr>
          <w:p w14:paraId="13AEAACB" w14:textId="12102465" w:rsidR="0075149C" w:rsidRDefault="002A67EC" w:rsidP="0075149C">
            <w:pPr>
              <w:widowControl w:val="0"/>
              <w:spacing w:line="276" w:lineRule="auto"/>
              <w:ind w:left="22"/>
              <w:jc w:val="both"/>
              <w:rPr>
                <w:rFonts w:ascii="Arial" w:hAnsi="Arial" w:cs="Arial"/>
                <w:sz w:val="20"/>
                <w:szCs w:val="20"/>
                <w:lang w:eastAsia="sl-SI"/>
              </w:rPr>
            </w:pPr>
            <w:r w:rsidRPr="004504A1">
              <w:rPr>
                <w:rFonts w:ascii="Arial" w:hAnsi="Arial" w:cs="Arial"/>
                <w:sz w:val="20"/>
                <w:szCs w:val="20"/>
                <w:lang w:eastAsia="sl-SI"/>
              </w:rPr>
              <w:t xml:space="preserve">S </w:t>
            </w:r>
            <w:r w:rsidR="00DC43B9">
              <w:rPr>
                <w:rFonts w:ascii="Arial" w:hAnsi="Arial" w:cs="Arial"/>
                <w:sz w:val="20"/>
                <w:szCs w:val="20"/>
                <w:lang w:eastAsia="sl-SI"/>
              </w:rPr>
              <w:t xml:space="preserve">tem </w:t>
            </w:r>
            <w:r w:rsidRPr="004504A1">
              <w:rPr>
                <w:rFonts w:ascii="Arial" w:hAnsi="Arial" w:cs="Arial"/>
                <w:sz w:val="20"/>
                <w:szCs w:val="20"/>
                <w:lang w:eastAsia="sl-SI"/>
              </w:rPr>
              <w:t>predlogom uredbe Ministrstvo za naravne vire in prostor Vladi Republike Slovenije predlaga, da</w:t>
            </w:r>
            <w:r w:rsidR="0075149C">
              <w:rPr>
                <w:rFonts w:ascii="Arial" w:hAnsi="Arial" w:cs="Arial"/>
                <w:sz w:val="20"/>
                <w:szCs w:val="20"/>
                <w:lang w:eastAsia="sl-SI"/>
              </w:rPr>
              <w:t xml:space="preserve"> izda koncesijski akt za </w:t>
            </w:r>
            <w:r w:rsidRPr="004504A1">
              <w:rPr>
                <w:rFonts w:ascii="Arial" w:hAnsi="Arial" w:cs="Arial"/>
                <w:sz w:val="20"/>
                <w:szCs w:val="20"/>
                <w:lang w:eastAsia="sl-SI"/>
              </w:rPr>
              <w:t>izkoriščanje mineraln</w:t>
            </w:r>
            <w:r w:rsidR="0075149C">
              <w:rPr>
                <w:rFonts w:ascii="Arial" w:hAnsi="Arial" w:cs="Arial"/>
                <w:sz w:val="20"/>
                <w:szCs w:val="20"/>
                <w:lang w:eastAsia="sl-SI"/>
              </w:rPr>
              <w:t>e</w:t>
            </w:r>
            <w:r>
              <w:rPr>
                <w:rFonts w:ascii="Arial" w:hAnsi="Arial" w:cs="Arial"/>
                <w:sz w:val="20"/>
                <w:szCs w:val="20"/>
                <w:lang w:eastAsia="sl-SI"/>
              </w:rPr>
              <w:t xml:space="preserve"> surovin</w:t>
            </w:r>
            <w:r w:rsidR="0075149C">
              <w:rPr>
                <w:rFonts w:ascii="Arial" w:hAnsi="Arial" w:cs="Arial"/>
                <w:sz w:val="20"/>
                <w:szCs w:val="20"/>
                <w:lang w:eastAsia="sl-SI"/>
              </w:rPr>
              <w:t xml:space="preserve">e tehnični kamen apnenec </w:t>
            </w:r>
            <w:r>
              <w:rPr>
                <w:rFonts w:ascii="Arial" w:hAnsi="Arial" w:cs="Arial"/>
                <w:sz w:val="20"/>
                <w:szCs w:val="20"/>
                <w:lang w:eastAsia="sl-SI"/>
              </w:rPr>
              <w:t>v pridobivaln</w:t>
            </w:r>
            <w:r w:rsidR="0075149C">
              <w:rPr>
                <w:rFonts w:ascii="Arial" w:hAnsi="Arial" w:cs="Arial"/>
                <w:sz w:val="20"/>
                <w:szCs w:val="20"/>
                <w:lang w:eastAsia="sl-SI"/>
              </w:rPr>
              <w:t>em</w:t>
            </w:r>
            <w:r>
              <w:rPr>
                <w:rFonts w:ascii="Arial" w:hAnsi="Arial" w:cs="Arial"/>
                <w:sz w:val="20"/>
                <w:szCs w:val="20"/>
                <w:lang w:eastAsia="sl-SI"/>
              </w:rPr>
              <w:t xml:space="preserve"> prostor</w:t>
            </w:r>
            <w:r w:rsidR="0075149C">
              <w:rPr>
                <w:rFonts w:ascii="Arial" w:hAnsi="Arial" w:cs="Arial"/>
                <w:sz w:val="20"/>
                <w:szCs w:val="20"/>
                <w:lang w:eastAsia="sl-SI"/>
              </w:rPr>
              <w:t>u Verd 3 v občini Vrhnika</w:t>
            </w:r>
            <w:r>
              <w:rPr>
                <w:rFonts w:ascii="Arial" w:hAnsi="Arial" w:cs="Arial"/>
                <w:sz w:val="20"/>
                <w:szCs w:val="20"/>
                <w:lang w:eastAsia="sl-SI"/>
              </w:rPr>
              <w:t>.</w:t>
            </w:r>
            <w:r w:rsidR="0075512B">
              <w:rPr>
                <w:rFonts w:ascii="Arial" w:hAnsi="Arial" w:cs="Arial"/>
                <w:sz w:val="20"/>
                <w:szCs w:val="20"/>
                <w:lang w:eastAsia="sl-SI"/>
              </w:rPr>
              <w:t xml:space="preserve"> </w:t>
            </w:r>
            <w:r w:rsidRPr="004504A1">
              <w:rPr>
                <w:rFonts w:ascii="Arial" w:hAnsi="Arial" w:cs="Arial"/>
                <w:sz w:val="20"/>
                <w:szCs w:val="20"/>
                <w:lang w:eastAsia="sl-SI"/>
              </w:rPr>
              <w:t>Pravna podlaga za izdajo uredbe je prvi odstavek 35. člena Zakona o rudarstvu (Uradni list RS, št. 14/14 – uradno prečiščeno besedilo, 61/17 – GZ, 54/22</w:t>
            </w:r>
            <w:r w:rsidR="00473F17">
              <w:rPr>
                <w:rFonts w:ascii="Arial" w:hAnsi="Arial" w:cs="Arial"/>
                <w:sz w:val="20"/>
                <w:szCs w:val="20"/>
                <w:lang w:eastAsia="sl-SI"/>
              </w:rPr>
              <w:t>,</w:t>
            </w:r>
            <w:r w:rsidRPr="004504A1">
              <w:rPr>
                <w:rFonts w:ascii="Arial" w:hAnsi="Arial" w:cs="Arial"/>
                <w:sz w:val="20"/>
                <w:szCs w:val="20"/>
                <w:lang w:eastAsia="sl-SI"/>
              </w:rPr>
              <w:t xml:space="preserve"> 78/23 – ZUNPEOVE</w:t>
            </w:r>
            <w:r w:rsidR="00473F17">
              <w:rPr>
                <w:rFonts w:ascii="Arial" w:hAnsi="Arial" w:cs="Arial"/>
                <w:sz w:val="20"/>
                <w:szCs w:val="20"/>
                <w:lang w:eastAsia="sl-SI"/>
              </w:rPr>
              <w:t xml:space="preserve"> in 81/24</w:t>
            </w:r>
            <w:r w:rsidRPr="004504A1">
              <w:rPr>
                <w:rFonts w:ascii="Arial" w:hAnsi="Arial" w:cs="Arial"/>
                <w:sz w:val="20"/>
                <w:szCs w:val="20"/>
                <w:lang w:eastAsia="sl-SI"/>
              </w:rPr>
              <w:t>; v nadaljnjem besedilu: ZRud-1)</w:t>
            </w:r>
            <w:r>
              <w:rPr>
                <w:rFonts w:ascii="Arial" w:hAnsi="Arial" w:cs="Arial"/>
                <w:sz w:val="20"/>
                <w:szCs w:val="20"/>
                <w:lang w:eastAsia="sl-SI"/>
              </w:rPr>
              <w:t xml:space="preserve">, </w:t>
            </w:r>
            <w:r w:rsidR="0075149C" w:rsidRPr="0075149C">
              <w:rPr>
                <w:rFonts w:ascii="Arial" w:hAnsi="Arial" w:cs="Arial"/>
                <w:sz w:val="20"/>
                <w:szCs w:val="20"/>
                <w:lang w:eastAsia="sl-SI"/>
              </w:rPr>
              <w:t xml:space="preserve">v povezavi z 61. členom </w:t>
            </w:r>
            <w:bookmarkStart w:id="1" w:name="_Hlk208497452"/>
            <w:r w:rsidR="0075149C" w:rsidRPr="0075149C">
              <w:rPr>
                <w:rFonts w:ascii="Arial" w:hAnsi="Arial" w:cs="Arial"/>
                <w:sz w:val="20"/>
                <w:szCs w:val="20"/>
                <w:lang w:eastAsia="sl-SI"/>
              </w:rPr>
              <w:t>Zakona o obnovi, razvoju in zagotavljanju finančnih sredstev (Uradni list RS, št. 131/23, 81/24, 109/24 in 57/25</w:t>
            </w:r>
            <w:r w:rsidR="0075512B">
              <w:rPr>
                <w:rFonts w:ascii="Arial" w:hAnsi="Arial" w:cs="Arial"/>
                <w:sz w:val="20"/>
                <w:szCs w:val="20"/>
                <w:lang w:eastAsia="sl-SI"/>
              </w:rPr>
              <w:t>; v nadaljnjem besedilu: ZORZFS</w:t>
            </w:r>
            <w:r w:rsidR="0075149C" w:rsidRPr="0075149C">
              <w:rPr>
                <w:rFonts w:ascii="Arial" w:hAnsi="Arial" w:cs="Arial"/>
                <w:sz w:val="20"/>
                <w:szCs w:val="20"/>
                <w:lang w:eastAsia="sl-SI"/>
              </w:rPr>
              <w:t>)</w:t>
            </w:r>
            <w:bookmarkEnd w:id="1"/>
            <w:r w:rsidR="0075149C">
              <w:rPr>
                <w:rFonts w:ascii="Arial" w:hAnsi="Arial" w:cs="Arial"/>
                <w:sz w:val="20"/>
                <w:szCs w:val="20"/>
                <w:lang w:eastAsia="sl-SI"/>
              </w:rPr>
              <w:t>.</w:t>
            </w:r>
          </w:p>
          <w:p w14:paraId="7003EE32" w14:textId="77777777" w:rsidR="0075512B" w:rsidRDefault="0075512B" w:rsidP="0075149C">
            <w:pPr>
              <w:widowControl w:val="0"/>
              <w:spacing w:line="276" w:lineRule="auto"/>
              <w:ind w:left="22"/>
              <w:jc w:val="both"/>
              <w:rPr>
                <w:rFonts w:ascii="Arial" w:hAnsi="Arial" w:cs="Arial"/>
                <w:sz w:val="20"/>
                <w:szCs w:val="20"/>
                <w:lang w:eastAsia="sl-SI"/>
              </w:rPr>
            </w:pPr>
          </w:p>
          <w:p w14:paraId="2383A9DF" w14:textId="4053DC78" w:rsidR="0075512B" w:rsidRDefault="0075512B" w:rsidP="0075512B">
            <w:pPr>
              <w:widowControl w:val="0"/>
              <w:spacing w:line="276" w:lineRule="auto"/>
              <w:ind w:left="22"/>
              <w:jc w:val="both"/>
              <w:rPr>
                <w:rFonts w:ascii="Arial" w:hAnsi="Arial" w:cs="Arial"/>
                <w:sz w:val="20"/>
                <w:szCs w:val="20"/>
                <w:lang w:eastAsia="sl-SI"/>
              </w:rPr>
            </w:pPr>
            <w:r w:rsidRPr="0075512B">
              <w:rPr>
                <w:rFonts w:ascii="Arial" w:hAnsi="Arial" w:cs="Arial"/>
                <w:sz w:val="20"/>
                <w:szCs w:val="20"/>
                <w:lang w:eastAsia="sl-SI"/>
              </w:rPr>
              <w:t>35. člen ZRud-1 v prvem odstavku določa, da rudarski koncesijski akt izda vlada na predlog ministrstva, pristojnega za rudarstvo, drugi odstavek pa določa, da ministrstvo, pristojno za rudarstvo, predlaga vladi izdajo rudarskega koncesijskega akta na podlagi ocene, da obstaja potreba po izkoriščanju določene vrste mineralne surovine na določenem območju, ali na podlagi vloge pravne ali fizične osebe o zainteresiranosti za podelitev rudarske pravice za izkoriščanje določene vrste mineralne surovine na določenem pridobivalnem prostoru. Za podelitev rudarsk</w:t>
            </w:r>
            <w:r>
              <w:rPr>
                <w:rFonts w:ascii="Arial" w:hAnsi="Arial" w:cs="Arial"/>
                <w:sz w:val="20"/>
                <w:szCs w:val="20"/>
                <w:lang w:eastAsia="sl-SI"/>
              </w:rPr>
              <w:t>e</w:t>
            </w:r>
            <w:r w:rsidRPr="0075512B">
              <w:rPr>
                <w:rFonts w:ascii="Arial" w:hAnsi="Arial" w:cs="Arial"/>
                <w:sz w:val="20"/>
                <w:szCs w:val="20"/>
                <w:lang w:eastAsia="sl-SI"/>
              </w:rPr>
              <w:t xml:space="preserve"> pravic</w:t>
            </w:r>
            <w:r>
              <w:rPr>
                <w:rFonts w:ascii="Arial" w:hAnsi="Arial" w:cs="Arial"/>
                <w:sz w:val="20"/>
                <w:szCs w:val="20"/>
                <w:lang w:eastAsia="sl-SI"/>
              </w:rPr>
              <w:t>e</w:t>
            </w:r>
            <w:r w:rsidRPr="0075512B">
              <w:rPr>
                <w:rFonts w:ascii="Arial" w:hAnsi="Arial" w:cs="Arial"/>
                <w:sz w:val="20"/>
                <w:szCs w:val="20"/>
                <w:lang w:eastAsia="sl-SI"/>
              </w:rPr>
              <w:t xml:space="preserve"> na pridobivaln</w:t>
            </w:r>
            <w:r>
              <w:rPr>
                <w:rFonts w:ascii="Arial" w:hAnsi="Arial" w:cs="Arial"/>
                <w:sz w:val="20"/>
                <w:szCs w:val="20"/>
                <w:lang w:eastAsia="sl-SI"/>
              </w:rPr>
              <w:t>em</w:t>
            </w:r>
            <w:r w:rsidRPr="0075512B">
              <w:rPr>
                <w:rFonts w:ascii="Arial" w:hAnsi="Arial" w:cs="Arial"/>
                <w:sz w:val="20"/>
                <w:szCs w:val="20"/>
                <w:lang w:eastAsia="sl-SI"/>
              </w:rPr>
              <w:t xml:space="preserve"> prostor</w:t>
            </w:r>
            <w:r>
              <w:rPr>
                <w:rFonts w:ascii="Arial" w:hAnsi="Arial" w:cs="Arial"/>
                <w:sz w:val="20"/>
                <w:szCs w:val="20"/>
                <w:lang w:eastAsia="sl-SI"/>
              </w:rPr>
              <w:t>u</w:t>
            </w:r>
            <w:r w:rsidRPr="0075512B">
              <w:rPr>
                <w:rFonts w:ascii="Arial" w:hAnsi="Arial" w:cs="Arial"/>
                <w:sz w:val="20"/>
                <w:szCs w:val="20"/>
                <w:lang w:eastAsia="sl-SI"/>
              </w:rPr>
              <w:t xml:space="preserve"> iz te uredbe</w:t>
            </w:r>
            <w:r>
              <w:rPr>
                <w:rFonts w:ascii="Arial" w:hAnsi="Arial" w:cs="Arial"/>
                <w:sz w:val="20"/>
                <w:szCs w:val="20"/>
                <w:lang w:eastAsia="sl-SI"/>
              </w:rPr>
              <w:t xml:space="preserve"> je bil </w:t>
            </w:r>
            <w:r w:rsidRPr="0075512B">
              <w:rPr>
                <w:rFonts w:ascii="Arial" w:hAnsi="Arial" w:cs="Arial"/>
                <w:sz w:val="20"/>
                <w:szCs w:val="20"/>
                <w:lang w:eastAsia="sl-SI"/>
              </w:rPr>
              <w:t>postop</w:t>
            </w:r>
            <w:r>
              <w:rPr>
                <w:rFonts w:ascii="Arial" w:hAnsi="Arial" w:cs="Arial"/>
                <w:sz w:val="20"/>
                <w:szCs w:val="20"/>
                <w:lang w:eastAsia="sl-SI"/>
              </w:rPr>
              <w:t>e</w:t>
            </w:r>
            <w:r w:rsidRPr="0075512B">
              <w:rPr>
                <w:rFonts w:ascii="Arial" w:hAnsi="Arial" w:cs="Arial"/>
                <w:sz w:val="20"/>
                <w:szCs w:val="20"/>
                <w:lang w:eastAsia="sl-SI"/>
              </w:rPr>
              <w:t>k za izdajo rudarskega koncesijskega akta začet na podlagi vlog</w:t>
            </w:r>
            <w:r>
              <w:rPr>
                <w:rFonts w:ascii="Arial" w:hAnsi="Arial" w:cs="Arial"/>
                <w:sz w:val="20"/>
                <w:szCs w:val="20"/>
                <w:lang w:eastAsia="sl-SI"/>
              </w:rPr>
              <w:t>e</w:t>
            </w:r>
            <w:r w:rsidRPr="0075512B">
              <w:rPr>
                <w:rFonts w:ascii="Arial" w:hAnsi="Arial" w:cs="Arial"/>
                <w:sz w:val="20"/>
                <w:szCs w:val="20"/>
                <w:lang w:eastAsia="sl-SI"/>
              </w:rPr>
              <w:t xml:space="preserve"> </w:t>
            </w:r>
            <w:r>
              <w:rPr>
                <w:rFonts w:ascii="Arial" w:hAnsi="Arial" w:cs="Arial"/>
                <w:sz w:val="20"/>
                <w:szCs w:val="20"/>
                <w:lang w:eastAsia="sl-SI"/>
              </w:rPr>
              <w:t>družbe KAMNOLOM VERD d.o.o.</w:t>
            </w:r>
          </w:p>
          <w:p w14:paraId="5F1C591D" w14:textId="77777777" w:rsidR="0075512B" w:rsidRDefault="0075512B" w:rsidP="0075512B">
            <w:pPr>
              <w:widowControl w:val="0"/>
              <w:spacing w:line="276" w:lineRule="auto"/>
              <w:ind w:left="22"/>
              <w:jc w:val="both"/>
              <w:rPr>
                <w:rFonts w:ascii="Arial" w:hAnsi="Arial" w:cs="Arial"/>
                <w:sz w:val="20"/>
                <w:szCs w:val="20"/>
                <w:lang w:eastAsia="sl-SI"/>
              </w:rPr>
            </w:pPr>
          </w:p>
          <w:p w14:paraId="037A747C" w14:textId="4031221F" w:rsidR="0075512B" w:rsidRPr="0075512B" w:rsidRDefault="0075512B" w:rsidP="0075512B">
            <w:pPr>
              <w:widowControl w:val="0"/>
              <w:spacing w:line="276" w:lineRule="auto"/>
              <w:ind w:left="22"/>
              <w:jc w:val="both"/>
              <w:rPr>
                <w:rFonts w:ascii="Arial" w:hAnsi="Arial" w:cs="Arial"/>
                <w:sz w:val="20"/>
                <w:szCs w:val="20"/>
                <w:lang w:eastAsia="sl-SI"/>
              </w:rPr>
            </w:pPr>
            <w:r>
              <w:rPr>
                <w:rFonts w:ascii="Arial" w:hAnsi="Arial" w:cs="Arial"/>
                <w:sz w:val="20"/>
                <w:szCs w:val="20"/>
                <w:lang w:eastAsia="sl-SI"/>
              </w:rPr>
              <w:t xml:space="preserve">Družba KAMNOLOM VERD d.o.o. je vlogo vložila v povezavi z 61. členom ZORZFS. Ta v prvem </w:t>
            </w:r>
            <w:r w:rsidRPr="0075512B">
              <w:rPr>
                <w:rFonts w:ascii="Arial" w:hAnsi="Arial" w:cs="Arial"/>
                <w:sz w:val="20"/>
                <w:szCs w:val="20"/>
                <w:lang w:eastAsia="sl-SI"/>
              </w:rPr>
              <w:t>odstavk</w:t>
            </w:r>
            <w:r>
              <w:rPr>
                <w:rFonts w:ascii="Arial" w:hAnsi="Arial" w:cs="Arial"/>
                <w:sz w:val="20"/>
                <w:szCs w:val="20"/>
                <w:lang w:eastAsia="sl-SI"/>
              </w:rPr>
              <w:t>u</w:t>
            </w:r>
            <w:r w:rsidRPr="0075512B">
              <w:rPr>
                <w:rFonts w:ascii="Arial" w:hAnsi="Arial" w:cs="Arial"/>
                <w:sz w:val="20"/>
                <w:szCs w:val="20"/>
                <w:lang w:eastAsia="sl-SI"/>
              </w:rPr>
              <w:t xml:space="preserve"> 61. člena določa, da zaradi zagotavljanja obnove in razvoja na državni in občinski infrastrukturi ter vodotokih na prizadetih območjih ministrstvo, pristojno za rudarstvo, določi prednostni seznam za obravnavo vlog za pridobitev rudarske pravice za izkoriščanje mineralne surovine. Ministrstvo za naravne vire in prostor je </w:t>
            </w:r>
            <w:r>
              <w:rPr>
                <w:rFonts w:ascii="Arial" w:hAnsi="Arial" w:cs="Arial"/>
                <w:sz w:val="20"/>
                <w:szCs w:val="20"/>
                <w:lang w:eastAsia="sl-SI"/>
              </w:rPr>
              <w:t xml:space="preserve">konec aprila 2024 </w:t>
            </w:r>
            <w:r w:rsidRPr="0075512B">
              <w:rPr>
                <w:rFonts w:ascii="Arial" w:hAnsi="Arial" w:cs="Arial"/>
                <w:sz w:val="20"/>
                <w:szCs w:val="20"/>
                <w:lang w:eastAsia="sl-SI"/>
              </w:rPr>
              <w:t xml:space="preserve">pripravilo </w:t>
            </w:r>
            <w:r>
              <w:rPr>
                <w:rFonts w:ascii="Arial" w:hAnsi="Arial" w:cs="Arial"/>
                <w:sz w:val="20"/>
                <w:szCs w:val="20"/>
                <w:lang w:eastAsia="sl-SI"/>
              </w:rPr>
              <w:t xml:space="preserve">prednostni </w:t>
            </w:r>
            <w:r w:rsidRPr="0075512B">
              <w:rPr>
                <w:rFonts w:ascii="Arial" w:hAnsi="Arial" w:cs="Arial"/>
                <w:sz w:val="20"/>
                <w:szCs w:val="20"/>
                <w:lang w:eastAsia="sl-SI"/>
              </w:rPr>
              <w:t>seznam</w:t>
            </w:r>
            <w:r>
              <w:rPr>
                <w:rFonts w:ascii="Arial" w:hAnsi="Arial" w:cs="Arial"/>
                <w:sz w:val="20"/>
                <w:szCs w:val="20"/>
                <w:lang w:eastAsia="sl-SI"/>
              </w:rPr>
              <w:t xml:space="preserve">, na katerega je uvrščen tudi pridobivalni prostor Verd 3. </w:t>
            </w:r>
            <w:r w:rsidR="00DC43B9">
              <w:rPr>
                <w:rFonts w:ascii="Arial" w:hAnsi="Arial" w:cs="Arial"/>
                <w:sz w:val="20"/>
                <w:szCs w:val="20"/>
                <w:lang w:eastAsia="sl-SI"/>
              </w:rPr>
              <w:t>Ministrstvo je s</w:t>
            </w:r>
            <w:r>
              <w:rPr>
                <w:rFonts w:ascii="Arial" w:hAnsi="Arial" w:cs="Arial"/>
                <w:sz w:val="20"/>
                <w:szCs w:val="20"/>
                <w:lang w:eastAsia="sl-SI"/>
              </w:rPr>
              <w:t>eznam objavilo na spletnih straneh.</w:t>
            </w:r>
          </w:p>
          <w:p w14:paraId="63E7DBB1" w14:textId="77777777" w:rsidR="0075512B" w:rsidRDefault="0075512B" w:rsidP="0075149C">
            <w:pPr>
              <w:widowControl w:val="0"/>
              <w:spacing w:line="276" w:lineRule="auto"/>
              <w:ind w:left="22"/>
              <w:jc w:val="both"/>
              <w:rPr>
                <w:rFonts w:ascii="Arial" w:hAnsi="Arial" w:cs="Arial"/>
                <w:sz w:val="20"/>
                <w:szCs w:val="20"/>
                <w:lang w:eastAsia="sl-SI"/>
              </w:rPr>
            </w:pPr>
          </w:p>
          <w:p w14:paraId="0FEBDE19" w14:textId="4B3BFFE8" w:rsidR="002A67EC" w:rsidRDefault="002A67EC" w:rsidP="0075149C">
            <w:pPr>
              <w:widowControl w:val="0"/>
              <w:spacing w:line="276" w:lineRule="auto"/>
              <w:ind w:left="22"/>
              <w:jc w:val="both"/>
              <w:rPr>
                <w:rFonts w:ascii="Arial" w:hAnsi="Arial" w:cs="Arial"/>
                <w:sz w:val="20"/>
                <w:szCs w:val="20"/>
                <w:lang w:eastAsia="sl-SI"/>
              </w:rPr>
            </w:pPr>
            <w:r w:rsidRPr="004504A1">
              <w:rPr>
                <w:rFonts w:ascii="Arial" w:hAnsi="Arial" w:cs="Arial"/>
                <w:sz w:val="20"/>
                <w:szCs w:val="20"/>
                <w:lang w:eastAsia="sl-SI"/>
              </w:rPr>
              <w:t xml:space="preserve">Skladno z prvim odstavkom 34. člena ZRud-1 se koncesija za izkoriščanje za določeni pridobivalni prostor podeli na podlagi poprej izdanega rudarskega koncesijskega akta in na njegovi podlagi izvedenega javnega razpisa za izbor nosilca rudarske pravice za izkoriščanje. Skladno z drugim odstavkom 34. člena ZRud-1 pa se lahko koncesija za izkoriščanje za določeni pridobivalni prostor podeli tudi brez javnega razpisa in samo na podlagi prej izdanega rudarskega koncesijskega akta za določeni pridobivalni prostor pravni ali fizični osebi, ki izpolnjuje katerega od </w:t>
            </w:r>
            <w:r w:rsidR="003F2C05">
              <w:rPr>
                <w:rFonts w:ascii="Arial" w:hAnsi="Arial" w:cs="Arial"/>
                <w:sz w:val="20"/>
                <w:szCs w:val="20"/>
                <w:lang w:eastAsia="sl-SI"/>
              </w:rPr>
              <w:t xml:space="preserve">štirih </w:t>
            </w:r>
            <w:r w:rsidRPr="004504A1">
              <w:rPr>
                <w:rFonts w:ascii="Arial" w:hAnsi="Arial" w:cs="Arial"/>
                <w:sz w:val="20"/>
                <w:szCs w:val="20"/>
                <w:lang w:eastAsia="sl-SI"/>
              </w:rPr>
              <w:t>izrecno navedenih pogojev.</w:t>
            </w:r>
          </w:p>
          <w:p w14:paraId="28042E36" w14:textId="77777777" w:rsidR="001723CF" w:rsidRDefault="001723CF" w:rsidP="0075149C">
            <w:pPr>
              <w:widowControl w:val="0"/>
              <w:spacing w:line="276" w:lineRule="auto"/>
              <w:ind w:left="22"/>
              <w:jc w:val="both"/>
              <w:rPr>
                <w:rFonts w:ascii="Arial" w:hAnsi="Arial" w:cs="Arial"/>
                <w:sz w:val="20"/>
                <w:szCs w:val="20"/>
                <w:lang w:eastAsia="sl-SI"/>
              </w:rPr>
            </w:pPr>
          </w:p>
          <w:p w14:paraId="20E0566D" w14:textId="7EA9DCF5" w:rsidR="0075512B" w:rsidRDefault="0075512B" w:rsidP="0075512B">
            <w:pPr>
              <w:widowControl w:val="0"/>
              <w:spacing w:line="276" w:lineRule="auto"/>
              <w:ind w:left="22"/>
              <w:jc w:val="both"/>
              <w:rPr>
                <w:rFonts w:ascii="Arial" w:hAnsi="Arial" w:cs="Arial"/>
                <w:sz w:val="20"/>
                <w:szCs w:val="20"/>
                <w:lang w:eastAsia="sl-SI"/>
              </w:rPr>
            </w:pPr>
            <w:r>
              <w:rPr>
                <w:rFonts w:ascii="Arial" w:hAnsi="Arial" w:cs="Arial"/>
                <w:sz w:val="20"/>
                <w:szCs w:val="20"/>
                <w:lang w:eastAsia="sl-SI"/>
              </w:rPr>
              <w:t xml:space="preserve">Za pridobivalni prostor Verd 3 je </w:t>
            </w:r>
            <w:r w:rsidR="00DC43B9">
              <w:rPr>
                <w:rFonts w:ascii="Arial" w:hAnsi="Arial" w:cs="Arial"/>
                <w:sz w:val="20"/>
                <w:szCs w:val="20"/>
                <w:lang w:eastAsia="sl-SI"/>
              </w:rPr>
              <w:t xml:space="preserve">stranka vložila vlogo </w:t>
            </w:r>
            <w:r w:rsidR="003F2C05">
              <w:rPr>
                <w:rFonts w:ascii="Arial" w:hAnsi="Arial" w:cs="Arial"/>
                <w:sz w:val="20"/>
                <w:szCs w:val="20"/>
                <w:lang w:eastAsia="sl-SI"/>
              </w:rPr>
              <w:t>ob</w:t>
            </w:r>
            <w:r w:rsidR="00DC43B9">
              <w:rPr>
                <w:rFonts w:ascii="Arial" w:hAnsi="Arial" w:cs="Arial"/>
                <w:sz w:val="20"/>
                <w:szCs w:val="20"/>
                <w:lang w:eastAsia="sl-SI"/>
              </w:rPr>
              <w:t xml:space="preserve"> </w:t>
            </w:r>
            <w:r w:rsidR="003F2C05">
              <w:rPr>
                <w:rFonts w:ascii="Arial" w:hAnsi="Arial" w:cs="Arial"/>
                <w:sz w:val="20"/>
                <w:szCs w:val="20"/>
                <w:lang w:eastAsia="sl-SI"/>
              </w:rPr>
              <w:t>zatrjevanju</w:t>
            </w:r>
            <w:r w:rsidR="00DC43B9">
              <w:rPr>
                <w:rFonts w:ascii="Arial" w:hAnsi="Arial" w:cs="Arial"/>
                <w:sz w:val="20"/>
                <w:szCs w:val="20"/>
                <w:lang w:eastAsia="sl-SI"/>
              </w:rPr>
              <w:t xml:space="preserve">, da izpolnjuje </w:t>
            </w:r>
            <w:r w:rsidR="003F2C05">
              <w:rPr>
                <w:rFonts w:ascii="Arial" w:hAnsi="Arial" w:cs="Arial"/>
                <w:sz w:val="20"/>
                <w:szCs w:val="20"/>
                <w:lang w:eastAsia="sl-SI"/>
              </w:rPr>
              <w:t>pogoje za podelitev koncesije brez javnega razpisa</w:t>
            </w:r>
            <w:r w:rsidR="00DC43B9">
              <w:rPr>
                <w:rFonts w:ascii="Arial" w:hAnsi="Arial" w:cs="Arial"/>
                <w:sz w:val="20"/>
                <w:szCs w:val="20"/>
                <w:lang w:eastAsia="sl-SI"/>
              </w:rPr>
              <w:t xml:space="preserve"> po 2. in 3. točki drugega odstavka 34. člena ZRud-1</w:t>
            </w:r>
            <w:r w:rsidR="003F2C05">
              <w:rPr>
                <w:rFonts w:ascii="Arial" w:hAnsi="Arial" w:cs="Arial"/>
                <w:sz w:val="20"/>
                <w:szCs w:val="20"/>
                <w:lang w:eastAsia="sl-SI"/>
              </w:rPr>
              <w:t xml:space="preserve">, in sicer </w:t>
            </w:r>
            <w:r>
              <w:rPr>
                <w:rFonts w:ascii="Arial" w:hAnsi="Arial" w:cs="Arial"/>
                <w:sz w:val="20"/>
                <w:szCs w:val="20"/>
                <w:lang w:eastAsia="sl-SI"/>
              </w:rPr>
              <w:t>primarno po</w:t>
            </w:r>
            <w:r w:rsidRPr="0075512B">
              <w:rPr>
                <w:rFonts w:ascii="Arial" w:hAnsi="Arial" w:cs="Arial"/>
                <w:sz w:val="20"/>
                <w:szCs w:val="20"/>
                <w:lang w:eastAsia="sl-SI"/>
              </w:rPr>
              <w:t xml:space="preserve"> 2. točk</w:t>
            </w:r>
            <w:r>
              <w:rPr>
                <w:rFonts w:ascii="Arial" w:hAnsi="Arial" w:cs="Arial"/>
                <w:sz w:val="20"/>
                <w:szCs w:val="20"/>
                <w:lang w:eastAsia="sl-SI"/>
              </w:rPr>
              <w:t>i</w:t>
            </w:r>
            <w:r w:rsidRPr="0075512B">
              <w:rPr>
                <w:rFonts w:ascii="Arial" w:hAnsi="Arial" w:cs="Arial"/>
                <w:sz w:val="20"/>
                <w:szCs w:val="20"/>
                <w:lang w:eastAsia="sl-SI"/>
              </w:rPr>
              <w:t xml:space="preserve"> in</w:t>
            </w:r>
            <w:r>
              <w:rPr>
                <w:rFonts w:ascii="Arial" w:hAnsi="Arial" w:cs="Arial"/>
                <w:sz w:val="20"/>
                <w:szCs w:val="20"/>
                <w:lang w:eastAsia="sl-SI"/>
              </w:rPr>
              <w:t xml:space="preserve"> p</w:t>
            </w:r>
            <w:r w:rsidRPr="0075512B">
              <w:rPr>
                <w:rFonts w:ascii="Arial" w:hAnsi="Arial" w:cs="Arial"/>
                <w:sz w:val="20"/>
                <w:szCs w:val="20"/>
                <w:lang w:eastAsia="sl-SI"/>
              </w:rPr>
              <w:t>odredno</w:t>
            </w:r>
            <w:r w:rsidR="003F2C05">
              <w:rPr>
                <w:rFonts w:ascii="Arial" w:hAnsi="Arial" w:cs="Arial"/>
                <w:sz w:val="20"/>
                <w:szCs w:val="20"/>
                <w:lang w:eastAsia="sl-SI"/>
              </w:rPr>
              <w:t xml:space="preserve"> po</w:t>
            </w:r>
            <w:r w:rsidRPr="0075512B">
              <w:rPr>
                <w:rFonts w:ascii="Arial" w:hAnsi="Arial" w:cs="Arial"/>
                <w:sz w:val="20"/>
                <w:szCs w:val="20"/>
                <w:lang w:eastAsia="sl-SI"/>
              </w:rPr>
              <w:t xml:space="preserve"> 3. točka</w:t>
            </w:r>
            <w:r w:rsidR="003F2C05">
              <w:rPr>
                <w:rFonts w:ascii="Arial" w:hAnsi="Arial" w:cs="Arial"/>
                <w:sz w:val="20"/>
                <w:szCs w:val="20"/>
                <w:lang w:eastAsia="sl-SI"/>
              </w:rPr>
              <w:t xml:space="preserve">. </w:t>
            </w:r>
            <w:r w:rsidR="00DC43B9">
              <w:rPr>
                <w:rFonts w:ascii="Arial" w:hAnsi="Arial" w:cs="Arial"/>
                <w:sz w:val="20"/>
                <w:szCs w:val="20"/>
                <w:lang w:eastAsia="sl-SI"/>
              </w:rPr>
              <w:t>Ministrstvo je v ugotovitvenem postopku ugotovilo, da p</w:t>
            </w:r>
            <w:r w:rsidR="003F2C05">
              <w:rPr>
                <w:rFonts w:ascii="Arial" w:hAnsi="Arial" w:cs="Arial"/>
                <w:sz w:val="20"/>
                <w:szCs w:val="20"/>
                <w:lang w:eastAsia="sl-SI"/>
              </w:rPr>
              <w:t>ogoji iz 2. točke drugega odstavka niso izpolnjeni</w:t>
            </w:r>
            <w:r w:rsidR="00DC43B9">
              <w:rPr>
                <w:rFonts w:ascii="Arial" w:hAnsi="Arial" w:cs="Arial"/>
                <w:sz w:val="20"/>
                <w:szCs w:val="20"/>
                <w:lang w:eastAsia="sl-SI"/>
              </w:rPr>
              <w:t xml:space="preserve"> (vlagatelj vloge nima pravice izvajati rudarska dela na vseh zemljiščih in delih zemljišč, ki jih predlagani pridobivalni prostor Verd 3 zajema)</w:t>
            </w:r>
            <w:r w:rsidR="003F2C05">
              <w:rPr>
                <w:rFonts w:ascii="Arial" w:hAnsi="Arial" w:cs="Arial"/>
                <w:sz w:val="20"/>
                <w:szCs w:val="20"/>
                <w:lang w:eastAsia="sl-SI"/>
              </w:rPr>
              <w:t>, so pa izpolnjeni pogoji po 3. točki drugega odstavka 34. člena ZRud-1</w:t>
            </w:r>
            <w:r w:rsidR="00DC43B9">
              <w:rPr>
                <w:rFonts w:ascii="Arial" w:hAnsi="Arial" w:cs="Arial"/>
                <w:sz w:val="20"/>
                <w:szCs w:val="20"/>
                <w:lang w:eastAsia="sl-SI"/>
              </w:rPr>
              <w:t xml:space="preserve"> (širitev </w:t>
            </w:r>
            <w:r w:rsidR="00DC43B9" w:rsidRPr="00DC43B9">
              <w:rPr>
                <w:rFonts w:ascii="Arial" w:hAnsi="Arial" w:cs="Arial"/>
                <w:sz w:val="20"/>
                <w:szCs w:val="20"/>
                <w:lang w:eastAsia="sl-SI"/>
              </w:rPr>
              <w:t>pridobivaln</w:t>
            </w:r>
            <w:r w:rsidR="00DC43B9">
              <w:rPr>
                <w:rFonts w:ascii="Arial" w:hAnsi="Arial" w:cs="Arial"/>
                <w:sz w:val="20"/>
                <w:szCs w:val="20"/>
                <w:lang w:eastAsia="sl-SI"/>
              </w:rPr>
              <w:t>ega</w:t>
            </w:r>
            <w:r w:rsidR="00DC43B9" w:rsidRPr="00DC43B9">
              <w:rPr>
                <w:rFonts w:ascii="Arial" w:hAnsi="Arial" w:cs="Arial"/>
                <w:sz w:val="20"/>
                <w:szCs w:val="20"/>
                <w:lang w:eastAsia="sl-SI"/>
              </w:rPr>
              <w:t xml:space="preserve"> prostor</w:t>
            </w:r>
            <w:r w:rsidR="00DC43B9">
              <w:rPr>
                <w:rFonts w:ascii="Arial" w:hAnsi="Arial" w:cs="Arial"/>
                <w:sz w:val="20"/>
                <w:szCs w:val="20"/>
                <w:lang w:eastAsia="sl-SI"/>
              </w:rPr>
              <w:t>a Verd</w:t>
            </w:r>
            <w:r w:rsidR="00DC43B9" w:rsidRPr="00DC43B9">
              <w:rPr>
                <w:rFonts w:ascii="Arial" w:hAnsi="Arial" w:cs="Arial"/>
                <w:sz w:val="20"/>
                <w:szCs w:val="20"/>
                <w:lang w:eastAsia="sl-SI"/>
              </w:rPr>
              <w:t>, za katerega ima pridobljeno rudarsko pravico</w:t>
            </w:r>
            <w:r w:rsidR="00DC43B9">
              <w:rPr>
                <w:rFonts w:ascii="Arial" w:hAnsi="Arial" w:cs="Arial"/>
                <w:sz w:val="20"/>
                <w:szCs w:val="20"/>
                <w:lang w:eastAsia="sl-SI"/>
              </w:rPr>
              <w:t>)</w:t>
            </w:r>
            <w:r w:rsidR="003F2C05">
              <w:rPr>
                <w:rFonts w:ascii="Arial" w:hAnsi="Arial" w:cs="Arial"/>
                <w:sz w:val="20"/>
                <w:szCs w:val="20"/>
                <w:lang w:eastAsia="sl-SI"/>
              </w:rPr>
              <w:t>. Zato se rudarska pravica in koncesija lahko podelita brez javnega razpisa</w:t>
            </w:r>
            <w:r w:rsidR="00DC43B9">
              <w:rPr>
                <w:rFonts w:ascii="Arial" w:hAnsi="Arial" w:cs="Arial"/>
                <w:sz w:val="20"/>
                <w:szCs w:val="20"/>
                <w:lang w:eastAsia="sl-SI"/>
              </w:rPr>
              <w:t xml:space="preserve"> na podlagi 3. točke drugega odstavka 34. člena ZRud-1</w:t>
            </w:r>
            <w:r w:rsidR="003F2C05">
              <w:rPr>
                <w:rFonts w:ascii="Arial" w:hAnsi="Arial" w:cs="Arial"/>
                <w:sz w:val="20"/>
                <w:szCs w:val="20"/>
                <w:lang w:eastAsia="sl-SI"/>
              </w:rPr>
              <w:t>.</w:t>
            </w:r>
          </w:p>
          <w:p w14:paraId="61FD22BF" w14:textId="77777777" w:rsidR="0075512B" w:rsidRDefault="0075512B" w:rsidP="0075149C">
            <w:pPr>
              <w:widowControl w:val="0"/>
              <w:spacing w:line="276" w:lineRule="auto"/>
              <w:ind w:left="22"/>
              <w:jc w:val="both"/>
              <w:rPr>
                <w:rFonts w:ascii="Arial" w:hAnsi="Arial" w:cs="Arial"/>
                <w:sz w:val="20"/>
                <w:szCs w:val="20"/>
                <w:lang w:eastAsia="sl-SI"/>
              </w:rPr>
            </w:pPr>
          </w:p>
          <w:p w14:paraId="77EA1717" w14:textId="0BAA1FFE" w:rsidR="002A67EC" w:rsidRDefault="003F2C05" w:rsidP="003F2C05">
            <w:pPr>
              <w:widowControl w:val="0"/>
              <w:spacing w:line="276" w:lineRule="auto"/>
              <w:ind w:left="22"/>
              <w:jc w:val="both"/>
              <w:rPr>
                <w:rFonts w:ascii="Arial" w:hAnsi="Arial" w:cs="Arial"/>
                <w:sz w:val="20"/>
                <w:szCs w:val="20"/>
                <w:lang w:eastAsia="sl-SI"/>
              </w:rPr>
            </w:pPr>
            <w:r>
              <w:rPr>
                <w:rFonts w:ascii="Arial" w:hAnsi="Arial" w:cs="Arial"/>
                <w:sz w:val="20"/>
                <w:szCs w:val="20"/>
                <w:lang w:eastAsia="sl-SI"/>
              </w:rPr>
              <w:t>Prvi odstavek 52. člena ZRud-1 določa, da z</w:t>
            </w:r>
            <w:r w:rsidRPr="003F2C05">
              <w:rPr>
                <w:rFonts w:ascii="Arial" w:hAnsi="Arial" w:cs="Arial"/>
                <w:sz w:val="20"/>
                <w:szCs w:val="20"/>
                <w:lang w:eastAsia="sl-SI"/>
              </w:rPr>
              <w:t xml:space="preserve"> dnem, ko postane koncesijska pogodba veljavna, postane nosilec rudarske pravice za izkoriščanje zavezanec za</w:t>
            </w:r>
            <w:r>
              <w:rPr>
                <w:rFonts w:ascii="Arial" w:hAnsi="Arial" w:cs="Arial"/>
                <w:sz w:val="20"/>
                <w:szCs w:val="20"/>
                <w:lang w:eastAsia="sl-SI"/>
              </w:rPr>
              <w:t xml:space="preserve"> </w:t>
            </w:r>
            <w:r w:rsidRPr="003F2C05">
              <w:rPr>
                <w:rFonts w:ascii="Arial" w:hAnsi="Arial" w:cs="Arial"/>
                <w:sz w:val="20"/>
                <w:szCs w:val="20"/>
                <w:lang w:eastAsia="sl-SI"/>
              </w:rPr>
              <w:t>plačevanje rudarske koncesnine in</w:t>
            </w:r>
            <w:r>
              <w:rPr>
                <w:rFonts w:ascii="Arial" w:hAnsi="Arial" w:cs="Arial"/>
                <w:sz w:val="20"/>
                <w:szCs w:val="20"/>
                <w:lang w:eastAsia="sl-SI"/>
              </w:rPr>
              <w:t xml:space="preserve"> </w:t>
            </w:r>
            <w:r w:rsidRPr="003F2C05">
              <w:rPr>
                <w:rFonts w:ascii="Arial" w:hAnsi="Arial" w:cs="Arial"/>
                <w:sz w:val="20"/>
                <w:szCs w:val="20"/>
                <w:lang w:eastAsia="sl-SI"/>
              </w:rPr>
              <w:t xml:space="preserve">    zagotavljanje in plačevanje rezerviranih sredstev za sanacijo.</w:t>
            </w:r>
            <w:r>
              <w:rPr>
                <w:rFonts w:ascii="Arial" w:hAnsi="Arial" w:cs="Arial"/>
                <w:sz w:val="20"/>
                <w:szCs w:val="20"/>
                <w:lang w:eastAsia="sl-SI"/>
              </w:rPr>
              <w:t xml:space="preserve"> Skladno s petim odstavkom 53. člena ZRud-1 so sredstva, </w:t>
            </w:r>
            <w:r w:rsidRPr="003F2C05">
              <w:rPr>
                <w:rFonts w:ascii="Arial" w:hAnsi="Arial" w:cs="Arial"/>
                <w:sz w:val="20"/>
                <w:szCs w:val="20"/>
                <w:lang w:eastAsia="sl-SI"/>
              </w:rPr>
              <w:t>dobljena z vplačili rudarskih koncesnin, v višini 50% prihodek tiste samoupravne lokalne skupnosti, na katere območju leži pridobivalni prostor, v višini 50% pa prihodek Republike Slovenije.</w:t>
            </w:r>
            <w:r>
              <w:rPr>
                <w:rFonts w:ascii="Arial" w:hAnsi="Arial" w:cs="Arial"/>
                <w:sz w:val="20"/>
                <w:szCs w:val="20"/>
                <w:lang w:eastAsia="sl-SI"/>
              </w:rPr>
              <w:t xml:space="preserve"> Iz naslova koncesnine za izkoriščanje tehničnega kamna apnenec v pridobivalnem prostoru Verd 3 se pričakuje letni priliv</w:t>
            </w:r>
            <w:r w:rsidR="003D0ECA">
              <w:rPr>
                <w:rFonts w:ascii="Arial" w:hAnsi="Arial" w:cs="Arial"/>
                <w:sz w:val="20"/>
                <w:szCs w:val="20"/>
                <w:lang w:eastAsia="sl-SI"/>
              </w:rPr>
              <w:t xml:space="preserve"> okoli 190.000 EUR, od tega okoli 95.000 v državni proračun in ravno tako okoli 95.000 v proračun Občine Vrhnika.</w:t>
            </w:r>
          </w:p>
          <w:p w14:paraId="3BDFA7C0" w14:textId="77777777" w:rsidR="002A67EC" w:rsidRDefault="002A67EC" w:rsidP="0075149C">
            <w:pPr>
              <w:widowControl w:val="0"/>
              <w:spacing w:line="276" w:lineRule="auto"/>
              <w:ind w:left="22"/>
              <w:jc w:val="both"/>
              <w:rPr>
                <w:rFonts w:ascii="Arial" w:hAnsi="Arial" w:cs="Arial"/>
                <w:strike/>
                <w:sz w:val="20"/>
                <w:szCs w:val="20"/>
                <w:highlight w:val="green"/>
                <w:lang w:eastAsia="sl-SI"/>
              </w:rPr>
            </w:pPr>
          </w:p>
          <w:p w14:paraId="39CEEEFB" w14:textId="7362E4FC" w:rsidR="002A67EC" w:rsidRDefault="002A67EC" w:rsidP="0075149C">
            <w:pPr>
              <w:widowControl w:val="0"/>
              <w:spacing w:line="276" w:lineRule="auto"/>
              <w:ind w:left="22"/>
              <w:jc w:val="both"/>
              <w:rPr>
                <w:rFonts w:ascii="Arial" w:hAnsi="Arial" w:cs="Arial"/>
                <w:sz w:val="20"/>
                <w:szCs w:val="20"/>
                <w:lang w:eastAsia="sl-SI"/>
              </w:rPr>
            </w:pPr>
            <w:r w:rsidRPr="004504A1">
              <w:rPr>
                <w:rFonts w:ascii="Arial" w:hAnsi="Arial" w:cs="Arial"/>
                <w:sz w:val="20"/>
                <w:szCs w:val="20"/>
                <w:lang w:eastAsia="sl-SI"/>
              </w:rPr>
              <w:t xml:space="preserve">Ministrstvo je v postopku pred pripravo predlaganega koncesijskega akta preverilo, da predlagani </w:t>
            </w:r>
            <w:r w:rsidRPr="004504A1">
              <w:rPr>
                <w:rFonts w:ascii="Arial" w:hAnsi="Arial" w:cs="Arial"/>
                <w:sz w:val="20"/>
                <w:szCs w:val="20"/>
                <w:lang w:eastAsia="sl-SI"/>
              </w:rPr>
              <w:lastRenderedPageBreak/>
              <w:t>pridobivalni prostor in vlagatelj vloge izpolnjuje</w:t>
            </w:r>
            <w:r w:rsidR="003D0ECA">
              <w:rPr>
                <w:rFonts w:ascii="Arial" w:hAnsi="Arial" w:cs="Arial"/>
                <w:sz w:val="20"/>
                <w:szCs w:val="20"/>
                <w:lang w:eastAsia="sl-SI"/>
              </w:rPr>
              <w:t>ta</w:t>
            </w:r>
            <w:r w:rsidRPr="004504A1">
              <w:rPr>
                <w:rFonts w:ascii="Arial" w:hAnsi="Arial" w:cs="Arial"/>
                <w:sz w:val="20"/>
                <w:szCs w:val="20"/>
                <w:lang w:eastAsia="sl-SI"/>
              </w:rPr>
              <w:t xml:space="preserve"> predpisane pogoje za podelitev rudarske pravice.</w:t>
            </w:r>
          </w:p>
          <w:p w14:paraId="54FFC03D" w14:textId="77777777" w:rsidR="001723CF" w:rsidRDefault="001723CF" w:rsidP="0075149C">
            <w:pPr>
              <w:widowControl w:val="0"/>
              <w:spacing w:line="276" w:lineRule="auto"/>
              <w:ind w:left="22"/>
              <w:jc w:val="both"/>
              <w:rPr>
                <w:rFonts w:ascii="Arial" w:hAnsi="Arial" w:cs="Arial"/>
                <w:sz w:val="20"/>
                <w:szCs w:val="20"/>
                <w:lang w:eastAsia="sl-SI"/>
              </w:rPr>
            </w:pPr>
          </w:p>
          <w:p w14:paraId="36BCFF86" w14:textId="2EC7BC00" w:rsidR="002A67EC" w:rsidRDefault="002A67EC" w:rsidP="0075149C">
            <w:pPr>
              <w:widowControl w:val="0"/>
              <w:spacing w:line="276" w:lineRule="auto"/>
              <w:ind w:left="22"/>
              <w:jc w:val="both"/>
              <w:rPr>
                <w:rFonts w:ascii="Arial" w:hAnsi="Arial" w:cs="Arial"/>
                <w:sz w:val="20"/>
                <w:szCs w:val="20"/>
                <w:lang w:eastAsia="sl-SI"/>
              </w:rPr>
            </w:pPr>
            <w:r>
              <w:rPr>
                <w:rFonts w:ascii="Arial" w:hAnsi="Arial" w:cs="Arial"/>
                <w:sz w:val="20"/>
                <w:szCs w:val="20"/>
                <w:lang w:eastAsia="sl-SI"/>
              </w:rPr>
              <w:t>Na predlagano uredbo je Ministrstvo za naravne vire in prostor od Zavoda R</w:t>
            </w:r>
            <w:r w:rsidR="00DC43B9">
              <w:rPr>
                <w:rFonts w:ascii="Arial" w:hAnsi="Arial" w:cs="Arial"/>
                <w:sz w:val="20"/>
                <w:szCs w:val="20"/>
                <w:lang w:eastAsia="sl-SI"/>
              </w:rPr>
              <w:t xml:space="preserve">epublike Slovenije </w:t>
            </w:r>
            <w:r>
              <w:rPr>
                <w:rFonts w:ascii="Arial" w:hAnsi="Arial" w:cs="Arial"/>
                <w:sz w:val="20"/>
                <w:szCs w:val="20"/>
                <w:lang w:eastAsia="sl-SI"/>
              </w:rPr>
              <w:t xml:space="preserve">za varstvo narave pridobilo Naravovarstveno mnenje </w:t>
            </w:r>
            <w:r w:rsidR="00D06B77" w:rsidRPr="00770825">
              <w:rPr>
                <w:rFonts w:ascii="Arial" w:hAnsi="Arial" w:cs="Arial"/>
                <w:sz w:val="20"/>
                <w:szCs w:val="20"/>
                <w:lang w:eastAsia="en-US"/>
              </w:rPr>
              <w:t>št 3563-0524/2024-8 z dne 26. 9. 2025</w:t>
            </w:r>
            <w:r w:rsidR="00AB6F58">
              <w:rPr>
                <w:rFonts w:ascii="Arial" w:hAnsi="Arial" w:cs="Arial"/>
                <w:sz w:val="20"/>
                <w:szCs w:val="20"/>
                <w:lang w:eastAsia="en-US"/>
              </w:rPr>
              <w:t>.</w:t>
            </w:r>
          </w:p>
          <w:p w14:paraId="632FDC8C" w14:textId="77777777" w:rsidR="001723CF" w:rsidRPr="004504A1" w:rsidRDefault="001723CF" w:rsidP="0075149C">
            <w:pPr>
              <w:widowControl w:val="0"/>
              <w:spacing w:line="276" w:lineRule="auto"/>
              <w:ind w:left="22"/>
              <w:jc w:val="both"/>
              <w:rPr>
                <w:rFonts w:ascii="Arial" w:hAnsi="Arial" w:cs="Arial"/>
                <w:sz w:val="20"/>
                <w:szCs w:val="20"/>
                <w:lang w:eastAsia="sl-SI"/>
              </w:rPr>
            </w:pPr>
          </w:p>
          <w:p w14:paraId="61053042" w14:textId="24E22D49" w:rsidR="009D1FC8" w:rsidRPr="002A67EC" w:rsidRDefault="002A67EC" w:rsidP="0075149C">
            <w:pPr>
              <w:widowControl w:val="0"/>
              <w:spacing w:line="276" w:lineRule="auto"/>
              <w:ind w:left="22"/>
              <w:jc w:val="both"/>
              <w:rPr>
                <w:rFonts w:ascii="Arial" w:hAnsi="Arial" w:cs="Arial"/>
                <w:strike/>
                <w:sz w:val="20"/>
                <w:szCs w:val="20"/>
                <w:lang w:eastAsia="sl-SI"/>
              </w:rPr>
            </w:pPr>
            <w:r w:rsidRPr="004D3A83">
              <w:rPr>
                <w:rFonts w:ascii="Arial" w:hAnsi="Arial" w:cs="Arial"/>
                <w:sz w:val="20"/>
                <w:szCs w:val="20"/>
                <w:lang w:eastAsia="sl-SI"/>
              </w:rPr>
              <w:t xml:space="preserve">Uredba </w:t>
            </w:r>
            <w:r w:rsidR="001040E7">
              <w:rPr>
                <w:rFonts w:ascii="Arial" w:hAnsi="Arial" w:cs="Arial"/>
                <w:sz w:val="20"/>
                <w:szCs w:val="20"/>
                <w:lang w:eastAsia="sl-SI"/>
              </w:rPr>
              <w:t xml:space="preserve">je </w:t>
            </w:r>
            <w:r w:rsidRPr="004D3A83">
              <w:rPr>
                <w:rFonts w:ascii="Arial" w:hAnsi="Arial" w:cs="Arial"/>
                <w:sz w:val="20"/>
                <w:szCs w:val="20"/>
                <w:lang w:eastAsia="sl-SI"/>
              </w:rPr>
              <w:t xml:space="preserve">medresorsko </w:t>
            </w:r>
            <w:r w:rsidRPr="00707A42">
              <w:rPr>
                <w:rFonts w:ascii="Arial" w:hAnsi="Arial" w:cs="Arial"/>
                <w:sz w:val="20"/>
                <w:szCs w:val="20"/>
                <w:lang w:eastAsia="sl-SI"/>
              </w:rPr>
              <w:t>usklajena z Ministrstvom za okolje, podnebje in energijo, Ministrs</w:t>
            </w:r>
            <w:r w:rsidRPr="00D06B77">
              <w:rPr>
                <w:rFonts w:ascii="Arial" w:hAnsi="Arial" w:cs="Arial"/>
                <w:sz w:val="20"/>
                <w:szCs w:val="20"/>
                <w:lang w:eastAsia="sl-SI"/>
              </w:rPr>
              <w:t>tvom za finance in Službo Vlade Republike Slovenije za zakonodajo</w:t>
            </w:r>
            <w:r w:rsidR="003D0ECA" w:rsidRPr="00D06B77">
              <w:rPr>
                <w:rFonts w:ascii="Arial" w:hAnsi="Arial" w:cs="Arial"/>
                <w:sz w:val="20"/>
                <w:szCs w:val="20"/>
                <w:lang w:eastAsia="sl-SI"/>
              </w:rPr>
              <w:t>.</w:t>
            </w:r>
          </w:p>
        </w:tc>
      </w:tr>
      <w:tr w:rsidR="00120E6A" w:rsidRPr="00120E6A" w14:paraId="5DB9B4A3" w14:textId="77777777" w:rsidTr="007414EB">
        <w:tc>
          <w:tcPr>
            <w:tcW w:w="9263" w:type="dxa"/>
            <w:gridSpan w:val="9"/>
          </w:tcPr>
          <w:p w14:paraId="278613FE" w14:textId="77777777" w:rsidR="0043701F" w:rsidRPr="00120E6A" w:rsidRDefault="0043701F" w:rsidP="00C656FE">
            <w:pPr>
              <w:pStyle w:val="Oddelek"/>
              <w:numPr>
                <w:ilvl w:val="0"/>
                <w:numId w:val="0"/>
              </w:numPr>
              <w:spacing w:before="0" w:after="0" w:line="260" w:lineRule="exact"/>
              <w:jc w:val="left"/>
              <w:rPr>
                <w:rFonts w:cs="Arial"/>
              </w:rPr>
            </w:pPr>
            <w:r w:rsidRPr="00120E6A">
              <w:rPr>
                <w:rFonts w:cs="Arial"/>
              </w:rPr>
              <w:lastRenderedPageBreak/>
              <w:t>6. Presoja posledic za:</w:t>
            </w:r>
          </w:p>
        </w:tc>
      </w:tr>
      <w:tr w:rsidR="00120E6A" w:rsidRPr="00120E6A" w14:paraId="1EDE93E9" w14:textId="77777777" w:rsidTr="002A67EC">
        <w:tc>
          <w:tcPr>
            <w:tcW w:w="1445" w:type="dxa"/>
          </w:tcPr>
          <w:p w14:paraId="3853C85A" w14:textId="77777777" w:rsidR="0043701F" w:rsidRPr="00120E6A" w:rsidRDefault="0043701F" w:rsidP="00C656FE">
            <w:pPr>
              <w:pStyle w:val="Neotevilenodstavek"/>
              <w:spacing w:before="0" w:after="0" w:line="260" w:lineRule="exact"/>
              <w:ind w:left="360"/>
              <w:rPr>
                <w:rFonts w:cs="Arial"/>
                <w:iCs/>
              </w:rPr>
            </w:pPr>
            <w:r w:rsidRPr="00120E6A">
              <w:rPr>
                <w:rFonts w:cs="Arial"/>
                <w:iCs/>
              </w:rPr>
              <w:t>a)</w:t>
            </w:r>
          </w:p>
        </w:tc>
        <w:tc>
          <w:tcPr>
            <w:tcW w:w="5090" w:type="dxa"/>
            <w:gridSpan w:val="6"/>
          </w:tcPr>
          <w:p w14:paraId="0139F732" w14:textId="77777777" w:rsidR="0043701F" w:rsidRPr="00120E6A" w:rsidRDefault="0043701F" w:rsidP="00C656FE">
            <w:pPr>
              <w:pStyle w:val="Neotevilenodstavek"/>
              <w:spacing w:before="0" w:after="0" w:line="260" w:lineRule="exact"/>
              <w:rPr>
                <w:rFonts w:cs="Arial"/>
              </w:rPr>
            </w:pPr>
            <w:r w:rsidRPr="00120E6A">
              <w:rPr>
                <w:rFonts w:cs="Arial"/>
              </w:rPr>
              <w:t>javnofinančna sredstva nad 40.000 EUR v tekočem in naslednjih treh letih</w:t>
            </w:r>
          </w:p>
          <w:p w14:paraId="27CCEC1E" w14:textId="77777777" w:rsidR="001171C3" w:rsidRPr="00120E6A" w:rsidRDefault="001171C3" w:rsidP="00111787">
            <w:pPr>
              <w:pStyle w:val="Neotevilenodstavek"/>
              <w:spacing w:before="0" w:after="0" w:line="260" w:lineRule="exact"/>
              <w:rPr>
                <w:rFonts w:cs="Arial"/>
              </w:rPr>
            </w:pPr>
          </w:p>
        </w:tc>
        <w:tc>
          <w:tcPr>
            <w:tcW w:w="2728" w:type="dxa"/>
            <w:gridSpan w:val="2"/>
            <w:vAlign w:val="center"/>
          </w:tcPr>
          <w:p w14:paraId="7B8B0227" w14:textId="77777777" w:rsidR="0043701F" w:rsidRPr="00120E6A" w:rsidRDefault="00E42A8A" w:rsidP="00C656FE">
            <w:pPr>
              <w:pStyle w:val="Neotevilenodstavek"/>
              <w:spacing w:before="0" w:after="0" w:line="260" w:lineRule="exact"/>
              <w:jc w:val="center"/>
              <w:rPr>
                <w:rFonts w:cs="Arial"/>
                <w:iCs/>
              </w:rPr>
            </w:pPr>
            <w:r>
              <w:rPr>
                <w:rFonts w:cs="Arial"/>
              </w:rPr>
              <w:t>DA (prihodek)</w:t>
            </w:r>
          </w:p>
        </w:tc>
      </w:tr>
      <w:tr w:rsidR="00120E6A" w:rsidRPr="00120E6A" w14:paraId="4FFA0238" w14:textId="77777777" w:rsidTr="002A67EC">
        <w:tc>
          <w:tcPr>
            <w:tcW w:w="1445" w:type="dxa"/>
          </w:tcPr>
          <w:p w14:paraId="5BDD0592" w14:textId="77777777" w:rsidR="00380CD2" w:rsidRPr="00120E6A" w:rsidRDefault="00380CD2" w:rsidP="00C656FE">
            <w:pPr>
              <w:pStyle w:val="Neotevilenodstavek"/>
              <w:spacing w:before="0" w:after="0" w:line="260" w:lineRule="exact"/>
              <w:ind w:left="360"/>
              <w:rPr>
                <w:rFonts w:cs="Arial"/>
                <w:iCs/>
              </w:rPr>
            </w:pPr>
            <w:r w:rsidRPr="00120E6A">
              <w:rPr>
                <w:rFonts w:cs="Arial"/>
                <w:iCs/>
              </w:rPr>
              <w:t>b)</w:t>
            </w:r>
          </w:p>
        </w:tc>
        <w:tc>
          <w:tcPr>
            <w:tcW w:w="5090" w:type="dxa"/>
            <w:gridSpan w:val="6"/>
          </w:tcPr>
          <w:p w14:paraId="492B8728" w14:textId="77777777" w:rsidR="00380CD2" w:rsidRPr="00120E6A" w:rsidRDefault="00380CD2" w:rsidP="00C656FE">
            <w:pPr>
              <w:pStyle w:val="Neotevilenodstavek"/>
              <w:spacing w:before="0" w:after="0" w:line="260" w:lineRule="exact"/>
              <w:rPr>
                <w:bCs/>
              </w:rPr>
            </w:pPr>
            <w:r w:rsidRPr="00120E6A">
              <w:rPr>
                <w:bCs/>
              </w:rPr>
              <w:t xml:space="preserve">usklajenost slovenskega pravnega reda s pravnim redom Evropske unije: </w:t>
            </w:r>
          </w:p>
          <w:p w14:paraId="25ECF08F" w14:textId="77777777" w:rsidR="00380CD2" w:rsidRPr="00120E6A" w:rsidRDefault="00C03B8A" w:rsidP="00C656FE">
            <w:pPr>
              <w:spacing w:line="260" w:lineRule="exact"/>
              <w:jc w:val="both"/>
              <w:rPr>
                <w:iCs/>
              </w:rPr>
            </w:pPr>
            <w:r w:rsidRPr="00120E6A">
              <w:rPr>
                <w:rFonts w:ascii="Arial" w:hAnsi="Arial" w:cs="Arial"/>
                <w:sz w:val="20"/>
              </w:rPr>
              <w:t xml:space="preserve"> </w:t>
            </w:r>
          </w:p>
        </w:tc>
        <w:tc>
          <w:tcPr>
            <w:tcW w:w="2728" w:type="dxa"/>
            <w:gridSpan w:val="2"/>
            <w:vAlign w:val="center"/>
          </w:tcPr>
          <w:p w14:paraId="0DD56E6D" w14:textId="77777777" w:rsidR="00380CD2" w:rsidRPr="00120E6A" w:rsidRDefault="00EC7574" w:rsidP="00C656FE">
            <w:pPr>
              <w:pStyle w:val="Neotevilenodstavek"/>
              <w:spacing w:before="0" w:after="0" w:line="260" w:lineRule="exact"/>
              <w:jc w:val="center"/>
              <w:rPr>
                <w:rFonts w:cs="Arial"/>
                <w:iCs/>
              </w:rPr>
            </w:pPr>
            <w:r w:rsidRPr="00120E6A">
              <w:rPr>
                <w:rFonts w:cs="Arial"/>
              </w:rPr>
              <w:t>NE</w:t>
            </w:r>
          </w:p>
        </w:tc>
      </w:tr>
      <w:tr w:rsidR="00120E6A" w:rsidRPr="00120E6A" w14:paraId="4B5187DB" w14:textId="77777777" w:rsidTr="002A67EC">
        <w:tc>
          <w:tcPr>
            <w:tcW w:w="1445" w:type="dxa"/>
          </w:tcPr>
          <w:p w14:paraId="45340824" w14:textId="77777777" w:rsidR="00380CD2" w:rsidRPr="00120E6A" w:rsidRDefault="00380CD2" w:rsidP="00C656FE">
            <w:pPr>
              <w:pStyle w:val="Neotevilenodstavek"/>
              <w:spacing w:before="0" w:after="0" w:line="260" w:lineRule="exact"/>
              <w:ind w:left="360"/>
              <w:rPr>
                <w:rFonts w:cs="Arial"/>
                <w:iCs/>
              </w:rPr>
            </w:pPr>
            <w:r w:rsidRPr="00120E6A">
              <w:rPr>
                <w:rFonts w:cs="Arial"/>
                <w:iCs/>
              </w:rPr>
              <w:t>c)</w:t>
            </w:r>
          </w:p>
        </w:tc>
        <w:tc>
          <w:tcPr>
            <w:tcW w:w="5090" w:type="dxa"/>
            <w:gridSpan w:val="6"/>
          </w:tcPr>
          <w:p w14:paraId="78293932" w14:textId="77777777" w:rsidR="00380CD2" w:rsidRPr="00120E6A" w:rsidRDefault="00380CD2" w:rsidP="00C656FE">
            <w:pPr>
              <w:pStyle w:val="Neotevilenodstavek"/>
              <w:spacing w:before="0" w:after="0" w:line="260" w:lineRule="exact"/>
              <w:rPr>
                <w:rFonts w:cs="Arial"/>
                <w:iCs/>
              </w:rPr>
            </w:pPr>
            <w:r w:rsidRPr="00120E6A">
              <w:rPr>
                <w:rFonts w:cs="Arial"/>
              </w:rPr>
              <w:t>administrativne posledice</w:t>
            </w:r>
          </w:p>
        </w:tc>
        <w:tc>
          <w:tcPr>
            <w:tcW w:w="2728" w:type="dxa"/>
            <w:gridSpan w:val="2"/>
            <w:vAlign w:val="center"/>
          </w:tcPr>
          <w:p w14:paraId="6084377C" w14:textId="77777777" w:rsidR="00380CD2" w:rsidRPr="00120E6A" w:rsidRDefault="00380CD2" w:rsidP="00C656FE">
            <w:pPr>
              <w:pStyle w:val="Neotevilenodstavek"/>
              <w:spacing w:before="0" w:after="0" w:line="260" w:lineRule="exact"/>
              <w:jc w:val="center"/>
              <w:rPr>
                <w:rFonts w:cs="Arial"/>
              </w:rPr>
            </w:pPr>
            <w:r w:rsidRPr="00120E6A">
              <w:rPr>
                <w:rFonts w:cs="Arial"/>
              </w:rPr>
              <w:t>NE</w:t>
            </w:r>
          </w:p>
        </w:tc>
      </w:tr>
      <w:tr w:rsidR="00120E6A" w:rsidRPr="00120E6A" w14:paraId="3096999F" w14:textId="77777777" w:rsidTr="002A67EC">
        <w:tc>
          <w:tcPr>
            <w:tcW w:w="1445" w:type="dxa"/>
          </w:tcPr>
          <w:p w14:paraId="11D5C769" w14:textId="77777777" w:rsidR="00380CD2" w:rsidRPr="00120E6A" w:rsidRDefault="00380CD2" w:rsidP="00C656FE">
            <w:pPr>
              <w:pStyle w:val="Neotevilenodstavek"/>
              <w:spacing w:before="0" w:after="0" w:line="260" w:lineRule="exact"/>
              <w:ind w:left="360"/>
              <w:rPr>
                <w:rFonts w:cs="Arial"/>
                <w:iCs/>
              </w:rPr>
            </w:pPr>
            <w:r w:rsidRPr="00120E6A">
              <w:rPr>
                <w:rFonts w:cs="Arial"/>
                <w:iCs/>
              </w:rPr>
              <w:t>č)</w:t>
            </w:r>
          </w:p>
        </w:tc>
        <w:tc>
          <w:tcPr>
            <w:tcW w:w="5090" w:type="dxa"/>
            <w:gridSpan w:val="6"/>
          </w:tcPr>
          <w:p w14:paraId="514FBB5E" w14:textId="77777777" w:rsidR="00380CD2" w:rsidRPr="00120E6A" w:rsidRDefault="00380CD2" w:rsidP="00C656FE">
            <w:pPr>
              <w:pStyle w:val="Neotevilenodstavek"/>
              <w:spacing w:before="0" w:after="0" w:line="260" w:lineRule="exact"/>
              <w:rPr>
                <w:rFonts w:cs="Arial"/>
                <w:bCs/>
              </w:rPr>
            </w:pPr>
            <w:r w:rsidRPr="00120E6A">
              <w:rPr>
                <w:rFonts w:cs="Arial"/>
              </w:rPr>
              <w:t>gospodarstvo, zlasti</w:t>
            </w:r>
            <w:r w:rsidRPr="00120E6A">
              <w:rPr>
                <w:rFonts w:cs="Arial"/>
                <w:bCs/>
              </w:rPr>
              <w:t xml:space="preserve"> mala in srednja podjetja ter konkurenčnost podjetij</w:t>
            </w:r>
          </w:p>
        </w:tc>
        <w:tc>
          <w:tcPr>
            <w:tcW w:w="2728" w:type="dxa"/>
            <w:gridSpan w:val="2"/>
            <w:vAlign w:val="center"/>
          </w:tcPr>
          <w:p w14:paraId="7AD3F623" w14:textId="77777777" w:rsidR="00380CD2" w:rsidRPr="00120E6A" w:rsidRDefault="00336898" w:rsidP="00CD0190">
            <w:pPr>
              <w:pStyle w:val="Neotevilenodstavek"/>
              <w:spacing w:before="0" w:after="0" w:line="260" w:lineRule="exact"/>
              <w:jc w:val="center"/>
              <w:rPr>
                <w:rFonts w:cs="Arial"/>
                <w:iCs/>
              </w:rPr>
            </w:pPr>
            <w:r w:rsidRPr="00120E6A">
              <w:rPr>
                <w:rFonts w:cs="Arial"/>
              </w:rPr>
              <w:t>NE</w:t>
            </w:r>
          </w:p>
        </w:tc>
      </w:tr>
      <w:tr w:rsidR="00120E6A" w:rsidRPr="00120E6A" w14:paraId="5EF44385" w14:textId="77777777" w:rsidTr="002A67EC">
        <w:tc>
          <w:tcPr>
            <w:tcW w:w="1445" w:type="dxa"/>
          </w:tcPr>
          <w:p w14:paraId="1C903AD0" w14:textId="77777777" w:rsidR="00380CD2" w:rsidRPr="00120E6A" w:rsidRDefault="00380CD2" w:rsidP="00C656FE">
            <w:pPr>
              <w:pStyle w:val="Neotevilenodstavek"/>
              <w:spacing w:before="0" w:after="0" w:line="260" w:lineRule="exact"/>
              <w:ind w:left="360"/>
              <w:rPr>
                <w:rFonts w:cs="Arial"/>
                <w:iCs/>
              </w:rPr>
            </w:pPr>
            <w:r w:rsidRPr="00120E6A">
              <w:rPr>
                <w:rFonts w:cs="Arial"/>
                <w:iCs/>
              </w:rPr>
              <w:t>d)</w:t>
            </w:r>
          </w:p>
        </w:tc>
        <w:tc>
          <w:tcPr>
            <w:tcW w:w="5090" w:type="dxa"/>
            <w:gridSpan w:val="6"/>
            <w:shd w:val="clear" w:color="auto" w:fill="auto"/>
          </w:tcPr>
          <w:p w14:paraId="642CED11" w14:textId="77777777" w:rsidR="00EB2F79" w:rsidRPr="00120E6A" w:rsidRDefault="00380CD2" w:rsidP="00EC7574">
            <w:pPr>
              <w:pStyle w:val="Neotevilenodstavek"/>
              <w:spacing w:before="0" w:after="0" w:line="260" w:lineRule="exact"/>
              <w:rPr>
                <w:rFonts w:cs="Arial"/>
                <w:bCs/>
              </w:rPr>
            </w:pPr>
            <w:r w:rsidRPr="00120E6A">
              <w:rPr>
                <w:rFonts w:cs="Arial"/>
                <w:bCs/>
              </w:rPr>
              <w:t>okolje, vključno s prostorskimi in varstvenimi vidiki</w:t>
            </w:r>
          </w:p>
        </w:tc>
        <w:tc>
          <w:tcPr>
            <w:tcW w:w="2728" w:type="dxa"/>
            <w:gridSpan w:val="2"/>
            <w:vAlign w:val="center"/>
          </w:tcPr>
          <w:p w14:paraId="2A8F8529" w14:textId="77777777" w:rsidR="00380CD2" w:rsidRPr="00120E6A" w:rsidRDefault="000950AB" w:rsidP="001E6E52">
            <w:pPr>
              <w:pStyle w:val="Neotevilenodstavek"/>
              <w:spacing w:before="0" w:after="0" w:line="260" w:lineRule="exact"/>
              <w:jc w:val="center"/>
              <w:rPr>
                <w:rFonts w:cs="Arial"/>
                <w:iCs/>
              </w:rPr>
            </w:pPr>
            <w:r w:rsidRPr="000950AB">
              <w:rPr>
                <w:rFonts w:cs="Arial"/>
              </w:rPr>
              <w:t xml:space="preserve">DA – v okviru sprejemanja prostorskih aktov </w:t>
            </w:r>
          </w:p>
        </w:tc>
      </w:tr>
      <w:tr w:rsidR="00120E6A" w:rsidRPr="00120E6A" w14:paraId="2EF4EA0A" w14:textId="77777777" w:rsidTr="002A67EC">
        <w:tc>
          <w:tcPr>
            <w:tcW w:w="1445" w:type="dxa"/>
          </w:tcPr>
          <w:p w14:paraId="5BCF260C" w14:textId="77777777" w:rsidR="00380CD2" w:rsidRPr="00120E6A" w:rsidRDefault="00380CD2" w:rsidP="00C656FE">
            <w:pPr>
              <w:pStyle w:val="Neotevilenodstavek"/>
              <w:spacing w:before="0" w:after="0" w:line="260" w:lineRule="exact"/>
              <w:ind w:left="360"/>
              <w:rPr>
                <w:rFonts w:cs="Arial"/>
                <w:iCs/>
              </w:rPr>
            </w:pPr>
            <w:r w:rsidRPr="00120E6A">
              <w:rPr>
                <w:rFonts w:cs="Arial"/>
                <w:iCs/>
              </w:rPr>
              <w:t>e)</w:t>
            </w:r>
          </w:p>
        </w:tc>
        <w:tc>
          <w:tcPr>
            <w:tcW w:w="5090" w:type="dxa"/>
            <w:gridSpan w:val="6"/>
          </w:tcPr>
          <w:p w14:paraId="34F3874E" w14:textId="77777777" w:rsidR="00380CD2" w:rsidRPr="00120E6A" w:rsidRDefault="00380CD2" w:rsidP="00C656FE">
            <w:pPr>
              <w:pStyle w:val="Neotevilenodstavek"/>
              <w:spacing w:before="0" w:after="0" w:line="260" w:lineRule="exact"/>
              <w:rPr>
                <w:rFonts w:cs="Arial"/>
                <w:bCs/>
              </w:rPr>
            </w:pPr>
            <w:r w:rsidRPr="00120E6A">
              <w:rPr>
                <w:rFonts w:cs="Arial"/>
                <w:bCs/>
              </w:rPr>
              <w:t>socialno področje</w:t>
            </w:r>
          </w:p>
        </w:tc>
        <w:tc>
          <w:tcPr>
            <w:tcW w:w="2728" w:type="dxa"/>
            <w:gridSpan w:val="2"/>
            <w:vAlign w:val="center"/>
          </w:tcPr>
          <w:p w14:paraId="7D9A9938" w14:textId="77777777" w:rsidR="00380CD2" w:rsidRPr="00120E6A" w:rsidRDefault="00336898" w:rsidP="00C656FE">
            <w:pPr>
              <w:pStyle w:val="Neotevilenodstavek"/>
              <w:spacing w:before="0" w:after="0" w:line="260" w:lineRule="exact"/>
              <w:jc w:val="center"/>
              <w:rPr>
                <w:rFonts w:cs="Arial"/>
                <w:iCs/>
              </w:rPr>
            </w:pPr>
            <w:r w:rsidRPr="00120E6A">
              <w:rPr>
                <w:rFonts w:cs="Arial"/>
                <w:iCs/>
              </w:rPr>
              <w:t>NE</w:t>
            </w:r>
          </w:p>
        </w:tc>
      </w:tr>
      <w:tr w:rsidR="00120E6A" w:rsidRPr="00120E6A" w14:paraId="4D5E06CF" w14:textId="77777777" w:rsidTr="002A67EC">
        <w:tc>
          <w:tcPr>
            <w:tcW w:w="1445" w:type="dxa"/>
            <w:tcBorders>
              <w:bottom w:val="single" w:sz="4" w:space="0" w:color="auto"/>
            </w:tcBorders>
          </w:tcPr>
          <w:p w14:paraId="04C33C4E" w14:textId="77777777" w:rsidR="00380CD2" w:rsidRPr="00120E6A" w:rsidRDefault="00380CD2" w:rsidP="00C656FE">
            <w:pPr>
              <w:pStyle w:val="Neotevilenodstavek"/>
              <w:spacing w:before="0" w:after="0" w:line="260" w:lineRule="exact"/>
              <w:ind w:left="360"/>
              <w:rPr>
                <w:rFonts w:cs="Arial"/>
                <w:iCs/>
              </w:rPr>
            </w:pPr>
            <w:r w:rsidRPr="00120E6A">
              <w:rPr>
                <w:rFonts w:cs="Arial"/>
                <w:iCs/>
              </w:rPr>
              <w:t>f)</w:t>
            </w:r>
          </w:p>
        </w:tc>
        <w:tc>
          <w:tcPr>
            <w:tcW w:w="5090" w:type="dxa"/>
            <w:gridSpan w:val="6"/>
            <w:tcBorders>
              <w:bottom w:val="single" w:sz="4" w:space="0" w:color="auto"/>
            </w:tcBorders>
          </w:tcPr>
          <w:p w14:paraId="50ED386D" w14:textId="77777777" w:rsidR="00380CD2" w:rsidRPr="00120E6A" w:rsidRDefault="00380CD2" w:rsidP="00C656FE">
            <w:pPr>
              <w:pStyle w:val="Neotevilenodstavek"/>
              <w:spacing w:before="0" w:after="0" w:line="260" w:lineRule="exact"/>
              <w:rPr>
                <w:rFonts w:cs="Arial"/>
                <w:bCs/>
              </w:rPr>
            </w:pPr>
            <w:r w:rsidRPr="00120E6A">
              <w:rPr>
                <w:rFonts w:cs="Arial"/>
                <w:bCs/>
              </w:rPr>
              <w:t>dokumente razvojnega načrtovanja:</w:t>
            </w:r>
          </w:p>
          <w:p w14:paraId="379AA15D" w14:textId="77777777" w:rsidR="00380CD2" w:rsidRPr="00120E6A" w:rsidRDefault="00380CD2" w:rsidP="00C656FE">
            <w:pPr>
              <w:pStyle w:val="Neotevilenodstavek"/>
              <w:numPr>
                <w:ilvl w:val="0"/>
                <w:numId w:val="4"/>
              </w:numPr>
              <w:spacing w:before="0" w:after="0" w:line="260" w:lineRule="exact"/>
              <w:rPr>
                <w:rFonts w:cs="Arial"/>
                <w:bCs/>
              </w:rPr>
            </w:pPr>
            <w:r w:rsidRPr="00120E6A">
              <w:rPr>
                <w:rFonts w:cs="Arial"/>
                <w:bCs/>
              </w:rPr>
              <w:t>nacionalne dokumente razvojnega načrtovanja</w:t>
            </w:r>
          </w:p>
          <w:p w14:paraId="422D389D" w14:textId="77777777" w:rsidR="00380CD2" w:rsidRPr="00120E6A" w:rsidRDefault="00380CD2" w:rsidP="00C656FE">
            <w:pPr>
              <w:pStyle w:val="Neotevilenodstavek"/>
              <w:numPr>
                <w:ilvl w:val="0"/>
                <w:numId w:val="4"/>
              </w:numPr>
              <w:spacing w:before="0" w:after="0" w:line="260" w:lineRule="exact"/>
              <w:rPr>
                <w:rFonts w:cs="Arial"/>
                <w:bCs/>
              </w:rPr>
            </w:pPr>
            <w:r w:rsidRPr="00120E6A">
              <w:rPr>
                <w:rFonts w:cs="Arial"/>
                <w:bCs/>
              </w:rPr>
              <w:t>razvojne politike na ravni programov po strukturi razvojne klasifikacije programskega proračuna</w:t>
            </w:r>
          </w:p>
          <w:p w14:paraId="5BE1B1FB" w14:textId="77777777" w:rsidR="00380CD2" w:rsidRPr="00120E6A" w:rsidRDefault="00380CD2" w:rsidP="00C656FE">
            <w:pPr>
              <w:pStyle w:val="Neotevilenodstavek"/>
              <w:numPr>
                <w:ilvl w:val="0"/>
                <w:numId w:val="4"/>
              </w:numPr>
              <w:spacing w:before="0" w:after="0" w:line="260" w:lineRule="exact"/>
              <w:rPr>
                <w:rFonts w:cs="Arial"/>
                <w:bCs/>
              </w:rPr>
            </w:pPr>
            <w:r w:rsidRPr="00120E6A">
              <w:rPr>
                <w:rFonts w:cs="Arial"/>
                <w:bCs/>
              </w:rPr>
              <w:t>razvojne dokumente Evropske unije in mednarodnih organizacij</w:t>
            </w:r>
          </w:p>
        </w:tc>
        <w:tc>
          <w:tcPr>
            <w:tcW w:w="2728" w:type="dxa"/>
            <w:gridSpan w:val="2"/>
            <w:tcBorders>
              <w:bottom w:val="single" w:sz="4" w:space="0" w:color="auto"/>
            </w:tcBorders>
            <w:vAlign w:val="center"/>
          </w:tcPr>
          <w:p w14:paraId="7C75C6F1" w14:textId="77777777" w:rsidR="00380CD2" w:rsidRPr="00120E6A" w:rsidRDefault="00380CD2" w:rsidP="00C656FE">
            <w:pPr>
              <w:pStyle w:val="Neotevilenodstavek"/>
              <w:spacing w:before="0" w:after="0" w:line="260" w:lineRule="exact"/>
              <w:jc w:val="center"/>
              <w:rPr>
                <w:rFonts w:cs="Arial"/>
                <w:iCs/>
              </w:rPr>
            </w:pPr>
            <w:r w:rsidRPr="00120E6A">
              <w:rPr>
                <w:rFonts w:cs="Arial"/>
              </w:rPr>
              <w:t>NE</w:t>
            </w:r>
          </w:p>
        </w:tc>
      </w:tr>
      <w:tr w:rsidR="00120E6A" w:rsidRPr="00120E6A" w14:paraId="5F4B581D" w14:textId="77777777" w:rsidTr="007414EB">
        <w:tc>
          <w:tcPr>
            <w:tcW w:w="9263" w:type="dxa"/>
            <w:gridSpan w:val="9"/>
            <w:tcBorders>
              <w:top w:val="single" w:sz="4" w:space="0" w:color="auto"/>
              <w:left w:val="single" w:sz="4" w:space="0" w:color="auto"/>
              <w:bottom w:val="single" w:sz="4" w:space="0" w:color="auto"/>
              <w:right w:val="single" w:sz="4" w:space="0" w:color="auto"/>
            </w:tcBorders>
          </w:tcPr>
          <w:p w14:paraId="2B380566" w14:textId="77777777" w:rsidR="00380CD2" w:rsidRPr="00120E6A" w:rsidRDefault="00380CD2" w:rsidP="00C656FE">
            <w:pPr>
              <w:pStyle w:val="Oddelek"/>
              <w:widowControl w:val="0"/>
              <w:numPr>
                <w:ilvl w:val="0"/>
                <w:numId w:val="0"/>
              </w:numPr>
              <w:spacing w:before="0" w:after="0" w:line="260" w:lineRule="exact"/>
              <w:jc w:val="left"/>
              <w:rPr>
                <w:rFonts w:cs="Arial"/>
              </w:rPr>
            </w:pPr>
            <w:r w:rsidRPr="00120E6A">
              <w:rPr>
                <w:rFonts w:cs="Arial"/>
              </w:rPr>
              <w:t>7.a Predstavitev ocene finančnih posledic nad 40.000 EUR:</w:t>
            </w:r>
            <w:r w:rsidR="00CD0190" w:rsidRPr="00120E6A">
              <w:rPr>
                <w:rFonts w:cs="Arial"/>
              </w:rPr>
              <w:t xml:space="preserve"> /</w:t>
            </w:r>
          </w:p>
          <w:p w14:paraId="1F33D780" w14:textId="77777777" w:rsidR="00033593" w:rsidRPr="00120E6A" w:rsidRDefault="00380CD2" w:rsidP="00C656FE">
            <w:pPr>
              <w:pStyle w:val="Oddelek"/>
              <w:widowControl w:val="0"/>
              <w:numPr>
                <w:ilvl w:val="0"/>
                <w:numId w:val="0"/>
              </w:numPr>
              <w:spacing w:before="0" w:after="0" w:line="260" w:lineRule="exact"/>
              <w:jc w:val="left"/>
              <w:rPr>
                <w:rFonts w:cs="Arial"/>
                <w:b w:val="0"/>
              </w:rPr>
            </w:pPr>
            <w:r w:rsidRPr="00120E6A">
              <w:rPr>
                <w:rFonts w:cs="Arial"/>
                <w:b w:val="0"/>
              </w:rPr>
              <w:t>(Samo če izberete DA pod točko 6.a.)</w:t>
            </w:r>
          </w:p>
          <w:p w14:paraId="22DEFAE1" w14:textId="77777777" w:rsidR="00336898" w:rsidRPr="00120E6A" w:rsidRDefault="00336898" w:rsidP="00CD0190">
            <w:pPr>
              <w:pStyle w:val="Oddelek"/>
              <w:widowControl w:val="0"/>
              <w:numPr>
                <w:ilvl w:val="0"/>
                <w:numId w:val="0"/>
              </w:numPr>
              <w:spacing w:before="0" w:after="0" w:line="260" w:lineRule="exact"/>
              <w:jc w:val="both"/>
              <w:rPr>
                <w:rFonts w:cs="Arial"/>
                <w:b w:val="0"/>
              </w:rPr>
            </w:pPr>
          </w:p>
        </w:tc>
      </w:tr>
      <w:tr w:rsidR="00120E6A" w:rsidRPr="00120E6A" w14:paraId="17E0B6CF" w14:textId="77777777" w:rsidTr="00380C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5"/>
        </w:trPr>
        <w:tc>
          <w:tcPr>
            <w:tcW w:w="9263"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68802A39" w14:textId="77777777" w:rsidR="00380CD2" w:rsidRPr="00120E6A" w:rsidRDefault="00380CD2" w:rsidP="00C656FE">
            <w:pPr>
              <w:pStyle w:val="Naslov1"/>
              <w:keepNext w:val="0"/>
              <w:pageBreakBefore/>
              <w:widowControl w:val="0"/>
              <w:tabs>
                <w:tab w:val="left" w:pos="2340"/>
              </w:tabs>
              <w:spacing w:before="0" w:after="0"/>
              <w:ind w:left="142" w:hanging="142"/>
              <w:rPr>
                <w:rFonts w:cs="Arial"/>
                <w:sz w:val="20"/>
                <w:szCs w:val="20"/>
                <w:lang w:eastAsia="en-US"/>
              </w:rPr>
            </w:pPr>
            <w:r w:rsidRPr="00120E6A">
              <w:rPr>
                <w:rFonts w:cs="Arial"/>
                <w:sz w:val="20"/>
                <w:szCs w:val="20"/>
                <w:lang w:eastAsia="en-US"/>
              </w:rPr>
              <w:lastRenderedPageBreak/>
              <w:t>I. Ocena finančnih posledic, ki niso načrtovane v sprejetem proračunu</w:t>
            </w:r>
          </w:p>
        </w:tc>
      </w:tr>
      <w:tr w:rsidR="00120E6A" w:rsidRPr="00120E6A" w14:paraId="7367ED6F" w14:textId="77777777" w:rsidTr="002A6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792" w:type="dxa"/>
            <w:gridSpan w:val="3"/>
            <w:tcBorders>
              <w:top w:val="single" w:sz="4" w:space="0" w:color="auto"/>
              <w:left w:val="single" w:sz="4" w:space="0" w:color="auto"/>
              <w:bottom w:val="single" w:sz="4" w:space="0" w:color="auto"/>
              <w:right w:val="single" w:sz="4" w:space="0" w:color="auto"/>
            </w:tcBorders>
            <w:vAlign w:val="center"/>
          </w:tcPr>
          <w:p w14:paraId="22D1DE78" w14:textId="77777777" w:rsidR="00380CD2" w:rsidRPr="00120E6A" w:rsidRDefault="00380CD2" w:rsidP="00C656FE">
            <w:pPr>
              <w:widowControl w:val="0"/>
              <w:spacing w:line="260" w:lineRule="exact"/>
              <w:ind w:left="-122" w:right="-112"/>
              <w:jc w:val="center"/>
              <w:rPr>
                <w:rFonts w:ascii="Arial" w:hAnsi="Arial" w:cs="Arial"/>
                <w:sz w:val="20"/>
                <w:szCs w:val="20"/>
              </w:rPr>
            </w:pPr>
          </w:p>
        </w:tc>
        <w:tc>
          <w:tcPr>
            <w:tcW w:w="1345" w:type="dxa"/>
            <w:tcBorders>
              <w:top w:val="single" w:sz="4" w:space="0" w:color="auto"/>
              <w:left w:val="single" w:sz="4" w:space="0" w:color="auto"/>
              <w:bottom w:val="single" w:sz="4" w:space="0" w:color="auto"/>
              <w:right w:val="single" w:sz="4" w:space="0" w:color="auto"/>
            </w:tcBorders>
            <w:vAlign w:val="center"/>
          </w:tcPr>
          <w:p w14:paraId="68506F11" w14:textId="77777777" w:rsidR="00380CD2" w:rsidRPr="00120E6A" w:rsidRDefault="00380CD2" w:rsidP="00C656FE">
            <w:pPr>
              <w:widowControl w:val="0"/>
              <w:spacing w:line="260" w:lineRule="exact"/>
              <w:jc w:val="center"/>
              <w:rPr>
                <w:rFonts w:ascii="Arial" w:hAnsi="Arial" w:cs="Arial"/>
                <w:sz w:val="20"/>
                <w:szCs w:val="20"/>
              </w:rPr>
            </w:pPr>
            <w:r w:rsidRPr="00120E6A">
              <w:rPr>
                <w:rFonts w:ascii="Arial" w:hAnsi="Arial" w:cs="Arial"/>
                <w:sz w:val="20"/>
                <w:szCs w:val="20"/>
              </w:rPr>
              <w:t>Tekoče leto (t)</w:t>
            </w:r>
          </w:p>
        </w:tc>
        <w:tc>
          <w:tcPr>
            <w:tcW w:w="1718" w:type="dxa"/>
            <w:tcBorders>
              <w:top w:val="single" w:sz="4" w:space="0" w:color="auto"/>
              <w:left w:val="single" w:sz="4" w:space="0" w:color="auto"/>
              <w:bottom w:val="single" w:sz="4" w:space="0" w:color="auto"/>
              <w:right w:val="single" w:sz="4" w:space="0" w:color="auto"/>
            </w:tcBorders>
            <w:vAlign w:val="center"/>
          </w:tcPr>
          <w:p w14:paraId="70C1D855" w14:textId="77777777" w:rsidR="00380CD2" w:rsidRPr="00120E6A" w:rsidRDefault="00380CD2" w:rsidP="00C656FE">
            <w:pPr>
              <w:widowControl w:val="0"/>
              <w:spacing w:line="260" w:lineRule="exact"/>
              <w:jc w:val="center"/>
              <w:rPr>
                <w:rFonts w:ascii="Arial" w:hAnsi="Arial" w:cs="Arial"/>
                <w:sz w:val="20"/>
                <w:szCs w:val="20"/>
              </w:rPr>
            </w:pPr>
            <w:r w:rsidRPr="00120E6A">
              <w:rPr>
                <w:rFonts w:ascii="Arial" w:hAnsi="Arial" w:cs="Arial"/>
                <w:sz w:val="20"/>
                <w:szCs w:val="20"/>
              </w:rPr>
              <w:t>t + 1</w:t>
            </w:r>
          </w:p>
        </w:tc>
        <w:tc>
          <w:tcPr>
            <w:tcW w:w="1338" w:type="dxa"/>
            <w:gridSpan w:val="3"/>
            <w:tcBorders>
              <w:top w:val="single" w:sz="4" w:space="0" w:color="auto"/>
              <w:left w:val="single" w:sz="4" w:space="0" w:color="auto"/>
              <w:bottom w:val="single" w:sz="4" w:space="0" w:color="auto"/>
              <w:right w:val="single" w:sz="4" w:space="0" w:color="auto"/>
            </w:tcBorders>
            <w:vAlign w:val="center"/>
          </w:tcPr>
          <w:p w14:paraId="57952A11" w14:textId="77777777" w:rsidR="00380CD2" w:rsidRPr="00120E6A" w:rsidRDefault="00380CD2" w:rsidP="00C656FE">
            <w:pPr>
              <w:widowControl w:val="0"/>
              <w:spacing w:line="260" w:lineRule="exact"/>
              <w:jc w:val="center"/>
              <w:rPr>
                <w:rFonts w:ascii="Arial" w:hAnsi="Arial" w:cs="Arial"/>
                <w:sz w:val="20"/>
                <w:szCs w:val="20"/>
              </w:rPr>
            </w:pPr>
            <w:r w:rsidRPr="00120E6A">
              <w:rPr>
                <w:rFonts w:ascii="Arial" w:hAnsi="Arial" w:cs="Arial"/>
                <w:sz w:val="20"/>
                <w:szCs w:val="20"/>
              </w:rPr>
              <w:t>t + 2</w:t>
            </w:r>
          </w:p>
        </w:tc>
        <w:tc>
          <w:tcPr>
            <w:tcW w:w="2070" w:type="dxa"/>
            <w:tcBorders>
              <w:top w:val="single" w:sz="4" w:space="0" w:color="auto"/>
              <w:left w:val="single" w:sz="4" w:space="0" w:color="auto"/>
              <w:bottom w:val="single" w:sz="4" w:space="0" w:color="auto"/>
              <w:right w:val="single" w:sz="4" w:space="0" w:color="auto"/>
            </w:tcBorders>
            <w:vAlign w:val="center"/>
          </w:tcPr>
          <w:p w14:paraId="107BAB51" w14:textId="77777777" w:rsidR="00380CD2" w:rsidRPr="00120E6A" w:rsidRDefault="00380CD2" w:rsidP="00C656FE">
            <w:pPr>
              <w:widowControl w:val="0"/>
              <w:spacing w:line="260" w:lineRule="exact"/>
              <w:jc w:val="center"/>
              <w:rPr>
                <w:rFonts w:ascii="Arial" w:hAnsi="Arial" w:cs="Arial"/>
                <w:sz w:val="20"/>
                <w:szCs w:val="20"/>
              </w:rPr>
            </w:pPr>
            <w:r w:rsidRPr="00120E6A">
              <w:rPr>
                <w:rFonts w:ascii="Arial" w:hAnsi="Arial" w:cs="Arial"/>
                <w:sz w:val="20"/>
                <w:szCs w:val="20"/>
              </w:rPr>
              <w:t>t + 3</w:t>
            </w:r>
          </w:p>
        </w:tc>
      </w:tr>
      <w:tr w:rsidR="002A67EC" w:rsidRPr="00120E6A" w14:paraId="75B4F917" w14:textId="77777777" w:rsidTr="002A6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792" w:type="dxa"/>
            <w:gridSpan w:val="3"/>
            <w:tcBorders>
              <w:top w:val="single" w:sz="4" w:space="0" w:color="auto"/>
              <w:left w:val="single" w:sz="4" w:space="0" w:color="auto"/>
              <w:bottom w:val="single" w:sz="4" w:space="0" w:color="auto"/>
              <w:right w:val="single" w:sz="4" w:space="0" w:color="auto"/>
            </w:tcBorders>
            <w:vAlign w:val="center"/>
          </w:tcPr>
          <w:p w14:paraId="750C9F33" w14:textId="77777777" w:rsidR="002A67EC" w:rsidRPr="00120E6A" w:rsidRDefault="002A67EC" w:rsidP="002A67EC">
            <w:pPr>
              <w:widowControl w:val="0"/>
              <w:spacing w:line="260" w:lineRule="exact"/>
              <w:rPr>
                <w:rFonts w:ascii="Arial" w:hAnsi="Arial" w:cs="Arial"/>
                <w:bCs/>
                <w:sz w:val="20"/>
                <w:szCs w:val="20"/>
              </w:rPr>
            </w:pPr>
            <w:r w:rsidRPr="00120E6A">
              <w:rPr>
                <w:rFonts w:ascii="Arial" w:hAnsi="Arial" w:cs="Arial"/>
                <w:bCs/>
                <w:sz w:val="20"/>
                <w:szCs w:val="20"/>
              </w:rPr>
              <w:t>Predvideno povečanje (+) ali zmanjšanje (</w:t>
            </w:r>
            <w:r w:rsidRPr="00120E6A">
              <w:rPr>
                <w:b/>
                <w:sz w:val="20"/>
                <w:szCs w:val="20"/>
              </w:rPr>
              <w:t>–</w:t>
            </w:r>
            <w:r w:rsidRPr="00120E6A">
              <w:rPr>
                <w:rFonts w:ascii="Arial" w:hAnsi="Arial" w:cs="Arial"/>
                <w:bCs/>
                <w:sz w:val="20"/>
                <w:szCs w:val="20"/>
              </w:rPr>
              <w:t xml:space="preserve">) prihodkov državnega proračuna </w:t>
            </w:r>
          </w:p>
        </w:tc>
        <w:tc>
          <w:tcPr>
            <w:tcW w:w="1345" w:type="dxa"/>
            <w:tcBorders>
              <w:top w:val="single" w:sz="4" w:space="0" w:color="auto"/>
              <w:left w:val="single" w:sz="4" w:space="0" w:color="auto"/>
              <w:bottom w:val="single" w:sz="4" w:space="0" w:color="auto"/>
              <w:right w:val="single" w:sz="4" w:space="0" w:color="auto"/>
            </w:tcBorders>
            <w:vAlign w:val="center"/>
          </w:tcPr>
          <w:p w14:paraId="00446CAE" w14:textId="4CF18959" w:rsidR="002A67EC" w:rsidRPr="00E42A8A" w:rsidRDefault="002A67EC" w:rsidP="002A67EC">
            <w:pPr>
              <w:widowControl w:val="0"/>
              <w:spacing w:line="260" w:lineRule="exact"/>
              <w:jc w:val="center"/>
              <w:rPr>
                <w:rFonts w:ascii="Arial" w:hAnsi="Arial" w:cs="Arial"/>
                <w:bCs/>
                <w:sz w:val="20"/>
                <w:szCs w:val="20"/>
              </w:rPr>
            </w:pPr>
            <w:r w:rsidRPr="002A67EC">
              <w:rPr>
                <w:rFonts w:ascii="Arial" w:hAnsi="Arial" w:cs="Arial"/>
                <w:bCs/>
                <w:sz w:val="20"/>
                <w:szCs w:val="20"/>
              </w:rPr>
              <w:t>0</w:t>
            </w:r>
          </w:p>
        </w:tc>
        <w:tc>
          <w:tcPr>
            <w:tcW w:w="1718" w:type="dxa"/>
            <w:tcBorders>
              <w:top w:val="single" w:sz="4" w:space="0" w:color="auto"/>
              <w:left w:val="single" w:sz="4" w:space="0" w:color="auto"/>
              <w:bottom w:val="single" w:sz="4" w:space="0" w:color="auto"/>
              <w:right w:val="single" w:sz="4" w:space="0" w:color="auto"/>
            </w:tcBorders>
            <w:vAlign w:val="center"/>
          </w:tcPr>
          <w:p w14:paraId="5C09FA25" w14:textId="4AE4DA9F" w:rsidR="002A67EC" w:rsidRPr="00E42A8A" w:rsidRDefault="002A67EC" w:rsidP="002A67EC">
            <w:pPr>
              <w:widowControl w:val="0"/>
              <w:spacing w:line="260" w:lineRule="exact"/>
              <w:jc w:val="center"/>
              <w:rPr>
                <w:rFonts w:ascii="Arial" w:hAnsi="Arial" w:cs="Arial"/>
                <w:bCs/>
                <w:sz w:val="20"/>
                <w:szCs w:val="20"/>
              </w:rPr>
            </w:pPr>
            <w:r w:rsidRPr="002A67EC">
              <w:rPr>
                <w:rFonts w:ascii="Arial" w:hAnsi="Arial" w:cs="Arial"/>
                <w:bCs/>
                <w:sz w:val="20"/>
                <w:szCs w:val="20"/>
              </w:rPr>
              <w:t>+ 95.170 EUR</w:t>
            </w:r>
          </w:p>
        </w:tc>
        <w:tc>
          <w:tcPr>
            <w:tcW w:w="1338" w:type="dxa"/>
            <w:gridSpan w:val="3"/>
            <w:tcBorders>
              <w:top w:val="single" w:sz="4" w:space="0" w:color="auto"/>
              <w:left w:val="single" w:sz="4" w:space="0" w:color="auto"/>
              <w:bottom w:val="single" w:sz="4" w:space="0" w:color="auto"/>
              <w:right w:val="single" w:sz="4" w:space="0" w:color="auto"/>
            </w:tcBorders>
            <w:vAlign w:val="center"/>
          </w:tcPr>
          <w:p w14:paraId="05CE3A5C" w14:textId="4FDD3E9A" w:rsidR="002A67EC" w:rsidRPr="00E42A8A" w:rsidRDefault="002A67EC" w:rsidP="002A67EC">
            <w:pPr>
              <w:widowControl w:val="0"/>
              <w:spacing w:line="260" w:lineRule="exact"/>
              <w:jc w:val="center"/>
              <w:rPr>
                <w:rFonts w:ascii="Arial" w:hAnsi="Arial" w:cs="Arial"/>
                <w:bCs/>
                <w:sz w:val="20"/>
                <w:szCs w:val="20"/>
              </w:rPr>
            </w:pPr>
            <w:r w:rsidRPr="002A67EC">
              <w:rPr>
                <w:rFonts w:ascii="Arial" w:hAnsi="Arial" w:cs="Arial"/>
                <w:bCs/>
                <w:sz w:val="20"/>
                <w:szCs w:val="20"/>
              </w:rPr>
              <w:t>+ 95.170 EUR</w:t>
            </w:r>
          </w:p>
        </w:tc>
        <w:tc>
          <w:tcPr>
            <w:tcW w:w="2070" w:type="dxa"/>
            <w:tcBorders>
              <w:top w:val="single" w:sz="4" w:space="0" w:color="auto"/>
              <w:left w:val="single" w:sz="4" w:space="0" w:color="auto"/>
              <w:bottom w:val="single" w:sz="4" w:space="0" w:color="auto"/>
              <w:right w:val="single" w:sz="4" w:space="0" w:color="auto"/>
            </w:tcBorders>
            <w:vAlign w:val="center"/>
          </w:tcPr>
          <w:p w14:paraId="53A17FE9" w14:textId="2685CCD9" w:rsidR="002A67EC" w:rsidRPr="00E42A8A" w:rsidRDefault="002A67EC" w:rsidP="002A67EC">
            <w:pPr>
              <w:widowControl w:val="0"/>
              <w:spacing w:line="260" w:lineRule="exact"/>
              <w:jc w:val="center"/>
              <w:rPr>
                <w:rFonts w:ascii="Arial" w:hAnsi="Arial" w:cs="Arial"/>
                <w:bCs/>
                <w:sz w:val="20"/>
                <w:szCs w:val="20"/>
              </w:rPr>
            </w:pPr>
            <w:r w:rsidRPr="002A67EC">
              <w:rPr>
                <w:rFonts w:ascii="Arial" w:hAnsi="Arial" w:cs="Arial"/>
                <w:bCs/>
                <w:sz w:val="20"/>
                <w:szCs w:val="20"/>
              </w:rPr>
              <w:t>+ 95.170 EUR</w:t>
            </w:r>
          </w:p>
        </w:tc>
      </w:tr>
      <w:tr w:rsidR="002A67EC" w:rsidRPr="00120E6A" w14:paraId="3CAB9F06" w14:textId="77777777" w:rsidTr="002A6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792" w:type="dxa"/>
            <w:gridSpan w:val="3"/>
            <w:tcBorders>
              <w:top w:val="single" w:sz="4" w:space="0" w:color="auto"/>
              <w:left w:val="single" w:sz="4" w:space="0" w:color="auto"/>
              <w:bottom w:val="single" w:sz="4" w:space="0" w:color="auto"/>
              <w:right w:val="single" w:sz="4" w:space="0" w:color="auto"/>
            </w:tcBorders>
            <w:vAlign w:val="center"/>
          </w:tcPr>
          <w:p w14:paraId="3AC4D354" w14:textId="77777777" w:rsidR="002A67EC" w:rsidRPr="00120E6A" w:rsidRDefault="002A67EC" w:rsidP="002A67EC">
            <w:pPr>
              <w:widowControl w:val="0"/>
              <w:spacing w:line="260" w:lineRule="exact"/>
              <w:rPr>
                <w:rFonts w:ascii="Arial" w:hAnsi="Arial" w:cs="Arial"/>
                <w:bCs/>
                <w:sz w:val="20"/>
                <w:szCs w:val="20"/>
              </w:rPr>
            </w:pPr>
            <w:r w:rsidRPr="00120E6A">
              <w:rPr>
                <w:rFonts w:ascii="Arial" w:hAnsi="Arial" w:cs="Arial"/>
                <w:bCs/>
                <w:sz w:val="20"/>
                <w:szCs w:val="20"/>
              </w:rPr>
              <w:t>Predvideno povečanje (+) ali zmanjšanje (</w:t>
            </w:r>
            <w:r w:rsidRPr="00120E6A">
              <w:rPr>
                <w:b/>
                <w:sz w:val="20"/>
                <w:szCs w:val="20"/>
              </w:rPr>
              <w:t>–</w:t>
            </w:r>
            <w:r w:rsidRPr="00120E6A">
              <w:rPr>
                <w:rFonts w:ascii="Arial" w:hAnsi="Arial" w:cs="Arial"/>
                <w:bCs/>
                <w:sz w:val="20"/>
                <w:szCs w:val="20"/>
              </w:rPr>
              <w:t xml:space="preserve">) prihodkov občinskih proračunov </w:t>
            </w:r>
          </w:p>
        </w:tc>
        <w:tc>
          <w:tcPr>
            <w:tcW w:w="1345" w:type="dxa"/>
            <w:tcBorders>
              <w:top w:val="single" w:sz="4" w:space="0" w:color="auto"/>
              <w:left w:val="single" w:sz="4" w:space="0" w:color="auto"/>
              <w:bottom w:val="single" w:sz="4" w:space="0" w:color="auto"/>
              <w:right w:val="single" w:sz="4" w:space="0" w:color="auto"/>
            </w:tcBorders>
            <w:vAlign w:val="center"/>
          </w:tcPr>
          <w:p w14:paraId="2BEC0D9E" w14:textId="0691D698" w:rsidR="002A67EC" w:rsidRPr="002A67EC" w:rsidRDefault="002A67EC" w:rsidP="002A67EC">
            <w:pPr>
              <w:widowControl w:val="0"/>
              <w:spacing w:line="260" w:lineRule="exact"/>
              <w:jc w:val="center"/>
              <w:rPr>
                <w:rFonts w:ascii="Arial" w:hAnsi="Arial" w:cs="Arial"/>
                <w:bCs/>
                <w:sz w:val="20"/>
                <w:szCs w:val="20"/>
              </w:rPr>
            </w:pPr>
            <w:r w:rsidRPr="002A67EC">
              <w:rPr>
                <w:rFonts w:ascii="Arial" w:hAnsi="Arial" w:cs="Arial"/>
                <w:bCs/>
                <w:sz w:val="20"/>
                <w:szCs w:val="20"/>
              </w:rPr>
              <w:t>0</w:t>
            </w:r>
          </w:p>
        </w:tc>
        <w:tc>
          <w:tcPr>
            <w:tcW w:w="1718" w:type="dxa"/>
            <w:tcBorders>
              <w:top w:val="single" w:sz="4" w:space="0" w:color="auto"/>
              <w:left w:val="single" w:sz="4" w:space="0" w:color="auto"/>
              <w:bottom w:val="single" w:sz="4" w:space="0" w:color="auto"/>
              <w:right w:val="single" w:sz="4" w:space="0" w:color="auto"/>
            </w:tcBorders>
            <w:vAlign w:val="center"/>
          </w:tcPr>
          <w:p w14:paraId="19D3208C" w14:textId="3B23F9A0" w:rsidR="002A67EC" w:rsidRPr="002A67EC" w:rsidRDefault="002A67EC" w:rsidP="002A67EC">
            <w:pPr>
              <w:widowControl w:val="0"/>
              <w:spacing w:line="260" w:lineRule="exact"/>
              <w:jc w:val="center"/>
              <w:rPr>
                <w:rFonts w:ascii="Arial" w:hAnsi="Arial" w:cs="Arial"/>
                <w:bCs/>
                <w:sz w:val="20"/>
                <w:szCs w:val="20"/>
              </w:rPr>
            </w:pPr>
            <w:r w:rsidRPr="002A67EC">
              <w:rPr>
                <w:rFonts w:ascii="Arial" w:hAnsi="Arial" w:cs="Arial"/>
                <w:bCs/>
                <w:sz w:val="20"/>
                <w:szCs w:val="20"/>
              </w:rPr>
              <w:t>+ 95.170 EUR</w:t>
            </w:r>
          </w:p>
        </w:tc>
        <w:tc>
          <w:tcPr>
            <w:tcW w:w="1338" w:type="dxa"/>
            <w:gridSpan w:val="3"/>
            <w:tcBorders>
              <w:top w:val="single" w:sz="4" w:space="0" w:color="auto"/>
              <w:left w:val="single" w:sz="4" w:space="0" w:color="auto"/>
              <w:bottom w:val="single" w:sz="4" w:space="0" w:color="auto"/>
              <w:right w:val="single" w:sz="4" w:space="0" w:color="auto"/>
            </w:tcBorders>
            <w:vAlign w:val="center"/>
          </w:tcPr>
          <w:p w14:paraId="53944C89" w14:textId="34C6F418" w:rsidR="002A67EC" w:rsidRPr="002A67EC" w:rsidRDefault="002A67EC" w:rsidP="002A67EC">
            <w:pPr>
              <w:widowControl w:val="0"/>
              <w:spacing w:line="260" w:lineRule="exact"/>
              <w:jc w:val="center"/>
              <w:rPr>
                <w:rFonts w:ascii="Arial" w:hAnsi="Arial" w:cs="Arial"/>
                <w:bCs/>
                <w:sz w:val="20"/>
                <w:szCs w:val="20"/>
              </w:rPr>
            </w:pPr>
            <w:r w:rsidRPr="002A67EC">
              <w:rPr>
                <w:rFonts w:ascii="Arial" w:hAnsi="Arial" w:cs="Arial"/>
                <w:bCs/>
                <w:sz w:val="20"/>
                <w:szCs w:val="20"/>
              </w:rPr>
              <w:t>+ 95.170 EUR</w:t>
            </w:r>
          </w:p>
        </w:tc>
        <w:tc>
          <w:tcPr>
            <w:tcW w:w="2070" w:type="dxa"/>
            <w:tcBorders>
              <w:top w:val="single" w:sz="4" w:space="0" w:color="auto"/>
              <w:left w:val="single" w:sz="4" w:space="0" w:color="auto"/>
              <w:bottom w:val="single" w:sz="4" w:space="0" w:color="auto"/>
              <w:right w:val="single" w:sz="4" w:space="0" w:color="auto"/>
            </w:tcBorders>
            <w:vAlign w:val="center"/>
          </w:tcPr>
          <w:p w14:paraId="7B490E04" w14:textId="3B1CEEC4" w:rsidR="002A67EC" w:rsidRPr="002A67EC" w:rsidRDefault="002A67EC" w:rsidP="002A67EC">
            <w:pPr>
              <w:widowControl w:val="0"/>
              <w:spacing w:line="260" w:lineRule="exact"/>
              <w:jc w:val="center"/>
              <w:rPr>
                <w:rFonts w:ascii="Arial" w:hAnsi="Arial" w:cs="Arial"/>
                <w:bCs/>
                <w:sz w:val="20"/>
                <w:szCs w:val="20"/>
              </w:rPr>
            </w:pPr>
            <w:r w:rsidRPr="002A67EC">
              <w:rPr>
                <w:rFonts w:ascii="Arial" w:hAnsi="Arial" w:cs="Arial"/>
                <w:bCs/>
                <w:sz w:val="20"/>
                <w:szCs w:val="20"/>
              </w:rPr>
              <w:t>+ 95.170 EUR</w:t>
            </w:r>
          </w:p>
        </w:tc>
      </w:tr>
      <w:tr w:rsidR="00120E6A" w:rsidRPr="00120E6A" w14:paraId="3445BA29" w14:textId="77777777" w:rsidTr="002A6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792" w:type="dxa"/>
            <w:gridSpan w:val="3"/>
            <w:tcBorders>
              <w:top w:val="single" w:sz="4" w:space="0" w:color="auto"/>
              <w:left w:val="single" w:sz="4" w:space="0" w:color="auto"/>
              <w:bottom w:val="single" w:sz="4" w:space="0" w:color="auto"/>
              <w:right w:val="single" w:sz="4" w:space="0" w:color="auto"/>
            </w:tcBorders>
            <w:vAlign w:val="center"/>
          </w:tcPr>
          <w:p w14:paraId="1F006E7E" w14:textId="77777777" w:rsidR="00380CD2" w:rsidRPr="00120E6A" w:rsidRDefault="00380CD2" w:rsidP="00C656FE">
            <w:pPr>
              <w:widowControl w:val="0"/>
              <w:spacing w:line="260" w:lineRule="exact"/>
              <w:rPr>
                <w:rFonts w:ascii="Arial" w:hAnsi="Arial" w:cs="Arial"/>
                <w:bCs/>
                <w:sz w:val="20"/>
                <w:szCs w:val="20"/>
              </w:rPr>
            </w:pPr>
            <w:r w:rsidRPr="00120E6A">
              <w:rPr>
                <w:rFonts w:ascii="Arial" w:hAnsi="Arial" w:cs="Arial"/>
                <w:bCs/>
                <w:sz w:val="20"/>
                <w:szCs w:val="20"/>
              </w:rPr>
              <w:t>Predvideno povečanje (+) ali zmanjšanje (</w:t>
            </w:r>
            <w:r w:rsidRPr="00120E6A">
              <w:rPr>
                <w:b/>
                <w:sz w:val="20"/>
                <w:szCs w:val="20"/>
              </w:rPr>
              <w:t>–</w:t>
            </w:r>
            <w:r w:rsidRPr="00120E6A">
              <w:rPr>
                <w:rFonts w:ascii="Arial" w:hAnsi="Arial" w:cs="Arial"/>
                <w:bCs/>
                <w:sz w:val="20"/>
                <w:szCs w:val="20"/>
              </w:rPr>
              <w:t xml:space="preserve">) odhodkov državnega proračuna </w:t>
            </w:r>
          </w:p>
        </w:tc>
        <w:tc>
          <w:tcPr>
            <w:tcW w:w="1345" w:type="dxa"/>
            <w:tcBorders>
              <w:top w:val="single" w:sz="4" w:space="0" w:color="auto"/>
              <w:left w:val="single" w:sz="4" w:space="0" w:color="auto"/>
              <w:bottom w:val="single" w:sz="4" w:space="0" w:color="auto"/>
              <w:right w:val="single" w:sz="4" w:space="0" w:color="auto"/>
            </w:tcBorders>
            <w:vAlign w:val="center"/>
          </w:tcPr>
          <w:p w14:paraId="6E9B8BEC" w14:textId="77777777" w:rsidR="00380CD2" w:rsidRPr="00120E6A" w:rsidRDefault="00380CD2" w:rsidP="00C656FE">
            <w:pPr>
              <w:widowControl w:val="0"/>
              <w:spacing w:line="260" w:lineRule="exact"/>
              <w:jc w:val="center"/>
              <w:rPr>
                <w:rFonts w:ascii="Arial" w:hAnsi="Arial" w:cs="Arial"/>
                <w:sz w:val="20"/>
                <w:szCs w:val="20"/>
              </w:rPr>
            </w:pPr>
          </w:p>
        </w:tc>
        <w:tc>
          <w:tcPr>
            <w:tcW w:w="1718" w:type="dxa"/>
            <w:tcBorders>
              <w:top w:val="single" w:sz="4" w:space="0" w:color="auto"/>
              <w:left w:val="single" w:sz="4" w:space="0" w:color="auto"/>
              <w:bottom w:val="single" w:sz="4" w:space="0" w:color="auto"/>
              <w:right w:val="single" w:sz="4" w:space="0" w:color="auto"/>
            </w:tcBorders>
            <w:vAlign w:val="center"/>
          </w:tcPr>
          <w:p w14:paraId="6053C6C2" w14:textId="77777777" w:rsidR="00380CD2" w:rsidRPr="00120E6A" w:rsidRDefault="00380CD2" w:rsidP="00C656FE">
            <w:pPr>
              <w:widowControl w:val="0"/>
              <w:spacing w:line="260" w:lineRule="exact"/>
              <w:jc w:val="center"/>
              <w:rPr>
                <w:rFonts w:ascii="Arial" w:hAnsi="Arial" w:cs="Arial"/>
                <w:sz w:val="20"/>
                <w:szCs w:val="20"/>
              </w:rPr>
            </w:pPr>
          </w:p>
        </w:tc>
        <w:tc>
          <w:tcPr>
            <w:tcW w:w="1338" w:type="dxa"/>
            <w:gridSpan w:val="3"/>
            <w:tcBorders>
              <w:top w:val="single" w:sz="4" w:space="0" w:color="auto"/>
              <w:left w:val="single" w:sz="4" w:space="0" w:color="auto"/>
              <w:bottom w:val="single" w:sz="4" w:space="0" w:color="auto"/>
              <w:right w:val="single" w:sz="4" w:space="0" w:color="auto"/>
            </w:tcBorders>
            <w:vAlign w:val="center"/>
          </w:tcPr>
          <w:p w14:paraId="08FCDB38" w14:textId="77777777" w:rsidR="00380CD2" w:rsidRPr="00120E6A" w:rsidRDefault="00380CD2" w:rsidP="00C656FE">
            <w:pPr>
              <w:widowControl w:val="0"/>
              <w:spacing w:line="260" w:lineRule="exact"/>
              <w:jc w:val="center"/>
              <w:rPr>
                <w:rFonts w:ascii="Arial" w:hAnsi="Arial" w:cs="Arial"/>
                <w:sz w:val="20"/>
                <w:szCs w:val="20"/>
              </w:rPr>
            </w:pPr>
          </w:p>
        </w:tc>
        <w:tc>
          <w:tcPr>
            <w:tcW w:w="2070" w:type="dxa"/>
            <w:tcBorders>
              <w:top w:val="single" w:sz="4" w:space="0" w:color="auto"/>
              <w:left w:val="single" w:sz="4" w:space="0" w:color="auto"/>
              <w:bottom w:val="single" w:sz="4" w:space="0" w:color="auto"/>
              <w:right w:val="single" w:sz="4" w:space="0" w:color="auto"/>
            </w:tcBorders>
            <w:vAlign w:val="center"/>
          </w:tcPr>
          <w:p w14:paraId="6772A58B" w14:textId="77777777" w:rsidR="00380CD2" w:rsidRPr="00120E6A" w:rsidRDefault="00380CD2" w:rsidP="00C656FE">
            <w:pPr>
              <w:widowControl w:val="0"/>
              <w:spacing w:line="260" w:lineRule="exact"/>
              <w:jc w:val="center"/>
              <w:rPr>
                <w:rFonts w:ascii="Arial" w:hAnsi="Arial" w:cs="Arial"/>
                <w:sz w:val="20"/>
                <w:szCs w:val="20"/>
              </w:rPr>
            </w:pPr>
          </w:p>
        </w:tc>
      </w:tr>
      <w:tr w:rsidR="00120E6A" w:rsidRPr="00120E6A" w14:paraId="4A147F24" w14:textId="77777777" w:rsidTr="002A6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792" w:type="dxa"/>
            <w:gridSpan w:val="3"/>
            <w:tcBorders>
              <w:top w:val="single" w:sz="4" w:space="0" w:color="auto"/>
              <w:left w:val="single" w:sz="4" w:space="0" w:color="auto"/>
              <w:bottom w:val="single" w:sz="4" w:space="0" w:color="auto"/>
              <w:right w:val="single" w:sz="4" w:space="0" w:color="auto"/>
            </w:tcBorders>
            <w:vAlign w:val="center"/>
          </w:tcPr>
          <w:p w14:paraId="7203899D" w14:textId="77777777" w:rsidR="00380CD2" w:rsidRPr="00120E6A" w:rsidRDefault="00380CD2" w:rsidP="00C656FE">
            <w:pPr>
              <w:widowControl w:val="0"/>
              <w:spacing w:line="260" w:lineRule="exact"/>
              <w:rPr>
                <w:rFonts w:ascii="Arial" w:hAnsi="Arial" w:cs="Arial"/>
                <w:bCs/>
                <w:sz w:val="20"/>
                <w:szCs w:val="20"/>
              </w:rPr>
            </w:pPr>
            <w:r w:rsidRPr="00120E6A">
              <w:rPr>
                <w:rFonts w:ascii="Arial" w:hAnsi="Arial" w:cs="Arial"/>
                <w:bCs/>
                <w:sz w:val="20"/>
                <w:szCs w:val="20"/>
              </w:rPr>
              <w:t>Predvideno povečanje (+) ali zmanjšanje (</w:t>
            </w:r>
            <w:r w:rsidRPr="00120E6A">
              <w:rPr>
                <w:b/>
                <w:sz w:val="20"/>
                <w:szCs w:val="20"/>
              </w:rPr>
              <w:t>–</w:t>
            </w:r>
            <w:r w:rsidRPr="00120E6A">
              <w:rPr>
                <w:rFonts w:ascii="Arial" w:hAnsi="Arial" w:cs="Arial"/>
                <w:bCs/>
                <w:sz w:val="20"/>
                <w:szCs w:val="20"/>
              </w:rPr>
              <w:t>) odhodkov občinskih proračunov</w:t>
            </w:r>
          </w:p>
        </w:tc>
        <w:tc>
          <w:tcPr>
            <w:tcW w:w="1345" w:type="dxa"/>
            <w:tcBorders>
              <w:top w:val="single" w:sz="4" w:space="0" w:color="auto"/>
              <w:left w:val="single" w:sz="4" w:space="0" w:color="auto"/>
              <w:bottom w:val="single" w:sz="4" w:space="0" w:color="auto"/>
              <w:right w:val="single" w:sz="4" w:space="0" w:color="auto"/>
            </w:tcBorders>
            <w:vAlign w:val="center"/>
          </w:tcPr>
          <w:p w14:paraId="0CC33A42" w14:textId="77777777" w:rsidR="00380CD2" w:rsidRPr="00120E6A" w:rsidRDefault="00380CD2" w:rsidP="00C656FE">
            <w:pPr>
              <w:widowControl w:val="0"/>
              <w:spacing w:line="260" w:lineRule="exact"/>
              <w:jc w:val="center"/>
              <w:rPr>
                <w:rFonts w:ascii="Arial" w:hAnsi="Arial" w:cs="Arial"/>
                <w:sz w:val="20"/>
                <w:szCs w:val="20"/>
              </w:rPr>
            </w:pPr>
          </w:p>
        </w:tc>
        <w:tc>
          <w:tcPr>
            <w:tcW w:w="1718" w:type="dxa"/>
            <w:tcBorders>
              <w:top w:val="single" w:sz="4" w:space="0" w:color="auto"/>
              <w:left w:val="single" w:sz="4" w:space="0" w:color="auto"/>
              <w:bottom w:val="single" w:sz="4" w:space="0" w:color="auto"/>
              <w:right w:val="single" w:sz="4" w:space="0" w:color="auto"/>
            </w:tcBorders>
            <w:vAlign w:val="center"/>
          </w:tcPr>
          <w:p w14:paraId="389EB0F2" w14:textId="77777777" w:rsidR="00380CD2" w:rsidRPr="00120E6A" w:rsidRDefault="00380CD2" w:rsidP="00C656FE">
            <w:pPr>
              <w:widowControl w:val="0"/>
              <w:spacing w:line="260" w:lineRule="exact"/>
              <w:jc w:val="center"/>
              <w:rPr>
                <w:rFonts w:ascii="Arial" w:hAnsi="Arial" w:cs="Arial"/>
                <w:sz w:val="20"/>
                <w:szCs w:val="20"/>
              </w:rPr>
            </w:pPr>
          </w:p>
        </w:tc>
        <w:tc>
          <w:tcPr>
            <w:tcW w:w="1338" w:type="dxa"/>
            <w:gridSpan w:val="3"/>
            <w:tcBorders>
              <w:top w:val="single" w:sz="4" w:space="0" w:color="auto"/>
              <w:left w:val="single" w:sz="4" w:space="0" w:color="auto"/>
              <w:bottom w:val="single" w:sz="4" w:space="0" w:color="auto"/>
              <w:right w:val="single" w:sz="4" w:space="0" w:color="auto"/>
            </w:tcBorders>
            <w:vAlign w:val="center"/>
          </w:tcPr>
          <w:p w14:paraId="3AF70BE1" w14:textId="77777777" w:rsidR="00380CD2" w:rsidRPr="00120E6A" w:rsidRDefault="00380CD2" w:rsidP="00C656FE">
            <w:pPr>
              <w:widowControl w:val="0"/>
              <w:spacing w:line="260" w:lineRule="exact"/>
              <w:jc w:val="center"/>
              <w:rPr>
                <w:rFonts w:ascii="Arial" w:hAnsi="Arial" w:cs="Arial"/>
                <w:sz w:val="20"/>
                <w:szCs w:val="20"/>
              </w:rPr>
            </w:pPr>
          </w:p>
        </w:tc>
        <w:tc>
          <w:tcPr>
            <w:tcW w:w="2070" w:type="dxa"/>
            <w:tcBorders>
              <w:top w:val="single" w:sz="4" w:space="0" w:color="auto"/>
              <w:left w:val="single" w:sz="4" w:space="0" w:color="auto"/>
              <w:bottom w:val="single" w:sz="4" w:space="0" w:color="auto"/>
              <w:right w:val="single" w:sz="4" w:space="0" w:color="auto"/>
            </w:tcBorders>
            <w:vAlign w:val="center"/>
          </w:tcPr>
          <w:p w14:paraId="328F9A05" w14:textId="77777777" w:rsidR="00380CD2" w:rsidRPr="00120E6A" w:rsidRDefault="00380CD2" w:rsidP="00C656FE">
            <w:pPr>
              <w:widowControl w:val="0"/>
              <w:spacing w:line="260" w:lineRule="exact"/>
              <w:jc w:val="center"/>
              <w:rPr>
                <w:rFonts w:ascii="Arial" w:hAnsi="Arial" w:cs="Arial"/>
                <w:sz w:val="20"/>
                <w:szCs w:val="20"/>
              </w:rPr>
            </w:pPr>
          </w:p>
        </w:tc>
      </w:tr>
      <w:tr w:rsidR="00120E6A" w:rsidRPr="00120E6A" w14:paraId="3D0BD1DC" w14:textId="77777777" w:rsidTr="002A6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792" w:type="dxa"/>
            <w:gridSpan w:val="3"/>
            <w:tcBorders>
              <w:top w:val="single" w:sz="4" w:space="0" w:color="auto"/>
              <w:left w:val="single" w:sz="4" w:space="0" w:color="auto"/>
              <w:bottom w:val="single" w:sz="4" w:space="0" w:color="auto"/>
              <w:right w:val="single" w:sz="4" w:space="0" w:color="auto"/>
            </w:tcBorders>
            <w:vAlign w:val="center"/>
          </w:tcPr>
          <w:p w14:paraId="0F5E734E" w14:textId="77777777" w:rsidR="00380CD2" w:rsidRPr="00120E6A" w:rsidRDefault="00380CD2" w:rsidP="00C656FE">
            <w:pPr>
              <w:widowControl w:val="0"/>
              <w:spacing w:line="260" w:lineRule="exact"/>
              <w:rPr>
                <w:rFonts w:ascii="Arial" w:hAnsi="Arial" w:cs="Arial"/>
                <w:bCs/>
                <w:sz w:val="20"/>
                <w:szCs w:val="20"/>
              </w:rPr>
            </w:pPr>
            <w:r w:rsidRPr="00120E6A">
              <w:rPr>
                <w:rFonts w:ascii="Arial" w:hAnsi="Arial" w:cs="Arial"/>
                <w:bCs/>
                <w:sz w:val="20"/>
                <w:szCs w:val="20"/>
              </w:rPr>
              <w:t>Predvideno povečanje (+) ali zmanjšanje (</w:t>
            </w:r>
            <w:r w:rsidRPr="00120E6A">
              <w:rPr>
                <w:b/>
                <w:sz w:val="20"/>
                <w:szCs w:val="20"/>
              </w:rPr>
              <w:t>–</w:t>
            </w:r>
            <w:r w:rsidRPr="00120E6A">
              <w:rPr>
                <w:rFonts w:ascii="Arial" w:hAnsi="Arial" w:cs="Arial"/>
                <w:bCs/>
                <w:sz w:val="20"/>
                <w:szCs w:val="20"/>
              </w:rPr>
              <w:t>) obveznosti za druga javnofinančna sredstva</w:t>
            </w:r>
          </w:p>
        </w:tc>
        <w:tc>
          <w:tcPr>
            <w:tcW w:w="1345" w:type="dxa"/>
            <w:tcBorders>
              <w:top w:val="single" w:sz="4" w:space="0" w:color="auto"/>
              <w:left w:val="single" w:sz="4" w:space="0" w:color="auto"/>
              <w:bottom w:val="single" w:sz="4" w:space="0" w:color="auto"/>
              <w:right w:val="single" w:sz="4" w:space="0" w:color="auto"/>
            </w:tcBorders>
            <w:vAlign w:val="center"/>
          </w:tcPr>
          <w:p w14:paraId="357A280A" w14:textId="77777777" w:rsidR="00380CD2" w:rsidRPr="00120E6A" w:rsidRDefault="00380CD2" w:rsidP="00C656FE">
            <w:pPr>
              <w:pStyle w:val="Naslov1"/>
              <w:keepNext w:val="0"/>
              <w:widowControl w:val="0"/>
              <w:tabs>
                <w:tab w:val="left" w:pos="360"/>
              </w:tabs>
              <w:spacing w:before="0" w:after="0"/>
              <w:jc w:val="center"/>
              <w:rPr>
                <w:rFonts w:cs="Arial"/>
                <w:b w:val="0"/>
                <w:bCs w:val="0"/>
                <w:sz w:val="20"/>
                <w:szCs w:val="20"/>
                <w:lang w:eastAsia="en-US"/>
              </w:rPr>
            </w:pPr>
          </w:p>
        </w:tc>
        <w:tc>
          <w:tcPr>
            <w:tcW w:w="1718" w:type="dxa"/>
            <w:tcBorders>
              <w:top w:val="single" w:sz="4" w:space="0" w:color="auto"/>
              <w:left w:val="single" w:sz="4" w:space="0" w:color="auto"/>
              <w:bottom w:val="single" w:sz="4" w:space="0" w:color="auto"/>
              <w:right w:val="single" w:sz="4" w:space="0" w:color="auto"/>
            </w:tcBorders>
            <w:vAlign w:val="center"/>
          </w:tcPr>
          <w:p w14:paraId="2A5EE405" w14:textId="77777777" w:rsidR="00380CD2" w:rsidRPr="00120E6A" w:rsidRDefault="00380CD2" w:rsidP="00AA427C">
            <w:pPr>
              <w:pStyle w:val="Naslov1"/>
              <w:keepNext w:val="0"/>
              <w:widowControl w:val="0"/>
              <w:tabs>
                <w:tab w:val="left" w:pos="360"/>
              </w:tabs>
              <w:spacing w:before="0" w:after="0"/>
              <w:jc w:val="center"/>
              <w:rPr>
                <w:rFonts w:cs="Arial"/>
                <w:b w:val="0"/>
                <w:bCs w:val="0"/>
                <w:sz w:val="20"/>
                <w:szCs w:val="20"/>
                <w:lang w:eastAsia="en-US"/>
              </w:rPr>
            </w:pPr>
          </w:p>
        </w:tc>
        <w:tc>
          <w:tcPr>
            <w:tcW w:w="1338" w:type="dxa"/>
            <w:gridSpan w:val="3"/>
            <w:tcBorders>
              <w:top w:val="single" w:sz="4" w:space="0" w:color="auto"/>
              <w:left w:val="single" w:sz="4" w:space="0" w:color="auto"/>
              <w:bottom w:val="single" w:sz="4" w:space="0" w:color="auto"/>
              <w:right w:val="single" w:sz="4" w:space="0" w:color="auto"/>
            </w:tcBorders>
            <w:vAlign w:val="center"/>
          </w:tcPr>
          <w:p w14:paraId="155E6C3C" w14:textId="77777777" w:rsidR="00380CD2" w:rsidRPr="00120E6A" w:rsidRDefault="00380CD2" w:rsidP="00C656FE">
            <w:pPr>
              <w:pStyle w:val="Naslov1"/>
              <w:keepNext w:val="0"/>
              <w:widowControl w:val="0"/>
              <w:tabs>
                <w:tab w:val="left" w:pos="360"/>
              </w:tabs>
              <w:spacing w:before="0" w:after="0"/>
              <w:jc w:val="center"/>
              <w:rPr>
                <w:rFonts w:cs="Arial"/>
                <w:b w:val="0"/>
                <w:sz w:val="20"/>
                <w:szCs w:val="20"/>
                <w:lang w:eastAsia="en-US"/>
              </w:rPr>
            </w:pPr>
          </w:p>
        </w:tc>
        <w:tc>
          <w:tcPr>
            <w:tcW w:w="2070" w:type="dxa"/>
            <w:tcBorders>
              <w:top w:val="single" w:sz="4" w:space="0" w:color="auto"/>
              <w:left w:val="single" w:sz="4" w:space="0" w:color="auto"/>
              <w:bottom w:val="single" w:sz="4" w:space="0" w:color="auto"/>
              <w:right w:val="single" w:sz="4" w:space="0" w:color="auto"/>
            </w:tcBorders>
            <w:vAlign w:val="center"/>
          </w:tcPr>
          <w:p w14:paraId="626AFA29" w14:textId="77777777" w:rsidR="00380CD2" w:rsidRPr="00120E6A" w:rsidRDefault="00380CD2" w:rsidP="00C656FE">
            <w:pPr>
              <w:pStyle w:val="Naslov1"/>
              <w:keepNext w:val="0"/>
              <w:widowControl w:val="0"/>
              <w:tabs>
                <w:tab w:val="left" w:pos="360"/>
              </w:tabs>
              <w:spacing w:before="0" w:after="0"/>
              <w:jc w:val="center"/>
              <w:rPr>
                <w:rFonts w:cs="Arial"/>
                <w:b w:val="0"/>
                <w:sz w:val="20"/>
                <w:szCs w:val="20"/>
                <w:lang w:eastAsia="en-US"/>
              </w:rPr>
            </w:pPr>
          </w:p>
        </w:tc>
      </w:tr>
      <w:tr w:rsidR="00120E6A" w:rsidRPr="00120E6A" w14:paraId="5B9A70D7" w14:textId="77777777" w:rsidTr="00380C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263"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97EAC08" w14:textId="77777777" w:rsidR="00380CD2" w:rsidRPr="00120E6A" w:rsidRDefault="00380CD2" w:rsidP="00C656FE">
            <w:pPr>
              <w:pStyle w:val="Naslov1"/>
              <w:keepNext w:val="0"/>
              <w:widowControl w:val="0"/>
              <w:tabs>
                <w:tab w:val="left" w:pos="2340"/>
              </w:tabs>
              <w:spacing w:before="0" w:after="0"/>
              <w:ind w:left="142" w:hanging="142"/>
              <w:rPr>
                <w:rFonts w:cs="Arial"/>
                <w:sz w:val="20"/>
                <w:szCs w:val="20"/>
                <w:lang w:eastAsia="en-US"/>
              </w:rPr>
            </w:pPr>
            <w:r w:rsidRPr="00120E6A">
              <w:rPr>
                <w:rFonts w:cs="Arial"/>
                <w:sz w:val="20"/>
                <w:szCs w:val="20"/>
                <w:lang w:eastAsia="en-US"/>
              </w:rPr>
              <w:t>II. Finančne posledice za državni proračun</w:t>
            </w:r>
          </w:p>
        </w:tc>
      </w:tr>
      <w:tr w:rsidR="00120E6A" w:rsidRPr="00120E6A" w14:paraId="30E1FAB8" w14:textId="77777777" w:rsidTr="00380C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263"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EE7E250" w14:textId="77777777" w:rsidR="00380CD2" w:rsidRPr="00120E6A" w:rsidRDefault="00380CD2" w:rsidP="00C656FE">
            <w:pPr>
              <w:pStyle w:val="Naslov1"/>
              <w:keepNext w:val="0"/>
              <w:widowControl w:val="0"/>
              <w:tabs>
                <w:tab w:val="left" w:pos="2340"/>
              </w:tabs>
              <w:spacing w:before="0" w:after="0"/>
              <w:ind w:left="142" w:hanging="142"/>
              <w:rPr>
                <w:rFonts w:cs="Arial"/>
                <w:sz w:val="20"/>
                <w:szCs w:val="20"/>
                <w:lang w:eastAsia="en-US"/>
              </w:rPr>
            </w:pPr>
            <w:proofErr w:type="spellStart"/>
            <w:r w:rsidRPr="00120E6A">
              <w:rPr>
                <w:rFonts w:cs="Arial"/>
                <w:sz w:val="20"/>
                <w:szCs w:val="20"/>
                <w:lang w:eastAsia="en-US"/>
              </w:rPr>
              <w:t>II.a</w:t>
            </w:r>
            <w:proofErr w:type="spellEnd"/>
            <w:r w:rsidRPr="00120E6A">
              <w:rPr>
                <w:rFonts w:cs="Arial"/>
                <w:sz w:val="20"/>
                <w:szCs w:val="20"/>
                <w:lang w:eastAsia="en-US"/>
              </w:rPr>
              <w:t xml:space="preserve"> Pravice porabe za izvedbo predlaganih rešitev so zagotovljene:</w:t>
            </w:r>
          </w:p>
        </w:tc>
      </w:tr>
      <w:tr w:rsidR="00120E6A" w:rsidRPr="00120E6A" w14:paraId="3D40930A" w14:textId="77777777" w:rsidTr="002A6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2000" w:type="dxa"/>
            <w:gridSpan w:val="2"/>
            <w:tcBorders>
              <w:top w:val="single" w:sz="4" w:space="0" w:color="auto"/>
              <w:left w:val="single" w:sz="4" w:space="0" w:color="auto"/>
              <w:bottom w:val="single" w:sz="4" w:space="0" w:color="auto"/>
              <w:right w:val="single" w:sz="4" w:space="0" w:color="auto"/>
            </w:tcBorders>
            <w:vAlign w:val="center"/>
          </w:tcPr>
          <w:p w14:paraId="685C2EA5" w14:textId="77777777" w:rsidR="00380CD2" w:rsidRPr="00120E6A" w:rsidRDefault="00380CD2" w:rsidP="00C656FE">
            <w:pPr>
              <w:widowControl w:val="0"/>
              <w:spacing w:line="260" w:lineRule="exact"/>
              <w:jc w:val="center"/>
              <w:rPr>
                <w:rFonts w:ascii="Arial" w:hAnsi="Arial" w:cs="Arial"/>
                <w:sz w:val="20"/>
                <w:szCs w:val="20"/>
              </w:rPr>
            </w:pPr>
            <w:r w:rsidRPr="00120E6A">
              <w:rPr>
                <w:rFonts w:ascii="Arial" w:hAnsi="Arial" w:cs="Arial"/>
                <w:sz w:val="20"/>
                <w:szCs w:val="20"/>
              </w:rPr>
              <w:t xml:space="preserve">Ime proračunskega uporabnika </w:t>
            </w:r>
          </w:p>
        </w:tc>
        <w:tc>
          <w:tcPr>
            <w:tcW w:w="2137" w:type="dxa"/>
            <w:gridSpan w:val="2"/>
            <w:tcBorders>
              <w:top w:val="single" w:sz="4" w:space="0" w:color="auto"/>
              <w:left w:val="single" w:sz="4" w:space="0" w:color="auto"/>
              <w:bottom w:val="single" w:sz="4" w:space="0" w:color="auto"/>
              <w:right w:val="single" w:sz="4" w:space="0" w:color="auto"/>
            </w:tcBorders>
            <w:vAlign w:val="center"/>
          </w:tcPr>
          <w:p w14:paraId="33766CEC" w14:textId="77777777" w:rsidR="00380CD2" w:rsidRPr="00120E6A" w:rsidRDefault="00380CD2" w:rsidP="00C656FE">
            <w:pPr>
              <w:widowControl w:val="0"/>
              <w:spacing w:line="260" w:lineRule="exact"/>
              <w:jc w:val="center"/>
              <w:rPr>
                <w:rFonts w:ascii="Arial" w:hAnsi="Arial" w:cs="Arial"/>
                <w:sz w:val="20"/>
                <w:szCs w:val="20"/>
              </w:rPr>
            </w:pPr>
            <w:r w:rsidRPr="00120E6A">
              <w:rPr>
                <w:rFonts w:ascii="Arial" w:hAnsi="Arial" w:cs="Arial"/>
                <w:sz w:val="20"/>
                <w:szCs w:val="20"/>
              </w:rPr>
              <w:t>Šifra in naziv ukrepa, projekta</w:t>
            </w:r>
          </w:p>
        </w:tc>
        <w:tc>
          <w:tcPr>
            <w:tcW w:w="1718" w:type="dxa"/>
            <w:tcBorders>
              <w:top w:val="single" w:sz="4" w:space="0" w:color="auto"/>
              <w:left w:val="single" w:sz="4" w:space="0" w:color="auto"/>
              <w:bottom w:val="single" w:sz="4" w:space="0" w:color="auto"/>
              <w:right w:val="single" w:sz="4" w:space="0" w:color="auto"/>
            </w:tcBorders>
            <w:vAlign w:val="center"/>
          </w:tcPr>
          <w:p w14:paraId="613D72AC" w14:textId="77777777" w:rsidR="00380CD2" w:rsidRPr="00120E6A" w:rsidRDefault="00380CD2" w:rsidP="00C656FE">
            <w:pPr>
              <w:widowControl w:val="0"/>
              <w:spacing w:line="260" w:lineRule="exact"/>
              <w:jc w:val="center"/>
              <w:rPr>
                <w:rFonts w:ascii="Arial" w:hAnsi="Arial" w:cs="Arial"/>
                <w:sz w:val="20"/>
                <w:szCs w:val="20"/>
              </w:rPr>
            </w:pPr>
            <w:r w:rsidRPr="00120E6A">
              <w:rPr>
                <w:rFonts w:ascii="Arial" w:hAnsi="Arial" w:cs="Arial"/>
                <w:sz w:val="20"/>
                <w:szCs w:val="20"/>
              </w:rPr>
              <w:t>Šifra in naziv proračunske postavke</w:t>
            </w:r>
          </w:p>
        </w:tc>
        <w:tc>
          <w:tcPr>
            <w:tcW w:w="1338" w:type="dxa"/>
            <w:gridSpan w:val="3"/>
            <w:tcBorders>
              <w:top w:val="single" w:sz="4" w:space="0" w:color="auto"/>
              <w:left w:val="single" w:sz="4" w:space="0" w:color="auto"/>
              <w:bottom w:val="single" w:sz="4" w:space="0" w:color="auto"/>
              <w:right w:val="single" w:sz="4" w:space="0" w:color="auto"/>
            </w:tcBorders>
            <w:vAlign w:val="center"/>
          </w:tcPr>
          <w:p w14:paraId="0D6521A1" w14:textId="77777777" w:rsidR="00380CD2" w:rsidRPr="00120E6A" w:rsidRDefault="00380CD2" w:rsidP="00C656FE">
            <w:pPr>
              <w:widowControl w:val="0"/>
              <w:spacing w:line="260" w:lineRule="exact"/>
              <w:jc w:val="center"/>
              <w:rPr>
                <w:rFonts w:ascii="Arial" w:hAnsi="Arial" w:cs="Arial"/>
                <w:sz w:val="20"/>
                <w:szCs w:val="20"/>
              </w:rPr>
            </w:pPr>
            <w:r w:rsidRPr="00120E6A">
              <w:rPr>
                <w:rFonts w:ascii="Arial" w:hAnsi="Arial" w:cs="Arial"/>
                <w:sz w:val="20"/>
                <w:szCs w:val="20"/>
              </w:rPr>
              <w:t>Znesek za tekoče leto (t)</w:t>
            </w:r>
          </w:p>
        </w:tc>
        <w:tc>
          <w:tcPr>
            <w:tcW w:w="2070" w:type="dxa"/>
            <w:tcBorders>
              <w:top w:val="single" w:sz="4" w:space="0" w:color="auto"/>
              <w:left w:val="single" w:sz="4" w:space="0" w:color="auto"/>
              <w:bottom w:val="single" w:sz="4" w:space="0" w:color="auto"/>
              <w:right w:val="single" w:sz="4" w:space="0" w:color="auto"/>
            </w:tcBorders>
            <w:vAlign w:val="center"/>
          </w:tcPr>
          <w:p w14:paraId="7BC7DB9A" w14:textId="77777777" w:rsidR="00380CD2" w:rsidRPr="00120E6A" w:rsidRDefault="00380CD2" w:rsidP="00C656FE">
            <w:pPr>
              <w:widowControl w:val="0"/>
              <w:spacing w:line="260" w:lineRule="exact"/>
              <w:jc w:val="center"/>
              <w:rPr>
                <w:rFonts w:ascii="Arial" w:hAnsi="Arial" w:cs="Arial"/>
                <w:sz w:val="20"/>
                <w:szCs w:val="20"/>
              </w:rPr>
            </w:pPr>
            <w:r w:rsidRPr="00120E6A">
              <w:rPr>
                <w:rFonts w:ascii="Arial" w:hAnsi="Arial" w:cs="Arial"/>
                <w:sz w:val="20"/>
                <w:szCs w:val="20"/>
              </w:rPr>
              <w:t>Znesek za t + 1</w:t>
            </w:r>
          </w:p>
        </w:tc>
      </w:tr>
      <w:tr w:rsidR="00120E6A" w:rsidRPr="00120E6A" w14:paraId="60C28A58" w14:textId="77777777" w:rsidTr="002A6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2000" w:type="dxa"/>
            <w:gridSpan w:val="2"/>
            <w:tcBorders>
              <w:top w:val="single" w:sz="4" w:space="0" w:color="auto"/>
              <w:left w:val="single" w:sz="4" w:space="0" w:color="auto"/>
              <w:bottom w:val="single" w:sz="4" w:space="0" w:color="auto"/>
              <w:right w:val="single" w:sz="4" w:space="0" w:color="auto"/>
            </w:tcBorders>
            <w:vAlign w:val="center"/>
          </w:tcPr>
          <w:p w14:paraId="7155B647" w14:textId="77777777" w:rsidR="00380CD2" w:rsidRPr="00120E6A" w:rsidRDefault="00380CD2" w:rsidP="00C656FE">
            <w:pPr>
              <w:pStyle w:val="Naslov1"/>
              <w:keepNext w:val="0"/>
              <w:widowControl w:val="0"/>
              <w:tabs>
                <w:tab w:val="left" w:pos="360"/>
              </w:tabs>
              <w:spacing w:before="0" w:after="0"/>
              <w:rPr>
                <w:rFonts w:cs="Arial"/>
                <w:b w:val="0"/>
                <w:bCs w:val="0"/>
                <w:sz w:val="18"/>
                <w:szCs w:val="18"/>
                <w:lang w:eastAsia="en-US"/>
              </w:rPr>
            </w:pPr>
          </w:p>
        </w:tc>
        <w:tc>
          <w:tcPr>
            <w:tcW w:w="2137" w:type="dxa"/>
            <w:gridSpan w:val="2"/>
            <w:tcBorders>
              <w:top w:val="single" w:sz="4" w:space="0" w:color="auto"/>
              <w:left w:val="single" w:sz="4" w:space="0" w:color="auto"/>
              <w:bottom w:val="single" w:sz="4" w:space="0" w:color="auto"/>
              <w:right w:val="single" w:sz="4" w:space="0" w:color="auto"/>
            </w:tcBorders>
            <w:vAlign w:val="center"/>
          </w:tcPr>
          <w:p w14:paraId="003EC539"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1718" w:type="dxa"/>
            <w:tcBorders>
              <w:top w:val="single" w:sz="4" w:space="0" w:color="auto"/>
              <w:left w:val="single" w:sz="4" w:space="0" w:color="auto"/>
              <w:bottom w:val="single" w:sz="4" w:space="0" w:color="auto"/>
              <w:right w:val="single" w:sz="4" w:space="0" w:color="auto"/>
            </w:tcBorders>
            <w:vAlign w:val="center"/>
          </w:tcPr>
          <w:p w14:paraId="0320BFE7"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1338" w:type="dxa"/>
            <w:gridSpan w:val="3"/>
            <w:tcBorders>
              <w:top w:val="single" w:sz="4" w:space="0" w:color="auto"/>
              <w:left w:val="single" w:sz="4" w:space="0" w:color="auto"/>
              <w:bottom w:val="single" w:sz="4" w:space="0" w:color="auto"/>
              <w:right w:val="single" w:sz="4" w:space="0" w:color="auto"/>
            </w:tcBorders>
            <w:vAlign w:val="center"/>
          </w:tcPr>
          <w:p w14:paraId="1A6EAA22"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2070" w:type="dxa"/>
            <w:tcBorders>
              <w:top w:val="single" w:sz="4" w:space="0" w:color="auto"/>
              <w:left w:val="single" w:sz="4" w:space="0" w:color="auto"/>
              <w:bottom w:val="single" w:sz="4" w:space="0" w:color="auto"/>
              <w:right w:val="single" w:sz="4" w:space="0" w:color="auto"/>
            </w:tcBorders>
            <w:vAlign w:val="center"/>
          </w:tcPr>
          <w:p w14:paraId="22819875"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r>
      <w:tr w:rsidR="00120E6A" w:rsidRPr="00120E6A" w14:paraId="6975C58C" w14:textId="77777777" w:rsidTr="002A6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2000" w:type="dxa"/>
            <w:gridSpan w:val="2"/>
            <w:tcBorders>
              <w:top w:val="single" w:sz="4" w:space="0" w:color="auto"/>
              <w:left w:val="single" w:sz="4" w:space="0" w:color="auto"/>
              <w:bottom w:val="single" w:sz="4" w:space="0" w:color="auto"/>
              <w:right w:val="single" w:sz="4" w:space="0" w:color="auto"/>
            </w:tcBorders>
            <w:vAlign w:val="center"/>
          </w:tcPr>
          <w:p w14:paraId="22423F41"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2137" w:type="dxa"/>
            <w:gridSpan w:val="2"/>
            <w:tcBorders>
              <w:top w:val="single" w:sz="4" w:space="0" w:color="auto"/>
              <w:left w:val="single" w:sz="4" w:space="0" w:color="auto"/>
              <w:bottom w:val="single" w:sz="4" w:space="0" w:color="auto"/>
              <w:right w:val="single" w:sz="4" w:space="0" w:color="auto"/>
            </w:tcBorders>
            <w:vAlign w:val="center"/>
          </w:tcPr>
          <w:p w14:paraId="62816459"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1718" w:type="dxa"/>
            <w:tcBorders>
              <w:top w:val="single" w:sz="4" w:space="0" w:color="auto"/>
              <w:left w:val="single" w:sz="4" w:space="0" w:color="auto"/>
              <w:bottom w:val="single" w:sz="4" w:space="0" w:color="auto"/>
              <w:right w:val="single" w:sz="4" w:space="0" w:color="auto"/>
            </w:tcBorders>
            <w:vAlign w:val="center"/>
          </w:tcPr>
          <w:p w14:paraId="18F38BF7"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1338" w:type="dxa"/>
            <w:gridSpan w:val="3"/>
            <w:tcBorders>
              <w:top w:val="single" w:sz="4" w:space="0" w:color="auto"/>
              <w:left w:val="single" w:sz="4" w:space="0" w:color="auto"/>
              <w:bottom w:val="single" w:sz="4" w:space="0" w:color="auto"/>
              <w:right w:val="single" w:sz="4" w:space="0" w:color="auto"/>
            </w:tcBorders>
            <w:vAlign w:val="center"/>
          </w:tcPr>
          <w:p w14:paraId="524D5035"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2070" w:type="dxa"/>
            <w:tcBorders>
              <w:top w:val="single" w:sz="4" w:space="0" w:color="auto"/>
              <w:left w:val="single" w:sz="4" w:space="0" w:color="auto"/>
              <w:bottom w:val="single" w:sz="4" w:space="0" w:color="auto"/>
              <w:right w:val="single" w:sz="4" w:space="0" w:color="auto"/>
            </w:tcBorders>
            <w:vAlign w:val="center"/>
          </w:tcPr>
          <w:p w14:paraId="7B0AD40C"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r>
      <w:tr w:rsidR="00120E6A" w:rsidRPr="00120E6A" w14:paraId="2C11D905" w14:textId="77777777" w:rsidTr="002A6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855" w:type="dxa"/>
            <w:gridSpan w:val="5"/>
            <w:tcBorders>
              <w:top w:val="single" w:sz="4" w:space="0" w:color="auto"/>
              <w:left w:val="single" w:sz="4" w:space="0" w:color="auto"/>
              <w:bottom w:val="single" w:sz="4" w:space="0" w:color="auto"/>
              <w:right w:val="single" w:sz="4" w:space="0" w:color="auto"/>
            </w:tcBorders>
            <w:vAlign w:val="center"/>
          </w:tcPr>
          <w:p w14:paraId="662868FE" w14:textId="77777777" w:rsidR="00380CD2" w:rsidRPr="00120E6A" w:rsidRDefault="00380CD2" w:rsidP="00C656FE">
            <w:pPr>
              <w:pStyle w:val="Naslov1"/>
              <w:keepNext w:val="0"/>
              <w:widowControl w:val="0"/>
              <w:tabs>
                <w:tab w:val="left" w:pos="360"/>
              </w:tabs>
              <w:spacing w:before="0" w:after="0"/>
              <w:rPr>
                <w:rFonts w:cs="Arial"/>
                <w:sz w:val="20"/>
                <w:szCs w:val="20"/>
                <w:lang w:eastAsia="en-US"/>
              </w:rPr>
            </w:pPr>
            <w:r w:rsidRPr="00120E6A">
              <w:rPr>
                <w:rFonts w:cs="Arial"/>
                <w:sz w:val="20"/>
                <w:szCs w:val="20"/>
                <w:lang w:eastAsia="en-US"/>
              </w:rPr>
              <w:t>SKUPAJ</w:t>
            </w:r>
          </w:p>
        </w:tc>
        <w:tc>
          <w:tcPr>
            <w:tcW w:w="1338" w:type="dxa"/>
            <w:gridSpan w:val="3"/>
            <w:tcBorders>
              <w:top w:val="single" w:sz="4" w:space="0" w:color="auto"/>
              <w:left w:val="single" w:sz="4" w:space="0" w:color="auto"/>
              <w:bottom w:val="single" w:sz="4" w:space="0" w:color="auto"/>
              <w:right w:val="single" w:sz="4" w:space="0" w:color="auto"/>
            </w:tcBorders>
            <w:vAlign w:val="center"/>
          </w:tcPr>
          <w:p w14:paraId="3750D002" w14:textId="77777777" w:rsidR="00380CD2" w:rsidRPr="00120E6A" w:rsidRDefault="00380CD2" w:rsidP="00C656FE">
            <w:pPr>
              <w:widowControl w:val="0"/>
              <w:spacing w:line="260" w:lineRule="exact"/>
              <w:jc w:val="center"/>
              <w:rPr>
                <w:rFonts w:ascii="Arial" w:hAnsi="Arial" w:cs="Arial"/>
                <w:b/>
                <w:sz w:val="20"/>
                <w:szCs w:val="20"/>
              </w:rPr>
            </w:pPr>
          </w:p>
        </w:tc>
        <w:tc>
          <w:tcPr>
            <w:tcW w:w="2070" w:type="dxa"/>
            <w:tcBorders>
              <w:top w:val="single" w:sz="4" w:space="0" w:color="auto"/>
              <w:left w:val="single" w:sz="4" w:space="0" w:color="auto"/>
              <w:bottom w:val="single" w:sz="4" w:space="0" w:color="auto"/>
              <w:right w:val="single" w:sz="4" w:space="0" w:color="auto"/>
            </w:tcBorders>
            <w:vAlign w:val="center"/>
          </w:tcPr>
          <w:p w14:paraId="3248C09B" w14:textId="77777777" w:rsidR="00380CD2" w:rsidRPr="00120E6A" w:rsidRDefault="00380CD2" w:rsidP="00C656FE">
            <w:pPr>
              <w:pStyle w:val="Naslov1"/>
              <w:keepNext w:val="0"/>
              <w:widowControl w:val="0"/>
              <w:tabs>
                <w:tab w:val="left" w:pos="360"/>
              </w:tabs>
              <w:spacing w:before="0" w:after="0"/>
              <w:rPr>
                <w:rFonts w:cs="Arial"/>
                <w:sz w:val="20"/>
                <w:szCs w:val="20"/>
                <w:lang w:eastAsia="en-US"/>
              </w:rPr>
            </w:pPr>
          </w:p>
        </w:tc>
      </w:tr>
      <w:tr w:rsidR="00120E6A" w:rsidRPr="00120E6A" w14:paraId="1FAF0F9B" w14:textId="77777777" w:rsidTr="00380C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263"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3BF5F12" w14:textId="77777777" w:rsidR="00380CD2" w:rsidRPr="00120E6A" w:rsidRDefault="00380CD2" w:rsidP="00C656FE">
            <w:pPr>
              <w:pStyle w:val="Naslov1"/>
              <w:keepNext w:val="0"/>
              <w:widowControl w:val="0"/>
              <w:tabs>
                <w:tab w:val="left" w:pos="2340"/>
              </w:tabs>
              <w:spacing w:before="0" w:after="0"/>
              <w:rPr>
                <w:rFonts w:cs="Arial"/>
                <w:sz w:val="20"/>
                <w:szCs w:val="20"/>
                <w:lang w:eastAsia="en-US"/>
              </w:rPr>
            </w:pPr>
            <w:proofErr w:type="spellStart"/>
            <w:r w:rsidRPr="00120E6A">
              <w:rPr>
                <w:rFonts w:cs="Arial"/>
                <w:sz w:val="20"/>
                <w:szCs w:val="20"/>
                <w:lang w:eastAsia="en-US"/>
              </w:rPr>
              <w:t>II.b</w:t>
            </w:r>
            <w:proofErr w:type="spellEnd"/>
            <w:r w:rsidRPr="00120E6A">
              <w:rPr>
                <w:rFonts w:cs="Arial"/>
                <w:sz w:val="20"/>
                <w:szCs w:val="20"/>
                <w:lang w:eastAsia="en-US"/>
              </w:rPr>
              <w:t xml:space="preserve"> Manjkajoče pravice porabe bodo zagotovljene s prerazporeditvijo:</w:t>
            </w:r>
          </w:p>
        </w:tc>
      </w:tr>
      <w:tr w:rsidR="00120E6A" w:rsidRPr="00120E6A" w14:paraId="3B1358EC" w14:textId="77777777" w:rsidTr="002A6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2000" w:type="dxa"/>
            <w:gridSpan w:val="2"/>
            <w:tcBorders>
              <w:top w:val="single" w:sz="4" w:space="0" w:color="auto"/>
              <w:left w:val="single" w:sz="4" w:space="0" w:color="auto"/>
              <w:bottom w:val="single" w:sz="4" w:space="0" w:color="auto"/>
              <w:right w:val="single" w:sz="4" w:space="0" w:color="auto"/>
            </w:tcBorders>
            <w:vAlign w:val="center"/>
          </w:tcPr>
          <w:p w14:paraId="19F66D86" w14:textId="77777777" w:rsidR="00380CD2" w:rsidRPr="00120E6A" w:rsidRDefault="00380CD2" w:rsidP="00C656FE">
            <w:pPr>
              <w:widowControl w:val="0"/>
              <w:spacing w:line="260" w:lineRule="exact"/>
              <w:jc w:val="center"/>
              <w:rPr>
                <w:rFonts w:ascii="Arial" w:hAnsi="Arial" w:cs="Arial"/>
                <w:sz w:val="20"/>
                <w:szCs w:val="20"/>
              </w:rPr>
            </w:pPr>
            <w:r w:rsidRPr="00120E6A">
              <w:rPr>
                <w:rFonts w:ascii="Arial" w:hAnsi="Arial" w:cs="Arial"/>
                <w:sz w:val="20"/>
                <w:szCs w:val="20"/>
              </w:rPr>
              <w:t xml:space="preserve">Ime proračunskega uporabnika </w:t>
            </w:r>
          </w:p>
        </w:tc>
        <w:tc>
          <w:tcPr>
            <w:tcW w:w="2137" w:type="dxa"/>
            <w:gridSpan w:val="2"/>
            <w:tcBorders>
              <w:top w:val="single" w:sz="4" w:space="0" w:color="auto"/>
              <w:left w:val="single" w:sz="4" w:space="0" w:color="auto"/>
              <w:bottom w:val="single" w:sz="4" w:space="0" w:color="auto"/>
              <w:right w:val="single" w:sz="4" w:space="0" w:color="auto"/>
            </w:tcBorders>
            <w:vAlign w:val="center"/>
          </w:tcPr>
          <w:p w14:paraId="1DD47AB5" w14:textId="77777777" w:rsidR="00380CD2" w:rsidRPr="00120E6A" w:rsidRDefault="00380CD2" w:rsidP="00C656FE">
            <w:pPr>
              <w:widowControl w:val="0"/>
              <w:spacing w:line="260" w:lineRule="exact"/>
              <w:jc w:val="center"/>
              <w:rPr>
                <w:rFonts w:ascii="Arial" w:hAnsi="Arial" w:cs="Arial"/>
                <w:sz w:val="20"/>
                <w:szCs w:val="20"/>
              </w:rPr>
            </w:pPr>
            <w:r w:rsidRPr="00120E6A">
              <w:rPr>
                <w:rFonts w:ascii="Arial" w:hAnsi="Arial" w:cs="Arial"/>
                <w:sz w:val="20"/>
                <w:szCs w:val="20"/>
              </w:rPr>
              <w:t>Šifra in naziv ukrepa, projekta</w:t>
            </w:r>
          </w:p>
        </w:tc>
        <w:tc>
          <w:tcPr>
            <w:tcW w:w="1718" w:type="dxa"/>
            <w:tcBorders>
              <w:top w:val="single" w:sz="4" w:space="0" w:color="auto"/>
              <w:left w:val="single" w:sz="4" w:space="0" w:color="auto"/>
              <w:bottom w:val="single" w:sz="4" w:space="0" w:color="auto"/>
              <w:right w:val="single" w:sz="4" w:space="0" w:color="auto"/>
            </w:tcBorders>
            <w:vAlign w:val="center"/>
          </w:tcPr>
          <w:p w14:paraId="7B74411A" w14:textId="77777777" w:rsidR="00380CD2" w:rsidRPr="00120E6A" w:rsidRDefault="00380CD2" w:rsidP="00C656FE">
            <w:pPr>
              <w:widowControl w:val="0"/>
              <w:spacing w:line="260" w:lineRule="exact"/>
              <w:jc w:val="center"/>
              <w:rPr>
                <w:rFonts w:ascii="Arial" w:hAnsi="Arial" w:cs="Arial"/>
                <w:sz w:val="20"/>
                <w:szCs w:val="20"/>
              </w:rPr>
            </w:pPr>
            <w:r w:rsidRPr="00120E6A">
              <w:rPr>
                <w:rFonts w:ascii="Arial" w:hAnsi="Arial" w:cs="Arial"/>
                <w:sz w:val="20"/>
                <w:szCs w:val="20"/>
              </w:rPr>
              <w:t xml:space="preserve">Šifra in naziv proračunske postavke </w:t>
            </w:r>
          </w:p>
        </w:tc>
        <w:tc>
          <w:tcPr>
            <w:tcW w:w="1338" w:type="dxa"/>
            <w:gridSpan w:val="3"/>
            <w:tcBorders>
              <w:top w:val="single" w:sz="4" w:space="0" w:color="auto"/>
              <w:left w:val="single" w:sz="4" w:space="0" w:color="auto"/>
              <w:bottom w:val="single" w:sz="4" w:space="0" w:color="auto"/>
              <w:right w:val="single" w:sz="4" w:space="0" w:color="auto"/>
            </w:tcBorders>
            <w:vAlign w:val="center"/>
          </w:tcPr>
          <w:p w14:paraId="35F269FF" w14:textId="77777777" w:rsidR="00380CD2" w:rsidRPr="00120E6A" w:rsidRDefault="00380CD2" w:rsidP="00C656FE">
            <w:pPr>
              <w:widowControl w:val="0"/>
              <w:spacing w:line="260" w:lineRule="exact"/>
              <w:jc w:val="center"/>
              <w:rPr>
                <w:rFonts w:ascii="Arial" w:hAnsi="Arial" w:cs="Arial"/>
                <w:sz w:val="20"/>
                <w:szCs w:val="20"/>
              </w:rPr>
            </w:pPr>
            <w:r w:rsidRPr="00120E6A">
              <w:rPr>
                <w:rFonts w:ascii="Arial" w:hAnsi="Arial" w:cs="Arial"/>
                <w:sz w:val="20"/>
                <w:szCs w:val="20"/>
              </w:rPr>
              <w:t>Znesek za tekoče leto (t)</w:t>
            </w:r>
          </w:p>
        </w:tc>
        <w:tc>
          <w:tcPr>
            <w:tcW w:w="2070" w:type="dxa"/>
            <w:tcBorders>
              <w:top w:val="single" w:sz="4" w:space="0" w:color="auto"/>
              <w:left w:val="single" w:sz="4" w:space="0" w:color="auto"/>
              <w:bottom w:val="single" w:sz="4" w:space="0" w:color="auto"/>
              <w:right w:val="single" w:sz="4" w:space="0" w:color="auto"/>
            </w:tcBorders>
            <w:vAlign w:val="center"/>
          </w:tcPr>
          <w:p w14:paraId="2FD936AD" w14:textId="77777777" w:rsidR="00380CD2" w:rsidRPr="00120E6A" w:rsidRDefault="00380CD2" w:rsidP="00C656FE">
            <w:pPr>
              <w:widowControl w:val="0"/>
              <w:spacing w:line="260" w:lineRule="exact"/>
              <w:jc w:val="center"/>
              <w:rPr>
                <w:rFonts w:ascii="Arial" w:hAnsi="Arial" w:cs="Arial"/>
                <w:sz w:val="20"/>
                <w:szCs w:val="20"/>
              </w:rPr>
            </w:pPr>
            <w:r w:rsidRPr="00120E6A">
              <w:rPr>
                <w:rFonts w:ascii="Arial" w:hAnsi="Arial" w:cs="Arial"/>
                <w:sz w:val="20"/>
                <w:szCs w:val="20"/>
              </w:rPr>
              <w:t xml:space="preserve">Znesek za t + 1 </w:t>
            </w:r>
          </w:p>
        </w:tc>
      </w:tr>
      <w:tr w:rsidR="00120E6A" w:rsidRPr="00120E6A" w14:paraId="34836F13" w14:textId="77777777" w:rsidTr="002A6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2000" w:type="dxa"/>
            <w:gridSpan w:val="2"/>
            <w:tcBorders>
              <w:top w:val="single" w:sz="4" w:space="0" w:color="auto"/>
              <w:left w:val="single" w:sz="4" w:space="0" w:color="auto"/>
              <w:bottom w:val="single" w:sz="4" w:space="0" w:color="auto"/>
              <w:right w:val="single" w:sz="4" w:space="0" w:color="auto"/>
            </w:tcBorders>
            <w:vAlign w:val="center"/>
          </w:tcPr>
          <w:p w14:paraId="704739E9"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2137" w:type="dxa"/>
            <w:gridSpan w:val="2"/>
            <w:tcBorders>
              <w:top w:val="single" w:sz="4" w:space="0" w:color="auto"/>
              <w:left w:val="single" w:sz="4" w:space="0" w:color="auto"/>
              <w:bottom w:val="single" w:sz="4" w:space="0" w:color="auto"/>
              <w:right w:val="single" w:sz="4" w:space="0" w:color="auto"/>
            </w:tcBorders>
            <w:vAlign w:val="center"/>
          </w:tcPr>
          <w:p w14:paraId="77859A39"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1718" w:type="dxa"/>
            <w:tcBorders>
              <w:top w:val="single" w:sz="4" w:space="0" w:color="auto"/>
              <w:left w:val="single" w:sz="4" w:space="0" w:color="auto"/>
              <w:bottom w:val="single" w:sz="4" w:space="0" w:color="auto"/>
              <w:right w:val="single" w:sz="4" w:space="0" w:color="auto"/>
            </w:tcBorders>
            <w:vAlign w:val="center"/>
          </w:tcPr>
          <w:p w14:paraId="5B7A8334"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1338" w:type="dxa"/>
            <w:gridSpan w:val="3"/>
            <w:tcBorders>
              <w:top w:val="single" w:sz="4" w:space="0" w:color="auto"/>
              <w:left w:val="single" w:sz="4" w:space="0" w:color="auto"/>
              <w:bottom w:val="single" w:sz="4" w:space="0" w:color="auto"/>
              <w:right w:val="single" w:sz="4" w:space="0" w:color="auto"/>
            </w:tcBorders>
            <w:vAlign w:val="center"/>
          </w:tcPr>
          <w:p w14:paraId="06083D88"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2070" w:type="dxa"/>
            <w:tcBorders>
              <w:top w:val="single" w:sz="4" w:space="0" w:color="auto"/>
              <w:left w:val="single" w:sz="4" w:space="0" w:color="auto"/>
              <w:bottom w:val="single" w:sz="4" w:space="0" w:color="auto"/>
              <w:right w:val="single" w:sz="4" w:space="0" w:color="auto"/>
            </w:tcBorders>
            <w:vAlign w:val="center"/>
          </w:tcPr>
          <w:p w14:paraId="052D4381"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r>
      <w:tr w:rsidR="00120E6A" w:rsidRPr="00120E6A" w14:paraId="5D56A82D" w14:textId="77777777" w:rsidTr="002A6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2000" w:type="dxa"/>
            <w:gridSpan w:val="2"/>
            <w:tcBorders>
              <w:top w:val="single" w:sz="4" w:space="0" w:color="auto"/>
              <w:left w:val="single" w:sz="4" w:space="0" w:color="auto"/>
              <w:bottom w:val="single" w:sz="4" w:space="0" w:color="auto"/>
              <w:right w:val="single" w:sz="4" w:space="0" w:color="auto"/>
            </w:tcBorders>
            <w:vAlign w:val="center"/>
          </w:tcPr>
          <w:p w14:paraId="3149031F"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2137" w:type="dxa"/>
            <w:gridSpan w:val="2"/>
            <w:tcBorders>
              <w:top w:val="single" w:sz="4" w:space="0" w:color="auto"/>
              <w:left w:val="single" w:sz="4" w:space="0" w:color="auto"/>
              <w:bottom w:val="single" w:sz="4" w:space="0" w:color="auto"/>
              <w:right w:val="single" w:sz="4" w:space="0" w:color="auto"/>
            </w:tcBorders>
            <w:vAlign w:val="center"/>
          </w:tcPr>
          <w:p w14:paraId="59098038"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1718" w:type="dxa"/>
            <w:tcBorders>
              <w:top w:val="single" w:sz="4" w:space="0" w:color="auto"/>
              <w:left w:val="single" w:sz="4" w:space="0" w:color="auto"/>
              <w:bottom w:val="single" w:sz="4" w:space="0" w:color="auto"/>
              <w:right w:val="single" w:sz="4" w:space="0" w:color="auto"/>
            </w:tcBorders>
            <w:vAlign w:val="center"/>
          </w:tcPr>
          <w:p w14:paraId="5C88DAE1"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1338" w:type="dxa"/>
            <w:gridSpan w:val="3"/>
            <w:tcBorders>
              <w:top w:val="single" w:sz="4" w:space="0" w:color="auto"/>
              <w:left w:val="single" w:sz="4" w:space="0" w:color="auto"/>
              <w:bottom w:val="single" w:sz="4" w:space="0" w:color="auto"/>
              <w:right w:val="single" w:sz="4" w:space="0" w:color="auto"/>
            </w:tcBorders>
            <w:vAlign w:val="center"/>
          </w:tcPr>
          <w:p w14:paraId="0941D138"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2070" w:type="dxa"/>
            <w:tcBorders>
              <w:top w:val="single" w:sz="4" w:space="0" w:color="auto"/>
              <w:left w:val="single" w:sz="4" w:space="0" w:color="auto"/>
              <w:bottom w:val="single" w:sz="4" w:space="0" w:color="auto"/>
              <w:right w:val="single" w:sz="4" w:space="0" w:color="auto"/>
            </w:tcBorders>
            <w:vAlign w:val="center"/>
          </w:tcPr>
          <w:p w14:paraId="3D03FEE7"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r>
      <w:tr w:rsidR="00120E6A" w:rsidRPr="00120E6A" w14:paraId="0ECBFDD0" w14:textId="77777777" w:rsidTr="002A6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855" w:type="dxa"/>
            <w:gridSpan w:val="5"/>
            <w:tcBorders>
              <w:top w:val="single" w:sz="4" w:space="0" w:color="auto"/>
              <w:left w:val="single" w:sz="4" w:space="0" w:color="auto"/>
              <w:bottom w:val="single" w:sz="4" w:space="0" w:color="auto"/>
              <w:right w:val="single" w:sz="4" w:space="0" w:color="auto"/>
            </w:tcBorders>
            <w:vAlign w:val="center"/>
          </w:tcPr>
          <w:p w14:paraId="607EB265" w14:textId="77777777" w:rsidR="00380CD2" w:rsidRPr="00120E6A" w:rsidRDefault="00380CD2" w:rsidP="00C656FE">
            <w:pPr>
              <w:pStyle w:val="Naslov1"/>
              <w:keepNext w:val="0"/>
              <w:widowControl w:val="0"/>
              <w:tabs>
                <w:tab w:val="left" w:pos="360"/>
              </w:tabs>
              <w:spacing w:before="0" w:after="0"/>
              <w:rPr>
                <w:rFonts w:cs="Arial"/>
                <w:sz w:val="20"/>
                <w:szCs w:val="20"/>
                <w:lang w:eastAsia="en-US"/>
              </w:rPr>
            </w:pPr>
            <w:r w:rsidRPr="00120E6A">
              <w:rPr>
                <w:rFonts w:cs="Arial"/>
                <w:sz w:val="20"/>
                <w:szCs w:val="20"/>
                <w:lang w:eastAsia="en-US"/>
              </w:rPr>
              <w:t>SKUPAJ</w:t>
            </w:r>
          </w:p>
        </w:tc>
        <w:tc>
          <w:tcPr>
            <w:tcW w:w="1338" w:type="dxa"/>
            <w:gridSpan w:val="3"/>
            <w:tcBorders>
              <w:top w:val="single" w:sz="4" w:space="0" w:color="auto"/>
              <w:left w:val="single" w:sz="4" w:space="0" w:color="auto"/>
              <w:bottom w:val="single" w:sz="4" w:space="0" w:color="auto"/>
              <w:right w:val="single" w:sz="4" w:space="0" w:color="auto"/>
            </w:tcBorders>
            <w:vAlign w:val="center"/>
          </w:tcPr>
          <w:p w14:paraId="778EA3AE" w14:textId="77777777" w:rsidR="00380CD2" w:rsidRPr="00120E6A" w:rsidRDefault="00380CD2" w:rsidP="00C656FE">
            <w:pPr>
              <w:pStyle w:val="Naslov1"/>
              <w:keepNext w:val="0"/>
              <w:widowControl w:val="0"/>
              <w:tabs>
                <w:tab w:val="left" w:pos="360"/>
              </w:tabs>
              <w:spacing w:before="0" w:after="0"/>
              <w:rPr>
                <w:rFonts w:cs="Arial"/>
                <w:sz w:val="20"/>
                <w:szCs w:val="20"/>
                <w:lang w:eastAsia="en-US"/>
              </w:rPr>
            </w:pPr>
          </w:p>
        </w:tc>
        <w:tc>
          <w:tcPr>
            <w:tcW w:w="2070" w:type="dxa"/>
            <w:tcBorders>
              <w:top w:val="single" w:sz="4" w:space="0" w:color="auto"/>
              <w:left w:val="single" w:sz="4" w:space="0" w:color="auto"/>
              <w:bottom w:val="single" w:sz="4" w:space="0" w:color="auto"/>
              <w:right w:val="single" w:sz="4" w:space="0" w:color="auto"/>
            </w:tcBorders>
            <w:vAlign w:val="center"/>
          </w:tcPr>
          <w:p w14:paraId="362A45FE" w14:textId="77777777" w:rsidR="00380CD2" w:rsidRPr="00120E6A" w:rsidRDefault="00380CD2" w:rsidP="00C656FE">
            <w:pPr>
              <w:pStyle w:val="Naslov1"/>
              <w:keepNext w:val="0"/>
              <w:widowControl w:val="0"/>
              <w:tabs>
                <w:tab w:val="left" w:pos="360"/>
              </w:tabs>
              <w:spacing w:before="0" w:after="0"/>
              <w:rPr>
                <w:rFonts w:cs="Arial"/>
                <w:sz w:val="20"/>
                <w:szCs w:val="20"/>
                <w:lang w:eastAsia="en-US"/>
              </w:rPr>
            </w:pPr>
          </w:p>
        </w:tc>
      </w:tr>
      <w:tr w:rsidR="00120E6A" w:rsidRPr="00120E6A" w14:paraId="79EB03B4" w14:textId="77777777" w:rsidTr="00380C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263"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42D4D48D" w14:textId="77777777" w:rsidR="00380CD2" w:rsidRPr="00120E6A" w:rsidRDefault="00380CD2" w:rsidP="00C656FE">
            <w:pPr>
              <w:pStyle w:val="Naslov1"/>
              <w:keepNext w:val="0"/>
              <w:widowControl w:val="0"/>
              <w:tabs>
                <w:tab w:val="left" w:pos="2340"/>
              </w:tabs>
              <w:spacing w:before="0" w:after="0"/>
              <w:rPr>
                <w:rFonts w:cs="Arial"/>
                <w:sz w:val="20"/>
                <w:szCs w:val="20"/>
                <w:lang w:eastAsia="en-US"/>
              </w:rPr>
            </w:pPr>
            <w:proofErr w:type="spellStart"/>
            <w:r w:rsidRPr="00120E6A">
              <w:rPr>
                <w:rFonts w:cs="Arial"/>
                <w:sz w:val="20"/>
                <w:szCs w:val="20"/>
                <w:lang w:eastAsia="en-US"/>
              </w:rPr>
              <w:t>II.c</w:t>
            </w:r>
            <w:proofErr w:type="spellEnd"/>
            <w:r w:rsidRPr="00120E6A">
              <w:rPr>
                <w:rFonts w:cs="Arial"/>
                <w:sz w:val="20"/>
                <w:szCs w:val="20"/>
                <w:lang w:eastAsia="en-US"/>
              </w:rPr>
              <w:t xml:space="preserve"> Načrtovana nadomestitev zmanjšanih prihodkov in povečanih odhodkov proračuna:</w:t>
            </w:r>
          </w:p>
        </w:tc>
      </w:tr>
      <w:tr w:rsidR="00120E6A" w:rsidRPr="00120E6A" w14:paraId="3AC223A4" w14:textId="77777777" w:rsidTr="002A6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137" w:type="dxa"/>
            <w:gridSpan w:val="4"/>
            <w:tcBorders>
              <w:top w:val="single" w:sz="4" w:space="0" w:color="auto"/>
              <w:left w:val="single" w:sz="4" w:space="0" w:color="auto"/>
              <w:bottom w:val="single" w:sz="4" w:space="0" w:color="auto"/>
              <w:right w:val="single" w:sz="4" w:space="0" w:color="auto"/>
            </w:tcBorders>
            <w:vAlign w:val="center"/>
          </w:tcPr>
          <w:p w14:paraId="47FA1277" w14:textId="77777777" w:rsidR="00380CD2" w:rsidRPr="00120E6A" w:rsidRDefault="00380CD2" w:rsidP="00C656FE">
            <w:pPr>
              <w:widowControl w:val="0"/>
              <w:spacing w:line="260" w:lineRule="exact"/>
              <w:ind w:left="-122" w:right="-112"/>
              <w:jc w:val="center"/>
              <w:rPr>
                <w:rFonts w:ascii="Arial" w:hAnsi="Arial" w:cs="Arial"/>
                <w:sz w:val="20"/>
                <w:szCs w:val="20"/>
              </w:rPr>
            </w:pPr>
            <w:r w:rsidRPr="00120E6A">
              <w:rPr>
                <w:rFonts w:ascii="Arial" w:hAnsi="Arial" w:cs="Arial"/>
                <w:sz w:val="20"/>
                <w:szCs w:val="20"/>
              </w:rPr>
              <w:t>Novi prihodki</w:t>
            </w:r>
          </w:p>
        </w:tc>
        <w:tc>
          <w:tcPr>
            <w:tcW w:w="2398" w:type="dxa"/>
            <w:gridSpan w:val="3"/>
            <w:tcBorders>
              <w:top w:val="single" w:sz="4" w:space="0" w:color="auto"/>
              <w:left w:val="single" w:sz="4" w:space="0" w:color="auto"/>
              <w:bottom w:val="single" w:sz="4" w:space="0" w:color="auto"/>
              <w:right w:val="single" w:sz="4" w:space="0" w:color="auto"/>
            </w:tcBorders>
            <w:vAlign w:val="center"/>
          </w:tcPr>
          <w:p w14:paraId="5FA345A8" w14:textId="77777777" w:rsidR="00380CD2" w:rsidRPr="00120E6A" w:rsidRDefault="00380CD2" w:rsidP="00C656FE">
            <w:pPr>
              <w:widowControl w:val="0"/>
              <w:spacing w:line="260" w:lineRule="exact"/>
              <w:ind w:left="-122" w:right="-112"/>
              <w:jc w:val="center"/>
              <w:rPr>
                <w:rFonts w:ascii="Arial" w:hAnsi="Arial" w:cs="Arial"/>
                <w:sz w:val="20"/>
                <w:szCs w:val="20"/>
              </w:rPr>
            </w:pPr>
            <w:r w:rsidRPr="00120E6A">
              <w:rPr>
                <w:rFonts w:ascii="Arial" w:hAnsi="Arial" w:cs="Arial"/>
                <w:sz w:val="20"/>
                <w:szCs w:val="20"/>
              </w:rPr>
              <w:t>Znesek za tekoče leto (t)</w:t>
            </w:r>
          </w:p>
        </w:tc>
        <w:tc>
          <w:tcPr>
            <w:tcW w:w="2728" w:type="dxa"/>
            <w:gridSpan w:val="2"/>
            <w:tcBorders>
              <w:top w:val="single" w:sz="4" w:space="0" w:color="auto"/>
              <w:left w:val="single" w:sz="4" w:space="0" w:color="auto"/>
              <w:bottom w:val="single" w:sz="4" w:space="0" w:color="auto"/>
              <w:right w:val="single" w:sz="4" w:space="0" w:color="auto"/>
            </w:tcBorders>
            <w:vAlign w:val="center"/>
          </w:tcPr>
          <w:p w14:paraId="15B4237D" w14:textId="77777777" w:rsidR="00380CD2" w:rsidRPr="00120E6A" w:rsidRDefault="00380CD2" w:rsidP="00C656FE">
            <w:pPr>
              <w:widowControl w:val="0"/>
              <w:spacing w:line="260" w:lineRule="exact"/>
              <w:ind w:left="-122" w:right="-112"/>
              <w:jc w:val="center"/>
              <w:rPr>
                <w:rFonts w:ascii="Arial" w:hAnsi="Arial" w:cs="Arial"/>
                <w:sz w:val="20"/>
                <w:szCs w:val="20"/>
              </w:rPr>
            </w:pPr>
            <w:r w:rsidRPr="00120E6A">
              <w:rPr>
                <w:rFonts w:ascii="Arial" w:hAnsi="Arial" w:cs="Arial"/>
                <w:sz w:val="20"/>
                <w:szCs w:val="20"/>
              </w:rPr>
              <w:t>Znesek za t + 1</w:t>
            </w:r>
          </w:p>
        </w:tc>
      </w:tr>
      <w:tr w:rsidR="00120E6A" w:rsidRPr="00120E6A" w14:paraId="651A54F3" w14:textId="77777777" w:rsidTr="002A6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137" w:type="dxa"/>
            <w:gridSpan w:val="4"/>
            <w:tcBorders>
              <w:top w:val="single" w:sz="4" w:space="0" w:color="auto"/>
              <w:left w:val="single" w:sz="4" w:space="0" w:color="auto"/>
              <w:bottom w:val="single" w:sz="4" w:space="0" w:color="auto"/>
              <w:right w:val="single" w:sz="4" w:space="0" w:color="auto"/>
            </w:tcBorders>
            <w:vAlign w:val="center"/>
          </w:tcPr>
          <w:p w14:paraId="44DE0B04"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2398" w:type="dxa"/>
            <w:gridSpan w:val="3"/>
            <w:tcBorders>
              <w:top w:val="single" w:sz="4" w:space="0" w:color="auto"/>
              <w:left w:val="single" w:sz="4" w:space="0" w:color="auto"/>
              <w:bottom w:val="single" w:sz="4" w:space="0" w:color="auto"/>
              <w:right w:val="single" w:sz="4" w:space="0" w:color="auto"/>
            </w:tcBorders>
            <w:vAlign w:val="center"/>
          </w:tcPr>
          <w:p w14:paraId="15597A63"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2728" w:type="dxa"/>
            <w:gridSpan w:val="2"/>
            <w:tcBorders>
              <w:top w:val="single" w:sz="4" w:space="0" w:color="auto"/>
              <w:left w:val="single" w:sz="4" w:space="0" w:color="auto"/>
              <w:bottom w:val="single" w:sz="4" w:space="0" w:color="auto"/>
              <w:right w:val="single" w:sz="4" w:space="0" w:color="auto"/>
            </w:tcBorders>
            <w:vAlign w:val="center"/>
          </w:tcPr>
          <w:p w14:paraId="24B8EAF4"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r>
      <w:tr w:rsidR="00120E6A" w:rsidRPr="00120E6A" w14:paraId="00243241" w14:textId="77777777" w:rsidTr="002A6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137" w:type="dxa"/>
            <w:gridSpan w:val="4"/>
            <w:tcBorders>
              <w:top w:val="single" w:sz="4" w:space="0" w:color="auto"/>
              <w:left w:val="single" w:sz="4" w:space="0" w:color="auto"/>
              <w:bottom w:val="single" w:sz="4" w:space="0" w:color="auto"/>
              <w:right w:val="single" w:sz="4" w:space="0" w:color="auto"/>
            </w:tcBorders>
            <w:vAlign w:val="center"/>
          </w:tcPr>
          <w:p w14:paraId="3E39E4F7"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2398" w:type="dxa"/>
            <w:gridSpan w:val="3"/>
            <w:tcBorders>
              <w:top w:val="single" w:sz="4" w:space="0" w:color="auto"/>
              <w:left w:val="single" w:sz="4" w:space="0" w:color="auto"/>
              <w:bottom w:val="single" w:sz="4" w:space="0" w:color="auto"/>
              <w:right w:val="single" w:sz="4" w:space="0" w:color="auto"/>
            </w:tcBorders>
            <w:vAlign w:val="center"/>
          </w:tcPr>
          <w:p w14:paraId="4E11A6C7"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2728" w:type="dxa"/>
            <w:gridSpan w:val="2"/>
            <w:tcBorders>
              <w:top w:val="single" w:sz="4" w:space="0" w:color="auto"/>
              <w:left w:val="single" w:sz="4" w:space="0" w:color="auto"/>
              <w:bottom w:val="single" w:sz="4" w:space="0" w:color="auto"/>
              <w:right w:val="single" w:sz="4" w:space="0" w:color="auto"/>
            </w:tcBorders>
            <w:vAlign w:val="center"/>
          </w:tcPr>
          <w:p w14:paraId="16381256"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r>
      <w:tr w:rsidR="00120E6A" w:rsidRPr="00120E6A" w14:paraId="0B297493" w14:textId="77777777" w:rsidTr="002A6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137" w:type="dxa"/>
            <w:gridSpan w:val="4"/>
            <w:tcBorders>
              <w:top w:val="single" w:sz="4" w:space="0" w:color="auto"/>
              <w:left w:val="single" w:sz="4" w:space="0" w:color="auto"/>
              <w:bottom w:val="single" w:sz="4" w:space="0" w:color="auto"/>
              <w:right w:val="single" w:sz="4" w:space="0" w:color="auto"/>
            </w:tcBorders>
            <w:vAlign w:val="center"/>
          </w:tcPr>
          <w:p w14:paraId="07A8A642"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2398" w:type="dxa"/>
            <w:gridSpan w:val="3"/>
            <w:tcBorders>
              <w:top w:val="single" w:sz="4" w:space="0" w:color="auto"/>
              <w:left w:val="single" w:sz="4" w:space="0" w:color="auto"/>
              <w:bottom w:val="single" w:sz="4" w:space="0" w:color="auto"/>
              <w:right w:val="single" w:sz="4" w:space="0" w:color="auto"/>
            </w:tcBorders>
            <w:vAlign w:val="center"/>
          </w:tcPr>
          <w:p w14:paraId="6BFEDFC2"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c>
          <w:tcPr>
            <w:tcW w:w="2728" w:type="dxa"/>
            <w:gridSpan w:val="2"/>
            <w:tcBorders>
              <w:top w:val="single" w:sz="4" w:space="0" w:color="auto"/>
              <w:left w:val="single" w:sz="4" w:space="0" w:color="auto"/>
              <w:bottom w:val="single" w:sz="4" w:space="0" w:color="auto"/>
              <w:right w:val="single" w:sz="4" w:space="0" w:color="auto"/>
            </w:tcBorders>
            <w:vAlign w:val="center"/>
          </w:tcPr>
          <w:p w14:paraId="2BDAFD05" w14:textId="77777777" w:rsidR="00380CD2" w:rsidRPr="00120E6A" w:rsidRDefault="00380CD2" w:rsidP="00C656FE">
            <w:pPr>
              <w:pStyle w:val="Naslov1"/>
              <w:keepNext w:val="0"/>
              <w:widowControl w:val="0"/>
              <w:tabs>
                <w:tab w:val="left" w:pos="360"/>
              </w:tabs>
              <w:spacing w:before="0" w:after="0"/>
              <w:rPr>
                <w:rFonts w:cs="Arial"/>
                <w:b w:val="0"/>
                <w:bCs w:val="0"/>
                <w:sz w:val="20"/>
                <w:szCs w:val="20"/>
                <w:lang w:eastAsia="en-US"/>
              </w:rPr>
            </w:pPr>
          </w:p>
        </w:tc>
      </w:tr>
      <w:tr w:rsidR="00120E6A" w:rsidRPr="00120E6A" w14:paraId="7BAB687B" w14:textId="77777777" w:rsidTr="002A67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137" w:type="dxa"/>
            <w:gridSpan w:val="4"/>
            <w:tcBorders>
              <w:top w:val="single" w:sz="4" w:space="0" w:color="auto"/>
              <w:left w:val="single" w:sz="4" w:space="0" w:color="auto"/>
              <w:bottom w:val="single" w:sz="4" w:space="0" w:color="auto"/>
              <w:right w:val="single" w:sz="4" w:space="0" w:color="auto"/>
            </w:tcBorders>
            <w:vAlign w:val="center"/>
          </w:tcPr>
          <w:p w14:paraId="5069D104" w14:textId="77777777" w:rsidR="00380CD2" w:rsidRPr="00120E6A" w:rsidRDefault="00380CD2" w:rsidP="00C656FE">
            <w:pPr>
              <w:pStyle w:val="Naslov1"/>
              <w:keepNext w:val="0"/>
              <w:widowControl w:val="0"/>
              <w:tabs>
                <w:tab w:val="left" w:pos="360"/>
              </w:tabs>
              <w:spacing w:before="0" w:after="0"/>
              <w:rPr>
                <w:rFonts w:cs="Arial"/>
                <w:sz w:val="20"/>
                <w:szCs w:val="20"/>
                <w:lang w:eastAsia="en-US"/>
              </w:rPr>
            </w:pPr>
            <w:r w:rsidRPr="00120E6A">
              <w:rPr>
                <w:rFonts w:cs="Arial"/>
                <w:sz w:val="20"/>
                <w:szCs w:val="20"/>
                <w:lang w:eastAsia="en-US"/>
              </w:rPr>
              <w:t>SKUPAJ</w:t>
            </w:r>
          </w:p>
        </w:tc>
        <w:tc>
          <w:tcPr>
            <w:tcW w:w="2398" w:type="dxa"/>
            <w:gridSpan w:val="3"/>
            <w:tcBorders>
              <w:top w:val="single" w:sz="4" w:space="0" w:color="auto"/>
              <w:left w:val="single" w:sz="4" w:space="0" w:color="auto"/>
              <w:bottom w:val="single" w:sz="4" w:space="0" w:color="auto"/>
              <w:right w:val="single" w:sz="4" w:space="0" w:color="auto"/>
            </w:tcBorders>
            <w:vAlign w:val="center"/>
          </w:tcPr>
          <w:p w14:paraId="06846757" w14:textId="77777777" w:rsidR="00380CD2" w:rsidRPr="00120E6A" w:rsidRDefault="00380CD2" w:rsidP="00C656FE">
            <w:pPr>
              <w:pStyle w:val="Naslov1"/>
              <w:keepNext w:val="0"/>
              <w:widowControl w:val="0"/>
              <w:tabs>
                <w:tab w:val="left" w:pos="360"/>
              </w:tabs>
              <w:spacing w:before="0" w:after="0"/>
              <w:rPr>
                <w:rFonts w:cs="Arial"/>
                <w:sz w:val="20"/>
                <w:szCs w:val="20"/>
                <w:lang w:eastAsia="en-US"/>
              </w:rPr>
            </w:pPr>
          </w:p>
        </w:tc>
        <w:tc>
          <w:tcPr>
            <w:tcW w:w="2728" w:type="dxa"/>
            <w:gridSpan w:val="2"/>
            <w:tcBorders>
              <w:top w:val="single" w:sz="4" w:space="0" w:color="auto"/>
              <w:left w:val="single" w:sz="4" w:space="0" w:color="auto"/>
              <w:bottom w:val="single" w:sz="4" w:space="0" w:color="auto"/>
              <w:right w:val="single" w:sz="4" w:space="0" w:color="auto"/>
            </w:tcBorders>
            <w:vAlign w:val="center"/>
          </w:tcPr>
          <w:p w14:paraId="207D22C3" w14:textId="77777777" w:rsidR="00380CD2" w:rsidRPr="00120E6A" w:rsidRDefault="00380CD2" w:rsidP="00C656FE">
            <w:pPr>
              <w:pStyle w:val="Naslov1"/>
              <w:keepNext w:val="0"/>
              <w:widowControl w:val="0"/>
              <w:tabs>
                <w:tab w:val="left" w:pos="360"/>
              </w:tabs>
              <w:spacing w:before="0" w:after="0"/>
              <w:rPr>
                <w:rFonts w:cs="Arial"/>
                <w:sz w:val="20"/>
                <w:szCs w:val="20"/>
                <w:lang w:eastAsia="en-US"/>
              </w:rPr>
            </w:pPr>
          </w:p>
        </w:tc>
      </w:tr>
      <w:tr w:rsidR="00120E6A" w:rsidRPr="00120E6A" w14:paraId="46DF1F6B" w14:textId="77777777" w:rsidTr="00380CD2">
        <w:trPr>
          <w:trHeight w:val="1910"/>
        </w:trPr>
        <w:tc>
          <w:tcPr>
            <w:tcW w:w="9263" w:type="dxa"/>
            <w:gridSpan w:val="9"/>
          </w:tcPr>
          <w:p w14:paraId="79D4281F" w14:textId="77777777" w:rsidR="00380CD2" w:rsidRPr="00120E6A" w:rsidRDefault="00380CD2" w:rsidP="00E738C3">
            <w:pPr>
              <w:widowControl w:val="0"/>
              <w:spacing w:line="276" w:lineRule="auto"/>
              <w:rPr>
                <w:rFonts w:ascii="Arial" w:hAnsi="Arial" w:cs="Arial"/>
                <w:b/>
                <w:sz w:val="20"/>
                <w:szCs w:val="20"/>
              </w:rPr>
            </w:pPr>
          </w:p>
          <w:p w14:paraId="5B142DC3" w14:textId="77777777" w:rsidR="00380CD2" w:rsidRPr="00120E6A" w:rsidRDefault="00380CD2" w:rsidP="00E738C3">
            <w:pPr>
              <w:widowControl w:val="0"/>
              <w:spacing w:line="276" w:lineRule="auto"/>
              <w:rPr>
                <w:rFonts w:ascii="Arial" w:hAnsi="Arial" w:cs="Arial"/>
                <w:b/>
                <w:sz w:val="20"/>
                <w:szCs w:val="20"/>
              </w:rPr>
            </w:pPr>
            <w:r w:rsidRPr="00120E6A">
              <w:rPr>
                <w:rFonts w:ascii="Arial" w:hAnsi="Arial" w:cs="Arial"/>
                <w:b/>
                <w:sz w:val="20"/>
                <w:szCs w:val="20"/>
              </w:rPr>
              <w:t>OBRAZLOŽITEV:</w:t>
            </w:r>
          </w:p>
          <w:p w14:paraId="302C7F76" w14:textId="77777777" w:rsidR="00380CD2" w:rsidRPr="00120E6A" w:rsidRDefault="00380CD2" w:rsidP="00E738C3">
            <w:pPr>
              <w:widowControl w:val="0"/>
              <w:numPr>
                <w:ilvl w:val="0"/>
                <w:numId w:val="3"/>
              </w:numPr>
              <w:spacing w:line="276" w:lineRule="auto"/>
              <w:ind w:left="284" w:hanging="284"/>
              <w:jc w:val="both"/>
              <w:rPr>
                <w:rFonts w:ascii="Arial" w:hAnsi="Arial" w:cs="Arial"/>
                <w:b/>
                <w:sz w:val="20"/>
                <w:szCs w:val="20"/>
                <w:lang w:eastAsia="sl-SI"/>
              </w:rPr>
            </w:pPr>
            <w:r w:rsidRPr="00120E6A">
              <w:rPr>
                <w:rFonts w:ascii="Arial" w:hAnsi="Arial" w:cs="Arial"/>
                <w:b/>
                <w:sz w:val="20"/>
                <w:szCs w:val="20"/>
                <w:lang w:eastAsia="sl-SI"/>
              </w:rPr>
              <w:t>Ocena finančnih posledic, ki niso načrtovane v sprejetem proračunu</w:t>
            </w:r>
          </w:p>
          <w:p w14:paraId="3C6140FB" w14:textId="2623074B" w:rsidR="004B2F1F" w:rsidRPr="00B162DE" w:rsidRDefault="004B2F1F" w:rsidP="004B2F1F">
            <w:pPr>
              <w:widowControl w:val="0"/>
              <w:spacing w:line="276" w:lineRule="auto"/>
              <w:ind w:left="306"/>
              <w:jc w:val="both"/>
              <w:rPr>
                <w:rFonts w:ascii="Arial" w:hAnsi="Arial" w:cs="Arial"/>
                <w:sz w:val="20"/>
                <w:szCs w:val="20"/>
                <w:lang w:eastAsia="sl-SI"/>
              </w:rPr>
            </w:pPr>
            <w:r w:rsidRPr="00B162DE">
              <w:rPr>
                <w:rFonts w:ascii="Arial" w:hAnsi="Arial" w:cs="Arial"/>
                <w:sz w:val="20"/>
                <w:szCs w:val="20"/>
                <w:lang w:eastAsia="sl-SI"/>
              </w:rPr>
              <w:t xml:space="preserve">Iz naslova podeljene </w:t>
            </w:r>
            <w:r w:rsidR="003D0ECA">
              <w:rPr>
                <w:rFonts w:ascii="Arial" w:hAnsi="Arial" w:cs="Arial"/>
                <w:sz w:val="20"/>
                <w:szCs w:val="20"/>
                <w:lang w:eastAsia="sl-SI"/>
              </w:rPr>
              <w:t>koncesije</w:t>
            </w:r>
            <w:r w:rsidRPr="00B162DE">
              <w:rPr>
                <w:rFonts w:ascii="Arial" w:hAnsi="Arial" w:cs="Arial"/>
                <w:sz w:val="20"/>
                <w:szCs w:val="20"/>
                <w:lang w:eastAsia="sl-SI"/>
              </w:rPr>
              <w:t xml:space="preserve"> bo po sklenitvi koncesijske pogodbe </w:t>
            </w:r>
            <w:r>
              <w:rPr>
                <w:rFonts w:ascii="Arial" w:hAnsi="Arial" w:cs="Arial"/>
                <w:sz w:val="20"/>
                <w:szCs w:val="20"/>
                <w:lang w:eastAsia="sl-SI"/>
              </w:rPr>
              <w:t xml:space="preserve">prihodek </w:t>
            </w:r>
            <w:r w:rsidRPr="00B162DE">
              <w:rPr>
                <w:rFonts w:ascii="Arial" w:hAnsi="Arial" w:cs="Arial"/>
                <w:sz w:val="20"/>
                <w:szCs w:val="20"/>
                <w:lang w:eastAsia="sl-SI"/>
              </w:rPr>
              <w:t>držav</w:t>
            </w:r>
            <w:r>
              <w:rPr>
                <w:rFonts w:ascii="Arial" w:hAnsi="Arial" w:cs="Arial"/>
                <w:sz w:val="20"/>
                <w:szCs w:val="20"/>
                <w:lang w:eastAsia="sl-SI"/>
              </w:rPr>
              <w:t>nega</w:t>
            </w:r>
            <w:r w:rsidRPr="00B162DE">
              <w:rPr>
                <w:rFonts w:ascii="Arial" w:hAnsi="Arial" w:cs="Arial"/>
                <w:sz w:val="20"/>
                <w:szCs w:val="20"/>
                <w:lang w:eastAsia="sl-SI"/>
              </w:rPr>
              <w:t xml:space="preserve"> </w:t>
            </w:r>
            <w:r>
              <w:rPr>
                <w:rFonts w:ascii="Arial" w:hAnsi="Arial" w:cs="Arial"/>
                <w:sz w:val="20"/>
                <w:szCs w:val="20"/>
                <w:lang w:eastAsia="sl-SI"/>
              </w:rPr>
              <w:t xml:space="preserve">in občinskih proračunov </w:t>
            </w:r>
            <w:r w:rsidRPr="00B162DE">
              <w:rPr>
                <w:rFonts w:ascii="Arial" w:hAnsi="Arial" w:cs="Arial"/>
                <w:sz w:val="20"/>
                <w:szCs w:val="20"/>
                <w:lang w:eastAsia="sl-SI"/>
              </w:rPr>
              <w:t xml:space="preserve">plačilo rudarske koncesnine. Skladno s predpisi je potrebno priglasitev za odmero </w:t>
            </w:r>
            <w:r w:rsidR="003D0ECA">
              <w:rPr>
                <w:rFonts w:ascii="Arial" w:hAnsi="Arial" w:cs="Arial"/>
                <w:sz w:val="20"/>
                <w:szCs w:val="20"/>
                <w:lang w:eastAsia="sl-SI"/>
              </w:rPr>
              <w:t xml:space="preserve">rudarske </w:t>
            </w:r>
            <w:r w:rsidRPr="00B162DE">
              <w:rPr>
                <w:rFonts w:ascii="Arial" w:hAnsi="Arial" w:cs="Arial"/>
                <w:sz w:val="20"/>
                <w:szCs w:val="20"/>
                <w:lang w:eastAsia="sl-SI"/>
              </w:rPr>
              <w:t xml:space="preserve">koncesnine za tekoče leto izvesti do 30. januarja naslednje leto, rok plačila pa je 30 dni od vročitve odločbe o odmeri. </w:t>
            </w:r>
            <w:r>
              <w:rPr>
                <w:rFonts w:ascii="Arial" w:hAnsi="Arial" w:cs="Arial"/>
                <w:sz w:val="20"/>
                <w:szCs w:val="20"/>
                <w:lang w:eastAsia="sl-SI"/>
              </w:rPr>
              <w:t>Skladno s prvim odstavkom 53. člena ZRud-1 sta o</w:t>
            </w:r>
            <w:r w:rsidRPr="006B7370">
              <w:rPr>
                <w:rFonts w:ascii="Arial" w:hAnsi="Arial" w:cs="Arial"/>
                <w:sz w:val="20"/>
                <w:szCs w:val="20"/>
                <w:lang w:eastAsia="sl-SI"/>
              </w:rPr>
              <w:t>snova za izračun rudarske koncesnine velikost pridobivalnega prostora in povprečna cena enote določene vrste mineralne surovine v raščenem stanju v Republiki Sloveniji.</w:t>
            </w:r>
          </w:p>
          <w:p w14:paraId="7A06AF3A" w14:textId="6A0E89B9" w:rsidR="004B2F1F" w:rsidRPr="0012339E" w:rsidRDefault="004B2F1F" w:rsidP="004B2F1F">
            <w:pPr>
              <w:widowControl w:val="0"/>
              <w:spacing w:line="276" w:lineRule="auto"/>
              <w:ind w:left="284"/>
              <w:jc w:val="both"/>
              <w:rPr>
                <w:rFonts w:ascii="Arial" w:hAnsi="Arial" w:cs="Arial"/>
                <w:sz w:val="20"/>
                <w:szCs w:val="20"/>
                <w:lang w:eastAsia="sl-SI"/>
              </w:rPr>
            </w:pPr>
            <w:r w:rsidRPr="0012339E">
              <w:rPr>
                <w:rFonts w:ascii="Arial" w:hAnsi="Arial" w:cs="Arial"/>
                <w:sz w:val="20"/>
                <w:szCs w:val="20"/>
                <w:lang w:eastAsia="sl-SI"/>
              </w:rPr>
              <w:t>Prvi odstavek 5. člena Uredbe o rudarski koncesnini in sredstvih za sanacijo (Uradni list RS, št. 91/11 in 57/13</w:t>
            </w:r>
            <w:r w:rsidR="003D0ECA">
              <w:rPr>
                <w:rFonts w:ascii="Arial" w:hAnsi="Arial" w:cs="Arial"/>
                <w:sz w:val="20"/>
                <w:szCs w:val="20"/>
                <w:lang w:eastAsia="sl-SI"/>
              </w:rPr>
              <w:t>; v nadaljnjem besedilu: Uredba o koncesnini</w:t>
            </w:r>
            <w:r w:rsidRPr="0012339E">
              <w:rPr>
                <w:rFonts w:ascii="Arial" w:hAnsi="Arial" w:cs="Arial"/>
                <w:sz w:val="20"/>
                <w:szCs w:val="20"/>
                <w:lang w:eastAsia="sl-SI"/>
              </w:rPr>
              <w:t xml:space="preserve">) določa, da se višina plačila za pridobivalni prostor glede na način in vrsto izkoriščanja mineralne surovine določa na podlagi določenega števila točk za 1 ha pridobivalnega prostora, kot je prikazano v tabeli, ki je Priloga 1 te uredbe in njen </w:t>
            </w:r>
            <w:r w:rsidRPr="0012339E">
              <w:rPr>
                <w:rFonts w:ascii="Arial" w:hAnsi="Arial" w:cs="Arial"/>
                <w:sz w:val="20"/>
                <w:szCs w:val="20"/>
                <w:lang w:eastAsia="sl-SI"/>
              </w:rPr>
              <w:lastRenderedPageBreak/>
              <w:t>sestavni del. Iz tabele izhaja, da se pri površinskem izkoriščanju trdnih mineralnih surovin za površinski kop odmerja 15.000 točk/ha.</w:t>
            </w:r>
          </w:p>
          <w:p w14:paraId="6D7D404D" w14:textId="395A116F" w:rsidR="004B2F1F" w:rsidRDefault="004B2F1F" w:rsidP="004B2F1F">
            <w:pPr>
              <w:widowControl w:val="0"/>
              <w:spacing w:line="276" w:lineRule="auto"/>
              <w:ind w:left="284"/>
              <w:jc w:val="both"/>
              <w:rPr>
                <w:rFonts w:ascii="Arial" w:hAnsi="Arial" w:cs="Arial"/>
                <w:sz w:val="20"/>
                <w:szCs w:val="20"/>
                <w:lang w:eastAsia="sl-SI"/>
              </w:rPr>
            </w:pPr>
            <w:r w:rsidRPr="0012339E">
              <w:rPr>
                <w:rFonts w:ascii="Arial" w:hAnsi="Arial" w:cs="Arial"/>
                <w:sz w:val="20"/>
                <w:szCs w:val="20"/>
                <w:lang w:eastAsia="sl-SI"/>
              </w:rPr>
              <w:t xml:space="preserve">Drugi odstavek 5. člena Uredbe o koncesnini določa, da se višina plačila za mineralno surovino določa kot vrednostni znesek po enotah določenih vrst mineralnih surovin, izražen z določenim odstotkom plačila oziroma številom točk, kot je prikazano v tabeli, ki je Priloga 2 te uredbe in njen sestavni del. </w:t>
            </w:r>
            <w:r w:rsidRPr="00DC0DBC">
              <w:rPr>
                <w:rFonts w:ascii="Arial" w:hAnsi="Arial" w:cs="Arial"/>
                <w:sz w:val="20"/>
                <w:szCs w:val="20"/>
                <w:lang w:eastAsia="sl-SI"/>
              </w:rPr>
              <w:t xml:space="preserve">Po Odloku o določitvi </w:t>
            </w:r>
            <w:r w:rsidRPr="007F4F9A">
              <w:rPr>
                <w:rFonts w:ascii="Arial" w:hAnsi="Arial" w:cs="Arial"/>
                <w:sz w:val="20"/>
                <w:szCs w:val="20"/>
                <w:lang w:eastAsia="sl-SI"/>
              </w:rPr>
              <w:t>vrednosti točke za odmero rudarske koncesnine (Uradni list RS, št. 86/18 in 132/23) znaša vrednost točke 0,01147 EUR.</w:t>
            </w:r>
          </w:p>
          <w:p w14:paraId="7918AA1A" w14:textId="6B5D3EC0" w:rsidR="004B2F1F" w:rsidRDefault="004B2F1F" w:rsidP="007F4F9A">
            <w:pPr>
              <w:widowControl w:val="0"/>
              <w:spacing w:line="276" w:lineRule="auto"/>
              <w:ind w:left="284"/>
              <w:jc w:val="both"/>
              <w:rPr>
                <w:rFonts w:ascii="Arial" w:hAnsi="Arial" w:cs="Arial"/>
                <w:sz w:val="20"/>
                <w:szCs w:val="20"/>
                <w:lang w:eastAsia="sl-SI"/>
              </w:rPr>
            </w:pPr>
            <w:r>
              <w:rPr>
                <w:rFonts w:ascii="Arial" w:hAnsi="Arial" w:cs="Arial"/>
                <w:sz w:val="20"/>
                <w:szCs w:val="20"/>
                <w:lang w:eastAsia="sl-SI"/>
              </w:rPr>
              <w:t xml:space="preserve">Predvidena letna koncesnina </w:t>
            </w:r>
            <w:r w:rsidR="00060609">
              <w:rPr>
                <w:rFonts w:ascii="Arial" w:hAnsi="Arial" w:cs="Arial"/>
                <w:sz w:val="20"/>
                <w:szCs w:val="20"/>
                <w:lang w:eastAsia="sl-SI"/>
              </w:rPr>
              <w:t xml:space="preserve">za </w:t>
            </w:r>
            <w:r>
              <w:rPr>
                <w:rFonts w:ascii="Arial" w:hAnsi="Arial" w:cs="Arial"/>
                <w:sz w:val="20"/>
                <w:szCs w:val="20"/>
                <w:lang w:eastAsia="sl-SI"/>
              </w:rPr>
              <w:t>pridobivaln</w:t>
            </w:r>
            <w:r w:rsidR="00060609">
              <w:rPr>
                <w:rFonts w:ascii="Arial" w:hAnsi="Arial" w:cs="Arial"/>
                <w:sz w:val="20"/>
                <w:szCs w:val="20"/>
                <w:lang w:eastAsia="sl-SI"/>
              </w:rPr>
              <w:t>i</w:t>
            </w:r>
            <w:r>
              <w:rPr>
                <w:rFonts w:ascii="Arial" w:hAnsi="Arial" w:cs="Arial"/>
                <w:sz w:val="20"/>
                <w:szCs w:val="20"/>
                <w:lang w:eastAsia="sl-SI"/>
              </w:rPr>
              <w:t xml:space="preserve"> prostor</w:t>
            </w:r>
            <w:r w:rsidR="003D0ECA">
              <w:rPr>
                <w:rFonts w:ascii="Arial" w:hAnsi="Arial" w:cs="Arial"/>
                <w:sz w:val="20"/>
                <w:szCs w:val="20"/>
                <w:lang w:eastAsia="sl-SI"/>
              </w:rPr>
              <w:t xml:space="preserve"> Verd 3</w:t>
            </w:r>
            <w:r w:rsidR="00060609">
              <w:rPr>
                <w:rFonts w:ascii="Arial" w:hAnsi="Arial" w:cs="Arial"/>
                <w:sz w:val="20"/>
                <w:szCs w:val="20"/>
                <w:lang w:eastAsia="sl-SI"/>
              </w:rPr>
              <w:t xml:space="preserve"> pri predvideni letni proizvodnji tehničnega kamna apnenec 250.000 m</w:t>
            </w:r>
            <w:r w:rsidR="00060609">
              <w:rPr>
                <w:rFonts w:ascii="Arial" w:hAnsi="Arial" w:cs="Arial"/>
                <w:sz w:val="20"/>
                <w:szCs w:val="20"/>
                <w:vertAlign w:val="superscript"/>
                <w:lang w:eastAsia="sl-SI"/>
              </w:rPr>
              <w:t>3</w:t>
            </w:r>
            <w:r w:rsidR="00060609">
              <w:rPr>
                <w:rFonts w:ascii="Arial" w:hAnsi="Arial" w:cs="Arial"/>
                <w:sz w:val="20"/>
                <w:szCs w:val="20"/>
                <w:lang w:eastAsia="sl-SI"/>
              </w:rPr>
              <w:t xml:space="preserve"> v raščenem stanju in predlagani površini pridobivalnega prostora 39,6377 ha, bo znašala okoli </w:t>
            </w:r>
            <w:r w:rsidR="003D0ECA">
              <w:rPr>
                <w:rFonts w:ascii="Arial" w:hAnsi="Arial" w:cs="Arial"/>
                <w:sz w:val="20"/>
                <w:szCs w:val="20"/>
                <w:lang w:eastAsia="sl-SI"/>
              </w:rPr>
              <w:t>190.000</w:t>
            </w:r>
            <w:r>
              <w:rPr>
                <w:rFonts w:ascii="Arial" w:hAnsi="Arial" w:cs="Arial"/>
                <w:sz w:val="20"/>
                <w:szCs w:val="20"/>
                <w:lang w:eastAsia="sl-SI"/>
              </w:rPr>
              <w:t xml:space="preserve"> EUR. Skladno s petim odstavkom 53. člena ZRud-1 so s</w:t>
            </w:r>
            <w:r w:rsidRPr="007613B0">
              <w:rPr>
                <w:rFonts w:ascii="Arial" w:hAnsi="Arial" w:cs="Arial"/>
                <w:sz w:val="20"/>
                <w:szCs w:val="20"/>
                <w:lang w:eastAsia="sl-SI"/>
              </w:rPr>
              <w:t>redstva, dobljena z vplačili rudarskih koncesnin, v višini 50% prihodek tiste samoupravne lokalne skupnosti, na katere območju leži pridobivalni prostor, v višini 50% pa prihodek Republike Slovenije.</w:t>
            </w:r>
          </w:p>
          <w:p w14:paraId="7D3E4450" w14:textId="77777777" w:rsidR="00B162DE" w:rsidRPr="00120E6A" w:rsidRDefault="00B162DE" w:rsidP="00B162DE">
            <w:pPr>
              <w:widowControl w:val="0"/>
              <w:spacing w:line="276" w:lineRule="auto"/>
              <w:ind w:left="284"/>
              <w:jc w:val="both"/>
              <w:rPr>
                <w:rFonts w:ascii="Arial" w:hAnsi="Arial" w:cs="Arial"/>
                <w:sz w:val="20"/>
                <w:szCs w:val="20"/>
                <w:lang w:eastAsia="sl-SI"/>
              </w:rPr>
            </w:pPr>
          </w:p>
          <w:p w14:paraId="58CF9B16" w14:textId="77777777" w:rsidR="00380CD2" w:rsidRPr="00120E6A" w:rsidRDefault="00380CD2" w:rsidP="00C656FE">
            <w:pPr>
              <w:widowControl w:val="0"/>
              <w:spacing w:line="260" w:lineRule="exact"/>
              <w:jc w:val="both"/>
              <w:rPr>
                <w:rFonts w:ascii="Arial" w:hAnsi="Arial" w:cs="Arial"/>
                <w:b/>
                <w:sz w:val="20"/>
                <w:szCs w:val="20"/>
                <w:lang w:eastAsia="sl-SI"/>
              </w:rPr>
            </w:pPr>
            <w:r w:rsidRPr="00120E6A">
              <w:rPr>
                <w:rFonts w:ascii="Arial" w:hAnsi="Arial" w:cs="Arial"/>
                <w:b/>
                <w:sz w:val="20"/>
                <w:szCs w:val="20"/>
                <w:lang w:eastAsia="sl-SI"/>
              </w:rPr>
              <w:t>II. Finančne posledice za državni proračun</w:t>
            </w:r>
          </w:p>
          <w:p w14:paraId="2F7D75BB" w14:textId="77777777" w:rsidR="00380CD2" w:rsidRPr="00120E6A" w:rsidRDefault="00380CD2" w:rsidP="00C656FE">
            <w:pPr>
              <w:widowControl w:val="0"/>
              <w:spacing w:line="260" w:lineRule="exact"/>
              <w:ind w:left="284"/>
              <w:jc w:val="both"/>
              <w:rPr>
                <w:rFonts w:ascii="Arial" w:hAnsi="Arial" w:cs="Arial"/>
                <w:sz w:val="20"/>
                <w:szCs w:val="20"/>
                <w:lang w:eastAsia="sl-SI"/>
              </w:rPr>
            </w:pPr>
            <w:r w:rsidRPr="00120E6A">
              <w:rPr>
                <w:rFonts w:ascii="Arial" w:hAnsi="Arial" w:cs="Arial"/>
                <w:sz w:val="20"/>
                <w:szCs w:val="20"/>
                <w:lang w:eastAsia="sl-SI"/>
              </w:rPr>
              <w:t>Prikazane morajo biti finančne posledice za državni proračun, ki so na proračunskih postavkah načrtovane v dinamiki projektov oziroma ukrepov:</w:t>
            </w:r>
          </w:p>
          <w:p w14:paraId="7B1A5F7F" w14:textId="77777777" w:rsidR="00380CD2" w:rsidRPr="00120E6A" w:rsidRDefault="00380CD2" w:rsidP="00C656FE">
            <w:pPr>
              <w:widowControl w:val="0"/>
              <w:spacing w:line="260" w:lineRule="exact"/>
              <w:ind w:left="720"/>
              <w:jc w:val="both"/>
              <w:rPr>
                <w:rFonts w:ascii="Arial" w:hAnsi="Arial" w:cs="Arial"/>
                <w:b/>
                <w:sz w:val="20"/>
                <w:szCs w:val="20"/>
                <w:lang w:eastAsia="sl-SI"/>
              </w:rPr>
            </w:pPr>
            <w:proofErr w:type="spellStart"/>
            <w:r w:rsidRPr="00120E6A">
              <w:rPr>
                <w:rFonts w:ascii="Arial" w:hAnsi="Arial" w:cs="Arial"/>
                <w:b/>
                <w:sz w:val="20"/>
                <w:szCs w:val="20"/>
                <w:lang w:eastAsia="sl-SI"/>
              </w:rPr>
              <w:t>II.a</w:t>
            </w:r>
            <w:proofErr w:type="spellEnd"/>
            <w:r w:rsidRPr="00120E6A">
              <w:rPr>
                <w:rFonts w:ascii="Arial" w:hAnsi="Arial" w:cs="Arial"/>
                <w:b/>
                <w:sz w:val="20"/>
                <w:szCs w:val="20"/>
                <w:lang w:eastAsia="sl-SI"/>
              </w:rPr>
              <w:t xml:space="preserve"> Pravice porabe za izvedbo predlaganih rešitev so zagotovljene:</w:t>
            </w:r>
          </w:p>
          <w:p w14:paraId="3DCE7FCD" w14:textId="77777777" w:rsidR="00380CD2" w:rsidRPr="00120E6A" w:rsidRDefault="00380CD2" w:rsidP="00C656FE">
            <w:pPr>
              <w:widowControl w:val="0"/>
              <w:spacing w:line="260" w:lineRule="exact"/>
              <w:ind w:left="284"/>
              <w:jc w:val="both"/>
              <w:rPr>
                <w:rFonts w:ascii="Arial" w:hAnsi="Arial" w:cs="Arial"/>
                <w:sz w:val="20"/>
                <w:szCs w:val="20"/>
                <w:lang w:eastAsia="sl-SI"/>
              </w:rPr>
            </w:pPr>
            <w:r w:rsidRPr="00120E6A">
              <w:rPr>
                <w:rFonts w:ascii="Arial" w:hAnsi="Arial" w:cs="Arial"/>
                <w:sz w:val="20"/>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120E6A">
              <w:rPr>
                <w:rFonts w:ascii="Arial" w:hAnsi="Arial" w:cs="Arial"/>
                <w:sz w:val="20"/>
                <w:szCs w:val="20"/>
                <w:lang w:eastAsia="sl-SI"/>
              </w:rPr>
              <w:t>II.b</w:t>
            </w:r>
            <w:proofErr w:type="spellEnd"/>
            <w:r w:rsidRPr="00120E6A">
              <w:rPr>
                <w:rFonts w:ascii="Arial" w:hAnsi="Arial" w:cs="Arial"/>
                <w:sz w:val="20"/>
                <w:szCs w:val="20"/>
                <w:lang w:eastAsia="sl-SI"/>
              </w:rPr>
              <w:t>). Pri uvrstitvi novega projekta oziroma ukrepa v načrt razvojnih programov se navedejo:</w:t>
            </w:r>
          </w:p>
          <w:p w14:paraId="3609AE45" w14:textId="77777777" w:rsidR="00380CD2" w:rsidRPr="00120E6A" w:rsidRDefault="00380CD2" w:rsidP="00C656FE">
            <w:pPr>
              <w:widowControl w:val="0"/>
              <w:numPr>
                <w:ilvl w:val="0"/>
                <w:numId w:val="6"/>
              </w:numPr>
              <w:spacing w:line="260" w:lineRule="exact"/>
              <w:jc w:val="both"/>
              <w:rPr>
                <w:rFonts w:ascii="Arial" w:hAnsi="Arial" w:cs="Arial"/>
                <w:sz w:val="20"/>
                <w:szCs w:val="20"/>
                <w:lang w:eastAsia="sl-SI"/>
              </w:rPr>
            </w:pPr>
            <w:r w:rsidRPr="00120E6A">
              <w:rPr>
                <w:rFonts w:ascii="Arial" w:hAnsi="Arial" w:cs="Arial"/>
                <w:sz w:val="20"/>
                <w:szCs w:val="20"/>
                <w:lang w:eastAsia="sl-SI"/>
              </w:rPr>
              <w:t>proračunski uporabnik, ki bo financiral novi projekt oziroma ukrep,</w:t>
            </w:r>
          </w:p>
          <w:p w14:paraId="2C6F5BE4" w14:textId="77777777" w:rsidR="00380CD2" w:rsidRPr="00120E6A" w:rsidRDefault="00380CD2" w:rsidP="00C656FE">
            <w:pPr>
              <w:widowControl w:val="0"/>
              <w:numPr>
                <w:ilvl w:val="0"/>
                <w:numId w:val="6"/>
              </w:numPr>
              <w:spacing w:line="260" w:lineRule="exact"/>
              <w:jc w:val="both"/>
              <w:rPr>
                <w:rFonts w:ascii="Arial" w:hAnsi="Arial" w:cs="Arial"/>
                <w:sz w:val="20"/>
                <w:szCs w:val="20"/>
                <w:lang w:eastAsia="sl-SI"/>
              </w:rPr>
            </w:pPr>
            <w:r w:rsidRPr="00120E6A">
              <w:rPr>
                <w:rFonts w:ascii="Arial" w:hAnsi="Arial" w:cs="Arial"/>
                <w:sz w:val="20"/>
                <w:szCs w:val="20"/>
                <w:lang w:eastAsia="sl-SI"/>
              </w:rPr>
              <w:t xml:space="preserve">projekt oziroma ukrep, s katerim se bodo dosegli cilji vladnega gradiva, in </w:t>
            </w:r>
          </w:p>
          <w:p w14:paraId="472516F7" w14:textId="77777777" w:rsidR="00380CD2" w:rsidRPr="00120E6A" w:rsidRDefault="00380CD2" w:rsidP="00C656FE">
            <w:pPr>
              <w:widowControl w:val="0"/>
              <w:numPr>
                <w:ilvl w:val="0"/>
                <w:numId w:val="6"/>
              </w:numPr>
              <w:spacing w:line="260" w:lineRule="exact"/>
              <w:jc w:val="both"/>
              <w:rPr>
                <w:rFonts w:ascii="Arial" w:hAnsi="Arial" w:cs="Arial"/>
                <w:sz w:val="20"/>
                <w:szCs w:val="20"/>
                <w:lang w:eastAsia="sl-SI"/>
              </w:rPr>
            </w:pPr>
            <w:r w:rsidRPr="00120E6A">
              <w:rPr>
                <w:rFonts w:ascii="Arial" w:hAnsi="Arial" w:cs="Arial"/>
                <w:sz w:val="20"/>
                <w:szCs w:val="20"/>
                <w:lang w:eastAsia="sl-SI"/>
              </w:rPr>
              <w:t>proračunske postavke.</w:t>
            </w:r>
          </w:p>
          <w:p w14:paraId="74EED31A" w14:textId="77777777" w:rsidR="00380CD2" w:rsidRPr="00120E6A" w:rsidRDefault="00380CD2" w:rsidP="00C656FE">
            <w:pPr>
              <w:widowControl w:val="0"/>
              <w:spacing w:line="260" w:lineRule="exact"/>
              <w:ind w:left="284"/>
              <w:jc w:val="both"/>
              <w:rPr>
                <w:rFonts w:ascii="Arial" w:hAnsi="Arial" w:cs="Arial"/>
                <w:sz w:val="20"/>
                <w:szCs w:val="20"/>
                <w:lang w:eastAsia="sl-SI"/>
              </w:rPr>
            </w:pPr>
            <w:r w:rsidRPr="00120E6A">
              <w:rPr>
                <w:rFonts w:ascii="Arial" w:hAnsi="Arial" w:cs="Arial"/>
                <w:sz w:val="20"/>
                <w:szCs w:val="20"/>
                <w:lang w:eastAsia="sl-SI"/>
              </w:rPr>
              <w:t xml:space="preserve">Za zagotovitev pravic porabe na proračunskih postavkah, s katerih se bo financiral novi projekt oziroma ukrep, je treba izpolniti tudi točko </w:t>
            </w:r>
            <w:proofErr w:type="spellStart"/>
            <w:r w:rsidRPr="00120E6A">
              <w:rPr>
                <w:rFonts w:ascii="Arial" w:hAnsi="Arial" w:cs="Arial"/>
                <w:sz w:val="20"/>
                <w:szCs w:val="20"/>
                <w:lang w:eastAsia="sl-SI"/>
              </w:rPr>
              <w:t>II.b</w:t>
            </w:r>
            <w:proofErr w:type="spellEnd"/>
            <w:r w:rsidRPr="00120E6A">
              <w:rPr>
                <w:rFonts w:ascii="Arial" w:hAnsi="Arial" w:cs="Arial"/>
                <w:sz w:val="20"/>
                <w:szCs w:val="20"/>
                <w:lang w:eastAsia="sl-SI"/>
              </w:rPr>
              <w:t>, saj je za novi projekt oziroma ukrep mogoče zagotoviti pravice porabe le s prerazporeditvijo s proračunskih postavk, s katerih se financirajo že sprejeti oziroma veljavni projekti in ukrepi.</w:t>
            </w:r>
          </w:p>
          <w:p w14:paraId="09257054" w14:textId="77777777" w:rsidR="00380CD2" w:rsidRPr="00120E6A" w:rsidRDefault="00380CD2" w:rsidP="00C656FE">
            <w:pPr>
              <w:widowControl w:val="0"/>
              <w:spacing w:line="260" w:lineRule="exact"/>
              <w:ind w:left="714"/>
              <w:jc w:val="both"/>
              <w:rPr>
                <w:rFonts w:ascii="Arial" w:hAnsi="Arial" w:cs="Arial"/>
                <w:b/>
                <w:sz w:val="20"/>
                <w:szCs w:val="20"/>
                <w:lang w:eastAsia="sl-SI"/>
              </w:rPr>
            </w:pPr>
            <w:proofErr w:type="spellStart"/>
            <w:r w:rsidRPr="00120E6A">
              <w:rPr>
                <w:rFonts w:ascii="Arial" w:hAnsi="Arial" w:cs="Arial"/>
                <w:b/>
                <w:sz w:val="20"/>
                <w:szCs w:val="20"/>
                <w:lang w:eastAsia="sl-SI"/>
              </w:rPr>
              <w:t>II.b</w:t>
            </w:r>
            <w:proofErr w:type="spellEnd"/>
            <w:r w:rsidRPr="00120E6A">
              <w:rPr>
                <w:rFonts w:ascii="Arial" w:hAnsi="Arial" w:cs="Arial"/>
                <w:b/>
                <w:sz w:val="20"/>
                <w:szCs w:val="20"/>
                <w:lang w:eastAsia="sl-SI"/>
              </w:rPr>
              <w:t xml:space="preserve"> Manjkajoče pravice porabe bodo zagotovljene s prerazporeditvijo:</w:t>
            </w:r>
          </w:p>
          <w:p w14:paraId="7C52FEEF" w14:textId="77777777" w:rsidR="00380CD2" w:rsidRPr="00120E6A" w:rsidRDefault="00380CD2" w:rsidP="00C656FE">
            <w:pPr>
              <w:widowControl w:val="0"/>
              <w:spacing w:line="260" w:lineRule="exact"/>
              <w:ind w:left="284"/>
              <w:jc w:val="both"/>
              <w:rPr>
                <w:rFonts w:ascii="Arial" w:hAnsi="Arial" w:cs="Arial"/>
                <w:sz w:val="20"/>
                <w:szCs w:val="20"/>
                <w:lang w:eastAsia="sl-SI"/>
              </w:rPr>
            </w:pPr>
            <w:r w:rsidRPr="00120E6A">
              <w:rPr>
                <w:rFonts w:ascii="Arial" w:hAnsi="Arial" w:cs="Arial"/>
                <w:sz w:val="20"/>
                <w:szCs w:val="20"/>
                <w:lang w:eastAsia="sl-SI"/>
              </w:rPr>
              <w:t xml:space="preserve">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w:t>
            </w:r>
            <w:proofErr w:type="spellStart"/>
            <w:r w:rsidRPr="00120E6A">
              <w:rPr>
                <w:rFonts w:ascii="Arial" w:hAnsi="Arial" w:cs="Arial"/>
                <w:sz w:val="20"/>
                <w:szCs w:val="20"/>
                <w:lang w:eastAsia="sl-SI"/>
              </w:rPr>
              <w:t>II.a</w:t>
            </w:r>
            <w:proofErr w:type="spellEnd"/>
            <w:r w:rsidRPr="00120E6A">
              <w:rPr>
                <w:rFonts w:ascii="Arial" w:hAnsi="Arial" w:cs="Arial"/>
                <w:sz w:val="20"/>
                <w:szCs w:val="20"/>
                <w:lang w:eastAsia="sl-SI"/>
              </w:rPr>
              <w:t>.</w:t>
            </w:r>
          </w:p>
          <w:p w14:paraId="170B0E6A" w14:textId="77777777" w:rsidR="00380CD2" w:rsidRPr="00120E6A" w:rsidRDefault="00380CD2" w:rsidP="00C656FE">
            <w:pPr>
              <w:widowControl w:val="0"/>
              <w:spacing w:line="260" w:lineRule="exact"/>
              <w:ind w:left="714"/>
              <w:jc w:val="both"/>
              <w:rPr>
                <w:rFonts w:ascii="Arial" w:hAnsi="Arial" w:cs="Arial"/>
                <w:b/>
                <w:sz w:val="20"/>
                <w:szCs w:val="20"/>
                <w:lang w:eastAsia="sl-SI"/>
              </w:rPr>
            </w:pPr>
            <w:proofErr w:type="spellStart"/>
            <w:r w:rsidRPr="00120E6A">
              <w:rPr>
                <w:rFonts w:ascii="Arial" w:hAnsi="Arial" w:cs="Arial"/>
                <w:b/>
                <w:sz w:val="20"/>
                <w:szCs w:val="20"/>
                <w:lang w:eastAsia="sl-SI"/>
              </w:rPr>
              <w:t>II.c</w:t>
            </w:r>
            <w:proofErr w:type="spellEnd"/>
            <w:r w:rsidRPr="00120E6A">
              <w:rPr>
                <w:rFonts w:ascii="Arial" w:hAnsi="Arial" w:cs="Arial"/>
                <w:b/>
                <w:sz w:val="20"/>
                <w:szCs w:val="20"/>
                <w:lang w:eastAsia="sl-SI"/>
              </w:rPr>
              <w:t xml:space="preserve"> Načrtovana nadomestitev zmanjšanih prihodkov in povečanih odhodkov proračuna:</w:t>
            </w:r>
          </w:p>
          <w:p w14:paraId="1E34A817" w14:textId="77777777" w:rsidR="00380CD2" w:rsidRPr="00120E6A" w:rsidRDefault="00380CD2" w:rsidP="00C656FE">
            <w:pPr>
              <w:widowControl w:val="0"/>
              <w:spacing w:line="260" w:lineRule="exact"/>
              <w:ind w:left="284"/>
              <w:jc w:val="both"/>
              <w:rPr>
                <w:rFonts w:ascii="Arial" w:hAnsi="Arial" w:cs="Arial"/>
                <w:sz w:val="20"/>
                <w:szCs w:val="20"/>
                <w:lang w:eastAsia="sl-SI"/>
              </w:rPr>
            </w:pPr>
            <w:r w:rsidRPr="00120E6A">
              <w:rPr>
                <w:rFonts w:ascii="Arial" w:hAnsi="Arial" w:cs="Arial"/>
                <w:sz w:val="20"/>
                <w:szCs w:val="20"/>
                <w:lang w:eastAsia="sl-SI"/>
              </w:rPr>
              <w:t xml:space="preserve">Če se povečani odhodki (pravice porabe) ne bodo zagotovili tako, kot je določeno v točkah </w:t>
            </w:r>
            <w:proofErr w:type="spellStart"/>
            <w:r w:rsidRPr="00120E6A">
              <w:rPr>
                <w:rFonts w:ascii="Arial" w:hAnsi="Arial" w:cs="Arial"/>
                <w:sz w:val="20"/>
                <w:szCs w:val="20"/>
                <w:lang w:eastAsia="sl-SI"/>
              </w:rPr>
              <w:t>II.a</w:t>
            </w:r>
            <w:proofErr w:type="spellEnd"/>
            <w:r w:rsidRPr="00120E6A">
              <w:rPr>
                <w:rFonts w:ascii="Arial" w:hAnsi="Arial" w:cs="Arial"/>
                <w:sz w:val="20"/>
                <w:szCs w:val="20"/>
                <w:lang w:eastAsia="sl-SI"/>
              </w:rPr>
              <w:t xml:space="preserve"> in </w:t>
            </w:r>
            <w:proofErr w:type="spellStart"/>
            <w:r w:rsidRPr="00120E6A">
              <w:rPr>
                <w:rFonts w:ascii="Arial" w:hAnsi="Arial" w:cs="Arial"/>
                <w:sz w:val="20"/>
                <w:szCs w:val="20"/>
                <w:lang w:eastAsia="sl-SI"/>
              </w:rPr>
              <w:t>II.b</w:t>
            </w:r>
            <w:proofErr w:type="spellEnd"/>
            <w:r w:rsidRPr="00120E6A">
              <w:rPr>
                <w:rFonts w:ascii="Arial" w:hAnsi="Arial" w:cs="Arial"/>
                <w:sz w:val="20"/>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65213AF1" w14:textId="77777777" w:rsidR="00380CD2" w:rsidRPr="00120E6A" w:rsidRDefault="00380CD2" w:rsidP="00C656FE">
            <w:pPr>
              <w:pStyle w:val="Vrstapredpisa"/>
              <w:widowControl w:val="0"/>
              <w:spacing w:before="0" w:line="260" w:lineRule="exact"/>
              <w:jc w:val="both"/>
              <w:rPr>
                <w:rFonts w:cs="Arial"/>
                <w:color w:val="auto"/>
              </w:rPr>
            </w:pPr>
          </w:p>
        </w:tc>
      </w:tr>
      <w:tr w:rsidR="00120E6A" w:rsidRPr="00120E6A" w14:paraId="3F5B5C3F" w14:textId="77777777" w:rsidTr="00380CD2">
        <w:tc>
          <w:tcPr>
            <w:tcW w:w="9263" w:type="dxa"/>
            <w:gridSpan w:val="9"/>
          </w:tcPr>
          <w:p w14:paraId="78C52CFA" w14:textId="77777777" w:rsidR="006A0CF4" w:rsidRPr="00B162DE" w:rsidRDefault="00380CD2" w:rsidP="00B162DE">
            <w:pPr>
              <w:pStyle w:val="Oddelek"/>
              <w:widowControl w:val="0"/>
              <w:numPr>
                <w:ilvl w:val="0"/>
                <w:numId w:val="0"/>
              </w:numPr>
              <w:spacing w:before="0" w:after="0" w:line="260" w:lineRule="exact"/>
              <w:jc w:val="left"/>
              <w:rPr>
                <w:rFonts w:cs="Arial"/>
              </w:rPr>
            </w:pPr>
            <w:r w:rsidRPr="00120E6A">
              <w:rPr>
                <w:rFonts w:cs="Arial"/>
              </w:rPr>
              <w:lastRenderedPageBreak/>
              <w:t>7.b Predstavitev ocene finančnih posledic pod 40.000 EUR: /</w:t>
            </w:r>
          </w:p>
        </w:tc>
      </w:tr>
      <w:tr w:rsidR="00120E6A" w:rsidRPr="00120E6A" w14:paraId="146C6BB2" w14:textId="77777777" w:rsidTr="00380CD2">
        <w:trPr>
          <w:trHeight w:val="371"/>
        </w:trPr>
        <w:tc>
          <w:tcPr>
            <w:tcW w:w="9263" w:type="dxa"/>
            <w:gridSpan w:val="9"/>
            <w:tcBorders>
              <w:top w:val="single" w:sz="4" w:space="0" w:color="000000"/>
              <w:left w:val="single" w:sz="4" w:space="0" w:color="000000"/>
              <w:bottom w:val="single" w:sz="4" w:space="0" w:color="000000"/>
              <w:right w:val="single" w:sz="4" w:space="0" w:color="000000"/>
            </w:tcBorders>
          </w:tcPr>
          <w:p w14:paraId="2EEEA63E" w14:textId="77777777" w:rsidR="00380CD2" w:rsidRPr="00120E6A" w:rsidRDefault="00380CD2" w:rsidP="00C656FE">
            <w:pPr>
              <w:pStyle w:val="Neotevilenodstavek"/>
              <w:widowControl w:val="0"/>
              <w:spacing w:before="0" w:after="0" w:line="260" w:lineRule="exact"/>
              <w:jc w:val="left"/>
              <w:rPr>
                <w:b/>
              </w:rPr>
            </w:pPr>
            <w:r w:rsidRPr="00120E6A">
              <w:rPr>
                <w:b/>
              </w:rPr>
              <w:t>8. Predstavitev sodelovanja z združenji občin:</w:t>
            </w:r>
          </w:p>
        </w:tc>
      </w:tr>
      <w:tr w:rsidR="00120E6A" w:rsidRPr="00120E6A" w14:paraId="784A6CDC" w14:textId="77777777" w:rsidTr="002A67EC">
        <w:tc>
          <w:tcPr>
            <w:tcW w:w="6535" w:type="dxa"/>
            <w:gridSpan w:val="7"/>
          </w:tcPr>
          <w:p w14:paraId="1E6C56F8" w14:textId="77777777" w:rsidR="00380CD2" w:rsidRPr="00120E6A" w:rsidRDefault="00380CD2" w:rsidP="00C656FE">
            <w:pPr>
              <w:pStyle w:val="Neotevilenodstavek"/>
              <w:widowControl w:val="0"/>
              <w:spacing w:before="0" w:after="0" w:line="260" w:lineRule="exact"/>
              <w:rPr>
                <w:iCs/>
              </w:rPr>
            </w:pPr>
            <w:r w:rsidRPr="00120E6A">
              <w:rPr>
                <w:iCs/>
              </w:rPr>
              <w:t>Vsebina predloženega gradiva (predpisa) vpliva na:</w:t>
            </w:r>
          </w:p>
          <w:p w14:paraId="3D5130A0" w14:textId="77777777" w:rsidR="00380CD2" w:rsidRPr="00120E6A" w:rsidRDefault="00380CD2" w:rsidP="00C656FE">
            <w:pPr>
              <w:pStyle w:val="Neotevilenodstavek"/>
              <w:widowControl w:val="0"/>
              <w:numPr>
                <w:ilvl w:val="1"/>
                <w:numId w:val="5"/>
              </w:numPr>
              <w:spacing w:before="0" w:after="0" w:line="260" w:lineRule="exact"/>
              <w:rPr>
                <w:iCs/>
              </w:rPr>
            </w:pPr>
            <w:r w:rsidRPr="00120E6A">
              <w:rPr>
                <w:iCs/>
              </w:rPr>
              <w:t>pristojnosti občin,</w:t>
            </w:r>
          </w:p>
          <w:p w14:paraId="6EC33D5E" w14:textId="77777777" w:rsidR="00380CD2" w:rsidRPr="00120E6A" w:rsidRDefault="00380CD2" w:rsidP="00C656FE">
            <w:pPr>
              <w:pStyle w:val="Neotevilenodstavek"/>
              <w:widowControl w:val="0"/>
              <w:numPr>
                <w:ilvl w:val="1"/>
                <w:numId w:val="5"/>
              </w:numPr>
              <w:spacing w:before="0" w:after="0" w:line="260" w:lineRule="exact"/>
              <w:rPr>
                <w:iCs/>
              </w:rPr>
            </w:pPr>
            <w:r w:rsidRPr="00120E6A">
              <w:rPr>
                <w:iCs/>
              </w:rPr>
              <w:t>delovanje občin,</w:t>
            </w:r>
          </w:p>
          <w:p w14:paraId="531637C8" w14:textId="77777777" w:rsidR="00380CD2" w:rsidRPr="00120E6A" w:rsidRDefault="00380CD2" w:rsidP="00C656FE">
            <w:pPr>
              <w:pStyle w:val="Neotevilenodstavek"/>
              <w:widowControl w:val="0"/>
              <w:numPr>
                <w:ilvl w:val="1"/>
                <w:numId w:val="5"/>
              </w:numPr>
              <w:spacing w:before="0" w:after="0" w:line="260" w:lineRule="exact"/>
              <w:rPr>
                <w:iCs/>
              </w:rPr>
            </w:pPr>
            <w:r w:rsidRPr="00F61B60">
              <w:rPr>
                <w:iCs/>
              </w:rPr>
              <w:t>financiranje občin</w:t>
            </w:r>
            <w:r w:rsidRPr="00120E6A">
              <w:rPr>
                <w:iCs/>
              </w:rPr>
              <w:t>.</w:t>
            </w:r>
          </w:p>
          <w:p w14:paraId="1666DE95" w14:textId="77777777" w:rsidR="00380CD2" w:rsidRPr="00120E6A" w:rsidRDefault="00380CD2" w:rsidP="00C656FE">
            <w:pPr>
              <w:pStyle w:val="Neotevilenodstavek"/>
              <w:widowControl w:val="0"/>
              <w:spacing w:before="0" w:after="0" w:line="260" w:lineRule="exact"/>
              <w:ind w:left="1440"/>
              <w:rPr>
                <w:iCs/>
              </w:rPr>
            </w:pPr>
          </w:p>
        </w:tc>
        <w:tc>
          <w:tcPr>
            <w:tcW w:w="2728" w:type="dxa"/>
            <w:gridSpan w:val="2"/>
          </w:tcPr>
          <w:p w14:paraId="0375B554" w14:textId="77777777" w:rsidR="00F61B60" w:rsidRDefault="00F61B60" w:rsidP="00C656FE">
            <w:pPr>
              <w:pStyle w:val="Neotevilenodstavek"/>
              <w:widowControl w:val="0"/>
              <w:spacing w:before="0" w:after="0" w:line="260" w:lineRule="exact"/>
              <w:jc w:val="center"/>
              <w:rPr>
                <w:b/>
              </w:rPr>
            </w:pPr>
          </w:p>
          <w:p w14:paraId="55B9F7A9" w14:textId="77777777" w:rsidR="00F61B60" w:rsidRDefault="00F61B60" w:rsidP="00C656FE">
            <w:pPr>
              <w:pStyle w:val="Neotevilenodstavek"/>
              <w:widowControl w:val="0"/>
              <w:spacing w:before="0" w:after="0" w:line="260" w:lineRule="exact"/>
              <w:jc w:val="center"/>
              <w:rPr>
                <w:b/>
              </w:rPr>
            </w:pPr>
            <w:r>
              <w:rPr>
                <w:b/>
              </w:rPr>
              <w:t>NE</w:t>
            </w:r>
          </w:p>
          <w:p w14:paraId="5A5EE54F" w14:textId="77777777" w:rsidR="00F61B60" w:rsidRDefault="00F61B60" w:rsidP="00C656FE">
            <w:pPr>
              <w:pStyle w:val="Neotevilenodstavek"/>
              <w:widowControl w:val="0"/>
              <w:spacing w:before="0" w:after="0" w:line="260" w:lineRule="exact"/>
              <w:jc w:val="center"/>
              <w:rPr>
                <w:b/>
              </w:rPr>
            </w:pPr>
            <w:r>
              <w:rPr>
                <w:b/>
              </w:rPr>
              <w:t>NE</w:t>
            </w:r>
          </w:p>
          <w:p w14:paraId="058FFC84" w14:textId="77777777" w:rsidR="00380CD2" w:rsidRDefault="00F61B60" w:rsidP="00C656FE">
            <w:pPr>
              <w:pStyle w:val="Neotevilenodstavek"/>
              <w:widowControl w:val="0"/>
              <w:spacing w:before="0" w:after="0" w:line="260" w:lineRule="exact"/>
              <w:jc w:val="center"/>
              <w:rPr>
                <w:b/>
              </w:rPr>
            </w:pPr>
            <w:r>
              <w:rPr>
                <w:b/>
              </w:rPr>
              <w:t>DA</w:t>
            </w:r>
          </w:p>
          <w:p w14:paraId="7FD70E3E" w14:textId="77777777" w:rsidR="00F61B60" w:rsidRPr="00F61B60" w:rsidRDefault="00F61B60" w:rsidP="00B910D3">
            <w:pPr>
              <w:pStyle w:val="Neotevilenodstavek"/>
              <w:widowControl w:val="0"/>
              <w:spacing w:before="0" w:after="0" w:line="260" w:lineRule="exact"/>
              <w:jc w:val="center"/>
            </w:pPr>
            <w:r w:rsidRPr="00F61B60">
              <w:t>(</w:t>
            </w:r>
            <w:r w:rsidR="00CC71DA">
              <w:t xml:space="preserve">kot </w:t>
            </w:r>
            <w:r w:rsidR="00B910D3">
              <w:t>prihodek</w:t>
            </w:r>
            <w:r w:rsidR="00CC71DA">
              <w:t>, saj</w:t>
            </w:r>
            <w:r w:rsidR="00B910D3">
              <w:t xml:space="preserve"> </w:t>
            </w:r>
            <w:r w:rsidRPr="00F61B60">
              <w:t>polovica odmerjene koncesnine pripada občini</w:t>
            </w:r>
            <w:r w:rsidR="00B910D3" w:rsidRPr="00F61B60">
              <w:t>)</w:t>
            </w:r>
          </w:p>
        </w:tc>
      </w:tr>
      <w:tr w:rsidR="00120E6A" w:rsidRPr="00120E6A" w14:paraId="476B102F" w14:textId="77777777" w:rsidTr="00380CD2">
        <w:tc>
          <w:tcPr>
            <w:tcW w:w="9263" w:type="dxa"/>
            <w:gridSpan w:val="9"/>
          </w:tcPr>
          <w:p w14:paraId="5A3F3C5D" w14:textId="77777777" w:rsidR="00380CD2" w:rsidRPr="00120E6A" w:rsidRDefault="00380CD2" w:rsidP="00C656FE">
            <w:pPr>
              <w:pStyle w:val="Neotevilenodstavek"/>
              <w:widowControl w:val="0"/>
              <w:spacing w:before="0" w:after="0" w:line="260" w:lineRule="exact"/>
              <w:rPr>
                <w:iCs/>
              </w:rPr>
            </w:pPr>
            <w:r w:rsidRPr="00120E6A">
              <w:rPr>
                <w:iCs/>
              </w:rPr>
              <w:t xml:space="preserve">Gradivo (predpis) je bilo poslano v mnenje: </w:t>
            </w:r>
          </w:p>
          <w:p w14:paraId="46FBB325" w14:textId="77777777" w:rsidR="00380CD2" w:rsidRPr="00120E6A" w:rsidRDefault="00380CD2" w:rsidP="00C656FE">
            <w:pPr>
              <w:pStyle w:val="Neotevilenodstavek"/>
              <w:widowControl w:val="0"/>
              <w:numPr>
                <w:ilvl w:val="0"/>
                <w:numId w:val="7"/>
              </w:numPr>
              <w:spacing w:before="0" w:after="0" w:line="260" w:lineRule="exact"/>
              <w:rPr>
                <w:iCs/>
              </w:rPr>
            </w:pPr>
            <w:r w:rsidRPr="00120E6A">
              <w:rPr>
                <w:iCs/>
              </w:rPr>
              <w:t>Skupnosti občin Slovenije SOS: NE</w:t>
            </w:r>
          </w:p>
          <w:p w14:paraId="411479D8" w14:textId="77777777" w:rsidR="00380CD2" w:rsidRPr="00120E6A" w:rsidRDefault="00380CD2" w:rsidP="00C656FE">
            <w:pPr>
              <w:pStyle w:val="Neotevilenodstavek"/>
              <w:widowControl w:val="0"/>
              <w:numPr>
                <w:ilvl w:val="0"/>
                <w:numId w:val="7"/>
              </w:numPr>
              <w:spacing w:before="0" w:after="0" w:line="260" w:lineRule="exact"/>
              <w:rPr>
                <w:iCs/>
              </w:rPr>
            </w:pPr>
            <w:r w:rsidRPr="00120E6A">
              <w:rPr>
                <w:iCs/>
              </w:rPr>
              <w:t>Združenju občin Slovenije ZOS: NE</w:t>
            </w:r>
          </w:p>
          <w:p w14:paraId="4993206B" w14:textId="77777777" w:rsidR="00380CD2" w:rsidRPr="00120E6A" w:rsidRDefault="00380CD2" w:rsidP="00C656FE">
            <w:pPr>
              <w:pStyle w:val="Neotevilenodstavek"/>
              <w:widowControl w:val="0"/>
              <w:numPr>
                <w:ilvl w:val="0"/>
                <w:numId w:val="7"/>
              </w:numPr>
              <w:spacing w:before="0" w:after="0" w:line="260" w:lineRule="exact"/>
              <w:rPr>
                <w:iCs/>
              </w:rPr>
            </w:pPr>
            <w:r w:rsidRPr="00120E6A">
              <w:rPr>
                <w:iCs/>
              </w:rPr>
              <w:t>Združenju mestnih občin Slovenije ZMOS: NE</w:t>
            </w:r>
          </w:p>
          <w:p w14:paraId="2C4F979E" w14:textId="77777777" w:rsidR="00380CD2" w:rsidRPr="00120E6A" w:rsidRDefault="00380CD2" w:rsidP="00C656FE">
            <w:pPr>
              <w:pStyle w:val="Neotevilenodstavek"/>
              <w:widowControl w:val="0"/>
              <w:spacing w:before="0" w:after="0" w:line="260" w:lineRule="exact"/>
              <w:rPr>
                <w:iCs/>
              </w:rPr>
            </w:pPr>
          </w:p>
          <w:p w14:paraId="04784DB6" w14:textId="77777777" w:rsidR="00380CD2" w:rsidRPr="00962D4E" w:rsidRDefault="00380CD2" w:rsidP="00C656FE">
            <w:pPr>
              <w:pStyle w:val="Neotevilenodstavek"/>
              <w:widowControl w:val="0"/>
              <w:spacing w:before="0" w:after="0" w:line="260" w:lineRule="exact"/>
              <w:rPr>
                <w:iCs/>
              </w:rPr>
            </w:pPr>
            <w:r w:rsidRPr="00962D4E">
              <w:rPr>
                <w:iCs/>
              </w:rPr>
              <w:t>Predlogi in pripombe združenj so bili upoštevani:</w:t>
            </w:r>
          </w:p>
          <w:p w14:paraId="1649F345" w14:textId="21DFDC5C" w:rsidR="00380CD2" w:rsidRPr="00962D4E" w:rsidRDefault="00380CD2" w:rsidP="00C656FE">
            <w:pPr>
              <w:pStyle w:val="Neotevilenodstavek"/>
              <w:widowControl w:val="0"/>
              <w:numPr>
                <w:ilvl w:val="0"/>
                <w:numId w:val="8"/>
              </w:numPr>
              <w:spacing w:before="0" w:after="0" w:line="260" w:lineRule="exact"/>
              <w:rPr>
                <w:iCs/>
              </w:rPr>
            </w:pPr>
            <w:r w:rsidRPr="00962D4E">
              <w:rPr>
                <w:iCs/>
              </w:rPr>
              <w:t>v celoti,</w:t>
            </w:r>
            <w:r w:rsidR="00962D4E">
              <w:rPr>
                <w:iCs/>
              </w:rPr>
              <w:t xml:space="preserve"> /</w:t>
            </w:r>
          </w:p>
          <w:p w14:paraId="2E0661BA" w14:textId="67FDE7D7" w:rsidR="00380CD2" w:rsidRPr="00962D4E" w:rsidRDefault="00380CD2" w:rsidP="00C656FE">
            <w:pPr>
              <w:pStyle w:val="Neotevilenodstavek"/>
              <w:widowControl w:val="0"/>
              <w:numPr>
                <w:ilvl w:val="0"/>
                <w:numId w:val="8"/>
              </w:numPr>
              <w:spacing w:before="0" w:after="0" w:line="260" w:lineRule="exact"/>
              <w:rPr>
                <w:iCs/>
              </w:rPr>
            </w:pPr>
            <w:r w:rsidRPr="00962D4E">
              <w:rPr>
                <w:iCs/>
              </w:rPr>
              <w:t>večinoma,</w:t>
            </w:r>
            <w:r w:rsidR="00962D4E">
              <w:rPr>
                <w:iCs/>
              </w:rPr>
              <w:t xml:space="preserve"> /</w:t>
            </w:r>
          </w:p>
          <w:p w14:paraId="45DFF73C" w14:textId="218238FB" w:rsidR="00380CD2" w:rsidRPr="00962D4E" w:rsidRDefault="00380CD2" w:rsidP="00C656FE">
            <w:pPr>
              <w:pStyle w:val="Neotevilenodstavek"/>
              <w:widowControl w:val="0"/>
              <w:numPr>
                <w:ilvl w:val="0"/>
                <w:numId w:val="8"/>
              </w:numPr>
              <w:spacing w:before="0" w:after="0" w:line="260" w:lineRule="exact"/>
              <w:rPr>
                <w:iCs/>
              </w:rPr>
            </w:pPr>
            <w:r w:rsidRPr="00962D4E">
              <w:rPr>
                <w:iCs/>
              </w:rPr>
              <w:t>delno,</w:t>
            </w:r>
            <w:r w:rsidR="00962D4E">
              <w:rPr>
                <w:iCs/>
              </w:rPr>
              <w:t xml:space="preserve"> /</w:t>
            </w:r>
          </w:p>
          <w:p w14:paraId="3C1C8A65" w14:textId="305E9BFF" w:rsidR="00380CD2" w:rsidRPr="00962D4E" w:rsidRDefault="00380CD2" w:rsidP="00C656FE">
            <w:pPr>
              <w:pStyle w:val="Neotevilenodstavek"/>
              <w:widowControl w:val="0"/>
              <w:numPr>
                <w:ilvl w:val="0"/>
                <w:numId w:val="8"/>
              </w:numPr>
              <w:spacing w:before="0" w:after="0" w:line="260" w:lineRule="exact"/>
              <w:rPr>
                <w:iCs/>
              </w:rPr>
            </w:pPr>
            <w:r w:rsidRPr="00962D4E">
              <w:rPr>
                <w:iCs/>
              </w:rPr>
              <w:t>niso bili upoštevani.</w:t>
            </w:r>
            <w:r w:rsidR="00962D4E">
              <w:rPr>
                <w:iCs/>
              </w:rPr>
              <w:t xml:space="preserve"> /</w:t>
            </w:r>
          </w:p>
          <w:p w14:paraId="2DF6171D" w14:textId="77777777" w:rsidR="00380CD2" w:rsidRPr="00962D4E" w:rsidRDefault="00380CD2" w:rsidP="00C656FE">
            <w:pPr>
              <w:pStyle w:val="Neotevilenodstavek"/>
              <w:widowControl w:val="0"/>
              <w:spacing w:before="0" w:after="0" w:line="260" w:lineRule="exact"/>
              <w:ind w:left="360"/>
              <w:rPr>
                <w:iCs/>
              </w:rPr>
            </w:pPr>
          </w:p>
          <w:p w14:paraId="54E185E1" w14:textId="77777777" w:rsidR="00380CD2" w:rsidRPr="00962D4E" w:rsidRDefault="00380CD2" w:rsidP="00C656FE">
            <w:pPr>
              <w:pStyle w:val="Neotevilenodstavek"/>
              <w:widowControl w:val="0"/>
              <w:spacing w:before="0" w:after="0" w:line="260" w:lineRule="exact"/>
              <w:rPr>
                <w:iCs/>
              </w:rPr>
            </w:pPr>
            <w:r w:rsidRPr="00962D4E">
              <w:rPr>
                <w:iCs/>
              </w:rPr>
              <w:t>Bistveni predlogi in pripombe, ki niso bili upoštevani:</w:t>
            </w:r>
          </w:p>
          <w:p w14:paraId="6AD9FA7A" w14:textId="77777777" w:rsidR="00380CD2" w:rsidRPr="00120E6A" w:rsidRDefault="001B1C84" w:rsidP="001B1C84">
            <w:pPr>
              <w:pStyle w:val="Neotevilenodstavek"/>
              <w:widowControl w:val="0"/>
              <w:spacing w:before="0" w:after="0" w:line="260" w:lineRule="exact"/>
            </w:pPr>
            <w:r>
              <w:t>/</w:t>
            </w:r>
          </w:p>
        </w:tc>
      </w:tr>
      <w:tr w:rsidR="00120E6A" w:rsidRPr="00120E6A" w14:paraId="7189190B" w14:textId="77777777" w:rsidTr="00380CD2">
        <w:tc>
          <w:tcPr>
            <w:tcW w:w="9263" w:type="dxa"/>
            <w:gridSpan w:val="9"/>
          </w:tcPr>
          <w:p w14:paraId="7158AA45" w14:textId="77777777" w:rsidR="00380CD2" w:rsidRPr="00120E6A" w:rsidRDefault="00380CD2" w:rsidP="00C656FE">
            <w:pPr>
              <w:pStyle w:val="Oddelek"/>
              <w:widowControl w:val="0"/>
              <w:numPr>
                <w:ilvl w:val="0"/>
                <w:numId w:val="0"/>
              </w:numPr>
              <w:spacing w:before="0" w:after="0" w:line="260" w:lineRule="exact"/>
              <w:jc w:val="left"/>
              <w:rPr>
                <w:rFonts w:cs="Arial"/>
              </w:rPr>
            </w:pPr>
            <w:r w:rsidRPr="00120E6A">
              <w:rPr>
                <w:rFonts w:cs="Arial"/>
              </w:rPr>
              <w:lastRenderedPageBreak/>
              <w:t>9. Predstavitev sodelovanja javnosti:</w:t>
            </w:r>
          </w:p>
        </w:tc>
      </w:tr>
      <w:tr w:rsidR="00120E6A" w:rsidRPr="00120E6A" w14:paraId="2F959136" w14:textId="77777777" w:rsidTr="002A67EC">
        <w:tc>
          <w:tcPr>
            <w:tcW w:w="6535" w:type="dxa"/>
            <w:gridSpan w:val="7"/>
          </w:tcPr>
          <w:p w14:paraId="33929E21" w14:textId="77777777" w:rsidR="00380CD2" w:rsidRPr="00120E6A" w:rsidRDefault="00380CD2" w:rsidP="00C656FE">
            <w:pPr>
              <w:pStyle w:val="Neotevilenodstavek"/>
              <w:widowControl w:val="0"/>
              <w:spacing w:before="0" w:after="0" w:line="260" w:lineRule="exact"/>
              <w:rPr>
                <w:rFonts w:cs="Arial"/>
              </w:rPr>
            </w:pPr>
            <w:r w:rsidRPr="00120E6A">
              <w:rPr>
                <w:rFonts w:cs="Arial"/>
                <w:iCs/>
              </w:rPr>
              <w:t>Gradivo je bilo predhodno objavljeno na spletni strani predlagatelja:</w:t>
            </w:r>
          </w:p>
        </w:tc>
        <w:tc>
          <w:tcPr>
            <w:tcW w:w="2728" w:type="dxa"/>
            <w:gridSpan w:val="2"/>
          </w:tcPr>
          <w:p w14:paraId="1AC91775" w14:textId="77777777" w:rsidR="00380CD2" w:rsidRPr="00AB6F58" w:rsidRDefault="00B910D3" w:rsidP="00C656FE">
            <w:pPr>
              <w:pStyle w:val="Neotevilenodstavek"/>
              <w:widowControl w:val="0"/>
              <w:spacing w:before="0" w:after="0" w:line="260" w:lineRule="exact"/>
              <w:jc w:val="center"/>
              <w:rPr>
                <w:rFonts w:cs="Arial"/>
                <w:iCs/>
              </w:rPr>
            </w:pPr>
            <w:r w:rsidRPr="00AB6F58">
              <w:rPr>
                <w:rFonts w:cs="Arial"/>
              </w:rPr>
              <w:t>DA</w:t>
            </w:r>
          </w:p>
        </w:tc>
      </w:tr>
      <w:tr w:rsidR="00120E6A" w:rsidRPr="00120E6A" w14:paraId="03D68D5F" w14:textId="77777777" w:rsidTr="00380CD2">
        <w:trPr>
          <w:trHeight w:val="274"/>
        </w:trPr>
        <w:tc>
          <w:tcPr>
            <w:tcW w:w="9263" w:type="dxa"/>
            <w:gridSpan w:val="9"/>
          </w:tcPr>
          <w:p w14:paraId="17F096D1" w14:textId="77777777" w:rsidR="00380CD2" w:rsidRPr="00120E6A" w:rsidRDefault="00380CD2" w:rsidP="00C656FE">
            <w:pPr>
              <w:pStyle w:val="Neotevilenodstavek"/>
              <w:widowControl w:val="0"/>
              <w:spacing w:before="0" w:after="0" w:line="260" w:lineRule="exact"/>
              <w:rPr>
                <w:rFonts w:cs="Arial"/>
                <w:iCs/>
              </w:rPr>
            </w:pPr>
            <w:r w:rsidRPr="00120E6A">
              <w:rPr>
                <w:rFonts w:cs="Arial"/>
                <w:iCs/>
              </w:rPr>
              <w:t>/</w:t>
            </w:r>
          </w:p>
        </w:tc>
      </w:tr>
      <w:tr w:rsidR="00120E6A" w:rsidRPr="00120E6A" w14:paraId="778787D1" w14:textId="77777777" w:rsidTr="00380CD2">
        <w:trPr>
          <w:trHeight w:val="274"/>
        </w:trPr>
        <w:tc>
          <w:tcPr>
            <w:tcW w:w="9263" w:type="dxa"/>
            <w:gridSpan w:val="9"/>
          </w:tcPr>
          <w:p w14:paraId="58FA26E3" w14:textId="499E7A1E" w:rsidR="00E738C3" w:rsidRPr="006171B9" w:rsidRDefault="00020E19" w:rsidP="00C656FE">
            <w:pPr>
              <w:pStyle w:val="Neotevilenodstavek"/>
              <w:widowControl w:val="0"/>
              <w:spacing w:before="0" w:after="0" w:line="260" w:lineRule="exact"/>
              <w:rPr>
                <w:rFonts w:cs="Arial"/>
                <w:iCs/>
              </w:rPr>
            </w:pPr>
            <w:r w:rsidRPr="006171B9">
              <w:rPr>
                <w:rFonts w:cs="Arial"/>
                <w:iCs/>
              </w:rPr>
              <w:t>Datum objave:</w:t>
            </w:r>
            <w:r w:rsidR="006F4DD4" w:rsidRPr="006171B9">
              <w:rPr>
                <w:rFonts w:cs="Arial"/>
                <w:iCs/>
              </w:rPr>
              <w:t xml:space="preserve"> </w:t>
            </w:r>
            <w:r w:rsidRPr="006171B9">
              <w:rPr>
                <w:rFonts w:cs="Arial"/>
                <w:iCs/>
              </w:rPr>
              <w:t xml:space="preserve"> </w:t>
            </w:r>
            <w:r w:rsidR="00770825" w:rsidRPr="006171B9">
              <w:rPr>
                <w:rFonts w:cs="Arial"/>
                <w:iCs/>
              </w:rPr>
              <w:t>2</w:t>
            </w:r>
            <w:r w:rsidR="00515BD0" w:rsidRPr="006171B9">
              <w:rPr>
                <w:rFonts w:cs="Arial"/>
                <w:iCs/>
              </w:rPr>
              <w:t>5</w:t>
            </w:r>
            <w:r w:rsidR="00B34085" w:rsidRPr="006171B9">
              <w:rPr>
                <w:rFonts w:cs="Arial"/>
                <w:iCs/>
              </w:rPr>
              <w:t xml:space="preserve">. </w:t>
            </w:r>
            <w:r w:rsidR="00AF4FED" w:rsidRPr="006171B9">
              <w:rPr>
                <w:rFonts w:cs="Arial"/>
                <w:iCs/>
              </w:rPr>
              <w:t>09</w:t>
            </w:r>
            <w:r w:rsidR="00B34085" w:rsidRPr="006171B9">
              <w:rPr>
                <w:rFonts w:cs="Arial"/>
                <w:iCs/>
              </w:rPr>
              <w:t>. 202</w:t>
            </w:r>
            <w:r w:rsidR="00AF4FED" w:rsidRPr="006171B9">
              <w:rPr>
                <w:rFonts w:cs="Arial"/>
                <w:iCs/>
              </w:rPr>
              <w:t>5</w:t>
            </w:r>
          </w:p>
          <w:p w14:paraId="5890EF94" w14:textId="77777777" w:rsidR="00E34E30" w:rsidRPr="006171B9" w:rsidRDefault="00E34E30" w:rsidP="00C656FE">
            <w:pPr>
              <w:pStyle w:val="Neotevilenodstavek"/>
              <w:widowControl w:val="0"/>
              <w:spacing w:before="0" w:after="0" w:line="260" w:lineRule="exact"/>
              <w:rPr>
                <w:rFonts w:cs="Arial"/>
                <w:iCs/>
              </w:rPr>
            </w:pPr>
          </w:p>
          <w:p w14:paraId="0C77F4D1" w14:textId="77777777" w:rsidR="00D91DE2" w:rsidRPr="006171B9" w:rsidRDefault="00D91DE2" w:rsidP="00D91DE2">
            <w:pPr>
              <w:suppressAutoHyphens w:val="0"/>
              <w:autoSpaceDE w:val="0"/>
              <w:autoSpaceDN w:val="0"/>
              <w:adjustRightInd w:val="0"/>
              <w:jc w:val="both"/>
              <w:rPr>
                <w:rFonts w:ascii="Arial" w:eastAsia="Calibri" w:hAnsi="Arial" w:cs="Arial"/>
                <w:sz w:val="20"/>
                <w:szCs w:val="20"/>
                <w:lang w:eastAsia="sl-SI"/>
              </w:rPr>
            </w:pPr>
            <w:r w:rsidRPr="006171B9">
              <w:rPr>
                <w:rFonts w:ascii="Arial" w:eastAsia="Calibri" w:hAnsi="Arial" w:cs="Arial"/>
                <w:sz w:val="20"/>
                <w:szCs w:val="20"/>
                <w:lang w:eastAsia="sl-SI"/>
              </w:rPr>
              <w:t xml:space="preserve">V razpravo so bili vključeni: </w:t>
            </w:r>
          </w:p>
          <w:p w14:paraId="70F79EAF" w14:textId="77777777" w:rsidR="00D91DE2" w:rsidRPr="006171B9" w:rsidRDefault="00D91DE2" w:rsidP="00D91DE2">
            <w:pPr>
              <w:pStyle w:val="Neotevilenodstavek"/>
              <w:widowControl w:val="0"/>
              <w:numPr>
                <w:ilvl w:val="0"/>
                <w:numId w:val="8"/>
              </w:numPr>
              <w:spacing w:before="0" w:after="0" w:line="260" w:lineRule="exact"/>
              <w:rPr>
                <w:iCs/>
              </w:rPr>
            </w:pPr>
            <w:r w:rsidRPr="006171B9">
              <w:rPr>
                <w:iCs/>
              </w:rPr>
              <w:t>predstavniki zainteresirane javnosti,</w:t>
            </w:r>
          </w:p>
          <w:p w14:paraId="668F9895" w14:textId="77777777" w:rsidR="00D91DE2" w:rsidRPr="006171B9" w:rsidRDefault="00D91DE2" w:rsidP="00D91DE2">
            <w:pPr>
              <w:pStyle w:val="Neotevilenodstavek"/>
              <w:widowControl w:val="0"/>
              <w:numPr>
                <w:ilvl w:val="0"/>
                <w:numId w:val="8"/>
              </w:numPr>
              <w:spacing w:before="0" w:after="0" w:line="260" w:lineRule="exact"/>
              <w:rPr>
                <w:rFonts w:eastAsia="Calibri" w:cs="Arial"/>
              </w:rPr>
            </w:pPr>
            <w:r w:rsidRPr="006171B9">
              <w:rPr>
                <w:iCs/>
              </w:rPr>
              <w:t>predstavnik</w:t>
            </w:r>
            <w:r w:rsidRPr="006171B9">
              <w:rPr>
                <w:rFonts w:eastAsia="Calibri" w:cs="Arial"/>
              </w:rPr>
              <w:t>i strokovne javnosti.</w:t>
            </w:r>
          </w:p>
          <w:p w14:paraId="2DDD7375" w14:textId="77777777" w:rsidR="00D91DE2" w:rsidRPr="006171B9" w:rsidRDefault="00D91DE2" w:rsidP="00D91DE2">
            <w:pPr>
              <w:suppressAutoHyphens w:val="0"/>
              <w:autoSpaceDE w:val="0"/>
              <w:autoSpaceDN w:val="0"/>
              <w:adjustRightInd w:val="0"/>
              <w:spacing w:before="120" w:after="120"/>
              <w:jc w:val="both"/>
              <w:rPr>
                <w:rFonts w:ascii="Arial" w:eastAsia="Calibri" w:hAnsi="Arial" w:cs="Arial"/>
                <w:sz w:val="20"/>
                <w:szCs w:val="20"/>
                <w:lang w:eastAsia="sl-SI"/>
              </w:rPr>
            </w:pPr>
            <w:r w:rsidRPr="006171B9">
              <w:rPr>
                <w:rFonts w:ascii="Arial" w:eastAsia="Calibri" w:hAnsi="Arial" w:cs="Arial"/>
                <w:sz w:val="20"/>
                <w:szCs w:val="20"/>
                <w:lang w:eastAsia="sl-SI"/>
              </w:rPr>
              <w:t xml:space="preserve">Mnenja, predlogi in pripombe z navedbo predlagateljev (imen in priimkov fizičnih oseb, ki niso poslovni subjekti, ne navajajte): </w:t>
            </w:r>
          </w:p>
          <w:p w14:paraId="23A3157D" w14:textId="77777777" w:rsidR="00D91DE2" w:rsidRPr="006171B9" w:rsidRDefault="00D91DE2" w:rsidP="00D91DE2">
            <w:pPr>
              <w:widowControl w:val="0"/>
              <w:spacing w:line="260" w:lineRule="exact"/>
              <w:jc w:val="both"/>
              <w:rPr>
                <w:rFonts w:ascii="Arial" w:hAnsi="Arial" w:cs="Arial"/>
                <w:sz w:val="20"/>
                <w:szCs w:val="20"/>
                <w:lang w:eastAsia="sl-SI"/>
              </w:rPr>
            </w:pPr>
            <w:r w:rsidRPr="006171B9">
              <w:rPr>
                <w:rFonts w:ascii="Arial" w:hAnsi="Arial" w:cs="Arial"/>
                <w:sz w:val="20"/>
                <w:szCs w:val="20"/>
                <w:lang w:eastAsia="sl-SI"/>
              </w:rPr>
              <w:t xml:space="preserve">Predlagatelj: </w:t>
            </w:r>
            <w:r w:rsidRPr="006171B9">
              <w:rPr>
                <w:rFonts w:ascii="Arial" w:hAnsi="Arial" w:cs="Arial"/>
                <w:b/>
                <w:bCs/>
                <w:sz w:val="20"/>
                <w:szCs w:val="20"/>
                <w:lang w:eastAsia="sl-SI"/>
              </w:rPr>
              <w:t>KAMNOLOM VERD d.o.o.</w:t>
            </w:r>
          </w:p>
          <w:p w14:paraId="427C28EA" w14:textId="77777777" w:rsidR="00D91DE2" w:rsidRPr="006171B9" w:rsidRDefault="00D91DE2" w:rsidP="00D91DE2">
            <w:pPr>
              <w:pStyle w:val="Odstavekseznama"/>
              <w:widowControl w:val="0"/>
              <w:numPr>
                <w:ilvl w:val="0"/>
                <w:numId w:val="60"/>
              </w:numPr>
              <w:spacing w:line="260" w:lineRule="exact"/>
              <w:jc w:val="both"/>
              <w:rPr>
                <w:rFonts w:ascii="Arial" w:hAnsi="Arial" w:cs="Arial"/>
                <w:sz w:val="20"/>
                <w:szCs w:val="20"/>
                <w:lang w:eastAsia="sl-SI"/>
              </w:rPr>
            </w:pPr>
            <w:r w:rsidRPr="006171B9">
              <w:rPr>
                <w:rFonts w:ascii="Arial" w:hAnsi="Arial" w:cs="Arial"/>
                <w:sz w:val="20"/>
                <w:szCs w:val="20"/>
                <w:lang w:eastAsia="sl-SI"/>
              </w:rPr>
              <w:t>Predlagatelj je opozoril, da dikcija v drugem odstavku 10. člena predlagane uredbe, da pridobivalni prostor Verd 3 zajema del »bivšega« pridobivalnega prostora, ni ustrezna in bi bilo potrebno besedo »bivšega« popraviti v »obstoječega«. Pripomba je utemeljena in je bila beseda »bivšega« že v fazi medresorskega usklajevanja popravljena v besedo »obstoječega«;</w:t>
            </w:r>
          </w:p>
          <w:p w14:paraId="303A5DF1" w14:textId="77777777" w:rsidR="00D91DE2" w:rsidRPr="006171B9" w:rsidRDefault="00D91DE2" w:rsidP="00D91DE2">
            <w:pPr>
              <w:widowControl w:val="0"/>
              <w:spacing w:line="260" w:lineRule="exact"/>
              <w:jc w:val="both"/>
              <w:rPr>
                <w:rFonts w:ascii="Arial" w:hAnsi="Arial" w:cs="Arial"/>
                <w:sz w:val="20"/>
                <w:szCs w:val="20"/>
                <w:lang w:eastAsia="sl-SI"/>
              </w:rPr>
            </w:pPr>
          </w:p>
          <w:p w14:paraId="4A32C496" w14:textId="77777777" w:rsidR="00D91DE2" w:rsidRPr="006171B9" w:rsidRDefault="00D91DE2" w:rsidP="00D91DE2">
            <w:pPr>
              <w:pStyle w:val="Odstavekseznama"/>
              <w:widowControl w:val="0"/>
              <w:numPr>
                <w:ilvl w:val="0"/>
                <w:numId w:val="60"/>
              </w:numPr>
              <w:spacing w:line="260" w:lineRule="exact"/>
              <w:jc w:val="both"/>
              <w:rPr>
                <w:rFonts w:ascii="Arial" w:hAnsi="Arial" w:cs="Arial"/>
                <w:sz w:val="20"/>
                <w:szCs w:val="20"/>
                <w:lang w:eastAsia="sl-SI"/>
              </w:rPr>
            </w:pPr>
            <w:r w:rsidRPr="006171B9">
              <w:rPr>
                <w:rFonts w:ascii="Arial" w:hAnsi="Arial" w:cs="Arial"/>
                <w:sz w:val="20"/>
                <w:szCs w:val="20"/>
                <w:lang w:eastAsia="sl-SI"/>
              </w:rPr>
              <w:t>Predlog za popravek desetega odstavka 10. člena predlagane uredbe je deloma upoštevan. Deseti odstavek je bil enak kot osmi odstavek, zato je bil črtan. Osmi odstavek je popravljen tako, da je skladen z ZRud-1;</w:t>
            </w:r>
          </w:p>
          <w:p w14:paraId="18AC86C3" w14:textId="77777777" w:rsidR="00D91DE2" w:rsidRPr="006171B9" w:rsidRDefault="00D91DE2" w:rsidP="00D91DE2">
            <w:pPr>
              <w:widowControl w:val="0"/>
              <w:spacing w:line="260" w:lineRule="exact"/>
              <w:jc w:val="both"/>
              <w:rPr>
                <w:rFonts w:ascii="Arial" w:hAnsi="Arial" w:cs="Arial"/>
                <w:sz w:val="20"/>
                <w:szCs w:val="20"/>
                <w:lang w:eastAsia="sl-SI"/>
              </w:rPr>
            </w:pPr>
          </w:p>
          <w:p w14:paraId="2DBA9945" w14:textId="22FEDBC9" w:rsidR="00D91DE2" w:rsidRPr="006171B9" w:rsidRDefault="00D91DE2" w:rsidP="00D91DE2">
            <w:pPr>
              <w:pStyle w:val="Odstavekseznama"/>
              <w:widowControl w:val="0"/>
              <w:numPr>
                <w:ilvl w:val="0"/>
                <w:numId w:val="60"/>
              </w:numPr>
              <w:spacing w:line="260" w:lineRule="exact"/>
              <w:jc w:val="both"/>
              <w:rPr>
                <w:rFonts w:ascii="Arial" w:hAnsi="Arial" w:cs="Arial"/>
                <w:sz w:val="20"/>
                <w:szCs w:val="20"/>
                <w:lang w:eastAsia="sl-SI"/>
              </w:rPr>
            </w:pPr>
            <w:r w:rsidRPr="006171B9">
              <w:rPr>
                <w:rFonts w:ascii="Arial" w:hAnsi="Arial" w:cs="Arial"/>
                <w:sz w:val="20"/>
                <w:szCs w:val="20"/>
                <w:lang w:eastAsia="sl-SI"/>
              </w:rPr>
              <w:t xml:space="preserve">Zahteva predlagatelja po spremembi 8. točke drugega odstavka 3. člena uredbe tako, da bi vsebovala izjemo, da mora nosilec rudarske pravice za izkoriščanje zagotoviti tudi dovozne poti do kraja posega in njihovo primerno ureditev, »razen v delu, kjer je to zakonska dolžnost občine v skladu z določbo drugega odstavka 21. člena Zakona o lokalni samoupravi (Uradni list RS, št. 94/07 – uradno prečiščeno besedilo, 76/08, 79/09, 51/10, 40/12 – ZUJF, 11/14 – </w:t>
            </w:r>
            <w:proofErr w:type="spellStart"/>
            <w:r w:rsidRPr="006171B9">
              <w:rPr>
                <w:rFonts w:ascii="Arial" w:hAnsi="Arial" w:cs="Arial"/>
                <w:sz w:val="20"/>
                <w:szCs w:val="20"/>
                <w:lang w:eastAsia="sl-SI"/>
              </w:rPr>
              <w:t>popr</w:t>
            </w:r>
            <w:proofErr w:type="spellEnd"/>
            <w:r w:rsidRPr="006171B9">
              <w:rPr>
                <w:rFonts w:ascii="Arial" w:hAnsi="Arial" w:cs="Arial"/>
                <w:sz w:val="20"/>
                <w:szCs w:val="20"/>
                <w:lang w:eastAsia="sl-SI"/>
              </w:rPr>
              <w:t xml:space="preserve">., 14/15 – ZUUJFO, 11/18 – ZSPDSLS-1, 30/18, 61/20 – ZIUZEOP-A, 80/20 – ZIUOOPE, 62/24 – </w:t>
            </w:r>
            <w:proofErr w:type="spellStart"/>
            <w:r w:rsidRPr="006171B9">
              <w:rPr>
                <w:rFonts w:ascii="Arial" w:hAnsi="Arial" w:cs="Arial"/>
                <w:sz w:val="20"/>
                <w:szCs w:val="20"/>
                <w:lang w:eastAsia="sl-SI"/>
              </w:rPr>
              <w:t>odl</w:t>
            </w:r>
            <w:proofErr w:type="spellEnd"/>
            <w:r w:rsidRPr="006171B9">
              <w:rPr>
                <w:rFonts w:ascii="Arial" w:hAnsi="Arial" w:cs="Arial"/>
                <w:sz w:val="20"/>
                <w:szCs w:val="20"/>
                <w:lang w:eastAsia="sl-SI"/>
              </w:rPr>
              <w:t>. US in 102/24 – ZLV-K)« ni upoštevana</w:t>
            </w:r>
            <w:r w:rsidR="000F2070">
              <w:rPr>
                <w:rFonts w:ascii="Arial" w:hAnsi="Arial" w:cs="Arial"/>
                <w:sz w:val="20"/>
                <w:szCs w:val="20"/>
                <w:lang w:eastAsia="sl-SI"/>
              </w:rPr>
              <w:t>, saj navedena dopolnitev ni potrebna</w:t>
            </w:r>
            <w:r w:rsidRPr="006171B9">
              <w:rPr>
                <w:rFonts w:ascii="Arial" w:hAnsi="Arial" w:cs="Arial"/>
                <w:sz w:val="20"/>
                <w:szCs w:val="20"/>
                <w:lang w:eastAsia="sl-SI"/>
              </w:rPr>
              <w:t xml:space="preserve">. </w:t>
            </w:r>
            <w:r w:rsidR="000F2070">
              <w:rPr>
                <w:rFonts w:ascii="Arial" w:hAnsi="Arial" w:cs="Arial"/>
                <w:sz w:val="20"/>
                <w:szCs w:val="20"/>
                <w:lang w:eastAsia="sl-SI"/>
              </w:rPr>
              <w:t>Vsebino, ki jo vsebuje p</w:t>
            </w:r>
            <w:r w:rsidRPr="006171B9">
              <w:rPr>
                <w:rFonts w:ascii="Arial" w:hAnsi="Arial" w:cs="Arial"/>
                <w:sz w:val="20"/>
                <w:szCs w:val="20"/>
                <w:lang w:eastAsia="sl-SI"/>
              </w:rPr>
              <w:t>redlagana dopolnitev</w:t>
            </w:r>
            <w:r w:rsidR="000F2070">
              <w:rPr>
                <w:rFonts w:ascii="Arial" w:hAnsi="Arial" w:cs="Arial"/>
                <w:sz w:val="20"/>
                <w:szCs w:val="20"/>
                <w:lang w:eastAsia="sl-SI"/>
              </w:rPr>
              <w:t>,</w:t>
            </w:r>
            <w:r w:rsidRPr="006171B9">
              <w:rPr>
                <w:rFonts w:ascii="Arial" w:hAnsi="Arial" w:cs="Arial"/>
                <w:sz w:val="20"/>
                <w:szCs w:val="20"/>
                <w:lang w:eastAsia="sl-SI"/>
              </w:rPr>
              <w:t xml:space="preserve"> je </w:t>
            </w:r>
            <w:r w:rsidR="000F2070">
              <w:rPr>
                <w:rFonts w:ascii="Arial" w:hAnsi="Arial" w:cs="Arial"/>
                <w:sz w:val="20"/>
                <w:szCs w:val="20"/>
                <w:lang w:eastAsia="sl-SI"/>
              </w:rPr>
              <w:t xml:space="preserve">kot taka že </w:t>
            </w:r>
            <w:r w:rsidRPr="006171B9">
              <w:rPr>
                <w:rFonts w:ascii="Arial" w:hAnsi="Arial" w:cs="Arial"/>
                <w:sz w:val="20"/>
                <w:szCs w:val="20"/>
                <w:lang w:eastAsia="sl-SI"/>
              </w:rPr>
              <w:t>zakonsko urejena</w:t>
            </w:r>
            <w:r w:rsidR="000F2070">
              <w:rPr>
                <w:rFonts w:ascii="Arial" w:hAnsi="Arial" w:cs="Arial"/>
                <w:sz w:val="20"/>
                <w:szCs w:val="20"/>
                <w:lang w:eastAsia="sl-SI"/>
              </w:rPr>
              <w:t xml:space="preserve"> in podvajanje v tej uredbi ni potrebno</w:t>
            </w:r>
            <w:r w:rsidRPr="006171B9">
              <w:rPr>
                <w:rFonts w:ascii="Arial" w:hAnsi="Arial" w:cs="Arial"/>
                <w:sz w:val="20"/>
                <w:szCs w:val="20"/>
                <w:lang w:eastAsia="sl-SI"/>
              </w:rPr>
              <w:t>. Poleg tega se določba 8. točke drugega odstavka 3. člena predlagane uredbe ne nanaša na zagotovitev in primerno ureditev javnih prometnic, ampak na zagotovitev in primerno ureditev dovoznih poti od javnih prometnic do kraja posega, torej na pristopno zemljišče med javno prometnico in pridobivalnim prostorom, ter zagotovitev in primerno ureditev dostopnih poti na etaže, do mest skladiščenja, bogatenja, jalovišč ipd. znotraj pridobivalnega prostora</w:t>
            </w:r>
            <w:r w:rsidR="000F2070">
              <w:rPr>
                <w:rFonts w:ascii="Arial" w:hAnsi="Arial" w:cs="Arial"/>
                <w:sz w:val="20"/>
                <w:szCs w:val="20"/>
                <w:lang w:eastAsia="sl-SI"/>
              </w:rPr>
              <w:t xml:space="preserve">. V konkretnem primeru poteka javna cesta do samega pridobivalnega prostora, zato </w:t>
            </w:r>
            <w:r w:rsidR="00621C29">
              <w:rPr>
                <w:rFonts w:ascii="Arial" w:hAnsi="Arial" w:cs="Arial"/>
                <w:sz w:val="20"/>
                <w:szCs w:val="20"/>
                <w:lang w:eastAsia="sl-SI"/>
              </w:rPr>
              <w:t>ni posebnega pristopnega zemljišča.</w:t>
            </w:r>
          </w:p>
          <w:p w14:paraId="6A96A8E8" w14:textId="77777777" w:rsidR="00D91DE2" w:rsidRPr="006171B9" w:rsidRDefault="00D91DE2" w:rsidP="00D91DE2">
            <w:pPr>
              <w:widowControl w:val="0"/>
              <w:spacing w:line="260" w:lineRule="exact"/>
              <w:jc w:val="both"/>
              <w:rPr>
                <w:rFonts w:ascii="Arial" w:hAnsi="Arial" w:cs="Arial"/>
                <w:sz w:val="20"/>
                <w:szCs w:val="20"/>
                <w:lang w:eastAsia="sl-SI"/>
              </w:rPr>
            </w:pPr>
          </w:p>
          <w:p w14:paraId="30DAB901" w14:textId="77777777" w:rsidR="00D91DE2" w:rsidRPr="006171B9" w:rsidRDefault="00D91DE2" w:rsidP="00D91DE2">
            <w:pPr>
              <w:pStyle w:val="Odstavekseznama"/>
              <w:widowControl w:val="0"/>
              <w:numPr>
                <w:ilvl w:val="0"/>
                <w:numId w:val="60"/>
              </w:numPr>
              <w:spacing w:line="260" w:lineRule="exact"/>
              <w:jc w:val="both"/>
              <w:rPr>
                <w:rFonts w:ascii="Arial" w:hAnsi="Arial" w:cs="Arial"/>
                <w:sz w:val="20"/>
                <w:szCs w:val="20"/>
                <w:lang w:eastAsia="sl-SI"/>
              </w:rPr>
            </w:pPr>
            <w:r w:rsidRPr="006171B9">
              <w:rPr>
                <w:rFonts w:ascii="Arial" w:hAnsi="Arial" w:cs="Arial"/>
                <w:sz w:val="20"/>
                <w:szCs w:val="20"/>
                <w:lang w:eastAsia="sl-SI"/>
              </w:rPr>
              <w:t>Predlagatelj je podal pripombo, da naj bi bile številne določbe 10. člena neustrezne, nezakonite in neustavne, saj po njegovem mnenju naj ne bi bile vezane ZRud-1 oziroma naj bi upoštevala določbe ZRud-1 tudi v delu, ki ga drugače ureja ZORZFS. Izpostavlja:</w:t>
            </w:r>
          </w:p>
          <w:p w14:paraId="51F82458" w14:textId="77777777" w:rsidR="00D91DE2" w:rsidRPr="006171B9" w:rsidRDefault="00D91DE2" w:rsidP="00D91DE2">
            <w:pPr>
              <w:pStyle w:val="Odstavekseznama"/>
              <w:widowControl w:val="0"/>
              <w:numPr>
                <w:ilvl w:val="0"/>
                <w:numId w:val="61"/>
              </w:numPr>
              <w:spacing w:line="260" w:lineRule="exact"/>
              <w:ind w:left="589" w:hanging="229"/>
              <w:jc w:val="both"/>
              <w:rPr>
                <w:rFonts w:ascii="Arial" w:hAnsi="Arial" w:cs="Arial"/>
                <w:sz w:val="20"/>
                <w:szCs w:val="20"/>
                <w:lang w:eastAsia="sl-SI"/>
              </w:rPr>
            </w:pPr>
            <w:r w:rsidRPr="006171B9">
              <w:rPr>
                <w:rFonts w:ascii="Arial" w:hAnsi="Arial" w:cs="Arial"/>
                <w:sz w:val="20"/>
                <w:szCs w:val="20"/>
                <w:lang w:eastAsia="sl-SI"/>
              </w:rPr>
              <w:t>zahtevo po izvedbi presoje vplivov na okolje in pridobitev okoljevarstvenega soglasja,</w:t>
            </w:r>
          </w:p>
          <w:p w14:paraId="37971AA9" w14:textId="74D8FC32" w:rsidR="00D91DE2" w:rsidRPr="006171B9" w:rsidRDefault="00D91DE2" w:rsidP="00D91DE2">
            <w:pPr>
              <w:pStyle w:val="Odstavekseznama"/>
              <w:widowControl w:val="0"/>
              <w:numPr>
                <w:ilvl w:val="0"/>
                <w:numId w:val="61"/>
              </w:numPr>
              <w:spacing w:line="260" w:lineRule="exact"/>
              <w:ind w:left="589" w:hanging="229"/>
              <w:jc w:val="both"/>
              <w:rPr>
                <w:rFonts w:ascii="Arial" w:hAnsi="Arial" w:cs="Arial"/>
                <w:sz w:val="20"/>
                <w:szCs w:val="20"/>
                <w:lang w:eastAsia="sl-SI"/>
              </w:rPr>
            </w:pPr>
            <w:r w:rsidRPr="006171B9">
              <w:rPr>
                <w:rFonts w:ascii="Arial" w:hAnsi="Arial" w:cs="Arial"/>
                <w:sz w:val="20"/>
                <w:szCs w:val="20"/>
                <w:lang w:eastAsia="sl-SI"/>
              </w:rPr>
              <w:t>zahtevo po s</w:t>
            </w:r>
            <w:r w:rsidR="00D63213">
              <w:rPr>
                <w:rFonts w:ascii="Arial" w:hAnsi="Arial" w:cs="Arial"/>
                <w:sz w:val="20"/>
                <w:szCs w:val="20"/>
                <w:lang w:eastAsia="sl-SI"/>
              </w:rPr>
              <w:t>k</w:t>
            </w:r>
            <w:r w:rsidRPr="006171B9">
              <w:rPr>
                <w:rFonts w:ascii="Arial" w:hAnsi="Arial" w:cs="Arial"/>
                <w:sz w:val="20"/>
                <w:szCs w:val="20"/>
                <w:lang w:eastAsia="sl-SI"/>
              </w:rPr>
              <w:t>ladnost pridobivalnega prostora z dokumenti urejanja prostora itd.</w:t>
            </w:r>
          </w:p>
          <w:p w14:paraId="3AE6A54E" w14:textId="77777777" w:rsidR="00D91DE2" w:rsidRPr="006171B9" w:rsidRDefault="00D91DE2" w:rsidP="00D91DE2">
            <w:pPr>
              <w:widowControl w:val="0"/>
              <w:spacing w:line="260" w:lineRule="exact"/>
              <w:ind w:left="360"/>
              <w:jc w:val="both"/>
              <w:rPr>
                <w:rFonts w:ascii="Arial" w:hAnsi="Arial" w:cs="Arial"/>
                <w:sz w:val="20"/>
                <w:szCs w:val="20"/>
                <w:lang w:eastAsia="sl-SI"/>
              </w:rPr>
            </w:pPr>
          </w:p>
          <w:p w14:paraId="3D6067FE" w14:textId="77777777" w:rsidR="00D91DE2" w:rsidRPr="006171B9" w:rsidRDefault="00D91DE2" w:rsidP="00D91DE2">
            <w:pPr>
              <w:widowControl w:val="0"/>
              <w:spacing w:line="260" w:lineRule="exact"/>
              <w:ind w:left="360"/>
              <w:jc w:val="both"/>
              <w:rPr>
                <w:rFonts w:ascii="Arial" w:hAnsi="Arial" w:cs="Arial"/>
                <w:sz w:val="20"/>
                <w:szCs w:val="20"/>
                <w:lang w:eastAsia="sl-SI"/>
              </w:rPr>
            </w:pPr>
            <w:r w:rsidRPr="006171B9">
              <w:rPr>
                <w:rFonts w:ascii="Arial" w:hAnsi="Arial" w:cs="Arial"/>
                <w:sz w:val="20"/>
                <w:szCs w:val="20"/>
                <w:lang w:eastAsia="sl-SI"/>
              </w:rPr>
              <w:t xml:space="preserve">Predlagatelj navaja, da uredba vsebuje zahtevo po izvedbi presoje vplivov na okolje, čeprav da ga Ministrstvo za naravne vire in prostor v vabilu za dopolnitev vloge ni pozvalo k predložitvi okoljevarstvenega soglasja ali sklepa v predhodnem postopku, oziroma ga ni k predložitvi pozvalo v roku petih delovnih dni, kot to določa zakon, ki ureja splošni upravni postopek. Ne glede na to, da navedbe predlagatelja, da ni bil pozvan k predložitvi okoljevarstvenega soglasja ali sklepa v </w:t>
            </w:r>
            <w:r w:rsidRPr="006171B9">
              <w:rPr>
                <w:rFonts w:ascii="Arial" w:hAnsi="Arial" w:cs="Arial"/>
                <w:sz w:val="20"/>
                <w:szCs w:val="20"/>
                <w:lang w:eastAsia="sl-SI"/>
              </w:rPr>
              <w:lastRenderedPageBreak/>
              <w:t xml:space="preserve">predhodnem postopku, sicer ne držijo, navedena okoliščina v ničemer ne vpliva na vsebino predmetne uredbe. Že predlagatelj sam izpostavlja vezanost podzakonskih aktov na zakon, pri tem pa zmotno meni, da je uredba o rudarski pravici vezana samo na ZRud-1. V predlagani uredbi (in tudi drugih uredbah o podelitvi rudarskih pravic, ki so v vladni proceduri ali jih je vlada že prejela) je namreč več sklicev tudi na druge predpise, ki jih je potrebno upoštevati, npr. predpise, ki urejajo ceste, gozdove, varstvo okolja, ohranjanje narave, varstvo voda, varstvo kulturne dediščine, varstvo pred tehničnimi in drugimi nesrečami, ter po drugih predpisih, s katerimi se urejajo rudarska dela. Eden od teh predpisov je tudi Zakon o varstvu okolja (Uradni list RS, št. 44/22, 18/23 – ZDU-1O, 78/23 – ZUNPEOVE, 23/24, 21/25 – ZOPVOOV in 56/25 – </w:t>
            </w:r>
            <w:proofErr w:type="spellStart"/>
            <w:r w:rsidRPr="006171B9">
              <w:rPr>
                <w:rFonts w:ascii="Arial" w:hAnsi="Arial" w:cs="Arial"/>
                <w:sz w:val="20"/>
                <w:szCs w:val="20"/>
                <w:lang w:eastAsia="sl-SI"/>
              </w:rPr>
              <w:t>PoZ</w:t>
            </w:r>
            <w:proofErr w:type="spellEnd"/>
            <w:r w:rsidRPr="006171B9">
              <w:rPr>
                <w:rFonts w:ascii="Arial" w:hAnsi="Arial" w:cs="Arial"/>
                <w:sz w:val="20"/>
                <w:szCs w:val="20"/>
                <w:lang w:eastAsia="sl-SI"/>
              </w:rPr>
              <w:t>), ki določa zahteve glede izvedbe presoje vplivov na okolje. Povsem jasno je torej, da brez okoljevarstvenega soglasja ali dokazila, da presoja vplivov na okolje ni potreba, ni mogoče potrditi rudarskega projekta za pridobitev koncesije za izkoriščanje mineralne surovine. Navedeno jasno izhaja tudi iz 5. in 6. točke prvega odstavka 45. člena ZRud-1, ki določata, da ministrstvo, pristojno za rudarstvo, po prejetju predloga za sklenitev koncesijske pogodbe, med drugim preveri, ali so k rudarskemu projektu priložena pozitivna mnenja in soglasja pristojnih mnenjedajalcev in soglasodajalcev, in ali so k rudarskemu projektu priložena dovoljenja v skladu s predpisi, ki urejajo ceste, vode, okolje, naravo, naravne vrednote, kulturno dediščino in drugo. Ker gre torej za zakonsko materijo, navedeno določbo standardno vsebujejo tudi ostali rudarski koncesijski akti, ki so v vladni proceduri ali jih je že potrdila vlada. Zato je zahteva predlagatelja, da se ta določba črta ali da se alternativno obveznost predložitve okoljevarstvenega soglasja ali sklepa v predhodnem postopku, izpolni v roku dveh let od podpisa koncesijske pogodbe, neutemeljena, nesprejemljiva in bi tudi pomenila neupravičen odstop od zakona, ki ureja varstvo okolja. Nenazadnje bi izkoriščanje mineralne surovine na podlagi rudarskega projekta, ki ne bi bil ocenjen z vidika varstva okolja, pa naknadno okoljevarstvenega soglasja za zadevni poseg v prostor ne bi bilo mogoče pridobiti, pomenilo nepopravljive posledice v okolju.</w:t>
            </w:r>
          </w:p>
          <w:p w14:paraId="36826021" w14:textId="77777777" w:rsidR="00D91DE2" w:rsidRPr="006171B9" w:rsidRDefault="00D91DE2" w:rsidP="00D91DE2">
            <w:pPr>
              <w:widowControl w:val="0"/>
              <w:spacing w:line="260" w:lineRule="exact"/>
              <w:ind w:left="360"/>
              <w:jc w:val="both"/>
              <w:rPr>
                <w:rFonts w:ascii="Arial" w:hAnsi="Arial" w:cs="Arial"/>
                <w:sz w:val="20"/>
                <w:szCs w:val="20"/>
                <w:lang w:eastAsia="sl-SI"/>
              </w:rPr>
            </w:pPr>
            <w:r w:rsidRPr="006171B9">
              <w:rPr>
                <w:rFonts w:ascii="Arial" w:hAnsi="Arial" w:cs="Arial"/>
                <w:sz w:val="20"/>
                <w:szCs w:val="20"/>
                <w:lang w:eastAsia="sl-SI"/>
              </w:rPr>
              <w:t>Prav tako kritične presoje ne zdrži navedba družbe KAMNOLOMVERD d.o.o., da v kolikor predlagatelj uredbe ne bo sledil predlogu te družbe, bo primoran tej družbi povrniti škodo, ker da naj bi ga šele z objavo uredbe seznanil, da naj bi moral pridobiti okoljevarstveno soglasje oziroma sklep v predhodnem postopku, saj je pridobitev projektnih pogojev, mnenj in soglasij k rudarskemu projektu ena od osnovnih nalog rudarskega projektanta.</w:t>
            </w:r>
          </w:p>
          <w:p w14:paraId="42AE9832" w14:textId="77777777" w:rsidR="00D91DE2" w:rsidRPr="006171B9" w:rsidRDefault="00D91DE2" w:rsidP="00D91DE2">
            <w:pPr>
              <w:widowControl w:val="0"/>
              <w:spacing w:line="260" w:lineRule="exact"/>
              <w:ind w:left="360"/>
              <w:jc w:val="both"/>
              <w:rPr>
                <w:rFonts w:ascii="Arial" w:hAnsi="Arial" w:cs="Arial"/>
                <w:sz w:val="20"/>
                <w:szCs w:val="20"/>
                <w:lang w:eastAsia="sl-SI"/>
              </w:rPr>
            </w:pPr>
          </w:p>
          <w:p w14:paraId="3F119792" w14:textId="3A554A94" w:rsidR="00D91DE2" w:rsidRPr="006171B9" w:rsidRDefault="00D91DE2" w:rsidP="00D91DE2">
            <w:pPr>
              <w:widowControl w:val="0"/>
              <w:spacing w:line="260" w:lineRule="exact"/>
              <w:ind w:left="360"/>
              <w:jc w:val="both"/>
              <w:rPr>
                <w:rFonts w:ascii="Arial" w:hAnsi="Arial" w:cs="Arial"/>
                <w:sz w:val="20"/>
                <w:szCs w:val="20"/>
                <w:lang w:eastAsia="sl-SI"/>
              </w:rPr>
            </w:pPr>
            <w:r w:rsidRPr="006171B9">
              <w:rPr>
                <w:rFonts w:ascii="Arial" w:hAnsi="Arial" w:cs="Arial"/>
                <w:sz w:val="20"/>
                <w:szCs w:val="20"/>
                <w:lang w:eastAsia="sl-SI"/>
              </w:rPr>
              <w:t>Predlagatelj navaja tudi, da naj bi bila zahteva iz drugega stavka alineje a) enajstega odstavka in dvanajstega odstavka 10</w:t>
            </w:r>
            <w:r w:rsidR="00621C29">
              <w:rPr>
                <w:rFonts w:ascii="Arial" w:hAnsi="Arial" w:cs="Arial"/>
                <w:sz w:val="20"/>
                <w:szCs w:val="20"/>
                <w:lang w:eastAsia="sl-SI"/>
              </w:rPr>
              <w:t>.</w:t>
            </w:r>
            <w:r w:rsidRPr="006171B9">
              <w:rPr>
                <w:rFonts w:ascii="Arial" w:hAnsi="Arial" w:cs="Arial"/>
                <w:sz w:val="20"/>
                <w:szCs w:val="20"/>
                <w:lang w:eastAsia="sl-SI"/>
              </w:rPr>
              <w:t xml:space="preserve"> člena uredbe neutemeljena. Gre za določili, da morata biti »pridobivalni prostor in njegova raba v skladu z dokumenti urejanja prostora«, in da morajo biti »potrdilo o skladnosti pridobivalnega prostora in njegove rabe z dokumenti urejanja prostora sestavni del revidiranega rudarskega projekta za pridobitev koncesije za izkoriščanje«. Pripomba predlagatelja je upoštevana</w:t>
            </w:r>
            <w:r w:rsidR="00621C29">
              <w:rPr>
                <w:rFonts w:ascii="Arial" w:hAnsi="Arial" w:cs="Arial"/>
                <w:sz w:val="20"/>
                <w:szCs w:val="20"/>
                <w:lang w:eastAsia="sl-SI"/>
              </w:rPr>
              <w:t xml:space="preserve"> tako, da je črtano besedilo </w:t>
            </w:r>
            <w:r w:rsidR="00621C29" w:rsidRPr="006171B9">
              <w:rPr>
                <w:rFonts w:ascii="Arial" w:hAnsi="Arial" w:cs="Arial"/>
                <w:sz w:val="20"/>
                <w:szCs w:val="20"/>
                <w:lang w:eastAsia="sl-SI"/>
              </w:rPr>
              <w:t>»potrdilo o skladnosti pridobivalnega prostora in njegove rabe z dokumenti urejanja prostora sestavni del revidiranega rudarskega projekta za pridobitev koncesije za izkoriščanje«</w:t>
            </w:r>
            <w:r w:rsidR="00621C29">
              <w:rPr>
                <w:rFonts w:ascii="Arial" w:hAnsi="Arial" w:cs="Arial"/>
                <w:sz w:val="20"/>
                <w:szCs w:val="20"/>
                <w:lang w:eastAsia="sl-SI"/>
              </w:rPr>
              <w:t>.</w:t>
            </w:r>
          </w:p>
          <w:p w14:paraId="20F09AFA" w14:textId="77777777" w:rsidR="00D91DE2" w:rsidRPr="006171B9" w:rsidRDefault="00D91DE2" w:rsidP="00D91DE2">
            <w:pPr>
              <w:widowControl w:val="0"/>
              <w:spacing w:line="260" w:lineRule="exact"/>
              <w:ind w:left="360"/>
              <w:jc w:val="both"/>
              <w:rPr>
                <w:rFonts w:ascii="Arial" w:hAnsi="Arial" w:cs="Arial"/>
                <w:sz w:val="20"/>
                <w:szCs w:val="20"/>
                <w:lang w:eastAsia="sl-SI"/>
              </w:rPr>
            </w:pPr>
          </w:p>
          <w:p w14:paraId="4976219E" w14:textId="751AD9A4" w:rsidR="00D91DE2" w:rsidRPr="006171B9" w:rsidRDefault="00D91DE2" w:rsidP="00D91DE2">
            <w:pPr>
              <w:widowControl w:val="0"/>
              <w:spacing w:line="260" w:lineRule="exact"/>
              <w:ind w:left="360"/>
              <w:jc w:val="both"/>
              <w:rPr>
                <w:rFonts w:ascii="Arial" w:hAnsi="Arial" w:cs="Arial"/>
                <w:sz w:val="20"/>
                <w:szCs w:val="20"/>
                <w:lang w:eastAsia="sl-SI"/>
              </w:rPr>
            </w:pPr>
            <w:r w:rsidRPr="006171B9">
              <w:rPr>
                <w:rFonts w:ascii="Arial" w:hAnsi="Arial" w:cs="Arial"/>
                <w:sz w:val="20"/>
                <w:szCs w:val="20"/>
                <w:lang w:eastAsia="sl-SI"/>
              </w:rPr>
              <w:t>Poleg tega predlagatelj navaja, da naj bi dejstvo, da je vloga predlagatelja obravnavana v povezavi z 61. členom ZORZFS pomenila, da skladnost pridobivalnega prostora in njegove rabe ugotavlja ministrstvo, pristojno za rudarstvo samo, saj da iz določb ZRud-1 izhaja, da skladnost pridobivalnega prostora in njegove rabe z dokumenti urejanja prostora ugotavlja izdajatelj prostorskega izvedbenega akta, namenjenega rudarstvu, ki pa v konkretnem primeru ni izdan, medtem ko šesti odstavek 61. člena ZORZFS določa, da se ne glede na morebitno zahtevo dokumenta urejanja prostora iz 36. člena ZRud-1 po izdelavi občinskega podrobnega prostorskega načrta v primeru vlog s prednostnega seznama iz prvega odstavka tega člena za skladnega z dokumenti urejanja prostora štejeta tudi pridobivalni prostor in njegova raba, če takšen občinski podrobni prostorski načrt ni izdelan, območje predlaganega pridobivalnega prostora za namen nadzemnega pridobivanja mineralnih surovin pa je določeno z ustrezno namensko rabo prostora v občinskem prostorskem načrtu. Predlagatelj uredbe je zato pripombo upošteval in določbo enajstega (prej dvanajstega) odstavka 10. člena popravil tako, da</w:t>
            </w:r>
            <w:r w:rsidRPr="006171B9">
              <w:t xml:space="preserve"> </w:t>
            </w:r>
            <w:r w:rsidRPr="006171B9">
              <w:rPr>
                <w:rFonts w:ascii="Arial" w:hAnsi="Arial" w:cs="Arial"/>
                <w:sz w:val="20"/>
                <w:szCs w:val="20"/>
                <w:lang w:eastAsia="sl-SI"/>
              </w:rPr>
              <w:t>skladnost pridobivalnega prostora in njegove rabe z dokumenti urejanja prostora iz točke a) prejšnjega odstavka ugotavlja ministrstvo, pristojno za rudarstvo, samo po uradni dolžnosti.</w:t>
            </w:r>
          </w:p>
          <w:p w14:paraId="75F20F58" w14:textId="77777777" w:rsidR="00B517F6" w:rsidRPr="006171B9" w:rsidRDefault="00B517F6" w:rsidP="006E4904">
            <w:pPr>
              <w:widowControl w:val="0"/>
              <w:spacing w:line="260" w:lineRule="exact"/>
              <w:ind w:left="360"/>
              <w:jc w:val="both"/>
              <w:rPr>
                <w:rFonts w:ascii="Arial" w:hAnsi="Arial" w:cs="Arial"/>
                <w:sz w:val="20"/>
                <w:szCs w:val="20"/>
                <w:lang w:eastAsia="sl-SI"/>
              </w:rPr>
            </w:pPr>
          </w:p>
          <w:p w14:paraId="2E281D66" w14:textId="4F853D00" w:rsidR="00DF1433" w:rsidRDefault="008153FE" w:rsidP="00376324">
            <w:pPr>
              <w:widowControl w:val="0"/>
              <w:spacing w:line="260" w:lineRule="exact"/>
              <w:ind w:left="360"/>
              <w:jc w:val="both"/>
              <w:rPr>
                <w:rFonts w:ascii="Arial" w:hAnsi="Arial" w:cs="Arial"/>
                <w:sz w:val="20"/>
                <w:szCs w:val="20"/>
                <w:lang w:eastAsia="sl-SI"/>
              </w:rPr>
            </w:pPr>
            <w:r w:rsidRPr="006171B9">
              <w:rPr>
                <w:rFonts w:ascii="Arial" w:hAnsi="Arial" w:cs="Arial"/>
                <w:sz w:val="20"/>
                <w:szCs w:val="20"/>
                <w:lang w:eastAsia="sl-SI"/>
              </w:rPr>
              <w:t xml:space="preserve">Predlagatelj zahteva črtanje 11. člena predlagane uredbe. Z 11. členom se določa, da z dnem uveljavitve </w:t>
            </w:r>
            <w:r w:rsidR="00D91DE2" w:rsidRPr="006171B9">
              <w:rPr>
                <w:rFonts w:ascii="Arial" w:hAnsi="Arial" w:cs="Arial"/>
                <w:sz w:val="20"/>
                <w:szCs w:val="20"/>
                <w:lang w:eastAsia="sl-SI"/>
              </w:rPr>
              <w:t xml:space="preserve">te </w:t>
            </w:r>
            <w:r w:rsidRPr="006171B9">
              <w:rPr>
                <w:rFonts w:ascii="Arial" w:hAnsi="Arial" w:cs="Arial"/>
                <w:sz w:val="20"/>
                <w:szCs w:val="20"/>
                <w:lang w:eastAsia="sl-SI"/>
              </w:rPr>
              <w:t>uredbe preneha veljati 86. točka iz priloge »Seznam pravnih in fizičnih oseb po drugem odstavku 2. člena uredbe izkoriščanje mineralnih surovin« Uredbe o podelitvi rudarske pravice imetnikom dovoljenj za raziskovanje oziroma pridobivanje mineralnih surovin (Uradni list RS, št. 103/00, 81/02, 26/18, 60/18, 62/19, 97/20, 124/20, 152/20, 168/20, 191/20, 22/21, 31/21, 31/21, 54/21, 74/21, 87/21, 6/22, 38/22, 47/22, 79/23, 47/24, 70/24 in 39/25)</w:t>
            </w:r>
            <w:r w:rsidR="00D91DE2" w:rsidRPr="006171B9">
              <w:rPr>
                <w:rFonts w:ascii="Arial" w:hAnsi="Arial" w:cs="Arial"/>
                <w:sz w:val="20"/>
                <w:szCs w:val="20"/>
                <w:lang w:eastAsia="sl-SI"/>
              </w:rPr>
              <w:t xml:space="preserve">. </w:t>
            </w:r>
            <w:r w:rsidR="00376324">
              <w:rPr>
                <w:rFonts w:ascii="Arial" w:hAnsi="Arial" w:cs="Arial"/>
                <w:sz w:val="20"/>
                <w:szCs w:val="20"/>
                <w:lang w:eastAsia="sl-SI"/>
              </w:rPr>
              <w:t xml:space="preserve">Predlagatelj svojo zahtevo utemeljuje s tem, </w:t>
            </w:r>
            <w:r w:rsidR="006171B9">
              <w:rPr>
                <w:rFonts w:ascii="Arial" w:hAnsi="Arial" w:cs="Arial"/>
                <w:sz w:val="20"/>
                <w:szCs w:val="20"/>
                <w:lang w:eastAsia="sl-SI"/>
              </w:rPr>
              <w:t xml:space="preserve">da pred upravnim sodiščem poteka upravni spor v zvezi z veljavnostjo </w:t>
            </w:r>
            <w:r w:rsidR="00376324">
              <w:rPr>
                <w:rFonts w:ascii="Arial" w:hAnsi="Arial" w:cs="Arial"/>
                <w:sz w:val="20"/>
                <w:szCs w:val="20"/>
                <w:lang w:eastAsia="sl-SI"/>
              </w:rPr>
              <w:t xml:space="preserve">rudarske pravice na obstoječem pridobivalnem prostoru Verd in bi z določbami 11. člena </w:t>
            </w:r>
            <w:r w:rsidR="006171B9">
              <w:rPr>
                <w:rFonts w:ascii="Arial" w:hAnsi="Arial" w:cs="Arial"/>
                <w:sz w:val="20"/>
                <w:szCs w:val="20"/>
                <w:lang w:eastAsia="sl-SI"/>
              </w:rPr>
              <w:t>prišlo do posega v potekajoč ter še nezaključen postopek oziroma pravnomočno sodno odločbo</w:t>
            </w:r>
            <w:r w:rsidR="00376324">
              <w:rPr>
                <w:rFonts w:ascii="Arial" w:hAnsi="Arial" w:cs="Arial"/>
                <w:sz w:val="20"/>
                <w:szCs w:val="20"/>
                <w:lang w:eastAsia="sl-SI"/>
              </w:rPr>
              <w:t>, s katero je sodišče ugodilo zahtevi družbe KAMNOLOM VERD d.o.o. za izdajo začasne odredbe in podaljšalo »veljavnost Koncesijske pogodbe 354-14-37/01 z dne 10. 12. 2001 ter rudarske pravice, ki jo tožnik ima na podlagi navedene koncesijske pogodbe, do izdaje pravnomočne odločbe v tem upravnem sporu«</w:t>
            </w:r>
            <w:r w:rsidR="000A37D4">
              <w:rPr>
                <w:rFonts w:ascii="Arial" w:hAnsi="Arial" w:cs="Arial"/>
                <w:sz w:val="20"/>
                <w:szCs w:val="20"/>
                <w:lang w:eastAsia="sl-SI"/>
              </w:rPr>
              <w:t>. Predlagatelj namreč meni, da »določba drugega odstavka 11. člena Uredbe torej določa, da bi prenehalo veljati dovoljenje (oziroma rudarska pravica) za pridobivanje mineralne surovine na pridobivalnem prostoru Verd«.</w:t>
            </w:r>
          </w:p>
          <w:p w14:paraId="3698C095" w14:textId="77777777" w:rsidR="00DF1433" w:rsidRDefault="00DF1433" w:rsidP="00376324">
            <w:pPr>
              <w:widowControl w:val="0"/>
              <w:spacing w:line="260" w:lineRule="exact"/>
              <w:ind w:left="360"/>
              <w:jc w:val="both"/>
              <w:rPr>
                <w:rFonts w:ascii="Arial" w:hAnsi="Arial" w:cs="Arial"/>
                <w:sz w:val="20"/>
                <w:szCs w:val="20"/>
                <w:lang w:eastAsia="sl-SI"/>
              </w:rPr>
            </w:pPr>
          </w:p>
          <w:p w14:paraId="20EB3FE5" w14:textId="77777777" w:rsidR="00CB73CF" w:rsidRDefault="00376324" w:rsidP="00376324">
            <w:pPr>
              <w:widowControl w:val="0"/>
              <w:spacing w:line="260" w:lineRule="exact"/>
              <w:ind w:left="360"/>
              <w:jc w:val="both"/>
              <w:rPr>
                <w:rFonts w:ascii="Arial" w:hAnsi="Arial" w:cs="Arial"/>
                <w:sz w:val="20"/>
                <w:szCs w:val="20"/>
                <w:lang w:eastAsia="sl-SI"/>
              </w:rPr>
            </w:pPr>
            <w:r>
              <w:rPr>
                <w:rFonts w:ascii="Arial" w:hAnsi="Arial" w:cs="Arial"/>
                <w:sz w:val="20"/>
                <w:szCs w:val="20"/>
                <w:lang w:eastAsia="sl-SI"/>
              </w:rPr>
              <w:t xml:space="preserve">Zahteve predlagatelja po črtanju 11. člena </w:t>
            </w:r>
            <w:r w:rsidR="00DF1433">
              <w:rPr>
                <w:rFonts w:ascii="Arial" w:hAnsi="Arial" w:cs="Arial"/>
                <w:sz w:val="20"/>
                <w:szCs w:val="20"/>
                <w:lang w:eastAsia="sl-SI"/>
              </w:rPr>
              <w:t xml:space="preserve">predlagane uredbe </w:t>
            </w:r>
            <w:r>
              <w:rPr>
                <w:rFonts w:ascii="Arial" w:hAnsi="Arial" w:cs="Arial"/>
                <w:sz w:val="20"/>
                <w:szCs w:val="20"/>
                <w:lang w:eastAsia="sl-SI"/>
              </w:rPr>
              <w:t>ni mogoče upoštevati</w:t>
            </w:r>
            <w:r w:rsidR="00DF1433">
              <w:rPr>
                <w:rFonts w:ascii="Arial" w:hAnsi="Arial" w:cs="Arial"/>
                <w:sz w:val="20"/>
                <w:szCs w:val="20"/>
                <w:lang w:eastAsia="sl-SI"/>
              </w:rPr>
              <w:t>, saj 1</w:t>
            </w:r>
            <w:r>
              <w:rPr>
                <w:rFonts w:ascii="Arial" w:hAnsi="Arial" w:cs="Arial"/>
                <w:sz w:val="20"/>
                <w:szCs w:val="20"/>
                <w:lang w:eastAsia="sl-SI"/>
              </w:rPr>
              <w:t>1. člen uredbe predstavlja končno določbo, ki zagotavlja, da</w:t>
            </w:r>
            <w:r w:rsidR="00DF1433">
              <w:rPr>
                <w:rFonts w:ascii="Arial" w:hAnsi="Arial" w:cs="Arial"/>
                <w:sz w:val="20"/>
                <w:szCs w:val="20"/>
                <w:lang w:eastAsia="sl-SI"/>
              </w:rPr>
              <w:t xml:space="preserve"> za ista zemljišča istočasno ne obstajata dva koncesijska akta, zato brez takšne končne določbe vlada te uredbe sploh ne more izdati.</w:t>
            </w:r>
            <w:r w:rsidR="000A37D4">
              <w:rPr>
                <w:rFonts w:ascii="Arial" w:hAnsi="Arial" w:cs="Arial"/>
                <w:sz w:val="20"/>
                <w:szCs w:val="20"/>
                <w:lang w:eastAsia="sl-SI"/>
              </w:rPr>
              <w:t xml:space="preserve"> Poleg tega predlagatelj napačno meni, da  </w:t>
            </w:r>
            <w:r w:rsidR="00CB73CF">
              <w:rPr>
                <w:rFonts w:ascii="Arial" w:hAnsi="Arial" w:cs="Arial"/>
                <w:sz w:val="20"/>
                <w:szCs w:val="20"/>
                <w:lang w:eastAsia="sl-SI"/>
              </w:rPr>
              <w:t>»</w:t>
            </w:r>
            <w:r w:rsidR="000A37D4" w:rsidRPr="000A37D4">
              <w:rPr>
                <w:rFonts w:ascii="Arial" w:hAnsi="Arial" w:cs="Arial"/>
                <w:sz w:val="20"/>
                <w:szCs w:val="20"/>
                <w:lang w:eastAsia="sl-SI"/>
              </w:rPr>
              <w:t>določba drugega odstavka 11. člena Uredbe določa, da bi prenehalo veljati dovoljenje (oziroma rudarska pravica) za pridobivanje mineralne surovine na pridobivalnem prostoru Verd</w:t>
            </w:r>
            <w:r w:rsidR="000A37D4">
              <w:rPr>
                <w:rFonts w:ascii="Arial" w:hAnsi="Arial" w:cs="Arial"/>
                <w:sz w:val="20"/>
                <w:szCs w:val="20"/>
                <w:lang w:eastAsia="sl-SI"/>
              </w:rPr>
              <w:t xml:space="preserve">«. </w:t>
            </w:r>
            <w:r w:rsidR="00CB73CF">
              <w:rPr>
                <w:rFonts w:ascii="Arial" w:hAnsi="Arial" w:cs="Arial"/>
                <w:sz w:val="20"/>
                <w:szCs w:val="20"/>
                <w:lang w:eastAsia="sl-SI"/>
              </w:rPr>
              <w:t xml:space="preserve">Najprej je potrebno ugotoviti, da 11. člen vsebuje samo en odstavek. Nadalje 11. člen izrecno določa, da z dnem uveljavitve sicer preneha veljati tisti del </w:t>
            </w:r>
            <w:r w:rsidR="00CB73CF" w:rsidRPr="00146B48">
              <w:rPr>
                <w:rFonts w:ascii="Arial" w:hAnsi="Arial" w:cs="Arial"/>
                <w:sz w:val="20"/>
                <w:szCs w:val="20"/>
                <w:lang w:eastAsia="sl-SI"/>
              </w:rPr>
              <w:t>Uredbe o podelitvi rudarske pravice imetnikom dovoljenj za raziskovanje oziroma pridobivanje mineralnih surovin (Uradni list RS, št. 103/00, 81/02, 26/18, 60/18, 62/19, 97/20, 124/20, 152/20, 168/20, 191/20, 22/21, 31/21, 31/21, 54/21, 74/21, 87/21, 6/22, 38/22, 47/22, 79/23, 47/24, 70/24 in 39/25),</w:t>
            </w:r>
            <w:r w:rsidR="00CB73CF">
              <w:rPr>
                <w:rFonts w:ascii="Arial" w:hAnsi="Arial" w:cs="Arial"/>
                <w:sz w:val="20"/>
                <w:szCs w:val="20"/>
                <w:lang w:eastAsia="sl-SI"/>
              </w:rPr>
              <w:t xml:space="preserve"> ki je predstavljal koncesijski akt za pridobivalni prostor Verd, da pa se le-ta še naprej uporablja:</w:t>
            </w:r>
          </w:p>
          <w:p w14:paraId="302D17FA" w14:textId="77777777" w:rsidR="00CB73CF" w:rsidRDefault="00CB73CF" w:rsidP="00376324">
            <w:pPr>
              <w:widowControl w:val="0"/>
              <w:spacing w:line="260" w:lineRule="exact"/>
              <w:ind w:left="360"/>
              <w:jc w:val="both"/>
              <w:rPr>
                <w:rFonts w:ascii="Arial" w:hAnsi="Arial" w:cs="Arial"/>
                <w:sz w:val="20"/>
                <w:szCs w:val="20"/>
                <w:lang w:eastAsia="sl-SI"/>
              </w:rPr>
            </w:pPr>
            <w:r>
              <w:rPr>
                <w:rFonts w:ascii="Arial" w:hAnsi="Arial" w:cs="Arial"/>
                <w:sz w:val="20"/>
                <w:szCs w:val="20"/>
                <w:lang w:eastAsia="sl-SI"/>
              </w:rPr>
              <w:t xml:space="preserve">- </w:t>
            </w:r>
            <w:r w:rsidRPr="00CB73CF">
              <w:rPr>
                <w:rFonts w:ascii="Arial" w:hAnsi="Arial" w:cs="Arial"/>
                <w:sz w:val="20"/>
                <w:szCs w:val="20"/>
                <w:lang w:eastAsia="sl-SI"/>
              </w:rPr>
              <w:t xml:space="preserve">na delu pridobivalnega prostora Verd, ki ga ta uredba ne zajema, </w:t>
            </w:r>
            <w:r>
              <w:rPr>
                <w:rFonts w:ascii="Arial" w:hAnsi="Arial" w:cs="Arial"/>
                <w:sz w:val="20"/>
                <w:szCs w:val="20"/>
                <w:lang w:eastAsia="sl-SI"/>
              </w:rPr>
              <w:t>in sicer d</w:t>
            </w:r>
            <w:r w:rsidRPr="00CB73CF">
              <w:rPr>
                <w:rFonts w:ascii="Arial" w:hAnsi="Arial" w:cs="Arial"/>
                <w:sz w:val="20"/>
                <w:szCs w:val="20"/>
                <w:lang w:eastAsia="sl-SI"/>
              </w:rPr>
              <w:t>o izdaje odločbe o prenehanju pravic in obveznosti za ta del pridobivalnega prostora Verd</w:t>
            </w:r>
            <w:r>
              <w:rPr>
                <w:rFonts w:ascii="Arial" w:hAnsi="Arial" w:cs="Arial"/>
                <w:sz w:val="20"/>
                <w:szCs w:val="20"/>
                <w:lang w:eastAsia="sl-SI"/>
              </w:rPr>
              <w:t>, in</w:t>
            </w:r>
          </w:p>
          <w:p w14:paraId="22FF5F99" w14:textId="2BA75D81" w:rsidR="00DF1433" w:rsidRDefault="00CB73CF" w:rsidP="00376324">
            <w:pPr>
              <w:widowControl w:val="0"/>
              <w:spacing w:line="260" w:lineRule="exact"/>
              <w:ind w:left="360"/>
              <w:jc w:val="both"/>
              <w:rPr>
                <w:rFonts w:ascii="Arial" w:hAnsi="Arial" w:cs="Arial"/>
                <w:sz w:val="20"/>
                <w:szCs w:val="20"/>
                <w:lang w:eastAsia="sl-SI"/>
              </w:rPr>
            </w:pPr>
            <w:r>
              <w:rPr>
                <w:rFonts w:ascii="Arial" w:hAnsi="Arial" w:cs="Arial"/>
                <w:sz w:val="20"/>
                <w:szCs w:val="20"/>
                <w:lang w:eastAsia="sl-SI"/>
              </w:rPr>
              <w:t xml:space="preserve">- </w:t>
            </w:r>
            <w:r w:rsidRPr="00CB73CF">
              <w:rPr>
                <w:rFonts w:ascii="Arial" w:hAnsi="Arial" w:cs="Arial"/>
                <w:sz w:val="20"/>
                <w:szCs w:val="20"/>
                <w:lang w:eastAsia="sl-SI"/>
              </w:rPr>
              <w:t>na delu pridobivalnega prostora Verd, ki ga zajema ta uredba, do sklenitve koncesijske pogodbe na podlagi 10. člena te uredbe oziroma do izdaje odločbe o prenehanju pravic in obveznosti za ta del pridobivalnega prostora Verd, če do sklenitve koncesijske pogodbe na podlagi te uredbe ne pride</w:t>
            </w:r>
            <w:r>
              <w:rPr>
                <w:rFonts w:ascii="Arial" w:hAnsi="Arial" w:cs="Arial"/>
                <w:sz w:val="20"/>
                <w:szCs w:val="20"/>
                <w:lang w:eastAsia="sl-SI"/>
              </w:rPr>
              <w:t>.</w:t>
            </w:r>
          </w:p>
          <w:p w14:paraId="31B2E0CD" w14:textId="77777777" w:rsidR="00CB73CF" w:rsidRDefault="00CB73CF" w:rsidP="00376324">
            <w:pPr>
              <w:widowControl w:val="0"/>
              <w:spacing w:line="260" w:lineRule="exact"/>
              <w:ind w:left="360"/>
              <w:jc w:val="both"/>
              <w:rPr>
                <w:rFonts w:ascii="Arial" w:hAnsi="Arial" w:cs="Arial"/>
                <w:sz w:val="20"/>
                <w:szCs w:val="20"/>
                <w:lang w:eastAsia="sl-SI"/>
              </w:rPr>
            </w:pPr>
          </w:p>
          <w:p w14:paraId="0EBBD30B" w14:textId="77777777" w:rsidR="00146B48" w:rsidRDefault="00CB73CF" w:rsidP="00376324">
            <w:pPr>
              <w:widowControl w:val="0"/>
              <w:spacing w:line="260" w:lineRule="exact"/>
              <w:ind w:left="360"/>
              <w:jc w:val="both"/>
              <w:rPr>
                <w:rFonts w:ascii="Arial" w:hAnsi="Arial" w:cs="Arial"/>
                <w:sz w:val="20"/>
                <w:szCs w:val="20"/>
                <w:lang w:eastAsia="sl-SI"/>
              </w:rPr>
            </w:pPr>
            <w:r>
              <w:rPr>
                <w:rFonts w:ascii="Arial" w:hAnsi="Arial" w:cs="Arial"/>
                <w:sz w:val="20"/>
                <w:szCs w:val="20"/>
                <w:lang w:eastAsia="sl-SI"/>
              </w:rPr>
              <w:t xml:space="preserve">Na delu obstoječega pridobivalnega prostora Verd, ki ga pridobivalni prostor Verd 3 iz te uredbe ne zajema, se bo zato še naprej uporabljal star koncesijski akt, medtem ko se za del pridobivalnega prostora Verd, ki ga pridobivalni prostor Verd 3 po tej uredbi zajema, družba KAMNOLOM VERD d.o.o. lahko svobodno odloča, ali bo sklenila koncesijsko pogodbo za pridobivalni prostor Verd 3 iz te uredbe in se bo s tem prenehal uporabljati koncesijski alt za obstoječi pridobivalni prostor Verd, ali pa nove </w:t>
            </w:r>
            <w:r w:rsidR="00146B48">
              <w:rPr>
                <w:rFonts w:ascii="Arial" w:hAnsi="Arial" w:cs="Arial"/>
                <w:sz w:val="20"/>
                <w:szCs w:val="20"/>
                <w:lang w:eastAsia="sl-SI"/>
              </w:rPr>
              <w:t>koncesijske</w:t>
            </w:r>
            <w:r>
              <w:rPr>
                <w:rFonts w:ascii="Arial" w:hAnsi="Arial" w:cs="Arial"/>
                <w:sz w:val="20"/>
                <w:szCs w:val="20"/>
                <w:lang w:eastAsia="sl-SI"/>
              </w:rPr>
              <w:t xml:space="preserve"> pogodbe ne bo sklenila</w:t>
            </w:r>
            <w:r w:rsidR="00146B48">
              <w:rPr>
                <w:rFonts w:ascii="Arial" w:hAnsi="Arial" w:cs="Arial"/>
                <w:sz w:val="20"/>
                <w:szCs w:val="20"/>
                <w:lang w:eastAsia="sl-SI"/>
              </w:rPr>
              <w:t>, ampak bo nadaljevala postopke v zvezi s podaljšanjem rudarske pravice na obstoječem pridobivalnem prostoru Verd. Kot je že bilo pojasnjeno, pa za ista zemljišča ne moreta hkrati veljati dva koncesijska akta in biti podeljeni dve rudarski pravici, čeprav na različnih pravnih podlagah.</w:t>
            </w:r>
          </w:p>
          <w:p w14:paraId="6395079D" w14:textId="77777777" w:rsidR="00146B48" w:rsidRDefault="00146B48" w:rsidP="00376324">
            <w:pPr>
              <w:widowControl w:val="0"/>
              <w:spacing w:line="260" w:lineRule="exact"/>
              <w:ind w:left="360"/>
              <w:jc w:val="both"/>
              <w:rPr>
                <w:rFonts w:ascii="Arial" w:hAnsi="Arial" w:cs="Arial"/>
                <w:sz w:val="20"/>
                <w:szCs w:val="20"/>
                <w:lang w:eastAsia="sl-SI"/>
              </w:rPr>
            </w:pPr>
          </w:p>
          <w:p w14:paraId="7182BB9A" w14:textId="1BF717F9" w:rsidR="002F17F7" w:rsidRDefault="00146B48" w:rsidP="00376324">
            <w:pPr>
              <w:widowControl w:val="0"/>
              <w:spacing w:line="260" w:lineRule="exact"/>
              <w:ind w:left="360"/>
              <w:jc w:val="both"/>
              <w:rPr>
                <w:rFonts w:ascii="Arial" w:hAnsi="Arial" w:cs="Arial"/>
                <w:sz w:val="20"/>
                <w:szCs w:val="20"/>
                <w:lang w:eastAsia="sl-SI"/>
              </w:rPr>
            </w:pPr>
            <w:r>
              <w:rPr>
                <w:rFonts w:ascii="Arial" w:hAnsi="Arial" w:cs="Arial"/>
                <w:sz w:val="20"/>
                <w:szCs w:val="20"/>
                <w:lang w:eastAsia="sl-SI"/>
              </w:rPr>
              <w:t>Predlagatelj zahteva tudi črtanje 12. člena te uredbe, kar utemeljuje s tem, da uredba ne sme vsebovati določb, ki bi nalagale obveznost ureditve določenih vprašanj ali vsebine pogodbe</w:t>
            </w:r>
            <w:r w:rsidR="002F17F7">
              <w:rPr>
                <w:rFonts w:ascii="Arial" w:hAnsi="Arial" w:cs="Arial"/>
                <w:sz w:val="20"/>
                <w:szCs w:val="20"/>
                <w:lang w:eastAsia="sl-SI"/>
              </w:rPr>
              <w:t xml:space="preserve">. </w:t>
            </w:r>
          </w:p>
          <w:p w14:paraId="1E171A36" w14:textId="77777777" w:rsidR="002F17F7" w:rsidRDefault="002F17F7" w:rsidP="00376324">
            <w:pPr>
              <w:widowControl w:val="0"/>
              <w:spacing w:line="260" w:lineRule="exact"/>
              <w:ind w:left="360"/>
              <w:jc w:val="both"/>
              <w:rPr>
                <w:rFonts w:ascii="Arial" w:hAnsi="Arial" w:cs="Arial"/>
                <w:sz w:val="20"/>
                <w:szCs w:val="20"/>
                <w:lang w:eastAsia="sl-SI"/>
              </w:rPr>
            </w:pPr>
          </w:p>
          <w:p w14:paraId="28C2B6F2" w14:textId="63166DF5" w:rsidR="000063CA" w:rsidRDefault="002F17F7" w:rsidP="002F17F7">
            <w:pPr>
              <w:widowControl w:val="0"/>
              <w:spacing w:line="260" w:lineRule="exact"/>
              <w:ind w:left="360"/>
              <w:jc w:val="both"/>
              <w:rPr>
                <w:rFonts w:ascii="Arial" w:hAnsi="Arial" w:cs="Arial"/>
                <w:sz w:val="20"/>
                <w:szCs w:val="20"/>
                <w:lang w:eastAsia="sl-SI"/>
              </w:rPr>
            </w:pPr>
            <w:r>
              <w:rPr>
                <w:rFonts w:ascii="Arial" w:hAnsi="Arial" w:cs="Arial"/>
                <w:sz w:val="20"/>
                <w:szCs w:val="20"/>
                <w:lang w:eastAsia="sl-SI"/>
              </w:rPr>
              <w:t>Z 12. členom te uredbe se zagotavlja, da za izkoriščanje mineralne surovine na istih zemljiščih ne bosta hkrati veljali dve koncesijski pogodbi. Z navedeno določbo se v ničemer ne posega v potekajoči in nezaključen sodni postopek</w:t>
            </w:r>
            <w:r w:rsidR="00DD3A69">
              <w:rPr>
                <w:rFonts w:ascii="Arial" w:hAnsi="Arial" w:cs="Arial"/>
                <w:sz w:val="20"/>
                <w:szCs w:val="20"/>
                <w:lang w:eastAsia="sl-SI"/>
              </w:rPr>
              <w:t>, prav tako tudi ne v veljavno koncesijsko razmerje</w:t>
            </w:r>
            <w:r>
              <w:rPr>
                <w:rFonts w:ascii="Arial" w:hAnsi="Arial" w:cs="Arial"/>
                <w:sz w:val="20"/>
                <w:szCs w:val="20"/>
                <w:lang w:eastAsia="sl-SI"/>
              </w:rPr>
              <w:t xml:space="preserve">. Poleg tega se družba KAMNOLOM VERD d.o.o. lahko svobodno odloča, ali bo sklenila novo koncesijsko pogodbo za pridobivalni prostor Verd 3 po tej uredbi, </w:t>
            </w:r>
            <w:r w:rsidR="000063CA">
              <w:rPr>
                <w:rFonts w:ascii="Arial" w:hAnsi="Arial" w:cs="Arial"/>
                <w:sz w:val="20"/>
                <w:szCs w:val="20"/>
                <w:lang w:eastAsia="sl-SI"/>
              </w:rPr>
              <w:t xml:space="preserve">s čemer bo za zemljišča obstoječega pridobivalnega prostora Verd, ki so hkrati zajeta tudi v pridobivalnem prostoru Verd 3, prenehala veljati obstoječa koncesijska pogodba, ali pa nove koncesijske pogodbe ne bo sklenila in bo še </w:t>
            </w:r>
            <w:r w:rsidR="000063CA">
              <w:rPr>
                <w:rFonts w:ascii="Arial" w:hAnsi="Arial" w:cs="Arial"/>
                <w:sz w:val="20"/>
                <w:szCs w:val="20"/>
                <w:lang w:eastAsia="sl-SI"/>
              </w:rPr>
              <w:lastRenderedPageBreak/>
              <w:t xml:space="preserve">naprej v celoti ostala v veljavi obstoječa koncesijska pogodba, torej tudi za zemljišča, ki so </w:t>
            </w:r>
            <w:r w:rsidR="00DD3A69">
              <w:rPr>
                <w:rFonts w:ascii="Arial" w:hAnsi="Arial" w:cs="Arial"/>
                <w:sz w:val="20"/>
                <w:szCs w:val="20"/>
                <w:lang w:eastAsia="sl-SI"/>
              </w:rPr>
              <w:t>vključena</w:t>
            </w:r>
            <w:r w:rsidR="000063CA">
              <w:rPr>
                <w:rFonts w:ascii="Arial" w:hAnsi="Arial" w:cs="Arial"/>
                <w:sz w:val="20"/>
                <w:szCs w:val="20"/>
                <w:lang w:eastAsia="sl-SI"/>
              </w:rPr>
              <w:t xml:space="preserve"> v pridobivalni prostor Verd 3 iz te uredbe.</w:t>
            </w:r>
          </w:p>
          <w:p w14:paraId="08DE0ECD" w14:textId="77777777" w:rsidR="00DD3A69" w:rsidRDefault="00DD3A69" w:rsidP="00DD3A69">
            <w:pPr>
              <w:widowControl w:val="0"/>
              <w:spacing w:line="260" w:lineRule="exact"/>
              <w:ind w:left="360"/>
              <w:jc w:val="both"/>
              <w:rPr>
                <w:rFonts w:ascii="Arial" w:hAnsi="Arial" w:cs="Arial"/>
                <w:sz w:val="20"/>
                <w:szCs w:val="20"/>
                <w:lang w:eastAsia="sl-SI"/>
              </w:rPr>
            </w:pPr>
          </w:p>
          <w:p w14:paraId="49EA83E5" w14:textId="77777777" w:rsidR="00DD3A69" w:rsidRDefault="00DD3A69" w:rsidP="00DD3A69">
            <w:pPr>
              <w:widowControl w:val="0"/>
              <w:spacing w:line="260" w:lineRule="exact"/>
              <w:ind w:left="360"/>
              <w:jc w:val="both"/>
              <w:rPr>
                <w:rFonts w:ascii="Arial" w:hAnsi="Arial" w:cs="Arial"/>
                <w:sz w:val="20"/>
                <w:szCs w:val="20"/>
                <w:lang w:eastAsia="sl-SI"/>
              </w:rPr>
            </w:pPr>
            <w:r>
              <w:rPr>
                <w:rFonts w:ascii="Arial" w:hAnsi="Arial" w:cs="Arial"/>
                <w:sz w:val="20"/>
                <w:szCs w:val="20"/>
                <w:lang w:eastAsia="sl-SI"/>
              </w:rPr>
              <w:t>Prav tako predlagatelj zahteva črtanje 13. člena te uredbe, saj se po njegovem prepričanju z njim posega v potekajoči ter še nezaključen sodni postopek oz. v že pravnomočni sklep o začasni odredbi, ki je vlagateljevo rudarsko pravico in koncesijsko pogodbo, vezano na pridobivalni prostor Verd, podaljšal do izdaje pravnomočne odločbe v zadevnem upravnem sporu.</w:t>
            </w:r>
          </w:p>
          <w:p w14:paraId="44D2D596" w14:textId="77777777" w:rsidR="00DD3A69" w:rsidRDefault="00DD3A69" w:rsidP="00DD3A69">
            <w:pPr>
              <w:widowControl w:val="0"/>
              <w:spacing w:line="260" w:lineRule="exact"/>
              <w:ind w:left="360"/>
              <w:jc w:val="both"/>
              <w:rPr>
                <w:rFonts w:ascii="Arial" w:hAnsi="Arial" w:cs="Arial"/>
                <w:sz w:val="20"/>
                <w:szCs w:val="20"/>
                <w:lang w:eastAsia="sl-SI"/>
              </w:rPr>
            </w:pPr>
          </w:p>
          <w:p w14:paraId="67F55D8B" w14:textId="3EE25627" w:rsidR="00AB0DD8" w:rsidRDefault="00DD3A69" w:rsidP="002F17F7">
            <w:pPr>
              <w:widowControl w:val="0"/>
              <w:spacing w:line="260" w:lineRule="exact"/>
              <w:ind w:left="360"/>
              <w:jc w:val="both"/>
              <w:rPr>
                <w:rFonts w:ascii="Arial" w:hAnsi="Arial" w:cs="Arial"/>
                <w:sz w:val="20"/>
                <w:szCs w:val="20"/>
                <w:lang w:eastAsia="sl-SI"/>
              </w:rPr>
            </w:pPr>
            <w:r>
              <w:rPr>
                <w:rFonts w:ascii="Arial" w:hAnsi="Arial" w:cs="Arial"/>
                <w:sz w:val="20"/>
                <w:szCs w:val="20"/>
                <w:lang w:eastAsia="sl-SI"/>
              </w:rPr>
              <w:t>Predlagateljeve navedbe ne držijo</w:t>
            </w:r>
            <w:r w:rsidR="00AB0DD8">
              <w:rPr>
                <w:rFonts w:ascii="Arial" w:hAnsi="Arial" w:cs="Arial"/>
                <w:sz w:val="20"/>
                <w:szCs w:val="20"/>
                <w:lang w:eastAsia="sl-SI"/>
              </w:rPr>
              <w:t>. N</w:t>
            </w:r>
            <w:r>
              <w:rPr>
                <w:rFonts w:ascii="Arial" w:hAnsi="Arial" w:cs="Arial"/>
                <w:sz w:val="20"/>
                <w:szCs w:val="20"/>
                <w:lang w:eastAsia="sl-SI"/>
              </w:rPr>
              <w:t xml:space="preserve">avedene določbe ne posegajo niti v sodni postopek niti v obstoječe koncesijsko razmerje. S prvim odstavkom 13. člena se namreč ureja ravnanje v primeru, če se koncesijska pogodba na podlagi te uredbe ne sklene. V tem primeru se namreč </w:t>
            </w:r>
            <w:r w:rsidR="00AB0DD8">
              <w:rPr>
                <w:rFonts w:ascii="Arial" w:hAnsi="Arial" w:cs="Arial"/>
                <w:sz w:val="20"/>
                <w:szCs w:val="20"/>
                <w:lang w:eastAsia="sl-SI"/>
              </w:rPr>
              <w:t xml:space="preserve">za popolno in trajno opustitev izvajanja rudarskih del ne upoštevajo določbe te uredbe, ampak obstoječa koncesijska pogodba, če bo takrat še v veljavi, oziroma določbe ZRud-1, ki to področje urejajo. Z drugim odstavkom tega člena pa se navedeno ureja za zemljišča obstoječega pridobivalnega prostora Verd, ki jih pridobivalni prostor Verd 3 po tej uredbi ne zajema, kjer pa se v nobenem primeru </w:t>
            </w:r>
            <w:r w:rsidR="00AB0DD8" w:rsidRPr="00AB0DD8">
              <w:rPr>
                <w:rFonts w:ascii="Arial" w:hAnsi="Arial" w:cs="Arial"/>
                <w:sz w:val="20"/>
                <w:szCs w:val="20"/>
                <w:lang w:eastAsia="sl-SI"/>
              </w:rPr>
              <w:t>za popolno in trajno opustitev izvajanja rudarskih del ne upoštevajo določbe te uredbe, ampak obstoječa koncesijska pogodba, če bo takrat še v veljavi, oziroma določbe ZRud-1, ki to področje urejajo</w:t>
            </w:r>
            <w:r w:rsidR="00AB0DD8">
              <w:rPr>
                <w:rFonts w:ascii="Arial" w:hAnsi="Arial" w:cs="Arial"/>
                <w:sz w:val="20"/>
                <w:szCs w:val="20"/>
                <w:lang w:eastAsia="sl-SI"/>
              </w:rPr>
              <w:t>.</w:t>
            </w:r>
          </w:p>
          <w:p w14:paraId="7F2B03AD" w14:textId="77777777" w:rsidR="00DF1433" w:rsidRDefault="00DF1433" w:rsidP="00336E95">
            <w:pPr>
              <w:widowControl w:val="0"/>
              <w:spacing w:line="260" w:lineRule="exact"/>
              <w:jc w:val="both"/>
              <w:rPr>
                <w:rFonts w:ascii="Arial" w:hAnsi="Arial" w:cs="Arial"/>
                <w:strike/>
                <w:sz w:val="20"/>
                <w:szCs w:val="20"/>
                <w:lang w:eastAsia="sl-SI"/>
              </w:rPr>
            </w:pPr>
          </w:p>
          <w:p w14:paraId="1C3ADFA1" w14:textId="77777777" w:rsidR="00DF1433" w:rsidRPr="006171B9" w:rsidRDefault="00DF1433" w:rsidP="00336E95">
            <w:pPr>
              <w:widowControl w:val="0"/>
              <w:spacing w:line="260" w:lineRule="exact"/>
              <w:jc w:val="both"/>
              <w:rPr>
                <w:rFonts w:ascii="Arial" w:hAnsi="Arial" w:cs="Arial"/>
                <w:strike/>
                <w:sz w:val="20"/>
                <w:szCs w:val="20"/>
                <w:lang w:eastAsia="sl-SI"/>
              </w:rPr>
            </w:pPr>
          </w:p>
          <w:p w14:paraId="2EBFE133" w14:textId="77777777" w:rsidR="00E738C3" w:rsidRPr="005F7CE6" w:rsidRDefault="00E738C3" w:rsidP="00E738C3">
            <w:pPr>
              <w:suppressAutoHyphens w:val="0"/>
              <w:autoSpaceDE w:val="0"/>
              <w:autoSpaceDN w:val="0"/>
              <w:adjustRightInd w:val="0"/>
              <w:jc w:val="both"/>
              <w:rPr>
                <w:rFonts w:ascii="Arial" w:eastAsia="Calibri" w:hAnsi="Arial" w:cs="Arial"/>
                <w:sz w:val="20"/>
                <w:szCs w:val="20"/>
                <w:lang w:eastAsia="sl-SI"/>
              </w:rPr>
            </w:pPr>
            <w:r w:rsidRPr="005F7CE6">
              <w:rPr>
                <w:rFonts w:ascii="Arial" w:eastAsia="Calibri" w:hAnsi="Arial" w:cs="Arial"/>
                <w:sz w:val="20"/>
                <w:szCs w:val="20"/>
                <w:lang w:eastAsia="sl-SI"/>
              </w:rPr>
              <w:t>Upoštevani so bili:</w:t>
            </w:r>
          </w:p>
          <w:p w14:paraId="122F32E7" w14:textId="1B5702A3" w:rsidR="00E738C3" w:rsidRPr="005F7CE6" w:rsidRDefault="00E738C3" w:rsidP="00AF4FED">
            <w:pPr>
              <w:pStyle w:val="Odstavekseznama"/>
              <w:numPr>
                <w:ilvl w:val="0"/>
                <w:numId w:val="54"/>
              </w:numPr>
              <w:suppressAutoHyphens w:val="0"/>
              <w:autoSpaceDE w:val="0"/>
              <w:autoSpaceDN w:val="0"/>
              <w:adjustRightInd w:val="0"/>
              <w:jc w:val="both"/>
              <w:rPr>
                <w:rFonts w:ascii="Arial" w:eastAsia="Calibri" w:hAnsi="Arial" w:cs="Arial"/>
                <w:sz w:val="20"/>
                <w:szCs w:val="20"/>
                <w:lang w:eastAsia="sl-SI"/>
              </w:rPr>
            </w:pPr>
            <w:r w:rsidRPr="005F7CE6">
              <w:rPr>
                <w:rFonts w:ascii="Arial" w:eastAsia="Calibri" w:hAnsi="Arial" w:cs="Arial"/>
                <w:sz w:val="20"/>
                <w:szCs w:val="20"/>
                <w:lang w:eastAsia="sl-SI"/>
              </w:rPr>
              <w:t>v celoti</w:t>
            </w:r>
            <w:r w:rsidR="00AF4FED" w:rsidRPr="005F7CE6">
              <w:rPr>
                <w:rFonts w:ascii="Arial" w:eastAsia="Calibri" w:hAnsi="Arial" w:cs="Arial"/>
                <w:sz w:val="20"/>
                <w:szCs w:val="20"/>
                <w:lang w:eastAsia="sl-SI"/>
              </w:rPr>
              <w:t>,</w:t>
            </w:r>
          </w:p>
          <w:p w14:paraId="37C0856F" w14:textId="7EC7AD71" w:rsidR="00E738C3" w:rsidRPr="005F7CE6" w:rsidRDefault="00E738C3" w:rsidP="00AF4FED">
            <w:pPr>
              <w:pStyle w:val="Odstavekseznama"/>
              <w:numPr>
                <w:ilvl w:val="0"/>
                <w:numId w:val="54"/>
              </w:numPr>
              <w:suppressAutoHyphens w:val="0"/>
              <w:autoSpaceDE w:val="0"/>
              <w:autoSpaceDN w:val="0"/>
              <w:adjustRightInd w:val="0"/>
              <w:jc w:val="both"/>
              <w:rPr>
                <w:rFonts w:ascii="Arial" w:eastAsia="Calibri" w:hAnsi="Arial" w:cs="Arial"/>
                <w:sz w:val="20"/>
                <w:szCs w:val="20"/>
                <w:lang w:eastAsia="sl-SI"/>
              </w:rPr>
            </w:pPr>
            <w:r w:rsidRPr="005F7CE6">
              <w:rPr>
                <w:rFonts w:ascii="Arial" w:eastAsia="Calibri" w:hAnsi="Arial" w:cs="Arial"/>
                <w:sz w:val="20"/>
                <w:szCs w:val="20"/>
                <w:lang w:eastAsia="sl-SI"/>
              </w:rPr>
              <w:t>večinoma,</w:t>
            </w:r>
          </w:p>
          <w:p w14:paraId="6FCBD208" w14:textId="5661467C" w:rsidR="00E738C3" w:rsidRPr="000F2070" w:rsidRDefault="00E738C3" w:rsidP="00AF4FED">
            <w:pPr>
              <w:pStyle w:val="Odstavekseznama"/>
              <w:numPr>
                <w:ilvl w:val="0"/>
                <w:numId w:val="54"/>
              </w:numPr>
              <w:suppressAutoHyphens w:val="0"/>
              <w:autoSpaceDE w:val="0"/>
              <w:autoSpaceDN w:val="0"/>
              <w:adjustRightInd w:val="0"/>
              <w:jc w:val="both"/>
              <w:rPr>
                <w:rFonts w:ascii="Arial" w:eastAsia="Calibri" w:hAnsi="Arial" w:cs="Arial"/>
                <w:sz w:val="20"/>
                <w:szCs w:val="20"/>
                <w:u w:val="single"/>
                <w:lang w:eastAsia="sl-SI"/>
              </w:rPr>
            </w:pPr>
            <w:r w:rsidRPr="000F2070">
              <w:rPr>
                <w:rFonts w:ascii="Arial" w:eastAsia="Calibri" w:hAnsi="Arial" w:cs="Arial"/>
                <w:sz w:val="20"/>
                <w:szCs w:val="20"/>
                <w:u w:val="single"/>
                <w:lang w:eastAsia="sl-SI"/>
              </w:rPr>
              <w:t>delno,</w:t>
            </w:r>
          </w:p>
          <w:p w14:paraId="10F390F1" w14:textId="6DD0C44A" w:rsidR="00891F6C" w:rsidRPr="005F7CE6" w:rsidRDefault="00E738C3" w:rsidP="00AF4FED">
            <w:pPr>
              <w:pStyle w:val="Odstavekseznama"/>
              <w:numPr>
                <w:ilvl w:val="0"/>
                <w:numId w:val="54"/>
              </w:numPr>
              <w:suppressAutoHyphens w:val="0"/>
              <w:autoSpaceDE w:val="0"/>
              <w:autoSpaceDN w:val="0"/>
              <w:adjustRightInd w:val="0"/>
              <w:jc w:val="both"/>
              <w:rPr>
                <w:rFonts w:ascii="Arial" w:eastAsia="Calibri" w:hAnsi="Arial" w:cs="Arial"/>
                <w:sz w:val="20"/>
                <w:szCs w:val="20"/>
                <w:lang w:eastAsia="sl-SI"/>
              </w:rPr>
            </w:pPr>
            <w:r w:rsidRPr="005F7CE6">
              <w:rPr>
                <w:rFonts w:ascii="Arial" w:eastAsia="Calibri" w:hAnsi="Arial" w:cs="Arial"/>
                <w:sz w:val="20"/>
                <w:szCs w:val="20"/>
                <w:lang w:eastAsia="sl-SI"/>
              </w:rPr>
              <w:t>niso bili upoš</w:t>
            </w:r>
            <w:r w:rsidR="006E7396" w:rsidRPr="005F7CE6">
              <w:rPr>
                <w:rFonts w:ascii="Arial" w:eastAsia="Calibri" w:hAnsi="Arial" w:cs="Arial"/>
                <w:sz w:val="20"/>
                <w:szCs w:val="20"/>
                <w:lang w:eastAsia="sl-SI"/>
              </w:rPr>
              <w:t>tevani</w:t>
            </w:r>
          </w:p>
          <w:p w14:paraId="79456D85" w14:textId="47E58719" w:rsidR="00714FBB" w:rsidRPr="006171B9" w:rsidRDefault="00714FBB" w:rsidP="00AF4FED">
            <w:pPr>
              <w:suppressAutoHyphens w:val="0"/>
              <w:autoSpaceDE w:val="0"/>
              <w:autoSpaceDN w:val="0"/>
              <w:adjustRightInd w:val="0"/>
              <w:jc w:val="both"/>
              <w:rPr>
                <w:rFonts w:cs="Arial"/>
                <w:iCs/>
              </w:rPr>
            </w:pPr>
          </w:p>
        </w:tc>
      </w:tr>
      <w:tr w:rsidR="00120E6A" w:rsidRPr="00120E6A" w14:paraId="77CC53C4" w14:textId="77777777" w:rsidTr="002A67EC">
        <w:tc>
          <w:tcPr>
            <w:tcW w:w="6535" w:type="dxa"/>
            <w:gridSpan w:val="7"/>
            <w:vAlign w:val="center"/>
          </w:tcPr>
          <w:p w14:paraId="25724A8C" w14:textId="77777777" w:rsidR="00380CD2" w:rsidRPr="00120E6A" w:rsidRDefault="00380CD2" w:rsidP="00C656FE">
            <w:pPr>
              <w:pStyle w:val="Neotevilenodstavek"/>
              <w:widowControl w:val="0"/>
              <w:spacing w:before="0" w:after="0" w:line="260" w:lineRule="exact"/>
              <w:jc w:val="left"/>
              <w:rPr>
                <w:rFonts w:cs="Arial"/>
              </w:rPr>
            </w:pPr>
            <w:r w:rsidRPr="00120E6A">
              <w:rPr>
                <w:rFonts w:cs="Arial"/>
                <w:b/>
              </w:rPr>
              <w:lastRenderedPageBreak/>
              <w:t>10. Pri pripravi gradiva so bile upoštevane zahteve iz Resolucije o normativni dejavnosti:</w:t>
            </w:r>
          </w:p>
        </w:tc>
        <w:tc>
          <w:tcPr>
            <w:tcW w:w="2728" w:type="dxa"/>
            <w:gridSpan w:val="2"/>
            <w:vAlign w:val="center"/>
          </w:tcPr>
          <w:p w14:paraId="2CA2ACCF" w14:textId="77777777" w:rsidR="00380CD2" w:rsidRPr="00120E6A" w:rsidRDefault="00380CD2" w:rsidP="00C656FE">
            <w:pPr>
              <w:pStyle w:val="Neotevilenodstavek"/>
              <w:widowControl w:val="0"/>
              <w:spacing w:before="0" w:after="0" w:line="260" w:lineRule="exact"/>
              <w:jc w:val="center"/>
              <w:rPr>
                <w:rFonts w:cs="Arial"/>
                <w:iCs/>
              </w:rPr>
            </w:pPr>
            <w:r w:rsidRPr="00120E6A">
              <w:rPr>
                <w:rFonts w:cs="Arial"/>
              </w:rPr>
              <w:t>DA</w:t>
            </w:r>
          </w:p>
        </w:tc>
      </w:tr>
      <w:tr w:rsidR="00120E6A" w:rsidRPr="00120E6A" w14:paraId="15A14F13" w14:textId="77777777" w:rsidTr="002A67EC">
        <w:tc>
          <w:tcPr>
            <w:tcW w:w="6535" w:type="dxa"/>
            <w:gridSpan w:val="7"/>
            <w:vAlign w:val="center"/>
          </w:tcPr>
          <w:p w14:paraId="74B68CD9" w14:textId="77777777" w:rsidR="00380CD2" w:rsidRPr="00120E6A" w:rsidRDefault="00380CD2" w:rsidP="00C656FE">
            <w:pPr>
              <w:pStyle w:val="Neotevilenodstavek"/>
              <w:widowControl w:val="0"/>
              <w:spacing w:before="0" w:after="0" w:line="260" w:lineRule="exact"/>
              <w:jc w:val="left"/>
              <w:rPr>
                <w:rFonts w:cs="Arial"/>
                <w:b/>
              </w:rPr>
            </w:pPr>
            <w:r w:rsidRPr="00120E6A">
              <w:rPr>
                <w:rFonts w:cs="Arial"/>
                <w:b/>
              </w:rPr>
              <w:t>11. Gradivo je uvrščeno v delovni program vlade:</w:t>
            </w:r>
          </w:p>
        </w:tc>
        <w:tc>
          <w:tcPr>
            <w:tcW w:w="2728" w:type="dxa"/>
            <w:gridSpan w:val="2"/>
            <w:vAlign w:val="center"/>
          </w:tcPr>
          <w:p w14:paraId="1A464A69" w14:textId="77777777" w:rsidR="00380CD2" w:rsidRPr="00120E6A" w:rsidRDefault="00124F80" w:rsidP="00C656FE">
            <w:pPr>
              <w:pStyle w:val="Neotevilenodstavek"/>
              <w:widowControl w:val="0"/>
              <w:spacing w:before="0" w:after="0" w:line="260" w:lineRule="exact"/>
              <w:jc w:val="center"/>
              <w:rPr>
                <w:rFonts w:cs="Arial"/>
              </w:rPr>
            </w:pPr>
            <w:r w:rsidRPr="00120E6A">
              <w:rPr>
                <w:rFonts w:cs="Arial"/>
              </w:rPr>
              <w:t>NE</w:t>
            </w:r>
          </w:p>
        </w:tc>
      </w:tr>
      <w:tr w:rsidR="00C656FE" w:rsidRPr="00120E6A" w14:paraId="17226663" w14:textId="77777777" w:rsidTr="00380CD2">
        <w:tc>
          <w:tcPr>
            <w:tcW w:w="9263" w:type="dxa"/>
            <w:gridSpan w:val="9"/>
            <w:tcBorders>
              <w:top w:val="single" w:sz="4" w:space="0" w:color="000000"/>
              <w:left w:val="single" w:sz="4" w:space="0" w:color="000000"/>
              <w:bottom w:val="single" w:sz="4" w:space="0" w:color="000000"/>
              <w:right w:val="single" w:sz="4" w:space="0" w:color="000000"/>
            </w:tcBorders>
          </w:tcPr>
          <w:p w14:paraId="686356D4" w14:textId="77777777" w:rsidR="00380CD2" w:rsidRPr="00120E6A" w:rsidRDefault="00380CD2" w:rsidP="00C656FE">
            <w:pPr>
              <w:pStyle w:val="Poglavje"/>
              <w:widowControl w:val="0"/>
              <w:spacing w:before="0" w:after="0" w:line="260" w:lineRule="exact"/>
              <w:ind w:left="3400"/>
              <w:jc w:val="left"/>
              <w:rPr>
                <w:sz w:val="20"/>
                <w:szCs w:val="20"/>
              </w:rPr>
            </w:pPr>
          </w:p>
          <w:p w14:paraId="2F006BAA" w14:textId="77777777" w:rsidR="00E1738E" w:rsidRPr="00E1738E" w:rsidRDefault="00B6415D" w:rsidP="00E1738E">
            <w:pPr>
              <w:pStyle w:val="Poglavje"/>
              <w:widowControl w:val="0"/>
              <w:spacing w:line="260" w:lineRule="exact"/>
              <w:rPr>
                <w:b w:val="0"/>
                <w:bCs/>
                <w:sz w:val="20"/>
                <w:szCs w:val="20"/>
              </w:rPr>
            </w:pPr>
            <w:r>
              <w:rPr>
                <w:b w:val="0"/>
                <w:bCs/>
                <w:sz w:val="20"/>
                <w:szCs w:val="20"/>
              </w:rPr>
              <w:t xml:space="preserve">                                                                                    </w:t>
            </w:r>
            <w:r w:rsidR="00E1738E" w:rsidRPr="00E1738E">
              <w:rPr>
                <w:b w:val="0"/>
                <w:bCs/>
                <w:sz w:val="20"/>
                <w:szCs w:val="20"/>
              </w:rPr>
              <w:t>Jože Novak</w:t>
            </w:r>
          </w:p>
          <w:p w14:paraId="3AE24FF6" w14:textId="034C26E3" w:rsidR="00B6415D" w:rsidRPr="00B6415D" w:rsidRDefault="00E1738E" w:rsidP="00E1738E">
            <w:pPr>
              <w:pStyle w:val="Poglavje"/>
              <w:widowControl w:val="0"/>
              <w:spacing w:before="0" w:after="0" w:line="260" w:lineRule="exact"/>
              <w:jc w:val="left"/>
              <w:rPr>
                <w:b w:val="0"/>
                <w:bCs/>
                <w:sz w:val="20"/>
                <w:szCs w:val="20"/>
              </w:rPr>
            </w:pPr>
            <w:r>
              <w:rPr>
                <w:b w:val="0"/>
                <w:bCs/>
                <w:sz w:val="20"/>
                <w:szCs w:val="20"/>
              </w:rPr>
              <w:t xml:space="preserve">                                                                                               </w:t>
            </w:r>
            <w:r w:rsidRPr="00E1738E">
              <w:rPr>
                <w:b w:val="0"/>
                <w:bCs/>
                <w:sz w:val="20"/>
                <w:szCs w:val="20"/>
              </w:rPr>
              <w:t xml:space="preserve">minister za naravne vire in prostor   </w:t>
            </w:r>
          </w:p>
        </w:tc>
      </w:tr>
    </w:tbl>
    <w:p w14:paraId="1DBEAB86" w14:textId="77777777" w:rsidR="0043701F" w:rsidRPr="00120E6A" w:rsidRDefault="0043701F" w:rsidP="00C656FE">
      <w:pPr>
        <w:autoSpaceDE w:val="0"/>
        <w:autoSpaceDN w:val="0"/>
        <w:adjustRightInd w:val="0"/>
        <w:spacing w:line="240" w:lineRule="atLeast"/>
        <w:rPr>
          <w:rFonts w:ascii="Arial" w:hAnsi="Arial" w:cs="Arial"/>
          <w:sz w:val="20"/>
          <w:szCs w:val="20"/>
        </w:rPr>
      </w:pPr>
    </w:p>
    <w:p w14:paraId="36C6F910" w14:textId="77777777" w:rsidR="0043701F" w:rsidRPr="00120E6A" w:rsidRDefault="0043701F" w:rsidP="00C656FE">
      <w:pPr>
        <w:autoSpaceDE w:val="0"/>
        <w:autoSpaceDN w:val="0"/>
        <w:adjustRightInd w:val="0"/>
        <w:spacing w:line="240" w:lineRule="atLeast"/>
        <w:rPr>
          <w:rFonts w:ascii="Arial" w:hAnsi="Arial" w:cs="Arial"/>
          <w:sz w:val="20"/>
          <w:szCs w:val="20"/>
        </w:rPr>
      </w:pPr>
    </w:p>
    <w:p w14:paraId="0A4DBC4C" w14:textId="77777777" w:rsidR="0043701F" w:rsidRPr="00120E6A" w:rsidRDefault="0043701F" w:rsidP="00C656FE">
      <w:pPr>
        <w:autoSpaceDE w:val="0"/>
        <w:autoSpaceDN w:val="0"/>
        <w:adjustRightInd w:val="0"/>
        <w:spacing w:line="240" w:lineRule="atLeast"/>
        <w:rPr>
          <w:rFonts w:ascii="Arial" w:hAnsi="Arial" w:cs="Arial"/>
          <w:sz w:val="20"/>
          <w:szCs w:val="20"/>
        </w:rPr>
      </w:pPr>
    </w:p>
    <w:p w14:paraId="633D6F26" w14:textId="77777777" w:rsidR="0043701F" w:rsidRPr="00120E6A" w:rsidRDefault="0043701F" w:rsidP="00C656FE">
      <w:pPr>
        <w:autoSpaceDE w:val="0"/>
        <w:autoSpaceDN w:val="0"/>
        <w:adjustRightInd w:val="0"/>
        <w:spacing w:line="240" w:lineRule="atLeast"/>
        <w:rPr>
          <w:rFonts w:ascii="Arial" w:hAnsi="Arial" w:cs="Arial"/>
          <w:sz w:val="20"/>
          <w:szCs w:val="20"/>
        </w:rPr>
      </w:pPr>
      <w:r w:rsidRPr="00120E6A">
        <w:rPr>
          <w:rFonts w:ascii="Arial" w:hAnsi="Arial" w:cs="Arial"/>
          <w:sz w:val="20"/>
          <w:szCs w:val="20"/>
        </w:rPr>
        <w:t>Priloga:</w:t>
      </w:r>
    </w:p>
    <w:p w14:paraId="46DDDFD8" w14:textId="77777777" w:rsidR="0043701F" w:rsidRPr="00120E6A" w:rsidRDefault="00EA1920" w:rsidP="00C656FE">
      <w:pPr>
        <w:numPr>
          <w:ilvl w:val="1"/>
          <w:numId w:val="5"/>
        </w:numPr>
        <w:autoSpaceDE w:val="0"/>
        <w:autoSpaceDN w:val="0"/>
        <w:adjustRightInd w:val="0"/>
        <w:spacing w:line="240" w:lineRule="atLeast"/>
        <w:rPr>
          <w:rFonts w:ascii="Arial" w:hAnsi="Arial" w:cs="Arial"/>
          <w:sz w:val="20"/>
          <w:szCs w:val="20"/>
        </w:rPr>
      </w:pPr>
      <w:r>
        <w:rPr>
          <w:rFonts w:ascii="Arial" w:hAnsi="Arial" w:cs="Arial"/>
          <w:sz w:val="20"/>
          <w:szCs w:val="20"/>
        </w:rPr>
        <w:t xml:space="preserve">Priloga 1: </w:t>
      </w:r>
      <w:r w:rsidR="00B678C7">
        <w:rPr>
          <w:rFonts w:ascii="Arial" w:hAnsi="Arial" w:cs="Arial"/>
          <w:sz w:val="20"/>
          <w:szCs w:val="20"/>
        </w:rPr>
        <w:t>predlog</w:t>
      </w:r>
      <w:r w:rsidR="00FC4D53" w:rsidRPr="00120E6A">
        <w:rPr>
          <w:rFonts w:ascii="Arial" w:hAnsi="Arial" w:cs="Arial"/>
          <w:sz w:val="20"/>
          <w:szCs w:val="20"/>
        </w:rPr>
        <w:t xml:space="preserve"> </w:t>
      </w:r>
      <w:r w:rsidR="00EC7574" w:rsidRPr="00120E6A">
        <w:rPr>
          <w:rFonts w:ascii="Arial" w:hAnsi="Arial" w:cs="Arial"/>
          <w:sz w:val="20"/>
          <w:szCs w:val="20"/>
        </w:rPr>
        <w:t>uredbe</w:t>
      </w:r>
    </w:p>
    <w:p w14:paraId="48E12F8B" w14:textId="77777777" w:rsidR="0043701F" w:rsidRPr="00120E6A" w:rsidRDefault="00EA1920" w:rsidP="00C656FE">
      <w:pPr>
        <w:numPr>
          <w:ilvl w:val="1"/>
          <w:numId w:val="5"/>
        </w:numPr>
        <w:autoSpaceDE w:val="0"/>
        <w:autoSpaceDN w:val="0"/>
        <w:adjustRightInd w:val="0"/>
        <w:spacing w:line="240" w:lineRule="atLeast"/>
        <w:rPr>
          <w:rFonts w:ascii="Arial" w:hAnsi="Arial" w:cs="Arial"/>
          <w:sz w:val="20"/>
          <w:szCs w:val="20"/>
        </w:rPr>
      </w:pPr>
      <w:r>
        <w:rPr>
          <w:rFonts w:ascii="Arial" w:hAnsi="Arial" w:cs="Arial"/>
          <w:sz w:val="20"/>
          <w:szCs w:val="20"/>
        </w:rPr>
        <w:t xml:space="preserve">Priloga 2: </w:t>
      </w:r>
      <w:r w:rsidR="00EC7574" w:rsidRPr="00120E6A">
        <w:rPr>
          <w:rFonts w:ascii="Arial" w:hAnsi="Arial" w:cs="Arial"/>
          <w:sz w:val="20"/>
          <w:szCs w:val="20"/>
        </w:rPr>
        <w:t>obrazložitev</w:t>
      </w:r>
    </w:p>
    <w:p w14:paraId="01E9CBAE" w14:textId="77777777" w:rsidR="0023658D" w:rsidRPr="00120E6A" w:rsidRDefault="0023658D" w:rsidP="00C656FE">
      <w:pPr>
        <w:suppressAutoHyphens w:val="0"/>
        <w:rPr>
          <w:rFonts w:ascii="Arial" w:hAnsi="Arial" w:cs="Arial"/>
          <w:b/>
          <w:sz w:val="20"/>
          <w:szCs w:val="20"/>
        </w:rPr>
      </w:pPr>
      <w:r w:rsidRPr="00120E6A">
        <w:rPr>
          <w:rFonts w:ascii="Arial" w:hAnsi="Arial" w:cs="Arial"/>
          <w:b/>
          <w:sz w:val="20"/>
          <w:szCs w:val="20"/>
        </w:rPr>
        <w:br w:type="page"/>
      </w:r>
    </w:p>
    <w:p w14:paraId="01378012" w14:textId="77777777" w:rsidR="00155AB0" w:rsidRPr="00155AB0" w:rsidRDefault="00155AB0" w:rsidP="00155AB0">
      <w:pPr>
        <w:suppressAutoHyphens w:val="0"/>
        <w:spacing w:before="60" w:line="260" w:lineRule="atLeast"/>
        <w:ind w:right="-3"/>
        <w:rPr>
          <w:rFonts w:ascii="Arial" w:hAnsi="Arial" w:cs="Arial"/>
          <w:b/>
          <w:sz w:val="20"/>
          <w:szCs w:val="20"/>
          <w:lang w:eastAsia="en-US"/>
        </w:rPr>
      </w:pPr>
      <w:r w:rsidRPr="00155AB0">
        <w:rPr>
          <w:rFonts w:ascii="Arial" w:hAnsi="Arial" w:cs="Arial"/>
          <w:b/>
          <w:sz w:val="20"/>
          <w:szCs w:val="20"/>
          <w:lang w:eastAsia="en-US"/>
        </w:rPr>
        <w:lastRenderedPageBreak/>
        <w:t>Priloga 1 (jedro gradiva)</w:t>
      </w:r>
    </w:p>
    <w:p w14:paraId="27CE8543" w14:textId="77777777" w:rsidR="00155AB0" w:rsidRPr="00155AB0" w:rsidRDefault="00155AB0" w:rsidP="00155AB0">
      <w:pPr>
        <w:tabs>
          <w:tab w:val="right" w:pos="9072"/>
        </w:tabs>
        <w:suppressAutoHyphens w:val="0"/>
        <w:spacing w:line="260" w:lineRule="exact"/>
        <w:outlineLvl w:val="0"/>
        <w:rPr>
          <w:rFonts w:ascii="Arial" w:hAnsi="Arial" w:cs="Arial"/>
          <w:b/>
          <w:sz w:val="20"/>
          <w:szCs w:val="20"/>
          <w:lang w:eastAsia="en-US"/>
        </w:rPr>
      </w:pPr>
    </w:p>
    <w:p w14:paraId="38DB17A8" w14:textId="3013E10A" w:rsidR="00155AB0" w:rsidRPr="00155AB0" w:rsidRDefault="00BD29FF" w:rsidP="00BD29FF">
      <w:pPr>
        <w:tabs>
          <w:tab w:val="left" w:pos="7088"/>
        </w:tabs>
        <w:suppressAutoHyphens w:val="0"/>
        <w:spacing w:line="260" w:lineRule="exact"/>
        <w:outlineLvl w:val="0"/>
        <w:rPr>
          <w:rFonts w:ascii="Arial" w:hAnsi="Arial" w:cs="Arial"/>
          <w:b/>
          <w:sz w:val="20"/>
          <w:szCs w:val="20"/>
          <w:lang w:eastAsia="en-US"/>
        </w:rPr>
      </w:pPr>
      <w:bookmarkStart w:id="2" w:name="_Hlk148521047"/>
      <w:r>
        <w:rPr>
          <w:rFonts w:ascii="Arial" w:hAnsi="Arial" w:cs="Arial"/>
          <w:b/>
          <w:sz w:val="20"/>
          <w:szCs w:val="20"/>
          <w:lang w:eastAsia="en-US"/>
        </w:rPr>
        <w:tab/>
      </w:r>
      <w:r w:rsidR="00155AB0" w:rsidRPr="00155AB0">
        <w:rPr>
          <w:rFonts w:ascii="Arial" w:hAnsi="Arial" w:cs="Arial"/>
          <w:b/>
          <w:sz w:val="20"/>
          <w:szCs w:val="20"/>
          <w:lang w:eastAsia="en-US"/>
        </w:rPr>
        <w:t>PREDLOG</w:t>
      </w:r>
    </w:p>
    <w:p w14:paraId="48276A56" w14:textId="6A2A765E" w:rsidR="00155AB0" w:rsidRPr="00155AB0" w:rsidRDefault="00155AB0" w:rsidP="00BD29FF">
      <w:pPr>
        <w:tabs>
          <w:tab w:val="left" w:pos="7088"/>
          <w:tab w:val="right" w:pos="9072"/>
        </w:tabs>
        <w:suppressAutoHyphens w:val="0"/>
        <w:spacing w:line="260" w:lineRule="exact"/>
        <w:outlineLvl w:val="0"/>
        <w:rPr>
          <w:rFonts w:ascii="Arial" w:hAnsi="Arial" w:cs="Arial"/>
          <w:b/>
          <w:sz w:val="20"/>
          <w:szCs w:val="20"/>
          <w:lang w:eastAsia="en-US"/>
        </w:rPr>
      </w:pPr>
      <w:r w:rsidRPr="00155AB0">
        <w:rPr>
          <w:rFonts w:ascii="Arial" w:hAnsi="Arial" w:cs="Arial"/>
          <w:b/>
          <w:sz w:val="20"/>
          <w:szCs w:val="20"/>
          <w:lang w:eastAsia="en-US"/>
        </w:rPr>
        <w:tab/>
        <w:t>EVA </w:t>
      </w:r>
      <w:r w:rsidR="00003F7C" w:rsidRPr="00003F7C">
        <w:rPr>
          <w:rFonts w:ascii="Arial" w:hAnsi="Arial" w:cs="Arial"/>
          <w:b/>
          <w:sz w:val="20"/>
          <w:szCs w:val="20"/>
          <w:lang w:eastAsia="en-US"/>
        </w:rPr>
        <w:t>2025-2560-0029</w:t>
      </w:r>
    </w:p>
    <w:p w14:paraId="2B274B12" w14:textId="77777777" w:rsidR="00155AB0" w:rsidRPr="00155AB0" w:rsidRDefault="00155AB0" w:rsidP="00155AB0">
      <w:pPr>
        <w:tabs>
          <w:tab w:val="left" w:pos="708"/>
        </w:tabs>
        <w:suppressAutoHyphens w:val="0"/>
        <w:spacing w:line="260" w:lineRule="atLeast"/>
        <w:rPr>
          <w:rFonts w:ascii="Arial" w:hAnsi="Arial" w:cs="Arial"/>
          <w:sz w:val="20"/>
          <w:szCs w:val="20"/>
          <w:lang w:eastAsia="en-US"/>
        </w:rPr>
      </w:pPr>
    </w:p>
    <w:p w14:paraId="1D77C59C" w14:textId="77777777" w:rsidR="00155AB0" w:rsidRPr="00155AB0" w:rsidRDefault="00155AB0" w:rsidP="00155AB0">
      <w:pPr>
        <w:tabs>
          <w:tab w:val="left" w:pos="708"/>
        </w:tabs>
        <w:suppressAutoHyphens w:val="0"/>
        <w:spacing w:line="260" w:lineRule="atLeast"/>
        <w:rPr>
          <w:rFonts w:ascii="Arial" w:hAnsi="Arial" w:cs="Arial"/>
          <w:sz w:val="20"/>
          <w:szCs w:val="20"/>
          <w:lang w:eastAsia="en-US"/>
        </w:rPr>
      </w:pPr>
    </w:p>
    <w:bookmarkEnd w:id="2"/>
    <w:p w14:paraId="4E0BD8FD" w14:textId="42D3A391" w:rsidR="002B1ABC" w:rsidRPr="006574D1" w:rsidRDefault="00BD29FF" w:rsidP="002B1ABC">
      <w:pPr>
        <w:suppressAutoHyphens w:val="0"/>
        <w:spacing w:line="260" w:lineRule="exact"/>
        <w:jc w:val="both"/>
        <w:rPr>
          <w:rFonts w:ascii="Arial" w:hAnsi="Arial" w:cs="Arial"/>
          <w:sz w:val="20"/>
          <w:szCs w:val="20"/>
          <w:lang w:eastAsia="sl-SI"/>
        </w:rPr>
      </w:pPr>
      <w:r w:rsidRPr="00BD29FF">
        <w:rPr>
          <w:rFonts w:ascii="Arial" w:hAnsi="Arial" w:cs="Arial"/>
          <w:sz w:val="20"/>
          <w:szCs w:val="20"/>
          <w:lang w:eastAsia="sl-SI"/>
        </w:rPr>
        <w:t xml:space="preserve">Na podlagi prvega odstavka 35. člena Zakona o rudarstvu (Uradni list RS, št. 14/14 – uradno prečiščeno besedilo, 61/17 – GZ, 54/22, 78/23 – ZUNPEOVE in 81/24) v </w:t>
      </w:r>
      <w:r w:rsidR="00FA3FBB">
        <w:rPr>
          <w:rFonts w:ascii="Arial" w:hAnsi="Arial" w:cs="Arial"/>
          <w:sz w:val="20"/>
          <w:szCs w:val="20"/>
          <w:lang w:eastAsia="sl-SI"/>
        </w:rPr>
        <w:t>zvezi</w:t>
      </w:r>
      <w:r w:rsidRPr="00BD29FF">
        <w:rPr>
          <w:rFonts w:ascii="Arial" w:hAnsi="Arial" w:cs="Arial"/>
          <w:sz w:val="20"/>
          <w:szCs w:val="20"/>
          <w:lang w:eastAsia="sl-SI"/>
        </w:rPr>
        <w:t xml:space="preserve"> z 61. členom Zakona o obnovi, razvoju in zagotavljanju finančnih sredstev (Uradni list RS, št. 131/23, 81/24, 109/24 in 57/25) Vlada Republike Slovenije izdaja</w:t>
      </w:r>
    </w:p>
    <w:p w14:paraId="37903455" w14:textId="77777777" w:rsidR="002B1ABC" w:rsidRPr="006574D1" w:rsidRDefault="002B1ABC" w:rsidP="002B1ABC">
      <w:pPr>
        <w:tabs>
          <w:tab w:val="left" w:pos="708"/>
        </w:tabs>
        <w:suppressAutoHyphens w:val="0"/>
        <w:spacing w:line="260" w:lineRule="exact"/>
        <w:rPr>
          <w:rFonts w:ascii="Arial" w:hAnsi="Arial" w:cs="Arial"/>
          <w:sz w:val="20"/>
          <w:szCs w:val="20"/>
          <w:lang w:eastAsia="en-US"/>
        </w:rPr>
      </w:pPr>
    </w:p>
    <w:p w14:paraId="3234733A" w14:textId="77777777" w:rsidR="002B1ABC" w:rsidRPr="006574D1" w:rsidRDefault="002B1ABC" w:rsidP="002B1ABC">
      <w:pPr>
        <w:tabs>
          <w:tab w:val="left" w:pos="708"/>
        </w:tabs>
        <w:suppressAutoHyphens w:val="0"/>
        <w:spacing w:line="260" w:lineRule="exact"/>
        <w:rPr>
          <w:rFonts w:ascii="Arial" w:hAnsi="Arial" w:cs="Arial"/>
          <w:sz w:val="20"/>
          <w:szCs w:val="20"/>
          <w:lang w:eastAsia="en-US"/>
        </w:rPr>
      </w:pPr>
    </w:p>
    <w:p w14:paraId="21354373" w14:textId="77777777" w:rsidR="002B1ABC" w:rsidRPr="006574D1" w:rsidRDefault="002B1ABC" w:rsidP="002B1ABC">
      <w:pPr>
        <w:tabs>
          <w:tab w:val="left" w:pos="708"/>
        </w:tabs>
        <w:suppressAutoHyphens w:val="0"/>
        <w:spacing w:line="260" w:lineRule="exact"/>
        <w:jc w:val="center"/>
        <w:outlineLvl w:val="0"/>
        <w:rPr>
          <w:rFonts w:ascii="Arial" w:hAnsi="Arial" w:cs="Arial"/>
          <w:b/>
          <w:sz w:val="20"/>
          <w:szCs w:val="20"/>
          <w:lang w:eastAsia="en-US"/>
        </w:rPr>
      </w:pPr>
      <w:r w:rsidRPr="006574D1">
        <w:rPr>
          <w:rFonts w:ascii="Arial" w:hAnsi="Arial" w:cs="Arial"/>
          <w:b/>
          <w:sz w:val="20"/>
          <w:szCs w:val="20"/>
          <w:lang w:eastAsia="en-US"/>
        </w:rPr>
        <w:t>UREDBO</w:t>
      </w:r>
    </w:p>
    <w:p w14:paraId="13696248" w14:textId="34B31483" w:rsidR="002B1ABC" w:rsidRPr="006574D1" w:rsidRDefault="00746BA2" w:rsidP="002B1ABC">
      <w:pPr>
        <w:tabs>
          <w:tab w:val="left" w:pos="708"/>
        </w:tabs>
        <w:suppressAutoHyphens w:val="0"/>
        <w:spacing w:line="260" w:lineRule="exact"/>
        <w:jc w:val="center"/>
        <w:rPr>
          <w:rFonts w:ascii="Arial" w:hAnsi="Arial" w:cs="Arial"/>
          <w:b/>
          <w:sz w:val="20"/>
          <w:szCs w:val="20"/>
          <w:lang w:eastAsia="en-US"/>
        </w:rPr>
      </w:pPr>
      <w:r w:rsidRPr="00746BA2">
        <w:rPr>
          <w:rFonts w:ascii="Arial" w:hAnsi="Arial" w:cs="Arial"/>
          <w:b/>
          <w:sz w:val="20"/>
          <w:szCs w:val="20"/>
          <w:lang w:eastAsia="en-US"/>
        </w:rPr>
        <w:t>o rudarski pravici za izkoriščanje tehničnega kamna apnenec v pridobivalnem prostoru Verd 3 v občini Vrhnika</w:t>
      </w:r>
    </w:p>
    <w:p w14:paraId="4CEC0CEB" w14:textId="77777777" w:rsidR="002B1ABC" w:rsidRPr="006574D1" w:rsidRDefault="002B1ABC" w:rsidP="002B1ABC">
      <w:pPr>
        <w:tabs>
          <w:tab w:val="left" w:pos="708"/>
        </w:tabs>
        <w:suppressAutoHyphens w:val="0"/>
        <w:spacing w:line="260" w:lineRule="exact"/>
        <w:rPr>
          <w:rFonts w:ascii="Arial" w:hAnsi="Arial" w:cs="Arial"/>
          <w:sz w:val="20"/>
          <w:szCs w:val="20"/>
          <w:lang w:eastAsia="en-US"/>
        </w:rPr>
      </w:pPr>
    </w:p>
    <w:p w14:paraId="16B86605" w14:textId="77777777" w:rsidR="002B1ABC" w:rsidRPr="006574D1" w:rsidRDefault="002B1ABC" w:rsidP="002B1ABC">
      <w:pPr>
        <w:suppressAutoHyphens w:val="0"/>
        <w:spacing w:line="260" w:lineRule="exact"/>
        <w:jc w:val="center"/>
        <w:outlineLvl w:val="0"/>
        <w:rPr>
          <w:rFonts w:ascii="Arial" w:hAnsi="Arial" w:cs="Arial"/>
          <w:b/>
          <w:sz w:val="20"/>
          <w:szCs w:val="20"/>
          <w:lang w:eastAsia="sl-SI"/>
        </w:rPr>
      </w:pPr>
    </w:p>
    <w:p w14:paraId="3B2E8EB4" w14:textId="77777777" w:rsidR="002B1ABC" w:rsidRPr="006574D1" w:rsidRDefault="002B1ABC" w:rsidP="002B1ABC">
      <w:pPr>
        <w:suppressAutoHyphens w:val="0"/>
        <w:spacing w:line="260" w:lineRule="exact"/>
        <w:jc w:val="center"/>
        <w:outlineLvl w:val="0"/>
        <w:rPr>
          <w:rFonts w:ascii="Arial" w:hAnsi="Arial" w:cs="Arial"/>
          <w:b/>
          <w:sz w:val="20"/>
          <w:szCs w:val="20"/>
          <w:lang w:eastAsia="sl-SI"/>
        </w:rPr>
      </w:pPr>
      <w:r w:rsidRPr="006574D1">
        <w:rPr>
          <w:rFonts w:ascii="Arial" w:hAnsi="Arial" w:cs="Arial"/>
          <w:b/>
          <w:sz w:val="20"/>
          <w:szCs w:val="20"/>
          <w:lang w:eastAsia="sl-SI"/>
        </w:rPr>
        <w:t>I. SPLOŠNE DOLOČBE</w:t>
      </w:r>
    </w:p>
    <w:p w14:paraId="042574C6" w14:textId="77777777" w:rsidR="002B1ABC" w:rsidRPr="006574D1" w:rsidRDefault="002B1ABC" w:rsidP="002B1ABC">
      <w:pPr>
        <w:tabs>
          <w:tab w:val="left" w:pos="708"/>
        </w:tabs>
        <w:suppressAutoHyphens w:val="0"/>
        <w:spacing w:line="260" w:lineRule="exact"/>
        <w:rPr>
          <w:rFonts w:ascii="Arial" w:hAnsi="Arial" w:cs="Arial"/>
          <w:sz w:val="20"/>
          <w:szCs w:val="20"/>
          <w:lang w:eastAsia="en-US"/>
        </w:rPr>
      </w:pPr>
    </w:p>
    <w:p w14:paraId="2BFD7A31" w14:textId="77777777" w:rsidR="002B1ABC" w:rsidRPr="006574D1" w:rsidRDefault="002B1ABC" w:rsidP="002B1ABC">
      <w:pPr>
        <w:tabs>
          <w:tab w:val="left" w:pos="708"/>
        </w:tabs>
        <w:suppressAutoHyphens w:val="0"/>
        <w:spacing w:line="260" w:lineRule="exact"/>
        <w:rPr>
          <w:rFonts w:ascii="Arial" w:hAnsi="Arial" w:cs="Arial"/>
          <w:sz w:val="20"/>
          <w:szCs w:val="20"/>
          <w:lang w:eastAsia="en-US"/>
        </w:rPr>
      </w:pPr>
    </w:p>
    <w:p w14:paraId="36456E5C" w14:textId="77777777" w:rsidR="002B1ABC" w:rsidRPr="006574D1" w:rsidRDefault="002B1ABC" w:rsidP="002B1ABC">
      <w:pPr>
        <w:suppressAutoHyphens w:val="0"/>
        <w:spacing w:line="260" w:lineRule="exact"/>
        <w:jc w:val="center"/>
        <w:outlineLvl w:val="0"/>
        <w:rPr>
          <w:rFonts w:ascii="Arial" w:hAnsi="Arial" w:cs="Arial"/>
          <w:b/>
          <w:sz w:val="20"/>
          <w:szCs w:val="20"/>
          <w:lang w:eastAsia="sl-SI"/>
        </w:rPr>
      </w:pPr>
      <w:r w:rsidRPr="006574D1">
        <w:rPr>
          <w:rFonts w:ascii="Arial" w:hAnsi="Arial" w:cs="Arial"/>
          <w:b/>
          <w:sz w:val="20"/>
          <w:szCs w:val="20"/>
          <w:lang w:eastAsia="sl-SI"/>
        </w:rPr>
        <w:t>1. člen</w:t>
      </w:r>
    </w:p>
    <w:p w14:paraId="20A7A0FB" w14:textId="77777777" w:rsidR="002B1ABC" w:rsidRPr="006574D1" w:rsidRDefault="002B1ABC" w:rsidP="002B1ABC">
      <w:pPr>
        <w:suppressAutoHyphens w:val="0"/>
        <w:spacing w:line="260" w:lineRule="exact"/>
        <w:jc w:val="center"/>
        <w:rPr>
          <w:rFonts w:ascii="Arial" w:hAnsi="Arial" w:cs="Arial"/>
          <w:b/>
          <w:sz w:val="20"/>
          <w:szCs w:val="20"/>
          <w:lang w:eastAsia="sl-SI"/>
        </w:rPr>
      </w:pPr>
      <w:r w:rsidRPr="006574D1">
        <w:rPr>
          <w:rFonts w:ascii="Arial" w:hAnsi="Arial" w:cs="Arial"/>
          <w:b/>
          <w:sz w:val="20"/>
          <w:szCs w:val="20"/>
          <w:lang w:eastAsia="sl-SI"/>
        </w:rPr>
        <w:t>(vsebina)</w:t>
      </w:r>
    </w:p>
    <w:p w14:paraId="59D783B1" w14:textId="77777777" w:rsidR="002B1ABC" w:rsidRPr="006574D1" w:rsidRDefault="002B1ABC" w:rsidP="002B1ABC">
      <w:pPr>
        <w:tabs>
          <w:tab w:val="left" w:pos="708"/>
        </w:tabs>
        <w:suppressAutoHyphens w:val="0"/>
        <w:spacing w:line="260" w:lineRule="exact"/>
        <w:rPr>
          <w:rFonts w:ascii="Arial" w:hAnsi="Arial" w:cs="Arial"/>
          <w:sz w:val="20"/>
          <w:szCs w:val="20"/>
          <w:lang w:eastAsia="en-US"/>
        </w:rPr>
      </w:pPr>
    </w:p>
    <w:p w14:paraId="3BE3F438" w14:textId="46D05B92" w:rsidR="002B1ABC" w:rsidRPr="00DE7685" w:rsidRDefault="002B1ABC" w:rsidP="002B1ABC">
      <w:pPr>
        <w:tabs>
          <w:tab w:val="left" w:pos="708"/>
        </w:tabs>
        <w:suppressAutoHyphens w:val="0"/>
        <w:spacing w:line="260" w:lineRule="exact"/>
        <w:jc w:val="both"/>
        <w:rPr>
          <w:rFonts w:ascii="Arial" w:hAnsi="Arial" w:cs="Arial"/>
          <w:b/>
          <w:sz w:val="20"/>
          <w:szCs w:val="20"/>
          <w:highlight w:val="yellow"/>
          <w:lang w:eastAsia="en-US"/>
        </w:rPr>
      </w:pPr>
      <w:r w:rsidRPr="00996C9F">
        <w:rPr>
          <w:rFonts w:ascii="Arial" w:hAnsi="Arial" w:cs="Arial"/>
          <w:sz w:val="20"/>
          <w:szCs w:val="20"/>
          <w:lang w:eastAsia="sl-SI"/>
        </w:rPr>
        <w:t xml:space="preserve">Ta uredba je rudarski koncesijski akt, ki določa pogoje za podelitev in izvajanje rudarske pravice za izkoriščanje </w:t>
      </w:r>
      <w:r w:rsidRPr="00996C9F">
        <w:rPr>
          <w:rFonts w:ascii="Arial" w:hAnsi="Arial" w:cs="Arial"/>
          <w:bCs/>
          <w:sz w:val="20"/>
          <w:szCs w:val="20"/>
          <w:lang w:eastAsia="en-US"/>
        </w:rPr>
        <w:t>mineralne surovine tehnični kamen apnenec v pridobivalnem prostoru Verd 3 v občini Vrhnika</w:t>
      </w:r>
      <w:r w:rsidRPr="00942D6E">
        <w:rPr>
          <w:rFonts w:ascii="Arial" w:hAnsi="Arial" w:cs="Arial"/>
          <w:bCs/>
          <w:sz w:val="20"/>
          <w:szCs w:val="20"/>
          <w:lang w:eastAsia="en-US"/>
        </w:rPr>
        <w:t>.</w:t>
      </w:r>
    </w:p>
    <w:p w14:paraId="331CD6CB" w14:textId="77777777" w:rsidR="002B1ABC" w:rsidRPr="00996C9F" w:rsidRDefault="002B1ABC" w:rsidP="002B1ABC">
      <w:pPr>
        <w:tabs>
          <w:tab w:val="left" w:pos="708"/>
        </w:tabs>
        <w:suppressAutoHyphens w:val="0"/>
        <w:spacing w:line="260" w:lineRule="exact"/>
        <w:rPr>
          <w:rFonts w:ascii="Arial" w:hAnsi="Arial" w:cs="Arial"/>
          <w:sz w:val="20"/>
          <w:szCs w:val="20"/>
          <w:lang w:eastAsia="en-US"/>
        </w:rPr>
      </w:pPr>
    </w:p>
    <w:p w14:paraId="7CC0F764" w14:textId="77777777" w:rsidR="002B1ABC" w:rsidRPr="00996C9F" w:rsidRDefault="002B1ABC" w:rsidP="002B1ABC">
      <w:pPr>
        <w:tabs>
          <w:tab w:val="left" w:pos="708"/>
        </w:tabs>
        <w:suppressAutoHyphens w:val="0"/>
        <w:spacing w:line="260" w:lineRule="exact"/>
        <w:rPr>
          <w:rFonts w:ascii="Arial" w:hAnsi="Arial" w:cs="Arial"/>
          <w:sz w:val="20"/>
          <w:szCs w:val="20"/>
          <w:lang w:eastAsia="en-US"/>
        </w:rPr>
      </w:pPr>
    </w:p>
    <w:p w14:paraId="11DFBFC7" w14:textId="77777777" w:rsidR="002B1ABC" w:rsidRPr="00996C9F" w:rsidRDefault="002B1ABC" w:rsidP="002B1ABC">
      <w:pPr>
        <w:suppressAutoHyphens w:val="0"/>
        <w:spacing w:line="260" w:lineRule="exact"/>
        <w:jc w:val="center"/>
        <w:outlineLvl w:val="0"/>
        <w:rPr>
          <w:rFonts w:ascii="Arial" w:hAnsi="Arial" w:cs="Arial"/>
          <w:b/>
          <w:sz w:val="20"/>
          <w:szCs w:val="20"/>
          <w:lang w:eastAsia="sl-SI"/>
        </w:rPr>
      </w:pPr>
      <w:r w:rsidRPr="00996C9F">
        <w:rPr>
          <w:rFonts w:ascii="Arial" w:hAnsi="Arial" w:cs="Arial"/>
          <w:b/>
          <w:sz w:val="20"/>
          <w:szCs w:val="20"/>
          <w:lang w:eastAsia="sl-SI"/>
        </w:rPr>
        <w:t>2. člen</w:t>
      </w:r>
    </w:p>
    <w:p w14:paraId="4FCCDFED" w14:textId="77777777" w:rsidR="002B1ABC" w:rsidRPr="00996C9F" w:rsidRDefault="002B1ABC" w:rsidP="002B1ABC">
      <w:pPr>
        <w:suppressAutoHyphens w:val="0"/>
        <w:spacing w:line="260" w:lineRule="exact"/>
        <w:jc w:val="center"/>
        <w:rPr>
          <w:rFonts w:ascii="Arial" w:hAnsi="Arial" w:cs="Arial"/>
          <w:b/>
          <w:sz w:val="20"/>
          <w:szCs w:val="20"/>
          <w:lang w:eastAsia="sl-SI"/>
        </w:rPr>
      </w:pPr>
      <w:r w:rsidRPr="00996C9F">
        <w:rPr>
          <w:rFonts w:ascii="Arial" w:hAnsi="Arial" w:cs="Arial"/>
          <w:b/>
          <w:sz w:val="20"/>
          <w:szCs w:val="20"/>
          <w:lang w:eastAsia="sl-SI"/>
        </w:rPr>
        <w:t>(koncesijska pogodba)</w:t>
      </w:r>
    </w:p>
    <w:p w14:paraId="01B76E81" w14:textId="77777777" w:rsidR="002B1ABC" w:rsidRPr="00996C9F" w:rsidRDefault="002B1ABC" w:rsidP="002B1ABC">
      <w:pPr>
        <w:tabs>
          <w:tab w:val="left" w:pos="708"/>
        </w:tabs>
        <w:suppressAutoHyphens w:val="0"/>
        <w:spacing w:line="260" w:lineRule="exact"/>
        <w:rPr>
          <w:rFonts w:ascii="Arial" w:hAnsi="Arial" w:cs="Arial"/>
          <w:sz w:val="20"/>
          <w:szCs w:val="20"/>
          <w:lang w:eastAsia="en-US"/>
        </w:rPr>
      </w:pPr>
    </w:p>
    <w:p w14:paraId="7516F173" w14:textId="77777777" w:rsidR="002B1ABC" w:rsidRPr="00996C9F" w:rsidRDefault="002B1ABC" w:rsidP="002B1ABC">
      <w:pPr>
        <w:suppressAutoHyphens w:val="0"/>
        <w:spacing w:line="260" w:lineRule="exact"/>
        <w:ind w:firstLine="170"/>
        <w:jc w:val="both"/>
        <w:rPr>
          <w:rFonts w:ascii="Arial" w:hAnsi="Arial" w:cs="Arial"/>
          <w:sz w:val="20"/>
          <w:szCs w:val="20"/>
          <w:lang w:eastAsia="sl-SI"/>
        </w:rPr>
      </w:pPr>
      <w:r w:rsidRPr="00996C9F">
        <w:rPr>
          <w:rFonts w:ascii="Arial" w:hAnsi="Arial" w:cs="Arial"/>
          <w:sz w:val="20"/>
          <w:szCs w:val="20"/>
          <w:lang w:eastAsia="sl-SI"/>
        </w:rPr>
        <w:t>Ob neskladju določb te uredbe in določb koncesijske pogodbe veljajo določbe te uredbe.</w:t>
      </w:r>
    </w:p>
    <w:p w14:paraId="0C39B787" w14:textId="77777777" w:rsidR="002B1ABC" w:rsidRPr="00996C9F" w:rsidRDefault="002B1ABC" w:rsidP="002B1ABC">
      <w:pPr>
        <w:tabs>
          <w:tab w:val="left" w:pos="708"/>
        </w:tabs>
        <w:suppressAutoHyphens w:val="0"/>
        <w:spacing w:line="260" w:lineRule="exact"/>
        <w:jc w:val="both"/>
        <w:rPr>
          <w:rFonts w:ascii="Arial" w:hAnsi="Arial" w:cs="Arial"/>
          <w:sz w:val="20"/>
          <w:szCs w:val="20"/>
          <w:lang w:eastAsia="en-US"/>
        </w:rPr>
      </w:pPr>
    </w:p>
    <w:p w14:paraId="1D426C12" w14:textId="77777777" w:rsidR="002B1ABC" w:rsidRPr="00996C9F" w:rsidRDefault="002B1ABC" w:rsidP="002B1ABC">
      <w:pPr>
        <w:tabs>
          <w:tab w:val="left" w:pos="708"/>
        </w:tabs>
        <w:suppressAutoHyphens w:val="0"/>
        <w:spacing w:line="260" w:lineRule="exact"/>
        <w:rPr>
          <w:rFonts w:ascii="Arial" w:hAnsi="Arial" w:cs="Arial"/>
          <w:sz w:val="20"/>
          <w:szCs w:val="20"/>
          <w:lang w:eastAsia="en-US"/>
        </w:rPr>
      </w:pPr>
    </w:p>
    <w:p w14:paraId="1838A098" w14:textId="77777777" w:rsidR="002B1ABC" w:rsidRPr="00996C9F" w:rsidRDefault="002B1ABC" w:rsidP="002B1ABC">
      <w:pPr>
        <w:suppressAutoHyphens w:val="0"/>
        <w:spacing w:line="260" w:lineRule="exact"/>
        <w:jc w:val="center"/>
        <w:outlineLvl w:val="0"/>
        <w:rPr>
          <w:rFonts w:ascii="Arial" w:hAnsi="Arial" w:cs="Arial"/>
          <w:b/>
          <w:sz w:val="20"/>
          <w:szCs w:val="20"/>
          <w:lang w:eastAsia="sl-SI"/>
        </w:rPr>
      </w:pPr>
      <w:r w:rsidRPr="00996C9F">
        <w:rPr>
          <w:rFonts w:ascii="Arial" w:hAnsi="Arial" w:cs="Arial"/>
          <w:b/>
          <w:sz w:val="20"/>
          <w:szCs w:val="20"/>
          <w:lang w:eastAsia="sl-SI"/>
        </w:rPr>
        <w:t>3. člen</w:t>
      </w:r>
    </w:p>
    <w:p w14:paraId="4F75A795" w14:textId="77777777" w:rsidR="002B1ABC" w:rsidRPr="00996C9F" w:rsidRDefault="002B1ABC" w:rsidP="002B1ABC">
      <w:pPr>
        <w:suppressAutoHyphens w:val="0"/>
        <w:spacing w:line="260" w:lineRule="exact"/>
        <w:jc w:val="center"/>
        <w:rPr>
          <w:rFonts w:ascii="Arial" w:hAnsi="Arial" w:cs="Arial"/>
          <w:b/>
          <w:sz w:val="20"/>
          <w:szCs w:val="20"/>
          <w:lang w:eastAsia="sl-SI"/>
        </w:rPr>
      </w:pPr>
      <w:r w:rsidRPr="00996C9F">
        <w:rPr>
          <w:rFonts w:ascii="Arial" w:hAnsi="Arial" w:cs="Arial"/>
          <w:b/>
          <w:sz w:val="20"/>
          <w:szCs w:val="20"/>
          <w:lang w:eastAsia="sl-SI"/>
        </w:rPr>
        <w:t>(splošni varstveni pogoji in ukrepi)</w:t>
      </w:r>
    </w:p>
    <w:p w14:paraId="6FAADA17" w14:textId="77777777" w:rsidR="002B1ABC" w:rsidRPr="00996C9F" w:rsidRDefault="002B1ABC" w:rsidP="002B1ABC">
      <w:pPr>
        <w:tabs>
          <w:tab w:val="left" w:pos="708"/>
        </w:tabs>
        <w:suppressAutoHyphens w:val="0"/>
        <w:spacing w:line="260" w:lineRule="exact"/>
        <w:rPr>
          <w:rFonts w:ascii="Arial" w:hAnsi="Arial" w:cs="Arial"/>
          <w:sz w:val="20"/>
          <w:szCs w:val="20"/>
          <w:lang w:eastAsia="en-US"/>
        </w:rPr>
      </w:pPr>
    </w:p>
    <w:p w14:paraId="087D91D4" w14:textId="77777777" w:rsidR="002B1ABC" w:rsidRPr="00996C9F" w:rsidRDefault="002B1ABC" w:rsidP="002B1ABC">
      <w:pPr>
        <w:suppressAutoHyphens w:val="0"/>
        <w:spacing w:line="260" w:lineRule="exact"/>
        <w:ind w:firstLine="170"/>
        <w:jc w:val="both"/>
        <w:rPr>
          <w:rFonts w:ascii="Arial" w:hAnsi="Arial" w:cs="Arial"/>
          <w:sz w:val="20"/>
          <w:szCs w:val="20"/>
          <w:lang w:eastAsia="sl-SI"/>
        </w:rPr>
      </w:pPr>
      <w:r w:rsidRPr="00996C9F">
        <w:rPr>
          <w:rFonts w:ascii="Arial" w:hAnsi="Arial" w:cs="Arial"/>
          <w:sz w:val="20"/>
          <w:szCs w:val="20"/>
          <w:lang w:eastAsia="sl-SI"/>
        </w:rPr>
        <w:t>(1) Nosilec rudarske pravice za izkoriščanje mora med izvajanjem rudarske pravice in opustitvijo izvajanja rudarskih del izpolnjevati tudi vse pogoje po predpisih, ki urejajo ceste, gozdove, varstvo okolja, ohranjanje narave, varstvo voda, varstvo kulturne dediščine, varstvo pred tehničnimi in drugimi nesrečami, ter po drugih predpisih, s katerimi se urejajo rudarska dela.</w:t>
      </w:r>
    </w:p>
    <w:p w14:paraId="54503407" w14:textId="77777777" w:rsidR="002B1ABC" w:rsidRPr="00996C9F" w:rsidRDefault="002B1ABC" w:rsidP="002B1ABC">
      <w:pPr>
        <w:suppressAutoHyphens w:val="0"/>
        <w:spacing w:line="260" w:lineRule="exact"/>
        <w:ind w:firstLine="170"/>
        <w:jc w:val="both"/>
        <w:rPr>
          <w:rFonts w:ascii="Arial" w:hAnsi="Arial" w:cs="Arial"/>
          <w:sz w:val="20"/>
          <w:szCs w:val="20"/>
          <w:lang w:eastAsia="sl-SI"/>
        </w:rPr>
      </w:pPr>
      <w:r w:rsidRPr="00996C9F">
        <w:rPr>
          <w:rFonts w:ascii="Arial" w:hAnsi="Arial" w:cs="Arial"/>
          <w:sz w:val="20"/>
          <w:szCs w:val="20"/>
          <w:lang w:eastAsia="sl-SI"/>
        </w:rPr>
        <w:t>(2) Poleg izpolnjevanja pogojev iz prejšnjega odstavka mora nosilec rudarske pravice za izkoriščanje zagotoviti tudi:</w:t>
      </w:r>
    </w:p>
    <w:p w14:paraId="23E8CB5C" w14:textId="77777777" w:rsidR="002B1ABC" w:rsidRPr="00996C9F" w:rsidRDefault="002B1ABC" w:rsidP="002B1ABC">
      <w:pPr>
        <w:suppressAutoHyphens w:val="0"/>
        <w:spacing w:line="260" w:lineRule="exact"/>
        <w:ind w:left="397" w:hanging="227"/>
        <w:jc w:val="both"/>
        <w:rPr>
          <w:rFonts w:ascii="Arial" w:hAnsi="Arial" w:cs="Arial"/>
          <w:sz w:val="20"/>
          <w:szCs w:val="20"/>
          <w:lang w:eastAsia="sl-SI"/>
        </w:rPr>
      </w:pPr>
      <w:r w:rsidRPr="00996C9F">
        <w:rPr>
          <w:rFonts w:ascii="Arial" w:hAnsi="Arial" w:cs="Arial"/>
          <w:sz w:val="20"/>
          <w:szCs w:val="20"/>
          <w:lang w:eastAsia="sl-SI"/>
        </w:rPr>
        <w:t>1.</w:t>
      </w:r>
      <w:r w:rsidRPr="00996C9F">
        <w:rPr>
          <w:rFonts w:ascii="Arial" w:hAnsi="Arial" w:cs="Arial"/>
          <w:sz w:val="20"/>
          <w:szCs w:val="20"/>
          <w:lang w:eastAsia="sl-SI"/>
        </w:rPr>
        <w:tab/>
        <w:t>ukrepe, da se predvideni poseg v okolje izvede tako, da je poraba prostora, tal in energije čim manjša;</w:t>
      </w:r>
    </w:p>
    <w:p w14:paraId="34CE4198" w14:textId="77777777" w:rsidR="002B1ABC" w:rsidRPr="00996C9F" w:rsidRDefault="002B1ABC" w:rsidP="002B1ABC">
      <w:pPr>
        <w:suppressAutoHyphens w:val="0"/>
        <w:spacing w:line="260" w:lineRule="exact"/>
        <w:ind w:left="397" w:hanging="227"/>
        <w:jc w:val="both"/>
        <w:rPr>
          <w:rFonts w:ascii="Arial" w:hAnsi="Arial" w:cs="Arial"/>
          <w:sz w:val="20"/>
          <w:szCs w:val="20"/>
          <w:lang w:eastAsia="sl-SI"/>
        </w:rPr>
      </w:pPr>
      <w:r w:rsidRPr="00996C9F">
        <w:rPr>
          <w:rFonts w:ascii="Arial" w:hAnsi="Arial" w:cs="Arial"/>
          <w:sz w:val="20"/>
          <w:szCs w:val="20"/>
          <w:lang w:eastAsia="sl-SI"/>
        </w:rPr>
        <w:t>2.</w:t>
      </w:r>
      <w:r w:rsidRPr="00996C9F">
        <w:rPr>
          <w:rFonts w:ascii="Arial" w:hAnsi="Arial" w:cs="Arial"/>
          <w:sz w:val="20"/>
          <w:szCs w:val="20"/>
          <w:lang w:eastAsia="sl-SI"/>
        </w:rPr>
        <w:tab/>
        <w:t>ukrepe, s katerimi se dosega največje mogoče varstvo okolja pred izpustom plinastih, tekočih ali trdnih snovi v zrak, tla, površinske vode ali podtalnico;</w:t>
      </w:r>
    </w:p>
    <w:p w14:paraId="67B72E65" w14:textId="77777777" w:rsidR="002B1ABC" w:rsidRPr="00996C9F" w:rsidRDefault="002B1ABC" w:rsidP="002B1ABC">
      <w:pPr>
        <w:suppressAutoHyphens w:val="0"/>
        <w:spacing w:line="260" w:lineRule="exact"/>
        <w:ind w:left="397" w:hanging="227"/>
        <w:jc w:val="both"/>
        <w:rPr>
          <w:rFonts w:ascii="Arial" w:hAnsi="Arial" w:cs="Arial"/>
          <w:sz w:val="20"/>
          <w:szCs w:val="20"/>
          <w:lang w:eastAsia="sl-SI"/>
        </w:rPr>
      </w:pPr>
      <w:r w:rsidRPr="00996C9F">
        <w:rPr>
          <w:rFonts w:ascii="Arial" w:hAnsi="Arial" w:cs="Arial"/>
          <w:sz w:val="20"/>
          <w:szCs w:val="20"/>
          <w:lang w:eastAsia="sl-SI"/>
        </w:rPr>
        <w:t>3.</w:t>
      </w:r>
      <w:r w:rsidRPr="00996C9F">
        <w:rPr>
          <w:rFonts w:ascii="Arial" w:hAnsi="Arial" w:cs="Arial"/>
          <w:sz w:val="20"/>
          <w:szCs w:val="20"/>
          <w:lang w:eastAsia="sl-SI"/>
        </w:rPr>
        <w:tab/>
        <w:t>ukrepe za preprečevanje čezmernega onesnaževanja okolja s hrupom;</w:t>
      </w:r>
    </w:p>
    <w:p w14:paraId="797BD226" w14:textId="77777777" w:rsidR="002B1ABC" w:rsidRPr="00996C9F" w:rsidRDefault="002B1ABC" w:rsidP="002B1ABC">
      <w:pPr>
        <w:suppressAutoHyphens w:val="0"/>
        <w:spacing w:line="260" w:lineRule="exact"/>
        <w:ind w:left="397" w:hanging="227"/>
        <w:jc w:val="both"/>
        <w:rPr>
          <w:rFonts w:ascii="Arial" w:hAnsi="Arial" w:cs="Arial"/>
          <w:sz w:val="20"/>
          <w:szCs w:val="20"/>
          <w:lang w:eastAsia="sl-SI"/>
        </w:rPr>
      </w:pPr>
      <w:r w:rsidRPr="00996C9F">
        <w:rPr>
          <w:rFonts w:ascii="Arial" w:hAnsi="Arial" w:cs="Arial"/>
          <w:sz w:val="20"/>
          <w:szCs w:val="20"/>
          <w:lang w:eastAsia="sl-SI"/>
        </w:rPr>
        <w:t>4.</w:t>
      </w:r>
      <w:r w:rsidRPr="00996C9F">
        <w:rPr>
          <w:rFonts w:ascii="Arial" w:hAnsi="Arial" w:cs="Arial"/>
          <w:sz w:val="20"/>
          <w:szCs w:val="20"/>
          <w:lang w:eastAsia="sl-SI"/>
        </w:rPr>
        <w:tab/>
        <w:t>smotrno izkoriščanje mineralne surovine z uporabo ustrezne sodobne tehnologije;</w:t>
      </w:r>
    </w:p>
    <w:p w14:paraId="1E39E681" w14:textId="77777777" w:rsidR="002B1ABC" w:rsidRPr="00996C9F" w:rsidRDefault="002B1ABC" w:rsidP="002B1ABC">
      <w:pPr>
        <w:suppressAutoHyphens w:val="0"/>
        <w:spacing w:line="260" w:lineRule="exact"/>
        <w:ind w:left="397" w:hanging="227"/>
        <w:jc w:val="both"/>
        <w:rPr>
          <w:rFonts w:ascii="Arial" w:hAnsi="Arial" w:cs="Arial"/>
          <w:sz w:val="20"/>
          <w:szCs w:val="20"/>
          <w:lang w:eastAsia="sl-SI"/>
        </w:rPr>
      </w:pPr>
      <w:r w:rsidRPr="00996C9F">
        <w:rPr>
          <w:rFonts w:ascii="Arial" w:hAnsi="Arial" w:cs="Arial"/>
          <w:sz w:val="20"/>
          <w:szCs w:val="20"/>
          <w:lang w:eastAsia="sl-SI"/>
        </w:rPr>
        <w:t>5.</w:t>
      </w:r>
      <w:r w:rsidRPr="00996C9F">
        <w:rPr>
          <w:rFonts w:ascii="Arial" w:hAnsi="Arial" w:cs="Arial"/>
          <w:sz w:val="20"/>
          <w:szCs w:val="20"/>
          <w:lang w:eastAsia="sl-SI"/>
        </w:rPr>
        <w:tab/>
        <w:t>upoštevanje pravil ravnanja, varstvenih režimov, izhodišč in naravovarstvenih pogojev za varstvo tehničnih vrednot in ohranjanje biotske raznovrstnosti;</w:t>
      </w:r>
    </w:p>
    <w:p w14:paraId="2E4CAF84" w14:textId="77777777" w:rsidR="002B1ABC" w:rsidRPr="00996C9F" w:rsidRDefault="002B1ABC" w:rsidP="002B1ABC">
      <w:pPr>
        <w:suppressAutoHyphens w:val="0"/>
        <w:spacing w:line="260" w:lineRule="exact"/>
        <w:ind w:left="397" w:hanging="227"/>
        <w:jc w:val="both"/>
        <w:rPr>
          <w:rFonts w:ascii="Arial" w:hAnsi="Arial" w:cs="Arial"/>
          <w:sz w:val="20"/>
          <w:szCs w:val="20"/>
          <w:lang w:eastAsia="sl-SI"/>
        </w:rPr>
      </w:pPr>
      <w:r w:rsidRPr="00996C9F">
        <w:rPr>
          <w:rFonts w:ascii="Arial" w:hAnsi="Arial" w:cs="Arial"/>
          <w:sz w:val="20"/>
          <w:szCs w:val="20"/>
          <w:lang w:eastAsia="sl-SI"/>
        </w:rPr>
        <w:t>6.</w:t>
      </w:r>
      <w:r w:rsidRPr="00996C9F">
        <w:rPr>
          <w:rFonts w:ascii="Arial" w:hAnsi="Arial" w:cs="Arial"/>
          <w:sz w:val="20"/>
          <w:szCs w:val="20"/>
          <w:lang w:eastAsia="sl-SI"/>
        </w:rPr>
        <w:tab/>
        <w:t>ukrepe pri tveganju in nevarnosti za okolje ob morebitni ekološki nesreči zaradi posega;</w:t>
      </w:r>
    </w:p>
    <w:p w14:paraId="4EF62DD3" w14:textId="77777777" w:rsidR="002B1ABC" w:rsidRPr="00996C9F" w:rsidRDefault="002B1ABC" w:rsidP="002B1ABC">
      <w:pPr>
        <w:suppressAutoHyphens w:val="0"/>
        <w:spacing w:line="260" w:lineRule="exact"/>
        <w:ind w:left="397" w:hanging="227"/>
        <w:jc w:val="both"/>
        <w:rPr>
          <w:rFonts w:ascii="Arial" w:hAnsi="Arial" w:cs="Arial"/>
          <w:sz w:val="20"/>
          <w:szCs w:val="20"/>
          <w:lang w:eastAsia="sl-SI"/>
        </w:rPr>
      </w:pPr>
      <w:r w:rsidRPr="00996C9F">
        <w:rPr>
          <w:rFonts w:ascii="Arial" w:hAnsi="Arial" w:cs="Arial"/>
          <w:sz w:val="20"/>
          <w:szCs w:val="20"/>
          <w:lang w:eastAsia="sl-SI"/>
        </w:rPr>
        <w:t>7.</w:t>
      </w:r>
      <w:r w:rsidRPr="00996C9F">
        <w:rPr>
          <w:rFonts w:ascii="Arial" w:hAnsi="Arial" w:cs="Arial"/>
          <w:sz w:val="20"/>
          <w:szCs w:val="20"/>
          <w:lang w:eastAsia="sl-SI"/>
        </w:rPr>
        <w:tab/>
        <w:t>ukrepe za zavarovanje vodnih virov, če koncesionar odkrije nahajališče vode;</w:t>
      </w:r>
    </w:p>
    <w:p w14:paraId="5548CD72" w14:textId="77777777" w:rsidR="002B1ABC" w:rsidRPr="00996C9F" w:rsidRDefault="002B1ABC" w:rsidP="002B1ABC">
      <w:pPr>
        <w:suppressAutoHyphens w:val="0"/>
        <w:spacing w:line="260" w:lineRule="exact"/>
        <w:ind w:left="397" w:hanging="227"/>
        <w:jc w:val="both"/>
        <w:rPr>
          <w:rFonts w:ascii="Arial" w:hAnsi="Arial" w:cs="Arial"/>
          <w:sz w:val="20"/>
          <w:szCs w:val="20"/>
          <w:lang w:eastAsia="sl-SI"/>
        </w:rPr>
      </w:pPr>
      <w:r w:rsidRPr="00996C9F">
        <w:rPr>
          <w:rFonts w:ascii="Arial" w:hAnsi="Arial" w:cs="Arial"/>
          <w:sz w:val="20"/>
          <w:szCs w:val="20"/>
          <w:lang w:eastAsia="sl-SI"/>
        </w:rPr>
        <w:t>8.</w:t>
      </w:r>
      <w:r w:rsidRPr="00996C9F">
        <w:rPr>
          <w:rFonts w:ascii="Arial" w:hAnsi="Arial" w:cs="Arial"/>
          <w:sz w:val="20"/>
          <w:szCs w:val="20"/>
          <w:lang w:eastAsia="sl-SI"/>
        </w:rPr>
        <w:tab/>
        <w:t>dovozne poti do kraja posega in njihovo primerno ureditev;</w:t>
      </w:r>
    </w:p>
    <w:p w14:paraId="64FE676D" w14:textId="77777777" w:rsidR="002B1ABC" w:rsidRPr="00996C9F" w:rsidRDefault="002B1ABC" w:rsidP="002B1ABC">
      <w:pPr>
        <w:suppressAutoHyphens w:val="0"/>
        <w:spacing w:line="260" w:lineRule="exact"/>
        <w:ind w:left="397" w:hanging="227"/>
        <w:jc w:val="both"/>
        <w:rPr>
          <w:rFonts w:ascii="Arial" w:hAnsi="Arial" w:cs="Arial"/>
          <w:sz w:val="20"/>
          <w:szCs w:val="20"/>
          <w:lang w:eastAsia="sl-SI"/>
        </w:rPr>
      </w:pPr>
      <w:r w:rsidRPr="00996C9F">
        <w:rPr>
          <w:rFonts w:ascii="Arial" w:hAnsi="Arial" w:cs="Arial"/>
          <w:sz w:val="20"/>
          <w:szCs w:val="20"/>
          <w:lang w:eastAsia="sl-SI"/>
        </w:rPr>
        <w:t>9.</w:t>
      </w:r>
      <w:r w:rsidRPr="00996C9F">
        <w:rPr>
          <w:rFonts w:ascii="Arial" w:hAnsi="Arial" w:cs="Arial"/>
          <w:sz w:val="20"/>
          <w:szCs w:val="20"/>
          <w:lang w:eastAsia="sl-SI"/>
        </w:rPr>
        <w:tab/>
        <w:t>ukrepe za preprečitev razlitja motornih olj in naftnih derivatov;</w:t>
      </w:r>
    </w:p>
    <w:p w14:paraId="0ED2B8B6" w14:textId="14DBCAD3" w:rsidR="002B1ABC" w:rsidRPr="00996C9F" w:rsidRDefault="002B1ABC" w:rsidP="002B1ABC">
      <w:pPr>
        <w:suppressAutoHyphens w:val="0"/>
        <w:spacing w:line="260" w:lineRule="exact"/>
        <w:ind w:left="510" w:hanging="340"/>
        <w:jc w:val="both"/>
        <w:rPr>
          <w:rFonts w:ascii="Arial" w:hAnsi="Arial" w:cs="Arial"/>
          <w:sz w:val="20"/>
          <w:szCs w:val="20"/>
          <w:lang w:eastAsia="sl-SI"/>
        </w:rPr>
      </w:pPr>
      <w:r w:rsidRPr="00996C9F">
        <w:rPr>
          <w:rFonts w:ascii="Arial" w:hAnsi="Arial" w:cs="Arial"/>
          <w:sz w:val="20"/>
          <w:szCs w:val="20"/>
          <w:lang w:eastAsia="sl-SI"/>
        </w:rPr>
        <w:t>10.</w:t>
      </w:r>
      <w:r w:rsidRPr="00996C9F">
        <w:rPr>
          <w:rFonts w:ascii="Arial" w:hAnsi="Arial" w:cs="Arial"/>
          <w:sz w:val="20"/>
          <w:szCs w:val="20"/>
          <w:lang w:eastAsia="sl-SI"/>
        </w:rPr>
        <w:tab/>
        <w:t xml:space="preserve">ukrepe v zvezi s sanacijo in vnovično ureditvijo zemljišč in tal med dejavnostjo in po njej, in sicer tako, </w:t>
      </w:r>
      <w:r w:rsidRPr="00AB28A3">
        <w:rPr>
          <w:rFonts w:ascii="Arial" w:hAnsi="Arial" w:cs="Arial"/>
          <w:sz w:val="20"/>
          <w:szCs w:val="20"/>
          <w:lang w:eastAsia="sl-SI"/>
        </w:rPr>
        <w:t>da se kar najbolj vzpostavi novo ali nadomesti prejšnje okoljsko stanje</w:t>
      </w:r>
      <w:r w:rsidR="00B70BE6" w:rsidRPr="00AB28A3">
        <w:rPr>
          <w:rFonts w:ascii="Arial" w:hAnsi="Arial" w:cs="Arial"/>
          <w:sz w:val="20"/>
          <w:szCs w:val="20"/>
          <w:lang w:eastAsia="sl-SI"/>
        </w:rPr>
        <w:t>,</w:t>
      </w:r>
      <w:r w:rsidRPr="00AB28A3">
        <w:rPr>
          <w:rFonts w:ascii="Arial" w:hAnsi="Arial" w:cs="Arial"/>
          <w:sz w:val="20"/>
          <w:szCs w:val="20"/>
          <w:lang w:eastAsia="sl-SI"/>
        </w:rPr>
        <w:t xml:space="preserve"> </w:t>
      </w:r>
      <w:r w:rsidR="00B70BE6" w:rsidRPr="00AB28A3">
        <w:rPr>
          <w:rFonts w:ascii="Arial" w:hAnsi="Arial" w:cs="Arial"/>
          <w:sz w:val="20"/>
          <w:szCs w:val="20"/>
          <w:lang w:eastAsia="sl-SI"/>
        </w:rPr>
        <w:t>ter</w:t>
      </w:r>
    </w:p>
    <w:p w14:paraId="4504D81D" w14:textId="77777777" w:rsidR="002B1ABC" w:rsidRPr="00996C9F" w:rsidRDefault="002B1ABC" w:rsidP="002B1ABC">
      <w:pPr>
        <w:suppressAutoHyphens w:val="0"/>
        <w:spacing w:line="260" w:lineRule="exact"/>
        <w:ind w:left="510" w:hanging="340"/>
        <w:jc w:val="both"/>
        <w:rPr>
          <w:rFonts w:ascii="Arial" w:hAnsi="Arial" w:cs="Arial"/>
          <w:sz w:val="20"/>
          <w:szCs w:val="20"/>
          <w:lang w:eastAsia="sl-SI"/>
        </w:rPr>
      </w:pPr>
      <w:r w:rsidRPr="00996C9F">
        <w:rPr>
          <w:rFonts w:ascii="Arial" w:hAnsi="Arial" w:cs="Arial"/>
          <w:sz w:val="20"/>
          <w:szCs w:val="20"/>
          <w:lang w:eastAsia="sl-SI"/>
        </w:rPr>
        <w:t>11.</w:t>
      </w:r>
      <w:r w:rsidRPr="00996C9F">
        <w:rPr>
          <w:rFonts w:ascii="Arial" w:hAnsi="Arial" w:cs="Arial"/>
          <w:sz w:val="20"/>
          <w:szCs w:val="20"/>
          <w:lang w:eastAsia="sl-SI"/>
        </w:rPr>
        <w:tab/>
        <w:t>ukrepe, da se ne poslabšata stanje tal in voda ter vodni režim.</w:t>
      </w:r>
    </w:p>
    <w:p w14:paraId="65E39AA3" w14:textId="77777777" w:rsidR="002B1ABC" w:rsidRPr="00996C9F" w:rsidRDefault="002B1ABC" w:rsidP="002B1ABC">
      <w:pPr>
        <w:tabs>
          <w:tab w:val="left" w:pos="708"/>
        </w:tabs>
        <w:suppressAutoHyphens w:val="0"/>
        <w:spacing w:line="260" w:lineRule="exact"/>
        <w:jc w:val="both"/>
        <w:rPr>
          <w:rFonts w:ascii="Arial" w:hAnsi="Arial" w:cs="Arial"/>
          <w:sz w:val="20"/>
          <w:szCs w:val="20"/>
          <w:lang w:eastAsia="en-US"/>
        </w:rPr>
      </w:pPr>
    </w:p>
    <w:p w14:paraId="67B051B4" w14:textId="77777777" w:rsidR="002B1ABC" w:rsidRPr="00996C9F" w:rsidRDefault="002B1ABC" w:rsidP="002B1ABC">
      <w:pPr>
        <w:tabs>
          <w:tab w:val="left" w:pos="708"/>
        </w:tabs>
        <w:suppressAutoHyphens w:val="0"/>
        <w:spacing w:line="260" w:lineRule="exact"/>
        <w:rPr>
          <w:rFonts w:ascii="Arial" w:hAnsi="Arial" w:cs="Arial"/>
          <w:sz w:val="20"/>
          <w:szCs w:val="20"/>
          <w:lang w:eastAsia="en-US"/>
        </w:rPr>
      </w:pPr>
    </w:p>
    <w:p w14:paraId="723B5535" w14:textId="77777777" w:rsidR="002B1ABC" w:rsidRPr="00996C9F" w:rsidRDefault="002B1ABC" w:rsidP="002B1ABC">
      <w:pPr>
        <w:suppressAutoHyphens w:val="0"/>
        <w:spacing w:line="260" w:lineRule="exact"/>
        <w:jc w:val="center"/>
        <w:outlineLvl w:val="0"/>
        <w:rPr>
          <w:rFonts w:ascii="Arial" w:hAnsi="Arial" w:cs="Arial"/>
          <w:b/>
          <w:sz w:val="20"/>
          <w:szCs w:val="20"/>
          <w:lang w:eastAsia="sl-SI"/>
        </w:rPr>
      </w:pPr>
      <w:r w:rsidRPr="00996C9F">
        <w:rPr>
          <w:rFonts w:ascii="Arial" w:hAnsi="Arial" w:cs="Arial"/>
          <w:b/>
          <w:sz w:val="20"/>
          <w:szCs w:val="20"/>
          <w:lang w:eastAsia="sl-SI"/>
        </w:rPr>
        <w:t>4. člen</w:t>
      </w:r>
    </w:p>
    <w:p w14:paraId="6940C4E4" w14:textId="77777777" w:rsidR="002B1ABC" w:rsidRPr="00996C9F" w:rsidRDefault="002B1ABC" w:rsidP="002B1ABC">
      <w:pPr>
        <w:suppressAutoHyphens w:val="0"/>
        <w:spacing w:line="260" w:lineRule="exact"/>
        <w:jc w:val="center"/>
        <w:rPr>
          <w:rFonts w:ascii="Arial" w:hAnsi="Arial" w:cs="Arial"/>
          <w:b/>
          <w:sz w:val="20"/>
          <w:szCs w:val="20"/>
          <w:lang w:eastAsia="sl-SI"/>
        </w:rPr>
      </w:pPr>
      <w:r w:rsidRPr="00996C9F">
        <w:rPr>
          <w:rFonts w:ascii="Arial" w:hAnsi="Arial" w:cs="Arial"/>
          <w:b/>
          <w:sz w:val="20"/>
          <w:szCs w:val="20"/>
          <w:lang w:eastAsia="sl-SI"/>
        </w:rPr>
        <w:t>(zagotavljanje varnosti in zdravja pri delu)</w:t>
      </w:r>
    </w:p>
    <w:p w14:paraId="74CE5BBB" w14:textId="77777777" w:rsidR="002B1ABC" w:rsidRPr="00996C9F" w:rsidRDefault="002B1ABC" w:rsidP="002B1ABC">
      <w:pPr>
        <w:tabs>
          <w:tab w:val="left" w:pos="708"/>
        </w:tabs>
        <w:suppressAutoHyphens w:val="0"/>
        <w:spacing w:line="260" w:lineRule="exact"/>
        <w:rPr>
          <w:rFonts w:ascii="Arial" w:hAnsi="Arial" w:cs="Arial"/>
          <w:sz w:val="20"/>
          <w:szCs w:val="20"/>
          <w:lang w:eastAsia="en-US"/>
        </w:rPr>
      </w:pPr>
    </w:p>
    <w:p w14:paraId="2BA20D45" w14:textId="77777777" w:rsidR="002B1ABC" w:rsidRPr="00996C9F" w:rsidRDefault="002B1ABC" w:rsidP="002B1ABC">
      <w:pPr>
        <w:suppressAutoHyphens w:val="0"/>
        <w:spacing w:line="260" w:lineRule="exact"/>
        <w:ind w:firstLine="170"/>
        <w:jc w:val="both"/>
        <w:rPr>
          <w:rFonts w:ascii="Arial" w:hAnsi="Arial" w:cs="Arial"/>
          <w:sz w:val="20"/>
          <w:szCs w:val="20"/>
          <w:lang w:eastAsia="sl-SI"/>
        </w:rPr>
      </w:pPr>
      <w:r w:rsidRPr="00996C9F">
        <w:rPr>
          <w:rFonts w:ascii="Arial" w:hAnsi="Arial" w:cs="Arial"/>
          <w:sz w:val="20"/>
          <w:szCs w:val="20"/>
          <w:lang w:eastAsia="sl-SI"/>
        </w:rPr>
        <w:t>Varnost in zdravje pri delu nosilec rudarske pravice za izkoriščanje zagotavlja v skladu z zakonom, ki ureja rudarstvo.</w:t>
      </w:r>
    </w:p>
    <w:p w14:paraId="02E3DF1F" w14:textId="77777777" w:rsidR="002B1ABC" w:rsidRPr="00996C9F" w:rsidRDefault="002B1ABC" w:rsidP="002B1ABC">
      <w:pPr>
        <w:tabs>
          <w:tab w:val="left" w:pos="708"/>
        </w:tabs>
        <w:suppressAutoHyphens w:val="0"/>
        <w:spacing w:line="260" w:lineRule="exact"/>
        <w:rPr>
          <w:rFonts w:ascii="Arial" w:hAnsi="Arial" w:cs="Arial"/>
          <w:sz w:val="20"/>
          <w:szCs w:val="20"/>
          <w:lang w:eastAsia="en-US"/>
        </w:rPr>
      </w:pPr>
    </w:p>
    <w:p w14:paraId="7AF34D93" w14:textId="77777777" w:rsidR="002B1ABC" w:rsidRPr="00996C9F" w:rsidRDefault="002B1ABC" w:rsidP="002B1ABC">
      <w:pPr>
        <w:tabs>
          <w:tab w:val="left" w:pos="708"/>
        </w:tabs>
        <w:suppressAutoHyphens w:val="0"/>
        <w:spacing w:line="260" w:lineRule="exact"/>
        <w:rPr>
          <w:rFonts w:ascii="Arial" w:hAnsi="Arial" w:cs="Arial"/>
          <w:sz w:val="20"/>
          <w:szCs w:val="20"/>
          <w:lang w:eastAsia="en-US"/>
        </w:rPr>
      </w:pPr>
    </w:p>
    <w:p w14:paraId="62F3EBC6" w14:textId="77777777" w:rsidR="002B1ABC" w:rsidRPr="00996C9F" w:rsidRDefault="002B1ABC" w:rsidP="002B1ABC">
      <w:pPr>
        <w:suppressAutoHyphens w:val="0"/>
        <w:spacing w:line="260" w:lineRule="exact"/>
        <w:jc w:val="center"/>
        <w:outlineLvl w:val="0"/>
        <w:rPr>
          <w:rFonts w:ascii="Arial" w:hAnsi="Arial" w:cs="Arial"/>
          <w:b/>
          <w:sz w:val="20"/>
          <w:szCs w:val="20"/>
          <w:lang w:eastAsia="sl-SI"/>
        </w:rPr>
      </w:pPr>
      <w:r w:rsidRPr="00996C9F">
        <w:rPr>
          <w:rFonts w:ascii="Arial" w:hAnsi="Arial" w:cs="Arial"/>
          <w:b/>
          <w:sz w:val="20"/>
          <w:szCs w:val="20"/>
          <w:lang w:eastAsia="sl-SI"/>
        </w:rPr>
        <w:t>5. člen</w:t>
      </w:r>
    </w:p>
    <w:p w14:paraId="42A906F0" w14:textId="77777777" w:rsidR="002B1ABC" w:rsidRPr="00996C9F" w:rsidRDefault="002B1ABC" w:rsidP="002B1ABC">
      <w:pPr>
        <w:suppressAutoHyphens w:val="0"/>
        <w:spacing w:line="260" w:lineRule="exact"/>
        <w:jc w:val="center"/>
        <w:rPr>
          <w:rFonts w:ascii="Arial" w:hAnsi="Arial" w:cs="Arial"/>
          <w:b/>
          <w:sz w:val="20"/>
          <w:szCs w:val="20"/>
          <w:lang w:eastAsia="sl-SI"/>
        </w:rPr>
      </w:pPr>
      <w:r w:rsidRPr="00996C9F">
        <w:rPr>
          <w:rFonts w:ascii="Arial" w:hAnsi="Arial" w:cs="Arial"/>
          <w:b/>
          <w:sz w:val="20"/>
          <w:szCs w:val="20"/>
          <w:lang w:eastAsia="sl-SI"/>
        </w:rPr>
        <w:t>(obveznost obveščanja in poročanja)</w:t>
      </w:r>
    </w:p>
    <w:p w14:paraId="697BF043" w14:textId="77777777" w:rsidR="002B1ABC" w:rsidRPr="00996C9F" w:rsidRDefault="002B1ABC" w:rsidP="002B1ABC">
      <w:pPr>
        <w:tabs>
          <w:tab w:val="left" w:pos="708"/>
        </w:tabs>
        <w:suppressAutoHyphens w:val="0"/>
        <w:spacing w:line="260" w:lineRule="exact"/>
        <w:rPr>
          <w:rFonts w:ascii="Arial" w:hAnsi="Arial" w:cs="Arial"/>
          <w:sz w:val="20"/>
          <w:szCs w:val="20"/>
          <w:lang w:eastAsia="en-US"/>
        </w:rPr>
      </w:pPr>
    </w:p>
    <w:p w14:paraId="52BD3AB1" w14:textId="77777777" w:rsidR="002B1ABC" w:rsidRPr="00996C9F" w:rsidRDefault="002B1ABC" w:rsidP="002B1ABC">
      <w:pPr>
        <w:suppressAutoHyphens w:val="0"/>
        <w:spacing w:line="260" w:lineRule="exact"/>
        <w:ind w:firstLine="170"/>
        <w:jc w:val="both"/>
        <w:rPr>
          <w:rFonts w:ascii="Arial" w:hAnsi="Arial" w:cs="Arial"/>
          <w:sz w:val="20"/>
          <w:szCs w:val="20"/>
          <w:lang w:eastAsia="sl-SI"/>
        </w:rPr>
      </w:pPr>
      <w:r w:rsidRPr="00996C9F">
        <w:rPr>
          <w:rFonts w:ascii="Arial" w:hAnsi="Arial" w:cs="Arial"/>
          <w:sz w:val="20"/>
          <w:szCs w:val="20"/>
          <w:lang w:eastAsia="sl-SI"/>
        </w:rPr>
        <w:t>Nosilec rudarske pravice za izkoriščanje organom in zavodom poroča v skladu s predpisi, ki urejajo rudarstvo, vode, varstvo podzemnih jam, ohranjanje narave in varstvo okolja, ter drugimi predpisi.</w:t>
      </w:r>
    </w:p>
    <w:p w14:paraId="408177E9" w14:textId="77777777" w:rsidR="002B1ABC" w:rsidRPr="00996C9F" w:rsidRDefault="002B1ABC" w:rsidP="002B1ABC">
      <w:pPr>
        <w:tabs>
          <w:tab w:val="left" w:pos="708"/>
        </w:tabs>
        <w:suppressAutoHyphens w:val="0"/>
        <w:spacing w:line="260" w:lineRule="exact"/>
        <w:rPr>
          <w:rFonts w:ascii="Arial" w:hAnsi="Arial" w:cs="Arial"/>
          <w:sz w:val="20"/>
          <w:szCs w:val="20"/>
          <w:lang w:eastAsia="en-US"/>
        </w:rPr>
      </w:pPr>
    </w:p>
    <w:p w14:paraId="41E1F6CB" w14:textId="77777777" w:rsidR="002B1ABC" w:rsidRPr="00996C9F" w:rsidRDefault="002B1ABC" w:rsidP="002B1ABC">
      <w:pPr>
        <w:tabs>
          <w:tab w:val="left" w:pos="708"/>
        </w:tabs>
        <w:suppressAutoHyphens w:val="0"/>
        <w:spacing w:line="260" w:lineRule="exact"/>
        <w:rPr>
          <w:rFonts w:ascii="Arial" w:hAnsi="Arial" w:cs="Arial"/>
          <w:sz w:val="20"/>
          <w:szCs w:val="20"/>
          <w:lang w:eastAsia="en-US"/>
        </w:rPr>
      </w:pPr>
    </w:p>
    <w:p w14:paraId="14C598B9" w14:textId="77777777" w:rsidR="002B1ABC" w:rsidRPr="00996C9F" w:rsidRDefault="002B1ABC" w:rsidP="002B1ABC">
      <w:pPr>
        <w:suppressAutoHyphens w:val="0"/>
        <w:spacing w:line="260" w:lineRule="exact"/>
        <w:jc w:val="center"/>
        <w:outlineLvl w:val="0"/>
        <w:rPr>
          <w:rFonts w:ascii="Arial" w:hAnsi="Arial" w:cs="Arial"/>
          <w:b/>
          <w:sz w:val="20"/>
          <w:szCs w:val="20"/>
          <w:lang w:eastAsia="sl-SI"/>
        </w:rPr>
      </w:pPr>
      <w:r w:rsidRPr="00996C9F">
        <w:rPr>
          <w:rFonts w:ascii="Arial" w:hAnsi="Arial" w:cs="Arial"/>
          <w:b/>
          <w:sz w:val="20"/>
          <w:szCs w:val="20"/>
          <w:lang w:eastAsia="sl-SI"/>
        </w:rPr>
        <w:t>6. člen</w:t>
      </w:r>
    </w:p>
    <w:p w14:paraId="7B80B5EA" w14:textId="77777777" w:rsidR="002B1ABC" w:rsidRPr="008C43C4" w:rsidRDefault="002B1ABC" w:rsidP="002B1ABC">
      <w:pPr>
        <w:suppressAutoHyphens w:val="0"/>
        <w:spacing w:line="260" w:lineRule="exact"/>
        <w:jc w:val="center"/>
        <w:rPr>
          <w:rFonts w:ascii="Arial" w:hAnsi="Arial" w:cs="Arial"/>
          <w:b/>
          <w:sz w:val="20"/>
          <w:szCs w:val="20"/>
          <w:lang w:eastAsia="sl-SI"/>
        </w:rPr>
      </w:pPr>
      <w:r w:rsidRPr="008C43C4">
        <w:rPr>
          <w:rFonts w:ascii="Arial" w:hAnsi="Arial" w:cs="Arial"/>
          <w:b/>
          <w:sz w:val="20"/>
          <w:szCs w:val="20"/>
          <w:lang w:eastAsia="sl-SI"/>
        </w:rPr>
        <w:t>(obveznost plačila rudarske koncesnine in rezerviranih sredstev za sanacijo)</w:t>
      </w:r>
    </w:p>
    <w:p w14:paraId="13CFC181" w14:textId="77777777" w:rsidR="002B1ABC" w:rsidRPr="008C43C4" w:rsidRDefault="002B1ABC" w:rsidP="002B1ABC">
      <w:pPr>
        <w:tabs>
          <w:tab w:val="left" w:pos="708"/>
        </w:tabs>
        <w:suppressAutoHyphens w:val="0"/>
        <w:spacing w:line="260" w:lineRule="exact"/>
        <w:rPr>
          <w:rFonts w:ascii="Arial" w:hAnsi="Arial" w:cs="Arial"/>
          <w:sz w:val="20"/>
          <w:szCs w:val="20"/>
          <w:lang w:eastAsia="en-US"/>
        </w:rPr>
      </w:pPr>
    </w:p>
    <w:p w14:paraId="243F3021" w14:textId="77777777" w:rsidR="002B1ABC" w:rsidRPr="00996C9F" w:rsidRDefault="002B1ABC" w:rsidP="002B1ABC">
      <w:pPr>
        <w:suppressAutoHyphens w:val="0"/>
        <w:spacing w:line="260" w:lineRule="exact"/>
        <w:ind w:firstLine="170"/>
        <w:jc w:val="both"/>
        <w:rPr>
          <w:rFonts w:ascii="Arial" w:hAnsi="Arial" w:cs="Arial"/>
          <w:sz w:val="20"/>
          <w:szCs w:val="20"/>
          <w:lang w:eastAsia="sl-SI"/>
        </w:rPr>
      </w:pPr>
      <w:r w:rsidRPr="008C43C4">
        <w:rPr>
          <w:rFonts w:ascii="Arial" w:hAnsi="Arial" w:cs="Arial"/>
          <w:sz w:val="20"/>
          <w:szCs w:val="20"/>
          <w:lang w:eastAsia="sl-SI"/>
        </w:rPr>
        <w:t>(1) Nosilec rudarske pravice za izkoriščanje postane zavezanec za plačevanje rudarske koncesnine ter za zagotavljanje in plačevanje rezerviranih sredstev za sanacijo v skladu</w:t>
      </w:r>
      <w:r w:rsidRPr="00996C9F">
        <w:rPr>
          <w:rFonts w:ascii="Arial" w:hAnsi="Arial" w:cs="Arial"/>
          <w:sz w:val="20"/>
          <w:szCs w:val="20"/>
          <w:lang w:eastAsia="sl-SI"/>
        </w:rPr>
        <w:t xml:space="preserve"> z zakonom, ki ureja rudarstvo. </w:t>
      </w:r>
    </w:p>
    <w:p w14:paraId="272639A8" w14:textId="77777777" w:rsidR="002B1ABC" w:rsidRPr="00996C9F" w:rsidRDefault="002B1ABC" w:rsidP="002B1ABC">
      <w:pPr>
        <w:suppressAutoHyphens w:val="0"/>
        <w:spacing w:line="260" w:lineRule="exact"/>
        <w:ind w:firstLine="170"/>
        <w:jc w:val="both"/>
        <w:rPr>
          <w:rFonts w:ascii="Arial" w:hAnsi="Arial" w:cs="Arial"/>
          <w:sz w:val="20"/>
          <w:szCs w:val="20"/>
          <w:lang w:eastAsia="sl-SI"/>
        </w:rPr>
      </w:pPr>
      <w:r w:rsidRPr="00996C9F">
        <w:rPr>
          <w:rFonts w:ascii="Arial" w:hAnsi="Arial" w:cs="Arial"/>
          <w:sz w:val="20"/>
          <w:szCs w:val="20"/>
          <w:lang w:eastAsia="sl-SI"/>
        </w:rPr>
        <w:t>(2) Rudarska koncesnina se odmerja, plačuje in usklajuje v skladu z zakonom, ki ureja rudarstvo, in predpisom, ki ureja plačevanje rudarskih koncesnin.</w:t>
      </w:r>
    </w:p>
    <w:p w14:paraId="007EA971" w14:textId="77777777" w:rsidR="002B1ABC" w:rsidRPr="00996C9F" w:rsidRDefault="002B1ABC" w:rsidP="002B1ABC">
      <w:pPr>
        <w:suppressAutoHyphens w:val="0"/>
        <w:spacing w:line="260" w:lineRule="exact"/>
        <w:ind w:firstLine="170"/>
        <w:jc w:val="both"/>
        <w:rPr>
          <w:rFonts w:ascii="Arial" w:hAnsi="Arial" w:cs="Arial"/>
          <w:sz w:val="20"/>
          <w:szCs w:val="20"/>
          <w:lang w:eastAsia="sl-SI"/>
        </w:rPr>
      </w:pPr>
      <w:r w:rsidRPr="00996C9F">
        <w:rPr>
          <w:rFonts w:ascii="Arial" w:hAnsi="Arial" w:cs="Arial"/>
          <w:sz w:val="20"/>
          <w:szCs w:val="20"/>
          <w:lang w:eastAsia="sl-SI"/>
        </w:rPr>
        <w:t>(3) Rezervirana sredstva za sanacijo se zagotavljajo, odmerjajo, plačujejo in usklajujejo v skladu z zakonom, ki ureja rudarstvo, in predpisom, ki ureja plačevanje sredstev za sanacijo.</w:t>
      </w:r>
    </w:p>
    <w:p w14:paraId="5FD083E8" w14:textId="77777777" w:rsidR="00BD29FF" w:rsidRPr="00996C9F" w:rsidRDefault="00BD29FF" w:rsidP="00BD29FF">
      <w:pPr>
        <w:tabs>
          <w:tab w:val="left" w:pos="708"/>
        </w:tabs>
        <w:suppressAutoHyphens w:val="0"/>
        <w:spacing w:line="260" w:lineRule="exact"/>
        <w:rPr>
          <w:rFonts w:ascii="Arial" w:hAnsi="Arial" w:cs="Arial"/>
          <w:sz w:val="20"/>
          <w:szCs w:val="20"/>
          <w:lang w:eastAsia="en-US"/>
        </w:rPr>
      </w:pPr>
    </w:p>
    <w:p w14:paraId="5D613498" w14:textId="77777777" w:rsidR="00BD29FF" w:rsidRDefault="00BD29FF" w:rsidP="00BD29FF">
      <w:pPr>
        <w:tabs>
          <w:tab w:val="left" w:pos="708"/>
        </w:tabs>
        <w:suppressAutoHyphens w:val="0"/>
        <w:spacing w:line="260" w:lineRule="exact"/>
        <w:rPr>
          <w:rFonts w:ascii="Arial" w:hAnsi="Arial" w:cs="Arial"/>
          <w:sz w:val="20"/>
          <w:szCs w:val="20"/>
          <w:lang w:eastAsia="en-US"/>
        </w:rPr>
      </w:pPr>
    </w:p>
    <w:p w14:paraId="752B98D6" w14:textId="77777777" w:rsidR="00BD29FF" w:rsidRPr="00996C9F" w:rsidRDefault="00BD29FF" w:rsidP="00BD29FF">
      <w:pPr>
        <w:suppressAutoHyphens w:val="0"/>
        <w:spacing w:line="260" w:lineRule="exact"/>
        <w:jc w:val="center"/>
        <w:outlineLvl w:val="0"/>
        <w:rPr>
          <w:rFonts w:ascii="Arial" w:hAnsi="Arial" w:cs="Arial"/>
          <w:b/>
          <w:sz w:val="20"/>
          <w:szCs w:val="20"/>
          <w:lang w:eastAsia="sl-SI"/>
        </w:rPr>
      </w:pPr>
      <w:r w:rsidRPr="00996C9F">
        <w:rPr>
          <w:rFonts w:ascii="Arial" w:hAnsi="Arial" w:cs="Arial"/>
          <w:b/>
          <w:sz w:val="20"/>
          <w:szCs w:val="20"/>
          <w:lang w:eastAsia="sl-SI"/>
        </w:rPr>
        <w:t>7. člen</w:t>
      </w:r>
    </w:p>
    <w:p w14:paraId="24933FFB" w14:textId="77777777" w:rsidR="00BD29FF" w:rsidRPr="00996C9F" w:rsidRDefault="00BD29FF" w:rsidP="00BD29FF">
      <w:pPr>
        <w:suppressAutoHyphens w:val="0"/>
        <w:spacing w:line="260" w:lineRule="exact"/>
        <w:jc w:val="center"/>
        <w:rPr>
          <w:rFonts w:ascii="Arial" w:hAnsi="Arial" w:cs="Arial"/>
          <w:b/>
          <w:sz w:val="20"/>
          <w:szCs w:val="20"/>
          <w:lang w:eastAsia="sl-SI"/>
        </w:rPr>
      </w:pPr>
      <w:r w:rsidRPr="00996C9F">
        <w:rPr>
          <w:rFonts w:ascii="Arial" w:hAnsi="Arial" w:cs="Arial"/>
          <w:b/>
          <w:sz w:val="20"/>
          <w:szCs w:val="20"/>
          <w:lang w:eastAsia="sl-SI"/>
        </w:rPr>
        <w:t>(</w:t>
      </w:r>
      <w:r>
        <w:rPr>
          <w:rFonts w:ascii="Arial" w:hAnsi="Arial" w:cs="Arial"/>
          <w:b/>
          <w:sz w:val="20"/>
          <w:szCs w:val="20"/>
          <w:lang w:eastAsia="sl-SI"/>
        </w:rPr>
        <w:t>zagotavljanje mineralne surovine za obnovo državne in občinske infrastrukture ter vodotokov na poplavljenih območjih</w:t>
      </w:r>
      <w:r w:rsidRPr="00996C9F">
        <w:rPr>
          <w:rFonts w:ascii="Arial" w:hAnsi="Arial" w:cs="Arial"/>
          <w:b/>
          <w:sz w:val="20"/>
          <w:szCs w:val="20"/>
          <w:lang w:eastAsia="sl-SI"/>
        </w:rPr>
        <w:t>)</w:t>
      </w:r>
    </w:p>
    <w:p w14:paraId="400A4BF0" w14:textId="77777777" w:rsidR="00BD29FF" w:rsidRPr="00996C9F" w:rsidRDefault="00BD29FF" w:rsidP="00BD29FF">
      <w:pPr>
        <w:tabs>
          <w:tab w:val="left" w:pos="708"/>
        </w:tabs>
        <w:suppressAutoHyphens w:val="0"/>
        <w:spacing w:line="260" w:lineRule="exact"/>
        <w:rPr>
          <w:rFonts w:ascii="Arial" w:hAnsi="Arial" w:cs="Arial"/>
          <w:sz w:val="20"/>
          <w:szCs w:val="20"/>
          <w:lang w:eastAsia="en-US"/>
        </w:rPr>
      </w:pPr>
    </w:p>
    <w:p w14:paraId="16370B80" w14:textId="1BCFF3A8" w:rsidR="002B1ABC" w:rsidRDefault="00BD29FF" w:rsidP="0047162F">
      <w:pPr>
        <w:tabs>
          <w:tab w:val="left" w:pos="708"/>
        </w:tabs>
        <w:suppressAutoHyphens w:val="0"/>
        <w:spacing w:line="260" w:lineRule="exact"/>
        <w:jc w:val="both"/>
        <w:rPr>
          <w:rFonts w:ascii="Arial" w:hAnsi="Arial" w:cs="Arial"/>
          <w:sz w:val="20"/>
          <w:szCs w:val="20"/>
          <w:lang w:eastAsia="sl-SI"/>
        </w:rPr>
      </w:pPr>
      <w:r>
        <w:rPr>
          <w:rFonts w:ascii="Arial" w:hAnsi="Arial" w:cs="Arial"/>
          <w:sz w:val="20"/>
          <w:szCs w:val="20"/>
          <w:lang w:eastAsia="sl-SI"/>
        </w:rPr>
        <w:t>Č</w:t>
      </w:r>
      <w:r w:rsidRPr="00FB3A09">
        <w:rPr>
          <w:rFonts w:ascii="Arial" w:hAnsi="Arial" w:cs="Arial"/>
          <w:sz w:val="20"/>
          <w:szCs w:val="20"/>
          <w:lang w:eastAsia="sl-SI"/>
        </w:rPr>
        <w:t xml:space="preserve">e investitor ukrepov na državni ali občinski infrastrukturi ter vodotoku na prizadetih območjih </w:t>
      </w:r>
      <w:r>
        <w:rPr>
          <w:rFonts w:ascii="Arial" w:hAnsi="Arial" w:cs="Arial"/>
          <w:sz w:val="20"/>
          <w:szCs w:val="20"/>
          <w:lang w:eastAsia="sl-SI"/>
        </w:rPr>
        <w:t xml:space="preserve">po Zakonu o </w:t>
      </w:r>
      <w:r w:rsidRPr="00FB3A09">
        <w:rPr>
          <w:rFonts w:ascii="Arial" w:hAnsi="Arial" w:cs="Arial"/>
          <w:sz w:val="20"/>
          <w:szCs w:val="20"/>
          <w:lang w:eastAsia="sl-SI"/>
        </w:rPr>
        <w:t xml:space="preserve">obnovi, razvoju in zagotavljanju finančnih sredstev </w:t>
      </w:r>
      <w:r>
        <w:rPr>
          <w:rFonts w:ascii="Arial" w:hAnsi="Arial" w:cs="Arial"/>
          <w:sz w:val="20"/>
          <w:szCs w:val="20"/>
          <w:lang w:eastAsia="sl-SI"/>
        </w:rPr>
        <w:t>(</w:t>
      </w:r>
      <w:r w:rsidRPr="00FB3A09">
        <w:rPr>
          <w:rFonts w:ascii="Arial" w:hAnsi="Arial" w:cs="Arial"/>
          <w:sz w:val="20"/>
          <w:szCs w:val="20"/>
          <w:lang w:eastAsia="sl-SI"/>
        </w:rPr>
        <w:t>Uradni list RS, št. 131/23, 81/24, 109/24 in 57/25</w:t>
      </w:r>
      <w:r>
        <w:rPr>
          <w:rFonts w:ascii="Arial" w:hAnsi="Arial" w:cs="Arial"/>
          <w:sz w:val="20"/>
          <w:szCs w:val="20"/>
          <w:lang w:eastAsia="sl-SI"/>
        </w:rPr>
        <w:t xml:space="preserve">) </w:t>
      </w:r>
      <w:r w:rsidRPr="00FB3A09">
        <w:rPr>
          <w:rFonts w:ascii="Arial" w:hAnsi="Arial" w:cs="Arial"/>
          <w:sz w:val="20"/>
          <w:szCs w:val="20"/>
          <w:lang w:eastAsia="sl-SI"/>
        </w:rPr>
        <w:t>potrebuje določeno mineralno surovino, mu jo mora dati nosilec rudarske pravice za izkoriščanje mineralne surovine</w:t>
      </w:r>
      <w:r>
        <w:rPr>
          <w:rFonts w:ascii="Arial" w:hAnsi="Arial" w:cs="Arial"/>
          <w:sz w:val="20"/>
          <w:szCs w:val="20"/>
          <w:lang w:eastAsia="sl-SI"/>
        </w:rPr>
        <w:t xml:space="preserve"> po tej uredbi</w:t>
      </w:r>
      <w:r w:rsidRPr="00FB3A09">
        <w:rPr>
          <w:rFonts w:ascii="Arial" w:hAnsi="Arial" w:cs="Arial"/>
          <w:sz w:val="20"/>
          <w:szCs w:val="20"/>
          <w:lang w:eastAsia="sl-SI"/>
        </w:rPr>
        <w:t xml:space="preserve"> na razpolago, če s to mineralno surovino razpolaga. V tem primeru ima </w:t>
      </w:r>
      <w:r>
        <w:rPr>
          <w:rFonts w:ascii="Arial" w:hAnsi="Arial" w:cs="Arial"/>
          <w:sz w:val="20"/>
          <w:szCs w:val="20"/>
          <w:lang w:eastAsia="sl-SI"/>
        </w:rPr>
        <w:t xml:space="preserve">tak investitor </w:t>
      </w:r>
      <w:r w:rsidRPr="00FB3A09">
        <w:rPr>
          <w:rFonts w:ascii="Arial" w:hAnsi="Arial" w:cs="Arial"/>
          <w:sz w:val="20"/>
          <w:szCs w:val="20"/>
          <w:lang w:eastAsia="sl-SI"/>
        </w:rPr>
        <w:t xml:space="preserve">prednost pred </w:t>
      </w:r>
      <w:r w:rsidR="008C43C4">
        <w:rPr>
          <w:rFonts w:ascii="Arial" w:hAnsi="Arial" w:cs="Arial"/>
          <w:sz w:val="20"/>
          <w:szCs w:val="20"/>
          <w:lang w:eastAsia="sl-SI"/>
        </w:rPr>
        <w:t>ostalimi</w:t>
      </w:r>
      <w:r w:rsidRPr="00FB3A09">
        <w:rPr>
          <w:rFonts w:ascii="Arial" w:hAnsi="Arial" w:cs="Arial"/>
          <w:sz w:val="20"/>
          <w:szCs w:val="20"/>
          <w:lang w:eastAsia="sl-SI"/>
        </w:rPr>
        <w:t xml:space="preserve"> kupci, pri čemer cena mineralne surovine ne sme biti višja od cene, ki jo nosilec rudarske pravice za izkoriščanje zaračunava </w:t>
      </w:r>
      <w:r w:rsidR="008C43C4">
        <w:rPr>
          <w:rFonts w:ascii="Arial" w:hAnsi="Arial" w:cs="Arial"/>
          <w:sz w:val="20"/>
          <w:szCs w:val="20"/>
          <w:lang w:eastAsia="sl-SI"/>
        </w:rPr>
        <w:t>ostalim</w:t>
      </w:r>
      <w:r w:rsidRPr="00FB3A09">
        <w:rPr>
          <w:rFonts w:ascii="Arial" w:hAnsi="Arial" w:cs="Arial"/>
          <w:sz w:val="20"/>
          <w:szCs w:val="20"/>
          <w:lang w:eastAsia="sl-SI"/>
        </w:rPr>
        <w:t xml:space="preserve"> kupcem.</w:t>
      </w:r>
    </w:p>
    <w:p w14:paraId="3751B54F" w14:textId="77777777" w:rsidR="00BD29FF" w:rsidRPr="00996C9F" w:rsidRDefault="00BD29FF" w:rsidP="00BD29FF">
      <w:pPr>
        <w:tabs>
          <w:tab w:val="left" w:pos="708"/>
        </w:tabs>
        <w:suppressAutoHyphens w:val="0"/>
        <w:spacing w:line="260" w:lineRule="exact"/>
        <w:rPr>
          <w:rFonts w:ascii="Arial" w:hAnsi="Arial" w:cs="Arial"/>
          <w:sz w:val="20"/>
          <w:szCs w:val="20"/>
          <w:lang w:eastAsia="en-US"/>
        </w:rPr>
      </w:pPr>
    </w:p>
    <w:p w14:paraId="58C0F0DC" w14:textId="77777777" w:rsidR="002B1ABC" w:rsidRPr="00996C9F" w:rsidRDefault="002B1ABC" w:rsidP="002B1ABC">
      <w:pPr>
        <w:tabs>
          <w:tab w:val="left" w:pos="708"/>
        </w:tabs>
        <w:suppressAutoHyphens w:val="0"/>
        <w:spacing w:line="260" w:lineRule="exact"/>
        <w:rPr>
          <w:rFonts w:ascii="Arial" w:hAnsi="Arial" w:cs="Arial"/>
          <w:sz w:val="20"/>
          <w:szCs w:val="20"/>
          <w:lang w:eastAsia="en-US"/>
        </w:rPr>
      </w:pPr>
    </w:p>
    <w:p w14:paraId="7CE51893" w14:textId="69F60D52" w:rsidR="002B1ABC" w:rsidRPr="00996C9F" w:rsidRDefault="00BD29FF" w:rsidP="002B1ABC">
      <w:pPr>
        <w:suppressAutoHyphens w:val="0"/>
        <w:spacing w:line="260" w:lineRule="exact"/>
        <w:jc w:val="center"/>
        <w:outlineLvl w:val="0"/>
        <w:rPr>
          <w:rFonts w:ascii="Arial" w:hAnsi="Arial" w:cs="Arial"/>
          <w:b/>
          <w:sz w:val="20"/>
          <w:szCs w:val="20"/>
          <w:lang w:eastAsia="sl-SI"/>
        </w:rPr>
      </w:pPr>
      <w:r>
        <w:rPr>
          <w:rFonts w:ascii="Arial" w:hAnsi="Arial" w:cs="Arial"/>
          <w:b/>
          <w:sz w:val="20"/>
          <w:szCs w:val="20"/>
          <w:lang w:eastAsia="sl-SI"/>
        </w:rPr>
        <w:t>8</w:t>
      </w:r>
      <w:r w:rsidR="002B1ABC" w:rsidRPr="00996C9F">
        <w:rPr>
          <w:rFonts w:ascii="Arial" w:hAnsi="Arial" w:cs="Arial"/>
          <w:b/>
          <w:sz w:val="20"/>
          <w:szCs w:val="20"/>
          <w:lang w:eastAsia="sl-SI"/>
        </w:rPr>
        <w:t>. člen</w:t>
      </w:r>
    </w:p>
    <w:p w14:paraId="7BECB017" w14:textId="77777777" w:rsidR="002B1ABC" w:rsidRPr="00996C9F" w:rsidRDefault="002B1ABC" w:rsidP="002B1ABC">
      <w:pPr>
        <w:suppressAutoHyphens w:val="0"/>
        <w:spacing w:line="260" w:lineRule="exact"/>
        <w:jc w:val="center"/>
        <w:rPr>
          <w:rFonts w:ascii="Arial" w:hAnsi="Arial" w:cs="Arial"/>
          <w:b/>
          <w:sz w:val="20"/>
          <w:szCs w:val="20"/>
          <w:lang w:eastAsia="sl-SI"/>
        </w:rPr>
      </w:pPr>
      <w:r w:rsidRPr="00996C9F">
        <w:rPr>
          <w:rFonts w:ascii="Arial" w:hAnsi="Arial" w:cs="Arial"/>
          <w:b/>
          <w:sz w:val="20"/>
          <w:szCs w:val="20"/>
          <w:lang w:eastAsia="sl-SI"/>
        </w:rPr>
        <w:t>(prenehanje koncesijskega razmerja in koncesijske pogodbe)</w:t>
      </w:r>
    </w:p>
    <w:p w14:paraId="422C69C0" w14:textId="77777777" w:rsidR="002B1ABC" w:rsidRPr="00996C9F" w:rsidRDefault="002B1ABC" w:rsidP="002B1ABC">
      <w:pPr>
        <w:tabs>
          <w:tab w:val="left" w:pos="708"/>
        </w:tabs>
        <w:suppressAutoHyphens w:val="0"/>
        <w:spacing w:line="260" w:lineRule="exact"/>
        <w:rPr>
          <w:rFonts w:ascii="Arial" w:hAnsi="Arial" w:cs="Arial"/>
          <w:sz w:val="20"/>
          <w:szCs w:val="20"/>
          <w:lang w:eastAsia="en-US"/>
        </w:rPr>
      </w:pPr>
    </w:p>
    <w:p w14:paraId="3CE1CD48" w14:textId="77777777" w:rsidR="002B1ABC" w:rsidRPr="00996C9F" w:rsidRDefault="002B1ABC" w:rsidP="002B1ABC">
      <w:pPr>
        <w:suppressAutoHyphens w:val="0"/>
        <w:spacing w:line="260" w:lineRule="exact"/>
        <w:ind w:firstLine="170"/>
        <w:jc w:val="both"/>
        <w:rPr>
          <w:rFonts w:ascii="Arial" w:hAnsi="Arial" w:cs="Arial"/>
          <w:sz w:val="20"/>
          <w:szCs w:val="20"/>
          <w:lang w:eastAsia="sl-SI"/>
        </w:rPr>
      </w:pPr>
      <w:r w:rsidRPr="00996C9F">
        <w:rPr>
          <w:rFonts w:ascii="Arial" w:hAnsi="Arial" w:cs="Arial"/>
          <w:sz w:val="20"/>
          <w:szCs w:val="20"/>
          <w:lang w:eastAsia="sl-SI"/>
        </w:rPr>
        <w:t>Koncesijsko razmerje in koncesijska pogodba prenehata iz razlogov in na način, ki jih določa zakon, ki ureja rudarstvo.</w:t>
      </w:r>
    </w:p>
    <w:p w14:paraId="3D8D1787" w14:textId="77777777" w:rsidR="002B1ABC" w:rsidRPr="00996C9F" w:rsidRDefault="002B1ABC" w:rsidP="002B1ABC">
      <w:pPr>
        <w:tabs>
          <w:tab w:val="left" w:pos="708"/>
        </w:tabs>
        <w:suppressAutoHyphens w:val="0"/>
        <w:spacing w:line="260" w:lineRule="exact"/>
        <w:rPr>
          <w:rFonts w:ascii="Arial" w:hAnsi="Arial" w:cs="Arial"/>
          <w:sz w:val="20"/>
          <w:szCs w:val="20"/>
          <w:lang w:eastAsia="en-US"/>
        </w:rPr>
      </w:pPr>
    </w:p>
    <w:p w14:paraId="68CC5DBF" w14:textId="77777777" w:rsidR="002B1ABC" w:rsidRPr="00996C9F" w:rsidRDefault="002B1ABC" w:rsidP="002B1ABC">
      <w:pPr>
        <w:suppressAutoHyphens w:val="0"/>
        <w:spacing w:line="260" w:lineRule="exact"/>
        <w:jc w:val="center"/>
        <w:outlineLvl w:val="0"/>
        <w:rPr>
          <w:rFonts w:ascii="Arial" w:hAnsi="Arial" w:cs="Arial"/>
          <w:b/>
          <w:sz w:val="20"/>
          <w:szCs w:val="20"/>
          <w:lang w:eastAsia="sl-SI"/>
        </w:rPr>
      </w:pPr>
    </w:p>
    <w:p w14:paraId="03356213" w14:textId="3DA9027C" w:rsidR="002B1ABC" w:rsidRPr="00996C9F" w:rsidRDefault="00BD29FF" w:rsidP="002B1ABC">
      <w:pPr>
        <w:suppressAutoHyphens w:val="0"/>
        <w:spacing w:line="260" w:lineRule="exact"/>
        <w:jc w:val="center"/>
        <w:outlineLvl w:val="0"/>
        <w:rPr>
          <w:rFonts w:ascii="Arial" w:hAnsi="Arial" w:cs="Arial"/>
          <w:b/>
          <w:sz w:val="20"/>
          <w:szCs w:val="20"/>
          <w:lang w:eastAsia="sl-SI"/>
        </w:rPr>
      </w:pPr>
      <w:r>
        <w:rPr>
          <w:rFonts w:ascii="Arial" w:hAnsi="Arial" w:cs="Arial"/>
          <w:b/>
          <w:sz w:val="20"/>
          <w:szCs w:val="20"/>
          <w:lang w:eastAsia="sl-SI"/>
        </w:rPr>
        <w:t>9</w:t>
      </w:r>
      <w:r w:rsidR="002B1ABC" w:rsidRPr="00996C9F">
        <w:rPr>
          <w:rFonts w:ascii="Arial" w:hAnsi="Arial" w:cs="Arial"/>
          <w:b/>
          <w:sz w:val="20"/>
          <w:szCs w:val="20"/>
          <w:lang w:eastAsia="sl-SI"/>
        </w:rPr>
        <w:t>. člen</w:t>
      </w:r>
    </w:p>
    <w:p w14:paraId="320025C8" w14:textId="77777777" w:rsidR="002B1ABC" w:rsidRPr="00996C9F" w:rsidRDefault="002B1ABC" w:rsidP="002B1ABC">
      <w:pPr>
        <w:suppressAutoHyphens w:val="0"/>
        <w:spacing w:line="260" w:lineRule="exact"/>
        <w:jc w:val="center"/>
        <w:rPr>
          <w:rFonts w:ascii="Arial" w:hAnsi="Arial" w:cs="Arial"/>
          <w:b/>
          <w:sz w:val="20"/>
          <w:szCs w:val="20"/>
          <w:lang w:eastAsia="sl-SI"/>
        </w:rPr>
      </w:pPr>
      <w:r w:rsidRPr="00996C9F">
        <w:rPr>
          <w:rFonts w:ascii="Arial" w:hAnsi="Arial" w:cs="Arial"/>
          <w:b/>
          <w:sz w:val="20"/>
          <w:szCs w:val="20"/>
          <w:lang w:eastAsia="sl-SI"/>
        </w:rPr>
        <w:t>(odvzem rudarske pravice)</w:t>
      </w:r>
    </w:p>
    <w:p w14:paraId="4AB629F2" w14:textId="77777777" w:rsidR="002B1ABC" w:rsidRPr="00996C9F" w:rsidRDefault="002B1ABC" w:rsidP="002B1ABC">
      <w:pPr>
        <w:tabs>
          <w:tab w:val="left" w:pos="708"/>
        </w:tabs>
        <w:suppressAutoHyphens w:val="0"/>
        <w:spacing w:line="260" w:lineRule="exact"/>
        <w:rPr>
          <w:rFonts w:ascii="Arial" w:hAnsi="Arial" w:cs="Arial"/>
          <w:sz w:val="20"/>
          <w:szCs w:val="20"/>
          <w:lang w:eastAsia="en-US"/>
        </w:rPr>
      </w:pPr>
    </w:p>
    <w:p w14:paraId="497413E9" w14:textId="77777777" w:rsidR="002B1ABC" w:rsidRPr="006574D1" w:rsidRDefault="002B1ABC" w:rsidP="002B1ABC">
      <w:pPr>
        <w:suppressAutoHyphens w:val="0"/>
        <w:spacing w:line="260" w:lineRule="exact"/>
        <w:ind w:firstLine="170"/>
        <w:jc w:val="both"/>
        <w:rPr>
          <w:rFonts w:ascii="Arial" w:eastAsia="Calibri" w:hAnsi="Arial" w:cs="Arial"/>
          <w:sz w:val="20"/>
          <w:szCs w:val="20"/>
          <w:lang w:eastAsia="en-US"/>
        </w:rPr>
      </w:pPr>
      <w:r w:rsidRPr="00996C9F">
        <w:rPr>
          <w:rFonts w:ascii="Arial" w:eastAsia="Calibri" w:hAnsi="Arial" w:cs="Arial"/>
          <w:sz w:val="20"/>
          <w:szCs w:val="20"/>
          <w:lang w:eastAsia="en-US"/>
        </w:rPr>
        <w:t xml:space="preserve">Rudarska pravica za izkoriščanje se odvzame iz razlogov in na način, </w:t>
      </w:r>
      <w:r w:rsidRPr="00996C9F">
        <w:rPr>
          <w:rFonts w:ascii="Arial" w:hAnsi="Arial" w:cs="Arial"/>
          <w:sz w:val="20"/>
          <w:szCs w:val="20"/>
          <w:lang w:eastAsia="sl-SI"/>
        </w:rPr>
        <w:t xml:space="preserve">ki jih določa zakon, </w:t>
      </w:r>
      <w:r w:rsidRPr="00996C9F">
        <w:rPr>
          <w:rFonts w:ascii="Arial" w:eastAsia="Calibri" w:hAnsi="Arial" w:cs="Arial"/>
          <w:sz w:val="20"/>
          <w:szCs w:val="20"/>
          <w:lang w:eastAsia="en-US"/>
        </w:rPr>
        <w:t>ki ureja rudarstvo.</w:t>
      </w:r>
    </w:p>
    <w:p w14:paraId="052CBA2C" w14:textId="77777777" w:rsidR="002B1ABC" w:rsidRPr="006574D1" w:rsidRDefault="002B1ABC" w:rsidP="002B1ABC">
      <w:pPr>
        <w:tabs>
          <w:tab w:val="left" w:pos="708"/>
        </w:tabs>
        <w:suppressAutoHyphens w:val="0"/>
        <w:spacing w:line="260" w:lineRule="exact"/>
        <w:rPr>
          <w:rFonts w:ascii="Arial" w:hAnsi="Arial" w:cs="Arial"/>
          <w:sz w:val="20"/>
          <w:szCs w:val="20"/>
          <w:lang w:eastAsia="en-US"/>
        </w:rPr>
      </w:pPr>
    </w:p>
    <w:p w14:paraId="1FEEEC60" w14:textId="77777777" w:rsidR="002B1ABC" w:rsidRPr="006574D1" w:rsidRDefault="002B1ABC" w:rsidP="002B1ABC">
      <w:pPr>
        <w:tabs>
          <w:tab w:val="left" w:pos="708"/>
        </w:tabs>
        <w:suppressAutoHyphens w:val="0"/>
        <w:spacing w:line="260" w:lineRule="exact"/>
        <w:rPr>
          <w:rFonts w:ascii="Arial" w:hAnsi="Arial" w:cs="Arial"/>
          <w:sz w:val="20"/>
          <w:szCs w:val="20"/>
          <w:lang w:eastAsia="en-US"/>
        </w:rPr>
      </w:pPr>
    </w:p>
    <w:p w14:paraId="2BEECFCE" w14:textId="77777777" w:rsidR="002B1ABC" w:rsidRPr="006574D1" w:rsidRDefault="002B1ABC" w:rsidP="002B1ABC">
      <w:pPr>
        <w:tabs>
          <w:tab w:val="left" w:pos="708"/>
        </w:tabs>
        <w:suppressAutoHyphens w:val="0"/>
        <w:spacing w:line="260" w:lineRule="exact"/>
        <w:rPr>
          <w:rFonts w:ascii="Arial" w:hAnsi="Arial" w:cs="Arial"/>
          <w:sz w:val="20"/>
          <w:szCs w:val="20"/>
          <w:lang w:eastAsia="en-US"/>
        </w:rPr>
      </w:pPr>
    </w:p>
    <w:p w14:paraId="03A6DCC5" w14:textId="77777777" w:rsidR="002B1ABC" w:rsidRPr="006574D1" w:rsidRDefault="002B1ABC" w:rsidP="002B1ABC">
      <w:pPr>
        <w:suppressAutoHyphens w:val="0"/>
        <w:spacing w:line="260" w:lineRule="exact"/>
        <w:jc w:val="center"/>
        <w:outlineLvl w:val="0"/>
        <w:rPr>
          <w:rFonts w:ascii="Arial" w:hAnsi="Arial" w:cs="Arial"/>
          <w:b/>
          <w:sz w:val="20"/>
          <w:szCs w:val="20"/>
        </w:rPr>
      </w:pPr>
      <w:r w:rsidRPr="006574D1">
        <w:rPr>
          <w:rFonts w:ascii="Arial" w:hAnsi="Arial" w:cs="Arial"/>
          <w:b/>
          <w:sz w:val="20"/>
          <w:szCs w:val="20"/>
        </w:rPr>
        <w:t>II. MINERALNA SUROVINA, PRIDOBIVALNI PROSTOR IN POGOJI, POD KATERIMI SE PODELJUJE RUDARSKA PRAVICA ZA IZKORIŠČANJE</w:t>
      </w:r>
    </w:p>
    <w:p w14:paraId="33701742" w14:textId="77777777" w:rsidR="002B1ABC" w:rsidRPr="006574D1" w:rsidRDefault="002B1ABC" w:rsidP="002B1ABC">
      <w:pPr>
        <w:tabs>
          <w:tab w:val="left" w:pos="708"/>
        </w:tabs>
        <w:suppressAutoHyphens w:val="0"/>
        <w:spacing w:line="260" w:lineRule="exact"/>
        <w:rPr>
          <w:rFonts w:ascii="Arial" w:hAnsi="Arial" w:cs="Arial"/>
          <w:sz w:val="20"/>
          <w:szCs w:val="20"/>
          <w:lang w:eastAsia="en-US"/>
        </w:rPr>
      </w:pPr>
    </w:p>
    <w:p w14:paraId="6E390076" w14:textId="77777777" w:rsidR="002B1ABC" w:rsidRPr="006574D1" w:rsidRDefault="002B1ABC" w:rsidP="002B1ABC">
      <w:pPr>
        <w:tabs>
          <w:tab w:val="left" w:pos="708"/>
        </w:tabs>
        <w:suppressAutoHyphens w:val="0"/>
        <w:spacing w:line="260" w:lineRule="exact"/>
        <w:rPr>
          <w:rFonts w:ascii="Arial" w:hAnsi="Arial" w:cs="Arial"/>
          <w:sz w:val="20"/>
          <w:szCs w:val="20"/>
          <w:lang w:eastAsia="en-US"/>
        </w:rPr>
      </w:pPr>
    </w:p>
    <w:p w14:paraId="1BD3A5A2" w14:textId="649A3E1A" w:rsidR="002B1ABC" w:rsidRPr="006574D1" w:rsidRDefault="00BD29FF" w:rsidP="002B1ABC">
      <w:pPr>
        <w:suppressAutoHyphens w:val="0"/>
        <w:spacing w:line="260" w:lineRule="exact"/>
        <w:jc w:val="center"/>
        <w:outlineLvl w:val="0"/>
        <w:rPr>
          <w:rFonts w:ascii="Arial" w:hAnsi="Arial" w:cs="Arial"/>
          <w:b/>
          <w:sz w:val="20"/>
          <w:szCs w:val="20"/>
          <w:lang w:eastAsia="sl-SI"/>
        </w:rPr>
      </w:pPr>
      <w:bookmarkStart w:id="3" w:name="_Hlk200984608"/>
      <w:r>
        <w:rPr>
          <w:rFonts w:ascii="Arial" w:hAnsi="Arial" w:cs="Arial"/>
          <w:b/>
          <w:sz w:val="20"/>
          <w:szCs w:val="20"/>
          <w:lang w:eastAsia="sl-SI"/>
        </w:rPr>
        <w:t>10</w:t>
      </w:r>
      <w:r w:rsidR="002B1ABC" w:rsidRPr="006574D1">
        <w:rPr>
          <w:rFonts w:ascii="Arial" w:hAnsi="Arial" w:cs="Arial"/>
          <w:b/>
          <w:sz w:val="20"/>
          <w:szCs w:val="20"/>
          <w:lang w:eastAsia="sl-SI"/>
        </w:rPr>
        <w:t>. člen</w:t>
      </w:r>
    </w:p>
    <w:p w14:paraId="2185E795" w14:textId="7DA4F812" w:rsidR="002B1ABC" w:rsidRPr="00DE7685" w:rsidRDefault="002B1ABC" w:rsidP="002B1ABC">
      <w:pPr>
        <w:suppressAutoHyphens w:val="0"/>
        <w:spacing w:line="260" w:lineRule="exact"/>
        <w:jc w:val="center"/>
        <w:rPr>
          <w:rFonts w:ascii="Arial" w:hAnsi="Arial" w:cs="Arial"/>
          <w:b/>
          <w:sz w:val="20"/>
          <w:szCs w:val="20"/>
          <w:lang w:eastAsia="sl-SI"/>
        </w:rPr>
      </w:pPr>
      <w:bookmarkStart w:id="4" w:name="_Hlk201042068"/>
      <w:r w:rsidRPr="006574D1">
        <w:rPr>
          <w:rFonts w:ascii="Arial" w:hAnsi="Arial" w:cs="Arial"/>
          <w:b/>
          <w:sz w:val="20"/>
          <w:szCs w:val="20"/>
          <w:lang w:eastAsia="sl-SI"/>
        </w:rPr>
        <w:t>(</w:t>
      </w:r>
      <w:r w:rsidRPr="00DE7685">
        <w:rPr>
          <w:rFonts w:ascii="Arial" w:hAnsi="Arial" w:cs="Arial"/>
          <w:b/>
          <w:sz w:val="20"/>
          <w:szCs w:val="20"/>
          <w:lang w:eastAsia="sl-SI"/>
        </w:rPr>
        <w:t xml:space="preserve">izkoriščanje mineralne surovine tehnični kamen apnenec </w:t>
      </w:r>
    </w:p>
    <w:p w14:paraId="29120DA8" w14:textId="77777777" w:rsidR="002B1ABC" w:rsidRPr="006574D1" w:rsidRDefault="002B1ABC" w:rsidP="002B1ABC">
      <w:pPr>
        <w:suppressAutoHyphens w:val="0"/>
        <w:spacing w:line="260" w:lineRule="exact"/>
        <w:jc w:val="center"/>
        <w:rPr>
          <w:rFonts w:ascii="Arial" w:hAnsi="Arial" w:cs="Arial"/>
          <w:b/>
          <w:sz w:val="20"/>
          <w:szCs w:val="20"/>
          <w:lang w:eastAsia="sl-SI"/>
        </w:rPr>
      </w:pPr>
      <w:r w:rsidRPr="00DE7685">
        <w:rPr>
          <w:rFonts w:ascii="Arial" w:hAnsi="Arial" w:cs="Arial"/>
          <w:b/>
          <w:sz w:val="20"/>
          <w:szCs w:val="20"/>
          <w:lang w:eastAsia="sl-SI"/>
        </w:rPr>
        <w:t>v pridobivalnem prostoru Verd 3 v občini Vrhnika</w:t>
      </w:r>
      <w:r w:rsidRPr="006574D1">
        <w:rPr>
          <w:rFonts w:ascii="Arial" w:hAnsi="Arial" w:cs="Arial"/>
          <w:b/>
          <w:sz w:val="20"/>
          <w:szCs w:val="20"/>
          <w:lang w:eastAsia="sl-SI"/>
        </w:rPr>
        <w:t>)</w:t>
      </w:r>
    </w:p>
    <w:p w14:paraId="34A2A74B" w14:textId="77777777" w:rsidR="002B1ABC" w:rsidRPr="006574D1" w:rsidRDefault="002B1ABC" w:rsidP="002B1ABC">
      <w:pPr>
        <w:tabs>
          <w:tab w:val="left" w:pos="708"/>
        </w:tabs>
        <w:suppressAutoHyphens w:val="0"/>
        <w:spacing w:line="260" w:lineRule="exact"/>
        <w:rPr>
          <w:rFonts w:ascii="Arial" w:hAnsi="Arial" w:cs="Arial"/>
          <w:sz w:val="20"/>
          <w:szCs w:val="20"/>
          <w:lang w:eastAsia="en-US"/>
        </w:rPr>
      </w:pPr>
    </w:p>
    <w:p w14:paraId="5EF8CA1A" w14:textId="3FF2D53C" w:rsidR="002B1ABC" w:rsidRPr="00DE7685" w:rsidRDefault="002B1ABC" w:rsidP="002B1ABC">
      <w:pPr>
        <w:suppressAutoHyphens w:val="0"/>
        <w:spacing w:line="260" w:lineRule="exact"/>
        <w:ind w:firstLine="170"/>
        <w:jc w:val="both"/>
        <w:rPr>
          <w:rFonts w:ascii="Arial" w:hAnsi="Arial" w:cs="Arial"/>
          <w:sz w:val="20"/>
          <w:szCs w:val="20"/>
          <w:lang w:eastAsia="sl-SI"/>
        </w:rPr>
      </w:pPr>
      <w:r w:rsidRPr="00DE7685">
        <w:rPr>
          <w:rFonts w:ascii="Arial" w:hAnsi="Arial" w:cs="Arial"/>
          <w:sz w:val="20"/>
          <w:szCs w:val="20"/>
          <w:lang w:eastAsia="sl-SI"/>
        </w:rPr>
        <w:t>(1) Predmet rudarske pravice je izkoriščanje mineralne surovine tehnični kamen</w:t>
      </w:r>
      <w:r w:rsidRPr="00DE7685">
        <w:rPr>
          <w:rFonts w:ascii="Arial" w:hAnsi="Arial" w:cs="Arial"/>
          <w:snapToGrid w:val="0"/>
          <w:sz w:val="20"/>
          <w:szCs w:val="20"/>
          <w:lang w:eastAsia="sl-SI"/>
        </w:rPr>
        <w:t> apnenec</w:t>
      </w:r>
      <w:r w:rsidRPr="00DE7685">
        <w:rPr>
          <w:rFonts w:ascii="Arial" w:hAnsi="Arial" w:cs="Arial"/>
          <w:sz w:val="20"/>
          <w:szCs w:val="20"/>
          <w:lang w:eastAsia="sl-SI"/>
        </w:rPr>
        <w:t xml:space="preserve"> v količini do 4.200.000 (štiri milijone dvesto tisoč) kubičnih metrov v raščenem stanju.</w:t>
      </w:r>
    </w:p>
    <w:p w14:paraId="096E29D4" w14:textId="69B0A20B" w:rsidR="002B1ABC" w:rsidRPr="00DE7685" w:rsidRDefault="002B1ABC" w:rsidP="002B1ABC">
      <w:pPr>
        <w:suppressAutoHyphens w:val="0"/>
        <w:spacing w:line="260" w:lineRule="exact"/>
        <w:ind w:firstLine="170"/>
        <w:jc w:val="both"/>
        <w:rPr>
          <w:rFonts w:ascii="Arial" w:hAnsi="Arial" w:cs="Arial"/>
          <w:sz w:val="20"/>
          <w:szCs w:val="20"/>
          <w:lang w:eastAsia="sl-SI"/>
        </w:rPr>
      </w:pPr>
      <w:r w:rsidRPr="00DE7685">
        <w:rPr>
          <w:rFonts w:ascii="Arial" w:hAnsi="Arial" w:cs="Arial"/>
          <w:sz w:val="20"/>
          <w:szCs w:val="20"/>
          <w:lang w:eastAsia="sl-SI"/>
        </w:rPr>
        <w:t>(2) Pridobivalni prostor Verd 3 je nov pridobivalni prostor s površinskim izkoriščanjem mineralne surovine z vrtanjem minskih vrtin in razstreljevanjem, ki zajema tudi del pridobivalnega prostora Verd (širitev dela pridobivalnega prostora Verd v globino in na sosednja zemljišča).</w:t>
      </w:r>
    </w:p>
    <w:p w14:paraId="7F855FB2" w14:textId="67FAD757" w:rsidR="00BD29FF" w:rsidRPr="00DE7685" w:rsidRDefault="00BD29FF" w:rsidP="00BD29FF">
      <w:pPr>
        <w:suppressAutoHyphens w:val="0"/>
        <w:spacing w:line="260" w:lineRule="exact"/>
        <w:ind w:firstLine="170"/>
        <w:jc w:val="both"/>
        <w:rPr>
          <w:rFonts w:ascii="Arial" w:hAnsi="Arial" w:cs="Arial"/>
          <w:bCs/>
          <w:sz w:val="20"/>
          <w:szCs w:val="20"/>
          <w:lang w:eastAsia="sl-SI"/>
        </w:rPr>
      </w:pPr>
      <w:r w:rsidRPr="00DE7685">
        <w:rPr>
          <w:rFonts w:ascii="Arial" w:hAnsi="Arial" w:cs="Arial"/>
          <w:bCs/>
          <w:sz w:val="20"/>
          <w:szCs w:val="20"/>
          <w:lang w:eastAsia="sl-SI"/>
        </w:rPr>
        <w:t xml:space="preserve">(3) Pridobivalni prostor Verd 3 </w:t>
      </w:r>
      <w:r w:rsidR="00B70BE6">
        <w:rPr>
          <w:rFonts w:ascii="Arial" w:hAnsi="Arial" w:cs="Arial"/>
          <w:bCs/>
          <w:sz w:val="20"/>
          <w:szCs w:val="20"/>
          <w:lang w:eastAsia="sl-SI"/>
        </w:rPr>
        <w:t>je</w:t>
      </w:r>
      <w:r w:rsidRPr="00FD560A">
        <w:rPr>
          <w:rFonts w:ascii="Arial" w:hAnsi="Arial" w:cs="Arial"/>
          <w:bCs/>
          <w:sz w:val="20"/>
          <w:szCs w:val="20"/>
          <w:lang w:eastAsia="sl-SI"/>
        </w:rPr>
        <w:t xml:space="preserve"> v katastrski občini 2003 – Verd, občina Vrhnika, in obsega</w:t>
      </w:r>
      <w:r w:rsidRPr="00DE7685">
        <w:rPr>
          <w:rFonts w:ascii="Arial" w:hAnsi="Arial" w:cs="Arial"/>
          <w:bCs/>
          <w:sz w:val="20"/>
          <w:szCs w:val="20"/>
          <w:lang w:eastAsia="sl-SI"/>
        </w:rPr>
        <w:t>:</w:t>
      </w:r>
    </w:p>
    <w:p w14:paraId="3AB53377" w14:textId="77777777" w:rsidR="00BD29FF" w:rsidRPr="00DE7685" w:rsidRDefault="00BD29FF" w:rsidP="00BD29FF">
      <w:pPr>
        <w:numPr>
          <w:ilvl w:val="0"/>
          <w:numId w:val="52"/>
        </w:numPr>
        <w:suppressAutoHyphens w:val="0"/>
        <w:spacing w:after="160" w:line="260" w:lineRule="exact"/>
        <w:contextualSpacing/>
        <w:jc w:val="both"/>
        <w:rPr>
          <w:rFonts w:ascii="Arial" w:hAnsi="Arial" w:cs="Arial"/>
          <w:sz w:val="20"/>
          <w:szCs w:val="20"/>
          <w:lang w:eastAsia="en-US"/>
        </w:rPr>
      </w:pPr>
      <w:r w:rsidRPr="00DE7685">
        <w:rPr>
          <w:rFonts w:ascii="Arial" w:hAnsi="Arial" w:cs="Arial"/>
          <w:bCs/>
          <w:sz w:val="20"/>
          <w:szCs w:val="20"/>
          <w:lang w:eastAsia="en-US"/>
        </w:rPr>
        <w:t xml:space="preserve">v celoti zemljišča s parcelnimi </w:t>
      </w:r>
      <w:r w:rsidRPr="00DE7685">
        <w:rPr>
          <w:rFonts w:ascii="Arial" w:hAnsi="Arial" w:cs="Arial"/>
          <w:sz w:val="20"/>
          <w:szCs w:val="20"/>
          <w:lang w:eastAsia="en-US"/>
        </w:rPr>
        <w:t>številkami 1419/50, 1419/65, 1419/67, 1419/68, 1419/69, 1419/70, 1419/74, 1419/76, 1419/77, 1419/78, 1419/80, 1419/81, 1419/82, 1419/85, 1419/86, 1419/91 in 1419/92,</w:t>
      </w:r>
    </w:p>
    <w:p w14:paraId="54842330" w14:textId="77777777" w:rsidR="00BD29FF" w:rsidRPr="00DE7685" w:rsidRDefault="00BD29FF" w:rsidP="00BD29FF">
      <w:pPr>
        <w:numPr>
          <w:ilvl w:val="0"/>
          <w:numId w:val="52"/>
        </w:numPr>
        <w:suppressAutoHyphens w:val="0"/>
        <w:spacing w:after="160" w:line="260" w:lineRule="exact"/>
        <w:contextualSpacing/>
        <w:jc w:val="both"/>
        <w:rPr>
          <w:rFonts w:ascii="Arial" w:hAnsi="Arial" w:cs="Arial"/>
          <w:bCs/>
          <w:sz w:val="20"/>
          <w:szCs w:val="20"/>
          <w:lang w:eastAsia="en-US"/>
        </w:rPr>
      </w:pPr>
      <w:r w:rsidRPr="00DE7685">
        <w:rPr>
          <w:rFonts w:ascii="Arial" w:hAnsi="Arial" w:cs="Arial"/>
          <w:bCs/>
          <w:sz w:val="20"/>
          <w:szCs w:val="20"/>
          <w:lang w:eastAsia="en-US"/>
        </w:rPr>
        <w:t>dele zemljišč s parceln</w:t>
      </w:r>
      <w:r>
        <w:rPr>
          <w:rFonts w:ascii="Arial" w:hAnsi="Arial" w:cs="Arial"/>
          <w:bCs/>
          <w:sz w:val="20"/>
          <w:szCs w:val="20"/>
          <w:lang w:eastAsia="en-US"/>
        </w:rPr>
        <w:t>imi</w:t>
      </w:r>
      <w:r w:rsidRPr="00DE7685">
        <w:rPr>
          <w:rFonts w:ascii="Arial" w:hAnsi="Arial" w:cs="Arial"/>
          <w:bCs/>
          <w:sz w:val="20"/>
          <w:szCs w:val="20"/>
          <w:lang w:eastAsia="en-US"/>
        </w:rPr>
        <w:t xml:space="preserve"> številk</w:t>
      </w:r>
      <w:r>
        <w:rPr>
          <w:rFonts w:ascii="Arial" w:hAnsi="Arial" w:cs="Arial"/>
          <w:bCs/>
          <w:sz w:val="20"/>
          <w:szCs w:val="20"/>
          <w:lang w:eastAsia="en-US"/>
        </w:rPr>
        <w:t>ami</w:t>
      </w:r>
      <w:r w:rsidRPr="00DE7685">
        <w:rPr>
          <w:rFonts w:ascii="Arial" w:hAnsi="Arial" w:cs="Arial"/>
          <w:bCs/>
          <w:sz w:val="20"/>
          <w:szCs w:val="20"/>
          <w:lang w:eastAsia="en-US"/>
        </w:rPr>
        <w:t xml:space="preserve"> 1419/4, 1419/5, 1419/6, 1419/7, 1419/8 in 1419/9, ki ležijo severozahodno od premice skozi točki A in B,</w:t>
      </w:r>
    </w:p>
    <w:p w14:paraId="3BE1C25D" w14:textId="6C46C2CC" w:rsidR="002B1ABC" w:rsidRPr="00DE7685" w:rsidRDefault="00BD29FF" w:rsidP="00BD29FF">
      <w:pPr>
        <w:numPr>
          <w:ilvl w:val="0"/>
          <w:numId w:val="52"/>
        </w:numPr>
        <w:suppressAutoHyphens w:val="0"/>
        <w:spacing w:after="160" w:line="260" w:lineRule="exact"/>
        <w:contextualSpacing/>
        <w:jc w:val="both"/>
        <w:rPr>
          <w:rFonts w:ascii="Arial" w:hAnsi="Arial" w:cs="Arial"/>
          <w:bCs/>
          <w:sz w:val="20"/>
          <w:szCs w:val="20"/>
          <w:lang w:eastAsia="en-US"/>
        </w:rPr>
      </w:pPr>
      <w:r w:rsidRPr="00DE7685">
        <w:rPr>
          <w:rFonts w:ascii="Arial" w:hAnsi="Arial" w:cs="Arial"/>
          <w:bCs/>
          <w:sz w:val="20"/>
          <w:szCs w:val="20"/>
          <w:lang w:eastAsia="en-US"/>
        </w:rPr>
        <w:t>del zemljišča s parcelno številko 2029/1, ki ga na zahodu omejuje premica skozi točki D in F, na jugovzhodu pa premica skozi točki C in E.</w:t>
      </w:r>
    </w:p>
    <w:p w14:paraId="5EEA2CEB" w14:textId="77777777" w:rsidR="002B1ABC" w:rsidRPr="00DE7685" w:rsidRDefault="002B1ABC" w:rsidP="002B1ABC">
      <w:pPr>
        <w:suppressAutoHyphens w:val="0"/>
        <w:spacing w:line="260" w:lineRule="exact"/>
        <w:jc w:val="both"/>
        <w:rPr>
          <w:rFonts w:ascii="Arial" w:hAnsi="Arial" w:cs="Arial"/>
          <w:bCs/>
          <w:sz w:val="20"/>
          <w:szCs w:val="20"/>
          <w:lang w:eastAsia="en-US"/>
        </w:rPr>
      </w:pPr>
    </w:p>
    <w:p w14:paraId="58CA29FB" w14:textId="235364F5" w:rsidR="002B1ABC" w:rsidRPr="00DE7685" w:rsidRDefault="0008551A" w:rsidP="002B1ABC">
      <w:pPr>
        <w:suppressAutoHyphens w:val="0"/>
        <w:spacing w:line="260" w:lineRule="exact"/>
        <w:jc w:val="both"/>
        <w:rPr>
          <w:rFonts w:ascii="Arial" w:hAnsi="Arial" w:cs="Arial"/>
          <w:bCs/>
          <w:sz w:val="20"/>
          <w:szCs w:val="20"/>
          <w:lang w:eastAsia="en-US"/>
        </w:rPr>
      </w:pPr>
      <w:r>
        <w:rPr>
          <w:rFonts w:ascii="Arial" w:hAnsi="Arial" w:cs="Arial"/>
          <w:sz w:val="20"/>
          <w:szCs w:val="20"/>
          <w:lang w:eastAsia="en-US"/>
        </w:rPr>
        <w:t xml:space="preserve">(4) </w:t>
      </w:r>
      <w:r w:rsidR="002B1ABC" w:rsidRPr="00DE7685">
        <w:rPr>
          <w:rFonts w:ascii="Arial" w:hAnsi="Arial" w:cs="Arial"/>
          <w:sz w:val="20"/>
          <w:szCs w:val="20"/>
          <w:lang w:eastAsia="en-US"/>
        </w:rPr>
        <w:t xml:space="preserve">Točke A, B, C in D </w:t>
      </w:r>
      <w:r>
        <w:rPr>
          <w:rFonts w:ascii="Arial" w:hAnsi="Arial" w:cs="Arial"/>
          <w:sz w:val="20"/>
          <w:szCs w:val="20"/>
          <w:lang w:eastAsia="en-US"/>
        </w:rPr>
        <w:t xml:space="preserve">iz prejšnjega odstavka </w:t>
      </w:r>
      <w:r w:rsidR="002B1ABC" w:rsidRPr="00DE7685">
        <w:rPr>
          <w:rFonts w:ascii="Arial" w:hAnsi="Arial" w:cs="Arial"/>
          <w:sz w:val="20"/>
          <w:szCs w:val="20"/>
          <w:lang w:eastAsia="en-US"/>
        </w:rPr>
        <w:t>so določene s</w:t>
      </w:r>
      <w:r w:rsidR="002B1ABC" w:rsidRPr="00DE7685">
        <w:rPr>
          <w:rFonts w:ascii="Arial" w:hAnsi="Arial" w:cs="Arial"/>
          <w:bCs/>
          <w:sz w:val="20"/>
          <w:szCs w:val="20"/>
          <w:lang w:eastAsia="en-US"/>
        </w:rPr>
        <w:t xml:space="preserve"> koordinatami v </w:t>
      </w:r>
      <w:r w:rsidR="00B70BE6" w:rsidRPr="00DE7685">
        <w:rPr>
          <w:rFonts w:ascii="Arial" w:hAnsi="Arial" w:cs="Arial"/>
          <w:bCs/>
          <w:sz w:val="20"/>
          <w:szCs w:val="20"/>
          <w:lang w:eastAsia="en-US"/>
        </w:rPr>
        <w:t>koordinatnem sistem</w:t>
      </w:r>
      <w:r w:rsidR="00B70BE6">
        <w:rPr>
          <w:rFonts w:ascii="Arial" w:hAnsi="Arial" w:cs="Arial"/>
          <w:bCs/>
          <w:sz w:val="20"/>
          <w:szCs w:val="20"/>
          <w:lang w:eastAsia="en-US"/>
        </w:rPr>
        <w:t xml:space="preserve">u </w:t>
      </w:r>
      <w:r w:rsidR="002B1ABC" w:rsidRPr="00DE7685">
        <w:rPr>
          <w:rFonts w:ascii="Arial" w:hAnsi="Arial" w:cs="Arial"/>
          <w:bCs/>
          <w:sz w:val="20"/>
          <w:szCs w:val="20"/>
          <w:lang w:eastAsia="en-US"/>
        </w:rPr>
        <w:t xml:space="preserve">ETRS D96/TM, točki </w:t>
      </w:r>
      <w:r w:rsidR="002B1ABC" w:rsidRPr="00DE7685">
        <w:rPr>
          <w:rFonts w:ascii="Arial" w:hAnsi="Arial" w:cs="Arial"/>
          <w:sz w:val="20"/>
          <w:szCs w:val="20"/>
          <w:lang w:eastAsia="en-US"/>
        </w:rPr>
        <w:t xml:space="preserve">E in F pa </w:t>
      </w:r>
      <w:r w:rsidR="002B1ABC" w:rsidRPr="00DE7685">
        <w:rPr>
          <w:rFonts w:ascii="Arial" w:hAnsi="Arial" w:cs="Arial"/>
          <w:bCs/>
          <w:sz w:val="20"/>
          <w:szCs w:val="20"/>
          <w:lang w:eastAsia="en-US"/>
        </w:rPr>
        <w:t>opisno, in sicer:</w:t>
      </w:r>
    </w:p>
    <w:p w14:paraId="5EB970A0" w14:textId="77777777" w:rsidR="002B1ABC" w:rsidRPr="00DE7685" w:rsidRDefault="002B1ABC" w:rsidP="002B1ABC">
      <w:pPr>
        <w:suppressAutoHyphens w:val="0"/>
        <w:spacing w:line="260" w:lineRule="exact"/>
        <w:jc w:val="both"/>
        <w:rPr>
          <w:rFonts w:ascii="Arial" w:hAnsi="Arial" w:cs="Arial"/>
          <w:bCs/>
          <w:sz w:val="20"/>
          <w:szCs w:val="20"/>
          <w:lang w:eastAsia="en-US"/>
        </w:rPr>
      </w:pPr>
    </w:p>
    <w:tbl>
      <w:tblPr>
        <w:tblW w:w="7620" w:type="dxa"/>
        <w:tblInd w:w="27" w:type="dxa"/>
        <w:tblLayout w:type="fixed"/>
        <w:tblCellMar>
          <w:left w:w="40" w:type="dxa"/>
          <w:right w:w="40" w:type="dxa"/>
        </w:tblCellMar>
        <w:tblLook w:val="0000" w:firstRow="0" w:lastRow="0" w:firstColumn="0" w:lastColumn="0" w:noHBand="0" w:noVBand="0"/>
      </w:tblPr>
      <w:tblGrid>
        <w:gridCol w:w="802"/>
        <w:gridCol w:w="3409"/>
        <w:gridCol w:w="3409"/>
      </w:tblGrid>
      <w:tr w:rsidR="002B1ABC" w:rsidRPr="00DE7685" w14:paraId="3C363412" w14:textId="77777777" w:rsidTr="004D2537">
        <w:tc>
          <w:tcPr>
            <w:tcW w:w="773" w:type="dxa"/>
            <w:tcBorders>
              <w:top w:val="single" w:sz="6" w:space="0" w:color="auto"/>
              <w:left w:val="single" w:sz="6" w:space="0" w:color="auto"/>
              <w:bottom w:val="single" w:sz="6" w:space="0" w:color="auto"/>
              <w:right w:val="single" w:sz="6" w:space="0" w:color="auto"/>
            </w:tcBorders>
          </w:tcPr>
          <w:p w14:paraId="0B22A04A" w14:textId="77777777" w:rsidR="002B1ABC" w:rsidRPr="00DE7685" w:rsidRDefault="002B1ABC" w:rsidP="004D2537">
            <w:pPr>
              <w:suppressAutoHyphens w:val="0"/>
              <w:spacing w:line="260" w:lineRule="exact"/>
              <w:jc w:val="center"/>
              <w:rPr>
                <w:rFonts w:ascii="Arial" w:hAnsi="Arial" w:cs="Arial"/>
                <w:b/>
                <w:bCs/>
                <w:sz w:val="20"/>
                <w:szCs w:val="20"/>
                <w:lang w:eastAsia="en-US"/>
              </w:rPr>
            </w:pPr>
            <w:r w:rsidRPr="00DE7685">
              <w:rPr>
                <w:rFonts w:ascii="Arial" w:hAnsi="Arial" w:cs="Arial"/>
                <w:b/>
                <w:bCs/>
                <w:sz w:val="20"/>
                <w:szCs w:val="20"/>
                <w:lang w:eastAsia="en-US"/>
              </w:rPr>
              <w:t>Točka</w:t>
            </w:r>
          </w:p>
        </w:tc>
        <w:tc>
          <w:tcPr>
            <w:tcW w:w="3289" w:type="dxa"/>
            <w:tcBorders>
              <w:top w:val="single" w:sz="6" w:space="0" w:color="auto"/>
              <w:left w:val="single" w:sz="6" w:space="0" w:color="auto"/>
              <w:bottom w:val="single" w:sz="6" w:space="0" w:color="auto"/>
              <w:right w:val="single" w:sz="6" w:space="0" w:color="auto"/>
            </w:tcBorders>
          </w:tcPr>
          <w:p w14:paraId="4A6BFB84" w14:textId="77777777" w:rsidR="002B1ABC" w:rsidRPr="00DE7685" w:rsidRDefault="002B1ABC" w:rsidP="004D2537">
            <w:pPr>
              <w:suppressAutoHyphens w:val="0"/>
              <w:spacing w:line="260" w:lineRule="exact"/>
              <w:jc w:val="center"/>
              <w:rPr>
                <w:rFonts w:ascii="Arial" w:hAnsi="Arial" w:cs="Arial"/>
                <w:b/>
                <w:bCs/>
                <w:sz w:val="20"/>
                <w:szCs w:val="20"/>
                <w:lang w:eastAsia="en-US"/>
              </w:rPr>
            </w:pPr>
            <w:r w:rsidRPr="00DE7685">
              <w:rPr>
                <w:rFonts w:ascii="Arial" w:hAnsi="Arial" w:cs="Arial"/>
                <w:b/>
                <w:bCs/>
                <w:sz w:val="20"/>
                <w:szCs w:val="20"/>
                <w:lang w:eastAsia="en-US"/>
              </w:rPr>
              <w:t>e</w:t>
            </w:r>
          </w:p>
        </w:tc>
        <w:tc>
          <w:tcPr>
            <w:tcW w:w="3289" w:type="dxa"/>
            <w:tcBorders>
              <w:top w:val="single" w:sz="6" w:space="0" w:color="auto"/>
              <w:left w:val="single" w:sz="6" w:space="0" w:color="auto"/>
              <w:bottom w:val="single" w:sz="6" w:space="0" w:color="auto"/>
              <w:right w:val="single" w:sz="6" w:space="0" w:color="auto"/>
            </w:tcBorders>
          </w:tcPr>
          <w:p w14:paraId="2B9CDF7B" w14:textId="77777777" w:rsidR="002B1ABC" w:rsidRPr="00DE7685" w:rsidRDefault="002B1ABC" w:rsidP="004D2537">
            <w:pPr>
              <w:suppressAutoHyphens w:val="0"/>
              <w:spacing w:line="260" w:lineRule="exact"/>
              <w:jc w:val="center"/>
              <w:rPr>
                <w:rFonts w:ascii="Arial" w:hAnsi="Arial" w:cs="Arial"/>
                <w:b/>
                <w:bCs/>
                <w:sz w:val="20"/>
                <w:szCs w:val="20"/>
                <w:lang w:eastAsia="en-US"/>
              </w:rPr>
            </w:pPr>
            <w:r w:rsidRPr="00DE7685">
              <w:rPr>
                <w:rFonts w:ascii="Arial" w:hAnsi="Arial" w:cs="Arial"/>
                <w:b/>
                <w:bCs/>
                <w:sz w:val="20"/>
                <w:szCs w:val="20"/>
                <w:lang w:eastAsia="en-US"/>
              </w:rPr>
              <w:t>n</w:t>
            </w:r>
          </w:p>
        </w:tc>
      </w:tr>
      <w:tr w:rsidR="002B1ABC" w:rsidRPr="00DE7685" w14:paraId="4A238E9A" w14:textId="77777777" w:rsidTr="004D2537">
        <w:tc>
          <w:tcPr>
            <w:tcW w:w="773" w:type="dxa"/>
            <w:tcBorders>
              <w:top w:val="single" w:sz="6" w:space="0" w:color="auto"/>
              <w:left w:val="single" w:sz="6" w:space="0" w:color="auto"/>
              <w:bottom w:val="single" w:sz="6" w:space="0" w:color="auto"/>
              <w:right w:val="single" w:sz="6" w:space="0" w:color="auto"/>
            </w:tcBorders>
            <w:vAlign w:val="center"/>
          </w:tcPr>
          <w:p w14:paraId="06786DD6" w14:textId="77777777" w:rsidR="002B1ABC" w:rsidRPr="00DE7685" w:rsidRDefault="002B1ABC" w:rsidP="004D2537">
            <w:pPr>
              <w:suppressAutoHyphens w:val="0"/>
              <w:spacing w:line="260" w:lineRule="exact"/>
              <w:jc w:val="center"/>
              <w:rPr>
                <w:rFonts w:ascii="Arial" w:hAnsi="Arial" w:cs="Arial"/>
                <w:sz w:val="20"/>
                <w:szCs w:val="20"/>
                <w:lang w:eastAsia="en-US"/>
              </w:rPr>
            </w:pPr>
            <w:r w:rsidRPr="00DE7685">
              <w:rPr>
                <w:rFonts w:ascii="Arial" w:hAnsi="Arial" w:cs="Arial"/>
                <w:sz w:val="20"/>
                <w:szCs w:val="20"/>
                <w:lang w:eastAsia="en-US"/>
              </w:rPr>
              <w:t>A</w:t>
            </w:r>
          </w:p>
        </w:tc>
        <w:tc>
          <w:tcPr>
            <w:tcW w:w="3289" w:type="dxa"/>
            <w:tcBorders>
              <w:top w:val="single" w:sz="6" w:space="0" w:color="auto"/>
              <w:left w:val="single" w:sz="6" w:space="0" w:color="auto"/>
              <w:bottom w:val="single" w:sz="6" w:space="0" w:color="auto"/>
              <w:right w:val="single" w:sz="6" w:space="0" w:color="auto"/>
            </w:tcBorders>
            <w:vAlign w:val="center"/>
          </w:tcPr>
          <w:p w14:paraId="551A4F4E" w14:textId="77777777" w:rsidR="002B1ABC" w:rsidRPr="00DE7685" w:rsidRDefault="002B1ABC" w:rsidP="004D2537">
            <w:pPr>
              <w:suppressAutoHyphens w:val="0"/>
              <w:spacing w:line="260" w:lineRule="exact"/>
              <w:jc w:val="center"/>
              <w:rPr>
                <w:rFonts w:ascii="Arial" w:hAnsi="Arial" w:cs="Arial"/>
                <w:sz w:val="20"/>
                <w:szCs w:val="20"/>
                <w:lang w:eastAsia="en-US"/>
              </w:rPr>
            </w:pPr>
            <w:r w:rsidRPr="00DE7685">
              <w:rPr>
                <w:rFonts w:ascii="Arial" w:hAnsi="Arial" w:cs="Arial"/>
                <w:sz w:val="20"/>
                <w:szCs w:val="20"/>
                <w:lang w:eastAsia="en-US"/>
              </w:rPr>
              <w:t>446950,52</w:t>
            </w:r>
          </w:p>
        </w:tc>
        <w:tc>
          <w:tcPr>
            <w:tcW w:w="3289" w:type="dxa"/>
            <w:tcBorders>
              <w:top w:val="single" w:sz="6" w:space="0" w:color="auto"/>
              <w:left w:val="single" w:sz="6" w:space="0" w:color="auto"/>
              <w:bottom w:val="single" w:sz="6" w:space="0" w:color="auto"/>
              <w:right w:val="single" w:sz="6" w:space="0" w:color="auto"/>
            </w:tcBorders>
            <w:vAlign w:val="center"/>
          </w:tcPr>
          <w:p w14:paraId="6D6155C0" w14:textId="77777777" w:rsidR="002B1ABC" w:rsidRPr="00DE7685" w:rsidRDefault="002B1ABC" w:rsidP="004D2537">
            <w:pPr>
              <w:suppressAutoHyphens w:val="0"/>
              <w:spacing w:line="260" w:lineRule="exact"/>
              <w:jc w:val="center"/>
              <w:rPr>
                <w:rFonts w:ascii="Arial" w:hAnsi="Arial" w:cs="Arial"/>
                <w:sz w:val="20"/>
                <w:szCs w:val="20"/>
                <w:lang w:eastAsia="en-US"/>
              </w:rPr>
            </w:pPr>
            <w:r w:rsidRPr="00DE7685">
              <w:rPr>
                <w:rFonts w:ascii="Arial" w:hAnsi="Arial" w:cs="Arial"/>
                <w:sz w:val="20"/>
                <w:szCs w:val="20"/>
                <w:lang w:eastAsia="en-US"/>
              </w:rPr>
              <w:t>89879,94</w:t>
            </w:r>
          </w:p>
        </w:tc>
      </w:tr>
      <w:tr w:rsidR="002B1ABC" w:rsidRPr="00DE7685" w14:paraId="5482FD62" w14:textId="77777777" w:rsidTr="004D2537">
        <w:tc>
          <w:tcPr>
            <w:tcW w:w="773" w:type="dxa"/>
            <w:tcBorders>
              <w:top w:val="single" w:sz="6" w:space="0" w:color="auto"/>
              <w:left w:val="single" w:sz="6" w:space="0" w:color="auto"/>
              <w:bottom w:val="single" w:sz="6" w:space="0" w:color="auto"/>
              <w:right w:val="single" w:sz="6" w:space="0" w:color="auto"/>
            </w:tcBorders>
            <w:vAlign w:val="center"/>
          </w:tcPr>
          <w:p w14:paraId="51227A7E" w14:textId="77777777" w:rsidR="002B1ABC" w:rsidRPr="00DE7685" w:rsidRDefault="002B1ABC" w:rsidP="004D2537">
            <w:pPr>
              <w:suppressAutoHyphens w:val="0"/>
              <w:spacing w:line="260" w:lineRule="exact"/>
              <w:jc w:val="center"/>
              <w:rPr>
                <w:rFonts w:ascii="Arial" w:hAnsi="Arial" w:cs="Arial"/>
                <w:sz w:val="20"/>
                <w:szCs w:val="20"/>
                <w:lang w:eastAsia="en-US"/>
              </w:rPr>
            </w:pPr>
            <w:r w:rsidRPr="00DE7685">
              <w:rPr>
                <w:rFonts w:ascii="Arial" w:hAnsi="Arial" w:cs="Arial"/>
                <w:sz w:val="20"/>
                <w:szCs w:val="20"/>
                <w:lang w:eastAsia="en-US"/>
              </w:rPr>
              <w:t>B</w:t>
            </w:r>
          </w:p>
        </w:tc>
        <w:tc>
          <w:tcPr>
            <w:tcW w:w="3289" w:type="dxa"/>
            <w:tcBorders>
              <w:top w:val="single" w:sz="6" w:space="0" w:color="auto"/>
              <w:left w:val="single" w:sz="6" w:space="0" w:color="auto"/>
              <w:bottom w:val="single" w:sz="6" w:space="0" w:color="auto"/>
              <w:right w:val="single" w:sz="6" w:space="0" w:color="auto"/>
            </w:tcBorders>
            <w:vAlign w:val="center"/>
          </w:tcPr>
          <w:p w14:paraId="32C217BB" w14:textId="77777777" w:rsidR="002B1ABC" w:rsidRPr="00DE7685" w:rsidRDefault="002B1ABC" w:rsidP="004D2537">
            <w:pPr>
              <w:suppressAutoHyphens w:val="0"/>
              <w:spacing w:line="260" w:lineRule="exact"/>
              <w:jc w:val="center"/>
              <w:rPr>
                <w:rFonts w:ascii="Arial" w:hAnsi="Arial" w:cs="Arial"/>
                <w:sz w:val="20"/>
                <w:szCs w:val="20"/>
                <w:lang w:eastAsia="en-US"/>
              </w:rPr>
            </w:pPr>
            <w:r w:rsidRPr="00DE7685">
              <w:rPr>
                <w:rFonts w:ascii="Arial" w:hAnsi="Arial" w:cs="Arial"/>
                <w:sz w:val="20"/>
                <w:szCs w:val="20"/>
                <w:lang w:eastAsia="en-US"/>
              </w:rPr>
              <w:t>446831,90</w:t>
            </w:r>
          </w:p>
        </w:tc>
        <w:tc>
          <w:tcPr>
            <w:tcW w:w="3289" w:type="dxa"/>
            <w:tcBorders>
              <w:top w:val="single" w:sz="6" w:space="0" w:color="auto"/>
              <w:left w:val="single" w:sz="6" w:space="0" w:color="auto"/>
              <w:bottom w:val="single" w:sz="6" w:space="0" w:color="auto"/>
              <w:right w:val="single" w:sz="6" w:space="0" w:color="auto"/>
            </w:tcBorders>
            <w:vAlign w:val="center"/>
          </w:tcPr>
          <w:p w14:paraId="5B15203F" w14:textId="77777777" w:rsidR="002B1ABC" w:rsidRPr="00DE7685" w:rsidRDefault="002B1ABC" w:rsidP="004D2537">
            <w:pPr>
              <w:suppressAutoHyphens w:val="0"/>
              <w:spacing w:line="260" w:lineRule="exact"/>
              <w:jc w:val="center"/>
              <w:rPr>
                <w:rFonts w:ascii="Arial" w:hAnsi="Arial" w:cs="Arial"/>
                <w:sz w:val="20"/>
                <w:szCs w:val="20"/>
                <w:lang w:eastAsia="en-US"/>
              </w:rPr>
            </w:pPr>
            <w:r w:rsidRPr="00DE7685">
              <w:rPr>
                <w:rFonts w:ascii="Arial" w:hAnsi="Arial" w:cs="Arial"/>
                <w:sz w:val="20"/>
                <w:szCs w:val="20"/>
                <w:lang w:eastAsia="en-US"/>
              </w:rPr>
              <w:t>89712,99</w:t>
            </w:r>
          </w:p>
        </w:tc>
      </w:tr>
      <w:tr w:rsidR="002B1ABC" w:rsidRPr="00DE7685" w14:paraId="6258416D" w14:textId="77777777" w:rsidTr="004D2537">
        <w:tc>
          <w:tcPr>
            <w:tcW w:w="773" w:type="dxa"/>
            <w:tcBorders>
              <w:top w:val="single" w:sz="6" w:space="0" w:color="auto"/>
              <w:left w:val="single" w:sz="6" w:space="0" w:color="auto"/>
              <w:bottom w:val="single" w:sz="6" w:space="0" w:color="auto"/>
              <w:right w:val="single" w:sz="6" w:space="0" w:color="auto"/>
            </w:tcBorders>
            <w:vAlign w:val="center"/>
          </w:tcPr>
          <w:p w14:paraId="403F730A" w14:textId="77777777" w:rsidR="002B1ABC" w:rsidRPr="00DE7685" w:rsidRDefault="002B1ABC" w:rsidP="004D2537">
            <w:pPr>
              <w:suppressAutoHyphens w:val="0"/>
              <w:spacing w:line="260" w:lineRule="exact"/>
              <w:jc w:val="center"/>
              <w:rPr>
                <w:rFonts w:ascii="Arial" w:hAnsi="Arial" w:cs="Arial"/>
                <w:sz w:val="20"/>
                <w:szCs w:val="20"/>
                <w:lang w:eastAsia="en-US"/>
              </w:rPr>
            </w:pPr>
            <w:r w:rsidRPr="00DE7685">
              <w:rPr>
                <w:rFonts w:ascii="Arial" w:hAnsi="Arial" w:cs="Arial"/>
                <w:sz w:val="20"/>
                <w:szCs w:val="20"/>
                <w:lang w:eastAsia="en-US"/>
              </w:rPr>
              <w:t>C</w:t>
            </w:r>
          </w:p>
        </w:tc>
        <w:tc>
          <w:tcPr>
            <w:tcW w:w="3289" w:type="dxa"/>
            <w:tcBorders>
              <w:top w:val="single" w:sz="6" w:space="0" w:color="auto"/>
              <w:left w:val="single" w:sz="6" w:space="0" w:color="auto"/>
              <w:bottom w:val="single" w:sz="6" w:space="0" w:color="auto"/>
              <w:right w:val="single" w:sz="6" w:space="0" w:color="auto"/>
            </w:tcBorders>
            <w:vAlign w:val="center"/>
          </w:tcPr>
          <w:p w14:paraId="5D2D29B0" w14:textId="77777777" w:rsidR="002B1ABC" w:rsidRPr="00DE7685" w:rsidRDefault="002B1ABC" w:rsidP="004D2537">
            <w:pPr>
              <w:suppressAutoHyphens w:val="0"/>
              <w:spacing w:line="260" w:lineRule="exact"/>
              <w:jc w:val="center"/>
              <w:rPr>
                <w:rFonts w:ascii="Arial" w:hAnsi="Arial" w:cs="Arial"/>
                <w:sz w:val="20"/>
                <w:szCs w:val="20"/>
                <w:lang w:eastAsia="en-US"/>
              </w:rPr>
            </w:pPr>
            <w:r w:rsidRPr="00DE7685">
              <w:rPr>
                <w:rFonts w:ascii="Arial" w:hAnsi="Arial" w:cs="Arial"/>
                <w:sz w:val="20"/>
                <w:szCs w:val="20"/>
                <w:lang w:eastAsia="en-US"/>
              </w:rPr>
              <w:t>446373,33</w:t>
            </w:r>
          </w:p>
        </w:tc>
        <w:tc>
          <w:tcPr>
            <w:tcW w:w="3289" w:type="dxa"/>
            <w:tcBorders>
              <w:top w:val="single" w:sz="6" w:space="0" w:color="auto"/>
              <w:left w:val="single" w:sz="6" w:space="0" w:color="auto"/>
              <w:bottom w:val="single" w:sz="6" w:space="0" w:color="auto"/>
              <w:right w:val="single" w:sz="6" w:space="0" w:color="auto"/>
            </w:tcBorders>
            <w:vAlign w:val="center"/>
          </w:tcPr>
          <w:p w14:paraId="28A523B9" w14:textId="77777777" w:rsidR="002B1ABC" w:rsidRPr="00DE7685" w:rsidRDefault="002B1ABC" w:rsidP="004D2537">
            <w:pPr>
              <w:suppressAutoHyphens w:val="0"/>
              <w:spacing w:line="260" w:lineRule="exact"/>
              <w:jc w:val="center"/>
              <w:rPr>
                <w:rFonts w:ascii="Arial" w:hAnsi="Arial" w:cs="Arial"/>
                <w:sz w:val="20"/>
                <w:szCs w:val="20"/>
                <w:lang w:eastAsia="en-US"/>
              </w:rPr>
            </w:pPr>
            <w:r w:rsidRPr="00DE7685">
              <w:rPr>
                <w:rFonts w:ascii="Arial" w:hAnsi="Arial" w:cs="Arial"/>
                <w:sz w:val="20"/>
                <w:szCs w:val="20"/>
                <w:lang w:eastAsia="en-US"/>
              </w:rPr>
              <w:t>89693,20</w:t>
            </w:r>
          </w:p>
        </w:tc>
      </w:tr>
      <w:tr w:rsidR="002B1ABC" w:rsidRPr="00DE7685" w14:paraId="5D7896CD" w14:textId="77777777" w:rsidTr="004D2537">
        <w:tc>
          <w:tcPr>
            <w:tcW w:w="773" w:type="dxa"/>
            <w:tcBorders>
              <w:top w:val="single" w:sz="6" w:space="0" w:color="auto"/>
              <w:left w:val="single" w:sz="6" w:space="0" w:color="auto"/>
              <w:bottom w:val="single" w:sz="6" w:space="0" w:color="auto"/>
              <w:right w:val="single" w:sz="6" w:space="0" w:color="auto"/>
            </w:tcBorders>
            <w:vAlign w:val="center"/>
          </w:tcPr>
          <w:p w14:paraId="6ED2EEE7" w14:textId="77777777" w:rsidR="002B1ABC" w:rsidRPr="00DE7685" w:rsidRDefault="002B1ABC" w:rsidP="004D2537">
            <w:pPr>
              <w:suppressAutoHyphens w:val="0"/>
              <w:spacing w:line="260" w:lineRule="exact"/>
              <w:jc w:val="center"/>
              <w:rPr>
                <w:rFonts w:ascii="Arial" w:hAnsi="Arial" w:cs="Arial"/>
                <w:sz w:val="20"/>
                <w:szCs w:val="20"/>
                <w:lang w:eastAsia="en-US"/>
              </w:rPr>
            </w:pPr>
            <w:r w:rsidRPr="00DE7685">
              <w:rPr>
                <w:rFonts w:ascii="Arial" w:hAnsi="Arial" w:cs="Arial"/>
                <w:sz w:val="20"/>
                <w:szCs w:val="20"/>
                <w:lang w:eastAsia="en-US"/>
              </w:rPr>
              <w:t>D</w:t>
            </w:r>
          </w:p>
        </w:tc>
        <w:tc>
          <w:tcPr>
            <w:tcW w:w="3289" w:type="dxa"/>
            <w:tcBorders>
              <w:top w:val="single" w:sz="6" w:space="0" w:color="auto"/>
              <w:left w:val="single" w:sz="6" w:space="0" w:color="auto"/>
              <w:bottom w:val="single" w:sz="6" w:space="0" w:color="auto"/>
              <w:right w:val="single" w:sz="6" w:space="0" w:color="auto"/>
            </w:tcBorders>
            <w:vAlign w:val="center"/>
          </w:tcPr>
          <w:p w14:paraId="2D23FADF" w14:textId="77777777" w:rsidR="002B1ABC" w:rsidRPr="00DE7685" w:rsidRDefault="002B1ABC" w:rsidP="004D2537">
            <w:pPr>
              <w:suppressAutoHyphens w:val="0"/>
              <w:spacing w:line="260" w:lineRule="exact"/>
              <w:jc w:val="center"/>
              <w:rPr>
                <w:rFonts w:ascii="Arial" w:hAnsi="Arial" w:cs="Arial"/>
                <w:sz w:val="20"/>
                <w:szCs w:val="20"/>
                <w:lang w:eastAsia="en-US"/>
              </w:rPr>
            </w:pPr>
            <w:r w:rsidRPr="00DE7685">
              <w:rPr>
                <w:rFonts w:ascii="Arial" w:hAnsi="Arial" w:cs="Arial"/>
                <w:sz w:val="20"/>
                <w:szCs w:val="20"/>
                <w:lang w:eastAsia="en-US"/>
              </w:rPr>
              <w:t>446147,80</w:t>
            </w:r>
          </w:p>
        </w:tc>
        <w:tc>
          <w:tcPr>
            <w:tcW w:w="3289" w:type="dxa"/>
            <w:tcBorders>
              <w:top w:val="single" w:sz="6" w:space="0" w:color="auto"/>
              <w:left w:val="single" w:sz="6" w:space="0" w:color="auto"/>
              <w:bottom w:val="single" w:sz="6" w:space="0" w:color="auto"/>
              <w:right w:val="single" w:sz="6" w:space="0" w:color="auto"/>
            </w:tcBorders>
            <w:vAlign w:val="center"/>
          </w:tcPr>
          <w:p w14:paraId="585C06AA" w14:textId="77777777" w:rsidR="002B1ABC" w:rsidRPr="00DE7685" w:rsidRDefault="002B1ABC" w:rsidP="004D2537">
            <w:pPr>
              <w:suppressAutoHyphens w:val="0"/>
              <w:spacing w:line="260" w:lineRule="exact"/>
              <w:jc w:val="center"/>
              <w:rPr>
                <w:rFonts w:ascii="Arial" w:hAnsi="Arial" w:cs="Arial"/>
                <w:sz w:val="20"/>
                <w:szCs w:val="20"/>
                <w:lang w:eastAsia="en-US"/>
              </w:rPr>
            </w:pPr>
            <w:r w:rsidRPr="00DE7685">
              <w:rPr>
                <w:rFonts w:ascii="Arial" w:hAnsi="Arial" w:cs="Arial"/>
                <w:sz w:val="20"/>
                <w:szCs w:val="20"/>
                <w:lang w:eastAsia="en-US"/>
              </w:rPr>
              <w:t>89984,96</w:t>
            </w:r>
          </w:p>
        </w:tc>
      </w:tr>
      <w:tr w:rsidR="002B1ABC" w:rsidRPr="00DE7685" w14:paraId="713EF4F8" w14:textId="77777777" w:rsidTr="004D2537">
        <w:tc>
          <w:tcPr>
            <w:tcW w:w="773" w:type="dxa"/>
            <w:tcBorders>
              <w:top w:val="single" w:sz="6" w:space="0" w:color="auto"/>
              <w:left w:val="single" w:sz="6" w:space="0" w:color="auto"/>
              <w:bottom w:val="single" w:sz="6" w:space="0" w:color="auto"/>
              <w:right w:val="single" w:sz="6" w:space="0" w:color="auto"/>
            </w:tcBorders>
            <w:vAlign w:val="center"/>
          </w:tcPr>
          <w:p w14:paraId="763E17A7" w14:textId="77777777" w:rsidR="002B1ABC" w:rsidRPr="00DE7685" w:rsidRDefault="002B1ABC" w:rsidP="004D2537">
            <w:pPr>
              <w:suppressAutoHyphens w:val="0"/>
              <w:spacing w:line="260" w:lineRule="exact"/>
              <w:jc w:val="center"/>
              <w:rPr>
                <w:rFonts w:ascii="Arial" w:hAnsi="Arial" w:cs="Arial"/>
                <w:b/>
                <w:bCs/>
                <w:sz w:val="20"/>
                <w:szCs w:val="20"/>
                <w:lang w:eastAsia="en-US"/>
              </w:rPr>
            </w:pPr>
            <w:r w:rsidRPr="00DE7685">
              <w:rPr>
                <w:rFonts w:ascii="Arial" w:hAnsi="Arial" w:cs="Arial"/>
                <w:b/>
                <w:bCs/>
                <w:sz w:val="20"/>
                <w:szCs w:val="20"/>
                <w:lang w:eastAsia="en-US"/>
              </w:rPr>
              <w:t>Točka</w:t>
            </w:r>
          </w:p>
        </w:tc>
        <w:tc>
          <w:tcPr>
            <w:tcW w:w="3289" w:type="dxa"/>
            <w:gridSpan w:val="2"/>
            <w:tcBorders>
              <w:top w:val="single" w:sz="6" w:space="0" w:color="auto"/>
              <w:left w:val="single" w:sz="6" w:space="0" w:color="auto"/>
              <w:bottom w:val="single" w:sz="6" w:space="0" w:color="auto"/>
              <w:right w:val="single" w:sz="6" w:space="0" w:color="auto"/>
            </w:tcBorders>
            <w:vAlign w:val="center"/>
          </w:tcPr>
          <w:p w14:paraId="471E520F" w14:textId="77777777" w:rsidR="002B1ABC" w:rsidRPr="00DE7685" w:rsidRDefault="002B1ABC" w:rsidP="004D2537">
            <w:pPr>
              <w:suppressAutoHyphens w:val="0"/>
              <w:spacing w:line="260" w:lineRule="exact"/>
              <w:jc w:val="center"/>
              <w:rPr>
                <w:rFonts w:ascii="Arial" w:hAnsi="Arial" w:cs="Arial"/>
                <w:b/>
                <w:bCs/>
                <w:sz w:val="20"/>
                <w:szCs w:val="20"/>
                <w:lang w:eastAsia="en-US"/>
              </w:rPr>
            </w:pPr>
            <w:r w:rsidRPr="00DE7685">
              <w:rPr>
                <w:rFonts w:ascii="Arial" w:hAnsi="Arial" w:cs="Arial"/>
                <w:b/>
                <w:bCs/>
                <w:sz w:val="20"/>
                <w:szCs w:val="20"/>
                <w:lang w:eastAsia="en-US"/>
              </w:rPr>
              <w:t>Opisno</w:t>
            </w:r>
          </w:p>
        </w:tc>
      </w:tr>
      <w:tr w:rsidR="002B1ABC" w:rsidRPr="00DE7685" w14:paraId="06572BA5" w14:textId="77777777" w:rsidTr="004D2537">
        <w:tc>
          <w:tcPr>
            <w:tcW w:w="773" w:type="dxa"/>
            <w:tcBorders>
              <w:top w:val="single" w:sz="6" w:space="0" w:color="auto"/>
              <w:left w:val="single" w:sz="6" w:space="0" w:color="auto"/>
              <w:bottom w:val="single" w:sz="6" w:space="0" w:color="auto"/>
              <w:right w:val="single" w:sz="6" w:space="0" w:color="auto"/>
            </w:tcBorders>
            <w:vAlign w:val="center"/>
          </w:tcPr>
          <w:p w14:paraId="1748C109" w14:textId="77777777" w:rsidR="002B1ABC" w:rsidRPr="00DE7685" w:rsidRDefault="002B1ABC" w:rsidP="004D2537">
            <w:pPr>
              <w:suppressAutoHyphens w:val="0"/>
              <w:spacing w:line="260" w:lineRule="exact"/>
              <w:jc w:val="center"/>
              <w:rPr>
                <w:rFonts w:ascii="Arial" w:hAnsi="Arial" w:cs="Arial"/>
                <w:sz w:val="20"/>
                <w:szCs w:val="20"/>
                <w:lang w:eastAsia="en-US"/>
              </w:rPr>
            </w:pPr>
            <w:r w:rsidRPr="00DE7685">
              <w:rPr>
                <w:rFonts w:ascii="Arial" w:hAnsi="Arial" w:cs="Arial"/>
                <w:sz w:val="20"/>
                <w:szCs w:val="20"/>
                <w:lang w:eastAsia="en-US"/>
              </w:rPr>
              <w:t>E</w:t>
            </w:r>
          </w:p>
        </w:tc>
        <w:tc>
          <w:tcPr>
            <w:tcW w:w="3289" w:type="dxa"/>
            <w:gridSpan w:val="2"/>
            <w:tcBorders>
              <w:top w:val="single" w:sz="6" w:space="0" w:color="auto"/>
              <w:left w:val="single" w:sz="6" w:space="0" w:color="auto"/>
              <w:bottom w:val="single" w:sz="6" w:space="0" w:color="auto"/>
              <w:right w:val="single" w:sz="6" w:space="0" w:color="auto"/>
            </w:tcBorders>
            <w:vAlign w:val="center"/>
          </w:tcPr>
          <w:p w14:paraId="5D224252" w14:textId="3A96138B" w:rsidR="002B1ABC" w:rsidRPr="00DE7685" w:rsidRDefault="002B1ABC" w:rsidP="004D2537">
            <w:pPr>
              <w:suppressAutoHyphens w:val="0"/>
              <w:spacing w:line="260" w:lineRule="exact"/>
              <w:jc w:val="both"/>
              <w:rPr>
                <w:rFonts w:ascii="Arial" w:hAnsi="Arial" w:cs="Arial"/>
                <w:sz w:val="20"/>
                <w:szCs w:val="20"/>
                <w:lang w:eastAsia="en-US"/>
              </w:rPr>
            </w:pPr>
            <w:r w:rsidRPr="00DE7685">
              <w:rPr>
                <w:rFonts w:ascii="Arial" w:hAnsi="Arial" w:cs="Arial"/>
                <w:sz w:val="20"/>
                <w:szCs w:val="20"/>
                <w:lang w:eastAsia="en-US"/>
              </w:rPr>
              <w:t>tromeja zemljišč s parcelnimi številkami 1419/50, 1419/51, 2029/1, vs</w:t>
            </w:r>
            <w:r w:rsidR="00732505">
              <w:rPr>
                <w:rFonts w:ascii="Arial" w:hAnsi="Arial" w:cs="Arial"/>
                <w:sz w:val="20"/>
                <w:szCs w:val="20"/>
                <w:lang w:eastAsia="en-US"/>
              </w:rPr>
              <w:t>a</w:t>
            </w:r>
            <w:r w:rsidRPr="00DE7685">
              <w:rPr>
                <w:rFonts w:ascii="Arial" w:hAnsi="Arial" w:cs="Arial"/>
                <w:sz w:val="20"/>
                <w:szCs w:val="20"/>
                <w:lang w:eastAsia="en-US"/>
              </w:rPr>
              <w:t xml:space="preserve"> </w:t>
            </w:r>
            <w:r w:rsidR="00732505">
              <w:rPr>
                <w:rFonts w:ascii="Arial" w:hAnsi="Arial" w:cs="Arial"/>
                <w:sz w:val="20"/>
                <w:szCs w:val="20"/>
                <w:lang w:eastAsia="en-US"/>
              </w:rPr>
              <w:t xml:space="preserve">v </w:t>
            </w:r>
            <w:r w:rsidRPr="00DE7685">
              <w:rPr>
                <w:rFonts w:ascii="Arial" w:hAnsi="Arial" w:cs="Arial"/>
                <w:sz w:val="20"/>
                <w:szCs w:val="20"/>
                <w:lang w:eastAsia="en-US"/>
              </w:rPr>
              <w:t>k</w:t>
            </w:r>
            <w:r w:rsidR="00335A62">
              <w:rPr>
                <w:rFonts w:ascii="Arial" w:hAnsi="Arial" w:cs="Arial"/>
                <w:sz w:val="20"/>
                <w:szCs w:val="20"/>
                <w:lang w:eastAsia="en-US"/>
              </w:rPr>
              <w:t>atastrsk</w:t>
            </w:r>
            <w:r w:rsidR="00732505">
              <w:rPr>
                <w:rFonts w:ascii="Arial" w:hAnsi="Arial" w:cs="Arial"/>
                <w:sz w:val="20"/>
                <w:szCs w:val="20"/>
                <w:lang w:eastAsia="en-US"/>
              </w:rPr>
              <w:t>i</w:t>
            </w:r>
            <w:r w:rsidR="00335A62">
              <w:rPr>
                <w:rFonts w:ascii="Arial" w:hAnsi="Arial" w:cs="Arial"/>
                <w:sz w:val="20"/>
                <w:szCs w:val="20"/>
                <w:lang w:eastAsia="en-US"/>
              </w:rPr>
              <w:t xml:space="preserve"> občin</w:t>
            </w:r>
            <w:r w:rsidR="00732505">
              <w:rPr>
                <w:rFonts w:ascii="Arial" w:hAnsi="Arial" w:cs="Arial"/>
                <w:sz w:val="20"/>
                <w:szCs w:val="20"/>
                <w:lang w:eastAsia="en-US"/>
              </w:rPr>
              <w:t>i</w:t>
            </w:r>
            <w:r w:rsidRPr="00DE7685">
              <w:rPr>
                <w:rFonts w:ascii="Arial" w:hAnsi="Arial" w:cs="Arial"/>
                <w:sz w:val="20"/>
                <w:szCs w:val="20"/>
                <w:lang w:eastAsia="en-US"/>
              </w:rPr>
              <w:t xml:space="preserve"> 2003</w:t>
            </w:r>
            <w:r w:rsidR="00335A62">
              <w:rPr>
                <w:rFonts w:ascii="Arial" w:hAnsi="Arial" w:cs="Arial"/>
                <w:sz w:val="20"/>
                <w:szCs w:val="20"/>
                <w:lang w:eastAsia="en-US"/>
              </w:rPr>
              <w:t xml:space="preserve"> –</w:t>
            </w:r>
            <w:r w:rsidRPr="00DE7685">
              <w:rPr>
                <w:rFonts w:ascii="Arial" w:hAnsi="Arial" w:cs="Arial"/>
                <w:sz w:val="20"/>
                <w:szCs w:val="20"/>
                <w:lang w:eastAsia="en-US"/>
              </w:rPr>
              <w:t xml:space="preserve"> Verd</w:t>
            </w:r>
          </w:p>
        </w:tc>
      </w:tr>
      <w:tr w:rsidR="002B1ABC" w:rsidRPr="00DE7685" w14:paraId="65782DA9" w14:textId="77777777" w:rsidTr="004D2537">
        <w:tc>
          <w:tcPr>
            <w:tcW w:w="773" w:type="dxa"/>
            <w:tcBorders>
              <w:top w:val="single" w:sz="6" w:space="0" w:color="auto"/>
              <w:left w:val="single" w:sz="6" w:space="0" w:color="auto"/>
              <w:bottom w:val="single" w:sz="6" w:space="0" w:color="auto"/>
              <w:right w:val="single" w:sz="6" w:space="0" w:color="auto"/>
            </w:tcBorders>
            <w:vAlign w:val="center"/>
          </w:tcPr>
          <w:p w14:paraId="593202FA" w14:textId="77777777" w:rsidR="002B1ABC" w:rsidRPr="00DE7685" w:rsidRDefault="002B1ABC" w:rsidP="004D2537">
            <w:pPr>
              <w:suppressAutoHyphens w:val="0"/>
              <w:spacing w:line="260" w:lineRule="exact"/>
              <w:jc w:val="center"/>
              <w:rPr>
                <w:rFonts w:ascii="Arial" w:hAnsi="Arial" w:cs="Arial"/>
                <w:sz w:val="20"/>
                <w:szCs w:val="20"/>
                <w:lang w:eastAsia="en-US"/>
              </w:rPr>
            </w:pPr>
            <w:r w:rsidRPr="00DE7685">
              <w:rPr>
                <w:rFonts w:ascii="Arial" w:hAnsi="Arial" w:cs="Arial"/>
                <w:sz w:val="20"/>
                <w:szCs w:val="20"/>
                <w:lang w:eastAsia="en-US"/>
              </w:rPr>
              <w:t>F</w:t>
            </w:r>
          </w:p>
        </w:tc>
        <w:tc>
          <w:tcPr>
            <w:tcW w:w="3289" w:type="dxa"/>
            <w:gridSpan w:val="2"/>
            <w:tcBorders>
              <w:top w:val="single" w:sz="6" w:space="0" w:color="auto"/>
              <w:left w:val="single" w:sz="6" w:space="0" w:color="auto"/>
              <w:bottom w:val="single" w:sz="6" w:space="0" w:color="auto"/>
              <w:right w:val="single" w:sz="6" w:space="0" w:color="auto"/>
            </w:tcBorders>
            <w:vAlign w:val="center"/>
          </w:tcPr>
          <w:p w14:paraId="6EA906D6" w14:textId="1150180C" w:rsidR="002B1ABC" w:rsidRPr="00DE7685" w:rsidRDefault="002B1ABC" w:rsidP="004D2537">
            <w:pPr>
              <w:suppressAutoHyphens w:val="0"/>
              <w:spacing w:line="260" w:lineRule="exact"/>
              <w:jc w:val="both"/>
              <w:rPr>
                <w:rFonts w:ascii="Arial" w:hAnsi="Arial" w:cs="Arial"/>
                <w:sz w:val="20"/>
                <w:szCs w:val="20"/>
                <w:lang w:eastAsia="en-US"/>
              </w:rPr>
            </w:pPr>
            <w:r w:rsidRPr="00DE7685">
              <w:rPr>
                <w:rFonts w:ascii="Arial" w:hAnsi="Arial" w:cs="Arial"/>
                <w:sz w:val="20"/>
                <w:szCs w:val="20"/>
                <w:lang w:eastAsia="en-US"/>
              </w:rPr>
              <w:t>tromeja zemljišč s parcelnimi številkami 1419/74, 1419/80, 2029/1, vs</w:t>
            </w:r>
            <w:r w:rsidR="00732505">
              <w:rPr>
                <w:rFonts w:ascii="Arial" w:hAnsi="Arial" w:cs="Arial"/>
                <w:sz w:val="20"/>
                <w:szCs w:val="20"/>
                <w:lang w:eastAsia="en-US"/>
              </w:rPr>
              <w:t>a</w:t>
            </w:r>
            <w:r w:rsidRPr="00DE7685">
              <w:rPr>
                <w:rFonts w:ascii="Arial" w:hAnsi="Arial" w:cs="Arial"/>
                <w:sz w:val="20"/>
                <w:szCs w:val="20"/>
                <w:lang w:eastAsia="en-US"/>
              </w:rPr>
              <w:t xml:space="preserve"> </w:t>
            </w:r>
            <w:r w:rsidR="00732505">
              <w:rPr>
                <w:rFonts w:ascii="Arial" w:hAnsi="Arial" w:cs="Arial"/>
                <w:sz w:val="20"/>
                <w:szCs w:val="20"/>
                <w:lang w:eastAsia="en-US"/>
              </w:rPr>
              <w:t xml:space="preserve">v </w:t>
            </w:r>
            <w:r w:rsidR="00335A62" w:rsidRPr="00DE7685">
              <w:rPr>
                <w:rFonts w:ascii="Arial" w:hAnsi="Arial" w:cs="Arial"/>
                <w:sz w:val="20"/>
                <w:szCs w:val="20"/>
                <w:lang w:eastAsia="en-US"/>
              </w:rPr>
              <w:t>k</w:t>
            </w:r>
            <w:r w:rsidR="00335A62">
              <w:rPr>
                <w:rFonts w:ascii="Arial" w:hAnsi="Arial" w:cs="Arial"/>
                <w:sz w:val="20"/>
                <w:szCs w:val="20"/>
                <w:lang w:eastAsia="en-US"/>
              </w:rPr>
              <w:t>atastrsk</w:t>
            </w:r>
            <w:r w:rsidR="00732505">
              <w:rPr>
                <w:rFonts w:ascii="Arial" w:hAnsi="Arial" w:cs="Arial"/>
                <w:sz w:val="20"/>
                <w:szCs w:val="20"/>
                <w:lang w:eastAsia="en-US"/>
              </w:rPr>
              <w:t>i</w:t>
            </w:r>
            <w:r w:rsidR="00335A62">
              <w:rPr>
                <w:rFonts w:ascii="Arial" w:hAnsi="Arial" w:cs="Arial"/>
                <w:sz w:val="20"/>
                <w:szCs w:val="20"/>
                <w:lang w:eastAsia="en-US"/>
              </w:rPr>
              <w:t xml:space="preserve"> občin</w:t>
            </w:r>
            <w:r w:rsidR="00732505">
              <w:rPr>
                <w:rFonts w:ascii="Arial" w:hAnsi="Arial" w:cs="Arial"/>
                <w:sz w:val="20"/>
                <w:szCs w:val="20"/>
                <w:lang w:eastAsia="en-US"/>
              </w:rPr>
              <w:t>i</w:t>
            </w:r>
            <w:r w:rsidR="00335A62" w:rsidRPr="00DE7685">
              <w:rPr>
                <w:rFonts w:ascii="Arial" w:hAnsi="Arial" w:cs="Arial"/>
                <w:sz w:val="20"/>
                <w:szCs w:val="20"/>
                <w:lang w:eastAsia="en-US"/>
              </w:rPr>
              <w:t xml:space="preserve"> 2003</w:t>
            </w:r>
            <w:r w:rsidR="00335A62">
              <w:rPr>
                <w:rFonts w:ascii="Arial" w:hAnsi="Arial" w:cs="Arial"/>
                <w:sz w:val="20"/>
                <w:szCs w:val="20"/>
                <w:lang w:eastAsia="en-US"/>
              </w:rPr>
              <w:t xml:space="preserve"> –</w:t>
            </w:r>
            <w:r w:rsidR="00335A62" w:rsidRPr="00DE7685">
              <w:rPr>
                <w:rFonts w:ascii="Arial" w:hAnsi="Arial" w:cs="Arial"/>
                <w:sz w:val="20"/>
                <w:szCs w:val="20"/>
                <w:lang w:eastAsia="en-US"/>
              </w:rPr>
              <w:t xml:space="preserve"> Verd</w:t>
            </w:r>
          </w:p>
        </w:tc>
      </w:tr>
    </w:tbl>
    <w:p w14:paraId="4E7C9837" w14:textId="77777777" w:rsidR="002B1ABC" w:rsidRPr="00DE7685" w:rsidRDefault="002B1ABC" w:rsidP="002B1ABC">
      <w:pPr>
        <w:suppressAutoHyphens w:val="0"/>
        <w:spacing w:line="260" w:lineRule="exact"/>
        <w:ind w:firstLine="170"/>
        <w:jc w:val="both"/>
        <w:rPr>
          <w:rFonts w:ascii="Arial" w:hAnsi="Arial" w:cs="Arial"/>
          <w:bCs/>
          <w:sz w:val="20"/>
          <w:szCs w:val="20"/>
          <w:highlight w:val="yellow"/>
          <w:lang w:eastAsia="sl-SI"/>
        </w:rPr>
      </w:pPr>
    </w:p>
    <w:p w14:paraId="1CE85E6F" w14:textId="07BB4806" w:rsidR="002B1ABC" w:rsidRPr="00DE7685" w:rsidRDefault="002B1ABC" w:rsidP="002B1ABC">
      <w:pPr>
        <w:suppressAutoHyphens w:val="0"/>
        <w:spacing w:line="260" w:lineRule="exact"/>
        <w:ind w:firstLine="170"/>
        <w:jc w:val="both"/>
        <w:rPr>
          <w:rFonts w:ascii="Arial" w:hAnsi="Arial" w:cs="Arial"/>
          <w:sz w:val="20"/>
          <w:szCs w:val="20"/>
          <w:highlight w:val="yellow"/>
          <w:lang w:eastAsia="sl-SI"/>
        </w:rPr>
      </w:pPr>
      <w:r w:rsidRPr="00DE7685">
        <w:rPr>
          <w:rFonts w:ascii="Arial" w:hAnsi="Arial" w:cs="Arial"/>
          <w:sz w:val="20"/>
          <w:szCs w:val="20"/>
          <w:lang w:eastAsia="sl-SI"/>
        </w:rPr>
        <w:t>(</w:t>
      </w:r>
      <w:r w:rsidR="0008551A">
        <w:rPr>
          <w:rFonts w:ascii="Arial" w:hAnsi="Arial" w:cs="Arial"/>
          <w:sz w:val="20"/>
          <w:szCs w:val="20"/>
          <w:lang w:eastAsia="sl-SI"/>
        </w:rPr>
        <w:t>5</w:t>
      </w:r>
      <w:r w:rsidRPr="00DE7685">
        <w:rPr>
          <w:rFonts w:ascii="Arial" w:hAnsi="Arial" w:cs="Arial"/>
          <w:sz w:val="20"/>
          <w:szCs w:val="20"/>
          <w:lang w:eastAsia="sl-SI"/>
        </w:rPr>
        <w:t>) Pridobivalni prostor Verd 3</w:t>
      </w:r>
      <w:r w:rsidRPr="00DE7685">
        <w:rPr>
          <w:rFonts w:ascii="Arial" w:hAnsi="Arial" w:cs="Arial"/>
          <w:bCs/>
          <w:sz w:val="20"/>
          <w:szCs w:val="20"/>
          <w:lang w:eastAsia="sl-SI"/>
        </w:rPr>
        <w:t xml:space="preserve"> </w:t>
      </w:r>
      <w:r w:rsidRPr="00DE7685">
        <w:rPr>
          <w:rFonts w:ascii="Arial" w:hAnsi="Arial" w:cs="Arial"/>
          <w:sz w:val="20"/>
          <w:szCs w:val="20"/>
          <w:lang w:eastAsia="sl-SI"/>
        </w:rPr>
        <w:t>sega v najglobljem delu do +418 metrov nadmorske višine.</w:t>
      </w:r>
    </w:p>
    <w:p w14:paraId="197B83BF" w14:textId="00484F7F" w:rsidR="002B1ABC" w:rsidRPr="00DE7685" w:rsidRDefault="002B1ABC" w:rsidP="002B1ABC">
      <w:pPr>
        <w:suppressAutoHyphens w:val="0"/>
        <w:spacing w:line="260" w:lineRule="exact"/>
        <w:ind w:firstLine="170"/>
        <w:jc w:val="both"/>
        <w:rPr>
          <w:rFonts w:ascii="Arial" w:hAnsi="Arial" w:cs="Arial"/>
          <w:sz w:val="20"/>
          <w:szCs w:val="20"/>
          <w:lang w:eastAsia="sl-SI"/>
        </w:rPr>
      </w:pPr>
      <w:r w:rsidRPr="00DE7685">
        <w:rPr>
          <w:rFonts w:ascii="Arial" w:hAnsi="Arial" w:cs="Arial"/>
          <w:sz w:val="20"/>
          <w:szCs w:val="20"/>
          <w:lang w:eastAsia="sl-SI"/>
        </w:rPr>
        <w:t>(</w:t>
      </w:r>
      <w:r w:rsidR="0008551A">
        <w:rPr>
          <w:rFonts w:ascii="Arial" w:hAnsi="Arial" w:cs="Arial"/>
          <w:sz w:val="20"/>
          <w:szCs w:val="20"/>
          <w:lang w:eastAsia="sl-SI"/>
        </w:rPr>
        <w:t>6</w:t>
      </w:r>
      <w:r w:rsidRPr="00DE7685">
        <w:rPr>
          <w:rFonts w:ascii="Arial" w:hAnsi="Arial" w:cs="Arial"/>
          <w:sz w:val="20"/>
          <w:szCs w:val="20"/>
          <w:lang w:eastAsia="sl-SI"/>
        </w:rPr>
        <w:t>) Pridobivalni prostor Verd 3</w:t>
      </w:r>
      <w:r w:rsidRPr="00DE7685">
        <w:rPr>
          <w:rFonts w:ascii="Arial" w:hAnsi="Arial" w:cs="Arial"/>
          <w:bCs/>
          <w:sz w:val="20"/>
          <w:szCs w:val="20"/>
          <w:lang w:eastAsia="sl-SI"/>
        </w:rPr>
        <w:t xml:space="preserve"> obsega površino 39,6377 hektarja</w:t>
      </w:r>
      <w:r w:rsidRPr="00DE7685">
        <w:rPr>
          <w:rFonts w:ascii="Arial" w:hAnsi="Arial" w:cs="Arial"/>
          <w:sz w:val="20"/>
          <w:szCs w:val="20"/>
          <w:lang w:eastAsia="sl-SI"/>
        </w:rPr>
        <w:t>.</w:t>
      </w:r>
    </w:p>
    <w:p w14:paraId="3279EB70" w14:textId="5650E4F3" w:rsidR="002B1ABC" w:rsidRPr="00DE7685" w:rsidRDefault="002B1ABC" w:rsidP="002B1ABC">
      <w:pPr>
        <w:suppressAutoHyphens w:val="0"/>
        <w:spacing w:line="260" w:lineRule="exact"/>
        <w:ind w:firstLine="170"/>
        <w:jc w:val="both"/>
        <w:rPr>
          <w:rFonts w:ascii="Arial" w:hAnsi="Arial" w:cs="Arial"/>
          <w:sz w:val="20"/>
          <w:szCs w:val="20"/>
          <w:lang w:eastAsia="sl-SI"/>
        </w:rPr>
      </w:pPr>
      <w:r w:rsidRPr="00DE7685">
        <w:rPr>
          <w:rFonts w:ascii="Arial" w:hAnsi="Arial" w:cs="Arial"/>
          <w:sz w:val="20"/>
          <w:szCs w:val="20"/>
          <w:lang w:eastAsia="sl-SI"/>
        </w:rPr>
        <w:t>(</w:t>
      </w:r>
      <w:r w:rsidR="0008551A">
        <w:rPr>
          <w:rFonts w:ascii="Arial" w:hAnsi="Arial" w:cs="Arial"/>
          <w:sz w:val="20"/>
          <w:szCs w:val="20"/>
          <w:lang w:eastAsia="sl-SI"/>
        </w:rPr>
        <w:t>7</w:t>
      </w:r>
      <w:r w:rsidRPr="00DE7685">
        <w:rPr>
          <w:rFonts w:ascii="Arial" w:hAnsi="Arial" w:cs="Arial"/>
          <w:sz w:val="20"/>
          <w:szCs w:val="20"/>
          <w:lang w:eastAsia="sl-SI"/>
        </w:rPr>
        <w:t>) Koncesija za izkoriščanje se podeli za 15 let. Podaljšanje rudarske pravice se lahko izvede v skladu z zakonom, ki ureja rudarstvo.</w:t>
      </w:r>
    </w:p>
    <w:p w14:paraId="0A49F23F" w14:textId="5EA296FD" w:rsidR="002B1ABC" w:rsidRPr="00DE7685" w:rsidRDefault="002B1ABC" w:rsidP="002B1ABC">
      <w:pPr>
        <w:suppressAutoHyphens w:val="0"/>
        <w:spacing w:line="260" w:lineRule="exact"/>
        <w:ind w:firstLine="170"/>
        <w:jc w:val="both"/>
        <w:rPr>
          <w:rFonts w:ascii="Arial" w:hAnsi="Arial" w:cs="Arial"/>
          <w:sz w:val="20"/>
          <w:szCs w:val="20"/>
          <w:lang w:eastAsia="sl-SI"/>
        </w:rPr>
      </w:pPr>
      <w:r w:rsidRPr="00CE1B46">
        <w:rPr>
          <w:rFonts w:ascii="Arial" w:hAnsi="Arial" w:cs="Arial"/>
          <w:sz w:val="20"/>
          <w:szCs w:val="20"/>
          <w:lang w:eastAsia="sl-SI"/>
        </w:rPr>
        <w:t>(</w:t>
      </w:r>
      <w:r w:rsidR="0008551A" w:rsidRPr="00CE1B46">
        <w:rPr>
          <w:rFonts w:ascii="Arial" w:hAnsi="Arial" w:cs="Arial"/>
          <w:sz w:val="20"/>
          <w:szCs w:val="20"/>
          <w:lang w:eastAsia="sl-SI"/>
        </w:rPr>
        <w:t>8</w:t>
      </w:r>
      <w:r w:rsidRPr="00CE1B46">
        <w:rPr>
          <w:rFonts w:ascii="Arial" w:hAnsi="Arial" w:cs="Arial"/>
          <w:sz w:val="20"/>
          <w:szCs w:val="20"/>
          <w:lang w:eastAsia="sl-SI"/>
        </w:rPr>
        <w:t xml:space="preserve">) Nosilec rudarske pravice mora do izteka koncesije iz prejšnjega odstavka izvesti </w:t>
      </w:r>
      <w:r w:rsidR="00CE1B46" w:rsidRPr="00CE1B46">
        <w:rPr>
          <w:rFonts w:ascii="Arial" w:hAnsi="Arial" w:cs="Arial"/>
          <w:sz w:val="20"/>
          <w:szCs w:val="20"/>
          <w:lang w:eastAsia="sl-SI"/>
        </w:rPr>
        <w:t xml:space="preserve">tudi </w:t>
      </w:r>
      <w:r w:rsidRPr="00CE1B46">
        <w:rPr>
          <w:rFonts w:ascii="Arial" w:hAnsi="Arial" w:cs="Arial"/>
          <w:sz w:val="20"/>
          <w:szCs w:val="20"/>
          <w:lang w:eastAsia="sl-SI"/>
        </w:rPr>
        <w:t>dokončno sanacijo okolja in odpraviti posledice, ki so nastale pri izvajanju rudarskih del, na območjih, kjer posledic ni mogoče v celoti sanirati ali odpraviti, pa izvesti ukrepe zavarovanja, da se izključi</w:t>
      </w:r>
      <w:r w:rsidR="00732505">
        <w:rPr>
          <w:rFonts w:ascii="Arial" w:hAnsi="Arial" w:cs="Arial"/>
          <w:sz w:val="20"/>
          <w:szCs w:val="20"/>
          <w:lang w:eastAsia="sl-SI"/>
        </w:rPr>
        <w:t>jo</w:t>
      </w:r>
      <w:r w:rsidRPr="00CE1B46">
        <w:rPr>
          <w:rFonts w:ascii="Arial" w:hAnsi="Arial" w:cs="Arial"/>
          <w:sz w:val="20"/>
          <w:szCs w:val="20"/>
          <w:lang w:eastAsia="sl-SI"/>
        </w:rPr>
        <w:t xml:space="preserve"> nevarnost za zdravje ali življenje ljudi in živali ter možn</w:t>
      </w:r>
      <w:r w:rsidR="00732505">
        <w:rPr>
          <w:rFonts w:ascii="Arial" w:hAnsi="Arial" w:cs="Arial"/>
          <w:sz w:val="20"/>
          <w:szCs w:val="20"/>
          <w:lang w:eastAsia="sl-SI"/>
        </w:rPr>
        <w:t>i</w:t>
      </w:r>
      <w:r w:rsidRPr="00CE1B46">
        <w:rPr>
          <w:rFonts w:ascii="Arial" w:hAnsi="Arial" w:cs="Arial"/>
          <w:sz w:val="20"/>
          <w:szCs w:val="20"/>
          <w:lang w:eastAsia="sl-SI"/>
        </w:rPr>
        <w:t xml:space="preserve"> povzročitelj</w:t>
      </w:r>
      <w:r w:rsidR="00732505">
        <w:rPr>
          <w:rFonts w:ascii="Arial" w:hAnsi="Arial" w:cs="Arial"/>
          <w:sz w:val="20"/>
          <w:szCs w:val="20"/>
          <w:lang w:eastAsia="sl-SI"/>
        </w:rPr>
        <w:t>i</w:t>
      </w:r>
      <w:r w:rsidRPr="00CE1B46">
        <w:rPr>
          <w:rFonts w:ascii="Arial" w:hAnsi="Arial" w:cs="Arial"/>
          <w:sz w:val="20"/>
          <w:szCs w:val="20"/>
          <w:lang w:eastAsia="sl-SI"/>
        </w:rPr>
        <w:t xml:space="preserve"> onesnaževanja okolja ali predvidljive škode na objektih in okolju.</w:t>
      </w:r>
    </w:p>
    <w:p w14:paraId="51DF0419" w14:textId="6836F296" w:rsidR="002B1ABC" w:rsidRPr="00DE7685" w:rsidRDefault="002B1ABC" w:rsidP="002B1ABC">
      <w:pPr>
        <w:suppressAutoHyphens w:val="0"/>
        <w:spacing w:line="260" w:lineRule="exact"/>
        <w:ind w:firstLine="170"/>
        <w:jc w:val="both"/>
        <w:rPr>
          <w:rFonts w:ascii="Arial" w:hAnsi="Arial" w:cs="Arial"/>
          <w:sz w:val="20"/>
          <w:szCs w:val="20"/>
          <w:lang w:eastAsia="sl-SI"/>
        </w:rPr>
      </w:pPr>
      <w:r w:rsidRPr="00DE7685">
        <w:rPr>
          <w:rFonts w:ascii="Arial" w:hAnsi="Arial" w:cs="Arial"/>
          <w:sz w:val="20"/>
          <w:szCs w:val="20"/>
          <w:lang w:eastAsia="sl-SI"/>
        </w:rPr>
        <w:t>(</w:t>
      </w:r>
      <w:r w:rsidR="0008551A">
        <w:rPr>
          <w:rFonts w:ascii="Arial" w:hAnsi="Arial" w:cs="Arial"/>
          <w:sz w:val="20"/>
          <w:szCs w:val="20"/>
          <w:lang w:eastAsia="sl-SI"/>
        </w:rPr>
        <w:t>9</w:t>
      </w:r>
      <w:r w:rsidRPr="00DE7685">
        <w:rPr>
          <w:rFonts w:ascii="Arial" w:hAnsi="Arial" w:cs="Arial"/>
          <w:sz w:val="20"/>
          <w:szCs w:val="20"/>
          <w:lang w:eastAsia="sl-SI"/>
        </w:rPr>
        <w:t>) Rudarska pravica za izkoriščanje se podeli brez javnega razpisa pravni osebi KAMNOLOM VERD Podjetje za proizvodnjo kamnitih agregatov, d.</w:t>
      </w:r>
      <w:r w:rsidR="00732505">
        <w:rPr>
          <w:rFonts w:ascii="Arial" w:hAnsi="Arial" w:cs="Arial"/>
          <w:sz w:val="20"/>
          <w:szCs w:val="20"/>
          <w:lang w:eastAsia="sl-SI"/>
        </w:rPr>
        <w:t> </w:t>
      </w:r>
      <w:r w:rsidRPr="00DE7685">
        <w:rPr>
          <w:rFonts w:ascii="Arial" w:hAnsi="Arial" w:cs="Arial"/>
          <w:sz w:val="20"/>
          <w:szCs w:val="20"/>
          <w:lang w:eastAsia="sl-SI"/>
        </w:rPr>
        <w:t>o.</w:t>
      </w:r>
      <w:r w:rsidR="00732505">
        <w:rPr>
          <w:rFonts w:ascii="Arial" w:hAnsi="Arial" w:cs="Arial"/>
          <w:sz w:val="20"/>
          <w:szCs w:val="20"/>
          <w:lang w:eastAsia="sl-SI"/>
        </w:rPr>
        <w:t> </w:t>
      </w:r>
      <w:r w:rsidRPr="00DE7685">
        <w:rPr>
          <w:rFonts w:ascii="Arial" w:hAnsi="Arial" w:cs="Arial"/>
          <w:sz w:val="20"/>
          <w:szCs w:val="20"/>
          <w:lang w:eastAsia="sl-SI"/>
        </w:rPr>
        <w:t>o., Verd 145, 1360 Vrhnika, matična št</w:t>
      </w:r>
      <w:r w:rsidR="00732505">
        <w:rPr>
          <w:rFonts w:ascii="Arial" w:hAnsi="Arial" w:cs="Arial"/>
          <w:sz w:val="20"/>
          <w:szCs w:val="20"/>
          <w:lang w:eastAsia="sl-SI"/>
        </w:rPr>
        <w:t>evilka</w:t>
      </w:r>
      <w:r w:rsidRPr="00DE7685">
        <w:rPr>
          <w:rFonts w:ascii="Arial" w:hAnsi="Arial" w:cs="Arial"/>
          <w:sz w:val="20"/>
          <w:szCs w:val="20"/>
          <w:lang w:eastAsia="sl-SI"/>
        </w:rPr>
        <w:t>: 1278061000</w:t>
      </w:r>
      <w:r w:rsidR="00732505">
        <w:rPr>
          <w:rFonts w:ascii="Arial" w:hAnsi="Arial" w:cs="Arial"/>
          <w:sz w:val="20"/>
          <w:szCs w:val="20"/>
          <w:lang w:eastAsia="sl-SI"/>
        </w:rPr>
        <w:t xml:space="preserve"> </w:t>
      </w:r>
      <w:r w:rsidR="00732505" w:rsidRPr="00CB3C14">
        <w:rPr>
          <w:rFonts w:ascii="Arial" w:hAnsi="Arial" w:cs="Arial"/>
          <w:sz w:val="20"/>
          <w:szCs w:val="20"/>
          <w:lang w:eastAsia="sl-SI"/>
        </w:rPr>
        <w:t xml:space="preserve">(v nadaljnjem besedilu: </w:t>
      </w:r>
      <w:r w:rsidR="00732505" w:rsidRPr="00DE7685">
        <w:rPr>
          <w:rFonts w:ascii="Arial" w:hAnsi="Arial" w:cs="Arial"/>
          <w:sz w:val="20"/>
          <w:szCs w:val="20"/>
          <w:lang w:eastAsia="sl-SI"/>
        </w:rPr>
        <w:t>KAMNOLOM VERD</w:t>
      </w:r>
      <w:r w:rsidR="00732505" w:rsidRPr="00CB3C14">
        <w:rPr>
          <w:rFonts w:ascii="Arial" w:hAnsi="Arial" w:cs="Arial"/>
          <w:sz w:val="20"/>
          <w:szCs w:val="20"/>
          <w:lang w:eastAsia="sl-SI"/>
        </w:rPr>
        <w:t>, d. o. o.)</w:t>
      </w:r>
      <w:r w:rsidRPr="00DE7685">
        <w:rPr>
          <w:rFonts w:ascii="Arial" w:hAnsi="Arial" w:cs="Arial"/>
          <w:sz w:val="20"/>
          <w:szCs w:val="20"/>
          <w:lang w:eastAsia="sl-SI"/>
        </w:rPr>
        <w:t>. Rudarska pravica se podeli z dnem sklenitve koncesijske pogodbe.</w:t>
      </w:r>
      <w:r w:rsidRPr="00DE7685">
        <w:rPr>
          <w:rFonts w:ascii="Arial" w:hAnsi="Arial"/>
          <w:sz w:val="20"/>
          <w:lang w:eastAsia="en-US"/>
        </w:rPr>
        <w:t xml:space="preserve"> </w:t>
      </w:r>
      <w:r w:rsidRPr="00DE7685">
        <w:rPr>
          <w:rFonts w:ascii="Arial" w:hAnsi="Arial" w:cs="Arial"/>
          <w:sz w:val="20"/>
          <w:szCs w:val="20"/>
          <w:lang w:eastAsia="sl-SI"/>
        </w:rPr>
        <w:t>O podelitvi rudarske pravice se izda odločba o izbiri nosilca rudarske pravice v skladu z zakonom, ki ureja rudarstvo.</w:t>
      </w:r>
    </w:p>
    <w:p w14:paraId="5045D1DF" w14:textId="25713119" w:rsidR="002B1ABC" w:rsidRPr="00DE7685" w:rsidRDefault="002B1ABC" w:rsidP="002B1ABC">
      <w:pPr>
        <w:suppressAutoHyphens w:val="0"/>
        <w:spacing w:line="260" w:lineRule="exact"/>
        <w:ind w:firstLine="170"/>
        <w:jc w:val="both"/>
        <w:rPr>
          <w:rFonts w:ascii="Arial" w:hAnsi="Arial" w:cs="Arial"/>
          <w:sz w:val="20"/>
          <w:szCs w:val="20"/>
          <w:lang w:eastAsia="sl-SI"/>
        </w:rPr>
      </w:pPr>
      <w:r>
        <w:rPr>
          <w:rFonts w:ascii="Arial" w:hAnsi="Arial" w:cs="Arial"/>
          <w:sz w:val="20"/>
          <w:szCs w:val="20"/>
          <w:lang w:eastAsia="sl-SI"/>
        </w:rPr>
        <w:t>(</w:t>
      </w:r>
      <w:r w:rsidR="00647A3D">
        <w:rPr>
          <w:rFonts w:ascii="Arial" w:hAnsi="Arial" w:cs="Arial"/>
          <w:sz w:val="20"/>
          <w:szCs w:val="20"/>
          <w:lang w:eastAsia="sl-SI"/>
        </w:rPr>
        <w:t>10</w:t>
      </w:r>
      <w:r>
        <w:rPr>
          <w:rFonts w:ascii="Arial" w:hAnsi="Arial" w:cs="Arial"/>
          <w:sz w:val="20"/>
          <w:szCs w:val="20"/>
          <w:lang w:eastAsia="sl-SI"/>
        </w:rPr>
        <w:t xml:space="preserve">) </w:t>
      </w:r>
      <w:r w:rsidRPr="00DE7685">
        <w:rPr>
          <w:rFonts w:ascii="Arial" w:hAnsi="Arial" w:cs="Arial"/>
          <w:sz w:val="20"/>
          <w:szCs w:val="20"/>
          <w:lang w:eastAsia="sl-SI"/>
        </w:rPr>
        <w:t xml:space="preserve">Drugi pogoji s področja varstva okolja, ohranjanja narave, varstva voda, varstva kulturne dediščine, varstva pred tehničnimi in drugimi nesrečami ter druge obveznosti, ki jih mora nosilec rudarske pravice </w:t>
      </w:r>
      <w:r w:rsidR="004E3C6B">
        <w:rPr>
          <w:rFonts w:ascii="Arial" w:hAnsi="Arial" w:cs="Arial"/>
          <w:sz w:val="20"/>
          <w:szCs w:val="20"/>
          <w:lang w:eastAsia="sl-SI"/>
        </w:rPr>
        <w:t>izpolniti</w:t>
      </w:r>
      <w:r w:rsidRPr="00DE7685">
        <w:rPr>
          <w:rFonts w:ascii="Arial" w:hAnsi="Arial" w:cs="Arial"/>
          <w:sz w:val="20"/>
          <w:szCs w:val="20"/>
          <w:lang w:eastAsia="sl-SI"/>
        </w:rPr>
        <w:t xml:space="preserve"> pri njenem izvajanju, so:</w:t>
      </w:r>
    </w:p>
    <w:p w14:paraId="21913FA4" w14:textId="2650B530" w:rsidR="002B1ABC" w:rsidRPr="00DE7685" w:rsidRDefault="002B1ABC" w:rsidP="002B1ABC">
      <w:pPr>
        <w:suppressAutoHyphens w:val="0"/>
        <w:spacing w:line="260" w:lineRule="exact"/>
        <w:ind w:left="227" w:hanging="227"/>
        <w:jc w:val="both"/>
        <w:rPr>
          <w:rFonts w:ascii="Arial" w:hAnsi="Arial" w:cs="Arial"/>
          <w:sz w:val="20"/>
          <w:szCs w:val="20"/>
          <w:lang w:eastAsia="sl-SI"/>
        </w:rPr>
      </w:pPr>
      <w:r w:rsidRPr="00DE7685">
        <w:rPr>
          <w:rFonts w:ascii="Arial" w:hAnsi="Arial" w:cs="Arial"/>
          <w:sz w:val="20"/>
          <w:szCs w:val="20"/>
          <w:lang w:eastAsia="sl-SI"/>
        </w:rPr>
        <w:t>a)</w:t>
      </w:r>
      <w:r w:rsidRPr="00DE7685">
        <w:rPr>
          <w:rFonts w:ascii="Arial" w:hAnsi="Arial" w:cs="Arial"/>
          <w:sz w:val="20"/>
          <w:szCs w:val="20"/>
          <w:lang w:eastAsia="sl-SI"/>
        </w:rPr>
        <w:tab/>
        <w:t>revidirani rudarski projekt za pridobitev koncesije za izkoriščanje, ki ga nosilec rudarske pravice priloži k predlogu za sklenitev koncesijske pogodbe, mora biti izdelan v skladu z zakonom, ki ureja rudarstvo, na njegovi podlagi izdanimi predpisi in določbami te uredbe. Pridobivalni prostor in njegova raba morata biti v skladu z dokumenti urejanja prostora;</w:t>
      </w:r>
    </w:p>
    <w:p w14:paraId="5C433212" w14:textId="78D1AAE3" w:rsidR="002B1ABC" w:rsidRPr="00DE7685" w:rsidRDefault="002B1ABC" w:rsidP="002B1ABC">
      <w:pPr>
        <w:suppressAutoHyphens w:val="0"/>
        <w:spacing w:line="260" w:lineRule="exact"/>
        <w:ind w:left="227" w:hanging="227"/>
        <w:jc w:val="both"/>
        <w:rPr>
          <w:rFonts w:ascii="Arial" w:hAnsi="Arial" w:cs="Arial"/>
          <w:sz w:val="20"/>
          <w:szCs w:val="20"/>
          <w:lang w:eastAsia="sl-SI"/>
        </w:rPr>
      </w:pPr>
      <w:r w:rsidRPr="00DE7685">
        <w:rPr>
          <w:rFonts w:ascii="Arial" w:hAnsi="Arial" w:cs="Arial"/>
          <w:sz w:val="20"/>
          <w:szCs w:val="20"/>
          <w:lang w:eastAsia="sl-SI"/>
        </w:rPr>
        <w:t>b)</w:t>
      </w:r>
      <w:r w:rsidRPr="00DE7685">
        <w:rPr>
          <w:rFonts w:ascii="Arial" w:hAnsi="Arial" w:cs="Arial"/>
          <w:sz w:val="20"/>
          <w:szCs w:val="20"/>
          <w:lang w:eastAsia="sl-SI"/>
        </w:rPr>
        <w:tab/>
      </w:r>
      <w:bookmarkStart w:id="5" w:name="_Hlk210904193"/>
      <w:r w:rsidRPr="00DE7685">
        <w:rPr>
          <w:rFonts w:ascii="Arial" w:hAnsi="Arial" w:cs="Arial"/>
          <w:sz w:val="20"/>
          <w:szCs w:val="20"/>
          <w:lang w:eastAsia="sl-SI"/>
        </w:rPr>
        <w:t xml:space="preserve">pridobitev </w:t>
      </w:r>
      <w:r w:rsidR="006D2047">
        <w:rPr>
          <w:rFonts w:ascii="Arial" w:hAnsi="Arial" w:cs="Arial"/>
          <w:sz w:val="20"/>
          <w:szCs w:val="20"/>
          <w:lang w:eastAsia="sl-SI"/>
        </w:rPr>
        <w:t xml:space="preserve">projektnih pogojev, </w:t>
      </w:r>
      <w:r w:rsidRPr="00DE7685">
        <w:rPr>
          <w:rFonts w:ascii="Arial" w:hAnsi="Arial" w:cs="Arial"/>
          <w:sz w:val="20"/>
          <w:szCs w:val="20"/>
          <w:lang w:eastAsia="sl-SI"/>
        </w:rPr>
        <w:t xml:space="preserve">soglasij, mnenj in dovoljenj pristojnih soglasodajalcev in mnenjedajalcev k rudarskemu projektu za pridobitev koncesije za izkoriščanje ter dovoljenj in drugih aktov po predpisih, ki urejajo </w:t>
      </w:r>
      <w:r>
        <w:rPr>
          <w:rFonts w:ascii="Arial" w:hAnsi="Arial" w:cs="Arial"/>
          <w:sz w:val="20"/>
          <w:szCs w:val="20"/>
          <w:lang w:eastAsia="sl-SI"/>
        </w:rPr>
        <w:t xml:space="preserve">varstvo okolja, </w:t>
      </w:r>
      <w:r w:rsidRPr="00DE7685">
        <w:rPr>
          <w:rFonts w:ascii="Arial" w:hAnsi="Arial" w:cs="Arial"/>
          <w:sz w:val="20"/>
          <w:szCs w:val="20"/>
          <w:lang w:eastAsia="sl-SI"/>
        </w:rPr>
        <w:t>ceste, vode, naravo, naravne vrednote, kulturno dediščino in drugo;</w:t>
      </w:r>
      <w:bookmarkEnd w:id="5"/>
    </w:p>
    <w:p w14:paraId="18E4BEEC" w14:textId="113A1821" w:rsidR="002B1ABC" w:rsidRPr="00BD29FF" w:rsidRDefault="002B1ABC" w:rsidP="002B1ABC">
      <w:pPr>
        <w:suppressAutoHyphens w:val="0"/>
        <w:spacing w:line="260" w:lineRule="exact"/>
        <w:ind w:left="227" w:hanging="227"/>
        <w:jc w:val="both"/>
        <w:rPr>
          <w:rFonts w:ascii="Arial" w:hAnsi="Arial" w:cs="Arial"/>
          <w:sz w:val="20"/>
          <w:szCs w:val="20"/>
          <w:lang w:eastAsia="sl-SI"/>
        </w:rPr>
      </w:pPr>
      <w:r w:rsidRPr="00BD29FF">
        <w:rPr>
          <w:rFonts w:ascii="Arial" w:hAnsi="Arial" w:cs="Arial"/>
          <w:sz w:val="20"/>
          <w:szCs w:val="20"/>
          <w:lang w:eastAsia="sl-SI"/>
        </w:rPr>
        <w:lastRenderedPageBreak/>
        <w:t>c)</w:t>
      </w:r>
      <w:r w:rsidRPr="00BD29FF">
        <w:rPr>
          <w:rFonts w:ascii="Arial" w:hAnsi="Arial" w:cs="Arial"/>
          <w:sz w:val="20"/>
          <w:szCs w:val="20"/>
          <w:lang w:eastAsia="sl-SI"/>
        </w:rPr>
        <w:tab/>
      </w:r>
      <w:r w:rsidR="00BD29FF" w:rsidRPr="00BD29FF">
        <w:rPr>
          <w:rFonts w:ascii="Arial" w:hAnsi="Arial" w:cs="Arial"/>
          <w:sz w:val="20"/>
          <w:szCs w:val="20"/>
          <w:lang w:eastAsia="sl-SI"/>
        </w:rPr>
        <w:t>upoštevanje naravovarstvenih smernic Zavoda Republike Slovenije za varstvo narave št. 3563</w:t>
      </w:r>
      <w:r w:rsidR="00BD29FF" w:rsidRPr="00BD29FF">
        <w:rPr>
          <w:rFonts w:ascii="Arial" w:hAnsi="Arial" w:cs="Arial"/>
          <w:sz w:val="20"/>
          <w:szCs w:val="20"/>
          <w:lang w:eastAsia="sl-SI"/>
        </w:rPr>
        <w:noBreakHyphen/>
        <w:t>0524/2024</w:t>
      </w:r>
      <w:r w:rsidR="00BD29FF" w:rsidRPr="00BD29FF">
        <w:rPr>
          <w:rFonts w:ascii="Arial" w:hAnsi="Arial" w:cs="Arial"/>
          <w:sz w:val="20"/>
          <w:szCs w:val="20"/>
          <w:lang w:eastAsia="sl-SI"/>
        </w:rPr>
        <w:noBreakHyphen/>
        <w:t xml:space="preserve">3 z dne 5. </w:t>
      </w:r>
      <w:r w:rsidR="00AA5142">
        <w:rPr>
          <w:rFonts w:ascii="Arial" w:hAnsi="Arial" w:cs="Arial"/>
          <w:sz w:val="20"/>
          <w:szCs w:val="20"/>
          <w:lang w:eastAsia="sl-SI"/>
        </w:rPr>
        <w:t>decembra</w:t>
      </w:r>
      <w:r w:rsidR="00BD29FF" w:rsidRPr="00BD29FF">
        <w:rPr>
          <w:rFonts w:ascii="Arial" w:hAnsi="Arial" w:cs="Arial"/>
          <w:sz w:val="20"/>
          <w:szCs w:val="20"/>
          <w:lang w:eastAsia="sl-SI"/>
        </w:rPr>
        <w:t xml:space="preserve"> 2024, ki so objavljene na spletnih straneh ministrstva, pristojnega za rudarstvo, in bodo sestavni del odločbe o izbiri nosilca rudarske pravice za izkoriščanje;</w:t>
      </w:r>
    </w:p>
    <w:p w14:paraId="1A7D2A2B" w14:textId="77777777" w:rsidR="002B1ABC" w:rsidRPr="00DE7685" w:rsidRDefault="002B1ABC" w:rsidP="002B1ABC">
      <w:pPr>
        <w:suppressAutoHyphens w:val="0"/>
        <w:spacing w:line="260" w:lineRule="exact"/>
        <w:ind w:left="227" w:hanging="227"/>
        <w:jc w:val="both"/>
        <w:rPr>
          <w:rFonts w:ascii="Arial" w:hAnsi="Arial" w:cs="Arial"/>
          <w:sz w:val="20"/>
          <w:szCs w:val="20"/>
          <w:lang w:eastAsia="sl-SI"/>
        </w:rPr>
      </w:pPr>
      <w:r w:rsidRPr="00DE7685">
        <w:rPr>
          <w:rFonts w:ascii="Arial" w:hAnsi="Arial" w:cs="Arial"/>
          <w:sz w:val="20"/>
          <w:szCs w:val="20"/>
          <w:lang w:eastAsia="sl-SI"/>
        </w:rPr>
        <w:t>d) pridobitev okoljevarstvenega soglasja ali sklepa v predhodnem postopku na podlagi predpisa, ki ureja presojo vplivov na okolje;</w:t>
      </w:r>
    </w:p>
    <w:p w14:paraId="4EC78392" w14:textId="77777777" w:rsidR="002B1ABC" w:rsidRPr="00DE7685" w:rsidRDefault="002B1ABC" w:rsidP="002B1ABC">
      <w:pPr>
        <w:suppressAutoHyphens w:val="0"/>
        <w:spacing w:line="260" w:lineRule="exact"/>
        <w:ind w:left="227" w:hanging="227"/>
        <w:jc w:val="both"/>
        <w:rPr>
          <w:rFonts w:ascii="Arial" w:hAnsi="Arial" w:cs="Arial"/>
          <w:sz w:val="20"/>
          <w:szCs w:val="20"/>
          <w:lang w:eastAsia="sl-SI"/>
        </w:rPr>
      </w:pPr>
      <w:r w:rsidRPr="00DE7685">
        <w:rPr>
          <w:rFonts w:ascii="Arial" w:hAnsi="Arial" w:cs="Arial"/>
          <w:sz w:val="20"/>
          <w:szCs w:val="20"/>
          <w:lang w:eastAsia="sl-SI"/>
        </w:rPr>
        <w:t>e)</w:t>
      </w:r>
      <w:r w:rsidRPr="00DE7685">
        <w:rPr>
          <w:rFonts w:ascii="Arial" w:hAnsi="Arial" w:cs="Arial"/>
          <w:sz w:val="20"/>
          <w:szCs w:val="20"/>
          <w:lang w:eastAsia="sl-SI"/>
        </w:rPr>
        <w:tab/>
        <w:t>izdelava elaborata o zalogah in virih mineralnih surovin v enem letu od dneva podpisa koncesijske pogodbe.</w:t>
      </w:r>
    </w:p>
    <w:p w14:paraId="570F4A9C" w14:textId="57A12A9D" w:rsidR="002B1ABC" w:rsidRPr="00DE7685" w:rsidRDefault="002B1ABC" w:rsidP="002B1ABC">
      <w:pPr>
        <w:suppressAutoHyphens w:val="0"/>
        <w:spacing w:line="260" w:lineRule="exact"/>
        <w:ind w:firstLine="170"/>
        <w:jc w:val="both"/>
        <w:rPr>
          <w:rFonts w:ascii="Arial" w:hAnsi="Arial" w:cs="Arial"/>
          <w:sz w:val="20"/>
          <w:szCs w:val="20"/>
          <w:lang w:eastAsia="sl-SI"/>
        </w:rPr>
      </w:pPr>
      <w:r w:rsidRPr="00DE7685">
        <w:rPr>
          <w:rFonts w:ascii="Arial" w:hAnsi="Arial" w:cs="Arial"/>
          <w:sz w:val="20"/>
          <w:szCs w:val="20"/>
          <w:lang w:eastAsia="sl-SI"/>
        </w:rPr>
        <w:t>(</w:t>
      </w:r>
      <w:r w:rsidR="00647A3D" w:rsidRPr="00DE7685">
        <w:rPr>
          <w:rFonts w:ascii="Arial" w:hAnsi="Arial" w:cs="Arial"/>
          <w:sz w:val="20"/>
          <w:szCs w:val="20"/>
          <w:lang w:eastAsia="sl-SI"/>
        </w:rPr>
        <w:t>1</w:t>
      </w:r>
      <w:r w:rsidR="00647A3D">
        <w:rPr>
          <w:rFonts w:ascii="Arial" w:hAnsi="Arial" w:cs="Arial"/>
          <w:sz w:val="20"/>
          <w:szCs w:val="20"/>
          <w:lang w:eastAsia="sl-SI"/>
        </w:rPr>
        <w:t>1</w:t>
      </w:r>
      <w:r w:rsidRPr="00DE7685">
        <w:rPr>
          <w:rFonts w:ascii="Arial" w:hAnsi="Arial" w:cs="Arial"/>
          <w:sz w:val="20"/>
          <w:szCs w:val="20"/>
          <w:lang w:eastAsia="sl-SI"/>
        </w:rPr>
        <w:t xml:space="preserve">) </w:t>
      </w:r>
      <w:bookmarkStart w:id="6" w:name="_Hlk210904769"/>
      <w:r w:rsidR="006D2047">
        <w:rPr>
          <w:rFonts w:ascii="Arial" w:hAnsi="Arial" w:cs="Arial"/>
          <w:sz w:val="20"/>
          <w:szCs w:val="20"/>
          <w:lang w:eastAsia="sl-SI"/>
        </w:rPr>
        <w:t>Projektni pogoji, s</w:t>
      </w:r>
      <w:r w:rsidRPr="00DE7685">
        <w:rPr>
          <w:rFonts w:ascii="Arial" w:hAnsi="Arial" w:cs="Arial"/>
          <w:sz w:val="20"/>
          <w:szCs w:val="20"/>
          <w:lang w:eastAsia="sl-SI"/>
        </w:rPr>
        <w:t>oglasja, mnenja</w:t>
      </w:r>
      <w:r w:rsidR="006D2047">
        <w:rPr>
          <w:rFonts w:ascii="Arial" w:hAnsi="Arial" w:cs="Arial"/>
          <w:sz w:val="20"/>
          <w:szCs w:val="20"/>
          <w:lang w:eastAsia="sl-SI"/>
        </w:rPr>
        <w:t>, smernice</w:t>
      </w:r>
      <w:r w:rsidRPr="00DE7685">
        <w:rPr>
          <w:rFonts w:ascii="Arial" w:hAnsi="Arial" w:cs="Arial"/>
          <w:sz w:val="20"/>
          <w:szCs w:val="20"/>
          <w:lang w:eastAsia="sl-SI"/>
        </w:rPr>
        <w:t xml:space="preserve"> in dovoljenja iz točk b), c) in d) prejšnjega odstavka morajo biti sestavni del revidiranega rudarskega projekta za pridobitev koncesije za izkoriščanje</w:t>
      </w:r>
      <w:r w:rsidR="006D2047">
        <w:rPr>
          <w:rFonts w:ascii="Arial" w:hAnsi="Arial" w:cs="Arial"/>
          <w:sz w:val="20"/>
          <w:szCs w:val="20"/>
          <w:lang w:eastAsia="sl-SI"/>
        </w:rPr>
        <w:t xml:space="preserve">, </w:t>
      </w:r>
      <w:r w:rsidR="006D2047" w:rsidRPr="00DE7685">
        <w:rPr>
          <w:rFonts w:ascii="Arial" w:hAnsi="Arial" w:cs="Arial"/>
          <w:sz w:val="20"/>
          <w:szCs w:val="20"/>
          <w:lang w:eastAsia="sl-SI"/>
        </w:rPr>
        <w:t>skladnost pridobivalnega prostora in njegove rabe z dokumenti urejanja prostora iz točke a) prejšnjega odstavka</w:t>
      </w:r>
      <w:r w:rsidR="006D2047">
        <w:rPr>
          <w:rFonts w:ascii="Arial" w:hAnsi="Arial" w:cs="Arial"/>
          <w:sz w:val="20"/>
          <w:szCs w:val="20"/>
          <w:lang w:eastAsia="sl-SI"/>
        </w:rPr>
        <w:t xml:space="preserve"> pa</w:t>
      </w:r>
      <w:r w:rsidR="006D2047" w:rsidRPr="00DE7685">
        <w:rPr>
          <w:rFonts w:ascii="Arial" w:hAnsi="Arial" w:cs="Arial"/>
          <w:sz w:val="20"/>
          <w:szCs w:val="20"/>
          <w:lang w:eastAsia="sl-SI"/>
        </w:rPr>
        <w:t xml:space="preserve"> </w:t>
      </w:r>
      <w:r w:rsidR="00B517F6">
        <w:rPr>
          <w:rFonts w:ascii="Arial" w:hAnsi="Arial" w:cs="Arial"/>
          <w:sz w:val="20"/>
          <w:szCs w:val="20"/>
          <w:lang w:eastAsia="sl-SI"/>
        </w:rPr>
        <w:t xml:space="preserve">ugotavlja </w:t>
      </w:r>
      <w:r w:rsidR="006D2047" w:rsidRPr="006D2047">
        <w:rPr>
          <w:rFonts w:ascii="Arial" w:hAnsi="Arial" w:cs="Arial"/>
          <w:sz w:val="20"/>
          <w:szCs w:val="20"/>
          <w:lang w:eastAsia="sl-SI"/>
        </w:rPr>
        <w:t>ministrstvo, pristojno za rudarstvo,</w:t>
      </w:r>
      <w:r w:rsidR="00B517F6">
        <w:rPr>
          <w:rFonts w:ascii="Arial" w:hAnsi="Arial" w:cs="Arial"/>
          <w:sz w:val="20"/>
          <w:szCs w:val="20"/>
          <w:lang w:eastAsia="sl-SI"/>
        </w:rPr>
        <w:t xml:space="preserve"> </w:t>
      </w:r>
      <w:r w:rsidR="004E3C6B" w:rsidRPr="00C6707B">
        <w:rPr>
          <w:rFonts w:ascii="Arial" w:hAnsi="Arial" w:cs="Arial"/>
          <w:sz w:val="20"/>
          <w:szCs w:val="20"/>
          <w:lang w:eastAsia="sl-SI"/>
        </w:rPr>
        <w:t>s</w:t>
      </w:r>
      <w:r w:rsidR="004E3C6B">
        <w:rPr>
          <w:rFonts w:ascii="Arial" w:hAnsi="Arial" w:cs="Arial"/>
          <w:sz w:val="20"/>
          <w:szCs w:val="20"/>
          <w:lang w:eastAsia="sl-SI"/>
        </w:rPr>
        <w:t>á</w:t>
      </w:r>
      <w:r w:rsidR="004E3C6B" w:rsidRPr="00C6707B">
        <w:rPr>
          <w:rFonts w:ascii="Arial" w:hAnsi="Arial" w:cs="Arial"/>
          <w:sz w:val="20"/>
          <w:szCs w:val="20"/>
          <w:lang w:eastAsia="sl-SI"/>
        </w:rPr>
        <w:t xml:space="preserve">mo </w:t>
      </w:r>
      <w:r w:rsidR="006D2047" w:rsidRPr="006D2047">
        <w:rPr>
          <w:rFonts w:ascii="Arial" w:hAnsi="Arial" w:cs="Arial"/>
          <w:sz w:val="20"/>
          <w:szCs w:val="20"/>
          <w:lang w:eastAsia="sl-SI"/>
        </w:rPr>
        <w:t>po uradni dolžnosti</w:t>
      </w:r>
      <w:r w:rsidRPr="00DE7685">
        <w:rPr>
          <w:rFonts w:ascii="Arial" w:hAnsi="Arial" w:cs="Arial"/>
          <w:sz w:val="20"/>
          <w:szCs w:val="20"/>
          <w:lang w:eastAsia="sl-SI"/>
        </w:rPr>
        <w:t>.</w:t>
      </w:r>
      <w:bookmarkEnd w:id="6"/>
    </w:p>
    <w:p w14:paraId="23EA46C1" w14:textId="77777777" w:rsidR="004F6D62" w:rsidRPr="00DE7685" w:rsidRDefault="004F6D62" w:rsidP="004F6D62">
      <w:pPr>
        <w:suppressAutoHyphens w:val="0"/>
        <w:spacing w:line="260" w:lineRule="exact"/>
        <w:ind w:firstLine="170"/>
        <w:jc w:val="both"/>
        <w:rPr>
          <w:rFonts w:ascii="Arial" w:hAnsi="Arial" w:cs="Arial"/>
          <w:sz w:val="20"/>
          <w:szCs w:val="20"/>
          <w:lang w:eastAsia="sl-SI"/>
        </w:rPr>
      </w:pPr>
      <w:r w:rsidRPr="00DE7685">
        <w:rPr>
          <w:rFonts w:ascii="Arial" w:hAnsi="Arial" w:cs="Arial"/>
          <w:sz w:val="20"/>
          <w:szCs w:val="20"/>
          <w:lang w:eastAsia="sl-SI"/>
        </w:rPr>
        <w:t>(1</w:t>
      </w:r>
      <w:r>
        <w:rPr>
          <w:rFonts w:ascii="Arial" w:hAnsi="Arial" w:cs="Arial"/>
          <w:sz w:val="20"/>
          <w:szCs w:val="20"/>
          <w:lang w:eastAsia="sl-SI"/>
        </w:rPr>
        <w:t>2</w:t>
      </w:r>
      <w:r w:rsidRPr="00DE7685">
        <w:rPr>
          <w:rFonts w:ascii="Arial" w:hAnsi="Arial" w:cs="Arial"/>
          <w:sz w:val="20"/>
          <w:szCs w:val="20"/>
          <w:lang w:eastAsia="sl-SI"/>
        </w:rPr>
        <w:t>) Vrste dejavnosti, ki se lahko opravljajo v zvezi s pridobljeno mineralno surovino, so:</w:t>
      </w:r>
    </w:p>
    <w:p w14:paraId="6DA91E12" w14:textId="4F8704EF" w:rsidR="004F6D62" w:rsidRPr="00DE7685" w:rsidRDefault="004F6D62" w:rsidP="004F6D62">
      <w:pPr>
        <w:suppressAutoHyphens w:val="0"/>
        <w:spacing w:line="260" w:lineRule="exact"/>
        <w:ind w:left="227" w:hanging="227"/>
        <w:jc w:val="both"/>
        <w:rPr>
          <w:rFonts w:ascii="Arial" w:hAnsi="Arial" w:cs="Arial"/>
          <w:sz w:val="20"/>
          <w:szCs w:val="20"/>
          <w:lang w:eastAsia="sl-SI"/>
        </w:rPr>
      </w:pPr>
      <w:bookmarkStart w:id="7" w:name="_Hlk210905292"/>
      <w:r w:rsidRPr="00AB28A3">
        <w:rPr>
          <w:rFonts w:ascii="Arial" w:hAnsi="Arial" w:cs="Arial"/>
          <w:sz w:val="20"/>
          <w:szCs w:val="20"/>
          <w:lang w:eastAsia="sl-SI"/>
        </w:rPr>
        <w:t>– izkoriščanje mineralne surovine ter</w:t>
      </w:r>
    </w:p>
    <w:bookmarkEnd w:id="7"/>
    <w:p w14:paraId="71181684" w14:textId="0BF38F14" w:rsidR="002B1ABC" w:rsidRPr="00DE7685" w:rsidRDefault="004F6D62" w:rsidP="004F6D62">
      <w:pPr>
        <w:tabs>
          <w:tab w:val="left" w:pos="708"/>
        </w:tabs>
        <w:suppressAutoHyphens w:val="0"/>
        <w:spacing w:line="260" w:lineRule="exact"/>
        <w:rPr>
          <w:rFonts w:ascii="Arial" w:hAnsi="Arial" w:cs="Arial"/>
          <w:sz w:val="20"/>
          <w:szCs w:val="20"/>
          <w:lang w:eastAsia="en-US"/>
        </w:rPr>
      </w:pPr>
      <w:r w:rsidRPr="00DE7685">
        <w:rPr>
          <w:rFonts w:ascii="Arial" w:hAnsi="Arial" w:cs="Arial"/>
          <w:sz w:val="20"/>
          <w:szCs w:val="20"/>
          <w:lang w:eastAsia="sl-SI"/>
        </w:rPr>
        <w:t xml:space="preserve">– </w:t>
      </w:r>
      <w:bookmarkStart w:id="8" w:name="_Hlk210905182"/>
      <w:r w:rsidRPr="00DE7685">
        <w:rPr>
          <w:rFonts w:ascii="Arial" w:hAnsi="Arial" w:cs="Arial"/>
          <w:sz w:val="20"/>
          <w:szCs w:val="20"/>
          <w:lang w:eastAsia="sl-SI"/>
        </w:rPr>
        <w:t>uporaba mineralne surovine in proizvodov njene obogatitve za lastne potrebe in prodajo na trgu</w:t>
      </w:r>
      <w:bookmarkEnd w:id="8"/>
      <w:r w:rsidRPr="00DE7685">
        <w:rPr>
          <w:rFonts w:ascii="Arial" w:hAnsi="Arial" w:cs="Arial"/>
          <w:sz w:val="20"/>
          <w:szCs w:val="20"/>
          <w:lang w:eastAsia="sl-SI"/>
        </w:rPr>
        <w:t>.</w:t>
      </w:r>
    </w:p>
    <w:bookmarkEnd w:id="3"/>
    <w:bookmarkEnd w:id="4"/>
    <w:p w14:paraId="03C2DA48" w14:textId="77777777" w:rsidR="002B1ABC" w:rsidRDefault="002B1ABC" w:rsidP="002B1ABC">
      <w:pPr>
        <w:tabs>
          <w:tab w:val="left" w:pos="708"/>
        </w:tabs>
        <w:suppressAutoHyphens w:val="0"/>
        <w:spacing w:line="260" w:lineRule="exact"/>
        <w:rPr>
          <w:rFonts w:ascii="Arial" w:hAnsi="Arial" w:cs="Arial"/>
          <w:sz w:val="20"/>
          <w:szCs w:val="20"/>
          <w:lang w:eastAsia="en-US"/>
        </w:rPr>
      </w:pPr>
    </w:p>
    <w:p w14:paraId="42A3AFB1" w14:textId="77777777" w:rsidR="004F6D62" w:rsidRPr="006574D1" w:rsidRDefault="004F6D62" w:rsidP="002B1ABC">
      <w:pPr>
        <w:tabs>
          <w:tab w:val="left" w:pos="708"/>
        </w:tabs>
        <w:suppressAutoHyphens w:val="0"/>
        <w:spacing w:line="260" w:lineRule="exact"/>
        <w:rPr>
          <w:rFonts w:ascii="Arial" w:hAnsi="Arial" w:cs="Arial"/>
          <w:sz w:val="20"/>
          <w:szCs w:val="20"/>
          <w:lang w:eastAsia="en-US"/>
        </w:rPr>
      </w:pPr>
    </w:p>
    <w:p w14:paraId="653CB254" w14:textId="09703EC4" w:rsidR="002B1ABC" w:rsidRPr="00942D6E" w:rsidRDefault="002B1ABC" w:rsidP="002B1ABC">
      <w:pPr>
        <w:suppressAutoHyphens w:val="0"/>
        <w:spacing w:line="260" w:lineRule="exact"/>
        <w:jc w:val="center"/>
        <w:outlineLvl w:val="0"/>
        <w:rPr>
          <w:rFonts w:ascii="Arial" w:hAnsi="Arial" w:cs="Arial"/>
          <w:sz w:val="20"/>
          <w:szCs w:val="20"/>
        </w:rPr>
      </w:pPr>
      <w:r w:rsidRPr="00D51E05">
        <w:rPr>
          <w:rFonts w:ascii="Arial" w:hAnsi="Arial" w:cs="Arial"/>
          <w:b/>
          <w:sz w:val="20"/>
          <w:szCs w:val="20"/>
        </w:rPr>
        <w:t>III. PREHODN</w:t>
      </w:r>
      <w:r w:rsidR="00486FCE" w:rsidRPr="00D51E05">
        <w:rPr>
          <w:rFonts w:ascii="Arial" w:hAnsi="Arial" w:cs="Arial"/>
          <w:b/>
          <w:sz w:val="20"/>
          <w:szCs w:val="20"/>
        </w:rPr>
        <w:t>I</w:t>
      </w:r>
      <w:r w:rsidRPr="00D51E05">
        <w:rPr>
          <w:rFonts w:ascii="Arial" w:hAnsi="Arial" w:cs="Arial"/>
          <w:b/>
          <w:sz w:val="20"/>
          <w:szCs w:val="20"/>
        </w:rPr>
        <w:t xml:space="preserve"> IN </w:t>
      </w:r>
      <w:r w:rsidRPr="00D51E05">
        <w:rPr>
          <w:rFonts w:ascii="Arial" w:hAnsi="Arial" w:cs="Arial"/>
          <w:b/>
          <w:sz w:val="20"/>
          <w:szCs w:val="20"/>
          <w:lang w:eastAsia="en-US"/>
        </w:rPr>
        <w:t>KONČN</w:t>
      </w:r>
      <w:r w:rsidR="00486FCE" w:rsidRPr="00D51E05">
        <w:rPr>
          <w:rFonts w:ascii="Arial" w:hAnsi="Arial" w:cs="Arial"/>
          <w:b/>
          <w:sz w:val="20"/>
          <w:szCs w:val="20"/>
          <w:lang w:eastAsia="en-US"/>
        </w:rPr>
        <w:t>I</w:t>
      </w:r>
      <w:r w:rsidRPr="00D51E05">
        <w:rPr>
          <w:rFonts w:ascii="Arial" w:hAnsi="Arial" w:cs="Arial"/>
          <w:b/>
          <w:sz w:val="20"/>
          <w:szCs w:val="20"/>
          <w:lang w:eastAsia="en-US"/>
        </w:rPr>
        <w:t xml:space="preserve"> DOLOČB</w:t>
      </w:r>
      <w:r w:rsidR="00D51E05" w:rsidRPr="00D51E05">
        <w:rPr>
          <w:rFonts w:ascii="Arial" w:hAnsi="Arial" w:cs="Arial"/>
          <w:b/>
          <w:sz w:val="20"/>
          <w:szCs w:val="20"/>
          <w:lang w:eastAsia="en-US"/>
        </w:rPr>
        <w:t>I</w:t>
      </w:r>
    </w:p>
    <w:p w14:paraId="649226DE" w14:textId="77777777" w:rsidR="002B1ABC" w:rsidRPr="00942D6E" w:rsidRDefault="002B1ABC" w:rsidP="002B1ABC">
      <w:pPr>
        <w:suppressAutoHyphens w:val="0"/>
        <w:spacing w:line="260" w:lineRule="exact"/>
        <w:ind w:firstLine="170"/>
        <w:jc w:val="both"/>
        <w:rPr>
          <w:rFonts w:ascii="Arial" w:hAnsi="Arial" w:cs="Arial"/>
          <w:sz w:val="20"/>
          <w:szCs w:val="20"/>
          <w:lang w:eastAsia="sl-SI"/>
        </w:rPr>
      </w:pPr>
    </w:p>
    <w:p w14:paraId="55E9F122" w14:textId="245F295F" w:rsidR="002B1ABC" w:rsidRPr="00942D6E" w:rsidRDefault="002B1ABC" w:rsidP="002B1ABC">
      <w:pPr>
        <w:suppressAutoHyphens w:val="0"/>
        <w:spacing w:line="260" w:lineRule="exact"/>
        <w:jc w:val="center"/>
        <w:outlineLvl w:val="0"/>
        <w:rPr>
          <w:rFonts w:ascii="Arial" w:hAnsi="Arial" w:cs="Arial"/>
          <w:b/>
          <w:bCs/>
          <w:sz w:val="20"/>
          <w:szCs w:val="20"/>
          <w:lang w:eastAsia="sl-SI"/>
        </w:rPr>
      </w:pPr>
      <w:r w:rsidRPr="0047162F">
        <w:rPr>
          <w:rFonts w:ascii="Arial" w:hAnsi="Arial" w:cs="Arial"/>
          <w:b/>
          <w:bCs/>
          <w:sz w:val="20"/>
          <w:szCs w:val="20"/>
          <w:lang w:eastAsia="sl-SI"/>
        </w:rPr>
        <w:t>1</w:t>
      </w:r>
      <w:r w:rsidR="0047162F" w:rsidRPr="0047162F">
        <w:rPr>
          <w:rFonts w:ascii="Arial" w:hAnsi="Arial" w:cs="Arial"/>
          <w:b/>
          <w:bCs/>
          <w:sz w:val="20"/>
          <w:szCs w:val="20"/>
          <w:lang w:eastAsia="sl-SI"/>
        </w:rPr>
        <w:t>1</w:t>
      </w:r>
      <w:r w:rsidRPr="0047162F">
        <w:rPr>
          <w:rFonts w:ascii="Arial" w:hAnsi="Arial" w:cs="Arial"/>
          <w:b/>
          <w:bCs/>
          <w:sz w:val="20"/>
          <w:szCs w:val="20"/>
          <w:lang w:eastAsia="sl-SI"/>
        </w:rPr>
        <w:t>. člen</w:t>
      </w:r>
    </w:p>
    <w:p w14:paraId="0AD48111" w14:textId="64508A81" w:rsidR="002B1ABC" w:rsidRPr="00942D6E" w:rsidRDefault="002B1ABC" w:rsidP="002B1ABC">
      <w:pPr>
        <w:suppressAutoHyphens w:val="0"/>
        <w:spacing w:line="260" w:lineRule="exact"/>
        <w:jc w:val="center"/>
        <w:rPr>
          <w:rFonts w:ascii="Arial" w:hAnsi="Arial" w:cs="Arial"/>
          <w:b/>
          <w:sz w:val="20"/>
          <w:szCs w:val="20"/>
          <w:lang w:eastAsia="sl-SI"/>
        </w:rPr>
      </w:pPr>
      <w:r w:rsidRPr="00942D6E">
        <w:rPr>
          <w:rFonts w:ascii="Arial" w:hAnsi="Arial" w:cs="Arial"/>
          <w:b/>
          <w:sz w:val="20"/>
          <w:szCs w:val="20"/>
          <w:lang w:eastAsia="sl-SI"/>
        </w:rPr>
        <w:t>(prenehanje veljavnosti koncesijsk</w:t>
      </w:r>
      <w:r w:rsidR="0047162F">
        <w:rPr>
          <w:rFonts w:ascii="Arial" w:hAnsi="Arial" w:cs="Arial"/>
          <w:b/>
          <w:sz w:val="20"/>
          <w:szCs w:val="20"/>
          <w:lang w:eastAsia="sl-SI"/>
        </w:rPr>
        <w:t>ega</w:t>
      </w:r>
      <w:r w:rsidRPr="00942D6E">
        <w:rPr>
          <w:rFonts w:ascii="Arial" w:hAnsi="Arial" w:cs="Arial"/>
          <w:b/>
          <w:sz w:val="20"/>
          <w:szCs w:val="20"/>
          <w:lang w:eastAsia="sl-SI"/>
        </w:rPr>
        <w:t xml:space="preserve"> akt</w:t>
      </w:r>
      <w:r w:rsidR="0047162F">
        <w:rPr>
          <w:rFonts w:ascii="Arial" w:hAnsi="Arial" w:cs="Arial"/>
          <w:b/>
          <w:sz w:val="20"/>
          <w:szCs w:val="20"/>
          <w:lang w:eastAsia="sl-SI"/>
        </w:rPr>
        <w:t>a</w:t>
      </w:r>
      <w:r w:rsidRPr="00942D6E">
        <w:rPr>
          <w:rFonts w:ascii="Arial" w:hAnsi="Arial" w:cs="Arial"/>
          <w:b/>
          <w:sz w:val="20"/>
          <w:szCs w:val="20"/>
          <w:lang w:eastAsia="sl-SI"/>
        </w:rPr>
        <w:t xml:space="preserve"> </w:t>
      </w:r>
      <w:r w:rsidRPr="0047162F">
        <w:rPr>
          <w:rFonts w:ascii="Arial" w:hAnsi="Arial" w:cs="Arial"/>
          <w:b/>
          <w:sz w:val="20"/>
          <w:szCs w:val="20"/>
          <w:lang w:eastAsia="sl-SI"/>
        </w:rPr>
        <w:t xml:space="preserve">za </w:t>
      </w:r>
      <w:r w:rsidR="00674240">
        <w:rPr>
          <w:rFonts w:ascii="Arial" w:hAnsi="Arial" w:cs="Arial"/>
          <w:b/>
          <w:sz w:val="20"/>
          <w:szCs w:val="20"/>
          <w:lang w:eastAsia="sl-SI"/>
        </w:rPr>
        <w:t xml:space="preserve">pridobivalni prostor </w:t>
      </w:r>
      <w:r w:rsidR="00505DD9">
        <w:rPr>
          <w:rFonts w:ascii="Arial" w:hAnsi="Arial" w:cs="Arial"/>
          <w:b/>
          <w:sz w:val="20"/>
          <w:szCs w:val="20"/>
          <w:lang w:eastAsia="sl-SI"/>
        </w:rPr>
        <w:t>Verd</w:t>
      </w:r>
      <w:r w:rsidRPr="00942D6E">
        <w:rPr>
          <w:rFonts w:ascii="Arial" w:hAnsi="Arial" w:cs="Arial"/>
          <w:b/>
          <w:sz w:val="20"/>
          <w:szCs w:val="20"/>
          <w:lang w:eastAsia="sl-SI"/>
        </w:rPr>
        <w:t>)</w:t>
      </w:r>
    </w:p>
    <w:p w14:paraId="1568293E" w14:textId="77777777" w:rsidR="002B1ABC" w:rsidRPr="00942D6E" w:rsidRDefault="002B1ABC" w:rsidP="002B1ABC">
      <w:pPr>
        <w:suppressAutoHyphens w:val="0"/>
        <w:spacing w:line="260" w:lineRule="exact"/>
        <w:jc w:val="center"/>
        <w:rPr>
          <w:rFonts w:ascii="Arial" w:hAnsi="Arial" w:cs="Arial"/>
          <w:b/>
          <w:sz w:val="20"/>
          <w:szCs w:val="20"/>
          <w:lang w:eastAsia="sl-SI"/>
        </w:rPr>
      </w:pPr>
    </w:p>
    <w:p w14:paraId="5802EE9D" w14:textId="4F742183" w:rsidR="002B1ABC" w:rsidRPr="00DE7685" w:rsidRDefault="002B1ABC" w:rsidP="004E3C6B">
      <w:pPr>
        <w:suppressAutoHyphens w:val="0"/>
        <w:spacing w:line="260" w:lineRule="exact"/>
        <w:ind w:firstLine="170"/>
        <w:jc w:val="both"/>
        <w:rPr>
          <w:rFonts w:ascii="Arial" w:hAnsi="Arial" w:cs="Arial"/>
          <w:sz w:val="20"/>
          <w:szCs w:val="20"/>
          <w:lang w:eastAsia="sl-SI"/>
        </w:rPr>
      </w:pPr>
      <w:r w:rsidRPr="00DE7685">
        <w:rPr>
          <w:rFonts w:ascii="Arial" w:hAnsi="Arial" w:cs="Arial"/>
          <w:sz w:val="20"/>
          <w:szCs w:val="20"/>
          <w:lang w:eastAsia="sl-SI"/>
        </w:rPr>
        <w:t>Z dnem uveljavitve te uredbe preneha veljati 86. točka iz priloge »</w:t>
      </w:r>
      <w:r w:rsidR="004E3C6B" w:rsidRPr="004E3C6B">
        <w:rPr>
          <w:rFonts w:ascii="Arial" w:hAnsi="Arial" w:cs="Arial"/>
          <w:sz w:val="20"/>
          <w:szCs w:val="20"/>
          <w:lang w:eastAsia="sl-SI"/>
        </w:rPr>
        <w:t>SEZNAM PRAVNIH IN FIZIČNIH OSEB po drugem odstavku 2. člena uredbe</w:t>
      </w:r>
      <w:r w:rsidR="004E3C6B">
        <w:rPr>
          <w:rFonts w:ascii="Arial" w:hAnsi="Arial" w:cs="Arial"/>
          <w:sz w:val="20"/>
          <w:szCs w:val="20"/>
          <w:lang w:eastAsia="sl-SI"/>
        </w:rPr>
        <w:t xml:space="preserve"> </w:t>
      </w:r>
      <w:r w:rsidR="004E3C6B" w:rsidRPr="004E3C6B">
        <w:rPr>
          <w:rFonts w:ascii="Arial" w:hAnsi="Arial" w:cs="Arial"/>
          <w:sz w:val="20"/>
          <w:szCs w:val="20"/>
          <w:lang w:eastAsia="sl-SI"/>
        </w:rPr>
        <w:t>IZKORIŠČANJE MINERALNIH SUROVIN</w:t>
      </w:r>
      <w:r w:rsidRPr="00DE7685">
        <w:rPr>
          <w:rFonts w:ascii="Arial" w:hAnsi="Arial" w:cs="Arial"/>
          <w:sz w:val="20"/>
          <w:szCs w:val="20"/>
          <w:lang w:eastAsia="sl-SI"/>
        </w:rPr>
        <w:t>« Uredbe o podelitvi rudarske pravice imetnikom dovoljenj za raziskovanje oziroma pridobivanje mineralnih surovin (Uradni list RS, št. 103/00, 81/02, 26/18, 60/18, 62/19, 97/20, 124/20, 152/20, 168/20, 191/20, 22/21, 31/21, 31/21, 54/21, 74/21, 87/21, 6/22, 38/22, 47/22, 79/23, 47/24</w:t>
      </w:r>
      <w:r w:rsidR="002C709B">
        <w:rPr>
          <w:rFonts w:ascii="Arial" w:hAnsi="Arial" w:cs="Arial"/>
          <w:sz w:val="20"/>
          <w:szCs w:val="20"/>
          <w:lang w:eastAsia="sl-SI"/>
        </w:rPr>
        <w:t>,</w:t>
      </w:r>
      <w:r w:rsidRPr="00DE7685">
        <w:rPr>
          <w:rFonts w:ascii="Arial" w:hAnsi="Arial" w:cs="Arial"/>
          <w:sz w:val="20"/>
          <w:szCs w:val="20"/>
          <w:lang w:eastAsia="sl-SI"/>
        </w:rPr>
        <w:t xml:space="preserve"> 70/24</w:t>
      </w:r>
      <w:r w:rsidR="002C709B">
        <w:rPr>
          <w:rFonts w:ascii="Arial" w:hAnsi="Arial" w:cs="Arial"/>
          <w:sz w:val="20"/>
          <w:szCs w:val="20"/>
          <w:lang w:eastAsia="sl-SI"/>
        </w:rPr>
        <w:t xml:space="preserve"> in </w:t>
      </w:r>
      <w:r w:rsidR="002C709B" w:rsidRPr="002C709B">
        <w:rPr>
          <w:rFonts w:ascii="Arial" w:hAnsi="Arial" w:cs="Arial"/>
          <w:sz w:val="20"/>
          <w:szCs w:val="20"/>
          <w:lang w:eastAsia="sl-SI"/>
        </w:rPr>
        <w:t>39/25</w:t>
      </w:r>
      <w:r w:rsidRPr="00DE7685">
        <w:rPr>
          <w:rFonts w:ascii="Arial" w:hAnsi="Arial" w:cs="Arial"/>
          <w:sz w:val="20"/>
          <w:szCs w:val="20"/>
          <w:lang w:eastAsia="sl-SI"/>
        </w:rPr>
        <w:t>), se pa še uporablja, in sicer:</w:t>
      </w:r>
    </w:p>
    <w:p w14:paraId="0388D4A1" w14:textId="1940732C" w:rsidR="002B1ABC" w:rsidRPr="00DE7685" w:rsidRDefault="002B1ABC" w:rsidP="002B1ABC">
      <w:pPr>
        <w:suppressAutoHyphens w:val="0"/>
        <w:spacing w:line="260" w:lineRule="exact"/>
        <w:ind w:left="170"/>
        <w:jc w:val="both"/>
        <w:rPr>
          <w:rFonts w:ascii="Arial" w:hAnsi="Arial" w:cs="Arial"/>
          <w:sz w:val="20"/>
          <w:szCs w:val="20"/>
          <w:lang w:eastAsia="sl-SI"/>
        </w:rPr>
      </w:pPr>
      <w:bookmarkStart w:id="9" w:name="_Hlk208572596"/>
      <w:r w:rsidRPr="00DE7685">
        <w:rPr>
          <w:rFonts w:ascii="Arial" w:hAnsi="Arial" w:cs="Arial"/>
          <w:sz w:val="20"/>
          <w:szCs w:val="20"/>
          <w:lang w:eastAsia="sl-SI"/>
        </w:rPr>
        <w:t>– na delu pridobivalnega prostora Verd, ki ga ta uredba ne zajema,</w:t>
      </w:r>
      <w:r w:rsidR="0018199E">
        <w:rPr>
          <w:rFonts w:ascii="Arial" w:hAnsi="Arial" w:cs="Arial"/>
          <w:sz w:val="20"/>
          <w:szCs w:val="20"/>
          <w:lang w:eastAsia="sl-SI"/>
        </w:rPr>
        <w:t xml:space="preserve"> to je na zemljiščih s parceln</w:t>
      </w:r>
      <w:r w:rsidR="004E3C6B">
        <w:rPr>
          <w:rFonts w:ascii="Arial" w:hAnsi="Arial" w:cs="Arial"/>
          <w:sz w:val="20"/>
          <w:szCs w:val="20"/>
          <w:lang w:eastAsia="sl-SI"/>
        </w:rPr>
        <w:t>imi</w:t>
      </w:r>
      <w:r w:rsidR="0018199E">
        <w:rPr>
          <w:rFonts w:ascii="Arial" w:hAnsi="Arial" w:cs="Arial"/>
          <w:sz w:val="20"/>
          <w:szCs w:val="20"/>
          <w:lang w:eastAsia="sl-SI"/>
        </w:rPr>
        <w:t xml:space="preserve"> številk</w:t>
      </w:r>
      <w:r w:rsidR="004E3C6B">
        <w:rPr>
          <w:rFonts w:ascii="Arial" w:hAnsi="Arial" w:cs="Arial"/>
          <w:sz w:val="20"/>
          <w:szCs w:val="20"/>
          <w:lang w:eastAsia="sl-SI"/>
        </w:rPr>
        <w:t>ami</w:t>
      </w:r>
      <w:r w:rsidR="0018199E">
        <w:rPr>
          <w:rFonts w:ascii="Arial" w:hAnsi="Arial" w:cs="Arial"/>
          <w:sz w:val="20"/>
          <w:szCs w:val="20"/>
          <w:lang w:eastAsia="sl-SI"/>
        </w:rPr>
        <w:t xml:space="preserve"> </w:t>
      </w:r>
      <w:r w:rsidR="0018199E" w:rsidRPr="00FB77F6">
        <w:rPr>
          <w:rFonts w:ascii="Arial" w:hAnsi="Arial" w:cs="Arial"/>
          <w:sz w:val="20"/>
          <w:szCs w:val="20"/>
          <w:lang w:eastAsia="sl-SI"/>
        </w:rPr>
        <w:t xml:space="preserve">1710/1, 1420/88 in 1420/89, vsa </w:t>
      </w:r>
      <w:r w:rsidR="004E3C6B">
        <w:rPr>
          <w:rFonts w:ascii="Arial" w:hAnsi="Arial" w:cs="Arial"/>
          <w:sz w:val="20"/>
          <w:szCs w:val="20"/>
          <w:lang w:eastAsia="sl-SI"/>
        </w:rPr>
        <w:t xml:space="preserve">v </w:t>
      </w:r>
      <w:r w:rsidR="0018199E" w:rsidRPr="00FB77F6">
        <w:rPr>
          <w:rFonts w:ascii="Arial" w:hAnsi="Arial" w:cs="Arial"/>
          <w:sz w:val="20"/>
          <w:szCs w:val="20"/>
          <w:lang w:eastAsia="sl-SI"/>
        </w:rPr>
        <w:t>katastrsk</w:t>
      </w:r>
      <w:r w:rsidR="004E3C6B">
        <w:rPr>
          <w:rFonts w:ascii="Arial" w:hAnsi="Arial" w:cs="Arial"/>
          <w:sz w:val="20"/>
          <w:szCs w:val="20"/>
          <w:lang w:eastAsia="sl-SI"/>
        </w:rPr>
        <w:t>i</w:t>
      </w:r>
      <w:r w:rsidR="0018199E" w:rsidRPr="00FB77F6">
        <w:rPr>
          <w:rFonts w:ascii="Arial" w:hAnsi="Arial" w:cs="Arial"/>
          <w:sz w:val="20"/>
          <w:szCs w:val="20"/>
          <w:lang w:eastAsia="sl-SI"/>
        </w:rPr>
        <w:t xml:space="preserve"> občin</w:t>
      </w:r>
      <w:r w:rsidR="004E3C6B">
        <w:rPr>
          <w:rFonts w:ascii="Arial" w:hAnsi="Arial" w:cs="Arial"/>
          <w:sz w:val="20"/>
          <w:szCs w:val="20"/>
          <w:lang w:eastAsia="sl-SI"/>
        </w:rPr>
        <w:t>i</w:t>
      </w:r>
      <w:r w:rsidR="0018199E" w:rsidRPr="00FB77F6">
        <w:rPr>
          <w:rFonts w:ascii="Arial" w:hAnsi="Arial" w:cs="Arial"/>
          <w:sz w:val="20"/>
          <w:szCs w:val="20"/>
          <w:lang w:eastAsia="sl-SI"/>
        </w:rPr>
        <w:t xml:space="preserve"> 2003 – Verd</w:t>
      </w:r>
      <w:r w:rsidR="0018199E">
        <w:rPr>
          <w:rFonts w:ascii="Arial" w:hAnsi="Arial" w:cs="Arial"/>
          <w:sz w:val="20"/>
          <w:szCs w:val="20"/>
          <w:lang w:eastAsia="sl-SI"/>
        </w:rPr>
        <w:t xml:space="preserve">, </w:t>
      </w:r>
      <w:r w:rsidRPr="00DE7685">
        <w:rPr>
          <w:rFonts w:ascii="Arial" w:hAnsi="Arial" w:cs="Arial"/>
          <w:sz w:val="20"/>
          <w:szCs w:val="20"/>
          <w:lang w:eastAsia="sl-SI"/>
        </w:rPr>
        <w:t>do izdaje odločbe o prenehanju pravic in obveznosti za ta del</w:t>
      </w:r>
      <w:r>
        <w:rPr>
          <w:rFonts w:ascii="Arial" w:hAnsi="Arial" w:cs="Arial"/>
          <w:sz w:val="20"/>
          <w:szCs w:val="20"/>
          <w:lang w:eastAsia="sl-SI"/>
        </w:rPr>
        <w:t xml:space="preserve"> </w:t>
      </w:r>
      <w:r w:rsidRPr="00DE7685">
        <w:rPr>
          <w:rFonts w:ascii="Arial" w:hAnsi="Arial" w:cs="Arial"/>
          <w:sz w:val="20"/>
          <w:szCs w:val="20"/>
          <w:lang w:eastAsia="sl-SI"/>
        </w:rPr>
        <w:t>pridobivalnega prostora Verd;</w:t>
      </w:r>
    </w:p>
    <w:p w14:paraId="3351E4ED" w14:textId="435CF4DF" w:rsidR="002B1ABC" w:rsidRPr="00DE7685" w:rsidRDefault="002B1ABC" w:rsidP="002B1ABC">
      <w:pPr>
        <w:suppressAutoHyphens w:val="0"/>
        <w:spacing w:line="260" w:lineRule="exact"/>
        <w:ind w:left="170"/>
        <w:jc w:val="both"/>
        <w:rPr>
          <w:rFonts w:ascii="Arial" w:hAnsi="Arial" w:cs="Arial"/>
          <w:sz w:val="20"/>
          <w:szCs w:val="20"/>
          <w:lang w:eastAsia="sl-SI"/>
        </w:rPr>
      </w:pPr>
      <w:bookmarkStart w:id="10" w:name="_Hlk208572480"/>
      <w:bookmarkEnd w:id="9"/>
      <w:r w:rsidRPr="00DE7685">
        <w:rPr>
          <w:rFonts w:ascii="Arial" w:hAnsi="Arial" w:cs="Arial"/>
          <w:sz w:val="20"/>
          <w:szCs w:val="20"/>
          <w:lang w:eastAsia="sl-SI"/>
        </w:rPr>
        <w:t xml:space="preserve">– na delu pridobivalnega prostora Verd, ki ga zajema ta uredba, do sklenitve koncesijske pogodbe na podlagi </w:t>
      </w:r>
      <w:r w:rsidR="0047162F">
        <w:rPr>
          <w:rFonts w:ascii="Arial" w:hAnsi="Arial" w:cs="Arial"/>
          <w:sz w:val="20"/>
          <w:szCs w:val="20"/>
          <w:lang w:eastAsia="sl-SI"/>
        </w:rPr>
        <w:t>10</w:t>
      </w:r>
      <w:r w:rsidRPr="00DE7685">
        <w:rPr>
          <w:rFonts w:ascii="Arial" w:hAnsi="Arial" w:cs="Arial"/>
          <w:sz w:val="20"/>
          <w:szCs w:val="20"/>
          <w:lang w:eastAsia="sl-SI"/>
        </w:rPr>
        <w:t>. člena te uredbe oziroma do izdaje odločbe o prenehanju pravic in obveznosti za ta del</w:t>
      </w:r>
      <w:r w:rsidR="0018199E">
        <w:rPr>
          <w:rFonts w:ascii="Arial" w:hAnsi="Arial" w:cs="Arial"/>
          <w:sz w:val="20"/>
          <w:szCs w:val="20"/>
          <w:lang w:eastAsia="sl-SI"/>
        </w:rPr>
        <w:t xml:space="preserve"> pridobivalnega prostora Verd</w:t>
      </w:r>
      <w:r w:rsidRPr="00DE7685">
        <w:rPr>
          <w:rFonts w:ascii="Arial" w:hAnsi="Arial" w:cs="Arial"/>
          <w:sz w:val="20"/>
          <w:szCs w:val="20"/>
          <w:lang w:eastAsia="sl-SI"/>
        </w:rPr>
        <w:t xml:space="preserve">, če </w:t>
      </w:r>
      <w:bookmarkEnd w:id="10"/>
      <w:r w:rsidR="00264113" w:rsidRPr="00264113">
        <w:rPr>
          <w:rFonts w:ascii="Arial" w:hAnsi="Arial" w:cs="Arial"/>
          <w:sz w:val="20"/>
          <w:szCs w:val="20"/>
          <w:lang w:eastAsia="sl-SI"/>
        </w:rPr>
        <w:t>se koncesijska pogodba na podlagi te uredbe ne sklene</w:t>
      </w:r>
      <w:r w:rsidRPr="00DE7685">
        <w:rPr>
          <w:rFonts w:ascii="Arial" w:hAnsi="Arial" w:cs="Arial"/>
          <w:sz w:val="20"/>
          <w:szCs w:val="20"/>
          <w:lang w:eastAsia="sl-SI"/>
        </w:rPr>
        <w:t>.</w:t>
      </w:r>
    </w:p>
    <w:p w14:paraId="67C83A07" w14:textId="77777777" w:rsidR="002B1ABC" w:rsidRPr="00DE7685" w:rsidRDefault="002B1ABC" w:rsidP="002B1ABC">
      <w:pPr>
        <w:suppressAutoHyphens w:val="0"/>
        <w:spacing w:line="260" w:lineRule="exact"/>
        <w:ind w:left="170"/>
        <w:jc w:val="both"/>
        <w:rPr>
          <w:rFonts w:ascii="Arial" w:hAnsi="Arial" w:cs="Arial"/>
          <w:sz w:val="20"/>
          <w:szCs w:val="20"/>
          <w:lang w:eastAsia="sl-SI"/>
        </w:rPr>
      </w:pPr>
    </w:p>
    <w:p w14:paraId="628F7A35" w14:textId="77777777" w:rsidR="002B1ABC" w:rsidRPr="00942D6E" w:rsidRDefault="002B1ABC" w:rsidP="002B1ABC">
      <w:pPr>
        <w:suppressAutoHyphens w:val="0"/>
        <w:spacing w:line="260" w:lineRule="exact"/>
        <w:ind w:firstLine="170"/>
        <w:jc w:val="both"/>
        <w:rPr>
          <w:rFonts w:ascii="Arial" w:hAnsi="Arial" w:cs="Arial"/>
          <w:sz w:val="20"/>
          <w:szCs w:val="20"/>
          <w:lang w:eastAsia="sl-SI"/>
        </w:rPr>
      </w:pPr>
    </w:p>
    <w:p w14:paraId="355022F0" w14:textId="5BED2E82" w:rsidR="002B1ABC" w:rsidRPr="00942D6E" w:rsidRDefault="002B1ABC" w:rsidP="002B1ABC">
      <w:pPr>
        <w:suppressAutoHyphens w:val="0"/>
        <w:spacing w:line="260" w:lineRule="exact"/>
        <w:jc w:val="center"/>
        <w:outlineLvl w:val="0"/>
        <w:rPr>
          <w:rFonts w:ascii="Arial" w:hAnsi="Arial" w:cs="Arial"/>
          <w:b/>
          <w:sz w:val="20"/>
          <w:szCs w:val="20"/>
          <w:lang w:eastAsia="sl-SI"/>
        </w:rPr>
      </w:pPr>
      <w:r w:rsidRPr="0047162F">
        <w:rPr>
          <w:rFonts w:ascii="Arial" w:hAnsi="Arial" w:cs="Arial"/>
          <w:b/>
          <w:sz w:val="20"/>
          <w:szCs w:val="20"/>
          <w:lang w:eastAsia="sl-SI"/>
        </w:rPr>
        <w:t>1</w:t>
      </w:r>
      <w:r w:rsidR="0047162F" w:rsidRPr="0047162F">
        <w:rPr>
          <w:rFonts w:ascii="Arial" w:hAnsi="Arial" w:cs="Arial"/>
          <w:b/>
          <w:sz w:val="20"/>
          <w:szCs w:val="20"/>
          <w:lang w:eastAsia="sl-SI"/>
        </w:rPr>
        <w:t>2</w:t>
      </w:r>
      <w:r w:rsidRPr="0047162F">
        <w:rPr>
          <w:rFonts w:ascii="Arial" w:hAnsi="Arial" w:cs="Arial"/>
          <w:b/>
          <w:sz w:val="20"/>
          <w:szCs w:val="20"/>
          <w:lang w:eastAsia="sl-SI"/>
        </w:rPr>
        <w:t>. člen</w:t>
      </w:r>
    </w:p>
    <w:p w14:paraId="5E59294D" w14:textId="55F2D819" w:rsidR="002B1ABC" w:rsidRPr="009270D5" w:rsidRDefault="002B1ABC" w:rsidP="002B1ABC">
      <w:pPr>
        <w:suppressAutoHyphens w:val="0"/>
        <w:spacing w:line="260" w:lineRule="exact"/>
        <w:jc w:val="center"/>
        <w:outlineLvl w:val="0"/>
        <w:rPr>
          <w:rFonts w:ascii="Arial" w:hAnsi="Arial" w:cs="Arial"/>
          <w:b/>
          <w:sz w:val="20"/>
          <w:szCs w:val="20"/>
          <w:lang w:eastAsia="sl-SI"/>
        </w:rPr>
      </w:pPr>
      <w:r w:rsidRPr="009270D5">
        <w:rPr>
          <w:rFonts w:ascii="Arial" w:hAnsi="Arial" w:cs="Arial"/>
          <w:b/>
          <w:sz w:val="20"/>
          <w:szCs w:val="20"/>
          <w:lang w:eastAsia="sl-SI"/>
        </w:rPr>
        <w:t>(prenehanje koncesijsk</w:t>
      </w:r>
      <w:r w:rsidR="00674240">
        <w:rPr>
          <w:rFonts w:ascii="Arial" w:hAnsi="Arial" w:cs="Arial"/>
          <w:b/>
          <w:sz w:val="20"/>
          <w:szCs w:val="20"/>
          <w:lang w:eastAsia="sl-SI"/>
        </w:rPr>
        <w:t>e</w:t>
      </w:r>
      <w:r w:rsidRPr="009270D5">
        <w:rPr>
          <w:rFonts w:ascii="Arial" w:hAnsi="Arial" w:cs="Arial"/>
          <w:b/>
          <w:sz w:val="20"/>
          <w:szCs w:val="20"/>
          <w:lang w:eastAsia="sl-SI"/>
        </w:rPr>
        <w:t xml:space="preserve"> pogodb</w:t>
      </w:r>
      <w:r w:rsidR="00674240">
        <w:rPr>
          <w:rFonts w:ascii="Arial" w:hAnsi="Arial" w:cs="Arial"/>
          <w:b/>
          <w:sz w:val="20"/>
          <w:szCs w:val="20"/>
          <w:lang w:eastAsia="sl-SI"/>
        </w:rPr>
        <w:t xml:space="preserve">e za pridobivalni prostor </w:t>
      </w:r>
      <w:r w:rsidR="00505DD9">
        <w:rPr>
          <w:rFonts w:ascii="Arial" w:hAnsi="Arial" w:cs="Arial"/>
          <w:b/>
          <w:sz w:val="20"/>
          <w:szCs w:val="20"/>
          <w:lang w:eastAsia="sl-SI"/>
        </w:rPr>
        <w:t>Verd</w:t>
      </w:r>
      <w:r w:rsidRPr="009270D5">
        <w:rPr>
          <w:rFonts w:ascii="Arial" w:hAnsi="Arial" w:cs="Arial"/>
          <w:b/>
          <w:sz w:val="20"/>
          <w:szCs w:val="20"/>
          <w:lang w:eastAsia="sl-SI"/>
        </w:rPr>
        <w:t>)</w:t>
      </w:r>
    </w:p>
    <w:p w14:paraId="1D926031" w14:textId="77777777" w:rsidR="002B1ABC" w:rsidRPr="009270D5" w:rsidRDefault="002B1ABC" w:rsidP="002B1ABC">
      <w:pPr>
        <w:suppressAutoHyphens w:val="0"/>
        <w:spacing w:line="260" w:lineRule="exact"/>
        <w:ind w:firstLine="170"/>
        <w:jc w:val="both"/>
        <w:rPr>
          <w:rFonts w:ascii="Arial" w:hAnsi="Arial" w:cs="Arial"/>
          <w:sz w:val="20"/>
          <w:szCs w:val="20"/>
          <w:lang w:eastAsia="sl-SI"/>
        </w:rPr>
      </w:pPr>
    </w:p>
    <w:p w14:paraId="1380FCE3" w14:textId="4FF85108" w:rsidR="002B1ABC" w:rsidRPr="0047162F" w:rsidRDefault="00BD29FF" w:rsidP="0047162F">
      <w:pPr>
        <w:suppressAutoHyphens w:val="0"/>
        <w:spacing w:line="260" w:lineRule="exact"/>
        <w:jc w:val="both"/>
        <w:rPr>
          <w:rFonts w:ascii="Arial" w:hAnsi="Arial" w:cs="Arial"/>
          <w:sz w:val="20"/>
          <w:szCs w:val="20"/>
          <w:lang w:eastAsia="sl-SI"/>
        </w:rPr>
      </w:pPr>
      <w:r w:rsidRPr="0047162F">
        <w:rPr>
          <w:rFonts w:ascii="Arial" w:hAnsi="Arial" w:cs="Arial"/>
          <w:sz w:val="20"/>
          <w:szCs w:val="20"/>
          <w:lang w:eastAsia="sl-SI"/>
        </w:rPr>
        <w:t>V koncesijski pogodbi, sklenjen</w:t>
      </w:r>
      <w:r w:rsidR="002C709B">
        <w:rPr>
          <w:rFonts w:ascii="Arial" w:hAnsi="Arial" w:cs="Arial"/>
          <w:sz w:val="20"/>
          <w:szCs w:val="20"/>
          <w:lang w:eastAsia="sl-SI"/>
        </w:rPr>
        <w:t>i</w:t>
      </w:r>
      <w:r w:rsidRPr="0047162F">
        <w:rPr>
          <w:rFonts w:ascii="Arial" w:hAnsi="Arial" w:cs="Arial"/>
          <w:sz w:val="20"/>
          <w:szCs w:val="20"/>
          <w:lang w:eastAsia="sl-SI"/>
        </w:rPr>
        <w:t xml:space="preserve"> za pridobivalni prostor Verd 3 po tej uredbi, se določi, da z dnem njene sklenitve preneha</w:t>
      </w:r>
      <w:r w:rsidR="00264113">
        <w:rPr>
          <w:rFonts w:ascii="Arial" w:hAnsi="Arial" w:cs="Arial"/>
          <w:sz w:val="20"/>
          <w:szCs w:val="20"/>
          <w:lang w:eastAsia="sl-SI"/>
        </w:rPr>
        <w:t>jo</w:t>
      </w:r>
      <w:r w:rsidRPr="0047162F">
        <w:rPr>
          <w:rFonts w:ascii="Arial" w:hAnsi="Arial" w:cs="Arial"/>
          <w:sz w:val="20"/>
          <w:szCs w:val="20"/>
          <w:lang w:eastAsia="sl-SI"/>
        </w:rPr>
        <w:t xml:space="preserve"> veljati Koncesijska pogodba št. 354-14-37/01 z dne 10. </w:t>
      </w:r>
      <w:r w:rsidR="0008551A">
        <w:rPr>
          <w:rFonts w:ascii="Arial" w:hAnsi="Arial" w:cs="Arial"/>
          <w:sz w:val="20"/>
          <w:szCs w:val="20"/>
          <w:lang w:eastAsia="sl-SI"/>
        </w:rPr>
        <w:t>decembra</w:t>
      </w:r>
      <w:r w:rsidRPr="0047162F">
        <w:rPr>
          <w:rFonts w:ascii="Arial" w:hAnsi="Arial" w:cs="Arial"/>
          <w:sz w:val="20"/>
          <w:szCs w:val="20"/>
          <w:lang w:eastAsia="sl-SI"/>
        </w:rPr>
        <w:t xml:space="preserve"> 2001 za izkoriščanje tehničnega kamna apnenec v pridobivaln</w:t>
      </w:r>
      <w:r w:rsidR="0002465B">
        <w:rPr>
          <w:rFonts w:ascii="Arial" w:hAnsi="Arial" w:cs="Arial"/>
          <w:sz w:val="20"/>
          <w:szCs w:val="20"/>
          <w:lang w:eastAsia="sl-SI"/>
        </w:rPr>
        <w:t>em</w:t>
      </w:r>
      <w:r w:rsidRPr="0047162F">
        <w:rPr>
          <w:rFonts w:ascii="Arial" w:hAnsi="Arial" w:cs="Arial"/>
          <w:sz w:val="20"/>
          <w:szCs w:val="20"/>
          <w:lang w:eastAsia="sl-SI"/>
        </w:rPr>
        <w:t xml:space="preserve"> prostor</w:t>
      </w:r>
      <w:r w:rsidR="0002465B">
        <w:rPr>
          <w:rFonts w:ascii="Arial" w:hAnsi="Arial" w:cs="Arial"/>
          <w:sz w:val="20"/>
          <w:szCs w:val="20"/>
          <w:lang w:eastAsia="sl-SI"/>
        </w:rPr>
        <w:t>u</w:t>
      </w:r>
      <w:r w:rsidRPr="0047162F">
        <w:rPr>
          <w:rFonts w:ascii="Arial" w:hAnsi="Arial" w:cs="Arial"/>
          <w:sz w:val="20"/>
          <w:szCs w:val="20"/>
          <w:lang w:eastAsia="sl-SI"/>
        </w:rPr>
        <w:t xml:space="preserve"> Verd</w:t>
      </w:r>
      <w:r w:rsidR="0002465B">
        <w:rPr>
          <w:rFonts w:ascii="Arial" w:hAnsi="Arial" w:cs="Arial"/>
          <w:sz w:val="20"/>
          <w:szCs w:val="20"/>
          <w:lang w:eastAsia="sl-SI"/>
        </w:rPr>
        <w:t xml:space="preserve"> ter njeni dodatki</w:t>
      </w:r>
      <w:r w:rsidRPr="0047162F">
        <w:rPr>
          <w:rFonts w:ascii="Arial" w:hAnsi="Arial" w:cs="Arial"/>
          <w:sz w:val="20"/>
          <w:szCs w:val="20"/>
          <w:lang w:eastAsia="sl-SI"/>
        </w:rPr>
        <w:t>, in sicer v delu, ki ga zajema pridobivalni prostor Verd 3 iz 10. člena te uredbe.</w:t>
      </w:r>
    </w:p>
    <w:p w14:paraId="3543A874" w14:textId="77777777" w:rsidR="002B1ABC" w:rsidRDefault="002B1ABC" w:rsidP="002B1ABC">
      <w:pPr>
        <w:suppressAutoHyphens w:val="0"/>
        <w:spacing w:line="260" w:lineRule="exact"/>
        <w:ind w:firstLine="170"/>
        <w:jc w:val="both"/>
        <w:rPr>
          <w:rFonts w:ascii="Arial" w:hAnsi="Arial" w:cs="Arial"/>
          <w:sz w:val="20"/>
          <w:szCs w:val="20"/>
          <w:lang w:eastAsia="sl-SI"/>
        </w:rPr>
      </w:pPr>
    </w:p>
    <w:p w14:paraId="7FA2349E" w14:textId="77777777" w:rsidR="002B1ABC" w:rsidRDefault="002B1ABC" w:rsidP="002B1ABC">
      <w:pPr>
        <w:suppressAutoHyphens w:val="0"/>
        <w:spacing w:line="260" w:lineRule="exact"/>
        <w:ind w:firstLine="170"/>
        <w:jc w:val="both"/>
        <w:rPr>
          <w:rFonts w:ascii="Arial" w:hAnsi="Arial" w:cs="Arial"/>
          <w:sz w:val="20"/>
          <w:szCs w:val="20"/>
          <w:lang w:eastAsia="sl-SI"/>
        </w:rPr>
      </w:pPr>
    </w:p>
    <w:p w14:paraId="0CC9805F" w14:textId="6147270C" w:rsidR="002B1ABC" w:rsidRPr="006574D1" w:rsidRDefault="002B1ABC" w:rsidP="002B1ABC">
      <w:pPr>
        <w:suppressAutoHyphens w:val="0"/>
        <w:spacing w:line="260" w:lineRule="exact"/>
        <w:jc w:val="center"/>
        <w:outlineLvl w:val="0"/>
        <w:rPr>
          <w:rFonts w:ascii="Arial" w:hAnsi="Arial" w:cs="Arial"/>
          <w:b/>
          <w:sz w:val="20"/>
          <w:szCs w:val="20"/>
          <w:lang w:eastAsia="sl-SI"/>
        </w:rPr>
      </w:pPr>
      <w:r w:rsidRPr="0047162F">
        <w:rPr>
          <w:rFonts w:ascii="Arial" w:hAnsi="Arial" w:cs="Arial"/>
          <w:b/>
          <w:sz w:val="20"/>
          <w:szCs w:val="20"/>
          <w:lang w:eastAsia="sl-SI"/>
        </w:rPr>
        <w:t>1</w:t>
      </w:r>
      <w:r w:rsidR="0047162F" w:rsidRPr="0047162F">
        <w:rPr>
          <w:rFonts w:ascii="Arial" w:hAnsi="Arial" w:cs="Arial"/>
          <w:b/>
          <w:sz w:val="20"/>
          <w:szCs w:val="20"/>
          <w:lang w:eastAsia="sl-SI"/>
        </w:rPr>
        <w:t>3</w:t>
      </w:r>
      <w:r w:rsidRPr="0047162F">
        <w:rPr>
          <w:rFonts w:ascii="Arial" w:hAnsi="Arial" w:cs="Arial"/>
          <w:b/>
          <w:sz w:val="20"/>
          <w:szCs w:val="20"/>
          <w:lang w:eastAsia="sl-SI"/>
        </w:rPr>
        <w:t>. člen</w:t>
      </w:r>
    </w:p>
    <w:p w14:paraId="294E7070" w14:textId="20C38DD8" w:rsidR="002B1ABC" w:rsidRPr="009270D5" w:rsidRDefault="002B1ABC" w:rsidP="002B1ABC">
      <w:pPr>
        <w:suppressAutoHyphens w:val="0"/>
        <w:spacing w:line="260" w:lineRule="exact"/>
        <w:jc w:val="center"/>
        <w:outlineLvl w:val="0"/>
        <w:rPr>
          <w:rFonts w:ascii="Arial" w:hAnsi="Arial" w:cs="Arial"/>
          <w:b/>
          <w:sz w:val="20"/>
          <w:szCs w:val="20"/>
          <w:lang w:eastAsia="sl-SI"/>
        </w:rPr>
      </w:pPr>
      <w:r w:rsidRPr="009270D5">
        <w:rPr>
          <w:rFonts w:ascii="Arial" w:hAnsi="Arial" w:cs="Arial"/>
          <w:b/>
          <w:sz w:val="20"/>
          <w:szCs w:val="20"/>
          <w:lang w:eastAsia="sl-SI"/>
        </w:rPr>
        <w:t xml:space="preserve">(obveznost </w:t>
      </w:r>
      <w:r w:rsidR="00AB0DD8">
        <w:rPr>
          <w:rFonts w:ascii="Arial" w:hAnsi="Arial" w:cs="Arial"/>
          <w:b/>
          <w:sz w:val="20"/>
          <w:szCs w:val="20"/>
          <w:lang w:eastAsia="sl-SI"/>
        </w:rPr>
        <w:t>popolne in trajne opustitve izvajanja rudarskih del</w:t>
      </w:r>
      <w:r w:rsidRPr="009270D5">
        <w:rPr>
          <w:rFonts w:ascii="Arial" w:hAnsi="Arial" w:cs="Arial"/>
          <w:b/>
          <w:sz w:val="20"/>
          <w:szCs w:val="20"/>
          <w:lang w:eastAsia="sl-SI"/>
        </w:rPr>
        <w:t xml:space="preserve"> iz predhodn</w:t>
      </w:r>
      <w:r w:rsidR="0047162F">
        <w:rPr>
          <w:rFonts w:ascii="Arial" w:hAnsi="Arial" w:cs="Arial"/>
          <w:b/>
          <w:sz w:val="20"/>
          <w:szCs w:val="20"/>
          <w:lang w:eastAsia="sl-SI"/>
        </w:rPr>
        <w:t>ih koncesijskih razmerij</w:t>
      </w:r>
      <w:r w:rsidRPr="009270D5">
        <w:rPr>
          <w:rFonts w:ascii="Arial" w:hAnsi="Arial" w:cs="Arial"/>
          <w:b/>
          <w:sz w:val="20"/>
          <w:szCs w:val="20"/>
          <w:lang w:eastAsia="sl-SI"/>
        </w:rPr>
        <w:t>)</w:t>
      </w:r>
    </w:p>
    <w:p w14:paraId="413C4DCE" w14:textId="77777777" w:rsidR="002B1ABC" w:rsidRPr="009270D5" w:rsidRDefault="002B1ABC" w:rsidP="002B1ABC">
      <w:pPr>
        <w:suppressAutoHyphens w:val="0"/>
        <w:spacing w:line="260" w:lineRule="exact"/>
        <w:ind w:firstLine="170"/>
        <w:jc w:val="both"/>
        <w:rPr>
          <w:rFonts w:ascii="Arial" w:hAnsi="Arial" w:cs="Arial"/>
          <w:sz w:val="20"/>
          <w:szCs w:val="20"/>
          <w:lang w:eastAsia="sl-SI"/>
        </w:rPr>
      </w:pPr>
    </w:p>
    <w:p w14:paraId="0BDFEE05" w14:textId="398BDD8B" w:rsidR="00C6175B" w:rsidRPr="008C43C4" w:rsidRDefault="00C6175B" w:rsidP="00C6175B">
      <w:pPr>
        <w:suppressAutoHyphens w:val="0"/>
        <w:spacing w:line="260" w:lineRule="exact"/>
        <w:jc w:val="both"/>
        <w:rPr>
          <w:rFonts w:ascii="Arial" w:hAnsi="Arial" w:cs="Arial"/>
          <w:sz w:val="20"/>
          <w:szCs w:val="20"/>
          <w:lang w:eastAsia="sl-SI"/>
        </w:rPr>
      </w:pPr>
      <w:r w:rsidRPr="008C43C4">
        <w:rPr>
          <w:rFonts w:ascii="Arial" w:hAnsi="Arial" w:cs="Arial"/>
          <w:sz w:val="20"/>
          <w:szCs w:val="20"/>
          <w:lang w:eastAsia="sl-SI"/>
        </w:rPr>
        <w:t xml:space="preserve">(1) Če </w:t>
      </w:r>
      <w:r w:rsidR="002C709B" w:rsidRPr="008C43C4">
        <w:rPr>
          <w:rFonts w:ascii="Arial" w:hAnsi="Arial" w:cs="Arial"/>
          <w:sz w:val="20"/>
          <w:szCs w:val="20"/>
          <w:lang w:eastAsia="sl-SI"/>
        </w:rPr>
        <w:t xml:space="preserve">se </w:t>
      </w:r>
      <w:r w:rsidRPr="008C43C4">
        <w:rPr>
          <w:rFonts w:ascii="Arial" w:hAnsi="Arial" w:cs="Arial"/>
          <w:sz w:val="20"/>
          <w:szCs w:val="20"/>
          <w:lang w:eastAsia="sl-SI"/>
        </w:rPr>
        <w:t>koncesijska pogodba na podlagi 10. člena te uredbe ne sklen</w:t>
      </w:r>
      <w:r w:rsidR="002C709B" w:rsidRPr="008C43C4">
        <w:rPr>
          <w:rFonts w:ascii="Arial" w:hAnsi="Arial" w:cs="Arial"/>
          <w:sz w:val="20"/>
          <w:szCs w:val="20"/>
          <w:lang w:eastAsia="sl-SI"/>
        </w:rPr>
        <w:t>e</w:t>
      </w:r>
      <w:r w:rsidRPr="008C43C4">
        <w:rPr>
          <w:rFonts w:ascii="Arial" w:hAnsi="Arial" w:cs="Arial"/>
          <w:sz w:val="20"/>
          <w:szCs w:val="20"/>
          <w:lang w:eastAsia="sl-SI"/>
        </w:rPr>
        <w:t>, mora družba KAMNOLOM VERD</w:t>
      </w:r>
      <w:r w:rsidR="00264113" w:rsidRPr="008C43C4">
        <w:rPr>
          <w:rFonts w:ascii="Arial" w:hAnsi="Arial" w:cs="Arial"/>
          <w:sz w:val="20"/>
          <w:szCs w:val="20"/>
          <w:lang w:eastAsia="sl-SI"/>
        </w:rPr>
        <w:t>,</w:t>
      </w:r>
      <w:r w:rsidRPr="008C43C4">
        <w:rPr>
          <w:rFonts w:ascii="Arial" w:hAnsi="Arial" w:cs="Arial"/>
          <w:sz w:val="20"/>
          <w:szCs w:val="20"/>
          <w:lang w:eastAsia="sl-SI"/>
        </w:rPr>
        <w:t xml:space="preserve"> d.</w:t>
      </w:r>
      <w:r w:rsidR="00264113" w:rsidRPr="008C43C4">
        <w:rPr>
          <w:rFonts w:ascii="Arial" w:hAnsi="Arial" w:cs="Arial"/>
          <w:sz w:val="20"/>
          <w:szCs w:val="20"/>
          <w:lang w:eastAsia="sl-SI"/>
        </w:rPr>
        <w:t> </w:t>
      </w:r>
      <w:r w:rsidRPr="008C43C4">
        <w:rPr>
          <w:rFonts w:ascii="Arial" w:hAnsi="Arial" w:cs="Arial"/>
          <w:sz w:val="20"/>
          <w:szCs w:val="20"/>
          <w:lang w:eastAsia="sl-SI"/>
        </w:rPr>
        <w:t>o.</w:t>
      </w:r>
      <w:r w:rsidR="00264113" w:rsidRPr="008C43C4">
        <w:rPr>
          <w:rFonts w:ascii="Arial" w:hAnsi="Arial" w:cs="Arial"/>
          <w:sz w:val="20"/>
          <w:szCs w:val="20"/>
          <w:lang w:eastAsia="sl-SI"/>
        </w:rPr>
        <w:t> </w:t>
      </w:r>
      <w:r w:rsidRPr="008C43C4">
        <w:rPr>
          <w:rFonts w:ascii="Arial" w:hAnsi="Arial" w:cs="Arial"/>
          <w:sz w:val="20"/>
          <w:szCs w:val="20"/>
          <w:lang w:eastAsia="sl-SI"/>
        </w:rPr>
        <w:t>o.</w:t>
      </w:r>
      <w:r w:rsidR="00264113" w:rsidRPr="008C43C4">
        <w:rPr>
          <w:rFonts w:ascii="Arial" w:hAnsi="Arial" w:cs="Arial"/>
          <w:sz w:val="20"/>
          <w:szCs w:val="20"/>
          <w:lang w:eastAsia="sl-SI"/>
        </w:rPr>
        <w:t>,</w:t>
      </w:r>
      <w:r w:rsidRPr="008C43C4">
        <w:rPr>
          <w:rFonts w:ascii="Arial" w:hAnsi="Arial" w:cs="Arial"/>
          <w:sz w:val="20"/>
          <w:szCs w:val="20"/>
          <w:lang w:eastAsia="sl-SI"/>
        </w:rPr>
        <w:t xml:space="preserve"> izvesti </w:t>
      </w:r>
      <w:r w:rsidR="00AB0DD8" w:rsidRPr="008C43C4">
        <w:rPr>
          <w:rFonts w:ascii="Arial" w:hAnsi="Arial" w:cs="Arial"/>
          <w:sz w:val="20"/>
          <w:szCs w:val="20"/>
          <w:lang w:eastAsia="sl-SI"/>
        </w:rPr>
        <w:t>po</w:t>
      </w:r>
      <w:r w:rsidR="00A65FF8" w:rsidRPr="008C43C4">
        <w:rPr>
          <w:rFonts w:ascii="Arial" w:hAnsi="Arial" w:cs="Arial"/>
          <w:sz w:val="20"/>
          <w:szCs w:val="20"/>
          <w:lang w:eastAsia="sl-SI"/>
        </w:rPr>
        <w:t>po</w:t>
      </w:r>
      <w:r w:rsidR="00AB0DD8" w:rsidRPr="008C43C4">
        <w:rPr>
          <w:rFonts w:ascii="Arial" w:hAnsi="Arial" w:cs="Arial"/>
          <w:sz w:val="20"/>
          <w:szCs w:val="20"/>
          <w:lang w:eastAsia="sl-SI"/>
        </w:rPr>
        <w:t xml:space="preserve">lno in trajno opustitev izvajanja rudarskih del v </w:t>
      </w:r>
      <w:r w:rsidRPr="008C43C4">
        <w:rPr>
          <w:rFonts w:ascii="Arial" w:hAnsi="Arial" w:cs="Arial"/>
          <w:sz w:val="20"/>
          <w:szCs w:val="20"/>
          <w:lang w:eastAsia="sl-SI"/>
        </w:rPr>
        <w:t>pridobivalne</w:t>
      </w:r>
      <w:r w:rsidR="00AB0DD8" w:rsidRPr="008C43C4">
        <w:rPr>
          <w:rFonts w:ascii="Arial" w:hAnsi="Arial" w:cs="Arial"/>
          <w:sz w:val="20"/>
          <w:szCs w:val="20"/>
          <w:lang w:eastAsia="sl-SI"/>
        </w:rPr>
        <w:t>m</w:t>
      </w:r>
      <w:r w:rsidRPr="008C43C4">
        <w:rPr>
          <w:rFonts w:ascii="Arial" w:hAnsi="Arial" w:cs="Arial"/>
          <w:sz w:val="20"/>
          <w:szCs w:val="20"/>
          <w:lang w:eastAsia="sl-SI"/>
        </w:rPr>
        <w:t xml:space="preserve"> prostor</w:t>
      </w:r>
      <w:r w:rsidR="00AB0DD8" w:rsidRPr="008C43C4">
        <w:rPr>
          <w:rFonts w:ascii="Arial" w:hAnsi="Arial" w:cs="Arial"/>
          <w:sz w:val="20"/>
          <w:szCs w:val="20"/>
          <w:lang w:eastAsia="sl-SI"/>
        </w:rPr>
        <w:t>u</w:t>
      </w:r>
      <w:r w:rsidRPr="008C43C4">
        <w:rPr>
          <w:rFonts w:ascii="Arial" w:hAnsi="Arial" w:cs="Arial"/>
          <w:sz w:val="20"/>
          <w:szCs w:val="20"/>
          <w:lang w:eastAsia="sl-SI"/>
        </w:rPr>
        <w:t xml:space="preserve"> Verd v skladu s koncesijsko pogodbo št. 354-14-37/01 z dne 10. </w:t>
      </w:r>
      <w:r w:rsidR="0008551A" w:rsidRPr="008C43C4">
        <w:rPr>
          <w:rFonts w:ascii="Arial" w:hAnsi="Arial" w:cs="Arial"/>
          <w:sz w:val="20"/>
          <w:szCs w:val="20"/>
          <w:lang w:eastAsia="sl-SI"/>
        </w:rPr>
        <w:t>decembra</w:t>
      </w:r>
      <w:r w:rsidRPr="008C43C4">
        <w:rPr>
          <w:rFonts w:ascii="Arial" w:hAnsi="Arial" w:cs="Arial"/>
          <w:sz w:val="20"/>
          <w:szCs w:val="20"/>
          <w:lang w:eastAsia="sl-SI"/>
        </w:rPr>
        <w:t xml:space="preserve"> 2001 in njenimi dodatki</w:t>
      </w:r>
      <w:r w:rsidR="00A65FF8" w:rsidRPr="008C43C4">
        <w:rPr>
          <w:rFonts w:ascii="Arial" w:hAnsi="Arial" w:cs="Arial"/>
          <w:sz w:val="20"/>
          <w:szCs w:val="20"/>
          <w:lang w:eastAsia="sl-SI"/>
        </w:rPr>
        <w:t>, če ta preneha pred</w:t>
      </w:r>
      <w:r w:rsidR="00A65FF8" w:rsidRPr="008C43C4">
        <w:t xml:space="preserve"> </w:t>
      </w:r>
      <w:r w:rsidR="00A65FF8" w:rsidRPr="008C43C4">
        <w:rPr>
          <w:rFonts w:ascii="Arial" w:hAnsi="Arial" w:cs="Arial"/>
          <w:sz w:val="20"/>
          <w:szCs w:val="20"/>
          <w:lang w:eastAsia="sl-SI"/>
        </w:rPr>
        <w:t>popolno in trajno opustitvijo rudarskih del pa v skladu z zakonom, ki ureja rudarstvo</w:t>
      </w:r>
      <w:r w:rsidRPr="008C43C4">
        <w:rPr>
          <w:rFonts w:ascii="Arial" w:hAnsi="Arial" w:cs="Arial"/>
          <w:sz w:val="20"/>
          <w:szCs w:val="20"/>
          <w:lang w:eastAsia="sl-SI"/>
        </w:rPr>
        <w:t>.</w:t>
      </w:r>
    </w:p>
    <w:p w14:paraId="23FF6628" w14:textId="77777777" w:rsidR="00C6175B" w:rsidRPr="008C43C4" w:rsidRDefault="00C6175B" w:rsidP="00C6175B">
      <w:pPr>
        <w:suppressAutoHyphens w:val="0"/>
        <w:spacing w:line="260" w:lineRule="exact"/>
        <w:jc w:val="both"/>
        <w:rPr>
          <w:rFonts w:ascii="Arial" w:hAnsi="Arial" w:cs="Arial"/>
          <w:sz w:val="20"/>
          <w:szCs w:val="20"/>
          <w:lang w:eastAsia="sl-SI"/>
        </w:rPr>
      </w:pPr>
    </w:p>
    <w:p w14:paraId="4181BEDD" w14:textId="244A1C94" w:rsidR="002B1ABC" w:rsidRPr="0047162F" w:rsidRDefault="00C6175B" w:rsidP="0047162F">
      <w:pPr>
        <w:suppressAutoHyphens w:val="0"/>
        <w:spacing w:line="260" w:lineRule="exact"/>
        <w:jc w:val="both"/>
        <w:rPr>
          <w:rFonts w:ascii="Arial" w:hAnsi="Arial" w:cs="Arial"/>
          <w:sz w:val="20"/>
          <w:szCs w:val="20"/>
          <w:lang w:eastAsia="sl-SI"/>
        </w:rPr>
      </w:pPr>
      <w:r w:rsidRPr="008C43C4">
        <w:rPr>
          <w:rFonts w:ascii="Arial" w:hAnsi="Arial" w:cs="Arial"/>
          <w:sz w:val="20"/>
          <w:szCs w:val="20"/>
          <w:lang w:eastAsia="sl-SI"/>
        </w:rPr>
        <w:t>(2) Ne gled</w:t>
      </w:r>
      <w:r w:rsidR="00264113" w:rsidRPr="008C43C4">
        <w:rPr>
          <w:rFonts w:ascii="Arial" w:hAnsi="Arial" w:cs="Arial"/>
          <w:sz w:val="20"/>
          <w:szCs w:val="20"/>
          <w:lang w:eastAsia="sl-SI"/>
        </w:rPr>
        <w:t>e</w:t>
      </w:r>
      <w:r w:rsidRPr="008C43C4">
        <w:rPr>
          <w:rFonts w:ascii="Arial" w:hAnsi="Arial" w:cs="Arial"/>
          <w:sz w:val="20"/>
          <w:szCs w:val="20"/>
          <w:lang w:eastAsia="sl-SI"/>
        </w:rPr>
        <w:t xml:space="preserve"> na prejšnji odstavek mora družba KAMNOLOM VERD</w:t>
      </w:r>
      <w:r w:rsidR="00264113" w:rsidRPr="008C43C4">
        <w:rPr>
          <w:rFonts w:ascii="Arial" w:hAnsi="Arial" w:cs="Arial"/>
          <w:sz w:val="20"/>
          <w:szCs w:val="20"/>
          <w:lang w:eastAsia="sl-SI"/>
        </w:rPr>
        <w:t>,</w:t>
      </w:r>
      <w:r w:rsidRPr="008C43C4">
        <w:rPr>
          <w:rFonts w:ascii="Arial" w:hAnsi="Arial" w:cs="Arial"/>
          <w:sz w:val="20"/>
          <w:szCs w:val="20"/>
          <w:lang w:eastAsia="sl-SI"/>
        </w:rPr>
        <w:t xml:space="preserve"> d.</w:t>
      </w:r>
      <w:r w:rsidR="00264113" w:rsidRPr="008C43C4">
        <w:rPr>
          <w:rFonts w:ascii="Arial" w:hAnsi="Arial" w:cs="Arial"/>
          <w:sz w:val="20"/>
          <w:szCs w:val="20"/>
          <w:lang w:eastAsia="sl-SI"/>
        </w:rPr>
        <w:t> </w:t>
      </w:r>
      <w:r w:rsidRPr="008C43C4">
        <w:rPr>
          <w:rFonts w:ascii="Arial" w:hAnsi="Arial" w:cs="Arial"/>
          <w:sz w:val="20"/>
          <w:szCs w:val="20"/>
          <w:lang w:eastAsia="sl-SI"/>
        </w:rPr>
        <w:t>o.</w:t>
      </w:r>
      <w:r w:rsidR="00264113" w:rsidRPr="008C43C4">
        <w:rPr>
          <w:rFonts w:ascii="Arial" w:hAnsi="Arial" w:cs="Arial"/>
          <w:sz w:val="20"/>
          <w:szCs w:val="20"/>
          <w:lang w:eastAsia="sl-SI"/>
        </w:rPr>
        <w:t> </w:t>
      </w:r>
      <w:r w:rsidRPr="008C43C4">
        <w:rPr>
          <w:rFonts w:ascii="Arial" w:hAnsi="Arial" w:cs="Arial"/>
          <w:sz w:val="20"/>
          <w:szCs w:val="20"/>
          <w:lang w:eastAsia="sl-SI"/>
        </w:rPr>
        <w:t>o.</w:t>
      </w:r>
      <w:r w:rsidR="00EE12CC" w:rsidRPr="008C43C4">
        <w:rPr>
          <w:rFonts w:ascii="Arial" w:hAnsi="Arial" w:cs="Arial"/>
          <w:sz w:val="20"/>
          <w:szCs w:val="20"/>
          <w:lang w:eastAsia="sl-SI"/>
        </w:rPr>
        <w:t>,</w:t>
      </w:r>
      <w:r w:rsidRPr="008C43C4">
        <w:rPr>
          <w:rFonts w:ascii="Arial" w:hAnsi="Arial" w:cs="Arial"/>
          <w:sz w:val="20"/>
          <w:szCs w:val="20"/>
          <w:lang w:eastAsia="sl-SI"/>
        </w:rPr>
        <w:t xml:space="preserve"> n</w:t>
      </w:r>
      <w:r w:rsidR="00BD29FF" w:rsidRPr="008C43C4">
        <w:rPr>
          <w:rFonts w:ascii="Arial" w:hAnsi="Arial" w:cs="Arial"/>
          <w:sz w:val="20"/>
          <w:szCs w:val="20"/>
          <w:lang w:eastAsia="sl-SI"/>
        </w:rPr>
        <w:t xml:space="preserve">a zemljiščih </w:t>
      </w:r>
      <w:r w:rsidR="00FB77F6" w:rsidRPr="008C43C4">
        <w:rPr>
          <w:rFonts w:ascii="Arial" w:hAnsi="Arial" w:cs="Arial"/>
          <w:sz w:val="20"/>
          <w:szCs w:val="20"/>
          <w:lang w:eastAsia="sl-SI"/>
        </w:rPr>
        <w:t>s parcelnimi številkami 1420/88</w:t>
      </w:r>
      <w:r w:rsidR="00EE12CC" w:rsidRPr="008C43C4">
        <w:rPr>
          <w:rFonts w:ascii="Arial" w:hAnsi="Arial" w:cs="Arial"/>
          <w:sz w:val="20"/>
          <w:szCs w:val="20"/>
          <w:lang w:eastAsia="sl-SI"/>
        </w:rPr>
        <w:t>,</w:t>
      </w:r>
      <w:r w:rsidR="00FB77F6" w:rsidRPr="008C43C4">
        <w:rPr>
          <w:rFonts w:ascii="Arial" w:hAnsi="Arial" w:cs="Arial"/>
          <w:sz w:val="20"/>
          <w:szCs w:val="20"/>
          <w:lang w:eastAsia="sl-SI"/>
        </w:rPr>
        <w:t xml:space="preserve"> 1420/89</w:t>
      </w:r>
      <w:r w:rsidR="00EE12CC" w:rsidRPr="008C43C4">
        <w:rPr>
          <w:rFonts w:ascii="Arial" w:hAnsi="Arial" w:cs="Arial"/>
          <w:sz w:val="20"/>
          <w:szCs w:val="20"/>
          <w:lang w:eastAsia="sl-SI"/>
        </w:rPr>
        <w:t xml:space="preserve"> in 1710/1</w:t>
      </w:r>
      <w:r w:rsidR="00FB77F6" w:rsidRPr="008C43C4">
        <w:rPr>
          <w:rFonts w:ascii="Arial" w:hAnsi="Arial" w:cs="Arial"/>
          <w:sz w:val="20"/>
          <w:szCs w:val="20"/>
          <w:lang w:eastAsia="sl-SI"/>
        </w:rPr>
        <w:t xml:space="preserve">, vsa </w:t>
      </w:r>
      <w:r w:rsidR="00EE12CC" w:rsidRPr="008C43C4">
        <w:rPr>
          <w:rFonts w:ascii="Arial" w:hAnsi="Arial" w:cs="Arial"/>
          <w:sz w:val="20"/>
          <w:szCs w:val="20"/>
          <w:lang w:eastAsia="sl-SI"/>
        </w:rPr>
        <w:t xml:space="preserve">v </w:t>
      </w:r>
      <w:r w:rsidR="00FB77F6" w:rsidRPr="008C43C4">
        <w:rPr>
          <w:rFonts w:ascii="Arial" w:hAnsi="Arial" w:cs="Arial"/>
          <w:sz w:val="20"/>
          <w:szCs w:val="20"/>
          <w:lang w:eastAsia="sl-SI"/>
        </w:rPr>
        <w:t>katastrsk</w:t>
      </w:r>
      <w:r w:rsidR="00EE12CC" w:rsidRPr="008C43C4">
        <w:rPr>
          <w:rFonts w:ascii="Arial" w:hAnsi="Arial" w:cs="Arial"/>
          <w:sz w:val="20"/>
          <w:szCs w:val="20"/>
          <w:lang w:eastAsia="sl-SI"/>
        </w:rPr>
        <w:t>i</w:t>
      </w:r>
      <w:r w:rsidR="00FB77F6" w:rsidRPr="008C43C4">
        <w:rPr>
          <w:rFonts w:ascii="Arial" w:hAnsi="Arial" w:cs="Arial"/>
          <w:sz w:val="20"/>
          <w:szCs w:val="20"/>
          <w:lang w:eastAsia="sl-SI"/>
        </w:rPr>
        <w:t xml:space="preserve"> občin</w:t>
      </w:r>
      <w:r w:rsidR="00EE12CC" w:rsidRPr="008C43C4">
        <w:rPr>
          <w:rFonts w:ascii="Arial" w:hAnsi="Arial" w:cs="Arial"/>
          <w:sz w:val="20"/>
          <w:szCs w:val="20"/>
          <w:lang w:eastAsia="sl-SI"/>
        </w:rPr>
        <w:t>i</w:t>
      </w:r>
      <w:r w:rsidR="00FB77F6" w:rsidRPr="008C43C4">
        <w:rPr>
          <w:rFonts w:ascii="Arial" w:hAnsi="Arial" w:cs="Arial"/>
          <w:sz w:val="20"/>
          <w:szCs w:val="20"/>
          <w:lang w:eastAsia="sl-SI"/>
        </w:rPr>
        <w:t xml:space="preserve"> 2003 – Verd, </w:t>
      </w:r>
      <w:r w:rsidR="00BD29FF" w:rsidRPr="008C43C4">
        <w:rPr>
          <w:rFonts w:ascii="Arial" w:hAnsi="Arial" w:cs="Arial"/>
          <w:sz w:val="20"/>
          <w:szCs w:val="20"/>
          <w:lang w:eastAsia="sl-SI"/>
        </w:rPr>
        <w:t>ki so del pridobivalnega prostora Verd</w:t>
      </w:r>
      <w:r w:rsidR="00FB77F6" w:rsidRPr="008C43C4">
        <w:rPr>
          <w:rFonts w:ascii="Arial" w:hAnsi="Arial" w:cs="Arial"/>
          <w:sz w:val="20"/>
          <w:szCs w:val="20"/>
          <w:lang w:eastAsia="sl-SI"/>
        </w:rPr>
        <w:t>,</w:t>
      </w:r>
      <w:r w:rsidR="00BD29FF" w:rsidRPr="008C43C4">
        <w:rPr>
          <w:rFonts w:ascii="Arial" w:hAnsi="Arial" w:cs="Arial"/>
          <w:sz w:val="20"/>
          <w:szCs w:val="20"/>
          <w:lang w:eastAsia="sl-SI"/>
        </w:rPr>
        <w:t xml:space="preserve"> niso </w:t>
      </w:r>
      <w:r w:rsidR="00FB77F6" w:rsidRPr="008C43C4">
        <w:rPr>
          <w:rFonts w:ascii="Arial" w:hAnsi="Arial" w:cs="Arial"/>
          <w:sz w:val="20"/>
          <w:szCs w:val="20"/>
          <w:lang w:eastAsia="sl-SI"/>
        </w:rPr>
        <w:t xml:space="preserve">pa </w:t>
      </w:r>
      <w:r w:rsidR="00BD29FF" w:rsidRPr="008C43C4">
        <w:rPr>
          <w:rFonts w:ascii="Arial" w:hAnsi="Arial" w:cs="Arial"/>
          <w:sz w:val="20"/>
          <w:szCs w:val="20"/>
          <w:lang w:eastAsia="sl-SI"/>
        </w:rPr>
        <w:t>zajet</w:t>
      </w:r>
      <w:r w:rsidR="00FB77F6" w:rsidRPr="008C43C4">
        <w:rPr>
          <w:rFonts w:ascii="Arial" w:hAnsi="Arial" w:cs="Arial"/>
          <w:sz w:val="20"/>
          <w:szCs w:val="20"/>
          <w:lang w:eastAsia="sl-SI"/>
        </w:rPr>
        <w:t>a</w:t>
      </w:r>
      <w:r w:rsidR="00BD29FF" w:rsidRPr="008C43C4">
        <w:rPr>
          <w:rFonts w:ascii="Arial" w:hAnsi="Arial" w:cs="Arial"/>
          <w:sz w:val="20"/>
          <w:szCs w:val="20"/>
          <w:lang w:eastAsia="sl-SI"/>
        </w:rPr>
        <w:t xml:space="preserve"> v pridobivaln</w:t>
      </w:r>
      <w:r w:rsidR="00EE12CC" w:rsidRPr="008C43C4">
        <w:rPr>
          <w:rFonts w:ascii="Arial" w:hAnsi="Arial" w:cs="Arial"/>
          <w:sz w:val="20"/>
          <w:szCs w:val="20"/>
          <w:lang w:eastAsia="sl-SI"/>
        </w:rPr>
        <w:t>em</w:t>
      </w:r>
      <w:r w:rsidR="00BD29FF" w:rsidRPr="008C43C4">
        <w:rPr>
          <w:rFonts w:ascii="Arial" w:hAnsi="Arial" w:cs="Arial"/>
          <w:sz w:val="20"/>
          <w:szCs w:val="20"/>
          <w:lang w:eastAsia="sl-SI"/>
        </w:rPr>
        <w:t xml:space="preserve"> prostor</w:t>
      </w:r>
      <w:r w:rsidR="00EE12CC" w:rsidRPr="008C43C4">
        <w:rPr>
          <w:rFonts w:ascii="Arial" w:hAnsi="Arial" w:cs="Arial"/>
          <w:sz w:val="20"/>
          <w:szCs w:val="20"/>
          <w:lang w:eastAsia="sl-SI"/>
        </w:rPr>
        <w:t>u</w:t>
      </w:r>
      <w:r w:rsidR="00BD29FF" w:rsidRPr="008C43C4">
        <w:rPr>
          <w:rFonts w:ascii="Arial" w:hAnsi="Arial" w:cs="Arial"/>
          <w:sz w:val="20"/>
          <w:szCs w:val="20"/>
          <w:lang w:eastAsia="sl-SI"/>
        </w:rPr>
        <w:t xml:space="preserve"> Verd 3 iz 10. člena te uredbe, </w:t>
      </w:r>
      <w:r w:rsidR="002B1ABC" w:rsidRPr="008C43C4">
        <w:rPr>
          <w:rFonts w:ascii="Arial" w:hAnsi="Arial" w:cs="Arial"/>
          <w:sz w:val="20"/>
          <w:szCs w:val="20"/>
          <w:lang w:eastAsia="sl-SI"/>
        </w:rPr>
        <w:t xml:space="preserve">izvesti </w:t>
      </w:r>
      <w:r w:rsidR="00A65FF8" w:rsidRPr="008C43C4">
        <w:rPr>
          <w:rFonts w:ascii="Arial" w:hAnsi="Arial" w:cs="Arial"/>
          <w:sz w:val="20"/>
          <w:szCs w:val="20"/>
          <w:lang w:eastAsia="sl-SI"/>
        </w:rPr>
        <w:t xml:space="preserve">popolno in trajno opustitev izvajanja rudarskih del v </w:t>
      </w:r>
      <w:r w:rsidR="002B1ABC" w:rsidRPr="008C43C4">
        <w:rPr>
          <w:rFonts w:ascii="Arial" w:hAnsi="Arial" w:cs="Arial"/>
          <w:sz w:val="20"/>
          <w:szCs w:val="20"/>
          <w:lang w:eastAsia="sl-SI"/>
        </w:rPr>
        <w:t>skladu s koncesijsko pogodbo</w:t>
      </w:r>
      <w:r w:rsidR="0018199E" w:rsidRPr="008C43C4">
        <w:rPr>
          <w:rFonts w:ascii="Arial" w:hAnsi="Arial" w:cs="Arial"/>
          <w:sz w:val="20"/>
          <w:szCs w:val="20"/>
          <w:lang w:eastAsia="sl-SI"/>
        </w:rPr>
        <w:t xml:space="preserve"> št.</w:t>
      </w:r>
      <w:r w:rsidR="002B1ABC" w:rsidRPr="008C43C4">
        <w:rPr>
          <w:rFonts w:ascii="Arial" w:hAnsi="Arial" w:cs="Arial"/>
          <w:sz w:val="20"/>
          <w:szCs w:val="20"/>
          <w:lang w:eastAsia="sl-SI"/>
        </w:rPr>
        <w:t xml:space="preserve"> </w:t>
      </w:r>
      <w:r w:rsidR="0018199E" w:rsidRPr="008C43C4">
        <w:rPr>
          <w:rFonts w:ascii="Arial" w:hAnsi="Arial" w:cs="Arial"/>
          <w:sz w:val="20"/>
          <w:szCs w:val="20"/>
          <w:lang w:eastAsia="sl-SI"/>
        </w:rPr>
        <w:t>354-14-37/01 z dne 10.</w:t>
      </w:r>
      <w:r w:rsidR="0008551A" w:rsidRPr="008C43C4">
        <w:rPr>
          <w:rFonts w:ascii="Arial" w:hAnsi="Arial" w:cs="Arial"/>
          <w:sz w:val="20"/>
          <w:szCs w:val="20"/>
          <w:lang w:eastAsia="sl-SI"/>
        </w:rPr>
        <w:t xml:space="preserve"> </w:t>
      </w:r>
      <w:r w:rsidR="009158CB" w:rsidRPr="008C43C4">
        <w:rPr>
          <w:rFonts w:ascii="Arial" w:hAnsi="Arial" w:cs="Arial"/>
          <w:sz w:val="20"/>
          <w:szCs w:val="20"/>
          <w:lang w:eastAsia="sl-SI"/>
        </w:rPr>
        <w:t>decembra</w:t>
      </w:r>
      <w:r w:rsidR="0018199E" w:rsidRPr="008C43C4">
        <w:rPr>
          <w:rFonts w:ascii="Arial" w:hAnsi="Arial" w:cs="Arial"/>
          <w:sz w:val="20"/>
          <w:szCs w:val="20"/>
          <w:lang w:eastAsia="sl-SI"/>
        </w:rPr>
        <w:t xml:space="preserve"> 2001 in njenimi dodatki</w:t>
      </w:r>
      <w:r w:rsidR="00A65FF8" w:rsidRPr="008C43C4">
        <w:rPr>
          <w:rFonts w:ascii="Arial" w:hAnsi="Arial" w:cs="Arial"/>
          <w:sz w:val="20"/>
          <w:szCs w:val="20"/>
          <w:lang w:eastAsia="sl-SI"/>
        </w:rPr>
        <w:t>, če ta preneha pred</w:t>
      </w:r>
      <w:r w:rsidR="00A65FF8" w:rsidRPr="008C43C4">
        <w:t xml:space="preserve"> </w:t>
      </w:r>
      <w:r w:rsidR="00A65FF8" w:rsidRPr="008C43C4">
        <w:rPr>
          <w:rFonts w:ascii="Arial" w:hAnsi="Arial" w:cs="Arial"/>
          <w:sz w:val="20"/>
          <w:szCs w:val="20"/>
          <w:lang w:eastAsia="sl-SI"/>
        </w:rPr>
        <w:t>popolno in trajno opustitvijo rudarskih del</w:t>
      </w:r>
      <w:r w:rsidR="00EE12CC" w:rsidRPr="008C43C4">
        <w:rPr>
          <w:rFonts w:ascii="Arial" w:hAnsi="Arial" w:cs="Arial"/>
          <w:sz w:val="20"/>
          <w:szCs w:val="20"/>
          <w:lang w:eastAsia="sl-SI"/>
        </w:rPr>
        <w:t>,</w:t>
      </w:r>
      <w:r w:rsidR="00A65FF8" w:rsidRPr="008C43C4">
        <w:rPr>
          <w:rFonts w:ascii="Arial" w:hAnsi="Arial" w:cs="Arial"/>
          <w:sz w:val="20"/>
          <w:szCs w:val="20"/>
          <w:lang w:eastAsia="sl-SI"/>
        </w:rPr>
        <w:t xml:space="preserve"> pa v skladu z </w:t>
      </w:r>
      <w:r w:rsidR="00EE12CC" w:rsidRPr="008C43C4">
        <w:rPr>
          <w:rFonts w:ascii="Arial" w:hAnsi="Arial" w:cs="Arial"/>
          <w:sz w:val="20"/>
          <w:szCs w:val="20"/>
          <w:lang w:eastAsia="sl-SI"/>
        </w:rPr>
        <w:t xml:space="preserve">določbami, ki </w:t>
      </w:r>
      <w:r w:rsidR="00AB28A3" w:rsidRPr="008C43C4">
        <w:rPr>
          <w:rFonts w:ascii="Arial" w:hAnsi="Arial" w:cs="Arial"/>
          <w:sz w:val="20"/>
          <w:szCs w:val="20"/>
          <w:lang w:eastAsia="sl-SI"/>
        </w:rPr>
        <w:t xml:space="preserve">jih za </w:t>
      </w:r>
      <w:r w:rsidR="00EE12CC" w:rsidRPr="008C43C4">
        <w:rPr>
          <w:rFonts w:ascii="Arial" w:hAnsi="Arial" w:cs="Arial"/>
          <w:sz w:val="20"/>
          <w:szCs w:val="20"/>
          <w:lang w:eastAsia="sl-SI"/>
        </w:rPr>
        <w:t xml:space="preserve">takšen primer predvideva </w:t>
      </w:r>
      <w:r w:rsidR="00A65FF8" w:rsidRPr="008C43C4">
        <w:rPr>
          <w:rFonts w:ascii="Arial" w:hAnsi="Arial" w:cs="Arial"/>
          <w:sz w:val="20"/>
          <w:szCs w:val="20"/>
          <w:lang w:eastAsia="sl-SI"/>
        </w:rPr>
        <w:t>zakon, ki ureja rudarstvo</w:t>
      </w:r>
      <w:r w:rsidR="0018199E" w:rsidRPr="008C43C4">
        <w:rPr>
          <w:rFonts w:ascii="Arial" w:hAnsi="Arial" w:cs="Arial"/>
          <w:sz w:val="20"/>
          <w:szCs w:val="20"/>
          <w:lang w:eastAsia="sl-SI"/>
        </w:rPr>
        <w:t>.</w:t>
      </w:r>
    </w:p>
    <w:p w14:paraId="2983F4C3" w14:textId="77777777" w:rsidR="002B1ABC" w:rsidRDefault="002B1ABC" w:rsidP="002B1ABC">
      <w:pPr>
        <w:suppressAutoHyphens w:val="0"/>
        <w:spacing w:line="260" w:lineRule="exact"/>
        <w:ind w:firstLine="170"/>
        <w:jc w:val="both"/>
        <w:rPr>
          <w:rFonts w:ascii="Arial" w:hAnsi="Arial" w:cs="Arial"/>
          <w:sz w:val="20"/>
          <w:szCs w:val="20"/>
          <w:lang w:eastAsia="sl-SI"/>
        </w:rPr>
      </w:pPr>
    </w:p>
    <w:p w14:paraId="46519376" w14:textId="77777777" w:rsidR="002B1ABC" w:rsidRDefault="002B1ABC" w:rsidP="002B1ABC">
      <w:pPr>
        <w:suppressAutoHyphens w:val="0"/>
        <w:spacing w:line="260" w:lineRule="exact"/>
        <w:ind w:firstLine="170"/>
        <w:jc w:val="both"/>
        <w:rPr>
          <w:rFonts w:ascii="Arial" w:hAnsi="Arial" w:cs="Arial"/>
          <w:sz w:val="20"/>
          <w:szCs w:val="20"/>
          <w:lang w:eastAsia="sl-SI"/>
        </w:rPr>
      </w:pPr>
    </w:p>
    <w:p w14:paraId="4292FFAB" w14:textId="1F6E0F49" w:rsidR="002B1ABC" w:rsidRPr="00467335" w:rsidRDefault="002B1ABC" w:rsidP="002B1ABC">
      <w:pPr>
        <w:keepNext/>
        <w:suppressAutoHyphens w:val="0"/>
        <w:spacing w:line="260" w:lineRule="exact"/>
        <w:ind w:firstLine="170"/>
        <w:jc w:val="center"/>
        <w:rPr>
          <w:rFonts w:ascii="Arial" w:hAnsi="Arial" w:cs="Arial"/>
          <w:b/>
          <w:bCs/>
          <w:sz w:val="20"/>
          <w:szCs w:val="20"/>
          <w:lang w:eastAsia="sl-SI"/>
        </w:rPr>
      </w:pPr>
      <w:r w:rsidRPr="0047162F">
        <w:rPr>
          <w:rFonts w:ascii="Arial" w:hAnsi="Arial" w:cs="Arial"/>
          <w:b/>
          <w:bCs/>
          <w:sz w:val="20"/>
          <w:szCs w:val="20"/>
          <w:lang w:eastAsia="sl-SI"/>
        </w:rPr>
        <w:t>1</w:t>
      </w:r>
      <w:r w:rsidR="0047162F" w:rsidRPr="0047162F">
        <w:rPr>
          <w:rFonts w:ascii="Arial" w:hAnsi="Arial" w:cs="Arial"/>
          <w:b/>
          <w:bCs/>
          <w:sz w:val="20"/>
          <w:szCs w:val="20"/>
          <w:lang w:eastAsia="sl-SI"/>
        </w:rPr>
        <w:t>4</w:t>
      </w:r>
      <w:r w:rsidRPr="0047162F">
        <w:rPr>
          <w:rFonts w:ascii="Arial" w:hAnsi="Arial" w:cs="Arial"/>
          <w:b/>
          <w:bCs/>
          <w:sz w:val="20"/>
          <w:szCs w:val="20"/>
          <w:lang w:eastAsia="sl-SI"/>
        </w:rPr>
        <w:t>. člen</w:t>
      </w:r>
    </w:p>
    <w:p w14:paraId="2598F952" w14:textId="77777777" w:rsidR="002B1ABC" w:rsidRPr="006574D1" w:rsidRDefault="002B1ABC" w:rsidP="002B1ABC">
      <w:pPr>
        <w:suppressAutoHyphens w:val="0"/>
        <w:spacing w:line="260" w:lineRule="exact"/>
        <w:jc w:val="center"/>
        <w:rPr>
          <w:rFonts w:ascii="Arial" w:hAnsi="Arial" w:cs="Arial"/>
          <w:b/>
          <w:sz w:val="20"/>
          <w:szCs w:val="20"/>
          <w:lang w:eastAsia="sl-SI"/>
        </w:rPr>
      </w:pPr>
      <w:r w:rsidRPr="006574D1">
        <w:rPr>
          <w:rFonts w:ascii="Arial" w:hAnsi="Arial" w:cs="Arial"/>
          <w:b/>
          <w:sz w:val="20"/>
          <w:szCs w:val="20"/>
          <w:lang w:eastAsia="sl-SI"/>
        </w:rPr>
        <w:t>(začetek veljavnosti)</w:t>
      </w:r>
    </w:p>
    <w:p w14:paraId="78A17961" w14:textId="77777777" w:rsidR="002B1ABC" w:rsidRPr="006574D1" w:rsidRDefault="002B1ABC" w:rsidP="002B1ABC">
      <w:pPr>
        <w:suppressAutoHyphens w:val="0"/>
        <w:spacing w:line="260" w:lineRule="exact"/>
        <w:rPr>
          <w:rFonts w:ascii="Arial" w:hAnsi="Arial" w:cs="Arial"/>
          <w:sz w:val="20"/>
          <w:szCs w:val="20"/>
          <w:lang w:eastAsia="sl-SI"/>
        </w:rPr>
      </w:pPr>
    </w:p>
    <w:p w14:paraId="65BA8016" w14:textId="5BB89055" w:rsidR="002B1ABC" w:rsidRPr="006574D1" w:rsidRDefault="002B1ABC" w:rsidP="002B1ABC">
      <w:pPr>
        <w:suppressAutoHyphens w:val="0"/>
        <w:spacing w:line="260" w:lineRule="exact"/>
        <w:jc w:val="both"/>
        <w:rPr>
          <w:rFonts w:ascii="Arial" w:hAnsi="Arial" w:cs="Arial"/>
          <w:sz w:val="20"/>
          <w:szCs w:val="20"/>
          <w:lang w:eastAsia="sl-SI"/>
        </w:rPr>
      </w:pPr>
      <w:r w:rsidRPr="006574D1">
        <w:rPr>
          <w:rFonts w:ascii="Arial" w:hAnsi="Arial" w:cs="Arial"/>
          <w:sz w:val="20"/>
          <w:szCs w:val="20"/>
          <w:lang w:eastAsia="sl-SI"/>
        </w:rPr>
        <w:t xml:space="preserve">Ta uredba začne veljati </w:t>
      </w:r>
      <w:r w:rsidR="00BD29FF" w:rsidRPr="0047162F">
        <w:rPr>
          <w:rFonts w:ascii="Arial" w:hAnsi="Arial" w:cs="Arial"/>
          <w:sz w:val="20"/>
          <w:szCs w:val="20"/>
          <w:lang w:eastAsia="sl-SI"/>
        </w:rPr>
        <w:t>naslednji</w:t>
      </w:r>
      <w:r w:rsidRPr="006574D1">
        <w:rPr>
          <w:rFonts w:ascii="Arial" w:hAnsi="Arial" w:cs="Arial"/>
          <w:sz w:val="20"/>
          <w:szCs w:val="20"/>
          <w:lang w:eastAsia="sl-SI"/>
        </w:rPr>
        <w:t xml:space="preserve"> dan po objavi v Uradnem listu Republike Slovenije.</w:t>
      </w:r>
    </w:p>
    <w:p w14:paraId="3ED0C3F4" w14:textId="77777777" w:rsidR="002B1ABC" w:rsidRPr="00CF1E7B" w:rsidRDefault="002B1ABC" w:rsidP="002B1ABC">
      <w:pPr>
        <w:spacing w:line="260" w:lineRule="exact"/>
        <w:rPr>
          <w:rFonts w:ascii="Arial" w:hAnsi="Arial" w:cs="Arial"/>
          <w:sz w:val="20"/>
          <w:szCs w:val="20"/>
        </w:rPr>
      </w:pPr>
    </w:p>
    <w:p w14:paraId="3F924A29" w14:textId="77777777" w:rsidR="002B1ABC" w:rsidRPr="00056AC0" w:rsidRDefault="002B1ABC" w:rsidP="002B1ABC">
      <w:pPr>
        <w:pageBreakBefore/>
        <w:suppressAutoHyphens w:val="0"/>
        <w:spacing w:line="260" w:lineRule="exact"/>
        <w:jc w:val="both"/>
        <w:rPr>
          <w:rFonts w:ascii="Arial" w:hAnsi="Arial" w:cs="Arial"/>
          <w:b/>
          <w:sz w:val="20"/>
          <w:szCs w:val="20"/>
          <w:lang w:eastAsia="sl-SI"/>
        </w:rPr>
      </w:pPr>
      <w:r w:rsidRPr="00056AC0">
        <w:rPr>
          <w:rFonts w:ascii="Arial" w:hAnsi="Arial" w:cs="Arial"/>
          <w:b/>
          <w:sz w:val="20"/>
          <w:szCs w:val="20"/>
          <w:lang w:eastAsia="sl-SI"/>
        </w:rPr>
        <w:lastRenderedPageBreak/>
        <w:t xml:space="preserve">Priloga 2: OBRAZLOŽITEV </w:t>
      </w:r>
    </w:p>
    <w:p w14:paraId="6A33D245" w14:textId="77777777" w:rsidR="002B1ABC" w:rsidRDefault="002B1ABC" w:rsidP="002B1ABC">
      <w:pPr>
        <w:suppressAutoHyphens w:val="0"/>
        <w:spacing w:line="260" w:lineRule="exact"/>
        <w:jc w:val="both"/>
        <w:rPr>
          <w:rFonts w:ascii="Arial" w:hAnsi="Arial" w:cs="Arial"/>
          <w:sz w:val="20"/>
          <w:szCs w:val="20"/>
          <w:lang w:eastAsia="sl-SI"/>
        </w:rPr>
      </w:pPr>
    </w:p>
    <w:p w14:paraId="2B111C5B" w14:textId="77777777" w:rsidR="00510B61" w:rsidRPr="00056AC0" w:rsidRDefault="00510B61" w:rsidP="002B1ABC">
      <w:pPr>
        <w:suppressAutoHyphens w:val="0"/>
        <w:spacing w:line="260" w:lineRule="exact"/>
        <w:jc w:val="both"/>
        <w:rPr>
          <w:rFonts w:ascii="Arial" w:hAnsi="Arial" w:cs="Arial"/>
          <w:sz w:val="20"/>
          <w:szCs w:val="20"/>
          <w:lang w:eastAsia="sl-SI"/>
        </w:rPr>
      </w:pPr>
    </w:p>
    <w:p w14:paraId="3AA8F796" w14:textId="77777777" w:rsidR="002B1ABC" w:rsidRPr="00056AC0" w:rsidRDefault="002B1ABC" w:rsidP="002B1ABC">
      <w:pPr>
        <w:tabs>
          <w:tab w:val="left" w:pos="708"/>
        </w:tabs>
        <w:suppressAutoHyphens w:val="0"/>
        <w:spacing w:line="260" w:lineRule="exact"/>
        <w:rPr>
          <w:rFonts w:ascii="Arial" w:hAnsi="Arial" w:cs="Arial"/>
          <w:sz w:val="20"/>
          <w:szCs w:val="20"/>
          <w:lang w:eastAsia="en-US"/>
        </w:rPr>
      </w:pPr>
      <w:r w:rsidRPr="00056AC0">
        <w:rPr>
          <w:rFonts w:ascii="Arial" w:hAnsi="Arial" w:cs="Arial"/>
          <w:sz w:val="20"/>
          <w:szCs w:val="20"/>
          <w:lang w:eastAsia="en-US"/>
        </w:rPr>
        <w:t>I. UVOD</w:t>
      </w:r>
    </w:p>
    <w:p w14:paraId="7F2F0822" w14:textId="77777777" w:rsidR="002B1ABC" w:rsidRPr="00056AC0" w:rsidRDefault="002B1ABC" w:rsidP="002B1ABC">
      <w:pPr>
        <w:tabs>
          <w:tab w:val="left" w:pos="708"/>
        </w:tabs>
        <w:suppressAutoHyphens w:val="0"/>
        <w:spacing w:line="260" w:lineRule="exact"/>
        <w:ind w:left="720"/>
        <w:rPr>
          <w:rFonts w:ascii="Arial" w:hAnsi="Arial" w:cs="Arial"/>
          <w:sz w:val="20"/>
          <w:szCs w:val="20"/>
          <w:lang w:eastAsia="en-US"/>
        </w:rPr>
      </w:pPr>
    </w:p>
    <w:p w14:paraId="4A580DF7" w14:textId="77777777" w:rsidR="002B1ABC" w:rsidRPr="00056AC0" w:rsidRDefault="002B1ABC" w:rsidP="002B1ABC">
      <w:pPr>
        <w:numPr>
          <w:ilvl w:val="0"/>
          <w:numId w:val="42"/>
        </w:numPr>
        <w:tabs>
          <w:tab w:val="num" w:pos="-360"/>
        </w:tabs>
        <w:suppressAutoHyphens w:val="0"/>
        <w:spacing w:line="260" w:lineRule="exact"/>
        <w:ind w:left="357"/>
        <w:jc w:val="both"/>
        <w:rPr>
          <w:rFonts w:ascii="Arial" w:hAnsi="Arial" w:cs="Arial"/>
          <w:snapToGrid w:val="0"/>
          <w:sz w:val="20"/>
          <w:szCs w:val="20"/>
          <w:lang w:eastAsia="en-US"/>
        </w:rPr>
      </w:pPr>
      <w:r w:rsidRPr="00056AC0">
        <w:rPr>
          <w:rFonts w:ascii="Arial" w:hAnsi="Arial" w:cs="Arial"/>
          <w:sz w:val="20"/>
          <w:szCs w:val="20"/>
          <w:lang w:eastAsia="en-US"/>
        </w:rPr>
        <w:t>Pravna podlaga (besedilo, vsebina zakonske določbe, ki je podlaga za izdajo uredbe)</w:t>
      </w:r>
    </w:p>
    <w:p w14:paraId="2F1CA242" w14:textId="77777777" w:rsidR="002B1ABC" w:rsidRPr="00056AC0" w:rsidRDefault="002B1ABC" w:rsidP="002B1ABC">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p>
    <w:p w14:paraId="19B4AF26" w14:textId="0DA839AA" w:rsidR="00BD29FF" w:rsidRDefault="00BD29FF" w:rsidP="00BD29FF">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r w:rsidRPr="00E44838">
        <w:rPr>
          <w:rFonts w:ascii="Arial" w:hAnsi="Arial" w:cs="Arial"/>
          <w:snapToGrid w:val="0"/>
          <w:sz w:val="20"/>
          <w:szCs w:val="20"/>
          <w:lang w:eastAsia="sl-SI"/>
        </w:rPr>
        <w:t xml:space="preserve">Pravna podlaga za izdajo te uredbe </w:t>
      </w:r>
      <w:r>
        <w:rPr>
          <w:rFonts w:ascii="Arial" w:hAnsi="Arial" w:cs="Arial"/>
          <w:snapToGrid w:val="0"/>
          <w:sz w:val="20"/>
          <w:szCs w:val="20"/>
          <w:lang w:eastAsia="sl-SI"/>
        </w:rPr>
        <w:t xml:space="preserve">oziroma rudarskega </w:t>
      </w:r>
      <w:r w:rsidRPr="00E44838">
        <w:rPr>
          <w:rFonts w:ascii="Arial" w:hAnsi="Arial" w:cs="Arial"/>
          <w:snapToGrid w:val="0"/>
          <w:sz w:val="20"/>
          <w:szCs w:val="20"/>
          <w:lang w:eastAsia="sl-SI"/>
        </w:rPr>
        <w:t>koncesijskega akta</w:t>
      </w:r>
      <w:r>
        <w:rPr>
          <w:rFonts w:ascii="Arial" w:hAnsi="Arial" w:cs="Arial"/>
          <w:snapToGrid w:val="0"/>
          <w:sz w:val="20"/>
          <w:szCs w:val="20"/>
          <w:lang w:eastAsia="sl-SI"/>
        </w:rPr>
        <w:t xml:space="preserve"> za </w:t>
      </w:r>
      <w:r w:rsidR="00E075F2">
        <w:rPr>
          <w:rFonts w:ascii="Arial" w:hAnsi="Arial" w:cs="Arial"/>
          <w:snapToGrid w:val="0"/>
          <w:sz w:val="20"/>
          <w:szCs w:val="20"/>
          <w:lang w:eastAsia="sl-SI"/>
        </w:rPr>
        <w:t xml:space="preserve">pridobivalni prostor Verd 3 je </w:t>
      </w:r>
      <w:r w:rsidRPr="00E44838">
        <w:rPr>
          <w:rFonts w:ascii="Arial" w:hAnsi="Arial" w:cs="Arial"/>
          <w:snapToGrid w:val="0"/>
          <w:sz w:val="20"/>
          <w:szCs w:val="20"/>
          <w:lang w:eastAsia="sl-SI"/>
        </w:rPr>
        <w:t>35. člen Zakona o rudarstvu (Uradni list RS, št. 14/14 – uradno prečiščeno besedilo, 61/17 – GZ, 54/22, 78/23 – ZUNPEOVE</w:t>
      </w:r>
      <w:r w:rsidRPr="00E44838">
        <w:rPr>
          <w:rFonts w:ascii="Arial" w:hAnsi="Arial" w:cs="Arial"/>
          <w:sz w:val="20"/>
          <w:szCs w:val="20"/>
        </w:rPr>
        <w:t xml:space="preserve"> </w:t>
      </w:r>
      <w:r w:rsidRPr="00E44838">
        <w:rPr>
          <w:rFonts w:ascii="Arial" w:hAnsi="Arial" w:cs="Arial"/>
          <w:snapToGrid w:val="0"/>
          <w:sz w:val="20"/>
          <w:szCs w:val="20"/>
          <w:lang w:eastAsia="sl-SI"/>
        </w:rPr>
        <w:t>in 81/24; v nadaljnjem besedilu: ZRud-1)</w:t>
      </w:r>
      <w:r>
        <w:rPr>
          <w:rFonts w:ascii="Arial" w:hAnsi="Arial" w:cs="Arial"/>
          <w:snapToGrid w:val="0"/>
          <w:sz w:val="20"/>
          <w:szCs w:val="20"/>
          <w:lang w:eastAsia="sl-SI"/>
        </w:rPr>
        <w:t xml:space="preserve"> </w:t>
      </w:r>
      <w:r w:rsidRPr="003E2CAD">
        <w:rPr>
          <w:rFonts w:ascii="Arial" w:hAnsi="Arial" w:cs="Arial"/>
          <w:snapToGrid w:val="0"/>
          <w:sz w:val="20"/>
          <w:szCs w:val="20"/>
          <w:lang w:eastAsia="sl-SI"/>
        </w:rPr>
        <w:t>v povezavi z 61. členom</w:t>
      </w:r>
      <w:r>
        <w:rPr>
          <w:rFonts w:ascii="Arial" w:hAnsi="Arial" w:cs="Arial"/>
          <w:snapToGrid w:val="0"/>
          <w:sz w:val="20"/>
          <w:szCs w:val="20"/>
          <w:lang w:eastAsia="sl-SI"/>
        </w:rPr>
        <w:t xml:space="preserve"> </w:t>
      </w:r>
      <w:r w:rsidRPr="003E2CAD">
        <w:rPr>
          <w:rFonts w:ascii="Arial" w:hAnsi="Arial" w:cs="Arial"/>
          <w:snapToGrid w:val="0"/>
          <w:sz w:val="20"/>
          <w:szCs w:val="20"/>
          <w:lang w:eastAsia="sl-SI"/>
        </w:rPr>
        <w:t>Zakona o obnovi, razvoju in zagotavljanju finančnih sredstev (Uradni list RS, št. Uradni list RS, št. 131/23 in 81/24; v nadaljnjem besedilu: ZORZFS)</w:t>
      </w:r>
      <w:r w:rsidRPr="00E44838">
        <w:rPr>
          <w:rFonts w:ascii="Arial" w:hAnsi="Arial" w:cs="Arial"/>
          <w:snapToGrid w:val="0"/>
          <w:sz w:val="20"/>
          <w:szCs w:val="20"/>
          <w:lang w:eastAsia="sl-SI"/>
        </w:rPr>
        <w:t>.</w:t>
      </w:r>
    </w:p>
    <w:p w14:paraId="43AFFB21" w14:textId="77777777" w:rsidR="00BD29FF" w:rsidRDefault="00BD29FF" w:rsidP="00BD29FF">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p>
    <w:p w14:paraId="5141EEEA" w14:textId="4AB5E1A3" w:rsidR="00BD29FF" w:rsidRPr="00E075F2" w:rsidRDefault="00E075F2" w:rsidP="00BD29FF">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r>
        <w:rPr>
          <w:rFonts w:ascii="Arial" w:hAnsi="Arial" w:cs="Arial"/>
          <w:snapToGrid w:val="0"/>
          <w:sz w:val="20"/>
          <w:szCs w:val="20"/>
          <w:lang w:eastAsia="sl-SI"/>
        </w:rPr>
        <w:t>P</w:t>
      </w:r>
      <w:r w:rsidRPr="00E075F2">
        <w:rPr>
          <w:rFonts w:ascii="Arial" w:hAnsi="Arial" w:cs="Arial"/>
          <w:snapToGrid w:val="0"/>
          <w:sz w:val="20"/>
          <w:szCs w:val="20"/>
          <w:lang w:eastAsia="sl-SI"/>
        </w:rPr>
        <w:t>rv</w:t>
      </w:r>
      <w:r>
        <w:rPr>
          <w:rFonts w:ascii="Arial" w:hAnsi="Arial" w:cs="Arial"/>
          <w:snapToGrid w:val="0"/>
          <w:sz w:val="20"/>
          <w:szCs w:val="20"/>
          <w:lang w:eastAsia="sl-SI"/>
        </w:rPr>
        <w:t>i</w:t>
      </w:r>
      <w:r w:rsidRPr="00E075F2">
        <w:rPr>
          <w:rFonts w:ascii="Arial" w:hAnsi="Arial" w:cs="Arial"/>
          <w:snapToGrid w:val="0"/>
          <w:sz w:val="20"/>
          <w:szCs w:val="20"/>
          <w:lang w:eastAsia="sl-SI"/>
        </w:rPr>
        <w:t xml:space="preserve"> odstav</w:t>
      </w:r>
      <w:r>
        <w:rPr>
          <w:rFonts w:ascii="Arial" w:hAnsi="Arial" w:cs="Arial"/>
          <w:snapToGrid w:val="0"/>
          <w:sz w:val="20"/>
          <w:szCs w:val="20"/>
          <w:lang w:eastAsia="sl-SI"/>
        </w:rPr>
        <w:t>e</w:t>
      </w:r>
      <w:r w:rsidRPr="00E075F2">
        <w:rPr>
          <w:rFonts w:ascii="Arial" w:hAnsi="Arial" w:cs="Arial"/>
          <w:snapToGrid w:val="0"/>
          <w:sz w:val="20"/>
          <w:szCs w:val="20"/>
          <w:lang w:eastAsia="sl-SI"/>
        </w:rPr>
        <w:t>k 35. člen</w:t>
      </w:r>
      <w:r>
        <w:rPr>
          <w:rFonts w:ascii="Arial" w:hAnsi="Arial" w:cs="Arial"/>
          <w:snapToGrid w:val="0"/>
          <w:sz w:val="20"/>
          <w:szCs w:val="20"/>
          <w:lang w:eastAsia="sl-SI"/>
        </w:rPr>
        <w:t>a</w:t>
      </w:r>
      <w:r w:rsidRPr="00E075F2">
        <w:rPr>
          <w:rFonts w:ascii="Arial" w:hAnsi="Arial" w:cs="Arial"/>
          <w:snapToGrid w:val="0"/>
          <w:sz w:val="20"/>
          <w:szCs w:val="20"/>
          <w:lang w:eastAsia="sl-SI"/>
        </w:rPr>
        <w:t xml:space="preserve"> ZRud-1 določa, da rudarski koncesijski akt izda vlada na predlog ministrstva, pristojnega za rudarstvo, drugi odstavek pa določa, da ministrstvo, pristojno za rudarstvo, predlaga vladi izdajo rudarskega koncesijskega akta na podlagi ocene, da obstaja potreba po izkoriščanju določene vrste mineralne surovine na določenem območju, ali na podlagi vloge pravne ali fizične osebe o zainteresiranosti za podelitev rudarske pravice za izkoriščanje določene vrste mineralne surovine na določenem pridobivalnem prostoru. Za podelitev rudarske pravice na pridobivalnem prostoru</w:t>
      </w:r>
      <w:r>
        <w:rPr>
          <w:rFonts w:ascii="Arial" w:hAnsi="Arial" w:cs="Arial"/>
          <w:snapToGrid w:val="0"/>
          <w:sz w:val="20"/>
          <w:szCs w:val="20"/>
          <w:lang w:eastAsia="sl-SI"/>
        </w:rPr>
        <w:t xml:space="preserve"> Verd 3</w:t>
      </w:r>
      <w:r w:rsidRPr="00E075F2">
        <w:rPr>
          <w:rFonts w:ascii="Arial" w:hAnsi="Arial" w:cs="Arial"/>
          <w:snapToGrid w:val="0"/>
          <w:sz w:val="20"/>
          <w:szCs w:val="20"/>
          <w:lang w:eastAsia="sl-SI"/>
        </w:rPr>
        <w:t xml:space="preserve"> iz te uredbe je bil postopek za izdajo rudarskega koncesijskega akta začet na podlagi vloge družbe KAMNOLOM VERD d.o.o.</w:t>
      </w:r>
    </w:p>
    <w:p w14:paraId="69775D40" w14:textId="77777777" w:rsidR="00BD29FF" w:rsidRPr="00E075F2" w:rsidRDefault="00BD29FF" w:rsidP="00BD29FF">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p>
    <w:p w14:paraId="68057D61" w14:textId="77777777" w:rsidR="00E075F2" w:rsidRDefault="00E075F2" w:rsidP="00BD29FF">
      <w:pPr>
        <w:suppressAutoHyphens w:val="0"/>
        <w:overflowPunct w:val="0"/>
        <w:autoSpaceDE w:val="0"/>
        <w:autoSpaceDN w:val="0"/>
        <w:adjustRightInd w:val="0"/>
        <w:spacing w:line="260" w:lineRule="exact"/>
        <w:jc w:val="both"/>
        <w:textAlignment w:val="baseline"/>
        <w:rPr>
          <w:rFonts w:ascii="Arial" w:hAnsi="Arial" w:cs="Arial"/>
          <w:sz w:val="20"/>
          <w:szCs w:val="20"/>
          <w:lang w:eastAsia="en-US"/>
        </w:rPr>
      </w:pPr>
      <w:r w:rsidRPr="00E075F2">
        <w:rPr>
          <w:rFonts w:ascii="Arial" w:hAnsi="Arial" w:cs="Arial"/>
          <w:sz w:val="20"/>
          <w:szCs w:val="20"/>
          <w:lang w:eastAsia="en-US"/>
        </w:rPr>
        <w:t>Družba KAMNOLOM VERD d.o.o. je vlogo vložila v povezavi z 61. členom ZORZFS. Ta v prvem odstavku 61. člena določa, da zaradi zagotavljanja obnove in razvoja na državni in občinski infrastrukturi ter vodotokih na prizadetih območjih ministrstvo, pristojno za rudarstvo, določi prednostni seznam za obravnavo vlog za pridobitev rudarske pravice za izkoriščanje mineralne surovine. Ministrstvo za naravne vire in prostor je konec aprila 2024 pripravilo prednostni seznam, na katerega je uvrščen tudi pridobivalni prostor Verd 3. Ministrstvo je seznam objavilo na spletnih straneh.</w:t>
      </w:r>
    </w:p>
    <w:p w14:paraId="069F6FA4" w14:textId="77777777" w:rsidR="00E075F2" w:rsidRDefault="00E075F2" w:rsidP="00BD29FF">
      <w:pPr>
        <w:suppressAutoHyphens w:val="0"/>
        <w:overflowPunct w:val="0"/>
        <w:autoSpaceDE w:val="0"/>
        <w:autoSpaceDN w:val="0"/>
        <w:adjustRightInd w:val="0"/>
        <w:spacing w:line="260" w:lineRule="exact"/>
        <w:jc w:val="both"/>
        <w:textAlignment w:val="baseline"/>
        <w:rPr>
          <w:rFonts w:ascii="Arial" w:hAnsi="Arial" w:cs="Arial"/>
          <w:sz w:val="20"/>
          <w:szCs w:val="20"/>
          <w:lang w:eastAsia="en-US"/>
        </w:rPr>
      </w:pPr>
    </w:p>
    <w:p w14:paraId="6C861753" w14:textId="7805D128" w:rsidR="002B1ABC" w:rsidRPr="00E44838" w:rsidRDefault="00BD29FF" w:rsidP="00510B61">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r w:rsidRPr="00E44838">
        <w:rPr>
          <w:rFonts w:ascii="Arial" w:hAnsi="Arial" w:cs="Arial"/>
          <w:snapToGrid w:val="0"/>
          <w:sz w:val="20"/>
          <w:szCs w:val="20"/>
          <w:lang w:eastAsia="sl-SI"/>
        </w:rPr>
        <w:t>Ministrstvo za naravne vire in prostor Republike Slovenije je kot ministrstvo, pristojno za rudarstvo, v ugotovitvenem postopku preverilo, da vlagatelj vlog</w:t>
      </w:r>
      <w:r w:rsidR="003E7D46">
        <w:rPr>
          <w:rFonts w:ascii="Arial" w:hAnsi="Arial" w:cs="Arial"/>
          <w:snapToGrid w:val="0"/>
          <w:sz w:val="20"/>
          <w:szCs w:val="20"/>
          <w:lang w:eastAsia="sl-SI"/>
        </w:rPr>
        <w:t>e</w:t>
      </w:r>
      <w:r w:rsidRPr="00E44838">
        <w:rPr>
          <w:rFonts w:ascii="Arial" w:hAnsi="Arial" w:cs="Arial"/>
          <w:snapToGrid w:val="0"/>
          <w:sz w:val="20"/>
          <w:szCs w:val="20"/>
          <w:lang w:eastAsia="sl-SI"/>
        </w:rPr>
        <w:t xml:space="preserve"> in predlagani pridobivalni prostor iz te uredbe izpolnjuje pogoje iz četrtega odstavka 35. člena ZRud</w:t>
      </w:r>
      <w:r w:rsidRPr="00E44838">
        <w:rPr>
          <w:rFonts w:ascii="Arial" w:hAnsi="Arial" w:cs="Arial"/>
          <w:snapToGrid w:val="0"/>
          <w:sz w:val="20"/>
          <w:szCs w:val="20"/>
          <w:lang w:eastAsia="sl-SI"/>
        </w:rPr>
        <w:noBreakHyphen/>
        <w:t>1</w:t>
      </w:r>
      <w:r w:rsidR="00E075F2">
        <w:rPr>
          <w:rFonts w:ascii="Arial" w:hAnsi="Arial" w:cs="Arial"/>
          <w:snapToGrid w:val="0"/>
          <w:sz w:val="20"/>
          <w:szCs w:val="20"/>
          <w:lang w:eastAsia="sl-SI"/>
        </w:rPr>
        <w:t xml:space="preserve"> v povezavi z 61. členom ZORZFS</w:t>
      </w:r>
      <w:r w:rsidRPr="00E44838">
        <w:rPr>
          <w:rFonts w:ascii="Arial" w:hAnsi="Arial" w:cs="Arial"/>
          <w:snapToGrid w:val="0"/>
          <w:sz w:val="20"/>
          <w:szCs w:val="20"/>
          <w:lang w:eastAsia="sl-SI"/>
        </w:rPr>
        <w:t>. Zato ministrstvo vladi predlaga, naj izda predloženo uredbo.</w:t>
      </w:r>
    </w:p>
    <w:p w14:paraId="6F39C176" w14:textId="77777777" w:rsidR="002B1ABC" w:rsidRPr="00E44838" w:rsidRDefault="002B1ABC" w:rsidP="002B1ABC">
      <w:pPr>
        <w:suppressAutoHyphens w:val="0"/>
        <w:overflowPunct w:val="0"/>
        <w:autoSpaceDE w:val="0"/>
        <w:autoSpaceDN w:val="0"/>
        <w:adjustRightInd w:val="0"/>
        <w:spacing w:line="260" w:lineRule="exact"/>
        <w:ind w:left="357"/>
        <w:jc w:val="both"/>
        <w:textAlignment w:val="baseline"/>
        <w:rPr>
          <w:rFonts w:ascii="Arial" w:hAnsi="Arial" w:cs="Arial"/>
          <w:snapToGrid w:val="0"/>
          <w:sz w:val="20"/>
          <w:szCs w:val="20"/>
          <w:lang w:eastAsia="sl-SI"/>
        </w:rPr>
      </w:pPr>
    </w:p>
    <w:p w14:paraId="15BFC4E1" w14:textId="77777777" w:rsidR="002B1ABC" w:rsidRPr="00E44838" w:rsidRDefault="002B1ABC" w:rsidP="002B1ABC">
      <w:pPr>
        <w:numPr>
          <w:ilvl w:val="0"/>
          <w:numId w:val="42"/>
        </w:numPr>
        <w:tabs>
          <w:tab w:val="num" w:pos="-360"/>
        </w:tabs>
        <w:suppressAutoHyphens w:val="0"/>
        <w:spacing w:line="260" w:lineRule="exact"/>
        <w:ind w:left="357"/>
        <w:jc w:val="both"/>
        <w:rPr>
          <w:rFonts w:ascii="Arial" w:hAnsi="Arial" w:cs="Arial"/>
          <w:snapToGrid w:val="0"/>
          <w:sz w:val="20"/>
          <w:szCs w:val="20"/>
          <w:lang w:eastAsia="en-US"/>
        </w:rPr>
      </w:pPr>
      <w:r w:rsidRPr="00E44838">
        <w:rPr>
          <w:rFonts w:ascii="Arial" w:hAnsi="Arial" w:cs="Arial"/>
          <w:sz w:val="20"/>
          <w:szCs w:val="20"/>
          <w:lang w:eastAsia="en-US"/>
        </w:rPr>
        <w:t>Rok za izdajo uredbe, določen z zakonom</w:t>
      </w:r>
    </w:p>
    <w:p w14:paraId="78F0ACB3" w14:textId="77777777" w:rsidR="002B1ABC" w:rsidRPr="00E44838" w:rsidRDefault="002B1ABC" w:rsidP="002B1ABC">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p>
    <w:p w14:paraId="56D89E87" w14:textId="78E0AD49" w:rsidR="002B1ABC" w:rsidRPr="00510B61" w:rsidRDefault="00BD29FF" w:rsidP="00510B61">
      <w:pPr>
        <w:suppressAutoHyphens w:val="0"/>
        <w:overflowPunct w:val="0"/>
        <w:autoSpaceDE w:val="0"/>
        <w:autoSpaceDN w:val="0"/>
        <w:adjustRightInd w:val="0"/>
        <w:spacing w:line="260" w:lineRule="exact"/>
        <w:jc w:val="both"/>
        <w:textAlignment w:val="baseline"/>
        <w:rPr>
          <w:rFonts w:ascii="Arial" w:hAnsi="Arial" w:cs="Arial"/>
          <w:snapToGrid w:val="0"/>
          <w:sz w:val="20"/>
          <w:szCs w:val="20"/>
          <w:highlight w:val="yellow"/>
          <w:lang w:eastAsia="sl-SI"/>
        </w:rPr>
      </w:pPr>
      <w:r w:rsidRPr="00BD29FF">
        <w:rPr>
          <w:rFonts w:ascii="Arial" w:hAnsi="Arial" w:cs="Arial"/>
          <w:snapToGrid w:val="0"/>
          <w:sz w:val="20"/>
          <w:szCs w:val="20"/>
          <w:lang w:eastAsia="sl-SI"/>
        </w:rPr>
        <w:t xml:space="preserve">ZRud-1 ne določa roka, v katerem bi morala vlada sprejeti to uredbo. Ministrstvo za naravne vire in prostor Republike Slovenije predlaga skrajni rok za njeno </w:t>
      </w:r>
      <w:r w:rsidRPr="00190360">
        <w:rPr>
          <w:rFonts w:ascii="Arial" w:hAnsi="Arial" w:cs="Arial"/>
          <w:snapToGrid w:val="0"/>
          <w:sz w:val="20"/>
          <w:szCs w:val="20"/>
          <w:lang w:eastAsia="sl-SI"/>
        </w:rPr>
        <w:t xml:space="preserve">sprejetje </w:t>
      </w:r>
      <w:r w:rsidR="00190360" w:rsidRPr="00190360">
        <w:rPr>
          <w:rFonts w:ascii="Arial" w:hAnsi="Arial" w:cs="Arial"/>
          <w:snapToGrid w:val="0"/>
          <w:sz w:val="20"/>
          <w:szCs w:val="20"/>
          <w:lang w:eastAsia="sl-SI"/>
        </w:rPr>
        <w:t>november</w:t>
      </w:r>
      <w:r w:rsidRPr="00190360">
        <w:rPr>
          <w:rFonts w:ascii="Arial" w:hAnsi="Arial" w:cs="Arial"/>
          <w:snapToGrid w:val="0"/>
          <w:sz w:val="20"/>
          <w:szCs w:val="20"/>
          <w:lang w:eastAsia="sl-SI"/>
        </w:rPr>
        <w:t xml:space="preserve"> 2025, da bi</w:t>
      </w:r>
      <w:r w:rsidRPr="00BD29FF">
        <w:rPr>
          <w:rFonts w:ascii="Arial" w:hAnsi="Arial" w:cs="Arial"/>
          <w:snapToGrid w:val="0"/>
          <w:sz w:val="20"/>
          <w:szCs w:val="20"/>
          <w:lang w:eastAsia="sl-SI"/>
        </w:rPr>
        <w:t xml:space="preserve"> zainteresiran</w:t>
      </w:r>
      <w:r w:rsidR="00190360">
        <w:rPr>
          <w:rFonts w:ascii="Arial" w:hAnsi="Arial" w:cs="Arial"/>
          <w:snapToGrid w:val="0"/>
          <w:sz w:val="20"/>
          <w:szCs w:val="20"/>
          <w:lang w:eastAsia="sl-SI"/>
        </w:rPr>
        <w:t>a</w:t>
      </w:r>
      <w:r w:rsidRPr="00BD29FF">
        <w:rPr>
          <w:rFonts w:ascii="Arial" w:hAnsi="Arial" w:cs="Arial"/>
          <w:snapToGrid w:val="0"/>
          <w:sz w:val="20"/>
          <w:szCs w:val="20"/>
          <w:lang w:eastAsia="sl-SI"/>
        </w:rPr>
        <w:t xml:space="preserve"> pravn</w:t>
      </w:r>
      <w:r w:rsidR="00190360">
        <w:rPr>
          <w:rFonts w:ascii="Arial" w:hAnsi="Arial" w:cs="Arial"/>
          <w:snapToGrid w:val="0"/>
          <w:sz w:val="20"/>
          <w:szCs w:val="20"/>
          <w:lang w:eastAsia="sl-SI"/>
        </w:rPr>
        <w:t>a</w:t>
      </w:r>
      <w:r w:rsidRPr="00BD29FF">
        <w:rPr>
          <w:rFonts w:ascii="Arial" w:hAnsi="Arial" w:cs="Arial"/>
          <w:snapToGrid w:val="0"/>
          <w:sz w:val="20"/>
          <w:szCs w:val="20"/>
          <w:lang w:eastAsia="sl-SI"/>
        </w:rPr>
        <w:t xml:space="preserve"> </w:t>
      </w:r>
      <w:proofErr w:type="spellStart"/>
      <w:r w:rsidRPr="00BD29FF">
        <w:rPr>
          <w:rFonts w:ascii="Arial" w:hAnsi="Arial" w:cs="Arial"/>
          <w:snapToGrid w:val="0"/>
          <w:sz w:val="20"/>
          <w:szCs w:val="20"/>
          <w:lang w:eastAsia="sl-SI"/>
        </w:rPr>
        <w:t>oseb</w:t>
      </w:r>
      <w:r w:rsidR="00190360">
        <w:rPr>
          <w:rFonts w:ascii="Arial" w:hAnsi="Arial" w:cs="Arial"/>
          <w:snapToGrid w:val="0"/>
          <w:sz w:val="20"/>
          <w:szCs w:val="20"/>
          <w:lang w:eastAsia="sl-SI"/>
        </w:rPr>
        <w:t>a</w:t>
      </w:r>
      <w:r w:rsidRPr="00BD29FF">
        <w:rPr>
          <w:rFonts w:ascii="Arial" w:hAnsi="Arial" w:cs="Arial"/>
          <w:snapToGrid w:val="0"/>
          <w:sz w:val="20"/>
          <w:szCs w:val="20"/>
          <w:lang w:eastAsia="sl-SI"/>
        </w:rPr>
        <w:t>e</w:t>
      </w:r>
      <w:proofErr w:type="spellEnd"/>
      <w:r w:rsidRPr="00BD29FF">
        <w:rPr>
          <w:rFonts w:ascii="Arial" w:hAnsi="Arial" w:cs="Arial"/>
          <w:snapToGrid w:val="0"/>
          <w:sz w:val="20"/>
          <w:szCs w:val="20"/>
          <w:lang w:eastAsia="sl-SI"/>
        </w:rPr>
        <w:t xml:space="preserve"> lahko v najkrajšem mogočem času sklenila koncesijsko pogodbo in začele z izkoriščanjem mineralnih surovin.</w:t>
      </w:r>
    </w:p>
    <w:p w14:paraId="4F4673EA" w14:textId="77777777" w:rsidR="002B1ABC" w:rsidRPr="00DE7685" w:rsidRDefault="002B1ABC" w:rsidP="002B1ABC">
      <w:pPr>
        <w:tabs>
          <w:tab w:val="left" w:pos="708"/>
        </w:tabs>
        <w:suppressAutoHyphens w:val="0"/>
        <w:spacing w:line="260" w:lineRule="exact"/>
        <w:ind w:left="357"/>
        <w:rPr>
          <w:rFonts w:ascii="Arial" w:hAnsi="Arial" w:cs="Arial"/>
          <w:sz w:val="20"/>
          <w:szCs w:val="20"/>
          <w:highlight w:val="yellow"/>
          <w:lang w:eastAsia="en-US"/>
        </w:rPr>
      </w:pPr>
    </w:p>
    <w:p w14:paraId="0FBB5300" w14:textId="77777777" w:rsidR="00BD29FF" w:rsidRPr="00D6366E" w:rsidRDefault="00BD29FF" w:rsidP="00BD29FF">
      <w:pPr>
        <w:numPr>
          <w:ilvl w:val="0"/>
          <w:numId w:val="42"/>
        </w:numPr>
        <w:tabs>
          <w:tab w:val="num" w:pos="0"/>
        </w:tabs>
        <w:suppressAutoHyphens w:val="0"/>
        <w:spacing w:line="260" w:lineRule="exact"/>
        <w:ind w:left="360"/>
        <w:jc w:val="both"/>
        <w:rPr>
          <w:rFonts w:ascii="Arial" w:hAnsi="Arial" w:cs="Arial"/>
          <w:sz w:val="20"/>
          <w:szCs w:val="20"/>
          <w:lang w:eastAsia="en-US"/>
        </w:rPr>
      </w:pPr>
      <w:r w:rsidRPr="00D6366E">
        <w:rPr>
          <w:rFonts w:ascii="Arial" w:hAnsi="Arial" w:cs="Arial"/>
          <w:sz w:val="20"/>
          <w:szCs w:val="20"/>
          <w:lang w:eastAsia="en-US"/>
        </w:rPr>
        <w:t>Splošna obrazložitev predloga uredbe, če je potrebna</w:t>
      </w:r>
    </w:p>
    <w:p w14:paraId="206BD1A3" w14:textId="77777777" w:rsidR="00BD29FF" w:rsidRPr="00D6366E" w:rsidRDefault="00BD29FF" w:rsidP="00BD29FF">
      <w:pPr>
        <w:tabs>
          <w:tab w:val="left" w:pos="708"/>
        </w:tabs>
        <w:suppressAutoHyphens w:val="0"/>
        <w:spacing w:line="260" w:lineRule="exact"/>
        <w:rPr>
          <w:rFonts w:ascii="Arial" w:hAnsi="Arial" w:cs="Arial"/>
          <w:sz w:val="20"/>
          <w:szCs w:val="20"/>
          <w:lang w:eastAsia="en-US"/>
        </w:rPr>
      </w:pPr>
      <w:r w:rsidRPr="00D6366E">
        <w:rPr>
          <w:rFonts w:ascii="Arial" w:hAnsi="Arial" w:cs="Arial"/>
          <w:sz w:val="20"/>
          <w:szCs w:val="20"/>
          <w:lang w:eastAsia="en-US"/>
        </w:rPr>
        <w:t>/</w:t>
      </w:r>
    </w:p>
    <w:p w14:paraId="635626C1" w14:textId="77777777" w:rsidR="00BD29FF" w:rsidRPr="00D6366E" w:rsidRDefault="00BD29FF" w:rsidP="00BD29FF">
      <w:pPr>
        <w:tabs>
          <w:tab w:val="left" w:pos="708"/>
        </w:tabs>
        <w:suppressAutoHyphens w:val="0"/>
        <w:spacing w:line="260" w:lineRule="exact"/>
        <w:rPr>
          <w:rFonts w:ascii="Arial" w:hAnsi="Arial" w:cs="Arial"/>
          <w:sz w:val="20"/>
          <w:szCs w:val="20"/>
          <w:lang w:eastAsia="en-US"/>
        </w:rPr>
      </w:pPr>
    </w:p>
    <w:p w14:paraId="7B1995B6" w14:textId="77777777" w:rsidR="00BD29FF" w:rsidRPr="00D6366E" w:rsidRDefault="00BD29FF" w:rsidP="00BD29FF">
      <w:pPr>
        <w:numPr>
          <w:ilvl w:val="0"/>
          <w:numId w:val="42"/>
        </w:numPr>
        <w:tabs>
          <w:tab w:val="num" w:pos="0"/>
        </w:tabs>
        <w:suppressAutoHyphens w:val="0"/>
        <w:spacing w:line="260" w:lineRule="exact"/>
        <w:ind w:left="360"/>
        <w:jc w:val="both"/>
        <w:rPr>
          <w:rFonts w:ascii="Arial" w:hAnsi="Arial" w:cs="Arial"/>
          <w:sz w:val="20"/>
          <w:szCs w:val="20"/>
          <w:lang w:eastAsia="en-US"/>
        </w:rPr>
      </w:pPr>
      <w:r w:rsidRPr="00D6366E">
        <w:rPr>
          <w:rFonts w:ascii="Arial" w:hAnsi="Arial" w:cs="Arial"/>
          <w:sz w:val="20"/>
          <w:szCs w:val="20"/>
          <w:lang w:eastAsia="en-US"/>
        </w:rPr>
        <w:t>Predstavitev presoje posledic za posamezna področja, če te niso mogle biti celovito predstavljene v predlogu zakona</w:t>
      </w:r>
    </w:p>
    <w:p w14:paraId="1F915650" w14:textId="77777777" w:rsidR="00BD29FF" w:rsidRPr="00D6366E" w:rsidRDefault="00BD29FF" w:rsidP="00BD29FF">
      <w:pPr>
        <w:tabs>
          <w:tab w:val="left" w:pos="708"/>
        </w:tabs>
        <w:suppressAutoHyphens w:val="0"/>
        <w:spacing w:line="260" w:lineRule="exact"/>
        <w:rPr>
          <w:rFonts w:ascii="Arial" w:hAnsi="Arial" w:cs="Arial"/>
          <w:sz w:val="20"/>
          <w:szCs w:val="20"/>
          <w:lang w:eastAsia="en-US"/>
        </w:rPr>
      </w:pPr>
      <w:r w:rsidRPr="00D6366E">
        <w:rPr>
          <w:rFonts w:ascii="Arial" w:hAnsi="Arial" w:cs="Arial"/>
          <w:sz w:val="20"/>
          <w:szCs w:val="20"/>
          <w:lang w:eastAsia="en-US"/>
        </w:rPr>
        <w:t>/</w:t>
      </w:r>
    </w:p>
    <w:p w14:paraId="666CD9F3" w14:textId="77777777" w:rsidR="002B1ABC" w:rsidRPr="00DE7685" w:rsidRDefault="002B1ABC" w:rsidP="002B1ABC">
      <w:pPr>
        <w:suppressAutoHyphens w:val="0"/>
        <w:spacing w:line="260" w:lineRule="exact"/>
        <w:contextualSpacing/>
        <w:jc w:val="both"/>
        <w:rPr>
          <w:rFonts w:ascii="Arial" w:hAnsi="Arial" w:cs="Arial"/>
          <w:sz w:val="20"/>
          <w:szCs w:val="20"/>
          <w:highlight w:val="yellow"/>
          <w:lang w:eastAsia="sl-SI"/>
        </w:rPr>
      </w:pPr>
    </w:p>
    <w:p w14:paraId="78F22E18" w14:textId="77777777" w:rsidR="002B1ABC" w:rsidRPr="00DE7685" w:rsidRDefault="002B1ABC" w:rsidP="002B1ABC">
      <w:pPr>
        <w:suppressAutoHyphens w:val="0"/>
        <w:spacing w:line="260" w:lineRule="exact"/>
        <w:contextualSpacing/>
        <w:jc w:val="both"/>
        <w:rPr>
          <w:rFonts w:ascii="Arial" w:hAnsi="Arial" w:cs="Arial"/>
          <w:sz w:val="20"/>
          <w:szCs w:val="20"/>
          <w:highlight w:val="yellow"/>
          <w:lang w:eastAsia="sl-SI"/>
        </w:rPr>
      </w:pPr>
    </w:p>
    <w:p w14:paraId="7DDF415B" w14:textId="77777777" w:rsidR="002B1ABC" w:rsidRPr="00BD29FF" w:rsidRDefault="002B1ABC" w:rsidP="002B1ABC">
      <w:pPr>
        <w:tabs>
          <w:tab w:val="left" w:pos="708"/>
        </w:tabs>
        <w:suppressAutoHyphens w:val="0"/>
        <w:spacing w:line="260" w:lineRule="exact"/>
        <w:rPr>
          <w:rFonts w:ascii="Arial" w:hAnsi="Arial" w:cs="Arial"/>
          <w:sz w:val="20"/>
          <w:szCs w:val="20"/>
          <w:lang w:eastAsia="en-US"/>
        </w:rPr>
      </w:pPr>
      <w:r w:rsidRPr="00BD29FF">
        <w:rPr>
          <w:rFonts w:ascii="Arial" w:hAnsi="Arial" w:cs="Arial"/>
          <w:sz w:val="20"/>
          <w:szCs w:val="20"/>
          <w:lang w:eastAsia="en-US"/>
        </w:rPr>
        <w:t>II. VSEBINSKA OBRAZLOŽITEV PREDLAGANIH REŠITEV</w:t>
      </w:r>
    </w:p>
    <w:p w14:paraId="78DB3CF6" w14:textId="77777777" w:rsidR="002B1ABC" w:rsidRPr="00DE7685" w:rsidRDefault="002B1ABC" w:rsidP="002B1ABC">
      <w:pPr>
        <w:tabs>
          <w:tab w:val="left" w:pos="708"/>
        </w:tabs>
        <w:suppressAutoHyphens w:val="0"/>
        <w:spacing w:line="260" w:lineRule="exact"/>
        <w:jc w:val="both"/>
        <w:rPr>
          <w:rFonts w:ascii="Arial" w:hAnsi="Arial" w:cs="Arial"/>
          <w:b/>
          <w:sz w:val="20"/>
          <w:szCs w:val="20"/>
          <w:highlight w:val="yellow"/>
          <w:lang w:eastAsia="en-US"/>
        </w:rPr>
      </w:pPr>
    </w:p>
    <w:p w14:paraId="624F7760" w14:textId="58AFDF0D" w:rsidR="008008CB" w:rsidRDefault="008008CB" w:rsidP="00FF12EE">
      <w:pPr>
        <w:suppressAutoHyphens w:val="0"/>
        <w:overflowPunct w:val="0"/>
        <w:autoSpaceDE w:val="0"/>
        <w:autoSpaceDN w:val="0"/>
        <w:adjustRightInd w:val="0"/>
        <w:spacing w:line="260" w:lineRule="exact"/>
        <w:jc w:val="both"/>
        <w:textAlignment w:val="baseline"/>
        <w:rPr>
          <w:rFonts w:ascii="Arial" w:hAnsi="Arial" w:cs="Arial"/>
          <w:sz w:val="20"/>
          <w:szCs w:val="20"/>
          <w:lang w:eastAsia="sl-SI"/>
        </w:rPr>
      </w:pPr>
      <w:r>
        <w:rPr>
          <w:rFonts w:ascii="Arial" w:hAnsi="Arial" w:cs="Arial"/>
          <w:snapToGrid w:val="0"/>
          <w:sz w:val="20"/>
          <w:szCs w:val="20"/>
          <w:lang w:eastAsia="sl-SI"/>
        </w:rPr>
        <w:t xml:space="preserve">Predvideni pridobivalni prostor Verd 3 se </w:t>
      </w:r>
      <w:r w:rsidR="00CA6AC5">
        <w:rPr>
          <w:rFonts w:ascii="Arial" w:hAnsi="Arial" w:cs="Arial"/>
          <w:snapToGrid w:val="0"/>
          <w:sz w:val="20"/>
          <w:szCs w:val="20"/>
          <w:lang w:eastAsia="sl-SI"/>
        </w:rPr>
        <w:t xml:space="preserve">v </w:t>
      </w:r>
      <w:r>
        <w:rPr>
          <w:rFonts w:ascii="Arial" w:hAnsi="Arial" w:cs="Arial"/>
          <w:snapToGrid w:val="0"/>
          <w:sz w:val="20"/>
          <w:szCs w:val="20"/>
          <w:lang w:eastAsia="sl-SI"/>
        </w:rPr>
        <w:t xml:space="preserve">celoti nahaja v katastrski občini </w:t>
      </w:r>
      <w:r w:rsidRPr="00FB77F6">
        <w:rPr>
          <w:rFonts w:ascii="Arial" w:hAnsi="Arial" w:cs="Arial"/>
          <w:sz w:val="20"/>
          <w:szCs w:val="20"/>
          <w:lang w:eastAsia="sl-SI"/>
        </w:rPr>
        <w:t>2003 – Verd</w:t>
      </w:r>
      <w:r>
        <w:rPr>
          <w:rFonts w:ascii="Arial" w:hAnsi="Arial" w:cs="Arial"/>
          <w:sz w:val="20"/>
          <w:szCs w:val="20"/>
          <w:lang w:eastAsia="sl-SI"/>
        </w:rPr>
        <w:t xml:space="preserve">, občina Vrhnika. </w:t>
      </w:r>
      <w:r w:rsidR="00437E68">
        <w:rPr>
          <w:rFonts w:ascii="Arial" w:hAnsi="Arial" w:cs="Arial"/>
          <w:sz w:val="20"/>
          <w:szCs w:val="20"/>
          <w:lang w:eastAsia="sl-SI"/>
        </w:rPr>
        <w:t xml:space="preserve">Prikazan je na situacijskem načrtu in topografski podlagi na Sliki 1. </w:t>
      </w:r>
      <w:r>
        <w:rPr>
          <w:rFonts w:ascii="Arial" w:hAnsi="Arial" w:cs="Arial"/>
          <w:sz w:val="20"/>
          <w:szCs w:val="20"/>
          <w:lang w:eastAsia="sl-SI"/>
        </w:rPr>
        <w:t>P</w:t>
      </w:r>
      <w:r>
        <w:rPr>
          <w:rFonts w:ascii="Arial" w:hAnsi="Arial" w:cs="Arial"/>
          <w:snapToGrid w:val="0"/>
          <w:sz w:val="20"/>
          <w:szCs w:val="20"/>
          <w:lang w:eastAsia="sl-SI"/>
        </w:rPr>
        <w:t xml:space="preserve">redstavlja širitev obstoječega pridobivalnega prostora Verd v globino in na sosednja zemljišča. Kot je razvidno iz Slike </w:t>
      </w:r>
      <w:r w:rsidR="00510B61">
        <w:rPr>
          <w:rFonts w:ascii="Arial" w:hAnsi="Arial" w:cs="Arial"/>
          <w:snapToGrid w:val="0"/>
          <w:sz w:val="20"/>
          <w:szCs w:val="20"/>
          <w:lang w:eastAsia="sl-SI"/>
        </w:rPr>
        <w:t>2</w:t>
      </w:r>
      <w:r>
        <w:rPr>
          <w:rFonts w:ascii="Arial" w:hAnsi="Arial" w:cs="Arial"/>
          <w:snapToGrid w:val="0"/>
          <w:sz w:val="20"/>
          <w:szCs w:val="20"/>
          <w:lang w:eastAsia="sl-SI"/>
        </w:rPr>
        <w:t xml:space="preserve"> so v pridobivalni prostor Verd 3 vključena vsa zemljišča in deli zemljišč </w:t>
      </w:r>
      <w:r w:rsidRPr="008008CB">
        <w:rPr>
          <w:rFonts w:ascii="Arial" w:hAnsi="Arial" w:cs="Arial"/>
          <w:snapToGrid w:val="0"/>
          <w:sz w:val="20"/>
          <w:szCs w:val="20"/>
          <w:lang w:eastAsia="sl-SI"/>
        </w:rPr>
        <w:t xml:space="preserve">pridobivalnega prostora Verd, razen </w:t>
      </w:r>
      <w:r w:rsidRPr="008008CB">
        <w:rPr>
          <w:rFonts w:ascii="Arial" w:hAnsi="Arial" w:cs="Arial"/>
          <w:sz w:val="20"/>
          <w:szCs w:val="20"/>
          <w:lang w:eastAsia="sl-SI"/>
        </w:rPr>
        <w:t>zemljišč</w:t>
      </w:r>
      <w:r>
        <w:rPr>
          <w:rFonts w:ascii="Arial" w:hAnsi="Arial" w:cs="Arial"/>
          <w:sz w:val="20"/>
          <w:szCs w:val="20"/>
          <w:lang w:eastAsia="sl-SI"/>
        </w:rPr>
        <w:t xml:space="preserve"> s parcelno številko </w:t>
      </w:r>
      <w:r w:rsidRPr="00FB77F6">
        <w:rPr>
          <w:rFonts w:ascii="Arial" w:hAnsi="Arial" w:cs="Arial"/>
          <w:sz w:val="20"/>
          <w:szCs w:val="20"/>
          <w:lang w:eastAsia="sl-SI"/>
        </w:rPr>
        <w:t>1710/1, 1420/88 in 1420/89</w:t>
      </w:r>
      <w:r>
        <w:rPr>
          <w:rFonts w:ascii="Arial" w:hAnsi="Arial" w:cs="Arial"/>
          <w:sz w:val="20"/>
          <w:szCs w:val="20"/>
          <w:lang w:eastAsia="sl-SI"/>
        </w:rPr>
        <w:t xml:space="preserve">. Po sklenitvi koncesijske pogodbe za pridobivalni prostor Verd 3 mora zato na teh treh zemljiščih koncesionar zaključiti izkoriščanje in izvesti </w:t>
      </w:r>
      <w:r w:rsidRPr="008008CB">
        <w:rPr>
          <w:rFonts w:ascii="Arial" w:hAnsi="Arial" w:cs="Arial"/>
          <w:sz w:val="20"/>
          <w:szCs w:val="20"/>
          <w:lang w:eastAsia="sl-SI"/>
        </w:rPr>
        <w:t>popoln</w:t>
      </w:r>
      <w:r>
        <w:rPr>
          <w:rFonts w:ascii="Arial" w:hAnsi="Arial" w:cs="Arial"/>
          <w:sz w:val="20"/>
          <w:szCs w:val="20"/>
          <w:lang w:eastAsia="sl-SI"/>
        </w:rPr>
        <w:t>o</w:t>
      </w:r>
      <w:r w:rsidRPr="008008CB">
        <w:rPr>
          <w:rFonts w:ascii="Arial" w:hAnsi="Arial" w:cs="Arial"/>
          <w:sz w:val="20"/>
          <w:szCs w:val="20"/>
          <w:lang w:eastAsia="sl-SI"/>
        </w:rPr>
        <w:t xml:space="preserve"> in trajn</w:t>
      </w:r>
      <w:r>
        <w:rPr>
          <w:rFonts w:ascii="Arial" w:hAnsi="Arial" w:cs="Arial"/>
          <w:sz w:val="20"/>
          <w:szCs w:val="20"/>
          <w:lang w:eastAsia="sl-SI"/>
        </w:rPr>
        <w:t>o</w:t>
      </w:r>
      <w:r w:rsidRPr="008008CB">
        <w:rPr>
          <w:rFonts w:ascii="Arial" w:hAnsi="Arial" w:cs="Arial"/>
          <w:sz w:val="20"/>
          <w:szCs w:val="20"/>
          <w:lang w:eastAsia="sl-SI"/>
        </w:rPr>
        <w:t xml:space="preserve"> opustitev izvajanja </w:t>
      </w:r>
      <w:r w:rsidRPr="008008CB">
        <w:rPr>
          <w:rFonts w:ascii="Arial" w:hAnsi="Arial" w:cs="Arial"/>
          <w:sz w:val="20"/>
          <w:szCs w:val="20"/>
          <w:lang w:eastAsia="sl-SI"/>
        </w:rPr>
        <w:lastRenderedPageBreak/>
        <w:t>rudarskih del</w:t>
      </w:r>
      <w:r>
        <w:rPr>
          <w:rFonts w:ascii="Arial" w:hAnsi="Arial" w:cs="Arial"/>
          <w:sz w:val="20"/>
          <w:szCs w:val="20"/>
          <w:lang w:eastAsia="sl-SI"/>
        </w:rPr>
        <w:t xml:space="preserve"> na podlagi obstoječe koncesijske pogodbe</w:t>
      </w:r>
      <w:r w:rsidR="001778EC">
        <w:rPr>
          <w:rFonts w:ascii="Arial" w:hAnsi="Arial" w:cs="Arial"/>
          <w:sz w:val="20"/>
          <w:szCs w:val="20"/>
          <w:lang w:eastAsia="sl-SI"/>
        </w:rPr>
        <w:t xml:space="preserve"> za pridobivalni prostor Verd. V primeru, da do sklenitve nove koncesijske pogodbe za pridobivalni prostor Verd 3 ne bi prišlo, mora koncesionar zaključiti izkoriščanje in izvesti </w:t>
      </w:r>
      <w:r w:rsidR="001778EC" w:rsidRPr="008008CB">
        <w:rPr>
          <w:rFonts w:ascii="Arial" w:hAnsi="Arial" w:cs="Arial"/>
          <w:sz w:val="20"/>
          <w:szCs w:val="20"/>
          <w:lang w:eastAsia="sl-SI"/>
        </w:rPr>
        <w:t>popoln</w:t>
      </w:r>
      <w:r w:rsidR="001778EC">
        <w:rPr>
          <w:rFonts w:ascii="Arial" w:hAnsi="Arial" w:cs="Arial"/>
          <w:sz w:val="20"/>
          <w:szCs w:val="20"/>
          <w:lang w:eastAsia="sl-SI"/>
        </w:rPr>
        <w:t>o</w:t>
      </w:r>
      <w:r w:rsidR="001778EC" w:rsidRPr="008008CB">
        <w:rPr>
          <w:rFonts w:ascii="Arial" w:hAnsi="Arial" w:cs="Arial"/>
          <w:sz w:val="20"/>
          <w:szCs w:val="20"/>
          <w:lang w:eastAsia="sl-SI"/>
        </w:rPr>
        <w:t xml:space="preserve"> in trajn</w:t>
      </w:r>
      <w:r w:rsidR="001778EC">
        <w:rPr>
          <w:rFonts w:ascii="Arial" w:hAnsi="Arial" w:cs="Arial"/>
          <w:sz w:val="20"/>
          <w:szCs w:val="20"/>
          <w:lang w:eastAsia="sl-SI"/>
        </w:rPr>
        <w:t>o</w:t>
      </w:r>
      <w:r w:rsidR="001778EC" w:rsidRPr="008008CB">
        <w:rPr>
          <w:rFonts w:ascii="Arial" w:hAnsi="Arial" w:cs="Arial"/>
          <w:sz w:val="20"/>
          <w:szCs w:val="20"/>
          <w:lang w:eastAsia="sl-SI"/>
        </w:rPr>
        <w:t xml:space="preserve"> opustitev izvajanja rudarskih del</w:t>
      </w:r>
      <w:r w:rsidR="001778EC">
        <w:rPr>
          <w:rFonts w:ascii="Arial" w:hAnsi="Arial" w:cs="Arial"/>
          <w:sz w:val="20"/>
          <w:szCs w:val="20"/>
          <w:lang w:eastAsia="sl-SI"/>
        </w:rPr>
        <w:t xml:space="preserve"> na podlagi obstoječe koncesijske pogodbe za celotni pridobivalni prostor Verd, za preostala zemljišča, na katera je posegal, in niso zajeta v pridobivalni prostor Verd pa na podlagi 100.b člena ZRud-1.</w:t>
      </w:r>
      <w:r w:rsidR="00DE2AAB">
        <w:rPr>
          <w:rFonts w:ascii="Arial" w:hAnsi="Arial" w:cs="Arial"/>
          <w:sz w:val="20"/>
          <w:szCs w:val="20"/>
          <w:lang w:eastAsia="sl-SI"/>
        </w:rPr>
        <w:t xml:space="preserve"> Navedeno je vključeno v prehodne in končne določbe koncesijskega akta.</w:t>
      </w:r>
      <w:r w:rsidR="006B6B6E">
        <w:rPr>
          <w:rFonts w:ascii="Arial" w:hAnsi="Arial" w:cs="Arial"/>
          <w:sz w:val="20"/>
          <w:szCs w:val="20"/>
          <w:lang w:eastAsia="sl-SI"/>
        </w:rPr>
        <w:t xml:space="preserve"> Prehodne in končne določbe iz 11. do 13. člena predlagane uredbe so pomembne tudi zato, ker </w:t>
      </w:r>
      <w:r w:rsidR="00D61F34">
        <w:rPr>
          <w:rFonts w:ascii="Arial" w:hAnsi="Arial" w:cs="Arial"/>
          <w:sz w:val="20"/>
          <w:szCs w:val="20"/>
          <w:lang w:eastAsia="sl-SI"/>
        </w:rPr>
        <w:t xml:space="preserve">na upravnem sodišču poteka upravni spor glede podaljšanja rudarske za pridobivalni prostor Verd,  poleg tega pa </w:t>
      </w:r>
      <w:r w:rsidR="006B6B6E">
        <w:rPr>
          <w:rFonts w:ascii="Arial" w:hAnsi="Arial" w:cs="Arial"/>
          <w:sz w:val="20"/>
          <w:szCs w:val="20"/>
          <w:lang w:eastAsia="sl-SI"/>
        </w:rPr>
        <w:t>ima vlagatelj hkrati vloženo tudi vlogo za redno podaljšanje rudarske pravice za pridobivalni prostor Verd po 50. členu ZRud-1</w:t>
      </w:r>
      <w:r w:rsidR="00D61F34">
        <w:rPr>
          <w:rFonts w:ascii="Arial" w:hAnsi="Arial" w:cs="Arial"/>
          <w:sz w:val="20"/>
          <w:szCs w:val="20"/>
          <w:lang w:eastAsia="sl-SI"/>
        </w:rPr>
        <w:t xml:space="preserve">. Obe podaljšanji </w:t>
      </w:r>
      <w:r w:rsidR="006B6B6E">
        <w:rPr>
          <w:rFonts w:ascii="Arial" w:hAnsi="Arial" w:cs="Arial"/>
          <w:sz w:val="20"/>
          <w:szCs w:val="20"/>
          <w:lang w:eastAsia="sl-SI"/>
        </w:rPr>
        <w:t xml:space="preserve"> s podelitvijo </w:t>
      </w:r>
      <w:r w:rsidR="00D61F34">
        <w:rPr>
          <w:rFonts w:ascii="Arial" w:hAnsi="Arial" w:cs="Arial"/>
          <w:sz w:val="20"/>
          <w:szCs w:val="20"/>
          <w:lang w:eastAsia="sl-SI"/>
        </w:rPr>
        <w:t>rudarske pravice</w:t>
      </w:r>
      <w:r w:rsidR="006B6B6E">
        <w:rPr>
          <w:rFonts w:ascii="Arial" w:hAnsi="Arial" w:cs="Arial"/>
          <w:sz w:val="20"/>
          <w:szCs w:val="20"/>
          <w:lang w:eastAsia="sl-SI"/>
        </w:rPr>
        <w:t xml:space="preserve"> za Verd 3 po tej uredbi ne bo</w:t>
      </w:r>
      <w:r w:rsidR="00D61F34">
        <w:rPr>
          <w:rFonts w:ascii="Arial" w:hAnsi="Arial" w:cs="Arial"/>
          <w:sz w:val="20"/>
          <w:szCs w:val="20"/>
          <w:lang w:eastAsia="sl-SI"/>
        </w:rPr>
        <w:t xml:space="preserve">sta </w:t>
      </w:r>
      <w:r w:rsidR="006B6B6E">
        <w:rPr>
          <w:rFonts w:ascii="Arial" w:hAnsi="Arial" w:cs="Arial"/>
          <w:sz w:val="20"/>
          <w:szCs w:val="20"/>
          <w:lang w:eastAsia="sl-SI"/>
        </w:rPr>
        <w:t>več aktualn</w:t>
      </w:r>
      <w:r w:rsidR="00D61F34">
        <w:rPr>
          <w:rFonts w:ascii="Arial" w:hAnsi="Arial" w:cs="Arial"/>
          <w:sz w:val="20"/>
          <w:szCs w:val="20"/>
          <w:lang w:eastAsia="sl-SI"/>
        </w:rPr>
        <w:t>i</w:t>
      </w:r>
      <w:r w:rsidR="006B6B6E">
        <w:rPr>
          <w:rFonts w:ascii="Arial" w:hAnsi="Arial" w:cs="Arial"/>
          <w:sz w:val="20"/>
          <w:szCs w:val="20"/>
          <w:lang w:eastAsia="sl-SI"/>
        </w:rPr>
        <w:t xml:space="preserve">. Prav tako ima vlagatelj sočasno vloženo vlogo za pridobitev rudarske pravice v pridobivalnem prostoru Verd 2, ki zajema ista zemljišča kot Verd 3, razen tistih delov šestih zemljišč, ki ležijo zahodno od daljice </w:t>
      </w:r>
      <w:r w:rsidR="00D61F34">
        <w:rPr>
          <w:rFonts w:ascii="Arial" w:hAnsi="Arial" w:cs="Arial"/>
          <w:sz w:val="20"/>
          <w:szCs w:val="20"/>
          <w:lang w:eastAsia="sl-SI"/>
        </w:rPr>
        <w:t xml:space="preserve">A-B </w:t>
      </w:r>
      <w:r w:rsidR="006B6B6E">
        <w:rPr>
          <w:rFonts w:ascii="Arial" w:hAnsi="Arial" w:cs="Arial"/>
          <w:sz w:val="20"/>
          <w:szCs w:val="20"/>
          <w:lang w:eastAsia="sl-SI"/>
        </w:rPr>
        <w:t>na vzhod</w:t>
      </w:r>
      <w:r w:rsidR="00D61F34">
        <w:rPr>
          <w:rFonts w:ascii="Arial" w:hAnsi="Arial" w:cs="Arial"/>
          <w:sz w:val="20"/>
          <w:szCs w:val="20"/>
          <w:lang w:eastAsia="sl-SI"/>
        </w:rPr>
        <w:t xml:space="preserve">u pridobivalnega prostora. S podelitvijo rudarske pravice za Verd 3 tudi vloga za Verd 2 ne bo več aktualna. Vlagatelj je neformalno zagotovil, da jo bo po pridobitvi rudarske pravice </w:t>
      </w:r>
      <w:r w:rsidR="00D61F34">
        <w:rPr>
          <w:noProof/>
        </w:rPr>
        <w:drawing>
          <wp:anchor distT="0" distB="0" distL="114300" distR="114300" simplePos="0" relativeHeight="251658240" behindDoc="0" locked="0" layoutInCell="1" allowOverlap="1" wp14:anchorId="12EBE996" wp14:editId="1B214932">
            <wp:simplePos x="0" y="0"/>
            <wp:positionH relativeFrom="column">
              <wp:posOffset>-13335</wp:posOffset>
            </wp:positionH>
            <wp:positionV relativeFrom="paragraph">
              <wp:posOffset>2400300</wp:posOffset>
            </wp:positionV>
            <wp:extent cx="6119495" cy="4299585"/>
            <wp:effectExtent l="0" t="0" r="9525" b="3175"/>
            <wp:wrapTopAndBottom/>
            <wp:docPr id="495154493" name="Slika 1" descr="Slika, ki vsebuje besede besedilo, diagram, zemljevid&#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54493" name="Slika 1" descr="Slika, ki vsebuje besede besedilo, diagram, zemljevid&#10;&#10;Vsebina, ustvarjena z umetno inteligenco, morda ni pravilna."/>
                    <pic:cNvPicPr/>
                  </pic:nvPicPr>
                  <pic:blipFill>
                    <a:blip r:embed="rId9">
                      <a:extLst>
                        <a:ext uri="{28A0092B-C50C-407E-A947-70E740481C1C}">
                          <a14:useLocalDpi xmlns:a14="http://schemas.microsoft.com/office/drawing/2010/main" val="0"/>
                        </a:ext>
                      </a:extLst>
                    </a:blip>
                    <a:stretch>
                      <a:fillRect/>
                    </a:stretch>
                  </pic:blipFill>
                  <pic:spPr>
                    <a:xfrm>
                      <a:off x="0" y="0"/>
                      <a:ext cx="6119495" cy="4299585"/>
                    </a:xfrm>
                    <a:prstGeom prst="rect">
                      <a:avLst/>
                    </a:prstGeom>
                  </pic:spPr>
                </pic:pic>
              </a:graphicData>
            </a:graphic>
            <wp14:sizeRelH relativeFrom="page">
              <wp14:pctWidth>0</wp14:pctWidth>
            </wp14:sizeRelH>
            <wp14:sizeRelV relativeFrom="page">
              <wp14:pctHeight>0</wp14:pctHeight>
            </wp14:sizeRelV>
          </wp:anchor>
        </w:drawing>
      </w:r>
      <w:r w:rsidR="00D61F34">
        <w:rPr>
          <w:rFonts w:ascii="Arial" w:hAnsi="Arial" w:cs="Arial"/>
          <w:sz w:val="20"/>
          <w:szCs w:val="20"/>
          <w:lang w:eastAsia="sl-SI"/>
        </w:rPr>
        <w:t>za Verd 3 umaknil.</w:t>
      </w:r>
    </w:p>
    <w:p w14:paraId="1D0E3171" w14:textId="6FE1AE07" w:rsidR="001778EC" w:rsidRDefault="001778EC" w:rsidP="00437E68">
      <w:pPr>
        <w:suppressAutoHyphens w:val="0"/>
        <w:overflowPunct w:val="0"/>
        <w:autoSpaceDE w:val="0"/>
        <w:autoSpaceDN w:val="0"/>
        <w:adjustRightInd w:val="0"/>
        <w:spacing w:before="120" w:line="260" w:lineRule="exact"/>
        <w:ind w:left="851" w:hanging="851"/>
        <w:jc w:val="both"/>
        <w:textAlignment w:val="baseline"/>
        <w:rPr>
          <w:rFonts w:ascii="Arial" w:hAnsi="Arial" w:cs="Arial"/>
          <w:sz w:val="20"/>
          <w:szCs w:val="20"/>
          <w:lang w:eastAsia="sl-SI"/>
        </w:rPr>
      </w:pPr>
      <w:r>
        <w:rPr>
          <w:rFonts w:ascii="Arial" w:hAnsi="Arial" w:cs="Arial"/>
          <w:sz w:val="20"/>
          <w:szCs w:val="20"/>
          <w:lang w:eastAsia="sl-SI"/>
        </w:rPr>
        <w:t>Slika 1:</w:t>
      </w:r>
      <w:r>
        <w:rPr>
          <w:rFonts w:ascii="Arial" w:hAnsi="Arial" w:cs="Arial"/>
          <w:sz w:val="20"/>
          <w:szCs w:val="20"/>
          <w:lang w:eastAsia="sl-SI"/>
        </w:rPr>
        <w:tab/>
        <w:t xml:space="preserve">Situacijski načrt </w:t>
      </w:r>
      <w:r w:rsidR="00510B61">
        <w:rPr>
          <w:rFonts w:ascii="Arial" w:hAnsi="Arial" w:cs="Arial"/>
          <w:sz w:val="20"/>
          <w:szCs w:val="20"/>
          <w:lang w:eastAsia="sl-SI"/>
        </w:rPr>
        <w:t xml:space="preserve">pridobivalnega </w:t>
      </w:r>
      <w:r>
        <w:rPr>
          <w:rFonts w:ascii="Arial" w:hAnsi="Arial" w:cs="Arial"/>
          <w:sz w:val="20"/>
          <w:szCs w:val="20"/>
          <w:lang w:eastAsia="sl-SI"/>
        </w:rPr>
        <w:t>prostora Verd</w:t>
      </w:r>
      <w:r w:rsidR="00510B61">
        <w:rPr>
          <w:rFonts w:ascii="Arial" w:hAnsi="Arial" w:cs="Arial"/>
          <w:sz w:val="20"/>
          <w:szCs w:val="20"/>
          <w:lang w:eastAsia="sl-SI"/>
        </w:rPr>
        <w:t xml:space="preserve"> 3</w:t>
      </w:r>
    </w:p>
    <w:p w14:paraId="166BE71E" w14:textId="3B070B1E" w:rsidR="008008CB" w:rsidRDefault="008008CB" w:rsidP="00FF12EE">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p>
    <w:p w14:paraId="6FE8D167" w14:textId="77777777" w:rsidR="006905BA" w:rsidRDefault="00E075F2" w:rsidP="00FF12EE">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r>
        <w:rPr>
          <w:rFonts w:ascii="Arial" w:hAnsi="Arial" w:cs="Arial"/>
          <w:snapToGrid w:val="0"/>
          <w:sz w:val="20"/>
          <w:szCs w:val="20"/>
          <w:lang w:eastAsia="sl-SI"/>
        </w:rPr>
        <w:t>Pridobivalni prostor Verd 3</w:t>
      </w:r>
      <w:r w:rsidR="00D61F34">
        <w:rPr>
          <w:rFonts w:ascii="Arial" w:hAnsi="Arial" w:cs="Arial"/>
          <w:snapToGrid w:val="0"/>
          <w:sz w:val="20"/>
          <w:szCs w:val="20"/>
          <w:lang w:eastAsia="sl-SI"/>
        </w:rPr>
        <w:t xml:space="preserve"> se obravnava prioritetno, saj je </w:t>
      </w:r>
      <w:r>
        <w:rPr>
          <w:rFonts w:ascii="Arial" w:hAnsi="Arial" w:cs="Arial"/>
          <w:snapToGrid w:val="0"/>
          <w:sz w:val="20"/>
          <w:szCs w:val="20"/>
          <w:lang w:eastAsia="sl-SI"/>
        </w:rPr>
        <w:t>n</w:t>
      </w:r>
      <w:r w:rsidR="00FF12EE">
        <w:rPr>
          <w:rFonts w:ascii="Arial" w:hAnsi="Arial" w:cs="Arial"/>
          <w:snapToGrid w:val="0"/>
          <w:sz w:val="20"/>
          <w:szCs w:val="20"/>
          <w:lang w:eastAsia="sl-SI"/>
        </w:rPr>
        <w:t xml:space="preserve">a prednostnem seznamu </w:t>
      </w:r>
      <w:r w:rsidR="00FF12EE" w:rsidRPr="00D6366E">
        <w:rPr>
          <w:rFonts w:ascii="Arial" w:hAnsi="Arial" w:cs="Arial"/>
          <w:snapToGrid w:val="0"/>
          <w:sz w:val="20"/>
          <w:szCs w:val="20"/>
          <w:lang w:eastAsia="sl-SI"/>
        </w:rPr>
        <w:t>za obravnavo vlog za pridobitev rudarske pravice za izkoriščanje mineralne surovine</w:t>
      </w:r>
      <w:r w:rsidR="00FF12EE">
        <w:rPr>
          <w:rFonts w:ascii="Arial" w:hAnsi="Arial" w:cs="Arial"/>
          <w:snapToGrid w:val="0"/>
          <w:sz w:val="20"/>
          <w:szCs w:val="20"/>
          <w:lang w:eastAsia="sl-SI"/>
        </w:rPr>
        <w:t xml:space="preserve"> po 61. členu ZORZFS. Prvi odstavek 61. člena ZORZFS določa, da z</w:t>
      </w:r>
      <w:r w:rsidR="00FF12EE" w:rsidRPr="00D6366E">
        <w:rPr>
          <w:rFonts w:ascii="Arial" w:hAnsi="Arial" w:cs="Arial"/>
          <w:snapToGrid w:val="0"/>
          <w:sz w:val="20"/>
          <w:szCs w:val="20"/>
          <w:lang w:eastAsia="sl-SI"/>
        </w:rPr>
        <w:t>aradi zagotavljanja obnove in razvoja na državni in občinski infrastrukturi ter vodotokih na prizadetih območjih ministrstvo, pristojno za rudarstvo, določi prednostni seznam za obravnavo vlog za pridobitev rudarske pravice za izkoriščanje mineralne surovine</w:t>
      </w:r>
      <w:r w:rsidR="00FF12EE">
        <w:rPr>
          <w:rFonts w:ascii="Arial" w:hAnsi="Arial" w:cs="Arial"/>
          <w:snapToGrid w:val="0"/>
          <w:sz w:val="20"/>
          <w:szCs w:val="20"/>
          <w:lang w:eastAsia="sl-SI"/>
        </w:rPr>
        <w:t>.</w:t>
      </w:r>
    </w:p>
    <w:p w14:paraId="591253DB" w14:textId="77777777" w:rsidR="006905BA" w:rsidRDefault="006905BA" w:rsidP="00FF12EE">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p>
    <w:p w14:paraId="02C11F8F" w14:textId="51B648C3" w:rsidR="00FF12EE" w:rsidRDefault="00FF12EE" w:rsidP="00FF12EE">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r>
        <w:rPr>
          <w:rFonts w:ascii="Arial" w:hAnsi="Arial" w:cs="Arial"/>
          <w:snapToGrid w:val="0"/>
          <w:sz w:val="20"/>
          <w:szCs w:val="20"/>
          <w:lang w:eastAsia="sl-SI"/>
        </w:rPr>
        <w:t xml:space="preserve">Ministrstvo za naravne vire in prostor je pripravilo seznam in nanj uvrstilo pridobivalne prostore Verd 3, Liboje 2, Andraž 3 in Pletovarje 2. Seznam je objavljen na spletnem naslovu </w:t>
      </w:r>
      <w:hyperlink r:id="rId10" w:history="1">
        <w:r w:rsidRPr="007B33E2">
          <w:rPr>
            <w:rStyle w:val="Hiperpovezava"/>
            <w:rFonts w:ascii="Arial" w:hAnsi="Arial" w:cs="Arial"/>
            <w:snapToGrid w:val="0"/>
            <w:sz w:val="20"/>
            <w:szCs w:val="20"/>
            <w:lang w:eastAsia="sl-SI"/>
          </w:rPr>
          <w:t>https://www.gov.si/novice/2024-04-29-prednostni-seznam-za-obravnavo-vlog-za-pridobitev-rudarske-pravice/</w:t>
        </w:r>
      </w:hyperlink>
      <w:r>
        <w:rPr>
          <w:rFonts w:ascii="Arial" w:hAnsi="Arial" w:cs="Arial"/>
          <w:snapToGrid w:val="0"/>
          <w:sz w:val="20"/>
          <w:szCs w:val="20"/>
          <w:lang w:eastAsia="sl-SI"/>
        </w:rPr>
        <w:t>.</w:t>
      </w:r>
    </w:p>
    <w:p w14:paraId="16DB2962" w14:textId="77777777" w:rsidR="00510B61" w:rsidRDefault="00510B61" w:rsidP="00510B61">
      <w:pPr>
        <w:suppressAutoHyphens w:val="0"/>
        <w:overflowPunct w:val="0"/>
        <w:autoSpaceDE w:val="0"/>
        <w:autoSpaceDN w:val="0"/>
        <w:adjustRightInd w:val="0"/>
        <w:spacing w:line="260" w:lineRule="exact"/>
        <w:jc w:val="both"/>
        <w:textAlignment w:val="baseline"/>
        <w:rPr>
          <w:rFonts w:ascii="Arial" w:hAnsi="Arial" w:cs="Arial"/>
          <w:snapToGrid w:val="0"/>
          <w:sz w:val="20"/>
          <w:szCs w:val="20"/>
          <w:highlight w:val="green"/>
          <w:lang w:eastAsia="sl-SI"/>
        </w:rPr>
      </w:pPr>
    </w:p>
    <w:p w14:paraId="5EB87F87" w14:textId="77777777" w:rsidR="006905BA" w:rsidRDefault="006905BA" w:rsidP="00510B61">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p>
    <w:p w14:paraId="4CFE5C83" w14:textId="77777777" w:rsidR="006905BA" w:rsidRDefault="006905BA" w:rsidP="006905BA">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r>
        <w:rPr>
          <w:noProof/>
        </w:rPr>
        <w:lastRenderedPageBreak/>
        <w:drawing>
          <wp:anchor distT="0" distB="0" distL="114300" distR="114300" simplePos="0" relativeHeight="251661312" behindDoc="0" locked="0" layoutInCell="1" allowOverlap="1" wp14:anchorId="2C8E78F3" wp14:editId="11E28331">
            <wp:simplePos x="0" y="0"/>
            <wp:positionH relativeFrom="column">
              <wp:posOffset>3810</wp:posOffset>
            </wp:positionH>
            <wp:positionV relativeFrom="paragraph">
              <wp:posOffset>4457700</wp:posOffset>
            </wp:positionV>
            <wp:extent cx="6115050" cy="4276725"/>
            <wp:effectExtent l="0" t="0" r="0" b="9525"/>
            <wp:wrapTopAndBottom/>
            <wp:docPr id="70825847" name="Slika 1" descr="Slika, ki vsebuje besede besedilo, zemljevid&#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5847" name="Slika 1" descr="Slika, ki vsebuje besede besedilo, zemljevid&#10;&#10;Vsebina, ustvarjena z umetno inteligenco, morda ni pravil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427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E68">
        <w:rPr>
          <w:noProof/>
        </w:rPr>
        <w:drawing>
          <wp:anchor distT="0" distB="0" distL="114300" distR="114300" simplePos="0" relativeHeight="251660288" behindDoc="0" locked="0" layoutInCell="1" allowOverlap="1" wp14:anchorId="7C9D726C" wp14:editId="39CFAEF1">
            <wp:simplePos x="0" y="0"/>
            <wp:positionH relativeFrom="page">
              <wp:posOffset>719455</wp:posOffset>
            </wp:positionH>
            <wp:positionV relativeFrom="page">
              <wp:posOffset>692785</wp:posOffset>
            </wp:positionV>
            <wp:extent cx="6119495" cy="4294505"/>
            <wp:effectExtent l="0" t="0" r="0" b="8255"/>
            <wp:wrapTopAndBottom/>
            <wp:docPr id="241912719" name="Slika 1" descr="Slika, ki vsebuje besede besedilo, zemljevid, diagram, atlas&#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12719" name="Slika 1" descr="Slika, ki vsebuje besede besedilo, zemljevid, diagram, atlas&#10;&#10;Vsebina, ustvarjena z umetno inteligenco, morda ni pravilna."/>
                    <pic:cNvPicPr/>
                  </pic:nvPicPr>
                  <pic:blipFill>
                    <a:blip r:embed="rId12">
                      <a:extLst>
                        <a:ext uri="{28A0092B-C50C-407E-A947-70E740481C1C}">
                          <a14:useLocalDpi xmlns:a14="http://schemas.microsoft.com/office/drawing/2010/main" val="0"/>
                        </a:ext>
                      </a:extLst>
                    </a:blip>
                    <a:stretch>
                      <a:fillRect/>
                    </a:stretch>
                  </pic:blipFill>
                  <pic:spPr>
                    <a:xfrm>
                      <a:off x="0" y="0"/>
                      <a:ext cx="6119495" cy="4294505"/>
                    </a:xfrm>
                    <a:prstGeom prst="rect">
                      <a:avLst/>
                    </a:prstGeom>
                  </pic:spPr>
                </pic:pic>
              </a:graphicData>
            </a:graphic>
            <wp14:sizeRelH relativeFrom="page">
              <wp14:pctWidth>0</wp14:pctWidth>
            </wp14:sizeRelH>
            <wp14:sizeRelV relativeFrom="page">
              <wp14:pctHeight>0</wp14:pctHeight>
            </wp14:sizeRelV>
          </wp:anchor>
        </w:drawing>
      </w:r>
    </w:p>
    <w:p w14:paraId="552FF9C9" w14:textId="77777777" w:rsidR="006905BA" w:rsidRDefault="006905BA" w:rsidP="006905BA">
      <w:pPr>
        <w:suppressAutoHyphens w:val="0"/>
        <w:overflowPunct w:val="0"/>
        <w:autoSpaceDE w:val="0"/>
        <w:autoSpaceDN w:val="0"/>
        <w:adjustRightInd w:val="0"/>
        <w:spacing w:before="120" w:line="260" w:lineRule="exact"/>
        <w:ind w:left="851" w:hanging="851"/>
        <w:jc w:val="both"/>
        <w:textAlignment w:val="baseline"/>
        <w:rPr>
          <w:rFonts w:ascii="Arial" w:hAnsi="Arial" w:cs="Arial"/>
          <w:sz w:val="20"/>
          <w:szCs w:val="20"/>
          <w:lang w:eastAsia="sl-SI"/>
        </w:rPr>
      </w:pPr>
      <w:r>
        <w:rPr>
          <w:rFonts w:ascii="Arial" w:hAnsi="Arial" w:cs="Arial"/>
          <w:sz w:val="20"/>
          <w:szCs w:val="20"/>
          <w:lang w:eastAsia="sl-SI"/>
        </w:rPr>
        <w:t>Slika 2:</w:t>
      </w:r>
      <w:r>
        <w:rPr>
          <w:rFonts w:ascii="Arial" w:hAnsi="Arial" w:cs="Arial"/>
          <w:sz w:val="20"/>
          <w:szCs w:val="20"/>
          <w:lang w:eastAsia="sl-SI"/>
        </w:rPr>
        <w:tab/>
        <w:t>Situacijski načrt obstoječega pridobivanega prostora Verd in predlaganega pridobivalnega prostora Verd 3 na katastrski in topografski podlagi</w:t>
      </w:r>
    </w:p>
    <w:p w14:paraId="70CF45FA" w14:textId="2088F0A6" w:rsidR="00510B61" w:rsidRDefault="00510B61" w:rsidP="00510B61">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r w:rsidRPr="00E075F2">
        <w:rPr>
          <w:rFonts w:ascii="Arial" w:hAnsi="Arial" w:cs="Arial"/>
          <w:snapToGrid w:val="0"/>
          <w:sz w:val="20"/>
          <w:szCs w:val="20"/>
          <w:lang w:eastAsia="sl-SI"/>
        </w:rPr>
        <w:lastRenderedPageBreak/>
        <w:t>Skladno z prvim odstavkom 34. člena ZRud-1 se koncesija za izkoriščanje za določeni pridobivalni prostor podeli na podlagi poprej izdanega rudarskega koncesijskega akta in na njegovi podlagi izvedenega javnega razpisa za izbor nosilca rudarske pravice za izkoriščanje. Skladno z drugim odstavkom 34. člena ZRud-1 pa se lahko koncesija za izkoriščanje za določeni pridobivalni prostor podeli tudi brez javnega razpisa in samo na podlagi prej izdanega rudarskega koncesijskega akta za določeni pridobivalni prostor pravni ali fizični osebi, ki izpolnjuje katerega od štirih izrecno navedenih pogojev</w:t>
      </w:r>
      <w:r>
        <w:rPr>
          <w:rFonts w:ascii="Arial" w:hAnsi="Arial" w:cs="Arial"/>
          <w:snapToGrid w:val="0"/>
          <w:sz w:val="20"/>
          <w:szCs w:val="20"/>
          <w:lang w:eastAsia="sl-SI"/>
        </w:rPr>
        <w:t>:</w:t>
      </w:r>
    </w:p>
    <w:p w14:paraId="5ABC7C8F" w14:textId="77777777" w:rsidR="00510B61" w:rsidRPr="007B19B6" w:rsidRDefault="00510B61" w:rsidP="00510B61">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r>
        <w:rPr>
          <w:rFonts w:ascii="Arial" w:hAnsi="Arial" w:cs="Arial"/>
          <w:snapToGrid w:val="0"/>
          <w:sz w:val="20"/>
          <w:szCs w:val="20"/>
          <w:lang w:eastAsia="sl-SI"/>
        </w:rPr>
        <w:t xml:space="preserve">1. </w:t>
      </w:r>
      <w:r w:rsidRPr="007B19B6">
        <w:rPr>
          <w:rFonts w:ascii="Arial" w:hAnsi="Arial" w:cs="Arial"/>
          <w:snapToGrid w:val="0"/>
          <w:sz w:val="20"/>
          <w:szCs w:val="20"/>
          <w:lang w:eastAsia="sl-SI"/>
        </w:rPr>
        <w:t>če je na način in pod pogoji, ki jih določa ta zakon, zaključila z raziskovanjem mineralnih surovin v raziskovalnem prostoru, določenem z dovoljenjem za raziskovanje in leži pridobivalni prostor znotraj takšnega raziskovalnega prostora;</w:t>
      </w:r>
    </w:p>
    <w:p w14:paraId="3F3762C8" w14:textId="77777777" w:rsidR="00D0134F" w:rsidRPr="007B19B6" w:rsidRDefault="00D0134F" w:rsidP="00D0134F">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r w:rsidRPr="007B19B6">
        <w:rPr>
          <w:rFonts w:ascii="Arial" w:hAnsi="Arial" w:cs="Arial"/>
          <w:snapToGrid w:val="0"/>
          <w:sz w:val="20"/>
          <w:szCs w:val="20"/>
          <w:lang w:eastAsia="sl-SI"/>
        </w:rPr>
        <w:t>2.</w:t>
      </w:r>
      <w:r>
        <w:rPr>
          <w:rFonts w:ascii="Arial" w:hAnsi="Arial" w:cs="Arial"/>
          <w:snapToGrid w:val="0"/>
          <w:sz w:val="20"/>
          <w:szCs w:val="20"/>
          <w:lang w:eastAsia="sl-SI"/>
        </w:rPr>
        <w:t xml:space="preserve"> </w:t>
      </w:r>
      <w:r w:rsidRPr="007B19B6">
        <w:rPr>
          <w:rFonts w:ascii="Arial" w:hAnsi="Arial" w:cs="Arial"/>
          <w:snapToGrid w:val="0"/>
          <w:sz w:val="20"/>
          <w:szCs w:val="20"/>
          <w:lang w:eastAsia="sl-SI"/>
        </w:rPr>
        <w:t>če je lastnik zemljišča, ki ga opredeljuje pridobivalni prostor, namenjen za površinsko izkoriščanje nekovinskih mineralnih surovin ali ima za takšno zemljišče od lastnika, v pisni obliki in overjeno, dano pravico izvajati rudarska dela;</w:t>
      </w:r>
    </w:p>
    <w:p w14:paraId="76B23E0D" w14:textId="4F0280BF" w:rsidR="00510B61" w:rsidRPr="007B19B6" w:rsidRDefault="00510B61" w:rsidP="00510B61">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r w:rsidRPr="007B19B6">
        <w:rPr>
          <w:rFonts w:ascii="Arial" w:hAnsi="Arial" w:cs="Arial"/>
          <w:snapToGrid w:val="0"/>
          <w:sz w:val="20"/>
          <w:szCs w:val="20"/>
          <w:lang w:eastAsia="sl-SI"/>
        </w:rPr>
        <w:t>3.</w:t>
      </w:r>
      <w:r>
        <w:rPr>
          <w:rFonts w:ascii="Arial" w:hAnsi="Arial" w:cs="Arial"/>
          <w:snapToGrid w:val="0"/>
          <w:sz w:val="20"/>
          <w:szCs w:val="20"/>
          <w:lang w:eastAsia="sl-SI"/>
        </w:rPr>
        <w:t xml:space="preserve"> </w:t>
      </w:r>
      <w:r w:rsidRPr="007B19B6">
        <w:rPr>
          <w:rFonts w:ascii="Arial" w:hAnsi="Arial" w:cs="Arial"/>
          <w:snapToGrid w:val="0"/>
          <w:sz w:val="20"/>
          <w:szCs w:val="20"/>
          <w:lang w:eastAsia="sl-SI"/>
        </w:rPr>
        <w:t>če namerava razširiti pridobivalni prostor, za katerega ima pridobljeno rudarsko pravico za izkoriščanje katerekoli mineralne surovine, v globino ali na sosednje zemljišče in je zemljišče, pod katerim oziroma na katerem se namerava razširiti pridobivalni prostor, od zemljišč, na katerih izvaja rudarska dela drug nosilec rudarske pravice za raziskovanje ali izkoriščanje, oddaljeno najmanj 300 m oziroma, če je oddaljenost manjša, da s tem soglaša nosilec rudarske pravice, ki na sosednjem zemljišču izvaja raziskovanje oziroma izkoriščanje;</w:t>
      </w:r>
    </w:p>
    <w:p w14:paraId="2F03787A" w14:textId="1C6557B0" w:rsidR="00510B61" w:rsidRPr="00E075F2" w:rsidRDefault="00510B61" w:rsidP="00510B61">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r w:rsidRPr="007B19B6">
        <w:rPr>
          <w:rFonts w:ascii="Arial" w:hAnsi="Arial" w:cs="Arial"/>
          <w:snapToGrid w:val="0"/>
          <w:sz w:val="20"/>
          <w:szCs w:val="20"/>
          <w:lang w:eastAsia="sl-SI"/>
        </w:rPr>
        <w:t>4. če ob izvajanju rudarskih del na svojem pridobivalnem prostoru naleti na drugo vrsto mineralne surovine, kot mu je bila podeljena z rudarsko pravico za izkoriščanje in jo namerava izkoriščati in na istem prostoru drugi nosilec rudarske pravice nima rudarske pravice za pridobivanje najdene mineralne surovine.</w:t>
      </w:r>
    </w:p>
    <w:p w14:paraId="75F8E90C" w14:textId="77777777" w:rsidR="00E075F2" w:rsidRPr="00E075F2" w:rsidRDefault="00E075F2" w:rsidP="00E075F2">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p>
    <w:p w14:paraId="2CB42881" w14:textId="55B099B3" w:rsidR="007B19B6" w:rsidRDefault="00E075F2" w:rsidP="00E075F2">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r w:rsidRPr="00E075F2">
        <w:rPr>
          <w:rFonts w:ascii="Arial" w:hAnsi="Arial" w:cs="Arial"/>
          <w:snapToGrid w:val="0"/>
          <w:sz w:val="20"/>
          <w:szCs w:val="20"/>
          <w:lang w:eastAsia="sl-SI"/>
        </w:rPr>
        <w:t>Za pridobivalni prostor Verd 3 je stranka vložila vlogo ob zatrjevanju, da izpolnjuje pogoje za podelitev koncesije brez javnega razpisa po 2. in 3. točki drugega odstavka 34. člena ZRud-1, in sicer primarno po 2. točki in podredno po 3. točk</w:t>
      </w:r>
      <w:r w:rsidR="007B19B6">
        <w:rPr>
          <w:rFonts w:ascii="Arial" w:hAnsi="Arial" w:cs="Arial"/>
          <w:snapToGrid w:val="0"/>
          <w:sz w:val="20"/>
          <w:szCs w:val="20"/>
          <w:lang w:eastAsia="sl-SI"/>
        </w:rPr>
        <w:t>i</w:t>
      </w:r>
      <w:r w:rsidRPr="00E075F2">
        <w:rPr>
          <w:rFonts w:ascii="Arial" w:hAnsi="Arial" w:cs="Arial"/>
          <w:snapToGrid w:val="0"/>
          <w:sz w:val="20"/>
          <w:szCs w:val="20"/>
          <w:lang w:eastAsia="sl-SI"/>
        </w:rPr>
        <w:t>.</w:t>
      </w:r>
    </w:p>
    <w:p w14:paraId="2D21262A" w14:textId="77777777" w:rsidR="007B19B6" w:rsidRDefault="007B19B6" w:rsidP="00E075F2">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p>
    <w:p w14:paraId="050E3BE4" w14:textId="10D709FB" w:rsidR="009B3502" w:rsidRPr="00E12A3A" w:rsidRDefault="00E075F2" w:rsidP="007B19B6">
      <w:pPr>
        <w:suppressAutoHyphens w:val="0"/>
        <w:overflowPunct w:val="0"/>
        <w:autoSpaceDE w:val="0"/>
        <w:autoSpaceDN w:val="0"/>
        <w:adjustRightInd w:val="0"/>
        <w:spacing w:line="260" w:lineRule="exact"/>
        <w:jc w:val="both"/>
        <w:textAlignment w:val="baseline"/>
        <w:rPr>
          <w:rFonts w:ascii="Arial" w:hAnsi="Arial" w:cs="Arial"/>
          <w:sz w:val="20"/>
          <w:szCs w:val="20"/>
        </w:rPr>
      </w:pPr>
      <w:r w:rsidRPr="00E075F2">
        <w:rPr>
          <w:rFonts w:ascii="Arial" w:hAnsi="Arial" w:cs="Arial"/>
          <w:snapToGrid w:val="0"/>
          <w:sz w:val="20"/>
          <w:szCs w:val="20"/>
          <w:lang w:eastAsia="sl-SI"/>
        </w:rPr>
        <w:t>Ministrstvo je v ugotovitvenem postopku ugotovilo, da pogoj iz 2. točke drugega odstavka ni izpolnjen</w:t>
      </w:r>
      <w:r w:rsidR="007B19B6">
        <w:rPr>
          <w:rFonts w:ascii="Arial" w:hAnsi="Arial" w:cs="Arial"/>
          <w:snapToGrid w:val="0"/>
          <w:sz w:val="20"/>
          <w:szCs w:val="20"/>
          <w:lang w:eastAsia="sl-SI"/>
        </w:rPr>
        <w:t>, saj v</w:t>
      </w:r>
      <w:r w:rsidRPr="00E075F2">
        <w:rPr>
          <w:rFonts w:ascii="Arial" w:hAnsi="Arial" w:cs="Arial"/>
          <w:snapToGrid w:val="0"/>
          <w:sz w:val="20"/>
          <w:szCs w:val="20"/>
          <w:lang w:eastAsia="sl-SI"/>
        </w:rPr>
        <w:t>lagatelj vloge nima pravice izvajati rudarska dela na vseh zemljiščih in delih zemljišč, ki jih predlagani pridobivalni prostor Verd 3 zajema</w:t>
      </w:r>
      <w:r w:rsidR="007B19B6">
        <w:rPr>
          <w:rFonts w:ascii="Arial" w:hAnsi="Arial" w:cs="Arial"/>
          <w:snapToGrid w:val="0"/>
          <w:sz w:val="20"/>
          <w:szCs w:val="20"/>
          <w:lang w:eastAsia="sl-SI"/>
        </w:rPr>
        <w:t xml:space="preserve">, in sicer na zemljišču s </w:t>
      </w:r>
      <w:proofErr w:type="spellStart"/>
      <w:r w:rsidR="007B19B6">
        <w:rPr>
          <w:rFonts w:ascii="Arial" w:hAnsi="Arial" w:cs="Arial"/>
          <w:snapToGrid w:val="0"/>
          <w:sz w:val="20"/>
          <w:szCs w:val="20"/>
          <w:lang w:eastAsia="sl-SI"/>
        </w:rPr>
        <w:t>parc</w:t>
      </w:r>
      <w:proofErr w:type="spellEnd"/>
      <w:r w:rsidR="007B19B6">
        <w:rPr>
          <w:rFonts w:ascii="Arial" w:hAnsi="Arial" w:cs="Arial"/>
          <w:snapToGrid w:val="0"/>
          <w:sz w:val="20"/>
          <w:szCs w:val="20"/>
          <w:lang w:eastAsia="sl-SI"/>
        </w:rPr>
        <w:t xml:space="preserve">. št. 1419/50, </w:t>
      </w:r>
      <w:proofErr w:type="spellStart"/>
      <w:r w:rsidR="007B19B6">
        <w:rPr>
          <w:rFonts w:ascii="Arial" w:hAnsi="Arial" w:cs="Arial"/>
          <w:snapToGrid w:val="0"/>
          <w:sz w:val="20"/>
          <w:szCs w:val="20"/>
          <w:lang w:eastAsia="sl-SI"/>
        </w:rPr>
        <w:t>k.o</w:t>
      </w:r>
      <w:proofErr w:type="spellEnd"/>
      <w:r w:rsidR="007B19B6">
        <w:rPr>
          <w:rFonts w:ascii="Arial" w:hAnsi="Arial" w:cs="Arial"/>
          <w:snapToGrid w:val="0"/>
          <w:sz w:val="20"/>
          <w:szCs w:val="20"/>
          <w:lang w:eastAsia="sl-SI"/>
        </w:rPr>
        <w:t xml:space="preserve">. 2003 – Verd, ki je v deležu 1/1 v lasti Republike Slovenije, in na delu zemljišča s </w:t>
      </w:r>
      <w:proofErr w:type="spellStart"/>
      <w:r w:rsidR="007B19B6">
        <w:rPr>
          <w:rFonts w:ascii="Arial" w:hAnsi="Arial" w:cs="Arial"/>
          <w:snapToGrid w:val="0"/>
          <w:sz w:val="20"/>
          <w:szCs w:val="20"/>
          <w:lang w:eastAsia="sl-SI"/>
        </w:rPr>
        <w:t>parc</w:t>
      </w:r>
      <w:proofErr w:type="spellEnd"/>
      <w:r w:rsidR="007B19B6">
        <w:rPr>
          <w:rFonts w:ascii="Arial" w:hAnsi="Arial" w:cs="Arial"/>
          <w:snapToGrid w:val="0"/>
          <w:sz w:val="20"/>
          <w:szCs w:val="20"/>
          <w:lang w:eastAsia="sl-SI"/>
        </w:rPr>
        <w:t xml:space="preserve">. št. </w:t>
      </w:r>
      <w:r w:rsidR="007B19B6" w:rsidRPr="007B19B6">
        <w:rPr>
          <w:rFonts w:ascii="Arial" w:hAnsi="Arial" w:cs="Arial"/>
          <w:snapToGrid w:val="0"/>
          <w:sz w:val="20"/>
          <w:szCs w:val="20"/>
          <w:lang w:eastAsia="sl-SI"/>
        </w:rPr>
        <w:t>1419/</w:t>
      </w:r>
      <w:r w:rsidR="007B19B6">
        <w:rPr>
          <w:rFonts w:ascii="Arial" w:hAnsi="Arial" w:cs="Arial"/>
          <w:snapToGrid w:val="0"/>
          <w:sz w:val="20"/>
          <w:szCs w:val="20"/>
          <w:lang w:eastAsia="sl-SI"/>
        </w:rPr>
        <w:t xml:space="preserve">65, ki je v deležu </w:t>
      </w:r>
      <w:r w:rsidR="007B19B6" w:rsidRPr="007B19B6">
        <w:rPr>
          <w:rFonts w:ascii="Arial" w:hAnsi="Arial" w:cs="Arial"/>
          <w:snapToGrid w:val="0"/>
          <w:sz w:val="20"/>
          <w:szCs w:val="20"/>
          <w:lang w:eastAsia="sl-SI"/>
        </w:rPr>
        <w:t>4249/26167</w:t>
      </w:r>
      <w:r w:rsidR="007B19B6">
        <w:rPr>
          <w:rFonts w:ascii="Arial" w:hAnsi="Arial" w:cs="Arial"/>
          <w:snapToGrid w:val="0"/>
          <w:sz w:val="20"/>
          <w:szCs w:val="20"/>
          <w:lang w:eastAsia="sl-SI"/>
        </w:rPr>
        <w:t xml:space="preserve"> v lasti Republike Slovenije. Za obe zemljišči je sicer v Zemljiško knjigo vpisana služnost </w:t>
      </w:r>
      <w:r w:rsidR="007B19B6" w:rsidRPr="007B19B6">
        <w:rPr>
          <w:rFonts w:ascii="Arial" w:hAnsi="Arial" w:cs="Arial"/>
          <w:snapToGrid w:val="0"/>
          <w:sz w:val="20"/>
          <w:szCs w:val="20"/>
          <w:lang w:eastAsia="sl-SI"/>
        </w:rPr>
        <w:t>izkoriščanja apnenca in izvajanja rudarskih del pri izkoriščanju apnenca, skladno z in v mejah podeljene</w:t>
      </w:r>
      <w:r w:rsidR="007B19B6">
        <w:rPr>
          <w:rFonts w:ascii="Arial" w:hAnsi="Arial" w:cs="Arial"/>
          <w:snapToGrid w:val="0"/>
          <w:sz w:val="20"/>
          <w:szCs w:val="20"/>
          <w:lang w:eastAsia="sl-SI"/>
        </w:rPr>
        <w:t xml:space="preserve"> </w:t>
      </w:r>
      <w:r w:rsidR="007B19B6" w:rsidRPr="007B19B6">
        <w:rPr>
          <w:rFonts w:ascii="Arial" w:hAnsi="Arial" w:cs="Arial"/>
          <w:snapToGrid w:val="0"/>
          <w:sz w:val="20"/>
          <w:szCs w:val="20"/>
          <w:lang w:eastAsia="sl-SI"/>
        </w:rPr>
        <w:t>rudarske pravice, služnost dostopa in dovoza materiala, delavcev, delovnih strojev in ostalega</w:t>
      </w:r>
      <w:r w:rsidR="007B19B6">
        <w:rPr>
          <w:rFonts w:ascii="Arial" w:hAnsi="Arial" w:cs="Arial"/>
          <w:snapToGrid w:val="0"/>
          <w:sz w:val="20"/>
          <w:szCs w:val="20"/>
          <w:lang w:eastAsia="sl-SI"/>
        </w:rPr>
        <w:t xml:space="preserve"> itd., </w:t>
      </w:r>
      <w:r w:rsidR="007B19B6" w:rsidRPr="007B19B6">
        <w:rPr>
          <w:rFonts w:ascii="Arial" w:hAnsi="Arial" w:cs="Arial"/>
          <w:snapToGrid w:val="0"/>
          <w:sz w:val="20"/>
          <w:szCs w:val="20"/>
          <w:lang w:eastAsia="sl-SI"/>
        </w:rPr>
        <w:t>in sicer: za čas do poteka koncesije po koncesijski pogodbi št. 354-14-37/01 z dne 18.12.2001, to je do 31.12.2021</w:t>
      </w:r>
      <w:r w:rsidR="007B19B6">
        <w:rPr>
          <w:rFonts w:ascii="Arial" w:hAnsi="Arial" w:cs="Arial"/>
          <w:snapToGrid w:val="0"/>
          <w:sz w:val="20"/>
          <w:szCs w:val="20"/>
          <w:lang w:eastAsia="sl-SI"/>
        </w:rPr>
        <w:t xml:space="preserve">. Navedena služnost je zato že </w:t>
      </w:r>
      <w:r w:rsidR="007B19B6" w:rsidRPr="00E12A3A">
        <w:rPr>
          <w:rFonts w:ascii="Arial" w:hAnsi="Arial" w:cs="Arial"/>
          <w:snapToGrid w:val="0"/>
          <w:sz w:val="20"/>
          <w:szCs w:val="20"/>
          <w:lang w:eastAsia="sl-SI"/>
        </w:rPr>
        <w:t xml:space="preserve">prenehala. </w:t>
      </w:r>
      <w:r w:rsidR="00E12A3A">
        <w:rPr>
          <w:rFonts w:ascii="Arial" w:hAnsi="Arial" w:cs="Arial"/>
          <w:snapToGrid w:val="0"/>
          <w:sz w:val="20"/>
          <w:szCs w:val="20"/>
          <w:lang w:eastAsia="sl-SI"/>
        </w:rPr>
        <w:t xml:space="preserve">S strani stranke pooblaščena odvetniška družba kljub večkratnim pojasnilom s strani Ministrstva za naravne vire in prostor </w:t>
      </w:r>
      <w:r w:rsidR="009B3502" w:rsidRPr="00E12A3A">
        <w:rPr>
          <w:rFonts w:ascii="Arial" w:hAnsi="Arial" w:cs="Arial"/>
          <w:snapToGrid w:val="0"/>
          <w:sz w:val="20"/>
          <w:szCs w:val="20"/>
          <w:lang w:eastAsia="sl-SI"/>
        </w:rPr>
        <w:t xml:space="preserve">npr. v dopisu z dne 1.9.2025 utemeljuje </w:t>
      </w:r>
      <w:r w:rsidR="004D2537" w:rsidRPr="00E12A3A">
        <w:rPr>
          <w:rFonts w:ascii="Arial" w:hAnsi="Arial" w:cs="Arial"/>
          <w:sz w:val="20"/>
          <w:szCs w:val="20"/>
        </w:rPr>
        <w:t>pravic</w:t>
      </w:r>
      <w:r w:rsidR="009B3502" w:rsidRPr="00E12A3A">
        <w:rPr>
          <w:rFonts w:ascii="Arial" w:hAnsi="Arial" w:cs="Arial"/>
          <w:sz w:val="20"/>
          <w:szCs w:val="20"/>
        </w:rPr>
        <w:t>o</w:t>
      </w:r>
      <w:r w:rsidR="004D2537" w:rsidRPr="00E12A3A">
        <w:rPr>
          <w:rFonts w:ascii="Arial" w:hAnsi="Arial" w:cs="Arial"/>
          <w:sz w:val="20"/>
          <w:szCs w:val="20"/>
        </w:rPr>
        <w:t xml:space="preserve"> izvajati rudarska dela na </w:t>
      </w:r>
      <w:r w:rsidR="009B3502" w:rsidRPr="00E12A3A">
        <w:rPr>
          <w:rFonts w:ascii="Arial" w:hAnsi="Arial" w:cs="Arial"/>
          <w:sz w:val="20"/>
          <w:szCs w:val="20"/>
        </w:rPr>
        <w:t xml:space="preserve">zemljišču s </w:t>
      </w:r>
      <w:proofErr w:type="spellStart"/>
      <w:r w:rsidR="009B3502" w:rsidRPr="00E12A3A">
        <w:rPr>
          <w:rFonts w:ascii="Arial" w:hAnsi="Arial" w:cs="Arial"/>
          <w:sz w:val="20"/>
          <w:szCs w:val="20"/>
        </w:rPr>
        <w:t>parc</w:t>
      </w:r>
      <w:proofErr w:type="spellEnd"/>
      <w:r w:rsidR="009B3502" w:rsidRPr="00E12A3A">
        <w:rPr>
          <w:rFonts w:ascii="Arial" w:hAnsi="Arial" w:cs="Arial"/>
          <w:sz w:val="20"/>
          <w:szCs w:val="20"/>
        </w:rPr>
        <w:t>. št. 1419/50, ker</w:t>
      </w:r>
      <w:r w:rsidR="00E12A3A">
        <w:rPr>
          <w:rFonts w:ascii="Arial" w:hAnsi="Arial" w:cs="Arial"/>
          <w:sz w:val="20"/>
          <w:szCs w:val="20"/>
        </w:rPr>
        <w:t xml:space="preserve"> da</w:t>
      </w:r>
      <w:r w:rsidR="009B3502" w:rsidRPr="00E12A3A">
        <w:rPr>
          <w:rFonts w:ascii="Arial" w:hAnsi="Arial" w:cs="Arial"/>
          <w:sz w:val="20"/>
          <w:szCs w:val="20"/>
        </w:rPr>
        <w:t xml:space="preserve"> je komisija Sklada kmetijskih zemljišč in gozdov Republike Slovenije »že sprejela odločitev, da se </w:t>
      </w:r>
      <w:r w:rsidR="00E12A3A">
        <w:rPr>
          <w:rFonts w:ascii="Arial" w:hAnsi="Arial" w:cs="Arial"/>
          <w:sz w:val="20"/>
          <w:szCs w:val="20"/>
        </w:rPr>
        <w:t>Naši stranki</w:t>
      </w:r>
      <w:r w:rsidR="009B3502" w:rsidRPr="00E12A3A">
        <w:rPr>
          <w:rFonts w:ascii="Arial" w:hAnsi="Arial" w:cs="Arial"/>
          <w:sz w:val="20"/>
          <w:szCs w:val="20"/>
        </w:rPr>
        <w:t xml:space="preserve"> podeli služnostna pravica pridobivanja mineralne surovine tehnični kamen apnenec v pridobivalnem prostoru Verd na zemljišču s </w:t>
      </w:r>
      <w:proofErr w:type="spellStart"/>
      <w:r w:rsidR="009B3502" w:rsidRPr="00E12A3A">
        <w:rPr>
          <w:rFonts w:ascii="Arial" w:hAnsi="Arial" w:cs="Arial"/>
          <w:sz w:val="20"/>
          <w:szCs w:val="20"/>
        </w:rPr>
        <w:t>parc</w:t>
      </w:r>
      <w:proofErr w:type="spellEnd"/>
      <w:r w:rsidR="009B3502" w:rsidRPr="00E12A3A">
        <w:rPr>
          <w:rFonts w:ascii="Arial" w:hAnsi="Arial" w:cs="Arial"/>
          <w:sz w:val="20"/>
          <w:szCs w:val="20"/>
        </w:rPr>
        <w:t>. št. 1419/50, k.</w:t>
      </w:r>
      <w:r w:rsidR="00DD2CA0" w:rsidRPr="00E12A3A">
        <w:rPr>
          <w:rFonts w:ascii="Arial" w:hAnsi="Arial" w:cs="Arial"/>
          <w:sz w:val="20"/>
          <w:szCs w:val="20"/>
        </w:rPr>
        <w:t> </w:t>
      </w:r>
      <w:r w:rsidR="009B3502" w:rsidRPr="00E12A3A">
        <w:rPr>
          <w:rFonts w:ascii="Arial" w:hAnsi="Arial" w:cs="Arial"/>
          <w:sz w:val="20"/>
          <w:szCs w:val="20"/>
        </w:rPr>
        <w:t xml:space="preserve">o. 2003 – Verd za dobo 15 let«. Prav tako je </w:t>
      </w:r>
      <w:r w:rsidR="00E12A3A">
        <w:rPr>
          <w:rFonts w:ascii="Arial" w:hAnsi="Arial" w:cs="Arial"/>
          <w:sz w:val="20"/>
          <w:szCs w:val="20"/>
        </w:rPr>
        <w:t xml:space="preserve">pooblaščenka </w:t>
      </w:r>
      <w:r w:rsidR="009B3502" w:rsidRPr="00E12A3A">
        <w:rPr>
          <w:rFonts w:ascii="Arial" w:hAnsi="Arial" w:cs="Arial"/>
          <w:sz w:val="20"/>
          <w:szCs w:val="20"/>
        </w:rPr>
        <w:t xml:space="preserve">v istem dopisu utemeljuje pravico izvajati dela na zemljišču s </w:t>
      </w:r>
      <w:proofErr w:type="spellStart"/>
      <w:r w:rsidR="009B3502" w:rsidRPr="00E12A3A">
        <w:rPr>
          <w:rFonts w:ascii="Arial" w:hAnsi="Arial" w:cs="Arial"/>
          <w:sz w:val="20"/>
          <w:szCs w:val="20"/>
        </w:rPr>
        <w:t>parc</w:t>
      </w:r>
      <w:proofErr w:type="spellEnd"/>
      <w:r w:rsidR="009B3502" w:rsidRPr="00E12A3A">
        <w:rPr>
          <w:rFonts w:ascii="Arial" w:hAnsi="Arial" w:cs="Arial"/>
          <w:sz w:val="20"/>
          <w:szCs w:val="20"/>
        </w:rPr>
        <w:t xml:space="preserve">. št. </w:t>
      </w:r>
      <w:r w:rsidR="00DD2CA0" w:rsidRPr="00E12A3A">
        <w:rPr>
          <w:rFonts w:ascii="Arial" w:hAnsi="Arial" w:cs="Arial"/>
          <w:sz w:val="20"/>
          <w:szCs w:val="20"/>
        </w:rPr>
        <w:t xml:space="preserve">1419/65, k. o. 2003 – Verd, </w:t>
      </w:r>
      <w:r w:rsidR="00E12A3A">
        <w:rPr>
          <w:rFonts w:ascii="Arial" w:hAnsi="Arial" w:cs="Arial"/>
          <w:sz w:val="20"/>
          <w:szCs w:val="20"/>
        </w:rPr>
        <w:t xml:space="preserve">ker da je »uradna oseba </w:t>
      </w:r>
      <w:r w:rsidR="00DD2CA0" w:rsidRPr="00E12A3A">
        <w:rPr>
          <w:rFonts w:ascii="Arial" w:hAnsi="Arial" w:cs="Arial"/>
          <w:sz w:val="20"/>
          <w:szCs w:val="20"/>
        </w:rPr>
        <w:t>SKZG RS</w:t>
      </w:r>
      <w:r w:rsidR="00E12A3A">
        <w:rPr>
          <w:rFonts w:ascii="Arial" w:hAnsi="Arial" w:cs="Arial"/>
          <w:sz w:val="20"/>
          <w:szCs w:val="20"/>
        </w:rPr>
        <w:t xml:space="preserve"> Našo stranki sporočila, da je </w:t>
      </w:r>
      <w:r w:rsidR="00DD2CA0" w:rsidRPr="00E12A3A">
        <w:rPr>
          <w:rFonts w:ascii="Arial" w:hAnsi="Arial" w:cs="Arial"/>
          <w:sz w:val="20"/>
          <w:szCs w:val="20"/>
        </w:rPr>
        <w:t xml:space="preserve">solastniški delež nepremičnine s </w:t>
      </w:r>
      <w:proofErr w:type="spellStart"/>
      <w:r w:rsidR="00DD2CA0" w:rsidRPr="00E12A3A">
        <w:rPr>
          <w:rFonts w:ascii="Arial" w:hAnsi="Arial" w:cs="Arial"/>
          <w:sz w:val="20"/>
          <w:szCs w:val="20"/>
        </w:rPr>
        <w:t>parc</w:t>
      </w:r>
      <w:proofErr w:type="spellEnd"/>
      <w:r w:rsidR="00DD2CA0" w:rsidRPr="00E12A3A">
        <w:rPr>
          <w:rFonts w:ascii="Arial" w:hAnsi="Arial" w:cs="Arial"/>
          <w:sz w:val="20"/>
          <w:szCs w:val="20"/>
        </w:rPr>
        <w:t>. št. 1419/65, k. o. 2003 – Verd v postopku prodaje in bo posledično SKZG RS za ta del podal izjavo, da ne nasprotuje izvajanju rudarskih del s strani stranke.«. Navedena odločitev in izjava SKZG ne predstavljata »od lastnika, v pisni obliki in overjeno, dano pravico izvajati rudarska dela«</w:t>
      </w:r>
      <w:r w:rsidR="00E12A3A">
        <w:rPr>
          <w:rFonts w:ascii="Arial" w:hAnsi="Arial" w:cs="Arial"/>
          <w:sz w:val="20"/>
          <w:szCs w:val="20"/>
        </w:rPr>
        <w:t xml:space="preserve"> iz 2. točke drugega odstavka 34. člena ZRud-1</w:t>
      </w:r>
      <w:r w:rsidR="00DD2CA0" w:rsidRPr="00E12A3A">
        <w:rPr>
          <w:rFonts w:ascii="Arial" w:hAnsi="Arial" w:cs="Arial"/>
          <w:sz w:val="20"/>
          <w:szCs w:val="20"/>
        </w:rPr>
        <w:t xml:space="preserve">, saj bo služnost za zemljišče 1419/50 dana šele s sklenitvijo služnostne pogodbe in vpisom služnosti v zemljiško knjigo, prav tako pa bo </w:t>
      </w:r>
      <w:r w:rsidR="00E12A3A" w:rsidRPr="00E12A3A">
        <w:rPr>
          <w:rFonts w:ascii="Arial" w:hAnsi="Arial" w:cs="Arial"/>
          <w:sz w:val="20"/>
          <w:szCs w:val="20"/>
        </w:rPr>
        <w:t>družba KAMNOLOM VERD d.o.o. postala lastnica dela zemljišča 1419/65 v lasti RS šele s sklenitvijo kupoprodajne pogodbe in vpisom lastninske pravice v zemljiško knjigo.</w:t>
      </w:r>
    </w:p>
    <w:p w14:paraId="42904B8D" w14:textId="77777777" w:rsidR="007B19B6" w:rsidRPr="00E12A3A" w:rsidRDefault="007B19B6" w:rsidP="00E075F2">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p>
    <w:p w14:paraId="310FB327" w14:textId="21321B58" w:rsidR="00E075F2" w:rsidRDefault="00E12A3A" w:rsidP="00E075F2">
      <w:pPr>
        <w:suppressAutoHyphens w:val="0"/>
        <w:overflowPunct w:val="0"/>
        <w:autoSpaceDE w:val="0"/>
        <w:autoSpaceDN w:val="0"/>
        <w:adjustRightInd w:val="0"/>
        <w:spacing w:line="260" w:lineRule="exact"/>
        <w:jc w:val="both"/>
        <w:textAlignment w:val="baseline"/>
        <w:rPr>
          <w:rFonts w:ascii="Arial" w:hAnsi="Arial" w:cs="Arial"/>
          <w:snapToGrid w:val="0"/>
          <w:sz w:val="20"/>
          <w:szCs w:val="20"/>
          <w:highlight w:val="green"/>
          <w:lang w:eastAsia="sl-SI"/>
        </w:rPr>
      </w:pPr>
      <w:r w:rsidRPr="00E12A3A">
        <w:rPr>
          <w:rFonts w:ascii="Arial" w:hAnsi="Arial" w:cs="Arial"/>
          <w:snapToGrid w:val="0"/>
          <w:sz w:val="20"/>
          <w:szCs w:val="20"/>
          <w:lang w:eastAsia="sl-SI"/>
        </w:rPr>
        <w:t>S</w:t>
      </w:r>
      <w:r w:rsidR="00E075F2" w:rsidRPr="00E12A3A">
        <w:rPr>
          <w:rFonts w:ascii="Arial" w:hAnsi="Arial" w:cs="Arial"/>
          <w:snapToGrid w:val="0"/>
          <w:sz w:val="20"/>
          <w:szCs w:val="20"/>
          <w:lang w:eastAsia="sl-SI"/>
        </w:rPr>
        <w:t>o pa</w:t>
      </w:r>
      <w:r w:rsidRPr="00E12A3A">
        <w:rPr>
          <w:rFonts w:ascii="Arial" w:hAnsi="Arial" w:cs="Arial"/>
          <w:snapToGrid w:val="0"/>
          <w:sz w:val="20"/>
          <w:szCs w:val="20"/>
          <w:lang w:eastAsia="sl-SI"/>
        </w:rPr>
        <w:t xml:space="preserve"> za podelitev koncesije za izkoriščanje brez javnega razpisa </w:t>
      </w:r>
      <w:r w:rsidR="00E075F2" w:rsidRPr="00E12A3A">
        <w:rPr>
          <w:rFonts w:ascii="Arial" w:hAnsi="Arial" w:cs="Arial"/>
          <w:snapToGrid w:val="0"/>
          <w:sz w:val="20"/>
          <w:szCs w:val="20"/>
          <w:lang w:eastAsia="sl-SI"/>
        </w:rPr>
        <w:t xml:space="preserve">izpolnjeni pogoji po 3. točki drugega </w:t>
      </w:r>
      <w:r w:rsidR="00E075F2" w:rsidRPr="00E075F2">
        <w:rPr>
          <w:rFonts w:ascii="Arial" w:hAnsi="Arial" w:cs="Arial"/>
          <w:snapToGrid w:val="0"/>
          <w:sz w:val="20"/>
          <w:szCs w:val="20"/>
          <w:lang w:eastAsia="sl-SI"/>
        </w:rPr>
        <w:t>odstavka 34. člena ZRud-1 (širitev pridobivalnega prostora Verd, za katerega ima pridobljeno rudarsko pravico). Zato se rudarska pravica in koncesija lahko podelita brez javnega razpisa na podlagi 3. točke drugega odstavka 34. člena ZRud-1.</w:t>
      </w:r>
    </w:p>
    <w:p w14:paraId="4D31AE65" w14:textId="77777777" w:rsidR="00E075F2" w:rsidRPr="00E12A3A" w:rsidRDefault="00E075F2" w:rsidP="00FF12EE">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p>
    <w:p w14:paraId="63F671E7" w14:textId="6FD28D12" w:rsidR="00FF12EE" w:rsidRDefault="00FF12EE" w:rsidP="00FF12EE">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r w:rsidRPr="00E12A3A">
        <w:rPr>
          <w:rFonts w:ascii="Arial" w:hAnsi="Arial" w:cs="Arial"/>
          <w:snapToGrid w:val="0"/>
          <w:sz w:val="20"/>
          <w:szCs w:val="20"/>
          <w:lang w:eastAsia="sl-SI"/>
        </w:rPr>
        <w:t xml:space="preserve">Peti odstavek 61. člena ZORZFS določa, da če investitor ukrepov na državni ali občinski infrastrukturi ter vodotoku na prizadetih območjih potrebuje določeno mineralno surovino, mu jo mora dati nosilec rudarske pravice za izkoriščanje mineralne surovine na razpolago, če s to mineralno surovino razpolaga. V tem primeru </w:t>
      </w:r>
      <w:r w:rsidRPr="00E12A3A">
        <w:rPr>
          <w:rFonts w:ascii="Arial" w:hAnsi="Arial" w:cs="Arial"/>
          <w:snapToGrid w:val="0"/>
          <w:sz w:val="20"/>
          <w:szCs w:val="20"/>
          <w:lang w:eastAsia="sl-SI"/>
        </w:rPr>
        <w:lastRenderedPageBreak/>
        <w:t>ima prednost pred ostalimi kupci, pri čemer cena mineralne surovine ne sme biti višja od cene, ki jo nosilec rudarske pravice za izkoriščanje zaračunava ostalim kupcem.</w:t>
      </w:r>
    </w:p>
    <w:p w14:paraId="007C9399" w14:textId="77777777" w:rsidR="00FF12EE" w:rsidRDefault="00FF12EE" w:rsidP="00FF12EE">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p>
    <w:p w14:paraId="2A28B232" w14:textId="77777777" w:rsidR="00F20A8C" w:rsidRPr="00F20A8C" w:rsidRDefault="00E075F2" w:rsidP="003E1825">
      <w:pPr>
        <w:tabs>
          <w:tab w:val="left" w:pos="708"/>
        </w:tabs>
        <w:suppressAutoHyphens w:val="0"/>
        <w:spacing w:line="260" w:lineRule="exact"/>
        <w:jc w:val="both"/>
        <w:rPr>
          <w:rFonts w:ascii="Arial" w:hAnsi="Arial" w:cs="Arial"/>
          <w:sz w:val="20"/>
          <w:szCs w:val="20"/>
          <w:lang w:eastAsia="en-US"/>
        </w:rPr>
      </w:pPr>
      <w:r w:rsidRPr="00F20A8C">
        <w:rPr>
          <w:rFonts w:ascii="Arial" w:hAnsi="Arial" w:cs="Arial"/>
          <w:sz w:val="20"/>
          <w:szCs w:val="20"/>
          <w:lang w:eastAsia="en-US"/>
        </w:rPr>
        <w:t>Ministrstvo je v postopku pred pripravo predlaganega koncesijskega akta preverilo, da predlagani pridobivalni prostor in vlagatelj vloge izpolnjujeta predpisane pogoje za podelitev rudarske pravice</w:t>
      </w:r>
      <w:r w:rsidR="002E718E" w:rsidRPr="00F20A8C">
        <w:rPr>
          <w:rFonts w:ascii="Arial" w:hAnsi="Arial" w:cs="Arial"/>
          <w:sz w:val="20"/>
          <w:szCs w:val="20"/>
          <w:lang w:eastAsia="en-US"/>
        </w:rPr>
        <w:t xml:space="preserve"> iz 35. člena ZRud-1</w:t>
      </w:r>
      <w:r w:rsidRPr="00F20A8C">
        <w:rPr>
          <w:rFonts w:ascii="Arial" w:hAnsi="Arial" w:cs="Arial"/>
          <w:sz w:val="20"/>
          <w:szCs w:val="20"/>
          <w:lang w:eastAsia="en-US"/>
        </w:rPr>
        <w:t>.</w:t>
      </w:r>
      <w:r w:rsidR="002E718E" w:rsidRPr="00F20A8C">
        <w:rPr>
          <w:rFonts w:ascii="Arial" w:hAnsi="Arial" w:cs="Arial"/>
          <w:sz w:val="20"/>
          <w:szCs w:val="20"/>
          <w:lang w:eastAsia="en-US"/>
        </w:rPr>
        <w:t xml:space="preserve"> V zvezi s tem je ministrstvo</w:t>
      </w:r>
      <w:r w:rsidR="00F20A8C" w:rsidRPr="00F20A8C">
        <w:rPr>
          <w:rFonts w:ascii="Arial" w:hAnsi="Arial" w:cs="Arial"/>
          <w:sz w:val="20"/>
          <w:szCs w:val="20"/>
          <w:lang w:eastAsia="en-US"/>
        </w:rPr>
        <w:t>:</w:t>
      </w:r>
    </w:p>
    <w:p w14:paraId="0CD9B113" w14:textId="77777777" w:rsidR="00F20A8C" w:rsidRPr="00F20A8C" w:rsidRDefault="002E718E" w:rsidP="00F20A8C">
      <w:pPr>
        <w:pStyle w:val="Odstavekseznama"/>
        <w:numPr>
          <w:ilvl w:val="0"/>
          <w:numId w:val="56"/>
        </w:numPr>
        <w:tabs>
          <w:tab w:val="left" w:pos="708"/>
        </w:tabs>
        <w:suppressAutoHyphens w:val="0"/>
        <w:spacing w:line="260" w:lineRule="exact"/>
        <w:jc w:val="both"/>
        <w:rPr>
          <w:rFonts w:ascii="Arial" w:hAnsi="Arial" w:cs="Arial"/>
          <w:sz w:val="20"/>
          <w:szCs w:val="20"/>
          <w:lang w:eastAsia="en-US"/>
        </w:rPr>
      </w:pPr>
      <w:r w:rsidRPr="00F20A8C">
        <w:rPr>
          <w:rFonts w:ascii="Arial" w:hAnsi="Arial" w:cs="Arial"/>
          <w:sz w:val="20"/>
          <w:szCs w:val="20"/>
          <w:lang w:eastAsia="en-US"/>
        </w:rPr>
        <w:t>pridobilo potrdila iz 6. člena ZRud-1,</w:t>
      </w:r>
    </w:p>
    <w:p w14:paraId="44D99649" w14:textId="7F7ED355" w:rsidR="00E075F2" w:rsidRPr="00F20A8C" w:rsidRDefault="002E718E" w:rsidP="00F20A8C">
      <w:pPr>
        <w:pStyle w:val="Odstavekseznama"/>
        <w:numPr>
          <w:ilvl w:val="0"/>
          <w:numId w:val="56"/>
        </w:numPr>
        <w:tabs>
          <w:tab w:val="left" w:pos="708"/>
        </w:tabs>
        <w:suppressAutoHyphens w:val="0"/>
        <w:spacing w:line="260" w:lineRule="exact"/>
        <w:jc w:val="both"/>
        <w:rPr>
          <w:rFonts w:ascii="Arial" w:hAnsi="Arial" w:cs="Arial"/>
          <w:sz w:val="20"/>
          <w:szCs w:val="20"/>
          <w:lang w:eastAsia="en-US"/>
        </w:rPr>
      </w:pPr>
      <w:r w:rsidRPr="00F20A8C">
        <w:rPr>
          <w:rFonts w:ascii="Arial" w:hAnsi="Arial" w:cs="Arial"/>
          <w:sz w:val="20"/>
          <w:szCs w:val="20"/>
          <w:lang w:eastAsia="en-US"/>
        </w:rPr>
        <w:t xml:space="preserve">z določbami te uredbe zagotovilo, da na predlaganem pridobivalnem prostoru ne bo sočasno podeljena druga rudarska pravica (pridobivalni prostor Verd 3 namreč predstavlja širitev obstoječega pridobivalnega prostora Verd v globino in na sosednja zemljišča, pri čemer je nosilec rudarske pravice </w:t>
      </w:r>
      <w:r w:rsidR="00F20A8C" w:rsidRPr="00F20A8C">
        <w:rPr>
          <w:rFonts w:ascii="Arial" w:hAnsi="Arial" w:cs="Arial"/>
          <w:sz w:val="20"/>
          <w:szCs w:val="20"/>
          <w:lang w:eastAsia="en-US"/>
        </w:rPr>
        <w:t>na pridobivalnem prostoru Verd ravno tako družba KAMNOLOM VERD d.o.o.</w:t>
      </w:r>
      <w:r w:rsidRPr="00F20A8C">
        <w:rPr>
          <w:rFonts w:ascii="Arial" w:hAnsi="Arial" w:cs="Arial"/>
          <w:sz w:val="20"/>
          <w:szCs w:val="20"/>
          <w:lang w:eastAsia="en-US"/>
        </w:rPr>
        <w:t>)</w:t>
      </w:r>
      <w:r w:rsidR="00F20A8C" w:rsidRPr="00F20A8C">
        <w:rPr>
          <w:rFonts w:ascii="Arial" w:hAnsi="Arial" w:cs="Arial"/>
          <w:sz w:val="20"/>
          <w:szCs w:val="20"/>
          <w:lang w:eastAsia="en-US"/>
        </w:rPr>
        <w:t>,</w:t>
      </w:r>
    </w:p>
    <w:p w14:paraId="6CF520D7" w14:textId="7D8CB37A" w:rsidR="00F20A8C" w:rsidRPr="00F20A8C" w:rsidRDefault="00F20A8C" w:rsidP="00F20A8C">
      <w:pPr>
        <w:pStyle w:val="Odstavekseznama"/>
        <w:numPr>
          <w:ilvl w:val="0"/>
          <w:numId w:val="56"/>
        </w:numPr>
        <w:tabs>
          <w:tab w:val="left" w:pos="708"/>
        </w:tabs>
        <w:suppressAutoHyphens w:val="0"/>
        <w:spacing w:line="260" w:lineRule="exact"/>
        <w:jc w:val="both"/>
        <w:rPr>
          <w:rFonts w:ascii="Arial" w:hAnsi="Arial" w:cs="Arial"/>
          <w:sz w:val="20"/>
          <w:szCs w:val="20"/>
          <w:lang w:eastAsia="en-US"/>
        </w:rPr>
      </w:pPr>
      <w:r w:rsidRPr="00F20A8C">
        <w:rPr>
          <w:rFonts w:ascii="Arial" w:hAnsi="Arial" w:cs="Arial"/>
          <w:sz w:val="20"/>
          <w:szCs w:val="20"/>
          <w:lang w:eastAsia="en-US"/>
        </w:rPr>
        <w:t>preverilo, da je izpolnjen pogoj iz 3. točke drugega odstavka 34. člena ZRud-1 za podelitev rudarske pravice oziroma koncesije brez javnega razpisa,</w:t>
      </w:r>
    </w:p>
    <w:p w14:paraId="46BF1AAA" w14:textId="0DCD4E49" w:rsidR="00F20A8C" w:rsidRDefault="00F20A8C" w:rsidP="00F20A8C">
      <w:pPr>
        <w:pStyle w:val="Odstavekseznama"/>
        <w:numPr>
          <w:ilvl w:val="0"/>
          <w:numId w:val="56"/>
        </w:numPr>
        <w:tabs>
          <w:tab w:val="left" w:pos="708"/>
        </w:tabs>
        <w:suppressAutoHyphens w:val="0"/>
        <w:spacing w:line="260" w:lineRule="exact"/>
        <w:jc w:val="both"/>
        <w:rPr>
          <w:rFonts w:ascii="Arial" w:hAnsi="Arial" w:cs="Arial"/>
          <w:sz w:val="20"/>
          <w:szCs w:val="20"/>
          <w:lang w:eastAsia="en-US"/>
        </w:rPr>
      </w:pPr>
      <w:r>
        <w:rPr>
          <w:rFonts w:ascii="Arial" w:hAnsi="Arial" w:cs="Arial"/>
          <w:sz w:val="20"/>
          <w:szCs w:val="20"/>
          <w:lang w:eastAsia="en-US"/>
        </w:rPr>
        <w:t>od rudarske inšpekcije pridobilo izjavo, da n</w:t>
      </w:r>
      <w:r w:rsidRPr="00F20A8C">
        <w:rPr>
          <w:rFonts w:ascii="Arial" w:hAnsi="Arial" w:cs="Arial"/>
          <w:sz w:val="20"/>
          <w:szCs w:val="20"/>
          <w:lang w:eastAsia="en-US"/>
        </w:rPr>
        <w:t xml:space="preserve">e obstaja </w:t>
      </w:r>
      <w:r>
        <w:rPr>
          <w:rFonts w:ascii="Arial" w:hAnsi="Arial" w:cs="Arial"/>
          <w:sz w:val="20"/>
          <w:szCs w:val="20"/>
          <w:lang w:eastAsia="en-US"/>
        </w:rPr>
        <w:t>inšpekcijska odločba, iz katere izhaja obveznost sanacije nelegalnega kopa ali dovoljenja, ki bi bilo pridobljeno v zvezi s tako odločbo,</w:t>
      </w:r>
    </w:p>
    <w:p w14:paraId="10C0804C" w14:textId="6496D442" w:rsidR="00F20A8C" w:rsidRDefault="00F20A8C" w:rsidP="00F20A8C">
      <w:pPr>
        <w:pStyle w:val="Odstavekseznama"/>
        <w:numPr>
          <w:ilvl w:val="0"/>
          <w:numId w:val="56"/>
        </w:numPr>
        <w:tabs>
          <w:tab w:val="left" w:pos="708"/>
        </w:tabs>
        <w:suppressAutoHyphens w:val="0"/>
        <w:spacing w:line="260" w:lineRule="exact"/>
        <w:jc w:val="both"/>
        <w:rPr>
          <w:rFonts w:ascii="Arial" w:hAnsi="Arial" w:cs="Arial"/>
          <w:sz w:val="20"/>
          <w:szCs w:val="20"/>
          <w:lang w:eastAsia="en-US"/>
        </w:rPr>
      </w:pPr>
      <w:r>
        <w:rPr>
          <w:rFonts w:ascii="Arial" w:hAnsi="Arial" w:cs="Arial"/>
          <w:sz w:val="20"/>
          <w:szCs w:val="20"/>
          <w:lang w:eastAsia="en-US"/>
        </w:rPr>
        <w:t>od Občine Vrhnika pridobilo potrdilo o skladnosti pridobivalnega prostora in njegove rabe z dokumenti urejanja prostora (občina je izdala negativno potrdilo),</w:t>
      </w:r>
    </w:p>
    <w:p w14:paraId="0FE16E13" w14:textId="26DC39A7" w:rsidR="00F20A8C" w:rsidRDefault="00F20A8C" w:rsidP="00F20A8C">
      <w:pPr>
        <w:pStyle w:val="Odstavekseznama"/>
        <w:numPr>
          <w:ilvl w:val="0"/>
          <w:numId w:val="56"/>
        </w:numPr>
        <w:tabs>
          <w:tab w:val="left" w:pos="708"/>
        </w:tabs>
        <w:suppressAutoHyphens w:val="0"/>
        <w:spacing w:line="260" w:lineRule="exact"/>
        <w:jc w:val="both"/>
        <w:rPr>
          <w:rFonts w:ascii="Arial" w:hAnsi="Arial" w:cs="Arial"/>
          <w:sz w:val="20"/>
          <w:szCs w:val="20"/>
          <w:lang w:eastAsia="en-US"/>
        </w:rPr>
      </w:pPr>
      <w:r>
        <w:rPr>
          <w:rFonts w:ascii="Arial" w:hAnsi="Arial" w:cs="Arial"/>
          <w:sz w:val="20"/>
          <w:szCs w:val="20"/>
          <w:lang w:eastAsia="en-US"/>
        </w:rPr>
        <w:t xml:space="preserve">skladno z osmim odstavkom 34. člena ZRud-1 ni bilo treba </w:t>
      </w:r>
      <w:r w:rsidRPr="00F20A8C">
        <w:rPr>
          <w:rFonts w:ascii="Arial" w:hAnsi="Arial" w:cs="Arial"/>
          <w:sz w:val="20"/>
          <w:szCs w:val="20"/>
          <w:lang w:eastAsia="en-US"/>
        </w:rPr>
        <w:t xml:space="preserve">preverjati izpolnjevanja pogojev minimalnih bilančnih zalog mineralne surovine, minimalne letne proizvodnje v raščenem stanju in minimalne dobe trajanja rudarske pravice za izkoriščanje, </w:t>
      </w:r>
      <w:r>
        <w:rPr>
          <w:rFonts w:ascii="Arial" w:hAnsi="Arial" w:cs="Arial"/>
          <w:sz w:val="20"/>
          <w:szCs w:val="20"/>
          <w:lang w:eastAsia="en-US"/>
        </w:rPr>
        <w:t>ker je bila v času odločanja že podeljena rudarska pravica za izkoriščanje tehničnega kamna apnenec v pridobivalnem prost</w:t>
      </w:r>
      <w:r w:rsidR="00222089">
        <w:rPr>
          <w:rFonts w:ascii="Arial" w:hAnsi="Arial" w:cs="Arial"/>
          <w:sz w:val="20"/>
          <w:szCs w:val="20"/>
          <w:lang w:eastAsia="en-US"/>
        </w:rPr>
        <w:t xml:space="preserve">oru Verd, Verd 3 pa predstavlja njegovo širitev, zato se šteje, da </w:t>
      </w:r>
      <w:r w:rsidRPr="00F20A8C">
        <w:rPr>
          <w:rFonts w:ascii="Arial" w:hAnsi="Arial" w:cs="Arial"/>
          <w:sz w:val="20"/>
          <w:szCs w:val="20"/>
          <w:lang w:eastAsia="en-US"/>
        </w:rPr>
        <w:t>se vloga nanaša na izkoriščanje mineralne surovine znotraj rezervata mineralne surovine,</w:t>
      </w:r>
    </w:p>
    <w:p w14:paraId="0677B61F" w14:textId="2FC5B40D" w:rsidR="00222089" w:rsidRDefault="00222089" w:rsidP="00F20A8C">
      <w:pPr>
        <w:pStyle w:val="Odstavekseznama"/>
        <w:numPr>
          <w:ilvl w:val="0"/>
          <w:numId w:val="56"/>
        </w:numPr>
        <w:tabs>
          <w:tab w:val="left" w:pos="708"/>
        </w:tabs>
        <w:suppressAutoHyphens w:val="0"/>
        <w:spacing w:line="260" w:lineRule="exact"/>
        <w:jc w:val="both"/>
        <w:rPr>
          <w:rFonts w:ascii="Arial" w:hAnsi="Arial" w:cs="Arial"/>
          <w:sz w:val="20"/>
          <w:szCs w:val="20"/>
          <w:lang w:eastAsia="en-US"/>
        </w:rPr>
      </w:pPr>
      <w:r w:rsidRPr="00222089">
        <w:rPr>
          <w:rFonts w:ascii="Arial" w:hAnsi="Arial" w:cs="Arial"/>
          <w:sz w:val="20"/>
          <w:szCs w:val="20"/>
          <w:lang w:eastAsia="en-US"/>
        </w:rPr>
        <w:t>za predlagani pridobivalni prostor ali njegov del ni sprejet začasni ukrep za zavarovanje prostorskega načrtovanja po predpisih, ki urejajo urejanje prostora,</w:t>
      </w:r>
    </w:p>
    <w:p w14:paraId="0BD93A84" w14:textId="77777777" w:rsidR="00222089" w:rsidRPr="00222089" w:rsidRDefault="00222089" w:rsidP="00222089">
      <w:pPr>
        <w:pStyle w:val="Odstavekseznama"/>
        <w:numPr>
          <w:ilvl w:val="0"/>
          <w:numId w:val="56"/>
        </w:numPr>
        <w:tabs>
          <w:tab w:val="left" w:pos="708"/>
        </w:tabs>
        <w:suppressAutoHyphens w:val="0"/>
        <w:spacing w:line="260" w:lineRule="exact"/>
        <w:jc w:val="both"/>
        <w:rPr>
          <w:rFonts w:ascii="Arial" w:hAnsi="Arial" w:cs="Arial"/>
          <w:sz w:val="20"/>
          <w:szCs w:val="20"/>
          <w:lang w:eastAsia="en-US"/>
        </w:rPr>
      </w:pPr>
      <w:r w:rsidRPr="00222089">
        <w:rPr>
          <w:rFonts w:ascii="Arial" w:hAnsi="Arial" w:cs="Arial"/>
          <w:sz w:val="20"/>
          <w:szCs w:val="20"/>
          <w:lang w:eastAsia="en-US"/>
        </w:rPr>
        <w:t>je predlagani pridobivalni prostor v skladu z državno rudarsko strategijo, in</w:t>
      </w:r>
    </w:p>
    <w:p w14:paraId="72D41C0E" w14:textId="6D49DF00" w:rsidR="00222089" w:rsidRPr="00F20A8C" w:rsidRDefault="00222089" w:rsidP="00222089">
      <w:pPr>
        <w:pStyle w:val="Odstavekseznama"/>
        <w:numPr>
          <w:ilvl w:val="0"/>
          <w:numId w:val="56"/>
        </w:numPr>
        <w:tabs>
          <w:tab w:val="left" w:pos="708"/>
        </w:tabs>
        <w:suppressAutoHyphens w:val="0"/>
        <w:spacing w:line="260" w:lineRule="exact"/>
        <w:jc w:val="both"/>
        <w:rPr>
          <w:rFonts w:ascii="Arial" w:hAnsi="Arial" w:cs="Arial"/>
          <w:sz w:val="20"/>
          <w:szCs w:val="20"/>
          <w:lang w:eastAsia="en-US"/>
        </w:rPr>
      </w:pPr>
      <w:r>
        <w:rPr>
          <w:rFonts w:ascii="Arial" w:hAnsi="Arial" w:cs="Arial"/>
          <w:sz w:val="20"/>
          <w:szCs w:val="20"/>
          <w:lang w:eastAsia="en-US"/>
        </w:rPr>
        <w:t>ni drugih pogojev</w:t>
      </w:r>
      <w:r w:rsidRPr="00222089">
        <w:rPr>
          <w:rFonts w:ascii="Arial" w:hAnsi="Arial" w:cs="Arial"/>
          <w:sz w:val="20"/>
          <w:szCs w:val="20"/>
          <w:lang w:eastAsia="en-US"/>
        </w:rPr>
        <w:t>, predpisani</w:t>
      </w:r>
      <w:r>
        <w:rPr>
          <w:rFonts w:ascii="Arial" w:hAnsi="Arial" w:cs="Arial"/>
          <w:sz w:val="20"/>
          <w:szCs w:val="20"/>
          <w:lang w:eastAsia="en-US"/>
        </w:rPr>
        <w:t>h</w:t>
      </w:r>
      <w:r w:rsidRPr="00222089">
        <w:rPr>
          <w:rFonts w:ascii="Arial" w:hAnsi="Arial" w:cs="Arial"/>
          <w:sz w:val="20"/>
          <w:szCs w:val="20"/>
          <w:lang w:eastAsia="en-US"/>
        </w:rPr>
        <w:t xml:space="preserve"> s tem zakonom, predpisi, ki urejajo varstvo okolja, varstvo voda, ohranjanje narave, in drugimi predpisi</w:t>
      </w:r>
      <w:r>
        <w:rPr>
          <w:rFonts w:ascii="Arial" w:hAnsi="Arial" w:cs="Arial"/>
          <w:sz w:val="20"/>
          <w:szCs w:val="20"/>
          <w:lang w:eastAsia="en-US"/>
        </w:rPr>
        <w:t>, ki bi onemogočali podelitev rudarske pravice in koncesije</w:t>
      </w:r>
      <w:r w:rsidRPr="00222089">
        <w:rPr>
          <w:rFonts w:ascii="Arial" w:hAnsi="Arial" w:cs="Arial"/>
          <w:sz w:val="20"/>
          <w:szCs w:val="20"/>
          <w:lang w:eastAsia="en-US"/>
        </w:rPr>
        <w:t>.</w:t>
      </w:r>
    </w:p>
    <w:p w14:paraId="34F33B71" w14:textId="77777777" w:rsidR="002E718E" w:rsidRDefault="002E718E" w:rsidP="003E1825">
      <w:pPr>
        <w:tabs>
          <w:tab w:val="left" w:pos="708"/>
        </w:tabs>
        <w:suppressAutoHyphens w:val="0"/>
        <w:spacing w:line="260" w:lineRule="exact"/>
        <w:jc w:val="both"/>
        <w:rPr>
          <w:rFonts w:ascii="Arial" w:hAnsi="Arial" w:cs="Arial"/>
          <w:sz w:val="20"/>
          <w:szCs w:val="20"/>
          <w:highlight w:val="green"/>
          <w:lang w:eastAsia="en-US"/>
        </w:rPr>
      </w:pPr>
    </w:p>
    <w:p w14:paraId="041B5882" w14:textId="7EB5EA91" w:rsidR="00222089" w:rsidRPr="003707C0" w:rsidRDefault="00222089" w:rsidP="003E1825">
      <w:pPr>
        <w:suppressAutoHyphens w:val="0"/>
        <w:spacing w:line="260" w:lineRule="exact"/>
        <w:jc w:val="both"/>
        <w:rPr>
          <w:rFonts w:ascii="Arial" w:hAnsi="Arial" w:cs="Arial"/>
          <w:sz w:val="20"/>
          <w:szCs w:val="20"/>
          <w:lang w:eastAsia="en-US"/>
        </w:rPr>
      </w:pPr>
      <w:r w:rsidRPr="003707C0">
        <w:rPr>
          <w:rFonts w:ascii="Arial" w:hAnsi="Arial" w:cs="Arial"/>
          <w:sz w:val="20"/>
          <w:szCs w:val="20"/>
          <w:lang w:eastAsia="en-US"/>
        </w:rPr>
        <w:t xml:space="preserve">V skladu s 36. členom ZRud-1 je ministrstvo zaprosilo Občino Vrhnika za izdajo potrdila o skladnosti pridobivalnega prostora in njegove rabe z dokumenti urejanja prostora. Občina Vrhnika je </w:t>
      </w:r>
      <w:r w:rsidR="003E1825" w:rsidRPr="003707C0">
        <w:rPr>
          <w:rFonts w:ascii="Arial" w:hAnsi="Arial" w:cs="Arial"/>
          <w:sz w:val="20"/>
          <w:szCs w:val="20"/>
          <w:lang w:eastAsia="en-US"/>
        </w:rPr>
        <w:t>z dokumentom št. 3503-6/2023 (5-08) z dne 3. 12. 2025 izdala »potrdilo o neskladnosti priloženega Rudarskega projekta za pridobitev koncesije za izkoriščanje tehničnega kamna – apnenca z oceno višine stroškov sanacije po končanem izkoriščanju v kamnolomu Verd 3, Vrhnika, št. projekta: ŽP-GRE-VERD-rpk-3a/2024 z izvedbenim prostorskim aktom (v pripravi), ker ta ne vključuje rekonstrukcije dostopne ceste oz. izvedbo ustrezne prometne povezave od vrhniške južne obvoznice so kamnoloma Verd. V navedenem dopisu občina izraža nestrinjanje s podelitvijo rudarske pravice iz več razlogov:</w:t>
      </w:r>
    </w:p>
    <w:p w14:paraId="07B9EB87" w14:textId="77777777" w:rsidR="003E1825" w:rsidRPr="003707C0" w:rsidRDefault="003E1825" w:rsidP="003E1825">
      <w:pPr>
        <w:numPr>
          <w:ilvl w:val="0"/>
          <w:numId w:val="57"/>
        </w:numPr>
        <w:suppressAutoHyphens w:val="0"/>
        <w:spacing w:line="260" w:lineRule="exact"/>
        <w:jc w:val="both"/>
        <w:rPr>
          <w:rFonts w:ascii="Arial" w:hAnsi="Arial" w:cs="Arial"/>
          <w:sz w:val="20"/>
          <w:szCs w:val="20"/>
        </w:rPr>
      </w:pPr>
      <w:r w:rsidRPr="003707C0">
        <w:rPr>
          <w:rFonts w:ascii="Arial" w:hAnsi="Arial" w:cs="Arial"/>
          <w:sz w:val="20"/>
          <w:szCs w:val="20"/>
        </w:rPr>
        <w:t xml:space="preserve">Občina Vrhnika navaja, da je v 1. alineji drugega odstavka 11. člena OPN Vrhnika določeno, da se v zvezi s cestnim prometom načrtuje izboljšanje navezovanja AC Ljubljana – Koper na okoliške izvore prometa (smer Logatec, Borovnica, kamnolom Verd) z ureditvijo novega avtocestnega priključka ter severne in južne obvoznice za mesto Vrhnika, da 2. alineja drugega odstavka 11. člena OPN Vrhnika izrecno določa, da se od kamnoloma Verd do regionalne ceste proti Borovnici v Verdu spelje novo traso lokalne ceste za tovorni promet, s čimer se tovorni promet iz kamnoloma spelje na avtocesto preko južnega dela obvoznice ter se izogne prečkanju naselij Verd in Vrhnika, ter da 3. alineja šestnajstega odstavka 17. člena OPN Vrhnika navaja, da naj skozi gospodarsko cono na območju Verda poteka nova cesta za tovorni promet (kamnolom Verd - gospodarska cona Verd – bajerji – </w:t>
      </w:r>
      <w:proofErr w:type="spellStart"/>
      <w:r w:rsidRPr="003707C0">
        <w:rPr>
          <w:rFonts w:ascii="Arial" w:hAnsi="Arial" w:cs="Arial"/>
          <w:sz w:val="20"/>
          <w:szCs w:val="20"/>
        </w:rPr>
        <w:t>Tojnice</w:t>
      </w:r>
      <w:proofErr w:type="spellEnd"/>
      <w:r w:rsidRPr="003707C0">
        <w:rPr>
          <w:rFonts w:ascii="Arial" w:hAnsi="Arial" w:cs="Arial"/>
          <w:sz w:val="20"/>
          <w:szCs w:val="20"/>
        </w:rPr>
        <w:t xml:space="preserve"> - Sinja Gorica) in naj promet iz gospodarske in industrijske cone tangira na novo cesto.</w:t>
      </w:r>
    </w:p>
    <w:p w14:paraId="028D48F4" w14:textId="77777777" w:rsidR="003E1825" w:rsidRPr="003707C0" w:rsidRDefault="003E1825" w:rsidP="003E1825">
      <w:pPr>
        <w:numPr>
          <w:ilvl w:val="0"/>
          <w:numId w:val="57"/>
        </w:numPr>
        <w:suppressAutoHyphens w:val="0"/>
        <w:spacing w:line="260" w:lineRule="exact"/>
        <w:jc w:val="both"/>
        <w:rPr>
          <w:rFonts w:ascii="Arial" w:hAnsi="Arial" w:cs="Arial"/>
          <w:sz w:val="20"/>
          <w:szCs w:val="20"/>
        </w:rPr>
      </w:pPr>
      <w:r w:rsidRPr="003707C0">
        <w:rPr>
          <w:rFonts w:ascii="Arial" w:hAnsi="Arial" w:cs="Arial"/>
          <w:sz w:val="20"/>
          <w:szCs w:val="20"/>
        </w:rPr>
        <w:t>Občina Vrhnika navaja, da predloženi rudarski projekt ne vsebuje posebnih določil o dostopu do kamnoloma oziroma se za dostop in odvoz uporablja obstoječo cestno povezavo, da je zaradi navedenega predmetni projekt v neskladju z določili dokumentov urejanja prostora, tudi če se pri tem ne upošteva 10. člena OPN Vrhnika, ki navaja, da je za potrebe širitve obstoječega kamnoloma in s tem njegove nadaljnje rabe, potrebno pripraviti občinski podrobni prostorski načrt, ter da je torej projekt neskladen z obstoječim OPN;</w:t>
      </w:r>
    </w:p>
    <w:p w14:paraId="013460E2" w14:textId="190DB798" w:rsidR="003E1825" w:rsidRPr="003707C0" w:rsidRDefault="003E1825" w:rsidP="003E1825">
      <w:pPr>
        <w:numPr>
          <w:ilvl w:val="0"/>
          <w:numId w:val="57"/>
        </w:numPr>
        <w:suppressAutoHyphens w:val="0"/>
        <w:spacing w:line="260" w:lineRule="exact"/>
        <w:jc w:val="both"/>
        <w:rPr>
          <w:rFonts w:ascii="Arial" w:hAnsi="Arial" w:cs="Arial"/>
          <w:sz w:val="20"/>
          <w:szCs w:val="20"/>
        </w:rPr>
      </w:pPr>
      <w:r w:rsidRPr="003707C0">
        <w:rPr>
          <w:rFonts w:ascii="Arial" w:hAnsi="Arial" w:cs="Arial"/>
          <w:sz w:val="20"/>
          <w:szCs w:val="20"/>
        </w:rPr>
        <w:t>Občina Vrhnika izraža stališče o nezakonitosti in neustavnosti šestega odstavka 61. člena ZORZFS iz razlogov, da:</w:t>
      </w:r>
    </w:p>
    <w:p w14:paraId="51755FF9" w14:textId="558031CF" w:rsidR="003E1825" w:rsidRPr="003707C0" w:rsidRDefault="003E1825" w:rsidP="003E1825">
      <w:pPr>
        <w:numPr>
          <w:ilvl w:val="0"/>
          <w:numId w:val="59"/>
        </w:numPr>
        <w:suppressAutoHyphens w:val="0"/>
        <w:spacing w:line="260" w:lineRule="exact"/>
        <w:jc w:val="both"/>
        <w:rPr>
          <w:rFonts w:ascii="Arial" w:hAnsi="Arial" w:cs="Arial"/>
          <w:sz w:val="20"/>
          <w:szCs w:val="20"/>
        </w:rPr>
      </w:pPr>
      <w:r w:rsidRPr="003707C0">
        <w:rPr>
          <w:rFonts w:ascii="Arial" w:hAnsi="Arial" w:cs="Arial"/>
          <w:sz w:val="20"/>
          <w:szCs w:val="20"/>
        </w:rPr>
        <w:lastRenderedPageBreak/>
        <w:t>podeljevanje rudarske koncesije mimo pravil ZRud-1 in upoštevanju prostorskih aktov naj ne bi temeljilo na nekem obstoječem, legitimnem in stvarno upravičenem cilju;</w:t>
      </w:r>
    </w:p>
    <w:p w14:paraId="1EEFA1D4" w14:textId="10B5E656" w:rsidR="003E1825" w:rsidRPr="003707C0" w:rsidRDefault="003E1825" w:rsidP="003E1825">
      <w:pPr>
        <w:numPr>
          <w:ilvl w:val="0"/>
          <w:numId w:val="59"/>
        </w:numPr>
        <w:suppressAutoHyphens w:val="0"/>
        <w:spacing w:line="260" w:lineRule="exact"/>
        <w:jc w:val="both"/>
        <w:rPr>
          <w:rFonts w:ascii="Arial" w:hAnsi="Arial" w:cs="Arial"/>
          <w:sz w:val="20"/>
          <w:szCs w:val="20"/>
        </w:rPr>
      </w:pPr>
      <w:r w:rsidRPr="003707C0">
        <w:rPr>
          <w:rFonts w:ascii="Arial" w:hAnsi="Arial" w:cs="Arial"/>
          <w:sz w:val="20"/>
          <w:szCs w:val="20"/>
        </w:rPr>
        <w:t>podeljevanje koncesij določenim upravljavcev kamnolomov brez izpolnjevanja zakonskih pogojev ni naj ne bi bil edini mogoči cilj, ki bo zagotovil ustrezne vire za izvedbo obnove in razvoja po poplavah izpred enega leta in štirih mesecev in da država lahko za namen zagotavljanja izvedbe ustreznih ukrepov, relevantne surovine pridobi iz mnogih drugih delujočih kamnolomov v Republiki Sloveniji ali v drugih državah članicah;</w:t>
      </w:r>
    </w:p>
    <w:p w14:paraId="6A200899" w14:textId="311CFCD8" w:rsidR="003E1825" w:rsidRPr="003707C0" w:rsidRDefault="003E1825" w:rsidP="003E1825">
      <w:pPr>
        <w:numPr>
          <w:ilvl w:val="0"/>
          <w:numId w:val="57"/>
        </w:numPr>
        <w:suppressAutoHyphens w:val="0"/>
        <w:spacing w:line="260" w:lineRule="exact"/>
        <w:jc w:val="both"/>
        <w:rPr>
          <w:rFonts w:ascii="Arial" w:hAnsi="Arial" w:cs="Arial"/>
          <w:sz w:val="20"/>
          <w:szCs w:val="20"/>
        </w:rPr>
      </w:pPr>
      <w:r w:rsidRPr="003707C0">
        <w:rPr>
          <w:rFonts w:ascii="Arial" w:hAnsi="Arial" w:cs="Arial"/>
          <w:sz w:val="20"/>
          <w:szCs w:val="20"/>
        </w:rPr>
        <w:t>Občina Vrhnika meni, da v primeru uporabe 61. člena ZORZFS na način, ki ne bi upošteval zahtev OPN Vrhnika, takšen način podelitve koncesije predstavljal nedovoljeno in neodobreno obliko državne pomoči.</w:t>
      </w:r>
    </w:p>
    <w:p w14:paraId="69F6B377" w14:textId="77777777" w:rsidR="003E1825" w:rsidRPr="003707C0" w:rsidRDefault="003E1825" w:rsidP="003E1825">
      <w:pPr>
        <w:spacing w:line="260" w:lineRule="exact"/>
        <w:rPr>
          <w:rFonts w:ascii="Arial" w:hAnsi="Arial" w:cs="Arial"/>
          <w:sz w:val="20"/>
          <w:szCs w:val="20"/>
        </w:rPr>
      </w:pPr>
    </w:p>
    <w:p w14:paraId="384FCCEC" w14:textId="4AD5769C" w:rsidR="003E1825" w:rsidRPr="003707C0" w:rsidRDefault="003E1825" w:rsidP="003E1825">
      <w:pPr>
        <w:spacing w:line="260" w:lineRule="exact"/>
        <w:rPr>
          <w:rFonts w:ascii="Arial" w:hAnsi="Arial" w:cs="Arial"/>
          <w:sz w:val="20"/>
          <w:szCs w:val="20"/>
        </w:rPr>
      </w:pPr>
      <w:r w:rsidRPr="003707C0">
        <w:rPr>
          <w:rFonts w:ascii="Arial" w:hAnsi="Arial" w:cs="Arial"/>
          <w:sz w:val="20"/>
          <w:szCs w:val="20"/>
        </w:rPr>
        <w:t>V zvezi z navedbami Občine Vrhnika Ministrstvo za naravne vire in prostor meni</w:t>
      </w:r>
      <w:r w:rsidR="00D0134F">
        <w:rPr>
          <w:rFonts w:ascii="Arial" w:hAnsi="Arial" w:cs="Arial"/>
          <w:sz w:val="20"/>
          <w:szCs w:val="20"/>
        </w:rPr>
        <w:t>,</w:t>
      </w:r>
      <w:r w:rsidRPr="003707C0">
        <w:rPr>
          <w:rFonts w:ascii="Arial" w:hAnsi="Arial" w:cs="Arial"/>
          <w:sz w:val="20"/>
          <w:szCs w:val="20"/>
        </w:rPr>
        <w:t xml:space="preserve"> da:</w:t>
      </w:r>
    </w:p>
    <w:p w14:paraId="68755AC4" w14:textId="4F61F9D1" w:rsidR="003E1825" w:rsidRPr="003707C0" w:rsidRDefault="003E1825" w:rsidP="003E1825">
      <w:pPr>
        <w:numPr>
          <w:ilvl w:val="0"/>
          <w:numId w:val="58"/>
        </w:numPr>
        <w:suppressAutoHyphens w:val="0"/>
        <w:spacing w:line="260" w:lineRule="exact"/>
        <w:jc w:val="both"/>
        <w:rPr>
          <w:rFonts w:ascii="Arial" w:hAnsi="Arial" w:cs="Arial"/>
          <w:sz w:val="20"/>
          <w:szCs w:val="20"/>
        </w:rPr>
      </w:pPr>
      <w:r w:rsidRPr="003707C0">
        <w:rPr>
          <w:rFonts w:ascii="Arial" w:hAnsi="Arial" w:cs="Arial"/>
          <w:sz w:val="20"/>
          <w:szCs w:val="20"/>
        </w:rPr>
        <w:t xml:space="preserve">ZRud-1 in Pravilnik o rudarski tehnični dokumentaciji (Uradni list RS, št. 32/17 in 58/17 – </w:t>
      </w:r>
      <w:proofErr w:type="spellStart"/>
      <w:r w:rsidRPr="003707C0">
        <w:rPr>
          <w:rFonts w:ascii="Arial" w:hAnsi="Arial" w:cs="Arial"/>
          <w:sz w:val="20"/>
          <w:szCs w:val="20"/>
        </w:rPr>
        <w:t>popr</w:t>
      </w:r>
      <w:proofErr w:type="spellEnd"/>
      <w:r w:rsidRPr="003707C0">
        <w:rPr>
          <w:rFonts w:ascii="Arial" w:hAnsi="Arial" w:cs="Arial"/>
          <w:sz w:val="20"/>
          <w:szCs w:val="20"/>
        </w:rPr>
        <w:t>.) ne predvideva urejanja prevoza mineralne surovine po javnih cestah. Skladno s 7. točko prvega odstavka 45. člena ZRud-1 ministrstvo ob preveritvah pred podpisovanjem koncesijske pogodbe med drugim preverja tudi, če ima  izbrani nosilec rudarske pravice za pridobivalni prostor in pristopno zemljišče, predvideno z rudarskim projektom, pravico izvajati rudarska dela na zemljišču. V konkretnem primeru se javna cesta in železnica dotikata pridobivalnega prostora Verd 3, zato do pridobivalnega prostora ni potrebno zagotavljati posebnega pristopnega zemljišča. Vlagatelj vloge dokazuje, da ima na razpolago javne prometnice (pojasnjeno v naslednji točki), zato neizdelana nova obvoznica ne more biti razlog, da ministrstvo Vladi RS ne bi predlagalo izdaje koncesijskega akta;</w:t>
      </w:r>
    </w:p>
    <w:p w14:paraId="7927F3A8" w14:textId="7C9021F0" w:rsidR="003E1825" w:rsidRPr="003707C0" w:rsidRDefault="003E1825" w:rsidP="003E1825">
      <w:pPr>
        <w:numPr>
          <w:ilvl w:val="0"/>
          <w:numId w:val="58"/>
        </w:numPr>
        <w:suppressAutoHyphens w:val="0"/>
        <w:spacing w:line="260" w:lineRule="exact"/>
        <w:jc w:val="both"/>
        <w:rPr>
          <w:rFonts w:ascii="Arial" w:hAnsi="Arial" w:cs="Arial"/>
          <w:sz w:val="20"/>
          <w:szCs w:val="20"/>
        </w:rPr>
      </w:pPr>
      <w:r w:rsidRPr="003707C0">
        <w:rPr>
          <w:rFonts w:ascii="Arial" w:hAnsi="Arial" w:cs="Arial"/>
          <w:sz w:val="20"/>
          <w:szCs w:val="20"/>
        </w:rPr>
        <w:t xml:space="preserve">Rudarski projekt v podsekciji 2.6.2.2. </w:t>
      </w:r>
      <w:r w:rsidRPr="003707C0">
        <w:rPr>
          <w:rFonts w:ascii="Arial" w:hAnsi="Arial" w:cs="Arial"/>
          <w:i/>
          <w:iCs/>
          <w:sz w:val="20"/>
          <w:szCs w:val="20"/>
        </w:rPr>
        <w:t xml:space="preserve">Začasni uvoz in izvoz </w:t>
      </w:r>
      <w:r w:rsidRPr="003707C0">
        <w:rPr>
          <w:rFonts w:ascii="Arial" w:hAnsi="Arial" w:cs="Arial"/>
          <w:sz w:val="20"/>
          <w:szCs w:val="20"/>
        </w:rPr>
        <w:t>navaja, da se za namen dostave mineralne surovine na trg uporablja obstoječa prometna infrastruktura, sestavljena iz lokalne ceste JP 966581 – območje dostopa do Verd 3, v skupni dolžini 300 m, ter železniškega tira, ki se nahajata tik ob oziroma se neposredno dotikata predlaganega pridobivalnega prostora Verd 3. V ugotovitvenem postopku je ministrstvo ugotovilo, da javna cesta poteka neposredno do pridobivalnega prostora. Prav tako se pridobivalni prostor dotika železniške proge. Vlagatelj vloge lahko mineralno surovino dostavlja na trg po železnici</w:t>
      </w:r>
      <w:r w:rsidR="003707C0" w:rsidRPr="003707C0">
        <w:rPr>
          <w:rFonts w:ascii="Arial" w:hAnsi="Arial" w:cs="Arial"/>
          <w:sz w:val="20"/>
          <w:szCs w:val="20"/>
        </w:rPr>
        <w:t>. Prav tako</w:t>
      </w:r>
      <w:r w:rsidRPr="003707C0">
        <w:rPr>
          <w:rFonts w:ascii="Arial" w:hAnsi="Arial" w:cs="Arial"/>
          <w:sz w:val="20"/>
          <w:szCs w:val="20"/>
        </w:rPr>
        <w:t xml:space="preserve"> lahko </w:t>
      </w:r>
      <w:r w:rsidR="003707C0" w:rsidRPr="003707C0">
        <w:rPr>
          <w:rFonts w:ascii="Arial" w:hAnsi="Arial" w:cs="Arial"/>
          <w:sz w:val="20"/>
          <w:szCs w:val="20"/>
        </w:rPr>
        <w:t xml:space="preserve">obstoječo </w:t>
      </w:r>
      <w:r w:rsidRPr="003707C0">
        <w:rPr>
          <w:rFonts w:ascii="Arial" w:hAnsi="Arial" w:cs="Arial"/>
          <w:sz w:val="20"/>
          <w:szCs w:val="20"/>
        </w:rPr>
        <w:t>javno cesto uporablja pod enakimi pogoji</w:t>
      </w:r>
      <w:r w:rsidR="003707C0" w:rsidRPr="003707C0">
        <w:rPr>
          <w:rFonts w:ascii="Arial" w:hAnsi="Arial" w:cs="Arial"/>
          <w:sz w:val="20"/>
          <w:szCs w:val="20"/>
        </w:rPr>
        <w:t>,</w:t>
      </w:r>
      <w:r w:rsidRPr="003707C0">
        <w:rPr>
          <w:rFonts w:ascii="Arial" w:hAnsi="Arial" w:cs="Arial"/>
          <w:sz w:val="20"/>
          <w:szCs w:val="20"/>
        </w:rPr>
        <w:t xml:space="preserve"> kot vsi ostali. Zato neizdelana nova obvoznica ne more biti razlog, da ministrstvo Vladi RS ne bi predlagalo izdaje koncesijskega akta. Poleg tega občine ne more samo od določene pravne ali fizične osebe, v konkretnem primeru družbe KAMNOLOM VERD d.o.o., zahtevati, da ne uporablja obstoječe javne ceste in da mora izdelati novo obvoznico. Takšno stališče Občine Vrhnika zato ne more biti razlog, da ministrstvo Vladi RS ne bi predlagalo izdaje koncesijskega akta</w:t>
      </w:r>
      <w:r w:rsidR="003707C0" w:rsidRPr="003707C0">
        <w:rPr>
          <w:rFonts w:ascii="Arial" w:hAnsi="Arial" w:cs="Arial"/>
          <w:sz w:val="20"/>
          <w:szCs w:val="20"/>
        </w:rPr>
        <w:t>;</w:t>
      </w:r>
    </w:p>
    <w:p w14:paraId="0CBB67CD" w14:textId="67B17421" w:rsidR="003E1825" w:rsidRPr="003707C0" w:rsidRDefault="003E1825" w:rsidP="003E1825">
      <w:pPr>
        <w:numPr>
          <w:ilvl w:val="0"/>
          <w:numId w:val="58"/>
        </w:numPr>
        <w:suppressAutoHyphens w:val="0"/>
        <w:spacing w:line="260" w:lineRule="exact"/>
        <w:jc w:val="both"/>
        <w:rPr>
          <w:rFonts w:ascii="Arial" w:hAnsi="Arial" w:cs="Arial"/>
          <w:sz w:val="20"/>
          <w:szCs w:val="20"/>
        </w:rPr>
      </w:pPr>
      <w:r w:rsidRPr="003707C0">
        <w:rPr>
          <w:rFonts w:ascii="Arial" w:hAnsi="Arial" w:cs="Arial"/>
          <w:sz w:val="20"/>
          <w:szCs w:val="20"/>
        </w:rPr>
        <w:t xml:space="preserve">Določbe 61. člena ZORZFS so veljavne. Ugotavljanje morebitne nezakonitosti in neustavnosti šestega odstavka 61. člena ZORZFS ni stvar tega postopka. Vloga je vložena v skladu z 61. členom ZORZFS in je vključena na prednostni seznam za obravnavo vlog za pridobitev rudarske pravice, zato jo mora organ tako tudi obravnavati. </w:t>
      </w:r>
      <w:r w:rsidR="003707C0" w:rsidRPr="003707C0">
        <w:rPr>
          <w:rFonts w:ascii="Arial" w:hAnsi="Arial" w:cs="Arial"/>
          <w:sz w:val="20"/>
          <w:szCs w:val="20"/>
        </w:rPr>
        <w:t>Stališče</w:t>
      </w:r>
      <w:r w:rsidRPr="003707C0">
        <w:rPr>
          <w:rFonts w:ascii="Arial" w:hAnsi="Arial" w:cs="Arial"/>
          <w:sz w:val="20"/>
          <w:szCs w:val="20"/>
        </w:rPr>
        <w:t xml:space="preserve"> občine</w:t>
      </w:r>
      <w:r w:rsidR="003707C0" w:rsidRPr="003707C0">
        <w:rPr>
          <w:rFonts w:ascii="Arial" w:hAnsi="Arial" w:cs="Arial"/>
          <w:sz w:val="20"/>
          <w:szCs w:val="20"/>
        </w:rPr>
        <w:t xml:space="preserve"> o neutemeljenosti podelitve rudarske pravice z upoštevanjem določb ZORZFS</w:t>
      </w:r>
      <w:r w:rsidRPr="003707C0">
        <w:rPr>
          <w:rFonts w:ascii="Arial" w:hAnsi="Arial" w:cs="Arial"/>
          <w:sz w:val="20"/>
          <w:szCs w:val="20"/>
        </w:rPr>
        <w:t xml:space="preserve"> je </w:t>
      </w:r>
      <w:r w:rsidR="003707C0" w:rsidRPr="003707C0">
        <w:rPr>
          <w:rFonts w:ascii="Arial" w:hAnsi="Arial" w:cs="Arial"/>
          <w:sz w:val="20"/>
          <w:szCs w:val="20"/>
        </w:rPr>
        <w:t xml:space="preserve">zato </w:t>
      </w:r>
      <w:r w:rsidRPr="003707C0">
        <w:rPr>
          <w:rFonts w:ascii="Arial" w:hAnsi="Arial" w:cs="Arial"/>
          <w:sz w:val="20"/>
          <w:szCs w:val="20"/>
        </w:rPr>
        <w:t>neutemeljen</w:t>
      </w:r>
      <w:r w:rsidR="003707C0" w:rsidRPr="003707C0">
        <w:rPr>
          <w:rFonts w:ascii="Arial" w:hAnsi="Arial" w:cs="Arial"/>
          <w:sz w:val="20"/>
          <w:szCs w:val="20"/>
        </w:rPr>
        <w:t>o</w:t>
      </w:r>
      <w:r w:rsidRPr="003707C0">
        <w:rPr>
          <w:rFonts w:ascii="Arial" w:hAnsi="Arial" w:cs="Arial"/>
          <w:sz w:val="20"/>
          <w:szCs w:val="20"/>
        </w:rPr>
        <w:t xml:space="preserve"> in ne more biti razlog, da ministrstvo Vladi RS ne bi predlagalo izdaje koncesijskega akta.</w:t>
      </w:r>
    </w:p>
    <w:p w14:paraId="0C89C904" w14:textId="0FE550DC" w:rsidR="003E1825" w:rsidRPr="003707C0" w:rsidRDefault="003E1825" w:rsidP="003E1825">
      <w:pPr>
        <w:numPr>
          <w:ilvl w:val="0"/>
          <w:numId w:val="58"/>
        </w:numPr>
        <w:suppressAutoHyphens w:val="0"/>
        <w:spacing w:line="260" w:lineRule="exact"/>
        <w:jc w:val="both"/>
        <w:rPr>
          <w:rFonts w:ascii="Arial" w:hAnsi="Arial" w:cs="Arial"/>
          <w:sz w:val="20"/>
          <w:szCs w:val="20"/>
        </w:rPr>
      </w:pPr>
      <w:r w:rsidRPr="003707C0">
        <w:rPr>
          <w:rFonts w:ascii="Arial" w:hAnsi="Arial" w:cs="Arial"/>
          <w:sz w:val="20"/>
          <w:szCs w:val="20"/>
        </w:rPr>
        <w:t>Podeljevanje koncesij ne pomeni državne pomoči. Trditev občine je neutemeljena in ne more biti razlog, da ministrstvo Vladi RS ne bi predlagalo izdaje koncesijskega akta.</w:t>
      </w:r>
    </w:p>
    <w:p w14:paraId="3B47B1AC" w14:textId="77777777" w:rsidR="003707C0" w:rsidRPr="00082A61" w:rsidRDefault="003707C0" w:rsidP="003707C0">
      <w:pPr>
        <w:suppressAutoHyphens w:val="0"/>
        <w:spacing w:line="260" w:lineRule="exact"/>
        <w:jc w:val="both"/>
        <w:rPr>
          <w:rFonts w:ascii="Arial" w:hAnsi="Arial" w:cs="Arial"/>
          <w:sz w:val="20"/>
          <w:szCs w:val="20"/>
        </w:rPr>
      </w:pPr>
    </w:p>
    <w:p w14:paraId="111DB251" w14:textId="57454743" w:rsidR="00082A61" w:rsidRPr="00082A61" w:rsidRDefault="003E1825" w:rsidP="003E1825">
      <w:pPr>
        <w:suppressAutoHyphens w:val="0"/>
        <w:spacing w:line="260" w:lineRule="exact"/>
        <w:jc w:val="both"/>
        <w:rPr>
          <w:rFonts w:ascii="Arial" w:hAnsi="Arial" w:cs="Arial"/>
          <w:sz w:val="20"/>
          <w:szCs w:val="20"/>
        </w:rPr>
      </w:pPr>
      <w:r w:rsidRPr="00082A61">
        <w:rPr>
          <w:rFonts w:ascii="Arial" w:hAnsi="Arial" w:cs="Arial"/>
          <w:sz w:val="20"/>
          <w:szCs w:val="20"/>
        </w:rPr>
        <w:t xml:space="preserve">Skladno s šestim odstavkom 61. člena ZORZFS se šteje, da se ne glede na morebitno zahtevo dokumenta urejanja prostora po izdelavi občinskega podrobnega prostorskega načrta v primeru vlog s prednostnega seznama za skladnega z dokumenti urejanja prostora štejeta tudi pridobivalni prostor in njegova raba, če takšen občinski podrobni prostorski načrt ni izdelan, območje predlaganega pridobivalnega prostora za namen nadzemnega pridobivanja mineralnih surovin pa je določeno z ustrezno namensko rabo prostora v občinskem prostorskem načrtu. </w:t>
      </w:r>
    </w:p>
    <w:p w14:paraId="4C581F3D" w14:textId="77777777" w:rsidR="00082A61" w:rsidRPr="00082A61" w:rsidRDefault="00082A61" w:rsidP="003E1825">
      <w:pPr>
        <w:suppressAutoHyphens w:val="0"/>
        <w:spacing w:line="260" w:lineRule="exact"/>
        <w:jc w:val="both"/>
        <w:rPr>
          <w:rFonts w:ascii="Arial" w:hAnsi="Arial" w:cs="Arial"/>
          <w:sz w:val="20"/>
          <w:szCs w:val="20"/>
        </w:rPr>
      </w:pPr>
    </w:p>
    <w:p w14:paraId="5BAE3F64" w14:textId="1A0A2BE7" w:rsidR="00082A61" w:rsidRPr="00082A61" w:rsidRDefault="003707C0" w:rsidP="003E1825">
      <w:pPr>
        <w:suppressAutoHyphens w:val="0"/>
        <w:spacing w:line="260" w:lineRule="exact"/>
        <w:jc w:val="both"/>
        <w:rPr>
          <w:rFonts w:ascii="Arial" w:hAnsi="Arial" w:cs="Arial"/>
          <w:sz w:val="20"/>
          <w:szCs w:val="20"/>
        </w:rPr>
      </w:pPr>
      <w:r w:rsidRPr="00082A61">
        <w:rPr>
          <w:rFonts w:ascii="Arial" w:hAnsi="Arial" w:cs="Arial"/>
          <w:sz w:val="20"/>
          <w:szCs w:val="20"/>
        </w:rPr>
        <w:t xml:space="preserve">V konkretnem primeru gre za vlogo iz prednostnega seznama, območje predlaganega pridobivalnega prostora Verd pa je </w:t>
      </w:r>
      <w:r w:rsidR="00082A61" w:rsidRPr="00082A61">
        <w:rPr>
          <w:rFonts w:ascii="Arial" w:hAnsi="Arial" w:cs="Arial"/>
          <w:sz w:val="20"/>
          <w:szCs w:val="20"/>
        </w:rPr>
        <w:t xml:space="preserve">z Odlokom o Občinskem prostorskem načrtu Občine Vrhnika (Uradni list RS, št. 27/14, 50/14 – teh. </w:t>
      </w:r>
      <w:proofErr w:type="spellStart"/>
      <w:r w:rsidR="00082A61" w:rsidRPr="00082A61">
        <w:rPr>
          <w:rFonts w:ascii="Arial" w:hAnsi="Arial" w:cs="Arial"/>
          <w:sz w:val="20"/>
          <w:szCs w:val="20"/>
        </w:rPr>
        <w:t>popr</w:t>
      </w:r>
      <w:proofErr w:type="spellEnd"/>
      <w:r w:rsidR="00082A61" w:rsidRPr="00082A61">
        <w:rPr>
          <w:rFonts w:ascii="Arial" w:hAnsi="Arial" w:cs="Arial"/>
          <w:sz w:val="20"/>
          <w:szCs w:val="20"/>
        </w:rPr>
        <w:t xml:space="preserve">., 71/14 – teh. </w:t>
      </w:r>
      <w:proofErr w:type="spellStart"/>
      <w:r w:rsidR="00082A61" w:rsidRPr="00082A61">
        <w:rPr>
          <w:rFonts w:ascii="Arial" w:hAnsi="Arial" w:cs="Arial"/>
          <w:sz w:val="20"/>
          <w:szCs w:val="20"/>
        </w:rPr>
        <w:t>popr</w:t>
      </w:r>
      <w:proofErr w:type="spellEnd"/>
      <w:r w:rsidR="00082A61" w:rsidRPr="00082A61">
        <w:rPr>
          <w:rFonts w:ascii="Arial" w:hAnsi="Arial" w:cs="Arial"/>
          <w:sz w:val="20"/>
          <w:szCs w:val="20"/>
        </w:rPr>
        <w:t xml:space="preserve">., 92/14 – teh. </w:t>
      </w:r>
      <w:proofErr w:type="spellStart"/>
      <w:r w:rsidR="00082A61" w:rsidRPr="00082A61">
        <w:rPr>
          <w:rFonts w:ascii="Arial" w:hAnsi="Arial" w:cs="Arial"/>
          <w:sz w:val="20"/>
          <w:szCs w:val="20"/>
        </w:rPr>
        <w:t>popr</w:t>
      </w:r>
      <w:proofErr w:type="spellEnd"/>
      <w:r w:rsidR="00082A61" w:rsidRPr="00082A61">
        <w:rPr>
          <w:rFonts w:ascii="Arial" w:hAnsi="Arial" w:cs="Arial"/>
          <w:sz w:val="20"/>
          <w:szCs w:val="20"/>
        </w:rPr>
        <w:t xml:space="preserve">., 53/15, 75/15 – teh. </w:t>
      </w:r>
      <w:proofErr w:type="spellStart"/>
      <w:r w:rsidR="00082A61" w:rsidRPr="00082A61">
        <w:rPr>
          <w:rFonts w:ascii="Arial" w:hAnsi="Arial" w:cs="Arial"/>
          <w:sz w:val="20"/>
          <w:szCs w:val="20"/>
        </w:rPr>
        <w:t>popr</w:t>
      </w:r>
      <w:proofErr w:type="spellEnd"/>
      <w:r w:rsidR="00082A61" w:rsidRPr="00082A61">
        <w:rPr>
          <w:rFonts w:ascii="Arial" w:hAnsi="Arial" w:cs="Arial"/>
          <w:sz w:val="20"/>
          <w:szCs w:val="20"/>
        </w:rPr>
        <w:t xml:space="preserve">., 9/17 – teh. </w:t>
      </w:r>
      <w:proofErr w:type="spellStart"/>
      <w:r w:rsidR="00082A61" w:rsidRPr="00082A61">
        <w:rPr>
          <w:rFonts w:ascii="Arial" w:hAnsi="Arial" w:cs="Arial"/>
          <w:sz w:val="20"/>
          <w:szCs w:val="20"/>
        </w:rPr>
        <w:t>popr</w:t>
      </w:r>
      <w:proofErr w:type="spellEnd"/>
      <w:r w:rsidR="00082A61" w:rsidRPr="00082A61">
        <w:rPr>
          <w:rFonts w:ascii="Arial" w:hAnsi="Arial" w:cs="Arial"/>
          <w:sz w:val="20"/>
          <w:szCs w:val="20"/>
        </w:rPr>
        <w:t xml:space="preserve">., 9/17, 79/17 – teh. </w:t>
      </w:r>
      <w:proofErr w:type="spellStart"/>
      <w:r w:rsidR="00082A61" w:rsidRPr="00082A61">
        <w:rPr>
          <w:rFonts w:ascii="Arial" w:hAnsi="Arial" w:cs="Arial"/>
          <w:sz w:val="20"/>
          <w:szCs w:val="20"/>
        </w:rPr>
        <w:t>popr</w:t>
      </w:r>
      <w:proofErr w:type="spellEnd"/>
      <w:r w:rsidR="00082A61" w:rsidRPr="00082A61">
        <w:rPr>
          <w:rFonts w:ascii="Arial" w:hAnsi="Arial" w:cs="Arial"/>
          <w:sz w:val="20"/>
          <w:szCs w:val="20"/>
        </w:rPr>
        <w:t xml:space="preserve">., 12/18 – teh. </w:t>
      </w:r>
      <w:proofErr w:type="spellStart"/>
      <w:r w:rsidR="00082A61" w:rsidRPr="00082A61">
        <w:rPr>
          <w:rFonts w:ascii="Arial" w:hAnsi="Arial" w:cs="Arial"/>
          <w:sz w:val="20"/>
          <w:szCs w:val="20"/>
        </w:rPr>
        <w:t>popr</w:t>
      </w:r>
      <w:proofErr w:type="spellEnd"/>
      <w:r w:rsidR="00082A61" w:rsidRPr="00082A61">
        <w:rPr>
          <w:rFonts w:ascii="Arial" w:hAnsi="Arial" w:cs="Arial"/>
          <w:sz w:val="20"/>
          <w:szCs w:val="20"/>
        </w:rPr>
        <w:t xml:space="preserve">., 60/19, 81/19 – teh. </w:t>
      </w:r>
      <w:proofErr w:type="spellStart"/>
      <w:r w:rsidR="00082A61" w:rsidRPr="00082A61">
        <w:rPr>
          <w:rFonts w:ascii="Arial" w:hAnsi="Arial" w:cs="Arial"/>
          <w:sz w:val="20"/>
          <w:szCs w:val="20"/>
        </w:rPr>
        <w:t>popr</w:t>
      </w:r>
      <w:proofErr w:type="spellEnd"/>
      <w:r w:rsidR="00082A61" w:rsidRPr="00082A61">
        <w:rPr>
          <w:rFonts w:ascii="Arial" w:hAnsi="Arial" w:cs="Arial"/>
          <w:sz w:val="20"/>
          <w:szCs w:val="20"/>
        </w:rPr>
        <w:t>., 105/23, 37/24, 101/24 – teh. posod.) opredeljeno kot območje za namen nadzemnega pridobivanja mineralnih surovin. Zato se skladno z 61. členom ZORZFS kljub temu, da OPPN ni izdelan, šteje, da sta pridobivalni prostor in njegova raba skladna z dokumenti urejanja prostora.</w:t>
      </w:r>
    </w:p>
    <w:p w14:paraId="39E43A29" w14:textId="77777777" w:rsidR="00082A61" w:rsidRDefault="00082A61" w:rsidP="003E1825">
      <w:pPr>
        <w:suppressAutoHyphens w:val="0"/>
        <w:spacing w:line="260" w:lineRule="exact"/>
        <w:jc w:val="both"/>
        <w:rPr>
          <w:rFonts w:ascii="Arial" w:hAnsi="Arial" w:cs="Arial"/>
          <w:strike/>
          <w:color w:val="00B050"/>
          <w:sz w:val="20"/>
          <w:szCs w:val="20"/>
        </w:rPr>
      </w:pPr>
    </w:p>
    <w:p w14:paraId="119E3B5D" w14:textId="3F8DED42" w:rsidR="00222089" w:rsidRPr="00770825" w:rsidRDefault="00D40C3E" w:rsidP="0099568A">
      <w:pPr>
        <w:suppressAutoHyphens w:val="0"/>
        <w:spacing w:line="260" w:lineRule="exact"/>
        <w:jc w:val="both"/>
        <w:rPr>
          <w:rFonts w:ascii="Arial" w:hAnsi="Arial" w:cs="Arial"/>
          <w:sz w:val="20"/>
          <w:szCs w:val="20"/>
          <w:lang w:eastAsia="en-US"/>
        </w:rPr>
      </w:pPr>
      <w:r w:rsidRPr="0099568A">
        <w:rPr>
          <w:rFonts w:ascii="Arial" w:hAnsi="Arial" w:cs="Arial"/>
          <w:sz w:val="20"/>
          <w:szCs w:val="20"/>
          <w:lang w:eastAsia="en-US"/>
        </w:rPr>
        <w:lastRenderedPageBreak/>
        <w:t>Ministrstvo za naravne vire in prostor je skladno s prvim odstavkom 97. člena Zakona o ohranjanju narave (</w:t>
      </w:r>
      <w:bookmarkStart w:id="11" w:name="_Hlk208497270"/>
      <w:r w:rsidRPr="0099568A">
        <w:rPr>
          <w:rFonts w:ascii="Arial" w:hAnsi="Arial" w:cs="Arial"/>
          <w:sz w:val="20"/>
          <w:szCs w:val="20"/>
          <w:lang w:eastAsia="en-US"/>
        </w:rPr>
        <w:t xml:space="preserve">Uradni list RS, št. 96/04 – uradno prečiščeno besedilo, 61/06 – ZDru-1, 8/10 – ZSKZ-B, 46/14, 21/18 – </w:t>
      </w:r>
      <w:proofErr w:type="spellStart"/>
      <w:r w:rsidRPr="0099568A">
        <w:rPr>
          <w:rFonts w:ascii="Arial" w:hAnsi="Arial" w:cs="Arial"/>
          <w:sz w:val="20"/>
          <w:szCs w:val="20"/>
          <w:lang w:eastAsia="en-US"/>
        </w:rPr>
        <w:t>ZNOrg</w:t>
      </w:r>
      <w:proofErr w:type="spellEnd"/>
      <w:r w:rsidRPr="0099568A">
        <w:rPr>
          <w:rFonts w:ascii="Arial" w:hAnsi="Arial" w:cs="Arial"/>
          <w:sz w:val="20"/>
          <w:szCs w:val="20"/>
          <w:lang w:eastAsia="en-US"/>
        </w:rPr>
        <w:t xml:space="preserve">, 31/18, 82/20, 3/22 – </w:t>
      </w:r>
      <w:proofErr w:type="spellStart"/>
      <w:r w:rsidRPr="0099568A">
        <w:rPr>
          <w:rFonts w:ascii="Arial" w:hAnsi="Arial" w:cs="Arial"/>
          <w:sz w:val="20"/>
          <w:szCs w:val="20"/>
          <w:lang w:eastAsia="en-US"/>
        </w:rPr>
        <w:t>ZDeb</w:t>
      </w:r>
      <w:proofErr w:type="spellEnd"/>
      <w:r w:rsidRPr="0099568A">
        <w:rPr>
          <w:rFonts w:ascii="Arial" w:hAnsi="Arial" w:cs="Arial"/>
          <w:sz w:val="20"/>
          <w:szCs w:val="20"/>
          <w:lang w:eastAsia="en-US"/>
        </w:rPr>
        <w:t>, 105/22 – ZZNŠPP in 18/23 – ZDU-1O</w:t>
      </w:r>
      <w:bookmarkEnd w:id="11"/>
      <w:r w:rsidR="007A135A">
        <w:rPr>
          <w:rFonts w:ascii="Arial" w:hAnsi="Arial" w:cs="Arial"/>
          <w:sz w:val="20"/>
          <w:szCs w:val="20"/>
          <w:lang w:eastAsia="en-US"/>
        </w:rPr>
        <w:t>; v nadaljnjem besedilu: ZON</w:t>
      </w:r>
      <w:r w:rsidRPr="0099568A">
        <w:rPr>
          <w:rFonts w:ascii="Arial" w:hAnsi="Arial" w:cs="Arial"/>
          <w:sz w:val="20"/>
          <w:szCs w:val="20"/>
          <w:lang w:eastAsia="en-US"/>
        </w:rPr>
        <w:t>)</w:t>
      </w:r>
      <w:r w:rsidR="0099568A">
        <w:rPr>
          <w:rFonts w:ascii="Arial" w:hAnsi="Arial" w:cs="Arial"/>
          <w:sz w:val="20"/>
          <w:szCs w:val="20"/>
          <w:lang w:eastAsia="en-US"/>
        </w:rPr>
        <w:t xml:space="preserve"> </w:t>
      </w:r>
      <w:r w:rsidRPr="0099568A">
        <w:rPr>
          <w:rFonts w:ascii="Arial" w:hAnsi="Arial" w:cs="Arial"/>
          <w:sz w:val="20"/>
          <w:szCs w:val="20"/>
          <w:lang w:eastAsia="en-US"/>
        </w:rPr>
        <w:t xml:space="preserve">za predlagani pridobivalni prostor zaprosilo Zavod Republike Slovenije za varstvo narave (v nadaljnjem besedilu: </w:t>
      </w:r>
      <w:r w:rsidR="0099568A" w:rsidRPr="0099568A">
        <w:rPr>
          <w:rFonts w:ascii="Arial" w:hAnsi="Arial" w:cs="Arial"/>
          <w:sz w:val="20"/>
          <w:szCs w:val="20"/>
          <w:lang w:eastAsia="en-US"/>
        </w:rPr>
        <w:t>ZRSVN</w:t>
      </w:r>
      <w:r w:rsidRPr="0099568A">
        <w:rPr>
          <w:rFonts w:ascii="Arial" w:hAnsi="Arial" w:cs="Arial"/>
          <w:sz w:val="20"/>
          <w:szCs w:val="20"/>
          <w:lang w:eastAsia="en-US"/>
        </w:rPr>
        <w:t>)</w:t>
      </w:r>
      <w:r w:rsidR="0099568A" w:rsidRPr="0099568A">
        <w:rPr>
          <w:rFonts w:ascii="Arial" w:hAnsi="Arial" w:cs="Arial"/>
          <w:sz w:val="20"/>
          <w:szCs w:val="20"/>
          <w:lang w:eastAsia="en-US"/>
        </w:rPr>
        <w:t xml:space="preserve"> za naravovarstvene smernice</w:t>
      </w:r>
      <w:r w:rsidRPr="0099568A">
        <w:rPr>
          <w:rFonts w:ascii="Arial" w:hAnsi="Arial" w:cs="Arial"/>
          <w:sz w:val="20"/>
          <w:szCs w:val="20"/>
          <w:lang w:eastAsia="en-US"/>
        </w:rPr>
        <w:t xml:space="preserve">. Zavod je </w:t>
      </w:r>
      <w:r w:rsidR="0099568A" w:rsidRPr="0099568A">
        <w:rPr>
          <w:rFonts w:ascii="Arial" w:hAnsi="Arial" w:cs="Arial"/>
          <w:sz w:val="20"/>
          <w:szCs w:val="20"/>
          <w:lang w:eastAsia="en-US"/>
        </w:rPr>
        <w:t xml:space="preserve">smernice izdal z </w:t>
      </w:r>
      <w:r w:rsidRPr="0099568A">
        <w:rPr>
          <w:rFonts w:ascii="Arial" w:hAnsi="Arial" w:cs="Arial"/>
          <w:sz w:val="20"/>
          <w:szCs w:val="20"/>
          <w:lang w:eastAsia="en-US"/>
        </w:rPr>
        <w:t>dopis</w:t>
      </w:r>
      <w:r w:rsidR="0099568A" w:rsidRPr="0099568A">
        <w:rPr>
          <w:rFonts w:ascii="Arial" w:hAnsi="Arial" w:cs="Arial"/>
          <w:sz w:val="20"/>
          <w:szCs w:val="20"/>
          <w:lang w:eastAsia="en-US"/>
        </w:rPr>
        <w:t>om št. 3563-0524</w:t>
      </w:r>
      <w:r w:rsidR="0099568A" w:rsidRPr="00770825">
        <w:rPr>
          <w:rFonts w:ascii="Arial" w:hAnsi="Arial" w:cs="Arial"/>
          <w:sz w:val="20"/>
          <w:szCs w:val="20"/>
          <w:lang w:eastAsia="en-US"/>
        </w:rPr>
        <w:t xml:space="preserve">/2024-3 z dne 5. 12. 2024. Prav tako je ministrstvo skladno </w:t>
      </w:r>
      <w:r w:rsidR="00082A61" w:rsidRPr="00770825">
        <w:rPr>
          <w:rFonts w:ascii="Arial" w:hAnsi="Arial" w:cs="Arial"/>
          <w:sz w:val="20"/>
          <w:szCs w:val="20"/>
          <w:lang w:eastAsia="en-US"/>
        </w:rPr>
        <w:t xml:space="preserve">s šestim odstavkom 97. člena </w:t>
      </w:r>
      <w:r w:rsidRPr="00770825">
        <w:rPr>
          <w:rFonts w:ascii="Arial" w:hAnsi="Arial" w:cs="Arial"/>
          <w:sz w:val="20"/>
          <w:szCs w:val="20"/>
          <w:lang w:eastAsia="en-US"/>
        </w:rPr>
        <w:t>ZON</w:t>
      </w:r>
      <w:r w:rsidR="00082A61" w:rsidRPr="00770825">
        <w:rPr>
          <w:rFonts w:ascii="Arial" w:hAnsi="Arial" w:cs="Arial"/>
          <w:sz w:val="20"/>
          <w:szCs w:val="20"/>
          <w:lang w:eastAsia="en-US"/>
        </w:rPr>
        <w:t xml:space="preserve"> od </w:t>
      </w:r>
      <w:r w:rsidR="007A135A" w:rsidRPr="00770825">
        <w:rPr>
          <w:rFonts w:ascii="Arial" w:hAnsi="Arial" w:cs="Arial"/>
          <w:sz w:val="20"/>
          <w:szCs w:val="20"/>
          <w:lang w:eastAsia="en-US"/>
        </w:rPr>
        <w:t>ZRSVN</w:t>
      </w:r>
      <w:r w:rsidR="00082A61" w:rsidRPr="00770825">
        <w:rPr>
          <w:rFonts w:ascii="Arial" w:hAnsi="Arial" w:cs="Arial"/>
          <w:sz w:val="20"/>
          <w:szCs w:val="20"/>
          <w:lang w:eastAsia="en-US"/>
        </w:rPr>
        <w:t xml:space="preserve"> pridobilo pozitivno Naravovarstveno mnenje št </w:t>
      </w:r>
      <w:r w:rsidR="00770825" w:rsidRPr="00770825">
        <w:rPr>
          <w:rFonts w:ascii="Arial" w:hAnsi="Arial" w:cs="Arial"/>
          <w:sz w:val="20"/>
          <w:szCs w:val="20"/>
          <w:lang w:eastAsia="en-US"/>
        </w:rPr>
        <w:t>3563-0524/2024-8</w:t>
      </w:r>
      <w:r w:rsidR="00082A61" w:rsidRPr="00770825">
        <w:rPr>
          <w:rFonts w:ascii="Arial" w:hAnsi="Arial" w:cs="Arial"/>
          <w:sz w:val="20"/>
          <w:szCs w:val="20"/>
          <w:lang w:eastAsia="en-US"/>
        </w:rPr>
        <w:t xml:space="preserve"> z dne </w:t>
      </w:r>
      <w:r w:rsidR="00770825" w:rsidRPr="00770825">
        <w:rPr>
          <w:rFonts w:ascii="Arial" w:hAnsi="Arial" w:cs="Arial"/>
          <w:sz w:val="20"/>
          <w:szCs w:val="20"/>
          <w:lang w:eastAsia="en-US"/>
        </w:rPr>
        <w:t>26. 9. 2025</w:t>
      </w:r>
      <w:r w:rsidR="0099568A" w:rsidRPr="00770825">
        <w:rPr>
          <w:rFonts w:ascii="Arial" w:hAnsi="Arial" w:cs="Arial"/>
          <w:sz w:val="20"/>
          <w:szCs w:val="20"/>
          <w:lang w:eastAsia="en-US"/>
        </w:rPr>
        <w:t xml:space="preserve"> na to uredbo</w:t>
      </w:r>
      <w:r w:rsidR="00082A61" w:rsidRPr="00770825">
        <w:rPr>
          <w:rFonts w:ascii="Arial" w:hAnsi="Arial" w:cs="Arial"/>
          <w:sz w:val="20"/>
          <w:szCs w:val="20"/>
          <w:lang w:eastAsia="en-US"/>
        </w:rPr>
        <w:t xml:space="preserve">. </w:t>
      </w:r>
    </w:p>
    <w:p w14:paraId="0B8F0641" w14:textId="77777777" w:rsidR="00E075F2" w:rsidRDefault="00E075F2" w:rsidP="00FF12EE">
      <w:pPr>
        <w:suppressAutoHyphens w:val="0"/>
        <w:overflowPunct w:val="0"/>
        <w:autoSpaceDE w:val="0"/>
        <w:autoSpaceDN w:val="0"/>
        <w:adjustRightInd w:val="0"/>
        <w:spacing w:line="260" w:lineRule="exact"/>
        <w:jc w:val="both"/>
        <w:textAlignment w:val="baseline"/>
        <w:rPr>
          <w:rFonts w:ascii="Arial" w:hAnsi="Arial" w:cs="Arial"/>
          <w:snapToGrid w:val="0"/>
          <w:sz w:val="20"/>
          <w:szCs w:val="20"/>
          <w:lang w:eastAsia="sl-SI"/>
        </w:rPr>
      </w:pPr>
    </w:p>
    <w:p w14:paraId="57B3AD1E" w14:textId="29178C78" w:rsidR="00FF12EE" w:rsidRPr="00117978" w:rsidRDefault="00FF12EE" w:rsidP="00FF12EE">
      <w:pPr>
        <w:suppressAutoHyphens w:val="0"/>
        <w:spacing w:line="260" w:lineRule="exact"/>
        <w:jc w:val="both"/>
        <w:rPr>
          <w:rFonts w:ascii="Arial" w:hAnsi="Arial" w:cs="Arial"/>
          <w:sz w:val="20"/>
          <w:szCs w:val="20"/>
          <w:lang w:eastAsia="en-US"/>
        </w:rPr>
      </w:pPr>
      <w:r w:rsidRPr="00117978">
        <w:rPr>
          <w:rFonts w:ascii="Arial" w:hAnsi="Arial" w:cs="Arial"/>
          <w:sz w:val="20"/>
          <w:szCs w:val="20"/>
          <w:lang w:eastAsia="en-US"/>
        </w:rPr>
        <w:t xml:space="preserve">Po objavi rudarskega koncesijskega akta bo Ministrstvo za naravne vire in prostor poslovnemu subjektu iz </w:t>
      </w:r>
      <w:r w:rsidR="0099568A" w:rsidRPr="00117978">
        <w:rPr>
          <w:rFonts w:ascii="Arial" w:hAnsi="Arial" w:cs="Arial"/>
          <w:sz w:val="20"/>
          <w:szCs w:val="20"/>
          <w:lang w:eastAsia="en-US"/>
        </w:rPr>
        <w:t>10</w:t>
      </w:r>
      <w:r w:rsidRPr="00117978">
        <w:rPr>
          <w:rFonts w:ascii="Arial" w:hAnsi="Arial" w:cs="Arial"/>
          <w:sz w:val="20"/>
          <w:szCs w:val="20"/>
          <w:lang w:eastAsia="en-US"/>
        </w:rPr>
        <w:t>. člena te uredbe izdalo odločbo o izbiri nosilca rudarske pravice za izkoriščanje v skladu s 43. členom ZRud</w:t>
      </w:r>
      <w:r w:rsidRPr="00117978">
        <w:rPr>
          <w:rFonts w:ascii="Arial" w:hAnsi="Arial" w:cs="Arial"/>
          <w:sz w:val="20"/>
          <w:szCs w:val="20"/>
          <w:lang w:eastAsia="en-US"/>
        </w:rPr>
        <w:noBreakHyphen/>
        <w:t xml:space="preserve">1. Sklepanje koncesijske pogodbe se v skladu z drugim odstavkom 44. člena ZRud-1 začne na predlog imetnika odločbe o izbiri nosilca rudarske pravice. Rudarska pravica se v skladu s </w:t>
      </w:r>
      <w:r w:rsidR="0099568A" w:rsidRPr="00117978">
        <w:rPr>
          <w:rFonts w:ascii="Arial" w:hAnsi="Arial" w:cs="Arial"/>
          <w:sz w:val="20"/>
          <w:szCs w:val="20"/>
          <w:lang w:eastAsia="en-US"/>
        </w:rPr>
        <w:t xml:space="preserve">3.2. </w:t>
      </w:r>
      <w:r w:rsidRPr="00117978">
        <w:rPr>
          <w:rFonts w:ascii="Arial" w:hAnsi="Arial" w:cs="Arial"/>
          <w:sz w:val="20"/>
          <w:szCs w:val="20"/>
          <w:lang w:eastAsia="en-US"/>
        </w:rPr>
        <w:t>točko 2. člena ZRud</w:t>
      </w:r>
      <w:r w:rsidR="0099568A" w:rsidRPr="00117978">
        <w:rPr>
          <w:rFonts w:ascii="Arial" w:hAnsi="Arial" w:cs="Arial"/>
          <w:sz w:val="20"/>
          <w:szCs w:val="20"/>
          <w:lang w:eastAsia="en-US"/>
        </w:rPr>
        <w:noBreakHyphen/>
      </w:r>
      <w:r w:rsidRPr="00117978">
        <w:rPr>
          <w:rFonts w:ascii="Arial" w:hAnsi="Arial" w:cs="Arial"/>
          <w:sz w:val="20"/>
          <w:szCs w:val="20"/>
          <w:lang w:eastAsia="en-US"/>
        </w:rPr>
        <w:t>1 pridobi s koncesijo za izkoriščanje določene vrste mineralne surovine na določenem pridobivalnem prostoru, to je s sklenitvijo koncesijske pogodbe.</w:t>
      </w:r>
    </w:p>
    <w:p w14:paraId="23052A52" w14:textId="77777777" w:rsidR="00FF12EE" w:rsidRPr="00117978" w:rsidRDefault="00FF12EE" w:rsidP="00FF12EE">
      <w:pPr>
        <w:suppressAutoHyphens w:val="0"/>
        <w:spacing w:line="260" w:lineRule="exact"/>
        <w:jc w:val="both"/>
        <w:rPr>
          <w:rFonts w:ascii="Arial" w:hAnsi="Arial" w:cs="Arial"/>
          <w:sz w:val="20"/>
          <w:szCs w:val="20"/>
          <w:lang w:eastAsia="en-US"/>
        </w:rPr>
      </w:pPr>
    </w:p>
    <w:p w14:paraId="64633F0B" w14:textId="18355E23" w:rsidR="00336E95" w:rsidRDefault="00FF12EE" w:rsidP="00FF12EE">
      <w:pPr>
        <w:suppressAutoHyphens w:val="0"/>
        <w:spacing w:line="260" w:lineRule="exact"/>
        <w:jc w:val="both"/>
        <w:rPr>
          <w:rFonts w:ascii="Arial" w:hAnsi="Arial" w:cs="Arial"/>
          <w:sz w:val="20"/>
          <w:szCs w:val="20"/>
          <w:lang w:eastAsia="en-US"/>
        </w:rPr>
      </w:pPr>
      <w:r w:rsidRPr="00117978">
        <w:rPr>
          <w:rFonts w:ascii="Arial" w:hAnsi="Arial" w:cs="Arial"/>
          <w:sz w:val="20"/>
          <w:szCs w:val="20"/>
          <w:lang w:eastAsia="en-US"/>
        </w:rPr>
        <w:t>Po sklenitvi koncesijske pogodbe bo nosilec rudarske pravice za izkoriščanje postal zavezanec za plačevanje rudarske koncesnine in zagotavljanje (plačevanje) rezerviranih sredstev za sanacijo, kar se mu bo določilo s posebno odločbo, ki jo bo v skladu z Uredbo o rudarski koncesnini in sredstvih za sanacijo (Uradni list RS, št. 91/11 in 57/13) ter določbami koncesijske pogodbe po uradni dolžnosti izdalo ministrstvo, pristojno za rudarstvo. Sredstva iz naslova plačil za rudarsko pravico po tej uredbi naj bi predvidoma deloma začela pritekati v letu 2026 za leto 2025 in nato vsako leto do izteka koncesije.</w:t>
      </w:r>
    </w:p>
    <w:p w14:paraId="68A43CC8" w14:textId="77777777" w:rsidR="00117978" w:rsidRDefault="00117978" w:rsidP="00FF12EE">
      <w:pPr>
        <w:suppressAutoHyphens w:val="0"/>
        <w:spacing w:line="260" w:lineRule="exact"/>
        <w:jc w:val="both"/>
        <w:rPr>
          <w:rFonts w:ascii="Arial" w:hAnsi="Arial" w:cs="Arial"/>
          <w:sz w:val="20"/>
          <w:szCs w:val="20"/>
          <w:lang w:eastAsia="en-US"/>
        </w:rPr>
      </w:pPr>
    </w:p>
    <w:p w14:paraId="7BC8222F" w14:textId="13789BEB" w:rsidR="00117978" w:rsidRDefault="00117978" w:rsidP="00117978">
      <w:pPr>
        <w:tabs>
          <w:tab w:val="left" w:pos="708"/>
        </w:tabs>
        <w:suppressAutoHyphens w:val="0"/>
        <w:spacing w:line="260" w:lineRule="exact"/>
        <w:jc w:val="both"/>
        <w:rPr>
          <w:rFonts w:ascii="Arial" w:hAnsi="Arial" w:cs="Arial"/>
          <w:sz w:val="20"/>
          <w:szCs w:val="20"/>
          <w:lang w:eastAsia="sl-SI"/>
        </w:rPr>
      </w:pPr>
      <w:r w:rsidRPr="00060609">
        <w:rPr>
          <w:rFonts w:ascii="Arial" w:hAnsi="Arial" w:cs="Arial"/>
          <w:sz w:val="20"/>
          <w:szCs w:val="20"/>
          <w:lang w:eastAsia="en-US"/>
        </w:rPr>
        <w:t>Prvi odstavek 52. člena ZRud-1 določa, da z dnem, ko postane koncesijska pogodba veljavna, postane nosilec rudarske pravice za izkoriščanje zavezanec za plačevanje rudarske koncesnine in zagotavljanje in plačevanje rezerviranih sredstev za sanacijo. Skladno s petim odstavkom 53. člena ZRud-1 so sredstva, dobljena z vplačili rudarskih koncesnin, v višini 50% prihodek tiste samoupravne lokalne skupnosti, na katere območju leži pridobivalni prostor, v višini 50% pa prihodek Republike Slovenije.</w:t>
      </w:r>
      <w:r>
        <w:rPr>
          <w:rFonts w:ascii="Arial" w:hAnsi="Arial" w:cs="Arial"/>
          <w:sz w:val="20"/>
          <w:szCs w:val="20"/>
          <w:lang w:eastAsia="en-US"/>
        </w:rPr>
        <w:t xml:space="preserve"> </w:t>
      </w:r>
      <w:r>
        <w:rPr>
          <w:rFonts w:ascii="Arial" w:hAnsi="Arial" w:cs="Arial"/>
          <w:sz w:val="20"/>
          <w:szCs w:val="20"/>
          <w:lang w:eastAsia="sl-SI"/>
        </w:rPr>
        <w:t>Predvidena letna rudarska koncesnina v pridobivalnem prostoru Verd 3 je izračunana v Tabeli 1. Iz tabele je razvidno, da bo predvidena letna rudarska koncesnina pri napovedani letni proizvodnji 250.000 m</w:t>
      </w:r>
      <w:r>
        <w:rPr>
          <w:rFonts w:ascii="Arial" w:hAnsi="Arial" w:cs="Arial"/>
          <w:sz w:val="20"/>
          <w:szCs w:val="20"/>
          <w:vertAlign w:val="superscript"/>
          <w:lang w:eastAsia="sl-SI"/>
        </w:rPr>
        <w:t>3</w:t>
      </w:r>
      <w:r>
        <w:rPr>
          <w:rFonts w:ascii="Arial" w:hAnsi="Arial" w:cs="Arial"/>
          <w:sz w:val="20"/>
          <w:szCs w:val="20"/>
          <w:lang w:eastAsia="sl-SI"/>
        </w:rPr>
        <w:t xml:space="preserve"> tehničnega kamna apnenec v raščenem stanju in površini predlaganega pridobivalnega prostora </w:t>
      </w:r>
      <w:r w:rsidRPr="00CA08D8">
        <w:rPr>
          <w:rFonts w:ascii="Arial" w:hAnsi="Arial" w:cs="Arial"/>
          <w:bCs/>
          <w:sz w:val="20"/>
          <w:szCs w:val="20"/>
          <w:lang w:eastAsia="sl-SI"/>
        </w:rPr>
        <w:t>39,6377</w:t>
      </w:r>
      <w:r>
        <w:rPr>
          <w:rFonts w:ascii="Arial" w:hAnsi="Arial" w:cs="Arial"/>
          <w:sz w:val="20"/>
          <w:szCs w:val="20"/>
          <w:lang w:eastAsia="sl-SI"/>
        </w:rPr>
        <w:t xml:space="preserve"> hektarja znašala okoli 190.000 EUR. Skladno s petim odstavkom 53. člena ZRud-1 so s</w:t>
      </w:r>
      <w:r w:rsidRPr="007613B0">
        <w:rPr>
          <w:rFonts w:ascii="Arial" w:hAnsi="Arial" w:cs="Arial"/>
          <w:sz w:val="20"/>
          <w:szCs w:val="20"/>
          <w:lang w:eastAsia="sl-SI"/>
        </w:rPr>
        <w:t>redstva, dobljena z vplačili rudarskih koncesnin, v višini 50% prihodek tiste samoupravne lokalne skupnosti, na katere območju leži pridobivalni prostor, v višini 50% pa prihodek Republike Slovenije</w:t>
      </w:r>
      <w:r>
        <w:rPr>
          <w:rFonts w:ascii="Arial" w:hAnsi="Arial" w:cs="Arial"/>
          <w:sz w:val="20"/>
          <w:szCs w:val="20"/>
          <w:lang w:eastAsia="sl-SI"/>
        </w:rPr>
        <w:t>. Torej bo iz naslova koncesnine letni prihodek v proračun Občine Vrhnika okoli 95.000 EUR, v državni proračun pa ravno tako okoli 95.000 EUR</w:t>
      </w:r>
      <w:r w:rsidRPr="007613B0">
        <w:rPr>
          <w:rFonts w:ascii="Arial" w:hAnsi="Arial" w:cs="Arial"/>
          <w:sz w:val="20"/>
          <w:szCs w:val="20"/>
          <w:lang w:eastAsia="sl-SI"/>
        </w:rPr>
        <w:t>.</w:t>
      </w:r>
    </w:p>
    <w:p w14:paraId="47D46B32" w14:textId="77777777" w:rsidR="00117978" w:rsidRDefault="00117978" w:rsidP="00117978">
      <w:pPr>
        <w:widowControl w:val="0"/>
        <w:spacing w:line="276" w:lineRule="auto"/>
        <w:jc w:val="both"/>
        <w:rPr>
          <w:rFonts w:ascii="Arial" w:hAnsi="Arial" w:cs="Arial"/>
          <w:sz w:val="20"/>
          <w:szCs w:val="20"/>
          <w:lang w:eastAsia="sl-SI"/>
        </w:rPr>
      </w:pPr>
    </w:p>
    <w:p w14:paraId="3B213C66" w14:textId="77777777" w:rsidR="00117978" w:rsidRDefault="00117978" w:rsidP="00117978">
      <w:pPr>
        <w:widowControl w:val="0"/>
        <w:spacing w:line="276" w:lineRule="auto"/>
        <w:jc w:val="both"/>
        <w:rPr>
          <w:rFonts w:ascii="Arial" w:hAnsi="Arial" w:cs="Arial"/>
          <w:sz w:val="20"/>
          <w:szCs w:val="20"/>
          <w:lang w:eastAsia="sl-SI"/>
        </w:rPr>
      </w:pPr>
      <w:r>
        <w:rPr>
          <w:rFonts w:ascii="Arial" w:hAnsi="Arial" w:cs="Arial"/>
          <w:sz w:val="20"/>
          <w:szCs w:val="20"/>
          <w:lang w:eastAsia="sl-SI"/>
        </w:rPr>
        <w:t>Tabela 1:</w:t>
      </w:r>
    </w:p>
    <w:tbl>
      <w:tblPr>
        <w:tblStyle w:val="Tabelamrea"/>
        <w:tblW w:w="0" w:type="auto"/>
        <w:tblInd w:w="284" w:type="dxa"/>
        <w:tblLook w:val="04A0" w:firstRow="1" w:lastRow="0" w:firstColumn="1" w:lastColumn="0" w:noHBand="0" w:noVBand="1"/>
      </w:tblPr>
      <w:tblGrid>
        <w:gridCol w:w="737"/>
        <w:gridCol w:w="4514"/>
        <w:gridCol w:w="1843"/>
      </w:tblGrid>
      <w:tr w:rsidR="00117978" w14:paraId="19703016" w14:textId="77777777" w:rsidTr="002B35A7">
        <w:tc>
          <w:tcPr>
            <w:tcW w:w="737" w:type="dxa"/>
            <w:tcBorders>
              <w:top w:val="double" w:sz="4" w:space="0" w:color="auto"/>
              <w:left w:val="double" w:sz="4" w:space="0" w:color="auto"/>
              <w:bottom w:val="double" w:sz="4" w:space="0" w:color="auto"/>
              <w:right w:val="double" w:sz="4" w:space="0" w:color="auto"/>
            </w:tcBorders>
            <w:vAlign w:val="center"/>
          </w:tcPr>
          <w:p w14:paraId="0516E9BA" w14:textId="77777777" w:rsidR="00117978" w:rsidRPr="006905BA" w:rsidRDefault="00117978" w:rsidP="002B35A7">
            <w:pPr>
              <w:widowControl w:val="0"/>
              <w:spacing w:before="60" w:after="60"/>
              <w:jc w:val="center"/>
              <w:rPr>
                <w:rFonts w:ascii="Arial" w:hAnsi="Arial" w:cs="Arial"/>
                <w:sz w:val="18"/>
                <w:szCs w:val="18"/>
                <w:lang w:eastAsia="sl-SI"/>
              </w:rPr>
            </w:pPr>
          </w:p>
        </w:tc>
        <w:tc>
          <w:tcPr>
            <w:tcW w:w="4514" w:type="dxa"/>
            <w:tcBorders>
              <w:top w:val="double" w:sz="4" w:space="0" w:color="auto"/>
              <w:left w:val="double" w:sz="4" w:space="0" w:color="auto"/>
              <w:bottom w:val="double" w:sz="4" w:space="0" w:color="auto"/>
              <w:right w:val="double" w:sz="4" w:space="0" w:color="auto"/>
            </w:tcBorders>
            <w:vAlign w:val="center"/>
          </w:tcPr>
          <w:p w14:paraId="5B1141C9" w14:textId="77777777" w:rsidR="00117978" w:rsidRPr="006905BA" w:rsidRDefault="00117978" w:rsidP="002B35A7">
            <w:pPr>
              <w:widowControl w:val="0"/>
              <w:spacing w:before="60" w:after="60"/>
              <w:rPr>
                <w:rFonts w:ascii="Arial" w:hAnsi="Arial" w:cs="Arial"/>
                <w:sz w:val="18"/>
                <w:szCs w:val="18"/>
                <w:lang w:eastAsia="sl-SI"/>
              </w:rPr>
            </w:pPr>
            <w:r w:rsidRPr="006905BA">
              <w:rPr>
                <w:rFonts w:ascii="Arial" w:hAnsi="Arial" w:cs="Arial"/>
                <w:sz w:val="18"/>
                <w:szCs w:val="18"/>
                <w:lang w:eastAsia="sl-SI"/>
              </w:rPr>
              <w:t>Pridobivalni prostor (</w:t>
            </w:r>
            <w:proofErr w:type="spellStart"/>
            <w:r w:rsidRPr="006905BA">
              <w:rPr>
                <w:rFonts w:ascii="Arial" w:hAnsi="Arial" w:cs="Arial"/>
                <w:sz w:val="18"/>
                <w:szCs w:val="18"/>
                <w:lang w:eastAsia="sl-SI"/>
              </w:rPr>
              <w:t>p.p</w:t>
            </w:r>
            <w:proofErr w:type="spellEnd"/>
            <w:r w:rsidRPr="006905BA">
              <w:rPr>
                <w:rFonts w:ascii="Arial" w:hAnsi="Arial" w:cs="Arial"/>
                <w:sz w:val="18"/>
                <w:szCs w:val="18"/>
                <w:lang w:eastAsia="sl-SI"/>
              </w:rPr>
              <w:t>.)</w:t>
            </w:r>
          </w:p>
        </w:tc>
        <w:tc>
          <w:tcPr>
            <w:tcW w:w="1843" w:type="dxa"/>
            <w:tcBorders>
              <w:top w:val="double" w:sz="4" w:space="0" w:color="auto"/>
              <w:left w:val="double" w:sz="4" w:space="0" w:color="auto"/>
              <w:bottom w:val="double" w:sz="4" w:space="0" w:color="auto"/>
              <w:right w:val="double" w:sz="4" w:space="0" w:color="auto"/>
            </w:tcBorders>
            <w:vAlign w:val="center"/>
          </w:tcPr>
          <w:p w14:paraId="4015A538" w14:textId="77777777" w:rsidR="00117978" w:rsidRPr="006905BA" w:rsidRDefault="00117978" w:rsidP="002B35A7">
            <w:pPr>
              <w:widowControl w:val="0"/>
              <w:spacing w:before="60" w:after="60"/>
              <w:jc w:val="center"/>
              <w:rPr>
                <w:rFonts w:ascii="Arial" w:hAnsi="Arial" w:cs="Arial"/>
                <w:sz w:val="18"/>
                <w:szCs w:val="18"/>
                <w:lang w:eastAsia="sl-SI"/>
              </w:rPr>
            </w:pPr>
            <w:r w:rsidRPr="006905BA">
              <w:rPr>
                <w:rFonts w:ascii="Arial" w:hAnsi="Arial" w:cs="Arial"/>
                <w:sz w:val="18"/>
                <w:szCs w:val="18"/>
                <w:lang w:eastAsia="sl-SI"/>
              </w:rPr>
              <w:t>Verd 3</w:t>
            </w:r>
          </w:p>
        </w:tc>
      </w:tr>
      <w:tr w:rsidR="00117978" w14:paraId="3CD3B571" w14:textId="77777777" w:rsidTr="002B35A7">
        <w:tc>
          <w:tcPr>
            <w:tcW w:w="737" w:type="dxa"/>
            <w:tcBorders>
              <w:top w:val="double" w:sz="4" w:space="0" w:color="auto"/>
              <w:left w:val="double" w:sz="4" w:space="0" w:color="auto"/>
              <w:right w:val="double" w:sz="4" w:space="0" w:color="auto"/>
            </w:tcBorders>
            <w:vAlign w:val="center"/>
          </w:tcPr>
          <w:p w14:paraId="7FF16E31" w14:textId="77777777" w:rsidR="00117978" w:rsidRPr="006905BA" w:rsidRDefault="00117978" w:rsidP="002B35A7">
            <w:pPr>
              <w:widowControl w:val="0"/>
              <w:spacing w:before="60" w:after="60"/>
              <w:jc w:val="center"/>
              <w:rPr>
                <w:rFonts w:ascii="Arial" w:hAnsi="Arial" w:cs="Arial"/>
                <w:sz w:val="18"/>
                <w:szCs w:val="18"/>
                <w:lang w:eastAsia="sl-SI"/>
              </w:rPr>
            </w:pPr>
            <w:r w:rsidRPr="006905BA">
              <w:rPr>
                <w:rFonts w:ascii="Arial" w:hAnsi="Arial" w:cs="Arial"/>
                <w:sz w:val="18"/>
                <w:szCs w:val="18"/>
                <w:lang w:eastAsia="sl-SI"/>
              </w:rPr>
              <w:t>1</w:t>
            </w:r>
          </w:p>
        </w:tc>
        <w:tc>
          <w:tcPr>
            <w:tcW w:w="4514" w:type="dxa"/>
            <w:tcBorders>
              <w:top w:val="double" w:sz="4" w:space="0" w:color="auto"/>
              <w:left w:val="double" w:sz="4" w:space="0" w:color="auto"/>
              <w:right w:val="double" w:sz="4" w:space="0" w:color="auto"/>
            </w:tcBorders>
            <w:vAlign w:val="center"/>
          </w:tcPr>
          <w:p w14:paraId="6C1D4276" w14:textId="77777777" w:rsidR="00117978" w:rsidRPr="006905BA" w:rsidRDefault="00117978" w:rsidP="002B35A7">
            <w:pPr>
              <w:widowControl w:val="0"/>
              <w:spacing w:before="60" w:after="60"/>
              <w:rPr>
                <w:rFonts w:ascii="Arial" w:hAnsi="Arial" w:cs="Arial"/>
                <w:sz w:val="18"/>
                <w:szCs w:val="18"/>
                <w:lang w:eastAsia="sl-SI"/>
              </w:rPr>
            </w:pPr>
            <w:r w:rsidRPr="006905BA">
              <w:rPr>
                <w:rFonts w:ascii="Arial" w:hAnsi="Arial" w:cs="Arial"/>
                <w:sz w:val="18"/>
                <w:szCs w:val="18"/>
                <w:lang w:eastAsia="sl-SI"/>
              </w:rPr>
              <w:t xml:space="preserve">Površina </w:t>
            </w:r>
            <w:proofErr w:type="spellStart"/>
            <w:r w:rsidRPr="006905BA">
              <w:rPr>
                <w:rFonts w:ascii="Arial" w:hAnsi="Arial" w:cs="Arial"/>
                <w:sz w:val="18"/>
                <w:szCs w:val="18"/>
                <w:lang w:eastAsia="sl-SI"/>
              </w:rPr>
              <w:t>p.p</w:t>
            </w:r>
            <w:proofErr w:type="spellEnd"/>
            <w:r w:rsidRPr="006905BA">
              <w:rPr>
                <w:rFonts w:ascii="Arial" w:hAnsi="Arial" w:cs="Arial"/>
                <w:sz w:val="18"/>
                <w:szCs w:val="18"/>
                <w:lang w:eastAsia="sl-SI"/>
              </w:rPr>
              <w:t>. [ha]</w:t>
            </w:r>
          </w:p>
        </w:tc>
        <w:tc>
          <w:tcPr>
            <w:tcW w:w="1843" w:type="dxa"/>
            <w:tcBorders>
              <w:top w:val="double" w:sz="4" w:space="0" w:color="auto"/>
              <w:left w:val="double" w:sz="4" w:space="0" w:color="auto"/>
              <w:right w:val="double" w:sz="4" w:space="0" w:color="auto"/>
            </w:tcBorders>
            <w:vAlign w:val="center"/>
          </w:tcPr>
          <w:p w14:paraId="398BA207" w14:textId="77777777" w:rsidR="00117978" w:rsidRPr="006905BA" w:rsidRDefault="00117978" w:rsidP="002B35A7">
            <w:pPr>
              <w:widowControl w:val="0"/>
              <w:spacing w:before="60" w:after="60"/>
              <w:jc w:val="center"/>
              <w:rPr>
                <w:rFonts w:ascii="Arial" w:hAnsi="Arial" w:cs="Arial"/>
                <w:sz w:val="18"/>
                <w:szCs w:val="18"/>
                <w:lang w:eastAsia="sl-SI"/>
              </w:rPr>
            </w:pPr>
            <w:r w:rsidRPr="006905BA">
              <w:rPr>
                <w:rFonts w:ascii="Arial" w:hAnsi="Arial" w:cs="Arial"/>
                <w:bCs/>
                <w:sz w:val="18"/>
                <w:szCs w:val="18"/>
                <w:lang w:eastAsia="sl-SI"/>
              </w:rPr>
              <w:t>39,6377</w:t>
            </w:r>
          </w:p>
        </w:tc>
      </w:tr>
      <w:tr w:rsidR="00117978" w14:paraId="2120F8FC" w14:textId="77777777" w:rsidTr="002B35A7">
        <w:tc>
          <w:tcPr>
            <w:tcW w:w="737" w:type="dxa"/>
            <w:tcBorders>
              <w:left w:val="double" w:sz="4" w:space="0" w:color="auto"/>
              <w:right w:val="double" w:sz="4" w:space="0" w:color="auto"/>
            </w:tcBorders>
            <w:vAlign w:val="center"/>
          </w:tcPr>
          <w:p w14:paraId="20E49428" w14:textId="77777777" w:rsidR="00117978" w:rsidRPr="006905BA" w:rsidRDefault="00117978" w:rsidP="002B35A7">
            <w:pPr>
              <w:widowControl w:val="0"/>
              <w:spacing w:before="60" w:after="60"/>
              <w:jc w:val="center"/>
              <w:rPr>
                <w:rFonts w:ascii="Arial" w:hAnsi="Arial" w:cs="Arial"/>
                <w:sz w:val="18"/>
                <w:szCs w:val="18"/>
                <w:lang w:eastAsia="sl-SI"/>
              </w:rPr>
            </w:pPr>
            <w:r w:rsidRPr="006905BA">
              <w:rPr>
                <w:rFonts w:ascii="Arial" w:hAnsi="Arial" w:cs="Arial"/>
                <w:sz w:val="18"/>
                <w:szCs w:val="18"/>
                <w:lang w:eastAsia="sl-SI"/>
              </w:rPr>
              <w:t>2</w:t>
            </w:r>
          </w:p>
        </w:tc>
        <w:tc>
          <w:tcPr>
            <w:tcW w:w="4514" w:type="dxa"/>
            <w:tcBorders>
              <w:left w:val="double" w:sz="4" w:space="0" w:color="auto"/>
              <w:right w:val="double" w:sz="4" w:space="0" w:color="auto"/>
            </w:tcBorders>
            <w:vAlign w:val="center"/>
          </w:tcPr>
          <w:p w14:paraId="7C148FC7" w14:textId="77777777" w:rsidR="00117978" w:rsidRPr="006905BA" w:rsidRDefault="00117978" w:rsidP="002B35A7">
            <w:pPr>
              <w:widowControl w:val="0"/>
              <w:spacing w:before="60" w:after="60"/>
              <w:rPr>
                <w:rFonts w:ascii="Arial" w:hAnsi="Arial" w:cs="Arial"/>
                <w:sz w:val="18"/>
                <w:szCs w:val="18"/>
                <w:lang w:eastAsia="sl-SI"/>
              </w:rPr>
            </w:pPr>
            <w:r w:rsidRPr="006905BA">
              <w:rPr>
                <w:rFonts w:ascii="Arial" w:hAnsi="Arial" w:cs="Arial"/>
                <w:sz w:val="18"/>
                <w:szCs w:val="18"/>
                <w:lang w:eastAsia="sl-SI"/>
              </w:rPr>
              <w:t>Število točk na hektar [točke/ha]</w:t>
            </w:r>
          </w:p>
        </w:tc>
        <w:tc>
          <w:tcPr>
            <w:tcW w:w="1843" w:type="dxa"/>
            <w:tcBorders>
              <w:left w:val="double" w:sz="4" w:space="0" w:color="auto"/>
              <w:right w:val="double" w:sz="4" w:space="0" w:color="auto"/>
            </w:tcBorders>
            <w:vAlign w:val="center"/>
          </w:tcPr>
          <w:p w14:paraId="3BDCCFE9" w14:textId="77777777" w:rsidR="00117978" w:rsidRPr="006905BA" w:rsidRDefault="00117978" w:rsidP="002B35A7">
            <w:pPr>
              <w:widowControl w:val="0"/>
              <w:spacing w:before="60" w:after="60"/>
              <w:jc w:val="center"/>
              <w:rPr>
                <w:rFonts w:ascii="Arial" w:hAnsi="Arial" w:cs="Arial"/>
                <w:bCs/>
                <w:sz w:val="18"/>
                <w:szCs w:val="18"/>
                <w:lang w:eastAsia="sl-SI"/>
              </w:rPr>
            </w:pPr>
            <w:r w:rsidRPr="006905BA">
              <w:rPr>
                <w:rFonts w:ascii="Arial" w:hAnsi="Arial" w:cs="Arial"/>
                <w:bCs/>
                <w:sz w:val="18"/>
                <w:szCs w:val="18"/>
                <w:lang w:eastAsia="sl-SI"/>
              </w:rPr>
              <w:t>15.000</w:t>
            </w:r>
          </w:p>
        </w:tc>
      </w:tr>
      <w:tr w:rsidR="00117978" w14:paraId="41E21250" w14:textId="77777777" w:rsidTr="002B35A7">
        <w:tc>
          <w:tcPr>
            <w:tcW w:w="737" w:type="dxa"/>
            <w:tcBorders>
              <w:left w:val="double" w:sz="4" w:space="0" w:color="auto"/>
              <w:right w:val="double" w:sz="4" w:space="0" w:color="auto"/>
            </w:tcBorders>
            <w:vAlign w:val="center"/>
          </w:tcPr>
          <w:p w14:paraId="08FC9F23" w14:textId="77777777" w:rsidR="00117978" w:rsidRPr="006905BA" w:rsidRDefault="00117978" w:rsidP="002B35A7">
            <w:pPr>
              <w:widowControl w:val="0"/>
              <w:spacing w:before="60" w:after="60"/>
              <w:jc w:val="center"/>
              <w:rPr>
                <w:rFonts w:ascii="Arial" w:hAnsi="Arial" w:cs="Arial"/>
                <w:sz w:val="18"/>
                <w:szCs w:val="18"/>
                <w:lang w:eastAsia="sl-SI"/>
              </w:rPr>
            </w:pPr>
            <w:r w:rsidRPr="006905BA">
              <w:rPr>
                <w:rFonts w:ascii="Arial" w:hAnsi="Arial" w:cs="Arial"/>
                <w:sz w:val="18"/>
                <w:szCs w:val="18"/>
                <w:lang w:eastAsia="sl-SI"/>
              </w:rPr>
              <w:t>3</w:t>
            </w:r>
          </w:p>
        </w:tc>
        <w:tc>
          <w:tcPr>
            <w:tcW w:w="4514" w:type="dxa"/>
            <w:tcBorders>
              <w:left w:val="double" w:sz="4" w:space="0" w:color="auto"/>
              <w:right w:val="double" w:sz="4" w:space="0" w:color="auto"/>
            </w:tcBorders>
            <w:vAlign w:val="center"/>
          </w:tcPr>
          <w:p w14:paraId="5E71AF0C" w14:textId="1235F494" w:rsidR="00117978" w:rsidRPr="006905BA" w:rsidRDefault="0020024B" w:rsidP="002B35A7">
            <w:pPr>
              <w:widowControl w:val="0"/>
              <w:spacing w:before="60" w:after="60"/>
              <w:rPr>
                <w:rFonts w:ascii="Arial" w:hAnsi="Arial" w:cs="Arial"/>
                <w:sz w:val="18"/>
                <w:szCs w:val="18"/>
                <w:lang w:eastAsia="sl-SI"/>
              </w:rPr>
            </w:pPr>
            <w:r w:rsidRPr="006905BA">
              <w:rPr>
                <w:rFonts w:ascii="Arial" w:hAnsi="Arial" w:cs="Arial"/>
                <w:sz w:val="18"/>
                <w:szCs w:val="18"/>
                <w:lang w:eastAsia="sl-SI"/>
              </w:rPr>
              <w:t>Trenutna v</w:t>
            </w:r>
            <w:r w:rsidR="00117978" w:rsidRPr="006905BA">
              <w:rPr>
                <w:rFonts w:ascii="Arial" w:hAnsi="Arial" w:cs="Arial"/>
                <w:sz w:val="18"/>
                <w:szCs w:val="18"/>
                <w:lang w:eastAsia="sl-SI"/>
              </w:rPr>
              <w:t>rednost točke [EUR]</w:t>
            </w:r>
          </w:p>
        </w:tc>
        <w:tc>
          <w:tcPr>
            <w:tcW w:w="1843" w:type="dxa"/>
            <w:tcBorders>
              <w:left w:val="double" w:sz="4" w:space="0" w:color="auto"/>
              <w:right w:val="double" w:sz="4" w:space="0" w:color="auto"/>
            </w:tcBorders>
            <w:vAlign w:val="center"/>
          </w:tcPr>
          <w:p w14:paraId="4A553514" w14:textId="77777777" w:rsidR="00117978" w:rsidRPr="006905BA" w:rsidRDefault="00117978" w:rsidP="002B35A7">
            <w:pPr>
              <w:widowControl w:val="0"/>
              <w:spacing w:before="60" w:after="60"/>
              <w:jc w:val="center"/>
              <w:rPr>
                <w:rFonts w:ascii="Arial" w:hAnsi="Arial" w:cs="Arial"/>
                <w:bCs/>
                <w:sz w:val="18"/>
                <w:szCs w:val="18"/>
                <w:lang w:eastAsia="sl-SI"/>
              </w:rPr>
            </w:pPr>
            <w:r w:rsidRPr="006905BA">
              <w:rPr>
                <w:rFonts w:ascii="Arial" w:hAnsi="Arial" w:cs="Arial"/>
                <w:sz w:val="18"/>
                <w:szCs w:val="18"/>
                <w:lang w:eastAsia="sl-SI"/>
              </w:rPr>
              <w:t>0,01147</w:t>
            </w:r>
          </w:p>
        </w:tc>
      </w:tr>
      <w:tr w:rsidR="00117978" w14:paraId="09F4FD5E" w14:textId="77777777" w:rsidTr="002B35A7">
        <w:tc>
          <w:tcPr>
            <w:tcW w:w="737" w:type="dxa"/>
            <w:tcBorders>
              <w:left w:val="double" w:sz="4" w:space="0" w:color="auto"/>
              <w:right w:val="double" w:sz="4" w:space="0" w:color="auto"/>
            </w:tcBorders>
            <w:vAlign w:val="center"/>
          </w:tcPr>
          <w:p w14:paraId="18E55CEF" w14:textId="77777777" w:rsidR="00117978" w:rsidRPr="006905BA" w:rsidRDefault="00117978" w:rsidP="002B35A7">
            <w:pPr>
              <w:widowControl w:val="0"/>
              <w:spacing w:before="60" w:after="60"/>
              <w:jc w:val="center"/>
              <w:rPr>
                <w:rFonts w:ascii="Arial" w:hAnsi="Arial" w:cs="Arial"/>
                <w:sz w:val="18"/>
                <w:szCs w:val="18"/>
                <w:lang w:eastAsia="sl-SI"/>
              </w:rPr>
            </w:pPr>
            <w:r w:rsidRPr="006905BA">
              <w:rPr>
                <w:rFonts w:ascii="Arial" w:hAnsi="Arial" w:cs="Arial"/>
                <w:sz w:val="18"/>
                <w:szCs w:val="18"/>
                <w:lang w:eastAsia="sl-SI"/>
              </w:rPr>
              <w:t>4</w:t>
            </w:r>
          </w:p>
        </w:tc>
        <w:tc>
          <w:tcPr>
            <w:tcW w:w="4514" w:type="dxa"/>
            <w:tcBorders>
              <w:left w:val="double" w:sz="4" w:space="0" w:color="auto"/>
              <w:right w:val="double" w:sz="4" w:space="0" w:color="auto"/>
            </w:tcBorders>
            <w:vAlign w:val="center"/>
          </w:tcPr>
          <w:p w14:paraId="322AF672" w14:textId="77777777" w:rsidR="00117978" w:rsidRPr="006905BA" w:rsidRDefault="00117978" w:rsidP="002B35A7">
            <w:pPr>
              <w:widowControl w:val="0"/>
              <w:spacing w:before="60" w:after="60"/>
              <w:rPr>
                <w:rFonts w:ascii="Arial" w:hAnsi="Arial" w:cs="Arial"/>
                <w:sz w:val="18"/>
                <w:szCs w:val="18"/>
                <w:lang w:eastAsia="sl-SI"/>
              </w:rPr>
            </w:pPr>
            <w:r w:rsidRPr="006905BA">
              <w:rPr>
                <w:rFonts w:ascii="Arial" w:hAnsi="Arial" w:cs="Arial"/>
                <w:sz w:val="18"/>
                <w:szCs w:val="18"/>
                <w:lang w:eastAsia="sl-SI"/>
              </w:rPr>
              <w:t xml:space="preserve">Koncesnina za površino </w:t>
            </w:r>
            <w:proofErr w:type="spellStart"/>
            <w:r w:rsidRPr="006905BA">
              <w:rPr>
                <w:rFonts w:ascii="Arial" w:hAnsi="Arial" w:cs="Arial"/>
                <w:sz w:val="18"/>
                <w:szCs w:val="18"/>
                <w:lang w:eastAsia="sl-SI"/>
              </w:rPr>
              <w:t>p.p</w:t>
            </w:r>
            <w:proofErr w:type="spellEnd"/>
            <w:r w:rsidRPr="006905BA">
              <w:rPr>
                <w:rFonts w:ascii="Arial" w:hAnsi="Arial" w:cs="Arial"/>
                <w:sz w:val="18"/>
                <w:szCs w:val="18"/>
                <w:lang w:eastAsia="sl-SI"/>
              </w:rPr>
              <w:t xml:space="preserve">. [EUR] (4 = 1 x 2 x 3) </w:t>
            </w:r>
          </w:p>
        </w:tc>
        <w:tc>
          <w:tcPr>
            <w:tcW w:w="1843" w:type="dxa"/>
            <w:tcBorders>
              <w:left w:val="double" w:sz="4" w:space="0" w:color="auto"/>
              <w:right w:val="double" w:sz="4" w:space="0" w:color="auto"/>
            </w:tcBorders>
            <w:vAlign w:val="center"/>
          </w:tcPr>
          <w:p w14:paraId="353D410A" w14:textId="77777777" w:rsidR="00117978" w:rsidRPr="006905BA" w:rsidRDefault="00117978" w:rsidP="002B35A7">
            <w:pPr>
              <w:widowControl w:val="0"/>
              <w:spacing w:before="60" w:after="60"/>
              <w:jc w:val="center"/>
              <w:rPr>
                <w:rFonts w:ascii="Arial" w:hAnsi="Arial" w:cs="Arial"/>
                <w:sz w:val="18"/>
                <w:szCs w:val="18"/>
                <w:lang w:eastAsia="sl-SI"/>
              </w:rPr>
            </w:pPr>
            <w:r w:rsidRPr="006905BA">
              <w:rPr>
                <w:rFonts w:ascii="Arial" w:hAnsi="Arial" w:cs="Arial"/>
                <w:sz w:val="18"/>
                <w:szCs w:val="18"/>
                <w:lang w:eastAsia="sl-SI"/>
              </w:rPr>
              <w:t>6.819,67</w:t>
            </w:r>
          </w:p>
        </w:tc>
      </w:tr>
      <w:tr w:rsidR="00117978" w14:paraId="15E99C6F" w14:textId="77777777" w:rsidTr="002B35A7">
        <w:tc>
          <w:tcPr>
            <w:tcW w:w="737" w:type="dxa"/>
            <w:tcBorders>
              <w:left w:val="double" w:sz="4" w:space="0" w:color="auto"/>
              <w:right w:val="double" w:sz="4" w:space="0" w:color="auto"/>
            </w:tcBorders>
            <w:vAlign w:val="center"/>
          </w:tcPr>
          <w:p w14:paraId="16A8C5BC" w14:textId="77777777" w:rsidR="00117978" w:rsidRPr="006905BA" w:rsidRDefault="00117978" w:rsidP="002B35A7">
            <w:pPr>
              <w:widowControl w:val="0"/>
              <w:spacing w:before="60" w:after="60"/>
              <w:jc w:val="center"/>
              <w:rPr>
                <w:rFonts w:ascii="Arial" w:hAnsi="Arial" w:cs="Arial"/>
                <w:sz w:val="18"/>
                <w:szCs w:val="18"/>
                <w:lang w:eastAsia="sl-SI"/>
              </w:rPr>
            </w:pPr>
            <w:r w:rsidRPr="006905BA">
              <w:rPr>
                <w:rFonts w:ascii="Arial" w:hAnsi="Arial" w:cs="Arial"/>
                <w:sz w:val="18"/>
                <w:szCs w:val="18"/>
                <w:lang w:eastAsia="sl-SI"/>
              </w:rPr>
              <w:t>5</w:t>
            </w:r>
          </w:p>
        </w:tc>
        <w:tc>
          <w:tcPr>
            <w:tcW w:w="4514" w:type="dxa"/>
            <w:tcBorders>
              <w:left w:val="double" w:sz="4" w:space="0" w:color="auto"/>
              <w:right w:val="double" w:sz="4" w:space="0" w:color="auto"/>
            </w:tcBorders>
            <w:vAlign w:val="center"/>
          </w:tcPr>
          <w:p w14:paraId="63B674D1" w14:textId="77777777" w:rsidR="00117978" w:rsidRPr="006905BA" w:rsidRDefault="00117978" w:rsidP="002B35A7">
            <w:pPr>
              <w:widowControl w:val="0"/>
              <w:spacing w:before="60" w:after="60"/>
              <w:rPr>
                <w:rFonts w:ascii="Arial" w:hAnsi="Arial" w:cs="Arial"/>
                <w:sz w:val="18"/>
                <w:szCs w:val="18"/>
                <w:lang w:eastAsia="sl-SI"/>
              </w:rPr>
            </w:pPr>
            <w:r w:rsidRPr="006905BA">
              <w:rPr>
                <w:rFonts w:ascii="Arial" w:hAnsi="Arial" w:cs="Arial"/>
                <w:sz w:val="18"/>
                <w:szCs w:val="18"/>
                <w:lang w:eastAsia="sl-SI"/>
              </w:rPr>
              <w:t>Mineralna surovina (</w:t>
            </w:r>
            <w:proofErr w:type="spellStart"/>
            <w:r w:rsidRPr="006905BA">
              <w:rPr>
                <w:rFonts w:ascii="Arial" w:hAnsi="Arial" w:cs="Arial"/>
                <w:sz w:val="18"/>
                <w:szCs w:val="18"/>
                <w:lang w:eastAsia="sl-SI"/>
              </w:rPr>
              <w:t>m.s</w:t>
            </w:r>
            <w:proofErr w:type="spellEnd"/>
            <w:r w:rsidRPr="006905BA">
              <w:rPr>
                <w:rFonts w:ascii="Arial" w:hAnsi="Arial" w:cs="Arial"/>
                <w:sz w:val="18"/>
                <w:szCs w:val="18"/>
                <w:lang w:eastAsia="sl-SI"/>
              </w:rPr>
              <w:t>.)</w:t>
            </w:r>
          </w:p>
        </w:tc>
        <w:tc>
          <w:tcPr>
            <w:tcW w:w="1843" w:type="dxa"/>
            <w:tcBorders>
              <w:left w:val="double" w:sz="4" w:space="0" w:color="auto"/>
              <w:right w:val="double" w:sz="4" w:space="0" w:color="auto"/>
            </w:tcBorders>
            <w:vAlign w:val="center"/>
          </w:tcPr>
          <w:p w14:paraId="69AC669E" w14:textId="2F165EB8" w:rsidR="00117978" w:rsidRPr="006905BA" w:rsidRDefault="00117978" w:rsidP="002B35A7">
            <w:pPr>
              <w:widowControl w:val="0"/>
              <w:spacing w:before="60" w:after="60"/>
              <w:jc w:val="center"/>
              <w:rPr>
                <w:rFonts w:ascii="Arial" w:hAnsi="Arial" w:cs="Arial"/>
                <w:sz w:val="18"/>
                <w:szCs w:val="18"/>
                <w:lang w:eastAsia="sl-SI"/>
              </w:rPr>
            </w:pPr>
            <w:r w:rsidRPr="006905BA">
              <w:rPr>
                <w:rFonts w:ascii="Arial" w:hAnsi="Arial" w:cs="Arial"/>
                <w:sz w:val="18"/>
                <w:szCs w:val="18"/>
                <w:lang w:eastAsia="sl-SI"/>
              </w:rPr>
              <w:t>Tehnični kamen apnenec</w:t>
            </w:r>
          </w:p>
        </w:tc>
      </w:tr>
      <w:tr w:rsidR="00117978" w14:paraId="798373EB" w14:textId="77777777" w:rsidTr="002B35A7">
        <w:tc>
          <w:tcPr>
            <w:tcW w:w="737" w:type="dxa"/>
            <w:tcBorders>
              <w:left w:val="double" w:sz="4" w:space="0" w:color="auto"/>
              <w:right w:val="double" w:sz="4" w:space="0" w:color="auto"/>
            </w:tcBorders>
            <w:vAlign w:val="center"/>
          </w:tcPr>
          <w:p w14:paraId="3E230A6B" w14:textId="77777777" w:rsidR="00117978" w:rsidRPr="006905BA" w:rsidRDefault="00117978" w:rsidP="002B35A7">
            <w:pPr>
              <w:widowControl w:val="0"/>
              <w:spacing w:before="60" w:after="60"/>
              <w:jc w:val="center"/>
              <w:rPr>
                <w:rFonts w:ascii="Arial" w:hAnsi="Arial" w:cs="Arial"/>
                <w:sz w:val="18"/>
                <w:szCs w:val="18"/>
                <w:lang w:eastAsia="sl-SI"/>
              </w:rPr>
            </w:pPr>
            <w:r w:rsidRPr="006905BA">
              <w:rPr>
                <w:rFonts w:ascii="Arial" w:hAnsi="Arial" w:cs="Arial"/>
                <w:sz w:val="18"/>
                <w:szCs w:val="18"/>
                <w:lang w:eastAsia="sl-SI"/>
              </w:rPr>
              <w:t>6</w:t>
            </w:r>
          </w:p>
        </w:tc>
        <w:tc>
          <w:tcPr>
            <w:tcW w:w="4514" w:type="dxa"/>
            <w:tcBorders>
              <w:left w:val="double" w:sz="4" w:space="0" w:color="auto"/>
              <w:right w:val="double" w:sz="4" w:space="0" w:color="auto"/>
            </w:tcBorders>
            <w:vAlign w:val="center"/>
          </w:tcPr>
          <w:p w14:paraId="61537845" w14:textId="77777777" w:rsidR="00117978" w:rsidRPr="006905BA" w:rsidRDefault="00117978" w:rsidP="002B35A7">
            <w:pPr>
              <w:widowControl w:val="0"/>
              <w:spacing w:before="60" w:after="60"/>
              <w:rPr>
                <w:rFonts w:ascii="Arial" w:hAnsi="Arial" w:cs="Arial"/>
                <w:sz w:val="18"/>
                <w:szCs w:val="18"/>
                <w:lang w:eastAsia="sl-SI"/>
              </w:rPr>
            </w:pPr>
            <w:r w:rsidRPr="006905BA">
              <w:rPr>
                <w:rFonts w:ascii="Arial" w:hAnsi="Arial" w:cs="Arial"/>
                <w:sz w:val="18"/>
                <w:szCs w:val="18"/>
                <w:lang w:eastAsia="sl-SI"/>
              </w:rPr>
              <w:t xml:space="preserve">Št. točk za </w:t>
            </w:r>
            <w:proofErr w:type="spellStart"/>
            <w:r w:rsidRPr="006905BA">
              <w:rPr>
                <w:rFonts w:ascii="Arial" w:hAnsi="Arial" w:cs="Arial"/>
                <w:sz w:val="18"/>
                <w:szCs w:val="18"/>
                <w:lang w:eastAsia="sl-SI"/>
              </w:rPr>
              <w:t>m.s</w:t>
            </w:r>
            <w:proofErr w:type="spellEnd"/>
            <w:r w:rsidRPr="006905BA">
              <w:rPr>
                <w:rFonts w:ascii="Arial" w:hAnsi="Arial" w:cs="Arial"/>
                <w:sz w:val="18"/>
                <w:szCs w:val="18"/>
                <w:lang w:eastAsia="sl-SI"/>
              </w:rPr>
              <w:t>. po uredbi [točke]</w:t>
            </w:r>
          </w:p>
        </w:tc>
        <w:tc>
          <w:tcPr>
            <w:tcW w:w="1843" w:type="dxa"/>
            <w:tcBorders>
              <w:left w:val="double" w:sz="4" w:space="0" w:color="auto"/>
              <w:right w:val="double" w:sz="4" w:space="0" w:color="auto"/>
            </w:tcBorders>
            <w:vAlign w:val="center"/>
          </w:tcPr>
          <w:p w14:paraId="5A39E141" w14:textId="77777777" w:rsidR="00117978" w:rsidRPr="006905BA" w:rsidRDefault="00117978" w:rsidP="002B35A7">
            <w:pPr>
              <w:widowControl w:val="0"/>
              <w:spacing w:before="60" w:after="60"/>
              <w:jc w:val="center"/>
              <w:rPr>
                <w:rFonts w:ascii="Arial" w:hAnsi="Arial" w:cs="Arial"/>
                <w:sz w:val="18"/>
                <w:szCs w:val="18"/>
                <w:lang w:eastAsia="sl-SI"/>
              </w:rPr>
            </w:pPr>
            <w:r w:rsidRPr="006905BA">
              <w:rPr>
                <w:rFonts w:ascii="Arial" w:hAnsi="Arial" w:cs="Arial"/>
                <w:sz w:val="18"/>
                <w:szCs w:val="18"/>
                <w:lang w:eastAsia="sl-SI"/>
              </w:rPr>
              <w:t>64</w:t>
            </w:r>
          </w:p>
        </w:tc>
      </w:tr>
      <w:tr w:rsidR="00117978" w14:paraId="1075182A" w14:textId="77777777" w:rsidTr="002B35A7">
        <w:tc>
          <w:tcPr>
            <w:tcW w:w="737" w:type="dxa"/>
            <w:tcBorders>
              <w:left w:val="double" w:sz="4" w:space="0" w:color="auto"/>
              <w:right w:val="double" w:sz="4" w:space="0" w:color="auto"/>
            </w:tcBorders>
            <w:vAlign w:val="center"/>
          </w:tcPr>
          <w:p w14:paraId="4303017F" w14:textId="77777777" w:rsidR="00117978" w:rsidRPr="006905BA" w:rsidRDefault="00117978" w:rsidP="002B35A7">
            <w:pPr>
              <w:widowControl w:val="0"/>
              <w:spacing w:before="60" w:after="60"/>
              <w:jc w:val="center"/>
              <w:rPr>
                <w:rFonts w:ascii="Arial" w:hAnsi="Arial" w:cs="Arial"/>
                <w:sz w:val="18"/>
                <w:szCs w:val="18"/>
                <w:lang w:eastAsia="sl-SI"/>
              </w:rPr>
            </w:pPr>
            <w:r w:rsidRPr="006905BA">
              <w:rPr>
                <w:rFonts w:ascii="Arial" w:hAnsi="Arial" w:cs="Arial"/>
                <w:sz w:val="18"/>
                <w:szCs w:val="18"/>
                <w:lang w:eastAsia="sl-SI"/>
              </w:rPr>
              <w:t>7</w:t>
            </w:r>
          </w:p>
        </w:tc>
        <w:tc>
          <w:tcPr>
            <w:tcW w:w="4514" w:type="dxa"/>
            <w:tcBorders>
              <w:left w:val="double" w:sz="4" w:space="0" w:color="auto"/>
              <w:right w:val="double" w:sz="4" w:space="0" w:color="auto"/>
            </w:tcBorders>
            <w:vAlign w:val="center"/>
          </w:tcPr>
          <w:p w14:paraId="655D3A2E" w14:textId="77777777" w:rsidR="00117978" w:rsidRPr="006905BA" w:rsidRDefault="00117978" w:rsidP="002B35A7">
            <w:pPr>
              <w:widowControl w:val="0"/>
              <w:spacing w:before="60" w:after="60"/>
              <w:rPr>
                <w:rFonts w:ascii="Arial" w:hAnsi="Arial" w:cs="Arial"/>
                <w:sz w:val="18"/>
                <w:szCs w:val="18"/>
                <w:lang w:eastAsia="sl-SI"/>
              </w:rPr>
            </w:pPr>
            <w:r w:rsidRPr="006905BA">
              <w:rPr>
                <w:rFonts w:ascii="Arial" w:hAnsi="Arial" w:cs="Arial"/>
                <w:sz w:val="18"/>
                <w:szCs w:val="18"/>
                <w:lang w:eastAsia="sl-SI"/>
              </w:rPr>
              <w:t>Predvidena letna proizvodnja v raščenem stanju [m</w:t>
            </w:r>
            <w:r w:rsidRPr="006905BA">
              <w:rPr>
                <w:rFonts w:ascii="Arial" w:hAnsi="Arial" w:cs="Arial"/>
                <w:sz w:val="18"/>
                <w:szCs w:val="18"/>
                <w:vertAlign w:val="superscript"/>
                <w:lang w:eastAsia="sl-SI"/>
              </w:rPr>
              <w:t>3</w:t>
            </w:r>
            <w:r w:rsidRPr="006905BA">
              <w:rPr>
                <w:rFonts w:ascii="Arial" w:hAnsi="Arial" w:cs="Arial"/>
                <w:sz w:val="18"/>
                <w:szCs w:val="18"/>
                <w:lang w:eastAsia="sl-SI"/>
              </w:rPr>
              <w:t>]</w:t>
            </w:r>
          </w:p>
        </w:tc>
        <w:tc>
          <w:tcPr>
            <w:tcW w:w="1843" w:type="dxa"/>
            <w:tcBorders>
              <w:left w:val="double" w:sz="4" w:space="0" w:color="auto"/>
              <w:right w:val="double" w:sz="4" w:space="0" w:color="auto"/>
            </w:tcBorders>
            <w:vAlign w:val="center"/>
          </w:tcPr>
          <w:p w14:paraId="448DD6C5" w14:textId="77777777" w:rsidR="00117978" w:rsidRPr="006905BA" w:rsidRDefault="00117978" w:rsidP="002B35A7">
            <w:pPr>
              <w:widowControl w:val="0"/>
              <w:spacing w:before="60" w:after="60"/>
              <w:jc w:val="center"/>
              <w:rPr>
                <w:rFonts w:ascii="Arial" w:hAnsi="Arial" w:cs="Arial"/>
                <w:sz w:val="18"/>
                <w:szCs w:val="18"/>
                <w:lang w:eastAsia="sl-SI"/>
              </w:rPr>
            </w:pPr>
            <w:r w:rsidRPr="006905BA">
              <w:rPr>
                <w:rFonts w:ascii="Arial" w:hAnsi="Arial" w:cs="Arial"/>
                <w:sz w:val="18"/>
                <w:szCs w:val="18"/>
                <w:lang w:eastAsia="sl-SI"/>
              </w:rPr>
              <w:t>250.000</w:t>
            </w:r>
          </w:p>
        </w:tc>
      </w:tr>
      <w:tr w:rsidR="00117978" w14:paraId="7FCE24A4" w14:textId="77777777" w:rsidTr="002B35A7">
        <w:tc>
          <w:tcPr>
            <w:tcW w:w="737" w:type="dxa"/>
            <w:tcBorders>
              <w:left w:val="double" w:sz="4" w:space="0" w:color="auto"/>
              <w:bottom w:val="double" w:sz="4" w:space="0" w:color="auto"/>
              <w:right w:val="double" w:sz="4" w:space="0" w:color="auto"/>
            </w:tcBorders>
            <w:vAlign w:val="center"/>
          </w:tcPr>
          <w:p w14:paraId="772CB981" w14:textId="77777777" w:rsidR="00117978" w:rsidRPr="006905BA" w:rsidRDefault="00117978" w:rsidP="002B35A7">
            <w:pPr>
              <w:widowControl w:val="0"/>
              <w:spacing w:before="60" w:after="60"/>
              <w:jc w:val="center"/>
              <w:rPr>
                <w:rFonts w:ascii="Arial" w:hAnsi="Arial" w:cs="Arial"/>
                <w:sz w:val="18"/>
                <w:szCs w:val="18"/>
                <w:lang w:eastAsia="sl-SI"/>
              </w:rPr>
            </w:pPr>
            <w:r w:rsidRPr="006905BA">
              <w:rPr>
                <w:rFonts w:ascii="Arial" w:hAnsi="Arial" w:cs="Arial"/>
                <w:sz w:val="18"/>
                <w:szCs w:val="18"/>
                <w:lang w:eastAsia="sl-SI"/>
              </w:rPr>
              <w:t>8</w:t>
            </w:r>
          </w:p>
        </w:tc>
        <w:tc>
          <w:tcPr>
            <w:tcW w:w="4514" w:type="dxa"/>
            <w:tcBorders>
              <w:left w:val="double" w:sz="4" w:space="0" w:color="auto"/>
              <w:bottom w:val="double" w:sz="4" w:space="0" w:color="auto"/>
              <w:right w:val="double" w:sz="4" w:space="0" w:color="auto"/>
            </w:tcBorders>
            <w:vAlign w:val="center"/>
          </w:tcPr>
          <w:p w14:paraId="09D57730" w14:textId="3AF48DC9" w:rsidR="00117978" w:rsidRPr="006905BA" w:rsidRDefault="00117978" w:rsidP="002B35A7">
            <w:pPr>
              <w:widowControl w:val="0"/>
              <w:spacing w:before="60" w:after="60"/>
              <w:rPr>
                <w:rFonts w:ascii="Arial" w:hAnsi="Arial" w:cs="Arial"/>
                <w:sz w:val="18"/>
                <w:szCs w:val="18"/>
                <w:lang w:eastAsia="sl-SI"/>
              </w:rPr>
            </w:pPr>
            <w:r w:rsidRPr="006905BA">
              <w:rPr>
                <w:rFonts w:ascii="Arial" w:hAnsi="Arial" w:cs="Arial"/>
                <w:sz w:val="18"/>
                <w:szCs w:val="18"/>
                <w:lang w:eastAsia="sl-SI"/>
              </w:rPr>
              <w:t>Koncesnina od pridoblje</w:t>
            </w:r>
            <w:r w:rsidR="00FD3EFD" w:rsidRPr="006905BA">
              <w:rPr>
                <w:rFonts w:ascii="Arial" w:hAnsi="Arial" w:cs="Arial"/>
                <w:sz w:val="18"/>
                <w:szCs w:val="18"/>
                <w:lang w:eastAsia="sl-SI"/>
              </w:rPr>
              <w:t>ne</w:t>
            </w:r>
            <w:r w:rsidRPr="006905BA">
              <w:rPr>
                <w:rFonts w:ascii="Arial" w:hAnsi="Arial" w:cs="Arial"/>
                <w:sz w:val="18"/>
                <w:szCs w:val="18"/>
                <w:lang w:eastAsia="sl-SI"/>
              </w:rPr>
              <w:t xml:space="preserve"> </w:t>
            </w:r>
            <w:proofErr w:type="spellStart"/>
            <w:r w:rsidRPr="006905BA">
              <w:rPr>
                <w:rFonts w:ascii="Arial" w:hAnsi="Arial" w:cs="Arial"/>
                <w:sz w:val="18"/>
                <w:szCs w:val="18"/>
                <w:lang w:eastAsia="sl-SI"/>
              </w:rPr>
              <w:t>m.s</w:t>
            </w:r>
            <w:proofErr w:type="spellEnd"/>
            <w:r w:rsidRPr="006905BA">
              <w:rPr>
                <w:rFonts w:ascii="Arial" w:hAnsi="Arial" w:cs="Arial"/>
                <w:sz w:val="18"/>
                <w:szCs w:val="18"/>
                <w:lang w:eastAsia="sl-SI"/>
              </w:rPr>
              <w:t xml:space="preserve">. [EUR] (8 = 6 x 7 x 3) </w:t>
            </w:r>
          </w:p>
        </w:tc>
        <w:tc>
          <w:tcPr>
            <w:tcW w:w="1843" w:type="dxa"/>
            <w:tcBorders>
              <w:left w:val="double" w:sz="4" w:space="0" w:color="auto"/>
              <w:bottom w:val="double" w:sz="4" w:space="0" w:color="auto"/>
              <w:right w:val="double" w:sz="4" w:space="0" w:color="auto"/>
            </w:tcBorders>
            <w:vAlign w:val="center"/>
          </w:tcPr>
          <w:p w14:paraId="5D4A2083" w14:textId="77777777" w:rsidR="00117978" w:rsidRPr="006905BA" w:rsidRDefault="00117978" w:rsidP="002B35A7">
            <w:pPr>
              <w:widowControl w:val="0"/>
              <w:spacing w:before="60" w:after="60"/>
              <w:jc w:val="center"/>
              <w:rPr>
                <w:rFonts w:ascii="Arial" w:hAnsi="Arial" w:cs="Arial"/>
                <w:sz w:val="18"/>
                <w:szCs w:val="18"/>
                <w:lang w:eastAsia="sl-SI"/>
              </w:rPr>
            </w:pPr>
            <w:r w:rsidRPr="006905BA">
              <w:rPr>
                <w:rFonts w:ascii="Arial" w:hAnsi="Arial" w:cs="Arial"/>
                <w:sz w:val="18"/>
                <w:szCs w:val="18"/>
                <w:lang w:eastAsia="sl-SI"/>
              </w:rPr>
              <w:t>183.520</w:t>
            </w:r>
          </w:p>
        </w:tc>
      </w:tr>
      <w:tr w:rsidR="00117978" w14:paraId="76EFD9C7" w14:textId="77777777" w:rsidTr="002B35A7">
        <w:tc>
          <w:tcPr>
            <w:tcW w:w="737" w:type="dxa"/>
            <w:tcBorders>
              <w:top w:val="double" w:sz="4" w:space="0" w:color="auto"/>
              <w:left w:val="double" w:sz="4" w:space="0" w:color="auto"/>
              <w:bottom w:val="double" w:sz="4" w:space="0" w:color="auto"/>
              <w:right w:val="double" w:sz="4" w:space="0" w:color="auto"/>
            </w:tcBorders>
            <w:vAlign w:val="center"/>
          </w:tcPr>
          <w:p w14:paraId="2260ACBA" w14:textId="77777777" w:rsidR="00117978" w:rsidRPr="006905BA" w:rsidRDefault="00117978" w:rsidP="002B35A7">
            <w:pPr>
              <w:widowControl w:val="0"/>
              <w:spacing w:before="60" w:after="60"/>
              <w:jc w:val="center"/>
              <w:rPr>
                <w:rFonts w:ascii="Arial" w:hAnsi="Arial" w:cs="Arial"/>
                <w:sz w:val="18"/>
                <w:szCs w:val="18"/>
                <w:lang w:eastAsia="sl-SI"/>
              </w:rPr>
            </w:pPr>
            <w:r w:rsidRPr="006905BA">
              <w:rPr>
                <w:rFonts w:ascii="Arial" w:hAnsi="Arial" w:cs="Arial"/>
                <w:sz w:val="18"/>
                <w:szCs w:val="18"/>
                <w:lang w:eastAsia="sl-SI"/>
              </w:rPr>
              <w:t>9</w:t>
            </w:r>
          </w:p>
        </w:tc>
        <w:tc>
          <w:tcPr>
            <w:tcW w:w="4514" w:type="dxa"/>
            <w:tcBorders>
              <w:top w:val="double" w:sz="4" w:space="0" w:color="auto"/>
              <w:left w:val="double" w:sz="4" w:space="0" w:color="auto"/>
              <w:bottom w:val="double" w:sz="4" w:space="0" w:color="auto"/>
              <w:right w:val="double" w:sz="4" w:space="0" w:color="auto"/>
            </w:tcBorders>
            <w:vAlign w:val="center"/>
          </w:tcPr>
          <w:p w14:paraId="71CF2CDD" w14:textId="77777777" w:rsidR="00117978" w:rsidRPr="006905BA" w:rsidRDefault="00117978" w:rsidP="002B35A7">
            <w:pPr>
              <w:widowControl w:val="0"/>
              <w:spacing w:before="60" w:after="60"/>
              <w:rPr>
                <w:rFonts w:ascii="Arial" w:hAnsi="Arial" w:cs="Arial"/>
                <w:sz w:val="18"/>
                <w:szCs w:val="18"/>
                <w:lang w:eastAsia="sl-SI"/>
              </w:rPr>
            </w:pPr>
            <w:r w:rsidRPr="006905BA">
              <w:rPr>
                <w:rFonts w:ascii="Arial" w:hAnsi="Arial" w:cs="Arial"/>
                <w:sz w:val="18"/>
                <w:szCs w:val="18"/>
                <w:lang w:eastAsia="sl-SI"/>
              </w:rPr>
              <w:t>Skupaj koncesnina (zaokroženo) [EUR] (9 = 4 + 8)</w:t>
            </w:r>
          </w:p>
        </w:tc>
        <w:tc>
          <w:tcPr>
            <w:tcW w:w="1843" w:type="dxa"/>
            <w:tcBorders>
              <w:top w:val="double" w:sz="4" w:space="0" w:color="auto"/>
              <w:left w:val="double" w:sz="4" w:space="0" w:color="auto"/>
              <w:bottom w:val="double" w:sz="4" w:space="0" w:color="auto"/>
              <w:right w:val="double" w:sz="4" w:space="0" w:color="auto"/>
            </w:tcBorders>
            <w:vAlign w:val="center"/>
          </w:tcPr>
          <w:p w14:paraId="33F91D90" w14:textId="77777777" w:rsidR="00117978" w:rsidRPr="006905BA" w:rsidRDefault="00117978" w:rsidP="002B35A7">
            <w:pPr>
              <w:widowControl w:val="0"/>
              <w:spacing w:before="60" w:after="60"/>
              <w:jc w:val="center"/>
              <w:rPr>
                <w:rFonts w:ascii="Arial" w:hAnsi="Arial" w:cs="Arial"/>
                <w:sz w:val="18"/>
                <w:szCs w:val="18"/>
                <w:lang w:eastAsia="sl-SI"/>
              </w:rPr>
            </w:pPr>
            <w:r w:rsidRPr="006905BA">
              <w:rPr>
                <w:rFonts w:ascii="Arial" w:hAnsi="Arial" w:cs="Arial"/>
                <w:sz w:val="18"/>
                <w:szCs w:val="18"/>
                <w:lang w:eastAsia="sl-SI"/>
              </w:rPr>
              <w:t>190.340</w:t>
            </w:r>
          </w:p>
        </w:tc>
      </w:tr>
      <w:tr w:rsidR="00117978" w14:paraId="1D50D1AD" w14:textId="77777777" w:rsidTr="002B35A7">
        <w:tc>
          <w:tcPr>
            <w:tcW w:w="737" w:type="dxa"/>
            <w:tcBorders>
              <w:top w:val="double" w:sz="4" w:space="0" w:color="auto"/>
              <w:left w:val="double" w:sz="4" w:space="0" w:color="auto"/>
              <w:bottom w:val="double" w:sz="4" w:space="0" w:color="auto"/>
              <w:right w:val="double" w:sz="4" w:space="0" w:color="auto"/>
            </w:tcBorders>
            <w:vAlign w:val="center"/>
          </w:tcPr>
          <w:p w14:paraId="6A829789" w14:textId="77777777" w:rsidR="00117978" w:rsidRPr="006905BA" w:rsidRDefault="00117978" w:rsidP="002B35A7">
            <w:pPr>
              <w:widowControl w:val="0"/>
              <w:spacing w:before="60" w:after="60"/>
              <w:jc w:val="center"/>
              <w:rPr>
                <w:rFonts w:ascii="Arial" w:hAnsi="Arial" w:cs="Arial"/>
                <w:sz w:val="18"/>
                <w:szCs w:val="18"/>
                <w:lang w:eastAsia="sl-SI"/>
              </w:rPr>
            </w:pPr>
            <w:r w:rsidRPr="006905BA">
              <w:rPr>
                <w:rFonts w:ascii="Arial" w:hAnsi="Arial" w:cs="Arial"/>
                <w:sz w:val="18"/>
                <w:szCs w:val="18"/>
                <w:lang w:eastAsia="sl-SI"/>
              </w:rPr>
              <w:t>10</w:t>
            </w:r>
          </w:p>
        </w:tc>
        <w:tc>
          <w:tcPr>
            <w:tcW w:w="4514" w:type="dxa"/>
            <w:tcBorders>
              <w:top w:val="double" w:sz="4" w:space="0" w:color="auto"/>
              <w:left w:val="double" w:sz="4" w:space="0" w:color="auto"/>
              <w:bottom w:val="double" w:sz="4" w:space="0" w:color="auto"/>
              <w:right w:val="double" w:sz="4" w:space="0" w:color="auto"/>
            </w:tcBorders>
            <w:vAlign w:val="center"/>
          </w:tcPr>
          <w:p w14:paraId="2EFC4082" w14:textId="77777777" w:rsidR="00117978" w:rsidRPr="006905BA" w:rsidRDefault="00117978" w:rsidP="002B35A7">
            <w:pPr>
              <w:widowControl w:val="0"/>
              <w:spacing w:before="60" w:after="60"/>
              <w:rPr>
                <w:rFonts w:ascii="Arial" w:hAnsi="Arial" w:cs="Arial"/>
                <w:sz w:val="18"/>
                <w:szCs w:val="18"/>
                <w:lang w:eastAsia="sl-SI"/>
              </w:rPr>
            </w:pPr>
            <w:r w:rsidRPr="006905BA">
              <w:rPr>
                <w:rFonts w:ascii="Arial" w:hAnsi="Arial" w:cs="Arial"/>
                <w:sz w:val="18"/>
                <w:szCs w:val="18"/>
                <w:lang w:eastAsia="sl-SI"/>
              </w:rPr>
              <w:t>Pripada državi [EUR] (10 = 9 : 2)</w:t>
            </w:r>
          </w:p>
        </w:tc>
        <w:tc>
          <w:tcPr>
            <w:tcW w:w="1843" w:type="dxa"/>
            <w:tcBorders>
              <w:top w:val="double" w:sz="4" w:space="0" w:color="auto"/>
              <w:left w:val="double" w:sz="4" w:space="0" w:color="auto"/>
              <w:bottom w:val="double" w:sz="4" w:space="0" w:color="auto"/>
              <w:right w:val="double" w:sz="4" w:space="0" w:color="auto"/>
            </w:tcBorders>
            <w:vAlign w:val="center"/>
          </w:tcPr>
          <w:p w14:paraId="1E43779F" w14:textId="77777777" w:rsidR="00117978" w:rsidRPr="006905BA" w:rsidRDefault="00117978" w:rsidP="002B35A7">
            <w:pPr>
              <w:widowControl w:val="0"/>
              <w:spacing w:before="60" w:after="60"/>
              <w:jc w:val="center"/>
              <w:rPr>
                <w:rFonts w:ascii="Arial" w:hAnsi="Arial" w:cs="Arial"/>
                <w:sz w:val="18"/>
                <w:szCs w:val="18"/>
                <w:lang w:eastAsia="sl-SI"/>
              </w:rPr>
            </w:pPr>
            <w:r w:rsidRPr="006905BA">
              <w:rPr>
                <w:rFonts w:ascii="Arial" w:hAnsi="Arial" w:cs="Arial"/>
                <w:sz w:val="18"/>
                <w:szCs w:val="18"/>
                <w:lang w:eastAsia="sl-SI"/>
              </w:rPr>
              <w:t>95.170</w:t>
            </w:r>
          </w:p>
        </w:tc>
      </w:tr>
      <w:tr w:rsidR="00117978" w14:paraId="00F6BB84" w14:textId="77777777" w:rsidTr="002B35A7">
        <w:tc>
          <w:tcPr>
            <w:tcW w:w="737" w:type="dxa"/>
            <w:tcBorders>
              <w:top w:val="double" w:sz="4" w:space="0" w:color="auto"/>
              <w:left w:val="double" w:sz="4" w:space="0" w:color="auto"/>
              <w:bottom w:val="double" w:sz="4" w:space="0" w:color="auto"/>
              <w:right w:val="double" w:sz="4" w:space="0" w:color="auto"/>
            </w:tcBorders>
            <w:vAlign w:val="center"/>
          </w:tcPr>
          <w:p w14:paraId="40889531" w14:textId="77777777" w:rsidR="00117978" w:rsidRPr="006905BA" w:rsidRDefault="00117978" w:rsidP="002B35A7">
            <w:pPr>
              <w:widowControl w:val="0"/>
              <w:spacing w:before="60" w:after="60"/>
              <w:jc w:val="center"/>
              <w:rPr>
                <w:rFonts w:ascii="Arial" w:hAnsi="Arial" w:cs="Arial"/>
                <w:sz w:val="18"/>
                <w:szCs w:val="18"/>
                <w:lang w:eastAsia="sl-SI"/>
              </w:rPr>
            </w:pPr>
            <w:r w:rsidRPr="006905BA">
              <w:rPr>
                <w:rFonts w:ascii="Arial" w:hAnsi="Arial" w:cs="Arial"/>
                <w:sz w:val="18"/>
                <w:szCs w:val="18"/>
                <w:lang w:eastAsia="sl-SI"/>
              </w:rPr>
              <w:t>11</w:t>
            </w:r>
          </w:p>
        </w:tc>
        <w:tc>
          <w:tcPr>
            <w:tcW w:w="4514" w:type="dxa"/>
            <w:tcBorders>
              <w:top w:val="double" w:sz="4" w:space="0" w:color="auto"/>
              <w:left w:val="double" w:sz="4" w:space="0" w:color="auto"/>
              <w:bottom w:val="double" w:sz="4" w:space="0" w:color="auto"/>
              <w:right w:val="double" w:sz="4" w:space="0" w:color="auto"/>
            </w:tcBorders>
            <w:vAlign w:val="center"/>
          </w:tcPr>
          <w:p w14:paraId="52D04D3F" w14:textId="77777777" w:rsidR="00117978" w:rsidRPr="006905BA" w:rsidRDefault="00117978" w:rsidP="002B35A7">
            <w:pPr>
              <w:widowControl w:val="0"/>
              <w:spacing w:before="60" w:after="60"/>
              <w:rPr>
                <w:rFonts w:ascii="Arial" w:hAnsi="Arial" w:cs="Arial"/>
                <w:sz w:val="18"/>
                <w:szCs w:val="18"/>
                <w:lang w:eastAsia="sl-SI"/>
              </w:rPr>
            </w:pPr>
            <w:r w:rsidRPr="006905BA">
              <w:rPr>
                <w:rFonts w:ascii="Arial" w:hAnsi="Arial" w:cs="Arial"/>
                <w:sz w:val="18"/>
                <w:szCs w:val="18"/>
                <w:lang w:eastAsia="sl-SI"/>
              </w:rPr>
              <w:t>Pripada občini [EUR] (11 = 9 : 2)</w:t>
            </w:r>
          </w:p>
        </w:tc>
        <w:tc>
          <w:tcPr>
            <w:tcW w:w="1843" w:type="dxa"/>
            <w:tcBorders>
              <w:top w:val="double" w:sz="4" w:space="0" w:color="auto"/>
              <w:left w:val="double" w:sz="4" w:space="0" w:color="auto"/>
              <w:bottom w:val="double" w:sz="4" w:space="0" w:color="auto"/>
              <w:right w:val="double" w:sz="4" w:space="0" w:color="auto"/>
            </w:tcBorders>
            <w:vAlign w:val="center"/>
          </w:tcPr>
          <w:p w14:paraId="1C303890" w14:textId="77777777" w:rsidR="00117978" w:rsidRPr="006905BA" w:rsidRDefault="00117978" w:rsidP="002B35A7">
            <w:pPr>
              <w:widowControl w:val="0"/>
              <w:spacing w:before="60" w:after="60"/>
              <w:jc w:val="center"/>
              <w:rPr>
                <w:rFonts w:ascii="Arial" w:hAnsi="Arial" w:cs="Arial"/>
                <w:sz w:val="18"/>
                <w:szCs w:val="18"/>
                <w:lang w:eastAsia="sl-SI"/>
              </w:rPr>
            </w:pPr>
            <w:r w:rsidRPr="006905BA">
              <w:rPr>
                <w:rFonts w:ascii="Arial" w:hAnsi="Arial" w:cs="Arial"/>
                <w:sz w:val="18"/>
                <w:szCs w:val="18"/>
                <w:lang w:eastAsia="sl-SI"/>
              </w:rPr>
              <w:t>95.170</w:t>
            </w:r>
          </w:p>
        </w:tc>
      </w:tr>
    </w:tbl>
    <w:p w14:paraId="04B701AE" w14:textId="77777777" w:rsidR="00117978" w:rsidRPr="002B1ABC" w:rsidRDefault="00117978" w:rsidP="00FF12EE">
      <w:pPr>
        <w:suppressAutoHyphens w:val="0"/>
        <w:spacing w:line="260" w:lineRule="exact"/>
        <w:jc w:val="both"/>
        <w:rPr>
          <w:rFonts w:ascii="Arial" w:hAnsi="Arial" w:cs="Arial"/>
          <w:sz w:val="20"/>
          <w:szCs w:val="20"/>
          <w:lang w:eastAsia="en-US"/>
        </w:rPr>
      </w:pPr>
    </w:p>
    <w:sectPr w:rsidR="00117978" w:rsidRPr="002B1ABC" w:rsidSect="00D0134F">
      <w:headerReference w:type="default" r:id="rId13"/>
      <w:footerReference w:type="default" r:id="rId14"/>
      <w:headerReference w:type="first" r:id="rId15"/>
      <w:footerReference w:type="first" r:id="rId16"/>
      <w:footnotePr>
        <w:pos w:val="beneathText"/>
      </w:footnotePr>
      <w:pgSz w:w="11905" w:h="16837" w:code="9"/>
      <w:pgMar w:top="1134" w:right="1134" w:bottom="1134" w:left="113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30A94" w14:textId="77777777" w:rsidR="005A6F41" w:rsidRDefault="005A6F41">
      <w:r>
        <w:separator/>
      </w:r>
    </w:p>
  </w:endnote>
  <w:endnote w:type="continuationSeparator" w:id="0">
    <w:p w14:paraId="78369C6E" w14:textId="77777777" w:rsidR="005A6F41" w:rsidRDefault="005A6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charset w:val="80"/>
    <w:family w:val="auto"/>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
    <w:altName w:val="Arial"/>
    <w:panose1 w:val="020B0604020202030204"/>
    <w:charset w:val="00"/>
    <w:family w:val="swiss"/>
    <w:pitch w:val="variable"/>
    <w:sig w:usb0="00000003" w:usb1="00000000" w:usb2="00000000" w:usb3="00000000" w:csb0="00000001" w:csb1="00000000"/>
  </w:font>
  <w:font w:name="Trajan Pro">
    <w:altName w:val="Times New Roman"/>
    <w:panose1 w:val="00000000000000000000"/>
    <w:charset w:val="00"/>
    <w:family w:val="roman"/>
    <w:notTrueType/>
    <w:pitch w:val="variable"/>
    <w:sig w:usb0="00000001" w:usb1="00000000" w:usb2="00000000" w:usb3="00000000" w:csb0="00000093" w:csb1="00000000"/>
  </w:font>
  <w:font w:name="Republika">
    <w:panose1 w:val="02000506040000020004"/>
    <w:charset w:val="EE"/>
    <w:family w:val="auto"/>
    <w:pitch w:val="variable"/>
    <w:sig w:usb0="A00000FF" w:usb1="4000205B" w:usb2="00000000" w:usb3="00000000" w:csb0="0000009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8CB87" w14:textId="538413DB" w:rsidR="00134008" w:rsidRPr="008A57C5" w:rsidRDefault="00134008">
    <w:pPr>
      <w:pStyle w:val="Noga"/>
      <w:jc w:val="center"/>
      <w:rPr>
        <w:rFonts w:ascii="Arial" w:hAnsi="Arial" w:cs="Arial"/>
      </w:rPr>
    </w:pPr>
    <w:r w:rsidRPr="008A57C5">
      <w:rPr>
        <w:rFonts w:ascii="Arial" w:hAnsi="Arial" w:cs="Arial"/>
      </w:rPr>
      <w:t xml:space="preserve">Stran </w:t>
    </w:r>
    <w:r w:rsidRPr="008A57C5">
      <w:rPr>
        <w:rFonts w:ascii="Arial" w:hAnsi="Arial" w:cs="Arial"/>
        <w:bCs/>
      </w:rPr>
      <w:fldChar w:fldCharType="begin"/>
    </w:r>
    <w:r w:rsidRPr="008A57C5">
      <w:rPr>
        <w:rFonts w:ascii="Arial" w:hAnsi="Arial" w:cs="Arial"/>
        <w:bCs/>
      </w:rPr>
      <w:instrText>PAGE</w:instrText>
    </w:r>
    <w:r w:rsidRPr="008A57C5">
      <w:rPr>
        <w:rFonts w:ascii="Arial" w:hAnsi="Arial" w:cs="Arial"/>
        <w:bCs/>
      </w:rPr>
      <w:fldChar w:fldCharType="separate"/>
    </w:r>
    <w:r w:rsidR="00817ACE">
      <w:rPr>
        <w:rFonts w:ascii="Arial" w:hAnsi="Arial" w:cs="Arial"/>
        <w:bCs/>
        <w:noProof/>
      </w:rPr>
      <w:t>12</w:t>
    </w:r>
    <w:r w:rsidRPr="008A57C5">
      <w:rPr>
        <w:rFonts w:ascii="Arial" w:hAnsi="Arial" w:cs="Arial"/>
        <w:bCs/>
      </w:rPr>
      <w:fldChar w:fldCharType="end"/>
    </w:r>
    <w:r w:rsidRPr="008A57C5">
      <w:rPr>
        <w:rFonts w:ascii="Arial" w:hAnsi="Arial" w:cs="Arial"/>
      </w:rPr>
      <w:t xml:space="preserve"> od </w:t>
    </w:r>
    <w:r w:rsidRPr="008A57C5">
      <w:rPr>
        <w:rFonts w:ascii="Arial" w:hAnsi="Arial" w:cs="Arial"/>
        <w:bCs/>
      </w:rPr>
      <w:fldChar w:fldCharType="begin"/>
    </w:r>
    <w:r w:rsidRPr="008A57C5">
      <w:rPr>
        <w:rFonts w:ascii="Arial" w:hAnsi="Arial" w:cs="Arial"/>
        <w:bCs/>
      </w:rPr>
      <w:instrText>NUMPAGES</w:instrText>
    </w:r>
    <w:r w:rsidRPr="008A57C5">
      <w:rPr>
        <w:rFonts w:ascii="Arial" w:hAnsi="Arial" w:cs="Arial"/>
        <w:bCs/>
      </w:rPr>
      <w:fldChar w:fldCharType="separate"/>
    </w:r>
    <w:r w:rsidR="00817ACE">
      <w:rPr>
        <w:rFonts w:ascii="Arial" w:hAnsi="Arial" w:cs="Arial"/>
        <w:bCs/>
        <w:noProof/>
      </w:rPr>
      <w:t>12</w:t>
    </w:r>
    <w:r w:rsidRPr="008A57C5">
      <w:rPr>
        <w:rFonts w:ascii="Arial" w:hAnsi="Arial" w:cs="Arial"/>
        <w:bCs/>
      </w:rPr>
      <w:fldChar w:fldCharType="end"/>
    </w:r>
  </w:p>
  <w:p w14:paraId="4FE4EA10" w14:textId="77777777" w:rsidR="00134008" w:rsidRDefault="00134008">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26BAE" w14:textId="77777777" w:rsidR="00134008" w:rsidRDefault="00134008" w:rsidP="00A46192">
    <w:pPr>
      <w:pStyle w:val="Noga"/>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AAC9F" w14:textId="77777777" w:rsidR="005A6F41" w:rsidRDefault="005A6F41">
      <w:r>
        <w:separator/>
      </w:r>
    </w:p>
  </w:footnote>
  <w:footnote w:type="continuationSeparator" w:id="0">
    <w:p w14:paraId="4810557B" w14:textId="77777777" w:rsidR="005A6F41" w:rsidRDefault="005A6F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BC83C" w14:textId="77777777" w:rsidR="00134008" w:rsidRPr="001B1D79" w:rsidRDefault="00134008">
    <w:pPr>
      <w:tabs>
        <w:tab w:val="left" w:pos="3960"/>
      </w:tabs>
      <w:spacing w:before="60"/>
      <w:ind w:right="30"/>
      <w:rPr>
        <w:rFonts w:ascii="Trajan Pro" w:hAnsi="Trajan Pro"/>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FE944" w14:textId="77777777" w:rsidR="003B4FF0" w:rsidRDefault="003B4FF0" w:rsidP="003B4FF0">
    <w:pPr>
      <w:pStyle w:val="Glava"/>
      <w:tabs>
        <w:tab w:val="clear" w:pos="4320"/>
        <w:tab w:val="clear" w:pos="8640"/>
        <w:tab w:val="left" w:pos="5112"/>
      </w:tabs>
      <w:rPr>
        <w:rFonts w:cs="Arial"/>
        <w:szCs w:val="20"/>
        <w:lang w:val="sl-SI"/>
      </w:rPr>
    </w:pPr>
    <w:r w:rsidRPr="00401EC4">
      <w:rPr>
        <w:noProof/>
        <w:lang w:eastAsia="sl-SI"/>
      </w:rPr>
      <w:drawing>
        <wp:anchor distT="0" distB="0" distL="114300" distR="114300" simplePos="0" relativeHeight="251660800" behindDoc="1" locked="0" layoutInCell="1" allowOverlap="1" wp14:anchorId="7E567D46" wp14:editId="55071AD0">
          <wp:simplePos x="0" y="0"/>
          <wp:positionH relativeFrom="column">
            <wp:posOffset>-758190</wp:posOffset>
          </wp:positionH>
          <wp:positionV relativeFrom="paragraph">
            <wp:posOffset>-289560</wp:posOffset>
          </wp:positionV>
          <wp:extent cx="4178935" cy="909955"/>
          <wp:effectExtent l="0" t="0" r="0" b="4445"/>
          <wp:wrapTight wrapText="bothSides">
            <wp:wrapPolygon edited="0">
              <wp:start x="0" y="0"/>
              <wp:lineTo x="0" y="21253"/>
              <wp:lineTo x="21465" y="21253"/>
              <wp:lineTo x="21465" y="0"/>
              <wp:lineTo x="0" y="0"/>
            </wp:wrapPolygon>
          </wp:wrapTight>
          <wp:docPr id="4" name="Slika 4" descr="logotip ministrstva za naravne vire pro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logotip ministrstva za naravne vire prosto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178935" cy="909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C49BD6" w14:textId="77777777" w:rsidR="003B4FF0" w:rsidRPr="00401EC4" w:rsidRDefault="003B4FF0" w:rsidP="003B4FF0">
    <w:pPr>
      <w:suppressAutoHyphens w:val="0"/>
      <w:autoSpaceDE w:val="0"/>
      <w:autoSpaceDN w:val="0"/>
      <w:adjustRightInd w:val="0"/>
      <w:spacing w:line="260" w:lineRule="atLeast"/>
      <w:rPr>
        <w:rFonts w:ascii="Republika" w:hAnsi="Republika"/>
        <w:sz w:val="20"/>
        <w:lang w:eastAsia="en-US"/>
      </w:rPr>
    </w:pPr>
    <w:r w:rsidRPr="00401EC4">
      <w:rPr>
        <w:rFonts w:ascii="Arial" w:hAnsi="Arial"/>
        <w:noProof/>
        <w:sz w:val="20"/>
        <w:lang w:eastAsia="sl-SI"/>
      </w:rPr>
      <mc:AlternateContent>
        <mc:Choice Requires="wps">
          <w:drawing>
            <wp:anchor distT="4294967295" distB="4294967295" distL="114300" distR="114300" simplePos="0" relativeHeight="251659776" behindDoc="1" locked="0" layoutInCell="0" allowOverlap="1" wp14:anchorId="401EB325" wp14:editId="74CB714C">
              <wp:simplePos x="0" y="0"/>
              <wp:positionH relativeFrom="column">
                <wp:posOffset>-431800</wp:posOffset>
              </wp:positionH>
              <wp:positionV relativeFrom="page">
                <wp:posOffset>3600449</wp:posOffset>
              </wp:positionV>
              <wp:extent cx="252095" cy="0"/>
              <wp:effectExtent l="0" t="0" r="33655" b="19050"/>
              <wp:wrapNone/>
              <wp:docPr id="1" name="Raven povezovalnik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B8E18" id="Raven povezovalnik 1"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p>
  <w:p w14:paraId="749B3B2E" w14:textId="77777777" w:rsidR="003B4FF0" w:rsidRPr="00401EC4" w:rsidRDefault="003B4FF0" w:rsidP="003B4FF0">
    <w:pPr>
      <w:tabs>
        <w:tab w:val="left" w:pos="5112"/>
        <w:tab w:val="right" w:pos="8640"/>
      </w:tabs>
      <w:suppressAutoHyphens w:val="0"/>
      <w:spacing w:line="240" w:lineRule="exact"/>
      <w:rPr>
        <w:rFonts w:ascii="Arial" w:hAnsi="Arial" w:cs="Arial"/>
        <w:sz w:val="16"/>
        <w:lang w:eastAsia="en-US"/>
      </w:rPr>
    </w:pPr>
  </w:p>
  <w:p w14:paraId="023A36C5" w14:textId="77777777" w:rsidR="003B4FF0" w:rsidRPr="00401EC4" w:rsidRDefault="003B4FF0" w:rsidP="003B4FF0">
    <w:pPr>
      <w:tabs>
        <w:tab w:val="left" w:pos="5112"/>
        <w:tab w:val="right" w:pos="8640"/>
      </w:tabs>
      <w:suppressAutoHyphens w:val="0"/>
      <w:spacing w:line="240" w:lineRule="exact"/>
      <w:rPr>
        <w:rFonts w:ascii="Arial" w:hAnsi="Arial" w:cs="Arial"/>
        <w:sz w:val="16"/>
        <w:lang w:eastAsia="en-US"/>
      </w:rPr>
    </w:pPr>
  </w:p>
  <w:p w14:paraId="423109E0" w14:textId="77777777" w:rsidR="003B4FF0" w:rsidRPr="00401EC4" w:rsidRDefault="003B4FF0" w:rsidP="003B4FF0">
    <w:pPr>
      <w:tabs>
        <w:tab w:val="left" w:pos="5112"/>
        <w:tab w:val="right" w:pos="8640"/>
      </w:tabs>
      <w:suppressAutoHyphens w:val="0"/>
      <w:spacing w:line="240" w:lineRule="exact"/>
      <w:rPr>
        <w:rFonts w:ascii="Arial" w:hAnsi="Arial" w:cs="Arial"/>
        <w:sz w:val="16"/>
        <w:lang w:eastAsia="en-US"/>
      </w:rPr>
    </w:pPr>
    <w:r>
      <w:rPr>
        <w:rFonts w:ascii="Arial" w:hAnsi="Arial" w:cs="Arial"/>
        <w:sz w:val="16"/>
        <w:lang w:eastAsia="en-US"/>
      </w:rPr>
      <w:t xml:space="preserve">           </w:t>
    </w:r>
    <w:r w:rsidRPr="00401EC4">
      <w:rPr>
        <w:rFonts w:ascii="Arial" w:hAnsi="Arial" w:cs="Arial"/>
        <w:sz w:val="16"/>
        <w:lang w:eastAsia="en-US"/>
      </w:rPr>
      <w:t>Dunajska cesta 48, 1000 Ljubljana</w:t>
    </w:r>
    <w:r w:rsidRPr="00401EC4">
      <w:rPr>
        <w:rFonts w:ascii="Arial" w:hAnsi="Arial" w:cs="Arial"/>
        <w:sz w:val="16"/>
        <w:lang w:eastAsia="en-US"/>
      </w:rPr>
      <w:tab/>
      <w:t>T: 01 478 70 00</w:t>
    </w:r>
  </w:p>
  <w:p w14:paraId="6E54BB13" w14:textId="77777777" w:rsidR="003B4FF0" w:rsidRPr="00401EC4" w:rsidRDefault="003B4FF0" w:rsidP="003B4FF0">
    <w:pPr>
      <w:tabs>
        <w:tab w:val="left" w:pos="5112"/>
        <w:tab w:val="right" w:pos="8640"/>
      </w:tabs>
      <w:suppressAutoHyphens w:val="0"/>
      <w:spacing w:line="240" w:lineRule="exact"/>
      <w:rPr>
        <w:rFonts w:ascii="Arial" w:hAnsi="Arial" w:cs="Arial"/>
        <w:sz w:val="16"/>
        <w:lang w:eastAsia="en-US"/>
      </w:rPr>
    </w:pPr>
    <w:r w:rsidRPr="00401EC4">
      <w:rPr>
        <w:rFonts w:ascii="Arial" w:hAnsi="Arial" w:cs="Arial"/>
        <w:sz w:val="16"/>
        <w:lang w:eastAsia="en-US"/>
      </w:rPr>
      <w:tab/>
      <w:t>E: gp.mnvp@gov.si</w:t>
    </w:r>
  </w:p>
  <w:p w14:paraId="4399CCE6" w14:textId="77777777" w:rsidR="003B4FF0" w:rsidRPr="00401EC4" w:rsidRDefault="003B4FF0" w:rsidP="003B4FF0">
    <w:pPr>
      <w:tabs>
        <w:tab w:val="left" w:pos="5112"/>
        <w:tab w:val="right" w:pos="8640"/>
      </w:tabs>
      <w:suppressAutoHyphens w:val="0"/>
      <w:spacing w:line="240" w:lineRule="exact"/>
      <w:rPr>
        <w:rFonts w:ascii="Arial" w:hAnsi="Arial" w:cs="Arial"/>
        <w:sz w:val="16"/>
        <w:lang w:eastAsia="en-US"/>
      </w:rPr>
    </w:pPr>
    <w:r w:rsidRPr="00401EC4">
      <w:rPr>
        <w:rFonts w:ascii="Arial" w:hAnsi="Arial" w:cs="Arial"/>
        <w:sz w:val="16"/>
        <w:lang w:eastAsia="en-US"/>
      </w:rPr>
      <w:tab/>
      <w:t>www.mnvp.gov.si</w:t>
    </w:r>
  </w:p>
  <w:p w14:paraId="0567AB42" w14:textId="146E80B5" w:rsidR="00134008" w:rsidRPr="00125A68" w:rsidRDefault="00134008" w:rsidP="00A46192">
    <w:pPr>
      <w:spacing w:before="40"/>
      <w:ind w:right="-3"/>
      <w:rPr>
        <w:sz w:val="22"/>
        <w:szCs w:val="22"/>
      </w:rPr>
    </w:pPr>
    <w:r>
      <w:rPr>
        <w:noProof/>
        <w:sz w:val="22"/>
        <w:szCs w:val="22"/>
        <w:lang w:eastAsia="sl-SI"/>
      </w:rPr>
      <mc:AlternateContent>
        <mc:Choice Requires="wps">
          <w:drawing>
            <wp:anchor distT="0" distB="0" distL="0" distR="0" simplePos="0" relativeHeight="251657728" behindDoc="0" locked="0" layoutInCell="1" allowOverlap="1" wp14:anchorId="68A78188" wp14:editId="7D572D37">
              <wp:simplePos x="0" y="0"/>
              <wp:positionH relativeFrom="column">
                <wp:posOffset>1493520</wp:posOffset>
              </wp:positionH>
              <wp:positionV relativeFrom="paragraph">
                <wp:posOffset>54610</wp:posOffset>
              </wp:positionV>
              <wp:extent cx="4702175" cy="394335"/>
              <wp:effectExtent l="0" t="0" r="0" b="0"/>
              <wp:wrapSquare wrapText="bothSides"/>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17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EEACD" w14:textId="77777777" w:rsidR="00134008" w:rsidRPr="00106C6A" w:rsidRDefault="00134008" w:rsidP="00A46192">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p w14:paraId="7762B5A7" w14:textId="77777777" w:rsidR="00134008" w:rsidRPr="00106C6A" w:rsidRDefault="00134008" w:rsidP="00A46192">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78188" id="_x0000_t202" coordsize="21600,21600" o:spt="202" path="m,l,21600r21600,l21600,xe">
              <v:stroke joinstyle="miter"/>
              <v:path gradientshapeok="t" o:connecttype="rect"/>
            </v:shapetype>
            <v:shape id="Text Box 1" o:spid="_x0000_s1026" type="#_x0000_t202" style="position:absolute;margin-left:117.6pt;margin-top:4.3pt;width:370.25pt;height:31.05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" filled="f" stroked="f">
              <v:textbox inset="0,0,0,0">
                <w:txbxContent>
                  <w:p w14:paraId="7F5EEACD" w14:textId="77777777" w:rsidR="00134008" w:rsidRPr="00106C6A" w:rsidRDefault="00134008" w:rsidP="00A46192">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p w14:paraId="7762B5A7" w14:textId="77777777" w:rsidR="00134008" w:rsidRPr="00106C6A" w:rsidRDefault="00134008" w:rsidP="00A46192">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2"/>
    <w:multiLevelType w:val="multilevel"/>
    <w:tmpl w:val="00000002"/>
    <w:name w:val="WWNum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2" w15:restartNumberingAfterBreak="0">
    <w:nsid w:val="00000003"/>
    <w:multiLevelType w:val="multilevel"/>
    <w:tmpl w:val="D34E0306"/>
    <w:name w:val="WWNum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rPr>
        <w:rFonts w:ascii="Arial" w:eastAsia="Calibri" w:hAnsi="Arial" w:cs="Arial"/>
      </w:r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3" w15:restartNumberingAfterBreak="0">
    <w:nsid w:val="00000004"/>
    <w:multiLevelType w:val="multilevel"/>
    <w:tmpl w:val="00000004"/>
    <w:name w:val="WWNum5"/>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4" w15:restartNumberingAfterBreak="0">
    <w:nsid w:val="00000005"/>
    <w:multiLevelType w:val="multilevel"/>
    <w:tmpl w:val="00000005"/>
    <w:name w:val="WWNum6"/>
    <w:lvl w:ilvl="0">
      <w:start w:val="1"/>
      <w:numFmt w:val="lowerLetter"/>
      <w:lvlText w:val="%1)"/>
      <w:lvlJc w:val="left"/>
      <w:pPr>
        <w:tabs>
          <w:tab w:val="num" w:pos="0"/>
        </w:tabs>
        <w:ind w:left="1413" w:hanging="705"/>
      </w:p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rPr>
    </w:lvl>
  </w:abstractNum>
  <w:abstractNum w:abstractNumId="5" w15:restartNumberingAfterBreak="0">
    <w:nsid w:val="00000006"/>
    <w:multiLevelType w:val="singleLevel"/>
    <w:tmpl w:val="00000006"/>
    <w:name w:val="WW8Num14"/>
    <w:lvl w:ilvl="0">
      <w:numFmt w:val="bullet"/>
      <w:lvlText w:val="–"/>
      <w:lvlJc w:val="left"/>
      <w:pPr>
        <w:tabs>
          <w:tab w:val="num" w:pos="0"/>
        </w:tabs>
        <w:ind w:left="720" w:hanging="360"/>
      </w:pPr>
      <w:rPr>
        <w:rFonts w:ascii="Arial" w:hAnsi="Arial" w:cs="Arial"/>
      </w:rPr>
    </w:lvl>
  </w:abstractNum>
  <w:abstractNum w:abstractNumId="6" w15:restartNumberingAfterBreak="0">
    <w:nsid w:val="00000007"/>
    <w:multiLevelType w:val="multilevel"/>
    <w:tmpl w:val="00000007"/>
    <w:name w:val="WWNum1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7" w15:restartNumberingAfterBreak="0">
    <w:nsid w:val="00000008"/>
    <w:multiLevelType w:val="multilevel"/>
    <w:tmpl w:val="00000008"/>
    <w:name w:val="WWNum15"/>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8" w15:restartNumberingAfterBreak="0">
    <w:nsid w:val="00000009"/>
    <w:multiLevelType w:val="multilevel"/>
    <w:tmpl w:val="00000009"/>
    <w:name w:val="WWNum1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9" w15:restartNumberingAfterBreak="0">
    <w:nsid w:val="0000000A"/>
    <w:multiLevelType w:val="singleLevel"/>
    <w:tmpl w:val="0000000A"/>
    <w:name w:val="WW8Num24"/>
    <w:lvl w:ilvl="0">
      <w:start w:val="1"/>
      <w:numFmt w:val="decimal"/>
      <w:lvlText w:val="(%1)"/>
      <w:lvlJc w:val="left"/>
      <w:pPr>
        <w:tabs>
          <w:tab w:val="num" w:pos="0"/>
        </w:tabs>
        <w:ind w:left="480" w:hanging="360"/>
      </w:pPr>
      <w:rPr>
        <w:rFonts w:cs="Arial"/>
      </w:rPr>
    </w:lvl>
  </w:abstractNum>
  <w:abstractNum w:abstractNumId="10" w15:restartNumberingAfterBreak="0">
    <w:nsid w:val="0000000B"/>
    <w:multiLevelType w:val="multilevel"/>
    <w:tmpl w:val="0000000B"/>
    <w:name w:val="WWNum18"/>
    <w:lvl w:ilvl="0">
      <w:start w:val="1"/>
      <w:numFmt w:val="lowerLetter"/>
      <w:lvlText w:val="%1)"/>
      <w:lvlJc w:val="left"/>
      <w:pPr>
        <w:tabs>
          <w:tab w:val="num" w:pos="0"/>
        </w:tabs>
        <w:ind w:left="945" w:hanging="360"/>
      </w:pPr>
    </w:lvl>
    <w:lvl w:ilvl="1">
      <w:start w:val="1"/>
      <w:numFmt w:val="lowerLetter"/>
      <w:lvlText w:val="%2."/>
      <w:lvlJc w:val="left"/>
      <w:pPr>
        <w:tabs>
          <w:tab w:val="num" w:pos="0"/>
        </w:tabs>
        <w:ind w:left="1665" w:hanging="360"/>
      </w:pPr>
    </w:lvl>
    <w:lvl w:ilvl="2">
      <w:start w:val="1"/>
      <w:numFmt w:val="lowerRoman"/>
      <w:lvlText w:val="%2.%3."/>
      <w:lvlJc w:val="left"/>
      <w:pPr>
        <w:tabs>
          <w:tab w:val="num" w:pos="0"/>
        </w:tabs>
        <w:ind w:left="2385" w:hanging="180"/>
      </w:pPr>
    </w:lvl>
    <w:lvl w:ilvl="3">
      <w:start w:val="1"/>
      <w:numFmt w:val="decimal"/>
      <w:lvlText w:val="%2.%3.%4."/>
      <w:lvlJc w:val="left"/>
      <w:pPr>
        <w:tabs>
          <w:tab w:val="num" w:pos="0"/>
        </w:tabs>
        <w:ind w:left="3105" w:hanging="360"/>
      </w:pPr>
    </w:lvl>
    <w:lvl w:ilvl="4">
      <w:start w:val="1"/>
      <w:numFmt w:val="lowerLetter"/>
      <w:lvlText w:val="%2.%3.%4.%5."/>
      <w:lvlJc w:val="left"/>
      <w:pPr>
        <w:tabs>
          <w:tab w:val="num" w:pos="0"/>
        </w:tabs>
        <w:ind w:left="3825" w:hanging="360"/>
      </w:pPr>
    </w:lvl>
    <w:lvl w:ilvl="5">
      <w:start w:val="1"/>
      <w:numFmt w:val="lowerRoman"/>
      <w:lvlText w:val="%2.%3.%4.%5.%6."/>
      <w:lvlJc w:val="left"/>
      <w:pPr>
        <w:tabs>
          <w:tab w:val="num" w:pos="0"/>
        </w:tabs>
        <w:ind w:left="4545" w:hanging="180"/>
      </w:pPr>
    </w:lvl>
    <w:lvl w:ilvl="6">
      <w:start w:val="1"/>
      <w:numFmt w:val="decimal"/>
      <w:lvlText w:val="%2.%3.%4.%5.%6.%7."/>
      <w:lvlJc w:val="left"/>
      <w:pPr>
        <w:tabs>
          <w:tab w:val="num" w:pos="0"/>
        </w:tabs>
        <w:ind w:left="5265" w:hanging="360"/>
      </w:pPr>
    </w:lvl>
    <w:lvl w:ilvl="7">
      <w:start w:val="1"/>
      <w:numFmt w:val="lowerLetter"/>
      <w:lvlText w:val="%2.%3.%4.%5.%6.%7.%8."/>
      <w:lvlJc w:val="left"/>
      <w:pPr>
        <w:tabs>
          <w:tab w:val="num" w:pos="0"/>
        </w:tabs>
        <w:ind w:left="5985" w:hanging="360"/>
      </w:pPr>
    </w:lvl>
    <w:lvl w:ilvl="8">
      <w:start w:val="1"/>
      <w:numFmt w:val="lowerRoman"/>
      <w:lvlText w:val="%2.%3.%4.%5.%6.%7.%8.%9."/>
      <w:lvlJc w:val="left"/>
      <w:pPr>
        <w:tabs>
          <w:tab w:val="num" w:pos="0"/>
        </w:tabs>
        <w:ind w:left="6705" w:hanging="180"/>
      </w:pPr>
    </w:lvl>
  </w:abstractNum>
  <w:abstractNum w:abstractNumId="11" w15:restartNumberingAfterBreak="0">
    <w:nsid w:val="0000000C"/>
    <w:multiLevelType w:val="multilevel"/>
    <w:tmpl w:val="EEE8CF0E"/>
    <w:name w:val="WW8Num26"/>
    <w:lvl w:ilvl="0">
      <w:start w:val="1"/>
      <w:numFmt w:val="decimal"/>
      <w:lvlText w:val="(%1)"/>
      <w:lvlJc w:val="left"/>
      <w:pPr>
        <w:tabs>
          <w:tab w:val="num" w:pos="360"/>
        </w:tabs>
        <w:ind w:left="360" w:hanging="360"/>
      </w:pPr>
      <w:rPr>
        <w:rFonts w:ascii="Arial" w:eastAsia="Times New Roman" w:hAnsi="Arial" w:cs="Arial" w:hint="default"/>
      </w:rPr>
    </w:lvl>
    <w:lvl w:ilvl="1">
      <w:start w:val="1"/>
      <w:numFmt w:val="decimal"/>
      <w:lvlText w:val="%2."/>
      <w:lvlJc w:val="left"/>
      <w:pPr>
        <w:tabs>
          <w:tab w:val="num" w:pos="720"/>
        </w:tabs>
        <w:ind w:left="720" w:hanging="360"/>
      </w:pPr>
      <w:rPr>
        <w:rFonts w:ascii="Courier New" w:hAnsi="Courier New" w:cs="Courier New" w:hint="default"/>
      </w:rPr>
    </w:lvl>
    <w:lvl w:ilvl="2">
      <w:start w:val="1"/>
      <w:numFmt w:val="decimal"/>
      <w:lvlText w:val="%3."/>
      <w:lvlJc w:val="left"/>
      <w:pPr>
        <w:tabs>
          <w:tab w:val="num" w:pos="1080"/>
        </w:tabs>
        <w:ind w:left="1080" w:hanging="360"/>
      </w:pPr>
      <w:rPr>
        <w:rFonts w:ascii="Wingdings" w:hAnsi="Wingdings" w:cs="Wingdings" w:hint="default"/>
      </w:rPr>
    </w:lvl>
    <w:lvl w:ilvl="3">
      <w:start w:val="1"/>
      <w:numFmt w:val="decimal"/>
      <w:lvlText w:val="%4."/>
      <w:lvlJc w:val="left"/>
      <w:pPr>
        <w:tabs>
          <w:tab w:val="num" w:pos="1440"/>
        </w:tabs>
        <w:ind w:left="1440" w:hanging="360"/>
      </w:pPr>
      <w:rPr>
        <w:rFonts w:ascii="Symbol" w:hAnsi="Symbol" w:cs="Symbol" w:hint="default"/>
      </w:r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2" w15:restartNumberingAfterBreak="0">
    <w:nsid w:val="0000000F"/>
    <w:multiLevelType w:val="multilevel"/>
    <w:tmpl w:val="0000000F"/>
    <w:name w:val="WWNum2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3" w15:restartNumberingAfterBreak="0">
    <w:nsid w:val="00000010"/>
    <w:multiLevelType w:val="multilevel"/>
    <w:tmpl w:val="00000010"/>
    <w:name w:val="WWNum28"/>
    <w:lvl w:ilvl="0">
      <w:start w:val="1"/>
      <w:numFmt w:val="decimal"/>
      <w:lvlText w:val="(%1)"/>
      <w:lvlJc w:val="left"/>
      <w:pPr>
        <w:tabs>
          <w:tab w:val="num" w:pos="0"/>
        </w:tabs>
        <w:ind w:left="450" w:hanging="450"/>
      </w:p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14" w15:restartNumberingAfterBreak="0">
    <w:nsid w:val="00000012"/>
    <w:multiLevelType w:val="multilevel"/>
    <w:tmpl w:val="00000012"/>
    <w:name w:val="WWNum33"/>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15" w15:restartNumberingAfterBreak="0">
    <w:nsid w:val="05CE5F0B"/>
    <w:multiLevelType w:val="hybridMultilevel"/>
    <w:tmpl w:val="56DEF0A0"/>
    <w:lvl w:ilvl="0" w:tplc="BF4A0A5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09054528"/>
    <w:multiLevelType w:val="hybridMultilevel"/>
    <w:tmpl w:val="B654323E"/>
    <w:lvl w:ilvl="0" w:tplc="0220CA34">
      <w:start w:val="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0A742BF3"/>
    <w:multiLevelType w:val="hybridMultilevel"/>
    <w:tmpl w:val="A2B80B5C"/>
    <w:name w:val="WW8Num242"/>
    <w:lvl w:ilvl="0" w:tplc="5AE460B2">
      <w:start w:val="1"/>
      <w:numFmt w:val="decimal"/>
      <w:lvlText w:val="(%1)"/>
      <w:lvlJc w:val="left"/>
      <w:pPr>
        <w:tabs>
          <w:tab w:val="num" w:pos="0"/>
        </w:tabs>
        <w:ind w:left="480" w:hanging="360"/>
      </w:pPr>
      <w:rPr>
        <w:rFonts w:cs="Arial"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0B706DB7"/>
    <w:multiLevelType w:val="hybridMultilevel"/>
    <w:tmpl w:val="A6EAD08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15:restartNumberingAfterBreak="0">
    <w:nsid w:val="0BBD0AFD"/>
    <w:multiLevelType w:val="hybridMultilevel"/>
    <w:tmpl w:val="8B969BD4"/>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10CD4748"/>
    <w:multiLevelType w:val="hybridMultilevel"/>
    <w:tmpl w:val="0C103648"/>
    <w:lvl w:ilvl="0" w:tplc="6D04A562">
      <w:numFmt w:val="bullet"/>
      <w:lvlText w:val="–"/>
      <w:lvlJc w:val="left"/>
      <w:pPr>
        <w:ind w:left="530" w:hanging="360"/>
      </w:pPr>
      <w:rPr>
        <w:rFonts w:ascii="Arial" w:eastAsia="Times New Roman" w:hAnsi="Arial" w:cs="Arial" w:hint="default"/>
      </w:rPr>
    </w:lvl>
    <w:lvl w:ilvl="1" w:tplc="04240003" w:tentative="1">
      <w:start w:val="1"/>
      <w:numFmt w:val="bullet"/>
      <w:lvlText w:val="o"/>
      <w:lvlJc w:val="left"/>
      <w:pPr>
        <w:ind w:left="1250" w:hanging="360"/>
      </w:pPr>
      <w:rPr>
        <w:rFonts w:ascii="Courier New" w:hAnsi="Courier New" w:cs="Courier New" w:hint="default"/>
      </w:rPr>
    </w:lvl>
    <w:lvl w:ilvl="2" w:tplc="04240005" w:tentative="1">
      <w:start w:val="1"/>
      <w:numFmt w:val="bullet"/>
      <w:lvlText w:val=""/>
      <w:lvlJc w:val="left"/>
      <w:pPr>
        <w:ind w:left="1970" w:hanging="360"/>
      </w:pPr>
      <w:rPr>
        <w:rFonts w:ascii="Wingdings" w:hAnsi="Wingdings" w:hint="default"/>
      </w:rPr>
    </w:lvl>
    <w:lvl w:ilvl="3" w:tplc="04240001" w:tentative="1">
      <w:start w:val="1"/>
      <w:numFmt w:val="bullet"/>
      <w:lvlText w:val=""/>
      <w:lvlJc w:val="left"/>
      <w:pPr>
        <w:ind w:left="2690" w:hanging="360"/>
      </w:pPr>
      <w:rPr>
        <w:rFonts w:ascii="Symbol" w:hAnsi="Symbol" w:hint="default"/>
      </w:rPr>
    </w:lvl>
    <w:lvl w:ilvl="4" w:tplc="04240003" w:tentative="1">
      <w:start w:val="1"/>
      <w:numFmt w:val="bullet"/>
      <w:lvlText w:val="o"/>
      <w:lvlJc w:val="left"/>
      <w:pPr>
        <w:ind w:left="3410" w:hanging="360"/>
      </w:pPr>
      <w:rPr>
        <w:rFonts w:ascii="Courier New" w:hAnsi="Courier New" w:cs="Courier New" w:hint="default"/>
      </w:rPr>
    </w:lvl>
    <w:lvl w:ilvl="5" w:tplc="04240005" w:tentative="1">
      <w:start w:val="1"/>
      <w:numFmt w:val="bullet"/>
      <w:lvlText w:val=""/>
      <w:lvlJc w:val="left"/>
      <w:pPr>
        <w:ind w:left="4130" w:hanging="360"/>
      </w:pPr>
      <w:rPr>
        <w:rFonts w:ascii="Wingdings" w:hAnsi="Wingdings" w:hint="default"/>
      </w:rPr>
    </w:lvl>
    <w:lvl w:ilvl="6" w:tplc="04240001" w:tentative="1">
      <w:start w:val="1"/>
      <w:numFmt w:val="bullet"/>
      <w:lvlText w:val=""/>
      <w:lvlJc w:val="left"/>
      <w:pPr>
        <w:ind w:left="4850" w:hanging="360"/>
      </w:pPr>
      <w:rPr>
        <w:rFonts w:ascii="Symbol" w:hAnsi="Symbol" w:hint="default"/>
      </w:rPr>
    </w:lvl>
    <w:lvl w:ilvl="7" w:tplc="04240003" w:tentative="1">
      <w:start w:val="1"/>
      <w:numFmt w:val="bullet"/>
      <w:lvlText w:val="o"/>
      <w:lvlJc w:val="left"/>
      <w:pPr>
        <w:ind w:left="5570" w:hanging="360"/>
      </w:pPr>
      <w:rPr>
        <w:rFonts w:ascii="Courier New" w:hAnsi="Courier New" w:cs="Courier New" w:hint="default"/>
      </w:rPr>
    </w:lvl>
    <w:lvl w:ilvl="8" w:tplc="04240005" w:tentative="1">
      <w:start w:val="1"/>
      <w:numFmt w:val="bullet"/>
      <w:lvlText w:val=""/>
      <w:lvlJc w:val="left"/>
      <w:pPr>
        <w:ind w:left="6290" w:hanging="360"/>
      </w:pPr>
      <w:rPr>
        <w:rFonts w:ascii="Wingdings" w:hAnsi="Wingdings" w:hint="default"/>
      </w:rPr>
    </w:lvl>
  </w:abstractNum>
  <w:abstractNum w:abstractNumId="21" w15:restartNumberingAfterBreak="0">
    <w:nsid w:val="16836791"/>
    <w:multiLevelType w:val="multilevel"/>
    <w:tmpl w:val="88BC1378"/>
    <w:name w:val="WWNum42"/>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0"/>
        </w:tabs>
        <w:ind w:left="1080" w:hanging="360"/>
      </w:pPr>
      <w:rPr>
        <w:rFonts w:ascii="Arial" w:eastAsia="Calibri" w:hAnsi="Arial" w:cs="Arial" w:hint="default"/>
      </w:rPr>
    </w:lvl>
    <w:lvl w:ilvl="2">
      <w:start w:val="1"/>
      <w:numFmt w:val="lowerRoman"/>
      <w:lvlText w:val="%2.%3."/>
      <w:lvlJc w:val="left"/>
      <w:pPr>
        <w:tabs>
          <w:tab w:val="num" w:pos="0"/>
        </w:tabs>
        <w:ind w:left="1800" w:hanging="180"/>
      </w:pPr>
      <w:rPr>
        <w:rFonts w:hint="default"/>
      </w:rPr>
    </w:lvl>
    <w:lvl w:ilvl="3">
      <w:start w:val="1"/>
      <w:numFmt w:val="decimal"/>
      <w:lvlText w:val="%2.%3.%4."/>
      <w:lvlJc w:val="left"/>
      <w:pPr>
        <w:tabs>
          <w:tab w:val="num" w:pos="0"/>
        </w:tabs>
        <w:ind w:left="2520" w:hanging="360"/>
      </w:pPr>
      <w:rPr>
        <w:rFonts w:hint="default"/>
      </w:rPr>
    </w:lvl>
    <w:lvl w:ilvl="4">
      <w:start w:val="1"/>
      <w:numFmt w:val="lowerLetter"/>
      <w:lvlText w:val="%2.%3.%4.%5."/>
      <w:lvlJc w:val="left"/>
      <w:pPr>
        <w:tabs>
          <w:tab w:val="num" w:pos="0"/>
        </w:tabs>
        <w:ind w:left="3240" w:hanging="360"/>
      </w:pPr>
      <w:rPr>
        <w:rFonts w:hint="default"/>
      </w:rPr>
    </w:lvl>
    <w:lvl w:ilvl="5">
      <w:start w:val="1"/>
      <w:numFmt w:val="lowerRoman"/>
      <w:lvlText w:val="%2.%3.%4.%5.%6."/>
      <w:lvlJc w:val="left"/>
      <w:pPr>
        <w:tabs>
          <w:tab w:val="num" w:pos="0"/>
        </w:tabs>
        <w:ind w:left="3960" w:hanging="180"/>
      </w:pPr>
      <w:rPr>
        <w:rFonts w:hint="default"/>
      </w:rPr>
    </w:lvl>
    <w:lvl w:ilvl="6">
      <w:start w:val="1"/>
      <w:numFmt w:val="decimal"/>
      <w:lvlText w:val="%2.%3.%4.%5.%6.%7."/>
      <w:lvlJc w:val="left"/>
      <w:pPr>
        <w:tabs>
          <w:tab w:val="num" w:pos="0"/>
        </w:tabs>
        <w:ind w:left="4680" w:hanging="360"/>
      </w:pPr>
      <w:rPr>
        <w:rFonts w:hint="default"/>
      </w:rPr>
    </w:lvl>
    <w:lvl w:ilvl="7">
      <w:start w:val="1"/>
      <w:numFmt w:val="lowerLetter"/>
      <w:lvlText w:val="%2.%3.%4.%5.%6.%7.%8."/>
      <w:lvlJc w:val="left"/>
      <w:pPr>
        <w:tabs>
          <w:tab w:val="num" w:pos="0"/>
        </w:tabs>
        <w:ind w:left="5400" w:hanging="360"/>
      </w:pPr>
      <w:rPr>
        <w:rFonts w:hint="default"/>
      </w:rPr>
    </w:lvl>
    <w:lvl w:ilvl="8">
      <w:start w:val="1"/>
      <w:numFmt w:val="lowerRoman"/>
      <w:lvlText w:val="%2.%3.%4.%5.%6.%7.%8.%9."/>
      <w:lvlJc w:val="left"/>
      <w:pPr>
        <w:tabs>
          <w:tab w:val="num" w:pos="0"/>
        </w:tabs>
        <w:ind w:left="6120" w:hanging="180"/>
      </w:pPr>
      <w:rPr>
        <w:rFonts w:hint="default"/>
      </w:rPr>
    </w:lvl>
  </w:abstractNum>
  <w:abstractNum w:abstractNumId="22" w15:restartNumberingAfterBreak="0">
    <w:nsid w:val="172109A8"/>
    <w:multiLevelType w:val="hybridMultilevel"/>
    <w:tmpl w:val="42ECACEC"/>
    <w:lvl w:ilvl="0" w:tplc="76AC1A70">
      <w:start w:val="49"/>
      <w:numFmt w:val="bullet"/>
      <w:lvlText w:val=""/>
      <w:lvlJc w:val="left"/>
      <w:pPr>
        <w:ind w:left="720" w:hanging="360"/>
      </w:pPr>
      <w:rPr>
        <w:rFonts w:ascii="Symbol" w:eastAsia="Times New Roman" w:hAnsi="Symbol" w:cs="Times New Roman" w:hint="default"/>
      </w:rPr>
    </w:lvl>
    <w:lvl w:ilvl="1" w:tplc="76AC1A70">
      <w:start w:val="49"/>
      <w:numFmt w:val="bullet"/>
      <w:lvlText w:val=""/>
      <w:lvlJc w:val="left"/>
      <w:pPr>
        <w:ind w:left="1440" w:hanging="36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18645F1C"/>
    <w:multiLevelType w:val="hybridMultilevel"/>
    <w:tmpl w:val="11B80F3C"/>
    <w:lvl w:ilvl="0" w:tplc="F2568230">
      <w:start w:val="1"/>
      <w:numFmt w:val="decimal"/>
      <w:lvlText w:val="(%1)"/>
      <w:lvlJc w:val="left"/>
      <w:pPr>
        <w:ind w:left="530" w:hanging="360"/>
      </w:pPr>
      <w:rPr>
        <w:rFonts w:hint="default"/>
      </w:rPr>
    </w:lvl>
    <w:lvl w:ilvl="1" w:tplc="04240019" w:tentative="1">
      <w:start w:val="1"/>
      <w:numFmt w:val="lowerLetter"/>
      <w:lvlText w:val="%2."/>
      <w:lvlJc w:val="left"/>
      <w:pPr>
        <w:ind w:left="1250" w:hanging="360"/>
      </w:pPr>
    </w:lvl>
    <w:lvl w:ilvl="2" w:tplc="0424001B" w:tentative="1">
      <w:start w:val="1"/>
      <w:numFmt w:val="lowerRoman"/>
      <w:lvlText w:val="%3."/>
      <w:lvlJc w:val="right"/>
      <w:pPr>
        <w:ind w:left="1970" w:hanging="180"/>
      </w:pPr>
    </w:lvl>
    <w:lvl w:ilvl="3" w:tplc="0424000F" w:tentative="1">
      <w:start w:val="1"/>
      <w:numFmt w:val="decimal"/>
      <w:lvlText w:val="%4."/>
      <w:lvlJc w:val="left"/>
      <w:pPr>
        <w:ind w:left="2690" w:hanging="360"/>
      </w:pPr>
    </w:lvl>
    <w:lvl w:ilvl="4" w:tplc="04240019" w:tentative="1">
      <w:start w:val="1"/>
      <w:numFmt w:val="lowerLetter"/>
      <w:lvlText w:val="%5."/>
      <w:lvlJc w:val="left"/>
      <w:pPr>
        <w:ind w:left="3410" w:hanging="360"/>
      </w:pPr>
    </w:lvl>
    <w:lvl w:ilvl="5" w:tplc="0424001B" w:tentative="1">
      <w:start w:val="1"/>
      <w:numFmt w:val="lowerRoman"/>
      <w:lvlText w:val="%6."/>
      <w:lvlJc w:val="right"/>
      <w:pPr>
        <w:ind w:left="4130" w:hanging="180"/>
      </w:pPr>
    </w:lvl>
    <w:lvl w:ilvl="6" w:tplc="0424000F" w:tentative="1">
      <w:start w:val="1"/>
      <w:numFmt w:val="decimal"/>
      <w:lvlText w:val="%7."/>
      <w:lvlJc w:val="left"/>
      <w:pPr>
        <w:ind w:left="4850" w:hanging="360"/>
      </w:pPr>
    </w:lvl>
    <w:lvl w:ilvl="7" w:tplc="04240019" w:tentative="1">
      <w:start w:val="1"/>
      <w:numFmt w:val="lowerLetter"/>
      <w:lvlText w:val="%8."/>
      <w:lvlJc w:val="left"/>
      <w:pPr>
        <w:ind w:left="5570" w:hanging="360"/>
      </w:pPr>
    </w:lvl>
    <w:lvl w:ilvl="8" w:tplc="0424001B" w:tentative="1">
      <w:start w:val="1"/>
      <w:numFmt w:val="lowerRoman"/>
      <w:lvlText w:val="%9."/>
      <w:lvlJc w:val="right"/>
      <w:pPr>
        <w:ind w:left="6290" w:hanging="180"/>
      </w:pPr>
    </w:lvl>
  </w:abstractNum>
  <w:abstractNum w:abstractNumId="24" w15:restartNumberingAfterBreak="0">
    <w:nsid w:val="19AC129A"/>
    <w:multiLevelType w:val="hybridMultilevel"/>
    <w:tmpl w:val="B082F244"/>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20410DC8"/>
    <w:multiLevelType w:val="hybridMultilevel"/>
    <w:tmpl w:val="2CCE4D12"/>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211021F1"/>
    <w:multiLevelType w:val="hybridMultilevel"/>
    <w:tmpl w:val="CC28CE5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21BA0553"/>
    <w:multiLevelType w:val="hybridMultilevel"/>
    <w:tmpl w:val="C0D060E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22886DA1"/>
    <w:multiLevelType w:val="hybridMultilevel"/>
    <w:tmpl w:val="AC28122C"/>
    <w:lvl w:ilvl="0" w:tplc="94BEBBC0">
      <w:start w:val="1"/>
      <w:numFmt w:val="decimal"/>
      <w:lvlText w:val="(%1)"/>
      <w:lvlJc w:val="left"/>
      <w:pPr>
        <w:ind w:left="720" w:hanging="360"/>
      </w:pPr>
      <w:rPr>
        <w:rFonts w:ascii="Arial" w:hAnsi="Arial" w:cs="Arial"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29236A23"/>
    <w:multiLevelType w:val="hybridMultilevel"/>
    <w:tmpl w:val="26BC578A"/>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2B3C680A"/>
    <w:multiLevelType w:val="hybridMultilevel"/>
    <w:tmpl w:val="8E36270A"/>
    <w:lvl w:ilvl="0" w:tplc="7CE0FF6C">
      <w:start w:val="1"/>
      <w:numFmt w:val="decimal"/>
      <w:lvlText w:val="(%1)"/>
      <w:lvlJc w:val="left"/>
      <w:pPr>
        <w:ind w:left="720" w:hanging="360"/>
      </w:pPr>
      <w:rPr>
        <w:rFonts w:ascii="Arial" w:eastAsia="Times New Roman" w:hAnsi="Arial" w:cs="Arial"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2D2770C6"/>
    <w:multiLevelType w:val="hybridMultilevel"/>
    <w:tmpl w:val="3F0C27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2E94153B"/>
    <w:multiLevelType w:val="hybridMultilevel"/>
    <w:tmpl w:val="A5DC5DC4"/>
    <w:lvl w:ilvl="0" w:tplc="0424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FCF6142"/>
    <w:multiLevelType w:val="hybridMultilevel"/>
    <w:tmpl w:val="3E3609A4"/>
    <w:lvl w:ilvl="0" w:tplc="09A41274">
      <w:numFmt w:val="bullet"/>
      <w:lvlText w:val="-"/>
      <w:lvlJc w:val="left"/>
      <w:pPr>
        <w:ind w:left="1065" w:hanging="705"/>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31F25538"/>
    <w:multiLevelType w:val="hybridMultilevel"/>
    <w:tmpl w:val="C656761E"/>
    <w:lvl w:ilvl="0" w:tplc="9A2E6A8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331162A0"/>
    <w:multiLevelType w:val="hybridMultilevel"/>
    <w:tmpl w:val="3F0C27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33FE66B0"/>
    <w:multiLevelType w:val="hybridMultilevel"/>
    <w:tmpl w:val="6EA0813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0"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41"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2" w15:restartNumberingAfterBreak="0">
    <w:nsid w:val="3B240F82"/>
    <w:multiLevelType w:val="hybridMultilevel"/>
    <w:tmpl w:val="2FE0FA74"/>
    <w:lvl w:ilvl="0" w:tplc="18D4D02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3B4042C0"/>
    <w:multiLevelType w:val="hybridMultilevel"/>
    <w:tmpl w:val="D0B2FBEA"/>
    <w:lvl w:ilvl="0" w:tplc="6E4E0D4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3CA00D3E"/>
    <w:multiLevelType w:val="hybridMultilevel"/>
    <w:tmpl w:val="8648217E"/>
    <w:lvl w:ilvl="0" w:tplc="116CE27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3FCA692F"/>
    <w:multiLevelType w:val="hybridMultilevel"/>
    <w:tmpl w:val="56DEF0A0"/>
    <w:lvl w:ilvl="0" w:tplc="BF4A0A5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15:restartNumberingAfterBreak="0">
    <w:nsid w:val="43D21BEC"/>
    <w:multiLevelType w:val="hybridMultilevel"/>
    <w:tmpl w:val="83CCB240"/>
    <w:lvl w:ilvl="0" w:tplc="A9CA47A0">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450641F2"/>
    <w:multiLevelType w:val="hybridMultilevel"/>
    <w:tmpl w:val="39B65F44"/>
    <w:lvl w:ilvl="0" w:tplc="E33AA7CE">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9" w15:restartNumberingAfterBreak="0">
    <w:nsid w:val="49F209E1"/>
    <w:multiLevelType w:val="hybridMultilevel"/>
    <w:tmpl w:val="2E4C8ACA"/>
    <w:lvl w:ilvl="0" w:tplc="28D4947E">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4AAF5BDB"/>
    <w:multiLevelType w:val="hybridMultilevel"/>
    <w:tmpl w:val="C2D628D2"/>
    <w:lvl w:ilvl="0" w:tplc="EDD488C0">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 w15:restartNumberingAfterBreak="0">
    <w:nsid w:val="4CA4035C"/>
    <w:multiLevelType w:val="hybridMultilevel"/>
    <w:tmpl w:val="73AE4A9A"/>
    <w:lvl w:ilvl="0" w:tplc="544A2CD6">
      <w:start w:val="12"/>
      <w:numFmt w:val="bullet"/>
      <w:lvlText w:val="–"/>
      <w:lvlJc w:val="left"/>
      <w:pPr>
        <w:ind w:left="530" w:hanging="360"/>
      </w:pPr>
      <w:rPr>
        <w:rFonts w:ascii="Arial" w:eastAsia="Times New Roman" w:hAnsi="Arial" w:cs="Arial" w:hint="default"/>
      </w:rPr>
    </w:lvl>
    <w:lvl w:ilvl="1" w:tplc="04240003" w:tentative="1">
      <w:start w:val="1"/>
      <w:numFmt w:val="bullet"/>
      <w:lvlText w:val="o"/>
      <w:lvlJc w:val="left"/>
      <w:pPr>
        <w:ind w:left="1250" w:hanging="360"/>
      </w:pPr>
      <w:rPr>
        <w:rFonts w:ascii="Courier New" w:hAnsi="Courier New" w:cs="Courier New" w:hint="default"/>
      </w:rPr>
    </w:lvl>
    <w:lvl w:ilvl="2" w:tplc="04240005" w:tentative="1">
      <w:start w:val="1"/>
      <w:numFmt w:val="bullet"/>
      <w:lvlText w:val=""/>
      <w:lvlJc w:val="left"/>
      <w:pPr>
        <w:ind w:left="1970" w:hanging="360"/>
      </w:pPr>
      <w:rPr>
        <w:rFonts w:ascii="Wingdings" w:hAnsi="Wingdings" w:hint="default"/>
      </w:rPr>
    </w:lvl>
    <w:lvl w:ilvl="3" w:tplc="04240001" w:tentative="1">
      <w:start w:val="1"/>
      <w:numFmt w:val="bullet"/>
      <w:lvlText w:val=""/>
      <w:lvlJc w:val="left"/>
      <w:pPr>
        <w:ind w:left="2690" w:hanging="360"/>
      </w:pPr>
      <w:rPr>
        <w:rFonts w:ascii="Symbol" w:hAnsi="Symbol" w:hint="default"/>
      </w:rPr>
    </w:lvl>
    <w:lvl w:ilvl="4" w:tplc="04240003" w:tentative="1">
      <w:start w:val="1"/>
      <w:numFmt w:val="bullet"/>
      <w:lvlText w:val="o"/>
      <w:lvlJc w:val="left"/>
      <w:pPr>
        <w:ind w:left="3410" w:hanging="360"/>
      </w:pPr>
      <w:rPr>
        <w:rFonts w:ascii="Courier New" w:hAnsi="Courier New" w:cs="Courier New" w:hint="default"/>
      </w:rPr>
    </w:lvl>
    <w:lvl w:ilvl="5" w:tplc="04240005" w:tentative="1">
      <w:start w:val="1"/>
      <w:numFmt w:val="bullet"/>
      <w:lvlText w:val=""/>
      <w:lvlJc w:val="left"/>
      <w:pPr>
        <w:ind w:left="4130" w:hanging="360"/>
      </w:pPr>
      <w:rPr>
        <w:rFonts w:ascii="Wingdings" w:hAnsi="Wingdings" w:hint="default"/>
      </w:rPr>
    </w:lvl>
    <w:lvl w:ilvl="6" w:tplc="04240001" w:tentative="1">
      <w:start w:val="1"/>
      <w:numFmt w:val="bullet"/>
      <w:lvlText w:val=""/>
      <w:lvlJc w:val="left"/>
      <w:pPr>
        <w:ind w:left="4850" w:hanging="360"/>
      </w:pPr>
      <w:rPr>
        <w:rFonts w:ascii="Symbol" w:hAnsi="Symbol" w:hint="default"/>
      </w:rPr>
    </w:lvl>
    <w:lvl w:ilvl="7" w:tplc="04240003" w:tentative="1">
      <w:start w:val="1"/>
      <w:numFmt w:val="bullet"/>
      <w:lvlText w:val="o"/>
      <w:lvlJc w:val="left"/>
      <w:pPr>
        <w:ind w:left="5570" w:hanging="360"/>
      </w:pPr>
      <w:rPr>
        <w:rFonts w:ascii="Courier New" w:hAnsi="Courier New" w:cs="Courier New" w:hint="default"/>
      </w:rPr>
    </w:lvl>
    <w:lvl w:ilvl="8" w:tplc="04240005" w:tentative="1">
      <w:start w:val="1"/>
      <w:numFmt w:val="bullet"/>
      <w:lvlText w:val=""/>
      <w:lvlJc w:val="left"/>
      <w:pPr>
        <w:ind w:left="6290" w:hanging="360"/>
      </w:pPr>
      <w:rPr>
        <w:rFonts w:ascii="Wingdings" w:hAnsi="Wingdings" w:hint="default"/>
      </w:rPr>
    </w:lvl>
  </w:abstractNum>
  <w:abstractNum w:abstractNumId="52" w15:restartNumberingAfterBreak="0">
    <w:nsid w:val="50FE5CF7"/>
    <w:multiLevelType w:val="hybridMultilevel"/>
    <w:tmpl w:val="838AB42A"/>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5C881B34"/>
    <w:multiLevelType w:val="hybridMultilevel"/>
    <w:tmpl w:val="0780000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5F5872ED"/>
    <w:multiLevelType w:val="hybridMultilevel"/>
    <w:tmpl w:val="28FE00D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62E52A95"/>
    <w:multiLevelType w:val="hybridMultilevel"/>
    <w:tmpl w:val="169244C2"/>
    <w:lvl w:ilvl="0" w:tplc="F7868A46">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647A59A0"/>
    <w:multiLevelType w:val="hybridMultilevel"/>
    <w:tmpl w:val="87B49EE6"/>
    <w:lvl w:ilvl="0" w:tplc="6BEE039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15:restartNumberingAfterBreak="0">
    <w:nsid w:val="659F509A"/>
    <w:multiLevelType w:val="hybridMultilevel"/>
    <w:tmpl w:val="B1C2CE8E"/>
    <w:lvl w:ilvl="0" w:tplc="563234E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15:restartNumberingAfterBreak="0">
    <w:nsid w:val="66A4008C"/>
    <w:multiLevelType w:val="hybridMultilevel"/>
    <w:tmpl w:val="49965E28"/>
    <w:lvl w:ilvl="0" w:tplc="DB46865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6A870AC5"/>
    <w:multiLevelType w:val="hybridMultilevel"/>
    <w:tmpl w:val="97DE938C"/>
    <w:lvl w:ilvl="0" w:tplc="C5B8A3A0">
      <w:start w:val="1"/>
      <w:numFmt w:val="bullet"/>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E7A0C1E"/>
    <w:multiLevelType w:val="hybridMultilevel"/>
    <w:tmpl w:val="1AF23CCA"/>
    <w:lvl w:ilvl="0" w:tplc="4B58C632">
      <w:start w:val="1"/>
      <w:numFmt w:val="decimal"/>
      <w:lvlText w:val="(%1)"/>
      <w:lvlJc w:val="left"/>
      <w:pPr>
        <w:ind w:left="530" w:hanging="360"/>
      </w:pPr>
      <w:rPr>
        <w:rFonts w:hint="default"/>
      </w:rPr>
    </w:lvl>
    <w:lvl w:ilvl="1" w:tplc="04240019" w:tentative="1">
      <w:start w:val="1"/>
      <w:numFmt w:val="lowerLetter"/>
      <w:lvlText w:val="%2."/>
      <w:lvlJc w:val="left"/>
      <w:pPr>
        <w:ind w:left="1250" w:hanging="360"/>
      </w:pPr>
    </w:lvl>
    <w:lvl w:ilvl="2" w:tplc="0424001B" w:tentative="1">
      <w:start w:val="1"/>
      <w:numFmt w:val="lowerRoman"/>
      <w:lvlText w:val="%3."/>
      <w:lvlJc w:val="right"/>
      <w:pPr>
        <w:ind w:left="1970" w:hanging="180"/>
      </w:pPr>
    </w:lvl>
    <w:lvl w:ilvl="3" w:tplc="0424000F" w:tentative="1">
      <w:start w:val="1"/>
      <w:numFmt w:val="decimal"/>
      <w:lvlText w:val="%4."/>
      <w:lvlJc w:val="left"/>
      <w:pPr>
        <w:ind w:left="2690" w:hanging="360"/>
      </w:pPr>
    </w:lvl>
    <w:lvl w:ilvl="4" w:tplc="04240019" w:tentative="1">
      <w:start w:val="1"/>
      <w:numFmt w:val="lowerLetter"/>
      <w:lvlText w:val="%5."/>
      <w:lvlJc w:val="left"/>
      <w:pPr>
        <w:ind w:left="3410" w:hanging="360"/>
      </w:pPr>
    </w:lvl>
    <w:lvl w:ilvl="5" w:tplc="0424001B" w:tentative="1">
      <w:start w:val="1"/>
      <w:numFmt w:val="lowerRoman"/>
      <w:lvlText w:val="%6."/>
      <w:lvlJc w:val="right"/>
      <w:pPr>
        <w:ind w:left="4130" w:hanging="180"/>
      </w:pPr>
    </w:lvl>
    <w:lvl w:ilvl="6" w:tplc="0424000F" w:tentative="1">
      <w:start w:val="1"/>
      <w:numFmt w:val="decimal"/>
      <w:lvlText w:val="%7."/>
      <w:lvlJc w:val="left"/>
      <w:pPr>
        <w:ind w:left="4850" w:hanging="360"/>
      </w:pPr>
    </w:lvl>
    <w:lvl w:ilvl="7" w:tplc="04240019" w:tentative="1">
      <w:start w:val="1"/>
      <w:numFmt w:val="lowerLetter"/>
      <w:lvlText w:val="%8."/>
      <w:lvlJc w:val="left"/>
      <w:pPr>
        <w:ind w:left="5570" w:hanging="360"/>
      </w:pPr>
    </w:lvl>
    <w:lvl w:ilvl="8" w:tplc="0424001B" w:tentative="1">
      <w:start w:val="1"/>
      <w:numFmt w:val="lowerRoman"/>
      <w:lvlText w:val="%9."/>
      <w:lvlJc w:val="right"/>
      <w:pPr>
        <w:ind w:left="6290" w:hanging="180"/>
      </w:pPr>
    </w:lvl>
  </w:abstractNum>
  <w:abstractNum w:abstractNumId="64" w15:restartNumberingAfterBreak="0">
    <w:nsid w:val="71756786"/>
    <w:multiLevelType w:val="hybridMultilevel"/>
    <w:tmpl w:val="78C0D8F2"/>
    <w:lvl w:ilvl="0" w:tplc="76AC1A70">
      <w:start w:val="49"/>
      <w:numFmt w:val="bullet"/>
      <w:lvlText w:val=""/>
      <w:lvlJc w:val="left"/>
      <w:pPr>
        <w:ind w:left="720" w:hanging="360"/>
      </w:pPr>
      <w:rPr>
        <w:rFonts w:ascii="Symbol" w:eastAsia="Times New Roman" w:hAnsi="Symbol" w:cs="Times New Roman" w:hint="default"/>
      </w:rPr>
    </w:lvl>
    <w:lvl w:ilvl="1" w:tplc="7D4431D4">
      <w:numFmt w:val="bullet"/>
      <w:lvlText w:val="-"/>
      <w:lvlJc w:val="left"/>
      <w:pPr>
        <w:ind w:left="1755" w:hanging="675"/>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73317E90"/>
    <w:multiLevelType w:val="hybridMultilevel"/>
    <w:tmpl w:val="56DEF0A0"/>
    <w:lvl w:ilvl="0" w:tplc="BF4A0A5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6" w15:restartNumberingAfterBreak="0">
    <w:nsid w:val="73A66FB2"/>
    <w:multiLevelType w:val="hybridMultilevel"/>
    <w:tmpl w:val="3D484EBE"/>
    <w:lvl w:ilvl="0" w:tplc="3B2A46F2">
      <w:numFmt w:val="bullet"/>
      <w:lvlText w:val="–"/>
      <w:lvlJc w:val="left"/>
      <w:pPr>
        <w:ind w:left="530" w:hanging="360"/>
      </w:pPr>
      <w:rPr>
        <w:rFonts w:ascii="Arial" w:eastAsia="Times New Roman" w:hAnsi="Arial" w:cs="Arial" w:hint="default"/>
      </w:rPr>
    </w:lvl>
    <w:lvl w:ilvl="1" w:tplc="04240003" w:tentative="1">
      <w:start w:val="1"/>
      <w:numFmt w:val="bullet"/>
      <w:lvlText w:val="o"/>
      <w:lvlJc w:val="left"/>
      <w:pPr>
        <w:ind w:left="1250" w:hanging="360"/>
      </w:pPr>
      <w:rPr>
        <w:rFonts w:ascii="Courier New" w:hAnsi="Courier New" w:cs="Courier New" w:hint="default"/>
      </w:rPr>
    </w:lvl>
    <w:lvl w:ilvl="2" w:tplc="04240005" w:tentative="1">
      <w:start w:val="1"/>
      <w:numFmt w:val="bullet"/>
      <w:lvlText w:val=""/>
      <w:lvlJc w:val="left"/>
      <w:pPr>
        <w:ind w:left="1970" w:hanging="360"/>
      </w:pPr>
      <w:rPr>
        <w:rFonts w:ascii="Wingdings" w:hAnsi="Wingdings" w:hint="default"/>
      </w:rPr>
    </w:lvl>
    <w:lvl w:ilvl="3" w:tplc="04240001" w:tentative="1">
      <w:start w:val="1"/>
      <w:numFmt w:val="bullet"/>
      <w:lvlText w:val=""/>
      <w:lvlJc w:val="left"/>
      <w:pPr>
        <w:ind w:left="2690" w:hanging="360"/>
      </w:pPr>
      <w:rPr>
        <w:rFonts w:ascii="Symbol" w:hAnsi="Symbol" w:hint="default"/>
      </w:rPr>
    </w:lvl>
    <w:lvl w:ilvl="4" w:tplc="04240003" w:tentative="1">
      <w:start w:val="1"/>
      <w:numFmt w:val="bullet"/>
      <w:lvlText w:val="o"/>
      <w:lvlJc w:val="left"/>
      <w:pPr>
        <w:ind w:left="3410" w:hanging="360"/>
      </w:pPr>
      <w:rPr>
        <w:rFonts w:ascii="Courier New" w:hAnsi="Courier New" w:cs="Courier New" w:hint="default"/>
      </w:rPr>
    </w:lvl>
    <w:lvl w:ilvl="5" w:tplc="04240005" w:tentative="1">
      <w:start w:val="1"/>
      <w:numFmt w:val="bullet"/>
      <w:lvlText w:val=""/>
      <w:lvlJc w:val="left"/>
      <w:pPr>
        <w:ind w:left="4130" w:hanging="360"/>
      </w:pPr>
      <w:rPr>
        <w:rFonts w:ascii="Wingdings" w:hAnsi="Wingdings" w:hint="default"/>
      </w:rPr>
    </w:lvl>
    <w:lvl w:ilvl="6" w:tplc="04240001" w:tentative="1">
      <w:start w:val="1"/>
      <w:numFmt w:val="bullet"/>
      <w:lvlText w:val=""/>
      <w:lvlJc w:val="left"/>
      <w:pPr>
        <w:ind w:left="4850" w:hanging="360"/>
      </w:pPr>
      <w:rPr>
        <w:rFonts w:ascii="Symbol" w:hAnsi="Symbol" w:hint="default"/>
      </w:rPr>
    </w:lvl>
    <w:lvl w:ilvl="7" w:tplc="04240003" w:tentative="1">
      <w:start w:val="1"/>
      <w:numFmt w:val="bullet"/>
      <w:lvlText w:val="o"/>
      <w:lvlJc w:val="left"/>
      <w:pPr>
        <w:ind w:left="5570" w:hanging="360"/>
      </w:pPr>
      <w:rPr>
        <w:rFonts w:ascii="Courier New" w:hAnsi="Courier New" w:cs="Courier New" w:hint="default"/>
      </w:rPr>
    </w:lvl>
    <w:lvl w:ilvl="8" w:tplc="04240005" w:tentative="1">
      <w:start w:val="1"/>
      <w:numFmt w:val="bullet"/>
      <w:lvlText w:val=""/>
      <w:lvlJc w:val="left"/>
      <w:pPr>
        <w:ind w:left="6290" w:hanging="360"/>
      </w:pPr>
      <w:rPr>
        <w:rFonts w:ascii="Wingdings" w:hAnsi="Wingdings" w:hint="default"/>
      </w:rPr>
    </w:lvl>
  </w:abstractNum>
  <w:abstractNum w:abstractNumId="67" w15:restartNumberingAfterBreak="0">
    <w:nsid w:val="749A077A"/>
    <w:multiLevelType w:val="multilevel"/>
    <w:tmpl w:val="0AC6D1D8"/>
    <w:name w:val="WWNum72"/>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0"/>
        </w:tabs>
        <w:ind w:left="1080" w:hanging="360"/>
      </w:pPr>
      <w:rPr>
        <w:rFonts w:hint="default"/>
      </w:rPr>
    </w:lvl>
    <w:lvl w:ilvl="2">
      <w:start w:val="1"/>
      <w:numFmt w:val="lowerRoman"/>
      <w:lvlText w:val="%2.%3."/>
      <w:lvlJc w:val="left"/>
      <w:pPr>
        <w:tabs>
          <w:tab w:val="num" w:pos="0"/>
        </w:tabs>
        <w:ind w:left="1800" w:hanging="180"/>
      </w:pPr>
      <w:rPr>
        <w:rFonts w:hint="default"/>
      </w:rPr>
    </w:lvl>
    <w:lvl w:ilvl="3">
      <w:start w:val="1"/>
      <w:numFmt w:val="decimal"/>
      <w:lvlText w:val="%2.%3.%4."/>
      <w:lvlJc w:val="left"/>
      <w:pPr>
        <w:tabs>
          <w:tab w:val="num" w:pos="0"/>
        </w:tabs>
        <w:ind w:left="2520" w:hanging="360"/>
      </w:pPr>
      <w:rPr>
        <w:rFonts w:hint="default"/>
      </w:rPr>
    </w:lvl>
    <w:lvl w:ilvl="4">
      <w:start w:val="1"/>
      <w:numFmt w:val="lowerLetter"/>
      <w:lvlText w:val="%2.%3.%4.%5."/>
      <w:lvlJc w:val="left"/>
      <w:pPr>
        <w:tabs>
          <w:tab w:val="num" w:pos="0"/>
        </w:tabs>
        <w:ind w:left="3240" w:hanging="360"/>
      </w:pPr>
      <w:rPr>
        <w:rFonts w:hint="default"/>
      </w:rPr>
    </w:lvl>
    <w:lvl w:ilvl="5">
      <w:start w:val="1"/>
      <w:numFmt w:val="lowerRoman"/>
      <w:lvlText w:val="%2.%3.%4.%5.%6."/>
      <w:lvlJc w:val="left"/>
      <w:pPr>
        <w:tabs>
          <w:tab w:val="num" w:pos="0"/>
        </w:tabs>
        <w:ind w:left="3960" w:hanging="180"/>
      </w:pPr>
      <w:rPr>
        <w:rFonts w:hint="default"/>
      </w:rPr>
    </w:lvl>
    <w:lvl w:ilvl="6">
      <w:start w:val="1"/>
      <w:numFmt w:val="decimal"/>
      <w:lvlText w:val="%2.%3.%4.%5.%6.%7."/>
      <w:lvlJc w:val="left"/>
      <w:pPr>
        <w:tabs>
          <w:tab w:val="num" w:pos="0"/>
        </w:tabs>
        <w:ind w:left="4680" w:hanging="360"/>
      </w:pPr>
      <w:rPr>
        <w:rFonts w:hint="default"/>
      </w:rPr>
    </w:lvl>
    <w:lvl w:ilvl="7">
      <w:start w:val="1"/>
      <w:numFmt w:val="lowerLetter"/>
      <w:lvlText w:val="%2.%3.%4.%5.%6.%7.%8."/>
      <w:lvlJc w:val="left"/>
      <w:pPr>
        <w:tabs>
          <w:tab w:val="num" w:pos="0"/>
        </w:tabs>
        <w:ind w:left="5400" w:hanging="360"/>
      </w:pPr>
      <w:rPr>
        <w:rFonts w:hint="default"/>
      </w:rPr>
    </w:lvl>
    <w:lvl w:ilvl="8">
      <w:start w:val="1"/>
      <w:numFmt w:val="lowerRoman"/>
      <w:lvlText w:val="%2.%3.%4.%5.%6.%7.%8.%9."/>
      <w:lvlJc w:val="left"/>
      <w:pPr>
        <w:tabs>
          <w:tab w:val="num" w:pos="0"/>
        </w:tabs>
        <w:ind w:left="6120" w:hanging="180"/>
      </w:pPr>
      <w:rPr>
        <w:rFonts w:hint="default"/>
      </w:rPr>
    </w:lvl>
  </w:abstractNum>
  <w:abstractNum w:abstractNumId="68" w15:restartNumberingAfterBreak="0">
    <w:nsid w:val="771F286B"/>
    <w:multiLevelType w:val="hybridMultilevel"/>
    <w:tmpl w:val="C5107E18"/>
    <w:lvl w:ilvl="0" w:tplc="4BE869AE">
      <w:start w:val="1"/>
      <w:numFmt w:val="decimal"/>
      <w:lvlText w:val="(%1)"/>
      <w:lvlJc w:val="left"/>
      <w:pPr>
        <w:ind w:left="530" w:hanging="360"/>
      </w:pPr>
      <w:rPr>
        <w:rFonts w:hint="default"/>
      </w:rPr>
    </w:lvl>
    <w:lvl w:ilvl="1" w:tplc="04240019" w:tentative="1">
      <w:start w:val="1"/>
      <w:numFmt w:val="lowerLetter"/>
      <w:lvlText w:val="%2."/>
      <w:lvlJc w:val="left"/>
      <w:pPr>
        <w:ind w:left="1250" w:hanging="360"/>
      </w:pPr>
    </w:lvl>
    <w:lvl w:ilvl="2" w:tplc="0424001B" w:tentative="1">
      <w:start w:val="1"/>
      <w:numFmt w:val="lowerRoman"/>
      <w:lvlText w:val="%3."/>
      <w:lvlJc w:val="right"/>
      <w:pPr>
        <w:ind w:left="1970" w:hanging="180"/>
      </w:pPr>
    </w:lvl>
    <w:lvl w:ilvl="3" w:tplc="0424000F" w:tentative="1">
      <w:start w:val="1"/>
      <w:numFmt w:val="decimal"/>
      <w:lvlText w:val="%4."/>
      <w:lvlJc w:val="left"/>
      <w:pPr>
        <w:ind w:left="2690" w:hanging="360"/>
      </w:pPr>
    </w:lvl>
    <w:lvl w:ilvl="4" w:tplc="04240019" w:tentative="1">
      <w:start w:val="1"/>
      <w:numFmt w:val="lowerLetter"/>
      <w:lvlText w:val="%5."/>
      <w:lvlJc w:val="left"/>
      <w:pPr>
        <w:ind w:left="3410" w:hanging="360"/>
      </w:pPr>
    </w:lvl>
    <w:lvl w:ilvl="5" w:tplc="0424001B" w:tentative="1">
      <w:start w:val="1"/>
      <w:numFmt w:val="lowerRoman"/>
      <w:lvlText w:val="%6."/>
      <w:lvlJc w:val="right"/>
      <w:pPr>
        <w:ind w:left="4130" w:hanging="180"/>
      </w:pPr>
    </w:lvl>
    <w:lvl w:ilvl="6" w:tplc="0424000F" w:tentative="1">
      <w:start w:val="1"/>
      <w:numFmt w:val="decimal"/>
      <w:lvlText w:val="%7."/>
      <w:lvlJc w:val="left"/>
      <w:pPr>
        <w:ind w:left="4850" w:hanging="360"/>
      </w:pPr>
    </w:lvl>
    <w:lvl w:ilvl="7" w:tplc="04240019" w:tentative="1">
      <w:start w:val="1"/>
      <w:numFmt w:val="lowerLetter"/>
      <w:lvlText w:val="%8."/>
      <w:lvlJc w:val="left"/>
      <w:pPr>
        <w:ind w:left="5570" w:hanging="360"/>
      </w:pPr>
    </w:lvl>
    <w:lvl w:ilvl="8" w:tplc="0424001B" w:tentative="1">
      <w:start w:val="1"/>
      <w:numFmt w:val="lowerRoman"/>
      <w:lvlText w:val="%9."/>
      <w:lvlJc w:val="right"/>
      <w:pPr>
        <w:ind w:left="6290" w:hanging="180"/>
      </w:pPr>
    </w:lvl>
  </w:abstractNum>
  <w:abstractNum w:abstractNumId="69" w15:restartNumberingAfterBreak="0">
    <w:nsid w:val="798B1B0E"/>
    <w:multiLevelType w:val="hybridMultilevel"/>
    <w:tmpl w:val="00A62CB4"/>
    <w:lvl w:ilvl="0" w:tplc="5CBE73BA">
      <w:start w:val="12"/>
      <w:numFmt w:val="bullet"/>
      <w:lvlText w:val="-"/>
      <w:lvlJc w:val="left"/>
      <w:pPr>
        <w:ind w:left="408" w:hanging="360"/>
      </w:pPr>
      <w:rPr>
        <w:rFonts w:ascii="Calibri" w:eastAsiaTheme="minorHAnsi" w:hAnsi="Calibri" w:cs="Calibri" w:hint="default"/>
      </w:rPr>
    </w:lvl>
    <w:lvl w:ilvl="1" w:tplc="04240003" w:tentative="1">
      <w:start w:val="1"/>
      <w:numFmt w:val="bullet"/>
      <w:lvlText w:val="o"/>
      <w:lvlJc w:val="left"/>
      <w:pPr>
        <w:ind w:left="1128" w:hanging="360"/>
      </w:pPr>
      <w:rPr>
        <w:rFonts w:ascii="Courier New" w:hAnsi="Courier New" w:cs="Courier New" w:hint="default"/>
      </w:rPr>
    </w:lvl>
    <w:lvl w:ilvl="2" w:tplc="04240005" w:tentative="1">
      <w:start w:val="1"/>
      <w:numFmt w:val="bullet"/>
      <w:lvlText w:val=""/>
      <w:lvlJc w:val="left"/>
      <w:pPr>
        <w:ind w:left="1848" w:hanging="360"/>
      </w:pPr>
      <w:rPr>
        <w:rFonts w:ascii="Wingdings" w:hAnsi="Wingdings" w:hint="default"/>
      </w:rPr>
    </w:lvl>
    <w:lvl w:ilvl="3" w:tplc="04240001" w:tentative="1">
      <w:start w:val="1"/>
      <w:numFmt w:val="bullet"/>
      <w:lvlText w:val=""/>
      <w:lvlJc w:val="left"/>
      <w:pPr>
        <w:ind w:left="2568" w:hanging="360"/>
      </w:pPr>
      <w:rPr>
        <w:rFonts w:ascii="Symbol" w:hAnsi="Symbol" w:hint="default"/>
      </w:rPr>
    </w:lvl>
    <w:lvl w:ilvl="4" w:tplc="04240003" w:tentative="1">
      <w:start w:val="1"/>
      <w:numFmt w:val="bullet"/>
      <w:lvlText w:val="o"/>
      <w:lvlJc w:val="left"/>
      <w:pPr>
        <w:ind w:left="3288" w:hanging="360"/>
      </w:pPr>
      <w:rPr>
        <w:rFonts w:ascii="Courier New" w:hAnsi="Courier New" w:cs="Courier New" w:hint="default"/>
      </w:rPr>
    </w:lvl>
    <w:lvl w:ilvl="5" w:tplc="04240005" w:tentative="1">
      <w:start w:val="1"/>
      <w:numFmt w:val="bullet"/>
      <w:lvlText w:val=""/>
      <w:lvlJc w:val="left"/>
      <w:pPr>
        <w:ind w:left="4008" w:hanging="360"/>
      </w:pPr>
      <w:rPr>
        <w:rFonts w:ascii="Wingdings" w:hAnsi="Wingdings" w:hint="default"/>
      </w:rPr>
    </w:lvl>
    <w:lvl w:ilvl="6" w:tplc="04240001" w:tentative="1">
      <w:start w:val="1"/>
      <w:numFmt w:val="bullet"/>
      <w:lvlText w:val=""/>
      <w:lvlJc w:val="left"/>
      <w:pPr>
        <w:ind w:left="4728" w:hanging="360"/>
      </w:pPr>
      <w:rPr>
        <w:rFonts w:ascii="Symbol" w:hAnsi="Symbol" w:hint="default"/>
      </w:rPr>
    </w:lvl>
    <w:lvl w:ilvl="7" w:tplc="04240003" w:tentative="1">
      <w:start w:val="1"/>
      <w:numFmt w:val="bullet"/>
      <w:lvlText w:val="o"/>
      <w:lvlJc w:val="left"/>
      <w:pPr>
        <w:ind w:left="5448" w:hanging="360"/>
      </w:pPr>
      <w:rPr>
        <w:rFonts w:ascii="Courier New" w:hAnsi="Courier New" w:cs="Courier New" w:hint="default"/>
      </w:rPr>
    </w:lvl>
    <w:lvl w:ilvl="8" w:tplc="04240005" w:tentative="1">
      <w:start w:val="1"/>
      <w:numFmt w:val="bullet"/>
      <w:lvlText w:val=""/>
      <w:lvlJc w:val="left"/>
      <w:pPr>
        <w:ind w:left="6168" w:hanging="360"/>
      </w:pPr>
      <w:rPr>
        <w:rFonts w:ascii="Wingdings" w:hAnsi="Wingdings" w:hint="default"/>
      </w:rPr>
    </w:lvl>
  </w:abstractNum>
  <w:abstractNum w:abstractNumId="70" w15:restartNumberingAfterBreak="0">
    <w:nsid w:val="7A1A1880"/>
    <w:multiLevelType w:val="hybridMultilevel"/>
    <w:tmpl w:val="2AB0EDF6"/>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7ADA5E57"/>
    <w:multiLevelType w:val="hybridMultilevel"/>
    <w:tmpl w:val="F5F45B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7B7D3EA3"/>
    <w:multiLevelType w:val="hybridMultilevel"/>
    <w:tmpl w:val="73A4F158"/>
    <w:lvl w:ilvl="0" w:tplc="B8B69EFE">
      <w:start w:val="2"/>
      <w:numFmt w:val="bullet"/>
      <w:lvlText w:val="-"/>
      <w:lvlJc w:val="left"/>
      <w:pPr>
        <w:ind w:left="720" w:hanging="360"/>
      </w:pPr>
      <w:rPr>
        <w:rFonts w:ascii="Times New Roman" w:eastAsia="Times New Roman" w:hAnsi="Times New Roman"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3" w15:restartNumberingAfterBreak="0">
    <w:nsid w:val="7BC334BC"/>
    <w:multiLevelType w:val="hybridMultilevel"/>
    <w:tmpl w:val="9280C12A"/>
    <w:lvl w:ilvl="0" w:tplc="2E3E4976">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74" w15:restartNumberingAfterBreak="0">
    <w:nsid w:val="7EA97A0C"/>
    <w:multiLevelType w:val="hybridMultilevel"/>
    <w:tmpl w:val="F9EA2E8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7F23251E"/>
    <w:multiLevelType w:val="hybridMultilevel"/>
    <w:tmpl w:val="61543A4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531451177">
    <w:abstractNumId w:val="39"/>
  </w:num>
  <w:num w:numId="2" w16cid:durableId="343095438">
    <w:abstractNumId w:val="40"/>
    <w:lvlOverride w:ilvl="0">
      <w:startOverride w:val="1"/>
    </w:lvlOverride>
  </w:num>
  <w:num w:numId="3" w16cid:durableId="629868653">
    <w:abstractNumId w:val="25"/>
  </w:num>
  <w:num w:numId="4" w16cid:durableId="1712922260">
    <w:abstractNumId w:val="53"/>
  </w:num>
  <w:num w:numId="5" w16cid:durableId="727387270">
    <w:abstractNumId w:val="61"/>
  </w:num>
  <w:num w:numId="6" w16cid:durableId="1465535986">
    <w:abstractNumId w:val="76"/>
  </w:num>
  <w:num w:numId="7" w16cid:durableId="1580098940">
    <w:abstractNumId w:val="46"/>
  </w:num>
  <w:num w:numId="8" w16cid:durableId="1927571828">
    <w:abstractNumId w:val="31"/>
  </w:num>
  <w:num w:numId="9" w16cid:durableId="669258623">
    <w:abstractNumId w:val="24"/>
  </w:num>
  <w:num w:numId="10" w16cid:durableId="950360313">
    <w:abstractNumId w:val="59"/>
  </w:num>
  <w:num w:numId="11" w16cid:durableId="1495301193">
    <w:abstractNumId w:val="49"/>
  </w:num>
  <w:num w:numId="12" w16cid:durableId="864639146">
    <w:abstractNumId w:val="36"/>
  </w:num>
  <w:num w:numId="13" w16cid:durableId="606084425">
    <w:abstractNumId w:val="57"/>
  </w:num>
  <w:num w:numId="14" w16cid:durableId="1516990807">
    <w:abstractNumId w:val="72"/>
  </w:num>
  <w:num w:numId="15" w16cid:durableId="1220820341">
    <w:abstractNumId w:val="56"/>
  </w:num>
  <w:num w:numId="16" w16cid:durableId="47807795">
    <w:abstractNumId w:val="17"/>
  </w:num>
  <w:num w:numId="17" w16cid:durableId="1942489378">
    <w:abstractNumId w:val="52"/>
  </w:num>
  <w:num w:numId="18" w16cid:durableId="240455381">
    <w:abstractNumId w:val="35"/>
  </w:num>
  <w:num w:numId="19" w16cid:durableId="1735884350">
    <w:abstractNumId w:val="64"/>
  </w:num>
  <w:num w:numId="20" w16cid:durableId="838235549">
    <w:abstractNumId w:val="70"/>
  </w:num>
  <w:num w:numId="21" w16cid:durableId="1910115971">
    <w:abstractNumId w:val="22"/>
  </w:num>
  <w:num w:numId="22" w16cid:durableId="603809933">
    <w:abstractNumId w:val="19"/>
  </w:num>
  <w:num w:numId="23" w16cid:durableId="1040203101">
    <w:abstractNumId w:val="30"/>
  </w:num>
  <w:num w:numId="24" w16cid:durableId="1425418217">
    <w:abstractNumId w:val="50"/>
  </w:num>
  <w:num w:numId="25" w16cid:durableId="2065639197">
    <w:abstractNumId w:val="62"/>
  </w:num>
  <w:num w:numId="26" w16cid:durableId="614751955">
    <w:abstractNumId w:val="71"/>
  </w:num>
  <w:num w:numId="27" w16cid:durableId="2068986139">
    <w:abstractNumId w:val="71"/>
  </w:num>
  <w:num w:numId="28" w16cid:durableId="886263916">
    <w:abstractNumId w:val="60"/>
  </w:num>
  <w:num w:numId="29" w16cid:durableId="491331176">
    <w:abstractNumId w:val="54"/>
  </w:num>
  <w:num w:numId="30" w16cid:durableId="769544940">
    <w:abstractNumId w:val="42"/>
  </w:num>
  <w:num w:numId="31" w16cid:durableId="811407061">
    <w:abstractNumId w:val="43"/>
  </w:num>
  <w:num w:numId="32" w16cid:durableId="571700131">
    <w:abstractNumId w:val="58"/>
  </w:num>
  <w:num w:numId="33" w16cid:durableId="616177039">
    <w:abstractNumId w:val="55"/>
  </w:num>
  <w:num w:numId="34" w16cid:durableId="1266618790">
    <w:abstractNumId w:val="29"/>
  </w:num>
  <w:num w:numId="35" w16cid:durableId="105738115">
    <w:abstractNumId w:val="32"/>
  </w:num>
  <w:num w:numId="36" w16cid:durableId="606351527">
    <w:abstractNumId w:val="44"/>
  </w:num>
  <w:num w:numId="37" w16cid:durableId="2112820380">
    <w:abstractNumId w:val="15"/>
  </w:num>
  <w:num w:numId="38" w16cid:durableId="1760329716">
    <w:abstractNumId w:val="73"/>
  </w:num>
  <w:num w:numId="39" w16cid:durableId="1573273078">
    <w:abstractNumId w:val="45"/>
  </w:num>
  <w:num w:numId="40" w16cid:durableId="1273241627">
    <w:abstractNumId w:val="65"/>
  </w:num>
  <w:num w:numId="41" w16cid:durableId="1388148385">
    <w:abstractNumId w:val="28"/>
  </w:num>
  <w:num w:numId="42" w16cid:durableId="119881929">
    <w:abstractNumId w:val="41"/>
  </w:num>
  <w:num w:numId="43" w16cid:durableId="1149319490">
    <w:abstractNumId w:val="51"/>
  </w:num>
  <w:num w:numId="44" w16cid:durableId="1012414151">
    <w:abstractNumId w:val="16"/>
  </w:num>
  <w:num w:numId="45" w16cid:durableId="681736965">
    <w:abstractNumId w:val="20"/>
  </w:num>
  <w:num w:numId="46" w16cid:durableId="641470408">
    <w:abstractNumId w:val="66"/>
  </w:num>
  <w:num w:numId="47" w16cid:durableId="399056739">
    <w:abstractNumId w:val="48"/>
  </w:num>
  <w:num w:numId="48" w16cid:durableId="680736621">
    <w:abstractNumId w:val="26"/>
  </w:num>
  <w:num w:numId="49" w16cid:durableId="832835229">
    <w:abstractNumId w:val="34"/>
  </w:num>
  <w:num w:numId="50" w16cid:durableId="1020814116">
    <w:abstractNumId w:val="69"/>
  </w:num>
  <w:num w:numId="51" w16cid:durableId="1790666062">
    <w:abstractNumId w:val="63"/>
  </w:num>
  <w:num w:numId="52" w16cid:durableId="1918132038">
    <w:abstractNumId w:val="47"/>
  </w:num>
  <w:num w:numId="53" w16cid:durableId="677083148">
    <w:abstractNumId w:val="68"/>
  </w:num>
  <w:num w:numId="54" w16cid:durableId="1004477159">
    <w:abstractNumId w:val="38"/>
  </w:num>
  <w:num w:numId="55" w16cid:durableId="858814248">
    <w:abstractNumId w:val="23"/>
  </w:num>
  <w:num w:numId="56" w16cid:durableId="789006744">
    <w:abstractNumId w:val="27"/>
  </w:num>
  <w:num w:numId="57" w16cid:durableId="1877767415">
    <w:abstractNumId w:val="37"/>
  </w:num>
  <w:num w:numId="58" w16cid:durableId="801580167">
    <w:abstractNumId w:val="33"/>
  </w:num>
  <w:num w:numId="59" w16cid:durableId="1064177864">
    <w:abstractNumId w:val="75"/>
  </w:num>
  <w:num w:numId="60" w16cid:durableId="630326849">
    <w:abstractNumId w:val="18"/>
  </w:num>
  <w:num w:numId="61" w16cid:durableId="65153820">
    <w:abstractNumId w:val="7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01F"/>
    <w:rsid w:val="00001DDB"/>
    <w:rsid w:val="00003F7C"/>
    <w:rsid w:val="000043CE"/>
    <w:rsid w:val="00004674"/>
    <w:rsid w:val="0000564B"/>
    <w:rsid w:val="000063CA"/>
    <w:rsid w:val="00007B25"/>
    <w:rsid w:val="00007DFF"/>
    <w:rsid w:val="0001098F"/>
    <w:rsid w:val="00012DCC"/>
    <w:rsid w:val="0001342B"/>
    <w:rsid w:val="00013BDD"/>
    <w:rsid w:val="000145EC"/>
    <w:rsid w:val="00015EAB"/>
    <w:rsid w:val="000168BC"/>
    <w:rsid w:val="00017A64"/>
    <w:rsid w:val="00020E19"/>
    <w:rsid w:val="00020F64"/>
    <w:rsid w:val="00021065"/>
    <w:rsid w:val="0002465B"/>
    <w:rsid w:val="00025908"/>
    <w:rsid w:val="00026D54"/>
    <w:rsid w:val="0002752E"/>
    <w:rsid w:val="000302DE"/>
    <w:rsid w:val="00030857"/>
    <w:rsid w:val="0003190A"/>
    <w:rsid w:val="000327C1"/>
    <w:rsid w:val="00033593"/>
    <w:rsid w:val="00034FCF"/>
    <w:rsid w:val="00036776"/>
    <w:rsid w:val="000369DE"/>
    <w:rsid w:val="00037270"/>
    <w:rsid w:val="00037387"/>
    <w:rsid w:val="00037A4A"/>
    <w:rsid w:val="00037DEF"/>
    <w:rsid w:val="000435C2"/>
    <w:rsid w:val="00044D44"/>
    <w:rsid w:val="000471C0"/>
    <w:rsid w:val="00053958"/>
    <w:rsid w:val="00054A46"/>
    <w:rsid w:val="00054D79"/>
    <w:rsid w:val="000558C1"/>
    <w:rsid w:val="0005657D"/>
    <w:rsid w:val="000573B0"/>
    <w:rsid w:val="00060609"/>
    <w:rsid w:val="00060926"/>
    <w:rsid w:val="00063FEB"/>
    <w:rsid w:val="00064C8F"/>
    <w:rsid w:val="00065E2D"/>
    <w:rsid w:val="000707E0"/>
    <w:rsid w:val="00073008"/>
    <w:rsid w:val="000746BE"/>
    <w:rsid w:val="0007551F"/>
    <w:rsid w:val="00075F90"/>
    <w:rsid w:val="00076941"/>
    <w:rsid w:val="000779F0"/>
    <w:rsid w:val="000805D1"/>
    <w:rsid w:val="0008076C"/>
    <w:rsid w:val="00082A61"/>
    <w:rsid w:val="00082CB4"/>
    <w:rsid w:val="00084832"/>
    <w:rsid w:val="00084E0B"/>
    <w:rsid w:val="00084E83"/>
    <w:rsid w:val="0008551A"/>
    <w:rsid w:val="00085678"/>
    <w:rsid w:val="00085D0F"/>
    <w:rsid w:val="00086077"/>
    <w:rsid w:val="000868A0"/>
    <w:rsid w:val="00086BD6"/>
    <w:rsid w:val="000870B1"/>
    <w:rsid w:val="0008745D"/>
    <w:rsid w:val="00087F40"/>
    <w:rsid w:val="000906CE"/>
    <w:rsid w:val="000924A7"/>
    <w:rsid w:val="00092E0B"/>
    <w:rsid w:val="000950AB"/>
    <w:rsid w:val="00095F49"/>
    <w:rsid w:val="00096D02"/>
    <w:rsid w:val="00097AD7"/>
    <w:rsid w:val="000A37D4"/>
    <w:rsid w:val="000A5D6D"/>
    <w:rsid w:val="000A6309"/>
    <w:rsid w:val="000B0D9B"/>
    <w:rsid w:val="000B1A77"/>
    <w:rsid w:val="000B21B5"/>
    <w:rsid w:val="000B3CF7"/>
    <w:rsid w:val="000B5359"/>
    <w:rsid w:val="000B687E"/>
    <w:rsid w:val="000B71EA"/>
    <w:rsid w:val="000C2036"/>
    <w:rsid w:val="000C25B2"/>
    <w:rsid w:val="000C3FBE"/>
    <w:rsid w:val="000C519F"/>
    <w:rsid w:val="000C57E4"/>
    <w:rsid w:val="000C75FB"/>
    <w:rsid w:val="000D1B98"/>
    <w:rsid w:val="000D20DF"/>
    <w:rsid w:val="000D5CFB"/>
    <w:rsid w:val="000D70B3"/>
    <w:rsid w:val="000D7FA3"/>
    <w:rsid w:val="000E16A3"/>
    <w:rsid w:val="000E43CB"/>
    <w:rsid w:val="000E5E0A"/>
    <w:rsid w:val="000E6287"/>
    <w:rsid w:val="000E6B5D"/>
    <w:rsid w:val="000F0E59"/>
    <w:rsid w:val="000F0FBA"/>
    <w:rsid w:val="000F2070"/>
    <w:rsid w:val="000F215F"/>
    <w:rsid w:val="000F289E"/>
    <w:rsid w:val="0010162D"/>
    <w:rsid w:val="00101AAF"/>
    <w:rsid w:val="00101ED3"/>
    <w:rsid w:val="001040E7"/>
    <w:rsid w:val="00106040"/>
    <w:rsid w:val="0010680E"/>
    <w:rsid w:val="00107235"/>
    <w:rsid w:val="00107B24"/>
    <w:rsid w:val="00111787"/>
    <w:rsid w:val="00113B5F"/>
    <w:rsid w:val="00113D1C"/>
    <w:rsid w:val="00114C9D"/>
    <w:rsid w:val="00115A87"/>
    <w:rsid w:val="00117135"/>
    <w:rsid w:val="001171C3"/>
    <w:rsid w:val="00117978"/>
    <w:rsid w:val="00120D90"/>
    <w:rsid w:val="00120E6A"/>
    <w:rsid w:val="00122900"/>
    <w:rsid w:val="00122A03"/>
    <w:rsid w:val="00122B3F"/>
    <w:rsid w:val="0012339E"/>
    <w:rsid w:val="00123DDC"/>
    <w:rsid w:val="00124058"/>
    <w:rsid w:val="00124905"/>
    <w:rsid w:val="00124F80"/>
    <w:rsid w:val="001254F8"/>
    <w:rsid w:val="001256F8"/>
    <w:rsid w:val="00126F7A"/>
    <w:rsid w:val="0013111E"/>
    <w:rsid w:val="00134008"/>
    <w:rsid w:val="0013512A"/>
    <w:rsid w:val="0013588B"/>
    <w:rsid w:val="00141193"/>
    <w:rsid w:val="001421AA"/>
    <w:rsid w:val="001425F4"/>
    <w:rsid w:val="001426A8"/>
    <w:rsid w:val="00143049"/>
    <w:rsid w:val="00144C0C"/>
    <w:rsid w:val="00146B48"/>
    <w:rsid w:val="001502E2"/>
    <w:rsid w:val="00150865"/>
    <w:rsid w:val="00150984"/>
    <w:rsid w:val="001509EE"/>
    <w:rsid w:val="001518A4"/>
    <w:rsid w:val="00152B17"/>
    <w:rsid w:val="00153BC9"/>
    <w:rsid w:val="0015481A"/>
    <w:rsid w:val="00155AB0"/>
    <w:rsid w:val="0015736E"/>
    <w:rsid w:val="00160310"/>
    <w:rsid w:val="00160D0F"/>
    <w:rsid w:val="00160DDC"/>
    <w:rsid w:val="0016105E"/>
    <w:rsid w:val="00161C33"/>
    <w:rsid w:val="001638FF"/>
    <w:rsid w:val="00163C8A"/>
    <w:rsid w:val="00166806"/>
    <w:rsid w:val="00170CC9"/>
    <w:rsid w:val="00171515"/>
    <w:rsid w:val="001723CF"/>
    <w:rsid w:val="00174E1F"/>
    <w:rsid w:val="00175DB3"/>
    <w:rsid w:val="00176704"/>
    <w:rsid w:val="0017731B"/>
    <w:rsid w:val="001778EC"/>
    <w:rsid w:val="0017798F"/>
    <w:rsid w:val="00177C8C"/>
    <w:rsid w:val="00180311"/>
    <w:rsid w:val="0018199E"/>
    <w:rsid w:val="0018292A"/>
    <w:rsid w:val="001847FF"/>
    <w:rsid w:val="0018483B"/>
    <w:rsid w:val="00185B62"/>
    <w:rsid w:val="001861F6"/>
    <w:rsid w:val="0018713E"/>
    <w:rsid w:val="00190360"/>
    <w:rsid w:val="00190B52"/>
    <w:rsid w:val="00190DB7"/>
    <w:rsid w:val="00191FD6"/>
    <w:rsid w:val="00192450"/>
    <w:rsid w:val="00193F9E"/>
    <w:rsid w:val="00194E64"/>
    <w:rsid w:val="00195D39"/>
    <w:rsid w:val="00196089"/>
    <w:rsid w:val="001960FB"/>
    <w:rsid w:val="0019672B"/>
    <w:rsid w:val="001978BC"/>
    <w:rsid w:val="00197E94"/>
    <w:rsid w:val="00197F8B"/>
    <w:rsid w:val="001A0F79"/>
    <w:rsid w:val="001A1266"/>
    <w:rsid w:val="001A1A25"/>
    <w:rsid w:val="001A225A"/>
    <w:rsid w:val="001A3002"/>
    <w:rsid w:val="001A3D7D"/>
    <w:rsid w:val="001A3E92"/>
    <w:rsid w:val="001A4068"/>
    <w:rsid w:val="001A5F27"/>
    <w:rsid w:val="001A6448"/>
    <w:rsid w:val="001A710F"/>
    <w:rsid w:val="001A7601"/>
    <w:rsid w:val="001A789D"/>
    <w:rsid w:val="001B1C84"/>
    <w:rsid w:val="001B21E3"/>
    <w:rsid w:val="001B36D3"/>
    <w:rsid w:val="001B6A88"/>
    <w:rsid w:val="001B7D17"/>
    <w:rsid w:val="001C23CD"/>
    <w:rsid w:val="001C4B7E"/>
    <w:rsid w:val="001C5D77"/>
    <w:rsid w:val="001C6919"/>
    <w:rsid w:val="001C6B40"/>
    <w:rsid w:val="001C732F"/>
    <w:rsid w:val="001D017F"/>
    <w:rsid w:val="001D0467"/>
    <w:rsid w:val="001D296C"/>
    <w:rsid w:val="001D4492"/>
    <w:rsid w:val="001D5C12"/>
    <w:rsid w:val="001E0259"/>
    <w:rsid w:val="001E21A9"/>
    <w:rsid w:val="001E23A0"/>
    <w:rsid w:val="001E5CCF"/>
    <w:rsid w:val="001E6038"/>
    <w:rsid w:val="001E66EA"/>
    <w:rsid w:val="001E6E52"/>
    <w:rsid w:val="001F4CFF"/>
    <w:rsid w:val="001F4E0A"/>
    <w:rsid w:val="001F5530"/>
    <w:rsid w:val="001F5DE9"/>
    <w:rsid w:val="001F78E4"/>
    <w:rsid w:val="001F7A36"/>
    <w:rsid w:val="001F7E7C"/>
    <w:rsid w:val="0020024B"/>
    <w:rsid w:val="002003A5"/>
    <w:rsid w:val="00204D47"/>
    <w:rsid w:val="00204E4C"/>
    <w:rsid w:val="00206188"/>
    <w:rsid w:val="002071DD"/>
    <w:rsid w:val="00207C81"/>
    <w:rsid w:val="00210E05"/>
    <w:rsid w:val="00211244"/>
    <w:rsid w:val="00211D5D"/>
    <w:rsid w:val="0021321D"/>
    <w:rsid w:val="00213E6F"/>
    <w:rsid w:val="00214443"/>
    <w:rsid w:val="00214EB2"/>
    <w:rsid w:val="002157DD"/>
    <w:rsid w:val="002163B5"/>
    <w:rsid w:val="002169D6"/>
    <w:rsid w:val="00216E38"/>
    <w:rsid w:val="00217764"/>
    <w:rsid w:val="00222089"/>
    <w:rsid w:val="0022472E"/>
    <w:rsid w:val="00225B51"/>
    <w:rsid w:val="0022612C"/>
    <w:rsid w:val="00226304"/>
    <w:rsid w:val="00226FD0"/>
    <w:rsid w:val="00227F11"/>
    <w:rsid w:val="00230D24"/>
    <w:rsid w:val="00230FD2"/>
    <w:rsid w:val="0023114A"/>
    <w:rsid w:val="002329FC"/>
    <w:rsid w:val="002343F8"/>
    <w:rsid w:val="00234B6F"/>
    <w:rsid w:val="00235E54"/>
    <w:rsid w:val="0023658D"/>
    <w:rsid w:val="00237A52"/>
    <w:rsid w:val="00237D3A"/>
    <w:rsid w:val="00240A0F"/>
    <w:rsid w:val="00241BD9"/>
    <w:rsid w:val="00242974"/>
    <w:rsid w:val="00242E68"/>
    <w:rsid w:val="00243BFC"/>
    <w:rsid w:val="00244D37"/>
    <w:rsid w:val="00245477"/>
    <w:rsid w:val="00246360"/>
    <w:rsid w:val="00247633"/>
    <w:rsid w:val="00250C69"/>
    <w:rsid w:val="00250FFB"/>
    <w:rsid w:val="002534BD"/>
    <w:rsid w:val="00253EF5"/>
    <w:rsid w:val="00254D9D"/>
    <w:rsid w:val="002558D6"/>
    <w:rsid w:val="00255AF7"/>
    <w:rsid w:val="00255E92"/>
    <w:rsid w:val="002608CC"/>
    <w:rsid w:val="00261A58"/>
    <w:rsid w:val="00262807"/>
    <w:rsid w:val="002628E5"/>
    <w:rsid w:val="00264113"/>
    <w:rsid w:val="00264786"/>
    <w:rsid w:val="00265091"/>
    <w:rsid w:val="00267577"/>
    <w:rsid w:val="00267B92"/>
    <w:rsid w:val="00272995"/>
    <w:rsid w:val="002741EB"/>
    <w:rsid w:val="002746BD"/>
    <w:rsid w:val="002757EE"/>
    <w:rsid w:val="00275BE8"/>
    <w:rsid w:val="00275F39"/>
    <w:rsid w:val="002762A0"/>
    <w:rsid w:val="00277338"/>
    <w:rsid w:val="00277A23"/>
    <w:rsid w:val="00277A2F"/>
    <w:rsid w:val="00283070"/>
    <w:rsid w:val="002847BE"/>
    <w:rsid w:val="002859E6"/>
    <w:rsid w:val="00286C6F"/>
    <w:rsid w:val="00286E1C"/>
    <w:rsid w:val="00290ACD"/>
    <w:rsid w:val="00290C34"/>
    <w:rsid w:val="00290E8D"/>
    <w:rsid w:val="00291C78"/>
    <w:rsid w:val="0029316E"/>
    <w:rsid w:val="002931B5"/>
    <w:rsid w:val="002949FB"/>
    <w:rsid w:val="00295F28"/>
    <w:rsid w:val="00297B38"/>
    <w:rsid w:val="002A04D2"/>
    <w:rsid w:val="002A1E7E"/>
    <w:rsid w:val="002A349C"/>
    <w:rsid w:val="002A4035"/>
    <w:rsid w:val="002A4C10"/>
    <w:rsid w:val="002A5037"/>
    <w:rsid w:val="002A54D3"/>
    <w:rsid w:val="002A6685"/>
    <w:rsid w:val="002A67EC"/>
    <w:rsid w:val="002A6BDD"/>
    <w:rsid w:val="002A7376"/>
    <w:rsid w:val="002A7388"/>
    <w:rsid w:val="002B065D"/>
    <w:rsid w:val="002B06CA"/>
    <w:rsid w:val="002B1ABC"/>
    <w:rsid w:val="002B2A1C"/>
    <w:rsid w:val="002B335A"/>
    <w:rsid w:val="002C18CF"/>
    <w:rsid w:val="002C5A56"/>
    <w:rsid w:val="002C604D"/>
    <w:rsid w:val="002C709B"/>
    <w:rsid w:val="002D03F8"/>
    <w:rsid w:val="002D0F7D"/>
    <w:rsid w:val="002D2568"/>
    <w:rsid w:val="002D2C2B"/>
    <w:rsid w:val="002D512E"/>
    <w:rsid w:val="002D51E2"/>
    <w:rsid w:val="002D7EFA"/>
    <w:rsid w:val="002E09AB"/>
    <w:rsid w:val="002E11B9"/>
    <w:rsid w:val="002E1863"/>
    <w:rsid w:val="002E1C4E"/>
    <w:rsid w:val="002E4C40"/>
    <w:rsid w:val="002E5572"/>
    <w:rsid w:val="002E565F"/>
    <w:rsid w:val="002E718E"/>
    <w:rsid w:val="002E76CB"/>
    <w:rsid w:val="002E7775"/>
    <w:rsid w:val="002F17F7"/>
    <w:rsid w:val="002F2797"/>
    <w:rsid w:val="002F31D3"/>
    <w:rsid w:val="002F4D82"/>
    <w:rsid w:val="002F4E14"/>
    <w:rsid w:val="002F516E"/>
    <w:rsid w:val="002F771B"/>
    <w:rsid w:val="002F7C5D"/>
    <w:rsid w:val="00302950"/>
    <w:rsid w:val="00303436"/>
    <w:rsid w:val="00303598"/>
    <w:rsid w:val="0030433B"/>
    <w:rsid w:val="00305B7E"/>
    <w:rsid w:val="00306D05"/>
    <w:rsid w:val="00307813"/>
    <w:rsid w:val="0031024C"/>
    <w:rsid w:val="003102EC"/>
    <w:rsid w:val="00310793"/>
    <w:rsid w:val="00311012"/>
    <w:rsid w:val="00311F53"/>
    <w:rsid w:val="003133D7"/>
    <w:rsid w:val="00314ACC"/>
    <w:rsid w:val="00317259"/>
    <w:rsid w:val="003203C7"/>
    <w:rsid w:val="00320926"/>
    <w:rsid w:val="003214A1"/>
    <w:rsid w:val="00321EE8"/>
    <w:rsid w:val="00322A7C"/>
    <w:rsid w:val="003234C8"/>
    <w:rsid w:val="0032532C"/>
    <w:rsid w:val="0032639F"/>
    <w:rsid w:val="00327945"/>
    <w:rsid w:val="00330078"/>
    <w:rsid w:val="00330782"/>
    <w:rsid w:val="00330F71"/>
    <w:rsid w:val="003323CF"/>
    <w:rsid w:val="0033355F"/>
    <w:rsid w:val="00333C9E"/>
    <w:rsid w:val="00335A62"/>
    <w:rsid w:val="00336898"/>
    <w:rsid w:val="00336E95"/>
    <w:rsid w:val="00336FB3"/>
    <w:rsid w:val="003374AF"/>
    <w:rsid w:val="003377F7"/>
    <w:rsid w:val="00340647"/>
    <w:rsid w:val="003407F2"/>
    <w:rsid w:val="00340E88"/>
    <w:rsid w:val="00342304"/>
    <w:rsid w:val="00345808"/>
    <w:rsid w:val="003466B8"/>
    <w:rsid w:val="00347557"/>
    <w:rsid w:val="00347736"/>
    <w:rsid w:val="00350688"/>
    <w:rsid w:val="00351772"/>
    <w:rsid w:val="0035204A"/>
    <w:rsid w:val="00352B83"/>
    <w:rsid w:val="00353744"/>
    <w:rsid w:val="00353941"/>
    <w:rsid w:val="0035437B"/>
    <w:rsid w:val="00360C35"/>
    <w:rsid w:val="0036164B"/>
    <w:rsid w:val="003629A0"/>
    <w:rsid w:val="0036374A"/>
    <w:rsid w:val="00364F10"/>
    <w:rsid w:val="00365FD4"/>
    <w:rsid w:val="003707C0"/>
    <w:rsid w:val="00372ADD"/>
    <w:rsid w:val="003740B3"/>
    <w:rsid w:val="00374993"/>
    <w:rsid w:val="00376324"/>
    <w:rsid w:val="003779A2"/>
    <w:rsid w:val="00380CD2"/>
    <w:rsid w:val="003812E1"/>
    <w:rsid w:val="00382BB6"/>
    <w:rsid w:val="00385038"/>
    <w:rsid w:val="003871A8"/>
    <w:rsid w:val="0038736A"/>
    <w:rsid w:val="00390635"/>
    <w:rsid w:val="00391A82"/>
    <w:rsid w:val="0039413C"/>
    <w:rsid w:val="00394F5E"/>
    <w:rsid w:val="003951C5"/>
    <w:rsid w:val="00395C69"/>
    <w:rsid w:val="003A239F"/>
    <w:rsid w:val="003A3FA3"/>
    <w:rsid w:val="003A587E"/>
    <w:rsid w:val="003A590A"/>
    <w:rsid w:val="003A6818"/>
    <w:rsid w:val="003A740D"/>
    <w:rsid w:val="003A7665"/>
    <w:rsid w:val="003A7BC4"/>
    <w:rsid w:val="003B1815"/>
    <w:rsid w:val="003B4A34"/>
    <w:rsid w:val="003B4F17"/>
    <w:rsid w:val="003B4FF0"/>
    <w:rsid w:val="003B538A"/>
    <w:rsid w:val="003B6195"/>
    <w:rsid w:val="003B62E4"/>
    <w:rsid w:val="003B64CD"/>
    <w:rsid w:val="003B76A6"/>
    <w:rsid w:val="003C17AF"/>
    <w:rsid w:val="003C1B8B"/>
    <w:rsid w:val="003C362F"/>
    <w:rsid w:val="003C3957"/>
    <w:rsid w:val="003C448E"/>
    <w:rsid w:val="003C5B5C"/>
    <w:rsid w:val="003C6B0F"/>
    <w:rsid w:val="003D0ECA"/>
    <w:rsid w:val="003D0F34"/>
    <w:rsid w:val="003D1547"/>
    <w:rsid w:val="003D43F1"/>
    <w:rsid w:val="003E0200"/>
    <w:rsid w:val="003E05AE"/>
    <w:rsid w:val="003E16DB"/>
    <w:rsid w:val="003E1825"/>
    <w:rsid w:val="003E257C"/>
    <w:rsid w:val="003E462D"/>
    <w:rsid w:val="003E59AC"/>
    <w:rsid w:val="003E66CE"/>
    <w:rsid w:val="003E6C00"/>
    <w:rsid w:val="003E7D46"/>
    <w:rsid w:val="003F11C7"/>
    <w:rsid w:val="003F1CBB"/>
    <w:rsid w:val="003F240B"/>
    <w:rsid w:val="003F2C05"/>
    <w:rsid w:val="003F2CEE"/>
    <w:rsid w:val="003F3D66"/>
    <w:rsid w:val="003F3ECB"/>
    <w:rsid w:val="003F48BF"/>
    <w:rsid w:val="003F4B50"/>
    <w:rsid w:val="003F6667"/>
    <w:rsid w:val="003F6B1D"/>
    <w:rsid w:val="00400730"/>
    <w:rsid w:val="00400AFA"/>
    <w:rsid w:val="004010B6"/>
    <w:rsid w:val="00401E8B"/>
    <w:rsid w:val="00401EC4"/>
    <w:rsid w:val="004028D4"/>
    <w:rsid w:val="00404D01"/>
    <w:rsid w:val="00404F3A"/>
    <w:rsid w:val="00405762"/>
    <w:rsid w:val="00406308"/>
    <w:rsid w:val="004074F0"/>
    <w:rsid w:val="004078BD"/>
    <w:rsid w:val="00411F0D"/>
    <w:rsid w:val="00411FEE"/>
    <w:rsid w:val="00413739"/>
    <w:rsid w:val="00414A25"/>
    <w:rsid w:val="004214E6"/>
    <w:rsid w:val="00422763"/>
    <w:rsid w:val="004239FC"/>
    <w:rsid w:val="00426466"/>
    <w:rsid w:val="00431E48"/>
    <w:rsid w:val="004326C3"/>
    <w:rsid w:val="004327CD"/>
    <w:rsid w:val="0043338C"/>
    <w:rsid w:val="00435196"/>
    <w:rsid w:val="004354B5"/>
    <w:rsid w:val="0043701F"/>
    <w:rsid w:val="00437E68"/>
    <w:rsid w:val="00441034"/>
    <w:rsid w:val="0044106F"/>
    <w:rsid w:val="00441EA8"/>
    <w:rsid w:val="00441F74"/>
    <w:rsid w:val="0044490F"/>
    <w:rsid w:val="00445C82"/>
    <w:rsid w:val="004460EF"/>
    <w:rsid w:val="0044701F"/>
    <w:rsid w:val="004504A1"/>
    <w:rsid w:val="00451267"/>
    <w:rsid w:val="004513EA"/>
    <w:rsid w:val="0045176A"/>
    <w:rsid w:val="00451BC6"/>
    <w:rsid w:val="0045256A"/>
    <w:rsid w:val="0045422C"/>
    <w:rsid w:val="004543DD"/>
    <w:rsid w:val="004559B5"/>
    <w:rsid w:val="00461526"/>
    <w:rsid w:val="00461624"/>
    <w:rsid w:val="00462274"/>
    <w:rsid w:val="004671EF"/>
    <w:rsid w:val="00467D2F"/>
    <w:rsid w:val="004706F7"/>
    <w:rsid w:val="0047162F"/>
    <w:rsid w:val="00472618"/>
    <w:rsid w:val="00472702"/>
    <w:rsid w:val="00473129"/>
    <w:rsid w:val="00473537"/>
    <w:rsid w:val="00473F17"/>
    <w:rsid w:val="00480D70"/>
    <w:rsid w:val="004811EB"/>
    <w:rsid w:val="00482CE9"/>
    <w:rsid w:val="004836E0"/>
    <w:rsid w:val="004867FA"/>
    <w:rsid w:val="00486863"/>
    <w:rsid w:val="00486C91"/>
    <w:rsid w:val="00486FCE"/>
    <w:rsid w:val="0048763D"/>
    <w:rsid w:val="00491ADD"/>
    <w:rsid w:val="0049315F"/>
    <w:rsid w:val="00494279"/>
    <w:rsid w:val="00494FC4"/>
    <w:rsid w:val="00495A2A"/>
    <w:rsid w:val="00496053"/>
    <w:rsid w:val="0049683D"/>
    <w:rsid w:val="00497530"/>
    <w:rsid w:val="004A2388"/>
    <w:rsid w:val="004A374C"/>
    <w:rsid w:val="004A4F4C"/>
    <w:rsid w:val="004A5412"/>
    <w:rsid w:val="004A5997"/>
    <w:rsid w:val="004A69BF"/>
    <w:rsid w:val="004A6DAD"/>
    <w:rsid w:val="004B0396"/>
    <w:rsid w:val="004B0D95"/>
    <w:rsid w:val="004B2F1F"/>
    <w:rsid w:val="004B3BCA"/>
    <w:rsid w:val="004B3C69"/>
    <w:rsid w:val="004B4307"/>
    <w:rsid w:val="004C1F93"/>
    <w:rsid w:val="004C31F9"/>
    <w:rsid w:val="004C3B23"/>
    <w:rsid w:val="004C4398"/>
    <w:rsid w:val="004C5DA4"/>
    <w:rsid w:val="004C7DE1"/>
    <w:rsid w:val="004D0F88"/>
    <w:rsid w:val="004D2537"/>
    <w:rsid w:val="004D3A83"/>
    <w:rsid w:val="004D3EE7"/>
    <w:rsid w:val="004D4843"/>
    <w:rsid w:val="004D4ED3"/>
    <w:rsid w:val="004D657D"/>
    <w:rsid w:val="004D6C63"/>
    <w:rsid w:val="004D7FB3"/>
    <w:rsid w:val="004E053A"/>
    <w:rsid w:val="004E0B98"/>
    <w:rsid w:val="004E14B8"/>
    <w:rsid w:val="004E297D"/>
    <w:rsid w:val="004E2CDA"/>
    <w:rsid w:val="004E359A"/>
    <w:rsid w:val="004E3C43"/>
    <w:rsid w:val="004E3C6B"/>
    <w:rsid w:val="004E4004"/>
    <w:rsid w:val="004E4779"/>
    <w:rsid w:val="004E6276"/>
    <w:rsid w:val="004E68CE"/>
    <w:rsid w:val="004F1748"/>
    <w:rsid w:val="004F2FFF"/>
    <w:rsid w:val="004F4F24"/>
    <w:rsid w:val="004F5031"/>
    <w:rsid w:val="004F6BA8"/>
    <w:rsid w:val="004F6D62"/>
    <w:rsid w:val="004F6E82"/>
    <w:rsid w:val="004F6FFD"/>
    <w:rsid w:val="004F7B7B"/>
    <w:rsid w:val="00501131"/>
    <w:rsid w:val="00501E5E"/>
    <w:rsid w:val="00505066"/>
    <w:rsid w:val="005050CB"/>
    <w:rsid w:val="00505DD9"/>
    <w:rsid w:val="00506AD6"/>
    <w:rsid w:val="00510B61"/>
    <w:rsid w:val="005114D2"/>
    <w:rsid w:val="00511F3A"/>
    <w:rsid w:val="005122F9"/>
    <w:rsid w:val="00512F23"/>
    <w:rsid w:val="00513998"/>
    <w:rsid w:val="00515BD0"/>
    <w:rsid w:val="0051695C"/>
    <w:rsid w:val="00520D95"/>
    <w:rsid w:val="0052106C"/>
    <w:rsid w:val="00521AE0"/>
    <w:rsid w:val="00522E3E"/>
    <w:rsid w:val="00523FF2"/>
    <w:rsid w:val="00526396"/>
    <w:rsid w:val="00530920"/>
    <w:rsid w:val="00532C83"/>
    <w:rsid w:val="005356F3"/>
    <w:rsid w:val="0053573F"/>
    <w:rsid w:val="00535849"/>
    <w:rsid w:val="0053599D"/>
    <w:rsid w:val="00541F71"/>
    <w:rsid w:val="00542BF6"/>
    <w:rsid w:val="00543258"/>
    <w:rsid w:val="005451C4"/>
    <w:rsid w:val="0054539A"/>
    <w:rsid w:val="0054580E"/>
    <w:rsid w:val="00546DA1"/>
    <w:rsid w:val="005473F2"/>
    <w:rsid w:val="00550066"/>
    <w:rsid w:val="005538F8"/>
    <w:rsid w:val="00556D7A"/>
    <w:rsid w:val="00564B22"/>
    <w:rsid w:val="00564E2C"/>
    <w:rsid w:val="005702CE"/>
    <w:rsid w:val="00572CAF"/>
    <w:rsid w:val="00573763"/>
    <w:rsid w:val="00573F16"/>
    <w:rsid w:val="00574DEC"/>
    <w:rsid w:val="0057584A"/>
    <w:rsid w:val="00575C8B"/>
    <w:rsid w:val="0057762D"/>
    <w:rsid w:val="00581E6D"/>
    <w:rsid w:val="00583C5E"/>
    <w:rsid w:val="00585A54"/>
    <w:rsid w:val="0058659C"/>
    <w:rsid w:val="0058741D"/>
    <w:rsid w:val="00590E95"/>
    <w:rsid w:val="00591904"/>
    <w:rsid w:val="005948C9"/>
    <w:rsid w:val="005964B1"/>
    <w:rsid w:val="00596F17"/>
    <w:rsid w:val="00597335"/>
    <w:rsid w:val="00597847"/>
    <w:rsid w:val="005A0A74"/>
    <w:rsid w:val="005A13B5"/>
    <w:rsid w:val="005A242A"/>
    <w:rsid w:val="005A37A3"/>
    <w:rsid w:val="005A4D2D"/>
    <w:rsid w:val="005A58E0"/>
    <w:rsid w:val="005A6280"/>
    <w:rsid w:val="005A67CC"/>
    <w:rsid w:val="005A6F41"/>
    <w:rsid w:val="005A6F8B"/>
    <w:rsid w:val="005A7F49"/>
    <w:rsid w:val="005B18F2"/>
    <w:rsid w:val="005B22F6"/>
    <w:rsid w:val="005B2B61"/>
    <w:rsid w:val="005B3BEC"/>
    <w:rsid w:val="005B425C"/>
    <w:rsid w:val="005B4CB0"/>
    <w:rsid w:val="005B54EA"/>
    <w:rsid w:val="005B58FE"/>
    <w:rsid w:val="005B5994"/>
    <w:rsid w:val="005B6C7D"/>
    <w:rsid w:val="005C3B5F"/>
    <w:rsid w:val="005C4244"/>
    <w:rsid w:val="005C4394"/>
    <w:rsid w:val="005C4A55"/>
    <w:rsid w:val="005C4EA4"/>
    <w:rsid w:val="005C5E6D"/>
    <w:rsid w:val="005C6AC8"/>
    <w:rsid w:val="005C6E6D"/>
    <w:rsid w:val="005C7EDA"/>
    <w:rsid w:val="005D02B7"/>
    <w:rsid w:val="005D0426"/>
    <w:rsid w:val="005D0817"/>
    <w:rsid w:val="005D0993"/>
    <w:rsid w:val="005D439F"/>
    <w:rsid w:val="005D4969"/>
    <w:rsid w:val="005D4993"/>
    <w:rsid w:val="005D5795"/>
    <w:rsid w:val="005D635E"/>
    <w:rsid w:val="005D681F"/>
    <w:rsid w:val="005E2115"/>
    <w:rsid w:val="005E4748"/>
    <w:rsid w:val="005E5636"/>
    <w:rsid w:val="005E57B6"/>
    <w:rsid w:val="005F0597"/>
    <w:rsid w:val="005F1CC9"/>
    <w:rsid w:val="005F1D97"/>
    <w:rsid w:val="005F2C38"/>
    <w:rsid w:val="005F3A97"/>
    <w:rsid w:val="005F4186"/>
    <w:rsid w:val="005F53DD"/>
    <w:rsid w:val="005F6035"/>
    <w:rsid w:val="005F632F"/>
    <w:rsid w:val="005F647F"/>
    <w:rsid w:val="005F68C1"/>
    <w:rsid w:val="005F6E8C"/>
    <w:rsid w:val="005F7AC2"/>
    <w:rsid w:val="005F7CE6"/>
    <w:rsid w:val="00600323"/>
    <w:rsid w:val="00600E31"/>
    <w:rsid w:val="0060166F"/>
    <w:rsid w:val="006019DF"/>
    <w:rsid w:val="006020BE"/>
    <w:rsid w:val="00602165"/>
    <w:rsid w:val="006022F2"/>
    <w:rsid w:val="00603AEE"/>
    <w:rsid w:val="00603BCF"/>
    <w:rsid w:val="00604389"/>
    <w:rsid w:val="006131CB"/>
    <w:rsid w:val="0061621C"/>
    <w:rsid w:val="006165C2"/>
    <w:rsid w:val="006171B9"/>
    <w:rsid w:val="00620C58"/>
    <w:rsid w:val="00620E0D"/>
    <w:rsid w:val="0062144E"/>
    <w:rsid w:val="00621787"/>
    <w:rsid w:val="006217B9"/>
    <w:rsid w:val="00621C29"/>
    <w:rsid w:val="006253E3"/>
    <w:rsid w:val="006257B9"/>
    <w:rsid w:val="006267A6"/>
    <w:rsid w:val="00626A8D"/>
    <w:rsid w:val="00626FB3"/>
    <w:rsid w:val="0063038D"/>
    <w:rsid w:val="00630439"/>
    <w:rsid w:val="006304FD"/>
    <w:rsid w:val="00631711"/>
    <w:rsid w:val="00632917"/>
    <w:rsid w:val="00633F1C"/>
    <w:rsid w:val="00634639"/>
    <w:rsid w:val="006360A5"/>
    <w:rsid w:val="0064187C"/>
    <w:rsid w:val="0064379B"/>
    <w:rsid w:val="0064410D"/>
    <w:rsid w:val="00647A3D"/>
    <w:rsid w:val="00650510"/>
    <w:rsid w:val="006505B0"/>
    <w:rsid w:val="00650673"/>
    <w:rsid w:val="00650845"/>
    <w:rsid w:val="00653064"/>
    <w:rsid w:val="00653398"/>
    <w:rsid w:val="006539AB"/>
    <w:rsid w:val="00653C19"/>
    <w:rsid w:val="00654597"/>
    <w:rsid w:val="00654DB1"/>
    <w:rsid w:val="00655571"/>
    <w:rsid w:val="006565B0"/>
    <w:rsid w:val="00660372"/>
    <w:rsid w:val="00665B84"/>
    <w:rsid w:val="00667788"/>
    <w:rsid w:val="00667990"/>
    <w:rsid w:val="00671ECC"/>
    <w:rsid w:val="006724FA"/>
    <w:rsid w:val="006728CA"/>
    <w:rsid w:val="00672C29"/>
    <w:rsid w:val="00674240"/>
    <w:rsid w:val="00674EAA"/>
    <w:rsid w:val="00674EEE"/>
    <w:rsid w:val="0067615F"/>
    <w:rsid w:val="00676299"/>
    <w:rsid w:val="00676BD0"/>
    <w:rsid w:val="006774A9"/>
    <w:rsid w:val="0068087C"/>
    <w:rsid w:val="00681748"/>
    <w:rsid w:val="0068174F"/>
    <w:rsid w:val="00683FB6"/>
    <w:rsid w:val="006905BA"/>
    <w:rsid w:val="00690866"/>
    <w:rsid w:val="00692AF9"/>
    <w:rsid w:val="0069372F"/>
    <w:rsid w:val="00694F11"/>
    <w:rsid w:val="006971C4"/>
    <w:rsid w:val="006A0129"/>
    <w:rsid w:val="006A053B"/>
    <w:rsid w:val="006A0CF4"/>
    <w:rsid w:val="006A10A5"/>
    <w:rsid w:val="006A10F4"/>
    <w:rsid w:val="006A209A"/>
    <w:rsid w:val="006A31D8"/>
    <w:rsid w:val="006A4728"/>
    <w:rsid w:val="006A6434"/>
    <w:rsid w:val="006A693E"/>
    <w:rsid w:val="006A6F0F"/>
    <w:rsid w:val="006A7914"/>
    <w:rsid w:val="006B2C8D"/>
    <w:rsid w:val="006B3BD9"/>
    <w:rsid w:val="006B47ED"/>
    <w:rsid w:val="006B66BB"/>
    <w:rsid w:val="006B6B6E"/>
    <w:rsid w:val="006B7370"/>
    <w:rsid w:val="006B7FE1"/>
    <w:rsid w:val="006C0219"/>
    <w:rsid w:val="006C1AAE"/>
    <w:rsid w:val="006C3118"/>
    <w:rsid w:val="006C6EA1"/>
    <w:rsid w:val="006C6FFF"/>
    <w:rsid w:val="006C73E6"/>
    <w:rsid w:val="006D2047"/>
    <w:rsid w:val="006D377B"/>
    <w:rsid w:val="006D37F0"/>
    <w:rsid w:val="006D40FF"/>
    <w:rsid w:val="006D4335"/>
    <w:rsid w:val="006D79D1"/>
    <w:rsid w:val="006E151A"/>
    <w:rsid w:val="006E36C9"/>
    <w:rsid w:val="006E4904"/>
    <w:rsid w:val="006E7396"/>
    <w:rsid w:val="006E7DA3"/>
    <w:rsid w:val="006F22D0"/>
    <w:rsid w:val="006F2477"/>
    <w:rsid w:val="006F34BC"/>
    <w:rsid w:val="006F3D0E"/>
    <w:rsid w:val="006F4DD4"/>
    <w:rsid w:val="006F6032"/>
    <w:rsid w:val="006F6237"/>
    <w:rsid w:val="006F7BF0"/>
    <w:rsid w:val="006F7CF4"/>
    <w:rsid w:val="006F7EFD"/>
    <w:rsid w:val="006F7FB4"/>
    <w:rsid w:val="00700982"/>
    <w:rsid w:val="00701F94"/>
    <w:rsid w:val="00702609"/>
    <w:rsid w:val="00703354"/>
    <w:rsid w:val="00704501"/>
    <w:rsid w:val="00705D19"/>
    <w:rsid w:val="00707A42"/>
    <w:rsid w:val="00707B9E"/>
    <w:rsid w:val="00711603"/>
    <w:rsid w:val="0071267C"/>
    <w:rsid w:val="007129B3"/>
    <w:rsid w:val="00712C2F"/>
    <w:rsid w:val="00714FBB"/>
    <w:rsid w:val="0071635F"/>
    <w:rsid w:val="00717D98"/>
    <w:rsid w:val="00717F62"/>
    <w:rsid w:val="00723859"/>
    <w:rsid w:val="007238E9"/>
    <w:rsid w:val="007243B4"/>
    <w:rsid w:val="00724B96"/>
    <w:rsid w:val="0072727D"/>
    <w:rsid w:val="007304B1"/>
    <w:rsid w:val="00731088"/>
    <w:rsid w:val="00731333"/>
    <w:rsid w:val="0073178C"/>
    <w:rsid w:val="0073192B"/>
    <w:rsid w:val="00732505"/>
    <w:rsid w:val="00734E87"/>
    <w:rsid w:val="007353D2"/>
    <w:rsid w:val="00735846"/>
    <w:rsid w:val="00736275"/>
    <w:rsid w:val="00740740"/>
    <w:rsid w:val="00740D67"/>
    <w:rsid w:val="007414EB"/>
    <w:rsid w:val="00741F08"/>
    <w:rsid w:val="00742277"/>
    <w:rsid w:val="00743A6E"/>
    <w:rsid w:val="0074555E"/>
    <w:rsid w:val="00746BA2"/>
    <w:rsid w:val="007505E1"/>
    <w:rsid w:val="0075149C"/>
    <w:rsid w:val="007535B9"/>
    <w:rsid w:val="007548DE"/>
    <w:rsid w:val="0075512B"/>
    <w:rsid w:val="00755E78"/>
    <w:rsid w:val="007562EC"/>
    <w:rsid w:val="00756D03"/>
    <w:rsid w:val="00761311"/>
    <w:rsid w:val="00763952"/>
    <w:rsid w:val="00767F4C"/>
    <w:rsid w:val="00767F4F"/>
    <w:rsid w:val="00767FF0"/>
    <w:rsid w:val="00770825"/>
    <w:rsid w:val="007710B5"/>
    <w:rsid w:val="00773089"/>
    <w:rsid w:val="00773252"/>
    <w:rsid w:val="0077335D"/>
    <w:rsid w:val="0077354B"/>
    <w:rsid w:val="007753CA"/>
    <w:rsid w:val="0077543C"/>
    <w:rsid w:val="00775967"/>
    <w:rsid w:val="00776A6D"/>
    <w:rsid w:val="00780C27"/>
    <w:rsid w:val="007834E2"/>
    <w:rsid w:val="007838C3"/>
    <w:rsid w:val="0078431D"/>
    <w:rsid w:val="007859BB"/>
    <w:rsid w:val="00786AB9"/>
    <w:rsid w:val="00786D39"/>
    <w:rsid w:val="00786DF9"/>
    <w:rsid w:val="00790B51"/>
    <w:rsid w:val="00792C92"/>
    <w:rsid w:val="0079767A"/>
    <w:rsid w:val="007A09FA"/>
    <w:rsid w:val="007A135A"/>
    <w:rsid w:val="007A15E7"/>
    <w:rsid w:val="007A2842"/>
    <w:rsid w:val="007B00F1"/>
    <w:rsid w:val="007B19B6"/>
    <w:rsid w:val="007B2DD8"/>
    <w:rsid w:val="007B3D33"/>
    <w:rsid w:val="007B4C3E"/>
    <w:rsid w:val="007B6841"/>
    <w:rsid w:val="007B749A"/>
    <w:rsid w:val="007B7A3E"/>
    <w:rsid w:val="007C0E1B"/>
    <w:rsid w:val="007C4BF3"/>
    <w:rsid w:val="007C5B08"/>
    <w:rsid w:val="007C5D09"/>
    <w:rsid w:val="007C5D81"/>
    <w:rsid w:val="007C669D"/>
    <w:rsid w:val="007D307A"/>
    <w:rsid w:val="007D33DE"/>
    <w:rsid w:val="007D34D9"/>
    <w:rsid w:val="007D39E1"/>
    <w:rsid w:val="007D3C0C"/>
    <w:rsid w:val="007D578E"/>
    <w:rsid w:val="007E0452"/>
    <w:rsid w:val="007E0C1A"/>
    <w:rsid w:val="007E4468"/>
    <w:rsid w:val="007E4FBD"/>
    <w:rsid w:val="007E5BD0"/>
    <w:rsid w:val="007E7A81"/>
    <w:rsid w:val="007F4F9A"/>
    <w:rsid w:val="007F7A89"/>
    <w:rsid w:val="007F7B21"/>
    <w:rsid w:val="007F7C9A"/>
    <w:rsid w:val="008005AA"/>
    <w:rsid w:val="008008CB"/>
    <w:rsid w:val="00802EA4"/>
    <w:rsid w:val="00804BEA"/>
    <w:rsid w:val="008053A7"/>
    <w:rsid w:val="0080596D"/>
    <w:rsid w:val="00806B25"/>
    <w:rsid w:val="0080705D"/>
    <w:rsid w:val="00807495"/>
    <w:rsid w:val="00807E12"/>
    <w:rsid w:val="008132BD"/>
    <w:rsid w:val="00813E12"/>
    <w:rsid w:val="00814BD5"/>
    <w:rsid w:val="008153FE"/>
    <w:rsid w:val="0081547B"/>
    <w:rsid w:val="00816DFF"/>
    <w:rsid w:val="00817ACE"/>
    <w:rsid w:val="00820CAD"/>
    <w:rsid w:val="00820D0D"/>
    <w:rsid w:val="008210F4"/>
    <w:rsid w:val="00821679"/>
    <w:rsid w:val="00824764"/>
    <w:rsid w:val="008278CB"/>
    <w:rsid w:val="00830B2E"/>
    <w:rsid w:val="0083200D"/>
    <w:rsid w:val="008331F4"/>
    <w:rsid w:val="008332A0"/>
    <w:rsid w:val="00833418"/>
    <w:rsid w:val="00833CD6"/>
    <w:rsid w:val="00833E40"/>
    <w:rsid w:val="0083567B"/>
    <w:rsid w:val="0084075B"/>
    <w:rsid w:val="00843DB7"/>
    <w:rsid w:val="008465B1"/>
    <w:rsid w:val="00846835"/>
    <w:rsid w:val="008473E0"/>
    <w:rsid w:val="00847E33"/>
    <w:rsid w:val="008524C7"/>
    <w:rsid w:val="0085398F"/>
    <w:rsid w:val="008563F9"/>
    <w:rsid w:val="008619AE"/>
    <w:rsid w:val="00861D58"/>
    <w:rsid w:val="00863873"/>
    <w:rsid w:val="0086708A"/>
    <w:rsid w:val="008671C0"/>
    <w:rsid w:val="00867597"/>
    <w:rsid w:val="0087074C"/>
    <w:rsid w:val="008711B4"/>
    <w:rsid w:val="00871B19"/>
    <w:rsid w:val="0087247C"/>
    <w:rsid w:val="008726C1"/>
    <w:rsid w:val="00872B65"/>
    <w:rsid w:val="00873BB6"/>
    <w:rsid w:val="00876024"/>
    <w:rsid w:val="00876F44"/>
    <w:rsid w:val="00881ECC"/>
    <w:rsid w:val="008821AB"/>
    <w:rsid w:val="008841C9"/>
    <w:rsid w:val="00884A5C"/>
    <w:rsid w:val="00885709"/>
    <w:rsid w:val="008857F8"/>
    <w:rsid w:val="008877B1"/>
    <w:rsid w:val="00887D88"/>
    <w:rsid w:val="00890AAB"/>
    <w:rsid w:val="00890B38"/>
    <w:rsid w:val="00891D9D"/>
    <w:rsid w:val="00891F6C"/>
    <w:rsid w:val="00892015"/>
    <w:rsid w:val="00893316"/>
    <w:rsid w:val="0089594F"/>
    <w:rsid w:val="00897A3A"/>
    <w:rsid w:val="008A1758"/>
    <w:rsid w:val="008A26E3"/>
    <w:rsid w:val="008A3A16"/>
    <w:rsid w:val="008A3A8C"/>
    <w:rsid w:val="008A50FD"/>
    <w:rsid w:val="008A6C3F"/>
    <w:rsid w:val="008A75EB"/>
    <w:rsid w:val="008B003B"/>
    <w:rsid w:val="008B1032"/>
    <w:rsid w:val="008B1169"/>
    <w:rsid w:val="008B1BFC"/>
    <w:rsid w:val="008B2265"/>
    <w:rsid w:val="008B439E"/>
    <w:rsid w:val="008B5FFD"/>
    <w:rsid w:val="008B63E4"/>
    <w:rsid w:val="008B7DBC"/>
    <w:rsid w:val="008C03F5"/>
    <w:rsid w:val="008C1B11"/>
    <w:rsid w:val="008C32FD"/>
    <w:rsid w:val="008C42AC"/>
    <w:rsid w:val="008C43C4"/>
    <w:rsid w:val="008C59D6"/>
    <w:rsid w:val="008C6959"/>
    <w:rsid w:val="008C69A6"/>
    <w:rsid w:val="008C6B5C"/>
    <w:rsid w:val="008C76D4"/>
    <w:rsid w:val="008D10B0"/>
    <w:rsid w:val="008D16FF"/>
    <w:rsid w:val="008D4947"/>
    <w:rsid w:val="008D6261"/>
    <w:rsid w:val="008D645C"/>
    <w:rsid w:val="008D65C8"/>
    <w:rsid w:val="008E0BFF"/>
    <w:rsid w:val="008E150E"/>
    <w:rsid w:val="008E1789"/>
    <w:rsid w:val="008E4B1B"/>
    <w:rsid w:val="008E52CE"/>
    <w:rsid w:val="008E5E78"/>
    <w:rsid w:val="008F1687"/>
    <w:rsid w:val="008F1C0B"/>
    <w:rsid w:val="008F22C9"/>
    <w:rsid w:val="008F23A7"/>
    <w:rsid w:val="008F23CC"/>
    <w:rsid w:val="008F425F"/>
    <w:rsid w:val="008F436A"/>
    <w:rsid w:val="008F687A"/>
    <w:rsid w:val="008F7B4F"/>
    <w:rsid w:val="009013C8"/>
    <w:rsid w:val="00902008"/>
    <w:rsid w:val="00904453"/>
    <w:rsid w:val="009053A7"/>
    <w:rsid w:val="00905635"/>
    <w:rsid w:val="00905E9F"/>
    <w:rsid w:val="0090630F"/>
    <w:rsid w:val="00907416"/>
    <w:rsid w:val="009101D5"/>
    <w:rsid w:val="00910D17"/>
    <w:rsid w:val="00912B30"/>
    <w:rsid w:val="009158CB"/>
    <w:rsid w:val="0091794F"/>
    <w:rsid w:val="00917B4F"/>
    <w:rsid w:val="00917EDA"/>
    <w:rsid w:val="00921535"/>
    <w:rsid w:val="00921A62"/>
    <w:rsid w:val="00921CA5"/>
    <w:rsid w:val="009246EA"/>
    <w:rsid w:val="00926B57"/>
    <w:rsid w:val="00930577"/>
    <w:rsid w:val="00930ACD"/>
    <w:rsid w:val="0093210E"/>
    <w:rsid w:val="009337A3"/>
    <w:rsid w:val="00933F59"/>
    <w:rsid w:val="00936B64"/>
    <w:rsid w:val="00936D40"/>
    <w:rsid w:val="00937662"/>
    <w:rsid w:val="009400D8"/>
    <w:rsid w:val="00942619"/>
    <w:rsid w:val="00944132"/>
    <w:rsid w:val="00946963"/>
    <w:rsid w:val="009473B2"/>
    <w:rsid w:val="00950866"/>
    <w:rsid w:val="009509FB"/>
    <w:rsid w:val="0095155E"/>
    <w:rsid w:val="00951878"/>
    <w:rsid w:val="00952EA2"/>
    <w:rsid w:val="009542E0"/>
    <w:rsid w:val="0095454A"/>
    <w:rsid w:val="009571FF"/>
    <w:rsid w:val="0095791A"/>
    <w:rsid w:val="0096002F"/>
    <w:rsid w:val="0096062C"/>
    <w:rsid w:val="00962D4E"/>
    <w:rsid w:val="00963BA1"/>
    <w:rsid w:val="00965187"/>
    <w:rsid w:val="0096549D"/>
    <w:rsid w:val="00966C26"/>
    <w:rsid w:val="00971240"/>
    <w:rsid w:val="00972FC8"/>
    <w:rsid w:val="0098083B"/>
    <w:rsid w:val="009830B7"/>
    <w:rsid w:val="009842A2"/>
    <w:rsid w:val="0098477E"/>
    <w:rsid w:val="00984959"/>
    <w:rsid w:val="00985831"/>
    <w:rsid w:val="0098792D"/>
    <w:rsid w:val="00987B0E"/>
    <w:rsid w:val="00987EE2"/>
    <w:rsid w:val="00990C28"/>
    <w:rsid w:val="00991FF6"/>
    <w:rsid w:val="009923D7"/>
    <w:rsid w:val="00992785"/>
    <w:rsid w:val="00993E10"/>
    <w:rsid w:val="009951CA"/>
    <w:rsid w:val="009951D1"/>
    <w:rsid w:val="0099568A"/>
    <w:rsid w:val="00996955"/>
    <w:rsid w:val="009972A6"/>
    <w:rsid w:val="009A209D"/>
    <w:rsid w:val="009A253E"/>
    <w:rsid w:val="009A4277"/>
    <w:rsid w:val="009A4D6D"/>
    <w:rsid w:val="009A4DFE"/>
    <w:rsid w:val="009A5813"/>
    <w:rsid w:val="009A5DCC"/>
    <w:rsid w:val="009A6F29"/>
    <w:rsid w:val="009B21C5"/>
    <w:rsid w:val="009B2C71"/>
    <w:rsid w:val="009B3502"/>
    <w:rsid w:val="009B400B"/>
    <w:rsid w:val="009B4029"/>
    <w:rsid w:val="009B59FB"/>
    <w:rsid w:val="009B6041"/>
    <w:rsid w:val="009B63D2"/>
    <w:rsid w:val="009B7452"/>
    <w:rsid w:val="009B7508"/>
    <w:rsid w:val="009B7C52"/>
    <w:rsid w:val="009C068D"/>
    <w:rsid w:val="009C0930"/>
    <w:rsid w:val="009C0E1C"/>
    <w:rsid w:val="009C1973"/>
    <w:rsid w:val="009C1BD4"/>
    <w:rsid w:val="009C4801"/>
    <w:rsid w:val="009C72DF"/>
    <w:rsid w:val="009D05F3"/>
    <w:rsid w:val="009D0A01"/>
    <w:rsid w:val="009D1FC8"/>
    <w:rsid w:val="009D3686"/>
    <w:rsid w:val="009D7E8C"/>
    <w:rsid w:val="009E0179"/>
    <w:rsid w:val="009E12B3"/>
    <w:rsid w:val="009E27B3"/>
    <w:rsid w:val="009E4604"/>
    <w:rsid w:val="009E472B"/>
    <w:rsid w:val="009E4C70"/>
    <w:rsid w:val="009E576A"/>
    <w:rsid w:val="009F184C"/>
    <w:rsid w:val="009F1C31"/>
    <w:rsid w:val="009F3940"/>
    <w:rsid w:val="009F4695"/>
    <w:rsid w:val="009F691B"/>
    <w:rsid w:val="009F6A4C"/>
    <w:rsid w:val="009F7018"/>
    <w:rsid w:val="00A00046"/>
    <w:rsid w:val="00A000B0"/>
    <w:rsid w:val="00A012B2"/>
    <w:rsid w:val="00A01CC4"/>
    <w:rsid w:val="00A0251E"/>
    <w:rsid w:val="00A03112"/>
    <w:rsid w:val="00A031CF"/>
    <w:rsid w:val="00A05F61"/>
    <w:rsid w:val="00A06A45"/>
    <w:rsid w:val="00A06FEB"/>
    <w:rsid w:val="00A077E2"/>
    <w:rsid w:val="00A1369E"/>
    <w:rsid w:val="00A13CA2"/>
    <w:rsid w:val="00A16C9F"/>
    <w:rsid w:val="00A17641"/>
    <w:rsid w:val="00A17BA5"/>
    <w:rsid w:val="00A20770"/>
    <w:rsid w:val="00A20F16"/>
    <w:rsid w:val="00A24248"/>
    <w:rsid w:val="00A24A53"/>
    <w:rsid w:val="00A259E5"/>
    <w:rsid w:val="00A27A5E"/>
    <w:rsid w:val="00A27AAE"/>
    <w:rsid w:val="00A308F9"/>
    <w:rsid w:val="00A3122C"/>
    <w:rsid w:val="00A315E1"/>
    <w:rsid w:val="00A32248"/>
    <w:rsid w:val="00A353A1"/>
    <w:rsid w:val="00A357A9"/>
    <w:rsid w:val="00A3751A"/>
    <w:rsid w:val="00A37884"/>
    <w:rsid w:val="00A42115"/>
    <w:rsid w:val="00A451EF"/>
    <w:rsid w:val="00A454B1"/>
    <w:rsid w:val="00A45C7D"/>
    <w:rsid w:val="00A4607B"/>
    <w:rsid w:val="00A46192"/>
    <w:rsid w:val="00A46D9D"/>
    <w:rsid w:val="00A4712B"/>
    <w:rsid w:val="00A5051F"/>
    <w:rsid w:val="00A51AC5"/>
    <w:rsid w:val="00A52934"/>
    <w:rsid w:val="00A533C9"/>
    <w:rsid w:val="00A543A7"/>
    <w:rsid w:val="00A577A5"/>
    <w:rsid w:val="00A608FD"/>
    <w:rsid w:val="00A61F15"/>
    <w:rsid w:val="00A62A07"/>
    <w:rsid w:val="00A62DED"/>
    <w:rsid w:val="00A655E9"/>
    <w:rsid w:val="00A65FF8"/>
    <w:rsid w:val="00A6788D"/>
    <w:rsid w:val="00A71756"/>
    <w:rsid w:val="00A735C2"/>
    <w:rsid w:val="00A76C07"/>
    <w:rsid w:val="00A77093"/>
    <w:rsid w:val="00A77695"/>
    <w:rsid w:val="00A813C8"/>
    <w:rsid w:val="00A81F89"/>
    <w:rsid w:val="00A851C5"/>
    <w:rsid w:val="00A861D8"/>
    <w:rsid w:val="00A86D4D"/>
    <w:rsid w:val="00A902F6"/>
    <w:rsid w:val="00A92ABC"/>
    <w:rsid w:val="00A94018"/>
    <w:rsid w:val="00A94A49"/>
    <w:rsid w:val="00A955F5"/>
    <w:rsid w:val="00A9583A"/>
    <w:rsid w:val="00AA1D3D"/>
    <w:rsid w:val="00AA277B"/>
    <w:rsid w:val="00AA427C"/>
    <w:rsid w:val="00AA5142"/>
    <w:rsid w:val="00AA64EA"/>
    <w:rsid w:val="00AA6A7E"/>
    <w:rsid w:val="00AA6F63"/>
    <w:rsid w:val="00AA796F"/>
    <w:rsid w:val="00AA7B0F"/>
    <w:rsid w:val="00AA7FC0"/>
    <w:rsid w:val="00AB09CD"/>
    <w:rsid w:val="00AB0DD8"/>
    <w:rsid w:val="00AB0E0A"/>
    <w:rsid w:val="00AB22F2"/>
    <w:rsid w:val="00AB28A3"/>
    <w:rsid w:val="00AB2BCB"/>
    <w:rsid w:val="00AB3930"/>
    <w:rsid w:val="00AB3B16"/>
    <w:rsid w:val="00AB4062"/>
    <w:rsid w:val="00AB40A8"/>
    <w:rsid w:val="00AB6F58"/>
    <w:rsid w:val="00AC0E7B"/>
    <w:rsid w:val="00AC1F0B"/>
    <w:rsid w:val="00AC71EF"/>
    <w:rsid w:val="00AD000B"/>
    <w:rsid w:val="00AD01BA"/>
    <w:rsid w:val="00AD0285"/>
    <w:rsid w:val="00AD326E"/>
    <w:rsid w:val="00AD336F"/>
    <w:rsid w:val="00AD41C4"/>
    <w:rsid w:val="00AD4560"/>
    <w:rsid w:val="00AD5150"/>
    <w:rsid w:val="00AD6D25"/>
    <w:rsid w:val="00AE0016"/>
    <w:rsid w:val="00AE041A"/>
    <w:rsid w:val="00AE1B2A"/>
    <w:rsid w:val="00AE35E9"/>
    <w:rsid w:val="00AE39CF"/>
    <w:rsid w:val="00AE39D9"/>
    <w:rsid w:val="00AE3D52"/>
    <w:rsid w:val="00AE3F0F"/>
    <w:rsid w:val="00AE5DD1"/>
    <w:rsid w:val="00AE690C"/>
    <w:rsid w:val="00AF2041"/>
    <w:rsid w:val="00AF2088"/>
    <w:rsid w:val="00AF3E2E"/>
    <w:rsid w:val="00AF4CAE"/>
    <w:rsid w:val="00AF4E57"/>
    <w:rsid w:val="00AF4FED"/>
    <w:rsid w:val="00AF5B02"/>
    <w:rsid w:val="00AF685B"/>
    <w:rsid w:val="00AF68E5"/>
    <w:rsid w:val="00B00BF4"/>
    <w:rsid w:val="00B00EC8"/>
    <w:rsid w:val="00B00F32"/>
    <w:rsid w:val="00B02113"/>
    <w:rsid w:val="00B025FD"/>
    <w:rsid w:val="00B027D4"/>
    <w:rsid w:val="00B0292D"/>
    <w:rsid w:val="00B03560"/>
    <w:rsid w:val="00B04E6E"/>
    <w:rsid w:val="00B04F4D"/>
    <w:rsid w:val="00B102EA"/>
    <w:rsid w:val="00B117B3"/>
    <w:rsid w:val="00B11C78"/>
    <w:rsid w:val="00B129D0"/>
    <w:rsid w:val="00B129F1"/>
    <w:rsid w:val="00B134AF"/>
    <w:rsid w:val="00B15977"/>
    <w:rsid w:val="00B15A33"/>
    <w:rsid w:val="00B15D83"/>
    <w:rsid w:val="00B162DE"/>
    <w:rsid w:val="00B1710E"/>
    <w:rsid w:val="00B1745D"/>
    <w:rsid w:val="00B17BA2"/>
    <w:rsid w:val="00B17D20"/>
    <w:rsid w:val="00B21702"/>
    <w:rsid w:val="00B22D20"/>
    <w:rsid w:val="00B22F09"/>
    <w:rsid w:val="00B23175"/>
    <w:rsid w:val="00B24118"/>
    <w:rsid w:val="00B250F3"/>
    <w:rsid w:val="00B259EC"/>
    <w:rsid w:val="00B30092"/>
    <w:rsid w:val="00B301A7"/>
    <w:rsid w:val="00B31477"/>
    <w:rsid w:val="00B34085"/>
    <w:rsid w:val="00B356E9"/>
    <w:rsid w:val="00B40D62"/>
    <w:rsid w:val="00B411AF"/>
    <w:rsid w:val="00B4297D"/>
    <w:rsid w:val="00B43322"/>
    <w:rsid w:val="00B43BC3"/>
    <w:rsid w:val="00B4431F"/>
    <w:rsid w:val="00B457A5"/>
    <w:rsid w:val="00B457BA"/>
    <w:rsid w:val="00B46EAF"/>
    <w:rsid w:val="00B46FB6"/>
    <w:rsid w:val="00B477EB"/>
    <w:rsid w:val="00B50C29"/>
    <w:rsid w:val="00B517F6"/>
    <w:rsid w:val="00B52DF1"/>
    <w:rsid w:val="00B53FA3"/>
    <w:rsid w:val="00B54FA7"/>
    <w:rsid w:val="00B55DE6"/>
    <w:rsid w:val="00B562D2"/>
    <w:rsid w:val="00B57C7F"/>
    <w:rsid w:val="00B62DF3"/>
    <w:rsid w:val="00B6415D"/>
    <w:rsid w:val="00B6592A"/>
    <w:rsid w:val="00B678C7"/>
    <w:rsid w:val="00B707E8"/>
    <w:rsid w:val="00B70BE6"/>
    <w:rsid w:val="00B72433"/>
    <w:rsid w:val="00B72D6F"/>
    <w:rsid w:val="00B7383D"/>
    <w:rsid w:val="00B75E15"/>
    <w:rsid w:val="00B763E7"/>
    <w:rsid w:val="00B76766"/>
    <w:rsid w:val="00B80686"/>
    <w:rsid w:val="00B83036"/>
    <w:rsid w:val="00B83A9F"/>
    <w:rsid w:val="00B83AB5"/>
    <w:rsid w:val="00B83C44"/>
    <w:rsid w:val="00B8590D"/>
    <w:rsid w:val="00B85CFB"/>
    <w:rsid w:val="00B86F55"/>
    <w:rsid w:val="00B90DAF"/>
    <w:rsid w:val="00B910D3"/>
    <w:rsid w:val="00B91225"/>
    <w:rsid w:val="00B91B2A"/>
    <w:rsid w:val="00B92571"/>
    <w:rsid w:val="00B931BA"/>
    <w:rsid w:val="00B93A60"/>
    <w:rsid w:val="00B94647"/>
    <w:rsid w:val="00B97585"/>
    <w:rsid w:val="00BA0776"/>
    <w:rsid w:val="00BA0FA9"/>
    <w:rsid w:val="00BA19CA"/>
    <w:rsid w:val="00BA1E86"/>
    <w:rsid w:val="00BA2572"/>
    <w:rsid w:val="00BA52D1"/>
    <w:rsid w:val="00BA6CB8"/>
    <w:rsid w:val="00BA77A8"/>
    <w:rsid w:val="00BA7B75"/>
    <w:rsid w:val="00BB0225"/>
    <w:rsid w:val="00BB27EE"/>
    <w:rsid w:val="00BB36B8"/>
    <w:rsid w:val="00BB3D1C"/>
    <w:rsid w:val="00BB3E36"/>
    <w:rsid w:val="00BB47C3"/>
    <w:rsid w:val="00BB534E"/>
    <w:rsid w:val="00BB5BEC"/>
    <w:rsid w:val="00BB764C"/>
    <w:rsid w:val="00BB7659"/>
    <w:rsid w:val="00BC1368"/>
    <w:rsid w:val="00BC219B"/>
    <w:rsid w:val="00BC2FB7"/>
    <w:rsid w:val="00BC41D0"/>
    <w:rsid w:val="00BC4C4B"/>
    <w:rsid w:val="00BC5887"/>
    <w:rsid w:val="00BC5DCD"/>
    <w:rsid w:val="00BD29FF"/>
    <w:rsid w:val="00BD3AFE"/>
    <w:rsid w:val="00BD3EEA"/>
    <w:rsid w:val="00BD3FE0"/>
    <w:rsid w:val="00BD7E61"/>
    <w:rsid w:val="00BE0608"/>
    <w:rsid w:val="00BE2104"/>
    <w:rsid w:val="00BE2A96"/>
    <w:rsid w:val="00BE4730"/>
    <w:rsid w:val="00BE5AC0"/>
    <w:rsid w:val="00BE64F4"/>
    <w:rsid w:val="00BE73F5"/>
    <w:rsid w:val="00BF1736"/>
    <w:rsid w:val="00BF1F2B"/>
    <w:rsid w:val="00BF3368"/>
    <w:rsid w:val="00BF51C9"/>
    <w:rsid w:val="00BF623F"/>
    <w:rsid w:val="00BF670C"/>
    <w:rsid w:val="00BF6BE5"/>
    <w:rsid w:val="00BF7341"/>
    <w:rsid w:val="00C026AD"/>
    <w:rsid w:val="00C03B8A"/>
    <w:rsid w:val="00C04495"/>
    <w:rsid w:val="00C069D9"/>
    <w:rsid w:val="00C07664"/>
    <w:rsid w:val="00C10CBB"/>
    <w:rsid w:val="00C13348"/>
    <w:rsid w:val="00C134DF"/>
    <w:rsid w:val="00C1531D"/>
    <w:rsid w:val="00C17C0F"/>
    <w:rsid w:val="00C2041F"/>
    <w:rsid w:val="00C2070E"/>
    <w:rsid w:val="00C214F1"/>
    <w:rsid w:val="00C22855"/>
    <w:rsid w:val="00C231B1"/>
    <w:rsid w:val="00C247C4"/>
    <w:rsid w:val="00C2677C"/>
    <w:rsid w:val="00C27609"/>
    <w:rsid w:val="00C308C9"/>
    <w:rsid w:val="00C32031"/>
    <w:rsid w:val="00C32072"/>
    <w:rsid w:val="00C320F5"/>
    <w:rsid w:val="00C32893"/>
    <w:rsid w:val="00C3356A"/>
    <w:rsid w:val="00C335EB"/>
    <w:rsid w:val="00C364B9"/>
    <w:rsid w:val="00C417D3"/>
    <w:rsid w:val="00C42031"/>
    <w:rsid w:val="00C42C38"/>
    <w:rsid w:val="00C447D2"/>
    <w:rsid w:val="00C45AF5"/>
    <w:rsid w:val="00C50414"/>
    <w:rsid w:val="00C51164"/>
    <w:rsid w:val="00C512AB"/>
    <w:rsid w:val="00C517ED"/>
    <w:rsid w:val="00C51CA9"/>
    <w:rsid w:val="00C51E22"/>
    <w:rsid w:val="00C520F1"/>
    <w:rsid w:val="00C526E9"/>
    <w:rsid w:val="00C54371"/>
    <w:rsid w:val="00C57051"/>
    <w:rsid w:val="00C61360"/>
    <w:rsid w:val="00C6175B"/>
    <w:rsid w:val="00C61C0F"/>
    <w:rsid w:val="00C636F9"/>
    <w:rsid w:val="00C64D52"/>
    <w:rsid w:val="00C656FE"/>
    <w:rsid w:val="00C662C5"/>
    <w:rsid w:val="00C71D83"/>
    <w:rsid w:val="00C728C6"/>
    <w:rsid w:val="00C7363B"/>
    <w:rsid w:val="00C741EC"/>
    <w:rsid w:val="00C74588"/>
    <w:rsid w:val="00C76406"/>
    <w:rsid w:val="00C77219"/>
    <w:rsid w:val="00C774AD"/>
    <w:rsid w:val="00C77AF8"/>
    <w:rsid w:val="00C77C16"/>
    <w:rsid w:val="00C80F27"/>
    <w:rsid w:val="00C81A24"/>
    <w:rsid w:val="00C821A3"/>
    <w:rsid w:val="00C846DF"/>
    <w:rsid w:val="00C86024"/>
    <w:rsid w:val="00C86416"/>
    <w:rsid w:val="00C87B45"/>
    <w:rsid w:val="00C90724"/>
    <w:rsid w:val="00C90E62"/>
    <w:rsid w:val="00C91959"/>
    <w:rsid w:val="00C91EDC"/>
    <w:rsid w:val="00C924E8"/>
    <w:rsid w:val="00C933CF"/>
    <w:rsid w:val="00C96C48"/>
    <w:rsid w:val="00C96F8D"/>
    <w:rsid w:val="00CA4851"/>
    <w:rsid w:val="00CA4F8E"/>
    <w:rsid w:val="00CA51EB"/>
    <w:rsid w:val="00CA54EA"/>
    <w:rsid w:val="00CA5C7B"/>
    <w:rsid w:val="00CA5E8A"/>
    <w:rsid w:val="00CA6AC5"/>
    <w:rsid w:val="00CA6E24"/>
    <w:rsid w:val="00CA70F5"/>
    <w:rsid w:val="00CB3AF4"/>
    <w:rsid w:val="00CB3F62"/>
    <w:rsid w:val="00CB4E25"/>
    <w:rsid w:val="00CB5BCA"/>
    <w:rsid w:val="00CB73CF"/>
    <w:rsid w:val="00CB7D56"/>
    <w:rsid w:val="00CC0371"/>
    <w:rsid w:val="00CC0B76"/>
    <w:rsid w:val="00CC1D55"/>
    <w:rsid w:val="00CC2521"/>
    <w:rsid w:val="00CC301A"/>
    <w:rsid w:val="00CC5597"/>
    <w:rsid w:val="00CC563E"/>
    <w:rsid w:val="00CC5805"/>
    <w:rsid w:val="00CC5FEB"/>
    <w:rsid w:val="00CC6A57"/>
    <w:rsid w:val="00CC71DA"/>
    <w:rsid w:val="00CC7783"/>
    <w:rsid w:val="00CD0190"/>
    <w:rsid w:val="00CD01B1"/>
    <w:rsid w:val="00CD06D0"/>
    <w:rsid w:val="00CD10CC"/>
    <w:rsid w:val="00CD1132"/>
    <w:rsid w:val="00CD1C76"/>
    <w:rsid w:val="00CD1DAD"/>
    <w:rsid w:val="00CD2732"/>
    <w:rsid w:val="00CD2E67"/>
    <w:rsid w:val="00CD302B"/>
    <w:rsid w:val="00CD6783"/>
    <w:rsid w:val="00CD6A55"/>
    <w:rsid w:val="00CE1874"/>
    <w:rsid w:val="00CE1B46"/>
    <w:rsid w:val="00CE223E"/>
    <w:rsid w:val="00CE28EB"/>
    <w:rsid w:val="00CE39AF"/>
    <w:rsid w:val="00CE39FB"/>
    <w:rsid w:val="00CE696A"/>
    <w:rsid w:val="00CE6E1C"/>
    <w:rsid w:val="00CF125A"/>
    <w:rsid w:val="00CF1372"/>
    <w:rsid w:val="00CF168B"/>
    <w:rsid w:val="00CF3F75"/>
    <w:rsid w:val="00CF4491"/>
    <w:rsid w:val="00CF515E"/>
    <w:rsid w:val="00CF5801"/>
    <w:rsid w:val="00CF75DD"/>
    <w:rsid w:val="00D00448"/>
    <w:rsid w:val="00D0134F"/>
    <w:rsid w:val="00D03671"/>
    <w:rsid w:val="00D055E0"/>
    <w:rsid w:val="00D056FA"/>
    <w:rsid w:val="00D06B77"/>
    <w:rsid w:val="00D12942"/>
    <w:rsid w:val="00D153F2"/>
    <w:rsid w:val="00D1573F"/>
    <w:rsid w:val="00D16332"/>
    <w:rsid w:val="00D168DD"/>
    <w:rsid w:val="00D1729D"/>
    <w:rsid w:val="00D1739F"/>
    <w:rsid w:val="00D220A6"/>
    <w:rsid w:val="00D225D8"/>
    <w:rsid w:val="00D22748"/>
    <w:rsid w:val="00D235E6"/>
    <w:rsid w:val="00D246A1"/>
    <w:rsid w:val="00D24D67"/>
    <w:rsid w:val="00D2560A"/>
    <w:rsid w:val="00D270D8"/>
    <w:rsid w:val="00D27910"/>
    <w:rsid w:val="00D27ED3"/>
    <w:rsid w:val="00D335DA"/>
    <w:rsid w:val="00D33E5F"/>
    <w:rsid w:val="00D34CFF"/>
    <w:rsid w:val="00D351C3"/>
    <w:rsid w:val="00D35500"/>
    <w:rsid w:val="00D36A18"/>
    <w:rsid w:val="00D3778F"/>
    <w:rsid w:val="00D37DCC"/>
    <w:rsid w:val="00D37E69"/>
    <w:rsid w:val="00D406F8"/>
    <w:rsid w:val="00D40A0D"/>
    <w:rsid w:val="00D40C3E"/>
    <w:rsid w:val="00D4146D"/>
    <w:rsid w:val="00D41792"/>
    <w:rsid w:val="00D42786"/>
    <w:rsid w:val="00D437CD"/>
    <w:rsid w:val="00D442FB"/>
    <w:rsid w:val="00D47B54"/>
    <w:rsid w:val="00D47E2E"/>
    <w:rsid w:val="00D51460"/>
    <w:rsid w:val="00D51E05"/>
    <w:rsid w:val="00D522B2"/>
    <w:rsid w:val="00D52E4C"/>
    <w:rsid w:val="00D537AE"/>
    <w:rsid w:val="00D53E38"/>
    <w:rsid w:val="00D547B6"/>
    <w:rsid w:val="00D56282"/>
    <w:rsid w:val="00D5675C"/>
    <w:rsid w:val="00D57209"/>
    <w:rsid w:val="00D60DDC"/>
    <w:rsid w:val="00D61F34"/>
    <w:rsid w:val="00D62504"/>
    <w:rsid w:val="00D63213"/>
    <w:rsid w:val="00D64C7E"/>
    <w:rsid w:val="00D653B2"/>
    <w:rsid w:val="00D665D3"/>
    <w:rsid w:val="00D67CB4"/>
    <w:rsid w:val="00D71C0F"/>
    <w:rsid w:val="00D71E07"/>
    <w:rsid w:val="00D721E7"/>
    <w:rsid w:val="00D72549"/>
    <w:rsid w:val="00D725EB"/>
    <w:rsid w:val="00D733A5"/>
    <w:rsid w:val="00D75F4D"/>
    <w:rsid w:val="00D76D6A"/>
    <w:rsid w:val="00D8375B"/>
    <w:rsid w:val="00D83FFE"/>
    <w:rsid w:val="00D842CA"/>
    <w:rsid w:val="00D849B5"/>
    <w:rsid w:val="00D85B6F"/>
    <w:rsid w:val="00D85CE9"/>
    <w:rsid w:val="00D90430"/>
    <w:rsid w:val="00D91DE2"/>
    <w:rsid w:val="00D934AB"/>
    <w:rsid w:val="00D93DE7"/>
    <w:rsid w:val="00D93F09"/>
    <w:rsid w:val="00D94386"/>
    <w:rsid w:val="00DA016C"/>
    <w:rsid w:val="00DA0925"/>
    <w:rsid w:val="00DA1E71"/>
    <w:rsid w:val="00DA2291"/>
    <w:rsid w:val="00DA27A5"/>
    <w:rsid w:val="00DA2D14"/>
    <w:rsid w:val="00DA44A6"/>
    <w:rsid w:val="00DA466F"/>
    <w:rsid w:val="00DA4B01"/>
    <w:rsid w:val="00DA6E73"/>
    <w:rsid w:val="00DA70DC"/>
    <w:rsid w:val="00DB01DA"/>
    <w:rsid w:val="00DB0228"/>
    <w:rsid w:val="00DB0396"/>
    <w:rsid w:val="00DB202D"/>
    <w:rsid w:val="00DB6409"/>
    <w:rsid w:val="00DB7B10"/>
    <w:rsid w:val="00DC09BA"/>
    <w:rsid w:val="00DC0F17"/>
    <w:rsid w:val="00DC201B"/>
    <w:rsid w:val="00DC2827"/>
    <w:rsid w:val="00DC3409"/>
    <w:rsid w:val="00DC43B9"/>
    <w:rsid w:val="00DC5E69"/>
    <w:rsid w:val="00DC5EC1"/>
    <w:rsid w:val="00DC658D"/>
    <w:rsid w:val="00DC65A0"/>
    <w:rsid w:val="00DC6AE1"/>
    <w:rsid w:val="00DD0C8F"/>
    <w:rsid w:val="00DD0E94"/>
    <w:rsid w:val="00DD2CA0"/>
    <w:rsid w:val="00DD3A69"/>
    <w:rsid w:val="00DD4099"/>
    <w:rsid w:val="00DD54AA"/>
    <w:rsid w:val="00DD5F05"/>
    <w:rsid w:val="00DD5F3A"/>
    <w:rsid w:val="00DD5F5E"/>
    <w:rsid w:val="00DE2AAB"/>
    <w:rsid w:val="00DE52CB"/>
    <w:rsid w:val="00DE6A3A"/>
    <w:rsid w:val="00DE7FA2"/>
    <w:rsid w:val="00DF0DC7"/>
    <w:rsid w:val="00DF1433"/>
    <w:rsid w:val="00DF1B50"/>
    <w:rsid w:val="00DF1FB2"/>
    <w:rsid w:val="00DF278E"/>
    <w:rsid w:val="00DF3B07"/>
    <w:rsid w:val="00DF40DC"/>
    <w:rsid w:val="00DF446A"/>
    <w:rsid w:val="00DF5CF9"/>
    <w:rsid w:val="00DF653D"/>
    <w:rsid w:val="00E0055E"/>
    <w:rsid w:val="00E01AA3"/>
    <w:rsid w:val="00E02A11"/>
    <w:rsid w:val="00E04EDD"/>
    <w:rsid w:val="00E05B22"/>
    <w:rsid w:val="00E07578"/>
    <w:rsid w:val="00E075F2"/>
    <w:rsid w:val="00E116C1"/>
    <w:rsid w:val="00E12A3A"/>
    <w:rsid w:val="00E12AB2"/>
    <w:rsid w:val="00E13CDE"/>
    <w:rsid w:val="00E14318"/>
    <w:rsid w:val="00E15238"/>
    <w:rsid w:val="00E15A55"/>
    <w:rsid w:val="00E17246"/>
    <w:rsid w:val="00E172B6"/>
    <w:rsid w:val="00E1738E"/>
    <w:rsid w:val="00E175DA"/>
    <w:rsid w:val="00E20C9E"/>
    <w:rsid w:val="00E22C64"/>
    <w:rsid w:val="00E22CB2"/>
    <w:rsid w:val="00E230E5"/>
    <w:rsid w:val="00E23614"/>
    <w:rsid w:val="00E23DF1"/>
    <w:rsid w:val="00E2648E"/>
    <w:rsid w:val="00E32A01"/>
    <w:rsid w:val="00E34889"/>
    <w:rsid w:val="00E34E30"/>
    <w:rsid w:val="00E360EC"/>
    <w:rsid w:val="00E402ED"/>
    <w:rsid w:val="00E40A7A"/>
    <w:rsid w:val="00E41713"/>
    <w:rsid w:val="00E42A8A"/>
    <w:rsid w:val="00E431C7"/>
    <w:rsid w:val="00E4353A"/>
    <w:rsid w:val="00E43FDF"/>
    <w:rsid w:val="00E4433E"/>
    <w:rsid w:val="00E44361"/>
    <w:rsid w:val="00E44B44"/>
    <w:rsid w:val="00E45025"/>
    <w:rsid w:val="00E454F2"/>
    <w:rsid w:val="00E45E88"/>
    <w:rsid w:val="00E50A9E"/>
    <w:rsid w:val="00E53F2E"/>
    <w:rsid w:val="00E55978"/>
    <w:rsid w:val="00E56331"/>
    <w:rsid w:val="00E6010D"/>
    <w:rsid w:val="00E60159"/>
    <w:rsid w:val="00E601DE"/>
    <w:rsid w:val="00E63E0A"/>
    <w:rsid w:val="00E6474E"/>
    <w:rsid w:val="00E64CEB"/>
    <w:rsid w:val="00E663A5"/>
    <w:rsid w:val="00E66F43"/>
    <w:rsid w:val="00E7269B"/>
    <w:rsid w:val="00E72761"/>
    <w:rsid w:val="00E738C3"/>
    <w:rsid w:val="00E75D70"/>
    <w:rsid w:val="00E76F9F"/>
    <w:rsid w:val="00E775B0"/>
    <w:rsid w:val="00E81A56"/>
    <w:rsid w:val="00E82EBB"/>
    <w:rsid w:val="00E83217"/>
    <w:rsid w:val="00E846E8"/>
    <w:rsid w:val="00E875D2"/>
    <w:rsid w:val="00E878DC"/>
    <w:rsid w:val="00E91DD2"/>
    <w:rsid w:val="00E920C5"/>
    <w:rsid w:val="00E93EA1"/>
    <w:rsid w:val="00E94E1B"/>
    <w:rsid w:val="00E94F54"/>
    <w:rsid w:val="00E95EA2"/>
    <w:rsid w:val="00E96344"/>
    <w:rsid w:val="00E963E0"/>
    <w:rsid w:val="00E96EEF"/>
    <w:rsid w:val="00EA0E00"/>
    <w:rsid w:val="00EA1920"/>
    <w:rsid w:val="00EA287B"/>
    <w:rsid w:val="00EA2BAF"/>
    <w:rsid w:val="00EA334F"/>
    <w:rsid w:val="00EA3CE9"/>
    <w:rsid w:val="00EA4B44"/>
    <w:rsid w:val="00EA5717"/>
    <w:rsid w:val="00EA63C3"/>
    <w:rsid w:val="00EA6AC0"/>
    <w:rsid w:val="00EB1EFD"/>
    <w:rsid w:val="00EB2059"/>
    <w:rsid w:val="00EB2F79"/>
    <w:rsid w:val="00EB2FC5"/>
    <w:rsid w:val="00EB39EF"/>
    <w:rsid w:val="00EB447B"/>
    <w:rsid w:val="00EB62B3"/>
    <w:rsid w:val="00EB77AE"/>
    <w:rsid w:val="00EC2100"/>
    <w:rsid w:val="00EC2992"/>
    <w:rsid w:val="00EC40A7"/>
    <w:rsid w:val="00EC40D2"/>
    <w:rsid w:val="00EC4ECA"/>
    <w:rsid w:val="00EC5E9D"/>
    <w:rsid w:val="00EC6555"/>
    <w:rsid w:val="00EC6D0A"/>
    <w:rsid w:val="00EC7574"/>
    <w:rsid w:val="00ED0D9D"/>
    <w:rsid w:val="00ED2293"/>
    <w:rsid w:val="00ED4731"/>
    <w:rsid w:val="00ED4798"/>
    <w:rsid w:val="00ED71A4"/>
    <w:rsid w:val="00ED7AD8"/>
    <w:rsid w:val="00EE12CC"/>
    <w:rsid w:val="00EE207D"/>
    <w:rsid w:val="00EE39DE"/>
    <w:rsid w:val="00EE3D87"/>
    <w:rsid w:val="00EE5D79"/>
    <w:rsid w:val="00EF076F"/>
    <w:rsid w:val="00EF07CB"/>
    <w:rsid w:val="00EF356D"/>
    <w:rsid w:val="00EF41B6"/>
    <w:rsid w:val="00EF4A4D"/>
    <w:rsid w:val="00EF50BE"/>
    <w:rsid w:val="00EF53BB"/>
    <w:rsid w:val="00EF673B"/>
    <w:rsid w:val="00EF6F91"/>
    <w:rsid w:val="00EF7035"/>
    <w:rsid w:val="00EF72BE"/>
    <w:rsid w:val="00EF7A13"/>
    <w:rsid w:val="00F006B7"/>
    <w:rsid w:val="00F01C22"/>
    <w:rsid w:val="00F024D3"/>
    <w:rsid w:val="00F02607"/>
    <w:rsid w:val="00F03664"/>
    <w:rsid w:val="00F0496F"/>
    <w:rsid w:val="00F06B55"/>
    <w:rsid w:val="00F0731E"/>
    <w:rsid w:val="00F07D95"/>
    <w:rsid w:val="00F10816"/>
    <w:rsid w:val="00F10A95"/>
    <w:rsid w:val="00F12404"/>
    <w:rsid w:val="00F13F17"/>
    <w:rsid w:val="00F15AD5"/>
    <w:rsid w:val="00F17F41"/>
    <w:rsid w:val="00F20A8C"/>
    <w:rsid w:val="00F21700"/>
    <w:rsid w:val="00F22234"/>
    <w:rsid w:val="00F224BB"/>
    <w:rsid w:val="00F22AFB"/>
    <w:rsid w:val="00F238BD"/>
    <w:rsid w:val="00F254EE"/>
    <w:rsid w:val="00F255EA"/>
    <w:rsid w:val="00F277D8"/>
    <w:rsid w:val="00F32338"/>
    <w:rsid w:val="00F3478D"/>
    <w:rsid w:val="00F35CB5"/>
    <w:rsid w:val="00F37145"/>
    <w:rsid w:val="00F37F9F"/>
    <w:rsid w:val="00F411F1"/>
    <w:rsid w:val="00F4180A"/>
    <w:rsid w:val="00F419A5"/>
    <w:rsid w:val="00F42512"/>
    <w:rsid w:val="00F42D5B"/>
    <w:rsid w:val="00F44D97"/>
    <w:rsid w:val="00F4585E"/>
    <w:rsid w:val="00F45BBD"/>
    <w:rsid w:val="00F47640"/>
    <w:rsid w:val="00F51FF9"/>
    <w:rsid w:val="00F528B7"/>
    <w:rsid w:val="00F5305B"/>
    <w:rsid w:val="00F54B0D"/>
    <w:rsid w:val="00F5554C"/>
    <w:rsid w:val="00F55663"/>
    <w:rsid w:val="00F56AE3"/>
    <w:rsid w:val="00F57EEA"/>
    <w:rsid w:val="00F57FDB"/>
    <w:rsid w:val="00F61B60"/>
    <w:rsid w:val="00F61D55"/>
    <w:rsid w:val="00F628D6"/>
    <w:rsid w:val="00F631DB"/>
    <w:rsid w:val="00F63B16"/>
    <w:rsid w:val="00F65702"/>
    <w:rsid w:val="00F668AD"/>
    <w:rsid w:val="00F67343"/>
    <w:rsid w:val="00F67CA7"/>
    <w:rsid w:val="00F72389"/>
    <w:rsid w:val="00F730DC"/>
    <w:rsid w:val="00F741CB"/>
    <w:rsid w:val="00F74C8B"/>
    <w:rsid w:val="00F75802"/>
    <w:rsid w:val="00F770D5"/>
    <w:rsid w:val="00F809C3"/>
    <w:rsid w:val="00F81FCC"/>
    <w:rsid w:val="00F8303B"/>
    <w:rsid w:val="00F8377B"/>
    <w:rsid w:val="00F85DA2"/>
    <w:rsid w:val="00F86431"/>
    <w:rsid w:val="00F86EC5"/>
    <w:rsid w:val="00F86FEB"/>
    <w:rsid w:val="00F91DEB"/>
    <w:rsid w:val="00F91FAC"/>
    <w:rsid w:val="00F930DB"/>
    <w:rsid w:val="00F9444C"/>
    <w:rsid w:val="00F94BCD"/>
    <w:rsid w:val="00F95AA4"/>
    <w:rsid w:val="00F95E0E"/>
    <w:rsid w:val="00F96446"/>
    <w:rsid w:val="00F97A91"/>
    <w:rsid w:val="00FA03F3"/>
    <w:rsid w:val="00FA2DA7"/>
    <w:rsid w:val="00FA3FBB"/>
    <w:rsid w:val="00FA5585"/>
    <w:rsid w:val="00FA6094"/>
    <w:rsid w:val="00FA7AD7"/>
    <w:rsid w:val="00FB2093"/>
    <w:rsid w:val="00FB2403"/>
    <w:rsid w:val="00FB2658"/>
    <w:rsid w:val="00FB32B1"/>
    <w:rsid w:val="00FB5BC7"/>
    <w:rsid w:val="00FB77F6"/>
    <w:rsid w:val="00FC2517"/>
    <w:rsid w:val="00FC320B"/>
    <w:rsid w:val="00FC38F7"/>
    <w:rsid w:val="00FC3CB3"/>
    <w:rsid w:val="00FC3FAC"/>
    <w:rsid w:val="00FC48FF"/>
    <w:rsid w:val="00FC4D53"/>
    <w:rsid w:val="00FC5BB4"/>
    <w:rsid w:val="00FC626C"/>
    <w:rsid w:val="00FC6324"/>
    <w:rsid w:val="00FC6E05"/>
    <w:rsid w:val="00FD1388"/>
    <w:rsid w:val="00FD329C"/>
    <w:rsid w:val="00FD372A"/>
    <w:rsid w:val="00FD3EFD"/>
    <w:rsid w:val="00FD4775"/>
    <w:rsid w:val="00FD5458"/>
    <w:rsid w:val="00FD6B55"/>
    <w:rsid w:val="00FD6E3E"/>
    <w:rsid w:val="00FD6EC5"/>
    <w:rsid w:val="00FD7441"/>
    <w:rsid w:val="00FE0413"/>
    <w:rsid w:val="00FE0B62"/>
    <w:rsid w:val="00FE11F3"/>
    <w:rsid w:val="00FE212B"/>
    <w:rsid w:val="00FE26FD"/>
    <w:rsid w:val="00FE550F"/>
    <w:rsid w:val="00FE6AA4"/>
    <w:rsid w:val="00FE716E"/>
    <w:rsid w:val="00FE74EC"/>
    <w:rsid w:val="00FF08D3"/>
    <w:rsid w:val="00FF0917"/>
    <w:rsid w:val="00FF0D45"/>
    <w:rsid w:val="00FF12EE"/>
    <w:rsid w:val="00FF2F30"/>
    <w:rsid w:val="00FF343C"/>
    <w:rsid w:val="00FF3B90"/>
    <w:rsid w:val="00FF54EC"/>
    <w:rsid w:val="00FF715F"/>
    <w:rsid w:val="00FF71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C86A67"/>
  <w15:docId w15:val="{0E2A7886-1259-4B26-B579-122FBEC9C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5657D"/>
    <w:pPr>
      <w:suppressAutoHyphens/>
    </w:pPr>
    <w:rPr>
      <w:rFonts w:ascii="Times New Roman" w:eastAsia="Times New Roman" w:hAnsi="Times New Roman"/>
      <w:sz w:val="24"/>
      <w:szCs w:val="24"/>
      <w:lang w:eastAsia="ar-SA"/>
    </w:rPr>
  </w:style>
  <w:style w:type="paragraph" w:styleId="Naslov1">
    <w:name w:val="heading 1"/>
    <w:aliases w:val="Heading 1 Char,Heading 1 Char1 Char1,Heading 1 Char Char Char1,Heading 1 Char1 Char1 Char Char,Heading 1 Char Char Char1 Char Char,Heading 1 Char Char1,Heading 1 Char1 Char1 Char1,Heading 1 Char Char Char1 Char1"/>
    <w:basedOn w:val="Navaden"/>
    <w:next w:val="Navaden"/>
    <w:link w:val="Naslov1Znak"/>
    <w:qFormat/>
    <w:rsid w:val="0043701F"/>
    <w:pPr>
      <w:keepNext/>
      <w:suppressAutoHyphens w:val="0"/>
      <w:overflowPunct w:val="0"/>
      <w:autoSpaceDE w:val="0"/>
      <w:autoSpaceDN w:val="0"/>
      <w:adjustRightInd w:val="0"/>
      <w:spacing w:before="240" w:after="60"/>
      <w:jc w:val="both"/>
      <w:textAlignment w:val="baseline"/>
      <w:outlineLvl w:val="0"/>
    </w:pPr>
    <w:rPr>
      <w:rFonts w:ascii="Arial" w:hAnsi="Arial"/>
      <w:b/>
      <w:bCs/>
      <w:kern w:val="32"/>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OPOZORILO">
    <w:name w:val="OPOZORILO"/>
    <w:basedOn w:val="Noga"/>
    <w:qFormat/>
    <w:rsid w:val="00653C19"/>
    <w:rPr>
      <w:rFonts w:ascii="Arial" w:hAnsi="Arial" w:cs="Arial"/>
      <w:b/>
      <w:color w:val="000000"/>
      <w:sz w:val="24"/>
      <w:szCs w:val="24"/>
    </w:rPr>
  </w:style>
  <w:style w:type="paragraph" w:styleId="Noga">
    <w:name w:val="footer"/>
    <w:basedOn w:val="Navaden"/>
    <w:link w:val="NogaZnak"/>
    <w:uiPriority w:val="99"/>
    <w:unhideWhenUsed/>
    <w:rsid w:val="00653C19"/>
    <w:pPr>
      <w:tabs>
        <w:tab w:val="center" w:pos="4536"/>
        <w:tab w:val="right" w:pos="9072"/>
      </w:tabs>
    </w:pPr>
    <w:rPr>
      <w:rFonts w:eastAsia="Calibri"/>
      <w:sz w:val="20"/>
      <w:szCs w:val="20"/>
    </w:rPr>
  </w:style>
  <w:style w:type="character" w:customStyle="1" w:styleId="NogaZnak">
    <w:name w:val="Noga Znak"/>
    <w:link w:val="Noga"/>
    <w:uiPriority w:val="99"/>
    <w:rsid w:val="00653C19"/>
    <w:rPr>
      <w:rFonts w:ascii="Times New Roman" w:hAnsi="Times New Roman"/>
    </w:rPr>
  </w:style>
  <w:style w:type="character" w:customStyle="1" w:styleId="Naslov1Znak">
    <w:name w:val="Naslov 1 Znak"/>
    <w:aliases w:val="Heading 1 Char Znak,Heading 1 Char1 Char1 Znak,Heading 1 Char Char Char1 Znak,Heading 1 Char1 Char1 Char Char Znak,Heading 1 Char Char Char1 Char Char Znak,Heading 1 Char Char1 Znak,Heading 1 Char1 Char1 Char1 Znak"/>
    <w:link w:val="Naslov1"/>
    <w:rsid w:val="0043701F"/>
    <w:rPr>
      <w:rFonts w:ascii="Arial" w:eastAsia="Times New Roman" w:hAnsi="Arial" w:cs="Arial"/>
      <w:b/>
      <w:bCs/>
      <w:kern w:val="32"/>
      <w:sz w:val="32"/>
      <w:szCs w:val="32"/>
    </w:rPr>
  </w:style>
  <w:style w:type="character" w:styleId="Hiperpovezava">
    <w:name w:val="Hyperlink"/>
    <w:rsid w:val="0043701F"/>
    <w:rPr>
      <w:color w:val="000080"/>
      <w:u w:val="single"/>
    </w:rPr>
  </w:style>
  <w:style w:type="paragraph" w:customStyle="1" w:styleId="Odstavekseznama1">
    <w:name w:val="Odstavek seznama1"/>
    <w:basedOn w:val="Navaden"/>
    <w:qFormat/>
    <w:rsid w:val="0043701F"/>
    <w:pPr>
      <w:suppressAutoHyphens w:val="0"/>
      <w:ind w:left="720"/>
      <w:contextualSpacing/>
    </w:pPr>
    <w:rPr>
      <w:lang w:eastAsia="sl-SI"/>
    </w:rPr>
  </w:style>
  <w:style w:type="paragraph" w:customStyle="1" w:styleId="Vrstapredpisa">
    <w:name w:val="Vrsta predpisa"/>
    <w:basedOn w:val="Navaden"/>
    <w:link w:val="VrstapredpisaZnak"/>
    <w:qFormat/>
    <w:rsid w:val="0043701F"/>
    <w:pPr>
      <w:overflowPunct w:val="0"/>
      <w:autoSpaceDE w:val="0"/>
      <w:autoSpaceDN w:val="0"/>
      <w:adjustRightInd w:val="0"/>
      <w:spacing w:before="360" w:line="220" w:lineRule="exact"/>
      <w:jc w:val="center"/>
      <w:textAlignment w:val="baseline"/>
    </w:pPr>
    <w:rPr>
      <w:rFonts w:ascii="Arial" w:hAnsi="Arial"/>
      <w:b/>
      <w:bCs/>
      <w:color w:val="000000"/>
      <w:spacing w:val="40"/>
      <w:sz w:val="20"/>
      <w:szCs w:val="20"/>
      <w:lang w:eastAsia="sl-SI"/>
    </w:rPr>
  </w:style>
  <w:style w:type="character" w:customStyle="1" w:styleId="VrstapredpisaZnak">
    <w:name w:val="Vrsta predpisa Znak"/>
    <w:link w:val="Vrstapredpisa"/>
    <w:rsid w:val="0043701F"/>
    <w:rPr>
      <w:rFonts w:ascii="Arial" w:eastAsia="Times New Roman" w:hAnsi="Arial" w:cs="Arial"/>
      <w:b/>
      <w:bCs/>
      <w:color w:val="000000"/>
      <w:spacing w:val="40"/>
      <w:lang w:eastAsia="sl-SI"/>
    </w:rPr>
  </w:style>
  <w:style w:type="paragraph" w:customStyle="1" w:styleId="Naslovpredpisa">
    <w:name w:val="Naslov_predpisa"/>
    <w:basedOn w:val="Navaden"/>
    <w:link w:val="NaslovpredpisaZnak"/>
    <w:qFormat/>
    <w:rsid w:val="0043701F"/>
    <w:pPr>
      <w:overflowPunct w:val="0"/>
      <w:autoSpaceDE w:val="0"/>
      <w:autoSpaceDN w:val="0"/>
      <w:adjustRightInd w:val="0"/>
      <w:spacing w:before="120" w:after="160" w:line="200" w:lineRule="exact"/>
      <w:jc w:val="center"/>
      <w:textAlignment w:val="baseline"/>
    </w:pPr>
    <w:rPr>
      <w:rFonts w:ascii="Arial" w:hAnsi="Arial"/>
      <w:b/>
      <w:sz w:val="20"/>
      <w:szCs w:val="20"/>
      <w:lang w:eastAsia="sl-SI"/>
    </w:rPr>
  </w:style>
  <w:style w:type="character" w:customStyle="1" w:styleId="NaslovpredpisaZnak">
    <w:name w:val="Naslov_predpisa Znak"/>
    <w:link w:val="Naslovpredpisa"/>
    <w:rsid w:val="0043701F"/>
    <w:rPr>
      <w:rFonts w:ascii="Arial" w:eastAsia="Times New Roman" w:hAnsi="Arial" w:cs="Arial"/>
      <w:b/>
      <w:lang w:eastAsia="sl-SI"/>
    </w:rPr>
  </w:style>
  <w:style w:type="paragraph" w:customStyle="1" w:styleId="Poglavje">
    <w:name w:val="Poglavje"/>
    <w:basedOn w:val="Navaden"/>
    <w:qFormat/>
    <w:rsid w:val="0043701F"/>
    <w:pPr>
      <w:overflowPunct w:val="0"/>
      <w:autoSpaceDE w:val="0"/>
      <w:autoSpaceDN w:val="0"/>
      <w:adjustRightInd w:val="0"/>
      <w:spacing w:before="360" w:after="60" w:line="200" w:lineRule="exact"/>
      <w:jc w:val="center"/>
      <w:textAlignment w:val="baseline"/>
      <w:outlineLvl w:val="3"/>
    </w:pPr>
    <w:rPr>
      <w:rFonts w:ascii="Arial" w:hAnsi="Arial" w:cs="Arial"/>
      <w:b/>
      <w:sz w:val="22"/>
      <w:szCs w:val="22"/>
      <w:lang w:eastAsia="sl-SI"/>
    </w:rPr>
  </w:style>
  <w:style w:type="paragraph" w:customStyle="1" w:styleId="Neotevilenodstavek">
    <w:name w:val="Neoštevilčen odstavek"/>
    <w:basedOn w:val="Navaden"/>
    <w:link w:val="NeotevilenodstavekZnak"/>
    <w:qFormat/>
    <w:rsid w:val="0043701F"/>
    <w:pPr>
      <w:suppressAutoHyphens w:val="0"/>
      <w:overflowPunct w:val="0"/>
      <w:autoSpaceDE w:val="0"/>
      <w:autoSpaceDN w:val="0"/>
      <w:adjustRightInd w:val="0"/>
      <w:spacing w:before="60" w:after="60" w:line="200" w:lineRule="exact"/>
      <w:jc w:val="both"/>
      <w:textAlignment w:val="baseline"/>
    </w:pPr>
    <w:rPr>
      <w:rFonts w:ascii="Arial" w:hAnsi="Arial"/>
      <w:sz w:val="20"/>
      <w:szCs w:val="20"/>
      <w:lang w:eastAsia="sl-SI"/>
    </w:rPr>
  </w:style>
  <w:style w:type="character" w:customStyle="1" w:styleId="NeotevilenodstavekZnak">
    <w:name w:val="Neoštevilčen odstavek Znak"/>
    <w:link w:val="Neotevilenodstavek"/>
    <w:rsid w:val="0043701F"/>
    <w:rPr>
      <w:rFonts w:ascii="Arial" w:eastAsia="Times New Roman" w:hAnsi="Arial" w:cs="Arial"/>
      <w:lang w:eastAsia="sl-SI"/>
    </w:rPr>
  </w:style>
  <w:style w:type="paragraph" w:customStyle="1" w:styleId="Oddelek">
    <w:name w:val="Oddelek"/>
    <w:basedOn w:val="Navaden"/>
    <w:link w:val="OddelekZnak1"/>
    <w:qFormat/>
    <w:rsid w:val="0043701F"/>
    <w:pPr>
      <w:numPr>
        <w:numId w:val="1"/>
      </w:numPr>
      <w:overflowPunct w:val="0"/>
      <w:autoSpaceDE w:val="0"/>
      <w:autoSpaceDN w:val="0"/>
      <w:adjustRightInd w:val="0"/>
      <w:spacing w:before="280" w:after="60" w:line="200" w:lineRule="exact"/>
      <w:jc w:val="center"/>
      <w:textAlignment w:val="baseline"/>
      <w:outlineLvl w:val="3"/>
    </w:pPr>
    <w:rPr>
      <w:rFonts w:ascii="Arial" w:hAnsi="Arial"/>
      <w:b/>
      <w:sz w:val="20"/>
      <w:szCs w:val="20"/>
      <w:lang w:eastAsia="sl-SI"/>
    </w:rPr>
  </w:style>
  <w:style w:type="character" w:customStyle="1" w:styleId="OddelekZnak1">
    <w:name w:val="Oddelek Znak1"/>
    <w:link w:val="Oddelek"/>
    <w:rsid w:val="0043701F"/>
    <w:rPr>
      <w:rFonts w:ascii="Arial" w:eastAsia="Times New Roman" w:hAnsi="Arial"/>
      <w:b/>
    </w:rPr>
  </w:style>
  <w:style w:type="paragraph" w:customStyle="1" w:styleId="Alineazatoko">
    <w:name w:val="Alinea za točko"/>
    <w:basedOn w:val="Navaden"/>
    <w:link w:val="AlineazatokoZnak"/>
    <w:qFormat/>
    <w:rsid w:val="0043701F"/>
    <w:pPr>
      <w:tabs>
        <w:tab w:val="num" w:pos="360"/>
      </w:tabs>
      <w:suppressAutoHyphens w:val="0"/>
      <w:overflowPunct w:val="0"/>
      <w:autoSpaceDE w:val="0"/>
      <w:autoSpaceDN w:val="0"/>
      <w:adjustRightInd w:val="0"/>
      <w:spacing w:line="200" w:lineRule="exact"/>
      <w:jc w:val="both"/>
      <w:textAlignment w:val="baseline"/>
    </w:pPr>
    <w:rPr>
      <w:rFonts w:ascii="Arial" w:hAnsi="Arial"/>
      <w:sz w:val="20"/>
      <w:szCs w:val="20"/>
      <w:lang w:eastAsia="sl-SI"/>
    </w:rPr>
  </w:style>
  <w:style w:type="character" w:customStyle="1" w:styleId="AlineazatokoZnak">
    <w:name w:val="Alinea za točko Znak"/>
    <w:link w:val="Alineazatoko"/>
    <w:rsid w:val="0043701F"/>
    <w:rPr>
      <w:rFonts w:ascii="Arial" w:eastAsia="Times New Roman" w:hAnsi="Arial" w:cs="Arial"/>
      <w:lang w:eastAsia="sl-SI"/>
    </w:rPr>
  </w:style>
  <w:style w:type="character" w:customStyle="1" w:styleId="rkovnatokazaodstavkomZnak">
    <w:name w:val="Črkovna točka_za odstavkom Znak"/>
    <w:link w:val="rkovnatokazaodstavkom"/>
    <w:rsid w:val="0043701F"/>
    <w:rPr>
      <w:rFonts w:ascii="Arial" w:hAnsi="Arial"/>
      <w:lang w:eastAsia="ar-SA"/>
    </w:rPr>
  </w:style>
  <w:style w:type="paragraph" w:customStyle="1" w:styleId="rkovnatokazaodstavkom">
    <w:name w:val="Črkovna točka_za odstavkom"/>
    <w:basedOn w:val="Navaden"/>
    <w:link w:val="rkovnatokazaodstavkomZnak"/>
    <w:qFormat/>
    <w:rsid w:val="0043701F"/>
    <w:pPr>
      <w:numPr>
        <w:numId w:val="2"/>
      </w:numPr>
      <w:suppressAutoHyphens w:val="0"/>
      <w:overflowPunct w:val="0"/>
      <w:autoSpaceDE w:val="0"/>
      <w:autoSpaceDN w:val="0"/>
      <w:adjustRightInd w:val="0"/>
      <w:spacing w:line="200" w:lineRule="exact"/>
      <w:jc w:val="both"/>
      <w:textAlignment w:val="baseline"/>
    </w:pPr>
    <w:rPr>
      <w:rFonts w:ascii="Arial" w:eastAsia="Calibri" w:hAnsi="Arial"/>
      <w:sz w:val="20"/>
      <w:szCs w:val="20"/>
    </w:rPr>
  </w:style>
  <w:style w:type="paragraph" w:customStyle="1" w:styleId="Alineazaodstavkom">
    <w:name w:val="Alinea za odstavkom"/>
    <w:basedOn w:val="Alineazatoko"/>
    <w:link w:val="AlineazaodstavkomZnak"/>
    <w:qFormat/>
    <w:rsid w:val="0043701F"/>
    <w:pPr>
      <w:ind w:left="709" w:hanging="284"/>
    </w:pPr>
  </w:style>
  <w:style w:type="character" w:customStyle="1" w:styleId="AlineazaodstavkomZnak">
    <w:name w:val="Alinea za odstavkom Znak"/>
    <w:link w:val="Alineazaodstavkom"/>
    <w:rsid w:val="0043701F"/>
    <w:rPr>
      <w:rFonts w:ascii="Arial" w:eastAsia="Times New Roman" w:hAnsi="Arial" w:cs="Arial"/>
      <w:lang w:eastAsia="sl-SI"/>
    </w:rPr>
  </w:style>
  <w:style w:type="paragraph" w:customStyle="1" w:styleId="Odsek">
    <w:name w:val="Odsek"/>
    <w:basedOn w:val="Oddelek"/>
    <w:link w:val="OdsekZnak"/>
    <w:qFormat/>
    <w:rsid w:val="0043701F"/>
  </w:style>
  <w:style w:type="character" w:customStyle="1" w:styleId="OdsekZnak">
    <w:name w:val="Odsek Znak"/>
    <w:basedOn w:val="OddelekZnak1"/>
    <w:link w:val="Odsek"/>
    <w:rsid w:val="0043701F"/>
    <w:rPr>
      <w:rFonts w:ascii="Arial" w:eastAsia="Times New Roman" w:hAnsi="Arial"/>
      <w:b/>
    </w:rPr>
  </w:style>
  <w:style w:type="paragraph" w:customStyle="1" w:styleId="1">
    <w:name w:val="1"/>
    <w:basedOn w:val="Pripombabesedilo"/>
    <w:next w:val="Pripombabesedilo"/>
    <w:rsid w:val="0043701F"/>
    <w:rPr>
      <w:b/>
      <w:bCs/>
    </w:rPr>
  </w:style>
  <w:style w:type="paragraph" w:styleId="Glava">
    <w:name w:val="header"/>
    <w:basedOn w:val="Navaden"/>
    <w:link w:val="GlavaZnak"/>
    <w:rsid w:val="0043701F"/>
    <w:pPr>
      <w:tabs>
        <w:tab w:val="center" w:pos="4320"/>
        <w:tab w:val="right" w:pos="8640"/>
      </w:tabs>
      <w:suppressAutoHyphens w:val="0"/>
      <w:spacing w:line="260" w:lineRule="atLeast"/>
    </w:pPr>
    <w:rPr>
      <w:rFonts w:ascii="Arial" w:hAnsi="Arial"/>
      <w:sz w:val="20"/>
      <w:lang w:val="en-US"/>
    </w:rPr>
  </w:style>
  <w:style w:type="character" w:customStyle="1" w:styleId="GlavaZnak">
    <w:name w:val="Glava Znak"/>
    <w:link w:val="Glava"/>
    <w:rsid w:val="0043701F"/>
    <w:rPr>
      <w:rFonts w:ascii="Arial" w:eastAsia="Times New Roman" w:hAnsi="Arial" w:cs="Times New Roman"/>
      <w:sz w:val="20"/>
      <w:szCs w:val="24"/>
      <w:lang w:val="en-US"/>
    </w:rPr>
  </w:style>
  <w:style w:type="paragraph" w:styleId="Besedilooblaka">
    <w:name w:val="Balloon Text"/>
    <w:basedOn w:val="Navaden"/>
    <w:link w:val="BesedilooblakaZnak"/>
    <w:semiHidden/>
    <w:rsid w:val="0043701F"/>
    <w:rPr>
      <w:rFonts w:ascii="Tahoma" w:hAnsi="Tahoma"/>
      <w:sz w:val="16"/>
      <w:szCs w:val="16"/>
    </w:rPr>
  </w:style>
  <w:style w:type="character" w:customStyle="1" w:styleId="BesedilooblakaZnak">
    <w:name w:val="Besedilo oblačka Znak"/>
    <w:link w:val="Besedilooblaka"/>
    <w:semiHidden/>
    <w:rsid w:val="0043701F"/>
    <w:rPr>
      <w:rFonts w:ascii="Tahoma" w:eastAsia="Times New Roman" w:hAnsi="Tahoma" w:cs="Tahoma"/>
      <w:sz w:val="16"/>
      <w:szCs w:val="16"/>
      <w:lang w:eastAsia="ar-SA"/>
    </w:rPr>
  </w:style>
  <w:style w:type="character" w:customStyle="1" w:styleId="WW8Num2z0">
    <w:name w:val="WW8Num2z0"/>
    <w:rsid w:val="0043701F"/>
  </w:style>
  <w:style w:type="character" w:customStyle="1" w:styleId="Pripombasklic1">
    <w:name w:val="Pripomba – sklic1"/>
    <w:rsid w:val="0043701F"/>
    <w:rPr>
      <w:sz w:val="16"/>
      <w:szCs w:val="16"/>
    </w:rPr>
  </w:style>
  <w:style w:type="paragraph" w:styleId="Odstavekseznama">
    <w:name w:val="List Paragraph"/>
    <w:basedOn w:val="Navaden"/>
    <w:uiPriority w:val="34"/>
    <w:qFormat/>
    <w:rsid w:val="0043701F"/>
    <w:pPr>
      <w:ind w:left="708"/>
    </w:pPr>
  </w:style>
  <w:style w:type="character" w:customStyle="1" w:styleId="PripombabesediloZnak">
    <w:name w:val="Pripomba – besedilo Znak"/>
    <w:rsid w:val="0043701F"/>
    <w:rPr>
      <w:lang w:eastAsia="ar-SA"/>
    </w:rPr>
  </w:style>
  <w:style w:type="character" w:customStyle="1" w:styleId="ZadevapripombeZnak">
    <w:name w:val="Zadeva pripombe Znak"/>
    <w:link w:val="Zadevapripombe"/>
    <w:rsid w:val="0043701F"/>
    <w:rPr>
      <w:b/>
      <w:bCs/>
      <w:lang w:eastAsia="ar-SA"/>
    </w:rPr>
  </w:style>
  <w:style w:type="paragraph" w:customStyle="1" w:styleId="Default">
    <w:name w:val="Default"/>
    <w:basedOn w:val="Navaden"/>
    <w:rsid w:val="0043701F"/>
    <w:pPr>
      <w:widowControl w:val="0"/>
      <w:autoSpaceDE w:val="0"/>
    </w:pPr>
    <w:rPr>
      <w:rFonts w:ascii="Arial" w:eastAsia="Arial" w:hAnsi="Arial" w:cs="Arial"/>
      <w:color w:val="000000"/>
      <w:kern w:val="1"/>
      <w:lang w:eastAsia="hi-IN" w:bidi="hi-IN"/>
    </w:rPr>
  </w:style>
  <w:style w:type="paragraph" w:customStyle="1" w:styleId="Odstavekseznama2">
    <w:name w:val="Odstavek seznama2"/>
    <w:basedOn w:val="Navaden"/>
    <w:uiPriority w:val="99"/>
    <w:rsid w:val="0043701F"/>
    <w:pPr>
      <w:spacing w:after="200" w:line="276" w:lineRule="auto"/>
      <w:ind w:left="720"/>
    </w:pPr>
    <w:rPr>
      <w:rFonts w:ascii="Calibri" w:eastAsia="Calibri" w:hAnsi="Calibri" w:cs="Mangal"/>
      <w:kern w:val="1"/>
      <w:sz w:val="22"/>
      <w:szCs w:val="20"/>
      <w:lang w:eastAsia="hi-IN" w:bidi="hi-IN"/>
    </w:rPr>
  </w:style>
  <w:style w:type="paragraph" w:customStyle="1" w:styleId="Odstavekseznama3">
    <w:name w:val="Odstavek seznama3"/>
    <w:basedOn w:val="Navaden"/>
    <w:rsid w:val="0043701F"/>
    <w:pPr>
      <w:spacing w:after="200" w:line="276" w:lineRule="auto"/>
      <w:ind w:left="720"/>
    </w:pPr>
    <w:rPr>
      <w:rFonts w:ascii="Calibri" w:eastAsia="Calibri" w:hAnsi="Calibri" w:cs="Mangal"/>
      <w:kern w:val="1"/>
      <w:sz w:val="22"/>
      <w:szCs w:val="20"/>
      <w:lang w:eastAsia="hi-IN" w:bidi="hi-IN"/>
    </w:rPr>
  </w:style>
  <w:style w:type="paragraph" w:customStyle="1" w:styleId="Standard">
    <w:name w:val="Standard"/>
    <w:rsid w:val="0043701F"/>
    <w:pPr>
      <w:suppressAutoHyphens/>
      <w:autoSpaceDN w:val="0"/>
      <w:spacing w:after="200" w:line="276" w:lineRule="auto"/>
      <w:textAlignment w:val="baseline"/>
    </w:pPr>
    <w:rPr>
      <w:rFonts w:cs="Calibri"/>
      <w:kern w:val="3"/>
      <w:sz w:val="22"/>
      <w:szCs w:val="22"/>
      <w:lang w:eastAsia="zh-CN"/>
    </w:rPr>
  </w:style>
  <w:style w:type="paragraph" w:styleId="Brezrazmikov">
    <w:name w:val="No Spacing"/>
    <w:uiPriority w:val="1"/>
    <w:qFormat/>
    <w:rsid w:val="0043701F"/>
    <w:pPr>
      <w:suppressAutoHyphens/>
    </w:pPr>
    <w:rPr>
      <w:rFonts w:ascii="Times New Roman" w:eastAsia="SimSun" w:hAnsi="Times New Roman" w:cs="Mangal"/>
      <w:kern w:val="1"/>
      <w:sz w:val="22"/>
      <w:lang w:eastAsia="hi-IN" w:bidi="hi-IN"/>
    </w:rPr>
  </w:style>
  <w:style w:type="paragraph" w:styleId="Navadensplet">
    <w:name w:val="Normal (Web)"/>
    <w:basedOn w:val="Navaden"/>
    <w:uiPriority w:val="99"/>
    <w:unhideWhenUsed/>
    <w:rsid w:val="0043701F"/>
    <w:pPr>
      <w:suppressAutoHyphens w:val="0"/>
    </w:pPr>
    <w:rPr>
      <w:rFonts w:eastAsia="Calibri"/>
      <w:lang w:val="en-GB" w:eastAsia="en-GB"/>
    </w:rPr>
  </w:style>
  <w:style w:type="table" w:styleId="Tabelamrea">
    <w:name w:val="Table Grid"/>
    <w:basedOn w:val="Navadnatabela"/>
    <w:uiPriority w:val="39"/>
    <w:rsid w:val="0043701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ripombasklic">
    <w:name w:val="annotation reference"/>
    <w:uiPriority w:val="99"/>
    <w:unhideWhenUsed/>
    <w:rsid w:val="0043701F"/>
    <w:rPr>
      <w:sz w:val="16"/>
      <w:szCs w:val="16"/>
    </w:rPr>
  </w:style>
  <w:style w:type="paragraph" w:styleId="Pripombabesedilo">
    <w:name w:val="annotation text"/>
    <w:basedOn w:val="Navaden"/>
    <w:link w:val="PripombabesediloZnak1"/>
    <w:unhideWhenUsed/>
    <w:rsid w:val="0043701F"/>
    <w:rPr>
      <w:sz w:val="20"/>
      <w:szCs w:val="20"/>
    </w:rPr>
  </w:style>
  <w:style w:type="character" w:customStyle="1" w:styleId="PripombabesediloZnak1">
    <w:name w:val="Pripomba – besedilo Znak1"/>
    <w:link w:val="Pripombabesedilo"/>
    <w:rsid w:val="0043701F"/>
    <w:rPr>
      <w:rFonts w:ascii="Times New Roman" w:eastAsia="Times New Roman" w:hAnsi="Times New Roman" w:cs="Times New Roman"/>
      <w:sz w:val="20"/>
      <w:szCs w:val="20"/>
      <w:lang w:eastAsia="ar-SA"/>
    </w:rPr>
  </w:style>
  <w:style w:type="paragraph" w:styleId="Zadevapripombe">
    <w:name w:val="annotation subject"/>
    <w:basedOn w:val="Pripombabesedilo"/>
    <w:next w:val="Pripombabesedilo"/>
    <w:link w:val="ZadevapripombeZnak"/>
    <w:semiHidden/>
    <w:unhideWhenUsed/>
    <w:rsid w:val="0043701F"/>
    <w:rPr>
      <w:rFonts w:ascii="Calibri" w:eastAsia="Calibri" w:hAnsi="Calibri"/>
      <w:b/>
      <w:bCs/>
    </w:rPr>
  </w:style>
  <w:style w:type="character" w:customStyle="1" w:styleId="ZadevakomentarjaZnak">
    <w:name w:val="Zadeva komentarja Znak"/>
    <w:uiPriority w:val="99"/>
    <w:semiHidden/>
    <w:rsid w:val="0043701F"/>
    <w:rPr>
      <w:rFonts w:ascii="Times New Roman" w:eastAsia="Times New Roman" w:hAnsi="Times New Roman" w:cs="Times New Roman"/>
      <w:b/>
      <w:bCs/>
      <w:sz w:val="20"/>
      <w:szCs w:val="20"/>
      <w:lang w:eastAsia="ar-SA"/>
    </w:rPr>
  </w:style>
  <w:style w:type="paragraph" w:customStyle="1" w:styleId="Vsebinatabele">
    <w:name w:val="Vsebina tabele"/>
    <w:basedOn w:val="Navaden"/>
    <w:rsid w:val="006B2C8D"/>
    <w:pPr>
      <w:widowControl w:val="0"/>
      <w:suppressLineNumbers/>
    </w:pPr>
    <w:rPr>
      <w:rFonts w:eastAsia="SimSun" w:cs="Mangal"/>
      <w:kern w:val="1"/>
      <w:lang w:eastAsia="hi-IN" w:bidi="hi-IN"/>
    </w:rPr>
  </w:style>
  <w:style w:type="paragraph" w:customStyle="1" w:styleId="podpisi">
    <w:name w:val="podpisi"/>
    <w:basedOn w:val="Navaden"/>
    <w:qFormat/>
    <w:rsid w:val="00F8303B"/>
    <w:pPr>
      <w:tabs>
        <w:tab w:val="left" w:pos="3402"/>
      </w:tabs>
      <w:suppressAutoHyphens w:val="0"/>
      <w:spacing w:line="260" w:lineRule="atLeast"/>
    </w:pPr>
    <w:rPr>
      <w:rFonts w:ascii="Arial" w:hAnsi="Arial"/>
      <w:sz w:val="20"/>
      <w:lang w:val="it-IT" w:eastAsia="en-US"/>
    </w:rPr>
  </w:style>
  <w:style w:type="paragraph" w:customStyle="1" w:styleId="len">
    <w:name w:val="len"/>
    <w:basedOn w:val="Navaden"/>
    <w:rsid w:val="007C5D81"/>
    <w:pPr>
      <w:suppressAutoHyphens w:val="0"/>
      <w:spacing w:before="100" w:beforeAutospacing="1" w:after="100" w:afterAutospacing="1"/>
    </w:pPr>
    <w:rPr>
      <w:lang w:eastAsia="sl-SI"/>
    </w:rPr>
  </w:style>
  <w:style w:type="paragraph" w:customStyle="1" w:styleId="lennaslov">
    <w:name w:val="lennaslov"/>
    <w:basedOn w:val="Navaden"/>
    <w:rsid w:val="007C5D81"/>
    <w:pPr>
      <w:suppressAutoHyphens w:val="0"/>
      <w:spacing w:before="100" w:beforeAutospacing="1" w:after="100" w:afterAutospacing="1"/>
    </w:pPr>
    <w:rPr>
      <w:lang w:eastAsia="sl-SI"/>
    </w:rPr>
  </w:style>
  <w:style w:type="paragraph" w:customStyle="1" w:styleId="odstavek">
    <w:name w:val="odstavek"/>
    <w:basedOn w:val="Navaden"/>
    <w:rsid w:val="007C5D81"/>
    <w:pPr>
      <w:suppressAutoHyphens w:val="0"/>
      <w:spacing w:before="100" w:beforeAutospacing="1" w:after="100" w:afterAutospacing="1"/>
    </w:pPr>
    <w:rPr>
      <w:lang w:eastAsia="sl-SI"/>
    </w:rPr>
  </w:style>
  <w:style w:type="paragraph" w:customStyle="1" w:styleId="alineazaodstavkom0">
    <w:name w:val="alineazaodstavkom"/>
    <w:basedOn w:val="Navaden"/>
    <w:rsid w:val="007C5D81"/>
    <w:pPr>
      <w:suppressAutoHyphens w:val="0"/>
      <w:spacing w:before="100" w:beforeAutospacing="1" w:after="100" w:afterAutospacing="1"/>
    </w:pPr>
    <w:rPr>
      <w:lang w:eastAsia="sl-SI"/>
    </w:rPr>
  </w:style>
  <w:style w:type="paragraph" w:customStyle="1" w:styleId="len0">
    <w:name w:val="Člen"/>
    <w:basedOn w:val="Navaden"/>
    <w:link w:val="lenZnak"/>
    <w:qFormat/>
    <w:rsid w:val="00122900"/>
    <w:pPr>
      <w:overflowPunct w:val="0"/>
      <w:autoSpaceDE w:val="0"/>
      <w:autoSpaceDN w:val="0"/>
      <w:adjustRightInd w:val="0"/>
      <w:spacing w:before="480"/>
      <w:jc w:val="center"/>
      <w:textAlignment w:val="baseline"/>
    </w:pPr>
    <w:rPr>
      <w:rFonts w:ascii="Arial" w:hAnsi="Arial" w:cs="Arial"/>
      <w:b/>
      <w:sz w:val="22"/>
      <w:szCs w:val="22"/>
      <w:lang w:eastAsia="sl-SI"/>
    </w:rPr>
  </w:style>
  <w:style w:type="character" w:customStyle="1" w:styleId="lenZnak">
    <w:name w:val="Člen Znak"/>
    <w:link w:val="len0"/>
    <w:rsid w:val="00122900"/>
    <w:rPr>
      <w:rFonts w:ascii="Arial" w:eastAsia="Times New Roman" w:hAnsi="Arial" w:cs="Arial"/>
      <w:b/>
      <w:sz w:val="22"/>
      <w:szCs w:val="22"/>
    </w:rPr>
  </w:style>
  <w:style w:type="paragraph" w:styleId="Revizija">
    <w:name w:val="Revision"/>
    <w:hidden/>
    <w:uiPriority w:val="99"/>
    <w:semiHidden/>
    <w:rsid w:val="00A6788D"/>
    <w:rPr>
      <w:rFonts w:ascii="Times New Roman" w:eastAsia="Times New Roman" w:hAnsi="Times New Roman"/>
      <w:sz w:val="24"/>
      <w:szCs w:val="24"/>
      <w:lang w:eastAsia="ar-SA"/>
    </w:rPr>
  </w:style>
  <w:style w:type="paragraph" w:customStyle="1" w:styleId="Telobesedila21">
    <w:name w:val="Telo besedila 21"/>
    <w:basedOn w:val="Navaden"/>
    <w:rsid w:val="006F7CF4"/>
    <w:pPr>
      <w:suppressAutoHyphens w:val="0"/>
      <w:overflowPunct w:val="0"/>
      <w:autoSpaceDE w:val="0"/>
      <w:autoSpaceDN w:val="0"/>
      <w:adjustRightInd w:val="0"/>
      <w:ind w:left="851"/>
      <w:jc w:val="both"/>
      <w:textAlignment w:val="baseline"/>
    </w:pPr>
    <w:rPr>
      <w:sz w:val="22"/>
      <w:szCs w:val="20"/>
      <w:lang w:eastAsia="sl-SI"/>
    </w:rPr>
  </w:style>
  <w:style w:type="character" w:styleId="Nerazreenaomemba">
    <w:name w:val="Unresolved Mention"/>
    <w:basedOn w:val="Privzetapisavaodstavka"/>
    <w:uiPriority w:val="99"/>
    <w:semiHidden/>
    <w:unhideWhenUsed/>
    <w:rsid w:val="004F6F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61030">
      <w:bodyDiv w:val="1"/>
      <w:marLeft w:val="0"/>
      <w:marRight w:val="0"/>
      <w:marTop w:val="0"/>
      <w:marBottom w:val="0"/>
      <w:divBdr>
        <w:top w:val="none" w:sz="0" w:space="0" w:color="auto"/>
        <w:left w:val="none" w:sz="0" w:space="0" w:color="auto"/>
        <w:bottom w:val="none" w:sz="0" w:space="0" w:color="auto"/>
        <w:right w:val="none" w:sz="0" w:space="0" w:color="auto"/>
      </w:divBdr>
    </w:div>
    <w:div w:id="170687621">
      <w:bodyDiv w:val="1"/>
      <w:marLeft w:val="0"/>
      <w:marRight w:val="0"/>
      <w:marTop w:val="0"/>
      <w:marBottom w:val="0"/>
      <w:divBdr>
        <w:top w:val="none" w:sz="0" w:space="0" w:color="auto"/>
        <w:left w:val="none" w:sz="0" w:space="0" w:color="auto"/>
        <w:bottom w:val="none" w:sz="0" w:space="0" w:color="auto"/>
        <w:right w:val="none" w:sz="0" w:space="0" w:color="auto"/>
      </w:divBdr>
    </w:div>
    <w:div w:id="416561060">
      <w:bodyDiv w:val="1"/>
      <w:marLeft w:val="0"/>
      <w:marRight w:val="0"/>
      <w:marTop w:val="0"/>
      <w:marBottom w:val="0"/>
      <w:divBdr>
        <w:top w:val="none" w:sz="0" w:space="0" w:color="auto"/>
        <w:left w:val="none" w:sz="0" w:space="0" w:color="auto"/>
        <w:bottom w:val="none" w:sz="0" w:space="0" w:color="auto"/>
        <w:right w:val="none" w:sz="0" w:space="0" w:color="auto"/>
      </w:divBdr>
    </w:div>
    <w:div w:id="560791889">
      <w:bodyDiv w:val="1"/>
      <w:marLeft w:val="0"/>
      <w:marRight w:val="0"/>
      <w:marTop w:val="0"/>
      <w:marBottom w:val="0"/>
      <w:divBdr>
        <w:top w:val="none" w:sz="0" w:space="0" w:color="auto"/>
        <w:left w:val="none" w:sz="0" w:space="0" w:color="auto"/>
        <w:bottom w:val="none" w:sz="0" w:space="0" w:color="auto"/>
        <w:right w:val="none" w:sz="0" w:space="0" w:color="auto"/>
      </w:divBdr>
    </w:div>
    <w:div w:id="573124939">
      <w:bodyDiv w:val="1"/>
      <w:marLeft w:val="0"/>
      <w:marRight w:val="0"/>
      <w:marTop w:val="0"/>
      <w:marBottom w:val="0"/>
      <w:divBdr>
        <w:top w:val="none" w:sz="0" w:space="0" w:color="auto"/>
        <w:left w:val="none" w:sz="0" w:space="0" w:color="auto"/>
        <w:bottom w:val="none" w:sz="0" w:space="0" w:color="auto"/>
        <w:right w:val="none" w:sz="0" w:space="0" w:color="auto"/>
      </w:divBdr>
      <w:divsChild>
        <w:div w:id="1397892967">
          <w:marLeft w:val="0"/>
          <w:marRight w:val="0"/>
          <w:marTop w:val="0"/>
          <w:marBottom w:val="0"/>
          <w:divBdr>
            <w:top w:val="none" w:sz="0" w:space="0" w:color="auto"/>
            <w:left w:val="none" w:sz="0" w:space="0" w:color="auto"/>
            <w:bottom w:val="none" w:sz="0" w:space="0" w:color="auto"/>
            <w:right w:val="none" w:sz="0" w:space="0" w:color="auto"/>
          </w:divBdr>
          <w:divsChild>
            <w:div w:id="1024092546">
              <w:marLeft w:val="0"/>
              <w:marRight w:val="60"/>
              <w:marTop w:val="0"/>
              <w:marBottom w:val="0"/>
              <w:divBdr>
                <w:top w:val="none" w:sz="0" w:space="0" w:color="auto"/>
                <w:left w:val="none" w:sz="0" w:space="0" w:color="auto"/>
                <w:bottom w:val="none" w:sz="0" w:space="0" w:color="auto"/>
                <w:right w:val="none" w:sz="0" w:space="0" w:color="auto"/>
              </w:divBdr>
              <w:divsChild>
                <w:div w:id="1596553673">
                  <w:marLeft w:val="0"/>
                  <w:marRight w:val="0"/>
                  <w:marTop w:val="0"/>
                  <w:marBottom w:val="150"/>
                  <w:divBdr>
                    <w:top w:val="none" w:sz="0" w:space="0" w:color="auto"/>
                    <w:left w:val="none" w:sz="0" w:space="0" w:color="auto"/>
                    <w:bottom w:val="none" w:sz="0" w:space="0" w:color="auto"/>
                    <w:right w:val="none" w:sz="0" w:space="0" w:color="auto"/>
                  </w:divBdr>
                  <w:divsChild>
                    <w:div w:id="1665357002">
                      <w:marLeft w:val="0"/>
                      <w:marRight w:val="0"/>
                      <w:marTop w:val="0"/>
                      <w:marBottom w:val="0"/>
                      <w:divBdr>
                        <w:top w:val="none" w:sz="0" w:space="0" w:color="auto"/>
                        <w:left w:val="none" w:sz="0" w:space="0" w:color="auto"/>
                        <w:bottom w:val="none" w:sz="0" w:space="0" w:color="auto"/>
                        <w:right w:val="none" w:sz="0" w:space="0" w:color="auto"/>
                      </w:divBdr>
                      <w:divsChild>
                        <w:div w:id="266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740435">
      <w:bodyDiv w:val="1"/>
      <w:marLeft w:val="0"/>
      <w:marRight w:val="0"/>
      <w:marTop w:val="0"/>
      <w:marBottom w:val="0"/>
      <w:divBdr>
        <w:top w:val="none" w:sz="0" w:space="0" w:color="auto"/>
        <w:left w:val="none" w:sz="0" w:space="0" w:color="auto"/>
        <w:bottom w:val="none" w:sz="0" w:space="0" w:color="auto"/>
        <w:right w:val="none" w:sz="0" w:space="0" w:color="auto"/>
      </w:divBdr>
    </w:div>
    <w:div w:id="1174029397">
      <w:bodyDiv w:val="1"/>
      <w:marLeft w:val="0"/>
      <w:marRight w:val="0"/>
      <w:marTop w:val="0"/>
      <w:marBottom w:val="0"/>
      <w:divBdr>
        <w:top w:val="none" w:sz="0" w:space="0" w:color="auto"/>
        <w:left w:val="none" w:sz="0" w:space="0" w:color="auto"/>
        <w:bottom w:val="none" w:sz="0" w:space="0" w:color="auto"/>
        <w:right w:val="none" w:sz="0" w:space="0" w:color="auto"/>
      </w:divBdr>
    </w:div>
    <w:div w:id="1313290719">
      <w:bodyDiv w:val="1"/>
      <w:marLeft w:val="0"/>
      <w:marRight w:val="0"/>
      <w:marTop w:val="0"/>
      <w:marBottom w:val="0"/>
      <w:divBdr>
        <w:top w:val="none" w:sz="0" w:space="0" w:color="auto"/>
        <w:left w:val="none" w:sz="0" w:space="0" w:color="auto"/>
        <w:bottom w:val="none" w:sz="0" w:space="0" w:color="auto"/>
        <w:right w:val="none" w:sz="0" w:space="0" w:color="auto"/>
      </w:divBdr>
    </w:div>
    <w:div w:id="1386493174">
      <w:bodyDiv w:val="1"/>
      <w:marLeft w:val="0"/>
      <w:marRight w:val="0"/>
      <w:marTop w:val="0"/>
      <w:marBottom w:val="0"/>
      <w:divBdr>
        <w:top w:val="none" w:sz="0" w:space="0" w:color="auto"/>
        <w:left w:val="none" w:sz="0" w:space="0" w:color="auto"/>
        <w:bottom w:val="none" w:sz="0" w:space="0" w:color="auto"/>
        <w:right w:val="none" w:sz="0" w:space="0" w:color="auto"/>
      </w:divBdr>
    </w:div>
    <w:div w:id="1414352349">
      <w:bodyDiv w:val="1"/>
      <w:marLeft w:val="0"/>
      <w:marRight w:val="0"/>
      <w:marTop w:val="0"/>
      <w:marBottom w:val="0"/>
      <w:divBdr>
        <w:top w:val="none" w:sz="0" w:space="0" w:color="auto"/>
        <w:left w:val="none" w:sz="0" w:space="0" w:color="auto"/>
        <w:bottom w:val="none" w:sz="0" w:space="0" w:color="auto"/>
        <w:right w:val="none" w:sz="0" w:space="0" w:color="auto"/>
      </w:divBdr>
      <w:divsChild>
        <w:div w:id="1909879023">
          <w:marLeft w:val="425"/>
          <w:marRight w:val="0"/>
          <w:marTop w:val="0"/>
          <w:marBottom w:val="0"/>
          <w:divBdr>
            <w:top w:val="none" w:sz="0" w:space="0" w:color="auto"/>
            <w:left w:val="none" w:sz="0" w:space="0" w:color="auto"/>
            <w:bottom w:val="none" w:sz="0" w:space="0" w:color="auto"/>
            <w:right w:val="none" w:sz="0" w:space="0" w:color="auto"/>
          </w:divBdr>
          <w:divsChild>
            <w:div w:id="611329089">
              <w:marLeft w:val="0"/>
              <w:marRight w:val="0"/>
              <w:marTop w:val="0"/>
              <w:marBottom w:val="0"/>
              <w:divBdr>
                <w:top w:val="none" w:sz="0" w:space="0" w:color="auto"/>
                <w:left w:val="none" w:sz="0" w:space="0" w:color="auto"/>
                <w:bottom w:val="none" w:sz="0" w:space="0" w:color="auto"/>
                <w:right w:val="none" w:sz="0" w:space="0" w:color="auto"/>
              </w:divBdr>
            </w:div>
          </w:divsChild>
        </w:div>
        <w:div w:id="405880328">
          <w:marLeft w:val="425"/>
          <w:marRight w:val="0"/>
          <w:marTop w:val="0"/>
          <w:marBottom w:val="0"/>
          <w:divBdr>
            <w:top w:val="none" w:sz="0" w:space="0" w:color="auto"/>
            <w:left w:val="none" w:sz="0" w:space="0" w:color="auto"/>
            <w:bottom w:val="none" w:sz="0" w:space="0" w:color="auto"/>
            <w:right w:val="none" w:sz="0" w:space="0" w:color="auto"/>
          </w:divBdr>
          <w:divsChild>
            <w:div w:id="49291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5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gov.si/novice/2024-04-29-prednostni-seznam-za-obravnavo-vlog-za-pridobitev-rudarske-pravic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5FFAF-F01C-42AB-B726-AFE5B4602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1449</TotalTime>
  <Pages>21</Pages>
  <Words>9690</Words>
  <Characters>55235</Characters>
  <Application>Microsoft Office Word</Application>
  <DocSecurity>0</DocSecurity>
  <Lines>460</Lines>
  <Paragraphs>129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SVZ</Company>
  <LinksUpToDate>false</LinksUpToDate>
  <CharactersWithSpaces>64796</CharactersWithSpaces>
  <SharedDoc>false</SharedDoc>
  <HLinks>
    <vt:vector size="12" baseType="variant">
      <vt:variant>
        <vt:i4>327789</vt:i4>
      </vt:variant>
      <vt:variant>
        <vt:i4>3</vt:i4>
      </vt:variant>
      <vt:variant>
        <vt:i4>0</vt:i4>
      </vt:variant>
      <vt:variant>
        <vt:i4>5</vt:i4>
      </vt:variant>
      <vt:variant>
        <vt:lpwstr>http://ec.europa.eu/energy/sites/ener/files/documents/1_EN_autre_document_travail_service_part1_v6.pdf</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LEKAN</dc:creator>
  <cp:keywords/>
  <dc:description/>
  <cp:lastModifiedBy>Roman Čerenak</cp:lastModifiedBy>
  <cp:revision>71</cp:revision>
  <cp:lastPrinted>2025-11-11T10:41:00Z</cp:lastPrinted>
  <dcterms:created xsi:type="dcterms:W3CDTF">2024-03-04T13:26:00Z</dcterms:created>
  <dcterms:modified xsi:type="dcterms:W3CDTF">2025-11-11T13:58:00Z</dcterms:modified>
</cp:coreProperties>
</file>