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6"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468"/>
        <w:gridCol w:w="814"/>
        <w:gridCol w:w="1331"/>
        <w:gridCol w:w="392"/>
        <w:gridCol w:w="1317"/>
        <w:gridCol w:w="326"/>
        <w:gridCol w:w="465"/>
        <w:gridCol w:w="227"/>
        <w:gridCol w:w="104"/>
        <w:gridCol w:w="661"/>
        <w:gridCol w:w="1763"/>
      </w:tblGrid>
      <w:tr w:rsidR="005C4899" w:rsidRPr="005C4899" w:rsidTr="001C0A9A">
        <w:trPr>
          <w:gridAfter w:val="5"/>
          <w:wAfter w:w="3220" w:type="dxa"/>
        </w:trPr>
        <w:tc>
          <w:tcPr>
            <w:tcW w:w="6096" w:type="dxa"/>
            <w:gridSpan w:val="7"/>
          </w:tcPr>
          <w:p w:rsidR="00656232" w:rsidRDefault="00656232" w:rsidP="005C4899">
            <w:pPr>
              <w:overflowPunct w:val="0"/>
              <w:autoSpaceDE w:val="0"/>
              <w:autoSpaceDN w:val="0"/>
              <w:adjustRightInd w:val="0"/>
              <w:textAlignment w:val="baseline"/>
              <w:rPr>
                <w:rFonts w:eastAsia="Times New Roman" w:cs="Arial"/>
                <w:color w:val="FF0000"/>
                <w:szCs w:val="20"/>
                <w:lang w:eastAsia="sl-SI"/>
              </w:rPr>
            </w:pPr>
          </w:p>
          <w:p w:rsidR="00656232" w:rsidRDefault="00656232" w:rsidP="005C4899">
            <w:pPr>
              <w:overflowPunct w:val="0"/>
              <w:autoSpaceDE w:val="0"/>
              <w:autoSpaceDN w:val="0"/>
              <w:adjustRightInd w:val="0"/>
              <w:textAlignment w:val="baseline"/>
              <w:rPr>
                <w:rFonts w:eastAsia="Times New Roman" w:cs="Arial"/>
                <w:color w:val="FF0000"/>
                <w:szCs w:val="20"/>
                <w:lang w:eastAsia="sl-SI"/>
              </w:rPr>
            </w:pPr>
          </w:p>
          <w:p w:rsidR="00656232" w:rsidRDefault="00656232" w:rsidP="005C4899">
            <w:pPr>
              <w:overflowPunct w:val="0"/>
              <w:autoSpaceDE w:val="0"/>
              <w:autoSpaceDN w:val="0"/>
              <w:adjustRightInd w:val="0"/>
              <w:textAlignment w:val="baseline"/>
              <w:rPr>
                <w:rFonts w:eastAsia="Times New Roman" w:cs="Arial"/>
                <w:color w:val="FF0000"/>
                <w:szCs w:val="20"/>
                <w:lang w:eastAsia="sl-SI"/>
              </w:rPr>
            </w:pPr>
            <w:r>
              <w:rPr>
                <w:rFonts w:eastAsia="Times New Roman" w:cs="Arial"/>
                <w:noProof/>
                <w:color w:val="FF0000"/>
                <w:szCs w:val="20"/>
                <w:lang w:eastAsia="sl-SI"/>
              </w:rPr>
              <w:drawing>
                <wp:inline distT="0" distB="0" distL="0" distR="0">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Default="00656232" w:rsidP="005C4899">
            <w:pPr>
              <w:overflowPunct w:val="0"/>
              <w:autoSpaceDE w:val="0"/>
              <w:autoSpaceDN w:val="0"/>
              <w:adjustRightInd w:val="0"/>
              <w:textAlignment w:val="baseline"/>
              <w:rPr>
                <w:rFonts w:eastAsia="Times New Roman" w:cs="Arial"/>
                <w:color w:val="FF0000"/>
                <w:szCs w:val="20"/>
                <w:lang w:eastAsia="sl-SI"/>
              </w:rPr>
            </w:pPr>
          </w:p>
          <w:p w:rsidR="00656232" w:rsidRDefault="00656232" w:rsidP="005C4899">
            <w:pPr>
              <w:overflowPunct w:val="0"/>
              <w:autoSpaceDE w:val="0"/>
              <w:autoSpaceDN w:val="0"/>
              <w:adjustRightInd w:val="0"/>
              <w:textAlignment w:val="baseline"/>
              <w:rPr>
                <w:rFonts w:eastAsia="Times New Roman" w:cs="Arial"/>
                <w:szCs w:val="20"/>
                <w:lang w:eastAsia="sl-SI"/>
              </w:rPr>
            </w:pPr>
            <w:r>
              <w:rPr>
                <w:rFonts w:eastAsia="Times New Roman" w:cs="Arial"/>
                <w:szCs w:val="20"/>
                <w:lang w:eastAsia="sl-SI"/>
              </w:rPr>
              <w:t>Masarykova cesta 16</w:t>
            </w:r>
          </w:p>
          <w:p w:rsidR="00656232" w:rsidRDefault="00656232" w:rsidP="005C4899">
            <w:pPr>
              <w:overflowPunct w:val="0"/>
              <w:autoSpaceDE w:val="0"/>
              <w:autoSpaceDN w:val="0"/>
              <w:adjustRightInd w:val="0"/>
              <w:textAlignment w:val="baseline"/>
              <w:rPr>
                <w:rFonts w:eastAsia="Times New Roman" w:cs="Arial"/>
                <w:szCs w:val="20"/>
                <w:lang w:eastAsia="sl-SI"/>
              </w:rPr>
            </w:pPr>
            <w:r>
              <w:rPr>
                <w:rFonts w:eastAsia="Times New Roman" w:cs="Arial"/>
                <w:szCs w:val="20"/>
                <w:lang w:eastAsia="sl-SI"/>
              </w:rPr>
              <w:t>1000 Ljubljana</w:t>
            </w:r>
          </w:p>
          <w:p w:rsidR="00656232" w:rsidRDefault="00656232" w:rsidP="005C4899">
            <w:pPr>
              <w:overflowPunct w:val="0"/>
              <w:autoSpaceDE w:val="0"/>
              <w:autoSpaceDN w:val="0"/>
              <w:adjustRightInd w:val="0"/>
              <w:textAlignment w:val="baseline"/>
              <w:rPr>
                <w:rFonts w:eastAsia="Times New Roman" w:cs="Arial"/>
                <w:szCs w:val="20"/>
                <w:lang w:eastAsia="sl-SI"/>
              </w:rPr>
            </w:pPr>
            <w:r w:rsidRPr="00656232">
              <w:rPr>
                <w:rFonts w:eastAsia="Times New Roman" w:cs="Arial"/>
                <w:szCs w:val="20"/>
                <w:lang w:eastAsia="sl-SI"/>
              </w:rPr>
              <w:t>Slovenija</w:t>
            </w:r>
          </w:p>
          <w:p w:rsidR="00656232" w:rsidRDefault="00656232" w:rsidP="005C4899">
            <w:pPr>
              <w:overflowPunct w:val="0"/>
              <w:autoSpaceDE w:val="0"/>
              <w:autoSpaceDN w:val="0"/>
              <w:adjustRightInd w:val="0"/>
              <w:textAlignment w:val="baseline"/>
              <w:rPr>
                <w:rFonts w:eastAsia="Times New Roman" w:cs="Arial"/>
                <w:szCs w:val="20"/>
                <w:lang w:eastAsia="sl-SI"/>
              </w:rPr>
            </w:pPr>
            <w:r>
              <w:rPr>
                <w:rFonts w:eastAsia="Times New Roman" w:cs="Arial"/>
                <w:szCs w:val="20"/>
                <w:lang w:eastAsia="sl-SI"/>
              </w:rPr>
              <w:t xml:space="preserve">e-naslov: </w:t>
            </w:r>
            <w:hyperlink r:id="rId12" w:history="1">
              <w:r w:rsidRPr="00191520">
                <w:rPr>
                  <w:rStyle w:val="Hiperpovezava"/>
                  <w:rFonts w:eastAsia="Times New Roman" w:cs="Arial"/>
                  <w:szCs w:val="20"/>
                  <w:lang w:eastAsia="sl-SI"/>
                </w:rPr>
                <w:t>gp.mizs@gov.si</w:t>
              </w:r>
            </w:hyperlink>
            <w:r>
              <w:rPr>
                <w:rFonts w:eastAsia="Times New Roman" w:cs="Arial"/>
                <w:szCs w:val="20"/>
                <w:lang w:eastAsia="sl-SI"/>
              </w:rPr>
              <w:t xml:space="preserve"> </w:t>
            </w:r>
          </w:p>
          <w:p w:rsidR="00656232" w:rsidRPr="005C4899" w:rsidRDefault="00656232" w:rsidP="005C4899">
            <w:pPr>
              <w:overflowPunct w:val="0"/>
              <w:autoSpaceDE w:val="0"/>
              <w:autoSpaceDN w:val="0"/>
              <w:adjustRightInd w:val="0"/>
              <w:textAlignment w:val="baseline"/>
              <w:rPr>
                <w:rFonts w:eastAsia="Times New Roman" w:cs="Arial"/>
                <w:szCs w:val="20"/>
                <w:lang w:eastAsia="sl-SI"/>
              </w:rPr>
            </w:pPr>
          </w:p>
        </w:tc>
      </w:tr>
      <w:tr w:rsidR="005C4899" w:rsidRPr="00081059" w:rsidTr="001C0A9A">
        <w:trPr>
          <w:gridAfter w:val="5"/>
          <w:wAfter w:w="3220" w:type="dxa"/>
        </w:trPr>
        <w:tc>
          <w:tcPr>
            <w:tcW w:w="6096" w:type="dxa"/>
            <w:gridSpan w:val="7"/>
          </w:tcPr>
          <w:p w:rsidR="005C4899" w:rsidRPr="004C1949" w:rsidRDefault="005C4899" w:rsidP="004C1949">
            <w:pPr>
              <w:overflowPunct w:val="0"/>
              <w:autoSpaceDE w:val="0"/>
              <w:autoSpaceDN w:val="0"/>
              <w:adjustRightInd w:val="0"/>
              <w:textAlignment w:val="baseline"/>
              <w:rPr>
                <w:rFonts w:eastAsia="Times New Roman" w:cs="Arial"/>
                <w:szCs w:val="20"/>
                <w:lang w:eastAsia="sl-SI"/>
              </w:rPr>
            </w:pPr>
            <w:r w:rsidRPr="004C1949">
              <w:rPr>
                <w:rFonts w:eastAsia="Times New Roman" w:cs="Arial"/>
                <w:szCs w:val="20"/>
                <w:lang w:eastAsia="sl-SI"/>
              </w:rPr>
              <w:t xml:space="preserve">Številka: </w:t>
            </w:r>
            <w:r w:rsidR="001C5474" w:rsidRPr="004C1949">
              <w:rPr>
                <w:rFonts w:eastAsia="Times New Roman" w:cs="Arial"/>
                <w:szCs w:val="20"/>
                <w:lang w:eastAsia="sl-SI"/>
              </w:rPr>
              <w:t>4110</w:t>
            </w:r>
            <w:r w:rsidR="005F0CC7" w:rsidRPr="004C1949">
              <w:rPr>
                <w:rFonts w:eastAsia="Times New Roman" w:cs="Arial"/>
                <w:szCs w:val="20"/>
                <w:lang w:eastAsia="sl-SI"/>
              </w:rPr>
              <w:t>-1</w:t>
            </w:r>
            <w:r w:rsidR="001C5474" w:rsidRPr="004C1949">
              <w:rPr>
                <w:rFonts w:eastAsia="Times New Roman" w:cs="Arial"/>
                <w:szCs w:val="20"/>
                <w:lang w:eastAsia="sl-SI"/>
              </w:rPr>
              <w:t>82</w:t>
            </w:r>
            <w:r w:rsidR="005F0CC7" w:rsidRPr="004C1949">
              <w:rPr>
                <w:rFonts w:eastAsia="Times New Roman" w:cs="Arial"/>
                <w:szCs w:val="20"/>
                <w:lang w:eastAsia="sl-SI"/>
              </w:rPr>
              <w:t>/202</w:t>
            </w:r>
            <w:r w:rsidR="001C5474" w:rsidRPr="004C1949">
              <w:rPr>
                <w:rFonts w:eastAsia="Times New Roman" w:cs="Arial"/>
                <w:szCs w:val="20"/>
                <w:lang w:eastAsia="sl-SI"/>
              </w:rPr>
              <w:t>2/</w:t>
            </w:r>
            <w:r w:rsidR="004C1949" w:rsidRPr="004C1949">
              <w:rPr>
                <w:rFonts w:eastAsia="Times New Roman" w:cs="Arial"/>
                <w:szCs w:val="20"/>
                <w:lang w:eastAsia="sl-SI"/>
              </w:rPr>
              <w:t>13</w:t>
            </w:r>
            <w:r w:rsidR="00081059" w:rsidRPr="004C1949">
              <w:rPr>
                <w:rFonts w:eastAsia="Times New Roman" w:cs="Arial"/>
                <w:szCs w:val="20"/>
                <w:lang w:eastAsia="sl-SI"/>
              </w:rPr>
              <w:t xml:space="preserve"> </w:t>
            </w:r>
          </w:p>
        </w:tc>
      </w:tr>
      <w:tr w:rsidR="005C4899" w:rsidRPr="005C4899" w:rsidTr="001C0A9A">
        <w:trPr>
          <w:gridAfter w:val="5"/>
          <w:wAfter w:w="3220" w:type="dxa"/>
        </w:trPr>
        <w:tc>
          <w:tcPr>
            <w:tcW w:w="6096" w:type="dxa"/>
            <w:gridSpan w:val="7"/>
          </w:tcPr>
          <w:p w:rsidR="005C4899" w:rsidRPr="004C1949" w:rsidRDefault="005C4899" w:rsidP="004C1949">
            <w:pPr>
              <w:overflowPunct w:val="0"/>
              <w:autoSpaceDE w:val="0"/>
              <w:autoSpaceDN w:val="0"/>
              <w:adjustRightInd w:val="0"/>
              <w:textAlignment w:val="baseline"/>
              <w:rPr>
                <w:rFonts w:eastAsia="Times New Roman" w:cs="Arial"/>
                <w:szCs w:val="20"/>
                <w:lang w:eastAsia="sl-SI"/>
              </w:rPr>
            </w:pPr>
            <w:r w:rsidRPr="004C1949">
              <w:rPr>
                <w:rFonts w:eastAsia="Times New Roman" w:cs="Arial"/>
                <w:szCs w:val="20"/>
                <w:lang w:eastAsia="sl-SI"/>
              </w:rPr>
              <w:t>Ljubljana</w:t>
            </w:r>
            <w:r w:rsidR="001E5BCF" w:rsidRPr="004C1949">
              <w:rPr>
                <w:rFonts w:eastAsia="Times New Roman" w:cs="Arial"/>
                <w:szCs w:val="20"/>
                <w:lang w:eastAsia="sl-SI"/>
              </w:rPr>
              <w:t>,</w:t>
            </w:r>
            <w:r w:rsidR="00F06297" w:rsidRPr="004C1949">
              <w:rPr>
                <w:rFonts w:eastAsia="Times New Roman" w:cs="Arial"/>
                <w:szCs w:val="20"/>
                <w:lang w:eastAsia="sl-SI"/>
              </w:rPr>
              <w:t xml:space="preserve"> </w:t>
            </w:r>
            <w:r w:rsidR="004C1949" w:rsidRPr="004C1949">
              <w:rPr>
                <w:rFonts w:eastAsia="Times New Roman" w:cs="Arial"/>
                <w:szCs w:val="20"/>
                <w:lang w:eastAsia="sl-SI"/>
              </w:rPr>
              <w:t>16</w:t>
            </w:r>
            <w:r w:rsidR="0084449F" w:rsidRPr="004C1949">
              <w:rPr>
                <w:rFonts w:eastAsia="Times New Roman" w:cs="Arial"/>
                <w:szCs w:val="20"/>
                <w:lang w:eastAsia="sl-SI"/>
              </w:rPr>
              <w:t xml:space="preserve">. </w:t>
            </w:r>
            <w:r w:rsidR="001C5474" w:rsidRPr="004C1949">
              <w:rPr>
                <w:rFonts w:eastAsia="Times New Roman" w:cs="Arial"/>
                <w:szCs w:val="20"/>
                <w:lang w:eastAsia="sl-SI"/>
              </w:rPr>
              <w:t>9</w:t>
            </w:r>
            <w:r w:rsidR="005F0CC7" w:rsidRPr="004C1949">
              <w:rPr>
                <w:rFonts w:eastAsia="Times New Roman" w:cs="Arial"/>
                <w:szCs w:val="20"/>
                <w:lang w:eastAsia="sl-SI"/>
              </w:rPr>
              <w:t>.</w:t>
            </w:r>
            <w:r w:rsidR="0084449F" w:rsidRPr="004C1949">
              <w:rPr>
                <w:rFonts w:eastAsia="Times New Roman" w:cs="Arial"/>
                <w:szCs w:val="20"/>
                <w:lang w:eastAsia="sl-SI"/>
              </w:rPr>
              <w:t xml:space="preserve"> </w:t>
            </w:r>
            <w:r w:rsidR="001C5474" w:rsidRPr="004C1949">
              <w:rPr>
                <w:rFonts w:eastAsia="Times New Roman" w:cs="Arial"/>
                <w:szCs w:val="20"/>
                <w:lang w:eastAsia="sl-SI"/>
              </w:rPr>
              <w:t>2022</w:t>
            </w:r>
            <w:bookmarkStart w:id="0" w:name="_GoBack"/>
            <w:bookmarkEnd w:id="0"/>
          </w:p>
        </w:tc>
      </w:tr>
      <w:tr w:rsidR="005C4899" w:rsidRPr="005C4899" w:rsidTr="001C0A9A">
        <w:trPr>
          <w:gridAfter w:val="5"/>
          <w:wAfter w:w="3220" w:type="dxa"/>
        </w:trPr>
        <w:tc>
          <w:tcPr>
            <w:tcW w:w="6096" w:type="dxa"/>
            <w:gridSpan w:val="7"/>
          </w:tcPr>
          <w:p w:rsidR="005C4899" w:rsidRPr="005C4899" w:rsidRDefault="005C4899" w:rsidP="00E75967">
            <w:pPr>
              <w:overflowPunct w:val="0"/>
              <w:autoSpaceDE w:val="0"/>
              <w:autoSpaceDN w:val="0"/>
              <w:adjustRightInd w:val="0"/>
              <w:textAlignment w:val="baseline"/>
              <w:rPr>
                <w:rFonts w:eastAsia="Times New Roman" w:cs="Arial"/>
                <w:szCs w:val="20"/>
                <w:lang w:eastAsia="sl-SI"/>
              </w:rPr>
            </w:pPr>
            <w:r w:rsidRPr="005C4899">
              <w:rPr>
                <w:rFonts w:eastAsia="Times New Roman" w:cs="Arial"/>
                <w:iCs/>
                <w:szCs w:val="20"/>
                <w:lang w:eastAsia="sl-SI"/>
              </w:rPr>
              <w:t xml:space="preserve">EVA </w:t>
            </w:r>
            <w:r w:rsidR="00E75967">
              <w:rPr>
                <w:rFonts w:eastAsia="Times New Roman" w:cs="Arial"/>
                <w:iCs/>
                <w:szCs w:val="20"/>
                <w:lang w:eastAsia="sl-SI"/>
              </w:rPr>
              <w:t>/</w:t>
            </w:r>
          </w:p>
        </w:tc>
      </w:tr>
      <w:tr w:rsidR="005C4899" w:rsidRPr="005C4899" w:rsidTr="001C0A9A">
        <w:trPr>
          <w:gridAfter w:val="5"/>
          <w:wAfter w:w="3220" w:type="dxa"/>
        </w:trPr>
        <w:tc>
          <w:tcPr>
            <w:tcW w:w="6096" w:type="dxa"/>
            <w:gridSpan w:val="7"/>
          </w:tcPr>
          <w:p w:rsidR="005C4899" w:rsidRPr="005C4899" w:rsidRDefault="005C4899" w:rsidP="005C4899">
            <w:pPr>
              <w:rPr>
                <w:rFonts w:eastAsia="Times New Roman" w:cs="Arial"/>
                <w:szCs w:val="20"/>
              </w:rPr>
            </w:pPr>
          </w:p>
          <w:p w:rsidR="005C4899" w:rsidRPr="005C4899" w:rsidRDefault="005C4899" w:rsidP="005C4899">
            <w:pPr>
              <w:rPr>
                <w:rFonts w:eastAsia="Times New Roman" w:cs="Arial"/>
                <w:szCs w:val="20"/>
              </w:rPr>
            </w:pPr>
            <w:r w:rsidRPr="005C4899">
              <w:rPr>
                <w:rFonts w:eastAsia="Times New Roman" w:cs="Arial"/>
                <w:szCs w:val="20"/>
              </w:rPr>
              <w:t>GENERALNI SEKRETARIAT VLADE REPUBLIKE SLOVENIJE</w:t>
            </w:r>
          </w:p>
          <w:p w:rsidR="005C4899" w:rsidRPr="005C4899" w:rsidRDefault="004C1949" w:rsidP="005C4899">
            <w:pPr>
              <w:rPr>
                <w:rFonts w:eastAsia="Times New Roman" w:cs="Arial"/>
                <w:szCs w:val="20"/>
              </w:rPr>
            </w:pPr>
            <w:hyperlink r:id="rId13" w:history="1">
              <w:r w:rsidR="005C4899" w:rsidRPr="005C4899">
                <w:rPr>
                  <w:rFonts w:eastAsia="Times New Roman" w:cs="Times New Roman"/>
                  <w:color w:val="0000FF"/>
                  <w:szCs w:val="20"/>
                  <w:u w:val="single"/>
                </w:rPr>
                <w:t>Gp.gs@gov.si</w:t>
              </w:r>
            </w:hyperlink>
          </w:p>
          <w:p w:rsidR="005C4899" w:rsidRPr="005C4899" w:rsidRDefault="005C4899" w:rsidP="005C4899">
            <w:pPr>
              <w:rPr>
                <w:rFonts w:eastAsia="Times New Roman" w:cs="Arial"/>
                <w:szCs w:val="20"/>
              </w:rPr>
            </w:pPr>
          </w:p>
        </w:tc>
      </w:tr>
      <w:tr w:rsidR="005C4899" w:rsidRPr="005C4899" w:rsidTr="00F06297">
        <w:tc>
          <w:tcPr>
            <w:tcW w:w="9316" w:type="dxa"/>
            <w:gridSpan w:val="12"/>
            <w:shd w:val="clear" w:color="auto" w:fill="auto"/>
          </w:tcPr>
          <w:p w:rsidR="005C4899" w:rsidRPr="00F06297" w:rsidRDefault="00E75967" w:rsidP="00F06297">
            <w:pPr>
              <w:rPr>
                <w:rFonts w:eastAsia="Times New Roman" w:cs="Arial"/>
                <w:b/>
                <w:szCs w:val="20"/>
                <w:lang w:eastAsia="sl-SI"/>
              </w:rPr>
            </w:pPr>
            <w:r w:rsidRPr="00F06297">
              <w:rPr>
                <w:rFonts w:eastAsia="Times New Roman" w:cs="Arial"/>
                <w:b/>
                <w:szCs w:val="20"/>
                <w:lang w:eastAsia="sl-SI"/>
              </w:rPr>
              <w:t>ZADEVA:</w:t>
            </w:r>
            <w:r w:rsidRPr="00F06297">
              <w:rPr>
                <w:rFonts w:eastAsia="Times New Roman" w:cs="Arial"/>
                <w:b/>
                <w:szCs w:val="20"/>
                <w:lang w:eastAsia="sl-SI"/>
              </w:rPr>
              <w:tab/>
            </w:r>
            <w:r w:rsidR="0095032A" w:rsidRPr="00F06297">
              <w:rPr>
                <w:rFonts w:eastAsia="Times New Roman" w:cs="Arial"/>
                <w:b/>
                <w:szCs w:val="20"/>
                <w:lang w:eastAsia="sl-SI"/>
              </w:rPr>
              <w:t xml:space="preserve">Uvrstitev novega projekta </w:t>
            </w:r>
            <w:r w:rsidR="009D001F" w:rsidRPr="00F06297">
              <w:rPr>
                <w:rFonts w:eastAsia="Times New Roman" w:cs="Arial"/>
                <w:b/>
                <w:szCs w:val="20"/>
                <w:lang w:eastAsia="sl-SI"/>
              </w:rPr>
              <w:t>3330-</w:t>
            </w:r>
            <w:r w:rsidR="0095032A" w:rsidRPr="00F06297">
              <w:rPr>
                <w:rFonts w:eastAsia="Times New Roman" w:cs="Arial"/>
                <w:b/>
                <w:szCs w:val="20"/>
                <w:lang w:eastAsia="sl-SI"/>
              </w:rPr>
              <w:t>2</w:t>
            </w:r>
            <w:r w:rsidR="001C5474" w:rsidRPr="00F06297">
              <w:rPr>
                <w:rFonts w:eastAsia="Times New Roman" w:cs="Arial"/>
                <w:b/>
                <w:szCs w:val="20"/>
                <w:lang w:eastAsia="sl-SI"/>
              </w:rPr>
              <w:t>2</w:t>
            </w:r>
            <w:r w:rsidR="00081059" w:rsidRPr="00F06297">
              <w:rPr>
                <w:rFonts w:eastAsia="Times New Roman" w:cs="Arial"/>
                <w:b/>
                <w:szCs w:val="20"/>
                <w:lang w:eastAsia="sl-SI"/>
              </w:rPr>
              <w:t>-</w:t>
            </w:r>
            <w:r w:rsidR="00F06297" w:rsidRPr="00F06297">
              <w:rPr>
                <w:rFonts w:eastAsia="Times New Roman" w:cs="Arial"/>
                <w:b/>
                <w:szCs w:val="20"/>
                <w:lang w:eastAsia="sl-SI"/>
              </w:rPr>
              <w:t>5021</w:t>
            </w:r>
            <w:r w:rsidR="00081059" w:rsidRPr="00F06297">
              <w:rPr>
                <w:rFonts w:eastAsia="Times New Roman" w:cs="Arial"/>
                <w:b/>
                <w:szCs w:val="20"/>
                <w:lang w:eastAsia="sl-SI"/>
              </w:rPr>
              <w:t xml:space="preserve"> </w:t>
            </w:r>
            <w:r w:rsidR="002766D9" w:rsidRPr="00F06297">
              <w:rPr>
                <w:rFonts w:eastAsia="Times New Roman" w:cs="Arial"/>
                <w:b/>
                <w:szCs w:val="20"/>
                <w:lang w:eastAsia="sl-SI"/>
              </w:rPr>
              <w:t>»</w:t>
            </w:r>
            <w:r w:rsidR="00BC7B38" w:rsidRPr="00F06297">
              <w:rPr>
                <w:rFonts w:eastAsia="Times New Roman" w:cs="Arial"/>
                <w:b/>
                <w:szCs w:val="20"/>
                <w:lang w:eastAsia="sl-SI"/>
              </w:rPr>
              <w:t>UP - Nakup nepremičnine Trg Brolo 12, Koper«</w:t>
            </w:r>
            <w:r w:rsidR="0095032A" w:rsidRPr="00F06297">
              <w:rPr>
                <w:rFonts w:eastAsia="Times New Roman" w:cs="Arial"/>
                <w:b/>
                <w:szCs w:val="20"/>
                <w:lang w:eastAsia="sl-SI"/>
              </w:rPr>
              <w:t xml:space="preserve"> v </w:t>
            </w:r>
            <w:r w:rsidR="009D001F" w:rsidRPr="00F06297">
              <w:rPr>
                <w:rFonts w:eastAsia="Times New Roman" w:cs="Arial"/>
                <w:b/>
                <w:szCs w:val="20"/>
                <w:lang w:eastAsia="sl-SI"/>
              </w:rPr>
              <w:t>Načrt razvojnih programov 202</w:t>
            </w:r>
            <w:r w:rsidR="001C5474" w:rsidRPr="00F06297">
              <w:rPr>
                <w:rFonts w:eastAsia="Times New Roman" w:cs="Arial"/>
                <w:b/>
                <w:szCs w:val="20"/>
                <w:lang w:eastAsia="sl-SI"/>
              </w:rPr>
              <w:t>2</w:t>
            </w:r>
            <w:r w:rsidR="009D001F" w:rsidRPr="00F06297">
              <w:rPr>
                <w:rFonts w:eastAsia="Times New Roman" w:cs="Arial"/>
                <w:b/>
                <w:szCs w:val="20"/>
                <w:lang w:eastAsia="sl-SI"/>
              </w:rPr>
              <w:t>-202</w:t>
            </w:r>
            <w:r w:rsidR="001C5474" w:rsidRPr="00F06297">
              <w:rPr>
                <w:rFonts w:eastAsia="Times New Roman" w:cs="Arial"/>
                <w:b/>
                <w:szCs w:val="20"/>
                <w:lang w:eastAsia="sl-SI"/>
              </w:rPr>
              <w:t>5</w:t>
            </w:r>
            <w:r w:rsidR="009D001F" w:rsidRPr="00F06297">
              <w:rPr>
                <w:rFonts w:eastAsia="Times New Roman" w:cs="Arial"/>
                <w:b/>
                <w:szCs w:val="20"/>
                <w:lang w:eastAsia="sl-SI"/>
              </w:rPr>
              <w:t xml:space="preserve"> – predlog za obravnavo</w:t>
            </w:r>
          </w:p>
        </w:tc>
      </w:tr>
      <w:tr w:rsidR="005C4899" w:rsidRPr="005C4899" w:rsidTr="001C0A9A">
        <w:tc>
          <w:tcPr>
            <w:tcW w:w="9316" w:type="dxa"/>
            <w:gridSpan w:val="12"/>
          </w:tcPr>
          <w:p w:rsidR="005C4899" w:rsidRPr="005C4899" w:rsidRDefault="005C4899" w:rsidP="001C5474">
            <w:pPr>
              <w:suppressAutoHyphens/>
              <w:overflowPunct w:val="0"/>
              <w:autoSpaceDE w:val="0"/>
              <w:autoSpaceDN w:val="0"/>
              <w:adjustRightInd w:val="0"/>
              <w:textAlignment w:val="baseline"/>
              <w:outlineLvl w:val="3"/>
              <w:rPr>
                <w:rFonts w:eastAsia="Times New Roman" w:cs="Arial"/>
                <w:b/>
                <w:szCs w:val="20"/>
                <w:lang w:eastAsia="sl-SI"/>
              </w:rPr>
            </w:pPr>
            <w:r w:rsidRPr="005C4899">
              <w:rPr>
                <w:rFonts w:eastAsia="Times New Roman" w:cs="Arial"/>
                <w:b/>
                <w:szCs w:val="20"/>
                <w:lang w:eastAsia="sl-SI"/>
              </w:rPr>
              <w:t xml:space="preserve">1. </w:t>
            </w:r>
            <w:r w:rsidR="001C5474">
              <w:rPr>
                <w:rFonts w:eastAsia="Times New Roman" w:cs="Arial"/>
                <w:b/>
                <w:szCs w:val="20"/>
                <w:lang w:eastAsia="sl-SI"/>
              </w:rPr>
              <w:t>Predlog sklepa</w:t>
            </w:r>
            <w:r w:rsidRPr="005C4899">
              <w:rPr>
                <w:rFonts w:eastAsia="Times New Roman" w:cs="Arial"/>
                <w:b/>
                <w:szCs w:val="20"/>
                <w:lang w:eastAsia="sl-SI"/>
              </w:rPr>
              <w:t xml:space="preserve"> vlade:</w:t>
            </w:r>
          </w:p>
        </w:tc>
      </w:tr>
      <w:tr w:rsidR="005C4899" w:rsidRPr="005C4899" w:rsidTr="001C0A9A">
        <w:tc>
          <w:tcPr>
            <w:tcW w:w="9316" w:type="dxa"/>
            <w:gridSpan w:val="12"/>
          </w:tcPr>
          <w:p w:rsidR="001C5474" w:rsidRPr="001C5474" w:rsidRDefault="001C5474" w:rsidP="001C5474">
            <w:pPr>
              <w:rPr>
                <w:rFonts w:eastAsia="Times New Roman" w:cs="Arial"/>
                <w:iCs/>
                <w:szCs w:val="20"/>
                <w:lang w:eastAsia="sl-SI"/>
              </w:rPr>
            </w:pPr>
            <w:r w:rsidRPr="001C5474">
              <w:rPr>
                <w:rFonts w:eastAsia="Times New Roman" w:cs="Arial"/>
                <w:iCs/>
                <w:szCs w:val="20"/>
                <w:lang w:eastAsia="sl-SI"/>
              </w:rPr>
              <w:t xml:space="preserve">Na podlagi petega odstavka 31. člena Zakona o izvrševanju proračunov Republike Slovenije za leti 2022 in 2023 (Uradni list RS, št. 187/21 </w:t>
            </w:r>
            <w:r w:rsidR="00BC7B38">
              <w:rPr>
                <w:rFonts w:eastAsia="Times New Roman" w:cs="Arial"/>
                <w:iCs/>
                <w:szCs w:val="20"/>
                <w:lang w:eastAsia="sl-SI"/>
              </w:rPr>
              <w:t>in 206/21-ZDUPŠOP</w:t>
            </w:r>
            <w:r w:rsidRPr="001C5474">
              <w:rPr>
                <w:rFonts w:eastAsia="Times New Roman" w:cs="Arial"/>
                <w:iCs/>
                <w:szCs w:val="20"/>
                <w:lang w:eastAsia="sl-SI"/>
              </w:rPr>
              <w:t>) je Vlada Republike Slovenije na ________ seji dne__________ sprejela naslednji:</w:t>
            </w:r>
          </w:p>
          <w:p w:rsidR="00034CF7" w:rsidRPr="00BF7CFE" w:rsidRDefault="00034CF7" w:rsidP="00034CF7">
            <w:pPr>
              <w:widowControl w:val="0"/>
              <w:autoSpaceDE w:val="0"/>
              <w:autoSpaceDN w:val="0"/>
              <w:adjustRightInd w:val="0"/>
              <w:spacing w:line="240" w:lineRule="atLeast"/>
              <w:jc w:val="center"/>
              <w:rPr>
                <w:rFonts w:cs="Arial"/>
                <w:b/>
                <w:iCs/>
                <w:szCs w:val="20"/>
                <w:lang w:eastAsia="sl-SI"/>
              </w:rPr>
            </w:pPr>
            <w:r w:rsidRPr="00BF7CFE">
              <w:rPr>
                <w:rFonts w:cs="Arial"/>
                <w:b/>
                <w:iCs/>
                <w:szCs w:val="20"/>
                <w:lang w:eastAsia="sl-SI"/>
              </w:rPr>
              <w:t>S K L E P:</w:t>
            </w:r>
          </w:p>
          <w:p w:rsidR="00034CF7" w:rsidRPr="00BF7CFE" w:rsidRDefault="00034CF7" w:rsidP="00034CF7">
            <w:pPr>
              <w:pStyle w:val="Neotevilenodstavek"/>
              <w:spacing w:before="0" w:after="0" w:line="260" w:lineRule="exact"/>
              <w:rPr>
                <w:iCs/>
                <w:szCs w:val="20"/>
              </w:rPr>
            </w:pPr>
          </w:p>
          <w:p w:rsidR="002766D9" w:rsidRPr="002766D9" w:rsidRDefault="0098697F" w:rsidP="002766D9">
            <w:pPr>
              <w:rPr>
                <w:rFonts w:eastAsia="Times New Roman" w:cs="Arial"/>
                <w:b/>
                <w:szCs w:val="20"/>
                <w:lang w:eastAsia="sl-SI"/>
              </w:rPr>
            </w:pPr>
            <w:r>
              <w:rPr>
                <w:rFonts w:eastAsia="Times New Roman" w:cs="Arial"/>
                <w:szCs w:val="20"/>
              </w:rPr>
              <w:t>V</w:t>
            </w:r>
            <w:r w:rsidR="008E7684">
              <w:rPr>
                <w:rFonts w:eastAsia="Times New Roman" w:cs="Arial"/>
                <w:szCs w:val="20"/>
              </w:rPr>
              <w:t xml:space="preserve"> veljavni </w:t>
            </w:r>
            <w:r>
              <w:rPr>
                <w:rFonts w:eastAsia="Times New Roman" w:cs="Arial"/>
                <w:szCs w:val="20"/>
              </w:rPr>
              <w:t>Načrt</w:t>
            </w:r>
            <w:r w:rsidR="00623034" w:rsidRPr="00DA1421">
              <w:rPr>
                <w:rFonts w:eastAsia="Times New Roman" w:cs="Arial"/>
                <w:szCs w:val="20"/>
              </w:rPr>
              <w:t xml:space="preserve"> razvojnih programov </w:t>
            </w:r>
            <w:r w:rsidR="00623034">
              <w:rPr>
                <w:rFonts w:eastAsia="Times New Roman" w:cs="Arial"/>
                <w:szCs w:val="20"/>
              </w:rPr>
              <w:t>202</w:t>
            </w:r>
            <w:r w:rsidR="001C5474">
              <w:rPr>
                <w:rFonts w:eastAsia="Times New Roman" w:cs="Arial"/>
                <w:szCs w:val="20"/>
              </w:rPr>
              <w:t>2</w:t>
            </w:r>
            <w:r w:rsidR="00623034">
              <w:rPr>
                <w:rFonts w:eastAsia="Times New Roman" w:cs="Arial"/>
                <w:szCs w:val="20"/>
              </w:rPr>
              <w:t>-202</w:t>
            </w:r>
            <w:r w:rsidR="001C5474">
              <w:rPr>
                <w:rFonts w:eastAsia="Times New Roman" w:cs="Arial"/>
                <w:szCs w:val="20"/>
              </w:rPr>
              <w:t>5</w:t>
            </w:r>
            <w:r w:rsidR="006C5145">
              <w:rPr>
                <w:rFonts w:eastAsia="Times New Roman" w:cs="Arial"/>
                <w:szCs w:val="20"/>
              </w:rPr>
              <w:t xml:space="preserve"> se skladno s </w:t>
            </w:r>
            <w:r w:rsidR="006C507E">
              <w:rPr>
                <w:rFonts w:eastAsia="Times New Roman" w:cs="Arial"/>
                <w:szCs w:val="20"/>
              </w:rPr>
              <w:t>podatki iz priložene tabele</w:t>
            </w:r>
            <w:r w:rsidR="008E7684" w:rsidRPr="00DA1421">
              <w:rPr>
                <w:rFonts w:eastAsia="Times New Roman" w:cs="Arial"/>
                <w:szCs w:val="20"/>
              </w:rPr>
              <w:t xml:space="preserve"> </w:t>
            </w:r>
            <w:r w:rsidR="00331DD8">
              <w:rPr>
                <w:rFonts w:eastAsia="Times New Roman" w:cs="Arial"/>
                <w:szCs w:val="20"/>
              </w:rPr>
              <w:t>uvrsti</w:t>
            </w:r>
            <w:r w:rsidR="00623034" w:rsidRPr="00DA1421">
              <w:rPr>
                <w:rFonts w:eastAsia="Times New Roman" w:cs="Arial"/>
                <w:szCs w:val="20"/>
              </w:rPr>
              <w:t xml:space="preserve"> </w:t>
            </w:r>
            <w:r w:rsidR="00EF2201">
              <w:rPr>
                <w:rFonts w:eastAsia="Times New Roman" w:cs="Arial"/>
                <w:szCs w:val="20"/>
              </w:rPr>
              <w:t>nov</w:t>
            </w:r>
            <w:r w:rsidR="008E7684">
              <w:rPr>
                <w:rFonts w:eastAsia="Times New Roman" w:cs="Arial"/>
                <w:szCs w:val="20"/>
              </w:rPr>
              <w:t>i</w:t>
            </w:r>
            <w:r w:rsidR="00EF2201">
              <w:rPr>
                <w:rFonts w:eastAsia="Times New Roman" w:cs="Arial"/>
                <w:szCs w:val="20"/>
              </w:rPr>
              <w:t xml:space="preserve"> </w:t>
            </w:r>
            <w:r w:rsidR="00623034" w:rsidRPr="008916EE">
              <w:rPr>
                <w:rFonts w:eastAsia="Times New Roman" w:cs="Arial"/>
                <w:szCs w:val="20"/>
              </w:rPr>
              <w:t>projekt</w:t>
            </w:r>
            <w:r w:rsidR="008E7684" w:rsidRPr="008916EE">
              <w:rPr>
                <w:rFonts w:eastAsia="Times New Roman" w:cs="Arial"/>
                <w:szCs w:val="20"/>
              </w:rPr>
              <w:t xml:space="preserve"> </w:t>
            </w:r>
            <w:r w:rsidR="00623034" w:rsidRPr="008916EE">
              <w:rPr>
                <w:rFonts w:eastAsia="Times New Roman" w:cs="Arial"/>
                <w:szCs w:val="20"/>
                <w:lang w:eastAsia="sl-SI"/>
              </w:rPr>
              <w:t>3330-</w:t>
            </w:r>
            <w:r w:rsidR="00331DD8" w:rsidRPr="008916EE">
              <w:rPr>
                <w:rFonts w:eastAsia="Times New Roman" w:cs="Arial"/>
                <w:szCs w:val="20"/>
                <w:lang w:eastAsia="sl-SI"/>
              </w:rPr>
              <w:t>2</w:t>
            </w:r>
            <w:r w:rsidR="001C5474">
              <w:rPr>
                <w:rFonts w:eastAsia="Times New Roman" w:cs="Arial"/>
                <w:szCs w:val="20"/>
                <w:lang w:eastAsia="sl-SI"/>
              </w:rPr>
              <w:t>2</w:t>
            </w:r>
            <w:r w:rsidR="00623034" w:rsidRPr="008916EE">
              <w:rPr>
                <w:rFonts w:eastAsia="Times New Roman" w:cs="Arial"/>
                <w:szCs w:val="20"/>
                <w:lang w:eastAsia="sl-SI"/>
              </w:rPr>
              <w:t>-</w:t>
            </w:r>
            <w:r w:rsidR="00F06297">
              <w:rPr>
                <w:rFonts w:eastAsia="Times New Roman" w:cs="Arial"/>
                <w:szCs w:val="20"/>
                <w:lang w:eastAsia="sl-SI"/>
              </w:rPr>
              <w:t>5021</w:t>
            </w:r>
            <w:r w:rsidR="00081059" w:rsidRPr="008916EE">
              <w:rPr>
                <w:rFonts w:eastAsia="Times New Roman" w:cs="Arial"/>
                <w:szCs w:val="20"/>
                <w:lang w:eastAsia="sl-SI"/>
              </w:rPr>
              <w:t xml:space="preserve"> </w:t>
            </w:r>
            <w:r w:rsidR="002766D9" w:rsidRPr="00881FF6">
              <w:rPr>
                <w:rFonts w:eastAsia="Times New Roman" w:cs="Arial"/>
                <w:szCs w:val="20"/>
                <w:lang w:eastAsia="sl-SI"/>
              </w:rPr>
              <w:t>»</w:t>
            </w:r>
            <w:r w:rsidR="00BC7B38" w:rsidRPr="00881FF6">
              <w:rPr>
                <w:rFonts w:eastAsia="Times New Roman" w:cs="Arial"/>
                <w:szCs w:val="20"/>
                <w:lang w:eastAsia="sl-SI"/>
              </w:rPr>
              <w:t>UP - Nakup nepremičnine Trg Brolo 12, Koper</w:t>
            </w:r>
            <w:r w:rsidR="002766D9" w:rsidRPr="00881FF6">
              <w:rPr>
                <w:rFonts w:eastAsia="Times New Roman" w:cs="Arial"/>
                <w:szCs w:val="20"/>
                <w:lang w:eastAsia="sl-SI"/>
              </w:rPr>
              <w:t>«</w:t>
            </w:r>
            <w:r w:rsidR="00BC7B38" w:rsidRPr="00881FF6">
              <w:rPr>
                <w:rFonts w:eastAsia="Times New Roman" w:cs="Arial"/>
                <w:szCs w:val="20"/>
                <w:lang w:eastAsia="sl-SI"/>
              </w:rPr>
              <w:t>.</w:t>
            </w:r>
          </w:p>
          <w:p w:rsidR="009D001F" w:rsidRPr="00BE6821" w:rsidRDefault="009D001F" w:rsidP="00034CF7">
            <w:pPr>
              <w:pStyle w:val="Neotevilenodstavek"/>
              <w:spacing w:before="0" w:after="0" w:line="260" w:lineRule="exact"/>
              <w:rPr>
                <w:iCs/>
                <w:szCs w:val="20"/>
              </w:rPr>
            </w:pPr>
          </w:p>
          <w:p w:rsidR="001C5474" w:rsidRPr="001C5474" w:rsidRDefault="001C5474" w:rsidP="001C5474">
            <w:pPr>
              <w:overflowPunct w:val="0"/>
              <w:autoSpaceDE w:val="0"/>
              <w:autoSpaceDN w:val="0"/>
              <w:adjustRightInd w:val="0"/>
              <w:ind w:left="4248" w:firstLine="708"/>
              <w:jc w:val="center"/>
              <w:textAlignment w:val="baseline"/>
              <w:rPr>
                <w:rFonts w:eastAsia="Times New Roman" w:cs="Arial"/>
                <w:iCs/>
                <w:szCs w:val="20"/>
                <w:lang w:eastAsia="sl-SI"/>
              </w:rPr>
            </w:pPr>
            <w:r w:rsidRPr="001C5474">
              <w:rPr>
                <w:rFonts w:eastAsia="Times New Roman" w:cs="Arial"/>
                <w:iCs/>
                <w:szCs w:val="20"/>
                <w:lang w:eastAsia="sl-SI"/>
              </w:rPr>
              <w:t>Barbara KOLENKO HELBL</w:t>
            </w:r>
          </w:p>
          <w:p w:rsidR="005175AE" w:rsidRPr="00BF7CFE" w:rsidRDefault="001C5474" w:rsidP="001C5474">
            <w:pPr>
              <w:pStyle w:val="Neotevilenodstavek"/>
              <w:spacing w:before="0" w:after="0" w:line="260" w:lineRule="exact"/>
              <w:ind w:left="4248" w:firstLine="708"/>
              <w:jc w:val="center"/>
              <w:rPr>
                <w:iCs/>
                <w:szCs w:val="20"/>
              </w:rPr>
            </w:pPr>
            <w:r w:rsidRPr="001C5474">
              <w:rPr>
                <w:rFonts w:eastAsiaTheme="minorHAnsi" w:cstheme="minorBidi"/>
                <w:iCs/>
                <w:szCs w:val="20"/>
                <w:lang w:eastAsia="en-US"/>
              </w:rPr>
              <w:t xml:space="preserve">GENERALNA SEKRETARKA </w:t>
            </w:r>
          </w:p>
          <w:p w:rsidR="009D001F" w:rsidRPr="00954201" w:rsidRDefault="009D001F" w:rsidP="009D001F">
            <w:pPr>
              <w:spacing w:line="260" w:lineRule="atLeast"/>
              <w:rPr>
                <w:rFonts w:eastAsia="Times New Roman" w:cs="Arial"/>
                <w:szCs w:val="20"/>
              </w:rPr>
            </w:pPr>
            <w:r w:rsidRPr="00954201">
              <w:rPr>
                <w:rFonts w:eastAsia="Times New Roman" w:cs="Arial"/>
                <w:szCs w:val="20"/>
              </w:rPr>
              <w:t>PRILOG</w:t>
            </w:r>
            <w:r w:rsidR="006C5145">
              <w:rPr>
                <w:rFonts w:eastAsia="Times New Roman" w:cs="Arial"/>
                <w:szCs w:val="20"/>
              </w:rPr>
              <w:t>I</w:t>
            </w:r>
            <w:r w:rsidRPr="00954201">
              <w:rPr>
                <w:rFonts w:eastAsia="Times New Roman" w:cs="Arial"/>
                <w:szCs w:val="20"/>
              </w:rPr>
              <w:t>:</w:t>
            </w:r>
          </w:p>
          <w:p w:rsidR="009D001F" w:rsidRPr="00954201" w:rsidRDefault="009D001F" w:rsidP="009D001F">
            <w:pPr>
              <w:numPr>
                <w:ilvl w:val="0"/>
                <w:numId w:val="15"/>
              </w:numPr>
              <w:spacing w:line="260" w:lineRule="atLeast"/>
              <w:rPr>
                <w:rFonts w:eastAsia="Times New Roman" w:cs="Arial"/>
                <w:szCs w:val="20"/>
              </w:rPr>
            </w:pPr>
            <w:r w:rsidRPr="00954201">
              <w:rPr>
                <w:rFonts w:eastAsia="Times New Roman" w:cs="Arial"/>
                <w:szCs w:val="20"/>
              </w:rPr>
              <w:t>Predlog sklepa Vlade RS (priloga</w:t>
            </w:r>
            <w:r w:rsidR="005175AE">
              <w:rPr>
                <w:rFonts w:eastAsia="Times New Roman" w:cs="Arial"/>
                <w:szCs w:val="20"/>
              </w:rPr>
              <w:t xml:space="preserve"> </w:t>
            </w:r>
            <w:r w:rsidR="005F1EF7">
              <w:rPr>
                <w:rFonts w:eastAsia="Times New Roman" w:cs="Arial"/>
                <w:szCs w:val="20"/>
              </w:rPr>
              <w:t>3</w:t>
            </w:r>
            <w:r w:rsidRPr="00954201">
              <w:rPr>
                <w:rFonts w:eastAsia="Times New Roman" w:cs="Arial"/>
                <w:szCs w:val="20"/>
              </w:rPr>
              <w:t>)</w:t>
            </w:r>
            <w:r w:rsidR="008E7684">
              <w:rPr>
                <w:rFonts w:eastAsia="Times New Roman" w:cs="Arial"/>
                <w:szCs w:val="20"/>
              </w:rPr>
              <w:t>,</w:t>
            </w:r>
          </w:p>
          <w:p w:rsidR="009D001F" w:rsidRPr="00DA1421" w:rsidRDefault="005175AE" w:rsidP="009D001F">
            <w:pPr>
              <w:numPr>
                <w:ilvl w:val="0"/>
                <w:numId w:val="15"/>
              </w:numPr>
              <w:spacing w:line="260" w:lineRule="atLeast"/>
              <w:rPr>
                <w:rFonts w:eastAsia="Times New Roman" w:cs="Arial"/>
                <w:szCs w:val="20"/>
              </w:rPr>
            </w:pPr>
            <w:r>
              <w:rPr>
                <w:rFonts w:eastAsia="Times New Roman" w:cs="Arial"/>
                <w:szCs w:val="20"/>
              </w:rPr>
              <w:t>Tabel</w:t>
            </w:r>
            <w:r w:rsidR="006C5145">
              <w:rPr>
                <w:rFonts w:eastAsia="Times New Roman" w:cs="Arial"/>
                <w:szCs w:val="20"/>
              </w:rPr>
              <w:t>a</w:t>
            </w:r>
            <w:r w:rsidR="009D001F" w:rsidRPr="00DA1421">
              <w:rPr>
                <w:rFonts w:eastAsia="Times New Roman" w:cs="Arial"/>
                <w:szCs w:val="20"/>
              </w:rPr>
              <w:t>.</w:t>
            </w:r>
          </w:p>
          <w:p w:rsidR="00034CF7" w:rsidRDefault="00034CF7" w:rsidP="00034CF7">
            <w:pPr>
              <w:pStyle w:val="Neotevilenodstavek"/>
              <w:spacing w:before="0" w:after="0" w:line="260" w:lineRule="exact"/>
              <w:rPr>
                <w:iCs/>
                <w:szCs w:val="20"/>
              </w:rPr>
            </w:pPr>
          </w:p>
          <w:p w:rsidR="00C265C2" w:rsidRPr="00BF7CFE" w:rsidRDefault="00C265C2" w:rsidP="00C265C2">
            <w:pPr>
              <w:pStyle w:val="Neotevilenodstavek"/>
              <w:spacing w:before="0" w:after="0" w:line="260" w:lineRule="exact"/>
              <w:rPr>
                <w:iCs/>
                <w:szCs w:val="20"/>
              </w:rPr>
            </w:pPr>
            <w:r w:rsidRPr="00BF7CFE">
              <w:rPr>
                <w:iCs/>
                <w:szCs w:val="20"/>
              </w:rPr>
              <w:t xml:space="preserve">SKLEP PREJMEJO: </w:t>
            </w:r>
          </w:p>
          <w:p w:rsidR="005175AE" w:rsidRDefault="005175AE" w:rsidP="005175AE">
            <w:pPr>
              <w:pStyle w:val="Odstavekseznama"/>
              <w:numPr>
                <w:ilvl w:val="0"/>
                <w:numId w:val="16"/>
              </w:numPr>
              <w:overflowPunct w:val="0"/>
              <w:autoSpaceDE w:val="0"/>
              <w:autoSpaceDN w:val="0"/>
              <w:adjustRightInd w:val="0"/>
              <w:jc w:val="both"/>
              <w:textAlignment w:val="baseline"/>
              <w:rPr>
                <w:rFonts w:eastAsia="Times New Roman" w:cs="Arial"/>
                <w:iCs/>
                <w:szCs w:val="20"/>
                <w:lang w:eastAsia="sl-SI"/>
              </w:rPr>
            </w:pPr>
            <w:r w:rsidRPr="00271F3D">
              <w:rPr>
                <w:rFonts w:eastAsia="Times New Roman" w:cs="Arial"/>
                <w:iCs/>
                <w:szCs w:val="20"/>
                <w:lang w:eastAsia="sl-SI"/>
              </w:rPr>
              <w:t>Ministrstvo za izobraževanje, znanost in šport, Masarykova cesta 16, 1000 Ljubljana,</w:t>
            </w:r>
          </w:p>
          <w:p w:rsidR="005175AE" w:rsidRPr="00271F3D" w:rsidRDefault="00205B93" w:rsidP="005175AE">
            <w:pPr>
              <w:pStyle w:val="Odstavekseznama"/>
              <w:numPr>
                <w:ilvl w:val="0"/>
                <w:numId w:val="16"/>
              </w:numPr>
              <w:overflowPunct w:val="0"/>
              <w:autoSpaceDE w:val="0"/>
              <w:autoSpaceDN w:val="0"/>
              <w:adjustRightInd w:val="0"/>
              <w:jc w:val="both"/>
              <w:textAlignment w:val="baseline"/>
              <w:rPr>
                <w:rFonts w:eastAsia="Times New Roman" w:cs="Arial"/>
                <w:iCs/>
                <w:szCs w:val="20"/>
                <w:lang w:eastAsia="sl-SI"/>
              </w:rPr>
            </w:pPr>
            <w:r>
              <w:rPr>
                <w:rFonts w:eastAsia="Times New Roman" w:cs="Arial"/>
                <w:iCs/>
                <w:szCs w:val="20"/>
                <w:lang w:eastAsia="sl-SI"/>
              </w:rPr>
              <w:t>Univerza na Primorskem,</w:t>
            </w:r>
            <w:r w:rsidR="00CF6F75">
              <w:rPr>
                <w:rFonts w:eastAsia="Times New Roman" w:cs="Arial"/>
                <w:iCs/>
                <w:szCs w:val="20"/>
                <w:lang w:eastAsia="sl-SI"/>
              </w:rPr>
              <w:t xml:space="preserve"> </w:t>
            </w:r>
            <w:r>
              <w:rPr>
                <w:rFonts w:eastAsia="Times New Roman" w:cs="Arial"/>
                <w:iCs/>
                <w:szCs w:val="20"/>
                <w:lang w:eastAsia="sl-SI"/>
              </w:rPr>
              <w:t>Titov trg 4, 6000 Koper</w:t>
            </w:r>
            <w:r w:rsidR="005175AE">
              <w:rPr>
                <w:rFonts w:eastAsia="Times New Roman" w:cs="Arial"/>
                <w:iCs/>
                <w:szCs w:val="20"/>
                <w:lang w:eastAsia="sl-SI"/>
              </w:rPr>
              <w:t>,</w:t>
            </w:r>
          </w:p>
          <w:p w:rsidR="005175AE" w:rsidRPr="00271F3D" w:rsidRDefault="005175AE" w:rsidP="005175AE">
            <w:pPr>
              <w:pStyle w:val="Odstavekseznama"/>
              <w:numPr>
                <w:ilvl w:val="0"/>
                <w:numId w:val="16"/>
              </w:numPr>
              <w:overflowPunct w:val="0"/>
              <w:autoSpaceDE w:val="0"/>
              <w:autoSpaceDN w:val="0"/>
              <w:adjustRightInd w:val="0"/>
              <w:jc w:val="both"/>
              <w:textAlignment w:val="baseline"/>
              <w:rPr>
                <w:rFonts w:eastAsia="Times New Roman" w:cs="Arial"/>
                <w:iCs/>
                <w:szCs w:val="20"/>
                <w:lang w:eastAsia="sl-SI"/>
              </w:rPr>
            </w:pPr>
            <w:r w:rsidRPr="00271F3D">
              <w:rPr>
                <w:rFonts w:eastAsia="Times New Roman" w:cs="Arial"/>
                <w:iCs/>
                <w:szCs w:val="20"/>
                <w:lang w:eastAsia="sl-SI"/>
              </w:rPr>
              <w:t>Ministrstvo za finance, Župančičeva 3, 1000 Ljubljana,</w:t>
            </w:r>
          </w:p>
          <w:p w:rsidR="005175AE" w:rsidRPr="00271F3D" w:rsidRDefault="005175AE" w:rsidP="005175AE">
            <w:pPr>
              <w:pStyle w:val="Odstavekseznama"/>
              <w:numPr>
                <w:ilvl w:val="0"/>
                <w:numId w:val="16"/>
              </w:numPr>
              <w:overflowPunct w:val="0"/>
              <w:autoSpaceDE w:val="0"/>
              <w:autoSpaceDN w:val="0"/>
              <w:adjustRightInd w:val="0"/>
              <w:jc w:val="both"/>
              <w:textAlignment w:val="baseline"/>
              <w:rPr>
                <w:rFonts w:eastAsia="Times New Roman" w:cs="Arial"/>
                <w:iCs/>
                <w:szCs w:val="20"/>
                <w:lang w:eastAsia="sl-SI"/>
              </w:rPr>
            </w:pPr>
            <w:r w:rsidRPr="00271F3D">
              <w:rPr>
                <w:rFonts w:eastAsia="Times New Roman" w:cs="Arial"/>
                <w:iCs/>
                <w:szCs w:val="20"/>
                <w:lang w:eastAsia="sl-SI"/>
              </w:rPr>
              <w:t>Generalni sekretariat Vlade RS, Sektor za podporo dela KAZI</w:t>
            </w:r>
            <w:r>
              <w:rPr>
                <w:rFonts w:eastAsia="Times New Roman" w:cs="Arial"/>
                <w:iCs/>
                <w:szCs w:val="20"/>
                <w:lang w:eastAsia="sl-SI"/>
              </w:rPr>
              <w:t>.</w:t>
            </w:r>
          </w:p>
          <w:p w:rsidR="00E75967" w:rsidRPr="00E75967" w:rsidRDefault="00E75967" w:rsidP="00E75967">
            <w:pPr>
              <w:overflowPunct w:val="0"/>
              <w:autoSpaceDE w:val="0"/>
              <w:autoSpaceDN w:val="0"/>
              <w:adjustRightInd w:val="0"/>
              <w:jc w:val="both"/>
              <w:textAlignment w:val="baseline"/>
              <w:rPr>
                <w:rFonts w:eastAsia="Times New Roman" w:cs="Arial"/>
                <w:iCs/>
                <w:szCs w:val="20"/>
                <w:lang w:eastAsia="sl-SI"/>
              </w:rPr>
            </w:pPr>
          </w:p>
        </w:tc>
      </w:tr>
      <w:tr w:rsidR="005C4899" w:rsidRPr="005C4899" w:rsidTr="001C0A9A">
        <w:tc>
          <w:tcPr>
            <w:tcW w:w="9316" w:type="dxa"/>
            <w:gridSpan w:val="12"/>
          </w:tcPr>
          <w:p w:rsidR="005C4899" w:rsidRPr="005C4899" w:rsidRDefault="005C4899" w:rsidP="005C4899">
            <w:pPr>
              <w:overflowPunct w:val="0"/>
              <w:autoSpaceDE w:val="0"/>
              <w:autoSpaceDN w:val="0"/>
              <w:adjustRightInd w:val="0"/>
              <w:jc w:val="both"/>
              <w:textAlignment w:val="baseline"/>
              <w:rPr>
                <w:rFonts w:eastAsia="Times New Roman" w:cs="Arial"/>
                <w:b/>
                <w:iCs/>
                <w:szCs w:val="20"/>
                <w:lang w:eastAsia="sl-SI"/>
              </w:rPr>
            </w:pPr>
            <w:r w:rsidRPr="005C4899">
              <w:rPr>
                <w:rFonts w:eastAsia="Times New Roman" w:cs="Arial"/>
                <w:b/>
                <w:szCs w:val="20"/>
                <w:lang w:eastAsia="sl-SI"/>
              </w:rPr>
              <w:t>2. Predlog za obravnavo predloga zakona po nujnem ali skrajšanem postopku v državnem zboru z obrazložitvijo razlogov:</w:t>
            </w:r>
          </w:p>
        </w:tc>
      </w:tr>
      <w:tr w:rsidR="005C4899" w:rsidRPr="005C4899" w:rsidTr="001C0A9A">
        <w:tc>
          <w:tcPr>
            <w:tcW w:w="9316" w:type="dxa"/>
            <w:gridSpan w:val="12"/>
          </w:tcPr>
          <w:p w:rsidR="005C4899" w:rsidRPr="005C4899" w:rsidRDefault="00E75967" w:rsidP="005C4899">
            <w:pPr>
              <w:overflowPunct w:val="0"/>
              <w:autoSpaceDE w:val="0"/>
              <w:autoSpaceDN w:val="0"/>
              <w:adjustRightInd w:val="0"/>
              <w:jc w:val="both"/>
              <w:textAlignment w:val="baseline"/>
              <w:rPr>
                <w:rFonts w:eastAsia="Times New Roman" w:cs="Arial"/>
                <w:iCs/>
                <w:szCs w:val="20"/>
                <w:lang w:eastAsia="sl-SI"/>
              </w:rPr>
            </w:pPr>
            <w:r>
              <w:rPr>
                <w:rFonts w:eastAsia="Times New Roman" w:cs="Arial"/>
                <w:iCs/>
                <w:szCs w:val="20"/>
                <w:lang w:eastAsia="sl-SI"/>
              </w:rPr>
              <w:t>/</w:t>
            </w:r>
          </w:p>
        </w:tc>
      </w:tr>
      <w:tr w:rsidR="005C4899" w:rsidRPr="005C4899" w:rsidTr="001C0A9A">
        <w:tc>
          <w:tcPr>
            <w:tcW w:w="9316" w:type="dxa"/>
            <w:gridSpan w:val="12"/>
          </w:tcPr>
          <w:p w:rsidR="005C4899" w:rsidRPr="005C4899" w:rsidRDefault="005C4899" w:rsidP="005C4899">
            <w:pPr>
              <w:overflowPunct w:val="0"/>
              <w:autoSpaceDE w:val="0"/>
              <w:autoSpaceDN w:val="0"/>
              <w:adjustRightInd w:val="0"/>
              <w:jc w:val="both"/>
              <w:textAlignment w:val="baseline"/>
              <w:rPr>
                <w:rFonts w:eastAsia="Times New Roman" w:cs="Arial"/>
                <w:b/>
                <w:iCs/>
                <w:szCs w:val="20"/>
                <w:lang w:eastAsia="sl-SI"/>
              </w:rPr>
            </w:pPr>
            <w:r w:rsidRPr="005C4899">
              <w:rPr>
                <w:rFonts w:eastAsia="Times New Roman" w:cs="Arial"/>
                <w:b/>
                <w:szCs w:val="20"/>
                <w:lang w:eastAsia="sl-SI"/>
              </w:rPr>
              <w:t>3.a Osebe, odgovorne za strokovno pripravo in usklajenost gradiva:</w:t>
            </w:r>
          </w:p>
        </w:tc>
      </w:tr>
      <w:tr w:rsidR="005C4899" w:rsidRPr="005C4899" w:rsidTr="001C0A9A">
        <w:tc>
          <w:tcPr>
            <w:tcW w:w="9316" w:type="dxa"/>
            <w:gridSpan w:val="12"/>
          </w:tcPr>
          <w:p w:rsidR="001E7619" w:rsidRPr="004D11F9" w:rsidRDefault="001E7619" w:rsidP="001E7619">
            <w:pPr>
              <w:pStyle w:val="Odstavekseznama"/>
              <w:numPr>
                <w:ilvl w:val="0"/>
                <w:numId w:val="9"/>
              </w:numPr>
              <w:rPr>
                <w:lang w:eastAsia="sl-SI"/>
              </w:rPr>
            </w:pPr>
            <w:r w:rsidRPr="004D11F9">
              <w:rPr>
                <w:lang w:eastAsia="sl-SI"/>
              </w:rPr>
              <w:t xml:space="preserve">dr. </w:t>
            </w:r>
            <w:r w:rsidR="002766D9">
              <w:rPr>
                <w:lang w:eastAsia="sl-SI"/>
              </w:rPr>
              <w:t>Igor Papič, minister</w:t>
            </w:r>
            <w:r w:rsidRPr="004D11F9">
              <w:rPr>
                <w:lang w:eastAsia="sl-SI"/>
              </w:rPr>
              <w:t>,</w:t>
            </w:r>
          </w:p>
          <w:p w:rsidR="005C4899" w:rsidRPr="00404496" w:rsidRDefault="002766D9" w:rsidP="00503DAF">
            <w:pPr>
              <w:numPr>
                <w:ilvl w:val="0"/>
                <w:numId w:val="9"/>
              </w:numPr>
              <w:spacing w:line="240" w:lineRule="atLeast"/>
              <w:ind w:right="-1"/>
              <w:jc w:val="both"/>
              <w:rPr>
                <w:rFonts w:cs="Arial"/>
                <w:iCs/>
                <w:szCs w:val="20"/>
                <w:lang w:eastAsia="sl-SI"/>
              </w:rPr>
            </w:pPr>
            <w:r>
              <w:rPr>
                <w:iCs/>
                <w:szCs w:val="20"/>
              </w:rPr>
              <w:t>Iztok Žigon</w:t>
            </w:r>
            <w:r w:rsidR="003740DB" w:rsidRPr="00C01A19">
              <w:rPr>
                <w:iCs/>
                <w:szCs w:val="20"/>
              </w:rPr>
              <w:t xml:space="preserve">, </w:t>
            </w:r>
            <w:r w:rsidR="00B12BB4">
              <w:rPr>
                <w:iCs/>
                <w:szCs w:val="20"/>
              </w:rPr>
              <w:t xml:space="preserve">v. d. </w:t>
            </w:r>
            <w:r w:rsidR="003740DB" w:rsidRPr="00C01A19">
              <w:rPr>
                <w:iCs/>
                <w:szCs w:val="20"/>
              </w:rPr>
              <w:t>generaln</w:t>
            </w:r>
            <w:r w:rsidR="00B12BB4">
              <w:rPr>
                <w:iCs/>
                <w:szCs w:val="20"/>
              </w:rPr>
              <w:t>ega</w:t>
            </w:r>
            <w:r w:rsidR="003740DB" w:rsidRPr="00C01A19">
              <w:rPr>
                <w:iCs/>
                <w:szCs w:val="20"/>
              </w:rPr>
              <w:t xml:space="preserve"> direktor</w:t>
            </w:r>
            <w:r w:rsidR="00B12BB4">
              <w:rPr>
                <w:iCs/>
                <w:szCs w:val="20"/>
              </w:rPr>
              <w:t xml:space="preserve">ja </w:t>
            </w:r>
            <w:r w:rsidR="003740DB" w:rsidRPr="00C01A19">
              <w:rPr>
                <w:iCs/>
                <w:szCs w:val="20"/>
              </w:rPr>
              <w:t>Direktorata za investicije</w:t>
            </w:r>
            <w:r w:rsidR="00404496">
              <w:rPr>
                <w:iCs/>
                <w:szCs w:val="20"/>
              </w:rPr>
              <w:t>,</w:t>
            </w:r>
          </w:p>
          <w:p w:rsidR="00404496" w:rsidRPr="00F84EEB" w:rsidRDefault="00404496" w:rsidP="00404496">
            <w:pPr>
              <w:numPr>
                <w:ilvl w:val="0"/>
                <w:numId w:val="9"/>
              </w:numPr>
              <w:spacing w:line="240" w:lineRule="atLeast"/>
              <w:ind w:right="-1"/>
              <w:jc w:val="both"/>
              <w:rPr>
                <w:rFonts w:cs="Arial"/>
                <w:iCs/>
                <w:szCs w:val="20"/>
                <w:lang w:eastAsia="sl-SI"/>
              </w:rPr>
            </w:pPr>
            <w:r>
              <w:rPr>
                <w:iCs/>
                <w:szCs w:val="20"/>
              </w:rPr>
              <w:t>Mateja Tilia, vodja Sektorja za investicije v visokošolsko in znanstveno infrastrukturo.</w:t>
            </w:r>
          </w:p>
        </w:tc>
      </w:tr>
      <w:tr w:rsidR="005C4899" w:rsidRPr="005C4899" w:rsidTr="001C0A9A">
        <w:tc>
          <w:tcPr>
            <w:tcW w:w="9316" w:type="dxa"/>
            <w:gridSpan w:val="12"/>
          </w:tcPr>
          <w:p w:rsidR="005C4899" w:rsidRPr="005C4899" w:rsidRDefault="005C4899" w:rsidP="005C4899">
            <w:pPr>
              <w:overflowPunct w:val="0"/>
              <w:autoSpaceDE w:val="0"/>
              <w:autoSpaceDN w:val="0"/>
              <w:adjustRightInd w:val="0"/>
              <w:jc w:val="both"/>
              <w:textAlignment w:val="baseline"/>
              <w:rPr>
                <w:rFonts w:eastAsia="Times New Roman" w:cs="Arial"/>
                <w:b/>
                <w:iCs/>
                <w:szCs w:val="20"/>
                <w:lang w:eastAsia="sl-SI"/>
              </w:rPr>
            </w:pPr>
            <w:r w:rsidRPr="005C4899">
              <w:rPr>
                <w:rFonts w:eastAsia="Times New Roman" w:cs="Arial"/>
                <w:b/>
                <w:iCs/>
                <w:szCs w:val="20"/>
                <w:lang w:eastAsia="sl-SI"/>
              </w:rPr>
              <w:t xml:space="preserve">3.b Zunanji strokovnjaki, ki so </w:t>
            </w:r>
            <w:r w:rsidRPr="005C4899">
              <w:rPr>
                <w:rFonts w:eastAsia="Times New Roman" w:cs="Arial"/>
                <w:b/>
                <w:szCs w:val="20"/>
                <w:lang w:eastAsia="sl-SI"/>
              </w:rPr>
              <w:t>sodelovali pri pripravi dela ali celotnega gradiva:</w:t>
            </w:r>
          </w:p>
        </w:tc>
      </w:tr>
      <w:tr w:rsidR="005C4899" w:rsidRPr="005C4899" w:rsidTr="001C0A9A">
        <w:tc>
          <w:tcPr>
            <w:tcW w:w="9316" w:type="dxa"/>
            <w:gridSpan w:val="12"/>
          </w:tcPr>
          <w:p w:rsidR="005C4899" w:rsidRPr="005C4899" w:rsidRDefault="00E75967" w:rsidP="00E75967">
            <w:pPr>
              <w:overflowPunct w:val="0"/>
              <w:autoSpaceDE w:val="0"/>
              <w:autoSpaceDN w:val="0"/>
              <w:adjustRightInd w:val="0"/>
              <w:jc w:val="both"/>
              <w:textAlignment w:val="baseline"/>
              <w:rPr>
                <w:rFonts w:eastAsia="Times New Roman" w:cs="Arial"/>
                <w:iCs/>
                <w:szCs w:val="20"/>
                <w:lang w:eastAsia="sl-SI"/>
              </w:rPr>
            </w:pPr>
            <w:r>
              <w:rPr>
                <w:rFonts w:eastAsia="Times New Roman" w:cs="Arial"/>
                <w:iCs/>
                <w:szCs w:val="20"/>
                <w:lang w:eastAsia="sl-SI"/>
              </w:rPr>
              <w:t>/</w:t>
            </w:r>
          </w:p>
        </w:tc>
      </w:tr>
      <w:tr w:rsidR="005C4899" w:rsidRPr="005C4899" w:rsidTr="001C0A9A">
        <w:tc>
          <w:tcPr>
            <w:tcW w:w="9316" w:type="dxa"/>
            <w:gridSpan w:val="12"/>
          </w:tcPr>
          <w:p w:rsidR="005C4899" w:rsidRPr="005C4899" w:rsidRDefault="005C4899" w:rsidP="005C4899">
            <w:pPr>
              <w:overflowPunct w:val="0"/>
              <w:autoSpaceDE w:val="0"/>
              <w:autoSpaceDN w:val="0"/>
              <w:adjustRightInd w:val="0"/>
              <w:jc w:val="both"/>
              <w:textAlignment w:val="baseline"/>
              <w:rPr>
                <w:rFonts w:eastAsia="Times New Roman" w:cs="Arial"/>
                <w:b/>
                <w:iCs/>
                <w:szCs w:val="20"/>
                <w:lang w:eastAsia="sl-SI"/>
              </w:rPr>
            </w:pPr>
            <w:r w:rsidRPr="005C4899">
              <w:rPr>
                <w:rFonts w:eastAsia="Times New Roman" w:cs="Arial"/>
                <w:b/>
                <w:szCs w:val="20"/>
                <w:lang w:eastAsia="sl-SI"/>
              </w:rPr>
              <w:t>4. Predstavniki vlade, ki bodo sodelovali pri delu državnega zbora:</w:t>
            </w:r>
          </w:p>
        </w:tc>
      </w:tr>
      <w:tr w:rsidR="005C4899" w:rsidRPr="005C4899" w:rsidTr="001C0A9A">
        <w:tc>
          <w:tcPr>
            <w:tcW w:w="9316" w:type="dxa"/>
            <w:gridSpan w:val="12"/>
          </w:tcPr>
          <w:p w:rsidR="005C4899" w:rsidRPr="005C4899" w:rsidRDefault="00E75967" w:rsidP="005C4899">
            <w:pPr>
              <w:overflowPunct w:val="0"/>
              <w:autoSpaceDE w:val="0"/>
              <w:autoSpaceDN w:val="0"/>
              <w:adjustRightInd w:val="0"/>
              <w:jc w:val="both"/>
              <w:textAlignment w:val="baseline"/>
              <w:rPr>
                <w:rFonts w:eastAsia="Times New Roman" w:cs="Arial"/>
                <w:b/>
                <w:szCs w:val="20"/>
                <w:lang w:eastAsia="sl-SI"/>
              </w:rPr>
            </w:pPr>
            <w:r>
              <w:rPr>
                <w:rFonts w:eastAsia="Times New Roman" w:cs="Arial"/>
                <w:iCs/>
                <w:szCs w:val="20"/>
                <w:lang w:eastAsia="sl-SI"/>
              </w:rPr>
              <w:t>/</w:t>
            </w:r>
          </w:p>
        </w:tc>
      </w:tr>
      <w:tr w:rsidR="005C4899" w:rsidRPr="005C4899" w:rsidTr="001C0A9A">
        <w:tc>
          <w:tcPr>
            <w:tcW w:w="9316" w:type="dxa"/>
            <w:gridSpan w:val="12"/>
          </w:tcPr>
          <w:p w:rsidR="005C4899" w:rsidRPr="005C4899" w:rsidRDefault="005C4899" w:rsidP="005C4899">
            <w:pPr>
              <w:suppressAutoHyphens/>
              <w:overflowPunct w:val="0"/>
              <w:autoSpaceDE w:val="0"/>
              <w:autoSpaceDN w:val="0"/>
              <w:adjustRightInd w:val="0"/>
              <w:textAlignment w:val="baseline"/>
              <w:outlineLvl w:val="3"/>
              <w:rPr>
                <w:rFonts w:eastAsia="Times New Roman" w:cs="Arial"/>
                <w:b/>
                <w:szCs w:val="20"/>
                <w:lang w:eastAsia="sl-SI"/>
              </w:rPr>
            </w:pPr>
            <w:r w:rsidRPr="005C4899">
              <w:rPr>
                <w:rFonts w:eastAsia="Times New Roman" w:cs="Arial"/>
                <w:b/>
                <w:szCs w:val="20"/>
                <w:lang w:eastAsia="sl-SI"/>
              </w:rPr>
              <w:t>5. Kratek povzetek gradiva:</w:t>
            </w:r>
          </w:p>
        </w:tc>
      </w:tr>
      <w:tr w:rsidR="005C4899" w:rsidRPr="005C4899" w:rsidTr="001C0A9A">
        <w:tc>
          <w:tcPr>
            <w:tcW w:w="9316" w:type="dxa"/>
            <w:gridSpan w:val="12"/>
          </w:tcPr>
          <w:p w:rsidR="00595219" w:rsidRDefault="00595219" w:rsidP="00205B93">
            <w:pPr>
              <w:spacing w:after="3" w:line="259" w:lineRule="auto"/>
              <w:jc w:val="both"/>
              <w:rPr>
                <w:rFonts w:cs="Arial"/>
                <w:szCs w:val="20"/>
              </w:rPr>
            </w:pPr>
          </w:p>
          <w:p w:rsidR="00595219" w:rsidRPr="005A74D7" w:rsidRDefault="00595219" w:rsidP="00595219">
            <w:pPr>
              <w:jc w:val="both"/>
              <w:rPr>
                <w:rFonts w:cs="Arial"/>
                <w:iCs/>
                <w:color w:val="000000"/>
                <w:szCs w:val="20"/>
                <w:lang w:eastAsia="sl-SI"/>
              </w:rPr>
            </w:pPr>
            <w:r w:rsidRPr="005A74D7">
              <w:rPr>
                <w:rFonts w:cs="Arial"/>
                <w:iCs/>
                <w:color w:val="000000"/>
                <w:szCs w:val="20"/>
                <w:lang w:eastAsia="sl-SI"/>
              </w:rPr>
              <w:lastRenderedPageBreak/>
              <w:t>Vladno gradivo je namenjeno uvrstitvi novega projekta, ki ne predvideva povečanja odhodkov iz</w:t>
            </w:r>
          </w:p>
          <w:p w:rsidR="00595219" w:rsidRPr="005A74D7" w:rsidRDefault="00595219" w:rsidP="00595219">
            <w:pPr>
              <w:jc w:val="both"/>
              <w:rPr>
                <w:rFonts w:cs="Arial"/>
                <w:iCs/>
                <w:color w:val="000000"/>
                <w:szCs w:val="20"/>
                <w:lang w:eastAsia="sl-SI"/>
              </w:rPr>
            </w:pPr>
            <w:r w:rsidRPr="005A74D7">
              <w:rPr>
                <w:rFonts w:cs="Arial"/>
                <w:iCs/>
                <w:color w:val="000000"/>
                <w:szCs w:val="20"/>
                <w:lang w:eastAsia="sl-SI"/>
              </w:rPr>
              <w:t>državnega proračuna, ker gre za prerazporeditev sredstev v okviru Finančnega načrta Ministrstva za</w:t>
            </w:r>
          </w:p>
          <w:p w:rsidR="00595219" w:rsidRPr="005A74D7" w:rsidRDefault="00595219" w:rsidP="00595219">
            <w:pPr>
              <w:jc w:val="both"/>
              <w:rPr>
                <w:rFonts w:cs="Arial"/>
                <w:iCs/>
                <w:color w:val="000000"/>
                <w:szCs w:val="20"/>
                <w:lang w:eastAsia="sl-SI"/>
              </w:rPr>
            </w:pPr>
            <w:r w:rsidRPr="005A74D7">
              <w:rPr>
                <w:rFonts w:cs="Arial"/>
                <w:iCs/>
                <w:color w:val="000000"/>
                <w:szCs w:val="20"/>
                <w:lang w:eastAsia="sl-SI"/>
              </w:rPr>
              <w:t>izobraževanje, znanost in šport (v nadaljevanju: MIZŠ).</w:t>
            </w:r>
          </w:p>
          <w:p w:rsidR="00595219" w:rsidRDefault="00595219" w:rsidP="00595219">
            <w:pPr>
              <w:autoSpaceDE w:val="0"/>
              <w:autoSpaceDN w:val="0"/>
              <w:adjustRightInd w:val="0"/>
              <w:spacing w:line="240" w:lineRule="auto"/>
              <w:rPr>
                <w:rFonts w:cs="Arial"/>
                <w:szCs w:val="20"/>
              </w:rPr>
            </w:pPr>
          </w:p>
          <w:p w:rsidR="002766D9" w:rsidRPr="002766D9" w:rsidRDefault="00595219" w:rsidP="002766D9">
            <w:pPr>
              <w:rPr>
                <w:rFonts w:eastAsia="Times New Roman" w:cs="Arial"/>
                <w:b/>
                <w:szCs w:val="20"/>
                <w:lang w:eastAsia="sl-SI"/>
              </w:rPr>
            </w:pPr>
            <w:r>
              <w:rPr>
                <w:rFonts w:ascii="Arial,Bold" w:hAnsi="Arial,Bold" w:cs="Arial,Bold"/>
                <w:b/>
                <w:bCs/>
                <w:szCs w:val="20"/>
              </w:rPr>
              <w:t>Projekt 3330-2</w:t>
            </w:r>
            <w:r w:rsidR="002766D9">
              <w:rPr>
                <w:rFonts w:ascii="Arial,Bold" w:hAnsi="Arial,Bold" w:cs="Arial,Bold"/>
                <w:b/>
                <w:bCs/>
                <w:szCs w:val="20"/>
              </w:rPr>
              <w:t>2</w:t>
            </w:r>
            <w:r>
              <w:rPr>
                <w:rFonts w:ascii="Arial,Bold" w:hAnsi="Arial,Bold" w:cs="Arial,Bold"/>
                <w:b/>
                <w:bCs/>
                <w:szCs w:val="20"/>
              </w:rPr>
              <w:t>-</w:t>
            </w:r>
            <w:r w:rsidR="00F06297">
              <w:rPr>
                <w:rFonts w:ascii="Arial,Bold" w:hAnsi="Arial,Bold" w:cs="Arial,Bold"/>
                <w:b/>
                <w:bCs/>
                <w:szCs w:val="20"/>
              </w:rPr>
              <w:t>5021</w:t>
            </w:r>
            <w:r>
              <w:rPr>
                <w:rFonts w:ascii="Arial,Bold" w:hAnsi="Arial,Bold" w:cs="Arial,Bold"/>
                <w:b/>
                <w:bCs/>
                <w:szCs w:val="20"/>
              </w:rPr>
              <w:t xml:space="preserve"> </w:t>
            </w:r>
            <w:r w:rsidR="002766D9" w:rsidRPr="002766D9">
              <w:rPr>
                <w:rFonts w:eastAsia="Times New Roman" w:cs="Arial"/>
                <w:b/>
                <w:szCs w:val="20"/>
                <w:lang w:eastAsia="sl-SI"/>
              </w:rPr>
              <w:t>»</w:t>
            </w:r>
            <w:r w:rsidR="00BC7B38" w:rsidRPr="00BC7B38">
              <w:rPr>
                <w:rFonts w:eastAsia="Times New Roman" w:cs="Arial"/>
                <w:b/>
                <w:szCs w:val="20"/>
                <w:lang w:eastAsia="sl-SI"/>
              </w:rPr>
              <w:t>UP - Nakup nepremičnine Trg Brolo 12, Koper</w:t>
            </w:r>
            <w:r w:rsidR="002766D9" w:rsidRPr="002766D9">
              <w:rPr>
                <w:rFonts w:eastAsia="Times New Roman" w:cs="Arial"/>
                <w:b/>
                <w:szCs w:val="20"/>
                <w:lang w:eastAsia="sl-SI"/>
              </w:rPr>
              <w:t>«</w:t>
            </w:r>
          </w:p>
          <w:p w:rsidR="00595219" w:rsidRDefault="00595219" w:rsidP="00595219">
            <w:pPr>
              <w:widowControl w:val="0"/>
              <w:autoSpaceDE w:val="0"/>
              <w:autoSpaceDN w:val="0"/>
              <w:adjustRightInd w:val="0"/>
              <w:spacing w:line="240" w:lineRule="auto"/>
              <w:jc w:val="both"/>
              <w:rPr>
                <w:rFonts w:eastAsia="Times New Roman" w:cs="Arial"/>
                <w:b/>
                <w:szCs w:val="20"/>
                <w:lang w:eastAsia="sl-SI"/>
              </w:rPr>
            </w:pPr>
          </w:p>
          <w:p w:rsidR="002766D9" w:rsidRPr="002766D9" w:rsidRDefault="002766D9" w:rsidP="002766D9">
            <w:pPr>
              <w:spacing w:after="3" w:line="259" w:lineRule="auto"/>
              <w:jc w:val="both"/>
              <w:rPr>
                <w:rFonts w:cs="Arial"/>
                <w:szCs w:val="20"/>
              </w:rPr>
            </w:pPr>
            <w:r w:rsidRPr="002766D9">
              <w:rPr>
                <w:rFonts w:cs="Arial"/>
                <w:szCs w:val="20"/>
              </w:rPr>
              <w:t xml:space="preserve">Namen investicijskega projekta </w:t>
            </w:r>
            <w:r>
              <w:rPr>
                <w:rFonts w:cs="Arial"/>
                <w:szCs w:val="20"/>
              </w:rPr>
              <w:t>je zagotovitev prostorov</w:t>
            </w:r>
            <w:r w:rsidRPr="002766D9">
              <w:rPr>
                <w:rFonts w:cs="Arial"/>
                <w:szCs w:val="20"/>
              </w:rPr>
              <w:t xml:space="preserve"> za potrebe izvajanja osnovne dejavnosti UP. Uspešna realizacija investicije bo zmanjšala stroške izvajanja izobraževalne in podporne dejavnosti UP za 116.400,00 EUR letno (kar je letni strošek uporabe prostorov na podlagi sklenjene najemne pogodbe) ter omogočila vključitev te prostorske infrastrukture v načrt delovanja univerze v skladu z načeli zelenega in odpornega prehoda v Družbo 5.0.</w:t>
            </w:r>
            <w:r w:rsidR="00BE4FF8">
              <w:rPr>
                <w:rFonts w:cs="Arial"/>
                <w:szCs w:val="20"/>
              </w:rPr>
              <w:t xml:space="preserve"> </w:t>
            </w:r>
            <w:r w:rsidRPr="002766D9">
              <w:rPr>
                <w:rFonts w:cs="Arial"/>
                <w:szCs w:val="20"/>
              </w:rPr>
              <w:t>Poleg tega je posredni namen projekta tudi prispevati h krepitvi infrastrukture za študij, raziskave, inovacije ter zmogljivosti za razvoj odličnosti UP.</w:t>
            </w:r>
          </w:p>
          <w:p w:rsidR="002766D9" w:rsidRPr="002766D9" w:rsidRDefault="002766D9" w:rsidP="002766D9">
            <w:pPr>
              <w:spacing w:before="240" w:after="3" w:line="259" w:lineRule="auto"/>
              <w:jc w:val="both"/>
              <w:rPr>
                <w:rFonts w:cs="Arial"/>
                <w:szCs w:val="20"/>
              </w:rPr>
            </w:pPr>
            <w:r w:rsidRPr="002766D9">
              <w:rPr>
                <w:rFonts w:cs="Arial"/>
                <w:szCs w:val="20"/>
              </w:rPr>
              <w:t xml:space="preserve">Cilj investicijskega projekta je </w:t>
            </w:r>
            <w:r>
              <w:rPr>
                <w:rFonts w:cs="Arial"/>
                <w:szCs w:val="20"/>
              </w:rPr>
              <w:t xml:space="preserve">pridobitev </w:t>
            </w:r>
            <w:r w:rsidR="00F865CA">
              <w:rPr>
                <w:rFonts w:cs="Arial"/>
                <w:szCs w:val="20"/>
              </w:rPr>
              <w:t xml:space="preserve">lastništva </w:t>
            </w:r>
            <w:r>
              <w:rPr>
                <w:rFonts w:cs="Arial"/>
                <w:szCs w:val="20"/>
              </w:rPr>
              <w:t>prostorov</w:t>
            </w:r>
            <w:r w:rsidRPr="002766D9">
              <w:rPr>
                <w:rFonts w:cs="Arial"/>
                <w:szCs w:val="20"/>
              </w:rPr>
              <w:t xml:space="preserve"> na naslovu Trg Brolo 12,</w:t>
            </w:r>
            <w:r>
              <w:rPr>
                <w:rFonts w:cs="Arial"/>
                <w:szCs w:val="20"/>
              </w:rPr>
              <w:t xml:space="preserve"> ki jih univerza </w:t>
            </w:r>
            <w:r w:rsidR="00D56CD1" w:rsidRPr="002766D9">
              <w:rPr>
                <w:rFonts w:cs="Arial"/>
                <w:szCs w:val="20"/>
              </w:rPr>
              <w:t>trenutno najema in uporablja za izob</w:t>
            </w:r>
            <w:r w:rsidR="00D56CD1">
              <w:rPr>
                <w:rFonts w:cs="Arial"/>
                <w:szCs w:val="20"/>
              </w:rPr>
              <w:t>raževalno in podporno dejavnost</w:t>
            </w:r>
            <w:r w:rsidR="00F865CA">
              <w:rPr>
                <w:rFonts w:cs="Arial"/>
                <w:szCs w:val="20"/>
              </w:rPr>
              <w:t>,</w:t>
            </w:r>
            <w:r w:rsidRPr="002766D9">
              <w:rPr>
                <w:rFonts w:cs="Arial"/>
                <w:szCs w:val="20"/>
              </w:rPr>
              <w:t xml:space="preserve"> ter s tem trajna zagotovitev prostorov za izvajanje izobraževalne in podporne dejavnosti UP.</w:t>
            </w:r>
            <w:r w:rsidR="007E7527">
              <w:rPr>
                <w:rFonts w:cs="Arial"/>
                <w:szCs w:val="20"/>
              </w:rPr>
              <w:t xml:space="preserve"> Sedanji lastnik se je namreč odločil za prodajo prostorov.</w:t>
            </w:r>
            <w:r w:rsidR="00D56CD1">
              <w:rPr>
                <w:rFonts w:cs="Arial"/>
                <w:szCs w:val="20"/>
              </w:rPr>
              <w:t xml:space="preserve"> </w:t>
            </w:r>
            <w:r w:rsidR="007E7527">
              <w:rPr>
                <w:rFonts w:cs="Arial"/>
                <w:szCs w:val="20"/>
              </w:rPr>
              <w:t>V</w:t>
            </w:r>
            <w:r w:rsidR="00D56CD1">
              <w:rPr>
                <w:rFonts w:cs="Arial"/>
                <w:szCs w:val="20"/>
              </w:rPr>
              <w:t xml:space="preserve"> primeru, da bi </w:t>
            </w:r>
            <w:r w:rsidR="00F865CA">
              <w:rPr>
                <w:rFonts w:cs="Arial"/>
                <w:szCs w:val="20"/>
              </w:rPr>
              <w:t>nepremičnino</w:t>
            </w:r>
            <w:r w:rsidR="00D56CD1">
              <w:rPr>
                <w:rFonts w:cs="Arial"/>
                <w:szCs w:val="20"/>
              </w:rPr>
              <w:t xml:space="preserve"> kupila tretja oseba, </w:t>
            </w:r>
            <w:r w:rsidR="007E7527">
              <w:rPr>
                <w:rFonts w:cs="Arial"/>
                <w:szCs w:val="20"/>
              </w:rPr>
              <w:t xml:space="preserve">bi to </w:t>
            </w:r>
            <w:r w:rsidR="00D56CD1">
              <w:rPr>
                <w:rFonts w:cs="Arial"/>
                <w:szCs w:val="20"/>
              </w:rPr>
              <w:t>pomenilo odpoved najemne pogodbe</w:t>
            </w:r>
            <w:r w:rsidR="007E7527">
              <w:rPr>
                <w:rFonts w:cs="Arial"/>
                <w:szCs w:val="20"/>
              </w:rPr>
              <w:t>, posledično pa</w:t>
            </w:r>
            <w:r w:rsidR="00D56CD1">
              <w:rPr>
                <w:rFonts w:cs="Arial"/>
                <w:szCs w:val="20"/>
              </w:rPr>
              <w:t xml:space="preserve"> </w:t>
            </w:r>
            <w:r w:rsidR="007E7527">
              <w:rPr>
                <w:rFonts w:cs="Arial"/>
                <w:szCs w:val="20"/>
              </w:rPr>
              <w:t xml:space="preserve">lahko </w:t>
            </w:r>
            <w:r w:rsidR="00D56CD1">
              <w:rPr>
                <w:rFonts w:cs="Arial"/>
                <w:szCs w:val="20"/>
              </w:rPr>
              <w:t xml:space="preserve">nezmožnost uporabe prostorov </w:t>
            </w:r>
            <w:r w:rsidR="007E7527">
              <w:rPr>
                <w:rFonts w:cs="Arial"/>
                <w:szCs w:val="20"/>
              </w:rPr>
              <w:t xml:space="preserve">in ogrožanje izvajanja dejavnosti univerze </w:t>
            </w:r>
            <w:r w:rsidR="00D56CD1">
              <w:rPr>
                <w:rFonts w:cs="Arial"/>
                <w:szCs w:val="20"/>
              </w:rPr>
              <w:t>na tej lokaciji.</w:t>
            </w:r>
          </w:p>
          <w:p w:rsidR="00E903D0" w:rsidRDefault="00E903D0" w:rsidP="00E903D0">
            <w:pPr>
              <w:spacing w:before="240" w:after="3" w:line="259" w:lineRule="auto"/>
              <w:jc w:val="both"/>
              <w:rPr>
                <w:rFonts w:cs="Arial"/>
                <w:szCs w:val="20"/>
              </w:rPr>
            </w:pPr>
            <w:r>
              <w:rPr>
                <w:rFonts w:cs="Arial"/>
                <w:szCs w:val="20"/>
              </w:rPr>
              <w:t>Stavba št. 794, v kateri so prostori, ki so predmet nakupa, obsega klet s tehničnimi prostori, pritličje z vhodom v objekt in dostopom v zgornje etaže ter trgovino Mercator (ni predmet nakupa), dvema nadstropjem in mansardo. Konstrukcija je armiranobetonska in opečna. Objekt je priključen na vso potrebno infrastrukturo. Objekt se nahaja na parcelah parc. št. 1374/3,1384 in 1383/1,vse k. o. Koper</w:t>
            </w:r>
          </w:p>
          <w:p w:rsidR="00E903D0" w:rsidRDefault="00E903D0" w:rsidP="00E903D0">
            <w:pPr>
              <w:spacing w:before="240" w:after="3" w:line="259" w:lineRule="auto"/>
              <w:jc w:val="both"/>
              <w:rPr>
                <w:rFonts w:cs="Arial"/>
                <w:szCs w:val="20"/>
              </w:rPr>
            </w:pPr>
            <w:r>
              <w:rPr>
                <w:rFonts w:cs="Arial"/>
                <w:szCs w:val="20"/>
              </w:rPr>
              <w:t>Predmet nakupa zajema:</w:t>
            </w:r>
          </w:p>
          <w:p w:rsidR="00E903D0" w:rsidRDefault="00E903D0" w:rsidP="00E903D0">
            <w:pPr>
              <w:pStyle w:val="Odstavekseznama"/>
              <w:numPr>
                <w:ilvl w:val="0"/>
                <w:numId w:val="27"/>
              </w:numPr>
              <w:spacing w:after="120" w:line="276" w:lineRule="auto"/>
              <w:jc w:val="both"/>
            </w:pPr>
            <w:r w:rsidRPr="00194CA4">
              <w:t xml:space="preserve">ID znak: </w:t>
            </w:r>
            <w:r w:rsidRPr="00194CA4">
              <w:rPr>
                <w:b/>
                <w:bCs/>
                <w:u w:val="single"/>
              </w:rPr>
              <w:t>del stavbe 2605-794-1:</w:t>
            </w:r>
            <w:r w:rsidRPr="00194CA4">
              <w:t xml:space="preserve"> poslovni prostor z uporabno površino 1.008,60 m</w:t>
            </w:r>
            <w:r w:rsidRPr="00194CA4">
              <w:rPr>
                <w:vertAlign w:val="superscript"/>
              </w:rPr>
              <w:t>2</w:t>
            </w:r>
            <w:r w:rsidRPr="00194CA4">
              <w:t xml:space="preserve"> in celotno površino </w:t>
            </w:r>
            <w:r w:rsidRPr="000C320B">
              <w:t>1.300,40 m</w:t>
            </w:r>
            <w:r w:rsidRPr="000C320B">
              <w:rPr>
                <w:vertAlign w:val="superscript"/>
              </w:rPr>
              <w:t>2</w:t>
            </w:r>
            <w:r w:rsidRPr="000C320B">
              <w:t xml:space="preserve"> </w:t>
            </w:r>
            <w:r w:rsidRPr="00194CA4">
              <w:t>na naslovu Trg Brolo 12, Koper;</w:t>
            </w:r>
          </w:p>
          <w:p w:rsidR="00E903D0" w:rsidRDefault="00E903D0" w:rsidP="00E903D0">
            <w:pPr>
              <w:pStyle w:val="Odstavekseznama"/>
              <w:numPr>
                <w:ilvl w:val="0"/>
                <w:numId w:val="27"/>
              </w:numPr>
              <w:spacing w:after="120" w:line="276" w:lineRule="auto"/>
              <w:jc w:val="both"/>
            </w:pPr>
            <w:r w:rsidRPr="00194CA4">
              <w:t xml:space="preserve">ID znak: </w:t>
            </w:r>
            <w:r w:rsidRPr="00194CA4">
              <w:rPr>
                <w:b/>
                <w:bCs/>
                <w:u w:val="single"/>
              </w:rPr>
              <w:t>del stavbe 2605-794-3:</w:t>
            </w:r>
            <w:r w:rsidRPr="00194CA4">
              <w:t xml:space="preserve"> poslovni prostor z uporabno površino, ki je enaka celotni površini, </w:t>
            </w:r>
            <w:r w:rsidRPr="000C320B">
              <w:t>51,40 m</w:t>
            </w:r>
            <w:r w:rsidRPr="000C320B">
              <w:rPr>
                <w:vertAlign w:val="superscript"/>
              </w:rPr>
              <w:t>2</w:t>
            </w:r>
            <w:r w:rsidRPr="000C320B">
              <w:t xml:space="preserve"> </w:t>
            </w:r>
            <w:r w:rsidRPr="00194CA4">
              <w:t>na naslovu Trg Brolo 12, Koper.</w:t>
            </w:r>
          </w:p>
          <w:p w:rsidR="00F865CA" w:rsidRPr="00F865CA" w:rsidRDefault="00E903D0" w:rsidP="005147B0">
            <w:pPr>
              <w:pStyle w:val="Odstavekseznama"/>
              <w:numPr>
                <w:ilvl w:val="0"/>
                <w:numId w:val="27"/>
              </w:numPr>
              <w:spacing w:before="240" w:after="3" w:line="259" w:lineRule="auto"/>
              <w:jc w:val="both"/>
              <w:rPr>
                <w:rFonts w:cs="Arial"/>
                <w:iCs/>
                <w:szCs w:val="20"/>
                <w:lang w:eastAsia="sl-SI"/>
              </w:rPr>
            </w:pPr>
            <w:r>
              <w:t>ID znak:</w:t>
            </w:r>
            <w:r w:rsidRPr="00F865CA">
              <w:rPr>
                <w:b/>
                <w:bCs/>
                <w:u w:val="single"/>
              </w:rPr>
              <w:t xml:space="preserve"> del stavbe 2605-794-4:</w:t>
            </w:r>
            <w:r w:rsidRPr="00CC4BD4">
              <w:t xml:space="preserve"> </w:t>
            </w:r>
            <w:r w:rsidRPr="00194CA4">
              <w:t xml:space="preserve">ki predstavlja posebni skupni del </w:t>
            </w:r>
            <w:r>
              <w:t xml:space="preserve">(komunikacije, sanitarije) </w:t>
            </w:r>
            <w:r w:rsidRPr="00194CA4">
              <w:t xml:space="preserve">vpisan v korist vsakokratnega lastnika </w:t>
            </w:r>
            <w:r>
              <w:t>dela stavbe 1 in 3.</w:t>
            </w:r>
          </w:p>
          <w:p w:rsidR="00A07889" w:rsidRDefault="00F865CA" w:rsidP="00F865CA">
            <w:pPr>
              <w:spacing w:before="240" w:after="3" w:line="259" w:lineRule="auto"/>
              <w:jc w:val="both"/>
              <w:rPr>
                <w:rFonts w:cs="Arial"/>
                <w:szCs w:val="20"/>
              </w:rPr>
            </w:pPr>
            <w:r>
              <w:rPr>
                <w:rFonts w:cs="Arial"/>
                <w:szCs w:val="20"/>
              </w:rPr>
              <w:t>Skupna izmera navedenih delov stavbe zanaša 1.466 m</w:t>
            </w:r>
            <w:r w:rsidRPr="00F865CA">
              <w:rPr>
                <w:rFonts w:cs="Arial"/>
                <w:szCs w:val="20"/>
                <w:vertAlign w:val="superscript"/>
              </w:rPr>
              <w:t>2</w:t>
            </w:r>
            <w:r>
              <w:rPr>
                <w:rFonts w:cs="Arial"/>
                <w:szCs w:val="20"/>
              </w:rPr>
              <w:t xml:space="preserve">. </w:t>
            </w:r>
          </w:p>
          <w:p w:rsidR="00A07889" w:rsidRPr="00A07889" w:rsidRDefault="00A07889" w:rsidP="00A07889">
            <w:pPr>
              <w:spacing w:before="240" w:after="3" w:line="259" w:lineRule="auto"/>
              <w:jc w:val="both"/>
              <w:rPr>
                <w:rFonts w:cs="Arial"/>
                <w:szCs w:val="20"/>
              </w:rPr>
            </w:pPr>
            <w:r w:rsidRPr="00A07889">
              <w:rPr>
                <w:rFonts w:cs="Arial"/>
                <w:szCs w:val="20"/>
              </w:rPr>
              <w:t>V letu 2022 je bila izdelana investicijska dokumentacija (DIIP in IP) ter cenitveni elaborat nepremičnine. V letu 2022 se načrtuje nakup objekta, finančni zaključek projekta pa v l. 2023.</w:t>
            </w:r>
          </w:p>
          <w:p w:rsidR="00A07889" w:rsidRDefault="00A07889" w:rsidP="00081059">
            <w:pPr>
              <w:jc w:val="both"/>
              <w:rPr>
                <w:rFonts w:cs="Arial"/>
                <w:szCs w:val="20"/>
              </w:rPr>
            </w:pPr>
          </w:p>
          <w:p w:rsidR="00A07889" w:rsidRDefault="00A07889" w:rsidP="00081059">
            <w:pPr>
              <w:jc w:val="both"/>
              <w:rPr>
                <w:rFonts w:cs="Arial"/>
                <w:szCs w:val="20"/>
              </w:rPr>
            </w:pPr>
            <w:r w:rsidRPr="00A07889">
              <w:rPr>
                <w:rFonts w:cs="Arial"/>
                <w:szCs w:val="20"/>
              </w:rPr>
              <w:t>Ocenjena vrednost projekta znaša 1.603.294,00 EUR. Projekt se bo financiral z lastnimi sredstvi univerze v višini 163.294,00 EUR in s proračunskimi sredstvi RS v višini 1.440.000,00 EUR, ki se bodo zagotovila v okviru postavk: 573410 – Investicije v visok</w:t>
            </w:r>
            <w:r w:rsidR="009F044B">
              <w:rPr>
                <w:rFonts w:cs="Arial"/>
                <w:szCs w:val="20"/>
              </w:rPr>
              <w:t>em</w:t>
            </w:r>
            <w:r w:rsidRPr="00A07889">
              <w:rPr>
                <w:rFonts w:cs="Arial"/>
                <w:szCs w:val="20"/>
              </w:rPr>
              <w:t xml:space="preserve"> šolstv</w:t>
            </w:r>
            <w:r w:rsidR="009F044B">
              <w:rPr>
                <w:rFonts w:cs="Arial"/>
                <w:szCs w:val="20"/>
              </w:rPr>
              <w:t>u</w:t>
            </w:r>
            <w:r w:rsidRPr="00A07889">
              <w:rPr>
                <w:rFonts w:cs="Arial"/>
                <w:szCs w:val="20"/>
              </w:rPr>
              <w:t xml:space="preserve"> in 98900 – Sofinanciranje investicij v visokem šolstvu (koncesije)</w:t>
            </w:r>
            <w:r>
              <w:rPr>
                <w:rFonts w:cs="Arial"/>
                <w:szCs w:val="20"/>
              </w:rPr>
              <w:t>.</w:t>
            </w:r>
          </w:p>
          <w:p w:rsidR="00653F3C" w:rsidRPr="00040C6C" w:rsidRDefault="00653F3C" w:rsidP="00081059">
            <w:pPr>
              <w:jc w:val="both"/>
              <w:rPr>
                <w:rFonts w:cs="Arial"/>
                <w:szCs w:val="20"/>
              </w:rPr>
            </w:pPr>
          </w:p>
        </w:tc>
      </w:tr>
      <w:tr w:rsidR="005C4899" w:rsidRPr="005C4899" w:rsidTr="001C0A9A">
        <w:tc>
          <w:tcPr>
            <w:tcW w:w="9316" w:type="dxa"/>
            <w:gridSpan w:val="12"/>
          </w:tcPr>
          <w:p w:rsidR="005C4899" w:rsidRPr="005C4899" w:rsidRDefault="005C4899" w:rsidP="005C4899">
            <w:pPr>
              <w:suppressAutoHyphens/>
              <w:overflowPunct w:val="0"/>
              <w:autoSpaceDE w:val="0"/>
              <w:autoSpaceDN w:val="0"/>
              <w:adjustRightInd w:val="0"/>
              <w:textAlignment w:val="baseline"/>
              <w:outlineLvl w:val="3"/>
              <w:rPr>
                <w:rFonts w:eastAsia="Times New Roman" w:cs="Arial"/>
                <w:b/>
                <w:szCs w:val="20"/>
                <w:lang w:eastAsia="sl-SI"/>
              </w:rPr>
            </w:pPr>
            <w:r w:rsidRPr="005C4899">
              <w:rPr>
                <w:rFonts w:eastAsia="Times New Roman" w:cs="Arial"/>
                <w:b/>
                <w:szCs w:val="20"/>
                <w:lang w:eastAsia="sl-SI"/>
              </w:rPr>
              <w:lastRenderedPageBreak/>
              <w:t>6. Presoja posledic za:</w:t>
            </w:r>
          </w:p>
        </w:tc>
      </w:tr>
      <w:tr w:rsidR="005C4899" w:rsidRPr="005C4899" w:rsidTr="001C0A9A">
        <w:tc>
          <w:tcPr>
            <w:tcW w:w="1448" w:type="dxa"/>
          </w:tcPr>
          <w:p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a)</w:t>
            </w:r>
          </w:p>
        </w:tc>
        <w:tc>
          <w:tcPr>
            <w:tcW w:w="5444" w:type="dxa"/>
            <w:gridSpan w:val="9"/>
          </w:tcPr>
          <w:p w:rsidR="005C4899" w:rsidRPr="005C4899" w:rsidRDefault="005C4899" w:rsidP="005C4899">
            <w:pPr>
              <w:overflowPunct w:val="0"/>
              <w:autoSpaceDE w:val="0"/>
              <w:autoSpaceDN w:val="0"/>
              <w:adjustRightInd w:val="0"/>
              <w:jc w:val="both"/>
              <w:textAlignment w:val="baseline"/>
              <w:rPr>
                <w:rFonts w:eastAsia="Times New Roman" w:cs="Arial"/>
                <w:szCs w:val="20"/>
                <w:lang w:eastAsia="sl-SI"/>
              </w:rPr>
            </w:pPr>
            <w:r w:rsidRPr="005C4899">
              <w:rPr>
                <w:rFonts w:eastAsia="Times New Roman" w:cs="Arial"/>
                <w:szCs w:val="20"/>
                <w:lang w:eastAsia="sl-SI"/>
              </w:rPr>
              <w:t>javnofinančna sredstva nad 40.000 EUR v tekočem in naslednjih treh letih</w:t>
            </w:r>
          </w:p>
        </w:tc>
        <w:tc>
          <w:tcPr>
            <w:tcW w:w="2424" w:type="dxa"/>
            <w:gridSpan w:val="2"/>
            <w:vAlign w:val="center"/>
          </w:tcPr>
          <w:p w:rsidR="005C4899" w:rsidRPr="005C4899" w:rsidRDefault="005175AE" w:rsidP="005C4899">
            <w:pPr>
              <w:overflowPunct w:val="0"/>
              <w:autoSpaceDE w:val="0"/>
              <w:autoSpaceDN w:val="0"/>
              <w:adjustRightInd w:val="0"/>
              <w:jc w:val="center"/>
              <w:textAlignment w:val="baseline"/>
              <w:rPr>
                <w:rFonts w:eastAsia="Times New Roman" w:cs="Arial"/>
                <w:iCs/>
                <w:szCs w:val="20"/>
                <w:lang w:eastAsia="sl-SI"/>
              </w:rPr>
            </w:pPr>
            <w:r>
              <w:rPr>
                <w:rFonts w:eastAsia="Times New Roman" w:cs="Arial"/>
                <w:szCs w:val="20"/>
                <w:lang w:eastAsia="sl-SI"/>
              </w:rPr>
              <w:t>DA</w:t>
            </w:r>
          </w:p>
        </w:tc>
      </w:tr>
      <w:tr w:rsidR="005C4899" w:rsidRPr="005C4899" w:rsidTr="001C0A9A">
        <w:tc>
          <w:tcPr>
            <w:tcW w:w="1448" w:type="dxa"/>
          </w:tcPr>
          <w:p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b)</w:t>
            </w:r>
          </w:p>
        </w:tc>
        <w:tc>
          <w:tcPr>
            <w:tcW w:w="5444" w:type="dxa"/>
            <w:gridSpan w:val="9"/>
          </w:tcPr>
          <w:p w:rsidR="005C4899" w:rsidRPr="005C4899" w:rsidRDefault="005C4899" w:rsidP="005C4899">
            <w:pPr>
              <w:overflowPunct w:val="0"/>
              <w:autoSpaceDE w:val="0"/>
              <w:autoSpaceDN w:val="0"/>
              <w:adjustRightInd w:val="0"/>
              <w:jc w:val="both"/>
              <w:textAlignment w:val="baseline"/>
              <w:rPr>
                <w:rFonts w:eastAsia="Times New Roman" w:cs="Arial"/>
                <w:iCs/>
                <w:szCs w:val="20"/>
                <w:lang w:eastAsia="sl-SI"/>
              </w:rPr>
            </w:pPr>
            <w:r w:rsidRPr="005C4899">
              <w:rPr>
                <w:rFonts w:eastAsia="Times New Roman" w:cs="Arial"/>
                <w:bCs/>
                <w:szCs w:val="20"/>
                <w:lang w:eastAsia="sl-SI"/>
              </w:rPr>
              <w:t>usklajenost slovenskega pravnega reda s pravnim redom Evropske unije</w:t>
            </w:r>
          </w:p>
        </w:tc>
        <w:tc>
          <w:tcPr>
            <w:tcW w:w="2424" w:type="dxa"/>
            <w:gridSpan w:val="2"/>
            <w:vAlign w:val="center"/>
          </w:tcPr>
          <w:p w:rsidR="005C4899" w:rsidRPr="00A51931" w:rsidRDefault="000E423F" w:rsidP="00E75967">
            <w:pPr>
              <w:overflowPunct w:val="0"/>
              <w:autoSpaceDE w:val="0"/>
              <w:autoSpaceDN w:val="0"/>
              <w:adjustRightInd w:val="0"/>
              <w:jc w:val="center"/>
              <w:textAlignment w:val="baseline"/>
              <w:rPr>
                <w:rFonts w:eastAsia="Times New Roman" w:cs="Arial"/>
                <w:iCs/>
                <w:szCs w:val="20"/>
                <w:lang w:eastAsia="sl-SI"/>
              </w:rPr>
            </w:pPr>
            <w:r w:rsidRPr="00A51931">
              <w:rPr>
                <w:rFonts w:eastAsia="Times New Roman" w:cs="Arial"/>
                <w:szCs w:val="20"/>
                <w:lang w:eastAsia="sl-SI"/>
              </w:rPr>
              <w:t>NE</w:t>
            </w:r>
          </w:p>
        </w:tc>
      </w:tr>
      <w:tr w:rsidR="005C4899" w:rsidRPr="005C4899" w:rsidTr="001C0A9A">
        <w:tc>
          <w:tcPr>
            <w:tcW w:w="1448" w:type="dxa"/>
          </w:tcPr>
          <w:p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c)</w:t>
            </w:r>
          </w:p>
        </w:tc>
        <w:tc>
          <w:tcPr>
            <w:tcW w:w="5444" w:type="dxa"/>
            <w:gridSpan w:val="9"/>
          </w:tcPr>
          <w:p w:rsidR="005C4899" w:rsidRPr="005C4899" w:rsidRDefault="005C4899" w:rsidP="005C4899">
            <w:pPr>
              <w:overflowPunct w:val="0"/>
              <w:autoSpaceDE w:val="0"/>
              <w:autoSpaceDN w:val="0"/>
              <w:adjustRightInd w:val="0"/>
              <w:jc w:val="both"/>
              <w:textAlignment w:val="baseline"/>
              <w:rPr>
                <w:rFonts w:eastAsia="Times New Roman" w:cs="Arial"/>
                <w:iCs/>
                <w:szCs w:val="20"/>
                <w:lang w:eastAsia="sl-SI"/>
              </w:rPr>
            </w:pPr>
            <w:r w:rsidRPr="005C4899">
              <w:rPr>
                <w:rFonts w:eastAsia="Times New Roman" w:cs="Arial"/>
                <w:szCs w:val="20"/>
                <w:lang w:eastAsia="sl-SI"/>
              </w:rPr>
              <w:t>administrativne posledice</w:t>
            </w:r>
          </w:p>
        </w:tc>
        <w:tc>
          <w:tcPr>
            <w:tcW w:w="2424" w:type="dxa"/>
            <w:gridSpan w:val="2"/>
            <w:vAlign w:val="center"/>
          </w:tcPr>
          <w:p w:rsidR="005C4899" w:rsidRPr="005C4899" w:rsidRDefault="005C4899" w:rsidP="005C4899">
            <w:pPr>
              <w:overflowPunct w:val="0"/>
              <w:autoSpaceDE w:val="0"/>
              <w:autoSpaceDN w:val="0"/>
              <w:adjustRightInd w:val="0"/>
              <w:jc w:val="center"/>
              <w:textAlignment w:val="baseline"/>
              <w:rPr>
                <w:rFonts w:eastAsia="Times New Roman" w:cs="Arial"/>
                <w:szCs w:val="20"/>
                <w:lang w:eastAsia="sl-SI"/>
              </w:rPr>
            </w:pPr>
            <w:r w:rsidRPr="005C4899">
              <w:rPr>
                <w:rFonts w:eastAsia="Times New Roman" w:cs="Arial"/>
                <w:szCs w:val="20"/>
                <w:lang w:eastAsia="sl-SI"/>
              </w:rPr>
              <w:t>NE</w:t>
            </w:r>
          </w:p>
        </w:tc>
      </w:tr>
      <w:tr w:rsidR="005C4899" w:rsidRPr="005C4899" w:rsidTr="001C0A9A">
        <w:tc>
          <w:tcPr>
            <w:tcW w:w="1448" w:type="dxa"/>
          </w:tcPr>
          <w:p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č)</w:t>
            </w:r>
          </w:p>
        </w:tc>
        <w:tc>
          <w:tcPr>
            <w:tcW w:w="5444" w:type="dxa"/>
            <w:gridSpan w:val="9"/>
          </w:tcPr>
          <w:p w:rsidR="005C4899" w:rsidRPr="005C4899" w:rsidRDefault="005C4899" w:rsidP="005C4899">
            <w:p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szCs w:val="20"/>
                <w:lang w:eastAsia="sl-SI"/>
              </w:rPr>
              <w:t>gospodarstvo, zlasti</w:t>
            </w:r>
            <w:r w:rsidRPr="005C4899">
              <w:rPr>
                <w:rFonts w:eastAsia="Times New Roman" w:cs="Arial"/>
                <w:bCs/>
                <w:szCs w:val="20"/>
                <w:lang w:eastAsia="sl-SI"/>
              </w:rPr>
              <w:t xml:space="preserve"> mala in srednja podjetja ter konkurenčnost podjetij</w:t>
            </w:r>
          </w:p>
        </w:tc>
        <w:tc>
          <w:tcPr>
            <w:tcW w:w="2424" w:type="dxa"/>
            <w:gridSpan w:val="2"/>
            <w:vAlign w:val="center"/>
          </w:tcPr>
          <w:p w:rsidR="005C4899" w:rsidRPr="005C4899" w:rsidRDefault="005C4899" w:rsidP="005C4899">
            <w:pPr>
              <w:overflowPunct w:val="0"/>
              <w:autoSpaceDE w:val="0"/>
              <w:autoSpaceDN w:val="0"/>
              <w:adjustRightInd w:val="0"/>
              <w:jc w:val="center"/>
              <w:textAlignment w:val="baseline"/>
              <w:rPr>
                <w:rFonts w:eastAsia="Times New Roman" w:cs="Arial"/>
                <w:iCs/>
                <w:szCs w:val="20"/>
                <w:lang w:eastAsia="sl-SI"/>
              </w:rPr>
            </w:pPr>
            <w:r w:rsidRPr="005C4899">
              <w:rPr>
                <w:rFonts w:eastAsia="Times New Roman" w:cs="Arial"/>
                <w:szCs w:val="20"/>
                <w:lang w:eastAsia="sl-SI"/>
              </w:rPr>
              <w:t>NE</w:t>
            </w:r>
          </w:p>
        </w:tc>
      </w:tr>
      <w:tr w:rsidR="005C4899" w:rsidRPr="005C4899" w:rsidTr="001C0A9A">
        <w:tc>
          <w:tcPr>
            <w:tcW w:w="1448" w:type="dxa"/>
          </w:tcPr>
          <w:p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d)</w:t>
            </w:r>
          </w:p>
        </w:tc>
        <w:tc>
          <w:tcPr>
            <w:tcW w:w="5444" w:type="dxa"/>
            <w:gridSpan w:val="9"/>
          </w:tcPr>
          <w:p w:rsidR="005C4899" w:rsidRPr="005C4899" w:rsidRDefault="005C4899" w:rsidP="005C4899">
            <w:p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okolje, vključno s prostorskimi in varstvenimi vidiki</w:t>
            </w:r>
          </w:p>
        </w:tc>
        <w:tc>
          <w:tcPr>
            <w:tcW w:w="2424" w:type="dxa"/>
            <w:gridSpan w:val="2"/>
            <w:vAlign w:val="center"/>
          </w:tcPr>
          <w:p w:rsidR="005C4899" w:rsidRPr="005C4899" w:rsidRDefault="005C4899" w:rsidP="005C4899">
            <w:pPr>
              <w:overflowPunct w:val="0"/>
              <w:autoSpaceDE w:val="0"/>
              <w:autoSpaceDN w:val="0"/>
              <w:adjustRightInd w:val="0"/>
              <w:jc w:val="center"/>
              <w:textAlignment w:val="baseline"/>
              <w:rPr>
                <w:rFonts w:eastAsia="Times New Roman" w:cs="Arial"/>
                <w:iCs/>
                <w:szCs w:val="20"/>
                <w:lang w:eastAsia="sl-SI"/>
              </w:rPr>
            </w:pPr>
            <w:r w:rsidRPr="005C4899">
              <w:rPr>
                <w:rFonts w:eastAsia="Times New Roman" w:cs="Arial"/>
                <w:szCs w:val="20"/>
                <w:lang w:eastAsia="sl-SI"/>
              </w:rPr>
              <w:t>NE</w:t>
            </w:r>
          </w:p>
        </w:tc>
      </w:tr>
      <w:tr w:rsidR="005C4899" w:rsidRPr="005C4899" w:rsidTr="001C0A9A">
        <w:tc>
          <w:tcPr>
            <w:tcW w:w="1448" w:type="dxa"/>
          </w:tcPr>
          <w:p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e)</w:t>
            </w:r>
          </w:p>
        </w:tc>
        <w:tc>
          <w:tcPr>
            <w:tcW w:w="5444" w:type="dxa"/>
            <w:gridSpan w:val="9"/>
          </w:tcPr>
          <w:p w:rsidR="005C4899" w:rsidRPr="005C4899" w:rsidRDefault="005C4899" w:rsidP="005C4899">
            <w:p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socialno področje</w:t>
            </w:r>
          </w:p>
        </w:tc>
        <w:tc>
          <w:tcPr>
            <w:tcW w:w="2424" w:type="dxa"/>
            <w:gridSpan w:val="2"/>
            <w:vAlign w:val="center"/>
          </w:tcPr>
          <w:p w:rsidR="005C4899" w:rsidRPr="005C4899" w:rsidRDefault="005C4899" w:rsidP="005C4899">
            <w:pPr>
              <w:overflowPunct w:val="0"/>
              <w:autoSpaceDE w:val="0"/>
              <w:autoSpaceDN w:val="0"/>
              <w:adjustRightInd w:val="0"/>
              <w:jc w:val="center"/>
              <w:textAlignment w:val="baseline"/>
              <w:rPr>
                <w:rFonts w:eastAsia="Times New Roman" w:cs="Arial"/>
                <w:iCs/>
                <w:szCs w:val="20"/>
                <w:lang w:eastAsia="sl-SI"/>
              </w:rPr>
            </w:pPr>
            <w:r w:rsidRPr="005C4899">
              <w:rPr>
                <w:rFonts w:eastAsia="Times New Roman" w:cs="Arial"/>
                <w:szCs w:val="20"/>
                <w:lang w:eastAsia="sl-SI"/>
              </w:rPr>
              <w:t>NE</w:t>
            </w:r>
          </w:p>
        </w:tc>
      </w:tr>
      <w:tr w:rsidR="005C4899" w:rsidRPr="005C4899" w:rsidTr="001C0A9A">
        <w:tc>
          <w:tcPr>
            <w:tcW w:w="1448" w:type="dxa"/>
            <w:tcBorders>
              <w:bottom w:val="single" w:sz="4" w:space="0" w:color="auto"/>
            </w:tcBorders>
          </w:tcPr>
          <w:p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f)</w:t>
            </w:r>
          </w:p>
        </w:tc>
        <w:tc>
          <w:tcPr>
            <w:tcW w:w="5444" w:type="dxa"/>
            <w:gridSpan w:val="9"/>
            <w:tcBorders>
              <w:bottom w:val="single" w:sz="4" w:space="0" w:color="auto"/>
            </w:tcBorders>
          </w:tcPr>
          <w:p w:rsidR="005C4899" w:rsidRPr="005C4899" w:rsidRDefault="005C4899" w:rsidP="005C4899">
            <w:p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dokumente razvojnega načrtovanja:</w:t>
            </w:r>
          </w:p>
          <w:p w:rsidR="005C4899" w:rsidRPr="005C4899" w:rsidRDefault="005C4899" w:rsidP="00503DAF">
            <w:pPr>
              <w:numPr>
                <w:ilvl w:val="0"/>
                <w:numId w:val="3"/>
              </w:num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lastRenderedPageBreak/>
              <w:t>nacionalne dokumente razvojnega načrtovanja</w:t>
            </w:r>
          </w:p>
          <w:p w:rsidR="005C4899" w:rsidRPr="005C4899" w:rsidRDefault="005C4899" w:rsidP="00503DAF">
            <w:pPr>
              <w:numPr>
                <w:ilvl w:val="0"/>
                <w:numId w:val="3"/>
              </w:num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razvojne politike na ravni programov po strukturi razvojne klasifikacije programskega proračuna</w:t>
            </w:r>
          </w:p>
          <w:p w:rsidR="005C4899" w:rsidRPr="005C4899" w:rsidRDefault="005C4899" w:rsidP="00503DAF">
            <w:pPr>
              <w:numPr>
                <w:ilvl w:val="0"/>
                <w:numId w:val="3"/>
              </w:num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razvojne dokumente Evropske unije in mednarodnih organizacij</w:t>
            </w:r>
          </w:p>
        </w:tc>
        <w:tc>
          <w:tcPr>
            <w:tcW w:w="2424" w:type="dxa"/>
            <w:gridSpan w:val="2"/>
            <w:tcBorders>
              <w:bottom w:val="single" w:sz="4" w:space="0" w:color="auto"/>
            </w:tcBorders>
            <w:vAlign w:val="center"/>
          </w:tcPr>
          <w:p w:rsidR="005C4899" w:rsidRPr="005C4899" w:rsidRDefault="005C4899" w:rsidP="005C4899">
            <w:pPr>
              <w:overflowPunct w:val="0"/>
              <w:autoSpaceDE w:val="0"/>
              <w:autoSpaceDN w:val="0"/>
              <w:adjustRightInd w:val="0"/>
              <w:jc w:val="center"/>
              <w:textAlignment w:val="baseline"/>
              <w:rPr>
                <w:rFonts w:eastAsia="Times New Roman" w:cs="Arial"/>
                <w:iCs/>
                <w:szCs w:val="20"/>
                <w:lang w:eastAsia="sl-SI"/>
              </w:rPr>
            </w:pPr>
            <w:r w:rsidRPr="005C4899">
              <w:rPr>
                <w:rFonts w:eastAsia="Times New Roman" w:cs="Arial"/>
                <w:szCs w:val="20"/>
                <w:lang w:eastAsia="sl-SI"/>
              </w:rPr>
              <w:lastRenderedPageBreak/>
              <w:t>NE</w:t>
            </w:r>
          </w:p>
        </w:tc>
      </w:tr>
      <w:tr w:rsidR="005C4899" w:rsidRPr="005C4899" w:rsidTr="001C0A9A">
        <w:tc>
          <w:tcPr>
            <w:tcW w:w="9316" w:type="dxa"/>
            <w:gridSpan w:val="12"/>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textAlignment w:val="baseline"/>
              <w:outlineLvl w:val="3"/>
              <w:rPr>
                <w:rFonts w:eastAsia="Times New Roman" w:cs="Arial"/>
                <w:b/>
                <w:szCs w:val="20"/>
                <w:lang w:eastAsia="sl-SI"/>
              </w:rPr>
            </w:pPr>
            <w:r w:rsidRPr="005C4899">
              <w:rPr>
                <w:rFonts w:eastAsia="Times New Roman" w:cs="Arial"/>
                <w:b/>
                <w:szCs w:val="20"/>
                <w:lang w:eastAsia="sl-SI"/>
              </w:rPr>
              <w:lastRenderedPageBreak/>
              <w:t>7.a Predstavitev ocene finančnih posledic nad 40.000 EUR:</w:t>
            </w:r>
            <w:r w:rsidR="00EF3DA6">
              <w:rPr>
                <w:rFonts w:eastAsia="Times New Roman" w:cs="Arial"/>
                <w:b/>
                <w:szCs w:val="20"/>
                <w:lang w:eastAsia="sl-SI"/>
              </w:rPr>
              <w:t xml:space="preserve"> </w:t>
            </w:r>
          </w:p>
          <w:p w:rsidR="005C4899" w:rsidRPr="005C4899" w:rsidRDefault="005C4899" w:rsidP="005C4899">
            <w:pPr>
              <w:widowControl w:val="0"/>
              <w:suppressAutoHyphens/>
              <w:overflowPunct w:val="0"/>
              <w:autoSpaceDE w:val="0"/>
              <w:autoSpaceDN w:val="0"/>
              <w:adjustRightInd w:val="0"/>
              <w:textAlignment w:val="baseline"/>
              <w:outlineLvl w:val="3"/>
              <w:rPr>
                <w:rFonts w:eastAsia="Times New Roman" w:cs="Arial"/>
                <w:szCs w:val="20"/>
                <w:lang w:eastAsia="sl-SI"/>
              </w:rPr>
            </w:pPr>
            <w:r w:rsidRPr="005C4899">
              <w:rPr>
                <w:rFonts w:eastAsia="Times New Roman" w:cs="Arial"/>
                <w:szCs w:val="20"/>
                <w:lang w:eastAsia="sl-SI"/>
              </w:rPr>
              <w:t>(Samo če izberete DA pod točko 6.a.)</w:t>
            </w:r>
          </w:p>
        </w:tc>
      </w:tr>
      <w:tr w:rsidR="000B1BC7" w:rsidRPr="008D1759" w:rsidTr="001C0A9A">
        <w:tc>
          <w:tcPr>
            <w:tcW w:w="9316" w:type="dxa"/>
            <w:gridSpan w:val="12"/>
            <w:tcBorders>
              <w:top w:val="single" w:sz="4" w:space="0" w:color="auto"/>
              <w:left w:val="single" w:sz="4" w:space="0" w:color="auto"/>
              <w:bottom w:val="single" w:sz="4" w:space="0" w:color="auto"/>
              <w:right w:val="single" w:sz="4" w:space="0" w:color="auto"/>
            </w:tcBorders>
          </w:tcPr>
          <w:p w:rsidR="000B1BC7" w:rsidRDefault="000B1BC7" w:rsidP="004460F9">
            <w:pPr>
              <w:pStyle w:val="Oddelek"/>
              <w:widowControl w:val="0"/>
              <w:numPr>
                <w:ilvl w:val="0"/>
                <w:numId w:val="0"/>
              </w:numPr>
              <w:spacing w:before="0" w:after="0" w:line="260" w:lineRule="exact"/>
              <w:jc w:val="left"/>
              <w:rPr>
                <w:szCs w:val="20"/>
              </w:rPr>
            </w:pPr>
            <w:r w:rsidRPr="008D1759">
              <w:rPr>
                <w:szCs w:val="20"/>
              </w:rPr>
              <w:t>I. Ocena finančnih posledic, ki niso načrtovane v sprejetem proračunu</w:t>
            </w:r>
          </w:p>
        </w:tc>
      </w:tr>
      <w:tr w:rsidR="000B1BC7" w:rsidRPr="008D1759" w:rsidTr="001C0A9A">
        <w:tc>
          <w:tcPr>
            <w:tcW w:w="2730" w:type="dxa"/>
            <w:gridSpan w:val="3"/>
            <w:tcBorders>
              <w:top w:val="single" w:sz="4" w:space="0" w:color="auto"/>
              <w:left w:val="single" w:sz="4" w:space="0" w:color="auto"/>
              <w:bottom w:val="single" w:sz="4" w:space="0" w:color="auto"/>
              <w:right w:val="single" w:sz="4" w:space="0" w:color="auto"/>
            </w:tcBorders>
          </w:tcPr>
          <w:p w:rsidR="000B1BC7" w:rsidRPr="008D1759" w:rsidRDefault="000B1BC7" w:rsidP="004460F9"/>
        </w:tc>
        <w:tc>
          <w:tcPr>
            <w:tcW w:w="1723" w:type="dxa"/>
            <w:gridSpan w:val="2"/>
            <w:tcBorders>
              <w:top w:val="single" w:sz="4" w:space="0" w:color="auto"/>
              <w:left w:val="single" w:sz="4" w:space="0" w:color="auto"/>
              <w:bottom w:val="single" w:sz="4" w:space="0" w:color="auto"/>
              <w:right w:val="single" w:sz="4" w:space="0" w:color="auto"/>
            </w:tcBorders>
          </w:tcPr>
          <w:p w:rsidR="000B1BC7" w:rsidRPr="008D1759" w:rsidRDefault="000B1BC7" w:rsidP="004460F9">
            <w:r w:rsidRPr="008D1759">
              <w:rPr>
                <w:rFonts w:cs="Arial"/>
              </w:rPr>
              <w:t>Tekoče leto (t)</w:t>
            </w:r>
          </w:p>
        </w:tc>
        <w:tc>
          <w:tcPr>
            <w:tcW w:w="1317" w:type="dxa"/>
            <w:tcBorders>
              <w:top w:val="single" w:sz="4" w:space="0" w:color="auto"/>
              <w:left w:val="single" w:sz="4" w:space="0" w:color="auto"/>
              <w:bottom w:val="single" w:sz="4" w:space="0" w:color="auto"/>
              <w:right w:val="single" w:sz="4" w:space="0" w:color="auto"/>
            </w:tcBorders>
          </w:tcPr>
          <w:p w:rsidR="000B1BC7" w:rsidRPr="008D1759" w:rsidRDefault="000B1BC7" w:rsidP="004460F9">
            <w:r>
              <w:rPr>
                <w:rFonts w:cs="Arial"/>
              </w:rPr>
              <w:t xml:space="preserve">t </w:t>
            </w:r>
            <w:r w:rsidRPr="008D1759">
              <w:rPr>
                <w:rFonts w:cs="Arial"/>
              </w:rPr>
              <w:t>+</w:t>
            </w:r>
            <w:r>
              <w:rPr>
                <w:rFonts w:cs="Arial"/>
              </w:rPr>
              <w:t xml:space="preserve"> </w:t>
            </w:r>
            <w:r w:rsidRPr="008D1759">
              <w:rPr>
                <w:rFonts w:cs="Arial"/>
              </w:rPr>
              <w:t>1</w:t>
            </w:r>
          </w:p>
        </w:tc>
        <w:tc>
          <w:tcPr>
            <w:tcW w:w="1783" w:type="dxa"/>
            <w:gridSpan w:val="5"/>
            <w:tcBorders>
              <w:top w:val="single" w:sz="4" w:space="0" w:color="auto"/>
              <w:left w:val="single" w:sz="4" w:space="0" w:color="auto"/>
              <w:bottom w:val="single" w:sz="4" w:space="0" w:color="auto"/>
              <w:right w:val="single" w:sz="4" w:space="0" w:color="auto"/>
            </w:tcBorders>
          </w:tcPr>
          <w:p w:rsidR="000B1BC7" w:rsidRPr="008D1759" w:rsidRDefault="000B1BC7" w:rsidP="004460F9">
            <w:r>
              <w:rPr>
                <w:rFonts w:cs="Arial"/>
              </w:rPr>
              <w:t xml:space="preserve">t </w:t>
            </w:r>
            <w:r w:rsidRPr="008D1759">
              <w:rPr>
                <w:rFonts w:cs="Arial"/>
              </w:rPr>
              <w:t>+</w:t>
            </w:r>
            <w:r>
              <w:rPr>
                <w:rFonts w:cs="Arial"/>
              </w:rPr>
              <w:t xml:space="preserve"> </w:t>
            </w:r>
            <w:r>
              <w:t>2</w:t>
            </w:r>
          </w:p>
        </w:tc>
        <w:tc>
          <w:tcPr>
            <w:tcW w:w="1763" w:type="dxa"/>
            <w:tcBorders>
              <w:top w:val="single" w:sz="4" w:space="0" w:color="auto"/>
              <w:left w:val="single" w:sz="4" w:space="0" w:color="auto"/>
              <w:bottom w:val="single" w:sz="4" w:space="0" w:color="auto"/>
              <w:right w:val="single" w:sz="4" w:space="0" w:color="auto"/>
            </w:tcBorders>
          </w:tcPr>
          <w:p w:rsidR="000B1BC7" w:rsidRPr="008D1759" w:rsidRDefault="000B1BC7" w:rsidP="004460F9">
            <w:r>
              <w:rPr>
                <w:rFonts w:cs="Arial"/>
              </w:rPr>
              <w:t xml:space="preserve">t </w:t>
            </w:r>
            <w:r w:rsidRPr="008D1759">
              <w:rPr>
                <w:rFonts w:cs="Arial"/>
              </w:rPr>
              <w:t>+</w:t>
            </w:r>
            <w:r>
              <w:rPr>
                <w:rFonts w:cs="Arial"/>
              </w:rPr>
              <w:t xml:space="preserve"> </w:t>
            </w:r>
            <w:r>
              <w:t>3</w:t>
            </w:r>
          </w:p>
        </w:tc>
      </w:tr>
      <w:tr w:rsidR="00994B86" w:rsidRPr="008D1759" w:rsidTr="001C0A9A">
        <w:tc>
          <w:tcPr>
            <w:tcW w:w="2730" w:type="dxa"/>
            <w:gridSpan w:val="3"/>
            <w:tcBorders>
              <w:top w:val="single" w:sz="4" w:space="0" w:color="auto"/>
              <w:left w:val="single" w:sz="4" w:space="0" w:color="auto"/>
              <w:bottom w:val="single" w:sz="4" w:space="0" w:color="auto"/>
              <w:right w:val="single" w:sz="4" w:space="0" w:color="auto"/>
            </w:tcBorders>
          </w:tcPr>
          <w:p w:rsidR="00994B86" w:rsidRPr="008D1759" w:rsidRDefault="00994B86" w:rsidP="00994B86">
            <w:r w:rsidRPr="008D1759">
              <w:t>Predvideno</w:t>
            </w:r>
            <w:r>
              <w:t xml:space="preserve"> povečanje (+) ali zmanjšanje (</w:t>
            </w:r>
            <w:r w:rsidRPr="00755DBB">
              <w:rPr>
                <w:b/>
              </w:rPr>
              <w:t>–</w:t>
            </w:r>
            <w:r w:rsidRPr="008D1759">
              <w:t>) prihodkov državnega proračuna</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jc w:val="center"/>
            </w:pPr>
            <w:r>
              <w:t>/</w:t>
            </w:r>
          </w:p>
        </w:tc>
        <w:tc>
          <w:tcPr>
            <w:tcW w:w="1317"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783" w:type="dxa"/>
            <w:gridSpan w:val="5"/>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763"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r>
      <w:tr w:rsidR="00994B86" w:rsidRPr="008D1759" w:rsidTr="001C0A9A">
        <w:tc>
          <w:tcPr>
            <w:tcW w:w="2730" w:type="dxa"/>
            <w:gridSpan w:val="3"/>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jc w:val="center"/>
            </w:pPr>
            <w:r>
              <w:t>/</w:t>
            </w:r>
          </w:p>
        </w:tc>
        <w:tc>
          <w:tcPr>
            <w:tcW w:w="1317"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783" w:type="dxa"/>
            <w:gridSpan w:val="5"/>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763"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r>
      <w:tr w:rsidR="00994B86" w:rsidRPr="008D1759" w:rsidTr="001C0A9A">
        <w:tc>
          <w:tcPr>
            <w:tcW w:w="2730" w:type="dxa"/>
            <w:gridSpan w:val="3"/>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jc w:val="center"/>
            </w:pPr>
            <w:r>
              <w:t>/</w:t>
            </w:r>
          </w:p>
        </w:tc>
        <w:tc>
          <w:tcPr>
            <w:tcW w:w="1317"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783" w:type="dxa"/>
            <w:gridSpan w:val="5"/>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763"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r>
      <w:tr w:rsidR="00994B86" w:rsidRPr="008D1759" w:rsidTr="001C0A9A">
        <w:tc>
          <w:tcPr>
            <w:tcW w:w="2730" w:type="dxa"/>
            <w:gridSpan w:val="3"/>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jc w:val="center"/>
            </w:pPr>
            <w:r>
              <w:t>/</w:t>
            </w:r>
          </w:p>
        </w:tc>
        <w:tc>
          <w:tcPr>
            <w:tcW w:w="1317"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783" w:type="dxa"/>
            <w:gridSpan w:val="5"/>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763"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r>
      <w:tr w:rsidR="00994B86" w:rsidRPr="008D1759" w:rsidTr="001C0A9A">
        <w:tc>
          <w:tcPr>
            <w:tcW w:w="2730" w:type="dxa"/>
            <w:gridSpan w:val="3"/>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994B86" w:rsidRPr="008D1759" w:rsidRDefault="00994B86" w:rsidP="00994B86">
            <w:pPr>
              <w:jc w:val="center"/>
            </w:pPr>
            <w:r>
              <w:t>/</w:t>
            </w:r>
          </w:p>
        </w:tc>
        <w:tc>
          <w:tcPr>
            <w:tcW w:w="1317"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783" w:type="dxa"/>
            <w:gridSpan w:val="5"/>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c>
          <w:tcPr>
            <w:tcW w:w="1763" w:type="dxa"/>
            <w:tcBorders>
              <w:top w:val="single" w:sz="4" w:space="0" w:color="auto"/>
              <w:left w:val="single" w:sz="4" w:space="0" w:color="auto"/>
              <w:bottom w:val="single" w:sz="4" w:space="0" w:color="auto"/>
              <w:right w:val="single" w:sz="4" w:space="0" w:color="auto"/>
            </w:tcBorders>
            <w:vAlign w:val="center"/>
          </w:tcPr>
          <w:p w:rsidR="00994B86" w:rsidRDefault="00994B86" w:rsidP="00994B86">
            <w:pPr>
              <w:jc w:val="center"/>
            </w:pPr>
            <w:r>
              <w:t>/</w:t>
            </w:r>
          </w:p>
        </w:tc>
      </w:tr>
      <w:tr w:rsidR="000B1BC7" w:rsidRPr="004D11F9" w:rsidTr="001C0A9A">
        <w:trPr>
          <w:trHeight w:val="255"/>
        </w:trPr>
        <w:tc>
          <w:tcPr>
            <w:tcW w:w="9316" w:type="dxa"/>
            <w:gridSpan w:val="12"/>
            <w:tcBorders>
              <w:top w:val="single" w:sz="4" w:space="0" w:color="auto"/>
              <w:left w:val="single" w:sz="4" w:space="0" w:color="auto"/>
              <w:bottom w:val="single" w:sz="4" w:space="0" w:color="auto"/>
              <w:right w:val="single" w:sz="4" w:space="0" w:color="auto"/>
            </w:tcBorders>
            <w:vAlign w:val="center"/>
          </w:tcPr>
          <w:p w:rsidR="000B1BC7" w:rsidRPr="004D11F9" w:rsidRDefault="000B1BC7" w:rsidP="004460F9">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0B1BC7" w:rsidRPr="004D11F9" w:rsidTr="001C0A9A">
        <w:trPr>
          <w:trHeight w:val="255"/>
        </w:trPr>
        <w:tc>
          <w:tcPr>
            <w:tcW w:w="9316" w:type="dxa"/>
            <w:gridSpan w:val="12"/>
            <w:tcBorders>
              <w:top w:val="single" w:sz="4" w:space="0" w:color="auto"/>
              <w:left w:val="single" w:sz="4" w:space="0" w:color="auto"/>
              <w:bottom w:val="single" w:sz="4" w:space="0" w:color="auto"/>
              <w:right w:val="single" w:sz="4" w:space="0" w:color="auto"/>
            </w:tcBorders>
            <w:vAlign w:val="center"/>
          </w:tcPr>
          <w:p w:rsidR="000B1BC7" w:rsidRPr="008D1759" w:rsidRDefault="000B1BC7" w:rsidP="004460F9">
            <w:pPr>
              <w:pStyle w:val="Naslov1"/>
              <w:keepNext w:val="0"/>
              <w:widowControl w:val="0"/>
              <w:tabs>
                <w:tab w:val="left" w:pos="2340"/>
              </w:tabs>
              <w:spacing w:before="0" w:after="0"/>
              <w:ind w:left="142" w:hanging="142"/>
              <w:rPr>
                <w:rFonts w:cs="Arial"/>
                <w:sz w:val="20"/>
                <w:szCs w:val="20"/>
              </w:rPr>
            </w:pPr>
            <w:r>
              <w:rPr>
                <w:rFonts w:cs="Arial"/>
                <w:sz w:val="20"/>
                <w:szCs w:val="20"/>
              </w:rPr>
              <w:t>II.a</w:t>
            </w:r>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0B1BC7" w:rsidRPr="008D1759" w:rsidTr="001C0A9A">
        <w:tc>
          <w:tcPr>
            <w:tcW w:w="1916" w:type="dxa"/>
            <w:gridSpan w:val="2"/>
            <w:tcBorders>
              <w:top w:val="single" w:sz="4" w:space="0" w:color="auto"/>
              <w:left w:val="single" w:sz="4" w:space="0" w:color="auto"/>
              <w:bottom w:val="single" w:sz="4" w:space="0" w:color="auto"/>
              <w:right w:val="single" w:sz="4" w:space="0" w:color="auto"/>
            </w:tcBorders>
            <w:vAlign w:val="center"/>
          </w:tcPr>
          <w:p w:rsidR="000B1BC7" w:rsidRPr="008D1759" w:rsidRDefault="000B1BC7" w:rsidP="004460F9">
            <w:pPr>
              <w:widowControl w:val="0"/>
              <w:jc w:val="center"/>
              <w:rPr>
                <w:rFonts w:cs="Arial"/>
                <w:szCs w:val="20"/>
              </w:rPr>
            </w:pPr>
            <w:r w:rsidRPr="008D1759">
              <w:rPr>
                <w:rFonts w:cs="Arial"/>
                <w:szCs w:val="20"/>
              </w:rPr>
              <w:t xml:space="preserve">Ime proračunskega uporabnika </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0B1BC7" w:rsidRPr="008D1759" w:rsidRDefault="000B1BC7" w:rsidP="004460F9">
            <w:pPr>
              <w:widowControl w:val="0"/>
              <w:jc w:val="center"/>
              <w:rPr>
                <w:rFonts w:cs="Arial"/>
                <w:szCs w:val="20"/>
              </w:rPr>
            </w:pPr>
            <w:r w:rsidRPr="008D1759">
              <w:rPr>
                <w:rFonts w:cs="Arial"/>
                <w:szCs w:val="20"/>
              </w:rPr>
              <w:t>Šifra</w:t>
            </w:r>
            <w:r>
              <w:rPr>
                <w:rFonts w:cs="Arial"/>
                <w:szCs w:val="20"/>
              </w:rPr>
              <w:t xml:space="preserve"> in naziv ukrepa, projekta</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0B1BC7" w:rsidRPr="008D1759" w:rsidRDefault="000B1BC7" w:rsidP="004460F9">
            <w:pPr>
              <w:widowControl w:val="0"/>
              <w:jc w:val="center"/>
              <w:rPr>
                <w:rFonts w:cs="Arial"/>
                <w:szCs w:val="20"/>
              </w:rPr>
            </w:pPr>
            <w:r>
              <w:rPr>
                <w:rFonts w:cs="Arial"/>
                <w:szCs w:val="20"/>
              </w:rPr>
              <w:t>Šifra in naziv proračunske postavke</w:t>
            </w:r>
          </w:p>
        </w:tc>
        <w:tc>
          <w:tcPr>
            <w:tcW w:w="1783" w:type="dxa"/>
            <w:gridSpan w:val="5"/>
            <w:tcBorders>
              <w:top w:val="single" w:sz="4" w:space="0" w:color="auto"/>
              <w:left w:val="single" w:sz="4" w:space="0" w:color="auto"/>
              <w:bottom w:val="single" w:sz="4" w:space="0" w:color="auto"/>
              <w:right w:val="single" w:sz="4" w:space="0" w:color="auto"/>
            </w:tcBorders>
            <w:vAlign w:val="center"/>
          </w:tcPr>
          <w:p w:rsidR="000B1BC7" w:rsidRPr="008D1759" w:rsidRDefault="000B1BC7" w:rsidP="004460F9">
            <w:pPr>
              <w:widowControl w:val="0"/>
              <w:jc w:val="center"/>
              <w:rPr>
                <w:rFonts w:cs="Arial"/>
                <w:szCs w:val="20"/>
              </w:rPr>
            </w:pPr>
            <w:r w:rsidRPr="008D1759">
              <w:rPr>
                <w:rFonts w:cs="Arial"/>
                <w:szCs w:val="20"/>
              </w:rPr>
              <w:t>Znesek za tekoče leto (t)</w:t>
            </w:r>
          </w:p>
        </w:tc>
        <w:tc>
          <w:tcPr>
            <w:tcW w:w="1763" w:type="dxa"/>
            <w:tcBorders>
              <w:top w:val="single" w:sz="4" w:space="0" w:color="auto"/>
              <w:left w:val="single" w:sz="4" w:space="0" w:color="auto"/>
              <w:bottom w:val="single" w:sz="4" w:space="0" w:color="auto"/>
              <w:right w:val="single" w:sz="4" w:space="0" w:color="auto"/>
            </w:tcBorders>
            <w:vAlign w:val="center"/>
          </w:tcPr>
          <w:p w:rsidR="000B1BC7" w:rsidRPr="008D1759" w:rsidRDefault="000B1BC7" w:rsidP="001C0A9A">
            <w:pPr>
              <w:widowControl w:val="0"/>
              <w:ind w:right="425"/>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EF2201" w:rsidRPr="008D1759" w:rsidTr="006C507E">
        <w:tc>
          <w:tcPr>
            <w:tcW w:w="1916" w:type="dxa"/>
            <w:gridSpan w:val="2"/>
            <w:tcBorders>
              <w:top w:val="single" w:sz="4" w:space="0" w:color="auto"/>
              <w:left w:val="single" w:sz="4" w:space="0" w:color="auto"/>
              <w:bottom w:val="single" w:sz="4" w:space="0" w:color="auto"/>
              <w:right w:val="single" w:sz="4" w:space="0" w:color="auto"/>
            </w:tcBorders>
            <w:vAlign w:val="center"/>
          </w:tcPr>
          <w:p w:rsidR="00EF2201" w:rsidRPr="008D1759" w:rsidRDefault="00EF2201" w:rsidP="00EF2201">
            <w:pPr>
              <w:widowControl w:val="0"/>
              <w:jc w:val="center"/>
              <w:rPr>
                <w:rFonts w:cs="Arial"/>
                <w:szCs w:val="20"/>
              </w:rPr>
            </w:pPr>
            <w:r w:rsidRPr="000B4F24">
              <w:rPr>
                <w:rFonts w:cs="Arial"/>
              </w:rPr>
              <w:t>Ministrstvo za izobraževanje, znanost in šport</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EF2201" w:rsidRPr="00F06297" w:rsidRDefault="00EF2201" w:rsidP="00F06297">
            <w:pPr>
              <w:widowControl w:val="0"/>
              <w:jc w:val="center"/>
              <w:rPr>
                <w:rFonts w:cs="Arial"/>
                <w:szCs w:val="20"/>
              </w:rPr>
            </w:pPr>
            <w:r w:rsidRPr="00F06297">
              <w:t>3330-</w:t>
            </w:r>
            <w:r w:rsidR="00A97EE8" w:rsidRPr="00F06297">
              <w:t>22-</w:t>
            </w:r>
            <w:r w:rsidR="00F06297" w:rsidRPr="00F06297">
              <w:t>5021</w:t>
            </w:r>
            <w:r w:rsidRPr="00F06297">
              <w:rPr>
                <w:rFonts w:eastAsia="Times New Roman" w:cs="Arial"/>
                <w:szCs w:val="20"/>
                <w:lang w:eastAsia="sl-SI"/>
              </w:rPr>
              <w:t xml:space="preserve"> </w:t>
            </w:r>
            <w:r w:rsidR="00BC7B38" w:rsidRPr="00F06297">
              <w:rPr>
                <w:rFonts w:eastAsia="Times New Roman" w:cs="Arial"/>
                <w:szCs w:val="20"/>
                <w:lang w:eastAsia="sl-SI"/>
              </w:rPr>
              <w:t>UP - Nakup nepremičnine Trg Brolo 12, Koper</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EF2201" w:rsidRPr="00881FF6" w:rsidRDefault="001F3C9B" w:rsidP="00BC7B38">
            <w:pPr>
              <w:widowControl w:val="0"/>
              <w:jc w:val="center"/>
              <w:rPr>
                <w:rFonts w:eastAsia="Times New Roman" w:cs="Arial"/>
                <w:szCs w:val="20"/>
                <w:lang w:eastAsia="sl-SI"/>
              </w:rPr>
            </w:pPr>
            <w:r w:rsidRPr="00881FF6">
              <w:rPr>
                <w:rFonts w:eastAsia="Times New Roman" w:cs="Arial"/>
                <w:szCs w:val="20"/>
                <w:lang w:eastAsia="sl-SI"/>
              </w:rPr>
              <w:t xml:space="preserve">98900 – Sofinanciranje investicij v </w:t>
            </w:r>
            <w:r w:rsidR="00BC7B38" w:rsidRPr="00881FF6">
              <w:rPr>
                <w:rFonts w:eastAsia="Times New Roman" w:cs="Arial"/>
                <w:szCs w:val="20"/>
                <w:lang w:eastAsia="sl-SI"/>
              </w:rPr>
              <w:t>visok</w:t>
            </w:r>
            <w:r w:rsidR="00BC7B38">
              <w:rPr>
                <w:rFonts w:eastAsia="Times New Roman" w:cs="Arial"/>
                <w:szCs w:val="20"/>
                <w:lang w:eastAsia="sl-SI"/>
              </w:rPr>
              <w:t>em</w:t>
            </w:r>
            <w:r w:rsidR="00BC7B38" w:rsidRPr="00881FF6">
              <w:rPr>
                <w:rFonts w:eastAsia="Times New Roman" w:cs="Arial"/>
                <w:szCs w:val="20"/>
                <w:lang w:eastAsia="sl-SI"/>
              </w:rPr>
              <w:t xml:space="preserve"> šolstv</w:t>
            </w:r>
            <w:r w:rsidR="00BC7B38">
              <w:rPr>
                <w:rFonts w:eastAsia="Times New Roman" w:cs="Arial"/>
                <w:szCs w:val="20"/>
                <w:lang w:eastAsia="sl-SI"/>
              </w:rPr>
              <w:t>u</w:t>
            </w:r>
            <w:r w:rsidR="00BC7B38" w:rsidRPr="00881FF6">
              <w:rPr>
                <w:rFonts w:eastAsia="Times New Roman" w:cs="Arial"/>
                <w:szCs w:val="20"/>
                <w:lang w:eastAsia="sl-SI"/>
              </w:rPr>
              <w:t xml:space="preserve"> </w:t>
            </w:r>
            <w:r w:rsidRPr="00881FF6">
              <w:rPr>
                <w:rFonts w:eastAsia="Times New Roman" w:cs="Arial"/>
                <w:szCs w:val="20"/>
                <w:lang w:eastAsia="sl-SI"/>
              </w:rPr>
              <w:t>(koncesije)</w:t>
            </w:r>
          </w:p>
        </w:tc>
        <w:tc>
          <w:tcPr>
            <w:tcW w:w="1783" w:type="dxa"/>
            <w:gridSpan w:val="5"/>
            <w:tcBorders>
              <w:top w:val="single" w:sz="4" w:space="0" w:color="auto"/>
              <w:left w:val="single" w:sz="4" w:space="0" w:color="auto"/>
              <w:bottom w:val="single" w:sz="4" w:space="0" w:color="auto"/>
              <w:right w:val="single" w:sz="4" w:space="0" w:color="auto"/>
            </w:tcBorders>
            <w:vAlign w:val="center"/>
          </w:tcPr>
          <w:p w:rsidR="00EF2201" w:rsidRPr="008D1759" w:rsidRDefault="00EF2201" w:rsidP="00EF2201">
            <w:pPr>
              <w:widowControl w:val="0"/>
              <w:jc w:val="center"/>
              <w:rPr>
                <w:rFonts w:cs="Arial"/>
                <w:szCs w:val="20"/>
              </w:rPr>
            </w:pPr>
            <w:r>
              <w:t>0,00 EUR</w:t>
            </w:r>
          </w:p>
        </w:tc>
        <w:tc>
          <w:tcPr>
            <w:tcW w:w="1763" w:type="dxa"/>
            <w:tcBorders>
              <w:top w:val="single" w:sz="4" w:space="0" w:color="auto"/>
              <w:left w:val="single" w:sz="4" w:space="0" w:color="auto"/>
              <w:bottom w:val="single" w:sz="4" w:space="0" w:color="auto"/>
              <w:right w:val="single" w:sz="4" w:space="0" w:color="auto"/>
            </w:tcBorders>
            <w:vAlign w:val="center"/>
          </w:tcPr>
          <w:p w:rsidR="00EF2201" w:rsidRPr="008D1759" w:rsidRDefault="00EF2201" w:rsidP="001C0A9A">
            <w:pPr>
              <w:widowControl w:val="0"/>
              <w:ind w:right="425"/>
              <w:jc w:val="center"/>
              <w:rPr>
                <w:rFonts w:cs="Arial"/>
                <w:szCs w:val="20"/>
              </w:rPr>
            </w:pPr>
            <w:r>
              <w:t>0,00 EUR</w:t>
            </w:r>
          </w:p>
        </w:tc>
      </w:tr>
      <w:tr w:rsidR="00764D86" w:rsidRPr="008D1759" w:rsidTr="006C507E">
        <w:tc>
          <w:tcPr>
            <w:tcW w:w="1916" w:type="dxa"/>
            <w:gridSpan w:val="2"/>
            <w:tcBorders>
              <w:top w:val="single" w:sz="4" w:space="0" w:color="auto"/>
              <w:left w:val="single" w:sz="4" w:space="0" w:color="auto"/>
              <w:bottom w:val="single" w:sz="4" w:space="0" w:color="auto"/>
              <w:right w:val="single" w:sz="4" w:space="0" w:color="auto"/>
            </w:tcBorders>
            <w:vAlign w:val="center"/>
          </w:tcPr>
          <w:p w:rsidR="00764D86" w:rsidRPr="000B4F24" w:rsidRDefault="00764D86" w:rsidP="00764D86">
            <w:pPr>
              <w:widowControl w:val="0"/>
              <w:jc w:val="center"/>
              <w:rPr>
                <w:rFonts w:cs="Arial"/>
              </w:rPr>
            </w:pPr>
            <w:r w:rsidRPr="000B4F24">
              <w:rPr>
                <w:rFonts w:cs="Arial"/>
              </w:rPr>
              <w:t>Ministrstvo za izobraževanje, znanost in šport</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764D86" w:rsidRPr="00F06297" w:rsidRDefault="00764D86" w:rsidP="00F06297">
            <w:pPr>
              <w:widowControl w:val="0"/>
              <w:jc w:val="center"/>
            </w:pPr>
            <w:r w:rsidRPr="00F06297">
              <w:t>3330-2</w:t>
            </w:r>
            <w:r w:rsidR="00A97EE8" w:rsidRPr="00F06297">
              <w:t>2</w:t>
            </w:r>
            <w:r w:rsidRPr="00F06297">
              <w:t>-</w:t>
            </w:r>
            <w:r w:rsidR="00F06297" w:rsidRPr="00F06297">
              <w:t>5021</w:t>
            </w:r>
            <w:r w:rsidR="00A97EE8" w:rsidRPr="00F06297">
              <w:t xml:space="preserve"> </w:t>
            </w:r>
            <w:r w:rsidR="00BC7B38" w:rsidRPr="00F06297">
              <w:t>UP - Nakup nepremičnine Trg Brolo 12, Koper</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764D86" w:rsidRPr="003A40D7" w:rsidRDefault="001F3C9B" w:rsidP="00881FF6">
            <w:pPr>
              <w:widowControl w:val="0"/>
              <w:jc w:val="center"/>
              <w:rPr>
                <w:rFonts w:cs="Arial"/>
                <w:iCs/>
                <w:sz w:val="16"/>
                <w:szCs w:val="16"/>
                <w:lang w:eastAsia="sl-SI"/>
              </w:rPr>
            </w:pPr>
            <w:r w:rsidRPr="00881FF6">
              <w:t>573410 – Investicije v visokem šolstvu</w:t>
            </w:r>
          </w:p>
        </w:tc>
        <w:tc>
          <w:tcPr>
            <w:tcW w:w="1783" w:type="dxa"/>
            <w:gridSpan w:val="5"/>
            <w:tcBorders>
              <w:top w:val="single" w:sz="4" w:space="0" w:color="auto"/>
              <w:left w:val="single" w:sz="4" w:space="0" w:color="auto"/>
              <w:bottom w:val="single" w:sz="4" w:space="0" w:color="auto"/>
              <w:right w:val="single" w:sz="4" w:space="0" w:color="auto"/>
            </w:tcBorders>
            <w:vAlign w:val="center"/>
          </w:tcPr>
          <w:p w:rsidR="00764D86" w:rsidRDefault="00764D86" w:rsidP="00764D86">
            <w:pPr>
              <w:widowControl w:val="0"/>
              <w:jc w:val="center"/>
            </w:pPr>
            <w:r>
              <w:t>0,00 EUR</w:t>
            </w:r>
          </w:p>
        </w:tc>
        <w:tc>
          <w:tcPr>
            <w:tcW w:w="1763" w:type="dxa"/>
            <w:tcBorders>
              <w:top w:val="single" w:sz="4" w:space="0" w:color="auto"/>
              <w:left w:val="single" w:sz="4" w:space="0" w:color="auto"/>
              <w:bottom w:val="single" w:sz="4" w:space="0" w:color="auto"/>
              <w:right w:val="single" w:sz="4" w:space="0" w:color="auto"/>
            </w:tcBorders>
            <w:vAlign w:val="center"/>
          </w:tcPr>
          <w:p w:rsidR="00764D86" w:rsidRDefault="00764D86" w:rsidP="00764D86">
            <w:pPr>
              <w:widowControl w:val="0"/>
              <w:ind w:right="425"/>
              <w:jc w:val="center"/>
            </w:pPr>
            <w:r>
              <w:t>0,00 EUR</w:t>
            </w:r>
          </w:p>
        </w:tc>
      </w:tr>
      <w:tr w:rsidR="00764D86" w:rsidRPr="008D1759" w:rsidTr="001C0A9A">
        <w:tc>
          <w:tcPr>
            <w:tcW w:w="5770" w:type="dxa"/>
            <w:gridSpan w:val="6"/>
            <w:tcBorders>
              <w:top w:val="single" w:sz="4" w:space="0" w:color="auto"/>
              <w:left w:val="single" w:sz="4" w:space="0" w:color="auto"/>
              <w:bottom w:val="single" w:sz="4" w:space="0" w:color="auto"/>
              <w:right w:val="single" w:sz="4" w:space="0" w:color="auto"/>
            </w:tcBorders>
            <w:vAlign w:val="center"/>
          </w:tcPr>
          <w:p w:rsidR="00764D86" w:rsidRDefault="00764D86" w:rsidP="00764D86">
            <w:pPr>
              <w:pStyle w:val="Naslov1"/>
              <w:keepNext w:val="0"/>
              <w:widowControl w:val="0"/>
              <w:tabs>
                <w:tab w:val="left" w:pos="360"/>
              </w:tabs>
              <w:spacing w:before="0" w:after="0"/>
              <w:rPr>
                <w:rFonts w:cs="Arial"/>
                <w:szCs w:val="20"/>
              </w:rPr>
            </w:pPr>
            <w:r w:rsidRPr="008D1759">
              <w:rPr>
                <w:rFonts w:cs="Arial"/>
                <w:sz w:val="20"/>
                <w:szCs w:val="20"/>
              </w:rPr>
              <w:t>SKUPAJ</w:t>
            </w:r>
          </w:p>
        </w:tc>
        <w:tc>
          <w:tcPr>
            <w:tcW w:w="1783" w:type="dxa"/>
            <w:gridSpan w:val="5"/>
            <w:tcBorders>
              <w:top w:val="single" w:sz="4" w:space="0" w:color="auto"/>
              <w:left w:val="single" w:sz="4" w:space="0" w:color="auto"/>
              <w:bottom w:val="single" w:sz="4" w:space="0" w:color="auto"/>
              <w:right w:val="single" w:sz="4" w:space="0" w:color="auto"/>
            </w:tcBorders>
            <w:vAlign w:val="center"/>
          </w:tcPr>
          <w:p w:rsidR="00764D86" w:rsidRPr="006C5145" w:rsidRDefault="00764D86" w:rsidP="00764D86">
            <w:pPr>
              <w:widowControl w:val="0"/>
              <w:jc w:val="center"/>
              <w:rPr>
                <w:rFonts w:cs="Arial"/>
                <w:b/>
                <w:szCs w:val="20"/>
              </w:rPr>
            </w:pPr>
            <w:r>
              <w:rPr>
                <w:b/>
              </w:rPr>
              <w:t>0,00</w:t>
            </w:r>
            <w:r w:rsidRPr="006C5145">
              <w:rPr>
                <w:b/>
              </w:rPr>
              <w:t xml:space="preserve"> EUR</w:t>
            </w:r>
          </w:p>
        </w:tc>
        <w:tc>
          <w:tcPr>
            <w:tcW w:w="1763" w:type="dxa"/>
            <w:tcBorders>
              <w:top w:val="single" w:sz="4" w:space="0" w:color="auto"/>
              <w:left w:val="single" w:sz="4" w:space="0" w:color="auto"/>
              <w:bottom w:val="single" w:sz="4" w:space="0" w:color="auto"/>
              <w:right w:val="single" w:sz="4" w:space="0" w:color="auto"/>
            </w:tcBorders>
            <w:vAlign w:val="center"/>
          </w:tcPr>
          <w:p w:rsidR="00764D86" w:rsidRPr="006C5145" w:rsidRDefault="00764D86" w:rsidP="00764D86">
            <w:pPr>
              <w:widowControl w:val="0"/>
              <w:ind w:right="425"/>
              <w:jc w:val="center"/>
              <w:rPr>
                <w:rFonts w:cs="Arial"/>
                <w:b/>
                <w:szCs w:val="20"/>
              </w:rPr>
            </w:pPr>
            <w:r w:rsidRPr="006C5145">
              <w:rPr>
                <w:b/>
              </w:rPr>
              <w:t>0,00 EUR</w:t>
            </w:r>
          </w:p>
        </w:tc>
      </w:tr>
      <w:tr w:rsidR="00764D86" w:rsidRPr="004D11F9" w:rsidTr="00D6535C">
        <w:trPr>
          <w:trHeight w:val="255"/>
        </w:trPr>
        <w:tc>
          <w:tcPr>
            <w:tcW w:w="9316" w:type="dxa"/>
            <w:gridSpan w:val="12"/>
            <w:tcBorders>
              <w:top w:val="single" w:sz="4" w:space="0" w:color="auto"/>
              <w:left w:val="single" w:sz="4" w:space="0" w:color="auto"/>
              <w:bottom w:val="single" w:sz="4" w:space="0" w:color="auto"/>
              <w:right w:val="single" w:sz="4" w:space="0" w:color="auto"/>
            </w:tcBorders>
            <w:vAlign w:val="center"/>
          </w:tcPr>
          <w:p w:rsidR="00764D86" w:rsidRDefault="00764D86" w:rsidP="00764D86">
            <w:pPr>
              <w:pStyle w:val="Naslov1"/>
              <w:keepNext w:val="0"/>
              <w:widowControl w:val="0"/>
              <w:tabs>
                <w:tab w:val="left" w:pos="2340"/>
              </w:tabs>
              <w:spacing w:before="0" w:after="0"/>
              <w:ind w:left="142" w:right="425" w:hanging="142"/>
              <w:rPr>
                <w:rFonts w:cs="Arial"/>
                <w:sz w:val="20"/>
                <w:szCs w:val="20"/>
              </w:rPr>
            </w:pPr>
            <w:r>
              <w:rPr>
                <w:rFonts w:cs="Arial"/>
                <w:sz w:val="20"/>
                <w:szCs w:val="20"/>
              </w:rPr>
              <w:t>II.b</w:t>
            </w:r>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764D86" w:rsidRPr="008D1759" w:rsidTr="001C0A9A">
        <w:tc>
          <w:tcPr>
            <w:tcW w:w="1916" w:type="dxa"/>
            <w:gridSpan w:val="2"/>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r w:rsidRPr="008D1759">
              <w:rPr>
                <w:rFonts w:cs="Arial"/>
                <w:szCs w:val="20"/>
              </w:rPr>
              <w:t xml:space="preserve">Ime proračunskega uporabnika </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r w:rsidRPr="008D1759">
              <w:rPr>
                <w:rFonts w:cs="Arial"/>
                <w:szCs w:val="20"/>
              </w:rPr>
              <w:t>Šifra</w:t>
            </w:r>
            <w:r>
              <w:rPr>
                <w:rFonts w:cs="Arial"/>
                <w:szCs w:val="20"/>
              </w:rPr>
              <w:t xml:space="preserve"> in naziv ukrepa, projekta</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r>
              <w:rPr>
                <w:rFonts w:cs="Arial"/>
                <w:szCs w:val="20"/>
              </w:rPr>
              <w:t>Šifra in naziv proračunske postavke</w:t>
            </w:r>
          </w:p>
        </w:tc>
        <w:tc>
          <w:tcPr>
            <w:tcW w:w="1783" w:type="dxa"/>
            <w:gridSpan w:val="5"/>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r w:rsidRPr="008D1759">
              <w:rPr>
                <w:rFonts w:cs="Arial"/>
                <w:szCs w:val="20"/>
              </w:rPr>
              <w:t>Znesek za tekoče leto (t)</w:t>
            </w:r>
          </w:p>
        </w:tc>
        <w:tc>
          <w:tcPr>
            <w:tcW w:w="1763" w:type="dxa"/>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ind w:right="425"/>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64D86" w:rsidRPr="008D1759" w:rsidTr="006C507E">
        <w:tc>
          <w:tcPr>
            <w:tcW w:w="1916" w:type="dxa"/>
            <w:gridSpan w:val="2"/>
            <w:tcBorders>
              <w:top w:val="single" w:sz="4" w:space="0" w:color="auto"/>
              <w:left w:val="single" w:sz="4" w:space="0" w:color="auto"/>
              <w:right w:val="single" w:sz="4" w:space="0" w:color="auto"/>
            </w:tcBorders>
            <w:vAlign w:val="center"/>
          </w:tcPr>
          <w:p w:rsidR="00764D86" w:rsidRPr="000B4F24" w:rsidRDefault="00764D86" w:rsidP="00764D86">
            <w:pPr>
              <w:widowControl w:val="0"/>
              <w:jc w:val="center"/>
              <w:rPr>
                <w:rFonts w:cs="Arial"/>
              </w:rPr>
            </w:pPr>
            <w:r>
              <w:rPr>
                <w:rFonts w:cs="Arial"/>
              </w:rPr>
              <w:t>M</w:t>
            </w:r>
            <w:r w:rsidRPr="000B4F24">
              <w:rPr>
                <w:rFonts w:cs="Arial"/>
              </w:rPr>
              <w:t>inistrstvo za izobraževanje, znanost in šport</w:t>
            </w:r>
          </w:p>
        </w:tc>
        <w:tc>
          <w:tcPr>
            <w:tcW w:w="2145" w:type="dxa"/>
            <w:gridSpan w:val="2"/>
            <w:tcBorders>
              <w:top w:val="single" w:sz="4" w:space="0" w:color="auto"/>
              <w:left w:val="single" w:sz="4" w:space="0" w:color="auto"/>
              <w:right w:val="single" w:sz="4" w:space="0" w:color="auto"/>
            </w:tcBorders>
            <w:shd w:val="clear" w:color="auto" w:fill="auto"/>
            <w:vAlign w:val="center"/>
          </w:tcPr>
          <w:p w:rsidR="00764D86" w:rsidRPr="001F3C9B" w:rsidRDefault="00764D86" w:rsidP="001F3C9B">
            <w:pPr>
              <w:widowControl w:val="0"/>
              <w:jc w:val="center"/>
              <w:rPr>
                <w:rFonts w:ascii="Helv" w:hAnsi="Helv" w:cs="Helv"/>
                <w:color w:val="000000"/>
                <w:sz w:val="18"/>
                <w:szCs w:val="18"/>
              </w:rPr>
            </w:pPr>
            <w:r w:rsidRPr="001F3C9B">
              <w:rPr>
                <w:rFonts w:cs="Arial"/>
              </w:rPr>
              <w:t>3330-18-000</w:t>
            </w:r>
            <w:r w:rsidR="001F3C9B" w:rsidRPr="001F3C9B">
              <w:rPr>
                <w:rFonts w:cs="Arial"/>
              </w:rPr>
              <w:t>1</w:t>
            </w:r>
            <w:r w:rsidRPr="001F3C9B">
              <w:rPr>
                <w:rFonts w:cs="Arial"/>
              </w:rPr>
              <w:t xml:space="preserve"> – Nove investicije na področju </w:t>
            </w:r>
            <w:r w:rsidR="00A97EE8" w:rsidRPr="001F3C9B">
              <w:rPr>
                <w:rFonts w:cs="Arial"/>
              </w:rPr>
              <w:t>VŠ</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764D86" w:rsidRPr="00881FF6" w:rsidRDefault="00953CE5" w:rsidP="00BC7B38">
            <w:pPr>
              <w:widowControl w:val="0"/>
              <w:jc w:val="center"/>
              <w:rPr>
                <w:rFonts w:cs="Arial"/>
              </w:rPr>
            </w:pPr>
            <w:r w:rsidRPr="00881FF6">
              <w:rPr>
                <w:rFonts w:cs="Arial"/>
              </w:rPr>
              <w:t>98</w:t>
            </w:r>
            <w:r w:rsidR="001F3C9B" w:rsidRPr="00881FF6">
              <w:rPr>
                <w:rFonts w:cs="Arial"/>
              </w:rPr>
              <w:t>900</w:t>
            </w:r>
            <w:r w:rsidRPr="00881FF6">
              <w:rPr>
                <w:rFonts w:cs="Arial"/>
              </w:rPr>
              <w:t xml:space="preserve"> – Sofinanciranje investicij v </w:t>
            </w:r>
            <w:r w:rsidR="00BC7B38" w:rsidRPr="00881FF6">
              <w:rPr>
                <w:rFonts w:cs="Arial"/>
              </w:rPr>
              <w:t xml:space="preserve">visokem šolstvu </w:t>
            </w:r>
            <w:r w:rsidRPr="00881FF6">
              <w:rPr>
                <w:rFonts w:cs="Arial"/>
              </w:rPr>
              <w:t>(koncesije)</w:t>
            </w:r>
          </w:p>
        </w:tc>
        <w:tc>
          <w:tcPr>
            <w:tcW w:w="1783" w:type="dxa"/>
            <w:gridSpan w:val="5"/>
            <w:tcBorders>
              <w:top w:val="single" w:sz="4" w:space="0" w:color="auto"/>
              <w:left w:val="single" w:sz="4" w:space="0" w:color="auto"/>
              <w:bottom w:val="single" w:sz="4" w:space="0" w:color="auto"/>
              <w:right w:val="single" w:sz="4" w:space="0" w:color="auto"/>
            </w:tcBorders>
            <w:vAlign w:val="center"/>
          </w:tcPr>
          <w:p w:rsidR="00764D86" w:rsidRDefault="00A97EE8" w:rsidP="00764D86">
            <w:pPr>
              <w:widowControl w:val="0"/>
              <w:jc w:val="center"/>
              <w:rPr>
                <w:rFonts w:cs="Arial"/>
                <w:szCs w:val="20"/>
              </w:rPr>
            </w:pPr>
            <w:r>
              <w:rPr>
                <w:rFonts w:cs="Arial"/>
                <w:szCs w:val="20"/>
              </w:rPr>
              <w:t>80</w:t>
            </w:r>
            <w:r w:rsidR="001558D6">
              <w:rPr>
                <w:rFonts w:cs="Arial"/>
                <w:szCs w:val="20"/>
              </w:rPr>
              <w:t>0.000</w:t>
            </w:r>
            <w:r w:rsidR="00764D86">
              <w:rPr>
                <w:rFonts w:cs="Arial"/>
                <w:szCs w:val="20"/>
              </w:rPr>
              <w:t>,00 EUR</w:t>
            </w:r>
          </w:p>
          <w:p w:rsidR="00764D86" w:rsidRDefault="00764D86" w:rsidP="00764D86">
            <w:pPr>
              <w:widowControl w:val="0"/>
              <w:jc w:val="center"/>
              <w:rPr>
                <w:rFonts w:cs="Arial"/>
                <w:szCs w:val="20"/>
              </w:rPr>
            </w:pPr>
          </w:p>
        </w:tc>
        <w:tc>
          <w:tcPr>
            <w:tcW w:w="1763" w:type="dxa"/>
            <w:tcBorders>
              <w:top w:val="single" w:sz="4" w:space="0" w:color="auto"/>
              <w:left w:val="single" w:sz="4" w:space="0" w:color="auto"/>
              <w:bottom w:val="single" w:sz="4" w:space="0" w:color="auto"/>
              <w:right w:val="single" w:sz="4" w:space="0" w:color="auto"/>
            </w:tcBorders>
            <w:vAlign w:val="center"/>
          </w:tcPr>
          <w:p w:rsidR="00953CE5" w:rsidRDefault="00953CE5" w:rsidP="00953CE5">
            <w:pPr>
              <w:widowControl w:val="0"/>
              <w:jc w:val="center"/>
              <w:rPr>
                <w:rFonts w:cs="Arial"/>
                <w:szCs w:val="20"/>
              </w:rPr>
            </w:pPr>
            <w:r>
              <w:rPr>
                <w:rFonts w:cs="Arial"/>
                <w:szCs w:val="20"/>
              </w:rPr>
              <w:t>0,00 EUR</w:t>
            </w:r>
          </w:p>
          <w:p w:rsidR="00764D86" w:rsidRDefault="00764D86" w:rsidP="00081059">
            <w:pPr>
              <w:widowControl w:val="0"/>
              <w:jc w:val="center"/>
              <w:rPr>
                <w:rFonts w:cs="Arial"/>
                <w:szCs w:val="20"/>
              </w:rPr>
            </w:pPr>
          </w:p>
        </w:tc>
      </w:tr>
      <w:tr w:rsidR="00764D86" w:rsidRPr="008D1759" w:rsidTr="006C507E">
        <w:tc>
          <w:tcPr>
            <w:tcW w:w="1916" w:type="dxa"/>
            <w:gridSpan w:val="2"/>
            <w:tcBorders>
              <w:top w:val="single" w:sz="4" w:space="0" w:color="auto"/>
              <w:left w:val="single" w:sz="4" w:space="0" w:color="auto"/>
              <w:right w:val="single" w:sz="4" w:space="0" w:color="auto"/>
            </w:tcBorders>
            <w:vAlign w:val="center"/>
          </w:tcPr>
          <w:p w:rsidR="00764D86" w:rsidRPr="000B4F24" w:rsidRDefault="00764D86" w:rsidP="00764D86">
            <w:pPr>
              <w:widowControl w:val="0"/>
              <w:jc w:val="center"/>
              <w:rPr>
                <w:rFonts w:cs="Arial"/>
              </w:rPr>
            </w:pPr>
            <w:r>
              <w:rPr>
                <w:rFonts w:cs="Arial"/>
              </w:rPr>
              <w:t>M</w:t>
            </w:r>
            <w:r w:rsidRPr="000B4F24">
              <w:rPr>
                <w:rFonts w:cs="Arial"/>
              </w:rPr>
              <w:t>inistrstvo za izobraževanje, znanost in šport</w:t>
            </w:r>
          </w:p>
        </w:tc>
        <w:tc>
          <w:tcPr>
            <w:tcW w:w="2145" w:type="dxa"/>
            <w:gridSpan w:val="2"/>
            <w:tcBorders>
              <w:top w:val="single" w:sz="4" w:space="0" w:color="auto"/>
              <w:left w:val="single" w:sz="4" w:space="0" w:color="auto"/>
              <w:right w:val="single" w:sz="4" w:space="0" w:color="auto"/>
            </w:tcBorders>
            <w:shd w:val="clear" w:color="auto" w:fill="auto"/>
            <w:vAlign w:val="center"/>
          </w:tcPr>
          <w:p w:rsidR="00764D86" w:rsidRPr="001F3C9B" w:rsidRDefault="00764D86" w:rsidP="001F3C9B">
            <w:pPr>
              <w:widowControl w:val="0"/>
              <w:jc w:val="center"/>
              <w:rPr>
                <w:rFonts w:ascii="Helv" w:hAnsi="Helv" w:cs="Helv"/>
                <w:color w:val="000000"/>
                <w:sz w:val="18"/>
                <w:szCs w:val="18"/>
              </w:rPr>
            </w:pPr>
            <w:r w:rsidRPr="001F3C9B">
              <w:rPr>
                <w:rFonts w:cs="Arial"/>
              </w:rPr>
              <w:t>3330-18-000</w:t>
            </w:r>
            <w:r w:rsidR="001F3C9B" w:rsidRPr="001F3C9B">
              <w:rPr>
                <w:rFonts w:cs="Arial"/>
              </w:rPr>
              <w:t>1</w:t>
            </w:r>
            <w:r w:rsidRPr="001F3C9B">
              <w:rPr>
                <w:rFonts w:cs="Arial"/>
              </w:rPr>
              <w:t xml:space="preserve"> – Nove investicije na področju </w:t>
            </w:r>
            <w:r w:rsidR="001F3C9B" w:rsidRPr="001F3C9B">
              <w:rPr>
                <w:rFonts w:cs="Arial"/>
              </w:rPr>
              <w:t>VŠ</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764D86" w:rsidRPr="00881FF6" w:rsidRDefault="001558D6" w:rsidP="006C507E">
            <w:pPr>
              <w:widowControl w:val="0"/>
              <w:jc w:val="center"/>
              <w:rPr>
                <w:rFonts w:cs="Arial"/>
              </w:rPr>
            </w:pPr>
            <w:r w:rsidRPr="00881FF6">
              <w:rPr>
                <w:rFonts w:cs="Arial"/>
              </w:rPr>
              <w:t>573410</w:t>
            </w:r>
            <w:r w:rsidR="00953CE5" w:rsidRPr="00881FF6">
              <w:rPr>
                <w:rFonts w:cs="Arial"/>
              </w:rPr>
              <w:t xml:space="preserve"> – Investicije v </w:t>
            </w:r>
            <w:r w:rsidR="001F3C9B" w:rsidRPr="00881FF6">
              <w:rPr>
                <w:rFonts w:cs="Arial"/>
              </w:rPr>
              <w:t>visokem šolstvu</w:t>
            </w:r>
          </w:p>
        </w:tc>
        <w:tc>
          <w:tcPr>
            <w:tcW w:w="1783" w:type="dxa"/>
            <w:gridSpan w:val="5"/>
            <w:tcBorders>
              <w:top w:val="single" w:sz="4" w:space="0" w:color="auto"/>
              <w:left w:val="single" w:sz="4" w:space="0" w:color="auto"/>
              <w:bottom w:val="single" w:sz="4" w:space="0" w:color="auto"/>
              <w:right w:val="single" w:sz="4" w:space="0" w:color="auto"/>
            </w:tcBorders>
            <w:vAlign w:val="center"/>
          </w:tcPr>
          <w:p w:rsidR="00764D86" w:rsidRDefault="00764D86" w:rsidP="00764D86">
            <w:pPr>
              <w:widowControl w:val="0"/>
              <w:jc w:val="center"/>
              <w:rPr>
                <w:rFonts w:cs="Arial"/>
                <w:szCs w:val="20"/>
              </w:rPr>
            </w:pPr>
            <w:r>
              <w:rPr>
                <w:rFonts w:cs="Arial"/>
                <w:szCs w:val="20"/>
              </w:rPr>
              <w:t>0,00 EUR</w:t>
            </w:r>
          </w:p>
        </w:tc>
        <w:tc>
          <w:tcPr>
            <w:tcW w:w="1763" w:type="dxa"/>
            <w:tcBorders>
              <w:top w:val="single" w:sz="4" w:space="0" w:color="auto"/>
              <w:left w:val="single" w:sz="4" w:space="0" w:color="auto"/>
              <w:bottom w:val="single" w:sz="4" w:space="0" w:color="auto"/>
              <w:right w:val="single" w:sz="4" w:space="0" w:color="auto"/>
            </w:tcBorders>
            <w:vAlign w:val="center"/>
          </w:tcPr>
          <w:p w:rsidR="00953CE5" w:rsidRDefault="00953CE5" w:rsidP="00953CE5">
            <w:pPr>
              <w:widowControl w:val="0"/>
              <w:jc w:val="center"/>
              <w:rPr>
                <w:rFonts w:cs="Arial"/>
                <w:szCs w:val="20"/>
              </w:rPr>
            </w:pPr>
          </w:p>
          <w:p w:rsidR="00953CE5" w:rsidRDefault="00A97EE8" w:rsidP="00953CE5">
            <w:pPr>
              <w:widowControl w:val="0"/>
              <w:jc w:val="center"/>
              <w:rPr>
                <w:rFonts w:cs="Arial"/>
                <w:szCs w:val="20"/>
              </w:rPr>
            </w:pPr>
            <w:r>
              <w:rPr>
                <w:rFonts w:cs="Arial"/>
                <w:szCs w:val="20"/>
              </w:rPr>
              <w:t>64</w:t>
            </w:r>
            <w:r w:rsidR="001558D6">
              <w:rPr>
                <w:rFonts w:cs="Arial"/>
                <w:szCs w:val="20"/>
              </w:rPr>
              <w:t>0.000</w:t>
            </w:r>
            <w:r w:rsidR="00953CE5">
              <w:rPr>
                <w:rFonts w:cs="Arial"/>
                <w:szCs w:val="20"/>
              </w:rPr>
              <w:t>,00 EUR</w:t>
            </w:r>
          </w:p>
          <w:p w:rsidR="00764D86" w:rsidRDefault="00764D86" w:rsidP="00953CE5">
            <w:pPr>
              <w:widowControl w:val="0"/>
              <w:jc w:val="center"/>
              <w:rPr>
                <w:rFonts w:cs="Arial"/>
                <w:szCs w:val="20"/>
              </w:rPr>
            </w:pPr>
          </w:p>
        </w:tc>
      </w:tr>
      <w:tr w:rsidR="00764D86" w:rsidRPr="008D1759" w:rsidTr="001C0A9A">
        <w:tc>
          <w:tcPr>
            <w:tcW w:w="5770" w:type="dxa"/>
            <w:gridSpan w:val="6"/>
            <w:tcBorders>
              <w:top w:val="single" w:sz="4" w:space="0" w:color="000000"/>
              <w:left w:val="single" w:sz="4" w:space="0" w:color="auto"/>
              <w:bottom w:val="single" w:sz="4" w:space="0" w:color="auto"/>
              <w:right w:val="single" w:sz="4" w:space="0" w:color="auto"/>
            </w:tcBorders>
            <w:vAlign w:val="center"/>
          </w:tcPr>
          <w:p w:rsidR="00764D86" w:rsidRPr="004F148F" w:rsidRDefault="00764D86" w:rsidP="00764D86">
            <w:pPr>
              <w:widowControl w:val="0"/>
              <w:rPr>
                <w:rFonts w:cs="Arial"/>
                <w:b/>
                <w:szCs w:val="20"/>
              </w:rPr>
            </w:pPr>
            <w:r w:rsidRPr="004F148F">
              <w:rPr>
                <w:rFonts w:cs="Arial"/>
                <w:b/>
                <w:szCs w:val="20"/>
              </w:rPr>
              <w:t>SKUPAJ</w:t>
            </w:r>
          </w:p>
        </w:tc>
        <w:tc>
          <w:tcPr>
            <w:tcW w:w="1783" w:type="dxa"/>
            <w:gridSpan w:val="5"/>
            <w:tcBorders>
              <w:top w:val="single" w:sz="4" w:space="0" w:color="000000"/>
              <w:left w:val="single" w:sz="4" w:space="0" w:color="auto"/>
              <w:bottom w:val="single" w:sz="4" w:space="0" w:color="auto"/>
              <w:right w:val="single" w:sz="4" w:space="0" w:color="auto"/>
            </w:tcBorders>
            <w:vAlign w:val="center"/>
          </w:tcPr>
          <w:p w:rsidR="00764D86" w:rsidRPr="004F148F" w:rsidRDefault="00A97EE8" w:rsidP="00764D86">
            <w:pPr>
              <w:widowControl w:val="0"/>
              <w:rPr>
                <w:rFonts w:cs="Arial"/>
                <w:b/>
                <w:szCs w:val="20"/>
              </w:rPr>
            </w:pPr>
            <w:r>
              <w:rPr>
                <w:rFonts w:cs="Arial"/>
                <w:b/>
                <w:szCs w:val="20"/>
              </w:rPr>
              <w:t>80</w:t>
            </w:r>
            <w:r w:rsidR="001558D6">
              <w:rPr>
                <w:rFonts w:cs="Arial"/>
                <w:b/>
                <w:szCs w:val="20"/>
              </w:rPr>
              <w:t>0.000</w:t>
            </w:r>
            <w:r w:rsidR="00764D86">
              <w:rPr>
                <w:rFonts w:cs="Arial"/>
                <w:b/>
                <w:szCs w:val="20"/>
              </w:rPr>
              <w:t>,00 EUR</w:t>
            </w:r>
          </w:p>
        </w:tc>
        <w:tc>
          <w:tcPr>
            <w:tcW w:w="1763" w:type="dxa"/>
            <w:tcBorders>
              <w:top w:val="single" w:sz="4" w:space="0" w:color="000000"/>
              <w:left w:val="single" w:sz="4" w:space="0" w:color="auto"/>
              <w:bottom w:val="single" w:sz="4" w:space="0" w:color="auto"/>
              <w:right w:val="single" w:sz="4" w:space="0" w:color="auto"/>
            </w:tcBorders>
            <w:vAlign w:val="center"/>
          </w:tcPr>
          <w:p w:rsidR="00764D86" w:rsidRPr="004F148F" w:rsidRDefault="00A97EE8" w:rsidP="001F3C9B">
            <w:pPr>
              <w:widowControl w:val="0"/>
              <w:jc w:val="center"/>
              <w:rPr>
                <w:rFonts w:cs="Arial"/>
                <w:b/>
                <w:szCs w:val="20"/>
              </w:rPr>
            </w:pPr>
            <w:r>
              <w:rPr>
                <w:rFonts w:cs="Arial"/>
                <w:b/>
                <w:szCs w:val="20"/>
              </w:rPr>
              <w:t>640</w:t>
            </w:r>
            <w:r w:rsidR="001558D6">
              <w:rPr>
                <w:rFonts w:cs="Arial"/>
                <w:b/>
                <w:szCs w:val="20"/>
              </w:rPr>
              <w:t>.000</w:t>
            </w:r>
            <w:r w:rsidR="00764D86">
              <w:rPr>
                <w:rFonts w:cs="Arial"/>
                <w:b/>
                <w:szCs w:val="20"/>
              </w:rPr>
              <w:t>,00 EUR</w:t>
            </w:r>
          </w:p>
        </w:tc>
      </w:tr>
      <w:tr w:rsidR="00764D86" w:rsidRPr="004D11F9" w:rsidTr="001C0A9A">
        <w:trPr>
          <w:trHeight w:val="255"/>
        </w:trPr>
        <w:tc>
          <w:tcPr>
            <w:tcW w:w="9316" w:type="dxa"/>
            <w:gridSpan w:val="12"/>
            <w:tcBorders>
              <w:top w:val="single" w:sz="4" w:space="0" w:color="auto"/>
              <w:left w:val="single" w:sz="4" w:space="0" w:color="auto"/>
              <w:bottom w:val="single" w:sz="4" w:space="0" w:color="auto"/>
              <w:right w:val="single" w:sz="4" w:space="0" w:color="auto"/>
            </w:tcBorders>
            <w:vAlign w:val="center"/>
          </w:tcPr>
          <w:p w:rsidR="00764D86" w:rsidRDefault="00764D86" w:rsidP="00764D86">
            <w:pPr>
              <w:pStyle w:val="Naslov1"/>
              <w:keepNext w:val="0"/>
              <w:widowControl w:val="0"/>
              <w:tabs>
                <w:tab w:val="left" w:pos="2340"/>
              </w:tabs>
              <w:spacing w:before="0" w:after="0"/>
              <w:ind w:left="142" w:hanging="142"/>
              <w:rPr>
                <w:rFonts w:cs="Arial"/>
                <w:sz w:val="20"/>
                <w:szCs w:val="20"/>
              </w:rPr>
            </w:pPr>
            <w:r>
              <w:rPr>
                <w:rFonts w:cs="Arial"/>
                <w:sz w:val="20"/>
                <w:szCs w:val="20"/>
              </w:rPr>
              <w:lastRenderedPageBreak/>
              <w:t>II.c</w:t>
            </w:r>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764D86" w:rsidRPr="008D1759" w:rsidTr="001C0A9A">
        <w:tc>
          <w:tcPr>
            <w:tcW w:w="4061" w:type="dxa"/>
            <w:gridSpan w:val="4"/>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r w:rsidRPr="008D1759">
              <w:rPr>
                <w:rFonts w:cs="Arial"/>
                <w:szCs w:val="20"/>
              </w:rPr>
              <w:t>Novi prihodki</w:t>
            </w:r>
          </w:p>
        </w:tc>
        <w:tc>
          <w:tcPr>
            <w:tcW w:w="2500" w:type="dxa"/>
            <w:gridSpan w:val="4"/>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r w:rsidRPr="008D1759">
              <w:rPr>
                <w:rFonts w:cs="Arial"/>
                <w:szCs w:val="20"/>
              </w:rPr>
              <w:t>Znesek za tekoče leto (t)</w:t>
            </w:r>
          </w:p>
        </w:tc>
        <w:tc>
          <w:tcPr>
            <w:tcW w:w="2755" w:type="dxa"/>
            <w:gridSpan w:val="4"/>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64D86" w:rsidRPr="008D1759" w:rsidTr="001C0A9A">
        <w:tc>
          <w:tcPr>
            <w:tcW w:w="4061" w:type="dxa"/>
            <w:gridSpan w:val="4"/>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r>
              <w:t>/</w:t>
            </w:r>
          </w:p>
        </w:tc>
        <w:tc>
          <w:tcPr>
            <w:tcW w:w="2500" w:type="dxa"/>
            <w:gridSpan w:val="4"/>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r>
              <w:t>/</w:t>
            </w:r>
          </w:p>
        </w:tc>
        <w:tc>
          <w:tcPr>
            <w:tcW w:w="2755" w:type="dxa"/>
            <w:gridSpan w:val="4"/>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r>
              <w:t>/</w:t>
            </w:r>
          </w:p>
        </w:tc>
      </w:tr>
      <w:tr w:rsidR="00764D86" w:rsidRPr="008D1759" w:rsidTr="001C0A9A">
        <w:tc>
          <w:tcPr>
            <w:tcW w:w="4061" w:type="dxa"/>
            <w:gridSpan w:val="4"/>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p>
        </w:tc>
        <w:tc>
          <w:tcPr>
            <w:tcW w:w="2500" w:type="dxa"/>
            <w:gridSpan w:val="4"/>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p>
        </w:tc>
        <w:tc>
          <w:tcPr>
            <w:tcW w:w="2755" w:type="dxa"/>
            <w:gridSpan w:val="4"/>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p>
        </w:tc>
      </w:tr>
      <w:tr w:rsidR="00764D86" w:rsidRPr="008D1759" w:rsidTr="001C0A9A">
        <w:tc>
          <w:tcPr>
            <w:tcW w:w="4061" w:type="dxa"/>
            <w:gridSpan w:val="4"/>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p>
        </w:tc>
        <w:tc>
          <w:tcPr>
            <w:tcW w:w="2500" w:type="dxa"/>
            <w:gridSpan w:val="4"/>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p>
        </w:tc>
        <w:tc>
          <w:tcPr>
            <w:tcW w:w="2755" w:type="dxa"/>
            <w:gridSpan w:val="4"/>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p>
        </w:tc>
      </w:tr>
      <w:tr w:rsidR="00764D86" w:rsidRPr="008D1759" w:rsidTr="001C0A9A">
        <w:tc>
          <w:tcPr>
            <w:tcW w:w="4061" w:type="dxa"/>
            <w:gridSpan w:val="4"/>
            <w:tcBorders>
              <w:top w:val="single" w:sz="4" w:space="0" w:color="auto"/>
              <w:left w:val="single" w:sz="4" w:space="0" w:color="auto"/>
              <w:bottom w:val="single" w:sz="4" w:space="0" w:color="auto"/>
              <w:right w:val="single" w:sz="4" w:space="0" w:color="auto"/>
            </w:tcBorders>
            <w:vAlign w:val="center"/>
          </w:tcPr>
          <w:p w:rsidR="00764D86" w:rsidRPr="004D11F9" w:rsidRDefault="00764D86" w:rsidP="00764D86">
            <w:pPr>
              <w:widowControl w:val="0"/>
              <w:rPr>
                <w:rFonts w:cs="Arial"/>
                <w:b/>
                <w:szCs w:val="20"/>
              </w:rPr>
            </w:pPr>
            <w:r w:rsidRPr="004D11F9">
              <w:rPr>
                <w:rFonts w:cs="Arial"/>
                <w:b/>
                <w:szCs w:val="20"/>
              </w:rPr>
              <w:t>SKUPAJ</w:t>
            </w:r>
          </w:p>
        </w:tc>
        <w:tc>
          <w:tcPr>
            <w:tcW w:w="2500" w:type="dxa"/>
            <w:gridSpan w:val="4"/>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p>
        </w:tc>
        <w:tc>
          <w:tcPr>
            <w:tcW w:w="2755" w:type="dxa"/>
            <w:gridSpan w:val="4"/>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jc w:val="center"/>
              <w:rPr>
                <w:rFonts w:cs="Arial"/>
                <w:szCs w:val="20"/>
              </w:rPr>
            </w:pPr>
          </w:p>
        </w:tc>
      </w:tr>
      <w:tr w:rsidR="00764D86" w:rsidRPr="004D11F9" w:rsidTr="001C0A9A">
        <w:trPr>
          <w:trHeight w:val="255"/>
        </w:trPr>
        <w:tc>
          <w:tcPr>
            <w:tcW w:w="9316" w:type="dxa"/>
            <w:gridSpan w:val="12"/>
            <w:tcBorders>
              <w:top w:val="single" w:sz="4" w:space="0" w:color="auto"/>
              <w:left w:val="single" w:sz="4" w:space="0" w:color="auto"/>
              <w:bottom w:val="single" w:sz="4" w:space="0" w:color="auto"/>
              <w:right w:val="single" w:sz="4" w:space="0" w:color="auto"/>
            </w:tcBorders>
            <w:vAlign w:val="center"/>
          </w:tcPr>
          <w:p w:rsidR="00764D86" w:rsidRPr="008D1759" w:rsidRDefault="00764D86" w:rsidP="00764D86">
            <w:pPr>
              <w:widowControl w:val="0"/>
              <w:rPr>
                <w:rFonts w:cs="Arial"/>
                <w:b/>
                <w:szCs w:val="20"/>
              </w:rPr>
            </w:pPr>
          </w:p>
          <w:p w:rsidR="00764D86" w:rsidRDefault="00764D86" w:rsidP="00764D86">
            <w:pPr>
              <w:widowControl w:val="0"/>
              <w:rPr>
                <w:rFonts w:cs="Arial"/>
                <w:b/>
                <w:szCs w:val="20"/>
              </w:rPr>
            </w:pPr>
            <w:r w:rsidRPr="008D1759">
              <w:rPr>
                <w:rFonts w:cs="Arial"/>
                <w:b/>
                <w:szCs w:val="20"/>
              </w:rPr>
              <w:t>OBRAZLOŽITEV:</w:t>
            </w:r>
          </w:p>
          <w:p w:rsidR="00764D86" w:rsidRDefault="00764D86" w:rsidP="003A40D7">
            <w:pPr>
              <w:jc w:val="both"/>
              <w:rPr>
                <w:rFonts w:cs="Arial"/>
                <w:szCs w:val="20"/>
              </w:rPr>
            </w:pPr>
            <w:r>
              <w:rPr>
                <w:rFonts w:eastAsia="Arial Unicode MS" w:cs="Arial"/>
                <w:szCs w:val="20"/>
              </w:rPr>
              <w:t>/</w:t>
            </w:r>
          </w:p>
        </w:tc>
      </w:tr>
      <w:tr w:rsidR="00764D86" w:rsidRPr="004D11F9" w:rsidTr="001C0A9A">
        <w:trPr>
          <w:trHeight w:val="255"/>
        </w:trPr>
        <w:tc>
          <w:tcPr>
            <w:tcW w:w="9316" w:type="dxa"/>
            <w:gridSpan w:val="12"/>
            <w:tcBorders>
              <w:top w:val="single" w:sz="4" w:space="0" w:color="auto"/>
              <w:left w:val="single" w:sz="4" w:space="0" w:color="auto"/>
              <w:bottom w:val="single" w:sz="4" w:space="0" w:color="auto"/>
              <w:right w:val="single" w:sz="4" w:space="0" w:color="auto"/>
            </w:tcBorders>
            <w:vAlign w:val="center"/>
          </w:tcPr>
          <w:p w:rsidR="00764D86" w:rsidRDefault="00764D86" w:rsidP="00764D86">
            <w:pPr>
              <w:rPr>
                <w:rFonts w:cs="Arial"/>
                <w:b/>
                <w:szCs w:val="20"/>
              </w:rPr>
            </w:pPr>
            <w:r w:rsidRPr="00D731F3">
              <w:rPr>
                <w:rFonts w:cs="Arial"/>
                <w:b/>
                <w:szCs w:val="20"/>
              </w:rPr>
              <w:t>7.b Predstavitev ocene finančnih posledic pod 40.000 EUR:</w:t>
            </w:r>
            <w:r>
              <w:rPr>
                <w:rFonts w:cs="Arial"/>
                <w:b/>
                <w:szCs w:val="20"/>
              </w:rPr>
              <w:t xml:space="preserve"> </w:t>
            </w:r>
          </w:p>
          <w:p w:rsidR="00764D86" w:rsidRDefault="00764D86" w:rsidP="00764D86">
            <w:pPr>
              <w:rPr>
                <w:rFonts w:cs="Arial"/>
                <w:b/>
                <w:szCs w:val="20"/>
              </w:rPr>
            </w:pPr>
            <w:r>
              <w:rPr>
                <w:rFonts w:cs="Arial"/>
                <w:b/>
                <w:szCs w:val="20"/>
              </w:rPr>
              <w:t>/</w:t>
            </w:r>
          </w:p>
          <w:p w:rsidR="00764D86" w:rsidRPr="008D1759" w:rsidRDefault="00764D86" w:rsidP="00764D86">
            <w:pPr>
              <w:rPr>
                <w:b/>
                <w:szCs w:val="20"/>
              </w:rPr>
            </w:pPr>
          </w:p>
        </w:tc>
      </w:tr>
      <w:tr w:rsidR="00764D86" w:rsidRPr="004D11F9" w:rsidTr="001C0A9A">
        <w:trPr>
          <w:trHeight w:val="255"/>
        </w:trPr>
        <w:tc>
          <w:tcPr>
            <w:tcW w:w="9316" w:type="dxa"/>
            <w:gridSpan w:val="12"/>
            <w:tcBorders>
              <w:top w:val="single" w:sz="4" w:space="0" w:color="auto"/>
              <w:left w:val="single" w:sz="4" w:space="0" w:color="auto"/>
              <w:bottom w:val="single" w:sz="4" w:space="0" w:color="auto"/>
              <w:right w:val="single" w:sz="4" w:space="0" w:color="auto"/>
            </w:tcBorders>
            <w:vAlign w:val="center"/>
          </w:tcPr>
          <w:p w:rsidR="00764D86" w:rsidRPr="00D731F3" w:rsidRDefault="00764D86" w:rsidP="00764D86">
            <w:pPr>
              <w:rPr>
                <w:rFonts w:cs="Arial"/>
                <w:b/>
                <w:szCs w:val="20"/>
              </w:rPr>
            </w:pPr>
            <w:r w:rsidRPr="00171E3B">
              <w:rPr>
                <w:rFonts w:cs="Arial"/>
                <w:b/>
                <w:szCs w:val="20"/>
              </w:rPr>
              <w:t>8. Predstavitev sodelovanja z združenji občin:</w:t>
            </w:r>
          </w:p>
        </w:tc>
      </w:tr>
      <w:tr w:rsidR="00764D86" w:rsidRPr="004D11F9" w:rsidTr="001C0A9A">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rsidR="00764D86" w:rsidRPr="00171E3B" w:rsidRDefault="00764D86" w:rsidP="00764D86">
            <w:pPr>
              <w:pStyle w:val="Neotevilenodstavek"/>
              <w:widowControl w:val="0"/>
              <w:spacing w:before="0" w:after="0" w:line="260" w:lineRule="exact"/>
              <w:rPr>
                <w:iCs/>
                <w:szCs w:val="20"/>
              </w:rPr>
            </w:pPr>
            <w:r w:rsidRPr="00171E3B">
              <w:rPr>
                <w:iCs/>
                <w:szCs w:val="20"/>
              </w:rPr>
              <w:t xml:space="preserve">Vsebina predloženega gradiva </w:t>
            </w:r>
            <w:r>
              <w:rPr>
                <w:iCs/>
                <w:szCs w:val="20"/>
              </w:rPr>
              <w:t xml:space="preserve">(predpisa) </w:t>
            </w:r>
            <w:r w:rsidRPr="00171E3B">
              <w:rPr>
                <w:iCs/>
                <w:szCs w:val="20"/>
              </w:rPr>
              <w:t>vpliva na:</w:t>
            </w:r>
          </w:p>
          <w:p w:rsidR="00764D86" w:rsidRDefault="00764D86" w:rsidP="00764D86">
            <w:pPr>
              <w:pStyle w:val="Neotevilenodstavek"/>
              <w:widowControl w:val="0"/>
              <w:numPr>
                <w:ilvl w:val="1"/>
                <w:numId w:val="4"/>
              </w:numPr>
              <w:spacing w:before="0" w:after="0" w:line="260" w:lineRule="exact"/>
              <w:rPr>
                <w:iCs/>
                <w:szCs w:val="20"/>
              </w:rPr>
            </w:pPr>
            <w:r w:rsidRPr="00171E3B">
              <w:rPr>
                <w:iCs/>
                <w:szCs w:val="20"/>
              </w:rPr>
              <w:t>pristojnosti občin,</w:t>
            </w:r>
          </w:p>
          <w:p w:rsidR="00764D86" w:rsidRPr="00171E3B" w:rsidRDefault="00764D86" w:rsidP="00764D86">
            <w:pPr>
              <w:pStyle w:val="Neotevilenodstavek"/>
              <w:widowControl w:val="0"/>
              <w:numPr>
                <w:ilvl w:val="1"/>
                <w:numId w:val="4"/>
              </w:numPr>
              <w:spacing w:before="0" w:after="0" w:line="260" w:lineRule="exact"/>
              <w:rPr>
                <w:iCs/>
                <w:szCs w:val="20"/>
              </w:rPr>
            </w:pPr>
            <w:r>
              <w:rPr>
                <w:iCs/>
                <w:szCs w:val="20"/>
              </w:rPr>
              <w:t>delovanje občin,</w:t>
            </w:r>
          </w:p>
          <w:p w:rsidR="00764D86" w:rsidRPr="00171E3B" w:rsidRDefault="00764D86" w:rsidP="003A40D7">
            <w:pPr>
              <w:pStyle w:val="Neotevilenodstavek"/>
              <w:widowControl w:val="0"/>
              <w:numPr>
                <w:ilvl w:val="1"/>
                <w:numId w:val="4"/>
              </w:numPr>
              <w:spacing w:before="0" w:after="0" w:line="260" w:lineRule="exact"/>
              <w:rPr>
                <w:b/>
                <w:szCs w:val="20"/>
              </w:rPr>
            </w:pPr>
            <w:r>
              <w:rPr>
                <w:iCs/>
                <w:szCs w:val="20"/>
              </w:rPr>
              <w:t>financiranje občin.</w:t>
            </w:r>
          </w:p>
        </w:tc>
        <w:tc>
          <w:tcPr>
            <w:tcW w:w="2528" w:type="dxa"/>
            <w:gridSpan w:val="3"/>
            <w:tcBorders>
              <w:top w:val="single" w:sz="4" w:space="0" w:color="auto"/>
              <w:left w:val="single" w:sz="4" w:space="0" w:color="auto"/>
              <w:bottom w:val="single" w:sz="4" w:space="0" w:color="auto"/>
              <w:right w:val="single" w:sz="4" w:space="0" w:color="auto"/>
            </w:tcBorders>
          </w:tcPr>
          <w:p w:rsidR="00764D86" w:rsidRPr="00171E3B" w:rsidRDefault="00764D86" w:rsidP="00764D86">
            <w:pPr>
              <w:jc w:val="center"/>
              <w:rPr>
                <w:rFonts w:cs="Arial"/>
                <w:b/>
                <w:szCs w:val="20"/>
              </w:rPr>
            </w:pPr>
            <w:r w:rsidRPr="00171E3B">
              <w:rPr>
                <w:szCs w:val="20"/>
              </w:rPr>
              <w:t>NE</w:t>
            </w:r>
          </w:p>
        </w:tc>
      </w:tr>
      <w:tr w:rsidR="00764D86" w:rsidRPr="004D11F9" w:rsidTr="001C0A9A">
        <w:trPr>
          <w:trHeight w:val="255"/>
        </w:trPr>
        <w:tc>
          <w:tcPr>
            <w:tcW w:w="9316" w:type="dxa"/>
            <w:gridSpan w:val="12"/>
            <w:tcBorders>
              <w:top w:val="single" w:sz="4" w:space="0" w:color="auto"/>
              <w:left w:val="single" w:sz="4" w:space="0" w:color="auto"/>
              <w:bottom w:val="single" w:sz="4" w:space="0" w:color="auto"/>
              <w:right w:val="single" w:sz="4" w:space="0" w:color="auto"/>
            </w:tcBorders>
            <w:vAlign w:val="center"/>
          </w:tcPr>
          <w:p w:rsidR="00764D86" w:rsidRPr="00171E3B" w:rsidRDefault="00764D86" w:rsidP="00764D86">
            <w:pPr>
              <w:pStyle w:val="Neotevilenodstavek"/>
              <w:widowControl w:val="0"/>
              <w:spacing w:before="0" w:after="0" w:line="260" w:lineRule="exact"/>
              <w:rPr>
                <w:iCs/>
                <w:szCs w:val="20"/>
              </w:rPr>
            </w:pPr>
            <w:r>
              <w:rPr>
                <w:iCs/>
                <w:szCs w:val="20"/>
              </w:rPr>
              <w:t>Gradivo (predpis) je bilo poslano v mnenje</w:t>
            </w:r>
            <w:r w:rsidRPr="00171E3B">
              <w:rPr>
                <w:iCs/>
                <w:szCs w:val="20"/>
              </w:rPr>
              <w:t xml:space="preserve">: </w:t>
            </w:r>
          </w:p>
          <w:p w:rsidR="00764D86" w:rsidRPr="00171E3B" w:rsidRDefault="00764D86" w:rsidP="00764D86">
            <w:pPr>
              <w:pStyle w:val="Neotevilenodstavek"/>
              <w:widowControl w:val="0"/>
              <w:numPr>
                <w:ilvl w:val="0"/>
                <w:numId w:val="6"/>
              </w:numPr>
              <w:spacing w:before="0" w:after="0" w:line="260" w:lineRule="exact"/>
              <w:rPr>
                <w:iCs/>
                <w:szCs w:val="20"/>
              </w:rPr>
            </w:pPr>
            <w:r w:rsidRPr="00171E3B">
              <w:rPr>
                <w:iCs/>
                <w:szCs w:val="20"/>
              </w:rPr>
              <w:t>Skupnost</w:t>
            </w:r>
            <w:r>
              <w:rPr>
                <w:iCs/>
                <w:szCs w:val="20"/>
              </w:rPr>
              <w:t>i</w:t>
            </w:r>
            <w:r w:rsidRPr="00171E3B">
              <w:rPr>
                <w:iCs/>
                <w:szCs w:val="20"/>
              </w:rPr>
              <w:t xml:space="preserve"> občin Slovenije SOS: NE</w:t>
            </w:r>
          </w:p>
          <w:p w:rsidR="00764D86" w:rsidRPr="00171E3B" w:rsidRDefault="00764D86" w:rsidP="00764D86">
            <w:pPr>
              <w:pStyle w:val="Neotevilenodstavek"/>
              <w:widowControl w:val="0"/>
              <w:numPr>
                <w:ilvl w:val="0"/>
                <w:numId w:val="6"/>
              </w:numPr>
              <w:spacing w:before="0" w:after="0" w:line="260" w:lineRule="exact"/>
              <w:rPr>
                <w:iCs/>
                <w:szCs w:val="20"/>
              </w:rPr>
            </w:pPr>
            <w:r w:rsidRPr="00171E3B">
              <w:rPr>
                <w:iCs/>
                <w:szCs w:val="20"/>
              </w:rPr>
              <w:t>Združenj</w:t>
            </w:r>
            <w:r>
              <w:rPr>
                <w:iCs/>
                <w:szCs w:val="20"/>
              </w:rPr>
              <w:t>u</w:t>
            </w:r>
            <w:r w:rsidRPr="00171E3B">
              <w:rPr>
                <w:iCs/>
                <w:szCs w:val="20"/>
              </w:rPr>
              <w:t xml:space="preserve"> občin Slovenije ZOS: NE</w:t>
            </w:r>
          </w:p>
          <w:p w:rsidR="00764D86" w:rsidRPr="00171E3B" w:rsidRDefault="00764D86" w:rsidP="00764D86">
            <w:pPr>
              <w:pStyle w:val="Neotevilenodstavek"/>
              <w:widowControl w:val="0"/>
              <w:numPr>
                <w:ilvl w:val="0"/>
                <w:numId w:val="6"/>
              </w:numPr>
              <w:spacing w:before="0" w:after="0" w:line="260" w:lineRule="exact"/>
              <w:rPr>
                <w:iCs/>
                <w:szCs w:val="20"/>
              </w:rPr>
            </w:pPr>
            <w:r w:rsidRPr="00171E3B">
              <w:rPr>
                <w:iCs/>
                <w:szCs w:val="20"/>
              </w:rPr>
              <w:t>Združenj</w:t>
            </w:r>
            <w:r>
              <w:rPr>
                <w:iCs/>
                <w:szCs w:val="20"/>
              </w:rPr>
              <w:t>u</w:t>
            </w:r>
            <w:r w:rsidRPr="00171E3B">
              <w:rPr>
                <w:iCs/>
                <w:szCs w:val="20"/>
              </w:rPr>
              <w:t xml:space="preserve"> mestnih občin Slovenije ZMOS: NE</w:t>
            </w:r>
          </w:p>
          <w:p w:rsidR="00764D86" w:rsidRPr="00171E3B" w:rsidRDefault="00764D86" w:rsidP="00764D86">
            <w:pPr>
              <w:pStyle w:val="Neotevilenodstavek"/>
              <w:widowControl w:val="0"/>
              <w:spacing w:before="0" w:after="0" w:line="260" w:lineRule="exact"/>
              <w:rPr>
                <w:iCs/>
                <w:szCs w:val="20"/>
              </w:rPr>
            </w:pPr>
          </w:p>
          <w:p w:rsidR="00764D86" w:rsidRPr="00171E3B" w:rsidRDefault="00764D86" w:rsidP="00764D86">
            <w:pPr>
              <w:pStyle w:val="Neotevilenodstavek"/>
              <w:widowControl w:val="0"/>
              <w:spacing w:before="0" w:after="0" w:line="260" w:lineRule="exact"/>
              <w:rPr>
                <w:iCs/>
                <w:szCs w:val="20"/>
              </w:rPr>
            </w:pPr>
            <w:r w:rsidRPr="00171E3B">
              <w:rPr>
                <w:iCs/>
                <w:szCs w:val="20"/>
              </w:rPr>
              <w:t>Predlogi in pripombe združenj so bili upoštevani:</w:t>
            </w:r>
          </w:p>
          <w:p w:rsidR="00764D86" w:rsidRPr="00171E3B" w:rsidRDefault="00764D86" w:rsidP="00764D86">
            <w:pPr>
              <w:pStyle w:val="Neotevilenodstavek"/>
              <w:widowControl w:val="0"/>
              <w:numPr>
                <w:ilvl w:val="0"/>
                <w:numId w:val="7"/>
              </w:numPr>
              <w:spacing w:before="0" w:after="0" w:line="260" w:lineRule="exact"/>
              <w:rPr>
                <w:iCs/>
                <w:szCs w:val="20"/>
              </w:rPr>
            </w:pPr>
            <w:r w:rsidRPr="00171E3B">
              <w:rPr>
                <w:iCs/>
                <w:szCs w:val="20"/>
              </w:rPr>
              <w:t>v celoti,</w:t>
            </w:r>
          </w:p>
          <w:p w:rsidR="00764D86" w:rsidRPr="00171E3B" w:rsidRDefault="00764D86" w:rsidP="00764D86">
            <w:pPr>
              <w:pStyle w:val="Neotevilenodstavek"/>
              <w:widowControl w:val="0"/>
              <w:numPr>
                <w:ilvl w:val="0"/>
                <w:numId w:val="7"/>
              </w:numPr>
              <w:spacing w:before="0" w:after="0" w:line="260" w:lineRule="exact"/>
              <w:rPr>
                <w:iCs/>
                <w:szCs w:val="20"/>
              </w:rPr>
            </w:pPr>
            <w:r w:rsidRPr="00171E3B">
              <w:rPr>
                <w:iCs/>
                <w:szCs w:val="20"/>
              </w:rPr>
              <w:t>večinoma,</w:t>
            </w:r>
          </w:p>
          <w:p w:rsidR="00764D86" w:rsidRPr="00171E3B" w:rsidRDefault="00764D86" w:rsidP="00764D86">
            <w:pPr>
              <w:pStyle w:val="Neotevilenodstavek"/>
              <w:widowControl w:val="0"/>
              <w:numPr>
                <w:ilvl w:val="0"/>
                <w:numId w:val="7"/>
              </w:numPr>
              <w:spacing w:before="0" w:after="0" w:line="260" w:lineRule="exact"/>
              <w:rPr>
                <w:iCs/>
                <w:szCs w:val="20"/>
              </w:rPr>
            </w:pPr>
            <w:r w:rsidRPr="00171E3B">
              <w:rPr>
                <w:iCs/>
                <w:szCs w:val="20"/>
              </w:rPr>
              <w:t>delno,</w:t>
            </w:r>
          </w:p>
          <w:p w:rsidR="00764D86" w:rsidRDefault="00764D86" w:rsidP="00764D86">
            <w:pPr>
              <w:pStyle w:val="Neotevilenodstavek"/>
              <w:widowControl w:val="0"/>
              <w:numPr>
                <w:ilvl w:val="0"/>
                <w:numId w:val="7"/>
              </w:numPr>
              <w:spacing w:before="0" w:after="0" w:line="260" w:lineRule="exact"/>
              <w:rPr>
                <w:iCs/>
                <w:szCs w:val="20"/>
              </w:rPr>
            </w:pPr>
            <w:r w:rsidRPr="00171E3B">
              <w:rPr>
                <w:iCs/>
                <w:szCs w:val="20"/>
              </w:rPr>
              <w:t>niso bili upoštevani.</w:t>
            </w:r>
          </w:p>
          <w:p w:rsidR="00764D86" w:rsidRDefault="00764D86" w:rsidP="00764D86">
            <w:pPr>
              <w:pStyle w:val="Neotevilenodstavek"/>
              <w:widowControl w:val="0"/>
              <w:spacing w:before="0" w:after="0" w:line="260" w:lineRule="exact"/>
              <w:rPr>
                <w:iCs/>
                <w:szCs w:val="20"/>
              </w:rPr>
            </w:pPr>
          </w:p>
          <w:p w:rsidR="00764D86" w:rsidRDefault="00764D86" w:rsidP="00764D86">
            <w:pPr>
              <w:pStyle w:val="Neotevilenodstavek"/>
              <w:widowControl w:val="0"/>
              <w:spacing w:before="0" w:after="0" w:line="260" w:lineRule="exact"/>
              <w:rPr>
                <w:iCs/>
                <w:szCs w:val="20"/>
              </w:rPr>
            </w:pPr>
            <w:r>
              <w:rPr>
                <w:iCs/>
                <w:szCs w:val="20"/>
              </w:rPr>
              <w:t>Bistveni predlogi in pripombe, ki niso bili upoštevani.</w:t>
            </w:r>
          </w:p>
          <w:p w:rsidR="00764D86" w:rsidRPr="00171E3B" w:rsidRDefault="00764D86" w:rsidP="00764D86">
            <w:pPr>
              <w:rPr>
                <w:szCs w:val="20"/>
              </w:rPr>
            </w:pPr>
          </w:p>
        </w:tc>
      </w:tr>
      <w:tr w:rsidR="00764D86" w:rsidRPr="004D11F9" w:rsidTr="001C0A9A">
        <w:trPr>
          <w:trHeight w:val="255"/>
        </w:trPr>
        <w:tc>
          <w:tcPr>
            <w:tcW w:w="9316" w:type="dxa"/>
            <w:gridSpan w:val="12"/>
            <w:tcBorders>
              <w:top w:val="single" w:sz="4" w:space="0" w:color="auto"/>
              <w:left w:val="single" w:sz="4" w:space="0" w:color="auto"/>
              <w:bottom w:val="single" w:sz="4" w:space="0" w:color="auto"/>
              <w:right w:val="single" w:sz="4" w:space="0" w:color="auto"/>
            </w:tcBorders>
            <w:vAlign w:val="center"/>
          </w:tcPr>
          <w:p w:rsidR="00764D86" w:rsidRDefault="00764D86" w:rsidP="00764D86">
            <w:pPr>
              <w:pStyle w:val="Neotevilenodstavek"/>
              <w:widowControl w:val="0"/>
              <w:spacing w:before="0" w:after="0" w:line="260" w:lineRule="exact"/>
              <w:rPr>
                <w:iCs/>
                <w:szCs w:val="20"/>
              </w:rPr>
            </w:pPr>
            <w:r w:rsidRPr="00D063BD">
              <w:rPr>
                <w:b/>
                <w:szCs w:val="20"/>
              </w:rPr>
              <w:t>9. Predstavitev sodelovanja javnosti:</w:t>
            </w:r>
          </w:p>
        </w:tc>
      </w:tr>
      <w:tr w:rsidR="00764D86" w:rsidRPr="004D11F9" w:rsidTr="001C0A9A">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rsidR="00764D86" w:rsidRPr="00D063BD" w:rsidRDefault="00764D86" w:rsidP="00764D86">
            <w:pPr>
              <w:pStyle w:val="Neotevilenodstavek"/>
              <w:widowControl w:val="0"/>
              <w:spacing w:before="0" w:after="0" w:line="260" w:lineRule="exact"/>
              <w:rPr>
                <w:b/>
                <w:szCs w:val="20"/>
              </w:rPr>
            </w:pPr>
            <w:r w:rsidRPr="00D063BD">
              <w:rPr>
                <w:iCs/>
                <w:szCs w:val="20"/>
              </w:rPr>
              <w:t>Gradivo je bilo predhodno objavljeno na spletni strani predlagatelja:</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764D86" w:rsidRPr="00D063BD" w:rsidRDefault="00764D86" w:rsidP="00764D86">
            <w:pPr>
              <w:pStyle w:val="Neotevilenodstavek"/>
              <w:widowControl w:val="0"/>
              <w:spacing w:before="0" w:after="0" w:line="260" w:lineRule="exact"/>
              <w:rPr>
                <w:b/>
                <w:szCs w:val="20"/>
              </w:rPr>
            </w:pPr>
            <w:r w:rsidRPr="00171E3B">
              <w:rPr>
                <w:szCs w:val="20"/>
              </w:rPr>
              <w:t>NE</w:t>
            </w:r>
          </w:p>
        </w:tc>
      </w:tr>
      <w:tr w:rsidR="00764D86" w:rsidRPr="004D11F9" w:rsidTr="001C0A9A">
        <w:trPr>
          <w:trHeight w:val="255"/>
        </w:trPr>
        <w:tc>
          <w:tcPr>
            <w:tcW w:w="9316" w:type="dxa"/>
            <w:gridSpan w:val="12"/>
            <w:tcBorders>
              <w:top w:val="single" w:sz="4" w:space="0" w:color="auto"/>
              <w:left w:val="single" w:sz="4" w:space="0" w:color="auto"/>
              <w:bottom w:val="single" w:sz="4" w:space="0" w:color="auto"/>
              <w:right w:val="single" w:sz="4" w:space="0" w:color="auto"/>
            </w:tcBorders>
            <w:vAlign w:val="center"/>
          </w:tcPr>
          <w:p w:rsidR="00764D86" w:rsidRPr="00D063BD" w:rsidRDefault="00764D86" w:rsidP="003A40D7">
            <w:pPr>
              <w:pStyle w:val="Neotevilenodstavek"/>
              <w:widowControl w:val="0"/>
              <w:spacing w:before="0" w:after="0" w:line="260" w:lineRule="exact"/>
              <w:rPr>
                <w:b/>
                <w:szCs w:val="20"/>
              </w:rPr>
            </w:pPr>
            <w:r w:rsidRPr="005B1D6F">
              <w:rPr>
                <w:iCs/>
                <w:szCs w:val="20"/>
              </w:rPr>
              <w:t>Pri pripravi predloga sklepa se v skladu z 7. odstavkom 9. člena Poslovnika Vlade RS javnost ne povabi k sodelovanju.</w:t>
            </w:r>
          </w:p>
        </w:tc>
      </w:tr>
      <w:tr w:rsidR="00764D86" w:rsidRPr="004D11F9" w:rsidTr="001C0A9A">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rsidR="00764D86" w:rsidRPr="00D063BD" w:rsidRDefault="00764D86" w:rsidP="00764D86">
            <w:pPr>
              <w:pStyle w:val="Neotevilenodstavek"/>
              <w:widowControl w:val="0"/>
              <w:spacing w:before="0" w:after="0" w:line="260" w:lineRule="exact"/>
              <w:jc w:val="left"/>
              <w:rPr>
                <w:iCs/>
                <w:szCs w:val="20"/>
              </w:rPr>
            </w:pPr>
            <w:r w:rsidRPr="00D063BD">
              <w:rPr>
                <w:b/>
                <w:szCs w:val="20"/>
              </w:rPr>
              <w:t>10. Pri pripravi gradiva so bile upoštevane zahteve iz Resolucije o normativni dejavnosti:</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764D86" w:rsidRPr="00D063BD" w:rsidRDefault="00764D86" w:rsidP="00764D86">
            <w:pPr>
              <w:pStyle w:val="Neotevilenodstavek"/>
              <w:widowControl w:val="0"/>
              <w:spacing w:before="0" w:after="0" w:line="260" w:lineRule="exact"/>
              <w:rPr>
                <w:iCs/>
                <w:szCs w:val="20"/>
              </w:rPr>
            </w:pPr>
            <w:r w:rsidRPr="00D063BD">
              <w:rPr>
                <w:szCs w:val="20"/>
              </w:rPr>
              <w:t>NE</w:t>
            </w:r>
          </w:p>
        </w:tc>
      </w:tr>
      <w:tr w:rsidR="00764D86" w:rsidRPr="004D11F9" w:rsidTr="001C0A9A">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rsidR="00764D86" w:rsidRPr="00D063BD" w:rsidRDefault="00764D86" w:rsidP="00764D86">
            <w:pPr>
              <w:pStyle w:val="Neotevilenodstavek"/>
              <w:widowControl w:val="0"/>
              <w:spacing w:before="0" w:after="0" w:line="260" w:lineRule="exact"/>
              <w:rPr>
                <w:b/>
                <w:szCs w:val="20"/>
              </w:rPr>
            </w:pPr>
            <w:r w:rsidRPr="00D063BD">
              <w:rPr>
                <w:b/>
                <w:szCs w:val="20"/>
              </w:rPr>
              <w:t>11. Gradivo je uvrščeno v delovni program vlade:</w:t>
            </w:r>
          </w:p>
        </w:tc>
        <w:tc>
          <w:tcPr>
            <w:tcW w:w="2528" w:type="dxa"/>
            <w:gridSpan w:val="3"/>
            <w:tcBorders>
              <w:top w:val="single" w:sz="4" w:space="0" w:color="auto"/>
              <w:left w:val="single" w:sz="4" w:space="0" w:color="auto"/>
              <w:bottom w:val="single" w:sz="4" w:space="0" w:color="auto"/>
              <w:right w:val="single" w:sz="4" w:space="0" w:color="auto"/>
            </w:tcBorders>
            <w:vAlign w:val="center"/>
          </w:tcPr>
          <w:p w:rsidR="00764D86" w:rsidRPr="00D063BD" w:rsidRDefault="00764D86" w:rsidP="00764D86">
            <w:pPr>
              <w:pStyle w:val="Neotevilenodstavek"/>
              <w:widowControl w:val="0"/>
              <w:spacing w:before="0" w:after="0" w:line="260" w:lineRule="exact"/>
              <w:rPr>
                <w:szCs w:val="20"/>
              </w:rPr>
            </w:pPr>
            <w:r w:rsidRPr="00D063BD">
              <w:rPr>
                <w:szCs w:val="20"/>
              </w:rPr>
              <w:t>NE</w:t>
            </w:r>
          </w:p>
        </w:tc>
      </w:tr>
      <w:tr w:rsidR="00764D86" w:rsidRPr="004D11F9" w:rsidTr="001C0A9A">
        <w:trPr>
          <w:trHeight w:val="255"/>
        </w:trPr>
        <w:tc>
          <w:tcPr>
            <w:tcW w:w="9316" w:type="dxa"/>
            <w:gridSpan w:val="12"/>
            <w:tcBorders>
              <w:top w:val="single" w:sz="4" w:space="0" w:color="auto"/>
              <w:left w:val="single" w:sz="4" w:space="0" w:color="auto"/>
              <w:bottom w:val="single" w:sz="4" w:space="0" w:color="auto"/>
              <w:right w:val="single" w:sz="4" w:space="0" w:color="auto"/>
            </w:tcBorders>
            <w:vAlign w:val="center"/>
          </w:tcPr>
          <w:p w:rsidR="00764D86" w:rsidRPr="005C4899" w:rsidRDefault="00764D86" w:rsidP="00764D86">
            <w:pPr>
              <w:jc w:val="center"/>
              <w:rPr>
                <w:lang w:eastAsia="sl-SI"/>
              </w:rPr>
            </w:pPr>
          </w:p>
          <w:p w:rsidR="00764D86" w:rsidRDefault="00764D86" w:rsidP="00764D86">
            <w:pPr>
              <w:ind w:left="4956" w:firstLine="708"/>
              <w:jc w:val="center"/>
              <w:rPr>
                <w:lang w:eastAsia="sl-SI"/>
              </w:rPr>
            </w:pPr>
          </w:p>
          <w:p w:rsidR="00764D86" w:rsidRPr="005C4899" w:rsidRDefault="00A97EE8" w:rsidP="00764D86">
            <w:pPr>
              <w:ind w:left="4956" w:firstLine="708"/>
              <w:jc w:val="center"/>
              <w:rPr>
                <w:lang w:eastAsia="sl-SI"/>
              </w:rPr>
            </w:pPr>
            <w:r>
              <w:rPr>
                <w:lang w:eastAsia="sl-SI"/>
              </w:rPr>
              <w:t>Dr. Igor PAPIČ</w:t>
            </w:r>
          </w:p>
          <w:p w:rsidR="00764D86" w:rsidRDefault="00764D86" w:rsidP="00764D86">
            <w:pPr>
              <w:ind w:left="4956" w:firstLine="708"/>
              <w:jc w:val="center"/>
              <w:rPr>
                <w:lang w:eastAsia="sl-SI"/>
              </w:rPr>
            </w:pPr>
            <w:r w:rsidRPr="00D65E5A">
              <w:rPr>
                <w:lang w:eastAsia="sl-SI"/>
              </w:rPr>
              <w:t>MINIST</w:t>
            </w:r>
            <w:r w:rsidR="00A97EE8">
              <w:rPr>
                <w:lang w:eastAsia="sl-SI"/>
              </w:rPr>
              <w:t>ER</w:t>
            </w:r>
          </w:p>
          <w:p w:rsidR="00764D86" w:rsidRDefault="00764D86" w:rsidP="00764D86">
            <w:pPr>
              <w:widowControl w:val="0"/>
              <w:rPr>
                <w:rFonts w:cs="Arial"/>
                <w:b/>
                <w:szCs w:val="20"/>
              </w:rPr>
            </w:pPr>
          </w:p>
          <w:p w:rsidR="00764D86" w:rsidRPr="008D1759" w:rsidRDefault="00764D86" w:rsidP="00764D86">
            <w:pPr>
              <w:widowControl w:val="0"/>
              <w:rPr>
                <w:rFonts w:cs="Arial"/>
                <w:b/>
                <w:szCs w:val="20"/>
              </w:rPr>
            </w:pPr>
          </w:p>
        </w:tc>
      </w:tr>
    </w:tbl>
    <w:p w:rsidR="00C265C2" w:rsidRPr="00BF7CFE" w:rsidRDefault="00C265C2" w:rsidP="00C265C2">
      <w:pPr>
        <w:autoSpaceDE w:val="0"/>
        <w:autoSpaceDN w:val="0"/>
        <w:adjustRightInd w:val="0"/>
        <w:spacing w:line="240" w:lineRule="atLeast"/>
        <w:rPr>
          <w:rFonts w:cs="Arial"/>
          <w:b/>
          <w:szCs w:val="20"/>
        </w:rPr>
      </w:pPr>
      <w:r w:rsidRPr="00BF7CFE">
        <w:rPr>
          <w:rFonts w:cs="Arial"/>
          <w:b/>
          <w:szCs w:val="20"/>
        </w:rPr>
        <w:t>Priloge:</w:t>
      </w:r>
    </w:p>
    <w:p w:rsidR="00C265C2" w:rsidRPr="00E766D9" w:rsidRDefault="00C265C2" w:rsidP="00503DAF">
      <w:pPr>
        <w:numPr>
          <w:ilvl w:val="0"/>
          <w:numId w:val="8"/>
        </w:numPr>
        <w:spacing w:line="240" w:lineRule="atLeast"/>
        <w:ind w:right="-1"/>
        <w:rPr>
          <w:rFonts w:cs="Arial"/>
          <w:szCs w:val="20"/>
        </w:rPr>
      </w:pPr>
      <w:r w:rsidRPr="00E766D9">
        <w:rPr>
          <w:rFonts w:cs="Arial"/>
          <w:snapToGrid w:val="0"/>
          <w:szCs w:val="20"/>
        </w:rPr>
        <w:t xml:space="preserve">PRILOGA </w:t>
      </w:r>
      <w:r w:rsidR="00845658">
        <w:rPr>
          <w:rFonts w:cs="Arial"/>
          <w:snapToGrid w:val="0"/>
          <w:szCs w:val="20"/>
        </w:rPr>
        <w:t>2</w:t>
      </w:r>
      <w:r w:rsidRPr="00E766D9">
        <w:rPr>
          <w:rFonts w:cs="Arial"/>
          <w:snapToGrid w:val="0"/>
          <w:szCs w:val="20"/>
        </w:rPr>
        <w:t xml:space="preserve">: </w:t>
      </w:r>
      <w:r w:rsidR="00EF3DA6" w:rsidRPr="005A3A3D">
        <w:rPr>
          <w:rFonts w:cs="Arial"/>
          <w:szCs w:val="20"/>
        </w:rPr>
        <w:t>Podatki o izvedbi notranjih postopkov pred odločitvijo na seji vlade</w:t>
      </w:r>
    </w:p>
    <w:p w:rsidR="00357F46" w:rsidRPr="001870D4" w:rsidRDefault="00357F46" w:rsidP="00357F46">
      <w:pPr>
        <w:numPr>
          <w:ilvl w:val="0"/>
          <w:numId w:val="8"/>
        </w:numPr>
        <w:spacing w:line="240" w:lineRule="atLeast"/>
        <w:ind w:right="-1"/>
        <w:rPr>
          <w:rFonts w:cs="Arial"/>
          <w:szCs w:val="20"/>
        </w:rPr>
      </w:pPr>
      <w:r w:rsidRPr="00BF7CFE">
        <w:rPr>
          <w:rFonts w:cs="Arial"/>
          <w:snapToGrid w:val="0"/>
          <w:szCs w:val="20"/>
        </w:rPr>
        <w:t xml:space="preserve">PRILOGA </w:t>
      </w:r>
      <w:r>
        <w:rPr>
          <w:rFonts w:cs="Arial"/>
          <w:snapToGrid w:val="0"/>
          <w:szCs w:val="20"/>
        </w:rPr>
        <w:t xml:space="preserve">3: </w:t>
      </w:r>
      <w:r w:rsidR="00EF3DA6" w:rsidRPr="005A3A3D">
        <w:rPr>
          <w:iCs/>
          <w:szCs w:val="20"/>
        </w:rPr>
        <w:t>Predlog sklepa Vlade RS</w:t>
      </w:r>
    </w:p>
    <w:p w:rsidR="00EF3DA6" w:rsidRPr="00EF3DA6" w:rsidRDefault="00C265C2" w:rsidP="0068188E">
      <w:pPr>
        <w:numPr>
          <w:ilvl w:val="0"/>
          <w:numId w:val="8"/>
        </w:numPr>
        <w:spacing w:line="240" w:lineRule="atLeast"/>
        <w:ind w:right="-1"/>
        <w:rPr>
          <w:rFonts w:cs="Arial"/>
          <w:szCs w:val="20"/>
        </w:rPr>
      </w:pPr>
      <w:r w:rsidRPr="00EF3DA6">
        <w:rPr>
          <w:rFonts w:cs="Arial"/>
          <w:snapToGrid w:val="0"/>
          <w:szCs w:val="20"/>
        </w:rPr>
        <w:t xml:space="preserve">PRILOGA </w:t>
      </w:r>
      <w:r w:rsidR="00357F46" w:rsidRPr="00EF3DA6">
        <w:rPr>
          <w:rFonts w:cs="Arial"/>
          <w:snapToGrid w:val="0"/>
          <w:szCs w:val="20"/>
        </w:rPr>
        <w:t>4</w:t>
      </w:r>
      <w:r w:rsidRPr="00EF3DA6">
        <w:rPr>
          <w:rFonts w:cs="Arial"/>
          <w:snapToGrid w:val="0"/>
          <w:szCs w:val="20"/>
        </w:rPr>
        <w:t xml:space="preserve">: </w:t>
      </w:r>
      <w:r w:rsidR="00EF3DA6" w:rsidRPr="005A3A3D">
        <w:rPr>
          <w:iCs/>
          <w:szCs w:val="20"/>
        </w:rPr>
        <w:t>Obrazložitev</w:t>
      </w:r>
      <w:r w:rsidR="00EF3DA6" w:rsidRPr="00EF3DA6">
        <w:rPr>
          <w:rFonts w:cs="Arial"/>
          <w:snapToGrid w:val="0"/>
          <w:szCs w:val="20"/>
        </w:rPr>
        <w:t xml:space="preserve"> </w:t>
      </w:r>
    </w:p>
    <w:p w:rsidR="00F865CA" w:rsidRPr="00F865CA" w:rsidRDefault="0031365C" w:rsidP="006C1ABE">
      <w:pPr>
        <w:numPr>
          <w:ilvl w:val="0"/>
          <w:numId w:val="8"/>
        </w:numPr>
        <w:spacing w:line="240" w:lineRule="atLeast"/>
        <w:ind w:right="-1"/>
        <w:rPr>
          <w:rFonts w:cs="Arial"/>
          <w:snapToGrid w:val="0"/>
          <w:szCs w:val="20"/>
        </w:rPr>
      </w:pPr>
      <w:r w:rsidRPr="00F865CA">
        <w:rPr>
          <w:rFonts w:cs="Arial"/>
          <w:snapToGrid w:val="0"/>
          <w:szCs w:val="20"/>
        </w:rPr>
        <w:t xml:space="preserve">PRILOGA </w:t>
      </w:r>
      <w:r w:rsidR="00357F46" w:rsidRPr="00F865CA">
        <w:rPr>
          <w:rFonts w:cs="Arial"/>
          <w:snapToGrid w:val="0"/>
          <w:szCs w:val="20"/>
        </w:rPr>
        <w:t>5</w:t>
      </w:r>
      <w:r w:rsidRPr="00F865CA">
        <w:rPr>
          <w:rFonts w:cs="Arial"/>
          <w:snapToGrid w:val="0"/>
          <w:szCs w:val="20"/>
        </w:rPr>
        <w:t xml:space="preserve">: </w:t>
      </w:r>
      <w:r w:rsidR="00EF3DA6" w:rsidRPr="00F865CA">
        <w:rPr>
          <w:rFonts w:cs="Arial"/>
          <w:snapToGrid w:val="0"/>
          <w:szCs w:val="20"/>
        </w:rPr>
        <w:t xml:space="preserve">Sklep o potrditvi </w:t>
      </w:r>
      <w:r w:rsidR="00081059" w:rsidRPr="00F865CA">
        <w:rPr>
          <w:rFonts w:cs="Arial"/>
          <w:snapToGrid w:val="0"/>
          <w:szCs w:val="20"/>
        </w:rPr>
        <w:t>D</w:t>
      </w:r>
      <w:r w:rsidR="0098697F" w:rsidRPr="00F865CA">
        <w:rPr>
          <w:rFonts w:cs="Arial"/>
          <w:snapToGrid w:val="0"/>
          <w:szCs w:val="20"/>
        </w:rPr>
        <w:t>okumenta identifikacije</w:t>
      </w:r>
      <w:r w:rsidR="00EF3DA6" w:rsidRPr="00F865CA">
        <w:rPr>
          <w:rFonts w:cs="Arial"/>
          <w:snapToGrid w:val="0"/>
          <w:szCs w:val="20"/>
        </w:rPr>
        <w:t xml:space="preserve"> investicijskega </w:t>
      </w:r>
      <w:r w:rsidR="005A71F7" w:rsidRPr="00F865CA">
        <w:rPr>
          <w:rFonts w:cs="Arial"/>
          <w:szCs w:val="20"/>
        </w:rPr>
        <w:t>št</w:t>
      </w:r>
      <w:r w:rsidR="00F865CA" w:rsidRPr="00F865CA">
        <w:rPr>
          <w:rFonts w:cs="Arial"/>
          <w:szCs w:val="20"/>
        </w:rPr>
        <w:t>. 043-</w:t>
      </w:r>
      <w:r w:rsidR="00881FF6">
        <w:rPr>
          <w:rFonts w:cs="Arial"/>
          <w:szCs w:val="20"/>
        </w:rPr>
        <w:t>51</w:t>
      </w:r>
      <w:r w:rsidR="00F865CA" w:rsidRPr="00F865CA">
        <w:rPr>
          <w:rFonts w:cs="Arial"/>
          <w:szCs w:val="20"/>
        </w:rPr>
        <w:t xml:space="preserve">/2022 </w:t>
      </w:r>
      <w:r w:rsidR="006C507E" w:rsidRPr="00F865CA">
        <w:rPr>
          <w:rFonts w:cs="Arial"/>
          <w:szCs w:val="20"/>
        </w:rPr>
        <w:t xml:space="preserve">z dne </w:t>
      </w:r>
      <w:r w:rsidR="00F865CA" w:rsidRPr="00F865CA">
        <w:rPr>
          <w:rFonts w:cs="Arial"/>
          <w:szCs w:val="20"/>
        </w:rPr>
        <w:t>16.</w:t>
      </w:r>
      <w:r w:rsidR="00F865CA">
        <w:rPr>
          <w:rFonts w:cs="Arial"/>
          <w:szCs w:val="20"/>
        </w:rPr>
        <w:t xml:space="preserve"> </w:t>
      </w:r>
      <w:r w:rsidR="00F865CA" w:rsidRPr="00F865CA">
        <w:rPr>
          <w:rFonts w:cs="Arial"/>
          <w:szCs w:val="20"/>
        </w:rPr>
        <w:t>6</w:t>
      </w:r>
      <w:r w:rsidR="00F865CA">
        <w:rPr>
          <w:rFonts w:cs="Arial"/>
          <w:szCs w:val="20"/>
        </w:rPr>
        <w:t xml:space="preserve"> </w:t>
      </w:r>
      <w:r w:rsidR="00F865CA" w:rsidRPr="00F865CA">
        <w:rPr>
          <w:rFonts w:cs="Arial"/>
          <w:szCs w:val="20"/>
        </w:rPr>
        <w:t>.2022</w:t>
      </w:r>
    </w:p>
    <w:p w:rsidR="006023CD" w:rsidRPr="006C507E" w:rsidRDefault="00081059" w:rsidP="00D332FB">
      <w:pPr>
        <w:numPr>
          <w:ilvl w:val="0"/>
          <w:numId w:val="8"/>
        </w:numPr>
        <w:spacing w:line="240" w:lineRule="atLeast"/>
        <w:ind w:right="-1"/>
        <w:rPr>
          <w:rFonts w:cs="Arial"/>
          <w:snapToGrid w:val="0"/>
          <w:szCs w:val="20"/>
        </w:rPr>
      </w:pPr>
      <w:r w:rsidRPr="006C507E">
        <w:rPr>
          <w:rFonts w:cs="Arial"/>
          <w:snapToGrid w:val="0"/>
          <w:szCs w:val="20"/>
        </w:rPr>
        <w:t>PRILOGA 6: Sklep o potrditvi I</w:t>
      </w:r>
      <w:r w:rsidR="006023CD" w:rsidRPr="006C507E">
        <w:rPr>
          <w:rFonts w:cs="Arial"/>
          <w:snapToGrid w:val="0"/>
          <w:szCs w:val="20"/>
        </w:rPr>
        <w:t xml:space="preserve">nvesticijskega programa št. </w:t>
      </w:r>
      <w:r w:rsidRPr="006C507E">
        <w:rPr>
          <w:rFonts w:cs="Arial"/>
          <w:snapToGrid w:val="0"/>
          <w:szCs w:val="20"/>
        </w:rPr>
        <w:t>043-</w:t>
      </w:r>
      <w:r w:rsidR="006C507E" w:rsidRPr="006C507E">
        <w:rPr>
          <w:rFonts w:cs="Arial"/>
          <w:snapToGrid w:val="0"/>
          <w:szCs w:val="20"/>
        </w:rPr>
        <w:t>72</w:t>
      </w:r>
      <w:r w:rsidRPr="006C507E">
        <w:rPr>
          <w:rFonts w:cs="Arial"/>
          <w:snapToGrid w:val="0"/>
          <w:szCs w:val="20"/>
        </w:rPr>
        <w:t>/2021</w:t>
      </w:r>
      <w:r w:rsidR="006023CD" w:rsidRPr="006C507E">
        <w:rPr>
          <w:rFonts w:cs="Arial"/>
          <w:snapToGrid w:val="0"/>
          <w:szCs w:val="20"/>
        </w:rPr>
        <w:t xml:space="preserve"> z dne </w:t>
      </w:r>
      <w:r w:rsidR="006C507E" w:rsidRPr="006C507E">
        <w:rPr>
          <w:rFonts w:cs="Arial"/>
          <w:snapToGrid w:val="0"/>
          <w:szCs w:val="20"/>
        </w:rPr>
        <w:t>8</w:t>
      </w:r>
      <w:r w:rsidRPr="006C507E">
        <w:rPr>
          <w:rFonts w:cs="Arial"/>
          <w:snapToGrid w:val="0"/>
          <w:szCs w:val="20"/>
        </w:rPr>
        <w:t xml:space="preserve"> </w:t>
      </w:r>
      <w:r w:rsidR="006023CD" w:rsidRPr="006C507E">
        <w:rPr>
          <w:rFonts w:cs="Arial"/>
          <w:snapToGrid w:val="0"/>
          <w:szCs w:val="20"/>
        </w:rPr>
        <w:t>.</w:t>
      </w:r>
      <w:r w:rsidR="006C507E" w:rsidRPr="006C507E">
        <w:rPr>
          <w:rFonts w:cs="Arial"/>
          <w:snapToGrid w:val="0"/>
          <w:szCs w:val="20"/>
        </w:rPr>
        <w:t>9</w:t>
      </w:r>
      <w:r w:rsidR="006023CD" w:rsidRPr="006C507E">
        <w:rPr>
          <w:rFonts w:cs="Arial"/>
          <w:snapToGrid w:val="0"/>
          <w:szCs w:val="20"/>
        </w:rPr>
        <w:t>.</w:t>
      </w:r>
      <w:r w:rsidRPr="006C507E">
        <w:rPr>
          <w:rFonts w:cs="Arial"/>
          <w:snapToGrid w:val="0"/>
          <w:szCs w:val="20"/>
        </w:rPr>
        <w:t xml:space="preserve"> </w:t>
      </w:r>
      <w:r w:rsidR="006023CD" w:rsidRPr="006C507E">
        <w:rPr>
          <w:rFonts w:cs="Arial"/>
          <w:snapToGrid w:val="0"/>
          <w:szCs w:val="20"/>
        </w:rPr>
        <w:t>202</w:t>
      </w:r>
      <w:r w:rsidR="006C507E" w:rsidRPr="006C507E">
        <w:rPr>
          <w:rFonts w:cs="Arial"/>
          <w:snapToGrid w:val="0"/>
          <w:szCs w:val="20"/>
        </w:rPr>
        <w:t>2</w:t>
      </w:r>
    </w:p>
    <w:p w:rsidR="00BC7B38" w:rsidRPr="00881FF6" w:rsidRDefault="00C836D1" w:rsidP="00E96CF6">
      <w:pPr>
        <w:numPr>
          <w:ilvl w:val="0"/>
          <w:numId w:val="8"/>
        </w:numPr>
        <w:spacing w:line="240" w:lineRule="atLeast"/>
        <w:ind w:right="-1"/>
        <w:rPr>
          <w:rFonts w:eastAsia="Times New Roman" w:cs="Arial"/>
          <w:vanish/>
          <w:szCs w:val="20"/>
        </w:rPr>
      </w:pPr>
      <w:r w:rsidRPr="00881FF6">
        <w:rPr>
          <w:rFonts w:cs="Arial"/>
          <w:snapToGrid w:val="0"/>
          <w:szCs w:val="20"/>
        </w:rPr>
        <w:t xml:space="preserve">PRILOGA 7: </w:t>
      </w:r>
      <w:r w:rsidR="00953CE5" w:rsidRPr="00881FF6">
        <w:rPr>
          <w:rFonts w:cs="Arial"/>
          <w:snapToGrid w:val="0"/>
          <w:szCs w:val="20"/>
        </w:rPr>
        <w:t>Tabela</w:t>
      </w:r>
    </w:p>
    <w:p w:rsidR="00C836D1" w:rsidRPr="00081059" w:rsidRDefault="00C836D1" w:rsidP="00F06297">
      <w:pPr>
        <w:spacing w:line="240" w:lineRule="atLeast"/>
        <w:ind w:left="567" w:right="-1"/>
        <w:rPr>
          <w:rFonts w:eastAsia="Times New Roman" w:cs="Arial"/>
          <w:vanish/>
          <w:szCs w:val="20"/>
        </w:rPr>
      </w:pPr>
    </w:p>
    <w:p w:rsidR="005C4899" w:rsidRPr="005C4899" w:rsidRDefault="005C4899" w:rsidP="005C4899">
      <w:pPr>
        <w:keepLines/>
        <w:framePr w:w="9962" w:wrap="auto" w:hAnchor="text" w:x="1300"/>
        <w:rPr>
          <w:rFonts w:eastAsia="Times New Roman" w:cs="Arial"/>
          <w:szCs w:val="20"/>
        </w:rPr>
        <w:sectPr w:rsidR="005C4899" w:rsidRPr="005C4899" w:rsidSect="003A40D7">
          <w:footerReference w:type="default" r:id="rId14"/>
          <w:headerReference w:type="first" r:id="rId15"/>
          <w:pgSz w:w="11906" w:h="16838"/>
          <w:pgMar w:top="1418" w:right="1418" w:bottom="1560" w:left="1418" w:header="709" w:footer="709" w:gutter="0"/>
          <w:cols w:space="708"/>
          <w:docGrid w:linePitch="360"/>
        </w:sectPr>
      </w:pPr>
    </w:p>
    <w:p w:rsidR="008603B3" w:rsidRPr="005B1D6F" w:rsidRDefault="00C265C2" w:rsidP="008603B3">
      <w:pPr>
        <w:pStyle w:val="datumtevilka"/>
        <w:jc w:val="right"/>
      </w:pPr>
      <w:r>
        <w:rPr>
          <w:rFonts w:cs="Arial"/>
        </w:rPr>
        <w:lastRenderedPageBreak/>
        <w:t xml:space="preserve">PRILOGA </w:t>
      </w:r>
      <w:r w:rsidR="0059448B">
        <w:rPr>
          <w:rFonts w:cs="Arial"/>
        </w:rPr>
        <w:t>3</w:t>
      </w:r>
    </w:p>
    <w:tbl>
      <w:tblPr>
        <w:tblpPr w:leftFromText="142" w:rightFromText="142" w:bottomFromText="6005" w:vertAnchor="page" w:horzAnchor="page" w:tblpX="925" w:tblpY="869"/>
        <w:tblW w:w="0" w:type="auto"/>
        <w:tblLook w:val="04A0" w:firstRow="1" w:lastRow="0" w:firstColumn="1" w:lastColumn="0" w:noHBand="0" w:noVBand="1"/>
      </w:tblPr>
      <w:tblGrid>
        <w:gridCol w:w="284"/>
      </w:tblGrid>
      <w:tr w:rsidR="008603B3" w:rsidRPr="005B1D6F" w:rsidTr="00231F51">
        <w:trPr>
          <w:cantSplit/>
          <w:trHeight w:hRule="exact" w:val="847"/>
        </w:trPr>
        <w:tc>
          <w:tcPr>
            <w:tcW w:w="284" w:type="dxa"/>
          </w:tcPr>
          <w:p w:rsidR="00034CF7" w:rsidRDefault="00034CF7" w:rsidP="004460F9">
            <w:pPr>
              <w:autoSpaceDE w:val="0"/>
              <w:autoSpaceDN w:val="0"/>
              <w:adjustRightInd w:val="0"/>
              <w:spacing w:line="240" w:lineRule="auto"/>
              <w:rPr>
                <w:rFonts w:ascii="Republika" w:hAnsi="Republika"/>
                <w:color w:val="529DBA"/>
                <w:sz w:val="60"/>
                <w:szCs w:val="60"/>
              </w:rPr>
            </w:pPr>
          </w:p>
          <w:p w:rsidR="00034CF7" w:rsidRPr="00034CF7" w:rsidRDefault="00034CF7" w:rsidP="00034CF7">
            <w:pPr>
              <w:rPr>
                <w:rFonts w:ascii="Republika" w:hAnsi="Republika"/>
                <w:sz w:val="60"/>
                <w:szCs w:val="60"/>
              </w:rPr>
            </w:pPr>
          </w:p>
          <w:p w:rsidR="00034CF7" w:rsidRPr="00034CF7" w:rsidRDefault="00034CF7" w:rsidP="00034CF7">
            <w:pPr>
              <w:rPr>
                <w:rFonts w:ascii="Republika" w:hAnsi="Republika"/>
                <w:sz w:val="60"/>
                <w:szCs w:val="60"/>
              </w:rPr>
            </w:pPr>
          </w:p>
          <w:p w:rsidR="00034CF7" w:rsidRPr="00034CF7" w:rsidRDefault="00034CF7" w:rsidP="00034CF7">
            <w:pPr>
              <w:rPr>
                <w:rFonts w:ascii="Republika" w:hAnsi="Republika"/>
                <w:sz w:val="60"/>
                <w:szCs w:val="60"/>
              </w:rPr>
            </w:pPr>
          </w:p>
          <w:p w:rsidR="00034CF7" w:rsidRPr="00034CF7" w:rsidRDefault="00034CF7" w:rsidP="00034CF7">
            <w:pPr>
              <w:rPr>
                <w:rFonts w:ascii="Republika" w:hAnsi="Republika"/>
                <w:sz w:val="60"/>
                <w:szCs w:val="60"/>
              </w:rPr>
            </w:pPr>
          </w:p>
          <w:p w:rsidR="00034CF7" w:rsidRPr="00034CF7" w:rsidRDefault="00034CF7" w:rsidP="00034CF7">
            <w:pPr>
              <w:rPr>
                <w:rFonts w:ascii="Republika" w:hAnsi="Republika"/>
                <w:sz w:val="60"/>
                <w:szCs w:val="60"/>
              </w:rPr>
            </w:pPr>
          </w:p>
          <w:p w:rsidR="00034CF7" w:rsidRPr="00034CF7" w:rsidRDefault="00034CF7" w:rsidP="00034CF7">
            <w:pPr>
              <w:rPr>
                <w:rFonts w:ascii="Republika" w:hAnsi="Republika"/>
                <w:sz w:val="60"/>
                <w:szCs w:val="60"/>
              </w:rPr>
            </w:pPr>
          </w:p>
          <w:p w:rsidR="00034CF7" w:rsidRPr="00034CF7" w:rsidRDefault="00034CF7" w:rsidP="00034CF7">
            <w:pPr>
              <w:rPr>
                <w:rFonts w:ascii="Republika" w:hAnsi="Republika"/>
                <w:sz w:val="60"/>
                <w:szCs w:val="60"/>
              </w:rPr>
            </w:pPr>
          </w:p>
          <w:p w:rsidR="00034CF7" w:rsidRPr="00034CF7" w:rsidRDefault="00034CF7" w:rsidP="00034CF7">
            <w:pPr>
              <w:rPr>
                <w:rFonts w:ascii="Republika" w:hAnsi="Republika"/>
                <w:sz w:val="60"/>
                <w:szCs w:val="60"/>
              </w:rPr>
            </w:pPr>
          </w:p>
          <w:p w:rsidR="00034CF7" w:rsidRPr="00034CF7" w:rsidRDefault="00034CF7" w:rsidP="00034CF7">
            <w:pPr>
              <w:rPr>
                <w:rFonts w:ascii="Republika" w:hAnsi="Republika"/>
                <w:sz w:val="60"/>
                <w:szCs w:val="60"/>
              </w:rPr>
            </w:pPr>
          </w:p>
          <w:p w:rsidR="00034CF7" w:rsidRPr="00034CF7" w:rsidRDefault="00034CF7" w:rsidP="00034CF7">
            <w:pPr>
              <w:rPr>
                <w:rFonts w:ascii="Republika" w:hAnsi="Republika"/>
                <w:sz w:val="60"/>
                <w:szCs w:val="60"/>
              </w:rPr>
            </w:pPr>
          </w:p>
          <w:p w:rsidR="00034CF7" w:rsidRPr="00034CF7" w:rsidRDefault="00034CF7" w:rsidP="00034CF7">
            <w:pPr>
              <w:rPr>
                <w:rFonts w:ascii="Republika" w:hAnsi="Republika"/>
                <w:sz w:val="60"/>
                <w:szCs w:val="60"/>
              </w:rPr>
            </w:pPr>
          </w:p>
          <w:p w:rsidR="00034CF7" w:rsidRPr="00034CF7" w:rsidRDefault="00034CF7" w:rsidP="00034CF7">
            <w:pPr>
              <w:rPr>
                <w:rFonts w:ascii="Republika" w:hAnsi="Republika"/>
                <w:sz w:val="60"/>
                <w:szCs w:val="60"/>
              </w:rPr>
            </w:pPr>
          </w:p>
          <w:p w:rsidR="00034CF7" w:rsidRPr="00034CF7" w:rsidRDefault="00034CF7" w:rsidP="00034CF7">
            <w:pPr>
              <w:rPr>
                <w:rFonts w:ascii="Republika" w:hAnsi="Republika"/>
                <w:sz w:val="60"/>
                <w:szCs w:val="60"/>
              </w:rPr>
            </w:pPr>
          </w:p>
          <w:p w:rsidR="00034CF7" w:rsidRPr="00034CF7" w:rsidRDefault="00034CF7" w:rsidP="00034CF7">
            <w:pPr>
              <w:rPr>
                <w:rFonts w:ascii="Republika" w:hAnsi="Republika"/>
                <w:sz w:val="60"/>
                <w:szCs w:val="60"/>
              </w:rPr>
            </w:pPr>
          </w:p>
          <w:p w:rsidR="00034CF7" w:rsidRPr="00034CF7" w:rsidRDefault="00034CF7" w:rsidP="00034CF7">
            <w:pPr>
              <w:rPr>
                <w:rFonts w:ascii="Republika" w:hAnsi="Republika"/>
                <w:sz w:val="60"/>
                <w:szCs w:val="60"/>
              </w:rPr>
            </w:pPr>
          </w:p>
          <w:p w:rsidR="008603B3" w:rsidRPr="00034CF7" w:rsidRDefault="008603B3" w:rsidP="00034CF7">
            <w:pPr>
              <w:rPr>
                <w:rFonts w:ascii="Republika" w:hAnsi="Republika"/>
                <w:sz w:val="60"/>
                <w:szCs w:val="60"/>
              </w:rPr>
            </w:pPr>
          </w:p>
        </w:tc>
      </w:tr>
    </w:tbl>
    <w:p w:rsidR="008603B3" w:rsidRDefault="008603B3" w:rsidP="008603B3">
      <w:pPr>
        <w:pStyle w:val="Glava"/>
        <w:tabs>
          <w:tab w:val="left" w:pos="5112"/>
        </w:tabs>
        <w:spacing w:before="120" w:line="240" w:lineRule="exact"/>
        <w:rPr>
          <w:rFonts w:cs="Arial"/>
          <w:sz w:val="16"/>
        </w:rPr>
      </w:pPr>
    </w:p>
    <w:p w:rsidR="008603B3" w:rsidRDefault="008603B3" w:rsidP="008603B3">
      <w:pPr>
        <w:pStyle w:val="Glava"/>
        <w:tabs>
          <w:tab w:val="left" w:pos="5112"/>
        </w:tabs>
        <w:spacing w:before="120" w:line="240" w:lineRule="exact"/>
        <w:rPr>
          <w:rFonts w:cs="Arial"/>
          <w:sz w:val="16"/>
        </w:rPr>
      </w:pPr>
    </w:p>
    <w:p w:rsidR="008603B3" w:rsidRDefault="008603B3" w:rsidP="008603B3">
      <w:pPr>
        <w:pStyle w:val="Glava"/>
        <w:tabs>
          <w:tab w:val="left" w:pos="5112"/>
        </w:tabs>
        <w:spacing w:before="120" w:line="240" w:lineRule="exact"/>
        <w:rPr>
          <w:rFonts w:cs="Arial"/>
          <w:sz w:val="16"/>
        </w:rPr>
      </w:pPr>
    </w:p>
    <w:p w:rsidR="008603B3" w:rsidRPr="00E75840" w:rsidRDefault="008603B3" w:rsidP="008603B3">
      <w:pPr>
        <w:pStyle w:val="Glava"/>
        <w:tabs>
          <w:tab w:val="left" w:pos="5112"/>
        </w:tabs>
        <w:spacing w:before="120" w:line="240" w:lineRule="exact"/>
        <w:rPr>
          <w:rFonts w:cs="Arial"/>
          <w:sz w:val="16"/>
        </w:rPr>
      </w:pPr>
      <w:r w:rsidRPr="00E75840">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E75840">
        <w:rPr>
          <w:rFonts w:cs="Arial"/>
          <w:sz w:val="16"/>
        </w:rPr>
        <w:t>Gregorčičeva 20–25, Sl-1001 Ljubljana</w:t>
      </w:r>
      <w:r w:rsidRPr="00E75840">
        <w:rPr>
          <w:rFonts w:cs="Arial"/>
          <w:sz w:val="16"/>
        </w:rPr>
        <w:tab/>
      </w:r>
      <w:r w:rsidRPr="00E75840">
        <w:rPr>
          <w:rFonts w:cs="Arial"/>
          <w:sz w:val="16"/>
        </w:rPr>
        <w:tab/>
        <w:t>T: +386 1 478 1000</w:t>
      </w:r>
      <w:r w:rsidRPr="00E75840">
        <w:rPr>
          <w:rFonts w:cs="Arial"/>
          <w:szCs w:val="20"/>
        </w:rPr>
        <w:t xml:space="preserve"> </w:t>
      </w:r>
    </w:p>
    <w:p w:rsidR="008603B3" w:rsidRPr="00E75840" w:rsidRDefault="008603B3" w:rsidP="008603B3">
      <w:pPr>
        <w:pStyle w:val="Glava"/>
        <w:tabs>
          <w:tab w:val="left" w:pos="5112"/>
        </w:tabs>
        <w:spacing w:line="240" w:lineRule="exact"/>
        <w:rPr>
          <w:rFonts w:cs="Arial"/>
          <w:sz w:val="16"/>
        </w:rPr>
      </w:pPr>
      <w:r w:rsidRPr="00E75840">
        <w:rPr>
          <w:rFonts w:cs="Arial"/>
          <w:sz w:val="16"/>
        </w:rPr>
        <w:tab/>
      </w:r>
      <w:r w:rsidRPr="00E75840">
        <w:rPr>
          <w:rFonts w:cs="Arial"/>
          <w:sz w:val="16"/>
        </w:rPr>
        <w:tab/>
        <w:t>F: +386 1 478 1607</w:t>
      </w:r>
    </w:p>
    <w:p w:rsidR="008603B3" w:rsidRPr="00E75840" w:rsidRDefault="008603B3" w:rsidP="008603B3">
      <w:pPr>
        <w:pStyle w:val="Glava"/>
        <w:tabs>
          <w:tab w:val="left" w:pos="5112"/>
        </w:tabs>
        <w:spacing w:line="240" w:lineRule="exact"/>
        <w:rPr>
          <w:rFonts w:cs="Arial"/>
          <w:sz w:val="16"/>
        </w:rPr>
      </w:pPr>
      <w:r w:rsidRPr="00E75840">
        <w:rPr>
          <w:rFonts w:cs="Arial"/>
          <w:sz w:val="16"/>
        </w:rPr>
        <w:tab/>
      </w:r>
      <w:r w:rsidRPr="00E75840">
        <w:rPr>
          <w:rFonts w:cs="Arial"/>
          <w:sz w:val="16"/>
        </w:rPr>
        <w:tab/>
        <w:t>E: gp.gs@gov.si</w:t>
      </w:r>
    </w:p>
    <w:p w:rsidR="008603B3" w:rsidRPr="00E75840" w:rsidRDefault="008603B3" w:rsidP="008603B3">
      <w:pPr>
        <w:pStyle w:val="Glava"/>
        <w:tabs>
          <w:tab w:val="left" w:pos="5112"/>
        </w:tabs>
        <w:spacing w:line="240" w:lineRule="exact"/>
        <w:rPr>
          <w:rFonts w:cs="Arial"/>
          <w:sz w:val="16"/>
        </w:rPr>
      </w:pPr>
      <w:r w:rsidRPr="00E75840">
        <w:rPr>
          <w:rFonts w:cs="Arial"/>
          <w:sz w:val="16"/>
        </w:rPr>
        <w:tab/>
      </w:r>
      <w:r w:rsidRPr="00E75840">
        <w:rPr>
          <w:rFonts w:cs="Arial"/>
          <w:sz w:val="16"/>
        </w:rPr>
        <w:tab/>
        <w:t>http://www.vlada.si/</w:t>
      </w:r>
    </w:p>
    <w:p w:rsidR="008603B3" w:rsidRPr="00E75840" w:rsidRDefault="008603B3" w:rsidP="008603B3">
      <w:pPr>
        <w:pStyle w:val="Glava"/>
        <w:tabs>
          <w:tab w:val="left" w:pos="5112"/>
        </w:tabs>
      </w:pPr>
    </w:p>
    <w:p w:rsidR="001A634E" w:rsidRPr="00E75840" w:rsidRDefault="001A634E" w:rsidP="00271A5C"/>
    <w:p w:rsidR="008603B3" w:rsidRPr="00E75840" w:rsidRDefault="008603B3" w:rsidP="00271A5C">
      <w:r w:rsidRPr="00E75840">
        <w:t xml:space="preserve">Številka: </w:t>
      </w:r>
      <w:r w:rsidRPr="00E75840">
        <w:tab/>
        <w:t>…………………..</w:t>
      </w:r>
    </w:p>
    <w:p w:rsidR="008603B3" w:rsidRPr="00E75840" w:rsidRDefault="008603B3" w:rsidP="00271A5C">
      <w:r w:rsidRPr="00E75840">
        <w:t xml:space="preserve">Datum: </w:t>
      </w:r>
      <w:r w:rsidRPr="00E75840">
        <w:tab/>
        <w:t>…………………….</w:t>
      </w:r>
    </w:p>
    <w:p w:rsidR="008603B3" w:rsidRPr="00E75840" w:rsidRDefault="008603B3" w:rsidP="00271A5C"/>
    <w:p w:rsidR="008603B3" w:rsidRPr="00E75840" w:rsidRDefault="008603B3" w:rsidP="00D65E5A">
      <w:pPr>
        <w:jc w:val="both"/>
      </w:pPr>
    </w:p>
    <w:p w:rsidR="00E75840" w:rsidRPr="00E75840" w:rsidRDefault="00E75840" w:rsidP="00E75840">
      <w:pPr>
        <w:pStyle w:val="Neotevilenodstavek"/>
        <w:spacing w:before="0" w:after="0" w:line="260" w:lineRule="exact"/>
        <w:rPr>
          <w:iCs/>
          <w:szCs w:val="20"/>
        </w:rPr>
      </w:pPr>
    </w:p>
    <w:p w:rsidR="00E75840" w:rsidRPr="00E75840" w:rsidRDefault="00E75840" w:rsidP="00E75840">
      <w:pPr>
        <w:pStyle w:val="Neotevilenodstavek"/>
        <w:spacing w:before="0" w:after="0" w:line="260" w:lineRule="exact"/>
        <w:rPr>
          <w:iCs/>
          <w:szCs w:val="20"/>
        </w:rPr>
      </w:pPr>
    </w:p>
    <w:p w:rsidR="001C5474" w:rsidRPr="001C5474" w:rsidRDefault="001C5474" w:rsidP="001C5474">
      <w:pPr>
        <w:rPr>
          <w:rFonts w:eastAsia="Times New Roman" w:cs="Arial"/>
          <w:iCs/>
          <w:szCs w:val="20"/>
          <w:lang w:eastAsia="sl-SI"/>
        </w:rPr>
      </w:pPr>
      <w:r w:rsidRPr="001C5474">
        <w:rPr>
          <w:rFonts w:eastAsia="Times New Roman" w:cs="Arial"/>
          <w:iCs/>
          <w:szCs w:val="20"/>
          <w:lang w:eastAsia="sl-SI"/>
        </w:rPr>
        <w:t xml:space="preserve">Na podlagi petega odstavka 31. člena Zakona o izvrševanju proračunov Republike Slovenije za leti 2022 in 2023 (Uradni list RS, št. 187/21 </w:t>
      </w:r>
      <w:r w:rsidR="00BC7B38">
        <w:rPr>
          <w:rFonts w:eastAsia="Times New Roman" w:cs="Arial"/>
          <w:iCs/>
          <w:szCs w:val="20"/>
          <w:lang w:eastAsia="sl-SI"/>
        </w:rPr>
        <w:t>in 206/21-ZDUPŠOP</w:t>
      </w:r>
      <w:r w:rsidRPr="001C5474">
        <w:rPr>
          <w:rFonts w:eastAsia="Times New Roman" w:cs="Arial"/>
          <w:iCs/>
          <w:szCs w:val="20"/>
          <w:lang w:eastAsia="sl-SI"/>
        </w:rPr>
        <w:t>) je Vlada Republike Slovenije na ________ seji dne__________ sprejela naslednji:</w:t>
      </w:r>
    </w:p>
    <w:p w:rsidR="001C5474" w:rsidRPr="00BF7CFE" w:rsidRDefault="001C5474" w:rsidP="001C5474">
      <w:pPr>
        <w:widowControl w:val="0"/>
        <w:autoSpaceDE w:val="0"/>
        <w:autoSpaceDN w:val="0"/>
        <w:adjustRightInd w:val="0"/>
        <w:spacing w:line="240" w:lineRule="atLeast"/>
        <w:jc w:val="center"/>
        <w:rPr>
          <w:rFonts w:cs="Arial"/>
          <w:b/>
          <w:iCs/>
          <w:szCs w:val="20"/>
          <w:lang w:eastAsia="sl-SI"/>
        </w:rPr>
      </w:pPr>
      <w:r w:rsidRPr="00BF7CFE">
        <w:rPr>
          <w:rFonts w:cs="Arial"/>
          <w:b/>
          <w:iCs/>
          <w:szCs w:val="20"/>
          <w:lang w:eastAsia="sl-SI"/>
        </w:rPr>
        <w:t>S K L E P:</w:t>
      </w:r>
    </w:p>
    <w:p w:rsidR="001C5474" w:rsidRPr="00BF7CFE" w:rsidRDefault="001C5474" w:rsidP="001C5474">
      <w:pPr>
        <w:pStyle w:val="Neotevilenodstavek"/>
        <w:spacing w:before="0" w:after="0" w:line="260" w:lineRule="exact"/>
        <w:rPr>
          <w:iCs/>
          <w:szCs w:val="20"/>
        </w:rPr>
      </w:pPr>
    </w:p>
    <w:p w:rsidR="00A97EE8" w:rsidRPr="002766D9" w:rsidRDefault="00A97EE8" w:rsidP="00A97EE8">
      <w:pPr>
        <w:rPr>
          <w:rFonts w:eastAsia="Times New Roman" w:cs="Arial"/>
          <w:b/>
          <w:szCs w:val="20"/>
          <w:lang w:eastAsia="sl-SI"/>
        </w:rPr>
      </w:pPr>
      <w:r>
        <w:rPr>
          <w:rFonts w:eastAsia="Times New Roman" w:cs="Arial"/>
          <w:szCs w:val="20"/>
        </w:rPr>
        <w:t>V veljavni Načrt</w:t>
      </w:r>
      <w:r w:rsidRPr="00DA1421">
        <w:rPr>
          <w:rFonts w:eastAsia="Times New Roman" w:cs="Arial"/>
          <w:szCs w:val="20"/>
        </w:rPr>
        <w:t xml:space="preserve"> razvojnih programov </w:t>
      </w:r>
      <w:r w:rsidR="006C507E">
        <w:rPr>
          <w:rFonts w:eastAsia="Times New Roman" w:cs="Arial"/>
          <w:szCs w:val="20"/>
        </w:rPr>
        <w:t>2022-2025 se</w:t>
      </w:r>
      <w:r>
        <w:rPr>
          <w:rFonts w:eastAsia="Times New Roman" w:cs="Arial"/>
          <w:szCs w:val="20"/>
        </w:rPr>
        <w:t xml:space="preserve"> skladn</w:t>
      </w:r>
      <w:r w:rsidR="006C507E">
        <w:rPr>
          <w:rFonts w:eastAsia="Times New Roman" w:cs="Arial"/>
          <w:szCs w:val="20"/>
        </w:rPr>
        <w:t>o s podatki iz priložene tabele</w:t>
      </w:r>
      <w:r w:rsidRPr="00DA1421">
        <w:rPr>
          <w:rFonts w:eastAsia="Times New Roman" w:cs="Arial"/>
          <w:szCs w:val="20"/>
        </w:rPr>
        <w:t xml:space="preserve"> </w:t>
      </w:r>
      <w:r>
        <w:rPr>
          <w:rFonts w:eastAsia="Times New Roman" w:cs="Arial"/>
          <w:szCs w:val="20"/>
        </w:rPr>
        <w:t>uvrsti</w:t>
      </w:r>
      <w:r w:rsidRPr="00DA1421">
        <w:rPr>
          <w:rFonts w:eastAsia="Times New Roman" w:cs="Arial"/>
          <w:szCs w:val="20"/>
        </w:rPr>
        <w:t xml:space="preserve"> </w:t>
      </w:r>
      <w:r>
        <w:rPr>
          <w:rFonts w:eastAsia="Times New Roman" w:cs="Arial"/>
          <w:szCs w:val="20"/>
        </w:rPr>
        <w:t xml:space="preserve">novi </w:t>
      </w:r>
      <w:r w:rsidRPr="008916EE">
        <w:rPr>
          <w:rFonts w:eastAsia="Times New Roman" w:cs="Arial"/>
          <w:szCs w:val="20"/>
        </w:rPr>
        <w:t xml:space="preserve">projekt </w:t>
      </w:r>
      <w:r w:rsidRPr="008916EE">
        <w:rPr>
          <w:rFonts w:eastAsia="Times New Roman" w:cs="Arial"/>
          <w:szCs w:val="20"/>
          <w:lang w:eastAsia="sl-SI"/>
        </w:rPr>
        <w:t>3330-2</w:t>
      </w:r>
      <w:r>
        <w:rPr>
          <w:rFonts w:eastAsia="Times New Roman" w:cs="Arial"/>
          <w:szCs w:val="20"/>
          <w:lang w:eastAsia="sl-SI"/>
        </w:rPr>
        <w:t>2</w:t>
      </w:r>
      <w:r w:rsidRPr="00A07889">
        <w:rPr>
          <w:rFonts w:eastAsia="Times New Roman" w:cs="Arial"/>
          <w:szCs w:val="20"/>
          <w:lang w:eastAsia="sl-SI"/>
        </w:rPr>
        <w:t>-</w:t>
      </w:r>
      <w:r w:rsidR="00F06297">
        <w:rPr>
          <w:rFonts w:eastAsia="Times New Roman" w:cs="Arial"/>
          <w:szCs w:val="20"/>
          <w:lang w:eastAsia="sl-SI"/>
        </w:rPr>
        <w:t>5021</w:t>
      </w:r>
      <w:r w:rsidRPr="00A07889">
        <w:rPr>
          <w:rFonts w:eastAsia="Times New Roman" w:cs="Arial"/>
          <w:szCs w:val="20"/>
          <w:lang w:eastAsia="sl-SI"/>
        </w:rPr>
        <w:t xml:space="preserve"> </w:t>
      </w:r>
      <w:r w:rsidRPr="00881FF6">
        <w:rPr>
          <w:rFonts w:eastAsia="Times New Roman" w:cs="Arial"/>
          <w:szCs w:val="20"/>
          <w:lang w:eastAsia="sl-SI"/>
        </w:rPr>
        <w:t>»</w:t>
      </w:r>
      <w:r w:rsidR="00BC7B38" w:rsidRPr="00A07889">
        <w:t>UP - Nakup nepremičnine Trg Brolo 12, Koper</w:t>
      </w:r>
      <w:r w:rsidRPr="00881FF6">
        <w:rPr>
          <w:rFonts w:eastAsia="Times New Roman" w:cs="Arial"/>
          <w:szCs w:val="20"/>
          <w:lang w:eastAsia="sl-SI"/>
        </w:rPr>
        <w:t>«</w:t>
      </w:r>
      <w:r w:rsidR="00BC7B38" w:rsidRPr="00881FF6">
        <w:rPr>
          <w:rFonts w:eastAsia="Times New Roman" w:cs="Arial"/>
          <w:szCs w:val="20"/>
          <w:lang w:eastAsia="sl-SI"/>
        </w:rPr>
        <w:t>.</w:t>
      </w:r>
    </w:p>
    <w:p w:rsidR="001C5474" w:rsidRDefault="001C5474" w:rsidP="001C5474">
      <w:pPr>
        <w:pStyle w:val="Neotevilenodstavek"/>
        <w:spacing w:before="0" w:after="0" w:line="260" w:lineRule="exact"/>
        <w:ind w:left="720"/>
        <w:rPr>
          <w:iCs/>
          <w:szCs w:val="20"/>
        </w:rPr>
      </w:pPr>
    </w:p>
    <w:p w:rsidR="001C5474" w:rsidRPr="00BE6821" w:rsidRDefault="001C5474" w:rsidP="001C5474">
      <w:pPr>
        <w:pStyle w:val="Neotevilenodstavek"/>
        <w:spacing w:before="0" w:after="0" w:line="260" w:lineRule="exact"/>
        <w:rPr>
          <w:iCs/>
          <w:szCs w:val="20"/>
        </w:rPr>
      </w:pPr>
    </w:p>
    <w:p w:rsidR="001C5474" w:rsidRPr="001C5474" w:rsidRDefault="001C5474" w:rsidP="001C5474">
      <w:pPr>
        <w:overflowPunct w:val="0"/>
        <w:autoSpaceDE w:val="0"/>
        <w:autoSpaceDN w:val="0"/>
        <w:adjustRightInd w:val="0"/>
        <w:ind w:left="4248" w:firstLine="708"/>
        <w:jc w:val="center"/>
        <w:textAlignment w:val="baseline"/>
        <w:rPr>
          <w:rFonts w:eastAsia="Times New Roman" w:cs="Arial"/>
          <w:iCs/>
          <w:szCs w:val="20"/>
          <w:lang w:eastAsia="sl-SI"/>
        </w:rPr>
      </w:pPr>
      <w:r w:rsidRPr="001C5474">
        <w:rPr>
          <w:rFonts w:eastAsia="Times New Roman" w:cs="Arial"/>
          <w:iCs/>
          <w:szCs w:val="20"/>
          <w:lang w:eastAsia="sl-SI"/>
        </w:rPr>
        <w:t>Barbara KOLENKO HELBL</w:t>
      </w:r>
    </w:p>
    <w:p w:rsidR="001C5474" w:rsidRPr="00BF7CFE" w:rsidRDefault="001C5474" w:rsidP="001C5474">
      <w:pPr>
        <w:pStyle w:val="Neotevilenodstavek"/>
        <w:spacing w:before="0" w:after="0" w:line="260" w:lineRule="exact"/>
        <w:ind w:left="4248" w:firstLine="708"/>
        <w:jc w:val="center"/>
        <w:rPr>
          <w:iCs/>
          <w:szCs w:val="20"/>
        </w:rPr>
      </w:pPr>
      <w:r w:rsidRPr="001C5474">
        <w:rPr>
          <w:rFonts w:eastAsiaTheme="minorHAnsi" w:cstheme="minorBidi"/>
          <w:iCs/>
          <w:szCs w:val="20"/>
          <w:lang w:eastAsia="en-US"/>
        </w:rPr>
        <w:t xml:space="preserve">GENERALNA SEKRETARKA </w:t>
      </w:r>
    </w:p>
    <w:p w:rsidR="00EF3DA6" w:rsidRDefault="00EF3DA6" w:rsidP="00EF3DA6">
      <w:pPr>
        <w:spacing w:line="260" w:lineRule="atLeast"/>
        <w:rPr>
          <w:rFonts w:eastAsia="Times New Roman" w:cs="Arial"/>
          <w:szCs w:val="20"/>
        </w:rPr>
      </w:pPr>
    </w:p>
    <w:p w:rsidR="00EF3DA6" w:rsidRPr="00954201" w:rsidRDefault="00EF3DA6" w:rsidP="00EF3DA6">
      <w:pPr>
        <w:spacing w:line="260" w:lineRule="atLeast"/>
        <w:rPr>
          <w:rFonts w:eastAsia="Times New Roman" w:cs="Arial"/>
          <w:szCs w:val="20"/>
        </w:rPr>
      </w:pPr>
      <w:r>
        <w:rPr>
          <w:rFonts w:eastAsia="Times New Roman" w:cs="Arial"/>
          <w:szCs w:val="20"/>
        </w:rPr>
        <w:t>PRILOG</w:t>
      </w:r>
      <w:r w:rsidR="006C5145">
        <w:rPr>
          <w:rFonts w:eastAsia="Times New Roman" w:cs="Arial"/>
          <w:szCs w:val="20"/>
        </w:rPr>
        <w:t>A</w:t>
      </w:r>
      <w:r w:rsidRPr="00954201">
        <w:rPr>
          <w:rFonts w:eastAsia="Times New Roman" w:cs="Arial"/>
          <w:szCs w:val="20"/>
        </w:rPr>
        <w:t>:</w:t>
      </w:r>
    </w:p>
    <w:p w:rsidR="00EF3DA6" w:rsidRPr="00DA1421" w:rsidRDefault="00EF3DA6" w:rsidP="00EF3DA6">
      <w:pPr>
        <w:numPr>
          <w:ilvl w:val="0"/>
          <w:numId w:val="15"/>
        </w:numPr>
        <w:spacing w:line="260" w:lineRule="atLeast"/>
        <w:rPr>
          <w:rFonts w:eastAsia="Times New Roman" w:cs="Arial"/>
          <w:szCs w:val="20"/>
        </w:rPr>
      </w:pPr>
      <w:r>
        <w:rPr>
          <w:rFonts w:eastAsia="Times New Roman" w:cs="Arial"/>
          <w:szCs w:val="20"/>
        </w:rPr>
        <w:t>Tabel</w:t>
      </w:r>
      <w:r w:rsidR="006C5145">
        <w:rPr>
          <w:rFonts w:eastAsia="Times New Roman" w:cs="Arial"/>
          <w:szCs w:val="20"/>
        </w:rPr>
        <w:t>a</w:t>
      </w:r>
      <w:r w:rsidRPr="00DA1421">
        <w:rPr>
          <w:rFonts w:eastAsia="Times New Roman" w:cs="Arial"/>
          <w:szCs w:val="20"/>
        </w:rPr>
        <w:t>.</w:t>
      </w:r>
    </w:p>
    <w:p w:rsidR="00EF3DA6" w:rsidRDefault="00EF3DA6" w:rsidP="00EF3DA6">
      <w:pPr>
        <w:pStyle w:val="Neotevilenodstavek"/>
        <w:spacing w:before="0" w:after="0" w:line="260" w:lineRule="exact"/>
        <w:rPr>
          <w:iCs/>
          <w:szCs w:val="20"/>
        </w:rPr>
      </w:pPr>
    </w:p>
    <w:p w:rsidR="00EF3DA6" w:rsidRPr="00BF7CFE" w:rsidRDefault="00EF3DA6" w:rsidP="00EF3DA6">
      <w:pPr>
        <w:pStyle w:val="Neotevilenodstavek"/>
        <w:spacing w:before="0" w:after="0" w:line="260" w:lineRule="exact"/>
        <w:rPr>
          <w:iCs/>
          <w:szCs w:val="20"/>
        </w:rPr>
      </w:pPr>
      <w:r w:rsidRPr="00BF7CFE">
        <w:rPr>
          <w:iCs/>
          <w:szCs w:val="20"/>
        </w:rPr>
        <w:t xml:space="preserve">SKLEP PREJMEJO: </w:t>
      </w:r>
    </w:p>
    <w:p w:rsidR="00EF3DA6" w:rsidRDefault="00EF3DA6" w:rsidP="00623034">
      <w:pPr>
        <w:pStyle w:val="Odstavekseznama"/>
        <w:numPr>
          <w:ilvl w:val="0"/>
          <w:numId w:val="19"/>
        </w:numPr>
        <w:overflowPunct w:val="0"/>
        <w:autoSpaceDE w:val="0"/>
        <w:autoSpaceDN w:val="0"/>
        <w:adjustRightInd w:val="0"/>
        <w:jc w:val="both"/>
        <w:textAlignment w:val="baseline"/>
        <w:rPr>
          <w:rFonts w:eastAsia="Times New Roman" w:cs="Arial"/>
          <w:iCs/>
          <w:szCs w:val="20"/>
          <w:lang w:eastAsia="sl-SI"/>
        </w:rPr>
      </w:pPr>
      <w:r w:rsidRPr="00271F3D">
        <w:rPr>
          <w:rFonts w:eastAsia="Times New Roman" w:cs="Arial"/>
          <w:iCs/>
          <w:szCs w:val="20"/>
          <w:lang w:eastAsia="sl-SI"/>
        </w:rPr>
        <w:t>Ministrstvo za izobraževanje, znanost in šport, Masarykova cesta 16, 1000 Ljubljana,</w:t>
      </w:r>
    </w:p>
    <w:p w:rsidR="00EF3DA6" w:rsidRPr="00E945FE" w:rsidRDefault="00081059" w:rsidP="00063B9F">
      <w:pPr>
        <w:pStyle w:val="Odstavekseznama"/>
        <w:numPr>
          <w:ilvl w:val="0"/>
          <w:numId w:val="19"/>
        </w:numPr>
        <w:overflowPunct w:val="0"/>
        <w:autoSpaceDE w:val="0"/>
        <w:autoSpaceDN w:val="0"/>
        <w:adjustRightInd w:val="0"/>
        <w:jc w:val="both"/>
        <w:textAlignment w:val="baseline"/>
        <w:rPr>
          <w:rFonts w:eastAsia="Times New Roman" w:cs="Arial"/>
          <w:iCs/>
          <w:szCs w:val="20"/>
          <w:lang w:eastAsia="sl-SI"/>
        </w:rPr>
      </w:pPr>
      <w:r>
        <w:rPr>
          <w:rFonts w:eastAsia="Times New Roman" w:cs="Arial"/>
          <w:iCs/>
          <w:szCs w:val="20"/>
          <w:lang w:eastAsia="sl-SI"/>
        </w:rPr>
        <w:t>Univerza na P</w:t>
      </w:r>
      <w:r w:rsidR="00CF0D0F">
        <w:rPr>
          <w:rFonts w:eastAsia="Times New Roman" w:cs="Arial"/>
          <w:iCs/>
          <w:szCs w:val="20"/>
          <w:lang w:eastAsia="sl-SI"/>
        </w:rPr>
        <w:t>rimorskem, Titov trg 4, 6000 Koper</w:t>
      </w:r>
      <w:r w:rsidR="00E945FE" w:rsidRPr="00E945FE">
        <w:rPr>
          <w:rFonts w:eastAsia="Times New Roman" w:cs="Arial"/>
          <w:iCs/>
          <w:szCs w:val="20"/>
          <w:lang w:eastAsia="sl-SI"/>
        </w:rPr>
        <w:t>,</w:t>
      </w:r>
    </w:p>
    <w:p w:rsidR="00EF3DA6" w:rsidRPr="00271F3D" w:rsidRDefault="00EF3DA6" w:rsidP="00623034">
      <w:pPr>
        <w:pStyle w:val="Odstavekseznama"/>
        <w:numPr>
          <w:ilvl w:val="0"/>
          <w:numId w:val="19"/>
        </w:numPr>
        <w:overflowPunct w:val="0"/>
        <w:autoSpaceDE w:val="0"/>
        <w:autoSpaceDN w:val="0"/>
        <w:adjustRightInd w:val="0"/>
        <w:jc w:val="both"/>
        <w:textAlignment w:val="baseline"/>
        <w:rPr>
          <w:rFonts w:eastAsia="Times New Roman" w:cs="Arial"/>
          <w:iCs/>
          <w:szCs w:val="20"/>
          <w:lang w:eastAsia="sl-SI"/>
        </w:rPr>
      </w:pPr>
      <w:r w:rsidRPr="00271F3D">
        <w:rPr>
          <w:rFonts w:eastAsia="Times New Roman" w:cs="Arial"/>
          <w:iCs/>
          <w:szCs w:val="20"/>
          <w:lang w:eastAsia="sl-SI"/>
        </w:rPr>
        <w:t>Ministrstvo za finance, Župančičeva 3, 1000 Ljubljana,</w:t>
      </w:r>
    </w:p>
    <w:p w:rsidR="00975F9C" w:rsidRPr="001E5BCF" w:rsidRDefault="00EF3DA6" w:rsidP="003423F6">
      <w:pPr>
        <w:pStyle w:val="Odstavekseznama"/>
        <w:numPr>
          <w:ilvl w:val="0"/>
          <w:numId w:val="19"/>
        </w:numPr>
        <w:overflowPunct w:val="0"/>
        <w:autoSpaceDE w:val="0"/>
        <w:autoSpaceDN w:val="0"/>
        <w:adjustRightInd w:val="0"/>
        <w:jc w:val="both"/>
        <w:textAlignment w:val="baseline"/>
        <w:rPr>
          <w:rFonts w:eastAsia="Times New Roman" w:cs="Arial"/>
          <w:iCs/>
          <w:szCs w:val="20"/>
          <w:lang w:eastAsia="sl-SI"/>
        </w:rPr>
      </w:pPr>
      <w:r w:rsidRPr="001E5BCF">
        <w:rPr>
          <w:rFonts w:eastAsia="Times New Roman" w:cs="Arial"/>
          <w:iCs/>
          <w:szCs w:val="20"/>
          <w:lang w:eastAsia="sl-SI"/>
        </w:rPr>
        <w:t>Generalni sekretariat Vlade RS, Sektor za podporo dela KAZI.</w:t>
      </w:r>
    </w:p>
    <w:p w:rsidR="00975F9C" w:rsidRDefault="00975F9C">
      <w:pPr>
        <w:spacing w:after="160" w:line="259" w:lineRule="auto"/>
        <w:rPr>
          <w:rFonts w:eastAsia="Times New Roman" w:cs="Arial"/>
          <w:iCs/>
          <w:szCs w:val="20"/>
          <w:lang w:eastAsia="sl-SI"/>
        </w:rPr>
      </w:pPr>
      <w:r>
        <w:rPr>
          <w:rFonts w:eastAsia="Times New Roman" w:cs="Arial"/>
          <w:iCs/>
          <w:szCs w:val="20"/>
          <w:lang w:eastAsia="sl-SI"/>
        </w:rPr>
        <w:br w:type="page"/>
      </w:r>
    </w:p>
    <w:p w:rsidR="00975F9C" w:rsidRPr="00875EDB" w:rsidRDefault="00EF3DA6" w:rsidP="00975F9C">
      <w:pPr>
        <w:widowControl w:val="0"/>
        <w:autoSpaceDE w:val="0"/>
        <w:autoSpaceDN w:val="0"/>
        <w:adjustRightInd w:val="0"/>
        <w:spacing w:line="240" w:lineRule="auto"/>
        <w:jc w:val="both"/>
        <w:rPr>
          <w:b/>
        </w:rPr>
      </w:pPr>
      <w:r>
        <w:rPr>
          <w:b/>
        </w:rPr>
        <w:lastRenderedPageBreak/>
        <w:t>Priloga 4: OBRAZLOŽITEV</w:t>
      </w:r>
    </w:p>
    <w:p w:rsidR="00975F9C" w:rsidRPr="00081059" w:rsidRDefault="00975F9C" w:rsidP="00953CE5">
      <w:pPr>
        <w:widowControl w:val="0"/>
        <w:autoSpaceDE w:val="0"/>
        <w:autoSpaceDN w:val="0"/>
        <w:adjustRightInd w:val="0"/>
        <w:spacing w:line="240" w:lineRule="auto"/>
        <w:jc w:val="both"/>
        <w:rPr>
          <w:rFonts w:cs="Arial"/>
          <w:iCs/>
          <w:color w:val="000000"/>
          <w:szCs w:val="20"/>
          <w:lang w:eastAsia="sl-SI"/>
        </w:rPr>
      </w:pPr>
    </w:p>
    <w:p w:rsidR="00CF6F75" w:rsidRPr="00081059" w:rsidRDefault="00CF6F75" w:rsidP="00081059">
      <w:pPr>
        <w:jc w:val="both"/>
        <w:rPr>
          <w:rFonts w:cs="Arial"/>
          <w:iCs/>
          <w:color w:val="000000"/>
          <w:szCs w:val="20"/>
          <w:lang w:eastAsia="sl-SI"/>
        </w:rPr>
      </w:pPr>
      <w:r w:rsidRPr="00081059">
        <w:rPr>
          <w:rFonts w:cs="Arial"/>
          <w:iCs/>
          <w:color w:val="000000"/>
          <w:szCs w:val="20"/>
          <w:lang w:eastAsia="sl-SI"/>
        </w:rPr>
        <w:t>Vladno gradivo je namenjeno uvrstitvi novega projekta, ki ne predvideva povečanja odhodkov iz</w:t>
      </w:r>
      <w:r w:rsidR="00081059">
        <w:rPr>
          <w:rFonts w:cs="Arial"/>
          <w:iCs/>
          <w:color w:val="000000"/>
          <w:szCs w:val="20"/>
          <w:lang w:eastAsia="sl-SI"/>
        </w:rPr>
        <w:t xml:space="preserve"> </w:t>
      </w:r>
      <w:r w:rsidRPr="00081059">
        <w:rPr>
          <w:rFonts w:cs="Arial"/>
          <w:iCs/>
          <w:color w:val="000000"/>
          <w:szCs w:val="20"/>
          <w:lang w:eastAsia="sl-SI"/>
        </w:rPr>
        <w:t>državnega proračuna, ker gre za prerazporeditev sredstev v okviru Finančnega načrta Ministrstva za</w:t>
      </w:r>
    </w:p>
    <w:p w:rsidR="00CF6F75" w:rsidRPr="00081059" w:rsidRDefault="00CF6F75" w:rsidP="00081059">
      <w:pPr>
        <w:jc w:val="both"/>
        <w:rPr>
          <w:rFonts w:cs="Arial"/>
          <w:iCs/>
          <w:color w:val="000000"/>
          <w:szCs w:val="20"/>
          <w:lang w:eastAsia="sl-SI"/>
        </w:rPr>
      </w:pPr>
      <w:r w:rsidRPr="00081059">
        <w:rPr>
          <w:rFonts w:cs="Arial"/>
          <w:iCs/>
          <w:color w:val="000000"/>
          <w:szCs w:val="20"/>
          <w:lang w:eastAsia="sl-SI"/>
        </w:rPr>
        <w:t>izobraževanje, znanost in šport (v nadaljevanju: MIZŠ).</w:t>
      </w:r>
    </w:p>
    <w:p w:rsidR="00CF6F75" w:rsidRDefault="00CF6F75" w:rsidP="00CF6F75">
      <w:pPr>
        <w:autoSpaceDE w:val="0"/>
        <w:autoSpaceDN w:val="0"/>
        <w:adjustRightInd w:val="0"/>
        <w:spacing w:line="240" w:lineRule="auto"/>
        <w:rPr>
          <w:rFonts w:cs="Arial"/>
          <w:szCs w:val="20"/>
        </w:rPr>
      </w:pPr>
    </w:p>
    <w:p w:rsidR="00A97EE8" w:rsidRPr="002766D9" w:rsidRDefault="00CC4BD4" w:rsidP="00A97EE8">
      <w:pPr>
        <w:rPr>
          <w:rFonts w:eastAsia="Times New Roman" w:cs="Arial"/>
          <w:b/>
          <w:szCs w:val="20"/>
          <w:lang w:eastAsia="sl-SI"/>
        </w:rPr>
      </w:pPr>
      <w:r>
        <w:rPr>
          <w:rFonts w:ascii="Arial,Bold" w:hAnsi="Arial,Bold" w:cs="Arial,Bold"/>
          <w:b/>
          <w:bCs/>
          <w:szCs w:val="20"/>
        </w:rPr>
        <w:t xml:space="preserve">Projekt </w:t>
      </w:r>
      <w:r w:rsidRPr="00F06297">
        <w:rPr>
          <w:rFonts w:ascii="Arial,Bold" w:hAnsi="Arial,Bold" w:cs="Arial,Bold"/>
          <w:b/>
          <w:bCs/>
          <w:szCs w:val="20"/>
        </w:rPr>
        <w:t>3330-22-</w:t>
      </w:r>
      <w:r w:rsidR="00F06297" w:rsidRPr="00F06297">
        <w:rPr>
          <w:rFonts w:ascii="Arial,Bold" w:hAnsi="Arial,Bold" w:cs="Arial,Bold"/>
          <w:b/>
          <w:bCs/>
          <w:szCs w:val="20"/>
        </w:rPr>
        <w:t>5021</w:t>
      </w:r>
      <w:r w:rsidR="00CF6F75" w:rsidRPr="00A07889">
        <w:rPr>
          <w:rFonts w:ascii="Arial,Bold" w:hAnsi="Arial,Bold" w:cs="Arial,Bold"/>
          <w:b/>
          <w:bCs/>
          <w:szCs w:val="20"/>
        </w:rPr>
        <w:t xml:space="preserve"> </w:t>
      </w:r>
      <w:r w:rsidR="00A97EE8" w:rsidRPr="00A07889">
        <w:rPr>
          <w:rFonts w:eastAsia="Times New Roman" w:cs="Arial"/>
          <w:b/>
          <w:szCs w:val="20"/>
          <w:lang w:eastAsia="sl-SI"/>
        </w:rPr>
        <w:t>»</w:t>
      </w:r>
      <w:r w:rsidR="00BC7B38" w:rsidRPr="00881FF6">
        <w:rPr>
          <w:b/>
        </w:rPr>
        <w:t>UP - Nakup nepremičnine Trg Brolo 12, Koper</w:t>
      </w:r>
      <w:r w:rsidR="00A97EE8" w:rsidRPr="00A07889">
        <w:rPr>
          <w:rFonts w:eastAsia="Times New Roman" w:cs="Arial"/>
          <w:b/>
          <w:szCs w:val="20"/>
          <w:lang w:eastAsia="sl-SI"/>
        </w:rPr>
        <w:t>«</w:t>
      </w:r>
    </w:p>
    <w:p w:rsidR="002371E1" w:rsidRPr="002766D9" w:rsidRDefault="002371E1" w:rsidP="002371E1">
      <w:pPr>
        <w:spacing w:before="240" w:after="3" w:line="259" w:lineRule="auto"/>
        <w:jc w:val="both"/>
        <w:rPr>
          <w:rFonts w:cs="Arial"/>
          <w:szCs w:val="20"/>
        </w:rPr>
      </w:pPr>
      <w:r w:rsidRPr="002766D9">
        <w:rPr>
          <w:rFonts w:cs="Arial"/>
          <w:szCs w:val="20"/>
        </w:rPr>
        <w:t xml:space="preserve">Cilj investicijskega projekta je </w:t>
      </w:r>
      <w:r>
        <w:rPr>
          <w:rFonts w:cs="Arial"/>
          <w:szCs w:val="20"/>
        </w:rPr>
        <w:t>pridobitev prostorov</w:t>
      </w:r>
      <w:r w:rsidRPr="002766D9">
        <w:rPr>
          <w:rFonts w:cs="Arial"/>
          <w:szCs w:val="20"/>
        </w:rPr>
        <w:t xml:space="preserve"> na naslovu Trg Brolo 12,</w:t>
      </w:r>
      <w:r>
        <w:rPr>
          <w:rFonts w:cs="Arial"/>
          <w:szCs w:val="20"/>
        </w:rPr>
        <w:t xml:space="preserve"> ki jih univerza </w:t>
      </w:r>
      <w:r w:rsidRPr="002766D9">
        <w:rPr>
          <w:rFonts w:cs="Arial"/>
          <w:szCs w:val="20"/>
        </w:rPr>
        <w:t>trenutno najema in uporablja za izob</w:t>
      </w:r>
      <w:r>
        <w:rPr>
          <w:rFonts w:cs="Arial"/>
          <w:szCs w:val="20"/>
        </w:rPr>
        <w:t>raževalno in podporno dejavnost, v last</w:t>
      </w:r>
      <w:r w:rsidRPr="002766D9">
        <w:rPr>
          <w:rFonts w:cs="Arial"/>
          <w:szCs w:val="20"/>
        </w:rPr>
        <w:t xml:space="preserve"> ter s tem trajna zagotovitev prostorov za izvajanje izobraževalne in podporne dejavnosti </w:t>
      </w:r>
      <w:r w:rsidR="00BC7B38">
        <w:rPr>
          <w:rFonts w:cs="Arial"/>
          <w:szCs w:val="20"/>
        </w:rPr>
        <w:t xml:space="preserve">Univerze na Primorskem (v nadaljevanju: </w:t>
      </w:r>
      <w:r w:rsidRPr="002766D9">
        <w:rPr>
          <w:rFonts w:cs="Arial"/>
          <w:szCs w:val="20"/>
        </w:rPr>
        <w:t>UP</w:t>
      </w:r>
      <w:r w:rsidR="00BC7B38">
        <w:rPr>
          <w:rFonts w:cs="Arial"/>
          <w:szCs w:val="20"/>
        </w:rPr>
        <w:t>)</w:t>
      </w:r>
      <w:r w:rsidRPr="002766D9">
        <w:rPr>
          <w:rFonts w:cs="Arial"/>
          <w:szCs w:val="20"/>
        </w:rPr>
        <w:t>.</w:t>
      </w:r>
      <w:r>
        <w:rPr>
          <w:rFonts w:cs="Arial"/>
          <w:szCs w:val="20"/>
        </w:rPr>
        <w:t xml:space="preserve"> Sedanji lastnik se je nam</w:t>
      </w:r>
      <w:r w:rsidR="00881FF6">
        <w:rPr>
          <w:rFonts w:cs="Arial"/>
          <w:szCs w:val="20"/>
        </w:rPr>
        <w:t>r</w:t>
      </w:r>
      <w:r>
        <w:rPr>
          <w:rFonts w:cs="Arial"/>
          <w:szCs w:val="20"/>
        </w:rPr>
        <w:t>eč odločil za prodajo prostorov, kar lahko v primeru, da bi prostore kupila tretja oseba, pomenilo odpoved najemne pogodbe in s tem nezmožnost uporabe prostorov na tej lokaciji.</w:t>
      </w:r>
    </w:p>
    <w:p w:rsidR="002371E1" w:rsidRDefault="002371E1" w:rsidP="002371E1">
      <w:pPr>
        <w:spacing w:before="240" w:after="3" w:line="259" w:lineRule="auto"/>
        <w:jc w:val="both"/>
        <w:rPr>
          <w:rFonts w:cs="Arial"/>
          <w:szCs w:val="20"/>
        </w:rPr>
      </w:pPr>
      <w:r>
        <w:rPr>
          <w:rFonts w:cs="Arial"/>
          <w:szCs w:val="20"/>
        </w:rPr>
        <w:t>V primeru nakupa</w:t>
      </w:r>
      <w:r w:rsidRPr="002766D9">
        <w:rPr>
          <w:rFonts w:cs="Arial"/>
          <w:szCs w:val="20"/>
        </w:rPr>
        <w:t xml:space="preserve"> </w:t>
      </w:r>
      <w:r>
        <w:rPr>
          <w:rFonts w:cs="Arial"/>
          <w:szCs w:val="20"/>
        </w:rPr>
        <w:t>bo</w:t>
      </w:r>
      <w:r w:rsidRPr="002766D9">
        <w:rPr>
          <w:rFonts w:cs="Arial"/>
          <w:szCs w:val="20"/>
        </w:rPr>
        <w:t xml:space="preserve"> UP še naprej uporabljala:</w:t>
      </w:r>
    </w:p>
    <w:p w:rsidR="002371E1" w:rsidRPr="002766D9" w:rsidRDefault="002371E1" w:rsidP="002371E1">
      <w:pPr>
        <w:spacing w:after="3" w:line="259" w:lineRule="auto"/>
        <w:ind w:left="709" w:hanging="709"/>
        <w:jc w:val="both"/>
        <w:rPr>
          <w:rFonts w:cs="Arial"/>
          <w:szCs w:val="20"/>
        </w:rPr>
      </w:pPr>
      <w:r w:rsidRPr="002766D9">
        <w:rPr>
          <w:rFonts w:cs="Arial"/>
          <w:szCs w:val="20"/>
        </w:rPr>
        <w:t>-</w:t>
      </w:r>
      <w:r w:rsidRPr="002766D9">
        <w:rPr>
          <w:rFonts w:cs="Arial"/>
          <w:szCs w:val="20"/>
        </w:rPr>
        <w:tab/>
        <w:t xml:space="preserve">devet (9) predavalnic s skupno 370 sedeži, v katerih poteka pedagoški proces dodiplomskih in podiplomskih študijskih programov treh fakultet UP PEF, UP FAMNIT in UP FVZ, </w:t>
      </w:r>
    </w:p>
    <w:p w:rsidR="002371E1" w:rsidRPr="002766D9" w:rsidRDefault="002371E1" w:rsidP="002371E1">
      <w:pPr>
        <w:spacing w:after="3" w:line="259" w:lineRule="auto"/>
        <w:jc w:val="both"/>
        <w:rPr>
          <w:rFonts w:cs="Arial"/>
          <w:szCs w:val="20"/>
        </w:rPr>
      </w:pPr>
      <w:r w:rsidRPr="002766D9">
        <w:rPr>
          <w:rFonts w:cs="Arial"/>
          <w:szCs w:val="20"/>
        </w:rPr>
        <w:t>-</w:t>
      </w:r>
      <w:r w:rsidRPr="002766D9">
        <w:rPr>
          <w:rFonts w:cs="Arial"/>
          <w:szCs w:val="20"/>
        </w:rPr>
        <w:tab/>
        <w:t>sejno sobo,</w:t>
      </w:r>
    </w:p>
    <w:p w:rsidR="002371E1" w:rsidRPr="002766D9" w:rsidRDefault="002371E1" w:rsidP="002371E1">
      <w:pPr>
        <w:spacing w:after="3" w:line="259" w:lineRule="auto"/>
        <w:ind w:left="709" w:hanging="709"/>
        <w:jc w:val="both"/>
        <w:rPr>
          <w:rFonts w:cs="Arial"/>
          <w:szCs w:val="20"/>
        </w:rPr>
      </w:pPr>
      <w:r w:rsidRPr="002766D9">
        <w:rPr>
          <w:rFonts w:cs="Arial"/>
          <w:szCs w:val="20"/>
        </w:rPr>
        <w:t>-</w:t>
      </w:r>
      <w:r w:rsidRPr="002766D9">
        <w:rPr>
          <w:rFonts w:cs="Arial"/>
          <w:szCs w:val="20"/>
        </w:rPr>
        <w:tab/>
        <w:t>pisarne, v katerih delujejo finančno-računovodske službe vseh članic UP in Rektorata UP, Projekta pisarna UP, Služba za komuniciranje UP ter delno Univerzitetna knjižnica UP, Splošna služba UP in Tajništvo UP (skupno +45 oseb) in</w:t>
      </w:r>
    </w:p>
    <w:p w:rsidR="002371E1" w:rsidRPr="002766D9" w:rsidRDefault="002371E1" w:rsidP="002371E1">
      <w:pPr>
        <w:spacing w:after="3" w:line="259" w:lineRule="auto"/>
        <w:ind w:left="709" w:hanging="709"/>
        <w:jc w:val="both"/>
        <w:rPr>
          <w:rFonts w:cs="Arial"/>
          <w:szCs w:val="20"/>
        </w:rPr>
      </w:pPr>
      <w:r w:rsidRPr="002766D9">
        <w:rPr>
          <w:rFonts w:cs="Arial"/>
          <w:szCs w:val="20"/>
        </w:rPr>
        <w:t>-</w:t>
      </w:r>
      <w:r w:rsidRPr="002766D9">
        <w:rPr>
          <w:rFonts w:cs="Arial"/>
          <w:szCs w:val="20"/>
        </w:rPr>
        <w:tab/>
        <w:t>kabinete, ki jih uporabljajo zaposleni visokošolski učitelji in sodelavci ter raziskovalci UP IAM in UP FAMNIT ter občasno gostujoči visokošolski učitelji oziroma raziskovalci (skupno +20 oseb).</w:t>
      </w:r>
    </w:p>
    <w:p w:rsidR="002371E1" w:rsidRPr="002766D9" w:rsidRDefault="002371E1" w:rsidP="002371E1">
      <w:pPr>
        <w:spacing w:before="240" w:after="3" w:line="259" w:lineRule="auto"/>
        <w:jc w:val="both"/>
        <w:rPr>
          <w:rFonts w:cs="Arial"/>
          <w:szCs w:val="20"/>
        </w:rPr>
      </w:pPr>
      <w:r w:rsidRPr="002766D9">
        <w:rPr>
          <w:rFonts w:cs="Arial"/>
          <w:szCs w:val="20"/>
        </w:rPr>
        <w:t>Z uresničitvijo investicije se bodo tako dosegli naslednji cilji:</w:t>
      </w:r>
    </w:p>
    <w:p w:rsidR="002371E1" w:rsidRPr="00D56CD1" w:rsidRDefault="002371E1" w:rsidP="002371E1">
      <w:pPr>
        <w:pStyle w:val="Odstavekseznama"/>
        <w:numPr>
          <w:ilvl w:val="0"/>
          <w:numId w:val="26"/>
        </w:numPr>
        <w:spacing w:after="3" w:line="259" w:lineRule="auto"/>
        <w:ind w:hanging="720"/>
        <w:jc w:val="both"/>
        <w:rPr>
          <w:rFonts w:cs="Arial"/>
          <w:szCs w:val="20"/>
        </w:rPr>
      </w:pPr>
      <w:r w:rsidRPr="00D56CD1">
        <w:rPr>
          <w:rFonts w:cs="Arial"/>
          <w:szCs w:val="20"/>
        </w:rPr>
        <w:t>prihranek stroškov iz naslova najemnine v višini 116.400,00 EUR na letnem nivoju,</w:t>
      </w:r>
    </w:p>
    <w:p w:rsidR="002371E1" w:rsidRPr="00D56CD1" w:rsidRDefault="002371E1" w:rsidP="002371E1">
      <w:pPr>
        <w:pStyle w:val="Odstavekseznama"/>
        <w:numPr>
          <w:ilvl w:val="0"/>
          <w:numId w:val="26"/>
        </w:numPr>
        <w:spacing w:after="3" w:line="259" w:lineRule="auto"/>
        <w:ind w:hanging="720"/>
        <w:jc w:val="both"/>
        <w:rPr>
          <w:rFonts w:cs="Arial"/>
          <w:szCs w:val="20"/>
        </w:rPr>
      </w:pPr>
      <w:r w:rsidRPr="00D56CD1">
        <w:rPr>
          <w:rFonts w:cs="Arial"/>
          <w:szCs w:val="20"/>
        </w:rPr>
        <w:t>izboljšanje poslovnega izida UP, saj se bodo s tem bistveno zmanjšali stroški najemnine, ki jih trenutno UP nameni za izvajanje izobraževalnih in raziskovalnih vsebin v mestu Koper,</w:t>
      </w:r>
    </w:p>
    <w:p w:rsidR="002371E1" w:rsidRPr="00D56CD1" w:rsidRDefault="002371E1" w:rsidP="002371E1">
      <w:pPr>
        <w:pStyle w:val="Odstavekseznama"/>
        <w:numPr>
          <w:ilvl w:val="0"/>
          <w:numId w:val="26"/>
        </w:numPr>
        <w:spacing w:after="3" w:line="259" w:lineRule="auto"/>
        <w:ind w:hanging="720"/>
        <w:jc w:val="both"/>
        <w:rPr>
          <w:rFonts w:cs="Arial"/>
          <w:szCs w:val="20"/>
        </w:rPr>
      </w:pPr>
      <w:r w:rsidRPr="00D56CD1">
        <w:rPr>
          <w:rFonts w:cs="Arial"/>
          <w:szCs w:val="20"/>
        </w:rPr>
        <w:t>stabilizacija (trajnost) zagotavljanja osnovne infrastrukture za delovanje UP,</w:t>
      </w:r>
    </w:p>
    <w:p w:rsidR="002371E1" w:rsidRPr="00D56CD1" w:rsidRDefault="002371E1" w:rsidP="002371E1">
      <w:pPr>
        <w:pStyle w:val="Odstavekseznama"/>
        <w:numPr>
          <w:ilvl w:val="0"/>
          <w:numId w:val="26"/>
        </w:numPr>
        <w:spacing w:after="3" w:line="259" w:lineRule="auto"/>
        <w:ind w:hanging="720"/>
        <w:jc w:val="both"/>
        <w:rPr>
          <w:rFonts w:cs="Arial"/>
          <w:szCs w:val="20"/>
        </w:rPr>
      </w:pPr>
      <w:r w:rsidRPr="00D56CD1">
        <w:rPr>
          <w:rFonts w:cs="Arial"/>
          <w:szCs w:val="20"/>
        </w:rPr>
        <w:t>povečanje in ohranjanje vrednost stvarnega premoženja v lasti UP,</w:t>
      </w:r>
    </w:p>
    <w:p w:rsidR="002371E1" w:rsidRPr="00D56CD1" w:rsidRDefault="002371E1" w:rsidP="002371E1">
      <w:pPr>
        <w:pStyle w:val="Odstavekseznama"/>
        <w:numPr>
          <w:ilvl w:val="0"/>
          <w:numId w:val="26"/>
        </w:numPr>
        <w:spacing w:after="3" w:line="259" w:lineRule="auto"/>
        <w:ind w:hanging="720"/>
        <w:jc w:val="both"/>
        <w:rPr>
          <w:rFonts w:cs="Arial"/>
          <w:szCs w:val="20"/>
        </w:rPr>
      </w:pPr>
      <w:r w:rsidRPr="00D56CD1">
        <w:rPr>
          <w:rFonts w:cs="Arial"/>
          <w:szCs w:val="20"/>
        </w:rPr>
        <w:t>povečanje izkoristka obstoječih kadrovskih in materialnih virov v UP,</w:t>
      </w:r>
    </w:p>
    <w:p w:rsidR="002371E1" w:rsidRPr="00D56CD1" w:rsidRDefault="002371E1" w:rsidP="002371E1">
      <w:pPr>
        <w:pStyle w:val="Odstavekseznama"/>
        <w:numPr>
          <w:ilvl w:val="0"/>
          <w:numId w:val="26"/>
        </w:numPr>
        <w:spacing w:after="3" w:line="259" w:lineRule="auto"/>
        <w:ind w:hanging="720"/>
        <w:jc w:val="both"/>
        <w:rPr>
          <w:rFonts w:cs="Arial"/>
          <w:szCs w:val="20"/>
        </w:rPr>
      </w:pPr>
      <w:r w:rsidRPr="00D56CD1">
        <w:rPr>
          <w:rFonts w:cs="Arial"/>
          <w:szCs w:val="20"/>
        </w:rPr>
        <w:t>zagotovitev ustreznih prostorskih pogojev za študente ter jim s tem omogočiti lažji študij in osebno intelektualno rast,</w:t>
      </w:r>
    </w:p>
    <w:p w:rsidR="002371E1" w:rsidRPr="00D56CD1" w:rsidRDefault="002371E1" w:rsidP="002371E1">
      <w:pPr>
        <w:pStyle w:val="Odstavekseznama"/>
        <w:numPr>
          <w:ilvl w:val="0"/>
          <w:numId w:val="26"/>
        </w:numPr>
        <w:spacing w:after="3" w:line="259" w:lineRule="auto"/>
        <w:ind w:hanging="720"/>
        <w:jc w:val="both"/>
        <w:rPr>
          <w:rFonts w:cs="Arial"/>
          <w:szCs w:val="20"/>
        </w:rPr>
      </w:pPr>
      <w:r w:rsidRPr="00D56CD1">
        <w:rPr>
          <w:rFonts w:cs="Arial"/>
          <w:szCs w:val="20"/>
        </w:rPr>
        <w:t xml:space="preserve">zagotavljanje delovišč in </w:t>
      </w:r>
      <w:r w:rsidR="00050D59">
        <w:rPr>
          <w:rFonts w:cs="Arial"/>
          <w:szCs w:val="20"/>
        </w:rPr>
        <w:t>predavalnic,</w:t>
      </w:r>
      <w:r w:rsidRPr="00D56CD1">
        <w:rPr>
          <w:rFonts w:cs="Arial"/>
          <w:szCs w:val="20"/>
        </w:rPr>
        <w:t xml:space="preserve"> opremljenih v skladu s koncepti zelenega prehoda,</w:t>
      </w:r>
    </w:p>
    <w:p w:rsidR="002371E1" w:rsidRPr="00D56CD1" w:rsidRDefault="002371E1" w:rsidP="002371E1">
      <w:pPr>
        <w:pStyle w:val="Odstavekseznama"/>
        <w:numPr>
          <w:ilvl w:val="0"/>
          <w:numId w:val="26"/>
        </w:numPr>
        <w:spacing w:after="3" w:line="259" w:lineRule="auto"/>
        <w:ind w:hanging="720"/>
        <w:jc w:val="both"/>
        <w:rPr>
          <w:rFonts w:cs="Arial"/>
          <w:szCs w:val="20"/>
        </w:rPr>
      </w:pPr>
      <w:r w:rsidRPr="00D56CD1">
        <w:rPr>
          <w:rFonts w:cs="Arial"/>
          <w:szCs w:val="20"/>
        </w:rPr>
        <w:t>trajna umestitev delovanja univerze v Staro mesto jedro Kopra,</w:t>
      </w:r>
    </w:p>
    <w:p w:rsidR="002371E1" w:rsidRPr="00D56CD1" w:rsidRDefault="002371E1" w:rsidP="002371E1">
      <w:pPr>
        <w:pStyle w:val="Odstavekseznama"/>
        <w:numPr>
          <w:ilvl w:val="0"/>
          <w:numId w:val="26"/>
        </w:numPr>
        <w:spacing w:after="3" w:line="259" w:lineRule="auto"/>
        <w:ind w:hanging="720"/>
        <w:jc w:val="both"/>
        <w:rPr>
          <w:rFonts w:cs="Arial"/>
          <w:szCs w:val="20"/>
        </w:rPr>
      </w:pPr>
      <w:r w:rsidRPr="00D56CD1">
        <w:rPr>
          <w:rFonts w:cs="Arial"/>
          <w:szCs w:val="20"/>
        </w:rPr>
        <w:t>omogočiti študentom pogoje za raznovrstne obštudijske aktivnosti in za druženje.</w:t>
      </w:r>
    </w:p>
    <w:p w:rsidR="00CC4BD4" w:rsidRDefault="00CC4BD4" w:rsidP="00CC4BD4">
      <w:pPr>
        <w:spacing w:before="240" w:after="3" w:line="259" w:lineRule="auto"/>
        <w:jc w:val="both"/>
        <w:rPr>
          <w:rFonts w:cs="Arial"/>
          <w:szCs w:val="20"/>
        </w:rPr>
      </w:pPr>
      <w:r w:rsidRPr="00CC4BD4">
        <w:rPr>
          <w:rFonts w:cs="Arial"/>
          <w:szCs w:val="20"/>
        </w:rPr>
        <w:t>Nepremičnina na naslovu Trg Brolo 12 v Kopru, ki je predmet investicije, je trenutno v lasti podjetja SL1, nepremičninska družba, d.o.o. UP ima s podjetjem sklenjeno najemno pogodbo št. 185-192/18 z dne 19. 11. 2019, in sicer za najem celotnega objekta za desetletno obdobje (1. 4. 2020 – 1. 4. 2030). V skladu s pogodbo mesečna najemnina za najem prostora znaša neto 9.700,00 EUR, DDV pa se v skladu z 2. točko 44. člena ZDDV-1 ne obračunava.</w:t>
      </w:r>
    </w:p>
    <w:p w:rsidR="002371E1" w:rsidRDefault="002371E1" w:rsidP="00CC4BD4">
      <w:pPr>
        <w:spacing w:before="240" w:after="3" w:line="259" w:lineRule="auto"/>
        <w:jc w:val="both"/>
        <w:rPr>
          <w:rFonts w:cs="Arial"/>
          <w:szCs w:val="20"/>
        </w:rPr>
      </w:pPr>
      <w:r>
        <w:rPr>
          <w:rFonts w:cs="Arial"/>
          <w:szCs w:val="20"/>
        </w:rPr>
        <w:t>Pet-etažni objekt, ki je bil zgrajen v 60-tih letih prejšnjega stoletja, in se nahaja v območju centralnih dejavnosti, obsega klet s tehničnimi prostori, pritličje z vhodom v objekt in dostopom v zgornje etaže ter trgovino Mercator (ni predmet nakupa), dvema nadstropjem in mansardo. Konstrukcija je armiranobetonska in opečna. Objekt je priključen na vso potrebno infrastrukturo. Objekt se nahaja na parcelah parc. št. 1374/3,1384 in 1383/1,</w:t>
      </w:r>
      <w:r w:rsidR="00BC7B38">
        <w:rPr>
          <w:rFonts w:cs="Arial"/>
          <w:szCs w:val="20"/>
        </w:rPr>
        <w:t xml:space="preserve"> </w:t>
      </w:r>
      <w:r>
        <w:rPr>
          <w:rFonts w:cs="Arial"/>
          <w:szCs w:val="20"/>
        </w:rPr>
        <w:t>vse k. o. Koper</w:t>
      </w:r>
      <w:r w:rsidR="00BC7B38">
        <w:rPr>
          <w:rFonts w:cs="Arial"/>
          <w:szCs w:val="20"/>
        </w:rPr>
        <w:t>.</w:t>
      </w:r>
    </w:p>
    <w:p w:rsidR="00CC4BD4" w:rsidRDefault="00CC4BD4" w:rsidP="00CC4BD4">
      <w:pPr>
        <w:spacing w:before="240" w:after="3" w:line="259" w:lineRule="auto"/>
        <w:jc w:val="both"/>
        <w:rPr>
          <w:rFonts w:cs="Arial"/>
          <w:szCs w:val="20"/>
        </w:rPr>
      </w:pPr>
      <w:r>
        <w:rPr>
          <w:rFonts w:cs="Arial"/>
          <w:szCs w:val="20"/>
        </w:rPr>
        <w:t>Nepremičnina</w:t>
      </w:r>
      <w:r w:rsidR="00FE3988">
        <w:rPr>
          <w:rFonts w:cs="Arial"/>
          <w:szCs w:val="20"/>
        </w:rPr>
        <w:t>, ki je predmet nakupa,</w:t>
      </w:r>
      <w:r>
        <w:rPr>
          <w:rFonts w:cs="Arial"/>
          <w:szCs w:val="20"/>
        </w:rPr>
        <w:t xml:space="preserve"> zajema:</w:t>
      </w:r>
    </w:p>
    <w:p w:rsidR="00CC4BD4" w:rsidRDefault="00CC4BD4" w:rsidP="00CC4BD4">
      <w:pPr>
        <w:pStyle w:val="Odstavekseznama"/>
        <w:numPr>
          <w:ilvl w:val="0"/>
          <w:numId w:val="27"/>
        </w:numPr>
        <w:spacing w:after="120" w:line="276" w:lineRule="auto"/>
        <w:jc w:val="both"/>
      </w:pPr>
      <w:r w:rsidRPr="00194CA4">
        <w:t xml:space="preserve">ID znak: </w:t>
      </w:r>
      <w:r w:rsidRPr="00194CA4">
        <w:rPr>
          <w:b/>
          <w:bCs/>
          <w:u w:val="single"/>
        </w:rPr>
        <w:t>del stavbe 2605-794-1:</w:t>
      </w:r>
      <w:r w:rsidRPr="00194CA4">
        <w:t xml:space="preserve"> poslovni prostor z uporabno površino 1.008,60 m</w:t>
      </w:r>
      <w:r w:rsidRPr="00194CA4">
        <w:rPr>
          <w:vertAlign w:val="superscript"/>
        </w:rPr>
        <w:t>2</w:t>
      </w:r>
      <w:r w:rsidRPr="00194CA4">
        <w:t xml:space="preserve"> in celotno površino </w:t>
      </w:r>
      <w:r w:rsidRPr="000C320B">
        <w:t>1.300,40 m</w:t>
      </w:r>
      <w:r w:rsidRPr="000C320B">
        <w:rPr>
          <w:vertAlign w:val="superscript"/>
        </w:rPr>
        <w:t>2</w:t>
      </w:r>
      <w:r w:rsidRPr="000C320B">
        <w:t xml:space="preserve"> </w:t>
      </w:r>
      <w:r w:rsidRPr="00194CA4">
        <w:t>na naslovu Trg Brolo 12, Koper;</w:t>
      </w:r>
    </w:p>
    <w:p w:rsidR="00CC4BD4" w:rsidRDefault="00CC4BD4" w:rsidP="00CC4BD4">
      <w:pPr>
        <w:pStyle w:val="Odstavekseznama"/>
        <w:numPr>
          <w:ilvl w:val="0"/>
          <w:numId w:val="27"/>
        </w:numPr>
        <w:spacing w:after="120" w:line="276" w:lineRule="auto"/>
        <w:jc w:val="both"/>
      </w:pPr>
      <w:r w:rsidRPr="00194CA4">
        <w:t xml:space="preserve">ID znak: </w:t>
      </w:r>
      <w:r w:rsidRPr="00194CA4">
        <w:rPr>
          <w:b/>
          <w:bCs/>
          <w:u w:val="single"/>
        </w:rPr>
        <w:t>del stavbe 2605-794-3:</w:t>
      </w:r>
      <w:r w:rsidRPr="00194CA4">
        <w:t xml:space="preserve"> poslovni prostor z uporabno površino, ki je enaka celotni površini, </w:t>
      </w:r>
      <w:r w:rsidRPr="000C320B">
        <w:t>51,40 m</w:t>
      </w:r>
      <w:r w:rsidRPr="000C320B">
        <w:rPr>
          <w:vertAlign w:val="superscript"/>
        </w:rPr>
        <w:t>2</w:t>
      </w:r>
      <w:r w:rsidRPr="000C320B">
        <w:t xml:space="preserve"> </w:t>
      </w:r>
      <w:r w:rsidRPr="00194CA4">
        <w:t>na naslovu Trg Brolo 12, Koper.</w:t>
      </w:r>
    </w:p>
    <w:p w:rsidR="00CC4BD4" w:rsidRDefault="00CC4BD4" w:rsidP="00CC4BD4">
      <w:pPr>
        <w:pStyle w:val="Odstavekseznama"/>
        <w:numPr>
          <w:ilvl w:val="0"/>
          <w:numId w:val="27"/>
        </w:numPr>
        <w:spacing w:after="120" w:line="276" w:lineRule="auto"/>
        <w:jc w:val="both"/>
      </w:pPr>
      <w:r>
        <w:t>ID znak:</w:t>
      </w:r>
      <w:r w:rsidRPr="00CC4BD4">
        <w:rPr>
          <w:b/>
          <w:bCs/>
          <w:u w:val="single"/>
        </w:rPr>
        <w:t xml:space="preserve"> </w:t>
      </w:r>
      <w:r w:rsidRPr="00194CA4">
        <w:rPr>
          <w:b/>
          <w:bCs/>
          <w:u w:val="single"/>
        </w:rPr>
        <w:t>del stavbe 2605-794-4</w:t>
      </w:r>
      <w:r>
        <w:rPr>
          <w:b/>
          <w:bCs/>
          <w:u w:val="single"/>
        </w:rPr>
        <w:t>:</w:t>
      </w:r>
      <w:r w:rsidRPr="00CC4BD4">
        <w:t xml:space="preserve"> </w:t>
      </w:r>
      <w:r w:rsidRPr="00194CA4">
        <w:t xml:space="preserve">ki predstavlja posebni skupni del </w:t>
      </w:r>
      <w:r w:rsidR="00FE3988">
        <w:t xml:space="preserve">(komunikacije, sanitarije) </w:t>
      </w:r>
      <w:r w:rsidRPr="00194CA4">
        <w:t xml:space="preserve">vpisan v korist vsakokratnega lastnika </w:t>
      </w:r>
      <w:r w:rsidR="00FE3988">
        <w:t>dela stavbe 1 in 3.</w:t>
      </w:r>
    </w:p>
    <w:p w:rsidR="00CC4BD4" w:rsidRPr="002371E1" w:rsidRDefault="00FE3988" w:rsidP="00CC4BD4">
      <w:pPr>
        <w:pStyle w:val="Napis"/>
        <w:keepNext/>
        <w:rPr>
          <w:rFonts w:ascii="Arial" w:hAnsi="Arial" w:cs="Arial"/>
          <w:b w:val="0"/>
          <w:bCs w:val="0"/>
          <w:color w:val="auto"/>
          <w:sz w:val="20"/>
          <w:szCs w:val="20"/>
        </w:rPr>
      </w:pPr>
      <w:r w:rsidRPr="002371E1">
        <w:rPr>
          <w:rFonts w:ascii="Arial" w:hAnsi="Arial" w:cs="Arial"/>
          <w:b w:val="0"/>
          <w:bCs w:val="0"/>
          <w:color w:val="auto"/>
          <w:sz w:val="20"/>
          <w:szCs w:val="20"/>
        </w:rPr>
        <w:lastRenderedPageBreak/>
        <w:t>Skupna površina teh delov stavbe znaša 1.466 m</w:t>
      </w:r>
      <w:r w:rsidRPr="002371E1">
        <w:rPr>
          <w:rFonts w:ascii="Arial" w:hAnsi="Arial" w:cs="Arial"/>
          <w:b w:val="0"/>
          <w:bCs w:val="0"/>
          <w:color w:val="auto"/>
          <w:sz w:val="20"/>
          <w:szCs w:val="20"/>
          <w:vertAlign w:val="superscript"/>
        </w:rPr>
        <w:t>2</w:t>
      </w:r>
      <w:r w:rsidRPr="002371E1">
        <w:rPr>
          <w:rFonts w:ascii="Arial" w:hAnsi="Arial" w:cs="Arial"/>
          <w:b w:val="0"/>
          <w:bCs w:val="0"/>
          <w:color w:val="auto"/>
          <w:sz w:val="20"/>
          <w:szCs w:val="20"/>
        </w:rPr>
        <w:t>.</w:t>
      </w:r>
    </w:p>
    <w:p w:rsidR="00CC4BD4" w:rsidRDefault="00CC4BD4" w:rsidP="00CC4BD4">
      <w:pPr>
        <w:spacing w:before="240" w:after="3" w:line="259" w:lineRule="auto"/>
        <w:jc w:val="both"/>
        <w:rPr>
          <w:rFonts w:cs="Arial"/>
          <w:szCs w:val="20"/>
        </w:rPr>
      </w:pPr>
      <w:r w:rsidRPr="00CC4BD4">
        <w:rPr>
          <w:rFonts w:cs="Arial"/>
          <w:szCs w:val="20"/>
        </w:rPr>
        <w:t xml:space="preserve">V </w:t>
      </w:r>
      <w:r w:rsidR="00FE3988">
        <w:rPr>
          <w:rFonts w:cs="Arial"/>
          <w:szCs w:val="20"/>
        </w:rPr>
        <w:t>zgoraj navedenih prostorih</w:t>
      </w:r>
      <w:r w:rsidRPr="00CC4BD4">
        <w:rPr>
          <w:rFonts w:cs="Arial"/>
          <w:szCs w:val="20"/>
        </w:rPr>
        <w:t xml:space="preserve"> UP </w:t>
      </w:r>
      <w:r w:rsidR="006C507E">
        <w:rPr>
          <w:rFonts w:cs="Arial"/>
          <w:szCs w:val="20"/>
        </w:rPr>
        <w:t xml:space="preserve">že </w:t>
      </w:r>
      <w:r w:rsidRPr="00CC4BD4">
        <w:rPr>
          <w:rFonts w:cs="Arial"/>
          <w:szCs w:val="20"/>
        </w:rPr>
        <w:t>opravlja izobraževalno in podporno dejavnost. V objektu je devet predavalnic s skupno 370 sedeži, v katerih poteka pedagoški proces dodiplomskih in podiplomskih študijskih programov treh fakultet UP PEF, UP FAMNIT in UP FVZ, sejna soba, pisarne, v katerih delujejo finančno-računovodske službe vseh članic UP in Rektorata UP, Projekta pisarna UP, Služba za komuniciranje UP ter delno Univerzitetna knjižnica UP, Splošna služba UP in Tajništvo UP (skupno +45 oseb), kabineti, ki jih uporabljajo zaposleni visokošolski učitelji in sodelavci ter raziskovalci UP IAM in UP FAMNIT ter občasno gostujoči visokošolski učitelji oziroma raziskovalci (skupno +20 oseb) in skupni prostori (sanitarije, manjša kuhinja).</w:t>
      </w:r>
    </w:p>
    <w:p w:rsidR="00FA6D73" w:rsidRPr="003A7D23" w:rsidRDefault="00FA6D73" w:rsidP="003A7D23">
      <w:pPr>
        <w:spacing w:before="240" w:after="3" w:line="259" w:lineRule="auto"/>
        <w:jc w:val="both"/>
        <w:rPr>
          <w:rFonts w:cs="Arial"/>
          <w:szCs w:val="20"/>
        </w:rPr>
      </w:pPr>
      <w:r w:rsidRPr="003A7D23">
        <w:rPr>
          <w:rFonts w:cs="Arial"/>
          <w:szCs w:val="20"/>
        </w:rPr>
        <w:t>Skladno z določili Uredbe o enotni metodologiji za pripravo in obravnavo investicijske dokumentacije na področju javnih financ (Uradni list RS, št. 60/06</w:t>
      </w:r>
      <w:r w:rsidR="005C777B" w:rsidRPr="003A7D23">
        <w:rPr>
          <w:rFonts w:cs="Arial"/>
          <w:szCs w:val="20"/>
        </w:rPr>
        <w:t xml:space="preserve">, </w:t>
      </w:r>
      <w:r w:rsidRPr="003A7D23">
        <w:rPr>
          <w:rFonts w:cs="Arial"/>
          <w:szCs w:val="20"/>
        </w:rPr>
        <w:t>54/10</w:t>
      </w:r>
      <w:r w:rsidR="005C777B" w:rsidRPr="003A7D23">
        <w:rPr>
          <w:rFonts w:cs="Arial"/>
          <w:szCs w:val="20"/>
        </w:rPr>
        <w:t xml:space="preserve"> in 27/16</w:t>
      </w:r>
      <w:r w:rsidRPr="003A7D23">
        <w:rPr>
          <w:rFonts w:cs="Arial"/>
          <w:szCs w:val="20"/>
        </w:rPr>
        <w:t xml:space="preserve">) je bila </w:t>
      </w:r>
      <w:r w:rsidR="002371E1">
        <w:rPr>
          <w:rFonts w:cs="Arial"/>
          <w:szCs w:val="20"/>
        </w:rPr>
        <w:t xml:space="preserve">v letu 2022 </w:t>
      </w:r>
      <w:r w:rsidRPr="003A7D23">
        <w:rPr>
          <w:rFonts w:cs="Arial"/>
          <w:szCs w:val="20"/>
        </w:rPr>
        <w:t xml:space="preserve">pripravljena investicijska dokumentacija in sicer dokument identifikacije investicijskega </w:t>
      </w:r>
      <w:r w:rsidRPr="00081059">
        <w:rPr>
          <w:rFonts w:cs="Arial"/>
          <w:szCs w:val="20"/>
        </w:rPr>
        <w:t xml:space="preserve">projekta </w:t>
      </w:r>
      <w:r w:rsidR="006023CD" w:rsidRPr="00081059">
        <w:rPr>
          <w:rFonts w:cs="Arial"/>
          <w:szCs w:val="20"/>
        </w:rPr>
        <w:t xml:space="preserve">ter investicijski program </w:t>
      </w:r>
      <w:r w:rsidR="006023CD" w:rsidRPr="006C507E">
        <w:rPr>
          <w:rFonts w:cs="Arial"/>
          <w:szCs w:val="20"/>
        </w:rPr>
        <w:t>»</w:t>
      </w:r>
      <w:r w:rsidR="00DC2B4F" w:rsidRPr="006C507E">
        <w:rPr>
          <w:rFonts w:cs="Arial"/>
          <w:szCs w:val="20"/>
        </w:rPr>
        <w:t xml:space="preserve">Nakup </w:t>
      </w:r>
      <w:r w:rsidR="006C507E" w:rsidRPr="006C507E">
        <w:rPr>
          <w:rFonts w:cs="Arial"/>
          <w:szCs w:val="20"/>
        </w:rPr>
        <w:t>nepremičnine na naslovu Trg Brolo 12</w:t>
      </w:r>
      <w:r w:rsidR="006023CD" w:rsidRPr="006C507E">
        <w:rPr>
          <w:rFonts w:cs="Arial"/>
          <w:szCs w:val="20"/>
        </w:rPr>
        <w:t>«</w:t>
      </w:r>
      <w:r w:rsidRPr="006C507E">
        <w:rPr>
          <w:rFonts w:cs="Arial"/>
          <w:szCs w:val="20"/>
        </w:rPr>
        <w:t>, v</w:t>
      </w:r>
      <w:r w:rsidRPr="003A7D23">
        <w:rPr>
          <w:rFonts w:cs="Arial"/>
          <w:szCs w:val="20"/>
        </w:rPr>
        <w:t xml:space="preserve"> katerem so identificirane možne rešitve glede na realne vire p</w:t>
      </w:r>
      <w:r w:rsidR="001556C5" w:rsidRPr="003A7D23">
        <w:rPr>
          <w:rFonts w:cs="Arial"/>
          <w:szCs w:val="20"/>
        </w:rPr>
        <w:t>roračuna</w:t>
      </w:r>
      <w:r w:rsidRPr="003A7D23">
        <w:rPr>
          <w:rFonts w:cs="Arial"/>
          <w:szCs w:val="20"/>
        </w:rPr>
        <w:t xml:space="preserve">, in sicer v dveh </w:t>
      </w:r>
      <w:r w:rsidR="00CC4BD4">
        <w:rPr>
          <w:rFonts w:cs="Arial"/>
          <w:szCs w:val="20"/>
        </w:rPr>
        <w:t>letih 2022 in 2023</w:t>
      </w:r>
      <w:r w:rsidRPr="003A7D23">
        <w:rPr>
          <w:rFonts w:cs="Arial"/>
          <w:szCs w:val="20"/>
        </w:rPr>
        <w:t xml:space="preserve">, </w:t>
      </w:r>
      <w:r w:rsidR="003A7D23" w:rsidRPr="003A7D23">
        <w:rPr>
          <w:rFonts w:cs="Arial"/>
          <w:szCs w:val="20"/>
        </w:rPr>
        <w:t>pri če</w:t>
      </w:r>
      <w:r w:rsidR="008A609F" w:rsidRPr="003A7D23">
        <w:rPr>
          <w:rFonts w:cs="Arial"/>
          <w:szCs w:val="20"/>
        </w:rPr>
        <w:t xml:space="preserve">mer je predvideno delno plačilo </w:t>
      </w:r>
      <w:r w:rsidR="00CC4BD4">
        <w:rPr>
          <w:rFonts w:cs="Arial"/>
          <w:szCs w:val="20"/>
        </w:rPr>
        <w:t>kupnine v l. 2022</w:t>
      </w:r>
      <w:r w:rsidR="008A609F" w:rsidRPr="003A7D23">
        <w:rPr>
          <w:rFonts w:cs="Arial"/>
          <w:szCs w:val="20"/>
        </w:rPr>
        <w:t xml:space="preserve"> , preostanek kupnine pa v 202</w:t>
      </w:r>
      <w:r w:rsidR="00CC4BD4">
        <w:rPr>
          <w:rFonts w:cs="Arial"/>
          <w:szCs w:val="20"/>
        </w:rPr>
        <w:t>3</w:t>
      </w:r>
      <w:r w:rsidR="006C507E">
        <w:rPr>
          <w:rFonts w:cs="Arial"/>
          <w:szCs w:val="20"/>
        </w:rPr>
        <w:t>.</w:t>
      </w:r>
      <w:r w:rsidR="008A609F" w:rsidRPr="003A7D23">
        <w:rPr>
          <w:rFonts w:cs="Arial"/>
          <w:szCs w:val="20"/>
        </w:rPr>
        <w:t xml:space="preserve"> Obdelani sta dve varianti, od katerih prva predvideva</w:t>
      </w:r>
      <w:r w:rsidR="003A7D23" w:rsidRPr="003A7D23">
        <w:rPr>
          <w:rFonts w:cs="Arial"/>
          <w:szCs w:val="20"/>
        </w:rPr>
        <w:t xml:space="preserve"> </w:t>
      </w:r>
      <w:r w:rsidR="00CC4BD4">
        <w:rPr>
          <w:rFonts w:cs="Arial"/>
          <w:szCs w:val="20"/>
        </w:rPr>
        <w:t>novo</w:t>
      </w:r>
      <w:r w:rsidR="008A609F" w:rsidRPr="003A7D23">
        <w:rPr>
          <w:rFonts w:cs="Arial"/>
          <w:szCs w:val="20"/>
        </w:rPr>
        <w:t>gradnjo</w:t>
      </w:r>
      <w:r w:rsidR="00CC4BD4">
        <w:rPr>
          <w:rFonts w:cs="Arial"/>
          <w:szCs w:val="20"/>
        </w:rPr>
        <w:t xml:space="preserve"> na primerljivi lokaciji</w:t>
      </w:r>
      <w:r w:rsidR="008A609F" w:rsidRPr="003A7D23">
        <w:rPr>
          <w:rFonts w:cs="Arial"/>
          <w:szCs w:val="20"/>
        </w:rPr>
        <w:t>, druga pa</w:t>
      </w:r>
      <w:r w:rsidR="006C507E">
        <w:rPr>
          <w:rFonts w:cs="Arial"/>
          <w:szCs w:val="20"/>
        </w:rPr>
        <w:t xml:space="preserve"> nakup</w:t>
      </w:r>
      <w:r w:rsidR="008A609F" w:rsidRPr="003A7D23">
        <w:rPr>
          <w:rFonts w:cs="Arial"/>
          <w:szCs w:val="20"/>
        </w:rPr>
        <w:t xml:space="preserve"> prostorov. </w:t>
      </w:r>
      <w:r w:rsidRPr="003A7D23">
        <w:rPr>
          <w:rFonts w:cs="Arial"/>
          <w:szCs w:val="20"/>
        </w:rPr>
        <w:t xml:space="preserve">Zaradi </w:t>
      </w:r>
      <w:r w:rsidR="008A609F" w:rsidRPr="003A7D23">
        <w:rPr>
          <w:rFonts w:cs="Arial"/>
          <w:szCs w:val="20"/>
        </w:rPr>
        <w:t>višjih stroškov</w:t>
      </w:r>
      <w:r w:rsidRPr="003A7D23">
        <w:rPr>
          <w:rFonts w:cs="Arial"/>
          <w:szCs w:val="20"/>
        </w:rPr>
        <w:t xml:space="preserve"> je </w:t>
      </w:r>
      <w:r w:rsidR="008A609F" w:rsidRPr="003A7D23">
        <w:rPr>
          <w:rFonts w:cs="Arial"/>
          <w:szCs w:val="20"/>
        </w:rPr>
        <w:t>prva</w:t>
      </w:r>
      <w:r w:rsidRPr="003A7D23">
        <w:rPr>
          <w:rFonts w:cs="Arial"/>
          <w:szCs w:val="20"/>
        </w:rPr>
        <w:t xml:space="preserve"> v</w:t>
      </w:r>
      <w:r w:rsidR="008A609F" w:rsidRPr="003A7D23">
        <w:rPr>
          <w:rFonts w:cs="Arial"/>
          <w:szCs w:val="20"/>
        </w:rPr>
        <w:t>arianta finančno bolj neugodna</w:t>
      </w:r>
      <w:r w:rsidR="0095032A" w:rsidRPr="003A7D23">
        <w:rPr>
          <w:rFonts w:cs="Arial"/>
          <w:szCs w:val="20"/>
        </w:rPr>
        <w:t xml:space="preserve">, zato je bila kot primernejša izbrana </w:t>
      </w:r>
      <w:r w:rsidR="008A609F" w:rsidRPr="003A7D23">
        <w:rPr>
          <w:rFonts w:cs="Arial"/>
          <w:szCs w:val="20"/>
        </w:rPr>
        <w:t>druga</w:t>
      </w:r>
      <w:r w:rsidR="0095032A" w:rsidRPr="003A7D23">
        <w:rPr>
          <w:rFonts w:cs="Arial"/>
          <w:szCs w:val="20"/>
        </w:rPr>
        <w:t xml:space="preserve"> varianta.</w:t>
      </w:r>
      <w:r w:rsidR="001556C5" w:rsidRPr="003A7D23">
        <w:rPr>
          <w:rFonts w:cs="Arial"/>
          <w:szCs w:val="20"/>
        </w:rPr>
        <w:t xml:space="preserve"> </w:t>
      </w:r>
      <w:r w:rsidR="008A609F" w:rsidRPr="003A7D23">
        <w:rPr>
          <w:rFonts w:cs="Arial"/>
          <w:szCs w:val="20"/>
        </w:rPr>
        <w:t xml:space="preserve">Pri tem ni niti upoštevan pozitivni učinek </w:t>
      </w:r>
      <w:r w:rsidR="00CC4BD4">
        <w:rPr>
          <w:rFonts w:cs="Arial"/>
          <w:szCs w:val="20"/>
        </w:rPr>
        <w:t>lokacije v neposredni bližini Rektorata in fakultet</w:t>
      </w:r>
      <w:r w:rsidR="008A609F" w:rsidRPr="003A7D23">
        <w:rPr>
          <w:rFonts w:cs="Arial"/>
          <w:szCs w:val="20"/>
        </w:rPr>
        <w:t>.</w:t>
      </w:r>
    </w:p>
    <w:p w:rsidR="00595219" w:rsidRDefault="00595219" w:rsidP="005C777B">
      <w:pPr>
        <w:jc w:val="both"/>
        <w:rPr>
          <w:rFonts w:cs="Arial"/>
          <w:iCs/>
          <w:color w:val="000000"/>
          <w:szCs w:val="20"/>
          <w:lang w:eastAsia="sl-SI"/>
        </w:rPr>
      </w:pPr>
    </w:p>
    <w:p w:rsidR="00BC7B38" w:rsidRDefault="00BC7B38" w:rsidP="005C777B">
      <w:pPr>
        <w:jc w:val="both"/>
        <w:rPr>
          <w:rFonts w:cs="Arial"/>
          <w:iCs/>
          <w:color w:val="000000"/>
          <w:szCs w:val="20"/>
          <w:lang w:eastAsia="sl-SI"/>
        </w:rPr>
      </w:pPr>
      <w:r w:rsidRPr="00BC7B38">
        <w:rPr>
          <w:rFonts w:cs="Arial"/>
          <w:iCs/>
          <w:color w:val="000000"/>
          <w:szCs w:val="20"/>
          <w:lang w:eastAsia="sl-SI"/>
        </w:rPr>
        <w:t>V letu 2022 je bila izdelana investicijska dokumentacija (DIIP in IP) ter cenitveni elaborat nepremičnine. V letu 2022 se načrtuje nakup objekta, finančni zaključek projekta pa v l. 2023.</w:t>
      </w:r>
    </w:p>
    <w:p w:rsidR="00BC7B38" w:rsidRDefault="00BC7B38" w:rsidP="005C777B">
      <w:pPr>
        <w:jc w:val="both"/>
        <w:rPr>
          <w:rFonts w:cs="Arial"/>
          <w:iCs/>
          <w:color w:val="000000"/>
          <w:szCs w:val="20"/>
          <w:lang w:eastAsia="sl-SI"/>
        </w:rPr>
      </w:pPr>
    </w:p>
    <w:p w:rsidR="005C777B" w:rsidRPr="000D10A1" w:rsidRDefault="00CC4BD4" w:rsidP="008916EE">
      <w:pPr>
        <w:jc w:val="both"/>
        <w:rPr>
          <w:rFonts w:eastAsia="Arial Unicode MS" w:cs="Arial"/>
          <w:szCs w:val="20"/>
        </w:rPr>
      </w:pPr>
      <w:r w:rsidRPr="00081059">
        <w:rPr>
          <w:rFonts w:cs="Arial"/>
          <w:iCs/>
          <w:szCs w:val="20"/>
          <w:lang w:eastAsia="sl-SI"/>
        </w:rPr>
        <w:t xml:space="preserve">Ocenjena vrednost projekta znaša </w:t>
      </w:r>
      <w:r>
        <w:rPr>
          <w:rFonts w:cs="Arial"/>
          <w:iCs/>
          <w:szCs w:val="20"/>
          <w:lang w:eastAsia="sl-SI"/>
        </w:rPr>
        <w:t>1.603.294,00</w:t>
      </w:r>
      <w:r w:rsidRPr="00081059">
        <w:rPr>
          <w:rFonts w:cs="Arial"/>
          <w:iCs/>
          <w:szCs w:val="20"/>
          <w:lang w:eastAsia="sl-SI"/>
        </w:rPr>
        <w:t xml:space="preserve"> EUR. Projekt se bo financiral z lastnimi sredstvi univerze v višini </w:t>
      </w:r>
      <w:r>
        <w:rPr>
          <w:rFonts w:cs="Arial"/>
          <w:iCs/>
          <w:szCs w:val="20"/>
          <w:lang w:eastAsia="sl-SI"/>
        </w:rPr>
        <w:t>163.294</w:t>
      </w:r>
      <w:r w:rsidRPr="00081059">
        <w:rPr>
          <w:rFonts w:cs="Arial"/>
          <w:iCs/>
          <w:szCs w:val="20"/>
          <w:lang w:eastAsia="sl-SI"/>
        </w:rPr>
        <w:t>,00 EUR in s proračunskimi sredstvi RS</w:t>
      </w:r>
      <w:r w:rsidR="00A07889">
        <w:rPr>
          <w:rFonts w:cs="Arial"/>
          <w:iCs/>
          <w:szCs w:val="20"/>
          <w:lang w:eastAsia="sl-SI"/>
        </w:rPr>
        <w:t xml:space="preserve"> v višini 1.440.000,00 EUR</w:t>
      </w:r>
      <w:r w:rsidRPr="00081059">
        <w:rPr>
          <w:rFonts w:cs="Arial"/>
          <w:iCs/>
          <w:szCs w:val="20"/>
          <w:lang w:eastAsia="sl-SI"/>
        </w:rPr>
        <w:t xml:space="preserve">, ki se bodo zagotovila v okviru postavk: </w:t>
      </w:r>
      <w:r w:rsidRPr="006C507E">
        <w:rPr>
          <w:rFonts w:cs="Arial"/>
          <w:iCs/>
          <w:szCs w:val="20"/>
          <w:lang w:eastAsia="sl-SI"/>
        </w:rPr>
        <w:t>573410 –</w:t>
      </w:r>
      <w:r w:rsidRPr="00081059">
        <w:rPr>
          <w:rFonts w:cs="Arial"/>
          <w:iCs/>
          <w:szCs w:val="20"/>
          <w:lang w:eastAsia="sl-SI"/>
        </w:rPr>
        <w:t xml:space="preserve"> Investicije v </w:t>
      </w:r>
      <w:r>
        <w:rPr>
          <w:rFonts w:cs="Arial"/>
          <w:iCs/>
          <w:szCs w:val="20"/>
          <w:lang w:eastAsia="sl-SI"/>
        </w:rPr>
        <w:t>visoko šolstvo</w:t>
      </w:r>
      <w:r w:rsidRPr="00081059">
        <w:rPr>
          <w:rFonts w:cs="Arial"/>
          <w:iCs/>
          <w:szCs w:val="20"/>
          <w:lang w:eastAsia="sl-SI"/>
        </w:rPr>
        <w:t xml:space="preserve"> in 98</w:t>
      </w:r>
      <w:r>
        <w:rPr>
          <w:rFonts w:cs="Arial"/>
          <w:iCs/>
          <w:szCs w:val="20"/>
          <w:lang w:eastAsia="sl-SI"/>
        </w:rPr>
        <w:t>90</w:t>
      </w:r>
      <w:r w:rsidRPr="00081059">
        <w:rPr>
          <w:rFonts w:cs="Arial"/>
          <w:iCs/>
          <w:szCs w:val="20"/>
          <w:lang w:eastAsia="sl-SI"/>
        </w:rPr>
        <w:t xml:space="preserve">0 – Sofinanciranje investicij v </w:t>
      </w:r>
      <w:r w:rsidR="00A07889">
        <w:rPr>
          <w:rFonts w:cs="Arial"/>
          <w:iCs/>
          <w:szCs w:val="20"/>
          <w:lang w:eastAsia="sl-SI"/>
        </w:rPr>
        <w:t>visokem šolstvu</w:t>
      </w:r>
      <w:r w:rsidR="00A07889" w:rsidRPr="00081059">
        <w:rPr>
          <w:rFonts w:cs="Arial"/>
          <w:iCs/>
          <w:szCs w:val="20"/>
          <w:lang w:eastAsia="sl-SI"/>
        </w:rPr>
        <w:t xml:space="preserve"> </w:t>
      </w:r>
      <w:r w:rsidRPr="00081059">
        <w:rPr>
          <w:rFonts w:cs="Arial"/>
          <w:iCs/>
          <w:szCs w:val="20"/>
          <w:lang w:eastAsia="sl-SI"/>
        </w:rPr>
        <w:t>(konces</w:t>
      </w:r>
      <w:r>
        <w:rPr>
          <w:rFonts w:cs="Arial"/>
          <w:iCs/>
          <w:szCs w:val="20"/>
          <w:lang w:eastAsia="sl-SI"/>
        </w:rPr>
        <w:t>ije</w:t>
      </w:r>
      <w:r w:rsidRPr="00081059">
        <w:rPr>
          <w:rFonts w:cs="Arial"/>
          <w:iCs/>
          <w:szCs w:val="20"/>
          <w:lang w:eastAsia="sl-SI"/>
        </w:rPr>
        <w:t>)</w:t>
      </w:r>
      <w:r w:rsidR="00526C3C">
        <w:rPr>
          <w:rFonts w:cs="Arial"/>
          <w:iCs/>
          <w:szCs w:val="20"/>
          <w:lang w:eastAsia="sl-SI"/>
        </w:rPr>
        <w:t>.</w:t>
      </w:r>
    </w:p>
    <w:p w:rsidR="00CC4BD4" w:rsidRDefault="00CC4BD4" w:rsidP="008916EE">
      <w:pPr>
        <w:jc w:val="both"/>
        <w:rPr>
          <w:rFonts w:eastAsia="Arial Unicode MS" w:cs="Arial"/>
          <w:szCs w:val="20"/>
        </w:rPr>
      </w:pPr>
    </w:p>
    <w:p w:rsidR="00FA6D73" w:rsidRPr="0095032A" w:rsidRDefault="00FA6D73" w:rsidP="008916EE">
      <w:pPr>
        <w:jc w:val="both"/>
        <w:rPr>
          <w:rFonts w:eastAsia="Arial Unicode MS" w:cs="Arial"/>
          <w:szCs w:val="20"/>
        </w:rPr>
      </w:pPr>
      <w:r w:rsidRPr="005A3A3D">
        <w:rPr>
          <w:rFonts w:eastAsia="Arial Unicode MS" w:cs="Arial"/>
          <w:szCs w:val="20"/>
        </w:rPr>
        <w:t xml:space="preserve">V skladu z navedenim je Ministrstvo za izobraževanje, znanost in šport kot resorno ministrstvo pristopilo k pripravi predmetnega gradiva za uvrstitev novega projekta v </w:t>
      </w:r>
      <w:r w:rsidR="001556C5">
        <w:rPr>
          <w:rFonts w:eastAsia="Arial Unicode MS" w:cs="Arial"/>
          <w:szCs w:val="20"/>
        </w:rPr>
        <w:t>N</w:t>
      </w:r>
      <w:r w:rsidRPr="005A3A3D">
        <w:rPr>
          <w:rFonts w:eastAsia="Arial Unicode MS" w:cs="Arial"/>
          <w:szCs w:val="20"/>
        </w:rPr>
        <w:t xml:space="preserve">ačrt razvojnih programov, s katerim se bo </w:t>
      </w:r>
      <w:r>
        <w:rPr>
          <w:rFonts w:eastAsia="Arial Unicode MS" w:cs="Arial"/>
          <w:szCs w:val="20"/>
        </w:rPr>
        <w:t>izved</w:t>
      </w:r>
      <w:r w:rsidR="008A609F">
        <w:rPr>
          <w:rFonts w:eastAsia="Arial Unicode MS" w:cs="Arial"/>
          <w:szCs w:val="20"/>
        </w:rPr>
        <w:t xml:space="preserve">el nakup </w:t>
      </w:r>
      <w:r w:rsidR="00CC4BD4">
        <w:rPr>
          <w:rFonts w:eastAsia="Arial Unicode MS" w:cs="Arial"/>
          <w:szCs w:val="20"/>
        </w:rPr>
        <w:t>prostorov</w:t>
      </w:r>
      <w:r>
        <w:rPr>
          <w:rFonts w:eastAsia="Arial Unicode MS" w:cs="Arial"/>
          <w:szCs w:val="20"/>
        </w:rPr>
        <w:t xml:space="preserve"> na </w:t>
      </w:r>
      <w:r w:rsidR="008A609F">
        <w:rPr>
          <w:rFonts w:eastAsia="Arial Unicode MS" w:cs="Arial"/>
          <w:szCs w:val="20"/>
        </w:rPr>
        <w:t xml:space="preserve">naslovu </w:t>
      </w:r>
      <w:r w:rsidR="00CC4BD4">
        <w:rPr>
          <w:rFonts w:eastAsia="Arial Unicode MS" w:cs="Arial"/>
          <w:szCs w:val="20"/>
        </w:rPr>
        <w:t>Trg Brolo 12</w:t>
      </w:r>
      <w:r w:rsidR="008A609F">
        <w:rPr>
          <w:rFonts w:eastAsia="Arial Unicode MS" w:cs="Arial"/>
          <w:szCs w:val="20"/>
        </w:rPr>
        <w:t>.</w:t>
      </w:r>
    </w:p>
    <w:sectPr w:rsidR="00FA6D73" w:rsidRPr="0095032A" w:rsidSect="00786FD6">
      <w:footerReference w:type="default" r:id="rId17"/>
      <w:pgSz w:w="11906" w:h="16838"/>
      <w:pgMar w:top="719"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308" w:rsidRDefault="001B0308">
      <w:pPr>
        <w:spacing w:line="240" w:lineRule="auto"/>
      </w:pPr>
      <w:r>
        <w:separator/>
      </w:r>
    </w:p>
  </w:endnote>
  <w:endnote w:type="continuationSeparator" w:id="0">
    <w:p w:rsidR="001B0308" w:rsidRDefault="001B0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175805"/>
      <w:docPartObj>
        <w:docPartGallery w:val="Page Numbers (Bottom of Page)"/>
        <w:docPartUnique/>
      </w:docPartObj>
    </w:sdtPr>
    <w:sdtEndPr/>
    <w:sdtContent>
      <w:p w:rsidR="00006489" w:rsidRDefault="006B4170">
        <w:pPr>
          <w:pStyle w:val="Noga"/>
          <w:jc w:val="right"/>
        </w:pPr>
        <w:r>
          <w:fldChar w:fldCharType="begin"/>
        </w:r>
        <w:r w:rsidR="00006489">
          <w:instrText>PAGE   \* MERGEFORMAT</w:instrText>
        </w:r>
        <w:r>
          <w:fldChar w:fldCharType="separate"/>
        </w:r>
        <w:r w:rsidR="004C1949">
          <w:rPr>
            <w:noProof/>
          </w:rPr>
          <w:t>1</w:t>
        </w:r>
        <w:r>
          <w:fldChar w:fldCharType="end"/>
        </w:r>
      </w:p>
    </w:sdtContent>
  </w:sdt>
  <w:p w:rsidR="00006489" w:rsidRDefault="00006489">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822007"/>
      <w:docPartObj>
        <w:docPartGallery w:val="Page Numbers (Bottom of Page)"/>
        <w:docPartUnique/>
      </w:docPartObj>
    </w:sdtPr>
    <w:sdtEndPr/>
    <w:sdtContent>
      <w:p w:rsidR="00006489" w:rsidRDefault="006B4170">
        <w:pPr>
          <w:pStyle w:val="Noga"/>
          <w:jc w:val="right"/>
        </w:pPr>
        <w:r>
          <w:fldChar w:fldCharType="begin"/>
        </w:r>
        <w:r w:rsidR="00006489">
          <w:instrText>PAGE   \* MERGEFORMAT</w:instrText>
        </w:r>
        <w:r>
          <w:fldChar w:fldCharType="separate"/>
        </w:r>
        <w:r w:rsidR="004C1949">
          <w:rPr>
            <w:noProof/>
          </w:rPr>
          <w:t>7</w:t>
        </w:r>
        <w:r>
          <w:fldChar w:fldCharType="end"/>
        </w:r>
      </w:p>
    </w:sdtContent>
  </w:sdt>
  <w:p w:rsidR="00006489" w:rsidRDefault="0000648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308" w:rsidRDefault="001B0308">
      <w:pPr>
        <w:spacing w:line="240" w:lineRule="auto"/>
      </w:pPr>
      <w:r>
        <w:separator/>
      </w:r>
    </w:p>
  </w:footnote>
  <w:footnote w:type="continuationSeparator" w:id="0">
    <w:p w:rsidR="001B0308" w:rsidRDefault="001B03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89" w:rsidRPr="00E21FF9" w:rsidRDefault="00006489" w:rsidP="00E75967">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006489" w:rsidRPr="008F3500" w:rsidRDefault="00006489" w:rsidP="00E75967">
    <w:pPr>
      <w:pStyle w:val="Glava"/>
      <w:tabs>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F90"/>
    <w:multiLevelType w:val="hybridMultilevel"/>
    <w:tmpl w:val="792C1008"/>
    <w:lvl w:ilvl="0" w:tplc="76AC1A70">
      <w:start w:val="49"/>
      <w:numFmt w:val="bullet"/>
      <w:lvlText w:val=""/>
      <w:lvlJc w:val="left"/>
      <w:pPr>
        <w:ind w:left="502" w:hanging="360"/>
      </w:pPr>
      <w:rPr>
        <w:rFonts w:ascii="Symbol" w:eastAsia="Times New Roman" w:hAnsi="Symbol" w:cs="Times New Roman"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 w15:restartNumberingAfterBreak="0">
    <w:nsid w:val="0DC04127"/>
    <w:multiLevelType w:val="hybridMultilevel"/>
    <w:tmpl w:val="678CDC1E"/>
    <w:lvl w:ilvl="0" w:tplc="62FE0C66">
      <w:start w:val="7"/>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D3159D"/>
    <w:multiLevelType w:val="hybridMultilevel"/>
    <w:tmpl w:val="9F3086F8"/>
    <w:lvl w:ilvl="0" w:tplc="8CDEBE7C">
      <w:start w:val="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167B1"/>
    <w:multiLevelType w:val="hybridMultilevel"/>
    <w:tmpl w:val="97402062"/>
    <w:lvl w:ilvl="0" w:tplc="B3C65EC4">
      <w:start w:val="1"/>
      <w:numFmt w:val="bullet"/>
      <w:lvlText w:val="*"/>
      <w:lvlJc w:val="left"/>
      <w:pPr>
        <w:ind w:left="1429" w:hanging="360"/>
      </w:pPr>
      <w:rPr>
        <w:rFonts w:ascii="Calibri" w:hAnsi="Calibr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B079D8"/>
    <w:multiLevelType w:val="hybridMultilevel"/>
    <w:tmpl w:val="51325A28"/>
    <w:lvl w:ilvl="0" w:tplc="62FE0C66">
      <w:start w:val="7"/>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3814E3B"/>
    <w:multiLevelType w:val="hybridMultilevel"/>
    <w:tmpl w:val="0C2A2622"/>
    <w:lvl w:ilvl="0" w:tplc="8E34023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2C2EE4"/>
    <w:multiLevelType w:val="hybridMultilevel"/>
    <w:tmpl w:val="23F829CC"/>
    <w:lvl w:ilvl="0" w:tplc="3088466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F50668"/>
    <w:multiLevelType w:val="hybridMultilevel"/>
    <w:tmpl w:val="3E5CA626"/>
    <w:lvl w:ilvl="0" w:tplc="9968C782">
      <w:start w:val="1"/>
      <w:numFmt w:val="bullet"/>
      <w:lvlText w:val="-"/>
      <w:lvlJc w:val="left"/>
      <w:pPr>
        <w:ind w:left="720" w:hanging="360"/>
      </w:pPr>
      <w:rPr>
        <w:rFonts w:ascii="Arial" w:eastAsia="Times New Roman" w:hAnsi="Arial" w:cs="Arial"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F71BA6"/>
    <w:multiLevelType w:val="hybridMultilevel"/>
    <w:tmpl w:val="DCFC5C9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535FFA"/>
    <w:multiLevelType w:val="hybridMultilevel"/>
    <w:tmpl w:val="87D0DFCA"/>
    <w:lvl w:ilvl="0" w:tplc="F1ECA202">
      <w:start w:val="4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62500F"/>
    <w:multiLevelType w:val="hybridMultilevel"/>
    <w:tmpl w:val="4A3C6ECC"/>
    <w:lvl w:ilvl="0" w:tplc="8CDEBE7C">
      <w:start w:val="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5336CB4"/>
    <w:multiLevelType w:val="hybridMultilevel"/>
    <w:tmpl w:val="1C0412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5B04D5"/>
    <w:multiLevelType w:val="hybridMultilevel"/>
    <w:tmpl w:val="2C320004"/>
    <w:lvl w:ilvl="0" w:tplc="96B2BFE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79773E"/>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8"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outline w:val="0"/>
        <w:shadow w:val="0"/>
        <w:emboss w:val="0"/>
        <w:imprint w:val="0"/>
        <w:vanish w:val="0"/>
        <w:sz w:val="20"/>
        <w:vertAlign w:val="base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6C299E"/>
    <w:multiLevelType w:val="hybridMultilevel"/>
    <w:tmpl w:val="7586173A"/>
    <w:lvl w:ilvl="0" w:tplc="3F0E75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BB0B3D"/>
    <w:multiLevelType w:val="hybridMultilevel"/>
    <w:tmpl w:val="85940A16"/>
    <w:lvl w:ilvl="0" w:tplc="5C9A0B56">
      <w:start w:val="1"/>
      <w:numFmt w:val="bullet"/>
      <w:lvlText w:val="-"/>
      <w:lvlJc w:val="left"/>
      <w:pPr>
        <w:ind w:left="720" w:hanging="360"/>
      </w:pPr>
      <w:rPr>
        <w:rFonts w:ascii="Arial" w:hAnsi="Arial" w:hint="default"/>
        <w:b w:val="0"/>
        <w:i w:val="0"/>
        <w:caps w:val="0"/>
        <w:strike w:val="0"/>
        <w:dstrike w:val="0"/>
        <w:outline w:val="0"/>
        <w:shadow w:val="0"/>
        <w:emboss w:val="0"/>
        <w:imprint w:val="0"/>
        <w:vanish w:val="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3781A61"/>
    <w:multiLevelType w:val="hybridMultilevel"/>
    <w:tmpl w:val="F2AA0FE8"/>
    <w:lvl w:ilvl="0" w:tplc="AFBEA3C4">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9973C7"/>
    <w:multiLevelType w:val="hybridMultilevel"/>
    <w:tmpl w:val="36D2A5D0"/>
    <w:lvl w:ilvl="0" w:tplc="3738D3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87A2C02"/>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9"/>
  </w:num>
  <w:num w:numId="4">
    <w:abstractNumId w:val="21"/>
  </w:num>
  <w:num w:numId="5">
    <w:abstractNumId w:val="26"/>
  </w:num>
  <w:num w:numId="6">
    <w:abstractNumId w:val="14"/>
  </w:num>
  <w:num w:numId="7">
    <w:abstractNumId w:val="8"/>
  </w:num>
  <w:num w:numId="8">
    <w:abstractNumId w:val="18"/>
  </w:num>
  <w:num w:numId="9">
    <w:abstractNumId w:val="22"/>
  </w:num>
  <w:num w:numId="10">
    <w:abstractNumId w:val="16"/>
  </w:num>
  <w:num w:numId="11">
    <w:abstractNumId w:val="7"/>
  </w:num>
  <w:num w:numId="12">
    <w:abstractNumId w:val="20"/>
  </w:num>
  <w:num w:numId="13">
    <w:abstractNumId w:val="9"/>
  </w:num>
  <w:num w:numId="14">
    <w:abstractNumId w:val="24"/>
  </w:num>
  <w:num w:numId="15">
    <w:abstractNumId w:val="23"/>
  </w:num>
  <w:num w:numId="16">
    <w:abstractNumId w:val="25"/>
  </w:num>
  <w:num w:numId="17">
    <w:abstractNumId w:val="0"/>
  </w:num>
  <w:num w:numId="18">
    <w:abstractNumId w:val="15"/>
  </w:num>
  <w:num w:numId="19">
    <w:abstractNumId w:val="17"/>
  </w:num>
  <w:num w:numId="20">
    <w:abstractNumId w:val="6"/>
  </w:num>
  <w:num w:numId="21">
    <w:abstractNumId w:val="12"/>
  </w:num>
  <w:num w:numId="22">
    <w:abstractNumId w:val="5"/>
  </w:num>
  <w:num w:numId="23">
    <w:abstractNumId w:val="3"/>
  </w:num>
  <w:num w:numId="24">
    <w:abstractNumId w:val="2"/>
  </w:num>
  <w:num w:numId="25">
    <w:abstractNumId w:val="13"/>
  </w:num>
  <w:num w:numId="26">
    <w:abstractNumId w:val="1"/>
  </w:num>
  <w:num w:numId="2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5C4899"/>
    <w:rsid w:val="0000185E"/>
    <w:rsid w:val="00001B8C"/>
    <w:rsid w:val="00006489"/>
    <w:rsid w:val="00034CF7"/>
    <w:rsid w:val="000373C7"/>
    <w:rsid w:val="00037516"/>
    <w:rsid w:val="00040C6C"/>
    <w:rsid w:val="00047397"/>
    <w:rsid w:val="00050D59"/>
    <w:rsid w:val="0005619A"/>
    <w:rsid w:val="00056AE4"/>
    <w:rsid w:val="00064A81"/>
    <w:rsid w:val="0006743A"/>
    <w:rsid w:val="000740E4"/>
    <w:rsid w:val="000751C9"/>
    <w:rsid w:val="00076356"/>
    <w:rsid w:val="00081059"/>
    <w:rsid w:val="00085286"/>
    <w:rsid w:val="000A689B"/>
    <w:rsid w:val="000B1BC7"/>
    <w:rsid w:val="000C15A3"/>
    <w:rsid w:val="000C3EB1"/>
    <w:rsid w:val="000E423F"/>
    <w:rsid w:val="000F57B1"/>
    <w:rsid w:val="00106637"/>
    <w:rsid w:val="00117863"/>
    <w:rsid w:val="00141997"/>
    <w:rsid w:val="001429EF"/>
    <w:rsid w:val="001555D7"/>
    <w:rsid w:val="001556C5"/>
    <w:rsid w:val="001558D6"/>
    <w:rsid w:val="00167759"/>
    <w:rsid w:val="00170FDE"/>
    <w:rsid w:val="00177D38"/>
    <w:rsid w:val="00191669"/>
    <w:rsid w:val="001A634E"/>
    <w:rsid w:val="001B0308"/>
    <w:rsid w:val="001B0BF6"/>
    <w:rsid w:val="001C0A9A"/>
    <w:rsid w:val="001C1300"/>
    <w:rsid w:val="001C5474"/>
    <w:rsid w:val="001E2D4A"/>
    <w:rsid w:val="001E5BCF"/>
    <w:rsid w:val="001E7619"/>
    <w:rsid w:val="001F3C9B"/>
    <w:rsid w:val="00205B93"/>
    <w:rsid w:val="00212286"/>
    <w:rsid w:val="002151A2"/>
    <w:rsid w:val="00231080"/>
    <w:rsid w:val="00231F51"/>
    <w:rsid w:val="002371E1"/>
    <w:rsid w:val="00240AFB"/>
    <w:rsid w:val="00257B49"/>
    <w:rsid w:val="00260896"/>
    <w:rsid w:val="00260B2B"/>
    <w:rsid w:val="00271A5C"/>
    <w:rsid w:val="002766D9"/>
    <w:rsid w:val="00280332"/>
    <w:rsid w:val="002A1E5C"/>
    <w:rsid w:val="002A494E"/>
    <w:rsid w:val="002B106F"/>
    <w:rsid w:val="002C198F"/>
    <w:rsid w:val="002D2249"/>
    <w:rsid w:val="002D2DC0"/>
    <w:rsid w:val="002E041B"/>
    <w:rsid w:val="002F2E22"/>
    <w:rsid w:val="002F315F"/>
    <w:rsid w:val="003038AB"/>
    <w:rsid w:val="00307DDB"/>
    <w:rsid w:val="00311229"/>
    <w:rsid w:val="0031365C"/>
    <w:rsid w:val="0031568D"/>
    <w:rsid w:val="00322510"/>
    <w:rsid w:val="003307DE"/>
    <w:rsid w:val="00331DD8"/>
    <w:rsid w:val="00357F46"/>
    <w:rsid w:val="00371E00"/>
    <w:rsid w:val="003740DB"/>
    <w:rsid w:val="003856E6"/>
    <w:rsid w:val="003A25CB"/>
    <w:rsid w:val="003A3794"/>
    <w:rsid w:val="003A40D7"/>
    <w:rsid w:val="003A7D23"/>
    <w:rsid w:val="003B1A97"/>
    <w:rsid w:val="003B6487"/>
    <w:rsid w:val="003D2243"/>
    <w:rsid w:val="003E7D60"/>
    <w:rsid w:val="003F1B77"/>
    <w:rsid w:val="00404496"/>
    <w:rsid w:val="00416CAD"/>
    <w:rsid w:val="0042303C"/>
    <w:rsid w:val="00437A02"/>
    <w:rsid w:val="004460F9"/>
    <w:rsid w:val="00456B97"/>
    <w:rsid w:val="004636A7"/>
    <w:rsid w:val="0047139B"/>
    <w:rsid w:val="00472C17"/>
    <w:rsid w:val="00487FB6"/>
    <w:rsid w:val="00494877"/>
    <w:rsid w:val="00496121"/>
    <w:rsid w:val="004A4A2A"/>
    <w:rsid w:val="004C1949"/>
    <w:rsid w:val="004D057F"/>
    <w:rsid w:val="004D08D6"/>
    <w:rsid w:val="004D139F"/>
    <w:rsid w:val="004D152E"/>
    <w:rsid w:val="004D45D6"/>
    <w:rsid w:val="004D72CB"/>
    <w:rsid w:val="004F148F"/>
    <w:rsid w:val="004F40EA"/>
    <w:rsid w:val="00503676"/>
    <w:rsid w:val="00503DAF"/>
    <w:rsid w:val="005175AE"/>
    <w:rsid w:val="00526C3C"/>
    <w:rsid w:val="00531863"/>
    <w:rsid w:val="005353A1"/>
    <w:rsid w:val="00550150"/>
    <w:rsid w:val="005716BC"/>
    <w:rsid w:val="005805A4"/>
    <w:rsid w:val="0059448B"/>
    <w:rsid w:val="00595219"/>
    <w:rsid w:val="005A71F7"/>
    <w:rsid w:val="005B1C37"/>
    <w:rsid w:val="005B57FA"/>
    <w:rsid w:val="005C4899"/>
    <w:rsid w:val="005C4935"/>
    <w:rsid w:val="005C777B"/>
    <w:rsid w:val="005D4CB3"/>
    <w:rsid w:val="005F0CC7"/>
    <w:rsid w:val="005F1901"/>
    <w:rsid w:val="005F1EF7"/>
    <w:rsid w:val="006023CD"/>
    <w:rsid w:val="00606E14"/>
    <w:rsid w:val="00623034"/>
    <w:rsid w:val="00653F3C"/>
    <w:rsid w:val="00656232"/>
    <w:rsid w:val="0068188E"/>
    <w:rsid w:val="00682123"/>
    <w:rsid w:val="00686CE4"/>
    <w:rsid w:val="00690BE1"/>
    <w:rsid w:val="00693716"/>
    <w:rsid w:val="0069625D"/>
    <w:rsid w:val="006A0309"/>
    <w:rsid w:val="006B4170"/>
    <w:rsid w:val="006B5327"/>
    <w:rsid w:val="006C507E"/>
    <w:rsid w:val="006C5145"/>
    <w:rsid w:val="006D1CB0"/>
    <w:rsid w:val="006E2339"/>
    <w:rsid w:val="006E44DA"/>
    <w:rsid w:val="006F08F9"/>
    <w:rsid w:val="006F3374"/>
    <w:rsid w:val="006F5B7D"/>
    <w:rsid w:val="006F60BA"/>
    <w:rsid w:val="007019C8"/>
    <w:rsid w:val="00706BE3"/>
    <w:rsid w:val="007070F4"/>
    <w:rsid w:val="00710712"/>
    <w:rsid w:val="00760814"/>
    <w:rsid w:val="007620F4"/>
    <w:rsid w:val="00764D86"/>
    <w:rsid w:val="00783E57"/>
    <w:rsid w:val="00786FD6"/>
    <w:rsid w:val="007A6B99"/>
    <w:rsid w:val="007C45A0"/>
    <w:rsid w:val="007C6F8A"/>
    <w:rsid w:val="007D1064"/>
    <w:rsid w:val="007E0982"/>
    <w:rsid w:val="007E19F2"/>
    <w:rsid w:val="007E535B"/>
    <w:rsid w:val="007E7527"/>
    <w:rsid w:val="007F0951"/>
    <w:rsid w:val="007F4C5D"/>
    <w:rsid w:val="007F6FF9"/>
    <w:rsid w:val="008055EC"/>
    <w:rsid w:val="0081617A"/>
    <w:rsid w:val="008252F4"/>
    <w:rsid w:val="008350CB"/>
    <w:rsid w:val="00840804"/>
    <w:rsid w:val="008418F4"/>
    <w:rsid w:val="0084449F"/>
    <w:rsid w:val="00844B92"/>
    <w:rsid w:val="00845658"/>
    <w:rsid w:val="00845A1C"/>
    <w:rsid w:val="00853D85"/>
    <w:rsid w:val="008603B3"/>
    <w:rsid w:val="00873CE7"/>
    <w:rsid w:val="00881FF6"/>
    <w:rsid w:val="00882432"/>
    <w:rsid w:val="00890C15"/>
    <w:rsid w:val="008916EE"/>
    <w:rsid w:val="008A1A64"/>
    <w:rsid w:val="008A609F"/>
    <w:rsid w:val="008C57B0"/>
    <w:rsid w:val="008C7897"/>
    <w:rsid w:val="008D34A4"/>
    <w:rsid w:val="008E7684"/>
    <w:rsid w:val="008F676B"/>
    <w:rsid w:val="008F7181"/>
    <w:rsid w:val="0090757E"/>
    <w:rsid w:val="00926319"/>
    <w:rsid w:val="009371C5"/>
    <w:rsid w:val="0095032A"/>
    <w:rsid w:val="00952418"/>
    <w:rsid w:val="00953CE5"/>
    <w:rsid w:val="00975F9C"/>
    <w:rsid w:val="009861FD"/>
    <w:rsid w:val="0098697F"/>
    <w:rsid w:val="00994B86"/>
    <w:rsid w:val="00996408"/>
    <w:rsid w:val="009A3340"/>
    <w:rsid w:val="009D001F"/>
    <w:rsid w:val="009D702C"/>
    <w:rsid w:val="009F044B"/>
    <w:rsid w:val="00A07889"/>
    <w:rsid w:val="00A13D15"/>
    <w:rsid w:val="00A152EB"/>
    <w:rsid w:val="00A32B7E"/>
    <w:rsid w:val="00A37D64"/>
    <w:rsid w:val="00A42090"/>
    <w:rsid w:val="00A442A5"/>
    <w:rsid w:val="00A51931"/>
    <w:rsid w:val="00A52138"/>
    <w:rsid w:val="00A53516"/>
    <w:rsid w:val="00A54083"/>
    <w:rsid w:val="00A609EE"/>
    <w:rsid w:val="00A62B3F"/>
    <w:rsid w:val="00A7036B"/>
    <w:rsid w:val="00A71314"/>
    <w:rsid w:val="00A7266E"/>
    <w:rsid w:val="00A81D9A"/>
    <w:rsid w:val="00A85906"/>
    <w:rsid w:val="00A91FAE"/>
    <w:rsid w:val="00A97EE8"/>
    <w:rsid w:val="00AD3D75"/>
    <w:rsid w:val="00AE19F2"/>
    <w:rsid w:val="00AE301A"/>
    <w:rsid w:val="00AE5242"/>
    <w:rsid w:val="00B04BF2"/>
    <w:rsid w:val="00B058C1"/>
    <w:rsid w:val="00B067A1"/>
    <w:rsid w:val="00B06CE5"/>
    <w:rsid w:val="00B12BB4"/>
    <w:rsid w:val="00B12C7A"/>
    <w:rsid w:val="00B16EDF"/>
    <w:rsid w:val="00B254C5"/>
    <w:rsid w:val="00B262D2"/>
    <w:rsid w:val="00B27C49"/>
    <w:rsid w:val="00B36373"/>
    <w:rsid w:val="00B53202"/>
    <w:rsid w:val="00B56509"/>
    <w:rsid w:val="00B6058E"/>
    <w:rsid w:val="00B62489"/>
    <w:rsid w:val="00B64CC2"/>
    <w:rsid w:val="00B66495"/>
    <w:rsid w:val="00B66FB3"/>
    <w:rsid w:val="00B8305A"/>
    <w:rsid w:val="00B95D6B"/>
    <w:rsid w:val="00BB26D9"/>
    <w:rsid w:val="00BC7B38"/>
    <w:rsid w:val="00BE4FF8"/>
    <w:rsid w:val="00BE5F6E"/>
    <w:rsid w:val="00BE6821"/>
    <w:rsid w:val="00BF114B"/>
    <w:rsid w:val="00BF59D4"/>
    <w:rsid w:val="00C05914"/>
    <w:rsid w:val="00C102BC"/>
    <w:rsid w:val="00C10EF7"/>
    <w:rsid w:val="00C12C6D"/>
    <w:rsid w:val="00C16CD8"/>
    <w:rsid w:val="00C204AD"/>
    <w:rsid w:val="00C21213"/>
    <w:rsid w:val="00C2514B"/>
    <w:rsid w:val="00C265C2"/>
    <w:rsid w:val="00C34F8C"/>
    <w:rsid w:val="00C43B7E"/>
    <w:rsid w:val="00C460C4"/>
    <w:rsid w:val="00C549DF"/>
    <w:rsid w:val="00C61994"/>
    <w:rsid w:val="00C72331"/>
    <w:rsid w:val="00C836D1"/>
    <w:rsid w:val="00C9721B"/>
    <w:rsid w:val="00CA1DA7"/>
    <w:rsid w:val="00CA3AC1"/>
    <w:rsid w:val="00CB11EE"/>
    <w:rsid w:val="00CC4BD4"/>
    <w:rsid w:val="00CD1CDA"/>
    <w:rsid w:val="00CD3519"/>
    <w:rsid w:val="00CF0D0F"/>
    <w:rsid w:val="00CF6F75"/>
    <w:rsid w:val="00CF76F8"/>
    <w:rsid w:val="00D02D9E"/>
    <w:rsid w:val="00D04C90"/>
    <w:rsid w:val="00D06ACE"/>
    <w:rsid w:val="00D21028"/>
    <w:rsid w:val="00D23BA1"/>
    <w:rsid w:val="00D34A8D"/>
    <w:rsid w:val="00D522E1"/>
    <w:rsid w:val="00D56CD1"/>
    <w:rsid w:val="00D62F6A"/>
    <w:rsid w:val="00D6535C"/>
    <w:rsid w:val="00D65E5A"/>
    <w:rsid w:val="00D66BB4"/>
    <w:rsid w:val="00D77DCF"/>
    <w:rsid w:val="00D83E16"/>
    <w:rsid w:val="00D84DE1"/>
    <w:rsid w:val="00DC2442"/>
    <w:rsid w:val="00DC2B4F"/>
    <w:rsid w:val="00DC539D"/>
    <w:rsid w:val="00DC72F1"/>
    <w:rsid w:val="00DF0562"/>
    <w:rsid w:val="00DF1E11"/>
    <w:rsid w:val="00DF2FA1"/>
    <w:rsid w:val="00DF3EBF"/>
    <w:rsid w:val="00DF7E78"/>
    <w:rsid w:val="00E1112C"/>
    <w:rsid w:val="00E16331"/>
    <w:rsid w:val="00E20C11"/>
    <w:rsid w:val="00E21775"/>
    <w:rsid w:val="00E3524A"/>
    <w:rsid w:val="00E35E31"/>
    <w:rsid w:val="00E36215"/>
    <w:rsid w:val="00E4683E"/>
    <w:rsid w:val="00E671AD"/>
    <w:rsid w:val="00E75840"/>
    <w:rsid w:val="00E75967"/>
    <w:rsid w:val="00E81064"/>
    <w:rsid w:val="00E82C6D"/>
    <w:rsid w:val="00E903D0"/>
    <w:rsid w:val="00E945FE"/>
    <w:rsid w:val="00EB1CAE"/>
    <w:rsid w:val="00EE758C"/>
    <w:rsid w:val="00EF2201"/>
    <w:rsid w:val="00EF3DA6"/>
    <w:rsid w:val="00F01794"/>
    <w:rsid w:val="00F01B18"/>
    <w:rsid w:val="00F02728"/>
    <w:rsid w:val="00F02AC9"/>
    <w:rsid w:val="00F02E50"/>
    <w:rsid w:val="00F06297"/>
    <w:rsid w:val="00F13019"/>
    <w:rsid w:val="00F13936"/>
    <w:rsid w:val="00F151F5"/>
    <w:rsid w:val="00F2025D"/>
    <w:rsid w:val="00F3171E"/>
    <w:rsid w:val="00F46791"/>
    <w:rsid w:val="00F50E8B"/>
    <w:rsid w:val="00F663E6"/>
    <w:rsid w:val="00F66E2F"/>
    <w:rsid w:val="00F776D0"/>
    <w:rsid w:val="00F805B4"/>
    <w:rsid w:val="00F84EEB"/>
    <w:rsid w:val="00F865CA"/>
    <w:rsid w:val="00FA6D73"/>
    <w:rsid w:val="00FC40B6"/>
    <w:rsid w:val="00FC5C20"/>
    <w:rsid w:val="00FC7E87"/>
    <w:rsid w:val="00FE2383"/>
    <w:rsid w:val="00FE3988"/>
    <w:rsid w:val="00FF0B64"/>
    <w:rsid w:val="00FF4D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21306EF"/>
  <w15:docId w15:val="{38470BF7-B594-47A9-9F01-A1A55702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71E1"/>
    <w:pPr>
      <w:spacing w:after="0" w:line="260" w:lineRule="exact"/>
    </w:pPr>
    <w:rPr>
      <w:rFonts w:ascii="Arial" w:hAnsi="Arial"/>
      <w:sz w:val="20"/>
    </w:rPr>
  </w:style>
  <w:style w:type="paragraph" w:styleId="Naslov1">
    <w:name w:val="heading 1"/>
    <w:aliases w:val="NASLOV"/>
    <w:basedOn w:val="Navaden"/>
    <w:next w:val="Navaden"/>
    <w:link w:val="Naslov1Znak"/>
    <w:autoRedefine/>
    <w:qFormat/>
    <w:rsid w:val="000B1BC7"/>
    <w:pPr>
      <w:keepNext/>
      <w:spacing w:before="240" w:after="60"/>
      <w:outlineLvl w:val="0"/>
    </w:pPr>
    <w:rPr>
      <w:rFonts w:eastAsia="Times New Roman"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eastAsia="Times New Roman"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E75967"/>
    <w:pPr>
      <w:overflowPunct w:val="0"/>
      <w:autoSpaceDE w:val="0"/>
      <w:autoSpaceDN w:val="0"/>
      <w:adjustRightInd w:val="0"/>
      <w:spacing w:before="60" w:after="60" w:line="200" w:lineRule="exact"/>
      <w:jc w:val="both"/>
      <w:textAlignment w:val="baseline"/>
    </w:pPr>
    <w:rPr>
      <w:rFonts w:eastAsia="Times New Roman" w:cs="Arial"/>
      <w:lang w:eastAsia="sl-SI"/>
    </w:rPr>
  </w:style>
  <w:style w:type="character" w:customStyle="1" w:styleId="NeotevilenodstavekZnak">
    <w:name w:val="Neoštevilčen odstavek Znak"/>
    <w:link w:val="Neotevilenodstavek"/>
    <w:rsid w:val="00E75967"/>
    <w:rPr>
      <w:rFonts w:ascii="Arial" w:eastAsia="Times New Roman" w:hAnsi="Arial" w:cs="Arial"/>
      <w:lang w:eastAsia="sl-SI"/>
    </w:rPr>
  </w:style>
  <w:style w:type="paragraph" w:styleId="Odstavekseznama">
    <w:name w:val="List Paragraph"/>
    <w:aliases w:val="Odstavek seznama_IP,Seznam_IP_1,numbered list,K1,Table of contents numbered,Elenco num ARGEA,body,Odsek zoznamu2,za tekst,Označevanje,List Paragraph2,List Paragraph compact,Normal bullet 2,Paragraphe de liste 2,naslov 1,Odstavek delo"/>
    <w:basedOn w:val="Navaden"/>
    <w:link w:val="OdstavekseznamaZnak"/>
    <w:uiPriority w:val="34"/>
    <w:qFormat/>
    <w:rsid w:val="00E75967"/>
    <w:pPr>
      <w:ind w:left="720"/>
      <w:contextualSpacing/>
    </w:pPr>
  </w:style>
  <w:style w:type="character" w:customStyle="1" w:styleId="OddelekZnak1">
    <w:name w:val="Oddelek Znak1"/>
    <w:link w:val="Oddelek"/>
    <w:rsid w:val="00E75967"/>
    <w:rPr>
      <w:rFonts w:ascii="Arial" w:eastAsia="Times New Roman" w:hAnsi="Arial" w:cs="Arial"/>
      <w:b/>
      <w:sz w:val="20"/>
      <w:lang w:eastAsia="sl-SI"/>
    </w:rPr>
  </w:style>
  <w:style w:type="paragraph" w:customStyle="1" w:styleId="podpisi">
    <w:name w:val="podpisi"/>
    <w:basedOn w:val="Navaden"/>
    <w:qFormat/>
    <w:rsid w:val="00786FD6"/>
    <w:pPr>
      <w:tabs>
        <w:tab w:val="left" w:pos="3402"/>
      </w:tabs>
      <w:spacing w:line="260" w:lineRule="atLeast"/>
    </w:pPr>
    <w:rPr>
      <w:rFonts w:eastAsia="Times New Roman" w:cs="Times New Roman"/>
      <w:szCs w:val="24"/>
      <w:lang w:val="it-IT"/>
    </w:rPr>
  </w:style>
  <w:style w:type="paragraph" w:styleId="Noga">
    <w:name w:val="footer"/>
    <w:basedOn w:val="Navaden"/>
    <w:link w:val="NogaZnak"/>
    <w:uiPriority w:val="99"/>
    <w:unhideWhenUsed/>
    <w:rsid w:val="00786FD6"/>
    <w:pPr>
      <w:tabs>
        <w:tab w:val="center" w:pos="4536"/>
        <w:tab w:val="right" w:pos="9072"/>
      </w:tabs>
      <w:spacing w:line="240" w:lineRule="auto"/>
    </w:pPr>
  </w:style>
  <w:style w:type="character" w:customStyle="1" w:styleId="NogaZnak">
    <w:name w:val="Noga Znak"/>
    <w:basedOn w:val="Privzetapisavaodstavka"/>
    <w:link w:val="Noga"/>
    <w:uiPriority w:val="99"/>
    <w:rsid w:val="00786FD6"/>
    <w:rPr>
      <w:rFonts w:ascii="Arial" w:hAnsi="Arial"/>
      <w:sz w:val="20"/>
    </w:rPr>
  </w:style>
  <w:style w:type="paragraph" w:customStyle="1" w:styleId="datumtevilka">
    <w:name w:val="datum številka"/>
    <w:basedOn w:val="Navaden"/>
    <w:qFormat/>
    <w:rsid w:val="008603B3"/>
    <w:pPr>
      <w:tabs>
        <w:tab w:val="left" w:pos="1701"/>
      </w:tabs>
      <w:spacing w:line="260" w:lineRule="atLeast"/>
    </w:pPr>
    <w:rPr>
      <w:rFonts w:eastAsia="Times New Roman" w:cs="Times New Roman"/>
      <w:szCs w:val="20"/>
      <w:lang w:eastAsia="sl-SI"/>
    </w:rPr>
  </w:style>
  <w:style w:type="character" w:customStyle="1" w:styleId="Naslov1Znak">
    <w:name w:val="Naslov 1 Znak"/>
    <w:aliases w:val="NASLOV Znak"/>
    <w:basedOn w:val="Privzetapisavaodstavka"/>
    <w:link w:val="Naslov1"/>
    <w:rsid w:val="000B1BC7"/>
    <w:rPr>
      <w:rFonts w:ascii="Arial" w:eastAsia="Times New Roman" w:hAnsi="Arial" w:cs="Times New Roman"/>
      <w:b/>
      <w:kern w:val="32"/>
      <w:sz w:val="28"/>
      <w:szCs w:val="32"/>
      <w:lang w:eastAsia="sl-SI"/>
    </w:rPr>
  </w:style>
  <w:style w:type="character" w:styleId="Besedilooznabemesta">
    <w:name w:val="Placeholder Text"/>
    <w:basedOn w:val="Privzetapisavaodstavka"/>
    <w:uiPriority w:val="99"/>
    <w:semiHidden/>
    <w:rsid w:val="004460F9"/>
    <w:rPr>
      <w:color w:val="808080"/>
    </w:rPr>
  </w:style>
  <w:style w:type="character" w:customStyle="1" w:styleId="FontStyle26">
    <w:name w:val="Font Style26"/>
    <w:basedOn w:val="Privzetapisavaodstavka"/>
    <w:rsid w:val="004460F9"/>
  </w:style>
  <w:style w:type="paragraph" w:styleId="Golobesedilo">
    <w:name w:val="Plain Text"/>
    <w:basedOn w:val="Navaden"/>
    <w:link w:val="GolobesediloZnak"/>
    <w:uiPriority w:val="99"/>
    <w:unhideWhenUsed/>
    <w:rsid w:val="004460F9"/>
    <w:pPr>
      <w:spacing w:line="240" w:lineRule="auto"/>
    </w:pPr>
    <w:rPr>
      <w:rFonts w:ascii="Calibri" w:hAnsi="Calibri"/>
      <w:sz w:val="22"/>
      <w:szCs w:val="21"/>
    </w:rPr>
  </w:style>
  <w:style w:type="character" w:customStyle="1" w:styleId="GolobesediloZnak">
    <w:name w:val="Golo besedilo Znak"/>
    <w:basedOn w:val="Privzetapisavaodstavka"/>
    <w:link w:val="Golobesedilo"/>
    <w:uiPriority w:val="99"/>
    <w:rsid w:val="004460F9"/>
    <w:rPr>
      <w:rFonts w:ascii="Calibri" w:hAnsi="Calibri"/>
      <w:szCs w:val="21"/>
    </w:rPr>
  </w:style>
  <w:style w:type="paragraph" w:customStyle="1" w:styleId="ZADEVA">
    <w:name w:val="ZADEVA"/>
    <w:basedOn w:val="Navaden"/>
    <w:qFormat/>
    <w:rsid w:val="00C265C2"/>
    <w:pPr>
      <w:tabs>
        <w:tab w:val="left" w:pos="1701"/>
      </w:tabs>
      <w:spacing w:line="260" w:lineRule="atLeast"/>
      <w:ind w:left="1701" w:hanging="1701"/>
    </w:pPr>
    <w:rPr>
      <w:rFonts w:eastAsia="Times New Roman" w:cs="Times New Roman"/>
      <w:b/>
      <w:szCs w:val="24"/>
      <w:lang w:val="it-IT"/>
    </w:rPr>
  </w:style>
  <w:style w:type="table" w:styleId="Tabelamrea">
    <w:name w:val="Table Grid"/>
    <w:basedOn w:val="Navadnatabela"/>
    <w:uiPriority w:val="59"/>
    <w:rsid w:val="00C265C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repko">
    <w:name w:val="Strong"/>
    <w:basedOn w:val="Privzetapisavaodstavka"/>
    <w:uiPriority w:val="22"/>
    <w:qFormat/>
    <w:rsid w:val="003740DB"/>
    <w:rPr>
      <w:b/>
      <w:bCs/>
    </w:rPr>
  </w:style>
  <w:style w:type="paragraph" w:customStyle="1" w:styleId="Default">
    <w:name w:val="Default"/>
    <w:rsid w:val="00F01794"/>
    <w:pPr>
      <w:autoSpaceDE w:val="0"/>
      <w:autoSpaceDN w:val="0"/>
      <w:adjustRightInd w:val="0"/>
      <w:spacing w:after="0" w:line="240" w:lineRule="auto"/>
    </w:pPr>
    <w:rPr>
      <w:rFonts w:ascii="Arial" w:hAnsi="Arial" w:cs="Arial"/>
      <w:color w:val="000000"/>
      <w:sz w:val="24"/>
      <w:szCs w:val="24"/>
    </w:rPr>
  </w:style>
  <w:style w:type="character" w:customStyle="1" w:styleId="OdstavekseznamaZnak">
    <w:name w:val="Odstavek seznama Znak"/>
    <w:aliases w:val="Odstavek seznama_IP Znak,Seznam_IP_1 Znak,numbered list Znak,K1 Znak,Table of contents numbered Znak,Elenco num ARGEA Znak,body Znak,Odsek zoznamu2 Znak,za tekst Znak,Označevanje Znak,List Paragraph2 Znak,Normal bullet 2 Znak"/>
    <w:basedOn w:val="Privzetapisavaodstavka"/>
    <w:link w:val="Odstavekseznama"/>
    <w:uiPriority w:val="34"/>
    <w:qFormat/>
    <w:rsid w:val="006F5B7D"/>
    <w:rPr>
      <w:rFonts w:ascii="Arial" w:hAnsi="Arial"/>
      <w:sz w:val="20"/>
    </w:rPr>
  </w:style>
  <w:style w:type="paragraph" w:styleId="Telobesedila">
    <w:name w:val="Body Text"/>
    <w:basedOn w:val="Navaden"/>
    <w:link w:val="TelobesedilaZnak"/>
    <w:rsid w:val="00F3171E"/>
    <w:pPr>
      <w:overflowPunct w:val="0"/>
      <w:autoSpaceDE w:val="0"/>
      <w:autoSpaceDN w:val="0"/>
      <w:adjustRightInd w:val="0"/>
      <w:spacing w:line="240" w:lineRule="auto"/>
      <w:jc w:val="both"/>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F3171E"/>
    <w:rPr>
      <w:rFonts w:ascii="Times New Roman" w:eastAsia="Times New Roman" w:hAnsi="Times New Roman" w:cs="Times New Roman"/>
      <w:sz w:val="24"/>
      <w:szCs w:val="20"/>
    </w:rPr>
  </w:style>
  <w:style w:type="character" w:styleId="Pripombasklic">
    <w:name w:val="annotation reference"/>
    <w:basedOn w:val="Privzetapisavaodstavka"/>
    <w:uiPriority w:val="99"/>
    <w:semiHidden/>
    <w:unhideWhenUsed/>
    <w:rsid w:val="00E75840"/>
    <w:rPr>
      <w:sz w:val="16"/>
      <w:szCs w:val="16"/>
    </w:rPr>
  </w:style>
  <w:style w:type="paragraph" w:styleId="Pripombabesedilo">
    <w:name w:val="annotation text"/>
    <w:basedOn w:val="Navaden"/>
    <w:link w:val="PripombabesediloZnak"/>
    <w:uiPriority w:val="99"/>
    <w:semiHidden/>
    <w:unhideWhenUsed/>
    <w:rsid w:val="00E75840"/>
    <w:pPr>
      <w:spacing w:line="240" w:lineRule="auto"/>
    </w:pPr>
    <w:rPr>
      <w:szCs w:val="20"/>
    </w:rPr>
  </w:style>
  <w:style w:type="character" w:customStyle="1" w:styleId="PripombabesediloZnak">
    <w:name w:val="Pripomba – besedilo Znak"/>
    <w:basedOn w:val="Privzetapisavaodstavka"/>
    <w:link w:val="Pripombabesedilo"/>
    <w:uiPriority w:val="99"/>
    <w:semiHidden/>
    <w:rsid w:val="00E75840"/>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E75840"/>
    <w:rPr>
      <w:b/>
      <w:bCs/>
    </w:rPr>
  </w:style>
  <w:style w:type="character" w:customStyle="1" w:styleId="ZadevapripombeZnak">
    <w:name w:val="Zadeva pripombe Znak"/>
    <w:basedOn w:val="PripombabesediloZnak"/>
    <w:link w:val="Zadevapripombe"/>
    <w:uiPriority w:val="99"/>
    <w:semiHidden/>
    <w:rsid w:val="00E75840"/>
    <w:rPr>
      <w:rFonts w:ascii="Arial" w:hAnsi="Arial"/>
      <w:b/>
      <w:bCs/>
      <w:sz w:val="20"/>
      <w:szCs w:val="20"/>
    </w:rPr>
  </w:style>
  <w:style w:type="paragraph" w:styleId="Besedilooblaka">
    <w:name w:val="Balloon Text"/>
    <w:basedOn w:val="Navaden"/>
    <w:link w:val="BesedilooblakaZnak"/>
    <w:uiPriority w:val="99"/>
    <w:semiHidden/>
    <w:unhideWhenUsed/>
    <w:rsid w:val="00E758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5840"/>
    <w:rPr>
      <w:rFonts w:ascii="Segoe UI" w:hAnsi="Segoe UI" w:cs="Segoe UI"/>
      <w:sz w:val="18"/>
      <w:szCs w:val="18"/>
    </w:rPr>
  </w:style>
  <w:style w:type="paragraph" w:styleId="Napis">
    <w:name w:val="caption"/>
    <w:aliases w:val="TABELA,E-PVO-Tabela-Graf-Slika,Napis Znak2,Napis Znak1 Znak,E-PVO-Tabela-Graf-Slika Znak Znak,TABELA Znak Znak,Napis Znak Znak Znak,E-PVO-Tabela-Graf-Slika Znak1,TABELA Znak1,Slika Znak1,Napis Znak Znak1 Znak Znak Znak Znak,Znak,Slika, Znak"/>
    <w:basedOn w:val="Navaden"/>
    <w:next w:val="Navaden"/>
    <w:link w:val="NapisZnak"/>
    <w:uiPriority w:val="35"/>
    <w:unhideWhenUsed/>
    <w:qFormat/>
    <w:rsid w:val="00CC4BD4"/>
    <w:pPr>
      <w:spacing w:after="120" w:line="240" w:lineRule="auto"/>
      <w:jc w:val="both"/>
    </w:pPr>
    <w:rPr>
      <w:rFonts w:ascii="Arial Unicode MS" w:eastAsiaTheme="minorEastAsia" w:hAnsi="Arial Unicode MS"/>
      <w:b/>
      <w:bCs/>
      <w:color w:val="5B9BD5" w:themeColor="accent1"/>
      <w:sz w:val="18"/>
      <w:szCs w:val="18"/>
      <w:lang w:eastAsia="zh-TW"/>
    </w:rPr>
  </w:style>
  <w:style w:type="character" w:customStyle="1" w:styleId="NapisZnak">
    <w:name w:val="Napis Znak"/>
    <w:aliases w:val="TABELA Znak,E-PVO-Tabela-Graf-Slika Znak,Napis Znak2 Znak,Napis Znak1 Znak Znak,E-PVO-Tabela-Graf-Slika Znak Znak Znak,TABELA Znak Znak Znak,Napis Znak Znak Znak Znak,E-PVO-Tabela-Graf-Slika Znak1 Znak,TABELA Znak1 Znak,Slika Znak1 Znak"/>
    <w:link w:val="Napis"/>
    <w:uiPriority w:val="35"/>
    <w:locked/>
    <w:rsid w:val="00CC4BD4"/>
    <w:rPr>
      <w:rFonts w:ascii="Arial Unicode MS" w:eastAsiaTheme="minorEastAsia" w:hAnsi="Arial Unicode MS"/>
      <w:b/>
      <w:bCs/>
      <w:color w:val="5B9BD5" w:themeColor="accent1"/>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2907">
      <w:bodyDiv w:val="1"/>
      <w:marLeft w:val="0"/>
      <w:marRight w:val="0"/>
      <w:marTop w:val="0"/>
      <w:marBottom w:val="0"/>
      <w:divBdr>
        <w:top w:val="none" w:sz="0" w:space="0" w:color="auto"/>
        <w:left w:val="none" w:sz="0" w:space="0" w:color="auto"/>
        <w:bottom w:val="none" w:sz="0" w:space="0" w:color="auto"/>
        <w:right w:val="none" w:sz="0" w:space="0" w:color="auto"/>
      </w:divBdr>
    </w:div>
    <w:div w:id="317464618">
      <w:bodyDiv w:val="1"/>
      <w:marLeft w:val="0"/>
      <w:marRight w:val="0"/>
      <w:marTop w:val="0"/>
      <w:marBottom w:val="0"/>
      <w:divBdr>
        <w:top w:val="none" w:sz="0" w:space="0" w:color="auto"/>
        <w:left w:val="none" w:sz="0" w:space="0" w:color="auto"/>
        <w:bottom w:val="none" w:sz="0" w:space="0" w:color="auto"/>
        <w:right w:val="none" w:sz="0" w:space="0" w:color="auto"/>
      </w:divBdr>
    </w:div>
    <w:div w:id="364909208">
      <w:bodyDiv w:val="1"/>
      <w:marLeft w:val="0"/>
      <w:marRight w:val="0"/>
      <w:marTop w:val="0"/>
      <w:marBottom w:val="0"/>
      <w:divBdr>
        <w:top w:val="none" w:sz="0" w:space="0" w:color="auto"/>
        <w:left w:val="none" w:sz="0" w:space="0" w:color="auto"/>
        <w:bottom w:val="none" w:sz="0" w:space="0" w:color="auto"/>
        <w:right w:val="none" w:sz="0" w:space="0" w:color="auto"/>
      </w:divBdr>
    </w:div>
    <w:div w:id="858160903">
      <w:bodyDiv w:val="1"/>
      <w:marLeft w:val="0"/>
      <w:marRight w:val="0"/>
      <w:marTop w:val="0"/>
      <w:marBottom w:val="0"/>
      <w:divBdr>
        <w:top w:val="none" w:sz="0" w:space="0" w:color="auto"/>
        <w:left w:val="none" w:sz="0" w:space="0" w:color="auto"/>
        <w:bottom w:val="none" w:sz="0" w:space="0" w:color="auto"/>
        <w:right w:val="none" w:sz="0" w:space="0" w:color="auto"/>
      </w:divBdr>
    </w:div>
    <w:div w:id="1062368315">
      <w:bodyDiv w:val="1"/>
      <w:marLeft w:val="0"/>
      <w:marRight w:val="0"/>
      <w:marTop w:val="0"/>
      <w:marBottom w:val="0"/>
      <w:divBdr>
        <w:top w:val="none" w:sz="0" w:space="0" w:color="auto"/>
        <w:left w:val="none" w:sz="0" w:space="0" w:color="auto"/>
        <w:bottom w:val="none" w:sz="0" w:space="0" w:color="auto"/>
        <w:right w:val="none" w:sz="0" w:space="0" w:color="auto"/>
      </w:divBdr>
    </w:div>
    <w:div w:id="1172720225">
      <w:bodyDiv w:val="1"/>
      <w:marLeft w:val="0"/>
      <w:marRight w:val="0"/>
      <w:marTop w:val="0"/>
      <w:marBottom w:val="0"/>
      <w:divBdr>
        <w:top w:val="none" w:sz="0" w:space="0" w:color="auto"/>
        <w:left w:val="none" w:sz="0" w:space="0" w:color="auto"/>
        <w:bottom w:val="none" w:sz="0" w:space="0" w:color="auto"/>
        <w:right w:val="none" w:sz="0" w:space="0" w:color="auto"/>
      </w:divBdr>
    </w:div>
    <w:div w:id="1221671992">
      <w:bodyDiv w:val="1"/>
      <w:marLeft w:val="0"/>
      <w:marRight w:val="0"/>
      <w:marTop w:val="0"/>
      <w:marBottom w:val="0"/>
      <w:divBdr>
        <w:top w:val="none" w:sz="0" w:space="0" w:color="auto"/>
        <w:left w:val="none" w:sz="0" w:space="0" w:color="auto"/>
        <w:bottom w:val="none" w:sz="0" w:space="0" w:color="auto"/>
        <w:right w:val="none" w:sz="0" w:space="0" w:color="auto"/>
      </w:divBdr>
    </w:div>
    <w:div w:id="1368262531">
      <w:bodyDiv w:val="1"/>
      <w:marLeft w:val="0"/>
      <w:marRight w:val="0"/>
      <w:marTop w:val="0"/>
      <w:marBottom w:val="0"/>
      <w:divBdr>
        <w:top w:val="none" w:sz="0" w:space="0" w:color="auto"/>
        <w:left w:val="none" w:sz="0" w:space="0" w:color="auto"/>
        <w:bottom w:val="none" w:sz="0" w:space="0" w:color="auto"/>
        <w:right w:val="none" w:sz="0" w:space="0" w:color="auto"/>
      </w:divBdr>
    </w:div>
    <w:div w:id="1539002107">
      <w:bodyDiv w:val="1"/>
      <w:marLeft w:val="0"/>
      <w:marRight w:val="0"/>
      <w:marTop w:val="0"/>
      <w:marBottom w:val="0"/>
      <w:divBdr>
        <w:top w:val="none" w:sz="0" w:space="0" w:color="auto"/>
        <w:left w:val="none" w:sz="0" w:space="0" w:color="auto"/>
        <w:bottom w:val="none" w:sz="0" w:space="0" w:color="auto"/>
        <w:right w:val="none" w:sz="0" w:space="0" w:color="auto"/>
      </w:divBdr>
    </w:div>
    <w:div w:id="15885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4.xml><?xml version="1.0" encoding="utf-8"?>
<ds:datastoreItem xmlns:ds="http://schemas.openxmlformats.org/officeDocument/2006/customXml" ds:itemID="{3374F349-7DAA-4DB5-831C-4CCAEF89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2370</Words>
  <Characters>13510</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Maca Pibernik Potočnik</cp:lastModifiedBy>
  <cp:revision>4</cp:revision>
  <cp:lastPrinted>2022-09-09T11:50:00Z</cp:lastPrinted>
  <dcterms:created xsi:type="dcterms:W3CDTF">2022-09-12T17:58:00Z</dcterms:created>
  <dcterms:modified xsi:type="dcterms:W3CDTF">2022-09-16T12:44:00Z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