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477D00D5"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E94805" w:rsidRPr="00E94805">
              <w:rPr>
                <w:rFonts w:ascii="Arial" w:eastAsia="Times New Roman" w:hAnsi="Arial" w:cs="Arial"/>
                <w:sz w:val="20"/>
                <w:szCs w:val="20"/>
                <w:lang w:eastAsia="sl-SI"/>
              </w:rPr>
              <w:t>004-4/2026-2560</w:t>
            </w:r>
            <w:r w:rsidR="009C769C">
              <w:rPr>
                <w:rFonts w:ascii="Arial" w:eastAsia="Times New Roman" w:hAnsi="Arial" w:cs="Arial"/>
                <w:sz w:val="20"/>
                <w:szCs w:val="20"/>
                <w:lang w:eastAsia="sl-SI"/>
              </w:rPr>
              <w:t>-</w:t>
            </w:r>
            <w:r w:rsidR="0084755E">
              <w:rPr>
                <w:rFonts w:ascii="Arial" w:eastAsia="Times New Roman" w:hAnsi="Arial" w:cs="Arial"/>
                <w:sz w:val="20"/>
                <w:szCs w:val="20"/>
                <w:lang w:eastAsia="sl-SI"/>
              </w:rPr>
              <w:t>82</w:t>
            </w:r>
          </w:p>
        </w:tc>
      </w:tr>
      <w:tr w:rsidR="00AE1F83" w:rsidRPr="00AE1F83" w14:paraId="1DD59023" w14:textId="77777777" w:rsidTr="00DA6942">
        <w:trPr>
          <w:gridAfter w:val="2"/>
          <w:wAfter w:w="3067" w:type="dxa"/>
        </w:trPr>
        <w:tc>
          <w:tcPr>
            <w:tcW w:w="6096" w:type="dxa"/>
            <w:gridSpan w:val="2"/>
          </w:tcPr>
          <w:p w14:paraId="2AD08D9D" w14:textId="36E74EB1"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535359">
              <w:rPr>
                <w:rFonts w:ascii="Arial" w:eastAsia="Times New Roman" w:hAnsi="Arial" w:cs="Arial"/>
                <w:sz w:val="20"/>
                <w:szCs w:val="20"/>
                <w:lang w:eastAsia="sl-SI"/>
              </w:rPr>
              <w:t>25</w:t>
            </w:r>
            <w:r w:rsidR="009C769C">
              <w:rPr>
                <w:rFonts w:ascii="Arial" w:eastAsia="Times New Roman" w:hAnsi="Arial" w:cs="Arial"/>
                <w:sz w:val="20"/>
                <w:szCs w:val="20"/>
                <w:lang w:eastAsia="sl-SI"/>
              </w:rPr>
              <w:t xml:space="preserve">. </w:t>
            </w:r>
            <w:r w:rsidR="00171974">
              <w:rPr>
                <w:rFonts w:ascii="Arial" w:eastAsia="Times New Roman" w:hAnsi="Arial" w:cs="Arial"/>
                <w:sz w:val="20"/>
                <w:szCs w:val="20"/>
                <w:lang w:eastAsia="sl-SI"/>
              </w:rPr>
              <w:t>maj</w:t>
            </w:r>
            <w:r w:rsidR="009C769C">
              <w:rPr>
                <w:rFonts w:ascii="Arial" w:eastAsia="Times New Roman" w:hAnsi="Arial" w:cs="Arial"/>
                <w:sz w:val="20"/>
                <w:szCs w:val="20"/>
                <w:lang w:eastAsia="sl-SI"/>
              </w:rPr>
              <w:t xml:space="preserve"> 2</w:t>
            </w:r>
            <w:r w:rsidR="005F6F79">
              <w:rPr>
                <w:rFonts w:ascii="Arial" w:eastAsia="Times New Roman" w:hAnsi="Arial" w:cs="Arial"/>
                <w:sz w:val="20"/>
                <w:szCs w:val="20"/>
                <w:lang w:eastAsia="sl-SI"/>
              </w:rPr>
              <w:t>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7328D675" w14:textId="1D956181" w:rsidR="00AE1F83" w:rsidRDefault="00AE1F83" w:rsidP="005F6F7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171974">
              <w:rPr>
                <w:rFonts w:ascii="Arial" w:eastAsia="Times New Roman" w:hAnsi="Arial" w:cs="Arial"/>
                <w:b/>
                <w:sz w:val="20"/>
                <w:szCs w:val="20"/>
                <w:lang w:eastAsia="sl-SI"/>
              </w:rPr>
              <w:t>ZADEVA:</w:t>
            </w:r>
            <w:r w:rsidR="009C769C" w:rsidRPr="00171974">
              <w:rPr>
                <w:rFonts w:ascii="Arial" w:eastAsia="Times New Roman" w:hAnsi="Arial" w:cs="Arial"/>
                <w:b/>
                <w:sz w:val="20"/>
                <w:szCs w:val="20"/>
                <w:lang w:eastAsia="sl-SI"/>
              </w:rPr>
              <w:t xml:space="preserve"> </w:t>
            </w:r>
            <w:r w:rsidR="00535359">
              <w:rPr>
                <w:rFonts w:ascii="Arial" w:eastAsia="Times New Roman" w:hAnsi="Arial" w:cs="Arial"/>
                <w:b/>
                <w:sz w:val="20"/>
                <w:szCs w:val="20"/>
                <w:lang w:eastAsia="sl-SI"/>
              </w:rPr>
              <w:t xml:space="preserve">Poročilo o </w:t>
            </w:r>
            <w:r w:rsidR="00171974" w:rsidRPr="00171974">
              <w:rPr>
                <w:rFonts w:ascii="Arial" w:eastAsia="Times New Roman" w:hAnsi="Arial" w:cs="Arial"/>
                <w:b/>
                <w:iCs/>
                <w:sz w:val="20"/>
                <w:szCs w:val="20"/>
                <w:lang w:eastAsia="sl-SI"/>
              </w:rPr>
              <w:t>udeležb</w:t>
            </w:r>
            <w:r w:rsidR="00535359">
              <w:rPr>
                <w:rFonts w:ascii="Arial" w:eastAsia="Times New Roman" w:hAnsi="Arial" w:cs="Arial"/>
                <w:b/>
                <w:iCs/>
                <w:sz w:val="20"/>
                <w:szCs w:val="20"/>
                <w:lang w:eastAsia="sl-SI"/>
              </w:rPr>
              <w:t>i</w:t>
            </w:r>
            <w:r w:rsidR="00171974" w:rsidRPr="00171974">
              <w:rPr>
                <w:rFonts w:ascii="Arial" w:eastAsia="Times New Roman" w:hAnsi="Arial" w:cs="Arial"/>
                <w:b/>
                <w:iCs/>
                <w:sz w:val="20"/>
                <w:szCs w:val="20"/>
                <w:lang w:eastAsia="sl-SI"/>
              </w:rPr>
              <w:t xml:space="preserve"> delegacije Republike Slovenije na MED9 sestanku okoljskih ministrov, ki </w:t>
            </w:r>
            <w:r w:rsidR="00535359">
              <w:rPr>
                <w:rFonts w:ascii="Arial" w:eastAsia="Times New Roman" w:hAnsi="Arial" w:cs="Arial"/>
                <w:b/>
                <w:iCs/>
                <w:sz w:val="20"/>
                <w:szCs w:val="20"/>
                <w:lang w:eastAsia="sl-SI"/>
              </w:rPr>
              <w:t xml:space="preserve">je bil </w:t>
            </w:r>
            <w:r w:rsidR="00171974" w:rsidRPr="00171974">
              <w:rPr>
                <w:rFonts w:ascii="Arial" w:eastAsia="Times New Roman" w:hAnsi="Arial" w:cs="Arial"/>
                <w:b/>
                <w:iCs/>
                <w:sz w:val="20"/>
                <w:szCs w:val="20"/>
                <w:lang w:eastAsia="sl-SI"/>
              </w:rPr>
              <w:t>18. in 19. maja 2026 v Šibeniku na Hrvaškem</w:t>
            </w:r>
            <w:r w:rsidR="009C769C" w:rsidRPr="00171974">
              <w:rPr>
                <w:rFonts w:ascii="Arial" w:eastAsia="Times New Roman" w:hAnsi="Arial" w:cs="Arial"/>
                <w:b/>
                <w:sz w:val="20"/>
                <w:szCs w:val="20"/>
                <w:lang w:eastAsia="sl-SI"/>
              </w:rPr>
              <w:t xml:space="preserve"> </w:t>
            </w:r>
            <w:r w:rsidRPr="00171974">
              <w:rPr>
                <w:rFonts w:ascii="Arial" w:eastAsia="Times New Roman" w:hAnsi="Arial" w:cs="Arial"/>
                <w:b/>
                <w:sz w:val="20"/>
                <w:szCs w:val="20"/>
                <w:lang w:eastAsia="sl-SI"/>
              </w:rPr>
              <w:t xml:space="preserve">– predlog za obravnavo </w:t>
            </w:r>
          </w:p>
          <w:p w14:paraId="2E3528C9" w14:textId="4C8C19D6" w:rsidR="00171974" w:rsidRPr="00171974" w:rsidRDefault="00171974" w:rsidP="005F6F7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9C769C" w:rsidRPr="00AE1F83" w14:paraId="4E5390E5" w14:textId="77777777" w:rsidTr="00DA6942">
        <w:tc>
          <w:tcPr>
            <w:tcW w:w="9163" w:type="dxa"/>
            <w:gridSpan w:val="4"/>
          </w:tcPr>
          <w:p w14:paraId="2FC42201" w14:textId="143CD934" w:rsidR="009C769C" w:rsidRPr="000F09CD" w:rsidRDefault="009C769C" w:rsidP="000F09CD">
            <w:pPr>
              <w:spacing w:after="0" w:line="276" w:lineRule="auto"/>
              <w:jc w:val="both"/>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Na podlagi </w:t>
            </w:r>
            <w:r w:rsidR="000F09CD" w:rsidRPr="000F09CD">
              <w:rPr>
                <w:rFonts w:ascii="Arial" w:eastAsia="Times New Roman" w:hAnsi="Arial" w:cs="Arial"/>
                <w:iCs/>
                <w:sz w:val="20"/>
                <w:szCs w:val="20"/>
                <w:lang w:eastAsia="sl-SI"/>
              </w:rPr>
              <w:t>prvega odstavka 2. člena in šestega odstavka 21. člena Zakona o Vladi Republike Slovenije (Uradni list RS, št. 24/05 – uradno prečiščeno besedilo, 109/08, 38/10 – ZUKN, 8/12, 21/13, 47/13 – ZDU-1G, 65/14 in 55/17</w:t>
            </w:r>
            <w:r>
              <w:rPr>
                <w:rFonts w:ascii="Arial" w:eastAsia="Times New Roman" w:hAnsi="Arial" w:cs="Arial"/>
                <w:iCs/>
                <w:sz w:val="20"/>
                <w:szCs w:val="20"/>
                <w:lang w:eastAsia="sl-SI"/>
              </w:rPr>
              <w:t>,</w:t>
            </w:r>
            <w:r w:rsidRPr="001B169A">
              <w:rPr>
                <w:rFonts w:ascii="Arial" w:eastAsia="Times New Roman" w:hAnsi="Arial" w:cs="Arial"/>
                <w:iCs/>
                <w:sz w:val="20"/>
                <w:szCs w:val="20"/>
                <w:lang w:eastAsia="sl-SI"/>
              </w:rPr>
              <w:t xml:space="preserve"> 163/22</w:t>
            </w:r>
            <w:r>
              <w:rPr>
                <w:rFonts w:ascii="Arial" w:eastAsia="Times New Roman" w:hAnsi="Arial" w:cs="Arial"/>
                <w:iCs/>
                <w:sz w:val="20"/>
                <w:szCs w:val="20"/>
                <w:lang w:eastAsia="sl-SI"/>
              </w:rPr>
              <w:t xml:space="preserve"> in 57/25</w:t>
            </w:r>
            <w:r w:rsidRPr="001B169A">
              <w:rPr>
                <w:rFonts w:ascii="Arial" w:eastAsia="Times New Roman" w:hAnsi="Arial" w:cs="Arial"/>
                <w:iCs/>
                <w:sz w:val="20"/>
                <w:szCs w:val="20"/>
                <w:lang w:eastAsia="sl-SI"/>
              </w:rPr>
              <w:t xml:space="preserve"> – Z</w:t>
            </w:r>
            <w:r>
              <w:rPr>
                <w:rFonts w:ascii="Arial" w:eastAsia="Times New Roman" w:hAnsi="Arial" w:cs="Arial"/>
                <w:iCs/>
                <w:sz w:val="20"/>
                <w:szCs w:val="20"/>
                <w:lang w:eastAsia="sl-SI"/>
              </w:rPr>
              <w:t>F</w:t>
            </w:r>
            <w:r w:rsidRPr="001B169A">
              <w:rPr>
                <w:rFonts w:ascii="Arial" w:eastAsia="Times New Roman" w:hAnsi="Arial" w:cs="Arial"/>
                <w:iCs/>
                <w:sz w:val="20"/>
                <w:szCs w:val="20"/>
                <w:lang w:eastAsia="sl-SI"/>
              </w:rPr>
              <w:t>) je Vlada Republike Slovenije na … seji dne …</w:t>
            </w:r>
            <w:r>
              <w:rPr>
                <w:rFonts w:ascii="Arial" w:eastAsia="Times New Roman" w:hAnsi="Arial" w:cs="Arial"/>
                <w:iCs/>
                <w:sz w:val="20"/>
                <w:szCs w:val="20"/>
                <w:lang w:eastAsia="sl-SI"/>
              </w:rPr>
              <w:t xml:space="preserve"> </w:t>
            </w:r>
            <w:r w:rsidRPr="001B169A">
              <w:rPr>
                <w:rFonts w:ascii="Arial" w:eastAsia="Times New Roman" w:hAnsi="Arial" w:cs="Arial"/>
                <w:iCs/>
                <w:sz w:val="20"/>
                <w:szCs w:val="20"/>
                <w:lang w:eastAsia="sl-SI"/>
              </w:rPr>
              <w:t>pod točko … sprejela naslednji</w:t>
            </w:r>
          </w:p>
          <w:p w14:paraId="12595290" w14:textId="77777777" w:rsidR="009C769C" w:rsidRPr="001B169A"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C11BC2" w14:textId="77777777" w:rsidR="009C769C"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SKLEP:</w:t>
            </w:r>
          </w:p>
          <w:p w14:paraId="165292DB" w14:textId="77777777" w:rsidR="009C769C" w:rsidRPr="001B169A"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6744F319" w14:textId="3CA82EF3" w:rsidR="00AD2006" w:rsidRPr="00AD2006" w:rsidRDefault="00AD2006" w:rsidP="00AD2006">
            <w:pPr>
              <w:numPr>
                <w:ilvl w:val="0"/>
                <w:numId w:val="13"/>
              </w:numPr>
              <w:tabs>
                <w:tab w:val="left" w:pos="708"/>
              </w:tabs>
              <w:spacing w:after="0" w:line="260" w:lineRule="atLeast"/>
              <w:jc w:val="both"/>
              <w:rPr>
                <w:rFonts w:ascii="Arial" w:eastAsia="Times New Roman" w:hAnsi="Arial" w:cs="Arial"/>
                <w:iCs/>
                <w:sz w:val="20"/>
                <w:szCs w:val="20"/>
                <w:lang w:eastAsia="sl-SI"/>
              </w:rPr>
            </w:pPr>
            <w:r w:rsidRPr="00AD2006">
              <w:rPr>
                <w:rFonts w:ascii="Arial" w:eastAsia="Times New Roman" w:hAnsi="Arial" w:cs="Arial"/>
                <w:iCs/>
                <w:sz w:val="20"/>
                <w:szCs w:val="20"/>
                <w:lang w:eastAsia="sl-SI"/>
              </w:rPr>
              <w:t xml:space="preserve">Vlada Republike Slovenije je </w:t>
            </w:r>
            <w:r w:rsidR="00535359">
              <w:rPr>
                <w:rFonts w:ascii="Arial" w:eastAsia="Times New Roman" w:hAnsi="Arial" w:cs="Arial"/>
                <w:iCs/>
                <w:sz w:val="20"/>
                <w:szCs w:val="20"/>
                <w:lang w:eastAsia="sl-SI"/>
              </w:rPr>
              <w:t>potrdila poročilo o</w:t>
            </w:r>
            <w:r w:rsidRPr="00AD2006">
              <w:rPr>
                <w:rFonts w:ascii="Arial" w:eastAsia="Times New Roman" w:hAnsi="Arial" w:cs="Arial"/>
                <w:iCs/>
                <w:sz w:val="20"/>
                <w:szCs w:val="20"/>
                <w:lang w:eastAsia="sl-SI"/>
              </w:rPr>
              <w:t xml:space="preserve"> udeležb</w:t>
            </w:r>
            <w:r w:rsidR="00535359">
              <w:rPr>
                <w:rFonts w:ascii="Arial" w:eastAsia="Times New Roman" w:hAnsi="Arial" w:cs="Arial"/>
                <w:iCs/>
                <w:sz w:val="20"/>
                <w:szCs w:val="20"/>
                <w:lang w:eastAsia="sl-SI"/>
              </w:rPr>
              <w:t>i</w:t>
            </w:r>
            <w:r w:rsidRPr="00AD2006">
              <w:rPr>
                <w:rFonts w:ascii="Arial" w:eastAsia="Times New Roman" w:hAnsi="Arial" w:cs="Arial"/>
                <w:iCs/>
                <w:sz w:val="20"/>
                <w:szCs w:val="20"/>
                <w:lang w:eastAsia="sl-SI"/>
              </w:rPr>
              <w:t xml:space="preserve"> delegacije Republike Slovenije na </w:t>
            </w:r>
            <w:r>
              <w:rPr>
                <w:rFonts w:ascii="Arial" w:eastAsia="Times New Roman" w:hAnsi="Arial" w:cs="Arial"/>
                <w:iCs/>
                <w:sz w:val="20"/>
                <w:szCs w:val="20"/>
                <w:lang w:eastAsia="sl-SI"/>
              </w:rPr>
              <w:t xml:space="preserve">MED9 sestanku okoljskih ministrov, ki </w:t>
            </w:r>
            <w:r w:rsidR="00535359">
              <w:rPr>
                <w:rFonts w:ascii="Arial" w:eastAsia="Times New Roman" w:hAnsi="Arial" w:cs="Arial"/>
                <w:iCs/>
                <w:sz w:val="20"/>
                <w:szCs w:val="20"/>
                <w:lang w:eastAsia="sl-SI"/>
              </w:rPr>
              <w:t xml:space="preserve">je bil </w:t>
            </w:r>
            <w:r>
              <w:rPr>
                <w:rFonts w:ascii="Arial" w:eastAsia="Times New Roman" w:hAnsi="Arial" w:cs="Arial"/>
                <w:iCs/>
                <w:sz w:val="20"/>
                <w:szCs w:val="20"/>
                <w:lang w:eastAsia="sl-SI"/>
              </w:rPr>
              <w:t>18. in 19</w:t>
            </w:r>
            <w:r w:rsidRPr="00AD2006">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maja </w:t>
            </w:r>
            <w:r w:rsidRPr="00AD2006">
              <w:rPr>
                <w:rFonts w:ascii="Arial" w:eastAsia="Times New Roman" w:hAnsi="Arial" w:cs="Arial"/>
                <w:iCs/>
                <w:sz w:val="20"/>
                <w:szCs w:val="20"/>
                <w:lang w:eastAsia="sl-SI"/>
              </w:rPr>
              <w:t>202</w:t>
            </w:r>
            <w:r>
              <w:rPr>
                <w:rFonts w:ascii="Arial" w:eastAsia="Times New Roman" w:hAnsi="Arial" w:cs="Arial"/>
                <w:iCs/>
                <w:sz w:val="20"/>
                <w:szCs w:val="20"/>
                <w:lang w:eastAsia="sl-SI"/>
              </w:rPr>
              <w:t>6</w:t>
            </w:r>
            <w:r w:rsidRPr="00AD2006">
              <w:rPr>
                <w:rFonts w:ascii="Arial" w:eastAsia="Times New Roman" w:hAnsi="Arial" w:cs="Arial"/>
                <w:iCs/>
                <w:sz w:val="20"/>
                <w:szCs w:val="20"/>
                <w:lang w:eastAsia="sl-SI"/>
              </w:rPr>
              <w:t xml:space="preserve"> v </w:t>
            </w:r>
            <w:r>
              <w:rPr>
                <w:rFonts w:ascii="Arial" w:eastAsia="Times New Roman" w:hAnsi="Arial" w:cs="Arial"/>
                <w:iCs/>
                <w:sz w:val="20"/>
                <w:szCs w:val="20"/>
                <w:lang w:eastAsia="sl-SI"/>
              </w:rPr>
              <w:t xml:space="preserve">Šibeniku na Hrvaškem. </w:t>
            </w:r>
          </w:p>
          <w:p w14:paraId="5B2F01F0" w14:textId="77777777" w:rsidR="00AD2006" w:rsidRPr="00AD2006" w:rsidRDefault="00AD2006" w:rsidP="00AD2006">
            <w:pPr>
              <w:tabs>
                <w:tab w:val="left" w:pos="708"/>
              </w:tabs>
              <w:ind w:left="984"/>
              <w:jc w:val="both"/>
              <w:rPr>
                <w:rFonts w:ascii="Arial" w:eastAsia="Times New Roman" w:hAnsi="Arial" w:cs="Arial"/>
                <w:iCs/>
                <w:sz w:val="20"/>
                <w:szCs w:val="20"/>
                <w:lang w:eastAsia="sl-SI"/>
              </w:rPr>
            </w:pPr>
          </w:p>
          <w:p w14:paraId="2BAF0ADB" w14:textId="77777777" w:rsidR="00AD2006" w:rsidRPr="00AD2006" w:rsidRDefault="00AD2006" w:rsidP="00AD2006">
            <w:pPr>
              <w:pStyle w:val="Odstavekseznama"/>
              <w:spacing w:line="260" w:lineRule="exact"/>
              <w:ind w:left="1080"/>
              <w:jc w:val="both"/>
              <w:outlineLvl w:val="0"/>
              <w:rPr>
                <w:rFonts w:ascii="Arial" w:eastAsia="Times New Roman" w:hAnsi="Arial" w:cs="Arial"/>
                <w:iCs/>
                <w:sz w:val="20"/>
                <w:szCs w:val="20"/>
                <w:lang w:eastAsia="sl-SI"/>
              </w:rPr>
            </w:pPr>
          </w:p>
          <w:p w14:paraId="22EBFEC4" w14:textId="77777777" w:rsidR="009C769C" w:rsidRPr="001B169A" w:rsidRDefault="009C769C" w:rsidP="009C769C">
            <w:pPr>
              <w:overflowPunct w:val="0"/>
              <w:autoSpaceDE w:val="0"/>
              <w:autoSpaceDN w:val="0"/>
              <w:adjustRightInd w:val="0"/>
              <w:spacing w:after="0" w:line="260" w:lineRule="exact"/>
              <w:ind w:left="2124"/>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1B169A">
              <w:rPr>
                <w:rFonts w:ascii="Arial" w:eastAsia="Times New Roman" w:hAnsi="Arial" w:cs="Arial"/>
                <w:iCs/>
                <w:sz w:val="20"/>
                <w:szCs w:val="20"/>
                <w:lang w:eastAsia="sl-SI"/>
              </w:rPr>
              <w:t>Barbara Kolenko Helbl</w:t>
            </w:r>
          </w:p>
          <w:p w14:paraId="52996770" w14:textId="77777777" w:rsidR="009C769C" w:rsidRPr="001B169A" w:rsidRDefault="009C769C" w:rsidP="009C769C">
            <w:pPr>
              <w:overflowPunct w:val="0"/>
              <w:autoSpaceDE w:val="0"/>
              <w:autoSpaceDN w:val="0"/>
              <w:adjustRightInd w:val="0"/>
              <w:spacing w:after="0" w:line="260" w:lineRule="exact"/>
              <w:ind w:left="2124"/>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1B169A">
              <w:rPr>
                <w:rFonts w:ascii="Arial" w:eastAsia="Times New Roman" w:hAnsi="Arial" w:cs="Arial"/>
                <w:iCs/>
                <w:sz w:val="20"/>
                <w:szCs w:val="20"/>
                <w:lang w:eastAsia="sl-SI"/>
              </w:rPr>
              <w:t>generalna sekretarka</w:t>
            </w:r>
          </w:p>
          <w:p w14:paraId="62222367" w14:textId="77777777" w:rsidR="009C769C" w:rsidRPr="001B169A"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8A00703" w14:textId="77777777" w:rsidR="00535359" w:rsidRDefault="00535359"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B51FF3" w14:textId="10FE58C4" w:rsidR="009C769C"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Priloga:</w:t>
            </w:r>
          </w:p>
          <w:p w14:paraId="750867BD" w14:textId="40430628" w:rsidR="00AD2006" w:rsidRPr="00535359" w:rsidRDefault="00535359" w:rsidP="00535359">
            <w:pPr>
              <w:pStyle w:val="Odstavekseznama"/>
              <w:numPr>
                <w:ilvl w:val="0"/>
                <w:numId w:val="2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35359">
              <w:rPr>
                <w:rFonts w:ascii="Arial" w:eastAsia="Times New Roman" w:hAnsi="Arial" w:cs="Arial"/>
                <w:iCs/>
                <w:sz w:val="20"/>
                <w:szCs w:val="20"/>
                <w:lang w:eastAsia="sl-SI"/>
              </w:rPr>
              <w:t>P</w:t>
            </w:r>
            <w:r w:rsidRPr="00535359">
              <w:rPr>
                <w:rFonts w:ascii="Arial" w:eastAsia="Times New Roman" w:hAnsi="Arial" w:cs="Arial"/>
                <w:iCs/>
                <w:sz w:val="20"/>
                <w:szCs w:val="20"/>
                <w:lang w:eastAsia="sl-SI"/>
              </w:rPr>
              <w:t>oročilo o udeležbi delegacije Republike Slovenije na MED9 sestanku okoljskih ministrov, ki je bil 18. in 19. maja 2026 v Šibeniku na Hrvaškem</w:t>
            </w:r>
          </w:p>
          <w:p w14:paraId="7D3C135D" w14:textId="77777777" w:rsidR="00535359" w:rsidRPr="00AD2006" w:rsidRDefault="00535359"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D6852A9" w14:textId="77777777" w:rsidR="009C769C" w:rsidRPr="001B169A"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Sklep prejmejo:</w:t>
            </w:r>
          </w:p>
          <w:p w14:paraId="4637EFAA" w14:textId="77777777" w:rsidR="009C769C" w:rsidRPr="001B169A" w:rsidRDefault="009C769C" w:rsidP="009C769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Ministrstvo za zunanje in evropske zadeve</w:t>
            </w:r>
            <w:r>
              <w:rPr>
                <w:rFonts w:ascii="Arial" w:eastAsia="Times New Roman" w:hAnsi="Arial" w:cs="Arial"/>
                <w:iCs/>
                <w:sz w:val="20"/>
                <w:szCs w:val="20"/>
                <w:lang w:eastAsia="sl-SI"/>
              </w:rPr>
              <w:t>,</w:t>
            </w:r>
          </w:p>
          <w:p w14:paraId="6AF23787" w14:textId="77777777" w:rsidR="009C769C" w:rsidRPr="00124190" w:rsidRDefault="009C769C" w:rsidP="009C769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24190">
              <w:rPr>
                <w:rFonts w:ascii="Arial" w:eastAsia="Times New Roman" w:hAnsi="Arial" w:cs="Arial"/>
                <w:iCs/>
                <w:sz w:val="20"/>
                <w:szCs w:val="20"/>
                <w:lang w:eastAsia="sl-SI"/>
              </w:rPr>
              <w:t>Ministrstvo za okolje, podnebje in energijo</w:t>
            </w:r>
            <w:r>
              <w:rPr>
                <w:rFonts w:ascii="Arial" w:eastAsia="Times New Roman" w:hAnsi="Arial" w:cs="Arial"/>
                <w:iCs/>
                <w:sz w:val="20"/>
                <w:szCs w:val="20"/>
                <w:lang w:eastAsia="sl-SI"/>
              </w:rPr>
              <w:t xml:space="preserve"> in</w:t>
            </w:r>
            <w:r w:rsidRPr="00124190">
              <w:rPr>
                <w:rFonts w:ascii="Arial" w:eastAsia="Times New Roman" w:hAnsi="Arial" w:cs="Arial"/>
                <w:iCs/>
                <w:sz w:val="20"/>
                <w:szCs w:val="20"/>
                <w:lang w:eastAsia="sl-SI"/>
              </w:rPr>
              <w:t xml:space="preserve"> </w:t>
            </w:r>
          </w:p>
          <w:p w14:paraId="69493006" w14:textId="77777777" w:rsidR="009C769C" w:rsidRPr="00124190" w:rsidRDefault="009C769C" w:rsidP="009C769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24190">
              <w:rPr>
                <w:rFonts w:ascii="Arial" w:eastAsia="Times New Roman" w:hAnsi="Arial" w:cs="Arial"/>
                <w:iCs/>
                <w:sz w:val="20"/>
                <w:szCs w:val="20"/>
                <w:lang w:eastAsia="sl-SI"/>
              </w:rPr>
              <w:t>Ministrstvo za naravne vire in prosto</w:t>
            </w:r>
            <w:r>
              <w:rPr>
                <w:rFonts w:ascii="Arial" w:eastAsia="Times New Roman" w:hAnsi="Arial" w:cs="Arial"/>
                <w:iCs/>
                <w:sz w:val="20"/>
                <w:szCs w:val="20"/>
                <w:lang w:eastAsia="sl-SI"/>
              </w:rPr>
              <w:t>r.</w:t>
            </w:r>
          </w:p>
          <w:p w14:paraId="11B455FD" w14:textId="0DC3E8BC" w:rsidR="009C769C" w:rsidRPr="00AE1F83" w:rsidRDefault="009C769C" w:rsidP="00AD2006">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9C769C" w:rsidRPr="00AE1F83" w14:paraId="771F3610" w14:textId="77777777" w:rsidTr="00DA6942">
        <w:tc>
          <w:tcPr>
            <w:tcW w:w="9163" w:type="dxa"/>
            <w:gridSpan w:val="4"/>
          </w:tcPr>
          <w:p w14:paraId="435BA3A2" w14:textId="669E76AE" w:rsidR="009C769C" w:rsidRPr="00AD2006" w:rsidRDefault="009C769C" w:rsidP="00AD2006">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D2006">
              <w:rPr>
                <w:rFonts w:ascii="Arial" w:eastAsia="Times New Roman" w:hAnsi="Arial" w:cs="Arial"/>
                <w:b/>
                <w:sz w:val="20"/>
                <w:szCs w:val="20"/>
                <w:lang w:eastAsia="sl-SI"/>
              </w:rPr>
              <w:t>Osebe, odgovorne za strokovno pripravo in usklajenost gradiva:</w:t>
            </w:r>
          </w:p>
          <w:p w14:paraId="0BF239C2" w14:textId="64C058A5" w:rsidR="00AD2006" w:rsidRPr="00AD2006" w:rsidRDefault="00AD2006" w:rsidP="00AD2006">
            <w:pPr>
              <w:overflowPunct w:val="0"/>
              <w:autoSpaceDE w:val="0"/>
              <w:autoSpaceDN w:val="0"/>
              <w:adjustRightInd w:val="0"/>
              <w:spacing w:after="0" w:line="260" w:lineRule="exact"/>
              <w:ind w:left="360"/>
              <w:jc w:val="both"/>
              <w:textAlignment w:val="baseline"/>
              <w:rPr>
                <w:rFonts w:ascii="Arial" w:eastAsia="Times New Roman" w:hAnsi="Arial" w:cs="Arial"/>
                <w:b/>
                <w:sz w:val="20"/>
                <w:szCs w:val="20"/>
                <w:lang w:eastAsia="sl-SI"/>
              </w:rPr>
            </w:pPr>
          </w:p>
          <w:p w14:paraId="166D388D" w14:textId="1E5D0C7D" w:rsidR="009C769C" w:rsidRPr="009C769C" w:rsidRDefault="009C769C" w:rsidP="009C769C">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Inga Turk</w:t>
            </w:r>
            <w:r w:rsidRPr="001B169A">
              <w:rPr>
                <w:rFonts w:ascii="Arial" w:eastAsia="Times New Roman" w:hAnsi="Arial" w:cs="Arial"/>
                <w:iCs/>
                <w:sz w:val="20"/>
                <w:szCs w:val="20"/>
                <w:lang w:eastAsia="sl-SI"/>
              </w:rPr>
              <w:t xml:space="preserve">, vodja Službe </w:t>
            </w:r>
            <w:r w:rsidRPr="007A412B">
              <w:rPr>
                <w:rFonts w:ascii="Arial" w:eastAsia="Times New Roman" w:hAnsi="Arial" w:cs="Arial"/>
                <w:iCs/>
                <w:sz w:val="20"/>
                <w:szCs w:val="20"/>
                <w:lang w:eastAsia="sl-SI"/>
              </w:rPr>
              <w:t>za evropske zadeve in mednarodno sodelovanje</w:t>
            </w:r>
            <w:r w:rsidRPr="001B169A">
              <w:rPr>
                <w:rFonts w:ascii="Arial" w:eastAsia="Times New Roman" w:hAnsi="Arial" w:cs="Arial"/>
                <w:iCs/>
                <w:sz w:val="20"/>
                <w:szCs w:val="20"/>
                <w:lang w:eastAsia="sl-SI"/>
              </w:rPr>
              <w:t xml:space="preserve">, Ministrstvo za </w:t>
            </w:r>
            <w:r>
              <w:rPr>
                <w:rFonts w:ascii="Arial" w:eastAsia="Times New Roman" w:hAnsi="Arial" w:cs="Arial"/>
                <w:iCs/>
                <w:sz w:val="20"/>
                <w:szCs w:val="20"/>
                <w:lang w:eastAsia="sl-SI"/>
              </w:rPr>
              <w:t>naravne vire in prostor.</w:t>
            </w:r>
          </w:p>
        </w:tc>
      </w:tr>
      <w:tr w:rsidR="009C769C" w:rsidRPr="00AE1F83" w14:paraId="4E7364D9" w14:textId="77777777" w:rsidTr="00DA6942">
        <w:tc>
          <w:tcPr>
            <w:tcW w:w="9163" w:type="dxa"/>
            <w:gridSpan w:val="4"/>
          </w:tcPr>
          <w:p w14:paraId="5C83FC50" w14:textId="005BB92B"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9C769C" w:rsidRPr="00AE1F83" w14:paraId="31D7C763" w14:textId="77777777" w:rsidTr="00DA6942">
        <w:tc>
          <w:tcPr>
            <w:tcW w:w="9163" w:type="dxa"/>
            <w:gridSpan w:val="4"/>
          </w:tcPr>
          <w:p w14:paraId="1EF18068" w14:textId="1E9E63B5"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9C769C" w:rsidRPr="00AE1F83" w14:paraId="7534F46D" w14:textId="77777777" w:rsidTr="00DA6942">
        <w:tc>
          <w:tcPr>
            <w:tcW w:w="9163" w:type="dxa"/>
            <w:gridSpan w:val="4"/>
          </w:tcPr>
          <w:p w14:paraId="38690A12" w14:textId="77777777" w:rsidR="009C769C" w:rsidRDefault="009C769C" w:rsidP="009C769C">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4. Predstavniki vlade, ki bodo sodelovali pri delu državnega zbora:</w:t>
            </w:r>
          </w:p>
          <w:p w14:paraId="3E08DDE2" w14:textId="30B43353"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w:t>
            </w:r>
          </w:p>
        </w:tc>
      </w:tr>
      <w:tr w:rsidR="009C769C" w:rsidRPr="00AE1F83" w14:paraId="6DF4F5DE" w14:textId="77777777" w:rsidTr="00DA6942">
        <w:tc>
          <w:tcPr>
            <w:tcW w:w="9163" w:type="dxa"/>
            <w:gridSpan w:val="4"/>
          </w:tcPr>
          <w:p w14:paraId="465CF376" w14:textId="77777777" w:rsidR="009C769C" w:rsidRDefault="009C769C" w:rsidP="009C769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p w14:paraId="7285CD42" w14:textId="77777777" w:rsidR="009C769C" w:rsidRDefault="009C769C" w:rsidP="009C769C">
            <w:pPr>
              <w:spacing w:after="0"/>
              <w:jc w:val="both"/>
              <w:rPr>
                <w:rFonts w:cstheme="minorHAnsi"/>
              </w:rPr>
            </w:pPr>
          </w:p>
          <w:p w14:paraId="5990A802" w14:textId="5F170B80" w:rsidR="00171974" w:rsidRDefault="00171974" w:rsidP="00AC59A8">
            <w:pPr>
              <w:spacing w:after="0" w:line="276" w:lineRule="auto"/>
              <w:jc w:val="both"/>
              <w:rPr>
                <w:rFonts w:ascii="Arial" w:hAnsi="Arial" w:cs="Arial"/>
                <w:sz w:val="20"/>
                <w:szCs w:val="20"/>
              </w:rPr>
            </w:pPr>
            <w:r>
              <w:rPr>
                <w:rFonts w:ascii="Arial" w:hAnsi="Arial" w:cs="Arial"/>
                <w:sz w:val="20"/>
                <w:szCs w:val="20"/>
              </w:rPr>
              <w:t>Hrvaška v letu 2026 predseduje s</w:t>
            </w:r>
            <w:r w:rsidRPr="002600B1">
              <w:rPr>
                <w:rFonts w:ascii="Arial" w:hAnsi="Arial" w:cs="Arial"/>
                <w:sz w:val="20"/>
                <w:szCs w:val="20"/>
              </w:rPr>
              <w:t>kupin</w:t>
            </w:r>
            <w:r>
              <w:rPr>
                <w:rFonts w:ascii="Arial" w:hAnsi="Arial" w:cs="Arial"/>
                <w:sz w:val="20"/>
                <w:szCs w:val="20"/>
              </w:rPr>
              <w:t>i</w:t>
            </w:r>
            <w:r w:rsidRPr="002600B1">
              <w:rPr>
                <w:rFonts w:ascii="Arial" w:hAnsi="Arial" w:cs="Arial"/>
                <w:sz w:val="20"/>
                <w:szCs w:val="20"/>
              </w:rPr>
              <w:t xml:space="preserve"> </w:t>
            </w:r>
            <w:r w:rsidRPr="002600B1">
              <w:rPr>
                <w:rFonts w:ascii="Arial" w:hAnsi="Arial" w:cs="Arial"/>
                <w:b/>
                <w:bCs/>
                <w:sz w:val="20"/>
                <w:szCs w:val="20"/>
              </w:rPr>
              <w:t>MED9</w:t>
            </w:r>
            <w:r w:rsidRPr="002600B1">
              <w:rPr>
                <w:rFonts w:ascii="Arial" w:hAnsi="Arial" w:cs="Arial"/>
                <w:sz w:val="20"/>
                <w:szCs w:val="20"/>
              </w:rPr>
              <w:t xml:space="preserve"> (Mediterranean 9)</w:t>
            </w:r>
            <w:r>
              <w:rPr>
                <w:rFonts w:ascii="Arial" w:hAnsi="Arial" w:cs="Arial"/>
                <w:sz w:val="20"/>
                <w:szCs w:val="20"/>
              </w:rPr>
              <w:t>, ki</w:t>
            </w:r>
            <w:r w:rsidRPr="002600B1">
              <w:rPr>
                <w:rFonts w:ascii="Arial" w:hAnsi="Arial" w:cs="Arial"/>
                <w:sz w:val="20"/>
                <w:szCs w:val="20"/>
              </w:rPr>
              <w:t xml:space="preserve"> združuje devet držav članic EU, ki imajo skupne interese in izzive v sredozemskem prostoru</w:t>
            </w:r>
            <w:r>
              <w:rPr>
                <w:rFonts w:ascii="Arial" w:hAnsi="Arial" w:cs="Arial"/>
                <w:sz w:val="20"/>
                <w:szCs w:val="20"/>
              </w:rPr>
              <w:t xml:space="preserve">. </w:t>
            </w:r>
            <w:r w:rsidRPr="00BF2071">
              <w:rPr>
                <w:rFonts w:ascii="Arial" w:hAnsi="Arial" w:cs="Arial"/>
                <w:sz w:val="20"/>
                <w:szCs w:val="20"/>
              </w:rPr>
              <w:t>Osrednja tema</w:t>
            </w:r>
            <w:r>
              <w:rPr>
                <w:rFonts w:ascii="Arial" w:hAnsi="Arial" w:cs="Arial"/>
                <w:sz w:val="20"/>
                <w:szCs w:val="20"/>
              </w:rPr>
              <w:t xml:space="preserve"> srečanja okoljskih </w:t>
            </w:r>
            <w:r>
              <w:rPr>
                <w:rFonts w:ascii="Arial" w:hAnsi="Arial" w:cs="Arial"/>
                <w:sz w:val="20"/>
                <w:szCs w:val="20"/>
              </w:rPr>
              <w:lastRenderedPageBreak/>
              <w:t xml:space="preserve">ministrov MED9, ki </w:t>
            </w:r>
            <w:r w:rsidR="00535359">
              <w:rPr>
                <w:rFonts w:ascii="Arial" w:hAnsi="Arial" w:cs="Arial"/>
                <w:sz w:val="20"/>
                <w:szCs w:val="20"/>
              </w:rPr>
              <w:t xml:space="preserve">je potekalo </w:t>
            </w:r>
            <w:r w:rsidRPr="00BF2071">
              <w:rPr>
                <w:rFonts w:ascii="Arial" w:hAnsi="Arial" w:cs="Arial"/>
                <w:sz w:val="20"/>
                <w:szCs w:val="20"/>
              </w:rPr>
              <w:t xml:space="preserve">18. in 19. maja 2026 v Šibeniku </w:t>
            </w:r>
            <w:r>
              <w:rPr>
                <w:rFonts w:ascii="Arial" w:hAnsi="Arial" w:cs="Arial"/>
                <w:sz w:val="20"/>
                <w:szCs w:val="20"/>
              </w:rPr>
              <w:t xml:space="preserve">je </w:t>
            </w:r>
            <w:r w:rsidR="00535359">
              <w:rPr>
                <w:rFonts w:ascii="Arial" w:hAnsi="Arial" w:cs="Arial"/>
                <w:sz w:val="20"/>
                <w:szCs w:val="20"/>
              </w:rPr>
              <w:t xml:space="preserve">bilo </w:t>
            </w:r>
            <w:r w:rsidRPr="00BF2071">
              <w:rPr>
                <w:rFonts w:ascii="Arial" w:hAnsi="Arial" w:cs="Arial"/>
                <w:sz w:val="20"/>
                <w:szCs w:val="20"/>
              </w:rPr>
              <w:t xml:space="preserve">trajnostno upravljanje voda in varstvo morskega okolja v Sredozemlju, ki je zaradi podnebnih sprememb vse bolj ogroženo. Razprave </w:t>
            </w:r>
            <w:r w:rsidR="00535359">
              <w:rPr>
                <w:rFonts w:ascii="Arial" w:hAnsi="Arial" w:cs="Arial"/>
                <w:sz w:val="20"/>
                <w:szCs w:val="20"/>
              </w:rPr>
              <w:t xml:space="preserve">so po uvodnih predstavitvah </w:t>
            </w:r>
            <w:r w:rsidRPr="00BF2071">
              <w:rPr>
                <w:rFonts w:ascii="Arial" w:hAnsi="Arial" w:cs="Arial"/>
                <w:sz w:val="20"/>
                <w:szCs w:val="20"/>
              </w:rPr>
              <w:t>potekale v dveh sklopih</w:t>
            </w:r>
            <w:r>
              <w:rPr>
                <w:rFonts w:ascii="Arial" w:hAnsi="Arial" w:cs="Arial"/>
                <w:sz w:val="20"/>
                <w:szCs w:val="20"/>
              </w:rPr>
              <w:t xml:space="preserve">, in sicer </w:t>
            </w:r>
            <w:r w:rsidRPr="00BF2071">
              <w:rPr>
                <w:rFonts w:ascii="Arial" w:hAnsi="Arial" w:cs="Arial"/>
                <w:sz w:val="20"/>
                <w:szCs w:val="20"/>
              </w:rPr>
              <w:t>izboljšanje oskrbe z vodo in upravljanja vodnih virov</w:t>
            </w:r>
            <w:r>
              <w:rPr>
                <w:rFonts w:ascii="Arial" w:hAnsi="Arial" w:cs="Arial"/>
                <w:sz w:val="20"/>
                <w:szCs w:val="20"/>
              </w:rPr>
              <w:t xml:space="preserve"> ter </w:t>
            </w:r>
            <w:r w:rsidRPr="00BF2071">
              <w:rPr>
                <w:rFonts w:ascii="Arial" w:hAnsi="Arial" w:cs="Arial"/>
                <w:sz w:val="20"/>
                <w:szCs w:val="20"/>
              </w:rPr>
              <w:t>sodelovanje pri zaščiti morja po pristopu »od izvira do morja«</w:t>
            </w:r>
            <w:r>
              <w:rPr>
                <w:rFonts w:ascii="Arial" w:hAnsi="Arial" w:cs="Arial"/>
                <w:sz w:val="20"/>
                <w:szCs w:val="20"/>
              </w:rPr>
              <w:t>.</w:t>
            </w:r>
          </w:p>
          <w:p w14:paraId="74D01650" w14:textId="57944DF0" w:rsidR="00AD2006" w:rsidRPr="009C769C" w:rsidRDefault="00AD2006" w:rsidP="009C769C">
            <w:pPr>
              <w:spacing w:after="0"/>
              <w:jc w:val="both"/>
              <w:rPr>
                <w:rFonts w:cstheme="minorHAnsi"/>
              </w:rPr>
            </w:pPr>
          </w:p>
        </w:tc>
      </w:tr>
      <w:tr w:rsidR="009C769C" w:rsidRPr="00AE1F83" w14:paraId="7543F4BC" w14:textId="69D63BFB" w:rsidTr="00DA6942">
        <w:tc>
          <w:tcPr>
            <w:tcW w:w="9163" w:type="dxa"/>
            <w:gridSpan w:val="4"/>
          </w:tcPr>
          <w:p w14:paraId="2A21FF18" w14:textId="2AD5DEEF" w:rsidR="009C769C" w:rsidRPr="00AE1F83" w:rsidRDefault="009C769C" w:rsidP="009C769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9C769C" w:rsidRPr="00AE1F83" w14:paraId="4BC5F5D3" w14:textId="4D889251" w:rsidTr="00DA6942">
        <w:tc>
          <w:tcPr>
            <w:tcW w:w="1448" w:type="dxa"/>
          </w:tcPr>
          <w:p w14:paraId="4B10D944" w14:textId="45933A87"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40D2CFE9" w14:textId="01ED74EF" w:rsidTr="00DA6942">
        <w:tc>
          <w:tcPr>
            <w:tcW w:w="1448" w:type="dxa"/>
          </w:tcPr>
          <w:p w14:paraId="04747560" w14:textId="4A16D4E0"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6A27CDF6" w14:textId="50BD651D" w:rsidTr="00DA6942">
        <w:tc>
          <w:tcPr>
            <w:tcW w:w="1448" w:type="dxa"/>
          </w:tcPr>
          <w:p w14:paraId="727F0245" w14:textId="0A6AA5EC"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DA/NE</w:t>
            </w:r>
          </w:p>
        </w:tc>
      </w:tr>
      <w:tr w:rsidR="009C769C" w:rsidRPr="00AE1F83" w14:paraId="50578951" w14:textId="2605D3AD" w:rsidTr="00DA6942">
        <w:tc>
          <w:tcPr>
            <w:tcW w:w="1448" w:type="dxa"/>
          </w:tcPr>
          <w:p w14:paraId="141537DA" w14:textId="147E23D9"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094C62EA" w14:textId="47993B11" w:rsidTr="00DA6942">
        <w:tc>
          <w:tcPr>
            <w:tcW w:w="1448" w:type="dxa"/>
          </w:tcPr>
          <w:p w14:paraId="493BCC9B" w14:textId="4AB09080"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493D505F" w14:textId="31BDF198" w:rsidTr="00DA6942">
        <w:tc>
          <w:tcPr>
            <w:tcW w:w="1448" w:type="dxa"/>
          </w:tcPr>
          <w:p w14:paraId="527B5D22" w14:textId="17B014B8"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4B3CE4C8" w14:textId="08BD9546" w:rsidTr="00DA6942">
        <w:tc>
          <w:tcPr>
            <w:tcW w:w="1448" w:type="dxa"/>
            <w:tcBorders>
              <w:bottom w:val="single" w:sz="4" w:space="0" w:color="auto"/>
            </w:tcBorders>
          </w:tcPr>
          <w:p w14:paraId="5041314A" w14:textId="57B99559"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9C769C" w:rsidRPr="00AE1F83" w:rsidRDefault="009C769C" w:rsidP="009C769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9C769C" w:rsidRPr="00AE1F83" w:rsidRDefault="009C769C" w:rsidP="009C769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9C769C" w:rsidRPr="00AE1F83" w:rsidRDefault="009C769C" w:rsidP="009C769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9C769C" w:rsidRPr="00AE1F83" w:rsidRDefault="009C769C" w:rsidP="009C769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9C769C" w:rsidRPr="00AE1F83" w:rsidRDefault="009C769C" w:rsidP="009C769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9C769C">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337A1DDB" w:rsidR="00AE1F83" w:rsidRPr="00AE1F83" w:rsidRDefault="009C769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Interno gradivo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07F2A32" w14:textId="1BA3BCF9" w:rsidR="00BF67F1" w:rsidRPr="009C769C" w:rsidRDefault="009C769C"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9C769C">
              <w:rPr>
                <w:rFonts w:ascii="Arial" w:eastAsia="Times New Roman" w:hAnsi="Arial" w:cs="Arial"/>
                <w:b/>
                <w:bCs/>
                <w:sz w:val="20"/>
                <w:szCs w:val="20"/>
                <w:lang w:eastAsia="sl-SI"/>
              </w:rPr>
              <w:t>Jože Novak</w:t>
            </w:r>
          </w:p>
          <w:p w14:paraId="71B70ACA" w14:textId="357CD188" w:rsidR="00AE1F83" w:rsidRPr="009C769C" w:rsidRDefault="00BF67F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9C769C">
              <w:rPr>
                <w:rFonts w:ascii="Arial" w:eastAsia="Times New Roman" w:hAnsi="Arial" w:cs="Arial"/>
                <w:b/>
                <w:bCs/>
                <w:sz w:val="20"/>
                <w:szCs w:val="20"/>
                <w:lang w:eastAsia="sl-SI"/>
              </w:rPr>
              <w:t>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90A5BC6" w14:textId="77777777" w:rsidR="006C33C3" w:rsidRDefault="006C33C3" w:rsidP="006C33C3">
      <w:pPr>
        <w:spacing w:after="0"/>
        <w:jc w:val="both"/>
        <w:rPr>
          <w:rFonts w:ascii="Arial" w:hAnsi="Arial" w:cs="Arial"/>
          <w:sz w:val="20"/>
          <w:szCs w:val="20"/>
          <w:lang w:eastAsia="sl-SI"/>
        </w:rPr>
      </w:pPr>
    </w:p>
    <w:p w14:paraId="3DC4CE91" w14:textId="77777777" w:rsidR="006C33C3" w:rsidRDefault="006C33C3" w:rsidP="006C33C3">
      <w:pPr>
        <w:spacing w:after="0"/>
        <w:jc w:val="both"/>
        <w:rPr>
          <w:rFonts w:ascii="Arial" w:hAnsi="Arial" w:cs="Arial"/>
          <w:sz w:val="20"/>
          <w:szCs w:val="20"/>
          <w:lang w:eastAsia="sl-SI"/>
        </w:rPr>
      </w:pPr>
    </w:p>
    <w:p w14:paraId="4ADA54B4" w14:textId="132ABF52" w:rsidR="006C33C3" w:rsidRDefault="006C33C3" w:rsidP="006C33C3">
      <w:pPr>
        <w:spacing w:after="0"/>
        <w:jc w:val="both"/>
        <w:rPr>
          <w:rFonts w:ascii="Arial" w:hAnsi="Arial" w:cs="Arial"/>
          <w:sz w:val="20"/>
          <w:szCs w:val="20"/>
          <w:lang w:eastAsia="sl-SI"/>
        </w:rPr>
      </w:pPr>
      <w:r w:rsidRPr="007F6EFD">
        <w:rPr>
          <w:rFonts w:ascii="Arial" w:hAnsi="Arial" w:cs="Arial"/>
          <w:sz w:val="20"/>
          <w:szCs w:val="20"/>
          <w:lang w:eastAsia="sl-SI"/>
        </w:rPr>
        <w:t>Prilog</w:t>
      </w:r>
      <w:r>
        <w:rPr>
          <w:rFonts w:ascii="Arial" w:hAnsi="Arial" w:cs="Arial"/>
          <w:sz w:val="20"/>
          <w:szCs w:val="20"/>
          <w:lang w:eastAsia="sl-SI"/>
        </w:rPr>
        <w:t>a</w:t>
      </w:r>
      <w:r w:rsidRPr="007F6EFD">
        <w:rPr>
          <w:rFonts w:ascii="Arial" w:hAnsi="Arial" w:cs="Arial"/>
          <w:sz w:val="20"/>
          <w:szCs w:val="20"/>
          <w:lang w:eastAsia="sl-SI"/>
        </w:rPr>
        <w:t xml:space="preserve">: </w:t>
      </w:r>
    </w:p>
    <w:p w14:paraId="592A0705" w14:textId="73C49352" w:rsidR="006C33C3" w:rsidRDefault="00535359">
      <w:r w:rsidRPr="00535359">
        <w:rPr>
          <w:rFonts w:ascii="Arial" w:eastAsia="Times New Roman" w:hAnsi="Arial" w:cs="Arial"/>
          <w:iCs/>
          <w:sz w:val="20"/>
          <w:szCs w:val="20"/>
          <w:lang w:eastAsia="sl-SI"/>
        </w:rPr>
        <w:t>Poročilo o udeležbi delegacije Republike Slovenije na MED9 sestanku okoljskih ministrov, ki je bil 18. in 19. maja 2026 v Šibeniku na Hrvaškem</w:t>
      </w:r>
    </w:p>
    <w:p w14:paraId="3A88FE11" w14:textId="77777777" w:rsidR="006C33C3" w:rsidRDefault="006C33C3"/>
    <w:p w14:paraId="5568B568" w14:textId="77777777" w:rsidR="006C33C3" w:rsidRDefault="006C33C3"/>
    <w:p w14:paraId="1659A376" w14:textId="77777777" w:rsidR="006C33C3" w:rsidRDefault="006C33C3"/>
    <w:p w14:paraId="4EBAF2E4" w14:textId="77777777" w:rsidR="006C33C3" w:rsidRDefault="006C33C3"/>
    <w:p w14:paraId="588A1033" w14:textId="77777777" w:rsidR="006C33C3" w:rsidRDefault="006C33C3"/>
    <w:p w14:paraId="44162845" w14:textId="77777777" w:rsidR="006C33C3" w:rsidRDefault="006C33C3"/>
    <w:p w14:paraId="4A42F5D4" w14:textId="77777777" w:rsidR="00535359" w:rsidRDefault="00535359" w:rsidP="006C33C3">
      <w:pPr>
        <w:autoSpaceDE w:val="0"/>
        <w:autoSpaceDN w:val="0"/>
        <w:adjustRightInd w:val="0"/>
        <w:jc w:val="both"/>
        <w:rPr>
          <w:rFonts w:ascii="Arial" w:eastAsia="Times New Roman" w:hAnsi="Arial" w:cs="Arial"/>
          <w:iCs/>
          <w:sz w:val="20"/>
          <w:szCs w:val="20"/>
          <w:lang w:eastAsia="sl-SI"/>
        </w:rPr>
      </w:pPr>
    </w:p>
    <w:p w14:paraId="21C06C71" w14:textId="77777777" w:rsidR="00535359" w:rsidRDefault="00535359" w:rsidP="006C33C3">
      <w:pPr>
        <w:autoSpaceDE w:val="0"/>
        <w:autoSpaceDN w:val="0"/>
        <w:adjustRightInd w:val="0"/>
        <w:jc w:val="both"/>
        <w:rPr>
          <w:rFonts w:ascii="Arial" w:eastAsia="Times New Roman" w:hAnsi="Arial" w:cs="Arial"/>
          <w:iCs/>
          <w:sz w:val="20"/>
          <w:szCs w:val="20"/>
          <w:lang w:eastAsia="sl-SI"/>
        </w:rPr>
      </w:pPr>
    </w:p>
    <w:p w14:paraId="7DDC25DC" w14:textId="05DD9C43" w:rsidR="006C33C3" w:rsidRPr="00535359" w:rsidRDefault="00535359" w:rsidP="006C33C3">
      <w:pPr>
        <w:autoSpaceDE w:val="0"/>
        <w:autoSpaceDN w:val="0"/>
        <w:adjustRightInd w:val="0"/>
        <w:jc w:val="both"/>
        <w:rPr>
          <w:rFonts w:ascii="Arial" w:hAnsi="Arial" w:cs="Arial"/>
          <w:b/>
          <w:bCs/>
          <w:sz w:val="20"/>
          <w:szCs w:val="20"/>
        </w:rPr>
      </w:pPr>
      <w:r w:rsidRPr="00535359">
        <w:rPr>
          <w:rFonts w:ascii="Arial" w:eastAsia="Times New Roman" w:hAnsi="Arial" w:cs="Arial"/>
          <w:b/>
          <w:bCs/>
          <w:iCs/>
          <w:sz w:val="20"/>
          <w:szCs w:val="20"/>
          <w:lang w:eastAsia="sl-SI"/>
        </w:rPr>
        <w:lastRenderedPageBreak/>
        <w:t>Poročilo o udeležbi delegacije Republike Slovenije na MED9 sestanku okoljskih ministrov, ki je bil 18. in 19. maja 2026 v Šibeniku na Hrvaškem</w:t>
      </w:r>
    </w:p>
    <w:p w14:paraId="01A56EBF" w14:textId="77777777" w:rsidR="006C33C3" w:rsidRPr="00F865A5" w:rsidRDefault="006C33C3" w:rsidP="006C33C3">
      <w:pPr>
        <w:autoSpaceDE w:val="0"/>
        <w:autoSpaceDN w:val="0"/>
        <w:adjustRightInd w:val="0"/>
        <w:spacing w:after="0" w:line="276" w:lineRule="auto"/>
        <w:jc w:val="both"/>
        <w:rPr>
          <w:rFonts w:ascii="Arial" w:hAnsi="Arial" w:cs="Arial"/>
          <w:b/>
          <w:sz w:val="20"/>
          <w:szCs w:val="20"/>
          <w:lang w:eastAsia="sl-SI"/>
        </w:rPr>
      </w:pPr>
    </w:p>
    <w:p w14:paraId="2D86A60E" w14:textId="5711E2DC" w:rsidR="002600B1" w:rsidRPr="002600B1" w:rsidRDefault="002600B1" w:rsidP="002600B1">
      <w:pPr>
        <w:tabs>
          <w:tab w:val="num" w:pos="720"/>
        </w:tabs>
        <w:jc w:val="both"/>
        <w:rPr>
          <w:rFonts w:ascii="Arial" w:hAnsi="Arial" w:cs="Arial"/>
          <w:sz w:val="20"/>
          <w:szCs w:val="20"/>
        </w:rPr>
      </w:pPr>
      <w:bookmarkStart w:id="0" w:name="_Hlk181686740"/>
      <w:r>
        <w:rPr>
          <w:rFonts w:ascii="Arial" w:hAnsi="Arial" w:cs="Arial"/>
          <w:sz w:val="20"/>
          <w:szCs w:val="20"/>
        </w:rPr>
        <w:t xml:space="preserve">Hrvaška v letu 2026 predseduje </w:t>
      </w:r>
      <w:r w:rsidRPr="00AE72C5">
        <w:rPr>
          <w:rFonts w:ascii="Arial" w:hAnsi="Arial" w:cs="Arial"/>
          <w:sz w:val="20"/>
          <w:szCs w:val="20"/>
        </w:rPr>
        <w:t>skupini MED9</w:t>
      </w:r>
      <w:r w:rsidRPr="002600B1">
        <w:rPr>
          <w:rFonts w:ascii="Arial" w:hAnsi="Arial" w:cs="Arial"/>
          <w:sz w:val="20"/>
          <w:szCs w:val="20"/>
        </w:rPr>
        <w:t xml:space="preserve"> (Mediterranean 9)</w:t>
      </w:r>
      <w:r>
        <w:rPr>
          <w:rFonts w:ascii="Arial" w:hAnsi="Arial" w:cs="Arial"/>
          <w:sz w:val="20"/>
          <w:szCs w:val="20"/>
        </w:rPr>
        <w:t>, ki</w:t>
      </w:r>
      <w:r w:rsidRPr="002600B1">
        <w:rPr>
          <w:rFonts w:ascii="Arial" w:hAnsi="Arial" w:cs="Arial"/>
          <w:sz w:val="20"/>
          <w:szCs w:val="20"/>
        </w:rPr>
        <w:t xml:space="preserve"> združuje devet držav članic EU, ki imajo skupne interese in izzive v sredozemskem prostoru</w:t>
      </w:r>
      <w:r>
        <w:rPr>
          <w:rFonts w:ascii="Arial" w:hAnsi="Arial" w:cs="Arial"/>
          <w:sz w:val="20"/>
          <w:szCs w:val="20"/>
        </w:rPr>
        <w:t xml:space="preserve"> (</w:t>
      </w:r>
      <w:r w:rsidRPr="002600B1">
        <w:rPr>
          <w:rFonts w:ascii="Arial" w:hAnsi="Arial" w:cs="Arial"/>
          <w:sz w:val="20"/>
          <w:szCs w:val="20"/>
        </w:rPr>
        <w:t>Hrvaška</w:t>
      </w:r>
      <w:r>
        <w:rPr>
          <w:rFonts w:ascii="Arial" w:hAnsi="Arial" w:cs="Arial"/>
          <w:sz w:val="20"/>
          <w:szCs w:val="20"/>
        </w:rPr>
        <w:t>,</w:t>
      </w:r>
      <w:r w:rsidRPr="002600B1">
        <w:rPr>
          <w:rFonts w:ascii="Arial" w:hAnsi="Arial" w:cs="Arial"/>
          <w:sz w:val="20"/>
          <w:szCs w:val="20"/>
        </w:rPr>
        <w:t xml:space="preserve"> Slovenija</w:t>
      </w:r>
      <w:r>
        <w:rPr>
          <w:rFonts w:ascii="Arial" w:hAnsi="Arial" w:cs="Arial"/>
          <w:sz w:val="20"/>
          <w:szCs w:val="20"/>
        </w:rPr>
        <w:t>,</w:t>
      </w:r>
      <w:r w:rsidRPr="002600B1">
        <w:rPr>
          <w:rFonts w:ascii="Arial" w:hAnsi="Arial" w:cs="Arial"/>
          <w:sz w:val="20"/>
          <w:szCs w:val="20"/>
        </w:rPr>
        <w:t xml:space="preserve"> Italija</w:t>
      </w:r>
      <w:r>
        <w:rPr>
          <w:rFonts w:ascii="Arial" w:hAnsi="Arial" w:cs="Arial"/>
          <w:sz w:val="20"/>
          <w:szCs w:val="20"/>
        </w:rPr>
        <w:t>,</w:t>
      </w:r>
      <w:r w:rsidRPr="002600B1">
        <w:rPr>
          <w:rFonts w:ascii="Arial" w:hAnsi="Arial" w:cs="Arial"/>
          <w:sz w:val="20"/>
          <w:szCs w:val="20"/>
        </w:rPr>
        <w:t xml:space="preserve"> Španija</w:t>
      </w:r>
      <w:r>
        <w:rPr>
          <w:rFonts w:ascii="Arial" w:hAnsi="Arial" w:cs="Arial"/>
          <w:sz w:val="20"/>
          <w:szCs w:val="20"/>
        </w:rPr>
        <w:t>,</w:t>
      </w:r>
      <w:r w:rsidRPr="002600B1">
        <w:rPr>
          <w:rFonts w:ascii="Arial" w:hAnsi="Arial" w:cs="Arial"/>
          <w:sz w:val="20"/>
          <w:szCs w:val="20"/>
        </w:rPr>
        <w:t xml:space="preserve"> Portugalska</w:t>
      </w:r>
      <w:r>
        <w:rPr>
          <w:rFonts w:ascii="Arial" w:hAnsi="Arial" w:cs="Arial"/>
          <w:sz w:val="20"/>
          <w:szCs w:val="20"/>
        </w:rPr>
        <w:t>,</w:t>
      </w:r>
      <w:r w:rsidRPr="002600B1">
        <w:rPr>
          <w:rFonts w:ascii="Arial" w:hAnsi="Arial" w:cs="Arial"/>
          <w:sz w:val="20"/>
          <w:szCs w:val="20"/>
        </w:rPr>
        <w:t xml:space="preserve"> Francija</w:t>
      </w:r>
      <w:r>
        <w:rPr>
          <w:rFonts w:ascii="Arial" w:hAnsi="Arial" w:cs="Arial"/>
          <w:sz w:val="20"/>
          <w:szCs w:val="20"/>
        </w:rPr>
        <w:t xml:space="preserve">, </w:t>
      </w:r>
      <w:r w:rsidRPr="002600B1">
        <w:rPr>
          <w:rFonts w:ascii="Arial" w:hAnsi="Arial" w:cs="Arial"/>
          <w:sz w:val="20"/>
          <w:szCs w:val="20"/>
        </w:rPr>
        <w:t>Grčija</w:t>
      </w:r>
      <w:r>
        <w:rPr>
          <w:rFonts w:ascii="Arial" w:hAnsi="Arial" w:cs="Arial"/>
          <w:sz w:val="20"/>
          <w:szCs w:val="20"/>
        </w:rPr>
        <w:t xml:space="preserve">, </w:t>
      </w:r>
      <w:r w:rsidRPr="002600B1">
        <w:rPr>
          <w:rFonts w:ascii="Arial" w:hAnsi="Arial" w:cs="Arial"/>
          <w:sz w:val="20"/>
          <w:szCs w:val="20"/>
        </w:rPr>
        <w:t>Ciper</w:t>
      </w:r>
      <w:r>
        <w:rPr>
          <w:rFonts w:ascii="Arial" w:hAnsi="Arial" w:cs="Arial"/>
          <w:sz w:val="20"/>
          <w:szCs w:val="20"/>
        </w:rPr>
        <w:t xml:space="preserve"> in </w:t>
      </w:r>
      <w:r w:rsidRPr="002600B1">
        <w:rPr>
          <w:rFonts w:ascii="Arial" w:hAnsi="Arial" w:cs="Arial"/>
          <w:sz w:val="20"/>
          <w:szCs w:val="20"/>
        </w:rPr>
        <w:t>Malta</w:t>
      </w:r>
      <w:r>
        <w:rPr>
          <w:rFonts w:ascii="Arial" w:hAnsi="Arial" w:cs="Arial"/>
          <w:sz w:val="20"/>
          <w:szCs w:val="20"/>
        </w:rPr>
        <w:t xml:space="preserve">). </w:t>
      </w:r>
      <w:r w:rsidRPr="002600B1">
        <w:rPr>
          <w:rFonts w:ascii="Arial" w:hAnsi="Arial" w:cs="Arial"/>
          <w:sz w:val="20"/>
          <w:szCs w:val="20"/>
        </w:rPr>
        <w:t xml:space="preserve"> </w:t>
      </w:r>
    </w:p>
    <w:p w14:paraId="132F09BF" w14:textId="004FFB21" w:rsidR="00AE72C5" w:rsidRPr="001C3F25" w:rsidRDefault="002600B1" w:rsidP="00AE72C5">
      <w:pPr>
        <w:tabs>
          <w:tab w:val="num" w:pos="720"/>
        </w:tabs>
        <w:jc w:val="both"/>
        <w:rPr>
          <w:rFonts w:ascii="Arial" w:hAnsi="Arial" w:cs="Arial"/>
          <w:sz w:val="20"/>
          <w:szCs w:val="20"/>
        </w:rPr>
      </w:pPr>
      <w:r w:rsidRPr="00BF2071">
        <w:rPr>
          <w:rFonts w:ascii="Arial" w:hAnsi="Arial" w:cs="Arial"/>
          <w:sz w:val="20"/>
          <w:szCs w:val="20"/>
        </w:rPr>
        <w:t>Osrednja tema</w:t>
      </w:r>
      <w:r>
        <w:rPr>
          <w:rFonts w:ascii="Arial" w:hAnsi="Arial" w:cs="Arial"/>
          <w:sz w:val="20"/>
          <w:szCs w:val="20"/>
        </w:rPr>
        <w:t xml:space="preserve"> srečanja okoljskih ministrov MED9, ki </w:t>
      </w:r>
      <w:r w:rsidR="00535359">
        <w:rPr>
          <w:rFonts w:ascii="Arial" w:hAnsi="Arial" w:cs="Arial"/>
          <w:sz w:val="20"/>
          <w:szCs w:val="20"/>
        </w:rPr>
        <w:t xml:space="preserve">je potekalo </w:t>
      </w:r>
      <w:r w:rsidR="00BF2071" w:rsidRPr="00BF2071">
        <w:rPr>
          <w:rFonts w:ascii="Arial" w:hAnsi="Arial" w:cs="Arial"/>
          <w:sz w:val="20"/>
          <w:szCs w:val="20"/>
        </w:rPr>
        <w:t xml:space="preserve">18. in 19. maja 2026 v Šibeniku </w:t>
      </w:r>
      <w:r>
        <w:rPr>
          <w:rFonts w:ascii="Arial" w:hAnsi="Arial" w:cs="Arial"/>
          <w:sz w:val="20"/>
          <w:szCs w:val="20"/>
        </w:rPr>
        <w:t xml:space="preserve">je </w:t>
      </w:r>
      <w:r w:rsidR="00535359">
        <w:rPr>
          <w:rFonts w:ascii="Arial" w:hAnsi="Arial" w:cs="Arial"/>
          <w:sz w:val="20"/>
          <w:szCs w:val="20"/>
        </w:rPr>
        <w:t xml:space="preserve">bilo </w:t>
      </w:r>
      <w:r w:rsidRPr="00BF2071">
        <w:rPr>
          <w:rFonts w:ascii="Arial" w:hAnsi="Arial" w:cs="Arial"/>
          <w:sz w:val="20"/>
          <w:szCs w:val="20"/>
        </w:rPr>
        <w:t>trajnostno upravljanje voda in varstvo morskega okolja v Sredozemlju, ki je zaradi podnebnih sprememb</w:t>
      </w:r>
      <w:r w:rsidR="00AE72C5">
        <w:rPr>
          <w:rFonts w:ascii="Arial" w:hAnsi="Arial" w:cs="Arial"/>
          <w:sz w:val="20"/>
          <w:szCs w:val="20"/>
        </w:rPr>
        <w:t xml:space="preserve"> vse bolj ogroženo. Zasedanje je potekalo v dveh sklopih:</w:t>
      </w:r>
    </w:p>
    <w:p w14:paraId="0300AA44" w14:textId="77777777" w:rsidR="00E30B28" w:rsidRPr="003F3B6E" w:rsidRDefault="00E30B28" w:rsidP="00E30B28">
      <w:pPr>
        <w:pStyle w:val="Odstavekseznama"/>
        <w:numPr>
          <w:ilvl w:val="0"/>
          <w:numId w:val="21"/>
        </w:numPr>
        <w:jc w:val="both"/>
        <w:rPr>
          <w:rFonts w:ascii="Arial" w:hAnsi="Arial" w:cs="Arial"/>
          <w:b/>
          <w:bCs/>
          <w:sz w:val="20"/>
          <w:szCs w:val="20"/>
        </w:rPr>
      </w:pPr>
      <w:r w:rsidRPr="003F3B6E">
        <w:rPr>
          <w:rFonts w:ascii="Arial" w:hAnsi="Arial" w:cs="Arial"/>
          <w:b/>
          <w:bCs/>
          <w:sz w:val="20"/>
          <w:szCs w:val="20"/>
        </w:rPr>
        <w:t>Krepitev oskrbe z vodo in upravljanja vodnih virov</w:t>
      </w:r>
    </w:p>
    <w:p w14:paraId="4B90AEDF" w14:textId="77777777" w:rsidR="00E30B28" w:rsidRPr="003F3B6E" w:rsidRDefault="00E30B28" w:rsidP="00E30B28">
      <w:pPr>
        <w:jc w:val="both"/>
        <w:rPr>
          <w:rFonts w:ascii="Arial" w:hAnsi="Arial" w:cs="Arial"/>
          <w:sz w:val="20"/>
          <w:szCs w:val="20"/>
        </w:rPr>
      </w:pPr>
      <w:r w:rsidRPr="003F3B6E">
        <w:rPr>
          <w:rFonts w:ascii="Arial" w:hAnsi="Arial" w:cs="Arial"/>
          <w:sz w:val="20"/>
          <w:szCs w:val="20"/>
        </w:rPr>
        <w:t>Ta sklop je usmerjen v izboljšanje zanesljivosti in učinkovitosti vodnih sistemov v državah MED9. Poseben poudarek je na:</w:t>
      </w:r>
    </w:p>
    <w:p w14:paraId="08917563" w14:textId="77777777" w:rsidR="00E30B28" w:rsidRPr="00BF2071" w:rsidRDefault="00E30B28" w:rsidP="00E30B28">
      <w:pPr>
        <w:numPr>
          <w:ilvl w:val="0"/>
          <w:numId w:val="16"/>
        </w:numPr>
        <w:spacing w:after="0"/>
        <w:jc w:val="both"/>
        <w:rPr>
          <w:rFonts w:ascii="Arial" w:hAnsi="Arial" w:cs="Arial"/>
          <w:sz w:val="20"/>
          <w:szCs w:val="20"/>
        </w:rPr>
      </w:pPr>
      <w:r w:rsidRPr="00BF2071">
        <w:rPr>
          <w:rFonts w:ascii="Arial" w:hAnsi="Arial" w:cs="Arial"/>
          <w:sz w:val="20"/>
          <w:szCs w:val="20"/>
        </w:rPr>
        <w:t xml:space="preserve">zmanjševanju izgub vode v </w:t>
      </w:r>
      <w:r>
        <w:rPr>
          <w:rFonts w:ascii="Arial" w:hAnsi="Arial" w:cs="Arial"/>
          <w:sz w:val="20"/>
          <w:szCs w:val="20"/>
        </w:rPr>
        <w:t>oskrbovalnih sistemih in učinkovita raba voda</w:t>
      </w:r>
      <w:r w:rsidRPr="00BF2071">
        <w:rPr>
          <w:rFonts w:ascii="Arial" w:hAnsi="Arial" w:cs="Arial"/>
          <w:sz w:val="20"/>
          <w:szCs w:val="20"/>
        </w:rPr>
        <w:t xml:space="preserve">, </w:t>
      </w:r>
    </w:p>
    <w:p w14:paraId="4F510F4F" w14:textId="77777777" w:rsidR="00E30B28" w:rsidRPr="00BF2071" w:rsidRDefault="00E30B28" w:rsidP="00E30B28">
      <w:pPr>
        <w:numPr>
          <w:ilvl w:val="0"/>
          <w:numId w:val="16"/>
        </w:numPr>
        <w:spacing w:after="0"/>
        <w:jc w:val="both"/>
        <w:rPr>
          <w:rFonts w:ascii="Arial" w:hAnsi="Arial" w:cs="Arial"/>
          <w:sz w:val="20"/>
          <w:szCs w:val="20"/>
        </w:rPr>
      </w:pPr>
      <w:r w:rsidRPr="00BF2071">
        <w:rPr>
          <w:rFonts w:ascii="Arial" w:hAnsi="Arial" w:cs="Arial"/>
          <w:sz w:val="20"/>
          <w:szCs w:val="20"/>
        </w:rPr>
        <w:t xml:space="preserve">boljšem upravljanju vodnih virov v skladu z evropsko strategijo za odpornost na področju vode, </w:t>
      </w:r>
    </w:p>
    <w:p w14:paraId="73C53A50" w14:textId="77777777" w:rsidR="00E30B28" w:rsidRPr="00BF2071" w:rsidRDefault="00E30B28" w:rsidP="00E30B28">
      <w:pPr>
        <w:numPr>
          <w:ilvl w:val="0"/>
          <w:numId w:val="16"/>
        </w:numPr>
        <w:spacing w:after="0"/>
        <w:jc w:val="both"/>
        <w:rPr>
          <w:rFonts w:ascii="Arial" w:hAnsi="Arial" w:cs="Arial"/>
          <w:sz w:val="20"/>
          <w:szCs w:val="20"/>
        </w:rPr>
      </w:pPr>
      <w:r w:rsidRPr="00BF2071">
        <w:rPr>
          <w:rFonts w:ascii="Arial" w:hAnsi="Arial" w:cs="Arial"/>
          <w:sz w:val="20"/>
          <w:szCs w:val="20"/>
        </w:rPr>
        <w:t xml:space="preserve">zaščiti obalnih vodonosnikov, ki so ključni vir pitne vode, a so ogroženi zaradi </w:t>
      </w:r>
      <w:r>
        <w:rPr>
          <w:rFonts w:ascii="Arial" w:hAnsi="Arial" w:cs="Arial"/>
          <w:sz w:val="20"/>
          <w:szCs w:val="20"/>
        </w:rPr>
        <w:t xml:space="preserve">človekovih dejavnosti in trendov zmanjševanja vodnih zalog, tudi zaradi podnebnih sprememb </w:t>
      </w:r>
      <w:r w:rsidRPr="00BF2071">
        <w:rPr>
          <w:rFonts w:ascii="Arial" w:hAnsi="Arial" w:cs="Arial"/>
          <w:sz w:val="20"/>
          <w:szCs w:val="20"/>
        </w:rPr>
        <w:t xml:space="preserve"> </w:t>
      </w:r>
    </w:p>
    <w:p w14:paraId="706E1522" w14:textId="77777777" w:rsidR="00E30B28" w:rsidRDefault="00E30B28" w:rsidP="00E30B28">
      <w:pPr>
        <w:tabs>
          <w:tab w:val="num" w:pos="720"/>
        </w:tabs>
        <w:jc w:val="both"/>
        <w:rPr>
          <w:rFonts w:ascii="Arial" w:hAnsi="Arial" w:cs="Arial"/>
          <w:sz w:val="20"/>
          <w:szCs w:val="20"/>
        </w:rPr>
      </w:pPr>
    </w:p>
    <w:p w14:paraId="1D45CC5B" w14:textId="705B0F7D" w:rsidR="00E30B28" w:rsidRPr="00E30B28" w:rsidRDefault="00E30B28" w:rsidP="00E30B28">
      <w:pPr>
        <w:tabs>
          <w:tab w:val="num" w:pos="720"/>
        </w:tabs>
        <w:jc w:val="both"/>
        <w:rPr>
          <w:rFonts w:ascii="Arial" w:hAnsi="Arial" w:cs="Arial"/>
          <w:sz w:val="20"/>
          <w:szCs w:val="20"/>
        </w:rPr>
      </w:pPr>
      <w:r>
        <w:rPr>
          <w:rFonts w:ascii="Arial" w:hAnsi="Arial" w:cs="Arial"/>
          <w:sz w:val="20"/>
          <w:szCs w:val="20"/>
        </w:rPr>
        <w:t>Uvodoma je prof.</w:t>
      </w:r>
      <w:r w:rsidRPr="00E30B28">
        <w:rPr>
          <w:rFonts w:ascii="Arial" w:hAnsi="Arial" w:cs="Arial"/>
          <w:sz w:val="20"/>
          <w:szCs w:val="20"/>
        </w:rPr>
        <w:t xml:space="preserve"> dr. Dražen Vouk z zagrebške Fakultete za gradbeništvo </w:t>
      </w:r>
      <w:r>
        <w:rPr>
          <w:rFonts w:ascii="Arial" w:hAnsi="Arial" w:cs="Arial"/>
          <w:sz w:val="20"/>
          <w:szCs w:val="20"/>
        </w:rPr>
        <w:t xml:space="preserve">predstavil </w:t>
      </w:r>
      <w:r w:rsidRPr="00E30B28">
        <w:rPr>
          <w:rFonts w:ascii="Arial" w:hAnsi="Arial" w:cs="Arial"/>
          <w:i/>
          <w:iCs/>
          <w:sz w:val="20"/>
          <w:szCs w:val="20"/>
        </w:rPr>
        <w:t>»</w:t>
      </w:r>
      <w:r w:rsidRPr="00E30B28">
        <w:rPr>
          <w:rFonts w:ascii="Arial" w:hAnsi="Arial" w:cs="Arial"/>
          <w:i/>
          <w:iCs/>
          <w:sz w:val="20"/>
          <w:szCs w:val="20"/>
        </w:rPr>
        <w:t>Učinkovitost rabe vode in podnebna odpornost – hrvaški strateški pristop k zmanjševanju vodnih izgub</w:t>
      </w:r>
      <w:r>
        <w:rPr>
          <w:rFonts w:ascii="Arial" w:hAnsi="Arial" w:cs="Arial"/>
          <w:i/>
          <w:iCs/>
          <w:sz w:val="20"/>
          <w:szCs w:val="20"/>
        </w:rPr>
        <w:t xml:space="preserve">« </w:t>
      </w:r>
      <w:r w:rsidRPr="00E30B28">
        <w:rPr>
          <w:rFonts w:ascii="Arial" w:hAnsi="Arial" w:cs="Arial"/>
          <w:sz w:val="20"/>
          <w:szCs w:val="20"/>
        </w:rPr>
        <w:t>in predstavil</w:t>
      </w:r>
      <w:r>
        <w:rPr>
          <w:rFonts w:ascii="Arial" w:hAnsi="Arial" w:cs="Arial"/>
          <w:i/>
          <w:iCs/>
          <w:sz w:val="20"/>
          <w:szCs w:val="20"/>
        </w:rPr>
        <w:t xml:space="preserve"> </w:t>
      </w:r>
      <w:r w:rsidRPr="00E30B28">
        <w:rPr>
          <w:rFonts w:ascii="Arial" w:hAnsi="Arial" w:cs="Arial"/>
          <w:sz w:val="20"/>
          <w:szCs w:val="20"/>
        </w:rPr>
        <w:t>hrvaške ukrepe za zmanjševanje izgub vode v vodovodnih sistemih kot pomemben del prilagajanja podnebnim spremembam in izboljšanja trajnostnega upravljanja vodnih virov.</w:t>
      </w:r>
      <w:r>
        <w:rPr>
          <w:rFonts w:ascii="Arial" w:hAnsi="Arial" w:cs="Arial"/>
          <w:sz w:val="20"/>
          <w:szCs w:val="20"/>
        </w:rPr>
        <w:t xml:space="preserve">  Pripravili so </w:t>
      </w:r>
      <w:r w:rsidRPr="00E30B28">
        <w:rPr>
          <w:rFonts w:ascii="Arial" w:hAnsi="Arial" w:cs="Arial"/>
          <w:sz w:val="20"/>
          <w:szCs w:val="20"/>
          <w:u w:val="single"/>
        </w:rPr>
        <w:t>Nacionalni program zmanjševanja vodnih izgub</w:t>
      </w:r>
      <w:r w:rsidRPr="00E30B28">
        <w:rPr>
          <w:rFonts w:ascii="Arial" w:hAnsi="Arial" w:cs="Arial"/>
          <w:sz w:val="20"/>
          <w:szCs w:val="20"/>
        </w:rPr>
        <w:t>, ki ga financira ministrstvo</w:t>
      </w:r>
      <w:r>
        <w:rPr>
          <w:rFonts w:ascii="Arial" w:hAnsi="Arial" w:cs="Arial"/>
          <w:sz w:val="20"/>
          <w:szCs w:val="20"/>
        </w:rPr>
        <w:t xml:space="preserve">, ter uspeli zmanjšati </w:t>
      </w:r>
      <w:r w:rsidRPr="00E30B28">
        <w:rPr>
          <w:rFonts w:ascii="Arial" w:hAnsi="Arial" w:cs="Arial"/>
          <w:sz w:val="20"/>
          <w:szCs w:val="20"/>
        </w:rPr>
        <w:t>izgube vode za približno 7,5 %</w:t>
      </w:r>
      <w:r>
        <w:rPr>
          <w:rFonts w:ascii="Arial" w:hAnsi="Arial" w:cs="Arial"/>
          <w:sz w:val="20"/>
          <w:szCs w:val="20"/>
        </w:rPr>
        <w:t xml:space="preserve">. </w:t>
      </w:r>
      <w:r w:rsidRPr="00E30B28">
        <w:rPr>
          <w:rFonts w:ascii="Arial" w:hAnsi="Arial" w:cs="Arial"/>
          <w:sz w:val="20"/>
          <w:szCs w:val="20"/>
        </w:rPr>
        <w:t xml:space="preserve"> </w:t>
      </w:r>
      <w:r>
        <w:rPr>
          <w:rFonts w:ascii="Arial" w:hAnsi="Arial" w:cs="Arial"/>
          <w:sz w:val="20"/>
          <w:szCs w:val="20"/>
        </w:rPr>
        <w:t xml:space="preserve">Izvedli so tudi reformo vodnega sektorja z </w:t>
      </w:r>
      <w:r w:rsidRPr="00E30B28">
        <w:rPr>
          <w:rFonts w:ascii="Arial" w:hAnsi="Arial" w:cs="Arial"/>
          <w:sz w:val="20"/>
          <w:szCs w:val="20"/>
        </w:rPr>
        <w:t>združevanjem vodovodnih podjetij</w:t>
      </w:r>
      <w:r>
        <w:rPr>
          <w:rFonts w:ascii="Arial" w:hAnsi="Arial" w:cs="Arial"/>
          <w:sz w:val="20"/>
          <w:szCs w:val="20"/>
        </w:rPr>
        <w:t xml:space="preserve"> in tako zmanjšali njihovo število. </w:t>
      </w:r>
      <w:r w:rsidRPr="00E30B28">
        <w:rPr>
          <w:rFonts w:ascii="Arial" w:hAnsi="Arial" w:cs="Arial"/>
          <w:sz w:val="20"/>
          <w:szCs w:val="20"/>
        </w:rPr>
        <w:t xml:space="preserve"> </w:t>
      </w:r>
    </w:p>
    <w:p w14:paraId="7EA9A2D6" w14:textId="77777777" w:rsidR="00E30B28" w:rsidRDefault="00E30B28" w:rsidP="00E30B28">
      <w:pPr>
        <w:jc w:val="both"/>
        <w:rPr>
          <w:rFonts w:ascii="Arial" w:hAnsi="Arial" w:cs="Arial"/>
          <w:sz w:val="20"/>
          <w:szCs w:val="20"/>
        </w:rPr>
      </w:pPr>
      <w:r>
        <w:rPr>
          <w:rFonts w:ascii="Arial" w:hAnsi="Arial" w:cs="Arial"/>
          <w:sz w:val="20"/>
          <w:szCs w:val="20"/>
        </w:rPr>
        <w:t xml:space="preserve">Delegacija </w:t>
      </w:r>
      <w:r w:rsidRPr="00E30B28">
        <w:rPr>
          <w:rFonts w:ascii="Arial" w:hAnsi="Arial" w:cs="Arial"/>
          <w:sz w:val="20"/>
          <w:szCs w:val="20"/>
        </w:rPr>
        <w:t>Slovenij</w:t>
      </w:r>
      <w:r>
        <w:rPr>
          <w:rFonts w:ascii="Arial" w:hAnsi="Arial" w:cs="Arial"/>
          <w:sz w:val="20"/>
          <w:szCs w:val="20"/>
        </w:rPr>
        <w:t>e</w:t>
      </w:r>
      <w:r w:rsidRPr="00E30B28">
        <w:rPr>
          <w:rFonts w:ascii="Arial" w:hAnsi="Arial" w:cs="Arial"/>
          <w:sz w:val="20"/>
          <w:szCs w:val="20"/>
        </w:rPr>
        <w:t xml:space="preserve"> </w:t>
      </w:r>
      <w:r>
        <w:rPr>
          <w:rFonts w:ascii="Arial" w:hAnsi="Arial" w:cs="Arial"/>
          <w:sz w:val="20"/>
          <w:szCs w:val="20"/>
        </w:rPr>
        <w:t xml:space="preserve">je v svoji intervenciji opozorila na to, da je </w:t>
      </w:r>
      <w:r w:rsidRPr="00E30B28">
        <w:rPr>
          <w:rFonts w:ascii="Arial" w:hAnsi="Arial" w:cs="Arial"/>
          <w:sz w:val="20"/>
          <w:szCs w:val="20"/>
        </w:rPr>
        <w:t>voda prepoznana ne le kot okoljsko in gospodarsko vprašanje, temveč tudi kot ustavna vrednota. Ustava priznava pravico do pitne vode in daje prednost trajnostni rabi vodnih virov. Zato ostaja zaščita vodnih virov, predvsem podzemnih voda, ena od naših ključnih prioritet.</w:t>
      </w:r>
      <w:r>
        <w:rPr>
          <w:rFonts w:ascii="Arial" w:hAnsi="Arial" w:cs="Arial"/>
          <w:sz w:val="20"/>
          <w:szCs w:val="20"/>
        </w:rPr>
        <w:t xml:space="preserve"> </w:t>
      </w:r>
    </w:p>
    <w:p w14:paraId="3AEDF18F" w14:textId="77777777" w:rsidR="001A0F8B" w:rsidRDefault="00E30B28" w:rsidP="00E30B28">
      <w:pPr>
        <w:jc w:val="both"/>
        <w:rPr>
          <w:rFonts w:ascii="Arial" w:hAnsi="Arial" w:cs="Arial"/>
          <w:sz w:val="20"/>
          <w:szCs w:val="20"/>
        </w:rPr>
      </w:pPr>
      <w:r>
        <w:rPr>
          <w:rFonts w:ascii="Arial" w:hAnsi="Arial" w:cs="Arial"/>
          <w:sz w:val="20"/>
          <w:szCs w:val="20"/>
        </w:rPr>
        <w:t>Večina delegacij je poudarila načelo u</w:t>
      </w:r>
      <w:r w:rsidRPr="00E30B28">
        <w:rPr>
          <w:rFonts w:ascii="Arial" w:hAnsi="Arial" w:cs="Arial"/>
          <w:sz w:val="20"/>
          <w:szCs w:val="20"/>
        </w:rPr>
        <w:t>činkovitost</w:t>
      </w:r>
      <w:r>
        <w:rPr>
          <w:rFonts w:ascii="Arial" w:hAnsi="Arial" w:cs="Arial"/>
          <w:sz w:val="20"/>
          <w:szCs w:val="20"/>
        </w:rPr>
        <w:t xml:space="preserve">i, </w:t>
      </w:r>
      <w:r w:rsidRPr="00E30B28">
        <w:rPr>
          <w:rFonts w:ascii="Arial" w:hAnsi="Arial" w:cs="Arial"/>
          <w:sz w:val="20"/>
          <w:szCs w:val="20"/>
        </w:rPr>
        <w:t xml:space="preserve">ki se osredotoča na zmanjšanje povpraševanja in vodnih izgub ter krepitev odpornosti sistemov oskrbe z vodo. </w:t>
      </w:r>
      <w:r>
        <w:rPr>
          <w:rFonts w:ascii="Arial" w:hAnsi="Arial" w:cs="Arial"/>
          <w:sz w:val="20"/>
          <w:szCs w:val="20"/>
        </w:rPr>
        <w:t>Kot ključna vloga je bila izpostavljena di</w:t>
      </w:r>
      <w:r w:rsidRPr="00E30B28">
        <w:rPr>
          <w:rFonts w:ascii="Arial" w:hAnsi="Arial" w:cs="Arial"/>
          <w:sz w:val="20"/>
          <w:szCs w:val="20"/>
        </w:rPr>
        <w:t>gitalizacij</w:t>
      </w:r>
      <w:r>
        <w:rPr>
          <w:rFonts w:ascii="Arial" w:hAnsi="Arial" w:cs="Arial"/>
          <w:sz w:val="20"/>
          <w:szCs w:val="20"/>
        </w:rPr>
        <w:t>a</w:t>
      </w:r>
      <w:r w:rsidRPr="00E30B28">
        <w:rPr>
          <w:rFonts w:ascii="Arial" w:hAnsi="Arial" w:cs="Arial"/>
          <w:sz w:val="20"/>
          <w:szCs w:val="20"/>
        </w:rPr>
        <w:t xml:space="preserve"> in umetn</w:t>
      </w:r>
      <w:r>
        <w:rPr>
          <w:rFonts w:ascii="Arial" w:hAnsi="Arial" w:cs="Arial"/>
          <w:sz w:val="20"/>
          <w:szCs w:val="20"/>
        </w:rPr>
        <w:t>a</w:t>
      </w:r>
      <w:r w:rsidRPr="00E30B28">
        <w:rPr>
          <w:rFonts w:ascii="Arial" w:hAnsi="Arial" w:cs="Arial"/>
          <w:sz w:val="20"/>
          <w:szCs w:val="20"/>
        </w:rPr>
        <w:t xml:space="preserve"> inteligenc</w:t>
      </w:r>
      <w:r>
        <w:rPr>
          <w:rFonts w:ascii="Arial" w:hAnsi="Arial" w:cs="Arial"/>
          <w:sz w:val="20"/>
          <w:szCs w:val="20"/>
        </w:rPr>
        <w:t xml:space="preserve">a kot orodje za </w:t>
      </w:r>
      <w:r w:rsidRPr="00E30B28">
        <w:rPr>
          <w:rFonts w:ascii="Arial" w:hAnsi="Arial" w:cs="Arial"/>
          <w:sz w:val="20"/>
          <w:szCs w:val="20"/>
        </w:rPr>
        <w:t>izboljšanj</w:t>
      </w:r>
      <w:r>
        <w:rPr>
          <w:rFonts w:ascii="Arial" w:hAnsi="Arial" w:cs="Arial"/>
          <w:sz w:val="20"/>
          <w:szCs w:val="20"/>
        </w:rPr>
        <w:t>e</w:t>
      </w:r>
      <w:r w:rsidRPr="00E30B28">
        <w:rPr>
          <w:rFonts w:ascii="Arial" w:hAnsi="Arial" w:cs="Arial"/>
          <w:sz w:val="20"/>
          <w:szCs w:val="20"/>
        </w:rPr>
        <w:t xml:space="preserve"> operativne učinkovitosti in upravljanj</w:t>
      </w:r>
      <w:r>
        <w:rPr>
          <w:rFonts w:ascii="Arial" w:hAnsi="Arial" w:cs="Arial"/>
          <w:sz w:val="20"/>
          <w:szCs w:val="20"/>
        </w:rPr>
        <w:t>e</w:t>
      </w:r>
      <w:r w:rsidRPr="00E30B28">
        <w:rPr>
          <w:rFonts w:ascii="Arial" w:hAnsi="Arial" w:cs="Arial"/>
          <w:sz w:val="20"/>
          <w:szCs w:val="20"/>
        </w:rPr>
        <w:t xml:space="preserve"> voda. </w:t>
      </w:r>
      <w:r w:rsidR="001A0F8B">
        <w:rPr>
          <w:rFonts w:ascii="Arial" w:hAnsi="Arial" w:cs="Arial"/>
          <w:sz w:val="20"/>
          <w:szCs w:val="20"/>
        </w:rPr>
        <w:t>Izpostavljeno je bilo tudi s</w:t>
      </w:r>
      <w:r w:rsidRPr="00E30B28">
        <w:rPr>
          <w:rFonts w:ascii="Arial" w:hAnsi="Arial" w:cs="Arial"/>
          <w:sz w:val="20"/>
          <w:szCs w:val="20"/>
        </w:rPr>
        <w:t>odelovanje med institucijami</w:t>
      </w:r>
      <w:r w:rsidR="001A0F8B">
        <w:rPr>
          <w:rFonts w:ascii="Arial" w:hAnsi="Arial" w:cs="Arial"/>
          <w:sz w:val="20"/>
          <w:szCs w:val="20"/>
        </w:rPr>
        <w:t xml:space="preserve">, ki je </w:t>
      </w:r>
      <w:r w:rsidRPr="00E30B28">
        <w:rPr>
          <w:rFonts w:ascii="Arial" w:hAnsi="Arial" w:cs="Arial"/>
          <w:sz w:val="20"/>
          <w:szCs w:val="20"/>
        </w:rPr>
        <w:t xml:space="preserve">nujno za učinkovito upravljanje vodnih virov in prilagoditev na podnebne spremembe. </w:t>
      </w:r>
    </w:p>
    <w:p w14:paraId="75AFF1E3" w14:textId="7BE92196" w:rsidR="00E30B28" w:rsidRDefault="001A0F8B" w:rsidP="00E30B28">
      <w:pPr>
        <w:jc w:val="both"/>
        <w:rPr>
          <w:rFonts w:ascii="Arial" w:hAnsi="Arial" w:cs="Arial"/>
          <w:sz w:val="20"/>
          <w:szCs w:val="20"/>
        </w:rPr>
      </w:pPr>
      <w:r>
        <w:rPr>
          <w:rFonts w:ascii="Arial" w:hAnsi="Arial" w:cs="Arial"/>
          <w:sz w:val="20"/>
          <w:szCs w:val="20"/>
        </w:rPr>
        <w:t>Delegacija Slovenije se je še posebej zavzela za implementacijo c</w:t>
      </w:r>
      <w:r w:rsidR="00E30B28" w:rsidRPr="00E30B28">
        <w:rPr>
          <w:rFonts w:ascii="Arial" w:hAnsi="Arial" w:cs="Arial"/>
          <w:sz w:val="20"/>
          <w:szCs w:val="20"/>
        </w:rPr>
        <w:t>elostn</w:t>
      </w:r>
      <w:r>
        <w:rPr>
          <w:rFonts w:ascii="Arial" w:hAnsi="Arial" w:cs="Arial"/>
          <w:sz w:val="20"/>
          <w:szCs w:val="20"/>
        </w:rPr>
        <w:t>ega</w:t>
      </w:r>
      <w:r w:rsidR="00E30B28" w:rsidRPr="00E30B28">
        <w:rPr>
          <w:rFonts w:ascii="Arial" w:hAnsi="Arial" w:cs="Arial"/>
          <w:sz w:val="20"/>
          <w:szCs w:val="20"/>
        </w:rPr>
        <w:t xml:space="preserve"> pristop</w:t>
      </w:r>
      <w:r>
        <w:rPr>
          <w:rFonts w:ascii="Arial" w:hAnsi="Arial" w:cs="Arial"/>
          <w:sz w:val="20"/>
          <w:szCs w:val="20"/>
        </w:rPr>
        <w:t>a</w:t>
      </w:r>
      <w:r w:rsidR="00E30B28" w:rsidRPr="00E30B28">
        <w:rPr>
          <w:rFonts w:ascii="Arial" w:hAnsi="Arial" w:cs="Arial"/>
          <w:sz w:val="20"/>
          <w:szCs w:val="20"/>
        </w:rPr>
        <w:t xml:space="preserve"> k upravljanju porečij, ki ščiti ekosisteme in zmanjšuje ranljivost na suše in poplave. Izkušnje iz preteklih ekstremnih poplav so potrdile potrebo po celovitem reševanju vprašanja odpornosti vode.</w:t>
      </w:r>
      <w:r>
        <w:rPr>
          <w:rFonts w:ascii="Arial" w:hAnsi="Arial" w:cs="Arial"/>
          <w:sz w:val="20"/>
          <w:szCs w:val="20"/>
        </w:rPr>
        <w:t xml:space="preserve"> Kot primer dobre prakse je bila predstavljena </w:t>
      </w:r>
      <w:r w:rsidR="00E30B28" w:rsidRPr="00E30B28">
        <w:rPr>
          <w:rFonts w:ascii="Arial" w:hAnsi="Arial" w:cs="Arial"/>
          <w:sz w:val="20"/>
          <w:szCs w:val="20"/>
        </w:rPr>
        <w:t>pobud</w:t>
      </w:r>
      <w:r>
        <w:rPr>
          <w:rFonts w:ascii="Arial" w:hAnsi="Arial" w:cs="Arial"/>
          <w:sz w:val="20"/>
          <w:szCs w:val="20"/>
        </w:rPr>
        <w:t>a</w:t>
      </w:r>
      <w:r w:rsidR="00E30B28" w:rsidRPr="00E30B28">
        <w:rPr>
          <w:rFonts w:ascii="Arial" w:hAnsi="Arial" w:cs="Arial"/>
          <w:sz w:val="20"/>
          <w:szCs w:val="20"/>
        </w:rPr>
        <w:t xml:space="preserve"> za nadgradnjo sistema napovedovanja in opozarjanja na poplave v okviru Mednarodne komisije za varstvo reke Save</w:t>
      </w:r>
      <w:r>
        <w:rPr>
          <w:rFonts w:ascii="Arial" w:hAnsi="Arial" w:cs="Arial"/>
          <w:sz w:val="20"/>
          <w:szCs w:val="20"/>
        </w:rPr>
        <w:t xml:space="preserve">, s čemer želi Slovenija še </w:t>
      </w:r>
      <w:r w:rsidR="00E30B28" w:rsidRPr="00E30B28">
        <w:rPr>
          <w:rFonts w:ascii="Arial" w:hAnsi="Arial" w:cs="Arial"/>
          <w:sz w:val="20"/>
          <w:szCs w:val="20"/>
        </w:rPr>
        <w:t>okrepiti čezmejno sodelovanje in izmenjavo znanja v regiji.</w:t>
      </w:r>
    </w:p>
    <w:p w14:paraId="3D1E3882" w14:textId="77777777" w:rsidR="00E30B28" w:rsidRPr="00E30B28" w:rsidRDefault="00E30B28" w:rsidP="00E30B28">
      <w:pPr>
        <w:jc w:val="both"/>
        <w:rPr>
          <w:rFonts w:ascii="Arial" w:hAnsi="Arial" w:cs="Arial"/>
          <w:sz w:val="20"/>
          <w:szCs w:val="20"/>
        </w:rPr>
      </w:pPr>
    </w:p>
    <w:p w14:paraId="468FE7FD" w14:textId="77777777" w:rsidR="003F3B6E" w:rsidRPr="005D276B" w:rsidRDefault="00BF2071" w:rsidP="003F3B6E">
      <w:pPr>
        <w:pStyle w:val="Odstavekseznama"/>
        <w:numPr>
          <w:ilvl w:val="0"/>
          <w:numId w:val="21"/>
        </w:numPr>
        <w:jc w:val="both"/>
        <w:rPr>
          <w:rFonts w:ascii="Arial" w:hAnsi="Arial" w:cs="Arial"/>
          <w:sz w:val="20"/>
          <w:szCs w:val="20"/>
        </w:rPr>
      </w:pPr>
      <w:r w:rsidRPr="003F3B6E">
        <w:rPr>
          <w:rFonts w:ascii="Arial" w:hAnsi="Arial" w:cs="Arial"/>
          <w:b/>
          <w:bCs/>
          <w:sz w:val="20"/>
          <w:szCs w:val="20"/>
        </w:rPr>
        <w:t>Pristop »od izvira do morja« in regionalno sodelovanje</w:t>
      </w:r>
    </w:p>
    <w:p w14:paraId="03F836FD" w14:textId="09D31B53" w:rsidR="005D276B" w:rsidRDefault="005D276B" w:rsidP="005D276B">
      <w:pPr>
        <w:jc w:val="both"/>
        <w:rPr>
          <w:rFonts w:ascii="Arial" w:hAnsi="Arial" w:cs="Arial"/>
          <w:sz w:val="20"/>
          <w:szCs w:val="20"/>
        </w:rPr>
      </w:pPr>
      <w:r>
        <w:rPr>
          <w:rFonts w:ascii="Arial" w:hAnsi="Arial" w:cs="Arial"/>
          <w:sz w:val="20"/>
          <w:szCs w:val="20"/>
        </w:rPr>
        <w:t>Uvod</w:t>
      </w:r>
      <w:r>
        <w:rPr>
          <w:rFonts w:ascii="Arial" w:hAnsi="Arial" w:cs="Arial"/>
          <w:sz w:val="20"/>
          <w:szCs w:val="20"/>
        </w:rPr>
        <w:t xml:space="preserve">na predstavitev drugega sklopa </w:t>
      </w:r>
      <w:r>
        <w:rPr>
          <w:rFonts w:ascii="Arial" w:hAnsi="Arial" w:cs="Arial"/>
          <w:sz w:val="20"/>
          <w:szCs w:val="20"/>
        </w:rPr>
        <w:t>prof.</w:t>
      </w:r>
      <w:r w:rsidRPr="00E30B28">
        <w:rPr>
          <w:rFonts w:ascii="Arial" w:hAnsi="Arial" w:cs="Arial"/>
          <w:sz w:val="20"/>
          <w:szCs w:val="20"/>
        </w:rPr>
        <w:t xml:space="preserve"> dr. Dražen</w:t>
      </w:r>
      <w:r>
        <w:rPr>
          <w:rFonts w:ascii="Arial" w:hAnsi="Arial" w:cs="Arial"/>
          <w:sz w:val="20"/>
          <w:szCs w:val="20"/>
        </w:rPr>
        <w:t>a</w:t>
      </w:r>
      <w:r w:rsidRPr="00E30B28">
        <w:rPr>
          <w:rFonts w:ascii="Arial" w:hAnsi="Arial" w:cs="Arial"/>
          <w:sz w:val="20"/>
          <w:szCs w:val="20"/>
        </w:rPr>
        <w:t xml:space="preserve"> Vouk</w:t>
      </w:r>
      <w:r>
        <w:rPr>
          <w:rFonts w:ascii="Arial" w:hAnsi="Arial" w:cs="Arial"/>
          <w:sz w:val="20"/>
          <w:szCs w:val="20"/>
        </w:rPr>
        <w:t>a se je nanašala na »</w:t>
      </w:r>
      <w:r w:rsidRPr="005D276B">
        <w:rPr>
          <w:rFonts w:ascii="Arial" w:hAnsi="Arial" w:cs="Arial"/>
          <w:i/>
          <w:iCs/>
          <w:sz w:val="20"/>
          <w:szCs w:val="20"/>
        </w:rPr>
        <w:t>Upravljanje blata</w:t>
      </w:r>
      <w:r>
        <w:rPr>
          <w:rFonts w:ascii="Arial" w:hAnsi="Arial" w:cs="Arial"/>
          <w:i/>
          <w:iCs/>
          <w:sz w:val="20"/>
          <w:szCs w:val="20"/>
        </w:rPr>
        <w:t xml:space="preserve"> čistilnih naprav</w:t>
      </w:r>
      <w:r w:rsidRPr="005D276B">
        <w:rPr>
          <w:rFonts w:ascii="Arial" w:hAnsi="Arial" w:cs="Arial"/>
          <w:i/>
          <w:iCs/>
          <w:sz w:val="20"/>
          <w:szCs w:val="20"/>
        </w:rPr>
        <w:t xml:space="preserve"> – izkušnje Hrvaške v sredozemskem prostoru</w:t>
      </w:r>
      <w:r>
        <w:rPr>
          <w:rFonts w:ascii="Arial" w:hAnsi="Arial" w:cs="Arial"/>
          <w:i/>
          <w:iCs/>
          <w:sz w:val="20"/>
          <w:szCs w:val="20"/>
        </w:rPr>
        <w:t xml:space="preserve">« </w:t>
      </w:r>
      <w:r>
        <w:rPr>
          <w:rFonts w:ascii="Arial" w:hAnsi="Arial" w:cs="Arial"/>
          <w:sz w:val="20"/>
          <w:szCs w:val="20"/>
        </w:rPr>
        <w:t xml:space="preserve">in je </w:t>
      </w:r>
      <w:r w:rsidRPr="005D276B">
        <w:rPr>
          <w:rFonts w:ascii="Arial" w:hAnsi="Arial" w:cs="Arial"/>
          <w:sz w:val="20"/>
          <w:szCs w:val="20"/>
        </w:rPr>
        <w:t>obravnava</w:t>
      </w:r>
      <w:r>
        <w:rPr>
          <w:rFonts w:ascii="Arial" w:hAnsi="Arial" w:cs="Arial"/>
          <w:sz w:val="20"/>
          <w:szCs w:val="20"/>
        </w:rPr>
        <w:t>la</w:t>
      </w:r>
      <w:r w:rsidRPr="005D276B">
        <w:rPr>
          <w:rFonts w:ascii="Arial" w:hAnsi="Arial" w:cs="Arial"/>
          <w:sz w:val="20"/>
          <w:szCs w:val="20"/>
        </w:rPr>
        <w:t xml:space="preserve"> problem ravnanja s komunalnim čistilnim blatom</w:t>
      </w:r>
      <w:r>
        <w:rPr>
          <w:rFonts w:ascii="Arial" w:hAnsi="Arial" w:cs="Arial"/>
          <w:sz w:val="20"/>
          <w:szCs w:val="20"/>
        </w:rPr>
        <w:t>. P</w:t>
      </w:r>
      <w:r w:rsidRPr="005D276B">
        <w:rPr>
          <w:rFonts w:ascii="Arial" w:hAnsi="Arial" w:cs="Arial"/>
          <w:sz w:val="20"/>
          <w:szCs w:val="20"/>
        </w:rPr>
        <w:t>oudarj</w:t>
      </w:r>
      <w:r>
        <w:rPr>
          <w:rFonts w:ascii="Arial" w:hAnsi="Arial" w:cs="Arial"/>
          <w:sz w:val="20"/>
          <w:szCs w:val="20"/>
        </w:rPr>
        <w:t xml:space="preserve">ena je bila predvsem uporabnost blata čistilnih naprav, ki ni </w:t>
      </w:r>
      <w:r w:rsidRPr="005D276B">
        <w:rPr>
          <w:rFonts w:ascii="Arial" w:hAnsi="Arial" w:cs="Arial"/>
          <w:sz w:val="20"/>
          <w:szCs w:val="20"/>
        </w:rPr>
        <w:t xml:space="preserve">zgolj odpadek, temveč potencialen vir energije in surovin. </w:t>
      </w:r>
    </w:p>
    <w:p w14:paraId="4E0C6DE9" w14:textId="2DCCC034" w:rsidR="00533D20" w:rsidRDefault="00533D20" w:rsidP="00533D20">
      <w:pPr>
        <w:tabs>
          <w:tab w:val="num" w:pos="720"/>
        </w:tabs>
        <w:jc w:val="both"/>
        <w:rPr>
          <w:rFonts w:ascii="Arial" w:hAnsi="Arial" w:cs="Arial"/>
          <w:sz w:val="20"/>
          <w:szCs w:val="20"/>
        </w:rPr>
      </w:pPr>
      <w:r>
        <w:rPr>
          <w:rFonts w:ascii="Arial" w:hAnsi="Arial" w:cs="Arial"/>
          <w:sz w:val="20"/>
          <w:szCs w:val="20"/>
        </w:rPr>
        <w:lastRenderedPageBreak/>
        <w:t xml:space="preserve">Opozorjeno je bilo na nujnost </w:t>
      </w:r>
      <w:r w:rsidRPr="001C3F25">
        <w:rPr>
          <w:rFonts w:ascii="Arial" w:hAnsi="Arial" w:cs="Arial"/>
          <w:sz w:val="20"/>
          <w:szCs w:val="20"/>
        </w:rPr>
        <w:t>prehod</w:t>
      </w:r>
      <w:r>
        <w:rPr>
          <w:rFonts w:ascii="Arial" w:hAnsi="Arial" w:cs="Arial"/>
          <w:sz w:val="20"/>
          <w:szCs w:val="20"/>
        </w:rPr>
        <w:t>a</w:t>
      </w:r>
      <w:r w:rsidRPr="001C3F25">
        <w:rPr>
          <w:rFonts w:ascii="Arial" w:hAnsi="Arial" w:cs="Arial"/>
          <w:sz w:val="20"/>
          <w:szCs w:val="20"/>
        </w:rPr>
        <w:t xml:space="preserve"> od tradicionalnega odstranjevanja blata</w:t>
      </w:r>
      <w:r>
        <w:rPr>
          <w:rFonts w:ascii="Arial" w:hAnsi="Arial" w:cs="Arial"/>
          <w:sz w:val="20"/>
          <w:szCs w:val="20"/>
        </w:rPr>
        <w:t xml:space="preserve"> čistilnih naprav </w:t>
      </w:r>
      <w:r w:rsidRPr="001C3F25">
        <w:rPr>
          <w:rFonts w:ascii="Arial" w:hAnsi="Arial" w:cs="Arial"/>
          <w:sz w:val="20"/>
          <w:szCs w:val="20"/>
        </w:rPr>
        <w:t xml:space="preserve">k </w:t>
      </w:r>
      <w:r w:rsidRPr="00533D20">
        <w:rPr>
          <w:rFonts w:ascii="Arial" w:hAnsi="Arial" w:cs="Arial"/>
          <w:sz w:val="20"/>
          <w:szCs w:val="20"/>
        </w:rPr>
        <w:t>krožnemu gospodarstvu</w:t>
      </w:r>
      <w:r w:rsidRPr="001C3F25">
        <w:rPr>
          <w:rFonts w:ascii="Arial" w:hAnsi="Arial" w:cs="Arial"/>
          <w:sz w:val="20"/>
          <w:szCs w:val="20"/>
        </w:rPr>
        <w:t>, kjer se blato uporablja za proizvodnjo energije, vodika in gradbenih materialov, s čimer se zmanjšajo stroški, okoljski vplivi in odvisnost od odlaganja odpadkov.</w:t>
      </w:r>
    </w:p>
    <w:p w14:paraId="10A97262" w14:textId="77777777" w:rsidR="00203A4D" w:rsidRDefault="005D276B" w:rsidP="00203A4D">
      <w:pPr>
        <w:jc w:val="both"/>
        <w:rPr>
          <w:rFonts w:ascii="Arial" w:hAnsi="Arial" w:cs="Arial"/>
          <w:sz w:val="20"/>
          <w:szCs w:val="20"/>
        </w:rPr>
      </w:pPr>
      <w:r>
        <w:rPr>
          <w:rFonts w:ascii="Arial" w:hAnsi="Arial" w:cs="Arial"/>
          <w:sz w:val="20"/>
          <w:szCs w:val="20"/>
        </w:rPr>
        <w:t xml:space="preserve">Delegacija Slovenije se je v okviru svoje intervencije osredotočila predvsem na pomembnost </w:t>
      </w:r>
      <w:r w:rsidR="00BF2071" w:rsidRPr="003F3B6E">
        <w:rPr>
          <w:rFonts w:ascii="Arial" w:hAnsi="Arial" w:cs="Arial"/>
          <w:sz w:val="20"/>
          <w:szCs w:val="20"/>
        </w:rPr>
        <w:t>celostn</w:t>
      </w:r>
      <w:r>
        <w:rPr>
          <w:rFonts w:ascii="Arial" w:hAnsi="Arial" w:cs="Arial"/>
          <w:sz w:val="20"/>
          <w:szCs w:val="20"/>
        </w:rPr>
        <w:t>ega</w:t>
      </w:r>
      <w:r w:rsidR="00BF2071" w:rsidRPr="003F3B6E">
        <w:rPr>
          <w:rFonts w:ascii="Arial" w:hAnsi="Arial" w:cs="Arial"/>
          <w:sz w:val="20"/>
          <w:szCs w:val="20"/>
        </w:rPr>
        <w:t xml:space="preserve"> upravljanj</w:t>
      </w:r>
      <w:r>
        <w:rPr>
          <w:rFonts w:ascii="Arial" w:hAnsi="Arial" w:cs="Arial"/>
          <w:sz w:val="20"/>
          <w:szCs w:val="20"/>
        </w:rPr>
        <w:t>a</w:t>
      </w:r>
      <w:r w:rsidR="00BF2071" w:rsidRPr="003F3B6E">
        <w:rPr>
          <w:rFonts w:ascii="Arial" w:hAnsi="Arial" w:cs="Arial"/>
          <w:sz w:val="20"/>
          <w:szCs w:val="20"/>
        </w:rPr>
        <w:t xml:space="preserve"> vodnih in morskih ekosistemov</w:t>
      </w:r>
      <w:r w:rsidR="003D253B">
        <w:rPr>
          <w:rFonts w:ascii="Arial" w:hAnsi="Arial" w:cs="Arial"/>
          <w:sz w:val="20"/>
          <w:szCs w:val="20"/>
        </w:rPr>
        <w:t xml:space="preserve"> s ciljem krepitve njihove odpornosti</w:t>
      </w:r>
      <w:r w:rsidR="00BF2071" w:rsidRPr="003F3B6E">
        <w:rPr>
          <w:rFonts w:ascii="Arial" w:hAnsi="Arial" w:cs="Arial"/>
          <w:sz w:val="20"/>
          <w:szCs w:val="20"/>
        </w:rPr>
        <w:t>. Pristop »od izvira do morja« pomeni, da se reke, porečja in morje obravnavajo kot en povezan sistem</w:t>
      </w:r>
      <w:r w:rsidR="00203A4D">
        <w:rPr>
          <w:rFonts w:ascii="Arial" w:hAnsi="Arial" w:cs="Arial"/>
          <w:sz w:val="20"/>
          <w:szCs w:val="20"/>
        </w:rPr>
        <w:t xml:space="preserve">, ki doprinese tudi k </w:t>
      </w:r>
      <w:r w:rsidR="00BF2071" w:rsidRPr="00BF2071">
        <w:rPr>
          <w:rFonts w:ascii="Arial" w:hAnsi="Arial" w:cs="Arial"/>
          <w:sz w:val="20"/>
          <w:szCs w:val="20"/>
        </w:rPr>
        <w:t>zmanjševanje onesnaževanja</w:t>
      </w:r>
      <w:r w:rsidR="00203A4D">
        <w:rPr>
          <w:rFonts w:ascii="Arial" w:hAnsi="Arial" w:cs="Arial"/>
          <w:sz w:val="20"/>
          <w:szCs w:val="20"/>
        </w:rPr>
        <w:t xml:space="preserve"> </w:t>
      </w:r>
      <w:r w:rsidR="00BF2071" w:rsidRPr="00BF2071">
        <w:rPr>
          <w:rFonts w:ascii="Arial" w:hAnsi="Arial" w:cs="Arial"/>
          <w:sz w:val="20"/>
          <w:szCs w:val="20"/>
        </w:rPr>
        <w:t xml:space="preserve">iz kopnega v morje </w:t>
      </w:r>
      <w:r w:rsidR="00203A4D">
        <w:rPr>
          <w:rFonts w:ascii="Arial" w:hAnsi="Arial" w:cs="Arial"/>
          <w:sz w:val="20"/>
          <w:szCs w:val="20"/>
        </w:rPr>
        <w:t xml:space="preserve">in s tem </w:t>
      </w:r>
      <w:r w:rsidR="00BF2071" w:rsidRPr="00BF2071">
        <w:rPr>
          <w:rFonts w:ascii="Arial" w:hAnsi="Arial" w:cs="Arial"/>
          <w:sz w:val="20"/>
          <w:szCs w:val="20"/>
        </w:rPr>
        <w:t>zaščito morskih ekosistemov in biotske raznovrstnosti</w:t>
      </w:r>
      <w:r w:rsidR="00203A4D">
        <w:rPr>
          <w:rFonts w:ascii="Arial" w:hAnsi="Arial" w:cs="Arial"/>
          <w:sz w:val="20"/>
          <w:szCs w:val="20"/>
        </w:rPr>
        <w:t xml:space="preserve">. </w:t>
      </w:r>
    </w:p>
    <w:bookmarkEnd w:id="0"/>
    <w:p w14:paraId="5DA5991B" w14:textId="77777777" w:rsidR="00203A4D" w:rsidRDefault="00203A4D" w:rsidP="00171974">
      <w:pPr>
        <w:jc w:val="both"/>
        <w:rPr>
          <w:rFonts w:ascii="Arial" w:hAnsi="Arial" w:cs="Arial"/>
          <w:sz w:val="20"/>
          <w:szCs w:val="20"/>
        </w:rPr>
      </w:pPr>
      <w:r>
        <w:rPr>
          <w:rFonts w:ascii="Arial" w:hAnsi="Arial" w:cs="Arial"/>
          <w:sz w:val="20"/>
          <w:szCs w:val="20"/>
        </w:rPr>
        <w:t>Delegacija S</w:t>
      </w:r>
      <w:r w:rsidR="00216E78" w:rsidRPr="00171974">
        <w:rPr>
          <w:rFonts w:ascii="Arial" w:hAnsi="Arial" w:cs="Arial"/>
          <w:sz w:val="20"/>
          <w:szCs w:val="20"/>
        </w:rPr>
        <w:t>lovenij</w:t>
      </w:r>
      <w:r>
        <w:rPr>
          <w:rFonts w:ascii="Arial" w:hAnsi="Arial" w:cs="Arial"/>
          <w:sz w:val="20"/>
          <w:szCs w:val="20"/>
        </w:rPr>
        <w:t>e</w:t>
      </w:r>
      <w:r w:rsidR="00216E78" w:rsidRPr="00171974">
        <w:rPr>
          <w:rFonts w:ascii="Arial" w:hAnsi="Arial" w:cs="Arial"/>
          <w:sz w:val="20"/>
          <w:szCs w:val="20"/>
        </w:rPr>
        <w:t xml:space="preserve"> </w:t>
      </w:r>
      <w:r>
        <w:rPr>
          <w:rFonts w:ascii="Arial" w:hAnsi="Arial" w:cs="Arial"/>
          <w:sz w:val="20"/>
          <w:szCs w:val="20"/>
        </w:rPr>
        <w:t xml:space="preserve">je predstavila svoje aktivnosti v času predsedovanja </w:t>
      </w:r>
      <w:r w:rsidR="00216E78" w:rsidRPr="00171974">
        <w:rPr>
          <w:rFonts w:ascii="Arial" w:hAnsi="Arial" w:cs="Arial"/>
          <w:sz w:val="20"/>
          <w:szCs w:val="20"/>
        </w:rPr>
        <w:t>Barcelonski konvenciji o varstvu Sredozemskega morja, v obdobju od decembra 2023 do decembra 2025</w:t>
      </w:r>
      <w:r>
        <w:rPr>
          <w:rFonts w:ascii="Arial" w:hAnsi="Arial" w:cs="Arial"/>
          <w:sz w:val="20"/>
          <w:szCs w:val="20"/>
        </w:rPr>
        <w:t xml:space="preserve"> in M</w:t>
      </w:r>
      <w:r w:rsidR="00216E78" w:rsidRPr="00171974">
        <w:rPr>
          <w:rFonts w:ascii="Arial" w:hAnsi="Arial" w:cs="Arial"/>
          <w:sz w:val="20"/>
          <w:szCs w:val="20"/>
        </w:rPr>
        <w:t>ednarodni komisij</w:t>
      </w:r>
      <w:r>
        <w:rPr>
          <w:rFonts w:ascii="Arial" w:hAnsi="Arial" w:cs="Arial"/>
          <w:sz w:val="20"/>
          <w:szCs w:val="20"/>
        </w:rPr>
        <w:t>i</w:t>
      </w:r>
      <w:r w:rsidR="00216E78" w:rsidRPr="00171974">
        <w:rPr>
          <w:rFonts w:ascii="Arial" w:hAnsi="Arial" w:cs="Arial"/>
          <w:sz w:val="20"/>
          <w:szCs w:val="20"/>
        </w:rPr>
        <w:t xml:space="preserve"> za Podonavje (Mednarodne komisije za varstvo reke Donave (ICPDR), </w:t>
      </w:r>
      <w:r>
        <w:rPr>
          <w:rFonts w:ascii="Arial" w:hAnsi="Arial" w:cs="Arial"/>
          <w:sz w:val="20"/>
          <w:szCs w:val="20"/>
        </w:rPr>
        <w:t xml:space="preserve">za povezovanje programov na regionalni ravni, tudi skupaj z </w:t>
      </w:r>
      <w:r w:rsidR="00216E78" w:rsidRPr="00171974">
        <w:rPr>
          <w:rFonts w:ascii="Arial" w:hAnsi="Arial" w:cs="Arial"/>
          <w:sz w:val="20"/>
          <w:szCs w:val="20"/>
        </w:rPr>
        <w:t>Mednarodn</w:t>
      </w:r>
      <w:r>
        <w:rPr>
          <w:rFonts w:ascii="Arial" w:hAnsi="Arial" w:cs="Arial"/>
          <w:sz w:val="20"/>
          <w:szCs w:val="20"/>
        </w:rPr>
        <w:t xml:space="preserve">o </w:t>
      </w:r>
      <w:r w:rsidR="00216E78" w:rsidRPr="00171974">
        <w:rPr>
          <w:rFonts w:ascii="Arial" w:hAnsi="Arial" w:cs="Arial"/>
          <w:sz w:val="20"/>
          <w:szCs w:val="20"/>
        </w:rPr>
        <w:t>komisij</w:t>
      </w:r>
      <w:r>
        <w:rPr>
          <w:rFonts w:ascii="Arial" w:hAnsi="Arial" w:cs="Arial"/>
          <w:sz w:val="20"/>
          <w:szCs w:val="20"/>
        </w:rPr>
        <w:t>o</w:t>
      </w:r>
      <w:r w:rsidR="00216E78" w:rsidRPr="00171974">
        <w:rPr>
          <w:rFonts w:ascii="Arial" w:hAnsi="Arial" w:cs="Arial"/>
          <w:sz w:val="20"/>
          <w:szCs w:val="20"/>
        </w:rPr>
        <w:t xml:space="preserve"> za Črno morje</w:t>
      </w:r>
      <w:r>
        <w:rPr>
          <w:rFonts w:ascii="Arial" w:hAnsi="Arial" w:cs="Arial"/>
          <w:sz w:val="20"/>
          <w:szCs w:val="20"/>
        </w:rPr>
        <w:t xml:space="preserve">. </w:t>
      </w:r>
    </w:p>
    <w:p w14:paraId="60E4335F" w14:textId="7FE0B4B3" w:rsidR="00B32E04" w:rsidRPr="00171974" w:rsidRDefault="00203A4D" w:rsidP="00171974">
      <w:pPr>
        <w:tabs>
          <w:tab w:val="num" w:pos="720"/>
        </w:tabs>
        <w:jc w:val="both"/>
        <w:rPr>
          <w:rFonts w:ascii="Arial" w:hAnsi="Arial" w:cs="Arial"/>
          <w:sz w:val="20"/>
          <w:szCs w:val="20"/>
        </w:rPr>
      </w:pPr>
      <w:r>
        <w:rPr>
          <w:rFonts w:ascii="Arial" w:hAnsi="Arial" w:cs="Arial"/>
          <w:sz w:val="20"/>
          <w:szCs w:val="20"/>
        </w:rPr>
        <w:t>Na k</w:t>
      </w:r>
      <w:r w:rsidR="00B20A24" w:rsidRPr="00171974">
        <w:rPr>
          <w:rFonts w:ascii="Arial" w:hAnsi="Arial" w:cs="Arial"/>
          <w:sz w:val="20"/>
          <w:szCs w:val="20"/>
        </w:rPr>
        <w:t xml:space="preserve">repitev subregionalnega in regionalnega povezovanja držav in mednarodnih organizacij </w:t>
      </w:r>
      <w:r>
        <w:rPr>
          <w:rFonts w:ascii="Arial" w:hAnsi="Arial" w:cs="Arial"/>
          <w:sz w:val="20"/>
          <w:szCs w:val="20"/>
        </w:rPr>
        <w:t xml:space="preserve">so opozorile tudi ostale delegacije, kot tudi pristop </w:t>
      </w:r>
      <w:r w:rsidR="00663412" w:rsidRPr="00171974">
        <w:rPr>
          <w:rFonts w:ascii="Arial" w:hAnsi="Arial" w:cs="Arial"/>
          <w:sz w:val="20"/>
          <w:szCs w:val="20"/>
        </w:rPr>
        <w:t>»</w:t>
      </w:r>
      <w:r w:rsidR="00B32E04" w:rsidRPr="00171974">
        <w:rPr>
          <w:rFonts w:ascii="Arial" w:hAnsi="Arial" w:cs="Arial"/>
          <w:sz w:val="20"/>
          <w:szCs w:val="20"/>
        </w:rPr>
        <w:t>od izvira do morja</w:t>
      </w:r>
      <w:r w:rsidR="00663412" w:rsidRPr="00171974">
        <w:rPr>
          <w:rFonts w:ascii="Arial" w:hAnsi="Arial" w:cs="Arial"/>
          <w:sz w:val="20"/>
          <w:szCs w:val="20"/>
        </w:rPr>
        <w:t>«</w:t>
      </w:r>
      <w:r w:rsidR="00B32E04" w:rsidRPr="00171974">
        <w:rPr>
          <w:rFonts w:ascii="Arial" w:hAnsi="Arial" w:cs="Arial"/>
          <w:sz w:val="20"/>
          <w:szCs w:val="20"/>
        </w:rPr>
        <w:t xml:space="preserve">, ki ga je začela poudarjati in aktivno vpeljevati </w:t>
      </w:r>
      <w:r>
        <w:rPr>
          <w:rFonts w:ascii="Arial" w:hAnsi="Arial" w:cs="Arial"/>
          <w:sz w:val="20"/>
          <w:szCs w:val="20"/>
        </w:rPr>
        <w:t xml:space="preserve">prav </w:t>
      </w:r>
      <w:r w:rsidR="00B32E04" w:rsidRPr="00171974">
        <w:rPr>
          <w:rFonts w:ascii="Arial" w:hAnsi="Arial" w:cs="Arial"/>
          <w:sz w:val="20"/>
          <w:szCs w:val="20"/>
        </w:rPr>
        <w:t>Slovenija</w:t>
      </w:r>
      <w:r>
        <w:rPr>
          <w:rFonts w:ascii="Arial" w:hAnsi="Arial" w:cs="Arial"/>
          <w:sz w:val="20"/>
          <w:szCs w:val="20"/>
        </w:rPr>
        <w:t xml:space="preserve">. Hrvaška bo z omenjenimi aktivnostmi v času naslednjega predsedovanja Barcelonski konvenciji (2028-2029) nadaljevala. </w:t>
      </w:r>
    </w:p>
    <w:p w14:paraId="415257B1" w14:textId="77777777" w:rsidR="006C33C3" w:rsidRDefault="006C33C3" w:rsidP="00171974">
      <w:pPr>
        <w:tabs>
          <w:tab w:val="num" w:pos="720"/>
        </w:tabs>
        <w:jc w:val="both"/>
        <w:rPr>
          <w:rFonts w:ascii="Arial" w:hAnsi="Arial" w:cs="Arial"/>
          <w:sz w:val="20"/>
          <w:szCs w:val="20"/>
        </w:rPr>
      </w:pPr>
    </w:p>
    <w:p w14:paraId="11D9085B" w14:textId="7D47FA5F" w:rsidR="00C77138" w:rsidRPr="00C77138" w:rsidRDefault="00C77138" w:rsidP="00C77138">
      <w:pPr>
        <w:pStyle w:val="Odstavekseznama"/>
        <w:numPr>
          <w:ilvl w:val="0"/>
          <w:numId w:val="21"/>
        </w:numPr>
        <w:tabs>
          <w:tab w:val="num" w:pos="720"/>
        </w:tabs>
        <w:jc w:val="both"/>
        <w:rPr>
          <w:rFonts w:ascii="Arial" w:hAnsi="Arial" w:cs="Arial"/>
          <w:b/>
          <w:bCs/>
          <w:sz w:val="20"/>
          <w:szCs w:val="20"/>
        </w:rPr>
      </w:pPr>
      <w:r w:rsidRPr="00C77138">
        <w:rPr>
          <w:rFonts w:ascii="Arial" w:hAnsi="Arial" w:cs="Arial"/>
          <w:b/>
          <w:bCs/>
          <w:sz w:val="20"/>
          <w:szCs w:val="20"/>
        </w:rPr>
        <w:t>Skupna izjava</w:t>
      </w:r>
    </w:p>
    <w:p w14:paraId="4B475D2F" w14:textId="77777777" w:rsidR="00C77138" w:rsidRPr="001C3F25" w:rsidRDefault="00C77138" w:rsidP="00C77138">
      <w:pPr>
        <w:jc w:val="both"/>
        <w:rPr>
          <w:rFonts w:ascii="Arial" w:hAnsi="Arial" w:cs="Arial"/>
          <w:sz w:val="20"/>
          <w:szCs w:val="20"/>
        </w:rPr>
      </w:pPr>
      <w:r w:rsidRPr="001C3F25">
        <w:rPr>
          <w:rFonts w:ascii="Arial" w:hAnsi="Arial" w:cs="Arial"/>
          <w:sz w:val="20"/>
          <w:szCs w:val="20"/>
        </w:rPr>
        <w:t xml:space="preserve">Ministri držav MED9 so na zasedanju potrdili Skupno izjavo, v okviru katere so se zavzeli za okrepljeno sodelovanje pri upravljanju vodnih in morskih virov v Sredozemlju. </w:t>
      </w:r>
    </w:p>
    <w:p w14:paraId="3954A50B" w14:textId="7E748F40" w:rsidR="001615A9" w:rsidRPr="001615A9" w:rsidRDefault="001615A9" w:rsidP="001615A9">
      <w:pPr>
        <w:tabs>
          <w:tab w:val="num" w:pos="720"/>
        </w:tabs>
        <w:jc w:val="both"/>
        <w:rPr>
          <w:rFonts w:ascii="Arial" w:hAnsi="Arial" w:cs="Arial"/>
          <w:sz w:val="20"/>
          <w:szCs w:val="20"/>
        </w:rPr>
      </w:pPr>
      <w:r>
        <w:rPr>
          <w:rFonts w:ascii="Arial" w:hAnsi="Arial" w:cs="Arial"/>
          <w:sz w:val="20"/>
          <w:szCs w:val="20"/>
        </w:rPr>
        <w:t>P</w:t>
      </w:r>
      <w:r w:rsidRPr="001615A9">
        <w:rPr>
          <w:rFonts w:ascii="Arial" w:hAnsi="Arial" w:cs="Arial"/>
          <w:sz w:val="20"/>
          <w:szCs w:val="20"/>
        </w:rPr>
        <w:t>oudar</w:t>
      </w:r>
      <w:r>
        <w:rPr>
          <w:rFonts w:ascii="Arial" w:hAnsi="Arial" w:cs="Arial"/>
          <w:sz w:val="20"/>
          <w:szCs w:val="20"/>
        </w:rPr>
        <w:t xml:space="preserve">ili so, </w:t>
      </w:r>
      <w:r w:rsidRPr="001615A9">
        <w:rPr>
          <w:rFonts w:ascii="Arial" w:hAnsi="Arial" w:cs="Arial"/>
          <w:sz w:val="20"/>
          <w:szCs w:val="20"/>
        </w:rPr>
        <w:t xml:space="preserve"> da je upravljanje voda v Sredozemlju vprašanje nacionalne in regionalne varnosti ter temelj stabilnosti, odpornosti in dolgoročne blaginje regije. Sredozemlje deluje kot skupen ekosistem, zato je potrebno tesnejše sodelovanje ne le med članicami MED9, temveč tudi z državami širše sredozemske regije. Posebna pozornost </w:t>
      </w:r>
      <w:r w:rsidR="00AE72C5">
        <w:rPr>
          <w:rFonts w:ascii="Arial" w:hAnsi="Arial" w:cs="Arial"/>
          <w:sz w:val="20"/>
          <w:szCs w:val="20"/>
        </w:rPr>
        <w:t>mora biti n</w:t>
      </w:r>
      <w:r w:rsidRPr="001615A9">
        <w:rPr>
          <w:rFonts w:ascii="Arial" w:hAnsi="Arial" w:cs="Arial"/>
          <w:sz w:val="20"/>
          <w:szCs w:val="20"/>
        </w:rPr>
        <w:t xml:space="preserve">amenjena vse pogostejšim sušam, neenakomernim vodnim ciklom, sezonskim pritiskom turizma ter vplivom teh pojavov na družbo, kmetijstvo, gospodarstvo in oskrbo s pitno vodo. </w:t>
      </w:r>
    </w:p>
    <w:p w14:paraId="7F4C5ABA" w14:textId="10946CB2" w:rsidR="001615A9" w:rsidRPr="001615A9" w:rsidRDefault="001615A9" w:rsidP="001615A9">
      <w:pPr>
        <w:tabs>
          <w:tab w:val="num" w:pos="720"/>
        </w:tabs>
        <w:jc w:val="both"/>
        <w:rPr>
          <w:rFonts w:ascii="Arial" w:hAnsi="Arial" w:cs="Arial"/>
          <w:sz w:val="20"/>
          <w:szCs w:val="20"/>
        </w:rPr>
      </w:pPr>
      <w:r w:rsidRPr="001615A9">
        <w:rPr>
          <w:rFonts w:ascii="Arial" w:hAnsi="Arial" w:cs="Arial"/>
          <w:sz w:val="20"/>
          <w:szCs w:val="20"/>
        </w:rPr>
        <w:t xml:space="preserve">Izjava poudarja </w:t>
      </w:r>
      <w:r>
        <w:rPr>
          <w:rFonts w:ascii="Arial" w:hAnsi="Arial" w:cs="Arial"/>
          <w:sz w:val="20"/>
          <w:szCs w:val="20"/>
        </w:rPr>
        <w:t xml:space="preserve">tudi </w:t>
      </w:r>
      <w:r w:rsidRPr="001615A9">
        <w:rPr>
          <w:rFonts w:ascii="Arial" w:hAnsi="Arial" w:cs="Arial"/>
          <w:sz w:val="20"/>
          <w:szCs w:val="20"/>
        </w:rPr>
        <w:t>potrebo po krepitvi odpornosti kritične vodne infrastrukture na podnebne ekstreme, pa tudi na kibernetska in energetska tveganja. Kot ena najučinkovitejših rešitev je izpostavljeno zmanjševanje izgub v vodovodnih sistemih, saj to povečuje razpoložljivost vode, zmanjšuje porabo energije in obratovalne stroške ter omejuje odvzem naravnih vodnih virov, pomembnih za ohranjanje biotske raznovrstnosti. Države zato podpirajo pospešeno digitalizacijo, uporabo umetne inteligence in drugih pametnih rešitev za zgodnje odkrivanje napak ter sprotno upravljanje sistemov. Alternativni vodni viri, kot so razsoljevanje in mobilni sistemi, naj se razvijajo predvsem kot strateška krizna rezerva, ne kot nadomestilo za trajnostno upravljanje naravnih vodnih teles.</w:t>
      </w:r>
    </w:p>
    <w:p w14:paraId="2F419991" w14:textId="77777777" w:rsidR="001615A9" w:rsidRPr="001615A9" w:rsidRDefault="001615A9" w:rsidP="001615A9">
      <w:pPr>
        <w:tabs>
          <w:tab w:val="num" w:pos="720"/>
        </w:tabs>
        <w:jc w:val="both"/>
        <w:rPr>
          <w:rFonts w:ascii="Arial" w:hAnsi="Arial" w:cs="Arial"/>
          <w:sz w:val="20"/>
          <w:szCs w:val="20"/>
        </w:rPr>
      </w:pPr>
      <w:r w:rsidRPr="001615A9">
        <w:rPr>
          <w:rFonts w:ascii="Arial" w:hAnsi="Arial" w:cs="Arial"/>
          <w:sz w:val="20"/>
          <w:szCs w:val="20"/>
        </w:rPr>
        <w:t>Pomemben del izjave je namenjen povezavi med upravljanjem porečij in varstvom morskega okolja. Države poudarjajo, da se zaščita Sredozemskega morja začne že v notranjosti, v rečnih bazenih, saj reke prenašajo številne pritiske v obalna in morska območja. Zato mora biti izvajanje Vodne direktive tesno povezano z varstvom obalnih območij in cilji Direktive o morski strategiji. Izjava poziva k naprednim avtonomnim sistemom monitoringa, primerljivim metodologijam in skupnim protokolom za spremljanje onesnaženja, zlasti mikroplastike od rečnih izlivov do odprtega morja. Posebej je poudarjena tudi potreba po posodobitvi čistilnih naprav z višjo stopnjo filtracije, kar naj bi predstavljalo prvo obrambno linijo za zaščito biotske raznovrstnosti, tudi na območjih Natura 2000.</w:t>
      </w:r>
    </w:p>
    <w:p w14:paraId="5569CF29" w14:textId="77777777" w:rsidR="00AE72C5" w:rsidRDefault="001615A9" w:rsidP="001615A9">
      <w:pPr>
        <w:tabs>
          <w:tab w:val="num" w:pos="720"/>
        </w:tabs>
        <w:jc w:val="both"/>
        <w:rPr>
          <w:rFonts w:ascii="Arial" w:hAnsi="Arial" w:cs="Arial"/>
          <w:sz w:val="20"/>
          <w:szCs w:val="20"/>
        </w:rPr>
      </w:pPr>
      <w:r w:rsidRPr="001615A9">
        <w:rPr>
          <w:rFonts w:ascii="Arial" w:hAnsi="Arial" w:cs="Arial"/>
          <w:sz w:val="20"/>
          <w:szCs w:val="20"/>
        </w:rPr>
        <w:t xml:space="preserve">V zaključku dokument povezuje vodni in energetski sektor ter poudarja, da zmanjšanje energetske intenzivnosti vodnih sistemov prispeva k podnebni nevtralnosti Evropske unije. Optimizacija vodnih sistemov je predstavljena kot nujna za zmanjšanje ogljičnega odtisa in večjo trajnost javnih storitev. </w:t>
      </w:r>
    </w:p>
    <w:p w14:paraId="02AD1D3B" w14:textId="2D3F0630" w:rsidR="001615A9" w:rsidRDefault="001615A9" w:rsidP="001615A9">
      <w:pPr>
        <w:tabs>
          <w:tab w:val="num" w:pos="720"/>
        </w:tabs>
        <w:jc w:val="both"/>
        <w:rPr>
          <w:rFonts w:ascii="Arial" w:hAnsi="Arial" w:cs="Arial"/>
          <w:sz w:val="20"/>
          <w:szCs w:val="20"/>
        </w:rPr>
      </w:pPr>
      <w:r w:rsidRPr="001615A9">
        <w:rPr>
          <w:rFonts w:ascii="Arial" w:hAnsi="Arial" w:cs="Arial"/>
          <w:sz w:val="20"/>
          <w:szCs w:val="20"/>
        </w:rPr>
        <w:t xml:space="preserve">Države MED9 zato pozivajo Evropsko komisijo, naj v okviru izvajanja ciljev EU </w:t>
      </w:r>
      <w:r w:rsidR="00AE72C5">
        <w:rPr>
          <w:rFonts w:ascii="Arial" w:hAnsi="Arial" w:cs="Arial"/>
          <w:sz w:val="20"/>
          <w:szCs w:val="20"/>
        </w:rPr>
        <w:t xml:space="preserve">Strategije za vodno odpornost </w:t>
      </w:r>
      <w:r w:rsidRPr="001615A9">
        <w:rPr>
          <w:rFonts w:ascii="Arial" w:hAnsi="Arial" w:cs="Arial"/>
          <w:sz w:val="20"/>
          <w:szCs w:val="20"/>
        </w:rPr>
        <w:t>zagotovi močnejše finančne mehanizme za specifične sredozemske izzive, kot so ekstremne suše, pomanjkanje vode in ranljivost infrastrukture.</w:t>
      </w:r>
    </w:p>
    <w:p w14:paraId="2F96D6A8" w14:textId="77777777" w:rsidR="00AE72C5" w:rsidRDefault="00AE72C5" w:rsidP="001615A9">
      <w:pPr>
        <w:tabs>
          <w:tab w:val="num" w:pos="720"/>
        </w:tabs>
        <w:jc w:val="both"/>
        <w:rPr>
          <w:rFonts w:ascii="Arial" w:hAnsi="Arial" w:cs="Arial"/>
          <w:sz w:val="20"/>
          <w:szCs w:val="20"/>
        </w:rPr>
      </w:pPr>
    </w:p>
    <w:p w14:paraId="6DA06736" w14:textId="1761DC8F" w:rsidR="00AE72C5" w:rsidRPr="001C3F25" w:rsidRDefault="00AE72C5" w:rsidP="00AE72C5">
      <w:pPr>
        <w:tabs>
          <w:tab w:val="num" w:pos="720"/>
        </w:tabs>
        <w:jc w:val="both"/>
        <w:rPr>
          <w:rFonts w:ascii="Arial" w:hAnsi="Arial" w:cs="Arial"/>
          <w:sz w:val="20"/>
          <w:szCs w:val="20"/>
        </w:rPr>
      </w:pPr>
      <w:r w:rsidRPr="001C3F25">
        <w:rPr>
          <w:rFonts w:ascii="Arial" w:hAnsi="Arial" w:cs="Arial"/>
          <w:sz w:val="20"/>
          <w:szCs w:val="20"/>
        </w:rPr>
        <w:t>Zasedanje MED9 je ponudilo priložnost za izmenjavo dobrih praks in poglobljeno sodelovanje pri implementaciji rešitev, ki so ključne za varstvo okolja v Sredozemlju. Sredozemlje ne potrebuje več fragmentiranih rešitev; potrebuje povezano upravljanje in učinkovito izvajanje ukrepov.</w:t>
      </w:r>
    </w:p>
    <w:p w14:paraId="010673EA" w14:textId="77777777" w:rsidR="00AE72C5" w:rsidRPr="001615A9" w:rsidRDefault="00AE72C5" w:rsidP="001615A9">
      <w:pPr>
        <w:tabs>
          <w:tab w:val="num" w:pos="720"/>
        </w:tabs>
        <w:jc w:val="both"/>
        <w:rPr>
          <w:rFonts w:ascii="Arial" w:hAnsi="Arial" w:cs="Arial"/>
          <w:sz w:val="20"/>
          <w:szCs w:val="20"/>
        </w:rPr>
      </w:pPr>
    </w:p>
    <w:p w14:paraId="3A9E016D" w14:textId="77777777" w:rsidR="001C3F25" w:rsidRPr="00055FA7" w:rsidRDefault="001C3F25" w:rsidP="00171974">
      <w:pPr>
        <w:tabs>
          <w:tab w:val="num" w:pos="720"/>
        </w:tabs>
        <w:jc w:val="both"/>
        <w:rPr>
          <w:rFonts w:ascii="Arial" w:hAnsi="Arial" w:cs="Arial"/>
          <w:sz w:val="20"/>
          <w:szCs w:val="20"/>
        </w:rPr>
      </w:pPr>
    </w:p>
    <w:sectPr w:rsidR="001C3F25" w:rsidRPr="00055FA7" w:rsidSect="00BF67F1">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B973" w14:textId="77777777" w:rsidR="001E6E42" w:rsidRDefault="001E6E42" w:rsidP="00BF67F1">
      <w:pPr>
        <w:spacing w:after="0" w:line="240" w:lineRule="auto"/>
      </w:pPr>
      <w:r>
        <w:separator/>
      </w:r>
    </w:p>
  </w:endnote>
  <w:endnote w:type="continuationSeparator" w:id="0">
    <w:p w14:paraId="39E27D01" w14:textId="77777777" w:rsidR="001E6E42" w:rsidRDefault="001E6E42"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7B56" w14:textId="77777777" w:rsidR="001E6E42" w:rsidRDefault="001E6E42" w:rsidP="00BF67F1">
      <w:pPr>
        <w:spacing w:after="0" w:line="240" w:lineRule="auto"/>
      </w:pPr>
      <w:r>
        <w:separator/>
      </w:r>
    </w:p>
  </w:footnote>
  <w:footnote w:type="continuationSeparator" w:id="0">
    <w:p w14:paraId="2BD6E04F" w14:textId="77777777" w:rsidR="001E6E42" w:rsidRDefault="001E6E42"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027"/>
    <w:multiLevelType w:val="multilevel"/>
    <w:tmpl w:val="DC0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F3B2B"/>
    <w:multiLevelType w:val="multilevel"/>
    <w:tmpl w:val="40661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05065"/>
    <w:multiLevelType w:val="multilevel"/>
    <w:tmpl w:val="12AE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F77DF"/>
    <w:multiLevelType w:val="multilevel"/>
    <w:tmpl w:val="DC0E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71D2B"/>
    <w:multiLevelType w:val="hybridMultilevel"/>
    <w:tmpl w:val="3AE61336"/>
    <w:lvl w:ilvl="0" w:tplc="D2386F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5D56C8"/>
    <w:multiLevelType w:val="hybridMultilevel"/>
    <w:tmpl w:val="01C07570"/>
    <w:lvl w:ilvl="0" w:tplc="85605E6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3C371E"/>
    <w:multiLevelType w:val="multilevel"/>
    <w:tmpl w:val="5D2A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C75DBF"/>
    <w:multiLevelType w:val="multilevel"/>
    <w:tmpl w:val="746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77357"/>
    <w:multiLevelType w:val="hybridMultilevel"/>
    <w:tmpl w:val="32CAE8FC"/>
    <w:lvl w:ilvl="0" w:tplc="1A6E6716">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372D795A"/>
    <w:multiLevelType w:val="multilevel"/>
    <w:tmpl w:val="8A1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0F43AF"/>
    <w:multiLevelType w:val="hybridMultilevel"/>
    <w:tmpl w:val="C750F2CC"/>
    <w:lvl w:ilvl="0" w:tplc="1A6E67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FC35E05"/>
    <w:multiLevelType w:val="multilevel"/>
    <w:tmpl w:val="5B54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854AE"/>
    <w:multiLevelType w:val="hybridMultilevel"/>
    <w:tmpl w:val="6C72ED3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3734A72"/>
    <w:multiLevelType w:val="hybridMultilevel"/>
    <w:tmpl w:val="74FC4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CCC6D6E"/>
    <w:multiLevelType w:val="multilevel"/>
    <w:tmpl w:val="C4349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630E42"/>
    <w:multiLevelType w:val="multilevel"/>
    <w:tmpl w:val="5E0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B56929"/>
    <w:multiLevelType w:val="multilevel"/>
    <w:tmpl w:val="3FB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F45C97"/>
    <w:multiLevelType w:val="hybridMultilevel"/>
    <w:tmpl w:val="35D6C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FD0743"/>
    <w:multiLevelType w:val="hybridMultilevel"/>
    <w:tmpl w:val="6C72ED3E"/>
    <w:lvl w:ilvl="0" w:tplc="0A04B3E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4FF068C"/>
    <w:multiLevelType w:val="multilevel"/>
    <w:tmpl w:val="BB7E8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F448CA"/>
    <w:multiLevelType w:val="hybridMultilevel"/>
    <w:tmpl w:val="D2FA70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15:restartNumberingAfterBreak="0">
    <w:nsid w:val="7C911DA9"/>
    <w:multiLevelType w:val="hybridMultilevel"/>
    <w:tmpl w:val="9E222B7A"/>
    <w:lvl w:ilvl="0" w:tplc="1576BE0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E556296"/>
    <w:multiLevelType w:val="hybridMultilevel"/>
    <w:tmpl w:val="3ACE668C"/>
    <w:lvl w:ilvl="0" w:tplc="B8B455C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6"/>
  </w:num>
  <w:num w:numId="2" w16cid:durableId="1494178092">
    <w:abstractNumId w:val="25"/>
  </w:num>
  <w:num w:numId="3" w16cid:durableId="1829588457">
    <w:abstractNumId w:val="24"/>
  </w:num>
  <w:num w:numId="4" w16cid:durableId="1189830393">
    <w:abstractNumId w:val="26"/>
  </w:num>
  <w:num w:numId="5" w16cid:durableId="111942712">
    <w:abstractNumId w:val="30"/>
  </w:num>
  <w:num w:numId="6" w16cid:durableId="870339180">
    <w:abstractNumId w:val="15"/>
  </w:num>
  <w:num w:numId="7" w16cid:durableId="1350712986">
    <w:abstractNumId w:val="8"/>
  </w:num>
  <w:num w:numId="8" w16cid:durableId="1573612922">
    <w:abstractNumId w:val="17"/>
  </w:num>
  <w:num w:numId="9" w16cid:durableId="829711025">
    <w:abstractNumId w:val="12"/>
  </w:num>
  <w:num w:numId="10" w16cid:durableId="1845241711">
    <w:abstractNumId w:val="5"/>
  </w:num>
  <w:num w:numId="11" w16cid:durableId="2015065296">
    <w:abstractNumId w:val="22"/>
  </w:num>
  <w:num w:numId="12" w16cid:durableId="211622886">
    <w:abstractNumId w:val="10"/>
  </w:num>
  <w:num w:numId="13" w16cid:durableId="1181510660">
    <w:abstractNumId w:val="21"/>
  </w:num>
  <w:num w:numId="14" w16cid:durableId="1131361702">
    <w:abstractNumId w:val="29"/>
  </w:num>
  <w:num w:numId="15" w16cid:durableId="1027222071">
    <w:abstractNumId w:val="19"/>
  </w:num>
  <w:num w:numId="16" w16cid:durableId="1478842631">
    <w:abstractNumId w:val="2"/>
  </w:num>
  <w:num w:numId="17" w16cid:durableId="714701043">
    <w:abstractNumId w:val="9"/>
  </w:num>
  <w:num w:numId="18" w16cid:durableId="445544529">
    <w:abstractNumId w:val="20"/>
  </w:num>
  <w:num w:numId="19" w16cid:durableId="1687245717">
    <w:abstractNumId w:val="0"/>
  </w:num>
  <w:num w:numId="20" w16cid:durableId="891113591">
    <w:abstractNumId w:val="11"/>
  </w:num>
  <w:num w:numId="21" w16cid:durableId="1187787155">
    <w:abstractNumId w:val="16"/>
  </w:num>
  <w:num w:numId="22" w16cid:durableId="1648242189">
    <w:abstractNumId w:val="14"/>
  </w:num>
  <w:num w:numId="23" w16cid:durableId="21108091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3168">
    <w:abstractNumId w:val="28"/>
  </w:num>
  <w:num w:numId="25" w16cid:durableId="1378435579">
    <w:abstractNumId w:val="4"/>
  </w:num>
  <w:num w:numId="26" w16cid:durableId="575433447">
    <w:abstractNumId w:val="3"/>
  </w:num>
  <w:num w:numId="27" w16cid:durableId="704600785">
    <w:abstractNumId w:val="1"/>
  </w:num>
  <w:num w:numId="28" w16cid:durableId="1196456376">
    <w:abstractNumId w:val="18"/>
  </w:num>
  <w:num w:numId="29" w16cid:durableId="511072606">
    <w:abstractNumId w:val="23"/>
  </w:num>
  <w:num w:numId="30" w16cid:durableId="211426846">
    <w:abstractNumId w:val="7"/>
  </w:num>
  <w:num w:numId="31" w16cid:durableId="839395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71DFF"/>
    <w:rsid w:val="000F09CD"/>
    <w:rsid w:val="00113DB9"/>
    <w:rsid w:val="001615A9"/>
    <w:rsid w:val="00171974"/>
    <w:rsid w:val="001973E4"/>
    <w:rsid w:val="001A0F8B"/>
    <w:rsid w:val="001C3F25"/>
    <w:rsid w:val="001E4432"/>
    <w:rsid w:val="001E6E42"/>
    <w:rsid w:val="00203A4D"/>
    <w:rsid w:val="00216E78"/>
    <w:rsid w:val="00251F0E"/>
    <w:rsid w:val="002600B1"/>
    <w:rsid w:val="00260974"/>
    <w:rsid w:val="00313D01"/>
    <w:rsid w:val="00321A64"/>
    <w:rsid w:val="00336C56"/>
    <w:rsid w:val="003D253B"/>
    <w:rsid w:val="003F3B6E"/>
    <w:rsid w:val="004821EB"/>
    <w:rsid w:val="004C410D"/>
    <w:rsid w:val="004F3450"/>
    <w:rsid w:val="00533D20"/>
    <w:rsid w:val="00535359"/>
    <w:rsid w:val="005657B2"/>
    <w:rsid w:val="00597BDE"/>
    <w:rsid w:val="005D276B"/>
    <w:rsid w:val="005F6F79"/>
    <w:rsid w:val="00663412"/>
    <w:rsid w:val="0067785C"/>
    <w:rsid w:val="00695EC3"/>
    <w:rsid w:val="006C33C3"/>
    <w:rsid w:val="006C6D02"/>
    <w:rsid w:val="007A02E7"/>
    <w:rsid w:val="0084755E"/>
    <w:rsid w:val="008D3ACB"/>
    <w:rsid w:val="008F210F"/>
    <w:rsid w:val="00990888"/>
    <w:rsid w:val="009C769C"/>
    <w:rsid w:val="009D584A"/>
    <w:rsid w:val="009E5D8E"/>
    <w:rsid w:val="00A049F9"/>
    <w:rsid w:val="00A87E0A"/>
    <w:rsid w:val="00AC59A8"/>
    <w:rsid w:val="00AD2006"/>
    <w:rsid w:val="00AE1F83"/>
    <w:rsid w:val="00AE72C5"/>
    <w:rsid w:val="00AF004F"/>
    <w:rsid w:val="00B0355B"/>
    <w:rsid w:val="00B20A24"/>
    <w:rsid w:val="00B32E04"/>
    <w:rsid w:val="00B379A0"/>
    <w:rsid w:val="00B56649"/>
    <w:rsid w:val="00B61D37"/>
    <w:rsid w:val="00BC1355"/>
    <w:rsid w:val="00BF2071"/>
    <w:rsid w:val="00BF67F1"/>
    <w:rsid w:val="00C24B2C"/>
    <w:rsid w:val="00C44C5F"/>
    <w:rsid w:val="00C77138"/>
    <w:rsid w:val="00CE456F"/>
    <w:rsid w:val="00E30B28"/>
    <w:rsid w:val="00E322B3"/>
    <w:rsid w:val="00E94805"/>
    <w:rsid w:val="00FB20CB"/>
    <w:rsid w:val="00FB397B"/>
    <w:rsid w:val="00FC1C70"/>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5D27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E30B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E30B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paragraph" w:styleId="Odstavekseznama">
    <w:name w:val="List Paragraph"/>
    <w:aliases w:val="Odstavek seznama_IP,Seznam_IP_1,Odstavec1,Bullet 1,Bullet Points,Bullet layer,Colorful List - Accent 11,Dot pt,F5 List Paragraph,Indicator Text,Issue Action POC,List Paragraph Char Char Char,List Paragraph1,List Paragraph2,MAIN CONTENT"/>
    <w:basedOn w:val="Navaden"/>
    <w:link w:val="OdstavekseznamaZnak"/>
    <w:uiPriority w:val="34"/>
    <w:qFormat/>
    <w:rsid w:val="009C769C"/>
    <w:pPr>
      <w:ind w:left="720"/>
      <w:contextualSpacing/>
    </w:pPr>
  </w:style>
  <w:style w:type="character" w:customStyle="1" w:styleId="OdstavekseznamaZnak">
    <w:name w:val="Odstavek seznama Znak"/>
    <w:aliases w:val="Odstavek seznama_IP Znak,Seznam_IP_1 Znak,Odstavec1 Znak,Bullet 1 Znak,Bullet Points Znak,Bullet layer Znak,Colorful List - Accent 11 Znak,Dot pt Znak,F5 List Paragraph Znak,Indicator Text Znak,Issue Action POC Znak"/>
    <w:link w:val="Odstavekseznama"/>
    <w:uiPriority w:val="34"/>
    <w:qFormat/>
    <w:rsid w:val="009C769C"/>
  </w:style>
  <w:style w:type="character" w:customStyle="1" w:styleId="Naslov3Znak">
    <w:name w:val="Naslov 3 Znak"/>
    <w:basedOn w:val="Privzetapisavaodstavka"/>
    <w:link w:val="Naslov3"/>
    <w:uiPriority w:val="9"/>
    <w:semiHidden/>
    <w:rsid w:val="00E30B28"/>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semiHidden/>
    <w:rsid w:val="00E30B28"/>
    <w:rPr>
      <w:rFonts w:asciiTheme="majorHAnsi" w:eastAsiaTheme="majorEastAsia" w:hAnsiTheme="majorHAnsi" w:cstheme="majorBidi"/>
      <w:i/>
      <w:iCs/>
      <w:color w:val="2E74B5" w:themeColor="accent1" w:themeShade="BF"/>
    </w:rPr>
  </w:style>
  <w:style w:type="character" w:customStyle="1" w:styleId="Naslov2Znak">
    <w:name w:val="Naslov 2 Znak"/>
    <w:basedOn w:val="Privzetapisavaodstavka"/>
    <w:link w:val="Naslov2"/>
    <w:uiPriority w:val="9"/>
    <w:semiHidden/>
    <w:rsid w:val="005D276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2442</Words>
  <Characters>13921</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Inga Turk</cp:lastModifiedBy>
  <cp:revision>9</cp:revision>
  <dcterms:created xsi:type="dcterms:W3CDTF">2026-05-25T09:17:00Z</dcterms:created>
  <dcterms:modified xsi:type="dcterms:W3CDTF">2026-05-25T11:15:00Z</dcterms:modified>
</cp:coreProperties>
</file>