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02AF" w14:textId="77777777" w:rsidR="00137DD6" w:rsidRPr="00FD70F6" w:rsidRDefault="00137DD6" w:rsidP="00406443">
      <w:pPr>
        <w:ind w:right="227"/>
        <w:jc w:val="both"/>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137DD6" w:rsidRPr="00AD2604" w14:paraId="4164426E" w14:textId="77777777" w:rsidTr="00DF5CF3">
        <w:tc>
          <w:tcPr>
            <w:tcW w:w="9399" w:type="dxa"/>
            <w:shd w:val="clear" w:color="auto" w:fill="auto"/>
            <w:tcMar>
              <w:top w:w="227" w:type="dxa"/>
              <w:bottom w:w="227" w:type="dxa"/>
            </w:tcMar>
            <w:vAlign w:val="center"/>
          </w:tcPr>
          <w:p w14:paraId="45B0B13D" w14:textId="77777777" w:rsidR="00137DD6" w:rsidRPr="00137DD6" w:rsidRDefault="00137DD6" w:rsidP="00406443">
            <w:pPr>
              <w:ind w:right="227"/>
              <w:jc w:val="both"/>
              <w:rPr>
                <w:rFonts w:ascii="Arial Narrow" w:hAnsi="Arial Narrow" w:cs="Calibri"/>
                <w:sz w:val="22"/>
              </w:rPr>
            </w:pPr>
            <w:r>
              <w:rPr>
                <w:rFonts w:ascii="Arial Narrow" w:hAnsi="Arial Narrow" w:cs="Calibri"/>
                <w:sz w:val="22"/>
                <w:lang w:val="sl"/>
              </w:rPr>
              <w:t>Konvencij</w:t>
            </w:r>
            <w:r w:rsidR="00626280">
              <w:rPr>
                <w:rFonts w:ascii="Arial Narrow" w:hAnsi="Arial Narrow" w:cs="Calibri"/>
                <w:sz w:val="22"/>
                <w:lang w:val="sl"/>
              </w:rPr>
              <w:t>a</w:t>
            </w:r>
            <w:r>
              <w:rPr>
                <w:rFonts w:ascii="Arial Narrow" w:hAnsi="Arial Narrow" w:cs="Calibri"/>
                <w:sz w:val="22"/>
                <w:lang w:val="sl"/>
              </w:rPr>
              <w:t xml:space="preserve"> Sveta Evrope za varstvo odvetniškega poklica </w:t>
            </w:r>
          </w:p>
          <w:p w14:paraId="268C5DCF" w14:textId="77777777" w:rsidR="00137DD6" w:rsidRPr="00137DD6" w:rsidRDefault="00137DD6" w:rsidP="00406443">
            <w:pPr>
              <w:ind w:right="227"/>
              <w:jc w:val="both"/>
              <w:rPr>
                <w:rFonts w:ascii="Arial Narrow" w:hAnsi="Arial Narrow" w:cs="Calibri"/>
                <w:sz w:val="22"/>
              </w:rPr>
            </w:pPr>
          </w:p>
          <w:p w14:paraId="71F79035" w14:textId="77777777" w:rsidR="00137DD6" w:rsidRPr="00137DD6" w:rsidRDefault="00137DD6" w:rsidP="00406443">
            <w:pPr>
              <w:ind w:right="227"/>
              <w:jc w:val="both"/>
              <w:rPr>
                <w:rFonts w:ascii="Arial Narrow" w:hAnsi="Arial Narrow" w:cs="Calibri"/>
                <w:sz w:val="22"/>
              </w:rPr>
            </w:pPr>
          </w:p>
        </w:tc>
      </w:tr>
    </w:tbl>
    <w:p w14:paraId="3E55557F" w14:textId="77777777" w:rsidR="00137DD6" w:rsidRPr="00137DD6" w:rsidRDefault="00137DD6" w:rsidP="00406443">
      <w:pPr>
        <w:ind w:right="227"/>
        <w:jc w:val="both"/>
        <w:rPr>
          <w:rFonts w:eastAsia="Times New Roman"/>
          <w:szCs w:val="24"/>
        </w:rPr>
      </w:pPr>
      <w:r>
        <w:rPr>
          <w:rFonts w:eastAsia="Times New Roman"/>
          <w:szCs w:val="24"/>
          <w:lang w:val="sl"/>
        </w:rPr>
        <w:t xml:space="preserve"> </w:t>
      </w:r>
    </w:p>
    <w:p w14:paraId="6ABDB350" w14:textId="77777777" w:rsidR="00137DD6" w:rsidRPr="00211F6F" w:rsidRDefault="00137DD6" w:rsidP="00406443">
      <w:pPr>
        <w:ind w:right="227"/>
        <w:jc w:val="both"/>
        <w:rPr>
          <w:rFonts w:cs="Arial"/>
          <w:b/>
          <w:bCs/>
          <w:szCs w:val="20"/>
          <w:lang w:val="en-US"/>
        </w:rPr>
      </w:pPr>
      <w:r>
        <w:rPr>
          <w:rFonts w:cs="Arial"/>
          <w:b/>
          <w:bCs/>
          <w:szCs w:val="20"/>
          <w:lang w:val="sl"/>
        </w:rPr>
        <w:t>Preambula</w:t>
      </w:r>
    </w:p>
    <w:p w14:paraId="0A94FD86" w14:textId="77777777" w:rsidR="00137DD6" w:rsidRPr="00211F6F" w:rsidRDefault="00137DD6" w:rsidP="00406443">
      <w:pPr>
        <w:ind w:right="227"/>
        <w:jc w:val="both"/>
        <w:rPr>
          <w:rFonts w:cs="Arial"/>
          <w:szCs w:val="20"/>
          <w:lang w:val="en-US"/>
        </w:rPr>
      </w:pPr>
    </w:p>
    <w:p w14:paraId="10CEC204" w14:textId="77777777" w:rsidR="00137DD6" w:rsidRPr="00211F6F" w:rsidRDefault="00137DD6" w:rsidP="00406443">
      <w:pPr>
        <w:ind w:right="227"/>
        <w:jc w:val="both"/>
        <w:rPr>
          <w:rFonts w:cs="Arial"/>
          <w:szCs w:val="20"/>
          <w:lang w:val="en-US"/>
        </w:rPr>
      </w:pPr>
      <w:r>
        <w:rPr>
          <w:rFonts w:cs="Arial"/>
          <w:szCs w:val="20"/>
          <w:lang w:val="sl"/>
        </w:rPr>
        <w:t>Države članice Sveta Evrope in druge podpisnice te konvencije so se,</w:t>
      </w:r>
    </w:p>
    <w:p w14:paraId="66F5E01A" w14:textId="77777777" w:rsidR="00137DD6" w:rsidRPr="00211F6F" w:rsidRDefault="00137DD6" w:rsidP="00406443">
      <w:pPr>
        <w:ind w:right="227"/>
        <w:jc w:val="both"/>
        <w:rPr>
          <w:rFonts w:cs="Arial"/>
          <w:szCs w:val="20"/>
          <w:lang w:val="en-US"/>
        </w:rPr>
      </w:pPr>
    </w:p>
    <w:p w14:paraId="01A33EAF" w14:textId="77777777" w:rsidR="00137DD6" w:rsidRPr="00211F6F" w:rsidRDefault="00137DD6" w:rsidP="00406443">
      <w:pPr>
        <w:ind w:right="227"/>
        <w:jc w:val="both"/>
        <w:rPr>
          <w:rFonts w:cs="Arial"/>
          <w:szCs w:val="20"/>
          <w:lang w:val="en-US"/>
        </w:rPr>
      </w:pPr>
      <w:r>
        <w:rPr>
          <w:rFonts w:cs="Arial"/>
          <w:szCs w:val="20"/>
          <w:lang w:val="sl"/>
        </w:rPr>
        <w:t>ob upoštevanju, da je cilj Sveta Evrope doseči večjo enotnost med njegovimi članicami;</w:t>
      </w:r>
    </w:p>
    <w:p w14:paraId="6EA86F00" w14:textId="77777777" w:rsidR="00137DD6" w:rsidRPr="00211F6F" w:rsidRDefault="00137DD6" w:rsidP="00406443">
      <w:pPr>
        <w:ind w:right="227"/>
        <w:jc w:val="both"/>
        <w:rPr>
          <w:rFonts w:cs="Arial"/>
          <w:szCs w:val="20"/>
          <w:lang w:val="en-US"/>
        </w:rPr>
      </w:pPr>
    </w:p>
    <w:p w14:paraId="4EB75261" w14:textId="77777777" w:rsidR="00137DD6" w:rsidRPr="00211F6F" w:rsidRDefault="00137DD6" w:rsidP="00406443">
      <w:pPr>
        <w:ind w:right="227"/>
        <w:jc w:val="both"/>
        <w:rPr>
          <w:rFonts w:cs="Arial"/>
          <w:szCs w:val="20"/>
          <w:lang w:val="en-US"/>
        </w:rPr>
      </w:pPr>
      <w:r>
        <w:rPr>
          <w:rFonts w:cs="Arial"/>
          <w:szCs w:val="20"/>
          <w:lang w:val="sl"/>
        </w:rPr>
        <w:t>ob sklicevanju na Konvencijo o varstvu človekovih pravic in temeljnih svoboščin (ETS št. 5, 1950) in njene protokole ter na sodno prakso Evropskega sodišča za človekove pravice;</w:t>
      </w:r>
    </w:p>
    <w:p w14:paraId="69E03086" w14:textId="77777777" w:rsidR="00137DD6" w:rsidRPr="00211F6F" w:rsidRDefault="00137DD6" w:rsidP="00406443">
      <w:pPr>
        <w:ind w:right="227"/>
        <w:jc w:val="both"/>
        <w:rPr>
          <w:rFonts w:cs="Arial"/>
          <w:szCs w:val="20"/>
          <w:lang w:val="en-US"/>
        </w:rPr>
      </w:pPr>
    </w:p>
    <w:p w14:paraId="58B263FD" w14:textId="77777777" w:rsidR="00137DD6" w:rsidRPr="00211F6F" w:rsidRDefault="00137DD6" w:rsidP="00406443">
      <w:pPr>
        <w:ind w:right="227"/>
        <w:jc w:val="both"/>
        <w:rPr>
          <w:rFonts w:cs="Arial"/>
          <w:szCs w:val="20"/>
          <w:lang w:val="en-US"/>
        </w:rPr>
      </w:pPr>
      <w:r>
        <w:rPr>
          <w:rFonts w:cs="Arial"/>
          <w:szCs w:val="20"/>
          <w:lang w:val="sl"/>
        </w:rPr>
        <w:t>ob upoštevanju temeljnih načel o vlogi odvetnikov, ki so bila sprejeta na Osmem kongresu Združenih narodov o preprečevanju kriminala in ravnanju s storilci kaznivih dejanj (Havana, Kuba, 27. avgust – 7. september 1990);</w:t>
      </w:r>
    </w:p>
    <w:p w14:paraId="4EB2BC8C" w14:textId="77777777" w:rsidR="00137DD6" w:rsidRPr="00211F6F" w:rsidRDefault="00137DD6" w:rsidP="00406443">
      <w:pPr>
        <w:ind w:right="227"/>
        <w:jc w:val="both"/>
        <w:rPr>
          <w:rFonts w:cs="Arial"/>
          <w:szCs w:val="20"/>
          <w:lang w:val="en-US"/>
        </w:rPr>
      </w:pPr>
    </w:p>
    <w:p w14:paraId="39F82652" w14:textId="77777777" w:rsidR="00137DD6" w:rsidRPr="00B41869" w:rsidRDefault="00137DD6" w:rsidP="00406443">
      <w:pPr>
        <w:ind w:right="227"/>
        <w:jc w:val="both"/>
        <w:rPr>
          <w:rFonts w:cs="Arial"/>
          <w:szCs w:val="20"/>
          <w:lang w:val="en-US"/>
        </w:rPr>
      </w:pPr>
      <w:r>
        <w:rPr>
          <w:rFonts w:cs="Arial"/>
          <w:szCs w:val="20"/>
          <w:lang w:val="sl"/>
        </w:rPr>
        <w:t xml:space="preserve">ob upoštevanju Priporočila </w:t>
      </w:r>
      <w:bookmarkStart w:id="0" w:name="_ML_000000000001_VALID"/>
      <w:r>
        <w:rPr>
          <w:rFonts w:cs="Arial"/>
          <w:szCs w:val="20"/>
          <w:lang w:val="sl"/>
        </w:rPr>
        <w:fldChar w:fldCharType="begin"/>
      </w:r>
      <w:r>
        <w:rPr>
          <w:rFonts w:cs="Arial"/>
          <w:szCs w:val="20"/>
          <w:lang w:val="sl"/>
        </w:rPr>
        <w:instrText>HYPERLINK "https://search.coe.int/cm/eng#%7B%22CoEReference%22:[%22Rec(2000)21%22],%22CoELanguageId%22:[%22eng%22],%22CoECollection%22:[%22COE_DOC%22],%22po%22:%7B%22ref%22:%22=%22%7D%7D" \o "on the freedom of exercise of the profession of lawyer"</w:instrText>
      </w:r>
      <w:r>
        <w:rPr>
          <w:rFonts w:cs="Arial"/>
          <w:szCs w:val="20"/>
          <w:lang w:val="sl"/>
        </w:rPr>
      </w:r>
      <w:r>
        <w:rPr>
          <w:rFonts w:cs="Arial"/>
          <w:szCs w:val="20"/>
          <w:lang w:val="sl"/>
        </w:rPr>
        <w:fldChar w:fldCharType="separate"/>
      </w:r>
      <w:bookmarkEnd w:id="0"/>
      <w:proofErr w:type="spellStart"/>
      <w:r>
        <w:rPr>
          <w:rStyle w:val="Hiperpovezava"/>
          <w:rFonts w:cs="Arial"/>
          <w:szCs w:val="20"/>
          <w:lang w:val="sl"/>
        </w:rPr>
        <w:t>Rec</w:t>
      </w:r>
      <w:proofErr w:type="spellEnd"/>
      <w:r>
        <w:rPr>
          <w:rStyle w:val="Hiperpovezava"/>
          <w:rFonts w:cs="Arial"/>
          <w:szCs w:val="20"/>
          <w:lang w:val="sl"/>
        </w:rPr>
        <w:t xml:space="preserve">(2000)21 </w:t>
      </w:r>
      <w:r>
        <w:rPr>
          <w:rFonts w:cs="Arial"/>
          <w:szCs w:val="20"/>
          <w:lang w:val="sl"/>
        </w:rPr>
        <w:fldChar w:fldCharType="end"/>
      </w:r>
      <w:r>
        <w:rPr>
          <w:rFonts w:cs="Arial"/>
          <w:szCs w:val="20"/>
          <w:lang w:val="sl"/>
        </w:rPr>
        <w:t>Odbora ministrov državam članicam o svobodi opravljanja odvetniškega poklica;</w:t>
      </w:r>
    </w:p>
    <w:p w14:paraId="7FE2DAFF" w14:textId="77777777" w:rsidR="00137DD6" w:rsidRPr="00B41869" w:rsidRDefault="00137DD6" w:rsidP="00406443">
      <w:pPr>
        <w:ind w:right="227"/>
        <w:jc w:val="both"/>
        <w:rPr>
          <w:rFonts w:cs="Arial"/>
          <w:szCs w:val="20"/>
          <w:lang w:val="en-US"/>
        </w:rPr>
      </w:pPr>
    </w:p>
    <w:p w14:paraId="3CF86638" w14:textId="77777777" w:rsidR="00137DD6" w:rsidRPr="00B41869" w:rsidRDefault="00137DD6" w:rsidP="00406443">
      <w:pPr>
        <w:ind w:right="227"/>
        <w:jc w:val="both"/>
        <w:rPr>
          <w:rFonts w:cs="Arial"/>
          <w:szCs w:val="20"/>
          <w:lang w:val="en-US"/>
        </w:rPr>
      </w:pPr>
      <w:r>
        <w:rPr>
          <w:rFonts w:cs="Arial"/>
          <w:szCs w:val="20"/>
          <w:lang w:val="sl"/>
        </w:rPr>
        <w:t>ob upoštevanju Resolucije 44/9 o neodvisnosti in nepristranskosti sodnikov, porotnikov in sodnikov porotnikov ter neodvisnosti odvetnikov, ki jo je 16. julija 2020 sprejel Svet Združenih narodov za človekove pravice;</w:t>
      </w:r>
    </w:p>
    <w:p w14:paraId="2076364E" w14:textId="77777777" w:rsidR="00137DD6" w:rsidRPr="00B41869" w:rsidRDefault="00137DD6" w:rsidP="00406443">
      <w:pPr>
        <w:ind w:right="227"/>
        <w:jc w:val="both"/>
        <w:rPr>
          <w:rFonts w:cs="Arial"/>
          <w:szCs w:val="20"/>
          <w:lang w:val="en-US"/>
        </w:rPr>
      </w:pPr>
    </w:p>
    <w:p w14:paraId="720E1E82" w14:textId="77777777" w:rsidR="00137DD6" w:rsidRPr="00B41869" w:rsidRDefault="00137DD6" w:rsidP="00406443">
      <w:pPr>
        <w:ind w:right="227"/>
        <w:jc w:val="both"/>
        <w:rPr>
          <w:rFonts w:cs="Arial"/>
          <w:szCs w:val="20"/>
          <w:lang w:val="en-US"/>
        </w:rPr>
      </w:pPr>
      <w:r>
        <w:rPr>
          <w:rFonts w:cs="Arial"/>
          <w:szCs w:val="20"/>
          <w:lang w:val="sl"/>
        </w:rPr>
        <w:t>ob poudarjanju temeljne vloge, ki jo imajo odvetniki in njihova poklicna združenja pri ohranjanju pravne države, zagotavljanju dostopa do prav</w:t>
      </w:r>
      <w:r w:rsidR="00D15596">
        <w:rPr>
          <w:rFonts w:cs="Arial"/>
          <w:szCs w:val="20"/>
          <w:lang w:val="sl"/>
        </w:rPr>
        <w:t>osodja</w:t>
      </w:r>
      <w:r>
        <w:rPr>
          <w:rFonts w:cs="Arial"/>
          <w:szCs w:val="20"/>
          <w:lang w:val="sl"/>
        </w:rPr>
        <w:t xml:space="preserve"> ter pri zagotavljanju varstva človekovih pravic in temeljnih svoboščin;</w:t>
      </w:r>
    </w:p>
    <w:p w14:paraId="22B548B4" w14:textId="77777777" w:rsidR="00137DD6" w:rsidRPr="00B41869" w:rsidRDefault="00137DD6" w:rsidP="00406443">
      <w:pPr>
        <w:ind w:right="227"/>
        <w:jc w:val="both"/>
        <w:rPr>
          <w:rFonts w:cs="Arial"/>
          <w:szCs w:val="20"/>
          <w:lang w:val="en-US"/>
        </w:rPr>
      </w:pPr>
    </w:p>
    <w:p w14:paraId="1FB2F563" w14:textId="77777777" w:rsidR="00137DD6" w:rsidRPr="00B41869" w:rsidRDefault="00137DD6" w:rsidP="00406443">
      <w:pPr>
        <w:ind w:right="227"/>
        <w:jc w:val="both"/>
        <w:rPr>
          <w:rFonts w:cs="Arial"/>
          <w:szCs w:val="20"/>
          <w:lang w:val="en-US"/>
        </w:rPr>
      </w:pPr>
      <w:r>
        <w:rPr>
          <w:rFonts w:cs="Arial"/>
          <w:szCs w:val="20"/>
          <w:lang w:val="sl"/>
        </w:rPr>
        <w:t>ob tem, ko z veliko zaskrbljenostjo ugotavljajo, da so odvetniki vse pogosteje izpostavljeni napadom, grožnjam, nadlegovanju in ustrahovanju zaradi svojih poklicnih dejavnosti ter tudi neprimernemu oviranju ali vmešavanju pri opravljanju svojih zakonitih poklicnih dejavnosti;</w:t>
      </w:r>
    </w:p>
    <w:p w14:paraId="2F7CA232" w14:textId="77777777" w:rsidR="00137DD6" w:rsidRPr="00B41869" w:rsidRDefault="00137DD6" w:rsidP="00406443">
      <w:pPr>
        <w:ind w:right="227"/>
        <w:jc w:val="both"/>
        <w:rPr>
          <w:rFonts w:cs="Arial"/>
          <w:szCs w:val="20"/>
          <w:lang w:val="en-US"/>
        </w:rPr>
      </w:pPr>
    </w:p>
    <w:p w14:paraId="5B6719BA" w14:textId="77777777" w:rsidR="00137DD6" w:rsidRPr="00B41869" w:rsidRDefault="00137DD6" w:rsidP="00406443">
      <w:pPr>
        <w:ind w:right="227"/>
        <w:jc w:val="both"/>
        <w:rPr>
          <w:rFonts w:cs="Arial"/>
          <w:szCs w:val="20"/>
          <w:lang w:val="en-US"/>
        </w:rPr>
      </w:pPr>
      <w:r>
        <w:rPr>
          <w:rFonts w:cs="Arial"/>
          <w:szCs w:val="20"/>
          <w:lang w:val="sl"/>
        </w:rPr>
        <w:t>ob obsojanju vseh takšnih napadov, groženj, nadlegovanja, ustrahovanja in neprimernega oviranja ali vmešavanja;</w:t>
      </w:r>
    </w:p>
    <w:p w14:paraId="1D52CBF0" w14:textId="77777777" w:rsidR="00137DD6" w:rsidRPr="00B41869" w:rsidRDefault="00137DD6" w:rsidP="00406443">
      <w:pPr>
        <w:ind w:right="227"/>
        <w:jc w:val="both"/>
        <w:rPr>
          <w:rFonts w:cs="Arial"/>
          <w:szCs w:val="20"/>
          <w:lang w:val="en-US"/>
        </w:rPr>
      </w:pPr>
    </w:p>
    <w:p w14:paraId="0C668816" w14:textId="77777777" w:rsidR="00137DD6" w:rsidRPr="00B41869" w:rsidRDefault="00137DD6" w:rsidP="00406443">
      <w:pPr>
        <w:ind w:right="227"/>
        <w:jc w:val="both"/>
        <w:rPr>
          <w:rFonts w:cs="Arial"/>
          <w:szCs w:val="20"/>
          <w:lang w:val="en-US"/>
        </w:rPr>
      </w:pPr>
      <w:r>
        <w:rPr>
          <w:rFonts w:cs="Arial"/>
          <w:szCs w:val="20"/>
          <w:lang w:val="sl"/>
        </w:rPr>
        <w:t xml:space="preserve">ob upoštevanju različnih načinov organizacije odvetniškega poklica v državah članicah Sveta Evrope in drugih podpisnicah te konvencije; </w:t>
      </w:r>
    </w:p>
    <w:p w14:paraId="547F7BEC" w14:textId="77777777" w:rsidR="00137DD6" w:rsidRPr="00B41869" w:rsidRDefault="00137DD6" w:rsidP="00406443">
      <w:pPr>
        <w:ind w:right="227"/>
        <w:jc w:val="both"/>
        <w:rPr>
          <w:rFonts w:cs="Arial"/>
          <w:szCs w:val="20"/>
          <w:lang w:val="en-US"/>
        </w:rPr>
      </w:pPr>
    </w:p>
    <w:p w14:paraId="39C1F4F6" w14:textId="77777777" w:rsidR="00137DD6" w:rsidRPr="00B41869" w:rsidRDefault="00137DD6" w:rsidP="00406443">
      <w:pPr>
        <w:ind w:right="227"/>
        <w:jc w:val="both"/>
        <w:rPr>
          <w:rFonts w:cs="Arial"/>
          <w:szCs w:val="20"/>
          <w:lang w:val="en-US"/>
        </w:rPr>
      </w:pPr>
      <w:r>
        <w:rPr>
          <w:rFonts w:cs="Arial"/>
          <w:szCs w:val="20"/>
          <w:lang w:val="sl"/>
        </w:rPr>
        <w:t>ob upoštevanju potrebe po okrepitvi mednarodnega pravnega okvira za zagotovitev svobode opravljanja odvetniškega poklica,</w:t>
      </w:r>
    </w:p>
    <w:p w14:paraId="60DF4E3E" w14:textId="77777777" w:rsidR="00137DD6" w:rsidRPr="00B41869" w:rsidRDefault="00137DD6" w:rsidP="00406443">
      <w:pPr>
        <w:ind w:right="227"/>
        <w:jc w:val="both"/>
        <w:rPr>
          <w:rFonts w:cs="Arial"/>
          <w:szCs w:val="20"/>
          <w:lang w:val="en-US"/>
        </w:rPr>
      </w:pPr>
    </w:p>
    <w:p w14:paraId="71C9884C" w14:textId="77777777" w:rsidR="00137DD6" w:rsidRPr="00B41869" w:rsidRDefault="00137DD6" w:rsidP="00406443">
      <w:pPr>
        <w:ind w:right="227"/>
        <w:jc w:val="both"/>
        <w:rPr>
          <w:rFonts w:cs="Arial"/>
          <w:szCs w:val="20"/>
          <w:lang w:val="en-US"/>
        </w:rPr>
      </w:pPr>
      <w:r>
        <w:rPr>
          <w:rFonts w:cs="Arial"/>
          <w:szCs w:val="20"/>
          <w:lang w:val="sl"/>
        </w:rPr>
        <w:t>dogovorile:</w:t>
      </w:r>
    </w:p>
    <w:p w14:paraId="5B7EBB67" w14:textId="77777777" w:rsidR="00137DD6" w:rsidRPr="00B41869" w:rsidRDefault="00137DD6" w:rsidP="00406443">
      <w:pPr>
        <w:ind w:right="227"/>
        <w:jc w:val="both"/>
        <w:rPr>
          <w:rFonts w:cs="Arial"/>
          <w:szCs w:val="20"/>
          <w:lang w:val="en-US"/>
        </w:rPr>
      </w:pPr>
    </w:p>
    <w:p w14:paraId="27E8388F" w14:textId="77777777" w:rsidR="00B80CA5" w:rsidRPr="00B41869" w:rsidRDefault="00B80CA5" w:rsidP="00406443">
      <w:pPr>
        <w:jc w:val="both"/>
        <w:rPr>
          <w:rFonts w:cs="Arial"/>
          <w:b/>
          <w:bCs/>
          <w:szCs w:val="20"/>
          <w:lang w:val="en-US"/>
        </w:rPr>
      </w:pPr>
      <w:r>
        <w:rPr>
          <w:rFonts w:cs="Arial"/>
          <w:b/>
          <w:bCs/>
          <w:szCs w:val="20"/>
          <w:lang w:val="sl"/>
        </w:rPr>
        <w:br w:type="page"/>
      </w:r>
    </w:p>
    <w:p w14:paraId="12CE8D22" w14:textId="77777777" w:rsidR="00137DD6" w:rsidRPr="00B41869" w:rsidRDefault="00137DD6" w:rsidP="00406443">
      <w:pPr>
        <w:ind w:right="227"/>
        <w:jc w:val="both"/>
        <w:rPr>
          <w:rFonts w:cs="Arial"/>
          <w:b/>
          <w:bCs/>
          <w:szCs w:val="20"/>
          <w:lang w:val="en-US"/>
        </w:rPr>
      </w:pPr>
      <w:r>
        <w:rPr>
          <w:rFonts w:cs="Arial"/>
          <w:b/>
          <w:bCs/>
          <w:szCs w:val="20"/>
          <w:lang w:val="sl"/>
        </w:rPr>
        <w:lastRenderedPageBreak/>
        <w:t xml:space="preserve">I. poglavje – Namen, področje uporabe in uporaba izrazov </w:t>
      </w:r>
    </w:p>
    <w:p w14:paraId="19091A42" w14:textId="77777777" w:rsidR="009449B3" w:rsidRPr="00B41869" w:rsidRDefault="009449B3" w:rsidP="00406443">
      <w:pPr>
        <w:ind w:right="227"/>
        <w:jc w:val="both"/>
        <w:rPr>
          <w:rFonts w:cs="Arial"/>
          <w:b/>
          <w:bCs/>
          <w:szCs w:val="20"/>
          <w:lang w:val="en-US"/>
        </w:rPr>
      </w:pPr>
    </w:p>
    <w:p w14:paraId="0D4125B4" w14:textId="77777777" w:rsidR="00137DD6" w:rsidRPr="00B41869" w:rsidRDefault="00137DD6" w:rsidP="00406443">
      <w:pPr>
        <w:ind w:right="227"/>
        <w:jc w:val="both"/>
        <w:rPr>
          <w:rFonts w:cs="Arial"/>
          <w:i/>
          <w:iCs/>
          <w:szCs w:val="20"/>
          <w:lang w:val="en-US"/>
        </w:rPr>
      </w:pPr>
      <w:r>
        <w:rPr>
          <w:rFonts w:cs="Arial"/>
          <w:i/>
          <w:iCs/>
          <w:szCs w:val="20"/>
          <w:lang w:val="sl"/>
        </w:rPr>
        <w:t>1. člen – Namen konvencije</w:t>
      </w:r>
    </w:p>
    <w:p w14:paraId="1750280F" w14:textId="77777777" w:rsidR="00137DD6" w:rsidRPr="00B41869" w:rsidRDefault="00137DD6" w:rsidP="00406443">
      <w:pPr>
        <w:ind w:right="227"/>
        <w:jc w:val="both"/>
        <w:rPr>
          <w:rFonts w:cs="Arial"/>
          <w:szCs w:val="20"/>
          <w:lang w:val="en-US"/>
        </w:rPr>
      </w:pPr>
    </w:p>
    <w:p w14:paraId="791D8DBB" w14:textId="77777777" w:rsidR="00137DD6" w:rsidRPr="00B41869" w:rsidRDefault="00137DD6" w:rsidP="00406443">
      <w:pPr>
        <w:ind w:right="227"/>
        <w:jc w:val="both"/>
        <w:rPr>
          <w:rFonts w:cs="Arial"/>
          <w:szCs w:val="20"/>
          <w:lang w:val="en-US"/>
        </w:rPr>
      </w:pPr>
      <w:r>
        <w:rPr>
          <w:rFonts w:cs="Arial"/>
          <w:szCs w:val="20"/>
          <w:lang w:val="sl"/>
        </w:rPr>
        <w:t>1.</w:t>
      </w:r>
      <w:r>
        <w:rPr>
          <w:rFonts w:cs="Arial"/>
          <w:szCs w:val="20"/>
          <w:lang w:val="sl"/>
        </w:rPr>
        <w:tab/>
        <w:t>Namen te konvencije je okrepiti varstvo odvetniškega poklica in pravice do neodvisnega opravljanja tega poklica brez diskriminacije, neprimernega oviranja ali vmešavanja ali izpostavljenosti napadom, grožnjam, nadlegovanju ali ustrahovanju.</w:t>
      </w:r>
    </w:p>
    <w:p w14:paraId="7DD3274E" w14:textId="77777777" w:rsidR="00137DD6" w:rsidRPr="00B41869" w:rsidRDefault="00137DD6" w:rsidP="00406443">
      <w:pPr>
        <w:ind w:right="227"/>
        <w:jc w:val="both"/>
        <w:rPr>
          <w:rFonts w:cs="Arial"/>
          <w:szCs w:val="20"/>
          <w:lang w:val="en-US"/>
        </w:rPr>
      </w:pPr>
    </w:p>
    <w:p w14:paraId="2897DC97" w14:textId="77777777" w:rsidR="00137DD6" w:rsidRPr="00B41869" w:rsidRDefault="00137DD6" w:rsidP="00406443">
      <w:pPr>
        <w:ind w:right="227"/>
        <w:jc w:val="both"/>
        <w:rPr>
          <w:rFonts w:cs="Arial"/>
          <w:szCs w:val="20"/>
          <w:lang w:val="en-US"/>
        </w:rPr>
      </w:pPr>
      <w:r>
        <w:rPr>
          <w:rFonts w:cs="Arial"/>
          <w:szCs w:val="20"/>
          <w:lang w:val="sl"/>
        </w:rPr>
        <w:t>2.</w:t>
      </w:r>
      <w:r>
        <w:rPr>
          <w:rFonts w:cs="Arial"/>
          <w:szCs w:val="20"/>
          <w:lang w:val="sl"/>
        </w:rPr>
        <w:tab/>
        <w:t>Da bi pogodbenice zagotovile učinkovito izvajanje določb konvencije, ta konvencija vzpostavlja</w:t>
      </w:r>
      <w:r w:rsidR="003A3AE2">
        <w:rPr>
          <w:rFonts w:cs="Arial"/>
          <w:szCs w:val="20"/>
          <w:lang w:val="sl"/>
        </w:rPr>
        <w:t xml:space="preserve"> </w:t>
      </w:r>
      <w:r>
        <w:rPr>
          <w:rFonts w:cs="Arial"/>
          <w:szCs w:val="20"/>
          <w:lang w:val="sl"/>
        </w:rPr>
        <w:t>točno določeni mehanizem.</w:t>
      </w:r>
      <w:r w:rsidR="003A3AE2">
        <w:rPr>
          <w:rFonts w:cs="Arial"/>
          <w:szCs w:val="20"/>
          <w:lang w:val="sl"/>
        </w:rPr>
        <w:t xml:space="preserve"> </w:t>
      </w:r>
    </w:p>
    <w:p w14:paraId="64F64D11" w14:textId="77777777" w:rsidR="00137DD6" w:rsidRPr="00B41869" w:rsidRDefault="00137DD6" w:rsidP="00406443">
      <w:pPr>
        <w:ind w:right="227"/>
        <w:jc w:val="both"/>
        <w:rPr>
          <w:rFonts w:eastAsia="Times New Roman" w:cs="Arial"/>
          <w:szCs w:val="20"/>
          <w:lang w:val="en-US"/>
        </w:rPr>
      </w:pPr>
    </w:p>
    <w:p w14:paraId="57F77890" w14:textId="77777777" w:rsidR="00137DD6" w:rsidRPr="00B41869" w:rsidRDefault="00137DD6" w:rsidP="00406443">
      <w:pPr>
        <w:ind w:right="227"/>
        <w:jc w:val="both"/>
        <w:rPr>
          <w:rFonts w:cs="Arial"/>
          <w:i/>
          <w:iCs/>
          <w:szCs w:val="20"/>
          <w:lang w:val="en-US"/>
        </w:rPr>
      </w:pPr>
      <w:r>
        <w:rPr>
          <w:rFonts w:cs="Arial"/>
          <w:i/>
          <w:iCs/>
          <w:szCs w:val="20"/>
          <w:lang w:val="sl"/>
        </w:rPr>
        <w:t xml:space="preserve">2. člen – Področje uporabe </w:t>
      </w:r>
    </w:p>
    <w:p w14:paraId="4BD92206" w14:textId="77777777" w:rsidR="00137DD6" w:rsidRPr="00B41869" w:rsidRDefault="00137DD6" w:rsidP="00406443">
      <w:pPr>
        <w:ind w:right="227"/>
        <w:jc w:val="both"/>
        <w:rPr>
          <w:rFonts w:cs="Arial"/>
          <w:szCs w:val="20"/>
          <w:lang w:val="en-US"/>
        </w:rPr>
      </w:pPr>
    </w:p>
    <w:p w14:paraId="63FB27BB" w14:textId="77777777" w:rsidR="00137DD6" w:rsidRPr="00B41869" w:rsidRDefault="00137DD6" w:rsidP="00406443">
      <w:pPr>
        <w:ind w:right="227"/>
        <w:jc w:val="both"/>
        <w:rPr>
          <w:rFonts w:cs="Arial"/>
          <w:szCs w:val="20"/>
          <w:lang w:val="en-US"/>
        </w:rPr>
      </w:pPr>
      <w:r>
        <w:rPr>
          <w:rFonts w:cs="Arial"/>
          <w:szCs w:val="20"/>
          <w:lang w:val="sl"/>
        </w:rPr>
        <w:t>1.</w:t>
      </w:r>
      <w:r>
        <w:rPr>
          <w:rFonts w:cs="Arial"/>
          <w:szCs w:val="20"/>
          <w:lang w:val="sl"/>
        </w:rPr>
        <w:tab/>
        <w:t>Ta konvencija se uporablja za poklicne dejavnosti odvetnikov in njihovih poklicnih združenj.</w:t>
      </w:r>
    </w:p>
    <w:p w14:paraId="35300BD3" w14:textId="77777777" w:rsidR="00137DD6" w:rsidRPr="00B41869" w:rsidRDefault="00137DD6" w:rsidP="00406443">
      <w:pPr>
        <w:ind w:right="227"/>
        <w:jc w:val="both"/>
        <w:rPr>
          <w:rFonts w:cs="Arial"/>
          <w:szCs w:val="20"/>
          <w:lang w:val="en-US"/>
        </w:rPr>
      </w:pPr>
    </w:p>
    <w:p w14:paraId="0F425DCB" w14:textId="77777777" w:rsidR="00137DD6" w:rsidRPr="00B41869" w:rsidRDefault="00137DD6" w:rsidP="00406443">
      <w:pPr>
        <w:ind w:right="227"/>
        <w:jc w:val="both"/>
        <w:rPr>
          <w:rFonts w:cs="Arial"/>
          <w:szCs w:val="20"/>
          <w:lang w:val="en-US"/>
        </w:rPr>
      </w:pPr>
      <w:r>
        <w:rPr>
          <w:rFonts w:cs="Arial"/>
          <w:szCs w:val="20"/>
          <w:lang w:val="sl"/>
        </w:rPr>
        <w:t>2.</w:t>
      </w:r>
      <w:r>
        <w:rPr>
          <w:rFonts w:cs="Arial"/>
          <w:szCs w:val="20"/>
          <w:lang w:val="sl"/>
        </w:rPr>
        <w:tab/>
        <w:t>Določbe 5. do 9. člena te konvencije se, kolikor to ustreza njihovim dejanskim razmeram, uporabljajo za tiste odvetnike, ki v pogodbenici pod svojim domačim nazivom zagotavljajo pravno svetovanje, pomoč ali zastopanje in ki:</w:t>
      </w:r>
      <w:r w:rsidR="003A3AE2">
        <w:rPr>
          <w:rFonts w:cs="Arial"/>
          <w:szCs w:val="20"/>
          <w:lang w:val="sl"/>
        </w:rPr>
        <w:t xml:space="preserve"> </w:t>
      </w:r>
    </w:p>
    <w:p w14:paraId="0014FACF" w14:textId="77777777" w:rsidR="00F96C44" w:rsidRPr="00B41869" w:rsidRDefault="00F96C44" w:rsidP="00406443">
      <w:pPr>
        <w:ind w:right="227"/>
        <w:jc w:val="both"/>
        <w:rPr>
          <w:rFonts w:cs="Arial"/>
          <w:szCs w:val="20"/>
          <w:lang w:val="en-US"/>
        </w:rPr>
      </w:pPr>
    </w:p>
    <w:p w14:paraId="3FE6844E" w14:textId="77777777" w:rsidR="00137DD6" w:rsidRPr="00B41869" w:rsidRDefault="00137DD6" w:rsidP="00406443">
      <w:pPr>
        <w:pStyle w:val="Odstavekseznama"/>
        <w:numPr>
          <w:ilvl w:val="0"/>
          <w:numId w:val="33"/>
        </w:numPr>
        <w:ind w:right="227" w:hanging="713"/>
        <w:jc w:val="both"/>
        <w:rPr>
          <w:rFonts w:cs="Arial"/>
          <w:szCs w:val="20"/>
          <w:lang w:val="en-US"/>
        </w:rPr>
      </w:pPr>
      <w:r>
        <w:rPr>
          <w:rFonts w:cs="Arial"/>
          <w:szCs w:val="20"/>
          <w:lang w:val="sl"/>
        </w:rPr>
        <w:t>so vključeni v področje uporabe izjave druge pogodbenice na podlagi prvega odstavka 20. člena te konvencije ali</w:t>
      </w:r>
    </w:p>
    <w:p w14:paraId="096E8B84" w14:textId="77777777" w:rsidR="00240BA5" w:rsidRPr="00B41869" w:rsidRDefault="00240BA5" w:rsidP="00406443">
      <w:pPr>
        <w:pStyle w:val="Odstavekseznama"/>
        <w:ind w:left="1422" w:right="227" w:hanging="713"/>
        <w:jc w:val="both"/>
        <w:rPr>
          <w:rFonts w:cs="Arial"/>
          <w:szCs w:val="20"/>
          <w:lang w:val="en-US"/>
        </w:rPr>
      </w:pPr>
    </w:p>
    <w:p w14:paraId="70EB0CA2" w14:textId="77777777" w:rsidR="00137DD6" w:rsidRPr="00B41869" w:rsidRDefault="00137DD6" w:rsidP="00406443">
      <w:pPr>
        <w:ind w:right="227" w:firstLine="709"/>
        <w:jc w:val="both"/>
        <w:rPr>
          <w:rFonts w:cs="Arial"/>
          <w:szCs w:val="20"/>
          <w:lang w:val="en-US"/>
        </w:rPr>
      </w:pPr>
      <w:r>
        <w:rPr>
          <w:rFonts w:cs="Arial"/>
          <w:i/>
          <w:iCs/>
          <w:szCs w:val="20"/>
          <w:lang w:val="sl"/>
        </w:rPr>
        <w:t>b.</w:t>
      </w:r>
      <w:r>
        <w:rPr>
          <w:rFonts w:cs="Arial"/>
          <w:szCs w:val="20"/>
          <w:lang w:val="sl"/>
        </w:rPr>
        <w:tab/>
        <w:t xml:space="preserve"> to </w:t>
      </w:r>
      <w:r w:rsidR="00A360EB">
        <w:rPr>
          <w:rFonts w:cs="Arial"/>
          <w:szCs w:val="20"/>
          <w:lang w:val="sl"/>
        </w:rPr>
        <w:t>opravljajo</w:t>
      </w:r>
      <w:r>
        <w:rPr>
          <w:rFonts w:cs="Arial"/>
          <w:szCs w:val="20"/>
          <w:lang w:val="sl"/>
        </w:rPr>
        <w:t xml:space="preserve"> v skladu z zakonodajo te pogodbenice, zakonodajo Evropske unije ali mednarodnimi sporazumi.</w:t>
      </w:r>
    </w:p>
    <w:p w14:paraId="0450A036" w14:textId="77777777" w:rsidR="00137DD6" w:rsidRPr="00B41869" w:rsidRDefault="00137DD6" w:rsidP="00406443">
      <w:pPr>
        <w:ind w:right="227"/>
        <w:jc w:val="both"/>
        <w:rPr>
          <w:rFonts w:cs="Arial"/>
          <w:szCs w:val="20"/>
          <w:lang w:val="en-US"/>
        </w:rPr>
      </w:pPr>
    </w:p>
    <w:p w14:paraId="241EE6C0" w14:textId="77777777" w:rsidR="00137DD6" w:rsidRPr="00B41869" w:rsidRDefault="00137DD6" w:rsidP="00406443">
      <w:pPr>
        <w:ind w:right="227"/>
        <w:jc w:val="both"/>
        <w:rPr>
          <w:rFonts w:cs="Arial"/>
          <w:szCs w:val="20"/>
          <w:lang w:val="en-US"/>
        </w:rPr>
      </w:pPr>
      <w:r>
        <w:rPr>
          <w:rFonts w:cs="Arial"/>
          <w:szCs w:val="20"/>
          <w:lang w:val="sl"/>
        </w:rPr>
        <w:t>3.</w:t>
      </w:r>
      <w:r>
        <w:rPr>
          <w:rFonts w:cs="Arial"/>
          <w:szCs w:val="20"/>
          <w:lang w:val="sl"/>
        </w:rPr>
        <w:tab/>
        <w:t>Določbe 6. člena (poklicne pravice odvetnikov), 7. člena (svoboda izražanja) in tretjega odstavka 9. člena (zaščitni ukrepi) te konvencije se uporabljajo tudi za:</w:t>
      </w:r>
    </w:p>
    <w:p w14:paraId="508710E4" w14:textId="77777777" w:rsidR="00000053" w:rsidRPr="00B41869" w:rsidRDefault="00000053" w:rsidP="00406443">
      <w:pPr>
        <w:ind w:right="227"/>
        <w:jc w:val="both"/>
        <w:rPr>
          <w:rFonts w:cs="Arial"/>
          <w:szCs w:val="20"/>
          <w:lang w:val="en-US"/>
        </w:rPr>
      </w:pPr>
    </w:p>
    <w:p w14:paraId="689FDD0F" w14:textId="77777777" w:rsidR="00137DD6" w:rsidRPr="00B41869" w:rsidRDefault="00137DD6" w:rsidP="00406443">
      <w:pPr>
        <w:pStyle w:val="Odstavekseznama"/>
        <w:numPr>
          <w:ilvl w:val="0"/>
          <w:numId w:val="14"/>
        </w:numPr>
        <w:ind w:right="227"/>
        <w:jc w:val="both"/>
        <w:rPr>
          <w:rFonts w:cs="Arial"/>
          <w:szCs w:val="20"/>
          <w:lang w:val="en-US"/>
        </w:rPr>
      </w:pPr>
      <w:r>
        <w:rPr>
          <w:rFonts w:cs="Arial"/>
          <w:szCs w:val="20"/>
          <w:lang w:val="sl"/>
        </w:rPr>
        <w:t xml:space="preserve">vsako osebo, ki ji je bila v nasprotju s 5. in 8. členom te konvencije zavrnjena pridobitev kvalifikacije za opravljanje poklica odvetnika ali dovoljenja za opravljanje odvetniškega poklica ali ji je bilo to preklicano ali začasno odvzeto; </w:t>
      </w:r>
    </w:p>
    <w:p w14:paraId="57F0674F" w14:textId="77777777" w:rsidR="00000053" w:rsidRPr="00B41869" w:rsidRDefault="00000053" w:rsidP="00406443">
      <w:pPr>
        <w:ind w:left="709" w:right="227"/>
        <w:jc w:val="both"/>
        <w:rPr>
          <w:rFonts w:cs="Arial"/>
          <w:szCs w:val="20"/>
          <w:lang w:val="en-US"/>
        </w:rPr>
      </w:pPr>
    </w:p>
    <w:p w14:paraId="3CB819E4" w14:textId="3B8B4436" w:rsidR="00137DD6" w:rsidRPr="00B41869" w:rsidRDefault="00137DD6" w:rsidP="00406443">
      <w:pPr>
        <w:pStyle w:val="Odstavekseznama"/>
        <w:numPr>
          <w:ilvl w:val="0"/>
          <w:numId w:val="14"/>
        </w:numPr>
        <w:ind w:right="227"/>
        <w:jc w:val="both"/>
        <w:rPr>
          <w:rFonts w:cs="Arial"/>
          <w:szCs w:val="20"/>
          <w:lang w:val="en-US"/>
        </w:rPr>
      </w:pPr>
      <w:r>
        <w:rPr>
          <w:rFonts w:cs="Arial"/>
          <w:szCs w:val="20"/>
          <w:lang w:val="sl"/>
        </w:rPr>
        <w:t xml:space="preserve">vsako osebo, ki jo mednarodno sodišče ali tribunal ali </w:t>
      </w:r>
      <w:r w:rsidR="00565C45">
        <w:rPr>
          <w:rFonts w:cs="Arial"/>
          <w:szCs w:val="20"/>
          <w:lang w:val="sl"/>
        </w:rPr>
        <w:t>telo</w:t>
      </w:r>
      <w:r>
        <w:rPr>
          <w:rFonts w:cs="Arial"/>
          <w:szCs w:val="20"/>
          <w:lang w:val="sl"/>
        </w:rPr>
        <w:t>, ki ga je ustanovila mednarodna organizacija, priznava kot pristojno za delovanje v postopkih pred njim</w:t>
      </w:r>
      <w:r w:rsidR="00CE7C49">
        <w:rPr>
          <w:rFonts w:cs="Arial"/>
          <w:szCs w:val="20"/>
          <w:lang w:val="sl"/>
        </w:rPr>
        <w:t xml:space="preserve"> </w:t>
      </w:r>
      <w:r w:rsidR="00565C45">
        <w:rPr>
          <w:rFonts w:cs="Arial"/>
          <w:szCs w:val="20"/>
          <w:lang w:val="sl"/>
        </w:rPr>
        <w:t>pri svetovanju ali zastopanju v teh postopkih</w:t>
      </w:r>
      <w:r>
        <w:rPr>
          <w:rFonts w:cs="Arial"/>
          <w:szCs w:val="20"/>
          <w:lang w:val="sl"/>
        </w:rPr>
        <w:t>.</w:t>
      </w:r>
    </w:p>
    <w:p w14:paraId="7DC611A5" w14:textId="77777777" w:rsidR="00137DD6" w:rsidRPr="00B41869" w:rsidRDefault="00137DD6" w:rsidP="00406443">
      <w:pPr>
        <w:ind w:right="227"/>
        <w:jc w:val="both"/>
        <w:rPr>
          <w:rFonts w:cs="Arial"/>
          <w:szCs w:val="20"/>
          <w:lang w:val="en-US"/>
        </w:rPr>
      </w:pPr>
    </w:p>
    <w:p w14:paraId="329FF4A2" w14:textId="77777777" w:rsidR="00137DD6" w:rsidRPr="00B41869" w:rsidRDefault="00137DD6" w:rsidP="00406443">
      <w:pPr>
        <w:ind w:right="227"/>
        <w:jc w:val="both"/>
        <w:rPr>
          <w:rFonts w:cs="Arial"/>
          <w:szCs w:val="20"/>
          <w:lang w:val="en-US"/>
        </w:rPr>
      </w:pPr>
      <w:r>
        <w:rPr>
          <w:rFonts w:cs="Arial"/>
          <w:szCs w:val="20"/>
          <w:lang w:val="sl"/>
        </w:rPr>
        <w:t>4.</w:t>
      </w:r>
      <w:r>
        <w:rPr>
          <w:rFonts w:cs="Arial"/>
          <w:szCs w:val="20"/>
          <w:lang w:val="sl"/>
        </w:rPr>
        <w:tab/>
        <w:t xml:space="preserve">Določbe pododstavkov b in c tretjega odstavka 6. člena ter četrtega odstavka 9. člena te konvencije se uporabljajo tudi za osebe, ki so zaposlene ali najete pri odvetnikih, da jim pomagajo, če neposredno prispevajo k opravljanju poklicnih dejavnosti teh odvetnikov. </w:t>
      </w:r>
    </w:p>
    <w:p w14:paraId="3D78B0E9" w14:textId="77777777" w:rsidR="00137DD6" w:rsidRPr="00B41869" w:rsidRDefault="00137DD6" w:rsidP="00406443">
      <w:pPr>
        <w:ind w:right="227"/>
        <w:jc w:val="both"/>
        <w:rPr>
          <w:rFonts w:cs="Arial"/>
          <w:szCs w:val="20"/>
          <w:lang w:val="en-US"/>
        </w:rPr>
      </w:pPr>
    </w:p>
    <w:p w14:paraId="5A27AE1D" w14:textId="77777777" w:rsidR="00137DD6" w:rsidRPr="00B41869" w:rsidRDefault="00137DD6" w:rsidP="00406443">
      <w:pPr>
        <w:ind w:right="227"/>
        <w:jc w:val="both"/>
        <w:rPr>
          <w:rFonts w:cs="Arial"/>
          <w:szCs w:val="20"/>
          <w:lang w:val="en-US"/>
        </w:rPr>
      </w:pPr>
      <w:r>
        <w:rPr>
          <w:rFonts w:cs="Arial"/>
          <w:szCs w:val="20"/>
          <w:lang w:val="sl"/>
        </w:rPr>
        <w:t>5.</w:t>
      </w:r>
      <w:r>
        <w:rPr>
          <w:rFonts w:cs="Arial"/>
          <w:szCs w:val="20"/>
          <w:lang w:val="sl"/>
        </w:rPr>
        <w:tab/>
        <w:t xml:space="preserve">Določbe četrtega odstavka 9. člena te konvencije se uporabljajo tudi za osebe, ki so zaposlene ali </w:t>
      </w:r>
      <w:r w:rsidR="00565C45">
        <w:rPr>
          <w:rFonts w:cs="Arial"/>
          <w:szCs w:val="20"/>
          <w:lang w:val="sl"/>
        </w:rPr>
        <w:t>angažirane</w:t>
      </w:r>
      <w:r w:rsidR="008506C5">
        <w:rPr>
          <w:rFonts w:cs="Arial"/>
          <w:szCs w:val="20"/>
          <w:lang w:val="sl"/>
        </w:rPr>
        <w:t xml:space="preserve"> </w:t>
      </w:r>
      <w:r>
        <w:rPr>
          <w:rFonts w:cs="Arial"/>
          <w:szCs w:val="20"/>
          <w:lang w:val="sl"/>
        </w:rPr>
        <w:t>za pomoč poklicnim združenjem, če gre za opravljanje poklicnih dejavnosti teh združenj.</w:t>
      </w:r>
    </w:p>
    <w:p w14:paraId="3F4F75B6" w14:textId="77777777" w:rsidR="00137DD6" w:rsidRPr="00B41869" w:rsidRDefault="00137DD6" w:rsidP="00406443">
      <w:pPr>
        <w:ind w:right="227"/>
        <w:jc w:val="both"/>
        <w:rPr>
          <w:rFonts w:cs="Arial"/>
          <w:szCs w:val="20"/>
          <w:lang w:val="en-US"/>
        </w:rPr>
      </w:pPr>
    </w:p>
    <w:p w14:paraId="6663A586" w14:textId="77777777" w:rsidR="00137DD6" w:rsidRPr="00B41869" w:rsidRDefault="00137DD6" w:rsidP="00406443">
      <w:pPr>
        <w:ind w:right="227"/>
        <w:jc w:val="both"/>
        <w:rPr>
          <w:rFonts w:cs="Arial"/>
          <w:i/>
          <w:iCs/>
          <w:szCs w:val="20"/>
          <w:lang w:val="en-US"/>
        </w:rPr>
      </w:pPr>
      <w:r>
        <w:rPr>
          <w:rFonts w:cs="Arial"/>
          <w:i/>
          <w:iCs/>
          <w:szCs w:val="20"/>
          <w:lang w:val="sl"/>
        </w:rPr>
        <w:t>3. člen – Uporaba izrazov</w:t>
      </w:r>
    </w:p>
    <w:p w14:paraId="17D200CA" w14:textId="77777777" w:rsidR="00137DD6" w:rsidRPr="00B41869" w:rsidRDefault="00137DD6" w:rsidP="00406443">
      <w:pPr>
        <w:ind w:right="227"/>
        <w:jc w:val="both"/>
        <w:rPr>
          <w:rFonts w:cs="Arial"/>
          <w:szCs w:val="20"/>
          <w:lang w:val="en-US"/>
        </w:rPr>
      </w:pPr>
    </w:p>
    <w:p w14:paraId="6E750991" w14:textId="77777777" w:rsidR="00137DD6" w:rsidRPr="00B41869" w:rsidRDefault="00137DD6" w:rsidP="00406443">
      <w:pPr>
        <w:ind w:right="227"/>
        <w:jc w:val="both"/>
        <w:rPr>
          <w:rFonts w:cs="Arial"/>
          <w:szCs w:val="20"/>
          <w:lang w:val="en-US"/>
        </w:rPr>
      </w:pPr>
      <w:r>
        <w:rPr>
          <w:rFonts w:cs="Arial"/>
          <w:szCs w:val="20"/>
          <w:lang w:val="sl"/>
        </w:rPr>
        <w:t>Posamezni izrazi v tej konvenciji pomenijo:</w:t>
      </w:r>
    </w:p>
    <w:p w14:paraId="1AFCE4C2" w14:textId="77777777" w:rsidR="00137DD6" w:rsidRPr="00B41869" w:rsidRDefault="00137DD6" w:rsidP="00406443">
      <w:pPr>
        <w:ind w:right="227"/>
        <w:jc w:val="both"/>
        <w:rPr>
          <w:rFonts w:cs="Arial"/>
          <w:szCs w:val="20"/>
          <w:lang w:val="en-US"/>
        </w:rPr>
      </w:pPr>
    </w:p>
    <w:p w14:paraId="72E09B4C" w14:textId="77777777" w:rsidR="00137DD6" w:rsidRPr="00B41869" w:rsidRDefault="00137DD6" w:rsidP="00406443">
      <w:pPr>
        <w:pStyle w:val="Odstavekseznama"/>
        <w:numPr>
          <w:ilvl w:val="0"/>
          <w:numId w:val="15"/>
        </w:numPr>
        <w:ind w:right="227"/>
        <w:jc w:val="both"/>
        <w:rPr>
          <w:rFonts w:cs="Arial"/>
          <w:szCs w:val="20"/>
          <w:lang w:val="en-US"/>
        </w:rPr>
      </w:pPr>
      <w:r>
        <w:rPr>
          <w:rFonts w:cs="Arial"/>
          <w:szCs w:val="20"/>
          <w:lang w:val="sl"/>
        </w:rPr>
        <w:t xml:space="preserve">"odvetnik" pomeni vsako fizično osebo, ki je v skladu </w:t>
      </w:r>
      <w:r w:rsidRPr="008506C5">
        <w:rPr>
          <w:rFonts w:cs="Arial"/>
          <w:szCs w:val="20"/>
          <w:lang w:val="sl"/>
        </w:rPr>
        <w:t>z notranjo zakonodajo</w:t>
      </w:r>
      <w:r w:rsidR="00CE20A0">
        <w:rPr>
          <w:rFonts w:cs="Arial"/>
          <w:szCs w:val="20"/>
          <w:lang w:val="sl"/>
        </w:rPr>
        <w:t xml:space="preserve"> </w:t>
      </w:r>
      <w:r>
        <w:rPr>
          <w:rFonts w:cs="Arial"/>
          <w:szCs w:val="20"/>
          <w:lang w:val="sl"/>
        </w:rPr>
        <w:t xml:space="preserve">usposobljena in </w:t>
      </w:r>
      <w:r w:rsidR="00565C45">
        <w:rPr>
          <w:rFonts w:cs="Arial"/>
          <w:szCs w:val="20"/>
          <w:lang w:val="sl"/>
        </w:rPr>
        <w:t xml:space="preserve">ima dovoljenje </w:t>
      </w:r>
      <w:r>
        <w:rPr>
          <w:rFonts w:cs="Arial"/>
          <w:szCs w:val="20"/>
          <w:lang w:val="sl"/>
        </w:rPr>
        <w:t>za opravljanje odvetniškega poklica;</w:t>
      </w:r>
    </w:p>
    <w:p w14:paraId="2DB2B4FC" w14:textId="77777777" w:rsidR="006B5F9E" w:rsidRPr="00B41869" w:rsidRDefault="006B5F9E" w:rsidP="00406443">
      <w:pPr>
        <w:ind w:left="709" w:right="227"/>
        <w:jc w:val="both"/>
        <w:rPr>
          <w:rFonts w:cs="Arial"/>
          <w:szCs w:val="20"/>
          <w:lang w:val="en-US"/>
        </w:rPr>
      </w:pPr>
    </w:p>
    <w:p w14:paraId="3BD6037C" w14:textId="77777777" w:rsidR="00B80CA5" w:rsidRPr="00B41869" w:rsidRDefault="00137DD6" w:rsidP="00406443">
      <w:pPr>
        <w:ind w:left="1418" w:right="227" w:hanging="709"/>
        <w:jc w:val="both"/>
        <w:rPr>
          <w:rFonts w:cs="Arial"/>
          <w:szCs w:val="20"/>
          <w:lang w:val="en-US"/>
        </w:rPr>
      </w:pPr>
      <w:r>
        <w:rPr>
          <w:rFonts w:cs="Arial"/>
          <w:i/>
          <w:iCs/>
          <w:szCs w:val="20"/>
          <w:lang w:val="sl"/>
        </w:rPr>
        <w:t>b.</w:t>
      </w:r>
      <w:r>
        <w:rPr>
          <w:rFonts w:cs="Arial"/>
          <w:szCs w:val="20"/>
          <w:lang w:val="sl"/>
        </w:rPr>
        <w:tab/>
        <w:t>"stranka" pomeni vsako fizično ali pravno osebo, ki ji odvetnik svetuje, pomaga ali jo zastopa;</w:t>
      </w:r>
    </w:p>
    <w:p w14:paraId="1C508105" w14:textId="77777777" w:rsidR="00B80CA5" w:rsidRPr="00B41869" w:rsidRDefault="00B80CA5" w:rsidP="00406443">
      <w:pPr>
        <w:ind w:left="1418" w:right="227" w:hanging="709"/>
        <w:jc w:val="both"/>
        <w:rPr>
          <w:rFonts w:cs="Arial"/>
          <w:i/>
          <w:iCs/>
          <w:szCs w:val="20"/>
          <w:lang w:val="en-US"/>
        </w:rPr>
      </w:pPr>
    </w:p>
    <w:p w14:paraId="57724F8B" w14:textId="77777777" w:rsidR="00137DD6" w:rsidRPr="00B41869" w:rsidRDefault="00137DD6" w:rsidP="00406443">
      <w:pPr>
        <w:ind w:left="1418" w:right="227" w:hanging="709"/>
        <w:jc w:val="both"/>
        <w:rPr>
          <w:rFonts w:cs="Arial"/>
          <w:szCs w:val="20"/>
          <w:lang w:val="en-US"/>
        </w:rPr>
      </w:pPr>
      <w:r>
        <w:rPr>
          <w:rFonts w:cs="Arial"/>
          <w:i/>
          <w:iCs/>
          <w:szCs w:val="20"/>
          <w:lang w:val="sl"/>
        </w:rPr>
        <w:t>c.</w:t>
      </w:r>
      <w:r>
        <w:rPr>
          <w:rFonts w:cs="Arial"/>
          <w:szCs w:val="20"/>
          <w:lang w:val="sl"/>
        </w:rPr>
        <w:tab/>
        <w:t>"možna stranka" pomeni vsako fizično ali pravno osebo, ki neposredno ali posredno želi, da ji odvetnik svetuje, pomaga ali jo zastopa;</w:t>
      </w:r>
    </w:p>
    <w:p w14:paraId="57626036" w14:textId="77777777" w:rsidR="005B7B93" w:rsidRPr="00B41869" w:rsidRDefault="005B7B93" w:rsidP="00406443">
      <w:pPr>
        <w:ind w:right="227" w:firstLine="709"/>
        <w:jc w:val="both"/>
        <w:rPr>
          <w:rFonts w:cs="Arial"/>
          <w:szCs w:val="20"/>
          <w:lang w:val="en-US"/>
        </w:rPr>
      </w:pPr>
    </w:p>
    <w:p w14:paraId="7411D3DA" w14:textId="77777777" w:rsidR="00002467" w:rsidRPr="00A360EB" w:rsidRDefault="00BB3ABB" w:rsidP="00406443">
      <w:pPr>
        <w:ind w:left="1418" w:right="227" w:hanging="709"/>
        <w:jc w:val="both"/>
        <w:rPr>
          <w:rFonts w:cs="Arial"/>
          <w:szCs w:val="20"/>
          <w:lang w:val="sl"/>
        </w:rPr>
      </w:pPr>
      <w:r>
        <w:rPr>
          <w:rFonts w:cs="Arial"/>
          <w:i/>
          <w:iCs/>
          <w:szCs w:val="20"/>
          <w:lang w:val="sl"/>
        </w:rPr>
        <w:t>d.</w:t>
      </w:r>
      <w:r>
        <w:rPr>
          <w:rFonts w:cs="Arial"/>
          <w:szCs w:val="20"/>
          <w:lang w:val="sl"/>
        </w:rPr>
        <w:tab/>
        <w:t xml:space="preserve">"poklicno združenje" pomeni predstavniško telo, ki mu </w:t>
      </w:r>
      <w:r w:rsidR="00A360EB">
        <w:rPr>
          <w:rFonts w:cs="Arial"/>
          <w:szCs w:val="20"/>
          <w:lang w:val="sl"/>
        </w:rPr>
        <w:t xml:space="preserve">neposredno ali posredno pripadajo </w:t>
      </w:r>
      <w:r>
        <w:rPr>
          <w:rFonts w:cs="Arial"/>
          <w:szCs w:val="20"/>
          <w:lang w:val="sl"/>
        </w:rPr>
        <w:t xml:space="preserve">nekateri ali vsi odvetniki ali so vanj vpisani in ki </w:t>
      </w:r>
      <w:r w:rsidR="00A360EB">
        <w:rPr>
          <w:rFonts w:cs="Arial"/>
          <w:szCs w:val="20"/>
          <w:lang w:val="sl"/>
        </w:rPr>
        <w:t>ima</w:t>
      </w:r>
      <w:r>
        <w:rPr>
          <w:rFonts w:cs="Arial"/>
          <w:szCs w:val="20"/>
          <w:lang w:val="sl"/>
        </w:rPr>
        <w:t xml:space="preserve"> v skladu z notranjo zakonodajo do</w:t>
      </w:r>
      <w:r w:rsidR="00A360EB">
        <w:rPr>
          <w:rFonts w:cs="Arial"/>
          <w:szCs w:val="20"/>
          <w:lang w:val="sl"/>
        </w:rPr>
        <w:t>ločeno</w:t>
      </w:r>
      <w:r>
        <w:rPr>
          <w:rFonts w:cs="Arial"/>
          <w:szCs w:val="20"/>
          <w:lang w:val="sl"/>
        </w:rPr>
        <w:t xml:space="preserve"> odgovorno</w:t>
      </w:r>
      <w:r w:rsidR="00A360EB">
        <w:rPr>
          <w:rFonts w:cs="Arial"/>
          <w:szCs w:val="20"/>
          <w:lang w:val="sl"/>
        </w:rPr>
        <w:t>st</w:t>
      </w:r>
      <w:r>
        <w:rPr>
          <w:rFonts w:cs="Arial"/>
          <w:szCs w:val="20"/>
          <w:lang w:val="sl"/>
        </w:rPr>
        <w:t xml:space="preserve"> za organizacijo ali </w:t>
      </w:r>
      <w:r w:rsidR="00A360EB">
        <w:rPr>
          <w:rFonts w:cs="Arial"/>
          <w:szCs w:val="20"/>
          <w:lang w:val="sl"/>
        </w:rPr>
        <w:t>regulacijo</w:t>
      </w:r>
      <w:r w:rsidR="008506C5">
        <w:rPr>
          <w:rFonts w:cs="Arial"/>
          <w:szCs w:val="20"/>
          <w:lang w:val="sl"/>
        </w:rPr>
        <w:t xml:space="preserve"> </w:t>
      </w:r>
      <w:r>
        <w:rPr>
          <w:rFonts w:cs="Arial"/>
          <w:szCs w:val="20"/>
          <w:lang w:val="sl"/>
        </w:rPr>
        <w:t>njihovega poklica;</w:t>
      </w:r>
      <w:r w:rsidR="00F96E42">
        <w:rPr>
          <w:rFonts w:cs="Arial"/>
          <w:szCs w:val="20"/>
          <w:lang w:val="sl"/>
        </w:rPr>
        <w:t xml:space="preserve"> </w:t>
      </w:r>
    </w:p>
    <w:p w14:paraId="6AF94309" w14:textId="77777777" w:rsidR="00F63216" w:rsidRPr="00B41869" w:rsidRDefault="00F63216" w:rsidP="00406443">
      <w:pPr>
        <w:jc w:val="both"/>
        <w:rPr>
          <w:rFonts w:cs="Arial"/>
          <w:szCs w:val="20"/>
          <w:lang w:val="en-US"/>
        </w:rPr>
      </w:pPr>
      <w:r>
        <w:rPr>
          <w:rFonts w:cs="Arial"/>
          <w:szCs w:val="20"/>
          <w:lang w:val="sl"/>
        </w:rPr>
        <w:br w:type="page"/>
      </w:r>
    </w:p>
    <w:p w14:paraId="778D9F63" w14:textId="77777777" w:rsidR="00137DD6" w:rsidRPr="00B41869" w:rsidRDefault="00137DD6" w:rsidP="00406443">
      <w:pPr>
        <w:ind w:left="1418" w:right="227" w:hanging="709"/>
        <w:jc w:val="both"/>
        <w:rPr>
          <w:rFonts w:cs="Arial"/>
          <w:szCs w:val="20"/>
          <w:lang w:val="en-US"/>
        </w:rPr>
      </w:pPr>
      <w:r>
        <w:rPr>
          <w:rFonts w:cs="Arial"/>
          <w:i/>
          <w:iCs/>
          <w:szCs w:val="20"/>
          <w:lang w:val="sl"/>
        </w:rPr>
        <w:lastRenderedPageBreak/>
        <w:t>e.</w:t>
      </w:r>
      <w:r>
        <w:rPr>
          <w:rFonts w:cs="Arial"/>
          <w:szCs w:val="20"/>
          <w:lang w:val="sl"/>
        </w:rPr>
        <w:tab/>
        <w:t>"poklicne dejavnosti odvetnikov" pomenijo vsako dejavnost za pripravo ali zagotavljanje nasveta, pomoči ali zastopanja stranke ali možne stranke v zvezi z razlago ali uporabo prava, bodisi notranjega, tujega ali mednarodnega, tako v pogodbenicah, v katerih imajo sedež, kot tudi kjer koli drugje, vključno v zvezi s postopki in delom mednarodnega sodišča ali tribunala ali telesa, ki ga je ustanovila mednarodna organizacija;</w:t>
      </w:r>
    </w:p>
    <w:p w14:paraId="0F288132" w14:textId="77777777" w:rsidR="00E026D7" w:rsidRPr="00B41869" w:rsidRDefault="00E026D7" w:rsidP="00406443">
      <w:pPr>
        <w:ind w:right="227" w:firstLine="709"/>
        <w:jc w:val="both"/>
        <w:rPr>
          <w:rFonts w:cs="Arial"/>
          <w:szCs w:val="20"/>
          <w:lang w:val="en-US"/>
        </w:rPr>
      </w:pPr>
    </w:p>
    <w:p w14:paraId="1FF101C1" w14:textId="77777777" w:rsidR="00137DD6" w:rsidRPr="00B41869" w:rsidRDefault="00137DD6" w:rsidP="00406443">
      <w:pPr>
        <w:ind w:left="1418" w:right="227" w:hanging="709"/>
        <w:jc w:val="both"/>
        <w:rPr>
          <w:rFonts w:cs="Arial"/>
          <w:szCs w:val="20"/>
          <w:lang w:val="en-US"/>
        </w:rPr>
      </w:pPr>
      <w:proofErr w:type="spellStart"/>
      <w:r>
        <w:rPr>
          <w:rFonts w:cs="Arial"/>
          <w:i/>
          <w:iCs/>
          <w:szCs w:val="20"/>
          <w:lang w:val="sl"/>
        </w:rPr>
        <w:t>f.</w:t>
      </w:r>
      <w:proofErr w:type="spellEnd"/>
      <w:r>
        <w:rPr>
          <w:rFonts w:cs="Arial"/>
          <w:szCs w:val="20"/>
          <w:lang w:val="sl"/>
        </w:rPr>
        <w:t xml:space="preserve"> </w:t>
      </w:r>
      <w:r>
        <w:rPr>
          <w:rFonts w:cs="Arial"/>
          <w:szCs w:val="20"/>
          <w:lang w:val="sl"/>
        </w:rPr>
        <w:tab/>
        <w:t>"poklicne dejavnosti poklicnih združenj" pomenijo katero koli dejavnost, zajeto v drugem odstavku 4. člena te konvencije;</w:t>
      </w:r>
    </w:p>
    <w:p w14:paraId="7BDD117E" w14:textId="77777777" w:rsidR="00CE3A0A" w:rsidRPr="00B41869" w:rsidRDefault="00CE3A0A" w:rsidP="00406443">
      <w:pPr>
        <w:ind w:left="1418" w:right="227" w:hanging="709"/>
        <w:jc w:val="both"/>
        <w:rPr>
          <w:rFonts w:cs="Arial"/>
          <w:szCs w:val="20"/>
          <w:lang w:val="en-US"/>
        </w:rPr>
      </w:pPr>
    </w:p>
    <w:p w14:paraId="6AF4FA71" w14:textId="77777777" w:rsidR="00137DD6" w:rsidRDefault="00137DD6" w:rsidP="00406443">
      <w:pPr>
        <w:ind w:right="227" w:firstLine="709"/>
        <w:jc w:val="both"/>
        <w:rPr>
          <w:rFonts w:cs="Arial"/>
          <w:szCs w:val="20"/>
        </w:rPr>
      </w:pPr>
      <w:r>
        <w:rPr>
          <w:rFonts w:cs="Arial"/>
          <w:i/>
          <w:iCs/>
          <w:szCs w:val="20"/>
          <w:lang w:val="sl"/>
        </w:rPr>
        <w:t>g.</w:t>
      </w:r>
      <w:r>
        <w:rPr>
          <w:rFonts w:cs="Arial"/>
          <w:szCs w:val="20"/>
          <w:lang w:val="sl"/>
        </w:rPr>
        <w:tab/>
        <w:t xml:space="preserve">"javni organi" pomenijo: </w:t>
      </w:r>
    </w:p>
    <w:p w14:paraId="5338C200" w14:textId="77777777" w:rsidR="00CE3A0A" w:rsidRPr="00137DD6" w:rsidRDefault="00CE3A0A" w:rsidP="00406443">
      <w:pPr>
        <w:ind w:right="227" w:firstLine="709"/>
        <w:jc w:val="both"/>
        <w:rPr>
          <w:rFonts w:cs="Arial"/>
          <w:szCs w:val="20"/>
        </w:rPr>
      </w:pPr>
    </w:p>
    <w:p w14:paraId="43776B11" w14:textId="77777777" w:rsidR="00137DD6" w:rsidRPr="00E33D3D" w:rsidRDefault="00137DD6" w:rsidP="00406443">
      <w:pPr>
        <w:pStyle w:val="Odstavekseznama"/>
        <w:numPr>
          <w:ilvl w:val="0"/>
          <w:numId w:val="34"/>
        </w:numPr>
        <w:ind w:right="227"/>
        <w:jc w:val="both"/>
        <w:rPr>
          <w:rFonts w:cs="Arial"/>
          <w:szCs w:val="20"/>
          <w:lang w:val="it-IT"/>
        </w:rPr>
      </w:pPr>
      <w:r>
        <w:rPr>
          <w:rFonts w:cs="Arial"/>
          <w:szCs w:val="20"/>
          <w:lang w:val="sl"/>
        </w:rPr>
        <w:t xml:space="preserve">vlado in upravo na državni, regionalni in lokalni ravni; </w:t>
      </w:r>
    </w:p>
    <w:p w14:paraId="575348AF" w14:textId="7C087DF6" w:rsidR="00137DD6" w:rsidRPr="00E33D3D" w:rsidRDefault="00137DD6" w:rsidP="00406443">
      <w:pPr>
        <w:pStyle w:val="Odstavekseznama"/>
        <w:numPr>
          <w:ilvl w:val="0"/>
          <w:numId w:val="34"/>
        </w:numPr>
        <w:ind w:right="227"/>
        <w:jc w:val="both"/>
        <w:rPr>
          <w:rFonts w:cs="Arial"/>
          <w:szCs w:val="20"/>
          <w:lang w:val="it-IT"/>
        </w:rPr>
      </w:pPr>
      <w:r>
        <w:rPr>
          <w:rFonts w:cs="Arial"/>
          <w:szCs w:val="20"/>
          <w:lang w:val="sl"/>
        </w:rPr>
        <w:t xml:space="preserve">zakonodajna telesa in </w:t>
      </w:r>
      <w:r w:rsidR="00EE2BF7">
        <w:rPr>
          <w:rFonts w:cs="Arial"/>
          <w:szCs w:val="20"/>
          <w:lang w:val="sl"/>
        </w:rPr>
        <w:t>pravo</w:t>
      </w:r>
      <w:r>
        <w:rPr>
          <w:rFonts w:cs="Arial"/>
          <w:szCs w:val="20"/>
          <w:lang w:val="sl"/>
        </w:rPr>
        <w:t xml:space="preserve">sodne organe, </w:t>
      </w:r>
      <w:r w:rsidR="00E33D3D">
        <w:rPr>
          <w:rFonts w:cs="Arial"/>
          <w:szCs w:val="20"/>
          <w:lang w:val="sl"/>
        </w:rPr>
        <w:t>kadar</w:t>
      </w:r>
      <w:r>
        <w:rPr>
          <w:rFonts w:cs="Arial"/>
          <w:szCs w:val="20"/>
          <w:lang w:val="sl"/>
        </w:rPr>
        <w:t xml:space="preserve"> </w:t>
      </w:r>
      <w:r w:rsidR="00EE2BF7">
        <w:rPr>
          <w:rFonts w:cs="Arial"/>
          <w:szCs w:val="20"/>
          <w:lang w:val="sl"/>
        </w:rPr>
        <w:t xml:space="preserve">opravljajo </w:t>
      </w:r>
      <w:r w:rsidR="000D2D38">
        <w:rPr>
          <w:rFonts w:cs="Arial"/>
          <w:szCs w:val="20"/>
          <w:lang w:val="sl"/>
        </w:rPr>
        <w:t xml:space="preserve">upravne </w:t>
      </w:r>
      <w:r w:rsidR="00EE2BF7">
        <w:rPr>
          <w:rFonts w:cs="Arial"/>
          <w:szCs w:val="20"/>
          <w:lang w:val="sl"/>
        </w:rPr>
        <w:t xml:space="preserve">naloge </w:t>
      </w:r>
      <w:r>
        <w:rPr>
          <w:rFonts w:cs="Arial"/>
          <w:szCs w:val="20"/>
          <w:lang w:val="sl"/>
        </w:rPr>
        <w:t>v skladu z notranjo zakonodajo;</w:t>
      </w:r>
    </w:p>
    <w:p w14:paraId="311855CA" w14:textId="33C21978" w:rsidR="00137DD6" w:rsidRPr="00E33D3D" w:rsidRDefault="00137DD6" w:rsidP="00406443">
      <w:pPr>
        <w:pStyle w:val="Odstavekseznama"/>
        <w:numPr>
          <w:ilvl w:val="0"/>
          <w:numId w:val="34"/>
        </w:numPr>
        <w:ind w:right="227"/>
        <w:jc w:val="both"/>
        <w:rPr>
          <w:rFonts w:cs="Arial"/>
          <w:szCs w:val="20"/>
          <w:lang w:val="it-IT"/>
        </w:rPr>
      </w:pPr>
      <w:r>
        <w:rPr>
          <w:rFonts w:cs="Arial"/>
          <w:szCs w:val="20"/>
          <w:lang w:val="sl"/>
        </w:rPr>
        <w:t xml:space="preserve">fizične ali pravne osebe, </w:t>
      </w:r>
      <w:r w:rsidR="00E33D3D">
        <w:rPr>
          <w:rFonts w:cs="Arial"/>
          <w:szCs w:val="20"/>
          <w:lang w:val="sl"/>
        </w:rPr>
        <w:t xml:space="preserve">kadar </w:t>
      </w:r>
      <w:r w:rsidR="00EE2BF7">
        <w:rPr>
          <w:rFonts w:cs="Arial"/>
          <w:szCs w:val="20"/>
          <w:lang w:val="sl"/>
        </w:rPr>
        <w:t>opravljajo naloge upravnih organov</w:t>
      </w:r>
      <w:r>
        <w:rPr>
          <w:rFonts w:cs="Arial"/>
          <w:szCs w:val="20"/>
          <w:lang w:val="sl"/>
        </w:rPr>
        <w:t>;</w:t>
      </w:r>
      <w:r w:rsidR="008506C5" w:rsidRPr="00E33D3D">
        <w:rPr>
          <w:rFonts w:ascii="Times New Roman" w:eastAsia="Times New Roman" w:hAnsi="Times New Roman"/>
          <w:sz w:val="24"/>
          <w:szCs w:val="24"/>
          <w:lang w:val="it-IT" w:eastAsia="sl-SI"/>
        </w:rPr>
        <w:t xml:space="preserve"> </w:t>
      </w:r>
    </w:p>
    <w:p w14:paraId="0D9FF5A9" w14:textId="77777777" w:rsidR="00BB0177" w:rsidRPr="00E33D3D" w:rsidRDefault="00BB0177" w:rsidP="00406443">
      <w:pPr>
        <w:ind w:left="709" w:right="227" w:firstLine="709"/>
        <w:jc w:val="both"/>
        <w:rPr>
          <w:rFonts w:cs="Arial"/>
          <w:szCs w:val="20"/>
          <w:lang w:val="sl"/>
        </w:rPr>
      </w:pPr>
    </w:p>
    <w:p w14:paraId="4CA00E9D" w14:textId="77777777" w:rsidR="00137DD6" w:rsidRPr="00E33D3D" w:rsidRDefault="00137DD6" w:rsidP="00406443">
      <w:pPr>
        <w:ind w:left="1418" w:right="227" w:hanging="709"/>
        <w:jc w:val="both"/>
        <w:rPr>
          <w:rFonts w:cs="Arial"/>
          <w:szCs w:val="20"/>
          <w:lang w:val="sl"/>
        </w:rPr>
      </w:pPr>
      <w:r>
        <w:rPr>
          <w:rFonts w:cs="Arial"/>
          <w:i/>
          <w:iCs/>
          <w:szCs w:val="20"/>
          <w:lang w:val="sl"/>
        </w:rPr>
        <w:t>h.</w:t>
      </w:r>
      <w:r>
        <w:rPr>
          <w:rFonts w:cs="Arial"/>
          <w:szCs w:val="20"/>
          <w:lang w:val="sl"/>
        </w:rPr>
        <w:tab/>
        <w:t>"predpisano z zakonom" in "nujno v demokratični družbi" se razume v smislu Konvencije o varstvu človekovih pravic in temeljnih svoboščin, kot jo razlaga Evropsko sodišče za človekove pravice.</w:t>
      </w:r>
    </w:p>
    <w:p w14:paraId="335D7C0C" w14:textId="77777777" w:rsidR="00137DD6" w:rsidRPr="00E33D3D" w:rsidRDefault="00137DD6" w:rsidP="00406443">
      <w:pPr>
        <w:ind w:right="227"/>
        <w:jc w:val="both"/>
        <w:rPr>
          <w:rFonts w:cs="Arial"/>
          <w:szCs w:val="20"/>
          <w:lang w:val="sl"/>
        </w:rPr>
      </w:pPr>
    </w:p>
    <w:p w14:paraId="246C9820" w14:textId="77777777" w:rsidR="00137DD6" w:rsidRPr="00E33D3D" w:rsidRDefault="00137DD6" w:rsidP="00406443">
      <w:pPr>
        <w:ind w:right="227"/>
        <w:jc w:val="both"/>
        <w:rPr>
          <w:rFonts w:cs="Arial"/>
          <w:b/>
          <w:bCs/>
          <w:szCs w:val="20"/>
          <w:lang w:val="it-IT"/>
        </w:rPr>
      </w:pPr>
      <w:r>
        <w:rPr>
          <w:rFonts w:cs="Arial"/>
          <w:b/>
          <w:bCs/>
          <w:szCs w:val="20"/>
          <w:lang w:val="sl"/>
        </w:rPr>
        <w:t>II. poglavje – Vsebinske določbe</w:t>
      </w:r>
    </w:p>
    <w:p w14:paraId="7514CD34" w14:textId="77777777" w:rsidR="00137DD6" w:rsidRPr="00E33D3D" w:rsidRDefault="00137DD6" w:rsidP="00406443">
      <w:pPr>
        <w:ind w:right="227"/>
        <w:jc w:val="both"/>
        <w:rPr>
          <w:rFonts w:cs="Arial"/>
          <w:szCs w:val="20"/>
          <w:lang w:val="it-IT"/>
        </w:rPr>
      </w:pPr>
    </w:p>
    <w:p w14:paraId="3A112BF7" w14:textId="77777777" w:rsidR="00137DD6" w:rsidRPr="00E33D3D" w:rsidRDefault="00137DD6" w:rsidP="00406443">
      <w:pPr>
        <w:ind w:right="227"/>
        <w:jc w:val="both"/>
        <w:rPr>
          <w:rFonts w:cs="Arial"/>
          <w:i/>
          <w:iCs/>
          <w:szCs w:val="20"/>
          <w:lang w:val="it-IT"/>
        </w:rPr>
      </w:pPr>
      <w:r>
        <w:rPr>
          <w:rFonts w:cs="Arial"/>
          <w:i/>
          <w:iCs/>
          <w:szCs w:val="20"/>
          <w:lang w:val="sl"/>
        </w:rPr>
        <w:t>4. člen – Poklicna združenja</w:t>
      </w:r>
    </w:p>
    <w:p w14:paraId="3FD0881C" w14:textId="77777777" w:rsidR="00137DD6" w:rsidRPr="00E33D3D" w:rsidRDefault="00137DD6" w:rsidP="00406443">
      <w:pPr>
        <w:ind w:right="227"/>
        <w:jc w:val="both"/>
        <w:rPr>
          <w:rFonts w:cs="Arial"/>
          <w:szCs w:val="20"/>
          <w:lang w:val="it-IT"/>
        </w:rPr>
      </w:pPr>
    </w:p>
    <w:p w14:paraId="3E026ACC" w14:textId="77777777" w:rsidR="00137DD6" w:rsidRPr="00E33D3D" w:rsidRDefault="00137DD6" w:rsidP="00406443">
      <w:pPr>
        <w:ind w:right="227"/>
        <w:jc w:val="both"/>
        <w:rPr>
          <w:rFonts w:cs="Arial"/>
          <w:szCs w:val="20"/>
          <w:lang w:val="sl"/>
        </w:rPr>
      </w:pPr>
      <w:r>
        <w:rPr>
          <w:rFonts w:cs="Arial"/>
          <w:szCs w:val="20"/>
          <w:lang w:val="sl"/>
        </w:rPr>
        <w:t>1.</w:t>
      </w:r>
      <w:r>
        <w:rPr>
          <w:rFonts w:cs="Arial"/>
          <w:szCs w:val="20"/>
          <w:lang w:val="sl"/>
        </w:rPr>
        <w:tab/>
        <w:t>Pogodbenice zagotovijo, da notranji pravni in regulativni okvir zagotavlja, da so poklicna združenja neodvisni samoupravni organi.</w:t>
      </w:r>
      <w:r w:rsidR="003A3AE2">
        <w:rPr>
          <w:rFonts w:cs="Arial"/>
          <w:szCs w:val="20"/>
          <w:lang w:val="sl"/>
        </w:rPr>
        <w:t xml:space="preserve"> </w:t>
      </w:r>
      <w:r>
        <w:rPr>
          <w:rFonts w:cs="Arial"/>
          <w:szCs w:val="20"/>
          <w:lang w:val="sl"/>
        </w:rPr>
        <w:t>Vse volitve njihovih izvršilnih teles potekajo v skladu z veljavnimi pravili in brez zunanjega vmešavanja.</w:t>
      </w:r>
    </w:p>
    <w:p w14:paraId="7DC7D8AA" w14:textId="77777777" w:rsidR="00137DD6" w:rsidRPr="00E33D3D" w:rsidRDefault="00137DD6" w:rsidP="00406443">
      <w:pPr>
        <w:ind w:right="227"/>
        <w:jc w:val="both"/>
        <w:rPr>
          <w:rFonts w:cs="Arial"/>
          <w:szCs w:val="20"/>
          <w:lang w:val="sl"/>
        </w:rPr>
      </w:pPr>
    </w:p>
    <w:p w14:paraId="76CFF9AD" w14:textId="77777777" w:rsidR="00137DD6" w:rsidRPr="00E33D3D" w:rsidRDefault="00137DD6" w:rsidP="00406443">
      <w:pPr>
        <w:ind w:right="227"/>
        <w:jc w:val="both"/>
        <w:rPr>
          <w:rFonts w:cs="Arial"/>
          <w:szCs w:val="20"/>
          <w:lang w:val="sl"/>
        </w:rPr>
      </w:pPr>
      <w:r>
        <w:rPr>
          <w:rFonts w:cs="Arial"/>
          <w:szCs w:val="20"/>
          <w:lang w:val="sl"/>
        </w:rPr>
        <w:t>2.</w:t>
      </w:r>
      <w:r>
        <w:rPr>
          <w:rFonts w:cs="Arial"/>
          <w:szCs w:val="20"/>
          <w:lang w:val="sl"/>
        </w:rPr>
        <w:tab/>
        <w:t>Pogodbenice zagotovijo, da poklicna združenja lahko:</w:t>
      </w:r>
    </w:p>
    <w:p w14:paraId="23AA4EDF" w14:textId="77777777" w:rsidR="00AD2710" w:rsidRPr="00E33D3D" w:rsidRDefault="00AD2710" w:rsidP="00406443">
      <w:pPr>
        <w:ind w:right="227"/>
        <w:jc w:val="both"/>
        <w:rPr>
          <w:rFonts w:cs="Arial"/>
          <w:szCs w:val="20"/>
          <w:lang w:val="sl"/>
        </w:rPr>
      </w:pPr>
    </w:p>
    <w:p w14:paraId="57A07F93" w14:textId="77777777" w:rsidR="00137DD6" w:rsidRPr="00930941" w:rsidRDefault="00137DD6" w:rsidP="00406443">
      <w:pPr>
        <w:pStyle w:val="Odstavekseznama"/>
        <w:numPr>
          <w:ilvl w:val="0"/>
          <w:numId w:val="16"/>
        </w:numPr>
        <w:ind w:right="227"/>
        <w:jc w:val="both"/>
        <w:rPr>
          <w:rFonts w:cs="Arial"/>
          <w:szCs w:val="20"/>
        </w:rPr>
      </w:pPr>
      <w:r>
        <w:rPr>
          <w:rFonts w:cs="Arial"/>
          <w:szCs w:val="20"/>
          <w:lang w:val="sl"/>
        </w:rPr>
        <w:t>spodbujajo in zastopajo interese odvetnikov in njihovega poklica;</w:t>
      </w:r>
    </w:p>
    <w:p w14:paraId="434B1DF1" w14:textId="77777777" w:rsidR="00930941" w:rsidRPr="00930941" w:rsidRDefault="00930941" w:rsidP="00406443">
      <w:pPr>
        <w:pStyle w:val="Odstavekseznama"/>
        <w:ind w:left="1065" w:right="227"/>
        <w:jc w:val="both"/>
        <w:rPr>
          <w:rFonts w:cs="Arial"/>
          <w:szCs w:val="20"/>
        </w:rPr>
      </w:pPr>
    </w:p>
    <w:p w14:paraId="33C883D6" w14:textId="77777777" w:rsidR="00137DD6" w:rsidRPr="00930941" w:rsidRDefault="00137DD6" w:rsidP="00406443">
      <w:pPr>
        <w:pStyle w:val="Odstavekseznama"/>
        <w:numPr>
          <w:ilvl w:val="0"/>
          <w:numId w:val="16"/>
        </w:numPr>
        <w:ind w:right="227"/>
        <w:jc w:val="both"/>
        <w:rPr>
          <w:rFonts w:cs="Arial"/>
          <w:szCs w:val="20"/>
        </w:rPr>
      </w:pPr>
      <w:r>
        <w:rPr>
          <w:rFonts w:cs="Arial"/>
          <w:szCs w:val="20"/>
          <w:lang w:val="sl"/>
        </w:rPr>
        <w:t>spodbujajo in branijo neodvisnost odvetnikov in njihovo vlogo v družbi;</w:t>
      </w:r>
    </w:p>
    <w:p w14:paraId="2E76880D" w14:textId="77777777" w:rsidR="00930941" w:rsidRPr="00930941" w:rsidRDefault="00930941" w:rsidP="00406443">
      <w:pPr>
        <w:ind w:right="227"/>
        <w:jc w:val="both"/>
        <w:rPr>
          <w:rFonts w:cs="Arial"/>
          <w:szCs w:val="20"/>
        </w:rPr>
      </w:pPr>
    </w:p>
    <w:p w14:paraId="144E365D" w14:textId="77777777" w:rsidR="00137DD6" w:rsidRPr="00930941" w:rsidRDefault="000D2D38" w:rsidP="00406443">
      <w:pPr>
        <w:pStyle w:val="Odstavekseznama"/>
        <w:numPr>
          <w:ilvl w:val="0"/>
          <w:numId w:val="16"/>
        </w:numPr>
        <w:ind w:right="227"/>
        <w:jc w:val="both"/>
        <w:rPr>
          <w:rFonts w:cs="Arial"/>
          <w:szCs w:val="20"/>
        </w:rPr>
      </w:pPr>
      <w:r w:rsidRPr="008506C5">
        <w:rPr>
          <w:rFonts w:cs="Arial"/>
          <w:szCs w:val="20"/>
          <w:lang w:val="sl"/>
        </w:rPr>
        <w:t>oblikujejo</w:t>
      </w:r>
      <w:r w:rsidR="008506C5">
        <w:rPr>
          <w:rFonts w:cs="Arial"/>
          <w:szCs w:val="20"/>
          <w:lang w:val="sl"/>
        </w:rPr>
        <w:t xml:space="preserve"> </w:t>
      </w:r>
      <w:r w:rsidR="00137DD6">
        <w:rPr>
          <w:rFonts w:cs="Arial"/>
          <w:szCs w:val="20"/>
          <w:lang w:val="sl"/>
        </w:rPr>
        <w:t>poklicne standarde ravnanja in spodbujajo njihovo spoštovanje v skladu s to konvencijo;</w:t>
      </w:r>
    </w:p>
    <w:p w14:paraId="178846E2" w14:textId="77777777" w:rsidR="00930941" w:rsidRPr="00930941" w:rsidRDefault="00930941" w:rsidP="00406443">
      <w:pPr>
        <w:ind w:right="227"/>
        <w:jc w:val="both"/>
        <w:rPr>
          <w:rFonts w:cs="Arial"/>
          <w:szCs w:val="20"/>
        </w:rPr>
      </w:pPr>
    </w:p>
    <w:p w14:paraId="62140F4F" w14:textId="77777777" w:rsidR="00137DD6" w:rsidRPr="00211F6F" w:rsidRDefault="00137DD6" w:rsidP="00406443">
      <w:pPr>
        <w:pStyle w:val="Odstavekseznama"/>
        <w:numPr>
          <w:ilvl w:val="0"/>
          <w:numId w:val="16"/>
        </w:numPr>
        <w:ind w:right="227"/>
        <w:jc w:val="both"/>
        <w:rPr>
          <w:rFonts w:cs="Arial"/>
          <w:szCs w:val="20"/>
          <w:lang w:val="en-US"/>
        </w:rPr>
      </w:pPr>
      <w:r>
        <w:rPr>
          <w:rFonts w:cs="Arial"/>
          <w:szCs w:val="20"/>
          <w:lang w:val="sl"/>
        </w:rPr>
        <w:t>spodbujajo dostop do poklica in stalno izobraževanje in usposabljanje odvetnikov;</w:t>
      </w:r>
    </w:p>
    <w:p w14:paraId="369C4748" w14:textId="77777777" w:rsidR="00930941" w:rsidRPr="00211F6F" w:rsidRDefault="00930941" w:rsidP="00406443">
      <w:pPr>
        <w:ind w:right="227"/>
        <w:jc w:val="both"/>
        <w:rPr>
          <w:rFonts w:cs="Arial"/>
          <w:szCs w:val="20"/>
          <w:lang w:val="en-US"/>
        </w:rPr>
      </w:pPr>
    </w:p>
    <w:p w14:paraId="2467591E" w14:textId="77777777" w:rsidR="00137DD6" w:rsidRPr="00211F6F" w:rsidRDefault="00137DD6" w:rsidP="00406443">
      <w:pPr>
        <w:pStyle w:val="Odstavekseznama"/>
        <w:numPr>
          <w:ilvl w:val="0"/>
          <w:numId w:val="16"/>
        </w:numPr>
        <w:ind w:right="227"/>
        <w:jc w:val="both"/>
        <w:rPr>
          <w:rFonts w:cs="Arial"/>
          <w:szCs w:val="20"/>
          <w:lang w:val="en-US"/>
        </w:rPr>
      </w:pPr>
      <w:r>
        <w:rPr>
          <w:rFonts w:cs="Arial"/>
          <w:szCs w:val="20"/>
          <w:lang w:val="sl"/>
        </w:rPr>
        <w:t>sodelujejo z odvetniki, drugimi poklicnimi združenji in mednarodnimi, medvladnimi ali nevladnimi organizacijami na področju prava in odvetništva, vključno s spodbujanjem ter varstvom vloge odvetnikov, in</w:t>
      </w:r>
    </w:p>
    <w:p w14:paraId="2BD2A413" w14:textId="77777777" w:rsidR="00930941" w:rsidRPr="00211F6F" w:rsidRDefault="00930941" w:rsidP="00406443">
      <w:pPr>
        <w:ind w:right="227"/>
        <w:jc w:val="both"/>
        <w:rPr>
          <w:rFonts w:cs="Arial"/>
          <w:szCs w:val="20"/>
          <w:lang w:val="en-US"/>
        </w:rPr>
      </w:pPr>
    </w:p>
    <w:p w14:paraId="4AED2E04" w14:textId="77777777" w:rsidR="00137DD6" w:rsidRPr="00211F6F" w:rsidRDefault="00137DD6" w:rsidP="00406443">
      <w:pPr>
        <w:pStyle w:val="Odstavekseznama"/>
        <w:numPr>
          <w:ilvl w:val="0"/>
          <w:numId w:val="16"/>
        </w:numPr>
        <w:ind w:right="227"/>
        <w:jc w:val="both"/>
        <w:rPr>
          <w:rFonts w:cs="Arial"/>
          <w:szCs w:val="20"/>
          <w:lang w:val="en-US"/>
        </w:rPr>
      </w:pPr>
      <w:r>
        <w:rPr>
          <w:rFonts w:cs="Arial"/>
          <w:szCs w:val="20"/>
          <w:lang w:val="sl"/>
        </w:rPr>
        <w:t>spodbujajo dobrobit odvetnikov ter po potrebi pomagajo njim in njihovim družinam.</w:t>
      </w:r>
    </w:p>
    <w:p w14:paraId="080B2360" w14:textId="77777777" w:rsidR="00137DD6" w:rsidRPr="00211F6F" w:rsidRDefault="00137DD6" w:rsidP="00406443">
      <w:pPr>
        <w:ind w:right="227"/>
        <w:jc w:val="both"/>
        <w:rPr>
          <w:rFonts w:cs="Arial"/>
          <w:szCs w:val="20"/>
          <w:lang w:val="en-US"/>
        </w:rPr>
      </w:pPr>
    </w:p>
    <w:p w14:paraId="2E58DE23" w14:textId="77777777" w:rsidR="00137DD6" w:rsidRPr="00211F6F" w:rsidRDefault="00137DD6" w:rsidP="00406443">
      <w:pPr>
        <w:ind w:right="227"/>
        <w:jc w:val="both"/>
        <w:rPr>
          <w:rFonts w:cs="Arial"/>
          <w:szCs w:val="20"/>
          <w:lang w:val="en-US"/>
        </w:rPr>
      </w:pPr>
      <w:r>
        <w:rPr>
          <w:rFonts w:cs="Arial"/>
          <w:szCs w:val="20"/>
          <w:lang w:val="sl"/>
        </w:rPr>
        <w:t>3.</w:t>
      </w:r>
      <w:r>
        <w:rPr>
          <w:rFonts w:cs="Arial"/>
          <w:szCs w:val="20"/>
          <w:lang w:val="sl"/>
        </w:rPr>
        <w:tab/>
        <w:t xml:space="preserve">Pogodbenice zagotovijo pravočasno in učinkovito posvetovanje s poklicnimi združenji o predlogih vlade glede vsake spremembe zakonodaje, postopkovnih in upravnih pravil, ki neposredno vplivajo na poklicne dejavnosti odvetnikov ter </w:t>
      </w:r>
      <w:r w:rsidR="000D2D38">
        <w:rPr>
          <w:rFonts w:cs="Arial"/>
          <w:szCs w:val="20"/>
          <w:lang w:val="sl"/>
        </w:rPr>
        <w:t xml:space="preserve">regulacijo </w:t>
      </w:r>
      <w:r>
        <w:rPr>
          <w:rFonts w:cs="Arial"/>
          <w:szCs w:val="20"/>
          <w:lang w:val="sl"/>
        </w:rPr>
        <w:t xml:space="preserve">poklica. </w:t>
      </w:r>
    </w:p>
    <w:p w14:paraId="224EAA66" w14:textId="77777777" w:rsidR="00137DD6" w:rsidRPr="00211F6F" w:rsidRDefault="00137DD6" w:rsidP="00406443">
      <w:pPr>
        <w:ind w:right="227"/>
        <w:jc w:val="both"/>
        <w:rPr>
          <w:rFonts w:cs="Arial"/>
          <w:szCs w:val="20"/>
          <w:lang w:val="en-US"/>
        </w:rPr>
      </w:pPr>
    </w:p>
    <w:p w14:paraId="3EEBE20C" w14:textId="77777777" w:rsidR="00137DD6" w:rsidRPr="00211F6F" w:rsidRDefault="00137DD6" w:rsidP="00406443">
      <w:pPr>
        <w:ind w:right="227"/>
        <w:jc w:val="both"/>
        <w:rPr>
          <w:rFonts w:cs="Arial"/>
          <w:szCs w:val="20"/>
          <w:lang w:val="en-US"/>
        </w:rPr>
      </w:pPr>
      <w:r>
        <w:rPr>
          <w:rFonts w:cs="Arial"/>
          <w:szCs w:val="20"/>
          <w:lang w:val="sl"/>
        </w:rPr>
        <w:t>4.</w:t>
      </w:r>
      <w:r>
        <w:rPr>
          <w:rFonts w:cs="Arial"/>
          <w:szCs w:val="20"/>
          <w:lang w:val="sl"/>
        </w:rPr>
        <w:tab/>
        <w:t>Pogodbenice zagotovijo, da morebitna zahteva po pripadnosti poklicnemu združenju odvetnikom ne preprečuje ustanavljanja drugih združenj za spodbujanje njihovih poklicnih interesov in dejavnosti ter sodelovanja v njih.</w:t>
      </w:r>
    </w:p>
    <w:p w14:paraId="7A4BBBC6" w14:textId="77777777" w:rsidR="00137DD6" w:rsidRPr="00211F6F" w:rsidRDefault="00137DD6" w:rsidP="00406443">
      <w:pPr>
        <w:ind w:right="227"/>
        <w:jc w:val="both"/>
        <w:rPr>
          <w:rFonts w:cs="Arial"/>
          <w:szCs w:val="20"/>
          <w:lang w:val="en-US"/>
        </w:rPr>
      </w:pPr>
    </w:p>
    <w:p w14:paraId="466F9DD4" w14:textId="77777777" w:rsidR="00137DD6" w:rsidRPr="00211F6F" w:rsidRDefault="00137DD6" w:rsidP="00406443">
      <w:pPr>
        <w:ind w:right="227"/>
        <w:jc w:val="both"/>
        <w:rPr>
          <w:rFonts w:cs="Arial"/>
          <w:i/>
          <w:iCs/>
          <w:szCs w:val="20"/>
          <w:lang w:val="en-US"/>
        </w:rPr>
      </w:pPr>
      <w:r>
        <w:rPr>
          <w:rFonts w:cs="Arial"/>
          <w:i/>
          <w:iCs/>
          <w:szCs w:val="20"/>
          <w:lang w:val="sl"/>
        </w:rPr>
        <w:t xml:space="preserve">5. člen – Pravica do opravljanja poklica </w:t>
      </w:r>
    </w:p>
    <w:p w14:paraId="4306B471" w14:textId="77777777" w:rsidR="00137DD6" w:rsidRPr="00211F6F" w:rsidRDefault="00137DD6" w:rsidP="00406443">
      <w:pPr>
        <w:ind w:right="227"/>
        <w:jc w:val="both"/>
        <w:rPr>
          <w:rFonts w:cs="Arial"/>
          <w:szCs w:val="20"/>
          <w:lang w:val="en-US"/>
        </w:rPr>
      </w:pPr>
    </w:p>
    <w:p w14:paraId="73453880" w14:textId="77777777" w:rsidR="00F46670" w:rsidRPr="00211F6F" w:rsidRDefault="00B54D20" w:rsidP="00406443">
      <w:pPr>
        <w:ind w:right="227"/>
        <w:jc w:val="both"/>
        <w:rPr>
          <w:rFonts w:cs="Arial"/>
          <w:szCs w:val="20"/>
          <w:lang w:val="en-US"/>
        </w:rPr>
      </w:pPr>
      <w:r>
        <w:rPr>
          <w:rFonts w:cs="Arial"/>
          <w:szCs w:val="20"/>
          <w:lang w:val="sl"/>
        </w:rPr>
        <w:t>1.</w:t>
      </w:r>
      <w:r>
        <w:rPr>
          <w:rFonts w:cs="Arial"/>
          <w:szCs w:val="20"/>
          <w:lang w:val="sl"/>
        </w:rPr>
        <w:tab/>
      </w:r>
      <w:r w:rsidRPr="008506C5">
        <w:rPr>
          <w:rFonts w:cs="Arial"/>
          <w:szCs w:val="20"/>
          <w:lang w:val="sl"/>
        </w:rPr>
        <w:t xml:space="preserve">Pogodbenice zagotovijo, da so </w:t>
      </w:r>
      <w:r w:rsidR="00CF7418" w:rsidRPr="008506C5">
        <w:rPr>
          <w:rFonts w:cs="Arial"/>
          <w:szCs w:val="20"/>
          <w:lang w:val="sl"/>
        </w:rPr>
        <w:t>pristop</w:t>
      </w:r>
      <w:r w:rsidR="000D2D38" w:rsidRPr="008506C5">
        <w:rPr>
          <w:rFonts w:cs="Arial"/>
          <w:szCs w:val="20"/>
          <w:lang w:val="sl"/>
        </w:rPr>
        <w:t xml:space="preserve"> </w:t>
      </w:r>
      <w:r w:rsidR="00CF7418" w:rsidRPr="008506C5">
        <w:rPr>
          <w:rFonts w:cs="Arial"/>
          <w:szCs w:val="20"/>
          <w:lang w:val="sl"/>
        </w:rPr>
        <w:t>k</w:t>
      </w:r>
      <w:r w:rsidR="000D2D38" w:rsidRPr="008506C5">
        <w:rPr>
          <w:rFonts w:cs="Arial"/>
          <w:szCs w:val="20"/>
          <w:lang w:val="sl"/>
        </w:rPr>
        <w:t xml:space="preserve"> opravljanj</w:t>
      </w:r>
      <w:r w:rsidR="00CF7418" w:rsidRPr="008506C5">
        <w:rPr>
          <w:rFonts w:cs="Arial"/>
          <w:szCs w:val="20"/>
          <w:lang w:val="sl"/>
        </w:rPr>
        <w:t>u</w:t>
      </w:r>
      <w:r w:rsidR="000D2D38" w:rsidRPr="008506C5">
        <w:rPr>
          <w:rFonts w:cs="Arial"/>
          <w:szCs w:val="20"/>
          <w:lang w:val="sl"/>
        </w:rPr>
        <w:t xml:space="preserve"> poklica, podaljšanje dovoljenja in</w:t>
      </w:r>
      <w:r w:rsidR="008506C5">
        <w:rPr>
          <w:rFonts w:cs="Arial"/>
          <w:szCs w:val="20"/>
          <w:lang w:val="sl"/>
        </w:rPr>
        <w:t xml:space="preserve"> </w:t>
      </w:r>
      <w:r w:rsidRPr="008506C5">
        <w:rPr>
          <w:rFonts w:cs="Arial"/>
          <w:szCs w:val="20"/>
          <w:lang w:val="sl"/>
        </w:rPr>
        <w:t>ponovn</w:t>
      </w:r>
      <w:r w:rsidR="000D2D38" w:rsidRPr="008506C5">
        <w:rPr>
          <w:rFonts w:cs="Arial"/>
          <w:szCs w:val="20"/>
          <w:lang w:val="sl"/>
        </w:rPr>
        <w:t xml:space="preserve">i </w:t>
      </w:r>
      <w:r w:rsidR="00CF7418" w:rsidRPr="008506C5">
        <w:rPr>
          <w:rFonts w:cs="Arial"/>
          <w:szCs w:val="20"/>
          <w:lang w:val="sl"/>
        </w:rPr>
        <w:t>pristop</w:t>
      </w:r>
      <w:r w:rsidR="008506C5">
        <w:rPr>
          <w:rFonts w:cs="Arial"/>
          <w:szCs w:val="20"/>
          <w:lang w:val="sl"/>
        </w:rPr>
        <w:t xml:space="preserve"> </w:t>
      </w:r>
      <w:r w:rsidR="00CF7418" w:rsidRPr="008506C5">
        <w:rPr>
          <w:rFonts w:cs="Arial"/>
          <w:szCs w:val="20"/>
          <w:lang w:val="sl"/>
        </w:rPr>
        <w:t>k</w:t>
      </w:r>
      <w:r w:rsidR="000D2D38" w:rsidRPr="008506C5">
        <w:rPr>
          <w:rFonts w:cs="Arial"/>
          <w:szCs w:val="20"/>
          <w:lang w:val="sl"/>
        </w:rPr>
        <w:t xml:space="preserve"> </w:t>
      </w:r>
      <w:r w:rsidRPr="008506C5">
        <w:rPr>
          <w:rFonts w:cs="Arial"/>
          <w:szCs w:val="20"/>
          <w:lang w:val="sl"/>
        </w:rPr>
        <w:t>opravljanj</w:t>
      </w:r>
      <w:r w:rsidR="00CF7418" w:rsidRPr="008506C5">
        <w:rPr>
          <w:rFonts w:cs="Arial"/>
          <w:szCs w:val="20"/>
          <w:lang w:val="sl"/>
        </w:rPr>
        <w:t>u</w:t>
      </w:r>
      <w:r w:rsidRPr="008506C5">
        <w:rPr>
          <w:rFonts w:cs="Arial"/>
          <w:szCs w:val="20"/>
          <w:lang w:val="sl"/>
        </w:rPr>
        <w:t xml:space="preserve"> odvetniškega poklica predpisani z zakonom ter da:</w:t>
      </w:r>
      <w:r w:rsidR="00936853" w:rsidRPr="00CF7418">
        <w:rPr>
          <w:rFonts w:cs="Arial"/>
          <w:szCs w:val="20"/>
          <w:lang w:val="sl"/>
        </w:rPr>
        <w:t xml:space="preserve"> (</w:t>
      </w:r>
      <w:r w:rsidR="00936853" w:rsidRPr="00936853">
        <w:rPr>
          <w:rFonts w:cs="Arial"/>
          <w:i/>
          <w:szCs w:val="20"/>
          <w:lang w:val="sl"/>
        </w:rPr>
        <w:t>5. člen obravnava standarde za začetek opravljanja poklica, nadaljnje dovoljenje ali ponovni pristop k opravljanju poklica odvetnika</w:t>
      </w:r>
      <w:r w:rsidR="00936853">
        <w:rPr>
          <w:rFonts w:cs="Arial"/>
          <w:szCs w:val="20"/>
          <w:lang w:val="sl"/>
        </w:rPr>
        <w:t>)</w:t>
      </w:r>
    </w:p>
    <w:p w14:paraId="41958474" w14:textId="77777777" w:rsidR="00F46670" w:rsidRPr="00211F6F" w:rsidRDefault="00F46670" w:rsidP="00406443">
      <w:pPr>
        <w:pStyle w:val="Odstavekseznama"/>
        <w:ind w:left="1065" w:right="227"/>
        <w:jc w:val="both"/>
        <w:rPr>
          <w:rFonts w:cs="Arial"/>
          <w:szCs w:val="20"/>
          <w:lang w:val="en-US"/>
        </w:rPr>
      </w:pPr>
    </w:p>
    <w:p w14:paraId="20073D05" w14:textId="77777777" w:rsidR="00137DD6" w:rsidRPr="00211F6F" w:rsidRDefault="00137DD6" w:rsidP="00406443">
      <w:pPr>
        <w:pStyle w:val="Odstavekseznama"/>
        <w:numPr>
          <w:ilvl w:val="0"/>
          <w:numId w:val="19"/>
        </w:numPr>
        <w:ind w:right="227"/>
        <w:jc w:val="both"/>
        <w:rPr>
          <w:rFonts w:cs="Arial"/>
          <w:szCs w:val="20"/>
          <w:lang w:val="en-US"/>
        </w:rPr>
      </w:pPr>
      <w:r>
        <w:rPr>
          <w:rFonts w:cs="Arial"/>
          <w:szCs w:val="20"/>
          <w:lang w:val="sl"/>
        </w:rPr>
        <w:t xml:space="preserve">temeljijo na objektivnih, ustreznih in preglednih merilih, ki se uporabljajo v poštenem postopku, in </w:t>
      </w:r>
    </w:p>
    <w:p w14:paraId="50BCAB5A" w14:textId="77777777" w:rsidR="00024031" w:rsidRPr="00211F6F" w:rsidRDefault="00024031" w:rsidP="00406443">
      <w:pPr>
        <w:ind w:left="360" w:right="227"/>
        <w:jc w:val="both"/>
        <w:rPr>
          <w:rFonts w:cs="Arial"/>
          <w:szCs w:val="20"/>
          <w:lang w:val="en-US"/>
        </w:rPr>
      </w:pPr>
    </w:p>
    <w:p w14:paraId="710680EC" w14:textId="77777777" w:rsidR="00F63216" w:rsidRPr="00211F6F" w:rsidRDefault="00F63216" w:rsidP="00406443">
      <w:pPr>
        <w:jc w:val="both"/>
        <w:rPr>
          <w:rFonts w:cs="Arial"/>
          <w:szCs w:val="20"/>
          <w:lang w:val="en-US"/>
        </w:rPr>
      </w:pPr>
      <w:r>
        <w:rPr>
          <w:rFonts w:cs="Arial"/>
          <w:szCs w:val="20"/>
          <w:lang w:val="sl"/>
        </w:rPr>
        <w:br w:type="page"/>
      </w:r>
    </w:p>
    <w:p w14:paraId="218CC6C9" w14:textId="77777777" w:rsidR="00137DD6" w:rsidRPr="00211F6F" w:rsidRDefault="00137DD6" w:rsidP="00406443">
      <w:pPr>
        <w:ind w:left="1418" w:right="227" w:hanging="709"/>
        <w:jc w:val="both"/>
        <w:rPr>
          <w:rFonts w:cs="Arial"/>
          <w:szCs w:val="20"/>
          <w:lang w:val="en-US"/>
        </w:rPr>
      </w:pPr>
      <w:r>
        <w:rPr>
          <w:rFonts w:cs="Arial"/>
          <w:i/>
          <w:iCs/>
          <w:szCs w:val="20"/>
          <w:lang w:val="sl"/>
        </w:rPr>
        <w:lastRenderedPageBreak/>
        <w:t>b.</w:t>
      </w:r>
      <w:r>
        <w:rPr>
          <w:rFonts w:cs="Arial"/>
          <w:szCs w:val="20"/>
          <w:lang w:val="sl"/>
        </w:rPr>
        <w:tab/>
        <w:t xml:space="preserve">niso podvrženi diskriminaciji iz razlogov, ki jih </w:t>
      </w:r>
      <w:r w:rsidR="003331B9">
        <w:rPr>
          <w:rFonts w:cs="Arial"/>
          <w:szCs w:val="20"/>
          <w:lang w:val="sl"/>
        </w:rPr>
        <w:t xml:space="preserve">prepoveduje </w:t>
      </w:r>
      <w:r>
        <w:rPr>
          <w:rFonts w:cs="Arial"/>
          <w:szCs w:val="20"/>
          <w:lang w:val="sl"/>
        </w:rPr>
        <w:t xml:space="preserve">sodna praksa Evropskega sodišča za človekove pravice. </w:t>
      </w:r>
      <w:r w:rsidR="003331B9">
        <w:rPr>
          <w:rFonts w:cs="Arial"/>
          <w:szCs w:val="20"/>
          <w:lang w:val="sl"/>
        </w:rPr>
        <w:t xml:space="preserve"> </w:t>
      </w:r>
    </w:p>
    <w:p w14:paraId="30B2D9F9" w14:textId="77777777" w:rsidR="00197C74" w:rsidRPr="00211F6F" w:rsidRDefault="00197C74" w:rsidP="00406443">
      <w:pPr>
        <w:ind w:right="227"/>
        <w:jc w:val="both"/>
        <w:rPr>
          <w:rFonts w:cs="Arial"/>
          <w:szCs w:val="20"/>
          <w:lang w:val="en-US"/>
        </w:rPr>
      </w:pPr>
    </w:p>
    <w:p w14:paraId="5860EDD6" w14:textId="77777777" w:rsidR="0022687C" w:rsidRPr="00211F6F" w:rsidRDefault="00137DD6" w:rsidP="00406443">
      <w:pPr>
        <w:ind w:right="227"/>
        <w:jc w:val="both"/>
        <w:rPr>
          <w:rFonts w:cs="Arial"/>
          <w:szCs w:val="20"/>
          <w:lang w:val="en-US"/>
        </w:rPr>
      </w:pPr>
      <w:r>
        <w:rPr>
          <w:rFonts w:cs="Arial"/>
          <w:szCs w:val="20"/>
          <w:lang w:val="sl"/>
        </w:rPr>
        <w:t>2.</w:t>
      </w:r>
      <w:r>
        <w:rPr>
          <w:rFonts w:cs="Arial"/>
          <w:szCs w:val="20"/>
          <w:lang w:val="sl"/>
        </w:rPr>
        <w:tab/>
        <w:t xml:space="preserve">Pogodbenice zagotovijo, da </w:t>
      </w:r>
      <w:r w:rsidRPr="008506C5">
        <w:rPr>
          <w:rFonts w:cs="Arial"/>
          <w:szCs w:val="20"/>
          <w:lang w:val="sl"/>
        </w:rPr>
        <w:t xml:space="preserve">odločitve o </w:t>
      </w:r>
      <w:r w:rsidR="00CF7418" w:rsidRPr="008506C5">
        <w:rPr>
          <w:rFonts w:cs="Arial"/>
          <w:szCs w:val="20"/>
          <w:lang w:val="sl"/>
        </w:rPr>
        <w:t>pristopu</w:t>
      </w:r>
      <w:r w:rsidRPr="008506C5">
        <w:rPr>
          <w:rFonts w:cs="Arial"/>
          <w:szCs w:val="20"/>
          <w:lang w:val="sl"/>
        </w:rPr>
        <w:t xml:space="preserve">, podaljšanju dovoljenja in ponovnem </w:t>
      </w:r>
      <w:r w:rsidR="00CF7418" w:rsidRPr="008506C5">
        <w:rPr>
          <w:rFonts w:cs="Arial"/>
          <w:szCs w:val="20"/>
          <w:lang w:val="sl"/>
        </w:rPr>
        <w:t>pristopu</w:t>
      </w:r>
      <w:r w:rsidR="008506C5">
        <w:rPr>
          <w:rFonts w:cs="Arial"/>
          <w:szCs w:val="20"/>
          <w:lang w:val="sl"/>
        </w:rPr>
        <w:t xml:space="preserve"> </w:t>
      </w:r>
      <w:r w:rsidR="00CF7418" w:rsidRPr="008506C5">
        <w:rPr>
          <w:rFonts w:cs="Arial"/>
          <w:szCs w:val="20"/>
          <w:lang w:val="sl"/>
        </w:rPr>
        <w:t xml:space="preserve">k </w:t>
      </w:r>
      <w:r w:rsidRPr="008506C5">
        <w:rPr>
          <w:rFonts w:cs="Arial"/>
          <w:szCs w:val="20"/>
          <w:lang w:val="sl"/>
        </w:rPr>
        <w:t>opravljanj</w:t>
      </w:r>
      <w:r w:rsidR="00CF7418" w:rsidRPr="008506C5">
        <w:rPr>
          <w:rFonts w:cs="Arial"/>
          <w:szCs w:val="20"/>
          <w:lang w:val="sl"/>
        </w:rPr>
        <w:t>u</w:t>
      </w:r>
      <w:r w:rsidRPr="008506C5">
        <w:rPr>
          <w:rFonts w:cs="Arial"/>
          <w:szCs w:val="20"/>
          <w:lang w:val="sl"/>
        </w:rPr>
        <w:t xml:space="preserve"> odvetniškega poklica</w:t>
      </w:r>
      <w:r>
        <w:rPr>
          <w:rFonts w:cs="Arial"/>
          <w:szCs w:val="20"/>
          <w:lang w:val="sl"/>
        </w:rPr>
        <w:t xml:space="preserve"> sprejema poklicno združenje ali drugo neodvisno telo ter da jih je mogoče izpodbijati pred neodvisnim in nepristranskim sodiščem ali tribunalom, ustanovljenim z zakonom.</w:t>
      </w:r>
    </w:p>
    <w:p w14:paraId="1991166B" w14:textId="77777777" w:rsidR="0022687C" w:rsidRPr="00211F6F" w:rsidRDefault="0022687C" w:rsidP="00406443">
      <w:pPr>
        <w:ind w:right="227"/>
        <w:jc w:val="both"/>
        <w:rPr>
          <w:rFonts w:cs="Arial"/>
          <w:szCs w:val="20"/>
          <w:lang w:val="en-US"/>
        </w:rPr>
      </w:pPr>
    </w:p>
    <w:p w14:paraId="6E15BB05" w14:textId="77777777" w:rsidR="00137DD6" w:rsidRPr="00137DD6" w:rsidRDefault="00137DD6" w:rsidP="00406443">
      <w:pPr>
        <w:ind w:right="227"/>
        <w:jc w:val="both"/>
        <w:rPr>
          <w:rFonts w:cs="Arial"/>
          <w:i/>
          <w:iCs/>
          <w:szCs w:val="20"/>
        </w:rPr>
      </w:pPr>
      <w:r>
        <w:rPr>
          <w:rFonts w:cs="Arial"/>
          <w:i/>
          <w:iCs/>
          <w:szCs w:val="20"/>
          <w:lang w:val="sl"/>
        </w:rPr>
        <w:t>6. člen – Poklicne pravice odvetnikov</w:t>
      </w:r>
    </w:p>
    <w:p w14:paraId="52B498D7" w14:textId="77777777" w:rsidR="00137DD6" w:rsidRPr="00137DD6" w:rsidRDefault="00137DD6" w:rsidP="00406443">
      <w:pPr>
        <w:ind w:right="227"/>
        <w:jc w:val="both"/>
        <w:rPr>
          <w:rFonts w:cs="Arial"/>
          <w:szCs w:val="20"/>
        </w:rPr>
      </w:pPr>
    </w:p>
    <w:p w14:paraId="75584AD7" w14:textId="77777777" w:rsidR="00137DD6" w:rsidRPr="0022687C" w:rsidRDefault="00137DD6" w:rsidP="00406443">
      <w:pPr>
        <w:pStyle w:val="Odstavekseznama"/>
        <w:numPr>
          <w:ilvl w:val="0"/>
          <w:numId w:val="24"/>
        </w:numPr>
        <w:ind w:right="227" w:hanging="720"/>
        <w:jc w:val="both"/>
        <w:rPr>
          <w:rFonts w:cs="Arial"/>
          <w:szCs w:val="20"/>
        </w:rPr>
      </w:pPr>
      <w:r>
        <w:rPr>
          <w:rFonts w:cs="Arial"/>
          <w:szCs w:val="20"/>
          <w:lang w:val="sl"/>
        </w:rPr>
        <w:t xml:space="preserve">Pogodbenice zagotovijo, da odvetniki lahko: </w:t>
      </w:r>
    </w:p>
    <w:p w14:paraId="573C1908" w14:textId="77777777" w:rsidR="009B58C5" w:rsidRPr="009B58C5" w:rsidRDefault="009B58C5" w:rsidP="00406443">
      <w:pPr>
        <w:ind w:right="227"/>
        <w:jc w:val="both"/>
        <w:rPr>
          <w:rFonts w:cs="Arial"/>
          <w:szCs w:val="20"/>
        </w:rPr>
      </w:pPr>
    </w:p>
    <w:p w14:paraId="37993CB8" w14:textId="77777777" w:rsidR="00137DD6" w:rsidRPr="003327F5" w:rsidRDefault="00137DD6" w:rsidP="00406443">
      <w:pPr>
        <w:pStyle w:val="Odstavekseznama"/>
        <w:numPr>
          <w:ilvl w:val="0"/>
          <w:numId w:val="25"/>
        </w:numPr>
        <w:ind w:left="1560" w:right="227" w:hanging="851"/>
        <w:jc w:val="both"/>
        <w:rPr>
          <w:rFonts w:cs="Arial"/>
          <w:szCs w:val="20"/>
        </w:rPr>
      </w:pPr>
      <w:r>
        <w:rPr>
          <w:rFonts w:cs="Arial"/>
          <w:szCs w:val="20"/>
          <w:lang w:val="sl"/>
        </w:rPr>
        <w:t>nudijo in zagotavljajo pravno svetovanje, pomoč in zastopanje, tudi za namene obrambe človekovih pravic in temeljnih svoboščin;</w:t>
      </w:r>
    </w:p>
    <w:p w14:paraId="0CBB3F81" w14:textId="77777777" w:rsidR="0096523D" w:rsidRPr="0096523D" w:rsidRDefault="0096523D" w:rsidP="00406443">
      <w:pPr>
        <w:ind w:left="1560" w:right="227" w:hanging="851"/>
        <w:jc w:val="both"/>
        <w:rPr>
          <w:rFonts w:cs="Arial"/>
          <w:szCs w:val="20"/>
        </w:rPr>
      </w:pPr>
    </w:p>
    <w:p w14:paraId="067FF77B" w14:textId="77777777" w:rsidR="00137DD6" w:rsidRPr="003327F5" w:rsidRDefault="00137DD6" w:rsidP="00406443">
      <w:pPr>
        <w:pStyle w:val="Odstavekseznama"/>
        <w:numPr>
          <w:ilvl w:val="0"/>
          <w:numId w:val="25"/>
        </w:numPr>
        <w:ind w:left="1560" w:right="227" w:hanging="851"/>
        <w:jc w:val="both"/>
        <w:rPr>
          <w:rFonts w:cs="Arial"/>
          <w:szCs w:val="20"/>
        </w:rPr>
      </w:pPr>
      <w:r>
        <w:rPr>
          <w:rFonts w:cs="Arial"/>
          <w:szCs w:val="20"/>
          <w:lang w:val="sl"/>
        </w:rPr>
        <w:t>se strinjajo, da sprejmejo katero koli fizično ali pravno osebo za svojo stranko ali jo zavrnejo ter prekinejo razmerje odvetnik – stranka;</w:t>
      </w:r>
    </w:p>
    <w:p w14:paraId="7645E553" w14:textId="77777777" w:rsidR="00D168EC" w:rsidRPr="00D168EC" w:rsidRDefault="00D168EC" w:rsidP="00406443">
      <w:pPr>
        <w:ind w:left="1560" w:right="227" w:hanging="851"/>
        <w:jc w:val="both"/>
        <w:rPr>
          <w:rFonts w:cs="Arial"/>
          <w:szCs w:val="20"/>
        </w:rPr>
      </w:pPr>
    </w:p>
    <w:p w14:paraId="727B9178" w14:textId="77777777" w:rsidR="00137DD6" w:rsidRPr="005A4F8A" w:rsidRDefault="00137DD6" w:rsidP="00406443">
      <w:pPr>
        <w:pStyle w:val="Odstavekseznama"/>
        <w:numPr>
          <w:ilvl w:val="0"/>
          <w:numId w:val="25"/>
        </w:numPr>
        <w:ind w:left="1560" w:right="227" w:hanging="851"/>
        <w:jc w:val="both"/>
        <w:rPr>
          <w:rFonts w:cs="Arial"/>
          <w:szCs w:val="20"/>
        </w:rPr>
      </w:pPr>
      <w:r>
        <w:rPr>
          <w:rFonts w:cs="Arial"/>
          <w:szCs w:val="20"/>
          <w:lang w:val="sl"/>
        </w:rPr>
        <w:t>imajo hiter in učinkovit dostop do svojih strank in možnih strank, tudi če je tem odvzeta prostost;</w:t>
      </w:r>
    </w:p>
    <w:p w14:paraId="09888D3A" w14:textId="77777777" w:rsidR="005A4F8A" w:rsidRPr="005A4F8A" w:rsidRDefault="005A4F8A" w:rsidP="00406443">
      <w:pPr>
        <w:ind w:left="1560" w:right="227" w:hanging="851"/>
        <w:jc w:val="both"/>
        <w:rPr>
          <w:rFonts w:cs="Arial"/>
          <w:szCs w:val="20"/>
        </w:rPr>
      </w:pPr>
    </w:p>
    <w:p w14:paraId="569E9B72" w14:textId="77777777" w:rsidR="00137DD6" w:rsidRPr="005A4F8A" w:rsidRDefault="00137DD6" w:rsidP="00406443">
      <w:pPr>
        <w:pStyle w:val="Odstavekseznama"/>
        <w:numPr>
          <w:ilvl w:val="0"/>
          <w:numId w:val="25"/>
        </w:numPr>
        <w:ind w:left="1560" w:right="227" w:hanging="851"/>
        <w:jc w:val="both"/>
        <w:rPr>
          <w:rFonts w:cs="Arial"/>
          <w:szCs w:val="20"/>
        </w:rPr>
      </w:pPr>
      <w:r>
        <w:rPr>
          <w:rFonts w:cs="Arial"/>
          <w:szCs w:val="20"/>
          <w:lang w:val="sl"/>
        </w:rPr>
        <w:t xml:space="preserve">so priznani kot osebe, ki so pooblaščene za svetovanje, pomoč ali zastopanje svojih strank; </w:t>
      </w:r>
    </w:p>
    <w:p w14:paraId="1DBE5928" w14:textId="77777777" w:rsidR="005A4F8A" w:rsidRPr="005A4F8A" w:rsidRDefault="005A4F8A" w:rsidP="00406443">
      <w:pPr>
        <w:ind w:left="1560" w:right="227" w:hanging="851"/>
        <w:jc w:val="both"/>
        <w:rPr>
          <w:rFonts w:cs="Arial"/>
          <w:szCs w:val="20"/>
        </w:rPr>
      </w:pPr>
    </w:p>
    <w:p w14:paraId="2A6F06DC" w14:textId="77777777" w:rsidR="00137DD6" w:rsidRPr="00C445BF" w:rsidRDefault="00137DD6" w:rsidP="00406443">
      <w:pPr>
        <w:pStyle w:val="Odstavekseznama"/>
        <w:numPr>
          <w:ilvl w:val="0"/>
          <w:numId w:val="25"/>
        </w:numPr>
        <w:ind w:left="1560" w:right="227" w:hanging="851"/>
        <w:jc w:val="both"/>
        <w:rPr>
          <w:rFonts w:cs="Arial"/>
          <w:szCs w:val="20"/>
        </w:rPr>
      </w:pPr>
      <w:r>
        <w:rPr>
          <w:rFonts w:cs="Arial"/>
          <w:szCs w:val="20"/>
          <w:lang w:val="sl"/>
        </w:rPr>
        <w:t>imajo učinkovit dostop do vsega ustreznega gradiva, ki je v lasti ali pod nadzorom pristojnih javnih organov, sodišč in tribunalov, kadar delujejo v imenu svojih strank, brez nepotrebnega odlašanja in omejitev;</w:t>
      </w:r>
    </w:p>
    <w:p w14:paraId="0066E9A9" w14:textId="77777777" w:rsidR="00C445BF" w:rsidRPr="00C445BF" w:rsidRDefault="00C445BF" w:rsidP="00406443">
      <w:pPr>
        <w:ind w:left="1560" w:right="227" w:hanging="851"/>
        <w:jc w:val="both"/>
        <w:rPr>
          <w:rFonts w:cs="Arial"/>
          <w:szCs w:val="20"/>
        </w:rPr>
      </w:pPr>
    </w:p>
    <w:p w14:paraId="071EB3AB" w14:textId="77777777" w:rsidR="00137DD6" w:rsidRPr="00C445BF" w:rsidRDefault="00137DD6" w:rsidP="00406443">
      <w:pPr>
        <w:pStyle w:val="Odstavekseznama"/>
        <w:numPr>
          <w:ilvl w:val="0"/>
          <w:numId w:val="25"/>
        </w:numPr>
        <w:ind w:left="1560" w:right="227" w:hanging="851"/>
        <w:jc w:val="both"/>
        <w:rPr>
          <w:rFonts w:cs="Arial"/>
          <w:szCs w:val="20"/>
        </w:rPr>
      </w:pPr>
      <w:r>
        <w:rPr>
          <w:rFonts w:cs="Arial"/>
          <w:szCs w:val="20"/>
          <w:lang w:val="sl"/>
        </w:rPr>
        <w:t>imajo učinkovit dostop do sodišča, tribunala ali drugega podobnega organa, pred katerim so usposobljeni nastopati, in da lahko komunicirajo z njim;</w:t>
      </w:r>
    </w:p>
    <w:p w14:paraId="3FDF4E3C" w14:textId="77777777" w:rsidR="00C445BF" w:rsidRPr="00C445BF" w:rsidRDefault="00C445BF" w:rsidP="00406443">
      <w:pPr>
        <w:ind w:left="1560" w:right="227" w:hanging="851"/>
        <w:jc w:val="both"/>
        <w:rPr>
          <w:rFonts w:cs="Arial"/>
          <w:szCs w:val="20"/>
        </w:rPr>
      </w:pPr>
    </w:p>
    <w:p w14:paraId="74C934F7" w14:textId="77777777" w:rsidR="00137DD6" w:rsidRPr="00C445BF" w:rsidRDefault="00137DD6" w:rsidP="00406443">
      <w:pPr>
        <w:pStyle w:val="Odstavekseznama"/>
        <w:numPr>
          <w:ilvl w:val="0"/>
          <w:numId w:val="25"/>
        </w:numPr>
        <w:ind w:left="1560" w:right="227" w:hanging="851"/>
        <w:jc w:val="both"/>
        <w:rPr>
          <w:rFonts w:cs="Arial"/>
          <w:szCs w:val="20"/>
        </w:rPr>
      </w:pPr>
      <w:r>
        <w:rPr>
          <w:rFonts w:cs="Arial"/>
          <w:szCs w:val="20"/>
          <w:lang w:val="sl"/>
        </w:rPr>
        <w:t xml:space="preserve">vlagajo vloge ali predloge v imenu svojih strank, tudi glede izločitve sodnika, tožilca ali člana organa, ki je zadolžen za odločanje v posamezni zadevi in za vodenje postopka; </w:t>
      </w:r>
    </w:p>
    <w:p w14:paraId="6601EF33" w14:textId="77777777" w:rsidR="00C445BF" w:rsidRPr="00C445BF" w:rsidRDefault="00C445BF" w:rsidP="00406443">
      <w:pPr>
        <w:ind w:left="1560" w:right="227" w:hanging="851"/>
        <w:jc w:val="both"/>
        <w:rPr>
          <w:rFonts w:cs="Arial"/>
          <w:szCs w:val="20"/>
        </w:rPr>
      </w:pPr>
    </w:p>
    <w:p w14:paraId="734260F3" w14:textId="77777777" w:rsidR="00137DD6" w:rsidRPr="00C445BF" w:rsidRDefault="00137DD6" w:rsidP="00406443">
      <w:pPr>
        <w:pStyle w:val="Odstavekseznama"/>
        <w:numPr>
          <w:ilvl w:val="0"/>
          <w:numId w:val="25"/>
        </w:numPr>
        <w:ind w:left="1560" w:right="227" w:hanging="851"/>
        <w:jc w:val="both"/>
        <w:rPr>
          <w:rFonts w:cs="Arial"/>
          <w:szCs w:val="20"/>
        </w:rPr>
      </w:pPr>
      <w:r>
        <w:rPr>
          <w:rFonts w:cs="Arial"/>
          <w:szCs w:val="20"/>
          <w:lang w:val="sl"/>
        </w:rPr>
        <w:t>učinkovito sodelujejo v vseh postopkih, v katerih nastopajo v imenu svojih strank;</w:t>
      </w:r>
    </w:p>
    <w:p w14:paraId="548E39EB" w14:textId="77777777" w:rsidR="00C445BF" w:rsidRPr="00C445BF" w:rsidRDefault="00C445BF" w:rsidP="00406443">
      <w:pPr>
        <w:ind w:left="1560" w:right="227" w:hanging="851"/>
        <w:jc w:val="both"/>
        <w:rPr>
          <w:rFonts w:cs="Arial"/>
          <w:szCs w:val="20"/>
        </w:rPr>
      </w:pPr>
    </w:p>
    <w:p w14:paraId="6F50DF15" w14:textId="77777777" w:rsidR="00137DD6" w:rsidRPr="00C445BF" w:rsidRDefault="00137DD6" w:rsidP="00406443">
      <w:pPr>
        <w:pStyle w:val="Odstavekseznama"/>
        <w:numPr>
          <w:ilvl w:val="0"/>
          <w:numId w:val="25"/>
        </w:numPr>
        <w:ind w:left="1560" w:right="227" w:hanging="851"/>
        <w:jc w:val="both"/>
        <w:rPr>
          <w:rFonts w:cs="Arial"/>
          <w:szCs w:val="20"/>
        </w:rPr>
      </w:pPr>
      <w:r>
        <w:rPr>
          <w:rFonts w:cs="Arial"/>
          <w:szCs w:val="20"/>
          <w:lang w:val="sl"/>
        </w:rPr>
        <w:t>obveščajo javnost o svojih storitvah.</w:t>
      </w:r>
    </w:p>
    <w:p w14:paraId="0C8B2C5B" w14:textId="77777777" w:rsidR="00137DD6" w:rsidRPr="00137DD6" w:rsidRDefault="00137DD6" w:rsidP="00406443">
      <w:pPr>
        <w:ind w:left="1560" w:right="227" w:hanging="851"/>
        <w:jc w:val="both"/>
        <w:rPr>
          <w:rFonts w:cs="Arial"/>
          <w:szCs w:val="20"/>
        </w:rPr>
      </w:pPr>
    </w:p>
    <w:p w14:paraId="52315F1F" w14:textId="77777777" w:rsidR="00137DD6" w:rsidRPr="00137DD6" w:rsidRDefault="00137DD6" w:rsidP="00406443">
      <w:pPr>
        <w:ind w:right="227"/>
        <w:jc w:val="both"/>
        <w:rPr>
          <w:rFonts w:cs="Arial"/>
          <w:szCs w:val="20"/>
        </w:rPr>
      </w:pPr>
      <w:r>
        <w:rPr>
          <w:rFonts w:cs="Arial"/>
          <w:szCs w:val="20"/>
          <w:lang w:val="sl"/>
        </w:rPr>
        <w:t>2.</w:t>
      </w:r>
      <w:r>
        <w:rPr>
          <w:rFonts w:cs="Arial"/>
          <w:szCs w:val="20"/>
          <w:lang w:val="sl"/>
        </w:rPr>
        <w:tab/>
        <w:t xml:space="preserve">Pogodbenice zagotovijo, da odvetniki niso civilno ali kazensko odgovorni za ustne in pisne izjave, ki jih dajo v dobri veri ter z dolžno skrbnostjo pri vodenju vseh postopkov v imenu svojih strank. </w:t>
      </w:r>
    </w:p>
    <w:p w14:paraId="4B1B0DB7" w14:textId="77777777" w:rsidR="00137DD6" w:rsidRPr="00137DD6" w:rsidRDefault="00137DD6" w:rsidP="00406443">
      <w:pPr>
        <w:ind w:right="227"/>
        <w:jc w:val="both"/>
        <w:rPr>
          <w:rFonts w:cs="Arial"/>
          <w:szCs w:val="20"/>
        </w:rPr>
      </w:pPr>
    </w:p>
    <w:p w14:paraId="67E9FD12" w14:textId="77777777" w:rsidR="00900061" w:rsidRPr="00900061" w:rsidRDefault="00900061" w:rsidP="00406443">
      <w:pPr>
        <w:ind w:right="227"/>
        <w:jc w:val="both"/>
        <w:rPr>
          <w:rFonts w:cs="Arial"/>
          <w:szCs w:val="20"/>
        </w:rPr>
      </w:pPr>
      <w:r>
        <w:rPr>
          <w:rFonts w:cs="Arial"/>
          <w:szCs w:val="20"/>
          <w:lang w:val="sl"/>
        </w:rPr>
        <w:t>3.</w:t>
      </w:r>
      <w:r>
        <w:rPr>
          <w:rFonts w:cs="Arial"/>
          <w:szCs w:val="20"/>
          <w:lang w:val="sl"/>
        </w:rPr>
        <w:tab/>
        <w:t>Pogodbenice zagotovijo, da odvetniki:</w:t>
      </w:r>
    </w:p>
    <w:p w14:paraId="169E8258" w14:textId="77777777" w:rsidR="006F28F7" w:rsidRPr="006F28F7" w:rsidRDefault="006F28F7" w:rsidP="00406443">
      <w:pPr>
        <w:ind w:left="360" w:right="227"/>
        <w:jc w:val="both"/>
        <w:rPr>
          <w:rFonts w:cs="Arial"/>
          <w:szCs w:val="20"/>
        </w:rPr>
      </w:pPr>
    </w:p>
    <w:p w14:paraId="59FB2589" w14:textId="77777777" w:rsidR="00137DD6" w:rsidRPr="005757B9" w:rsidRDefault="00137DD6" w:rsidP="00406443">
      <w:pPr>
        <w:pStyle w:val="Odstavekseznama"/>
        <w:numPr>
          <w:ilvl w:val="0"/>
          <w:numId w:val="28"/>
        </w:numPr>
        <w:ind w:right="227"/>
        <w:jc w:val="both"/>
        <w:rPr>
          <w:rFonts w:cs="Arial"/>
          <w:szCs w:val="20"/>
        </w:rPr>
      </w:pPr>
      <w:r>
        <w:rPr>
          <w:rFonts w:cs="Arial"/>
          <w:szCs w:val="20"/>
          <w:lang w:val="sl"/>
        </w:rPr>
        <w:t>lahko svojim strankam ali možnim strankam, ko se z njimi osebno sestanejo, na samem nudijo pravne nasvete;</w:t>
      </w:r>
    </w:p>
    <w:p w14:paraId="12DBE21F" w14:textId="77777777" w:rsidR="005757B9" w:rsidRPr="005757B9" w:rsidRDefault="005757B9" w:rsidP="00406443">
      <w:pPr>
        <w:ind w:left="709" w:right="227"/>
        <w:jc w:val="both"/>
        <w:rPr>
          <w:rFonts w:cs="Arial"/>
          <w:szCs w:val="20"/>
        </w:rPr>
      </w:pPr>
    </w:p>
    <w:p w14:paraId="187E8193" w14:textId="77777777" w:rsidR="00137DD6" w:rsidRPr="005757B9" w:rsidRDefault="00137DD6" w:rsidP="00406443">
      <w:pPr>
        <w:pStyle w:val="Odstavekseznama"/>
        <w:numPr>
          <w:ilvl w:val="0"/>
          <w:numId w:val="28"/>
        </w:numPr>
        <w:ind w:right="227"/>
        <w:jc w:val="both"/>
        <w:rPr>
          <w:rFonts w:cs="Arial"/>
          <w:szCs w:val="20"/>
        </w:rPr>
      </w:pPr>
      <w:r>
        <w:rPr>
          <w:rFonts w:cs="Arial"/>
          <w:szCs w:val="20"/>
          <w:lang w:val="sl"/>
        </w:rPr>
        <w:t xml:space="preserve">lahko zaupno komunicirajo s svojimi strankami ali možnimi strankami, ne glede na to, na kakšen način in v kakšni obliki takšna komunikacija poteka; </w:t>
      </w:r>
    </w:p>
    <w:p w14:paraId="483DB4BA" w14:textId="77777777" w:rsidR="005757B9" w:rsidRPr="005757B9" w:rsidRDefault="005757B9" w:rsidP="00406443">
      <w:pPr>
        <w:ind w:right="227"/>
        <w:jc w:val="both"/>
        <w:rPr>
          <w:rFonts w:cs="Arial"/>
          <w:szCs w:val="20"/>
        </w:rPr>
      </w:pPr>
    </w:p>
    <w:p w14:paraId="024B12A0" w14:textId="77777777" w:rsidR="005757B9" w:rsidRDefault="00137DD6" w:rsidP="00406443">
      <w:pPr>
        <w:pStyle w:val="Odstavekseznama"/>
        <w:numPr>
          <w:ilvl w:val="0"/>
          <w:numId w:val="28"/>
        </w:numPr>
        <w:ind w:right="227"/>
        <w:jc w:val="both"/>
        <w:rPr>
          <w:rFonts w:cs="Arial"/>
          <w:szCs w:val="20"/>
        </w:rPr>
      </w:pPr>
      <w:r>
        <w:rPr>
          <w:rFonts w:cs="Arial"/>
          <w:szCs w:val="20"/>
          <w:lang w:val="sl"/>
        </w:rPr>
        <w:t>nimajo dolžnosti razkriti, predati ali dati dokazov v zvezi z informacijami ali gradivom, ki ga neposredno ali posredno prejmejo od strank ali možnih strank, in tudi v zvezi z izmenjavami z njimi, ter z gradivom, pripravljenim v zvezi s temi izmenjavami ali vodenjem pravnih postopkov v njihovem imenu.</w:t>
      </w:r>
    </w:p>
    <w:p w14:paraId="15162971" w14:textId="77777777" w:rsidR="00137DD6" w:rsidRPr="00137DD6" w:rsidRDefault="00137DD6" w:rsidP="00406443">
      <w:pPr>
        <w:ind w:right="227"/>
        <w:jc w:val="both"/>
        <w:rPr>
          <w:rFonts w:cs="Arial"/>
          <w:szCs w:val="20"/>
        </w:rPr>
      </w:pPr>
    </w:p>
    <w:p w14:paraId="0E409911" w14:textId="77777777" w:rsidR="00137DD6" w:rsidRPr="00E33D3D" w:rsidRDefault="00137DD6" w:rsidP="00406443">
      <w:pPr>
        <w:ind w:right="227"/>
        <w:jc w:val="both"/>
        <w:rPr>
          <w:rFonts w:cs="Arial"/>
          <w:szCs w:val="20"/>
          <w:lang w:val="sl"/>
        </w:rPr>
      </w:pPr>
      <w:r>
        <w:rPr>
          <w:rFonts w:cs="Arial"/>
          <w:szCs w:val="20"/>
          <w:lang w:val="sl"/>
        </w:rPr>
        <w:t>4.</w:t>
      </w:r>
      <w:r>
        <w:rPr>
          <w:rFonts w:cs="Arial"/>
          <w:szCs w:val="20"/>
          <w:lang w:val="sl"/>
        </w:rPr>
        <w:tab/>
        <w:t xml:space="preserve">Omejitve </w:t>
      </w:r>
      <w:r w:rsidR="003376ED">
        <w:rPr>
          <w:rFonts w:cs="Arial"/>
          <w:szCs w:val="20"/>
          <w:lang w:val="sl"/>
        </w:rPr>
        <w:t>uresničevanja</w:t>
      </w:r>
      <w:r w:rsidR="008506C5">
        <w:rPr>
          <w:rFonts w:cs="Arial"/>
          <w:szCs w:val="20"/>
          <w:lang w:val="sl"/>
        </w:rPr>
        <w:t xml:space="preserve"> </w:t>
      </w:r>
      <w:r>
        <w:rPr>
          <w:rFonts w:cs="Arial"/>
          <w:szCs w:val="20"/>
          <w:lang w:val="sl"/>
        </w:rPr>
        <w:t xml:space="preserve">pravic iz prvega, drugega in tretjega odstavka tega člena niso dovoljene, razen tistih, ki </w:t>
      </w:r>
      <w:r w:rsidR="003376ED">
        <w:rPr>
          <w:rFonts w:cs="Arial"/>
          <w:szCs w:val="20"/>
          <w:lang w:val="sl"/>
        </w:rPr>
        <w:t>so predpisane z</w:t>
      </w:r>
      <w:r>
        <w:rPr>
          <w:rFonts w:cs="Arial"/>
          <w:szCs w:val="20"/>
          <w:lang w:val="sl"/>
        </w:rPr>
        <w:t xml:space="preserve"> zakon</w:t>
      </w:r>
      <w:r w:rsidR="003376ED">
        <w:rPr>
          <w:rFonts w:cs="Arial"/>
          <w:szCs w:val="20"/>
          <w:lang w:val="sl"/>
        </w:rPr>
        <w:t>om</w:t>
      </w:r>
      <w:r>
        <w:rPr>
          <w:rFonts w:cs="Arial"/>
          <w:szCs w:val="20"/>
          <w:lang w:val="sl"/>
        </w:rPr>
        <w:t xml:space="preserve"> </w:t>
      </w:r>
      <w:r w:rsidR="003376ED">
        <w:rPr>
          <w:rFonts w:cs="Arial"/>
          <w:szCs w:val="20"/>
          <w:lang w:val="sl"/>
        </w:rPr>
        <w:t>in</w:t>
      </w:r>
      <w:r>
        <w:rPr>
          <w:rFonts w:cs="Arial"/>
          <w:szCs w:val="20"/>
          <w:lang w:val="sl"/>
        </w:rPr>
        <w:t xml:space="preserve"> so nujne v demokratični družbi.</w:t>
      </w:r>
      <w:r w:rsidR="003A3AE2">
        <w:rPr>
          <w:rFonts w:cs="Arial"/>
          <w:szCs w:val="20"/>
          <w:lang w:val="sl"/>
        </w:rPr>
        <w:t xml:space="preserve"> </w:t>
      </w:r>
      <w:r>
        <w:rPr>
          <w:rFonts w:cs="Arial"/>
          <w:szCs w:val="20"/>
          <w:lang w:val="sl"/>
        </w:rPr>
        <w:t xml:space="preserve">Takšne omejitve lahko med drugim vključujejo zahteve za zagotovitev dostopnosti pravnega svetovanja, pomoči in zastopanja za vse. </w:t>
      </w:r>
    </w:p>
    <w:p w14:paraId="5F3CD074" w14:textId="77777777" w:rsidR="00137DD6" w:rsidRPr="00E33D3D" w:rsidRDefault="00137DD6" w:rsidP="00406443">
      <w:pPr>
        <w:ind w:right="227"/>
        <w:jc w:val="both"/>
        <w:rPr>
          <w:rFonts w:cs="Arial"/>
          <w:szCs w:val="20"/>
          <w:lang w:val="sl"/>
        </w:rPr>
      </w:pPr>
    </w:p>
    <w:p w14:paraId="3B15E395" w14:textId="77777777" w:rsidR="00F63216" w:rsidRPr="00E33D3D" w:rsidRDefault="00F63216" w:rsidP="00406443">
      <w:pPr>
        <w:jc w:val="both"/>
        <w:rPr>
          <w:rFonts w:cs="Arial"/>
          <w:szCs w:val="20"/>
          <w:lang w:val="sl"/>
        </w:rPr>
      </w:pPr>
      <w:r>
        <w:rPr>
          <w:rFonts w:cs="Arial"/>
          <w:szCs w:val="20"/>
          <w:lang w:val="sl"/>
        </w:rPr>
        <w:br w:type="page"/>
      </w:r>
    </w:p>
    <w:p w14:paraId="51C8A51E" w14:textId="77777777" w:rsidR="00137DD6" w:rsidRPr="00E33D3D" w:rsidRDefault="00137DD6" w:rsidP="00406443">
      <w:pPr>
        <w:ind w:right="227"/>
        <w:jc w:val="both"/>
        <w:rPr>
          <w:rFonts w:cs="Arial"/>
          <w:szCs w:val="20"/>
          <w:lang w:val="sl"/>
        </w:rPr>
      </w:pPr>
      <w:r>
        <w:rPr>
          <w:rFonts w:cs="Arial"/>
          <w:szCs w:val="20"/>
          <w:lang w:val="sl"/>
        </w:rPr>
        <w:lastRenderedPageBreak/>
        <w:t>5.</w:t>
      </w:r>
      <w:r>
        <w:rPr>
          <w:rFonts w:cs="Arial"/>
          <w:szCs w:val="20"/>
          <w:lang w:val="sl"/>
        </w:rPr>
        <w:tab/>
        <w:t xml:space="preserve">Pogodbenice zagotovijo, da odvetniki ne utrpijo škodljivih posledic zaradi tega, ker jih enačijo z njihovimi strankami ali </w:t>
      </w:r>
      <w:r w:rsidR="00533A5C">
        <w:rPr>
          <w:rFonts w:cs="Arial"/>
          <w:szCs w:val="20"/>
          <w:lang w:val="sl"/>
        </w:rPr>
        <w:t xml:space="preserve">interesi </w:t>
      </w:r>
      <w:r>
        <w:rPr>
          <w:rFonts w:cs="Arial"/>
          <w:szCs w:val="20"/>
          <w:lang w:val="sl"/>
        </w:rPr>
        <w:t>teh strank.</w:t>
      </w:r>
      <w:r w:rsidR="003A3AE2">
        <w:rPr>
          <w:rFonts w:cs="Arial"/>
          <w:szCs w:val="20"/>
          <w:lang w:val="sl"/>
        </w:rPr>
        <w:t xml:space="preserve"> </w:t>
      </w:r>
      <w:r>
        <w:rPr>
          <w:rFonts w:cs="Arial"/>
          <w:szCs w:val="20"/>
          <w:lang w:val="sl"/>
        </w:rPr>
        <w:t xml:space="preserve">Ta člen se uporablja brez poseganja v svobodo izražanja, ki jo varujeta Konvencija o varstvu človekovih pravic in temeljnih svoboščin ter </w:t>
      </w:r>
      <w:r w:rsidR="003331B9">
        <w:rPr>
          <w:rFonts w:cs="Arial"/>
          <w:szCs w:val="20"/>
          <w:lang w:val="sl"/>
        </w:rPr>
        <w:t>notranje</w:t>
      </w:r>
      <w:r>
        <w:rPr>
          <w:rFonts w:cs="Arial"/>
          <w:szCs w:val="20"/>
          <w:lang w:val="sl"/>
        </w:rPr>
        <w:t xml:space="preserve"> pravo.</w:t>
      </w:r>
    </w:p>
    <w:p w14:paraId="19734F82" w14:textId="77777777" w:rsidR="002773A4" w:rsidRPr="00E33D3D" w:rsidRDefault="002773A4" w:rsidP="00406443">
      <w:pPr>
        <w:ind w:right="227"/>
        <w:jc w:val="both"/>
        <w:rPr>
          <w:rFonts w:cs="Arial"/>
          <w:szCs w:val="20"/>
          <w:lang w:val="sl"/>
        </w:rPr>
      </w:pPr>
    </w:p>
    <w:p w14:paraId="77BDFF5F" w14:textId="77777777" w:rsidR="00137DD6" w:rsidRPr="00E33D3D" w:rsidRDefault="00137DD6" w:rsidP="00406443">
      <w:pPr>
        <w:ind w:right="227"/>
        <w:jc w:val="both"/>
        <w:rPr>
          <w:rFonts w:cs="Arial"/>
          <w:i/>
          <w:iCs/>
          <w:szCs w:val="20"/>
          <w:lang w:val="sl"/>
        </w:rPr>
      </w:pPr>
      <w:r>
        <w:rPr>
          <w:rFonts w:cs="Arial"/>
          <w:i/>
          <w:iCs/>
          <w:szCs w:val="20"/>
          <w:lang w:val="sl"/>
        </w:rPr>
        <w:t>7. člen – Svoboda izražanja</w:t>
      </w:r>
    </w:p>
    <w:p w14:paraId="4EFAD4D9" w14:textId="77777777" w:rsidR="00137DD6" w:rsidRPr="00E33D3D" w:rsidRDefault="00137DD6" w:rsidP="00406443">
      <w:pPr>
        <w:ind w:right="227"/>
        <w:jc w:val="both"/>
        <w:rPr>
          <w:rFonts w:cs="Arial"/>
          <w:szCs w:val="20"/>
          <w:lang w:val="sl"/>
        </w:rPr>
      </w:pPr>
    </w:p>
    <w:p w14:paraId="07C4740F" w14:textId="77777777" w:rsidR="00137DD6" w:rsidRPr="00E33D3D" w:rsidRDefault="00137DD6" w:rsidP="00406443">
      <w:pPr>
        <w:ind w:right="227"/>
        <w:jc w:val="both"/>
        <w:rPr>
          <w:rFonts w:cs="Arial"/>
          <w:szCs w:val="20"/>
          <w:lang w:val="sl"/>
        </w:rPr>
      </w:pPr>
      <w:r>
        <w:rPr>
          <w:rFonts w:cs="Arial"/>
          <w:szCs w:val="20"/>
          <w:lang w:val="sl"/>
        </w:rPr>
        <w:t>1.</w:t>
      </w:r>
      <w:r>
        <w:rPr>
          <w:rFonts w:cs="Arial"/>
          <w:szCs w:val="20"/>
          <w:lang w:val="sl"/>
        </w:rPr>
        <w:tab/>
        <w:t xml:space="preserve">Pogodbenice zagotovijo pravico odvetnikov, da obveščajo javnost o </w:t>
      </w:r>
      <w:r w:rsidR="003320D9">
        <w:rPr>
          <w:rFonts w:cs="Arial"/>
          <w:szCs w:val="20"/>
          <w:lang w:val="sl"/>
        </w:rPr>
        <w:t>vprašanjih, povezanih</w:t>
      </w:r>
      <w:r>
        <w:rPr>
          <w:rFonts w:cs="Arial"/>
          <w:szCs w:val="20"/>
          <w:lang w:val="sl"/>
        </w:rPr>
        <w:t xml:space="preserve"> </w:t>
      </w:r>
      <w:r w:rsidR="003320D9">
        <w:rPr>
          <w:rFonts w:cs="Arial"/>
          <w:szCs w:val="20"/>
          <w:lang w:val="sl"/>
        </w:rPr>
        <w:t>z zadevami</w:t>
      </w:r>
      <w:r>
        <w:rPr>
          <w:rFonts w:cs="Arial"/>
          <w:szCs w:val="20"/>
          <w:lang w:val="sl"/>
        </w:rPr>
        <w:t xml:space="preserve"> svojih strank, pri čemer upoštevajo le omejitve, ki jih predpisuje zakon in ki izhajajo iz poklicne odgovornosti, zahtev delovanja pravosodja in spoštovanja zasebnega življenja ter so nujne v demokratični družbi.</w:t>
      </w:r>
    </w:p>
    <w:p w14:paraId="16A51428" w14:textId="77777777" w:rsidR="00137DD6" w:rsidRPr="00E33D3D" w:rsidRDefault="00137DD6" w:rsidP="00406443">
      <w:pPr>
        <w:ind w:right="227"/>
        <w:jc w:val="both"/>
        <w:rPr>
          <w:rFonts w:cs="Arial"/>
          <w:szCs w:val="20"/>
          <w:lang w:val="sl"/>
        </w:rPr>
      </w:pPr>
    </w:p>
    <w:p w14:paraId="5602F88E" w14:textId="77777777" w:rsidR="00137DD6" w:rsidRPr="00E33D3D" w:rsidRDefault="00137DD6" w:rsidP="00406443">
      <w:pPr>
        <w:ind w:right="227"/>
        <w:jc w:val="both"/>
        <w:rPr>
          <w:rFonts w:cs="Arial"/>
          <w:szCs w:val="20"/>
          <w:lang w:val="sl"/>
        </w:rPr>
      </w:pPr>
      <w:r>
        <w:rPr>
          <w:rFonts w:cs="Arial"/>
          <w:szCs w:val="20"/>
          <w:lang w:val="sl"/>
        </w:rPr>
        <w:t>2.</w:t>
      </w:r>
      <w:r>
        <w:rPr>
          <w:rFonts w:cs="Arial"/>
          <w:szCs w:val="20"/>
          <w:lang w:val="sl"/>
        </w:rPr>
        <w:tab/>
        <w:t xml:space="preserve">Pogodbenice zagotovijo pravico odvetnikov, individualno in kolektivno, ter poklicnih združenj, da </w:t>
      </w:r>
      <w:r w:rsidR="00CF7418">
        <w:rPr>
          <w:rFonts w:cs="Arial"/>
          <w:szCs w:val="20"/>
          <w:lang w:val="sl"/>
        </w:rPr>
        <w:t>krepijo</w:t>
      </w:r>
      <w:r>
        <w:rPr>
          <w:rFonts w:cs="Arial"/>
          <w:szCs w:val="20"/>
          <w:lang w:val="sl"/>
        </w:rPr>
        <w:t xml:space="preserve"> pravno državo in njeno spoštovanje, sodelujejo v javni razpravi o vsebini, razlagi in uporabi obstoječih in predlaganih zakonskih določb, sodnih odločb, delovanju pravosodja in dostopu do njega ter pri spodbujanju in varstvu človekovih pravic, pa tudi, da predlagajo spremembe v zvezi s temi zadevami.</w:t>
      </w:r>
    </w:p>
    <w:p w14:paraId="4B063800" w14:textId="77777777" w:rsidR="00137DD6" w:rsidRPr="00E33D3D" w:rsidRDefault="00137DD6" w:rsidP="00406443">
      <w:pPr>
        <w:ind w:right="227"/>
        <w:jc w:val="both"/>
        <w:rPr>
          <w:rFonts w:cs="Arial"/>
          <w:szCs w:val="20"/>
          <w:lang w:val="sl"/>
        </w:rPr>
      </w:pPr>
    </w:p>
    <w:p w14:paraId="489F3EBA" w14:textId="77777777" w:rsidR="00137DD6" w:rsidRPr="00E33D3D" w:rsidRDefault="00137DD6" w:rsidP="00406443">
      <w:pPr>
        <w:ind w:right="227"/>
        <w:jc w:val="both"/>
        <w:rPr>
          <w:rFonts w:cs="Arial"/>
          <w:i/>
          <w:iCs/>
          <w:szCs w:val="20"/>
          <w:lang w:val="sl"/>
        </w:rPr>
      </w:pPr>
      <w:r>
        <w:rPr>
          <w:rFonts w:cs="Arial"/>
          <w:i/>
          <w:iCs/>
          <w:szCs w:val="20"/>
          <w:lang w:val="sl"/>
        </w:rPr>
        <w:t>8. člen – Disciplin</w:t>
      </w:r>
      <w:r w:rsidR="00870CA1">
        <w:rPr>
          <w:rFonts w:cs="Arial"/>
          <w:i/>
          <w:iCs/>
          <w:szCs w:val="20"/>
          <w:lang w:val="sl"/>
        </w:rPr>
        <w:t>ski ukrepi</w:t>
      </w:r>
    </w:p>
    <w:p w14:paraId="20364089" w14:textId="77777777" w:rsidR="00137DD6" w:rsidRPr="00E33D3D" w:rsidRDefault="00137DD6" w:rsidP="00406443">
      <w:pPr>
        <w:ind w:right="227"/>
        <w:jc w:val="both"/>
        <w:rPr>
          <w:rFonts w:cs="Arial"/>
          <w:szCs w:val="20"/>
          <w:lang w:val="sl"/>
        </w:rPr>
      </w:pPr>
    </w:p>
    <w:p w14:paraId="5C568EE0" w14:textId="77777777" w:rsidR="00137DD6" w:rsidRPr="00E33D3D" w:rsidRDefault="00137DD6" w:rsidP="00406443">
      <w:pPr>
        <w:ind w:right="227"/>
        <w:jc w:val="both"/>
        <w:rPr>
          <w:rFonts w:cs="Arial"/>
          <w:szCs w:val="20"/>
          <w:lang w:val="sl"/>
        </w:rPr>
      </w:pPr>
      <w:r>
        <w:rPr>
          <w:rFonts w:cs="Arial"/>
          <w:szCs w:val="20"/>
          <w:lang w:val="sl"/>
        </w:rPr>
        <w:t>1.</w:t>
      </w:r>
      <w:r>
        <w:rPr>
          <w:rFonts w:cs="Arial"/>
          <w:szCs w:val="20"/>
          <w:lang w:val="sl"/>
        </w:rPr>
        <w:tab/>
        <w:t>Pogodbenice zagotovijo, da razlogi za disciplinske ukrepe zoper odvetnike temeljijo izključno na poklicnih standardih ravnanja, ki so predpisani z zakonom ter so sami po sebi skladni s pravicami in svoboščinami iz Konvencije o varstvu človekovih pravic in temeljnih svoboščin.</w:t>
      </w:r>
    </w:p>
    <w:p w14:paraId="7FB40FAC" w14:textId="77777777" w:rsidR="00137DD6" w:rsidRPr="00E33D3D" w:rsidRDefault="00137DD6" w:rsidP="00406443">
      <w:pPr>
        <w:ind w:right="227"/>
        <w:jc w:val="both"/>
        <w:rPr>
          <w:rFonts w:cs="Arial"/>
          <w:szCs w:val="20"/>
          <w:lang w:val="sl"/>
        </w:rPr>
      </w:pPr>
    </w:p>
    <w:p w14:paraId="39CA33B1" w14:textId="77777777" w:rsidR="006F0720" w:rsidRPr="00E33D3D" w:rsidRDefault="00137DD6" w:rsidP="00406443">
      <w:pPr>
        <w:pStyle w:val="Odstavekseznama"/>
        <w:numPr>
          <w:ilvl w:val="0"/>
          <w:numId w:val="24"/>
        </w:numPr>
        <w:ind w:right="227" w:hanging="720"/>
        <w:jc w:val="both"/>
        <w:rPr>
          <w:rFonts w:cs="Arial"/>
          <w:szCs w:val="20"/>
          <w:lang w:val="sl"/>
        </w:rPr>
      </w:pPr>
      <w:r>
        <w:rPr>
          <w:rFonts w:cs="Arial"/>
          <w:szCs w:val="20"/>
          <w:lang w:val="sl"/>
        </w:rPr>
        <w:t xml:space="preserve">Pogodbenice za disciplinske postopke zoper odvetnike zagotovijo: </w:t>
      </w:r>
    </w:p>
    <w:p w14:paraId="1D2DF108" w14:textId="77777777" w:rsidR="002C0037" w:rsidRPr="00E33D3D" w:rsidRDefault="002C0037" w:rsidP="00406443">
      <w:pPr>
        <w:pStyle w:val="Odstavekseznama"/>
        <w:ind w:right="227"/>
        <w:jc w:val="both"/>
        <w:rPr>
          <w:rFonts w:cs="Arial"/>
          <w:szCs w:val="20"/>
          <w:lang w:val="sl"/>
        </w:rPr>
      </w:pPr>
    </w:p>
    <w:p w14:paraId="068490AF" w14:textId="77777777" w:rsidR="00137DD6" w:rsidRPr="002C0346" w:rsidRDefault="00137DD6" w:rsidP="00406443">
      <w:pPr>
        <w:pStyle w:val="Odstavekseznama"/>
        <w:numPr>
          <w:ilvl w:val="0"/>
          <w:numId w:val="29"/>
        </w:numPr>
        <w:ind w:left="709" w:right="227" w:firstLine="0"/>
        <w:jc w:val="both"/>
        <w:rPr>
          <w:rFonts w:cs="Arial"/>
          <w:szCs w:val="20"/>
        </w:rPr>
      </w:pPr>
      <w:r>
        <w:rPr>
          <w:rFonts w:cs="Arial"/>
          <w:szCs w:val="20"/>
          <w:lang w:val="sl"/>
        </w:rPr>
        <w:t>sprožijo se pred:</w:t>
      </w:r>
    </w:p>
    <w:p w14:paraId="26AF35B5" w14:textId="77777777" w:rsidR="002C0346" w:rsidRPr="002C0346" w:rsidRDefault="002C0346" w:rsidP="00406443">
      <w:pPr>
        <w:pStyle w:val="Odstavekseznama"/>
        <w:ind w:left="142" w:right="227"/>
        <w:jc w:val="both"/>
        <w:rPr>
          <w:rFonts w:cs="Arial"/>
          <w:szCs w:val="20"/>
        </w:rPr>
      </w:pPr>
    </w:p>
    <w:p w14:paraId="2AAC3A12" w14:textId="77777777" w:rsidR="002C0346" w:rsidRPr="00137DD6" w:rsidRDefault="00DA71D4" w:rsidP="00406443">
      <w:pPr>
        <w:ind w:left="2123" w:right="227" w:hanging="705"/>
        <w:jc w:val="both"/>
        <w:rPr>
          <w:rFonts w:cs="Arial"/>
          <w:szCs w:val="20"/>
        </w:rPr>
      </w:pPr>
      <w:r>
        <w:rPr>
          <w:rFonts w:cs="Arial"/>
          <w:szCs w:val="20"/>
          <w:lang w:val="sl"/>
        </w:rPr>
        <w:t>i.</w:t>
      </w:r>
      <w:r>
        <w:rPr>
          <w:rFonts w:cs="Arial"/>
          <w:szCs w:val="20"/>
          <w:lang w:val="sl"/>
        </w:rPr>
        <w:tab/>
        <w:t xml:space="preserve">neodvisno in nepristransko disciplinsko komisijo, ki jo ustanovi poklicno združenje, </w:t>
      </w:r>
    </w:p>
    <w:p w14:paraId="2C3C8BCC" w14:textId="77777777" w:rsidR="008A3A91" w:rsidRPr="00137DD6" w:rsidRDefault="00137DD6" w:rsidP="00406443">
      <w:pPr>
        <w:ind w:left="1418" w:right="227"/>
        <w:jc w:val="both"/>
        <w:rPr>
          <w:rFonts w:cs="Arial"/>
          <w:szCs w:val="20"/>
        </w:rPr>
      </w:pPr>
      <w:r>
        <w:rPr>
          <w:rFonts w:cs="Arial"/>
          <w:szCs w:val="20"/>
          <w:lang w:val="sl"/>
        </w:rPr>
        <w:t>ii.</w:t>
      </w:r>
      <w:r>
        <w:rPr>
          <w:rFonts w:cs="Arial"/>
          <w:szCs w:val="20"/>
          <w:lang w:val="sl"/>
        </w:rPr>
        <w:tab/>
        <w:t xml:space="preserve">neodvisnim in nepristranskim organom ali </w:t>
      </w:r>
    </w:p>
    <w:p w14:paraId="29CBE0FC" w14:textId="1464FB54" w:rsidR="00137DD6" w:rsidRDefault="00137DD6" w:rsidP="00406443">
      <w:pPr>
        <w:ind w:left="1418" w:right="227"/>
        <w:jc w:val="both"/>
        <w:rPr>
          <w:rFonts w:cs="Arial"/>
          <w:szCs w:val="20"/>
        </w:rPr>
      </w:pPr>
      <w:r>
        <w:rPr>
          <w:rFonts w:cs="Arial"/>
          <w:szCs w:val="20"/>
          <w:lang w:val="sl"/>
        </w:rPr>
        <w:t>iii.</w:t>
      </w:r>
      <w:r>
        <w:rPr>
          <w:rFonts w:cs="Arial"/>
          <w:szCs w:val="20"/>
          <w:lang w:val="sl"/>
        </w:rPr>
        <w:tab/>
        <w:t xml:space="preserve">neodvisnim in nepristranskim sodiščem ali </w:t>
      </w:r>
      <w:r w:rsidR="00B41869" w:rsidRPr="00845AC9">
        <w:rPr>
          <w:rFonts w:cs="Arial"/>
          <w:szCs w:val="20"/>
          <w:lang w:val="sl"/>
        </w:rPr>
        <w:t>disciplinskim organom</w:t>
      </w:r>
      <w:r w:rsidRPr="00845AC9">
        <w:rPr>
          <w:rFonts w:cs="Arial"/>
          <w:szCs w:val="20"/>
          <w:lang w:val="sl"/>
        </w:rPr>
        <w:t xml:space="preserve">, </w:t>
      </w:r>
      <w:r>
        <w:rPr>
          <w:rFonts w:cs="Arial"/>
          <w:szCs w:val="20"/>
          <w:lang w:val="sl"/>
        </w:rPr>
        <w:t>ustanovljenim z zakonom;</w:t>
      </w:r>
    </w:p>
    <w:p w14:paraId="0D82EF27" w14:textId="77777777" w:rsidR="008A3A91" w:rsidRPr="00137DD6" w:rsidRDefault="008A3A91" w:rsidP="00406443">
      <w:pPr>
        <w:ind w:left="142" w:right="227"/>
        <w:jc w:val="both"/>
        <w:rPr>
          <w:rFonts w:cs="Arial"/>
          <w:szCs w:val="20"/>
        </w:rPr>
      </w:pPr>
    </w:p>
    <w:p w14:paraId="731D6935" w14:textId="77777777" w:rsidR="00C0211F" w:rsidRPr="00C0211F" w:rsidRDefault="007310B5" w:rsidP="00406443">
      <w:pPr>
        <w:pStyle w:val="Odstavekseznama"/>
        <w:numPr>
          <w:ilvl w:val="0"/>
          <w:numId w:val="29"/>
        </w:numPr>
        <w:ind w:left="1418" w:right="227" w:hanging="567"/>
        <w:jc w:val="both"/>
        <w:rPr>
          <w:rFonts w:cs="Arial"/>
          <w:szCs w:val="20"/>
        </w:rPr>
      </w:pPr>
      <w:r>
        <w:rPr>
          <w:rFonts w:cs="Arial"/>
          <w:szCs w:val="20"/>
          <w:lang w:val="sl"/>
        </w:rPr>
        <w:t>obravnavani so</w:t>
      </w:r>
      <w:r w:rsidR="008506C5">
        <w:rPr>
          <w:rFonts w:cs="Arial"/>
          <w:szCs w:val="20"/>
          <w:lang w:val="sl"/>
        </w:rPr>
        <w:t xml:space="preserve"> </w:t>
      </w:r>
      <w:r w:rsidR="00137DD6">
        <w:rPr>
          <w:rFonts w:cs="Arial"/>
          <w:szCs w:val="20"/>
          <w:lang w:val="sl"/>
        </w:rPr>
        <w:t>hitro;</w:t>
      </w:r>
    </w:p>
    <w:p w14:paraId="4A59FF61" w14:textId="77777777" w:rsidR="006A688F" w:rsidRPr="006A688F" w:rsidRDefault="006A688F" w:rsidP="00406443">
      <w:pPr>
        <w:pStyle w:val="Odstavekseznama"/>
        <w:ind w:left="1418" w:right="227" w:hanging="567"/>
        <w:jc w:val="both"/>
        <w:rPr>
          <w:rFonts w:cs="Arial"/>
          <w:szCs w:val="20"/>
        </w:rPr>
      </w:pPr>
    </w:p>
    <w:p w14:paraId="79A70014" w14:textId="77777777" w:rsidR="00137DD6" w:rsidRPr="00451BEF" w:rsidRDefault="00137DD6" w:rsidP="00406443">
      <w:pPr>
        <w:pStyle w:val="Odstavekseznama"/>
        <w:numPr>
          <w:ilvl w:val="0"/>
          <w:numId w:val="29"/>
        </w:numPr>
        <w:ind w:left="1418" w:right="227" w:hanging="567"/>
        <w:jc w:val="both"/>
        <w:rPr>
          <w:rFonts w:cs="Arial"/>
          <w:szCs w:val="20"/>
        </w:rPr>
      </w:pPr>
      <w:r>
        <w:rPr>
          <w:rFonts w:cs="Arial"/>
          <w:szCs w:val="20"/>
          <w:lang w:val="sl"/>
        </w:rPr>
        <w:t>vodijo se v skladu z zahtevami poštenega sojenja iz 6. člena Konvencije o varstvu človekovih pravic in temeljnih svoboščin ter s pravico do svetovanja, pomoči ali zastopanja s strani odvetnika po lastni izbiri in</w:t>
      </w:r>
    </w:p>
    <w:p w14:paraId="16BB0949" w14:textId="77777777" w:rsidR="006A688F" w:rsidRPr="00DD7C51" w:rsidRDefault="006A688F" w:rsidP="00406443">
      <w:pPr>
        <w:pStyle w:val="Odstavekseznama"/>
        <w:ind w:left="1418" w:right="227" w:hanging="567"/>
        <w:jc w:val="both"/>
        <w:rPr>
          <w:rFonts w:cs="Arial"/>
          <w:szCs w:val="20"/>
        </w:rPr>
      </w:pPr>
    </w:p>
    <w:p w14:paraId="205FFF7A" w14:textId="6464DF36" w:rsidR="006A688F" w:rsidRPr="006A688F" w:rsidRDefault="00137DD6" w:rsidP="00406443">
      <w:pPr>
        <w:pStyle w:val="Odstavekseznama"/>
        <w:numPr>
          <w:ilvl w:val="0"/>
          <w:numId w:val="29"/>
        </w:numPr>
        <w:ind w:left="1418" w:right="227" w:hanging="567"/>
        <w:jc w:val="both"/>
        <w:rPr>
          <w:rFonts w:cs="Arial"/>
          <w:szCs w:val="20"/>
        </w:rPr>
      </w:pPr>
      <w:r>
        <w:rPr>
          <w:rFonts w:cs="Arial"/>
          <w:szCs w:val="20"/>
          <w:lang w:val="sl"/>
        </w:rPr>
        <w:t xml:space="preserve">zoper njih lahko tak odvetnik vloži ugovor pred neodvisnim in nepristranskim sodiščem ali </w:t>
      </w:r>
      <w:r w:rsidR="00211F6F" w:rsidRPr="00845AC9">
        <w:rPr>
          <w:rFonts w:cs="Arial"/>
          <w:szCs w:val="20"/>
          <w:lang w:val="sl"/>
        </w:rPr>
        <w:t xml:space="preserve">pritožbenim </w:t>
      </w:r>
      <w:r w:rsidR="00B41869" w:rsidRPr="00845AC9">
        <w:rPr>
          <w:rFonts w:cs="Arial"/>
          <w:szCs w:val="20"/>
          <w:lang w:val="sl"/>
        </w:rPr>
        <w:t xml:space="preserve">disciplinskim </w:t>
      </w:r>
      <w:r w:rsidR="00211F6F" w:rsidRPr="00845AC9">
        <w:rPr>
          <w:rFonts w:cs="Arial"/>
          <w:szCs w:val="20"/>
          <w:lang w:val="sl"/>
        </w:rPr>
        <w:t xml:space="preserve">organom, </w:t>
      </w:r>
      <w:r>
        <w:rPr>
          <w:rFonts w:cs="Arial"/>
          <w:szCs w:val="20"/>
          <w:lang w:val="sl"/>
        </w:rPr>
        <w:t>ustanovljenim z zakonom.</w:t>
      </w:r>
    </w:p>
    <w:p w14:paraId="1DD8A983" w14:textId="77777777" w:rsidR="00137DD6" w:rsidRPr="00137DD6" w:rsidRDefault="00137DD6" w:rsidP="00406443">
      <w:pPr>
        <w:ind w:right="227"/>
        <w:jc w:val="both"/>
        <w:rPr>
          <w:rFonts w:cs="Arial"/>
          <w:szCs w:val="20"/>
        </w:rPr>
      </w:pPr>
    </w:p>
    <w:p w14:paraId="1BEBD74A" w14:textId="77777777" w:rsidR="00137DD6" w:rsidRPr="00E33D3D" w:rsidRDefault="00137DD6" w:rsidP="00406443">
      <w:pPr>
        <w:ind w:right="227"/>
        <w:jc w:val="both"/>
        <w:rPr>
          <w:rFonts w:cs="Arial"/>
          <w:szCs w:val="20"/>
          <w:lang w:val="sl"/>
        </w:rPr>
      </w:pPr>
      <w:r>
        <w:rPr>
          <w:rFonts w:cs="Arial"/>
          <w:szCs w:val="20"/>
          <w:lang w:val="sl"/>
        </w:rPr>
        <w:t>3.</w:t>
      </w:r>
      <w:r>
        <w:rPr>
          <w:rFonts w:cs="Arial"/>
          <w:szCs w:val="20"/>
          <w:lang w:val="sl"/>
        </w:rPr>
        <w:tab/>
        <w:t>Pogodbenice zagotovijo, da se pri vseh disciplinskih sankcijah, naloženih odvetnikom, spoštujejo načela zakonitosti, nediskriminacije in sorazmernosti.</w:t>
      </w:r>
      <w:r w:rsidR="003A3AE2">
        <w:rPr>
          <w:rFonts w:cs="Arial"/>
          <w:szCs w:val="20"/>
          <w:lang w:val="sl"/>
        </w:rPr>
        <w:t xml:space="preserve"> </w:t>
      </w:r>
      <w:r w:rsidR="00A33292">
        <w:rPr>
          <w:rFonts w:cs="Arial"/>
          <w:szCs w:val="20"/>
          <w:lang w:val="sl"/>
        </w:rPr>
        <w:t>Prepoved</w:t>
      </w:r>
      <w:r w:rsidR="008506C5">
        <w:rPr>
          <w:rFonts w:cs="Arial"/>
          <w:szCs w:val="20"/>
          <w:lang w:val="sl"/>
        </w:rPr>
        <w:t xml:space="preserve"> </w:t>
      </w:r>
      <w:r>
        <w:rPr>
          <w:rFonts w:cs="Arial"/>
          <w:szCs w:val="20"/>
          <w:lang w:val="sl"/>
        </w:rPr>
        <w:t>pravice do opravljanja poklica se lahko izreče le za najhujše kršitve poklicnih standardov.</w:t>
      </w:r>
    </w:p>
    <w:p w14:paraId="41AEFD69" w14:textId="77777777" w:rsidR="00137DD6" w:rsidRPr="00E33D3D" w:rsidRDefault="00137DD6" w:rsidP="00406443">
      <w:pPr>
        <w:ind w:right="227"/>
        <w:jc w:val="both"/>
        <w:rPr>
          <w:rFonts w:cs="Arial"/>
          <w:szCs w:val="20"/>
          <w:lang w:val="sl"/>
        </w:rPr>
      </w:pPr>
    </w:p>
    <w:p w14:paraId="713C8294" w14:textId="77777777" w:rsidR="00137DD6" w:rsidRPr="00E33D3D" w:rsidRDefault="00137DD6" w:rsidP="00406443">
      <w:pPr>
        <w:ind w:right="227"/>
        <w:jc w:val="both"/>
        <w:rPr>
          <w:rFonts w:cs="Arial"/>
          <w:i/>
          <w:iCs/>
          <w:szCs w:val="20"/>
          <w:lang w:val="sl"/>
        </w:rPr>
      </w:pPr>
      <w:r>
        <w:rPr>
          <w:rFonts w:cs="Arial"/>
          <w:i/>
          <w:iCs/>
          <w:szCs w:val="20"/>
          <w:lang w:val="sl"/>
        </w:rPr>
        <w:t xml:space="preserve">9. člen – Zaščitni ukrepi </w:t>
      </w:r>
    </w:p>
    <w:p w14:paraId="396A5503" w14:textId="77777777" w:rsidR="00137DD6" w:rsidRPr="00E33D3D" w:rsidRDefault="00137DD6" w:rsidP="00406443">
      <w:pPr>
        <w:ind w:right="227"/>
        <w:jc w:val="both"/>
        <w:rPr>
          <w:rFonts w:cs="Arial"/>
          <w:szCs w:val="20"/>
          <w:lang w:val="sl"/>
        </w:rPr>
      </w:pPr>
    </w:p>
    <w:p w14:paraId="3F4C27A3" w14:textId="77777777" w:rsidR="00137DD6" w:rsidRPr="00E33D3D" w:rsidRDefault="00137DD6" w:rsidP="00406443">
      <w:pPr>
        <w:ind w:right="227"/>
        <w:jc w:val="both"/>
        <w:rPr>
          <w:rFonts w:cs="Arial"/>
          <w:szCs w:val="20"/>
          <w:lang w:val="sl"/>
        </w:rPr>
      </w:pPr>
      <w:r>
        <w:rPr>
          <w:rFonts w:cs="Arial"/>
          <w:szCs w:val="20"/>
          <w:lang w:val="sl"/>
        </w:rPr>
        <w:t>1.</w:t>
      </w:r>
      <w:r>
        <w:rPr>
          <w:rFonts w:cs="Arial"/>
          <w:szCs w:val="20"/>
          <w:lang w:val="sl"/>
        </w:rPr>
        <w:tab/>
        <w:t xml:space="preserve">Pogodbenice ob upoštevanju omejitev, ki jih </w:t>
      </w:r>
      <w:r w:rsidR="005124F8">
        <w:rPr>
          <w:rFonts w:cs="Arial"/>
          <w:szCs w:val="20"/>
          <w:lang w:val="sl"/>
        </w:rPr>
        <w:t>predpisuje</w:t>
      </w:r>
      <w:r>
        <w:rPr>
          <w:rFonts w:cs="Arial"/>
          <w:szCs w:val="20"/>
          <w:lang w:val="sl"/>
        </w:rPr>
        <w:t xml:space="preserve"> zakon in so nujne v demokratični družbi za preprečevanje, preiskovanje ali pregon kaznivih dejanj ali za varstvo pravic drugih, zagotovijo, da odvetniki: </w:t>
      </w:r>
    </w:p>
    <w:p w14:paraId="67995FFE" w14:textId="77777777" w:rsidR="001E6623" w:rsidRPr="00E33D3D" w:rsidRDefault="001E6623" w:rsidP="00406443">
      <w:pPr>
        <w:ind w:right="227"/>
        <w:jc w:val="both"/>
        <w:rPr>
          <w:rFonts w:cs="Arial"/>
          <w:szCs w:val="20"/>
          <w:lang w:val="sl"/>
        </w:rPr>
      </w:pPr>
    </w:p>
    <w:p w14:paraId="020493EE" w14:textId="77777777" w:rsidR="00137DD6" w:rsidRPr="00E33D3D" w:rsidRDefault="00137DD6" w:rsidP="00406443">
      <w:pPr>
        <w:pStyle w:val="Odstavekseznama"/>
        <w:numPr>
          <w:ilvl w:val="1"/>
          <w:numId w:val="24"/>
        </w:numPr>
        <w:ind w:left="1418" w:right="227" w:hanging="709"/>
        <w:jc w:val="both"/>
        <w:rPr>
          <w:rFonts w:cs="Arial"/>
          <w:szCs w:val="20"/>
          <w:lang w:val="it-IT"/>
        </w:rPr>
      </w:pPr>
      <w:r>
        <w:rPr>
          <w:rFonts w:cs="Arial"/>
          <w:szCs w:val="20"/>
          <w:lang w:val="sl"/>
        </w:rPr>
        <w:t>imajo dostop do odvetnika po lastni izbiri v primeru odvzema prostosti;</w:t>
      </w:r>
    </w:p>
    <w:p w14:paraId="04ABC038" w14:textId="77777777" w:rsidR="001E6623" w:rsidRPr="00E33D3D" w:rsidRDefault="001E6623" w:rsidP="00406443">
      <w:pPr>
        <w:ind w:left="1418" w:right="227"/>
        <w:jc w:val="both"/>
        <w:rPr>
          <w:rFonts w:cs="Arial"/>
          <w:szCs w:val="20"/>
          <w:lang w:val="it-IT"/>
        </w:rPr>
      </w:pPr>
    </w:p>
    <w:p w14:paraId="4BF9E502" w14:textId="77777777" w:rsidR="001A1CCF" w:rsidRPr="00E33D3D" w:rsidRDefault="00137DD6" w:rsidP="00406443">
      <w:pPr>
        <w:pStyle w:val="Odstavekseznama"/>
        <w:numPr>
          <w:ilvl w:val="1"/>
          <w:numId w:val="24"/>
        </w:numPr>
        <w:ind w:left="1418" w:right="227" w:hanging="709"/>
        <w:jc w:val="both"/>
        <w:rPr>
          <w:rFonts w:cs="Arial"/>
          <w:szCs w:val="20"/>
          <w:lang w:val="it-IT"/>
        </w:rPr>
      </w:pPr>
      <w:r>
        <w:rPr>
          <w:rFonts w:cs="Arial"/>
          <w:szCs w:val="20"/>
          <w:lang w:val="sl"/>
        </w:rPr>
        <w:t>lahko brez nepotrebnega odlašanja obvestijo predstavnika svojega poklicnega združenja o odvzemu prostosti, pravni podlagi zanj in kraju, kjer so pridržani;</w:t>
      </w:r>
    </w:p>
    <w:p w14:paraId="4CD36531" w14:textId="77777777" w:rsidR="001E6623" w:rsidRPr="00E33D3D" w:rsidRDefault="001E6623" w:rsidP="00406443">
      <w:pPr>
        <w:ind w:left="1418" w:right="227"/>
        <w:jc w:val="both"/>
        <w:rPr>
          <w:rFonts w:cs="Arial"/>
          <w:szCs w:val="20"/>
          <w:lang w:val="it-IT"/>
        </w:rPr>
      </w:pPr>
    </w:p>
    <w:p w14:paraId="64DDF3CC" w14:textId="77777777" w:rsidR="00727401" w:rsidRPr="00E33D3D" w:rsidRDefault="00727401" w:rsidP="00406443">
      <w:pPr>
        <w:jc w:val="both"/>
        <w:rPr>
          <w:rFonts w:cs="Arial"/>
          <w:szCs w:val="20"/>
          <w:lang w:val="it-IT"/>
        </w:rPr>
      </w:pPr>
      <w:r>
        <w:rPr>
          <w:rFonts w:cs="Arial"/>
          <w:szCs w:val="20"/>
          <w:lang w:val="sl"/>
        </w:rPr>
        <w:br w:type="page"/>
      </w:r>
    </w:p>
    <w:p w14:paraId="31DEC1A3" w14:textId="77777777" w:rsidR="00246874" w:rsidRPr="00E33D3D" w:rsidRDefault="00137DD6" w:rsidP="00406443">
      <w:pPr>
        <w:pStyle w:val="Odstavekseznama"/>
        <w:numPr>
          <w:ilvl w:val="1"/>
          <w:numId w:val="24"/>
        </w:numPr>
        <w:ind w:left="1418" w:right="227" w:hanging="709"/>
        <w:jc w:val="both"/>
        <w:rPr>
          <w:rFonts w:cs="Arial"/>
          <w:szCs w:val="20"/>
          <w:lang w:val="it-IT"/>
        </w:rPr>
      </w:pPr>
      <w:r>
        <w:rPr>
          <w:rFonts w:cs="Arial"/>
          <w:szCs w:val="20"/>
          <w:lang w:val="sl"/>
        </w:rPr>
        <w:lastRenderedPageBreak/>
        <w:t>imajo navzočega neodvisnega odvetnika ali predstavnika svojega poklicnega združenja med:</w:t>
      </w:r>
    </w:p>
    <w:p w14:paraId="49B74C9A" w14:textId="77777777" w:rsidR="00727401" w:rsidRPr="00E33D3D" w:rsidRDefault="00727401" w:rsidP="00406443">
      <w:pPr>
        <w:pStyle w:val="Odstavekseznama"/>
        <w:ind w:left="1440" w:right="227"/>
        <w:jc w:val="both"/>
        <w:rPr>
          <w:rFonts w:cs="Arial"/>
          <w:szCs w:val="20"/>
          <w:lang w:val="it-IT"/>
        </w:rPr>
      </w:pPr>
    </w:p>
    <w:p w14:paraId="1802873D" w14:textId="77777777" w:rsidR="00AE281E" w:rsidRPr="00E33D3D" w:rsidRDefault="00137DD6" w:rsidP="00406443">
      <w:pPr>
        <w:pStyle w:val="Odstavekseznama"/>
        <w:numPr>
          <w:ilvl w:val="0"/>
          <w:numId w:val="30"/>
        </w:numPr>
        <w:tabs>
          <w:tab w:val="left" w:pos="2127"/>
        </w:tabs>
        <w:ind w:left="2127" w:right="227" w:hanging="709"/>
        <w:jc w:val="both"/>
        <w:rPr>
          <w:rFonts w:cs="Arial"/>
          <w:szCs w:val="20"/>
          <w:lang w:val="it-IT"/>
        </w:rPr>
      </w:pPr>
      <w:r>
        <w:rPr>
          <w:rFonts w:cs="Arial"/>
          <w:szCs w:val="20"/>
          <w:lang w:val="sl"/>
        </w:rPr>
        <w:t>preiskavo, ki se izvaja kot del civilne, kazenske ali upravne preiskave ali postopka</w:t>
      </w:r>
      <w:r w:rsidR="008506C5">
        <w:rPr>
          <w:rFonts w:cs="Arial"/>
          <w:szCs w:val="20"/>
          <w:lang w:val="sl"/>
        </w:rPr>
        <w:t xml:space="preserve"> </w:t>
      </w:r>
      <w:r>
        <w:rPr>
          <w:rFonts w:cs="Arial"/>
          <w:szCs w:val="20"/>
          <w:lang w:val="sl"/>
        </w:rPr>
        <w:t xml:space="preserve">njih samih ali v prostorih, vozilih ali napravah, ki jih uporabljajo za svoje poklicne dejavnosti, ali </w:t>
      </w:r>
    </w:p>
    <w:p w14:paraId="340AFA17" w14:textId="77777777" w:rsidR="00016BFF" w:rsidRPr="00E33D3D" w:rsidRDefault="00016BFF" w:rsidP="00406443">
      <w:pPr>
        <w:pStyle w:val="Odstavekseznama"/>
        <w:tabs>
          <w:tab w:val="left" w:pos="2127"/>
        </w:tabs>
        <w:ind w:left="2127" w:right="227" w:hanging="709"/>
        <w:jc w:val="both"/>
        <w:rPr>
          <w:rFonts w:cs="Arial"/>
          <w:szCs w:val="20"/>
          <w:lang w:val="it-IT"/>
        </w:rPr>
      </w:pPr>
    </w:p>
    <w:p w14:paraId="24291069" w14:textId="77777777" w:rsidR="00137DD6" w:rsidRPr="00E33D3D" w:rsidRDefault="00137DD6" w:rsidP="00406443">
      <w:pPr>
        <w:tabs>
          <w:tab w:val="left" w:pos="2127"/>
        </w:tabs>
        <w:ind w:left="2127" w:right="227" w:hanging="709"/>
        <w:jc w:val="both"/>
        <w:rPr>
          <w:rFonts w:cs="Arial"/>
          <w:szCs w:val="20"/>
          <w:lang w:val="it-IT"/>
        </w:rPr>
      </w:pPr>
      <w:r>
        <w:rPr>
          <w:rFonts w:cs="Arial"/>
          <w:szCs w:val="20"/>
          <w:lang w:val="sl"/>
        </w:rPr>
        <w:t>ii.</w:t>
      </w:r>
      <w:r>
        <w:rPr>
          <w:rFonts w:cs="Arial"/>
          <w:szCs w:val="20"/>
          <w:lang w:val="sl"/>
        </w:rPr>
        <w:tab/>
        <w:t>zasegom ali kopiranjem dokumentov, katerih koli drugih podatkov in kakršne koli opreme, ki jo uporabljajo za svoje poklicne dejavnosti;</w:t>
      </w:r>
    </w:p>
    <w:p w14:paraId="56674DA1" w14:textId="77777777" w:rsidR="003711AA" w:rsidRPr="00E33D3D" w:rsidRDefault="003711AA" w:rsidP="00406443">
      <w:pPr>
        <w:ind w:right="227" w:hanging="425"/>
        <w:jc w:val="both"/>
        <w:rPr>
          <w:rFonts w:cs="Arial"/>
          <w:szCs w:val="20"/>
          <w:lang w:val="it-IT"/>
        </w:rPr>
      </w:pPr>
    </w:p>
    <w:p w14:paraId="541A1040" w14:textId="1D932F7A" w:rsidR="00137DD6" w:rsidRPr="00E33D3D" w:rsidRDefault="00137DD6" w:rsidP="00406443">
      <w:pPr>
        <w:tabs>
          <w:tab w:val="left" w:pos="1701"/>
        </w:tabs>
        <w:ind w:left="1418" w:right="227"/>
        <w:jc w:val="both"/>
        <w:rPr>
          <w:rFonts w:cs="Arial"/>
          <w:szCs w:val="20"/>
          <w:lang w:val="it-IT"/>
        </w:rPr>
      </w:pPr>
      <w:r>
        <w:rPr>
          <w:rFonts w:cs="Arial"/>
          <w:szCs w:val="20"/>
          <w:lang w:val="sl"/>
        </w:rPr>
        <w:t>razen če tisti, ki opravljajo preiskavo ali zaseg, ne bodo pregledali dokumentov ali podatkov;</w:t>
      </w:r>
    </w:p>
    <w:p w14:paraId="06EE3D46" w14:textId="77777777" w:rsidR="00016BFF" w:rsidRPr="00E33D3D" w:rsidRDefault="00016BFF" w:rsidP="00406443">
      <w:pPr>
        <w:ind w:left="1560" w:right="227"/>
        <w:jc w:val="both"/>
        <w:rPr>
          <w:rFonts w:cs="Arial"/>
          <w:szCs w:val="20"/>
          <w:lang w:val="it-IT"/>
        </w:rPr>
      </w:pPr>
    </w:p>
    <w:p w14:paraId="7CB1479F" w14:textId="77777777" w:rsidR="00137DD6" w:rsidRPr="00E33D3D" w:rsidRDefault="00137DD6" w:rsidP="00406443">
      <w:pPr>
        <w:ind w:left="1418" w:right="227" w:hanging="709"/>
        <w:jc w:val="both"/>
        <w:rPr>
          <w:rFonts w:cs="Arial"/>
          <w:szCs w:val="20"/>
          <w:lang w:val="it-IT"/>
        </w:rPr>
      </w:pPr>
      <w:r>
        <w:rPr>
          <w:rFonts w:cs="Arial"/>
          <w:i/>
          <w:iCs/>
          <w:szCs w:val="20"/>
          <w:lang w:val="sl"/>
        </w:rPr>
        <w:t>d.</w:t>
      </w:r>
      <w:r>
        <w:rPr>
          <w:rFonts w:cs="Arial"/>
          <w:szCs w:val="20"/>
          <w:lang w:val="sl"/>
        </w:rPr>
        <w:tab/>
        <w:t>so obveščeni o svojih pravicah iz pododstavkov a, b in c tega odstavka, ko jim je odvzeta prostost in preden so podvrženi preiskavi ali zasegu ali kopiranju dokumentov.</w:t>
      </w:r>
    </w:p>
    <w:p w14:paraId="38158A82" w14:textId="77777777" w:rsidR="00137DD6" w:rsidRPr="00E33D3D" w:rsidRDefault="00137DD6" w:rsidP="00406443">
      <w:pPr>
        <w:ind w:right="227"/>
        <w:jc w:val="both"/>
        <w:rPr>
          <w:rFonts w:cs="Arial"/>
          <w:szCs w:val="20"/>
          <w:lang w:val="it-IT"/>
        </w:rPr>
      </w:pPr>
    </w:p>
    <w:p w14:paraId="2D6F7EDC" w14:textId="77777777" w:rsidR="00137DD6" w:rsidRPr="00E33D3D" w:rsidRDefault="00137DD6" w:rsidP="00406443">
      <w:pPr>
        <w:ind w:right="227"/>
        <w:jc w:val="both"/>
        <w:rPr>
          <w:rFonts w:cs="Arial"/>
          <w:szCs w:val="20"/>
          <w:lang w:val="it-IT"/>
        </w:rPr>
      </w:pPr>
      <w:r>
        <w:rPr>
          <w:rFonts w:cs="Arial"/>
          <w:szCs w:val="20"/>
          <w:lang w:val="sl"/>
        </w:rPr>
        <w:t>2.</w:t>
      </w:r>
      <w:r>
        <w:rPr>
          <w:rFonts w:cs="Arial"/>
          <w:szCs w:val="20"/>
          <w:lang w:val="sl"/>
        </w:rPr>
        <w:tab/>
        <w:t xml:space="preserve">Pogodbenice zagotovijo, da so vzpostavljeni in upoštevani ustrezni zaščitni ukrepi, ko se izvajajo inšpekcijski pregledi ali drugi ukrepi v </w:t>
      </w:r>
      <w:r w:rsidR="005E2719">
        <w:rPr>
          <w:rFonts w:cs="Arial"/>
          <w:szCs w:val="20"/>
          <w:lang w:val="sl"/>
        </w:rPr>
        <w:t>okviru</w:t>
      </w:r>
      <w:r>
        <w:rPr>
          <w:rFonts w:cs="Arial"/>
          <w:szCs w:val="20"/>
          <w:lang w:val="sl"/>
        </w:rPr>
        <w:t xml:space="preserve"> nadzor</w:t>
      </w:r>
      <w:r w:rsidR="005E2719">
        <w:rPr>
          <w:rFonts w:cs="Arial"/>
          <w:szCs w:val="20"/>
          <w:lang w:val="sl"/>
        </w:rPr>
        <w:t>a</w:t>
      </w:r>
      <w:r>
        <w:rPr>
          <w:rFonts w:cs="Arial"/>
          <w:szCs w:val="20"/>
          <w:lang w:val="sl"/>
        </w:rPr>
        <w:t xml:space="preserve"> nad poklicem.</w:t>
      </w:r>
    </w:p>
    <w:p w14:paraId="29628B66" w14:textId="77777777" w:rsidR="00137DD6" w:rsidRPr="00E33D3D" w:rsidRDefault="00137DD6" w:rsidP="00406443">
      <w:pPr>
        <w:ind w:right="227"/>
        <w:jc w:val="both"/>
        <w:rPr>
          <w:rFonts w:cs="Arial"/>
          <w:szCs w:val="20"/>
          <w:lang w:val="it-IT"/>
        </w:rPr>
      </w:pPr>
    </w:p>
    <w:p w14:paraId="448A9ADA" w14:textId="77777777" w:rsidR="00137DD6" w:rsidRPr="00E33D3D" w:rsidRDefault="00137DD6" w:rsidP="00406443">
      <w:pPr>
        <w:ind w:right="227"/>
        <w:jc w:val="both"/>
        <w:rPr>
          <w:rFonts w:cs="Arial"/>
          <w:szCs w:val="20"/>
          <w:lang w:val="it-IT"/>
        </w:rPr>
      </w:pPr>
      <w:r>
        <w:rPr>
          <w:rFonts w:cs="Arial"/>
          <w:szCs w:val="20"/>
          <w:lang w:val="sl"/>
        </w:rPr>
        <w:t>3.</w:t>
      </w:r>
      <w:r>
        <w:rPr>
          <w:rFonts w:cs="Arial"/>
          <w:szCs w:val="20"/>
          <w:lang w:val="sl"/>
        </w:rPr>
        <w:tab/>
        <w:t>Pogodbenice zagotovijo, da so poklicna združenja sposobna, ob upoštevanju omejitev, ki so predpisane z zakonom in so v demokratični družbi nujne za preprečevanje, preiskavo in pregon kaznivih dejanj ali za zaščito pravic drugih, varovati pravice iz te konvencije, tudi tako, da:</w:t>
      </w:r>
    </w:p>
    <w:p w14:paraId="14636C06" w14:textId="77777777" w:rsidR="00AD3D5C" w:rsidRPr="00E33D3D" w:rsidRDefault="00AD3D5C" w:rsidP="00406443">
      <w:pPr>
        <w:ind w:right="227"/>
        <w:jc w:val="both"/>
        <w:rPr>
          <w:rFonts w:cs="Arial"/>
          <w:szCs w:val="20"/>
          <w:lang w:val="it-IT"/>
        </w:rPr>
      </w:pPr>
    </w:p>
    <w:p w14:paraId="4533D8F4" w14:textId="77777777" w:rsidR="00137DD6" w:rsidRPr="00E33D3D" w:rsidRDefault="00137DD6" w:rsidP="00406443">
      <w:pPr>
        <w:pStyle w:val="Odstavekseznama"/>
        <w:numPr>
          <w:ilvl w:val="0"/>
          <w:numId w:val="31"/>
        </w:numPr>
        <w:ind w:right="227"/>
        <w:jc w:val="both"/>
        <w:rPr>
          <w:rFonts w:cs="Arial"/>
          <w:szCs w:val="20"/>
          <w:lang w:val="it-IT"/>
        </w:rPr>
      </w:pPr>
      <w:r>
        <w:rPr>
          <w:rFonts w:cs="Arial"/>
          <w:szCs w:val="20"/>
          <w:lang w:val="sl"/>
        </w:rPr>
        <w:t>imajo po svojih predstavnikih učinkovit dostop do odvetnikov, ki jim je bila odvzeta prostost, če ti odvetniki to zahtevajo;</w:t>
      </w:r>
    </w:p>
    <w:p w14:paraId="7116DA03" w14:textId="77777777" w:rsidR="00091FC3" w:rsidRPr="00E33D3D" w:rsidRDefault="00091FC3" w:rsidP="00406443">
      <w:pPr>
        <w:pStyle w:val="Odstavekseznama"/>
        <w:ind w:left="1429" w:right="227"/>
        <w:jc w:val="both"/>
        <w:rPr>
          <w:rFonts w:cs="Arial"/>
          <w:szCs w:val="20"/>
          <w:lang w:val="it-IT"/>
        </w:rPr>
      </w:pPr>
    </w:p>
    <w:p w14:paraId="14B688F9" w14:textId="77777777" w:rsidR="00137DD6" w:rsidRPr="00E33D3D" w:rsidRDefault="00137DD6" w:rsidP="00406443">
      <w:pPr>
        <w:pStyle w:val="Odstavekseznama"/>
        <w:numPr>
          <w:ilvl w:val="0"/>
          <w:numId w:val="31"/>
        </w:numPr>
        <w:ind w:right="227"/>
        <w:jc w:val="both"/>
        <w:rPr>
          <w:rFonts w:cs="Arial"/>
          <w:szCs w:val="20"/>
          <w:lang w:val="it-IT"/>
        </w:rPr>
      </w:pPr>
      <w:r>
        <w:rPr>
          <w:rFonts w:cs="Arial"/>
          <w:szCs w:val="20"/>
          <w:lang w:val="sl"/>
        </w:rPr>
        <w:t>so brez nepotrebnega odlašanja obveščena o primerih napadov na odvetnike ali ubojev, s katerimi so organi pregona seznanjeni, če obstajajo razlogi za domnevo, da je vzrok za to njihova poklicna dejavnost, in če ti primeri sicer niso bili javno objavljeni ter kadar jih odvetniki ne morejo sami sporočiti;</w:t>
      </w:r>
    </w:p>
    <w:p w14:paraId="39B170E1" w14:textId="77777777" w:rsidR="00091FC3" w:rsidRPr="00E33D3D" w:rsidRDefault="00091FC3" w:rsidP="00406443">
      <w:pPr>
        <w:ind w:right="227"/>
        <w:jc w:val="both"/>
        <w:rPr>
          <w:rFonts w:cs="Arial"/>
          <w:szCs w:val="20"/>
          <w:lang w:val="it-IT"/>
        </w:rPr>
      </w:pPr>
    </w:p>
    <w:p w14:paraId="674438F5" w14:textId="77777777" w:rsidR="00137DD6" w:rsidRPr="00E33D3D" w:rsidRDefault="00137DD6" w:rsidP="00406443">
      <w:pPr>
        <w:ind w:left="1418" w:right="227" w:hanging="709"/>
        <w:jc w:val="both"/>
        <w:rPr>
          <w:rFonts w:cs="Arial"/>
          <w:szCs w:val="20"/>
          <w:lang w:val="it-IT"/>
        </w:rPr>
      </w:pPr>
      <w:r>
        <w:rPr>
          <w:rFonts w:cs="Arial"/>
          <w:i/>
          <w:iCs/>
          <w:szCs w:val="20"/>
          <w:lang w:val="sl"/>
        </w:rPr>
        <w:t>c.</w:t>
      </w:r>
      <w:r>
        <w:rPr>
          <w:rFonts w:cs="Arial"/>
          <w:szCs w:val="20"/>
          <w:lang w:val="sl"/>
        </w:rPr>
        <w:tab/>
        <w:t>imajo možnost biti prisotna na zaslišanjih v vseh postopkih proti odvetnikom, kadar obstaja razlog za domnevo, da je vzrok za to njihova poklicna dejavnost.</w:t>
      </w:r>
    </w:p>
    <w:p w14:paraId="3F4A0B4F" w14:textId="77777777" w:rsidR="00137DD6" w:rsidRPr="00E33D3D" w:rsidRDefault="00137DD6" w:rsidP="00406443">
      <w:pPr>
        <w:ind w:left="709" w:right="227"/>
        <w:jc w:val="both"/>
        <w:rPr>
          <w:rFonts w:cs="Arial"/>
          <w:szCs w:val="20"/>
          <w:lang w:val="it-IT"/>
        </w:rPr>
      </w:pPr>
    </w:p>
    <w:p w14:paraId="16A0BCA7" w14:textId="77777777" w:rsidR="00137DD6" w:rsidRPr="00137DD6" w:rsidRDefault="00137DD6" w:rsidP="00406443">
      <w:pPr>
        <w:ind w:right="227"/>
        <w:jc w:val="both"/>
        <w:rPr>
          <w:rFonts w:cs="Arial"/>
          <w:szCs w:val="20"/>
        </w:rPr>
      </w:pPr>
      <w:r>
        <w:rPr>
          <w:rFonts w:cs="Arial"/>
          <w:szCs w:val="20"/>
          <w:lang w:val="sl"/>
        </w:rPr>
        <w:t>4.</w:t>
      </w:r>
      <w:r>
        <w:rPr>
          <w:rFonts w:cs="Arial"/>
          <w:szCs w:val="20"/>
          <w:lang w:val="sl"/>
        </w:rPr>
        <w:tab/>
        <w:t>Pogodbenice:</w:t>
      </w:r>
    </w:p>
    <w:p w14:paraId="2F721C2D" w14:textId="77777777" w:rsidR="00C24D99" w:rsidRDefault="00C24D99" w:rsidP="00406443">
      <w:pPr>
        <w:ind w:right="227"/>
        <w:jc w:val="both"/>
        <w:rPr>
          <w:rFonts w:cs="Arial"/>
          <w:i/>
          <w:iCs/>
          <w:szCs w:val="20"/>
        </w:rPr>
      </w:pPr>
    </w:p>
    <w:p w14:paraId="47AFA517" w14:textId="77777777" w:rsidR="00137DD6" w:rsidRPr="00C24D99" w:rsidRDefault="00137DD6" w:rsidP="00406443">
      <w:pPr>
        <w:pStyle w:val="Odstavekseznama"/>
        <w:numPr>
          <w:ilvl w:val="0"/>
          <w:numId w:val="32"/>
        </w:numPr>
        <w:ind w:right="227"/>
        <w:jc w:val="both"/>
        <w:rPr>
          <w:rFonts w:cs="Arial"/>
          <w:szCs w:val="20"/>
        </w:rPr>
      </w:pPr>
      <w:r>
        <w:rPr>
          <w:rFonts w:cs="Arial"/>
          <w:szCs w:val="20"/>
          <w:lang w:val="sl"/>
        </w:rPr>
        <w:t xml:space="preserve">zagotovijo, da odvetniki in njihova poklicna združenja lahko opravljajo svoje poklicne dejavnosti in uveljavljajo svoje pravice iz 7. člena te konvencije, ne da bi bili tarča: </w:t>
      </w:r>
    </w:p>
    <w:p w14:paraId="385D4CC8" w14:textId="77777777" w:rsidR="00C24D99" w:rsidRPr="00C24D99" w:rsidRDefault="00C24D99" w:rsidP="00406443">
      <w:pPr>
        <w:pStyle w:val="Odstavekseznama"/>
        <w:ind w:left="1429" w:right="227"/>
        <w:jc w:val="both"/>
        <w:rPr>
          <w:rFonts w:cs="Arial"/>
          <w:szCs w:val="20"/>
        </w:rPr>
      </w:pPr>
    </w:p>
    <w:p w14:paraId="6E575DEF" w14:textId="77777777" w:rsidR="00137DD6" w:rsidRDefault="00137DD6" w:rsidP="00406443">
      <w:pPr>
        <w:ind w:left="1418" w:right="227"/>
        <w:jc w:val="both"/>
        <w:rPr>
          <w:rFonts w:cs="Arial"/>
          <w:szCs w:val="20"/>
        </w:rPr>
      </w:pPr>
      <w:r>
        <w:rPr>
          <w:rFonts w:cs="Arial"/>
          <w:i/>
          <w:iCs/>
          <w:szCs w:val="20"/>
          <w:lang w:val="sl"/>
        </w:rPr>
        <w:t>i.</w:t>
      </w:r>
      <w:r>
        <w:rPr>
          <w:rFonts w:cs="Arial"/>
          <w:szCs w:val="20"/>
          <w:lang w:val="sl"/>
        </w:rPr>
        <w:tab/>
        <w:t xml:space="preserve">kakršne koli oblike fizičnega napada, grožnje, nadlegovanja ali ustrahovanja ali </w:t>
      </w:r>
    </w:p>
    <w:p w14:paraId="28BB8C64" w14:textId="77777777" w:rsidR="00174AD9" w:rsidRPr="00137DD6" w:rsidRDefault="00174AD9" w:rsidP="00406443">
      <w:pPr>
        <w:ind w:left="1418" w:right="227"/>
        <w:jc w:val="both"/>
        <w:rPr>
          <w:rFonts w:cs="Arial"/>
          <w:szCs w:val="20"/>
        </w:rPr>
      </w:pPr>
    </w:p>
    <w:p w14:paraId="3E05A7D4" w14:textId="77777777" w:rsidR="00137DD6" w:rsidRDefault="00137DD6" w:rsidP="00406443">
      <w:pPr>
        <w:ind w:left="1418" w:right="227"/>
        <w:jc w:val="both"/>
        <w:rPr>
          <w:rFonts w:cs="Arial"/>
          <w:szCs w:val="20"/>
        </w:rPr>
      </w:pPr>
      <w:r>
        <w:rPr>
          <w:rFonts w:cs="Arial"/>
          <w:i/>
          <w:iCs/>
          <w:szCs w:val="20"/>
          <w:lang w:val="sl"/>
        </w:rPr>
        <w:t>ii.</w:t>
      </w:r>
      <w:r>
        <w:rPr>
          <w:rFonts w:cs="Arial"/>
          <w:szCs w:val="20"/>
          <w:lang w:val="sl"/>
        </w:rPr>
        <w:tab/>
        <w:t>kakršnega koli neprimernega oviranja ali vmešavanja;</w:t>
      </w:r>
    </w:p>
    <w:p w14:paraId="7A043F23" w14:textId="77777777" w:rsidR="001820A9" w:rsidRPr="00137DD6" w:rsidRDefault="001820A9" w:rsidP="00406443">
      <w:pPr>
        <w:ind w:left="1418" w:right="227"/>
        <w:jc w:val="both"/>
        <w:rPr>
          <w:rFonts w:cs="Arial"/>
          <w:szCs w:val="20"/>
        </w:rPr>
      </w:pPr>
    </w:p>
    <w:p w14:paraId="0FF71ABA" w14:textId="77777777" w:rsidR="00137DD6" w:rsidRPr="009758A9" w:rsidRDefault="00137DD6" w:rsidP="00406443">
      <w:pPr>
        <w:pStyle w:val="Odstavekseznama"/>
        <w:numPr>
          <w:ilvl w:val="0"/>
          <w:numId w:val="32"/>
        </w:numPr>
        <w:ind w:right="227"/>
        <w:jc w:val="both"/>
        <w:rPr>
          <w:rFonts w:cs="Arial"/>
          <w:szCs w:val="20"/>
        </w:rPr>
      </w:pPr>
      <w:r>
        <w:rPr>
          <w:rFonts w:cs="Arial"/>
          <w:szCs w:val="20"/>
          <w:lang w:val="sl"/>
        </w:rPr>
        <w:t>se vzdržijo ravnanja, navedenega v pododstavku a tega odstavka, in</w:t>
      </w:r>
    </w:p>
    <w:p w14:paraId="15C91289" w14:textId="77777777" w:rsidR="009758A9" w:rsidRPr="009758A9" w:rsidRDefault="009758A9" w:rsidP="00406443">
      <w:pPr>
        <w:pStyle w:val="Odstavekseznama"/>
        <w:ind w:left="1429" w:right="227"/>
        <w:jc w:val="both"/>
        <w:rPr>
          <w:rFonts w:cs="Arial"/>
          <w:szCs w:val="20"/>
        </w:rPr>
      </w:pPr>
    </w:p>
    <w:p w14:paraId="5DD8D7C0" w14:textId="77777777" w:rsidR="00137DD6" w:rsidRPr="00137DD6" w:rsidRDefault="00137DD6" w:rsidP="00406443">
      <w:pPr>
        <w:ind w:left="1418" w:right="227" w:hanging="709"/>
        <w:jc w:val="both"/>
        <w:rPr>
          <w:rFonts w:cs="Arial"/>
          <w:szCs w:val="20"/>
        </w:rPr>
      </w:pPr>
      <w:r>
        <w:rPr>
          <w:rFonts w:cs="Arial"/>
          <w:i/>
          <w:iCs/>
          <w:szCs w:val="20"/>
          <w:lang w:val="sl"/>
        </w:rPr>
        <w:t>c.</w:t>
      </w:r>
      <w:r>
        <w:rPr>
          <w:rFonts w:cs="Arial"/>
          <w:szCs w:val="20"/>
          <w:lang w:val="sl"/>
        </w:rPr>
        <w:tab/>
        <w:t xml:space="preserve">izvedejo učinkovito preiskavo ravnanja iz pododstavka a tega odstavka, če obstaja razlog za domnevo, da bi to lahko pomenilo kaznivo dejanje. </w:t>
      </w:r>
    </w:p>
    <w:p w14:paraId="62D9D39D" w14:textId="77777777" w:rsidR="00137DD6" w:rsidRPr="00137DD6" w:rsidRDefault="00137DD6" w:rsidP="00406443">
      <w:pPr>
        <w:ind w:right="227"/>
        <w:jc w:val="both"/>
        <w:rPr>
          <w:rFonts w:cs="Arial"/>
          <w:szCs w:val="20"/>
        </w:rPr>
      </w:pPr>
    </w:p>
    <w:p w14:paraId="59981955" w14:textId="77777777" w:rsidR="00137DD6" w:rsidRPr="00137DD6" w:rsidRDefault="00137DD6" w:rsidP="00406443">
      <w:pPr>
        <w:ind w:right="227"/>
        <w:jc w:val="both"/>
        <w:rPr>
          <w:rFonts w:cs="Arial"/>
          <w:szCs w:val="20"/>
        </w:rPr>
      </w:pPr>
      <w:r>
        <w:rPr>
          <w:rFonts w:cs="Arial"/>
          <w:szCs w:val="20"/>
          <w:lang w:val="sl"/>
        </w:rPr>
        <w:t>5.</w:t>
      </w:r>
      <w:r>
        <w:rPr>
          <w:rFonts w:cs="Arial"/>
          <w:szCs w:val="20"/>
          <w:lang w:val="sl"/>
        </w:rPr>
        <w:tab/>
        <w:t>Pogodbenice se vzdržijo sprejemanja ukrepov ali podpiranja praks, ki bi ogrožale neodvisnost in samoupravno naravo poklicnih združenj.</w:t>
      </w:r>
    </w:p>
    <w:p w14:paraId="3B10AFEA" w14:textId="77777777" w:rsidR="00137DD6" w:rsidRPr="00137DD6" w:rsidRDefault="00137DD6" w:rsidP="00406443">
      <w:pPr>
        <w:ind w:right="227"/>
        <w:jc w:val="both"/>
        <w:rPr>
          <w:rFonts w:cs="Arial"/>
          <w:b/>
          <w:bCs/>
          <w:szCs w:val="20"/>
        </w:rPr>
      </w:pPr>
    </w:p>
    <w:p w14:paraId="0A397C47" w14:textId="77777777" w:rsidR="00137DD6" w:rsidRPr="00137DD6" w:rsidRDefault="00137DD6" w:rsidP="00406443">
      <w:pPr>
        <w:ind w:right="227"/>
        <w:jc w:val="both"/>
        <w:rPr>
          <w:rFonts w:cs="Arial"/>
          <w:b/>
          <w:bCs/>
          <w:szCs w:val="20"/>
        </w:rPr>
      </w:pPr>
      <w:r>
        <w:rPr>
          <w:rFonts w:cs="Arial"/>
          <w:b/>
          <w:bCs/>
          <w:szCs w:val="20"/>
          <w:lang w:val="sl"/>
        </w:rPr>
        <w:t xml:space="preserve">III. poglavje – Mehanizem za spremljanje </w:t>
      </w:r>
    </w:p>
    <w:p w14:paraId="5A616238" w14:textId="77777777" w:rsidR="00137DD6" w:rsidRPr="00137DD6" w:rsidRDefault="00137DD6" w:rsidP="00406443">
      <w:pPr>
        <w:ind w:right="227"/>
        <w:jc w:val="both"/>
        <w:rPr>
          <w:rFonts w:cs="Arial"/>
          <w:szCs w:val="20"/>
        </w:rPr>
      </w:pPr>
    </w:p>
    <w:p w14:paraId="6501E18C" w14:textId="77777777" w:rsidR="00137DD6" w:rsidRPr="00137DD6" w:rsidRDefault="00137DD6" w:rsidP="00406443">
      <w:pPr>
        <w:ind w:right="227"/>
        <w:jc w:val="both"/>
        <w:rPr>
          <w:rFonts w:cs="Arial"/>
          <w:i/>
          <w:iCs/>
          <w:szCs w:val="20"/>
        </w:rPr>
      </w:pPr>
      <w:r>
        <w:rPr>
          <w:rFonts w:cs="Arial"/>
          <w:i/>
          <w:iCs/>
          <w:szCs w:val="20"/>
          <w:lang w:val="sl"/>
        </w:rPr>
        <w:t>10. člen – Skupina strokovnjakov za varstvo odvetniškega poklica</w:t>
      </w:r>
    </w:p>
    <w:p w14:paraId="1436A495" w14:textId="77777777" w:rsidR="00137DD6" w:rsidRPr="00137DD6" w:rsidRDefault="00137DD6" w:rsidP="00406443">
      <w:pPr>
        <w:ind w:right="227"/>
        <w:jc w:val="both"/>
        <w:rPr>
          <w:rFonts w:cs="Arial"/>
          <w:szCs w:val="20"/>
        </w:rPr>
      </w:pPr>
    </w:p>
    <w:p w14:paraId="0F54B11D" w14:textId="77777777" w:rsidR="005D1879" w:rsidRDefault="00137DD6" w:rsidP="00406443">
      <w:pPr>
        <w:ind w:right="227"/>
        <w:jc w:val="both"/>
        <w:rPr>
          <w:rFonts w:cs="Arial"/>
          <w:szCs w:val="20"/>
        </w:rPr>
      </w:pPr>
      <w:r>
        <w:rPr>
          <w:rFonts w:cs="Arial"/>
          <w:szCs w:val="20"/>
          <w:lang w:val="sl"/>
        </w:rPr>
        <w:t>1.</w:t>
      </w:r>
      <w:r>
        <w:rPr>
          <w:rFonts w:cs="Arial"/>
          <w:szCs w:val="20"/>
          <w:lang w:val="sl"/>
        </w:rPr>
        <w:tab/>
        <w:t>Skupina strokovnjakov za varstvo odvetniškega poklica (v nadaljnjem besedilu: GRAVO) spremlja izvajanje te konvencije v pogodbenicah.</w:t>
      </w:r>
    </w:p>
    <w:p w14:paraId="3F1B55DD" w14:textId="77777777" w:rsidR="005D1879" w:rsidRPr="00137DD6" w:rsidRDefault="005D1879" w:rsidP="00406443">
      <w:pPr>
        <w:ind w:right="227"/>
        <w:jc w:val="both"/>
        <w:rPr>
          <w:rFonts w:cs="Arial"/>
          <w:szCs w:val="20"/>
        </w:rPr>
      </w:pPr>
    </w:p>
    <w:p w14:paraId="16B9DF32" w14:textId="77777777" w:rsidR="00727401" w:rsidRDefault="00727401" w:rsidP="00406443">
      <w:pPr>
        <w:jc w:val="both"/>
        <w:rPr>
          <w:rFonts w:cs="Arial"/>
          <w:szCs w:val="20"/>
        </w:rPr>
      </w:pPr>
      <w:r>
        <w:rPr>
          <w:rFonts w:cs="Arial"/>
          <w:szCs w:val="20"/>
          <w:lang w:val="sl"/>
        </w:rPr>
        <w:br w:type="page"/>
      </w:r>
    </w:p>
    <w:p w14:paraId="73B447D2" w14:textId="77777777" w:rsidR="00137DD6" w:rsidRPr="00E33D3D" w:rsidRDefault="00137DD6" w:rsidP="00406443">
      <w:pPr>
        <w:ind w:right="227"/>
        <w:jc w:val="both"/>
        <w:rPr>
          <w:rFonts w:cs="Arial"/>
          <w:szCs w:val="20"/>
          <w:lang w:val="sl"/>
        </w:rPr>
      </w:pPr>
      <w:r>
        <w:rPr>
          <w:rFonts w:cs="Arial"/>
          <w:szCs w:val="20"/>
          <w:lang w:val="sl"/>
        </w:rPr>
        <w:lastRenderedPageBreak/>
        <w:t>2.</w:t>
      </w:r>
      <w:r>
        <w:rPr>
          <w:rFonts w:cs="Arial"/>
          <w:szCs w:val="20"/>
          <w:lang w:val="sl"/>
        </w:rPr>
        <w:tab/>
        <w:t>GRAVO sestavlja najmanj osem in največ 12 članov.</w:t>
      </w:r>
      <w:r w:rsidR="003A3AE2">
        <w:rPr>
          <w:rFonts w:cs="Arial"/>
          <w:szCs w:val="20"/>
          <w:lang w:val="sl"/>
        </w:rPr>
        <w:t xml:space="preserve"> </w:t>
      </w:r>
      <w:r>
        <w:rPr>
          <w:rFonts w:cs="Arial"/>
          <w:szCs w:val="20"/>
          <w:lang w:val="sl"/>
        </w:rPr>
        <w:t>Njene člane izmed kandidatov, ki jih imenujejo pogodbenice, izvoli odbor pogodbenic, ustanovljen z 11. členom te konvencije, za štiriletni mandat, ki je obnovljiv enkrat, izbrani pa so med državljani pogodbenic.</w:t>
      </w:r>
    </w:p>
    <w:p w14:paraId="66342824" w14:textId="77777777" w:rsidR="00137DD6" w:rsidRPr="00E33D3D" w:rsidRDefault="00137DD6" w:rsidP="00406443">
      <w:pPr>
        <w:ind w:right="227"/>
        <w:jc w:val="both"/>
        <w:rPr>
          <w:rFonts w:cs="Arial"/>
          <w:szCs w:val="20"/>
          <w:lang w:val="sl"/>
        </w:rPr>
      </w:pPr>
    </w:p>
    <w:p w14:paraId="79F4D9CC" w14:textId="77777777" w:rsidR="00137DD6" w:rsidRPr="00E33D3D" w:rsidRDefault="00137DD6" w:rsidP="00406443">
      <w:pPr>
        <w:ind w:right="227"/>
        <w:jc w:val="both"/>
        <w:rPr>
          <w:rFonts w:cs="Arial"/>
          <w:szCs w:val="20"/>
          <w:lang w:val="sl"/>
        </w:rPr>
      </w:pPr>
      <w:r>
        <w:rPr>
          <w:rFonts w:cs="Arial"/>
          <w:szCs w:val="20"/>
          <w:lang w:val="sl"/>
        </w:rPr>
        <w:t>3.</w:t>
      </w:r>
      <w:r>
        <w:rPr>
          <w:rFonts w:cs="Arial"/>
          <w:szCs w:val="20"/>
          <w:lang w:val="sl"/>
        </w:rPr>
        <w:tab/>
        <w:t>Prve volitve osmih članov se izvedejo v enem letu po začetku veljavnosti te konvencije.</w:t>
      </w:r>
      <w:r w:rsidR="003A3AE2">
        <w:rPr>
          <w:rFonts w:cs="Arial"/>
          <w:szCs w:val="20"/>
          <w:lang w:val="sl"/>
        </w:rPr>
        <w:t xml:space="preserve"> </w:t>
      </w:r>
      <w:r>
        <w:rPr>
          <w:rFonts w:cs="Arial"/>
          <w:szCs w:val="20"/>
          <w:lang w:val="sl"/>
        </w:rPr>
        <w:t>Volitve štirih dodatnih članov se izvedejo po 25. ratifikaciji ali pristopu.</w:t>
      </w:r>
    </w:p>
    <w:p w14:paraId="41545674" w14:textId="77777777" w:rsidR="00300140" w:rsidRPr="00E33D3D" w:rsidRDefault="00300140" w:rsidP="00406443">
      <w:pPr>
        <w:ind w:right="227"/>
        <w:jc w:val="both"/>
        <w:rPr>
          <w:rFonts w:cs="Arial"/>
          <w:szCs w:val="20"/>
          <w:lang w:val="sl"/>
        </w:rPr>
      </w:pPr>
    </w:p>
    <w:p w14:paraId="5B8576FB" w14:textId="77777777" w:rsidR="00137DD6" w:rsidRPr="00E33D3D" w:rsidRDefault="00137DD6" w:rsidP="00406443">
      <w:pPr>
        <w:ind w:right="227"/>
        <w:jc w:val="both"/>
        <w:rPr>
          <w:rFonts w:cs="Arial"/>
          <w:szCs w:val="20"/>
          <w:lang w:val="sl"/>
        </w:rPr>
      </w:pPr>
      <w:r>
        <w:rPr>
          <w:rFonts w:cs="Arial"/>
          <w:szCs w:val="20"/>
          <w:lang w:val="sl"/>
        </w:rPr>
        <w:t>4.</w:t>
      </w:r>
      <w:r>
        <w:rPr>
          <w:rFonts w:cs="Arial"/>
          <w:szCs w:val="20"/>
          <w:lang w:val="sl"/>
        </w:rPr>
        <w:tab/>
        <w:t>Volitve članov GRAVO temeljijo na naslednjih načelih:</w:t>
      </w:r>
    </w:p>
    <w:p w14:paraId="2A326908" w14:textId="77777777" w:rsidR="00766F5B" w:rsidRPr="00E33D3D" w:rsidRDefault="00766F5B" w:rsidP="00406443">
      <w:pPr>
        <w:ind w:left="709" w:right="227"/>
        <w:jc w:val="both"/>
        <w:rPr>
          <w:rFonts w:cs="Arial"/>
          <w:i/>
          <w:iCs/>
          <w:szCs w:val="20"/>
          <w:lang w:val="sl"/>
        </w:rPr>
      </w:pPr>
    </w:p>
    <w:p w14:paraId="6AF41652" w14:textId="77777777" w:rsidR="00137DD6" w:rsidRPr="00E33D3D" w:rsidRDefault="00137DD6" w:rsidP="00406443">
      <w:pPr>
        <w:ind w:left="1418" w:right="227" w:hanging="709"/>
        <w:jc w:val="both"/>
        <w:rPr>
          <w:rFonts w:cs="Arial"/>
          <w:szCs w:val="20"/>
          <w:lang w:val="sl"/>
        </w:rPr>
      </w:pPr>
      <w:r>
        <w:rPr>
          <w:rFonts w:cs="Arial"/>
          <w:i/>
          <w:iCs/>
          <w:szCs w:val="20"/>
          <w:lang w:val="sl"/>
        </w:rPr>
        <w:t>a.</w:t>
      </w:r>
      <w:r>
        <w:rPr>
          <w:rFonts w:cs="Arial"/>
          <w:szCs w:val="20"/>
          <w:lang w:val="sl"/>
        </w:rPr>
        <w:tab/>
        <w:t>člani so izbrani v preglednem postopku med osebami z visokimi moralnimi vrednotami, ki imajo ustrezne strokovne izkušnje na področjih, ki jih zajema ta konvencija;</w:t>
      </w:r>
    </w:p>
    <w:p w14:paraId="31092D65" w14:textId="77777777" w:rsidR="00B87070" w:rsidRPr="00E33D3D" w:rsidRDefault="00B87070" w:rsidP="00406443">
      <w:pPr>
        <w:ind w:left="709" w:right="227"/>
        <w:jc w:val="both"/>
        <w:rPr>
          <w:rFonts w:cs="Arial"/>
          <w:szCs w:val="20"/>
          <w:lang w:val="sl"/>
        </w:rPr>
      </w:pPr>
    </w:p>
    <w:p w14:paraId="481F3ADB" w14:textId="77777777" w:rsidR="00137DD6" w:rsidRPr="00E33D3D" w:rsidRDefault="00330C01" w:rsidP="00406443">
      <w:pPr>
        <w:ind w:right="227" w:firstLine="709"/>
        <w:jc w:val="both"/>
        <w:rPr>
          <w:rFonts w:cs="Arial"/>
          <w:szCs w:val="20"/>
          <w:lang w:val="it-IT"/>
        </w:rPr>
      </w:pPr>
      <w:r>
        <w:rPr>
          <w:rFonts w:cs="Arial"/>
          <w:i/>
          <w:iCs/>
          <w:szCs w:val="20"/>
          <w:lang w:val="sl"/>
        </w:rPr>
        <w:t>b</w:t>
      </w:r>
      <w:r>
        <w:rPr>
          <w:rFonts w:cs="Arial"/>
          <w:szCs w:val="20"/>
          <w:lang w:val="sl"/>
        </w:rPr>
        <w:t>.</w:t>
      </w:r>
      <w:r>
        <w:rPr>
          <w:rFonts w:cs="Arial"/>
          <w:szCs w:val="20"/>
          <w:lang w:val="sl"/>
        </w:rPr>
        <w:tab/>
        <w:t xml:space="preserve">niti dva člana GRAVO ne smeta biti državljana iste države; </w:t>
      </w:r>
    </w:p>
    <w:p w14:paraId="7121C21E" w14:textId="77777777" w:rsidR="00B87070" w:rsidRPr="00E33D3D" w:rsidRDefault="00B87070" w:rsidP="00406443">
      <w:pPr>
        <w:pStyle w:val="Odstavekseznama"/>
        <w:ind w:left="1429" w:right="227"/>
        <w:jc w:val="both"/>
        <w:rPr>
          <w:rFonts w:cs="Arial"/>
          <w:szCs w:val="20"/>
          <w:lang w:val="it-IT"/>
        </w:rPr>
      </w:pPr>
    </w:p>
    <w:p w14:paraId="3720DB94" w14:textId="77777777" w:rsidR="00137DD6" w:rsidRPr="00E33D3D" w:rsidRDefault="00137DD6" w:rsidP="00406443">
      <w:pPr>
        <w:pStyle w:val="Odstavekseznama"/>
        <w:numPr>
          <w:ilvl w:val="0"/>
          <w:numId w:val="32"/>
        </w:numPr>
        <w:ind w:right="227"/>
        <w:jc w:val="both"/>
        <w:rPr>
          <w:rFonts w:cs="Arial"/>
          <w:szCs w:val="20"/>
          <w:lang w:val="it-IT"/>
        </w:rPr>
      </w:pPr>
      <w:r>
        <w:rPr>
          <w:rFonts w:cs="Arial"/>
          <w:szCs w:val="20"/>
          <w:lang w:val="sl"/>
        </w:rPr>
        <w:t>člani naj zastopajo različne pravne sisteme;</w:t>
      </w:r>
    </w:p>
    <w:p w14:paraId="02949F27" w14:textId="77777777" w:rsidR="00B87070" w:rsidRPr="00E33D3D" w:rsidRDefault="00B87070" w:rsidP="00406443">
      <w:pPr>
        <w:ind w:right="227"/>
        <w:jc w:val="both"/>
        <w:rPr>
          <w:rFonts w:cs="Arial"/>
          <w:szCs w:val="20"/>
          <w:lang w:val="it-IT"/>
        </w:rPr>
      </w:pPr>
    </w:p>
    <w:p w14:paraId="1AAA3B3D" w14:textId="77777777" w:rsidR="00137DD6" w:rsidRPr="00E33D3D" w:rsidRDefault="00137DD6" w:rsidP="00406443">
      <w:pPr>
        <w:ind w:left="709" w:right="227"/>
        <w:jc w:val="both"/>
        <w:rPr>
          <w:rFonts w:cs="Arial"/>
          <w:szCs w:val="20"/>
          <w:lang w:val="it-IT"/>
        </w:rPr>
      </w:pPr>
      <w:r>
        <w:rPr>
          <w:rFonts w:cs="Arial"/>
          <w:i/>
          <w:iCs/>
          <w:szCs w:val="20"/>
          <w:lang w:val="sl"/>
        </w:rPr>
        <w:t>d.</w:t>
      </w:r>
      <w:r>
        <w:rPr>
          <w:rFonts w:cs="Arial"/>
          <w:szCs w:val="20"/>
          <w:lang w:val="sl"/>
        </w:rPr>
        <w:tab/>
        <w:t>sestava GRAVO mora zagotavljati uravnoteženo zastopanost spolov in geografsko ravno</w:t>
      </w:r>
      <w:r w:rsidR="003376B3">
        <w:rPr>
          <w:rFonts w:cs="Arial"/>
          <w:szCs w:val="20"/>
          <w:lang w:val="sl"/>
        </w:rPr>
        <w:t>težje</w:t>
      </w:r>
      <w:r>
        <w:rPr>
          <w:rFonts w:cs="Arial"/>
          <w:szCs w:val="20"/>
          <w:lang w:val="sl"/>
        </w:rPr>
        <w:t>;</w:t>
      </w:r>
    </w:p>
    <w:p w14:paraId="0FAF631D" w14:textId="77777777" w:rsidR="00B87070" w:rsidRPr="00E33D3D" w:rsidRDefault="00B87070" w:rsidP="00406443">
      <w:pPr>
        <w:ind w:left="709" w:right="227"/>
        <w:jc w:val="both"/>
        <w:rPr>
          <w:rFonts w:cs="Arial"/>
          <w:szCs w:val="20"/>
          <w:lang w:val="it-IT"/>
        </w:rPr>
      </w:pPr>
    </w:p>
    <w:p w14:paraId="567A12BF" w14:textId="77777777" w:rsidR="00137DD6" w:rsidRPr="00E33D3D" w:rsidRDefault="00137DD6" w:rsidP="00406443">
      <w:pPr>
        <w:ind w:left="1418" w:right="227" w:hanging="709"/>
        <w:jc w:val="both"/>
        <w:rPr>
          <w:rFonts w:cs="Arial"/>
          <w:szCs w:val="20"/>
          <w:lang w:val="it-IT"/>
        </w:rPr>
      </w:pPr>
      <w:r>
        <w:rPr>
          <w:rFonts w:cs="Arial"/>
          <w:i/>
          <w:iCs/>
          <w:szCs w:val="20"/>
          <w:lang w:val="sl"/>
        </w:rPr>
        <w:t>e.</w:t>
      </w:r>
      <w:r>
        <w:rPr>
          <w:rFonts w:cs="Arial"/>
          <w:szCs w:val="20"/>
          <w:lang w:val="sl"/>
        </w:rPr>
        <w:tab/>
        <w:t xml:space="preserve">člani delujejo kot posamezniki in so neodvisni in nepristranski pri opravljanju svojih nalog ter so na voljo za učinkovito izpolnjevanje svojih dolžnosti. </w:t>
      </w:r>
    </w:p>
    <w:p w14:paraId="242E009B" w14:textId="77777777" w:rsidR="00137DD6" w:rsidRPr="00E33D3D" w:rsidRDefault="00137DD6" w:rsidP="00406443">
      <w:pPr>
        <w:ind w:right="227"/>
        <w:jc w:val="both"/>
        <w:rPr>
          <w:rFonts w:cs="Arial"/>
          <w:szCs w:val="20"/>
          <w:lang w:val="it-IT"/>
        </w:rPr>
      </w:pPr>
    </w:p>
    <w:p w14:paraId="13D9FE46" w14:textId="77777777" w:rsidR="00137DD6" w:rsidRPr="00E33D3D" w:rsidRDefault="00137DD6" w:rsidP="00406443">
      <w:pPr>
        <w:ind w:right="227"/>
        <w:jc w:val="both"/>
        <w:rPr>
          <w:rFonts w:cs="Arial"/>
          <w:szCs w:val="20"/>
          <w:lang w:val="it-IT"/>
        </w:rPr>
      </w:pPr>
      <w:r>
        <w:rPr>
          <w:rFonts w:cs="Arial"/>
          <w:szCs w:val="20"/>
          <w:lang w:val="sl"/>
        </w:rPr>
        <w:t>5.</w:t>
      </w:r>
      <w:r>
        <w:rPr>
          <w:rFonts w:cs="Arial"/>
          <w:szCs w:val="20"/>
          <w:lang w:val="sl"/>
        </w:rPr>
        <w:tab/>
        <w:t>Postopek izvolitve članov GRAVO določi Odbor ministrov Sveta Evrope po posvetovanju s pogodbenicami in po pridobitvi njihove soglasne odobritve v šestih mesecih po začetku veljavnosti te konvencije.</w:t>
      </w:r>
    </w:p>
    <w:p w14:paraId="2CFC6D3E" w14:textId="77777777" w:rsidR="00041A4F" w:rsidRPr="00E33D3D" w:rsidRDefault="00041A4F" w:rsidP="00406443">
      <w:pPr>
        <w:ind w:right="227"/>
        <w:jc w:val="both"/>
        <w:rPr>
          <w:rFonts w:cs="Arial"/>
          <w:szCs w:val="20"/>
          <w:lang w:val="it-IT"/>
        </w:rPr>
      </w:pPr>
    </w:p>
    <w:p w14:paraId="6AF7A4A2" w14:textId="77777777" w:rsidR="00137DD6" w:rsidRPr="00E33D3D" w:rsidRDefault="00137DD6" w:rsidP="00406443">
      <w:pPr>
        <w:ind w:right="227"/>
        <w:jc w:val="both"/>
        <w:rPr>
          <w:rFonts w:cs="Arial"/>
          <w:szCs w:val="20"/>
          <w:lang w:val="it-IT"/>
        </w:rPr>
      </w:pPr>
      <w:r>
        <w:rPr>
          <w:rFonts w:cs="Arial"/>
          <w:szCs w:val="20"/>
          <w:lang w:val="sl"/>
        </w:rPr>
        <w:t>6.</w:t>
      </w:r>
      <w:r>
        <w:rPr>
          <w:rFonts w:cs="Arial"/>
          <w:szCs w:val="20"/>
          <w:lang w:val="sl"/>
        </w:rPr>
        <w:tab/>
        <w:t>GRAVO sprejme svoj poslovnik.</w:t>
      </w:r>
    </w:p>
    <w:p w14:paraId="3973D523" w14:textId="77777777" w:rsidR="00137DD6" w:rsidRPr="00E33D3D" w:rsidRDefault="00137DD6" w:rsidP="00406443">
      <w:pPr>
        <w:ind w:right="227"/>
        <w:jc w:val="both"/>
        <w:rPr>
          <w:rFonts w:cs="Arial"/>
          <w:szCs w:val="20"/>
          <w:lang w:val="it-IT"/>
        </w:rPr>
      </w:pPr>
    </w:p>
    <w:p w14:paraId="2BC463FA" w14:textId="77777777" w:rsidR="00137DD6" w:rsidRPr="00E33D3D" w:rsidRDefault="00137DD6" w:rsidP="00406443">
      <w:pPr>
        <w:ind w:right="227"/>
        <w:jc w:val="both"/>
        <w:rPr>
          <w:rFonts w:cs="Arial"/>
          <w:szCs w:val="20"/>
          <w:lang w:val="it-IT"/>
        </w:rPr>
      </w:pPr>
      <w:r>
        <w:rPr>
          <w:rFonts w:cs="Arial"/>
          <w:szCs w:val="20"/>
          <w:lang w:val="sl"/>
        </w:rPr>
        <w:t>7.</w:t>
      </w:r>
      <w:r>
        <w:rPr>
          <w:rFonts w:cs="Arial"/>
          <w:szCs w:val="20"/>
          <w:lang w:val="sl"/>
        </w:rPr>
        <w:tab/>
        <w:t>Člani GRAVO in drugi člani delegacij, ki so na obisku v posamezni državi, kot je določeno v 12. členu te konvencije, imajo privilegije in imunitete, določene v dodatku k tej konvenciji.</w:t>
      </w:r>
    </w:p>
    <w:p w14:paraId="283C3381" w14:textId="77777777" w:rsidR="00137DD6" w:rsidRPr="00E33D3D" w:rsidRDefault="00137DD6" w:rsidP="00406443">
      <w:pPr>
        <w:ind w:right="227"/>
        <w:jc w:val="both"/>
        <w:rPr>
          <w:rFonts w:cs="Arial"/>
          <w:szCs w:val="20"/>
          <w:lang w:val="it-IT"/>
        </w:rPr>
      </w:pPr>
    </w:p>
    <w:p w14:paraId="2890B2DB" w14:textId="77777777" w:rsidR="00137DD6" w:rsidRPr="00E33D3D" w:rsidRDefault="00137DD6" w:rsidP="00406443">
      <w:pPr>
        <w:ind w:right="227"/>
        <w:jc w:val="both"/>
        <w:rPr>
          <w:rFonts w:cs="Arial"/>
          <w:i/>
          <w:iCs/>
          <w:szCs w:val="20"/>
          <w:lang w:val="it-IT"/>
        </w:rPr>
      </w:pPr>
      <w:r>
        <w:rPr>
          <w:rFonts w:cs="Arial"/>
          <w:i/>
          <w:iCs/>
          <w:szCs w:val="20"/>
          <w:lang w:val="sl"/>
        </w:rPr>
        <w:t>11. člen – Odbor pogodbenic</w:t>
      </w:r>
    </w:p>
    <w:p w14:paraId="522A50FA" w14:textId="77777777" w:rsidR="00137DD6" w:rsidRPr="00E33D3D" w:rsidRDefault="00137DD6" w:rsidP="00406443">
      <w:pPr>
        <w:ind w:right="227"/>
        <w:jc w:val="both"/>
        <w:rPr>
          <w:rFonts w:cs="Arial"/>
          <w:szCs w:val="20"/>
          <w:lang w:val="it-IT"/>
        </w:rPr>
      </w:pPr>
    </w:p>
    <w:p w14:paraId="3C71635B" w14:textId="77777777" w:rsidR="00137DD6" w:rsidRPr="00E33D3D" w:rsidRDefault="00137DD6" w:rsidP="00406443">
      <w:pPr>
        <w:ind w:right="227"/>
        <w:jc w:val="both"/>
        <w:rPr>
          <w:rFonts w:cs="Arial"/>
          <w:szCs w:val="20"/>
          <w:lang w:val="it-IT"/>
        </w:rPr>
      </w:pPr>
      <w:r>
        <w:rPr>
          <w:rFonts w:cs="Arial"/>
          <w:szCs w:val="20"/>
          <w:lang w:val="sl"/>
        </w:rPr>
        <w:t>1.</w:t>
      </w:r>
      <w:r>
        <w:rPr>
          <w:rFonts w:cs="Arial"/>
          <w:szCs w:val="20"/>
          <w:lang w:val="sl"/>
        </w:rPr>
        <w:tab/>
        <w:t>Odbor pogodbenic sestavljajo predstavniki pogodbenic te konvencije, pri čemer si pogodbenice prizadevajo za uravnoteženo zastopanost spolov v njegovi sestavi.</w:t>
      </w:r>
    </w:p>
    <w:p w14:paraId="64FD8069" w14:textId="77777777" w:rsidR="00137DD6" w:rsidRPr="00E33D3D" w:rsidRDefault="00137DD6" w:rsidP="00406443">
      <w:pPr>
        <w:ind w:right="227"/>
        <w:jc w:val="both"/>
        <w:rPr>
          <w:rFonts w:cs="Arial"/>
          <w:szCs w:val="20"/>
          <w:lang w:val="it-IT"/>
        </w:rPr>
      </w:pPr>
    </w:p>
    <w:p w14:paraId="6C341AA0" w14:textId="77777777" w:rsidR="00137DD6" w:rsidRPr="00E33D3D" w:rsidRDefault="00137DD6" w:rsidP="00406443">
      <w:pPr>
        <w:ind w:right="227"/>
        <w:jc w:val="both"/>
        <w:rPr>
          <w:rFonts w:cs="Arial"/>
          <w:szCs w:val="20"/>
          <w:lang w:val="sl"/>
        </w:rPr>
      </w:pPr>
      <w:r>
        <w:rPr>
          <w:rFonts w:cs="Arial"/>
          <w:szCs w:val="20"/>
          <w:lang w:val="sl"/>
        </w:rPr>
        <w:t>2.</w:t>
      </w:r>
      <w:r>
        <w:rPr>
          <w:rFonts w:cs="Arial"/>
          <w:szCs w:val="20"/>
          <w:lang w:val="sl"/>
        </w:rPr>
        <w:tab/>
        <w:t>Odbor pogodbenic skliče generalni sekretar Sveta Evrope. Prvi sestanek se izvede v enem letu po začetku veljavnosti te konvencije.</w:t>
      </w:r>
      <w:r w:rsidR="003A3AE2">
        <w:rPr>
          <w:rFonts w:cs="Arial"/>
          <w:szCs w:val="20"/>
          <w:lang w:val="sl"/>
        </w:rPr>
        <w:t xml:space="preserve"> </w:t>
      </w:r>
      <w:r>
        <w:rPr>
          <w:rFonts w:cs="Arial"/>
          <w:szCs w:val="20"/>
          <w:lang w:val="sl"/>
        </w:rPr>
        <w:t>Pozneje se sestaja na zahtevo ene tretjine pogodbenic, predsednika odbora pogodbenic ali generalnega sekretarja.</w:t>
      </w:r>
    </w:p>
    <w:p w14:paraId="25EE6E34" w14:textId="77777777" w:rsidR="00137DD6" w:rsidRPr="00E33D3D" w:rsidRDefault="00137DD6" w:rsidP="00406443">
      <w:pPr>
        <w:ind w:right="227"/>
        <w:jc w:val="both"/>
        <w:rPr>
          <w:rFonts w:cs="Arial"/>
          <w:szCs w:val="20"/>
          <w:lang w:val="sl"/>
        </w:rPr>
      </w:pPr>
    </w:p>
    <w:p w14:paraId="470680F4" w14:textId="77777777" w:rsidR="00137DD6" w:rsidRPr="00E33D3D" w:rsidRDefault="00137DD6" w:rsidP="00406443">
      <w:pPr>
        <w:ind w:right="227"/>
        <w:jc w:val="both"/>
        <w:rPr>
          <w:rFonts w:cs="Arial"/>
          <w:szCs w:val="20"/>
          <w:lang w:val="sl"/>
        </w:rPr>
      </w:pPr>
      <w:r>
        <w:rPr>
          <w:rFonts w:cs="Arial"/>
          <w:szCs w:val="20"/>
          <w:lang w:val="sl"/>
        </w:rPr>
        <w:t>3.</w:t>
      </w:r>
      <w:r>
        <w:rPr>
          <w:rFonts w:cs="Arial"/>
          <w:szCs w:val="20"/>
          <w:lang w:val="sl"/>
        </w:rPr>
        <w:tab/>
        <w:t>Odbor pogodbenic sprejme svoj poslovnik.</w:t>
      </w:r>
    </w:p>
    <w:p w14:paraId="5F8DF618" w14:textId="77777777" w:rsidR="00137DD6" w:rsidRPr="00E33D3D" w:rsidRDefault="00137DD6" w:rsidP="00406443">
      <w:pPr>
        <w:ind w:right="227"/>
        <w:jc w:val="both"/>
        <w:rPr>
          <w:rFonts w:cs="Arial"/>
          <w:szCs w:val="20"/>
          <w:lang w:val="sl"/>
        </w:rPr>
      </w:pPr>
    </w:p>
    <w:p w14:paraId="6426CE4F" w14:textId="77777777" w:rsidR="00137DD6" w:rsidRPr="00E33D3D" w:rsidRDefault="00137DD6" w:rsidP="00406443">
      <w:pPr>
        <w:ind w:right="227"/>
        <w:jc w:val="both"/>
        <w:rPr>
          <w:rFonts w:cs="Arial"/>
          <w:i/>
          <w:iCs/>
          <w:szCs w:val="20"/>
          <w:lang w:val="sl"/>
        </w:rPr>
      </w:pPr>
      <w:r>
        <w:rPr>
          <w:rFonts w:cs="Arial"/>
          <w:i/>
          <w:iCs/>
          <w:szCs w:val="20"/>
          <w:lang w:val="sl"/>
        </w:rPr>
        <w:t xml:space="preserve">12. člen – Postopek </w:t>
      </w:r>
    </w:p>
    <w:p w14:paraId="3FC59380" w14:textId="77777777" w:rsidR="00137DD6" w:rsidRPr="00E33D3D" w:rsidRDefault="00137DD6" w:rsidP="00406443">
      <w:pPr>
        <w:ind w:right="227"/>
        <w:jc w:val="both"/>
        <w:rPr>
          <w:rFonts w:cs="Arial"/>
          <w:szCs w:val="20"/>
          <w:lang w:val="sl"/>
        </w:rPr>
      </w:pPr>
    </w:p>
    <w:p w14:paraId="19B8776F" w14:textId="77777777" w:rsidR="00137DD6" w:rsidRPr="00E33D3D" w:rsidRDefault="00137DD6" w:rsidP="00406443">
      <w:pPr>
        <w:ind w:right="227"/>
        <w:jc w:val="both"/>
        <w:rPr>
          <w:rFonts w:cs="Arial"/>
          <w:szCs w:val="20"/>
          <w:lang w:val="sl"/>
        </w:rPr>
      </w:pPr>
      <w:r>
        <w:rPr>
          <w:rFonts w:cs="Arial"/>
          <w:szCs w:val="20"/>
          <w:lang w:val="sl"/>
        </w:rPr>
        <w:t>1.</w:t>
      </w:r>
      <w:r>
        <w:rPr>
          <w:rFonts w:cs="Arial"/>
          <w:szCs w:val="20"/>
          <w:lang w:val="sl"/>
        </w:rPr>
        <w:tab/>
        <w:t>Postopki ocenjevanja potekajo v krogih. Za izvedbo tega postopka GRAVO določi obseg in ustrezna sredstva, kot so vprašalniki, ki se lahko uporabijo kot podlaga za postopek ocenjevanja o tem, kako pogodbenice izvajajo konvencijo.</w:t>
      </w:r>
    </w:p>
    <w:p w14:paraId="54CAA04F" w14:textId="77777777" w:rsidR="00137DD6" w:rsidRPr="00E33D3D" w:rsidRDefault="00137DD6" w:rsidP="00406443">
      <w:pPr>
        <w:ind w:right="227"/>
        <w:jc w:val="both"/>
        <w:rPr>
          <w:rFonts w:cs="Arial"/>
          <w:szCs w:val="20"/>
          <w:lang w:val="sl"/>
        </w:rPr>
      </w:pPr>
    </w:p>
    <w:p w14:paraId="7C74DF5F" w14:textId="77777777" w:rsidR="00976A53" w:rsidRPr="00E33D3D" w:rsidRDefault="00137DD6" w:rsidP="00406443">
      <w:pPr>
        <w:ind w:right="227"/>
        <w:jc w:val="both"/>
        <w:rPr>
          <w:rFonts w:cs="Arial"/>
          <w:szCs w:val="20"/>
          <w:lang w:val="sl"/>
        </w:rPr>
      </w:pPr>
      <w:r>
        <w:rPr>
          <w:rFonts w:cs="Arial"/>
          <w:szCs w:val="20"/>
          <w:lang w:val="sl"/>
        </w:rPr>
        <w:t>2.</w:t>
      </w:r>
      <w:r>
        <w:rPr>
          <w:rFonts w:cs="Arial"/>
          <w:szCs w:val="20"/>
          <w:lang w:val="sl"/>
        </w:rPr>
        <w:tab/>
        <w:t>GRAVO od posamezne pogodbenice prejme informacije o izvajanju konvencije.</w:t>
      </w:r>
      <w:r w:rsidR="003A3AE2">
        <w:rPr>
          <w:rFonts w:cs="Arial"/>
          <w:szCs w:val="20"/>
          <w:lang w:val="sl"/>
        </w:rPr>
        <w:t xml:space="preserve"> </w:t>
      </w:r>
      <w:r>
        <w:rPr>
          <w:rFonts w:cs="Arial"/>
          <w:szCs w:val="20"/>
          <w:lang w:val="sl"/>
        </w:rPr>
        <w:t>Poleg tega lahko prejme informacije o izvajanju konvencije od nevladnih organizacij in civilne družbe, poklicnih združenj ter nacionalnih institucij za varstvo človekovih pravic.</w:t>
      </w:r>
      <w:r w:rsidR="003A3AE2">
        <w:rPr>
          <w:rFonts w:cs="Arial"/>
          <w:szCs w:val="20"/>
          <w:lang w:val="sl"/>
        </w:rPr>
        <w:t xml:space="preserve"> </w:t>
      </w:r>
      <w:r>
        <w:rPr>
          <w:rFonts w:cs="Arial"/>
          <w:szCs w:val="20"/>
          <w:lang w:val="sl"/>
        </w:rPr>
        <w:t>GRAVO tudi ustrezno upošteva razpoložljive informacije drugih teles in organov Sveta Evrope ter drugih regionalnih in mednarodnih organizacij s področij uporabe te konvencije.</w:t>
      </w:r>
    </w:p>
    <w:p w14:paraId="2AAA3633" w14:textId="77777777" w:rsidR="00976A53" w:rsidRPr="00E33D3D" w:rsidRDefault="00976A53" w:rsidP="00406443">
      <w:pPr>
        <w:ind w:right="227"/>
        <w:jc w:val="both"/>
        <w:rPr>
          <w:rFonts w:cs="Arial"/>
          <w:szCs w:val="20"/>
          <w:lang w:val="sl"/>
        </w:rPr>
      </w:pPr>
    </w:p>
    <w:p w14:paraId="5EEE1193" w14:textId="77777777" w:rsidR="00727401" w:rsidRPr="00E33D3D" w:rsidRDefault="00727401" w:rsidP="00406443">
      <w:pPr>
        <w:jc w:val="both"/>
        <w:rPr>
          <w:rFonts w:cs="Arial"/>
          <w:szCs w:val="20"/>
          <w:lang w:val="sl"/>
        </w:rPr>
      </w:pPr>
      <w:r>
        <w:rPr>
          <w:rFonts w:cs="Arial"/>
          <w:szCs w:val="20"/>
          <w:lang w:val="sl"/>
        </w:rPr>
        <w:br w:type="page"/>
      </w:r>
    </w:p>
    <w:p w14:paraId="6E252671" w14:textId="77777777" w:rsidR="00137DD6" w:rsidRPr="00E33D3D" w:rsidRDefault="00137DD6" w:rsidP="00406443">
      <w:pPr>
        <w:ind w:right="227"/>
        <w:jc w:val="both"/>
        <w:rPr>
          <w:rFonts w:cs="Arial"/>
          <w:szCs w:val="20"/>
          <w:lang w:val="sl"/>
        </w:rPr>
      </w:pPr>
      <w:r>
        <w:rPr>
          <w:rFonts w:cs="Arial"/>
          <w:szCs w:val="20"/>
          <w:lang w:val="sl"/>
        </w:rPr>
        <w:lastRenderedPageBreak/>
        <w:t>3.</w:t>
      </w:r>
      <w:r>
        <w:rPr>
          <w:rFonts w:cs="Arial"/>
          <w:szCs w:val="20"/>
          <w:lang w:val="sl"/>
        </w:rPr>
        <w:tab/>
        <w:t xml:space="preserve">GRAVO lahko v sodelovanju z državnimi organi in po potrebi s pomočjo neodvisnih nacionalnih strokovnjakov organizira obiske držav, če pridobljene </w:t>
      </w:r>
      <w:r w:rsidRPr="00A64A13">
        <w:rPr>
          <w:rFonts w:cs="Arial"/>
          <w:szCs w:val="20"/>
          <w:lang w:val="sl"/>
        </w:rPr>
        <w:t>informacije niso zadostne ter</w:t>
      </w:r>
      <w:r>
        <w:rPr>
          <w:rFonts w:cs="Arial"/>
          <w:szCs w:val="20"/>
          <w:lang w:val="sl"/>
        </w:rPr>
        <w:t xml:space="preserve"> ni drugih izvedljivih načinov za zanesljivo pridobitev informacij ali v primerih iz drugega odstavka 13. člena te konvencije.</w:t>
      </w:r>
      <w:r w:rsidR="003A3AE2">
        <w:rPr>
          <w:rFonts w:cs="Arial"/>
          <w:szCs w:val="20"/>
          <w:lang w:val="sl"/>
        </w:rPr>
        <w:t xml:space="preserve"> </w:t>
      </w:r>
      <w:r>
        <w:rPr>
          <w:rFonts w:cs="Arial"/>
          <w:szCs w:val="20"/>
          <w:lang w:val="sl"/>
        </w:rPr>
        <w:t xml:space="preserve">Obiski so pomožno sredstvo in omejeni na območja, za katera GRAVO odloči, </w:t>
      </w:r>
      <w:r w:rsidRPr="00A64A13">
        <w:rPr>
          <w:rFonts w:cs="Arial"/>
          <w:szCs w:val="20"/>
          <w:lang w:val="sl"/>
        </w:rPr>
        <w:t>da</w:t>
      </w:r>
      <w:r w:rsidR="008506C5">
        <w:rPr>
          <w:rFonts w:cs="Arial"/>
          <w:szCs w:val="20"/>
          <w:lang w:val="sl"/>
        </w:rPr>
        <w:t xml:space="preserve"> </w:t>
      </w:r>
      <w:r w:rsidRPr="00A64A13">
        <w:rPr>
          <w:rFonts w:cs="Arial"/>
          <w:szCs w:val="20"/>
          <w:lang w:val="sl"/>
        </w:rPr>
        <w:t xml:space="preserve">informacije </w:t>
      </w:r>
      <w:r w:rsidR="00A64A13" w:rsidRPr="008506C5">
        <w:rPr>
          <w:rFonts w:cs="Arial"/>
          <w:szCs w:val="20"/>
          <w:lang w:val="sl"/>
        </w:rPr>
        <w:t xml:space="preserve">niso </w:t>
      </w:r>
      <w:r w:rsidRPr="00A64A13">
        <w:rPr>
          <w:rFonts w:cs="Arial"/>
          <w:szCs w:val="20"/>
          <w:lang w:val="sl"/>
        </w:rPr>
        <w:t>zadostne</w:t>
      </w:r>
      <w:r>
        <w:rPr>
          <w:rFonts w:cs="Arial"/>
          <w:szCs w:val="20"/>
          <w:lang w:val="sl"/>
        </w:rPr>
        <w:t xml:space="preserve">, ter na primere iz drugega odstavka 13. člena te konvencije. </w:t>
      </w:r>
    </w:p>
    <w:p w14:paraId="2240A86D" w14:textId="77777777" w:rsidR="00137DD6" w:rsidRPr="00E33D3D" w:rsidRDefault="00137DD6" w:rsidP="00406443">
      <w:pPr>
        <w:ind w:right="227"/>
        <w:jc w:val="both"/>
        <w:rPr>
          <w:rFonts w:cs="Arial"/>
          <w:szCs w:val="20"/>
          <w:lang w:val="sl"/>
        </w:rPr>
      </w:pPr>
    </w:p>
    <w:p w14:paraId="258A1C51" w14:textId="77777777" w:rsidR="00137DD6" w:rsidRPr="00E33D3D" w:rsidRDefault="00137DD6" w:rsidP="00406443">
      <w:pPr>
        <w:ind w:right="227"/>
        <w:jc w:val="both"/>
        <w:rPr>
          <w:rFonts w:cs="Arial"/>
          <w:szCs w:val="20"/>
          <w:lang w:val="sl"/>
        </w:rPr>
      </w:pPr>
      <w:r>
        <w:rPr>
          <w:rFonts w:cs="Arial"/>
          <w:szCs w:val="20"/>
          <w:lang w:val="sl"/>
        </w:rPr>
        <w:t>4.</w:t>
      </w:r>
      <w:r>
        <w:rPr>
          <w:rFonts w:cs="Arial"/>
          <w:szCs w:val="20"/>
          <w:lang w:val="sl"/>
        </w:rPr>
        <w:tab/>
        <w:t>Obiske opravi delegacija GRAVO.</w:t>
      </w:r>
      <w:r w:rsidR="003A3AE2">
        <w:rPr>
          <w:rFonts w:cs="Arial"/>
          <w:szCs w:val="20"/>
          <w:lang w:val="sl"/>
        </w:rPr>
        <w:t xml:space="preserve"> </w:t>
      </w:r>
      <w:r>
        <w:rPr>
          <w:rFonts w:cs="Arial"/>
          <w:szCs w:val="20"/>
          <w:lang w:val="sl"/>
        </w:rPr>
        <w:t>Med obiski lahko delegaciji pomagajo strokovnjaki s posameznih področij.</w:t>
      </w:r>
      <w:r w:rsidR="003A3AE2">
        <w:rPr>
          <w:rFonts w:cs="Arial"/>
          <w:szCs w:val="20"/>
          <w:lang w:val="sl"/>
        </w:rPr>
        <w:t xml:space="preserve"> </w:t>
      </w:r>
      <w:r>
        <w:rPr>
          <w:rFonts w:cs="Arial"/>
          <w:szCs w:val="20"/>
          <w:lang w:val="sl"/>
        </w:rPr>
        <w:t>Za delegacijo med obiski velja:</w:t>
      </w:r>
    </w:p>
    <w:p w14:paraId="3E6D042D" w14:textId="77777777" w:rsidR="000E4EDF" w:rsidRPr="00E33D3D" w:rsidRDefault="000E4EDF" w:rsidP="00406443">
      <w:pPr>
        <w:ind w:right="227"/>
        <w:jc w:val="both"/>
        <w:rPr>
          <w:rFonts w:cs="Arial"/>
          <w:szCs w:val="20"/>
          <w:lang w:val="sl"/>
        </w:rPr>
      </w:pPr>
    </w:p>
    <w:p w14:paraId="77460763" w14:textId="77777777" w:rsidR="00137DD6" w:rsidRPr="00E33D3D" w:rsidRDefault="00116E9B" w:rsidP="00406443">
      <w:pPr>
        <w:ind w:left="709" w:right="227"/>
        <w:jc w:val="both"/>
        <w:rPr>
          <w:rFonts w:cs="Arial"/>
          <w:szCs w:val="20"/>
          <w:lang w:val="sl"/>
        </w:rPr>
      </w:pPr>
      <w:r>
        <w:rPr>
          <w:rFonts w:cs="Arial"/>
          <w:i/>
          <w:iCs/>
          <w:szCs w:val="20"/>
          <w:lang w:val="sl"/>
        </w:rPr>
        <w:t>i</w:t>
      </w:r>
      <w:r w:rsidR="00137DD6">
        <w:rPr>
          <w:rFonts w:cs="Arial"/>
          <w:szCs w:val="20"/>
          <w:lang w:val="sl"/>
        </w:rPr>
        <w:tab/>
        <w:t>ima svobodo gibanja v ustrezni jurisdikciji;</w:t>
      </w:r>
      <w:r w:rsidR="003A3AE2">
        <w:rPr>
          <w:rFonts w:cs="Arial"/>
          <w:szCs w:val="20"/>
          <w:lang w:val="sl"/>
        </w:rPr>
        <w:t xml:space="preserve"> </w:t>
      </w:r>
    </w:p>
    <w:p w14:paraId="54966763" w14:textId="77777777" w:rsidR="00137DD6" w:rsidRPr="00E33D3D" w:rsidRDefault="00137DD6" w:rsidP="00406443">
      <w:pPr>
        <w:ind w:left="709" w:right="227"/>
        <w:jc w:val="both"/>
        <w:rPr>
          <w:rFonts w:cs="Arial"/>
          <w:szCs w:val="20"/>
          <w:lang w:val="it-IT"/>
        </w:rPr>
      </w:pPr>
      <w:r>
        <w:rPr>
          <w:rFonts w:cs="Arial"/>
          <w:i/>
          <w:iCs/>
          <w:szCs w:val="20"/>
          <w:lang w:val="sl"/>
        </w:rPr>
        <w:t>ii.</w:t>
      </w:r>
      <w:r>
        <w:rPr>
          <w:rFonts w:cs="Arial"/>
          <w:szCs w:val="20"/>
          <w:lang w:val="sl"/>
        </w:rPr>
        <w:t xml:space="preserve"> </w:t>
      </w:r>
      <w:r>
        <w:rPr>
          <w:rFonts w:cs="Arial"/>
          <w:szCs w:val="20"/>
          <w:lang w:val="sl"/>
        </w:rPr>
        <w:tab/>
        <w:t>ima možnost stika z državnimi organi;</w:t>
      </w:r>
    </w:p>
    <w:p w14:paraId="290915B6" w14:textId="77777777" w:rsidR="00137DD6" w:rsidRPr="00E33D3D" w:rsidRDefault="00137DD6" w:rsidP="00406443">
      <w:pPr>
        <w:ind w:left="709" w:right="227"/>
        <w:jc w:val="both"/>
        <w:rPr>
          <w:rFonts w:cs="Arial"/>
          <w:szCs w:val="20"/>
          <w:lang w:val="it-IT"/>
        </w:rPr>
      </w:pPr>
      <w:r>
        <w:rPr>
          <w:rFonts w:cs="Arial"/>
          <w:i/>
          <w:iCs/>
          <w:szCs w:val="20"/>
          <w:lang w:val="sl"/>
        </w:rPr>
        <w:t>iii.</w:t>
      </w:r>
      <w:r>
        <w:rPr>
          <w:rFonts w:cs="Arial"/>
          <w:szCs w:val="20"/>
          <w:lang w:val="sl"/>
        </w:rPr>
        <w:tab/>
        <w:t xml:space="preserve"> ne sme se ji preprečiti, da bi se v zasebnosti sestala z osebami, s katerimi želi opraviti razgovor; </w:t>
      </w:r>
    </w:p>
    <w:p w14:paraId="5C92AB4D" w14:textId="77777777" w:rsidR="00137DD6" w:rsidRPr="00E33D3D" w:rsidRDefault="00137DD6" w:rsidP="00406443">
      <w:pPr>
        <w:ind w:left="709" w:right="227"/>
        <w:jc w:val="both"/>
        <w:rPr>
          <w:rFonts w:cs="Arial"/>
          <w:szCs w:val="20"/>
          <w:lang w:val="it-IT"/>
        </w:rPr>
      </w:pPr>
      <w:r>
        <w:rPr>
          <w:rFonts w:cs="Arial"/>
          <w:i/>
          <w:iCs/>
          <w:szCs w:val="20"/>
          <w:lang w:val="sl"/>
        </w:rPr>
        <w:t>iv.</w:t>
      </w:r>
      <w:r>
        <w:rPr>
          <w:rFonts w:cs="Arial"/>
          <w:szCs w:val="20"/>
          <w:lang w:val="sl"/>
        </w:rPr>
        <w:tab/>
        <w:t>ima dostop do gradiva, pomembnega za obisk države.</w:t>
      </w:r>
    </w:p>
    <w:p w14:paraId="01C28E0E" w14:textId="77777777" w:rsidR="00137DD6" w:rsidRPr="00E33D3D" w:rsidRDefault="00137DD6" w:rsidP="00406443">
      <w:pPr>
        <w:ind w:right="227"/>
        <w:jc w:val="both"/>
        <w:rPr>
          <w:rFonts w:cs="Arial"/>
          <w:szCs w:val="20"/>
          <w:lang w:val="it-IT"/>
        </w:rPr>
      </w:pPr>
    </w:p>
    <w:p w14:paraId="1FD063D6" w14:textId="77777777" w:rsidR="00137DD6" w:rsidRPr="00E33D3D" w:rsidRDefault="00137DD6" w:rsidP="00406443">
      <w:pPr>
        <w:ind w:right="227"/>
        <w:jc w:val="both"/>
        <w:rPr>
          <w:rFonts w:cs="Arial"/>
          <w:szCs w:val="20"/>
          <w:lang w:val="sl"/>
        </w:rPr>
      </w:pPr>
      <w:r>
        <w:rPr>
          <w:rFonts w:cs="Arial"/>
          <w:szCs w:val="20"/>
          <w:lang w:val="sl"/>
        </w:rPr>
        <w:t>5.</w:t>
      </w:r>
      <w:r>
        <w:rPr>
          <w:rFonts w:cs="Arial"/>
          <w:szCs w:val="20"/>
          <w:lang w:val="sl"/>
        </w:rPr>
        <w:tab/>
        <w:t>GRAVO pripravi osnutek poročila, ki vsebuje njeno analizo o izvajanju določb, ki so podlaga za ocenjevanje, ter njene pobude in predloge za način reševanja ugotovljenih težav v pogodbenici.</w:t>
      </w:r>
      <w:r w:rsidR="003A3AE2">
        <w:rPr>
          <w:rFonts w:cs="Arial"/>
          <w:szCs w:val="20"/>
          <w:lang w:val="sl"/>
        </w:rPr>
        <w:t xml:space="preserve"> </w:t>
      </w:r>
      <w:r>
        <w:rPr>
          <w:rFonts w:cs="Arial"/>
          <w:szCs w:val="20"/>
          <w:lang w:val="sl"/>
        </w:rPr>
        <w:t>Osnutek poročila se pošlje pogodbenici, ki je predmet ocenjevanja, da predloži pripombe.</w:t>
      </w:r>
      <w:r w:rsidR="003A3AE2">
        <w:rPr>
          <w:rFonts w:cs="Arial"/>
          <w:szCs w:val="20"/>
          <w:lang w:val="sl"/>
        </w:rPr>
        <w:t xml:space="preserve"> </w:t>
      </w:r>
      <w:r>
        <w:rPr>
          <w:rFonts w:cs="Arial"/>
          <w:szCs w:val="20"/>
          <w:lang w:val="sl"/>
        </w:rPr>
        <w:t>GRAVO jih upošteva pri sprejemanju svojega poročila.</w:t>
      </w:r>
    </w:p>
    <w:p w14:paraId="1892DDCA" w14:textId="77777777" w:rsidR="00137DD6" w:rsidRPr="00E33D3D" w:rsidRDefault="00137DD6" w:rsidP="00406443">
      <w:pPr>
        <w:ind w:right="227"/>
        <w:jc w:val="both"/>
        <w:rPr>
          <w:rFonts w:cs="Arial"/>
          <w:szCs w:val="20"/>
          <w:lang w:val="sl"/>
        </w:rPr>
      </w:pPr>
    </w:p>
    <w:p w14:paraId="55535F14" w14:textId="77777777" w:rsidR="00137DD6" w:rsidRPr="00E33D3D" w:rsidRDefault="00137DD6" w:rsidP="00406443">
      <w:pPr>
        <w:ind w:right="227"/>
        <w:jc w:val="both"/>
        <w:rPr>
          <w:rFonts w:cs="Arial"/>
          <w:szCs w:val="20"/>
          <w:lang w:val="sl"/>
        </w:rPr>
      </w:pPr>
      <w:r>
        <w:rPr>
          <w:rFonts w:cs="Arial"/>
          <w:szCs w:val="20"/>
          <w:lang w:val="sl"/>
        </w:rPr>
        <w:t>6.</w:t>
      </w:r>
      <w:r>
        <w:rPr>
          <w:rFonts w:cs="Arial"/>
          <w:szCs w:val="20"/>
          <w:lang w:val="sl"/>
        </w:rPr>
        <w:tab/>
        <w:t xml:space="preserve"> Na podlagi vseh prejetih informacij in pripomb te pogodbenice GRAVO sprejme svoje poročilo in ugotovitve v zvezi z ukrepi, ki jih je sprejela pogodbenica za izvajanje določb te konvencije.</w:t>
      </w:r>
      <w:r w:rsidR="003A3AE2">
        <w:rPr>
          <w:rFonts w:cs="Arial"/>
          <w:szCs w:val="20"/>
          <w:lang w:val="sl"/>
        </w:rPr>
        <w:t xml:space="preserve"> </w:t>
      </w:r>
      <w:r>
        <w:rPr>
          <w:rFonts w:cs="Arial"/>
          <w:szCs w:val="20"/>
          <w:lang w:val="sl"/>
        </w:rPr>
        <w:t>To poročilo in ugotovitve se pošljejo tej pogodbenici in odboru pogodbenic. Poročilo in ugotovitve GRAVO se po sprejetju javno objavijo, skupaj z morebitnimi pripombami te pogodbenice.</w:t>
      </w:r>
    </w:p>
    <w:p w14:paraId="7A737427" w14:textId="77777777" w:rsidR="00137DD6" w:rsidRPr="00E33D3D" w:rsidRDefault="00137DD6" w:rsidP="00406443">
      <w:pPr>
        <w:ind w:right="227"/>
        <w:jc w:val="both"/>
        <w:rPr>
          <w:rFonts w:cs="Arial"/>
          <w:szCs w:val="20"/>
          <w:lang w:val="sl"/>
        </w:rPr>
      </w:pPr>
    </w:p>
    <w:p w14:paraId="3A3BFFF8" w14:textId="77777777" w:rsidR="00137DD6" w:rsidRPr="00E33D3D" w:rsidRDefault="00137DD6" w:rsidP="00406443">
      <w:pPr>
        <w:ind w:right="227"/>
        <w:jc w:val="both"/>
        <w:rPr>
          <w:rFonts w:cs="Arial"/>
          <w:szCs w:val="20"/>
          <w:lang w:val="sl"/>
        </w:rPr>
      </w:pPr>
      <w:r>
        <w:rPr>
          <w:rFonts w:cs="Arial"/>
          <w:szCs w:val="20"/>
          <w:lang w:val="sl"/>
        </w:rPr>
        <w:t xml:space="preserve">Brez poseganja v postopek iz prvega do osmega odstavka lahko odbor pogodbenic na podlagi poročila in ugotovitev GRAVO sprejme priporočila, naslovljena na to pogodbenico: </w:t>
      </w:r>
    </w:p>
    <w:p w14:paraId="2AD7940D" w14:textId="77777777" w:rsidR="0063063B" w:rsidRPr="00E33D3D" w:rsidRDefault="0063063B" w:rsidP="00406443">
      <w:pPr>
        <w:ind w:right="227"/>
        <w:jc w:val="both"/>
        <w:rPr>
          <w:rFonts w:cs="Arial"/>
          <w:szCs w:val="20"/>
          <w:lang w:val="sl"/>
        </w:rPr>
      </w:pPr>
    </w:p>
    <w:p w14:paraId="2B579116" w14:textId="77777777" w:rsidR="00137DD6" w:rsidRPr="00E33D3D" w:rsidRDefault="00137DD6" w:rsidP="00406443">
      <w:pPr>
        <w:ind w:left="1418" w:right="227" w:hanging="709"/>
        <w:jc w:val="both"/>
        <w:rPr>
          <w:rFonts w:cs="Arial"/>
          <w:szCs w:val="20"/>
          <w:lang w:val="sl"/>
        </w:rPr>
      </w:pPr>
      <w:r>
        <w:rPr>
          <w:rFonts w:cs="Arial"/>
          <w:i/>
          <w:iCs/>
          <w:szCs w:val="20"/>
          <w:lang w:val="sl"/>
        </w:rPr>
        <w:t>a.</w:t>
      </w:r>
      <w:r>
        <w:rPr>
          <w:rFonts w:cs="Arial"/>
          <w:szCs w:val="20"/>
          <w:lang w:val="sl"/>
        </w:rPr>
        <w:tab/>
        <w:t xml:space="preserve">v zvezi z ukrepi, ki jih je treba sprejeti za izvedbo ugotovitev GRAVO, po potrebi z določitvijo dneva, do katerega je treba sporočiti informacije o njihovem izvajanju, in </w:t>
      </w:r>
    </w:p>
    <w:p w14:paraId="5965D514" w14:textId="77777777" w:rsidR="00137DD6" w:rsidRPr="00E33D3D" w:rsidRDefault="00137DD6" w:rsidP="00406443">
      <w:pPr>
        <w:ind w:left="1418" w:right="227" w:hanging="709"/>
        <w:jc w:val="both"/>
        <w:rPr>
          <w:rFonts w:cs="Arial"/>
          <w:szCs w:val="20"/>
          <w:lang w:val="sl"/>
        </w:rPr>
      </w:pPr>
      <w:r>
        <w:rPr>
          <w:rFonts w:cs="Arial"/>
          <w:i/>
          <w:iCs/>
          <w:szCs w:val="20"/>
          <w:lang w:val="sl"/>
        </w:rPr>
        <w:t>b.</w:t>
      </w:r>
      <w:r>
        <w:rPr>
          <w:rFonts w:cs="Arial"/>
          <w:szCs w:val="20"/>
          <w:lang w:val="sl"/>
        </w:rPr>
        <w:tab/>
        <w:t>z namenom spodbujanja sodelovanja s to pogodbenico za ustrezno izvajanje te konvencije.</w:t>
      </w:r>
    </w:p>
    <w:p w14:paraId="32AC432C" w14:textId="77777777" w:rsidR="00137DD6" w:rsidRPr="00E33D3D" w:rsidRDefault="00137DD6" w:rsidP="00406443">
      <w:pPr>
        <w:ind w:right="227"/>
        <w:jc w:val="both"/>
        <w:rPr>
          <w:rFonts w:cs="Arial"/>
          <w:szCs w:val="20"/>
          <w:lang w:val="sl"/>
        </w:rPr>
      </w:pPr>
    </w:p>
    <w:p w14:paraId="1599BFD6" w14:textId="77777777" w:rsidR="00137DD6" w:rsidRPr="00E33D3D" w:rsidRDefault="00137DD6" w:rsidP="00406443">
      <w:pPr>
        <w:ind w:right="227"/>
        <w:jc w:val="both"/>
        <w:rPr>
          <w:rFonts w:cs="Arial"/>
          <w:i/>
          <w:iCs/>
          <w:szCs w:val="20"/>
          <w:lang w:val="sl"/>
        </w:rPr>
      </w:pPr>
      <w:r>
        <w:rPr>
          <w:rFonts w:cs="Arial"/>
          <w:i/>
          <w:iCs/>
          <w:szCs w:val="20"/>
          <w:lang w:val="sl"/>
        </w:rPr>
        <w:t xml:space="preserve">13. člen – Nujni postopek </w:t>
      </w:r>
    </w:p>
    <w:p w14:paraId="466127D8" w14:textId="77777777" w:rsidR="00137DD6" w:rsidRPr="00E33D3D" w:rsidRDefault="00137DD6" w:rsidP="00406443">
      <w:pPr>
        <w:ind w:right="227"/>
        <w:jc w:val="both"/>
        <w:rPr>
          <w:rFonts w:cs="Arial"/>
          <w:szCs w:val="20"/>
          <w:lang w:val="sl"/>
        </w:rPr>
      </w:pPr>
    </w:p>
    <w:p w14:paraId="18425EAA" w14:textId="77777777" w:rsidR="00137DD6" w:rsidRPr="00E33D3D" w:rsidRDefault="00137DD6" w:rsidP="00406443">
      <w:pPr>
        <w:ind w:right="227"/>
        <w:jc w:val="both"/>
        <w:rPr>
          <w:rFonts w:cs="Arial"/>
          <w:szCs w:val="20"/>
          <w:lang w:val="sl"/>
        </w:rPr>
      </w:pPr>
      <w:r>
        <w:rPr>
          <w:rFonts w:cs="Arial"/>
          <w:szCs w:val="20"/>
          <w:lang w:val="sl"/>
        </w:rPr>
        <w:t>1.</w:t>
      </w:r>
      <w:r>
        <w:rPr>
          <w:rFonts w:cs="Arial"/>
          <w:szCs w:val="20"/>
          <w:lang w:val="sl"/>
        </w:rPr>
        <w:tab/>
        <w:t>Če GRAVO prejme zanesljive informacije, ki kažejo na težavne razmere, ki zahtevajo takojšnje ukrepanje, da se prepreči ali omeji obseg ali število resnih kršitev te konvencije, lahko od te pogodbenice zahteva nujno predložitev posebnega poročila o sprejetih ukrepih za preprečitev takih kršitev.</w:t>
      </w:r>
    </w:p>
    <w:p w14:paraId="45366764" w14:textId="77777777" w:rsidR="00137DD6" w:rsidRPr="00E33D3D" w:rsidRDefault="00137DD6" w:rsidP="00406443">
      <w:pPr>
        <w:ind w:right="227"/>
        <w:jc w:val="both"/>
        <w:rPr>
          <w:rFonts w:cs="Arial"/>
          <w:szCs w:val="20"/>
          <w:lang w:val="sl"/>
        </w:rPr>
      </w:pPr>
    </w:p>
    <w:p w14:paraId="532933AE" w14:textId="77777777" w:rsidR="00137DD6" w:rsidRPr="00E33D3D" w:rsidRDefault="00137DD6" w:rsidP="00406443">
      <w:pPr>
        <w:ind w:right="227"/>
        <w:jc w:val="both"/>
        <w:rPr>
          <w:rFonts w:cs="Arial"/>
          <w:szCs w:val="20"/>
          <w:lang w:val="sl"/>
        </w:rPr>
      </w:pPr>
      <w:r>
        <w:rPr>
          <w:rFonts w:cs="Arial"/>
          <w:szCs w:val="20"/>
          <w:lang w:val="sl"/>
        </w:rPr>
        <w:t>2.</w:t>
      </w:r>
      <w:r>
        <w:rPr>
          <w:rFonts w:cs="Arial"/>
          <w:szCs w:val="20"/>
          <w:lang w:val="sl"/>
        </w:rPr>
        <w:tab/>
        <w:t>Ob upoštevanju informacij, ki jih predloži ta pogodbenica, in vseh drugih razpoložljivih zanesljivih informacij lahko GRAVO imenuje enega člana ali več svojih članov, da opravijo preiskavo in nemudoma poročajo GRAVO.</w:t>
      </w:r>
      <w:r w:rsidR="003A3AE2">
        <w:rPr>
          <w:rFonts w:cs="Arial"/>
          <w:szCs w:val="20"/>
          <w:lang w:val="sl"/>
        </w:rPr>
        <w:t xml:space="preserve"> </w:t>
      </w:r>
      <w:r>
        <w:rPr>
          <w:rFonts w:cs="Arial"/>
          <w:szCs w:val="20"/>
          <w:lang w:val="sl"/>
        </w:rPr>
        <w:t>Kadar je to upravičeno in s soglasjem te pogodbenice, lahko preiskava vključuje obisk na njenem ozemlju.</w:t>
      </w:r>
    </w:p>
    <w:p w14:paraId="6EB07792" w14:textId="77777777" w:rsidR="00137DD6" w:rsidRPr="00E33D3D" w:rsidRDefault="00137DD6" w:rsidP="00406443">
      <w:pPr>
        <w:ind w:right="227"/>
        <w:jc w:val="both"/>
        <w:rPr>
          <w:rFonts w:cs="Arial"/>
          <w:szCs w:val="20"/>
          <w:lang w:val="sl"/>
        </w:rPr>
      </w:pPr>
    </w:p>
    <w:p w14:paraId="02E80252" w14:textId="77777777" w:rsidR="00137DD6" w:rsidRPr="00E33D3D" w:rsidRDefault="00137DD6" w:rsidP="00406443">
      <w:pPr>
        <w:ind w:right="227"/>
        <w:jc w:val="both"/>
        <w:rPr>
          <w:rFonts w:cs="Arial"/>
          <w:szCs w:val="20"/>
          <w:lang w:val="sl"/>
        </w:rPr>
      </w:pPr>
      <w:r>
        <w:rPr>
          <w:rFonts w:cs="Arial"/>
          <w:szCs w:val="20"/>
          <w:lang w:val="sl"/>
        </w:rPr>
        <w:t>3.</w:t>
      </w:r>
      <w:r>
        <w:rPr>
          <w:rFonts w:cs="Arial"/>
          <w:szCs w:val="20"/>
          <w:lang w:val="sl"/>
        </w:rPr>
        <w:tab/>
        <w:t>Po proučitvi ugotovitev preiskave iz drugega odstavka tega člena pošlje GRAVO te ugotovitve pogodbenici, in kadar je to primerno, odboru pogodbenic, Odboru ministrov in Parlamentarni skupščini Sveta Evrope, skupaj z morebitnimi pripombami in priporočili.</w:t>
      </w:r>
      <w:r w:rsidR="003A3AE2">
        <w:rPr>
          <w:rFonts w:cs="Arial"/>
          <w:szCs w:val="20"/>
          <w:lang w:val="sl"/>
        </w:rPr>
        <w:t xml:space="preserve"> </w:t>
      </w:r>
      <w:r>
        <w:rPr>
          <w:rFonts w:cs="Arial"/>
          <w:szCs w:val="20"/>
          <w:lang w:val="sl"/>
        </w:rPr>
        <w:t>Poročilo in ugotovitve GRAVO se javno objavijo takoj po sprejetju, skupaj s pripombami te pogodbenice.</w:t>
      </w:r>
    </w:p>
    <w:p w14:paraId="19ADB505" w14:textId="77777777" w:rsidR="00137DD6" w:rsidRPr="00E33D3D" w:rsidRDefault="00137DD6" w:rsidP="00406443">
      <w:pPr>
        <w:ind w:right="227"/>
        <w:jc w:val="both"/>
        <w:rPr>
          <w:rFonts w:cs="Arial"/>
          <w:szCs w:val="20"/>
          <w:lang w:val="sl"/>
        </w:rPr>
      </w:pPr>
    </w:p>
    <w:p w14:paraId="38064142" w14:textId="77777777" w:rsidR="00137DD6" w:rsidRPr="00E33D3D" w:rsidRDefault="00137DD6" w:rsidP="00406443">
      <w:pPr>
        <w:ind w:right="227"/>
        <w:jc w:val="both"/>
        <w:rPr>
          <w:rFonts w:cs="Arial"/>
          <w:i/>
          <w:iCs/>
          <w:szCs w:val="20"/>
          <w:lang w:val="es-ES"/>
        </w:rPr>
      </w:pPr>
      <w:r>
        <w:rPr>
          <w:rFonts w:cs="Arial"/>
          <w:i/>
          <w:iCs/>
          <w:szCs w:val="20"/>
          <w:lang w:val="sl"/>
        </w:rPr>
        <w:t>14. člen – Mnenja</w:t>
      </w:r>
    </w:p>
    <w:p w14:paraId="6302538C" w14:textId="77777777" w:rsidR="00137DD6" w:rsidRPr="00E33D3D" w:rsidRDefault="00137DD6" w:rsidP="00406443">
      <w:pPr>
        <w:ind w:right="227"/>
        <w:jc w:val="both"/>
        <w:rPr>
          <w:rFonts w:cs="Arial"/>
          <w:szCs w:val="20"/>
          <w:lang w:val="es-ES"/>
        </w:rPr>
      </w:pPr>
    </w:p>
    <w:p w14:paraId="6B4C0224" w14:textId="77777777" w:rsidR="00137DD6" w:rsidRPr="00E33D3D" w:rsidRDefault="00137DD6" w:rsidP="00406443">
      <w:pPr>
        <w:ind w:right="227"/>
        <w:jc w:val="both"/>
        <w:rPr>
          <w:rFonts w:cs="Arial"/>
          <w:szCs w:val="20"/>
          <w:lang w:val="es-ES"/>
        </w:rPr>
      </w:pPr>
      <w:r>
        <w:rPr>
          <w:rFonts w:cs="Arial"/>
          <w:szCs w:val="20"/>
          <w:lang w:val="sl"/>
        </w:rPr>
        <w:t>GRAVO lahko, kadar je to primerno, sprejme mnenja o izvajanju te konvencije.</w:t>
      </w:r>
    </w:p>
    <w:p w14:paraId="5DFB0893" w14:textId="77777777" w:rsidR="00137DD6" w:rsidRPr="00E33D3D" w:rsidRDefault="00137DD6" w:rsidP="00406443">
      <w:pPr>
        <w:ind w:right="227"/>
        <w:jc w:val="both"/>
        <w:rPr>
          <w:rFonts w:cs="Arial"/>
          <w:szCs w:val="20"/>
          <w:lang w:val="es-ES"/>
        </w:rPr>
      </w:pPr>
    </w:p>
    <w:p w14:paraId="0284E605" w14:textId="77777777" w:rsidR="00137DD6" w:rsidRPr="00E33D3D" w:rsidRDefault="00137DD6" w:rsidP="00406443">
      <w:pPr>
        <w:ind w:right="227"/>
        <w:jc w:val="both"/>
        <w:rPr>
          <w:rFonts w:cs="Arial"/>
          <w:i/>
          <w:iCs/>
          <w:szCs w:val="20"/>
          <w:lang w:val="es-ES"/>
        </w:rPr>
      </w:pPr>
      <w:r>
        <w:rPr>
          <w:rFonts w:cs="Arial"/>
          <w:i/>
          <w:iCs/>
          <w:szCs w:val="20"/>
          <w:lang w:val="sl"/>
        </w:rPr>
        <w:t>15. člen – Razmerje</w:t>
      </w:r>
      <w:r w:rsidR="003A3AE2">
        <w:rPr>
          <w:rFonts w:cs="Arial"/>
          <w:i/>
          <w:iCs/>
          <w:szCs w:val="20"/>
          <w:lang w:val="sl"/>
        </w:rPr>
        <w:t xml:space="preserve"> </w:t>
      </w:r>
      <w:r>
        <w:rPr>
          <w:rFonts w:cs="Arial"/>
          <w:i/>
          <w:iCs/>
          <w:szCs w:val="20"/>
          <w:lang w:val="sl"/>
        </w:rPr>
        <w:t xml:space="preserve">z drugimi telesi </w:t>
      </w:r>
    </w:p>
    <w:p w14:paraId="3F78EF89" w14:textId="77777777" w:rsidR="00137DD6" w:rsidRPr="00E33D3D" w:rsidRDefault="00137DD6" w:rsidP="00406443">
      <w:pPr>
        <w:ind w:right="227"/>
        <w:jc w:val="both"/>
        <w:rPr>
          <w:rFonts w:cs="Arial"/>
          <w:szCs w:val="20"/>
          <w:lang w:val="es-ES"/>
        </w:rPr>
      </w:pPr>
    </w:p>
    <w:p w14:paraId="1D8A2A93" w14:textId="77777777" w:rsidR="00137DD6" w:rsidRPr="00E33D3D" w:rsidRDefault="00137DD6" w:rsidP="00406443">
      <w:pPr>
        <w:ind w:right="227"/>
        <w:jc w:val="both"/>
        <w:rPr>
          <w:rFonts w:cs="Arial"/>
          <w:szCs w:val="20"/>
          <w:lang w:val="es-ES"/>
        </w:rPr>
      </w:pPr>
      <w:r>
        <w:rPr>
          <w:rFonts w:cs="Arial"/>
          <w:szCs w:val="20"/>
          <w:lang w:val="sl"/>
        </w:rPr>
        <w:t xml:space="preserve">Odbor ministrov in Parlamentarna skupščina Sveta Evrope morata biti redno obveščena o izvajanju te konvencije. </w:t>
      </w:r>
    </w:p>
    <w:p w14:paraId="588FFEAD" w14:textId="77777777" w:rsidR="00137DD6" w:rsidRPr="00E33D3D" w:rsidRDefault="00137DD6" w:rsidP="00406443">
      <w:pPr>
        <w:ind w:right="227"/>
        <w:jc w:val="both"/>
        <w:rPr>
          <w:rFonts w:cs="Arial"/>
          <w:szCs w:val="20"/>
          <w:lang w:val="es-ES"/>
        </w:rPr>
      </w:pPr>
    </w:p>
    <w:p w14:paraId="272A124F" w14:textId="77777777" w:rsidR="00727401" w:rsidRPr="00E33D3D" w:rsidRDefault="00727401" w:rsidP="00406443">
      <w:pPr>
        <w:jc w:val="both"/>
        <w:rPr>
          <w:rFonts w:cs="Arial"/>
          <w:b/>
          <w:bCs/>
          <w:szCs w:val="20"/>
          <w:lang w:val="es-ES"/>
        </w:rPr>
      </w:pPr>
      <w:r>
        <w:rPr>
          <w:rFonts w:cs="Arial"/>
          <w:b/>
          <w:bCs/>
          <w:szCs w:val="20"/>
          <w:lang w:val="sl"/>
        </w:rPr>
        <w:br w:type="page"/>
      </w:r>
    </w:p>
    <w:p w14:paraId="140D23EA" w14:textId="77777777" w:rsidR="00875E0D" w:rsidRPr="00E33D3D" w:rsidRDefault="00137DD6" w:rsidP="00406443">
      <w:pPr>
        <w:ind w:right="227"/>
        <w:jc w:val="both"/>
        <w:rPr>
          <w:rFonts w:cs="Arial"/>
          <w:b/>
          <w:bCs/>
          <w:szCs w:val="20"/>
          <w:lang w:val="it-IT"/>
        </w:rPr>
      </w:pPr>
      <w:r>
        <w:rPr>
          <w:rFonts w:cs="Arial"/>
          <w:b/>
          <w:bCs/>
          <w:szCs w:val="20"/>
          <w:lang w:val="sl"/>
        </w:rPr>
        <w:lastRenderedPageBreak/>
        <w:t xml:space="preserve">IV. poglavje </w:t>
      </w:r>
      <w:r w:rsidRPr="005D6370">
        <w:rPr>
          <w:rFonts w:cs="Arial"/>
          <w:b/>
          <w:bCs/>
          <w:szCs w:val="20"/>
          <w:lang w:val="sl"/>
        </w:rPr>
        <w:t>– Razmerje z drugimi mednarodnimi instrumenti</w:t>
      </w:r>
      <w:r>
        <w:rPr>
          <w:rFonts w:cs="Arial"/>
          <w:b/>
          <w:bCs/>
          <w:szCs w:val="20"/>
          <w:lang w:val="sl"/>
        </w:rPr>
        <w:t xml:space="preserve"> </w:t>
      </w:r>
    </w:p>
    <w:p w14:paraId="572778DC" w14:textId="77777777" w:rsidR="00875E0D" w:rsidRPr="00E33D3D" w:rsidRDefault="00875E0D" w:rsidP="00406443">
      <w:pPr>
        <w:ind w:right="227"/>
        <w:jc w:val="both"/>
        <w:rPr>
          <w:rFonts w:cs="Arial"/>
          <w:i/>
          <w:iCs/>
          <w:szCs w:val="20"/>
          <w:lang w:val="it-IT"/>
        </w:rPr>
      </w:pPr>
    </w:p>
    <w:p w14:paraId="20547A3F" w14:textId="77777777" w:rsidR="00137DD6" w:rsidRPr="00E33D3D" w:rsidRDefault="00137DD6" w:rsidP="00406443">
      <w:pPr>
        <w:ind w:right="227"/>
        <w:jc w:val="both"/>
        <w:rPr>
          <w:rFonts w:cs="Arial"/>
          <w:i/>
          <w:iCs/>
          <w:szCs w:val="20"/>
          <w:lang w:val="it-IT"/>
        </w:rPr>
      </w:pPr>
      <w:r>
        <w:rPr>
          <w:rFonts w:cs="Arial"/>
          <w:i/>
          <w:iCs/>
          <w:szCs w:val="20"/>
          <w:lang w:val="sl"/>
        </w:rPr>
        <w:t>16. člen – Razmerje z drugimi mednarodnimi instrumenti</w:t>
      </w:r>
    </w:p>
    <w:p w14:paraId="63E2930F" w14:textId="77777777" w:rsidR="00137DD6" w:rsidRPr="00E33D3D" w:rsidRDefault="00137DD6" w:rsidP="00406443">
      <w:pPr>
        <w:ind w:right="227"/>
        <w:jc w:val="both"/>
        <w:rPr>
          <w:rFonts w:cs="Arial"/>
          <w:szCs w:val="20"/>
          <w:lang w:val="it-IT"/>
        </w:rPr>
      </w:pPr>
    </w:p>
    <w:p w14:paraId="06308DEE" w14:textId="77777777" w:rsidR="00137DD6" w:rsidRPr="00E33D3D" w:rsidRDefault="00137DD6" w:rsidP="00406443">
      <w:pPr>
        <w:ind w:right="227"/>
        <w:jc w:val="both"/>
        <w:rPr>
          <w:rFonts w:cs="Arial"/>
          <w:szCs w:val="20"/>
          <w:lang w:val="it-IT"/>
        </w:rPr>
      </w:pPr>
      <w:r>
        <w:rPr>
          <w:rFonts w:cs="Arial"/>
          <w:szCs w:val="20"/>
          <w:lang w:val="sl"/>
        </w:rPr>
        <w:t>1.</w:t>
      </w:r>
      <w:r>
        <w:rPr>
          <w:rFonts w:cs="Arial"/>
          <w:szCs w:val="20"/>
          <w:lang w:val="sl"/>
        </w:rPr>
        <w:tab/>
        <w:t xml:space="preserve">Ta konvencija ne vpliva na pravice in obveznosti, ki izhajajo iz drugih mednarodnih instrumentov, katerih pogodbenice so ali bodo postale pogodbenice te konvencije in ki vsebujejo določbe o zadevah, ki jih </w:t>
      </w:r>
      <w:r w:rsidRPr="00F46FC1">
        <w:rPr>
          <w:rFonts w:cs="Arial"/>
          <w:szCs w:val="20"/>
          <w:lang w:val="sl"/>
        </w:rPr>
        <w:t>ureja t</w:t>
      </w:r>
      <w:r>
        <w:rPr>
          <w:rFonts w:cs="Arial"/>
          <w:szCs w:val="20"/>
          <w:lang w:val="sl"/>
        </w:rPr>
        <w:t>a konvencija, ter zagotavljajo večje varstvo pravice odvetnikov do svobodnega opravljanja poklica.</w:t>
      </w:r>
    </w:p>
    <w:p w14:paraId="0FC19105" w14:textId="77777777" w:rsidR="00137DD6" w:rsidRPr="00E33D3D" w:rsidRDefault="00137DD6" w:rsidP="00406443">
      <w:pPr>
        <w:ind w:right="227"/>
        <w:jc w:val="both"/>
        <w:rPr>
          <w:rFonts w:cs="Arial"/>
          <w:szCs w:val="20"/>
          <w:lang w:val="it-IT"/>
        </w:rPr>
      </w:pPr>
    </w:p>
    <w:p w14:paraId="0FE53114" w14:textId="77777777" w:rsidR="00137DD6" w:rsidRPr="00E33D3D" w:rsidRDefault="00137DD6" w:rsidP="00406443">
      <w:pPr>
        <w:ind w:right="227"/>
        <w:jc w:val="both"/>
        <w:rPr>
          <w:rFonts w:cs="Arial"/>
          <w:szCs w:val="20"/>
          <w:lang w:val="it-IT"/>
        </w:rPr>
      </w:pPr>
      <w:r>
        <w:rPr>
          <w:rFonts w:cs="Arial"/>
          <w:szCs w:val="20"/>
          <w:lang w:val="sl"/>
        </w:rPr>
        <w:t>2.</w:t>
      </w:r>
      <w:r>
        <w:rPr>
          <w:rFonts w:cs="Arial"/>
          <w:szCs w:val="20"/>
          <w:lang w:val="sl"/>
        </w:rPr>
        <w:tab/>
        <w:t xml:space="preserve"> Pogodbenice te konvencije lahko med seboj sklepajo dvostranske ali večstranske sporazume o zadevah, ki jih </w:t>
      </w:r>
      <w:r w:rsidRPr="00F46FC1">
        <w:rPr>
          <w:rFonts w:cs="Arial"/>
          <w:szCs w:val="20"/>
          <w:lang w:val="sl"/>
        </w:rPr>
        <w:t>obravnava t</w:t>
      </w:r>
      <w:r>
        <w:rPr>
          <w:rFonts w:cs="Arial"/>
          <w:szCs w:val="20"/>
          <w:lang w:val="sl"/>
        </w:rPr>
        <w:t>a konvencija, da bi dopolnile ali okrepile njene določbe ali omogočile uporabo načel, ki so v njej vsebovana.</w:t>
      </w:r>
    </w:p>
    <w:p w14:paraId="669891F2" w14:textId="77777777" w:rsidR="00137DD6" w:rsidRPr="00E33D3D" w:rsidRDefault="00137DD6" w:rsidP="00406443">
      <w:pPr>
        <w:ind w:right="227"/>
        <w:jc w:val="both"/>
        <w:rPr>
          <w:rFonts w:cs="Arial"/>
          <w:szCs w:val="20"/>
          <w:lang w:val="it-IT"/>
        </w:rPr>
      </w:pPr>
    </w:p>
    <w:p w14:paraId="0623EE46" w14:textId="77777777" w:rsidR="00137DD6" w:rsidRPr="00E33D3D" w:rsidRDefault="00137DD6" w:rsidP="00406443">
      <w:pPr>
        <w:ind w:right="227"/>
        <w:jc w:val="both"/>
        <w:rPr>
          <w:rFonts w:cs="Arial"/>
          <w:b/>
          <w:bCs/>
          <w:szCs w:val="20"/>
          <w:lang w:val="it-IT"/>
        </w:rPr>
      </w:pPr>
      <w:r>
        <w:rPr>
          <w:rFonts w:cs="Arial"/>
          <w:b/>
          <w:bCs/>
          <w:szCs w:val="20"/>
          <w:lang w:val="sl"/>
        </w:rPr>
        <w:t>V. poglavje – Končne določbe</w:t>
      </w:r>
    </w:p>
    <w:p w14:paraId="2B78A27C" w14:textId="77777777" w:rsidR="00137DD6" w:rsidRPr="00E33D3D" w:rsidRDefault="00137DD6" w:rsidP="00406443">
      <w:pPr>
        <w:ind w:right="227"/>
        <w:jc w:val="both"/>
        <w:rPr>
          <w:rFonts w:cs="Arial"/>
          <w:szCs w:val="20"/>
          <w:lang w:val="it-IT"/>
        </w:rPr>
      </w:pPr>
    </w:p>
    <w:p w14:paraId="4DFE4B95" w14:textId="77777777" w:rsidR="00137DD6" w:rsidRPr="00E33D3D" w:rsidRDefault="00137DD6" w:rsidP="00406443">
      <w:pPr>
        <w:ind w:right="227"/>
        <w:jc w:val="both"/>
        <w:rPr>
          <w:rFonts w:cs="Arial"/>
          <w:i/>
          <w:iCs/>
          <w:szCs w:val="20"/>
          <w:lang w:val="it-IT"/>
        </w:rPr>
      </w:pPr>
      <w:r>
        <w:rPr>
          <w:rFonts w:cs="Arial"/>
          <w:i/>
          <w:iCs/>
          <w:szCs w:val="20"/>
          <w:lang w:val="sl"/>
        </w:rPr>
        <w:t>17. člen – Podpis in začetek veljavnosti</w:t>
      </w:r>
    </w:p>
    <w:p w14:paraId="2FA6797B" w14:textId="77777777" w:rsidR="00137DD6" w:rsidRPr="00E33D3D" w:rsidRDefault="00137DD6" w:rsidP="00406443">
      <w:pPr>
        <w:ind w:right="227"/>
        <w:jc w:val="both"/>
        <w:rPr>
          <w:rFonts w:cs="Arial"/>
          <w:szCs w:val="20"/>
          <w:lang w:val="it-IT"/>
        </w:rPr>
      </w:pPr>
    </w:p>
    <w:p w14:paraId="208F422C" w14:textId="77777777" w:rsidR="00137DD6" w:rsidRPr="00E33D3D" w:rsidRDefault="00137DD6" w:rsidP="00406443">
      <w:pPr>
        <w:ind w:right="227"/>
        <w:jc w:val="both"/>
        <w:rPr>
          <w:rFonts w:cs="Arial"/>
          <w:szCs w:val="20"/>
          <w:lang w:val="it-IT"/>
        </w:rPr>
      </w:pPr>
      <w:r>
        <w:rPr>
          <w:rFonts w:cs="Arial"/>
          <w:szCs w:val="20"/>
          <w:lang w:val="sl"/>
        </w:rPr>
        <w:t>1.</w:t>
      </w:r>
      <w:r>
        <w:rPr>
          <w:rFonts w:cs="Arial"/>
          <w:szCs w:val="20"/>
          <w:lang w:val="sl"/>
        </w:rPr>
        <w:tab/>
        <w:t>Ta konvencija je na voljo za podpis državam članicam Sveta Evrope, državam nečlanicam, ki so sodelovale pri njeni pripravi, in Evropski uniji.</w:t>
      </w:r>
    </w:p>
    <w:p w14:paraId="32EA4756" w14:textId="77777777" w:rsidR="00137DD6" w:rsidRPr="00E33D3D" w:rsidRDefault="00137DD6" w:rsidP="00406443">
      <w:pPr>
        <w:ind w:right="227"/>
        <w:jc w:val="both"/>
        <w:rPr>
          <w:rFonts w:cs="Arial"/>
          <w:szCs w:val="20"/>
          <w:lang w:val="it-IT"/>
        </w:rPr>
      </w:pPr>
    </w:p>
    <w:p w14:paraId="60BF6E4E" w14:textId="77777777" w:rsidR="00137DD6" w:rsidRPr="00E33D3D" w:rsidRDefault="00137DD6" w:rsidP="00406443">
      <w:pPr>
        <w:ind w:right="227"/>
        <w:jc w:val="both"/>
        <w:rPr>
          <w:rFonts w:cs="Arial"/>
          <w:szCs w:val="20"/>
          <w:lang w:val="sl"/>
        </w:rPr>
      </w:pPr>
      <w:r>
        <w:rPr>
          <w:rFonts w:cs="Arial"/>
          <w:szCs w:val="20"/>
          <w:lang w:val="sl"/>
        </w:rPr>
        <w:t>2.</w:t>
      </w:r>
      <w:r>
        <w:rPr>
          <w:rFonts w:cs="Arial"/>
          <w:szCs w:val="20"/>
          <w:lang w:val="sl"/>
        </w:rPr>
        <w:tab/>
        <w:t>To konvencijo je treba ratificirati, sprejeti ali odobriti. Listine o ratifikaciji, sprejetju ali odobritvi se deponirajo pri generalnem sekretarju Sveta Evrope.</w:t>
      </w:r>
    </w:p>
    <w:p w14:paraId="2AF78BCA" w14:textId="77777777" w:rsidR="00137DD6" w:rsidRPr="00E33D3D" w:rsidRDefault="00137DD6" w:rsidP="00406443">
      <w:pPr>
        <w:ind w:right="227"/>
        <w:jc w:val="both"/>
        <w:rPr>
          <w:rFonts w:cs="Arial"/>
          <w:szCs w:val="20"/>
          <w:lang w:val="sl"/>
        </w:rPr>
      </w:pPr>
    </w:p>
    <w:p w14:paraId="75BA9BF9" w14:textId="77777777" w:rsidR="00137DD6" w:rsidRPr="00E33D3D" w:rsidRDefault="00137DD6" w:rsidP="00406443">
      <w:pPr>
        <w:ind w:right="227"/>
        <w:jc w:val="both"/>
        <w:rPr>
          <w:rFonts w:cs="Arial"/>
          <w:szCs w:val="20"/>
          <w:lang w:val="sl"/>
        </w:rPr>
      </w:pPr>
      <w:r>
        <w:rPr>
          <w:rFonts w:cs="Arial"/>
          <w:szCs w:val="20"/>
          <w:lang w:val="sl"/>
        </w:rPr>
        <w:t>3.</w:t>
      </w:r>
      <w:r>
        <w:rPr>
          <w:rFonts w:cs="Arial"/>
          <w:szCs w:val="20"/>
          <w:lang w:val="sl"/>
        </w:rPr>
        <w:tab/>
        <w:t xml:space="preserve">Ta konvencija začne veljati prvi dan meseca po </w:t>
      </w:r>
      <w:r w:rsidR="001F5C9C" w:rsidRPr="001F5C9C">
        <w:rPr>
          <w:rFonts w:cs="Arial"/>
          <w:szCs w:val="20"/>
          <w:lang w:val="sl"/>
        </w:rPr>
        <w:t>preteku trimesečnega obdobja</w:t>
      </w:r>
      <w:r>
        <w:rPr>
          <w:rFonts w:cs="Arial"/>
          <w:szCs w:val="20"/>
          <w:lang w:val="sl"/>
        </w:rPr>
        <w:t xml:space="preserve"> od dneva, ko je osem podpisnic, vključno z vsaj šestimi državami članicami Sveta Evrope, v skladu z določbami prejšnjega odstavka izrazilo svojo privolitev, da jih konvencija zavezuje.</w:t>
      </w:r>
    </w:p>
    <w:p w14:paraId="12FE8643" w14:textId="77777777" w:rsidR="00137DD6" w:rsidRPr="00E33D3D" w:rsidRDefault="00137DD6" w:rsidP="00406443">
      <w:pPr>
        <w:ind w:right="227"/>
        <w:jc w:val="both"/>
        <w:rPr>
          <w:rFonts w:cs="Arial"/>
          <w:szCs w:val="20"/>
          <w:lang w:val="sl"/>
        </w:rPr>
      </w:pPr>
    </w:p>
    <w:p w14:paraId="497173E8" w14:textId="77777777" w:rsidR="00137DD6" w:rsidRPr="00E33D3D" w:rsidRDefault="00137DD6" w:rsidP="00406443">
      <w:pPr>
        <w:ind w:right="227"/>
        <w:jc w:val="both"/>
        <w:rPr>
          <w:rFonts w:cs="Arial"/>
          <w:szCs w:val="20"/>
          <w:lang w:val="sl"/>
        </w:rPr>
      </w:pPr>
      <w:r>
        <w:rPr>
          <w:rFonts w:cs="Arial"/>
          <w:szCs w:val="20"/>
          <w:lang w:val="sl"/>
        </w:rPr>
        <w:t>4.</w:t>
      </w:r>
      <w:r>
        <w:rPr>
          <w:rFonts w:cs="Arial"/>
          <w:szCs w:val="20"/>
          <w:lang w:val="sl"/>
        </w:rPr>
        <w:tab/>
        <w:t xml:space="preserve">Za vsako podpisnico, ki pozneje izrazi svojo privolitev, da jo ta konvencija zavezuje, začne ta veljati prvi dan meseca po </w:t>
      </w:r>
      <w:r w:rsidR="001F5C9C" w:rsidRPr="001F5C9C">
        <w:rPr>
          <w:rFonts w:cs="Arial"/>
          <w:szCs w:val="20"/>
          <w:lang w:val="sl"/>
        </w:rPr>
        <w:t>preteku trimesečnega obdobja</w:t>
      </w:r>
      <w:r>
        <w:rPr>
          <w:rFonts w:cs="Arial"/>
          <w:szCs w:val="20"/>
          <w:lang w:val="sl"/>
        </w:rPr>
        <w:t xml:space="preserve"> od dneva deponiranja njene listine o ratifikaciji, sprejetju ali odobritvi.</w:t>
      </w:r>
    </w:p>
    <w:p w14:paraId="207874A2" w14:textId="77777777" w:rsidR="00137DD6" w:rsidRPr="00E33D3D" w:rsidRDefault="00137DD6" w:rsidP="00406443">
      <w:pPr>
        <w:ind w:right="227"/>
        <w:jc w:val="both"/>
        <w:rPr>
          <w:rFonts w:cs="Arial"/>
          <w:szCs w:val="20"/>
          <w:lang w:val="sl"/>
        </w:rPr>
      </w:pPr>
    </w:p>
    <w:p w14:paraId="481F2D2A" w14:textId="77777777" w:rsidR="00137DD6" w:rsidRPr="00E33D3D" w:rsidRDefault="00137DD6" w:rsidP="00406443">
      <w:pPr>
        <w:ind w:right="227"/>
        <w:jc w:val="both"/>
        <w:rPr>
          <w:rFonts w:cs="Arial"/>
          <w:i/>
          <w:iCs/>
          <w:szCs w:val="20"/>
          <w:lang w:val="sl"/>
        </w:rPr>
      </w:pPr>
      <w:r>
        <w:rPr>
          <w:rFonts w:cs="Arial"/>
          <w:i/>
          <w:iCs/>
          <w:szCs w:val="20"/>
          <w:lang w:val="sl"/>
        </w:rPr>
        <w:t>18. člen – Pristop h konvenciji</w:t>
      </w:r>
    </w:p>
    <w:p w14:paraId="6F147494" w14:textId="77777777" w:rsidR="00137DD6" w:rsidRPr="00E33D3D" w:rsidRDefault="00137DD6" w:rsidP="00406443">
      <w:pPr>
        <w:ind w:right="227"/>
        <w:jc w:val="both"/>
        <w:rPr>
          <w:rFonts w:cs="Arial"/>
          <w:szCs w:val="20"/>
          <w:lang w:val="sl"/>
        </w:rPr>
      </w:pPr>
    </w:p>
    <w:p w14:paraId="7EC9472D" w14:textId="77777777" w:rsidR="00137DD6" w:rsidRPr="00E33D3D" w:rsidRDefault="00137DD6" w:rsidP="00406443">
      <w:pPr>
        <w:ind w:right="227"/>
        <w:jc w:val="both"/>
        <w:rPr>
          <w:rFonts w:cs="Arial"/>
          <w:szCs w:val="20"/>
          <w:lang w:val="sl"/>
        </w:rPr>
      </w:pPr>
      <w:r>
        <w:rPr>
          <w:rFonts w:cs="Arial"/>
          <w:szCs w:val="20"/>
          <w:lang w:val="sl"/>
        </w:rPr>
        <w:t>1.</w:t>
      </w:r>
      <w:r>
        <w:rPr>
          <w:rFonts w:cs="Arial"/>
          <w:szCs w:val="20"/>
          <w:lang w:val="sl"/>
        </w:rPr>
        <w:tab/>
        <w:t>Po začetku veljavnosti te konvencije lahko Odbor ministrov Sveta Evrope po posvetovanju s pogodbenicami te konvencije in po tem, ko pridobi njihovo soglasno privolitev, povabi katero koli državo, ki ni članica Sveta Evrope in ni sodelovala pri pripravi te konvencije, da pristopi k tej konvenciji na podlagi odločitve, sprejete z večino glasov, kot to določa 20.d člen Statuta Sveta Evrope, ter soglasnega glasovanja predstavnikov držav pogodbenic, ki imajo pravico odločati v Odboru ministrov.</w:t>
      </w:r>
    </w:p>
    <w:p w14:paraId="0ABC7B78" w14:textId="77777777" w:rsidR="00137DD6" w:rsidRPr="00E33D3D" w:rsidRDefault="00137DD6" w:rsidP="00406443">
      <w:pPr>
        <w:ind w:right="227"/>
        <w:jc w:val="both"/>
        <w:rPr>
          <w:rFonts w:cs="Arial"/>
          <w:szCs w:val="20"/>
          <w:lang w:val="sl"/>
        </w:rPr>
      </w:pPr>
    </w:p>
    <w:p w14:paraId="7BD95048" w14:textId="77777777" w:rsidR="00137DD6" w:rsidRPr="00E33D3D" w:rsidRDefault="00137DD6" w:rsidP="00406443">
      <w:pPr>
        <w:ind w:right="227"/>
        <w:jc w:val="both"/>
        <w:rPr>
          <w:rFonts w:cs="Arial"/>
          <w:szCs w:val="20"/>
          <w:lang w:val="sl"/>
        </w:rPr>
      </w:pPr>
      <w:r>
        <w:rPr>
          <w:rFonts w:cs="Arial"/>
          <w:szCs w:val="20"/>
          <w:lang w:val="sl"/>
        </w:rPr>
        <w:t>2.</w:t>
      </w:r>
      <w:r>
        <w:rPr>
          <w:rFonts w:cs="Arial"/>
          <w:szCs w:val="20"/>
          <w:lang w:val="sl"/>
        </w:rPr>
        <w:tab/>
        <w:t xml:space="preserve">Za vsako državo, ki pristopi h konvenciji, začne ta veljati prvi dan meseca po </w:t>
      </w:r>
      <w:r w:rsidR="001F5C9C" w:rsidRPr="001F5C9C">
        <w:rPr>
          <w:rFonts w:cs="Arial"/>
          <w:szCs w:val="20"/>
          <w:lang w:val="sl"/>
        </w:rPr>
        <w:t>preteku trimesečnega obdobja</w:t>
      </w:r>
      <w:r>
        <w:rPr>
          <w:rFonts w:cs="Arial"/>
          <w:szCs w:val="20"/>
          <w:lang w:val="sl"/>
        </w:rPr>
        <w:t xml:space="preserve"> od dneva deponiranja listine o pristopu pri generalnem sekretarju Sveta Evrope.</w:t>
      </w:r>
    </w:p>
    <w:p w14:paraId="5AE9C201" w14:textId="77777777" w:rsidR="00137DD6" w:rsidRPr="00E33D3D" w:rsidRDefault="00137DD6" w:rsidP="00406443">
      <w:pPr>
        <w:ind w:right="227"/>
        <w:jc w:val="both"/>
        <w:rPr>
          <w:rFonts w:cs="Arial"/>
          <w:szCs w:val="20"/>
          <w:lang w:val="sl"/>
        </w:rPr>
      </w:pPr>
    </w:p>
    <w:p w14:paraId="54C49746" w14:textId="77777777" w:rsidR="00137DD6" w:rsidRPr="00E33D3D" w:rsidRDefault="00137DD6" w:rsidP="00406443">
      <w:pPr>
        <w:ind w:right="227"/>
        <w:jc w:val="both"/>
        <w:rPr>
          <w:rFonts w:cs="Arial"/>
          <w:szCs w:val="20"/>
          <w:lang w:val="sl"/>
        </w:rPr>
      </w:pPr>
      <w:r>
        <w:rPr>
          <w:rFonts w:cs="Arial"/>
          <w:szCs w:val="20"/>
          <w:lang w:val="sl"/>
        </w:rPr>
        <w:t>3.</w:t>
      </w:r>
      <w:r>
        <w:rPr>
          <w:rFonts w:cs="Arial"/>
          <w:szCs w:val="20"/>
          <w:lang w:val="sl"/>
        </w:rPr>
        <w:tab/>
        <w:t>Vsaka pogodbenica, ki ni članica Sveta Evrope, prispeva k financiranju dejavnosti GRAVO in odbora pogodbenic na način, ki ga določi Odbor ministrov.</w:t>
      </w:r>
    </w:p>
    <w:p w14:paraId="14EC3C63" w14:textId="77777777" w:rsidR="00137DD6" w:rsidRPr="00E33D3D" w:rsidRDefault="00137DD6" w:rsidP="00406443">
      <w:pPr>
        <w:ind w:right="227"/>
        <w:jc w:val="both"/>
        <w:rPr>
          <w:rFonts w:cs="Arial"/>
          <w:szCs w:val="20"/>
          <w:lang w:val="sl"/>
        </w:rPr>
      </w:pPr>
    </w:p>
    <w:p w14:paraId="45D56147" w14:textId="77777777" w:rsidR="00137DD6" w:rsidRPr="00E33D3D" w:rsidRDefault="00137DD6" w:rsidP="00406443">
      <w:pPr>
        <w:ind w:right="227"/>
        <w:jc w:val="both"/>
        <w:rPr>
          <w:rFonts w:cs="Arial"/>
          <w:i/>
          <w:iCs/>
          <w:szCs w:val="20"/>
          <w:lang w:val="sl"/>
        </w:rPr>
      </w:pPr>
      <w:r>
        <w:rPr>
          <w:rFonts w:cs="Arial"/>
          <w:i/>
          <w:iCs/>
          <w:szCs w:val="20"/>
          <w:lang w:val="sl"/>
        </w:rPr>
        <w:t>19. člen – Ozemeljska veljavnost</w:t>
      </w:r>
    </w:p>
    <w:p w14:paraId="2601CD4B" w14:textId="77777777" w:rsidR="00137DD6" w:rsidRPr="00E33D3D" w:rsidRDefault="00137DD6" w:rsidP="00406443">
      <w:pPr>
        <w:ind w:right="227"/>
        <w:jc w:val="both"/>
        <w:rPr>
          <w:rFonts w:cs="Arial"/>
          <w:szCs w:val="20"/>
          <w:lang w:val="sl"/>
        </w:rPr>
      </w:pPr>
    </w:p>
    <w:p w14:paraId="2E2D6A53" w14:textId="77777777" w:rsidR="00137DD6" w:rsidRPr="00E33D3D" w:rsidRDefault="00137DD6" w:rsidP="00406443">
      <w:pPr>
        <w:ind w:right="227"/>
        <w:jc w:val="both"/>
        <w:rPr>
          <w:rFonts w:cs="Arial"/>
          <w:szCs w:val="20"/>
          <w:lang w:val="sl"/>
        </w:rPr>
      </w:pPr>
      <w:r>
        <w:rPr>
          <w:rFonts w:cs="Arial"/>
          <w:szCs w:val="20"/>
          <w:lang w:val="sl"/>
        </w:rPr>
        <w:t>1.</w:t>
      </w:r>
      <w:r>
        <w:rPr>
          <w:rFonts w:cs="Arial"/>
          <w:szCs w:val="20"/>
          <w:lang w:val="sl"/>
        </w:rPr>
        <w:tab/>
        <w:t xml:space="preserve">Vsaka država ali Evropska unija lahko ob podpisu ali deponiranju listine o ratifikaciji, sprejetju, odobritvi ali pristopu določi </w:t>
      </w:r>
      <w:r w:rsidR="005D6370">
        <w:rPr>
          <w:rFonts w:cs="Arial"/>
          <w:szCs w:val="20"/>
          <w:lang w:val="sl"/>
        </w:rPr>
        <w:t>ozemlje</w:t>
      </w:r>
      <w:r>
        <w:rPr>
          <w:rFonts w:cs="Arial"/>
          <w:szCs w:val="20"/>
          <w:lang w:val="sl"/>
        </w:rPr>
        <w:t xml:space="preserve"> ali </w:t>
      </w:r>
      <w:r w:rsidR="005D6370">
        <w:rPr>
          <w:rFonts w:cs="Arial"/>
          <w:szCs w:val="20"/>
          <w:lang w:val="sl"/>
        </w:rPr>
        <w:t>ozemlja, za katera</w:t>
      </w:r>
      <w:r>
        <w:rPr>
          <w:rFonts w:cs="Arial"/>
          <w:szCs w:val="20"/>
          <w:lang w:val="sl"/>
        </w:rPr>
        <w:t xml:space="preserve"> </w:t>
      </w:r>
      <w:r w:rsidR="005D6370">
        <w:rPr>
          <w:rFonts w:cs="Arial"/>
          <w:szCs w:val="20"/>
          <w:lang w:val="sl"/>
        </w:rPr>
        <w:t xml:space="preserve">se </w:t>
      </w:r>
      <w:r>
        <w:rPr>
          <w:rFonts w:cs="Arial"/>
          <w:szCs w:val="20"/>
          <w:lang w:val="sl"/>
        </w:rPr>
        <w:t>uporab</w:t>
      </w:r>
      <w:r w:rsidR="005D6370">
        <w:rPr>
          <w:rFonts w:cs="Arial"/>
          <w:szCs w:val="20"/>
          <w:lang w:val="sl"/>
        </w:rPr>
        <w:t>lja</w:t>
      </w:r>
      <w:r>
        <w:rPr>
          <w:rFonts w:cs="Arial"/>
          <w:szCs w:val="20"/>
          <w:lang w:val="sl"/>
        </w:rPr>
        <w:t xml:space="preserve"> t</w:t>
      </w:r>
      <w:r w:rsidR="005D6370">
        <w:rPr>
          <w:rFonts w:cs="Arial"/>
          <w:szCs w:val="20"/>
          <w:lang w:val="sl"/>
        </w:rPr>
        <w:t>a</w:t>
      </w:r>
      <w:r>
        <w:rPr>
          <w:rFonts w:cs="Arial"/>
          <w:szCs w:val="20"/>
          <w:lang w:val="sl"/>
        </w:rPr>
        <w:t xml:space="preserve"> konvencij</w:t>
      </w:r>
      <w:r w:rsidR="005D6370">
        <w:rPr>
          <w:rFonts w:cs="Arial"/>
          <w:szCs w:val="20"/>
          <w:lang w:val="sl"/>
        </w:rPr>
        <w:t>a</w:t>
      </w:r>
      <w:r>
        <w:rPr>
          <w:rFonts w:cs="Arial"/>
          <w:szCs w:val="20"/>
          <w:lang w:val="sl"/>
        </w:rPr>
        <w:t>.</w:t>
      </w:r>
    </w:p>
    <w:p w14:paraId="1F54AED9" w14:textId="77777777" w:rsidR="00137DD6" w:rsidRPr="00E33D3D" w:rsidRDefault="00137DD6" w:rsidP="00406443">
      <w:pPr>
        <w:ind w:right="227"/>
        <w:jc w:val="both"/>
        <w:rPr>
          <w:rFonts w:cs="Arial"/>
          <w:szCs w:val="20"/>
          <w:lang w:val="sl"/>
        </w:rPr>
      </w:pPr>
    </w:p>
    <w:p w14:paraId="0EC47342" w14:textId="77777777" w:rsidR="00137DD6" w:rsidRPr="00E33D3D" w:rsidRDefault="00137DD6" w:rsidP="00406443">
      <w:pPr>
        <w:ind w:right="227"/>
        <w:jc w:val="both"/>
        <w:rPr>
          <w:rFonts w:cs="Arial"/>
          <w:szCs w:val="20"/>
          <w:lang w:val="sl"/>
        </w:rPr>
      </w:pPr>
      <w:r>
        <w:rPr>
          <w:rFonts w:cs="Arial"/>
          <w:szCs w:val="20"/>
          <w:lang w:val="sl"/>
        </w:rPr>
        <w:t>2.</w:t>
      </w:r>
      <w:r>
        <w:rPr>
          <w:rFonts w:cs="Arial"/>
          <w:szCs w:val="20"/>
          <w:lang w:val="sl"/>
        </w:rPr>
        <w:tab/>
        <w:t xml:space="preserve">Pogodbenica lahko kadar koli pozneje z izjavo, naslovljeno na generalnega sekretarja Sveta Evrope, razširi uporabo te konvencije na katero koli drugo </w:t>
      </w:r>
      <w:r w:rsidR="005D6370">
        <w:rPr>
          <w:rFonts w:cs="Arial"/>
          <w:szCs w:val="20"/>
          <w:lang w:val="sl"/>
        </w:rPr>
        <w:t>ozemlje</w:t>
      </w:r>
      <w:r>
        <w:rPr>
          <w:rFonts w:cs="Arial"/>
          <w:szCs w:val="20"/>
          <w:lang w:val="sl"/>
        </w:rPr>
        <w:t xml:space="preserve">, ki je določeno v izjavi in za mednarodne odnose katerega je odgovorna ali v imenu katerega je pooblaščena prevzemati obveznosti. Za tako ozemlje začne konvencija veljati prvi dan meseca po </w:t>
      </w:r>
      <w:r w:rsidR="005D6370" w:rsidRPr="001F5C9C">
        <w:rPr>
          <w:rFonts w:cs="Arial"/>
          <w:szCs w:val="20"/>
          <w:lang w:val="sl"/>
        </w:rPr>
        <w:t>preteku trimesečnega obdobja</w:t>
      </w:r>
      <w:r>
        <w:rPr>
          <w:rFonts w:cs="Arial"/>
          <w:szCs w:val="20"/>
          <w:lang w:val="sl"/>
        </w:rPr>
        <w:t xml:space="preserve"> od dneva, ko je generalni sekretar prejel tako izjavo. </w:t>
      </w:r>
    </w:p>
    <w:p w14:paraId="218655D6" w14:textId="77777777" w:rsidR="00137DD6" w:rsidRPr="00E33D3D" w:rsidRDefault="00137DD6" w:rsidP="00406443">
      <w:pPr>
        <w:ind w:right="227"/>
        <w:jc w:val="both"/>
        <w:rPr>
          <w:rFonts w:cs="Arial"/>
          <w:szCs w:val="20"/>
          <w:lang w:val="sl"/>
        </w:rPr>
      </w:pPr>
    </w:p>
    <w:p w14:paraId="3997C8B0" w14:textId="77777777" w:rsidR="00137DD6" w:rsidRDefault="00137DD6" w:rsidP="00406443">
      <w:pPr>
        <w:ind w:right="227"/>
        <w:jc w:val="both"/>
        <w:rPr>
          <w:rFonts w:cs="Arial"/>
          <w:szCs w:val="20"/>
          <w:lang w:val="sl"/>
        </w:rPr>
      </w:pPr>
      <w:r>
        <w:rPr>
          <w:rFonts w:cs="Arial"/>
          <w:szCs w:val="20"/>
          <w:lang w:val="sl"/>
        </w:rPr>
        <w:t>3.</w:t>
      </w:r>
      <w:r>
        <w:rPr>
          <w:rFonts w:cs="Arial"/>
          <w:szCs w:val="20"/>
          <w:lang w:val="sl"/>
        </w:rPr>
        <w:tab/>
        <w:t xml:space="preserve">Kakršno koli izjavo na podlagi prejšnjih dveh odstavkov, ki se nanaša na območje, navedeno v tej izjavi, je mogoče preklicati z uradnim obvestilom, naslovljenim na generalnega sekretarja Sveta Evrope. Preklic začne veljati prvi dan meseca po </w:t>
      </w:r>
      <w:r w:rsidR="005D6370" w:rsidRPr="001F5C9C">
        <w:rPr>
          <w:rFonts w:cs="Arial"/>
          <w:szCs w:val="20"/>
          <w:lang w:val="sl"/>
        </w:rPr>
        <w:t>preteku trimesečnega obdobja</w:t>
      </w:r>
      <w:r>
        <w:rPr>
          <w:rFonts w:cs="Arial"/>
          <w:szCs w:val="20"/>
          <w:lang w:val="sl"/>
        </w:rPr>
        <w:t xml:space="preserve"> od dneva, ko je generalni sekretar prejel tako uradno obvestilo.</w:t>
      </w:r>
    </w:p>
    <w:p w14:paraId="0EFAC887" w14:textId="77777777" w:rsidR="00B72B15" w:rsidRPr="00E33D3D" w:rsidRDefault="00B72B15" w:rsidP="00406443">
      <w:pPr>
        <w:ind w:right="227"/>
        <w:jc w:val="both"/>
        <w:rPr>
          <w:rFonts w:cs="Arial"/>
          <w:szCs w:val="20"/>
          <w:lang w:val="sl"/>
        </w:rPr>
      </w:pPr>
    </w:p>
    <w:p w14:paraId="45EBAC8C" w14:textId="77777777" w:rsidR="00137DD6" w:rsidRPr="00E33D3D" w:rsidRDefault="00137DD6" w:rsidP="00406443">
      <w:pPr>
        <w:ind w:right="227"/>
        <w:jc w:val="both"/>
        <w:rPr>
          <w:rFonts w:cs="Arial"/>
          <w:i/>
          <w:iCs/>
          <w:szCs w:val="20"/>
          <w:lang w:val="sl"/>
        </w:rPr>
      </w:pPr>
      <w:r>
        <w:rPr>
          <w:rFonts w:cs="Arial"/>
          <w:i/>
          <w:iCs/>
          <w:szCs w:val="20"/>
          <w:lang w:val="sl"/>
        </w:rPr>
        <w:t>20. člen – Izjave</w:t>
      </w:r>
    </w:p>
    <w:p w14:paraId="7D4757F7" w14:textId="77777777" w:rsidR="00137DD6" w:rsidRPr="00E33D3D" w:rsidRDefault="00137DD6" w:rsidP="00406443">
      <w:pPr>
        <w:ind w:right="227"/>
        <w:jc w:val="both"/>
        <w:rPr>
          <w:rFonts w:cs="Arial"/>
          <w:szCs w:val="20"/>
          <w:lang w:val="sl"/>
        </w:rPr>
      </w:pPr>
    </w:p>
    <w:p w14:paraId="35068828" w14:textId="77777777" w:rsidR="00137DD6" w:rsidRPr="00E33D3D" w:rsidRDefault="00137DD6" w:rsidP="00406443">
      <w:pPr>
        <w:ind w:right="227"/>
        <w:jc w:val="both"/>
        <w:rPr>
          <w:rFonts w:cs="Arial"/>
          <w:szCs w:val="20"/>
          <w:lang w:val="sl"/>
        </w:rPr>
      </w:pPr>
      <w:r>
        <w:rPr>
          <w:rFonts w:cs="Arial"/>
          <w:szCs w:val="20"/>
          <w:lang w:val="sl"/>
        </w:rPr>
        <w:t>1.</w:t>
      </w:r>
      <w:r>
        <w:rPr>
          <w:rFonts w:cs="Arial"/>
          <w:szCs w:val="20"/>
          <w:lang w:val="sl"/>
        </w:rPr>
        <w:tab/>
        <w:t xml:space="preserve">Vsaka pogodbenica konvencije ob podpisu ali deponiranju listine o ratifikaciji, sprejetju, odobritvi ali pristopu z izjavo, naslovljeno na generalnega sekretarja Sveta Evrope, navede poklicne nazive, ki spadajo v področje uporabe te konvencije za namene pododstavka a 3. člena. Ta izjava se lahko kadar koli pozneje in </w:t>
      </w:r>
      <w:r>
        <w:rPr>
          <w:rFonts w:cs="Arial"/>
          <w:szCs w:val="20"/>
          <w:lang w:val="sl"/>
        </w:rPr>
        <w:lastRenderedPageBreak/>
        <w:t>na enak način spremeni. Ta izjava in njene spremembe ne smejo ogroziti namena te konvencije ter varstva, ki ga zagotavlja.</w:t>
      </w:r>
      <w:r w:rsidR="003A3AE2">
        <w:rPr>
          <w:rFonts w:cs="Arial"/>
          <w:szCs w:val="20"/>
          <w:lang w:val="sl"/>
        </w:rPr>
        <w:t xml:space="preserve"> </w:t>
      </w:r>
    </w:p>
    <w:p w14:paraId="56A22FE3" w14:textId="77777777" w:rsidR="00137DD6" w:rsidRPr="00E33D3D" w:rsidRDefault="00137DD6" w:rsidP="00406443">
      <w:pPr>
        <w:ind w:right="227"/>
        <w:jc w:val="both"/>
        <w:rPr>
          <w:rFonts w:cs="Arial"/>
          <w:szCs w:val="20"/>
          <w:lang w:val="sl"/>
        </w:rPr>
      </w:pPr>
    </w:p>
    <w:p w14:paraId="2713EAA3" w14:textId="77777777" w:rsidR="00137DD6" w:rsidRPr="00E33D3D" w:rsidRDefault="00137DD6" w:rsidP="00406443">
      <w:pPr>
        <w:ind w:right="227"/>
        <w:jc w:val="both"/>
        <w:rPr>
          <w:rFonts w:cs="Arial"/>
          <w:szCs w:val="20"/>
          <w:lang w:val="sl"/>
        </w:rPr>
      </w:pPr>
      <w:r>
        <w:rPr>
          <w:rFonts w:cs="Arial"/>
          <w:szCs w:val="20"/>
          <w:lang w:val="sl"/>
        </w:rPr>
        <w:t>2.</w:t>
      </w:r>
      <w:r>
        <w:rPr>
          <w:rFonts w:cs="Arial"/>
          <w:szCs w:val="20"/>
          <w:lang w:val="sl"/>
        </w:rPr>
        <w:tab/>
        <w:t xml:space="preserve">Vsaka pogodbenica te konvencije lahko ob podpisu ali deponiranju listine o ratifikaciji, sprejetju, odobritvi ali pristopu z izjavo, naslovljeno na generalnega sekretarja Sveta Evrope, navede, da opredelitev "javni organi" zajema eno ali več spodaj naštetih teles: </w:t>
      </w:r>
    </w:p>
    <w:p w14:paraId="421D3A85" w14:textId="77777777" w:rsidR="005B3D3D" w:rsidRPr="00E33D3D" w:rsidRDefault="005B3D3D" w:rsidP="00406443">
      <w:pPr>
        <w:ind w:right="227"/>
        <w:jc w:val="both"/>
        <w:rPr>
          <w:rFonts w:cs="Arial"/>
          <w:szCs w:val="20"/>
          <w:lang w:val="sl"/>
        </w:rPr>
      </w:pPr>
    </w:p>
    <w:p w14:paraId="765AC8D8" w14:textId="77777777" w:rsidR="00137DD6" w:rsidRPr="00E33D3D" w:rsidRDefault="00137DD6" w:rsidP="00406443">
      <w:pPr>
        <w:ind w:left="709" w:right="227"/>
        <w:jc w:val="both"/>
        <w:rPr>
          <w:rFonts w:cs="Arial"/>
          <w:szCs w:val="20"/>
          <w:lang w:val="sl"/>
        </w:rPr>
      </w:pPr>
      <w:r>
        <w:rPr>
          <w:rFonts w:cs="Arial"/>
          <w:i/>
          <w:iCs/>
          <w:szCs w:val="20"/>
          <w:lang w:val="sl"/>
        </w:rPr>
        <w:t>i.</w:t>
      </w:r>
      <w:r>
        <w:rPr>
          <w:rFonts w:cs="Arial"/>
          <w:szCs w:val="20"/>
          <w:lang w:val="sl"/>
        </w:rPr>
        <w:tab/>
        <w:t xml:space="preserve">zakonodajne organe </w:t>
      </w:r>
      <w:r w:rsidR="003331B9">
        <w:rPr>
          <w:rFonts w:cs="Arial"/>
          <w:szCs w:val="20"/>
          <w:lang w:val="sl"/>
        </w:rPr>
        <w:t>v zvezi z</w:t>
      </w:r>
      <w:r>
        <w:rPr>
          <w:rFonts w:cs="Arial"/>
          <w:szCs w:val="20"/>
          <w:lang w:val="sl"/>
        </w:rPr>
        <w:t xml:space="preserve"> njihovi</w:t>
      </w:r>
      <w:r w:rsidR="003331B9">
        <w:rPr>
          <w:rFonts w:cs="Arial"/>
          <w:szCs w:val="20"/>
          <w:lang w:val="sl"/>
        </w:rPr>
        <w:t>mi</w:t>
      </w:r>
      <w:r>
        <w:rPr>
          <w:rFonts w:cs="Arial"/>
          <w:szCs w:val="20"/>
          <w:lang w:val="sl"/>
        </w:rPr>
        <w:t xml:space="preserve"> drugi</w:t>
      </w:r>
      <w:r w:rsidR="003331B9">
        <w:rPr>
          <w:rFonts w:cs="Arial"/>
          <w:szCs w:val="20"/>
          <w:lang w:val="sl"/>
        </w:rPr>
        <w:t>mi</w:t>
      </w:r>
      <w:r>
        <w:rPr>
          <w:rFonts w:cs="Arial"/>
          <w:szCs w:val="20"/>
          <w:lang w:val="sl"/>
        </w:rPr>
        <w:t xml:space="preserve"> dejavnost</w:t>
      </w:r>
      <w:r w:rsidR="003331B9">
        <w:rPr>
          <w:rFonts w:cs="Arial"/>
          <w:szCs w:val="20"/>
          <w:lang w:val="sl"/>
        </w:rPr>
        <w:t>m</w:t>
      </w:r>
      <w:r>
        <w:rPr>
          <w:rFonts w:cs="Arial"/>
          <w:szCs w:val="20"/>
          <w:lang w:val="sl"/>
        </w:rPr>
        <w:t>i;</w:t>
      </w:r>
    </w:p>
    <w:p w14:paraId="13D80015" w14:textId="77777777" w:rsidR="00137DD6" w:rsidRPr="00E33D3D" w:rsidRDefault="00137DD6" w:rsidP="00406443">
      <w:pPr>
        <w:ind w:left="709" w:right="227"/>
        <w:jc w:val="both"/>
        <w:rPr>
          <w:rFonts w:cs="Arial"/>
          <w:szCs w:val="20"/>
          <w:lang w:val="sl"/>
        </w:rPr>
      </w:pPr>
      <w:r>
        <w:rPr>
          <w:rFonts w:cs="Arial"/>
          <w:i/>
          <w:iCs/>
          <w:szCs w:val="20"/>
          <w:lang w:val="sl"/>
        </w:rPr>
        <w:t>ii.</w:t>
      </w:r>
      <w:r>
        <w:rPr>
          <w:rFonts w:cs="Arial"/>
          <w:szCs w:val="20"/>
          <w:lang w:val="sl"/>
        </w:rPr>
        <w:tab/>
        <w:t xml:space="preserve">pravosodne organe </w:t>
      </w:r>
      <w:r w:rsidR="003331B9">
        <w:rPr>
          <w:rFonts w:cs="Arial"/>
          <w:szCs w:val="20"/>
          <w:lang w:val="sl"/>
        </w:rPr>
        <w:t>v zvezi z</w:t>
      </w:r>
      <w:r>
        <w:rPr>
          <w:rFonts w:cs="Arial"/>
          <w:szCs w:val="20"/>
          <w:lang w:val="sl"/>
        </w:rPr>
        <w:t xml:space="preserve"> njihovi</w:t>
      </w:r>
      <w:r w:rsidR="003331B9">
        <w:rPr>
          <w:rFonts w:cs="Arial"/>
          <w:szCs w:val="20"/>
          <w:lang w:val="sl"/>
        </w:rPr>
        <w:t>mi</w:t>
      </w:r>
      <w:r>
        <w:rPr>
          <w:rFonts w:cs="Arial"/>
          <w:szCs w:val="20"/>
          <w:lang w:val="sl"/>
        </w:rPr>
        <w:t xml:space="preserve"> drugi</w:t>
      </w:r>
      <w:r w:rsidR="003331B9">
        <w:rPr>
          <w:rFonts w:cs="Arial"/>
          <w:szCs w:val="20"/>
          <w:lang w:val="sl"/>
        </w:rPr>
        <w:t>mi</w:t>
      </w:r>
      <w:r>
        <w:rPr>
          <w:rFonts w:cs="Arial"/>
          <w:szCs w:val="20"/>
          <w:lang w:val="sl"/>
        </w:rPr>
        <w:t xml:space="preserve"> dejavnost</w:t>
      </w:r>
      <w:r w:rsidR="003331B9">
        <w:rPr>
          <w:rFonts w:cs="Arial"/>
          <w:szCs w:val="20"/>
          <w:lang w:val="sl"/>
        </w:rPr>
        <w:t>m</w:t>
      </w:r>
      <w:r>
        <w:rPr>
          <w:rFonts w:cs="Arial"/>
          <w:szCs w:val="20"/>
          <w:lang w:val="sl"/>
        </w:rPr>
        <w:t xml:space="preserve">i; </w:t>
      </w:r>
    </w:p>
    <w:p w14:paraId="6087D19C" w14:textId="77777777" w:rsidR="00137DD6" w:rsidRPr="00E33D3D" w:rsidRDefault="00137DD6" w:rsidP="00406443">
      <w:pPr>
        <w:ind w:left="1418" w:right="227" w:hanging="709"/>
        <w:jc w:val="both"/>
        <w:rPr>
          <w:rFonts w:cs="Arial"/>
          <w:szCs w:val="20"/>
          <w:lang w:val="sl"/>
        </w:rPr>
      </w:pPr>
      <w:r>
        <w:rPr>
          <w:rFonts w:cs="Arial"/>
          <w:i/>
          <w:iCs/>
          <w:szCs w:val="20"/>
          <w:lang w:val="sl"/>
        </w:rPr>
        <w:t>iii.</w:t>
      </w:r>
      <w:r>
        <w:rPr>
          <w:rFonts w:cs="Arial"/>
          <w:szCs w:val="20"/>
          <w:lang w:val="sl"/>
        </w:rPr>
        <w:tab/>
        <w:t xml:space="preserve">fizične ali pravne osebe, </w:t>
      </w:r>
      <w:r w:rsidR="003331B9">
        <w:rPr>
          <w:rFonts w:cs="Arial"/>
          <w:szCs w:val="20"/>
          <w:lang w:val="sl"/>
        </w:rPr>
        <w:t xml:space="preserve">kadar izvajajo </w:t>
      </w:r>
      <w:r>
        <w:rPr>
          <w:rFonts w:cs="Arial"/>
          <w:szCs w:val="20"/>
          <w:lang w:val="sl"/>
        </w:rPr>
        <w:t xml:space="preserve">javne funkcije ali </w:t>
      </w:r>
      <w:r w:rsidR="003331B9">
        <w:rPr>
          <w:rFonts w:cs="Arial"/>
          <w:szCs w:val="20"/>
          <w:lang w:val="sl"/>
        </w:rPr>
        <w:t xml:space="preserve">poslujejo </w:t>
      </w:r>
      <w:r>
        <w:rPr>
          <w:rFonts w:cs="Arial"/>
          <w:szCs w:val="20"/>
          <w:lang w:val="sl"/>
        </w:rPr>
        <w:t xml:space="preserve">z javnimi sredstvi v skladu z </w:t>
      </w:r>
      <w:r w:rsidR="003331B9">
        <w:rPr>
          <w:rFonts w:cs="Arial"/>
          <w:szCs w:val="20"/>
          <w:lang w:val="sl"/>
        </w:rPr>
        <w:t>notranjim pravom</w:t>
      </w:r>
      <w:r>
        <w:rPr>
          <w:rFonts w:cs="Arial"/>
          <w:szCs w:val="20"/>
          <w:lang w:val="sl"/>
        </w:rPr>
        <w:t>.</w:t>
      </w:r>
    </w:p>
    <w:p w14:paraId="55813F69" w14:textId="77777777" w:rsidR="00137DD6" w:rsidRPr="00E33D3D" w:rsidRDefault="00137DD6" w:rsidP="00406443">
      <w:pPr>
        <w:ind w:right="227"/>
        <w:jc w:val="both"/>
        <w:rPr>
          <w:rFonts w:cs="Arial"/>
          <w:szCs w:val="20"/>
          <w:lang w:val="sl"/>
        </w:rPr>
      </w:pPr>
    </w:p>
    <w:p w14:paraId="5A6A9501" w14:textId="77777777" w:rsidR="00137DD6" w:rsidRPr="00E33D3D" w:rsidRDefault="00137DD6" w:rsidP="00406443">
      <w:pPr>
        <w:ind w:right="227"/>
        <w:jc w:val="both"/>
        <w:rPr>
          <w:rFonts w:cs="Arial"/>
          <w:szCs w:val="20"/>
          <w:lang w:val="sl"/>
        </w:rPr>
      </w:pPr>
      <w:r>
        <w:rPr>
          <w:rFonts w:cs="Arial"/>
          <w:szCs w:val="20"/>
          <w:lang w:val="sl"/>
        </w:rPr>
        <w:t>Ta izjava se lahko kadar koli pozneje in na enak način spremeni.</w:t>
      </w:r>
    </w:p>
    <w:p w14:paraId="45E33CDA" w14:textId="77777777" w:rsidR="00137DD6" w:rsidRPr="00E33D3D" w:rsidRDefault="00137DD6" w:rsidP="00406443">
      <w:pPr>
        <w:ind w:right="227"/>
        <w:jc w:val="both"/>
        <w:rPr>
          <w:rFonts w:cs="Arial"/>
          <w:szCs w:val="20"/>
          <w:lang w:val="sl"/>
        </w:rPr>
      </w:pPr>
    </w:p>
    <w:p w14:paraId="39A249D8" w14:textId="77777777" w:rsidR="00137DD6" w:rsidRPr="00E33D3D" w:rsidRDefault="00137DD6" w:rsidP="00406443">
      <w:pPr>
        <w:ind w:right="227"/>
        <w:jc w:val="both"/>
        <w:rPr>
          <w:rFonts w:cs="Arial"/>
          <w:i/>
          <w:iCs/>
          <w:szCs w:val="20"/>
          <w:lang w:val="sl"/>
        </w:rPr>
      </w:pPr>
      <w:r w:rsidRPr="00696FB9">
        <w:rPr>
          <w:rFonts w:cs="Arial"/>
          <w:i/>
          <w:iCs/>
          <w:szCs w:val="20"/>
          <w:lang w:val="sl"/>
        </w:rPr>
        <w:t xml:space="preserve">21. člen – </w:t>
      </w:r>
      <w:r w:rsidR="00626280" w:rsidRPr="00696FB9">
        <w:rPr>
          <w:rFonts w:cs="Arial"/>
          <w:i/>
          <w:iCs/>
          <w:szCs w:val="20"/>
          <w:lang w:val="sl"/>
        </w:rPr>
        <w:t>Pridržki</w:t>
      </w:r>
    </w:p>
    <w:p w14:paraId="21F7A45C" w14:textId="77777777" w:rsidR="00137DD6" w:rsidRPr="00E33D3D" w:rsidRDefault="00137DD6" w:rsidP="00406443">
      <w:pPr>
        <w:ind w:right="227"/>
        <w:jc w:val="both"/>
        <w:rPr>
          <w:rFonts w:cs="Arial"/>
          <w:szCs w:val="20"/>
          <w:lang w:val="sl"/>
        </w:rPr>
      </w:pPr>
    </w:p>
    <w:p w14:paraId="34691C70" w14:textId="77777777" w:rsidR="00137DD6" w:rsidRPr="00E33D3D" w:rsidRDefault="00137DD6" w:rsidP="00406443">
      <w:pPr>
        <w:ind w:right="227"/>
        <w:jc w:val="both"/>
        <w:rPr>
          <w:rFonts w:cs="Arial"/>
          <w:szCs w:val="20"/>
          <w:lang w:val="sl"/>
        </w:rPr>
      </w:pPr>
      <w:r>
        <w:rPr>
          <w:rFonts w:cs="Arial"/>
          <w:szCs w:val="20"/>
          <w:lang w:val="sl"/>
        </w:rPr>
        <w:t>1.</w:t>
      </w:r>
      <w:r>
        <w:rPr>
          <w:rFonts w:cs="Arial"/>
          <w:szCs w:val="20"/>
          <w:lang w:val="sl"/>
        </w:rPr>
        <w:tab/>
      </w:r>
      <w:r w:rsidR="00626280" w:rsidRPr="00626280">
        <w:rPr>
          <w:rFonts w:cs="Arial"/>
          <w:szCs w:val="20"/>
          <w:lang w:val="sl"/>
        </w:rPr>
        <w:t>Vsaka država ali Evropska unija lahko ob podpisu ali deponiranju</w:t>
      </w:r>
      <w:r w:rsidR="00626280">
        <w:rPr>
          <w:rFonts w:cs="Arial"/>
          <w:szCs w:val="20"/>
          <w:lang w:val="sl"/>
        </w:rPr>
        <w:t xml:space="preserve"> </w:t>
      </w:r>
      <w:r w:rsidR="00626280" w:rsidRPr="00626280">
        <w:rPr>
          <w:rFonts w:cs="Arial"/>
          <w:szCs w:val="20"/>
          <w:lang w:val="sl"/>
        </w:rPr>
        <w:t>listino o ratifikaciji, sprejetju, odobritvi ali pristopu, z izjavo, naslovljeno na</w:t>
      </w:r>
      <w:r w:rsidR="00626280">
        <w:rPr>
          <w:rFonts w:cs="Arial"/>
          <w:szCs w:val="20"/>
          <w:lang w:val="sl"/>
        </w:rPr>
        <w:t xml:space="preserve"> </w:t>
      </w:r>
      <w:r w:rsidR="00626280" w:rsidRPr="00626280">
        <w:rPr>
          <w:rFonts w:cs="Arial"/>
          <w:szCs w:val="20"/>
          <w:lang w:val="sl"/>
        </w:rPr>
        <w:t xml:space="preserve">generalnega sekretarja Sveta Evrope, izjavi, da si pridržuje pravico, da </w:t>
      </w:r>
      <w:r w:rsidR="001C5081" w:rsidRPr="001C5081">
        <w:rPr>
          <w:rFonts w:cs="Arial"/>
          <w:szCs w:val="20"/>
          <w:lang w:val="sl"/>
        </w:rPr>
        <w:t xml:space="preserve">ne uporablja ali da uporablja samo v posebnih primerih ali pod posebnimi pogoji določbe iz 6. člena v zvezi </w:t>
      </w:r>
      <w:r w:rsidR="003F64F1">
        <w:rPr>
          <w:rFonts w:cs="Arial"/>
          <w:szCs w:val="20"/>
          <w:lang w:val="sl"/>
        </w:rPr>
        <w:t>s</w:t>
      </w:r>
      <w:r w:rsidR="001C5081" w:rsidRPr="001C5081">
        <w:rPr>
          <w:rFonts w:cs="Arial"/>
          <w:szCs w:val="20"/>
          <w:lang w:val="sl"/>
        </w:rPr>
        <w:t xml:space="preserve"> pododstavk</w:t>
      </w:r>
      <w:r w:rsidR="003F64F1">
        <w:rPr>
          <w:rFonts w:cs="Arial"/>
          <w:szCs w:val="20"/>
          <w:lang w:val="sl"/>
        </w:rPr>
        <w:t>om</w:t>
      </w:r>
      <w:r w:rsidR="001C5081" w:rsidRPr="001C5081">
        <w:rPr>
          <w:rFonts w:cs="Arial"/>
          <w:szCs w:val="20"/>
          <w:lang w:val="sl"/>
        </w:rPr>
        <w:t xml:space="preserve"> b tretjega odstavka 2. člena te konvencije. </w:t>
      </w:r>
      <w:r w:rsidR="00626280" w:rsidRPr="00626280">
        <w:rPr>
          <w:rFonts w:cs="Arial"/>
          <w:szCs w:val="20"/>
          <w:lang w:val="sl"/>
        </w:rPr>
        <w:t>V zvezi z določbami te konvencije ni mogoče podati nobenega drugega pridržka.</w:t>
      </w:r>
    </w:p>
    <w:p w14:paraId="3F74C550" w14:textId="77777777" w:rsidR="00137DD6" w:rsidRPr="00E33D3D" w:rsidRDefault="00137DD6" w:rsidP="00406443">
      <w:pPr>
        <w:ind w:right="227"/>
        <w:jc w:val="both"/>
        <w:rPr>
          <w:rFonts w:cs="Arial"/>
          <w:szCs w:val="20"/>
          <w:lang w:val="sl"/>
        </w:rPr>
      </w:pPr>
    </w:p>
    <w:p w14:paraId="7DC2529E" w14:textId="77777777" w:rsidR="00137DD6" w:rsidRPr="00244E65" w:rsidRDefault="00626280" w:rsidP="00406443">
      <w:pPr>
        <w:pStyle w:val="Odstavekseznama"/>
        <w:numPr>
          <w:ilvl w:val="0"/>
          <w:numId w:val="24"/>
        </w:numPr>
        <w:ind w:left="0" w:right="227" w:firstLine="0"/>
        <w:jc w:val="both"/>
        <w:rPr>
          <w:rFonts w:cs="Arial"/>
          <w:szCs w:val="20"/>
          <w:lang w:val="sl"/>
        </w:rPr>
      </w:pPr>
      <w:r w:rsidRPr="00244E65">
        <w:rPr>
          <w:rFonts w:cs="Arial"/>
          <w:szCs w:val="20"/>
          <w:lang w:val="sl"/>
        </w:rPr>
        <w:t>Vsaka pogodbenica lahko v celoti ali delno umakne pridržek z izjavo, naslovljeno na generalnega sekretarja Sveta Evrope. Ta izjava začne veljati z dnem, ko jo prejme generalni sekretar.</w:t>
      </w:r>
    </w:p>
    <w:p w14:paraId="22E87F52" w14:textId="77777777" w:rsidR="00244E65" w:rsidRDefault="00244E65" w:rsidP="00406443">
      <w:pPr>
        <w:ind w:right="227"/>
        <w:jc w:val="both"/>
        <w:rPr>
          <w:rFonts w:cs="Arial"/>
          <w:szCs w:val="20"/>
          <w:lang w:val="sl"/>
        </w:rPr>
      </w:pPr>
    </w:p>
    <w:p w14:paraId="4C693372" w14:textId="77777777" w:rsidR="00244E65" w:rsidRPr="00E33D3D" w:rsidRDefault="00244E65" w:rsidP="00406443">
      <w:pPr>
        <w:ind w:right="227"/>
        <w:jc w:val="both"/>
        <w:rPr>
          <w:rFonts w:cs="Arial"/>
          <w:i/>
          <w:iCs/>
          <w:szCs w:val="20"/>
          <w:lang w:val="sl"/>
        </w:rPr>
      </w:pPr>
      <w:r>
        <w:rPr>
          <w:rFonts w:cs="Arial"/>
          <w:i/>
          <w:iCs/>
          <w:szCs w:val="20"/>
          <w:lang w:val="sl"/>
        </w:rPr>
        <w:t>22. člen – Spremembe konvencije</w:t>
      </w:r>
    </w:p>
    <w:p w14:paraId="7AE78144" w14:textId="77777777" w:rsidR="00244E65" w:rsidRPr="00E33D3D" w:rsidRDefault="00244E65" w:rsidP="00406443">
      <w:pPr>
        <w:ind w:right="227"/>
        <w:jc w:val="both"/>
        <w:rPr>
          <w:rFonts w:cs="Arial"/>
          <w:szCs w:val="20"/>
          <w:lang w:val="sl"/>
        </w:rPr>
      </w:pPr>
    </w:p>
    <w:p w14:paraId="1E56FA47" w14:textId="77777777" w:rsidR="00244E65" w:rsidRPr="00E33D3D" w:rsidRDefault="00244E65" w:rsidP="00406443">
      <w:pPr>
        <w:ind w:right="227"/>
        <w:jc w:val="both"/>
        <w:rPr>
          <w:rFonts w:cs="Arial"/>
          <w:szCs w:val="20"/>
          <w:lang w:val="sl"/>
        </w:rPr>
      </w:pPr>
      <w:r>
        <w:rPr>
          <w:rFonts w:cs="Arial"/>
          <w:szCs w:val="20"/>
          <w:lang w:val="sl"/>
        </w:rPr>
        <w:t>1.</w:t>
      </w:r>
      <w:r>
        <w:rPr>
          <w:rFonts w:cs="Arial"/>
          <w:szCs w:val="20"/>
          <w:lang w:val="sl"/>
        </w:rPr>
        <w:tab/>
        <w:t xml:space="preserve">Vsak predlog za spremembo te konvencije, ki ga </w:t>
      </w:r>
      <w:r w:rsidR="001C5081">
        <w:rPr>
          <w:rFonts w:cs="Arial"/>
          <w:szCs w:val="20"/>
          <w:lang w:val="sl"/>
        </w:rPr>
        <w:t>po</w:t>
      </w:r>
      <w:r>
        <w:rPr>
          <w:rFonts w:cs="Arial"/>
          <w:szCs w:val="20"/>
          <w:lang w:val="sl"/>
        </w:rPr>
        <w:t>da pogodbenica, se sporoči generalnemu sekretarju Sveta Evrope, ta pa ga pošlje državam članicam Sveta Evrope, državam nečlanicam, ki so sodelovale pri njeni pripravi, vsaki podpisnici, vsaki državi pogodbenici, Evropski uniji in vsaki državi, ki je bila povabljena, da pristopi k tej konvenciji v skladu s prvim odstavkom 18. člena.</w:t>
      </w:r>
    </w:p>
    <w:p w14:paraId="09CC30EA" w14:textId="77777777" w:rsidR="00244E65" w:rsidRPr="00E33D3D" w:rsidRDefault="00244E65" w:rsidP="00406443">
      <w:pPr>
        <w:ind w:right="227"/>
        <w:jc w:val="both"/>
        <w:rPr>
          <w:rFonts w:cs="Arial"/>
          <w:szCs w:val="20"/>
          <w:lang w:val="sl"/>
        </w:rPr>
      </w:pPr>
    </w:p>
    <w:p w14:paraId="797D408B" w14:textId="77777777" w:rsidR="00244E65" w:rsidRPr="00E33D3D" w:rsidRDefault="00244E65" w:rsidP="00406443">
      <w:pPr>
        <w:ind w:right="227"/>
        <w:jc w:val="both"/>
        <w:rPr>
          <w:rFonts w:cs="Arial"/>
          <w:szCs w:val="20"/>
          <w:lang w:val="sl"/>
        </w:rPr>
      </w:pPr>
      <w:r>
        <w:rPr>
          <w:rFonts w:cs="Arial"/>
          <w:szCs w:val="20"/>
          <w:lang w:val="sl"/>
        </w:rPr>
        <w:t>2.</w:t>
      </w:r>
      <w:r>
        <w:rPr>
          <w:rFonts w:cs="Arial"/>
          <w:szCs w:val="20"/>
          <w:lang w:val="sl"/>
        </w:rPr>
        <w:tab/>
        <w:t>Vsaka sprememba, ki jo predlaga pogodbenica, se sporoči odboru pogodbenic, ki Odboru ministrov predloži svoje mnenje o predlagani spremembi.</w:t>
      </w:r>
    </w:p>
    <w:p w14:paraId="552215E5" w14:textId="77777777" w:rsidR="00244E65" w:rsidRPr="00E33D3D" w:rsidRDefault="00244E65" w:rsidP="00406443">
      <w:pPr>
        <w:ind w:right="227"/>
        <w:jc w:val="both"/>
        <w:rPr>
          <w:rFonts w:cs="Arial"/>
          <w:szCs w:val="20"/>
          <w:lang w:val="sl"/>
        </w:rPr>
      </w:pPr>
    </w:p>
    <w:p w14:paraId="17AEE6B5" w14:textId="77777777" w:rsidR="00244E65" w:rsidRPr="00E33D3D" w:rsidRDefault="00244E65" w:rsidP="00406443">
      <w:pPr>
        <w:ind w:right="227"/>
        <w:jc w:val="both"/>
        <w:rPr>
          <w:rFonts w:cs="Arial"/>
          <w:szCs w:val="20"/>
          <w:lang w:val="sl"/>
        </w:rPr>
      </w:pPr>
      <w:r>
        <w:rPr>
          <w:rFonts w:cs="Arial"/>
          <w:szCs w:val="20"/>
          <w:lang w:val="sl"/>
        </w:rPr>
        <w:t>3.</w:t>
      </w:r>
      <w:r>
        <w:rPr>
          <w:rFonts w:cs="Arial"/>
          <w:szCs w:val="20"/>
          <w:lang w:val="sl"/>
        </w:rPr>
        <w:tab/>
        <w:t>Odbor ministrov prouči predlagano spremembo in mnenje, ki ga je predložil odbor pogodbenic, ter lahko po posvetu z državami nečlanicami, ki so pogodbenice te konvencije, sprejme spremembo.</w:t>
      </w:r>
    </w:p>
    <w:p w14:paraId="2BD5728A" w14:textId="77777777" w:rsidR="00244E65" w:rsidRPr="00E33D3D" w:rsidRDefault="00244E65" w:rsidP="00406443">
      <w:pPr>
        <w:ind w:right="227"/>
        <w:jc w:val="both"/>
        <w:rPr>
          <w:rFonts w:cs="Arial"/>
          <w:szCs w:val="20"/>
          <w:lang w:val="sl"/>
        </w:rPr>
      </w:pPr>
    </w:p>
    <w:p w14:paraId="3697E83B" w14:textId="77777777" w:rsidR="00244E65" w:rsidRPr="00E33D3D" w:rsidRDefault="00244E65" w:rsidP="00406443">
      <w:pPr>
        <w:ind w:right="227"/>
        <w:jc w:val="both"/>
        <w:rPr>
          <w:rFonts w:cs="Arial"/>
          <w:szCs w:val="20"/>
          <w:lang w:val="sl"/>
        </w:rPr>
      </w:pPr>
      <w:r>
        <w:rPr>
          <w:rFonts w:cs="Arial"/>
          <w:szCs w:val="20"/>
          <w:lang w:val="sl"/>
        </w:rPr>
        <w:t>4.</w:t>
      </w:r>
      <w:r>
        <w:rPr>
          <w:rFonts w:cs="Arial"/>
          <w:szCs w:val="20"/>
          <w:lang w:val="sl"/>
        </w:rPr>
        <w:tab/>
        <w:t>Besedilo katere koli spremembe, ki jo v skladu s tretjim odstavkom tega člena sprejme Odbor ministrov, se pošlje pogodbenicam v sprejetje.</w:t>
      </w:r>
    </w:p>
    <w:p w14:paraId="7CB4FFF0" w14:textId="77777777" w:rsidR="00244E65" w:rsidRPr="00E33D3D" w:rsidRDefault="00244E65" w:rsidP="00406443">
      <w:pPr>
        <w:ind w:right="227"/>
        <w:jc w:val="both"/>
        <w:rPr>
          <w:rFonts w:cs="Arial"/>
          <w:szCs w:val="20"/>
          <w:lang w:val="sl"/>
        </w:rPr>
      </w:pPr>
    </w:p>
    <w:p w14:paraId="46CB9897" w14:textId="77777777" w:rsidR="00244E65" w:rsidRPr="00E33D3D" w:rsidRDefault="00244E65" w:rsidP="00406443">
      <w:pPr>
        <w:ind w:right="227"/>
        <w:jc w:val="both"/>
        <w:rPr>
          <w:rFonts w:cs="Arial"/>
          <w:szCs w:val="20"/>
          <w:lang w:val="sl"/>
        </w:rPr>
      </w:pPr>
      <w:r>
        <w:rPr>
          <w:rFonts w:cs="Arial"/>
          <w:szCs w:val="20"/>
          <w:lang w:val="sl"/>
        </w:rPr>
        <w:t>5.</w:t>
      </w:r>
      <w:r>
        <w:rPr>
          <w:rFonts w:cs="Arial"/>
          <w:szCs w:val="20"/>
          <w:lang w:val="sl"/>
        </w:rPr>
        <w:tab/>
        <w:t xml:space="preserve">Sprememba, sprejeta v skladu s tretjim odstavkom, začne veljati prvi dan meseca po </w:t>
      </w:r>
      <w:r w:rsidR="00E7755C">
        <w:rPr>
          <w:rFonts w:cs="Arial"/>
          <w:szCs w:val="20"/>
          <w:lang w:val="sl"/>
        </w:rPr>
        <w:t>preteku enomesečnega obdobja</w:t>
      </w:r>
      <w:r>
        <w:rPr>
          <w:rFonts w:cs="Arial"/>
          <w:szCs w:val="20"/>
          <w:lang w:val="sl"/>
        </w:rPr>
        <w:t xml:space="preserve"> od dneva, ko so vse pogodbenice obvestile generalnega sekretarja, da so jo sprejele.</w:t>
      </w:r>
    </w:p>
    <w:p w14:paraId="0BA9C32F" w14:textId="77777777" w:rsidR="00244E65" w:rsidRPr="00E33D3D" w:rsidRDefault="00244E65" w:rsidP="00406443">
      <w:pPr>
        <w:ind w:right="227"/>
        <w:jc w:val="both"/>
        <w:rPr>
          <w:rFonts w:cs="Arial"/>
          <w:szCs w:val="20"/>
          <w:lang w:val="sl"/>
        </w:rPr>
      </w:pPr>
    </w:p>
    <w:p w14:paraId="0AB18BE3" w14:textId="77777777" w:rsidR="00244E65" w:rsidRPr="00E33D3D" w:rsidRDefault="00244E65" w:rsidP="00406443">
      <w:pPr>
        <w:ind w:right="227"/>
        <w:jc w:val="both"/>
        <w:rPr>
          <w:rFonts w:cs="Arial"/>
          <w:i/>
          <w:iCs/>
          <w:szCs w:val="20"/>
          <w:lang w:val="sl"/>
        </w:rPr>
      </w:pPr>
      <w:r>
        <w:rPr>
          <w:rFonts w:cs="Arial"/>
          <w:i/>
          <w:iCs/>
          <w:szCs w:val="20"/>
          <w:lang w:val="sl"/>
        </w:rPr>
        <w:t>23. člen – Odpoved</w:t>
      </w:r>
    </w:p>
    <w:p w14:paraId="58504494" w14:textId="77777777" w:rsidR="00244E65" w:rsidRPr="00E33D3D" w:rsidRDefault="00244E65" w:rsidP="00406443">
      <w:pPr>
        <w:ind w:right="227"/>
        <w:jc w:val="both"/>
        <w:rPr>
          <w:rFonts w:cs="Arial"/>
          <w:szCs w:val="20"/>
          <w:lang w:val="sl"/>
        </w:rPr>
      </w:pPr>
    </w:p>
    <w:p w14:paraId="1A63B5B0" w14:textId="77777777" w:rsidR="00244E65" w:rsidRPr="00E33D3D" w:rsidRDefault="00244E65" w:rsidP="00406443">
      <w:pPr>
        <w:ind w:right="227"/>
        <w:jc w:val="both"/>
        <w:rPr>
          <w:rFonts w:cs="Arial"/>
          <w:szCs w:val="20"/>
          <w:lang w:val="sl"/>
        </w:rPr>
      </w:pPr>
      <w:r>
        <w:rPr>
          <w:rFonts w:cs="Arial"/>
          <w:szCs w:val="20"/>
          <w:lang w:val="sl"/>
        </w:rPr>
        <w:t>1.</w:t>
      </w:r>
      <w:r>
        <w:rPr>
          <w:rFonts w:cs="Arial"/>
          <w:szCs w:val="20"/>
          <w:lang w:val="sl"/>
        </w:rPr>
        <w:tab/>
        <w:t>Vsaka pogodbenica lahko kadar koli odpove to konvencijo z uradnim obvestilom, naslovljenim na generalnega sekretarja Sveta Evrope.</w:t>
      </w:r>
    </w:p>
    <w:p w14:paraId="7E3DE532" w14:textId="77777777" w:rsidR="00244E65" w:rsidRPr="00E33D3D" w:rsidRDefault="00244E65" w:rsidP="00406443">
      <w:pPr>
        <w:ind w:right="227"/>
        <w:jc w:val="both"/>
        <w:rPr>
          <w:rFonts w:cs="Arial"/>
          <w:szCs w:val="20"/>
          <w:lang w:val="sl"/>
        </w:rPr>
      </w:pPr>
    </w:p>
    <w:p w14:paraId="278E9B36" w14:textId="77777777" w:rsidR="00244E65" w:rsidRPr="00E33D3D" w:rsidRDefault="00244E65" w:rsidP="00406443">
      <w:pPr>
        <w:ind w:right="227"/>
        <w:jc w:val="both"/>
        <w:rPr>
          <w:rFonts w:cs="Arial"/>
          <w:szCs w:val="20"/>
          <w:lang w:val="sl"/>
        </w:rPr>
      </w:pPr>
      <w:r>
        <w:rPr>
          <w:rFonts w:cs="Arial"/>
          <w:szCs w:val="20"/>
          <w:lang w:val="sl"/>
        </w:rPr>
        <w:t>2.</w:t>
      </w:r>
      <w:r>
        <w:rPr>
          <w:rFonts w:cs="Arial"/>
          <w:szCs w:val="20"/>
          <w:lang w:val="sl"/>
        </w:rPr>
        <w:tab/>
        <w:t xml:space="preserve">Odpoved začne veljati prvi dan meseca po </w:t>
      </w:r>
      <w:r w:rsidR="003522AE">
        <w:rPr>
          <w:rFonts w:cs="Arial"/>
          <w:szCs w:val="20"/>
          <w:lang w:val="sl"/>
        </w:rPr>
        <w:t xml:space="preserve">preteku trimesečnega obdobja </w:t>
      </w:r>
      <w:r>
        <w:rPr>
          <w:rFonts w:cs="Arial"/>
          <w:szCs w:val="20"/>
          <w:lang w:val="sl"/>
        </w:rPr>
        <w:t>od dneva, ko generalni sekretar prejme uradno obvestilo.</w:t>
      </w:r>
    </w:p>
    <w:p w14:paraId="24E53DC3" w14:textId="77777777" w:rsidR="00626280" w:rsidRPr="00E33D3D" w:rsidRDefault="00626280" w:rsidP="00406443">
      <w:pPr>
        <w:ind w:right="227"/>
        <w:jc w:val="both"/>
        <w:rPr>
          <w:rFonts w:cs="Arial"/>
          <w:szCs w:val="20"/>
          <w:lang w:val="sl"/>
        </w:rPr>
      </w:pPr>
    </w:p>
    <w:p w14:paraId="097F1ED6" w14:textId="77777777" w:rsidR="00137DD6" w:rsidRPr="00E33D3D" w:rsidRDefault="00137DD6" w:rsidP="00406443">
      <w:pPr>
        <w:ind w:right="227"/>
        <w:jc w:val="both"/>
        <w:rPr>
          <w:rFonts w:cs="Arial"/>
          <w:i/>
          <w:iCs/>
          <w:szCs w:val="20"/>
          <w:lang w:val="sl"/>
        </w:rPr>
      </w:pPr>
      <w:r>
        <w:rPr>
          <w:rFonts w:cs="Arial"/>
          <w:i/>
          <w:iCs/>
          <w:szCs w:val="20"/>
          <w:lang w:val="sl"/>
        </w:rPr>
        <w:t>2</w:t>
      </w:r>
      <w:r w:rsidR="00626280">
        <w:rPr>
          <w:rFonts w:cs="Arial"/>
          <w:i/>
          <w:iCs/>
          <w:szCs w:val="20"/>
          <w:lang w:val="sl"/>
        </w:rPr>
        <w:t>4</w:t>
      </w:r>
      <w:r>
        <w:rPr>
          <w:rFonts w:cs="Arial"/>
          <w:i/>
          <w:iCs/>
          <w:szCs w:val="20"/>
          <w:lang w:val="sl"/>
        </w:rPr>
        <w:t>. člen – Uradna obvestila</w:t>
      </w:r>
    </w:p>
    <w:p w14:paraId="6CCEA5AC" w14:textId="77777777" w:rsidR="00137DD6" w:rsidRPr="00E33D3D" w:rsidRDefault="00137DD6" w:rsidP="00406443">
      <w:pPr>
        <w:ind w:right="227"/>
        <w:jc w:val="both"/>
        <w:rPr>
          <w:rFonts w:cs="Arial"/>
          <w:szCs w:val="20"/>
          <w:lang w:val="sl"/>
        </w:rPr>
      </w:pPr>
    </w:p>
    <w:p w14:paraId="4EB69E96" w14:textId="77777777" w:rsidR="00137DD6" w:rsidRPr="00E33D3D" w:rsidRDefault="00137DD6" w:rsidP="00406443">
      <w:pPr>
        <w:ind w:right="227"/>
        <w:jc w:val="both"/>
        <w:rPr>
          <w:rFonts w:cs="Arial"/>
          <w:szCs w:val="20"/>
          <w:lang w:val="sl"/>
        </w:rPr>
      </w:pPr>
      <w:r>
        <w:rPr>
          <w:rFonts w:cs="Arial"/>
          <w:szCs w:val="20"/>
          <w:lang w:val="sl"/>
        </w:rPr>
        <w:t>Generalni sekretar Sveta Evrope uradno obvesti države članice Sveta Evrope, države nečlanice, ki so sodelovale pri njeni pripravi, vsako podpisnico, vsako državo pogodbenico, Evropsko unijo in vsako državo, ki je povabljena k pristopu k tej konvenciji v skladu z določbami 18. člena, o:</w:t>
      </w:r>
    </w:p>
    <w:p w14:paraId="4EEEB7EF" w14:textId="77777777" w:rsidR="00F67FB0" w:rsidRPr="00E33D3D" w:rsidRDefault="00F67FB0" w:rsidP="00406443">
      <w:pPr>
        <w:ind w:right="227"/>
        <w:jc w:val="both"/>
        <w:rPr>
          <w:rFonts w:cs="Arial"/>
          <w:szCs w:val="20"/>
          <w:lang w:val="sl"/>
        </w:rPr>
      </w:pPr>
    </w:p>
    <w:p w14:paraId="371324B1" w14:textId="77777777" w:rsidR="00137DD6" w:rsidRPr="00E33D3D" w:rsidRDefault="00137DD6" w:rsidP="00406443">
      <w:pPr>
        <w:ind w:right="227"/>
        <w:jc w:val="both"/>
        <w:rPr>
          <w:rFonts w:cs="Arial"/>
          <w:szCs w:val="20"/>
          <w:lang w:val="sl"/>
        </w:rPr>
      </w:pPr>
      <w:r>
        <w:rPr>
          <w:rFonts w:cs="Arial"/>
          <w:i/>
          <w:iCs/>
          <w:szCs w:val="20"/>
          <w:lang w:val="sl"/>
        </w:rPr>
        <w:t>a.</w:t>
      </w:r>
      <w:r>
        <w:rPr>
          <w:rFonts w:cs="Arial"/>
          <w:szCs w:val="20"/>
          <w:lang w:val="sl"/>
        </w:rPr>
        <w:tab/>
        <w:t>vsakem podpisu;</w:t>
      </w:r>
    </w:p>
    <w:p w14:paraId="74735E1C" w14:textId="77777777" w:rsidR="00137DD6" w:rsidRPr="00E33D3D" w:rsidRDefault="00137DD6" w:rsidP="00406443">
      <w:pPr>
        <w:ind w:right="227"/>
        <w:jc w:val="both"/>
        <w:rPr>
          <w:rFonts w:cs="Arial"/>
          <w:szCs w:val="20"/>
          <w:lang w:val="sl"/>
        </w:rPr>
      </w:pPr>
      <w:r>
        <w:rPr>
          <w:rFonts w:cs="Arial"/>
          <w:i/>
          <w:iCs/>
          <w:szCs w:val="20"/>
          <w:lang w:val="sl"/>
        </w:rPr>
        <w:t>b.</w:t>
      </w:r>
      <w:r>
        <w:rPr>
          <w:rFonts w:cs="Arial"/>
          <w:szCs w:val="20"/>
          <w:lang w:val="sl"/>
        </w:rPr>
        <w:tab/>
        <w:t>deponiranju vsake listine o ratifikaciji, sprejetju, odobritvi ali pristopu;</w:t>
      </w:r>
    </w:p>
    <w:p w14:paraId="08EE40C7" w14:textId="77777777" w:rsidR="00137DD6" w:rsidRPr="00E33D3D" w:rsidRDefault="00137DD6" w:rsidP="00406443">
      <w:pPr>
        <w:ind w:right="227"/>
        <w:jc w:val="both"/>
        <w:rPr>
          <w:rFonts w:cs="Arial"/>
          <w:szCs w:val="20"/>
          <w:lang w:val="sl"/>
        </w:rPr>
      </w:pPr>
      <w:r>
        <w:rPr>
          <w:rFonts w:cs="Arial"/>
          <w:i/>
          <w:iCs/>
          <w:szCs w:val="20"/>
          <w:lang w:val="sl"/>
        </w:rPr>
        <w:t>c.</w:t>
      </w:r>
      <w:r>
        <w:rPr>
          <w:rFonts w:cs="Arial"/>
          <w:szCs w:val="20"/>
          <w:lang w:val="sl"/>
        </w:rPr>
        <w:tab/>
        <w:t>vsakem dnevu začetka veljavnosti te konvencije v skladu s 17. in 18. členom;</w:t>
      </w:r>
    </w:p>
    <w:p w14:paraId="3737B549" w14:textId="77777777" w:rsidR="00137DD6" w:rsidRPr="00E33D3D" w:rsidRDefault="00137DD6" w:rsidP="00406443">
      <w:pPr>
        <w:ind w:left="709" w:right="227" w:hanging="709"/>
        <w:jc w:val="both"/>
        <w:rPr>
          <w:rFonts w:cs="Arial"/>
          <w:szCs w:val="20"/>
          <w:lang w:val="sl"/>
        </w:rPr>
      </w:pPr>
      <w:r>
        <w:rPr>
          <w:rFonts w:cs="Arial"/>
          <w:i/>
          <w:iCs/>
          <w:szCs w:val="20"/>
          <w:lang w:val="sl"/>
        </w:rPr>
        <w:t>d.</w:t>
      </w:r>
      <w:r>
        <w:rPr>
          <w:rFonts w:cs="Arial"/>
          <w:szCs w:val="20"/>
          <w:lang w:val="sl"/>
        </w:rPr>
        <w:tab/>
        <w:t>vsaki spremembi, sprejeti v skladu z 2</w:t>
      </w:r>
      <w:r w:rsidR="00244E65">
        <w:rPr>
          <w:rFonts w:cs="Arial"/>
          <w:szCs w:val="20"/>
          <w:lang w:val="sl"/>
        </w:rPr>
        <w:t>2</w:t>
      </w:r>
      <w:r>
        <w:rPr>
          <w:rFonts w:cs="Arial"/>
          <w:szCs w:val="20"/>
          <w:lang w:val="sl"/>
        </w:rPr>
        <w:t>. členom, in dnevu začetka veljavnosti take spremembe;</w:t>
      </w:r>
    </w:p>
    <w:p w14:paraId="6F3284B0" w14:textId="77777777" w:rsidR="00F67FB0" w:rsidRPr="00E33D3D" w:rsidRDefault="00137DD6" w:rsidP="00406443">
      <w:pPr>
        <w:ind w:right="227"/>
        <w:jc w:val="both"/>
        <w:rPr>
          <w:rFonts w:cs="Arial"/>
          <w:szCs w:val="20"/>
          <w:lang w:val="sl"/>
        </w:rPr>
      </w:pPr>
      <w:r>
        <w:rPr>
          <w:rFonts w:cs="Arial"/>
          <w:i/>
          <w:iCs/>
          <w:szCs w:val="20"/>
          <w:lang w:val="sl"/>
        </w:rPr>
        <w:t>e.</w:t>
      </w:r>
      <w:r>
        <w:rPr>
          <w:rFonts w:cs="Arial"/>
          <w:szCs w:val="20"/>
          <w:lang w:val="sl"/>
        </w:rPr>
        <w:tab/>
        <w:t>vsaki izjavi, dani v skladu z 20. členom;</w:t>
      </w:r>
    </w:p>
    <w:p w14:paraId="0019459C" w14:textId="77777777" w:rsidR="00244E65" w:rsidRPr="00E33D3D" w:rsidRDefault="00137DD6" w:rsidP="00406443">
      <w:pPr>
        <w:ind w:right="227"/>
        <w:jc w:val="both"/>
        <w:rPr>
          <w:rFonts w:cs="Arial"/>
          <w:szCs w:val="20"/>
          <w:lang w:val="sl"/>
        </w:rPr>
      </w:pPr>
      <w:proofErr w:type="spellStart"/>
      <w:r>
        <w:rPr>
          <w:rFonts w:cs="Arial"/>
          <w:i/>
          <w:iCs/>
          <w:szCs w:val="20"/>
          <w:lang w:val="sl"/>
        </w:rPr>
        <w:t>f.</w:t>
      </w:r>
      <w:proofErr w:type="spellEnd"/>
      <w:r>
        <w:rPr>
          <w:rFonts w:cs="Arial"/>
          <w:szCs w:val="20"/>
          <w:lang w:val="sl"/>
        </w:rPr>
        <w:tab/>
      </w:r>
      <w:r w:rsidR="00244E65">
        <w:rPr>
          <w:rFonts w:cs="Arial"/>
          <w:szCs w:val="20"/>
          <w:lang w:val="sl"/>
        </w:rPr>
        <w:t>vsakem pridržku in umiku pridržka, danem v skladu z</w:t>
      </w:r>
      <w:r w:rsidR="00244E65" w:rsidRPr="00E33D3D">
        <w:rPr>
          <w:rFonts w:cs="Arial"/>
          <w:szCs w:val="20"/>
          <w:lang w:val="sl"/>
        </w:rPr>
        <w:t xml:space="preserve"> 21. členom; </w:t>
      </w:r>
    </w:p>
    <w:p w14:paraId="649013EA" w14:textId="77777777" w:rsidR="00244E65" w:rsidRPr="00E33D3D" w:rsidRDefault="00244E65" w:rsidP="00406443">
      <w:pPr>
        <w:ind w:right="227"/>
        <w:jc w:val="both"/>
        <w:rPr>
          <w:rFonts w:cs="Arial"/>
          <w:szCs w:val="20"/>
          <w:lang w:val="sl"/>
        </w:rPr>
      </w:pPr>
      <w:r w:rsidRPr="00E33D3D">
        <w:rPr>
          <w:rFonts w:cs="Arial"/>
          <w:szCs w:val="20"/>
          <w:lang w:val="sl"/>
        </w:rPr>
        <w:t>g.</w:t>
      </w:r>
      <w:r w:rsidR="008506C5" w:rsidRPr="00E33D3D">
        <w:rPr>
          <w:rFonts w:cs="Arial"/>
          <w:szCs w:val="20"/>
          <w:lang w:val="sl"/>
        </w:rPr>
        <w:t xml:space="preserve"> </w:t>
      </w:r>
      <w:r>
        <w:rPr>
          <w:rFonts w:cs="Arial"/>
          <w:szCs w:val="20"/>
          <w:lang w:val="sl"/>
        </w:rPr>
        <w:t xml:space="preserve">vsaki odpovedi, dani v skladu </w:t>
      </w:r>
      <w:r w:rsidR="003F64F1">
        <w:rPr>
          <w:rFonts w:cs="Arial"/>
          <w:szCs w:val="20"/>
          <w:lang w:val="sl"/>
        </w:rPr>
        <w:t>z določbami</w:t>
      </w:r>
      <w:r w:rsidR="00833EAB">
        <w:rPr>
          <w:rFonts w:cs="Arial"/>
          <w:szCs w:val="20"/>
          <w:lang w:val="sl"/>
        </w:rPr>
        <w:t xml:space="preserve"> </w:t>
      </w:r>
      <w:r>
        <w:rPr>
          <w:rFonts w:cs="Arial"/>
          <w:szCs w:val="20"/>
          <w:lang w:val="sl"/>
        </w:rPr>
        <w:t>23. člen</w:t>
      </w:r>
      <w:r w:rsidR="003F64F1">
        <w:rPr>
          <w:rFonts w:cs="Arial"/>
          <w:szCs w:val="20"/>
          <w:lang w:val="sl"/>
        </w:rPr>
        <w:t>a</w:t>
      </w:r>
      <w:r>
        <w:rPr>
          <w:rFonts w:cs="Arial"/>
          <w:szCs w:val="20"/>
          <w:lang w:val="sl"/>
        </w:rPr>
        <w:t>;</w:t>
      </w:r>
    </w:p>
    <w:p w14:paraId="0658D23A" w14:textId="77777777" w:rsidR="00137DD6" w:rsidRDefault="00244E65" w:rsidP="00406443">
      <w:pPr>
        <w:ind w:right="227"/>
        <w:jc w:val="both"/>
        <w:rPr>
          <w:rFonts w:cs="Arial"/>
          <w:szCs w:val="20"/>
          <w:lang w:val="sl"/>
        </w:rPr>
      </w:pPr>
      <w:r>
        <w:rPr>
          <w:rFonts w:cs="Arial"/>
          <w:i/>
          <w:iCs/>
          <w:szCs w:val="20"/>
          <w:lang w:val="sl"/>
        </w:rPr>
        <w:lastRenderedPageBreak/>
        <w:t>h</w:t>
      </w:r>
      <w:r w:rsidR="00137DD6">
        <w:rPr>
          <w:rFonts w:cs="Arial"/>
          <w:i/>
          <w:iCs/>
          <w:szCs w:val="20"/>
          <w:lang w:val="sl"/>
        </w:rPr>
        <w:t>.</w:t>
      </w:r>
      <w:r w:rsidR="00137DD6">
        <w:rPr>
          <w:rFonts w:cs="Arial"/>
          <w:szCs w:val="20"/>
          <w:lang w:val="sl"/>
        </w:rPr>
        <w:tab/>
        <w:t>vsakem drugem dejanju, uradnem obvestilu ali sp</w:t>
      </w:r>
      <w:r w:rsidR="00626280">
        <w:rPr>
          <w:rFonts w:cs="Arial"/>
          <w:szCs w:val="20"/>
          <w:lang w:val="sl"/>
        </w:rPr>
        <w:t>oročilu v zvezi s to konvencijo</w:t>
      </w:r>
      <w:r>
        <w:rPr>
          <w:rFonts w:cs="Arial"/>
          <w:szCs w:val="20"/>
          <w:lang w:val="sl"/>
        </w:rPr>
        <w:t>.</w:t>
      </w:r>
    </w:p>
    <w:p w14:paraId="1885B07F" w14:textId="77777777" w:rsidR="00626280" w:rsidRDefault="00626280" w:rsidP="00406443">
      <w:pPr>
        <w:ind w:right="227"/>
        <w:jc w:val="both"/>
        <w:rPr>
          <w:rFonts w:cs="Arial"/>
          <w:szCs w:val="20"/>
          <w:lang w:val="sl"/>
        </w:rPr>
      </w:pPr>
    </w:p>
    <w:p w14:paraId="5BD0BF2B" w14:textId="77777777" w:rsidR="00626280" w:rsidRDefault="00626280" w:rsidP="00406443">
      <w:pPr>
        <w:ind w:right="227"/>
        <w:jc w:val="both"/>
        <w:rPr>
          <w:rFonts w:cs="Arial"/>
          <w:szCs w:val="20"/>
          <w:lang w:val="sl"/>
        </w:rPr>
      </w:pPr>
    </w:p>
    <w:p w14:paraId="7242B5F3" w14:textId="77777777" w:rsidR="00626280" w:rsidRPr="00E33D3D" w:rsidRDefault="00626280" w:rsidP="00406443">
      <w:pPr>
        <w:jc w:val="both"/>
        <w:rPr>
          <w:lang w:val="sl"/>
        </w:rPr>
      </w:pPr>
    </w:p>
    <w:p w14:paraId="044B299C" w14:textId="77777777" w:rsidR="00626280" w:rsidRPr="00E33D3D" w:rsidRDefault="00626280" w:rsidP="00406443">
      <w:pPr>
        <w:ind w:right="227"/>
        <w:jc w:val="both"/>
        <w:rPr>
          <w:rFonts w:cs="Arial"/>
          <w:szCs w:val="20"/>
          <w:lang w:val="sl"/>
        </w:rPr>
      </w:pPr>
    </w:p>
    <w:p w14:paraId="528802BD" w14:textId="77777777" w:rsidR="00137DD6" w:rsidRPr="00E33D3D" w:rsidRDefault="00137DD6" w:rsidP="00406443">
      <w:pPr>
        <w:ind w:right="227"/>
        <w:jc w:val="both"/>
        <w:rPr>
          <w:rFonts w:cs="Arial"/>
          <w:szCs w:val="20"/>
          <w:lang w:val="sl"/>
        </w:rPr>
      </w:pPr>
    </w:p>
    <w:p w14:paraId="46DDE7EC" w14:textId="77777777" w:rsidR="00137DD6" w:rsidRPr="00E33D3D" w:rsidRDefault="00137DD6" w:rsidP="00406443">
      <w:pPr>
        <w:ind w:right="227"/>
        <w:jc w:val="both"/>
        <w:rPr>
          <w:rFonts w:cs="Arial"/>
          <w:b/>
          <w:bCs/>
          <w:szCs w:val="20"/>
          <w:lang w:val="sl"/>
        </w:rPr>
      </w:pPr>
      <w:r>
        <w:rPr>
          <w:rFonts w:cs="Arial"/>
          <w:b/>
          <w:bCs/>
          <w:szCs w:val="20"/>
          <w:lang w:val="sl"/>
        </w:rPr>
        <w:t>Dodatek – Privilegiji in imunitete (10. člen)</w:t>
      </w:r>
    </w:p>
    <w:p w14:paraId="4A172BB7" w14:textId="77777777" w:rsidR="00137DD6" w:rsidRPr="00E33D3D" w:rsidRDefault="00137DD6" w:rsidP="00406443">
      <w:pPr>
        <w:ind w:right="227"/>
        <w:jc w:val="both"/>
        <w:rPr>
          <w:rFonts w:cs="Arial"/>
          <w:szCs w:val="20"/>
          <w:lang w:val="sl"/>
        </w:rPr>
      </w:pPr>
    </w:p>
    <w:p w14:paraId="75F4E34B" w14:textId="77777777" w:rsidR="00137DD6" w:rsidRPr="00E33D3D" w:rsidRDefault="00137DD6" w:rsidP="00406443">
      <w:pPr>
        <w:ind w:right="227"/>
        <w:jc w:val="both"/>
        <w:rPr>
          <w:rFonts w:cs="Arial"/>
          <w:szCs w:val="20"/>
          <w:lang w:val="sl"/>
        </w:rPr>
      </w:pPr>
      <w:r>
        <w:rPr>
          <w:rFonts w:cs="Arial"/>
          <w:szCs w:val="20"/>
          <w:lang w:val="sl"/>
        </w:rPr>
        <w:t>1.</w:t>
      </w:r>
      <w:r>
        <w:rPr>
          <w:rFonts w:cs="Arial"/>
          <w:szCs w:val="20"/>
          <w:lang w:val="sl"/>
        </w:rPr>
        <w:tab/>
        <w:t>Ta dodatek se uporablja za člane GRAVO iz 10. člena te konvencije in za druge člane delegacij za obisk</w:t>
      </w:r>
      <w:r w:rsidR="00DF5CF3">
        <w:rPr>
          <w:rFonts w:cs="Arial"/>
          <w:szCs w:val="20"/>
          <w:lang w:val="sl"/>
        </w:rPr>
        <w:t>e</w:t>
      </w:r>
      <w:r>
        <w:rPr>
          <w:rFonts w:cs="Arial"/>
          <w:szCs w:val="20"/>
          <w:lang w:val="sl"/>
        </w:rPr>
        <w:t xml:space="preserve"> v držav</w:t>
      </w:r>
      <w:r w:rsidR="00DF5CF3">
        <w:rPr>
          <w:rFonts w:cs="Arial"/>
          <w:szCs w:val="20"/>
          <w:lang w:val="sl"/>
        </w:rPr>
        <w:t>ah</w:t>
      </w:r>
      <w:r>
        <w:rPr>
          <w:rFonts w:cs="Arial"/>
          <w:szCs w:val="20"/>
          <w:lang w:val="sl"/>
        </w:rPr>
        <w:t xml:space="preserve">. </w:t>
      </w:r>
      <w:r w:rsidR="00203726">
        <w:rPr>
          <w:rFonts w:cs="Arial"/>
          <w:szCs w:val="20"/>
          <w:lang w:val="sl"/>
        </w:rPr>
        <w:t xml:space="preserve">V </w:t>
      </w:r>
      <w:r>
        <w:rPr>
          <w:rFonts w:cs="Arial"/>
          <w:szCs w:val="20"/>
          <w:lang w:val="sl"/>
        </w:rPr>
        <w:t>te</w:t>
      </w:r>
      <w:r w:rsidR="00203726">
        <w:rPr>
          <w:rFonts w:cs="Arial"/>
          <w:szCs w:val="20"/>
          <w:lang w:val="sl"/>
        </w:rPr>
        <w:t>m</w:t>
      </w:r>
      <w:r>
        <w:rPr>
          <w:rFonts w:cs="Arial"/>
          <w:szCs w:val="20"/>
          <w:lang w:val="sl"/>
        </w:rPr>
        <w:t xml:space="preserve"> dodatk</w:t>
      </w:r>
      <w:r w:rsidR="00203726">
        <w:rPr>
          <w:rFonts w:cs="Arial"/>
          <w:szCs w:val="20"/>
          <w:lang w:val="sl"/>
        </w:rPr>
        <w:t>u</w:t>
      </w:r>
      <w:r>
        <w:rPr>
          <w:rFonts w:cs="Arial"/>
          <w:szCs w:val="20"/>
          <w:lang w:val="sl"/>
        </w:rPr>
        <w:t xml:space="preserve"> izraz "drugi člani delegacij za obisk</w:t>
      </w:r>
      <w:r w:rsidR="00DF5CF3">
        <w:rPr>
          <w:rFonts w:cs="Arial"/>
          <w:szCs w:val="20"/>
          <w:lang w:val="sl"/>
        </w:rPr>
        <w:t>e</w:t>
      </w:r>
      <w:r>
        <w:rPr>
          <w:rFonts w:cs="Arial"/>
          <w:szCs w:val="20"/>
          <w:lang w:val="sl"/>
        </w:rPr>
        <w:t xml:space="preserve"> v državi" vključuje neodvisne nacionalne strokovnjake in </w:t>
      </w:r>
      <w:r w:rsidR="00203726">
        <w:rPr>
          <w:rFonts w:cs="Arial"/>
          <w:szCs w:val="20"/>
          <w:lang w:val="sl"/>
        </w:rPr>
        <w:t>strokovnjake</w:t>
      </w:r>
      <w:r>
        <w:rPr>
          <w:rFonts w:cs="Arial"/>
          <w:szCs w:val="20"/>
          <w:lang w:val="sl"/>
        </w:rPr>
        <w:t xml:space="preserve"> iz tretjega in četrtega odstavka 12. člena te konvencije, </w:t>
      </w:r>
      <w:r w:rsidR="00884953">
        <w:rPr>
          <w:rFonts w:cs="Arial"/>
          <w:szCs w:val="20"/>
          <w:lang w:val="sl"/>
        </w:rPr>
        <w:t>člane osebja</w:t>
      </w:r>
      <w:r>
        <w:rPr>
          <w:rFonts w:cs="Arial"/>
          <w:szCs w:val="20"/>
          <w:lang w:val="sl"/>
        </w:rPr>
        <w:t xml:space="preserve"> Sveta Evrope ter tolmače, ki jih zaposluje Svet Evrope</w:t>
      </w:r>
      <w:r w:rsidR="00884953">
        <w:rPr>
          <w:rFonts w:cs="Arial"/>
          <w:szCs w:val="20"/>
          <w:lang w:val="sl"/>
        </w:rPr>
        <w:t xml:space="preserve"> in</w:t>
      </w:r>
      <w:r>
        <w:rPr>
          <w:rFonts w:cs="Arial"/>
          <w:szCs w:val="20"/>
          <w:lang w:val="sl"/>
        </w:rPr>
        <w:t xml:space="preserve"> ki spremljajo GRAVO med obiski v državah.</w:t>
      </w:r>
    </w:p>
    <w:p w14:paraId="4EC0AFF4" w14:textId="77777777" w:rsidR="00513DC9" w:rsidRPr="00E33D3D" w:rsidRDefault="00513DC9" w:rsidP="00406443">
      <w:pPr>
        <w:ind w:right="227"/>
        <w:jc w:val="both"/>
        <w:rPr>
          <w:rFonts w:cs="Arial"/>
          <w:szCs w:val="20"/>
          <w:lang w:val="sl"/>
        </w:rPr>
      </w:pPr>
    </w:p>
    <w:p w14:paraId="512AF948" w14:textId="77777777" w:rsidR="00137DD6" w:rsidRPr="00E33D3D" w:rsidRDefault="00137DD6" w:rsidP="00406443">
      <w:pPr>
        <w:ind w:right="227"/>
        <w:jc w:val="both"/>
        <w:rPr>
          <w:rFonts w:cs="Arial"/>
          <w:szCs w:val="20"/>
          <w:lang w:val="sl"/>
        </w:rPr>
      </w:pPr>
      <w:r>
        <w:rPr>
          <w:rFonts w:cs="Arial"/>
          <w:szCs w:val="20"/>
          <w:lang w:val="sl"/>
        </w:rPr>
        <w:t>2.</w:t>
      </w:r>
      <w:r>
        <w:rPr>
          <w:rFonts w:cs="Arial"/>
          <w:szCs w:val="20"/>
          <w:lang w:val="sl"/>
        </w:rPr>
        <w:tab/>
        <w:t>Člani GRAVO in drugi člani delegacij za obisk</w:t>
      </w:r>
      <w:r w:rsidR="00884953">
        <w:rPr>
          <w:rFonts w:cs="Arial"/>
          <w:szCs w:val="20"/>
          <w:lang w:val="sl"/>
        </w:rPr>
        <w:t>e</w:t>
      </w:r>
      <w:r>
        <w:rPr>
          <w:rFonts w:cs="Arial"/>
          <w:szCs w:val="20"/>
          <w:lang w:val="sl"/>
        </w:rPr>
        <w:t xml:space="preserve"> v držav</w:t>
      </w:r>
      <w:r w:rsidR="00884953">
        <w:rPr>
          <w:rFonts w:cs="Arial"/>
          <w:szCs w:val="20"/>
          <w:lang w:val="sl"/>
        </w:rPr>
        <w:t>ah</w:t>
      </w:r>
      <w:r>
        <w:rPr>
          <w:rFonts w:cs="Arial"/>
          <w:szCs w:val="20"/>
          <w:lang w:val="sl"/>
        </w:rPr>
        <w:t xml:space="preserve"> imajo </w:t>
      </w:r>
      <w:r w:rsidR="00884953">
        <w:rPr>
          <w:rFonts w:cs="Arial"/>
          <w:szCs w:val="20"/>
          <w:lang w:val="sl"/>
        </w:rPr>
        <w:t>pri</w:t>
      </w:r>
      <w:r>
        <w:rPr>
          <w:rFonts w:cs="Arial"/>
          <w:szCs w:val="20"/>
          <w:lang w:val="sl"/>
        </w:rPr>
        <w:t xml:space="preserve"> opravljanj</w:t>
      </w:r>
      <w:r w:rsidR="00884953">
        <w:rPr>
          <w:rFonts w:cs="Arial"/>
          <w:szCs w:val="20"/>
          <w:lang w:val="sl"/>
        </w:rPr>
        <w:t>u</w:t>
      </w:r>
      <w:r>
        <w:rPr>
          <w:rFonts w:cs="Arial"/>
          <w:szCs w:val="20"/>
          <w:lang w:val="sl"/>
        </w:rPr>
        <w:t xml:space="preserve"> svojih nalog</w:t>
      </w:r>
      <w:r w:rsidR="00884953">
        <w:rPr>
          <w:rFonts w:cs="Arial"/>
          <w:szCs w:val="20"/>
          <w:lang w:val="sl"/>
        </w:rPr>
        <w:t>, povezanih</w:t>
      </w:r>
      <w:r>
        <w:rPr>
          <w:rFonts w:cs="Arial"/>
          <w:szCs w:val="20"/>
          <w:lang w:val="sl"/>
        </w:rPr>
        <w:t xml:space="preserve"> s pripravo in izvedbo obiskov v državah ter pri nadaljnjih dejavnostih in med potovanji v zvezi s temi nalogami</w:t>
      </w:r>
      <w:r w:rsidR="00884953">
        <w:rPr>
          <w:rFonts w:cs="Arial"/>
          <w:szCs w:val="20"/>
          <w:lang w:val="sl"/>
        </w:rPr>
        <w:t>,</w:t>
      </w:r>
      <w:r>
        <w:rPr>
          <w:rFonts w:cs="Arial"/>
          <w:szCs w:val="20"/>
          <w:lang w:val="sl"/>
        </w:rPr>
        <w:t xml:space="preserve"> naslednje privilegije in imunitete:</w:t>
      </w:r>
    </w:p>
    <w:p w14:paraId="78AA3098" w14:textId="77777777" w:rsidR="008138B7" w:rsidRPr="00E33D3D" w:rsidRDefault="008138B7" w:rsidP="00406443">
      <w:pPr>
        <w:ind w:right="227"/>
        <w:jc w:val="both"/>
        <w:rPr>
          <w:rFonts w:cs="Arial"/>
          <w:szCs w:val="20"/>
          <w:lang w:val="sl"/>
        </w:rPr>
      </w:pPr>
    </w:p>
    <w:p w14:paraId="34173792" w14:textId="77777777" w:rsidR="00137DD6" w:rsidRPr="00E33D3D" w:rsidRDefault="00137DD6" w:rsidP="00406443">
      <w:pPr>
        <w:ind w:left="1418" w:right="227" w:hanging="709"/>
        <w:jc w:val="both"/>
        <w:rPr>
          <w:rFonts w:cs="Arial"/>
          <w:szCs w:val="20"/>
          <w:lang w:val="sl"/>
        </w:rPr>
      </w:pPr>
      <w:r>
        <w:rPr>
          <w:rFonts w:cs="Arial"/>
          <w:i/>
          <w:iCs/>
          <w:szCs w:val="20"/>
          <w:lang w:val="sl"/>
        </w:rPr>
        <w:t>a.</w:t>
      </w:r>
      <w:r>
        <w:rPr>
          <w:rFonts w:cs="Arial"/>
          <w:szCs w:val="20"/>
          <w:lang w:val="sl"/>
        </w:rPr>
        <w:tab/>
        <w:t>imuniteto pred prijetjem ali pridržanjem in pred zasegom osebne prtljage ter imuniteto pred sodnimi postopki vseh vrst v zvezi z izgovorjenimi ali zapisanimi besedami in vsemi dejanji, ki so jih storili pri opravljanju svoje uradne dolžnosti;</w:t>
      </w:r>
    </w:p>
    <w:p w14:paraId="79BBBBB8" w14:textId="77777777" w:rsidR="008138B7" w:rsidRPr="00E33D3D" w:rsidRDefault="008138B7" w:rsidP="00406443">
      <w:pPr>
        <w:ind w:left="709" w:right="227" w:hanging="709"/>
        <w:jc w:val="both"/>
        <w:rPr>
          <w:rFonts w:cs="Arial"/>
          <w:szCs w:val="20"/>
          <w:lang w:val="sl"/>
        </w:rPr>
      </w:pPr>
    </w:p>
    <w:p w14:paraId="321D8053" w14:textId="77777777" w:rsidR="00137DD6" w:rsidRPr="00E33D3D" w:rsidRDefault="00137DD6" w:rsidP="00406443">
      <w:pPr>
        <w:ind w:left="1418" w:right="227" w:hanging="709"/>
        <w:jc w:val="both"/>
        <w:rPr>
          <w:rFonts w:cs="Arial"/>
          <w:szCs w:val="20"/>
          <w:lang w:val="sl"/>
        </w:rPr>
      </w:pPr>
      <w:r>
        <w:rPr>
          <w:rFonts w:cs="Arial"/>
          <w:i/>
          <w:iCs/>
          <w:szCs w:val="20"/>
          <w:lang w:val="sl"/>
        </w:rPr>
        <w:t>b.</w:t>
      </w:r>
      <w:r>
        <w:rPr>
          <w:rFonts w:cs="Arial"/>
          <w:szCs w:val="20"/>
          <w:lang w:val="sl"/>
        </w:rPr>
        <w:tab/>
        <w:t xml:space="preserve">oprostitev kakršnega koli omejevanja njihove svobode gibanja pri izstopu iz države svojega </w:t>
      </w:r>
      <w:r w:rsidR="0004765D">
        <w:rPr>
          <w:rFonts w:cs="Arial"/>
          <w:szCs w:val="20"/>
          <w:lang w:val="sl"/>
        </w:rPr>
        <w:t>prebivališča</w:t>
      </w:r>
      <w:r>
        <w:rPr>
          <w:rFonts w:cs="Arial"/>
          <w:szCs w:val="20"/>
          <w:lang w:val="sl"/>
        </w:rPr>
        <w:t xml:space="preserve"> in vrnitvi vanjo ter pri vstopu v državo, v kateri opravljajo svoje naloge, in izstopu iz nje, ter oprostitev </w:t>
      </w:r>
      <w:r w:rsidR="00884953">
        <w:rPr>
          <w:rFonts w:cs="Arial"/>
          <w:szCs w:val="20"/>
          <w:lang w:val="sl"/>
        </w:rPr>
        <w:t xml:space="preserve">obveznosti </w:t>
      </w:r>
      <w:r>
        <w:rPr>
          <w:rFonts w:cs="Arial"/>
          <w:szCs w:val="20"/>
          <w:lang w:val="sl"/>
        </w:rPr>
        <w:t>prijave tujce</w:t>
      </w:r>
      <w:r w:rsidR="00884953">
        <w:rPr>
          <w:rFonts w:cs="Arial"/>
          <w:szCs w:val="20"/>
          <w:lang w:val="sl"/>
        </w:rPr>
        <w:t>v</w:t>
      </w:r>
      <w:r>
        <w:rPr>
          <w:rFonts w:cs="Arial"/>
          <w:szCs w:val="20"/>
          <w:lang w:val="sl"/>
        </w:rPr>
        <w:t xml:space="preserve"> v državi, kjer so na obisku, ali skozi katero potujejo pri opravljanju svojih nalog.</w:t>
      </w:r>
    </w:p>
    <w:p w14:paraId="30D0BB02" w14:textId="77777777" w:rsidR="00137DD6" w:rsidRPr="00E33D3D" w:rsidRDefault="00137DD6" w:rsidP="00406443">
      <w:pPr>
        <w:ind w:right="227"/>
        <w:jc w:val="both"/>
        <w:rPr>
          <w:rFonts w:cs="Arial"/>
          <w:szCs w:val="20"/>
          <w:lang w:val="sl"/>
        </w:rPr>
      </w:pPr>
    </w:p>
    <w:p w14:paraId="52A300CF" w14:textId="77777777" w:rsidR="00137DD6" w:rsidRPr="00E33D3D" w:rsidRDefault="00137DD6" w:rsidP="00406443">
      <w:pPr>
        <w:ind w:right="227"/>
        <w:jc w:val="both"/>
        <w:rPr>
          <w:rFonts w:cs="Arial"/>
          <w:szCs w:val="20"/>
          <w:lang w:val="sl"/>
        </w:rPr>
      </w:pPr>
      <w:r>
        <w:rPr>
          <w:rFonts w:cs="Arial"/>
          <w:szCs w:val="20"/>
          <w:lang w:val="sl"/>
        </w:rPr>
        <w:t>3.</w:t>
      </w:r>
      <w:r>
        <w:rPr>
          <w:rFonts w:cs="Arial"/>
          <w:szCs w:val="20"/>
          <w:lang w:val="sl"/>
        </w:rPr>
        <w:tab/>
        <w:t>Med potovanji</w:t>
      </w:r>
      <w:r w:rsidR="0004765D">
        <w:rPr>
          <w:rFonts w:cs="Arial"/>
          <w:szCs w:val="20"/>
          <w:lang w:val="sl"/>
        </w:rPr>
        <w:t>, ki jih opravijo</w:t>
      </w:r>
      <w:r w:rsidR="008506C5">
        <w:rPr>
          <w:rFonts w:cs="Arial"/>
          <w:szCs w:val="20"/>
          <w:lang w:val="sl"/>
        </w:rPr>
        <w:t xml:space="preserve"> </w:t>
      </w:r>
      <w:r>
        <w:rPr>
          <w:rFonts w:cs="Arial"/>
          <w:szCs w:val="20"/>
          <w:lang w:val="sl"/>
        </w:rPr>
        <w:t xml:space="preserve">pri </w:t>
      </w:r>
      <w:r w:rsidR="0004765D">
        <w:rPr>
          <w:rFonts w:cs="Arial"/>
          <w:szCs w:val="20"/>
          <w:lang w:val="sl"/>
        </w:rPr>
        <w:t>izvajanju</w:t>
      </w:r>
      <w:r>
        <w:rPr>
          <w:rFonts w:cs="Arial"/>
          <w:szCs w:val="20"/>
          <w:lang w:val="sl"/>
        </w:rPr>
        <w:t xml:space="preserve"> svojih nalog</w:t>
      </w:r>
      <w:r w:rsidR="0004765D">
        <w:rPr>
          <w:rFonts w:cs="Arial"/>
          <w:szCs w:val="20"/>
          <w:lang w:val="sl"/>
        </w:rPr>
        <w:t>,</w:t>
      </w:r>
      <w:r>
        <w:rPr>
          <w:rFonts w:cs="Arial"/>
          <w:szCs w:val="20"/>
          <w:lang w:val="sl"/>
        </w:rPr>
        <w:t xml:space="preserve"> imajo člani GRAVO in drugi člani delegacij za obisk v državi pri carinski in devizni kontroli enake ugodnosti k</w:t>
      </w:r>
      <w:r w:rsidR="0004765D">
        <w:rPr>
          <w:rFonts w:cs="Arial"/>
          <w:szCs w:val="20"/>
          <w:lang w:val="sl"/>
        </w:rPr>
        <w:t>ot</w:t>
      </w:r>
      <w:r>
        <w:rPr>
          <w:rFonts w:cs="Arial"/>
          <w:szCs w:val="20"/>
          <w:lang w:val="sl"/>
        </w:rPr>
        <w:t xml:space="preserve"> predstavniki tujih vlad</w:t>
      </w:r>
      <w:r w:rsidR="00FC7D58">
        <w:rPr>
          <w:rFonts w:cs="Arial"/>
          <w:szCs w:val="20"/>
          <w:lang w:val="sl"/>
        </w:rPr>
        <w:t>, ki opravljajo</w:t>
      </w:r>
      <w:r>
        <w:rPr>
          <w:rFonts w:cs="Arial"/>
          <w:szCs w:val="20"/>
          <w:lang w:val="sl"/>
        </w:rPr>
        <w:t xml:space="preserve"> začasn</w:t>
      </w:r>
      <w:r w:rsidR="00FC7D58">
        <w:rPr>
          <w:rFonts w:cs="Arial"/>
          <w:szCs w:val="20"/>
          <w:lang w:val="sl"/>
        </w:rPr>
        <w:t>e</w:t>
      </w:r>
      <w:r>
        <w:rPr>
          <w:rFonts w:cs="Arial"/>
          <w:szCs w:val="20"/>
          <w:lang w:val="sl"/>
        </w:rPr>
        <w:t xml:space="preserve"> uradn</w:t>
      </w:r>
      <w:r w:rsidR="00FC7D58">
        <w:rPr>
          <w:rFonts w:cs="Arial"/>
          <w:szCs w:val="20"/>
          <w:lang w:val="sl"/>
        </w:rPr>
        <w:t>e</w:t>
      </w:r>
      <w:r>
        <w:rPr>
          <w:rFonts w:cs="Arial"/>
          <w:szCs w:val="20"/>
          <w:lang w:val="sl"/>
        </w:rPr>
        <w:t xml:space="preserve"> dolžnosti.</w:t>
      </w:r>
    </w:p>
    <w:p w14:paraId="5262F12C" w14:textId="77777777" w:rsidR="00137DD6" w:rsidRPr="00E33D3D" w:rsidRDefault="00137DD6" w:rsidP="00406443">
      <w:pPr>
        <w:ind w:right="227"/>
        <w:jc w:val="both"/>
        <w:rPr>
          <w:rFonts w:cs="Arial"/>
          <w:szCs w:val="20"/>
          <w:lang w:val="sl"/>
        </w:rPr>
      </w:pPr>
    </w:p>
    <w:p w14:paraId="148F2104" w14:textId="77777777" w:rsidR="003077AB" w:rsidRDefault="00137DD6" w:rsidP="00406443">
      <w:pPr>
        <w:ind w:right="227"/>
        <w:jc w:val="both"/>
        <w:rPr>
          <w:rFonts w:cs="Arial"/>
          <w:szCs w:val="20"/>
          <w:lang w:val="sl"/>
        </w:rPr>
      </w:pPr>
      <w:r>
        <w:rPr>
          <w:rFonts w:cs="Arial"/>
          <w:szCs w:val="20"/>
          <w:lang w:val="sl"/>
        </w:rPr>
        <w:t>4.</w:t>
      </w:r>
      <w:r>
        <w:rPr>
          <w:rFonts w:cs="Arial"/>
          <w:szCs w:val="20"/>
          <w:lang w:val="sl"/>
        </w:rPr>
        <w:tab/>
        <w:t>Dokumenti</w:t>
      </w:r>
      <w:r w:rsidR="00FC7D58">
        <w:rPr>
          <w:rFonts w:cs="Arial"/>
          <w:szCs w:val="20"/>
          <w:lang w:val="sl"/>
        </w:rPr>
        <w:t xml:space="preserve">, povezani </w:t>
      </w:r>
      <w:r>
        <w:rPr>
          <w:rFonts w:cs="Arial"/>
          <w:szCs w:val="20"/>
          <w:lang w:val="sl"/>
        </w:rPr>
        <w:t>z ocen</w:t>
      </w:r>
      <w:r w:rsidR="00FC7D58">
        <w:rPr>
          <w:rFonts w:cs="Arial"/>
          <w:szCs w:val="20"/>
          <w:lang w:val="sl"/>
        </w:rPr>
        <w:t>jevanjem</w:t>
      </w:r>
      <w:r>
        <w:rPr>
          <w:rFonts w:cs="Arial"/>
          <w:szCs w:val="20"/>
          <w:lang w:val="sl"/>
        </w:rPr>
        <w:t xml:space="preserve"> izvajanja te konvencije</w:t>
      </w:r>
      <w:r w:rsidR="0004765D">
        <w:rPr>
          <w:rFonts w:cs="Arial"/>
          <w:szCs w:val="20"/>
          <w:lang w:val="sl"/>
        </w:rPr>
        <w:t xml:space="preserve">, ki jih imajo </w:t>
      </w:r>
      <w:r w:rsidR="00FC7D58">
        <w:rPr>
          <w:rFonts w:cs="Arial"/>
          <w:szCs w:val="20"/>
          <w:lang w:val="sl"/>
        </w:rPr>
        <w:t>pri sebi</w:t>
      </w:r>
      <w:r>
        <w:rPr>
          <w:rFonts w:cs="Arial"/>
          <w:szCs w:val="20"/>
          <w:lang w:val="sl"/>
        </w:rPr>
        <w:t xml:space="preserve"> član</w:t>
      </w:r>
      <w:r w:rsidR="0004765D">
        <w:rPr>
          <w:rFonts w:cs="Arial"/>
          <w:szCs w:val="20"/>
          <w:lang w:val="sl"/>
        </w:rPr>
        <w:t>i</w:t>
      </w:r>
      <w:r>
        <w:rPr>
          <w:rFonts w:cs="Arial"/>
          <w:szCs w:val="20"/>
          <w:lang w:val="sl"/>
        </w:rPr>
        <w:t xml:space="preserve"> GRAVO in drugi član</w:t>
      </w:r>
      <w:r w:rsidR="0004765D">
        <w:rPr>
          <w:rFonts w:cs="Arial"/>
          <w:szCs w:val="20"/>
          <w:lang w:val="sl"/>
        </w:rPr>
        <w:t>i</w:t>
      </w:r>
      <w:r>
        <w:rPr>
          <w:rFonts w:cs="Arial"/>
          <w:szCs w:val="20"/>
          <w:lang w:val="sl"/>
        </w:rPr>
        <w:t xml:space="preserve"> delegacij za obisk</w:t>
      </w:r>
      <w:r w:rsidR="00FC7D58">
        <w:rPr>
          <w:rFonts w:cs="Arial"/>
          <w:szCs w:val="20"/>
          <w:lang w:val="sl"/>
        </w:rPr>
        <w:t>e</w:t>
      </w:r>
      <w:r>
        <w:rPr>
          <w:rFonts w:cs="Arial"/>
          <w:szCs w:val="20"/>
          <w:lang w:val="sl"/>
        </w:rPr>
        <w:t xml:space="preserve"> v držav</w:t>
      </w:r>
      <w:r w:rsidR="00FC7D58">
        <w:rPr>
          <w:rFonts w:cs="Arial"/>
          <w:szCs w:val="20"/>
          <w:lang w:val="sl"/>
        </w:rPr>
        <w:t>ah</w:t>
      </w:r>
      <w:r w:rsidR="0004765D">
        <w:rPr>
          <w:rFonts w:cs="Arial"/>
          <w:szCs w:val="20"/>
          <w:lang w:val="sl"/>
        </w:rPr>
        <w:t>,</w:t>
      </w:r>
      <w:r>
        <w:rPr>
          <w:rFonts w:cs="Arial"/>
          <w:szCs w:val="20"/>
          <w:lang w:val="sl"/>
        </w:rPr>
        <w:t xml:space="preserve"> so nedotakljivi.</w:t>
      </w:r>
      <w:r w:rsidR="003A3AE2">
        <w:rPr>
          <w:rFonts w:cs="Arial"/>
          <w:szCs w:val="20"/>
          <w:lang w:val="sl"/>
        </w:rPr>
        <w:t xml:space="preserve"> </w:t>
      </w:r>
      <w:r>
        <w:rPr>
          <w:rFonts w:cs="Arial"/>
          <w:szCs w:val="20"/>
          <w:lang w:val="sl"/>
        </w:rPr>
        <w:t>U</w:t>
      </w:r>
      <w:r w:rsidR="00FC7D58">
        <w:rPr>
          <w:rFonts w:cs="Arial"/>
          <w:szCs w:val="20"/>
          <w:lang w:val="sl"/>
        </w:rPr>
        <w:t>stavitev ali cenzura u</w:t>
      </w:r>
      <w:r>
        <w:rPr>
          <w:rFonts w:cs="Arial"/>
          <w:szCs w:val="20"/>
          <w:lang w:val="sl"/>
        </w:rPr>
        <w:t>radne korespondence članov GRAVO ali uradn</w:t>
      </w:r>
      <w:r w:rsidR="00FC7D58">
        <w:rPr>
          <w:rFonts w:cs="Arial"/>
          <w:szCs w:val="20"/>
          <w:lang w:val="sl"/>
        </w:rPr>
        <w:t>ih</w:t>
      </w:r>
      <w:r>
        <w:rPr>
          <w:rFonts w:cs="Arial"/>
          <w:szCs w:val="20"/>
          <w:lang w:val="sl"/>
        </w:rPr>
        <w:t xml:space="preserve"> </w:t>
      </w:r>
      <w:r w:rsidR="00FC7D58">
        <w:rPr>
          <w:rFonts w:cs="Arial"/>
          <w:szCs w:val="20"/>
          <w:lang w:val="sl"/>
        </w:rPr>
        <w:t>sporočil</w:t>
      </w:r>
      <w:r>
        <w:rPr>
          <w:rFonts w:cs="Arial"/>
          <w:szCs w:val="20"/>
          <w:lang w:val="sl"/>
        </w:rPr>
        <w:t xml:space="preserve"> članov GRAVO in drugih članov delegacij za obisk</w:t>
      </w:r>
      <w:r w:rsidR="00FC7D58">
        <w:rPr>
          <w:rFonts w:cs="Arial"/>
          <w:szCs w:val="20"/>
          <w:lang w:val="sl"/>
        </w:rPr>
        <w:t>e</w:t>
      </w:r>
      <w:r>
        <w:rPr>
          <w:rFonts w:cs="Arial"/>
          <w:szCs w:val="20"/>
          <w:lang w:val="sl"/>
        </w:rPr>
        <w:t xml:space="preserve"> v državi ni </w:t>
      </w:r>
      <w:r w:rsidR="00FC7D58">
        <w:rPr>
          <w:rFonts w:cs="Arial"/>
          <w:szCs w:val="20"/>
          <w:lang w:val="sl"/>
        </w:rPr>
        <w:t>dovoljena.</w:t>
      </w:r>
    </w:p>
    <w:p w14:paraId="582A7433" w14:textId="77777777" w:rsidR="003077AB" w:rsidRDefault="003077AB" w:rsidP="00406443">
      <w:pPr>
        <w:ind w:right="227"/>
        <w:jc w:val="both"/>
        <w:rPr>
          <w:rFonts w:cs="Arial"/>
          <w:szCs w:val="20"/>
          <w:lang w:val="sl"/>
        </w:rPr>
      </w:pPr>
    </w:p>
    <w:p w14:paraId="38CAF502" w14:textId="51F2516C" w:rsidR="00137DD6" w:rsidRPr="00E33D3D" w:rsidRDefault="00137DD6" w:rsidP="00406443">
      <w:pPr>
        <w:ind w:right="227"/>
        <w:jc w:val="both"/>
        <w:rPr>
          <w:rFonts w:cs="Arial"/>
          <w:szCs w:val="20"/>
          <w:lang w:val="sl"/>
        </w:rPr>
      </w:pPr>
      <w:r>
        <w:rPr>
          <w:rFonts w:cs="Arial"/>
          <w:szCs w:val="20"/>
          <w:lang w:val="sl"/>
        </w:rPr>
        <w:t>5.</w:t>
      </w:r>
      <w:r>
        <w:rPr>
          <w:rFonts w:cs="Arial"/>
          <w:szCs w:val="20"/>
          <w:lang w:val="sl"/>
        </w:rPr>
        <w:tab/>
      </w:r>
      <w:r w:rsidR="00FC7D58">
        <w:rPr>
          <w:rFonts w:cs="Arial"/>
          <w:szCs w:val="20"/>
          <w:lang w:val="sl"/>
        </w:rPr>
        <w:t>Da bi se članom GRAVO in drugim članom delegacij za obiske v državah zagotovila</w:t>
      </w:r>
      <w:r w:rsidR="008506C5">
        <w:rPr>
          <w:rFonts w:cs="Arial"/>
          <w:szCs w:val="20"/>
          <w:lang w:val="sl"/>
        </w:rPr>
        <w:t xml:space="preserve"> </w:t>
      </w:r>
      <w:r>
        <w:rPr>
          <w:rFonts w:cs="Arial"/>
          <w:szCs w:val="20"/>
          <w:lang w:val="sl"/>
        </w:rPr>
        <w:t>popoln</w:t>
      </w:r>
      <w:r w:rsidR="00FC7D58">
        <w:rPr>
          <w:rFonts w:cs="Arial"/>
          <w:szCs w:val="20"/>
          <w:lang w:val="sl"/>
        </w:rPr>
        <w:t>a</w:t>
      </w:r>
      <w:r>
        <w:rPr>
          <w:rFonts w:cs="Arial"/>
          <w:szCs w:val="20"/>
          <w:lang w:val="sl"/>
        </w:rPr>
        <w:t xml:space="preserve"> svobod</w:t>
      </w:r>
      <w:r w:rsidR="00FC7D58">
        <w:rPr>
          <w:rFonts w:cs="Arial"/>
          <w:szCs w:val="20"/>
          <w:lang w:val="sl"/>
        </w:rPr>
        <w:t>a</w:t>
      </w:r>
      <w:r>
        <w:rPr>
          <w:rFonts w:cs="Arial"/>
          <w:szCs w:val="20"/>
          <w:lang w:val="sl"/>
        </w:rPr>
        <w:t xml:space="preserve"> govora in popoln</w:t>
      </w:r>
      <w:r w:rsidR="00FC7D58">
        <w:rPr>
          <w:rFonts w:cs="Arial"/>
          <w:szCs w:val="20"/>
          <w:lang w:val="sl"/>
        </w:rPr>
        <w:t>a</w:t>
      </w:r>
      <w:r>
        <w:rPr>
          <w:rFonts w:cs="Arial"/>
          <w:szCs w:val="20"/>
          <w:lang w:val="sl"/>
        </w:rPr>
        <w:t xml:space="preserve"> neodvisnost pri opravljanju </w:t>
      </w:r>
      <w:r w:rsidR="00FC7D58">
        <w:rPr>
          <w:rFonts w:cs="Arial"/>
          <w:szCs w:val="20"/>
          <w:lang w:val="sl"/>
        </w:rPr>
        <w:t>njihovih</w:t>
      </w:r>
      <w:r>
        <w:rPr>
          <w:rFonts w:cs="Arial"/>
          <w:szCs w:val="20"/>
          <w:lang w:val="sl"/>
        </w:rPr>
        <w:t xml:space="preserve"> nalog</w:t>
      </w:r>
      <w:r w:rsidR="00FC7D58">
        <w:rPr>
          <w:rFonts w:cs="Arial"/>
          <w:szCs w:val="20"/>
          <w:lang w:val="sl"/>
        </w:rPr>
        <w:t>,</w:t>
      </w:r>
      <w:r>
        <w:rPr>
          <w:rFonts w:cs="Arial"/>
          <w:szCs w:val="20"/>
          <w:lang w:val="sl"/>
        </w:rPr>
        <w:t xml:space="preserve"> </w:t>
      </w:r>
      <w:r w:rsidR="00FC7D58">
        <w:rPr>
          <w:rFonts w:cs="Arial"/>
          <w:szCs w:val="20"/>
          <w:lang w:val="sl"/>
        </w:rPr>
        <w:t xml:space="preserve">se jim </w:t>
      </w:r>
      <w:r>
        <w:rPr>
          <w:rFonts w:cs="Arial"/>
          <w:szCs w:val="20"/>
          <w:lang w:val="sl"/>
        </w:rPr>
        <w:t>imunitet</w:t>
      </w:r>
      <w:r w:rsidR="00FC7D58">
        <w:rPr>
          <w:rFonts w:cs="Arial"/>
          <w:szCs w:val="20"/>
          <w:lang w:val="sl"/>
        </w:rPr>
        <w:t>a</w:t>
      </w:r>
      <w:r>
        <w:rPr>
          <w:rFonts w:cs="Arial"/>
          <w:szCs w:val="20"/>
          <w:lang w:val="sl"/>
        </w:rPr>
        <w:t xml:space="preserve"> pred sodnimi postopki v zvezi z</w:t>
      </w:r>
      <w:r w:rsidR="003077AB">
        <w:rPr>
          <w:rFonts w:cs="Arial"/>
          <w:szCs w:val="20"/>
          <w:lang w:val="sl"/>
        </w:rPr>
        <w:t xml:space="preserve"> </w:t>
      </w:r>
      <w:r>
        <w:rPr>
          <w:rFonts w:cs="Arial"/>
          <w:szCs w:val="20"/>
          <w:lang w:val="sl"/>
        </w:rPr>
        <w:t xml:space="preserve">izrečenimi ali zapisanimi besedami ter vsemi dejanji, ki so jih storili pri opravljanju svojih nalog, </w:t>
      </w:r>
      <w:r w:rsidR="00FC7D58">
        <w:rPr>
          <w:rFonts w:cs="Arial"/>
          <w:szCs w:val="20"/>
          <w:lang w:val="sl"/>
        </w:rPr>
        <w:t xml:space="preserve">priznava tudi po tem, ko teh nalog ne opravljajo več. </w:t>
      </w:r>
    </w:p>
    <w:p w14:paraId="5D262744" w14:textId="77777777" w:rsidR="00137DD6" w:rsidRPr="00E33D3D" w:rsidRDefault="00137DD6" w:rsidP="00406443">
      <w:pPr>
        <w:ind w:right="227"/>
        <w:jc w:val="both"/>
        <w:rPr>
          <w:rFonts w:cs="Arial"/>
          <w:szCs w:val="20"/>
          <w:lang w:val="sl"/>
        </w:rPr>
      </w:pPr>
    </w:p>
    <w:p w14:paraId="1BBD37DE" w14:textId="77777777" w:rsidR="00137DD6" w:rsidRPr="00E33D3D" w:rsidRDefault="00137DD6" w:rsidP="00406443">
      <w:pPr>
        <w:ind w:right="227"/>
        <w:jc w:val="both"/>
        <w:rPr>
          <w:rFonts w:cs="Arial"/>
          <w:szCs w:val="20"/>
          <w:lang w:val="sl"/>
        </w:rPr>
      </w:pPr>
      <w:r>
        <w:rPr>
          <w:rFonts w:cs="Arial"/>
          <w:szCs w:val="20"/>
          <w:lang w:val="sl"/>
        </w:rPr>
        <w:t>6.</w:t>
      </w:r>
      <w:r>
        <w:rPr>
          <w:rFonts w:cs="Arial"/>
          <w:szCs w:val="20"/>
          <w:lang w:val="sl"/>
        </w:rPr>
        <w:tab/>
        <w:t xml:space="preserve">Privilegiji in imunitete se podelijo osebam iz prvega odstavka tega dodatka, da </w:t>
      </w:r>
      <w:r w:rsidR="00FC7D58">
        <w:rPr>
          <w:rFonts w:cs="Arial"/>
          <w:szCs w:val="20"/>
          <w:lang w:val="sl"/>
        </w:rPr>
        <w:t xml:space="preserve">bi </w:t>
      </w:r>
      <w:r>
        <w:rPr>
          <w:rFonts w:cs="Arial"/>
          <w:szCs w:val="20"/>
          <w:lang w:val="sl"/>
        </w:rPr>
        <w:t>zagotovi</w:t>
      </w:r>
      <w:r w:rsidR="00FC7D58">
        <w:rPr>
          <w:rFonts w:cs="Arial"/>
          <w:szCs w:val="20"/>
          <w:lang w:val="sl"/>
        </w:rPr>
        <w:t>li</w:t>
      </w:r>
      <w:r>
        <w:rPr>
          <w:rFonts w:cs="Arial"/>
          <w:szCs w:val="20"/>
          <w:lang w:val="sl"/>
        </w:rPr>
        <w:t xml:space="preserve"> neodvisno opravljanje njihovih nalog v korist GRAVO in ne v njihovo osebno korist. Generalni sekretar Sveta Evrope odvzame imuniteto osebam iz prvega odstavka tega dodatka</w:t>
      </w:r>
      <w:r w:rsidR="00FC7D58">
        <w:rPr>
          <w:rFonts w:cs="Arial"/>
          <w:szCs w:val="20"/>
          <w:lang w:val="sl"/>
        </w:rPr>
        <w:t xml:space="preserve"> v vs</w:t>
      </w:r>
      <w:r w:rsidR="000747BC">
        <w:rPr>
          <w:rFonts w:cs="Arial"/>
          <w:szCs w:val="20"/>
          <w:lang w:val="sl"/>
        </w:rPr>
        <w:t>eh</w:t>
      </w:r>
      <w:r w:rsidR="00FC7D58">
        <w:rPr>
          <w:rFonts w:cs="Arial"/>
          <w:szCs w:val="20"/>
          <w:lang w:val="sl"/>
        </w:rPr>
        <w:t xml:space="preserve"> primer</w:t>
      </w:r>
      <w:r w:rsidR="000747BC">
        <w:rPr>
          <w:rFonts w:cs="Arial"/>
          <w:szCs w:val="20"/>
          <w:lang w:val="sl"/>
        </w:rPr>
        <w:t>ih</w:t>
      </w:r>
      <w:r>
        <w:rPr>
          <w:rFonts w:cs="Arial"/>
          <w:szCs w:val="20"/>
          <w:lang w:val="sl"/>
        </w:rPr>
        <w:t xml:space="preserve">, </w:t>
      </w:r>
      <w:r w:rsidR="00A360EB">
        <w:rPr>
          <w:rFonts w:cs="Arial"/>
          <w:szCs w:val="20"/>
          <w:lang w:val="sl"/>
        </w:rPr>
        <w:t>v kater</w:t>
      </w:r>
      <w:r w:rsidR="000747BC">
        <w:rPr>
          <w:rFonts w:cs="Arial"/>
          <w:szCs w:val="20"/>
          <w:lang w:val="sl"/>
        </w:rPr>
        <w:t>ih</w:t>
      </w:r>
      <w:r w:rsidR="00A360EB">
        <w:rPr>
          <w:rFonts w:cs="Arial"/>
          <w:szCs w:val="20"/>
          <w:lang w:val="sl"/>
        </w:rPr>
        <w:t xml:space="preserve"> </w:t>
      </w:r>
      <w:r>
        <w:rPr>
          <w:rFonts w:cs="Arial"/>
          <w:szCs w:val="20"/>
          <w:lang w:val="sl"/>
        </w:rPr>
        <w:t>bi po njegovem mnenju imuniteta ovirala sodni postopek in jo je mogoče odvzeti brez škode za koristi GRAVO.</w:t>
      </w:r>
    </w:p>
    <w:p w14:paraId="45150329" w14:textId="77777777" w:rsidR="00137DD6" w:rsidRPr="00E33D3D" w:rsidRDefault="00137DD6" w:rsidP="00406443">
      <w:pPr>
        <w:ind w:right="227"/>
        <w:jc w:val="both"/>
        <w:rPr>
          <w:rFonts w:eastAsia="Times New Roman" w:cs="Arial"/>
          <w:szCs w:val="20"/>
          <w:lang w:val="sl"/>
        </w:rPr>
      </w:pPr>
    </w:p>
    <w:p w14:paraId="5227089F" w14:textId="77777777" w:rsidR="005E7E8E" w:rsidRPr="00E33D3D" w:rsidRDefault="005E7E8E" w:rsidP="00406443">
      <w:pPr>
        <w:ind w:right="227"/>
        <w:jc w:val="both"/>
        <w:rPr>
          <w:lang w:val="sl"/>
        </w:rPr>
      </w:pPr>
    </w:p>
    <w:sectPr w:rsidR="005E7E8E" w:rsidRPr="00E33D3D" w:rsidSect="00137DD6">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8C93" w14:textId="77777777" w:rsidR="00980595" w:rsidRDefault="00980595" w:rsidP="00FD6043">
      <w:r>
        <w:separator/>
      </w:r>
    </w:p>
  </w:endnote>
  <w:endnote w:type="continuationSeparator" w:id="0">
    <w:p w14:paraId="3DD0F91D" w14:textId="77777777" w:rsidR="00980595" w:rsidRDefault="00980595"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Calibri"/>
    <w:charset w:val="00"/>
    <w:family w:val="auto"/>
    <w:pitch w:val="variable"/>
    <w:sig w:usb0="E00002AF" w:usb1="5000607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146B" w14:textId="77777777" w:rsidR="00DF5CF3" w:rsidRPr="002F3006" w:rsidRDefault="00DF5CF3" w:rsidP="002F3006">
    <w:pPr>
      <w:pStyle w:val="Noga"/>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9C24" w14:textId="77777777" w:rsidR="00DF5CF3" w:rsidRPr="00E33D3D" w:rsidRDefault="00DF5CF3" w:rsidP="00E15639">
    <w:pPr>
      <w:pStyle w:val="Noga"/>
      <w:rPr>
        <w:sz w:val="16"/>
        <w:szCs w:val="16"/>
        <w:lang w:val="it-IT"/>
      </w:rPr>
    </w:pPr>
    <w:r>
      <w:rPr>
        <w:sz w:val="16"/>
        <w:szCs w:val="16"/>
        <w:lang w:val="sl"/>
      </w:rPr>
      <w:t xml:space="preserve">Spletna stran: </w:t>
    </w:r>
    <w:hyperlink r:id="rId1" w:history="1">
      <w:r>
        <w:rPr>
          <w:rStyle w:val="Hiperpovezava"/>
          <w:sz w:val="16"/>
          <w:szCs w:val="16"/>
          <w:lang w:val="sl"/>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069E" w14:textId="77777777" w:rsidR="00980595" w:rsidRDefault="00980595" w:rsidP="00FD6043">
      <w:r>
        <w:separator/>
      </w:r>
    </w:p>
  </w:footnote>
  <w:footnote w:type="continuationSeparator" w:id="0">
    <w:p w14:paraId="1988779C" w14:textId="77777777" w:rsidR="00980595" w:rsidRDefault="00980595"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3AC4" w14:textId="331FBFF3" w:rsidR="00DF5CF3" w:rsidRPr="00491E67" w:rsidRDefault="00DF5CF3" w:rsidP="00491E67">
    <w:pPr>
      <w:pStyle w:val="Glava"/>
    </w:pPr>
    <w:r>
      <w:rPr>
        <w:lang w:val="sl"/>
      </w:rPr>
      <w:t>CM(2024)191-add1</w:t>
    </w:r>
    <w:r>
      <w:rPr>
        <w:color w:val="FF0000"/>
        <w:highlight w:val="lightGray"/>
        <w:lang w:val="sl"/>
      </w:rPr>
      <w:t>re</w:t>
    </w:r>
    <w:r w:rsidR="00AB2D4E">
      <w:rPr>
        <w:color w:val="FF0000"/>
        <w:highlight w:val="lightGray"/>
        <w:lang w:val="sl"/>
      </w:rPr>
      <w:t>vMP</w:t>
    </w:r>
    <w:r>
      <w:rPr>
        <w:lang w:val="sl"/>
      </w:rPr>
      <w:tab/>
    </w:r>
    <w:r>
      <w:rPr>
        <w:lang w:val="sl"/>
      </w:rPr>
      <w:fldChar w:fldCharType="begin"/>
    </w:r>
    <w:r>
      <w:rPr>
        <w:lang w:val="sl"/>
      </w:rPr>
      <w:instrText xml:space="preserve"> PAGE  \* Arabic  \* MERGEFORMAT </w:instrText>
    </w:r>
    <w:r>
      <w:rPr>
        <w:lang w:val="sl"/>
      </w:rPr>
      <w:fldChar w:fldCharType="separate"/>
    </w:r>
    <w:r w:rsidR="003331B9">
      <w:rPr>
        <w:noProof/>
        <w:lang w:val="sl"/>
      </w:rPr>
      <w:t>10</w:t>
    </w:r>
    <w:r>
      <w:rPr>
        <w:lang w:val="s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17F9" w14:textId="77777777" w:rsidR="00DF5CF3" w:rsidRPr="00491E67" w:rsidRDefault="00DF5CF3" w:rsidP="00491E67">
    <w:pPr>
      <w:pStyle w:val="Glava"/>
    </w:pPr>
    <w:r>
      <w:rPr>
        <w:lang w:val="sl"/>
      </w:rPr>
      <w:tab/>
    </w:r>
    <w:r>
      <w:rPr>
        <w:lang w:val="sl"/>
      </w:rPr>
      <w:fldChar w:fldCharType="begin"/>
    </w:r>
    <w:r>
      <w:rPr>
        <w:lang w:val="sl"/>
      </w:rPr>
      <w:instrText xml:space="preserve"> PAGE  \* Arabic  \* MERGEFORMAT </w:instrText>
    </w:r>
    <w:r>
      <w:rPr>
        <w:lang w:val="sl"/>
      </w:rPr>
      <w:fldChar w:fldCharType="separate"/>
    </w:r>
    <w:r w:rsidR="003331B9">
      <w:rPr>
        <w:noProof/>
        <w:lang w:val="sl"/>
      </w:rPr>
      <w:t>9</w:t>
    </w:r>
    <w:r>
      <w:rPr>
        <w:lang w:val="sl"/>
      </w:rPr>
      <w:fldChar w:fldCharType="end"/>
    </w:r>
    <w:r>
      <w:rPr>
        <w:lang w:val="sl"/>
      </w:rPr>
      <w:tab/>
      <w:t>CM(2024)191</w:t>
    </w:r>
    <w:bookmarkStart w:id="1" w:name="_Hlk183763436"/>
    <w:r>
      <w:rPr>
        <w:lang w:val="sl"/>
      </w:rPr>
      <w:t>-add1</w:t>
    </w:r>
    <w:bookmarkEnd w:id="1"/>
    <w:r>
      <w:rPr>
        <w:b/>
        <w:bCs/>
        <w:color w:val="FF0000"/>
        <w:highlight w:val="lightGray"/>
        <w:lang w:val="sl"/>
      </w:rPr>
      <w:t>rev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8670" w14:textId="77777777" w:rsidR="00DF5CF3" w:rsidRDefault="00DF5CF3" w:rsidP="00123CDD">
    <w:pPr>
      <w:pStyle w:val="Glava"/>
      <w:spacing w:after="2280"/>
    </w:pPr>
    <w:r>
      <w:rPr>
        <w:noProof/>
        <w:lang w:val="sl-SI" w:eastAsia="sl-SI"/>
      </w:rPr>
      <w:drawing>
        <wp:anchor distT="0" distB="0" distL="114300" distR="114300" simplePos="0" relativeHeight="251659264" behindDoc="1" locked="0" layoutInCell="1" allowOverlap="1" wp14:anchorId="4DAAEF3F" wp14:editId="31A92F2F">
          <wp:simplePos x="0" y="0"/>
          <wp:positionH relativeFrom="column">
            <wp:posOffset>3346450</wp:posOffset>
          </wp:positionH>
          <wp:positionV relativeFrom="paragraph">
            <wp:posOffset>-260985</wp:posOffset>
          </wp:positionV>
          <wp:extent cx="3168000" cy="17280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680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AD"/>
    <w:multiLevelType w:val="hybridMultilevel"/>
    <w:tmpl w:val="B14667D2"/>
    <w:lvl w:ilvl="0" w:tplc="80A8320E">
      <w:start w:val="6"/>
      <w:numFmt w:val="bullet"/>
      <w:lvlText w:val="-"/>
      <w:lvlJc w:val="left"/>
      <w:pPr>
        <w:ind w:left="720" w:hanging="360"/>
      </w:pPr>
      <w:rPr>
        <w:rFonts w:ascii="Arial" w:eastAsia="Calibr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164D84"/>
    <w:multiLevelType w:val="hybridMultilevel"/>
    <w:tmpl w:val="EBA6E4B2"/>
    <w:lvl w:ilvl="0" w:tplc="3D1E1826">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03075D81"/>
    <w:multiLevelType w:val="hybridMultilevel"/>
    <w:tmpl w:val="65107B1C"/>
    <w:lvl w:ilvl="0" w:tplc="DA5EE0FA">
      <w:start w:val="1"/>
      <w:numFmt w:val="lowerLetter"/>
      <w:lvlText w:val="%1."/>
      <w:lvlJc w:val="left"/>
      <w:pPr>
        <w:ind w:left="1414" w:hanging="705"/>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05357802"/>
    <w:multiLevelType w:val="hybridMultilevel"/>
    <w:tmpl w:val="7C9AA0A0"/>
    <w:lvl w:ilvl="0" w:tplc="4D263FCA">
      <w:start w:val="1"/>
      <w:numFmt w:val="lowerLetter"/>
      <w:lvlText w:val="%1."/>
      <w:lvlJc w:val="left"/>
      <w:pPr>
        <w:ind w:left="1414" w:hanging="705"/>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057D4E90"/>
    <w:multiLevelType w:val="hybridMultilevel"/>
    <w:tmpl w:val="3C7A687C"/>
    <w:lvl w:ilvl="0" w:tplc="A502B5D4">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0EC67D2D"/>
    <w:multiLevelType w:val="hybridMultilevel"/>
    <w:tmpl w:val="BA7A82D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1630CC"/>
    <w:multiLevelType w:val="hybridMultilevel"/>
    <w:tmpl w:val="FECC8F82"/>
    <w:lvl w:ilvl="0" w:tplc="10D05434">
      <w:start w:val="1"/>
      <w:numFmt w:val="lowerLetter"/>
      <w:lvlText w:val="%1."/>
      <w:lvlJc w:val="left"/>
      <w:pPr>
        <w:ind w:left="1429" w:hanging="720"/>
      </w:pPr>
      <w:rPr>
        <w:rFonts w:hint="default"/>
        <w:i/>
        <w:iCs/>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116F0C31"/>
    <w:multiLevelType w:val="hybridMultilevel"/>
    <w:tmpl w:val="2DBCEAA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C907EE"/>
    <w:multiLevelType w:val="hybridMultilevel"/>
    <w:tmpl w:val="F262499C"/>
    <w:lvl w:ilvl="0" w:tplc="360256EC">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8D97F25"/>
    <w:multiLevelType w:val="hybridMultilevel"/>
    <w:tmpl w:val="EBE8E244"/>
    <w:lvl w:ilvl="0" w:tplc="85F487A2">
      <w:start w:val="1"/>
      <w:numFmt w:val="lowerLetter"/>
      <w:lvlText w:val="%1."/>
      <w:lvlJc w:val="left"/>
      <w:pPr>
        <w:ind w:left="1785" w:hanging="720"/>
      </w:pPr>
      <w:rPr>
        <w:rFonts w:hint="default"/>
        <w:i/>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 w15:restartNumberingAfterBreak="0">
    <w:nsid w:val="19922081"/>
    <w:multiLevelType w:val="hybridMultilevel"/>
    <w:tmpl w:val="9246FA86"/>
    <w:lvl w:ilvl="0" w:tplc="476A150C">
      <w:start w:val="1"/>
      <w:numFmt w:val="bullet"/>
      <w:lvlText w:val=""/>
      <w:lvlJc w:val="left"/>
      <w:pPr>
        <w:ind w:left="420" w:hanging="360"/>
      </w:pPr>
      <w:rPr>
        <w:rFonts w:ascii="Symbol" w:hAnsi="Symbol" w:hint="default"/>
        <w:b w:val="0"/>
        <w:bCs/>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ACD4FAD"/>
    <w:multiLevelType w:val="hybridMultilevel"/>
    <w:tmpl w:val="3FD4F434"/>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C001FD"/>
    <w:multiLevelType w:val="hybridMultilevel"/>
    <w:tmpl w:val="D0CA89E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1E124157"/>
    <w:multiLevelType w:val="hybridMultilevel"/>
    <w:tmpl w:val="463A740E"/>
    <w:lvl w:ilvl="0" w:tplc="1FFEC05E">
      <w:start w:val="1"/>
      <w:numFmt w:val="lowerLetter"/>
      <w:lvlText w:val="%1."/>
      <w:lvlJc w:val="left"/>
      <w:pPr>
        <w:ind w:left="1996" w:hanging="720"/>
      </w:pPr>
      <w:rPr>
        <w:rFonts w:hint="default"/>
        <w:i/>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14" w15:restartNumberingAfterBreak="0">
    <w:nsid w:val="1F757F09"/>
    <w:multiLevelType w:val="hybridMultilevel"/>
    <w:tmpl w:val="F59042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926074"/>
    <w:multiLevelType w:val="hybridMultilevel"/>
    <w:tmpl w:val="A328C174"/>
    <w:lvl w:ilvl="0" w:tplc="040C000F">
      <w:start w:val="1"/>
      <w:numFmt w:val="decimal"/>
      <w:lvlText w:val="%1."/>
      <w:lvlJc w:val="left"/>
      <w:pPr>
        <w:ind w:left="720" w:hanging="360"/>
      </w:pPr>
      <w:rPr>
        <w:rFonts w:hint="default"/>
      </w:rPr>
    </w:lvl>
    <w:lvl w:ilvl="1" w:tplc="116CAD9E">
      <w:start w:val="1"/>
      <w:numFmt w:val="lowerLetter"/>
      <w:lvlText w:val="%2."/>
      <w:lvlJc w:val="left"/>
      <w:pPr>
        <w:ind w:left="1495" w:hanging="360"/>
      </w:pPr>
      <w:rPr>
        <w:i/>
        <w:iCs/>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2304543"/>
    <w:multiLevelType w:val="hybridMultilevel"/>
    <w:tmpl w:val="15B4F01C"/>
    <w:lvl w:ilvl="0" w:tplc="3B4AF1B4">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15:restartNumberingAfterBreak="0">
    <w:nsid w:val="370B5624"/>
    <w:multiLevelType w:val="hybridMultilevel"/>
    <w:tmpl w:val="8F368AE6"/>
    <w:lvl w:ilvl="0" w:tplc="ED2A0A6A">
      <w:start w:val="1"/>
      <w:numFmt w:val="bullet"/>
      <w:pStyle w:val="bullettabl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233E3A"/>
    <w:multiLevelType w:val="hybridMultilevel"/>
    <w:tmpl w:val="BF76ACF6"/>
    <w:lvl w:ilvl="0" w:tplc="21867D42">
      <w:start w:val="1"/>
      <w:numFmt w:val="lowerLetter"/>
      <w:lvlText w:val="%1."/>
      <w:lvlJc w:val="left"/>
      <w:pPr>
        <w:ind w:left="1422" w:hanging="855"/>
      </w:pPr>
      <w:rPr>
        <w:rFonts w:hint="default"/>
        <w:i/>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403F707D"/>
    <w:multiLevelType w:val="hybridMultilevel"/>
    <w:tmpl w:val="80B08682"/>
    <w:lvl w:ilvl="0" w:tplc="CE66B3A6">
      <w:start w:val="1"/>
      <w:numFmt w:val="lowerLetter"/>
      <w:lvlText w:val="%1."/>
      <w:lvlJc w:val="left"/>
      <w:pPr>
        <w:ind w:left="1419" w:hanging="71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0" w15:restartNumberingAfterBreak="0">
    <w:nsid w:val="45F1663A"/>
    <w:multiLevelType w:val="hybridMultilevel"/>
    <w:tmpl w:val="F262499C"/>
    <w:lvl w:ilvl="0" w:tplc="360256EC">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1" w15:restartNumberingAfterBreak="0">
    <w:nsid w:val="4DED553B"/>
    <w:multiLevelType w:val="hybridMultilevel"/>
    <w:tmpl w:val="DA58E06E"/>
    <w:lvl w:ilvl="0" w:tplc="65F8515C">
      <w:start w:val="5"/>
      <w:numFmt w:val="bullet"/>
      <w:lvlText w:val="-"/>
      <w:lvlJc w:val="left"/>
      <w:pPr>
        <w:ind w:left="1189" w:hanging="360"/>
      </w:pPr>
      <w:rPr>
        <w:rFonts w:ascii="Calibri" w:eastAsiaTheme="minorHAnsi" w:hAnsi="Calibri" w:cs="Calibri" w:hint="default"/>
      </w:rPr>
    </w:lvl>
    <w:lvl w:ilvl="1" w:tplc="040C0003" w:tentative="1">
      <w:start w:val="1"/>
      <w:numFmt w:val="bullet"/>
      <w:lvlText w:val="o"/>
      <w:lvlJc w:val="left"/>
      <w:pPr>
        <w:ind w:left="1909" w:hanging="360"/>
      </w:pPr>
      <w:rPr>
        <w:rFonts w:ascii="Courier New" w:hAnsi="Courier New" w:cs="Courier New" w:hint="default"/>
      </w:rPr>
    </w:lvl>
    <w:lvl w:ilvl="2" w:tplc="040C0005" w:tentative="1">
      <w:start w:val="1"/>
      <w:numFmt w:val="bullet"/>
      <w:lvlText w:val=""/>
      <w:lvlJc w:val="left"/>
      <w:pPr>
        <w:ind w:left="2629" w:hanging="360"/>
      </w:pPr>
      <w:rPr>
        <w:rFonts w:ascii="Wingdings" w:hAnsi="Wingdings" w:hint="default"/>
      </w:rPr>
    </w:lvl>
    <w:lvl w:ilvl="3" w:tplc="040C0001" w:tentative="1">
      <w:start w:val="1"/>
      <w:numFmt w:val="bullet"/>
      <w:lvlText w:val=""/>
      <w:lvlJc w:val="left"/>
      <w:pPr>
        <w:ind w:left="3349" w:hanging="360"/>
      </w:pPr>
      <w:rPr>
        <w:rFonts w:ascii="Symbol" w:hAnsi="Symbol" w:hint="default"/>
      </w:rPr>
    </w:lvl>
    <w:lvl w:ilvl="4" w:tplc="040C0003" w:tentative="1">
      <w:start w:val="1"/>
      <w:numFmt w:val="bullet"/>
      <w:lvlText w:val="o"/>
      <w:lvlJc w:val="left"/>
      <w:pPr>
        <w:ind w:left="4069" w:hanging="360"/>
      </w:pPr>
      <w:rPr>
        <w:rFonts w:ascii="Courier New" w:hAnsi="Courier New" w:cs="Courier New" w:hint="default"/>
      </w:rPr>
    </w:lvl>
    <w:lvl w:ilvl="5" w:tplc="040C0005" w:tentative="1">
      <w:start w:val="1"/>
      <w:numFmt w:val="bullet"/>
      <w:lvlText w:val=""/>
      <w:lvlJc w:val="left"/>
      <w:pPr>
        <w:ind w:left="4789" w:hanging="360"/>
      </w:pPr>
      <w:rPr>
        <w:rFonts w:ascii="Wingdings" w:hAnsi="Wingdings" w:hint="default"/>
      </w:rPr>
    </w:lvl>
    <w:lvl w:ilvl="6" w:tplc="040C0001" w:tentative="1">
      <w:start w:val="1"/>
      <w:numFmt w:val="bullet"/>
      <w:lvlText w:val=""/>
      <w:lvlJc w:val="left"/>
      <w:pPr>
        <w:ind w:left="5509" w:hanging="360"/>
      </w:pPr>
      <w:rPr>
        <w:rFonts w:ascii="Symbol" w:hAnsi="Symbol" w:hint="default"/>
      </w:rPr>
    </w:lvl>
    <w:lvl w:ilvl="7" w:tplc="040C0003" w:tentative="1">
      <w:start w:val="1"/>
      <w:numFmt w:val="bullet"/>
      <w:lvlText w:val="o"/>
      <w:lvlJc w:val="left"/>
      <w:pPr>
        <w:ind w:left="6229" w:hanging="360"/>
      </w:pPr>
      <w:rPr>
        <w:rFonts w:ascii="Courier New" w:hAnsi="Courier New" w:cs="Courier New" w:hint="default"/>
      </w:rPr>
    </w:lvl>
    <w:lvl w:ilvl="8" w:tplc="040C0005" w:tentative="1">
      <w:start w:val="1"/>
      <w:numFmt w:val="bullet"/>
      <w:lvlText w:val=""/>
      <w:lvlJc w:val="left"/>
      <w:pPr>
        <w:ind w:left="6949" w:hanging="360"/>
      </w:pPr>
      <w:rPr>
        <w:rFonts w:ascii="Wingdings" w:hAnsi="Wingdings" w:hint="default"/>
      </w:rPr>
    </w:lvl>
  </w:abstractNum>
  <w:abstractNum w:abstractNumId="22" w15:restartNumberingAfterBreak="0">
    <w:nsid w:val="4F426A6B"/>
    <w:multiLevelType w:val="hybridMultilevel"/>
    <w:tmpl w:val="1EA276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4D53EE0"/>
    <w:multiLevelType w:val="hybridMultilevel"/>
    <w:tmpl w:val="77B039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F60602"/>
    <w:multiLevelType w:val="hybridMultilevel"/>
    <w:tmpl w:val="10A634F8"/>
    <w:lvl w:ilvl="0" w:tplc="26029CC8">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161E97"/>
    <w:multiLevelType w:val="hybridMultilevel"/>
    <w:tmpl w:val="46F0B8C8"/>
    <w:lvl w:ilvl="0" w:tplc="FB06D76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D513883"/>
    <w:multiLevelType w:val="hybridMultilevel"/>
    <w:tmpl w:val="F262499C"/>
    <w:lvl w:ilvl="0" w:tplc="360256EC">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7" w15:restartNumberingAfterBreak="0">
    <w:nsid w:val="5FF80470"/>
    <w:multiLevelType w:val="hybridMultilevel"/>
    <w:tmpl w:val="6D886C76"/>
    <w:lvl w:ilvl="0" w:tplc="5C325938">
      <w:start w:val="1"/>
      <w:numFmt w:val="lowerRoman"/>
      <w:lvlText w:val="%1."/>
      <w:lvlJc w:val="left"/>
      <w:pPr>
        <w:ind w:left="2138" w:hanging="720"/>
      </w:pPr>
      <w:rPr>
        <w:rFonts w:hint="default"/>
        <w:i/>
        <w:iCs/>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8" w15:restartNumberingAfterBreak="0">
    <w:nsid w:val="61A1289E"/>
    <w:multiLevelType w:val="hybridMultilevel"/>
    <w:tmpl w:val="106C3FBC"/>
    <w:lvl w:ilvl="0" w:tplc="5A0ACF32">
      <w:start w:val="1"/>
      <w:numFmt w:val="lowerLetter"/>
      <w:lvlText w:val="%1."/>
      <w:lvlJc w:val="left"/>
      <w:pPr>
        <w:ind w:left="420" w:hanging="360"/>
      </w:pPr>
      <w:rPr>
        <w:rFonts w:hint="default"/>
        <w:b w:val="0"/>
        <w:bCs/>
        <w:sz w:val="22"/>
        <w:szCs w:val="22"/>
        <w:lang w:val="fr-FR"/>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61AC4698"/>
    <w:multiLevelType w:val="hybridMultilevel"/>
    <w:tmpl w:val="2B4A41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9647391"/>
    <w:multiLevelType w:val="hybridMultilevel"/>
    <w:tmpl w:val="B4FEE9D6"/>
    <w:lvl w:ilvl="0" w:tplc="FFFFFFFF">
      <w:start w:val="1"/>
      <w:numFmt w:val="lowerLetter"/>
      <w:lvlText w:val="%1."/>
      <w:lvlJc w:val="left"/>
      <w:pPr>
        <w:ind w:left="420" w:hanging="360"/>
      </w:pPr>
      <w:rPr>
        <w:rFonts w:hint="default"/>
        <w:b w:val="0"/>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73717A93"/>
    <w:multiLevelType w:val="hybridMultilevel"/>
    <w:tmpl w:val="B4304934"/>
    <w:lvl w:ilvl="0" w:tplc="B6AA0C6A">
      <w:start w:val="1"/>
      <w:numFmt w:val="lowerLetter"/>
      <w:lvlText w:val="%1."/>
      <w:lvlJc w:val="left"/>
      <w:pPr>
        <w:ind w:left="996" w:hanging="429"/>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2" w15:restartNumberingAfterBreak="0">
    <w:nsid w:val="77FC51B2"/>
    <w:multiLevelType w:val="hybridMultilevel"/>
    <w:tmpl w:val="B4FEE9D6"/>
    <w:lvl w:ilvl="0" w:tplc="FFFFFFFF">
      <w:start w:val="1"/>
      <w:numFmt w:val="lowerLetter"/>
      <w:lvlText w:val="%1."/>
      <w:lvlJc w:val="left"/>
      <w:pPr>
        <w:ind w:left="420" w:hanging="360"/>
      </w:pPr>
      <w:rPr>
        <w:rFonts w:hint="default"/>
        <w:b w:val="0"/>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79270D43"/>
    <w:multiLevelType w:val="multilevel"/>
    <w:tmpl w:val="8598A990"/>
    <w:lvl w:ilvl="0">
      <w:start w:val="1"/>
      <w:numFmt w:val="decimal"/>
      <w:lvlText w:val="%1."/>
      <w:lvlJc w:val="left"/>
      <w:pPr>
        <w:ind w:left="360" w:hanging="360"/>
      </w:pPr>
      <w:rPr>
        <w:rFonts w:hint="default"/>
        <w:b w:val="0"/>
        <w:bCs w:val="0"/>
        <w:i w:val="0"/>
        <w:iCs w:val="0"/>
        <w:sz w:val="20"/>
        <w:szCs w:val="20"/>
      </w:rPr>
    </w:lvl>
    <w:lvl w:ilvl="1">
      <w:start w:val="1"/>
      <w:numFmt w:val="decimal"/>
      <w:isLgl/>
      <w:lvlText w:val="%1.%2"/>
      <w:lvlJc w:val="left"/>
      <w:pPr>
        <w:ind w:left="760" w:hanging="710"/>
      </w:pPr>
      <w:rPr>
        <w:rFonts w:hint="default"/>
        <w:i w:val="0"/>
      </w:rPr>
    </w:lvl>
    <w:lvl w:ilvl="2">
      <w:start w:val="1"/>
      <w:numFmt w:val="decimal"/>
      <w:isLgl/>
      <w:lvlText w:val="%1.%2.%3"/>
      <w:lvlJc w:val="left"/>
      <w:pPr>
        <w:ind w:left="770" w:hanging="720"/>
      </w:pPr>
      <w:rPr>
        <w:rFonts w:hint="default"/>
        <w:i w:val="0"/>
      </w:rPr>
    </w:lvl>
    <w:lvl w:ilvl="3">
      <w:start w:val="1"/>
      <w:numFmt w:val="decimal"/>
      <w:isLgl/>
      <w:lvlText w:val="%1.%2.%3.%4"/>
      <w:lvlJc w:val="left"/>
      <w:pPr>
        <w:ind w:left="770" w:hanging="720"/>
      </w:pPr>
      <w:rPr>
        <w:rFonts w:hint="default"/>
        <w:i w:val="0"/>
      </w:rPr>
    </w:lvl>
    <w:lvl w:ilvl="4">
      <w:start w:val="1"/>
      <w:numFmt w:val="decimal"/>
      <w:isLgl/>
      <w:lvlText w:val="%1.%2.%3.%4.%5"/>
      <w:lvlJc w:val="left"/>
      <w:pPr>
        <w:ind w:left="1130" w:hanging="1080"/>
      </w:pPr>
      <w:rPr>
        <w:rFonts w:hint="default"/>
        <w:i w:val="0"/>
      </w:rPr>
    </w:lvl>
    <w:lvl w:ilvl="5">
      <w:start w:val="1"/>
      <w:numFmt w:val="decimal"/>
      <w:isLgl/>
      <w:lvlText w:val="%1.%2.%3.%4.%5.%6"/>
      <w:lvlJc w:val="left"/>
      <w:pPr>
        <w:ind w:left="1130" w:hanging="1080"/>
      </w:pPr>
      <w:rPr>
        <w:rFonts w:hint="default"/>
        <w:i w:val="0"/>
      </w:rPr>
    </w:lvl>
    <w:lvl w:ilvl="6">
      <w:start w:val="1"/>
      <w:numFmt w:val="decimal"/>
      <w:isLgl/>
      <w:lvlText w:val="%1.%2.%3.%4.%5.%6.%7"/>
      <w:lvlJc w:val="left"/>
      <w:pPr>
        <w:ind w:left="1490" w:hanging="1440"/>
      </w:pPr>
      <w:rPr>
        <w:rFonts w:hint="default"/>
        <w:i w:val="0"/>
      </w:rPr>
    </w:lvl>
    <w:lvl w:ilvl="7">
      <w:start w:val="1"/>
      <w:numFmt w:val="decimal"/>
      <w:isLgl/>
      <w:lvlText w:val="%1.%2.%3.%4.%5.%6.%7.%8"/>
      <w:lvlJc w:val="left"/>
      <w:pPr>
        <w:ind w:left="1490" w:hanging="1440"/>
      </w:pPr>
      <w:rPr>
        <w:rFonts w:hint="default"/>
        <w:i w:val="0"/>
      </w:rPr>
    </w:lvl>
    <w:lvl w:ilvl="8">
      <w:start w:val="1"/>
      <w:numFmt w:val="decimal"/>
      <w:isLgl/>
      <w:lvlText w:val="%1.%2.%3.%4.%5.%6.%7.%8.%9"/>
      <w:lvlJc w:val="left"/>
      <w:pPr>
        <w:ind w:left="1850" w:hanging="1800"/>
      </w:pPr>
      <w:rPr>
        <w:rFonts w:hint="default"/>
        <w:i w:val="0"/>
      </w:rPr>
    </w:lvl>
  </w:abstractNum>
  <w:abstractNum w:abstractNumId="34" w15:restartNumberingAfterBreak="0">
    <w:nsid w:val="7A37645E"/>
    <w:multiLevelType w:val="hybridMultilevel"/>
    <w:tmpl w:val="80D269C4"/>
    <w:lvl w:ilvl="0" w:tplc="0D363B26">
      <w:start w:val="1"/>
      <w:numFmt w:val="lowerLetter"/>
      <w:lvlText w:val="%1."/>
      <w:lvlJc w:val="left"/>
      <w:pPr>
        <w:ind w:left="1080" w:hanging="360"/>
      </w:pPr>
      <w:rPr>
        <w:rFonts w:hint="default"/>
        <w:i/>
        <w:iCs/>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D8E10B1"/>
    <w:multiLevelType w:val="hybridMultilevel"/>
    <w:tmpl w:val="CE4CF4CE"/>
    <w:lvl w:ilvl="0" w:tplc="65F8515C">
      <w:start w:val="5"/>
      <w:numFmt w:val="bullet"/>
      <w:lvlText w:val="-"/>
      <w:lvlJc w:val="left"/>
      <w:pPr>
        <w:ind w:left="469" w:hanging="360"/>
      </w:pPr>
      <w:rPr>
        <w:rFonts w:ascii="Calibri" w:eastAsiaTheme="minorHAnsi" w:hAnsi="Calibri" w:cs="Calibri" w:hint="default"/>
      </w:rPr>
    </w:lvl>
    <w:lvl w:ilvl="1" w:tplc="08090003" w:tentative="1">
      <w:start w:val="1"/>
      <w:numFmt w:val="bullet"/>
      <w:lvlText w:val="o"/>
      <w:lvlJc w:val="left"/>
      <w:pPr>
        <w:ind w:left="1189" w:hanging="360"/>
      </w:pPr>
      <w:rPr>
        <w:rFonts w:ascii="Courier New" w:hAnsi="Courier New" w:cs="Courier New" w:hint="default"/>
      </w:rPr>
    </w:lvl>
    <w:lvl w:ilvl="2" w:tplc="08090005" w:tentative="1">
      <w:start w:val="1"/>
      <w:numFmt w:val="bullet"/>
      <w:lvlText w:val=""/>
      <w:lvlJc w:val="left"/>
      <w:pPr>
        <w:ind w:left="1909" w:hanging="360"/>
      </w:pPr>
      <w:rPr>
        <w:rFonts w:ascii="Wingdings" w:hAnsi="Wingdings" w:hint="default"/>
      </w:rPr>
    </w:lvl>
    <w:lvl w:ilvl="3" w:tplc="08090001" w:tentative="1">
      <w:start w:val="1"/>
      <w:numFmt w:val="bullet"/>
      <w:lvlText w:val=""/>
      <w:lvlJc w:val="left"/>
      <w:pPr>
        <w:ind w:left="2629" w:hanging="360"/>
      </w:pPr>
      <w:rPr>
        <w:rFonts w:ascii="Symbol" w:hAnsi="Symbol" w:hint="default"/>
      </w:rPr>
    </w:lvl>
    <w:lvl w:ilvl="4" w:tplc="08090003" w:tentative="1">
      <w:start w:val="1"/>
      <w:numFmt w:val="bullet"/>
      <w:lvlText w:val="o"/>
      <w:lvlJc w:val="left"/>
      <w:pPr>
        <w:ind w:left="3349" w:hanging="360"/>
      </w:pPr>
      <w:rPr>
        <w:rFonts w:ascii="Courier New" w:hAnsi="Courier New" w:cs="Courier New" w:hint="default"/>
      </w:rPr>
    </w:lvl>
    <w:lvl w:ilvl="5" w:tplc="08090005" w:tentative="1">
      <w:start w:val="1"/>
      <w:numFmt w:val="bullet"/>
      <w:lvlText w:val=""/>
      <w:lvlJc w:val="left"/>
      <w:pPr>
        <w:ind w:left="4069" w:hanging="360"/>
      </w:pPr>
      <w:rPr>
        <w:rFonts w:ascii="Wingdings" w:hAnsi="Wingdings" w:hint="default"/>
      </w:rPr>
    </w:lvl>
    <w:lvl w:ilvl="6" w:tplc="08090001" w:tentative="1">
      <w:start w:val="1"/>
      <w:numFmt w:val="bullet"/>
      <w:lvlText w:val=""/>
      <w:lvlJc w:val="left"/>
      <w:pPr>
        <w:ind w:left="4789" w:hanging="360"/>
      </w:pPr>
      <w:rPr>
        <w:rFonts w:ascii="Symbol" w:hAnsi="Symbol" w:hint="default"/>
      </w:rPr>
    </w:lvl>
    <w:lvl w:ilvl="7" w:tplc="08090003" w:tentative="1">
      <w:start w:val="1"/>
      <w:numFmt w:val="bullet"/>
      <w:lvlText w:val="o"/>
      <w:lvlJc w:val="left"/>
      <w:pPr>
        <w:ind w:left="5509" w:hanging="360"/>
      </w:pPr>
      <w:rPr>
        <w:rFonts w:ascii="Courier New" w:hAnsi="Courier New" w:cs="Courier New" w:hint="default"/>
      </w:rPr>
    </w:lvl>
    <w:lvl w:ilvl="8" w:tplc="08090005" w:tentative="1">
      <w:start w:val="1"/>
      <w:numFmt w:val="bullet"/>
      <w:lvlText w:val=""/>
      <w:lvlJc w:val="left"/>
      <w:pPr>
        <w:ind w:left="6229" w:hanging="360"/>
      </w:pPr>
      <w:rPr>
        <w:rFonts w:ascii="Wingdings" w:hAnsi="Wingdings" w:hint="default"/>
      </w:rPr>
    </w:lvl>
  </w:abstractNum>
  <w:num w:numId="1" w16cid:durableId="499277909">
    <w:abstractNumId w:val="0"/>
  </w:num>
  <w:num w:numId="2" w16cid:durableId="345834176">
    <w:abstractNumId w:val="29"/>
  </w:num>
  <w:num w:numId="3" w16cid:durableId="320352139">
    <w:abstractNumId w:val="35"/>
  </w:num>
  <w:num w:numId="4" w16cid:durableId="234048469">
    <w:abstractNumId w:val="17"/>
  </w:num>
  <w:num w:numId="5" w16cid:durableId="1308054538">
    <w:abstractNumId w:val="28"/>
  </w:num>
  <w:num w:numId="6" w16cid:durableId="412702904">
    <w:abstractNumId w:val="14"/>
  </w:num>
  <w:num w:numId="7" w16cid:durableId="1636136983">
    <w:abstractNumId w:val="31"/>
  </w:num>
  <w:num w:numId="8" w16cid:durableId="1153568295">
    <w:abstractNumId w:val="21"/>
  </w:num>
  <w:num w:numId="9" w16cid:durableId="541942813">
    <w:abstractNumId w:val="10"/>
  </w:num>
  <w:num w:numId="10" w16cid:durableId="1265766462">
    <w:abstractNumId w:val="33"/>
  </w:num>
  <w:num w:numId="11" w16cid:durableId="761075421">
    <w:abstractNumId w:val="30"/>
  </w:num>
  <w:num w:numId="12" w16cid:durableId="1886915291">
    <w:abstractNumId w:val="32"/>
  </w:num>
  <w:num w:numId="13" w16cid:durableId="1765107417">
    <w:abstractNumId w:val="19"/>
  </w:num>
  <w:num w:numId="14" w16cid:durableId="597325690">
    <w:abstractNumId w:val="1"/>
  </w:num>
  <w:num w:numId="15" w16cid:durableId="2064909939">
    <w:abstractNumId w:val="16"/>
  </w:num>
  <w:num w:numId="16" w16cid:durableId="1153176646">
    <w:abstractNumId w:val="2"/>
  </w:num>
  <w:num w:numId="17" w16cid:durableId="1662658448">
    <w:abstractNumId w:val="25"/>
  </w:num>
  <w:num w:numId="18" w16cid:durableId="298656820">
    <w:abstractNumId w:val="22"/>
  </w:num>
  <w:num w:numId="19" w16cid:durableId="49422697">
    <w:abstractNumId w:val="3"/>
  </w:num>
  <w:num w:numId="20" w16cid:durableId="1021399332">
    <w:abstractNumId w:val="24"/>
  </w:num>
  <w:num w:numId="21" w16cid:durableId="745423942">
    <w:abstractNumId w:val="9"/>
  </w:num>
  <w:num w:numId="22" w16cid:durableId="1482116825">
    <w:abstractNumId w:val="23"/>
  </w:num>
  <w:num w:numId="23" w16cid:durableId="855197503">
    <w:abstractNumId w:val="12"/>
  </w:num>
  <w:num w:numId="24" w16cid:durableId="1967658404">
    <w:abstractNumId w:val="15"/>
  </w:num>
  <w:num w:numId="25" w16cid:durableId="1958439046">
    <w:abstractNumId w:val="34"/>
  </w:num>
  <w:num w:numId="26" w16cid:durableId="897781289">
    <w:abstractNumId w:val="5"/>
  </w:num>
  <w:num w:numId="27" w16cid:durableId="1319647918">
    <w:abstractNumId w:val="11"/>
  </w:num>
  <w:num w:numId="28" w16cid:durableId="1045447227">
    <w:abstractNumId w:val="6"/>
  </w:num>
  <w:num w:numId="29" w16cid:durableId="1372417904">
    <w:abstractNumId w:val="13"/>
  </w:num>
  <w:num w:numId="30" w16cid:durableId="1853182706">
    <w:abstractNumId w:val="7"/>
  </w:num>
  <w:num w:numId="31" w16cid:durableId="1370371284">
    <w:abstractNumId w:val="4"/>
  </w:num>
  <w:num w:numId="32" w16cid:durableId="1517883776">
    <w:abstractNumId w:val="8"/>
  </w:num>
  <w:num w:numId="33" w16cid:durableId="208683906">
    <w:abstractNumId w:val="18"/>
  </w:num>
  <w:num w:numId="34" w16cid:durableId="1038509630">
    <w:abstractNumId w:val="27"/>
  </w:num>
  <w:num w:numId="35" w16cid:durableId="890504918">
    <w:abstractNumId w:val="20"/>
  </w:num>
  <w:num w:numId="36" w16cid:durableId="12510890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FBB"/>
    <w:rsid w:val="00000053"/>
    <w:rsid w:val="00002467"/>
    <w:rsid w:val="00006AD1"/>
    <w:rsid w:val="000106BE"/>
    <w:rsid w:val="00012C1A"/>
    <w:rsid w:val="00016BFF"/>
    <w:rsid w:val="00020A8B"/>
    <w:rsid w:val="00024031"/>
    <w:rsid w:val="00024FE1"/>
    <w:rsid w:val="00027B2B"/>
    <w:rsid w:val="00035FDF"/>
    <w:rsid w:val="00041A4F"/>
    <w:rsid w:val="00042A16"/>
    <w:rsid w:val="000458BE"/>
    <w:rsid w:val="0004765D"/>
    <w:rsid w:val="00057836"/>
    <w:rsid w:val="00071EA7"/>
    <w:rsid w:val="00072CBD"/>
    <w:rsid w:val="000747BC"/>
    <w:rsid w:val="00081DF0"/>
    <w:rsid w:val="00082CEE"/>
    <w:rsid w:val="00091FC3"/>
    <w:rsid w:val="0009624F"/>
    <w:rsid w:val="000A307B"/>
    <w:rsid w:val="000B0C9B"/>
    <w:rsid w:val="000B3B2F"/>
    <w:rsid w:val="000B3F47"/>
    <w:rsid w:val="000B5C6D"/>
    <w:rsid w:val="000B6EBD"/>
    <w:rsid w:val="000C121E"/>
    <w:rsid w:val="000C1703"/>
    <w:rsid w:val="000C52A6"/>
    <w:rsid w:val="000C5E2A"/>
    <w:rsid w:val="000C7D34"/>
    <w:rsid w:val="000D2D38"/>
    <w:rsid w:val="000E3229"/>
    <w:rsid w:val="000E4EDF"/>
    <w:rsid w:val="000E50A4"/>
    <w:rsid w:val="000F3A75"/>
    <w:rsid w:val="000F4CCD"/>
    <w:rsid w:val="000F4CF2"/>
    <w:rsid w:val="000F5078"/>
    <w:rsid w:val="000F58C3"/>
    <w:rsid w:val="000F5ADA"/>
    <w:rsid w:val="000F708C"/>
    <w:rsid w:val="00102558"/>
    <w:rsid w:val="00102E8F"/>
    <w:rsid w:val="00106141"/>
    <w:rsid w:val="00110729"/>
    <w:rsid w:val="00112EE9"/>
    <w:rsid w:val="00113EB0"/>
    <w:rsid w:val="001140DF"/>
    <w:rsid w:val="00116E9B"/>
    <w:rsid w:val="00123CDD"/>
    <w:rsid w:val="00134D9A"/>
    <w:rsid w:val="00135BDB"/>
    <w:rsid w:val="00137BB4"/>
    <w:rsid w:val="00137DD6"/>
    <w:rsid w:val="0014266D"/>
    <w:rsid w:val="00147EF4"/>
    <w:rsid w:val="00153BB3"/>
    <w:rsid w:val="001551DF"/>
    <w:rsid w:val="00156DC1"/>
    <w:rsid w:val="00157578"/>
    <w:rsid w:val="00160B03"/>
    <w:rsid w:val="00162010"/>
    <w:rsid w:val="0016250F"/>
    <w:rsid w:val="00163E68"/>
    <w:rsid w:val="00171115"/>
    <w:rsid w:val="0017189A"/>
    <w:rsid w:val="00174AD9"/>
    <w:rsid w:val="001767E7"/>
    <w:rsid w:val="00181560"/>
    <w:rsid w:val="001820A9"/>
    <w:rsid w:val="00197B7B"/>
    <w:rsid w:val="00197C74"/>
    <w:rsid w:val="001A1CCF"/>
    <w:rsid w:val="001A346D"/>
    <w:rsid w:val="001A6076"/>
    <w:rsid w:val="001B7E0B"/>
    <w:rsid w:val="001C5081"/>
    <w:rsid w:val="001C6E5F"/>
    <w:rsid w:val="001C7CBB"/>
    <w:rsid w:val="001E5B62"/>
    <w:rsid w:val="001E6623"/>
    <w:rsid w:val="001E7C29"/>
    <w:rsid w:val="001E7C3E"/>
    <w:rsid w:val="001F297D"/>
    <w:rsid w:val="001F4396"/>
    <w:rsid w:val="001F4F04"/>
    <w:rsid w:val="001F5C9C"/>
    <w:rsid w:val="001F7DC2"/>
    <w:rsid w:val="00203726"/>
    <w:rsid w:val="00211F6F"/>
    <w:rsid w:val="0021316D"/>
    <w:rsid w:val="00214299"/>
    <w:rsid w:val="0021637A"/>
    <w:rsid w:val="00221AB3"/>
    <w:rsid w:val="002250DD"/>
    <w:rsid w:val="0022687C"/>
    <w:rsid w:val="00227AD7"/>
    <w:rsid w:val="0023437D"/>
    <w:rsid w:val="00240BA5"/>
    <w:rsid w:val="00242ABB"/>
    <w:rsid w:val="00244E65"/>
    <w:rsid w:val="00246874"/>
    <w:rsid w:val="00251353"/>
    <w:rsid w:val="0026103F"/>
    <w:rsid w:val="00262B36"/>
    <w:rsid w:val="00265917"/>
    <w:rsid w:val="002718EA"/>
    <w:rsid w:val="00274011"/>
    <w:rsid w:val="002773A4"/>
    <w:rsid w:val="00282F87"/>
    <w:rsid w:val="002861FB"/>
    <w:rsid w:val="002936EA"/>
    <w:rsid w:val="00293EE6"/>
    <w:rsid w:val="0029650D"/>
    <w:rsid w:val="002A0A6E"/>
    <w:rsid w:val="002A1039"/>
    <w:rsid w:val="002B1EAE"/>
    <w:rsid w:val="002B79B8"/>
    <w:rsid w:val="002C0037"/>
    <w:rsid w:val="002C0346"/>
    <w:rsid w:val="002C0872"/>
    <w:rsid w:val="002C20BA"/>
    <w:rsid w:val="002C43B5"/>
    <w:rsid w:val="002C4704"/>
    <w:rsid w:val="002D0655"/>
    <w:rsid w:val="002D11B8"/>
    <w:rsid w:val="002E30E5"/>
    <w:rsid w:val="002E4089"/>
    <w:rsid w:val="002E7754"/>
    <w:rsid w:val="002F3006"/>
    <w:rsid w:val="002F405C"/>
    <w:rsid w:val="002F6BB7"/>
    <w:rsid w:val="00300140"/>
    <w:rsid w:val="00303712"/>
    <w:rsid w:val="003077AB"/>
    <w:rsid w:val="00317A09"/>
    <w:rsid w:val="0032245A"/>
    <w:rsid w:val="00330C01"/>
    <w:rsid w:val="0033130A"/>
    <w:rsid w:val="00331815"/>
    <w:rsid w:val="003320D9"/>
    <w:rsid w:val="003327F5"/>
    <w:rsid w:val="003331B9"/>
    <w:rsid w:val="003354C4"/>
    <w:rsid w:val="00335CAF"/>
    <w:rsid w:val="003364D1"/>
    <w:rsid w:val="003376B3"/>
    <w:rsid w:val="003376ED"/>
    <w:rsid w:val="00340B3D"/>
    <w:rsid w:val="003522AE"/>
    <w:rsid w:val="003536C4"/>
    <w:rsid w:val="00356593"/>
    <w:rsid w:val="003702A4"/>
    <w:rsid w:val="003711AA"/>
    <w:rsid w:val="0037200F"/>
    <w:rsid w:val="00373957"/>
    <w:rsid w:val="00381C50"/>
    <w:rsid w:val="00385587"/>
    <w:rsid w:val="00392D1D"/>
    <w:rsid w:val="003A3AE2"/>
    <w:rsid w:val="003A5509"/>
    <w:rsid w:val="003B2C8C"/>
    <w:rsid w:val="003B345B"/>
    <w:rsid w:val="003B35EE"/>
    <w:rsid w:val="003B5842"/>
    <w:rsid w:val="003C550F"/>
    <w:rsid w:val="003D04DA"/>
    <w:rsid w:val="003D0EE1"/>
    <w:rsid w:val="003D1204"/>
    <w:rsid w:val="003D3B17"/>
    <w:rsid w:val="003D48AE"/>
    <w:rsid w:val="003D6AC2"/>
    <w:rsid w:val="003E0160"/>
    <w:rsid w:val="003F3D4B"/>
    <w:rsid w:val="003F6415"/>
    <w:rsid w:val="003F64F1"/>
    <w:rsid w:val="0040027C"/>
    <w:rsid w:val="00400868"/>
    <w:rsid w:val="00406443"/>
    <w:rsid w:val="004256CB"/>
    <w:rsid w:val="004329B7"/>
    <w:rsid w:val="00436FC2"/>
    <w:rsid w:val="00440CB1"/>
    <w:rsid w:val="004421AB"/>
    <w:rsid w:val="00443709"/>
    <w:rsid w:val="00447D22"/>
    <w:rsid w:val="00451BEF"/>
    <w:rsid w:val="004553F6"/>
    <w:rsid w:val="004674E9"/>
    <w:rsid w:val="004728F8"/>
    <w:rsid w:val="00473546"/>
    <w:rsid w:val="00480D8B"/>
    <w:rsid w:val="00482DC1"/>
    <w:rsid w:val="00487B23"/>
    <w:rsid w:val="00491E67"/>
    <w:rsid w:val="00496452"/>
    <w:rsid w:val="00496EE9"/>
    <w:rsid w:val="004A37E1"/>
    <w:rsid w:val="004A7AD9"/>
    <w:rsid w:val="004B4125"/>
    <w:rsid w:val="004C0C2F"/>
    <w:rsid w:val="004C11B3"/>
    <w:rsid w:val="004D1C03"/>
    <w:rsid w:val="004D1C0F"/>
    <w:rsid w:val="004D5760"/>
    <w:rsid w:val="004E5A01"/>
    <w:rsid w:val="004F1D8B"/>
    <w:rsid w:val="004F374A"/>
    <w:rsid w:val="0050115D"/>
    <w:rsid w:val="005124F8"/>
    <w:rsid w:val="00513DC9"/>
    <w:rsid w:val="00524613"/>
    <w:rsid w:val="0052758E"/>
    <w:rsid w:val="00533A5C"/>
    <w:rsid w:val="00535ECA"/>
    <w:rsid w:val="0054041B"/>
    <w:rsid w:val="00544F6A"/>
    <w:rsid w:val="005503B1"/>
    <w:rsid w:val="00550B6C"/>
    <w:rsid w:val="005534C1"/>
    <w:rsid w:val="005566DC"/>
    <w:rsid w:val="00557C7A"/>
    <w:rsid w:val="00565C45"/>
    <w:rsid w:val="00566BA0"/>
    <w:rsid w:val="005705ED"/>
    <w:rsid w:val="00570BA4"/>
    <w:rsid w:val="00574663"/>
    <w:rsid w:val="005757B9"/>
    <w:rsid w:val="00581462"/>
    <w:rsid w:val="00581A82"/>
    <w:rsid w:val="00585D1C"/>
    <w:rsid w:val="00591A60"/>
    <w:rsid w:val="00592D2A"/>
    <w:rsid w:val="0059356E"/>
    <w:rsid w:val="00596400"/>
    <w:rsid w:val="005A217F"/>
    <w:rsid w:val="005A4F8A"/>
    <w:rsid w:val="005A6D47"/>
    <w:rsid w:val="005B1FA1"/>
    <w:rsid w:val="005B29A0"/>
    <w:rsid w:val="005B3604"/>
    <w:rsid w:val="005B3D3D"/>
    <w:rsid w:val="005B7B93"/>
    <w:rsid w:val="005C0097"/>
    <w:rsid w:val="005C05BB"/>
    <w:rsid w:val="005C4C68"/>
    <w:rsid w:val="005C4E24"/>
    <w:rsid w:val="005C73BB"/>
    <w:rsid w:val="005D1879"/>
    <w:rsid w:val="005D6370"/>
    <w:rsid w:val="005D7BB3"/>
    <w:rsid w:val="005D7CDF"/>
    <w:rsid w:val="005E1EEE"/>
    <w:rsid w:val="005E2719"/>
    <w:rsid w:val="005E7E8E"/>
    <w:rsid w:val="005F093B"/>
    <w:rsid w:val="005F3DC6"/>
    <w:rsid w:val="00607FBF"/>
    <w:rsid w:val="00612E2C"/>
    <w:rsid w:val="00614982"/>
    <w:rsid w:val="00623A2C"/>
    <w:rsid w:val="00626280"/>
    <w:rsid w:val="0063063B"/>
    <w:rsid w:val="00643231"/>
    <w:rsid w:val="00643C3F"/>
    <w:rsid w:val="00644AD3"/>
    <w:rsid w:val="006455FA"/>
    <w:rsid w:val="006465F5"/>
    <w:rsid w:val="00656E4B"/>
    <w:rsid w:val="00671684"/>
    <w:rsid w:val="00671EA2"/>
    <w:rsid w:val="006763E8"/>
    <w:rsid w:val="00677EF0"/>
    <w:rsid w:val="00686221"/>
    <w:rsid w:val="00687D31"/>
    <w:rsid w:val="006908C5"/>
    <w:rsid w:val="00694AFB"/>
    <w:rsid w:val="00696FB9"/>
    <w:rsid w:val="006A291F"/>
    <w:rsid w:val="006A688F"/>
    <w:rsid w:val="006B5B19"/>
    <w:rsid w:val="006B5F9E"/>
    <w:rsid w:val="006B6009"/>
    <w:rsid w:val="006D50A9"/>
    <w:rsid w:val="006F0318"/>
    <w:rsid w:val="006F0720"/>
    <w:rsid w:val="006F28F7"/>
    <w:rsid w:val="006F6B48"/>
    <w:rsid w:val="00701D8F"/>
    <w:rsid w:val="00701EA5"/>
    <w:rsid w:val="00704311"/>
    <w:rsid w:val="00712E65"/>
    <w:rsid w:val="007150DE"/>
    <w:rsid w:val="00720F67"/>
    <w:rsid w:val="00727401"/>
    <w:rsid w:val="007310B5"/>
    <w:rsid w:val="00731351"/>
    <w:rsid w:val="00735569"/>
    <w:rsid w:val="00741D4D"/>
    <w:rsid w:val="00757D75"/>
    <w:rsid w:val="00761316"/>
    <w:rsid w:val="00761627"/>
    <w:rsid w:val="0076409A"/>
    <w:rsid w:val="00766D00"/>
    <w:rsid w:val="00766F5B"/>
    <w:rsid w:val="00767603"/>
    <w:rsid w:val="00767837"/>
    <w:rsid w:val="00770642"/>
    <w:rsid w:val="00773CFE"/>
    <w:rsid w:val="007847FE"/>
    <w:rsid w:val="00787853"/>
    <w:rsid w:val="007A543D"/>
    <w:rsid w:val="007B17D6"/>
    <w:rsid w:val="007B3DD0"/>
    <w:rsid w:val="007C0AD1"/>
    <w:rsid w:val="007D4AF2"/>
    <w:rsid w:val="007D7B20"/>
    <w:rsid w:val="007E04E7"/>
    <w:rsid w:val="007E1397"/>
    <w:rsid w:val="007E168C"/>
    <w:rsid w:val="007E1FD3"/>
    <w:rsid w:val="007E29A5"/>
    <w:rsid w:val="007F656A"/>
    <w:rsid w:val="007F6C46"/>
    <w:rsid w:val="00800A19"/>
    <w:rsid w:val="008042E6"/>
    <w:rsid w:val="00805F04"/>
    <w:rsid w:val="00810D5A"/>
    <w:rsid w:val="00812C7E"/>
    <w:rsid w:val="008138B7"/>
    <w:rsid w:val="00814AA2"/>
    <w:rsid w:val="00816DE0"/>
    <w:rsid w:val="008228C6"/>
    <w:rsid w:val="0082394F"/>
    <w:rsid w:val="00833E78"/>
    <w:rsid w:val="00833EAB"/>
    <w:rsid w:val="00845AC9"/>
    <w:rsid w:val="008506C5"/>
    <w:rsid w:val="008508CD"/>
    <w:rsid w:val="00853C90"/>
    <w:rsid w:val="008575F2"/>
    <w:rsid w:val="00863791"/>
    <w:rsid w:val="00865B7B"/>
    <w:rsid w:val="00870CA1"/>
    <w:rsid w:val="0087380A"/>
    <w:rsid w:val="00875E0D"/>
    <w:rsid w:val="00884953"/>
    <w:rsid w:val="00892DD1"/>
    <w:rsid w:val="008A2149"/>
    <w:rsid w:val="008A3A91"/>
    <w:rsid w:val="008A7B78"/>
    <w:rsid w:val="008A7FBB"/>
    <w:rsid w:val="008B07D4"/>
    <w:rsid w:val="008B3B68"/>
    <w:rsid w:val="008B3F2F"/>
    <w:rsid w:val="008B5E07"/>
    <w:rsid w:val="008C12CC"/>
    <w:rsid w:val="008D21A0"/>
    <w:rsid w:val="008F3E70"/>
    <w:rsid w:val="00900061"/>
    <w:rsid w:val="009109B7"/>
    <w:rsid w:val="00915AB1"/>
    <w:rsid w:val="00916BF5"/>
    <w:rsid w:val="00916C6E"/>
    <w:rsid w:val="009215B8"/>
    <w:rsid w:val="00923554"/>
    <w:rsid w:val="00923645"/>
    <w:rsid w:val="009270C4"/>
    <w:rsid w:val="00930941"/>
    <w:rsid w:val="009342FF"/>
    <w:rsid w:val="00936853"/>
    <w:rsid w:val="009376A2"/>
    <w:rsid w:val="00940F14"/>
    <w:rsid w:val="00942D6A"/>
    <w:rsid w:val="009449B3"/>
    <w:rsid w:val="009509D7"/>
    <w:rsid w:val="00950D67"/>
    <w:rsid w:val="009527D7"/>
    <w:rsid w:val="00955512"/>
    <w:rsid w:val="0096016F"/>
    <w:rsid w:val="009609B3"/>
    <w:rsid w:val="00963962"/>
    <w:rsid w:val="0096523D"/>
    <w:rsid w:val="00974C41"/>
    <w:rsid w:val="009758A9"/>
    <w:rsid w:val="00976A53"/>
    <w:rsid w:val="00980595"/>
    <w:rsid w:val="0098623B"/>
    <w:rsid w:val="00990722"/>
    <w:rsid w:val="00990E2F"/>
    <w:rsid w:val="009A0B4E"/>
    <w:rsid w:val="009B1DFA"/>
    <w:rsid w:val="009B32CC"/>
    <w:rsid w:val="009B3AB7"/>
    <w:rsid w:val="009B48B8"/>
    <w:rsid w:val="009B58C5"/>
    <w:rsid w:val="009B632A"/>
    <w:rsid w:val="009B6767"/>
    <w:rsid w:val="009C5258"/>
    <w:rsid w:val="009D28F3"/>
    <w:rsid w:val="009D28F7"/>
    <w:rsid w:val="009E1786"/>
    <w:rsid w:val="009F3E50"/>
    <w:rsid w:val="009F4520"/>
    <w:rsid w:val="00A017AF"/>
    <w:rsid w:val="00A05B0D"/>
    <w:rsid w:val="00A12568"/>
    <w:rsid w:val="00A12DEC"/>
    <w:rsid w:val="00A13FA3"/>
    <w:rsid w:val="00A161B3"/>
    <w:rsid w:val="00A22D53"/>
    <w:rsid w:val="00A276DA"/>
    <w:rsid w:val="00A33292"/>
    <w:rsid w:val="00A35B83"/>
    <w:rsid w:val="00A360EB"/>
    <w:rsid w:val="00A40E8A"/>
    <w:rsid w:val="00A43851"/>
    <w:rsid w:val="00A472D8"/>
    <w:rsid w:val="00A474E5"/>
    <w:rsid w:val="00A47AB5"/>
    <w:rsid w:val="00A57B4E"/>
    <w:rsid w:val="00A61EDC"/>
    <w:rsid w:val="00A64A13"/>
    <w:rsid w:val="00A842D4"/>
    <w:rsid w:val="00A90111"/>
    <w:rsid w:val="00A91985"/>
    <w:rsid w:val="00A93CA3"/>
    <w:rsid w:val="00A94E8A"/>
    <w:rsid w:val="00AA004D"/>
    <w:rsid w:val="00AA222D"/>
    <w:rsid w:val="00AA2270"/>
    <w:rsid w:val="00AA6880"/>
    <w:rsid w:val="00AB2D4E"/>
    <w:rsid w:val="00AB37B5"/>
    <w:rsid w:val="00AB4AC8"/>
    <w:rsid w:val="00AB6552"/>
    <w:rsid w:val="00AB67F8"/>
    <w:rsid w:val="00AB7727"/>
    <w:rsid w:val="00AB780D"/>
    <w:rsid w:val="00AC73AA"/>
    <w:rsid w:val="00AD0EFC"/>
    <w:rsid w:val="00AD2604"/>
    <w:rsid w:val="00AD2710"/>
    <w:rsid w:val="00AD3D5C"/>
    <w:rsid w:val="00AE281E"/>
    <w:rsid w:val="00AE76B8"/>
    <w:rsid w:val="00AF02ED"/>
    <w:rsid w:val="00AF0713"/>
    <w:rsid w:val="00B06133"/>
    <w:rsid w:val="00B10A9C"/>
    <w:rsid w:val="00B129D8"/>
    <w:rsid w:val="00B13533"/>
    <w:rsid w:val="00B217D1"/>
    <w:rsid w:val="00B227AE"/>
    <w:rsid w:val="00B22F61"/>
    <w:rsid w:val="00B26D5B"/>
    <w:rsid w:val="00B338CC"/>
    <w:rsid w:val="00B34DEE"/>
    <w:rsid w:val="00B36F00"/>
    <w:rsid w:val="00B41869"/>
    <w:rsid w:val="00B41B03"/>
    <w:rsid w:val="00B41EC3"/>
    <w:rsid w:val="00B45F76"/>
    <w:rsid w:val="00B47542"/>
    <w:rsid w:val="00B509CE"/>
    <w:rsid w:val="00B54D20"/>
    <w:rsid w:val="00B63F08"/>
    <w:rsid w:val="00B722F6"/>
    <w:rsid w:val="00B7239C"/>
    <w:rsid w:val="00B72B15"/>
    <w:rsid w:val="00B80CA5"/>
    <w:rsid w:val="00B816FC"/>
    <w:rsid w:val="00B81BAC"/>
    <w:rsid w:val="00B849E0"/>
    <w:rsid w:val="00B858E6"/>
    <w:rsid w:val="00B87070"/>
    <w:rsid w:val="00B90246"/>
    <w:rsid w:val="00B920E4"/>
    <w:rsid w:val="00BA137E"/>
    <w:rsid w:val="00BA331E"/>
    <w:rsid w:val="00BA4740"/>
    <w:rsid w:val="00BA5271"/>
    <w:rsid w:val="00BA79A3"/>
    <w:rsid w:val="00BB0177"/>
    <w:rsid w:val="00BB1CA6"/>
    <w:rsid w:val="00BB3ABB"/>
    <w:rsid w:val="00BB7DCE"/>
    <w:rsid w:val="00BC080C"/>
    <w:rsid w:val="00BD25C0"/>
    <w:rsid w:val="00BF35D0"/>
    <w:rsid w:val="00C00708"/>
    <w:rsid w:val="00C0211F"/>
    <w:rsid w:val="00C049EE"/>
    <w:rsid w:val="00C109FD"/>
    <w:rsid w:val="00C12F9A"/>
    <w:rsid w:val="00C14C2C"/>
    <w:rsid w:val="00C24577"/>
    <w:rsid w:val="00C24D99"/>
    <w:rsid w:val="00C3552B"/>
    <w:rsid w:val="00C409C2"/>
    <w:rsid w:val="00C445BF"/>
    <w:rsid w:val="00C47BFD"/>
    <w:rsid w:val="00C6519D"/>
    <w:rsid w:val="00C74E6F"/>
    <w:rsid w:val="00C8348A"/>
    <w:rsid w:val="00C867E8"/>
    <w:rsid w:val="00C92F89"/>
    <w:rsid w:val="00C93306"/>
    <w:rsid w:val="00C972C6"/>
    <w:rsid w:val="00CA05BA"/>
    <w:rsid w:val="00CA6A5A"/>
    <w:rsid w:val="00CC042D"/>
    <w:rsid w:val="00CC39DC"/>
    <w:rsid w:val="00CC4257"/>
    <w:rsid w:val="00CC688B"/>
    <w:rsid w:val="00CE184F"/>
    <w:rsid w:val="00CE1FF8"/>
    <w:rsid w:val="00CE20A0"/>
    <w:rsid w:val="00CE23DB"/>
    <w:rsid w:val="00CE3A0A"/>
    <w:rsid w:val="00CE3F74"/>
    <w:rsid w:val="00CE4890"/>
    <w:rsid w:val="00CE6FD2"/>
    <w:rsid w:val="00CE7C49"/>
    <w:rsid w:val="00CF7418"/>
    <w:rsid w:val="00D00F97"/>
    <w:rsid w:val="00D0182E"/>
    <w:rsid w:val="00D0265B"/>
    <w:rsid w:val="00D13DD3"/>
    <w:rsid w:val="00D13EC6"/>
    <w:rsid w:val="00D15596"/>
    <w:rsid w:val="00D168EC"/>
    <w:rsid w:val="00D20AAF"/>
    <w:rsid w:val="00D24A57"/>
    <w:rsid w:val="00D252CF"/>
    <w:rsid w:val="00D32148"/>
    <w:rsid w:val="00D35998"/>
    <w:rsid w:val="00D42A13"/>
    <w:rsid w:val="00D43CF5"/>
    <w:rsid w:val="00D53526"/>
    <w:rsid w:val="00D554E6"/>
    <w:rsid w:val="00D609FD"/>
    <w:rsid w:val="00D66B79"/>
    <w:rsid w:val="00D70628"/>
    <w:rsid w:val="00D73035"/>
    <w:rsid w:val="00D7601D"/>
    <w:rsid w:val="00D938D4"/>
    <w:rsid w:val="00DA71D4"/>
    <w:rsid w:val="00DA7643"/>
    <w:rsid w:val="00DB029C"/>
    <w:rsid w:val="00DB1C58"/>
    <w:rsid w:val="00DB6E97"/>
    <w:rsid w:val="00DC162E"/>
    <w:rsid w:val="00DC1CB8"/>
    <w:rsid w:val="00DC4A39"/>
    <w:rsid w:val="00DD25EB"/>
    <w:rsid w:val="00DD7C51"/>
    <w:rsid w:val="00DE04B1"/>
    <w:rsid w:val="00DE0A21"/>
    <w:rsid w:val="00DE0BF5"/>
    <w:rsid w:val="00DE0DBB"/>
    <w:rsid w:val="00DF286D"/>
    <w:rsid w:val="00DF5CF3"/>
    <w:rsid w:val="00DF6796"/>
    <w:rsid w:val="00E00034"/>
    <w:rsid w:val="00E02271"/>
    <w:rsid w:val="00E026D7"/>
    <w:rsid w:val="00E052CF"/>
    <w:rsid w:val="00E073AB"/>
    <w:rsid w:val="00E1258A"/>
    <w:rsid w:val="00E125C6"/>
    <w:rsid w:val="00E15639"/>
    <w:rsid w:val="00E161C0"/>
    <w:rsid w:val="00E1656D"/>
    <w:rsid w:val="00E173B5"/>
    <w:rsid w:val="00E21D61"/>
    <w:rsid w:val="00E24C57"/>
    <w:rsid w:val="00E33A51"/>
    <w:rsid w:val="00E33D3D"/>
    <w:rsid w:val="00E475F9"/>
    <w:rsid w:val="00E50974"/>
    <w:rsid w:val="00E62C0A"/>
    <w:rsid w:val="00E7755C"/>
    <w:rsid w:val="00E86611"/>
    <w:rsid w:val="00E86E91"/>
    <w:rsid w:val="00E940BF"/>
    <w:rsid w:val="00EA001A"/>
    <w:rsid w:val="00EA643A"/>
    <w:rsid w:val="00EC05F0"/>
    <w:rsid w:val="00EC0E12"/>
    <w:rsid w:val="00ED2CFA"/>
    <w:rsid w:val="00EE2BF7"/>
    <w:rsid w:val="00EE34E3"/>
    <w:rsid w:val="00EF0BE4"/>
    <w:rsid w:val="00EF20ED"/>
    <w:rsid w:val="00F012E4"/>
    <w:rsid w:val="00F01885"/>
    <w:rsid w:val="00F10D3F"/>
    <w:rsid w:val="00F12248"/>
    <w:rsid w:val="00F168A4"/>
    <w:rsid w:val="00F2380B"/>
    <w:rsid w:val="00F24713"/>
    <w:rsid w:val="00F2476D"/>
    <w:rsid w:val="00F3260E"/>
    <w:rsid w:val="00F34652"/>
    <w:rsid w:val="00F35DC6"/>
    <w:rsid w:val="00F40699"/>
    <w:rsid w:val="00F40B8D"/>
    <w:rsid w:val="00F433D6"/>
    <w:rsid w:val="00F46670"/>
    <w:rsid w:val="00F46FC1"/>
    <w:rsid w:val="00F47683"/>
    <w:rsid w:val="00F61D34"/>
    <w:rsid w:val="00F63216"/>
    <w:rsid w:val="00F64D36"/>
    <w:rsid w:val="00F663D3"/>
    <w:rsid w:val="00F67FB0"/>
    <w:rsid w:val="00F706D4"/>
    <w:rsid w:val="00F76BBD"/>
    <w:rsid w:val="00F808EB"/>
    <w:rsid w:val="00F86A21"/>
    <w:rsid w:val="00F96689"/>
    <w:rsid w:val="00F96C44"/>
    <w:rsid w:val="00F96E42"/>
    <w:rsid w:val="00FB1432"/>
    <w:rsid w:val="00FB1A15"/>
    <w:rsid w:val="00FC06F6"/>
    <w:rsid w:val="00FC7D58"/>
    <w:rsid w:val="00FD1264"/>
    <w:rsid w:val="00FD22CC"/>
    <w:rsid w:val="00FD2591"/>
    <w:rsid w:val="00FD6043"/>
    <w:rsid w:val="00FE7593"/>
    <w:rsid w:val="00FF1AF8"/>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6B9670"/>
  <w15:docId w15:val="{088E2D4F-F5F0-4E48-9D16-E22708B9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4728F8"/>
    <w:rPr>
      <w:rFonts w:ascii="Arial" w:hAnsi="Arial"/>
      <w:szCs w:val="22"/>
      <w:lang w:val="fr-FR" w:eastAsia="en-US"/>
    </w:rPr>
  </w:style>
  <w:style w:type="paragraph" w:styleId="Naslov1">
    <w:name w:val="heading 1"/>
    <w:basedOn w:val="Navaden"/>
    <w:link w:val="Naslov1Znak"/>
    <w:uiPriority w:val="1"/>
    <w:qFormat/>
    <w:rsid w:val="00D73035"/>
    <w:pPr>
      <w:widowControl w:val="0"/>
      <w:autoSpaceDE w:val="0"/>
      <w:autoSpaceDN w:val="0"/>
      <w:ind w:left="109"/>
      <w:outlineLvl w:val="0"/>
    </w:pPr>
    <w:rPr>
      <w:rFonts w:eastAsia="Arial" w:cs="Arial"/>
      <w:b/>
      <w:bCs/>
      <w:sz w:val="21"/>
      <w:szCs w:val="21"/>
    </w:rPr>
  </w:style>
  <w:style w:type="paragraph" w:styleId="Naslov3">
    <w:name w:val="heading 3"/>
    <w:basedOn w:val="Navaden"/>
    <w:next w:val="Navaden"/>
    <w:link w:val="Naslov3Znak"/>
    <w:uiPriority w:val="9"/>
    <w:semiHidden/>
    <w:unhideWhenUsed/>
    <w:qFormat/>
    <w:rsid w:val="0093685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iPriority w:val="9"/>
    <w:semiHidden/>
    <w:unhideWhenUsed/>
    <w:qFormat/>
    <w:rsid w:val="00024F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37BB4"/>
    <w:pPr>
      <w:tabs>
        <w:tab w:val="center" w:pos="4961"/>
        <w:tab w:val="right" w:pos="9923"/>
      </w:tabs>
    </w:pPr>
    <w:rPr>
      <w:sz w:val="18"/>
    </w:rPr>
  </w:style>
  <w:style w:type="character" w:customStyle="1" w:styleId="GlavaZnak">
    <w:name w:val="Glava Znak"/>
    <w:link w:val="Glava"/>
    <w:uiPriority w:val="99"/>
    <w:rsid w:val="00137BB4"/>
    <w:rPr>
      <w:rFonts w:ascii="Arial" w:hAnsi="Arial"/>
      <w:sz w:val="18"/>
      <w:szCs w:val="22"/>
      <w:lang w:val="fr-FR" w:eastAsia="en-US"/>
    </w:rPr>
  </w:style>
  <w:style w:type="paragraph" w:styleId="Noga">
    <w:name w:val="footer"/>
    <w:basedOn w:val="Navaden"/>
    <w:link w:val="NogaZnak"/>
    <w:uiPriority w:val="99"/>
    <w:unhideWhenUsed/>
    <w:rsid w:val="00FD6043"/>
    <w:pPr>
      <w:tabs>
        <w:tab w:val="center" w:pos="4513"/>
        <w:tab w:val="right" w:pos="9026"/>
      </w:tabs>
    </w:pPr>
  </w:style>
  <w:style w:type="character" w:customStyle="1" w:styleId="NogaZnak">
    <w:name w:val="Noga Znak"/>
    <w:basedOn w:val="Privzetapisavaodstavka"/>
    <w:link w:val="Noga"/>
    <w:uiPriority w:val="99"/>
    <w:rsid w:val="00FD6043"/>
  </w:style>
  <w:style w:type="paragraph" w:styleId="Besedilooblaka">
    <w:name w:val="Balloon Text"/>
    <w:basedOn w:val="Navaden"/>
    <w:link w:val="BesedilooblakaZnak"/>
    <w:uiPriority w:val="99"/>
    <w:semiHidden/>
    <w:unhideWhenUsed/>
    <w:rsid w:val="00FD6043"/>
    <w:rPr>
      <w:rFonts w:ascii="Tahoma" w:hAnsi="Tahoma" w:cs="Tahoma"/>
      <w:sz w:val="16"/>
      <w:szCs w:val="16"/>
    </w:rPr>
  </w:style>
  <w:style w:type="character" w:customStyle="1" w:styleId="BesedilooblakaZnak">
    <w:name w:val="Besedilo oblačka Znak"/>
    <w:link w:val="Besedilooblaka"/>
    <w:uiPriority w:val="99"/>
    <w:semiHidden/>
    <w:rsid w:val="00FD6043"/>
    <w:rPr>
      <w:rFonts w:ascii="Tahoma" w:hAnsi="Tahoma" w:cs="Tahoma"/>
      <w:sz w:val="16"/>
      <w:szCs w:val="16"/>
    </w:rPr>
  </w:style>
  <w:style w:type="table" w:styleId="Tabelamrea">
    <w:name w:val="Table Grid"/>
    <w:basedOn w:val="Navadnatabela"/>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avaden"/>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iperpovezava">
    <w:name w:val="Hyperlink"/>
    <w:unhideWhenUsed/>
    <w:rsid w:val="00AE76B8"/>
    <w:rPr>
      <w:color w:val="auto"/>
      <w:u w:val="none"/>
    </w:rPr>
  </w:style>
  <w:style w:type="character" w:styleId="tevilkastrani">
    <w:name w:val="page number"/>
    <w:basedOn w:val="Privzetapisavaodstavka"/>
    <w:uiPriority w:val="99"/>
    <w:semiHidden/>
    <w:unhideWhenUsed/>
    <w:rsid w:val="00E24C57"/>
  </w:style>
  <w:style w:type="character" w:styleId="Pripombasklic">
    <w:name w:val="annotation reference"/>
    <w:uiPriority w:val="99"/>
    <w:semiHidden/>
    <w:unhideWhenUsed/>
    <w:rsid w:val="002250DD"/>
    <w:rPr>
      <w:sz w:val="18"/>
      <w:szCs w:val="18"/>
    </w:rPr>
  </w:style>
  <w:style w:type="paragraph" w:styleId="Pripombabesedilo">
    <w:name w:val="annotation text"/>
    <w:basedOn w:val="Navaden"/>
    <w:link w:val="PripombabesediloZnak"/>
    <w:uiPriority w:val="99"/>
    <w:semiHidden/>
    <w:unhideWhenUsed/>
    <w:rsid w:val="002250DD"/>
    <w:rPr>
      <w:sz w:val="24"/>
      <w:szCs w:val="24"/>
    </w:rPr>
  </w:style>
  <w:style w:type="character" w:customStyle="1" w:styleId="PripombabesediloZnak">
    <w:name w:val="Pripomba – besedilo Znak"/>
    <w:link w:val="Pripombabesedilo"/>
    <w:uiPriority w:val="99"/>
    <w:semiHidden/>
    <w:rsid w:val="002250DD"/>
    <w:rPr>
      <w:sz w:val="24"/>
      <w:szCs w:val="24"/>
    </w:rPr>
  </w:style>
  <w:style w:type="paragraph" w:styleId="Zadevapripombe">
    <w:name w:val="annotation subject"/>
    <w:basedOn w:val="Pripombabesedilo"/>
    <w:next w:val="Pripombabesedilo"/>
    <w:link w:val="ZadevapripombeZnak"/>
    <w:uiPriority w:val="99"/>
    <w:semiHidden/>
    <w:unhideWhenUsed/>
    <w:rsid w:val="002250DD"/>
    <w:rPr>
      <w:b/>
      <w:bCs/>
      <w:sz w:val="20"/>
      <w:szCs w:val="20"/>
    </w:rPr>
  </w:style>
  <w:style w:type="character" w:customStyle="1" w:styleId="ZadevapripombeZnak">
    <w:name w:val="Zadeva pripombe Znak"/>
    <w:link w:val="Zadevapripombe"/>
    <w:uiPriority w:val="99"/>
    <w:semiHidden/>
    <w:rsid w:val="002250DD"/>
    <w:rPr>
      <w:b/>
      <w:bCs/>
      <w:sz w:val="20"/>
      <w:szCs w:val="20"/>
    </w:rPr>
  </w:style>
  <w:style w:type="paragraph" w:styleId="Sprotnaopomba-besedilo">
    <w:name w:val="footnote text"/>
    <w:aliases w:val="Text pozn. pod čarou Char Char Char,Text pozn. pod čarou Char Char,Note de bas de page Car,Note de bas de page Car2 Car Car,Note de bas de page Car1 Car Car Car,Note de bas de page Car Car Car Car Car,Voetnoottekst Char"/>
    <w:basedOn w:val="Navaden"/>
    <w:link w:val="Sprotnaopomba-besediloZnak"/>
    <w:unhideWhenUsed/>
    <w:rsid w:val="009C5258"/>
    <w:rPr>
      <w:sz w:val="16"/>
      <w:szCs w:val="20"/>
    </w:rPr>
  </w:style>
  <w:style w:type="character" w:customStyle="1" w:styleId="Sprotnaopomba-besediloZnak">
    <w:name w:val="Sprotna opomba - besedilo Znak"/>
    <w:aliases w:val="Text pozn. pod čarou Char Char Char Znak,Text pozn. pod čarou Char Char Znak,Note de bas de page Car Znak,Note de bas de page Car2 Car Car Znak,Note de bas de page Car1 Car Car Car Znak,Voetnoottekst Char Znak"/>
    <w:link w:val="Sprotnaopomba-besedilo"/>
    <w:rsid w:val="009C5258"/>
    <w:rPr>
      <w:rFonts w:ascii="Arial" w:hAnsi="Arial"/>
      <w:sz w:val="16"/>
      <w:lang w:val="fr-FR" w:eastAsia="en-US"/>
    </w:rPr>
  </w:style>
  <w:style w:type="character" w:styleId="Sprotnaopomba-sklic">
    <w:name w:val="footnote reference"/>
    <w:aliases w:val="EN Footnote Reference,-E Fußnotenzeichen, BVI fnr,Footnote,Footnote symbol,Footnote number,Footnote Reference Number,Footnote reference number,Times 10 Point,Exposant 3 Point,Footnote Reference Superscript, Exposant 3 Point,Ref,f"/>
    <w:link w:val="calloutCharCharCharChar"/>
    <w:uiPriority w:val="99"/>
    <w:unhideWhenUsed/>
    <w:qFormat/>
    <w:rsid w:val="00853C90"/>
    <w:rPr>
      <w:vertAlign w:val="superscript"/>
    </w:rPr>
  </w:style>
  <w:style w:type="character" w:customStyle="1" w:styleId="Nerazreenaomemba1">
    <w:name w:val="Nerazrešena omemba1"/>
    <w:basedOn w:val="Privzetapisavaodstavka"/>
    <w:uiPriority w:val="99"/>
    <w:semiHidden/>
    <w:unhideWhenUsed/>
    <w:rsid w:val="00535ECA"/>
    <w:rPr>
      <w:color w:val="605E5C"/>
      <w:shd w:val="clear" w:color="auto" w:fill="E1DFDD"/>
    </w:rPr>
  </w:style>
  <w:style w:type="paragraph" w:styleId="Odstavekseznama">
    <w:name w:val="List Paragraph"/>
    <w:aliases w:val="MAIN CONTENT,List Paragraph12,Colorful List - Accent 11,List Paragraph2,Normal numbered,List Paragraph11,OBC Bullet,F5 List Paragraph,List Paragraph1,Dot pt,List Paragraph Char Char Char,Indicator Text,Numbered Para 1,Bullet 1,Paragraph"/>
    <w:basedOn w:val="Navaden"/>
    <w:link w:val="OdstavekseznamaZnak"/>
    <w:uiPriority w:val="34"/>
    <w:qFormat/>
    <w:rsid w:val="001F4396"/>
    <w:pPr>
      <w:ind w:left="720"/>
      <w:contextualSpacing/>
    </w:pPr>
  </w:style>
  <w:style w:type="paragraph" w:styleId="Telobesedila">
    <w:name w:val="Body Text"/>
    <w:basedOn w:val="Navaden"/>
    <w:link w:val="TelobesedilaZnak"/>
    <w:uiPriority w:val="99"/>
    <w:unhideWhenUsed/>
    <w:rsid w:val="001F4396"/>
    <w:pPr>
      <w:spacing w:before="100" w:beforeAutospacing="1" w:after="100" w:afterAutospacing="1"/>
    </w:pPr>
    <w:rPr>
      <w:rFonts w:ascii="Times New Roman" w:eastAsia="Times New Roman" w:hAnsi="Times New Roman"/>
      <w:sz w:val="24"/>
      <w:szCs w:val="24"/>
      <w:lang w:eastAsia="fr-FR"/>
    </w:rPr>
  </w:style>
  <w:style w:type="character" w:customStyle="1" w:styleId="TelobesedilaZnak">
    <w:name w:val="Telo besedila Znak"/>
    <w:basedOn w:val="Privzetapisavaodstavka"/>
    <w:link w:val="Telobesedila"/>
    <w:uiPriority w:val="99"/>
    <w:rsid w:val="001F4396"/>
    <w:rPr>
      <w:rFonts w:ascii="Times New Roman" w:eastAsia="Times New Roman" w:hAnsi="Times New Roman"/>
      <w:sz w:val="24"/>
      <w:szCs w:val="24"/>
      <w:lang w:val="fr-FR" w:eastAsia="fr-FR"/>
    </w:rPr>
  </w:style>
  <w:style w:type="character" w:styleId="Krepko">
    <w:name w:val="Strong"/>
    <w:basedOn w:val="Privzetapisavaodstavka"/>
    <w:uiPriority w:val="22"/>
    <w:qFormat/>
    <w:rsid w:val="001F4396"/>
    <w:rPr>
      <w:b/>
      <w:bCs/>
    </w:rPr>
  </w:style>
  <w:style w:type="paragraph" w:customStyle="1" w:styleId="Default">
    <w:name w:val="Default"/>
    <w:rsid w:val="001140DF"/>
    <w:pPr>
      <w:autoSpaceDE w:val="0"/>
      <w:autoSpaceDN w:val="0"/>
      <w:adjustRightInd w:val="0"/>
    </w:pPr>
    <w:rPr>
      <w:rFonts w:ascii="Verdana" w:eastAsiaTheme="minorHAnsi" w:hAnsi="Verdana" w:cs="Verdana"/>
      <w:color w:val="000000"/>
      <w:sz w:val="24"/>
      <w:szCs w:val="24"/>
      <w:lang w:val="fr-FR" w:eastAsia="en-US"/>
    </w:rPr>
  </w:style>
  <w:style w:type="character" w:customStyle="1" w:styleId="OdstavekseznamaZnak">
    <w:name w:val="Odstavek seznama Znak"/>
    <w:aliases w:val="MAIN CONTENT Znak,List Paragraph12 Znak,Colorful List - Accent 11 Znak,List Paragraph2 Znak,Normal numbered Znak,List Paragraph11 Znak,OBC Bullet Znak,F5 List Paragraph Znak,List Paragraph1 Znak,Dot pt Znak,Indicator Text Znak"/>
    <w:link w:val="Odstavekseznama"/>
    <w:uiPriority w:val="34"/>
    <w:qFormat/>
    <w:rsid w:val="00767603"/>
    <w:rPr>
      <w:rFonts w:ascii="Arial" w:hAnsi="Arial"/>
      <w:szCs w:val="22"/>
      <w:lang w:val="fr-FR" w:eastAsia="en-US"/>
    </w:rPr>
  </w:style>
  <w:style w:type="character" w:customStyle="1" w:styleId="Naslov1Znak">
    <w:name w:val="Naslov 1 Znak"/>
    <w:basedOn w:val="Privzetapisavaodstavka"/>
    <w:link w:val="Naslov1"/>
    <w:uiPriority w:val="1"/>
    <w:rsid w:val="00D73035"/>
    <w:rPr>
      <w:rFonts w:ascii="Arial" w:eastAsia="Arial" w:hAnsi="Arial" w:cs="Arial"/>
      <w:b/>
      <w:bCs/>
      <w:sz w:val="21"/>
      <w:szCs w:val="21"/>
      <w:lang w:val="fr-FR" w:eastAsia="en-US"/>
    </w:rPr>
  </w:style>
  <w:style w:type="paragraph" w:customStyle="1" w:styleId="bullettable">
    <w:name w:val="bullet table"/>
    <w:basedOn w:val="Navaden"/>
    <w:rsid w:val="00D66B79"/>
    <w:pPr>
      <w:numPr>
        <w:numId w:val="4"/>
      </w:numPr>
      <w:spacing w:after="160" w:line="259" w:lineRule="auto"/>
    </w:pPr>
    <w:rPr>
      <w:rFonts w:asciiTheme="minorHAnsi" w:eastAsiaTheme="minorEastAsia" w:hAnsiTheme="minorHAnsi" w:cstheme="minorBidi"/>
      <w:sz w:val="22"/>
      <w:lang w:eastAsia="fr-FR"/>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avaden"/>
    <w:link w:val="Sprotnaopomba-sklic"/>
    <w:rsid w:val="00D66B79"/>
    <w:pPr>
      <w:spacing w:before="40" w:after="160" w:line="240" w:lineRule="exact"/>
    </w:pPr>
    <w:rPr>
      <w:rFonts w:ascii="Calibri" w:hAnsi="Calibri"/>
      <w:szCs w:val="20"/>
      <w:vertAlign w:val="superscript"/>
      <w:lang w:val="en-GB" w:eastAsia="en-GB"/>
    </w:rPr>
  </w:style>
  <w:style w:type="character" w:customStyle="1" w:styleId="Naslov4Znak">
    <w:name w:val="Naslov 4 Znak"/>
    <w:basedOn w:val="Privzetapisavaodstavka"/>
    <w:link w:val="Naslov4"/>
    <w:uiPriority w:val="9"/>
    <w:semiHidden/>
    <w:rsid w:val="00024FE1"/>
    <w:rPr>
      <w:rFonts w:asciiTheme="majorHAnsi" w:eastAsiaTheme="majorEastAsia" w:hAnsiTheme="majorHAnsi" w:cstheme="majorBidi"/>
      <w:i/>
      <w:iCs/>
      <w:color w:val="365F91" w:themeColor="accent1" w:themeShade="BF"/>
      <w:szCs w:val="22"/>
      <w:lang w:val="fr-FR" w:eastAsia="en-US"/>
    </w:rPr>
  </w:style>
  <w:style w:type="paragraph" w:styleId="Revizija">
    <w:name w:val="Revision"/>
    <w:hidden/>
    <w:uiPriority w:val="99"/>
    <w:semiHidden/>
    <w:rsid w:val="00C972C6"/>
    <w:rPr>
      <w:rFonts w:ascii="Arial" w:hAnsi="Arial"/>
      <w:szCs w:val="22"/>
      <w:lang w:val="fr-FR" w:eastAsia="en-US"/>
    </w:rPr>
  </w:style>
  <w:style w:type="character" w:customStyle="1" w:styleId="Naslov3Znak">
    <w:name w:val="Naslov 3 Znak"/>
    <w:basedOn w:val="Privzetapisavaodstavka"/>
    <w:link w:val="Naslov3"/>
    <w:uiPriority w:val="9"/>
    <w:semiHidden/>
    <w:rsid w:val="00936853"/>
    <w:rPr>
      <w:rFonts w:asciiTheme="majorHAnsi" w:eastAsiaTheme="majorEastAsia" w:hAnsiTheme="majorHAnsi" w:cstheme="majorBidi"/>
      <w:color w:val="243F60" w:themeColor="accent1" w:themeShade="7F"/>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3931">
      <w:bodyDiv w:val="1"/>
      <w:marLeft w:val="0"/>
      <w:marRight w:val="0"/>
      <w:marTop w:val="0"/>
      <w:marBottom w:val="0"/>
      <w:divBdr>
        <w:top w:val="none" w:sz="0" w:space="0" w:color="auto"/>
        <w:left w:val="none" w:sz="0" w:space="0" w:color="auto"/>
        <w:bottom w:val="none" w:sz="0" w:space="0" w:color="auto"/>
        <w:right w:val="none" w:sz="0" w:space="0" w:color="auto"/>
      </w:divBdr>
    </w:div>
    <w:div w:id="459688543">
      <w:bodyDiv w:val="1"/>
      <w:marLeft w:val="0"/>
      <w:marRight w:val="0"/>
      <w:marTop w:val="0"/>
      <w:marBottom w:val="0"/>
      <w:divBdr>
        <w:top w:val="none" w:sz="0" w:space="0" w:color="auto"/>
        <w:left w:val="none" w:sz="0" w:space="0" w:color="auto"/>
        <w:bottom w:val="none" w:sz="0" w:space="0" w:color="auto"/>
        <w:right w:val="none" w:sz="0" w:space="0" w:color="auto"/>
      </w:divBdr>
    </w:div>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 w:id="1479834407">
      <w:bodyDiv w:val="1"/>
      <w:marLeft w:val="0"/>
      <w:marRight w:val="0"/>
      <w:marTop w:val="0"/>
      <w:marBottom w:val="0"/>
      <w:divBdr>
        <w:top w:val="none" w:sz="0" w:space="0" w:color="auto"/>
        <w:left w:val="none" w:sz="0" w:space="0" w:color="auto"/>
        <w:bottom w:val="none" w:sz="0" w:space="0" w:color="auto"/>
        <w:right w:val="none" w:sz="0" w:space="0" w:color="auto"/>
      </w:divBdr>
    </w:div>
    <w:div w:id="207797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LAIS\AppData\Local\Microsoft\Windows\INetCache\Content.Outlook\8H3VUD16\F_CMAbridgedReport%20(0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BBEBEE0-5B21-4BE7-8A93-0F5E2B7B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F_CMAbridgedReport (004)</Template>
  <TotalTime>7</TotalTime>
  <Pages>11</Pages>
  <Words>4782</Words>
  <Characters>27264</Characters>
  <Application>Microsoft Office Word</Application>
  <DocSecurity>0</DocSecurity>
  <Lines>227</Lines>
  <Paragraphs>63</Paragraphs>
  <ScaleCrop>false</ScaleCrop>
  <HeadingPairs>
    <vt:vector size="6" baseType="variant">
      <vt:variant>
        <vt:lpstr>Naslov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31983</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GALLAIS Catherine</dc:creator>
  <cp:lastModifiedBy>Robert Friškovec</cp:lastModifiedBy>
  <cp:revision>3</cp:revision>
  <cp:lastPrinted>2024-11-29T08:05:00Z</cp:lastPrinted>
  <dcterms:created xsi:type="dcterms:W3CDTF">2026-01-06T08:57:00Z</dcterms:created>
  <dcterms:modified xsi:type="dcterms:W3CDTF">2026-01-09T10:14:00Z</dcterms:modified>
</cp:coreProperties>
</file>