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B206E8" w:rsidRPr="00055871" w14:paraId="4288414E" w14:textId="77777777" w:rsidTr="00485A76">
        <w:trPr>
          <w:gridAfter w:val="3"/>
          <w:wAfter w:w="3087" w:type="dxa"/>
          <w:trHeight w:val="265"/>
        </w:trPr>
        <w:tc>
          <w:tcPr>
            <w:tcW w:w="6076" w:type="dxa"/>
            <w:gridSpan w:val="2"/>
          </w:tcPr>
          <w:p w14:paraId="724E57B9" w14:textId="0E55FC53" w:rsidR="00B206E8" w:rsidRPr="00055871" w:rsidRDefault="00B206E8" w:rsidP="00EB2A24">
            <w:pPr>
              <w:jc w:val="both"/>
              <w:rPr>
                <w:rFonts w:cs="Arial"/>
                <w:szCs w:val="20"/>
              </w:rPr>
            </w:pPr>
            <w:bookmarkStart w:id="0" w:name="_Hlk112941215"/>
            <w:r w:rsidRPr="00055871">
              <w:rPr>
                <w:rFonts w:cs="Arial"/>
                <w:szCs w:val="20"/>
                <w:lang w:eastAsia="sl-SI"/>
              </w:rPr>
              <w:t xml:space="preserve">Številka: </w:t>
            </w:r>
            <w:r w:rsidR="00AF43DC" w:rsidRPr="00D408C3">
              <w:rPr>
                <w:rFonts w:cs="Arial"/>
                <w:szCs w:val="20"/>
              </w:rPr>
              <w:t>542-2</w:t>
            </w:r>
            <w:r w:rsidR="00D408C3" w:rsidRPr="00D408C3">
              <w:rPr>
                <w:rFonts w:cs="Arial"/>
                <w:szCs w:val="20"/>
              </w:rPr>
              <w:t>7</w:t>
            </w:r>
            <w:r w:rsidR="00AF43DC" w:rsidRPr="00D408C3">
              <w:rPr>
                <w:rFonts w:cs="Arial"/>
                <w:szCs w:val="20"/>
              </w:rPr>
              <w:t>/201</w:t>
            </w:r>
            <w:r w:rsidR="00D408C3" w:rsidRPr="00D408C3">
              <w:rPr>
                <w:rFonts w:cs="Arial"/>
                <w:szCs w:val="20"/>
              </w:rPr>
              <w:t>8-203</w:t>
            </w:r>
            <w:r w:rsidR="00D408C3" w:rsidRPr="0009715A">
              <w:rPr>
                <w:rFonts w:cs="Arial"/>
                <w:szCs w:val="20"/>
              </w:rPr>
              <w:t>0</w:t>
            </w:r>
            <w:r w:rsidR="00AF43DC" w:rsidRPr="0009715A">
              <w:rPr>
                <w:rFonts w:cs="Arial"/>
                <w:szCs w:val="20"/>
              </w:rPr>
              <w:t>/</w:t>
            </w:r>
            <w:r w:rsidR="0009715A" w:rsidRPr="0009715A">
              <w:rPr>
                <w:rFonts w:cs="Arial"/>
                <w:szCs w:val="20"/>
              </w:rPr>
              <w:t>3</w:t>
            </w:r>
            <w:r w:rsidR="00892B19">
              <w:rPr>
                <w:rFonts w:cs="Arial"/>
                <w:szCs w:val="20"/>
              </w:rPr>
              <w:t>5</w:t>
            </w:r>
          </w:p>
        </w:tc>
      </w:tr>
      <w:tr w:rsidR="00B206E8" w:rsidRPr="00055871" w14:paraId="6863DE32" w14:textId="77777777" w:rsidTr="00485A76">
        <w:trPr>
          <w:gridAfter w:val="3"/>
          <w:wAfter w:w="3087" w:type="dxa"/>
          <w:trHeight w:val="265"/>
        </w:trPr>
        <w:tc>
          <w:tcPr>
            <w:tcW w:w="6076" w:type="dxa"/>
            <w:gridSpan w:val="2"/>
          </w:tcPr>
          <w:p w14:paraId="003E12CC" w14:textId="01FAE573" w:rsidR="00B206E8" w:rsidRPr="00055871" w:rsidRDefault="00B206E8" w:rsidP="00EB2A24">
            <w:pPr>
              <w:overflowPunct w:val="0"/>
              <w:autoSpaceDE w:val="0"/>
              <w:autoSpaceDN w:val="0"/>
              <w:adjustRightInd w:val="0"/>
              <w:spacing w:line="240" w:lineRule="auto"/>
              <w:jc w:val="both"/>
              <w:textAlignment w:val="baseline"/>
              <w:rPr>
                <w:rFonts w:cs="Arial"/>
                <w:szCs w:val="20"/>
                <w:lang w:eastAsia="sl-SI"/>
              </w:rPr>
            </w:pPr>
            <w:r w:rsidRPr="00055871">
              <w:rPr>
                <w:rFonts w:cs="Arial"/>
                <w:szCs w:val="20"/>
                <w:lang w:eastAsia="sl-SI"/>
              </w:rPr>
              <w:t xml:space="preserve">Ljubljana, </w:t>
            </w:r>
            <w:r w:rsidR="00D408C3" w:rsidRPr="00D408C3">
              <w:rPr>
                <w:rFonts w:cs="Arial"/>
                <w:szCs w:val="20"/>
                <w:lang w:eastAsia="sl-SI"/>
              </w:rPr>
              <w:t>8</w:t>
            </w:r>
            <w:r w:rsidR="00AF43DC" w:rsidRPr="00D408C3">
              <w:rPr>
                <w:rFonts w:cs="Arial"/>
                <w:szCs w:val="20"/>
                <w:lang w:eastAsia="sl-SI"/>
              </w:rPr>
              <w:t xml:space="preserve">. </w:t>
            </w:r>
            <w:r w:rsidR="00D408C3" w:rsidRPr="00D408C3">
              <w:rPr>
                <w:rFonts w:cs="Arial"/>
                <w:szCs w:val="20"/>
                <w:lang w:eastAsia="sl-SI"/>
              </w:rPr>
              <w:t>1</w:t>
            </w:r>
            <w:r w:rsidR="00AF43DC" w:rsidRPr="00D408C3">
              <w:rPr>
                <w:rFonts w:cs="Arial"/>
                <w:szCs w:val="20"/>
                <w:lang w:eastAsia="sl-SI"/>
              </w:rPr>
              <w:t>. 202</w:t>
            </w:r>
            <w:r w:rsidR="00D408C3" w:rsidRPr="00D408C3">
              <w:rPr>
                <w:rFonts w:cs="Arial"/>
                <w:szCs w:val="20"/>
                <w:lang w:eastAsia="sl-SI"/>
              </w:rPr>
              <w:t>6</w:t>
            </w:r>
          </w:p>
        </w:tc>
      </w:tr>
      <w:tr w:rsidR="00B206E8" w:rsidRPr="00055871" w14:paraId="4B00FEB6" w14:textId="77777777" w:rsidTr="00485A76">
        <w:trPr>
          <w:gridAfter w:val="3"/>
          <w:wAfter w:w="3087" w:type="dxa"/>
          <w:trHeight w:val="265"/>
        </w:trPr>
        <w:tc>
          <w:tcPr>
            <w:tcW w:w="6076" w:type="dxa"/>
            <w:gridSpan w:val="2"/>
          </w:tcPr>
          <w:p w14:paraId="5A5005F2" w14:textId="77777777" w:rsidR="00B206E8" w:rsidRPr="00055871" w:rsidRDefault="00B206E8" w:rsidP="00EB2A24">
            <w:pPr>
              <w:overflowPunct w:val="0"/>
              <w:autoSpaceDE w:val="0"/>
              <w:autoSpaceDN w:val="0"/>
              <w:adjustRightInd w:val="0"/>
              <w:spacing w:line="240" w:lineRule="auto"/>
              <w:jc w:val="both"/>
              <w:textAlignment w:val="baseline"/>
              <w:rPr>
                <w:rFonts w:cs="Arial"/>
                <w:szCs w:val="20"/>
                <w:lang w:eastAsia="sl-SI"/>
              </w:rPr>
            </w:pPr>
          </w:p>
        </w:tc>
      </w:tr>
      <w:tr w:rsidR="00B206E8" w:rsidRPr="00055871" w14:paraId="03F993FA" w14:textId="77777777" w:rsidTr="00485A76">
        <w:trPr>
          <w:gridAfter w:val="3"/>
          <w:wAfter w:w="3087" w:type="dxa"/>
          <w:trHeight w:val="1046"/>
        </w:trPr>
        <w:tc>
          <w:tcPr>
            <w:tcW w:w="6076" w:type="dxa"/>
            <w:gridSpan w:val="2"/>
          </w:tcPr>
          <w:p w14:paraId="0038783E" w14:textId="77777777" w:rsidR="00B206E8" w:rsidRPr="00055871" w:rsidRDefault="00B206E8" w:rsidP="00EB2A24">
            <w:pPr>
              <w:spacing w:line="240" w:lineRule="auto"/>
              <w:jc w:val="both"/>
              <w:rPr>
                <w:rFonts w:eastAsia="Calibri" w:cs="Arial"/>
                <w:szCs w:val="20"/>
              </w:rPr>
            </w:pPr>
          </w:p>
          <w:p w14:paraId="11699A20" w14:textId="77777777" w:rsidR="00B206E8" w:rsidRPr="00055871" w:rsidRDefault="00B206E8" w:rsidP="00EB2A24">
            <w:pPr>
              <w:spacing w:line="240" w:lineRule="auto"/>
              <w:jc w:val="both"/>
              <w:rPr>
                <w:rFonts w:eastAsia="Calibri" w:cs="Arial"/>
                <w:szCs w:val="20"/>
              </w:rPr>
            </w:pPr>
            <w:r w:rsidRPr="00055871">
              <w:rPr>
                <w:rFonts w:eastAsia="Calibri" w:cs="Arial"/>
                <w:szCs w:val="20"/>
              </w:rPr>
              <w:t>GENERALNI SEKRETARIAT VLADE REPUBLIKE SLOVENIJE</w:t>
            </w:r>
          </w:p>
          <w:p w14:paraId="1B4A6890" w14:textId="77777777" w:rsidR="00B206E8" w:rsidRPr="00055871" w:rsidRDefault="00B206E8" w:rsidP="00EB2A24">
            <w:pPr>
              <w:spacing w:line="240" w:lineRule="auto"/>
              <w:jc w:val="both"/>
              <w:rPr>
                <w:rFonts w:eastAsia="Calibri" w:cs="Arial"/>
                <w:szCs w:val="20"/>
              </w:rPr>
            </w:pPr>
            <w:hyperlink r:id="rId8" w:history="1">
              <w:r w:rsidRPr="00055871">
                <w:rPr>
                  <w:rFonts w:eastAsia="Calibri" w:cs="Arial"/>
                  <w:szCs w:val="20"/>
                  <w:u w:val="single"/>
                </w:rPr>
                <w:t>Gp.gs@gov.si</w:t>
              </w:r>
            </w:hyperlink>
          </w:p>
          <w:p w14:paraId="109A213B" w14:textId="77777777" w:rsidR="00B206E8" w:rsidRPr="00055871" w:rsidRDefault="00B206E8" w:rsidP="00EB2A24">
            <w:pPr>
              <w:spacing w:line="240" w:lineRule="auto"/>
              <w:jc w:val="both"/>
              <w:rPr>
                <w:rFonts w:eastAsia="Calibri" w:cs="Arial"/>
                <w:szCs w:val="20"/>
              </w:rPr>
            </w:pPr>
          </w:p>
        </w:tc>
      </w:tr>
      <w:tr w:rsidR="00B206E8" w:rsidRPr="00055871" w14:paraId="60445BCB" w14:textId="77777777" w:rsidTr="00485A76">
        <w:trPr>
          <w:gridAfter w:val="1"/>
          <w:wAfter w:w="30" w:type="dxa"/>
          <w:trHeight w:val="265"/>
        </w:trPr>
        <w:tc>
          <w:tcPr>
            <w:tcW w:w="9133" w:type="dxa"/>
            <w:gridSpan w:val="4"/>
          </w:tcPr>
          <w:p w14:paraId="18AE927F" w14:textId="4C70B020" w:rsidR="00B206E8" w:rsidRPr="00055871" w:rsidRDefault="00B206E8" w:rsidP="00EB2A24">
            <w:pPr>
              <w:autoSpaceDE w:val="0"/>
              <w:autoSpaceDN w:val="0"/>
              <w:adjustRightInd w:val="0"/>
              <w:spacing w:line="240" w:lineRule="auto"/>
              <w:jc w:val="both"/>
              <w:rPr>
                <w:rFonts w:cs="Arial"/>
                <w:b/>
                <w:szCs w:val="20"/>
              </w:rPr>
            </w:pPr>
            <w:r w:rsidRPr="00055871">
              <w:rPr>
                <w:rFonts w:cs="Arial"/>
                <w:b/>
                <w:szCs w:val="20"/>
                <w:lang w:eastAsia="sl-SI"/>
              </w:rPr>
              <w:t xml:space="preserve">ZADEVA: </w:t>
            </w:r>
            <w:bookmarkStart w:id="1" w:name="_Hlk113005715"/>
            <w:r w:rsidR="002136DB" w:rsidRPr="002136DB">
              <w:rPr>
                <w:rFonts w:cs="Arial"/>
                <w:b/>
                <w:szCs w:val="20"/>
                <w:lang w:eastAsia="sl-SI"/>
              </w:rPr>
              <w:t>Pobuda za podpis Konvencije Sveta Evrope o varstvu odvetniškega poklica</w:t>
            </w:r>
            <w:r w:rsidR="00AF43DC" w:rsidRPr="00055871">
              <w:rPr>
                <w:rFonts w:cs="Arial"/>
                <w:b/>
                <w:bCs/>
                <w:szCs w:val="20"/>
                <w:lang w:val="sl"/>
              </w:rPr>
              <w:t xml:space="preserve"> </w:t>
            </w:r>
            <w:r w:rsidRPr="00055871">
              <w:rPr>
                <w:rFonts w:cs="Arial"/>
                <w:b/>
                <w:bCs/>
                <w:szCs w:val="20"/>
                <w:lang w:val="sl"/>
              </w:rPr>
              <w:t>– predlog za obravnavo</w:t>
            </w:r>
          </w:p>
          <w:bookmarkEnd w:id="1"/>
          <w:p w14:paraId="7C36E035" w14:textId="77777777" w:rsidR="00B206E8" w:rsidRPr="00055871" w:rsidRDefault="00B206E8" w:rsidP="00EB2A24">
            <w:pPr>
              <w:suppressAutoHyphens/>
              <w:overflowPunct w:val="0"/>
              <w:autoSpaceDE w:val="0"/>
              <w:autoSpaceDN w:val="0"/>
              <w:adjustRightInd w:val="0"/>
              <w:spacing w:line="240" w:lineRule="auto"/>
              <w:jc w:val="both"/>
              <w:textAlignment w:val="baseline"/>
              <w:rPr>
                <w:rFonts w:cs="Arial"/>
                <w:b/>
                <w:szCs w:val="20"/>
                <w:lang w:eastAsia="sl-SI"/>
              </w:rPr>
            </w:pPr>
          </w:p>
        </w:tc>
      </w:tr>
      <w:tr w:rsidR="00B206E8" w:rsidRPr="00055871" w14:paraId="5CDED785" w14:textId="77777777" w:rsidTr="00485A76">
        <w:trPr>
          <w:gridAfter w:val="1"/>
          <w:wAfter w:w="30" w:type="dxa"/>
          <w:trHeight w:val="265"/>
        </w:trPr>
        <w:tc>
          <w:tcPr>
            <w:tcW w:w="9133" w:type="dxa"/>
            <w:gridSpan w:val="4"/>
          </w:tcPr>
          <w:p w14:paraId="39827568" w14:textId="77777777" w:rsidR="00B206E8" w:rsidRPr="00055871" w:rsidRDefault="00B206E8" w:rsidP="00EB2A24">
            <w:pPr>
              <w:suppressAutoHyphens/>
              <w:overflowPunct w:val="0"/>
              <w:autoSpaceDE w:val="0"/>
              <w:autoSpaceDN w:val="0"/>
              <w:adjustRightInd w:val="0"/>
              <w:spacing w:line="240" w:lineRule="auto"/>
              <w:jc w:val="both"/>
              <w:textAlignment w:val="baseline"/>
              <w:outlineLvl w:val="3"/>
              <w:rPr>
                <w:rFonts w:cs="Arial"/>
                <w:b/>
                <w:szCs w:val="20"/>
                <w:lang w:eastAsia="sl-SI"/>
              </w:rPr>
            </w:pPr>
            <w:r w:rsidRPr="00055871">
              <w:rPr>
                <w:rFonts w:cs="Arial"/>
                <w:b/>
                <w:szCs w:val="20"/>
                <w:lang w:eastAsia="sl-SI"/>
              </w:rPr>
              <w:t>1. Predlog sklepov vlade:</w:t>
            </w:r>
          </w:p>
        </w:tc>
      </w:tr>
      <w:tr w:rsidR="00B206E8" w:rsidRPr="00055871" w14:paraId="4D14B9CD" w14:textId="77777777" w:rsidTr="00485A76">
        <w:trPr>
          <w:gridAfter w:val="1"/>
          <w:wAfter w:w="30" w:type="dxa"/>
          <w:trHeight w:val="3108"/>
        </w:trPr>
        <w:tc>
          <w:tcPr>
            <w:tcW w:w="9133" w:type="dxa"/>
            <w:gridSpan w:val="4"/>
          </w:tcPr>
          <w:p w14:paraId="6BFEE0C1" w14:textId="77777777" w:rsidR="00B206E8" w:rsidRPr="00055871" w:rsidRDefault="00B206E8" w:rsidP="00EB2A24">
            <w:pPr>
              <w:overflowPunct w:val="0"/>
              <w:autoSpaceDE w:val="0"/>
              <w:autoSpaceDN w:val="0"/>
              <w:adjustRightInd w:val="0"/>
              <w:spacing w:line="240" w:lineRule="auto"/>
              <w:jc w:val="both"/>
              <w:textAlignment w:val="baseline"/>
              <w:rPr>
                <w:rFonts w:cs="Arial"/>
                <w:szCs w:val="20"/>
              </w:rPr>
            </w:pPr>
          </w:p>
          <w:p w14:paraId="12F6EA04" w14:textId="2CAE87BD" w:rsidR="0064680F" w:rsidRDefault="00B206E8" w:rsidP="00EB2A24">
            <w:pPr>
              <w:overflowPunct w:val="0"/>
              <w:autoSpaceDE w:val="0"/>
              <w:autoSpaceDN w:val="0"/>
              <w:adjustRightInd w:val="0"/>
              <w:spacing w:line="240" w:lineRule="auto"/>
              <w:jc w:val="both"/>
              <w:textAlignment w:val="baseline"/>
              <w:rPr>
                <w:rFonts w:cs="Arial"/>
                <w:szCs w:val="20"/>
              </w:rPr>
            </w:pPr>
            <w:r w:rsidRPr="00055871">
              <w:rPr>
                <w:rFonts w:cs="Arial"/>
                <w:szCs w:val="20"/>
              </w:rPr>
              <w:t>Na podlagi 7</w:t>
            </w:r>
            <w:r w:rsidR="00B96494">
              <w:rPr>
                <w:rFonts w:cs="Arial"/>
                <w:szCs w:val="20"/>
              </w:rPr>
              <w:t>3</w:t>
            </w:r>
            <w:r w:rsidRPr="00055871">
              <w:rPr>
                <w:rFonts w:cs="Arial"/>
                <w:szCs w:val="20"/>
              </w:rPr>
              <w:t xml:space="preserve">. člena Zakona o zunanjih zadevah (Uradni list RS, št. </w:t>
            </w:r>
            <w:hyperlink r:id="rId9" w:tgtFrame="_blank" w:tooltip="Zakon o zunanjih zadevah (uradno prečiščeno besedilo)" w:history="1">
              <w:r w:rsidRPr="00055871">
                <w:rPr>
                  <w:rStyle w:val="Hiperpovezava"/>
                  <w:rFonts w:cs="Arial"/>
                  <w:color w:val="auto"/>
                  <w:szCs w:val="20"/>
                  <w:u w:val="none"/>
                </w:rPr>
                <w:t>113/03</w:t>
              </w:r>
            </w:hyperlink>
            <w:r w:rsidRPr="00055871">
              <w:rPr>
                <w:rFonts w:cs="Arial"/>
                <w:szCs w:val="20"/>
              </w:rPr>
              <w:t xml:space="preserve"> – uradno prečiščeno besedilo, </w:t>
            </w:r>
            <w:hyperlink r:id="rId10" w:tgtFrame="_blank" w:tooltip="Zakon o napotitvi oseb v mednarodne civilne misije in mednarodne organizacije" w:history="1">
              <w:r w:rsidRPr="00055871">
                <w:rPr>
                  <w:rStyle w:val="Hiperpovezava"/>
                  <w:rFonts w:cs="Arial"/>
                  <w:color w:val="auto"/>
                  <w:szCs w:val="20"/>
                  <w:u w:val="none"/>
                </w:rPr>
                <w:t>20/06</w:t>
              </w:r>
            </w:hyperlink>
            <w:r w:rsidRPr="00055871">
              <w:rPr>
                <w:rFonts w:cs="Arial"/>
                <w:szCs w:val="20"/>
              </w:rPr>
              <w:t xml:space="preserve"> – ZNOMCMO, </w:t>
            </w:r>
            <w:hyperlink r:id="rId11" w:tgtFrame="_blank" w:tooltip="Zakon o spremembah in dopolnitvah Zakona o zunanjih zadevah" w:history="1">
              <w:r w:rsidRPr="00055871">
                <w:rPr>
                  <w:rStyle w:val="Hiperpovezava"/>
                  <w:rFonts w:cs="Arial"/>
                  <w:color w:val="auto"/>
                  <w:szCs w:val="20"/>
                  <w:u w:val="none"/>
                </w:rPr>
                <w:t>76/08</w:t>
              </w:r>
            </w:hyperlink>
            <w:r w:rsidRPr="00055871">
              <w:rPr>
                <w:rFonts w:cs="Arial"/>
                <w:szCs w:val="20"/>
              </w:rPr>
              <w:t xml:space="preserve">, </w:t>
            </w:r>
            <w:hyperlink r:id="rId12" w:tgtFrame="_blank" w:tooltip="Zakon o spremembah in dopolnitvah Zakona o zunanjih zadevah" w:history="1">
              <w:r w:rsidRPr="00055871">
                <w:rPr>
                  <w:rStyle w:val="Hiperpovezava"/>
                  <w:rFonts w:cs="Arial"/>
                  <w:color w:val="auto"/>
                  <w:szCs w:val="20"/>
                  <w:u w:val="none"/>
                </w:rPr>
                <w:t>108/09</w:t>
              </w:r>
            </w:hyperlink>
            <w:r w:rsidRPr="00055871">
              <w:rPr>
                <w:rFonts w:cs="Arial"/>
                <w:szCs w:val="20"/>
              </w:rPr>
              <w:t xml:space="preserve">, </w:t>
            </w:r>
            <w:hyperlink r:id="rId13" w:tgtFrame="_blank" w:tooltip="Zakon o urejanju trga dela" w:history="1">
              <w:r w:rsidRPr="00055871">
                <w:rPr>
                  <w:rStyle w:val="Hiperpovezava"/>
                  <w:rFonts w:cs="Arial"/>
                  <w:color w:val="auto"/>
                  <w:szCs w:val="20"/>
                  <w:u w:val="none"/>
                </w:rPr>
                <w:t>80/10</w:t>
              </w:r>
            </w:hyperlink>
            <w:r w:rsidRPr="00055871">
              <w:rPr>
                <w:rFonts w:cs="Arial"/>
                <w:szCs w:val="20"/>
              </w:rPr>
              <w:t xml:space="preserve"> – ZUTD, </w:t>
            </w:r>
            <w:hyperlink r:id="rId14" w:tgtFrame="_blank" w:tooltip="Zakon o spremembah Zakona o zunanjih zadevah" w:history="1">
              <w:r w:rsidRPr="00055871">
                <w:rPr>
                  <w:rStyle w:val="Hiperpovezava"/>
                  <w:rFonts w:cs="Arial"/>
                  <w:color w:val="auto"/>
                  <w:szCs w:val="20"/>
                  <w:u w:val="none"/>
                </w:rPr>
                <w:t>31/15</w:t>
              </w:r>
            </w:hyperlink>
            <w:r w:rsidR="000C26FD">
              <w:rPr>
                <w:rStyle w:val="Hiperpovezava"/>
                <w:rFonts w:cs="Arial"/>
                <w:color w:val="auto"/>
                <w:szCs w:val="20"/>
                <w:u w:val="none"/>
              </w:rPr>
              <w:t>,</w:t>
            </w:r>
            <w:r w:rsidR="000C26FD">
              <w:rPr>
                <w:rStyle w:val="Hiperpovezava"/>
              </w:rPr>
              <w:t xml:space="preserve"> </w:t>
            </w:r>
            <w:hyperlink r:id="rId15" w:tgtFrame="_blank" w:tooltip="Zakon o konzularni zaščiti" w:history="1">
              <w:r w:rsidRPr="00055871">
                <w:rPr>
                  <w:rStyle w:val="Hiperpovezava"/>
                  <w:rFonts w:cs="Arial"/>
                  <w:color w:val="auto"/>
                  <w:szCs w:val="20"/>
                  <w:u w:val="none"/>
                </w:rPr>
                <w:t>30/18</w:t>
              </w:r>
            </w:hyperlink>
            <w:r w:rsidRPr="00055871">
              <w:rPr>
                <w:rFonts w:cs="Arial"/>
                <w:szCs w:val="20"/>
              </w:rPr>
              <w:t xml:space="preserve"> – ZKZaš</w:t>
            </w:r>
            <w:r w:rsidR="000C26FD">
              <w:rPr>
                <w:rFonts w:cs="Arial"/>
                <w:szCs w:val="20"/>
              </w:rPr>
              <w:t xml:space="preserve"> </w:t>
            </w:r>
            <w:r w:rsidR="000C26FD" w:rsidRPr="000C26FD">
              <w:rPr>
                <w:rFonts w:cs="Arial"/>
                <w:szCs w:val="20"/>
              </w:rPr>
              <w:t>in 83/25 – ZOUL</w:t>
            </w:r>
            <w:r w:rsidRPr="00055871">
              <w:rPr>
                <w:rFonts w:cs="Arial"/>
                <w:szCs w:val="20"/>
              </w:rPr>
              <w:t>) in 21. člena Zakona o Vladi Republike Slovenije (Uradni list RS, št. 24/05 – uradno prečiščeno besedilo, 109/08, 38/10 – ZUKN, 8/12, 21/13, 47/13 – ZDU-1G, 65/14</w:t>
            </w:r>
            <w:r w:rsidR="000C26FD">
              <w:rPr>
                <w:rFonts w:cs="Arial"/>
                <w:szCs w:val="20"/>
              </w:rPr>
              <w:t>,</w:t>
            </w:r>
            <w:r w:rsidRPr="00055871">
              <w:rPr>
                <w:rFonts w:cs="Arial"/>
                <w:szCs w:val="20"/>
              </w:rPr>
              <w:t xml:space="preserve"> 55/17</w:t>
            </w:r>
            <w:r w:rsidR="0064680F">
              <w:rPr>
                <w:rFonts w:cs="Arial"/>
                <w:szCs w:val="20"/>
              </w:rPr>
              <w:t xml:space="preserve">, </w:t>
            </w:r>
            <w:hyperlink r:id="rId16" w:tgtFrame="_blank" w:tooltip="Zakon o spremembah Zakona o Vladi Republike Slovenije (ZVRS-J)" w:history="1">
              <w:r w:rsidR="000C26FD" w:rsidRPr="005F3C20">
                <w:rPr>
                  <w:rStyle w:val="Hiperpovezava"/>
                  <w:color w:val="auto"/>
                  <w:u w:val="none"/>
                </w:rPr>
                <w:t>163/22</w:t>
              </w:r>
            </w:hyperlink>
            <w:r w:rsidR="000C26FD" w:rsidRPr="005F3C20">
              <w:t> in </w:t>
            </w:r>
            <w:hyperlink r:id="rId17" w:tgtFrame="_blank" w:tooltip="Zakon o funkcionarjih (ZF)" w:history="1">
              <w:r w:rsidR="000C26FD" w:rsidRPr="005F3C20">
                <w:rPr>
                  <w:rStyle w:val="Hiperpovezava"/>
                  <w:color w:val="auto"/>
                  <w:u w:val="none"/>
                </w:rPr>
                <w:t>57/25</w:t>
              </w:r>
            </w:hyperlink>
            <w:r w:rsidR="000C26FD" w:rsidRPr="005F3C20">
              <w:t> – ZF</w:t>
            </w:r>
            <w:r w:rsidRPr="00055871">
              <w:rPr>
                <w:rFonts w:cs="Arial"/>
                <w:szCs w:val="20"/>
              </w:rPr>
              <w:t>) je Vlada Republike Slovenije na ……seji dne …... sprejela naslednji</w:t>
            </w:r>
          </w:p>
          <w:p w14:paraId="2C0133BE" w14:textId="77777777" w:rsidR="0064680F" w:rsidRDefault="0064680F" w:rsidP="00EB2A24">
            <w:pPr>
              <w:overflowPunct w:val="0"/>
              <w:autoSpaceDE w:val="0"/>
              <w:autoSpaceDN w:val="0"/>
              <w:adjustRightInd w:val="0"/>
              <w:spacing w:line="240" w:lineRule="auto"/>
              <w:jc w:val="both"/>
              <w:textAlignment w:val="baseline"/>
              <w:rPr>
                <w:rFonts w:cs="Arial"/>
                <w:szCs w:val="20"/>
              </w:rPr>
            </w:pPr>
          </w:p>
          <w:p w14:paraId="2C014B58" w14:textId="64BACD19" w:rsidR="00B206E8" w:rsidRPr="00055871" w:rsidRDefault="0064680F" w:rsidP="005F3C20">
            <w:pPr>
              <w:overflowPunct w:val="0"/>
              <w:autoSpaceDE w:val="0"/>
              <w:autoSpaceDN w:val="0"/>
              <w:adjustRightInd w:val="0"/>
              <w:spacing w:line="240" w:lineRule="auto"/>
              <w:jc w:val="center"/>
              <w:textAlignment w:val="baseline"/>
              <w:rPr>
                <w:rFonts w:cs="Arial"/>
                <w:szCs w:val="20"/>
              </w:rPr>
            </w:pPr>
            <w:r w:rsidRPr="00055871">
              <w:rPr>
                <w:rFonts w:cs="Arial"/>
                <w:szCs w:val="20"/>
              </w:rPr>
              <w:t>SKLEP:</w:t>
            </w:r>
          </w:p>
          <w:p w14:paraId="0A0AFF7B" w14:textId="62F7BC04" w:rsidR="00055871" w:rsidRPr="00055871" w:rsidRDefault="00055871" w:rsidP="00055871">
            <w:pPr>
              <w:spacing w:line="240" w:lineRule="auto"/>
              <w:jc w:val="both"/>
              <w:rPr>
                <w:rFonts w:cs="Arial"/>
                <w:b/>
                <w:bCs/>
                <w:iCs/>
                <w:szCs w:val="20"/>
              </w:rPr>
            </w:pPr>
          </w:p>
          <w:p w14:paraId="54F4D758" w14:textId="77777777" w:rsidR="00055871" w:rsidRPr="00055871" w:rsidRDefault="00055871" w:rsidP="00055871">
            <w:pPr>
              <w:spacing w:line="240" w:lineRule="auto"/>
              <w:jc w:val="both"/>
              <w:rPr>
                <w:rFonts w:cs="Arial"/>
                <w:b/>
                <w:bCs/>
                <w:iCs/>
                <w:szCs w:val="20"/>
              </w:rPr>
            </w:pPr>
            <w:bookmarkStart w:id="2" w:name="_Hlk218600679"/>
          </w:p>
          <w:p w14:paraId="26597809" w14:textId="6F73EAD6" w:rsidR="00B206E8" w:rsidRPr="00055871" w:rsidRDefault="00B206E8" w:rsidP="00EB2A24">
            <w:pPr>
              <w:pStyle w:val="Odstavekseznama"/>
              <w:numPr>
                <w:ilvl w:val="0"/>
                <w:numId w:val="10"/>
              </w:numPr>
              <w:ind w:left="360"/>
              <w:jc w:val="both"/>
              <w:rPr>
                <w:rFonts w:ascii="Arial" w:hAnsi="Arial" w:cs="Arial"/>
                <w:sz w:val="20"/>
                <w:szCs w:val="20"/>
              </w:rPr>
            </w:pPr>
            <w:r w:rsidRPr="00055871">
              <w:rPr>
                <w:rFonts w:ascii="Arial" w:hAnsi="Arial" w:cs="Arial"/>
                <w:sz w:val="20"/>
                <w:szCs w:val="20"/>
              </w:rPr>
              <w:t xml:space="preserve">Vlada Republike Slovenije </w:t>
            </w:r>
            <w:r w:rsidR="00B96494">
              <w:rPr>
                <w:rFonts w:ascii="Arial" w:hAnsi="Arial" w:cs="Arial"/>
                <w:sz w:val="20"/>
                <w:szCs w:val="20"/>
              </w:rPr>
              <w:t>je sprejela</w:t>
            </w:r>
            <w:r w:rsidRPr="00055871">
              <w:rPr>
                <w:rFonts w:ascii="Arial" w:hAnsi="Arial" w:cs="Arial"/>
                <w:sz w:val="20"/>
                <w:szCs w:val="20"/>
              </w:rPr>
              <w:t xml:space="preserve"> </w:t>
            </w:r>
            <w:r w:rsidR="002136DB" w:rsidRPr="002136DB">
              <w:rPr>
                <w:rFonts w:ascii="Arial" w:hAnsi="Arial" w:cs="Arial"/>
                <w:sz w:val="20"/>
                <w:szCs w:val="20"/>
              </w:rPr>
              <w:t>Pobud</w:t>
            </w:r>
            <w:r w:rsidR="0064680F">
              <w:rPr>
                <w:rFonts w:ascii="Arial" w:hAnsi="Arial" w:cs="Arial"/>
                <w:sz w:val="20"/>
                <w:szCs w:val="20"/>
              </w:rPr>
              <w:t>o</w:t>
            </w:r>
            <w:r w:rsidR="002136DB" w:rsidRPr="002136DB">
              <w:rPr>
                <w:rFonts w:ascii="Arial" w:hAnsi="Arial" w:cs="Arial"/>
                <w:sz w:val="20"/>
                <w:szCs w:val="20"/>
              </w:rPr>
              <w:t xml:space="preserve"> za podpis Konvencije Sveta Evrope o varstvu odvetniškega poklica</w:t>
            </w:r>
            <w:r w:rsidRPr="00055871">
              <w:rPr>
                <w:rFonts w:ascii="Arial" w:hAnsi="Arial" w:cs="Arial"/>
                <w:sz w:val="20"/>
                <w:szCs w:val="20"/>
              </w:rPr>
              <w:t xml:space="preserve"> </w:t>
            </w:r>
            <w:r w:rsidR="00055871" w:rsidRPr="00055871">
              <w:rPr>
                <w:rFonts w:ascii="Arial" w:hAnsi="Arial" w:cs="Arial"/>
                <w:sz w:val="20"/>
                <w:szCs w:val="20"/>
              </w:rPr>
              <w:t xml:space="preserve">in jo </w:t>
            </w:r>
            <w:r w:rsidR="00B96494">
              <w:rPr>
                <w:rFonts w:ascii="Arial" w:hAnsi="Arial" w:cs="Arial"/>
                <w:sz w:val="20"/>
                <w:szCs w:val="20"/>
              </w:rPr>
              <w:t>poslala</w:t>
            </w:r>
            <w:r w:rsidR="00055871" w:rsidRPr="00055871">
              <w:rPr>
                <w:rFonts w:ascii="Arial" w:hAnsi="Arial" w:cs="Arial"/>
                <w:sz w:val="20"/>
                <w:szCs w:val="20"/>
              </w:rPr>
              <w:t xml:space="preserve"> </w:t>
            </w:r>
            <w:r w:rsidRPr="00055871">
              <w:rPr>
                <w:rFonts w:ascii="Arial" w:hAnsi="Arial" w:cs="Arial"/>
                <w:sz w:val="20"/>
                <w:szCs w:val="20"/>
              </w:rPr>
              <w:t>v potrditev Odboru za zunanjo politiko Državnega zbora Republike Slovenije.</w:t>
            </w:r>
          </w:p>
          <w:p w14:paraId="1E32314C" w14:textId="77777777" w:rsidR="00AF43DC" w:rsidRPr="00055871" w:rsidRDefault="00AF43DC" w:rsidP="00EB2A24">
            <w:pPr>
              <w:jc w:val="both"/>
              <w:rPr>
                <w:rFonts w:cs="Arial"/>
                <w:szCs w:val="20"/>
              </w:rPr>
            </w:pPr>
          </w:p>
          <w:p w14:paraId="08C90FF7" w14:textId="67D3E339" w:rsidR="00B206E8" w:rsidRPr="00055871" w:rsidRDefault="00B206E8" w:rsidP="00EB2A24">
            <w:pPr>
              <w:pStyle w:val="Odstavekseznama"/>
              <w:numPr>
                <w:ilvl w:val="0"/>
                <w:numId w:val="10"/>
              </w:numPr>
              <w:ind w:left="360"/>
              <w:jc w:val="both"/>
              <w:rPr>
                <w:rFonts w:ascii="Arial" w:hAnsi="Arial" w:cs="Arial"/>
                <w:sz w:val="20"/>
                <w:szCs w:val="20"/>
              </w:rPr>
            </w:pPr>
            <w:r w:rsidRPr="00055871">
              <w:rPr>
                <w:rFonts w:ascii="Arial" w:hAnsi="Arial" w:cs="Arial"/>
                <w:sz w:val="20"/>
                <w:szCs w:val="20"/>
              </w:rPr>
              <w:t xml:space="preserve">Vlada Republike Slovenije </w:t>
            </w:r>
            <w:r w:rsidR="00B96494">
              <w:rPr>
                <w:rFonts w:ascii="Arial" w:hAnsi="Arial" w:cs="Arial"/>
                <w:sz w:val="20"/>
                <w:szCs w:val="20"/>
              </w:rPr>
              <w:t>je pooblastila</w:t>
            </w:r>
            <w:r w:rsidRPr="00055871">
              <w:rPr>
                <w:rFonts w:ascii="Arial" w:hAnsi="Arial" w:cs="Arial"/>
                <w:sz w:val="20"/>
                <w:szCs w:val="20"/>
              </w:rPr>
              <w:t xml:space="preserve"> </w:t>
            </w:r>
            <w:r w:rsidR="002136DB">
              <w:rPr>
                <w:rFonts w:ascii="Arial" w:hAnsi="Arial" w:cs="Arial"/>
                <w:sz w:val="20"/>
                <w:szCs w:val="20"/>
              </w:rPr>
              <w:t>mag</w:t>
            </w:r>
            <w:r w:rsidRPr="00055871">
              <w:rPr>
                <w:rFonts w:ascii="Arial" w:hAnsi="Arial" w:cs="Arial"/>
                <w:sz w:val="20"/>
                <w:szCs w:val="20"/>
              </w:rPr>
              <w:t xml:space="preserve">. </w:t>
            </w:r>
            <w:r w:rsidR="002136DB">
              <w:rPr>
                <w:rFonts w:ascii="Arial" w:hAnsi="Arial" w:cs="Arial"/>
                <w:sz w:val="20"/>
                <w:szCs w:val="20"/>
              </w:rPr>
              <w:t>Andrejo Kokalj</w:t>
            </w:r>
            <w:r w:rsidRPr="00055871">
              <w:rPr>
                <w:rFonts w:ascii="Arial" w:hAnsi="Arial" w:cs="Arial"/>
                <w:sz w:val="20"/>
                <w:szCs w:val="20"/>
              </w:rPr>
              <w:t xml:space="preserve">, ministrico za pravosodje, da podpiše </w:t>
            </w:r>
            <w:r w:rsidR="002136DB" w:rsidRPr="002136DB">
              <w:rPr>
                <w:rFonts w:ascii="Arial" w:hAnsi="Arial" w:cs="Arial"/>
                <w:sz w:val="20"/>
                <w:szCs w:val="20"/>
              </w:rPr>
              <w:t xml:space="preserve"> Konvencij</w:t>
            </w:r>
            <w:r w:rsidR="00C212F1">
              <w:rPr>
                <w:rFonts w:ascii="Arial" w:hAnsi="Arial" w:cs="Arial"/>
                <w:sz w:val="20"/>
                <w:szCs w:val="20"/>
              </w:rPr>
              <w:t>o</w:t>
            </w:r>
            <w:r w:rsidR="002136DB" w:rsidRPr="002136DB">
              <w:rPr>
                <w:rFonts w:ascii="Arial" w:hAnsi="Arial" w:cs="Arial"/>
                <w:sz w:val="20"/>
                <w:szCs w:val="20"/>
              </w:rPr>
              <w:t xml:space="preserve"> Sveta Evrope o varstvu odvetniškega poklica</w:t>
            </w:r>
            <w:r w:rsidRPr="00055871">
              <w:rPr>
                <w:rFonts w:ascii="Arial" w:hAnsi="Arial" w:cs="Arial"/>
                <w:sz w:val="20"/>
                <w:szCs w:val="20"/>
              </w:rPr>
              <w:t>.</w:t>
            </w:r>
          </w:p>
          <w:bookmarkEnd w:id="2"/>
          <w:p w14:paraId="2476275C" w14:textId="77777777" w:rsidR="00B206E8" w:rsidRPr="00055871" w:rsidRDefault="00B206E8" w:rsidP="00EB2A24">
            <w:pPr>
              <w:spacing w:line="240" w:lineRule="auto"/>
              <w:ind w:left="360"/>
              <w:jc w:val="both"/>
              <w:rPr>
                <w:rFonts w:cs="Arial"/>
                <w:szCs w:val="20"/>
              </w:rPr>
            </w:pPr>
          </w:p>
          <w:p w14:paraId="63D0C9D7" w14:textId="77777777" w:rsidR="00B206E8" w:rsidRPr="00055871" w:rsidRDefault="00B206E8" w:rsidP="00EB2A24">
            <w:pPr>
              <w:overflowPunct w:val="0"/>
              <w:autoSpaceDE w:val="0"/>
              <w:autoSpaceDN w:val="0"/>
              <w:adjustRightInd w:val="0"/>
              <w:spacing w:line="240" w:lineRule="auto"/>
              <w:ind w:left="360"/>
              <w:jc w:val="both"/>
              <w:textAlignment w:val="baseline"/>
              <w:rPr>
                <w:rFonts w:cs="Arial"/>
                <w:szCs w:val="20"/>
              </w:rPr>
            </w:pPr>
          </w:p>
          <w:p w14:paraId="5BDC19A4" w14:textId="77777777" w:rsidR="00B206E8" w:rsidRPr="00055871" w:rsidRDefault="00B206E8" w:rsidP="00EB2A24">
            <w:pPr>
              <w:overflowPunct w:val="0"/>
              <w:autoSpaceDE w:val="0"/>
              <w:autoSpaceDN w:val="0"/>
              <w:adjustRightInd w:val="0"/>
              <w:spacing w:line="240" w:lineRule="auto"/>
              <w:ind w:left="360"/>
              <w:jc w:val="both"/>
              <w:textAlignment w:val="baseline"/>
              <w:rPr>
                <w:rFonts w:cs="Arial"/>
                <w:szCs w:val="20"/>
              </w:rPr>
            </w:pPr>
          </w:p>
          <w:p w14:paraId="4C374560" w14:textId="1B05107C" w:rsidR="00B206E8" w:rsidRPr="00055871" w:rsidRDefault="00B206E8" w:rsidP="00EB2A24">
            <w:pPr>
              <w:pStyle w:val="Naslov3"/>
              <w:spacing w:before="0"/>
              <w:ind w:left="720"/>
              <w:jc w:val="both"/>
              <w:rPr>
                <w:b w:val="0"/>
                <w:bCs w:val="0"/>
                <w:iCs/>
                <w:sz w:val="20"/>
                <w:szCs w:val="20"/>
                <w:lang w:val="sl-SI"/>
              </w:rPr>
            </w:pPr>
            <w:r w:rsidRPr="00055871">
              <w:rPr>
                <w:b w:val="0"/>
                <w:bCs w:val="0"/>
                <w:iCs/>
                <w:sz w:val="20"/>
                <w:szCs w:val="20"/>
                <w:lang w:val="sl-SI"/>
              </w:rPr>
              <w:t xml:space="preserve">                                                   Barbara Kolenko Helbl</w:t>
            </w:r>
          </w:p>
          <w:p w14:paraId="7F6D4AB7" w14:textId="77777777" w:rsidR="00B206E8" w:rsidRPr="00055871" w:rsidRDefault="00B206E8" w:rsidP="00EB2A24">
            <w:pPr>
              <w:spacing w:line="240" w:lineRule="auto"/>
              <w:jc w:val="both"/>
              <w:rPr>
                <w:rFonts w:cs="Arial"/>
                <w:iCs/>
                <w:szCs w:val="20"/>
              </w:rPr>
            </w:pPr>
            <w:r w:rsidRPr="00055871">
              <w:rPr>
                <w:rFonts w:cs="Arial"/>
                <w:iCs/>
                <w:szCs w:val="20"/>
              </w:rPr>
              <w:t xml:space="preserve">                                                                  generalna sekretarka </w:t>
            </w:r>
          </w:p>
          <w:p w14:paraId="1ED83C54" w14:textId="77777777" w:rsidR="00B206E8" w:rsidRPr="00055871" w:rsidRDefault="00B206E8" w:rsidP="00EB2A24">
            <w:pPr>
              <w:spacing w:line="240" w:lineRule="auto"/>
              <w:jc w:val="both"/>
              <w:rPr>
                <w:rFonts w:cs="Arial"/>
                <w:szCs w:val="20"/>
              </w:rPr>
            </w:pPr>
          </w:p>
          <w:p w14:paraId="688F2114" w14:textId="77777777" w:rsidR="00B206E8" w:rsidRPr="00055871" w:rsidRDefault="00B206E8" w:rsidP="00EB2A24">
            <w:pPr>
              <w:spacing w:line="240" w:lineRule="auto"/>
              <w:jc w:val="both"/>
              <w:rPr>
                <w:rFonts w:cs="Arial"/>
                <w:szCs w:val="20"/>
              </w:rPr>
            </w:pPr>
          </w:p>
          <w:p w14:paraId="55F4EFCE" w14:textId="41F9EAE9" w:rsidR="00B206E8" w:rsidRPr="00055871" w:rsidRDefault="00B206E8" w:rsidP="00EB2A24">
            <w:pPr>
              <w:spacing w:line="240" w:lineRule="auto"/>
              <w:ind w:left="720"/>
              <w:jc w:val="both"/>
              <w:rPr>
                <w:rFonts w:cs="Arial"/>
                <w:szCs w:val="20"/>
                <w:lang w:eastAsia="sl-SI"/>
              </w:rPr>
            </w:pPr>
            <w:r w:rsidRPr="00055871">
              <w:rPr>
                <w:rFonts w:cs="Arial"/>
                <w:szCs w:val="20"/>
                <w:lang w:eastAsia="sl-SI"/>
              </w:rPr>
              <w:t xml:space="preserve">                                                                               </w:t>
            </w:r>
          </w:p>
          <w:p w14:paraId="221CB18E" w14:textId="77777777" w:rsidR="00B206E8" w:rsidRPr="00055871" w:rsidRDefault="00B206E8" w:rsidP="00EB2A24">
            <w:pPr>
              <w:overflowPunct w:val="0"/>
              <w:autoSpaceDE w:val="0"/>
              <w:autoSpaceDN w:val="0"/>
              <w:adjustRightInd w:val="0"/>
              <w:spacing w:line="240" w:lineRule="auto"/>
              <w:jc w:val="both"/>
              <w:textAlignment w:val="baseline"/>
              <w:rPr>
                <w:rFonts w:cs="Arial"/>
                <w:szCs w:val="20"/>
              </w:rPr>
            </w:pPr>
          </w:p>
          <w:p w14:paraId="41D453AD" w14:textId="77777777" w:rsidR="00B206E8" w:rsidRPr="00055871" w:rsidRDefault="00B206E8" w:rsidP="00EB2A24">
            <w:pPr>
              <w:autoSpaceDE w:val="0"/>
              <w:autoSpaceDN w:val="0"/>
              <w:adjustRightInd w:val="0"/>
              <w:spacing w:line="240" w:lineRule="auto"/>
              <w:jc w:val="both"/>
              <w:rPr>
                <w:rFonts w:cs="Arial"/>
                <w:iCs/>
                <w:szCs w:val="20"/>
              </w:rPr>
            </w:pPr>
            <w:r w:rsidRPr="00055871">
              <w:rPr>
                <w:rFonts w:cs="Arial"/>
                <w:szCs w:val="20"/>
              </w:rPr>
              <w:t xml:space="preserve">Prejemniki: </w:t>
            </w:r>
          </w:p>
          <w:p w14:paraId="17470E7E" w14:textId="77777777" w:rsidR="00B206E8" w:rsidRPr="00055871" w:rsidRDefault="00B206E8" w:rsidP="00EB2A24">
            <w:pPr>
              <w:numPr>
                <w:ilvl w:val="0"/>
                <w:numId w:val="7"/>
              </w:numPr>
              <w:autoSpaceDE w:val="0"/>
              <w:autoSpaceDN w:val="0"/>
              <w:adjustRightInd w:val="0"/>
              <w:spacing w:line="240" w:lineRule="auto"/>
              <w:jc w:val="both"/>
              <w:rPr>
                <w:rFonts w:cs="Arial"/>
                <w:iCs/>
                <w:szCs w:val="20"/>
              </w:rPr>
            </w:pPr>
            <w:r w:rsidRPr="00055871">
              <w:rPr>
                <w:rFonts w:cs="Arial"/>
                <w:iCs/>
                <w:szCs w:val="20"/>
              </w:rPr>
              <w:t>Ministrstvo za pravosodje</w:t>
            </w:r>
          </w:p>
          <w:p w14:paraId="1C03B358" w14:textId="252988EB" w:rsidR="00B206E8" w:rsidRPr="00055871" w:rsidRDefault="00B206E8" w:rsidP="00EB2A24">
            <w:pPr>
              <w:numPr>
                <w:ilvl w:val="0"/>
                <w:numId w:val="7"/>
              </w:numPr>
              <w:autoSpaceDE w:val="0"/>
              <w:autoSpaceDN w:val="0"/>
              <w:adjustRightInd w:val="0"/>
              <w:spacing w:line="240" w:lineRule="auto"/>
              <w:jc w:val="both"/>
              <w:rPr>
                <w:rFonts w:cs="Arial"/>
                <w:iCs/>
                <w:szCs w:val="20"/>
              </w:rPr>
            </w:pPr>
            <w:r w:rsidRPr="00055871">
              <w:rPr>
                <w:rFonts w:cs="Arial"/>
                <w:szCs w:val="20"/>
              </w:rPr>
              <w:t>Ministrstvo za zunanje</w:t>
            </w:r>
            <w:r w:rsidR="0064680F">
              <w:rPr>
                <w:rFonts w:cs="Arial"/>
                <w:szCs w:val="20"/>
              </w:rPr>
              <w:t xml:space="preserve"> in evropske</w:t>
            </w:r>
            <w:r w:rsidRPr="00055871">
              <w:rPr>
                <w:rFonts w:cs="Arial"/>
                <w:szCs w:val="20"/>
              </w:rPr>
              <w:t xml:space="preserve"> zadeve </w:t>
            </w:r>
          </w:p>
          <w:p w14:paraId="49FB69C0" w14:textId="77777777" w:rsidR="00B206E8" w:rsidRPr="00055871" w:rsidRDefault="00B206E8" w:rsidP="002136DB">
            <w:pPr>
              <w:autoSpaceDE w:val="0"/>
              <w:autoSpaceDN w:val="0"/>
              <w:adjustRightInd w:val="0"/>
              <w:spacing w:line="240" w:lineRule="auto"/>
              <w:ind w:left="720"/>
              <w:jc w:val="both"/>
              <w:textAlignment w:val="baseline"/>
              <w:rPr>
                <w:rFonts w:cs="Arial"/>
                <w:iCs/>
                <w:szCs w:val="20"/>
              </w:rPr>
            </w:pPr>
          </w:p>
        </w:tc>
      </w:tr>
      <w:tr w:rsidR="00B206E8" w:rsidRPr="00055871" w14:paraId="4853D22D" w14:textId="77777777" w:rsidTr="00485A76">
        <w:tc>
          <w:tcPr>
            <w:tcW w:w="9163" w:type="dxa"/>
            <w:gridSpan w:val="5"/>
          </w:tcPr>
          <w:p w14:paraId="2F28B927" w14:textId="77777777" w:rsidR="00B206E8" w:rsidRPr="00055871" w:rsidRDefault="00B206E8" w:rsidP="00EB2A24">
            <w:pPr>
              <w:overflowPunct w:val="0"/>
              <w:autoSpaceDE w:val="0"/>
              <w:autoSpaceDN w:val="0"/>
              <w:adjustRightInd w:val="0"/>
              <w:spacing w:line="240" w:lineRule="auto"/>
              <w:jc w:val="both"/>
              <w:textAlignment w:val="baseline"/>
              <w:rPr>
                <w:rFonts w:cs="Arial"/>
                <w:b/>
                <w:iCs/>
                <w:szCs w:val="20"/>
                <w:lang w:eastAsia="sl-SI"/>
              </w:rPr>
            </w:pPr>
            <w:r w:rsidRPr="00055871">
              <w:rPr>
                <w:rFonts w:cs="Arial"/>
                <w:b/>
                <w:szCs w:val="20"/>
                <w:lang w:eastAsia="sl-SI"/>
              </w:rPr>
              <w:t>2. Predlog za obravnavo predloga zakona po nujnem ali skrajšanem postopku v državnem zboru z obrazložitvijo razlogov:</w:t>
            </w:r>
          </w:p>
        </w:tc>
      </w:tr>
      <w:tr w:rsidR="00B206E8" w:rsidRPr="00055871" w14:paraId="354869D7" w14:textId="77777777" w:rsidTr="00485A76">
        <w:tc>
          <w:tcPr>
            <w:tcW w:w="9163" w:type="dxa"/>
            <w:gridSpan w:val="5"/>
          </w:tcPr>
          <w:p w14:paraId="52B2ED5A"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w:t>
            </w:r>
          </w:p>
        </w:tc>
      </w:tr>
      <w:tr w:rsidR="00B206E8" w:rsidRPr="00055871" w14:paraId="4D5BD4C0" w14:textId="77777777" w:rsidTr="00485A76">
        <w:tc>
          <w:tcPr>
            <w:tcW w:w="9163" w:type="dxa"/>
            <w:gridSpan w:val="5"/>
          </w:tcPr>
          <w:p w14:paraId="36113645" w14:textId="77777777" w:rsidR="00B206E8" w:rsidRPr="00055871" w:rsidRDefault="00B206E8" w:rsidP="00EB2A24">
            <w:pPr>
              <w:overflowPunct w:val="0"/>
              <w:autoSpaceDE w:val="0"/>
              <w:autoSpaceDN w:val="0"/>
              <w:adjustRightInd w:val="0"/>
              <w:spacing w:line="240" w:lineRule="auto"/>
              <w:jc w:val="both"/>
              <w:textAlignment w:val="baseline"/>
              <w:rPr>
                <w:rFonts w:cs="Arial"/>
                <w:b/>
                <w:iCs/>
                <w:szCs w:val="20"/>
                <w:lang w:eastAsia="sl-SI"/>
              </w:rPr>
            </w:pPr>
            <w:r w:rsidRPr="00055871">
              <w:rPr>
                <w:rFonts w:cs="Arial"/>
                <w:b/>
                <w:szCs w:val="20"/>
                <w:lang w:eastAsia="sl-SI"/>
              </w:rPr>
              <w:t>3.a Osebe, odgovorne za strokovno pripravo in usklajenost gradiva:</w:t>
            </w:r>
          </w:p>
        </w:tc>
      </w:tr>
      <w:tr w:rsidR="00B206E8" w:rsidRPr="00055871" w14:paraId="705ED854" w14:textId="77777777" w:rsidTr="00485A76">
        <w:tc>
          <w:tcPr>
            <w:tcW w:w="9163" w:type="dxa"/>
            <w:gridSpan w:val="5"/>
          </w:tcPr>
          <w:p w14:paraId="3D1ACE82" w14:textId="56DDCD8C" w:rsidR="00AF43DC"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 </w:t>
            </w:r>
            <w:r w:rsidR="002136DB">
              <w:rPr>
                <w:rFonts w:cs="Arial"/>
                <w:iCs/>
                <w:szCs w:val="20"/>
                <w:lang w:eastAsia="sl-SI"/>
              </w:rPr>
              <w:t>mag</w:t>
            </w:r>
            <w:r w:rsidRPr="00055871">
              <w:rPr>
                <w:rFonts w:cs="Arial"/>
                <w:iCs/>
                <w:szCs w:val="20"/>
                <w:lang w:eastAsia="sl-SI"/>
              </w:rPr>
              <w:t xml:space="preserve">. </w:t>
            </w:r>
            <w:r w:rsidR="002136DB">
              <w:rPr>
                <w:rFonts w:cs="Arial"/>
                <w:iCs/>
                <w:szCs w:val="20"/>
                <w:lang w:eastAsia="sl-SI"/>
              </w:rPr>
              <w:t>Andreja Kokalj</w:t>
            </w:r>
            <w:r w:rsidRPr="00055871">
              <w:rPr>
                <w:rFonts w:cs="Arial"/>
                <w:iCs/>
                <w:szCs w:val="20"/>
                <w:lang w:eastAsia="sl-SI"/>
              </w:rPr>
              <w:t xml:space="preserve">, </w:t>
            </w:r>
            <w:r w:rsidR="00AF43DC" w:rsidRPr="00055871">
              <w:rPr>
                <w:rFonts w:cs="Arial"/>
                <w:iCs/>
                <w:szCs w:val="20"/>
                <w:lang w:eastAsia="sl-SI"/>
              </w:rPr>
              <w:t xml:space="preserve">ministrica za pravosodje </w:t>
            </w:r>
          </w:p>
          <w:p w14:paraId="30C428D2" w14:textId="1701DC3B"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 </w:t>
            </w:r>
            <w:r w:rsidR="00AF43DC" w:rsidRPr="00055871">
              <w:rPr>
                <w:rFonts w:cs="Arial"/>
                <w:iCs/>
                <w:szCs w:val="20"/>
                <w:lang w:eastAsia="sl-SI"/>
              </w:rPr>
              <w:t xml:space="preserve">dr. </w:t>
            </w:r>
            <w:r w:rsidRPr="00055871">
              <w:rPr>
                <w:rFonts w:cs="Arial"/>
                <w:szCs w:val="20"/>
              </w:rPr>
              <w:t>Katja Rejec Longar, direktorica Urada za mednarodno sodelovanje in mednarodno pravno pomoč,</w:t>
            </w:r>
            <w:r w:rsidRPr="00055871">
              <w:rPr>
                <w:rFonts w:cs="Arial"/>
                <w:iCs/>
                <w:szCs w:val="20"/>
                <w:lang w:eastAsia="sl-SI"/>
              </w:rPr>
              <w:t xml:space="preserve"> Ministrstvo za pravosodje</w:t>
            </w:r>
            <w:r w:rsidR="00AF43DC" w:rsidRPr="00055871">
              <w:rPr>
                <w:rFonts w:cs="Arial"/>
                <w:iCs/>
                <w:szCs w:val="20"/>
                <w:lang w:eastAsia="sl-SI"/>
              </w:rPr>
              <w:t>.</w:t>
            </w:r>
          </w:p>
        </w:tc>
      </w:tr>
      <w:tr w:rsidR="00B206E8" w:rsidRPr="00055871" w14:paraId="268527BB" w14:textId="77777777" w:rsidTr="00485A76">
        <w:tc>
          <w:tcPr>
            <w:tcW w:w="9163" w:type="dxa"/>
            <w:gridSpan w:val="5"/>
          </w:tcPr>
          <w:p w14:paraId="019E0728" w14:textId="77777777" w:rsidR="00B206E8" w:rsidRPr="00055871" w:rsidRDefault="00B206E8" w:rsidP="00EB2A24">
            <w:pPr>
              <w:overflowPunct w:val="0"/>
              <w:autoSpaceDE w:val="0"/>
              <w:autoSpaceDN w:val="0"/>
              <w:adjustRightInd w:val="0"/>
              <w:spacing w:line="240" w:lineRule="auto"/>
              <w:jc w:val="both"/>
              <w:textAlignment w:val="baseline"/>
              <w:rPr>
                <w:rFonts w:cs="Arial"/>
                <w:b/>
                <w:iCs/>
                <w:szCs w:val="20"/>
                <w:lang w:eastAsia="sl-SI"/>
              </w:rPr>
            </w:pPr>
            <w:r w:rsidRPr="00055871">
              <w:rPr>
                <w:rFonts w:cs="Arial"/>
                <w:b/>
                <w:iCs/>
                <w:szCs w:val="20"/>
                <w:lang w:eastAsia="sl-SI"/>
              </w:rPr>
              <w:t xml:space="preserve">3.b Zunanji strokovnjaki, ki so </w:t>
            </w:r>
            <w:r w:rsidRPr="00055871">
              <w:rPr>
                <w:rFonts w:cs="Arial"/>
                <w:b/>
                <w:szCs w:val="20"/>
                <w:lang w:eastAsia="sl-SI"/>
              </w:rPr>
              <w:t>sodelovali pri pripravi dela ali celotnega gradiva:</w:t>
            </w:r>
          </w:p>
        </w:tc>
      </w:tr>
      <w:tr w:rsidR="00B206E8" w:rsidRPr="00055871" w14:paraId="2ADC8000" w14:textId="77777777" w:rsidTr="00485A76">
        <w:tc>
          <w:tcPr>
            <w:tcW w:w="9163" w:type="dxa"/>
            <w:gridSpan w:val="5"/>
          </w:tcPr>
          <w:p w14:paraId="5D51EC20"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w:t>
            </w:r>
          </w:p>
        </w:tc>
      </w:tr>
      <w:tr w:rsidR="00B206E8" w:rsidRPr="00055871" w14:paraId="44B1ECB0" w14:textId="77777777" w:rsidTr="00485A76">
        <w:tc>
          <w:tcPr>
            <w:tcW w:w="9163" w:type="dxa"/>
            <w:gridSpan w:val="5"/>
          </w:tcPr>
          <w:p w14:paraId="68273F3D" w14:textId="77777777" w:rsidR="00B206E8" w:rsidRPr="00055871" w:rsidRDefault="00B206E8" w:rsidP="00EB2A24">
            <w:pPr>
              <w:overflowPunct w:val="0"/>
              <w:autoSpaceDE w:val="0"/>
              <w:autoSpaceDN w:val="0"/>
              <w:adjustRightInd w:val="0"/>
              <w:spacing w:line="240" w:lineRule="auto"/>
              <w:jc w:val="both"/>
              <w:textAlignment w:val="baseline"/>
              <w:rPr>
                <w:rFonts w:cs="Arial"/>
                <w:b/>
                <w:iCs/>
                <w:szCs w:val="20"/>
                <w:lang w:eastAsia="sl-SI"/>
              </w:rPr>
            </w:pPr>
            <w:r w:rsidRPr="00055871">
              <w:rPr>
                <w:rFonts w:cs="Arial"/>
                <w:b/>
                <w:szCs w:val="20"/>
                <w:lang w:eastAsia="sl-SI"/>
              </w:rPr>
              <w:t>4. Predstavniki vlade, ki bodo sodelovali pri delu državnega zbora:</w:t>
            </w:r>
          </w:p>
        </w:tc>
      </w:tr>
      <w:tr w:rsidR="00B206E8" w:rsidRPr="00055871" w14:paraId="711A1D21" w14:textId="77777777" w:rsidTr="00485A76">
        <w:tc>
          <w:tcPr>
            <w:tcW w:w="9163" w:type="dxa"/>
            <w:gridSpan w:val="5"/>
          </w:tcPr>
          <w:p w14:paraId="2A83BCD2" w14:textId="751067EC"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lastRenderedPageBreak/>
              <w:t xml:space="preserve">- </w:t>
            </w:r>
            <w:r w:rsidR="002136DB">
              <w:rPr>
                <w:rFonts w:cs="Arial"/>
                <w:iCs/>
                <w:szCs w:val="20"/>
                <w:lang w:eastAsia="sl-SI"/>
              </w:rPr>
              <w:t>mag</w:t>
            </w:r>
            <w:r w:rsidRPr="00055871">
              <w:rPr>
                <w:rFonts w:cs="Arial"/>
                <w:iCs/>
                <w:szCs w:val="20"/>
                <w:lang w:eastAsia="sl-SI"/>
              </w:rPr>
              <w:t xml:space="preserve">. </w:t>
            </w:r>
            <w:r w:rsidR="002136DB">
              <w:rPr>
                <w:rFonts w:cs="Arial"/>
                <w:iCs/>
                <w:szCs w:val="20"/>
                <w:lang w:eastAsia="sl-SI"/>
              </w:rPr>
              <w:t>Andreja Kokalj</w:t>
            </w:r>
            <w:r w:rsidRPr="00055871">
              <w:rPr>
                <w:rFonts w:cs="Arial"/>
                <w:iCs/>
                <w:szCs w:val="20"/>
                <w:lang w:eastAsia="sl-SI"/>
              </w:rPr>
              <w:t xml:space="preserve">, </w:t>
            </w:r>
            <w:r w:rsidR="00AF43DC" w:rsidRPr="00055871">
              <w:rPr>
                <w:rFonts w:cs="Arial"/>
                <w:iCs/>
                <w:szCs w:val="20"/>
                <w:lang w:eastAsia="sl-SI"/>
              </w:rPr>
              <w:t>ministrica za pravosodje</w:t>
            </w:r>
            <w:r w:rsidRPr="00055871">
              <w:rPr>
                <w:rFonts w:cs="Arial"/>
                <w:iCs/>
                <w:szCs w:val="20"/>
                <w:lang w:eastAsia="sl-SI"/>
              </w:rPr>
              <w:t>;</w:t>
            </w:r>
          </w:p>
          <w:p w14:paraId="1AEF804F" w14:textId="25480BAC" w:rsidR="00B206E8" w:rsidRPr="002136DB"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 </w:t>
            </w:r>
            <w:r w:rsidR="00AF43DC" w:rsidRPr="00055871">
              <w:rPr>
                <w:rFonts w:cs="Arial"/>
                <w:iCs/>
                <w:szCs w:val="20"/>
                <w:lang w:eastAsia="sl-SI"/>
              </w:rPr>
              <w:t xml:space="preserve">dr. </w:t>
            </w:r>
            <w:r w:rsidR="002136DB">
              <w:rPr>
                <w:rFonts w:cs="Arial"/>
                <w:iCs/>
                <w:szCs w:val="20"/>
                <w:lang w:eastAsia="sl-SI"/>
              </w:rPr>
              <w:t>Maja Čarni Pretnar</w:t>
            </w:r>
            <w:r w:rsidRPr="00055871">
              <w:rPr>
                <w:rFonts w:cs="Arial"/>
                <w:iCs/>
                <w:szCs w:val="20"/>
                <w:lang w:eastAsia="sl-SI"/>
              </w:rPr>
              <w:t>, državn</w:t>
            </w:r>
            <w:r w:rsidR="002136DB">
              <w:rPr>
                <w:rFonts w:cs="Arial"/>
                <w:iCs/>
                <w:szCs w:val="20"/>
                <w:lang w:eastAsia="sl-SI"/>
              </w:rPr>
              <w:t>a</w:t>
            </w:r>
            <w:r w:rsidRPr="00055871">
              <w:rPr>
                <w:rFonts w:cs="Arial"/>
                <w:iCs/>
                <w:szCs w:val="20"/>
                <w:lang w:eastAsia="sl-SI"/>
              </w:rPr>
              <w:t xml:space="preserve"> sekretar</w:t>
            </w:r>
            <w:r w:rsidR="002136DB">
              <w:rPr>
                <w:rFonts w:cs="Arial"/>
                <w:iCs/>
                <w:szCs w:val="20"/>
                <w:lang w:eastAsia="sl-SI"/>
              </w:rPr>
              <w:t>ka</w:t>
            </w:r>
            <w:r w:rsidRPr="00055871">
              <w:rPr>
                <w:rFonts w:cs="Arial"/>
                <w:iCs/>
                <w:szCs w:val="20"/>
                <w:lang w:eastAsia="sl-SI"/>
              </w:rPr>
              <w:t>, Ministrstvo za pravosodje</w:t>
            </w:r>
            <w:r w:rsidR="002136DB">
              <w:rPr>
                <w:rFonts w:cs="Arial"/>
                <w:iCs/>
                <w:szCs w:val="20"/>
                <w:lang w:eastAsia="sl-SI"/>
              </w:rPr>
              <w:t>.</w:t>
            </w:r>
          </w:p>
        </w:tc>
      </w:tr>
      <w:tr w:rsidR="00B206E8" w:rsidRPr="00055871" w14:paraId="19E2DC33" w14:textId="77777777" w:rsidTr="00485A76">
        <w:tc>
          <w:tcPr>
            <w:tcW w:w="9163" w:type="dxa"/>
            <w:gridSpan w:val="5"/>
          </w:tcPr>
          <w:p w14:paraId="11DC714E" w14:textId="77777777" w:rsidR="00B206E8" w:rsidRPr="00055871" w:rsidRDefault="00B206E8" w:rsidP="00EB2A24">
            <w:pPr>
              <w:overflowPunct w:val="0"/>
              <w:autoSpaceDE w:val="0"/>
              <w:autoSpaceDN w:val="0"/>
              <w:adjustRightInd w:val="0"/>
              <w:spacing w:line="240" w:lineRule="auto"/>
              <w:jc w:val="both"/>
              <w:textAlignment w:val="baseline"/>
              <w:rPr>
                <w:rFonts w:cs="Arial"/>
                <w:szCs w:val="20"/>
                <w:lang w:eastAsia="sl-SI"/>
              </w:rPr>
            </w:pPr>
            <w:r w:rsidRPr="00055871">
              <w:rPr>
                <w:rFonts w:cs="Arial"/>
                <w:b/>
                <w:szCs w:val="20"/>
                <w:lang w:eastAsia="sl-SI"/>
              </w:rPr>
              <w:t>5. Kratek povzetek gradiva:</w:t>
            </w:r>
            <w:r w:rsidRPr="00055871">
              <w:rPr>
                <w:rFonts w:cs="Arial"/>
                <w:szCs w:val="20"/>
                <w:lang w:eastAsia="sl-SI"/>
              </w:rPr>
              <w:t xml:space="preserve"> </w:t>
            </w:r>
          </w:p>
          <w:p w14:paraId="66FF579C" w14:textId="3C4A66F1" w:rsidR="00AF43DC" w:rsidRPr="00055871" w:rsidRDefault="00B206E8" w:rsidP="00EB2A24">
            <w:pPr>
              <w:pStyle w:val="tevilnatoka"/>
              <w:spacing w:before="0" w:beforeAutospacing="0" w:after="0" w:afterAutospacing="0"/>
              <w:jc w:val="both"/>
              <w:rPr>
                <w:rFonts w:ascii="Arial" w:hAnsi="Arial" w:cs="Arial"/>
                <w:sz w:val="20"/>
                <w:szCs w:val="20"/>
              </w:rPr>
            </w:pPr>
            <w:r w:rsidRPr="00055871">
              <w:rPr>
                <w:rFonts w:ascii="Arial" w:hAnsi="Arial" w:cs="Arial"/>
                <w:sz w:val="20"/>
                <w:szCs w:val="20"/>
              </w:rPr>
              <w:t>Na podlagi 7</w:t>
            </w:r>
            <w:r w:rsidR="00B96494">
              <w:rPr>
                <w:rFonts w:ascii="Arial" w:hAnsi="Arial" w:cs="Arial"/>
                <w:sz w:val="20"/>
                <w:szCs w:val="20"/>
              </w:rPr>
              <w:t>3</w:t>
            </w:r>
            <w:r w:rsidRPr="00055871">
              <w:rPr>
                <w:rFonts w:ascii="Arial" w:hAnsi="Arial" w:cs="Arial"/>
                <w:sz w:val="20"/>
                <w:szCs w:val="20"/>
              </w:rPr>
              <w:t xml:space="preserve">. člena Zakona o zunanjih zadevah (Uradni list RS, št. </w:t>
            </w:r>
            <w:hyperlink r:id="rId18" w:tgtFrame="_blank" w:tooltip="Zakon o zunanjih zadevah (uradno prečiščeno besedilo)" w:history="1">
              <w:r w:rsidRPr="00055871">
                <w:rPr>
                  <w:rStyle w:val="Hiperpovezava"/>
                  <w:rFonts w:ascii="Arial" w:hAnsi="Arial" w:cs="Arial"/>
                  <w:color w:val="auto"/>
                  <w:sz w:val="20"/>
                  <w:szCs w:val="20"/>
                  <w:u w:val="none"/>
                </w:rPr>
                <w:t>113/03</w:t>
              </w:r>
            </w:hyperlink>
            <w:r w:rsidRPr="00055871">
              <w:rPr>
                <w:rFonts w:ascii="Arial" w:hAnsi="Arial" w:cs="Arial"/>
                <w:sz w:val="20"/>
                <w:szCs w:val="20"/>
              </w:rPr>
              <w:t xml:space="preserve"> – uradno prečiščeno besedilo, </w:t>
            </w:r>
            <w:hyperlink r:id="rId19" w:tgtFrame="_blank" w:tooltip="Zakon o napotitvi oseb v mednarodne civilne misije in mednarodne organizacije" w:history="1">
              <w:r w:rsidRPr="00055871">
                <w:rPr>
                  <w:rStyle w:val="Hiperpovezava"/>
                  <w:rFonts w:ascii="Arial" w:hAnsi="Arial" w:cs="Arial"/>
                  <w:color w:val="auto"/>
                  <w:sz w:val="20"/>
                  <w:szCs w:val="20"/>
                  <w:u w:val="none"/>
                </w:rPr>
                <w:t>20/06</w:t>
              </w:r>
            </w:hyperlink>
            <w:r w:rsidRPr="00055871">
              <w:rPr>
                <w:rFonts w:ascii="Arial" w:hAnsi="Arial" w:cs="Arial"/>
                <w:sz w:val="20"/>
                <w:szCs w:val="20"/>
              </w:rPr>
              <w:t xml:space="preserve"> – ZNOMCMO, </w:t>
            </w:r>
            <w:hyperlink r:id="rId20" w:tgtFrame="_blank" w:tooltip="Zakon o spremembah in dopolnitvah Zakona o zunanjih zadevah" w:history="1">
              <w:r w:rsidRPr="00055871">
                <w:rPr>
                  <w:rStyle w:val="Hiperpovezava"/>
                  <w:rFonts w:ascii="Arial" w:hAnsi="Arial" w:cs="Arial"/>
                  <w:color w:val="auto"/>
                  <w:sz w:val="20"/>
                  <w:szCs w:val="20"/>
                  <w:u w:val="none"/>
                </w:rPr>
                <w:t>76/08</w:t>
              </w:r>
            </w:hyperlink>
            <w:r w:rsidRPr="00055871">
              <w:rPr>
                <w:rFonts w:ascii="Arial" w:hAnsi="Arial" w:cs="Arial"/>
                <w:sz w:val="20"/>
                <w:szCs w:val="20"/>
              </w:rPr>
              <w:t xml:space="preserve">, </w:t>
            </w:r>
            <w:hyperlink r:id="rId21" w:tgtFrame="_blank" w:tooltip="Zakon o spremembah in dopolnitvah Zakona o zunanjih zadevah" w:history="1">
              <w:r w:rsidRPr="00055871">
                <w:rPr>
                  <w:rStyle w:val="Hiperpovezava"/>
                  <w:rFonts w:ascii="Arial" w:hAnsi="Arial" w:cs="Arial"/>
                  <w:color w:val="auto"/>
                  <w:sz w:val="20"/>
                  <w:szCs w:val="20"/>
                  <w:u w:val="none"/>
                </w:rPr>
                <w:t>108/09</w:t>
              </w:r>
            </w:hyperlink>
            <w:r w:rsidRPr="00055871">
              <w:rPr>
                <w:rFonts w:ascii="Arial" w:hAnsi="Arial" w:cs="Arial"/>
                <w:sz w:val="20"/>
                <w:szCs w:val="20"/>
              </w:rPr>
              <w:t xml:space="preserve">, </w:t>
            </w:r>
            <w:hyperlink r:id="rId22" w:tgtFrame="_blank" w:tooltip="Zakon o urejanju trga dela" w:history="1">
              <w:r w:rsidRPr="00055871">
                <w:rPr>
                  <w:rStyle w:val="Hiperpovezava"/>
                  <w:rFonts w:ascii="Arial" w:hAnsi="Arial" w:cs="Arial"/>
                  <w:color w:val="auto"/>
                  <w:sz w:val="20"/>
                  <w:szCs w:val="20"/>
                  <w:u w:val="none"/>
                </w:rPr>
                <w:t>80/10</w:t>
              </w:r>
            </w:hyperlink>
            <w:r w:rsidRPr="00055871">
              <w:rPr>
                <w:rFonts w:ascii="Arial" w:hAnsi="Arial" w:cs="Arial"/>
                <w:sz w:val="20"/>
                <w:szCs w:val="20"/>
              </w:rPr>
              <w:t xml:space="preserve"> – ZUTD, </w:t>
            </w:r>
            <w:hyperlink r:id="rId23" w:tgtFrame="_blank" w:tooltip="Zakon o spremembah Zakona o zunanjih zadevah" w:history="1">
              <w:r w:rsidRPr="00055871">
                <w:rPr>
                  <w:rStyle w:val="Hiperpovezava"/>
                  <w:rFonts w:ascii="Arial" w:hAnsi="Arial" w:cs="Arial"/>
                  <w:color w:val="auto"/>
                  <w:sz w:val="20"/>
                  <w:szCs w:val="20"/>
                  <w:u w:val="none"/>
                </w:rPr>
                <w:t>31/15</w:t>
              </w:r>
            </w:hyperlink>
            <w:r w:rsidR="000C26FD">
              <w:t>,</w:t>
            </w:r>
            <w:r w:rsidRPr="00055871">
              <w:rPr>
                <w:rFonts w:ascii="Arial" w:hAnsi="Arial" w:cs="Arial"/>
                <w:sz w:val="20"/>
                <w:szCs w:val="20"/>
              </w:rPr>
              <w:t xml:space="preserve"> </w:t>
            </w:r>
            <w:hyperlink r:id="rId24" w:tgtFrame="_blank" w:tooltip="Zakon o konzularni zaščiti" w:history="1">
              <w:r w:rsidRPr="00055871">
                <w:rPr>
                  <w:rStyle w:val="Hiperpovezava"/>
                  <w:rFonts w:ascii="Arial" w:hAnsi="Arial" w:cs="Arial"/>
                  <w:color w:val="auto"/>
                  <w:sz w:val="20"/>
                  <w:szCs w:val="20"/>
                  <w:u w:val="none"/>
                </w:rPr>
                <w:t>30/18</w:t>
              </w:r>
            </w:hyperlink>
            <w:r w:rsidRPr="00055871">
              <w:rPr>
                <w:rFonts w:ascii="Arial" w:hAnsi="Arial" w:cs="Arial"/>
                <w:sz w:val="20"/>
                <w:szCs w:val="20"/>
              </w:rPr>
              <w:t xml:space="preserve"> – ZKZaš</w:t>
            </w:r>
            <w:r w:rsidR="000C26FD">
              <w:rPr>
                <w:rFonts w:ascii="Arial" w:hAnsi="Arial" w:cs="Arial"/>
                <w:sz w:val="20"/>
                <w:szCs w:val="20"/>
              </w:rPr>
              <w:t xml:space="preserve"> </w:t>
            </w:r>
            <w:r w:rsidR="000C26FD" w:rsidRPr="00F3304C">
              <w:rPr>
                <w:rFonts w:ascii="Arial" w:hAnsi="Arial" w:cs="Arial"/>
                <w:sz w:val="20"/>
                <w:szCs w:val="20"/>
              </w:rPr>
              <w:t>in 83/25 – ZOUL</w:t>
            </w:r>
            <w:r w:rsidRPr="00055871">
              <w:rPr>
                <w:rFonts w:ascii="Arial" w:hAnsi="Arial" w:cs="Arial"/>
                <w:sz w:val="20"/>
                <w:szCs w:val="20"/>
              </w:rPr>
              <w:t xml:space="preserve">) </w:t>
            </w:r>
            <w:r w:rsidR="0034759F" w:rsidRPr="00055871">
              <w:rPr>
                <w:rFonts w:ascii="Arial" w:hAnsi="Arial" w:cs="Arial"/>
                <w:sz w:val="20"/>
                <w:szCs w:val="20"/>
              </w:rPr>
              <w:t xml:space="preserve">Ministrstvo za pravosodje </w:t>
            </w:r>
            <w:r w:rsidRPr="00055871">
              <w:rPr>
                <w:rFonts w:ascii="Arial" w:hAnsi="Arial" w:cs="Arial"/>
                <w:sz w:val="20"/>
                <w:szCs w:val="20"/>
              </w:rPr>
              <w:t xml:space="preserve">podaja </w:t>
            </w:r>
            <w:r w:rsidR="0034759F" w:rsidRPr="00055871">
              <w:rPr>
                <w:rFonts w:ascii="Arial" w:hAnsi="Arial" w:cs="Arial"/>
                <w:sz w:val="20"/>
                <w:szCs w:val="20"/>
              </w:rPr>
              <w:t xml:space="preserve">Pobudo za podpis </w:t>
            </w:r>
            <w:r w:rsidR="00C212F1" w:rsidRPr="00C212F1">
              <w:rPr>
                <w:rFonts w:ascii="Arial" w:hAnsi="Arial" w:cs="Arial"/>
                <w:sz w:val="20"/>
                <w:szCs w:val="20"/>
              </w:rPr>
              <w:t>Konvencij</w:t>
            </w:r>
            <w:r w:rsidR="00C212F1">
              <w:rPr>
                <w:rFonts w:ascii="Arial" w:hAnsi="Arial" w:cs="Arial"/>
                <w:sz w:val="20"/>
                <w:szCs w:val="20"/>
              </w:rPr>
              <w:t>e</w:t>
            </w:r>
            <w:r w:rsidR="00C212F1" w:rsidRPr="00C212F1">
              <w:rPr>
                <w:rFonts w:ascii="Arial" w:hAnsi="Arial" w:cs="Arial"/>
                <w:sz w:val="20"/>
                <w:szCs w:val="20"/>
              </w:rPr>
              <w:t xml:space="preserve"> Sveta Evrope o varstvu odvetniškega poklica</w:t>
            </w:r>
            <w:r w:rsidR="0034759F" w:rsidRPr="00055871">
              <w:rPr>
                <w:rFonts w:ascii="Arial" w:hAnsi="Arial" w:cs="Arial"/>
                <w:sz w:val="20"/>
                <w:szCs w:val="20"/>
              </w:rPr>
              <w:t>.</w:t>
            </w:r>
          </w:p>
          <w:p w14:paraId="29D4F3AD" w14:textId="09E4214C" w:rsidR="004A50B0" w:rsidRPr="004A50B0" w:rsidRDefault="0034759F" w:rsidP="004A50B0">
            <w:pPr>
              <w:jc w:val="both"/>
              <w:rPr>
                <w:rFonts w:cs="Arial"/>
                <w:color w:val="000000" w:themeColor="text1"/>
                <w:szCs w:val="20"/>
              </w:rPr>
            </w:pPr>
            <w:bookmarkStart w:id="3" w:name="_Hlk218660738"/>
            <w:r w:rsidRPr="004A50B0">
              <w:rPr>
                <w:rFonts w:cs="Arial"/>
                <w:color w:val="000000" w:themeColor="text1"/>
                <w:szCs w:val="20"/>
              </w:rPr>
              <w:t xml:space="preserve">Konvencija </w:t>
            </w:r>
            <w:r w:rsidR="00C212F1" w:rsidRPr="004A50B0">
              <w:rPr>
                <w:rFonts w:cs="Arial"/>
                <w:color w:val="000000" w:themeColor="text1"/>
                <w:szCs w:val="20"/>
              </w:rPr>
              <w:t>Sveta Evrope o varstvu odvetniškega poklica</w:t>
            </w:r>
            <w:bookmarkEnd w:id="3"/>
            <w:r w:rsidR="00C212F1" w:rsidRPr="004A50B0">
              <w:rPr>
                <w:rFonts w:cs="Arial"/>
                <w:color w:val="000000" w:themeColor="text1"/>
                <w:szCs w:val="20"/>
              </w:rPr>
              <w:t xml:space="preserve"> </w:t>
            </w:r>
            <w:r w:rsidRPr="004A50B0">
              <w:rPr>
                <w:rFonts w:cs="Arial"/>
                <w:color w:val="000000" w:themeColor="text1"/>
                <w:szCs w:val="20"/>
              </w:rPr>
              <w:t xml:space="preserve">(CETS št. </w:t>
            </w:r>
            <w:r w:rsidR="00C212F1" w:rsidRPr="004A50B0">
              <w:rPr>
                <w:rFonts w:cs="Arial"/>
                <w:color w:val="000000" w:themeColor="text1"/>
                <w:szCs w:val="20"/>
              </w:rPr>
              <w:t>226</w:t>
            </w:r>
            <w:r w:rsidRPr="004A50B0">
              <w:rPr>
                <w:rFonts w:cs="Arial"/>
                <w:color w:val="000000" w:themeColor="text1"/>
                <w:szCs w:val="20"/>
              </w:rPr>
              <w:t xml:space="preserve">) </w:t>
            </w:r>
            <w:r w:rsidR="004A50B0" w:rsidRPr="004A50B0">
              <w:rPr>
                <w:rFonts w:cs="Arial"/>
                <w:color w:val="000000" w:themeColor="text1"/>
                <w:szCs w:val="20"/>
              </w:rPr>
              <w:t>je bila pripravljena z namenom zagotoviti načine za boljše varstvo odvetniškega poklica in se tako odzvati na naraščajoč trend napadov, groženj, nadlegovanja in ustrahovanja odvetnikov ter neprimernega oviranja in vmešavanja v njihove poklicne dejavnosti. Obstoječi mednarodni standardi, ki se posebej nanašajo na poklic odvetnika, niso zavezujoči, zato je težko zagotoviti spoštovanje teh standardov celo v državah z močnim pravnim varstvom odvetnikov.</w:t>
            </w:r>
          </w:p>
          <w:p w14:paraId="13976901" w14:textId="0FDE143D" w:rsidR="004A50B0" w:rsidRPr="004A50B0" w:rsidRDefault="004A50B0" w:rsidP="004A50B0">
            <w:pPr>
              <w:jc w:val="both"/>
              <w:rPr>
                <w:rFonts w:cs="Arial"/>
                <w:color w:val="000000" w:themeColor="text1"/>
                <w:szCs w:val="20"/>
              </w:rPr>
            </w:pPr>
            <w:r w:rsidRPr="004A50B0">
              <w:rPr>
                <w:rFonts w:cs="Arial"/>
                <w:color w:val="000000" w:themeColor="text1"/>
                <w:szCs w:val="20"/>
              </w:rPr>
              <w:t xml:space="preserve">Konvencija se odziva na zaskrbljenost zaradi vse pogostejših napadov, groženj, nadlegovanja in ustrahovanja odvetnikov, o katerih se poroča, ter neprimernega oviranja njihovih poklicnih dejavnosti in vmešavanja vanje. Ta pojav ima tudi širše posledice za pravno državo in dostop do pravosodja. Parlamentarna skupščina </w:t>
            </w:r>
            <w:r w:rsidR="000C26FD">
              <w:rPr>
                <w:rFonts w:cs="Arial"/>
                <w:color w:val="000000" w:themeColor="text1"/>
                <w:szCs w:val="20"/>
              </w:rPr>
              <w:t xml:space="preserve">Sveta Evrope </w:t>
            </w:r>
            <w:r w:rsidRPr="004A50B0">
              <w:rPr>
                <w:rFonts w:cs="Arial"/>
                <w:color w:val="000000" w:themeColor="text1"/>
                <w:szCs w:val="20"/>
              </w:rPr>
              <w:t>je ta vprašanja izpostavila v svojem poročilu z naslovom "Potreba po pripravi evropske konvencije o odvetniškem poklicu" s strani Odbora za pravne zadeve in človekove pravice in v svojem Priporočilu 2121 (2018), in jih nadalje preučila v študiji o izvedljivosti novega zavezujočega ali nezavezujočega evropskega pravnega instrumenta o odvetniškem poklicu, ki jo je leta 2020 pripravil Evropski odbor za pravno sodelovanje (CDCJ).</w:t>
            </w:r>
          </w:p>
          <w:p w14:paraId="59CA6063" w14:textId="549E5800" w:rsidR="004A50B0" w:rsidRPr="004A50B0" w:rsidRDefault="004A50B0" w:rsidP="004A50B0">
            <w:pPr>
              <w:jc w:val="both"/>
              <w:rPr>
                <w:rFonts w:cs="Arial"/>
                <w:color w:val="000000" w:themeColor="text1"/>
                <w:szCs w:val="20"/>
              </w:rPr>
            </w:pPr>
            <w:r w:rsidRPr="004A50B0">
              <w:rPr>
                <w:rFonts w:cs="Arial"/>
                <w:color w:val="000000" w:themeColor="text1"/>
                <w:szCs w:val="20"/>
              </w:rPr>
              <w:t>Konvencija je bila pripravljena ob upoštevanju velike raznolikosti pravnih sistemov in načinov organizacije odvetniškega poklica v državah članicah Sveta Evrope. Slovenija želi s svojim podpisom pristopiti k odgovornemu obravnavanju problematike, ki se kaže v odvetniškem poklicu.</w:t>
            </w:r>
            <w:r w:rsidR="0078783E" w:rsidRPr="0078783E">
              <w:rPr>
                <w:rFonts w:cs="Arial"/>
                <w:color w:val="000000" w:themeColor="text1"/>
                <w:szCs w:val="20"/>
              </w:rPr>
              <w:t xml:space="preserve"> </w:t>
            </w:r>
            <w:bookmarkStart w:id="4" w:name="_Hlk218857516"/>
            <w:r w:rsidR="0078783E" w:rsidRPr="0078783E">
              <w:rPr>
                <w:rFonts w:cs="Arial"/>
                <w:color w:val="000000" w:themeColor="text1"/>
                <w:szCs w:val="20"/>
              </w:rPr>
              <w:t xml:space="preserve">Slovenija </w:t>
            </w:r>
            <w:r w:rsidR="0078783E">
              <w:rPr>
                <w:rFonts w:cs="Arial"/>
                <w:color w:val="000000" w:themeColor="text1"/>
                <w:szCs w:val="20"/>
              </w:rPr>
              <w:t xml:space="preserve">ne bo </w:t>
            </w:r>
            <w:r w:rsidR="0078783E" w:rsidRPr="0078783E">
              <w:rPr>
                <w:rFonts w:cs="Arial"/>
                <w:color w:val="000000" w:themeColor="text1"/>
                <w:szCs w:val="20"/>
              </w:rPr>
              <w:t>dala izjav</w:t>
            </w:r>
            <w:r w:rsidR="0078783E">
              <w:rPr>
                <w:rFonts w:cs="Arial"/>
                <w:color w:val="000000" w:themeColor="text1"/>
                <w:szCs w:val="20"/>
              </w:rPr>
              <w:t>e</w:t>
            </w:r>
            <w:r w:rsidR="0078783E" w:rsidRPr="0078783E">
              <w:rPr>
                <w:rFonts w:cs="Arial"/>
                <w:color w:val="000000" w:themeColor="text1"/>
                <w:szCs w:val="20"/>
              </w:rPr>
              <w:t xml:space="preserve"> in/ali pridržk</w:t>
            </w:r>
            <w:r w:rsidR="0078783E">
              <w:rPr>
                <w:rFonts w:cs="Arial"/>
                <w:color w:val="000000" w:themeColor="text1"/>
                <w:szCs w:val="20"/>
              </w:rPr>
              <w:t>a, kar omogočata</w:t>
            </w:r>
            <w:r w:rsidR="0078783E" w:rsidRPr="0078783E">
              <w:rPr>
                <w:rFonts w:cs="Arial"/>
                <w:color w:val="000000" w:themeColor="text1"/>
                <w:szCs w:val="20"/>
              </w:rPr>
              <w:t xml:space="preserve"> 20. oz. 21. členu </w:t>
            </w:r>
            <w:r w:rsidR="0078783E">
              <w:rPr>
                <w:rFonts w:cs="Arial"/>
                <w:color w:val="000000" w:themeColor="text1"/>
                <w:szCs w:val="20"/>
              </w:rPr>
              <w:t>Konvencije, da pogodbenica</w:t>
            </w:r>
            <w:r w:rsidR="0078783E" w:rsidRPr="0078783E">
              <w:rPr>
                <w:rFonts w:cs="Arial"/>
                <w:color w:val="000000" w:themeColor="text1"/>
                <w:szCs w:val="20"/>
              </w:rPr>
              <w:t xml:space="preserve"> ob deponiranju listine o ratifikaciji, sprejetju, odobritvi ali pristopu</w:t>
            </w:r>
            <w:r w:rsidR="0078783E">
              <w:rPr>
                <w:rFonts w:cs="Arial"/>
                <w:color w:val="000000" w:themeColor="text1"/>
                <w:szCs w:val="20"/>
              </w:rPr>
              <w:t xml:space="preserve"> </w:t>
            </w:r>
            <w:r w:rsidR="0078783E" w:rsidRPr="0078783E">
              <w:rPr>
                <w:rFonts w:cs="Arial"/>
                <w:color w:val="000000" w:themeColor="text1"/>
                <w:szCs w:val="20"/>
              </w:rPr>
              <w:t>da izjavo in/ali pridržek</w:t>
            </w:r>
            <w:r w:rsidR="0078783E">
              <w:rPr>
                <w:rFonts w:cs="Arial"/>
                <w:color w:val="000000" w:themeColor="text1"/>
                <w:szCs w:val="20"/>
              </w:rPr>
              <w:t>.</w:t>
            </w:r>
            <w:bookmarkEnd w:id="4"/>
          </w:p>
          <w:p w14:paraId="0009FAB0" w14:textId="2D5685B7" w:rsidR="0078783E" w:rsidRPr="008919D2" w:rsidRDefault="004A50B0" w:rsidP="0078783E">
            <w:pPr>
              <w:jc w:val="both"/>
              <w:rPr>
                <w:rFonts w:cs="Arial"/>
                <w:color w:val="000000" w:themeColor="text1"/>
                <w:szCs w:val="20"/>
              </w:rPr>
            </w:pPr>
            <w:r w:rsidRPr="004A50B0">
              <w:rPr>
                <w:rFonts w:cs="Arial"/>
                <w:color w:val="000000" w:themeColor="text1"/>
                <w:szCs w:val="20"/>
              </w:rPr>
              <w:t xml:space="preserve">Do konca leta 2025 je Konvencijo podpisalo 24 držav, med njimi </w:t>
            </w:r>
            <w:r w:rsidR="00BA38F4">
              <w:rPr>
                <w:rFonts w:cs="Arial"/>
                <w:color w:val="000000" w:themeColor="text1"/>
                <w:szCs w:val="20"/>
              </w:rPr>
              <w:t>18</w:t>
            </w:r>
            <w:r w:rsidRPr="004A50B0">
              <w:rPr>
                <w:rFonts w:cs="Arial"/>
                <w:color w:val="000000" w:themeColor="text1"/>
                <w:szCs w:val="20"/>
              </w:rPr>
              <w:t xml:space="preserve"> držav Evropske unije. </w:t>
            </w:r>
          </w:p>
        </w:tc>
      </w:tr>
      <w:tr w:rsidR="00B206E8" w:rsidRPr="00055871" w14:paraId="3177F09B" w14:textId="77777777" w:rsidTr="00485A76">
        <w:tc>
          <w:tcPr>
            <w:tcW w:w="9163" w:type="dxa"/>
            <w:gridSpan w:val="5"/>
          </w:tcPr>
          <w:p w14:paraId="1595DE25" w14:textId="77777777" w:rsidR="00B206E8" w:rsidRPr="00055871" w:rsidRDefault="00B206E8" w:rsidP="00EB2A24">
            <w:pPr>
              <w:suppressAutoHyphens/>
              <w:overflowPunct w:val="0"/>
              <w:autoSpaceDE w:val="0"/>
              <w:autoSpaceDN w:val="0"/>
              <w:adjustRightInd w:val="0"/>
              <w:spacing w:line="240" w:lineRule="auto"/>
              <w:jc w:val="both"/>
              <w:textAlignment w:val="baseline"/>
              <w:outlineLvl w:val="3"/>
              <w:rPr>
                <w:rFonts w:cs="Arial"/>
                <w:b/>
                <w:szCs w:val="20"/>
                <w:lang w:eastAsia="sl-SI"/>
              </w:rPr>
            </w:pPr>
            <w:r w:rsidRPr="00055871">
              <w:rPr>
                <w:rFonts w:cs="Arial"/>
                <w:b/>
                <w:szCs w:val="20"/>
                <w:lang w:eastAsia="sl-SI"/>
              </w:rPr>
              <w:t>6. Presoja posledic za:</w:t>
            </w:r>
          </w:p>
        </w:tc>
      </w:tr>
      <w:tr w:rsidR="00B206E8" w:rsidRPr="00055871" w14:paraId="6533FD1D" w14:textId="77777777" w:rsidTr="00485A76">
        <w:tc>
          <w:tcPr>
            <w:tcW w:w="1448" w:type="dxa"/>
          </w:tcPr>
          <w:p w14:paraId="615648DE" w14:textId="77777777" w:rsidR="00B206E8" w:rsidRPr="00055871" w:rsidRDefault="00B206E8" w:rsidP="00EB2A24">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a)</w:t>
            </w:r>
          </w:p>
        </w:tc>
        <w:tc>
          <w:tcPr>
            <w:tcW w:w="5444" w:type="dxa"/>
            <w:gridSpan w:val="2"/>
          </w:tcPr>
          <w:p w14:paraId="46364F54" w14:textId="77777777" w:rsidR="00B206E8" w:rsidRPr="00055871" w:rsidRDefault="00B206E8" w:rsidP="00EB2A24">
            <w:pPr>
              <w:overflowPunct w:val="0"/>
              <w:autoSpaceDE w:val="0"/>
              <w:autoSpaceDN w:val="0"/>
              <w:adjustRightInd w:val="0"/>
              <w:spacing w:line="240" w:lineRule="auto"/>
              <w:jc w:val="both"/>
              <w:textAlignment w:val="baseline"/>
              <w:rPr>
                <w:rFonts w:cs="Arial"/>
                <w:szCs w:val="20"/>
                <w:lang w:eastAsia="sl-SI"/>
              </w:rPr>
            </w:pPr>
            <w:r w:rsidRPr="00055871">
              <w:rPr>
                <w:rFonts w:cs="Arial"/>
                <w:szCs w:val="20"/>
                <w:lang w:eastAsia="sl-SI"/>
              </w:rPr>
              <w:t>javnofinančna sredstva nad 40.000 EUR v tekočem in naslednjih treh letih</w:t>
            </w:r>
          </w:p>
        </w:tc>
        <w:tc>
          <w:tcPr>
            <w:tcW w:w="2271" w:type="dxa"/>
            <w:gridSpan w:val="2"/>
            <w:vAlign w:val="center"/>
          </w:tcPr>
          <w:p w14:paraId="2C8E2BD3"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NE</w:t>
            </w:r>
          </w:p>
        </w:tc>
      </w:tr>
      <w:tr w:rsidR="00B206E8" w:rsidRPr="00055871" w14:paraId="16E70CAE" w14:textId="77777777" w:rsidTr="00485A76">
        <w:tc>
          <w:tcPr>
            <w:tcW w:w="1448" w:type="dxa"/>
          </w:tcPr>
          <w:p w14:paraId="16823BF9" w14:textId="77777777" w:rsidR="00B206E8" w:rsidRPr="00055871" w:rsidRDefault="00B206E8" w:rsidP="00EB2A24">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b)</w:t>
            </w:r>
          </w:p>
        </w:tc>
        <w:tc>
          <w:tcPr>
            <w:tcW w:w="5444" w:type="dxa"/>
            <w:gridSpan w:val="2"/>
          </w:tcPr>
          <w:p w14:paraId="1D436B4B"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bCs/>
                <w:szCs w:val="20"/>
                <w:lang w:eastAsia="sl-SI"/>
              </w:rPr>
              <w:t>usklajenost slovenskega pravnega reda s pravnim redom Evropske unije</w:t>
            </w:r>
          </w:p>
        </w:tc>
        <w:tc>
          <w:tcPr>
            <w:tcW w:w="2271" w:type="dxa"/>
            <w:gridSpan w:val="2"/>
            <w:vAlign w:val="center"/>
          </w:tcPr>
          <w:p w14:paraId="3E77D9B0"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NE</w:t>
            </w:r>
          </w:p>
        </w:tc>
      </w:tr>
      <w:tr w:rsidR="00B206E8" w:rsidRPr="00055871" w14:paraId="74B1E1D4" w14:textId="77777777" w:rsidTr="00485A76">
        <w:tc>
          <w:tcPr>
            <w:tcW w:w="1448" w:type="dxa"/>
          </w:tcPr>
          <w:p w14:paraId="38DE3D96" w14:textId="77777777" w:rsidR="00B206E8" w:rsidRPr="00055871" w:rsidRDefault="00B206E8" w:rsidP="00EB2A24">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c)</w:t>
            </w:r>
          </w:p>
        </w:tc>
        <w:tc>
          <w:tcPr>
            <w:tcW w:w="5444" w:type="dxa"/>
            <w:gridSpan w:val="2"/>
          </w:tcPr>
          <w:p w14:paraId="40ED7D2E"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administrativne posledice</w:t>
            </w:r>
          </w:p>
        </w:tc>
        <w:tc>
          <w:tcPr>
            <w:tcW w:w="2271" w:type="dxa"/>
            <w:gridSpan w:val="2"/>
            <w:vAlign w:val="center"/>
          </w:tcPr>
          <w:p w14:paraId="71E837CF" w14:textId="77777777" w:rsidR="00B206E8" w:rsidRPr="00055871" w:rsidRDefault="00B206E8" w:rsidP="00EB2A24">
            <w:pPr>
              <w:overflowPunct w:val="0"/>
              <w:autoSpaceDE w:val="0"/>
              <w:autoSpaceDN w:val="0"/>
              <w:adjustRightInd w:val="0"/>
              <w:spacing w:line="240" w:lineRule="auto"/>
              <w:jc w:val="both"/>
              <w:textAlignment w:val="baseline"/>
              <w:rPr>
                <w:rFonts w:cs="Arial"/>
                <w:szCs w:val="20"/>
                <w:lang w:eastAsia="sl-SI"/>
              </w:rPr>
            </w:pPr>
            <w:r w:rsidRPr="00055871">
              <w:rPr>
                <w:rFonts w:cs="Arial"/>
                <w:szCs w:val="20"/>
                <w:lang w:eastAsia="sl-SI"/>
              </w:rPr>
              <w:t>NE</w:t>
            </w:r>
          </w:p>
        </w:tc>
      </w:tr>
      <w:tr w:rsidR="00B206E8" w:rsidRPr="00055871" w14:paraId="4D6B8F7B" w14:textId="77777777" w:rsidTr="00485A76">
        <w:tc>
          <w:tcPr>
            <w:tcW w:w="1448" w:type="dxa"/>
          </w:tcPr>
          <w:p w14:paraId="673175ED" w14:textId="77777777" w:rsidR="00B206E8" w:rsidRPr="00055871" w:rsidRDefault="00B206E8" w:rsidP="00EB2A24">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č)</w:t>
            </w:r>
          </w:p>
        </w:tc>
        <w:tc>
          <w:tcPr>
            <w:tcW w:w="5444" w:type="dxa"/>
            <w:gridSpan w:val="2"/>
          </w:tcPr>
          <w:p w14:paraId="6F86054C" w14:textId="77777777" w:rsidR="00B206E8" w:rsidRPr="00055871" w:rsidRDefault="00B206E8" w:rsidP="00EB2A24">
            <w:pPr>
              <w:overflowPunct w:val="0"/>
              <w:autoSpaceDE w:val="0"/>
              <w:autoSpaceDN w:val="0"/>
              <w:adjustRightInd w:val="0"/>
              <w:spacing w:line="240" w:lineRule="auto"/>
              <w:jc w:val="both"/>
              <w:textAlignment w:val="baseline"/>
              <w:rPr>
                <w:rFonts w:cs="Arial"/>
                <w:bCs/>
                <w:szCs w:val="20"/>
                <w:lang w:eastAsia="sl-SI"/>
              </w:rPr>
            </w:pPr>
            <w:r w:rsidRPr="00055871">
              <w:rPr>
                <w:rFonts w:cs="Arial"/>
                <w:szCs w:val="20"/>
                <w:lang w:eastAsia="sl-SI"/>
              </w:rPr>
              <w:t>gospodarstvo, zlasti</w:t>
            </w:r>
            <w:r w:rsidRPr="00055871">
              <w:rPr>
                <w:rFonts w:cs="Arial"/>
                <w:bCs/>
                <w:szCs w:val="20"/>
                <w:lang w:eastAsia="sl-SI"/>
              </w:rPr>
              <w:t xml:space="preserve"> mala in srednja podjetja ter konkurenčnost podjetij</w:t>
            </w:r>
          </w:p>
        </w:tc>
        <w:tc>
          <w:tcPr>
            <w:tcW w:w="2271" w:type="dxa"/>
            <w:gridSpan w:val="2"/>
            <w:vAlign w:val="center"/>
          </w:tcPr>
          <w:p w14:paraId="03862CA6"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NE</w:t>
            </w:r>
          </w:p>
        </w:tc>
      </w:tr>
      <w:tr w:rsidR="00B206E8" w:rsidRPr="00055871" w14:paraId="1E7ACB81" w14:textId="77777777" w:rsidTr="00485A76">
        <w:tc>
          <w:tcPr>
            <w:tcW w:w="1448" w:type="dxa"/>
          </w:tcPr>
          <w:p w14:paraId="326C3DD9" w14:textId="77777777" w:rsidR="00B206E8" w:rsidRPr="00055871" w:rsidRDefault="00B206E8" w:rsidP="00EB2A24">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d)</w:t>
            </w:r>
          </w:p>
        </w:tc>
        <w:tc>
          <w:tcPr>
            <w:tcW w:w="5444" w:type="dxa"/>
            <w:gridSpan w:val="2"/>
          </w:tcPr>
          <w:p w14:paraId="7D8D7157" w14:textId="77777777" w:rsidR="00B206E8" w:rsidRPr="00055871" w:rsidRDefault="00B206E8" w:rsidP="00EB2A24">
            <w:p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okolje, vključno s prostorskimi in varstvenimi vidiki</w:t>
            </w:r>
          </w:p>
        </w:tc>
        <w:tc>
          <w:tcPr>
            <w:tcW w:w="2271" w:type="dxa"/>
            <w:gridSpan w:val="2"/>
            <w:vAlign w:val="center"/>
          </w:tcPr>
          <w:p w14:paraId="364209B2"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NE</w:t>
            </w:r>
          </w:p>
        </w:tc>
      </w:tr>
      <w:tr w:rsidR="00B206E8" w:rsidRPr="00055871" w14:paraId="33155A04" w14:textId="77777777" w:rsidTr="00485A76">
        <w:tc>
          <w:tcPr>
            <w:tcW w:w="1448" w:type="dxa"/>
          </w:tcPr>
          <w:p w14:paraId="67DDE588" w14:textId="77777777" w:rsidR="00B206E8" w:rsidRPr="00055871" w:rsidRDefault="00B206E8" w:rsidP="00EB2A24">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e)</w:t>
            </w:r>
          </w:p>
        </w:tc>
        <w:tc>
          <w:tcPr>
            <w:tcW w:w="5444" w:type="dxa"/>
            <w:gridSpan w:val="2"/>
          </w:tcPr>
          <w:p w14:paraId="46BB9229" w14:textId="77777777" w:rsidR="00B206E8" w:rsidRPr="00055871" w:rsidRDefault="00B206E8" w:rsidP="00EB2A24">
            <w:p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socialno področje</w:t>
            </w:r>
          </w:p>
        </w:tc>
        <w:tc>
          <w:tcPr>
            <w:tcW w:w="2271" w:type="dxa"/>
            <w:gridSpan w:val="2"/>
            <w:vAlign w:val="center"/>
          </w:tcPr>
          <w:p w14:paraId="24E2FD1F"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 xml:space="preserve">                NE</w:t>
            </w:r>
          </w:p>
        </w:tc>
      </w:tr>
      <w:tr w:rsidR="00B206E8" w:rsidRPr="00055871" w14:paraId="3D4EBFFF" w14:textId="77777777" w:rsidTr="00485A76">
        <w:tc>
          <w:tcPr>
            <w:tcW w:w="1448" w:type="dxa"/>
            <w:tcBorders>
              <w:bottom w:val="single" w:sz="4" w:space="0" w:color="auto"/>
            </w:tcBorders>
          </w:tcPr>
          <w:p w14:paraId="552B176E" w14:textId="77777777" w:rsidR="00B206E8" w:rsidRPr="00055871" w:rsidRDefault="00B206E8" w:rsidP="00EB2A24">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f)</w:t>
            </w:r>
          </w:p>
        </w:tc>
        <w:tc>
          <w:tcPr>
            <w:tcW w:w="5444" w:type="dxa"/>
            <w:gridSpan w:val="2"/>
            <w:tcBorders>
              <w:bottom w:val="single" w:sz="4" w:space="0" w:color="auto"/>
            </w:tcBorders>
          </w:tcPr>
          <w:p w14:paraId="712EB7D7" w14:textId="77777777" w:rsidR="00B206E8" w:rsidRPr="00055871" w:rsidRDefault="00B206E8" w:rsidP="00EB2A24">
            <w:p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dokumente razvojnega načrtovanja:</w:t>
            </w:r>
          </w:p>
          <w:p w14:paraId="284FADFD" w14:textId="77777777" w:rsidR="00B206E8" w:rsidRPr="00055871" w:rsidRDefault="00B206E8" w:rsidP="00EB2A24">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nacionalne dokumente razvojnega načrtovanja</w:t>
            </w:r>
          </w:p>
          <w:p w14:paraId="13D2988E" w14:textId="77777777" w:rsidR="00B206E8" w:rsidRPr="00055871" w:rsidRDefault="00B206E8" w:rsidP="00EB2A24">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razvojne politike na ravni programov po strukturi razvojne klasifikacije programskega proračuna</w:t>
            </w:r>
          </w:p>
          <w:p w14:paraId="11334AAB" w14:textId="77777777" w:rsidR="00B206E8" w:rsidRPr="00055871" w:rsidRDefault="00B206E8" w:rsidP="00EB2A24">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razvojne dokumente Evropske unije in mednarodnih organizacij</w:t>
            </w:r>
          </w:p>
        </w:tc>
        <w:tc>
          <w:tcPr>
            <w:tcW w:w="2271" w:type="dxa"/>
            <w:gridSpan w:val="2"/>
            <w:tcBorders>
              <w:bottom w:val="single" w:sz="4" w:space="0" w:color="auto"/>
            </w:tcBorders>
            <w:vAlign w:val="center"/>
          </w:tcPr>
          <w:p w14:paraId="77C435BE" w14:textId="77777777" w:rsidR="00B206E8" w:rsidRPr="00055871" w:rsidRDefault="00B206E8" w:rsidP="00EB2A24">
            <w:pPr>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 xml:space="preserve">                NE</w:t>
            </w:r>
          </w:p>
        </w:tc>
      </w:tr>
      <w:tr w:rsidR="00B206E8" w:rsidRPr="00055871" w14:paraId="2D287577" w14:textId="77777777" w:rsidTr="00485A76">
        <w:tc>
          <w:tcPr>
            <w:tcW w:w="9163" w:type="dxa"/>
            <w:gridSpan w:val="5"/>
            <w:tcBorders>
              <w:top w:val="single" w:sz="4" w:space="0" w:color="auto"/>
              <w:left w:val="single" w:sz="4" w:space="0" w:color="auto"/>
              <w:bottom w:val="single" w:sz="4" w:space="0" w:color="auto"/>
              <w:right w:val="single" w:sz="4" w:space="0" w:color="auto"/>
            </w:tcBorders>
          </w:tcPr>
          <w:p w14:paraId="11286ACA" w14:textId="77777777" w:rsidR="00B206E8" w:rsidRPr="00055871" w:rsidRDefault="00B206E8" w:rsidP="00EB2A24">
            <w:pPr>
              <w:widowControl w:val="0"/>
              <w:suppressAutoHyphens/>
              <w:overflowPunct w:val="0"/>
              <w:autoSpaceDE w:val="0"/>
              <w:autoSpaceDN w:val="0"/>
              <w:adjustRightInd w:val="0"/>
              <w:spacing w:line="240" w:lineRule="auto"/>
              <w:jc w:val="both"/>
              <w:textAlignment w:val="baseline"/>
              <w:outlineLvl w:val="3"/>
              <w:rPr>
                <w:rFonts w:cs="Arial"/>
                <w:b/>
                <w:szCs w:val="20"/>
                <w:lang w:eastAsia="sl-SI"/>
              </w:rPr>
            </w:pPr>
            <w:r w:rsidRPr="00055871">
              <w:rPr>
                <w:rFonts w:cs="Arial"/>
                <w:b/>
                <w:szCs w:val="20"/>
                <w:lang w:eastAsia="sl-SI"/>
              </w:rPr>
              <w:t>7.a Predstavitev ocene finančnih posledic nad 40.000 EUR:</w:t>
            </w:r>
          </w:p>
          <w:p w14:paraId="56956FFE" w14:textId="77777777" w:rsidR="00B206E8" w:rsidRPr="00055871" w:rsidRDefault="00B206E8" w:rsidP="00EB2A24">
            <w:pPr>
              <w:widowControl w:val="0"/>
              <w:suppressAutoHyphens/>
              <w:overflowPunct w:val="0"/>
              <w:autoSpaceDE w:val="0"/>
              <w:autoSpaceDN w:val="0"/>
              <w:adjustRightInd w:val="0"/>
              <w:spacing w:line="240" w:lineRule="auto"/>
              <w:jc w:val="both"/>
              <w:textAlignment w:val="baseline"/>
              <w:outlineLvl w:val="3"/>
              <w:rPr>
                <w:rFonts w:cs="Arial"/>
                <w:szCs w:val="20"/>
                <w:lang w:eastAsia="sl-SI"/>
              </w:rPr>
            </w:pPr>
            <w:r w:rsidRPr="00055871">
              <w:rPr>
                <w:rFonts w:cs="Arial"/>
                <w:szCs w:val="20"/>
                <w:lang w:eastAsia="sl-SI"/>
              </w:rPr>
              <w:t>(Samo če izberete DA pod točko 6.a.)</w:t>
            </w:r>
          </w:p>
          <w:p w14:paraId="3DF64E59" w14:textId="77777777" w:rsidR="00B206E8" w:rsidRPr="00055871" w:rsidRDefault="00B206E8" w:rsidP="00EB2A24">
            <w:pPr>
              <w:widowControl w:val="0"/>
              <w:suppressAutoHyphens/>
              <w:overflowPunct w:val="0"/>
              <w:autoSpaceDE w:val="0"/>
              <w:autoSpaceDN w:val="0"/>
              <w:adjustRightInd w:val="0"/>
              <w:spacing w:line="240" w:lineRule="auto"/>
              <w:jc w:val="both"/>
              <w:textAlignment w:val="baseline"/>
              <w:outlineLvl w:val="3"/>
              <w:rPr>
                <w:rFonts w:cs="Arial"/>
                <w:szCs w:val="20"/>
                <w:lang w:eastAsia="sl-SI"/>
              </w:rPr>
            </w:pPr>
          </w:p>
        </w:tc>
      </w:tr>
    </w:tbl>
    <w:p w14:paraId="042F1480" w14:textId="77777777" w:rsidR="00B206E8" w:rsidRPr="00055871" w:rsidRDefault="00B206E8" w:rsidP="00EB2A24">
      <w:pPr>
        <w:spacing w:line="240" w:lineRule="auto"/>
        <w:jc w:val="both"/>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206E8" w:rsidRPr="00055871" w14:paraId="27945D3F" w14:textId="77777777" w:rsidTr="00485A7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D3223CE" w14:textId="77777777" w:rsidR="00B206E8" w:rsidRPr="00055871" w:rsidRDefault="00B206E8" w:rsidP="00EB2A24">
            <w:pPr>
              <w:pageBreakBefore/>
              <w:widowControl w:val="0"/>
              <w:tabs>
                <w:tab w:val="left" w:pos="2340"/>
              </w:tabs>
              <w:spacing w:line="240" w:lineRule="auto"/>
              <w:ind w:left="142" w:hanging="142"/>
              <w:jc w:val="both"/>
              <w:outlineLvl w:val="0"/>
              <w:rPr>
                <w:rFonts w:cs="Arial"/>
                <w:b/>
                <w:kern w:val="32"/>
                <w:szCs w:val="20"/>
                <w:lang w:eastAsia="sl-SI"/>
              </w:rPr>
            </w:pPr>
            <w:r w:rsidRPr="00055871">
              <w:rPr>
                <w:rFonts w:cs="Arial"/>
                <w:b/>
                <w:kern w:val="32"/>
                <w:szCs w:val="20"/>
                <w:lang w:eastAsia="sl-SI"/>
              </w:rPr>
              <w:lastRenderedPageBreak/>
              <w:t>I. Ocena finančnih posledic, ki niso načrtovane v sprejetem proračunu</w:t>
            </w:r>
          </w:p>
        </w:tc>
      </w:tr>
      <w:tr w:rsidR="00B206E8" w:rsidRPr="00055871" w14:paraId="7D6FD693" w14:textId="77777777" w:rsidTr="00485A7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C9F156" w14:textId="77777777" w:rsidR="00B206E8" w:rsidRPr="00055871" w:rsidRDefault="00B206E8" w:rsidP="00EB2A24">
            <w:pPr>
              <w:widowControl w:val="0"/>
              <w:spacing w:line="240" w:lineRule="auto"/>
              <w:ind w:left="-122" w:right="-112"/>
              <w:jc w:val="both"/>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3C339A" w14:textId="77777777" w:rsidR="00B206E8" w:rsidRPr="00055871" w:rsidRDefault="00B206E8" w:rsidP="00EB2A24">
            <w:pPr>
              <w:widowControl w:val="0"/>
              <w:spacing w:line="240" w:lineRule="auto"/>
              <w:jc w:val="both"/>
              <w:rPr>
                <w:rFonts w:cs="Arial"/>
                <w:szCs w:val="20"/>
              </w:rPr>
            </w:pPr>
            <w:r w:rsidRPr="00055871">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F94801B" w14:textId="77777777" w:rsidR="00B206E8" w:rsidRPr="00055871" w:rsidRDefault="00B206E8" w:rsidP="00EB2A24">
            <w:pPr>
              <w:widowControl w:val="0"/>
              <w:spacing w:line="240" w:lineRule="auto"/>
              <w:jc w:val="both"/>
              <w:rPr>
                <w:rFonts w:cs="Arial"/>
                <w:szCs w:val="20"/>
              </w:rPr>
            </w:pPr>
            <w:r w:rsidRPr="00055871">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03382A" w14:textId="77777777" w:rsidR="00B206E8" w:rsidRPr="00055871" w:rsidRDefault="00B206E8" w:rsidP="00EB2A24">
            <w:pPr>
              <w:widowControl w:val="0"/>
              <w:spacing w:line="240" w:lineRule="auto"/>
              <w:jc w:val="both"/>
              <w:rPr>
                <w:rFonts w:cs="Arial"/>
                <w:szCs w:val="20"/>
              </w:rPr>
            </w:pPr>
            <w:r w:rsidRPr="00055871">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98E917A" w14:textId="77777777" w:rsidR="00B206E8" w:rsidRPr="00055871" w:rsidRDefault="00B206E8" w:rsidP="00EB2A24">
            <w:pPr>
              <w:widowControl w:val="0"/>
              <w:spacing w:line="240" w:lineRule="auto"/>
              <w:jc w:val="both"/>
              <w:rPr>
                <w:rFonts w:cs="Arial"/>
                <w:szCs w:val="20"/>
              </w:rPr>
            </w:pPr>
            <w:r w:rsidRPr="00055871">
              <w:rPr>
                <w:rFonts w:cs="Arial"/>
                <w:szCs w:val="20"/>
              </w:rPr>
              <w:t>t + 3</w:t>
            </w:r>
          </w:p>
        </w:tc>
      </w:tr>
      <w:tr w:rsidR="00B206E8" w:rsidRPr="00055871" w14:paraId="3003B9E9" w14:textId="77777777" w:rsidTr="00485A7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687BCC3" w14:textId="77777777" w:rsidR="00B206E8" w:rsidRPr="00055871" w:rsidRDefault="00B206E8" w:rsidP="00EB2A24">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616C50"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4853359"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0FA197" w14:textId="77777777" w:rsidR="00B206E8" w:rsidRPr="00055871" w:rsidRDefault="00B206E8" w:rsidP="00EB2A24">
            <w:pPr>
              <w:widowControl w:val="0"/>
              <w:tabs>
                <w:tab w:val="left" w:pos="360"/>
              </w:tabs>
              <w:spacing w:line="240" w:lineRule="auto"/>
              <w:jc w:val="both"/>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B709E7" w14:textId="77777777" w:rsidR="00B206E8" w:rsidRPr="00055871" w:rsidRDefault="00B206E8" w:rsidP="00EB2A24">
            <w:pPr>
              <w:widowControl w:val="0"/>
              <w:tabs>
                <w:tab w:val="left" w:pos="360"/>
              </w:tabs>
              <w:spacing w:line="240" w:lineRule="auto"/>
              <w:jc w:val="both"/>
              <w:outlineLvl w:val="0"/>
              <w:rPr>
                <w:rFonts w:cs="Arial"/>
                <w:kern w:val="32"/>
                <w:szCs w:val="20"/>
                <w:lang w:eastAsia="sl-SI"/>
              </w:rPr>
            </w:pPr>
          </w:p>
        </w:tc>
      </w:tr>
      <w:tr w:rsidR="00B206E8" w:rsidRPr="00055871" w14:paraId="49439153" w14:textId="77777777" w:rsidTr="00485A7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9FFF511" w14:textId="77777777" w:rsidR="00B206E8" w:rsidRPr="00055871" w:rsidRDefault="00B206E8" w:rsidP="00EB2A24">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69435A"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04993AF"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B37F10" w14:textId="77777777" w:rsidR="00B206E8" w:rsidRPr="00055871" w:rsidRDefault="00B206E8" w:rsidP="00EB2A24">
            <w:pPr>
              <w:widowControl w:val="0"/>
              <w:tabs>
                <w:tab w:val="left" w:pos="360"/>
              </w:tabs>
              <w:spacing w:line="240" w:lineRule="auto"/>
              <w:jc w:val="both"/>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1E3E29" w14:textId="77777777" w:rsidR="00B206E8" w:rsidRPr="00055871" w:rsidRDefault="00B206E8" w:rsidP="00EB2A24">
            <w:pPr>
              <w:widowControl w:val="0"/>
              <w:tabs>
                <w:tab w:val="left" w:pos="360"/>
              </w:tabs>
              <w:spacing w:line="240" w:lineRule="auto"/>
              <w:jc w:val="both"/>
              <w:outlineLvl w:val="0"/>
              <w:rPr>
                <w:rFonts w:cs="Arial"/>
                <w:kern w:val="32"/>
                <w:szCs w:val="20"/>
                <w:lang w:eastAsia="sl-SI"/>
              </w:rPr>
            </w:pPr>
          </w:p>
        </w:tc>
      </w:tr>
      <w:tr w:rsidR="00B206E8" w:rsidRPr="00055871" w14:paraId="0D3014E9" w14:textId="77777777" w:rsidTr="00485A7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2AF33F" w14:textId="77777777" w:rsidR="00B206E8" w:rsidRPr="00055871" w:rsidRDefault="00B206E8" w:rsidP="00EB2A24">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AC28669" w14:textId="77777777" w:rsidR="00B206E8" w:rsidRPr="00055871" w:rsidRDefault="00B206E8" w:rsidP="00EB2A24">
            <w:pPr>
              <w:widowControl w:val="0"/>
              <w:spacing w:line="240" w:lineRule="auto"/>
              <w:jc w:val="both"/>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3AB51C6" w14:textId="77777777" w:rsidR="00B206E8" w:rsidRPr="00055871" w:rsidRDefault="00B206E8" w:rsidP="00EB2A24">
            <w:pPr>
              <w:widowControl w:val="0"/>
              <w:spacing w:line="240" w:lineRule="auto"/>
              <w:jc w:val="both"/>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6CD46B" w14:textId="77777777" w:rsidR="00B206E8" w:rsidRPr="00055871" w:rsidRDefault="00B206E8" w:rsidP="00EB2A24">
            <w:pPr>
              <w:widowControl w:val="0"/>
              <w:spacing w:line="240" w:lineRule="auto"/>
              <w:jc w:val="both"/>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01E159E" w14:textId="77777777" w:rsidR="00B206E8" w:rsidRPr="00055871" w:rsidRDefault="00B206E8" w:rsidP="00EB2A24">
            <w:pPr>
              <w:widowControl w:val="0"/>
              <w:spacing w:line="240" w:lineRule="auto"/>
              <w:jc w:val="both"/>
              <w:rPr>
                <w:rFonts w:cs="Arial"/>
                <w:szCs w:val="20"/>
              </w:rPr>
            </w:pPr>
          </w:p>
        </w:tc>
      </w:tr>
      <w:tr w:rsidR="00B206E8" w:rsidRPr="00055871" w14:paraId="0F02BE4D" w14:textId="77777777" w:rsidTr="00485A7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9EDF34" w14:textId="77777777" w:rsidR="00B206E8" w:rsidRPr="00055871" w:rsidRDefault="00B206E8" w:rsidP="00EB2A24">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1E575FA" w14:textId="77777777" w:rsidR="00B206E8" w:rsidRPr="00055871" w:rsidRDefault="00B206E8" w:rsidP="00EB2A24">
            <w:pPr>
              <w:widowControl w:val="0"/>
              <w:spacing w:line="240" w:lineRule="auto"/>
              <w:jc w:val="both"/>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AEBD87A" w14:textId="77777777" w:rsidR="00B206E8" w:rsidRPr="00055871" w:rsidRDefault="00B206E8" w:rsidP="00EB2A24">
            <w:pPr>
              <w:widowControl w:val="0"/>
              <w:spacing w:line="240" w:lineRule="auto"/>
              <w:jc w:val="both"/>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DCA64B" w14:textId="77777777" w:rsidR="00B206E8" w:rsidRPr="00055871" w:rsidRDefault="00B206E8" w:rsidP="00EB2A24">
            <w:pPr>
              <w:widowControl w:val="0"/>
              <w:spacing w:line="240" w:lineRule="auto"/>
              <w:jc w:val="both"/>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E493B1" w14:textId="77777777" w:rsidR="00B206E8" w:rsidRPr="00055871" w:rsidRDefault="00B206E8" w:rsidP="00EB2A24">
            <w:pPr>
              <w:widowControl w:val="0"/>
              <w:spacing w:line="240" w:lineRule="auto"/>
              <w:jc w:val="both"/>
              <w:rPr>
                <w:rFonts w:cs="Arial"/>
                <w:szCs w:val="20"/>
              </w:rPr>
            </w:pPr>
          </w:p>
        </w:tc>
      </w:tr>
      <w:tr w:rsidR="00B206E8" w:rsidRPr="00055871" w14:paraId="525578BD" w14:textId="77777777" w:rsidTr="00485A7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74B5102" w14:textId="77777777" w:rsidR="00B206E8" w:rsidRPr="00055871" w:rsidRDefault="00B206E8" w:rsidP="00EB2A24">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6FAD0B"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A4E4774"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17F96B" w14:textId="77777777" w:rsidR="00B206E8" w:rsidRPr="00055871" w:rsidRDefault="00B206E8" w:rsidP="00EB2A24">
            <w:pPr>
              <w:widowControl w:val="0"/>
              <w:tabs>
                <w:tab w:val="left" w:pos="360"/>
              </w:tabs>
              <w:spacing w:line="240" w:lineRule="auto"/>
              <w:jc w:val="both"/>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C85443" w14:textId="77777777" w:rsidR="00B206E8" w:rsidRPr="00055871" w:rsidRDefault="00B206E8" w:rsidP="00EB2A24">
            <w:pPr>
              <w:widowControl w:val="0"/>
              <w:tabs>
                <w:tab w:val="left" w:pos="360"/>
              </w:tabs>
              <w:spacing w:line="240" w:lineRule="auto"/>
              <w:jc w:val="both"/>
              <w:outlineLvl w:val="0"/>
              <w:rPr>
                <w:rFonts w:cs="Arial"/>
                <w:kern w:val="32"/>
                <w:szCs w:val="20"/>
                <w:lang w:eastAsia="sl-SI"/>
              </w:rPr>
            </w:pPr>
          </w:p>
        </w:tc>
      </w:tr>
      <w:tr w:rsidR="00B206E8" w:rsidRPr="00055871" w14:paraId="5BE8B8D4" w14:textId="77777777" w:rsidTr="00485A7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05C1CE" w14:textId="77777777" w:rsidR="00B206E8" w:rsidRPr="00055871" w:rsidRDefault="00B206E8" w:rsidP="00EB2A24">
            <w:pPr>
              <w:widowControl w:val="0"/>
              <w:tabs>
                <w:tab w:val="left" w:pos="2340"/>
              </w:tabs>
              <w:spacing w:line="240" w:lineRule="auto"/>
              <w:ind w:left="142" w:hanging="142"/>
              <w:jc w:val="both"/>
              <w:outlineLvl w:val="0"/>
              <w:rPr>
                <w:rFonts w:cs="Arial"/>
                <w:b/>
                <w:kern w:val="32"/>
                <w:szCs w:val="20"/>
                <w:lang w:eastAsia="sl-SI"/>
              </w:rPr>
            </w:pPr>
            <w:r w:rsidRPr="00055871">
              <w:rPr>
                <w:rFonts w:cs="Arial"/>
                <w:b/>
                <w:kern w:val="32"/>
                <w:szCs w:val="20"/>
                <w:lang w:eastAsia="sl-SI"/>
              </w:rPr>
              <w:t>II. Finančne posledice za državni proračun</w:t>
            </w:r>
          </w:p>
        </w:tc>
      </w:tr>
      <w:tr w:rsidR="00B206E8" w:rsidRPr="00055871" w14:paraId="5A92CACD" w14:textId="77777777" w:rsidTr="00485A7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A077150" w14:textId="77777777" w:rsidR="00B206E8" w:rsidRPr="00055871" w:rsidRDefault="00B206E8" w:rsidP="00EB2A24">
            <w:pPr>
              <w:widowControl w:val="0"/>
              <w:tabs>
                <w:tab w:val="left" w:pos="2340"/>
              </w:tabs>
              <w:spacing w:line="240" w:lineRule="auto"/>
              <w:ind w:left="142" w:hanging="142"/>
              <w:jc w:val="both"/>
              <w:outlineLvl w:val="0"/>
              <w:rPr>
                <w:rFonts w:cs="Arial"/>
                <w:b/>
                <w:kern w:val="32"/>
                <w:szCs w:val="20"/>
                <w:lang w:eastAsia="sl-SI"/>
              </w:rPr>
            </w:pPr>
            <w:r w:rsidRPr="00055871">
              <w:rPr>
                <w:rFonts w:cs="Arial"/>
                <w:b/>
                <w:kern w:val="32"/>
                <w:szCs w:val="20"/>
                <w:lang w:eastAsia="sl-SI"/>
              </w:rPr>
              <w:t>II.a Pravice porabe za izvedbo predlaganih rešitev so zagotovljene:</w:t>
            </w:r>
          </w:p>
        </w:tc>
      </w:tr>
      <w:tr w:rsidR="00B206E8" w:rsidRPr="00055871" w14:paraId="48328610" w14:textId="77777777" w:rsidTr="00485A7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C7AF1EA" w14:textId="77777777" w:rsidR="00B206E8" w:rsidRPr="00055871" w:rsidRDefault="00B206E8" w:rsidP="00EB2A24">
            <w:pPr>
              <w:widowControl w:val="0"/>
              <w:spacing w:line="240" w:lineRule="auto"/>
              <w:jc w:val="both"/>
              <w:rPr>
                <w:rFonts w:cs="Arial"/>
                <w:szCs w:val="20"/>
              </w:rPr>
            </w:pPr>
            <w:r w:rsidRPr="0005587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9F76E0" w14:textId="77777777" w:rsidR="00B206E8" w:rsidRPr="00055871" w:rsidRDefault="00B206E8" w:rsidP="00EB2A24">
            <w:pPr>
              <w:widowControl w:val="0"/>
              <w:spacing w:line="240" w:lineRule="auto"/>
              <w:jc w:val="both"/>
              <w:rPr>
                <w:rFonts w:cs="Arial"/>
                <w:szCs w:val="20"/>
              </w:rPr>
            </w:pPr>
            <w:r w:rsidRPr="00055871">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7A03330" w14:textId="77777777" w:rsidR="00B206E8" w:rsidRPr="00055871" w:rsidRDefault="00B206E8" w:rsidP="00EB2A24">
            <w:pPr>
              <w:widowControl w:val="0"/>
              <w:spacing w:line="240" w:lineRule="auto"/>
              <w:jc w:val="both"/>
              <w:rPr>
                <w:rFonts w:cs="Arial"/>
                <w:szCs w:val="20"/>
              </w:rPr>
            </w:pPr>
            <w:r w:rsidRPr="00055871">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D87AAD" w14:textId="77777777" w:rsidR="00B206E8" w:rsidRPr="00055871" w:rsidRDefault="00B206E8" w:rsidP="00EB2A24">
            <w:pPr>
              <w:widowControl w:val="0"/>
              <w:spacing w:line="240" w:lineRule="auto"/>
              <w:jc w:val="both"/>
              <w:rPr>
                <w:rFonts w:cs="Arial"/>
                <w:szCs w:val="20"/>
              </w:rPr>
            </w:pPr>
            <w:r w:rsidRPr="00055871">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6E70833" w14:textId="77777777" w:rsidR="00B206E8" w:rsidRPr="00055871" w:rsidRDefault="00B206E8" w:rsidP="00EB2A24">
            <w:pPr>
              <w:widowControl w:val="0"/>
              <w:spacing w:line="240" w:lineRule="auto"/>
              <w:jc w:val="both"/>
              <w:rPr>
                <w:rFonts w:cs="Arial"/>
                <w:szCs w:val="20"/>
              </w:rPr>
            </w:pPr>
            <w:r w:rsidRPr="00055871">
              <w:rPr>
                <w:rFonts w:cs="Arial"/>
                <w:szCs w:val="20"/>
              </w:rPr>
              <w:t>Znesek za t + 1</w:t>
            </w:r>
          </w:p>
        </w:tc>
      </w:tr>
      <w:tr w:rsidR="00B206E8" w:rsidRPr="00055871" w14:paraId="220AE8C3" w14:textId="77777777" w:rsidTr="00485A7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54DDF1D"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754A6E"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B53134"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2D9087"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0E4F74"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r>
      <w:tr w:rsidR="00B206E8" w:rsidRPr="00055871" w14:paraId="25BD01F0" w14:textId="77777777" w:rsidTr="00485A7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7904F98"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4A2A07"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3AFDAC"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2292FE"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6DD625"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r>
      <w:tr w:rsidR="00B206E8" w:rsidRPr="00055871" w14:paraId="5059B546" w14:textId="77777777" w:rsidTr="00485A7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F002C60" w14:textId="77777777" w:rsidR="00B206E8" w:rsidRPr="00055871" w:rsidRDefault="00B206E8" w:rsidP="00EB2A24">
            <w:pPr>
              <w:widowControl w:val="0"/>
              <w:tabs>
                <w:tab w:val="left" w:pos="360"/>
              </w:tabs>
              <w:spacing w:line="240" w:lineRule="auto"/>
              <w:jc w:val="both"/>
              <w:outlineLvl w:val="0"/>
              <w:rPr>
                <w:rFonts w:cs="Arial"/>
                <w:b/>
                <w:kern w:val="32"/>
                <w:szCs w:val="20"/>
                <w:lang w:eastAsia="sl-SI"/>
              </w:rPr>
            </w:pPr>
            <w:r w:rsidRPr="00055871">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B35710" w14:textId="77777777" w:rsidR="00B206E8" w:rsidRPr="00055871" w:rsidRDefault="00B206E8" w:rsidP="00EB2A24">
            <w:pPr>
              <w:widowControl w:val="0"/>
              <w:spacing w:line="240" w:lineRule="auto"/>
              <w:jc w:val="both"/>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F1FC1C7" w14:textId="77777777" w:rsidR="00B206E8" w:rsidRPr="00055871" w:rsidRDefault="00B206E8" w:rsidP="00EB2A24">
            <w:pPr>
              <w:widowControl w:val="0"/>
              <w:tabs>
                <w:tab w:val="left" w:pos="360"/>
              </w:tabs>
              <w:spacing w:line="240" w:lineRule="auto"/>
              <w:jc w:val="both"/>
              <w:outlineLvl w:val="0"/>
              <w:rPr>
                <w:rFonts w:cs="Arial"/>
                <w:b/>
                <w:kern w:val="32"/>
                <w:szCs w:val="20"/>
                <w:lang w:eastAsia="sl-SI"/>
              </w:rPr>
            </w:pPr>
          </w:p>
        </w:tc>
      </w:tr>
      <w:tr w:rsidR="00B206E8" w:rsidRPr="00055871" w14:paraId="494BF58B" w14:textId="77777777" w:rsidTr="00485A7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8C314C" w14:textId="77777777" w:rsidR="00B206E8" w:rsidRPr="00055871" w:rsidRDefault="00B206E8" w:rsidP="00EB2A24">
            <w:pPr>
              <w:widowControl w:val="0"/>
              <w:tabs>
                <w:tab w:val="left" w:pos="2340"/>
              </w:tabs>
              <w:spacing w:line="240" w:lineRule="auto"/>
              <w:jc w:val="both"/>
              <w:outlineLvl w:val="0"/>
              <w:rPr>
                <w:rFonts w:cs="Arial"/>
                <w:b/>
                <w:kern w:val="32"/>
                <w:szCs w:val="20"/>
                <w:lang w:eastAsia="sl-SI"/>
              </w:rPr>
            </w:pPr>
            <w:r w:rsidRPr="00055871">
              <w:rPr>
                <w:rFonts w:cs="Arial"/>
                <w:b/>
                <w:kern w:val="32"/>
                <w:szCs w:val="20"/>
                <w:lang w:eastAsia="sl-SI"/>
              </w:rPr>
              <w:t>II.b Manjkajoče pravice porabe bodo zagotovljene s prerazporeditvijo:</w:t>
            </w:r>
          </w:p>
        </w:tc>
      </w:tr>
      <w:tr w:rsidR="00B206E8" w:rsidRPr="00055871" w14:paraId="49500ED1" w14:textId="77777777" w:rsidTr="00485A7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217B389" w14:textId="77777777" w:rsidR="00B206E8" w:rsidRPr="00055871" w:rsidRDefault="00B206E8" w:rsidP="00EB2A24">
            <w:pPr>
              <w:widowControl w:val="0"/>
              <w:spacing w:line="240" w:lineRule="auto"/>
              <w:jc w:val="both"/>
              <w:rPr>
                <w:rFonts w:cs="Arial"/>
                <w:szCs w:val="20"/>
              </w:rPr>
            </w:pPr>
            <w:r w:rsidRPr="0005587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4F40AC" w14:textId="77777777" w:rsidR="00B206E8" w:rsidRPr="00055871" w:rsidRDefault="00B206E8" w:rsidP="00EB2A24">
            <w:pPr>
              <w:widowControl w:val="0"/>
              <w:spacing w:line="240" w:lineRule="auto"/>
              <w:jc w:val="both"/>
              <w:rPr>
                <w:rFonts w:cs="Arial"/>
                <w:szCs w:val="20"/>
              </w:rPr>
            </w:pPr>
            <w:r w:rsidRPr="00055871">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70DF48" w14:textId="77777777" w:rsidR="00B206E8" w:rsidRPr="00055871" w:rsidRDefault="00B206E8" w:rsidP="00EB2A24">
            <w:pPr>
              <w:widowControl w:val="0"/>
              <w:spacing w:line="240" w:lineRule="auto"/>
              <w:jc w:val="both"/>
              <w:rPr>
                <w:rFonts w:cs="Arial"/>
                <w:szCs w:val="20"/>
              </w:rPr>
            </w:pPr>
            <w:r w:rsidRPr="00055871">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327AA4" w14:textId="77777777" w:rsidR="00B206E8" w:rsidRPr="00055871" w:rsidRDefault="00B206E8" w:rsidP="00EB2A24">
            <w:pPr>
              <w:widowControl w:val="0"/>
              <w:spacing w:line="240" w:lineRule="auto"/>
              <w:jc w:val="both"/>
              <w:rPr>
                <w:rFonts w:cs="Arial"/>
                <w:szCs w:val="20"/>
              </w:rPr>
            </w:pPr>
            <w:r w:rsidRPr="00055871">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997A2DE" w14:textId="77777777" w:rsidR="00B206E8" w:rsidRPr="00055871" w:rsidRDefault="00B206E8" w:rsidP="00EB2A24">
            <w:pPr>
              <w:widowControl w:val="0"/>
              <w:spacing w:line="240" w:lineRule="auto"/>
              <w:jc w:val="both"/>
              <w:rPr>
                <w:rFonts w:cs="Arial"/>
                <w:szCs w:val="20"/>
              </w:rPr>
            </w:pPr>
            <w:r w:rsidRPr="00055871">
              <w:rPr>
                <w:rFonts w:cs="Arial"/>
                <w:szCs w:val="20"/>
              </w:rPr>
              <w:t xml:space="preserve">Znesek za t + 1 </w:t>
            </w:r>
          </w:p>
        </w:tc>
      </w:tr>
      <w:tr w:rsidR="00B206E8" w:rsidRPr="00055871" w14:paraId="1206CD64" w14:textId="77777777" w:rsidTr="00485A7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F553E9F"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50134F"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01845C"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3F7BE9"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818637"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r>
      <w:tr w:rsidR="00B206E8" w:rsidRPr="00055871" w14:paraId="1C80C95C" w14:textId="77777777" w:rsidTr="00485A7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022DE7"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A7AFB7"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0CCD2F"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28456A"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FBB5F8"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r>
      <w:tr w:rsidR="00B206E8" w:rsidRPr="00055871" w14:paraId="2DA70FD7" w14:textId="77777777" w:rsidTr="00485A7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3B985DF" w14:textId="77777777" w:rsidR="00B206E8" w:rsidRPr="00055871" w:rsidRDefault="00B206E8" w:rsidP="00EB2A24">
            <w:pPr>
              <w:widowControl w:val="0"/>
              <w:tabs>
                <w:tab w:val="left" w:pos="360"/>
              </w:tabs>
              <w:spacing w:line="240" w:lineRule="auto"/>
              <w:jc w:val="both"/>
              <w:outlineLvl w:val="0"/>
              <w:rPr>
                <w:rFonts w:cs="Arial"/>
                <w:b/>
                <w:kern w:val="32"/>
                <w:szCs w:val="20"/>
                <w:lang w:eastAsia="sl-SI"/>
              </w:rPr>
            </w:pPr>
            <w:r w:rsidRPr="00055871">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517F5F" w14:textId="77777777" w:rsidR="00B206E8" w:rsidRPr="00055871" w:rsidRDefault="00B206E8" w:rsidP="00EB2A24">
            <w:pPr>
              <w:widowControl w:val="0"/>
              <w:tabs>
                <w:tab w:val="left" w:pos="360"/>
              </w:tabs>
              <w:spacing w:line="240" w:lineRule="auto"/>
              <w:jc w:val="both"/>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9044AB" w14:textId="77777777" w:rsidR="00B206E8" w:rsidRPr="00055871" w:rsidRDefault="00B206E8" w:rsidP="00EB2A24">
            <w:pPr>
              <w:widowControl w:val="0"/>
              <w:tabs>
                <w:tab w:val="left" w:pos="360"/>
              </w:tabs>
              <w:spacing w:line="240" w:lineRule="auto"/>
              <w:jc w:val="both"/>
              <w:outlineLvl w:val="0"/>
              <w:rPr>
                <w:rFonts w:cs="Arial"/>
                <w:b/>
                <w:kern w:val="32"/>
                <w:szCs w:val="20"/>
                <w:lang w:eastAsia="sl-SI"/>
              </w:rPr>
            </w:pPr>
          </w:p>
        </w:tc>
      </w:tr>
      <w:tr w:rsidR="00B206E8" w:rsidRPr="00055871" w14:paraId="08FDF8FB" w14:textId="77777777" w:rsidTr="00485A7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177C06" w14:textId="77777777" w:rsidR="00B206E8" w:rsidRPr="00055871" w:rsidRDefault="00B206E8" w:rsidP="00EB2A24">
            <w:pPr>
              <w:widowControl w:val="0"/>
              <w:tabs>
                <w:tab w:val="left" w:pos="2340"/>
              </w:tabs>
              <w:spacing w:line="240" w:lineRule="auto"/>
              <w:jc w:val="both"/>
              <w:outlineLvl w:val="0"/>
              <w:rPr>
                <w:rFonts w:cs="Arial"/>
                <w:b/>
                <w:kern w:val="32"/>
                <w:szCs w:val="20"/>
                <w:lang w:eastAsia="sl-SI"/>
              </w:rPr>
            </w:pPr>
            <w:r w:rsidRPr="00055871">
              <w:rPr>
                <w:rFonts w:cs="Arial"/>
                <w:b/>
                <w:kern w:val="32"/>
                <w:szCs w:val="20"/>
                <w:lang w:eastAsia="sl-SI"/>
              </w:rPr>
              <w:t>II.c Načrtovana nadomestitev zmanjšanih prihodkov in povečanih odhodkov proračuna:</w:t>
            </w:r>
          </w:p>
        </w:tc>
      </w:tr>
      <w:tr w:rsidR="00B206E8" w:rsidRPr="00055871" w14:paraId="1C02F762" w14:textId="77777777" w:rsidTr="00485A7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455FF9" w14:textId="77777777" w:rsidR="00B206E8" w:rsidRPr="00055871" w:rsidRDefault="00B206E8" w:rsidP="00EB2A24">
            <w:pPr>
              <w:widowControl w:val="0"/>
              <w:spacing w:line="240" w:lineRule="auto"/>
              <w:ind w:left="-122" w:right="-112"/>
              <w:jc w:val="both"/>
              <w:rPr>
                <w:rFonts w:cs="Arial"/>
                <w:szCs w:val="20"/>
              </w:rPr>
            </w:pPr>
            <w:r w:rsidRPr="00055871">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A7F7C12" w14:textId="77777777" w:rsidR="00B206E8" w:rsidRPr="00055871" w:rsidRDefault="00B206E8" w:rsidP="00EB2A24">
            <w:pPr>
              <w:widowControl w:val="0"/>
              <w:spacing w:line="240" w:lineRule="auto"/>
              <w:ind w:left="-122" w:right="-112"/>
              <w:jc w:val="both"/>
              <w:rPr>
                <w:rFonts w:cs="Arial"/>
                <w:szCs w:val="20"/>
              </w:rPr>
            </w:pPr>
            <w:r w:rsidRPr="00055871">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7C7833F" w14:textId="77777777" w:rsidR="00B206E8" w:rsidRPr="00055871" w:rsidRDefault="00B206E8" w:rsidP="00EB2A24">
            <w:pPr>
              <w:widowControl w:val="0"/>
              <w:spacing w:line="240" w:lineRule="auto"/>
              <w:ind w:left="-122" w:right="-112"/>
              <w:jc w:val="both"/>
              <w:rPr>
                <w:rFonts w:cs="Arial"/>
                <w:szCs w:val="20"/>
              </w:rPr>
            </w:pPr>
            <w:r w:rsidRPr="00055871">
              <w:rPr>
                <w:rFonts w:cs="Arial"/>
                <w:szCs w:val="20"/>
              </w:rPr>
              <w:t>Znesek za t + 1</w:t>
            </w:r>
          </w:p>
        </w:tc>
      </w:tr>
      <w:tr w:rsidR="00B206E8" w:rsidRPr="00055871" w14:paraId="27538F44" w14:textId="77777777" w:rsidTr="00485A7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D928DE"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01A450"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0097ED6"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r>
      <w:tr w:rsidR="00B206E8" w:rsidRPr="00055871" w14:paraId="0179ED59" w14:textId="77777777" w:rsidTr="00485A7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ABEE08"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D789F1"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D39EA4"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r>
      <w:tr w:rsidR="00B206E8" w:rsidRPr="00055871" w14:paraId="7E212823" w14:textId="77777777" w:rsidTr="00485A7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D9314DF"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9488ED"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355D034" w14:textId="77777777" w:rsidR="00B206E8" w:rsidRPr="00055871" w:rsidRDefault="00B206E8" w:rsidP="00EB2A24">
            <w:pPr>
              <w:widowControl w:val="0"/>
              <w:tabs>
                <w:tab w:val="left" w:pos="360"/>
              </w:tabs>
              <w:spacing w:line="240" w:lineRule="auto"/>
              <w:jc w:val="both"/>
              <w:outlineLvl w:val="0"/>
              <w:rPr>
                <w:rFonts w:cs="Arial"/>
                <w:bCs/>
                <w:kern w:val="32"/>
                <w:szCs w:val="20"/>
                <w:lang w:eastAsia="sl-SI"/>
              </w:rPr>
            </w:pPr>
          </w:p>
        </w:tc>
      </w:tr>
      <w:tr w:rsidR="00B206E8" w:rsidRPr="00055871" w14:paraId="75871628" w14:textId="77777777" w:rsidTr="00485A7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90DD155" w14:textId="77777777" w:rsidR="00B206E8" w:rsidRPr="00055871" w:rsidRDefault="00B206E8" w:rsidP="00EB2A24">
            <w:pPr>
              <w:widowControl w:val="0"/>
              <w:tabs>
                <w:tab w:val="left" w:pos="360"/>
              </w:tabs>
              <w:spacing w:line="240" w:lineRule="auto"/>
              <w:jc w:val="both"/>
              <w:outlineLvl w:val="0"/>
              <w:rPr>
                <w:rFonts w:cs="Arial"/>
                <w:b/>
                <w:kern w:val="32"/>
                <w:szCs w:val="20"/>
                <w:lang w:eastAsia="sl-SI"/>
              </w:rPr>
            </w:pPr>
            <w:r w:rsidRPr="00055871">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248538" w14:textId="77777777" w:rsidR="00B206E8" w:rsidRPr="00055871" w:rsidRDefault="00B206E8" w:rsidP="00EB2A24">
            <w:pPr>
              <w:widowControl w:val="0"/>
              <w:tabs>
                <w:tab w:val="left" w:pos="360"/>
              </w:tabs>
              <w:spacing w:line="240" w:lineRule="auto"/>
              <w:jc w:val="both"/>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E1778EE" w14:textId="77777777" w:rsidR="00B206E8" w:rsidRPr="00055871" w:rsidRDefault="00B206E8" w:rsidP="00EB2A24">
            <w:pPr>
              <w:widowControl w:val="0"/>
              <w:tabs>
                <w:tab w:val="left" w:pos="360"/>
              </w:tabs>
              <w:spacing w:line="240" w:lineRule="auto"/>
              <w:jc w:val="both"/>
              <w:outlineLvl w:val="0"/>
              <w:rPr>
                <w:rFonts w:cs="Arial"/>
                <w:b/>
                <w:kern w:val="32"/>
                <w:szCs w:val="20"/>
                <w:lang w:eastAsia="sl-SI"/>
              </w:rPr>
            </w:pPr>
          </w:p>
        </w:tc>
      </w:tr>
      <w:tr w:rsidR="00B206E8" w:rsidRPr="00055871" w14:paraId="49F4F405"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A69E940" w14:textId="77777777" w:rsidR="00B206E8" w:rsidRPr="00055871" w:rsidRDefault="00B206E8" w:rsidP="00EB2A24">
            <w:pPr>
              <w:widowControl w:val="0"/>
              <w:spacing w:line="240" w:lineRule="auto"/>
              <w:jc w:val="both"/>
              <w:rPr>
                <w:rFonts w:cs="Arial"/>
                <w:b/>
                <w:szCs w:val="20"/>
              </w:rPr>
            </w:pPr>
          </w:p>
          <w:p w14:paraId="2C262BAB" w14:textId="77777777" w:rsidR="00B206E8" w:rsidRPr="00055871" w:rsidRDefault="00B206E8" w:rsidP="00EB2A24">
            <w:pPr>
              <w:widowControl w:val="0"/>
              <w:spacing w:line="240" w:lineRule="auto"/>
              <w:jc w:val="both"/>
              <w:rPr>
                <w:rFonts w:cs="Arial"/>
                <w:b/>
                <w:szCs w:val="20"/>
              </w:rPr>
            </w:pPr>
            <w:r w:rsidRPr="00055871">
              <w:rPr>
                <w:rFonts w:cs="Arial"/>
                <w:b/>
                <w:szCs w:val="20"/>
              </w:rPr>
              <w:t>OBRAZLOŽITEV:</w:t>
            </w:r>
          </w:p>
          <w:p w14:paraId="4F661CC8" w14:textId="77777777" w:rsidR="00B206E8" w:rsidRPr="00055871" w:rsidRDefault="00B206E8" w:rsidP="00EB2A24">
            <w:pPr>
              <w:widowControl w:val="0"/>
              <w:numPr>
                <w:ilvl w:val="0"/>
                <w:numId w:val="1"/>
              </w:numPr>
              <w:suppressAutoHyphens/>
              <w:spacing w:line="240" w:lineRule="auto"/>
              <w:ind w:left="284" w:hanging="284"/>
              <w:jc w:val="both"/>
              <w:rPr>
                <w:rFonts w:cs="Arial"/>
                <w:b/>
                <w:szCs w:val="20"/>
                <w:lang w:eastAsia="sl-SI"/>
              </w:rPr>
            </w:pPr>
            <w:r w:rsidRPr="00055871">
              <w:rPr>
                <w:rFonts w:cs="Arial"/>
                <w:b/>
                <w:szCs w:val="20"/>
                <w:lang w:eastAsia="sl-SI"/>
              </w:rPr>
              <w:t>Ocena finančnih posledic, ki niso načrtovane v sprejetem proračunu</w:t>
            </w:r>
          </w:p>
          <w:p w14:paraId="1B6B0072" w14:textId="77777777" w:rsidR="00B206E8" w:rsidRPr="00055871" w:rsidRDefault="00B206E8" w:rsidP="00EB2A24">
            <w:pPr>
              <w:widowControl w:val="0"/>
              <w:spacing w:line="240" w:lineRule="auto"/>
              <w:ind w:left="360" w:hanging="76"/>
              <w:jc w:val="both"/>
              <w:rPr>
                <w:rFonts w:cs="Arial"/>
                <w:szCs w:val="20"/>
                <w:lang w:eastAsia="sl-SI"/>
              </w:rPr>
            </w:pPr>
            <w:r w:rsidRPr="00055871">
              <w:rPr>
                <w:rFonts w:cs="Arial"/>
                <w:szCs w:val="20"/>
                <w:lang w:eastAsia="sl-SI"/>
              </w:rPr>
              <w:t>V zvezi s predlaganim vladnim gradivom se navedejo predvidene spremembe (povečanje, zmanjšanje):</w:t>
            </w:r>
          </w:p>
          <w:p w14:paraId="72FCDC71" w14:textId="77777777" w:rsidR="00B206E8" w:rsidRPr="00055871" w:rsidRDefault="00B206E8" w:rsidP="00EB2A24">
            <w:pPr>
              <w:widowControl w:val="0"/>
              <w:numPr>
                <w:ilvl w:val="0"/>
                <w:numId w:val="3"/>
              </w:numPr>
              <w:suppressAutoHyphens/>
              <w:spacing w:line="240" w:lineRule="auto"/>
              <w:jc w:val="both"/>
              <w:rPr>
                <w:rFonts w:cs="Arial"/>
                <w:szCs w:val="20"/>
              </w:rPr>
            </w:pPr>
            <w:r w:rsidRPr="00055871">
              <w:rPr>
                <w:rFonts w:cs="Arial"/>
                <w:szCs w:val="20"/>
                <w:lang w:eastAsia="sl-SI"/>
              </w:rPr>
              <w:t>prihodkov državnega proračuna in občinskih proračunov,</w:t>
            </w:r>
          </w:p>
          <w:p w14:paraId="69A1E2BE" w14:textId="77777777" w:rsidR="00B206E8" w:rsidRPr="00055871" w:rsidRDefault="00B206E8" w:rsidP="00EB2A24">
            <w:pPr>
              <w:widowControl w:val="0"/>
              <w:numPr>
                <w:ilvl w:val="0"/>
                <w:numId w:val="3"/>
              </w:numPr>
              <w:suppressAutoHyphens/>
              <w:spacing w:line="240" w:lineRule="auto"/>
              <w:jc w:val="both"/>
              <w:rPr>
                <w:rFonts w:cs="Arial"/>
                <w:szCs w:val="20"/>
              </w:rPr>
            </w:pPr>
            <w:r w:rsidRPr="00055871">
              <w:rPr>
                <w:rFonts w:cs="Arial"/>
                <w:szCs w:val="20"/>
                <w:lang w:eastAsia="sl-SI"/>
              </w:rPr>
              <w:t>odhodkov državnega proračuna, ki niso načrtovani na ukrepih oziroma projektih sprejetih proračunov,</w:t>
            </w:r>
          </w:p>
          <w:p w14:paraId="0284916E" w14:textId="77777777" w:rsidR="00B206E8" w:rsidRPr="00055871" w:rsidRDefault="00B206E8" w:rsidP="00EB2A24">
            <w:pPr>
              <w:widowControl w:val="0"/>
              <w:numPr>
                <w:ilvl w:val="0"/>
                <w:numId w:val="3"/>
              </w:numPr>
              <w:suppressAutoHyphens/>
              <w:spacing w:line="240" w:lineRule="auto"/>
              <w:jc w:val="both"/>
              <w:rPr>
                <w:rFonts w:cs="Arial"/>
                <w:szCs w:val="20"/>
              </w:rPr>
            </w:pPr>
            <w:r w:rsidRPr="00055871">
              <w:rPr>
                <w:rFonts w:cs="Arial"/>
                <w:szCs w:val="20"/>
                <w:lang w:eastAsia="sl-SI"/>
              </w:rPr>
              <w:t>obveznosti za druga javnofinančna sredstva (drugi viri), ki niso načrtovana na ukrepih oziroma projektih sprejetih proračunov.</w:t>
            </w:r>
          </w:p>
          <w:p w14:paraId="32CBECD9" w14:textId="77777777" w:rsidR="00B206E8" w:rsidRPr="00055871" w:rsidRDefault="00B206E8" w:rsidP="00EB2A24">
            <w:pPr>
              <w:widowControl w:val="0"/>
              <w:spacing w:line="240" w:lineRule="auto"/>
              <w:ind w:left="284"/>
              <w:jc w:val="both"/>
              <w:rPr>
                <w:rFonts w:cs="Arial"/>
                <w:szCs w:val="20"/>
                <w:lang w:eastAsia="sl-SI"/>
              </w:rPr>
            </w:pPr>
          </w:p>
          <w:p w14:paraId="544A0A0A" w14:textId="77777777" w:rsidR="00B206E8" w:rsidRPr="00055871" w:rsidRDefault="00B206E8" w:rsidP="00EB2A24">
            <w:pPr>
              <w:widowControl w:val="0"/>
              <w:numPr>
                <w:ilvl w:val="0"/>
                <w:numId w:val="1"/>
              </w:numPr>
              <w:suppressAutoHyphens/>
              <w:spacing w:line="240" w:lineRule="auto"/>
              <w:ind w:left="284" w:hanging="284"/>
              <w:jc w:val="both"/>
              <w:rPr>
                <w:rFonts w:cs="Arial"/>
                <w:b/>
                <w:szCs w:val="20"/>
                <w:lang w:eastAsia="sl-SI"/>
              </w:rPr>
            </w:pPr>
            <w:r w:rsidRPr="00055871">
              <w:rPr>
                <w:rFonts w:cs="Arial"/>
                <w:b/>
                <w:szCs w:val="20"/>
                <w:lang w:eastAsia="sl-SI"/>
              </w:rPr>
              <w:t>Finančne posledice za državni proračun</w:t>
            </w:r>
          </w:p>
          <w:p w14:paraId="376FFDDF" w14:textId="77777777" w:rsidR="00B206E8" w:rsidRPr="00055871" w:rsidRDefault="00B206E8" w:rsidP="00EB2A24">
            <w:pPr>
              <w:widowControl w:val="0"/>
              <w:spacing w:line="240" w:lineRule="auto"/>
              <w:ind w:left="284"/>
              <w:jc w:val="both"/>
              <w:rPr>
                <w:rFonts w:cs="Arial"/>
                <w:szCs w:val="20"/>
                <w:lang w:eastAsia="sl-SI"/>
              </w:rPr>
            </w:pPr>
            <w:r w:rsidRPr="00055871">
              <w:rPr>
                <w:rFonts w:cs="Arial"/>
                <w:szCs w:val="20"/>
                <w:lang w:eastAsia="sl-SI"/>
              </w:rPr>
              <w:t>Prikazane morajo biti finančne posledice za državni proračun, ki so na proračunskih postavkah načrtovane v dinamiki projektov oziroma ukrepov:</w:t>
            </w:r>
          </w:p>
          <w:p w14:paraId="5E6B1E7D" w14:textId="77777777" w:rsidR="00B206E8" w:rsidRPr="00055871" w:rsidRDefault="00B206E8" w:rsidP="00EB2A24">
            <w:pPr>
              <w:widowControl w:val="0"/>
              <w:suppressAutoHyphens/>
              <w:spacing w:line="240" w:lineRule="auto"/>
              <w:ind w:left="720"/>
              <w:jc w:val="both"/>
              <w:rPr>
                <w:rFonts w:cs="Arial"/>
                <w:b/>
                <w:szCs w:val="20"/>
                <w:lang w:eastAsia="sl-SI"/>
              </w:rPr>
            </w:pPr>
            <w:r w:rsidRPr="00055871">
              <w:rPr>
                <w:rFonts w:cs="Arial"/>
                <w:b/>
                <w:szCs w:val="20"/>
                <w:lang w:eastAsia="sl-SI"/>
              </w:rPr>
              <w:lastRenderedPageBreak/>
              <w:t>II.a Pravice porabe za izvedbo predlaganih rešitev so zagotovljene:</w:t>
            </w:r>
          </w:p>
          <w:p w14:paraId="4E7D9061" w14:textId="77777777" w:rsidR="00B206E8" w:rsidRPr="00055871" w:rsidRDefault="00B206E8" w:rsidP="00EB2A24">
            <w:pPr>
              <w:widowControl w:val="0"/>
              <w:spacing w:line="240" w:lineRule="auto"/>
              <w:ind w:left="284"/>
              <w:jc w:val="both"/>
              <w:rPr>
                <w:rFonts w:cs="Arial"/>
                <w:szCs w:val="20"/>
                <w:lang w:eastAsia="sl-SI"/>
              </w:rPr>
            </w:pPr>
            <w:r w:rsidRPr="00055871">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218B374" w14:textId="77777777" w:rsidR="00B206E8" w:rsidRPr="00055871" w:rsidRDefault="00B206E8" w:rsidP="00EB2A24">
            <w:pPr>
              <w:widowControl w:val="0"/>
              <w:numPr>
                <w:ilvl w:val="0"/>
                <w:numId w:val="4"/>
              </w:numPr>
              <w:suppressAutoHyphens/>
              <w:spacing w:line="240" w:lineRule="auto"/>
              <w:jc w:val="both"/>
              <w:rPr>
                <w:rFonts w:cs="Arial"/>
                <w:szCs w:val="20"/>
                <w:lang w:eastAsia="sl-SI"/>
              </w:rPr>
            </w:pPr>
            <w:r w:rsidRPr="00055871">
              <w:rPr>
                <w:rFonts w:cs="Arial"/>
                <w:szCs w:val="20"/>
                <w:lang w:eastAsia="sl-SI"/>
              </w:rPr>
              <w:t>proračunski uporabnik, ki bo financiral novi projekt oziroma ukrep,</w:t>
            </w:r>
          </w:p>
          <w:p w14:paraId="48A9374A" w14:textId="77777777" w:rsidR="00B206E8" w:rsidRPr="00055871" w:rsidRDefault="00B206E8" w:rsidP="00EB2A24">
            <w:pPr>
              <w:widowControl w:val="0"/>
              <w:numPr>
                <w:ilvl w:val="0"/>
                <w:numId w:val="4"/>
              </w:numPr>
              <w:suppressAutoHyphens/>
              <w:spacing w:line="240" w:lineRule="auto"/>
              <w:jc w:val="both"/>
              <w:rPr>
                <w:rFonts w:cs="Arial"/>
                <w:szCs w:val="20"/>
                <w:lang w:eastAsia="sl-SI"/>
              </w:rPr>
            </w:pPr>
            <w:r w:rsidRPr="00055871">
              <w:rPr>
                <w:rFonts w:cs="Arial"/>
                <w:szCs w:val="20"/>
                <w:lang w:eastAsia="sl-SI"/>
              </w:rPr>
              <w:t xml:space="preserve">projekt oziroma ukrep, s katerim se bodo dosegli cilji vladnega gradiva, in </w:t>
            </w:r>
          </w:p>
          <w:p w14:paraId="1EBAFD08" w14:textId="77777777" w:rsidR="00B206E8" w:rsidRPr="00055871" w:rsidRDefault="00B206E8" w:rsidP="00EB2A24">
            <w:pPr>
              <w:widowControl w:val="0"/>
              <w:numPr>
                <w:ilvl w:val="0"/>
                <w:numId w:val="4"/>
              </w:numPr>
              <w:suppressAutoHyphens/>
              <w:spacing w:line="240" w:lineRule="auto"/>
              <w:jc w:val="both"/>
              <w:rPr>
                <w:rFonts w:cs="Arial"/>
                <w:szCs w:val="20"/>
                <w:lang w:eastAsia="sl-SI"/>
              </w:rPr>
            </w:pPr>
            <w:r w:rsidRPr="00055871">
              <w:rPr>
                <w:rFonts w:cs="Arial"/>
                <w:szCs w:val="20"/>
                <w:lang w:eastAsia="sl-SI"/>
              </w:rPr>
              <w:t>proračunske postavke.</w:t>
            </w:r>
          </w:p>
          <w:p w14:paraId="0689EC02" w14:textId="77777777" w:rsidR="00B206E8" w:rsidRPr="00055871" w:rsidRDefault="00B206E8" w:rsidP="00EB2A24">
            <w:pPr>
              <w:widowControl w:val="0"/>
              <w:spacing w:line="240" w:lineRule="auto"/>
              <w:ind w:left="284"/>
              <w:jc w:val="both"/>
              <w:rPr>
                <w:rFonts w:cs="Arial"/>
                <w:szCs w:val="20"/>
                <w:lang w:eastAsia="sl-SI"/>
              </w:rPr>
            </w:pPr>
            <w:r w:rsidRPr="00055871">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42FC2DE" w14:textId="77777777" w:rsidR="00B206E8" w:rsidRPr="00055871" w:rsidRDefault="00B206E8" w:rsidP="00EB2A24">
            <w:pPr>
              <w:widowControl w:val="0"/>
              <w:suppressAutoHyphens/>
              <w:spacing w:line="240" w:lineRule="auto"/>
              <w:ind w:left="714"/>
              <w:jc w:val="both"/>
              <w:rPr>
                <w:rFonts w:cs="Arial"/>
                <w:b/>
                <w:szCs w:val="20"/>
                <w:lang w:eastAsia="sl-SI"/>
              </w:rPr>
            </w:pPr>
            <w:r w:rsidRPr="00055871">
              <w:rPr>
                <w:rFonts w:cs="Arial"/>
                <w:b/>
                <w:szCs w:val="20"/>
                <w:lang w:eastAsia="sl-SI"/>
              </w:rPr>
              <w:t>II.b Manjkajoče pravice porabe bodo zagotovljene s prerazporeditvijo:</w:t>
            </w:r>
          </w:p>
          <w:p w14:paraId="6753BD0D" w14:textId="77777777" w:rsidR="00B206E8" w:rsidRPr="00055871" w:rsidRDefault="00B206E8" w:rsidP="00EB2A24">
            <w:pPr>
              <w:widowControl w:val="0"/>
              <w:spacing w:line="240" w:lineRule="auto"/>
              <w:ind w:left="284"/>
              <w:jc w:val="both"/>
              <w:rPr>
                <w:rFonts w:cs="Arial"/>
                <w:szCs w:val="20"/>
                <w:lang w:eastAsia="sl-SI"/>
              </w:rPr>
            </w:pPr>
            <w:r w:rsidRPr="00055871">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288860D" w14:textId="77777777" w:rsidR="00B206E8" w:rsidRPr="00055871" w:rsidRDefault="00B206E8" w:rsidP="00EB2A24">
            <w:pPr>
              <w:widowControl w:val="0"/>
              <w:suppressAutoHyphens/>
              <w:spacing w:line="240" w:lineRule="auto"/>
              <w:ind w:left="714"/>
              <w:jc w:val="both"/>
              <w:rPr>
                <w:rFonts w:cs="Arial"/>
                <w:b/>
                <w:szCs w:val="20"/>
                <w:lang w:eastAsia="sl-SI"/>
              </w:rPr>
            </w:pPr>
            <w:r w:rsidRPr="00055871">
              <w:rPr>
                <w:rFonts w:cs="Arial"/>
                <w:b/>
                <w:szCs w:val="20"/>
                <w:lang w:eastAsia="sl-SI"/>
              </w:rPr>
              <w:t>II.c Načrtovana nadomestitev zmanjšanih prihodkov in povečanih odhodkov proračuna:</w:t>
            </w:r>
          </w:p>
          <w:p w14:paraId="1A8B4A89" w14:textId="77777777" w:rsidR="00B206E8" w:rsidRPr="00055871" w:rsidRDefault="00B206E8" w:rsidP="00EB2A24">
            <w:pPr>
              <w:widowControl w:val="0"/>
              <w:spacing w:line="240" w:lineRule="auto"/>
              <w:ind w:left="284"/>
              <w:jc w:val="both"/>
              <w:rPr>
                <w:rFonts w:cs="Arial"/>
                <w:szCs w:val="20"/>
                <w:lang w:eastAsia="sl-SI"/>
              </w:rPr>
            </w:pPr>
            <w:r w:rsidRPr="00055871">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CB72AE1" w14:textId="77777777" w:rsidR="00B206E8" w:rsidRPr="00055871" w:rsidRDefault="00B206E8" w:rsidP="00EB2A24">
            <w:pPr>
              <w:widowControl w:val="0"/>
              <w:suppressAutoHyphens/>
              <w:overflowPunct w:val="0"/>
              <w:autoSpaceDE w:val="0"/>
              <w:autoSpaceDN w:val="0"/>
              <w:adjustRightInd w:val="0"/>
              <w:spacing w:line="240" w:lineRule="auto"/>
              <w:jc w:val="both"/>
              <w:textAlignment w:val="baseline"/>
              <w:rPr>
                <w:rFonts w:cs="Arial"/>
                <w:b/>
                <w:bCs/>
                <w:spacing w:val="40"/>
                <w:szCs w:val="20"/>
                <w:lang w:eastAsia="sl-SI"/>
              </w:rPr>
            </w:pPr>
          </w:p>
        </w:tc>
      </w:tr>
      <w:tr w:rsidR="00B206E8" w:rsidRPr="00055871" w14:paraId="48EA3E57"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5424E70" w14:textId="77777777" w:rsidR="00B206E8" w:rsidRPr="00055871" w:rsidRDefault="00B206E8" w:rsidP="00EB2A24">
            <w:pPr>
              <w:spacing w:line="240" w:lineRule="auto"/>
              <w:jc w:val="both"/>
              <w:rPr>
                <w:rFonts w:cs="Arial"/>
                <w:b/>
                <w:szCs w:val="20"/>
              </w:rPr>
            </w:pPr>
            <w:r w:rsidRPr="00055871">
              <w:rPr>
                <w:rFonts w:cs="Arial"/>
                <w:b/>
                <w:szCs w:val="20"/>
              </w:rPr>
              <w:lastRenderedPageBreak/>
              <w:t>7.b Predstavitev ocene finančnih posledic pod 40.000 EUR:</w:t>
            </w:r>
          </w:p>
          <w:p w14:paraId="7450A549" w14:textId="77777777" w:rsidR="00B206E8" w:rsidRPr="00055871" w:rsidRDefault="00B206E8" w:rsidP="00EB2A24">
            <w:pPr>
              <w:spacing w:line="240" w:lineRule="auto"/>
              <w:jc w:val="both"/>
              <w:rPr>
                <w:rFonts w:cs="Arial"/>
                <w:szCs w:val="20"/>
              </w:rPr>
            </w:pPr>
          </w:p>
          <w:p w14:paraId="6D40807B" w14:textId="77777777" w:rsidR="00B206E8" w:rsidRPr="00055871" w:rsidRDefault="00AF43DC" w:rsidP="00EB2A24">
            <w:pPr>
              <w:pStyle w:val="tevilnatoka"/>
              <w:spacing w:before="0" w:beforeAutospacing="0" w:after="0" w:afterAutospacing="0"/>
              <w:jc w:val="both"/>
              <w:rPr>
                <w:rFonts w:ascii="Arial" w:hAnsi="Arial" w:cs="Arial"/>
                <w:sz w:val="20"/>
                <w:szCs w:val="20"/>
              </w:rPr>
            </w:pPr>
            <w:r w:rsidRPr="00055871">
              <w:rPr>
                <w:rFonts w:ascii="Arial" w:hAnsi="Arial" w:cs="Arial"/>
                <w:sz w:val="20"/>
                <w:szCs w:val="20"/>
              </w:rPr>
              <w:t xml:space="preserve">Za izpolnitev obveznosti iz Drugega dodatnega protokola ni predvideno povečanje potrebnih finančnih sredstev. </w:t>
            </w:r>
          </w:p>
          <w:p w14:paraId="77F68F74" w14:textId="28F229F6" w:rsidR="00AF43DC" w:rsidRPr="00055871" w:rsidRDefault="00AF43DC" w:rsidP="00EB2A24">
            <w:pPr>
              <w:pStyle w:val="tevilnatoka"/>
              <w:spacing w:before="0" w:beforeAutospacing="0" w:after="0" w:afterAutospacing="0"/>
              <w:jc w:val="both"/>
              <w:rPr>
                <w:rFonts w:ascii="Arial" w:hAnsi="Arial" w:cs="Arial"/>
                <w:sz w:val="20"/>
                <w:szCs w:val="20"/>
              </w:rPr>
            </w:pPr>
          </w:p>
        </w:tc>
      </w:tr>
      <w:tr w:rsidR="00B206E8" w:rsidRPr="00055871" w14:paraId="3D0A8A89"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D666A58" w14:textId="77777777" w:rsidR="00B206E8" w:rsidRPr="00055871" w:rsidRDefault="00B206E8" w:rsidP="00EB2A24">
            <w:pPr>
              <w:spacing w:line="240" w:lineRule="auto"/>
              <w:jc w:val="both"/>
              <w:rPr>
                <w:rFonts w:cs="Arial"/>
                <w:b/>
                <w:szCs w:val="20"/>
              </w:rPr>
            </w:pPr>
            <w:r w:rsidRPr="00055871">
              <w:rPr>
                <w:rFonts w:cs="Arial"/>
                <w:b/>
                <w:szCs w:val="20"/>
              </w:rPr>
              <w:t>8. Predstavitev sodelovanja z združenji občin:</w:t>
            </w:r>
          </w:p>
        </w:tc>
      </w:tr>
      <w:tr w:rsidR="00B206E8" w:rsidRPr="00055871" w14:paraId="0BF4DE7A"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717812"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Vsebina predloženega gradiva (predpisa) vpliva na:</w:t>
            </w:r>
          </w:p>
          <w:p w14:paraId="14181D43" w14:textId="77777777" w:rsidR="00B206E8" w:rsidRPr="00055871" w:rsidRDefault="00B206E8" w:rsidP="00EB2A24">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pristojnosti občin,</w:t>
            </w:r>
          </w:p>
          <w:p w14:paraId="7C275B31" w14:textId="77777777" w:rsidR="00B206E8" w:rsidRPr="00055871" w:rsidRDefault="00B206E8" w:rsidP="00EB2A24">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delovanje občin,</w:t>
            </w:r>
          </w:p>
          <w:p w14:paraId="0CE26E6D" w14:textId="77777777" w:rsidR="00B206E8" w:rsidRPr="00055871" w:rsidRDefault="00B206E8" w:rsidP="00EB2A24">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financiranje občin.</w:t>
            </w:r>
          </w:p>
          <w:p w14:paraId="65B2F661" w14:textId="77777777" w:rsidR="00B206E8" w:rsidRPr="00055871" w:rsidRDefault="00B206E8" w:rsidP="00EB2A24">
            <w:pPr>
              <w:widowControl w:val="0"/>
              <w:overflowPunct w:val="0"/>
              <w:autoSpaceDE w:val="0"/>
              <w:autoSpaceDN w:val="0"/>
              <w:adjustRightInd w:val="0"/>
              <w:spacing w:line="240" w:lineRule="auto"/>
              <w:ind w:left="1440"/>
              <w:jc w:val="both"/>
              <w:textAlignment w:val="baseline"/>
              <w:rPr>
                <w:rFonts w:cs="Arial"/>
                <w:iCs/>
                <w:szCs w:val="20"/>
                <w:lang w:eastAsia="sl-SI"/>
              </w:rPr>
            </w:pPr>
          </w:p>
        </w:tc>
        <w:tc>
          <w:tcPr>
            <w:tcW w:w="2431" w:type="dxa"/>
            <w:gridSpan w:val="2"/>
          </w:tcPr>
          <w:p w14:paraId="1DA2DC94"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szCs w:val="20"/>
                <w:lang w:eastAsia="sl-SI"/>
              </w:rPr>
            </w:pPr>
            <w:r w:rsidRPr="00055871">
              <w:rPr>
                <w:rFonts w:cs="Arial"/>
                <w:szCs w:val="20"/>
                <w:lang w:eastAsia="sl-SI"/>
              </w:rPr>
              <w:t>NE</w:t>
            </w:r>
          </w:p>
        </w:tc>
      </w:tr>
      <w:tr w:rsidR="00B206E8" w:rsidRPr="00055871" w14:paraId="370F33DF"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C07B773"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Gradivo (predpis) je bilo poslano v mnenje: </w:t>
            </w:r>
          </w:p>
          <w:p w14:paraId="5F159B68" w14:textId="77777777" w:rsidR="00B206E8" w:rsidRPr="00055871" w:rsidRDefault="00B206E8" w:rsidP="00EB2A24">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Skupnosti občin Slovenije SOS: </w:t>
            </w:r>
            <w:r w:rsidRPr="00055871">
              <w:rPr>
                <w:rFonts w:cs="Arial"/>
                <w:b/>
                <w:iCs/>
                <w:szCs w:val="20"/>
                <w:lang w:eastAsia="sl-SI"/>
              </w:rPr>
              <w:t>NE</w:t>
            </w:r>
          </w:p>
          <w:p w14:paraId="5AF7BC72" w14:textId="77777777" w:rsidR="00B206E8" w:rsidRPr="00055871" w:rsidRDefault="00B206E8" w:rsidP="00EB2A24">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Združenju občin Slovenije ZOS: </w:t>
            </w:r>
            <w:r w:rsidRPr="00055871">
              <w:rPr>
                <w:rFonts w:cs="Arial"/>
                <w:b/>
                <w:iCs/>
                <w:szCs w:val="20"/>
                <w:lang w:eastAsia="sl-SI"/>
              </w:rPr>
              <w:t>NE</w:t>
            </w:r>
          </w:p>
          <w:p w14:paraId="6D054F2E" w14:textId="77777777" w:rsidR="00B206E8" w:rsidRPr="00055871" w:rsidRDefault="00B206E8" w:rsidP="00EB2A24">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Združenju mestnih občin Slovenije ZMOS: </w:t>
            </w:r>
            <w:r w:rsidRPr="00055871">
              <w:rPr>
                <w:rFonts w:cs="Arial"/>
                <w:b/>
                <w:iCs/>
                <w:szCs w:val="20"/>
                <w:lang w:eastAsia="sl-SI"/>
              </w:rPr>
              <w:t>NE</w:t>
            </w:r>
          </w:p>
          <w:p w14:paraId="7FBB9BE2"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p>
          <w:p w14:paraId="5B5816D3"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Predlogi in pripombe združenj so bili upoštevani:</w:t>
            </w:r>
          </w:p>
          <w:p w14:paraId="5D7081E1" w14:textId="77777777" w:rsidR="00B206E8" w:rsidRPr="00055871" w:rsidRDefault="00B206E8" w:rsidP="00EB2A24">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 celoti,</w:t>
            </w:r>
          </w:p>
          <w:p w14:paraId="40337DCA" w14:textId="77777777" w:rsidR="00B206E8" w:rsidRPr="00055871" w:rsidRDefault="00B206E8" w:rsidP="00EB2A24">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večinoma,</w:t>
            </w:r>
          </w:p>
          <w:p w14:paraId="126D7B30" w14:textId="77777777" w:rsidR="00B206E8" w:rsidRPr="00055871" w:rsidRDefault="00B206E8" w:rsidP="00EB2A24">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delno,</w:t>
            </w:r>
          </w:p>
          <w:p w14:paraId="0D1B9AE3" w14:textId="77777777" w:rsidR="00B206E8" w:rsidRPr="00055871" w:rsidRDefault="00B206E8" w:rsidP="00EB2A24">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niso bili upoštevani.</w:t>
            </w:r>
          </w:p>
          <w:p w14:paraId="77119DA6" w14:textId="77777777" w:rsidR="00B206E8" w:rsidRPr="00055871" w:rsidRDefault="00B206E8" w:rsidP="00EB2A24">
            <w:pPr>
              <w:widowControl w:val="0"/>
              <w:overflowPunct w:val="0"/>
              <w:autoSpaceDE w:val="0"/>
              <w:autoSpaceDN w:val="0"/>
              <w:adjustRightInd w:val="0"/>
              <w:spacing w:line="240" w:lineRule="auto"/>
              <w:ind w:left="360"/>
              <w:jc w:val="both"/>
              <w:textAlignment w:val="baseline"/>
              <w:rPr>
                <w:rFonts w:cs="Arial"/>
                <w:iCs/>
                <w:szCs w:val="20"/>
                <w:lang w:eastAsia="sl-SI"/>
              </w:rPr>
            </w:pPr>
          </w:p>
          <w:p w14:paraId="79D9E96E"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Bistveni predlogi in pripombe, ki niso bili upoštevani.</w:t>
            </w:r>
          </w:p>
          <w:p w14:paraId="37DD122E"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p>
        </w:tc>
      </w:tr>
      <w:tr w:rsidR="00B206E8" w:rsidRPr="00055871" w14:paraId="57AD72C2"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D45BE96"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b/>
                <w:szCs w:val="20"/>
                <w:lang w:eastAsia="sl-SI"/>
              </w:rPr>
            </w:pPr>
            <w:r w:rsidRPr="00055871">
              <w:rPr>
                <w:rFonts w:cs="Arial"/>
                <w:b/>
                <w:szCs w:val="20"/>
                <w:lang w:eastAsia="sl-SI"/>
              </w:rPr>
              <w:t>9. Predstavitev sodelovanja javnosti:</w:t>
            </w:r>
          </w:p>
        </w:tc>
      </w:tr>
      <w:tr w:rsidR="00B206E8" w:rsidRPr="00055871" w14:paraId="1E5F895D"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4185664"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szCs w:val="20"/>
                <w:lang w:eastAsia="sl-SI"/>
              </w:rPr>
            </w:pPr>
            <w:r w:rsidRPr="00055871">
              <w:rPr>
                <w:rFonts w:cs="Arial"/>
                <w:iCs/>
                <w:szCs w:val="20"/>
                <w:lang w:eastAsia="sl-SI"/>
              </w:rPr>
              <w:t>Gradivo je bilo predhodno objavljeno na spletni strani predlagatelja:</w:t>
            </w:r>
          </w:p>
        </w:tc>
        <w:tc>
          <w:tcPr>
            <w:tcW w:w="2431" w:type="dxa"/>
            <w:gridSpan w:val="2"/>
          </w:tcPr>
          <w:p w14:paraId="24B712F8"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NE</w:t>
            </w:r>
          </w:p>
        </w:tc>
      </w:tr>
      <w:tr w:rsidR="00B206E8" w:rsidRPr="00055871" w14:paraId="042E3533"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258362"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Gradiva ni potrebno predhodno objaviti na spletni strani.</w:t>
            </w:r>
          </w:p>
        </w:tc>
      </w:tr>
      <w:tr w:rsidR="00B206E8" w:rsidRPr="00055871" w14:paraId="2AB0B745"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BBB9CE5"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(Če je odgovor DA, navedite:</w:t>
            </w:r>
          </w:p>
          <w:p w14:paraId="677F064F"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Datum objave: ………</w:t>
            </w:r>
          </w:p>
          <w:p w14:paraId="0F21EE20"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V razpravo so bili vključeni: </w:t>
            </w:r>
          </w:p>
          <w:p w14:paraId="23B90AE8" w14:textId="77777777" w:rsidR="00B206E8" w:rsidRPr="00055871" w:rsidRDefault="00B206E8" w:rsidP="00EB2A24">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nevladne organizacije, </w:t>
            </w:r>
          </w:p>
          <w:p w14:paraId="0CE4327D" w14:textId="77777777" w:rsidR="00B206E8" w:rsidRPr="00055871" w:rsidRDefault="00B206E8" w:rsidP="00EB2A24">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predstavniki zainteresirane javnosti,</w:t>
            </w:r>
          </w:p>
          <w:p w14:paraId="29718E79" w14:textId="77777777" w:rsidR="00B206E8" w:rsidRPr="00055871" w:rsidRDefault="00B206E8" w:rsidP="00EB2A24">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predstavniki strokovne javnosti.</w:t>
            </w:r>
          </w:p>
          <w:p w14:paraId="0473801E" w14:textId="77777777" w:rsidR="00B206E8" w:rsidRPr="00055871" w:rsidRDefault="00B206E8" w:rsidP="00EB2A24">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lastRenderedPageBreak/>
              <w:t>.</w:t>
            </w:r>
          </w:p>
          <w:p w14:paraId="5E06AF4D"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Mnenja, predlogi in pripombe z navedbo predlagateljev </w:t>
            </w:r>
            <w:r w:rsidRPr="00055871">
              <w:rPr>
                <w:rFonts w:cs="Arial"/>
                <w:szCs w:val="20"/>
                <w:lang w:eastAsia="sl-SI"/>
              </w:rPr>
              <w:t>(imen in priimkov fizičnih oseb, ki niso poslovni subjekti, ne navajajte</w:t>
            </w:r>
            <w:r w:rsidRPr="00055871">
              <w:rPr>
                <w:rFonts w:cs="Arial"/>
                <w:iCs/>
                <w:szCs w:val="20"/>
                <w:lang w:eastAsia="sl-SI"/>
              </w:rPr>
              <w:t>):</w:t>
            </w:r>
          </w:p>
          <w:p w14:paraId="418003D9"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p>
          <w:p w14:paraId="672084BB"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p>
          <w:p w14:paraId="6590DF29"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Upoštevani so bili:</w:t>
            </w:r>
          </w:p>
          <w:p w14:paraId="01CE10F3" w14:textId="77777777" w:rsidR="00B206E8" w:rsidRPr="00055871" w:rsidRDefault="00B206E8" w:rsidP="00EB2A24">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 celoti,</w:t>
            </w:r>
          </w:p>
          <w:p w14:paraId="596CE0B7" w14:textId="77777777" w:rsidR="00B206E8" w:rsidRPr="00055871" w:rsidRDefault="00B206E8" w:rsidP="00EB2A24">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večinoma,</w:t>
            </w:r>
          </w:p>
          <w:p w14:paraId="40F5AD4A" w14:textId="77777777" w:rsidR="00B206E8" w:rsidRPr="00055871" w:rsidRDefault="00B206E8" w:rsidP="00EB2A24">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delno,</w:t>
            </w:r>
          </w:p>
          <w:p w14:paraId="2C05D470" w14:textId="77777777" w:rsidR="00B206E8" w:rsidRPr="00055871" w:rsidRDefault="00B206E8" w:rsidP="00EB2A24">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niso bili upoštevani.</w:t>
            </w:r>
          </w:p>
          <w:p w14:paraId="76B39D62"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p>
          <w:p w14:paraId="63A9AA7E"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Bistvena mnenja, predlogi in pripombe, ki niso bili upoštevani, ter razlogi za neupoštevanje:</w:t>
            </w:r>
          </w:p>
          <w:p w14:paraId="7EFE8135"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p>
          <w:p w14:paraId="04AFBB81"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Poročilo je bilo dano ……………..</w:t>
            </w:r>
          </w:p>
          <w:p w14:paraId="64B8F10B"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p>
          <w:p w14:paraId="26042125"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Javnost je bila vključena v pripravo gradiva v skladu z Zakonom o …, kar je navedeno v predlogu predpisa.)</w:t>
            </w:r>
          </w:p>
          <w:p w14:paraId="07783C5F"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p>
        </w:tc>
      </w:tr>
      <w:tr w:rsidR="00B206E8" w:rsidRPr="00055871" w14:paraId="3C3DD2C5"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87392BA"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szCs w:val="20"/>
                <w:lang w:eastAsia="sl-SI"/>
              </w:rPr>
            </w:pPr>
            <w:r w:rsidRPr="00055871">
              <w:rPr>
                <w:rFonts w:cs="Arial"/>
                <w:b/>
                <w:szCs w:val="20"/>
                <w:lang w:eastAsia="sl-SI"/>
              </w:rPr>
              <w:lastRenderedPageBreak/>
              <w:t>10. Pri pripravi gradiva so bile upoštevane zahteve iz Resolucije o normativni dejavnosti:</w:t>
            </w:r>
          </w:p>
        </w:tc>
        <w:tc>
          <w:tcPr>
            <w:tcW w:w="2431" w:type="dxa"/>
            <w:gridSpan w:val="2"/>
            <w:vAlign w:val="center"/>
          </w:tcPr>
          <w:p w14:paraId="64D0E068"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DA</w:t>
            </w:r>
          </w:p>
        </w:tc>
      </w:tr>
      <w:tr w:rsidR="00B206E8" w:rsidRPr="00055871" w14:paraId="6C28AA38"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ACB9301"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b/>
                <w:szCs w:val="20"/>
                <w:lang w:eastAsia="sl-SI"/>
              </w:rPr>
            </w:pPr>
            <w:r w:rsidRPr="00055871">
              <w:rPr>
                <w:rFonts w:cs="Arial"/>
                <w:b/>
                <w:szCs w:val="20"/>
                <w:lang w:eastAsia="sl-SI"/>
              </w:rPr>
              <w:t>11. Gradivo je uvrščeno v delovni program vlade:</w:t>
            </w:r>
          </w:p>
        </w:tc>
        <w:tc>
          <w:tcPr>
            <w:tcW w:w="2431" w:type="dxa"/>
            <w:gridSpan w:val="2"/>
            <w:vAlign w:val="center"/>
          </w:tcPr>
          <w:p w14:paraId="5ED3531F"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szCs w:val="20"/>
                <w:lang w:eastAsia="sl-SI"/>
              </w:rPr>
            </w:pPr>
            <w:r w:rsidRPr="00055871">
              <w:rPr>
                <w:rFonts w:cs="Arial"/>
                <w:szCs w:val="20"/>
                <w:lang w:eastAsia="sl-SI"/>
              </w:rPr>
              <w:t>NE</w:t>
            </w:r>
          </w:p>
        </w:tc>
      </w:tr>
      <w:tr w:rsidR="00B206E8" w:rsidRPr="00055871" w14:paraId="243B8CB8" w14:textId="77777777" w:rsidTr="00485A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F171E00"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szCs w:val="20"/>
                <w:lang w:eastAsia="sl-SI"/>
              </w:rPr>
            </w:pPr>
          </w:p>
          <w:p w14:paraId="64E6E959"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szCs w:val="20"/>
                <w:lang w:eastAsia="sl-SI"/>
              </w:rPr>
            </w:pPr>
          </w:p>
          <w:p w14:paraId="0992E536"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szCs w:val="20"/>
                <w:lang w:eastAsia="sl-SI"/>
              </w:rPr>
            </w:pPr>
          </w:p>
          <w:p w14:paraId="636FEEFB" w14:textId="45C64CFD" w:rsidR="00B206E8" w:rsidRPr="00055871" w:rsidRDefault="00B206E8" w:rsidP="00EB2A24">
            <w:pPr>
              <w:widowControl w:val="0"/>
              <w:overflowPunct w:val="0"/>
              <w:autoSpaceDE w:val="0"/>
              <w:autoSpaceDN w:val="0"/>
              <w:adjustRightInd w:val="0"/>
              <w:spacing w:line="240" w:lineRule="auto"/>
              <w:jc w:val="both"/>
              <w:textAlignment w:val="baseline"/>
              <w:rPr>
                <w:rFonts w:cs="Arial"/>
                <w:b/>
                <w:i/>
                <w:szCs w:val="20"/>
                <w:lang w:eastAsia="sl-SI"/>
              </w:rPr>
            </w:pPr>
            <w:r w:rsidRPr="00055871">
              <w:rPr>
                <w:rFonts w:cs="Arial"/>
                <w:b/>
                <w:szCs w:val="20"/>
                <w:lang w:eastAsia="sl-SI"/>
              </w:rPr>
              <w:t xml:space="preserve">                                                                                    </w:t>
            </w:r>
            <w:r w:rsidR="005E5E56">
              <w:rPr>
                <w:rFonts w:cs="Arial"/>
                <w:b/>
                <w:szCs w:val="20"/>
                <w:lang w:eastAsia="sl-SI"/>
              </w:rPr>
              <w:t>mag</w:t>
            </w:r>
            <w:r w:rsidR="00AF43DC" w:rsidRPr="00055871">
              <w:rPr>
                <w:rFonts w:cs="Arial"/>
                <w:b/>
                <w:szCs w:val="20"/>
                <w:lang w:eastAsia="sl-SI"/>
              </w:rPr>
              <w:t xml:space="preserve">. </w:t>
            </w:r>
            <w:r w:rsidR="005E5E56">
              <w:rPr>
                <w:rFonts w:cs="Arial"/>
                <w:b/>
                <w:szCs w:val="20"/>
                <w:lang w:eastAsia="sl-SI"/>
              </w:rPr>
              <w:t>Andreja Kokalj</w:t>
            </w:r>
            <w:r w:rsidRPr="00055871">
              <w:rPr>
                <w:rFonts w:cs="Arial"/>
                <w:b/>
                <w:i/>
                <w:szCs w:val="20"/>
                <w:lang w:eastAsia="sl-SI"/>
              </w:rPr>
              <w:t xml:space="preserve">       </w:t>
            </w:r>
          </w:p>
          <w:p w14:paraId="582FED05" w14:textId="03F7DC6C" w:rsidR="00B206E8" w:rsidRPr="00055871" w:rsidRDefault="00B206E8" w:rsidP="00EB2A24">
            <w:pPr>
              <w:widowControl w:val="0"/>
              <w:overflowPunct w:val="0"/>
              <w:autoSpaceDE w:val="0"/>
              <w:autoSpaceDN w:val="0"/>
              <w:adjustRightInd w:val="0"/>
              <w:spacing w:line="240" w:lineRule="auto"/>
              <w:jc w:val="both"/>
              <w:textAlignment w:val="baseline"/>
              <w:rPr>
                <w:rFonts w:cs="Arial"/>
                <w:b/>
                <w:iCs/>
                <w:szCs w:val="20"/>
                <w:lang w:eastAsia="sl-SI"/>
              </w:rPr>
            </w:pPr>
            <w:r w:rsidRPr="00055871">
              <w:rPr>
                <w:rFonts w:cs="Arial"/>
                <w:b/>
                <w:i/>
                <w:szCs w:val="20"/>
                <w:lang w:eastAsia="sl-SI"/>
              </w:rPr>
              <w:t xml:space="preserve">                                                                                      </w:t>
            </w:r>
            <w:r w:rsidR="00AF43DC" w:rsidRPr="00055871">
              <w:rPr>
                <w:rFonts w:cs="Arial"/>
                <w:b/>
                <w:i/>
                <w:szCs w:val="20"/>
                <w:lang w:eastAsia="sl-SI"/>
              </w:rPr>
              <w:t xml:space="preserve">    </w:t>
            </w:r>
            <w:r w:rsidR="00AF43DC" w:rsidRPr="00055871">
              <w:rPr>
                <w:rFonts w:cs="Arial"/>
                <w:b/>
                <w:iCs/>
                <w:szCs w:val="20"/>
                <w:lang w:eastAsia="sl-SI"/>
              </w:rPr>
              <w:t xml:space="preserve"> </w:t>
            </w:r>
            <w:r w:rsidRPr="00055871">
              <w:rPr>
                <w:rFonts w:cs="Arial"/>
                <w:b/>
                <w:iCs/>
                <w:szCs w:val="20"/>
                <w:lang w:eastAsia="sl-SI"/>
              </w:rPr>
              <w:t>MINISTRICA</w:t>
            </w:r>
          </w:p>
          <w:p w14:paraId="41A4D0DA"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b/>
                <w:szCs w:val="20"/>
                <w:lang w:eastAsia="sl-SI"/>
              </w:rPr>
            </w:pPr>
            <w:r w:rsidRPr="00055871">
              <w:rPr>
                <w:rFonts w:cs="Arial"/>
                <w:b/>
                <w:szCs w:val="20"/>
                <w:lang w:eastAsia="sl-SI"/>
              </w:rPr>
              <w:t xml:space="preserve">                                                                                   </w:t>
            </w:r>
          </w:p>
          <w:p w14:paraId="6AED1495" w14:textId="77777777" w:rsidR="00B206E8" w:rsidRPr="00055871" w:rsidRDefault="00B206E8" w:rsidP="00EB2A24">
            <w:pPr>
              <w:widowControl w:val="0"/>
              <w:overflowPunct w:val="0"/>
              <w:autoSpaceDE w:val="0"/>
              <w:autoSpaceDN w:val="0"/>
              <w:adjustRightInd w:val="0"/>
              <w:spacing w:line="240" w:lineRule="auto"/>
              <w:jc w:val="both"/>
              <w:textAlignment w:val="baseline"/>
              <w:rPr>
                <w:rFonts w:cs="Arial"/>
                <w:szCs w:val="20"/>
                <w:lang w:eastAsia="sl-SI"/>
              </w:rPr>
            </w:pPr>
          </w:p>
        </w:tc>
      </w:tr>
    </w:tbl>
    <w:p w14:paraId="1B923A99" w14:textId="77777777" w:rsidR="00B206E8" w:rsidRPr="00055871" w:rsidRDefault="00B206E8" w:rsidP="00EB2A24">
      <w:pPr>
        <w:spacing w:line="240" w:lineRule="auto"/>
        <w:jc w:val="both"/>
        <w:rPr>
          <w:rFonts w:cs="Arial"/>
          <w:b/>
          <w:szCs w:val="20"/>
        </w:rPr>
      </w:pPr>
    </w:p>
    <w:p w14:paraId="53DECB8F" w14:textId="77777777" w:rsidR="00B206E8" w:rsidRPr="00055871" w:rsidRDefault="00B206E8" w:rsidP="00EB2A24">
      <w:pPr>
        <w:tabs>
          <w:tab w:val="left" w:pos="708"/>
        </w:tabs>
        <w:spacing w:line="240" w:lineRule="auto"/>
        <w:jc w:val="both"/>
        <w:rPr>
          <w:rFonts w:eastAsia="Calibri" w:cs="Arial"/>
          <w:b/>
          <w:szCs w:val="20"/>
        </w:rPr>
      </w:pPr>
    </w:p>
    <w:p w14:paraId="25340DD5" w14:textId="77777777" w:rsidR="00B206E8" w:rsidRPr="00055871" w:rsidRDefault="00B206E8" w:rsidP="00EB2A24">
      <w:pPr>
        <w:spacing w:line="240" w:lineRule="auto"/>
        <w:jc w:val="both"/>
        <w:rPr>
          <w:rFonts w:eastAsia="Calibri" w:cs="Arial"/>
          <w:szCs w:val="20"/>
        </w:rPr>
      </w:pPr>
    </w:p>
    <w:p w14:paraId="590378E6" w14:textId="77777777" w:rsidR="00B206E8" w:rsidRPr="00055871" w:rsidRDefault="00B206E8" w:rsidP="00EB2A24">
      <w:pPr>
        <w:autoSpaceDE w:val="0"/>
        <w:autoSpaceDN w:val="0"/>
        <w:adjustRightInd w:val="0"/>
        <w:spacing w:line="240" w:lineRule="auto"/>
        <w:jc w:val="both"/>
        <w:rPr>
          <w:rFonts w:cs="Arial"/>
          <w:b/>
          <w:szCs w:val="20"/>
        </w:rPr>
      </w:pPr>
    </w:p>
    <w:p w14:paraId="7541E532" w14:textId="77777777" w:rsidR="00B206E8" w:rsidRPr="00055871" w:rsidRDefault="00B206E8" w:rsidP="00EB2A24">
      <w:pPr>
        <w:autoSpaceDE w:val="0"/>
        <w:autoSpaceDN w:val="0"/>
        <w:adjustRightInd w:val="0"/>
        <w:spacing w:line="240" w:lineRule="auto"/>
        <w:jc w:val="both"/>
        <w:rPr>
          <w:rFonts w:cs="Arial"/>
          <w:b/>
          <w:szCs w:val="20"/>
        </w:rPr>
      </w:pPr>
    </w:p>
    <w:p w14:paraId="7C02A09A" w14:textId="77777777" w:rsidR="00B206E8" w:rsidRPr="00055871" w:rsidRDefault="00B206E8" w:rsidP="00EB2A24">
      <w:pPr>
        <w:autoSpaceDE w:val="0"/>
        <w:autoSpaceDN w:val="0"/>
        <w:adjustRightInd w:val="0"/>
        <w:spacing w:line="240" w:lineRule="auto"/>
        <w:jc w:val="both"/>
        <w:rPr>
          <w:rFonts w:cs="Arial"/>
          <w:b/>
          <w:szCs w:val="20"/>
        </w:rPr>
      </w:pPr>
    </w:p>
    <w:p w14:paraId="0BD83473" w14:textId="77777777" w:rsidR="00B206E8" w:rsidRPr="00055871" w:rsidRDefault="00B206E8" w:rsidP="00EB2A24">
      <w:pPr>
        <w:overflowPunct w:val="0"/>
        <w:autoSpaceDE w:val="0"/>
        <w:autoSpaceDN w:val="0"/>
        <w:adjustRightInd w:val="0"/>
        <w:spacing w:line="240" w:lineRule="auto"/>
        <w:jc w:val="both"/>
        <w:textAlignment w:val="baseline"/>
        <w:rPr>
          <w:rFonts w:cs="Arial"/>
          <w:szCs w:val="20"/>
        </w:rPr>
      </w:pPr>
      <w:r w:rsidRPr="00055871">
        <w:rPr>
          <w:rFonts w:cs="Arial"/>
          <w:szCs w:val="20"/>
        </w:rPr>
        <w:t xml:space="preserve">Priloge: </w:t>
      </w:r>
    </w:p>
    <w:p w14:paraId="0060E70A" w14:textId="77777777" w:rsidR="00B206E8" w:rsidRPr="004A50B0" w:rsidRDefault="00B206E8" w:rsidP="00EB2A24">
      <w:pPr>
        <w:pStyle w:val="Odstavekseznama"/>
        <w:numPr>
          <w:ilvl w:val="0"/>
          <w:numId w:val="9"/>
        </w:numPr>
        <w:overflowPunct w:val="0"/>
        <w:autoSpaceDE w:val="0"/>
        <w:autoSpaceDN w:val="0"/>
        <w:adjustRightInd w:val="0"/>
        <w:jc w:val="both"/>
        <w:textAlignment w:val="baseline"/>
        <w:rPr>
          <w:rFonts w:ascii="Arial" w:hAnsi="Arial" w:cs="Arial"/>
          <w:sz w:val="20"/>
          <w:szCs w:val="20"/>
        </w:rPr>
      </w:pPr>
      <w:r w:rsidRPr="004A50B0">
        <w:rPr>
          <w:rFonts w:ascii="Arial" w:hAnsi="Arial" w:cs="Arial"/>
          <w:bCs/>
          <w:sz w:val="20"/>
          <w:szCs w:val="20"/>
          <w:lang w:val="sl"/>
        </w:rPr>
        <w:t>predlog sklepa</w:t>
      </w:r>
    </w:p>
    <w:p w14:paraId="5F95A5AD" w14:textId="6E7E9B86" w:rsidR="00AF43DC" w:rsidRPr="004A50B0" w:rsidRDefault="00AF43DC" w:rsidP="00EB2A24">
      <w:pPr>
        <w:pStyle w:val="Odstavekseznama"/>
        <w:numPr>
          <w:ilvl w:val="0"/>
          <w:numId w:val="9"/>
        </w:numPr>
        <w:overflowPunct w:val="0"/>
        <w:autoSpaceDE w:val="0"/>
        <w:autoSpaceDN w:val="0"/>
        <w:adjustRightInd w:val="0"/>
        <w:jc w:val="both"/>
        <w:textAlignment w:val="baseline"/>
        <w:rPr>
          <w:rFonts w:ascii="Arial" w:hAnsi="Arial" w:cs="Arial"/>
          <w:bCs/>
          <w:color w:val="000000" w:themeColor="text1"/>
          <w:sz w:val="20"/>
          <w:szCs w:val="20"/>
        </w:rPr>
      </w:pPr>
      <w:r w:rsidRPr="004A50B0">
        <w:rPr>
          <w:rFonts w:ascii="Arial" w:hAnsi="Arial" w:cs="Arial"/>
          <w:bCs/>
          <w:sz w:val="20"/>
          <w:szCs w:val="20"/>
        </w:rPr>
        <w:t xml:space="preserve">Pobuda za </w:t>
      </w:r>
      <w:r w:rsidRPr="004A50B0">
        <w:rPr>
          <w:rFonts w:ascii="Arial" w:hAnsi="Arial" w:cs="Arial"/>
          <w:bCs/>
          <w:color w:val="000000" w:themeColor="text1"/>
          <w:sz w:val="20"/>
          <w:szCs w:val="20"/>
        </w:rPr>
        <w:t xml:space="preserve">podpis </w:t>
      </w:r>
      <w:r w:rsidR="00D408C3" w:rsidRPr="004A50B0">
        <w:rPr>
          <w:rFonts w:ascii="Arial" w:hAnsi="Arial" w:cs="Arial"/>
          <w:bCs/>
          <w:color w:val="000000" w:themeColor="text1"/>
          <w:sz w:val="20"/>
          <w:szCs w:val="20"/>
        </w:rPr>
        <w:t>Konvencije Sveta Evrope o varstvu odvetniškega poklica</w:t>
      </w:r>
    </w:p>
    <w:p w14:paraId="38ED9B0C" w14:textId="40279B2C" w:rsidR="00B206E8" w:rsidRPr="004A50B0" w:rsidRDefault="00B206E8" w:rsidP="00EB2A24">
      <w:pPr>
        <w:pStyle w:val="Odstavekseznama"/>
        <w:numPr>
          <w:ilvl w:val="0"/>
          <w:numId w:val="9"/>
        </w:numPr>
        <w:overflowPunct w:val="0"/>
        <w:autoSpaceDE w:val="0"/>
        <w:autoSpaceDN w:val="0"/>
        <w:adjustRightInd w:val="0"/>
        <w:jc w:val="both"/>
        <w:textAlignment w:val="baseline"/>
        <w:rPr>
          <w:rFonts w:ascii="Arial" w:hAnsi="Arial" w:cs="Arial"/>
          <w:color w:val="000000" w:themeColor="text1"/>
          <w:sz w:val="20"/>
          <w:szCs w:val="20"/>
        </w:rPr>
      </w:pPr>
      <w:r w:rsidRPr="004A50B0">
        <w:rPr>
          <w:rFonts w:ascii="Arial" w:hAnsi="Arial" w:cs="Arial"/>
          <w:bCs/>
          <w:color w:val="000000" w:themeColor="text1"/>
          <w:sz w:val="20"/>
          <w:szCs w:val="20"/>
        </w:rPr>
        <w:t xml:space="preserve">izvirno besedilo </w:t>
      </w:r>
      <w:r w:rsidR="0064680F">
        <w:rPr>
          <w:rFonts w:ascii="Arial" w:hAnsi="Arial" w:cs="Arial"/>
          <w:bCs/>
          <w:color w:val="000000" w:themeColor="text1"/>
          <w:sz w:val="20"/>
          <w:szCs w:val="20"/>
        </w:rPr>
        <w:t>konvencije</w:t>
      </w:r>
      <w:r w:rsidR="0064680F" w:rsidRPr="004A50B0">
        <w:rPr>
          <w:rFonts w:ascii="Arial" w:hAnsi="Arial" w:cs="Arial"/>
          <w:bCs/>
          <w:color w:val="000000" w:themeColor="text1"/>
          <w:sz w:val="20"/>
          <w:szCs w:val="20"/>
        </w:rPr>
        <w:t xml:space="preserve"> </w:t>
      </w:r>
      <w:r w:rsidRPr="004A50B0">
        <w:rPr>
          <w:rFonts w:ascii="Arial" w:hAnsi="Arial" w:cs="Arial"/>
          <w:bCs/>
          <w:color w:val="000000" w:themeColor="text1"/>
          <w:sz w:val="20"/>
          <w:szCs w:val="20"/>
        </w:rPr>
        <w:t>v angleškem jeziku</w:t>
      </w:r>
      <w:r w:rsidR="00AF43DC" w:rsidRPr="004A50B0">
        <w:rPr>
          <w:rFonts w:ascii="Arial" w:hAnsi="Arial" w:cs="Arial"/>
          <w:bCs/>
          <w:color w:val="000000" w:themeColor="text1"/>
          <w:sz w:val="20"/>
          <w:szCs w:val="20"/>
        </w:rPr>
        <w:t xml:space="preserve"> ter prevod v slovenski jezik</w:t>
      </w:r>
    </w:p>
    <w:p w14:paraId="0E61E7CA" w14:textId="5BEBB6EA" w:rsidR="00B206E8" w:rsidRPr="005F3C20" w:rsidRDefault="00B206E8" w:rsidP="00EB2A24">
      <w:pPr>
        <w:pStyle w:val="Odstavekseznama"/>
        <w:numPr>
          <w:ilvl w:val="0"/>
          <w:numId w:val="9"/>
        </w:numPr>
        <w:overflowPunct w:val="0"/>
        <w:autoSpaceDE w:val="0"/>
        <w:autoSpaceDN w:val="0"/>
        <w:adjustRightInd w:val="0"/>
        <w:jc w:val="both"/>
        <w:textAlignment w:val="baseline"/>
        <w:rPr>
          <w:rFonts w:ascii="Arial" w:hAnsi="Arial" w:cs="Arial"/>
          <w:sz w:val="20"/>
          <w:szCs w:val="20"/>
        </w:rPr>
      </w:pPr>
      <w:r w:rsidRPr="005F3C20">
        <w:rPr>
          <w:rFonts w:ascii="Arial" w:hAnsi="Arial" w:cs="Arial"/>
          <w:sz w:val="20"/>
          <w:szCs w:val="20"/>
        </w:rPr>
        <w:t xml:space="preserve">soglasje Ministrstva za zunanje </w:t>
      </w:r>
      <w:r w:rsidR="00BA38F4" w:rsidRPr="005F3C20">
        <w:rPr>
          <w:rFonts w:ascii="Arial" w:hAnsi="Arial" w:cs="Arial"/>
          <w:sz w:val="20"/>
          <w:szCs w:val="20"/>
        </w:rPr>
        <w:t xml:space="preserve">in evropske </w:t>
      </w:r>
      <w:r w:rsidRPr="005F3C20">
        <w:rPr>
          <w:rFonts w:ascii="Arial" w:hAnsi="Arial" w:cs="Arial"/>
          <w:sz w:val="20"/>
          <w:szCs w:val="20"/>
        </w:rPr>
        <w:t>zadeve</w:t>
      </w:r>
    </w:p>
    <w:p w14:paraId="5D05EE59" w14:textId="77777777" w:rsidR="00B206E8" w:rsidRPr="00055871" w:rsidRDefault="00B206E8" w:rsidP="00EB2A24">
      <w:pPr>
        <w:autoSpaceDE w:val="0"/>
        <w:autoSpaceDN w:val="0"/>
        <w:adjustRightInd w:val="0"/>
        <w:spacing w:line="240" w:lineRule="auto"/>
        <w:jc w:val="both"/>
        <w:rPr>
          <w:rFonts w:cs="Arial"/>
          <w:b/>
          <w:szCs w:val="20"/>
        </w:rPr>
      </w:pPr>
    </w:p>
    <w:p w14:paraId="4795AE7D" w14:textId="77777777" w:rsidR="00B206E8" w:rsidRPr="00055871" w:rsidRDefault="00B206E8" w:rsidP="00EB2A24">
      <w:pPr>
        <w:autoSpaceDE w:val="0"/>
        <w:autoSpaceDN w:val="0"/>
        <w:adjustRightInd w:val="0"/>
        <w:spacing w:line="240" w:lineRule="auto"/>
        <w:jc w:val="both"/>
        <w:rPr>
          <w:rFonts w:cs="Arial"/>
          <w:b/>
          <w:szCs w:val="20"/>
        </w:rPr>
      </w:pPr>
    </w:p>
    <w:p w14:paraId="5453C94D" w14:textId="77777777" w:rsidR="00B206E8" w:rsidRPr="00055871" w:rsidRDefault="00B206E8" w:rsidP="00EB2A24">
      <w:pPr>
        <w:autoSpaceDE w:val="0"/>
        <w:autoSpaceDN w:val="0"/>
        <w:adjustRightInd w:val="0"/>
        <w:spacing w:line="240" w:lineRule="auto"/>
        <w:jc w:val="both"/>
        <w:rPr>
          <w:rFonts w:cs="Arial"/>
          <w:b/>
          <w:szCs w:val="20"/>
        </w:rPr>
      </w:pPr>
    </w:p>
    <w:p w14:paraId="2D5E6B49" w14:textId="77777777" w:rsidR="00B206E8" w:rsidRPr="00055871" w:rsidRDefault="00B206E8" w:rsidP="00EB2A24">
      <w:pPr>
        <w:autoSpaceDE w:val="0"/>
        <w:autoSpaceDN w:val="0"/>
        <w:adjustRightInd w:val="0"/>
        <w:spacing w:line="240" w:lineRule="auto"/>
        <w:jc w:val="both"/>
        <w:rPr>
          <w:rFonts w:cs="Arial"/>
          <w:b/>
          <w:szCs w:val="20"/>
        </w:rPr>
      </w:pPr>
    </w:p>
    <w:p w14:paraId="1A46A0F8" w14:textId="77777777" w:rsidR="00B206E8" w:rsidRPr="00055871" w:rsidRDefault="00B206E8" w:rsidP="00EB2A24">
      <w:pPr>
        <w:autoSpaceDE w:val="0"/>
        <w:autoSpaceDN w:val="0"/>
        <w:adjustRightInd w:val="0"/>
        <w:spacing w:line="240" w:lineRule="auto"/>
        <w:jc w:val="both"/>
        <w:rPr>
          <w:rFonts w:cs="Arial"/>
          <w:b/>
          <w:szCs w:val="20"/>
        </w:rPr>
      </w:pPr>
    </w:p>
    <w:p w14:paraId="229A0E95" w14:textId="77777777" w:rsidR="00B206E8" w:rsidRPr="00055871" w:rsidRDefault="00B206E8" w:rsidP="00EB2A24">
      <w:pPr>
        <w:autoSpaceDE w:val="0"/>
        <w:autoSpaceDN w:val="0"/>
        <w:adjustRightInd w:val="0"/>
        <w:spacing w:line="240" w:lineRule="auto"/>
        <w:jc w:val="both"/>
        <w:rPr>
          <w:rFonts w:cs="Arial"/>
          <w:b/>
          <w:szCs w:val="20"/>
        </w:rPr>
      </w:pPr>
    </w:p>
    <w:p w14:paraId="0B2E1E5C" w14:textId="77777777" w:rsidR="00B206E8" w:rsidRPr="00055871" w:rsidRDefault="00B206E8" w:rsidP="00EB2A24">
      <w:pPr>
        <w:autoSpaceDE w:val="0"/>
        <w:autoSpaceDN w:val="0"/>
        <w:adjustRightInd w:val="0"/>
        <w:spacing w:line="240" w:lineRule="auto"/>
        <w:jc w:val="both"/>
        <w:rPr>
          <w:rFonts w:cs="Arial"/>
          <w:b/>
          <w:szCs w:val="20"/>
        </w:rPr>
      </w:pPr>
    </w:p>
    <w:p w14:paraId="034F53B1" w14:textId="77777777" w:rsidR="00B206E8" w:rsidRPr="00055871" w:rsidRDefault="00B206E8" w:rsidP="00EB2A24">
      <w:pPr>
        <w:autoSpaceDE w:val="0"/>
        <w:autoSpaceDN w:val="0"/>
        <w:adjustRightInd w:val="0"/>
        <w:spacing w:line="240" w:lineRule="auto"/>
        <w:jc w:val="both"/>
        <w:rPr>
          <w:rFonts w:cs="Arial"/>
          <w:b/>
          <w:szCs w:val="20"/>
        </w:rPr>
      </w:pPr>
    </w:p>
    <w:p w14:paraId="154A5D7C" w14:textId="77777777" w:rsidR="00B206E8" w:rsidRPr="00055871" w:rsidRDefault="00B206E8" w:rsidP="00EB2A24">
      <w:pPr>
        <w:autoSpaceDE w:val="0"/>
        <w:autoSpaceDN w:val="0"/>
        <w:adjustRightInd w:val="0"/>
        <w:spacing w:line="240" w:lineRule="auto"/>
        <w:jc w:val="both"/>
        <w:rPr>
          <w:rFonts w:cs="Arial"/>
          <w:b/>
          <w:szCs w:val="20"/>
        </w:rPr>
      </w:pPr>
    </w:p>
    <w:p w14:paraId="60F109A8" w14:textId="77777777" w:rsidR="00B206E8" w:rsidRPr="00055871" w:rsidRDefault="00B206E8" w:rsidP="00EB2A24">
      <w:pPr>
        <w:autoSpaceDE w:val="0"/>
        <w:autoSpaceDN w:val="0"/>
        <w:adjustRightInd w:val="0"/>
        <w:spacing w:line="240" w:lineRule="auto"/>
        <w:jc w:val="both"/>
        <w:rPr>
          <w:rFonts w:cs="Arial"/>
          <w:b/>
          <w:szCs w:val="20"/>
        </w:rPr>
      </w:pPr>
    </w:p>
    <w:p w14:paraId="1A0C57F0" w14:textId="77777777" w:rsidR="00B206E8" w:rsidRPr="00055871" w:rsidRDefault="00B206E8" w:rsidP="00EB2A24">
      <w:pPr>
        <w:autoSpaceDE w:val="0"/>
        <w:autoSpaceDN w:val="0"/>
        <w:adjustRightInd w:val="0"/>
        <w:spacing w:line="240" w:lineRule="auto"/>
        <w:jc w:val="both"/>
        <w:rPr>
          <w:rFonts w:cs="Arial"/>
          <w:b/>
          <w:szCs w:val="20"/>
        </w:rPr>
      </w:pPr>
    </w:p>
    <w:p w14:paraId="669646DC" w14:textId="77777777" w:rsidR="00B206E8" w:rsidRPr="00055871" w:rsidRDefault="00B206E8" w:rsidP="00EB2A24">
      <w:pPr>
        <w:autoSpaceDE w:val="0"/>
        <w:autoSpaceDN w:val="0"/>
        <w:adjustRightInd w:val="0"/>
        <w:spacing w:line="240" w:lineRule="auto"/>
        <w:jc w:val="both"/>
        <w:rPr>
          <w:rFonts w:cs="Arial"/>
          <w:b/>
          <w:szCs w:val="20"/>
        </w:rPr>
      </w:pPr>
    </w:p>
    <w:p w14:paraId="2E295A5D" w14:textId="77777777" w:rsidR="00B206E8" w:rsidRPr="00055871" w:rsidRDefault="00B206E8" w:rsidP="00EB2A24">
      <w:pPr>
        <w:autoSpaceDE w:val="0"/>
        <w:autoSpaceDN w:val="0"/>
        <w:adjustRightInd w:val="0"/>
        <w:spacing w:line="240" w:lineRule="auto"/>
        <w:jc w:val="both"/>
        <w:rPr>
          <w:rFonts w:cs="Arial"/>
          <w:b/>
          <w:szCs w:val="20"/>
        </w:rPr>
      </w:pPr>
    </w:p>
    <w:p w14:paraId="037C5F9B" w14:textId="77777777" w:rsidR="00B206E8" w:rsidRPr="00055871" w:rsidRDefault="00B206E8" w:rsidP="00EB2A24">
      <w:pPr>
        <w:autoSpaceDE w:val="0"/>
        <w:autoSpaceDN w:val="0"/>
        <w:adjustRightInd w:val="0"/>
        <w:spacing w:line="240" w:lineRule="auto"/>
        <w:jc w:val="both"/>
        <w:rPr>
          <w:rFonts w:cs="Arial"/>
          <w:b/>
          <w:szCs w:val="20"/>
        </w:rPr>
      </w:pPr>
    </w:p>
    <w:p w14:paraId="556C6B2A" w14:textId="77777777" w:rsidR="00B206E8" w:rsidRPr="00055871" w:rsidRDefault="00B206E8" w:rsidP="00EB2A24">
      <w:pPr>
        <w:autoSpaceDE w:val="0"/>
        <w:autoSpaceDN w:val="0"/>
        <w:adjustRightInd w:val="0"/>
        <w:spacing w:line="240" w:lineRule="auto"/>
        <w:jc w:val="both"/>
        <w:rPr>
          <w:rFonts w:cs="Arial"/>
          <w:b/>
          <w:szCs w:val="20"/>
        </w:rPr>
      </w:pPr>
    </w:p>
    <w:p w14:paraId="3B580A64" w14:textId="77777777" w:rsidR="00B206E8" w:rsidRPr="00055871" w:rsidRDefault="00B206E8" w:rsidP="00EB2A24">
      <w:pPr>
        <w:autoSpaceDE w:val="0"/>
        <w:autoSpaceDN w:val="0"/>
        <w:adjustRightInd w:val="0"/>
        <w:spacing w:line="240" w:lineRule="auto"/>
        <w:jc w:val="both"/>
        <w:rPr>
          <w:rFonts w:cs="Arial"/>
          <w:b/>
          <w:szCs w:val="20"/>
        </w:rPr>
      </w:pPr>
    </w:p>
    <w:p w14:paraId="3B9379E4" w14:textId="77777777" w:rsidR="00B206E8" w:rsidRPr="00055871" w:rsidRDefault="00B206E8" w:rsidP="00EB2A24">
      <w:pPr>
        <w:autoSpaceDE w:val="0"/>
        <w:autoSpaceDN w:val="0"/>
        <w:adjustRightInd w:val="0"/>
        <w:spacing w:line="240" w:lineRule="auto"/>
        <w:jc w:val="both"/>
        <w:rPr>
          <w:rFonts w:cs="Arial"/>
          <w:b/>
          <w:szCs w:val="20"/>
        </w:rPr>
      </w:pPr>
    </w:p>
    <w:p w14:paraId="23B7F852" w14:textId="77777777" w:rsidR="00B206E8" w:rsidRPr="00055871" w:rsidRDefault="00B206E8" w:rsidP="00EB2A24">
      <w:pPr>
        <w:spacing w:line="240" w:lineRule="auto"/>
        <w:jc w:val="both"/>
        <w:rPr>
          <w:rFonts w:cs="Arial"/>
          <w:b/>
          <w:szCs w:val="20"/>
        </w:rPr>
      </w:pPr>
      <w:r w:rsidRPr="00055871">
        <w:rPr>
          <w:rFonts w:cs="Arial"/>
          <w:b/>
          <w:szCs w:val="20"/>
        </w:rPr>
        <w:br w:type="page"/>
      </w:r>
    </w:p>
    <w:p w14:paraId="63BE291E" w14:textId="77777777" w:rsidR="00B206E8" w:rsidRPr="00055871" w:rsidRDefault="00B206E8" w:rsidP="00EB2A24">
      <w:pPr>
        <w:spacing w:line="240" w:lineRule="auto"/>
        <w:jc w:val="both"/>
        <w:rPr>
          <w:rFonts w:cs="Arial"/>
          <w:b/>
          <w:szCs w:val="20"/>
        </w:rPr>
      </w:pPr>
      <w:r w:rsidRPr="00055871">
        <w:rPr>
          <w:rFonts w:cs="Arial"/>
          <w:b/>
          <w:szCs w:val="20"/>
        </w:rPr>
        <w:lastRenderedPageBreak/>
        <w:t>PREDLOG SKLEPA</w:t>
      </w:r>
    </w:p>
    <w:p w14:paraId="113C611B" w14:textId="2496E7D7" w:rsidR="00B206E8" w:rsidRPr="00055871" w:rsidRDefault="00B206E8" w:rsidP="00EB2A24">
      <w:pPr>
        <w:overflowPunct w:val="0"/>
        <w:autoSpaceDE w:val="0"/>
        <w:autoSpaceDN w:val="0"/>
        <w:adjustRightInd w:val="0"/>
        <w:spacing w:line="240" w:lineRule="auto"/>
        <w:jc w:val="both"/>
        <w:textAlignment w:val="baseline"/>
        <w:rPr>
          <w:rFonts w:cs="Arial"/>
          <w:szCs w:val="20"/>
        </w:rPr>
      </w:pPr>
    </w:p>
    <w:p w14:paraId="47B8A2AA" w14:textId="77777777" w:rsidR="00EB2A24" w:rsidRPr="00055871" w:rsidRDefault="00EB2A24" w:rsidP="00EB2A24">
      <w:pPr>
        <w:overflowPunct w:val="0"/>
        <w:autoSpaceDE w:val="0"/>
        <w:autoSpaceDN w:val="0"/>
        <w:adjustRightInd w:val="0"/>
        <w:spacing w:line="240" w:lineRule="auto"/>
        <w:jc w:val="both"/>
        <w:textAlignment w:val="baseline"/>
        <w:rPr>
          <w:rFonts w:cs="Arial"/>
          <w:szCs w:val="20"/>
        </w:rPr>
      </w:pPr>
    </w:p>
    <w:p w14:paraId="6E8877C3" w14:textId="759EB0D1" w:rsidR="0064680F" w:rsidRDefault="00055871" w:rsidP="00055871">
      <w:pPr>
        <w:overflowPunct w:val="0"/>
        <w:autoSpaceDE w:val="0"/>
        <w:autoSpaceDN w:val="0"/>
        <w:adjustRightInd w:val="0"/>
        <w:spacing w:line="240" w:lineRule="auto"/>
        <w:jc w:val="both"/>
        <w:textAlignment w:val="baseline"/>
        <w:rPr>
          <w:rFonts w:cs="Arial"/>
          <w:szCs w:val="20"/>
        </w:rPr>
      </w:pPr>
      <w:r w:rsidRPr="00055871">
        <w:rPr>
          <w:rFonts w:cs="Arial"/>
          <w:szCs w:val="20"/>
        </w:rPr>
        <w:t>Na podlagi 7</w:t>
      </w:r>
      <w:r w:rsidR="00B96494">
        <w:rPr>
          <w:rFonts w:cs="Arial"/>
          <w:szCs w:val="20"/>
        </w:rPr>
        <w:t>3</w:t>
      </w:r>
      <w:r w:rsidRPr="00055871">
        <w:rPr>
          <w:rFonts w:cs="Arial"/>
          <w:szCs w:val="20"/>
        </w:rPr>
        <w:t xml:space="preserve">. člena Zakona o zunanjih zadevah (Uradni list RS, št. </w:t>
      </w:r>
      <w:hyperlink r:id="rId25" w:tgtFrame="_blank" w:tooltip="Zakon o zunanjih zadevah (uradno prečiščeno besedilo)" w:history="1">
        <w:r w:rsidRPr="00055871">
          <w:rPr>
            <w:rStyle w:val="Hiperpovezava"/>
            <w:rFonts w:cs="Arial"/>
            <w:color w:val="auto"/>
            <w:szCs w:val="20"/>
            <w:u w:val="none"/>
          </w:rPr>
          <w:t>113/03</w:t>
        </w:r>
      </w:hyperlink>
      <w:r w:rsidRPr="00055871">
        <w:rPr>
          <w:rFonts w:cs="Arial"/>
          <w:szCs w:val="20"/>
        </w:rPr>
        <w:t xml:space="preserve"> – uradno prečiščeno besedilo, </w:t>
      </w:r>
      <w:hyperlink r:id="rId26" w:tgtFrame="_blank" w:tooltip="Zakon o napotitvi oseb v mednarodne civilne misije in mednarodne organizacije" w:history="1">
        <w:r w:rsidRPr="00055871">
          <w:rPr>
            <w:rStyle w:val="Hiperpovezava"/>
            <w:rFonts w:cs="Arial"/>
            <w:color w:val="auto"/>
            <w:szCs w:val="20"/>
            <w:u w:val="none"/>
          </w:rPr>
          <w:t>20/06</w:t>
        </w:r>
      </w:hyperlink>
      <w:r w:rsidRPr="00055871">
        <w:rPr>
          <w:rFonts w:cs="Arial"/>
          <w:szCs w:val="20"/>
        </w:rPr>
        <w:t xml:space="preserve"> – ZNOMCMO, </w:t>
      </w:r>
      <w:hyperlink r:id="rId27" w:tgtFrame="_blank" w:tooltip="Zakon o spremembah in dopolnitvah Zakona o zunanjih zadevah" w:history="1">
        <w:r w:rsidRPr="00055871">
          <w:rPr>
            <w:rStyle w:val="Hiperpovezava"/>
            <w:rFonts w:cs="Arial"/>
            <w:color w:val="auto"/>
            <w:szCs w:val="20"/>
            <w:u w:val="none"/>
          </w:rPr>
          <w:t>76/08</w:t>
        </w:r>
      </w:hyperlink>
      <w:r w:rsidRPr="00055871">
        <w:rPr>
          <w:rFonts w:cs="Arial"/>
          <w:szCs w:val="20"/>
        </w:rPr>
        <w:t xml:space="preserve">, </w:t>
      </w:r>
      <w:hyperlink r:id="rId28" w:tgtFrame="_blank" w:tooltip="Zakon o spremembah in dopolnitvah Zakona o zunanjih zadevah" w:history="1">
        <w:r w:rsidRPr="00055871">
          <w:rPr>
            <w:rStyle w:val="Hiperpovezava"/>
            <w:rFonts w:cs="Arial"/>
            <w:color w:val="auto"/>
            <w:szCs w:val="20"/>
            <w:u w:val="none"/>
          </w:rPr>
          <w:t>108/09</w:t>
        </w:r>
      </w:hyperlink>
      <w:r w:rsidRPr="00055871">
        <w:rPr>
          <w:rFonts w:cs="Arial"/>
          <w:szCs w:val="20"/>
        </w:rPr>
        <w:t xml:space="preserve">, </w:t>
      </w:r>
      <w:hyperlink r:id="rId29" w:tgtFrame="_blank" w:tooltip="Zakon o urejanju trga dela" w:history="1">
        <w:r w:rsidRPr="00055871">
          <w:rPr>
            <w:rStyle w:val="Hiperpovezava"/>
            <w:rFonts w:cs="Arial"/>
            <w:color w:val="auto"/>
            <w:szCs w:val="20"/>
            <w:u w:val="none"/>
          </w:rPr>
          <w:t>80/10</w:t>
        </w:r>
      </w:hyperlink>
      <w:r w:rsidRPr="00055871">
        <w:rPr>
          <w:rFonts w:cs="Arial"/>
          <w:szCs w:val="20"/>
        </w:rPr>
        <w:t xml:space="preserve"> – ZUTD, </w:t>
      </w:r>
      <w:hyperlink r:id="rId30" w:tgtFrame="_blank" w:tooltip="Zakon o spremembah Zakona o zunanjih zadevah" w:history="1">
        <w:r w:rsidRPr="00055871">
          <w:rPr>
            <w:rStyle w:val="Hiperpovezava"/>
            <w:rFonts w:cs="Arial"/>
            <w:color w:val="auto"/>
            <w:szCs w:val="20"/>
            <w:u w:val="none"/>
          </w:rPr>
          <w:t>31/15</w:t>
        </w:r>
      </w:hyperlink>
      <w:r w:rsidR="00BA38F4">
        <w:rPr>
          <w:rStyle w:val="Hiperpovezava"/>
          <w:rFonts w:cs="Arial"/>
          <w:color w:val="auto"/>
          <w:szCs w:val="20"/>
          <w:u w:val="none"/>
        </w:rPr>
        <w:t>,</w:t>
      </w:r>
      <w:r w:rsidRPr="00055871">
        <w:rPr>
          <w:rFonts w:cs="Arial"/>
          <w:szCs w:val="20"/>
        </w:rPr>
        <w:t xml:space="preserve"> </w:t>
      </w:r>
      <w:hyperlink r:id="rId31" w:tgtFrame="_blank" w:tooltip="Zakon o konzularni zaščiti" w:history="1">
        <w:r w:rsidRPr="00055871">
          <w:rPr>
            <w:rStyle w:val="Hiperpovezava"/>
            <w:rFonts w:cs="Arial"/>
            <w:color w:val="auto"/>
            <w:szCs w:val="20"/>
            <w:u w:val="none"/>
          </w:rPr>
          <w:t>30/18</w:t>
        </w:r>
      </w:hyperlink>
      <w:r w:rsidRPr="00055871">
        <w:rPr>
          <w:rFonts w:cs="Arial"/>
          <w:szCs w:val="20"/>
        </w:rPr>
        <w:t xml:space="preserve"> – ZKZaš</w:t>
      </w:r>
      <w:r w:rsidR="00BA38F4">
        <w:rPr>
          <w:rFonts w:cs="Arial"/>
          <w:szCs w:val="20"/>
        </w:rPr>
        <w:t xml:space="preserve"> </w:t>
      </w:r>
      <w:r w:rsidR="00BA38F4" w:rsidRPr="000C26FD">
        <w:rPr>
          <w:rFonts w:cs="Arial"/>
          <w:szCs w:val="20"/>
        </w:rPr>
        <w:t>in 83/25 – ZOUL</w:t>
      </w:r>
      <w:r w:rsidRPr="00055871">
        <w:rPr>
          <w:rFonts w:cs="Arial"/>
          <w:szCs w:val="20"/>
        </w:rPr>
        <w:t>) in 21. člena Zakona o Vladi Republike Slovenije (Uradni list RS, št. 24/05 – uradno prečiščeno besedilo, 109/08, 38/10 – ZUKN, 8/12, 21/13, 47/13 – ZDU-1G, 65/14</w:t>
      </w:r>
      <w:r w:rsidR="00BA38F4">
        <w:rPr>
          <w:rFonts w:cs="Arial"/>
          <w:szCs w:val="20"/>
        </w:rPr>
        <w:t>,</w:t>
      </w:r>
      <w:r w:rsidRPr="00055871">
        <w:rPr>
          <w:rFonts w:cs="Arial"/>
          <w:szCs w:val="20"/>
        </w:rPr>
        <w:t xml:space="preserve"> 55/17</w:t>
      </w:r>
      <w:r w:rsidR="0064680F">
        <w:rPr>
          <w:rFonts w:cs="Arial"/>
          <w:szCs w:val="20"/>
        </w:rPr>
        <w:t xml:space="preserve">, </w:t>
      </w:r>
      <w:hyperlink r:id="rId32" w:tgtFrame="_blank" w:tooltip="Zakon o spremembah Zakona o Vladi Republike Slovenije (ZVRS-J)" w:history="1">
        <w:r w:rsidR="00BA38F4" w:rsidRPr="005F3C20">
          <w:rPr>
            <w:rStyle w:val="Hiperpovezava"/>
            <w:color w:val="auto"/>
            <w:u w:val="none"/>
          </w:rPr>
          <w:t>163/22</w:t>
        </w:r>
      </w:hyperlink>
      <w:r w:rsidR="00BA38F4" w:rsidRPr="005F3C20">
        <w:t> in </w:t>
      </w:r>
      <w:hyperlink r:id="rId33" w:tgtFrame="_blank" w:tooltip="Zakon o funkcionarjih (ZF)" w:history="1">
        <w:r w:rsidR="00BA38F4" w:rsidRPr="005F3C20">
          <w:rPr>
            <w:rStyle w:val="Hiperpovezava"/>
            <w:color w:val="auto"/>
            <w:u w:val="none"/>
          </w:rPr>
          <w:t>57/25</w:t>
        </w:r>
      </w:hyperlink>
      <w:r w:rsidR="00BA38F4" w:rsidRPr="005F3C20">
        <w:t> – ZF</w:t>
      </w:r>
      <w:r w:rsidRPr="00055871">
        <w:rPr>
          <w:rFonts w:cs="Arial"/>
          <w:szCs w:val="20"/>
        </w:rPr>
        <w:t>) je Vlada Republike Slovenije na ……seji dne …</w:t>
      </w:r>
      <w:r w:rsidR="0064680F">
        <w:rPr>
          <w:rFonts w:cs="Arial"/>
          <w:szCs w:val="20"/>
        </w:rPr>
        <w:t>…</w:t>
      </w:r>
      <w:r w:rsidRPr="00055871">
        <w:rPr>
          <w:rFonts w:cs="Arial"/>
          <w:szCs w:val="20"/>
        </w:rPr>
        <w:t xml:space="preserve"> sprejela naslednji</w:t>
      </w:r>
    </w:p>
    <w:p w14:paraId="6F253FE7" w14:textId="77777777" w:rsidR="0064680F" w:rsidRDefault="0064680F" w:rsidP="00055871">
      <w:pPr>
        <w:overflowPunct w:val="0"/>
        <w:autoSpaceDE w:val="0"/>
        <w:autoSpaceDN w:val="0"/>
        <w:adjustRightInd w:val="0"/>
        <w:spacing w:line="240" w:lineRule="auto"/>
        <w:jc w:val="both"/>
        <w:textAlignment w:val="baseline"/>
        <w:rPr>
          <w:rFonts w:cs="Arial"/>
          <w:szCs w:val="20"/>
        </w:rPr>
      </w:pPr>
    </w:p>
    <w:p w14:paraId="75647CA6" w14:textId="408E7926" w:rsidR="00055871" w:rsidRPr="00055871" w:rsidRDefault="0064680F" w:rsidP="005F3C20">
      <w:pPr>
        <w:overflowPunct w:val="0"/>
        <w:autoSpaceDE w:val="0"/>
        <w:autoSpaceDN w:val="0"/>
        <w:adjustRightInd w:val="0"/>
        <w:spacing w:line="240" w:lineRule="auto"/>
        <w:jc w:val="center"/>
        <w:textAlignment w:val="baseline"/>
        <w:rPr>
          <w:rFonts w:cs="Arial"/>
          <w:szCs w:val="20"/>
        </w:rPr>
      </w:pPr>
      <w:r w:rsidRPr="00055871">
        <w:rPr>
          <w:rFonts w:cs="Arial"/>
          <w:szCs w:val="20"/>
        </w:rPr>
        <w:t>SKLEP</w:t>
      </w:r>
      <w:r w:rsidR="00055871" w:rsidRPr="00055871">
        <w:rPr>
          <w:rFonts w:cs="Arial"/>
          <w:szCs w:val="20"/>
        </w:rPr>
        <w:t>:</w:t>
      </w:r>
    </w:p>
    <w:p w14:paraId="2B0EEEC2" w14:textId="77777777" w:rsidR="00055871" w:rsidRPr="00055871" w:rsidRDefault="00055871" w:rsidP="00055871">
      <w:pPr>
        <w:spacing w:line="240" w:lineRule="auto"/>
        <w:jc w:val="both"/>
        <w:rPr>
          <w:rFonts w:cs="Arial"/>
          <w:b/>
          <w:bCs/>
          <w:iCs/>
          <w:szCs w:val="20"/>
        </w:rPr>
      </w:pPr>
    </w:p>
    <w:p w14:paraId="76EA4517" w14:textId="77777777" w:rsidR="00055871" w:rsidRPr="00055871" w:rsidRDefault="00055871" w:rsidP="00055871">
      <w:pPr>
        <w:spacing w:line="240" w:lineRule="auto"/>
        <w:jc w:val="both"/>
        <w:rPr>
          <w:rFonts w:cs="Arial"/>
          <w:b/>
          <w:bCs/>
          <w:iCs/>
          <w:szCs w:val="20"/>
        </w:rPr>
      </w:pPr>
    </w:p>
    <w:p w14:paraId="16D2179B" w14:textId="3B321E25" w:rsidR="00055871" w:rsidRDefault="005E5E56" w:rsidP="00055871">
      <w:pPr>
        <w:pStyle w:val="Odstavekseznama"/>
        <w:numPr>
          <w:ilvl w:val="0"/>
          <w:numId w:val="13"/>
        </w:numPr>
        <w:ind w:left="360"/>
        <w:jc w:val="both"/>
        <w:rPr>
          <w:rFonts w:ascii="Arial" w:hAnsi="Arial" w:cs="Arial"/>
          <w:sz w:val="20"/>
          <w:szCs w:val="20"/>
        </w:rPr>
      </w:pPr>
      <w:r w:rsidRPr="00055871">
        <w:rPr>
          <w:rFonts w:ascii="Arial" w:hAnsi="Arial" w:cs="Arial"/>
          <w:sz w:val="20"/>
          <w:szCs w:val="20"/>
        </w:rPr>
        <w:t xml:space="preserve">Vlada Republike Slovenije </w:t>
      </w:r>
      <w:r w:rsidR="00B96494">
        <w:rPr>
          <w:rFonts w:ascii="Arial" w:hAnsi="Arial" w:cs="Arial"/>
          <w:sz w:val="20"/>
          <w:szCs w:val="20"/>
        </w:rPr>
        <w:t>je sprejela</w:t>
      </w:r>
      <w:r w:rsidRPr="00055871">
        <w:rPr>
          <w:rFonts w:ascii="Arial" w:hAnsi="Arial" w:cs="Arial"/>
          <w:sz w:val="20"/>
          <w:szCs w:val="20"/>
        </w:rPr>
        <w:t xml:space="preserve"> </w:t>
      </w:r>
      <w:r w:rsidRPr="002136DB">
        <w:rPr>
          <w:rFonts w:ascii="Arial" w:hAnsi="Arial" w:cs="Arial"/>
          <w:sz w:val="20"/>
          <w:szCs w:val="20"/>
        </w:rPr>
        <w:t>Pobud</w:t>
      </w:r>
      <w:r w:rsidR="007D05E6">
        <w:rPr>
          <w:rFonts w:ascii="Arial" w:hAnsi="Arial" w:cs="Arial"/>
          <w:sz w:val="20"/>
          <w:szCs w:val="20"/>
        </w:rPr>
        <w:t>o</w:t>
      </w:r>
      <w:r w:rsidRPr="002136DB">
        <w:rPr>
          <w:rFonts w:ascii="Arial" w:hAnsi="Arial" w:cs="Arial"/>
          <w:sz w:val="20"/>
          <w:szCs w:val="20"/>
        </w:rPr>
        <w:t xml:space="preserve"> za podpis Konvencije Sveta Evrope o varstvu odvetniškega poklica</w:t>
      </w:r>
      <w:r w:rsidRPr="00055871">
        <w:rPr>
          <w:rFonts w:ascii="Arial" w:hAnsi="Arial" w:cs="Arial"/>
          <w:sz w:val="20"/>
          <w:szCs w:val="20"/>
        </w:rPr>
        <w:t xml:space="preserve"> in jo </w:t>
      </w:r>
      <w:r w:rsidR="00B96494">
        <w:rPr>
          <w:rFonts w:ascii="Arial" w:hAnsi="Arial" w:cs="Arial"/>
          <w:sz w:val="20"/>
          <w:szCs w:val="20"/>
        </w:rPr>
        <w:t>poslala</w:t>
      </w:r>
      <w:r w:rsidRPr="00055871">
        <w:rPr>
          <w:rFonts w:ascii="Arial" w:hAnsi="Arial" w:cs="Arial"/>
          <w:sz w:val="20"/>
          <w:szCs w:val="20"/>
        </w:rPr>
        <w:t xml:space="preserve"> v potrditev Odboru za zunanjo politiko Državnega zbora Republike Slovenije.</w:t>
      </w:r>
    </w:p>
    <w:p w14:paraId="2DE72F63" w14:textId="77777777" w:rsidR="00055871" w:rsidRPr="00055871" w:rsidRDefault="00055871" w:rsidP="00055871">
      <w:pPr>
        <w:jc w:val="both"/>
        <w:rPr>
          <w:rFonts w:cs="Arial"/>
          <w:szCs w:val="20"/>
        </w:rPr>
      </w:pPr>
    </w:p>
    <w:p w14:paraId="1411401B" w14:textId="555E65B4" w:rsidR="00055871" w:rsidRPr="00055871" w:rsidRDefault="005E5E56" w:rsidP="00055871">
      <w:pPr>
        <w:pStyle w:val="Odstavekseznama"/>
        <w:numPr>
          <w:ilvl w:val="0"/>
          <w:numId w:val="13"/>
        </w:numPr>
        <w:ind w:left="360"/>
        <w:jc w:val="both"/>
        <w:rPr>
          <w:rFonts w:ascii="Arial" w:hAnsi="Arial" w:cs="Arial"/>
          <w:sz w:val="20"/>
          <w:szCs w:val="20"/>
        </w:rPr>
      </w:pPr>
      <w:r w:rsidRPr="00055871">
        <w:rPr>
          <w:rFonts w:ascii="Arial" w:hAnsi="Arial" w:cs="Arial"/>
          <w:sz w:val="20"/>
          <w:szCs w:val="20"/>
        </w:rPr>
        <w:t xml:space="preserve">Vlada Republike Slovenije </w:t>
      </w:r>
      <w:r w:rsidR="00B96494">
        <w:rPr>
          <w:rFonts w:ascii="Arial" w:hAnsi="Arial" w:cs="Arial"/>
          <w:sz w:val="20"/>
          <w:szCs w:val="20"/>
        </w:rPr>
        <w:t>je pooblastila</w:t>
      </w:r>
      <w:r w:rsidRPr="00055871">
        <w:rPr>
          <w:rFonts w:ascii="Arial" w:hAnsi="Arial" w:cs="Arial"/>
          <w:sz w:val="20"/>
          <w:szCs w:val="20"/>
        </w:rPr>
        <w:t xml:space="preserve"> </w:t>
      </w:r>
      <w:r>
        <w:rPr>
          <w:rFonts w:ascii="Arial" w:hAnsi="Arial" w:cs="Arial"/>
          <w:sz w:val="20"/>
          <w:szCs w:val="20"/>
        </w:rPr>
        <w:t>mag</w:t>
      </w:r>
      <w:r w:rsidRPr="00055871">
        <w:rPr>
          <w:rFonts w:ascii="Arial" w:hAnsi="Arial" w:cs="Arial"/>
          <w:sz w:val="20"/>
          <w:szCs w:val="20"/>
        </w:rPr>
        <w:t xml:space="preserve">. </w:t>
      </w:r>
      <w:r>
        <w:rPr>
          <w:rFonts w:ascii="Arial" w:hAnsi="Arial" w:cs="Arial"/>
          <w:sz w:val="20"/>
          <w:szCs w:val="20"/>
        </w:rPr>
        <w:t>Andrejo Kokalj</w:t>
      </w:r>
      <w:r w:rsidRPr="00055871">
        <w:rPr>
          <w:rFonts w:ascii="Arial" w:hAnsi="Arial" w:cs="Arial"/>
          <w:sz w:val="20"/>
          <w:szCs w:val="20"/>
        </w:rPr>
        <w:t xml:space="preserve">, ministrico za pravosodje, da podpiše </w:t>
      </w:r>
      <w:r w:rsidRPr="002136DB">
        <w:rPr>
          <w:rFonts w:ascii="Arial" w:hAnsi="Arial" w:cs="Arial"/>
          <w:sz w:val="20"/>
          <w:szCs w:val="20"/>
        </w:rPr>
        <w:t>Konvencij</w:t>
      </w:r>
      <w:r w:rsidR="00A01A86">
        <w:rPr>
          <w:rFonts w:ascii="Arial" w:hAnsi="Arial" w:cs="Arial"/>
          <w:sz w:val="20"/>
          <w:szCs w:val="20"/>
        </w:rPr>
        <w:t>o</w:t>
      </w:r>
      <w:r w:rsidRPr="002136DB">
        <w:rPr>
          <w:rFonts w:ascii="Arial" w:hAnsi="Arial" w:cs="Arial"/>
          <w:sz w:val="20"/>
          <w:szCs w:val="20"/>
        </w:rPr>
        <w:t xml:space="preserve"> Sveta Evrope o varstvu odvetniškega poklica</w:t>
      </w:r>
      <w:r w:rsidRPr="00055871">
        <w:rPr>
          <w:rFonts w:ascii="Arial" w:hAnsi="Arial" w:cs="Arial"/>
          <w:sz w:val="20"/>
          <w:szCs w:val="20"/>
        </w:rPr>
        <w:t>.</w:t>
      </w:r>
    </w:p>
    <w:p w14:paraId="4EB1ED1C" w14:textId="77777777" w:rsidR="00EB2A24" w:rsidRPr="00055871" w:rsidRDefault="00EB2A24" w:rsidP="00EB2A24">
      <w:pPr>
        <w:spacing w:line="240" w:lineRule="auto"/>
        <w:ind w:left="360"/>
        <w:jc w:val="both"/>
        <w:rPr>
          <w:rFonts w:cs="Arial"/>
          <w:szCs w:val="20"/>
        </w:rPr>
      </w:pPr>
    </w:p>
    <w:p w14:paraId="6766E458" w14:textId="77777777" w:rsidR="005E5E56" w:rsidRPr="00055871" w:rsidRDefault="005E5E56" w:rsidP="005E5E56">
      <w:pPr>
        <w:spacing w:line="240" w:lineRule="auto"/>
        <w:jc w:val="both"/>
        <w:rPr>
          <w:rFonts w:cs="Arial"/>
          <w:b/>
          <w:bCs/>
          <w:iCs/>
          <w:szCs w:val="20"/>
        </w:rPr>
      </w:pPr>
    </w:p>
    <w:p w14:paraId="16D834BC" w14:textId="0951FF0F" w:rsidR="005E5E56" w:rsidRPr="005E5E56" w:rsidRDefault="005E5E56" w:rsidP="005E5E56">
      <w:pPr>
        <w:jc w:val="both"/>
        <w:rPr>
          <w:rFonts w:cs="Arial"/>
          <w:szCs w:val="20"/>
        </w:rPr>
      </w:pPr>
    </w:p>
    <w:p w14:paraId="1AE23366" w14:textId="77777777" w:rsidR="00EB2A24" w:rsidRPr="00055871" w:rsidRDefault="00EB2A24" w:rsidP="00EB2A24">
      <w:pPr>
        <w:overflowPunct w:val="0"/>
        <w:autoSpaceDE w:val="0"/>
        <w:autoSpaceDN w:val="0"/>
        <w:adjustRightInd w:val="0"/>
        <w:spacing w:line="240" w:lineRule="auto"/>
        <w:ind w:left="360"/>
        <w:jc w:val="both"/>
        <w:textAlignment w:val="baseline"/>
        <w:rPr>
          <w:rFonts w:cs="Arial"/>
          <w:szCs w:val="20"/>
        </w:rPr>
      </w:pPr>
    </w:p>
    <w:p w14:paraId="72DA9CEE" w14:textId="77777777" w:rsidR="00EB2A24" w:rsidRPr="00055871" w:rsidRDefault="00EB2A24" w:rsidP="00EB2A24">
      <w:pPr>
        <w:overflowPunct w:val="0"/>
        <w:autoSpaceDE w:val="0"/>
        <w:autoSpaceDN w:val="0"/>
        <w:adjustRightInd w:val="0"/>
        <w:spacing w:line="240" w:lineRule="auto"/>
        <w:ind w:left="360"/>
        <w:jc w:val="both"/>
        <w:textAlignment w:val="baseline"/>
        <w:rPr>
          <w:rFonts w:cs="Arial"/>
          <w:szCs w:val="20"/>
        </w:rPr>
      </w:pPr>
    </w:p>
    <w:p w14:paraId="47C33E3D" w14:textId="77777777" w:rsidR="00EB2A24" w:rsidRPr="00055871" w:rsidRDefault="00EB2A24" w:rsidP="00EB2A24">
      <w:pPr>
        <w:pStyle w:val="Naslov3"/>
        <w:spacing w:before="0"/>
        <w:ind w:left="720"/>
        <w:jc w:val="both"/>
        <w:rPr>
          <w:b w:val="0"/>
          <w:bCs w:val="0"/>
          <w:iCs/>
          <w:sz w:val="20"/>
          <w:szCs w:val="20"/>
          <w:lang w:val="sl-SI"/>
        </w:rPr>
      </w:pPr>
      <w:r w:rsidRPr="00055871">
        <w:rPr>
          <w:b w:val="0"/>
          <w:bCs w:val="0"/>
          <w:iCs/>
          <w:sz w:val="20"/>
          <w:szCs w:val="20"/>
          <w:lang w:val="sl-SI"/>
        </w:rPr>
        <w:t xml:space="preserve">                                                   Barbara Kolenko Helbl</w:t>
      </w:r>
    </w:p>
    <w:p w14:paraId="283773AB" w14:textId="77777777" w:rsidR="00EB2A24" w:rsidRPr="00055871" w:rsidRDefault="00EB2A24" w:rsidP="00EB2A24">
      <w:pPr>
        <w:spacing w:line="240" w:lineRule="auto"/>
        <w:jc w:val="both"/>
        <w:rPr>
          <w:rFonts w:cs="Arial"/>
          <w:iCs/>
          <w:szCs w:val="20"/>
        </w:rPr>
      </w:pPr>
      <w:r w:rsidRPr="00055871">
        <w:rPr>
          <w:rFonts w:cs="Arial"/>
          <w:iCs/>
          <w:szCs w:val="20"/>
        </w:rPr>
        <w:t xml:space="preserve">                                                                  generalna sekretarka </w:t>
      </w:r>
    </w:p>
    <w:p w14:paraId="725D21DD" w14:textId="77777777" w:rsidR="00EB2A24" w:rsidRPr="00055871" w:rsidRDefault="00EB2A24" w:rsidP="00EB2A24">
      <w:pPr>
        <w:spacing w:line="240" w:lineRule="auto"/>
        <w:jc w:val="both"/>
        <w:rPr>
          <w:rFonts w:cs="Arial"/>
          <w:szCs w:val="20"/>
        </w:rPr>
      </w:pPr>
    </w:p>
    <w:p w14:paraId="79E904B5" w14:textId="77777777" w:rsidR="00EB2A24" w:rsidRPr="00055871" w:rsidRDefault="00EB2A24" w:rsidP="00EB2A24">
      <w:pPr>
        <w:spacing w:line="240" w:lineRule="auto"/>
        <w:jc w:val="both"/>
        <w:rPr>
          <w:rFonts w:cs="Arial"/>
          <w:szCs w:val="20"/>
        </w:rPr>
      </w:pPr>
    </w:p>
    <w:p w14:paraId="7B668378" w14:textId="77777777" w:rsidR="00EB2A24" w:rsidRPr="00055871" w:rsidRDefault="00EB2A24" w:rsidP="00EB2A24">
      <w:pPr>
        <w:spacing w:line="240" w:lineRule="auto"/>
        <w:ind w:left="720"/>
        <w:jc w:val="both"/>
        <w:rPr>
          <w:rFonts w:cs="Arial"/>
          <w:szCs w:val="20"/>
          <w:lang w:eastAsia="sl-SI"/>
        </w:rPr>
      </w:pPr>
      <w:r w:rsidRPr="00055871">
        <w:rPr>
          <w:rFonts w:cs="Arial"/>
          <w:szCs w:val="20"/>
          <w:lang w:eastAsia="sl-SI"/>
        </w:rPr>
        <w:t xml:space="preserve">                                                                                  </w:t>
      </w:r>
    </w:p>
    <w:p w14:paraId="26CE8C34" w14:textId="77777777" w:rsidR="00EB2A24" w:rsidRPr="00055871" w:rsidRDefault="00EB2A24" w:rsidP="00EB2A24">
      <w:pPr>
        <w:overflowPunct w:val="0"/>
        <w:autoSpaceDE w:val="0"/>
        <w:autoSpaceDN w:val="0"/>
        <w:adjustRightInd w:val="0"/>
        <w:spacing w:line="240" w:lineRule="auto"/>
        <w:jc w:val="both"/>
        <w:textAlignment w:val="baseline"/>
        <w:rPr>
          <w:rFonts w:cs="Arial"/>
          <w:szCs w:val="20"/>
        </w:rPr>
      </w:pPr>
    </w:p>
    <w:p w14:paraId="5CE5793C" w14:textId="77777777" w:rsidR="00EB2A24" w:rsidRPr="00055871" w:rsidRDefault="00EB2A24" w:rsidP="00EB2A24">
      <w:pPr>
        <w:autoSpaceDE w:val="0"/>
        <w:autoSpaceDN w:val="0"/>
        <w:adjustRightInd w:val="0"/>
        <w:spacing w:line="240" w:lineRule="auto"/>
        <w:jc w:val="both"/>
        <w:rPr>
          <w:rFonts w:cs="Arial"/>
          <w:iCs/>
          <w:szCs w:val="20"/>
        </w:rPr>
      </w:pPr>
      <w:r w:rsidRPr="00055871">
        <w:rPr>
          <w:rFonts w:cs="Arial"/>
          <w:szCs w:val="20"/>
        </w:rPr>
        <w:t xml:space="preserve">Prejemniki: </w:t>
      </w:r>
    </w:p>
    <w:p w14:paraId="551451A1" w14:textId="77777777" w:rsidR="00EB2A24" w:rsidRPr="00055871" w:rsidRDefault="00EB2A24" w:rsidP="00EB2A24">
      <w:pPr>
        <w:numPr>
          <w:ilvl w:val="0"/>
          <w:numId w:val="7"/>
        </w:numPr>
        <w:autoSpaceDE w:val="0"/>
        <w:autoSpaceDN w:val="0"/>
        <w:adjustRightInd w:val="0"/>
        <w:spacing w:line="240" w:lineRule="auto"/>
        <w:jc w:val="both"/>
        <w:rPr>
          <w:rFonts w:cs="Arial"/>
          <w:iCs/>
          <w:szCs w:val="20"/>
        </w:rPr>
      </w:pPr>
      <w:r w:rsidRPr="00055871">
        <w:rPr>
          <w:rFonts w:cs="Arial"/>
          <w:iCs/>
          <w:szCs w:val="20"/>
        </w:rPr>
        <w:t>Ministrstvo za pravosodje</w:t>
      </w:r>
    </w:p>
    <w:p w14:paraId="078C82FB" w14:textId="46D637EC" w:rsidR="00EB2A24" w:rsidRPr="00055871" w:rsidRDefault="00EB2A24" w:rsidP="00EB2A24">
      <w:pPr>
        <w:numPr>
          <w:ilvl w:val="0"/>
          <w:numId w:val="7"/>
        </w:numPr>
        <w:autoSpaceDE w:val="0"/>
        <w:autoSpaceDN w:val="0"/>
        <w:adjustRightInd w:val="0"/>
        <w:spacing w:line="240" w:lineRule="auto"/>
        <w:jc w:val="both"/>
        <w:rPr>
          <w:rFonts w:cs="Arial"/>
          <w:iCs/>
          <w:szCs w:val="20"/>
        </w:rPr>
      </w:pPr>
      <w:r w:rsidRPr="00055871">
        <w:rPr>
          <w:rFonts w:cs="Arial"/>
          <w:szCs w:val="20"/>
        </w:rPr>
        <w:t xml:space="preserve">Ministrstvo za zunanje </w:t>
      </w:r>
      <w:r w:rsidR="00BA38F4">
        <w:rPr>
          <w:rFonts w:cs="Arial"/>
          <w:szCs w:val="20"/>
        </w:rPr>
        <w:t xml:space="preserve">in evropske </w:t>
      </w:r>
      <w:r w:rsidRPr="00055871">
        <w:rPr>
          <w:rFonts w:cs="Arial"/>
          <w:szCs w:val="20"/>
        </w:rPr>
        <w:t xml:space="preserve">zadeve </w:t>
      </w:r>
    </w:p>
    <w:p w14:paraId="4C48F993" w14:textId="77777777" w:rsidR="00EB2A24" w:rsidRPr="00055871" w:rsidRDefault="00EB2A24" w:rsidP="00EB2A24">
      <w:pPr>
        <w:overflowPunct w:val="0"/>
        <w:autoSpaceDE w:val="0"/>
        <w:autoSpaceDN w:val="0"/>
        <w:adjustRightInd w:val="0"/>
        <w:spacing w:line="240" w:lineRule="auto"/>
        <w:jc w:val="both"/>
        <w:textAlignment w:val="baseline"/>
        <w:rPr>
          <w:rFonts w:cs="Arial"/>
          <w:szCs w:val="20"/>
        </w:rPr>
      </w:pPr>
    </w:p>
    <w:p w14:paraId="5466104A" w14:textId="6A8828CD" w:rsidR="00B206E8" w:rsidRPr="00055871" w:rsidRDefault="00B206E8" w:rsidP="00EB2A24">
      <w:pPr>
        <w:overflowPunct w:val="0"/>
        <w:autoSpaceDE w:val="0"/>
        <w:autoSpaceDN w:val="0"/>
        <w:adjustRightInd w:val="0"/>
        <w:spacing w:line="240" w:lineRule="auto"/>
        <w:jc w:val="both"/>
        <w:textAlignment w:val="baseline"/>
        <w:rPr>
          <w:rFonts w:cs="Arial"/>
          <w:szCs w:val="20"/>
        </w:rPr>
      </w:pPr>
    </w:p>
    <w:p w14:paraId="60B7BE3F" w14:textId="77777777" w:rsidR="00EB2A24" w:rsidRPr="00055871" w:rsidRDefault="00EB2A24" w:rsidP="00EB2A24">
      <w:pPr>
        <w:spacing w:after="160" w:line="259" w:lineRule="auto"/>
        <w:jc w:val="both"/>
        <w:rPr>
          <w:rFonts w:cs="Arial"/>
          <w:b/>
          <w:szCs w:val="20"/>
          <w:lang w:eastAsia="sl-SI"/>
        </w:rPr>
      </w:pPr>
      <w:r w:rsidRPr="00055871">
        <w:rPr>
          <w:rFonts w:cs="Arial"/>
          <w:b/>
          <w:szCs w:val="20"/>
          <w:lang w:eastAsia="sl-SI"/>
        </w:rPr>
        <w:br w:type="page"/>
      </w:r>
    </w:p>
    <w:p w14:paraId="3877F109" w14:textId="3DC29DFE" w:rsidR="00EB2A24" w:rsidRPr="00055871" w:rsidRDefault="00EB2A24" w:rsidP="00EB2A24">
      <w:pPr>
        <w:overflowPunct w:val="0"/>
        <w:autoSpaceDE w:val="0"/>
        <w:autoSpaceDN w:val="0"/>
        <w:adjustRightInd w:val="0"/>
        <w:spacing w:line="240" w:lineRule="auto"/>
        <w:jc w:val="both"/>
        <w:textAlignment w:val="baseline"/>
        <w:rPr>
          <w:rFonts w:cs="Arial"/>
          <w:szCs w:val="20"/>
        </w:rPr>
      </w:pPr>
      <w:r w:rsidRPr="00055871">
        <w:rPr>
          <w:rFonts w:cs="Arial"/>
          <w:b/>
          <w:szCs w:val="20"/>
          <w:lang w:eastAsia="sl-SI"/>
        </w:rPr>
        <w:lastRenderedPageBreak/>
        <w:t xml:space="preserve">POBUDA ZA </w:t>
      </w:r>
      <w:r w:rsidRPr="00055871">
        <w:rPr>
          <w:rFonts w:cs="Arial"/>
          <w:b/>
          <w:bCs/>
          <w:szCs w:val="20"/>
        </w:rPr>
        <w:t xml:space="preserve">PODPIS </w:t>
      </w:r>
      <w:r w:rsidR="00D408C3" w:rsidRPr="00D408C3">
        <w:rPr>
          <w:rFonts w:cs="Arial"/>
          <w:b/>
          <w:bCs/>
          <w:szCs w:val="20"/>
        </w:rPr>
        <w:t>KONVENCIJ</w:t>
      </w:r>
      <w:r w:rsidR="00D408C3">
        <w:rPr>
          <w:rFonts w:cs="Arial"/>
          <w:b/>
          <w:bCs/>
          <w:szCs w:val="20"/>
        </w:rPr>
        <w:t>E</w:t>
      </w:r>
      <w:r w:rsidR="00D408C3" w:rsidRPr="00D408C3">
        <w:rPr>
          <w:rFonts w:cs="Arial"/>
          <w:b/>
          <w:bCs/>
          <w:szCs w:val="20"/>
        </w:rPr>
        <w:t xml:space="preserve"> SVETA EVROPE O VARSTVU ODVETNIŠKEGA POKLICA</w:t>
      </w:r>
    </w:p>
    <w:p w14:paraId="6A8BCBA9" w14:textId="5F27947F" w:rsidR="00B206E8" w:rsidRPr="00055871" w:rsidRDefault="00B206E8" w:rsidP="00EB2A24">
      <w:pPr>
        <w:overflowPunct w:val="0"/>
        <w:autoSpaceDE w:val="0"/>
        <w:autoSpaceDN w:val="0"/>
        <w:adjustRightInd w:val="0"/>
        <w:spacing w:line="240" w:lineRule="auto"/>
        <w:jc w:val="both"/>
        <w:textAlignment w:val="baseline"/>
        <w:rPr>
          <w:rFonts w:cs="Arial"/>
          <w:szCs w:val="20"/>
        </w:rPr>
      </w:pPr>
    </w:p>
    <w:p w14:paraId="0C78B50A" w14:textId="77777777" w:rsidR="00A17698" w:rsidRPr="00055871" w:rsidRDefault="00A17698" w:rsidP="00EB2A24">
      <w:pPr>
        <w:overflowPunct w:val="0"/>
        <w:autoSpaceDE w:val="0"/>
        <w:autoSpaceDN w:val="0"/>
        <w:adjustRightInd w:val="0"/>
        <w:spacing w:line="240" w:lineRule="auto"/>
        <w:jc w:val="both"/>
        <w:textAlignment w:val="baseline"/>
        <w:rPr>
          <w:rFonts w:cs="Arial"/>
          <w:szCs w:val="20"/>
        </w:rPr>
      </w:pPr>
    </w:p>
    <w:p w14:paraId="1CD67EAB" w14:textId="5EA0AC04" w:rsidR="004A50B0" w:rsidRPr="004A50B0" w:rsidRDefault="004A50B0" w:rsidP="004A50B0">
      <w:pPr>
        <w:jc w:val="both"/>
        <w:rPr>
          <w:rFonts w:cs="Arial"/>
          <w:szCs w:val="20"/>
        </w:rPr>
      </w:pPr>
      <w:bookmarkStart w:id="5" w:name="_Hlk76029108"/>
      <w:r>
        <w:rPr>
          <w:rFonts w:cs="Arial"/>
        </w:rPr>
        <w:t>N</w:t>
      </w:r>
      <w:r w:rsidRPr="004A50B0">
        <w:rPr>
          <w:rFonts w:cs="Arial"/>
        </w:rPr>
        <w:t>a podlagi 7</w:t>
      </w:r>
      <w:r w:rsidR="00B96494">
        <w:rPr>
          <w:rFonts w:cs="Arial"/>
        </w:rPr>
        <w:t>3</w:t>
      </w:r>
      <w:r w:rsidRPr="004A50B0">
        <w:rPr>
          <w:rFonts w:cs="Arial"/>
        </w:rPr>
        <w:t xml:space="preserve">. člena Zakona o zunanjih zadevah </w:t>
      </w:r>
      <w:r w:rsidRPr="004A50B0">
        <w:rPr>
          <w:rFonts w:cs="Arial"/>
          <w:szCs w:val="20"/>
          <w:shd w:val="clear" w:color="auto" w:fill="FFFFFF"/>
        </w:rPr>
        <w:t>(ZZZ-1, Uradni list RS, št. 113/03 – uradno prečiščeno besedilo, 20/06 – ZNOMCMO, 76/08, 108/09, 80/10 – ZUTD, 31/15</w:t>
      </w:r>
      <w:r w:rsidR="00D729E3">
        <w:rPr>
          <w:rFonts w:cs="Arial"/>
          <w:szCs w:val="20"/>
          <w:shd w:val="clear" w:color="auto" w:fill="FFFFFF"/>
        </w:rPr>
        <w:t>,</w:t>
      </w:r>
      <w:r w:rsidRPr="004A50B0">
        <w:rPr>
          <w:rFonts w:cs="Arial"/>
          <w:szCs w:val="20"/>
          <w:shd w:val="clear" w:color="auto" w:fill="FFFFFF"/>
        </w:rPr>
        <w:t xml:space="preserve"> 30/18 – ZKZaš</w:t>
      </w:r>
      <w:r w:rsidR="00D729E3" w:rsidRPr="00D729E3">
        <w:rPr>
          <w:rFonts w:cs="Arial"/>
          <w:szCs w:val="20"/>
        </w:rPr>
        <w:t xml:space="preserve"> </w:t>
      </w:r>
      <w:r w:rsidR="00D729E3" w:rsidRPr="000C26FD">
        <w:rPr>
          <w:rFonts w:cs="Arial"/>
          <w:szCs w:val="20"/>
        </w:rPr>
        <w:t>in 83/25 – ZOUL</w:t>
      </w:r>
      <w:r w:rsidRPr="004A50B0">
        <w:rPr>
          <w:rFonts w:cs="Arial"/>
          <w:szCs w:val="20"/>
          <w:shd w:val="clear" w:color="auto" w:fill="FFFFFF"/>
        </w:rPr>
        <w:t>)</w:t>
      </w:r>
      <w:bookmarkEnd w:id="5"/>
      <w:r w:rsidRPr="004A50B0">
        <w:rPr>
          <w:rFonts w:cs="Arial"/>
        </w:rPr>
        <w:t xml:space="preserve"> </w:t>
      </w:r>
      <w:r w:rsidR="0064680F">
        <w:rPr>
          <w:rFonts w:cs="Arial"/>
          <w:szCs w:val="20"/>
        </w:rPr>
        <w:t>daje Ministrstvo za pravosodje</w:t>
      </w:r>
      <w:r w:rsidR="0064680F" w:rsidRPr="004A50B0">
        <w:rPr>
          <w:rFonts w:cs="Arial"/>
          <w:szCs w:val="20"/>
        </w:rPr>
        <w:t xml:space="preserve"> </w:t>
      </w:r>
      <w:r w:rsidRPr="004A50B0">
        <w:rPr>
          <w:rFonts w:cs="Arial"/>
          <w:szCs w:val="20"/>
        </w:rPr>
        <w:t>pobudo za podpis Konvencije Sveta Evrope o varstvu odvetniškega poklica.</w:t>
      </w:r>
    </w:p>
    <w:p w14:paraId="6BC61FBD" w14:textId="77777777" w:rsidR="004A50B0" w:rsidRPr="004A50B0" w:rsidRDefault="004A50B0" w:rsidP="004A50B0">
      <w:pPr>
        <w:jc w:val="both"/>
        <w:rPr>
          <w:rFonts w:cs="Arial"/>
          <w:szCs w:val="20"/>
        </w:rPr>
      </w:pPr>
    </w:p>
    <w:p w14:paraId="2ABC89A7" w14:textId="77777777" w:rsidR="004A50B0" w:rsidRPr="004A50B0" w:rsidRDefault="004A50B0" w:rsidP="004A50B0">
      <w:pPr>
        <w:numPr>
          <w:ilvl w:val="0"/>
          <w:numId w:val="12"/>
        </w:numPr>
        <w:contextualSpacing/>
        <w:jc w:val="both"/>
        <w:rPr>
          <w:rFonts w:cs="Arial"/>
          <w:b/>
          <w:bCs/>
          <w:szCs w:val="20"/>
        </w:rPr>
      </w:pPr>
      <w:r w:rsidRPr="004A50B0">
        <w:rPr>
          <w:rFonts w:cs="Arial"/>
          <w:b/>
          <w:bCs/>
          <w:szCs w:val="20"/>
        </w:rPr>
        <w:t>Razlogi za sklenitev mednarodne pogodbe</w:t>
      </w:r>
    </w:p>
    <w:p w14:paraId="1DF9860A" w14:textId="77777777" w:rsidR="004A50B0" w:rsidRPr="004A50B0" w:rsidRDefault="004A50B0" w:rsidP="004A50B0">
      <w:pPr>
        <w:jc w:val="both"/>
      </w:pPr>
    </w:p>
    <w:p w14:paraId="0897F438" w14:textId="59630966" w:rsidR="004A50B0" w:rsidRPr="004A50B0" w:rsidRDefault="004A50B0" w:rsidP="004A50B0">
      <w:pPr>
        <w:jc w:val="both"/>
      </w:pPr>
      <w:r w:rsidRPr="004A50B0">
        <w:t xml:space="preserve">Konvencija Sveta Evrope o varstvu odvetniškega poklica (v nadaljevanju: </w:t>
      </w:r>
      <w:r w:rsidR="0064680F">
        <w:t>k</w:t>
      </w:r>
      <w:r w:rsidRPr="004A50B0">
        <w:t>onvencija) je bila pripravljena z namenom zagotoviti načine za boljše varstvo odvetniškega poklica in se tako odzvati na naraščajoč trend napadov, groženj, nadlegovanja in ustrahovanja odvetnikov ter neprimernega oviranja in vmešavanja v njihove poklicne dejavnosti. Obstoječi mednarodni standardi, ki se posebej nanašajo na poklic odvetnika, niso zavezujoči, zato je težko zagotoviti spoštovanje teh standardov celo v državah z močnim pravnim varstvom odvetnikov.</w:t>
      </w:r>
    </w:p>
    <w:p w14:paraId="4880BFDE" w14:textId="77777777" w:rsidR="004A50B0" w:rsidRPr="004A50B0" w:rsidRDefault="004A50B0" w:rsidP="004A50B0">
      <w:pPr>
        <w:jc w:val="both"/>
      </w:pPr>
    </w:p>
    <w:p w14:paraId="0E4D71FB" w14:textId="476C6F16" w:rsidR="004A50B0" w:rsidRPr="004A50B0" w:rsidRDefault="004A50B0" w:rsidP="004A50B0">
      <w:pPr>
        <w:jc w:val="both"/>
      </w:pPr>
      <w:r w:rsidRPr="004A50B0">
        <w:t>Konvencija se odziva na zaskrbljenost zaradi vse pogostejših napadov, groženj, nadlegovanja in ustrahovanja odvetnikov, o katerih se poroča, ter neprimernega oviranja njihovih poklicnih dejavnosti in vmešavanja vanje.</w:t>
      </w:r>
      <w:r w:rsidR="0064680F">
        <w:t xml:space="preserve"> </w:t>
      </w:r>
      <w:r w:rsidRPr="004A50B0">
        <w:t xml:space="preserve">Ta pojav ima tudi širše posledice za pravno državo in dostop do pravosodja. Parlamentarna skupščina </w:t>
      </w:r>
      <w:r w:rsidR="00D729E3">
        <w:t xml:space="preserve">Sveta Evrope </w:t>
      </w:r>
      <w:r w:rsidRPr="004A50B0">
        <w:t>je ta vprašanja izpostavila v svojem poročilu z naslovom "Potreba po pripravi evropske konvencije o odvetniškem poklicu" s strani Odbora za pravne zadeve in človekove pravice in v svojem Priporočilu 2121 (2018), in jih nadalje preučila v študiji o izvedljivosti novega zavezujočega ali nezavezujočega evropskega pravnega instrumenta o odvetniškem poklicu, ki jo je leta 2020 pripravil Evropski odbor za pravno sodelovanje (CDCJ).</w:t>
      </w:r>
    </w:p>
    <w:p w14:paraId="4C1A64DA" w14:textId="77777777" w:rsidR="004A50B0" w:rsidRPr="004A50B0" w:rsidRDefault="004A50B0" w:rsidP="004A50B0">
      <w:pPr>
        <w:jc w:val="both"/>
      </w:pPr>
    </w:p>
    <w:p w14:paraId="2B9BE1A7" w14:textId="6B547C7E" w:rsidR="004A50B0" w:rsidRPr="004A50B0" w:rsidRDefault="004A50B0" w:rsidP="004A50B0">
      <w:pPr>
        <w:jc w:val="both"/>
      </w:pPr>
      <w:r w:rsidRPr="004A50B0">
        <w:t>Konvencija je bila pripravljena ob upoštevanju velike raznolikosti pravnih sistemov in načinov organizacije odvetniškega poklica v državah članicah Sveta Evrope. Slovenija želi s svojim podpisom pristopiti k odgovornemu obravnavanju problematike, ki se kaže v odvetniškem poklicu</w:t>
      </w:r>
      <w:r w:rsidR="00DF1796">
        <w:t xml:space="preserve">, kakor tudi izpolnjevati </w:t>
      </w:r>
      <w:r w:rsidR="00DF1796" w:rsidRPr="00DF1796">
        <w:t>zavez</w:t>
      </w:r>
      <w:r w:rsidR="00DF1796">
        <w:t>o</w:t>
      </w:r>
      <w:r w:rsidR="00DF1796" w:rsidRPr="00DF1796">
        <w:t xml:space="preserve"> spoštovanj</w:t>
      </w:r>
      <w:r w:rsidR="00DF1796">
        <w:t>a</w:t>
      </w:r>
      <w:r w:rsidR="00DF1796" w:rsidRPr="00DF1796">
        <w:t xml:space="preserve"> temeljnih pravic in krepitv</w:t>
      </w:r>
      <w:r w:rsidR="00DF1796">
        <w:t>e</w:t>
      </w:r>
      <w:r w:rsidR="00DF1796" w:rsidRPr="00DF1796">
        <w:t xml:space="preserve"> vladavine prava.</w:t>
      </w:r>
      <w:r w:rsidR="0078783E">
        <w:t xml:space="preserve"> </w:t>
      </w:r>
    </w:p>
    <w:p w14:paraId="162C9112" w14:textId="77777777" w:rsidR="004A50B0" w:rsidRPr="004A50B0" w:rsidRDefault="004A50B0" w:rsidP="004A50B0">
      <w:pPr>
        <w:jc w:val="both"/>
      </w:pPr>
    </w:p>
    <w:p w14:paraId="46C62B5E" w14:textId="25EE8173" w:rsidR="004A50B0" w:rsidRPr="004A50B0" w:rsidRDefault="004A50B0" w:rsidP="004A50B0">
      <w:pPr>
        <w:jc w:val="both"/>
      </w:pPr>
      <w:r w:rsidRPr="004A50B0">
        <w:t xml:space="preserve">Do konca leta 2025 je </w:t>
      </w:r>
      <w:r w:rsidR="0064680F">
        <w:t>k</w:t>
      </w:r>
      <w:r w:rsidRPr="004A50B0">
        <w:t xml:space="preserve">onvencijo podpisalo 24 držav, med njimi </w:t>
      </w:r>
      <w:r w:rsidR="00D729E3">
        <w:t>18</w:t>
      </w:r>
      <w:r w:rsidR="00D93E4D">
        <w:t xml:space="preserve"> </w:t>
      </w:r>
      <w:r w:rsidRPr="004A50B0">
        <w:t xml:space="preserve">držav Evropske unije.  </w:t>
      </w:r>
    </w:p>
    <w:p w14:paraId="3B7A8818" w14:textId="77777777" w:rsidR="004A50B0" w:rsidRPr="004A50B0" w:rsidRDefault="004A50B0" w:rsidP="004A50B0">
      <w:pPr>
        <w:jc w:val="both"/>
      </w:pPr>
    </w:p>
    <w:p w14:paraId="66C3DD7A" w14:textId="77777777" w:rsidR="004A50B0" w:rsidRPr="004A50B0" w:rsidRDefault="004A50B0" w:rsidP="004A50B0">
      <w:pPr>
        <w:numPr>
          <w:ilvl w:val="0"/>
          <w:numId w:val="12"/>
        </w:numPr>
        <w:contextualSpacing/>
        <w:jc w:val="both"/>
        <w:rPr>
          <w:rFonts w:cs="Arial"/>
          <w:b/>
          <w:bCs/>
          <w:szCs w:val="20"/>
        </w:rPr>
      </w:pPr>
      <w:r w:rsidRPr="004A50B0">
        <w:rPr>
          <w:rFonts w:cs="Arial"/>
          <w:b/>
          <w:bCs/>
          <w:szCs w:val="20"/>
        </w:rPr>
        <w:t>Bistveni elementi pogodbe, vključno z morebitnimi pridržki in začasno uporabo</w:t>
      </w:r>
    </w:p>
    <w:p w14:paraId="03148C95" w14:textId="77777777" w:rsidR="004A50B0" w:rsidRPr="004A50B0" w:rsidRDefault="004A50B0" w:rsidP="004A50B0">
      <w:pPr>
        <w:jc w:val="both"/>
      </w:pPr>
    </w:p>
    <w:p w14:paraId="4661DBE3" w14:textId="77777777" w:rsidR="004A50B0" w:rsidRPr="004A50B0" w:rsidRDefault="004A50B0" w:rsidP="004A50B0">
      <w:pPr>
        <w:jc w:val="both"/>
      </w:pPr>
      <w:r w:rsidRPr="004A50B0">
        <w:t xml:space="preserve">Ozadje konvencije je na eni strani temeljna vloga, ki jo imajo odvetniki in poklicna združenja odvetnikov pri ohranjanju pravne države, zagotavljanju dostopa do pravosodja ter pri zagotavljanju varstva človekovih pravic in temeljnih svoboščin, na drugi strani pa dejstvo, da so odvetniki vse pogosteje izpostavljeni napadom, grožnjam, nadlegovanju in ustrahovanju ter neprimernemu oviranju ali vmešavanju pri opravljanju svojih zakonitih poklicnih dejavnosti, kar je treba obsoditi. </w:t>
      </w:r>
    </w:p>
    <w:p w14:paraId="333D704E" w14:textId="77777777" w:rsidR="004A50B0" w:rsidRPr="004A50B0" w:rsidRDefault="004A50B0" w:rsidP="004A50B0">
      <w:pPr>
        <w:jc w:val="both"/>
      </w:pPr>
    </w:p>
    <w:p w14:paraId="570A2CD6" w14:textId="77777777" w:rsidR="004A50B0" w:rsidRPr="004A50B0" w:rsidRDefault="004A50B0" w:rsidP="004A50B0">
      <w:pPr>
        <w:jc w:val="both"/>
      </w:pPr>
      <w:r w:rsidRPr="004A50B0">
        <w:t>Odvetniki so ključni akterji v pravnem sistemu in pri učinkovitem delovanju pravosodja. Prispevajo k ohranjanju pravne države, saj s svojim delovanjem zagotavljajo pošteno in dosledno uporabo zakonov.  Zastopajo fizične ali pravne osebe v pravnih zadevah, pri čemer v okviru pravosodnih sistemov branijo njihove pravice in interese ter delujejo kot posredniki med sodišči in javnostjo. Možnost, da osebo zastopa odvetnik, je torej sestavni del pravice do poštenega sojenja.</w:t>
      </w:r>
    </w:p>
    <w:p w14:paraId="3C66F90A" w14:textId="77777777" w:rsidR="004A50B0" w:rsidRPr="004A50B0" w:rsidRDefault="004A50B0" w:rsidP="004A50B0">
      <w:pPr>
        <w:jc w:val="both"/>
      </w:pPr>
    </w:p>
    <w:p w14:paraId="556CD2AB" w14:textId="360419E0" w:rsidR="004A50B0" w:rsidRPr="004A50B0" w:rsidRDefault="004A50B0" w:rsidP="004A50B0">
      <w:pPr>
        <w:jc w:val="both"/>
      </w:pPr>
      <w:r w:rsidRPr="004A50B0">
        <w:t xml:space="preserve">Odvetniki tudi omogočajo dostop do pravosodja, saj zagotavljajo pravno zastopanje tistim, ki si ga sicer ne bi mogli privoščiti. To vključuje delo </w:t>
      </w:r>
      <w:r w:rsidRPr="00F3304C">
        <w:rPr>
          <w:i/>
          <w:iCs/>
        </w:rPr>
        <w:t>pro bono</w:t>
      </w:r>
      <w:r w:rsidRPr="004A50B0">
        <w:t xml:space="preserve"> in zastopanje v okviru programov pravne pomoči. S tem zagotavljajo, da lahko posamezniki ne glede na svoj ekonomski položaj zahtevajo pravno varstvo. Imajo ključno vlogo pri varovanju človekovih pravic in temeljnih svoboščin, saj posameznike branijo pred kršitvami njihovih pravic in svoboščin ter izpodbijajo zakone in prakse, ki jih kršijo. To vključuje delo na zadevah, povezanih z državljanskimi svoboščinami, diskriminacijo in drugimi zlorabami človekovih pravic.  Na odvetnike je treba gledati tudi kot na zagovornike človekovih pravic, kadar delujejo v imenu </w:t>
      </w:r>
      <w:r w:rsidRPr="004A50B0">
        <w:lastRenderedPageBreak/>
        <w:t>svojih strank pri obrambi njihovih človekovih pravic in temeljnih svoboščin.  Vendar to ne pomeni, da bi morali vse odvetnike zgolj zaradi njihove poklicne pripadnosti samodejno šteti za zagovornike človekovih pravic.</w:t>
      </w:r>
    </w:p>
    <w:p w14:paraId="4ADAC263" w14:textId="77777777" w:rsidR="004A50B0" w:rsidRPr="004A50B0" w:rsidRDefault="004A50B0" w:rsidP="004A50B0">
      <w:pPr>
        <w:jc w:val="both"/>
      </w:pPr>
    </w:p>
    <w:p w14:paraId="456028C1" w14:textId="419E4AAF" w:rsidR="004A50B0" w:rsidRPr="004A50B0" w:rsidRDefault="004A50B0" w:rsidP="004A50B0">
      <w:pPr>
        <w:jc w:val="both"/>
      </w:pPr>
      <w:r w:rsidRPr="004A50B0">
        <w:t xml:space="preserve">Poklicna združenja odvetnikov imajo pomembno vlogo pri zaščiti članov odvetniškega poklica pred preganjanjem, neprimernimi omejitvami in kršitvami ter pri zagotavljanju enakega dostopa do poklica za vse, ki želijo postati odvetniki. Pogosto se zavzemajo za pravne reforme kot načina za izboljšanje pravosodnega sistema.  Poklicna združenja tudi določajo in uveljavljajo poklicne standarde ravnanja za odvetnike. To zagotavlja, da odvetniki opravljajo svoj poklic z integriteto, strokovnostjo in s spoštovanjem do svojih strank in na splošno do pravnega sistema. Poklicna združenja imajo tudi ključno vlogo pri izobraževanju javnosti o njenih pravicah in odgovornostih v skladu z zakonom  ter o pomembni vlogi neodvisnega pravniškega poklica pri varovanju njenih temeljnih svoboščin. Poklicna združenja pogosto sodelujejo pri mednarodnem zagovorništvu in si prizadevajo za spodbujanje človekovih pravic na mednarodni ravni. </w:t>
      </w:r>
    </w:p>
    <w:p w14:paraId="15085752" w14:textId="77777777" w:rsidR="004A50B0" w:rsidRPr="004A50B0" w:rsidRDefault="004A50B0" w:rsidP="004A50B0">
      <w:pPr>
        <w:jc w:val="both"/>
      </w:pPr>
    </w:p>
    <w:p w14:paraId="7C0AAB25" w14:textId="1AAD1B11" w:rsidR="004A50B0" w:rsidRPr="004A50B0" w:rsidRDefault="004A50B0" w:rsidP="004A50B0">
      <w:pPr>
        <w:jc w:val="both"/>
      </w:pPr>
      <w:r w:rsidRPr="004A50B0">
        <w:t xml:space="preserve">Težave, s katerimi se soočajo odvetniki, so raznolike. Odvetniki, ki obravnavajo občutljive ali odmevne zadeve, zlasti tiste, ki so povezane s  človekovimi pravicami, obrambo v kazenskem postopku ali politično občutljivimi vprašanji, se lahko soočajo s taktikami nadlegovanja in ustrahovanja, katerih namen je odvračanje od zastopanja določenih strank ali ukvarjanja z določenimi vrstami zadev v obliki kampanj blatenja, nadzora in drugih oblik psihološkega pritiska.  V najhujših primerih so lahko deležni groženj svoji osebni varnosti. Vmešavanje v delo odvetnikov se lahko pojavlja v različnih oblikah, na primer kot poskusi javnih oblasti ali nedržavnih akterjev, da bi vplivali na sodne postopke, ali kot pritiski na odvetnike, da bi kršili zaupnost odnosa med odvetnikom in stranko. Zaupnost odnosa med odvetnikom in stranko je občutljive narave in ključna za opravljanje odvetniškega poklica, zato si zasluži posebno varstvo pred neprimernim vmešavanjem oblasti. Takšno vmešavanje ogroža neodvisnost odvetniškega poklica in učinkovito delovanje pravne države. Sposobnost odvetnikov, da opravljajo svoje poklicne dejavnosti, lahko ogrozijo tudi nadlegovanje, predsodki in negativni stereotipi, ki izhajajo iz njihove pripadnosti ali domnevne pripadnosti določeni skupini oseb. </w:t>
      </w:r>
    </w:p>
    <w:p w14:paraId="405499C9" w14:textId="77777777" w:rsidR="004A50B0" w:rsidRPr="004A50B0" w:rsidRDefault="004A50B0" w:rsidP="004A50B0">
      <w:pPr>
        <w:jc w:val="both"/>
      </w:pPr>
    </w:p>
    <w:p w14:paraId="089C8ADD" w14:textId="77777777" w:rsidR="004A50B0" w:rsidRPr="004A50B0" w:rsidRDefault="004A50B0" w:rsidP="004A50B0">
      <w:pPr>
        <w:numPr>
          <w:ilvl w:val="0"/>
          <w:numId w:val="12"/>
        </w:numPr>
        <w:contextualSpacing/>
        <w:jc w:val="both"/>
        <w:rPr>
          <w:rFonts w:cs="Arial"/>
          <w:b/>
          <w:bCs/>
          <w:szCs w:val="20"/>
        </w:rPr>
      </w:pPr>
      <w:r w:rsidRPr="004A50B0">
        <w:rPr>
          <w:rFonts w:cs="Arial"/>
          <w:b/>
          <w:bCs/>
          <w:szCs w:val="20"/>
        </w:rPr>
        <w:t>Predlog, kdo naj pogodbo parafira oziroma podpiše</w:t>
      </w:r>
    </w:p>
    <w:p w14:paraId="788807C3" w14:textId="77777777" w:rsidR="004A50B0" w:rsidRPr="004A50B0" w:rsidRDefault="004A50B0" w:rsidP="004A50B0">
      <w:pPr>
        <w:jc w:val="both"/>
        <w:rPr>
          <w:rFonts w:cs="Arial"/>
          <w:szCs w:val="20"/>
        </w:rPr>
      </w:pPr>
    </w:p>
    <w:p w14:paraId="159ECEFC" w14:textId="77777777" w:rsidR="004A50B0" w:rsidRPr="004A50B0" w:rsidRDefault="004A50B0" w:rsidP="004A50B0">
      <w:pPr>
        <w:jc w:val="both"/>
        <w:rPr>
          <w:rFonts w:cs="Arial"/>
          <w:szCs w:val="20"/>
        </w:rPr>
      </w:pPr>
      <w:r w:rsidRPr="004A50B0">
        <w:rPr>
          <w:rFonts w:cs="Arial"/>
          <w:szCs w:val="20"/>
        </w:rPr>
        <w:t>Predlagamo, da Konvencijo Sveta Evrope o varstvu odvetniškega poklica podpiše ministrica za pravosodje mag. Andreja Kokalj.</w:t>
      </w:r>
    </w:p>
    <w:p w14:paraId="087758DD" w14:textId="77777777" w:rsidR="004A50B0" w:rsidRPr="004A50B0" w:rsidRDefault="004A50B0" w:rsidP="004A50B0">
      <w:pPr>
        <w:jc w:val="both"/>
        <w:rPr>
          <w:rFonts w:cs="Arial"/>
          <w:szCs w:val="20"/>
        </w:rPr>
      </w:pPr>
    </w:p>
    <w:p w14:paraId="6598DC6B" w14:textId="77777777" w:rsidR="004A50B0" w:rsidRPr="004A50B0" w:rsidRDefault="004A50B0" w:rsidP="004A50B0">
      <w:pPr>
        <w:numPr>
          <w:ilvl w:val="0"/>
          <w:numId w:val="12"/>
        </w:numPr>
        <w:contextualSpacing/>
        <w:jc w:val="both"/>
        <w:rPr>
          <w:rFonts w:cs="Arial"/>
          <w:b/>
          <w:bCs/>
          <w:szCs w:val="20"/>
        </w:rPr>
      </w:pPr>
      <w:r w:rsidRPr="004A50B0">
        <w:rPr>
          <w:rFonts w:cs="Arial"/>
          <w:b/>
          <w:bCs/>
          <w:szCs w:val="20"/>
        </w:rPr>
        <w:t>Navedba organa, ki bo mednarodno pogodbo ratificiral, ter navedba, ali zahteva sklenitev mednarodne pogodbe izdajo novih ali spremembo veljavnih predpisov</w:t>
      </w:r>
    </w:p>
    <w:p w14:paraId="344CCF50" w14:textId="77777777" w:rsidR="004A50B0" w:rsidRPr="004A50B0" w:rsidRDefault="004A50B0" w:rsidP="004A50B0">
      <w:pPr>
        <w:jc w:val="both"/>
        <w:rPr>
          <w:rFonts w:cs="Arial"/>
          <w:szCs w:val="20"/>
        </w:rPr>
      </w:pPr>
    </w:p>
    <w:p w14:paraId="01B9ECC2" w14:textId="62F40913" w:rsidR="004A50B0" w:rsidRPr="004A50B0" w:rsidRDefault="004A50B0" w:rsidP="004A50B0">
      <w:pPr>
        <w:jc w:val="both"/>
        <w:rPr>
          <w:rFonts w:cs="Arial"/>
          <w:szCs w:val="20"/>
        </w:rPr>
      </w:pPr>
      <w:r w:rsidRPr="004A50B0">
        <w:rPr>
          <w:rFonts w:cs="Arial"/>
          <w:szCs w:val="20"/>
        </w:rPr>
        <w:t xml:space="preserve">Za ratifikacijo </w:t>
      </w:r>
      <w:r w:rsidR="00292CC8" w:rsidRPr="00292CC8">
        <w:rPr>
          <w:rFonts w:cs="Arial"/>
          <w:szCs w:val="20"/>
        </w:rPr>
        <w:t>Konvencije Sveta Evrope o varstvu odvetniškega poklica</w:t>
      </w:r>
      <w:r w:rsidRPr="004A50B0">
        <w:rPr>
          <w:rFonts w:cs="Arial"/>
          <w:szCs w:val="20"/>
        </w:rPr>
        <w:t xml:space="preserve"> je pristojen Državni zbor.</w:t>
      </w:r>
    </w:p>
    <w:p w14:paraId="54BC86E6" w14:textId="77777777" w:rsidR="004A50B0" w:rsidRPr="004A50B0" w:rsidRDefault="004A50B0" w:rsidP="004A50B0">
      <w:pPr>
        <w:jc w:val="both"/>
        <w:rPr>
          <w:rFonts w:cs="Arial"/>
          <w:szCs w:val="20"/>
        </w:rPr>
      </w:pPr>
    </w:p>
    <w:p w14:paraId="5F8FF6C7" w14:textId="06D33E8B" w:rsidR="004A50B0" w:rsidRPr="004A50B0" w:rsidRDefault="00292CC8" w:rsidP="004A50B0">
      <w:pPr>
        <w:jc w:val="both"/>
      </w:pPr>
      <w:r w:rsidRPr="00292CC8">
        <w:rPr>
          <w:rFonts w:cs="Arial"/>
          <w:szCs w:val="20"/>
        </w:rPr>
        <w:t>Zaradi pristopa k Konvenciji Sveta Evrope o varstvu odvetniškega poklica bo treba prilagoditi Zakon o odvetništvu</w:t>
      </w:r>
      <w:r>
        <w:rPr>
          <w:rFonts w:cs="Arial"/>
          <w:szCs w:val="20"/>
        </w:rPr>
        <w:t>, glede na vsebino verjetno tudi</w:t>
      </w:r>
      <w:r w:rsidRPr="00292CC8">
        <w:rPr>
          <w:rFonts w:cs="Arial"/>
          <w:szCs w:val="20"/>
        </w:rPr>
        <w:t xml:space="preserve"> Zakon o kazenskem postopku glede obveščenosti odvetnikov o svojih pravicah, če so sami v postopku (9/1/d </w:t>
      </w:r>
      <w:r w:rsidR="0064680F">
        <w:rPr>
          <w:rFonts w:cs="Arial"/>
          <w:szCs w:val="20"/>
        </w:rPr>
        <w:t>k</w:t>
      </w:r>
      <w:r w:rsidRPr="00292CC8">
        <w:rPr>
          <w:rFonts w:cs="Arial"/>
          <w:szCs w:val="20"/>
        </w:rPr>
        <w:t xml:space="preserve">onvencije) ter prisotnost predstavnika Odvetniške zbornice Slovenije na zaslišanjih v vseh postopkih proti odvetniku zaradi opravljanja poklicne dejavnosti (člen 9/3/b in c </w:t>
      </w:r>
      <w:r w:rsidR="0064680F">
        <w:rPr>
          <w:rFonts w:cs="Arial"/>
          <w:szCs w:val="20"/>
        </w:rPr>
        <w:t>k</w:t>
      </w:r>
      <w:r w:rsidRPr="00292CC8">
        <w:rPr>
          <w:rFonts w:cs="Arial"/>
          <w:szCs w:val="20"/>
        </w:rPr>
        <w:t>onvencije).</w:t>
      </w:r>
    </w:p>
    <w:p w14:paraId="30FB1D3D" w14:textId="77777777" w:rsidR="004A50B0" w:rsidRPr="004A50B0" w:rsidRDefault="004A50B0" w:rsidP="004A50B0">
      <w:pPr>
        <w:jc w:val="both"/>
        <w:rPr>
          <w:rFonts w:cs="Arial"/>
          <w:szCs w:val="20"/>
        </w:rPr>
      </w:pPr>
    </w:p>
    <w:p w14:paraId="2C9D8B0C" w14:textId="77777777" w:rsidR="004A50B0" w:rsidRPr="004A50B0" w:rsidRDefault="004A50B0" w:rsidP="004A50B0">
      <w:pPr>
        <w:numPr>
          <w:ilvl w:val="0"/>
          <w:numId w:val="12"/>
        </w:numPr>
        <w:contextualSpacing/>
        <w:jc w:val="both"/>
        <w:rPr>
          <w:rFonts w:cs="Arial"/>
          <w:b/>
          <w:bCs/>
          <w:szCs w:val="20"/>
        </w:rPr>
      </w:pPr>
      <w:r w:rsidRPr="004A50B0">
        <w:rPr>
          <w:rFonts w:cs="Arial"/>
          <w:b/>
          <w:bCs/>
          <w:szCs w:val="20"/>
        </w:rPr>
        <w:t>Ocena potrebnih finančnih sredstev za izpolnitev mednarodne pogodbe in način njihove zagotovitve</w:t>
      </w:r>
    </w:p>
    <w:p w14:paraId="32EC15B0" w14:textId="77777777" w:rsidR="004A50B0" w:rsidRPr="004A50B0" w:rsidRDefault="004A50B0" w:rsidP="004A50B0">
      <w:pPr>
        <w:jc w:val="both"/>
        <w:rPr>
          <w:rFonts w:cs="Arial"/>
          <w:szCs w:val="20"/>
        </w:rPr>
      </w:pPr>
    </w:p>
    <w:p w14:paraId="2608E1F9" w14:textId="77777777" w:rsidR="004A50B0" w:rsidRPr="004A50B0" w:rsidRDefault="004A50B0" w:rsidP="004A50B0">
      <w:pPr>
        <w:jc w:val="both"/>
        <w:rPr>
          <w:rFonts w:cs="Arial"/>
          <w:szCs w:val="20"/>
        </w:rPr>
      </w:pPr>
      <w:r w:rsidRPr="004A50B0">
        <w:rPr>
          <w:rFonts w:cs="Arial"/>
          <w:szCs w:val="20"/>
        </w:rPr>
        <w:t>Za izpolnitev obveznosti iz Konvencije Sveta Evrope o varstvu odvetniškega poklica ni predvideno povečanje potrebnih finančnih sredstev.</w:t>
      </w:r>
    </w:p>
    <w:p w14:paraId="3DD1C98D" w14:textId="77777777" w:rsidR="004A50B0" w:rsidRPr="004A50B0" w:rsidRDefault="004A50B0" w:rsidP="004A50B0">
      <w:pPr>
        <w:jc w:val="both"/>
        <w:rPr>
          <w:rFonts w:cs="Arial"/>
          <w:szCs w:val="20"/>
        </w:rPr>
      </w:pPr>
    </w:p>
    <w:p w14:paraId="342DF3A0" w14:textId="77777777" w:rsidR="004A50B0" w:rsidRPr="004A50B0" w:rsidRDefault="004A50B0" w:rsidP="004A50B0">
      <w:pPr>
        <w:numPr>
          <w:ilvl w:val="0"/>
          <w:numId w:val="12"/>
        </w:numPr>
        <w:contextualSpacing/>
        <w:jc w:val="both"/>
        <w:rPr>
          <w:rFonts w:cs="Arial"/>
          <w:b/>
          <w:bCs/>
          <w:szCs w:val="20"/>
        </w:rPr>
      </w:pPr>
      <w:r w:rsidRPr="004A50B0">
        <w:rPr>
          <w:rFonts w:cs="Arial"/>
          <w:b/>
          <w:bCs/>
          <w:szCs w:val="20"/>
        </w:rPr>
        <w:t>Predlog odobritve začasne uporabe pogodbe</w:t>
      </w:r>
    </w:p>
    <w:p w14:paraId="61E80CF3" w14:textId="77777777" w:rsidR="004A50B0" w:rsidRPr="004A50B0" w:rsidRDefault="004A50B0" w:rsidP="004A50B0">
      <w:pPr>
        <w:jc w:val="both"/>
      </w:pPr>
    </w:p>
    <w:p w14:paraId="1E45BF97" w14:textId="29E16AD2" w:rsidR="004A50B0" w:rsidRPr="004A50B0" w:rsidRDefault="0064680F" w:rsidP="004A50B0">
      <w:pPr>
        <w:jc w:val="both"/>
      </w:pPr>
      <w:r>
        <w:lastRenderedPageBreak/>
        <w:t>Začasna uporaba konvencije ni predvidena.</w:t>
      </w:r>
    </w:p>
    <w:p w14:paraId="74D3BA40" w14:textId="77777777" w:rsidR="004A50B0" w:rsidRPr="004A50B0" w:rsidRDefault="004A50B0" w:rsidP="004A50B0">
      <w:pPr>
        <w:jc w:val="both"/>
      </w:pPr>
    </w:p>
    <w:p w14:paraId="799D2481" w14:textId="77777777" w:rsidR="004A50B0" w:rsidRPr="004A50B0" w:rsidRDefault="004A50B0" w:rsidP="004A50B0">
      <w:pPr>
        <w:numPr>
          <w:ilvl w:val="0"/>
          <w:numId w:val="12"/>
        </w:numPr>
        <w:contextualSpacing/>
        <w:jc w:val="both"/>
        <w:rPr>
          <w:rFonts w:cs="Arial"/>
          <w:b/>
          <w:bCs/>
          <w:szCs w:val="20"/>
        </w:rPr>
      </w:pPr>
      <w:r w:rsidRPr="004A50B0">
        <w:rPr>
          <w:rFonts w:cs="Arial"/>
          <w:b/>
          <w:bCs/>
          <w:szCs w:val="20"/>
        </w:rPr>
        <w:t>Izjava pristojnega upravnega organa o primernosti sklenitve pogodbe z vidika skladnosti s pravnim redom in usmeritvami Evropske unije</w:t>
      </w:r>
    </w:p>
    <w:p w14:paraId="1C8E616D" w14:textId="77777777" w:rsidR="004A50B0" w:rsidRPr="004A50B0" w:rsidRDefault="004A50B0" w:rsidP="004A50B0">
      <w:pPr>
        <w:jc w:val="both"/>
      </w:pPr>
    </w:p>
    <w:p w14:paraId="2DDA473F" w14:textId="3B5D6241" w:rsidR="004A50B0" w:rsidRPr="004A50B0" w:rsidRDefault="00DF1796" w:rsidP="004A50B0">
      <w:pPr>
        <w:jc w:val="both"/>
      </w:pPr>
      <w:r>
        <w:t>D</w:t>
      </w:r>
      <w:r w:rsidRPr="00DF1796">
        <w:t xml:space="preserve">ržave članice </w:t>
      </w:r>
      <w:r w:rsidR="007E1E31">
        <w:t xml:space="preserve">EU </w:t>
      </w:r>
      <w:r w:rsidRPr="00DF1796">
        <w:t xml:space="preserve">lahko podpišejo </w:t>
      </w:r>
      <w:r w:rsidR="0064680F">
        <w:t>k</w:t>
      </w:r>
      <w:r w:rsidRPr="00DF1796">
        <w:t xml:space="preserve">onvencijo, ne morejo pa deponirati nacionalne listine o ratifikaciji pri Svetu Evrope. Listine o ratifikaciji lahko deponirajo šele, ko Svet sprejme sklep o sklenitvi </w:t>
      </w:r>
      <w:r w:rsidR="007E1E31">
        <w:t>k</w:t>
      </w:r>
      <w:r w:rsidRPr="00DF1796">
        <w:t>onvencije v imenu Unije</w:t>
      </w:r>
      <w:r w:rsidR="00D93E4D">
        <w:t xml:space="preserve"> oz. kakšen drugi sklep, ki je vezan na omenjeno konvencijo</w:t>
      </w:r>
      <w:r>
        <w:t>.</w:t>
      </w:r>
      <w:r w:rsidR="0078783E">
        <w:t xml:space="preserve"> </w:t>
      </w:r>
      <w:r w:rsidR="0078783E" w:rsidRPr="0078783E">
        <w:t>Slovenija ne bo dala izjave in/ali pridržka, kar omogočata 20. oz. 21. členu Konvencije, da pogodbenica ob deponiranju listine o ratifikaciji, sprejetju, odobritvi ali pristopu da izjavo in/ali pridržek.</w:t>
      </w:r>
    </w:p>
    <w:p w14:paraId="29EC0624" w14:textId="77777777" w:rsidR="004A50B0" w:rsidRPr="004A50B0" w:rsidRDefault="004A50B0" w:rsidP="004A50B0">
      <w:pPr>
        <w:jc w:val="both"/>
      </w:pPr>
    </w:p>
    <w:p w14:paraId="4ACBE4A8" w14:textId="77777777" w:rsidR="004A50B0" w:rsidRPr="004A50B0" w:rsidRDefault="004A50B0" w:rsidP="004A50B0">
      <w:pPr>
        <w:jc w:val="both"/>
        <w:rPr>
          <w:rFonts w:cs="Arial"/>
          <w:szCs w:val="20"/>
        </w:rPr>
      </w:pPr>
    </w:p>
    <w:p w14:paraId="3697363A" w14:textId="77777777" w:rsidR="00B206E8" w:rsidRPr="00055871" w:rsidRDefault="00B206E8" w:rsidP="00EB2A24">
      <w:pPr>
        <w:overflowPunct w:val="0"/>
        <w:autoSpaceDE w:val="0"/>
        <w:autoSpaceDN w:val="0"/>
        <w:adjustRightInd w:val="0"/>
        <w:spacing w:line="240" w:lineRule="auto"/>
        <w:jc w:val="both"/>
        <w:textAlignment w:val="baseline"/>
        <w:rPr>
          <w:rFonts w:cs="Arial"/>
          <w:szCs w:val="20"/>
        </w:rPr>
      </w:pPr>
    </w:p>
    <w:p w14:paraId="6208301A" w14:textId="77777777" w:rsidR="00B206E8" w:rsidRPr="00055871" w:rsidRDefault="00B206E8" w:rsidP="00EB2A24">
      <w:pPr>
        <w:overflowPunct w:val="0"/>
        <w:autoSpaceDE w:val="0"/>
        <w:autoSpaceDN w:val="0"/>
        <w:adjustRightInd w:val="0"/>
        <w:spacing w:line="240" w:lineRule="auto"/>
        <w:jc w:val="both"/>
        <w:textAlignment w:val="baseline"/>
        <w:rPr>
          <w:rFonts w:cs="Arial"/>
          <w:szCs w:val="20"/>
        </w:rPr>
      </w:pPr>
    </w:p>
    <w:bookmarkEnd w:id="0"/>
    <w:p w14:paraId="6A81FAAE" w14:textId="6C66B34B" w:rsidR="00B206E8" w:rsidRPr="00055871" w:rsidRDefault="00B206E8" w:rsidP="00EB2A24">
      <w:pPr>
        <w:pStyle w:val="odstavek"/>
        <w:spacing w:before="0" w:beforeAutospacing="0" w:after="0" w:afterAutospacing="0"/>
        <w:jc w:val="both"/>
        <w:rPr>
          <w:rFonts w:ascii="Arial" w:hAnsi="Arial" w:cs="Arial"/>
          <w:b/>
          <w:sz w:val="20"/>
          <w:szCs w:val="20"/>
        </w:rPr>
      </w:pPr>
    </w:p>
    <w:sectPr w:rsidR="00B206E8" w:rsidRPr="00055871" w:rsidSect="0018789A">
      <w:footerReference w:type="default" r:id="rId34"/>
      <w:head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AC26" w14:textId="77777777" w:rsidR="000F29EB" w:rsidRDefault="000F29EB" w:rsidP="00B206E8">
      <w:pPr>
        <w:spacing w:line="240" w:lineRule="auto"/>
      </w:pPr>
      <w:r>
        <w:separator/>
      </w:r>
    </w:p>
  </w:endnote>
  <w:endnote w:type="continuationSeparator" w:id="0">
    <w:p w14:paraId="60A6F9B8" w14:textId="77777777" w:rsidR="000F29EB" w:rsidRDefault="000F29EB" w:rsidP="00B20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377980"/>
      <w:docPartObj>
        <w:docPartGallery w:val="Page Numbers (Bottom of Page)"/>
        <w:docPartUnique/>
      </w:docPartObj>
    </w:sdtPr>
    <w:sdtEndPr/>
    <w:sdtContent>
      <w:p w14:paraId="20343833" w14:textId="77777777" w:rsidR="00A01A86" w:rsidRDefault="00B43CE6">
        <w:pPr>
          <w:pStyle w:val="Noga"/>
          <w:jc w:val="right"/>
        </w:pPr>
        <w:r>
          <w:fldChar w:fldCharType="begin"/>
        </w:r>
        <w:r>
          <w:instrText>PAGE   \* MERGEFORMAT</w:instrText>
        </w:r>
        <w:r>
          <w:fldChar w:fldCharType="separate"/>
        </w:r>
        <w:r>
          <w:rPr>
            <w:noProof/>
          </w:rPr>
          <w:t>1</w:t>
        </w:r>
        <w:r>
          <w:rPr>
            <w:noProof/>
          </w:rPr>
          <w:t>1</w:t>
        </w:r>
        <w:r>
          <w:fldChar w:fldCharType="end"/>
        </w:r>
      </w:p>
    </w:sdtContent>
  </w:sdt>
  <w:p w14:paraId="0E5CB09B" w14:textId="77777777" w:rsidR="00A01A86" w:rsidRDefault="00A01A8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EAB5" w14:textId="77777777" w:rsidR="000F29EB" w:rsidRDefault="000F29EB" w:rsidP="00B206E8">
      <w:pPr>
        <w:spacing w:line="240" w:lineRule="auto"/>
      </w:pPr>
      <w:r>
        <w:separator/>
      </w:r>
    </w:p>
  </w:footnote>
  <w:footnote w:type="continuationSeparator" w:id="0">
    <w:p w14:paraId="202630AC" w14:textId="77777777" w:rsidR="000F29EB" w:rsidRDefault="000F29EB" w:rsidP="00B206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C9C9" w14:textId="77777777" w:rsidR="00A01A86" w:rsidRDefault="00A01A86" w:rsidP="0018789A">
    <w:pPr>
      <w:pStyle w:val="Glava"/>
      <w:tabs>
        <w:tab w:val="left" w:pos="5112"/>
      </w:tabs>
      <w:spacing w:before="120" w:line="240" w:lineRule="exact"/>
      <w:rPr>
        <w:rFonts w:cs="Arial"/>
        <w:sz w:val="16"/>
      </w:rPr>
    </w:pPr>
  </w:p>
  <w:p w14:paraId="3EB2F53E" w14:textId="77777777" w:rsidR="00A01A86" w:rsidRDefault="00A01A86" w:rsidP="0018789A">
    <w:pPr>
      <w:pStyle w:val="Glava"/>
      <w:tabs>
        <w:tab w:val="left" w:pos="5112"/>
      </w:tabs>
      <w:spacing w:before="120" w:line="240" w:lineRule="exact"/>
      <w:rPr>
        <w:rFonts w:cs="Arial"/>
        <w:sz w:val="16"/>
      </w:rPr>
    </w:pPr>
  </w:p>
  <w:p w14:paraId="72772177" w14:textId="77777777" w:rsidR="00A01A86" w:rsidRDefault="00A01A86" w:rsidP="0018789A">
    <w:pPr>
      <w:pStyle w:val="Glava"/>
      <w:tabs>
        <w:tab w:val="left" w:pos="5112"/>
      </w:tabs>
      <w:spacing w:before="120" w:line="240" w:lineRule="exact"/>
      <w:rPr>
        <w:rFonts w:cs="Arial"/>
        <w:sz w:val="16"/>
      </w:rPr>
    </w:pPr>
  </w:p>
  <w:p w14:paraId="5F4BB92E" w14:textId="77777777" w:rsidR="00A01A86" w:rsidRPr="008F3500" w:rsidRDefault="00B43CE6" w:rsidP="0018789A">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43613D79" wp14:editId="0480221A">
          <wp:simplePos x="0" y="0"/>
          <wp:positionH relativeFrom="page">
            <wp:posOffset>0</wp:posOffset>
          </wp:positionH>
          <wp:positionV relativeFrom="page">
            <wp:posOffset>0</wp:posOffset>
          </wp:positionV>
          <wp:extent cx="4321810" cy="972185"/>
          <wp:effectExtent l="0" t="0" r="2540" b="0"/>
          <wp:wrapSquare wrapText="bothSides"/>
          <wp:docPr id="3" name="Slika 3"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 xml:space="preserve">      </w:t>
    </w:r>
    <w:r>
      <w:rPr>
        <w:rFonts w:cs="Arial"/>
        <w:sz w:val="16"/>
      </w:rPr>
      <w:t>Župančičeva 3</w:t>
    </w:r>
    <w:r w:rsidRPr="008F3500">
      <w:rPr>
        <w:rFonts w:cs="Arial"/>
        <w:sz w:val="16"/>
      </w:rPr>
      <w:t xml:space="preserve">, </w:t>
    </w:r>
    <w:r>
      <w:rPr>
        <w:rFonts w:cs="Arial"/>
        <w:sz w:val="16"/>
      </w:rPr>
      <w:t>1000 Ljubljana</w:t>
    </w:r>
    <w:r w:rsidRPr="008F3500">
      <w:rPr>
        <w:rFonts w:cs="Arial"/>
        <w:sz w:val="16"/>
      </w:rPr>
      <w:tab/>
    </w:r>
    <w:r>
      <w:rPr>
        <w:rFonts w:cs="Arial"/>
        <w:sz w:val="16"/>
      </w:rPr>
      <w:t xml:space="preserve">                                                                                     </w:t>
    </w:r>
    <w:r w:rsidRPr="008F3500">
      <w:rPr>
        <w:rFonts w:cs="Arial"/>
        <w:sz w:val="16"/>
      </w:rPr>
      <w:t xml:space="preserve">T: </w:t>
    </w:r>
    <w:r>
      <w:rPr>
        <w:rFonts w:cs="Arial"/>
        <w:sz w:val="16"/>
      </w:rPr>
      <w:t>01 369 53 42</w:t>
    </w:r>
  </w:p>
  <w:p w14:paraId="770C09BA" w14:textId="77777777" w:rsidR="00A01A86" w:rsidRPr="008F3500" w:rsidRDefault="00B43CE6" w:rsidP="0018789A">
    <w:pPr>
      <w:pStyle w:val="Glava"/>
      <w:tabs>
        <w:tab w:val="left" w:pos="5112"/>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F: </w:t>
    </w:r>
    <w:r>
      <w:rPr>
        <w:rFonts w:cs="Arial"/>
        <w:sz w:val="16"/>
      </w:rPr>
      <w:t>01 369 57 83</w:t>
    </w:r>
    <w:r w:rsidRPr="008F3500">
      <w:rPr>
        <w:rFonts w:cs="Arial"/>
        <w:sz w:val="16"/>
      </w:rPr>
      <w:t xml:space="preserve"> </w:t>
    </w:r>
  </w:p>
  <w:p w14:paraId="23DE139E" w14:textId="77777777" w:rsidR="00A01A86" w:rsidRPr="008F3500" w:rsidRDefault="00B43CE6" w:rsidP="0018789A">
    <w:pPr>
      <w:pStyle w:val="Glava"/>
      <w:tabs>
        <w:tab w:val="left" w:pos="5112"/>
        <w:tab w:val="left" w:pos="7427"/>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E: </w:t>
    </w:r>
    <w:r>
      <w:rPr>
        <w:rFonts w:cs="Arial"/>
        <w:sz w:val="16"/>
      </w:rPr>
      <w:t>gp.mp@gov.si</w:t>
    </w:r>
    <w:r>
      <w:rPr>
        <w:rFonts w:cs="Arial"/>
        <w:sz w:val="16"/>
      </w:rPr>
      <w:tab/>
    </w:r>
  </w:p>
  <w:p w14:paraId="19A34F5F" w14:textId="77777777" w:rsidR="00A01A86" w:rsidRDefault="00B43CE6" w:rsidP="0018789A">
    <w:pPr>
      <w:pStyle w:val="Glava"/>
      <w:tabs>
        <w:tab w:val="left" w:pos="546"/>
        <w:tab w:val="left" w:pos="5112"/>
      </w:tabs>
      <w:spacing w:line="240" w:lineRule="exact"/>
      <w:rPr>
        <w:rFonts w:cs="Arial"/>
        <w:sz w:val="16"/>
      </w:rPr>
    </w:pPr>
    <w:r w:rsidRPr="008F3500">
      <w:rPr>
        <w:rFonts w:cs="Arial"/>
        <w:sz w:val="16"/>
      </w:rPr>
      <w:tab/>
    </w:r>
    <w:r>
      <w:rPr>
        <w:rFonts w:cs="Arial"/>
        <w:sz w:val="16"/>
      </w:rPr>
      <w:tab/>
      <w:t xml:space="preserve">                                                                                                    </w:t>
    </w:r>
    <w:hyperlink r:id="rId2" w:history="1">
      <w:r>
        <w:rPr>
          <w:rStyle w:val="Hiperpovezava"/>
          <w:rFonts w:eastAsia="Palatino Linotype" w:cs="Arial"/>
          <w:sz w:val="16"/>
        </w:rPr>
        <w:t>www.mp</w:t>
      </w:r>
      <w:r w:rsidRPr="002F7E63">
        <w:rPr>
          <w:rStyle w:val="Hiperpovezava"/>
          <w:rFonts w:eastAsia="Palatino Linotype" w:cs="Arial"/>
          <w:sz w:val="16"/>
        </w:rPr>
        <w:t>.gov.si</w:t>
      </w:r>
    </w:hyperlink>
  </w:p>
  <w:p w14:paraId="2928A11E" w14:textId="77777777" w:rsidR="00A01A86" w:rsidRDefault="00A01A86">
    <w:pPr>
      <w:pStyle w:val="Glava"/>
    </w:pPr>
  </w:p>
  <w:p w14:paraId="16B9B8D1" w14:textId="77777777" w:rsidR="00A01A86" w:rsidRDefault="00A01A8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E24"/>
    <w:multiLevelType w:val="hybridMultilevel"/>
    <w:tmpl w:val="9FDAF1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1215EA"/>
    <w:multiLevelType w:val="hybridMultilevel"/>
    <w:tmpl w:val="E466D9F0"/>
    <w:lvl w:ilvl="0" w:tplc="1980BE5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927422E"/>
    <w:multiLevelType w:val="hybridMultilevel"/>
    <w:tmpl w:val="608657EC"/>
    <w:lvl w:ilvl="0" w:tplc="727448A2">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62D01BD"/>
    <w:multiLevelType w:val="hybridMultilevel"/>
    <w:tmpl w:val="B70A7056"/>
    <w:lvl w:ilvl="0" w:tplc="F12CAD38">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BD0643"/>
    <w:multiLevelType w:val="hybridMultilevel"/>
    <w:tmpl w:val="0C160E0C"/>
    <w:lvl w:ilvl="0" w:tplc="8F94AA48">
      <w:start w:val="1"/>
      <w:numFmt w:val="decimal"/>
      <w:lvlText w:val="%1."/>
      <w:lvlJc w:val="left"/>
      <w:pPr>
        <w:ind w:left="444" w:hanging="444"/>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4E2B1175"/>
    <w:multiLevelType w:val="hybridMultilevel"/>
    <w:tmpl w:val="53F696F6"/>
    <w:lvl w:ilvl="0" w:tplc="53681E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3D1751"/>
    <w:multiLevelType w:val="hybridMultilevel"/>
    <w:tmpl w:val="9FDAF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A2F3731"/>
    <w:multiLevelType w:val="hybridMultilevel"/>
    <w:tmpl w:val="E970FF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20386558">
    <w:abstractNumId w:val="2"/>
  </w:num>
  <w:num w:numId="2" w16cid:durableId="1990091734">
    <w:abstractNumId w:val="9"/>
  </w:num>
  <w:num w:numId="3" w16cid:durableId="1954436437">
    <w:abstractNumId w:val="11"/>
  </w:num>
  <w:num w:numId="4" w16cid:durableId="885069721">
    <w:abstractNumId w:val="13"/>
  </w:num>
  <w:num w:numId="5" w16cid:durableId="1704332038">
    <w:abstractNumId w:val="5"/>
  </w:num>
  <w:num w:numId="6" w16cid:durableId="439031750">
    <w:abstractNumId w:val="3"/>
  </w:num>
  <w:num w:numId="7" w16cid:durableId="1284383120">
    <w:abstractNumId w:val="4"/>
  </w:num>
  <w:num w:numId="8" w16cid:durableId="1373458402">
    <w:abstractNumId w:val="6"/>
  </w:num>
  <w:num w:numId="9" w16cid:durableId="204413167">
    <w:abstractNumId w:val="1"/>
  </w:num>
  <w:num w:numId="10" w16cid:durableId="1687781098">
    <w:abstractNumId w:val="0"/>
  </w:num>
  <w:num w:numId="11" w16cid:durableId="568852793">
    <w:abstractNumId w:val="8"/>
  </w:num>
  <w:num w:numId="12" w16cid:durableId="903443645">
    <w:abstractNumId w:val="7"/>
  </w:num>
  <w:num w:numId="13" w16cid:durableId="601760991">
    <w:abstractNumId w:val="12"/>
  </w:num>
  <w:num w:numId="14" w16cid:durableId="2039819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E8"/>
    <w:rsid w:val="00055871"/>
    <w:rsid w:val="0009715A"/>
    <w:rsid w:val="000C26FD"/>
    <w:rsid w:val="000F29EB"/>
    <w:rsid w:val="00120881"/>
    <w:rsid w:val="002136DB"/>
    <w:rsid w:val="00292CC8"/>
    <w:rsid w:val="0034759F"/>
    <w:rsid w:val="004A50B0"/>
    <w:rsid w:val="00595291"/>
    <w:rsid w:val="005E5E56"/>
    <w:rsid w:val="005F3C20"/>
    <w:rsid w:val="00612E2C"/>
    <w:rsid w:val="0064680F"/>
    <w:rsid w:val="007307D8"/>
    <w:rsid w:val="0078783E"/>
    <w:rsid w:val="007D05E6"/>
    <w:rsid w:val="007E1E31"/>
    <w:rsid w:val="008012B0"/>
    <w:rsid w:val="008919D2"/>
    <w:rsid w:val="00892B19"/>
    <w:rsid w:val="009F7980"/>
    <w:rsid w:val="00A01A86"/>
    <w:rsid w:val="00A03FBE"/>
    <w:rsid w:val="00A17698"/>
    <w:rsid w:val="00A207A9"/>
    <w:rsid w:val="00AF02ED"/>
    <w:rsid w:val="00AF43DC"/>
    <w:rsid w:val="00B206E8"/>
    <w:rsid w:val="00B43CE6"/>
    <w:rsid w:val="00B96494"/>
    <w:rsid w:val="00BA38F4"/>
    <w:rsid w:val="00C212F1"/>
    <w:rsid w:val="00D408C3"/>
    <w:rsid w:val="00D729E3"/>
    <w:rsid w:val="00D93E4D"/>
    <w:rsid w:val="00DF1796"/>
    <w:rsid w:val="00EB2A24"/>
    <w:rsid w:val="00F3304C"/>
    <w:rsid w:val="00FA2B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E023"/>
  <w15:chartTrackingRefBased/>
  <w15:docId w15:val="{4413A66C-91C1-4CD6-BFC9-762CFC40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06E8"/>
    <w:pPr>
      <w:spacing w:after="0" w:line="260" w:lineRule="atLeast"/>
    </w:pPr>
    <w:rPr>
      <w:rFonts w:ascii="Arial" w:eastAsia="Times New Roman" w:hAnsi="Arial" w:cs="Times New Roman"/>
      <w:sz w:val="20"/>
      <w:szCs w:val="24"/>
    </w:rPr>
  </w:style>
  <w:style w:type="paragraph" w:styleId="Naslov3">
    <w:name w:val="heading 3"/>
    <w:basedOn w:val="Navaden"/>
    <w:next w:val="Navaden"/>
    <w:link w:val="Naslov3Znak"/>
    <w:qFormat/>
    <w:rsid w:val="00B206E8"/>
    <w:pPr>
      <w:keepNext/>
      <w:spacing w:before="240" w:after="60" w:line="260" w:lineRule="exact"/>
      <w:outlineLvl w:val="2"/>
    </w:pPr>
    <w:rPr>
      <w:rFonts w:cs="Arial"/>
      <w:b/>
      <w:bCs/>
      <w:sz w:val="26"/>
      <w:szCs w:val="26"/>
      <w:lang w:val="en-US"/>
    </w:rPr>
  </w:style>
  <w:style w:type="paragraph" w:styleId="Naslov4">
    <w:name w:val="heading 4"/>
    <w:basedOn w:val="Navaden"/>
    <w:next w:val="Navaden"/>
    <w:link w:val="Naslov4Znak"/>
    <w:uiPriority w:val="9"/>
    <w:semiHidden/>
    <w:unhideWhenUsed/>
    <w:qFormat/>
    <w:rsid w:val="00B206E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206E8"/>
    <w:pPr>
      <w:spacing w:line="240" w:lineRule="auto"/>
      <w:ind w:left="720"/>
    </w:pPr>
    <w:rPr>
      <w:rFonts w:ascii="Times New Roman" w:hAnsi="Times New Roman"/>
      <w:sz w:val="24"/>
      <w:lang w:eastAsia="sl-SI"/>
    </w:rPr>
  </w:style>
  <w:style w:type="paragraph" w:styleId="Glava">
    <w:name w:val="header"/>
    <w:basedOn w:val="Navaden"/>
    <w:link w:val="GlavaZnak"/>
    <w:unhideWhenUsed/>
    <w:rsid w:val="00B206E8"/>
    <w:pPr>
      <w:tabs>
        <w:tab w:val="center" w:pos="4536"/>
        <w:tab w:val="right" w:pos="9072"/>
      </w:tabs>
      <w:spacing w:line="240" w:lineRule="auto"/>
    </w:pPr>
  </w:style>
  <w:style w:type="character" w:customStyle="1" w:styleId="GlavaZnak">
    <w:name w:val="Glava Znak"/>
    <w:basedOn w:val="Privzetapisavaodstavka"/>
    <w:link w:val="Glava"/>
    <w:rsid w:val="00B206E8"/>
    <w:rPr>
      <w:rFonts w:ascii="Arial" w:eastAsia="Times New Roman" w:hAnsi="Arial" w:cs="Times New Roman"/>
      <w:sz w:val="20"/>
      <w:szCs w:val="24"/>
    </w:rPr>
  </w:style>
  <w:style w:type="paragraph" w:styleId="Noga">
    <w:name w:val="footer"/>
    <w:basedOn w:val="Navaden"/>
    <w:link w:val="NogaZnak"/>
    <w:uiPriority w:val="99"/>
    <w:unhideWhenUsed/>
    <w:rsid w:val="00B206E8"/>
    <w:pPr>
      <w:tabs>
        <w:tab w:val="center" w:pos="4536"/>
        <w:tab w:val="right" w:pos="9072"/>
      </w:tabs>
      <w:spacing w:line="240" w:lineRule="auto"/>
    </w:pPr>
  </w:style>
  <w:style w:type="character" w:customStyle="1" w:styleId="NogaZnak">
    <w:name w:val="Noga Znak"/>
    <w:basedOn w:val="Privzetapisavaodstavka"/>
    <w:link w:val="Noga"/>
    <w:uiPriority w:val="99"/>
    <w:rsid w:val="00B206E8"/>
    <w:rPr>
      <w:rFonts w:ascii="Arial" w:eastAsia="Times New Roman" w:hAnsi="Arial" w:cs="Times New Roman"/>
      <w:sz w:val="20"/>
      <w:szCs w:val="24"/>
    </w:rPr>
  </w:style>
  <w:style w:type="character" w:styleId="Hiperpovezava">
    <w:name w:val="Hyperlink"/>
    <w:rsid w:val="00B206E8"/>
    <w:rPr>
      <w:color w:val="0000FF"/>
      <w:u w:val="single"/>
    </w:rPr>
  </w:style>
  <w:style w:type="character" w:styleId="Poudarek">
    <w:name w:val="Emphasis"/>
    <w:basedOn w:val="Privzetapisavaodstavka"/>
    <w:uiPriority w:val="99"/>
    <w:qFormat/>
    <w:rsid w:val="00B206E8"/>
    <w:rPr>
      <w:rFonts w:cs="Times New Roman"/>
      <w:i/>
      <w:iCs/>
    </w:rPr>
  </w:style>
  <w:style w:type="character" w:styleId="Pripombasklic">
    <w:name w:val="annotation reference"/>
    <w:basedOn w:val="Privzetapisavaodstavka"/>
    <w:uiPriority w:val="99"/>
    <w:semiHidden/>
    <w:unhideWhenUsed/>
    <w:rsid w:val="00B206E8"/>
    <w:rPr>
      <w:sz w:val="16"/>
      <w:szCs w:val="16"/>
    </w:rPr>
  </w:style>
  <w:style w:type="paragraph" w:styleId="Pripombabesedilo">
    <w:name w:val="annotation text"/>
    <w:basedOn w:val="Navaden"/>
    <w:link w:val="PripombabesediloZnak"/>
    <w:uiPriority w:val="99"/>
    <w:semiHidden/>
    <w:unhideWhenUsed/>
    <w:rsid w:val="00B206E8"/>
    <w:pPr>
      <w:spacing w:line="240" w:lineRule="auto"/>
    </w:pPr>
    <w:rPr>
      <w:szCs w:val="20"/>
    </w:rPr>
  </w:style>
  <w:style w:type="character" w:customStyle="1" w:styleId="PripombabesediloZnak">
    <w:name w:val="Pripomba – besedilo Znak"/>
    <w:basedOn w:val="Privzetapisavaodstavka"/>
    <w:link w:val="Pripombabesedilo"/>
    <w:uiPriority w:val="99"/>
    <w:semiHidden/>
    <w:rsid w:val="00B206E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206E8"/>
    <w:rPr>
      <w:b/>
      <w:bCs/>
    </w:rPr>
  </w:style>
  <w:style w:type="character" w:customStyle="1" w:styleId="ZadevapripombeZnak">
    <w:name w:val="Zadeva pripombe Znak"/>
    <w:basedOn w:val="PripombabesediloZnak"/>
    <w:link w:val="Zadevapripombe"/>
    <w:uiPriority w:val="99"/>
    <w:semiHidden/>
    <w:rsid w:val="00B206E8"/>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B206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06E8"/>
    <w:rPr>
      <w:rFonts w:ascii="Segoe UI" w:eastAsia="Times New Roman" w:hAnsi="Segoe UI" w:cs="Segoe UI"/>
      <w:sz w:val="18"/>
      <w:szCs w:val="18"/>
    </w:rPr>
  </w:style>
  <w:style w:type="paragraph" w:customStyle="1" w:styleId="lennaslov">
    <w:name w:val="lennaslov"/>
    <w:basedOn w:val="Navaden"/>
    <w:rsid w:val="00B206E8"/>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B206E8"/>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B206E8"/>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uiPriority w:val="99"/>
    <w:rsid w:val="00B206E8"/>
    <w:pPr>
      <w:spacing w:line="240" w:lineRule="auto"/>
    </w:pPr>
    <w:rPr>
      <w:rFonts w:ascii="Times New Roman" w:hAnsi="Times New Roman"/>
      <w:noProof/>
      <w:szCs w:val="20"/>
      <w:lang w:val="en-GB" w:eastAsia="sl-SI"/>
    </w:rPr>
  </w:style>
  <w:style w:type="character" w:customStyle="1" w:styleId="Sprotnaopomba-besediloZnak">
    <w:name w:val="Sprotna opomba - besedilo Znak"/>
    <w:basedOn w:val="Privzetapisavaodstavka"/>
    <w:link w:val="Sprotnaopomba-besedilo"/>
    <w:uiPriority w:val="99"/>
    <w:rsid w:val="00B206E8"/>
    <w:rPr>
      <w:rFonts w:ascii="Times New Roman" w:eastAsia="Times New Roman" w:hAnsi="Times New Roman" w:cs="Times New Roman"/>
      <w:noProof/>
      <w:sz w:val="20"/>
      <w:szCs w:val="20"/>
      <w:lang w:val="en-GB" w:eastAsia="sl-SI"/>
    </w:rPr>
  </w:style>
  <w:style w:type="character" w:styleId="Sprotnaopomba-sklic">
    <w:name w:val="footnote reference"/>
    <w:basedOn w:val="Privzetapisavaodstavka"/>
    <w:qFormat/>
    <w:rsid w:val="00B206E8"/>
    <w:rPr>
      <w:rFonts w:cs="Times New Roman"/>
      <w:vertAlign w:val="superscript"/>
    </w:rPr>
  </w:style>
  <w:style w:type="paragraph" w:styleId="Navadensplet">
    <w:name w:val="Normal (Web)"/>
    <w:basedOn w:val="Navaden"/>
    <w:uiPriority w:val="99"/>
    <w:semiHidden/>
    <w:unhideWhenUsed/>
    <w:rsid w:val="00B206E8"/>
    <w:pPr>
      <w:spacing w:before="100" w:beforeAutospacing="1" w:after="100" w:afterAutospacing="1" w:line="240" w:lineRule="auto"/>
    </w:pPr>
    <w:rPr>
      <w:rFonts w:ascii="Times New Roman" w:hAnsi="Times New Roman"/>
      <w:sz w:val="24"/>
      <w:lang w:eastAsia="sl-SI"/>
    </w:rPr>
  </w:style>
  <w:style w:type="paragraph" w:styleId="HTML-oblikovano">
    <w:name w:val="HTML Preformatted"/>
    <w:basedOn w:val="Navaden"/>
    <w:link w:val="HTML-oblikovanoZnak"/>
    <w:uiPriority w:val="99"/>
    <w:semiHidden/>
    <w:unhideWhenUsed/>
    <w:rsid w:val="00B2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semiHidden/>
    <w:rsid w:val="00B206E8"/>
    <w:rPr>
      <w:rFonts w:ascii="Courier New" w:eastAsia="Times New Roman" w:hAnsi="Courier New" w:cs="Courier New"/>
      <w:sz w:val="20"/>
      <w:szCs w:val="20"/>
      <w:lang w:eastAsia="sl-SI"/>
    </w:rPr>
  </w:style>
  <w:style w:type="paragraph" w:customStyle="1" w:styleId="Default">
    <w:name w:val="Default"/>
    <w:rsid w:val="00B206E8"/>
    <w:pPr>
      <w:autoSpaceDE w:val="0"/>
      <w:autoSpaceDN w:val="0"/>
      <w:adjustRightInd w:val="0"/>
      <w:spacing w:after="0" w:line="240" w:lineRule="auto"/>
    </w:pPr>
    <w:rPr>
      <w:rFonts w:ascii="Arial" w:hAnsi="Arial" w:cs="Arial"/>
      <w:color w:val="000000"/>
      <w:sz w:val="24"/>
      <w:szCs w:val="24"/>
    </w:rPr>
  </w:style>
  <w:style w:type="character" w:customStyle="1" w:styleId="Naslov3Znak">
    <w:name w:val="Naslov 3 Znak"/>
    <w:basedOn w:val="Privzetapisavaodstavka"/>
    <w:link w:val="Naslov3"/>
    <w:rsid w:val="00B206E8"/>
    <w:rPr>
      <w:rFonts w:ascii="Arial" w:eastAsia="Times New Roman" w:hAnsi="Arial" w:cs="Arial"/>
      <w:b/>
      <w:bCs/>
      <w:sz w:val="26"/>
      <w:szCs w:val="26"/>
      <w:lang w:val="en-US"/>
    </w:rPr>
  </w:style>
  <w:style w:type="character" w:customStyle="1" w:styleId="Naslov4Znak">
    <w:name w:val="Naslov 4 Znak"/>
    <w:basedOn w:val="Privzetapisavaodstavka"/>
    <w:link w:val="Naslov4"/>
    <w:uiPriority w:val="9"/>
    <w:semiHidden/>
    <w:rsid w:val="00B206E8"/>
    <w:rPr>
      <w:rFonts w:asciiTheme="majorHAnsi" w:eastAsiaTheme="majorEastAsia" w:hAnsiTheme="majorHAnsi" w:cstheme="majorBidi"/>
      <w:i/>
      <w:iCs/>
      <w:color w:val="2F5496" w:themeColor="accent1" w:themeShade="BF"/>
      <w:sz w:val="20"/>
      <w:szCs w:val="24"/>
    </w:rPr>
  </w:style>
  <w:style w:type="paragraph" w:styleId="Revizija">
    <w:name w:val="Revision"/>
    <w:hidden/>
    <w:uiPriority w:val="99"/>
    <w:semiHidden/>
    <w:rsid w:val="00F3304C"/>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4304" TargetMode="External"/><Relationship Id="rId18" Type="http://schemas.openxmlformats.org/officeDocument/2006/relationships/hyperlink" Target="http://www.uradni-list.si/1/objava.jsp?sop=2003-01-4929" TargetMode="External"/><Relationship Id="rId26" Type="http://schemas.openxmlformats.org/officeDocument/2006/relationships/hyperlink" Target="http://www.uradni-list.si/1/objava.jsp?sop=2006-01-0748" TargetMode="External"/><Relationship Id="rId21" Type="http://schemas.openxmlformats.org/officeDocument/2006/relationships/hyperlink" Target="http://www.uradni-list.si/1/objava.jsp?sop=2009-01-488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09-01-4887" TargetMode="External"/><Relationship Id="rId17" Type="http://schemas.openxmlformats.org/officeDocument/2006/relationships/hyperlink" Target="https://www.uradni-list.si/glasilo-uradni-list-rs/vsebina/2025-01-2311" TargetMode="External"/><Relationship Id="rId25" Type="http://schemas.openxmlformats.org/officeDocument/2006/relationships/hyperlink" Target="http://www.uradni-list.si/1/objava.jsp?sop=2003-01-4929" TargetMode="External"/><Relationship Id="rId33" Type="http://schemas.openxmlformats.org/officeDocument/2006/relationships/hyperlink" Target="https://www.uradni-list.si/glasilo-uradni-list-rs/vsebina/2025-01-2311"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4191" TargetMode="External"/><Relationship Id="rId20" Type="http://schemas.openxmlformats.org/officeDocument/2006/relationships/hyperlink" Target="http://www.uradni-list.si/1/objava.jsp?sop=2008-01-3345" TargetMode="External"/><Relationship Id="rId29" Type="http://schemas.openxmlformats.org/officeDocument/2006/relationships/hyperlink" Target="http://www.uradni-list.si/1/objava.jsp?sop=2010-01-43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345" TargetMode="External"/><Relationship Id="rId24" Type="http://schemas.openxmlformats.org/officeDocument/2006/relationships/hyperlink" Target="http://www.uradni-list.si/1/objava.jsp?sop=2018-01-1347" TargetMode="External"/><Relationship Id="rId32" Type="http://schemas.openxmlformats.org/officeDocument/2006/relationships/hyperlink" Target="https://www.uradni-list.si/glasilo-uradni-list-rs/vsebina/2022-01-419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8-01-1347" TargetMode="External"/><Relationship Id="rId23" Type="http://schemas.openxmlformats.org/officeDocument/2006/relationships/hyperlink" Target="http://www.uradni-list.si/1/objava.jsp?sop=2015-01-1300" TargetMode="External"/><Relationship Id="rId28" Type="http://schemas.openxmlformats.org/officeDocument/2006/relationships/hyperlink" Target="http://www.uradni-list.si/1/objava.jsp?sop=2009-01-4887" TargetMode="External"/><Relationship Id="rId36" Type="http://schemas.openxmlformats.org/officeDocument/2006/relationships/fontTable" Target="fontTable.xml"/><Relationship Id="rId10" Type="http://schemas.openxmlformats.org/officeDocument/2006/relationships/hyperlink" Target="http://www.uradni-list.si/1/objava.jsp?sop=2006-01-0748" TargetMode="External"/><Relationship Id="rId19" Type="http://schemas.openxmlformats.org/officeDocument/2006/relationships/hyperlink" Target="http://www.uradni-list.si/1/objava.jsp?sop=2006-01-0748" TargetMode="External"/><Relationship Id="rId31" Type="http://schemas.openxmlformats.org/officeDocument/2006/relationships/hyperlink" Target="http://www.uradni-list.si/1/objava.jsp?sop=2018-01-1347" TargetMode="External"/><Relationship Id="rId4" Type="http://schemas.openxmlformats.org/officeDocument/2006/relationships/settings" Target="settings.xml"/><Relationship Id="rId9" Type="http://schemas.openxmlformats.org/officeDocument/2006/relationships/hyperlink" Target="http://www.uradni-list.si/1/objava.jsp?sop=2003-01-4929" TargetMode="External"/><Relationship Id="rId14" Type="http://schemas.openxmlformats.org/officeDocument/2006/relationships/hyperlink" Target="http://www.uradni-list.si/1/objava.jsp?sop=2015-01-1300" TargetMode="External"/><Relationship Id="rId22" Type="http://schemas.openxmlformats.org/officeDocument/2006/relationships/hyperlink" Target="http://www.uradni-list.si/1/objava.jsp?sop=2010-01-4304" TargetMode="External"/><Relationship Id="rId27" Type="http://schemas.openxmlformats.org/officeDocument/2006/relationships/hyperlink" Target="http://www.uradni-list.si/1/objava.jsp?sop=2008-01-3345" TargetMode="External"/><Relationship Id="rId30" Type="http://schemas.openxmlformats.org/officeDocument/2006/relationships/hyperlink" Target="http://www.uradni-list.si/1/objava.jsp?sop=2015-01-1300" TargetMode="External"/><Relationship Id="rId35" Type="http://schemas.openxmlformats.org/officeDocument/2006/relationships/header" Target="header1.xml"/><Relationship Id="rId8" Type="http://schemas.openxmlformats.org/officeDocument/2006/relationships/hyperlink" Target="mailto:Gp.gs@gov.si"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E344-2ACD-4A34-8F16-4724971D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3549</Words>
  <Characters>20235</Characters>
  <Application>Microsoft Office Word</Application>
  <DocSecurity>0</DocSecurity>
  <Lines>168</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Robert Friškovec</cp:lastModifiedBy>
  <cp:revision>5</cp:revision>
  <dcterms:created xsi:type="dcterms:W3CDTF">2026-01-09T08:01:00Z</dcterms:created>
  <dcterms:modified xsi:type="dcterms:W3CDTF">2026-01-13T07:27:00Z</dcterms:modified>
</cp:coreProperties>
</file>