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3678" w14:textId="77777777" w:rsidR="00BD6A1D" w:rsidRPr="00BD6A1D" w:rsidRDefault="001E63EF" w:rsidP="00683232">
      <w:pPr>
        <w:pStyle w:val="Glava"/>
        <w:tabs>
          <w:tab w:val="left" w:pos="5103"/>
        </w:tabs>
        <w:spacing w:line="240" w:lineRule="exact"/>
        <w:rPr>
          <w:rFonts w:cs="Arial"/>
          <w:sz w:val="16"/>
          <w:szCs w:val="16"/>
        </w:rPr>
      </w:pPr>
      <w:r>
        <w:rPr>
          <w:rFonts w:cs="Arial"/>
          <w:sz w:val="16"/>
          <w:szCs w:val="16"/>
        </w:rPr>
        <w:t>Dunajska cesta 21</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 xml:space="preserve">T: 01 369 </w:t>
      </w:r>
      <w:r w:rsidR="00794550">
        <w:rPr>
          <w:rFonts w:cs="Arial"/>
          <w:sz w:val="16"/>
          <w:szCs w:val="16"/>
        </w:rPr>
        <w:t>79 40</w:t>
      </w:r>
    </w:p>
    <w:p w14:paraId="71E045B9" w14:textId="77777777"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E: gp.</w:t>
      </w:r>
      <w:r w:rsidR="00683232">
        <w:rPr>
          <w:rFonts w:cs="Arial"/>
          <w:sz w:val="16"/>
          <w:szCs w:val="16"/>
        </w:rPr>
        <w:t>msp</w:t>
      </w:r>
      <w:r w:rsidRPr="00BD6A1D">
        <w:rPr>
          <w:rFonts w:cs="Arial"/>
          <w:sz w:val="16"/>
          <w:szCs w:val="16"/>
        </w:rPr>
        <w:t xml:space="preserve">@gov.si </w:t>
      </w:r>
      <w:hyperlink r:id="rId8" w:history="1">
        <w:r w:rsidR="00683232" w:rsidRPr="00B45898">
          <w:rPr>
            <w:rStyle w:val="Hiperpovezava"/>
            <w:rFonts w:cs="Arial"/>
            <w:sz w:val="16"/>
            <w:szCs w:val="16"/>
          </w:rPr>
          <w:t>www.gov.si</w:t>
        </w:r>
      </w:hyperlink>
    </w:p>
    <w:p w14:paraId="43DFC9E3"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66641914" w14:textId="77777777" w:rsidTr="00BD6A1D">
        <w:trPr>
          <w:gridAfter w:val="2"/>
          <w:wAfter w:w="3067" w:type="dxa"/>
        </w:trPr>
        <w:tc>
          <w:tcPr>
            <w:tcW w:w="6096" w:type="dxa"/>
            <w:gridSpan w:val="2"/>
          </w:tcPr>
          <w:p w14:paraId="7B50D0B8" w14:textId="0C1CF32E"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Številka:</w:t>
            </w:r>
            <w:r w:rsidR="00E80999">
              <w:rPr>
                <w:rFonts w:eastAsia="Times New Roman" w:cs="Arial"/>
                <w:szCs w:val="20"/>
                <w:lang w:eastAsia="sl-SI"/>
              </w:rPr>
              <w:t xml:space="preserve"> </w:t>
            </w:r>
            <w:r w:rsidR="009D492B" w:rsidRPr="001076CB">
              <w:rPr>
                <w:rFonts w:eastAsia="Times New Roman" w:cs="Arial"/>
                <w:szCs w:val="20"/>
                <w:lang w:eastAsia="sl-SI"/>
              </w:rPr>
              <w:t>0070-13/2023/</w:t>
            </w:r>
            <w:r w:rsidR="009D492B">
              <w:rPr>
                <w:rFonts w:eastAsia="Times New Roman" w:cs="Arial"/>
                <w:szCs w:val="20"/>
                <w:lang w:eastAsia="sl-SI"/>
              </w:rPr>
              <w:t>10</w:t>
            </w:r>
          </w:p>
        </w:tc>
      </w:tr>
      <w:tr w:rsidR="00AE1F83" w:rsidRPr="00AE1F83" w14:paraId="3FB8A994" w14:textId="77777777" w:rsidTr="00BD6A1D">
        <w:trPr>
          <w:gridAfter w:val="2"/>
          <w:wAfter w:w="3067" w:type="dxa"/>
        </w:trPr>
        <w:tc>
          <w:tcPr>
            <w:tcW w:w="6096" w:type="dxa"/>
            <w:gridSpan w:val="2"/>
          </w:tcPr>
          <w:p w14:paraId="72552C89" w14:textId="218999DE" w:rsid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Ljubljana, </w:t>
            </w:r>
            <w:r w:rsidR="00BF6169">
              <w:rPr>
                <w:rFonts w:eastAsia="Times New Roman" w:cs="Arial"/>
                <w:szCs w:val="20"/>
                <w:lang w:eastAsia="sl-SI"/>
              </w:rPr>
              <w:t>6</w:t>
            </w:r>
            <w:r w:rsidR="00E80999">
              <w:rPr>
                <w:rFonts w:eastAsia="Times New Roman" w:cs="Arial"/>
                <w:szCs w:val="20"/>
                <w:lang w:eastAsia="sl-SI"/>
              </w:rPr>
              <w:t xml:space="preserve">. </w:t>
            </w:r>
            <w:r w:rsidR="00F15CCF">
              <w:rPr>
                <w:rFonts w:eastAsia="Times New Roman" w:cs="Arial"/>
                <w:szCs w:val="20"/>
                <w:lang w:eastAsia="sl-SI"/>
              </w:rPr>
              <w:t>1</w:t>
            </w:r>
            <w:r w:rsidR="00BF6169">
              <w:rPr>
                <w:rFonts w:eastAsia="Times New Roman" w:cs="Arial"/>
                <w:szCs w:val="20"/>
                <w:lang w:eastAsia="sl-SI"/>
              </w:rPr>
              <w:t>2</w:t>
            </w:r>
            <w:r w:rsidR="00E80999">
              <w:rPr>
                <w:rFonts w:eastAsia="Times New Roman" w:cs="Arial"/>
                <w:szCs w:val="20"/>
                <w:lang w:eastAsia="sl-SI"/>
              </w:rPr>
              <w:t>. 2023</w:t>
            </w:r>
          </w:p>
          <w:p w14:paraId="29230662" w14:textId="1BC14EF9" w:rsidR="00C42F05" w:rsidRPr="00AE1F83" w:rsidRDefault="00C42F05" w:rsidP="00AE1F83">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EVA: 2023-2720-0016</w:t>
            </w:r>
          </w:p>
        </w:tc>
      </w:tr>
      <w:tr w:rsidR="00AE1F83" w:rsidRPr="00AE1F83" w14:paraId="0FFC6AEE" w14:textId="77777777" w:rsidTr="00BD6A1D">
        <w:trPr>
          <w:gridAfter w:val="2"/>
          <w:wAfter w:w="3067" w:type="dxa"/>
        </w:trPr>
        <w:tc>
          <w:tcPr>
            <w:tcW w:w="6096" w:type="dxa"/>
            <w:gridSpan w:val="2"/>
          </w:tcPr>
          <w:p w14:paraId="2A4E73A6" w14:textId="77777777" w:rsidR="00AE1F83" w:rsidRPr="00AE1F83" w:rsidRDefault="00AE1F83" w:rsidP="00AE1F83">
            <w:pPr>
              <w:spacing w:after="0" w:line="260" w:lineRule="exact"/>
              <w:rPr>
                <w:rFonts w:eastAsia="Times New Roman" w:cs="Arial"/>
                <w:szCs w:val="20"/>
              </w:rPr>
            </w:pPr>
          </w:p>
          <w:p w14:paraId="1EB77BD3"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0016234D" w14:textId="77777777" w:rsidR="00AE1F83" w:rsidRPr="00AE1F83" w:rsidRDefault="006267C4" w:rsidP="00AE1F83">
            <w:pPr>
              <w:spacing w:after="0" w:line="260" w:lineRule="exact"/>
              <w:rPr>
                <w:rFonts w:eastAsia="Times New Roman" w:cs="Arial"/>
                <w:szCs w:val="20"/>
              </w:rPr>
            </w:pPr>
            <w:hyperlink r:id="rId9" w:history="1">
              <w:r w:rsidR="00AE1F83" w:rsidRPr="00AE1F83">
                <w:rPr>
                  <w:rFonts w:eastAsia="Times New Roman"/>
                  <w:color w:val="0000FF"/>
                  <w:szCs w:val="20"/>
                  <w:u w:val="single"/>
                </w:rPr>
                <w:t>Gp.gs@gov.si</w:t>
              </w:r>
            </w:hyperlink>
          </w:p>
          <w:p w14:paraId="6C54E5AF" w14:textId="77777777" w:rsidR="00AE1F83" w:rsidRPr="00AE1F83" w:rsidRDefault="00AE1F83" w:rsidP="00AE1F83">
            <w:pPr>
              <w:spacing w:after="0" w:line="260" w:lineRule="exact"/>
              <w:rPr>
                <w:rFonts w:eastAsia="Times New Roman" w:cs="Arial"/>
                <w:szCs w:val="20"/>
              </w:rPr>
            </w:pPr>
          </w:p>
        </w:tc>
      </w:tr>
      <w:tr w:rsidR="00AE1F83" w:rsidRPr="00AE1F83" w14:paraId="29ED2A3C" w14:textId="77777777" w:rsidTr="00BD6A1D">
        <w:tc>
          <w:tcPr>
            <w:tcW w:w="9163" w:type="dxa"/>
            <w:gridSpan w:val="4"/>
          </w:tcPr>
          <w:p w14:paraId="619EF36B" w14:textId="7A5C8741" w:rsidR="00AE1F83" w:rsidRPr="00AE1F83" w:rsidRDefault="00AE1F83" w:rsidP="00DD75C2">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sidR="00F15CCF">
              <w:rPr>
                <w:rFonts w:eastAsia="Times New Roman" w:cs="Arial"/>
                <w:b/>
                <w:szCs w:val="20"/>
                <w:lang w:eastAsia="sl-SI"/>
              </w:rPr>
              <w:t>Sprememb</w:t>
            </w:r>
            <w:r w:rsidR="000339D1">
              <w:rPr>
                <w:rFonts w:eastAsia="Times New Roman" w:cs="Arial"/>
                <w:b/>
                <w:szCs w:val="20"/>
                <w:lang w:eastAsia="sl-SI"/>
              </w:rPr>
              <w:t>e</w:t>
            </w:r>
            <w:r w:rsidR="00F15CCF">
              <w:rPr>
                <w:rFonts w:eastAsia="Times New Roman" w:cs="Arial"/>
                <w:b/>
                <w:szCs w:val="20"/>
                <w:lang w:eastAsia="sl-SI"/>
              </w:rPr>
              <w:t xml:space="preserve"> in dopolnit</w:t>
            </w:r>
            <w:r w:rsidR="00DD75C2">
              <w:rPr>
                <w:rFonts w:eastAsia="Times New Roman" w:cs="Arial"/>
                <w:b/>
                <w:szCs w:val="20"/>
                <w:lang w:eastAsia="sl-SI"/>
              </w:rPr>
              <w:t>e</w:t>
            </w:r>
            <w:r w:rsidR="000339D1">
              <w:rPr>
                <w:rFonts w:eastAsia="Times New Roman" w:cs="Arial"/>
                <w:b/>
                <w:szCs w:val="20"/>
                <w:lang w:eastAsia="sl-SI"/>
              </w:rPr>
              <w:t>v</w:t>
            </w:r>
            <w:r w:rsidR="00F15CCF">
              <w:rPr>
                <w:rFonts w:eastAsia="Times New Roman" w:cs="Arial"/>
                <w:b/>
                <w:szCs w:val="20"/>
                <w:lang w:eastAsia="sl-SI"/>
              </w:rPr>
              <w:t xml:space="preserve"> Akta o ustanovitvi Stanovanjskega sklada Republike Slovenije</w:t>
            </w:r>
            <w:r w:rsidR="00DD75C2">
              <w:rPr>
                <w:rFonts w:eastAsia="Times New Roman" w:cs="Arial"/>
                <w:b/>
                <w:szCs w:val="20"/>
                <w:lang w:eastAsia="sl-SI"/>
              </w:rPr>
              <w:t xml:space="preserve"> kot</w:t>
            </w:r>
            <w:r w:rsidR="00F15CCF">
              <w:rPr>
                <w:rFonts w:eastAsia="Times New Roman" w:cs="Arial"/>
                <w:b/>
                <w:szCs w:val="20"/>
                <w:lang w:eastAsia="sl-SI"/>
              </w:rPr>
              <w:t xml:space="preserve"> javnega sklada</w:t>
            </w:r>
            <w:r w:rsidR="004A6AE1">
              <w:rPr>
                <w:b/>
                <w:bCs/>
              </w:rPr>
              <w:t xml:space="preserve"> </w:t>
            </w:r>
            <w:r w:rsidRPr="00AE1F83">
              <w:rPr>
                <w:rFonts w:eastAsia="Times New Roman" w:cs="Arial"/>
                <w:b/>
                <w:szCs w:val="20"/>
                <w:lang w:eastAsia="sl-SI"/>
              </w:rPr>
              <w:t xml:space="preserve">– predlog za obravnavo </w:t>
            </w:r>
          </w:p>
        </w:tc>
      </w:tr>
      <w:tr w:rsidR="00AE1F83" w:rsidRPr="00AE1F83" w14:paraId="098C9003" w14:textId="77777777" w:rsidTr="00BD6A1D">
        <w:tc>
          <w:tcPr>
            <w:tcW w:w="9163" w:type="dxa"/>
            <w:gridSpan w:val="4"/>
          </w:tcPr>
          <w:p w14:paraId="0A7A1BE3"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B752BB" w:rsidRPr="00AE1F83" w14:paraId="794F3671" w14:textId="77777777" w:rsidTr="00BD6A1D">
        <w:tc>
          <w:tcPr>
            <w:tcW w:w="9163" w:type="dxa"/>
            <w:gridSpan w:val="4"/>
          </w:tcPr>
          <w:p w14:paraId="707D6D92" w14:textId="77777777" w:rsidR="00B752BB" w:rsidRDefault="00B752BB" w:rsidP="00B752BB">
            <w:pPr>
              <w:spacing w:line="240" w:lineRule="auto"/>
              <w:contextualSpacing/>
              <w:jc w:val="both"/>
              <w:rPr>
                <w:rFonts w:cs="Arial"/>
                <w:szCs w:val="20"/>
              </w:rPr>
            </w:pPr>
          </w:p>
          <w:p w14:paraId="16E179DF" w14:textId="270DA71B" w:rsidR="00B752BB" w:rsidRPr="00226D20" w:rsidRDefault="00B752BB" w:rsidP="00B752BB">
            <w:pPr>
              <w:spacing w:line="240" w:lineRule="auto"/>
              <w:contextualSpacing/>
              <w:jc w:val="both"/>
              <w:rPr>
                <w:rFonts w:cs="Arial"/>
                <w:szCs w:val="20"/>
              </w:rPr>
            </w:pPr>
            <w:r w:rsidRPr="00D46244">
              <w:rPr>
                <w:rFonts w:cs="Arial"/>
                <w:szCs w:val="20"/>
              </w:rPr>
              <w:t xml:space="preserve">Na podlagi drugega odstavka 5. člena </w:t>
            </w:r>
            <w:r w:rsidRPr="00D46244">
              <w:t xml:space="preserve">Zakona o javnih skladih </w:t>
            </w:r>
            <w:r w:rsidRPr="00975E88">
              <w:t>(Uradni list RS, št. 77/08, 8/10 – ZSKZ-B, 61/20 – ZDLGPE in 206/21 – ZDUPŠOP)</w:t>
            </w:r>
            <w:r w:rsidRPr="00E34602">
              <w:t xml:space="preserve"> in 146. člena Stanovanjskega zakona </w:t>
            </w:r>
            <w:r w:rsidRPr="00975E88">
              <w:t>(Uradni list RS, št. 69/03, 18/04 – ZVKSES, 47/06 – ZEN, 45/08 – ZVEtL, 57/08, 62/10 – ZUPJS, 56/11 – odl. US, 87/11, 40/12 – ZUJF, 14/17 – odl. US, 27/17, 59/19, 189/20 – ZFRO, 90/21</w:t>
            </w:r>
            <w:r w:rsidR="00DD75C2">
              <w:t>,</w:t>
            </w:r>
            <w:r w:rsidRPr="00975E88">
              <w:t xml:space="preserve"> 18/23 – ZDU-1O</w:t>
            </w:r>
            <w:r w:rsidR="00DD75C2">
              <w:t xml:space="preserve"> in </w:t>
            </w:r>
            <w:hyperlink r:id="rId10" w:tgtFrame="_blank" w:tooltip="Odločba o ugotovitvi, da so prvi odstavek 24. člena Zakona o denacionalizaciji ter 107. člen in prvi odstavek 173. člena Stanovanjskega zakona v neskladju z Ustavo" w:history="1">
              <w:r w:rsidR="00DD75C2" w:rsidRPr="003D0EB0">
                <w:t>77/23</w:t>
              </w:r>
            </w:hyperlink>
            <w:r w:rsidR="00DD75C2">
              <w:t xml:space="preserve"> – odl. US</w:t>
            </w:r>
            <w:r w:rsidRPr="00975E88">
              <w:t>)</w:t>
            </w:r>
            <w:r>
              <w:t xml:space="preserve"> </w:t>
            </w:r>
            <w:r w:rsidRPr="00226D20">
              <w:rPr>
                <w:rFonts w:cs="Arial"/>
                <w:szCs w:val="20"/>
              </w:rPr>
              <w:t xml:space="preserve">je Vlada Republike Slovenije na .......seji dne ........... sprejela naslednji </w:t>
            </w:r>
          </w:p>
          <w:p w14:paraId="630D0EFD" w14:textId="77777777" w:rsidR="00B752BB" w:rsidRPr="00226D20" w:rsidRDefault="00B752BB" w:rsidP="00B752BB">
            <w:pPr>
              <w:spacing w:line="240" w:lineRule="auto"/>
              <w:contextualSpacing/>
              <w:jc w:val="both"/>
              <w:rPr>
                <w:rFonts w:cs="Arial"/>
                <w:szCs w:val="20"/>
              </w:rPr>
            </w:pPr>
          </w:p>
          <w:p w14:paraId="0704FBD8" w14:textId="77777777" w:rsidR="00B752BB" w:rsidRPr="00226D20" w:rsidRDefault="00B752BB" w:rsidP="00B752BB">
            <w:pPr>
              <w:spacing w:line="240" w:lineRule="auto"/>
              <w:contextualSpacing/>
              <w:jc w:val="center"/>
              <w:rPr>
                <w:rFonts w:cs="Arial"/>
                <w:b/>
                <w:snapToGrid w:val="0"/>
                <w:szCs w:val="20"/>
              </w:rPr>
            </w:pPr>
            <w:r w:rsidRPr="00226D20">
              <w:rPr>
                <w:rFonts w:cs="Arial"/>
                <w:b/>
                <w:szCs w:val="20"/>
              </w:rPr>
              <w:t>SKLEP</w:t>
            </w:r>
            <w:r>
              <w:rPr>
                <w:rFonts w:cs="Arial"/>
                <w:b/>
                <w:szCs w:val="20"/>
              </w:rPr>
              <w:t>:</w:t>
            </w:r>
          </w:p>
          <w:p w14:paraId="653E5194" w14:textId="77777777" w:rsidR="00B752BB" w:rsidRPr="00226D20" w:rsidRDefault="00B752BB" w:rsidP="00B752BB">
            <w:pPr>
              <w:spacing w:line="240" w:lineRule="auto"/>
              <w:contextualSpacing/>
              <w:jc w:val="both"/>
              <w:rPr>
                <w:rFonts w:cs="Arial"/>
                <w:szCs w:val="20"/>
              </w:rPr>
            </w:pPr>
          </w:p>
          <w:p w14:paraId="22CC78E1" w14:textId="243660DB" w:rsidR="00B752BB" w:rsidRPr="00226D20" w:rsidRDefault="00B752BB" w:rsidP="00B752BB">
            <w:pPr>
              <w:pStyle w:val="Odstavek0"/>
              <w:ind w:firstLine="0"/>
              <w:rPr>
                <w:rFonts w:eastAsia="Calibri"/>
                <w:sz w:val="20"/>
                <w:szCs w:val="20"/>
              </w:rPr>
            </w:pPr>
            <w:r w:rsidRPr="00226D20">
              <w:rPr>
                <w:rFonts w:eastAsia="Calibri"/>
                <w:sz w:val="20"/>
                <w:szCs w:val="20"/>
              </w:rPr>
              <w:t xml:space="preserve">Vlada Republike Slovenije je </w:t>
            </w:r>
            <w:r w:rsidR="00DD75C2">
              <w:rPr>
                <w:rFonts w:eastAsia="Calibri"/>
                <w:sz w:val="20"/>
                <w:szCs w:val="20"/>
              </w:rPr>
              <w:t xml:space="preserve">sprejela </w:t>
            </w:r>
            <w:r>
              <w:rPr>
                <w:rFonts w:eastAsia="Calibri"/>
                <w:sz w:val="20"/>
                <w:szCs w:val="20"/>
              </w:rPr>
              <w:t>Spremembe in dopolnit</w:t>
            </w:r>
            <w:r w:rsidR="00DD75C2">
              <w:rPr>
                <w:rFonts w:eastAsia="Calibri"/>
                <w:sz w:val="20"/>
                <w:szCs w:val="20"/>
              </w:rPr>
              <w:t>e</w:t>
            </w:r>
            <w:r>
              <w:rPr>
                <w:rFonts w:eastAsia="Calibri"/>
                <w:sz w:val="20"/>
                <w:szCs w:val="20"/>
              </w:rPr>
              <w:t xml:space="preserve">v </w:t>
            </w:r>
            <w:r w:rsidRPr="00226D20">
              <w:rPr>
                <w:rFonts w:eastAsia="Calibri"/>
                <w:sz w:val="20"/>
                <w:szCs w:val="20"/>
              </w:rPr>
              <w:t xml:space="preserve">Akta o ustanovitvi </w:t>
            </w:r>
            <w:r w:rsidRPr="00226D20">
              <w:rPr>
                <w:sz w:val="20"/>
                <w:szCs w:val="20"/>
              </w:rPr>
              <w:t>Stanovanjskega sklada Republike Slovenije kot javnega sklada, ki se objavi</w:t>
            </w:r>
            <w:r w:rsidR="00DD75C2">
              <w:rPr>
                <w:sz w:val="20"/>
                <w:szCs w:val="20"/>
              </w:rPr>
              <w:t>jo</w:t>
            </w:r>
            <w:r w:rsidRPr="00226D20">
              <w:rPr>
                <w:sz w:val="20"/>
                <w:szCs w:val="20"/>
              </w:rPr>
              <w:t xml:space="preserve"> v Uradnem listu Republike Slovenije.</w:t>
            </w:r>
          </w:p>
          <w:p w14:paraId="1946089D" w14:textId="77777777" w:rsidR="00B752BB" w:rsidRPr="00226D20" w:rsidRDefault="00B752BB" w:rsidP="00B752BB">
            <w:pPr>
              <w:spacing w:line="240" w:lineRule="auto"/>
              <w:contextualSpacing/>
              <w:jc w:val="both"/>
              <w:rPr>
                <w:rFonts w:cs="Arial"/>
                <w:szCs w:val="20"/>
              </w:rPr>
            </w:pPr>
          </w:p>
          <w:p w14:paraId="2EC51D58" w14:textId="77777777" w:rsidR="00B752BB" w:rsidRPr="00226D20" w:rsidRDefault="00B752BB" w:rsidP="00B752BB">
            <w:pPr>
              <w:spacing w:line="240" w:lineRule="auto"/>
              <w:contextualSpacing/>
              <w:jc w:val="both"/>
              <w:rPr>
                <w:rFonts w:cs="Arial"/>
                <w:szCs w:val="20"/>
              </w:rPr>
            </w:pPr>
          </w:p>
          <w:p w14:paraId="5B03762F" w14:textId="77777777" w:rsidR="00B752BB" w:rsidRPr="00226D20" w:rsidRDefault="00B752BB" w:rsidP="00B752BB">
            <w:pPr>
              <w:overflowPunct w:val="0"/>
              <w:autoSpaceDE w:val="0"/>
              <w:autoSpaceDN w:val="0"/>
              <w:adjustRightInd w:val="0"/>
              <w:spacing w:after="200" w:line="240" w:lineRule="auto"/>
              <w:contextualSpacing/>
              <w:jc w:val="both"/>
              <w:textAlignment w:val="baseline"/>
              <w:rPr>
                <w:rFonts w:cs="Arial"/>
                <w:iCs/>
                <w:color w:val="000000"/>
                <w:szCs w:val="20"/>
                <w:lang w:eastAsia="sl-SI"/>
              </w:rPr>
            </w:pPr>
          </w:p>
          <w:p w14:paraId="2ED9D246" w14:textId="77777777" w:rsidR="00B752BB" w:rsidRDefault="00B752BB" w:rsidP="00B752BB">
            <w:pPr>
              <w:spacing w:line="240" w:lineRule="atLeast"/>
              <w:jc w:val="center"/>
              <w:rPr>
                <w:rFonts w:cs="Arial"/>
                <w:color w:val="000000"/>
              </w:rPr>
            </w:pPr>
            <w:r>
              <w:rPr>
                <w:rFonts w:cs="Arial"/>
                <w:bCs/>
                <w:szCs w:val="20"/>
              </w:rPr>
              <w:t xml:space="preserve">                                                 Barbara KOLENKO HELBL</w:t>
            </w:r>
            <w:r w:rsidRPr="00CF7F68">
              <w:rPr>
                <w:rFonts w:cs="Arial"/>
                <w:color w:val="000000"/>
              </w:rPr>
              <w:t xml:space="preserve">                                                                                 </w:t>
            </w:r>
          </w:p>
          <w:p w14:paraId="7564A22A" w14:textId="77777777" w:rsidR="00B752BB" w:rsidRPr="00CF7F68" w:rsidRDefault="00B752BB" w:rsidP="00B752BB">
            <w:pPr>
              <w:spacing w:line="240" w:lineRule="atLeast"/>
              <w:jc w:val="center"/>
              <w:rPr>
                <w:rFonts w:cs="Arial"/>
                <w:color w:val="000000"/>
              </w:rPr>
            </w:pPr>
            <w:r>
              <w:rPr>
                <w:rFonts w:cs="Arial"/>
                <w:color w:val="000000"/>
              </w:rPr>
              <w:t xml:space="preserve">                                                    </w:t>
            </w:r>
            <w:r w:rsidRPr="00CF7F68">
              <w:rPr>
                <w:rFonts w:cs="Arial"/>
                <w:color w:val="000000"/>
              </w:rPr>
              <w:t>GENERALN</w:t>
            </w:r>
            <w:r>
              <w:rPr>
                <w:rFonts w:cs="Arial"/>
                <w:color w:val="000000"/>
              </w:rPr>
              <w:t>A</w:t>
            </w:r>
            <w:r w:rsidRPr="00CF7F68">
              <w:rPr>
                <w:rFonts w:cs="Arial"/>
                <w:color w:val="000000"/>
              </w:rPr>
              <w:t xml:space="preserve"> SEKRETARK</w:t>
            </w:r>
            <w:r>
              <w:rPr>
                <w:rFonts w:cs="Arial"/>
                <w:color w:val="000000"/>
              </w:rPr>
              <w:t>A</w:t>
            </w:r>
          </w:p>
          <w:p w14:paraId="30AE2430" w14:textId="77777777" w:rsidR="00B752BB" w:rsidRPr="00226D20" w:rsidRDefault="00B752BB" w:rsidP="00B752BB">
            <w:pPr>
              <w:tabs>
                <w:tab w:val="left" w:pos="0"/>
              </w:tabs>
              <w:autoSpaceDE w:val="0"/>
              <w:autoSpaceDN w:val="0"/>
              <w:adjustRightInd w:val="0"/>
              <w:spacing w:line="240" w:lineRule="auto"/>
              <w:contextualSpacing/>
              <w:jc w:val="both"/>
              <w:rPr>
                <w:rFonts w:cs="Arial"/>
                <w:bCs/>
                <w:szCs w:val="20"/>
              </w:rPr>
            </w:pPr>
          </w:p>
          <w:p w14:paraId="23AF13E4" w14:textId="77777777" w:rsidR="00B752BB" w:rsidRDefault="00B752BB" w:rsidP="00B752BB">
            <w:pPr>
              <w:suppressAutoHyphens/>
              <w:spacing w:line="240" w:lineRule="auto"/>
              <w:rPr>
                <w:rFonts w:cs="Arial"/>
                <w:szCs w:val="20"/>
              </w:rPr>
            </w:pPr>
          </w:p>
          <w:p w14:paraId="0E9ACC20" w14:textId="77777777" w:rsidR="00B752BB" w:rsidRDefault="00B752BB" w:rsidP="00B752BB">
            <w:pPr>
              <w:suppressAutoHyphens/>
              <w:spacing w:line="240" w:lineRule="auto"/>
              <w:rPr>
                <w:rFonts w:cs="Arial"/>
                <w:szCs w:val="20"/>
              </w:rPr>
            </w:pPr>
            <w:r w:rsidRPr="00226D20">
              <w:rPr>
                <w:rFonts w:cs="Arial"/>
                <w:szCs w:val="20"/>
              </w:rPr>
              <w:t>Prejmejo:</w:t>
            </w:r>
          </w:p>
          <w:p w14:paraId="6395A73D" w14:textId="77777777" w:rsidR="00B752BB" w:rsidRPr="00A1451A" w:rsidRDefault="00B752BB" w:rsidP="00B752BB">
            <w:pPr>
              <w:numPr>
                <w:ilvl w:val="0"/>
                <w:numId w:val="23"/>
              </w:numPr>
              <w:spacing w:after="0" w:line="260" w:lineRule="exact"/>
              <w:rPr>
                <w:rFonts w:cs="Arial"/>
                <w:color w:val="000000"/>
                <w:szCs w:val="20"/>
              </w:rPr>
            </w:pPr>
            <w:r w:rsidRPr="003C7B47">
              <w:rPr>
                <w:rFonts w:cs="Arial"/>
                <w:color w:val="000000"/>
                <w:szCs w:val="20"/>
              </w:rPr>
              <w:t>Stanovanjski sklad R</w:t>
            </w:r>
            <w:r>
              <w:rPr>
                <w:rFonts w:cs="Arial"/>
                <w:color w:val="000000"/>
                <w:szCs w:val="20"/>
              </w:rPr>
              <w:t>epublike Slovenije,javni sklad (</w:t>
            </w:r>
            <w:hyperlink r:id="rId11" w:history="1">
              <w:r w:rsidRPr="00742696">
                <w:rPr>
                  <w:rStyle w:val="Hiperpovezava"/>
                  <w:szCs w:val="20"/>
                </w:rPr>
                <w:t>tajnistvo@ssrs.si</w:t>
              </w:r>
            </w:hyperlink>
            <w:r>
              <w:rPr>
                <w:rFonts w:cs="Arial"/>
                <w:color w:val="000000"/>
                <w:szCs w:val="20"/>
              </w:rPr>
              <w:t>)</w:t>
            </w:r>
          </w:p>
          <w:p w14:paraId="7F3DB12A" w14:textId="77777777" w:rsidR="007F028C" w:rsidRPr="003C7B47" w:rsidRDefault="007F028C" w:rsidP="00B752BB">
            <w:pPr>
              <w:numPr>
                <w:ilvl w:val="0"/>
                <w:numId w:val="23"/>
              </w:numPr>
              <w:autoSpaceDE w:val="0"/>
              <w:autoSpaceDN w:val="0"/>
              <w:adjustRightInd w:val="0"/>
              <w:spacing w:after="0" w:line="260" w:lineRule="exact"/>
              <w:rPr>
                <w:rFonts w:cs="Arial"/>
                <w:color w:val="000000"/>
                <w:szCs w:val="20"/>
              </w:rPr>
            </w:pPr>
            <w:r>
              <w:rPr>
                <w:rFonts w:cs="Arial"/>
                <w:color w:val="000000"/>
                <w:szCs w:val="20"/>
              </w:rPr>
              <w:t>Ministrstvo za javno upravo (gp.mju@gov.si)</w:t>
            </w:r>
          </w:p>
          <w:p w14:paraId="7CC28892" w14:textId="77777777" w:rsidR="00B752BB" w:rsidRDefault="00B752BB" w:rsidP="00B752BB">
            <w:pPr>
              <w:numPr>
                <w:ilvl w:val="0"/>
                <w:numId w:val="23"/>
              </w:numPr>
              <w:autoSpaceDE w:val="0"/>
              <w:autoSpaceDN w:val="0"/>
              <w:adjustRightInd w:val="0"/>
              <w:spacing w:after="0" w:line="260" w:lineRule="exact"/>
              <w:rPr>
                <w:rFonts w:cs="Arial"/>
                <w:color w:val="000000"/>
                <w:szCs w:val="20"/>
              </w:rPr>
            </w:pPr>
            <w:r w:rsidRPr="003C7B47">
              <w:rPr>
                <w:rFonts w:cs="Arial"/>
                <w:color w:val="000000"/>
                <w:szCs w:val="20"/>
              </w:rPr>
              <w:t>Ministrstvo za finance (</w:t>
            </w:r>
            <w:hyperlink r:id="rId12" w:history="1">
              <w:r w:rsidRPr="003C7B47">
                <w:rPr>
                  <w:rFonts w:cs="Arial"/>
                  <w:color w:val="0000FF"/>
                  <w:szCs w:val="20"/>
                  <w:u w:val="single"/>
                </w:rPr>
                <w:t>gp.mf@gov.si</w:t>
              </w:r>
            </w:hyperlink>
            <w:r w:rsidRPr="003C7B47">
              <w:rPr>
                <w:rFonts w:cs="Arial"/>
                <w:color w:val="000000"/>
                <w:szCs w:val="20"/>
              </w:rPr>
              <w:t xml:space="preserve"> )</w:t>
            </w:r>
          </w:p>
          <w:p w14:paraId="4DFE5408" w14:textId="77777777" w:rsidR="00E44CE5" w:rsidRPr="003C7B47" w:rsidRDefault="00E44CE5" w:rsidP="00B752BB">
            <w:pPr>
              <w:numPr>
                <w:ilvl w:val="0"/>
                <w:numId w:val="23"/>
              </w:numPr>
              <w:autoSpaceDE w:val="0"/>
              <w:autoSpaceDN w:val="0"/>
              <w:adjustRightInd w:val="0"/>
              <w:spacing w:after="0" w:line="260" w:lineRule="exact"/>
              <w:rPr>
                <w:rFonts w:cs="Arial"/>
                <w:color w:val="000000"/>
                <w:szCs w:val="20"/>
              </w:rPr>
            </w:pPr>
            <w:r>
              <w:rPr>
                <w:rFonts w:cs="Arial"/>
                <w:color w:val="000000"/>
                <w:szCs w:val="20"/>
              </w:rPr>
              <w:t>Ministrstvo za solidarno prihodnost (gp.msp@gov.si)</w:t>
            </w:r>
          </w:p>
          <w:p w14:paraId="30EA8EA6" w14:textId="77777777" w:rsidR="00B752BB" w:rsidRPr="003C7B47" w:rsidRDefault="00B752BB" w:rsidP="00B752BB">
            <w:pPr>
              <w:numPr>
                <w:ilvl w:val="0"/>
                <w:numId w:val="23"/>
              </w:numPr>
              <w:spacing w:after="0" w:line="260" w:lineRule="exact"/>
              <w:rPr>
                <w:rFonts w:cs="Arial"/>
                <w:color w:val="000000"/>
                <w:szCs w:val="20"/>
              </w:rPr>
            </w:pPr>
            <w:r w:rsidRPr="003C7B47">
              <w:rPr>
                <w:rFonts w:cs="Arial"/>
                <w:color w:val="000000"/>
                <w:szCs w:val="20"/>
              </w:rPr>
              <w:t>Urad Vlade RS za komuniciranje (</w:t>
            </w:r>
            <w:hyperlink r:id="rId13" w:history="1">
              <w:r w:rsidRPr="003C7B47">
                <w:rPr>
                  <w:rFonts w:cs="Arial"/>
                  <w:color w:val="0000FF"/>
                  <w:szCs w:val="20"/>
                  <w:u w:val="single"/>
                </w:rPr>
                <w:t>gp.ukom@gov.si</w:t>
              </w:r>
            </w:hyperlink>
            <w:r w:rsidRPr="003C7B47">
              <w:rPr>
                <w:rFonts w:cs="Arial"/>
                <w:color w:val="000000"/>
                <w:szCs w:val="20"/>
              </w:rPr>
              <w:t xml:space="preserve">) </w:t>
            </w:r>
          </w:p>
          <w:p w14:paraId="316F44AE" w14:textId="77777777" w:rsidR="00B752BB" w:rsidRPr="003C7B47" w:rsidRDefault="00B752BB" w:rsidP="00B752BB">
            <w:pPr>
              <w:numPr>
                <w:ilvl w:val="0"/>
                <w:numId w:val="23"/>
              </w:numPr>
              <w:spacing w:after="0" w:line="260" w:lineRule="exact"/>
              <w:rPr>
                <w:rFonts w:cs="Arial"/>
                <w:color w:val="000000"/>
                <w:szCs w:val="20"/>
              </w:rPr>
            </w:pPr>
            <w:r w:rsidRPr="003C7B47">
              <w:rPr>
                <w:rFonts w:cs="Arial"/>
                <w:color w:val="000000"/>
                <w:szCs w:val="20"/>
              </w:rPr>
              <w:t>Služba Vlade RS za zakonodajo (</w:t>
            </w:r>
            <w:hyperlink r:id="rId14" w:history="1">
              <w:r w:rsidRPr="003C7B47">
                <w:rPr>
                  <w:rFonts w:cs="Arial"/>
                  <w:color w:val="0000FF"/>
                  <w:szCs w:val="20"/>
                  <w:u w:val="single"/>
                </w:rPr>
                <w:t>gp.svz@gov.si</w:t>
              </w:r>
            </w:hyperlink>
            <w:r w:rsidRPr="003C7B47">
              <w:rPr>
                <w:rFonts w:cs="Arial"/>
                <w:color w:val="000000"/>
                <w:szCs w:val="20"/>
              </w:rPr>
              <w:t xml:space="preserve"> )</w:t>
            </w:r>
          </w:p>
          <w:p w14:paraId="14AAA0E7" w14:textId="77777777" w:rsidR="00B752BB" w:rsidRPr="00D46244" w:rsidRDefault="00B752BB" w:rsidP="00B752BB">
            <w:pPr>
              <w:overflowPunct w:val="0"/>
              <w:autoSpaceDE w:val="0"/>
              <w:autoSpaceDN w:val="0"/>
              <w:adjustRightInd w:val="0"/>
              <w:spacing w:after="200" w:line="240" w:lineRule="auto"/>
              <w:contextualSpacing/>
              <w:textAlignment w:val="baseline"/>
              <w:rPr>
                <w:color w:val="000000"/>
                <w:szCs w:val="20"/>
              </w:rPr>
            </w:pPr>
          </w:p>
          <w:p w14:paraId="70EB81A7" w14:textId="77777777" w:rsidR="00B752BB" w:rsidRPr="00D46244" w:rsidRDefault="00B752BB" w:rsidP="00B752BB">
            <w:pPr>
              <w:overflowPunct w:val="0"/>
              <w:autoSpaceDE w:val="0"/>
              <w:autoSpaceDN w:val="0"/>
              <w:adjustRightInd w:val="0"/>
              <w:spacing w:after="200" w:line="240" w:lineRule="auto"/>
              <w:contextualSpacing/>
              <w:textAlignment w:val="baseline"/>
              <w:rPr>
                <w:color w:val="000000"/>
                <w:szCs w:val="20"/>
              </w:rPr>
            </w:pPr>
            <w:r w:rsidRPr="00D46244">
              <w:rPr>
                <w:color w:val="000000"/>
                <w:szCs w:val="20"/>
              </w:rPr>
              <w:t>Priloge:</w:t>
            </w:r>
          </w:p>
          <w:p w14:paraId="15D9C54D" w14:textId="77777777" w:rsidR="00B752BB" w:rsidRPr="00226D20" w:rsidRDefault="00B752BB" w:rsidP="00B752BB">
            <w:pPr>
              <w:pStyle w:val="Odstavekseznama"/>
              <w:numPr>
                <w:ilvl w:val="0"/>
                <w:numId w:val="24"/>
              </w:numPr>
              <w:overflowPunct w:val="0"/>
              <w:autoSpaceDE w:val="0"/>
              <w:autoSpaceDN w:val="0"/>
              <w:adjustRightInd w:val="0"/>
              <w:spacing w:after="200" w:line="240" w:lineRule="auto"/>
              <w:textAlignment w:val="baseline"/>
              <w:rPr>
                <w:rFonts w:cs="Arial"/>
                <w:szCs w:val="20"/>
              </w:rPr>
            </w:pPr>
            <w:r w:rsidRPr="00226D20">
              <w:rPr>
                <w:rFonts w:cs="Arial"/>
                <w:szCs w:val="20"/>
              </w:rPr>
              <w:t>priloga 1: jedro gradiva</w:t>
            </w:r>
          </w:p>
          <w:p w14:paraId="5E72E886" w14:textId="77777777" w:rsidR="00B752BB" w:rsidRPr="00B752BB" w:rsidRDefault="00B752BB" w:rsidP="00B752BB">
            <w:pPr>
              <w:pStyle w:val="Odstavekseznama"/>
              <w:numPr>
                <w:ilvl w:val="0"/>
                <w:numId w:val="24"/>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752BB">
              <w:rPr>
                <w:rFonts w:cs="Arial"/>
                <w:szCs w:val="20"/>
              </w:rPr>
              <w:t>priloga 2: obrazložitev</w:t>
            </w:r>
          </w:p>
        </w:tc>
      </w:tr>
      <w:tr w:rsidR="00B752BB" w:rsidRPr="00AE1F83" w14:paraId="683B227B" w14:textId="77777777" w:rsidTr="00BD6A1D">
        <w:tc>
          <w:tcPr>
            <w:tcW w:w="9163" w:type="dxa"/>
            <w:gridSpan w:val="4"/>
          </w:tcPr>
          <w:p w14:paraId="6EE87E1D"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B752BB" w:rsidRPr="00AE1F83" w14:paraId="7BB7C6AB" w14:textId="77777777" w:rsidTr="00BD6A1D">
        <w:tc>
          <w:tcPr>
            <w:tcW w:w="9163" w:type="dxa"/>
            <w:gridSpan w:val="4"/>
          </w:tcPr>
          <w:p w14:paraId="3FA6C3F1"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B752BB" w:rsidRPr="00AE1F83" w14:paraId="3ECCD2BA" w14:textId="77777777" w:rsidTr="00BD6A1D">
        <w:tc>
          <w:tcPr>
            <w:tcW w:w="9163" w:type="dxa"/>
            <w:gridSpan w:val="4"/>
          </w:tcPr>
          <w:p w14:paraId="544D9152"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B752BB" w:rsidRPr="00AE1F83" w14:paraId="03B2F77A" w14:textId="77777777" w:rsidTr="00BD6A1D">
        <w:tc>
          <w:tcPr>
            <w:tcW w:w="9163" w:type="dxa"/>
            <w:gridSpan w:val="4"/>
          </w:tcPr>
          <w:p w14:paraId="52BCFE8A" w14:textId="77777777" w:rsidR="00B752BB" w:rsidRDefault="00B752BB" w:rsidP="00B752BB">
            <w:pPr>
              <w:pStyle w:val="Odstavekseznama"/>
              <w:numPr>
                <w:ilvl w:val="0"/>
                <w:numId w:val="11"/>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Simon Maljevac, minister</w:t>
            </w:r>
          </w:p>
          <w:p w14:paraId="377DCD39" w14:textId="77777777" w:rsidR="00B752BB" w:rsidRDefault="00B752BB" w:rsidP="00B752BB">
            <w:pPr>
              <w:pStyle w:val="Odstavekseznama"/>
              <w:numPr>
                <w:ilvl w:val="0"/>
                <w:numId w:val="11"/>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dr. Klemen Ploštajner, državni sekretar</w:t>
            </w:r>
          </w:p>
          <w:p w14:paraId="7036DC6B" w14:textId="77777777" w:rsidR="00B752BB" w:rsidRPr="00C65226" w:rsidRDefault="00B752BB" w:rsidP="00B752BB">
            <w:pPr>
              <w:pStyle w:val="Odstavekseznama"/>
              <w:numPr>
                <w:ilvl w:val="0"/>
                <w:numId w:val="11"/>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Živa Matjašič, v.d. generalnega direktorja Direktorata za stanovanja</w:t>
            </w:r>
          </w:p>
        </w:tc>
      </w:tr>
      <w:tr w:rsidR="00B752BB" w:rsidRPr="00AE1F83" w14:paraId="5D431C2A" w14:textId="77777777" w:rsidTr="00BD6A1D">
        <w:tc>
          <w:tcPr>
            <w:tcW w:w="9163" w:type="dxa"/>
            <w:gridSpan w:val="4"/>
          </w:tcPr>
          <w:p w14:paraId="03CCA784"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B752BB" w:rsidRPr="00AE1F83" w14:paraId="71504438" w14:textId="77777777" w:rsidTr="00BD6A1D">
        <w:tc>
          <w:tcPr>
            <w:tcW w:w="9163" w:type="dxa"/>
            <w:gridSpan w:val="4"/>
          </w:tcPr>
          <w:p w14:paraId="729C4D59"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lastRenderedPageBreak/>
              <w:t>/</w:t>
            </w:r>
          </w:p>
        </w:tc>
      </w:tr>
      <w:tr w:rsidR="00B752BB" w:rsidRPr="00AE1F83" w14:paraId="1149AF07" w14:textId="77777777" w:rsidTr="00BD6A1D">
        <w:tc>
          <w:tcPr>
            <w:tcW w:w="9163" w:type="dxa"/>
            <w:gridSpan w:val="4"/>
          </w:tcPr>
          <w:p w14:paraId="2F55FFF9"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B752BB" w:rsidRPr="00AE1F83" w14:paraId="05ECBDB9" w14:textId="77777777" w:rsidTr="00BD6A1D">
        <w:tc>
          <w:tcPr>
            <w:tcW w:w="9163" w:type="dxa"/>
            <w:gridSpan w:val="4"/>
          </w:tcPr>
          <w:p w14:paraId="52CC6287"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B752BB" w:rsidRPr="00AE1F83" w14:paraId="68DA9CAB" w14:textId="77777777" w:rsidTr="00BD6A1D">
        <w:tc>
          <w:tcPr>
            <w:tcW w:w="9163" w:type="dxa"/>
            <w:gridSpan w:val="4"/>
          </w:tcPr>
          <w:p w14:paraId="66370C2A" w14:textId="77777777" w:rsidR="00B752BB" w:rsidRPr="00AE1F83" w:rsidRDefault="00B752BB" w:rsidP="00B752B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B752BB" w:rsidRPr="00AE1F83" w14:paraId="55BC0F28" w14:textId="77777777" w:rsidTr="00BD6A1D">
        <w:tc>
          <w:tcPr>
            <w:tcW w:w="9163" w:type="dxa"/>
            <w:gridSpan w:val="4"/>
          </w:tcPr>
          <w:p w14:paraId="25B93E2A" w14:textId="3D6821AE" w:rsidR="00B752BB" w:rsidRDefault="00B752BB" w:rsidP="00B752B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Stanovanjski sklad Republike Slovenije, javni sklad (v nadaljevanju: SSRS) je skladno z Resolucijo o nacionalnem stanovanjskem programu 2015-2025 </w:t>
            </w:r>
            <w:r w:rsidRPr="005C0A91">
              <w:rPr>
                <w:rFonts w:cs="Arial"/>
                <w:color w:val="000000"/>
              </w:rPr>
              <w:t xml:space="preserve">(Uradni list RS, št. 92/15) </w:t>
            </w:r>
            <w:r>
              <w:rPr>
                <w:rFonts w:eastAsia="Times New Roman" w:cs="Arial"/>
                <w:iCs/>
                <w:szCs w:val="20"/>
                <w:lang w:eastAsia="sl-SI"/>
              </w:rPr>
              <w:t>glavni izvajalec stanovanjske politike Republike Slovenije. SSRS to nalogo skladno Poslovno politiko SSRS za obdobje 2021-2025 izpolnjuje prek dveh ključnih ukrepov: lastna gradnja javnih najemnih stanovanj in financiranje gradnje javnih najemnih stanovanj s strani občin, lokalnih stanovanjskih skladov in neprofitnih stanovanjskih organizacij, ki jo SSRS izvaja preko vsakokratnega Programa sofinanciranja zagotavljanja javnih najemnih stanovanjskih enot in bivalnih enot (v nadaljevanju</w:t>
            </w:r>
            <w:r w:rsidR="00DD75C2">
              <w:rPr>
                <w:rFonts w:eastAsia="Times New Roman" w:cs="Arial"/>
                <w:iCs/>
                <w:szCs w:val="20"/>
                <w:lang w:eastAsia="sl-SI"/>
              </w:rPr>
              <w:t>:</w:t>
            </w:r>
            <w:r>
              <w:rPr>
                <w:rFonts w:eastAsia="Times New Roman" w:cs="Arial"/>
                <w:iCs/>
                <w:szCs w:val="20"/>
                <w:lang w:eastAsia="sl-SI"/>
              </w:rPr>
              <w:t xml:space="preserve"> Program) za s </w:t>
            </w:r>
            <w:r w:rsidR="00DD75C2">
              <w:rPr>
                <w:rFonts w:eastAsia="Times New Roman" w:cs="Arial"/>
                <w:iCs/>
                <w:szCs w:val="20"/>
                <w:lang w:eastAsia="sl-SI"/>
              </w:rPr>
              <w:t>P</w:t>
            </w:r>
            <w:r>
              <w:rPr>
                <w:rFonts w:eastAsia="Times New Roman" w:cs="Arial"/>
                <w:iCs/>
                <w:szCs w:val="20"/>
                <w:lang w:eastAsia="sl-SI"/>
              </w:rPr>
              <w:t xml:space="preserve">rogramom določeno obdobje in po v </w:t>
            </w:r>
            <w:r w:rsidR="00DD75C2">
              <w:rPr>
                <w:rFonts w:eastAsia="Times New Roman" w:cs="Arial"/>
                <w:iCs/>
                <w:szCs w:val="20"/>
                <w:lang w:eastAsia="sl-SI"/>
              </w:rPr>
              <w:t>P</w:t>
            </w:r>
            <w:r>
              <w:rPr>
                <w:rFonts w:eastAsia="Times New Roman" w:cs="Arial"/>
                <w:iCs/>
                <w:szCs w:val="20"/>
                <w:lang w:eastAsia="sl-SI"/>
              </w:rPr>
              <w:t>rogramu določenih pogojih. Sprememba Akta o ustanovitvi Stanovanjskega sklada Republike Slovenije je potrebna zaradi:</w:t>
            </w:r>
          </w:p>
          <w:p w14:paraId="4E929644" w14:textId="16BE0F42" w:rsidR="00B752BB" w:rsidRPr="00777BD1" w:rsidRDefault="00DD75C2" w:rsidP="00E12AB2">
            <w:pPr>
              <w:pStyle w:val="Odstavekseznama"/>
              <w:numPr>
                <w:ilvl w:val="0"/>
                <w:numId w:val="27"/>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u</w:t>
            </w:r>
            <w:r w:rsidR="00B752BB" w:rsidRPr="00777BD1">
              <w:rPr>
                <w:rFonts w:eastAsia="Times New Roman" w:cs="Arial"/>
                <w:iCs/>
                <w:szCs w:val="20"/>
                <w:lang w:eastAsia="sl-SI"/>
              </w:rPr>
              <w:t>stanovitve Ministrstva za solidarno prihodnost</w:t>
            </w:r>
            <w:r>
              <w:rPr>
                <w:rFonts w:eastAsia="Times New Roman" w:cs="Arial"/>
                <w:iCs/>
                <w:szCs w:val="20"/>
                <w:lang w:eastAsia="sl-SI"/>
              </w:rPr>
              <w:t>,</w:t>
            </w:r>
            <w:r w:rsidR="00B752BB" w:rsidRPr="00777BD1">
              <w:rPr>
                <w:rFonts w:eastAsia="Times New Roman" w:cs="Arial"/>
                <w:iCs/>
                <w:szCs w:val="20"/>
                <w:lang w:eastAsia="sl-SI"/>
              </w:rPr>
              <w:t xml:space="preserve"> v katerega </w:t>
            </w:r>
            <w:r>
              <w:rPr>
                <w:rFonts w:eastAsia="Times New Roman" w:cs="Arial"/>
                <w:iCs/>
                <w:szCs w:val="20"/>
                <w:lang w:eastAsia="sl-SI"/>
              </w:rPr>
              <w:t xml:space="preserve">pristojnost </w:t>
            </w:r>
            <w:r w:rsidR="00B752BB" w:rsidRPr="00777BD1">
              <w:rPr>
                <w:rFonts w:eastAsia="Times New Roman" w:cs="Arial"/>
                <w:iCs/>
                <w:szCs w:val="20"/>
                <w:lang w:eastAsia="sl-SI"/>
              </w:rPr>
              <w:t>sodi</w:t>
            </w:r>
            <w:r>
              <w:rPr>
                <w:rFonts w:eastAsia="Times New Roman" w:cs="Arial"/>
                <w:iCs/>
                <w:szCs w:val="20"/>
                <w:lang w:eastAsia="sl-SI"/>
              </w:rPr>
              <w:t xml:space="preserve"> SSRS;</w:t>
            </w:r>
          </w:p>
          <w:p w14:paraId="689B93B4" w14:textId="6C727DAA" w:rsidR="00B752BB" w:rsidRPr="00777BD1" w:rsidRDefault="00DD75C2" w:rsidP="00E12AB2">
            <w:pPr>
              <w:pStyle w:val="Odstavekseznama"/>
              <w:numPr>
                <w:ilvl w:val="0"/>
                <w:numId w:val="27"/>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i</w:t>
            </w:r>
            <w:r w:rsidR="00B752BB">
              <w:rPr>
                <w:rFonts w:eastAsia="Times New Roman" w:cs="Arial"/>
                <w:iCs/>
                <w:szCs w:val="20"/>
                <w:lang w:eastAsia="sl-SI"/>
              </w:rPr>
              <w:t>menovanja članov v nadzornih svetih družb</w:t>
            </w:r>
            <w:r>
              <w:rPr>
                <w:rFonts w:eastAsia="Times New Roman" w:cs="Arial"/>
                <w:iCs/>
                <w:szCs w:val="20"/>
                <w:lang w:eastAsia="sl-SI"/>
              </w:rPr>
              <w:t>,</w:t>
            </w:r>
            <w:r w:rsidR="00B752BB">
              <w:rPr>
                <w:rFonts w:eastAsia="Times New Roman" w:cs="Arial"/>
                <w:iCs/>
                <w:szCs w:val="20"/>
                <w:lang w:eastAsia="sl-SI"/>
              </w:rPr>
              <w:t xml:space="preserve"> v katerih ima poslovni delež </w:t>
            </w:r>
            <w:r>
              <w:rPr>
                <w:rFonts w:eastAsia="Times New Roman" w:cs="Arial"/>
                <w:iCs/>
                <w:szCs w:val="20"/>
                <w:lang w:eastAsia="sl-SI"/>
              </w:rPr>
              <w:t>SSRS;</w:t>
            </w:r>
          </w:p>
          <w:p w14:paraId="337E5AE6" w14:textId="4B84F0DC" w:rsidR="00B752BB" w:rsidRDefault="00DD75C2" w:rsidP="00E12AB2">
            <w:pPr>
              <w:pStyle w:val="Odstavekseznama"/>
              <w:numPr>
                <w:ilvl w:val="0"/>
                <w:numId w:val="27"/>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f</w:t>
            </w:r>
            <w:r w:rsidR="00B752BB">
              <w:rPr>
                <w:rFonts w:eastAsia="Times New Roman" w:cs="Arial"/>
                <w:iCs/>
                <w:szCs w:val="20"/>
                <w:lang w:eastAsia="sl-SI"/>
              </w:rPr>
              <w:t xml:space="preserve">inanciranja sredstev za delo </w:t>
            </w:r>
            <w:r>
              <w:rPr>
                <w:rFonts w:eastAsia="Times New Roman" w:cs="Arial"/>
                <w:iCs/>
                <w:szCs w:val="20"/>
                <w:lang w:eastAsia="sl-SI"/>
              </w:rPr>
              <w:t>SSRS;</w:t>
            </w:r>
          </w:p>
          <w:p w14:paraId="117202B9" w14:textId="3F42E2EF" w:rsidR="00B752BB" w:rsidRPr="00777BD1" w:rsidRDefault="00DD75C2" w:rsidP="00E12AB2">
            <w:pPr>
              <w:pStyle w:val="Odstavekseznama"/>
              <w:numPr>
                <w:ilvl w:val="0"/>
                <w:numId w:val="27"/>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r</w:t>
            </w:r>
            <w:r w:rsidR="00B752BB">
              <w:rPr>
                <w:rFonts w:eastAsia="Times New Roman" w:cs="Arial"/>
                <w:iCs/>
                <w:szCs w:val="20"/>
                <w:lang w:eastAsia="sl-SI"/>
              </w:rPr>
              <w:t>eprezentativne sestave in določitve pristojnosti nadzornega sveta</w:t>
            </w:r>
            <w:r w:rsidR="00BF40BF">
              <w:rPr>
                <w:rFonts w:eastAsia="Times New Roman" w:cs="Arial"/>
                <w:iCs/>
                <w:szCs w:val="20"/>
                <w:lang w:eastAsia="sl-SI"/>
              </w:rPr>
              <w:t xml:space="preserve"> </w:t>
            </w:r>
            <w:r>
              <w:rPr>
                <w:rFonts w:eastAsia="Times New Roman" w:cs="Arial"/>
                <w:iCs/>
                <w:szCs w:val="20"/>
                <w:lang w:eastAsia="sl-SI"/>
              </w:rPr>
              <w:t>SSRS</w:t>
            </w:r>
            <w:r w:rsidR="00B752BB">
              <w:rPr>
                <w:rFonts w:eastAsia="Times New Roman" w:cs="Arial"/>
                <w:iCs/>
                <w:szCs w:val="20"/>
                <w:lang w:eastAsia="sl-SI"/>
              </w:rPr>
              <w:t xml:space="preserve">. </w:t>
            </w:r>
            <w:r w:rsidR="00B752BB" w:rsidRPr="00777BD1">
              <w:rPr>
                <w:rFonts w:eastAsia="Times New Roman" w:cs="Arial"/>
                <w:iCs/>
                <w:szCs w:val="20"/>
                <w:lang w:eastAsia="sl-SI"/>
              </w:rPr>
              <w:t xml:space="preserve">   </w:t>
            </w:r>
          </w:p>
          <w:p w14:paraId="5DDF2C87"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B752BB" w:rsidRPr="00AE1F83" w14:paraId="193F24D6" w14:textId="77777777" w:rsidTr="00BD6A1D">
        <w:tc>
          <w:tcPr>
            <w:tcW w:w="9163" w:type="dxa"/>
            <w:gridSpan w:val="4"/>
          </w:tcPr>
          <w:p w14:paraId="2A9E62C0" w14:textId="77777777" w:rsidR="00B752BB" w:rsidRPr="00AE1F83" w:rsidRDefault="00B752BB" w:rsidP="00B752B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B752BB" w:rsidRPr="00AE1F83" w14:paraId="27750AD7" w14:textId="77777777" w:rsidTr="00BD6A1D">
        <w:tc>
          <w:tcPr>
            <w:tcW w:w="1448" w:type="dxa"/>
          </w:tcPr>
          <w:p w14:paraId="2674EB5A" w14:textId="77777777" w:rsidR="00B752BB" w:rsidRPr="00AE1F83" w:rsidRDefault="00B752BB" w:rsidP="00B752B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6E75ABB7"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33498B62" w14:textId="77777777" w:rsidR="00B752BB" w:rsidRPr="003F3158" w:rsidRDefault="00B752BB" w:rsidP="00B752BB">
            <w:pPr>
              <w:overflowPunct w:val="0"/>
              <w:autoSpaceDE w:val="0"/>
              <w:autoSpaceDN w:val="0"/>
              <w:adjustRightInd w:val="0"/>
              <w:spacing w:after="0" w:line="260" w:lineRule="exact"/>
              <w:jc w:val="center"/>
              <w:textAlignment w:val="baseline"/>
              <w:rPr>
                <w:rFonts w:eastAsia="Times New Roman" w:cs="Arial"/>
                <w:b/>
                <w:bCs/>
                <w:iCs/>
                <w:szCs w:val="20"/>
                <w:lang w:eastAsia="sl-SI"/>
              </w:rPr>
            </w:pPr>
            <w:r w:rsidRPr="003F3158">
              <w:rPr>
                <w:rFonts w:eastAsia="Times New Roman" w:cs="Arial"/>
                <w:b/>
                <w:bCs/>
                <w:szCs w:val="20"/>
                <w:lang w:eastAsia="sl-SI"/>
              </w:rPr>
              <w:t>DA</w:t>
            </w:r>
          </w:p>
        </w:tc>
      </w:tr>
      <w:tr w:rsidR="00B752BB" w:rsidRPr="00AE1F83" w14:paraId="200095C4" w14:textId="77777777" w:rsidTr="00BD6A1D">
        <w:tc>
          <w:tcPr>
            <w:tcW w:w="1448" w:type="dxa"/>
          </w:tcPr>
          <w:p w14:paraId="502DA495" w14:textId="77777777" w:rsidR="00B752BB" w:rsidRPr="00AE1F83" w:rsidRDefault="00B752BB" w:rsidP="00B752B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020FD71A"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34BBB44C" w14:textId="77777777" w:rsidR="00B752BB" w:rsidRPr="00AE1F83" w:rsidRDefault="00B752BB" w:rsidP="00B752B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B752BB" w:rsidRPr="00AE1F83" w14:paraId="1C2E5359" w14:textId="77777777" w:rsidTr="00BD6A1D">
        <w:tc>
          <w:tcPr>
            <w:tcW w:w="1448" w:type="dxa"/>
          </w:tcPr>
          <w:p w14:paraId="517E35A0" w14:textId="77777777" w:rsidR="00B752BB" w:rsidRPr="00AE1F83" w:rsidRDefault="00B752BB" w:rsidP="00B752B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71DC2885"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260B57A6" w14:textId="77777777" w:rsidR="00B752BB" w:rsidRPr="00AE1F83" w:rsidRDefault="00B752BB" w:rsidP="00B752BB">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B752BB" w:rsidRPr="00AE1F83" w14:paraId="5675840C" w14:textId="77777777" w:rsidTr="00BD6A1D">
        <w:tc>
          <w:tcPr>
            <w:tcW w:w="1448" w:type="dxa"/>
          </w:tcPr>
          <w:p w14:paraId="38404138" w14:textId="77777777" w:rsidR="00B752BB" w:rsidRPr="00AE1F83" w:rsidRDefault="00B752BB" w:rsidP="00B752B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1412CA8D"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2FF14875" w14:textId="77777777" w:rsidR="00B752BB" w:rsidRPr="00AE1F83" w:rsidRDefault="00B752BB" w:rsidP="00B752B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B752BB" w:rsidRPr="00AE1F83" w14:paraId="0B2FDD6C" w14:textId="77777777" w:rsidTr="00BD6A1D">
        <w:tc>
          <w:tcPr>
            <w:tcW w:w="1448" w:type="dxa"/>
          </w:tcPr>
          <w:p w14:paraId="7557AE80" w14:textId="77777777" w:rsidR="00B752BB" w:rsidRPr="00AE1F83" w:rsidRDefault="00B752BB" w:rsidP="00B752B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3FCE6527"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6C0B5E5C" w14:textId="77777777" w:rsidR="00B752BB" w:rsidRPr="00AE1F83" w:rsidRDefault="00B752BB" w:rsidP="00B752B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B752BB" w:rsidRPr="00AE1F83" w14:paraId="0533E1A9" w14:textId="77777777" w:rsidTr="00BD6A1D">
        <w:tc>
          <w:tcPr>
            <w:tcW w:w="1448" w:type="dxa"/>
          </w:tcPr>
          <w:p w14:paraId="464E1E39" w14:textId="77777777" w:rsidR="00B752BB" w:rsidRPr="00AE1F83" w:rsidRDefault="00B752BB" w:rsidP="00B752B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3DEA4E11"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60C1C874" w14:textId="77777777" w:rsidR="00B752BB" w:rsidRPr="00AE1F83" w:rsidRDefault="00B752BB" w:rsidP="00B752B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B752BB" w:rsidRPr="00AE1F83" w14:paraId="64294540" w14:textId="77777777" w:rsidTr="00BD6A1D">
        <w:tc>
          <w:tcPr>
            <w:tcW w:w="1448" w:type="dxa"/>
            <w:tcBorders>
              <w:bottom w:val="single" w:sz="4" w:space="0" w:color="auto"/>
            </w:tcBorders>
          </w:tcPr>
          <w:p w14:paraId="3264C9DE" w14:textId="77777777" w:rsidR="00B752BB" w:rsidRPr="00AE1F83" w:rsidRDefault="00B752BB" w:rsidP="00B752B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5FA10956" w14:textId="77777777" w:rsidR="00B752BB" w:rsidRPr="00AE1F83" w:rsidRDefault="00B752BB" w:rsidP="00B752B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3FF01138" w14:textId="77777777" w:rsidR="00B752BB" w:rsidRPr="00AE1F83" w:rsidRDefault="00B752BB" w:rsidP="00B752B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77D1572D" w14:textId="77777777" w:rsidR="00B752BB" w:rsidRPr="00AE1F83" w:rsidRDefault="00B752BB" w:rsidP="00B752B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350A3E47" w14:textId="77777777" w:rsidR="00B752BB" w:rsidRPr="00AE1F83" w:rsidRDefault="00B752BB" w:rsidP="00B752B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6503F70B" w14:textId="77777777" w:rsidR="00B752BB" w:rsidRPr="00AE1F83" w:rsidRDefault="00B752BB" w:rsidP="00B752BB">
            <w:pPr>
              <w:overflowPunct w:val="0"/>
              <w:autoSpaceDE w:val="0"/>
              <w:autoSpaceDN w:val="0"/>
              <w:adjustRightInd w:val="0"/>
              <w:spacing w:after="0" w:line="260" w:lineRule="exact"/>
              <w:jc w:val="center"/>
              <w:textAlignment w:val="baseline"/>
              <w:rPr>
                <w:rFonts w:eastAsia="Times New Roman" w:cs="Arial"/>
                <w:iCs/>
                <w:szCs w:val="20"/>
                <w:lang w:eastAsia="sl-SI"/>
              </w:rPr>
            </w:pPr>
          </w:p>
        </w:tc>
      </w:tr>
      <w:tr w:rsidR="00B752BB" w:rsidRPr="00AE1F83" w14:paraId="51C41DF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1E528371" w14:textId="77777777" w:rsidR="00B752BB" w:rsidRPr="00AE1F83" w:rsidRDefault="00B752BB" w:rsidP="00B752BB">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5E893BB3" w14:textId="77777777" w:rsidR="00B752BB" w:rsidRPr="00AE1F83" w:rsidRDefault="00B752BB" w:rsidP="00B752BB">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(Samo če izberete DA pod točko 6.a.)</w:t>
            </w:r>
          </w:p>
        </w:tc>
      </w:tr>
    </w:tbl>
    <w:p w14:paraId="6BBE61B2"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6119FCB0"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1B6E91F"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6C7723D2"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FFCF25"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BA9BC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DF7EDC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68B64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B252E89"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7F86470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A61844"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FDAE9C"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E208291"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3DE419"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644A62"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0853F9EA"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5F9E93"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535A46"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0BB0658"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EF52C8"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47A363"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23D59C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A73D88"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F054BC"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8EF9154"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A725F8"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688EDB"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7C473D67"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A8EDB3"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B3A26C"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B6B047E"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9827E5"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3F5907"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22C2905B"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0B8CC8"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4B1F1"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CCB49DC"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DD5890"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F9B4569"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40E4C9C1"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28CA47"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7E2FF4FE"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1CC14A"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II.a Pravice porabe za izvedbo predlaganih rešitev so zagotovljene:</w:t>
            </w:r>
          </w:p>
        </w:tc>
      </w:tr>
      <w:tr w:rsidR="00AE1F83" w:rsidRPr="00AE1F83" w14:paraId="6E07FC57"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0D6AE8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F3683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F1A54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5F51F7"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D8462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321B9932"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3687C08" w14:textId="77777777" w:rsidR="00AE1F83" w:rsidRPr="00AE1F83" w:rsidRDefault="00C65226"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Ministrstvo za solidarno prihodnost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6B2470" w14:textId="77777777" w:rsidR="00AE1F83" w:rsidRPr="00AE1F83" w:rsidRDefault="00C65226" w:rsidP="00AE1F83">
            <w:pPr>
              <w:widowControl w:val="0"/>
              <w:tabs>
                <w:tab w:val="left" w:pos="360"/>
              </w:tabs>
              <w:spacing w:after="0" w:line="260" w:lineRule="exact"/>
              <w:outlineLvl w:val="0"/>
              <w:rPr>
                <w:rFonts w:eastAsia="Times New Roman" w:cs="Arial"/>
                <w:bCs/>
                <w:kern w:val="32"/>
                <w:szCs w:val="20"/>
                <w:lang w:eastAsia="sl-SI"/>
              </w:rPr>
            </w:pPr>
            <w:r>
              <w:t>2</w:t>
            </w:r>
            <w:r w:rsidR="00904455">
              <w:t>72</w:t>
            </w:r>
            <w:r>
              <w:t>0-2</w:t>
            </w:r>
            <w:r w:rsidR="003F3158">
              <w:t>4</w:t>
            </w:r>
            <w:r>
              <w:t xml:space="preserve">-0002 </w:t>
            </w:r>
            <w:r w:rsidR="003F3158">
              <w:t>Delovanje SSRS</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6194E3" w14:textId="77777777" w:rsidR="00AE1F83" w:rsidRPr="00AE1F83" w:rsidRDefault="003F3158" w:rsidP="00AE1F83">
            <w:pPr>
              <w:widowControl w:val="0"/>
              <w:tabs>
                <w:tab w:val="left" w:pos="360"/>
              </w:tabs>
              <w:spacing w:after="0" w:line="260" w:lineRule="exact"/>
              <w:outlineLvl w:val="0"/>
              <w:rPr>
                <w:rFonts w:eastAsia="Times New Roman" w:cs="Arial"/>
                <w:bCs/>
                <w:kern w:val="32"/>
                <w:szCs w:val="20"/>
                <w:lang w:eastAsia="sl-SI"/>
              </w:rPr>
            </w:pPr>
            <w:r>
              <w:rPr>
                <w:bCs/>
                <w:kern w:val="32"/>
                <w:szCs w:val="20"/>
                <w:lang w:eastAsia="sl-SI"/>
              </w:rPr>
              <w:t>272012</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9984C9" w14:textId="77777777" w:rsidR="00C65226" w:rsidRPr="00AE1F83" w:rsidRDefault="006D2BF0" w:rsidP="00C65226">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6187CEF6" w14:textId="77777777" w:rsidR="00AE1F83" w:rsidRPr="00AE1F83" w:rsidRDefault="00C65226"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w:t>
            </w:r>
          </w:p>
        </w:tc>
      </w:tr>
      <w:tr w:rsidR="00AE1F83" w:rsidRPr="00AE1F83" w14:paraId="78BFFB48"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D0E73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43BAF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69861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49850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B806C1A"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55A87F3"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17F130"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8CBE57" w14:textId="77777777" w:rsidR="00AE1F83" w:rsidRPr="00AE1F83"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6EEBD8"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3C38E151"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1E3DE1"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II.b Manjkajoče pravice porabe bodo zagotovljene s prerazporeditvijo:</w:t>
            </w:r>
          </w:p>
        </w:tc>
      </w:tr>
      <w:tr w:rsidR="00AE1F83" w:rsidRPr="00AE1F83" w14:paraId="1B5A3109"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D28AE9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BE288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267979"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0EDF09"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E8F526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0AE8A6F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E17EF6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4800A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4F115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81EC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A2782A"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B456220"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A5B3FE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AF74C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1F094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B3914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D847C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B440447"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D22325"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9AFAC9"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93E1A3"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2C7F4F8A"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B64FE5F"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II.c Načrtovana nadomestitev zmanjšanih prihodkov in povečanih odhodkov proračuna:</w:t>
            </w:r>
          </w:p>
        </w:tc>
      </w:tr>
      <w:tr w:rsidR="00AE1F83" w:rsidRPr="00AE1F83" w14:paraId="6D470E13"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1B307C"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D1FC63C"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04C6AF"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0992B3A4"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9F3DB5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31D2B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16CE4C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2683AD1"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C02574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DAD0D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8B0C6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75317464"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3A5248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176A57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B6719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BD3BD92"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4B10CD"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D02E50"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8D827C"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05D2FAF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51C3A84" w14:textId="77777777" w:rsidR="00AE1F83" w:rsidRPr="00AE1F83" w:rsidRDefault="00AE1F83" w:rsidP="00AE1F83">
            <w:pPr>
              <w:widowControl w:val="0"/>
              <w:spacing w:after="0" w:line="260" w:lineRule="exact"/>
              <w:rPr>
                <w:rFonts w:eastAsia="Times New Roman" w:cs="Arial"/>
                <w:b/>
                <w:szCs w:val="20"/>
              </w:rPr>
            </w:pPr>
          </w:p>
          <w:p w14:paraId="36FDC7CD" w14:textId="77777777" w:rsidR="00AE1F83" w:rsidRP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40E6C1E3" w14:textId="77777777" w:rsid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6FA90711" w14:textId="77777777" w:rsidR="00AE1F83" w:rsidRDefault="008D7B27" w:rsidP="008D7B27">
            <w:pPr>
              <w:widowControl w:val="0"/>
              <w:suppressAutoHyphens/>
              <w:spacing w:after="0" w:line="260" w:lineRule="exact"/>
              <w:jc w:val="both"/>
              <w:rPr>
                <w:rFonts w:eastAsia="Times New Roman" w:cs="Arial"/>
                <w:b/>
                <w:szCs w:val="20"/>
                <w:lang w:eastAsia="sl-SI"/>
              </w:rPr>
            </w:pPr>
            <w:r>
              <w:rPr>
                <w:rFonts w:eastAsia="Times New Roman" w:cs="Arial"/>
                <w:b/>
                <w:szCs w:val="20"/>
                <w:lang w:eastAsia="sl-SI"/>
              </w:rPr>
              <w:t>/</w:t>
            </w:r>
          </w:p>
          <w:p w14:paraId="4280FCB4" w14:textId="77777777" w:rsidR="008D7B27" w:rsidRPr="00AE1F83" w:rsidRDefault="008D7B27" w:rsidP="008D7B27">
            <w:pPr>
              <w:widowControl w:val="0"/>
              <w:suppressAutoHyphens/>
              <w:spacing w:after="0" w:line="260" w:lineRule="exact"/>
              <w:jc w:val="both"/>
              <w:rPr>
                <w:rFonts w:eastAsia="Times New Roman" w:cs="Arial"/>
                <w:szCs w:val="20"/>
                <w:lang w:eastAsia="sl-SI"/>
              </w:rPr>
            </w:pPr>
          </w:p>
          <w:p w14:paraId="696B6406" w14:textId="77777777" w:rsid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57E923D4" w14:textId="77777777" w:rsidR="008D7B27" w:rsidRPr="00AE1F83" w:rsidRDefault="008D7B27" w:rsidP="008D7B27">
            <w:pPr>
              <w:widowControl w:val="0"/>
              <w:suppressAutoHyphens/>
              <w:spacing w:after="0" w:line="260" w:lineRule="exact"/>
              <w:jc w:val="both"/>
              <w:rPr>
                <w:rFonts w:eastAsia="Times New Roman" w:cs="Arial"/>
                <w:b/>
                <w:szCs w:val="20"/>
                <w:lang w:eastAsia="sl-SI"/>
              </w:rPr>
            </w:pPr>
          </w:p>
          <w:p w14:paraId="26105A34" w14:textId="77777777" w:rsidR="00AE1F83" w:rsidRPr="00AE1F83" w:rsidRDefault="00AE1F83" w:rsidP="00AE1F83">
            <w:pPr>
              <w:widowControl w:val="0"/>
              <w:suppressAutoHyphens/>
              <w:spacing w:after="0" w:line="260" w:lineRule="exact"/>
              <w:ind w:left="720"/>
              <w:jc w:val="both"/>
              <w:rPr>
                <w:rFonts w:eastAsia="Times New Roman" w:cs="Arial"/>
                <w:b/>
                <w:szCs w:val="20"/>
                <w:lang w:eastAsia="sl-SI"/>
              </w:rPr>
            </w:pPr>
            <w:r w:rsidRPr="008D7B27">
              <w:rPr>
                <w:rFonts w:eastAsia="Times New Roman" w:cs="Arial"/>
                <w:b/>
                <w:szCs w:val="20"/>
                <w:lang w:eastAsia="sl-SI"/>
              </w:rPr>
              <w:lastRenderedPageBreak/>
              <w:t>II.a Pravice porabe za izvedbo predlaganih rešitev so zagotovljene:</w:t>
            </w:r>
          </w:p>
          <w:p w14:paraId="64656981" w14:textId="5A7B7987" w:rsidR="005609B7" w:rsidRDefault="005609B7" w:rsidP="008D7B27">
            <w:pPr>
              <w:widowControl w:val="0"/>
              <w:suppressAutoHyphens/>
              <w:spacing w:after="0" w:line="260" w:lineRule="exact"/>
              <w:jc w:val="both"/>
              <w:rPr>
                <w:szCs w:val="20"/>
                <w:lang w:eastAsia="sl-SI"/>
              </w:rPr>
            </w:pPr>
          </w:p>
          <w:p w14:paraId="4DF20E61" w14:textId="52C76EBB" w:rsidR="005609B7" w:rsidRDefault="005609B7" w:rsidP="008D7B27">
            <w:pPr>
              <w:widowControl w:val="0"/>
              <w:suppressAutoHyphens/>
              <w:spacing w:after="0" w:line="260" w:lineRule="exact"/>
              <w:jc w:val="both"/>
              <w:rPr>
                <w:rFonts w:eastAsia="Times New Roman" w:cs="Arial"/>
                <w:szCs w:val="20"/>
                <w:lang w:eastAsia="sl-SI"/>
              </w:rPr>
            </w:pPr>
            <w:r w:rsidRPr="005609B7">
              <w:rPr>
                <w:rFonts w:eastAsia="Times New Roman" w:cs="Arial"/>
                <w:szCs w:val="20"/>
                <w:lang w:eastAsia="sl-SI"/>
              </w:rPr>
              <w:t>Sredstva so predvidena v predlogu proračuna pri proračunskem uporabniku Ministrstvo za solidarno prihodnost za leto 2025 na proračunski postavki 272012 Dejavnost SSRS, in sicer za zagotavljanje sredstev za stroške dela sklada (denarna sredstva za izplačilo plač zaposlenih ter drugih materialnih stroškov, povezanih z delom zaposlenih in za izplačilo sejnin in drugih povračil članom nadzornega sveta) skladno s 147. členom Stanovanjskega zakona.</w:t>
            </w:r>
          </w:p>
          <w:p w14:paraId="1963A27C" w14:textId="77777777" w:rsidR="008D7B27" w:rsidRDefault="008D7B27" w:rsidP="00AE1F83">
            <w:pPr>
              <w:widowControl w:val="0"/>
              <w:suppressAutoHyphens/>
              <w:spacing w:after="0" w:line="260" w:lineRule="exact"/>
              <w:ind w:left="714"/>
              <w:jc w:val="both"/>
              <w:rPr>
                <w:rFonts w:eastAsia="Times New Roman" w:cs="Arial"/>
                <w:szCs w:val="20"/>
                <w:lang w:eastAsia="sl-SI"/>
              </w:rPr>
            </w:pPr>
          </w:p>
          <w:p w14:paraId="1E5D2CA4" w14:textId="77777777" w:rsidR="00AE1F83" w:rsidRDefault="00AE1F83" w:rsidP="00AE1F83">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 xml:space="preserve">II.b Manjkajoče pravice porabe bodo </w:t>
            </w:r>
            <w:r w:rsidRPr="007A02C4">
              <w:rPr>
                <w:rFonts w:eastAsia="Times New Roman" w:cs="Arial"/>
                <w:b/>
                <w:szCs w:val="20"/>
                <w:lang w:eastAsia="sl-SI"/>
              </w:rPr>
              <w:t>zagotovljene</w:t>
            </w:r>
            <w:r w:rsidRPr="00AE1F83">
              <w:rPr>
                <w:rFonts w:eastAsia="Times New Roman" w:cs="Arial"/>
                <w:b/>
                <w:szCs w:val="20"/>
                <w:lang w:eastAsia="sl-SI"/>
              </w:rPr>
              <w:t xml:space="preserve"> s prerazporeditvijo:</w:t>
            </w:r>
          </w:p>
          <w:p w14:paraId="77864EE4" w14:textId="77777777" w:rsidR="008D7B27" w:rsidRPr="00AE1F83" w:rsidRDefault="008D7B27" w:rsidP="008D7B27">
            <w:pPr>
              <w:widowControl w:val="0"/>
              <w:suppressAutoHyphens/>
              <w:spacing w:after="0" w:line="260" w:lineRule="exact"/>
              <w:jc w:val="both"/>
              <w:rPr>
                <w:rFonts w:eastAsia="Times New Roman" w:cs="Arial"/>
                <w:b/>
                <w:szCs w:val="20"/>
                <w:lang w:eastAsia="sl-SI"/>
              </w:rPr>
            </w:pPr>
            <w:r>
              <w:rPr>
                <w:rFonts w:eastAsia="Times New Roman" w:cs="Arial"/>
                <w:b/>
                <w:szCs w:val="20"/>
                <w:lang w:eastAsia="sl-SI"/>
              </w:rPr>
              <w:t>/</w:t>
            </w:r>
          </w:p>
          <w:p w14:paraId="768D6D52"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II.c Načrtovana nadomestitev zmanjšanih prihodkov in povečanih odhodkov proračuna:</w:t>
            </w:r>
          </w:p>
          <w:p w14:paraId="2AA7E398" w14:textId="77777777" w:rsidR="00AE1F83" w:rsidRPr="00AE1F83" w:rsidRDefault="008D7B27" w:rsidP="00693BC8">
            <w:pPr>
              <w:widowControl w:val="0"/>
              <w:spacing w:after="0" w:line="260" w:lineRule="exact"/>
              <w:jc w:val="both"/>
              <w:rPr>
                <w:rFonts w:eastAsia="Times New Roman" w:cs="Arial"/>
                <w:b/>
                <w:bCs/>
                <w:spacing w:val="40"/>
                <w:szCs w:val="20"/>
                <w:lang w:eastAsia="sl-SI"/>
              </w:rPr>
            </w:pPr>
            <w:r>
              <w:rPr>
                <w:rFonts w:eastAsia="Times New Roman" w:cs="Arial"/>
                <w:b/>
                <w:bCs/>
                <w:spacing w:val="40"/>
                <w:szCs w:val="20"/>
                <w:lang w:eastAsia="sl-SI"/>
              </w:rPr>
              <w:t>/</w:t>
            </w:r>
          </w:p>
        </w:tc>
      </w:tr>
      <w:tr w:rsidR="00AE1F83" w:rsidRPr="00AE1F83" w14:paraId="5CCE061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9F37B4E" w14:textId="77777777" w:rsidR="00AE1F83" w:rsidRPr="00AE1F83" w:rsidRDefault="00AE1F83" w:rsidP="008D7B27">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tc>
      </w:tr>
      <w:tr w:rsidR="00AE1F83" w:rsidRPr="00AE1F83" w14:paraId="35F290C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6CBDD38"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44E8FB3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5A8D73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295455C8"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236BB179"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7584444C"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6E3D138A"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38237FC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3F2783">
              <w:rPr>
                <w:rFonts w:eastAsia="Times New Roman" w:cs="Arial"/>
                <w:b/>
                <w:bCs/>
                <w:szCs w:val="20"/>
                <w:lang w:eastAsia="sl-SI"/>
              </w:rPr>
              <w:t>NE</w:t>
            </w:r>
          </w:p>
        </w:tc>
      </w:tr>
      <w:tr w:rsidR="00AE1F83" w:rsidRPr="00AE1F83" w14:paraId="26741FD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8FB0AC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11D885C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DA/</w:t>
            </w:r>
            <w:r w:rsidRPr="008D7B27">
              <w:rPr>
                <w:rFonts w:eastAsia="Times New Roman" w:cs="Arial"/>
                <w:b/>
                <w:bCs/>
                <w:iCs/>
                <w:szCs w:val="20"/>
                <w:lang w:eastAsia="sl-SI"/>
              </w:rPr>
              <w:t>NE</w:t>
            </w:r>
          </w:p>
          <w:p w14:paraId="3A90D9D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DA/</w:t>
            </w:r>
            <w:r w:rsidRPr="008D7B27">
              <w:rPr>
                <w:rFonts w:eastAsia="Times New Roman" w:cs="Arial"/>
                <w:b/>
                <w:bCs/>
                <w:iCs/>
                <w:szCs w:val="20"/>
                <w:lang w:eastAsia="sl-SI"/>
              </w:rPr>
              <w:t>NE</w:t>
            </w:r>
          </w:p>
          <w:p w14:paraId="6201EFEF"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DA/</w:t>
            </w:r>
            <w:r w:rsidRPr="008D7B27">
              <w:rPr>
                <w:rFonts w:eastAsia="Times New Roman" w:cs="Arial"/>
                <w:b/>
                <w:bCs/>
                <w:iCs/>
                <w:szCs w:val="20"/>
                <w:lang w:eastAsia="sl-SI"/>
              </w:rPr>
              <w:t>NE</w:t>
            </w:r>
          </w:p>
          <w:p w14:paraId="7F5E941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6A632DC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79DF66BB"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0A750C6C"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476A41B5"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5267989D"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6B56B365"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782D2D4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782E620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28BDCB0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FF5EE24"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14:paraId="45DAC80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42266E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06D21E23"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3F2783">
              <w:rPr>
                <w:rFonts w:eastAsia="Times New Roman" w:cs="Arial"/>
                <w:b/>
                <w:bCs/>
                <w:szCs w:val="20"/>
                <w:lang w:eastAsia="sl-SI"/>
              </w:rPr>
              <w:t>NE</w:t>
            </w:r>
          </w:p>
        </w:tc>
      </w:tr>
      <w:tr w:rsidR="00AE1F83" w:rsidRPr="00AE1F83" w14:paraId="766A1FF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537BD6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(Če je odgovor NE, navedite, zakaj ni bilo objavljeno.)</w:t>
            </w:r>
          </w:p>
        </w:tc>
      </w:tr>
      <w:tr w:rsidR="00AE1F83" w:rsidRPr="00AE1F83" w14:paraId="7A08EC5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05910D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(Če je odgovor DA, navedite:</w:t>
            </w:r>
          </w:p>
          <w:p w14:paraId="53E7ADF2" w14:textId="77777777" w:rsidR="00AE1F83" w:rsidRPr="00AE1F83" w:rsidRDefault="00AE1F83" w:rsidP="008D7B27">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5BC7290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35F8DC3"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43CE48AF"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3F2783">
              <w:rPr>
                <w:rFonts w:eastAsia="Times New Roman" w:cs="Arial"/>
                <w:b/>
                <w:bCs/>
                <w:szCs w:val="20"/>
                <w:lang w:eastAsia="sl-SI"/>
              </w:rPr>
              <w:t>NE</w:t>
            </w:r>
          </w:p>
        </w:tc>
      </w:tr>
      <w:tr w:rsidR="00AE1F83" w:rsidRPr="00AE1F83" w14:paraId="0FD1730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27EE2DE"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58D21DE3"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3F2783">
              <w:rPr>
                <w:rFonts w:eastAsia="Times New Roman" w:cs="Arial"/>
                <w:b/>
                <w:bCs/>
                <w:szCs w:val="20"/>
                <w:lang w:eastAsia="sl-SI"/>
              </w:rPr>
              <w:t>NE</w:t>
            </w:r>
          </w:p>
        </w:tc>
      </w:tr>
      <w:tr w:rsidR="00AE1F83" w:rsidRPr="00AE1F83" w14:paraId="0202D33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1356FD5"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2A103E5C" w14:textId="77777777" w:rsidR="00DA0383" w:rsidRPr="008D6085" w:rsidRDefault="00DA0383" w:rsidP="00DA0383">
            <w:pPr>
              <w:pStyle w:val="Poglavje"/>
              <w:widowControl w:val="0"/>
              <w:spacing w:before="0" w:after="0" w:line="260" w:lineRule="exact"/>
              <w:ind w:left="3400"/>
              <w:jc w:val="left"/>
              <w:rPr>
                <w:b w:val="0"/>
                <w:sz w:val="20"/>
                <w:szCs w:val="20"/>
              </w:rPr>
            </w:pPr>
            <w:r w:rsidRPr="008D6085">
              <w:rPr>
                <w:b w:val="0"/>
                <w:sz w:val="20"/>
                <w:szCs w:val="20"/>
              </w:rPr>
              <w:t xml:space="preserve">Simon Maljevac  </w:t>
            </w:r>
          </w:p>
          <w:p w14:paraId="4C350C30" w14:textId="77777777" w:rsidR="00DA0383" w:rsidRPr="008D6085" w:rsidRDefault="00DA0383" w:rsidP="00DA0383">
            <w:pPr>
              <w:pStyle w:val="Poglavje"/>
              <w:widowControl w:val="0"/>
              <w:spacing w:before="0" w:after="0" w:line="260" w:lineRule="exact"/>
              <w:ind w:left="3400"/>
              <w:jc w:val="left"/>
              <w:rPr>
                <w:b w:val="0"/>
                <w:sz w:val="20"/>
                <w:szCs w:val="20"/>
              </w:rPr>
            </w:pPr>
            <w:r w:rsidRPr="008D6085">
              <w:rPr>
                <w:b w:val="0"/>
                <w:sz w:val="20"/>
                <w:szCs w:val="20"/>
              </w:rPr>
              <w:t>MINISTER</w:t>
            </w:r>
          </w:p>
          <w:p w14:paraId="2A217331"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p>
          <w:p w14:paraId="604CEBE6"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416E883A" w14:textId="7739EAAF" w:rsidR="00DA3883" w:rsidRDefault="00DA3883" w:rsidP="00DA3883">
      <w:pPr>
        <w:keepLines/>
        <w:spacing w:line="276" w:lineRule="auto"/>
        <w:ind w:right="962"/>
        <w:jc w:val="center"/>
        <w:rPr>
          <w:rFonts w:cs="Arial"/>
          <w:b/>
          <w:szCs w:val="20"/>
        </w:rPr>
      </w:pPr>
    </w:p>
    <w:p w14:paraId="03ED2B25" w14:textId="77777777" w:rsidR="00A003AB" w:rsidRDefault="00A003AB" w:rsidP="00DA3883">
      <w:pPr>
        <w:keepLines/>
        <w:spacing w:line="276" w:lineRule="auto"/>
        <w:ind w:right="962"/>
        <w:jc w:val="center"/>
        <w:rPr>
          <w:rFonts w:cs="Arial"/>
          <w:b/>
          <w:szCs w:val="20"/>
        </w:rPr>
      </w:pPr>
    </w:p>
    <w:p w14:paraId="486CF456" w14:textId="77777777" w:rsidR="001240BA" w:rsidRPr="00226D20" w:rsidRDefault="001240BA" w:rsidP="001240BA">
      <w:pPr>
        <w:rPr>
          <w:lang w:eastAsia="sl-SI"/>
        </w:rPr>
      </w:pPr>
      <w:r w:rsidRPr="00226D20">
        <w:lastRenderedPageBreak/>
        <w:t>Prilogi:</w:t>
      </w:r>
    </w:p>
    <w:p w14:paraId="16E65ADD" w14:textId="5ECFAA42" w:rsidR="001240BA" w:rsidRPr="00226D20" w:rsidRDefault="001240BA" w:rsidP="001240BA">
      <w:pPr>
        <w:pStyle w:val="Odstavekseznama"/>
        <w:numPr>
          <w:ilvl w:val="0"/>
          <w:numId w:val="25"/>
        </w:numPr>
        <w:spacing w:after="0" w:line="260" w:lineRule="atLeast"/>
      </w:pPr>
      <w:r w:rsidRPr="00226D20">
        <w:rPr>
          <w:snapToGrid w:val="0"/>
          <w:spacing w:val="-2"/>
        </w:rPr>
        <w:t>JEDRO</w:t>
      </w:r>
      <w:r w:rsidRPr="00226D20">
        <w:rPr>
          <w:caps/>
        </w:rPr>
        <w:t xml:space="preserve"> gradiva</w:t>
      </w:r>
      <w:r w:rsidRPr="00226D20">
        <w:t xml:space="preserve"> 1: Predlog </w:t>
      </w:r>
      <w:r>
        <w:t>Sprememb in dopolnitv</w:t>
      </w:r>
      <w:r w:rsidR="00DD75C2">
        <w:t>e</w:t>
      </w:r>
      <w:r>
        <w:t xml:space="preserve"> </w:t>
      </w:r>
      <w:r w:rsidRPr="00226D20">
        <w:t>Akta o ustanovitvi Stanovanjskega sklada R</w:t>
      </w:r>
      <w:r>
        <w:t xml:space="preserve">epublike </w:t>
      </w:r>
      <w:r w:rsidRPr="00226D20">
        <w:t>S</w:t>
      </w:r>
      <w:r>
        <w:t>lovenije</w:t>
      </w:r>
      <w:r w:rsidRPr="00226D20">
        <w:t xml:space="preserve"> kot javnega sklada </w:t>
      </w:r>
    </w:p>
    <w:p w14:paraId="1E389F0A" w14:textId="6EBEE108" w:rsidR="001240BA" w:rsidRPr="00226D20" w:rsidRDefault="001240BA" w:rsidP="001240BA">
      <w:pPr>
        <w:pStyle w:val="Odstavekseznama"/>
        <w:numPr>
          <w:ilvl w:val="0"/>
          <w:numId w:val="25"/>
        </w:numPr>
        <w:spacing w:after="0" w:line="260" w:lineRule="atLeast"/>
      </w:pPr>
      <w:r w:rsidRPr="00226D20">
        <w:rPr>
          <w:caps/>
        </w:rPr>
        <w:t>Jedro gradiva</w:t>
      </w:r>
      <w:r w:rsidRPr="00226D20">
        <w:t xml:space="preserve"> 2: Obrazložitev</w:t>
      </w:r>
    </w:p>
    <w:p w14:paraId="7D39F26F" w14:textId="77777777" w:rsidR="00DA3883" w:rsidRDefault="00DA3883" w:rsidP="00DA3883">
      <w:pPr>
        <w:keepLines/>
        <w:spacing w:line="276" w:lineRule="auto"/>
        <w:ind w:right="962"/>
        <w:jc w:val="center"/>
        <w:rPr>
          <w:rFonts w:cs="Arial"/>
          <w:b/>
          <w:szCs w:val="20"/>
        </w:rPr>
      </w:pPr>
    </w:p>
    <w:p w14:paraId="3EA34E0C" w14:textId="77777777" w:rsidR="00134D72" w:rsidRDefault="001240BA" w:rsidP="00DA3883">
      <w:pPr>
        <w:keepLines/>
        <w:spacing w:line="276" w:lineRule="auto"/>
        <w:ind w:right="962"/>
        <w:jc w:val="center"/>
        <w:rPr>
          <w:rFonts w:cs="Arial"/>
          <w:b/>
          <w:szCs w:val="20"/>
        </w:rPr>
      </w:pPr>
      <w:r>
        <w:rPr>
          <w:rFonts w:cs="Arial"/>
          <w:b/>
          <w:szCs w:val="20"/>
        </w:rPr>
        <w:t xml:space="preserve">                                                                                                                               </w:t>
      </w:r>
    </w:p>
    <w:p w14:paraId="0D771B17" w14:textId="77777777" w:rsidR="00134D72" w:rsidRDefault="00134D72">
      <w:pPr>
        <w:rPr>
          <w:rFonts w:cs="Arial"/>
          <w:b/>
          <w:szCs w:val="20"/>
        </w:rPr>
      </w:pPr>
      <w:r>
        <w:rPr>
          <w:rFonts w:cs="Arial"/>
          <w:b/>
          <w:szCs w:val="20"/>
        </w:rPr>
        <w:br w:type="page"/>
      </w:r>
    </w:p>
    <w:p w14:paraId="3316882F" w14:textId="27E91095" w:rsidR="00DA3883" w:rsidRDefault="001240BA" w:rsidP="00DA3883">
      <w:pPr>
        <w:keepLines/>
        <w:spacing w:line="276" w:lineRule="auto"/>
        <w:ind w:right="962"/>
        <w:jc w:val="center"/>
        <w:rPr>
          <w:rFonts w:cs="Arial"/>
          <w:bCs/>
          <w:szCs w:val="20"/>
        </w:rPr>
      </w:pPr>
      <w:r>
        <w:rPr>
          <w:rFonts w:cs="Arial"/>
          <w:b/>
          <w:szCs w:val="20"/>
        </w:rPr>
        <w:lastRenderedPageBreak/>
        <w:t xml:space="preserve">  </w:t>
      </w:r>
      <w:r w:rsidR="009F1040">
        <w:rPr>
          <w:rFonts w:cs="Arial"/>
          <w:b/>
          <w:szCs w:val="20"/>
        </w:rPr>
        <w:tab/>
      </w:r>
      <w:r w:rsidR="009F1040">
        <w:rPr>
          <w:rFonts w:cs="Arial"/>
          <w:b/>
          <w:szCs w:val="20"/>
        </w:rPr>
        <w:tab/>
      </w:r>
      <w:r w:rsidR="009F1040">
        <w:rPr>
          <w:rFonts w:cs="Arial"/>
          <w:b/>
          <w:szCs w:val="20"/>
        </w:rPr>
        <w:tab/>
      </w:r>
      <w:r w:rsidR="009F1040">
        <w:rPr>
          <w:rFonts w:cs="Arial"/>
          <w:b/>
          <w:szCs w:val="20"/>
        </w:rPr>
        <w:tab/>
      </w:r>
      <w:r w:rsidR="009F1040">
        <w:rPr>
          <w:rFonts w:cs="Arial"/>
          <w:b/>
          <w:szCs w:val="20"/>
        </w:rPr>
        <w:tab/>
      </w:r>
      <w:r w:rsidR="009F1040">
        <w:rPr>
          <w:rFonts w:cs="Arial"/>
          <w:b/>
          <w:szCs w:val="20"/>
        </w:rPr>
        <w:tab/>
      </w:r>
      <w:r w:rsidR="009F1040">
        <w:rPr>
          <w:rFonts w:cs="Arial"/>
          <w:b/>
          <w:szCs w:val="20"/>
        </w:rPr>
        <w:tab/>
      </w:r>
      <w:r w:rsidR="009F1040">
        <w:rPr>
          <w:rFonts w:cs="Arial"/>
          <w:b/>
          <w:szCs w:val="20"/>
        </w:rPr>
        <w:tab/>
      </w:r>
      <w:r w:rsidR="009F1040">
        <w:rPr>
          <w:rFonts w:cs="Arial"/>
          <w:b/>
          <w:szCs w:val="20"/>
        </w:rPr>
        <w:tab/>
      </w:r>
      <w:r>
        <w:rPr>
          <w:rFonts w:cs="Arial"/>
          <w:b/>
          <w:szCs w:val="20"/>
        </w:rPr>
        <w:t xml:space="preserve"> </w:t>
      </w:r>
      <w:r w:rsidRPr="001240BA">
        <w:rPr>
          <w:rFonts w:cs="Arial"/>
          <w:bCs/>
          <w:szCs w:val="20"/>
        </w:rPr>
        <w:t>Priloga 1</w:t>
      </w:r>
    </w:p>
    <w:p w14:paraId="0273304B" w14:textId="77777777" w:rsidR="001240BA" w:rsidRPr="001240BA" w:rsidRDefault="001240BA" w:rsidP="00DA3883">
      <w:pPr>
        <w:keepLines/>
        <w:spacing w:line="276" w:lineRule="auto"/>
        <w:ind w:right="962"/>
        <w:jc w:val="center"/>
        <w:rPr>
          <w:rFonts w:cs="Arial"/>
          <w:bCs/>
          <w:szCs w:val="20"/>
        </w:rPr>
      </w:pPr>
    </w:p>
    <w:p w14:paraId="18107016" w14:textId="77777777" w:rsidR="00DA3883" w:rsidRPr="001240BA" w:rsidRDefault="001240BA" w:rsidP="001240BA">
      <w:pPr>
        <w:keepLines/>
        <w:spacing w:line="276" w:lineRule="auto"/>
        <w:ind w:right="962"/>
        <w:rPr>
          <w:rFonts w:cs="Arial"/>
          <w:bCs/>
          <w:szCs w:val="20"/>
        </w:rPr>
      </w:pPr>
      <w:r w:rsidRPr="001240BA">
        <w:rPr>
          <w:rFonts w:cs="Arial"/>
          <w:bCs/>
          <w:szCs w:val="20"/>
        </w:rPr>
        <w:t>JEDRO GRADIVA 1</w:t>
      </w:r>
    </w:p>
    <w:p w14:paraId="49A8B05F" w14:textId="77777777" w:rsidR="00522F38" w:rsidRDefault="00522F38"/>
    <w:p w14:paraId="6782F5B7" w14:textId="2BCBEC10" w:rsidR="00BE0FA1" w:rsidRDefault="001240BA" w:rsidP="00E12AB2">
      <w:pPr>
        <w:jc w:val="both"/>
      </w:pPr>
      <w:r w:rsidRPr="001240BA">
        <w:t>Na podlagi drugega odstavka 5. člena Zakona o javnih skladih (Uradni list RS, št. 77/08, 8/10 – ZSKZ-B</w:t>
      </w:r>
      <w:r w:rsidR="00DD75C2">
        <w:t>,</w:t>
      </w:r>
      <w:r w:rsidRPr="001240BA">
        <w:t xml:space="preserve"> 61/20 – ZDLGPE in 206/21 – ZDUPŠOP) in 146. člena Stanovanjskega zakona (Uradni list RS, št. 69/03, 18/04 – ZVKSES, 47/06 – ZEN, 45/08 – ZVEtL, 57/08, 62/10 – ZUPJS, 56/11 – odl. US, 87/11, 40/12 – ZUJF, 14/17 – odl. US, 27/17, 59/19</w:t>
      </w:r>
      <w:r w:rsidR="00DD75C2">
        <w:t>,</w:t>
      </w:r>
      <w:r w:rsidRPr="001240BA">
        <w:t xml:space="preserve"> 189/20 – ZFRO, 90/21</w:t>
      </w:r>
      <w:r w:rsidR="00DD75C2">
        <w:t>,</w:t>
      </w:r>
      <w:r w:rsidRPr="001240BA">
        <w:t xml:space="preserve"> 18/23 – ZDU-1O</w:t>
      </w:r>
      <w:r w:rsidR="00DD75C2">
        <w:t xml:space="preserve"> in </w:t>
      </w:r>
      <w:hyperlink r:id="rId15" w:tgtFrame="_blank" w:tooltip="Odločba o ugotovitvi, da so prvi odstavek 24. člena Zakona o denacionalizaciji ter 107. člen in prvi odstavek 173. člena Stanovanjskega zakona v neskladju z Ustavo" w:history="1">
        <w:r w:rsidR="00DD75C2" w:rsidRPr="003D0EB0">
          <w:t>77/23</w:t>
        </w:r>
      </w:hyperlink>
      <w:r w:rsidR="00DD75C2">
        <w:t xml:space="preserve"> – odl. US</w:t>
      </w:r>
      <w:r w:rsidRPr="001240BA">
        <w:t>) je Vlada Republike Slovenije sprejela</w:t>
      </w:r>
    </w:p>
    <w:p w14:paraId="26195914" w14:textId="77777777" w:rsidR="001240BA" w:rsidRDefault="001240BA" w:rsidP="001240BA">
      <w:pPr>
        <w:jc w:val="center"/>
      </w:pPr>
    </w:p>
    <w:p w14:paraId="357B27D0" w14:textId="35B05BE2" w:rsidR="00DD75C2" w:rsidRDefault="00DA3883" w:rsidP="001240BA">
      <w:pPr>
        <w:jc w:val="center"/>
      </w:pPr>
      <w:r>
        <w:t>Spremembe in dopolnit</w:t>
      </w:r>
      <w:r w:rsidR="00DD75C2">
        <w:t>e</w:t>
      </w:r>
      <w:r>
        <w:t xml:space="preserve">v </w:t>
      </w:r>
    </w:p>
    <w:p w14:paraId="50B31E58" w14:textId="77777777" w:rsidR="00DA3883" w:rsidRDefault="00DA3883" w:rsidP="001240BA">
      <w:pPr>
        <w:jc w:val="center"/>
      </w:pPr>
      <w:r>
        <w:t>Akta o ustanovitvi Stanovanjskega sklada Republike Slovenije kot javnega sklada</w:t>
      </w:r>
    </w:p>
    <w:p w14:paraId="029FF043" w14:textId="77777777" w:rsidR="00DA3883" w:rsidRDefault="00DA3883" w:rsidP="00DA3883"/>
    <w:p w14:paraId="4CD0E918" w14:textId="09154786" w:rsidR="00DA3883" w:rsidRDefault="00DA3883" w:rsidP="00B913F3">
      <w:pPr>
        <w:pStyle w:val="Odstavekseznama"/>
        <w:numPr>
          <w:ilvl w:val="0"/>
          <w:numId w:val="30"/>
        </w:numPr>
        <w:jc w:val="center"/>
      </w:pPr>
      <w:r>
        <w:t>člen</w:t>
      </w:r>
    </w:p>
    <w:p w14:paraId="058B24C0" w14:textId="77777777" w:rsidR="000339D1" w:rsidRDefault="000339D1" w:rsidP="000339D1">
      <w:pPr>
        <w:pStyle w:val="Odstavekseznama"/>
        <w:ind w:left="1065"/>
      </w:pPr>
    </w:p>
    <w:p w14:paraId="460D9ADD" w14:textId="7C31566B" w:rsidR="00DD75C2" w:rsidRDefault="00DA3883" w:rsidP="00DA3883">
      <w:r>
        <w:t>V</w:t>
      </w:r>
      <w:r w:rsidR="000339D1">
        <w:t xml:space="preserve"> Aktu o ustanovitvi Stanovanjskega sklada Republike Slovenije kot javnega sklada </w:t>
      </w:r>
      <w:r w:rsidR="000339D1" w:rsidRPr="000339D1">
        <w:t>(Uradni list RS, št. 6/11, 60/17, 17/18, 4/19 in 31/21)</w:t>
      </w:r>
      <w:r w:rsidR="000339D1">
        <w:t xml:space="preserve"> se v </w:t>
      </w:r>
      <w:r>
        <w:t xml:space="preserve">4. členu </w:t>
      </w:r>
      <w:r w:rsidR="00DD75C2">
        <w:t xml:space="preserve">v </w:t>
      </w:r>
      <w:r>
        <w:t>tretj</w:t>
      </w:r>
      <w:r w:rsidR="00DD75C2">
        <w:t>em</w:t>
      </w:r>
      <w:r>
        <w:t xml:space="preserve"> odstavk</w:t>
      </w:r>
      <w:r w:rsidR="00DD75C2">
        <w:t>u besedilo »okolje in prostor« nadomesti z besedo »stanovanja«.</w:t>
      </w:r>
    </w:p>
    <w:p w14:paraId="3E118984" w14:textId="16B11FB6" w:rsidR="00DA3883" w:rsidRDefault="00DA3883" w:rsidP="00DD75C2">
      <w:r>
        <w:t xml:space="preserve"> </w:t>
      </w:r>
    </w:p>
    <w:p w14:paraId="41D552A3" w14:textId="057C2E46" w:rsidR="00DA3883" w:rsidRDefault="00DA3883" w:rsidP="00B913F3">
      <w:pPr>
        <w:pStyle w:val="Odstavekseznama"/>
        <w:numPr>
          <w:ilvl w:val="0"/>
          <w:numId w:val="30"/>
        </w:numPr>
        <w:jc w:val="center"/>
      </w:pPr>
      <w:r>
        <w:t>člen</w:t>
      </w:r>
    </w:p>
    <w:p w14:paraId="0BC6992C" w14:textId="471A9863" w:rsidR="00DA3883" w:rsidRDefault="00DD75C2" w:rsidP="00DD75C2">
      <w:r>
        <w:t xml:space="preserve">V </w:t>
      </w:r>
      <w:r w:rsidR="00DA3883">
        <w:t>11.a člen</w:t>
      </w:r>
      <w:r>
        <w:t>u se v drugem odstavku v napovednem stavku beseda »vlada« nadomesti z besed</w:t>
      </w:r>
      <w:r w:rsidR="00394AF1">
        <w:t>ilom</w:t>
      </w:r>
      <w:r>
        <w:t xml:space="preserve"> »</w:t>
      </w:r>
      <w:r w:rsidR="00394AF1">
        <w:t xml:space="preserve">direktor </w:t>
      </w:r>
      <w:r>
        <w:t>sklad</w:t>
      </w:r>
      <w:r w:rsidR="00394AF1">
        <w:t>a</w:t>
      </w:r>
      <w:r>
        <w:t xml:space="preserve">«, prva in druga alineja pa se spremenita tako, da se glasita: </w:t>
      </w:r>
      <w:r w:rsidR="00DA3883">
        <w:t xml:space="preserve"> </w:t>
      </w:r>
    </w:p>
    <w:p w14:paraId="5CEEE51B" w14:textId="6D169DCA" w:rsidR="00DA3883" w:rsidRDefault="00DD75C2" w:rsidP="00DA3883">
      <w:r>
        <w:t>»</w:t>
      </w:r>
      <w:r w:rsidR="00B219EB">
        <w:t>–</w:t>
      </w:r>
      <w:r w:rsidR="00DA3883">
        <w:tab/>
        <w:t>dva predstavnika, ki sta strokovnjaka s področja stanovanj, gradbenega</w:t>
      </w:r>
      <w:r w:rsidR="004E7E17">
        <w:t xml:space="preserve"> področja</w:t>
      </w:r>
      <w:r w:rsidR="00DA3883">
        <w:t xml:space="preserve"> ali </w:t>
      </w:r>
      <w:r w:rsidR="004E7E17">
        <w:t>področja</w:t>
      </w:r>
      <w:r w:rsidR="00DA3883">
        <w:t xml:space="preserve"> prostorskega načrtovanja,</w:t>
      </w:r>
    </w:p>
    <w:p w14:paraId="53D81885" w14:textId="3B2194ED" w:rsidR="00DA3883" w:rsidRDefault="00B219EB" w:rsidP="00DA3883">
      <w:r>
        <w:t>–</w:t>
      </w:r>
      <w:r w:rsidR="00DA3883">
        <w:tab/>
        <w:t xml:space="preserve">enega predstavnika, ki je strokovnjak za </w:t>
      </w:r>
      <w:r w:rsidR="00DD75C2">
        <w:t xml:space="preserve">finančno </w:t>
      </w:r>
      <w:r w:rsidR="00DA3883">
        <w:t>področje,</w:t>
      </w:r>
      <w:r w:rsidR="00DD75C2">
        <w:t>«.</w:t>
      </w:r>
    </w:p>
    <w:p w14:paraId="1BF13A7B" w14:textId="4AFED929" w:rsidR="00DA3883" w:rsidRDefault="00DA3883" w:rsidP="00DD75C2"/>
    <w:p w14:paraId="105D31EA" w14:textId="77777777" w:rsidR="00DA3883" w:rsidRDefault="00DA3883" w:rsidP="00DA3883"/>
    <w:p w14:paraId="62509E72" w14:textId="47B2B266" w:rsidR="00DA3883" w:rsidRDefault="00DA3883" w:rsidP="00F60E18">
      <w:pPr>
        <w:pStyle w:val="Odstavekseznama"/>
        <w:numPr>
          <w:ilvl w:val="0"/>
          <w:numId w:val="30"/>
        </w:numPr>
        <w:jc w:val="center"/>
      </w:pPr>
      <w:r>
        <w:t>člen</w:t>
      </w:r>
    </w:p>
    <w:p w14:paraId="7F98E250" w14:textId="55948D26" w:rsidR="00DA3883" w:rsidRDefault="00DA3883" w:rsidP="00DA3883">
      <w:r>
        <w:t>V 12. členu se</w:t>
      </w:r>
      <w:r w:rsidR="00DD75C2">
        <w:t xml:space="preserve"> v</w:t>
      </w:r>
      <w:r>
        <w:t xml:space="preserve"> tretj</w:t>
      </w:r>
      <w:r w:rsidR="00DD75C2">
        <w:t>em</w:t>
      </w:r>
      <w:r>
        <w:t xml:space="preserve"> odstavk</w:t>
      </w:r>
      <w:r w:rsidR="00DD75C2">
        <w:t>u datum »1. septembra 2017«</w:t>
      </w:r>
      <w:r>
        <w:t xml:space="preserve"> </w:t>
      </w:r>
      <w:r w:rsidR="00DD75C2">
        <w:t>nadomesti z datumom »</w:t>
      </w:r>
      <w:r w:rsidR="006D2BF0">
        <w:t>31</w:t>
      </w:r>
      <w:r>
        <w:t>.</w:t>
      </w:r>
      <w:r w:rsidR="00DD75C2">
        <w:t xml:space="preserve"> decembra</w:t>
      </w:r>
      <w:r>
        <w:t xml:space="preserve"> 202</w:t>
      </w:r>
      <w:r w:rsidR="006D2BF0">
        <w:t>2</w:t>
      </w:r>
      <w:r w:rsidR="00DD75C2">
        <w:t>«, znesek »399.090.842,00 eura« pa se nadomesti z zneskom</w:t>
      </w:r>
      <w:r>
        <w:t xml:space="preserve"> </w:t>
      </w:r>
      <w:r w:rsidR="00DD75C2">
        <w:t>»</w:t>
      </w:r>
      <w:r>
        <w:t>4</w:t>
      </w:r>
      <w:r w:rsidR="006D2BF0">
        <w:t>14</w:t>
      </w:r>
      <w:r>
        <w:t>.</w:t>
      </w:r>
      <w:r w:rsidR="006D2BF0">
        <w:t>1</w:t>
      </w:r>
      <w:r>
        <w:t xml:space="preserve">06.023,00 </w:t>
      </w:r>
      <w:r w:rsidR="00DD75C2">
        <w:t>eura«.</w:t>
      </w:r>
      <w:r>
        <w:t xml:space="preserve"> </w:t>
      </w:r>
    </w:p>
    <w:p w14:paraId="272F261A" w14:textId="77777777" w:rsidR="00DA3883" w:rsidRDefault="00DA3883" w:rsidP="00DA3883"/>
    <w:p w14:paraId="56D583D8" w14:textId="5D6245DB" w:rsidR="00DA3883" w:rsidRDefault="00DD75C2" w:rsidP="00F60E18">
      <w:pPr>
        <w:pStyle w:val="Odstavekseznama"/>
        <w:numPr>
          <w:ilvl w:val="0"/>
          <w:numId w:val="30"/>
        </w:numPr>
        <w:jc w:val="center"/>
      </w:pPr>
      <w:r>
        <w:t>č</w:t>
      </w:r>
      <w:r w:rsidR="00DA3883">
        <w:t>len</w:t>
      </w:r>
    </w:p>
    <w:p w14:paraId="582FCB7C" w14:textId="125B2BC1" w:rsidR="00DA3883" w:rsidRDefault="00B0679C" w:rsidP="00DA3883">
      <w:r>
        <w:t xml:space="preserve">Za 13.a členom </w:t>
      </w:r>
      <w:r w:rsidR="00DA3883">
        <w:t>se doda</w:t>
      </w:r>
      <w:r>
        <w:t>ta</w:t>
      </w:r>
      <w:r w:rsidR="00DA3883">
        <w:t xml:space="preserve"> nov</w:t>
      </w:r>
      <w:r w:rsidR="00B219EB">
        <w:t>,</w:t>
      </w:r>
      <w:r w:rsidR="00DA3883">
        <w:t xml:space="preserve"> 3</w:t>
      </w:r>
      <w:r>
        <w:t>. oddelek</w:t>
      </w:r>
      <w:r w:rsidR="00DA3883">
        <w:t xml:space="preserve"> in nov</w:t>
      </w:r>
      <w:r>
        <w:t>,</w:t>
      </w:r>
      <w:r w:rsidR="00DA3883">
        <w:t xml:space="preserve"> 13.b člen, ki se glasita:</w:t>
      </w:r>
    </w:p>
    <w:p w14:paraId="1E558C7B" w14:textId="77777777" w:rsidR="00DA3883" w:rsidRDefault="00DA3883" w:rsidP="00134D72"/>
    <w:p w14:paraId="52FB05CD" w14:textId="6FD68416" w:rsidR="00DA3883" w:rsidRDefault="00B0679C" w:rsidP="00DA3883">
      <w:pPr>
        <w:jc w:val="center"/>
      </w:pPr>
      <w:r>
        <w:t>»</w:t>
      </w:r>
      <w:r w:rsidR="00DA3883">
        <w:t>3. Sredstva za delovanje sklada</w:t>
      </w:r>
    </w:p>
    <w:p w14:paraId="031A6F61" w14:textId="77777777" w:rsidR="00DA3883" w:rsidRDefault="00DA3883" w:rsidP="00DA3883">
      <w:pPr>
        <w:jc w:val="center"/>
      </w:pPr>
      <w:r>
        <w:t>13.b člen</w:t>
      </w:r>
    </w:p>
    <w:p w14:paraId="282F90EA" w14:textId="77777777" w:rsidR="00DA3883" w:rsidRDefault="00DA3883" w:rsidP="00DA3883">
      <w:r>
        <w:t xml:space="preserve">(1) Sredstva za delo sklada se zagotavljajo: </w:t>
      </w:r>
    </w:p>
    <w:p w14:paraId="43D72F16" w14:textId="6C61F506" w:rsidR="00DA3883" w:rsidRDefault="00B219EB" w:rsidP="00DA3883">
      <w:r>
        <w:lastRenderedPageBreak/>
        <w:t>–</w:t>
      </w:r>
      <w:r w:rsidR="00DA3883">
        <w:tab/>
        <w:t xml:space="preserve">v </w:t>
      </w:r>
      <w:r w:rsidR="00C42F05">
        <w:t xml:space="preserve">državnem </w:t>
      </w:r>
      <w:r w:rsidR="00DA3883">
        <w:t xml:space="preserve">proračunu, </w:t>
      </w:r>
    </w:p>
    <w:p w14:paraId="313633D0" w14:textId="29592AFD" w:rsidR="00DA3883" w:rsidRDefault="00B219EB" w:rsidP="00DA3883">
      <w:r>
        <w:t>–</w:t>
      </w:r>
      <w:r w:rsidR="00DA3883">
        <w:tab/>
        <w:t>iz presežkov prihodka nad odhodki</w:t>
      </w:r>
      <w:r w:rsidR="00C42F05">
        <w:t xml:space="preserve"> v skladu z zakonom</w:t>
      </w:r>
      <w:r w:rsidR="00DA3883">
        <w:t xml:space="preserve">, </w:t>
      </w:r>
    </w:p>
    <w:p w14:paraId="076E7DB8" w14:textId="6FBAA032" w:rsidR="00DA3883" w:rsidRDefault="00B219EB" w:rsidP="00DA3883">
      <w:r>
        <w:t>–</w:t>
      </w:r>
      <w:r w:rsidR="00DA3883">
        <w:tab/>
        <w:t xml:space="preserve">iz prihodkov od storitev za druge osebe, </w:t>
      </w:r>
    </w:p>
    <w:p w14:paraId="34D9B670" w14:textId="2D2E054C" w:rsidR="00DA3883" w:rsidRDefault="00B219EB" w:rsidP="00DA3883">
      <w:r>
        <w:t>–</w:t>
      </w:r>
      <w:r w:rsidR="00DA3883">
        <w:tab/>
        <w:t>iz prihodkov od dejavnosti, ki se ne nanaša</w:t>
      </w:r>
      <w:r w:rsidR="00361140">
        <w:t>jo</w:t>
      </w:r>
      <w:r w:rsidR="00DA3883">
        <w:t xml:space="preserve"> na namensko premoženje, </w:t>
      </w:r>
    </w:p>
    <w:p w14:paraId="1F38C22D" w14:textId="397FF5EE" w:rsidR="00DA3883" w:rsidRDefault="00B219EB" w:rsidP="00DA3883">
      <w:r>
        <w:t>–</w:t>
      </w:r>
      <w:r w:rsidR="00DA3883">
        <w:tab/>
        <w:t xml:space="preserve">iz prihodkov v postopkih odločanja o posamičnih zadevah, ki niso prihodek proračuna, </w:t>
      </w:r>
    </w:p>
    <w:p w14:paraId="5F7E09DE" w14:textId="0501D930" w:rsidR="00DA3883" w:rsidRDefault="00B219EB" w:rsidP="00DA3883">
      <w:r>
        <w:t>–</w:t>
      </w:r>
      <w:r w:rsidR="00DA3883">
        <w:tab/>
      </w:r>
      <w:r>
        <w:t xml:space="preserve">iz </w:t>
      </w:r>
      <w:r w:rsidR="00DA3883">
        <w:t xml:space="preserve">drugih </w:t>
      </w:r>
      <w:r w:rsidR="00C42F05">
        <w:t>virov, določenih z zakonom</w:t>
      </w:r>
      <w:r w:rsidR="00DA3883">
        <w:t>.</w:t>
      </w:r>
    </w:p>
    <w:p w14:paraId="014D7B78" w14:textId="77777777" w:rsidR="00DA3883" w:rsidRDefault="00DA3883" w:rsidP="00DA3883">
      <w:r>
        <w:t>(2) Ustanovitelj v proračunu zagotavlja sredstva za stroške dela sklada. Stroški dela sklada so:</w:t>
      </w:r>
    </w:p>
    <w:p w14:paraId="4BA097C3" w14:textId="177E4F4A" w:rsidR="00BF40BF" w:rsidRDefault="00DA3883" w:rsidP="00E04053">
      <w:pPr>
        <w:pStyle w:val="Odstavekseznama"/>
        <w:numPr>
          <w:ilvl w:val="0"/>
          <w:numId w:val="29"/>
        </w:numPr>
      </w:pPr>
      <w:r>
        <w:t>denarna sredstva za izplačilo plač zaposlenih</w:t>
      </w:r>
      <w:r w:rsidR="00BF40BF">
        <w:t>,</w:t>
      </w:r>
    </w:p>
    <w:p w14:paraId="5F73838F" w14:textId="54AE88B0" w:rsidR="00BF40BF" w:rsidRDefault="00DA3883" w:rsidP="00E04053">
      <w:pPr>
        <w:pStyle w:val="Odstavekseznama"/>
        <w:numPr>
          <w:ilvl w:val="0"/>
          <w:numId w:val="29"/>
        </w:numPr>
      </w:pPr>
      <w:r>
        <w:t>drugi materialni strošk</w:t>
      </w:r>
      <w:r w:rsidR="00BF40BF">
        <w:t>i</w:t>
      </w:r>
      <w:r>
        <w:t>, povezani z delom zaposlenih</w:t>
      </w:r>
      <w:r w:rsidR="00BF40BF">
        <w:t>,</w:t>
      </w:r>
      <w:r>
        <w:t xml:space="preserve"> in</w:t>
      </w:r>
    </w:p>
    <w:p w14:paraId="14865AB3" w14:textId="51B15154" w:rsidR="00DA3883" w:rsidRDefault="00BF40BF" w:rsidP="00E04053">
      <w:pPr>
        <w:pStyle w:val="Odstavekseznama"/>
        <w:numPr>
          <w:ilvl w:val="0"/>
          <w:numId w:val="29"/>
        </w:numPr>
      </w:pPr>
      <w:r>
        <w:t xml:space="preserve">stroški, povezani z </w:t>
      </w:r>
      <w:r w:rsidR="00DA3883">
        <w:t>izplačilo</w:t>
      </w:r>
      <w:r>
        <w:t>m</w:t>
      </w:r>
      <w:r w:rsidR="00DA3883">
        <w:t xml:space="preserve"> sejnin in drugih povračil članom nadzornega sveta</w:t>
      </w:r>
      <w:r>
        <w:t xml:space="preserve"> sklada</w:t>
      </w:r>
      <w:r w:rsidR="00DA3883">
        <w:t>.</w:t>
      </w:r>
    </w:p>
    <w:p w14:paraId="01525009" w14:textId="67832C91" w:rsidR="00DA3883" w:rsidRDefault="00DA3883" w:rsidP="00DA3883">
      <w:r>
        <w:t xml:space="preserve">(3) Medsebojne pravice in obveznosti glede stroškov dela </w:t>
      </w:r>
      <w:r w:rsidR="00C42F05">
        <w:t xml:space="preserve">iz prejšnjega odstavka </w:t>
      </w:r>
      <w:r>
        <w:t>uredita ustanovitelj in sklad s posebno pogodbo. Ustanovitelj odgovarja za obveznosti iz tega člena v višini sredstev, predvidenih v proračunu Republike Slovenije.</w:t>
      </w:r>
      <w:r w:rsidR="00B0679C">
        <w:t>«.</w:t>
      </w:r>
    </w:p>
    <w:p w14:paraId="4DD5216E" w14:textId="77777777" w:rsidR="00DA3883" w:rsidRDefault="00DA3883" w:rsidP="00DA3883"/>
    <w:p w14:paraId="047044FB" w14:textId="24B659E5" w:rsidR="00DA3883" w:rsidRDefault="00DA3883" w:rsidP="007E6E9A">
      <w:pPr>
        <w:pStyle w:val="Odstavekseznama"/>
        <w:numPr>
          <w:ilvl w:val="0"/>
          <w:numId w:val="30"/>
        </w:numPr>
        <w:jc w:val="center"/>
      </w:pPr>
      <w:r>
        <w:t>člen</w:t>
      </w:r>
    </w:p>
    <w:p w14:paraId="62130781" w14:textId="77777777" w:rsidR="00DA3883" w:rsidRDefault="00DA3883" w:rsidP="00DA3883"/>
    <w:p w14:paraId="0F13D428" w14:textId="77777777" w:rsidR="00DA3883" w:rsidRDefault="00DA3883" w:rsidP="00DA3883">
      <w:r>
        <w:t>15. člen se spremeni tako, da se glasi:</w:t>
      </w:r>
    </w:p>
    <w:p w14:paraId="06BEB26A" w14:textId="2B7A86D4" w:rsidR="00DA3883" w:rsidRDefault="00DA3883" w:rsidP="00DA3883">
      <w:r>
        <w:t xml:space="preserve">                                                                           </w:t>
      </w:r>
      <w:r w:rsidR="00B0679C">
        <w:t xml:space="preserve"> »</w:t>
      </w:r>
      <w:r>
        <w:t>15. člen</w:t>
      </w:r>
    </w:p>
    <w:p w14:paraId="5CCF429B" w14:textId="6F765241" w:rsidR="00DA3883" w:rsidRDefault="00DA3883" w:rsidP="00DA3883">
      <w:r>
        <w:t>(1) Nadzorni svet ima pet članov</w:t>
      </w:r>
      <w:r w:rsidR="00134D72">
        <w:t>.</w:t>
      </w:r>
    </w:p>
    <w:p w14:paraId="163B13B2" w14:textId="22577A70" w:rsidR="00DA3883" w:rsidRPr="00134D72" w:rsidRDefault="00DA3883" w:rsidP="00DA3883">
      <w:r w:rsidRPr="00134D72">
        <w:t>(2) Člane nadzornega sveta imenuje vlada, in sicer:</w:t>
      </w:r>
    </w:p>
    <w:p w14:paraId="736F4FE7" w14:textId="543AD4E9" w:rsidR="00A20920" w:rsidRPr="00134D72" w:rsidRDefault="00DA3883" w:rsidP="00E04053">
      <w:pPr>
        <w:pStyle w:val="Odstavekseznama"/>
        <w:numPr>
          <w:ilvl w:val="0"/>
          <w:numId w:val="28"/>
        </w:numPr>
      </w:pPr>
      <w:r w:rsidRPr="00134D72">
        <w:t xml:space="preserve">dva predstavnika ministrstva, </w:t>
      </w:r>
      <w:r w:rsidR="003D0EB0" w:rsidRPr="00134D72">
        <w:t>pristojnega za stanovanja</w:t>
      </w:r>
      <w:r w:rsidR="00E62DCF" w:rsidRPr="00134D72">
        <w:t>,</w:t>
      </w:r>
    </w:p>
    <w:p w14:paraId="1059529F" w14:textId="7FA72744" w:rsidR="00A20920" w:rsidRPr="00134D72" w:rsidRDefault="00B0679C" w:rsidP="00E04053">
      <w:pPr>
        <w:pStyle w:val="Odstavekseznama"/>
        <w:numPr>
          <w:ilvl w:val="0"/>
          <w:numId w:val="28"/>
        </w:numPr>
      </w:pPr>
      <w:r w:rsidRPr="00134D72">
        <w:t xml:space="preserve">enega </w:t>
      </w:r>
      <w:r w:rsidR="00DA3883" w:rsidRPr="00134D72">
        <w:t xml:space="preserve">predstavnika ministrstva, pristojnega za finance, ki mora biti strokovnjak za </w:t>
      </w:r>
      <w:r w:rsidRPr="00134D72">
        <w:t xml:space="preserve">finančno </w:t>
      </w:r>
      <w:r w:rsidR="00DA3883" w:rsidRPr="00134D72">
        <w:t>področje,</w:t>
      </w:r>
    </w:p>
    <w:p w14:paraId="4DC3616C" w14:textId="1AEEC664" w:rsidR="00A20920" w:rsidRPr="00134D72" w:rsidRDefault="00DA3883" w:rsidP="00E04053">
      <w:pPr>
        <w:pStyle w:val="Odstavekseznama"/>
        <w:numPr>
          <w:ilvl w:val="0"/>
          <w:numId w:val="28"/>
        </w:numPr>
      </w:pPr>
      <w:r w:rsidRPr="00134D72">
        <w:t xml:space="preserve">enega predstavnika občin, ki je strokovnjak </w:t>
      </w:r>
      <w:r w:rsidR="00C42F05" w:rsidRPr="00134D72">
        <w:t>s</w:t>
      </w:r>
      <w:r w:rsidRPr="00134D72">
        <w:t xml:space="preserve"> stanovanjske</w:t>
      </w:r>
      <w:r w:rsidR="00C42F05" w:rsidRPr="00134D72">
        <w:t>ga</w:t>
      </w:r>
      <w:r w:rsidRPr="00134D72">
        <w:t xml:space="preserve"> področj</w:t>
      </w:r>
      <w:r w:rsidR="00C42F05" w:rsidRPr="00134D72">
        <w:t>a</w:t>
      </w:r>
      <w:r w:rsidRPr="00134D72">
        <w:t>, nepremičninske</w:t>
      </w:r>
      <w:r w:rsidR="00C42F05" w:rsidRPr="00134D72">
        <w:t>ga</w:t>
      </w:r>
      <w:r w:rsidRPr="00134D72">
        <w:t xml:space="preserve"> področj</w:t>
      </w:r>
      <w:r w:rsidR="00C42F05" w:rsidRPr="00134D72">
        <w:t>a</w:t>
      </w:r>
      <w:r w:rsidRPr="00134D72">
        <w:t xml:space="preserve"> oziroma področj</w:t>
      </w:r>
      <w:r w:rsidR="00C42F05" w:rsidRPr="00134D72">
        <w:t>a</w:t>
      </w:r>
      <w:r w:rsidRPr="00134D72">
        <w:t xml:space="preserve"> urejanja prostora, prostorskega načrtovanja </w:t>
      </w:r>
      <w:r w:rsidR="003D0EB0" w:rsidRPr="00134D72">
        <w:t xml:space="preserve">ali  </w:t>
      </w:r>
      <w:r w:rsidRPr="00134D72">
        <w:t>graditve stanovanjskih objektov,</w:t>
      </w:r>
    </w:p>
    <w:p w14:paraId="5B7D46E5" w14:textId="66D76D5C" w:rsidR="00DA3883" w:rsidRPr="00134D72" w:rsidRDefault="00DA3883" w:rsidP="00E04053">
      <w:pPr>
        <w:pStyle w:val="Odstavekseznama"/>
        <w:numPr>
          <w:ilvl w:val="0"/>
          <w:numId w:val="28"/>
        </w:numPr>
      </w:pPr>
      <w:r w:rsidRPr="00134D72">
        <w:t xml:space="preserve">enega </w:t>
      </w:r>
      <w:r w:rsidR="00A20920" w:rsidRPr="00134D72">
        <w:t>predstavnika strokovne javnosti</w:t>
      </w:r>
      <w:r w:rsidRPr="00134D72">
        <w:t xml:space="preserve">, ki je strokovnjak </w:t>
      </w:r>
      <w:r w:rsidR="00B0679C" w:rsidRPr="00134D72">
        <w:t>s</w:t>
      </w:r>
      <w:r w:rsidRPr="00134D72">
        <w:t xml:space="preserve"> stanovanjske</w:t>
      </w:r>
      <w:r w:rsidR="00B0679C" w:rsidRPr="00134D72">
        <w:t>ga</w:t>
      </w:r>
      <w:r w:rsidRPr="00134D72">
        <w:t xml:space="preserve"> področj</w:t>
      </w:r>
      <w:r w:rsidR="00B0679C" w:rsidRPr="00134D72">
        <w:t>a</w:t>
      </w:r>
      <w:r w:rsidRPr="00134D72">
        <w:t>, nepremičninske</w:t>
      </w:r>
      <w:r w:rsidR="00B0679C" w:rsidRPr="00134D72">
        <w:t>ga</w:t>
      </w:r>
      <w:r w:rsidRPr="00134D72">
        <w:t xml:space="preserve"> področj</w:t>
      </w:r>
      <w:r w:rsidR="00B0679C" w:rsidRPr="00134D72">
        <w:t>a</w:t>
      </w:r>
      <w:r w:rsidR="00A20920" w:rsidRPr="00134D72">
        <w:t xml:space="preserve">, </w:t>
      </w:r>
      <w:r w:rsidRPr="00134D72">
        <w:t>področja urejanja prostora, prostorskega načrtovanja</w:t>
      </w:r>
      <w:r w:rsidR="00034742" w:rsidRPr="00134D72">
        <w:t xml:space="preserve">, </w:t>
      </w:r>
      <w:r w:rsidRPr="00134D72">
        <w:t>graditve stanovanjskih objektov</w:t>
      </w:r>
      <w:r w:rsidR="00A20920" w:rsidRPr="00134D72">
        <w:t xml:space="preserve"> oziroma </w:t>
      </w:r>
      <w:r w:rsidR="00C42F05" w:rsidRPr="00134D72">
        <w:t>s</w:t>
      </w:r>
      <w:r w:rsidR="00A20920" w:rsidRPr="00134D72">
        <w:t xml:space="preserve"> področj</w:t>
      </w:r>
      <w:r w:rsidR="00C42F05" w:rsidRPr="00134D72">
        <w:t>a</w:t>
      </w:r>
      <w:r w:rsidR="00A20920" w:rsidRPr="00134D72">
        <w:t xml:space="preserve"> prava </w:t>
      </w:r>
      <w:r w:rsidR="003D0EB0" w:rsidRPr="00134D72">
        <w:t xml:space="preserve">ali </w:t>
      </w:r>
      <w:r w:rsidR="00A20920" w:rsidRPr="00134D72">
        <w:t>ekonomije</w:t>
      </w:r>
      <w:r w:rsidRPr="00134D72">
        <w:t>.</w:t>
      </w:r>
    </w:p>
    <w:p w14:paraId="7015B726" w14:textId="48C07ACE" w:rsidR="00B0679C" w:rsidRDefault="00DA3883" w:rsidP="00DA3883">
      <w:r>
        <w:t>(3) Člane nadzornega sveta na predlog ministra, pristojnega za stanovanja</w:t>
      </w:r>
      <w:r w:rsidR="00B0679C">
        <w:t>,</w:t>
      </w:r>
      <w:r>
        <w:t xml:space="preserve"> imenuje in razrešuje </w:t>
      </w:r>
      <w:r w:rsidR="00B0679C">
        <w:t>v</w:t>
      </w:r>
      <w:r>
        <w:t xml:space="preserve">lada. </w:t>
      </w:r>
    </w:p>
    <w:p w14:paraId="701629CC" w14:textId="1633F2EC" w:rsidR="00E04053" w:rsidRDefault="00B0679C" w:rsidP="00DA3883">
      <w:r>
        <w:t>(4) Kandidata za člana nadzornega sveta iz tretje alineje drugega odstavka tega člena predlagajo r</w:t>
      </w:r>
      <w:r w:rsidR="00DA3883">
        <w:t>eprezentativna združenja občin</w:t>
      </w:r>
      <w:r>
        <w:t xml:space="preserve">, </w:t>
      </w:r>
      <w:r w:rsidR="00DA3883">
        <w:t>kandidat</w:t>
      </w:r>
      <w:r w:rsidR="006E5878">
        <w:t>a</w:t>
      </w:r>
      <w:r w:rsidR="00DA3883">
        <w:t xml:space="preserve"> za člana nadzornega sveta iz </w:t>
      </w:r>
      <w:r>
        <w:t>četrte</w:t>
      </w:r>
      <w:r w:rsidR="00DA3883">
        <w:t xml:space="preserve"> alineje </w:t>
      </w:r>
      <w:r>
        <w:t xml:space="preserve">drugega </w:t>
      </w:r>
      <w:r w:rsidR="00DA3883">
        <w:t>odstavka</w:t>
      </w:r>
      <w:r>
        <w:t xml:space="preserve"> tega člena pa</w:t>
      </w:r>
      <w:r w:rsidR="00DA3883">
        <w:t xml:space="preserve"> krovna mreža slovenskih nevladnih organizacij (CNOVS)</w:t>
      </w:r>
      <w:r>
        <w:t>.</w:t>
      </w:r>
      <w:r w:rsidR="00DA3883">
        <w:t xml:space="preserve"> </w:t>
      </w:r>
    </w:p>
    <w:p w14:paraId="484EE434" w14:textId="61FB08B2" w:rsidR="00DA3883" w:rsidRDefault="00DA3883" w:rsidP="00DA3883">
      <w:r>
        <w:t>(</w:t>
      </w:r>
      <w:r w:rsidR="00BF40BF">
        <w:t>5</w:t>
      </w:r>
      <w:r>
        <w:t xml:space="preserve">) Združenja in krovna mreža slovenskih nevladnih organizacij iz prejšnjega odstavka morajo pisno </w:t>
      </w:r>
      <w:r w:rsidR="00B0679C">
        <w:t xml:space="preserve">sporočiti </w:t>
      </w:r>
      <w:r>
        <w:t>ministrstvu</w:t>
      </w:r>
      <w:r w:rsidR="00B0679C">
        <w:t>,</w:t>
      </w:r>
      <w:r>
        <w:t xml:space="preserve"> pristojnemu za stanovanja</w:t>
      </w:r>
      <w:r w:rsidR="00B0679C">
        <w:t>,</w:t>
      </w:r>
      <w:r>
        <w:t xml:space="preserve"> predlog za član</w:t>
      </w:r>
      <w:r w:rsidR="00B0679C">
        <w:t>stvo v</w:t>
      </w:r>
      <w:r>
        <w:t xml:space="preserve"> nadzorne</w:t>
      </w:r>
      <w:r w:rsidR="00B0679C">
        <w:t>m</w:t>
      </w:r>
      <w:r>
        <w:t xml:space="preserve"> svet</w:t>
      </w:r>
      <w:r w:rsidR="00B0679C">
        <w:t>u</w:t>
      </w:r>
      <w:r>
        <w:t xml:space="preserve"> v </w:t>
      </w:r>
      <w:r w:rsidR="006E5878">
        <w:t>15</w:t>
      </w:r>
      <w:r>
        <w:t xml:space="preserve"> dn</w:t>
      </w:r>
      <w:r w:rsidR="00B0679C">
        <w:t>eh</w:t>
      </w:r>
      <w:r>
        <w:t xml:space="preserve"> od prejema pisnega poziva ministrstva, sicer </w:t>
      </w:r>
      <w:r w:rsidR="00B219EB">
        <w:t xml:space="preserve">člana </w:t>
      </w:r>
      <w:r>
        <w:t>imenuje vlada na predlog ministra</w:t>
      </w:r>
      <w:r w:rsidR="00B0679C">
        <w:t>,</w:t>
      </w:r>
      <w:r>
        <w:t xml:space="preserve"> pristojnega za stanovanja.</w:t>
      </w:r>
    </w:p>
    <w:p w14:paraId="15956A45" w14:textId="707BC86F" w:rsidR="00DA3883" w:rsidRDefault="00DA3883" w:rsidP="00DA3883">
      <w:r>
        <w:t>(</w:t>
      </w:r>
      <w:r w:rsidR="00BF40BF">
        <w:t>6</w:t>
      </w:r>
      <w:r>
        <w:t>) Mandat članov nadzornega sveta traja štiri leta z možnostjo ponovnega imenovanja.</w:t>
      </w:r>
      <w:r w:rsidR="00B0679C">
        <w:t>«.</w:t>
      </w:r>
    </w:p>
    <w:p w14:paraId="201AA891" w14:textId="77777777" w:rsidR="00DA3883" w:rsidRDefault="00DA3883" w:rsidP="00DA3883"/>
    <w:p w14:paraId="39C191CD" w14:textId="64287FBF" w:rsidR="00DA3883" w:rsidRDefault="00DA3883" w:rsidP="00CF66E9">
      <w:pPr>
        <w:pStyle w:val="Odstavekseznama"/>
        <w:numPr>
          <w:ilvl w:val="0"/>
          <w:numId w:val="30"/>
        </w:numPr>
        <w:jc w:val="center"/>
      </w:pPr>
      <w:r>
        <w:lastRenderedPageBreak/>
        <w:t>člen</w:t>
      </w:r>
    </w:p>
    <w:p w14:paraId="79236B95" w14:textId="30CF784E" w:rsidR="00B0679C" w:rsidRDefault="00B0679C" w:rsidP="00B0679C">
      <w:r>
        <w:t xml:space="preserve">V </w:t>
      </w:r>
      <w:r w:rsidR="00DA3883">
        <w:t>16. člen</w:t>
      </w:r>
      <w:r>
        <w:t>u</w:t>
      </w:r>
      <w:r w:rsidR="00DA3883">
        <w:t xml:space="preserve"> se </w:t>
      </w:r>
      <w:r>
        <w:t>v tretji alineji črta beseda »prodajnih«, znesek »dva milijona eurov« pa se nadomesti z zneskom »</w:t>
      </w:r>
      <w:r w:rsidR="00DA3883">
        <w:t>500.000,00 eurov</w:t>
      </w:r>
      <w:r>
        <w:t>«.</w:t>
      </w:r>
    </w:p>
    <w:p w14:paraId="2C07BCEE" w14:textId="77777777" w:rsidR="00B0679C" w:rsidRDefault="00B0679C" w:rsidP="00B0679C">
      <w:pPr>
        <w:jc w:val="center"/>
      </w:pPr>
      <w:r>
        <w:t>PREHODNA IN KONČNA DOLOČBA</w:t>
      </w:r>
    </w:p>
    <w:p w14:paraId="3FE7B181" w14:textId="77777777" w:rsidR="00DA3883" w:rsidRDefault="00DA3883" w:rsidP="00DA3883"/>
    <w:p w14:paraId="369180CC" w14:textId="132F55CC" w:rsidR="00DA3883" w:rsidRPr="00134D72" w:rsidRDefault="00DA3883" w:rsidP="00DA3883">
      <w:pPr>
        <w:jc w:val="center"/>
      </w:pPr>
      <w:r w:rsidRPr="00134D72">
        <w:t>7.</w:t>
      </w:r>
      <w:r w:rsidR="0093060C">
        <w:t xml:space="preserve"> </w:t>
      </w:r>
      <w:r w:rsidRPr="00134D72">
        <w:t>člen</w:t>
      </w:r>
    </w:p>
    <w:p w14:paraId="5FDC67A6" w14:textId="5874C566" w:rsidR="00BF4C21" w:rsidRPr="00134D72" w:rsidRDefault="00374E93" w:rsidP="003D0EB0">
      <w:pPr>
        <w:jc w:val="both"/>
      </w:pPr>
      <w:r w:rsidRPr="00134D72">
        <w:t xml:space="preserve">(1) </w:t>
      </w:r>
      <w:r w:rsidR="00BF4C21" w:rsidRPr="00134D72">
        <w:t>Če član nadzornega sveta gospodarske družbe, katere poslovni delež je v lasti sklada, ne izpolnjuje pogojev iz spremenjenega drugega odstavka 11.a člena akta, se v 30 dneh od uveljavitve teh sprememb in dopolnitve razreši ter se namesto njega v skladu s spremenjenim 11.a členom akta imenuje nov član nadzornega sveta gospodarske družbe, katere poslovni delež je v lasti sklada.</w:t>
      </w:r>
    </w:p>
    <w:p w14:paraId="4AAF92FA" w14:textId="28EF6AD7" w:rsidR="00C42F05" w:rsidRPr="00134D72" w:rsidRDefault="00BF4C21" w:rsidP="005D7541">
      <w:pPr>
        <w:jc w:val="both"/>
      </w:pPr>
      <w:r w:rsidRPr="00134D72">
        <w:t xml:space="preserve">(2) </w:t>
      </w:r>
      <w:r w:rsidR="00DA3883" w:rsidRPr="00134D72">
        <w:t>Če član nadzornega sveta</w:t>
      </w:r>
      <w:r w:rsidR="00B0679C" w:rsidRPr="00134D72">
        <w:t xml:space="preserve"> sklada</w:t>
      </w:r>
      <w:r w:rsidR="00DA3883" w:rsidRPr="00134D72">
        <w:t xml:space="preserve"> ne izpolnjuje pogojev iz </w:t>
      </w:r>
      <w:r w:rsidR="006604C2" w:rsidRPr="00134D72">
        <w:t xml:space="preserve">drugega odstavka </w:t>
      </w:r>
      <w:r w:rsidR="00E62DCF" w:rsidRPr="00134D72">
        <w:t xml:space="preserve">spremenjenega </w:t>
      </w:r>
      <w:r w:rsidR="006604C2" w:rsidRPr="00134D72">
        <w:t>1</w:t>
      </w:r>
      <w:r w:rsidRPr="00134D72">
        <w:t>5</w:t>
      </w:r>
      <w:r w:rsidR="00E62DCF" w:rsidRPr="00134D72">
        <w:t>.</w:t>
      </w:r>
      <w:r w:rsidR="006604C2" w:rsidRPr="00134D72">
        <w:t xml:space="preserve"> člena</w:t>
      </w:r>
      <w:r w:rsidRPr="00134D72">
        <w:t xml:space="preserve"> akta</w:t>
      </w:r>
      <w:r w:rsidR="00DA3883" w:rsidRPr="00134D72">
        <w:t xml:space="preserve">, se v </w:t>
      </w:r>
      <w:r w:rsidR="00564DBE" w:rsidRPr="00134D72">
        <w:t>30</w:t>
      </w:r>
      <w:r w:rsidR="00DA3883" w:rsidRPr="00134D72">
        <w:t xml:space="preserve"> dneh od uveljavitve te</w:t>
      </w:r>
      <w:r w:rsidR="00B0679C" w:rsidRPr="00134D72">
        <w:t>h</w:t>
      </w:r>
      <w:r w:rsidR="00DA3883" w:rsidRPr="00134D72">
        <w:t xml:space="preserve"> sprememb</w:t>
      </w:r>
      <w:r w:rsidR="00B0679C" w:rsidRPr="00134D72">
        <w:t xml:space="preserve"> in dopolnitve</w:t>
      </w:r>
      <w:r w:rsidR="00DA3883" w:rsidRPr="00134D72">
        <w:t xml:space="preserve"> razreši </w:t>
      </w:r>
      <w:r w:rsidR="00B219EB" w:rsidRPr="00134D72">
        <w:t xml:space="preserve">ter se </w:t>
      </w:r>
      <w:r w:rsidR="00DA3883" w:rsidRPr="00134D72">
        <w:t xml:space="preserve">namesto njega </w:t>
      </w:r>
      <w:r w:rsidR="00B219EB" w:rsidRPr="00134D72">
        <w:t xml:space="preserve">v skladu s spremenjenim </w:t>
      </w:r>
      <w:r w:rsidRPr="00134D72">
        <w:t xml:space="preserve">15. členom </w:t>
      </w:r>
      <w:r w:rsidR="00B219EB" w:rsidRPr="00134D72">
        <w:t xml:space="preserve">akta </w:t>
      </w:r>
      <w:r w:rsidR="00DA3883" w:rsidRPr="00134D72">
        <w:t>imenuje nov član nadzornega sveta</w:t>
      </w:r>
      <w:r w:rsidR="00361140" w:rsidRPr="00134D72">
        <w:t xml:space="preserve"> sklada</w:t>
      </w:r>
      <w:r w:rsidR="00DA3883" w:rsidRPr="00134D72">
        <w:t>.</w:t>
      </w:r>
    </w:p>
    <w:p w14:paraId="314652D1" w14:textId="333DB083" w:rsidR="0006004B" w:rsidRDefault="00374E93" w:rsidP="00BF4C21">
      <w:pPr>
        <w:jc w:val="both"/>
      </w:pPr>
      <w:r w:rsidRPr="00134D72">
        <w:t>(</w:t>
      </w:r>
      <w:r w:rsidR="00BF4C21" w:rsidRPr="00134D72">
        <w:t>3</w:t>
      </w:r>
      <w:r w:rsidRPr="00134D72">
        <w:t xml:space="preserve">) </w:t>
      </w:r>
      <w:r w:rsidR="0006004B" w:rsidRPr="00134D72">
        <w:t>Dosedanji člani nadzornega sveta sklada</w:t>
      </w:r>
      <w:r w:rsidR="006604C2" w:rsidRPr="00134D72">
        <w:t xml:space="preserve"> </w:t>
      </w:r>
      <w:r w:rsidR="00C9727E" w:rsidRPr="00134D72">
        <w:t>in</w:t>
      </w:r>
      <w:r w:rsidR="006604C2" w:rsidRPr="00134D72">
        <w:t xml:space="preserve"> nadzornega sveta gospodarske družbe, katere poslovni delež je v lasti sklada,</w:t>
      </w:r>
      <w:r w:rsidR="0006004B" w:rsidRPr="00134D72">
        <w:t xml:space="preserve"> nadaljujejo </w:t>
      </w:r>
      <w:r w:rsidR="00BF4C21" w:rsidRPr="00134D72">
        <w:t xml:space="preserve">z </w:t>
      </w:r>
      <w:r w:rsidR="0006004B" w:rsidRPr="00134D72">
        <w:t>delo</w:t>
      </w:r>
      <w:r w:rsidR="00BF4C21" w:rsidRPr="00134D72">
        <w:t>m</w:t>
      </w:r>
      <w:r w:rsidR="0006004B" w:rsidRPr="00134D72">
        <w:t xml:space="preserve"> </w:t>
      </w:r>
      <w:r w:rsidR="00C9727E" w:rsidRPr="00134D72">
        <w:t xml:space="preserve">v skladu z dosedanjim aktom </w:t>
      </w:r>
      <w:r w:rsidR="0006004B" w:rsidRPr="00134D72">
        <w:t>do imenovanja novih</w:t>
      </w:r>
      <w:r w:rsidR="006604C2" w:rsidRPr="00134D72">
        <w:t xml:space="preserve"> članov nadzornega sveta</w:t>
      </w:r>
      <w:r w:rsidR="00C9727E" w:rsidRPr="00134D72">
        <w:t xml:space="preserve"> v skladu s prvim in drugim odstavkom tega člena</w:t>
      </w:r>
      <w:r w:rsidR="0006004B" w:rsidRPr="00134D72">
        <w:t>.</w:t>
      </w:r>
    </w:p>
    <w:p w14:paraId="174334BA" w14:textId="77777777" w:rsidR="00374E93" w:rsidRDefault="00374E93" w:rsidP="00DA3883"/>
    <w:p w14:paraId="2918EDBF" w14:textId="7B93F0A2" w:rsidR="00DA3883" w:rsidRDefault="00DA3883" w:rsidP="008F4BE4">
      <w:pPr>
        <w:pStyle w:val="Odstavekseznama"/>
        <w:numPr>
          <w:ilvl w:val="0"/>
          <w:numId w:val="31"/>
        </w:numPr>
        <w:jc w:val="center"/>
      </w:pPr>
      <w:r>
        <w:t>člen</w:t>
      </w:r>
    </w:p>
    <w:p w14:paraId="3C657049" w14:textId="5A97E1C0" w:rsidR="00522F38" w:rsidRDefault="00DA3883" w:rsidP="00DA3883">
      <w:r>
        <w:t>Te spremembe in dopolnit</w:t>
      </w:r>
      <w:r w:rsidR="00B0679C">
        <w:t>e</w:t>
      </w:r>
      <w:r>
        <w:t>v začnejo veljati naslednji dan po objavi v Uradnem listu Republike Slovenije.</w:t>
      </w:r>
    </w:p>
    <w:p w14:paraId="4834C17A" w14:textId="77777777" w:rsidR="00C9727E" w:rsidRDefault="00C9727E"/>
    <w:p w14:paraId="0E4AC242" w14:textId="77777777" w:rsidR="00C9727E" w:rsidRDefault="00C9727E"/>
    <w:p w14:paraId="1A916754" w14:textId="38E6EE25" w:rsidR="00522F38" w:rsidRDefault="00C9727E">
      <w:r>
        <w:t>Št.</w:t>
      </w:r>
    </w:p>
    <w:p w14:paraId="1FF65197" w14:textId="561C6A3D" w:rsidR="00C9727E" w:rsidRDefault="00C9727E">
      <w:r>
        <w:t>Ljubljana, dne …</w:t>
      </w:r>
    </w:p>
    <w:p w14:paraId="34AFB4AF" w14:textId="48D3581F" w:rsidR="00C9727E" w:rsidRDefault="00C9727E">
      <w:r>
        <w:t>EVA 2023-</w:t>
      </w:r>
      <w:r w:rsidR="006267C4">
        <w:rPr>
          <w:rFonts w:eastAsia="Times New Roman" w:cs="Arial"/>
          <w:szCs w:val="20"/>
          <w:lang w:eastAsia="sl-SI"/>
        </w:rPr>
        <w:t>2720-0016</w:t>
      </w:r>
    </w:p>
    <w:p w14:paraId="0886A177" w14:textId="77777777" w:rsidR="00C9727E" w:rsidRDefault="00C9727E"/>
    <w:p w14:paraId="457465BD" w14:textId="311AA3F1" w:rsidR="00C9727E" w:rsidRDefault="00C9727E" w:rsidP="003D0EB0">
      <w:pPr>
        <w:jc w:val="center"/>
      </w:pPr>
      <w:r>
        <w:t>Vlada Republike Slovenije</w:t>
      </w:r>
    </w:p>
    <w:p w14:paraId="38E4B5A8" w14:textId="37407232" w:rsidR="00C9727E" w:rsidRDefault="00C9727E" w:rsidP="003D0EB0">
      <w:pPr>
        <w:jc w:val="center"/>
      </w:pPr>
      <w:r>
        <w:t>dr. Robert Golob</w:t>
      </w:r>
    </w:p>
    <w:p w14:paraId="30305A83" w14:textId="631C7CB3" w:rsidR="00C9727E" w:rsidRDefault="00C9727E" w:rsidP="003D0EB0">
      <w:pPr>
        <w:jc w:val="center"/>
      </w:pPr>
      <w:r>
        <w:t>predsednik</w:t>
      </w:r>
    </w:p>
    <w:p w14:paraId="56E8D124" w14:textId="3CAC446B" w:rsidR="00134D72" w:rsidRDefault="00134D72">
      <w:r>
        <w:br w:type="page"/>
      </w:r>
    </w:p>
    <w:p w14:paraId="37C99DC1" w14:textId="77777777" w:rsidR="00134D72" w:rsidRDefault="00134D72" w:rsidP="003D0EB0">
      <w:pPr>
        <w:jc w:val="center"/>
      </w:pPr>
    </w:p>
    <w:p w14:paraId="5735CDF1" w14:textId="77777777" w:rsidR="007969B8" w:rsidRDefault="00B74643">
      <w:r>
        <w:t xml:space="preserve">                                                                                                                                            Priloga 2</w:t>
      </w:r>
    </w:p>
    <w:p w14:paraId="462A7AE1" w14:textId="3AE9FAB1" w:rsidR="00B74643" w:rsidRDefault="00B74643">
      <w:r>
        <w:t>JEDRO GRADIVA 2</w:t>
      </w:r>
    </w:p>
    <w:p w14:paraId="66B8EBE4" w14:textId="77777777" w:rsidR="007969B8" w:rsidRDefault="007969B8"/>
    <w:p w14:paraId="5F3E8815" w14:textId="77777777" w:rsidR="00522F38" w:rsidRDefault="00522F38" w:rsidP="00C16373">
      <w:pPr>
        <w:keepLines/>
        <w:spacing w:line="240" w:lineRule="auto"/>
        <w:jc w:val="center"/>
        <w:rPr>
          <w:b/>
        </w:rPr>
      </w:pPr>
      <w:r w:rsidRPr="00494D8D">
        <w:rPr>
          <w:b/>
        </w:rPr>
        <w:t>OBRAZLOŽITEV</w:t>
      </w:r>
    </w:p>
    <w:p w14:paraId="7CF769F0" w14:textId="77777777" w:rsidR="00C16373" w:rsidRPr="00494D8D" w:rsidRDefault="00C16373" w:rsidP="003F2783">
      <w:pPr>
        <w:keepLines/>
        <w:spacing w:line="240" w:lineRule="auto"/>
        <w:jc w:val="center"/>
        <w:rPr>
          <w:b/>
        </w:rPr>
      </w:pPr>
    </w:p>
    <w:p w14:paraId="3AA81400" w14:textId="5DC047D6" w:rsidR="009434D9" w:rsidRDefault="006B6101" w:rsidP="006B6101">
      <w:pPr>
        <w:jc w:val="both"/>
        <w:rPr>
          <w:rFonts w:eastAsia="SimSun" w:cs="Arial"/>
          <w:lang w:eastAsia="ar-SA"/>
        </w:rPr>
      </w:pPr>
      <w:r>
        <w:rPr>
          <w:rFonts w:cs="Arial"/>
          <w:noProof/>
          <w:color w:val="000000"/>
          <w:szCs w:val="20"/>
          <w:lang w:eastAsia="sl-SI"/>
        </w:rPr>
        <w:t>Drugi odstavek 4</w:t>
      </w:r>
      <w:r w:rsidR="009434D9" w:rsidRPr="00414758">
        <w:rPr>
          <w:rFonts w:cs="Arial"/>
          <w:noProof/>
          <w:color w:val="000000"/>
          <w:szCs w:val="20"/>
          <w:lang w:eastAsia="sl-SI"/>
        </w:rPr>
        <w:t xml:space="preserve">. člena </w:t>
      </w:r>
      <w:r w:rsidR="009434D9" w:rsidRPr="00AF4A40">
        <w:rPr>
          <w:rFonts w:cs="Arial"/>
          <w:noProof/>
          <w:color w:val="000000"/>
          <w:szCs w:val="20"/>
          <w:lang w:eastAsia="sl-SI"/>
        </w:rPr>
        <w:t>Akt</w:t>
      </w:r>
      <w:r w:rsidR="009434D9">
        <w:rPr>
          <w:rFonts w:cs="Arial"/>
          <w:noProof/>
          <w:color w:val="000000"/>
          <w:szCs w:val="20"/>
          <w:lang w:eastAsia="sl-SI"/>
        </w:rPr>
        <w:t>a</w:t>
      </w:r>
      <w:r w:rsidR="009434D9" w:rsidRPr="00AF4A40">
        <w:rPr>
          <w:rFonts w:cs="Arial"/>
          <w:noProof/>
          <w:color w:val="000000"/>
          <w:szCs w:val="20"/>
          <w:lang w:eastAsia="sl-SI"/>
        </w:rPr>
        <w:t xml:space="preserve"> o ustanovitvi Stanovanjskega sklada Republike Slovenije kot javnega sklada (Uradni list RS, št. 6/11, 60/17, 17/18, 4/19 in 31/21)</w:t>
      </w:r>
      <w:r w:rsidR="009434D9">
        <w:rPr>
          <w:rFonts w:cs="Arial"/>
          <w:noProof/>
          <w:color w:val="000000"/>
          <w:szCs w:val="20"/>
          <w:lang w:eastAsia="sl-SI"/>
        </w:rPr>
        <w:t xml:space="preserve"> </w:t>
      </w:r>
      <w:r w:rsidRPr="006B6101">
        <w:rPr>
          <w:rFonts w:cs="Arial"/>
          <w:noProof/>
          <w:color w:val="000000"/>
          <w:szCs w:val="20"/>
          <w:lang w:eastAsia="sl-SI"/>
        </w:rPr>
        <w:t xml:space="preserve">določa, da pravice in dolžnosti ustanovitelja </w:t>
      </w:r>
      <w:r w:rsidR="00802C4A">
        <w:rPr>
          <w:rFonts w:cs="Arial"/>
          <w:noProof/>
          <w:color w:val="000000"/>
          <w:szCs w:val="20"/>
          <w:lang w:eastAsia="sl-SI"/>
        </w:rPr>
        <w:t>Stanovanjskega sklada Republike Slovenije, javnega sklada (v nadaljevanju: SSRS)</w:t>
      </w:r>
      <w:r w:rsidR="00B219EB">
        <w:rPr>
          <w:rFonts w:cs="Arial"/>
          <w:noProof/>
          <w:color w:val="000000"/>
          <w:szCs w:val="20"/>
          <w:lang w:eastAsia="sl-SI"/>
        </w:rPr>
        <w:t>,</w:t>
      </w:r>
      <w:r w:rsidR="00802C4A" w:rsidRPr="006B6101">
        <w:rPr>
          <w:rFonts w:cs="Arial"/>
          <w:noProof/>
          <w:color w:val="000000"/>
          <w:szCs w:val="20"/>
          <w:lang w:eastAsia="sl-SI"/>
        </w:rPr>
        <w:t xml:space="preserve"> </w:t>
      </w:r>
      <w:r w:rsidRPr="006B6101">
        <w:rPr>
          <w:rFonts w:cs="Arial"/>
          <w:noProof/>
          <w:color w:val="000000"/>
          <w:szCs w:val="20"/>
          <w:lang w:eastAsia="sl-SI"/>
        </w:rPr>
        <w:t>izvršuje Vlada Republike Slovenije</w:t>
      </w:r>
      <w:r>
        <w:rPr>
          <w:rFonts w:cs="Arial"/>
          <w:noProof/>
          <w:color w:val="000000"/>
          <w:szCs w:val="20"/>
          <w:lang w:eastAsia="sl-SI"/>
        </w:rPr>
        <w:t>.</w:t>
      </w:r>
    </w:p>
    <w:p w14:paraId="5D14088F" w14:textId="1ED4C2B7" w:rsidR="009434D9" w:rsidRPr="003F2783" w:rsidRDefault="009434D9" w:rsidP="003F2783">
      <w:pPr>
        <w:jc w:val="both"/>
        <w:rPr>
          <w:rFonts w:eastAsia="SimSun" w:cs="Arial"/>
          <w:lang w:eastAsia="ar-SA"/>
        </w:rPr>
      </w:pPr>
      <w:r w:rsidRPr="00B460A3">
        <w:rPr>
          <w:rFonts w:eastAsia="SimSun" w:cs="Arial"/>
          <w:lang w:eastAsia="ar-SA"/>
        </w:rPr>
        <w:t xml:space="preserve">Na podlagi Zakona o spremembah Zakona o Vladi Republike Slovenije (Uradni </w:t>
      </w:r>
      <w:r w:rsidR="006B6101">
        <w:rPr>
          <w:rFonts w:eastAsia="SimSun" w:cs="Arial"/>
          <w:lang w:eastAsia="ar-SA"/>
        </w:rPr>
        <w:t>l</w:t>
      </w:r>
      <w:r w:rsidRPr="00B460A3">
        <w:rPr>
          <w:rFonts w:eastAsia="SimSun" w:cs="Arial"/>
          <w:lang w:eastAsia="ar-SA"/>
        </w:rPr>
        <w:t>ist RS, št. 163/</w:t>
      </w:r>
      <w:r w:rsidR="00802C4A" w:rsidRPr="00B460A3">
        <w:rPr>
          <w:rFonts w:eastAsia="SimSun" w:cs="Arial"/>
          <w:lang w:eastAsia="ar-SA"/>
        </w:rPr>
        <w:t>2</w:t>
      </w:r>
      <w:r w:rsidR="00802C4A">
        <w:rPr>
          <w:rFonts w:eastAsia="SimSun" w:cs="Arial"/>
          <w:lang w:eastAsia="ar-SA"/>
        </w:rPr>
        <w:t>2</w:t>
      </w:r>
      <w:r w:rsidR="00802C4A" w:rsidRPr="00B460A3">
        <w:rPr>
          <w:rFonts w:eastAsia="SimSun" w:cs="Arial"/>
          <w:lang w:eastAsia="ar-SA"/>
        </w:rPr>
        <w:t xml:space="preserve"> </w:t>
      </w:r>
      <w:r w:rsidRPr="00B460A3">
        <w:rPr>
          <w:rFonts w:eastAsia="SimSun" w:cs="Arial"/>
          <w:lang w:eastAsia="ar-SA"/>
        </w:rPr>
        <w:t>– ZVRS</w:t>
      </w:r>
      <w:r w:rsidR="00361140">
        <w:rPr>
          <w:rFonts w:eastAsia="SimSun" w:cs="Arial"/>
          <w:lang w:eastAsia="ar-SA"/>
        </w:rPr>
        <w:t>-</w:t>
      </w:r>
      <w:r w:rsidRPr="00B460A3">
        <w:rPr>
          <w:rFonts w:eastAsia="SimSun" w:cs="Arial"/>
          <w:lang w:eastAsia="ar-SA"/>
        </w:rPr>
        <w:t xml:space="preserve">J) in Zakona o spremembah in dopolnitvah Zakona o državni upravi (Uradni list RS, št. 18/23 – </w:t>
      </w:r>
      <w:r w:rsidR="0092139E">
        <w:rPr>
          <w:rFonts w:eastAsia="SimSun" w:cs="Arial"/>
          <w:lang w:eastAsia="ar-SA"/>
        </w:rPr>
        <w:t>Z</w:t>
      </w:r>
      <w:r w:rsidRPr="00B460A3">
        <w:rPr>
          <w:rFonts w:eastAsia="SimSun" w:cs="Arial"/>
          <w:lang w:eastAsia="ar-SA"/>
        </w:rPr>
        <w:t>DU</w:t>
      </w:r>
      <w:r w:rsidR="00361140">
        <w:rPr>
          <w:rFonts w:eastAsia="SimSun" w:cs="Arial"/>
          <w:lang w:eastAsia="ar-SA"/>
        </w:rPr>
        <w:t>-</w:t>
      </w:r>
      <w:r w:rsidRPr="00B460A3">
        <w:rPr>
          <w:rFonts w:eastAsia="SimSun" w:cs="Arial"/>
          <w:lang w:eastAsia="ar-SA"/>
        </w:rPr>
        <w:t>1</w:t>
      </w:r>
      <w:r w:rsidR="0092139E">
        <w:rPr>
          <w:rFonts w:eastAsia="SimSun" w:cs="Arial"/>
          <w:lang w:eastAsia="ar-SA"/>
        </w:rPr>
        <w:t>O</w:t>
      </w:r>
      <w:r w:rsidRPr="00B460A3">
        <w:rPr>
          <w:rFonts w:eastAsia="SimSun" w:cs="Arial"/>
          <w:lang w:eastAsia="ar-SA"/>
        </w:rPr>
        <w:t>) je ministrstvo, pristojno za stanovanjsko področje</w:t>
      </w:r>
      <w:r w:rsidR="00B0679C">
        <w:rPr>
          <w:rFonts w:eastAsia="SimSun" w:cs="Arial"/>
          <w:lang w:eastAsia="ar-SA"/>
        </w:rPr>
        <w:t>,</w:t>
      </w:r>
      <w:r w:rsidRPr="00B460A3">
        <w:rPr>
          <w:rFonts w:eastAsia="SimSun" w:cs="Arial"/>
          <w:lang w:eastAsia="ar-SA"/>
        </w:rPr>
        <w:t xml:space="preserve"> postalo Ministrstvo za solidarno prihodnost. </w:t>
      </w:r>
    </w:p>
    <w:p w14:paraId="64993781" w14:textId="577DFE1A" w:rsidR="00F50B51" w:rsidRPr="00494D8D" w:rsidRDefault="00C63D49" w:rsidP="00F50B51">
      <w:pPr>
        <w:spacing w:line="288" w:lineRule="auto"/>
        <w:jc w:val="both"/>
        <w:rPr>
          <w:rFonts w:cs="Arial"/>
          <w:szCs w:val="20"/>
        </w:rPr>
      </w:pPr>
      <w:r>
        <w:t xml:space="preserve">SSRS </w:t>
      </w:r>
      <w:r w:rsidR="00B506DE">
        <w:t xml:space="preserve">je </w:t>
      </w:r>
      <w:r w:rsidR="00B219EB">
        <w:t xml:space="preserve">v </w:t>
      </w:r>
      <w:r w:rsidR="00B506DE">
        <w:t>sklad</w:t>
      </w:r>
      <w:r w:rsidR="00B219EB">
        <w:t>u</w:t>
      </w:r>
      <w:r w:rsidR="00B506DE">
        <w:t xml:space="preserve"> </w:t>
      </w:r>
      <w:r w:rsidR="00C16373">
        <w:t xml:space="preserve">s </w:t>
      </w:r>
      <w:r w:rsidR="00B506DE">
        <w:t>Stanovanjsk</w:t>
      </w:r>
      <w:r w:rsidR="00630363">
        <w:t>im</w:t>
      </w:r>
      <w:r w:rsidR="00B506DE">
        <w:t xml:space="preserve"> zakon</w:t>
      </w:r>
      <w:r w:rsidR="00630363">
        <w:t>om</w:t>
      </w:r>
      <w:r w:rsidR="00B506DE">
        <w:t xml:space="preserve"> </w:t>
      </w:r>
      <w:r w:rsidR="00B506DE" w:rsidRPr="00890396">
        <w:rPr>
          <w:rFonts w:cs="Arial"/>
          <w:szCs w:val="20"/>
        </w:rPr>
        <w:t>(Uradni list RS, št. 69/03, 18/04 – ZVKSES, 47/06 – ZEN, 45/08 – ZVEtL, 57/08, 62/10 – ZUPJS, 56/11 – odl. US, 87/11, 40/12 – ZUJF, 14/17 – odl. US, 27/17, 59/19, 189/20 – ZFRO, 90/21 in 18/23 – ZDU-1O</w:t>
      </w:r>
      <w:r w:rsidR="00B506DE">
        <w:rPr>
          <w:rFonts w:cs="Arial"/>
          <w:szCs w:val="20"/>
        </w:rPr>
        <w:t>; v nadaljevanju</w:t>
      </w:r>
      <w:r w:rsidR="00B0679C">
        <w:rPr>
          <w:rFonts w:cs="Arial"/>
          <w:szCs w:val="20"/>
        </w:rPr>
        <w:t>:</w:t>
      </w:r>
      <w:r w:rsidR="00B506DE">
        <w:rPr>
          <w:rFonts w:cs="Arial"/>
          <w:szCs w:val="20"/>
        </w:rPr>
        <w:t xml:space="preserve"> SZ-1</w:t>
      </w:r>
      <w:r w:rsidR="00B506DE" w:rsidRPr="00890396">
        <w:rPr>
          <w:rFonts w:cs="Arial"/>
          <w:szCs w:val="20"/>
        </w:rPr>
        <w:t>)</w:t>
      </w:r>
      <w:r w:rsidR="00B506DE">
        <w:rPr>
          <w:rFonts w:cs="Arial"/>
          <w:szCs w:val="20"/>
        </w:rPr>
        <w:t xml:space="preserve"> </w:t>
      </w:r>
      <w:r w:rsidR="00B506DE">
        <w:t xml:space="preserve">javni finančni in nepremičninski sklad, ustanovljen za financiranje in izvajanje nacionalnega stanovanjskega programa </w:t>
      </w:r>
      <w:r w:rsidR="00B219EB">
        <w:t xml:space="preserve">ter </w:t>
      </w:r>
      <w:r w:rsidR="00B506DE">
        <w:t>opravljanj</w:t>
      </w:r>
      <w:r w:rsidR="00630363">
        <w:t xml:space="preserve">e </w:t>
      </w:r>
      <w:r w:rsidR="00B506DE">
        <w:t xml:space="preserve">drugih nalog na področju spodbujanja gradnje, prenove in vzdrževanja stanovanj. </w:t>
      </w:r>
      <w:r w:rsidR="00F50B51" w:rsidRPr="00494D8D">
        <w:rPr>
          <w:rFonts w:cs="Arial"/>
          <w:szCs w:val="20"/>
        </w:rPr>
        <w:t xml:space="preserve">V skladu z </w:t>
      </w:r>
      <w:r w:rsidR="00630363">
        <w:rPr>
          <w:rFonts w:cs="Arial"/>
          <w:szCs w:val="20"/>
        </w:rPr>
        <w:t>Resolucijo o nacionalnem stanovanjskem programu 2015</w:t>
      </w:r>
      <w:r w:rsidR="00B219EB">
        <w:rPr>
          <w:rFonts w:cs="Arial"/>
          <w:szCs w:val="20"/>
        </w:rPr>
        <w:t>–</w:t>
      </w:r>
      <w:r w:rsidR="00630363">
        <w:rPr>
          <w:rFonts w:cs="Arial"/>
          <w:szCs w:val="20"/>
        </w:rPr>
        <w:t xml:space="preserve">2025 (v nadaljevanju: </w:t>
      </w:r>
      <w:r w:rsidR="00F50B51" w:rsidRPr="00494D8D">
        <w:rPr>
          <w:rFonts w:cs="Arial"/>
          <w:szCs w:val="20"/>
        </w:rPr>
        <w:t>ReNSP15</w:t>
      </w:r>
      <w:r w:rsidR="00B219EB">
        <w:rPr>
          <w:rFonts w:cs="Arial"/>
          <w:szCs w:val="20"/>
        </w:rPr>
        <w:t>–</w:t>
      </w:r>
      <w:r w:rsidR="00F50B51" w:rsidRPr="00494D8D">
        <w:rPr>
          <w:rFonts w:cs="Arial"/>
          <w:szCs w:val="20"/>
        </w:rPr>
        <w:t>25</w:t>
      </w:r>
      <w:r w:rsidR="00630363">
        <w:rPr>
          <w:rFonts w:cs="Arial"/>
          <w:szCs w:val="20"/>
        </w:rPr>
        <w:t xml:space="preserve">), ki jo je Državni zbor </w:t>
      </w:r>
      <w:r w:rsidR="00B219EB">
        <w:rPr>
          <w:rFonts w:cs="Arial"/>
          <w:szCs w:val="20"/>
        </w:rPr>
        <w:t xml:space="preserve">Republike Slovenije </w:t>
      </w:r>
      <w:r w:rsidR="00630363">
        <w:rPr>
          <w:rFonts w:cs="Arial"/>
          <w:szCs w:val="20"/>
        </w:rPr>
        <w:t xml:space="preserve">sprejel </w:t>
      </w:r>
      <w:r w:rsidR="00C16373">
        <w:rPr>
          <w:rFonts w:cs="Arial"/>
          <w:szCs w:val="20"/>
        </w:rPr>
        <w:t>24.</w:t>
      </w:r>
      <w:r w:rsidR="00B0679C">
        <w:rPr>
          <w:rFonts w:cs="Arial"/>
          <w:szCs w:val="20"/>
        </w:rPr>
        <w:t xml:space="preserve"> </w:t>
      </w:r>
      <w:r w:rsidR="00B219EB">
        <w:rPr>
          <w:rFonts w:cs="Arial"/>
          <w:szCs w:val="20"/>
        </w:rPr>
        <w:t>novembra</w:t>
      </w:r>
      <w:r w:rsidR="00B0679C">
        <w:rPr>
          <w:rFonts w:cs="Arial"/>
          <w:szCs w:val="20"/>
        </w:rPr>
        <w:t xml:space="preserve"> </w:t>
      </w:r>
      <w:r w:rsidR="00C16373">
        <w:rPr>
          <w:rFonts w:cs="Arial"/>
          <w:szCs w:val="20"/>
        </w:rPr>
        <w:t>2015</w:t>
      </w:r>
      <w:r w:rsidR="00630363">
        <w:rPr>
          <w:rFonts w:cs="Arial"/>
          <w:szCs w:val="20"/>
        </w:rPr>
        <w:t xml:space="preserve">, </w:t>
      </w:r>
      <w:r w:rsidR="00F50B51" w:rsidRPr="00494D8D">
        <w:rPr>
          <w:rFonts w:cs="Arial"/>
          <w:szCs w:val="20"/>
        </w:rPr>
        <w:t>SSRS opravlja vlogo glavnega izvajalca nacionalne stanovanjske politike, pri čemer je vodil</w:t>
      </w:r>
      <w:r w:rsidR="00B0679C">
        <w:rPr>
          <w:rFonts w:cs="Arial"/>
          <w:szCs w:val="20"/>
        </w:rPr>
        <w:t>n</w:t>
      </w:r>
      <w:r w:rsidR="00F50B51" w:rsidRPr="00494D8D">
        <w:rPr>
          <w:rFonts w:cs="Arial"/>
          <w:szCs w:val="20"/>
        </w:rPr>
        <w:t>o načelo javnega interesa in dolgoročno zagotavljanje kakovosti bivanja za vse prebivalce. Posebn</w:t>
      </w:r>
      <w:r w:rsidR="00B219EB">
        <w:rPr>
          <w:rFonts w:cs="Arial"/>
          <w:szCs w:val="20"/>
        </w:rPr>
        <w:t>a</w:t>
      </w:r>
      <w:r w:rsidR="00F50B51" w:rsidRPr="00494D8D">
        <w:rPr>
          <w:rFonts w:cs="Arial"/>
          <w:szCs w:val="20"/>
        </w:rPr>
        <w:t xml:space="preserve"> pozornost </w:t>
      </w:r>
      <w:r w:rsidR="00630363">
        <w:rPr>
          <w:rFonts w:cs="Arial"/>
          <w:szCs w:val="20"/>
        </w:rPr>
        <w:t>se namenja</w:t>
      </w:r>
      <w:r w:rsidR="00F50B51" w:rsidRPr="00494D8D">
        <w:rPr>
          <w:rFonts w:cs="Arial"/>
          <w:szCs w:val="20"/>
        </w:rPr>
        <w:t xml:space="preserve"> </w:t>
      </w:r>
      <w:r w:rsidR="00F50B51">
        <w:rPr>
          <w:rFonts w:cs="Arial"/>
          <w:szCs w:val="20"/>
        </w:rPr>
        <w:t xml:space="preserve">gradnji javnih najemnih stanovanj. </w:t>
      </w:r>
    </w:p>
    <w:p w14:paraId="64F33CBB" w14:textId="6293AACE" w:rsidR="00F50B51" w:rsidRPr="00494D8D" w:rsidRDefault="00F50B51" w:rsidP="00F50B51">
      <w:pPr>
        <w:spacing w:line="288" w:lineRule="auto"/>
        <w:jc w:val="both"/>
        <w:rPr>
          <w:rFonts w:cs="Arial"/>
          <w:szCs w:val="20"/>
        </w:rPr>
      </w:pPr>
      <w:r w:rsidRPr="00494D8D">
        <w:rPr>
          <w:rFonts w:cs="Arial"/>
          <w:szCs w:val="20"/>
        </w:rPr>
        <w:t xml:space="preserve">SSRS ima </w:t>
      </w:r>
      <w:r w:rsidR="00B219EB">
        <w:rPr>
          <w:rFonts w:cs="Arial"/>
          <w:szCs w:val="20"/>
        </w:rPr>
        <w:t>glavno vlogo</w:t>
      </w:r>
      <w:r w:rsidRPr="00494D8D">
        <w:rPr>
          <w:rFonts w:cs="Arial"/>
          <w:szCs w:val="20"/>
        </w:rPr>
        <w:t xml:space="preserve"> pri povečanju javnega najemnega fonda ter </w:t>
      </w:r>
      <w:r w:rsidR="00B219EB">
        <w:rPr>
          <w:rFonts w:cs="Arial"/>
          <w:szCs w:val="20"/>
        </w:rPr>
        <w:t xml:space="preserve">v </w:t>
      </w:r>
      <w:r w:rsidRPr="00494D8D">
        <w:rPr>
          <w:rFonts w:cs="Arial"/>
          <w:szCs w:val="20"/>
        </w:rPr>
        <w:t>sklad</w:t>
      </w:r>
      <w:r w:rsidR="00B219EB">
        <w:rPr>
          <w:rFonts w:cs="Arial"/>
          <w:szCs w:val="20"/>
        </w:rPr>
        <w:t>u</w:t>
      </w:r>
      <w:r w:rsidRPr="00494D8D">
        <w:rPr>
          <w:rFonts w:cs="Arial"/>
          <w:szCs w:val="20"/>
        </w:rPr>
        <w:t xml:space="preserve"> z </w:t>
      </w:r>
      <w:r w:rsidR="00B219EB">
        <w:rPr>
          <w:rFonts w:cs="Arial"/>
          <w:szCs w:val="20"/>
        </w:rPr>
        <w:t>a</w:t>
      </w:r>
      <w:r w:rsidRPr="00494D8D">
        <w:rPr>
          <w:rFonts w:cs="Arial"/>
          <w:szCs w:val="20"/>
        </w:rPr>
        <w:t>kcijskim načrtom ReNSP15</w:t>
      </w:r>
      <w:r w:rsidR="00B219EB">
        <w:rPr>
          <w:rFonts w:cs="Arial"/>
          <w:szCs w:val="20"/>
        </w:rPr>
        <w:t>–</w:t>
      </w:r>
      <w:r w:rsidRPr="00494D8D">
        <w:rPr>
          <w:rFonts w:cs="Arial"/>
          <w:szCs w:val="20"/>
        </w:rPr>
        <w:t xml:space="preserve">25 in </w:t>
      </w:r>
      <w:r w:rsidR="00B219EB">
        <w:rPr>
          <w:rFonts w:cs="Arial"/>
          <w:szCs w:val="20"/>
        </w:rPr>
        <w:t>p</w:t>
      </w:r>
      <w:r w:rsidRPr="00494D8D">
        <w:rPr>
          <w:rFonts w:cs="Arial"/>
          <w:szCs w:val="20"/>
        </w:rPr>
        <w:t xml:space="preserve">oslovno politiko SSRS za obdobje </w:t>
      </w:r>
      <w:r w:rsidR="00B219EB">
        <w:rPr>
          <w:rFonts w:cs="Arial"/>
          <w:szCs w:val="20"/>
        </w:rPr>
        <w:t xml:space="preserve">od </w:t>
      </w:r>
      <w:r w:rsidR="00C63D49" w:rsidRPr="00494D8D">
        <w:rPr>
          <w:rFonts w:cs="Arial"/>
          <w:szCs w:val="20"/>
        </w:rPr>
        <w:t>20</w:t>
      </w:r>
      <w:r w:rsidR="00C63D49">
        <w:rPr>
          <w:rFonts w:cs="Arial"/>
          <w:szCs w:val="20"/>
        </w:rPr>
        <w:t>21</w:t>
      </w:r>
      <w:r w:rsidR="00C63D49" w:rsidRPr="00494D8D">
        <w:rPr>
          <w:rFonts w:cs="Arial"/>
          <w:szCs w:val="20"/>
        </w:rPr>
        <w:t xml:space="preserve"> </w:t>
      </w:r>
      <w:r w:rsidRPr="00494D8D">
        <w:rPr>
          <w:rFonts w:cs="Arial"/>
          <w:szCs w:val="20"/>
        </w:rPr>
        <w:t>do 202</w:t>
      </w:r>
      <w:r>
        <w:rPr>
          <w:rFonts w:cs="Arial"/>
          <w:szCs w:val="20"/>
        </w:rPr>
        <w:t>5</w:t>
      </w:r>
      <w:r w:rsidRPr="00494D8D">
        <w:rPr>
          <w:rFonts w:cs="Arial"/>
          <w:szCs w:val="20"/>
        </w:rPr>
        <w:t xml:space="preserve"> uresničuje številne naloge, </w:t>
      </w:r>
      <w:r w:rsidR="00890396">
        <w:rPr>
          <w:rFonts w:cs="Arial"/>
          <w:szCs w:val="20"/>
        </w:rPr>
        <w:t xml:space="preserve">med njimi sta ključni investiranje v gradnjo in druge oblike pridobivanja lastnih najemnih stanovanj ter financiranje gradnje najemnih stanovanj s strani občin, </w:t>
      </w:r>
      <w:r w:rsidR="00C63D49">
        <w:rPr>
          <w:rFonts w:cs="Arial"/>
          <w:szCs w:val="20"/>
        </w:rPr>
        <w:t xml:space="preserve">javnih lokalnih </w:t>
      </w:r>
      <w:r w:rsidR="00890396">
        <w:rPr>
          <w:rFonts w:cs="Arial"/>
          <w:szCs w:val="20"/>
        </w:rPr>
        <w:t xml:space="preserve">stanovanjskih skladov in neprofitnih stanovanjskih organizacij.  </w:t>
      </w:r>
    </w:p>
    <w:p w14:paraId="626DCF36" w14:textId="76CC5F28" w:rsidR="00F50B51" w:rsidRDefault="00B219EB" w:rsidP="00F50B51">
      <w:pPr>
        <w:spacing w:line="288" w:lineRule="auto"/>
        <w:jc w:val="both"/>
        <w:rPr>
          <w:rFonts w:cs="Arial"/>
          <w:szCs w:val="20"/>
        </w:rPr>
      </w:pPr>
      <w:r>
        <w:rPr>
          <w:rFonts w:cs="Arial"/>
          <w:szCs w:val="20"/>
        </w:rPr>
        <w:t>V s</w:t>
      </w:r>
      <w:r w:rsidR="00F50B51" w:rsidRPr="00494D8D">
        <w:rPr>
          <w:rFonts w:cs="Arial"/>
          <w:szCs w:val="20"/>
        </w:rPr>
        <w:t>klad</w:t>
      </w:r>
      <w:r>
        <w:rPr>
          <w:rFonts w:cs="Arial"/>
          <w:szCs w:val="20"/>
        </w:rPr>
        <w:t>u</w:t>
      </w:r>
      <w:r w:rsidR="00F50B51" w:rsidRPr="00494D8D">
        <w:rPr>
          <w:rFonts w:cs="Arial"/>
          <w:szCs w:val="20"/>
        </w:rPr>
        <w:t xml:space="preserve"> s 147. členom </w:t>
      </w:r>
      <w:r w:rsidR="00B506DE">
        <w:rPr>
          <w:rFonts w:cs="Arial"/>
          <w:szCs w:val="20"/>
        </w:rPr>
        <w:t>SZ-1</w:t>
      </w:r>
      <w:r w:rsidR="00890396">
        <w:rPr>
          <w:rFonts w:cs="Arial"/>
          <w:szCs w:val="20"/>
        </w:rPr>
        <w:t xml:space="preserve"> </w:t>
      </w:r>
      <w:r w:rsidR="00F50B51" w:rsidRPr="00494D8D">
        <w:rPr>
          <w:rFonts w:cs="Arial"/>
          <w:szCs w:val="20"/>
        </w:rPr>
        <w:t xml:space="preserve">se sredstva za poslovanje </w:t>
      </w:r>
      <w:r w:rsidR="00630363">
        <w:rPr>
          <w:rFonts w:cs="Arial"/>
          <w:szCs w:val="20"/>
        </w:rPr>
        <w:t xml:space="preserve">SSRS </w:t>
      </w:r>
      <w:r w:rsidR="00F50B51" w:rsidRPr="00494D8D">
        <w:rPr>
          <w:rFonts w:cs="Arial"/>
          <w:szCs w:val="20"/>
        </w:rPr>
        <w:t xml:space="preserve">zagotavljajo tudi iz sredstev v državnem proračunu. </w:t>
      </w:r>
    </w:p>
    <w:p w14:paraId="29B33F6F" w14:textId="6018684C" w:rsidR="00D11121" w:rsidRDefault="00BE0FA1" w:rsidP="00F50B51">
      <w:pPr>
        <w:spacing w:line="288" w:lineRule="auto"/>
        <w:jc w:val="both"/>
        <w:rPr>
          <w:rFonts w:cs="Arial"/>
          <w:szCs w:val="20"/>
        </w:rPr>
      </w:pPr>
      <w:r>
        <w:rPr>
          <w:rFonts w:cs="Arial"/>
          <w:szCs w:val="20"/>
        </w:rPr>
        <w:t>Imenovanje članov</w:t>
      </w:r>
      <w:r w:rsidR="00CB56C0">
        <w:rPr>
          <w:rFonts w:cs="Arial"/>
          <w:szCs w:val="20"/>
        </w:rPr>
        <w:t xml:space="preserve"> v</w:t>
      </w:r>
      <w:r>
        <w:rPr>
          <w:rFonts w:cs="Arial"/>
          <w:szCs w:val="20"/>
        </w:rPr>
        <w:t xml:space="preserve"> nadzornih svet</w:t>
      </w:r>
      <w:r w:rsidR="00CB56C0">
        <w:rPr>
          <w:rFonts w:cs="Arial"/>
          <w:szCs w:val="20"/>
        </w:rPr>
        <w:t>ih</w:t>
      </w:r>
      <w:r w:rsidR="009E1E90">
        <w:rPr>
          <w:rFonts w:cs="Arial"/>
          <w:szCs w:val="20"/>
        </w:rPr>
        <w:t xml:space="preserve"> družb</w:t>
      </w:r>
      <w:r w:rsidR="00B219EB">
        <w:rPr>
          <w:rFonts w:cs="Arial"/>
          <w:szCs w:val="20"/>
        </w:rPr>
        <w:t>, v katerih</w:t>
      </w:r>
      <w:r w:rsidR="00CB56C0">
        <w:rPr>
          <w:rFonts w:cs="Arial"/>
          <w:szCs w:val="20"/>
        </w:rPr>
        <w:t xml:space="preserve"> </w:t>
      </w:r>
      <w:r>
        <w:rPr>
          <w:rFonts w:cs="Arial"/>
          <w:szCs w:val="20"/>
        </w:rPr>
        <w:t>ima</w:t>
      </w:r>
      <w:r w:rsidR="00CB56C0">
        <w:rPr>
          <w:rFonts w:cs="Arial"/>
          <w:szCs w:val="20"/>
        </w:rPr>
        <w:t xml:space="preserve"> poslovni delež</w:t>
      </w:r>
      <w:r>
        <w:rPr>
          <w:rFonts w:cs="Arial"/>
          <w:szCs w:val="20"/>
        </w:rPr>
        <w:t xml:space="preserve"> SSRS</w:t>
      </w:r>
      <w:r w:rsidR="00B0679C">
        <w:rPr>
          <w:rFonts w:cs="Arial"/>
          <w:szCs w:val="20"/>
        </w:rPr>
        <w:t>,</w:t>
      </w:r>
      <w:r w:rsidR="00CB56C0">
        <w:rPr>
          <w:rFonts w:cs="Arial"/>
          <w:szCs w:val="20"/>
        </w:rPr>
        <w:t xml:space="preserve"> </w:t>
      </w:r>
      <w:r w:rsidR="00B219EB">
        <w:rPr>
          <w:rFonts w:cs="Arial"/>
          <w:szCs w:val="20"/>
        </w:rPr>
        <w:t xml:space="preserve">neposredno </w:t>
      </w:r>
      <w:r w:rsidR="00361140">
        <w:rPr>
          <w:rFonts w:cs="Arial"/>
          <w:szCs w:val="20"/>
        </w:rPr>
        <w:t xml:space="preserve">s </w:t>
      </w:r>
      <w:r w:rsidR="00B219EB">
        <w:rPr>
          <w:rFonts w:cs="Arial"/>
          <w:szCs w:val="20"/>
        </w:rPr>
        <w:t xml:space="preserve">strani SSRS </w:t>
      </w:r>
      <w:r w:rsidR="00CB56C0">
        <w:rPr>
          <w:rFonts w:cs="Arial"/>
          <w:szCs w:val="20"/>
        </w:rPr>
        <w:t xml:space="preserve">bo omogočilo hitro in </w:t>
      </w:r>
      <w:r w:rsidR="00CF1C1F">
        <w:rPr>
          <w:rFonts w:cs="Arial"/>
          <w:szCs w:val="20"/>
        </w:rPr>
        <w:t>sprot</w:t>
      </w:r>
      <w:r w:rsidR="00CB56C0">
        <w:rPr>
          <w:rFonts w:cs="Arial"/>
          <w:szCs w:val="20"/>
        </w:rPr>
        <w:t xml:space="preserve">no imenovanje v nadzorne svete odvisnih družb. </w:t>
      </w:r>
      <w:r w:rsidR="009E1E90">
        <w:rPr>
          <w:rFonts w:cs="Arial"/>
          <w:szCs w:val="20"/>
        </w:rPr>
        <w:t>Predlagana ureditev</w:t>
      </w:r>
      <w:r w:rsidR="00CB56C0">
        <w:rPr>
          <w:rFonts w:cs="Arial"/>
          <w:szCs w:val="20"/>
        </w:rPr>
        <w:t xml:space="preserve"> je tudi v skladu z Zakonom o gospodarskih družbah </w:t>
      </w:r>
      <w:r w:rsidR="00CB56C0" w:rsidRPr="00CB56C0">
        <w:rPr>
          <w:rFonts w:cs="Arial"/>
          <w:szCs w:val="20"/>
        </w:rPr>
        <w:t>(Uradni list RS, št. 65/09 – uradno prečiščeno besedilo, 33/11, 91/11, 32/12, 57/12, 44/13 – odl. US, 82/13, 55/15, 15/17, 22/19 – ZPosS, 158/20 – ZIntPK-C, 18/21, 18/23 – ZDU-1O in 75/23)</w:t>
      </w:r>
      <w:r w:rsidR="00CB56C0">
        <w:rPr>
          <w:rFonts w:cs="Arial"/>
          <w:szCs w:val="20"/>
        </w:rPr>
        <w:t>.</w:t>
      </w:r>
    </w:p>
    <w:p w14:paraId="5C953F9E" w14:textId="434F5535" w:rsidR="00D11121" w:rsidRDefault="00D11121" w:rsidP="00F50B51">
      <w:pPr>
        <w:spacing w:line="288" w:lineRule="auto"/>
        <w:jc w:val="both"/>
        <w:rPr>
          <w:rFonts w:cs="Arial"/>
          <w:szCs w:val="20"/>
        </w:rPr>
      </w:pPr>
      <w:r>
        <w:rPr>
          <w:rFonts w:cs="Arial"/>
          <w:szCs w:val="20"/>
        </w:rPr>
        <w:t xml:space="preserve">Po pogovoru z deležniki in zainteresirano javnostjo se spreminja tudi sestava nadzornega sveta, in sicer </w:t>
      </w:r>
      <w:r w:rsidR="00B0679C">
        <w:rPr>
          <w:rFonts w:cs="Arial"/>
          <w:szCs w:val="20"/>
        </w:rPr>
        <w:t xml:space="preserve">bo </w:t>
      </w:r>
      <w:r>
        <w:rPr>
          <w:rFonts w:cs="Arial"/>
          <w:szCs w:val="20"/>
        </w:rPr>
        <w:t xml:space="preserve">nadzorni svet SSRS še vedno imel pet članov. Poleg </w:t>
      </w:r>
      <w:r w:rsidR="00CF1C1F">
        <w:rPr>
          <w:rFonts w:cs="Arial"/>
          <w:szCs w:val="20"/>
        </w:rPr>
        <w:t xml:space="preserve">predstavnikov </w:t>
      </w:r>
      <w:r>
        <w:rPr>
          <w:rFonts w:cs="Arial"/>
          <w:szCs w:val="20"/>
        </w:rPr>
        <w:t>ministrstva</w:t>
      </w:r>
      <w:r w:rsidR="009E1E90">
        <w:rPr>
          <w:rFonts w:cs="Arial"/>
          <w:szCs w:val="20"/>
        </w:rPr>
        <w:t xml:space="preserve"> za stanovanja</w:t>
      </w:r>
      <w:r>
        <w:rPr>
          <w:rFonts w:cs="Arial"/>
          <w:szCs w:val="20"/>
        </w:rPr>
        <w:t xml:space="preserve"> in ministrstva za finance bodo člani nadzornega sveta še predstavnik občin in predstavnik</w:t>
      </w:r>
      <w:r w:rsidR="008127F3">
        <w:rPr>
          <w:rFonts w:cs="Arial"/>
          <w:szCs w:val="20"/>
        </w:rPr>
        <w:t xml:space="preserve"> </w:t>
      </w:r>
      <w:r w:rsidR="009B1118">
        <w:rPr>
          <w:rFonts w:cs="Arial"/>
          <w:szCs w:val="20"/>
        </w:rPr>
        <w:t>strokovne javnosti</w:t>
      </w:r>
      <w:r w:rsidR="00BB3001">
        <w:rPr>
          <w:rFonts w:cs="Arial"/>
          <w:szCs w:val="20"/>
        </w:rPr>
        <w:t>.</w:t>
      </w:r>
      <w:r w:rsidR="008315C9">
        <w:rPr>
          <w:rFonts w:cs="Arial"/>
          <w:szCs w:val="20"/>
        </w:rPr>
        <w:t xml:space="preserve"> Natančneje je določen tudi postopek imenovanja članov v nadzorni svet SSRS.</w:t>
      </w:r>
    </w:p>
    <w:p w14:paraId="64B67660" w14:textId="77777777" w:rsidR="00760EB8" w:rsidRDefault="00760EB8" w:rsidP="00F50B51">
      <w:pPr>
        <w:spacing w:line="288" w:lineRule="auto"/>
        <w:jc w:val="both"/>
        <w:rPr>
          <w:rFonts w:cs="Arial"/>
          <w:sz w:val="18"/>
          <w:szCs w:val="18"/>
        </w:rPr>
      </w:pPr>
    </w:p>
    <w:p w14:paraId="46E822E2" w14:textId="77777777" w:rsidR="00CB56C0" w:rsidRDefault="00CB56C0" w:rsidP="00F50B51">
      <w:pPr>
        <w:spacing w:line="288" w:lineRule="auto"/>
        <w:jc w:val="both"/>
        <w:rPr>
          <w:rFonts w:cs="Arial"/>
          <w:sz w:val="18"/>
          <w:szCs w:val="18"/>
        </w:rPr>
      </w:pPr>
    </w:p>
    <w:p w14:paraId="528F020E" w14:textId="77777777" w:rsidR="00CB56C0" w:rsidRPr="002E34DE" w:rsidRDefault="00CB56C0" w:rsidP="00F50B51">
      <w:pPr>
        <w:spacing w:line="288" w:lineRule="auto"/>
        <w:jc w:val="both"/>
        <w:rPr>
          <w:rFonts w:cs="Arial"/>
          <w:sz w:val="18"/>
          <w:szCs w:val="18"/>
        </w:rPr>
      </w:pPr>
    </w:p>
    <w:sectPr w:rsidR="00CB56C0" w:rsidRPr="002E34DE" w:rsidSect="00BD6A1D">
      <w:headerReference w:type="first" r:id="rId16"/>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A900" w14:textId="77777777" w:rsidR="00F5011A" w:rsidRDefault="00F5011A" w:rsidP="00BD6A1D">
      <w:pPr>
        <w:spacing w:after="0" w:line="240" w:lineRule="auto"/>
      </w:pPr>
      <w:r>
        <w:separator/>
      </w:r>
    </w:p>
  </w:endnote>
  <w:endnote w:type="continuationSeparator" w:id="0">
    <w:p w14:paraId="1E9B4F77" w14:textId="77777777" w:rsidR="00F5011A" w:rsidRDefault="00F5011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5276" w14:textId="77777777" w:rsidR="00F5011A" w:rsidRDefault="00F5011A" w:rsidP="00BD6A1D">
      <w:pPr>
        <w:spacing w:after="0" w:line="240" w:lineRule="auto"/>
      </w:pPr>
      <w:r>
        <w:separator/>
      </w:r>
    </w:p>
  </w:footnote>
  <w:footnote w:type="continuationSeparator" w:id="0">
    <w:p w14:paraId="5BCB0F8E" w14:textId="77777777" w:rsidR="00F5011A" w:rsidRDefault="00F5011A"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0A3B" w14:textId="77777777" w:rsidR="009F5FFF" w:rsidRPr="00BD6A1D" w:rsidRDefault="00683232"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0" locked="0" layoutInCell="1" allowOverlap="1" wp14:anchorId="4294CB32" wp14:editId="61440AF0">
          <wp:simplePos x="0" y="0"/>
          <wp:positionH relativeFrom="page">
            <wp:posOffset>-182880</wp:posOffset>
          </wp:positionH>
          <wp:positionV relativeFrom="page">
            <wp:posOffset>-91440</wp:posOffset>
          </wp:positionV>
          <wp:extent cx="3535200" cy="1083600"/>
          <wp:effectExtent l="0" t="0" r="0" b="0"/>
          <wp:wrapSquare wrapText="bothSides"/>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3535200" cy="1083600"/>
                  </a:xfrm>
                  <a:prstGeom prst="rect">
                    <a:avLst/>
                  </a:prstGeom>
                </pic:spPr>
              </pic:pic>
            </a:graphicData>
          </a:graphic>
        </wp:anchor>
      </w:drawing>
    </w:r>
  </w:p>
  <w:p w14:paraId="5E304722"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906"/>
    <w:multiLevelType w:val="hybridMultilevel"/>
    <w:tmpl w:val="A0486A76"/>
    <w:lvl w:ilvl="0" w:tplc="64C8E75E">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7E4CA9"/>
    <w:multiLevelType w:val="hybridMultilevel"/>
    <w:tmpl w:val="DC2621A2"/>
    <w:lvl w:ilvl="0" w:tplc="79F894B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2C0BEE"/>
    <w:multiLevelType w:val="hybridMultilevel"/>
    <w:tmpl w:val="430A244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7F1A62"/>
    <w:multiLevelType w:val="hybridMultilevel"/>
    <w:tmpl w:val="F70663D2"/>
    <w:lvl w:ilvl="0" w:tplc="64C8E75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056DD8"/>
    <w:multiLevelType w:val="hybridMultilevel"/>
    <w:tmpl w:val="4830A8E6"/>
    <w:lvl w:ilvl="0" w:tplc="64C8E75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A32E62"/>
    <w:multiLevelType w:val="hybridMultilevel"/>
    <w:tmpl w:val="67E42076"/>
    <w:lvl w:ilvl="0" w:tplc="C0F4FD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BE72A6"/>
    <w:multiLevelType w:val="hybridMultilevel"/>
    <w:tmpl w:val="7062E6EE"/>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A77D71"/>
    <w:multiLevelType w:val="hybridMultilevel"/>
    <w:tmpl w:val="3F80901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7C35AE"/>
    <w:multiLevelType w:val="hybridMultilevel"/>
    <w:tmpl w:val="7062E6EE"/>
    <w:lvl w:ilvl="0" w:tplc="6346F59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72507C0"/>
    <w:multiLevelType w:val="hybridMultilevel"/>
    <w:tmpl w:val="B8E4AC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306556"/>
    <w:multiLevelType w:val="hybridMultilevel"/>
    <w:tmpl w:val="F78AE982"/>
    <w:lvl w:ilvl="0" w:tplc="C0F4FD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472167"/>
    <w:multiLevelType w:val="hybridMultilevel"/>
    <w:tmpl w:val="C660E2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0C7A1A"/>
    <w:multiLevelType w:val="hybridMultilevel"/>
    <w:tmpl w:val="362EEF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5D2555"/>
    <w:multiLevelType w:val="hybridMultilevel"/>
    <w:tmpl w:val="92C04652"/>
    <w:lvl w:ilvl="0" w:tplc="D8A6F628">
      <w:start w:val="100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201479"/>
    <w:multiLevelType w:val="hybridMultilevel"/>
    <w:tmpl w:val="D6C620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062923"/>
    <w:multiLevelType w:val="hybridMultilevel"/>
    <w:tmpl w:val="CCE61FDC"/>
    <w:lvl w:ilvl="0" w:tplc="F502F35A">
      <w:start w:val="2"/>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2C661E"/>
    <w:multiLevelType w:val="hybridMultilevel"/>
    <w:tmpl w:val="B0EE19D4"/>
    <w:lvl w:ilvl="0" w:tplc="2A88F39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8A02E5"/>
    <w:multiLevelType w:val="singleLevel"/>
    <w:tmpl w:val="81B0CAEE"/>
    <w:lvl w:ilvl="0">
      <w:start w:val="1"/>
      <w:numFmt w:val="decimal"/>
      <w:lvlText w:val="%1."/>
      <w:legacy w:legacy="1" w:legacySpace="0" w:legacyIndent="350"/>
      <w:lvlJc w:val="left"/>
      <w:rPr>
        <w:rFonts w:ascii="Arial" w:hAnsi="Arial" w:cs="Arial" w:hint="default"/>
      </w:rPr>
    </w:lvl>
  </w:abstractNum>
  <w:abstractNum w:abstractNumId="26" w15:restartNumberingAfterBreak="0">
    <w:nsid w:val="6FE866F5"/>
    <w:multiLevelType w:val="hybridMultilevel"/>
    <w:tmpl w:val="34841C62"/>
    <w:lvl w:ilvl="0" w:tplc="6F2C66E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1A28CA"/>
    <w:multiLevelType w:val="hybridMultilevel"/>
    <w:tmpl w:val="D6C6206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A5136D2"/>
    <w:multiLevelType w:val="hybridMultilevel"/>
    <w:tmpl w:val="EFBA5236"/>
    <w:lvl w:ilvl="0" w:tplc="AEC06A64">
      <w:start w:val="2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786391"/>
    <w:multiLevelType w:val="hybridMultilevel"/>
    <w:tmpl w:val="E77404F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15304692">
    <w:abstractNumId w:val="1"/>
  </w:num>
  <w:num w:numId="2" w16cid:durableId="349185716">
    <w:abstractNumId w:val="22"/>
  </w:num>
  <w:num w:numId="3" w16cid:durableId="1713455943">
    <w:abstractNumId w:val="20"/>
  </w:num>
  <w:num w:numId="4" w16cid:durableId="1135640429">
    <w:abstractNumId w:val="24"/>
  </w:num>
  <w:num w:numId="5" w16cid:durableId="909534374">
    <w:abstractNumId w:val="30"/>
  </w:num>
  <w:num w:numId="6" w16cid:durableId="1422795085">
    <w:abstractNumId w:val="10"/>
  </w:num>
  <w:num w:numId="7" w16cid:durableId="788426919">
    <w:abstractNumId w:val="5"/>
  </w:num>
  <w:num w:numId="8" w16cid:durableId="38164208">
    <w:abstractNumId w:val="11"/>
  </w:num>
  <w:num w:numId="9" w16cid:durableId="2049602931">
    <w:abstractNumId w:val="12"/>
  </w:num>
  <w:num w:numId="10" w16cid:durableId="891692632">
    <w:abstractNumId w:val="25"/>
  </w:num>
  <w:num w:numId="11" w16cid:durableId="1547833878">
    <w:abstractNumId w:val="23"/>
  </w:num>
  <w:num w:numId="12" w16cid:durableId="30569890">
    <w:abstractNumId w:val="28"/>
  </w:num>
  <w:num w:numId="13" w16cid:durableId="371151979">
    <w:abstractNumId w:val="15"/>
  </w:num>
  <w:num w:numId="14" w16cid:durableId="1521120877">
    <w:abstractNumId w:val="8"/>
  </w:num>
  <w:num w:numId="15" w16cid:durableId="341661843">
    <w:abstractNumId w:val="13"/>
  </w:num>
  <w:num w:numId="16" w16cid:durableId="1461075528">
    <w:abstractNumId w:val="0"/>
  </w:num>
  <w:num w:numId="17" w16cid:durableId="1780880341">
    <w:abstractNumId w:val="6"/>
  </w:num>
  <w:num w:numId="18" w16cid:durableId="1683819091">
    <w:abstractNumId w:val="4"/>
  </w:num>
  <w:num w:numId="19" w16cid:durableId="1293442885">
    <w:abstractNumId w:val="7"/>
  </w:num>
  <w:num w:numId="20" w16cid:durableId="1682321325">
    <w:abstractNumId w:val="14"/>
  </w:num>
  <w:num w:numId="21" w16cid:durableId="1322201504">
    <w:abstractNumId w:val="27"/>
  </w:num>
  <w:num w:numId="22" w16cid:durableId="1020396095">
    <w:abstractNumId w:val="18"/>
  </w:num>
  <w:num w:numId="23" w16cid:durableId="2099327966">
    <w:abstractNumId w:val="19"/>
  </w:num>
  <w:num w:numId="24" w16cid:durableId="11539496">
    <w:abstractNumId w:val="21"/>
  </w:num>
  <w:num w:numId="25" w16cid:durableId="1117018691">
    <w:abstractNumId w:val="17"/>
  </w:num>
  <w:num w:numId="26" w16cid:durableId="1900162832">
    <w:abstractNumId w:val="2"/>
  </w:num>
  <w:num w:numId="27" w16cid:durableId="234822580">
    <w:abstractNumId w:val="9"/>
  </w:num>
  <w:num w:numId="28" w16cid:durableId="802237398">
    <w:abstractNumId w:val="29"/>
  </w:num>
  <w:num w:numId="29" w16cid:durableId="1295140699">
    <w:abstractNumId w:val="26"/>
  </w:num>
  <w:num w:numId="30" w16cid:durableId="2063942880">
    <w:abstractNumId w:val="16"/>
  </w:num>
  <w:num w:numId="31" w16cid:durableId="1633243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40"/>
    <w:rsid w:val="00005D4B"/>
    <w:rsid w:val="00006A51"/>
    <w:rsid w:val="00016653"/>
    <w:rsid w:val="00023EFD"/>
    <w:rsid w:val="000260D8"/>
    <w:rsid w:val="00031D62"/>
    <w:rsid w:val="00032AD4"/>
    <w:rsid w:val="000339D1"/>
    <w:rsid w:val="00033B69"/>
    <w:rsid w:val="00034742"/>
    <w:rsid w:val="000370A4"/>
    <w:rsid w:val="00037137"/>
    <w:rsid w:val="00037530"/>
    <w:rsid w:val="00041646"/>
    <w:rsid w:val="00041D7A"/>
    <w:rsid w:val="00043EE2"/>
    <w:rsid w:val="000469EA"/>
    <w:rsid w:val="00047F8B"/>
    <w:rsid w:val="00053AD0"/>
    <w:rsid w:val="0006004B"/>
    <w:rsid w:val="00063047"/>
    <w:rsid w:val="00064C6A"/>
    <w:rsid w:val="00070EF5"/>
    <w:rsid w:val="00072E58"/>
    <w:rsid w:val="0008543D"/>
    <w:rsid w:val="00086470"/>
    <w:rsid w:val="00092441"/>
    <w:rsid w:val="00094804"/>
    <w:rsid w:val="000A200B"/>
    <w:rsid w:val="000A355D"/>
    <w:rsid w:val="000A6D92"/>
    <w:rsid w:val="000B0226"/>
    <w:rsid w:val="000B0965"/>
    <w:rsid w:val="000B1D20"/>
    <w:rsid w:val="000B4182"/>
    <w:rsid w:val="000B7566"/>
    <w:rsid w:val="000C327A"/>
    <w:rsid w:val="000C35AB"/>
    <w:rsid w:val="000C5B7B"/>
    <w:rsid w:val="000D0A51"/>
    <w:rsid w:val="000D0F4D"/>
    <w:rsid w:val="000D4B53"/>
    <w:rsid w:val="000D5D7F"/>
    <w:rsid w:val="000D6646"/>
    <w:rsid w:val="000D7761"/>
    <w:rsid w:val="000E00C7"/>
    <w:rsid w:val="000E0A5B"/>
    <w:rsid w:val="000E0AB5"/>
    <w:rsid w:val="000E1DE5"/>
    <w:rsid w:val="000F2CE1"/>
    <w:rsid w:val="000F75D7"/>
    <w:rsid w:val="0010209E"/>
    <w:rsid w:val="00103C03"/>
    <w:rsid w:val="00105499"/>
    <w:rsid w:val="001106BB"/>
    <w:rsid w:val="00111994"/>
    <w:rsid w:val="00113D22"/>
    <w:rsid w:val="00120BD5"/>
    <w:rsid w:val="00123A17"/>
    <w:rsid w:val="001240BA"/>
    <w:rsid w:val="00133E4A"/>
    <w:rsid w:val="00134190"/>
    <w:rsid w:val="00134D72"/>
    <w:rsid w:val="001362D8"/>
    <w:rsid w:val="00144C7E"/>
    <w:rsid w:val="00152D3A"/>
    <w:rsid w:val="001536A5"/>
    <w:rsid w:val="00171198"/>
    <w:rsid w:val="00171378"/>
    <w:rsid w:val="00173A3F"/>
    <w:rsid w:val="00174AF4"/>
    <w:rsid w:val="00177722"/>
    <w:rsid w:val="0018481C"/>
    <w:rsid w:val="001872B1"/>
    <w:rsid w:val="00191468"/>
    <w:rsid w:val="001930E5"/>
    <w:rsid w:val="00195F0E"/>
    <w:rsid w:val="001973E4"/>
    <w:rsid w:val="001A161B"/>
    <w:rsid w:val="001A18FF"/>
    <w:rsid w:val="001A1F7D"/>
    <w:rsid w:val="001A736C"/>
    <w:rsid w:val="001B52C8"/>
    <w:rsid w:val="001B5D01"/>
    <w:rsid w:val="001C6E7D"/>
    <w:rsid w:val="001C7F58"/>
    <w:rsid w:val="001D3B84"/>
    <w:rsid w:val="001D4243"/>
    <w:rsid w:val="001E5463"/>
    <w:rsid w:val="001E63EF"/>
    <w:rsid w:val="001E772B"/>
    <w:rsid w:val="001F3667"/>
    <w:rsid w:val="001F3A9B"/>
    <w:rsid w:val="001F3E1E"/>
    <w:rsid w:val="001F5801"/>
    <w:rsid w:val="001F6B55"/>
    <w:rsid w:val="00201360"/>
    <w:rsid w:val="00203834"/>
    <w:rsid w:val="00205037"/>
    <w:rsid w:val="002050C4"/>
    <w:rsid w:val="0021132C"/>
    <w:rsid w:val="002139CD"/>
    <w:rsid w:val="00216EAD"/>
    <w:rsid w:val="00231AE9"/>
    <w:rsid w:val="00231E2D"/>
    <w:rsid w:val="00232054"/>
    <w:rsid w:val="0023299A"/>
    <w:rsid w:val="002334E1"/>
    <w:rsid w:val="00235496"/>
    <w:rsid w:val="00243BA1"/>
    <w:rsid w:val="00247A34"/>
    <w:rsid w:val="0025273E"/>
    <w:rsid w:val="00252CBD"/>
    <w:rsid w:val="00263A02"/>
    <w:rsid w:val="002741EC"/>
    <w:rsid w:val="0027432A"/>
    <w:rsid w:val="002808C0"/>
    <w:rsid w:val="00280D65"/>
    <w:rsid w:val="00281FD3"/>
    <w:rsid w:val="00282EDF"/>
    <w:rsid w:val="00283E8B"/>
    <w:rsid w:val="00285701"/>
    <w:rsid w:val="00293E0B"/>
    <w:rsid w:val="00295634"/>
    <w:rsid w:val="00296A2A"/>
    <w:rsid w:val="00296FEC"/>
    <w:rsid w:val="002975CC"/>
    <w:rsid w:val="00297B7C"/>
    <w:rsid w:val="002A0D94"/>
    <w:rsid w:val="002B0452"/>
    <w:rsid w:val="002B4B7D"/>
    <w:rsid w:val="002B7793"/>
    <w:rsid w:val="002C0ECF"/>
    <w:rsid w:val="002C32B9"/>
    <w:rsid w:val="002C4185"/>
    <w:rsid w:val="002C4311"/>
    <w:rsid w:val="002C4776"/>
    <w:rsid w:val="002D0E49"/>
    <w:rsid w:val="002E32ED"/>
    <w:rsid w:val="002E34DE"/>
    <w:rsid w:val="002E3A7B"/>
    <w:rsid w:val="002E579F"/>
    <w:rsid w:val="002F4BDE"/>
    <w:rsid w:val="002F7626"/>
    <w:rsid w:val="003000D7"/>
    <w:rsid w:val="003006B7"/>
    <w:rsid w:val="0030223A"/>
    <w:rsid w:val="003045F4"/>
    <w:rsid w:val="0030553A"/>
    <w:rsid w:val="00305DF9"/>
    <w:rsid w:val="00306464"/>
    <w:rsid w:val="00306956"/>
    <w:rsid w:val="003113EF"/>
    <w:rsid w:val="00313172"/>
    <w:rsid w:val="00313CD2"/>
    <w:rsid w:val="00313DD0"/>
    <w:rsid w:val="00317B62"/>
    <w:rsid w:val="00321A64"/>
    <w:rsid w:val="0032406F"/>
    <w:rsid w:val="00334783"/>
    <w:rsid w:val="00335B51"/>
    <w:rsid w:val="00341ED5"/>
    <w:rsid w:val="0034328E"/>
    <w:rsid w:val="00343C93"/>
    <w:rsid w:val="00343E82"/>
    <w:rsid w:val="00344D41"/>
    <w:rsid w:val="00352B66"/>
    <w:rsid w:val="00353A01"/>
    <w:rsid w:val="003553D3"/>
    <w:rsid w:val="00357C28"/>
    <w:rsid w:val="00361140"/>
    <w:rsid w:val="00363341"/>
    <w:rsid w:val="003666A5"/>
    <w:rsid w:val="00372DA3"/>
    <w:rsid w:val="00374331"/>
    <w:rsid w:val="00374E93"/>
    <w:rsid w:val="00377E70"/>
    <w:rsid w:val="003812A7"/>
    <w:rsid w:val="00387CA1"/>
    <w:rsid w:val="00392A56"/>
    <w:rsid w:val="00392F8A"/>
    <w:rsid w:val="00394038"/>
    <w:rsid w:val="00394AF1"/>
    <w:rsid w:val="003B2DA8"/>
    <w:rsid w:val="003B47ED"/>
    <w:rsid w:val="003C03A2"/>
    <w:rsid w:val="003C0EB9"/>
    <w:rsid w:val="003C474A"/>
    <w:rsid w:val="003C5297"/>
    <w:rsid w:val="003C55F1"/>
    <w:rsid w:val="003D0EB0"/>
    <w:rsid w:val="003D14F8"/>
    <w:rsid w:val="003D69DD"/>
    <w:rsid w:val="003D7DBE"/>
    <w:rsid w:val="003E39CB"/>
    <w:rsid w:val="003F2783"/>
    <w:rsid w:val="003F3158"/>
    <w:rsid w:val="003F7825"/>
    <w:rsid w:val="004001ED"/>
    <w:rsid w:val="00400A84"/>
    <w:rsid w:val="004010F5"/>
    <w:rsid w:val="004039AD"/>
    <w:rsid w:val="00404136"/>
    <w:rsid w:val="00405D58"/>
    <w:rsid w:val="004106B9"/>
    <w:rsid w:val="004211EE"/>
    <w:rsid w:val="00424243"/>
    <w:rsid w:val="00430892"/>
    <w:rsid w:val="0043352E"/>
    <w:rsid w:val="00436151"/>
    <w:rsid w:val="00437B22"/>
    <w:rsid w:val="00440D4B"/>
    <w:rsid w:val="00441CE5"/>
    <w:rsid w:val="00441E82"/>
    <w:rsid w:val="00442482"/>
    <w:rsid w:val="00443FAC"/>
    <w:rsid w:val="00450BA6"/>
    <w:rsid w:val="004526CF"/>
    <w:rsid w:val="00455560"/>
    <w:rsid w:val="00457F52"/>
    <w:rsid w:val="00464FD0"/>
    <w:rsid w:val="00465007"/>
    <w:rsid w:val="00465339"/>
    <w:rsid w:val="0046655C"/>
    <w:rsid w:val="00471985"/>
    <w:rsid w:val="00474D9C"/>
    <w:rsid w:val="004818F7"/>
    <w:rsid w:val="00487446"/>
    <w:rsid w:val="004875BD"/>
    <w:rsid w:val="00491E73"/>
    <w:rsid w:val="0049580C"/>
    <w:rsid w:val="00495E33"/>
    <w:rsid w:val="004A508F"/>
    <w:rsid w:val="004A642E"/>
    <w:rsid w:val="004A6AE1"/>
    <w:rsid w:val="004B34EA"/>
    <w:rsid w:val="004B4898"/>
    <w:rsid w:val="004D2EE1"/>
    <w:rsid w:val="004D5B5F"/>
    <w:rsid w:val="004E1309"/>
    <w:rsid w:val="004E1F41"/>
    <w:rsid w:val="004E419B"/>
    <w:rsid w:val="004E5809"/>
    <w:rsid w:val="004E7E17"/>
    <w:rsid w:val="004F1894"/>
    <w:rsid w:val="004F3EAF"/>
    <w:rsid w:val="00501B78"/>
    <w:rsid w:val="00501D88"/>
    <w:rsid w:val="00502070"/>
    <w:rsid w:val="00502DBF"/>
    <w:rsid w:val="00503E36"/>
    <w:rsid w:val="005047DD"/>
    <w:rsid w:val="0050606B"/>
    <w:rsid w:val="005103E9"/>
    <w:rsid w:val="005113DC"/>
    <w:rsid w:val="00516080"/>
    <w:rsid w:val="00517027"/>
    <w:rsid w:val="00517F7D"/>
    <w:rsid w:val="00522F38"/>
    <w:rsid w:val="005304D1"/>
    <w:rsid w:val="00530740"/>
    <w:rsid w:val="00530D9D"/>
    <w:rsid w:val="0053551E"/>
    <w:rsid w:val="005404B4"/>
    <w:rsid w:val="00541200"/>
    <w:rsid w:val="00542A26"/>
    <w:rsid w:val="00542F8F"/>
    <w:rsid w:val="00546279"/>
    <w:rsid w:val="00550775"/>
    <w:rsid w:val="005543A1"/>
    <w:rsid w:val="00554E6F"/>
    <w:rsid w:val="0055795E"/>
    <w:rsid w:val="0056065B"/>
    <w:rsid w:val="0056092E"/>
    <w:rsid w:val="005609B7"/>
    <w:rsid w:val="00561BCF"/>
    <w:rsid w:val="005626B4"/>
    <w:rsid w:val="005628CE"/>
    <w:rsid w:val="005631BF"/>
    <w:rsid w:val="00564DBE"/>
    <w:rsid w:val="00566CBA"/>
    <w:rsid w:val="00566E0B"/>
    <w:rsid w:val="00566E35"/>
    <w:rsid w:val="00577616"/>
    <w:rsid w:val="005806CA"/>
    <w:rsid w:val="0059493F"/>
    <w:rsid w:val="00594BAB"/>
    <w:rsid w:val="005950D8"/>
    <w:rsid w:val="0059582E"/>
    <w:rsid w:val="00596C43"/>
    <w:rsid w:val="00597972"/>
    <w:rsid w:val="00597BDE"/>
    <w:rsid w:val="005A0491"/>
    <w:rsid w:val="005A1DE2"/>
    <w:rsid w:val="005B0728"/>
    <w:rsid w:val="005C0301"/>
    <w:rsid w:val="005C3D84"/>
    <w:rsid w:val="005C5929"/>
    <w:rsid w:val="005D0B8D"/>
    <w:rsid w:val="005D3BEA"/>
    <w:rsid w:val="005D6299"/>
    <w:rsid w:val="005D7541"/>
    <w:rsid w:val="005E050F"/>
    <w:rsid w:val="005E481A"/>
    <w:rsid w:val="005F0AB5"/>
    <w:rsid w:val="005F2362"/>
    <w:rsid w:val="005F2D29"/>
    <w:rsid w:val="005F6B31"/>
    <w:rsid w:val="006006CD"/>
    <w:rsid w:val="00611C9F"/>
    <w:rsid w:val="00613ECD"/>
    <w:rsid w:val="006143E5"/>
    <w:rsid w:val="006267C4"/>
    <w:rsid w:val="00630363"/>
    <w:rsid w:val="006472A3"/>
    <w:rsid w:val="00650B1D"/>
    <w:rsid w:val="00652C9D"/>
    <w:rsid w:val="00660293"/>
    <w:rsid w:val="006604C2"/>
    <w:rsid w:val="006644BE"/>
    <w:rsid w:val="00666542"/>
    <w:rsid w:val="00672DE9"/>
    <w:rsid w:val="00680A10"/>
    <w:rsid w:val="00681489"/>
    <w:rsid w:val="00683232"/>
    <w:rsid w:val="00683295"/>
    <w:rsid w:val="006834B0"/>
    <w:rsid w:val="0068412C"/>
    <w:rsid w:val="00685757"/>
    <w:rsid w:val="006869E1"/>
    <w:rsid w:val="006901A0"/>
    <w:rsid w:val="00692BA6"/>
    <w:rsid w:val="00693BC8"/>
    <w:rsid w:val="00694D20"/>
    <w:rsid w:val="00695EC3"/>
    <w:rsid w:val="00697AC1"/>
    <w:rsid w:val="006A0B81"/>
    <w:rsid w:val="006A369E"/>
    <w:rsid w:val="006A3A96"/>
    <w:rsid w:val="006A7EA4"/>
    <w:rsid w:val="006B026B"/>
    <w:rsid w:val="006B6101"/>
    <w:rsid w:val="006C04F0"/>
    <w:rsid w:val="006C2E8B"/>
    <w:rsid w:val="006C4DDD"/>
    <w:rsid w:val="006D2817"/>
    <w:rsid w:val="006D2BF0"/>
    <w:rsid w:val="006E0BD3"/>
    <w:rsid w:val="006E1AAF"/>
    <w:rsid w:val="006E5878"/>
    <w:rsid w:val="006F1DE8"/>
    <w:rsid w:val="006F3366"/>
    <w:rsid w:val="006F4B5D"/>
    <w:rsid w:val="006F6E40"/>
    <w:rsid w:val="00700B6E"/>
    <w:rsid w:val="00701C9E"/>
    <w:rsid w:val="0070516C"/>
    <w:rsid w:val="007102F1"/>
    <w:rsid w:val="00710FD5"/>
    <w:rsid w:val="00712EE1"/>
    <w:rsid w:val="007208EE"/>
    <w:rsid w:val="00721828"/>
    <w:rsid w:val="00722283"/>
    <w:rsid w:val="0072392C"/>
    <w:rsid w:val="00724171"/>
    <w:rsid w:val="00736FA9"/>
    <w:rsid w:val="007462D1"/>
    <w:rsid w:val="007472FB"/>
    <w:rsid w:val="00747D51"/>
    <w:rsid w:val="007517FA"/>
    <w:rsid w:val="00752A4E"/>
    <w:rsid w:val="00753C89"/>
    <w:rsid w:val="00760EB8"/>
    <w:rsid w:val="00765F81"/>
    <w:rsid w:val="00766FC4"/>
    <w:rsid w:val="00772B96"/>
    <w:rsid w:val="00777BD1"/>
    <w:rsid w:val="007825EA"/>
    <w:rsid w:val="00791772"/>
    <w:rsid w:val="007917F7"/>
    <w:rsid w:val="0079182D"/>
    <w:rsid w:val="00791E76"/>
    <w:rsid w:val="00792F9D"/>
    <w:rsid w:val="00794550"/>
    <w:rsid w:val="00794F45"/>
    <w:rsid w:val="00795202"/>
    <w:rsid w:val="007969B8"/>
    <w:rsid w:val="00796FA8"/>
    <w:rsid w:val="007A02C4"/>
    <w:rsid w:val="007A1D86"/>
    <w:rsid w:val="007A3E6F"/>
    <w:rsid w:val="007B3CE7"/>
    <w:rsid w:val="007B5944"/>
    <w:rsid w:val="007C275C"/>
    <w:rsid w:val="007C2FFC"/>
    <w:rsid w:val="007C6FDF"/>
    <w:rsid w:val="007C7E12"/>
    <w:rsid w:val="007D1FFC"/>
    <w:rsid w:val="007D2FDE"/>
    <w:rsid w:val="007D329E"/>
    <w:rsid w:val="007D4C46"/>
    <w:rsid w:val="007D628C"/>
    <w:rsid w:val="007D6E2D"/>
    <w:rsid w:val="007E6E9A"/>
    <w:rsid w:val="007E7A89"/>
    <w:rsid w:val="007F028C"/>
    <w:rsid w:val="007F1424"/>
    <w:rsid w:val="007F2270"/>
    <w:rsid w:val="007F359B"/>
    <w:rsid w:val="007F3D31"/>
    <w:rsid w:val="007F50D0"/>
    <w:rsid w:val="007F5210"/>
    <w:rsid w:val="00802C4A"/>
    <w:rsid w:val="00804B91"/>
    <w:rsid w:val="008059E5"/>
    <w:rsid w:val="00810F2C"/>
    <w:rsid w:val="008127F3"/>
    <w:rsid w:val="00815794"/>
    <w:rsid w:val="0082208C"/>
    <w:rsid w:val="00823A09"/>
    <w:rsid w:val="008257EB"/>
    <w:rsid w:val="008315C9"/>
    <w:rsid w:val="008320E6"/>
    <w:rsid w:val="008359B5"/>
    <w:rsid w:val="008404F5"/>
    <w:rsid w:val="00840F12"/>
    <w:rsid w:val="00850D20"/>
    <w:rsid w:val="00853F6F"/>
    <w:rsid w:val="00855965"/>
    <w:rsid w:val="00857188"/>
    <w:rsid w:val="00871A9E"/>
    <w:rsid w:val="00872EE3"/>
    <w:rsid w:val="00873DEB"/>
    <w:rsid w:val="00874372"/>
    <w:rsid w:val="008758B5"/>
    <w:rsid w:val="008771F3"/>
    <w:rsid w:val="008816EF"/>
    <w:rsid w:val="00881F5D"/>
    <w:rsid w:val="0088253B"/>
    <w:rsid w:val="00882C3C"/>
    <w:rsid w:val="00890396"/>
    <w:rsid w:val="0089600B"/>
    <w:rsid w:val="0089713A"/>
    <w:rsid w:val="008A01D8"/>
    <w:rsid w:val="008A0A69"/>
    <w:rsid w:val="008A25A5"/>
    <w:rsid w:val="008A73B1"/>
    <w:rsid w:val="008B0472"/>
    <w:rsid w:val="008B0C91"/>
    <w:rsid w:val="008B1171"/>
    <w:rsid w:val="008C78D1"/>
    <w:rsid w:val="008D0DDB"/>
    <w:rsid w:val="008D2923"/>
    <w:rsid w:val="008D4DB9"/>
    <w:rsid w:val="008D7B27"/>
    <w:rsid w:val="008E13F6"/>
    <w:rsid w:val="008E2686"/>
    <w:rsid w:val="008E2F44"/>
    <w:rsid w:val="008E3607"/>
    <w:rsid w:val="008E3F2C"/>
    <w:rsid w:val="008E66DE"/>
    <w:rsid w:val="008E74A7"/>
    <w:rsid w:val="008E7D5F"/>
    <w:rsid w:val="008F210F"/>
    <w:rsid w:val="008F4BE4"/>
    <w:rsid w:val="008F7206"/>
    <w:rsid w:val="009002EC"/>
    <w:rsid w:val="00900E14"/>
    <w:rsid w:val="0090196F"/>
    <w:rsid w:val="00904455"/>
    <w:rsid w:val="009152F5"/>
    <w:rsid w:val="009166BA"/>
    <w:rsid w:val="009208B4"/>
    <w:rsid w:val="0092139E"/>
    <w:rsid w:val="0092732F"/>
    <w:rsid w:val="00927A46"/>
    <w:rsid w:val="00930048"/>
    <w:rsid w:val="0093060C"/>
    <w:rsid w:val="00932ECD"/>
    <w:rsid w:val="00933C2B"/>
    <w:rsid w:val="00935C84"/>
    <w:rsid w:val="00937598"/>
    <w:rsid w:val="009434D9"/>
    <w:rsid w:val="009466E1"/>
    <w:rsid w:val="00950CEF"/>
    <w:rsid w:val="00955EF1"/>
    <w:rsid w:val="00957BF2"/>
    <w:rsid w:val="00960D7B"/>
    <w:rsid w:val="00962ED5"/>
    <w:rsid w:val="00963186"/>
    <w:rsid w:val="009679D0"/>
    <w:rsid w:val="0097108F"/>
    <w:rsid w:val="0097197A"/>
    <w:rsid w:val="009750C9"/>
    <w:rsid w:val="0098067D"/>
    <w:rsid w:val="009806BD"/>
    <w:rsid w:val="0098604B"/>
    <w:rsid w:val="00990888"/>
    <w:rsid w:val="00994792"/>
    <w:rsid w:val="00996CD5"/>
    <w:rsid w:val="009A0932"/>
    <w:rsid w:val="009A1574"/>
    <w:rsid w:val="009A2836"/>
    <w:rsid w:val="009A307B"/>
    <w:rsid w:val="009B1118"/>
    <w:rsid w:val="009B2063"/>
    <w:rsid w:val="009B36F6"/>
    <w:rsid w:val="009B6CA7"/>
    <w:rsid w:val="009C0E87"/>
    <w:rsid w:val="009C7D22"/>
    <w:rsid w:val="009D1CD9"/>
    <w:rsid w:val="009D492B"/>
    <w:rsid w:val="009D63BF"/>
    <w:rsid w:val="009E1E90"/>
    <w:rsid w:val="009E2E85"/>
    <w:rsid w:val="009E35E9"/>
    <w:rsid w:val="009E3CA8"/>
    <w:rsid w:val="009E5A53"/>
    <w:rsid w:val="009F1040"/>
    <w:rsid w:val="009F4030"/>
    <w:rsid w:val="009F4B7A"/>
    <w:rsid w:val="009F5FFF"/>
    <w:rsid w:val="00A003AB"/>
    <w:rsid w:val="00A06F18"/>
    <w:rsid w:val="00A11D54"/>
    <w:rsid w:val="00A13746"/>
    <w:rsid w:val="00A1687A"/>
    <w:rsid w:val="00A17AD1"/>
    <w:rsid w:val="00A17F54"/>
    <w:rsid w:val="00A20920"/>
    <w:rsid w:val="00A2305B"/>
    <w:rsid w:val="00A26FE2"/>
    <w:rsid w:val="00A27F1A"/>
    <w:rsid w:val="00A330BC"/>
    <w:rsid w:val="00A36BD5"/>
    <w:rsid w:val="00A429BD"/>
    <w:rsid w:val="00A45786"/>
    <w:rsid w:val="00A458A0"/>
    <w:rsid w:val="00A5059B"/>
    <w:rsid w:val="00A51134"/>
    <w:rsid w:val="00A5215A"/>
    <w:rsid w:val="00A6521E"/>
    <w:rsid w:val="00A65A46"/>
    <w:rsid w:val="00A711FA"/>
    <w:rsid w:val="00A75EB1"/>
    <w:rsid w:val="00A76C72"/>
    <w:rsid w:val="00A83104"/>
    <w:rsid w:val="00A9050A"/>
    <w:rsid w:val="00A97302"/>
    <w:rsid w:val="00AA4A76"/>
    <w:rsid w:val="00AA4B42"/>
    <w:rsid w:val="00AA7734"/>
    <w:rsid w:val="00AA7CFE"/>
    <w:rsid w:val="00AB0D1D"/>
    <w:rsid w:val="00AB23BA"/>
    <w:rsid w:val="00AB2A4F"/>
    <w:rsid w:val="00AC3338"/>
    <w:rsid w:val="00AC3FF4"/>
    <w:rsid w:val="00AC44F1"/>
    <w:rsid w:val="00AC4C8A"/>
    <w:rsid w:val="00AC594C"/>
    <w:rsid w:val="00AD0810"/>
    <w:rsid w:val="00AD2F63"/>
    <w:rsid w:val="00AD3071"/>
    <w:rsid w:val="00AD4BAA"/>
    <w:rsid w:val="00AD5E7D"/>
    <w:rsid w:val="00AD7FC0"/>
    <w:rsid w:val="00AE0F38"/>
    <w:rsid w:val="00AE1656"/>
    <w:rsid w:val="00AE1F83"/>
    <w:rsid w:val="00AF4A40"/>
    <w:rsid w:val="00B012E0"/>
    <w:rsid w:val="00B05775"/>
    <w:rsid w:val="00B06397"/>
    <w:rsid w:val="00B0679C"/>
    <w:rsid w:val="00B0740C"/>
    <w:rsid w:val="00B1099B"/>
    <w:rsid w:val="00B133E5"/>
    <w:rsid w:val="00B17F52"/>
    <w:rsid w:val="00B219EB"/>
    <w:rsid w:val="00B24F3B"/>
    <w:rsid w:val="00B26269"/>
    <w:rsid w:val="00B30846"/>
    <w:rsid w:val="00B33D20"/>
    <w:rsid w:val="00B35482"/>
    <w:rsid w:val="00B379A0"/>
    <w:rsid w:val="00B45E38"/>
    <w:rsid w:val="00B47848"/>
    <w:rsid w:val="00B47C21"/>
    <w:rsid w:val="00B506DE"/>
    <w:rsid w:val="00B51A08"/>
    <w:rsid w:val="00B63BF9"/>
    <w:rsid w:val="00B74247"/>
    <w:rsid w:val="00B74643"/>
    <w:rsid w:val="00B752BB"/>
    <w:rsid w:val="00B75324"/>
    <w:rsid w:val="00B80348"/>
    <w:rsid w:val="00B80402"/>
    <w:rsid w:val="00B835A6"/>
    <w:rsid w:val="00B83CDA"/>
    <w:rsid w:val="00B84B5A"/>
    <w:rsid w:val="00B84E65"/>
    <w:rsid w:val="00B913F3"/>
    <w:rsid w:val="00B93CC2"/>
    <w:rsid w:val="00B97869"/>
    <w:rsid w:val="00BA22EC"/>
    <w:rsid w:val="00BA2BF5"/>
    <w:rsid w:val="00BA4D38"/>
    <w:rsid w:val="00BB3001"/>
    <w:rsid w:val="00BC1355"/>
    <w:rsid w:val="00BD0AE7"/>
    <w:rsid w:val="00BD5D3B"/>
    <w:rsid w:val="00BD6A1D"/>
    <w:rsid w:val="00BE0FA1"/>
    <w:rsid w:val="00BF40BF"/>
    <w:rsid w:val="00BF4C21"/>
    <w:rsid w:val="00BF6169"/>
    <w:rsid w:val="00BF76FB"/>
    <w:rsid w:val="00C06CE2"/>
    <w:rsid w:val="00C12103"/>
    <w:rsid w:val="00C12AA2"/>
    <w:rsid w:val="00C13485"/>
    <w:rsid w:val="00C16373"/>
    <w:rsid w:val="00C17D1A"/>
    <w:rsid w:val="00C228A1"/>
    <w:rsid w:val="00C24825"/>
    <w:rsid w:val="00C24B2C"/>
    <w:rsid w:val="00C25AEE"/>
    <w:rsid w:val="00C34CA0"/>
    <w:rsid w:val="00C35846"/>
    <w:rsid w:val="00C35CED"/>
    <w:rsid w:val="00C37180"/>
    <w:rsid w:val="00C42F05"/>
    <w:rsid w:val="00C44C5F"/>
    <w:rsid w:val="00C463C7"/>
    <w:rsid w:val="00C4759F"/>
    <w:rsid w:val="00C56723"/>
    <w:rsid w:val="00C6383E"/>
    <w:rsid w:val="00C63D49"/>
    <w:rsid w:val="00C65144"/>
    <w:rsid w:val="00C65226"/>
    <w:rsid w:val="00C67AD0"/>
    <w:rsid w:val="00C70C2C"/>
    <w:rsid w:val="00C81CA6"/>
    <w:rsid w:val="00C90ABB"/>
    <w:rsid w:val="00C9727E"/>
    <w:rsid w:val="00C9741B"/>
    <w:rsid w:val="00CA06E4"/>
    <w:rsid w:val="00CB1F91"/>
    <w:rsid w:val="00CB49B6"/>
    <w:rsid w:val="00CB56C0"/>
    <w:rsid w:val="00CC1DF2"/>
    <w:rsid w:val="00CC5598"/>
    <w:rsid w:val="00CD02DE"/>
    <w:rsid w:val="00CD13A9"/>
    <w:rsid w:val="00CD46E5"/>
    <w:rsid w:val="00CD612F"/>
    <w:rsid w:val="00CE675B"/>
    <w:rsid w:val="00CF1C1F"/>
    <w:rsid w:val="00CF6512"/>
    <w:rsid w:val="00CF66E9"/>
    <w:rsid w:val="00D04881"/>
    <w:rsid w:val="00D0580B"/>
    <w:rsid w:val="00D05E13"/>
    <w:rsid w:val="00D05F7C"/>
    <w:rsid w:val="00D06888"/>
    <w:rsid w:val="00D06DF0"/>
    <w:rsid w:val="00D11121"/>
    <w:rsid w:val="00D124E7"/>
    <w:rsid w:val="00D1358D"/>
    <w:rsid w:val="00D25CE5"/>
    <w:rsid w:val="00D25FC9"/>
    <w:rsid w:val="00D26142"/>
    <w:rsid w:val="00D3221C"/>
    <w:rsid w:val="00D343DA"/>
    <w:rsid w:val="00D41D6F"/>
    <w:rsid w:val="00D42B9C"/>
    <w:rsid w:val="00D508D8"/>
    <w:rsid w:val="00D51502"/>
    <w:rsid w:val="00D575A9"/>
    <w:rsid w:val="00D7180C"/>
    <w:rsid w:val="00D73D11"/>
    <w:rsid w:val="00D74241"/>
    <w:rsid w:val="00D74917"/>
    <w:rsid w:val="00D91990"/>
    <w:rsid w:val="00D91CC0"/>
    <w:rsid w:val="00DA0383"/>
    <w:rsid w:val="00DA2CE0"/>
    <w:rsid w:val="00DA3883"/>
    <w:rsid w:val="00DA3DFA"/>
    <w:rsid w:val="00DA7DF3"/>
    <w:rsid w:val="00DB092C"/>
    <w:rsid w:val="00DB1DD4"/>
    <w:rsid w:val="00DB2A2B"/>
    <w:rsid w:val="00DB5094"/>
    <w:rsid w:val="00DC1FEB"/>
    <w:rsid w:val="00DC36AB"/>
    <w:rsid w:val="00DC6D4A"/>
    <w:rsid w:val="00DD71C5"/>
    <w:rsid w:val="00DD75C2"/>
    <w:rsid w:val="00DE2CD4"/>
    <w:rsid w:val="00DE392A"/>
    <w:rsid w:val="00DE3DBC"/>
    <w:rsid w:val="00DE4687"/>
    <w:rsid w:val="00DE6225"/>
    <w:rsid w:val="00DF162E"/>
    <w:rsid w:val="00DF4290"/>
    <w:rsid w:val="00E00063"/>
    <w:rsid w:val="00E04053"/>
    <w:rsid w:val="00E04DF6"/>
    <w:rsid w:val="00E06B44"/>
    <w:rsid w:val="00E1230C"/>
    <w:rsid w:val="00E12AB2"/>
    <w:rsid w:val="00E1620A"/>
    <w:rsid w:val="00E23726"/>
    <w:rsid w:val="00E24658"/>
    <w:rsid w:val="00E25BB9"/>
    <w:rsid w:val="00E261E6"/>
    <w:rsid w:val="00E31D86"/>
    <w:rsid w:val="00E34570"/>
    <w:rsid w:val="00E35143"/>
    <w:rsid w:val="00E3754A"/>
    <w:rsid w:val="00E412E8"/>
    <w:rsid w:val="00E44CE5"/>
    <w:rsid w:val="00E47471"/>
    <w:rsid w:val="00E51D56"/>
    <w:rsid w:val="00E54664"/>
    <w:rsid w:val="00E55816"/>
    <w:rsid w:val="00E62DCF"/>
    <w:rsid w:val="00E646BD"/>
    <w:rsid w:val="00E73D20"/>
    <w:rsid w:val="00E8007B"/>
    <w:rsid w:val="00E80999"/>
    <w:rsid w:val="00E8171A"/>
    <w:rsid w:val="00E917FD"/>
    <w:rsid w:val="00E9240F"/>
    <w:rsid w:val="00E95A2A"/>
    <w:rsid w:val="00E97665"/>
    <w:rsid w:val="00EA12FD"/>
    <w:rsid w:val="00EA3FC2"/>
    <w:rsid w:val="00EA53C7"/>
    <w:rsid w:val="00EB2286"/>
    <w:rsid w:val="00EC0ADC"/>
    <w:rsid w:val="00EC1D01"/>
    <w:rsid w:val="00EC57BA"/>
    <w:rsid w:val="00ED001F"/>
    <w:rsid w:val="00ED0CCD"/>
    <w:rsid w:val="00ED1A2A"/>
    <w:rsid w:val="00ED371F"/>
    <w:rsid w:val="00ED6299"/>
    <w:rsid w:val="00ED7841"/>
    <w:rsid w:val="00EE3928"/>
    <w:rsid w:val="00EE49A6"/>
    <w:rsid w:val="00EE6F0D"/>
    <w:rsid w:val="00EE70CA"/>
    <w:rsid w:val="00EF10BD"/>
    <w:rsid w:val="00EF168C"/>
    <w:rsid w:val="00EF37D9"/>
    <w:rsid w:val="00EF4A9E"/>
    <w:rsid w:val="00EF4E1D"/>
    <w:rsid w:val="00EF6986"/>
    <w:rsid w:val="00F02EA5"/>
    <w:rsid w:val="00F050D5"/>
    <w:rsid w:val="00F11DAC"/>
    <w:rsid w:val="00F1555E"/>
    <w:rsid w:val="00F15CCF"/>
    <w:rsid w:val="00F16961"/>
    <w:rsid w:val="00F20E8C"/>
    <w:rsid w:val="00F21295"/>
    <w:rsid w:val="00F270F8"/>
    <w:rsid w:val="00F42075"/>
    <w:rsid w:val="00F420EF"/>
    <w:rsid w:val="00F5011A"/>
    <w:rsid w:val="00F50B51"/>
    <w:rsid w:val="00F51CC2"/>
    <w:rsid w:val="00F569A3"/>
    <w:rsid w:val="00F60E18"/>
    <w:rsid w:val="00F62328"/>
    <w:rsid w:val="00F62994"/>
    <w:rsid w:val="00F82DE5"/>
    <w:rsid w:val="00F97901"/>
    <w:rsid w:val="00FA46CA"/>
    <w:rsid w:val="00FA6006"/>
    <w:rsid w:val="00FB397B"/>
    <w:rsid w:val="00FB3E3E"/>
    <w:rsid w:val="00FB439C"/>
    <w:rsid w:val="00FB43B0"/>
    <w:rsid w:val="00FB4D1B"/>
    <w:rsid w:val="00FB6FF0"/>
    <w:rsid w:val="00FC17BC"/>
    <w:rsid w:val="00FC7849"/>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50B1B"/>
  <w15:docId w15:val="{2488080A-29E7-472E-969E-72EF2F2D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580B"/>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razreenaomemba1">
    <w:name w:val="Nerazrešena omemba1"/>
    <w:basedOn w:val="Privzetapisavaodstavka"/>
    <w:uiPriority w:val="99"/>
    <w:semiHidden/>
    <w:unhideWhenUsed/>
    <w:rsid w:val="00683232"/>
    <w:rPr>
      <w:color w:val="605E5C"/>
      <w:shd w:val="clear" w:color="auto" w:fill="E1DFDD"/>
    </w:rPr>
  </w:style>
  <w:style w:type="paragraph" w:styleId="Odstavekseznama">
    <w:name w:val="List Paragraph"/>
    <w:basedOn w:val="Navaden"/>
    <w:uiPriority w:val="34"/>
    <w:qFormat/>
    <w:rsid w:val="00C65226"/>
    <w:pPr>
      <w:ind w:left="720"/>
      <w:contextualSpacing/>
    </w:pPr>
  </w:style>
  <w:style w:type="paragraph" w:customStyle="1" w:styleId="Style3">
    <w:name w:val="Style3"/>
    <w:basedOn w:val="Navaden"/>
    <w:uiPriority w:val="99"/>
    <w:rsid w:val="00D0580B"/>
    <w:pPr>
      <w:widowControl w:val="0"/>
      <w:autoSpaceDE w:val="0"/>
      <w:autoSpaceDN w:val="0"/>
      <w:adjustRightInd w:val="0"/>
      <w:spacing w:after="0" w:line="269" w:lineRule="exact"/>
      <w:jc w:val="both"/>
    </w:pPr>
    <w:rPr>
      <w:rFonts w:ascii="Tahoma" w:eastAsia="Times New Roman" w:hAnsi="Tahoma" w:cs="Tahoma"/>
      <w:sz w:val="24"/>
      <w:szCs w:val="24"/>
      <w:lang w:eastAsia="sl-SI"/>
    </w:rPr>
  </w:style>
  <w:style w:type="character" w:customStyle="1" w:styleId="FontStyle12">
    <w:name w:val="Font Style12"/>
    <w:uiPriority w:val="99"/>
    <w:rsid w:val="00D0580B"/>
    <w:rPr>
      <w:rFonts w:ascii="Tahoma" w:hAnsi="Tahoma" w:cs="Tahoma"/>
      <w:sz w:val="20"/>
      <w:szCs w:val="20"/>
    </w:rPr>
  </w:style>
  <w:style w:type="paragraph" w:styleId="Revizija">
    <w:name w:val="Revision"/>
    <w:hidden/>
    <w:uiPriority w:val="99"/>
    <w:semiHidden/>
    <w:rsid w:val="001E63EF"/>
    <w:pPr>
      <w:spacing w:after="0" w:line="240" w:lineRule="auto"/>
    </w:pPr>
    <w:rPr>
      <w:rFonts w:ascii="Arial" w:eastAsia="Calibri" w:hAnsi="Arial" w:cs="Times New Roman"/>
      <w:sz w:val="20"/>
    </w:rPr>
  </w:style>
  <w:style w:type="paragraph" w:customStyle="1" w:styleId="Poglavje">
    <w:name w:val="Poglavje"/>
    <w:basedOn w:val="Navaden"/>
    <w:qFormat/>
    <w:rsid w:val="00DA0383"/>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character" w:styleId="Pripombasklic">
    <w:name w:val="annotation reference"/>
    <w:basedOn w:val="Privzetapisavaodstavka"/>
    <w:uiPriority w:val="99"/>
    <w:semiHidden/>
    <w:unhideWhenUsed/>
    <w:rsid w:val="00C16373"/>
    <w:rPr>
      <w:sz w:val="16"/>
      <w:szCs w:val="16"/>
    </w:rPr>
  </w:style>
  <w:style w:type="paragraph" w:styleId="Pripombabesedilo">
    <w:name w:val="annotation text"/>
    <w:basedOn w:val="Navaden"/>
    <w:link w:val="PripombabesediloZnak"/>
    <w:uiPriority w:val="99"/>
    <w:unhideWhenUsed/>
    <w:rsid w:val="00C16373"/>
    <w:pPr>
      <w:spacing w:line="240" w:lineRule="auto"/>
    </w:pPr>
    <w:rPr>
      <w:szCs w:val="20"/>
    </w:rPr>
  </w:style>
  <w:style w:type="character" w:customStyle="1" w:styleId="PripombabesediloZnak">
    <w:name w:val="Pripomba – besedilo Znak"/>
    <w:basedOn w:val="Privzetapisavaodstavka"/>
    <w:link w:val="Pripombabesedilo"/>
    <w:uiPriority w:val="99"/>
    <w:rsid w:val="00C16373"/>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16373"/>
    <w:rPr>
      <w:b/>
      <w:bCs/>
    </w:rPr>
  </w:style>
  <w:style w:type="character" w:customStyle="1" w:styleId="ZadevapripombeZnak">
    <w:name w:val="Zadeva pripombe Znak"/>
    <w:basedOn w:val="PripombabesediloZnak"/>
    <w:link w:val="Zadevapripombe"/>
    <w:uiPriority w:val="99"/>
    <w:semiHidden/>
    <w:rsid w:val="00C16373"/>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6E0B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0BD3"/>
    <w:rPr>
      <w:rFonts w:ascii="Segoe UI" w:eastAsia="Calibri" w:hAnsi="Segoe UI" w:cs="Segoe UI"/>
      <w:sz w:val="18"/>
      <w:szCs w:val="18"/>
    </w:rPr>
  </w:style>
  <w:style w:type="table" w:styleId="Tabelamrea">
    <w:name w:val="Table Grid"/>
    <w:basedOn w:val="Navadnatabela"/>
    <w:uiPriority w:val="39"/>
    <w:rsid w:val="0023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760EB8"/>
    <w:pPr>
      <w:tabs>
        <w:tab w:val="left" w:pos="1701"/>
      </w:tabs>
      <w:spacing w:after="0" w:line="260" w:lineRule="atLeast"/>
    </w:pPr>
    <w:rPr>
      <w:rFonts w:eastAsia="Times New Roman"/>
      <w:szCs w:val="20"/>
      <w:lang w:eastAsia="sl-SI"/>
    </w:rPr>
  </w:style>
  <w:style w:type="paragraph" w:customStyle="1" w:styleId="poglavje0">
    <w:name w:val="poglavje"/>
    <w:basedOn w:val="Navaden"/>
    <w:rsid w:val="00777BD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rsid w:val="00777BD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777BD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Znak">
    <w:name w:val="Odstavek Znak"/>
    <w:link w:val="Odstavek0"/>
    <w:locked/>
    <w:rsid w:val="00B752BB"/>
    <w:rPr>
      <w:rFonts w:ascii="Arial" w:hAnsi="Arial" w:cs="Arial"/>
    </w:rPr>
  </w:style>
  <w:style w:type="paragraph" w:customStyle="1" w:styleId="Odstavek0">
    <w:name w:val="Odstavek"/>
    <w:basedOn w:val="Navaden"/>
    <w:link w:val="OdstavekZnak"/>
    <w:qFormat/>
    <w:rsid w:val="00B752BB"/>
    <w:pPr>
      <w:overflowPunct w:val="0"/>
      <w:autoSpaceDE w:val="0"/>
      <w:autoSpaceDN w:val="0"/>
      <w:adjustRightInd w:val="0"/>
      <w:spacing w:before="240" w:after="0" w:line="240" w:lineRule="auto"/>
      <w:ind w:firstLine="1021"/>
      <w:jc w:val="both"/>
    </w:pPr>
    <w:rPr>
      <w:rFonts w:eastAsiaTheme="minorHAns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4821">
      <w:bodyDiv w:val="1"/>
      <w:marLeft w:val="0"/>
      <w:marRight w:val="0"/>
      <w:marTop w:val="0"/>
      <w:marBottom w:val="0"/>
      <w:divBdr>
        <w:top w:val="none" w:sz="0" w:space="0" w:color="auto"/>
        <w:left w:val="none" w:sz="0" w:space="0" w:color="auto"/>
        <w:bottom w:val="none" w:sz="0" w:space="0" w:color="auto"/>
        <w:right w:val="none" w:sz="0" w:space="0" w:color="auto"/>
      </w:divBdr>
    </w:div>
    <w:div w:id="983003559">
      <w:bodyDiv w:val="1"/>
      <w:marLeft w:val="0"/>
      <w:marRight w:val="0"/>
      <w:marTop w:val="0"/>
      <w:marBottom w:val="0"/>
      <w:divBdr>
        <w:top w:val="none" w:sz="0" w:space="0" w:color="auto"/>
        <w:left w:val="none" w:sz="0" w:space="0" w:color="auto"/>
        <w:bottom w:val="none" w:sz="0" w:space="0" w:color="auto"/>
        <w:right w:val="none" w:sz="0" w:space="0" w:color="auto"/>
      </w:divBdr>
    </w:div>
    <w:div w:id="14557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hyperlink" Target="mailto:gp.ukom@gov.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f@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stvo@ssrs.si" TargetMode="External"/><Relationship Id="rId5" Type="http://schemas.openxmlformats.org/officeDocument/2006/relationships/webSettings" Target="webSettings.xml"/><Relationship Id="rId15" Type="http://schemas.openxmlformats.org/officeDocument/2006/relationships/hyperlink" Target="http://www.uradni-list.si/1/objava.jsp?sop=2023-01-2424" TargetMode="External"/><Relationship Id="rId10" Type="http://schemas.openxmlformats.org/officeDocument/2006/relationships/hyperlink" Target="http://www.uradni-list.si/1/objava.jsp?sop=2023-01-242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mailto:gp.svz@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A4EFE7-C9E1-4739-BD16-6AE1212B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2446</Words>
  <Characters>13943</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Ploštajner</dc:creator>
  <cp:lastModifiedBy>Matija Polajnar</cp:lastModifiedBy>
  <cp:revision>17</cp:revision>
  <cp:lastPrinted>2023-12-06T12:29:00Z</cp:lastPrinted>
  <dcterms:created xsi:type="dcterms:W3CDTF">2023-12-06T12:30:00Z</dcterms:created>
  <dcterms:modified xsi:type="dcterms:W3CDTF">2023-12-06T15:34:00Z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