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2.xml"/>
  <Override ContentType="application/vnd.openxmlformats-officedocument.wordprocessingml.settings+xml" PartName="/word/glossary/settings2.xml"/>
  <Override ContentType="application/vnd.openxmlformats-officedocument.wordprocessingml.styles+xml" PartName="/word/glossary/styles2.xml"/>
  <Override ContentType="application/vnd.openxmlformats-officedocument.wordprocessingml.webSettings+xml" PartName="/word/glossary/webSettings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b20cbac82b9b4058"/>
    <Relationship Target="/docProps/core.xml" Type="http://schemas.openxmlformats.org/package/2006/relationships/metadata/core-properties" Id="Rbeb9f58ba76743ab"/>
    <Relationship Target="/docProps/app.xml" Type="http://schemas.openxmlformats.org/officeDocument/2006/relationships/extended-properties" Id="Rb9bf8bb7443e4b05"/>
    <Relationship Target="docProps/custom.xml" Type="http://schemas.openxmlformats.org/officeDocument/2006/relationships/custom-properties"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398eacc84c5c40a8"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Svet</w:t>
                  <w:br/>
                  <w:t xml:space="preserve">Evropske unije</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Bruselj</w:t>
                </w:r>
                <w:r>
                  <w:t xml:space="preserve">, 17. julij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11758</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r>
                  <w:rPr>
                    <w:lang w:val="en-US"/>
                  </w:rPr>
                  <w:t xml:space="preserve">ADD 1</w:t>
                </w: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CADREFIN 108	MAMA 186</w:t>
                </w:r>
              </w:p>
              <w:p>
                <w:pPr>
                  <w:pStyle w:val="TBEntRefer"/>
                  <w:tabs>
                    <w:tab w:val="left" w:pos="2265"/>
                  </w:tabs>
                </w:pPr>
                <w:r>
                  <w:t xml:space="preserve">FIN 899	MOG 84</w:t>
                </w:r>
              </w:p>
              <w:p>
                <w:pPr>
                  <w:pStyle w:val="TBEntRefer"/>
                  <w:tabs>
                    <w:tab w:val="left" w:pos="2265"/>
                  </w:tabs>
                </w:pPr>
                <w:r>
                  <w:t xml:space="preserve">POLGEN 91	PTOM 11</w:t>
                </w:r>
              </w:p>
              <w:p>
                <w:pPr>
                  <w:pStyle w:val="TBEntRefer"/>
                  <w:tabs>
                    <w:tab w:val="left" w:pos="2265"/>
                  </w:tabs>
                </w:pPr>
                <w:r>
                  <w:t xml:space="preserve">RELEX 1028	ELARG 96</w:t>
                </w:r>
              </w:p>
              <w:p>
                <w:pPr>
                  <w:pStyle w:val="TBEntRefer"/>
                  <w:tabs>
                    <w:tab w:val="left" w:pos="2265"/>
                  </w:tabs>
                </w:pPr>
                <w:r>
                  <w:t xml:space="preserve">ACP 76	GLOBAL GATEWAY 25</w:t>
                </w:r>
              </w:p>
              <w:p>
                <w:pPr>
                  <w:pStyle w:val="TBEntRefer"/>
                  <w:tabs>
                    <w:tab w:val="left" w:pos="2265"/>
                  </w:tabs>
                </w:pPr>
                <w:r>
                  <w:t xml:space="preserve">DEVGEN 130	ATO 46</w:t>
                </w:r>
              </w:p>
              <w:p>
                <w:pPr>
                  <w:pStyle w:val="TBEntRefer"/>
                  <w:tabs>
                    <w:tab w:val="left" w:pos="2265"/>
                  </w:tabs>
                </w:pPr>
                <w:r>
                  <w:t xml:space="preserve">COHOM 128	EDUC 328</w:t>
                </w:r>
              </w:p>
              <w:p>
                <w:pPr>
                  <w:pStyle w:val="TBEntRefer"/>
                  <w:tabs>
                    <w:tab w:val="left" w:pos="2265"/>
                  </w:tabs>
                </w:pPr>
                <w:r>
                  <w:t xml:space="preserve">COHAFA 70	ENER 378</w:t>
                </w:r>
              </w:p>
              <w:p>
                <w:pPr>
                  <w:pStyle w:val="TBEntRefer"/>
                  <w:tabs>
                    <w:tab w:val="left" w:pos="2265"/>
                  </w:tabs>
                </w:pPr>
                <w:r>
                  <w:t xml:space="preserve">COAFR 210	MIGR 266</w:t>
                </w:r>
              </w:p>
              <w:p>
                <w:pPr>
                  <w:pStyle w:val="TBEntRefer"/>
                  <w:tabs>
                    <w:tab w:val="left" w:pos="2265"/>
                  </w:tabs>
                </w:pPr>
                <w:r>
                  <w:t xml:space="preserve">COASI 84	SAN 469</w:t>
                </w:r>
              </w:p>
              <w:p>
                <w:pPr>
                  <w:pStyle w:val="TBEntRefer"/>
                  <w:tabs>
                    <w:tab w:val="left" w:pos="2265"/>
                  </w:tabs>
                </w:pPr>
                <w:r>
                  <w:t xml:space="preserve">COEST 598	SUSTDEV 57</w:t>
                </w:r>
              </w:p>
              <w:p>
                <w:pPr>
                  <w:pStyle w:val="TBEntRefer"/>
                  <w:tabs>
                    <w:tab w:val="left" w:pos="2265"/>
                  </w:tabs>
                </w:pPr>
                <w:r>
                  <w:t xml:space="preserve">COLAC 111	PE 50</w:t>
                </w:r>
              </w:p>
              <w:p>
                <w:pPr>
                  <w:pStyle w:val="TBEntRefer"/>
                  <w:tabs>
                    <w:tab w:val="left" w:pos="2265"/>
                  </w:tabs>
                </w:pPr>
                <w:r>
                  <w:t xml:space="preserve">COTRA 14	CODEC 1045</w:t>
                </w:r>
              </w:p>
              <w:p>
                <w:pPr>
                  <w:pStyle w:val="TBEntRefer"/>
                  <w:tabs>
                    <w:tab w:val="left" w:pos="2265"/>
                  </w:tabs>
                </w:pPr>
                <w:r>
                  <w:t xml:space="preserve">COWEB 102</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Medinstitucionalna zadeva:</w:t>
                </w:r>
              </w:p>
              <w:p>
                <w:pPr>
                  <w:pStyle w:val="TBEntReferNew"/>
                  <w:pBdr>
                    <w:top w:val="double" w:color="auto" w:sz="6" w:space="2"/>
                    <w:bottom w:val="double" w:color="auto" w:sz="6" w:space="2"/>
                  </w:pBdr>
                  <w:rPr>
                    <w:sz w:val="23"/>
                    <w:szCs w:val="23"/>
                  </w:rPr>
                </w:pPr>
                <w:r>
                  <w:rPr>
                    <w:sz w:val="23"/>
                    <w:szCs w:val="23"/>
                  </w:rPr>
                  <w:t xml:space="preserve">2025/0227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PREDLOG</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Pošiljatelj:</w:t>
                </w:r>
              </w:p>
            </w:tc>
            <w:tc>
              <w:tcPr>
                <w:tcW w:w="7392" w:type="dxa"/>
                <w:tcBorders>
                  <w:top w:val="single" w:color="auto" w:sz="4" w:space="0"/>
                </w:tcBorders>
              </w:tcPr>
              <w:p w:rsidRPr="00F13D39" w:rsidR="002D3C08" w:rsidP="00072A32" w:rsidRDefault="00000000" w14:paraId="0DB0160C" w14:textId="77777777">
                <w:pPr>
                  <w:pStyle w:val="TBSubjectTable"/>
                </w:pPr>
                <w:r>
                  <w:t xml:space="preserve">za generalno sekretarko Evropske komisije:</w:t>
                  <w:br/>
                  <w:t xml:space="preserve">direktorica Martine DEPREZ</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Datum prejema:</w:t>
                </w:r>
              </w:p>
            </w:tc>
            <w:tc>
              <w:tcPr>
                <w:tcW w:w="7392" w:type="dxa"/>
                <w:tcBorders>
                  <w:top w:val="nil"/>
                  <w:bottom w:val="nil"/>
                </w:tcBorders>
              </w:tcPr>
              <w:p w:rsidRPr="00F13D39" w:rsidR="002D3C08" w:rsidP="00072A32" w:rsidRDefault="00000000" w14:paraId="6282D212" w14:textId="77777777">
                <w:pPr>
                  <w:pStyle w:val="TBSubjectTable"/>
                </w:pPr>
                <w:r>
                  <w:t xml:space="preserve">17. julij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Prejemnik:</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Thérèse BLANCHET, generalna sekretarka Sveta Evropske unije</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Zadeva:</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PRILOGI</w:t>
                  <w:br/>
                  <w:t xml:space="preserve">k</w:t>
                  <w:br/>
                  <w:t xml:space="preserve">Predlogu</w:t>
                  <w:br/>
                  <w:t xml:space="preserve">UREDBE EVROPSKEGA PARLAMENTA IN SVETA</w:t>
                  <w:br/>
                  <w:t xml:space="preserve">o vzpostavitvi programa Globalna Evropa</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Delegacije prejmejo priloženi dokument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annex</w:instrText>
      </w:r>
      <w:r>
        <w:instrText xml:space="preserve">" </w:instrText>
      </w:r>
      <w:r>
        <w:fldChar w:fldCharType="separate"/>
      </w:r>
      <w:r>
        <w:t xml:space="preserve">COM(2025) 551 annex</w:t>
      </w:r>
      <w:r>
        <w:fldChar w:fldCharType="end"/>
      </w:r>
      <w:r>
        <w:t xml:space="preserve">.</w:t>
      </w:r>
    </w:p>
    <w:p>
      <w:pPr>
        <w:pStyle w:val="Lignefinal"/>
      </w:pPr>
      <w:r/>
    </w:p>
    <w:p>
      <w:pPr>
        <w:pStyle w:val="p.j."/>
        <w:spacing w:before="120" w:after="120"/>
        <w:sectPr w:rsidRPr="007D65B2" w:rsidR="003558E4" w:rsidSect="007F499B">
          <w:headerReference w:type="even" r:id="R3c711b85d2be45ca"/>
          <w:headerReference w:type="default" r:id="Rdf0ec53c5f004e8e"/>
          <w:footerReference w:type="even" r:id="R01417c74e42f462f"/>
          <w:footerReference w:type="default" r:id="R53abc729aca343ba"/>
          <w:headerReference w:type="first" r:id="Rb5bc1a05b4484f52"/>
          <w:footerReference w:type="first" r:id="R859066225083460a"/>
          <w:pgSz w:w="11906" w:h="16838" w:code="9"/>
          <w:pgMar w:top="624" w:right="1134" w:bottom="1134" w:left="1134" w:header="567" w:footer="567" w:gutter="0"/>
          <w:cols w:space="708"/>
          <w:docGrid w:linePitch="360"/>
          <w:pgSz w:w="11907" w:h="16840" w:code="9"/>
          <w:titlePg/>
          <w:pgNumType w:start="0"/>
          <w:pgSz w:w="11907" w:h="16840" w:code="9"/>
        </w:sectPr>
      </w:pPr>
      <w:r>
        <w:t xml:space="preserve">Priloga: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annex</w:instrText>
      </w:r>
      <w:r>
        <w:instrText xml:space="preserve">" </w:instrText>
      </w:r>
      <w:r>
        <w:fldChar w:fldCharType="separate"/>
      </w:r>
      <w:r>
        <w:t xml:space="preserve">COM(2025) 551 annex</w:t>
      </w:r>
      <w:r>
        <w:fldChar w:fldCharType="end"/>
      </w:r>
      <w:r/>
    </w:p>
    <w:p w:rsidR="008B19AF" w:rsidP="00EF7809" w:rsidRDefault="00EF7809" w14:paraId="2A4823C2" w14:textId="7A8C3D9F">
      <w:pPr>
        <w:pStyle w:val="Pagedecouverture"/>
        <w:rPr>
          <w:noProof/>
        </w:rPr>
      </w:pPr>
      <w:bookmarkStart w:name="LW_BM_COVERPAGE" w:id="2"/>
      <w:r>
        <w:rPr>
          <w:noProof/>
        </w:rPr>
        <w:pict w14:anchorId="0B062B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5.25pt;height:410.25pt" alt="D30D223C-960E-4DC1-8175-EA8EC18E09A5" type="#_x0000_t75">
            <v:imagedata o:title="" r:id="Rbb76908cef65490a"/>
          </v:shape>
        </w:pict>
      </w:r>
    </w:p>
    <w:bookmarkEnd w:id="2"/>
    <w:p w:rsidR="008B19AF" w:rsidP="008B19AF" w:rsidRDefault="008B19AF" w14:paraId="2C5B7A32" w14:textId="7F4BD86A">
      <w:pPr>
        <w:rPr>
          <w:noProof/>
          <w:lang w:val="en-GB"/>
        </w:rPr>
        <w:sectPr w:rsidR="008B19AF" w:rsidSect="00EF7809">
          <w:headerReference w:type="even" r:id="R01212ac30a2b4aa2"/>
          <w:headerReference w:type="default" r:id="R01e1e6f1a26b42f3"/>
          <w:footerReference w:type="even" r:id="R62604ff4262e4c94"/>
          <w:footerReference w:type="default" r:id="Rfac2619678dd4ada"/>
          <w:headerReference w:type="first" r:id="R1a521d5df99445f3"/>
          <w:footerReference w:type="first" r:id="Re1992703c6e24fa1"/>
          <w:pgSz w:w="11907" w:h="16839"/>
          <w:pgMar w:top="1134" w:right="1417" w:bottom="1134" w:left="1417" w:header="709" w:footer="709" w:gutter="0"/>
          <w:pgNumType w:start="0"/>
          <w:cols w:space="720"/>
          <w:docGrid w:linePitch="360"/>
        </w:sectPr>
      </w:pPr>
    </w:p>
    <w:p w:rsidRPr="009A62F4" w:rsidR="009A62F4" w:rsidP="009928D3" w:rsidRDefault="009A62F4" w14:paraId="241F0BF2" w14:textId="77777777">
      <w:pPr>
        <w:spacing w:before="120" w:after="120" w:line="240" w:lineRule="auto"/>
        <w:ind w:left="850"/>
        <w:jc w:val="center"/>
        <w:rPr>
          <w:rFonts w:ascii="Times New Roman" w:hAnsi="Times New Roman" w:eastAsia="Calibri" w:cs="Times New Roman"/>
          <w:b/>
          <w:noProof/>
          <w:color w:val="0000FF"/>
          <w:kern w:val="0"/>
          <w:sz w:val="24"/>
          <w:u w:val="single"/>
          <w14:ligatures w14:val="none"/>
        </w:rPr>
      </w:pPr>
      <w:bookmarkStart w:name="_GoBack" w:id="3"/>
      <w:bookmarkEnd w:id="3"/>
      <w:r>
        <w:rPr>
          <w:rFonts w:ascii="Times New Roman" w:hAnsi="Times New Roman"/>
          <w:b/>
          <w:noProof/>
          <w:sz w:val="24"/>
          <w:u w:val="single"/>
        </w:rPr>
        <w:lastRenderedPageBreak/>
        <w:t>PRILOGA I – Seznam držav in ozemelj</w:t>
      </w:r>
    </w:p>
    <w:p w:rsidRPr="009A62F4" w:rsidR="009A62F4" w:rsidP="009A62F4" w:rsidRDefault="009A62F4" w14:paraId="5619F5DD" w14:textId="23521163">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I.A – Evropa</w:t>
      </w:r>
    </w:p>
    <w:p w:rsidRPr="009A62F4" w:rsidR="009A62F4" w:rsidP="009A62F4" w:rsidRDefault="009A62F4" w14:paraId="3CFA0CE8" w14:textId="77777777">
      <w:pPr>
        <w:spacing w:before="120" w:after="120" w:line="240" w:lineRule="auto"/>
        <w:jc w:val="both"/>
        <w:rPr>
          <w:rFonts w:ascii="Times New Roman" w:hAnsi="Times New Roman" w:eastAsia="Calibri" w:cs="Times New Roman"/>
          <w:i/>
          <w:iCs/>
          <w:noProof/>
          <w:kern w:val="0"/>
          <w:sz w:val="24"/>
          <w:u w:val="single"/>
          <w14:ligatures w14:val="none"/>
        </w:rPr>
      </w:pPr>
      <w:r>
        <w:rPr>
          <w:rFonts w:ascii="Times New Roman" w:hAnsi="Times New Roman"/>
          <w:i/>
          <w:noProof/>
          <w:sz w:val="24"/>
          <w:u w:val="single"/>
        </w:rPr>
        <w:t>Območje držav širitve in vzhodnega sosedstva</w:t>
      </w:r>
    </w:p>
    <w:p w:rsidRPr="009A62F4" w:rsidR="009A62F4" w:rsidP="009A62F4" w:rsidRDefault="009A62F4" w14:paraId="5FCDF027"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Armenija</w:t>
      </w:r>
    </w:p>
    <w:p w:rsidRPr="009A62F4" w:rsidR="009A62F4" w:rsidP="009A62F4" w:rsidRDefault="009A62F4" w14:paraId="7A82FA2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Azerbajdžan</w:t>
      </w:r>
    </w:p>
    <w:p w:rsidRPr="009A62F4" w:rsidR="009A62F4" w:rsidP="009A62F4" w:rsidRDefault="009A62F4" w14:paraId="0582AB3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Bosna in Hercegovina</w:t>
      </w:r>
    </w:p>
    <w:p w:rsidRPr="009A62F4" w:rsidR="009A62F4" w:rsidP="009A62F4" w:rsidRDefault="009A62F4" w14:paraId="00F016E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Gruzija</w:t>
      </w:r>
    </w:p>
    <w:p w:rsidRPr="009A62F4" w:rsidR="009A62F4" w:rsidP="009A62F4" w:rsidRDefault="009A62F4" w14:paraId="15AC852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Islandija</w:t>
      </w:r>
    </w:p>
    <w:p w:rsidRPr="009A62F4" w:rsidR="009A62F4" w:rsidP="009A62F4" w:rsidRDefault="009A62F4" w14:paraId="167CD0BC" w14:textId="5B4F9889">
      <w:pPr>
        <w:spacing w:before="120" w:after="120" w:line="240" w:lineRule="auto"/>
        <w:jc w:val="both"/>
        <w:rPr>
          <w:rFonts w:ascii="Times New Roman" w:hAnsi="Times New Roman" w:eastAsia="Calibri" w:cs="Times New Roman"/>
          <w:noProof/>
          <w:kern w:val="0"/>
          <w:sz w:val="24"/>
          <w:u w:val="single"/>
          <w:vertAlign w:val="superscript"/>
          <w14:ligatures w14:val="none"/>
        </w:rPr>
      </w:pPr>
      <w:r>
        <w:rPr>
          <w:rFonts w:ascii="Times New Roman" w:hAnsi="Times New Roman"/>
          <w:noProof/>
          <w:sz w:val="24"/>
        </w:rPr>
        <w:t>Kosovo</w:t>
      </w:r>
      <w:r>
        <w:rPr>
          <w:rStyle w:val="FootnoteReference"/>
          <w:rFonts w:ascii="Times New Roman" w:hAnsi="Times New Roman" w:eastAsia="Calibri" w:cs="Times New Roman"/>
          <w:noProof/>
          <w:kern w:val="0"/>
          <w:sz w:val="24"/>
        </w:rPr>
        <w:footnoteReference w:customMarkFollows="1" w:id="2"/>
        <w:t>*</w:t>
      </w:r>
    </w:p>
    <w:p w:rsidRPr="009A62F4" w:rsidR="009A62F4" w:rsidP="009A62F4" w:rsidRDefault="009A62F4" w14:paraId="4D6077A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Črna gora</w:t>
      </w:r>
    </w:p>
    <w:p w:rsidRPr="009A62F4" w:rsidR="009A62F4" w:rsidP="009A62F4" w:rsidRDefault="009A62F4" w14:paraId="08DC12F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Republika Albanija</w:t>
      </w:r>
    </w:p>
    <w:p w:rsidRPr="009A62F4" w:rsidR="009A62F4" w:rsidP="009A62F4" w:rsidRDefault="009A62F4" w14:paraId="7DD020C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Republika Moldavija</w:t>
      </w:r>
    </w:p>
    <w:p w:rsidRPr="009A62F4" w:rsidR="009A62F4" w:rsidP="009A62F4" w:rsidRDefault="009A62F4" w14:paraId="3485B7E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Republika Severna Makedonija</w:t>
      </w:r>
    </w:p>
    <w:p w:rsidRPr="009A62F4" w:rsidR="009A62F4" w:rsidP="009A62F4" w:rsidRDefault="009A62F4" w14:paraId="08EDC5E9"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Republika Srbija</w:t>
      </w:r>
    </w:p>
    <w:p w:rsidRPr="009A62F4" w:rsidR="009A62F4" w:rsidP="009A62F4" w:rsidRDefault="009A62F4" w14:paraId="24CE21B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Republika Turčija</w:t>
      </w:r>
    </w:p>
    <w:p w:rsidRPr="009A62F4" w:rsidR="009A62F4" w:rsidP="009A62F4" w:rsidRDefault="009A62F4" w14:paraId="12F0011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Ukrajina</w:t>
      </w:r>
    </w:p>
    <w:p w:rsidRPr="00D379D9" w:rsidR="00684B35" w:rsidP="00684B35" w:rsidRDefault="00684B35" w14:paraId="46A33944" w14:textId="342B20D6">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Podpora Unije na tem področju lahko ob popolnem spoštovanju omejevalnih ukrepov Unije koristi tudi neodvisni civilni družbi in neodvisnim svobodnim medijem v Rusiji in Belorusiji.</w:t>
      </w:r>
    </w:p>
    <w:p w:rsidRPr="0040052E" w:rsidR="00313DE2" w:rsidP="009A62F4" w:rsidRDefault="00313DE2" w14:paraId="6375A879" w14:textId="77777777">
      <w:pPr>
        <w:spacing w:before="120" w:after="120" w:line="240" w:lineRule="auto"/>
        <w:jc w:val="both"/>
        <w:rPr>
          <w:rFonts w:ascii="Times New Roman" w:hAnsi="Times New Roman" w:eastAsia="Calibri" w:cs="Times New Roman"/>
          <w:noProof/>
          <w:kern w:val="0"/>
          <w:sz w:val="24"/>
          <w:u w:val="single"/>
          <w14:ligatures w14:val="none"/>
        </w:rPr>
      </w:pPr>
    </w:p>
    <w:p w:rsidRPr="009A62F4" w:rsidR="009A62F4" w:rsidP="009A62F4" w:rsidRDefault="009A62F4" w14:paraId="1F354AEA" w14:textId="77777777">
      <w:pPr>
        <w:spacing w:before="120" w:after="120" w:line="240" w:lineRule="auto"/>
        <w:jc w:val="both"/>
        <w:rPr>
          <w:rFonts w:ascii="Times New Roman" w:hAnsi="Times New Roman" w:eastAsia="Calibri" w:cs="Times New Roman"/>
          <w:i/>
          <w:iCs/>
          <w:noProof/>
          <w:kern w:val="0"/>
          <w:sz w:val="24"/>
          <w:u w:val="single"/>
          <w14:ligatures w14:val="none"/>
        </w:rPr>
      </w:pPr>
      <w:r>
        <w:rPr>
          <w:rFonts w:ascii="Times New Roman" w:hAnsi="Times New Roman"/>
          <w:i/>
          <w:noProof/>
          <w:sz w:val="24"/>
          <w:u w:val="single"/>
        </w:rPr>
        <w:t>Druge evropske države</w:t>
      </w:r>
    </w:p>
    <w:p w:rsidRPr="009A62F4" w:rsidR="009A62F4" w:rsidP="009A62F4" w:rsidRDefault="009A62F4" w14:paraId="5A87A8F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Kneževina Andora</w:t>
      </w:r>
    </w:p>
    <w:p w:rsidRPr="009A62F4" w:rsidR="009A62F4" w:rsidP="009A62F4" w:rsidRDefault="009A62F4" w14:paraId="2169907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Kneževina Lihtenštajn</w:t>
      </w:r>
    </w:p>
    <w:p w:rsidRPr="009A62F4" w:rsidR="009A62F4" w:rsidP="009A62F4" w:rsidRDefault="009A62F4" w14:paraId="69D7769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Kneževina Monako</w:t>
      </w:r>
    </w:p>
    <w:p w:rsidRPr="009A62F4" w:rsidR="009A62F4" w:rsidP="009A62F4" w:rsidRDefault="009A62F4" w14:paraId="09EEB2B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Kraljevina Norveška</w:t>
      </w:r>
    </w:p>
    <w:p w:rsidRPr="009A62F4" w:rsidR="009A62F4" w:rsidP="009A62F4" w:rsidRDefault="009A62F4" w14:paraId="254AE11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Republika San Marino</w:t>
      </w:r>
    </w:p>
    <w:p w:rsidRPr="009A62F4" w:rsidR="009A62F4" w:rsidP="009A62F4" w:rsidRDefault="009A62F4" w14:paraId="44AAC5B7"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Švicarska konfederacija</w:t>
      </w:r>
    </w:p>
    <w:p w:rsidRPr="009A62F4" w:rsidR="009A62F4" w:rsidP="009A62F4" w:rsidRDefault="009A62F4" w14:paraId="666FCF7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Združeno kraljestvo Velika Britanija in Severna Irska</w:t>
      </w:r>
    </w:p>
    <w:p w:rsidRPr="009A62F4" w:rsidR="009A62F4" w:rsidP="009A62F4" w:rsidRDefault="009A62F4" w14:paraId="6A76640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Vatikanska mestna država</w:t>
      </w:r>
    </w:p>
    <w:p w:rsidRPr="009A62F4" w:rsidR="009A62F4" w:rsidP="009A62F4" w:rsidRDefault="009A62F4" w14:paraId="5AE8B7BC" w14:textId="77777777">
      <w:pPr>
        <w:spacing w:after="200" w:line="276" w:lineRule="auto"/>
        <w:rPr>
          <w:rFonts w:ascii="Times New Roman" w:hAnsi="Times New Roman" w:eastAsia="Calibri" w:cs="Times New Roman"/>
          <w:noProof/>
          <w:kern w:val="0"/>
          <w:sz w:val="24"/>
          <w14:ligatures w14:val="none"/>
        </w:rPr>
      </w:pPr>
      <w:r>
        <w:rPr>
          <w:noProof/>
        </w:rPr>
        <w:br w:type="page"/>
      </w:r>
    </w:p>
    <w:p w:rsidRPr="009A62F4" w:rsidR="009A62F4" w:rsidP="009A62F4" w:rsidRDefault="009A62F4" w14:paraId="2CDD9AEA"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I.B – Bližnji vzhod, Severna Afrika in Zaliv</w:t>
      </w:r>
    </w:p>
    <w:p w:rsidRPr="009A62F4" w:rsidR="009A62F4" w:rsidP="009A62F4" w:rsidRDefault="009A62F4" w14:paraId="4C8CC0E6" w14:textId="77777777">
      <w:pPr>
        <w:spacing w:before="120" w:after="120" w:line="240" w:lineRule="auto"/>
        <w:jc w:val="both"/>
        <w:rPr>
          <w:rFonts w:ascii="Times New Roman" w:hAnsi="Times New Roman" w:eastAsia="Calibri" w:cs="Times New Roman"/>
          <w:i/>
          <w:iCs/>
          <w:noProof/>
          <w:kern w:val="0"/>
          <w:sz w:val="24"/>
          <w:u w:val="single"/>
          <w14:ligatures w14:val="none"/>
        </w:rPr>
      </w:pPr>
      <w:r>
        <w:rPr>
          <w:rFonts w:ascii="Times New Roman" w:hAnsi="Times New Roman"/>
          <w:i/>
          <w:noProof/>
          <w:sz w:val="24"/>
          <w:u w:val="single"/>
        </w:rPr>
        <w:t>Južno sosedstvo</w:t>
      </w:r>
    </w:p>
    <w:p w:rsidRPr="009A62F4" w:rsidR="009A62F4" w:rsidP="009A62F4" w:rsidRDefault="009A62F4" w14:paraId="4ED112B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Alžirija </w:t>
      </w:r>
    </w:p>
    <w:p w:rsidRPr="009A62F4" w:rsidR="009A62F4" w:rsidP="009A62F4" w:rsidRDefault="009A62F4" w14:paraId="45C8DF09"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Egipt </w:t>
      </w:r>
    </w:p>
    <w:p w:rsidRPr="009A62F4" w:rsidR="009A62F4" w:rsidP="009A62F4" w:rsidRDefault="009A62F4" w14:paraId="4621383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Izrael </w:t>
      </w:r>
    </w:p>
    <w:p w:rsidRPr="009A62F4" w:rsidR="009A62F4" w:rsidP="009A62F4" w:rsidRDefault="009A62F4" w14:paraId="03761E3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Jordanija </w:t>
      </w:r>
    </w:p>
    <w:p w:rsidRPr="009A62F4" w:rsidR="009A62F4" w:rsidP="009A62F4" w:rsidRDefault="009A62F4" w14:paraId="657249C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Libanon </w:t>
      </w:r>
    </w:p>
    <w:p w:rsidRPr="009A62F4" w:rsidR="009A62F4" w:rsidP="009A62F4" w:rsidRDefault="009A62F4" w14:paraId="6C85EFD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Libija </w:t>
      </w:r>
    </w:p>
    <w:p w:rsidRPr="009A62F4" w:rsidR="009A62F4" w:rsidP="009A62F4" w:rsidRDefault="009A62F4" w14:paraId="694E4DE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Maroko </w:t>
      </w:r>
    </w:p>
    <w:p w:rsidRPr="009A62F4" w:rsidR="009A62F4" w:rsidP="009A62F4" w:rsidRDefault="009A62F4" w14:paraId="7C0EEE6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Ozemlje zasedene Palestine </w:t>
      </w:r>
    </w:p>
    <w:p w:rsidRPr="009A62F4" w:rsidR="009A62F4" w:rsidP="009A62F4" w:rsidRDefault="009A62F4" w14:paraId="63DBF52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Sirija </w:t>
      </w:r>
    </w:p>
    <w:p w:rsidRPr="009A62F4" w:rsidR="009A62F4" w:rsidP="009A62F4" w:rsidRDefault="009A62F4" w14:paraId="0859959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Tunizija </w:t>
      </w:r>
    </w:p>
    <w:p w:rsidRPr="009A62F4" w:rsidR="009A62F4" w:rsidP="009A62F4" w:rsidRDefault="009A62F4" w14:paraId="6FCC9E50" w14:textId="77777777">
      <w:pPr>
        <w:spacing w:before="120" w:after="120" w:line="240" w:lineRule="auto"/>
        <w:jc w:val="both"/>
        <w:rPr>
          <w:rFonts w:ascii="Times New Roman" w:hAnsi="Times New Roman" w:eastAsia="Calibri" w:cs="Times New Roman"/>
          <w:noProof/>
          <w:kern w:val="0"/>
          <w:sz w:val="24"/>
          <w14:ligatures w14:val="none"/>
        </w:rPr>
      </w:pPr>
    </w:p>
    <w:p w:rsidRPr="009A62F4" w:rsidR="009A62F4" w:rsidP="009A62F4" w:rsidRDefault="009A62F4" w14:paraId="17E268D0" w14:textId="77777777">
      <w:pPr>
        <w:spacing w:before="120" w:after="120" w:line="240" w:lineRule="auto"/>
        <w:jc w:val="both"/>
        <w:rPr>
          <w:rFonts w:ascii="Times New Roman" w:hAnsi="Times New Roman" w:eastAsia="Times New Roman" w:cs="Times New Roman"/>
          <w:i/>
          <w:iCs/>
          <w:noProof/>
          <w:kern w:val="0"/>
          <w:sz w:val="24"/>
          <w:u w:val="single"/>
          <w14:ligatures w14:val="none"/>
        </w:rPr>
      </w:pPr>
      <w:r>
        <w:rPr>
          <w:rFonts w:ascii="Times New Roman" w:hAnsi="Times New Roman"/>
          <w:i/>
          <w:noProof/>
          <w:sz w:val="24"/>
          <w:u w:val="single"/>
        </w:rPr>
        <w:t>Druge države</w:t>
      </w:r>
    </w:p>
    <w:p w:rsidRPr="009A62F4" w:rsidR="009A62F4" w:rsidP="009A62F4" w:rsidRDefault="009A62F4" w14:paraId="63DBAFE1"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Bahrajn</w:t>
      </w:r>
    </w:p>
    <w:p w:rsidRPr="009A62F4" w:rsidR="009A62F4" w:rsidP="009A62F4" w:rsidRDefault="009A62F4" w14:paraId="7DF72D0A"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Iran</w:t>
      </w:r>
    </w:p>
    <w:p w:rsidRPr="00D379D9" w:rsidR="009A62F4" w:rsidP="009A62F4" w:rsidRDefault="009A62F4" w14:paraId="0E87E4D4"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Irak</w:t>
      </w:r>
    </w:p>
    <w:p w:rsidRPr="00D379D9" w:rsidR="009A62F4" w:rsidP="009A62F4" w:rsidRDefault="009A62F4" w14:paraId="0E6246CD"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Kuvajt</w:t>
      </w:r>
    </w:p>
    <w:p w:rsidRPr="00D379D9" w:rsidR="009A62F4" w:rsidP="009A62F4" w:rsidRDefault="009A62F4" w14:paraId="6B42D946"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Oman</w:t>
      </w:r>
    </w:p>
    <w:p w:rsidRPr="00D379D9" w:rsidR="009A62F4" w:rsidP="009A62F4" w:rsidRDefault="009A62F4" w14:paraId="7E96321C"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Katar</w:t>
      </w:r>
    </w:p>
    <w:p w:rsidRPr="00D379D9" w:rsidR="009A62F4" w:rsidP="009A62F4" w:rsidRDefault="009A62F4" w14:paraId="630D5AB9"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Saudova Arabija</w:t>
      </w:r>
    </w:p>
    <w:p w:rsidRPr="009A62F4" w:rsidR="009A62F4" w:rsidP="009A62F4" w:rsidRDefault="009A62F4" w14:paraId="125E6378"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Združeni arabski emirati</w:t>
      </w:r>
    </w:p>
    <w:p w:rsidRPr="009A62F4" w:rsidR="009A62F4" w:rsidP="009A62F4" w:rsidRDefault="009A62F4" w14:paraId="4A1ABA86" w14:textId="77777777">
      <w:pPr>
        <w:spacing w:line="276" w:lineRule="auto"/>
        <w:jc w:val="both"/>
        <w:rPr>
          <w:rFonts w:ascii="Times New Roman" w:hAnsi="Times New Roman" w:eastAsia="Times New Roman" w:cs="Times New Roman"/>
          <w:noProof/>
          <w:kern w:val="0"/>
          <w:sz w:val="24"/>
          <w14:ligatures w14:val="none"/>
        </w:rPr>
      </w:pPr>
      <w:r>
        <w:rPr>
          <w:rFonts w:ascii="Times New Roman" w:hAnsi="Times New Roman"/>
          <w:noProof/>
          <w:sz w:val="24"/>
        </w:rPr>
        <w:t xml:space="preserve">Jemen </w:t>
      </w:r>
    </w:p>
    <w:p w:rsidRPr="009A62F4" w:rsidR="009A62F4" w:rsidP="009A62F4" w:rsidRDefault="009A62F4" w14:paraId="7E728EE7" w14:textId="77777777">
      <w:pPr>
        <w:spacing w:after="200" w:line="276" w:lineRule="auto"/>
        <w:rPr>
          <w:rFonts w:ascii="Times New Roman" w:hAnsi="Times New Roman" w:eastAsia="Calibri" w:cs="Times New Roman"/>
          <w:noProof/>
          <w:kern w:val="0"/>
          <w:sz w:val="24"/>
          <w14:ligatures w14:val="none"/>
        </w:rPr>
      </w:pPr>
      <w:r>
        <w:rPr>
          <w:noProof/>
        </w:rPr>
        <w:br w:type="page"/>
      </w:r>
    </w:p>
    <w:p w:rsidRPr="001F1A5A" w:rsidR="009A62F4" w:rsidP="009A62F4" w:rsidRDefault="009A62F4" w14:paraId="20A4168C" w14:textId="77777777">
      <w:pPr>
        <w:keepNext/>
        <w:spacing w:before="120" w:after="120" w:line="240" w:lineRule="auto"/>
        <w:ind w:left="850" w:hanging="850"/>
        <w:jc w:val="both"/>
        <w:outlineLvl w:val="1"/>
        <w:rPr>
          <w:rFonts w:ascii="Times New Roman" w:hAnsi="Times New Roman" w:eastAsia="MS Gothic" w:cs="Times New Roman"/>
          <w:b/>
          <w:noProof/>
          <w:kern w:val="0"/>
          <w:sz w:val="24"/>
          <w:szCs w:val="26"/>
          <w14:ligatures w14:val="none"/>
        </w:rPr>
      </w:pPr>
      <w:r>
        <w:rPr>
          <w:rFonts w:ascii="Times New Roman" w:hAnsi="Times New Roman"/>
          <w:b/>
          <w:noProof/>
          <w:sz w:val="24"/>
        </w:rPr>
        <w:t>Priloga I.C – Podsaharska</w:t>
      </w:r>
      <w:r>
        <w:rPr>
          <w:noProof/>
        </w:rPr>
        <w:t xml:space="preserve"> </w:t>
      </w:r>
      <w:r>
        <w:rPr>
          <w:rFonts w:ascii="Times New Roman" w:hAnsi="Times New Roman"/>
          <w:b/>
          <w:noProof/>
          <w:sz w:val="24"/>
        </w:rPr>
        <w:t>Afrika</w:t>
      </w:r>
    </w:p>
    <w:p w:rsidRPr="009A62F4" w:rsidR="009A62F4" w:rsidP="009A62F4" w:rsidRDefault="009A62F4" w14:paraId="57A8117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Angola</w:t>
      </w:r>
    </w:p>
    <w:p w:rsidRPr="009A62F4" w:rsidR="009A62F4" w:rsidP="009A62F4" w:rsidRDefault="009A62F4" w14:paraId="65B28CD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Benin</w:t>
      </w:r>
    </w:p>
    <w:p w:rsidRPr="009A62F4" w:rsidR="009A62F4" w:rsidP="009A62F4" w:rsidRDefault="009A62F4" w14:paraId="0DD318E9"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Bocvana</w:t>
      </w:r>
    </w:p>
    <w:p w:rsidRPr="009A62F4" w:rsidR="009A62F4" w:rsidP="009A62F4" w:rsidRDefault="009A62F4" w14:paraId="766F6A9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Burkina Faso</w:t>
      </w:r>
    </w:p>
    <w:p w:rsidRPr="009A62F4" w:rsidR="009A62F4" w:rsidP="009A62F4" w:rsidRDefault="009A62F4" w14:paraId="2B5871A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Burundi</w:t>
      </w:r>
    </w:p>
    <w:p w:rsidRPr="009A62F4" w:rsidR="009A62F4" w:rsidP="009A62F4" w:rsidRDefault="009A62F4" w14:paraId="7B0BFA7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Zelenortski otoki</w:t>
      </w:r>
    </w:p>
    <w:p w:rsidRPr="009A62F4" w:rsidR="009A62F4" w:rsidP="009A62F4" w:rsidRDefault="009A62F4" w14:paraId="1593896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Kamerun</w:t>
      </w:r>
    </w:p>
    <w:p w:rsidRPr="009A62F4" w:rsidR="009A62F4" w:rsidP="009A62F4" w:rsidRDefault="009A62F4" w14:paraId="580C2CC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Srednjeafriška republika</w:t>
      </w:r>
    </w:p>
    <w:p w:rsidRPr="001F1A5A" w:rsidR="009A62F4" w:rsidP="009A62F4" w:rsidRDefault="009A62F4" w14:paraId="661EDD1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Čad</w:t>
      </w:r>
    </w:p>
    <w:p w:rsidRPr="001F1A5A" w:rsidR="009A62F4" w:rsidP="009A62F4" w:rsidRDefault="009A62F4" w14:paraId="49153697"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Komori</w:t>
      </w:r>
    </w:p>
    <w:p w:rsidRPr="009A62F4" w:rsidR="009A62F4" w:rsidP="009A62F4" w:rsidRDefault="009A62F4" w14:paraId="4DDC1A4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Zahodni Kongo</w:t>
      </w:r>
    </w:p>
    <w:p w:rsidRPr="009A62F4" w:rsidR="009A62F4" w:rsidP="009A62F4" w:rsidRDefault="009A62F4" w14:paraId="0FE893A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Slonokoščena obala</w:t>
      </w:r>
    </w:p>
    <w:p w:rsidRPr="009A62F4" w:rsidR="009A62F4" w:rsidP="009A62F4" w:rsidRDefault="009A62F4" w14:paraId="68740A5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Vzhodni Kongo</w:t>
      </w:r>
    </w:p>
    <w:p w:rsidRPr="009A62F4" w:rsidR="009A62F4" w:rsidP="009A62F4" w:rsidRDefault="009A62F4" w14:paraId="46BD5B5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Džibuti</w:t>
      </w:r>
    </w:p>
    <w:p w:rsidRPr="009A62F4" w:rsidR="009A62F4" w:rsidP="009A62F4" w:rsidRDefault="009A62F4" w14:paraId="6965C0C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Ekvatorialna Gvineja</w:t>
      </w:r>
    </w:p>
    <w:p w:rsidRPr="009A62F4" w:rsidR="009A62F4" w:rsidP="009A62F4" w:rsidRDefault="009A62F4" w14:paraId="7FA106D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Eritreja</w:t>
      </w:r>
    </w:p>
    <w:p w:rsidRPr="009A62F4" w:rsidR="009A62F4" w:rsidP="009A62F4" w:rsidRDefault="009A62F4" w14:paraId="5F8FD4D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Esvatini</w:t>
      </w:r>
    </w:p>
    <w:p w:rsidRPr="009A62F4" w:rsidR="009A62F4" w:rsidP="009A62F4" w:rsidRDefault="009A62F4" w14:paraId="2BE6518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Etiopija</w:t>
      </w:r>
    </w:p>
    <w:p w:rsidRPr="009A62F4" w:rsidR="009A62F4" w:rsidP="009A62F4" w:rsidRDefault="009A62F4" w14:paraId="3DD315D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Gabon</w:t>
      </w:r>
    </w:p>
    <w:p w:rsidRPr="009A62F4" w:rsidR="009A62F4" w:rsidP="009A62F4" w:rsidRDefault="009A62F4" w14:paraId="65FAAD5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Gambija</w:t>
      </w:r>
    </w:p>
    <w:p w:rsidRPr="009A62F4" w:rsidR="009A62F4" w:rsidP="009A62F4" w:rsidRDefault="009A62F4" w14:paraId="5CD94F6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Gana</w:t>
      </w:r>
    </w:p>
    <w:p w:rsidRPr="009A62F4" w:rsidR="009A62F4" w:rsidP="009A62F4" w:rsidRDefault="009A62F4" w14:paraId="17C7157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Gvineja</w:t>
      </w:r>
    </w:p>
    <w:p w:rsidRPr="009A62F4" w:rsidR="009A62F4" w:rsidP="009A62F4" w:rsidRDefault="009A62F4" w14:paraId="4B8FCFF9"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Gvineja Bissau</w:t>
      </w:r>
    </w:p>
    <w:p w:rsidRPr="009A62F4" w:rsidR="009A62F4" w:rsidP="009A62F4" w:rsidRDefault="009A62F4" w14:paraId="672A577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Kenija</w:t>
      </w:r>
    </w:p>
    <w:p w:rsidRPr="009A62F4" w:rsidR="009A62F4" w:rsidP="009A62F4" w:rsidRDefault="009A62F4" w14:paraId="5E69C85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Lesoto</w:t>
      </w:r>
    </w:p>
    <w:p w:rsidRPr="009A62F4" w:rsidR="009A62F4" w:rsidP="009A62F4" w:rsidRDefault="009A62F4" w14:paraId="1B38A61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Liberija</w:t>
      </w:r>
    </w:p>
    <w:p w:rsidRPr="009A62F4" w:rsidR="009A62F4" w:rsidP="009A62F4" w:rsidRDefault="009A62F4" w14:paraId="6747FE4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Madagaskar</w:t>
      </w:r>
    </w:p>
    <w:p w:rsidRPr="009A62F4" w:rsidR="009A62F4" w:rsidP="009A62F4" w:rsidRDefault="009A62F4" w14:paraId="4FF26EF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Malavi</w:t>
      </w:r>
    </w:p>
    <w:p w:rsidRPr="009A62F4" w:rsidR="009A62F4" w:rsidP="009A62F4" w:rsidRDefault="009A62F4" w14:paraId="2297C1A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Mali</w:t>
      </w:r>
    </w:p>
    <w:p w:rsidRPr="009A62F4" w:rsidR="009A62F4" w:rsidP="009A62F4" w:rsidRDefault="009A62F4" w14:paraId="32ED589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Mavretanija</w:t>
      </w:r>
    </w:p>
    <w:p w:rsidRPr="009A62F4" w:rsidR="009A62F4" w:rsidP="009A62F4" w:rsidRDefault="009A62F4" w14:paraId="566D98A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Mavricij</w:t>
      </w:r>
    </w:p>
    <w:p w:rsidRPr="009A62F4" w:rsidR="009A62F4" w:rsidP="009A62F4" w:rsidRDefault="009A62F4" w14:paraId="45858CF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Mozambik</w:t>
      </w:r>
    </w:p>
    <w:p w:rsidRPr="009A62F4" w:rsidR="009A62F4" w:rsidP="009A62F4" w:rsidRDefault="009A62F4" w14:paraId="2F7EB5B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Namibija</w:t>
      </w:r>
    </w:p>
    <w:p w:rsidRPr="009A62F4" w:rsidR="009A62F4" w:rsidP="009A62F4" w:rsidRDefault="009A62F4" w14:paraId="2B0D948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Niger</w:t>
      </w:r>
    </w:p>
    <w:p w:rsidRPr="009A62F4" w:rsidR="009A62F4" w:rsidP="009A62F4" w:rsidRDefault="009A62F4" w14:paraId="4307EC97"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Nigerija</w:t>
      </w:r>
    </w:p>
    <w:p w:rsidRPr="009A62F4" w:rsidR="009A62F4" w:rsidP="009A62F4" w:rsidRDefault="009A62F4" w14:paraId="220C25C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Ruanda</w:t>
      </w:r>
    </w:p>
    <w:p w:rsidRPr="006E15A4" w:rsidR="009A62F4" w:rsidP="009A62F4" w:rsidRDefault="009A62F4" w14:paraId="4711799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Sveti Tomaž in Princ</w:t>
      </w:r>
    </w:p>
    <w:p w:rsidRPr="006E15A4" w:rsidR="009A62F4" w:rsidP="009A62F4" w:rsidRDefault="009A62F4" w14:paraId="04716D59"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Senegal</w:t>
      </w:r>
    </w:p>
    <w:p w:rsidRPr="006E15A4" w:rsidR="009A62F4" w:rsidP="009A62F4" w:rsidRDefault="009A62F4" w14:paraId="0E7C8F4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Sejšeli</w:t>
      </w:r>
    </w:p>
    <w:p w:rsidRPr="006E15A4" w:rsidR="009A62F4" w:rsidP="009A62F4" w:rsidRDefault="009A62F4" w14:paraId="5B9072A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Sierra Leone</w:t>
      </w:r>
    </w:p>
    <w:p w:rsidRPr="006E15A4" w:rsidR="009A62F4" w:rsidP="009A62F4" w:rsidRDefault="009A62F4" w14:paraId="4F8A3EF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Somalija</w:t>
      </w:r>
    </w:p>
    <w:p w:rsidRPr="006E15A4" w:rsidR="009A62F4" w:rsidP="009A62F4" w:rsidRDefault="009A62F4" w14:paraId="059D5CB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Južna Afrika</w:t>
      </w:r>
    </w:p>
    <w:p w:rsidRPr="006E15A4" w:rsidR="009A62F4" w:rsidP="009A62F4" w:rsidRDefault="009A62F4" w14:paraId="00FAEF6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Južni Sudan</w:t>
      </w:r>
    </w:p>
    <w:p w:rsidRPr="006E15A4" w:rsidR="009A62F4" w:rsidP="009A62F4" w:rsidRDefault="009A62F4" w14:paraId="35BE7C1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Sudan</w:t>
      </w:r>
    </w:p>
    <w:p w:rsidRPr="006E15A4" w:rsidR="009A62F4" w:rsidP="009A62F4" w:rsidRDefault="009A62F4" w14:paraId="67AA362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Tanzanija</w:t>
      </w:r>
    </w:p>
    <w:p w:rsidRPr="006E15A4" w:rsidR="009A62F4" w:rsidP="009A62F4" w:rsidRDefault="009A62F4" w14:paraId="07EC27E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Togo</w:t>
      </w:r>
    </w:p>
    <w:p w:rsidRPr="006E15A4" w:rsidR="009A62F4" w:rsidP="009A62F4" w:rsidRDefault="009A62F4" w14:paraId="09C45397"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Uganda</w:t>
      </w:r>
    </w:p>
    <w:p w:rsidRPr="001F1A5A" w:rsidR="009A62F4" w:rsidP="009A62F4" w:rsidRDefault="009A62F4" w14:paraId="4BC78CF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Zambija</w:t>
      </w:r>
    </w:p>
    <w:p w:rsidRPr="001F1A5A" w:rsidR="009A62F4" w:rsidP="009A62F4" w:rsidRDefault="009A62F4" w14:paraId="4176BF29"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Zimbabve</w:t>
      </w:r>
    </w:p>
    <w:p w:rsidRPr="001F1A5A" w:rsidR="009A62F4" w:rsidP="009A62F4" w:rsidRDefault="009A62F4" w14:paraId="039057EC" w14:textId="77777777">
      <w:pPr>
        <w:spacing w:after="200" w:line="276" w:lineRule="auto"/>
        <w:rPr>
          <w:rFonts w:ascii="Times New Roman" w:hAnsi="Times New Roman" w:eastAsia="Calibri" w:cs="Times New Roman"/>
          <w:noProof/>
          <w:kern w:val="0"/>
          <w:sz w:val="24"/>
          <w14:ligatures w14:val="none"/>
        </w:rPr>
      </w:pPr>
      <w:r>
        <w:rPr>
          <w:noProof/>
        </w:rPr>
        <w:br w:type="page"/>
      </w:r>
    </w:p>
    <w:p w:rsidRPr="001F1A5A" w:rsidR="009A62F4" w:rsidP="009A62F4" w:rsidRDefault="009A62F4" w14:paraId="5389ABE9" w14:textId="77777777">
      <w:pPr>
        <w:keepNext/>
        <w:spacing w:before="120" w:after="120" w:line="240" w:lineRule="auto"/>
        <w:ind w:left="850" w:hanging="850"/>
        <w:jc w:val="both"/>
        <w:outlineLvl w:val="1"/>
        <w:rPr>
          <w:rFonts w:ascii="Times New Roman" w:hAnsi="Times New Roman" w:eastAsia="MS Gothic" w:cs="Times New Roman"/>
          <w:b/>
          <w:noProof/>
          <w:kern w:val="0"/>
          <w:sz w:val="24"/>
          <w:szCs w:val="26"/>
          <w14:ligatures w14:val="none"/>
        </w:rPr>
      </w:pPr>
      <w:r>
        <w:rPr>
          <w:rFonts w:ascii="Times New Roman" w:hAnsi="Times New Roman"/>
          <w:b/>
          <w:noProof/>
          <w:sz w:val="24"/>
        </w:rPr>
        <w:t>Priloga I.D – Azija in Pacifik</w:t>
      </w:r>
    </w:p>
    <w:p w:rsidRPr="001F1A5A" w:rsidR="009A62F4" w:rsidP="009A62F4" w:rsidRDefault="009A62F4" w14:paraId="6394E5C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Afganistan</w:t>
      </w:r>
    </w:p>
    <w:p w:rsidRPr="001F1A5A" w:rsidR="009A62F4" w:rsidP="009A62F4" w:rsidRDefault="009A62F4" w14:paraId="6240F9B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Avstralija</w:t>
      </w:r>
    </w:p>
    <w:p w:rsidRPr="001F1A5A" w:rsidR="009A62F4" w:rsidP="009A62F4" w:rsidRDefault="009A62F4" w14:paraId="71B887D7"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Bangladeš </w:t>
      </w:r>
    </w:p>
    <w:p w:rsidRPr="001F1A5A" w:rsidR="009A62F4" w:rsidP="009A62F4" w:rsidRDefault="009A62F4" w14:paraId="4F40434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Država Brunej</w:t>
      </w:r>
    </w:p>
    <w:p w:rsidRPr="001F1A5A" w:rsidR="009A62F4" w:rsidP="009A62F4" w:rsidRDefault="009A62F4" w14:paraId="6F62FF7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Butan</w:t>
      </w:r>
    </w:p>
    <w:p w:rsidRPr="001F1A5A" w:rsidR="009A62F4" w:rsidP="009A62F4" w:rsidRDefault="009A62F4" w14:paraId="43EE98C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Kambodža</w:t>
      </w:r>
    </w:p>
    <w:p w:rsidRPr="009A62F4" w:rsidR="009A62F4" w:rsidP="009A62F4" w:rsidRDefault="009A62F4" w14:paraId="3367AE2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Kitajska (Ljudska republika)</w:t>
      </w:r>
    </w:p>
    <w:p w:rsidRPr="009A62F4" w:rsidR="009A62F4" w:rsidP="009A62F4" w:rsidRDefault="009A62F4" w14:paraId="2B921B2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Cookovi otoki</w:t>
      </w:r>
    </w:p>
    <w:p w:rsidRPr="009A62F4" w:rsidR="009A62F4" w:rsidP="009A62F4" w:rsidRDefault="009A62F4" w14:paraId="1F27F44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Demokratična ljudska republika Koreja</w:t>
      </w:r>
    </w:p>
    <w:p w:rsidRPr="009A62F4" w:rsidR="009A62F4" w:rsidP="009A62F4" w:rsidRDefault="009A62F4" w14:paraId="5AD3AE4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Fidži</w:t>
      </w:r>
    </w:p>
    <w:p w:rsidRPr="009A62F4" w:rsidR="009A62F4" w:rsidP="009A62F4" w:rsidRDefault="009A62F4" w14:paraId="05D182C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Indija</w:t>
      </w:r>
    </w:p>
    <w:p w:rsidRPr="009A62F4" w:rsidR="009A62F4" w:rsidP="009A62F4" w:rsidRDefault="009A62F4" w14:paraId="5192F3D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Indonezija</w:t>
      </w:r>
    </w:p>
    <w:p w:rsidRPr="009A62F4" w:rsidR="009A62F4" w:rsidP="009A62F4" w:rsidRDefault="009A62F4" w14:paraId="0DA1805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Japonska</w:t>
      </w:r>
    </w:p>
    <w:p w:rsidRPr="009A62F4" w:rsidR="009A62F4" w:rsidP="009A62F4" w:rsidRDefault="009A62F4" w14:paraId="07C6099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Kazahstan</w:t>
      </w:r>
    </w:p>
    <w:p w:rsidRPr="009A62F4" w:rsidR="009A62F4" w:rsidP="009A62F4" w:rsidRDefault="009A62F4" w14:paraId="53699F5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Kiribati</w:t>
      </w:r>
    </w:p>
    <w:p w:rsidRPr="009A62F4" w:rsidR="009A62F4" w:rsidP="009A62F4" w:rsidRDefault="009A62F4" w14:paraId="1613D2F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Kirgizistan</w:t>
      </w:r>
    </w:p>
    <w:p w:rsidRPr="009A62F4" w:rsidR="009A62F4" w:rsidP="009A62F4" w:rsidRDefault="009A62F4" w14:paraId="1191CE5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Laoška ljudska demokratična republika</w:t>
      </w:r>
    </w:p>
    <w:p w:rsidRPr="009A62F4" w:rsidR="009A62F4" w:rsidP="009A62F4" w:rsidRDefault="009A62F4" w14:paraId="21A67DD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Malezija</w:t>
      </w:r>
    </w:p>
    <w:p w:rsidRPr="009A62F4" w:rsidR="009A62F4" w:rsidP="009A62F4" w:rsidRDefault="009A62F4" w14:paraId="0B36292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Maldivi</w:t>
      </w:r>
    </w:p>
    <w:p w:rsidRPr="009A62F4" w:rsidR="009A62F4" w:rsidP="009A62F4" w:rsidRDefault="009A62F4" w14:paraId="37D474D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Marshallovi otoki</w:t>
      </w:r>
    </w:p>
    <w:p w:rsidRPr="009A62F4" w:rsidR="009A62F4" w:rsidP="009A62F4" w:rsidRDefault="009A62F4" w14:paraId="6C920E4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Združene države Mikronezije</w:t>
      </w:r>
    </w:p>
    <w:p w:rsidRPr="00652450" w:rsidR="009A62F4" w:rsidP="009A62F4" w:rsidRDefault="009A62F4" w14:paraId="3A3A94E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Mongolija</w:t>
      </w:r>
    </w:p>
    <w:p w:rsidRPr="00652450" w:rsidR="009A62F4" w:rsidP="009A62F4" w:rsidRDefault="009A62F4" w14:paraId="746F5D5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Mjanmar</w:t>
      </w:r>
    </w:p>
    <w:p w:rsidRPr="00652450" w:rsidR="009A62F4" w:rsidP="009A62F4" w:rsidRDefault="009A62F4" w14:paraId="6F5C193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Nauru</w:t>
      </w:r>
    </w:p>
    <w:p w:rsidRPr="00652450" w:rsidR="009A62F4" w:rsidP="009A62F4" w:rsidRDefault="009A62F4" w14:paraId="3B40015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Nepal</w:t>
      </w:r>
    </w:p>
    <w:p w:rsidRPr="00652450" w:rsidR="009A62F4" w:rsidP="009A62F4" w:rsidRDefault="009A62F4" w14:paraId="2181110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Nova Zelandija</w:t>
      </w:r>
    </w:p>
    <w:p w:rsidRPr="00652450" w:rsidR="009A62F4" w:rsidP="009A62F4" w:rsidRDefault="009A62F4" w14:paraId="6F77BF0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Niue</w:t>
      </w:r>
    </w:p>
    <w:p w:rsidRPr="00652450" w:rsidR="009A62F4" w:rsidP="009A62F4" w:rsidRDefault="009A62F4" w14:paraId="5FE8DFF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Pakistan</w:t>
      </w:r>
    </w:p>
    <w:p w:rsidRPr="00652450" w:rsidR="009A62F4" w:rsidP="009A62F4" w:rsidRDefault="009A62F4" w14:paraId="03E5C26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Palav</w:t>
      </w:r>
    </w:p>
    <w:p w:rsidRPr="00652450" w:rsidR="009A62F4" w:rsidP="009A62F4" w:rsidRDefault="009A62F4" w14:paraId="205FCCE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Papuanska Nova Gvineja</w:t>
      </w:r>
    </w:p>
    <w:p w:rsidRPr="00652450" w:rsidR="009A62F4" w:rsidP="009A62F4" w:rsidRDefault="009A62F4" w14:paraId="16455BF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Filipini</w:t>
      </w:r>
    </w:p>
    <w:p w:rsidRPr="00652450" w:rsidR="009A62F4" w:rsidP="009A62F4" w:rsidRDefault="009A62F4" w14:paraId="7DE5F19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Samoa</w:t>
      </w:r>
    </w:p>
    <w:p w:rsidRPr="00652450" w:rsidR="009A62F4" w:rsidP="009A62F4" w:rsidRDefault="009A62F4" w14:paraId="7972060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Singapur</w:t>
      </w:r>
    </w:p>
    <w:p w:rsidRPr="00652450" w:rsidR="009A62F4" w:rsidP="009A62F4" w:rsidRDefault="009A62F4" w14:paraId="265ECC4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Salomonovi otoki</w:t>
      </w:r>
    </w:p>
    <w:p w:rsidRPr="00652450" w:rsidR="009A62F4" w:rsidP="009A62F4" w:rsidRDefault="009A62F4" w14:paraId="1DCEC7F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Južna Koreja</w:t>
      </w:r>
    </w:p>
    <w:p w:rsidRPr="009A62F4" w:rsidR="009A62F4" w:rsidP="009A62F4" w:rsidRDefault="009A62F4" w14:paraId="20DAD76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Šrilanka</w:t>
      </w:r>
    </w:p>
    <w:p w:rsidRPr="009A62F4" w:rsidR="009A62F4" w:rsidP="009A62F4" w:rsidRDefault="009A62F4" w14:paraId="06856CF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Tajvan</w:t>
      </w:r>
      <w:r>
        <w:rPr>
          <w:rFonts w:ascii="Times New Roman" w:hAnsi="Times New Roman" w:eastAsia="Calibri" w:cs="Times New Roman"/>
          <w:noProof/>
          <w:kern w:val="0"/>
          <w:sz w:val="24"/>
          <w:vertAlign w:val="superscript"/>
          <w:lang w:val="it-IT"/>
        </w:rPr>
        <w:footnoteReference w:id="3"/>
      </w:r>
    </w:p>
    <w:p w:rsidRPr="009A62F4" w:rsidR="009A62F4" w:rsidP="009A62F4" w:rsidRDefault="009A62F4" w14:paraId="47B3346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Tadžikistan</w:t>
      </w:r>
    </w:p>
    <w:p w:rsidRPr="009A62F4" w:rsidR="009A62F4" w:rsidP="009A62F4" w:rsidRDefault="009A62F4" w14:paraId="40EEFF8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Tajska</w:t>
      </w:r>
    </w:p>
    <w:p w:rsidRPr="009A62F4" w:rsidR="009A62F4" w:rsidP="009A62F4" w:rsidRDefault="009A62F4" w14:paraId="2BCCE3C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Vzhodni Timor</w:t>
      </w:r>
    </w:p>
    <w:p w:rsidRPr="001F1A5A" w:rsidR="009A62F4" w:rsidP="009A62F4" w:rsidRDefault="009A62F4" w14:paraId="6E4A78E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Tonga</w:t>
      </w:r>
    </w:p>
    <w:p w:rsidRPr="001F1A5A" w:rsidR="009A62F4" w:rsidP="009A62F4" w:rsidRDefault="009A62F4" w14:paraId="3A0CC6D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Turkmenistan</w:t>
      </w:r>
    </w:p>
    <w:p w:rsidRPr="001F1A5A" w:rsidR="009A62F4" w:rsidP="009A62F4" w:rsidRDefault="009A62F4" w14:paraId="1735752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Tuvalu</w:t>
      </w:r>
    </w:p>
    <w:p w:rsidRPr="001F1A5A" w:rsidR="009A62F4" w:rsidP="009A62F4" w:rsidRDefault="009A62F4" w14:paraId="78DB6E5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Uzbekistan</w:t>
      </w:r>
    </w:p>
    <w:p w:rsidRPr="001F1A5A" w:rsidR="009A62F4" w:rsidP="009A62F4" w:rsidRDefault="009A62F4" w14:paraId="152418E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Vanuatu</w:t>
      </w:r>
    </w:p>
    <w:p w:rsidRPr="001F1A5A" w:rsidR="009A62F4" w:rsidP="009A62F4" w:rsidRDefault="009A62F4" w14:paraId="24DB488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Vietnam</w:t>
      </w:r>
    </w:p>
    <w:p w:rsidRPr="001F1A5A" w:rsidR="009A62F4" w:rsidP="009A62F4" w:rsidRDefault="009A62F4" w14:paraId="0B7A4640" w14:textId="77777777">
      <w:pPr>
        <w:spacing w:after="200" w:line="276" w:lineRule="auto"/>
        <w:rPr>
          <w:rFonts w:ascii="Times New Roman" w:hAnsi="Times New Roman" w:eastAsia="Calibri" w:cs="Times New Roman"/>
          <w:noProof/>
          <w:kern w:val="0"/>
          <w:sz w:val="24"/>
          <w14:ligatures w14:val="none"/>
        </w:rPr>
      </w:pPr>
      <w:r>
        <w:rPr>
          <w:noProof/>
        </w:rPr>
        <w:br w:type="page"/>
      </w:r>
    </w:p>
    <w:p w:rsidRPr="009A62F4" w:rsidR="009A62F4" w:rsidP="009A62F4" w:rsidRDefault="009A62F4" w14:paraId="6CE5CB9B"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I.E – Ameriki in Karibi</w:t>
      </w:r>
    </w:p>
    <w:p w:rsidRPr="00652450" w:rsidR="009A62F4" w:rsidP="009A62F4" w:rsidRDefault="009A62F4" w14:paraId="46C0E8A7"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Antigva in Barbuda</w:t>
      </w:r>
    </w:p>
    <w:p w:rsidRPr="00652450" w:rsidR="009A62F4" w:rsidP="009A62F4" w:rsidRDefault="009A62F4" w14:paraId="71AA2582"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Argentina</w:t>
      </w:r>
    </w:p>
    <w:p w:rsidRPr="00652450" w:rsidR="009A62F4" w:rsidP="009A62F4" w:rsidRDefault="009A62F4" w14:paraId="276DDA13"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Bahami</w:t>
      </w:r>
    </w:p>
    <w:p w:rsidRPr="00652450" w:rsidR="009A62F4" w:rsidP="009A62F4" w:rsidRDefault="009A62F4" w14:paraId="3C53C97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Barbados</w:t>
      </w:r>
    </w:p>
    <w:p w:rsidRPr="009A62F4" w:rsidR="009A62F4" w:rsidP="009A62F4" w:rsidRDefault="009A62F4" w14:paraId="7564CDC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Belize</w:t>
      </w:r>
    </w:p>
    <w:p w:rsidRPr="009A62F4" w:rsidR="009A62F4" w:rsidP="009A62F4" w:rsidRDefault="009A62F4" w14:paraId="3736DBD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Bolivija</w:t>
      </w:r>
    </w:p>
    <w:p w:rsidRPr="009A62F4" w:rsidR="009A62F4" w:rsidP="009A62F4" w:rsidRDefault="009A62F4" w14:paraId="4E9D199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Brazilija</w:t>
      </w:r>
    </w:p>
    <w:p w:rsidRPr="009A62F4" w:rsidR="009A62F4" w:rsidP="009A62F4" w:rsidRDefault="009A62F4" w14:paraId="7BEB255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Kanada</w:t>
      </w:r>
    </w:p>
    <w:p w:rsidRPr="009A62F4" w:rsidR="009A62F4" w:rsidP="009A62F4" w:rsidRDefault="009A62F4" w14:paraId="070588D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Čile</w:t>
      </w:r>
    </w:p>
    <w:p w:rsidRPr="009A62F4" w:rsidR="009A62F4" w:rsidP="009A62F4" w:rsidRDefault="009A62F4" w14:paraId="7A5FD6D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Kolumbija</w:t>
      </w:r>
    </w:p>
    <w:p w:rsidRPr="009A62F4" w:rsidR="009A62F4" w:rsidP="009A62F4" w:rsidRDefault="009A62F4" w14:paraId="49C26A39"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Kostarika</w:t>
      </w:r>
    </w:p>
    <w:p w:rsidRPr="009A62F4" w:rsidR="009A62F4" w:rsidP="009A62F4" w:rsidRDefault="009A62F4" w14:paraId="4271DE7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Kuba</w:t>
      </w:r>
    </w:p>
    <w:p w:rsidRPr="009A62F4" w:rsidR="009A62F4" w:rsidP="009A62F4" w:rsidRDefault="009A62F4" w14:paraId="256FE880"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Dominika</w:t>
      </w:r>
    </w:p>
    <w:p w:rsidRPr="009A62F4" w:rsidR="009A62F4" w:rsidP="009A62F4" w:rsidRDefault="009A62F4" w14:paraId="5137409A"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Dominikanska republika</w:t>
      </w:r>
    </w:p>
    <w:p w:rsidRPr="009A62F4" w:rsidR="009A62F4" w:rsidP="009A62F4" w:rsidRDefault="009A62F4" w14:paraId="4FB6466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Ekvador</w:t>
      </w:r>
    </w:p>
    <w:p w:rsidRPr="009A62F4" w:rsidR="009A62F4" w:rsidP="009A62F4" w:rsidRDefault="009A62F4" w14:paraId="1EB8FF2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Salvador</w:t>
      </w:r>
    </w:p>
    <w:p w:rsidRPr="009A62F4" w:rsidR="009A62F4" w:rsidP="009A62F4" w:rsidRDefault="009A62F4" w14:paraId="3A20FAB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Grenada</w:t>
      </w:r>
    </w:p>
    <w:p w:rsidRPr="009A62F4" w:rsidR="009A62F4" w:rsidP="009A62F4" w:rsidRDefault="009A62F4" w14:paraId="1E3F3B3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Gvatemala</w:t>
      </w:r>
    </w:p>
    <w:p w:rsidRPr="009A62F4" w:rsidR="009A62F4" w:rsidP="009A62F4" w:rsidRDefault="009A62F4" w14:paraId="7AD05731"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Gvajana</w:t>
      </w:r>
    </w:p>
    <w:p w:rsidRPr="009A62F4" w:rsidR="009A62F4" w:rsidP="009A62F4" w:rsidRDefault="009A62F4" w14:paraId="25ADF04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Haiti</w:t>
      </w:r>
    </w:p>
    <w:p w:rsidRPr="009A62F4" w:rsidR="009A62F4" w:rsidP="009A62F4" w:rsidRDefault="009A62F4" w14:paraId="1CE8C3C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Honduras</w:t>
      </w:r>
    </w:p>
    <w:p w:rsidRPr="009A62F4" w:rsidR="009A62F4" w:rsidP="009A62F4" w:rsidRDefault="009A62F4" w14:paraId="28AB117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Jamajka</w:t>
      </w:r>
    </w:p>
    <w:p w:rsidRPr="009A62F4" w:rsidR="009A62F4" w:rsidP="009A62F4" w:rsidRDefault="009A62F4" w14:paraId="45C9E536"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Mehika</w:t>
      </w:r>
    </w:p>
    <w:p w:rsidRPr="001F1A5A" w:rsidR="009A62F4" w:rsidP="009A62F4" w:rsidRDefault="009A62F4" w14:paraId="6D6B206E"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Nikaragva</w:t>
      </w:r>
    </w:p>
    <w:p w:rsidRPr="001F1A5A" w:rsidR="009A62F4" w:rsidP="009A62F4" w:rsidRDefault="009A62F4" w14:paraId="41C817A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Panama</w:t>
      </w:r>
    </w:p>
    <w:p w:rsidRPr="001F1A5A" w:rsidR="009A62F4" w:rsidP="009A62F4" w:rsidRDefault="009A62F4" w14:paraId="3440D0C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Paragvaj</w:t>
      </w:r>
    </w:p>
    <w:p w:rsidRPr="001F1A5A" w:rsidR="009A62F4" w:rsidP="009A62F4" w:rsidRDefault="009A62F4" w14:paraId="3595BA48"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Peru</w:t>
      </w:r>
    </w:p>
    <w:p w:rsidRPr="001F1A5A" w:rsidR="009A62F4" w:rsidP="009A62F4" w:rsidRDefault="009A62F4" w14:paraId="4C18362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Sveti Krištof in Nevis</w:t>
      </w:r>
    </w:p>
    <w:p w:rsidRPr="001F1A5A" w:rsidR="009A62F4" w:rsidP="009A62F4" w:rsidRDefault="009A62F4" w14:paraId="57E2090C"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Sveta Lucija</w:t>
      </w:r>
    </w:p>
    <w:p w:rsidRPr="001F1A5A" w:rsidR="009A62F4" w:rsidP="009A62F4" w:rsidRDefault="009A62F4" w14:paraId="158208D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Sveti Vincencij in Grenadine</w:t>
      </w:r>
    </w:p>
    <w:p w:rsidRPr="001F1A5A" w:rsidR="009A62F4" w:rsidP="009A62F4" w:rsidRDefault="009A62F4" w14:paraId="389B21FD"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Surinam</w:t>
      </w:r>
    </w:p>
    <w:p w:rsidRPr="001F1A5A" w:rsidR="009A62F4" w:rsidP="009A62F4" w:rsidRDefault="009A62F4" w14:paraId="3273AB9F"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Trinidad in Tobago</w:t>
      </w:r>
    </w:p>
    <w:p w:rsidRPr="009A62F4" w:rsidR="009A62F4" w:rsidP="009A62F4" w:rsidRDefault="009A62F4" w14:paraId="1A8BBBE5"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Združene države Amerike</w:t>
      </w:r>
    </w:p>
    <w:p w:rsidRPr="00D379D9" w:rsidR="009A62F4" w:rsidP="009A62F4" w:rsidRDefault="009A62F4" w14:paraId="7DB3FE74"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Urugvaj</w:t>
      </w:r>
    </w:p>
    <w:p w:rsidRPr="00D379D9" w:rsidR="009A62F4" w:rsidP="009A62F4" w:rsidRDefault="009A62F4" w14:paraId="7D35A62B" w14:textId="77777777">
      <w:p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Venezuela</w:t>
      </w:r>
    </w:p>
    <w:p w:rsidRPr="009A62F4" w:rsidR="009A62F4" w:rsidP="009A62F4" w:rsidRDefault="009A62F4" w14:paraId="0E34AD8B"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noProof/>
        </w:rPr>
        <w:br w:type="page"/>
      </w:r>
    </w:p>
    <w:p w:rsidRPr="009A62F4" w:rsidR="009A62F4" w:rsidP="00780C82" w:rsidRDefault="009A62F4" w14:paraId="15F272F5" w14:textId="77777777">
      <w:pPr>
        <w:spacing w:before="120" w:after="120" w:line="240" w:lineRule="auto"/>
        <w:jc w:val="center"/>
        <w:rPr>
          <w:rFonts w:ascii="Times New Roman" w:hAnsi="Times New Roman" w:eastAsia="Calibri" w:cs="Times New Roman"/>
          <w:b/>
          <w:noProof/>
          <w:color w:val="0000FF"/>
          <w:kern w:val="0"/>
          <w:sz w:val="24"/>
          <w:u w:val="single"/>
          <w14:ligatures w14:val="none"/>
        </w:rPr>
      </w:pPr>
      <w:r>
        <w:rPr>
          <w:rFonts w:ascii="Times New Roman" w:hAnsi="Times New Roman"/>
          <w:b/>
          <w:noProof/>
          <w:sz w:val="24"/>
          <w:u w:val="single"/>
        </w:rPr>
        <w:t>PRILOGA II – Specifični cilji</w:t>
      </w:r>
    </w:p>
    <w:p w:rsidRPr="009A62F4" w:rsidR="009A62F4" w:rsidP="009A62F4" w:rsidRDefault="009A62F4" w14:paraId="1130E318" w14:textId="155F5E4B">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II.A – Evropa</w:t>
      </w:r>
    </w:p>
    <w:p w:rsidRPr="009A62F4" w:rsidR="009A62F4" w:rsidP="00281446" w:rsidRDefault="009A62F4" w14:paraId="1B84CB24" w14:textId="77777777">
      <w:pPr>
        <w:numPr>
          <w:ilvl w:val="0"/>
          <w:numId w:val="20"/>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Priprava držav kandidatk in potencialnih kandidatk na pristop k članstvu v Uniji </w:t>
      </w:r>
    </w:p>
    <w:p w:rsidRPr="00332B59" w:rsidR="009A62F4" w:rsidP="00412426" w:rsidRDefault="009A62F4" w14:paraId="5071D920"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širitvenemu procesu s pospešitvijo usklajevanja z vrednotami, zakoni, pravili, standardi, politikami in praksami Unije (pravni red) prek sprejetja in izvajanja reform z namenom prihodnjega članstva v Uniji in s procesom postopnega vključevanja; </w:t>
      </w:r>
    </w:p>
    <w:p w:rsidR="00806ED7" w:rsidP="00582A84" w:rsidRDefault="009A62F4" w14:paraId="15B2A2D3" w14:textId="5FD9F3CE">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krepitev temeljev širitvenega procesa v skladu z okvirom širitvene politike, vključno z demokracijo, pravno državo, gospodarskimi merili, reformo javne uprave, neodvisnim in učinkovitim sodstvom, temeljnimi pravicami, javnimi naročili, statistiko in finančnim nadzorom, pravosodjem, svobodo in varnostjo; </w:t>
      </w:r>
    </w:p>
    <w:p w:rsidRPr="00332B59" w:rsidR="009A62F4" w:rsidP="00412426" w:rsidRDefault="00A80E0E" w14:paraId="3AA3918B" w14:textId="6AC290BB">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boju proti organiziranemu kriminalu, učinkovita krepitev upravljanja migracij, preprečevanje nezakonitih migracij, podpora usklajevanju vizumske politike ter učinkovito upravljanje meja in, kjer je ustrezno, priprava na pristop k schengenskemu območju;</w:t>
      </w:r>
    </w:p>
    <w:p w:rsidRPr="00332B59" w:rsidR="009A62F4" w:rsidP="00412426" w:rsidRDefault="009A62F4" w14:paraId="30135112"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regionalnega gospodarskega povezovanja in postopnega vključevanja na enotni trg Unije, kar vodi k izboljšanju sosedskih odnosov, pozitivnemu vrednotenju povezovanja z Unijo ter zmanjšanju strateške odvisnosti upravičencev in Unije;</w:t>
      </w:r>
    </w:p>
    <w:p w:rsidRPr="00332B59" w:rsidR="009A62F4" w:rsidP="00412426" w:rsidRDefault="009A62F4" w14:paraId="7019F5A1"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pospeševanje socialno-ekonomskega in regulativnega zbliževanja držav kandidatk in potencialnih kandidatk z Unijo ter njihovega prehoda na gospodarstva, ki so sposobna prenesti konkurenčne tržne pritiske enotnega trga Unije, zlasti s povečanimi trgovinskimi in naložbenimi tokovi ter odpornimi in trajnostnimi vrednostnimi verigami, ki zagotavljajo dostojna delovna mesta, ter prehodom na digitalno gospodarstvo in gospodarstvo umetne inteligence; </w:t>
      </w:r>
    </w:p>
    <w:p w:rsidRPr="00332B59" w:rsidR="009A62F4" w:rsidP="00582A84" w:rsidRDefault="009A62F4" w14:paraId="2EF11661" w14:textId="453752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pospeševanje usklajevanja držav kandidatk in potencialnih kandidatk s podnebnimi in okoljskimi standardi Unije ter podpora njihovemu izvajanju; </w:t>
      </w:r>
    </w:p>
    <w:p w:rsidRPr="00332B59" w:rsidR="009A62F4" w:rsidP="00412426" w:rsidRDefault="009A62F4" w14:paraId="71F44880" w14:textId="6CCAE859">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učinkovitosti javne uprave, razvoj lokalnih zmogljivosti in vlaganje v upravno osebje v državah upravičenkah; podpora preglednosti, odgovornosti, strukturnim reformam in dobremu upravljanju na vseh ravneh, tudi s preprečevanjem korupcije in krepitvijo sodelovanja javnih organov z akterji civilne družbe; izboljšanje nacionalnih nadzornih sistemov z namenom pristopa, tudi glede njihovih pooblastil za nadzor in preiskovanje razdeljevanja javnih sredstev in dostopa do njih, pa tudi na področju javnofinančnega poslovodenja, javnega naročanja in nadzora državne pomoči; </w:t>
      </w:r>
    </w:p>
    <w:p w:rsidRPr="00332B59" w:rsidR="009A62F4" w:rsidP="00582A84" w:rsidRDefault="009A62F4" w14:paraId="438E385B" w14:textId="280F9925">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Pr>
          <w:rFonts w:ascii="Times New Roman" w:hAnsi="Times New Roman"/>
          <w:noProof/>
          <w:sz w:val="24"/>
        </w:rPr>
        <w:t>podpora teritorialni koheziji, čezmejnemu sodelovanju prek kopenskih in morskih meja s poudarkom na prometnih povezavah vzdolž vseevropskega prometnega omrežja, razširjenega na sosednje države, kot je opredeljeno v Uredbi (EU) 2024/1679 o omrežju TEN-T, ter kmetijstvu in razvoju podeželja;</w:t>
      </w:r>
    </w:p>
    <w:p w:rsidRPr="00332B59" w:rsidR="009A62F4" w:rsidP="00412426" w:rsidRDefault="009A62F4" w14:paraId="4214DD97"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prehod na popolno uskladitev držav kandidatk in potencialnih kandidatk s skupno zunanjo in varnostno politiko Unije, vključno z omejevalnimi ukrepi Unije; </w:t>
      </w:r>
    </w:p>
    <w:p w:rsidRPr="00332B59" w:rsidR="009A62F4" w:rsidP="00412426" w:rsidRDefault="009A62F4" w14:paraId="3585BE3A"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izboljšanje zmogljivosti za strateško komuniciranje, vključno z zagotavljanjem javne podpore in razumevanja v zvezi z vrednotami Unije ter koristmi in obveznostmi morebitnega članstva v Uniji, ob hkratnem obravnavanju tujega manipuliranja z informacijami in vmešavanja ter dezinformacij.</w:t>
      </w:r>
    </w:p>
    <w:p w:rsidRPr="009A62F4" w:rsidR="009A62F4" w:rsidP="00281446" w:rsidRDefault="009A62F4" w14:paraId="66DF7EC6" w14:textId="77777777">
      <w:pPr>
        <w:numPr>
          <w:ilvl w:val="0"/>
          <w:numId w:val="20"/>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Vzpostavljanje vzajemno koristnih partnerstev s partnerji Unije, vključno z državami kandidatkami in potencialnimi kandidatkami, prispevanje k strateškim interesom Unije ter spodbujanje vrednot Unije in mirne, stabilne, močne in združene Evrope</w:t>
      </w:r>
    </w:p>
    <w:p w:rsidRPr="009A62F4" w:rsidR="009A62F4" w:rsidP="00412426" w:rsidRDefault="009A62F4" w14:paraId="270F6B9D" w14:textId="77777777">
      <w:pPr>
        <w:pStyle w:val="ListParagraph"/>
        <w:numPr>
          <w:ilvl w:val="1"/>
          <w:numId w:val="2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okrepljenega partnerstva med Unijo in evropskimi partnerskimi državami ter med partnerskimi državami; </w:t>
      </w:r>
    </w:p>
    <w:p w:rsidRPr="009A62F4" w:rsidR="009A62F4" w:rsidP="00412426" w:rsidRDefault="009A62F4" w14:paraId="15A03F47"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izvajanju pridružitvenih sporazumov ali drugih obstoječih in prihodnjih sporazumov za podporo sklepanju in izvajanju celovitih partnerstev, vključno z zagotavljanjem finančne podpore glede na doseganje rezultatov, določenih v ustreznih načrtih, ki temeljijo na smotrnosti;</w:t>
      </w:r>
    </w:p>
    <w:p w:rsidRPr="009A62F4" w:rsidR="009A62F4" w:rsidP="00412426" w:rsidRDefault="009A62F4" w14:paraId="46FABD1A" w14:textId="3387F893">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pravne države, vključno z bojem proti korupciji in njenim preprečevanjem, ter spoštovanje človekovih pravic in temeljnih svoboščin, vključno z bojem proti diskriminaciji in spodbujanjem enakosti spolov ter pravic in opolnomočenja žensk in deklet ter preprečevanjem nasilja nad ženskami in nasilja v družini ter bojem proti njima; olajševanje pravosodnega sodelovanja, spodbujanje otrokovih pravic ter pravic invalidov in dostopnosti, krepitev pravic žrtev kaznivih dejanj ter prispevanje h krepitvi demokracije in politične stabilnosti;</w:t>
      </w:r>
    </w:p>
    <w:p w:rsidRPr="009A62F4" w:rsidR="009A62F4" w:rsidP="00412426" w:rsidRDefault="009A62F4" w14:paraId="35BBC4A0"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dobrih sosedskih odnosov, sprave in reševanja sporov ter spodbujanje miru, stabilnosti in varnosti;</w:t>
      </w:r>
    </w:p>
    <w:p w:rsidRPr="00B32146" w:rsidR="00B14297" w:rsidP="005F030A" w:rsidRDefault="009A62F4" w14:paraId="137D20B9" w14:textId="60BD3CBE">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priprava na krizne, nastajajoče krizne in pokrizne razmere ter učinkovito odzivanje nanje; podpora miru, stabilnosti in preprečevanju konfliktov; </w:t>
      </w:r>
    </w:p>
    <w:p w:rsidRPr="005F030A" w:rsidR="00C33BC9" w:rsidP="005F030A" w:rsidRDefault="00C33BC9" w14:paraId="3A64E6AC" w14:textId="49F3A899">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povečanje stabilnosti in varnosti; okrepitev sodelovanja s pravosodnimi organi in organi kazenskega pregona na področju boja proti terorizmu, čezmejnemu organiziranemu kriminalu, financiranju terorizma in organiziranega kriminala ter preprečevanju pranja denarja, boja proti radikalizaciji in nasilnemu ekstremizmu, kibernetskim grožnjam, boja proti nekaznovanosti in korupciji;</w:t>
      </w:r>
    </w:p>
    <w:p w:rsidRPr="009A62F4" w:rsidR="009A62F4" w:rsidP="00582A84" w:rsidRDefault="009A62F4" w14:paraId="78D4D99E" w14:textId="06E6BC75">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regionalnega gospodarskega sodelovanja in, kjer je ustrezno, pozitivnega vrednotenja povezovanja z Unijo ter zmanjševanje strateških odvisnosti Unije in partnerskih držav, vključno na področju energije, kritičnih surovin in vložkov ter zdravstvene varnosti;</w:t>
      </w:r>
    </w:p>
    <w:p w:rsidR="003A5F0A" w:rsidP="00582A84" w:rsidRDefault="009A62F4" w14:paraId="5F18C544"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podpiranje trajnostne in vključujoče rasti, vključevanja zasebnega sektorja, trgovine in naložb v ključno infrastrukturo ter raziskave in inovacije; spodbujanje digitalnega prehoda za sprostitev družbenih in gospodarskih priložnosti v zasebnem in javnem sektorju; spodbujanje razvoja spretnosti in dostojnih delovnih mest; </w:t>
      </w:r>
    </w:p>
    <w:p w:rsidRPr="009A62F4" w:rsidR="009A62F4" w:rsidP="00412426" w:rsidRDefault="003E7A65" w14:paraId="18AD8035" w14:textId="1A2D8374">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čezmejno spodbujanje socialne in kulturne vključenosti, </w:t>
      </w:r>
      <w:r>
        <w:rPr>
          <w:rFonts w:ascii="Times New Roman" w:hAnsi="Times New Roman"/>
          <w:noProof/>
          <w:color w:val="333333"/>
          <w:sz w:val="24"/>
        </w:rPr>
        <w:t>ohranjanje in spodbujanje kulturne in naravne dediščine,</w:t>
      </w:r>
      <w:r>
        <w:rPr>
          <w:rFonts w:ascii="Times New Roman" w:hAnsi="Times New Roman"/>
          <w:noProof/>
          <w:sz w:val="24"/>
        </w:rPr>
        <w:t xml:space="preserve"> podpora kulturnim in ustvarjalnim sektorjem in industrijam ter športu;</w:t>
      </w:r>
    </w:p>
    <w:p w:rsidRPr="009A62F4" w:rsidR="009A62F4" w:rsidP="00412426" w:rsidRDefault="009A62F4" w14:paraId="531C23D4"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uporabe enotne valute Unije za trgovino, finančne storitve in naložbe znotraj regije in v odnosu do Unije;</w:t>
      </w:r>
    </w:p>
    <w:p w:rsidRPr="001964CA" w:rsidR="00F77FD8" w:rsidP="00F77FD8" w:rsidRDefault="00F77FD8" w14:paraId="6DA2F3EC"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prispevanje k odpornosti partnerskih držav, podpora </w:t>
      </w:r>
      <w:bookmarkStart w:name="_Hlk203216914" w:id="4"/>
      <w:r>
        <w:rPr>
          <w:rFonts w:ascii="Times New Roman" w:hAnsi="Times New Roman"/>
          <w:noProof/>
          <w:sz w:val="24"/>
        </w:rPr>
        <w:t>in krepitev ukrepov za obravnavanje</w:t>
      </w:r>
      <w:bookmarkEnd w:id="4"/>
      <w:r>
        <w:rPr>
          <w:rFonts w:ascii="Times New Roman" w:hAnsi="Times New Roman"/>
          <w:noProof/>
          <w:sz w:val="24"/>
        </w:rPr>
        <w:t xml:space="preserve"> povezave med humanitarnim delovanjem, razvojem in mirom, izzivov nestabilnosti ter obravnavanje potreb po obnovi in plačilnobilančnih kriz;</w:t>
      </w:r>
    </w:p>
    <w:p w:rsidRPr="001964CA" w:rsidR="00F77FD8" w:rsidP="00F77FD8" w:rsidRDefault="00F77FD8" w14:paraId="1F749AAD" w14:textId="2DE46558">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konkurenčnosti Unije in prožnemu odzivanju na gospodarske izzive in priložnosti;</w:t>
      </w:r>
    </w:p>
    <w:p w:rsidRPr="009A62F4" w:rsidR="009A62F4" w:rsidP="00412426" w:rsidRDefault="009A62F4" w14:paraId="41437C03" w14:textId="32811CD3">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razvoj digitalnega gospodarstva in družbe s posebnim poudarkom na podpori uvajanju varne in zaupanja vredne digitalne infrastrukture, razvoju podatkovnega gospodarstva in gospodarstva umetne inteligence s podporo za vzpostavitev tovarn umetne inteligence ter oblikovanju umetne inteligence, ki ohranja demokratične vrednote in varuje kulturno raznolikost, spodbujanju ustrezne digitalne javne infrastrukture in rešitev e-upravljanja, kot so okviri digitalne identitete, ki varujejo zasebnost, ter krepitvi kibernetske varnosti in zmogljivosti kibernetske obrambe;</w:t>
      </w:r>
    </w:p>
    <w:p w:rsidRPr="00705097" w:rsidR="00104410" w:rsidP="00705097" w:rsidRDefault="00705097" w14:paraId="3649867E" w14:textId="67A22201">
      <w:pPr>
        <w:pStyle w:val="ListParagraph"/>
        <w:numPr>
          <w:ilvl w:val="1"/>
          <w:numId w:val="22"/>
        </w:numPr>
        <w:spacing w:before="120" w:after="120" w:line="240" w:lineRule="auto"/>
        <w:contextualSpacing w:val="0"/>
        <w:jc w:val="both"/>
        <w:rPr>
          <w:rFonts w:ascii="Times New Roman" w:hAnsi="Times New Roman" w:eastAsia="Calibri" w:cs="Times New Roman"/>
          <w:noProof/>
          <w:kern w:val="0"/>
          <w:sz w:val="24"/>
          <w14:ligatures w14:val="none"/>
        </w:rPr>
      </w:pPr>
      <w:bookmarkStart w:name="_Hlk203146128" w:id="5"/>
      <w:r>
        <w:rPr>
          <w:rFonts w:ascii="Times New Roman" w:hAnsi="Times New Roman"/>
          <w:noProof/>
          <w:sz w:val="24"/>
        </w:rPr>
        <w:t>podpiranje energetskega prehoda in spodbujanje energetske varnosti; naložbe v energetsko povezljivost in obnovljive vire energije; spodbujanje uporabe čistih virov energije v industriji in prometu; spodbujanje integracije vrednostne verige Unije</w:t>
      </w:r>
      <w:bookmarkEnd w:id="5"/>
      <w:r>
        <w:rPr>
          <w:rFonts w:ascii="Times New Roman" w:hAnsi="Times New Roman"/>
          <w:noProof/>
          <w:sz w:val="24"/>
        </w:rPr>
        <w:t>;</w:t>
      </w:r>
    </w:p>
    <w:p w:rsidRPr="009A62F4" w:rsidR="009A62F4" w:rsidP="00582A84" w:rsidRDefault="009A62F4" w14:paraId="54F948E5" w14:textId="590F64C5">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Pr>
          <w:rFonts w:ascii="Times New Roman" w:hAnsi="Times New Roman"/>
          <w:noProof/>
          <w:sz w:val="24"/>
        </w:rPr>
        <w:t>okrepitev varstva okolja, povečanje odpornosti na podnebne spremembe, pospešitev prehoda na podnebno nevtralno, biotski raznovrstnosti prijazno, trajnostno zeleno, modro in krožno gospodarstvo ter okrepitev boja proti okoljski kriminaliteti; </w:t>
      </w:r>
    </w:p>
    <w:p w:rsidRPr="009A62F4" w:rsidR="009A62F4" w:rsidP="00412426" w:rsidRDefault="009A62F4" w14:paraId="7A6E4FCE" w14:textId="4E4CD3F1">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gospodarskega in socialnega razvoja ter vključevanja, s posebnim poudarkom na ženskah, otrocih in mladih, tudi s preprečevanjem bega možganov, podporo ranljivim skupnostim, spodbujanjem enakosti, kulturnega vključevanja, kakovostnega izobraževanja, usposabljanja, preusposabljanja in izpopolnjevanja ter podporo politikam zaposlovanja, delavskim pravicam in učinkovitim sistemom socialne zaščite; </w:t>
      </w:r>
    </w:p>
    <w:p w:rsidRPr="009A62F4" w:rsidR="009A62F4" w:rsidP="00412426" w:rsidRDefault="009A62F4" w14:paraId="74F89123" w14:textId="1793BD0C">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partnerstev na področju dobro upravljanih in varnih migracij in mobilnosti s strukturiranimi razpravami o migracijah, pa tudi, kadar je to potrebno in če so vzpostavljeni pogoji za dobro upravljano in varno mobilnost, razvoj in podpora izvajanju obstoječih brezvizumskih režimov, dialogov o liberalizaciji vizumskega režima ter dvostranskih ali regionalnih sporazumov in dogovorov s partnerskimi državami; </w:t>
      </w:r>
    </w:p>
    <w:p w:rsidRPr="009A62F4" w:rsidR="009A62F4" w:rsidP="00412426" w:rsidRDefault="009A62F4" w14:paraId="7EE4DCEE"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vzpostavljanja partnerstev med ljudmi, ki temeljijo na skupnih interesih, ter spodbujanje sodelovanja na področju izobraževanja, kulture, športa, raziskav in inovacij ter vzajemno koristne mobilnosti ljudi;</w:t>
      </w:r>
    </w:p>
    <w:p w:rsidRPr="009A62F4" w:rsidR="009A62F4" w:rsidP="00412426" w:rsidRDefault="009A62F4" w14:paraId="2CFC81FC"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opolnomočenje civilne družbe in krepitev njenih zmogljivosti za spremljanje izvajanja reform, podpora ustvarjanju spodbudnega okolja za organizacije civilne družbe, spodbujanje in krepitev pluralizma, neodvisnosti in profesionalnosti svobodnih in neodvisnih medijev ter izboljšanje digitalne in medijske pismenosti; </w:t>
      </w:r>
    </w:p>
    <w:p w:rsidRPr="009A62F4" w:rsidR="009A62F4" w:rsidP="00412426" w:rsidRDefault="009A62F4" w14:paraId="6E136D32"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pomoč pri blaženju izzivov, nastalih zaradi vojne agresije Rusije proti Ukrajini in poskusov destabilizacije partnerskih držav, boj proti dezinformacijam, hibridnim grožnjam in tujemu manipuliranju z informacijami ter vmešavanju, zlasti s strani Rusije, v suverenost, demokratične procese in institucije partnerskih držav ter v Unijo in njene vrednote;</w:t>
      </w:r>
    </w:p>
    <w:p w:rsidRPr="009A62F4" w:rsidR="009A62F4" w:rsidP="00412426" w:rsidRDefault="009A62F4" w14:paraId="7A511065"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ozaveščenosti o Evropski uniji v partnerskih državah ter njenega razumevanja in dojemanja s strateškim komuniciranjem.</w:t>
      </w:r>
    </w:p>
    <w:p w:rsidRPr="009A62F4" w:rsidR="009A62F4" w:rsidP="00281446" w:rsidRDefault="009A62F4" w14:paraId="12EEEF00" w14:textId="77777777">
      <w:pPr>
        <w:numPr>
          <w:ilvl w:val="0"/>
          <w:numId w:val="20"/>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Podpora Ukrajini v zvezi s posledicami vojne agresije Rusije </w:t>
      </w:r>
    </w:p>
    <w:p w:rsidRPr="009A62F4" w:rsidR="009A62F4" w:rsidP="00412426" w:rsidRDefault="009A62F4" w14:paraId="735393A9" w14:textId="77777777">
      <w:pPr>
        <w:pStyle w:val="ListParagraph"/>
        <w:numPr>
          <w:ilvl w:val="1"/>
          <w:numId w:val="2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Pomoč pri ohranjanju makrofinančne stabilnosti Ukrajine ter zmanjšanju omejitev pri njenem zunanjem in notranjem financiranju, da se zagotovi nadaljnje delovanje ukrajinske države;</w:t>
      </w:r>
    </w:p>
    <w:p w:rsidRPr="009A62F4" w:rsidR="009A62F4" w:rsidP="00412426" w:rsidRDefault="009A62F4" w14:paraId="6854B13B" w14:textId="05C2CC39">
      <w:pPr>
        <w:pStyle w:val="ListParagraph"/>
        <w:numPr>
          <w:ilvl w:val="1"/>
          <w:numId w:val="2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okrevanju, obnovi in modernizaciji Ukrajine v skladu z njeno pristopno potjo z obravnavanjem socialnih, gospodarskih, varnostnih in okoljskih posledic vojne agresije Rusije v Ukrajini ter prispevanjem k obnovi ključne infrastrukture, vključno z energetsko, prometno in digitalno infrastrukturo, s čimer se prispeva k socialni koheziji, odpornosti in povojnemu okrevanju svobodne, kulturno živahne ukrajinske družbe, tudi s podpiranjem kulture in kulturne dediščine ter ustvarjanjem socialnih in gospodarskih pogojev za notranje razseljene osebe in osebe z začasno zaščito, da se lahko vrnejo v Ukrajino, ko bodo razmere to dopuščale, ter za ponovno vključevanje veteranskega prebivalstva;</w:t>
      </w:r>
    </w:p>
    <w:p w:rsidRPr="009A62F4" w:rsidR="009A62F4" w:rsidP="00412426" w:rsidRDefault="009A62F4" w14:paraId="14200193" w14:textId="2DACB236">
      <w:pPr>
        <w:pStyle w:val="ListParagraph"/>
        <w:numPr>
          <w:ilvl w:val="1"/>
          <w:numId w:val="2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podpora prizadevanjem za zagotavljanje odgovornosti v kontekstu vojne agresije Rusije, vključno s pomočjo pri preiskovanju in pregonu mednarodnih kaznivih dejanj, storjenih v Ukrajini in proti njej, zlasti v zvezi s kaznivim dejanjem agresije, ter pri mehanizmih tranzicijske pravičnosti in odgovornosti, vključno s posebnim sodiščem, pristojnim za kaznivo dejanje agresije proti Ukrajini. </w:t>
      </w:r>
    </w:p>
    <w:p w:rsidRPr="009A62F4" w:rsidR="009A62F4" w:rsidP="009A62F4" w:rsidRDefault="009A62F4" w14:paraId="2AE90F6A" w14:textId="77777777">
      <w:pPr>
        <w:spacing w:after="200" w:line="276" w:lineRule="auto"/>
        <w:rPr>
          <w:rFonts w:ascii="Times New Roman" w:hAnsi="Times New Roman" w:eastAsia="Calibri" w:cs="Times New Roman"/>
          <w:noProof/>
          <w:kern w:val="0"/>
          <w:sz w:val="24"/>
          <w14:ligatures w14:val="none"/>
        </w:rPr>
      </w:pPr>
      <w:r>
        <w:rPr>
          <w:noProof/>
        </w:rPr>
        <w:br w:type="page"/>
      </w:r>
    </w:p>
    <w:p w:rsidRPr="009A62F4" w:rsidR="009A62F4" w:rsidP="009A62F4" w:rsidRDefault="009A62F4" w14:paraId="4A011306"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II. B – Bližnji vzhod, Severna Afrika in Zaliv</w:t>
      </w:r>
    </w:p>
    <w:p w:rsidRPr="006574E6" w:rsidR="009A62F4" w:rsidP="002B5DCF" w:rsidRDefault="009A62F4" w14:paraId="2643ABE4" w14:textId="68C368D2">
      <w:pPr>
        <w:pStyle w:val="Point0number"/>
        <w:numPr>
          <w:ilvl w:val="0"/>
          <w:numId w:val="24"/>
        </w:numPr>
        <w:rPr>
          <w:rFonts w:eastAsia="Calibri"/>
          <w:noProof/>
        </w:rPr>
      </w:pPr>
      <w:r>
        <w:rPr>
          <w:noProof/>
        </w:rPr>
        <w:t>Krepitev strateških partnerstev na regionalni in nacionalni ravni</w:t>
      </w:r>
    </w:p>
    <w:p w:rsidRPr="009A62F4" w:rsidR="009A62F4" w:rsidP="00412426" w:rsidRDefault="009A62F4" w14:paraId="0D261416" w14:textId="4E0FA526">
      <w:pPr>
        <w:pStyle w:val="ListParagraph"/>
        <w:numPr>
          <w:ilvl w:val="1"/>
          <w:numId w:val="25"/>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Poglobitev partnerstev z Bližnjim vzhodom, Severno Afriko in zalivskimi regijami z močnejšo politično zavezanostjo ter z namenom doseganja skupnega prostora miru, blaginje in stabilnosti na sredozemskem območju;</w:t>
      </w:r>
    </w:p>
    <w:p w:rsidRPr="009A62F4" w:rsidR="009A62F4" w:rsidP="00C77993" w:rsidRDefault="009A62F4" w14:paraId="08DD43B2" w14:textId="29A7C852">
      <w:pPr>
        <w:pStyle w:val="ListParagraph"/>
        <w:numPr>
          <w:ilvl w:val="1"/>
          <w:numId w:val="25"/>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Pr>
          <w:rFonts w:ascii="Times New Roman" w:hAnsi="Times New Roman"/>
          <w:noProof/>
          <w:sz w:val="24"/>
        </w:rPr>
        <w:t>razvoj vzajemno koristnih prilagojenih partnerstev, tudi s formalnimi dvostranskimi sporazumi ter dvostranskimi in regionalnimi dialogi, ki temeljijo na vzvodu Unije in lokalnem lastništvu, prispevajo k strateškim interesom Unije ter spodbujajo vrednote Unije;</w:t>
      </w:r>
    </w:p>
    <w:p w:rsidRPr="00AD6A81" w:rsidR="00AD6A81" w:rsidP="00AD6A81" w:rsidRDefault="009A62F4" w14:paraId="68B2A5E3" w14:textId="5D37B730">
      <w:pPr>
        <w:pStyle w:val="ListParagraph"/>
        <w:numPr>
          <w:ilvl w:val="1"/>
          <w:numId w:val="25"/>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podpora izvajanju pridružitvenih sporazumov ali drugih obstoječih in prihodnjih sporazumov ter skupno dogovorjenih dokumentov z državami južnega sosedstva, navedenimi v Prilogi I; </w:t>
      </w:r>
    </w:p>
    <w:p w:rsidRPr="009A62F4" w:rsidR="009A62F4" w:rsidP="00412426" w:rsidRDefault="009A62F4" w14:paraId="1FB95BC4" w14:textId="77777777">
      <w:pPr>
        <w:pStyle w:val="ListParagraph"/>
        <w:numPr>
          <w:ilvl w:val="1"/>
          <w:numId w:val="25"/>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ozaveščenosti o Evropski uniji v partnerskih državah ter njenega razumevanja in dojemanja s strateškim komuniciranjem.</w:t>
      </w:r>
    </w:p>
    <w:p w:rsidRPr="009A62F4" w:rsidR="009A62F4" w:rsidP="00C77993" w:rsidRDefault="009A62F4" w14:paraId="25023D8E" w14:textId="5DD7F6A4">
      <w:pPr>
        <w:pStyle w:val="Point0number"/>
        <w:rPr>
          <w:rFonts w:eastAsia="Calibri"/>
          <w:noProof/>
        </w:rPr>
      </w:pPr>
      <w:r>
        <w:rPr>
          <w:noProof/>
        </w:rPr>
        <w:t xml:space="preserve">Krepitev varnosti, miru, odpornosti, obnove in pripravljenosti </w:t>
      </w:r>
    </w:p>
    <w:p w:rsidRPr="009A62F4" w:rsidR="009A62F4" w:rsidP="00412426" w:rsidRDefault="009A62F4" w14:paraId="620031C6" w14:textId="77777777">
      <w:pPr>
        <w:pStyle w:val="ListParagraph"/>
        <w:numPr>
          <w:ilvl w:val="1"/>
          <w:numId w:val="2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in spodbujanje miru, stabilnosti, varnosti, odzivanja na krize, preprečevanja konfliktov, stabilizacije, mediacije, politične tranzicije in prizadevanj za spravo;</w:t>
      </w:r>
    </w:p>
    <w:p w:rsidRPr="009A62F4" w:rsidR="009A62F4" w:rsidP="00412426" w:rsidRDefault="009A62F4" w14:paraId="3C8253D1" w14:textId="77777777">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potreb, povezanih s socialno-ekonomskim okrevanjem, rehabilitacijo in obnovo po konfliktu;</w:t>
      </w:r>
    </w:p>
    <w:p w:rsidRPr="001964CA" w:rsidR="005A1C4A" w:rsidP="005A1C4A" w:rsidRDefault="005A1C4A" w14:paraId="0A7ACE93" w14:textId="77777777">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prispevanje k odpornosti partnerskih držav, podpora in krepitev ukrepov za obravnavanje povezave med humanitarnim delovanjem, razvojem in mirom, izzivov nestabilnosti ter obravnavanje potreb po obnovi in plačilnobilančnih kriz;</w:t>
      </w:r>
    </w:p>
    <w:p w:rsidR="0063712F" w:rsidP="00C77993" w:rsidRDefault="009A62F4" w14:paraId="0F6B796B" w14:textId="1210D2EE">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podpora</w:t>
      </w:r>
      <w:r>
        <w:rPr>
          <w:noProof/>
          <w:sz w:val="24"/>
        </w:rPr>
        <w:t xml:space="preserve"> </w:t>
      </w:r>
      <w:r>
        <w:rPr>
          <w:rFonts w:ascii="Times New Roman" w:hAnsi="Times New Roman"/>
          <w:noProof/>
          <w:sz w:val="24"/>
        </w:rPr>
        <w:t>varnosti na področjih skupnega interesa, kot so zdravstvena varnost, pomorska varnost, boj proti organiziranemu kriminalu, boj proti terorizmu ter kibernetska varnost in krepitev kibernetskih zmogljivosti;</w:t>
      </w:r>
    </w:p>
    <w:p w:rsidR="009A62F4" w:rsidP="00412426" w:rsidRDefault="0011404A" w14:paraId="3117C505" w14:textId="496E2BCE">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krepitev sodelovanja na področju boja proti financiranju terorizma in organiziranega kriminala ter preprečevanja pranja denarja, pravosodnega sodelovanja, boja proti radikalizaciji in nasilnemu ekstremizmu, hibridnim in kibernetskim grožnjam, boja proti nekaznovanosti, korupciji, organiziranemu kriminalu in kazenskega pregona;</w:t>
      </w:r>
    </w:p>
    <w:p w:rsidRPr="001F1A5A" w:rsidR="00160EA2" w:rsidP="001F1A5A" w:rsidRDefault="00160EA2" w14:paraId="2CA4E6CA" w14:textId="294BE242">
      <w:pPr>
        <w:pStyle w:val="ListParagraph"/>
        <w:numPr>
          <w:ilvl w:val="1"/>
          <w:numId w:val="26"/>
        </w:numPr>
        <w:spacing w:before="120" w:after="120" w:line="240" w:lineRule="auto"/>
        <w:jc w:val="both"/>
        <w:rPr>
          <w:rFonts w:ascii="Times New Roman" w:hAnsi="Times New Roman" w:eastAsia="Calibri" w:cs="Times New Roman"/>
          <w:noProof/>
          <w:sz w:val="24"/>
          <w:szCs w:val="24"/>
        </w:rPr>
      </w:pPr>
      <w:r>
        <w:rPr>
          <w:rFonts w:ascii="Times New Roman" w:hAnsi="Times New Roman"/>
          <w:noProof/>
          <w:sz w:val="24"/>
        </w:rPr>
        <w:t>prispevanje k preprečevanju izogibanja omejevalnim ukrepom Unije.</w:t>
      </w:r>
    </w:p>
    <w:p w:rsidRPr="009A62F4" w:rsidR="009A62F4" w:rsidP="0082214E" w:rsidRDefault="009A62F4" w14:paraId="77EE245C" w14:textId="77777777">
      <w:pPr>
        <w:pStyle w:val="Point0number"/>
        <w:rPr>
          <w:rFonts w:eastAsia="Calibri"/>
          <w:noProof/>
        </w:rPr>
      </w:pPr>
      <w:r>
        <w:rPr>
          <w:noProof/>
        </w:rPr>
        <w:t>Spodbujanje in varovanje demokracije, pravne države, človekovih pravic, dobrega upravljanja, človekovega razvoja in odnosov med ljudmi</w:t>
      </w:r>
    </w:p>
    <w:p w:rsidRPr="009A62F4" w:rsidR="009A62F4" w:rsidP="00412426" w:rsidRDefault="009A62F4" w14:paraId="05F5CB92" w14:textId="026AC263">
      <w:pPr>
        <w:pStyle w:val="ListParagraph"/>
        <w:numPr>
          <w:ilvl w:val="1"/>
          <w:numId w:val="27"/>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Krepitev javnih institucij in sistemov gospodarskega/demokratičnega upravljanja, vključno z nadzorom, izvrševanjem ter preprečevanjem korupcije in tujega vmešavanja in bojem proti njima; podpora učinkovitosti javnih financ, preglednosti in odgovornosti; </w:t>
      </w:r>
    </w:p>
    <w:p w:rsidRPr="009A62F4" w:rsidR="009A62F4" w:rsidP="00412426" w:rsidRDefault="009A62F4" w14:paraId="418F541D" w14:textId="7777777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zaščita prostora za civilno družbo, državljanske in nedržavne akterje ter neodvisne medije; podpora boju proti tujemu manipuliranju z informacijami in vmešavanju ter podpora lokalnim in regionalnim zmogljivostim za varstvo človekovih pravic, vključno z nacionalnimi institucijami za človekove pravice;</w:t>
      </w:r>
    </w:p>
    <w:p w:rsidRPr="009A62F4" w:rsidR="009A62F4" w:rsidP="00412426" w:rsidRDefault="009A62F4" w14:paraId="329ABF97" w14:textId="532E7C16">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varstvo in spodbujanje človekovih pravic, enakosti spolov, otrokovih pravic, pravic invalidnih oseb ter boj proti otroškemu delu in vsakršni diskriminaciji; </w:t>
      </w:r>
    </w:p>
    <w:p w:rsidRPr="009A62F4" w:rsidR="009A62F4" w:rsidP="00E50485" w:rsidRDefault="009A62F4" w14:paraId="75B4E2A3" w14:textId="7777777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izboljšanje kakovosti in ustreznosti izobraževanja, zdravja ter dostopa do zdravstvenih proizvodov in sistemov socialne zaščite; spodbujanje univerzalnega zdravstvenega varstva;</w:t>
      </w:r>
    </w:p>
    <w:p w:rsidRPr="009A62F4" w:rsidR="009A62F4" w:rsidP="00412426" w:rsidRDefault="009A62F4" w14:paraId="37677ECD" w14:textId="7777777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vzpostavljanja partnerstev med ljudmi, ki temeljijo na skupnih interesih, ter krepitev razvoja spretnosti s sodelovanjem na področju izobraževanja, mladine, raziskav in inovacij;</w:t>
      </w:r>
    </w:p>
    <w:p w:rsidRPr="009A62F4" w:rsidR="009A62F4" w:rsidP="00C77993" w:rsidRDefault="007A6CF8" w14:paraId="1878546B" w14:textId="6CD58A15">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Pr>
          <w:rFonts w:ascii="Times New Roman" w:hAnsi="Times New Roman"/>
          <w:noProof/>
          <w:sz w:val="24"/>
        </w:rPr>
        <w:t>opolnomočenje mladih, ustvarjanje dostojnih delovnih mest, podpora oblikovanju skupnega prostora za učenje, povezovanje spretnosti, poklicno izobraževanje in usposabljanje, visokošolsko izobraževanje, raziskave in inovacije;</w:t>
      </w:r>
    </w:p>
    <w:p w:rsidR="009A62F4" w:rsidP="00C77993" w:rsidRDefault="009A62F4" w14:paraId="5B4B4D75" w14:textId="0631B7F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medsebojnega razumevanja prek kulture, medijev, športa in turizma;</w:t>
      </w:r>
    </w:p>
    <w:p w:rsidRPr="0023284A" w:rsidR="00B03482" w:rsidP="0023284A" w:rsidRDefault="00B83AE8" w14:paraId="743B4B5C" w14:textId="072DAE6A">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spodbujanje vloge kulture in medkulturnega dialoga, kulturne raznolikosti v vseh njenih oblikah, mobilnosti ter krepitev sodelovanja na področju varstva, ohranjanja in spodbujanja kulturne dediščine. </w:t>
      </w:r>
    </w:p>
    <w:p w:rsidRPr="009A62F4" w:rsidR="009A62F4" w:rsidP="0082214E" w:rsidRDefault="009A62F4" w14:paraId="72E7715E" w14:textId="77777777">
      <w:pPr>
        <w:pStyle w:val="Point0number"/>
        <w:rPr>
          <w:rFonts w:eastAsia="Calibri"/>
          <w:noProof/>
        </w:rPr>
      </w:pPr>
      <w:r>
        <w:rPr>
          <w:noProof/>
        </w:rPr>
        <w:t>Podpiranje vključujoče in trajnostne rasti, trgovine in naložb v ključno infrastrukturo</w:t>
      </w:r>
    </w:p>
    <w:p w:rsidRPr="009A62F4" w:rsidR="009A62F4" w:rsidP="00412426" w:rsidRDefault="009A62F4" w14:paraId="33F52A9F" w14:textId="77777777">
      <w:pPr>
        <w:pStyle w:val="ListParagraph"/>
        <w:numPr>
          <w:ilvl w:val="1"/>
          <w:numId w:val="2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Podpora trgovinski politiki Unije ter trgovinskim in naložbenim sporazumom in njihovemu izvajanju; </w:t>
      </w:r>
    </w:p>
    <w:p w:rsidRPr="009A62F4" w:rsidR="009A62F4" w:rsidP="00412426" w:rsidRDefault="009A62F4" w14:paraId="5F70D8D2" w14:textId="0C4039FC">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ustvarjanje pogojev za sodelovanje podjetij EU na regionalnih trgih z odpravo ovir in zmanjševanjem tveganj s podporo regulativnim spremembam;</w:t>
      </w:r>
    </w:p>
    <w:p w:rsidRPr="009A62F4" w:rsidR="009A62F4" w:rsidP="00412426" w:rsidRDefault="009A62F4" w14:paraId="073ADFF0" w14:textId="77777777">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poslovnih in naložbenih priložnosti (tudi za podjetja iz Evropske unije), razvoja zasebnega sektorja, regulativnega približevanja standardom Unije, gospodarskega povezovanja ter lokalnih in regionalnih trajnostnih vrednostnih verig in diverzifikacije;</w:t>
      </w:r>
    </w:p>
    <w:p w:rsidRPr="009A62F4" w:rsidR="009A62F4" w:rsidP="00C77993" w:rsidRDefault="009A62F4" w14:paraId="78ADA006" w14:textId="0D67479A">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izboljšanje proizvodnih in izvoznih zmogljivosti regije za kritične surovine in vhodne materiale;</w:t>
      </w:r>
    </w:p>
    <w:p w:rsidRPr="009A62F4" w:rsidR="009A62F4" w:rsidP="00412426" w:rsidRDefault="009A62F4" w14:paraId="37E0FBF8" w14:textId="245E593A">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spodbujanje digitalnega prehoda za sprostitev družbenih in gospodarskih priložnosti v zasebnem in javnem sektorju; spodbujanje varnih in zaupanja vrednih digitalnih infrastruktur za podporo prihodnjemu razvoju ključnih gospodarskih in kritičnih sektorjev; razvoj podatkovnega gospodarstva in gospodarstva umetne inteligence, tudi s podporo inovacijskim ekosistemom na področju umetne inteligence; podpora ukrepom za odpravo digitalne vrzeli ter zagotavljanje dostopnih, cenovno ugodnih, vključujočih in varnih rešitev za digitalno povezljivost; </w:t>
      </w:r>
    </w:p>
    <w:p w:rsidRPr="009A62F4" w:rsidR="009A62F4" w:rsidP="00412426" w:rsidRDefault="009A62F4" w14:paraId="4D2F2140" w14:textId="77777777">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uporabe enotne valute Unije za trgovino, finančne storitve in naložbe znotraj regije in v odnosu do Unije;</w:t>
      </w:r>
    </w:p>
    <w:p w:rsidRPr="009A62F4" w:rsidR="009A62F4" w:rsidP="00C77993" w:rsidRDefault="009A62F4" w14:paraId="241B6B05" w14:textId="7A8B60E5">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krepitev trajnostnega cestnega in pomorskega prometa ter pristanišč; spodbujanje pametne in trajnostne mobilnosti, spodbujanje uporabe trajnostnih goriv za prevoz;</w:t>
      </w:r>
    </w:p>
    <w:p w:rsidR="005A1C4A" w:rsidP="00F85794" w:rsidRDefault="009A62F4" w14:paraId="51DAF6B4" w14:textId="77777777">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energetskega prehoda in spodbujanje energetske varnosti; naložbe v energetsko povezljivost in obnovljive vire energije; spodbujanje integracije vrednostne verige Unije z odpornimi industrijskimi verigami čistih tehnologij partnerskih držav;</w:t>
      </w:r>
    </w:p>
    <w:p w:rsidRPr="00D379D9" w:rsidR="2C112935" w:rsidP="005A1C4A" w:rsidRDefault="005A1C4A" w14:paraId="5739A184" w14:textId="54B00B3B">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konkurenčnosti in stabilnosti Unije ter prožnemu odzivanju na gospodarske izzive in priložnosti.</w:t>
      </w:r>
    </w:p>
    <w:p w:rsidRPr="009A62F4" w:rsidR="009A62F4" w:rsidP="0082214E" w:rsidRDefault="009A62F4" w14:paraId="5C87026A" w14:textId="77777777">
      <w:pPr>
        <w:pStyle w:val="Point0number"/>
        <w:rPr>
          <w:rFonts w:eastAsia="Calibri"/>
          <w:noProof/>
        </w:rPr>
      </w:pPr>
      <w:r>
        <w:rPr>
          <w:noProof/>
        </w:rPr>
        <w:t xml:space="preserve">Spodbujanje zdravih ekosistemov in obravnavanje podnebnih sprememb </w:t>
      </w:r>
    </w:p>
    <w:p w:rsidRPr="009A62F4" w:rsidR="009A62F4" w:rsidP="00412426" w:rsidRDefault="009A62F4" w14:paraId="427481BC" w14:textId="77777777">
      <w:pPr>
        <w:pStyle w:val="ListParagraph"/>
        <w:numPr>
          <w:ilvl w:val="1"/>
          <w:numId w:val="29"/>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Izboljšanje prilagajanja podnebnim spremembam in zmogljivosti za blažitev njihovih posledic; spodbujanje naložb, odpornih na podnebne spremembe; </w:t>
      </w:r>
    </w:p>
    <w:p w:rsidRPr="009A62F4" w:rsidR="009A62F4" w:rsidP="00412426" w:rsidRDefault="009A62F4" w14:paraId="0AA1F25A" w14:textId="00ABCA47">
      <w:pPr>
        <w:pStyle w:val="ListParagraph"/>
        <w:numPr>
          <w:ilvl w:val="1"/>
          <w:numId w:val="29"/>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razvoj trajnostnega zelenega in modrega gospodarstva; podpora prehodu na nizkoemisijske, z viri gospodarne in krožne gospodarske modele ter spodbujanje razvoja trajnostne proizvodnje in vrednostnih verig, podpiranje projektov zelenega vodika; </w:t>
      </w:r>
    </w:p>
    <w:p w:rsidRPr="009A62F4" w:rsidR="009A62F4" w:rsidP="00412426" w:rsidRDefault="009A62F4" w14:paraId="01DB0D23" w14:textId="7E91B291">
      <w:pPr>
        <w:pStyle w:val="ListParagraph"/>
        <w:numPr>
          <w:ilvl w:val="1"/>
          <w:numId w:val="29"/>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zagotavljanje varstva in ohranjanja okolja ter biotske raznovrstnosti ter zagotavljanje obnove in trajnostnega upravljanja ekosistemov, vključno z vodnimi sistemi, zemljišči, gozdovi in oceanom; spodbujanje boja proti onesnaževanju, ohranjanja biotske raznovrstnosti, trajnostnega ribištva in prehoda na trajnostne prehranske sisteme s poudarkom na pristopu povezave med vodo, energijo, hrano in ekosistemi; spodbujanje sonaravnih rešitev, zlasti za trajnostno infrastrukturo ter razvoj zelenih in pametnih mest.</w:t>
      </w:r>
    </w:p>
    <w:p w:rsidRPr="009A62F4" w:rsidR="009A62F4" w:rsidP="0082214E" w:rsidRDefault="009A62F4" w14:paraId="4B93B229" w14:textId="77777777">
      <w:pPr>
        <w:pStyle w:val="Point0number"/>
        <w:rPr>
          <w:rFonts w:eastAsia="Calibri"/>
          <w:noProof/>
        </w:rPr>
      </w:pPr>
      <w:r>
        <w:rPr>
          <w:noProof/>
        </w:rPr>
        <w:t>Krepitev sodelovanja pri vseh vidikih migracij, mobilnosti in prisilnega razseljevanja</w:t>
      </w:r>
    </w:p>
    <w:p w:rsidRPr="00593FA3" w:rsidR="009A62F4" w:rsidP="00412426" w:rsidRDefault="009A62F4" w14:paraId="28097D67" w14:textId="01BA9CE1">
      <w:pPr>
        <w:pStyle w:val="ListParagraph"/>
        <w:numPr>
          <w:ilvl w:val="1"/>
          <w:numId w:val="30"/>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 xml:space="preserve">Krepitev sodelovanja pri vseh vidikih migracij in prisilnega razseljevanja, tudi prek agencij EU; krepitev lokalnih in mednarodnih partnerstev na področju migracij in prisilnega razseljevanja vzdolž ključnih migracijskih poti;  </w:t>
      </w:r>
    </w:p>
    <w:p w:rsidRPr="00281446" w:rsidR="009A62F4" w:rsidP="00412426" w:rsidRDefault="009A62F4" w14:paraId="704CB22E" w14:textId="4E838EC8">
      <w:pPr>
        <w:pStyle w:val="ListParagraph"/>
        <w:numPr>
          <w:ilvl w:val="1"/>
          <w:numId w:val="30"/>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krepitev vseh vidikov upravljanja migracij in azila; krepitev upravljanja meja, vključno s kakovostjo potnih listin in vizumskih sistemov; krepitev boja proti tihotapljenju migrantov in trgovini z ljudmi ter spodbujanje sodelovanja na področju varnega, dostojnega in trajnostnega vračanja, ponovnega sprejema in reintegracije migrantov ter odpravljanje temeljnih vzrokov nedovoljenih migracij in prisilnega razseljevanja;</w:t>
      </w:r>
    </w:p>
    <w:p w:rsidRPr="009A62F4" w:rsidR="009A62F4" w:rsidP="00412426" w:rsidRDefault="009A62F4" w14:paraId="495C76C9" w14:textId="4FC0A2D9">
      <w:pPr>
        <w:pStyle w:val="ListParagraph"/>
        <w:numPr>
          <w:ilvl w:val="1"/>
          <w:numId w:val="30"/>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podpora celovitemu pristopu k zakonitim migracijam in mobilnosti ter njunemu izvajanju, tudi z vzajemno koristnimi partnerstvi za talente in izmenjavami, ob spoštovanju pristojnosti držav članic; </w:t>
      </w:r>
    </w:p>
    <w:p w:rsidRPr="009A62F4" w:rsidR="009A62F4" w:rsidP="00412426" w:rsidRDefault="009A62F4" w14:paraId="7B45E265" w14:textId="208F2857">
      <w:pPr>
        <w:pStyle w:val="ListParagraph"/>
        <w:numPr>
          <w:ilvl w:val="1"/>
          <w:numId w:val="30"/>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prispevanje k zagotavljanju mednarodne zaščite, vključno z dostopom do preselitve in dopolnilnih poti, ter podpori beguncem, migrantom, notranje razseljenim osebam, gostiteljskim skupnostim in državam, ki gostijo znatno število beguncev ali razseljenega prebivalstva.</w:t>
      </w:r>
    </w:p>
    <w:p w:rsidRPr="009A62F4" w:rsidR="009A62F4" w:rsidP="009A62F4" w:rsidRDefault="009A62F4" w14:paraId="430B33AD" w14:textId="77777777">
      <w:pPr>
        <w:spacing w:after="200" w:line="276" w:lineRule="auto"/>
        <w:rPr>
          <w:rFonts w:ascii="Times New Roman" w:hAnsi="Times New Roman" w:eastAsia="Calibri" w:cs="Times New Roman"/>
          <w:noProof/>
          <w:kern w:val="0"/>
          <w:sz w:val="24"/>
          <w14:ligatures w14:val="none"/>
        </w:rPr>
      </w:pPr>
      <w:r>
        <w:rPr>
          <w:noProof/>
        </w:rPr>
        <w:br w:type="page"/>
      </w:r>
    </w:p>
    <w:p w:rsidRPr="009A62F4" w:rsidR="009A62F4" w:rsidP="009A62F4" w:rsidRDefault="009A62F4" w14:paraId="1FCA5EC6" w14:textId="77777777">
      <w:pPr>
        <w:keepNext/>
        <w:spacing w:before="120" w:after="120" w:line="240" w:lineRule="auto"/>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II.C – Podsaharska Afrika</w:t>
      </w:r>
    </w:p>
    <w:p w:rsidRPr="00E72771" w:rsidR="009A62F4" w:rsidP="00412426" w:rsidRDefault="009A62F4" w14:paraId="31A28D20" w14:textId="77777777">
      <w:pPr>
        <w:pStyle w:val="Point0number"/>
        <w:numPr>
          <w:ilvl w:val="0"/>
          <w:numId w:val="31"/>
        </w:numPr>
        <w:rPr>
          <w:rFonts w:eastAsia="Calibri"/>
          <w:noProof/>
        </w:rPr>
      </w:pPr>
      <w:r>
        <w:rPr>
          <w:noProof/>
        </w:rPr>
        <w:t>Podpiranje vključujoče in trajnostne rasti, spodbujanje povezljivosti, trgovine in dostojnih delovnih mest</w:t>
      </w:r>
    </w:p>
    <w:p w:rsidRPr="00281446" w:rsidR="009A62F4" w:rsidP="001C558D" w:rsidRDefault="009A62F4" w14:paraId="440CCB22" w14:textId="26F7BD03">
      <w:pPr>
        <w:pStyle w:val="ListParagraph"/>
        <w:numPr>
          <w:ilvl w:val="1"/>
          <w:numId w:val="32"/>
        </w:numPr>
        <w:spacing w:before="120" w:after="120" w:line="240" w:lineRule="auto"/>
        <w:contextualSpacing w:val="0"/>
        <w:jc w:val="both"/>
        <w:rPr>
          <w:rFonts w:ascii="Times New Roman" w:hAnsi="Times New Roman" w:eastAsia="Calibri" w:cs="Times New Roman"/>
          <w:noProof/>
          <w:kern w:val="0"/>
          <w14:ligatures w14:val="none"/>
        </w:rPr>
      </w:pPr>
      <w:r>
        <w:rPr>
          <w:rFonts w:ascii="Times New Roman" w:hAnsi="Times New Roman"/>
          <w:noProof/>
          <w:sz w:val="24"/>
        </w:rPr>
        <w:t>Podpiranje trajnostne, varne, zavarovane, zanesljive in odporne infrastrukture ter povezljivosti, vključno s krepitvijo trajnostnega in varnega cestnega, železniškega, zračnega in pomorskega prometa, spodbujanjem pametne, vključujoče in trajnostne mobilnosti ter večje uporabe trajnostnih goriv za prevoz;</w:t>
      </w:r>
    </w:p>
    <w:p w:rsidRPr="009A62F4" w:rsidR="009A62F4" w:rsidP="001C558D" w:rsidRDefault="009A62F4" w14:paraId="39D9AE45" w14:textId="7CE3A231">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krepitev digitalnega in vesoljskega gospodarstva, podpiranje ukrepov za odpravo digitalnega razkoraka, spodbujanje varnih in zaupanja vrednih digitalnih infrastruktur, spodbujanje na človeka osredotočenega digitalnega upravljanja, vključno z razvojem sodobnih sistemov upravljanja in varstva podatkov za varen pretok podatkov, razvoj podatkovnega gospodarstva in gospodarstva umetne inteligence, tudi s podporo inovacijskim ekosistemom na področju umetne inteligence; podpora kibernetski varnosti in krepitvi kibernetskih zmogljivosti;</w:t>
      </w:r>
    </w:p>
    <w:p w:rsidRPr="009A62F4" w:rsidR="009A62F4" w:rsidP="00412426" w:rsidRDefault="00D81F22" w14:paraId="6EFF5B84" w14:textId="6EDE17A4">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energetskega prehoda in spodbujanje energetske varnosti; naložbe v energetsko povezljivost in obnovljive vire energije; spodbujanje uporabe čistih virov energije v industriji in prometu; spodbujanje dostopa do energije in energijske učinkovitosti;</w:t>
      </w:r>
    </w:p>
    <w:p w:rsidRPr="009A62F4" w:rsidR="009A62F4" w:rsidP="00412426" w:rsidRDefault="009A62F4" w14:paraId="5566B79C" w14:textId="43D21B3A">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trgovinskih, poslovnih in naložbenih priložnosti (tudi za podjetja iz Evropske unije), razvoja zasebnega sektorja, regulativnega približevanja standardom Unije, gospodarskega povezovanja, diverzifikacije dobavnih verig ter razvoja lokalnih in regionalnih trajnostnih vrednostnih verig;</w:t>
      </w:r>
    </w:p>
    <w:p w:rsidRPr="009A62F4" w:rsidR="009A62F4" w:rsidP="00412426" w:rsidRDefault="009A62F4" w14:paraId="609EC1CC"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trgovinski politiki Unije in trgovinskim sporazumom ter njihovemu izvajanju;</w:t>
      </w:r>
    </w:p>
    <w:p w:rsidRPr="009A62F4" w:rsidR="009A62F4" w:rsidP="001C558D" w:rsidRDefault="009A62F4" w14:paraId="457D9F0D" w14:textId="724786B4">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izboljšanje zmogljivosti regije za trajnostno proizvodnjo in izvoz kritičnih surovin in vhodnih materialov;</w:t>
      </w:r>
    </w:p>
    <w:p w:rsidRPr="009A62F4" w:rsidR="009A62F4" w:rsidP="001C558D" w:rsidRDefault="009A62F4" w14:paraId="7F4B9DCB" w14:textId="50BE5773">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razvoja zasebnega sektorja in izboljšanje poslovnega okolja za privabljanje naložb ter spodbujanje ustvarjanja dostojnih delovnih mest;</w:t>
      </w:r>
    </w:p>
    <w:p w:rsidRPr="009A62F4" w:rsidR="009A62F4" w:rsidP="00412426" w:rsidRDefault="009A62F4" w14:paraId="12F1806A"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razvoja spretnosti in dostojnih delovnih mest ter raziskav in inovacij;</w:t>
      </w:r>
    </w:p>
    <w:p w:rsidRPr="001964CA" w:rsidR="005A1C4A" w:rsidP="005A1C4A" w:rsidRDefault="005A1C4A" w14:paraId="25E66A26"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konkurenčnosti Unije in prožnemu odzivanju na gospodarske izzive in priložnosti;</w:t>
      </w:r>
    </w:p>
    <w:p w:rsidRPr="009A62F4" w:rsidR="009A62F4" w:rsidP="001C558D" w:rsidRDefault="009A62F4" w14:paraId="61230FF0"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uporabe enotne valute Unije za trgovino, finančne storitve in naložbe znotraj regije in v odnosu do Unije.</w:t>
      </w:r>
    </w:p>
    <w:p w:rsidRPr="009A62F4" w:rsidR="009A62F4" w:rsidP="00412426" w:rsidRDefault="009A62F4" w14:paraId="19274B5F" w14:textId="77777777">
      <w:pPr>
        <w:pStyle w:val="Point0number"/>
        <w:numPr>
          <w:ilvl w:val="0"/>
          <w:numId w:val="31"/>
        </w:numPr>
        <w:rPr>
          <w:rFonts w:eastAsia="Calibri"/>
          <w:noProof/>
        </w:rPr>
      </w:pPr>
      <w:r>
        <w:rPr>
          <w:noProof/>
        </w:rPr>
        <w:t>Boj proti podnebnim spremembam, varstvo okolja in biotske raznovrstnosti</w:t>
      </w:r>
    </w:p>
    <w:p w:rsidRPr="009A62F4" w:rsidR="009A62F4" w:rsidP="00412426" w:rsidRDefault="009A62F4" w14:paraId="1383458B" w14:textId="79833B9C">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blažitve podnebnih sprememb in prilagajanja nanje, pripravljenosti na nesreče in zmanjševanja tveganja, s posebnim poudarkom na najbolj ranljivih državah, kot so najmanj razvite države in male otoške države v razvoju;</w:t>
      </w:r>
    </w:p>
    <w:p w:rsidR="009A62F4" w:rsidP="001C558D" w:rsidRDefault="009A62F4" w14:paraId="2E0FAAA8" w14:textId="77777777">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preprečevanja in zmanjševanja onesnaževanja ter zagotavljanje varstva in ohranjanja okolja in biotske raznovrstnosti ter obnove in trajnostnega upravljanja ekosistemov, vključno z vodnimi sistemi, zemljišči, gozdovi in oceanom;</w:t>
      </w:r>
    </w:p>
    <w:p w:rsidRPr="0056346E" w:rsidR="009A62F4" w:rsidP="001C558D" w:rsidRDefault="009A62F4" w14:paraId="2A12BB9C" w14:textId="49FCC592">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spodbujanje sonaravnih rešitev za trajnostno infrastrukturo in mesta ter trajnostno zeleno, modro in krožno gospodarstvo, vključno z biogospodarstvom; </w:t>
      </w:r>
    </w:p>
    <w:p w:rsidR="007E68BA" w:rsidP="007E68BA" w:rsidRDefault="009A62F4" w14:paraId="369A39CC" w14:textId="06527DBB">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podpora trajnostnemu in odpornemu kmetijstvu, vključno s kmetijsko-gozdarskim sistemom, trajnostnim ribištvom in trajnostno akvakulturo. </w:t>
      </w:r>
    </w:p>
    <w:p w:rsidRPr="009A62F4" w:rsidR="009A62F4" w:rsidP="00412426" w:rsidRDefault="009A62F4" w14:paraId="3792B051" w14:textId="77777777">
      <w:pPr>
        <w:pStyle w:val="Point0number"/>
        <w:numPr>
          <w:ilvl w:val="0"/>
          <w:numId w:val="31"/>
        </w:numPr>
        <w:rPr>
          <w:rFonts w:eastAsia="Calibri"/>
          <w:noProof/>
        </w:rPr>
      </w:pPr>
      <w:r>
        <w:rPr>
          <w:noProof/>
        </w:rPr>
        <w:t>Krepitev sodelovanja pri vseh vidikih migracij, mobilnosti in prisilnega razseljevanja</w:t>
      </w:r>
    </w:p>
    <w:p w:rsidRPr="009A62F4" w:rsidR="009A62F4" w:rsidP="00412426" w:rsidRDefault="009A62F4" w14:paraId="1182EC12" w14:textId="77777777">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Obravnavanje temeljnih vzrokov za nedovoljene migracije in prisilno razseljevanje; </w:t>
      </w:r>
    </w:p>
    <w:p w:rsidRPr="009A62F4" w:rsidR="009A62F4" w:rsidP="00412426" w:rsidRDefault="009A62F4" w14:paraId="66A71D71" w14:textId="24ECADC5">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upravljanja in obvladovanja migracij, izboljšanje upravljanja meja, kakovosti potnih listin in vizumskih sistemov, krepitev boja proti tihotapljenju migrantov in trgovini z ljudmi ter spodbujanje sodelovanja na področju varnega, dostojnega in trajnostnega vračanja, ponovnega sprejema in reintegracije migrantov brez urejenega statusa;</w:t>
      </w:r>
    </w:p>
    <w:p w:rsidRPr="009A62F4" w:rsidR="009A62F4" w:rsidP="00412426" w:rsidRDefault="009A62F4" w14:paraId="34216D04" w14:textId="77777777">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in spodbujanje uporabe zakonitih migracijskih poti in mobilnosti ter spodbujanje prispevka diaspor k razvoju držav izvora;</w:t>
      </w:r>
    </w:p>
    <w:p w:rsidRPr="009A62F4" w:rsidR="009A62F4" w:rsidP="00412426" w:rsidRDefault="009A62F4" w14:paraId="015FFAB0" w14:textId="77777777">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prosilcem za azil, beguncem, notranje razseljenim osebam in osebam brez državljanstva ter njihovim gostiteljskim skupnostim ter spodbujanje njihovega dostopa do zaščite in trajnih rešitev, vključno s prostovoljno repatriacijo, lokalnim vključevanjem ter dostopom do preselitve in dopolnilnih poti.</w:t>
      </w:r>
    </w:p>
    <w:p w:rsidRPr="009A62F4" w:rsidR="009A62F4" w:rsidP="00412426" w:rsidRDefault="009A62F4" w14:paraId="5A20E94F" w14:textId="77777777">
      <w:pPr>
        <w:pStyle w:val="Point0number"/>
        <w:numPr>
          <w:ilvl w:val="0"/>
          <w:numId w:val="31"/>
        </w:numPr>
        <w:rPr>
          <w:rFonts w:eastAsia="Calibri"/>
          <w:noProof/>
        </w:rPr>
      </w:pPr>
      <w:r>
        <w:rPr>
          <w:noProof/>
        </w:rPr>
        <w:t>Spodbujanje človekovega razvoja in enakosti spolov</w:t>
      </w:r>
    </w:p>
    <w:p w:rsidRPr="00532A97" w:rsidR="009A62F4" w:rsidP="00412426" w:rsidRDefault="009A62F4" w14:paraId="3BA35E75" w14:textId="00E56989">
      <w:pPr>
        <w:pStyle w:val="ListParagraph"/>
        <w:numPr>
          <w:ilvl w:val="1"/>
          <w:numId w:val="35"/>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obsežnejšega dostopa do in izboljšanja kakovosti izobraževanja, zdravstvenih storitev in zdravstvenih proizvodov, podpiranje prehranske in hranilne varnosti ter spodbujanje dostopa do varne in na podnebne spremembe odporne oskrbe z vodo, sanitarnih storitev in storitev ravnanja z odpadki;</w:t>
      </w:r>
    </w:p>
    <w:p w:rsidRPr="009A62F4" w:rsidR="009A62F4" w:rsidP="00412426" w:rsidRDefault="009A62F4" w14:paraId="056B7CE2" w14:textId="77777777">
      <w:pPr>
        <w:pStyle w:val="ListParagraph"/>
        <w:numPr>
          <w:ilvl w:val="1"/>
          <w:numId w:val="35"/>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socialne vključenosti, socialne zaščite, univerzalnega zdravstvenega varstva in boja proti neenakostim s poudarkom na najranljivejših;</w:t>
      </w:r>
    </w:p>
    <w:p w:rsidR="00B72A7B" w:rsidP="001C558D" w:rsidRDefault="009A62F4" w14:paraId="4F8B0667" w14:textId="77777777">
      <w:pPr>
        <w:pStyle w:val="ListParagraph"/>
        <w:numPr>
          <w:ilvl w:val="1"/>
          <w:numId w:val="35"/>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enakosti spolov ter pravic in opolnomočenja žensk in deklet, preprečevanje nasilja nad ženskami in nasilja v družini ter boj proti njima, varstvo pravic invalidov, mladih in otrok ter boj proti otroškemu delu;</w:t>
      </w:r>
    </w:p>
    <w:p w:rsidRPr="00D379D9" w:rsidR="009A62F4" w:rsidP="00D379D9" w:rsidRDefault="00B72A7B" w14:paraId="07A29D6E" w14:textId="0DFFD849">
      <w:pPr>
        <w:pStyle w:val="ListParagraph"/>
        <w:numPr>
          <w:ilvl w:val="1"/>
          <w:numId w:val="35"/>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prispevanje k odpornosti partnerskih držav, podpora in krepitev ukrepov za obravnavanje povezave med humanitarnim delovanjem, razvojem in mirom, izzivov nestabilnosti ter obravnavanje potreb po obnovi in plačilnobilančnih kriz.</w:t>
      </w:r>
    </w:p>
    <w:p w:rsidRPr="009A62F4" w:rsidR="009A62F4" w:rsidP="00412426" w:rsidRDefault="009A62F4" w14:paraId="047E48B3" w14:textId="77777777">
      <w:pPr>
        <w:pStyle w:val="Point0number"/>
        <w:numPr>
          <w:ilvl w:val="0"/>
          <w:numId w:val="31"/>
        </w:numPr>
        <w:rPr>
          <w:rFonts w:eastAsia="Calibri"/>
          <w:noProof/>
        </w:rPr>
      </w:pPr>
      <w:r>
        <w:rPr>
          <w:noProof/>
        </w:rPr>
        <w:t>Spodbujanje in varovanje demokracije, pravne države, človekovih pravic in dobrega upravljanja</w:t>
      </w:r>
    </w:p>
    <w:p w:rsidRPr="00532A97" w:rsidR="009A62F4" w:rsidP="00412426" w:rsidRDefault="009A62F4" w14:paraId="7BB7B64B" w14:textId="77777777">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Varstvo in spodbujanje človekovih pravic, s posebnim poudarkom na zaščiti najranljivejših, ter demokracije, zaščita prostora za organizacije civilne družbe in podpiranje svobode ter pluralnosti medijev;</w:t>
      </w:r>
    </w:p>
    <w:p w:rsidRPr="009A62F4" w:rsidR="009A62F4" w:rsidP="00412426" w:rsidRDefault="009A62F4" w14:paraId="51D94F16" w14:textId="2B193386">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pravni državi in dobremu upravljanju, vključno s preglednostjo, odgovornostjo, institucionalnim nadzorom, izvajanjem zakonodaje ter državljanskim prostorom ter preprečevanjem korupcije in nezakonite trgovine ter bojem proti njima, vključno z nezakonitimi finančnimi tokovi;</w:t>
      </w:r>
    </w:p>
    <w:p w:rsidRPr="009A62F4" w:rsidR="009A62F4" w:rsidP="00412426" w:rsidRDefault="009A62F4" w14:paraId="18BBD1F1" w14:textId="77777777">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spoštovanja človekovih pravic in mednarodnega prava s posebnim poudarkom na zaščiti najranljivejših;</w:t>
      </w:r>
    </w:p>
    <w:p w:rsidRPr="009A62F4" w:rsidR="009A62F4" w:rsidP="00412426" w:rsidRDefault="009A62F4" w14:paraId="7871C0F2" w14:textId="77777777">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spodbujanje spoštovanja načel enakosti in nediskriminacije. </w:t>
      </w:r>
    </w:p>
    <w:p w:rsidRPr="009A62F4" w:rsidR="009A62F4" w:rsidP="00412426" w:rsidRDefault="009A62F4" w14:paraId="3F03FF2C" w14:textId="77777777">
      <w:pPr>
        <w:pStyle w:val="Point0number"/>
        <w:numPr>
          <w:ilvl w:val="0"/>
          <w:numId w:val="31"/>
        </w:numPr>
        <w:rPr>
          <w:rFonts w:eastAsia="Calibri"/>
          <w:noProof/>
        </w:rPr>
      </w:pPr>
      <w:r>
        <w:rPr>
          <w:noProof/>
        </w:rPr>
        <w:t>Prispevanje k stabilnosti, miru in varnosti</w:t>
      </w:r>
    </w:p>
    <w:p w:rsidRPr="00532A97" w:rsidR="009A62F4" w:rsidP="66E177BA" w:rsidRDefault="009A62F4" w14:paraId="03C647D4" w14:textId="77777777">
      <w:pPr>
        <w:pStyle w:val="ListParagraph"/>
        <w:numPr>
          <w:ilvl w:val="1"/>
          <w:numId w:val="37"/>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Priprava na krizne, nastajajoče krizne in pokrizne razmere ter učinkovito odzivanje nanje;</w:t>
      </w:r>
    </w:p>
    <w:p w:rsidRPr="00532A97" w:rsidR="009A62F4" w:rsidP="66E177BA" w:rsidRDefault="009A62F4" w14:paraId="3C5583C3" w14:textId="77777777">
      <w:pPr>
        <w:pStyle w:val="ListParagraph"/>
        <w:numPr>
          <w:ilvl w:val="1"/>
          <w:numId w:val="37"/>
        </w:numPr>
        <w:spacing w:before="120" w:after="120" w:line="240" w:lineRule="auto"/>
        <w:jc w:val="both"/>
        <w:rPr>
          <w:rFonts w:ascii="Times New Roman" w:hAnsi="Times New Roman" w:eastAsia="Calibri" w:cs="Times New Roman"/>
          <w:noProof/>
          <w:sz w:val="24"/>
          <w:szCs w:val="24"/>
        </w:rPr>
      </w:pPr>
      <w:r>
        <w:rPr>
          <w:rFonts w:ascii="Times New Roman" w:hAnsi="Times New Roman"/>
          <w:noProof/>
          <w:sz w:val="24"/>
        </w:rPr>
        <w:t>podpora miru, mediaciji, stabilnosti in preprečevanju konfliktov;</w:t>
      </w:r>
    </w:p>
    <w:p w:rsidRPr="001F1A5A" w:rsidR="00DD0C30" w:rsidP="66E177BA" w:rsidRDefault="009A62F4" w14:paraId="0FDA75F5" w14:textId="77777777">
      <w:pPr>
        <w:pStyle w:val="ListParagraph"/>
        <w:numPr>
          <w:ilvl w:val="1"/>
          <w:numId w:val="37"/>
        </w:numPr>
        <w:spacing w:before="120" w:after="120" w:line="240" w:lineRule="auto"/>
        <w:jc w:val="both"/>
        <w:rPr>
          <w:rFonts w:ascii="Times New Roman" w:hAnsi="Times New Roman" w:eastAsia="Calibri" w:cs="Times New Roman"/>
          <w:noProof/>
          <w:sz w:val="24"/>
          <w:szCs w:val="24"/>
        </w:rPr>
      </w:pPr>
      <w:r>
        <w:rPr>
          <w:rFonts w:ascii="Times New Roman" w:hAnsi="Times New Roman"/>
          <w:noProof/>
          <w:sz w:val="24"/>
        </w:rPr>
        <w:t>povečanje stabilnosti in varnosti s pravosodnim sodelovanjem, bojem proti nekaznovanosti, organiziranemu kriminalu, kibernetskim in hibridnim grožnjam, nasilnemu ekstremizmu in terorizmu;</w:t>
      </w:r>
    </w:p>
    <w:p w:rsidRPr="00D379D9" w:rsidR="772494A2" w:rsidP="66E177BA" w:rsidRDefault="00DD0C30" w14:paraId="541B8727" w14:textId="22935BF3">
      <w:pPr>
        <w:pStyle w:val="ListParagraph"/>
        <w:numPr>
          <w:ilvl w:val="1"/>
          <w:numId w:val="37"/>
        </w:numPr>
        <w:spacing w:before="120" w:after="120" w:line="240" w:lineRule="auto"/>
        <w:jc w:val="both"/>
        <w:rPr>
          <w:rFonts w:ascii="Times New Roman" w:hAnsi="Times New Roman" w:eastAsia="Calibri" w:cs="Times New Roman"/>
          <w:noProof/>
          <w:sz w:val="24"/>
          <w:szCs w:val="24"/>
        </w:rPr>
      </w:pPr>
      <w:r>
        <w:rPr>
          <w:rFonts w:ascii="Times New Roman" w:hAnsi="Times New Roman"/>
          <w:noProof/>
          <w:sz w:val="24"/>
        </w:rPr>
        <w:t>prispevanje k preprečevanju izogibanja omejevalnim ukrepom Unije.</w:t>
      </w:r>
    </w:p>
    <w:p w:rsidRPr="009A62F4" w:rsidR="009A62F4" w:rsidP="00412426" w:rsidRDefault="009A62F4" w14:paraId="60D8870A" w14:textId="77777777">
      <w:pPr>
        <w:pStyle w:val="Point0number"/>
        <w:numPr>
          <w:ilvl w:val="0"/>
          <w:numId w:val="31"/>
        </w:numPr>
        <w:rPr>
          <w:rFonts w:eastAsia="Calibri"/>
          <w:noProof/>
        </w:rPr>
      </w:pPr>
      <w:r>
        <w:rPr>
          <w:noProof/>
        </w:rPr>
        <w:t>Krepitev partnerstev</w:t>
      </w:r>
    </w:p>
    <w:p w:rsidRPr="00532A97" w:rsidR="009A62F4" w:rsidP="00412426" w:rsidRDefault="009A62F4" w14:paraId="6DC16FD2" w14:textId="5BFA4575">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regionalnega in nadregionalnega povezovanja, sodelovanja, dialoga in pobud;</w:t>
      </w:r>
    </w:p>
    <w:p w:rsidRPr="009A62F4" w:rsidR="009A62F4" w:rsidP="00412426" w:rsidRDefault="009A62F4" w14:paraId="30EBC413" w14:textId="199F6C93">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političnega dialoga z Organizacijo afriških, karibskih in pacifiških držav, Afriško unijo in regionalnimi organizacijami;</w:t>
      </w:r>
    </w:p>
    <w:p w:rsidRPr="009A62F4" w:rsidR="009A62F4" w:rsidP="00412426" w:rsidRDefault="009A62F4" w14:paraId="5FCDDF3F" w14:textId="2D109F73">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medkulturnega dialoga in sodelovanja, tesnega medinstitucionalnega sodelovanja, mobilnosti ter programov izmenjave in vodenja; spodbujanje vloge kulturne raznolikosti v vseh njenih oblikah ter krepitev sodelovanja na področju varstva, ohranjanja in spodbujanja kulturne dediščine;</w:t>
      </w:r>
    </w:p>
    <w:p w:rsidRPr="009A62F4" w:rsidR="009A62F4" w:rsidP="00412426" w:rsidRDefault="009A62F4" w14:paraId="77FA65A0" w14:textId="36A4DEB7">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vzpostavljanja partnerstev med ljudmi, ki temeljijo na skupnih interesih, ter krepitev razvoja spretnosti s sodelovanjem na področju izobraževanja, mladine, kulture, športa ter raziskav in inovacij;</w:t>
      </w:r>
    </w:p>
    <w:p w:rsidRPr="009A62F4" w:rsidR="009A62F4" w:rsidP="00412426" w:rsidRDefault="009A62F4" w14:paraId="5C19A0FC" w14:textId="77777777">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zagotavljanje sodelovanja s civilno družbo, lokalnimi oblastmi in zasebnim sektorjem ter krepitev institucij državnih in lokalnih oblasti ter njihovega učinkovitega delovanja v skladu z njihovimi pristojnostmi;</w:t>
      </w:r>
    </w:p>
    <w:p w:rsidRPr="009A62F4" w:rsidR="009A62F4" w:rsidP="00412426" w:rsidRDefault="009A62F4" w14:paraId="5E41D91C" w14:textId="77777777">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ozaveščenosti o Evropski uniji v partnerskih državah ter njenega razumevanja in dojemanja s strateškim komuniciranjem.</w:t>
      </w:r>
    </w:p>
    <w:p w:rsidRPr="009A62F4" w:rsidR="009A62F4" w:rsidP="009A62F4" w:rsidRDefault="009A62F4" w14:paraId="1F32E0CA" w14:textId="77777777">
      <w:pPr>
        <w:spacing w:after="200" w:line="276" w:lineRule="auto"/>
        <w:rPr>
          <w:rFonts w:ascii="Times New Roman" w:hAnsi="Times New Roman" w:eastAsia="Calibri" w:cs="Times New Roman"/>
          <w:noProof/>
          <w:kern w:val="0"/>
          <w:sz w:val="24"/>
          <w14:ligatures w14:val="none"/>
        </w:rPr>
      </w:pPr>
      <w:r>
        <w:rPr>
          <w:noProof/>
        </w:rPr>
        <w:br w:type="page"/>
      </w:r>
    </w:p>
    <w:p w:rsidRPr="009A62F4" w:rsidR="009A62F4" w:rsidP="009A62F4" w:rsidRDefault="009A62F4" w14:paraId="7DE66225"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II.D – Azija in Pacifik</w:t>
      </w:r>
    </w:p>
    <w:p w:rsidRPr="007D3F68" w:rsidR="009A62F4" w:rsidP="001C558D" w:rsidRDefault="009A62F4" w14:paraId="0A503190" w14:textId="510CEC14">
      <w:pPr>
        <w:pStyle w:val="Point0number"/>
        <w:numPr>
          <w:ilvl w:val="0"/>
          <w:numId w:val="39"/>
        </w:numPr>
        <w:rPr>
          <w:rFonts w:eastAsia="Calibri"/>
          <w:noProof/>
        </w:rPr>
      </w:pPr>
      <w:r>
        <w:rPr>
          <w:noProof/>
        </w:rPr>
        <w:t>Podpiranje vključujoče in trajnostne rasti, dostojnih delovnih mest in digitalne preobrazbe</w:t>
      </w:r>
    </w:p>
    <w:p w:rsidRPr="00532A97" w:rsidR="009A62F4" w:rsidP="001C558D" w:rsidRDefault="009A62F4" w14:paraId="418A0833" w14:textId="56BE006C">
      <w:pPr>
        <w:pStyle w:val="ListParagraph"/>
        <w:numPr>
          <w:ilvl w:val="1"/>
          <w:numId w:val="40"/>
        </w:numPr>
        <w:spacing w:before="120" w:after="120" w:line="240" w:lineRule="auto"/>
        <w:contextualSpacing w:val="0"/>
        <w:jc w:val="both"/>
        <w:rPr>
          <w:rFonts w:ascii="Times New Roman" w:hAnsi="Times New Roman" w:cs="Times New Roman"/>
          <w:noProof/>
          <w:kern w:val="0"/>
          <w14:ligatures w14:val="none"/>
        </w:rPr>
      </w:pPr>
      <w:r>
        <w:rPr>
          <w:rFonts w:ascii="Times New Roman" w:hAnsi="Times New Roman"/>
          <w:noProof/>
          <w:sz w:val="24"/>
        </w:rPr>
        <w:t>Podpiranje trajnostne, varne, zanesljive in odporne infrastrukture ter prometne povezljivosti, vključno s cestnim, železniškim, zračnim in pomorskim prometom, spodbujanjem pametne in trajnostne mobilnosti ter večje uporabe trajnostnih goriv za promet;</w:t>
      </w:r>
    </w:p>
    <w:p w:rsidRPr="009A62F4" w:rsidR="009A62F4" w:rsidP="00412426" w:rsidRDefault="009A62F4" w14:paraId="676970C8"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trgovinskih, poslovnih in naložbenih priložnosti (tudi za podjetja iz Evropske unije), razvoja zasebnega sektorja, regulativnega približevanja standardom Unije, gospodarskega povezovanja, diverzifikacije dobavnih verig ter lokalnih in regionalnih trajnostnih vrednostnih verig;</w:t>
      </w:r>
    </w:p>
    <w:p w:rsidRPr="009A62F4" w:rsidR="009A62F4" w:rsidP="00412426" w:rsidRDefault="009A62F4" w14:paraId="531883D8"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regionalnega povezovanja, trgovine znotraj regije, poslovnega dialoga in dialoga med podjetji in vlado na regionalni in medregionalni ravni;</w:t>
      </w:r>
    </w:p>
    <w:p w:rsidRPr="009A62F4" w:rsidR="009A62F4" w:rsidP="00412426" w:rsidRDefault="009A62F4" w14:paraId="6E86D17A"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uporabe enotne valute Unije za trgovino, finančne storitve in naložbe znotraj regije in v odnosu do Unije;</w:t>
      </w:r>
    </w:p>
    <w:p w:rsidRPr="009A62F4" w:rsidR="009A62F4" w:rsidP="001C558D" w:rsidRDefault="009A62F4" w14:paraId="451F379F" w14:textId="56D5ACC1">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spodbujanje varnega digitalnega in vesoljskega gospodarstva, podpiranje ukrepov za zmanjšanje digitalnega razkoraka, spodbujanje varnih in zaupanja vrednih digitalnih infrastruktur, spodbujanje na človeka osredotočenega digitalnega upravljanja, vključno z razvojem sodobnih sistemov upravljanja in varstva podatkov za varen pretok podatkov; </w:t>
      </w:r>
    </w:p>
    <w:p w:rsidRPr="009A62F4" w:rsidR="009A62F4" w:rsidP="001C558D" w:rsidRDefault="009A62F4" w14:paraId="59A5A3CE" w14:textId="6CA57AEE">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in krepitev naložb v kritične surovine in vhodne materiale ter trajnostnih in konkurenčnih politik za pridobivanje in obdelavo mineralov;</w:t>
      </w:r>
    </w:p>
    <w:p w:rsidRPr="009A62F4" w:rsidR="009A62F4" w:rsidP="00412426" w:rsidRDefault="009A62F4" w14:paraId="4289F5E5"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trgovinski politiki in trgovinskim sporazumom Unije ter njihovemu izvajanju;</w:t>
      </w:r>
    </w:p>
    <w:p w:rsidRPr="009A62F4" w:rsidR="009A62F4" w:rsidP="001C558D" w:rsidRDefault="009A62F4" w14:paraId="41AB26C9" w14:textId="6D144CAB">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krepitev vključujočega in pravičnega prehoda na zeleno in digitalno gospodarstvo ter spodbujanje digitalnega upravljanja in e-storitev, pa tudi preglednosti in učinkovitosti javnih financ;</w:t>
      </w:r>
    </w:p>
    <w:p w:rsidRPr="009A62F4" w:rsidR="00312E90" w:rsidP="001C558D" w:rsidRDefault="009A62F4" w14:paraId="5331FAAB" w14:textId="5E515F40">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razvoja spretnosti in dostojnih delovnih mest, raziskav in inovacij, podpiranje mednarodnih delovnih in okoljskih standardov ter poslovnih načel in načel človekovih pravic;</w:t>
      </w:r>
    </w:p>
    <w:p w:rsidRPr="00237225" w:rsidR="68518328" w:rsidP="2261B11B" w:rsidRDefault="00B72A7B" w14:paraId="7E459B3F" w14:textId="49A200EA">
      <w:pPr>
        <w:pStyle w:val="ListParagraph"/>
        <w:numPr>
          <w:ilvl w:val="1"/>
          <w:numId w:val="40"/>
        </w:numPr>
        <w:spacing w:before="120" w:after="120" w:line="240" w:lineRule="auto"/>
        <w:jc w:val="both"/>
        <w:rPr>
          <w:noProof/>
        </w:rPr>
      </w:pPr>
      <w:r>
        <w:rPr>
          <w:rFonts w:ascii="Times New Roman" w:hAnsi="Times New Roman"/>
          <w:noProof/>
          <w:sz w:val="24"/>
        </w:rPr>
        <w:t>podpora konkurenčnosti Unije in prožnemu odzivanju na gospodarske izzive in priložnosti.</w:t>
      </w:r>
    </w:p>
    <w:p w:rsidRPr="009A62F4" w:rsidR="009A62F4" w:rsidP="00412426" w:rsidRDefault="009A62F4" w14:paraId="1CA56991" w14:textId="77777777">
      <w:pPr>
        <w:pStyle w:val="Point0number"/>
        <w:numPr>
          <w:ilvl w:val="0"/>
          <w:numId w:val="39"/>
        </w:numPr>
        <w:rPr>
          <w:rFonts w:eastAsia="Calibri"/>
          <w:noProof/>
        </w:rPr>
      </w:pPr>
      <w:r>
        <w:rPr>
          <w:noProof/>
        </w:rPr>
        <w:t>Boj proti podnebnim spremembam, varstvo okolja in biotske raznovrstnosti</w:t>
      </w:r>
    </w:p>
    <w:p w:rsidRPr="009A62F4" w:rsidR="009A62F4" w:rsidP="00412426" w:rsidRDefault="009A62F4" w14:paraId="10CF9567" w14:textId="65AD7EAF">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varstva in ohranjanja okolja ter biotske raznovrstnosti ter zagotavljanje trajnostnega upravljanja in obnove naravnih virov, zmanjševanje onesnaževanja, ohranjanje biotske raznovrstnosti, vključno z vodnimi sistemi, zemljišči, gozdovi in oceanom;</w:t>
      </w:r>
    </w:p>
    <w:p w:rsidRPr="009A62F4" w:rsidR="009A62F4" w:rsidP="40DDC90B" w:rsidRDefault="009A62F4" w14:paraId="06A34CF7" w14:textId="1BEE76F3">
      <w:pPr>
        <w:pStyle w:val="ListParagraph"/>
        <w:numPr>
          <w:ilvl w:val="1"/>
          <w:numId w:val="41"/>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trajnostnega zelenega, modrega in krožnega gospodarstva, vključno z biogospodarstvom, zelenimi in pametnimi mesti ter dostopom do varne oskrbe z vodo, ki je odporna na podnebne spremembe, sanitarnih storitev in storitev ravnanja z odpadki;</w:t>
      </w:r>
    </w:p>
    <w:p w:rsidRPr="009A62F4" w:rsidR="009A62F4" w:rsidP="00412426" w:rsidRDefault="009A62F4" w14:paraId="41CC4A37" w14:textId="2ECA3045">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sodelovanja pri okoljskih izzivih, trajnostnem energetskem prehodu in izboljšani regionalni energetski povezljivosti ter spodbujanje dostopa do energije, energije iz obnovljivih virov in energijske učinkovitosti; spodbujanje uporabe čistih virov energije v industriji in prometu;</w:t>
      </w:r>
    </w:p>
    <w:p w:rsidRPr="009A62F4" w:rsidR="009A62F4" w:rsidP="00412426" w:rsidRDefault="009A62F4" w14:paraId="5547F972" w14:textId="60ED926E">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regionalnih pobud ter prizadevanj in načrtov partnerskih držav za blažitev podnebnih sprememb in prilagajanje nanje, pripravljenost na nesreče in zmanjševanje tveganja, da bi podprli njihove zaveze glede podnebnih sprememb in biotske raznovrstnosti, s posebnim poudarkom na najbolj ranljivih, zlasti najmanj razvitih državah in malih otoških državah v razvoju;</w:t>
      </w:r>
    </w:p>
    <w:p w:rsidRPr="009A62F4" w:rsidR="009A62F4" w:rsidP="00412426" w:rsidRDefault="009A62F4" w14:paraId="45395F9C" w14:textId="6709EDFE">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zagotavljanje prehranske in hranilne varnosti, trajnostnega in odpornega kmetijstva ter trajnostnega ribištva.</w:t>
      </w:r>
    </w:p>
    <w:p w:rsidRPr="009A62F4" w:rsidR="009A62F4" w:rsidP="00412426" w:rsidRDefault="009A62F4" w14:paraId="4515AB4E" w14:textId="77777777">
      <w:pPr>
        <w:pStyle w:val="Point0number"/>
        <w:numPr>
          <w:ilvl w:val="0"/>
          <w:numId w:val="39"/>
        </w:numPr>
        <w:rPr>
          <w:rFonts w:eastAsia="Calibri"/>
          <w:noProof/>
        </w:rPr>
      </w:pPr>
      <w:r>
        <w:rPr>
          <w:noProof/>
        </w:rPr>
        <w:t>Spodbujanje človekovega razvoja in enakosti spolov</w:t>
      </w:r>
    </w:p>
    <w:p w:rsidRPr="009A62F4" w:rsidR="009A62F4" w:rsidDel="002E75FB" w:rsidP="00412426" w:rsidRDefault="009A62F4" w14:paraId="6B599BB0" w14:textId="77777777">
      <w:pPr>
        <w:pStyle w:val="ListParagraph"/>
        <w:numPr>
          <w:ilvl w:val="1"/>
          <w:numId w:val="4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dostopa do izobraževanja, zdravstvenih storitev, zdravstvenih proizvodov in hranil ter izboljševanje njihove kakovosti;</w:t>
      </w:r>
    </w:p>
    <w:p w:rsidRPr="009A62F4" w:rsidR="009A62F4" w:rsidP="00412426" w:rsidRDefault="009A62F4" w14:paraId="67B68C4C" w14:textId="77777777">
      <w:pPr>
        <w:pStyle w:val="ListParagraph"/>
        <w:numPr>
          <w:ilvl w:val="1"/>
          <w:numId w:val="4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socialne vključenosti, socialne zaščite, univerzalnega zdravstvenega varstva in boja proti neenakostim s poudarkom na najranljivejših;</w:t>
      </w:r>
    </w:p>
    <w:p w:rsidRPr="00D379D9" w:rsidR="00B72A7B" w:rsidP="001C558D" w:rsidRDefault="009A62F4" w14:paraId="2ACB7842" w14:textId="77777777">
      <w:pPr>
        <w:pStyle w:val="ListParagraph"/>
        <w:numPr>
          <w:ilvl w:val="1"/>
          <w:numId w:val="4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enakosti spolov ter pravic in opolnomočenja žensk in deklet, varstvo pravic invalidov in otrok ter boj proti otroškemu delu, preprečevanje nasilja nad ženskami in nasilja v družini ter boj proti njima;</w:t>
      </w:r>
    </w:p>
    <w:p w:rsidRPr="00D379D9" w:rsidR="009A62F4" w:rsidP="00D379D9" w:rsidRDefault="00B72A7B" w14:paraId="61312609" w14:textId="02FC1314">
      <w:pPr>
        <w:pStyle w:val="ListParagraph"/>
        <w:numPr>
          <w:ilvl w:val="1"/>
          <w:numId w:val="4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prispevanje k odpornosti partnerskih držav, podpora in krepitev ukrepov za obravnavanje povezave med humanitarnim delovanjem, razvojem in mirom, izzivov nestabilnosti ter obravnavanje potreb po obnovi in plačilnobilančnih kriz.</w:t>
      </w:r>
    </w:p>
    <w:p w:rsidRPr="009A62F4" w:rsidR="009A62F4" w:rsidP="00412426" w:rsidRDefault="009A62F4" w14:paraId="358D0CB9" w14:textId="77777777">
      <w:pPr>
        <w:pStyle w:val="Point0number"/>
        <w:numPr>
          <w:ilvl w:val="0"/>
          <w:numId w:val="39"/>
        </w:numPr>
        <w:rPr>
          <w:rFonts w:eastAsia="Calibri"/>
          <w:noProof/>
        </w:rPr>
      </w:pPr>
      <w:r>
        <w:rPr>
          <w:noProof/>
        </w:rPr>
        <w:t>Krepitev sodelovanja pri vseh vidikih migracij, mobilnosti in prisilnega razseljevanja</w:t>
      </w:r>
    </w:p>
    <w:p w:rsidRPr="009A62F4" w:rsidR="009A62F4" w:rsidP="00412426" w:rsidRDefault="009A62F4" w14:paraId="7F2DECCB" w14:textId="777777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Obravnavanje temeljnih vzrokov za nedovoljene migracije in prisilno razseljevanje;</w:t>
      </w:r>
    </w:p>
    <w:p w:rsidRPr="009A62F4" w:rsidR="009A62F4" w:rsidP="00412426" w:rsidRDefault="009A62F4" w14:paraId="1FE234EA" w14:textId="25D06F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vseh vidikov upravljanja in obvladovanja migracij, izboljšanje upravljanja meja, vključno s kakovostjo potnih listin in vizumskih sistemov, boj proti tihotapljenju migrantov in trgovini z ljudmi ter spodbujanje sodelovanja na področju varnega, dostojnega in trajnostnega vračanja, ponovnem sprejema in reintegracije migrantov brez urejenega statusa;</w:t>
      </w:r>
    </w:p>
    <w:p w:rsidRPr="009A62F4" w:rsidR="009A62F4" w:rsidP="00412426" w:rsidRDefault="009A62F4" w14:paraId="4414B093" w14:textId="777777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in spodbujanje uporabe zakonitih migracijskih poti in mobilnosti ter spodbujanje prispevka diaspor k razvoju držav izvora;</w:t>
      </w:r>
    </w:p>
    <w:p w:rsidRPr="009A62F4" w:rsidR="009A62F4" w:rsidP="00412426" w:rsidRDefault="009A62F4" w14:paraId="68C6E0C0" w14:textId="777777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prosilcem za azil, beguncem, notranje razseljenim osebam in osebam brez državljanstva, zlasti najranljivejšim migrantom, vključno z otroki, ter njihovim gostiteljskim skupnostim ter spodbujanje njihovega dostopa do zaščite in trajnih rešitev, vključno s prostovoljno repatriacijo, lokalnim vključevanjem ter dostopom do preselitve in dopolnilnih poti.</w:t>
      </w:r>
    </w:p>
    <w:p w:rsidRPr="009A62F4" w:rsidR="009A62F4" w:rsidP="00412426" w:rsidRDefault="009A62F4" w14:paraId="30A90E6D" w14:textId="77777777">
      <w:pPr>
        <w:pStyle w:val="Point0number"/>
        <w:numPr>
          <w:ilvl w:val="0"/>
          <w:numId w:val="39"/>
        </w:numPr>
        <w:rPr>
          <w:rFonts w:eastAsia="Calibri"/>
          <w:noProof/>
        </w:rPr>
      </w:pPr>
      <w:r>
        <w:rPr>
          <w:noProof/>
        </w:rPr>
        <w:t xml:space="preserve">Spodbujanje in varovanje demokracije, pravne države, človekovih pravic in dobrega upravljanja </w:t>
      </w:r>
    </w:p>
    <w:p w:rsidRPr="009A62F4" w:rsidR="009A62F4" w:rsidP="00412426" w:rsidRDefault="009A62F4" w14:paraId="609B3BEB" w14:textId="77777777">
      <w:pPr>
        <w:pStyle w:val="ListParagraph"/>
        <w:numPr>
          <w:ilvl w:val="1"/>
          <w:numId w:val="4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demokracije, pravne države, dobrega upravljanja, preglednosti in odgovornosti, zaščita državljanskega prostora, preprečevanja korupcije in nekaznovanosti ter boja proti njima ter neodvisnih, odgovornih in učinkovitih pravosodnih sistemov;</w:t>
      </w:r>
    </w:p>
    <w:p w:rsidRPr="009A62F4" w:rsidR="009A62F4" w:rsidP="00412426" w:rsidRDefault="009A62F4" w14:paraId="3E569BC9" w14:textId="77777777">
      <w:pPr>
        <w:pStyle w:val="ListParagraph"/>
        <w:numPr>
          <w:ilvl w:val="1"/>
          <w:numId w:val="4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in zagotavljanje sodelovanja z organizacijami civilne družbe, svobode medijev ter opolnomočenja mladih na vseh področjih politik in v vseh institucionalnih procesih;</w:t>
      </w:r>
    </w:p>
    <w:p w:rsidRPr="009A62F4" w:rsidR="009A62F4" w:rsidP="00412426" w:rsidRDefault="009A62F4" w14:paraId="1BA339B3" w14:textId="77777777">
      <w:pPr>
        <w:pStyle w:val="ListParagraph"/>
        <w:numPr>
          <w:ilvl w:val="1"/>
          <w:numId w:val="4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spoštovanja človekovih pravic in mednarodnega humanitarnega prava, načel enakosti in nediskriminacije, s posebnim poudarkom na zaščiti najbolj ogroženih.</w:t>
      </w:r>
    </w:p>
    <w:p w:rsidRPr="009A62F4" w:rsidR="009A62F4" w:rsidP="00412426" w:rsidRDefault="009A62F4" w14:paraId="5FE94D09" w14:textId="77777777">
      <w:pPr>
        <w:pStyle w:val="Point0number"/>
        <w:numPr>
          <w:ilvl w:val="0"/>
          <w:numId w:val="39"/>
        </w:numPr>
        <w:rPr>
          <w:rFonts w:eastAsia="Calibri"/>
          <w:noProof/>
        </w:rPr>
      </w:pPr>
      <w:r>
        <w:rPr>
          <w:noProof/>
        </w:rPr>
        <w:t>Prispevanje k stabilnosti, miru in varnosti</w:t>
      </w:r>
    </w:p>
    <w:p w:rsidRPr="009A62F4" w:rsidR="009A62F4" w:rsidP="00412426" w:rsidRDefault="009A62F4" w14:paraId="143D3747" w14:textId="77777777">
      <w:pPr>
        <w:pStyle w:val="ListParagraph"/>
        <w:numPr>
          <w:ilvl w:val="1"/>
          <w:numId w:val="45"/>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Priprava na krizne, nastajajoče krizne in pokrizne razmere ter učinkovito odzivanje nanje;</w:t>
      </w:r>
    </w:p>
    <w:p w:rsidRPr="009A62F4" w:rsidR="009A62F4" w:rsidP="00412426" w:rsidRDefault="009A62F4" w14:paraId="0B7E4C94" w14:textId="77777777">
      <w:pPr>
        <w:pStyle w:val="ListParagraph"/>
        <w:numPr>
          <w:ilvl w:val="1"/>
          <w:numId w:val="45"/>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miru, mediaciji, stabilnosti in preprečevanju konfliktov;</w:t>
      </w:r>
    </w:p>
    <w:p w:rsidRPr="001F1A5A" w:rsidR="00DD0C30" w:rsidP="00D379D9" w:rsidRDefault="009A62F4" w14:paraId="431DA223" w14:textId="77777777">
      <w:pPr>
        <w:pStyle w:val="ListParagraph"/>
        <w:numPr>
          <w:ilvl w:val="1"/>
          <w:numId w:val="45"/>
        </w:numPr>
        <w:spacing w:before="120" w:after="120" w:line="240" w:lineRule="auto"/>
        <w:contextualSpacing w:val="0"/>
        <w:jc w:val="both"/>
        <w:rPr>
          <w:rFonts w:ascii="Times New Roman" w:hAnsi="Times New Roman" w:eastAsia="Calibri" w:cs="Times New Roman"/>
          <w:noProof/>
          <w:sz w:val="24"/>
          <w:szCs w:val="24"/>
        </w:rPr>
      </w:pPr>
      <w:r>
        <w:rPr>
          <w:rFonts w:ascii="Times New Roman" w:hAnsi="Times New Roman"/>
          <w:noProof/>
          <w:sz w:val="24"/>
        </w:rPr>
        <w:t>povečanje stabilnosti in varnosti s pravosodnim sodelovanjem, bojem proti hibridnim in kibernetskim grožnjam, organiziranemu kriminalu, nezakoniti trgovini, nasilnemu ekstremizmu in terorizmu;</w:t>
      </w:r>
    </w:p>
    <w:p w:rsidRPr="001F1A5A" w:rsidR="0C2DA9C4" w:rsidP="001F1A5A" w:rsidRDefault="00DD0C30" w14:paraId="7884EB35" w14:textId="0A3B3227">
      <w:pPr>
        <w:pStyle w:val="ListParagraph"/>
        <w:numPr>
          <w:ilvl w:val="1"/>
          <w:numId w:val="45"/>
        </w:numPr>
        <w:spacing w:before="120" w:after="120" w:line="240" w:lineRule="auto"/>
        <w:jc w:val="both"/>
        <w:rPr>
          <w:rFonts w:ascii="Times New Roman" w:hAnsi="Times New Roman" w:eastAsia="Calibri" w:cs="Times New Roman"/>
          <w:noProof/>
          <w:sz w:val="24"/>
          <w:szCs w:val="24"/>
        </w:rPr>
      </w:pPr>
      <w:r>
        <w:rPr>
          <w:rFonts w:ascii="Times New Roman" w:hAnsi="Times New Roman"/>
          <w:noProof/>
          <w:sz w:val="24"/>
        </w:rPr>
        <w:t>prispevanje k preprečevanju izogibanja omejevalnim ukrepom Unije.</w:t>
      </w:r>
    </w:p>
    <w:p w:rsidRPr="009A62F4" w:rsidR="009A62F4" w:rsidDel="001B16ED" w:rsidP="00412426" w:rsidRDefault="009A62F4" w14:paraId="1C53A65D" w14:textId="77777777">
      <w:pPr>
        <w:pStyle w:val="Point0number"/>
        <w:numPr>
          <w:ilvl w:val="0"/>
          <w:numId w:val="39"/>
        </w:numPr>
        <w:rPr>
          <w:rFonts w:eastAsia="Calibri"/>
          <w:noProof/>
        </w:rPr>
      </w:pPr>
      <w:r>
        <w:rPr>
          <w:noProof/>
        </w:rPr>
        <w:t xml:space="preserve">Krepitev partnerstev </w:t>
      </w:r>
    </w:p>
    <w:p w:rsidRPr="009A62F4" w:rsidR="009A62F4" w:rsidP="00412426" w:rsidRDefault="009A62F4" w14:paraId="5021EF89" w14:textId="0E3F24D3">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regionalnega in medregionalnega povezovanja, sodelovanja, dialoga in pobud;</w:t>
      </w:r>
    </w:p>
    <w:p w:rsidR="009A62F4" w:rsidP="00412426" w:rsidRDefault="009A62F4" w14:paraId="40EF4BFD" w14:textId="77777777">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političnega dialoga z Organizacijo afriških, karibskih in pacifiških držav;</w:t>
      </w:r>
    </w:p>
    <w:p w:rsidRPr="00603DC9" w:rsidR="00603DC9" w:rsidP="00603DC9" w:rsidRDefault="00603DC9" w14:paraId="1609981B" w14:textId="61688AAD">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vloge kulture in medkulturnega dialoga, kulturne raznolikosti v vseh njenih oblikah ter krepitev sodelovanja na področju varstva, ohranjanja in spodbujanja kulturne dediščine;</w:t>
      </w:r>
    </w:p>
    <w:p w:rsidRPr="009A62F4" w:rsidR="009A62F4" w:rsidP="00412426" w:rsidRDefault="009A62F4" w14:paraId="3742EDFF" w14:textId="100AAB68">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vzpostavljanja partnerstev med ljudmi, ki temeljijo na skupnih interesih, ter krepitev razvoja spretnosti s sodelovanjem na področju izobraževanja, mladine, kulture, športa, raziskav in inovacij;</w:t>
      </w:r>
    </w:p>
    <w:p w:rsidRPr="009A62F4" w:rsidR="009A62F4" w:rsidP="00412426" w:rsidRDefault="009A62F4" w14:paraId="1DB1153F" w14:textId="77777777">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zagotavljanje sodelovanja s civilno družbo, lokalnimi oblastmi in zasebnim sektorjem ter krepitev institucij državnih in lokalnih oblasti ter njihovega učinkovitega delovanja v skladu z njihovimi pristojnostmi;</w:t>
      </w:r>
    </w:p>
    <w:p w:rsidRPr="009A62F4" w:rsidR="009A62F4" w:rsidP="001C558D" w:rsidRDefault="009A62F4" w14:paraId="2D88E1E9" w14:textId="71A2321A">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krepitev ozaveščenosti o Evropski uniji v partnerskih državah ter njenega razumevanja in dojemanja s strateškim komuniciranjem.</w:t>
      </w:r>
      <w:r>
        <w:rPr>
          <w:rFonts w:ascii="Times New Roman" w:hAnsi="Times New Roman"/>
          <w:noProof/>
          <w:sz w:val="24"/>
        </w:rPr>
        <w:br w:type="page"/>
      </w:r>
    </w:p>
    <w:p w:rsidRPr="009A62F4" w:rsidR="009A62F4" w:rsidP="009A62F4" w:rsidRDefault="009A62F4" w14:paraId="774F812E" w14:textId="045E6BDC">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II.E – Ameriki in Karibi</w:t>
      </w:r>
    </w:p>
    <w:p w:rsidRPr="009A62F4" w:rsidR="009A62F4" w:rsidP="00412426" w:rsidRDefault="009A62F4" w14:paraId="401BC43D" w14:textId="77777777">
      <w:pPr>
        <w:numPr>
          <w:ilvl w:val="0"/>
          <w:numId w:val="47"/>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Spodbujanje agende za pravični zeleni in digitalni prehod za trajnostni razvoj</w:t>
      </w:r>
    </w:p>
    <w:p w:rsidRPr="009A62F4" w:rsidR="009A62F4" w:rsidP="00440E9F" w:rsidRDefault="009A62F4" w14:paraId="04441BD3" w14:textId="22C61580">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Razvoj lokalne dodane vrednosti in dvoregionalnih vrednostnih verig (vključno s čisto energijo ter kritičnimi surovinami in vhodnimi materiali), vključujoča in trajnostna rast, spodbujanje razvoja trajnostne proizvodnje in vrednostnih verig, raziskav in inovacij ter dostojnih delovnih mest z nadgradnjo evropske tehnologije za diverzifikacijo gospodarstev;</w:t>
      </w:r>
    </w:p>
    <w:p w:rsidRPr="009A62F4" w:rsidR="009A62F4" w:rsidP="00412426" w:rsidRDefault="009A62F4" w14:paraId="43EC21F4" w14:textId="77777777">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izkoriščanje naložb, ki temeljijo na vrednosti, za reševanje infrastrukturnih potreb v podnebno nevtralnem, odpornem in naravi prijaznem gospodarstvu, ki izpolnjuje visoke okoljske in socialne standarde ter standarde upravljanja;</w:t>
      </w:r>
    </w:p>
    <w:p w:rsidRPr="009A62F4" w:rsidR="009A62F4" w:rsidP="00412426" w:rsidRDefault="009A62F4" w14:paraId="54DF5F3D" w14:textId="77777777">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razvoj trajnostnega financiranja za privabljanje mednarodnih vlagateljev in spodbujanje zelenih naložb;</w:t>
      </w:r>
    </w:p>
    <w:p w:rsidRPr="009A62F4" w:rsidR="009A62F4" w:rsidP="00412426" w:rsidRDefault="009A62F4" w14:paraId="18557996" w14:textId="5E3E01D2">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pravičnega prehoda na trajnostno zeleno, modro, digitalno in krožno gospodarstvo, podpiranje razogljičenja in učinkovite rabe virov v kmetijstvu, prometu, gozdarstvu in energetiki ob hkratnem podpiranju prilagajanja podnebnim spremembam;</w:t>
      </w:r>
    </w:p>
    <w:p w:rsidRPr="009A62F4" w:rsidR="009A62F4" w:rsidP="00440E9F" w:rsidRDefault="009A62F4" w14:paraId="22261B7A" w14:textId="0F6D92E6">
      <w:pPr>
        <w:pStyle w:val="ListParagraph"/>
        <w:numPr>
          <w:ilvl w:val="1"/>
          <w:numId w:val="48"/>
        </w:numPr>
        <w:spacing w:before="120" w:after="120" w:line="240" w:lineRule="auto"/>
        <w:contextualSpacing w:val="0"/>
        <w:jc w:val="both"/>
        <w:rPr>
          <w:rFonts w:ascii="Times New Roman" w:hAnsi="Times New Roman" w:eastAsia="Calibri" w:cs="Times New Roman"/>
          <w:noProof/>
          <w:kern w:val="0"/>
          <w14:ligatures w14:val="none"/>
        </w:rPr>
      </w:pPr>
      <w:r>
        <w:rPr>
          <w:rFonts w:ascii="Times New Roman" w:hAnsi="Times New Roman"/>
          <w:noProof/>
          <w:sz w:val="24"/>
        </w:rPr>
        <w:t xml:space="preserve">podpiranje trajnostne, varne, zanesljive in odporne infrastrukture ter prometne povezljivosti, vključno s cestnim, železniškim, zračnim in pomorskim prometom, ter večje uporabe trajnostnih goriv za promet; </w:t>
      </w:r>
    </w:p>
    <w:p w:rsidRPr="00D379D9" w:rsidR="00A87114" w:rsidP="00237225" w:rsidRDefault="009A62F4" w14:paraId="25333DC2" w14:textId="6038825B">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izboljšanje proizvodnih in izvoznih zmogljivosti regije za kritične surovine s poudarkom na trajnostnosti;</w:t>
      </w:r>
    </w:p>
    <w:p w:rsidRPr="009A62F4" w:rsidR="009A62F4" w:rsidP="00412426" w:rsidRDefault="009C5BC3" w14:paraId="291DBC87" w14:textId="5FFCCF68">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zmanjševanja onesnaževanja ter varstvo, ohranjanje, obnova in zagotavljanje trajnostnega upravljanja ekosistemov, kot so vodni sistemi, zemljišča, gozdovi in oceani; razvoj trajnostnih prehranskih sistemov, trajnostnega ribištva, rešitev, ki temeljijo na naravi, ter boj proti izgubi gozdov in biotske raznovrstnosti;</w:t>
      </w:r>
    </w:p>
    <w:p w:rsidRPr="00D379D9" w:rsidR="00AF57F8" w:rsidP="00BE1EF8" w:rsidRDefault="009A62F4" w14:paraId="4DDB4E48" w14:textId="26B92E45">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digitalne preobrazbe in varne, na kibernetske grožnje odporne digitalne povezljivosti, vključno z zmanjševanjem digitalne vrzeli in razkoraka med spoloma, spodbujanjem vesoljskega gospodarstva, varnim in zanesljivim pretokom podatkov ter uporabo podatkov, pridobljenih iz vesolja, v skladu s standardi EU;</w:t>
      </w:r>
    </w:p>
    <w:p w:rsidRPr="001964CA" w:rsidR="00BE1EF8" w:rsidP="00BE1EF8" w:rsidRDefault="00BE1EF8" w14:paraId="48AF0601" w14:textId="77777777">
      <w:pPr>
        <w:pStyle w:val="ListParagraph"/>
        <w:numPr>
          <w:ilvl w:val="1"/>
          <w:numId w:val="4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konkurenčnosti Unije in prožnemu odzivanju na gospodarske izzive in priložnosti;</w:t>
      </w:r>
    </w:p>
    <w:p w:rsidRPr="008124A4" w:rsidR="009A62F4" w:rsidDel="002948EB" w:rsidP="00412426" w:rsidRDefault="009A62F4" w14:paraId="70F65207" w14:textId="5DE1CDE5">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spodbujanje pravičnih prehodov, vključujočih družb in odpravljanja vsakršnih neenakosti, izboljšanje cenovno dostopnega in enakega dostopa do razvoja znanj in spretnosti ter univerzalnega dostopa do zdravstvenega in socialnega varstva;</w:t>
      </w:r>
    </w:p>
    <w:p w:rsidRPr="00FE08DF" w:rsidR="00FE08DF" w:rsidDel="002948EB" w:rsidP="00FE08DF" w:rsidRDefault="00FE08DF" w14:paraId="44E3C9CD" w14:textId="40C18A50">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energetskega prehoda in spodbujanje energetske varnosti; naložbe v energetsko povezljivost in obnovljive vire energije; spodbujanje uporabe čistih virov energije v industriji in prometu.</w:t>
      </w:r>
    </w:p>
    <w:p w:rsidRPr="009A62F4" w:rsidR="009A62F4" w:rsidP="00412426" w:rsidRDefault="009A62F4" w14:paraId="34B5C2E4" w14:textId="77777777">
      <w:pPr>
        <w:numPr>
          <w:ilvl w:val="0"/>
          <w:numId w:val="47"/>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Uvajanje skupne trgovinske in naložbene agende EU-LAK</w:t>
      </w:r>
    </w:p>
    <w:p w:rsidRPr="009A62F4" w:rsidR="009A62F4" w:rsidP="00412426" w:rsidRDefault="009A62F4" w14:paraId="3C02717B"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Izboljšanje pogojev za trajnostne naložbe in razvoj zasebnega sektorja z ugodnejšim poslovnim in regulativnim okoljem, spodbujanjem poslovnih in naložbenih priložnosti (tudi za podjetja iz Evropske unije) ter približevanjem predpisov standardom Unije;</w:t>
      </w:r>
    </w:p>
    <w:p w:rsidRPr="009A62F4" w:rsidR="009A62F4" w:rsidP="00412426" w:rsidRDefault="009A62F4" w14:paraId="44C84E8E"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olajšanje trgovine z blagom, za katerega velja zakonodaja, povezana z zelenim dogovorom EU;</w:t>
      </w:r>
    </w:p>
    <w:p w:rsidRPr="009A62F4" w:rsidR="009A62F4" w:rsidP="00412426" w:rsidRDefault="009A62F4" w14:paraId="537A7361"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omogočanje skupnih podjetij, izvoza in ustvarjanja dostojnih delovnih mest s strani malih in srednjih podjetij; </w:t>
      </w:r>
    </w:p>
    <w:p w:rsidRPr="009A62F4" w:rsidR="009A62F4" w:rsidP="00412426" w:rsidRDefault="009A62F4" w14:paraId="1BA92941"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zagotavljanje izvajanja trgovinskih in pridružitvenih sporazumov, tudi s tehnično pomočjo in sodelovanjem podjetij;</w:t>
      </w:r>
    </w:p>
    <w:p w:rsidRPr="009A62F4" w:rsidR="009A62F4" w:rsidP="00412426" w:rsidRDefault="009A62F4" w14:paraId="43A0745C"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uporabe enotne valute Unije za trgovino, finančne storitve in naložbe znotraj regije in v odnosu do Unije.</w:t>
      </w:r>
    </w:p>
    <w:p w:rsidRPr="007C4F5C" w:rsidR="009A62F4" w:rsidP="00412426" w:rsidRDefault="009A62F4" w14:paraId="7D9CCDC7" w14:textId="77777777">
      <w:pPr>
        <w:pStyle w:val="Point0number"/>
        <w:numPr>
          <w:ilvl w:val="0"/>
          <w:numId w:val="47"/>
        </w:numPr>
        <w:rPr>
          <w:rFonts w:eastAsia="Calibri"/>
          <w:noProof/>
        </w:rPr>
      </w:pPr>
      <w:bookmarkStart w:name="_Hlk195615382" w:id="6"/>
      <w:r>
        <w:rPr>
          <w:noProof/>
        </w:rPr>
        <w:t>Krepitev pravosodja, varnosti državljanov in boja proti čezmejnemu organiziranemu kriminalu ter prispevanje k stabilnosti, miru in varnosti</w:t>
      </w:r>
    </w:p>
    <w:p w:rsidRPr="009A62F4" w:rsidR="009A62F4" w:rsidP="00412426" w:rsidRDefault="009A62F4" w14:paraId="038F3BC4" w14:textId="11A47E06">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bookmarkStart w:name="_Hlk195617840" w:id="7"/>
      <w:r>
        <w:rPr>
          <w:rFonts w:ascii="Times New Roman" w:hAnsi="Times New Roman"/>
          <w:noProof/>
          <w:sz w:val="24"/>
        </w:rPr>
        <w:t>Podpiranje sodelovanja in usklajevanja v boju proti čezmejnemu organiziranemu kriminalu ter finančnim tokovom, ki jih ta ustvarja, vzpostavljanje povezav med pravosodnimi in varnostnimi institucijami na podlagi zbliževanja in usklajevanja politik in instrumentov pravne države;</w:t>
      </w:r>
    </w:p>
    <w:p w:rsidRPr="007C4F5C" w:rsidR="009A62F4" w:rsidP="00412426" w:rsidRDefault="009A62F4" w14:paraId="28F4740B" w14:textId="6645F293">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zmogljivosti partnerskih držav za odzivanje na posledice varnostnih in kibernetskih groženj ter boljša zaščita državljanov in najranljivejših;</w:t>
      </w:r>
    </w:p>
    <w:p w:rsidRPr="009A62F4" w:rsidR="009A62F4" w:rsidP="00412426" w:rsidRDefault="009A62F4" w14:paraId="4514996C" w14:textId="629EDAE6">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krepitev zmogljivosti partnerskih držav za zagotavljanje varnosti vrednostnih verig in logistike; </w:t>
      </w:r>
      <w:bookmarkEnd w:id="6"/>
      <w:bookmarkEnd w:id="7"/>
    </w:p>
    <w:p w:rsidRPr="009A62F4" w:rsidR="009A62F4" w:rsidP="00412426" w:rsidRDefault="009A62F4" w14:paraId="424E8C64" w14:textId="77777777">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priprava na krizne, nastajajoče krizne in pokrizne razmere ter učinkovito odzivanje nanje;</w:t>
      </w:r>
    </w:p>
    <w:p w:rsidRPr="009A62F4" w:rsidR="009A62F4" w:rsidP="00412426" w:rsidRDefault="009A62F4" w14:paraId="5A6CAF18" w14:textId="77777777">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miru, mediaciji, stabilnosti in preprečevanju konfliktov ter krepitev dvoregionalnega partnerstva na področju varnosti in pravosodja;</w:t>
      </w:r>
    </w:p>
    <w:p w:rsidRPr="001F1A5A" w:rsidR="2D369C92" w:rsidP="00D379D9" w:rsidRDefault="009A62F4" w14:paraId="5C2B6AA6" w14:textId="1BFFB07A">
      <w:pPr>
        <w:pStyle w:val="ListParagraph"/>
        <w:numPr>
          <w:ilvl w:val="1"/>
          <w:numId w:val="50"/>
        </w:numPr>
        <w:spacing w:before="120" w:after="120" w:line="240" w:lineRule="auto"/>
        <w:contextualSpacing w:val="0"/>
        <w:jc w:val="both"/>
        <w:rPr>
          <w:rFonts w:ascii="Times New Roman" w:hAnsi="Times New Roman" w:cs="Times New Roman"/>
          <w:noProof/>
        </w:rPr>
      </w:pPr>
      <w:r>
        <w:rPr>
          <w:rFonts w:ascii="Times New Roman" w:hAnsi="Times New Roman"/>
          <w:noProof/>
          <w:sz w:val="24"/>
        </w:rPr>
        <w:t>povečanje stabilnosti in varnosti z bojem proti hibridnim in kibernetskim grožnjam, nekaznovanosti, korupciji, nezakoniti trgovini, nasilnemu ekstremizmu in terorizmu;</w:t>
      </w:r>
    </w:p>
    <w:p w:rsidRPr="001F1A5A" w:rsidR="00DD0C30" w:rsidP="001F1A5A" w:rsidRDefault="00DD0C30" w14:paraId="46A7060A" w14:textId="43F5D98B">
      <w:pPr>
        <w:pStyle w:val="ListParagraph"/>
        <w:numPr>
          <w:ilvl w:val="1"/>
          <w:numId w:val="50"/>
        </w:numPr>
        <w:spacing w:before="120" w:after="120" w:line="240" w:lineRule="auto"/>
        <w:jc w:val="both"/>
        <w:rPr>
          <w:rFonts w:ascii="Times New Roman" w:hAnsi="Times New Roman" w:eastAsia="Calibri" w:cs="Times New Roman"/>
          <w:noProof/>
          <w:sz w:val="24"/>
          <w:szCs w:val="24"/>
        </w:rPr>
      </w:pPr>
      <w:r>
        <w:rPr>
          <w:rFonts w:ascii="Times New Roman" w:hAnsi="Times New Roman"/>
          <w:noProof/>
          <w:sz w:val="24"/>
        </w:rPr>
        <w:t>prispevanje k preprečevanju izogibanja omejevalnim ukrepom Unije.</w:t>
      </w:r>
    </w:p>
    <w:p w:rsidRPr="009A62F4" w:rsidR="009A62F4" w:rsidP="007C4F5C" w:rsidRDefault="009A62F4" w14:paraId="30843A1F" w14:textId="77777777">
      <w:pPr>
        <w:pStyle w:val="Point0number"/>
        <w:rPr>
          <w:rFonts w:eastAsia="Calibri"/>
          <w:noProof/>
        </w:rPr>
      </w:pPr>
      <w:r>
        <w:rPr>
          <w:noProof/>
        </w:rPr>
        <w:t>Spodbujanje človekovih pravic, človekovega razvoja, demokracije in pravne države</w:t>
      </w:r>
    </w:p>
    <w:p w:rsidRPr="009A62F4" w:rsidR="009A62F4" w:rsidP="00412426" w:rsidRDefault="009A62F4" w14:paraId="5BB67620"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Varstvo in spodbujanje človekovih pravic, s posebnim poudarkom na zaščiti najranljivejših, demokracije, pravne države in dobrega upravljanja, vključno z odgovornostjo, ter preprečevanje korupcije in boj proti njej, tudi v povezavi z organiziranim kriminalom;</w:t>
      </w:r>
    </w:p>
    <w:p w:rsidRPr="009A62F4" w:rsidR="009A62F4" w:rsidP="00412426" w:rsidRDefault="009A62F4" w14:paraId="01DE92AE" w14:textId="33E7F3E6">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enakosti spolov ter pravic in opolnomočenja žensk in deklet, preprečevanje nasilja nad ženskami in nasilja v družin ter boj proti njima, pa tudi spodbujanje opolnomočenja mladih na vseh področjih politike in v vseh institucionalnih procesih;</w:t>
      </w:r>
    </w:p>
    <w:p w:rsidRPr="009A62F4" w:rsidR="009A62F4" w:rsidP="00412426" w:rsidRDefault="009A62F4" w14:paraId="52ADC3A6"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zaščita prostora za civilno družbo ter podpiranje svobode in pluralizma medijev;</w:t>
      </w:r>
    </w:p>
    <w:p w:rsidRPr="009A62F4" w:rsidR="009A62F4" w:rsidP="00412426" w:rsidRDefault="009A62F4" w14:paraId="6F37981D" w14:textId="530AE19B">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obsežnejšega dostopa do in izboljšanja kakovosti izobraževanja, zdravstvenih storitev in zdravstvenih proizvodov, podpiranje prehranske in hranilne varnosti ter dostopa do varne in na podnebne spremembe odporne oskrbe z vodo ter učinkovite rabe vode, sanitarnih storitev za vse, ter storitev ravnanja z odpadki, varstvo pravic invalidov in otrok ter boj proti otroškemu delu;</w:t>
      </w:r>
    </w:p>
    <w:p w:rsidRPr="009A62F4" w:rsidR="009A62F4" w:rsidP="00412426" w:rsidRDefault="009A62F4" w14:paraId="42D37517"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socialne vključenosti, socialne zaščite in boja proti neenakostim s poudarkom na najranljivejših;</w:t>
      </w:r>
    </w:p>
    <w:p w:rsidR="00437D73" w:rsidP="00440E9F" w:rsidRDefault="009A62F4" w14:paraId="6EC4E271"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sodelovanja na področju migracij, vključno z bojem proti tihotapljenju migrantov, ter mobilnosti ljudi;</w:t>
      </w:r>
    </w:p>
    <w:p w:rsidRPr="00D379D9" w:rsidR="009A62F4" w:rsidP="00D379D9" w:rsidRDefault="00437D73" w14:paraId="453FC434" w14:textId="684289E5">
      <w:pPr>
        <w:pStyle w:val="ListParagraph"/>
        <w:numPr>
          <w:ilvl w:val="1"/>
          <w:numId w:val="5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prispevanje k odpornosti partnerskih držav, podpora in krepitev ukrepov za obravnavanje povezave med humanitarnim delovanjem, razvojem in mirom, izzivov nestabilnosti ter obravnavanje potreb po obnovi in plačilnobilančnih kriz.</w:t>
      </w:r>
    </w:p>
    <w:p w:rsidRPr="009A62F4" w:rsidR="009A62F4" w:rsidDel="00803E0E" w:rsidP="007C4F5C" w:rsidRDefault="009A62F4" w14:paraId="3A56D85B" w14:textId="77777777">
      <w:pPr>
        <w:pStyle w:val="Point0number"/>
        <w:rPr>
          <w:rFonts w:eastAsia="Calibri"/>
          <w:noProof/>
        </w:rPr>
      </w:pPr>
      <w:r>
        <w:rPr>
          <w:noProof/>
        </w:rPr>
        <w:t xml:space="preserve">Krepitev partnerstev </w:t>
      </w:r>
    </w:p>
    <w:p w:rsidRPr="009A62F4" w:rsidR="009A62F4" w:rsidP="00412426" w:rsidRDefault="009A62F4" w14:paraId="30B6F041"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dvoregionalnega partnerstva EU-LAK;</w:t>
      </w:r>
    </w:p>
    <w:p w:rsidRPr="009A62F4" w:rsidR="009A62F4" w:rsidP="00412426" w:rsidRDefault="009A62F4" w14:paraId="752BB53E" w14:textId="5D64D05B">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regionalnega in medregionalnega povezovanja, povezljivosti in sodelovanja;</w:t>
      </w:r>
    </w:p>
    <w:p w:rsidR="009A62F4" w:rsidP="00412426" w:rsidRDefault="009A62F4" w14:paraId="28D4FE3E"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političnega dialoga z Organizacijo afriških, karibskih in pacifiških držav;</w:t>
      </w:r>
    </w:p>
    <w:p w:rsidRPr="009B47ED" w:rsidR="009B47ED" w:rsidP="009B47ED" w:rsidRDefault="009B47ED" w14:paraId="29026AE5" w14:textId="5BB0F4D3">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vloge kulture in medkulturnega dialoga, kulturne raznolikosti v vseh njenih oblikah ter krepitev sodelovanja na področju varstva, ohranjanja in spodbujanja kulturne dediščine;</w:t>
      </w:r>
    </w:p>
    <w:p w:rsidRPr="009A62F4" w:rsidR="009A62F4" w:rsidP="00412426" w:rsidRDefault="009A62F4" w14:paraId="0E2A4799"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vzpostavljanja partnerstev med ljudmi, ki temeljijo na skupnih interesih, ter krepitev razvoja spretnosti s sodelovanjem na področju izobraževanja, mladine, kulture, športa ter raziskav in inovacij;</w:t>
      </w:r>
    </w:p>
    <w:p w:rsidRPr="009A62F4" w:rsidR="009A62F4" w:rsidP="00412426" w:rsidRDefault="009A62F4" w14:paraId="07097F78"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zagotavljanje sodelovanja s civilno družbo, lokalnimi oblastmi in zasebnim sektorjem ter krepitev institucij državnih in lokalnih oblasti ter njihovega učinkovitega delovanja v skladu z njihovimi pristojnostmi;</w:t>
      </w:r>
    </w:p>
    <w:p w:rsidRPr="009A62F4" w:rsidR="009A62F4" w:rsidP="00440E9F" w:rsidRDefault="009A62F4" w14:paraId="126BCBA1" w14:textId="2EAD2C4D">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krepitev ozaveščenosti o Evropski uniji v partnerskih državah ter njenega razumevanja in dojemanja s strateškim komuniciranjem.</w:t>
      </w:r>
    </w:p>
    <w:p w:rsidRPr="009A62F4" w:rsidR="009A62F4" w:rsidP="009A62F4" w:rsidRDefault="009A62F4" w14:paraId="4C6F9955" w14:textId="0641C75E">
      <w:pPr>
        <w:spacing w:after="200" w:line="276" w:lineRule="auto"/>
        <w:rPr>
          <w:rFonts w:ascii="Times New Roman" w:hAnsi="Times New Roman" w:eastAsia="Calibri" w:cs="Times New Roman"/>
          <w:noProof/>
          <w:kern w:val="0"/>
          <w:sz w:val="24"/>
          <w:szCs w:val="24"/>
          <w14:ligatures w14:val="none"/>
        </w:rPr>
      </w:pPr>
      <w:r>
        <w:rPr>
          <w:noProof/>
        </w:rPr>
        <w:br w:type="page"/>
      </w:r>
    </w:p>
    <w:p w:rsidRPr="009A62F4" w:rsidR="009A62F4" w:rsidP="009A62F4" w:rsidRDefault="009A62F4" w14:paraId="705A3468"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Pr>
          <w:rFonts w:ascii="Times New Roman" w:hAnsi="Times New Roman"/>
          <w:b/>
          <w:noProof/>
          <w:sz w:val="24"/>
        </w:rPr>
        <w:t>Priloga II.F – Globalno delovanje</w:t>
      </w:r>
    </w:p>
    <w:p w:rsidRPr="009A62F4" w:rsidR="009A62F4" w:rsidP="00281446" w:rsidRDefault="009A62F4" w14:paraId="4F997483"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Podpiranje človekovega razvoja</w:t>
      </w:r>
    </w:p>
    <w:p w:rsidRPr="009A62F4" w:rsidR="009A62F4" w:rsidP="00440E9F" w:rsidRDefault="009A62F4" w14:paraId="4D17B3CF" w14:textId="7E5EC074">
      <w:pPr>
        <w:pStyle w:val="ListParagraph"/>
        <w:numPr>
          <w:ilvl w:val="1"/>
          <w:numId w:val="54"/>
        </w:numPr>
        <w:spacing w:before="120" w:after="120" w:line="240" w:lineRule="auto"/>
        <w:contextualSpacing w:val="0"/>
        <w:jc w:val="both"/>
        <w:rPr>
          <w:rFonts w:ascii="Times New Roman" w:hAnsi="Times New Roman" w:eastAsia="Calibri" w:cs="Times New Roman"/>
          <w:noProof/>
          <w:kern w:val="0"/>
          <w14:ligatures w14:val="none"/>
        </w:rPr>
      </w:pPr>
      <w:r>
        <w:rPr>
          <w:rFonts w:ascii="Times New Roman" w:hAnsi="Times New Roman"/>
          <w:noProof/>
          <w:sz w:val="24"/>
        </w:rPr>
        <w:t>Preprečevanje in obvladovanje groženj za zdravje, kot so pandemije in antimikrobična odpornost, krepitev zdravstvenih sistemov in enakosti na področju zdravja, spodbujanje univerzalnega zdravstvenega varstva ter spolnega in reproduktivnega zdravja in pravic;</w:t>
      </w:r>
    </w:p>
    <w:p w:rsidRPr="009A62F4" w:rsidR="009A62F4" w:rsidP="00412426" w:rsidRDefault="009A62F4" w14:paraId="2159ED75" w14:textId="77777777">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vključujočemu, pravičnemu in kakovostnemu izobraževanju ter spretnostim, tudi prek globalnih pobud in raziskav;</w:t>
      </w:r>
    </w:p>
    <w:p w:rsidRPr="009A62F4" w:rsidR="009A62F4" w:rsidP="00412426" w:rsidRDefault="009A62F4" w14:paraId="11F77281" w14:textId="558E07C7">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enakosti spolov in opolnomočenja žensk in deklet ter obravnavanje neenakosti;</w:t>
      </w:r>
    </w:p>
    <w:p w:rsidRPr="009A62F4" w:rsidR="009A62F4" w:rsidP="00412426" w:rsidRDefault="009A62F4" w14:paraId="5CF07FE6" w14:textId="77777777">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zaščita otrok in mladostnikov, spodbujanje udejstvovanja in opolnomočenja mladih ter opolnomočenje invalidov;</w:t>
      </w:r>
    </w:p>
    <w:p w:rsidRPr="009A62F4" w:rsidR="009A62F4" w:rsidP="00412426" w:rsidRDefault="009A62F4" w14:paraId="11678DDF" w14:textId="7FF08B1A">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usmerjanje oblikovanja </w:t>
      </w:r>
      <w:r w:rsidR="00283D7E">
        <w:rPr>
          <w:rFonts w:ascii="Times New Roman" w:hAnsi="Times New Roman"/>
          <w:noProof/>
          <w:sz w:val="24"/>
        </w:rPr>
        <w:t xml:space="preserve">globalne </w:t>
      </w:r>
      <w:r>
        <w:rPr>
          <w:rFonts w:ascii="Times New Roman" w:hAnsi="Times New Roman"/>
          <w:noProof/>
          <w:sz w:val="24"/>
        </w:rPr>
        <w:t>agende za upravljanje migracij in prisilnih razselitev ter prispevanje k njej in podpora zavezam Unije v zvezi s tem;</w:t>
      </w:r>
    </w:p>
    <w:p w:rsidRPr="009A62F4" w:rsidR="009A62F4" w:rsidP="25BE3EFC" w:rsidRDefault="009A62F4" w14:paraId="4CBA6C64" w14:textId="1623370A">
      <w:pPr>
        <w:pStyle w:val="ListParagraph"/>
        <w:numPr>
          <w:ilvl w:val="1"/>
          <w:numId w:val="54"/>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prispevanje h globalni agendi o dostojnem delu za vse, tudi s spodbujanjem mednarodnih delovnih standardov ter univerzalne socialne zaščite in socialne vključenosti.</w:t>
      </w:r>
    </w:p>
    <w:p w:rsidRPr="009A62F4" w:rsidR="009A62F4" w:rsidP="00281446" w:rsidRDefault="009A62F4" w14:paraId="26DD2400"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Spodbujanje pravičnega zelenega in digitalnega prehoda za trajnostno blaginjo</w:t>
      </w:r>
    </w:p>
    <w:p w:rsidRPr="009A62F4" w:rsidR="009A62F4" w:rsidP="19189C7B" w:rsidRDefault="009A62F4" w14:paraId="0CBAEE84" w14:textId="4E57941C">
      <w:pPr>
        <w:pStyle w:val="ListParagraph"/>
        <w:numPr>
          <w:ilvl w:val="1"/>
          <w:numId w:val="55"/>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 xml:space="preserve">Pospeševanje pravičnega prehoda na podnebno nevtralno, odporno, trajnostno, zeleno, modro in krožno gospodarstvo, tudi s podporo </w:t>
      </w:r>
      <w:r w:rsidR="00283D7E">
        <w:rPr>
          <w:rFonts w:ascii="Times New Roman" w:hAnsi="Times New Roman"/>
          <w:noProof/>
          <w:sz w:val="24"/>
        </w:rPr>
        <w:t xml:space="preserve">globalnim </w:t>
      </w:r>
      <w:r>
        <w:rPr>
          <w:rFonts w:ascii="Times New Roman" w:hAnsi="Times New Roman"/>
          <w:noProof/>
          <w:sz w:val="24"/>
        </w:rPr>
        <w:t>pobudam;</w:t>
      </w:r>
    </w:p>
    <w:p w:rsidRPr="009A62F4" w:rsidR="009A62F4" w:rsidP="2F7B2EDF" w:rsidRDefault="009A62F4" w14:paraId="7A5D019C" w14:textId="7E32299A">
      <w:pPr>
        <w:pStyle w:val="ListParagraph"/>
        <w:numPr>
          <w:ilvl w:val="1"/>
          <w:numId w:val="55"/>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 xml:space="preserve">krepitev </w:t>
      </w:r>
      <w:r w:rsidR="00283D7E">
        <w:rPr>
          <w:rFonts w:ascii="Times New Roman" w:hAnsi="Times New Roman"/>
          <w:noProof/>
          <w:sz w:val="24"/>
        </w:rPr>
        <w:t xml:space="preserve">globalnega </w:t>
      </w:r>
      <w:r>
        <w:rPr>
          <w:rFonts w:ascii="Times New Roman" w:hAnsi="Times New Roman"/>
          <w:noProof/>
          <w:sz w:val="24"/>
        </w:rPr>
        <w:t>upravljanja in znanja o podnebju, prehrani in kmetijstvu, okolju, naravnih virih in oceanih ter podpora globalnim javnim dobrinam;</w:t>
      </w:r>
    </w:p>
    <w:p w:rsidRPr="009A62F4" w:rsidR="009A62F4" w:rsidP="3B726BB8" w:rsidRDefault="009A62F4" w14:paraId="5D13BEB2" w14:textId="199154D9">
      <w:pPr>
        <w:pStyle w:val="ListParagraph"/>
        <w:numPr>
          <w:ilvl w:val="1"/>
          <w:numId w:val="55"/>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 xml:space="preserve">pospeševanje uvajanja dostopne, cenovno ugodne, vključujoče, trajnostne, varne in zanesljive digitalne povezljivosti, vključno s satelitsko povezljivostjo, ter spodbujanje na človeka osredotočenega in varnega digitalnega gospodarstva ter globalnega upravljanja; </w:t>
      </w:r>
    </w:p>
    <w:p w:rsidRPr="00AB5077" w:rsidR="00AB5077" w:rsidDel="00B51C81" w:rsidP="00AB5077" w:rsidRDefault="009A62F4" w14:paraId="0CCD96EB" w14:textId="159635C7">
      <w:pPr>
        <w:pStyle w:val="ListParagraph"/>
        <w:numPr>
          <w:ilvl w:val="1"/>
          <w:numId w:val="55"/>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spodbujanje trajnostnega financiranja, javnih in zasebnih naložb, trajnostnih in odpornih vrednostnih verig, odgovornega poslovnega ravnanja ter podpora trgovinski politiki in gospodarski varnosti Unije v večstranskih okoljih.</w:t>
      </w:r>
    </w:p>
    <w:p w:rsidRPr="009A62F4" w:rsidR="009A62F4" w:rsidP="00281446" w:rsidRDefault="009A62F4" w14:paraId="44AF4E4A"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 xml:space="preserve">Spodbujanje in varstvo demokracije, človekovih pravic in pravne države </w:t>
      </w:r>
    </w:p>
    <w:p w:rsidRPr="009A62F4" w:rsidR="009A62F4" w:rsidP="00412426" w:rsidRDefault="009A62F4" w14:paraId="145B36FD" w14:textId="77777777">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Spoštovanje človekovih pravic in temeljnih svoboščin, spodbujanje načel enakosti in nediskriminacije, zaščita in krepitev spodbudnega državljanskega prostora, tudi z opolnomočenjem zagovornikov človekovih pravic in njihovih mrež po vsem svetu;</w:t>
      </w:r>
    </w:p>
    <w:p w:rsidR="009A62F4" w:rsidP="3251418F" w:rsidRDefault="009A62F4" w14:paraId="0A59540A" w14:textId="3C7902EA">
      <w:pPr>
        <w:pStyle w:val="ListParagraph"/>
        <w:numPr>
          <w:ilvl w:val="1"/>
          <w:numId w:val="56"/>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podpora demokraciji, vključno z učinkovitim zastopanjem in sodelovanjem, tudi z napotitvijo misij EU za opazovanje volitev;</w:t>
      </w:r>
    </w:p>
    <w:p w:rsidRPr="009A62F4" w:rsidR="009A62F4" w:rsidP="00412426" w:rsidRDefault="009A62F4" w14:paraId="1FF9CC17" w14:textId="77777777">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obravnavanje groženj demokraciji, vključno s tujim manipuliranjem z informacijami in vmešavanjem ter dezinformacijami, ter podpora svobodnim in neodvisnim medijem;</w:t>
      </w:r>
    </w:p>
    <w:p w:rsidR="009A62F4" w:rsidP="00412426" w:rsidRDefault="009A62F4" w14:paraId="4D175AA2" w14:textId="77777777">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podpiranje in varstvo načela pravne države in mednarodnega prava, tudi z mednarodnimi pravosodnimi mehanizmi ter mehanizmi preglednosti in odgovornosti;</w:t>
      </w:r>
    </w:p>
    <w:p w:rsidR="00030EC7" w:rsidP="00412426" w:rsidRDefault="00827349" w14:paraId="2D209234" w14:textId="24642380">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globalnega in večstranskega sistema, procesov in strukture na področju človekovih pravic.</w:t>
      </w:r>
    </w:p>
    <w:p w:rsidRPr="00082B01" w:rsidR="00082B01" w:rsidP="00440E9F" w:rsidRDefault="009A62F4" w14:paraId="43FE01C0" w14:textId="0B252F72">
      <w:pPr>
        <w:numPr>
          <w:ilvl w:val="0"/>
          <w:numId w:val="53"/>
        </w:numPr>
        <w:spacing w:before="120" w:after="120" w:line="240" w:lineRule="auto"/>
        <w:jc w:val="both"/>
        <w:rPr>
          <w:rFonts w:ascii="Times New Roman" w:hAnsi="Times New Roman" w:eastAsia="Calibri" w:cs="Times New Roman"/>
          <w:noProof/>
          <w:kern w:val="0"/>
          <w:sz w:val="24"/>
          <w:szCs w:val="24"/>
          <w14:ligatures w14:val="none"/>
        </w:rPr>
      </w:pPr>
      <w:r>
        <w:rPr>
          <w:rFonts w:ascii="Times New Roman" w:hAnsi="Times New Roman"/>
          <w:noProof/>
          <w:sz w:val="24"/>
        </w:rPr>
        <w:t xml:space="preserve">Prispevanje k miru, varnosti, stabilnosti in odzivanju na krize </w:t>
      </w:r>
    </w:p>
    <w:p w:rsidRPr="00412426" w:rsidR="009A62F4" w:rsidDel="005E2E23" w:rsidP="00412426" w:rsidRDefault="009A62F4" w14:paraId="64A767EB" w14:textId="1C76747D">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szCs w:val="24"/>
          <w14:ligatures w14:val="none"/>
        </w:rPr>
      </w:pPr>
      <w:r>
        <w:rPr>
          <w:rFonts w:ascii="Times New Roman" w:hAnsi="Times New Roman"/>
          <w:noProof/>
          <w:sz w:val="24"/>
        </w:rPr>
        <w:t>Podpora miru, stabilnosti in preprečevanju konfliktov s predvidevanjem, analizo konfliktov, zgodnjim opozarjanjem, utrjevanjem miru, mediacijo in dialogom;</w:t>
      </w:r>
    </w:p>
    <w:p w:rsidRPr="009A62F4" w:rsidR="009A62F4" w:rsidP="00412426" w:rsidRDefault="009A62F4" w14:paraId="054A9FE1" w14:textId="0E51FE39">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spopadanje </w:t>
      </w:r>
      <w:r w:rsidR="00283D7E">
        <w:rPr>
          <w:rFonts w:ascii="Times New Roman" w:hAnsi="Times New Roman"/>
          <w:noProof/>
          <w:sz w:val="24"/>
        </w:rPr>
        <w:t xml:space="preserve">z globalnimi </w:t>
      </w:r>
      <w:r>
        <w:rPr>
          <w:rFonts w:ascii="Times New Roman" w:hAnsi="Times New Roman"/>
          <w:noProof/>
          <w:sz w:val="24"/>
        </w:rPr>
        <w:t xml:space="preserve"> grožnjami, vključno s hibridnimi, vesoljskimi in kibernetskimi grožnjami, ter spodbujanje pomorske varnosti in varovanja v letalstvu;</w:t>
      </w:r>
    </w:p>
    <w:p w:rsidRPr="009A62F4" w:rsidR="009A62F4" w:rsidP="00412426" w:rsidRDefault="009A62F4" w14:paraId="1AE437BC"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povečanje stabilnosti in varnosti z večstranskimi pobudami proti terorizmu, radikalizaciji in nasilnemu ekstremizmu ter z globalnim sodelovanjem v boju proti nedovoljeni trgovini in organiziranemu kriminalu;</w:t>
      </w:r>
    </w:p>
    <w:p w:rsidRPr="009A62F4" w:rsidR="009A62F4" w:rsidP="00412426" w:rsidRDefault="009A62F4" w14:paraId="403AD53A"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zmanjševanje kemičnih, bioloških, radioloških in jedrskih tveganj;</w:t>
      </w:r>
    </w:p>
    <w:p w:rsidRPr="009A62F4" w:rsidR="009A62F4" w:rsidDel="000D17B1" w:rsidP="00412426" w:rsidRDefault="009A62F4" w14:paraId="2C12F92C"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 xml:space="preserve">podpora globalnim pobudam za obravnavanje podnebnih in okoljskih tveganj, ki bi lahko ogrozila mir in varnost; </w:t>
      </w:r>
    </w:p>
    <w:p w:rsidR="009A62F4" w:rsidP="00412426" w:rsidRDefault="009A62F4" w14:paraId="6EEDE46C"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globalnim pobudam za omejevanje uporabe mineralov in drugih naravnih virov za financiranje konfliktov ter preprečevanje s tem povezanih kršitev človekovih pravic in tveganj v dobavnih verigah.</w:t>
      </w:r>
    </w:p>
    <w:p w:rsidRPr="009A62F4" w:rsidR="009A62F4" w:rsidP="00281446" w:rsidRDefault="009A62F4" w14:paraId="37610277"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Pr>
          <w:rFonts w:ascii="Times New Roman" w:hAnsi="Times New Roman"/>
          <w:noProof/>
          <w:sz w:val="24"/>
        </w:rPr>
        <w:t>Krepitev partnerstev in strateških odnosov</w:t>
      </w:r>
    </w:p>
    <w:p w:rsidRPr="009A62F4" w:rsidR="009A62F4" w:rsidP="00412426" w:rsidRDefault="009A62F4" w14:paraId="1FA85331" w14:textId="040F50E9">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Uveljavljanje multilateralizma in večstranskih sporazumov ter sodelovanje v globalnih partnerstvih, vključno s podporo globalnemu gospodarskemu upravljanju in razvojni arhitekturi;</w:t>
      </w:r>
    </w:p>
    <w:p w:rsidRPr="009A62F4" w:rsidR="009A62F4" w:rsidP="00412426" w:rsidRDefault="009A62F4" w14:paraId="178C4EFA"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podpora globalnim pobudam za boj proti nezakonitim finančnim tokovom, pranju denarja in davčnim utajam;</w:t>
      </w:r>
    </w:p>
    <w:p w:rsidRPr="009A62F4" w:rsidR="009A62F4" w:rsidP="00412426" w:rsidRDefault="009A62F4" w14:paraId="7CBE8DEE"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institucionalnih in operativnih zmogljivosti mrež in zavezništev lokalnih oblasti evropskih in partnerskih držav za razvoj;</w:t>
      </w:r>
    </w:p>
    <w:p w:rsidRPr="009A62F4" w:rsidR="009A62F4" w:rsidP="00412426" w:rsidRDefault="009A62F4" w14:paraId="3557DDBF"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krepitev zmogljivosti in ohranjanje partnerstev z organizacijami civilne družbe, mrežami, platformami in zavezništvi evropskih in partnerskih držav za ustvarjanje spodbudnega okolja za udeležbo državljanov in delovanje civilne družbe, tudi v Uniji;</w:t>
      </w:r>
    </w:p>
    <w:p w:rsidRPr="009A62F4" w:rsidR="009A62F4" w:rsidP="00412426" w:rsidRDefault="009A62F4" w14:paraId="06E2ACA6"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noProof/>
          <w:sz w:val="24"/>
        </w:rPr>
        <w:t>sodelovanje v dejavnostih javne diplomacije za spodbujanje dialoga in medsebojnega razumevanja.</w:t>
      </w:r>
    </w:p>
    <w:p w:rsidR="00B347B7" w:rsidRDefault="00B347B7" w14:paraId="53F70B7C" w14:textId="77777777">
      <w:pPr>
        <w:rPr>
          <w:noProof/>
        </w:rPr>
      </w:pPr>
    </w:p>
    <w:sectPr w:rsidR="00B347B7" w:rsidSect="008B19AF">
      <w:headerReference w:type="even" r:id="R1fc94c72bca94503"/>
      <w:headerReference w:type="default" r:id="Rf36a8c16d9b24d61"/>
      <w:footerReference w:type="even" r:id="R9d6ac9a05fd14577"/>
      <w:footerReference w:type="default" r:id="R2b8d51d7e5ea431b"/>
      <w:headerReference w:type="first" r:id="R9c6793f45a134b8c"/>
      <w:footerReference w:type="first" r:id="Rf052cdeb5f984d1b"/>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F7809" w:rsidR="00EF7809" w:rsidP="00EF7809" w:rsidRDefault="00EF7809" w14:paraId="328A9490" w14:textId="6995EA5C">
    <w:pPr>
      <w:pStyle w:val="FooterCoverPage"/>
      <w:rPr>
        <w:rFonts w:ascii="Arial" w:hAnsi="Arial" w:cs="Arial"/>
        <w:b/>
        <w:sz w:val="48"/>
      </w:rPr>
    </w:pPr>
    <w:r w:rsidRPr="00EF7809">
      <w:rPr>
        <w:rFonts w:ascii="Arial" w:hAnsi="Arial" w:cs="Arial"/>
        <w:b/>
        <w:sz w:val="48"/>
      </w:rPr>
      <w:t>SL</w:t>
    </w:r>
    <w:r w:rsidRPr="00EF7809">
      <w:rPr>
        <w:rFonts w:ascii="Arial" w:hAnsi="Arial" w:cs="Arial"/>
        <w:b/>
        <w:sz w:val="48"/>
      </w:rPr>
      <w:tab/>
    </w:r>
    <w:r w:rsidRPr="00EF7809">
      <w:rPr>
        <w:rFonts w:ascii="Arial" w:hAnsi="Arial" w:cs="Arial"/>
        <w:b/>
        <w:sz w:val="48"/>
      </w:rPr>
      <w:tab/>
    </w:r>
    <w:r w:rsidRPr="00EF7809">
      <w:tab/>
    </w:r>
    <w:r w:rsidRPr="00EF7809">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F7809" w:rsidR="00EF7809" w:rsidP="00EF7809" w:rsidRDefault="00EF7809" w14:paraId="7D2E9182" w14:textId="6148C67F">
    <w:pPr>
      <w:pStyle w:val="FooterCoverPage"/>
      <w:rPr>
        <w:rFonts w:ascii="Arial" w:hAnsi="Arial" w:cs="Arial"/>
        <w:b/>
        <w:sz w:val="48"/>
      </w:rPr>
    </w:pPr>
    <w:r w:rsidRPr="00EF7809">
      <w:rPr>
        <w:rFonts w:ascii="Arial" w:hAnsi="Arial" w:cs="Arial"/>
        <w:b/>
        <w:sz w:val="48"/>
      </w:rPr>
      <w:t>SL</w:t>
    </w:r>
    <w:r w:rsidRPr="00EF7809">
      <w:rPr>
        <w:rFonts w:ascii="Arial" w:hAnsi="Arial" w:cs="Arial"/>
        <w:b/>
        <w:sz w:val="48"/>
      </w:rPr>
      <w:tab/>
    </w:r>
    <w:r w:rsidRPr="00EF7809">
      <w:rPr>
        <w:rFonts w:ascii="Arial" w:hAnsi="Arial" w:cs="Arial"/>
        <w:b/>
        <w:sz w:val="48"/>
      </w:rPr>
      <w:tab/>
    </w:r>
    <w:r w:rsidRPr="00EF7809">
      <w:tab/>
    </w:r>
    <w:r w:rsidRPr="00EF7809">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F7809" w:rsidR="00EF7809" w:rsidP="00EF7809" w:rsidRDefault="00EF7809" w14:paraId="7BE5052F" w14:textId="77777777">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4BCEB73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B3FC7" w:rsidR="008B19AF" w:rsidRDefault="008B19AF" w14:paraId="2A9880A3" w14:textId="5566AECA">
    <w:pPr>
      <w:pStyle w:val="Footer"/>
      <w:rPr>
        <w:rFonts w:ascii="Arial" w:hAnsi="Arial" w:cs="Arial"/>
        <w:b/>
        <w:sz w:val="48"/>
      </w:rPr>
    </w:pPr>
    <w:r>
      <w:rPr>
        <w:rFonts w:ascii="Arial" w:hAnsi="Arial"/>
        <w:b/>
        <w:sz w:val="48"/>
      </w:rPr>
      <w:t>SL</w:t>
    </w:r>
    <w:r>
      <w:tab/>
    </w:r>
    <w:r>
      <w:fldChar w:fldCharType="begin"/>
    </w:r>
    <w:r>
      <w:instrText xml:space="preserve"> PAGE  \* MERGEFORMAT </w:instrText>
    </w:r>
    <w:r>
      <w:fldChar w:fldCharType="separate"/>
    </w:r>
    <w:r w:rsidR="00EF7809">
      <w:rPr>
        <w:noProof/>
      </w:rPr>
      <w:t>1</w:t>
    </w:r>
    <w:r>
      <w:fldChar w:fldCharType="end"/>
    </w:r>
    <w:r>
      <w:tab/>
    </w:r>
    <w:r>
      <w:tab/>
    </w:r>
    <w:r>
      <w:rPr>
        <w:rFonts w:ascii="Arial" w:hAnsi="Arial"/>
        <w:b/>
        <w:sz w:val="48"/>
      </w:rPr>
      <w:t>SL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79B3B04F"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continuationNotice" w:id="1">
    <w:p w:rsidR="001F0E74" w:rsidRDefault="001F0E74" w14:paraId="44C9E354" w14:textId="77777777">
      <w:pPr>
        <w:spacing w:after="0" w:line="240" w:lineRule="auto"/>
      </w:pPr>
    </w:p>
  </w:footnote>
  <w:footnote w:type="separator" w:id="-1">
    <w:p w:rsidR="001F0E74" w:rsidP="008B19AF" w:rsidRDefault="001F0E74" w14:paraId="23BF9AC3" w14:textId="77777777">
      <w:pPr>
        <w:spacing w:after="0" w:line="240" w:lineRule="auto"/>
      </w:pPr>
      <w:r>
        <w:separator/>
      </w:r>
    </w:p>
  </w:footnote>
  <w:footnote w:type="continuationSeparator" w:id="0">
    <w:p w:rsidR="001F0E74" w:rsidP="008B19AF" w:rsidRDefault="001F0E74" w14:paraId="20B6C17E" w14:textId="77777777">
      <w:pPr>
        <w:spacing w:after="0" w:line="240" w:lineRule="auto"/>
      </w:pPr>
      <w:r>
        <w:continuationSeparator/>
      </w:r>
    </w:p>
  </w:footnote>
  <w:footnote w:id="2">
    <w:p w:rsidRPr="00676DBE" w:rsidR="00E70C28" w:rsidP="009A62F4" w:rsidRDefault="00E70C28" w14:paraId="4D8BBC00" w14:textId="441F4EE3">
      <w:pPr>
        <w:pStyle w:val="FootnoteText"/>
      </w:pPr>
      <w:r>
        <w:rPr>
          <w:rStyle w:val="FootnoteReference"/>
        </w:rPr>
        <w:t>*</w:t>
      </w:r>
      <w:r>
        <w:t xml:space="preserve"> </w:t>
      </w:r>
      <w:r>
        <w:tab/>
        <w:t>To poimenovanje ne posega v stališča o statusu ter je v skladu z RVSZN 1244/1999 in mnenjem Meddržavnega sodišča o razglasitvi neodvisnosti Kosova.</w:t>
      </w:r>
    </w:p>
  </w:footnote>
  <w:footnote w:id="3">
    <w:p w:rsidRPr="00676DBE" w:rsidR="009A62F4" w:rsidP="009A62F4" w:rsidRDefault="009A62F4" w14:paraId="384C1C56" w14:textId="77777777">
      <w:pPr>
        <w:pStyle w:val="FootnoteText"/>
        <w:ind w:left="0" w:firstLine="0"/>
      </w:pPr>
      <w:r>
        <w:rPr>
          <w:rStyle w:val="FootnoteReference"/>
        </w:rPr>
        <w:footnoteRef/>
      </w:r>
      <w:r>
        <w:t>To poimenovanje se ne sme razlagati kot izražanje kakršnega koli uradnega stališča Evropske unije glede pravnega statusa Tajvana.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F7809" w:rsidR="00EF7809" w:rsidP="00EF7809" w:rsidRDefault="00EF7809" w14:paraId="30350212" w14:textId="77777777">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F7809" w:rsidR="00EF7809" w:rsidP="00EF7809" w:rsidRDefault="00EF7809" w14:paraId="34467B17" w14:textId="77777777">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F7809" w:rsidR="00EF7809" w:rsidP="00EF7809" w:rsidRDefault="00EF7809" w14:paraId="22195217" w14:textId="77777777">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72247B5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0E451BF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09C5B1F0" w14:textId="77777777">
    <w:pPr>
      <w:pStyle w:val="Header"/>
    </w:pPr>
  </w:p>
</w:hdr>
</file>

<file path=word/numbering.xml><?xml version="1.0" encoding="utf-8"?>
<w:numbering xmlns:w15="http://schemas.microsoft.com/office/word/2012/wordml" xmlns:p16="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xmlns:w15="http://schemas.microsoft.com/office/word/2012/wordml"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xmlns:w15="http://schemas.microsoft.com/office/word/2012/wordml" w:abstractNumId="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xmlns:w15="http://schemas.microsoft.com/office/word/2012/wordml" w:abstractNumId="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xmlns:w15="http://schemas.microsoft.com/office/word/2012/wordml" w:abstractNumId="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xmlns:w15="http://schemas.microsoft.com/office/word/2012/wordml" w:abstractNumId="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xmlns:w15="http://schemas.microsoft.com/office/word/2012/wordml"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xmlns:w15="http://schemas.microsoft.com/office/word/2012/wordml" w:abstractNumId="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hint="default" w:ascii="Symbol" w:hAnsi="Symbol"/>
      </w:rPr>
    </w:lvl>
  </w:abstractNum>
  <w:abstractNum xmlns:w15="http://schemas.microsoft.com/office/word/2012/wordml" w:abstractNumId="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hint="default" w:ascii="Symbol" w:hAnsi="Symbol"/>
      </w:rPr>
    </w:lvl>
  </w:abstractNum>
  <w:abstractNum xmlns:w15="http://schemas.microsoft.com/office/word/2012/wordml" w:abstractNumId="1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hint="default" w:ascii="Symbol" w:hAnsi="Symbol"/>
      </w:rPr>
    </w:lvl>
  </w:abstractNum>
  <w:abstractNum xmlns:w15="http://schemas.microsoft.com/office/word/2012/wordml"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hint="default" w:ascii="Symbol" w:hAnsi="Symbol"/>
      </w:rPr>
    </w:lvl>
  </w:abstractNum>
  <w:abstractNum xmlns:w15="http://schemas.microsoft.com/office/word/2012/wordml"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hint="default" w:ascii="Symbol" w:hAnsi="Symbol"/>
      </w:rPr>
    </w:lvl>
  </w:abstractNum>
  <w:abstractNum xmlns:w15="http://schemas.microsoft.com/office/word/2012/wordml" w:abstractNumId="1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xmlns:w15="http://schemas.microsoft.com/office/word/2012/wordml" w:abstractNumId="14" w15:restartNumberingAfterBreak="0">
    <w:nsid w:val="FFFFFF89"/>
    <w:multiLevelType w:val="singleLevel"/>
    <w:tmpl w:val="749629D4"/>
    <w:lvl w:ilvl="0">
      <w:start w:val="1"/>
      <w:numFmt w:val="bullet"/>
      <w:pStyle w:val="ListBullet"/>
      <w:lvlText w:val=""/>
      <w:lvlJc w:val="left"/>
      <w:pPr>
        <w:tabs>
          <w:tab w:val="num" w:pos="360"/>
        </w:tabs>
        <w:ind w:left="360" w:hanging="360"/>
      </w:pPr>
      <w:rPr>
        <w:rFonts w:hint="default" w:ascii="Symbol" w:hAnsi="Symbol"/>
      </w:rPr>
    </w:lvl>
  </w:abstractNum>
  <w:abstractNum xmlns:w15="http://schemas.microsoft.com/office/word/2012/wordml" w:abstractNumId="15" w15:restartNumberingAfterBreak="0">
    <w:nsid w:val="FFFFFF83"/>
    <w:multiLevelType w:val="singleLevel"/>
    <w:tmpl w:val="DADCA4D2"/>
    <w:lvl w:ilvl="0">
      <w:start w:val="1"/>
      <w:numFmt w:val="bullet"/>
      <w:pStyle w:val="ListBullet2"/>
      <w:lvlText w:val=""/>
      <w:lvlJc w:val="left"/>
      <w:pPr>
        <w:tabs>
          <w:tab w:val="num" w:pos="643"/>
        </w:tabs>
        <w:ind w:left="643" w:hanging="360"/>
      </w:pPr>
      <w:rPr>
        <w:rFonts w:hint="default" w:ascii="Symbol" w:hAnsi="Symbol"/>
      </w:rPr>
    </w:lvl>
  </w:abstractNum>
  <w:abstractNum xmlns:w15="http://schemas.microsoft.com/office/word/2012/wordml" w:abstractNumId="16" w15:restartNumberingAfterBreak="0">
    <w:nsid w:val="FFFFFF82"/>
    <w:multiLevelType w:val="singleLevel"/>
    <w:tmpl w:val="6002C9FC"/>
    <w:lvl w:ilvl="0">
      <w:start w:val="1"/>
      <w:numFmt w:val="bullet"/>
      <w:pStyle w:val="ListBullet3"/>
      <w:lvlText w:val=""/>
      <w:lvlJc w:val="left"/>
      <w:pPr>
        <w:tabs>
          <w:tab w:val="num" w:pos="926"/>
        </w:tabs>
        <w:ind w:left="926" w:hanging="360"/>
      </w:pPr>
      <w:rPr>
        <w:rFonts w:hint="default" w:ascii="Symbol" w:hAnsi="Symbol"/>
      </w:rPr>
    </w:lvl>
  </w:abstractNum>
  <w:abstractNum xmlns:w15="http://schemas.microsoft.com/office/word/2012/wordml" w:abstractNumId="17" w15:restartNumberingAfterBreak="0">
    <w:nsid w:val="FFFFFF81"/>
    <w:multiLevelType w:val="singleLevel"/>
    <w:tmpl w:val="E33C32D8"/>
    <w:lvl w:ilvl="0">
      <w:start w:val="1"/>
      <w:numFmt w:val="bullet"/>
      <w:pStyle w:val="ListBullet4"/>
      <w:lvlText w:val=""/>
      <w:lvlJc w:val="left"/>
      <w:pPr>
        <w:tabs>
          <w:tab w:val="num" w:pos="1209"/>
        </w:tabs>
        <w:ind w:left="1209" w:hanging="360"/>
      </w:pPr>
      <w:rPr>
        <w:rFonts w:hint="default" w:ascii="Symbol" w:hAnsi="Symbol"/>
      </w:rPr>
    </w:lvl>
  </w:abstractNum>
  <w:abstractNum xmlns:w15="http://schemas.microsoft.com/office/word/2012/wordml" w:abstractNumId="18" w15:restartNumberingAfterBreak="0">
    <w:nsid w:val="5D24C17C"/>
    <w:multiLevelType w:val="multilevel"/>
    <w:tmpl w:val="1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p16="http://schemas.microsoft.com/office/word/2012/wordml" w:abstractNumId="19" p16:restartNumberingAfterBreak="0">
    <w:nsid w:val="0A86691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0" p16:restartNumberingAfterBreak="0">
    <w:nsid w:val="64E8568A"/>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1" p16:restartNumberingAfterBreak="0">
    <w:nsid w:val="16421D9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2" p16:restartNumberingAfterBreak="0">
    <w:nsid w:val="340975F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3" p16:restartNumberingAfterBreak="0">
    <w:nsid w:val="592D4E2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4" p16:restartNumberingAfterBreak="0">
    <w:nsid w:val="435D0003"/>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5" p16:restartNumberingAfterBreak="0">
    <w:nsid w:val="2937607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6" p16:restartNumberingAfterBreak="0">
    <w:nsid w:val="25B95B26"/>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7" p16:restartNumberingAfterBreak="0">
    <w:nsid w:val="21DA5125"/>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8" p16:restartNumberingAfterBreak="0">
    <w:nsid w:val="47775F9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9" p16:restartNumberingAfterBreak="0">
    <w:nsid w:val="212C3F70"/>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0" p16:restartNumberingAfterBreak="0">
    <w:nsid w:val="00EB548B"/>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1" p16:restartNumberingAfterBreak="0">
    <w:nsid w:val="2388533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2" p16:restartNumberingAfterBreak="0">
    <w:nsid w:val="03B44C1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3" p16:restartNumberingAfterBreak="0">
    <w:nsid w:val="45981692"/>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4" p16:restartNumberingAfterBreak="0">
    <w:nsid w:val="47A95AC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5" p16:restartNumberingAfterBreak="0">
    <w:nsid w:val="283F26D9"/>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6" p16:restartNumberingAfterBreak="0">
    <w:nsid w:val="141D53F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7" p16:restartNumberingAfterBreak="0">
    <w:nsid w:val="47C5061C"/>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8" p16:restartNumberingAfterBreak="0">
    <w:nsid w:val="653A3C9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9" p16:restartNumberingAfterBreak="0">
    <w:nsid w:val="67A15C96"/>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0" p16:restartNumberingAfterBreak="0">
    <w:nsid w:val="6D90727B"/>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1" p16:restartNumberingAfterBreak="0">
    <w:nsid w:val="3C0255F3"/>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2" p16:restartNumberingAfterBreak="0">
    <w:nsid w:val="1C2276FD"/>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3" p16:restartNumberingAfterBreak="0">
    <w:nsid w:val="24AD3DEC"/>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4" p16:restartNumberingAfterBreak="0">
    <w:nsid w:val="7AD506F2"/>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5" p16:restartNumberingAfterBreak="0">
    <w:nsid w:val="5B8B2F7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6" p16:restartNumberingAfterBreak="0">
    <w:nsid w:val="65471AF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7" p16:restartNumberingAfterBreak="0">
    <w:nsid w:val="0A2D1B0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8" p16:restartNumberingAfterBreak="0">
    <w:nsid w:val="5F9E780E"/>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9" p16:restartNumberingAfterBreak="0">
    <w:nsid w:val="5A4B263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50" p16:restartNumberingAfterBreak="0">
    <w:nsid w:val="52750DCD"/>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51" p16:restartNumberingAfterBreak="0">
    <w:nsid w:val="54AA364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6"/>
  </w:num>
  <w:num w:numId="42">
    <w:abstractNumId w:val="37"/>
  </w:num>
  <w:num w:numId="43">
    <w:abstractNumId w:val="38"/>
  </w:num>
  <w:num w:numId="44">
    <w:abstractNumId w:val="39"/>
  </w:num>
  <w:num w:numId="45">
    <w:abstractNumId w:val="40"/>
  </w:num>
  <w:num w:numId="46">
    <w:abstractNumId w:val="41"/>
  </w:num>
  <w:num w:numId="4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3"/>
  </w:num>
  <w:num w:numId="50">
    <w:abstractNumId w:val="44"/>
  </w:num>
  <w:num w:numId="51">
    <w:abstractNumId w:val="45"/>
  </w:num>
  <w:num w:numId="52">
    <w:abstractNumId w:val="46"/>
  </w:num>
  <w:num w:numId="5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num>
  <w:num w:numId="55">
    <w:abstractNumId w:val="48"/>
  </w:num>
  <w:num w:numId="56">
    <w:abstractNumId w:val="49"/>
  </w:num>
  <w:num w:numId="57">
    <w:abstractNumId w:val="50"/>
  </w:num>
  <w:num w:numId="5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 w:id="1"/>
  </w:footnotePr>
  <w:endnotePr>
    <w:endnote w:id="0"/>
    <w:endnote w:id="1"/>
  </w:endnotePr>
  <w:docVars>
    <w:docVar w:name="DW_DocType" w:val=""/>
    <w:docVar w:name="DW_ProcessingType" w:val=""/>
    <w:docVar w:name="Council" w:val="true"/>
    <w:docVar w:name="DocuWriteMetaData" w:val="&lt;metadataset docuwriteversion=&quot;4.12.1&quot; technicalblockguid=&quot;5343649171759357815&quot;&gt;&#13;&#10;  &lt;metadata key=&quot;md_DocumentLanguages&quot;&gt;&#13;&#10;    &lt;basicdatatypelist&gt;&#13;&#10;      &lt;language key=&quot;SL&quot; text=&quot;SL&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5&quot; text=&quot;PREDLOG&quot; /&gt;&#13;&#10;    &lt;/basicdatatype&gt;&#13;&#10;  &lt;/metadata&gt;&#13;&#10;  &lt;metadata key=&quot;md_HeadingText&quot;&gt;&#13;&#10;    &lt;headingtext text=&quot;PREDLOG&quot;&gt;&#13;&#10;      &lt;formattedtext&gt;&#13;&#10;        &lt;xaml text=&quot;PREDLOG&quot;&gt;&amp;lt;FlowDocument xmlns=&quot;http://schemas.microsoft.com/winfx/2006/xaml/presentation&quot;&amp;gt;&amp;lt;Paragraph&amp;gt;PREDLOG&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Svet Evropske unije&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elj&quot; /&gt;&#13;&#10;    &lt;/basicdatatype&gt;&#13;&#10;  &lt;/metadata&gt;&#13;&#10;  &lt;metadata key=&quot;md_DocumentDate&quot;&gt;&#13;&#10;    &lt;text&gt;2025-07-17&lt;/text&gt;&#13;&#10;  &lt;/metadata&gt;&#13;&#10;  &lt;metadata key=&quot;md_Prefix&quot;&gt;&#13;&#10;    &lt;text&gt;&lt;/text&gt;&#13;&#10;  &lt;/metadata&gt;&#13;&#10;  &lt;metadata key=&quot;md_DocumentNumber&quot;&gt;&#13;&#10;    &lt;text&gt;11758&lt;/text&gt;&#13;&#10;  &lt;/metadata&gt;&#13;&#10;  &lt;metadata key=&quot;md_YearDocumentNumber&quot;&gt;&#13;&#10;    &lt;text&gt;2025&lt;/text&gt;&#13;&#10;  &lt;/metadata&gt;&#13;&#10;  &lt;metadata key=&quot;md_Suffixes&quot;&gt;&#13;&#10;    &lt;text&gt;ADD 1&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CADREFIN 108&lt;/text&gt;&#13;&#10;      &lt;text&gt;FIN 899&lt;/text&gt;&#13;&#10;      &lt;text&gt;POLGEN 91&lt;/text&gt;&#13;&#10;      &lt;text&gt;RELEX 1028&lt;/text&gt;&#13;&#10;      &lt;text&gt;ACP 76&lt;/text&gt;&#13;&#10;      &lt;text&gt;DEVGEN 130&lt;/text&gt;&#13;&#10;      &lt;text&gt;COHOM 128&lt;/text&gt;&#13;&#10;      &lt;text&gt;COHAFA 70&lt;/text&gt;&#13;&#10;      &lt;text&gt;COAFR 210&lt;/text&gt;&#13;&#10;      &lt;text&gt;COASI 84&lt;/text&gt;&#13;&#10;      &lt;text&gt;COEST 598&lt;/text&gt;&#13;&#10;      &lt;text&gt;COLAC 111&lt;/text&gt;&#13;&#10;      &lt;text&gt;COTRA 14&lt;/text&gt;&#13;&#10;      &lt;text&gt;COWEB 102&lt;/text&gt;&#13;&#10;      &lt;text&gt;MAMA 186&lt;/text&gt;&#13;&#10;      &lt;text&gt;MOG 84&lt;/text&gt;&#13;&#10;      &lt;text&gt;PTOM 11&lt;/text&gt;&#13;&#10;      &lt;text&gt;ELARG 96&lt;/text&gt;&#13;&#10;      &lt;text&gt;GLOBAL GATEWAY 25&lt;/text&gt;&#13;&#10;      &lt;text&gt;ATO 46&lt;/text&gt;&#13;&#10;      &lt;text&gt;EDUC 328&lt;/text&gt;&#13;&#10;      &lt;text&gt;ENER 378&lt;/text&gt;&#13;&#10;      &lt;text&gt;MIGR 266&lt;/text&gt;&#13;&#10;      &lt;text&gt;SAN 469&lt;/text&gt;&#13;&#10;      &lt;text&gt;SUSTDEV 57&lt;/text&gt;&#13;&#10;      &lt;text&gt;PE 50&lt;/text&gt;&#13;&#10;      &lt;text&gt;CODEC 104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quot; /&gt;&#13;&#10;    &lt;/basicdatatype&gt;&#13;&#10;  &lt;/metadata&gt;&#13;&#10;  &lt;metadata key=&quot;md_ReplyName&quot; /&gt;&#13;&#10;  &lt;metadata key=&quot;md_EPQuestionsData&quot; /&gt;&#13;&#10;  &lt;metadata key=&quot;md_Deadline&quot; /&gt;&#13;&#10;  &lt;metadata key=&quot;md_InterinstitutionalFiles&quot;&gt;&#13;&#10;    &lt;textlist&gt;&#13;&#10;      &lt;text&gt;2025/0227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za generalno sekretarko Evropske komisije: direktorica Martine DEPREZ&quot; /&gt;&#13;&#10;    &lt;/basicdatatype&gt;&#13;&#10;  &lt;/metadata&gt;&#13;&#10;  &lt;metadata key=&quot;md_Recipient&quot;&gt;&#13;&#10;    &lt;basicdatatype&gt;&#13;&#10;      &lt;recipient key=&quot;re_47&quot; text=&quot;Thérèse BLANCHET, generalna sekretarka Sveta Evropske unije&quot; /&gt;&#13;&#10;    &lt;/basicdatatype&gt;&#13;&#10;  &lt;/metadata&gt;&#13;&#10;  &lt;metadata key=&quot;md_DateOfReceipt&quot;&gt;&#13;&#10;    &lt;text&gt;2025-07-17&lt;/text&gt;&#13;&#10;  &lt;/metadata&gt;&#13;&#10;  &lt;metadata key=&quot;md_FreeDate&quot;&gt;&#13;&#10;    &lt;textlist /&gt;&#13;&#10;  &lt;/metadata&gt;&#13;&#10;  &lt;metadata key=&quot;md_PrecedingDocuments&quot;&gt;&#13;&#10;    &lt;textlist /&gt;&#13;&#10;  &lt;/metadata&gt;&#13;&#10;  &lt;metadata key=&quot;md_CommissionDocuments&quot;&gt;&#13;&#10;    &lt;textlist&gt;&#13;&#10;      &lt;text&gt;COM(2025) 551 annex&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PRILOGI k Predlogu UREDBE EVROPSKEGA PARLAMENTA IN SVETA o vzpostavitvi programa Globalna Evropa&quot;&gt;&amp;lt;FlowDocument xmlns=&quot;http://schemas.microsoft.com/winfx/2006/xaml/presentation&quot;&amp;gt;&amp;lt;Paragraph&amp;gt;PRILOGI&amp;lt;LineBreak /&amp;gt;k&amp;lt;LineBreak /&amp;gt;Predlogu&amp;lt;LineBreak /&amp;gt;UREDBE EVROPSKEGA PARLAMENTA IN SVETA&amp;lt;LineBreak /&amp;gt;o vzpostavitvi programa Globalna Evropa&amp;lt;/Paragraph&amp;gt;&amp;lt;/FlowDocument&amp;gt;&lt;/xaml&gt;&#13;&#10;  &lt;/metadata&gt;&#13;&#10;  &lt;metadata key=&quot;md_SubjectFootnote&quot;&gt;&#13;&#10;    &lt;text&gt;&lt;/text&gt;&#13;&#10;  &lt;/metadata&gt;&#13;&#10;  &lt;metadata key=&quot;md_DG&quot;&gt;&#13;&#10;    &lt;text&gt;RELEX.2&lt;/text&gt;&#13;&#10;  &lt;/metadata&gt;&#13;&#10;  &lt;metadata key=&quot;md_Initials&quot;&gt;&#13;&#10;    &lt;text&gt;&lt;/text&gt;&#13;&#10;  &lt;/metadata&gt;&#13;&#10;  &lt;metadata key=&quot;md_SensitivityLabel&quot;&gt;&#13;&#10;    &lt;basicdatatype&gt;&#13;&#10;      &lt;sensitivity_label key=&quot;senslabel_02&quot; text=&quot;NON-PUBLIC&quot; labelid=&quot;b1df41d6-74a9-4a97-809c-213cd32520cc&quot; siteid=&quot;03ad1c97-0a4d-4e82-8f93-27291a6a0767&quot; isdefault=&quot;tru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gt;&#13;&#10;    &lt;text&gt;EN&lt;/text&gt;&#13;&#10;  &lt;/metadata&gt;&#13;&#10;  &lt;metadata key=&quot;md_SourceDocType&quot;&gt;&#13;&#10;    &lt;text&gt;PRILOGI&lt;/text&gt;&#13;&#10;  &lt;/metadata&gt;&#13;&#10;  &lt;metadata key=&quot;md_SourceDocTitle&quot;&gt;&#13;&#10;    &lt;text&gt;k Predlogu UREDBE EVROPSKEGA PARLAMENTA IN SVETA o vzpostavitvi programa Globalna Evropa&lt;/text&gt;&#13;&#10;  &lt;/metadata&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originator key=&quot;visrep_02&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DocStatus" w:val="Green"/>
    <w:docVar w:name="LW_ACCOMPAGNANT.CP" w:val="k"/>
    <w:docVar w:name="LW_ANNEX_NBR_FIRST" w:val="1"/>
    <w:docVar w:name="LW_ANNEX_NBR_LAST" w:val="2"/>
    <w:docVar w:name="LW_ANNEX_UNIQUE" w:val="0"/>
    <w:docVar w:name="LW_CORRIGENDUM" w:val="&lt;UNUSED&gt;"/>
    <w:docVar w:name="LW_COVERPAGE_EXISTS" w:val="True"/>
    <w:docVar w:name="LW_COVERPAGE_GUID" w:val="D30D223C-960E-4DC1-8175-EA8EC18E09A5"/>
    <w:docVar w:name="LW_COVERPAGE_TYPE" w:val="1"/>
    <w:docVar w:name="LW_CROSSREFERENCE" w:val="{SEC(2025) 548 final} - {SWD(2025) 552 final} - {SWD(2025) 553 final}"/>
    <w:docVar w:name="LW_DocType" w:val="NORMAL"/>
    <w:docVar w:name="LW_EMISSION" w:val="16.7.2025"/>
    <w:docVar w:name="LW_EMISSION_ISODATE" w:val="2025-07-16"/>
    <w:docVar w:name="LW_EMISSION_LOCATION" w:val="BRX"/>
    <w:docVar w:name="LW_EMISSION_PREFIX" w:val="Bruselj, "/>
    <w:docVar w:name="LW_EMISSION_SUFFIX" w:val=" "/>
    <w:docVar w:name="LW_ID_DOCTYPE_NONLW" w:val="CP-036"/>
    <w:docVar w:name="LW_LANGUE" w:val="SL"/>
    <w:docVar w:name="LW_LEVEL_OF_SENSITIVITY" w:val="Standard treatment"/>
    <w:docVar w:name="LW_NOM.INST" w:val="EVROPSKA KOMISIJA"/>
    <w:docVar w:name="LW_NOM.INST_JOINTDOC" w:val="&lt;EMPTY&gt;"/>
    <w:docVar w:name="LW_OBJETACTEPRINCIPAL.CP" w:val="&lt;FMT:Bold&gt;UREDBE EVROPSKEGA PARLAMENTA IN SVETA &lt;/FMT&gt;_x000b_&lt;FMT:Bold&gt;o vzpostavitvi programa Globalna Evropa&lt;/FMT&gt;_x000d__x000b_"/>
    <w:docVar w:name="LW_PART_NBR" w:val="&lt;UNUSED&gt;"/>
    <w:docVar w:name="LW_PART_NBR_TOTAL" w:val="&lt;UNUSED&gt;"/>
    <w:docVar w:name="LW_REF.INST.NEW" w:val="COM"/>
    <w:docVar w:name="LW_REF.INST.NEW_ADOPTED" w:val="final"/>
    <w:docVar w:name="LW_REF.INST.NEW_TEXT" w:val="(2025) 5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I_x000b_"/>
    <w:docVar w:name="LW_TYPEACTEPRINCIPAL.CP" w:val="Predlogu "/>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w14="http://schemas.microsoft.com/office/word/2010/wordml" xmlns:w="http://schemas.openxmlformats.org/wordprocessingml/2006/main">
  <w:docDefaults>
    <w:rPrDefault>
      <w:rPr>
        <w:rFonts w:asciiTheme="minorHAnsi" w:hAnsiTheme="minorHAnsi" w:eastAsiaTheme="minorHAnsi" w:cstheme="minorBidi"/>
        <w:kern w:val="2"/>
        <w:sz w:val="22"/>
        <w:szCs w:val="22"/>
        <w:lang w:val="sl-SI" w:eastAsia="en-US" w:bidi="ar-SA"/>
        <w14:ligatures xmlns:w14="http://schemas.microsoft.com/office/word/2010/wordml"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Normal" w:default="1">
    <w:name w:val="Normal"/>
    <w:qFormat/>
  </w:style>
  <w:style w:type="paragraph" w:styleId="Heading1">
    <w:name w:val="heading 1"/>
    <w:basedOn w:val="Normal"/>
    <w:next w:val="Normal"/>
    <w:link w:val="Heading1Char"/>
    <w:uiPriority w:val="9"/>
    <w:qFormat/>
    <w:rsid w:val="008B19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9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9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19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B19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19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19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19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19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19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19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19AF"/>
    <w:rPr>
      <w:rFonts w:eastAsiaTheme="majorEastAsia" w:cstheme="majorBidi"/>
      <w:color w:val="272727" w:themeColor="text1" w:themeTint="D8"/>
    </w:rPr>
  </w:style>
  <w:style w:type="paragraph" w:styleId="Title">
    <w:name w:val="Title"/>
    <w:basedOn w:val="Normal"/>
    <w:next w:val="Normal"/>
    <w:link w:val="TitleChar"/>
    <w:uiPriority w:val="10"/>
    <w:qFormat/>
    <w:rsid w:val="008B19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19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19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1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9AF"/>
    <w:pPr>
      <w:spacing w:before="160"/>
      <w:jc w:val="center"/>
    </w:pPr>
    <w:rPr>
      <w:i/>
      <w:iCs/>
      <w:color w:val="404040" w:themeColor="text1" w:themeTint="BF"/>
    </w:rPr>
  </w:style>
  <w:style w:type="character" w:styleId="QuoteChar" w:customStyle="1">
    <w:name w:val="Quote Char"/>
    <w:basedOn w:val="DefaultParagraphFont"/>
    <w:link w:val="Quote"/>
    <w:uiPriority w:val="29"/>
    <w:rsid w:val="008B19AF"/>
    <w:rPr>
      <w:i/>
      <w:iCs/>
      <w:color w:val="404040" w:themeColor="text1" w:themeTint="BF"/>
    </w:rPr>
  </w:style>
  <w:style w:type="paragraph" w:styleId="ListParagraph">
    <w:name w:val="List Paragraph"/>
    <w:basedOn w:val="Normal"/>
    <w:uiPriority w:val="34"/>
    <w:qFormat/>
    <w:rsid w:val="008B19AF"/>
    <w:pPr>
      <w:ind w:left="720"/>
      <w:contextualSpacing/>
    </w:pPr>
  </w:style>
  <w:style w:type="character" w:styleId="IntenseEmphasis">
    <w:name w:val="Intense Emphasis"/>
    <w:basedOn w:val="DefaultParagraphFont"/>
    <w:uiPriority w:val="21"/>
    <w:qFormat/>
    <w:rsid w:val="008B19AF"/>
    <w:rPr>
      <w:i/>
      <w:iCs/>
      <w:color w:val="0F4761" w:themeColor="accent1" w:themeShade="BF"/>
    </w:rPr>
  </w:style>
  <w:style w:type="paragraph" w:styleId="IntenseQuote">
    <w:name w:val="Intense Quote"/>
    <w:basedOn w:val="Normal"/>
    <w:next w:val="Normal"/>
    <w:link w:val="IntenseQuoteChar"/>
    <w:uiPriority w:val="30"/>
    <w:qFormat/>
    <w:rsid w:val="008B19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19AF"/>
    <w:rPr>
      <w:i/>
      <w:iCs/>
      <w:color w:val="0F4761" w:themeColor="accent1" w:themeShade="BF"/>
    </w:rPr>
  </w:style>
  <w:style w:type="character" w:styleId="IntenseReference">
    <w:name w:val="Intense Reference"/>
    <w:basedOn w:val="DefaultParagraphFont"/>
    <w:uiPriority w:val="32"/>
    <w:qFormat/>
    <w:rsid w:val="008B19AF"/>
    <w:rPr>
      <w:b/>
      <w:bCs/>
      <w:smallCaps/>
      <w:color w:val="0F4761" w:themeColor="accent1" w:themeShade="BF"/>
      <w:spacing w:val="5"/>
    </w:rPr>
  </w:style>
  <w:style w:type="numbering" w:styleId="NoList1" w:customStyle="1">
    <w:name w:val="No List1"/>
    <w:next w:val="NoList"/>
    <w:uiPriority w:val="99"/>
    <w:semiHidden/>
    <w:unhideWhenUsed/>
    <w:rsid w:val="008B19AF"/>
  </w:style>
  <w:style w:type="paragraph" w:styleId="Header">
    <w:name w:val="header"/>
    <w:basedOn w:val="Normal"/>
    <w:link w:val="HeaderChar"/>
    <w:uiPriority w:val="99"/>
    <w:unhideWhenUsed/>
    <w:rsid w:val="008B19AF"/>
    <w:pPr>
      <w:tabs>
        <w:tab w:val="center" w:pos="4535"/>
        <w:tab w:val="right" w:pos="9071"/>
      </w:tabs>
      <w:spacing w:after="120" w:line="240" w:lineRule="auto"/>
      <w:jc w:val="both"/>
    </w:pPr>
    <w:rPr>
      <w:rFonts w:ascii="Times New Roman" w:hAnsi="Times New Roman" w:cs="Times New Roman"/>
      <w:kern w:val="0"/>
      <w:sz w:val="24"/>
    </w:rPr>
  </w:style>
  <w:style w:type="character" w:styleId="HeaderChar" w:customStyle="1">
    <w:name w:val="Header Char"/>
    <w:basedOn w:val="DefaultParagraphFont"/>
    <w:link w:val="Header"/>
    <w:uiPriority w:val="99"/>
    <w:rsid w:val="008B19AF"/>
    <w:rPr>
      <w:rFonts w:ascii="Times New Roman" w:hAnsi="Times New Roman" w:cs="Times New Roman"/>
      <w:kern w:val="0"/>
      <w:sz w:val="24"/>
      <w:lang w:val="sl-SI"/>
    </w:rPr>
  </w:style>
  <w:style w:type="paragraph" w:styleId="Footer">
    <w:name w:val="footer"/>
    <w:basedOn w:val="Normal"/>
    <w:link w:val="FooterChar"/>
    <w:uiPriority w:val="99"/>
    <w:unhideWhenUsed/>
    <w:rsid w:val="008B19AF"/>
    <w:pPr>
      <w:tabs>
        <w:tab w:val="center" w:pos="4535"/>
        <w:tab w:val="right" w:pos="9071"/>
        <w:tab w:val="right" w:pos="9921"/>
      </w:tabs>
      <w:spacing w:before="360" w:after="0" w:line="240" w:lineRule="auto"/>
      <w:ind w:left="-850" w:right="-850"/>
    </w:pPr>
    <w:rPr>
      <w:rFonts w:ascii="Times New Roman" w:hAnsi="Times New Roman" w:cs="Times New Roman"/>
      <w:kern w:val="0"/>
      <w:sz w:val="24"/>
    </w:rPr>
  </w:style>
  <w:style w:type="character" w:styleId="FooterChar" w:customStyle="1">
    <w:name w:val="Footer Char"/>
    <w:basedOn w:val="DefaultParagraphFont"/>
    <w:link w:val="Footer"/>
    <w:uiPriority w:val="99"/>
    <w:rsid w:val="008B19AF"/>
    <w:rPr>
      <w:rFonts w:ascii="Times New Roman" w:hAnsi="Times New Roman" w:cs="Times New Roman"/>
      <w:kern w:val="0"/>
      <w:sz w:val="24"/>
      <w:lang w:val="sl-SI"/>
    </w:rPr>
  </w:style>
  <w:style w:type="paragraph" w:styleId="FootnoteText">
    <w:name w:val="footnote text"/>
    <w:basedOn w:val="Normal"/>
    <w:link w:val="FootnoteTextChar"/>
    <w:uiPriority w:val="99"/>
    <w:semiHidden/>
    <w:unhideWhenUsed/>
    <w:rsid w:val="008B19AF"/>
    <w:pPr>
      <w:spacing w:after="0" w:line="240" w:lineRule="auto"/>
      <w:ind w:left="720" w:hanging="720"/>
      <w:jc w:val="both"/>
    </w:pPr>
    <w:rPr>
      <w:rFonts w:ascii="Times New Roman" w:hAnsi="Times New Roman" w:cs="Times New Roman"/>
      <w:kern w:val="0"/>
      <w:sz w:val="20"/>
      <w:szCs w:val="20"/>
    </w:rPr>
  </w:style>
  <w:style w:type="character" w:styleId="FootnoteTextChar" w:customStyle="1">
    <w:name w:val="Footnote Text Char"/>
    <w:basedOn w:val="DefaultParagraphFont"/>
    <w:link w:val="FootnoteText"/>
    <w:uiPriority w:val="99"/>
    <w:semiHidden/>
    <w:rsid w:val="008B19AF"/>
    <w:rPr>
      <w:rFonts w:ascii="Times New Roman" w:hAnsi="Times New Roman" w:cs="Times New Roman"/>
      <w:kern w:val="0"/>
      <w:sz w:val="20"/>
      <w:szCs w:val="20"/>
      <w:lang w:val="sl-SI"/>
    </w:rPr>
  </w:style>
  <w:style w:type="paragraph" w:styleId="TOCHeading">
    <w:name w:val="TOC Heading"/>
    <w:basedOn w:val="Normal"/>
    <w:next w:val="Normal"/>
    <w:uiPriority w:val="39"/>
    <w:semiHidden/>
    <w:unhideWhenUsed/>
    <w:qFormat/>
    <w:rsid w:val="008B19AF"/>
    <w:pPr>
      <w:spacing w:before="120" w:after="240" w:line="240" w:lineRule="auto"/>
      <w:jc w:val="center"/>
    </w:pPr>
    <w:rPr>
      <w:rFonts w:ascii="Times New Roman" w:hAnsi="Times New Roman" w:cs="Times New Roman"/>
      <w:b/>
      <w:kern w:val="0"/>
      <w:sz w:val="28"/>
    </w:rPr>
  </w:style>
  <w:style w:type="paragraph" w:styleId="TOC1">
    <w:name w:val="toc 1"/>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rPr>
  </w:style>
  <w:style w:type="paragraph" w:styleId="TOC2">
    <w:name w:val="toc 2"/>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rPr>
  </w:style>
  <w:style w:type="paragraph" w:styleId="TOC3">
    <w:name w:val="toc 3"/>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rPr>
  </w:style>
  <w:style w:type="paragraph" w:styleId="TOC4">
    <w:name w:val="toc 4"/>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rPr>
  </w:style>
  <w:style w:type="paragraph" w:styleId="TOC5">
    <w:name w:val="toc 5"/>
    <w:basedOn w:val="Normal"/>
    <w:next w:val="Normal"/>
    <w:uiPriority w:val="39"/>
    <w:semiHidden/>
    <w:unhideWhenUsed/>
    <w:rsid w:val="008B19AF"/>
    <w:pPr>
      <w:tabs>
        <w:tab w:val="right" w:leader="dot" w:pos="9071"/>
      </w:tabs>
      <w:spacing w:before="300" w:after="120" w:line="240" w:lineRule="auto"/>
    </w:pPr>
    <w:rPr>
      <w:rFonts w:ascii="Times New Roman" w:hAnsi="Times New Roman" w:cs="Times New Roman"/>
      <w:kern w:val="0"/>
      <w:sz w:val="24"/>
    </w:rPr>
  </w:style>
  <w:style w:type="paragraph" w:styleId="TOC6">
    <w:name w:val="toc 6"/>
    <w:basedOn w:val="Normal"/>
    <w:next w:val="Normal"/>
    <w:uiPriority w:val="39"/>
    <w:semiHidden/>
    <w:unhideWhenUsed/>
    <w:rsid w:val="008B19AF"/>
    <w:pPr>
      <w:tabs>
        <w:tab w:val="right" w:leader="dot" w:pos="9071"/>
      </w:tabs>
      <w:spacing w:before="240" w:after="120" w:line="240" w:lineRule="auto"/>
    </w:pPr>
    <w:rPr>
      <w:rFonts w:ascii="Times New Roman" w:hAnsi="Times New Roman" w:cs="Times New Roman"/>
      <w:kern w:val="0"/>
      <w:sz w:val="24"/>
    </w:rPr>
  </w:style>
  <w:style w:type="paragraph" w:styleId="TOC7">
    <w:name w:val="toc 7"/>
    <w:basedOn w:val="Normal"/>
    <w:next w:val="Normal"/>
    <w:uiPriority w:val="39"/>
    <w:semiHidden/>
    <w:unhideWhenUsed/>
    <w:rsid w:val="008B19AF"/>
    <w:pPr>
      <w:tabs>
        <w:tab w:val="right" w:leader="dot" w:pos="9071"/>
      </w:tabs>
      <w:spacing w:before="180" w:after="120" w:line="240" w:lineRule="auto"/>
    </w:pPr>
    <w:rPr>
      <w:rFonts w:ascii="Times New Roman" w:hAnsi="Times New Roman" w:cs="Times New Roman"/>
      <w:kern w:val="0"/>
      <w:sz w:val="24"/>
    </w:rPr>
  </w:style>
  <w:style w:type="paragraph" w:styleId="TOC8">
    <w:name w:val="toc 8"/>
    <w:basedOn w:val="Normal"/>
    <w:next w:val="Normal"/>
    <w:uiPriority w:val="39"/>
    <w:semiHidden/>
    <w:unhideWhenUsed/>
    <w:rsid w:val="008B19AF"/>
    <w:pPr>
      <w:tabs>
        <w:tab w:val="right" w:leader="dot" w:pos="9071"/>
      </w:tabs>
      <w:spacing w:before="120" w:after="120" w:line="240" w:lineRule="auto"/>
    </w:pPr>
    <w:rPr>
      <w:rFonts w:ascii="Times New Roman" w:hAnsi="Times New Roman" w:cs="Times New Roman"/>
      <w:kern w:val="0"/>
      <w:sz w:val="24"/>
    </w:rPr>
  </w:style>
  <w:style w:type="paragraph" w:styleId="TOC9">
    <w:name w:val="toc 9"/>
    <w:basedOn w:val="Normal"/>
    <w:next w:val="Normal"/>
    <w:uiPriority w:val="39"/>
    <w:semiHidden/>
    <w:unhideWhenUsed/>
    <w:rsid w:val="008B19AF"/>
    <w:pPr>
      <w:tabs>
        <w:tab w:val="right" w:leader="dot" w:pos="9071"/>
      </w:tabs>
      <w:spacing w:before="120" w:after="120" w:line="240" w:lineRule="auto"/>
      <w:ind w:left="1417" w:hanging="1417"/>
    </w:pPr>
    <w:rPr>
      <w:rFonts w:ascii="Times New Roman" w:hAnsi="Times New Roman" w:cs="Times New Roman"/>
      <w:kern w:val="0"/>
      <w:sz w:val="24"/>
    </w:rPr>
  </w:style>
  <w:style w:type="paragraph" w:styleId="HeaderLandscape" w:customStyle="1">
    <w:name w:val="HeaderLandscape"/>
    <w:basedOn w:val="Normal"/>
    <w:rsid w:val="008B19AF"/>
    <w:pPr>
      <w:tabs>
        <w:tab w:val="center" w:pos="7285"/>
        <w:tab w:val="right" w:pos="14003"/>
      </w:tabs>
      <w:spacing w:after="120" w:line="240" w:lineRule="auto"/>
      <w:jc w:val="both"/>
    </w:pPr>
    <w:rPr>
      <w:rFonts w:ascii="Times New Roman" w:hAnsi="Times New Roman" w:cs="Times New Roman"/>
      <w:kern w:val="0"/>
      <w:sz w:val="24"/>
    </w:rPr>
  </w:style>
  <w:style w:type="paragraph" w:styleId="FooterLandscape" w:customStyle="1">
    <w:name w:val="FooterLandscape"/>
    <w:basedOn w:val="Normal"/>
    <w:rsid w:val="008B19AF"/>
    <w:pPr>
      <w:tabs>
        <w:tab w:val="center" w:pos="7285"/>
        <w:tab w:val="center" w:pos="10913"/>
        <w:tab w:val="right" w:pos="15137"/>
      </w:tabs>
      <w:spacing w:before="360" w:after="0" w:line="240" w:lineRule="auto"/>
      <w:ind w:left="-567" w:right="-567"/>
    </w:pPr>
    <w:rPr>
      <w:rFonts w:ascii="Times New Roman" w:hAnsi="Times New Roman" w:cs="Times New Roman"/>
      <w:kern w:val="0"/>
      <w:sz w:val="24"/>
    </w:rPr>
  </w:style>
  <w:style w:type="character" w:styleId="FootnoteReference">
    <w:name w:val="footnote reference"/>
    <w:basedOn w:val="DefaultParagraphFont"/>
    <w:uiPriority w:val="99"/>
    <w:semiHidden/>
    <w:unhideWhenUsed/>
    <w:rsid w:val="008B19AF"/>
    <w:rPr>
      <w:shd w:val="clear" w:color="auto" w:fill="auto"/>
      <w:vertAlign w:val="superscript"/>
    </w:rPr>
  </w:style>
  <w:style w:type="paragraph" w:styleId="HeaderSensitivity" w:customStyle="1">
    <w:name w:val="Header Sensitivity"/>
    <w:basedOn w:val="Normal"/>
    <w:rsid w:val="008B19AF"/>
    <w:pPr>
      <w:pBdr>
        <w:top w:val="single" w:color="auto" w:sz="4" w:space="1"/>
        <w:left w:val="single" w:color="auto" w:sz="4" w:space="4"/>
        <w:bottom w:val="single" w:color="auto" w:sz="4" w:space="1"/>
        <w:right w:val="single" w:color="auto" w:sz="4" w:space="4"/>
      </w:pBdr>
      <w:spacing w:after="120" w:line="240" w:lineRule="auto"/>
      <w:ind w:left="113" w:right="113"/>
      <w:jc w:val="center"/>
    </w:pPr>
    <w:rPr>
      <w:rFonts w:ascii="Times New Roman" w:hAnsi="Times New Roman" w:cs="Times New Roman"/>
      <w:b/>
      <w:sz w:val="32"/>
    </w:rPr>
  </w:style>
  <w:style w:type="paragraph" w:styleId="HeaderSensitivityRight" w:customStyle="1">
    <w:name w:val="Header Sensitivity Right"/>
    <w:basedOn w:val="Normal"/>
    <w:rsid w:val="008B19AF"/>
    <w:pPr>
      <w:spacing w:after="120" w:line="240" w:lineRule="auto"/>
      <w:jc w:val="right"/>
    </w:pPr>
    <w:rPr>
      <w:rFonts w:ascii="Times New Roman" w:hAnsi="Times New Roman" w:cs="Times New Roman"/>
      <w:sz w:val="28"/>
    </w:rPr>
  </w:style>
  <w:style w:type="paragraph" w:styleId="FooterSensitivity" w:customStyle="1">
    <w:name w:val="Footer Sensitivity"/>
    <w:basedOn w:val="Normal"/>
    <w:rsid w:val="008B19AF"/>
    <w:pPr>
      <w:pBdr>
        <w:top w:val="single" w:color="auto" w:sz="4" w:space="1"/>
        <w:left w:val="single" w:color="auto" w:sz="4" w:space="4"/>
        <w:bottom w:val="single" w:color="auto" w:sz="4" w:space="1"/>
        <w:right w:val="single" w:color="auto" w:sz="4" w:space="4"/>
      </w:pBdr>
      <w:spacing w:before="360" w:after="0" w:line="240" w:lineRule="auto"/>
      <w:ind w:left="113" w:right="113"/>
      <w:jc w:val="center"/>
    </w:pPr>
    <w:rPr>
      <w:rFonts w:ascii="Times New Roman" w:hAnsi="Times New Roman" w:cs="Times New Roman"/>
      <w:b/>
      <w:sz w:val="32"/>
    </w:rPr>
  </w:style>
  <w:style w:type="paragraph" w:styleId="Text1" w:customStyle="1">
    <w:name w:val="Text 1"/>
    <w:basedOn w:val="Normal"/>
    <w:rsid w:val="008B19AF"/>
    <w:pPr>
      <w:spacing w:before="120" w:after="120" w:line="240" w:lineRule="auto"/>
      <w:ind w:left="850"/>
      <w:jc w:val="both"/>
    </w:pPr>
    <w:rPr>
      <w:rFonts w:ascii="Times New Roman" w:hAnsi="Times New Roman" w:cs="Times New Roman"/>
      <w:kern w:val="0"/>
      <w:sz w:val="24"/>
    </w:rPr>
  </w:style>
  <w:style w:type="paragraph" w:styleId="Text2" w:customStyle="1">
    <w:name w:val="Text 2"/>
    <w:basedOn w:val="Normal"/>
    <w:rsid w:val="008B19AF"/>
    <w:pPr>
      <w:spacing w:before="120" w:after="120" w:line="240" w:lineRule="auto"/>
      <w:ind w:left="1417"/>
      <w:jc w:val="both"/>
    </w:pPr>
    <w:rPr>
      <w:rFonts w:ascii="Times New Roman" w:hAnsi="Times New Roman" w:cs="Times New Roman"/>
      <w:kern w:val="0"/>
      <w:sz w:val="24"/>
    </w:rPr>
  </w:style>
  <w:style w:type="paragraph" w:styleId="Text3" w:customStyle="1">
    <w:name w:val="Text 3"/>
    <w:basedOn w:val="Normal"/>
    <w:rsid w:val="008B19AF"/>
    <w:pPr>
      <w:spacing w:before="120" w:after="120" w:line="240" w:lineRule="auto"/>
      <w:ind w:left="1984"/>
      <w:jc w:val="both"/>
    </w:pPr>
    <w:rPr>
      <w:rFonts w:ascii="Times New Roman" w:hAnsi="Times New Roman" w:cs="Times New Roman"/>
      <w:kern w:val="0"/>
      <w:sz w:val="24"/>
    </w:rPr>
  </w:style>
  <w:style w:type="paragraph" w:styleId="Text4" w:customStyle="1">
    <w:name w:val="Text 4"/>
    <w:basedOn w:val="Normal"/>
    <w:rsid w:val="008B19AF"/>
    <w:pPr>
      <w:spacing w:before="120" w:after="120" w:line="240" w:lineRule="auto"/>
      <w:ind w:left="2551"/>
      <w:jc w:val="both"/>
    </w:pPr>
    <w:rPr>
      <w:rFonts w:ascii="Times New Roman" w:hAnsi="Times New Roman" w:cs="Times New Roman"/>
      <w:kern w:val="0"/>
      <w:sz w:val="24"/>
    </w:rPr>
  </w:style>
  <w:style w:type="paragraph" w:styleId="Text5" w:customStyle="1">
    <w:name w:val="Text 5"/>
    <w:basedOn w:val="Normal"/>
    <w:rsid w:val="008B19AF"/>
    <w:pPr>
      <w:spacing w:before="120" w:after="120" w:line="240" w:lineRule="auto"/>
      <w:ind w:left="3118"/>
      <w:jc w:val="both"/>
    </w:pPr>
    <w:rPr>
      <w:rFonts w:ascii="Times New Roman" w:hAnsi="Times New Roman" w:cs="Times New Roman"/>
      <w:kern w:val="0"/>
      <w:sz w:val="24"/>
    </w:rPr>
  </w:style>
  <w:style w:type="paragraph" w:styleId="Text6" w:customStyle="1">
    <w:name w:val="Text 6"/>
    <w:basedOn w:val="Normal"/>
    <w:rsid w:val="008B19AF"/>
    <w:pPr>
      <w:spacing w:before="120" w:after="120" w:line="240" w:lineRule="auto"/>
      <w:ind w:left="3685"/>
      <w:jc w:val="both"/>
    </w:pPr>
    <w:rPr>
      <w:rFonts w:ascii="Times New Roman" w:hAnsi="Times New Roman" w:cs="Times New Roman"/>
      <w:kern w:val="0"/>
      <w:sz w:val="24"/>
    </w:rPr>
  </w:style>
  <w:style w:type="paragraph" w:styleId="NormalCentered" w:customStyle="1">
    <w:name w:val="Normal Centered"/>
    <w:basedOn w:val="Normal"/>
    <w:rsid w:val="008B19AF"/>
    <w:pPr>
      <w:spacing w:before="120" w:after="120" w:line="240" w:lineRule="auto"/>
      <w:jc w:val="center"/>
    </w:pPr>
    <w:rPr>
      <w:rFonts w:ascii="Times New Roman" w:hAnsi="Times New Roman" w:cs="Times New Roman"/>
      <w:kern w:val="0"/>
      <w:sz w:val="24"/>
    </w:rPr>
  </w:style>
  <w:style w:type="paragraph" w:styleId="NormalLeft" w:customStyle="1">
    <w:name w:val="Normal Left"/>
    <w:basedOn w:val="Normal"/>
    <w:rsid w:val="008B19AF"/>
    <w:pPr>
      <w:spacing w:before="120" w:after="120" w:line="240" w:lineRule="auto"/>
    </w:pPr>
    <w:rPr>
      <w:rFonts w:ascii="Times New Roman" w:hAnsi="Times New Roman" w:cs="Times New Roman"/>
      <w:kern w:val="0"/>
      <w:sz w:val="24"/>
    </w:rPr>
  </w:style>
  <w:style w:type="paragraph" w:styleId="NormalRight" w:customStyle="1">
    <w:name w:val="Normal Right"/>
    <w:basedOn w:val="Normal"/>
    <w:rsid w:val="008B19AF"/>
    <w:pPr>
      <w:spacing w:before="120" w:after="120" w:line="240" w:lineRule="auto"/>
      <w:jc w:val="right"/>
    </w:pPr>
    <w:rPr>
      <w:rFonts w:ascii="Times New Roman" w:hAnsi="Times New Roman" w:cs="Times New Roman"/>
      <w:kern w:val="0"/>
      <w:sz w:val="24"/>
    </w:rPr>
  </w:style>
  <w:style w:type="paragraph" w:styleId="QuotedText" w:customStyle="1">
    <w:name w:val="Quoted Text"/>
    <w:basedOn w:val="Normal"/>
    <w:rsid w:val="008B19AF"/>
    <w:pPr>
      <w:spacing w:before="120" w:after="120" w:line="240" w:lineRule="auto"/>
      <w:ind w:left="1417"/>
      <w:jc w:val="both"/>
    </w:pPr>
    <w:rPr>
      <w:rFonts w:ascii="Times New Roman" w:hAnsi="Times New Roman" w:cs="Times New Roman"/>
      <w:kern w:val="0"/>
      <w:sz w:val="24"/>
    </w:rPr>
  </w:style>
  <w:style w:type="paragraph" w:styleId="Point0" w:customStyle="1">
    <w:name w:val="Point 0"/>
    <w:basedOn w:val="Normal"/>
    <w:rsid w:val="008B19AF"/>
    <w:pPr>
      <w:spacing w:before="120" w:after="120" w:line="240" w:lineRule="auto"/>
      <w:ind w:left="850" w:hanging="850"/>
      <w:jc w:val="both"/>
    </w:pPr>
    <w:rPr>
      <w:rFonts w:ascii="Times New Roman" w:hAnsi="Times New Roman" w:cs="Times New Roman"/>
      <w:kern w:val="0"/>
      <w:sz w:val="24"/>
    </w:rPr>
  </w:style>
  <w:style w:type="paragraph" w:styleId="Point1" w:customStyle="1">
    <w:name w:val="Point 1"/>
    <w:basedOn w:val="Normal"/>
    <w:rsid w:val="008B19AF"/>
    <w:pPr>
      <w:spacing w:before="120" w:after="120" w:line="240" w:lineRule="auto"/>
      <w:ind w:left="1417" w:hanging="567"/>
      <w:jc w:val="both"/>
    </w:pPr>
    <w:rPr>
      <w:rFonts w:ascii="Times New Roman" w:hAnsi="Times New Roman" w:cs="Times New Roman"/>
      <w:kern w:val="0"/>
      <w:sz w:val="24"/>
    </w:rPr>
  </w:style>
  <w:style w:type="paragraph" w:styleId="Point2" w:customStyle="1">
    <w:name w:val="Point 2"/>
    <w:basedOn w:val="Normal"/>
    <w:rsid w:val="008B19AF"/>
    <w:pPr>
      <w:spacing w:before="120" w:after="120" w:line="240" w:lineRule="auto"/>
      <w:ind w:left="1984" w:hanging="567"/>
      <w:jc w:val="both"/>
    </w:pPr>
    <w:rPr>
      <w:rFonts w:ascii="Times New Roman" w:hAnsi="Times New Roman" w:cs="Times New Roman"/>
      <w:kern w:val="0"/>
      <w:sz w:val="24"/>
    </w:rPr>
  </w:style>
  <w:style w:type="paragraph" w:styleId="Point3" w:customStyle="1">
    <w:name w:val="Point 3"/>
    <w:basedOn w:val="Normal"/>
    <w:rsid w:val="008B19AF"/>
    <w:pPr>
      <w:spacing w:before="120" w:after="120" w:line="240" w:lineRule="auto"/>
      <w:ind w:left="2551" w:hanging="567"/>
      <w:jc w:val="both"/>
    </w:pPr>
    <w:rPr>
      <w:rFonts w:ascii="Times New Roman" w:hAnsi="Times New Roman" w:cs="Times New Roman"/>
      <w:kern w:val="0"/>
      <w:sz w:val="24"/>
    </w:rPr>
  </w:style>
  <w:style w:type="paragraph" w:styleId="Point4" w:customStyle="1">
    <w:name w:val="Point 4"/>
    <w:basedOn w:val="Normal"/>
    <w:rsid w:val="008B19AF"/>
    <w:pPr>
      <w:spacing w:before="120" w:after="120" w:line="240" w:lineRule="auto"/>
      <w:ind w:left="3118" w:hanging="567"/>
      <w:jc w:val="both"/>
    </w:pPr>
    <w:rPr>
      <w:rFonts w:ascii="Times New Roman" w:hAnsi="Times New Roman" w:cs="Times New Roman"/>
      <w:kern w:val="0"/>
      <w:sz w:val="24"/>
    </w:rPr>
  </w:style>
  <w:style w:type="paragraph" w:styleId="Point5" w:customStyle="1">
    <w:name w:val="Point 5"/>
    <w:basedOn w:val="Normal"/>
    <w:rsid w:val="008B19AF"/>
    <w:pPr>
      <w:spacing w:before="120" w:after="120" w:line="240" w:lineRule="auto"/>
      <w:ind w:left="3685" w:hanging="567"/>
      <w:jc w:val="both"/>
    </w:pPr>
    <w:rPr>
      <w:rFonts w:ascii="Times New Roman" w:hAnsi="Times New Roman" w:cs="Times New Roman"/>
      <w:kern w:val="0"/>
      <w:sz w:val="24"/>
    </w:rPr>
  </w:style>
  <w:style w:type="paragraph" w:styleId="Tiret0" w:customStyle="1">
    <w:name w:val="Tiret 0"/>
    <w:basedOn w:val="Point0"/>
    <w:rsid w:val="008B19AF"/>
    <w:pPr>
      <w:numPr>
        <w:numId w:val="1"/>
      </w:numPr>
    </w:pPr>
  </w:style>
  <w:style w:type="paragraph" w:styleId="Tiret1" w:customStyle="1">
    <w:name w:val="Tiret 1"/>
    <w:basedOn w:val="Point1"/>
    <w:rsid w:val="008B19AF"/>
    <w:pPr>
      <w:numPr>
        <w:numId w:val="2"/>
      </w:numPr>
    </w:pPr>
  </w:style>
  <w:style w:type="paragraph" w:styleId="Tiret2" w:customStyle="1">
    <w:name w:val="Tiret 2"/>
    <w:basedOn w:val="Point2"/>
    <w:rsid w:val="008B19AF"/>
    <w:pPr>
      <w:numPr>
        <w:numId w:val="3"/>
      </w:numPr>
    </w:pPr>
  </w:style>
  <w:style w:type="paragraph" w:styleId="Tiret3" w:customStyle="1">
    <w:name w:val="Tiret 3"/>
    <w:basedOn w:val="Point3"/>
    <w:rsid w:val="008B19AF"/>
    <w:pPr>
      <w:numPr>
        <w:numId w:val="4"/>
      </w:numPr>
    </w:pPr>
  </w:style>
  <w:style w:type="paragraph" w:styleId="Tiret4" w:customStyle="1">
    <w:name w:val="Tiret 4"/>
    <w:basedOn w:val="Point4"/>
    <w:rsid w:val="008B19AF"/>
    <w:pPr>
      <w:numPr>
        <w:numId w:val="5"/>
      </w:numPr>
    </w:pPr>
  </w:style>
  <w:style w:type="paragraph" w:styleId="Tiret5" w:customStyle="1">
    <w:name w:val="Tiret 5"/>
    <w:basedOn w:val="Point5"/>
    <w:rsid w:val="008B19AF"/>
    <w:pPr>
      <w:numPr>
        <w:numId w:val="6"/>
      </w:numPr>
    </w:pPr>
  </w:style>
  <w:style w:type="paragraph" w:styleId="PointDouble0" w:customStyle="1">
    <w:name w:val="PointDouble 0"/>
    <w:basedOn w:val="Normal"/>
    <w:rsid w:val="008B19AF"/>
    <w:pPr>
      <w:tabs>
        <w:tab w:val="left" w:pos="850"/>
      </w:tabs>
      <w:spacing w:before="120" w:after="120" w:line="240" w:lineRule="auto"/>
      <w:ind w:left="1417" w:hanging="1417"/>
      <w:jc w:val="both"/>
    </w:pPr>
    <w:rPr>
      <w:rFonts w:ascii="Times New Roman" w:hAnsi="Times New Roman" w:cs="Times New Roman"/>
      <w:kern w:val="0"/>
      <w:sz w:val="24"/>
    </w:rPr>
  </w:style>
  <w:style w:type="paragraph" w:styleId="PointDouble1" w:customStyle="1">
    <w:name w:val="PointDouble 1"/>
    <w:basedOn w:val="Normal"/>
    <w:rsid w:val="008B19AF"/>
    <w:pPr>
      <w:tabs>
        <w:tab w:val="left" w:pos="1417"/>
      </w:tabs>
      <w:spacing w:before="120" w:after="120" w:line="240" w:lineRule="auto"/>
      <w:ind w:left="1984" w:hanging="1134"/>
      <w:jc w:val="both"/>
    </w:pPr>
    <w:rPr>
      <w:rFonts w:ascii="Times New Roman" w:hAnsi="Times New Roman" w:cs="Times New Roman"/>
      <w:kern w:val="0"/>
      <w:sz w:val="24"/>
    </w:rPr>
  </w:style>
  <w:style w:type="paragraph" w:styleId="PointDouble2" w:customStyle="1">
    <w:name w:val="PointDouble 2"/>
    <w:basedOn w:val="Normal"/>
    <w:rsid w:val="008B19AF"/>
    <w:pPr>
      <w:tabs>
        <w:tab w:val="left" w:pos="1984"/>
      </w:tabs>
      <w:spacing w:before="120" w:after="120" w:line="240" w:lineRule="auto"/>
      <w:ind w:left="2551" w:hanging="1134"/>
      <w:jc w:val="both"/>
    </w:pPr>
    <w:rPr>
      <w:rFonts w:ascii="Times New Roman" w:hAnsi="Times New Roman" w:cs="Times New Roman"/>
      <w:kern w:val="0"/>
      <w:sz w:val="24"/>
    </w:rPr>
  </w:style>
  <w:style w:type="paragraph" w:styleId="PointDouble3" w:customStyle="1">
    <w:name w:val="PointDouble 3"/>
    <w:basedOn w:val="Normal"/>
    <w:rsid w:val="008B19AF"/>
    <w:pPr>
      <w:tabs>
        <w:tab w:val="left" w:pos="2551"/>
      </w:tabs>
      <w:spacing w:before="120" w:after="120" w:line="240" w:lineRule="auto"/>
      <w:ind w:left="3118" w:hanging="1134"/>
      <w:jc w:val="both"/>
    </w:pPr>
    <w:rPr>
      <w:rFonts w:ascii="Times New Roman" w:hAnsi="Times New Roman" w:cs="Times New Roman"/>
      <w:kern w:val="0"/>
      <w:sz w:val="24"/>
    </w:rPr>
  </w:style>
  <w:style w:type="paragraph" w:styleId="PointDouble4" w:customStyle="1">
    <w:name w:val="PointDouble 4"/>
    <w:basedOn w:val="Normal"/>
    <w:rsid w:val="008B19AF"/>
    <w:pPr>
      <w:tabs>
        <w:tab w:val="left" w:pos="3118"/>
      </w:tabs>
      <w:spacing w:before="120" w:after="120" w:line="240" w:lineRule="auto"/>
      <w:ind w:left="3685" w:hanging="1134"/>
      <w:jc w:val="both"/>
    </w:pPr>
    <w:rPr>
      <w:rFonts w:ascii="Times New Roman" w:hAnsi="Times New Roman" w:cs="Times New Roman"/>
      <w:kern w:val="0"/>
      <w:sz w:val="24"/>
    </w:rPr>
  </w:style>
  <w:style w:type="paragraph" w:styleId="PointTriple0" w:customStyle="1">
    <w:name w:val="PointTriple 0"/>
    <w:basedOn w:val="Normal"/>
    <w:rsid w:val="008B19AF"/>
    <w:pPr>
      <w:tabs>
        <w:tab w:val="left" w:pos="850"/>
        <w:tab w:val="left" w:pos="1417"/>
      </w:tabs>
      <w:spacing w:before="120" w:after="120" w:line="240" w:lineRule="auto"/>
      <w:ind w:left="1984" w:hanging="1984"/>
      <w:jc w:val="both"/>
    </w:pPr>
    <w:rPr>
      <w:rFonts w:ascii="Times New Roman" w:hAnsi="Times New Roman" w:cs="Times New Roman"/>
      <w:kern w:val="0"/>
      <w:sz w:val="24"/>
    </w:rPr>
  </w:style>
  <w:style w:type="paragraph" w:styleId="PointTriple1" w:customStyle="1">
    <w:name w:val="PointTriple 1"/>
    <w:basedOn w:val="Normal"/>
    <w:rsid w:val="008B19AF"/>
    <w:pPr>
      <w:tabs>
        <w:tab w:val="left" w:pos="1417"/>
        <w:tab w:val="left" w:pos="1984"/>
      </w:tabs>
      <w:spacing w:before="120" w:after="120" w:line="240" w:lineRule="auto"/>
      <w:ind w:left="2551" w:hanging="1701"/>
      <w:jc w:val="both"/>
    </w:pPr>
    <w:rPr>
      <w:rFonts w:ascii="Times New Roman" w:hAnsi="Times New Roman" w:cs="Times New Roman"/>
      <w:kern w:val="0"/>
      <w:sz w:val="24"/>
    </w:rPr>
  </w:style>
  <w:style w:type="paragraph" w:styleId="PointTriple2" w:customStyle="1">
    <w:name w:val="PointTriple 2"/>
    <w:basedOn w:val="Normal"/>
    <w:rsid w:val="008B19AF"/>
    <w:pPr>
      <w:tabs>
        <w:tab w:val="left" w:pos="1984"/>
        <w:tab w:val="left" w:pos="2551"/>
      </w:tabs>
      <w:spacing w:before="120" w:after="120" w:line="240" w:lineRule="auto"/>
      <w:ind w:left="3118" w:hanging="1701"/>
      <w:jc w:val="both"/>
    </w:pPr>
    <w:rPr>
      <w:rFonts w:ascii="Times New Roman" w:hAnsi="Times New Roman" w:cs="Times New Roman"/>
      <w:kern w:val="0"/>
      <w:sz w:val="24"/>
    </w:rPr>
  </w:style>
  <w:style w:type="paragraph" w:styleId="PointTriple3" w:customStyle="1">
    <w:name w:val="PointTriple 3"/>
    <w:basedOn w:val="Normal"/>
    <w:rsid w:val="008B19AF"/>
    <w:pPr>
      <w:tabs>
        <w:tab w:val="left" w:pos="2551"/>
        <w:tab w:val="left" w:pos="3118"/>
      </w:tabs>
      <w:spacing w:before="120" w:after="120" w:line="240" w:lineRule="auto"/>
      <w:ind w:left="3685" w:hanging="1701"/>
      <w:jc w:val="both"/>
    </w:pPr>
    <w:rPr>
      <w:rFonts w:ascii="Times New Roman" w:hAnsi="Times New Roman" w:cs="Times New Roman"/>
      <w:kern w:val="0"/>
      <w:sz w:val="24"/>
    </w:rPr>
  </w:style>
  <w:style w:type="paragraph" w:styleId="PointTriple4" w:customStyle="1">
    <w:name w:val="PointTriple 4"/>
    <w:basedOn w:val="Normal"/>
    <w:rsid w:val="008B19AF"/>
    <w:pPr>
      <w:tabs>
        <w:tab w:val="left" w:pos="3118"/>
        <w:tab w:val="left" w:pos="3685"/>
      </w:tabs>
      <w:spacing w:before="120" w:after="120" w:line="240" w:lineRule="auto"/>
      <w:ind w:left="4252" w:hanging="1701"/>
      <w:jc w:val="both"/>
    </w:pPr>
    <w:rPr>
      <w:rFonts w:ascii="Times New Roman" w:hAnsi="Times New Roman" w:cs="Times New Roman"/>
      <w:kern w:val="0"/>
      <w:sz w:val="24"/>
    </w:rPr>
  </w:style>
  <w:style w:type="paragraph" w:styleId="NumPar1" w:customStyle="1">
    <w:name w:val="NumPar 1"/>
    <w:basedOn w:val="Normal"/>
    <w:next w:val="Text1"/>
    <w:rsid w:val="008B19AF"/>
    <w:pPr>
      <w:numPr>
        <w:numId w:val="7"/>
      </w:numPr>
      <w:spacing w:before="120" w:after="120" w:line="240" w:lineRule="auto"/>
      <w:jc w:val="both"/>
    </w:pPr>
    <w:rPr>
      <w:rFonts w:ascii="Times New Roman" w:hAnsi="Times New Roman" w:cs="Times New Roman"/>
      <w:kern w:val="0"/>
      <w:sz w:val="24"/>
    </w:rPr>
  </w:style>
  <w:style w:type="paragraph" w:styleId="NumPar2" w:customStyle="1">
    <w:name w:val="NumPar 2"/>
    <w:basedOn w:val="Normal"/>
    <w:next w:val="Text1"/>
    <w:rsid w:val="008B19AF"/>
    <w:pPr>
      <w:numPr>
        <w:ilvl w:val="1"/>
        <w:numId w:val="7"/>
      </w:numPr>
      <w:spacing w:before="120" w:after="120" w:line="240" w:lineRule="auto"/>
      <w:jc w:val="both"/>
    </w:pPr>
    <w:rPr>
      <w:rFonts w:ascii="Times New Roman" w:hAnsi="Times New Roman" w:cs="Times New Roman"/>
      <w:kern w:val="0"/>
      <w:sz w:val="24"/>
    </w:rPr>
  </w:style>
  <w:style w:type="paragraph" w:styleId="NumPar3" w:customStyle="1">
    <w:name w:val="NumPar 3"/>
    <w:basedOn w:val="Normal"/>
    <w:next w:val="Text1"/>
    <w:rsid w:val="008B19AF"/>
    <w:pPr>
      <w:numPr>
        <w:ilvl w:val="2"/>
        <w:numId w:val="7"/>
      </w:numPr>
      <w:spacing w:before="120" w:after="120" w:line="240" w:lineRule="auto"/>
      <w:jc w:val="both"/>
    </w:pPr>
    <w:rPr>
      <w:rFonts w:ascii="Times New Roman" w:hAnsi="Times New Roman" w:cs="Times New Roman"/>
      <w:kern w:val="0"/>
      <w:sz w:val="24"/>
    </w:rPr>
  </w:style>
  <w:style w:type="paragraph" w:styleId="NumPar4" w:customStyle="1">
    <w:name w:val="NumPar 4"/>
    <w:basedOn w:val="Normal"/>
    <w:next w:val="Text1"/>
    <w:rsid w:val="008B19AF"/>
    <w:pPr>
      <w:numPr>
        <w:ilvl w:val="3"/>
        <w:numId w:val="7"/>
      </w:numPr>
      <w:spacing w:before="120" w:after="120" w:line="240" w:lineRule="auto"/>
      <w:jc w:val="both"/>
    </w:pPr>
    <w:rPr>
      <w:rFonts w:ascii="Times New Roman" w:hAnsi="Times New Roman" w:cs="Times New Roman"/>
      <w:kern w:val="0"/>
      <w:sz w:val="24"/>
    </w:rPr>
  </w:style>
  <w:style w:type="paragraph" w:styleId="NumPar5" w:customStyle="1">
    <w:name w:val="NumPar 5"/>
    <w:basedOn w:val="Normal"/>
    <w:next w:val="Text2"/>
    <w:rsid w:val="008B19AF"/>
    <w:pPr>
      <w:numPr>
        <w:ilvl w:val="4"/>
        <w:numId w:val="7"/>
      </w:numPr>
      <w:spacing w:before="120" w:after="120" w:line="240" w:lineRule="auto"/>
      <w:jc w:val="both"/>
    </w:pPr>
    <w:rPr>
      <w:rFonts w:ascii="Times New Roman" w:hAnsi="Times New Roman" w:cs="Times New Roman"/>
      <w:kern w:val="0"/>
      <w:sz w:val="24"/>
    </w:rPr>
  </w:style>
  <w:style w:type="paragraph" w:styleId="NumPar6" w:customStyle="1">
    <w:name w:val="NumPar 6"/>
    <w:basedOn w:val="Normal"/>
    <w:next w:val="Text2"/>
    <w:rsid w:val="008B19AF"/>
    <w:pPr>
      <w:numPr>
        <w:ilvl w:val="5"/>
        <w:numId w:val="7"/>
      </w:numPr>
      <w:spacing w:before="120" w:after="120" w:line="240" w:lineRule="auto"/>
      <w:jc w:val="both"/>
    </w:pPr>
    <w:rPr>
      <w:rFonts w:ascii="Times New Roman" w:hAnsi="Times New Roman" w:cs="Times New Roman"/>
      <w:kern w:val="0"/>
      <w:sz w:val="24"/>
    </w:rPr>
  </w:style>
  <w:style w:type="paragraph" w:styleId="NumPar7" w:customStyle="1">
    <w:name w:val="NumPar 7"/>
    <w:basedOn w:val="Normal"/>
    <w:next w:val="Text2"/>
    <w:rsid w:val="008B19AF"/>
    <w:pPr>
      <w:numPr>
        <w:ilvl w:val="6"/>
        <w:numId w:val="7"/>
      </w:numPr>
      <w:spacing w:before="120" w:after="120" w:line="240" w:lineRule="auto"/>
      <w:jc w:val="both"/>
    </w:pPr>
    <w:rPr>
      <w:rFonts w:ascii="Times New Roman" w:hAnsi="Times New Roman" w:cs="Times New Roman"/>
      <w:kern w:val="0"/>
      <w:sz w:val="24"/>
    </w:rPr>
  </w:style>
  <w:style w:type="paragraph" w:styleId="ManualNumPar1" w:customStyle="1">
    <w:name w:val="Manual NumPar 1"/>
    <w:basedOn w:val="Normal"/>
    <w:next w:val="Text1"/>
    <w:rsid w:val="008B19AF"/>
    <w:pPr>
      <w:spacing w:before="120" w:after="120" w:line="240" w:lineRule="auto"/>
      <w:ind w:left="850" w:hanging="850"/>
      <w:jc w:val="both"/>
    </w:pPr>
    <w:rPr>
      <w:rFonts w:ascii="Times New Roman" w:hAnsi="Times New Roman" w:cs="Times New Roman"/>
      <w:kern w:val="0"/>
      <w:sz w:val="24"/>
    </w:rPr>
  </w:style>
  <w:style w:type="paragraph" w:styleId="ManualNumPar2" w:customStyle="1">
    <w:name w:val="Manual NumPar 2"/>
    <w:basedOn w:val="Normal"/>
    <w:next w:val="Text1"/>
    <w:rsid w:val="008B19AF"/>
    <w:pPr>
      <w:spacing w:before="120" w:after="120" w:line="240" w:lineRule="auto"/>
      <w:ind w:left="850" w:hanging="850"/>
      <w:jc w:val="both"/>
    </w:pPr>
    <w:rPr>
      <w:rFonts w:ascii="Times New Roman" w:hAnsi="Times New Roman" w:cs="Times New Roman"/>
      <w:kern w:val="0"/>
      <w:sz w:val="24"/>
    </w:rPr>
  </w:style>
  <w:style w:type="paragraph" w:styleId="ManualNumPar3" w:customStyle="1">
    <w:name w:val="Manual NumPar 3"/>
    <w:basedOn w:val="Normal"/>
    <w:next w:val="Text1"/>
    <w:rsid w:val="008B19AF"/>
    <w:pPr>
      <w:spacing w:before="120" w:after="120" w:line="240" w:lineRule="auto"/>
      <w:ind w:left="850" w:hanging="850"/>
      <w:jc w:val="both"/>
    </w:pPr>
    <w:rPr>
      <w:rFonts w:ascii="Times New Roman" w:hAnsi="Times New Roman" w:cs="Times New Roman"/>
      <w:kern w:val="0"/>
      <w:sz w:val="24"/>
    </w:rPr>
  </w:style>
  <w:style w:type="paragraph" w:styleId="ManualNumPar4" w:customStyle="1">
    <w:name w:val="Manual NumPar 4"/>
    <w:basedOn w:val="Normal"/>
    <w:next w:val="Text1"/>
    <w:rsid w:val="008B19AF"/>
    <w:pPr>
      <w:spacing w:before="120" w:after="120" w:line="240" w:lineRule="auto"/>
      <w:ind w:left="850" w:hanging="850"/>
      <w:jc w:val="both"/>
    </w:pPr>
    <w:rPr>
      <w:rFonts w:ascii="Times New Roman" w:hAnsi="Times New Roman" w:cs="Times New Roman"/>
      <w:kern w:val="0"/>
      <w:sz w:val="24"/>
    </w:rPr>
  </w:style>
  <w:style w:type="paragraph" w:styleId="ManualNumPar5" w:customStyle="1">
    <w:name w:val="Manual NumPar 5"/>
    <w:basedOn w:val="Normal"/>
    <w:next w:val="Text2"/>
    <w:rsid w:val="008B19AF"/>
    <w:pPr>
      <w:spacing w:before="120" w:after="120" w:line="240" w:lineRule="auto"/>
      <w:ind w:left="1417" w:hanging="1417"/>
      <w:jc w:val="both"/>
    </w:pPr>
    <w:rPr>
      <w:rFonts w:ascii="Times New Roman" w:hAnsi="Times New Roman" w:cs="Times New Roman"/>
      <w:kern w:val="0"/>
      <w:sz w:val="24"/>
    </w:rPr>
  </w:style>
  <w:style w:type="paragraph" w:styleId="ManualNumPar6" w:customStyle="1">
    <w:name w:val="Manual NumPar 6"/>
    <w:basedOn w:val="Normal"/>
    <w:next w:val="Text2"/>
    <w:rsid w:val="008B19AF"/>
    <w:pPr>
      <w:spacing w:before="120" w:after="120" w:line="240" w:lineRule="auto"/>
      <w:ind w:left="1417" w:hanging="1417"/>
      <w:jc w:val="both"/>
    </w:pPr>
    <w:rPr>
      <w:rFonts w:ascii="Times New Roman" w:hAnsi="Times New Roman" w:cs="Times New Roman"/>
      <w:kern w:val="0"/>
      <w:sz w:val="24"/>
    </w:rPr>
  </w:style>
  <w:style w:type="paragraph" w:styleId="ManualNumPar7" w:customStyle="1">
    <w:name w:val="Manual NumPar 7"/>
    <w:basedOn w:val="Normal"/>
    <w:next w:val="Text2"/>
    <w:rsid w:val="008B19AF"/>
    <w:pPr>
      <w:spacing w:before="120" w:after="120" w:line="240" w:lineRule="auto"/>
      <w:ind w:left="1417" w:hanging="1417"/>
      <w:jc w:val="both"/>
    </w:pPr>
    <w:rPr>
      <w:rFonts w:ascii="Times New Roman" w:hAnsi="Times New Roman" w:cs="Times New Roman"/>
      <w:kern w:val="0"/>
      <w:sz w:val="24"/>
    </w:rPr>
  </w:style>
  <w:style w:type="paragraph" w:styleId="QuotedNumPar" w:customStyle="1">
    <w:name w:val="Quoted NumPar"/>
    <w:basedOn w:val="Normal"/>
    <w:rsid w:val="008B19AF"/>
    <w:pPr>
      <w:spacing w:before="120" w:after="120" w:line="240" w:lineRule="auto"/>
      <w:ind w:left="1417" w:hanging="567"/>
      <w:jc w:val="both"/>
    </w:pPr>
    <w:rPr>
      <w:rFonts w:ascii="Times New Roman" w:hAnsi="Times New Roman" w:cs="Times New Roman"/>
      <w:kern w:val="0"/>
      <w:sz w:val="24"/>
    </w:rPr>
  </w:style>
  <w:style w:type="paragraph" w:styleId="ManualHeading1" w:customStyle="1">
    <w:name w:val="Manual Heading 1"/>
    <w:basedOn w:val="Normal"/>
    <w:next w:val="Text1"/>
    <w:rsid w:val="008B19AF"/>
    <w:pPr>
      <w:keepNext/>
      <w:tabs>
        <w:tab w:val="left" w:pos="850"/>
      </w:tabs>
      <w:spacing w:before="360" w:after="120" w:line="240" w:lineRule="auto"/>
      <w:ind w:left="850" w:hanging="850"/>
      <w:jc w:val="both"/>
      <w:outlineLvl w:val="0"/>
    </w:pPr>
    <w:rPr>
      <w:rFonts w:ascii="Times New Roman" w:hAnsi="Times New Roman" w:cs="Times New Roman"/>
      <w:b/>
      <w:smallCaps/>
      <w:kern w:val="0"/>
      <w:sz w:val="24"/>
    </w:rPr>
  </w:style>
  <w:style w:type="paragraph" w:styleId="ManualHeading2" w:customStyle="1">
    <w:name w:val="Manual Heading 2"/>
    <w:basedOn w:val="Normal"/>
    <w:next w:val="Text1"/>
    <w:rsid w:val="008B19AF"/>
    <w:pPr>
      <w:keepNext/>
      <w:tabs>
        <w:tab w:val="left" w:pos="850"/>
      </w:tabs>
      <w:spacing w:before="120" w:after="120" w:line="240" w:lineRule="auto"/>
      <w:ind w:left="850" w:hanging="850"/>
      <w:jc w:val="both"/>
      <w:outlineLvl w:val="1"/>
    </w:pPr>
    <w:rPr>
      <w:rFonts w:ascii="Times New Roman" w:hAnsi="Times New Roman" w:cs="Times New Roman"/>
      <w:b/>
      <w:kern w:val="0"/>
      <w:sz w:val="24"/>
    </w:rPr>
  </w:style>
  <w:style w:type="paragraph" w:styleId="ManualHeading3" w:customStyle="1">
    <w:name w:val="Manual Heading 3"/>
    <w:basedOn w:val="Normal"/>
    <w:next w:val="Text1"/>
    <w:rsid w:val="008B19AF"/>
    <w:pPr>
      <w:keepNext/>
      <w:tabs>
        <w:tab w:val="left" w:pos="850"/>
      </w:tabs>
      <w:spacing w:before="120" w:after="120" w:line="240" w:lineRule="auto"/>
      <w:ind w:left="850" w:hanging="850"/>
      <w:jc w:val="both"/>
      <w:outlineLvl w:val="2"/>
    </w:pPr>
    <w:rPr>
      <w:rFonts w:ascii="Times New Roman" w:hAnsi="Times New Roman" w:cs="Times New Roman"/>
      <w:i/>
      <w:kern w:val="0"/>
      <w:sz w:val="24"/>
    </w:rPr>
  </w:style>
  <w:style w:type="paragraph" w:styleId="ManualHeading4" w:customStyle="1">
    <w:name w:val="Manual Heading 4"/>
    <w:basedOn w:val="Normal"/>
    <w:next w:val="Text1"/>
    <w:rsid w:val="008B19AF"/>
    <w:pPr>
      <w:keepNext/>
      <w:tabs>
        <w:tab w:val="left" w:pos="850"/>
      </w:tabs>
      <w:spacing w:before="120" w:after="120" w:line="240" w:lineRule="auto"/>
      <w:ind w:left="850" w:hanging="850"/>
      <w:jc w:val="both"/>
      <w:outlineLvl w:val="3"/>
    </w:pPr>
    <w:rPr>
      <w:rFonts w:ascii="Times New Roman" w:hAnsi="Times New Roman" w:cs="Times New Roman"/>
      <w:kern w:val="0"/>
      <w:sz w:val="24"/>
    </w:rPr>
  </w:style>
  <w:style w:type="paragraph" w:styleId="ManualHeading5" w:customStyle="1">
    <w:name w:val="Manual Heading 5"/>
    <w:basedOn w:val="Normal"/>
    <w:next w:val="Text2"/>
    <w:rsid w:val="008B19AF"/>
    <w:pPr>
      <w:keepNext/>
      <w:tabs>
        <w:tab w:val="left" w:pos="1417"/>
      </w:tabs>
      <w:spacing w:before="120" w:after="120" w:line="240" w:lineRule="auto"/>
      <w:ind w:left="1417" w:hanging="1417"/>
      <w:jc w:val="both"/>
      <w:outlineLvl w:val="4"/>
    </w:pPr>
    <w:rPr>
      <w:rFonts w:ascii="Times New Roman" w:hAnsi="Times New Roman" w:cs="Times New Roman"/>
      <w:kern w:val="0"/>
      <w:sz w:val="24"/>
    </w:rPr>
  </w:style>
  <w:style w:type="paragraph" w:styleId="ManualHeading6" w:customStyle="1">
    <w:name w:val="Manual Heading 6"/>
    <w:basedOn w:val="Normal"/>
    <w:next w:val="Text2"/>
    <w:rsid w:val="008B19AF"/>
    <w:pPr>
      <w:keepNext/>
      <w:tabs>
        <w:tab w:val="left" w:pos="1417"/>
      </w:tabs>
      <w:spacing w:before="120" w:after="120" w:line="240" w:lineRule="auto"/>
      <w:ind w:left="1417" w:hanging="1417"/>
      <w:jc w:val="both"/>
      <w:outlineLvl w:val="5"/>
    </w:pPr>
    <w:rPr>
      <w:rFonts w:ascii="Times New Roman" w:hAnsi="Times New Roman" w:cs="Times New Roman"/>
      <w:kern w:val="0"/>
      <w:sz w:val="24"/>
    </w:rPr>
  </w:style>
  <w:style w:type="paragraph" w:styleId="ManualHeading7" w:customStyle="1">
    <w:name w:val="Manual Heading 7"/>
    <w:basedOn w:val="Normal"/>
    <w:next w:val="Text2"/>
    <w:rsid w:val="008B19AF"/>
    <w:pPr>
      <w:keepNext/>
      <w:tabs>
        <w:tab w:val="left" w:pos="1417"/>
      </w:tabs>
      <w:spacing w:before="120" w:after="120" w:line="240" w:lineRule="auto"/>
      <w:ind w:left="1417" w:hanging="1417"/>
      <w:jc w:val="both"/>
      <w:outlineLvl w:val="6"/>
    </w:pPr>
    <w:rPr>
      <w:rFonts w:ascii="Times New Roman" w:hAnsi="Times New Roman" w:cs="Times New Roman"/>
      <w:kern w:val="0"/>
      <w:sz w:val="24"/>
    </w:rPr>
  </w:style>
  <w:style w:type="paragraph" w:styleId="ChapterTitle" w:customStyle="1">
    <w:name w:val="ChapterTitle"/>
    <w:basedOn w:val="Normal"/>
    <w:next w:val="Normal"/>
    <w:rsid w:val="008B19AF"/>
    <w:pPr>
      <w:keepNext/>
      <w:spacing w:before="120" w:after="360" w:line="240" w:lineRule="auto"/>
      <w:jc w:val="center"/>
    </w:pPr>
    <w:rPr>
      <w:rFonts w:ascii="Times New Roman" w:hAnsi="Times New Roman" w:cs="Times New Roman"/>
      <w:b/>
      <w:kern w:val="0"/>
      <w:sz w:val="32"/>
    </w:rPr>
  </w:style>
  <w:style w:type="paragraph" w:styleId="PartTitle" w:customStyle="1">
    <w:name w:val="PartTitle"/>
    <w:basedOn w:val="Normal"/>
    <w:next w:val="ChapterTitle"/>
    <w:rsid w:val="008B19AF"/>
    <w:pPr>
      <w:keepNext/>
      <w:pageBreakBefore/>
      <w:spacing w:before="120" w:after="360" w:line="240" w:lineRule="auto"/>
      <w:jc w:val="center"/>
    </w:pPr>
    <w:rPr>
      <w:rFonts w:ascii="Times New Roman" w:hAnsi="Times New Roman" w:cs="Times New Roman"/>
      <w:b/>
      <w:kern w:val="0"/>
      <w:sz w:val="36"/>
    </w:rPr>
  </w:style>
  <w:style w:type="paragraph" w:styleId="SectionTitle" w:customStyle="1">
    <w:name w:val="SectionTitle"/>
    <w:basedOn w:val="Normal"/>
    <w:next w:val="Heading1"/>
    <w:rsid w:val="008B19AF"/>
    <w:pPr>
      <w:keepNext/>
      <w:spacing w:before="120" w:after="360" w:line="240" w:lineRule="auto"/>
      <w:jc w:val="center"/>
    </w:pPr>
    <w:rPr>
      <w:rFonts w:ascii="Times New Roman" w:hAnsi="Times New Roman" w:cs="Times New Roman"/>
      <w:b/>
      <w:smallCaps/>
      <w:kern w:val="0"/>
      <w:sz w:val="28"/>
    </w:rPr>
  </w:style>
  <w:style w:type="paragraph" w:styleId="TableTitle" w:customStyle="1">
    <w:name w:val="Table Title"/>
    <w:basedOn w:val="Normal"/>
    <w:next w:val="Normal"/>
    <w:rsid w:val="008B19AF"/>
    <w:pPr>
      <w:spacing w:before="120" w:after="120" w:line="240" w:lineRule="auto"/>
      <w:jc w:val="center"/>
    </w:pPr>
    <w:rPr>
      <w:rFonts w:ascii="Times New Roman" w:hAnsi="Times New Roman" w:cs="Times New Roman"/>
      <w:b/>
      <w:kern w:val="0"/>
      <w:sz w:val="24"/>
    </w:rPr>
  </w:style>
  <w:style w:type="character" w:styleId="Marker" w:customStyle="1">
    <w:name w:val="Marker"/>
    <w:basedOn w:val="DefaultParagraphFont"/>
    <w:rsid w:val="008B19AF"/>
    <w:rPr>
      <w:color w:val="0000FF"/>
      <w:shd w:val="clear" w:color="auto" w:fill="auto"/>
    </w:rPr>
  </w:style>
  <w:style w:type="character" w:styleId="Marker1" w:customStyle="1">
    <w:name w:val="Marker1"/>
    <w:basedOn w:val="DefaultParagraphFont"/>
    <w:rsid w:val="008B19AF"/>
    <w:rPr>
      <w:color w:val="008000"/>
      <w:shd w:val="clear" w:color="auto" w:fill="auto"/>
    </w:rPr>
  </w:style>
  <w:style w:type="character" w:styleId="Marker2" w:customStyle="1">
    <w:name w:val="Marker2"/>
    <w:basedOn w:val="DefaultParagraphFont"/>
    <w:rsid w:val="008B19AF"/>
    <w:rPr>
      <w:color w:val="FF0000"/>
      <w:shd w:val="clear" w:color="auto" w:fill="auto"/>
    </w:rPr>
  </w:style>
  <w:style w:type="paragraph" w:styleId="Point0number" w:customStyle="1">
    <w:name w:val="Point 0 (number)"/>
    <w:basedOn w:val="Normal"/>
    <w:rsid w:val="008B19AF"/>
    <w:pPr>
      <w:numPr>
        <w:numId w:val="8"/>
      </w:numPr>
      <w:spacing w:before="120" w:after="120" w:line="240" w:lineRule="auto"/>
      <w:jc w:val="both"/>
    </w:pPr>
    <w:rPr>
      <w:rFonts w:ascii="Times New Roman" w:hAnsi="Times New Roman" w:cs="Times New Roman"/>
      <w:kern w:val="0"/>
      <w:sz w:val="24"/>
    </w:rPr>
  </w:style>
  <w:style w:type="paragraph" w:styleId="Point1number" w:customStyle="1">
    <w:name w:val="Point 1 (number)"/>
    <w:basedOn w:val="Normal"/>
    <w:rsid w:val="008B19AF"/>
    <w:pPr>
      <w:numPr>
        <w:ilvl w:val="2"/>
        <w:numId w:val="8"/>
      </w:numPr>
      <w:tabs>
        <w:tab w:val="clear" w:pos="1417"/>
        <w:tab w:val="num" w:pos="360"/>
      </w:tabs>
      <w:spacing w:before="120" w:after="120" w:line="240" w:lineRule="auto"/>
      <w:ind w:left="0" w:firstLine="0"/>
      <w:jc w:val="both"/>
    </w:pPr>
    <w:rPr>
      <w:rFonts w:ascii="Times New Roman" w:hAnsi="Times New Roman" w:cs="Times New Roman"/>
      <w:kern w:val="0"/>
      <w:sz w:val="24"/>
    </w:rPr>
  </w:style>
  <w:style w:type="paragraph" w:styleId="Point2number" w:customStyle="1">
    <w:name w:val="Point 2 (number)"/>
    <w:basedOn w:val="Normal"/>
    <w:rsid w:val="008B19AF"/>
    <w:pPr>
      <w:numPr>
        <w:ilvl w:val="4"/>
        <w:numId w:val="8"/>
      </w:numPr>
      <w:tabs>
        <w:tab w:val="clear" w:pos="1984"/>
        <w:tab w:val="num" w:pos="360"/>
      </w:tabs>
      <w:spacing w:before="120" w:after="120" w:line="240" w:lineRule="auto"/>
      <w:ind w:left="0" w:firstLine="0"/>
      <w:jc w:val="both"/>
    </w:pPr>
    <w:rPr>
      <w:rFonts w:ascii="Times New Roman" w:hAnsi="Times New Roman" w:cs="Times New Roman"/>
      <w:kern w:val="0"/>
      <w:sz w:val="24"/>
    </w:rPr>
  </w:style>
  <w:style w:type="paragraph" w:styleId="Point3number" w:customStyle="1">
    <w:name w:val="Point 3 (number)"/>
    <w:basedOn w:val="Normal"/>
    <w:rsid w:val="008B19AF"/>
    <w:pPr>
      <w:numPr>
        <w:ilvl w:val="6"/>
        <w:numId w:val="8"/>
      </w:numPr>
      <w:tabs>
        <w:tab w:val="clear" w:pos="2551"/>
        <w:tab w:val="num" w:pos="360"/>
      </w:tabs>
      <w:spacing w:before="120" w:after="120" w:line="240" w:lineRule="auto"/>
      <w:ind w:left="0" w:firstLine="0"/>
      <w:jc w:val="both"/>
    </w:pPr>
    <w:rPr>
      <w:rFonts w:ascii="Times New Roman" w:hAnsi="Times New Roman" w:cs="Times New Roman"/>
      <w:kern w:val="0"/>
      <w:sz w:val="24"/>
    </w:rPr>
  </w:style>
  <w:style w:type="paragraph" w:styleId="Point0letter" w:customStyle="1">
    <w:name w:val="Point 0 (letter)"/>
    <w:basedOn w:val="Normal"/>
    <w:rsid w:val="008B19AF"/>
    <w:pPr>
      <w:numPr>
        <w:ilvl w:val="1"/>
        <w:numId w:val="8"/>
      </w:numPr>
      <w:tabs>
        <w:tab w:val="clear" w:pos="850"/>
        <w:tab w:val="num" w:pos="360"/>
      </w:tabs>
      <w:spacing w:before="120" w:after="120" w:line="240" w:lineRule="auto"/>
      <w:ind w:left="0" w:firstLine="0"/>
      <w:jc w:val="both"/>
    </w:pPr>
    <w:rPr>
      <w:rFonts w:ascii="Times New Roman" w:hAnsi="Times New Roman" w:cs="Times New Roman"/>
      <w:kern w:val="0"/>
      <w:sz w:val="24"/>
    </w:rPr>
  </w:style>
  <w:style w:type="paragraph" w:styleId="Point1letter" w:customStyle="1">
    <w:name w:val="Point 1 (letter)"/>
    <w:basedOn w:val="Normal"/>
    <w:rsid w:val="008B19AF"/>
    <w:pPr>
      <w:tabs>
        <w:tab w:val="num" w:pos="851"/>
      </w:tabs>
      <w:spacing w:before="120" w:after="120" w:line="240" w:lineRule="auto"/>
      <w:ind w:left="1418" w:hanging="567"/>
      <w:jc w:val="both"/>
    </w:pPr>
    <w:rPr>
      <w:rFonts w:ascii="Times New Roman" w:hAnsi="Times New Roman" w:cs="Times New Roman"/>
      <w:kern w:val="0"/>
      <w:sz w:val="24"/>
    </w:rPr>
  </w:style>
  <w:style w:type="paragraph" w:styleId="Point2letter" w:customStyle="1">
    <w:name w:val="Point 2 (letter)"/>
    <w:basedOn w:val="Normal"/>
    <w:rsid w:val="008B19AF"/>
    <w:pPr>
      <w:numPr>
        <w:ilvl w:val="5"/>
        <w:numId w:val="8"/>
      </w:numPr>
      <w:tabs>
        <w:tab w:val="clear" w:pos="1984"/>
        <w:tab w:val="num" w:pos="360"/>
      </w:tabs>
      <w:spacing w:before="120" w:after="120" w:line="240" w:lineRule="auto"/>
      <w:ind w:left="0" w:firstLine="0"/>
      <w:jc w:val="both"/>
    </w:pPr>
    <w:rPr>
      <w:rFonts w:ascii="Times New Roman" w:hAnsi="Times New Roman" w:cs="Times New Roman"/>
      <w:kern w:val="0"/>
      <w:sz w:val="24"/>
    </w:rPr>
  </w:style>
  <w:style w:type="paragraph" w:styleId="Point3letter" w:customStyle="1">
    <w:name w:val="Point 3 (letter)"/>
    <w:basedOn w:val="Normal"/>
    <w:rsid w:val="008B19AF"/>
    <w:pPr>
      <w:numPr>
        <w:ilvl w:val="7"/>
        <w:numId w:val="8"/>
      </w:numPr>
      <w:tabs>
        <w:tab w:val="clear" w:pos="2551"/>
        <w:tab w:val="num" w:pos="360"/>
      </w:tabs>
      <w:spacing w:before="120" w:after="120" w:line="240" w:lineRule="auto"/>
      <w:ind w:left="0" w:firstLine="0"/>
      <w:jc w:val="both"/>
    </w:pPr>
    <w:rPr>
      <w:rFonts w:ascii="Times New Roman" w:hAnsi="Times New Roman" w:cs="Times New Roman"/>
      <w:kern w:val="0"/>
      <w:sz w:val="24"/>
    </w:rPr>
  </w:style>
  <w:style w:type="paragraph" w:styleId="Point4letter" w:customStyle="1">
    <w:name w:val="Point 4 (letter)"/>
    <w:basedOn w:val="Normal"/>
    <w:rsid w:val="008B19AF"/>
    <w:pPr>
      <w:numPr>
        <w:ilvl w:val="8"/>
        <w:numId w:val="8"/>
      </w:numPr>
      <w:tabs>
        <w:tab w:val="clear" w:pos="3118"/>
        <w:tab w:val="num" w:pos="360"/>
      </w:tabs>
      <w:spacing w:before="120" w:after="120" w:line="240" w:lineRule="auto"/>
      <w:ind w:left="0" w:firstLine="0"/>
      <w:jc w:val="both"/>
    </w:pPr>
    <w:rPr>
      <w:rFonts w:ascii="Times New Roman" w:hAnsi="Times New Roman" w:cs="Times New Roman"/>
      <w:kern w:val="0"/>
      <w:sz w:val="24"/>
    </w:rPr>
  </w:style>
  <w:style w:type="paragraph" w:styleId="Bullet0" w:customStyle="1">
    <w:name w:val="Bullet 0"/>
    <w:basedOn w:val="Normal"/>
    <w:rsid w:val="008B19AF"/>
    <w:pPr>
      <w:numPr>
        <w:numId w:val="9"/>
      </w:numPr>
      <w:tabs>
        <w:tab w:val="clear" w:pos="850"/>
        <w:tab w:val="num" w:pos="360"/>
      </w:tabs>
      <w:spacing w:before="120" w:after="120" w:line="240" w:lineRule="auto"/>
      <w:ind w:left="0" w:firstLine="0"/>
      <w:jc w:val="both"/>
    </w:pPr>
    <w:rPr>
      <w:rFonts w:ascii="Times New Roman" w:hAnsi="Times New Roman" w:cs="Times New Roman"/>
      <w:kern w:val="0"/>
      <w:sz w:val="24"/>
    </w:rPr>
  </w:style>
  <w:style w:type="paragraph" w:styleId="Bullet1" w:customStyle="1">
    <w:name w:val="Bullet 1"/>
    <w:basedOn w:val="Normal"/>
    <w:rsid w:val="008B19AF"/>
    <w:pPr>
      <w:numPr>
        <w:numId w:val="10"/>
      </w:numPr>
      <w:tabs>
        <w:tab w:val="clear" w:pos="1417"/>
        <w:tab w:val="num" w:pos="360"/>
      </w:tabs>
      <w:spacing w:before="120" w:after="120" w:line="240" w:lineRule="auto"/>
      <w:ind w:left="0" w:firstLine="0"/>
      <w:jc w:val="both"/>
    </w:pPr>
    <w:rPr>
      <w:rFonts w:ascii="Times New Roman" w:hAnsi="Times New Roman" w:cs="Times New Roman"/>
      <w:kern w:val="0"/>
      <w:sz w:val="24"/>
    </w:rPr>
  </w:style>
  <w:style w:type="paragraph" w:styleId="Bullet2" w:customStyle="1">
    <w:name w:val="Bullet 2"/>
    <w:basedOn w:val="Normal"/>
    <w:rsid w:val="008B19AF"/>
    <w:pPr>
      <w:numPr>
        <w:numId w:val="11"/>
      </w:numPr>
      <w:tabs>
        <w:tab w:val="clear" w:pos="1984"/>
        <w:tab w:val="num" w:pos="360"/>
      </w:tabs>
      <w:spacing w:before="120" w:after="120" w:line="240" w:lineRule="auto"/>
      <w:ind w:left="0" w:firstLine="0"/>
      <w:jc w:val="both"/>
    </w:pPr>
    <w:rPr>
      <w:rFonts w:ascii="Times New Roman" w:hAnsi="Times New Roman" w:cs="Times New Roman"/>
      <w:kern w:val="0"/>
      <w:sz w:val="24"/>
    </w:rPr>
  </w:style>
  <w:style w:type="paragraph" w:styleId="Bullet3" w:customStyle="1">
    <w:name w:val="Bullet 3"/>
    <w:basedOn w:val="Normal"/>
    <w:rsid w:val="008B19AF"/>
    <w:pPr>
      <w:numPr>
        <w:numId w:val="12"/>
      </w:numPr>
      <w:tabs>
        <w:tab w:val="clear" w:pos="2551"/>
        <w:tab w:val="num" w:pos="360"/>
      </w:tabs>
      <w:spacing w:before="120" w:after="120" w:line="240" w:lineRule="auto"/>
      <w:ind w:left="0" w:firstLine="0"/>
      <w:jc w:val="both"/>
    </w:pPr>
    <w:rPr>
      <w:rFonts w:ascii="Times New Roman" w:hAnsi="Times New Roman" w:cs="Times New Roman"/>
      <w:kern w:val="0"/>
      <w:sz w:val="24"/>
    </w:rPr>
  </w:style>
  <w:style w:type="paragraph" w:styleId="Bullet4" w:customStyle="1">
    <w:name w:val="Bullet 4"/>
    <w:basedOn w:val="Normal"/>
    <w:rsid w:val="008B19AF"/>
    <w:pPr>
      <w:numPr>
        <w:numId w:val="13"/>
      </w:numPr>
      <w:tabs>
        <w:tab w:val="clear" w:pos="3118"/>
        <w:tab w:val="num" w:pos="360"/>
      </w:tabs>
      <w:spacing w:before="120" w:after="120" w:line="240" w:lineRule="auto"/>
      <w:ind w:left="0" w:firstLine="0"/>
      <w:jc w:val="both"/>
    </w:pPr>
    <w:rPr>
      <w:rFonts w:ascii="Times New Roman" w:hAnsi="Times New Roman" w:cs="Times New Roman"/>
      <w:kern w:val="0"/>
      <w:sz w:val="24"/>
    </w:rPr>
  </w:style>
  <w:style w:type="paragraph" w:styleId="Langue" w:customStyle="1">
    <w:name w:val="Langue"/>
    <w:basedOn w:val="Normal"/>
    <w:next w:val="Rfrenceinterne"/>
    <w:rsid w:val="008B19AF"/>
    <w:pPr>
      <w:framePr w:wrap="around" w:hAnchor="text" w:vAnchor="page" w:xAlign="center" w:y="14741"/>
      <w:spacing w:after="600" w:line="240" w:lineRule="auto"/>
      <w:jc w:val="center"/>
    </w:pPr>
    <w:rPr>
      <w:rFonts w:ascii="Times New Roman" w:hAnsi="Times New Roman" w:cs="Times New Roman"/>
      <w:b/>
      <w:caps/>
      <w:kern w:val="0"/>
      <w:sz w:val="24"/>
    </w:rPr>
  </w:style>
  <w:style w:type="paragraph" w:styleId="Nomdelinstitution" w:customStyle="1">
    <w:name w:val="Nom de l'institution"/>
    <w:basedOn w:val="Normal"/>
    <w:next w:val="Emission"/>
    <w:rsid w:val="008B19AF"/>
    <w:pPr>
      <w:spacing w:after="0" w:line="240" w:lineRule="auto"/>
    </w:pPr>
    <w:rPr>
      <w:rFonts w:ascii="Arial" w:hAnsi="Arial" w:cs="Arial"/>
      <w:kern w:val="0"/>
      <w:sz w:val="24"/>
    </w:rPr>
  </w:style>
  <w:style w:type="paragraph" w:styleId="Emission" w:customStyle="1">
    <w:name w:val="Emission"/>
    <w:basedOn w:val="Normal"/>
    <w:next w:val="Rfrenceinstitutionnelle"/>
    <w:rsid w:val="008B19AF"/>
    <w:pPr>
      <w:spacing w:after="0" w:line="240" w:lineRule="auto"/>
      <w:ind w:left="5103"/>
    </w:pPr>
    <w:rPr>
      <w:rFonts w:ascii="Times New Roman" w:hAnsi="Times New Roman" w:cs="Times New Roman"/>
      <w:kern w:val="0"/>
      <w:sz w:val="24"/>
    </w:rPr>
  </w:style>
  <w:style w:type="paragraph" w:styleId="Rfrenceinstitutionnelle" w:customStyle="1">
    <w:name w:val="Référence institutionnelle"/>
    <w:basedOn w:val="Normal"/>
    <w:next w:val="Confidentialit"/>
    <w:rsid w:val="008B19AF"/>
    <w:pPr>
      <w:spacing w:after="240" w:line="240" w:lineRule="auto"/>
      <w:ind w:left="5103"/>
    </w:pPr>
    <w:rPr>
      <w:rFonts w:ascii="Times New Roman" w:hAnsi="Times New Roman" w:cs="Times New Roman"/>
      <w:kern w:val="0"/>
      <w:sz w:val="24"/>
    </w:rPr>
  </w:style>
  <w:style w:type="paragraph" w:styleId="Pagedecouverture" w:customStyle="1">
    <w:name w:val="Page de couverture"/>
    <w:basedOn w:val="Normal"/>
    <w:next w:val="Normal"/>
    <w:rsid w:val="008B19AF"/>
    <w:pPr>
      <w:spacing w:after="0" w:line="240" w:lineRule="auto"/>
      <w:jc w:val="both"/>
    </w:pPr>
    <w:rPr>
      <w:rFonts w:ascii="Times New Roman" w:hAnsi="Times New Roman" w:cs="Times New Roman"/>
      <w:kern w:val="0"/>
      <w:sz w:val="24"/>
    </w:rPr>
  </w:style>
  <w:style w:type="paragraph" w:styleId="Declassification" w:customStyle="1">
    <w:name w:val="Declassification"/>
    <w:basedOn w:val="Normal"/>
    <w:next w:val="Normal"/>
    <w:rsid w:val="008B19AF"/>
    <w:pPr>
      <w:spacing w:after="0" w:line="240" w:lineRule="auto"/>
      <w:jc w:val="both"/>
    </w:pPr>
    <w:rPr>
      <w:rFonts w:ascii="Times New Roman" w:hAnsi="Times New Roman" w:cs="Times New Roman"/>
      <w:kern w:val="0"/>
      <w:sz w:val="24"/>
    </w:rPr>
  </w:style>
  <w:style w:type="paragraph" w:styleId="Disclaimer" w:customStyle="1">
    <w:name w:val="Disclaimer"/>
    <w:basedOn w:val="Normal"/>
    <w:rsid w:val="008B19AF"/>
    <w:pPr>
      <w:framePr w:w="8220" w:wrap="notBeside" w:hAnchor="margin" w:xAlign="center" w:y="10401"/>
      <w:pBdr>
        <w:top w:val="single" w:color="auto" w:sz="6" w:space="4"/>
        <w:left w:val="single" w:color="auto" w:sz="6" w:space="7"/>
        <w:bottom w:val="single" w:color="auto" w:sz="6" w:space="4"/>
        <w:right w:val="single" w:color="auto" w:sz="6" w:space="7"/>
      </w:pBdr>
      <w:shd w:val="clear" w:color="FFFFFF" w:fill="auto"/>
      <w:spacing w:before="120" w:after="120" w:line="240" w:lineRule="auto"/>
      <w:jc w:val="both"/>
    </w:pPr>
    <w:rPr>
      <w:rFonts w:ascii="Times New Roman" w:hAnsi="Times New Roman" w:cs="Times New Roman"/>
      <w:kern w:val="0"/>
      <w:sz w:val="24"/>
    </w:rPr>
  </w:style>
  <w:style w:type="paragraph" w:styleId="SecurityMarking" w:customStyle="1">
    <w:name w:val="SecurityMarking"/>
    <w:basedOn w:val="Normal"/>
    <w:rsid w:val="008B19AF"/>
    <w:pPr>
      <w:spacing w:after="0" w:line="276" w:lineRule="auto"/>
      <w:ind w:left="5103"/>
    </w:pPr>
    <w:rPr>
      <w:rFonts w:ascii="Times New Roman" w:hAnsi="Times New Roman" w:cs="Times New Roman"/>
      <w:kern w:val="0"/>
      <w:sz w:val="28"/>
    </w:rPr>
  </w:style>
  <w:style w:type="paragraph" w:styleId="DateMarking" w:customStyle="1">
    <w:name w:val="DateMarking"/>
    <w:basedOn w:val="Normal"/>
    <w:rsid w:val="008B19AF"/>
    <w:pPr>
      <w:spacing w:after="0" w:line="276" w:lineRule="auto"/>
      <w:ind w:left="5103"/>
    </w:pPr>
    <w:rPr>
      <w:rFonts w:ascii="Times New Roman" w:hAnsi="Times New Roman" w:cs="Times New Roman"/>
      <w:i/>
      <w:kern w:val="0"/>
      <w:sz w:val="28"/>
    </w:rPr>
  </w:style>
  <w:style w:type="paragraph" w:styleId="ReleasableTo" w:customStyle="1">
    <w:name w:val="ReleasableTo"/>
    <w:basedOn w:val="Normal"/>
    <w:rsid w:val="008B19AF"/>
    <w:pPr>
      <w:spacing w:after="0" w:line="276" w:lineRule="auto"/>
      <w:ind w:left="5103"/>
    </w:pPr>
    <w:rPr>
      <w:rFonts w:ascii="Times New Roman" w:hAnsi="Times New Roman" w:cs="Times New Roman"/>
      <w:i/>
      <w:kern w:val="0"/>
      <w:sz w:val="28"/>
    </w:rPr>
  </w:style>
  <w:style w:type="paragraph" w:styleId="Annexetitreexpos" w:customStyle="1">
    <w:name w:val="Annexe titre (exposé)"/>
    <w:basedOn w:val="Normal"/>
    <w:next w:val="Normal"/>
    <w:rsid w:val="008B19AF"/>
    <w:pPr>
      <w:spacing w:before="120" w:after="120" w:line="240" w:lineRule="auto"/>
      <w:jc w:val="center"/>
    </w:pPr>
    <w:rPr>
      <w:rFonts w:ascii="Times New Roman" w:hAnsi="Times New Roman" w:cs="Times New Roman"/>
      <w:b/>
      <w:kern w:val="0"/>
      <w:sz w:val="24"/>
      <w:u w:val="single"/>
    </w:rPr>
  </w:style>
  <w:style w:type="paragraph" w:styleId="Annexetitre" w:customStyle="1">
    <w:name w:val="Annexe titre"/>
    <w:basedOn w:val="Normal"/>
    <w:next w:val="Normal"/>
    <w:rsid w:val="008B19AF"/>
    <w:pPr>
      <w:spacing w:before="120" w:after="120" w:line="240" w:lineRule="auto"/>
      <w:jc w:val="center"/>
    </w:pPr>
    <w:rPr>
      <w:rFonts w:ascii="Times New Roman" w:hAnsi="Times New Roman" w:cs="Times New Roman"/>
      <w:b/>
      <w:kern w:val="0"/>
      <w:sz w:val="24"/>
      <w:u w:val="single"/>
    </w:rPr>
  </w:style>
  <w:style w:type="paragraph" w:styleId="Annexetitrefichefinancire" w:customStyle="1">
    <w:name w:val="Annexe titre (fiche financière)"/>
    <w:basedOn w:val="Normal"/>
    <w:next w:val="Normal"/>
    <w:rsid w:val="008B19AF"/>
    <w:pPr>
      <w:spacing w:before="120" w:after="120" w:line="240" w:lineRule="auto"/>
      <w:jc w:val="center"/>
    </w:pPr>
    <w:rPr>
      <w:rFonts w:ascii="Times New Roman" w:hAnsi="Times New Roman" w:cs="Times New Roman"/>
      <w:b/>
      <w:kern w:val="0"/>
      <w:sz w:val="24"/>
      <w:u w:val="single"/>
    </w:rPr>
  </w:style>
  <w:style w:type="paragraph" w:styleId="Applicationdirecte" w:customStyle="1">
    <w:name w:val="Application directe"/>
    <w:basedOn w:val="Normal"/>
    <w:next w:val="Fait"/>
    <w:rsid w:val="008B19AF"/>
    <w:pPr>
      <w:spacing w:before="480" w:after="120" w:line="240" w:lineRule="auto"/>
      <w:jc w:val="both"/>
    </w:pPr>
    <w:rPr>
      <w:rFonts w:ascii="Times New Roman" w:hAnsi="Times New Roman" w:cs="Times New Roman"/>
      <w:kern w:val="0"/>
      <w:sz w:val="24"/>
    </w:rPr>
  </w:style>
  <w:style w:type="paragraph" w:styleId="Avertissementtitre" w:customStyle="1">
    <w:name w:val="Avertissement titre"/>
    <w:basedOn w:val="Normal"/>
    <w:next w:val="Normal"/>
    <w:rsid w:val="008B19AF"/>
    <w:pPr>
      <w:keepNext/>
      <w:spacing w:before="480" w:after="120" w:line="240" w:lineRule="auto"/>
      <w:jc w:val="both"/>
    </w:pPr>
    <w:rPr>
      <w:rFonts w:ascii="Times New Roman" w:hAnsi="Times New Roman" w:cs="Times New Roman"/>
      <w:kern w:val="0"/>
      <w:sz w:val="24"/>
      <w:u w:val="single"/>
    </w:rPr>
  </w:style>
  <w:style w:type="paragraph" w:styleId="Confidence" w:customStyle="1">
    <w:name w:val="Confidence"/>
    <w:basedOn w:val="Normal"/>
    <w:next w:val="Normal"/>
    <w:rsid w:val="008B19AF"/>
    <w:pPr>
      <w:spacing w:before="360" w:after="120" w:line="240" w:lineRule="auto"/>
      <w:jc w:val="center"/>
    </w:pPr>
    <w:rPr>
      <w:rFonts w:ascii="Times New Roman" w:hAnsi="Times New Roman" w:cs="Times New Roman"/>
      <w:kern w:val="0"/>
      <w:sz w:val="24"/>
    </w:rPr>
  </w:style>
  <w:style w:type="paragraph" w:styleId="Confidentialit" w:customStyle="1">
    <w:name w:val="Confidentialité"/>
    <w:basedOn w:val="Normal"/>
    <w:next w:val="TypedudocumentPagedecouverture"/>
    <w:rsid w:val="008B19AF"/>
    <w:pPr>
      <w:spacing w:before="240" w:after="240" w:line="240" w:lineRule="auto"/>
      <w:ind w:left="5103"/>
    </w:pPr>
    <w:rPr>
      <w:rFonts w:ascii="Times New Roman" w:hAnsi="Times New Roman" w:cs="Times New Roman"/>
      <w:i/>
      <w:kern w:val="0"/>
      <w:sz w:val="32"/>
    </w:rPr>
  </w:style>
  <w:style w:type="paragraph" w:styleId="Considrant" w:customStyle="1">
    <w:name w:val="Considérant"/>
    <w:basedOn w:val="Normal"/>
    <w:rsid w:val="008B19AF"/>
    <w:pPr>
      <w:numPr>
        <w:numId w:val="14"/>
      </w:numPr>
      <w:tabs>
        <w:tab w:val="clear" w:pos="709"/>
        <w:tab w:val="num" w:pos="360"/>
      </w:tabs>
      <w:spacing w:before="120" w:after="120" w:line="240" w:lineRule="auto"/>
      <w:ind w:left="0" w:firstLine="0"/>
      <w:jc w:val="both"/>
    </w:pPr>
    <w:rPr>
      <w:rFonts w:ascii="Times New Roman" w:hAnsi="Times New Roman" w:cs="Times New Roman"/>
      <w:kern w:val="0"/>
      <w:sz w:val="24"/>
    </w:rPr>
  </w:style>
  <w:style w:type="paragraph" w:styleId="Corrigendum" w:customStyle="1">
    <w:name w:val="Corrigendum"/>
    <w:basedOn w:val="Normal"/>
    <w:next w:val="Normal"/>
    <w:rsid w:val="008B19AF"/>
    <w:pPr>
      <w:spacing w:after="240" w:line="240" w:lineRule="auto"/>
    </w:pPr>
    <w:rPr>
      <w:rFonts w:ascii="Times New Roman" w:hAnsi="Times New Roman" w:cs="Times New Roman"/>
      <w:kern w:val="0"/>
      <w:sz w:val="24"/>
    </w:rPr>
  </w:style>
  <w:style w:type="paragraph" w:styleId="Datedadoption" w:customStyle="1">
    <w:name w:val="Date d'adoption"/>
    <w:basedOn w:val="Normal"/>
    <w:next w:val="IntrtEEE"/>
    <w:rsid w:val="008B19AF"/>
    <w:pPr>
      <w:spacing w:before="360" w:after="0" w:line="240" w:lineRule="auto"/>
      <w:jc w:val="center"/>
    </w:pPr>
    <w:rPr>
      <w:rFonts w:ascii="Times New Roman" w:hAnsi="Times New Roman" w:cs="Times New Roman"/>
      <w:b/>
      <w:kern w:val="0"/>
      <w:sz w:val="24"/>
    </w:rPr>
  </w:style>
  <w:style w:type="paragraph" w:styleId="Exposdesmotifstitre" w:customStyle="1">
    <w:name w:val="Exposé des motifs titre"/>
    <w:basedOn w:val="Normal"/>
    <w:next w:val="Normal"/>
    <w:rsid w:val="008B19AF"/>
    <w:pPr>
      <w:spacing w:before="120" w:after="120" w:line="240" w:lineRule="auto"/>
      <w:jc w:val="center"/>
    </w:pPr>
    <w:rPr>
      <w:rFonts w:ascii="Times New Roman" w:hAnsi="Times New Roman" w:cs="Times New Roman"/>
      <w:b/>
      <w:kern w:val="0"/>
      <w:sz w:val="24"/>
      <w:u w:val="single"/>
    </w:rPr>
  </w:style>
  <w:style w:type="paragraph" w:styleId="Fait" w:customStyle="1">
    <w:name w:val="Fait à"/>
    <w:basedOn w:val="Normal"/>
    <w:next w:val="Institutionquisigne"/>
    <w:rsid w:val="008B19AF"/>
    <w:pPr>
      <w:keepNext/>
      <w:spacing w:before="120" w:after="0" w:line="240" w:lineRule="auto"/>
      <w:jc w:val="both"/>
    </w:pPr>
    <w:rPr>
      <w:rFonts w:ascii="Times New Roman" w:hAnsi="Times New Roman" w:cs="Times New Roman"/>
      <w:kern w:val="0"/>
      <w:sz w:val="24"/>
    </w:rPr>
  </w:style>
  <w:style w:type="paragraph" w:styleId="Formuledadoption" w:customStyle="1">
    <w:name w:val="Formule d'adoption"/>
    <w:basedOn w:val="Normal"/>
    <w:next w:val="Titrearticle"/>
    <w:rsid w:val="008B19AF"/>
    <w:pPr>
      <w:keepNext/>
      <w:spacing w:before="120" w:after="120" w:line="240" w:lineRule="auto"/>
      <w:jc w:val="both"/>
    </w:pPr>
    <w:rPr>
      <w:rFonts w:ascii="Times New Roman" w:hAnsi="Times New Roman" w:cs="Times New Roman"/>
      <w:kern w:val="0"/>
      <w:sz w:val="24"/>
    </w:rPr>
  </w:style>
  <w:style w:type="paragraph" w:styleId="Institutionquiagit" w:customStyle="1">
    <w:name w:val="Institution qui agit"/>
    <w:basedOn w:val="Normal"/>
    <w:next w:val="Normal"/>
    <w:rsid w:val="008B19AF"/>
    <w:pPr>
      <w:keepNext/>
      <w:spacing w:before="600" w:after="120" w:line="240" w:lineRule="auto"/>
      <w:jc w:val="both"/>
    </w:pPr>
    <w:rPr>
      <w:rFonts w:ascii="Times New Roman" w:hAnsi="Times New Roman" w:cs="Times New Roman"/>
      <w:kern w:val="0"/>
      <w:sz w:val="24"/>
    </w:rPr>
  </w:style>
  <w:style w:type="paragraph" w:styleId="Institutionquisigne" w:customStyle="1">
    <w:name w:val="Institution qui signe"/>
    <w:basedOn w:val="Normal"/>
    <w:next w:val="Personnequisigne"/>
    <w:rsid w:val="008B19AF"/>
    <w:pPr>
      <w:keepNext/>
      <w:tabs>
        <w:tab w:val="left" w:pos="4252"/>
      </w:tabs>
      <w:spacing w:before="720" w:after="0" w:line="240" w:lineRule="auto"/>
      <w:jc w:val="both"/>
    </w:pPr>
    <w:rPr>
      <w:rFonts w:ascii="Times New Roman" w:hAnsi="Times New Roman" w:cs="Times New Roman"/>
      <w:i/>
      <w:kern w:val="0"/>
      <w:sz w:val="24"/>
    </w:rPr>
  </w:style>
  <w:style w:type="paragraph" w:styleId="ManualConsidrant" w:customStyle="1">
    <w:name w:val="Manual Considérant"/>
    <w:basedOn w:val="Normal"/>
    <w:rsid w:val="008B19AF"/>
    <w:pPr>
      <w:spacing w:before="120" w:after="120" w:line="240" w:lineRule="auto"/>
      <w:ind w:left="709" w:hanging="709"/>
      <w:jc w:val="both"/>
    </w:pPr>
    <w:rPr>
      <w:rFonts w:ascii="Times New Roman" w:hAnsi="Times New Roman" w:cs="Times New Roman"/>
      <w:kern w:val="0"/>
      <w:sz w:val="24"/>
    </w:rPr>
  </w:style>
  <w:style w:type="paragraph" w:styleId="Personnequisigne" w:customStyle="1">
    <w:name w:val="Personne qui signe"/>
    <w:basedOn w:val="Normal"/>
    <w:next w:val="Institutionquisigne"/>
    <w:rsid w:val="008B19AF"/>
    <w:pPr>
      <w:tabs>
        <w:tab w:val="left" w:pos="4252"/>
      </w:tabs>
      <w:spacing w:after="0" w:line="240" w:lineRule="auto"/>
    </w:pPr>
    <w:rPr>
      <w:rFonts w:ascii="Times New Roman" w:hAnsi="Times New Roman" w:cs="Times New Roman"/>
      <w:i/>
      <w:kern w:val="0"/>
      <w:sz w:val="24"/>
    </w:rPr>
  </w:style>
  <w:style w:type="paragraph" w:styleId="Rfrenceinterinstitutionnelle" w:customStyle="1">
    <w:name w:val="Référence interinstitutionnelle"/>
    <w:basedOn w:val="Normal"/>
    <w:next w:val="Statut"/>
    <w:rsid w:val="008B19AF"/>
    <w:pPr>
      <w:spacing w:after="0" w:line="240" w:lineRule="auto"/>
      <w:ind w:left="5103"/>
    </w:pPr>
    <w:rPr>
      <w:rFonts w:ascii="Times New Roman" w:hAnsi="Times New Roman" w:cs="Times New Roman"/>
      <w:kern w:val="0"/>
      <w:sz w:val="24"/>
    </w:rPr>
  </w:style>
  <w:style w:type="paragraph" w:styleId="Rfrenceinterne" w:customStyle="1">
    <w:name w:val="Référence interne"/>
    <w:basedOn w:val="Normal"/>
    <w:next w:val="Rfrenceinterinstitutionnelle"/>
    <w:rsid w:val="008B19AF"/>
    <w:pPr>
      <w:spacing w:after="0" w:line="240" w:lineRule="auto"/>
      <w:ind w:left="5103"/>
    </w:pPr>
    <w:rPr>
      <w:rFonts w:ascii="Times New Roman" w:hAnsi="Times New Roman" w:cs="Times New Roman"/>
      <w:kern w:val="0"/>
      <w:sz w:val="24"/>
    </w:rPr>
  </w:style>
  <w:style w:type="paragraph" w:styleId="Statut" w:customStyle="1">
    <w:name w:val="Statut"/>
    <w:basedOn w:val="Normal"/>
    <w:next w:val="Typedudocument"/>
    <w:rsid w:val="008B19AF"/>
    <w:pPr>
      <w:spacing w:after="240" w:line="240" w:lineRule="auto"/>
      <w:jc w:val="center"/>
    </w:pPr>
    <w:rPr>
      <w:rFonts w:ascii="Times New Roman" w:hAnsi="Times New Roman" w:cs="Times New Roman"/>
      <w:kern w:val="0"/>
      <w:sz w:val="24"/>
    </w:rPr>
  </w:style>
  <w:style w:type="paragraph" w:styleId="Titrearticle" w:customStyle="1">
    <w:name w:val="Titre article"/>
    <w:basedOn w:val="Normal"/>
    <w:next w:val="Normal"/>
    <w:rsid w:val="008B19AF"/>
    <w:pPr>
      <w:keepNext/>
      <w:spacing w:before="360" w:after="120" w:line="240" w:lineRule="auto"/>
      <w:jc w:val="center"/>
    </w:pPr>
    <w:rPr>
      <w:rFonts w:ascii="Times New Roman" w:hAnsi="Times New Roman" w:cs="Times New Roman"/>
      <w:i/>
      <w:kern w:val="0"/>
      <w:sz w:val="24"/>
    </w:rPr>
  </w:style>
  <w:style w:type="paragraph" w:styleId="Typedudocument" w:customStyle="1">
    <w:name w:val="Type du document"/>
    <w:basedOn w:val="Normal"/>
    <w:next w:val="Accompagnant"/>
    <w:rsid w:val="008B19AF"/>
    <w:pPr>
      <w:spacing w:before="360" w:after="180" w:line="240" w:lineRule="auto"/>
      <w:jc w:val="center"/>
    </w:pPr>
    <w:rPr>
      <w:rFonts w:ascii="Times New Roman" w:hAnsi="Times New Roman" w:cs="Times New Roman"/>
      <w:b/>
      <w:kern w:val="0"/>
      <w:sz w:val="24"/>
    </w:rPr>
  </w:style>
  <w:style w:type="character" w:styleId="Added" w:customStyle="1">
    <w:name w:val="Added"/>
    <w:basedOn w:val="DefaultParagraphFont"/>
    <w:rsid w:val="008B19AF"/>
    <w:rPr>
      <w:b/>
      <w:u w:val="single"/>
      <w:shd w:val="clear" w:color="auto" w:fill="auto"/>
    </w:rPr>
  </w:style>
  <w:style w:type="character" w:styleId="Deleted" w:customStyle="1">
    <w:name w:val="Deleted"/>
    <w:basedOn w:val="DefaultParagraphFont"/>
    <w:rsid w:val="008B19AF"/>
    <w:rPr>
      <w:strike/>
      <w:dstrike w:val="0"/>
      <w:shd w:val="clear" w:color="auto" w:fill="auto"/>
    </w:rPr>
  </w:style>
  <w:style w:type="paragraph" w:styleId="Address" w:customStyle="1">
    <w:name w:val="Address"/>
    <w:basedOn w:val="Normal"/>
    <w:next w:val="Normal"/>
    <w:rsid w:val="008B19AF"/>
    <w:pPr>
      <w:keepLines/>
      <w:spacing w:before="120" w:after="120" w:line="360" w:lineRule="auto"/>
      <w:ind w:left="3402"/>
    </w:pPr>
    <w:rPr>
      <w:rFonts w:ascii="Times New Roman" w:hAnsi="Times New Roman" w:cs="Times New Roman"/>
      <w:kern w:val="0"/>
      <w:sz w:val="24"/>
    </w:rPr>
  </w:style>
  <w:style w:type="paragraph" w:styleId="Objetexterne" w:customStyle="1">
    <w:name w:val="Objet externe"/>
    <w:basedOn w:val="Normal"/>
    <w:next w:val="Normal"/>
    <w:rsid w:val="008B19AF"/>
    <w:pPr>
      <w:spacing w:before="120" w:after="120" w:line="240" w:lineRule="auto"/>
      <w:jc w:val="both"/>
    </w:pPr>
    <w:rPr>
      <w:rFonts w:ascii="Times New Roman" w:hAnsi="Times New Roman" w:cs="Times New Roman"/>
      <w:i/>
      <w:caps/>
      <w:kern w:val="0"/>
      <w:sz w:val="24"/>
    </w:rPr>
  </w:style>
  <w:style w:type="paragraph" w:styleId="Supertitre" w:customStyle="1">
    <w:name w:val="Supertitre"/>
    <w:basedOn w:val="Normal"/>
    <w:next w:val="Normal"/>
    <w:rsid w:val="008B19AF"/>
    <w:pPr>
      <w:spacing w:after="600" w:line="240" w:lineRule="auto"/>
      <w:jc w:val="center"/>
    </w:pPr>
    <w:rPr>
      <w:rFonts w:ascii="Times New Roman" w:hAnsi="Times New Roman" w:cs="Times New Roman"/>
      <w:b/>
      <w:kern w:val="0"/>
      <w:sz w:val="24"/>
    </w:rPr>
  </w:style>
  <w:style w:type="paragraph" w:styleId="Languesfaisantfoi" w:customStyle="1">
    <w:name w:val="Langues faisant foi"/>
    <w:basedOn w:val="Normal"/>
    <w:next w:val="Normal"/>
    <w:rsid w:val="008B19AF"/>
    <w:pPr>
      <w:spacing w:before="360" w:after="0" w:line="240" w:lineRule="auto"/>
      <w:jc w:val="center"/>
    </w:pPr>
    <w:rPr>
      <w:rFonts w:ascii="Times New Roman" w:hAnsi="Times New Roman" w:cs="Times New Roman"/>
      <w:kern w:val="0"/>
      <w:sz w:val="24"/>
    </w:rPr>
  </w:style>
  <w:style w:type="paragraph" w:styleId="Rfrencecroise" w:customStyle="1">
    <w:name w:val="Référence croisée"/>
    <w:basedOn w:val="Normal"/>
    <w:rsid w:val="008B19AF"/>
    <w:pPr>
      <w:spacing w:after="0" w:line="240" w:lineRule="auto"/>
      <w:jc w:val="center"/>
    </w:pPr>
    <w:rPr>
      <w:rFonts w:ascii="Times New Roman" w:hAnsi="Times New Roman" w:cs="Times New Roman"/>
      <w:kern w:val="0"/>
      <w:sz w:val="24"/>
    </w:rPr>
  </w:style>
  <w:style w:type="paragraph" w:styleId="Fichefinanciretitre" w:customStyle="1">
    <w:name w:val="Fiche financière titre"/>
    <w:basedOn w:val="Normal"/>
    <w:next w:val="Normal"/>
    <w:rsid w:val="008B19AF"/>
    <w:pPr>
      <w:spacing w:before="120" w:after="120" w:line="240" w:lineRule="auto"/>
      <w:jc w:val="center"/>
    </w:pPr>
    <w:rPr>
      <w:rFonts w:ascii="Times New Roman" w:hAnsi="Times New Roman" w:cs="Times New Roman"/>
      <w:b/>
      <w:kern w:val="0"/>
      <w:sz w:val="24"/>
      <w:u w:val="single"/>
    </w:rPr>
  </w:style>
  <w:style w:type="paragraph" w:styleId="DatedadoptionPagedecouverture" w:customStyle="1">
    <w:name w:val="Date d'adoption (Page de couverture)"/>
    <w:basedOn w:val="Datedadoption"/>
    <w:next w:val="IntrtEEEPagedecouverture"/>
    <w:rsid w:val="008B19AF"/>
  </w:style>
  <w:style w:type="paragraph" w:styleId="RfrenceinterinstitutionnellePagedecouverture" w:customStyle="1">
    <w:name w:val="Référence interinstitutionnelle (Page de couverture)"/>
    <w:basedOn w:val="Rfrenceinterinstitutionnelle"/>
    <w:next w:val="Confidentialit"/>
    <w:rsid w:val="008B19AF"/>
  </w:style>
  <w:style w:type="paragraph" w:styleId="StatutPagedecouverture" w:customStyle="1">
    <w:name w:val="Statut (Page de couverture)"/>
    <w:basedOn w:val="Statut"/>
    <w:next w:val="TypedudocumentPagedecouverture"/>
    <w:rsid w:val="008B19AF"/>
  </w:style>
  <w:style w:type="paragraph" w:styleId="TypedudocumentPagedecouverture" w:customStyle="1">
    <w:name w:val="Type du document (Page de couverture)"/>
    <w:basedOn w:val="Typedudocument"/>
    <w:next w:val="AccompagnantPagedecouverture"/>
    <w:rsid w:val="008B19AF"/>
  </w:style>
  <w:style w:type="paragraph" w:styleId="Volume" w:customStyle="1">
    <w:name w:val="Volume"/>
    <w:basedOn w:val="Normal"/>
    <w:next w:val="Confidentialit"/>
    <w:rsid w:val="008B19AF"/>
    <w:pPr>
      <w:spacing w:after="240" w:line="240" w:lineRule="auto"/>
      <w:ind w:left="5103"/>
    </w:pPr>
    <w:rPr>
      <w:rFonts w:ascii="Times New Roman" w:hAnsi="Times New Roman" w:cs="Times New Roman"/>
      <w:kern w:val="0"/>
      <w:sz w:val="24"/>
    </w:rPr>
  </w:style>
  <w:style w:type="paragraph" w:styleId="IntrtEEE" w:customStyle="1">
    <w:name w:val="Intérêt EEE"/>
    <w:basedOn w:val="Languesfaisantfoi"/>
    <w:next w:val="Normal"/>
    <w:rsid w:val="008B19AF"/>
    <w:pPr>
      <w:spacing w:after="240"/>
    </w:pPr>
  </w:style>
  <w:style w:type="paragraph" w:styleId="Accompagnant" w:customStyle="1">
    <w:name w:val="Accompagnant"/>
    <w:basedOn w:val="Normal"/>
    <w:next w:val="Typeacteprincipal"/>
    <w:rsid w:val="008B19AF"/>
    <w:pPr>
      <w:spacing w:before="180" w:after="240" w:line="240" w:lineRule="auto"/>
      <w:jc w:val="center"/>
    </w:pPr>
    <w:rPr>
      <w:rFonts w:ascii="Times New Roman" w:hAnsi="Times New Roman" w:cs="Times New Roman"/>
      <w:b/>
      <w:kern w:val="0"/>
      <w:sz w:val="24"/>
    </w:rPr>
  </w:style>
  <w:style w:type="paragraph" w:styleId="Typeacteprincipal" w:customStyle="1">
    <w:name w:val="Type acte principal"/>
    <w:basedOn w:val="Normal"/>
    <w:next w:val="Objetacteprincipal"/>
    <w:rsid w:val="008B19AF"/>
    <w:pPr>
      <w:spacing w:after="240" w:line="240" w:lineRule="auto"/>
      <w:jc w:val="center"/>
    </w:pPr>
    <w:rPr>
      <w:rFonts w:ascii="Times New Roman" w:hAnsi="Times New Roman" w:cs="Times New Roman"/>
      <w:b/>
      <w:kern w:val="0"/>
      <w:sz w:val="24"/>
    </w:rPr>
  </w:style>
  <w:style w:type="paragraph" w:styleId="Objetacteprincipal" w:customStyle="1">
    <w:name w:val="Objet acte principal"/>
    <w:basedOn w:val="Normal"/>
    <w:next w:val="Titrearticle"/>
    <w:rsid w:val="008B19AF"/>
    <w:pPr>
      <w:spacing w:after="360" w:line="240" w:lineRule="auto"/>
      <w:jc w:val="center"/>
    </w:pPr>
    <w:rPr>
      <w:rFonts w:ascii="Times New Roman" w:hAnsi="Times New Roman" w:cs="Times New Roman"/>
      <w:b/>
      <w:kern w:val="0"/>
      <w:sz w:val="24"/>
    </w:rPr>
  </w:style>
  <w:style w:type="paragraph" w:styleId="IntrtEEEPagedecouverture" w:customStyle="1">
    <w:name w:val="Intérêt EEE (Page de couverture)"/>
    <w:basedOn w:val="IntrtEEE"/>
    <w:next w:val="Rfrencecroise"/>
    <w:rsid w:val="008B19AF"/>
  </w:style>
  <w:style w:type="paragraph" w:styleId="AccompagnantPagedecouverture" w:customStyle="1">
    <w:name w:val="Accompagnant (Page de couverture)"/>
    <w:basedOn w:val="Accompagnant"/>
    <w:next w:val="TypeacteprincipalPagedecouverture"/>
    <w:rsid w:val="008B19AF"/>
  </w:style>
  <w:style w:type="paragraph" w:styleId="TypeacteprincipalPagedecouverture" w:customStyle="1">
    <w:name w:val="Type acte principal (Page de couverture)"/>
    <w:basedOn w:val="Typeacteprincipal"/>
    <w:next w:val="ObjetacteprincipalPagedecouverture"/>
    <w:rsid w:val="008B19AF"/>
  </w:style>
  <w:style w:type="paragraph" w:styleId="ObjetacteprincipalPagedecouverture" w:customStyle="1">
    <w:name w:val="Objet acte principal (Page de couverture)"/>
    <w:basedOn w:val="Objetacteprincipal"/>
    <w:next w:val="Rfrencecroise"/>
    <w:rsid w:val="008B19AF"/>
  </w:style>
  <w:style w:type="paragraph" w:styleId="LanguesfaisantfoiPagedecouverture" w:customStyle="1">
    <w:name w:val="Langues faisant foi (Page de couverture)"/>
    <w:basedOn w:val="Normal"/>
    <w:next w:val="Normal"/>
    <w:rsid w:val="008B19AF"/>
    <w:pPr>
      <w:spacing w:before="360" w:after="0" w:line="240" w:lineRule="auto"/>
      <w:jc w:val="center"/>
    </w:pPr>
    <w:rPr>
      <w:rFonts w:ascii="Times New Roman" w:hAnsi="Times New Roman" w:cs="Times New Roman"/>
      <w:kern w:val="0"/>
      <w:sz w:val="24"/>
    </w:rPr>
  </w:style>
  <w:style w:type="character" w:styleId="Hyperlink">
    <w:name w:val="Hyperlink"/>
    <w:uiPriority w:val="99"/>
    <w:rsid w:val="008B19AF"/>
    <w:rPr>
      <w:color w:val="0000FF"/>
      <w:u w:val="single"/>
    </w:rPr>
  </w:style>
  <w:style w:type="paragraph" w:styleId="ListBullet">
    <w:name w:val="List Bullet"/>
    <w:basedOn w:val="Normal"/>
    <w:uiPriority w:val="99"/>
    <w:semiHidden/>
    <w:unhideWhenUsed/>
    <w:rsid w:val="008B19AF"/>
    <w:pPr>
      <w:numPr>
        <w:numId w:val="15"/>
      </w:numPr>
      <w:spacing w:before="120" w:after="120" w:line="240" w:lineRule="auto"/>
      <w:ind w:left="0" w:firstLine="0"/>
      <w:contextualSpacing/>
      <w:jc w:val="both"/>
    </w:pPr>
    <w:rPr>
      <w:rFonts w:ascii="Times New Roman" w:hAnsi="Times New Roman" w:cs="Times New Roman"/>
      <w:kern w:val="0"/>
      <w:sz w:val="24"/>
    </w:rPr>
  </w:style>
  <w:style w:type="paragraph" w:styleId="ListBullet2">
    <w:name w:val="List Bullet 2"/>
    <w:basedOn w:val="Normal"/>
    <w:uiPriority w:val="99"/>
    <w:semiHidden/>
    <w:unhideWhenUsed/>
    <w:rsid w:val="008B19AF"/>
    <w:pPr>
      <w:numPr>
        <w:numId w:val="16"/>
      </w:numPr>
      <w:spacing w:before="120" w:after="120" w:line="240" w:lineRule="auto"/>
      <w:ind w:left="0" w:firstLine="0"/>
      <w:contextualSpacing/>
      <w:jc w:val="both"/>
    </w:pPr>
    <w:rPr>
      <w:rFonts w:ascii="Times New Roman" w:hAnsi="Times New Roman" w:cs="Times New Roman"/>
      <w:kern w:val="0"/>
      <w:sz w:val="24"/>
    </w:rPr>
  </w:style>
  <w:style w:type="paragraph" w:styleId="ListBullet3">
    <w:name w:val="List Bullet 3"/>
    <w:basedOn w:val="Normal"/>
    <w:uiPriority w:val="99"/>
    <w:semiHidden/>
    <w:unhideWhenUsed/>
    <w:rsid w:val="008B19AF"/>
    <w:pPr>
      <w:numPr>
        <w:numId w:val="17"/>
      </w:numPr>
      <w:tabs>
        <w:tab w:val="num" w:pos="360"/>
      </w:tabs>
      <w:spacing w:before="120" w:after="120" w:line="240" w:lineRule="auto"/>
      <w:ind w:left="0" w:firstLine="0"/>
      <w:contextualSpacing/>
      <w:jc w:val="both"/>
    </w:pPr>
    <w:rPr>
      <w:rFonts w:ascii="Times New Roman" w:hAnsi="Times New Roman" w:cs="Times New Roman"/>
      <w:kern w:val="0"/>
      <w:sz w:val="24"/>
    </w:rPr>
  </w:style>
  <w:style w:type="paragraph" w:styleId="ListBullet4">
    <w:name w:val="List Bullet 4"/>
    <w:basedOn w:val="Normal"/>
    <w:uiPriority w:val="99"/>
    <w:semiHidden/>
    <w:unhideWhenUsed/>
    <w:rsid w:val="008B19AF"/>
    <w:pPr>
      <w:numPr>
        <w:numId w:val="18"/>
      </w:numPr>
      <w:tabs>
        <w:tab w:val="num" w:pos="360"/>
      </w:tabs>
      <w:spacing w:before="120" w:after="120" w:line="240" w:lineRule="auto"/>
      <w:ind w:left="0" w:firstLine="0"/>
      <w:contextualSpacing/>
      <w:jc w:val="both"/>
    </w:pPr>
    <w:rPr>
      <w:rFonts w:ascii="Times New Roman" w:hAnsi="Times New Roman" w:cs="Times New Roman"/>
      <w:kern w:val="0"/>
      <w:sz w:val="24"/>
    </w:rPr>
  </w:style>
  <w:style w:type="paragraph" w:styleId="Revision">
    <w:name w:val="Revision"/>
    <w:hidden/>
    <w:uiPriority w:val="99"/>
    <w:semiHidden/>
    <w:rsid w:val="008B19AF"/>
    <w:pPr>
      <w:spacing w:after="0" w:line="240" w:lineRule="auto"/>
    </w:pPr>
    <w:rPr>
      <w:rFonts w:ascii="Times New Roman" w:hAnsi="Times New Roman" w:cs="Times New Roman"/>
      <w:kern w:val="0"/>
      <w:sz w:val="24"/>
    </w:rPr>
  </w:style>
  <w:style w:type="character" w:styleId="CommentReference">
    <w:name w:val="annotation reference"/>
    <w:basedOn w:val="DefaultParagraphFont"/>
    <w:uiPriority w:val="99"/>
    <w:unhideWhenUsed/>
    <w:rsid w:val="008B19AF"/>
    <w:rPr>
      <w:sz w:val="16"/>
      <w:szCs w:val="16"/>
    </w:rPr>
  </w:style>
  <w:style w:type="paragraph" w:styleId="CommentText">
    <w:name w:val="annotation text"/>
    <w:basedOn w:val="Normal"/>
    <w:link w:val="CommentTextChar"/>
    <w:uiPriority w:val="99"/>
    <w:unhideWhenUsed/>
    <w:rsid w:val="008B19AF"/>
    <w:pPr>
      <w:spacing w:before="120" w:after="120" w:line="240" w:lineRule="auto"/>
      <w:jc w:val="both"/>
    </w:pPr>
    <w:rPr>
      <w:rFonts w:ascii="Times New Roman" w:hAnsi="Times New Roman" w:cs="Times New Roman"/>
      <w:kern w:val="0"/>
      <w:sz w:val="20"/>
      <w:szCs w:val="20"/>
    </w:rPr>
  </w:style>
  <w:style w:type="character" w:styleId="CommentTextChar" w:customStyle="1">
    <w:name w:val="Comment Text Char"/>
    <w:basedOn w:val="DefaultParagraphFont"/>
    <w:link w:val="CommentText"/>
    <w:uiPriority w:val="99"/>
    <w:rsid w:val="008B19AF"/>
    <w:rPr>
      <w:rFonts w:ascii="Times New Roman" w:hAnsi="Times New Roman" w:cs="Times New Roman"/>
      <w:kern w:val="0"/>
      <w:sz w:val="20"/>
      <w:szCs w:val="20"/>
      <w:lang w:val="sl-SI"/>
    </w:rPr>
  </w:style>
  <w:style w:type="paragraph" w:styleId="CommentSubject">
    <w:name w:val="annotation subject"/>
    <w:basedOn w:val="CommentText"/>
    <w:next w:val="CommentText"/>
    <w:link w:val="CommentSubjectChar"/>
    <w:uiPriority w:val="99"/>
    <w:semiHidden/>
    <w:unhideWhenUsed/>
    <w:rsid w:val="008B19AF"/>
    <w:rPr>
      <w:b/>
      <w:bCs/>
    </w:rPr>
  </w:style>
  <w:style w:type="character" w:styleId="CommentSubjectChar" w:customStyle="1">
    <w:name w:val="Comment Subject Char"/>
    <w:basedOn w:val="CommentTextChar"/>
    <w:link w:val="CommentSubject"/>
    <w:uiPriority w:val="99"/>
    <w:semiHidden/>
    <w:rsid w:val="008B19AF"/>
    <w:rPr>
      <w:rFonts w:ascii="Times New Roman" w:hAnsi="Times New Roman" w:cs="Times New Roman"/>
      <w:b/>
      <w:bCs/>
      <w:kern w:val="0"/>
      <w:sz w:val="20"/>
      <w:szCs w:val="20"/>
      <w:lang w:val="sl-SI"/>
    </w:rPr>
  </w:style>
  <w:style w:type="character" w:styleId="Mention1" w:customStyle="1">
    <w:name w:val="Mention1"/>
    <w:basedOn w:val="DefaultParagraphFont"/>
    <w:uiPriority w:val="99"/>
    <w:unhideWhenUsed/>
    <w:rsid w:val="008B19AF"/>
    <w:rPr>
      <w:color w:val="2B579A"/>
      <w:shd w:val="clear" w:color="auto" w:fill="E1DFDD"/>
    </w:rPr>
  </w:style>
  <w:style w:type="paragraph" w:styleId="FooterCoverPage" w:customStyle="1">
    <w:name w:val="Footer Cover Page"/>
    <w:basedOn w:val="Normal"/>
    <w:link w:val="FooterCoverPageChar"/>
    <w:rsid w:val="008B19A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styleId="FooterCoverPageChar" w:customStyle="1">
    <w:name w:val="Footer Cover Page Char"/>
    <w:basedOn w:val="DefaultParagraphFont"/>
    <w:link w:val="FooterCoverPage"/>
    <w:rsid w:val="008B19AF"/>
    <w:rPr>
      <w:rFonts w:ascii="Times New Roman" w:hAnsi="Times New Roman" w:cs="Times New Roman"/>
      <w:sz w:val="24"/>
    </w:rPr>
  </w:style>
  <w:style w:type="paragraph" w:styleId="HeaderCoverPage" w:customStyle="1">
    <w:name w:val="Header Cover Page"/>
    <w:basedOn w:val="Normal"/>
    <w:link w:val="HeaderCoverPageChar"/>
    <w:rsid w:val="008B19AF"/>
    <w:pPr>
      <w:tabs>
        <w:tab w:val="center" w:pos="4535"/>
        <w:tab w:val="right" w:pos="9071"/>
      </w:tabs>
      <w:spacing w:after="120" w:line="240" w:lineRule="auto"/>
      <w:jc w:val="both"/>
    </w:pPr>
    <w:rPr>
      <w:rFonts w:ascii="Times New Roman" w:hAnsi="Times New Roman" w:cs="Times New Roman"/>
      <w:sz w:val="24"/>
    </w:rPr>
  </w:style>
  <w:style w:type="character" w:styleId="HeaderCoverPageChar" w:customStyle="1">
    <w:name w:val="Header Cover Page Char"/>
    <w:basedOn w:val="DefaultParagraphFont"/>
    <w:link w:val="HeaderCoverPage"/>
    <w:rsid w:val="008B19AF"/>
    <w:rPr>
      <w:rFonts w:ascii="Times New Roman" w:hAnsi="Times New Roman" w:cs="Times New Roman"/>
      <w:sz w:val="24"/>
    </w:rPr>
  </w:style>
  <w:style w:type="numbering" w:styleId="NoList2" w:customStyle="1">
    <w:name w:val="No List2"/>
    <w:next w:val="NoList"/>
    <w:uiPriority w:val="99"/>
    <w:semiHidden/>
    <w:unhideWhenUsed/>
    <w:rsid w:val="009A62F4"/>
  </w:style>
  <w:style w:type="numbering" w:styleId="Style1" w:customStyle="1">
    <w:name w:val="Style1"/>
    <w:uiPriority w:val="99"/>
    <w:rsid w:val="00332B5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Target="/word/settings.xml" Type="http://schemas.openxmlformats.org/officeDocument/2006/relationships/settings" Id="R3cb86e6ea25e4460"/>
    <Relationship Target="/word/footnotes.xml" Type="http://schemas.openxmlformats.org/officeDocument/2006/relationships/footnotes" Id="Rd3aa43c16d9a45c2"/>
    <Relationship Target="/word/endnotes.xml" Type="http://schemas.openxmlformats.org/officeDocument/2006/relationships/endnotes" Id="Rc2bfee80188f442d"/>
    <Relationship Target="/word/webSettings.xml" Type="http://schemas.openxmlformats.org/officeDocument/2006/relationships/webSettings" Id="R10f922b25a6d416d"/>
    <Relationship Target="/word/theme/theme1.xml" Type="http://schemas.openxmlformats.org/officeDocument/2006/relationships/theme" Id="R7eb202f8bb614ebb"/>
    <Relationship Target="/word/styles.xml" Type="http://schemas.openxmlformats.org/officeDocument/2006/relationships/styles" Id="R377d1eee5cf2476c"/>
    <Relationship Target="/word/numbering.xml" Type="http://schemas.openxmlformats.org/officeDocument/2006/relationships/numbering" Id="Rc19d8bda7c3440a6"/>
    <Relationship Target="/word/fontTable.xml" Type="http://schemas.openxmlformats.org/officeDocument/2006/relationships/fontTable" Id="R24141fc525fa4c07"/>
    <Relationship Target="/media/image.bin" Type="http://schemas.openxmlformats.org/officeDocument/2006/relationships/image" Id="R398eacc84c5c40a8"/>
    <Relationship Target="/word/header1.xml" Type="http://schemas.openxmlformats.org/officeDocument/2006/relationships/header" Id="R3c711b85d2be45ca"/>
    <Relationship Target="/word/header2.xml" Type="http://schemas.openxmlformats.org/officeDocument/2006/relationships/header" Id="Rdf0ec53c5f004e8e"/>
    <Relationship Target="/word/header3.xml" Type="http://schemas.openxmlformats.org/officeDocument/2006/relationships/header" Id="Rb5bc1a05b4484f52"/>
    <Relationship Target="/word/footer1.xml" Type="http://schemas.openxmlformats.org/officeDocument/2006/relationships/footer" Id="R01417c74e42f462f"/>
    <Relationship Target="/word/footer2.xml" Type="http://schemas.openxmlformats.org/officeDocument/2006/relationships/footer" Id="R53abc729aca343ba"/>
    <Relationship Target="/word/footer3.xml" Type="http://schemas.openxmlformats.org/officeDocument/2006/relationships/footer" Id="R859066225083460a"/>
    <Relationship Target="/media/image2.bin" Type="http://schemas.openxmlformats.org/officeDocument/2006/relationships/image" Id="Rbb76908cef65490a"/>
    <Relationship Target="/word/header4.xml" Type="http://schemas.openxmlformats.org/officeDocument/2006/relationships/header" Id="R01212ac30a2b4aa2"/>
    <Relationship Target="/word/header5.xml" Type="http://schemas.openxmlformats.org/officeDocument/2006/relationships/header" Id="R01e1e6f1a26b42f3"/>
    <Relationship Target="/word/header6.xml" Type="http://schemas.openxmlformats.org/officeDocument/2006/relationships/header" Id="R1a521d5df99445f3"/>
    <Relationship Target="/word/footer4.xml" Type="http://schemas.openxmlformats.org/officeDocument/2006/relationships/footer" Id="R62604ff4262e4c94"/>
    <Relationship Target="/word/footer5.xml" Type="http://schemas.openxmlformats.org/officeDocument/2006/relationships/footer" Id="Rfac2619678dd4ada"/>
    <Relationship Target="/word/footer6.xml" Type="http://schemas.openxmlformats.org/officeDocument/2006/relationships/footer" Id="Re1992703c6e24fa1"/>
    <Relationship Target="/word/header7.xml" Type="http://schemas.openxmlformats.org/officeDocument/2006/relationships/header" Id="R1fc94c72bca94503"/>
    <Relationship Target="/word/header8.xml" Type="http://schemas.openxmlformats.org/officeDocument/2006/relationships/header" Id="Rf36a8c16d9b24d61"/>
    <Relationship Target="/word/header9.xml" Type="http://schemas.openxmlformats.org/officeDocument/2006/relationships/header" Id="R9c6793f45a134b8c"/>
    <Relationship Target="/word/footer7.xml" Type="http://schemas.openxmlformats.org/officeDocument/2006/relationships/footer" Id="R9d6ac9a05fd14577"/>
    <Relationship Target="/word/footer8.xml" Type="http://schemas.openxmlformats.org/officeDocument/2006/relationships/footer" Id="R2b8d51d7e5ea431b"/>
    <Relationship Target="/word/footer9.xml" Type="http://schemas.openxmlformats.org/officeDocument/2006/relationships/footer" Id="Rf052cdeb5f984d1b"/>
    <Relationship Target="/word/glossary/document.xml" Type="http://schemas.openxmlformats.org/officeDocument/2006/relationships/glossaryDocument" Id="Rb0b0b77c73dd4c19"/>
</Relationships>

</file>

<file path=word/glossary/_rels/document.xml.rels><?xml version="1.0" encoding="UTF-8" standalone="yes"?>
<Relationships xmlns="http://schemas.openxmlformats.org/package/2006/relationships">
    <Relationship Target="/word/glossary/styles2.xml" Type="http://schemas.openxmlformats.org/officeDocument/2006/relationships/styles" Id="R477d291834604ffa"/>
    <Relationship Target="/word/glossary/fontTable2.xml" Type="http://schemas.openxmlformats.org/officeDocument/2006/relationships/fontTable" Id="Re863290a7b0247e7"/>
    <Relationship Target="/word/glossary/settings2.xml" Type="http://schemas.openxmlformats.org/officeDocument/2006/relationships/settings" Id="R2dce97a6911c463b"/>
    <Relationship Target="/word/glossary/webSettings2.xml" Type="http://schemas.openxmlformats.org/officeDocument/2006/relationships/webSettings" Id="R2b0725d7c47d4193"/>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13</ap:TotalTime>
  <ap:Pages>1</ap:Pages>
  <ap:Words>57</ap:Words>
  <ap:Characters>329</ap:Characters>
  <ap:Application>Microsoft Office Word</ap:Application>
  <ap:DocSecurity>0</ap:DocSecurity>
  <ap:Lines>2</ap:Lines>
  <ap:Paragraphs>1</ap:Paragraphs>
  <ap:ScaleCrop>false</ap:ScaleCrop>
  <ap:Company/>
  <ap:LinksUpToDate>false</ap:LinksUpToDate>
  <ap:CharactersWithSpaces>385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6</revision>
  <dcterms:created xsi:type="dcterms:W3CDTF">2025-01-29T14:25:00.0000000Z</dcterms:created>
  <dcterms:modified xsi:type="dcterms:W3CDTF">2025-01-29T21:13:00.0000000Z</dcterms:modified>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af60b174-6478-47f9-866e-33f097bb6603_Enabled">
    <vt:lpwstr>true</vt:lpwstr>
  </prop:property>
  <prop:property fmtid="{D5CDD505-2E9C-101B-9397-08002B2CF9AE}" pid="3" name="MSIP_Label_af60b174-6478-47f9-866e-33f097bb6603_SetDate">
    <vt:lpwstr>2025-07-17T14:13:07Z</vt:lpwstr>
  </prop:property>
  <prop:property fmtid="{D5CDD505-2E9C-101B-9397-08002B2CF9AE}" pid="4" name="MSIP_Label_af60b174-6478-47f9-866e-33f097bb6603_Method">
    <vt:lpwstr>Privileged</vt:lpwstr>
  </prop:property>
  <prop:property fmtid="{D5CDD505-2E9C-101B-9397-08002B2CF9AE}" pid="5" name="MSIP_Label_af60b174-6478-47f9-866e-33f097bb6603_Name">
    <vt:lpwstr>GSCEU - PUBLIC Label</vt:lpwstr>
  </prop:property>
  <prop:property fmtid="{D5CDD505-2E9C-101B-9397-08002B2CF9AE}" pid="6" name="MSIP_Label_af60b174-6478-47f9-866e-33f097bb6603_SiteId">
    <vt:lpwstr>03ad1c97-0a4d-4e82-8f93-27291a6a0767</vt:lpwstr>
  </prop:property>
  <prop:property fmtid="{D5CDD505-2E9C-101B-9397-08002B2CF9AE}" pid="7" name="MSIP_Label_af60b174-6478-47f9-866e-33f097bb6603_ActionId">
    <vt:lpwstr>084F11E1-6C8D-4405-B782-C0714F842605</vt:lpwstr>
  </prop:property>
  <prop:property fmtid="{D5CDD505-2E9C-101B-9397-08002B2CF9AE}" pid="8" name="MSIP_Label_af60b174-6478-47f9-866e-33f097bb6603_ContentBits">
    <vt:lpwstr>0</vt:lpwstr>
  </prop:property>
  <prop:property fmtid="{D5CDD505-2E9C-101B-9397-08002B2CF9AE}" pid="9" name="Last edited using">
    <vt:lpwstr>DocuWrite Toolbox 1.27.0 (CoverpageUpdate)</vt:lpwstr>
  </prop:property>
  <prop:property fmtid="{D5CDD505-2E9C-101B-9397-08002B2CF9AE}" pid="10" name="ContentTypeId">
    <vt:lpwstr>0x010100412F228AFA198A44976C8F36F479FC26</vt:lpwstr>
  </prop:property>
</prop:Properties>
</file>