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glossary/document.xml" ContentType="application/vnd.openxmlformats-officedocument.wordprocessingml.document.glossary+xml"/>
  <Override PartName="/word/glossary/styles2.xml" ContentType="application/vnd.openxmlformats-officedocument.wordprocessingml.styles+xml"/>
  <Override PartName="/word/glossary/fontTable2.xml" ContentType="application/vnd.openxmlformats-officedocument.wordprocessingml.fontTable+xml"/>
  <Override PartName="/word/glossary/settings2.xml" ContentType="application/vnd.openxmlformats-officedocument.wordprocessingml.settings+xml"/>
  <Override PartName="/word/glossary/webSettings2.xml" ContentType="application/vnd.openxmlformats-officedocument.wordprocessingml.webSetting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officeDocument" Target="/word/document.xml" Id="Rf5ec830bbd7f4fff" /><Relationship Type="http://schemas.openxmlformats.org/package/2006/relationships/metadata/core-properties" Target="/docProps/core.xml" Id="R33d14dc5f12f433b" /><Relationship Type="http://schemas.openxmlformats.org/officeDocument/2006/relationships/extended-properties" Target="/docProps/app.xml" Id="Re439d39442bd4ac8" /><Relationship Type="http://schemas.openxmlformats.org/officeDocument/2006/relationships/custom-properties" Target="/docProps/custom.xml" Id="R3bec79cb874d47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echnicalBlock"/>
        <w:tag w:val="LCK:TechnicalBlock"/>
        <w:placeholder/>
        <w:lock w:val="sdtContentLocked"/>
      </w:sdtPr>
      <w:sdtEndPr/>
      <w:sdtContent>
        <w:tbl>
          <w:tblPr>
            <w:tblW w:w="11344" w:type="dxa"/>
            <w:tblLayout w:type="fixed"/>
            <w:tblCellMar>
              <w:left w:w="0" w:type="dxa"/>
              <w:right w:w="0" w:type="dxa"/>
            </w:tblCellMar>
            <w:tblLook w:val="0000" w:firstRow="0" w:lastRow="0" w:firstColumn="0" w:lastColumn="0" w:noHBand="0" w:noVBand="0"/>
            <w:jc w:val="center"/>
          </w:tblPr>
          <w:tblGrid>
            <w:gridCol w:w="850"/>
            <w:gridCol w:w="970"/>
            <w:gridCol w:w="2862"/>
            <w:gridCol w:w="1696"/>
            <w:gridCol w:w="147"/>
            <w:gridCol w:w="4819"/>
          </w:tblGrid>
          <w:tr w:rsidRPr="005F5A6B" w:rsidR="003558E4" w:rsidTr="00524601" w14:paraId="5F661EC3" w14:textId="77777777">
            <w:trPr>
              <w:cantSplit/>
              <w:trHeight w:val="510"/>
            </w:trPr>
            <w:tc>
              <w:tcPr>
                <w:tcW w:w="11344" w:type="dxa"/>
                <w:gridSpan w:val="6"/>
                <w:vAlign w:val="bottom"/>
              </w:tcPr>
              <w:p w:rsidRPr="005F5A6B" w:rsidR="003558E4" w:rsidP="00524601" w:rsidRDefault="003558E4" w14:paraId="0CA635AE" w14:textId="77777777">
                <w:pPr>
                  <w:pStyle w:val="TBNormalTechnicalBlock"/>
                  <w:jc w:val="right"/>
                  <w:rPr>
                    <w:b w:val="0"/>
                    <w:bCs/>
                  </w:rPr>
                </w:pPr>
              </w:p>
            </w:tc>
          </w:tr>
          <w:tr w:rsidRPr="006720F9" w:rsidR="003558E4" w:rsidTr="00524601" w14:paraId="770D6090" w14:textId="77777777">
            <w:trPr>
              <w:cantSplit/>
              <w:trHeight w:val="567"/>
            </w:trPr>
            <w:tc>
              <w:tcPr>
                <w:tcW w:w="1820" w:type="dxa"/>
                <w:gridSpan w:val="2"/>
                <w:vAlign w:val="bottom"/>
              </w:tcPr>
              <w:p w:rsidRPr="006C5D93" w:rsidR="003558E4" w:rsidP="00524601" w:rsidRDefault="003558E4" w14:paraId="6BB714C6" w14:textId="77777777">
                <w:pPr>
                  <w:pStyle w:val="TBEntInstit"/>
                </w:pPr>
                <w:r w:rsidRPr="006C5D93">
                  <w:rPr>
                    <w:noProof/>
                  </w:rPr>
                  <w:drawing>
                    <wp:inline distT="0" distB="0" distL="0" distR="0" wp14:anchorId="2332012A" wp14:editId="50637A3B">
                      <wp:extent cx="626400" cy="522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53bc86481fc34e74" cstate="print">
                                <a:extLst>
                                  <a:ext uri="{28A0092B-C50C-407E-A947-70E740481C1C}">
                                    <a14:useLocalDpi xmlns:a14="http://schemas.microsoft.com/office/drawing/2010/main" val="0"/>
                                  </a:ext>
                                </a:extLst>
                              </a:blip>
                              <a:stretch>
                                <a:fillRect/>
                              </a:stretch>
                            </pic:blipFill>
                            <pic:spPr bwMode="auto">
                              <a:xfrm>
                                <a:off x="0" y="0"/>
                                <a:ext cx="626400" cy="522000"/>
                              </a:xfrm>
                              <a:prstGeom prst="rect">
                                <a:avLst/>
                              </a:prstGeom>
                            </pic:spPr>
                          </pic:pic>
                        </a:graphicData>
                      </a:graphic>
                    </wp:inline>
                  </w:drawing>
                </w:r>
              </w:p>
            </w:tc>
            <w:tc>
              <w:tcPr>
                <w:tcW w:w="9524" w:type="dxa"/>
                <w:gridSpan w:val="4"/>
                <w:tcMar>
                  <w:left w:w="85" w:type="dxa"/>
                </w:tcMar>
                <w:vAlign w:val="bottom"/>
              </w:tcPr>
              <w:p w:rsidRPr="008414C3" w:rsidR="003558E4" w:rsidP="00524601" w:rsidRDefault="00000000" w14:paraId="69A4EC62" w14:textId="77777777">
                <w:pPr>
                  <w:pStyle w:val="TBInstitution"/>
                </w:pPr>
                <w:r>
                  <w:t xml:space="preserve">Council of the</w:t>
                  <w:br/>
                  <w:t xml:space="preserve">European Union</w:t>
                </w:r>
              </w:p>
            </w:tc>
          </w:tr>
          <w:tr w:rsidRPr="006720F9" w:rsidR="003558E4" w:rsidTr="00524601" w14:paraId="48CA9711" w14:textId="77777777">
            <w:trPr>
              <w:gridBefore w:val="2"/>
              <w:wBefore w:w="1820" w:type="dxa"/>
              <w:cantSplit/>
              <w:trHeight w:val="1191"/>
            </w:trPr>
            <w:tc>
              <w:tcPr>
                <w:tcW w:w="4558" w:type="dxa"/>
                <w:gridSpan w:val="2"/>
                <w:tcMar>
                  <w:top w:w="28" w:type="dxa"/>
                  <w:left w:w="85" w:type="dxa"/>
                </w:tcMar>
              </w:tcPr>
              <w:p w:rsidRPr="00327887" w:rsidR="003558E4" w:rsidP="00524601" w:rsidRDefault="00000000" w14:paraId="573E62E8" w14:textId="77777777">
                <w:pPr>
                  <w:pStyle w:val="TBInstitutionSubwordmark"/>
                </w:pPr>
              </w:p>
            </w:tc>
            <w:tc>
              <w:tcPr>
                <w:tcW w:w="147" w:type="dxa"/>
                <w:vAlign w:val="bottom"/>
              </w:tcPr>
              <w:p w:rsidRPr="00093255" w:rsidR="003558E4" w:rsidP="00524601" w:rsidRDefault="003558E4" w14:paraId="0F653C05" w14:textId="77777777">
                <w:pPr>
                  <w:pStyle w:val="TBNormalTechnicalBlock"/>
                  <w:jc w:val="right"/>
                  <w:rPr>
                    <w:b w:val="0"/>
                    <w:bCs/>
                  </w:rPr>
                </w:pPr>
              </w:p>
            </w:tc>
            <w:tc>
              <w:tcPr>
                <w:tcW w:w="4819" w:type="dxa"/>
                <w:vMerge w:val="restart"/>
                <w:tcMar>
                  <w:top w:w="0" w:type="dxa"/>
                </w:tcMar>
              </w:tcPr>
              <w:p w:rsidRPr="0012121B" w:rsidR="003558E4" w:rsidP="00524601" w:rsidRDefault="00000000" w14:paraId="39BC4836" w14:textId="77777777">
                <w:pPr>
                  <w:pStyle w:val="TBNormalTechnicalBlock"/>
                </w:pPr>
                <w:r>
                  <w:t xml:space="preserve">Brussels</w:t>
                </w:r>
                <w:r>
                  <w:t xml:space="preserve">, 17 July 2025</w:t>
                </w:r>
              </w:p>
              <w:p w:rsidRPr="00871A20" w:rsidR="003558E4" w:rsidP="00524601" w:rsidRDefault="003558E4" w14:paraId="072B0288" w14:textId="77777777">
                <w:pPr>
                  <w:pStyle w:val="TBNormalTechnicalBlock"/>
                  <w:rPr>
                    <w:bCs/>
                  </w:rPr>
                </w:pPr>
                <w:r w:rsidRPr="00E60683">
                  <w:rPr>
                    <w:bCs/>
                  </w:rPr>
                  <w:t xml:space="preserve">(OR. </w:t>
                </w:r>
                <w:r>
                  <w:rPr>
                    <w:bCs/>
                  </w:rPr>
                  <w:t xml:space="preserve">en</w:t>
                </w:r>
                <w:r w:rsidRPr="00871A20">
                  <w:rPr>
                    <w:bCs/>
                  </w:rPr>
                  <w:t>)</w:t>
                </w:r>
              </w:p>
              <w:p w:rsidRPr="00871A20" w:rsidR="003558E4" w:rsidP="00524601" w:rsidRDefault="003558E4" w14:paraId="180CD6C1" w14:textId="77777777">
                <w:pPr>
                  <w:pStyle w:val="TBNormalTechnicalBlock"/>
                  <w:jc w:val="right"/>
                </w:pPr>
              </w:p>
              <w:p w:rsidRPr="00871A20" w:rsidR="003558E4" w:rsidP="00524601" w:rsidRDefault="003558E4" w14:paraId="3F975832" w14:textId="77777777">
                <w:pPr>
                  <w:pStyle w:val="TBNormalTechnicalBlock"/>
                  <w:jc w:val="right"/>
                </w:pPr>
              </w:p>
              <w:p w:rsidRPr="00F65A71" w:rsidR="003558E4" w:rsidP="00524601" w:rsidRDefault="00000000" w14:paraId="2C1F44D7" w14:textId="77777777">
                <w:pPr>
                  <w:pStyle w:val="TBNormalTechnicalBlock"/>
                  <w:rPr>
                    <w:bCs/>
                    <w:lang w:val="en-US"/>
                  </w:rPr>
                </w:pPr>
                <w:r>
                  <w:rPr>
                    <w:bCs/>
                    <w:lang w:val="en-US"/>
                  </w:rPr>
                  <w:t xml:space="preserve">11758</w:t>
                </w:r>
                <w:r w:rsidRPr="00F65A71" w:rsidR="003558E4">
                  <w:rPr>
                    <w:bCs/>
                    <w:lang w:val="en-US"/>
                  </w:rPr>
                  <w:t>/</w:t>
                </w:r>
                <w:r>
                  <w:rPr>
                    <w:bCs/>
                    <w:lang w:val="en-US"/>
                  </w:rPr>
                  <w:t xml:space="preserve">25</w:t>
                </w:r>
              </w:p>
              <w:p w:rsidRPr="00F65A71" w:rsidR="003558E4" w:rsidP="00524601" w:rsidRDefault="00000000" w14:paraId="46A0BB4E" w14:textId="77777777">
                <w:pPr>
                  <w:pStyle w:val="TBNormalTechnicalBlock"/>
                  <w:rPr>
                    <w:lang w:val="en-US"/>
                  </w:rPr>
                </w:pPr>
                <w:r>
                  <w:rPr>
                    <w:lang w:val="en-US"/>
                  </w:rPr>
                  <w:t xml:space="preserve">ADD 2</w:t>
                </w:r>
              </w:p>
              <w:p w:rsidRPr="00F65A71" w:rsidR="003558E4" w:rsidP="00524601" w:rsidRDefault="003558E4" w14:paraId="1F3E78F4" w14:textId="77777777">
                <w:pPr>
                  <w:pStyle w:val="TBNormalTechnicalBlock"/>
                  <w:jc w:val="right"/>
                  <w:rPr>
                    <w:lang w:val="en-US"/>
                  </w:rPr>
                </w:pPr>
              </w:p>
              <w:p w:rsidR="003558E4" w:rsidP="00524601" w:rsidRDefault="00000000" w14:paraId="3AB2E568" w14:textId="77777777">
                <w:pPr>
                  <w:pStyle w:val="TBNormalTechnicalBlock"/>
                </w:pPr>
              </w:p>
              <w:p w:rsidR="003558E4" w:rsidP="00524601" w:rsidRDefault="003558E4" w14:paraId="7C17AC88" w14:textId="77777777">
                <w:pPr>
                  <w:pStyle w:val="TBNormalTechnicalBlock"/>
                  <w:jc w:val="right"/>
                </w:pPr>
              </w:p>
              <w:p>
                <w:pPr>
                  <w:pStyle w:val="TBEntRefer"/>
                  <w:tabs>
                    <w:tab w:val="left" w:pos="2265"/>
                  </w:tabs>
                </w:pPr>
                <w:r>
                  <w:t xml:space="preserve">CADREFIN 108	MAMA 186</w:t>
                </w:r>
              </w:p>
              <w:p>
                <w:pPr>
                  <w:pStyle w:val="TBEntRefer"/>
                  <w:tabs>
                    <w:tab w:val="left" w:pos="2265"/>
                  </w:tabs>
                </w:pPr>
                <w:r>
                  <w:t xml:space="preserve">FIN 899	MOG 84</w:t>
                </w:r>
              </w:p>
              <w:p>
                <w:pPr>
                  <w:pStyle w:val="TBEntRefer"/>
                  <w:tabs>
                    <w:tab w:val="left" w:pos="2265"/>
                  </w:tabs>
                </w:pPr>
                <w:r>
                  <w:t xml:space="preserve">POLGEN 91	PTOM 11</w:t>
                </w:r>
              </w:p>
              <w:p>
                <w:pPr>
                  <w:pStyle w:val="TBEntRefer"/>
                  <w:tabs>
                    <w:tab w:val="left" w:pos="2265"/>
                  </w:tabs>
                </w:pPr>
                <w:r>
                  <w:t xml:space="preserve">RELEX 1028	ELARG 96</w:t>
                </w:r>
              </w:p>
              <w:p>
                <w:pPr>
                  <w:pStyle w:val="TBEntRefer"/>
                  <w:tabs>
                    <w:tab w:val="left" w:pos="2265"/>
                  </w:tabs>
                </w:pPr>
                <w:r>
                  <w:t xml:space="preserve">ACP 76	GLOBAL GATEWAY 25</w:t>
                </w:r>
              </w:p>
              <w:p>
                <w:pPr>
                  <w:pStyle w:val="TBEntRefer"/>
                  <w:tabs>
                    <w:tab w:val="left" w:pos="2265"/>
                  </w:tabs>
                </w:pPr>
                <w:r>
                  <w:t xml:space="preserve">DEVGEN 130	ATO 46</w:t>
                </w:r>
              </w:p>
              <w:p>
                <w:pPr>
                  <w:pStyle w:val="TBEntRefer"/>
                  <w:tabs>
                    <w:tab w:val="left" w:pos="2265"/>
                  </w:tabs>
                </w:pPr>
                <w:r>
                  <w:t xml:space="preserve">COHOM 128	EDUC 328</w:t>
                </w:r>
              </w:p>
              <w:p>
                <w:pPr>
                  <w:pStyle w:val="TBEntRefer"/>
                  <w:tabs>
                    <w:tab w:val="left" w:pos="2265"/>
                  </w:tabs>
                </w:pPr>
                <w:r>
                  <w:t xml:space="preserve">COHAFA 70	ENER 378</w:t>
                </w:r>
              </w:p>
              <w:p>
                <w:pPr>
                  <w:pStyle w:val="TBEntRefer"/>
                  <w:tabs>
                    <w:tab w:val="left" w:pos="2265"/>
                  </w:tabs>
                </w:pPr>
                <w:r>
                  <w:t xml:space="preserve">COAFR 210	MIGR 266</w:t>
                </w:r>
              </w:p>
              <w:p>
                <w:pPr>
                  <w:pStyle w:val="TBEntRefer"/>
                  <w:tabs>
                    <w:tab w:val="left" w:pos="2265"/>
                  </w:tabs>
                </w:pPr>
                <w:r>
                  <w:t xml:space="preserve">COASI 84	SAN 469</w:t>
                </w:r>
              </w:p>
              <w:p>
                <w:pPr>
                  <w:pStyle w:val="TBEntRefer"/>
                  <w:tabs>
                    <w:tab w:val="left" w:pos="2265"/>
                  </w:tabs>
                </w:pPr>
                <w:r>
                  <w:t xml:space="preserve">COEST 598	SUSTDEV 57</w:t>
                </w:r>
              </w:p>
              <w:p>
                <w:pPr>
                  <w:pStyle w:val="TBEntRefer"/>
                  <w:tabs>
                    <w:tab w:val="left" w:pos="2265"/>
                  </w:tabs>
                </w:pPr>
                <w:r>
                  <w:t xml:space="preserve">COLAC 111	PE 50</w:t>
                </w:r>
              </w:p>
              <w:p>
                <w:pPr>
                  <w:pStyle w:val="TBEntRefer"/>
                  <w:tabs>
                    <w:tab w:val="left" w:pos="2265"/>
                  </w:tabs>
                </w:pPr>
                <w:r>
                  <w:t xml:space="preserve">COTRA 14	CODEC 1045</w:t>
                </w:r>
              </w:p>
              <w:p>
                <w:pPr>
                  <w:pStyle w:val="TBEntRefer"/>
                  <w:tabs>
                    <w:tab w:val="left" w:pos="2265"/>
                  </w:tabs>
                </w:pPr>
                <w:r>
                  <w:t xml:space="preserve">COWEB 102</w:t>
                </w:r>
              </w:p>
            </w:tc>
          </w:tr>
          <w:tr w:rsidRPr="006720F9" w:rsidR="003558E4" w:rsidTr="00524601" w14:paraId="1D7B6A6F" w14:textId="77777777">
            <w:trPr>
              <w:gridBefore w:val="1"/>
              <w:wBefore w:w="850" w:type="dxa"/>
              <w:cantSplit/>
              <w:trHeight w:val="837"/>
            </w:trPr>
            <w:tc>
              <w:tcPr>
                <w:tcW w:w="3832" w:type="dxa"/>
                <w:gridSpan w:val="2"/>
                <w:vAlign w:val="center"/>
              </w:tcPr>
              <w:p w:rsidRPr="002E211F" w:rsidR="003558E4" w:rsidP="00524601" w:rsidRDefault="00000000" w14:paraId="1F124A88" w14:textId="77777777">
                <w:pPr>
                  <w:pStyle w:val="TBEntReferNew"/>
                </w:pPr>
              </w:p>
            </w:tc>
            <w:tc>
              <w:tcPr>
                <w:tcW w:w="1843" w:type="dxa"/>
                <w:gridSpan w:val="2"/>
                <w:vMerge w:val="restart"/>
                <w:vAlign w:val="bottom"/>
              </w:tcPr>
              <w:p w:rsidRPr="008F6E25" w:rsidR="003558E4" w:rsidP="00524601" w:rsidRDefault="003558E4" w14:paraId="1BC217B4" w14:textId="77777777">
                <w:pPr>
                  <w:pStyle w:val="TBNormalTechnicalBlock"/>
                  <w:jc w:val="right"/>
                  <w:rPr>
                    <w:b w:val="0"/>
                    <w:bCs/>
                  </w:rPr>
                </w:pPr>
              </w:p>
            </w:tc>
            <w:tc>
              <w:tcPr>
                <w:tcW w:w="4819" w:type="dxa"/>
                <w:vMerge/>
              </w:tcPr>
              <w:p w:rsidRPr="00F26BF3" w:rsidR="003558E4" w:rsidP="00524601" w:rsidRDefault="003558E4" w14:paraId="00141522" w14:textId="77777777">
                <w:pPr>
                  <w:pStyle w:val="TBEntRefer"/>
                  <w:rPr>
                    <w:szCs w:val="23"/>
                  </w:rPr>
                </w:pPr>
              </w:p>
            </w:tc>
          </w:tr>
          <w:tr w:rsidRPr="007D65B2" w:rsidR="003558E4" w:rsidTr="00524601" w14:paraId="5155D011" w14:textId="77777777">
            <w:trPr>
              <w:gridBefore w:val="1"/>
              <w:wBefore w:w="850" w:type="dxa"/>
              <w:cantSplit/>
              <w:trHeight w:val="998"/>
            </w:trPr>
            <w:tc>
              <w:tcPr>
                <w:tcW w:w="3832" w:type="dxa"/>
                <w:gridSpan w:val="2"/>
                <w:vAlign w:val="center"/>
              </w:tcPr>
              <w:p w:rsidRPr="007D65B2" w:rsidR="003558E4" w:rsidP="00524601" w:rsidRDefault="00000000" w14:paraId="22AED6D4" w14:textId="77777777">
                <w:pPr>
                  <w:pStyle w:val="TBSousEmbargo"/>
                </w:pPr>
              </w:p>
            </w:tc>
            <w:tc>
              <w:tcPr>
                <w:tcW w:w="1843" w:type="dxa"/>
                <w:gridSpan w:val="2"/>
                <w:vMerge/>
                <w:vAlign w:val="center"/>
              </w:tcPr>
              <w:p w:rsidRPr="008F6E25" w:rsidR="003558E4" w:rsidP="00524601" w:rsidRDefault="003558E4" w14:paraId="28745477" w14:textId="77777777">
                <w:pPr>
                  <w:pStyle w:val="TBNormalTechnicalBlock"/>
                  <w:rPr>
                    <w:b w:val="0"/>
                    <w:bCs/>
                  </w:rPr>
                </w:pPr>
              </w:p>
            </w:tc>
            <w:tc>
              <w:tcPr>
                <w:tcW w:w="4819" w:type="dxa"/>
                <w:vMerge/>
              </w:tcPr>
              <w:p w:rsidRPr="007D65B2" w:rsidR="003558E4" w:rsidP="00524601" w:rsidRDefault="003558E4" w14:paraId="11D91DB8" w14:textId="77777777">
                <w:pPr>
                  <w:pStyle w:val="TBEntRefer"/>
                  <w:rPr>
                    <w:szCs w:val="23"/>
                  </w:rPr>
                </w:pPr>
              </w:p>
            </w:tc>
          </w:tr>
        </w:tbl>
        <w:p w:rsidRPr="007D65B2" w:rsidR="003558E4" w:rsidP="003558E4" w:rsidRDefault="003558E4" w14:paraId="641C0D2A" w14:textId="77777777">
          <w:pPr>
            <w:pStyle w:val="TBEntRefer"/>
            <w:rPr>
              <w:sz w:val="2"/>
              <w:szCs w:val="2"/>
            </w:rPr>
          </w:pPr>
        </w:p>
        <w:tbl>
          <w:tblPr>
            <w:tblW w:w="9640" w:type="dxa"/>
            <w:tblInd w:w="851" w:type="dxa"/>
            <w:tblLayout w:type="fixed"/>
            <w:tblCellMar>
              <w:left w:w="0" w:type="dxa"/>
              <w:right w:w="0" w:type="dxa"/>
            </w:tblCellMar>
            <w:tblLook w:val="0000" w:firstRow="0" w:lastRow="0" w:firstColumn="0" w:lastColumn="0" w:noHBand="0" w:noVBand="0"/>
            <w:jc w:val="center"/>
          </w:tblPr>
          <w:tblGrid>
            <w:gridCol w:w="9640"/>
          </w:tblGrid>
          <w:tr xmlns:w14="http://schemas.microsoft.com/office/word/2010/wordml" xmlns:w="http://schemas.openxmlformats.org/wordprocessingml/2006/main" w:rsidRPr="008C093D" w:rsidR="002D3C08" w:rsidTr="00072A32" w14:paraId="53BBC257" w14:textId="77777777">
            <w:tc>
              <w:tcPr>
                <w:tcW w:w="9640" w:type="dxa"/>
              </w:tcPr>
              <w:p w:rsidRPr="008C093D" w:rsidR="002D3C08" w:rsidP="00072A32" w:rsidRDefault="00000000" w14:paraId="14E296B1" w14:textId="77777777">
                <w:pPr>
                  <w:pStyle w:val="TBHeadingTable"/>
                </w:pPr>
                <w:r>
                  <w:t xml:space="preserve">COVER NOTE</w:t>
                </w:r>
              </w:p>
            </w:tc>
          </w:tr>
        </w:tbl>
        <w:tbl>
          <w:tblPr>
            <w:tblW w:w="9645" w:type="dxa"/>
            <w:tblInd w:w="851" w:type="dxa"/>
            <w:tblLayout w:type="fixed"/>
            <w:tblCellMar>
              <w:left w:w="0" w:type="dxa"/>
              <w:right w:w="0" w:type="dxa"/>
            </w:tblCellMar>
            <w:tblLook w:val="0000" w:firstRow="0" w:lastRow="0" w:firstColumn="0" w:lastColumn="0" w:noHBand="0" w:noVBand="0"/>
            <w:jc w:val="center"/>
          </w:tblPr>
          <w:tblGrid>
            <w:gridCol w:w="2274"/>
            <w:gridCol w:w="7392"/>
          </w:tblGrid>
          <w:tr xmlns:w14="http://schemas.microsoft.com/office/word/2010/wordml" xmlns:w="http://schemas.openxmlformats.org/wordprocessingml/2006/main" w:rsidRPr="00F13D39" w:rsidR="002D3C08" w:rsidTr="00072A32" w14:paraId="374A8075" w14:textId="77777777">
            <w:tc>
              <w:tcPr>
                <w:tcW w:w="2274" w:type="dxa"/>
                <w:tcBorders>
                  <w:top w:val="single" w:color="auto" w:sz="4" w:space="0"/>
                </w:tcBorders>
              </w:tcPr>
              <w:p w:rsidRPr="00F13D39" w:rsidR="002D3C08" w:rsidP="00072A32" w:rsidRDefault="00000000" w14:paraId="2E7D0831" w14:textId="77777777">
                <w:pPr>
                  <w:pStyle w:val="TBSubjectTable"/>
                </w:pPr>
                <w:r>
                  <w:t xml:space="preserve">From:</w:t>
                </w:r>
              </w:p>
            </w:tc>
            <w:tc>
              <w:tcPr>
                <w:tcW w:w="7392" w:type="dxa"/>
                <w:tcBorders>
                  <w:top w:val="single" w:color="auto" w:sz="4" w:space="0"/>
                </w:tcBorders>
              </w:tcPr>
              <w:p w:rsidRPr="00F13D39" w:rsidR="002D3C08" w:rsidP="00072A32" w:rsidRDefault="00000000" w14:paraId="0DB0160C" w14:textId="77777777">
                <w:pPr>
                  <w:pStyle w:val="TBSubjectTable"/>
                </w:pPr>
                <w:r>
                  <w:t xml:space="preserve">Secretary-General of the European Commission, signed by Ms Martine DEPREZ, Director</w:t>
                </w:r>
              </w:p>
            </w:tc>
          </w:tr>
          <w:tr xmlns:w14="http://schemas.microsoft.com/office/word/2010/wordml" xmlns:w="http://schemas.openxmlformats.org/wordprocessingml/2006/main" w:rsidRPr="00F13D39" w:rsidR="002D3C08" w:rsidTr="00072A32" w14:paraId="4FC1D7E0" w14:textId="77777777">
            <w:tblPrEx>
              <w:tblBorders>
                <w:top w:val="single" w:color="auto" w:sz="4" w:space="0"/>
              </w:tblBorders>
            </w:tblPrEx>
            <w:tc>
              <w:tcPr>
                <w:tcW w:w="2274" w:type="dxa"/>
                <w:tcBorders>
                  <w:top w:val="nil"/>
                  <w:bottom w:val="nil"/>
                </w:tcBorders>
              </w:tcPr>
              <w:p w:rsidRPr="00F13D39" w:rsidR="002D3C08" w:rsidP="00072A32" w:rsidRDefault="00000000" w14:paraId="402EE7E3" w14:textId="77777777">
                <w:pPr>
                  <w:pStyle w:val="TBSubjectTable"/>
                </w:pPr>
                <w:r>
                  <w:t xml:space="preserve">date of receipt:</w:t>
                </w:r>
              </w:p>
            </w:tc>
            <w:tc>
              <w:tcPr>
                <w:tcW w:w="7392" w:type="dxa"/>
                <w:tcBorders>
                  <w:top w:val="nil"/>
                  <w:bottom w:val="nil"/>
                </w:tcBorders>
              </w:tcPr>
              <w:p w:rsidRPr="00F13D39" w:rsidR="002D3C08" w:rsidP="00072A32" w:rsidRDefault="00000000" w14:paraId="6282D212" w14:textId="77777777">
                <w:pPr>
                  <w:pStyle w:val="TBSubjectTable"/>
                </w:pPr>
                <w:r>
                  <w:t xml:space="preserve">17 July 2025</w:t>
                </w:r>
              </w:p>
            </w:tc>
          </w:tr>
          <w:tr xmlns:w14="http://schemas.microsoft.com/office/word/2010/wordml" xmlns:w="http://schemas.openxmlformats.org/wordprocessingml/2006/main" w:rsidRPr="00F13D39" w:rsidR="002D3C08" w:rsidTr="00072A32" w14:paraId="3DF3CACF" w14:textId="77777777">
            <w:tc>
              <w:tcPr>
                <w:tcW w:w="2274" w:type="dxa"/>
                <w:tcBorders>
                  <w:bottom w:val="single" w:color="auto" w:sz="4" w:space="0"/>
                </w:tcBorders>
              </w:tcPr>
              <w:p w:rsidRPr="00F13D39" w:rsidR="002D3C08" w:rsidP="00072A32" w:rsidRDefault="00000000" w14:paraId="54062E45" w14:textId="77777777">
                <w:pPr>
                  <w:pStyle w:val="TBSubjectTable"/>
                </w:pPr>
                <w:r>
                  <w:t xml:space="preserve">To:</w:t>
                </w:r>
              </w:p>
            </w:tc>
            <w:tc>
              <w:tcPr>
                <w:tcW w:w="7392" w:type="dxa"/>
                <w:tcBorders>
                  <w:bottom w:val="single" w:color="auto" w:sz="4" w:space="0"/>
                </w:tcBorders>
              </w:tcPr>
              <w:p w:rsidRPr="00F13D39" w:rsidR="002D3C08" w:rsidP="00072A32" w:rsidRDefault="00000000" w14:paraId="0C29E2F0" w14:textId="77777777">
                <w:pPr>
                  <w:pStyle w:val="TBSubjectTable"/>
                </w:pPr>
                <w:r>
                  <w:t xml:space="preserve">Ms Thérèse BLANCHET, Secretary-General of the Council of the European Union</w:t>
                </w:r>
              </w:p>
            </w:tc>
          </w:tr>
          <w:tr xmlns:w14="http://schemas.microsoft.com/office/word/2010/wordml" xmlns:w="http://schemas.openxmlformats.org/wordprocessingml/2006/main" w:rsidRPr="00F13D39" w:rsidR="002D3C08" w:rsidTr="00072A32" w14:paraId="08715429" w14:textId="77777777">
            <w:tc>
              <w:tcPr>
                <w:tcW w:w="2274" w:type="dxa"/>
                <w:tcBorders>
                  <w:top w:val="single" w:color="auto" w:sz="4" w:space="0"/>
                  <w:bottom w:val="single" w:color="auto" w:sz="4" w:space="0"/>
                </w:tcBorders>
              </w:tcPr>
              <w:p w:rsidRPr="00F13D39" w:rsidR="002D3C08" w:rsidP="00072A32" w:rsidRDefault="00000000" w14:paraId="7676D586" w14:textId="77777777">
                <w:pPr>
                  <w:pStyle w:val="TBSubjectTable"/>
                </w:pPr>
                <w:r>
                  <w:t xml:space="preserve">Subject:</w:t>
                </w:r>
              </w:p>
            </w:tc>
            <w:bookmarkStart w:name="SplitParasInCell_1" w:id="1"/>
            <w:bookmarkEnd w:id="1"/>
            <w:tc>
              <w:tcPr>
                <w:tcW w:w="7392" w:type="dxa"/>
                <w:tcBorders>
                  <w:top w:val="single" w:color="auto" w:sz="4" w:space="0"/>
                  <w:bottom w:val="single" w:color="auto" w:sz="4" w:space="0"/>
                </w:tcBorders>
              </w:tcPr>
              <w:p>
                <w:pPr>
                  <w:pStyle w:val="TBSubjectText"/>
                </w:pPr>
                <w:r>
                  <w:t xml:space="preserve">COMMISSION STAFF WORKING DOCUMENT</w:t>
                </w:r>
              </w:p>
              <w:p>
                <w:pPr>
                  <w:pStyle w:val="TBSubjectText"/>
                </w:pPr>
                <w:r>
                  <w:t xml:space="preserve">EXECUTIVE SUMMARY OF THE IMPACT ASSESSMENT REPORT</w:t>
                </w:r>
                <w:r>
                  <w:t xml:space="preserve"> </w:t>
                </w:r>
                <w:r>
                  <w:t xml:space="preserve">Accompanying the document Proposal for a REGULATION OF THE EUROPEAN PARLIAMENT AND OF THE COUNCIL establishing Global Europe</w:t>
                </w:r>
              </w:p>
            </w:tc>
          </w:tr>
        </w:tbl>
        <w:p w:rsidRPr="002D3C08" w:rsidR="002D3C08" w:rsidP="002D3C08" w:rsidRDefault="002D3C08" w14:paraId="2DF89B2C" w14:textId="77777777">
          <w:pPr>
            <w:spacing w:before="20" w:after="240" w:line="20" w:lineRule="exact"/>
            <w:rPr>
              <w:sz w:val="2"/>
              <w:szCs w:val="2"/>
              <w:lang w:val="fr-FR"/>
            </w:rPr>
          </w:pPr>
        </w:p>
      </w:sdtContent>
    </w:sdt>
    <w:p>
      <w:pPr>
        <w:pStyle w:val="EntText"/>
        <w:spacing w:before="480" w:after="120"/>
      </w:pPr>
      <w:r>
        <w:t xml:space="preserve">Delegations will find attached document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SWD(2025) 553 final</w:instrText>
      </w:r>
      <w:r>
        <w:instrText xml:space="preserve">" </w:instrText>
      </w:r>
      <w:r>
        <w:fldChar w:fldCharType="separate"/>
      </w:r>
      <w:r>
        <w:t xml:space="preserve">SWD(2025) 553 final</w:t>
      </w:r>
      <w:r>
        <w:fldChar w:fldCharType="end"/>
      </w:r>
      <w:r>
        <w:t xml:space="preserve">.</w:t>
      </w:r>
    </w:p>
    <w:p>
      <w:pPr>
        <w:pStyle w:val="Lignefinal"/>
      </w:pPr>
      <w:r/>
    </w:p>
    <w:p>
      <w:pPr>
        <w:pStyle w:val="p.j."/>
        <w:spacing w:before="120" w:after="120"/>
        <w:sectPr w:rsidRPr="007D65B2" w:rsidR="003558E4" w:rsidSect="007F499B">
          <w:headerReference w:type="even" r:id="R2c81c4fc4245485a"/>
          <w:headerReference w:type="default" r:id="R46a92e5490f34036"/>
          <w:footerReference w:type="even" r:id="R657576a8d42e446a"/>
          <w:footerReference w:type="default" r:id="R3e0c96299a804a9e"/>
          <w:headerReference w:type="first" r:id="Ra94653a3e34547d2"/>
          <w:footerReference w:type="first" r:id="R5cdc00d27f1a4f33"/>
          <w:pgSz w:w="11906" w:h="16838" w:code="9"/>
          <w:pgMar w:top="624" w:right="1134" w:bottom="1134" w:left="1134" w:header="567" w:footer="567" w:gutter="0"/>
          <w:cols w:space="708"/>
          <w:docGrid w:linePitch="360"/>
          <w:pgSz w:w="11907" w:h="16840" w:code="9"/>
          <w:titlePg/>
          <w:pgNumType w:start="0"/>
          <w:pgSz w:w="11907" w:h="16840" w:code="9"/>
          <w:pgSz w:w="11907" w:h="16840" w:code="9"/>
          <w:pgSz w:w="11907" w:h="16840" w:code="9"/>
          <w:pgSz w:w="11907" w:h="16840" w:code="9"/>
          <w:pgSz w:w="11907" w:h="16840" w:code="9"/>
          <w:pgSz w:w="11907" w:h="16840" w:code="9"/>
          <w:pgSz w:w="11907" w:h="16840" w:code="9"/>
        </w:sectPr>
      </w:pPr>
      <w:r>
        <w:t xml:space="preserve">Encl.: </w:t>
      </w:r>
      <w:r>
        <w:fldChar w:fldCharType="begin"/>
      </w:r>
      <w:r>
        <w:instrText xml:space="preserve"> QUOTE "</w:instrText>
      </w:r>
      <w:r>
        <w:fldChar w:fldCharType="begin">
          <w:fldData>QwBvAG0AbQBEAG8AYwBzAHwAUwBMAA==</w:fldData>
        </w:fldChar>
      </w:r>
      <w:r>
        <w:instrText xml:space="preserve"> ADDIN "DocuWrite metadata link" </w:instrText>
      </w:r>
      <w:r>
        <w:fldChar w:fldCharType="end"/>
      </w:r>
      <w:r>
        <w:instrText xml:space="preserve">SWD(2025) 553 final</w:instrText>
      </w:r>
      <w:r>
        <w:instrText xml:space="preserve">" </w:instrText>
      </w:r>
      <w:r>
        <w:fldChar w:fldCharType="separate"/>
      </w:r>
      <w:r>
        <w:t xml:space="preserve">SWD(2025) 553 final</w:t>
      </w:r>
      <w:r>
        <w:fldChar w:fldCharType="end"/>
      </w:r>
      <w:r/>
    </w:p>
    <w:p w:rsidR="00215CD5" w:rsidP="001821EF" w:rsidRDefault="001821EF" w14:paraId="71D21033" w14:textId="607325CA">
      <w:pPr>
        <w:pStyle w:val="Pagedecouverture"/>
        <w:rPr>
          <w:noProof/>
        </w:rPr>
      </w:pPr>
      <w:bookmarkStart w:name="LW_BM_COVERPAGE" w:id="2"/>
      <w:r>
        <w:rPr>
          <w:noProof/>
        </w:rPr>
        <w:pict w14:anchorId="79B40F7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455.25pt;height:399pt" alt="58AE7A1C-EF59-4C97-9364-26BC2A46E2A5" type="#_x0000_t75">
            <v:imagedata o:title="" r:id="R97f9f506942b4158"/>
          </v:shape>
        </w:pict>
      </w:r>
    </w:p>
    <w:bookmarkEnd w:id="2"/>
    <w:p w:rsidR="00FB64E8" w:rsidP="00FB64E8" w:rsidRDefault="00FB64E8" w14:paraId="5860FB34" w14:textId="77777777">
      <w:pPr>
        <w:rPr>
          <w:noProof/>
        </w:rPr>
        <w:sectPr w:rsidR="00FB64E8" w:rsidSect="001821EF">
          <w:headerReference w:type="even" r:id="R734133f4df42459e"/>
          <w:headerReference w:type="default" r:id="Rc4f795d249b14f2f"/>
          <w:footerReference w:type="even" r:id="Ra3b5a8fefd7e4b09"/>
          <w:footerReference w:type="default" r:id="R5e5516e1b40e468f"/>
          <w:headerReference w:type="first" r:id="R60b07d25ca14474a"/>
          <w:footerReference w:type="first" r:id="R1ee4955143b645eb"/>
          <w:pgSz w:w="11906" w:h="16838"/>
          <w:pgMar w:top="1134" w:right="1417" w:bottom="1134" w:left="1417" w:header="709" w:footer="709" w:gutter="0"/>
          <w:pgNumType w:start="0"/>
          <w:cols w:space="720"/>
          <w:docGrid w:linePitch="360"/>
        </w:sectPr>
      </w:pPr>
    </w:p>
    <w:p w:rsidRPr="00FC38FF" w:rsidR="00CE2AB4" w:rsidP="00A567E4" w:rsidRDefault="00CE2AB4" w14:paraId="1F6FAC5B" w14:textId="693A04AB">
      <w:pPr>
        <w:jc w:val="both"/>
        <w:rPr>
          <w:rFonts w:ascii="Times New Roman" w:hAnsi="Times New Roman" w:cs="Times New Roman"/>
          <w:b/>
          <w:bCs/>
          <w:noProof/>
        </w:rPr>
      </w:pPr>
      <w:bookmarkStart w:name="_GoBack" w:id="3"/>
      <w:bookmarkEnd w:id="3"/>
      <w:r w:rsidRPr="00FC38FF">
        <w:rPr>
          <w:rFonts w:ascii="Times New Roman" w:hAnsi="Times New Roman" w:cs="Times New Roman"/>
          <w:b/>
          <w:bCs/>
          <w:noProof/>
        </w:rPr>
        <w:lastRenderedPageBreak/>
        <w:t>Executive summary</w:t>
      </w:r>
    </w:p>
    <w:p w:rsidRPr="00FC38FF" w:rsidR="00CE2AB4" w:rsidP="00A567E4" w:rsidRDefault="00CE2AB4" w14:paraId="7410710F" w14:textId="5A82F234">
      <w:pPr>
        <w:jc w:val="both"/>
        <w:rPr>
          <w:rFonts w:ascii="Times New Roman" w:hAnsi="Times New Roman" w:cs="Times New Roman"/>
          <w:noProof/>
        </w:rPr>
      </w:pPr>
      <w:r w:rsidRPr="0DB1BF20">
        <w:rPr>
          <w:rFonts w:ascii="Times New Roman" w:hAnsi="Times New Roman" w:cs="Times New Roman"/>
          <w:noProof/>
        </w:rPr>
        <w:t>This Staff Working Document constitutes the Impact Assessment accompanying the proposal for the next external financing instrument</w:t>
      </w:r>
      <w:r w:rsidR="00EE2B42">
        <w:rPr>
          <w:rFonts w:ascii="Times New Roman" w:hAnsi="Times New Roman" w:cs="Times New Roman"/>
          <w:noProof/>
        </w:rPr>
        <w:t xml:space="preserve"> Global Europe</w:t>
      </w:r>
      <w:r w:rsidRPr="0DB1BF20" w:rsidR="007F3A8C">
        <w:rPr>
          <w:rFonts w:ascii="Times New Roman" w:hAnsi="Times New Roman" w:cs="Times New Roman"/>
          <w:noProof/>
        </w:rPr>
        <w:t xml:space="preserve"> in view of the Multiannual Financial Framework post-202</w:t>
      </w:r>
      <w:r w:rsidRPr="0DB1BF20" w:rsidR="002F6E37">
        <w:rPr>
          <w:rFonts w:ascii="Times New Roman" w:hAnsi="Times New Roman" w:cs="Times New Roman"/>
          <w:noProof/>
        </w:rPr>
        <w:t>7</w:t>
      </w:r>
      <w:r w:rsidRPr="0DB1BF20" w:rsidR="007F3A8C">
        <w:rPr>
          <w:rFonts w:ascii="Times New Roman" w:hAnsi="Times New Roman" w:cs="Times New Roman"/>
          <w:noProof/>
        </w:rPr>
        <w:t>.</w:t>
      </w:r>
    </w:p>
    <w:p w:rsidRPr="00FC38FF" w:rsidR="002B463F" w:rsidP="00A567E4" w:rsidRDefault="002B463F" w14:paraId="0A8FA6CF" w14:textId="58E8F5AC">
      <w:pPr>
        <w:jc w:val="both"/>
        <w:rPr>
          <w:rFonts w:ascii="Times New Roman" w:hAnsi="Times New Roman" w:cs="Times New Roman"/>
          <w:noProof/>
        </w:rPr>
      </w:pPr>
      <w:r w:rsidRPr="2C9348F2">
        <w:rPr>
          <w:rFonts w:ascii="Times New Roman" w:hAnsi="Times New Roman" w:cs="Times New Roman"/>
          <w:noProof/>
        </w:rPr>
        <w:t xml:space="preserve">The EU operates in </w:t>
      </w:r>
      <w:r w:rsidRPr="2C9348F2" w:rsidR="00C27978">
        <w:rPr>
          <w:rFonts w:ascii="Times New Roman" w:hAnsi="Times New Roman" w:cs="Times New Roman"/>
          <w:noProof/>
        </w:rPr>
        <w:t>an</w:t>
      </w:r>
      <w:r w:rsidRPr="2C9348F2">
        <w:rPr>
          <w:rFonts w:ascii="Times New Roman" w:hAnsi="Times New Roman" w:cs="Times New Roman"/>
          <w:noProof/>
        </w:rPr>
        <w:t xml:space="preserve"> environment marked by geopolitical rivalry, geoeconomic competition, and multiple crises</w:t>
      </w:r>
      <w:r w:rsidRPr="2C9348F2" w:rsidR="70520EF7">
        <w:rPr>
          <w:rFonts w:ascii="Times New Roman" w:hAnsi="Times New Roman" w:cs="Times New Roman"/>
          <w:noProof/>
        </w:rPr>
        <w:t>, posing challenges of unprecedented magnitude</w:t>
      </w:r>
      <w:r w:rsidRPr="2C9348F2">
        <w:rPr>
          <w:rFonts w:ascii="Times New Roman" w:hAnsi="Times New Roman" w:cs="Times New Roman"/>
          <w:noProof/>
        </w:rPr>
        <w:t xml:space="preserve">. To navigate these challenges, the EU needs to enhance its external financing instruments, balancing predictability with flexibility. The baseline assessment of current instruments, </w:t>
      </w:r>
      <w:r w:rsidRPr="2C9348F2" w:rsidR="00C27978">
        <w:rPr>
          <w:rFonts w:ascii="Times New Roman" w:hAnsi="Times New Roman" w:cs="Times New Roman"/>
          <w:noProof/>
        </w:rPr>
        <w:t>i.e.</w:t>
      </w:r>
      <w:r w:rsidRPr="2C9348F2">
        <w:rPr>
          <w:rFonts w:ascii="Times New Roman" w:hAnsi="Times New Roman" w:cs="Times New Roman"/>
          <w:noProof/>
        </w:rPr>
        <w:t xml:space="preserve"> NDICI-Global Europe</w:t>
      </w:r>
      <w:r w:rsidRPr="2C9348F2" w:rsidR="4822F759">
        <w:rPr>
          <w:rFonts w:ascii="Times New Roman" w:hAnsi="Times New Roman" w:cs="Times New Roman"/>
          <w:noProof/>
        </w:rPr>
        <w:t xml:space="preserve">, </w:t>
      </w:r>
      <w:r w:rsidRPr="2C9348F2" w:rsidR="00FC38FF">
        <w:rPr>
          <w:rFonts w:ascii="Times New Roman" w:hAnsi="Times New Roman" w:cs="Times New Roman"/>
          <w:noProof/>
        </w:rPr>
        <w:t>the Instrument for Pre-accession Assistance</w:t>
      </w:r>
      <w:r w:rsidRPr="2C9348F2">
        <w:rPr>
          <w:rFonts w:ascii="Times New Roman" w:hAnsi="Times New Roman" w:cs="Times New Roman"/>
          <w:noProof/>
        </w:rPr>
        <w:t xml:space="preserve"> III</w:t>
      </w:r>
      <w:r w:rsidRPr="2C9348F2" w:rsidR="1986A01C">
        <w:rPr>
          <w:rFonts w:ascii="Times New Roman" w:hAnsi="Times New Roman" w:cs="Times New Roman"/>
          <w:noProof/>
        </w:rPr>
        <w:t xml:space="preserve"> as well as the Ukraine, Western Balkans and Moldova facilities</w:t>
      </w:r>
      <w:r w:rsidRPr="2C9348F2">
        <w:rPr>
          <w:rFonts w:ascii="Times New Roman" w:hAnsi="Times New Roman" w:cs="Times New Roman"/>
          <w:noProof/>
        </w:rPr>
        <w:t>, indicates their effectiveness but also reveals architectural weaknesses</w:t>
      </w:r>
      <w:r w:rsidRPr="2C9348F2" w:rsidR="00746D60">
        <w:rPr>
          <w:rFonts w:ascii="Times New Roman" w:hAnsi="Times New Roman" w:cs="Times New Roman"/>
          <w:noProof/>
        </w:rPr>
        <w:t>,</w:t>
      </w:r>
      <w:r w:rsidRPr="2C9348F2">
        <w:rPr>
          <w:rFonts w:ascii="Times New Roman" w:hAnsi="Times New Roman" w:cs="Times New Roman"/>
          <w:noProof/>
        </w:rPr>
        <w:t xml:space="preserve"> which are further exposed in </w:t>
      </w:r>
      <w:r w:rsidRPr="2C9348F2" w:rsidR="00CE2AB4">
        <w:rPr>
          <w:rFonts w:ascii="Times New Roman" w:hAnsi="Times New Roman" w:cs="Times New Roman"/>
          <w:noProof/>
        </w:rPr>
        <w:t>an</w:t>
      </w:r>
      <w:r w:rsidRPr="2C9348F2">
        <w:rPr>
          <w:rFonts w:ascii="Times New Roman" w:hAnsi="Times New Roman" w:cs="Times New Roman"/>
          <w:noProof/>
        </w:rPr>
        <w:t xml:space="preserve"> increasingly volatile geopolitical environment. These weaknesses stem from their insufficient adaptability to a rapidly changing world and a lack of coherence in advancing </w:t>
      </w:r>
      <w:r w:rsidRPr="2C9348F2" w:rsidR="00FC38FF">
        <w:rPr>
          <w:rFonts w:ascii="Times New Roman" w:hAnsi="Times New Roman" w:cs="Times New Roman"/>
          <w:noProof/>
        </w:rPr>
        <w:t xml:space="preserve">the </w:t>
      </w:r>
      <w:r w:rsidRPr="2C9348F2">
        <w:rPr>
          <w:rFonts w:ascii="Times New Roman" w:hAnsi="Times New Roman" w:cs="Times New Roman"/>
          <w:noProof/>
        </w:rPr>
        <w:t>EU</w:t>
      </w:r>
      <w:r w:rsidRPr="2C9348F2" w:rsidR="00FC38FF">
        <w:rPr>
          <w:rFonts w:ascii="Times New Roman" w:hAnsi="Times New Roman" w:cs="Times New Roman"/>
          <w:noProof/>
        </w:rPr>
        <w:t>’s</w:t>
      </w:r>
      <w:r w:rsidRPr="2C9348F2">
        <w:rPr>
          <w:rFonts w:ascii="Times New Roman" w:hAnsi="Times New Roman" w:cs="Times New Roman"/>
          <w:noProof/>
        </w:rPr>
        <w:t xml:space="preserve"> strategic interests.</w:t>
      </w:r>
    </w:p>
    <w:p w:rsidRPr="00FC38FF" w:rsidR="002B463F" w:rsidP="00A567E4" w:rsidRDefault="002B463F" w14:paraId="06A95C49" w14:textId="3EB61668">
      <w:pPr>
        <w:jc w:val="both"/>
        <w:rPr>
          <w:rFonts w:ascii="Times New Roman" w:hAnsi="Times New Roman" w:cs="Times New Roman"/>
          <w:noProof/>
        </w:rPr>
      </w:pPr>
      <w:r w:rsidRPr="00FC38FF">
        <w:rPr>
          <w:rFonts w:ascii="Times New Roman" w:hAnsi="Times New Roman" w:cs="Times New Roman"/>
          <w:noProof/>
        </w:rPr>
        <w:t>To address these issues, the impact assessment proposes three specific objectives: 1) provide adaptability and stability by striking the right balance between programmable and unprogrammable actions, 2) increase responsiveness by simplifying the architecture of the instruments, 3) advance policy coherence and the EU’s strategic interests by creating and updating tools.</w:t>
      </w:r>
      <w:r w:rsidRPr="00FC38FF" w:rsidR="00CE2AB4">
        <w:rPr>
          <w:rFonts w:ascii="Times New Roman" w:hAnsi="Times New Roman" w:cs="Times New Roman"/>
          <w:noProof/>
        </w:rPr>
        <w:t xml:space="preserve"> These objectives are further qualified in sub-objectives.</w:t>
      </w:r>
    </w:p>
    <w:p w:rsidRPr="00FC38FF" w:rsidR="00CE2AB4" w:rsidP="00A567E4" w:rsidRDefault="002B463F" w14:paraId="1A4E9E8A" w14:textId="2F71F2BC">
      <w:pPr>
        <w:jc w:val="both"/>
        <w:rPr>
          <w:rFonts w:ascii="Times New Roman" w:hAnsi="Times New Roman" w:cs="Times New Roman"/>
          <w:noProof/>
        </w:rPr>
      </w:pPr>
      <w:r w:rsidRPr="191B84D6">
        <w:rPr>
          <w:rFonts w:ascii="Times New Roman" w:hAnsi="Times New Roman" w:cs="Times New Roman"/>
          <w:noProof/>
        </w:rPr>
        <w:t xml:space="preserve">Three </w:t>
      </w:r>
      <w:r w:rsidRPr="191B84D6" w:rsidR="00FC38FF">
        <w:rPr>
          <w:rFonts w:ascii="Times New Roman" w:hAnsi="Times New Roman" w:cs="Times New Roman"/>
          <w:noProof/>
        </w:rPr>
        <w:t>o</w:t>
      </w:r>
      <w:r w:rsidRPr="191B84D6">
        <w:rPr>
          <w:rFonts w:ascii="Times New Roman" w:hAnsi="Times New Roman" w:cs="Times New Roman"/>
          <w:noProof/>
        </w:rPr>
        <w:t>ptions</w:t>
      </w:r>
      <w:r w:rsidRPr="191B84D6" w:rsidR="00C27978">
        <w:rPr>
          <w:rFonts w:ascii="Times New Roman" w:hAnsi="Times New Roman" w:cs="Times New Roman"/>
          <w:noProof/>
        </w:rPr>
        <w:t xml:space="preserve">, </w:t>
      </w:r>
      <w:r w:rsidRPr="191B84D6" w:rsidR="00CE2AB4">
        <w:rPr>
          <w:rFonts w:ascii="Times New Roman" w:hAnsi="Times New Roman" w:cs="Times New Roman"/>
          <w:noProof/>
        </w:rPr>
        <w:t xml:space="preserve">varying </w:t>
      </w:r>
      <w:r w:rsidRPr="191B84D6" w:rsidR="00FC38FF">
        <w:rPr>
          <w:rFonts w:ascii="Times New Roman" w:hAnsi="Times New Roman" w:cs="Times New Roman"/>
          <w:noProof/>
        </w:rPr>
        <w:t>i</w:t>
      </w:r>
      <w:r w:rsidRPr="191B84D6" w:rsidR="00C27978">
        <w:rPr>
          <w:rFonts w:ascii="Times New Roman" w:hAnsi="Times New Roman" w:cs="Times New Roman"/>
          <w:noProof/>
        </w:rPr>
        <w:t xml:space="preserve">n their approach to flexibility and predictability of the Union action, have been designed for the purpose of this impact assessment to compare how they would advance the above </w:t>
      </w:r>
      <w:r w:rsidRPr="191B84D6" w:rsidR="007F3A8C">
        <w:rPr>
          <w:rFonts w:ascii="Times New Roman" w:hAnsi="Times New Roman" w:cs="Times New Roman"/>
          <w:noProof/>
        </w:rPr>
        <w:t xml:space="preserve">specific </w:t>
      </w:r>
      <w:r w:rsidRPr="191B84D6" w:rsidR="00C27978">
        <w:rPr>
          <w:rFonts w:ascii="Times New Roman" w:hAnsi="Times New Roman" w:cs="Times New Roman"/>
          <w:noProof/>
        </w:rPr>
        <w:t>objectives in relation to the baseline</w:t>
      </w:r>
      <w:r w:rsidRPr="191B84D6" w:rsidR="00E24D9C">
        <w:rPr>
          <w:rFonts w:ascii="Times New Roman" w:hAnsi="Times New Roman" w:cs="Times New Roman"/>
          <w:noProof/>
        </w:rPr>
        <w:t>,</w:t>
      </w:r>
      <w:r w:rsidRPr="191B84D6" w:rsidR="00C27978">
        <w:rPr>
          <w:rFonts w:ascii="Times New Roman" w:hAnsi="Times New Roman" w:cs="Times New Roman"/>
          <w:noProof/>
        </w:rPr>
        <w:t xml:space="preserve"> while assessing the</w:t>
      </w:r>
      <w:r w:rsidRPr="191B84D6" w:rsidR="00FC38FF">
        <w:rPr>
          <w:rFonts w:ascii="Times New Roman" w:hAnsi="Times New Roman" w:cs="Times New Roman"/>
          <w:noProof/>
        </w:rPr>
        <w:t xml:space="preserve"> options’</w:t>
      </w:r>
      <w:r w:rsidRPr="191B84D6" w:rsidR="00CE2AB4">
        <w:rPr>
          <w:rFonts w:ascii="Times New Roman" w:hAnsi="Times New Roman" w:cs="Times New Roman"/>
          <w:noProof/>
        </w:rPr>
        <w:t xml:space="preserve"> </w:t>
      </w:r>
      <w:r w:rsidRPr="191B84D6" w:rsidR="00C27978">
        <w:rPr>
          <w:rFonts w:ascii="Times New Roman" w:hAnsi="Times New Roman" w:cs="Times New Roman"/>
          <w:noProof/>
        </w:rPr>
        <w:t>economic, social and environmental impacts.</w:t>
      </w:r>
    </w:p>
    <w:p w:rsidRPr="00FC38FF" w:rsidR="00CE2AB4" w:rsidP="00A567E4" w:rsidRDefault="00FC38FF" w14:paraId="7DE42B97" w14:textId="3ED9DFF0">
      <w:pPr>
        <w:jc w:val="both"/>
        <w:rPr>
          <w:rFonts w:ascii="Times New Roman" w:hAnsi="Times New Roman" w:cs="Times New Roman"/>
          <w:noProof/>
        </w:rPr>
      </w:pPr>
      <w:r w:rsidRPr="2C9348F2">
        <w:rPr>
          <w:rFonts w:ascii="Times New Roman" w:hAnsi="Times New Roman" w:cs="Times New Roman"/>
          <w:noProof/>
        </w:rPr>
        <w:t>Based on the analysis of impacts and comparison</w:t>
      </w:r>
      <w:r w:rsidRPr="2C9348F2" w:rsidR="4357638C">
        <w:rPr>
          <w:rFonts w:ascii="Times New Roman" w:hAnsi="Times New Roman" w:cs="Times New Roman"/>
          <w:noProof/>
        </w:rPr>
        <w:t xml:space="preserve"> to the baseline</w:t>
      </w:r>
      <w:r w:rsidRPr="2C9348F2">
        <w:rPr>
          <w:rFonts w:ascii="Times New Roman" w:hAnsi="Times New Roman" w:cs="Times New Roman"/>
          <w:noProof/>
        </w:rPr>
        <w:t xml:space="preserve">, option </w:t>
      </w:r>
      <w:r w:rsidRPr="2C9348F2" w:rsidR="1974E0A6">
        <w:rPr>
          <w:rFonts w:ascii="Times New Roman" w:hAnsi="Times New Roman" w:cs="Times New Roman"/>
          <w:noProof/>
        </w:rPr>
        <w:t xml:space="preserve">2 </w:t>
      </w:r>
      <w:r w:rsidRPr="2C9348F2">
        <w:rPr>
          <w:rFonts w:ascii="Times New Roman" w:hAnsi="Times New Roman" w:cs="Times New Roman"/>
          <w:noProof/>
        </w:rPr>
        <w:t>emerge</w:t>
      </w:r>
      <w:r w:rsidRPr="2C9348F2" w:rsidR="54F6C266">
        <w:rPr>
          <w:rFonts w:ascii="Times New Roman" w:hAnsi="Times New Roman" w:cs="Times New Roman"/>
          <w:noProof/>
        </w:rPr>
        <w:t>s</w:t>
      </w:r>
      <w:r w:rsidRPr="2C9348F2">
        <w:rPr>
          <w:rFonts w:ascii="Times New Roman" w:hAnsi="Times New Roman" w:cs="Times New Roman"/>
          <w:noProof/>
        </w:rPr>
        <w:t xml:space="preserve"> as </w:t>
      </w:r>
      <w:r w:rsidRPr="2C9348F2" w:rsidR="4BEDF774">
        <w:rPr>
          <w:rFonts w:ascii="Times New Roman" w:hAnsi="Times New Roman" w:cs="Times New Roman"/>
          <w:noProof/>
        </w:rPr>
        <w:t>the</w:t>
      </w:r>
      <w:r w:rsidRPr="2C9348F2">
        <w:rPr>
          <w:rFonts w:ascii="Times New Roman" w:hAnsi="Times New Roman" w:cs="Times New Roman"/>
          <w:noProof/>
        </w:rPr>
        <w:t xml:space="preserve"> preferred choice</w:t>
      </w:r>
      <w:r w:rsidRPr="2C9348F2" w:rsidR="00057D77">
        <w:rPr>
          <w:rFonts w:ascii="Times New Roman" w:hAnsi="Times New Roman" w:cs="Times New Roman"/>
          <w:noProof/>
        </w:rPr>
        <w:t xml:space="preserve">. </w:t>
      </w:r>
      <w:r w:rsidRPr="2C9348F2" w:rsidR="787B165E">
        <w:rPr>
          <w:rFonts w:ascii="Times New Roman" w:hAnsi="Times New Roman" w:cs="Times New Roman"/>
          <w:noProof/>
        </w:rPr>
        <w:t>It</w:t>
      </w:r>
      <w:r w:rsidRPr="2C9348F2" w:rsidR="00057D77">
        <w:rPr>
          <w:rFonts w:ascii="Times New Roman" w:hAnsi="Times New Roman" w:cs="Times New Roman"/>
          <w:noProof/>
        </w:rPr>
        <w:t xml:space="preserve"> provide</w:t>
      </w:r>
      <w:r w:rsidRPr="2C9348F2" w:rsidR="0C918B09">
        <w:rPr>
          <w:rFonts w:ascii="Times New Roman" w:hAnsi="Times New Roman" w:cs="Times New Roman"/>
          <w:noProof/>
        </w:rPr>
        <w:t>s</w:t>
      </w:r>
      <w:r w:rsidRPr="2C9348F2" w:rsidR="007F3A8C">
        <w:rPr>
          <w:rFonts w:ascii="Times New Roman" w:hAnsi="Times New Roman" w:cs="Times New Roman"/>
          <w:noProof/>
        </w:rPr>
        <w:t xml:space="preserve"> </w:t>
      </w:r>
      <w:r w:rsidRPr="2C9348F2" w:rsidR="00057D77">
        <w:rPr>
          <w:rFonts w:ascii="Times New Roman" w:hAnsi="Times New Roman" w:cs="Times New Roman"/>
          <w:noProof/>
        </w:rPr>
        <w:t>benefits by simplifying regulatory frameworks, enhancing the efficiency and adaptability of resource allocation and by fostering policy coherence</w:t>
      </w:r>
      <w:r w:rsidRPr="2C9348F2" w:rsidR="00E24D9C">
        <w:rPr>
          <w:rFonts w:ascii="Times New Roman" w:hAnsi="Times New Roman" w:cs="Times New Roman"/>
          <w:noProof/>
        </w:rPr>
        <w:t>,</w:t>
      </w:r>
      <w:r w:rsidRPr="2C9348F2" w:rsidR="00057D77">
        <w:rPr>
          <w:rFonts w:ascii="Times New Roman" w:hAnsi="Times New Roman" w:cs="Times New Roman"/>
          <w:noProof/>
        </w:rPr>
        <w:t xml:space="preserve"> thereby supporting the EU's strategic interests, long-term </w:t>
      </w:r>
      <w:r w:rsidRPr="2C9348F2" w:rsidR="0A836601">
        <w:rPr>
          <w:rFonts w:ascii="Times New Roman" w:hAnsi="Times New Roman" w:cs="Times New Roman"/>
          <w:noProof/>
        </w:rPr>
        <w:t>objectives</w:t>
      </w:r>
      <w:r w:rsidRPr="2C9348F2" w:rsidR="00057D77">
        <w:rPr>
          <w:rFonts w:ascii="Times New Roman" w:hAnsi="Times New Roman" w:cs="Times New Roman"/>
          <w:noProof/>
        </w:rPr>
        <w:t xml:space="preserve"> </w:t>
      </w:r>
      <w:r w:rsidRPr="2C9348F2" w:rsidR="31A56E07">
        <w:rPr>
          <w:rFonts w:ascii="Times New Roman" w:hAnsi="Times New Roman" w:cs="Times New Roman"/>
          <w:noProof/>
        </w:rPr>
        <w:t>as well as</w:t>
      </w:r>
      <w:r w:rsidRPr="2C9348F2" w:rsidR="00057D77">
        <w:rPr>
          <w:rFonts w:ascii="Times New Roman" w:hAnsi="Times New Roman" w:cs="Times New Roman"/>
          <w:noProof/>
        </w:rPr>
        <w:t xml:space="preserve"> </w:t>
      </w:r>
      <w:r w:rsidRPr="2C9348F2" w:rsidR="5510053B">
        <w:rPr>
          <w:rFonts w:ascii="Times New Roman" w:hAnsi="Times New Roman" w:cs="Times New Roman"/>
          <w:noProof/>
        </w:rPr>
        <w:t xml:space="preserve">more short-term </w:t>
      </w:r>
      <w:r w:rsidRPr="2C9348F2" w:rsidR="391F0886">
        <w:rPr>
          <w:rFonts w:ascii="Times New Roman" w:hAnsi="Times New Roman" w:cs="Times New Roman"/>
          <w:noProof/>
        </w:rPr>
        <w:t xml:space="preserve">goals and </w:t>
      </w:r>
      <w:r w:rsidRPr="2C9348F2" w:rsidR="00057D77">
        <w:rPr>
          <w:rFonts w:ascii="Times New Roman" w:hAnsi="Times New Roman" w:cs="Times New Roman"/>
          <w:noProof/>
        </w:rPr>
        <w:t>crisis response effectively and efficiently. Option 2 would keep Ukraine-related support</w:t>
      </w:r>
      <w:r w:rsidRPr="2C9348F2" w:rsidR="39701B66">
        <w:rPr>
          <w:rFonts w:ascii="Times New Roman" w:hAnsi="Times New Roman" w:cs="Times New Roman"/>
          <w:noProof/>
        </w:rPr>
        <w:t>, including both pre-accession and reconstruction,</w:t>
      </w:r>
      <w:r w:rsidRPr="2C9348F2" w:rsidR="00057D77">
        <w:rPr>
          <w:rFonts w:ascii="Times New Roman" w:hAnsi="Times New Roman" w:cs="Times New Roman"/>
          <w:noProof/>
        </w:rPr>
        <w:t xml:space="preserve"> </w:t>
      </w:r>
      <w:r w:rsidRPr="2C9348F2" w:rsidR="7FC4392C">
        <w:rPr>
          <w:rFonts w:ascii="Times New Roman" w:hAnsi="Times New Roman" w:cs="Times New Roman"/>
          <w:noProof/>
        </w:rPr>
        <w:t xml:space="preserve">over and </w:t>
      </w:r>
      <w:r w:rsidRPr="2C9348F2" w:rsidR="00CC0D49">
        <w:rPr>
          <w:rFonts w:ascii="Times New Roman" w:hAnsi="Times New Roman" w:cs="Times New Roman"/>
          <w:noProof/>
        </w:rPr>
        <w:t xml:space="preserve">above </w:t>
      </w:r>
      <w:r w:rsidRPr="2C9348F2" w:rsidR="00057D77">
        <w:rPr>
          <w:rFonts w:ascii="Times New Roman" w:hAnsi="Times New Roman" w:cs="Times New Roman"/>
          <w:noProof/>
        </w:rPr>
        <w:t>the MFF ceilings</w:t>
      </w:r>
      <w:r w:rsidRPr="2C9348F2" w:rsidR="3B4DEE31">
        <w:rPr>
          <w:rFonts w:ascii="Times New Roman" w:hAnsi="Times New Roman" w:cs="Times New Roman"/>
          <w:noProof/>
        </w:rPr>
        <w:t xml:space="preserve">, thereby allowing to </w:t>
      </w:r>
      <w:r w:rsidRPr="2C9348F2" w:rsidR="6B5D7C10">
        <w:rPr>
          <w:rFonts w:ascii="Times New Roman" w:hAnsi="Times New Roman" w:cs="Times New Roman"/>
          <w:noProof/>
        </w:rPr>
        <w:t xml:space="preserve">provide </w:t>
      </w:r>
      <w:r w:rsidRPr="2C9348F2" w:rsidR="3B4DEE31">
        <w:rPr>
          <w:rFonts w:ascii="Times New Roman" w:hAnsi="Times New Roman" w:cs="Times New Roman"/>
          <w:noProof/>
        </w:rPr>
        <w:t xml:space="preserve">credible support to Ukraine while </w:t>
      </w:r>
      <w:r w:rsidRPr="2C9348F2" w:rsidR="567DA911">
        <w:rPr>
          <w:rFonts w:ascii="Times New Roman" w:hAnsi="Times New Roman" w:cs="Times New Roman"/>
          <w:noProof/>
        </w:rPr>
        <w:t xml:space="preserve">ensuring </w:t>
      </w:r>
      <w:r w:rsidRPr="2C9348F2" w:rsidR="74CA46B0">
        <w:rPr>
          <w:rFonts w:ascii="Times New Roman" w:hAnsi="Times New Roman" w:cs="Times New Roman"/>
          <w:noProof/>
        </w:rPr>
        <w:t xml:space="preserve">the </w:t>
      </w:r>
      <w:r w:rsidRPr="2C9348F2" w:rsidR="3B4DEE31">
        <w:rPr>
          <w:rFonts w:ascii="Times New Roman" w:hAnsi="Times New Roman" w:cs="Times New Roman"/>
          <w:noProof/>
        </w:rPr>
        <w:t xml:space="preserve">external </w:t>
      </w:r>
      <w:r w:rsidRPr="2C9348F2" w:rsidR="7E247BE5">
        <w:rPr>
          <w:rFonts w:ascii="Times New Roman" w:hAnsi="Times New Roman" w:cs="Times New Roman"/>
          <w:noProof/>
        </w:rPr>
        <w:t>financing</w:t>
      </w:r>
      <w:r w:rsidRPr="2C9348F2" w:rsidR="06416A09">
        <w:rPr>
          <w:rFonts w:ascii="Times New Roman" w:hAnsi="Times New Roman" w:cs="Times New Roman"/>
          <w:noProof/>
        </w:rPr>
        <w:t>’s overall efficiency in pursuing strategic objectives in other geographic areas</w:t>
      </w:r>
      <w:r w:rsidRPr="2C9348F2" w:rsidR="6C99EE95">
        <w:rPr>
          <w:rFonts w:ascii="Times New Roman" w:hAnsi="Times New Roman" w:cs="Times New Roman"/>
          <w:noProof/>
        </w:rPr>
        <w:t>.</w:t>
      </w:r>
    </w:p>
    <w:p w:rsidRPr="00FC38FF" w:rsidR="002B463F" w:rsidP="00A567E4" w:rsidRDefault="002B463F" w14:paraId="00FD9C64" w14:textId="1A0FE998">
      <w:pPr>
        <w:jc w:val="both"/>
        <w:rPr>
          <w:rFonts w:ascii="Times New Roman" w:hAnsi="Times New Roman" w:cs="Times New Roman"/>
          <w:noProof/>
        </w:rPr>
      </w:pPr>
      <w:r w:rsidRPr="191B84D6">
        <w:rPr>
          <w:rFonts w:ascii="Times New Roman" w:hAnsi="Times New Roman" w:cs="Times New Roman"/>
          <w:noProof/>
        </w:rPr>
        <w:t>This qualitative assessment strategically outlines the potential for enhanced EU external action</w:t>
      </w:r>
      <w:r w:rsidRPr="191B84D6" w:rsidR="00933703">
        <w:rPr>
          <w:rFonts w:ascii="Times New Roman" w:hAnsi="Times New Roman" w:cs="Times New Roman"/>
          <w:noProof/>
        </w:rPr>
        <w:t xml:space="preserve"> under a </w:t>
      </w:r>
      <w:r w:rsidRPr="191B84D6" w:rsidR="3211E467">
        <w:rPr>
          <w:rFonts w:ascii="Times New Roman" w:hAnsi="Times New Roman" w:cs="Times New Roman"/>
          <w:noProof/>
        </w:rPr>
        <w:t>merged</w:t>
      </w:r>
      <w:r w:rsidRPr="191B84D6" w:rsidR="00933703">
        <w:rPr>
          <w:rFonts w:ascii="Times New Roman" w:hAnsi="Times New Roman" w:cs="Times New Roman"/>
          <w:noProof/>
        </w:rPr>
        <w:t xml:space="preserve"> external financing instrument</w:t>
      </w:r>
      <w:r w:rsidRPr="191B84D6">
        <w:rPr>
          <w:rFonts w:ascii="Times New Roman" w:hAnsi="Times New Roman" w:cs="Times New Roman"/>
          <w:noProof/>
        </w:rPr>
        <w:t>.</w:t>
      </w:r>
    </w:p>
    <w:p w:rsidR="7C4B1998" w:rsidP="00A567E4" w:rsidRDefault="4DDB3227" w14:paraId="606E0179" w14:textId="4FD05336">
      <w:pPr>
        <w:jc w:val="both"/>
        <w:rPr>
          <w:rFonts w:ascii="Times New Roman" w:hAnsi="Times New Roman" w:cs="Times New Roman"/>
          <w:noProof/>
        </w:rPr>
      </w:pPr>
      <w:r w:rsidRPr="2C9348F2">
        <w:rPr>
          <w:rFonts w:ascii="Times New Roman" w:hAnsi="Times New Roman" w:cs="Times New Roman"/>
          <w:noProof/>
        </w:rPr>
        <w:t>The open public consultation</w:t>
      </w:r>
      <w:r w:rsidRPr="2C9348F2" w:rsidR="5AEB23DC">
        <w:rPr>
          <w:rFonts w:ascii="Times New Roman" w:hAnsi="Times New Roman" w:cs="Times New Roman"/>
          <w:noProof/>
        </w:rPr>
        <w:t xml:space="preserve"> </w:t>
      </w:r>
      <w:r w:rsidRPr="2C9348F2" w:rsidR="152E6B3B">
        <w:rPr>
          <w:rFonts w:ascii="Times New Roman" w:hAnsi="Times New Roman" w:cs="Times New Roman"/>
          <w:noProof/>
        </w:rPr>
        <w:t xml:space="preserve">organised in 2025 </w:t>
      </w:r>
      <w:r w:rsidRPr="2C9348F2" w:rsidR="5AEB23DC">
        <w:rPr>
          <w:rFonts w:ascii="Times New Roman" w:hAnsi="Times New Roman" w:cs="Times New Roman"/>
          <w:noProof/>
        </w:rPr>
        <w:t>and the independent study underpinning the mid-term evaluation</w:t>
      </w:r>
      <w:r w:rsidRPr="2C9348F2">
        <w:rPr>
          <w:rFonts w:ascii="Times New Roman" w:hAnsi="Times New Roman" w:cs="Times New Roman"/>
          <w:noProof/>
        </w:rPr>
        <w:t xml:space="preserve"> constitute the main evidence of the impact assessment.</w:t>
      </w:r>
    </w:p>
    <w:p w:rsidR="002B463F" w:rsidP="002B463F" w:rsidRDefault="002B463F" w14:paraId="2BE2EDB9" w14:textId="3C3AB28F">
      <w:pPr>
        <w:rPr>
          <w:noProof/>
        </w:rPr>
      </w:pPr>
    </w:p>
    <w:sectPr w:rsidR="002B463F" w:rsidSect="00583732">
      <w:headerReference w:type="even" r:id="R0a12b1b078754aa5"/>
      <w:headerReference w:type="default" r:id="Re43cd8ad68c44d7f"/>
      <w:footerReference w:type="even" r:id="Re6a636e2429e46c1"/>
      <w:footerReference w:type="default" r:id="Rb59c22353eb14bbd"/>
      <w:headerReference w:type="first" r:id="R5a548ee1a56c4218"/>
      <w:footerReference w:type="first" r:id="R3b172d75546d4ade"/>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0">
    <w:p w:rsidR="00144FF1" w:rsidP="00A43C50" w:rsidRDefault="00144FF1" w14:paraId="65BA9E24" w14:textId="77777777">
      <w:r>
        <w:separator/>
      </w:r>
    </w:p>
  </w:endnote>
  <w:endnote w:type="continuationSeparator" w:id="1">
    <w:p w:rsidR="00144FF1" w:rsidP="00A43C50" w:rsidRDefault="00144FF1" w14:paraId="2F922D2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CF" w:rsidRDefault="007E54CF" w14:paraId="370F87EF"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8C0" w:rsidRDefault="002878C0" w14:paraId="059D11D0"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65" w:rsidRDefault="00B93065" w14:paraId="4148B11F"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2</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2</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2965762A" w14:textId="7777777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2</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r>
            <w:fldChar w:fldCharType="begin"/>
          </w:r>
          <w:r>
            <w:instrText xml:space="preserve"> PAGE  \* MERGEFORMAT </w:instrText>
          </w:r>
          <w:r>
            <w:fldChar w:fldCharType="separate"/>
          </w:r>
          <w:r>
            <w:rPr>
              <w:noProof/>
            </w:rPr>
            <w:t>1</w:t>
          </w:r>
          <w:r>
            <w:fldChar w:fldCharType="end"/>
          </w: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Pr="00D94637" w:rsidR="004F54B2" w:rsidTr="00D94637" w14:paraId="6869D2A7" w14:textId="77777777">
      <w:trPr>
        <w:jc w:val="center"/>
      </w:trPr>
      <w:tc>
        <w:tcPr>
          <w:tcW w:w="5000" w:type="pct"/>
          <w:gridSpan w:val="7"/>
          <w:shd w:val="clear" w:color="auto" w:fill="auto"/>
          <w:tcMar>
            <w:top w:w="57" w:type="dxa"/>
          </w:tcMar>
        </w:tcPr>
        <w:p w:rsidRPr="00D94637" w:rsidR="004F54B2" w:rsidP="00D94637" w:rsidRDefault="004F54B2" w14:paraId="4C7CBCF5" w14:textId="77777777">
          <w:pPr>
            <w:pStyle w:val="FooterText"/>
            <w:pBdr>
              <w:top w:val="single" w:color="auto" w:sz="4" w:space="1"/>
            </w:pBdr>
            <w:spacing w:before="200"/>
            <w:rPr>
              <w:sz w:val="2"/>
              <w:szCs w:val="2"/>
            </w:rPr>
          </w:pPr>
          <w:bookmarkStart w:name="FOOTER_STANDARD" w:id="4"/>
        </w:p>
      </w:tc>
    </w:tr>
    <w:tr w:rsidRPr="00B310DC" w:rsidR="004F54B2" w:rsidTr="00842D7E" w14:paraId="42087DC6" w14:textId="77777777">
      <w:trPr>
        <w:jc w:val="center"/>
      </w:trPr>
      <w:tc>
        <w:tcPr>
          <w:tcW w:w="2500" w:type="pct"/>
          <w:gridSpan w:val="2"/>
          <w:shd w:val="clear" w:color="auto" w:fill="auto"/>
          <w:tcMar>
            <w:top w:w="0" w:type="dxa"/>
          </w:tcMar>
        </w:tcPr>
        <w:p w:rsidRPr="00AD7BF2" w:rsidR="004F54B2" w:rsidP="004F54B2" w:rsidRDefault="00000000" w14:paraId="3EC32DBB" w14:textId="05547466">
          <w:pPr>
            <w:pStyle w:val="FooterText"/>
          </w:pPr>
          <w:r>
            <w:t xml:space="preserve">11758</w:t>
          </w:r>
          <w:r w:rsidR="00A60547">
            <w:t>/</w:t>
          </w:r>
          <w:r>
            <w:t xml:space="preserve">25</w:t>
          </w:r>
          <w:r w:rsidRPr="002511D8" w:rsidR="004F54B2">
            <w:t xml:space="preserve"> </w:t>
          </w:r>
          <w:r>
            <w:t xml:space="preserve">ADD 2</w:t>
          </w:r>
        </w:p>
      </w:tc>
      <w:tc>
        <w:tcPr>
          <w:tcW w:w="625" w:type="pct"/>
          <w:shd w:val="clear" w:color="auto" w:fill="auto"/>
          <w:tcMar>
            <w:top w:w="0" w:type="dxa"/>
          </w:tcMar>
        </w:tcPr>
        <w:p w:rsidRPr="00AD7BF2" w:rsidR="004F54B2" w:rsidP="00D94637" w:rsidRDefault="004F54B2" w14:paraId="60BE2956" w14:textId="77777777">
          <w:pPr>
            <w:pStyle w:val="FooterText"/>
            <w:jc w:val="center"/>
          </w:pPr>
        </w:p>
      </w:tc>
      <w:tc>
        <w:tcPr>
          <w:tcW w:w="1286" w:type="pct"/>
          <w:gridSpan w:val="3"/>
          <w:shd w:val="clear" w:color="auto" w:fill="auto"/>
          <w:tcMar>
            <w:top w:w="0" w:type="dxa"/>
          </w:tcMar>
        </w:tcPr>
        <w:p w:rsidRPr="002511D8" w:rsidR="004F54B2" w:rsidP="00D94637" w:rsidRDefault="004F54B2" w14:paraId="7A44B03D" w14:textId="1B0AAD8E">
          <w:pPr>
            <w:pStyle w:val="FooterText"/>
            <w:jc w:val="center"/>
          </w:pPr>
        </w:p>
      </w:tc>
      <w:tc>
        <w:tcPr>
          <w:tcW w:w="589" w:type="pct"/>
          <w:shd w:val="clear" w:color="auto" w:fill="auto"/>
          <w:tcMar>
            <w:top w:w="0" w:type="dxa"/>
          </w:tcMar>
        </w:tcPr>
        <w:p w:rsidRPr="00B310DC" w:rsidR="004F54B2" w:rsidP="00D94637" w:rsidRDefault="00000000" w14:paraId="382A18DC" w14:textId="30B25290">
          <w:pPr>
            <w:pStyle w:val="FooterText"/>
            <w:jc w:val="right"/>
          </w:pPr>
        </w:p>
      </w:tc>
    </w:tr>
    <w:tr w:rsidRPr="00D94637" w:rsidR="004F54B2" w:rsidTr="00430704" w14:paraId="2A0EE194" w14:textId="77777777">
      <w:trPr>
        <w:jc w:val="center"/>
      </w:trPr>
      <w:tc>
        <w:tcPr>
          <w:tcW w:w="1774" w:type="pct"/>
          <w:shd w:val="clear" w:color="auto" w:fill="auto"/>
        </w:tcPr>
        <w:p w:rsidRPr="00AD7BF2" w:rsidR="004F54B2" w:rsidP="00D94637" w:rsidRDefault="00000000" w14:paraId="5ACDE434" w14:textId="44162738">
          <w:pPr>
            <w:pStyle w:val="FooterText"/>
            <w:spacing w:before="40"/>
          </w:pPr>
        </w:p>
      </w:tc>
      <w:tc>
        <w:tcPr>
          <w:tcW w:w="1455" w:type="pct"/>
          <w:gridSpan w:val="3"/>
          <w:shd w:val="clear" w:color="auto" w:fill="auto"/>
        </w:tcPr>
        <w:p w:rsidRPr="00AD7BF2" w:rsidR="004F54B2" w:rsidP="00D204D6" w:rsidRDefault="00000000" w14:paraId="27B87F7A" w14:textId="20EB5F12">
          <w:pPr>
            <w:pStyle w:val="FooterText"/>
            <w:spacing w:before="40"/>
            <w:jc w:val="center"/>
          </w:pPr>
          <w:r>
            <w:t xml:space="preserve">RELEX.2</w:t>
          </w:r>
        </w:p>
      </w:tc>
      <w:tc>
        <w:tcPr>
          <w:tcW w:w="742" w:type="pct"/>
          <w:shd w:val="clear" w:color="auto" w:fill="auto"/>
        </w:tcPr>
        <w:p w:rsidRPr="00D94637" w:rsidR="004F54B2" w:rsidP="002F0099" w:rsidRDefault="00000000" w14:paraId="6BFF23F7" w14:textId="00AAF336">
          <w:pPr>
            <w:pStyle w:val="FooterText"/>
            <w:jc w:val="center"/>
            <w:rPr>
              <w:b/>
              <w:position w:val="-4"/>
              <w:sz w:val="36"/>
            </w:rPr>
          </w:pPr>
        </w:p>
      </w:tc>
      <w:tc>
        <w:tcPr>
          <w:tcW w:w="1029" w:type="pct"/>
          <w:gridSpan w:val="2"/>
          <w:shd w:val="clear" w:color="auto" w:fill="auto"/>
        </w:tcPr>
        <w:p w:rsidRPr="00695BAF" w:rsidR="004F54B2" w:rsidP="00D94637" w:rsidRDefault="00000000" w14:paraId="3613A0DC" w14:textId="3940FE8A">
          <w:pPr>
            <w:pStyle w:val="FooterText"/>
            <w:jc w:val="right"/>
            <w:rPr>
              <w:caps/>
              <w:spacing w:val="-20"/>
              <w:sz w:val="16"/>
            </w:rPr>
          </w:pPr>
          <w:r>
            <w:rPr>
              <w:b/>
              <w:caps/>
              <w:spacing w:val="-20"/>
              <w:position w:val="-4"/>
              <w:sz w:val="36"/>
            </w:rPr>
            <w:t xml:space="preserve">EN</w:t>
          </w:r>
        </w:p>
      </w:tc>
    </w:tr>
    <w:bookmarkEnd w:id="4"/>
  </w:tbl>
  <w:p>
    <w:pPr>
      <w:pStyle w:val="FooterCouncil"/>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821EF" w:rsidR="001821EF" w:rsidP="001821EF" w:rsidRDefault="001821EF" w14:paraId="671494E6" w14:textId="5CC66FCA">
    <w:pPr>
      <w:pStyle w:val="FooterCoverPage"/>
      <w:rPr>
        <w:rFonts w:ascii="Arial" w:hAnsi="Arial" w:cs="Arial"/>
        <w:b/>
        <w:sz w:val="48"/>
      </w:rPr>
    </w:pPr>
    <w:r w:rsidRPr="001821EF">
      <w:rPr>
        <w:rFonts w:ascii="Arial" w:hAnsi="Arial" w:cs="Arial"/>
        <w:b/>
        <w:sz w:val="48"/>
      </w:rPr>
      <w:t>EN</w:t>
    </w:r>
    <w:r w:rsidRPr="001821EF">
      <w:rPr>
        <w:rFonts w:ascii="Arial" w:hAnsi="Arial" w:cs="Arial"/>
        <w:b/>
        <w:sz w:val="48"/>
      </w:rPr>
      <w:tab/>
    </w:r>
    <w:r w:rsidRPr="001821EF">
      <w:rPr>
        <w:rFonts w:ascii="Arial" w:hAnsi="Arial" w:cs="Arial"/>
        <w:b/>
        <w:sz w:val="48"/>
      </w:rPr>
      <w:tab/>
    </w:r>
    <w:r w:rsidRPr="001821EF">
      <w:tab/>
    </w:r>
    <w:r w:rsidRPr="001821EF">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821EF" w:rsidR="001821EF" w:rsidP="001821EF" w:rsidRDefault="001821EF" w14:paraId="0F7381B6" w14:textId="4678C932">
    <w:pPr>
      <w:pStyle w:val="FooterCoverPage"/>
      <w:rPr>
        <w:rFonts w:ascii="Arial" w:hAnsi="Arial" w:cs="Arial"/>
        <w:b/>
        <w:sz w:val="48"/>
      </w:rPr>
    </w:pPr>
    <w:r w:rsidRPr="001821EF">
      <w:rPr>
        <w:rFonts w:ascii="Arial" w:hAnsi="Arial" w:cs="Arial"/>
        <w:b/>
        <w:sz w:val="48"/>
      </w:rPr>
      <w:t>EN</w:t>
    </w:r>
    <w:r w:rsidRPr="001821EF">
      <w:rPr>
        <w:rFonts w:ascii="Arial" w:hAnsi="Arial" w:cs="Arial"/>
        <w:b/>
        <w:sz w:val="48"/>
      </w:rPr>
      <w:tab/>
    </w:r>
    <w:r w:rsidRPr="001821EF">
      <w:rPr>
        <w:rFonts w:ascii="Arial" w:hAnsi="Arial" w:cs="Arial"/>
        <w:b/>
        <w:sz w:val="48"/>
      </w:rPr>
      <w:tab/>
    </w:r>
    <w:r w:rsidRPr="001821EF">
      <w:tab/>
    </w:r>
    <w:r w:rsidRPr="001821EF">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821EF" w:rsidR="001821EF" w:rsidP="001821EF" w:rsidRDefault="001821EF" w14:paraId="6990A949" w14:textId="77777777">
    <w:pPr>
      <w:pStyle w:val="FooterCover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65E" w:rsidP="00FB64E8" w:rsidRDefault="0062265E" w14:paraId="2E32E7DD" w14:textId="77777777">
      <w:pPr>
        <w:spacing w:after="0" w:line="240" w:lineRule="auto"/>
      </w:pPr>
      <w:r>
        <w:separator/>
      </w:r>
    </w:p>
  </w:footnote>
  <w:footnote w:type="continuationSeparator" w:id="0">
    <w:p w:rsidR="0062265E" w:rsidP="00FB64E8" w:rsidRDefault="0062265E" w14:paraId="7D4450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4D" w:rsidRDefault="0069274D" w14:paraId="1B374EF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4E8" w:rsidRDefault="00FB64E8" w14:paraId="1BBCC4BD"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8BF" w:rsidRDefault="00C058BF" w14:paraId="32097A25"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C50" w:rsidRDefault="00A43C50" w14:paraId="15179C7A"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Large"/>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Council"/>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821EF" w:rsidR="001821EF" w:rsidP="001821EF" w:rsidRDefault="001821EF" w14:paraId="3BC741B4" w14:textId="77777777">
    <w:pPr>
      <w:pStyle w:val="HeaderCoverPag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821EF" w:rsidR="001821EF" w:rsidP="001821EF" w:rsidRDefault="001821EF" w14:paraId="68A7F7A0" w14:textId="77777777">
    <w:pPr>
      <w:pStyle w:val="HeaderCoverPag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821EF" w:rsidR="001821EF" w:rsidP="001821EF" w:rsidRDefault="001821EF" w14:paraId="0C982D66" w14:textId="77777777">
    <w:pPr>
      <w:pStyle w:val="HeaderCoverPag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Pr>
  <w:endnotePr>
    <w:endnote w:id="0"/>
    <w:endnote w:id="1"/>
  </w:endnotePr>
  <w:docVars>
    <w:docVar w:name="DW_DocType" w:val=""/>
    <w:docVar w:name="DW_ProcessingType" w:val=""/>
    <w:docVar w:name="Council" w:val="true"/>
    <w:docVar w:name="DocuWriteMetaData" w:val="&lt;metadataset docuwriteversion=&quot;4.12.1&quot; technicalblockguid=&quot;5568692986073102431&quot;&gt;&#13;&#10;  &lt;metadata key=&quot;md_DocumentLanguages&quot;&gt;&#13;&#10;    &lt;basicdatatypelist&gt;&#13;&#10;      &lt;language key=&quot;EN&quot; text=&quot;EN&quot; /&gt;&#13;&#10;    &lt;/basicdatatypelist&gt;&#13;&#10;  &lt;/metadata&gt;&#13;&#10;  &lt;metadata key=&quot;md_OriginalLanguages&quot;&gt;&#13;&#10;    &lt;basicdatatypelist&gt;&#13;&#10;      &lt;language key=&quot;EN&quot; text=&quot;EN&quot; /&gt;&#13;&#10;    &lt;/basicdatatypelist&gt;&#13;&#10;  &lt;/metadata&gt;&#13;&#10;  &lt;metadata key=&quot;md_UniqueHeading&quot;&gt;&#13;&#10;    &lt;basicdatatype&gt;&#13;&#10;      &lt;heading key=&quot;uh_64&quot; text=&quot;COVER NOTE&quot; /&gt;&#13;&#10;    &lt;/basicdatatype&gt;&#13;&#10;  &lt;/metadata&gt;&#13;&#10;  &lt;metadata key=&quot;md_HeadingText&quot;&gt;&#13;&#10;    &lt;headingtext text=&quot;COVER NOTE&quot;&gt;&#13;&#10;      &lt;formattedtext&gt;&#13;&#10;        &lt;xaml text=&quot;COVER NOTE&quot;&gt;&amp;lt;FlowDocument xmlns=&quot;http://schemas.microsoft.com/winfx/2006/xaml/presentation&quot;&amp;gt;&amp;lt;Paragraph&amp;gt;COVER NOTE&amp;lt;/Paragraph&amp;gt;&amp;lt;/FlowDocument&amp;gt;&lt;/xaml&gt;&#13;&#10;      &lt;/formattedtext&gt;&#13;&#10;    &lt;/headingtext&gt;&#13;&#10;  &lt;/metadata&gt;&#13;&#10;  &lt;metadata key=&quot;md_CustomFootnote&quot;&gt;&#13;&#10;    &lt;text&gt;&lt;/text&gt;&#13;&#10;  &lt;/metadata&gt;&#13;&#10;  &lt;metadata key=&quot;md_DocumentGroup&quot;&gt;&#13;&#10;    &lt;basicdatatype&gt;&#13;&#10;      &lt;document_group key=&quot;dg_07&quot; text=&quot;Note&quot; /&gt;&#13;&#10;    &lt;/basicdatatype&gt;&#13;&#10;  &lt;/metadata&gt;&#13;&#10;  &lt;metadata key=&quot;md_DocumentType&quot;&gt;&#13;&#10;    &lt;basicdatatype&gt;&#13;&#10;      &lt;doc_type key=&quot;dt_ST&quot; text=&quot;ST&quot; /&gt;&#13;&#10;    &lt;/basicdatatype&gt;&#13;&#10;  &lt;/metadata&gt;&#13;&#10;  &lt;metadata key=&quot;md_InstitutionalFramework&quot;&gt;&#13;&#10;    &lt;basicdatatype&gt;&#13;&#10;      &lt;framework key=&quot;if_01&quot; text=&quot;Council of the European Union&quot; institution=&quot;instfr_institution&quot; acronym=&quot;instfr_acronym&quot; /&gt;&#13;&#10;    &lt;/basicdatatype&gt;&#13;&#10;  &lt;/metadata&gt;&#13;&#10;  &lt;metadata key=&quot;md_DraftNote&quot; /&gt;&#13;&#10;  &lt;metadata key=&quot;md_DGName&quot; /&gt;&#13;&#10;  &lt;metadata key=&quot;md_ContributingService&quot; /&gt;&#13;&#10;  &lt;metadata key=&quot;md_DocumentLocation&quot;&gt;&#13;&#10;    &lt;basicdatatype&gt;&#13;&#10;      &lt;location key=&quot;loc_01&quot; text=&quot;Brussels&quot; /&gt;&#13;&#10;    &lt;/basicdatatype&gt;&#13;&#10;  &lt;/metadata&gt;&#13;&#10;  &lt;metadata key=&quot;md_DocumentDate&quot;&gt;&#13;&#10;    &lt;text&gt;2025-07-17&lt;/text&gt;&#13;&#10;  &lt;/metadata&gt;&#13;&#10;  &lt;metadata key=&quot;md_Prefix&quot;&gt;&#13;&#10;    &lt;text&gt;&lt;/text&gt;&#13;&#10;  &lt;/metadata&gt;&#13;&#10;  &lt;metadata key=&quot;md_DocumentNumber&quot;&gt;&#13;&#10;    &lt;text&gt;11758&lt;/text&gt;&#13;&#10;  &lt;/metadata&gt;&#13;&#10;  &lt;metadata key=&quot;md_YearDocumentNumber&quot;&gt;&#13;&#10;    &lt;text&gt;2025&lt;/text&gt;&#13;&#10;  &lt;/metadata&gt;&#13;&#10;  &lt;metadata key=&quot;md_Suffixes&quot;&gt;&#13;&#10;    &lt;text&gt;ADD 2&lt;/text&gt;&#13;&#10;  &lt;/metadata&gt;&#13;&#10;  &lt;metadata key=&quot;md_SuffixLanguagesInvolved&quot;&gt;&#13;&#10;    &lt;text&gt;&lt;/text&gt;&#13;&#10;  &lt;/metadata&gt;&#13;&#10;  &lt;metadata key=&quot;md_FirstRevNumber&quot;&gt;&#13;&#10;    &lt;text&gt;&lt;/text&gt;&#13;&#10;  &lt;/metadata&gt;&#13;&#10;  &lt;metadata key=&quot;md_Distribution&quot;&gt;&#13;&#10;    &lt;basicdatatype&gt;&#13;&#10;      &lt;distribution key=&quot;dis_01&quot; text=&quot;PUBLIC&quot; /&gt;&#13;&#10;    &lt;/basicdatatype&gt;&#13;&#10;  &lt;/metadata&gt;&#13;&#10;  &lt;metadata key=&quot;md_SubjectCodes&quot;&gt;&#13;&#10;    &lt;textlist&gt;&#13;&#10;      &lt;text&gt;CADREFIN 108&lt;/text&gt;&#13;&#10;      &lt;text&gt;FIN 899&lt;/text&gt;&#13;&#10;      &lt;text&gt;POLGEN 91&lt;/text&gt;&#13;&#10;      &lt;text&gt;RELEX 1028&lt;/text&gt;&#13;&#10;      &lt;text&gt;ACP 76&lt;/text&gt;&#13;&#10;      &lt;text&gt;DEVGEN 130&lt;/text&gt;&#13;&#10;      &lt;text&gt;COHOM 128&lt;/text&gt;&#13;&#10;      &lt;text&gt;COHAFA 70&lt;/text&gt;&#13;&#10;      &lt;text&gt;COAFR 210&lt;/text&gt;&#13;&#10;      &lt;text&gt;COASI 84&lt;/text&gt;&#13;&#10;      &lt;text&gt;COEST 598&lt;/text&gt;&#13;&#10;      &lt;text&gt;COLAC 111&lt;/text&gt;&#13;&#10;      &lt;text&gt;COTRA 14&lt;/text&gt;&#13;&#10;      &lt;text&gt;COWEB 102&lt;/text&gt;&#13;&#10;      &lt;text&gt;MAMA 186&lt;/text&gt;&#13;&#10;      &lt;text&gt;MOG 84&lt;/text&gt;&#13;&#10;      &lt;text&gt;PTOM 11&lt;/text&gt;&#13;&#10;      &lt;text&gt;ELARG 96&lt;/text&gt;&#13;&#10;      &lt;text&gt;GLOBAL GATEWAY 25&lt;/text&gt;&#13;&#10;      &lt;text&gt;ATO 46&lt;/text&gt;&#13;&#10;      &lt;text&gt;EDUC 328&lt;/text&gt;&#13;&#10;      &lt;text&gt;ENER 378&lt;/text&gt;&#13;&#10;      &lt;text&gt;MIGR 266&lt;/text&gt;&#13;&#10;      &lt;text&gt;SAN 469&lt;/text&gt;&#13;&#10;      &lt;text&gt;SUSTDEV 57&lt;/text&gt;&#13;&#10;      &lt;text&gt;PE 50&lt;/text&gt;&#13;&#10;      &lt;text&gt;CODEC 1045&lt;/text&gt;&#13;&#10;    &lt;/textlist&gt;&#13;&#10;  &lt;/metadata&gt;&#13;&#10;  &lt;metadata key=&quot;md_ThirdPartyDistributionMarkers&quot;&gt;&#13;&#10;    &lt;textlist /&gt;&#13;&#10;  &lt;/metadata&gt;&#13;&#10;  &lt;metadata key=&quot;md_Contact&quot;&gt;&#13;&#10;    &lt;text&gt;&lt;/text&gt;&#13;&#10;  &lt;/metadata&gt;&#13;&#10;  &lt;metadata key=&quot;md_ContactPhoneFax&quot;&gt;&#13;&#10;    &lt;text&gt;&lt;/text&gt;&#13;&#10;  &lt;/metadata&gt;&#13;&#10;  &lt;metadata key=&quot;md_MeetingVenue&quot; /&gt;&#13;&#10;  &lt;metadata key=&quot;md_ProvisionalVersion&quot;&gt;&#13;&#10;    &lt;text&gt;&lt;/text&gt;&#13;&#10;  &lt;/metadata&gt;&#13;&#10;  &lt;metadata key=&quot;md_PresidentInformation&quot; /&gt;&#13;&#10;  &lt;metadata key=&quot;md_MeetingNumber&quot;&gt;&#13;&#10;    &lt;text&gt;&lt;/text&gt;&#13;&#10;  &lt;/metadata&gt;&#13;&#10;  &lt;metadata key=&quot;md_CouncilConfiguration&quot; /&gt;&#13;&#10;  &lt;metadata key=&quot;md_CouncilIssue&quot; /&gt;&#13;&#10;  &lt;metadata key=&quot;md_PhoneNumber&quot;&gt;&#13;&#10;    &lt;text&gt;&lt;/text&gt;&#13;&#10;  &lt;/metadata&gt;&#13;&#10;  &lt;metadata key=&quot;md_TypeOfHeading&quot;&gt;&#13;&#10;    &lt;basicdatatype&gt;&#13;&#10;      &lt;typeofheading key=&quot;typeofhead_06&quot; text=&quot;Other&quot; /&gt;&#13;&#10;    &lt;/basicdatatype&gt;&#13;&#10;  &lt;/metadata&gt;&#13;&#10;  &lt;metadata key=&quot;md_ReplyName&quot; /&gt;&#13;&#10;  &lt;metadata key=&quot;md_EPQuestionsData&quot; /&gt;&#13;&#10;  &lt;metadata key=&quot;md_Deadline&quot; /&gt;&#13;&#10;  &lt;metadata key=&quot;md_InterinstitutionalFiles&quot;&gt;&#13;&#10;    &lt;textlist /&gt;&#13;&#10;  &lt;/metadata&gt;&#13;&#10;  &lt;metadata key=&quot;md_AdditionalReferences&quot;&gt;&#13;&#10;    &lt;textlist&gt;&#13;&#10;      &lt;text&gt;&lt;/text&gt;&#13;&#10;    &lt;/textlist&gt;&#13;&#10;  &lt;/metadata&gt;&#13;&#10;  &lt;metadata key=&quot;md_LEXNumber&quot;&gt;&#13;&#10;    &lt;text&gt;&lt;/text&gt;&#13;&#10;  &lt;/metadata&gt;&#13;&#10;  &lt;metadata key=&quot;md_SousEmbargo&quot;&gt;&#13;&#10;    &lt;text&gt;&lt;/text&gt;&#13;&#10;  &lt;/metadata&gt;&#13;&#10;  &lt;metadata key=&quot;md_DraftVersion&quot;&gt;&#13;&#10;    &lt;text&gt;&lt;/text&gt;&#13;&#10;  &lt;/metadata&gt;&#13;&#10;  &lt;metadata key=&quot;md_Originator&quot;&gt;&#13;&#10;    &lt;basicdatatype&gt;&#13;&#10;      &lt;originator key=&quot;or_33&quot; text=&quot;Secretary-General of the European Commission, signed by Ms Martine DEPREZ, Director&quot; /&gt;&#13;&#10;    &lt;/basicdatatype&gt;&#13;&#10;  &lt;/metadata&gt;&#13;&#10;  &lt;metadata key=&quot;md_Recipient&quot;&gt;&#13;&#10;    &lt;basicdatatype&gt;&#13;&#10;      &lt;recipient key=&quot;re_47&quot; text=&quot;Ms Thérèse BLANCHET, Secretary-General of the Council of the European Union&quot; /&gt;&#13;&#10;    &lt;/basicdatatype&gt;&#13;&#10;  &lt;/metadata&gt;&#13;&#10;  &lt;metadata key=&quot;md_DateOfReceipt&quot;&gt;&#13;&#10;    &lt;text&gt;2025-07-17&lt;/text&gt;&#13;&#10;  &lt;/metadata&gt;&#13;&#10;  &lt;metadata key=&quot;md_FreeDate&quot;&gt;&#13;&#10;    &lt;textlist /&gt;&#13;&#10;  &lt;/metadata&gt;&#13;&#10;  &lt;metadata key=&quot;md_PrecedingDocuments&quot;&gt;&#13;&#10;    &lt;textlist /&gt;&#13;&#10;  &lt;/metadata&gt;&#13;&#10;  &lt;metadata key=&quot;md_CommissionDocuments&quot;&gt;&#13;&#10;    &lt;textlist&gt;&#13;&#10;      &lt;text&gt;SWD(2025) 553 final&lt;/text&gt;&#13;&#10;    &lt;/textlist&gt;&#13;&#10;  &lt;/metadata&gt;&#13;&#10;  &lt;metadata key=&quot;md_DocForDWNDCL&quot; /&gt;&#13;&#10;  &lt;metadata key=&quot;md_Distribution_NewClassification&quot; /&gt;&#13;&#10;  &lt;metadata key=&quot;md_DWNDCLAuthorization&quot; /&gt;&#13;&#10;  &lt;metadata key=&quot;md_DateOfAuthorization&quot; /&gt;&#13;&#10;  &lt;metadata key=&quot;md_MeetingLocation&quot;&gt;&#13;&#10;    &lt;basicdatatype&gt;&#13;&#10;      &lt;location key=&quot;&quot; /&gt;&#13;&#10;    &lt;/basicdatatype&gt;&#13;&#10;  &lt;/metadata&gt;&#13;&#10;  &lt;metadata key=&quot;md_MeetingDate&quot;&gt;&#13;&#10;    &lt;textlist /&gt;&#13;&#10;  &lt;/metadata&gt;&#13;&#10;  &lt;metadata key=&quot;md_DateFormatOr&quot;&gt;&#13;&#10;    &lt;text&gt;&lt;/text&gt;&#13;&#10;  &lt;/metadata&gt;&#13;&#10;  &lt;metadata key=&quot;md_MeetingInformation&quot; /&gt;&#13;&#10;  &lt;metadata key=&quot;md_Item&quot; /&gt;&#13;&#10;  &lt;metadata key=&quot;md_SubjectPrefix&quot; /&gt;&#13;&#10;  &lt;metadata key=&quot;md_Subject&quot;&gt;&#13;&#10;    &lt;xaml text=&quot;COMMISSION STAFF WORKING DOCUMENT EXECUTIVE SUMMARY OF THE IMPACT ASSESSMENT REPORT Accompanying the document Proposal for a REGULATION OF THE EUROPEAN PARLIAMENT AND OF THE COUNCIL establishing Global Europe&quot;&gt;&amp;lt;FlowDocument xmlns=&quot;http://schemas.microsoft.com/winfx/2006/xaml/presentation&quot;&amp;gt;&amp;lt;Paragraph&amp;gt;COMMISSION STAFF WORKING DOCUMENT&amp;lt;/Paragraph&amp;gt;&amp;lt;Paragraph&amp;gt;EXECUTIVE SUMMARY OF THE IMPACT ASSESSMENT REPORT Accompanying the document Proposal for a REGULATION OF THE EUROPEAN PARLIAMENT AND OF THE COUNCIL establishing Global Europe&amp;lt;/Paragraph&amp;gt;&amp;lt;/FlowDocument&amp;gt;&lt;/xaml&gt;&#13;&#10;  &lt;/metadata&gt;&#13;&#10;  &lt;metadata key=&quot;md_SubjectFootnote&quot;&gt;&#13;&#10;    &lt;text&gt;&lt;/text&gt;&#13;&#10;  &lt;/metadata&gt;&#13;&#10;  &lt;metadata key=&quot;md_DG&quot;&gt;&#13;&#10;    &lt;text&gt;RELEX.2&lt;/text&gt;&#13;&#10;  &lt;/metadata&gt;&#13;&#10;  &lt;metadata key=&quot;md_Initials&quot;&gt;&#13;&#10;    &lt;text&gt;&lt;/text&gt;&#13;&#10;  &lt;/metadata&gt;&#13;&#10;  &lt;metadata key=&quot;md_SensitivityLabel&quot;&gt;&#13;&#10;    &lt;basicdatatype&gt;&#13;&#10;      &lt;sensitivity_label key=&quot;senslabel_01&quot; text=&quot;PUBLIC&quot; labelid=&quot;af60b174-6478-47f9-866e-33f097bb6603&quot; siteid=&quot;03ad1c97-0a4d-4e82-8f93-27291a6a0767&quot; isdefault=&quot;false&quot; /&gt;&#13;&#10;    &lt;/basicdatatype&gt;&#13;&#10;  &lt;/metadata&gt;&#13;&#10;  &lt;metadata key=&quot;md_RectifProcedureType&quot; /&gt;&#13;&#10;  &lt;metadata key=&quot;md_RectifLanguagesBase&quot; /&gt;&#13;&#10;  &lt;metadata key=&quot;md_RectifLanguagesConcerned&quot; /&gt;&#13;&#10;  &lt;metadata key=&quot;md_RectifIsLangSpec&quot; /&gt;&#13;&#10;  &lt;metadata key=&quot;md_RectifLangSpecValue&quot; /&gt;&#13;&#10;  &lt;metadata key=&quot;md_RectifNumberOfMistakes&quot; /&gt;&#13;&#10;  &lt;metadata key=&quot;md_RectifHasRemarks&quot; /&gt;&#13;&#10;  &lt;metadata key=&quot;md_RectifUseDocRef&quot; /&gt;&#13;&#10;  &lt;metadata key=&quot;md_RectifDocRefNumber&quot; /&gt;&#13;&#10;  &lt;metadata key=&quot;md_RectifDocRefDate&quot; /&gt;&#13;&#10;  &lt;metadata key=&quot;md_RectifUseOJRef&quot; /&gt;&#13;&#10;  &lt;metadata key=&quot;md_RectifOJRefType&quot; /&gt;&#13;&#10;  &lt;metadata key=&quot;md_RectifOJLRefNumber&quot; /&gt;&#13;&#10;  &lt;metadata key=&quot;md_RectifOJCRefNumber&quot; /&gt;&#13;&#10;  &lt;metadata key=&quot;md_RectifOJLRefDate&quot; /&gt;&#13;&#10;  &lt;metadata key=&quot;md_RectifOJCRefDate&quot; /&gt;&#13;&#10;  &lt;metadata key=&quot;md_RectifOJLRefPage&quot; /&gt;&#13;&#10;  &lt;metadata key=&quot;md_RectifOJCRefPage&quot; /&gt;&#13;&#10;  &lt;metadata key=&quot;md_RectifUseOJCorRef&quot; /&gt;&#13;&#10;  &lt;metadata key=&quot;md_RectifOJCorRefNumber&quot; /&gt;&#13;&#10;  &lt;metadata key=&quot;md_RectifOJCorRefDate&quot; /&gt;&#13;&#10;  &lt;metadata key=&quot;md_RectifOJCorRefPage&quot; /&gt;&#13;&#10;  &lt;metadata key=&quot;md_RectifTimeLimit&quot; /&gt;&#13;&#10;  &lt;metadata key=&quot;md_RectifCodecision&quot; /&gt;&#13;&#10;  &lt;metadata key=&quot;md_RectifCorrectionNewLang&quot; /&gt;&#13;&#10;  &lt;metadata key=&quot;md_RectifAgreement&quot; /&gt;&#13;&#10;  &lt;metadata key=&quot;md_RectifSignature&quot; /&gt;&#13;&#10;  &lt;metadata key=&quot;md_RectifLastMergeDate&quot; /&gt;&#13;&#10;  &lt;metadata key=&quot;md_Rectif_Source1_UniqueHeading&quot; /&gt;&#13;&#10;  &lt;metadata key=&quot;md_Rectif_Source1_DocumentType&quot; /&gt;&#13;&#10;  &lt;metadata key=&quot;md_Rectif_Source1_DocumentNumber&quot; /&gt;&#13;&#10;  &lt;metadata key=&quot;md_Rectif_Source1_YearDocumentNumber&quot; /&gt;&#13;&#10;  &lt;metadata key=&quot;md_Rectif_Source1_Suffixes&quot; /&gt;&#13;&#10;  &lt;metadata key=&quot;md_Rectif_Source2_UniqueHeading&quot; /&gt;&#13;&#10;  &lt;metadata key=&quot;md_Rectif_Source2_DocumentType&quot; /&gt;&#13;&#10;  &lt;metadata key=&quot;md_Rectif_Source2_DocumentNumber&quot; /&gt;&#13;&#10;  &lt;metadata key=&quot;md_Rectif_Source2_YearDocumentNumber&quot; /&gt;&#13;&#10;  &lt;metadata key=&quot;md_Rectif_Source2_Suffixes&quot; /&gt;&#13;&#10;  &lt;metadata key=&quot;md_CoverPageDocWithCouncilFooter&quot;&gt;&#13;&#10;    &lt;text&gt;false&lt;/text&gt;&#13;&#10;  &lt;/metadata&gt;&#13;&#10;  &lt;metadata key=&quot;md_SourceDocLanguage&quot; /&gt;&#13;&#10;  &lt;metadata key=&quot;md_SourceDocType&quot; /&gt;&#13;&#10;  &lt;metadata key=&quot;md_SourceDocTitle&quot; /&gt;&#13;&#10;  &lt;metadata key=&quot;md_SourceDocIsCECDoc&quot;&gt;&#13;&#10;    &lt;text&gt;false&lt;/text&gt;&#13;&#10;  &lt;/metadata&gt;&#13;&#10;  &lt;metadata key=&quot;md_NB1&quot; /&gt;&#13;&#10;  &lt;metadata key=&quot;md_NB2&quot; /&gt;&#13;&#10;  &lt;metadata key=&quot;md_NB3&quot; /&gt;&#13;&#10;  &lt;metadata key=&quot;md_NB4&quot; /&gt;&#13;&#10;  &lt;metadata key=&quot;md_NB5&quot; /&gt;&#13;&#10;  &lt;metadata key=&quot;md_CustomNB&quot; /&gt;&#13;&#10;  &lt;metadata key=&quot;md_Meetings&quot;&gt;&#13;&#10;    &lt;meetings /&gt;&#13;&#10;  &lt;/metadata&gt;&#13;&#10;  &lt;metadata key=&quot;md_VisualRepresentation&quot;&gt;&#13;&#10;    &lt;basicdatatype&gt;&#13;&#10;      &lt;visualrepresentation key=&quot;visrep_02&quot; text=&quot;New visual identity&quot; /&gt;&#13;&#10;    &lt;/basicdatatype&gt;&#13;&#10;  &lt;/metadata&gt;&#13;&#10;  &lt;metadata key=&quot;md_LetterData&quot; /&gt;&#13;&#10;  &lt;metadata key=&quot;md_InstFrSubWordmark&quot;&gt;&#13;&#10;    &lt;xaml text=&quot;&quot;&gt;&amp;lt;FlowDocument xmlns=&quot;http://schemas.microsoft.com/winfx/2006/xaml/presentation&quot;&amp;gt;&amp;lt;Paragraph&amp;gt;&amp;lt;/Paragraph&amp;gt;&amp;lt;/FlowDocument&amp;gt;&lt;/xaml&gt;&#13;&#10;  &lt;/metadata&gt;&#13;&#10;  &lt;metadata key=&quot;md_WorkflowLinkStatus&quot; /&gt;&#13;&#10;  &lt;metadata key=&quot;md_eAgendaLinkStatus&quot; /&gt;&#13;&#10;  &lt;metadata key=&quot;md_Caveat&quot; /&gt;&#13;&#10;  &lt;metadata key=&quot;md_TechnicalKey&quot; /&gt;&#13;&#10;&lt;/metadataset&gt;"/>
    <w:docVar w:name="DocStatus" w:val="Green"/>
    <w:docVar w:name="LW_ACCOMPAGNANT.CP" w:val="Accompanying the document"/>
    <w:docVar w:name="LW_CORRIGENDUM" w:val="&lt;UNUSED&gt;"/>
    <w:docVar w:name="LW_COVERPAGE_EXISTS" w:val="True"/>
    <w:docVar w:name="LW_COVERPAGE_GUID" w:val="58AE7A1C-EF59-4C97-9364-26BC2A46E2A5"/>
    <w:docVar w:name="LW_COVERPAGE_TYPE" w:val="1"/>
    <w:docVar w:name="LW_CROSSREFERENCE" w:val="{COM(2025) 551 final} - {SEC(2025) 548 final} - {SWD(2025) 552 final}"/>
    <w:docVar w:name="LW_DocType" w:val="NORMAL"/>
    <w:docVar w:name="LW_EMISSION" w:val="16.7.2025"/>
    <w:docVar w:name="LW_EMISSION_ISODATE" w:val="2025-07-16"/>
    <w:docVar w:name="LW_EMISSION_LOCATION" w:val="BRX"/>
    <w:docVar w:name="LW_EMISSION_PREFIX" w:val="Brussels, "/>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REGULATION OF THE EUROPEAN PARLIAMENT AND OF THE COUNCIL establishing Global Europe"/>
    <w:docVar w:name="LW_PART_NBR" w:val="1"/>
    <w:docVar w:name="LW_PART_NBR_TOTAL" w:val="1"/>
    <w:docVar w:name="LW_REF.INST.NEW" w:val="SWD"/>
    <w:docVar w:name="LW_REF.INST.NEW_ADOPTED" w:val="final"/>
    <w:docVar w:name="LW_REF.INST.NEW_TEXT" w:val="(2025) 5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 REPORT_x000b_"/>
    <w:docVar w:name="LW_TYPEACTEPRINCIPAL.CP" w:val="Proposal for a "/>
    <w:docVar w:name="LwApiVersions" w:val="LW4CoDe 1.24.5.0; LW 9.0, Build 20240221"/>
    <w:docVar w:name="CoverPageOnWordDoc" w:val="false"/>
  </w:docVars>
  <w:rsids>
    <w:rsidRoot w:val="00A86151"/>
    <w:rsid w:val="00052D7C"/>
    <w:rsid w:val="00144FF1"/>
    <w:rsid w:val="001C16E9"/>
    <w:rsid w:val="003558E4"/>
    <w:rsid w:val="003B3627"/>
    <w:rsid w:val="003C184A"/>
    <w:rsid w:val="00443A64"/>
    <w:rsid w:val="0054146C"/>
    <w:rsid w:val="00546796"/>
    <w:rsid w:val="007F499B"/>
    <w:rsid w:val="00854E58"/>
    <w:rsid w:val="00894139"/>
    <w:rsid w:val="00A43C50"/>
    <w:rsid w:val="00A86151"/>
    <w:rsid w:val="00D3039B"/>
    <w:rsid w:val="00D93DF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075C0-6990-4042-BE74-F3D5390DE68A}"/>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w14="http://schemas.microsoft.com/office/word/2010/wordml" xmlns:w="http://schemas.openxmlformats.org/wordprocessingml/2006/main">
  <w:docDefaults>
    <w:rPrDefault>
      <w:rPr>
        <w:rFonts w:asciiTheme="minorHAnsi" w:hAnsiTheme="minorHAnsi" w:eastAsiaTheme="minorHAnsi" w:cstheme="minorBidi"/>
        <w:kern w:val="2"/>
        <w:sz w:val="24"/>
        <w:szCs w:val="24"/>
        <w:lang w:val="en-IE" w:eastAsia="en-US" w:bidi="ar-SA"/>
        <w14:ligatures xmlns:w14="http://schemas.microsoft.com/office/word/2010/wordml"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TechnicalBlockBase" w:customStyle="1">
    <w:name w:val="TechnicalBlockBase"/>
    <w:link w:val="TechnicalBlockBaseChar"/>
    <w:rsid w:val="00894139"/>
    <w:pPr>
      <w:widowControl w:val="0"/>
      <w:spacing w:before="140" w:after="140" w:line="185" w:lineRule="auto"/>
      <w:ind w:left="260" w:right="260" w:hanging="0" w:firstLine="0"/>
      <w:jc w:val="left"/>
    </w:pPr>
    <w:rPr>
      <w:rFonts w:ascii="Arial New Roman" w:hAnsi="Arial New Roman" w:eastAsia="Times New Roman" w:cs="Arial"/>
      <w:b/>
      <w:i/>
      <w:dstrike/>
      <w:color w:val="606060"/>
      <w:w w:val="98"/>
      <w:kern w:val="0"/>
      <w:sz w:val="10"/>
      <w:szCs w:val="20"/>
      <w:u w:val="words" w:color="606060"/>
      <w:lang w:val="en-GB" w:eastAsia="fr-BE"/>
    </w:rPr>
  </w:style>
  <w:style w:type="character" w:styleId="TechnicalBlockBaseChar" w:customStyle="1">
    <w:name w:val="TechnicalBlockBase Char"/>
    <w:basedOn w:val="EntInstitChar"/>
    <w:link w:val="TechnicalBlockBase"/>
    <w:rsid w:val="00894139"/>
    <w:rPr>
      <w:rFonts w:ascii="Arial New Roman" w:hAnsi="Arial New Roman" w:eastAsia="Times New Roman" w:cs="Arial"/>
      <w:b/>
      <w:i/>
      <w:dstrike/>
      <w:color w:val="606060"/>
      <w:w w:val="98"/>
      <w:kern w:val="0"/>
      <w:sz w:val="10"/>
      <w:szCs w:val="20"/>
      <w:u w:val="words" w:color="606060"/>
      <w:lang w:val="en-GB" w:eastAsia="fr-BE"/>
    </w:rPr>
  </w:style>
  <w:style w:type="paragraph" w:styleId="TBEntRefer" w:customStyle="1">
    <w:name w:val="TBEntRefer"/>
    <w:basedOn w:val="TechnicalBlockBase"/>
    <w:link w:val="EntReferChar"/>
    <w:rsid w:val="00894139"/>
    <w:pPr>
      <w:spacing w:before="0" w:after="0" w:line="240" w:lineRule="auto"/>
      <w:ind w:left="0" w:right="0"/>
    </w:pPr>
    <w:rPr>
      <w:rFonts w:ascii="Arial" w:hAnsi="Arial"/>
      <w:i w:val="0"/>
      <w:dstrike w:val="0"/>
      <w:color w:val="auto"/>
      <w:w w:val="100"/>
      <w:sz w:val="23"/>
      <w:u w:val="none"/>
    </w:rPr>
  </w:style>
  <w:style w:type="character" w:styleId="EntReferChar" w:customStyle="1">
    <w:name w:val="EntRefer Char"/>
    <w:basedOn w:val="DefaultParagraphFont"/>
    <w:link w:val="TBEntRefer"/>
    <w:rsid w:val="00A43C50"/>
    <w:rPr>
      <w:rFonts w:ascii="Arial" w:hAnsi="Arial" w:eastAsia="Times New Roman" w:cs="Arial"/>
      <w:b/>
      <w:kern w:val="0"/>
      <w:sz w:val="23"/>
      <w:szCs w:val="20"/>
      <w:u w:color="606060"/>
      <w:lang w:val="en-GB" w:eastAsia="fr-BE"/>
    </w:rPr>
  </w:style>
  <w:style w:type="paragraph" w:styleId="TBDistrbMarkers" w:customStyle="1">
    <w:name w:val="TBDistrbMarkers"/>
    <w:basedOn w:val="TBEntRefer"/>
    <w:qFormat/>
    <w:rsid w:val="00894139"/>
    <w:pPr>
      <w:tabs>
        <w:tab w:val="left" w:pos="2262"/>
      </w:tabs>
    </w:pPr>
    <w:rPr>
      <w:i/>
      <w:iCs/>
      <w:szCs w:val="23"/>
    </w:rPr>
  </w:style>
  <w:style w:type="paragraph" w:styleId="TBEntACP" w:customStyle="1">
    <w:name w:val="TBEntACP"/>
    <w:basedOn w:val="TechnicalBlockBase"/>
    <w:rsid w:val="00A43C50"/>
    <w:pPr>
      <w:widowControl/>
      <w:spacing w:before="0" w:after="0" w:line="360" w:lineRule="auto"/>
      <w:ind w:left="0" w:right="0"/>
      <w:jc w:val="center"/>
    </w:pPr>
    <w:rPr>
      <w:rFonts w:ascii="Arial" w:hAnsi="Arial"/>
      <w:bCs/>
      <w:i w:val="0"/>
      <w:dstrike w:val="0"/>
      <w:color w:val="auto"/>
      <w:spacing w:val="40"/>
      <w:w w:val="100"/>
      <w:sz w:val="28"/>
      <w:szCs w:val="28"/>
      <w:u w:val="none"/>
    </w:rPr>
  </w:style>
  <w:style w:type="paragraph" w:styleId="TBEntInstitACP" w:customStyle="1">
    <w:name w:val="TBEntInstitACP"/>
    <w:basedOn w:val="TechnicalBlockBase"/>
    <w:rsid w:val="00A43C50"/>
    <w:pPr>
      <w:widowControl/>
      <w:spacing w:before="0" w:after="0" w:line="240" w:lineRule="auto"/>
      <w:ind w:left="0" w:right="0"/>
      <w:jc w:val="center"/>
    </w:pPr>
    <w:rPr>
      <w:rFonts w:ascii="Arial" w:hAnsi="Arial"/>
      <w:bCs/>
      <w:i w:val="0"/>
      <w:dstrike w:val="0"/>
      <w:color w:val="auto"/>
      <w:w w:val="100"/>
      <w:sz w:val="23"/>
      <w:szCs w:val="23"/>
      <w:u w:val="none"/>
    </w:rPr>
  </w:style>
  <w:style w:type="paragraph" w:styleId="TBSousEmbargo" w:customStyle="1">
    <w:name w:val="TBSousEmbargo"/>
    <w:basedOn w:val="TechnicalBlockBase"/>
    <w:qFormat/>
    <w:rsid w:val="00894139"/>
    <w:pPr>
      <w:spacing w:before="360" w:after="360" w:line="240" w:lineRule="auto"/>
      <w:ind w:left="0" w:right="0"/>
      <w:jc w:val="center"/>
    </w:pPr>
    <w:rPr>
      <w:rFonts w:ascii="Arial" w:hAnsi="Arial"/>
      <w:i w:val="0"/>
      <w:dstrike w:val="0"/>
      <w:color w:val="auto"/>
      <w:w w:val="100"/>
      <w:sz w:val="23"/>
      <w:szCs w:val="23"/>
      <w:u w:val="double"/>
    </w:rPr>
  </w:style>
  <w:style w:type="paragraph" w:styleId="TBEntInstit" w:customStyle="1">
    <w:name w:val="TBEntInstit"/>
    <w:basedOn w:val="TechnicalBlockBase"/>
    <w:link w:val="EntInstitChar"/>
    <w:rsid w:val="00894139"/>
    <w:pPr>
      <w:spacing w:before="0" w:after="60" w:line="240" w:lineRule="auto"/>
      <w:ind w:left="0" w:right="0"/>
      <w:jc w:val="right"/>
    </w:pPr>
    <w:rPr>
      <w:rFonts w:ascii="Arial" w:hAnsi="Arial"/>
      <w:i w:val="0"/>
      <w:dstrike w:val="0"/>
      <w:color w:val="auto"/>
      <w:w w:val="100"/>
      <w:sz w:val="23"/>
      <w:u w:val="none"/>
    </w:rPr>
  </w:style>
  <w:style w:type="paragraph" w:styleId="TBEntReferNew" w:customStyle="1">
    <w:name w:val="TBEntReferNew"/>
    <w:basedOn w:val="TechnicalBlockBase"/>
    <w:rsid w:val="00894139"/>
    <w:pPr>
      <w:widowControl/>
      <w:spacing w:before="0" w:after="0" w:line="240" w:lineRule="auto"/>
      <w:ind w:left="0" w:right="0"/>
      <w:jc w:val="center"/>
    </w:pPr>
    <w:rPr>
      <w:rFonts w:ascii="Arial" w:hAnsi="Arial"/>
      <w:bCs/>
      <w:i w:val="0"/>
      <w:dstrike w:val="0"/>
      <w:color w:val="auto"/>
      <w:w w:val="100"/>
      <w:sz w:val="24"/>
      <w:szCs w:val="24"/>
      <w:u w:val="none"/>
      <w:lang w:eastAsia="en-US"/>
    </w:rPr>
  </w:style>
  <w:style w:type="paragraph" w:styleId="TBInstitution" w:customStyle="1">
    <w:name w:val="TBInstitution"/>
    <w:basedOn w:val="TechnicalBlockBase"/>
    <w:rsid w:val="00894139"/>
    <w:pPr>
      <w:spacing w:before="0" w:after="28" w:line="204" w:lineRule="auto"/>
      <w:ind w:left="0" w:right="0"/>
    </w:pPr>
    <w:rPr>
      <w:rFonts w:ascii="Arial" w:hAnsi="Arial"/>
      <w:i w:val="0"/>
      <w:dstrike w:val="0"/>
      <w:color w:val="626262"/>
      <w:spacing w:val="4"/>
      <w:w w:val="100"/>
      <w:sz w:val="24"/>
      <w:szCs w:val="23"/>
      <w:u w:val="none"/>
    </w:rPr>
  </w:style>
  <w:style w:type="paragraph" w:styleId="TBNormalTechnicalBlock" w:customStyle="1">
    <w:name w:val="TBNormalTechnicalBlock"/>
    <w:basedOn w:val="TechnicalBlockBase"/>
    <w:rsid w:val="00894139"/>
    <w:pPr>
      <w:spacing w:before="0" w:after="0" w:line="216" w:lineRule="auto"/>
      <w:ind w:left="0" w:right="0"/>
      <w:contextualSpacing/>
    </w:pPr>
    <w:rPr>
      <w:rFonts w:ascii="Arial" w:hAnsi="Arial"/>
      <w:i w:val="0"/>
      <w:dstrike w:val="0"/>
      <w:color w:val="auto"/>
      <w:w w:val="100"/>
      <w:sz w:val="23"/>
      <w:szCs w:val="23"/>
      <w:u w:val="none"/>
    </w:rPr>
  </w:style>
  <w:style w:type="paragraph" w:styleId="TBInstitutionSubwordmark" w:customStyle="1">
    <w:name w:val="TBInstitutionSubwordmark"/>
    <w:basedOn w:val="TechnicalBlockBase"/>
    <w:rsid w:val="00894139"/>
    <w:pPr>
      <w:spacing w:before="0" w:after="0" w:line="204" w:lineRule="auto"/>
      <w:ind w:left="0" w:right="0"/>
    </w:pPr>
    <w:rPr>
      <w:rFonts w:ascii="Arial" w:hAnsi="Arial"/>
      <w:b w:val="0"/>
      <w:i w:val="0"/>
      <w:dstrike w:val="0"/>
      <w:color w:val="626262"/>
      <w:spacing w:val="4"/>
      <w:w w:val="100"/>
      <w:sz w:val="24"/>
      <w:u w:val="none"/>
    </w:rPr>
  </w:style>
  <w:style w:type="character" w:styleId="EntInstitChar" w:customStyle="1">
    <w:name w:val="EntInstit Char"/>
    <w:basedOn w:val="DefaultParagraphFont"/>
    <w:link w:val="TBEntInstit"/>
    <w:rsid w:val="00894139"/>
    <w:rPr>
      <w:rFonts w:ascii="Arial" w:hAnsi="Arial" w:eastAsia="Times New Roman" w:cs="Arial"/>
      <w:b/>
      <w:kern w:val="0"/>
      <w:sz w:val="23"/>
      <w:szCs w:val="20"/>
      <w:u w:color="606060"/>
      <w:lang w:val="en-GB" w:eastAsia="fr-BE"/>
    </w:rPr>
  </w:style>
  <w:style w:type="paragraph" w:styleId="TBSubjectTable" w:customStyle="1">
    <w:name w:val="TBSubjectTable"/>
    <w:basedOn w:val="TechnicalBlockBase"/>
    <w:rsid w:val="002D3C08"/>
    <w:pPr>
      <w:widowControl/>
      <w:spacing w:before="40" w:after="40" w:line="240" w:lineRule="auto"/>
      <w:ind w:left="0" w:right="0"/>
    </w:pPr>
    <w:rPr>
      <w:rFonts w:ascii="Arial" w:hAnsi="Arial"/>
      <w:b w:val="0"/>
      <w:i w:val="0"/>
      <w:dstrike w:val="0"/>
      <w:color w:val="auto"/>
      <w:w w:val="100"/>
      <w:sz w:val="23"/>
      <w:u w:val="none"/>
    </w:rPr>
  </w:style>
  <w:style w:type="paragraph" w:styleId="TBDocumentGroup" w:customStyle="1">
    <w:name w:val="TBDocumentGroup"/>
    <w:basedOn w:val="TechnicalBlockBase"/>
    <w:rsid w:val="002D3C08"/>
    <w:pPr>
      <w:widowControl/>
      <w:spacing w:before="560" w:after="480" w:line="240" w:lineRule="auto"/>
      <w:ind w:left="0" w:right="0"/>
      <w:jc w:val="center"/>
    </w:pPr>
    <w:rPr>
      <w:rFonts w:ascii="Arial" w:hAnsi="Arial"/>
      <w:i w:val="0"/>
      <w:caps/>
      <w:dstrike w:val="0"/>
      <w:color w:val="auto"/>
      <w:w w:val="100"/>
      <w:sz w:val="23"/>
      <w:u w:val="single"/>
    </w:rPr>
  </w:style>
  <w:style w:type="paragraph" w:styleId="TBHeadingTable" w:customStyle="1">
    <w:name w:val="TBHeadingTable"/>
    <w:basedOn w:val="TechnicalBlockBase"/>
    <w:rsid w:val="002D3C08"/>
    <w:pPr>
      <w:widowControl/>
      <w:spacing w:before="240" w:after="40" w:line="240" w:lineRule="auto"/>
      <w:ind w:left="0" w:right="0"/>
    </w:pPr>
    <w:rPr>
      <w:rFonts w:ascii="Arial" w:hAnsi="Arial"/>
      <w:i w:val="0"/>
      <w:dstrike w:val="0"/>
      <w:color w:val="auto"/>
      <w:w w:val="100"/>
      <w:sz w:val="23"/>
      <w:u w:val="none"/>
    </w:rPr>
  </w:style>
  <w:style w:type="paragraph" w:styleId="TBSubjectBold" w:customStyle="1">
    <w:name w:val="TBSubjectBold"/>
    <w:basedOn w:val="TechnicalBlockBase"/>
    <w:rsid w:val="002D3C08"/>
    <w:pPr>
      <w:widowControl/>
      <w:spacing w:before="160" w:after="0" w:line="360" w:lineRule="auto"/>
      <w:ind w:left="0" w:right="0"/>
      <w:jc w:val="center"/>
    </w:pPr>
    <w:rPr>
      <w:rFonts w:ascii="Arial" w:hAnsi="Arial"/>
      <w:i w:val="0"/>
      <w:dstrike w:val="0"/>
      <w:color w:val="auto"/>
      <w:w w:val="100"/>
      <w:sz w:val="23"/>
      <w:u w:val="none"/>
    </w:rPr>
  </w:style>
  <w:style w:type="paragraph" w:styleId="TBSubjectText" w:customStyle="1">
    <w:name w:val="TBSubjectText"/>
    <w:basedOn w:val="TechnicalBlockBase"/>
    <w:qFormat/>
    <w:rsid w:val="002D3C08"/>
    <w:pPr>
      <w:widowControl/>
      <w:spacing w:before="40" w:after="40" w:line="240" w:lineRule="auto"/>
      <w:ind w:left="0" w:right="0"/>
    </w:pPr>
    <w:rPr>
      <w:rFonts w:ascii="Arial" w:hAnsi="Arial"/>
      <w:b w:val="0"/>
      <w:i w:val="0"/>
      <w:dstrike w:val="0"/>
      <w:color w:val="auto"/>
      <w:w w:val="100"/>
      <w:sz w:val="23"/>
      <w:u w:val="none"/>
    </w:rPr>
  </w:style>
  <w:style w:type="paragraph" w:styleId="EntText">
    <w:name w:val="EntText"/>
    <w:basedOn w:val="Normal"/>
    <w:uiPriority w:val="99"/>
    <w:unhideWhenUsed/>
    <w:pPr>
      <w:spacing w:line="360"/>
    </w:pPr>
    <w:rPr>
      <w:sz w:val="24"/>
      <w:rFonts w:ascii="Times New Roman" w:hAnsi="Times New Roman"/>
    </w:rPr>
  </w:style>
  <w:style w:type="paragraph" w:styleId="Lignefinal">
    <w:name w:val="Ligne final"/>
    <w:basedOn w:val="Normal"/>
    <w:uiPriority w:val="99"/>
    <w:unhideWhenUsed/>
    <w:pPr>
      <w:spacing w:before="360" w:after="120"/>
      <w:ind w:left="3400" w:right="3400"/>
      <w:jc w:val="center"/>
      <w:pBdr>
        <w:bottom w:val="single" w:color="000000" w:sz="4" w:space="0"/>
      </w:pBdr>
    </w:pPr>
    <w:rPr>
      <w:rFonts w:ascii="Times New Roman" w:hAnsi="Times New Roman"/>
    </w:rPr>
  </w:style>
  <w:style w:type="paragraph" w:styleId="p.j.">
    <w:name w:val="p.j."/>
    <w:basedOn w:val="Normal"/>
    <w:uiPriority w:val="99"/>
    <w:unhideWhenUsed/>
    <w:pPr>
      <w:spacing w:before="1200" w:after="120"/>
      <w:ind w:left="1440" w:hanging="1440"/>
      <w:jc w:val="left"/>
    </w:pPr>
    <w:rPr>
      <w:sz w:val="24"/>
      <w:rFonts w:ascii="Times New Roman" w:hAnsi="Times New Roman"/>
    </w:rPr>
  </w:style>
  <w:style w:type="paragraph" w:styleId="HeaderCouncil">
    <w:name w:val="Header Council"/>
    <w:basedOn w:val="Normal"/>
    <w:uiPriority w:val="99"/>
    <w:unhideWhenUsed/>
    <w:rPr>
      <w:rFonts w:ascii="Times New Roman" w:hAnsi="Times New Roman"/>
      <w:sz w:val="2"/>
    </w:rPr>
    <w:pPr>
      <w:spacing w:before="0" w:after="0"/>
    </w:pPr>
  </w:style>
  <w:style w:type="paragraph" w:styleId="HeaderCouncilLarge">
    <w:name w:val="Header Council Large"/>
    <w:basedOn w:val="Normal"/>
    <w:uiPriority w:val="99"/>
    <w:unhideWhenUsed/>
    <w:rPr>
      <w:rFonts w:ascii="Times New Roman" w:hAnsi="Times New Roman"/>
      <w:sz w:val="2"/>
    </w:rPr>
    <w:pPr>
      <w:spacing w:before="0" w:after="440"/>
    </w:pPr>
  </w:style>
  <w:style w:type="paragraph" w:styleId="FooterCouncil">
    <w:name w:val="Footer Council"/>
    <w:basedOn w:val="Normal"/>
    <w:uiPriority w:val="99"/>
    <w:unhideWhenUsed/>
    <w:rPr>
      <w:rFonts w:ascii="Times New Roman" w:hAnsi="Times New Roman"/>
      <w:sz w:val="2"/>
    </w:rPr>
    <w:pPr>
      <w:spacing w:before="0" w:after="0"/>
    </w:pPr>
  </w:style>
  <w:style w:type="paragraph" w:styleId="FooterText">
    <w:name w:val="Footer Text"/>
    <w:basedOn w:val="Normal"/>
    <w:uiPriority w:val="99"/>
    <w:unhideWhenUsed/>
    <w:rPr>
      <w:rFonts w:ascii="Times New Roman" w:hAnsi="Times New Roman"/>
      <w:sz w:val="24"/>
      <w:color w:val="auto"/>
    </w:rPr>
    <w:pPr>
      <w:spacing w:before="0" w:after="0" w:line="240"/>
    </w:pPr>
  </w:style>
  <w:style w:type="paragraph" w:styleId="Normal" w:default="1">
    <w:name w:val="Normal"/>
    <w:qFormat/>
  </w:style>
  <w:style w:type="paragraph" w:styleId="Heading1">
    <w:name w:val="heading 1"/>
    <w:basedOn w:val="Normal"/>
    <w:next w:val="Normal"/>
    <w:link w:val="Heading1Char"/>
    <w:uiPriority w:val="9"/>
    <w:qFormat/>
    <w:rsid w:val="002B463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63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63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463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463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463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463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463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463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463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463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463F"/>
    <w:rPr>
      <w:rFonts w:eastAsiaTheme="majorEastAsia" w:cstheme="majorBidi"/>
      <w:color w:val="272727" w:themeColor="text1" w:themeTint="D8"/>
    </w:rPr>
  </w:style>
  <w:style w:type="paragraph" w:styleId="Title">
    <w:name w:val="Title"/>
    <w:basedOn w:val="Normal"/>
    <w:next w:val="Normal"/>
    <w:link w:val="TitleChar"/>
    <w:uiPriority w:val="10"/>
    <w:qFormat/>
    <w:rsid w:val="002B463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463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463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4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63F"/>
    <w:pPr>
      <w:spacing w:before="160"/>
      <w:jc w:val="center"/>
    </w:pPr>
    <w:rPr>
      <w:i/>
      <w:iCs/>
      <w:color w:val="404040" w:themeColor="text1" w:themeTint="BF"/>
    </w:rPr>
  </w:style>
  <w:style w:type="character" w:styleId="QuoteChar" w:customStyle="1">
    <w:name w:val="Quote Char"/>
    <w:basedOn w:val="DefaultParagraphFont"/>
    <w:link w:val="Quote"/>
    <w:uiPriority w:val="29"/>
    <w:rsid w:val="002B463F"/>
    <w:rPr>
      <w:i/>
      <w:iCs/>
      <w:color w:val="404040" w:themeColor="text1" w:themeTint="BF"/>
    </w:rPr>
  </w:style>
  <w:style w:type="paragraph" w:styleId="ListParagraph">
    <w:name w:val="List Paragraph"/>
    <w:basedOn w:val="Normal"/>
    <w:uiPriority w:val="34"/>
    <w:qFormat/>
    <w:rsid w:val="002B463F"/>
    <w:pPr>
      <w:ind w:left="720"/>
      <w:contextualSpacing/>
    </w:pPr>
  </w:style>
  <w:style w:type="character" w:styleId="IntenseEmphasis">
    <w:name w:val="Intense Emphasis"/>
    <w:basedOn w:val="DefaultParagraphFont"/>
    <w:uiPriority w:val="21"/>
    <w:qFormat/>
    <w:rsid w:val="002B463F"/>
    <w:rPr>
      <w:i/>
      <w:iCs/>
      <w:color w:val="0F4761" w:themeColor="accent1" w:themeShade="BF"/>
    </w:rPr>
  </w:style>
  <w:style w:type="paragraph" w:styleId="IntenseQuote">
    <w:name w:val="Intense Quote"/>
    <w:basedOn w:val="Normal"/>
    <w:next w:val="Normal"/>
    <w:link w:val="IntenseQuoteChar"/>
    <w:uiPriority w:val="30"/>
    <w:qFormat/>
    <w:rsid w:val="002B463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463F"/>
    <w:rPr>
      <w:i/>
      <w:iCs/>
      <w:color w:val="0F4761" w:themeColor="accent1" w:themeShade="BF"/>
    </w:rPr>
  </w:style>
  <w:style w:type="character" w:styleId="IntenseReference">
    <w:name w:val="Intense Reference"/>
    <w:basedOn w:val="DefaultParagraphFont"/>
    <w:uiPriority w:val="32"/>
    <w:qFormat/>
    <w:rsid w:val="002B463F"/>
    <w:rPr>
      <w:b/>
      <w:bCs/>
      <w:smallCaps/>
      <w:color w:val="0F4761" w:themeColor="accent1" w:themeShade="BF"/>
      <w:spacing w:val="5"/>
    </w:rPr>
  </w:style>
  <w:style w:type="paragraph" w:styleId="Revision">
    <w:name w:val="Revision"/>
    <w:hidden/>
    <w:uiPriority w:val="99"/>
    <w:semiHidden/>
    <w:rsid w:val="002F6E37"/>
    <w:pPr>
      <w:spacing w:after="0" w:line="240" w:lineRule="auto"/>
    </w:pPr>
  </w:style>
  <w:style w:type="character" w:styleId="CommentReference">
    <w:name w:val="annotation reference"/>
    <w:basedOn w:val="DefaultParagraphFont"/>
    <w:uiPriority w:val="99"/>
    <w:semiHidden/>
    <w:unhideWhenUsed/>
    <w:rsid w:val="00E6622D"/>
    <w:rPr>
      <w:sz w:val="16"/>
      <w:szCs w:val="16"/>
    </w:rPr>
  </w:style>
  <w:style w:type="paragraph" w:styleId="CommentText">
    <w:name w:val="annotation text"/>
    <w:basedOn w:val="Normal"/>
    <w:link w:val="CommentTextChar"/>
    <w:uiPriority w:val="99"/>
    <w:unhideWhenUsed/>
    <w:rsid w:val="00E6622D"/>
    <w:pPr>
      <w:spacing w:line="240" w:lineRule="auto"/>
    </w:pPr>
    <w:rPr>
      <w:sz w:val="20"/>
      <w:szCs w:val="20"/>
    </w:rPr>
  </w:style>
  <w:style w:type="character" w:styleId="CommentTextChar" w:customStyle="1">
    <w:name w:val="Comment Text Char"/>
    <w:basedOn w:val="DefaultParagraphFont"/>
    <w:link w:val="CommentText"/>
    <w:uiPriority w:val="99"/>
    <w:rsid w:val="00E6622D"/>
    <w:rPr>
      <w:sz w:val="20"/>
      <w:szCs w:val="20"/>
    </w:rPr>
  </w:style>
  <w:style w:type="paragraph" w:styleId="CommentSubject">
    <w:name w:val="annotation subject"/>
    <w:basedOn w:val="CommentText"/>
    <w:next w:val="CommentText"/>
    <w:link w:val="CommentSubjectChar"/>
    <w:uiPriority w:val="99"/>
    <w:semiHidden/>
    <w:unhideWhenUsed/>
    <w:rsid w:val="00E6622D"/>
    <w:rPr>
      <w:b/>
      <w:bCs/>
    </w:rPr>
  </w:style>
  <w:style w:type="character" w:styleId="CommentSubjectChar" w:customStyle="1">
    <w:name w:val="Comment Subject Char"/>
    <w:basedOn w:val="CommentTextChar"/>
    <w:link w:val="CommentSubject"/>
    <w:uiPriority w:val="99"/>
    <w:semiHidden/>
    <w:rsid w:val="00E6622D"/>
    <w:rPr>
      <w:b/>
      <w:bCs/>
      <w:sz w:val="20"/>
      <w:szCs w:val="20"/>
    </w:rPr>
  </w:style>
  <w:style w:type="character" w:styleId="Marker" w:customStyle="1">
    <w:name w:val="Marker"/>
    <w:basedOn w:val="DefaultParagraphFont"/>
    <w:rsid w:val="00215CD5"/>
    <w:rPr>
      <w:color w:val="0000FF"/>
      <w:shd w:val="clear" w:color="auto" w:fill="auto"/>
    </w:rPr>
  </w:style>
  <w:style w:type="paragraph" w:styleId="Header">
    <w:name w:val="header"/>
    <w:basedOn w:val="Normal"/>
    <w:link w:val="HeaderChar"/>
    <w:uiPriority w:val="99"/>
    <w:unhideWhenUsed/>
    <w:rsid w:val="00FB64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FB64E8"/>
  </w:style>
  <w:style w:type="paragraph" w:styleId="Footer">
    <w:name w:val="footer"/>
    <w:basedOn w:val="Normal"/>
    <w:link w:val="FooterChar"/>
    <w:uiPriority w:val="99"/>
    <w:unhideWhenUsed/>
    <w:rsid w:val="00FB64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B64E8"/>
  </w:style>
  <w:style w:type="paragraph" w:styleId="Pagedecouverture" w:customStyle="1">
    <w:name w:val="Page de couverture"/>
    <w:basedOn w:val="Normal"/>
    <w:next w:val="Normal"/>
    <w:rsid w:val="0069274D"/>
    <w:pPr>
      <w:spacing w:after="0" w:line="240" w:lineRule="auto"/>
      <w:jc w:val="both"/>
    </w:pPr>
    <w:rPr>
      <w:rFonts w:ascii="Times New Roman" w:hAnsi="Times New Roman" w:cs="Times New Roman"/>
      <w:kern w:val="0"/>
      <w:szCs w:val="22"/>
    </w:rPr>
  </w:style>
  <w:style w:type="paragraph" w:styleId="FooterCoverPage" w:customStyle="1">
    <w:name w:val="Footer Cover Page"/>
    <w:basedOn w:val="Normal"/>
    <w:link w:val="FooterCoverPageChar"/>
    <w:rsid w:val="00CF4A28"/>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styleId="FooterCoverPageChar" w:customStyle="1">
    <w:name w:val="Footer Cover Page Char"/>
    <w:basedOn w:val="DefaultParagraphFont"/>
    <w:link w:val="FooterCoverPage"/>
    <w:rsid w:val="00CF4A28"/>
    <w:rPr>
      <w:rFonts w:ascii="Times New Roman" w:hAnsi="Times New Roman" w:cs="Times New Roman"/>
    </w:rPr>
  </w:style>
  <w:style w:type="paragraph" w:styleId="FooterSensitivity" w:customStyle="1">
    <w:name w:val="Footer Sensitivity"/>
    <w:basedOn w:val="Normal"/>
    <w:link w:val="FooterSensitivityChar"/>
    <w:rsid w:val="00CF4A28"/>
    <w:pPr>
      <w:pBdr>
        <w:top w:val="single" w:color="auto" w:sz="4" w:space="1"/>
        <w:left w:val="single" w:color="auto" w:sz="4" w:space="4"/>
        <w:bottom w:val="single" w:color="auto" w:sz="4" w:space="1"/>
        <w:right w:val="single" w:color="auto" w:sz="4" w:space="4"/>
      </w:pBdr>
      <w:spacing w:before="360" w:after="0" w:line="240" w:lineRule="auto"/>
      <w:ind w:left="113" w:right="113"/>
      <w:jc w:val="center"/>
    </w:pPr>
    <w:rPr>
      <w:rFonts w:ascii="Times New Roman" w:hAnsi="Times New Roman" w:cs="Times New Roman"/>
      <w:b/>
      <w:sz w:val="32"/>
    </w:rPr>
  </w:style>
  <w:style w:type="character" w:styleId="FooterSensitivityChar" w:customStyle="1">
    <w:name w:val="Footer Sensitivity Char"/>
    <w:basedOn w:val="DefaultParagraphFont"/>
    <w:link w:val="FooterSensitivity"/>
    <w:rsid w:val="00CF4A28"/>
    <w:rPr>
      <w:rFonts w:ascii="Times New Roman" w:hAnsi="Times New Roman" w:cs="Times New Roman"/>
      <w:b/>
      <w:sz w:val="32"/>
    </w:rPr>
  </w:style>
  <w:style w:type="paragraph" w:styleId="HeaderCoverPage" w:customStyle="1">
    <w:name w:val="Header Cover Page"/>
    <w:basedOn w:val="Normal"/>
    <w:link w:val="HeaderCoverPageChar"/>
    <w:rsid w:val="00CF4A28"/>
    <w:pPr>
      <w:tabs>
        <w:tab w:val="center" w:pos="4535"/>
        <w:tab w:val="right" w:pos="9071"/>
      </w:tabs>
      <w:spacing w:after="120" w:line="240" w:lineRule="auto"/>
      <w:jc w:val="both"/>
    </w:pPr>
    <w:rPr>
      <w:rFonts w:ascii="Times New Roman" w:hAnsi="Times New Roman" w:cs="Times New Roman"/>
    </w:rPr>
  </w:style>
  <w:style w:type="character" w:styleId="HeaderCoverPageChar" w:customStyle="1">
    <w:name w:val="Header Cover Page Char"/>
    <w:basedOn w:val="DefaultParagraphFont"/>
    <w:link w:val="HeaderCoverPage"/>
    <w:rsid w:val="00CF4A28"/>
    <w:rPr>
      <w:rFonts w:ascii="Times New Roman" w:hAnsi="Times New Roman" w:cs="Times New Roman"/>
    </w:rPr>
  </w:style>
  <w:style w:type="paragraph" w:styleId="HeaderSensitivity" w:customStyle="1">
    <w:name w:val="Header Sensitivity"/>
    <w:basedOn w:val="Normal"/>
    <w:link w:val="HeaderSensitivityChar"/>
    <w:rsid w:val="00CF4A28"/>
    <w:pPr>
      <w:pBdr>
        <w:top w:val="single" w:color="auto" w:sz="4" w:space="1"/>
        <w:left w:val="single" w:color="auto" w:sz="4" w:space="4"/>
        <w:bottom w:val="single" w:color="auto" w:sz="4" w:space="1"/>
        <w:right w:val="single" w:color="auto" w:sz="4" w:space="4"/>
      </w:pBdr>
      <w:spacing w:after="120" w:line="240" w:lineRule="auto"/>
      <w:ind w:left="113" w:right="113"/>
      <w:jc w:val="center"/>
    </w:pPr>
    <w:rPr>
      <w:rFonts w:ascii="Times New Roman" w:hAnsi="Times New Roman" w:cs="Times New Roman"/>
      <w:b/>
      <w:sz w:val="32"/>
    </w:rPr>
  </w:style>
  <w:style w:type="character" w:styleId="HeaderSensitivityChar" w:customStyle="1">
    <w:name w:val="Header Sensitivity Char"/>
    <w:basedOn w:val="DefaultParagraphFont"/>
    <w:link w:val="HeaderSensitivity"/>
    <w:rsid w:val="00CF4A28"/>
    <w:rPr>
      <w:rFonts w:ascii="Times New Roman" w:hAnsi="Times New Roman" w:cs="Times New Roman"/>
      <w:b/>
      <w:sz w:val="32"/>
    </w:rPr>
  </w:style>
  <w:style w:type="paragraph" w:styleId="HeaderSensitivityRight" w:customStyle="1">
    <w:name w:val="Header Sensitivity Right"/>
    <w:basedOn w:val="Normal"/>
    <w:link w:val="HeaderSensitivityRightChar"/>
    <w:rsid w:val="00CF4A28"/>
    <w:pPr>
      <w:spacing w:after="120" w:line="240" w:lineRule="auto"/>
      <w:jc w:val="right"/>
    </w:pPr>
    <w:rPr>
      <w:rFonts w:ascii="Times New Roman" w:hAnsi="Times New Roman" w:cs="Times New Roman"/>
      <w:sz w:val="28"/>
    </w:rPr>
  </w:style>
  <w:style w:type="character" w:styleId="HeaderSensitivityRightChar" w:customStyle="1">
    <w:name w:val="Header Sensitivity Right Char"/>
    <w:basedOn w:val="DefaultParagraphFont"/>
    <w:link w:val="HeaderSensitivityRight"/>
    <w:rsid w:val="00CF4A28"/>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46a92e5490f34036" Type="http://schemas.openxmlformats.org/officeDocument/2006/relationships/header" Target="/word/header5.xml"/><Relationship Id="R5cdc00d27f1a4f33" Type="http://schemas.openxmlformats.org/officeDocument/2006/relationships/footer" Target="/word/footer6.xml"/><Relationship Id="R56cbdee1dd7f49e5" Type="http://schemas.openxmlformats.org/officeDocument/2006/relationships/footnotes" Target="/word/footnotes.xml"/><Relationship Id="Rb9f292392ba8448b" Type="http://schemas.openxmlformats.org/officeDocument/2006/relationships/endnotes" Target="/word/endnotes.xml"/><Relationship Id="R60b07d25ca14474a" Type="http://schemas.openxmlformats.org/officeDocument/2006/relationships/header" Target="/word/header9.xml"/><Relationship Id="R0a12b1b078754aa5" Type="http://schemas.openxmlformats.org/officeDocument/2006/relationships/header" Target="/word/header10.xml"/><Relationship Id="Rb59c22353eb14bbd" Type="http://schemas.openxmlformats.org/officeDocument/2006/relationships/footer" Target="/word/footer11.xml"/><Relationship Id="R3b172d75546d4ade" Type="http://schemas.openxmlformats.org/officeDocument/2006/relationships/footer" Target="/word/footer12.xml"/><Relationship Id="R68814cde536e437d" Type="http://schemas.openxmlformats.org/officeDocument/2006/relationships/webSettings" Target="/word/webSettings.xml"/><Relationship Id="R53bc86481fc34e74" Type="http://schemas.openxmlformats.org/officeDocument/2006/relationships/image" Target="/media/image.bin"/><Relationship Id="R0aa17cbc139943e4" Type="http://schemas.openxmlformats.org/officeDocument/2006/relationships/footer" Target="/word/footer1.xml"/><Relationship Id="R3e0c96299a804a9e" Type="http://schemas.openxmlformats.org/officeDocument/2006/relationships/footer" Target="/word/footer5.xml"/><Relationship Id="R5a548ee1a56c4218" Type="http://schemas.openxmlformats.org/officeDocument/2006/relationships/header" Target="/word/header12.xml"/><Relationship Id="rId2" Type="http://schemas.openxmlformats.org/officeDocument/2006/relationships/customXml" Target="../customXml/item2.xml"/><Relationship Id="R069e8d00c9814eee" Type="http://schemas.openxmlformats.org/officeDocument/2006/relationships/footer" Target="/word/footer2.xml"/><Relationship Id="Rf038a3f077334092" Type="http://schemas.openxmlformats.org/officeDocument/2006/relationships/footer" Target="/word/footer3.xml"/><Relationship Id="R2c81c4fc4245485a" Type="http://schemas.openxmlformats.org/officeDocument/2006/relationships/header" Target="/word/header4.xml"/><Relationship Id="R657576a8d42e446a" Type="http://schemas.openxmlformats.org/officeDocument/2006/relationships/footer" Target="/word/footer4.xml"/><Relationship Id="Re43cd8ad68c44d7f" Type="http://schemas.openxmlformats.org/officeDocument/2006/relationships/header" Target="/word/header11.xml"/><Relationship Id="rId1" Type="http://schemas.openxmlformats.org/officeDocument/2006/relationships/customXml" Target="../customXml/item1.xml"/><Relationship Id="Rdcdd5ac079784aa7" Type="http://schemas.openxmlformats.org/officeDocument/2006/relationships/header" Target="/word/header1.xml"/><Relationship Id="R2296e1d354a94f5b" Type="http://schemas.openxmlformats.org/officeDocument/2006/relationships/header" Target="/word/header2.xml"/><Relationship Id="R1ee4955143b645eb" Type="http://schemas.openxmlformats.org/officeDocument/2006/relationships/footer" Target="/word/footer9.xml"/><Relationship Id="Ra94653a3e34547d2" Type="http://schemas.openxmlformats.org/officeDocument/2006/relationships/header" Target="/word/header6.xml"/><Relationship Id="Ra3b5a8fefd7e4b09" Type="http://schemas.openxmlformats.org/officeDocument/2006/relationships/footer" Target="/word/footer7.xml"/><Relationship Id="R500071daf2f74886" Type="http://schemas.openxmlformats.org/officeDocument/2006/relationships/styles" Target="/word/styles.xml"/><Relationship Id="R97f9f506942b4158" Type="http://schemas.openxmlformats.org/officeDocument/2006/relationships/image" Target="/media/image2.bin"/><Relationship Id="R734133f4df42459e" Type="http://schemas.openxmlformats.org/officeDocument/2006/relationships/header" Target="/word/header7.xml"/><Relationship Id="R5e5516e1b40e468f" Type="http://schemas.openxmlformats.org/officeDocument/2006/relationships/footer" Target="/word/footer8.xml"/><Relationship Id="R81c0071276cf4ac7" Type="http://schemas.openxmlformats.org/officeDocument/2006/relationships/theme" Target="/word/theme/theme1.xml"/><Relationship Id="Rc8db290a9c424991" Type="http://schemas.openxmlformats.org/officeDocument/2006/relationships/fontTable" Target="/word/fontTable.xml"/><Relationship Id="Rbcd4180b483c4573" Type="http://schemas.openxmlformats.org/officeDocument/2006/relationships/header" Target="/word/header3.xml"/><Relationship Id="Rc4f795d249b14f2f" Type="http://schemas.openxmlformats.org/officeDocument/2006/relationships/header" Target="/word/header8.xml"/><Relationship Id="Re6a636e2429e46c1" Type="http://schemas.openxmlformats.org/officeDocument/2006/relationships/footer" Target="/word/footer10.xml"/><Relationship Id="R98c5774421564352" Type="http://schemas.openxmlformats.org/officeDocument/2006/relationships/settings" Target="/word/settings.xml"/><Relationship Id="Rfff13ec63cff4ca9" Type="http://schemas.openxmlformats.org/officeDocument/2006/relationships/glossaryDocument" Target="/word/glossary/document.xml"/><Relationship Id="rId3" Type="http://schemas.openxmlformats.org/officeDocument/2006/relationships/customXml" Target="../customXml/item3.xml"/></Relationships>
</file>

<file path=word/glossary/_rels/document.xml.rels>&#65279;<?xml version="1.0" encoding="utf-8"?><Relationships xmlns="http://schemas.openxmlformats.org/package/2006/relationships"><Relationship Type="http://schemas.openxmlformats.org/officeDocument/2006/relationships/styles" Target="/word/glossary/styles2.xml" Id="R10bd0436d47c41e3" /><Relationship Type="http://schemas.openxmlformats.org/officeDocument/2006/relationships/fontTable" Target="/word/glossary/fontTable2.xml" Id="Ra7f450f31d684ffa" /><Relationship Type="http://schemas.openxmlformats.org/officeDocument/2006/relationships/settings" Target="/word/glossary/settings2.xml" Id="R0c93805153344968" /><Relationship Type="http://schemas.openxmlformats.org/officeDocument/2006/relationships/webSettings" Target="/word/glossary/webSettings2.xml" Id="R5c0c441bc792441b"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
      <w:docPartPr>
        <p6:name xmlns:p6="http://schemas.openxmlformats.org/wordprocessingml/2006/main" p6:val="31D171189C114B72B562FE2E692AC3DA"/>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F28BDE26-43B9-473F-8394-4AB5BF480ADA}"/>
      </w:docPartPr>
      <w:docPartBody>
        <p6:p xmlns:p6="http://schemas.openxmlformats.org/wordprocessingml/2006/main" p6:rsidR="00BE3D84" p6:rsidRDefault="00204F40" p6:rsidP="00204F40">
          <p6:pPr>
            <p6:pStyle p6:val="31D171189C114B72B562FE2E692AC3DA"/>
          </p6:pPr>
          <p6:r p6:rsidRPr="0026074B">
            <p6:rPr>
              <p6:rStyle p6:val="PlaceholderText"/>
            </p6:rPr>
            <p6:t>Click or tap here to enter text.</p6:t>
          </p6:r>
        </p6:p>
      </w:docPartBody>
    </w:docPart>
    <w:docPart>
      <w:docPartPr>
        <p6:name xmlns:p6="http://schemas.openxmlformats.org/wordprocessingml/2006/main" p6:val="FAFF4D83BC0D420D80432E832230CD77"/>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7296A7BE-3F3F-4B4A-8360-0BDFED9182F0}"/>
      </w:docPartPr>
      <w:docPartBody>
        <p6:p xmlns:p6="http://schemas.openxmlformats.org/wordprocessingml/2006/main" p6:rsidR="00BE3D84" p6:rsidRDefault="00204F40" p6:rsidP="00204F40">
          <p6:pPr>
            <p6:pStyle p6:val="FAFF4D83BC0D420D80432E832230CD77"/>
          </p6:pPr>
          <p6:r p6:rsidRPr="0026074B">
            <p6:rPr>
              <p6:rStyle p6:val="PlaceholderText"/>
            </p6:rPr>
            <p6:t>Click or tap here to enter text.</p6:t>
          </p6:r>
        </p6:p>
      </w:docPartBody>
    </w:docPart>
    <w:docPart>
      <w:docPartPr>
        <p6:name xmlns:p6="http://schemas.openxmlformats.org/wordprocessingml/2006/main" p6:val="AD34A4746DF24748901240EC2DF08255"/>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551B962-AB48-4C58-8DCE-2B07ADAAE12B}"/>
      </w:docPartPr>
      <w:docPartBody>
        <p6:p xmlns:p6="http://schemas.openxmlformats.org/wordprocessingml/2006/main" p6:rsidR="00BE3D84" p6:rsidRDefault="00204F40" p6:rsidP="00204F40">
          <p6:pPr>
            <p6:pStyle p6:val="AD34A4746DF24748901240EC2DF08255"/>
          </p6:pPr>
          <p6:r p6:rsidRPr="0026074B">
            <p6:rPr>
              <p6:rStyle p6:val="PlaceholderText"/>
            </p6:rPr>
            <p6:t>Click or tap here to enter text.</p6:t>
          </p6:r>
        </p6:p>
      </w:docPartBody>
    </w:docPart>
    <w:docPart>
      <w:docPartPr>
        <p6:name xmlns:p6="http://schemas.openxmlformats.org/wordprocessingml/2006/main" p6:val="E529135A90A84228BBA2B8420EBE77CD"/>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A01227D4-3889-443F-A6CA-BD512688161C}"/>
      </w:docPartPr>
      <w:docPartBody>
        <p6:p xmlns:p6="http://schemas.openxmlformats.org/wordprocessingml/2006/main" p6:rsidR="00BE3D84" p6:rsidRDefault="00204F40" p6:rsidP="00204F40">
          <p6:pPr>
            <p6:pStyle p6:val="E529135A90A84228BBA2B8420EBE77CD"/>
          </p6:pPr>
          <p6:r>
            <p6:rPr>
              <p6:rStyle p6:val="PlaceholderText"/>
            </p6:rPr>
            <p6:t>Click or tap here to enter text.</p6:t>
          </p6:r>
        </p6:p>
      </w:docPartBody>
    </w:docPart>
    <w:docPart>
      <w:docPartPr>
        <p6:name xmlns:p6="http://schemas.openxmlformats.org/wordprocessingml/2006/main" p6:val="726225DD8F0B4803B0F16376880E960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10D21317-BD13-4C81-B948-61955DED0283}"/>
      </w:docPartPr>
      <w:docPartBody>
        <p6:p xmlns:p6="http://schemas.openxmlformats.org/wordprocessingml/2006/main" p6:rsidR="00BE3D84" p6:rsidRDefault="00204F40" p6:rsidP="00204F40">
          <p6:pPr>
            <p6:pStyle p6:val="726225DD8F0B4803B0F16376880E9602"/>
          </p6:pPr>
          <p6:r>
            <p6:rPr>
              <p6:rStyle p6:val="PlaceholderText"/>
            </p6:rPr>
            <p6:t>Click or tap here to enter text.</p6:t>
          </p6:r>
        </p6:p>
      </w:docPartBody>
    </w:docPart>
    <w:docPart>
      <w:docPartPr>
        <p6:name xmlns:p6="http://schemas.openxmlformats.org/wordprocessingml/2006/main" p6:val="75CDEDA639364A179BD59B6F4A3E160F"/>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366B2578-F5D2-4E0B-8EC7-E492F588B0DD}"/>
      </w:docPartPr>
      <w:docPartBody>
        <p6:p xmlns:p6="http://schemas.openxmlformats.org/wordprocessingml/2006/main" p6:rsidR="00BE3D84" p6:rsidRDefault="00204F40" p6:rsidP="00204F40">
          <p6:pPr>
            <p6:pStyle p6:val="75CDEDA639364A179BD59B6F4A3E160F"/>
          </p6:pPr>
          <p6:r p6:rsidRPr="0026074B">
            <p6:rPr>
              <p6:rStyle p6:val="PlaceholderText"/>
            </p6:rPr>
            <p6:t>Click or tap here to enter text.</p6:t>
          </p6:r>
        </p6:p>
      </w:docPartBody>
    </w:docPart>
    <w:docPart>
      <w:docPartPr>
        <p6:name xmlns:p6="http://schemas.openxmlformats.org/wordprocessingml/2006/main" p6:val="A9B9F296C1744C32A726DC3F343ACBD2"/>
        <w:category>
          <p7:name xmlns:p7="http://schemas.openxmlformats.org/wordprocessingml/2006/main" p7:val="General"/>
          <p7:gallery xmlns:p7="http://schemas.openxmlformats.org/wordprocessingml/2006/main" p7:val="placeholder"/>
        </w:category>
        <w:types>
          <p7:type xmlns:p7="http://schemas.openxmlformats.org/wordprocessingml/2006/main" p7:val="bbPlcHdr"/>
        </w:types>
        <w:behaviors>
          <p7:behavior xmlns:p7="http://schemas.openxmlformats.org/wordprocessingml/2006/main" p7:val="content"/>
        </w:behaviors>
        <p6:guid xmlns:p6="http://schemas.openxmlformats.org/wordprocessingml/2006/main" p6:val="{83FF3CC8-0F93-4476-89FA-A49083CD26D7}"/>
      </w:docPartPr>
      <w:docPartBody>
        <p6:p xmlns:p6="http://schemas.openxmlformats.org/wordprocessingml/2006/main" p6:rsidR="00C62DE3" p6:rsidRDefault="003A5677" p6:rsidP="003A5677">
          <p6:pPr>
            <p6:pStyle p6:val="A9B9F296C1744C32A726DC3F343ACBD2"/>
          </p6:pPr>
          <p6:r p6:rsidRPr="00D73826">
            <p6:rPr>
              <p6:rStyle p6:val="PlaceholderText"/>
            </p6:rPr>
            <p6:t>Click or tap here to enter text.</p6:t>
          </p6:r>
        </p6:p>
      </w:docPartBody>
    </w:docPart>
  </w:docParts>
</w:glossaryDocument>
</file>

<file path=word/glossary/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rial New Roman">
    <w:altName w:val="Arial"/>
    <w:panose1 w:val="00000000000000000000"/>
    <w:charset w:val="00"/>
    <w:family w:val="roman"/>
    <w:notTrueType/>
    <w:pitch w:val="default"/>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83"/>
    <w:rsid w:val="00052D7C"/>
    <w:rsid w:val="001C16E9"/>
    <w:rsid w:val="00204F40"/>
    <w:rsid w:val="003C184A"/>
    <w:rsid w:val="00854E58"/>
    <w:rsid w:val="00AE26B2"/>
    <w:rsid w:val="00BE3D84"/>
    <w:rsid w:val="00F06283"/>
    <w:rsid w:val="00F7397D"/>
    <w:rsid w:val="00FB40E5"/>
    <w:rsid w:val="00FD4605"/>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2.xml><?xml version="1.0" encoding="utf-8"?>
<w:styles xmlns:w="http://schemas.openxmlformats.org/wordprocessingml/2006/main">
  <w:docDefaults>
    <w:rPrDefault>
      <w:rPr>
        <w:rFonts w:asciiTheme="minorHAnsi" w:eastAsiaTheme="minorEastAsia" w:hAnsiTheme="minorHAnsi" w:cstheme="minorBidi"/>
        <w:kern w:val="2"/>
        <w:sz w:val="24"/>
        <w:szCs w:val="24"/>
        <w:lang w:val="en-DE" w:eastAsia="en-DE" w:bidi="ar-SA"/>
        <ligatures xmlns:p5="http://schemas.microsoft.com/office/word/2010/wordml" xmlns="http://schemas.microsoft.com/office/word/2010/wordml" p5: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F40"/>
  </w:style>
  <w:style w:type="paragraph" w:customStyle="1" w:styleId="31D171189C114B72B562FE2E692AC3DA">
    <w:name w:val="31D171189C114B72B562FE2E692AC3DA"/>
    <w:rsid w:val="00204F40"/>
  </w:style>
  <w:style w:type="paragraph" w:customStyle="1" w:styleId="FAFF4D83BC0D420D80432E832230CD77">
    <w:name w:val="FAFF4D83BC0D420D80432E832230CD77"/>
    <w:rsid w:val="00204F40"/>
  </w:style>
  <w:style w:type="paragraph" w:customStyle="1" w:styleId="AD34A4746DF24748901240EC2DF08255">
    <w:name w:val="AD34A4746DF24748901240EC2DF08255"/>
    <w:rsid w:val="00204F40"/>
  </w:style>
  <w:style w:type="paragraph" w:customStyle="1" w:styleId="E529135A90A84228BBA2B8420EBE77CD">
    <w:name w:val="E529135A90A84228BBA2B8420EBE77CD"/>
    <w:rsid w:val="00204F40"/>
  </w:style>
  <w:style w:type="paragraph" w:customStyle="1" w:styleId="726225DD8F0B4803B0F16376880E9602">
    <w:name w:val="726225DD8F0B4803B0F16376880E9602"/>
    <w:rsid w:val="00204F40"/>
  </w:style>
  <w:style w:type="paragraph" w:customStyle="1" w:styleId="75CDEDA639364A179BD59B6F4A3E160F">
    <w:name w:val="75CDEDA639364A179BD59B6F4A3E160F"/>
    <w:rsid w:val="00204F40"/>
  </w:style>
  <w:style w:type="paragraph" w:customStyle="1" w:styleId="A9B9F296C1744C32A726DC3F343ACBD2">
    <w:name w:val="A9B9F296C1744C32A726DC3F343ACBD2"/>
    <w:rsid w:val="003A5677"/>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F228AFA198A44976C8F36F479FC26" ma:contentTypeVersion="0" ma:contentTypeDescription="Create a new document." ma:contentTypeScope="" ma:versionID="33bb23dd211d3680c518c76d07c044b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CD989-FD24-4AFA-9C19-4F5ACA7EF0F1}"/>
</file>

<file path=customXml/itemProps2.xml><?xml version="1.0" encoding="utf-8"?>
<ds:datastoreItem xmlns:ds="http://schemas.openxmlformats.org/officeDocument/2006/customXml" ds:itemID="{0A9D1EE9-27F5-4EE9-9CFF-D52152F2B934}"/>
</file>

<file path=customXml/itemProps3.xml><?xml version="1.0" encoding="utf-8"?>
<ds:datastoreItem xmlns:ds="http://schemas.openxmlformats.org/officeDocument/2006/customXml" ds:itemID="{07DDABA0-3F16-4584-BC26-A1D24397999B}"/>
</file>

<file path=docProps/app.xml><?xml version="1.0" encoding="utf-8"?>
<Properties xmlns="http://schemas.openxmlformats.org/officeDocument/2006/extended-properties" xmlns:vt="http://schemas.openxmlformats.org/officeDocument/2006/docPropsVTypes">
  <Template>Normal.dotm</Template>
  <TotalTime>13</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Ivana%20HARRIS%20KOJETSKA</dc:creator>
  <cp:keywords/>
  <dc:description/>
  <cp:lastModifiedBy>Ivana%20HARRIS%20KOJETSKA</cp:lastModifiedBy>
  <cp:revision>6</cp:revision>
  <dcterms:created xsi:type="dcterms:W3CDTF">2025-01-29T14:25:00Z</dcterms:created>
  <dcterms:modified xsi:type="dcterms:W3CDTF">2025-01-29T21:13:00Z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60b174-6478-47f9-866e-33f097bb6603_Enabled">
    <vt:lpwstr>true</vt:lpwstr>
  </property>
  <property fmtid="{D5CDD505-2E9C-101B-9397-08002B2CF9AE}" pid="3" name="MSIP_Label_af60b174-6478-47f9-866e-33f097bb6603_SetDate">
    <vt:lpwstr>2025-07-17T14:25:01Z</vt:lpwstr>
  </property>
  <property fmtid="{D5CDD505-2E9C-101B-9397-08002B2CF9AE}" pid="4" name="MSIP_Label_af60b174-6478-47f9-866e-33f097bb6603_Method">
    <vt:lpwstr>Privileged</vt:lpwstr>
  </property>
  <property fmtid="{D5CDD505-2E9C-101B-9397-08002B2CF9AE}" pid="5" name="MSIP_Label_af60b174-6478-47f9-866e-33f097bb6603_Name">
    <vt:lpwstr>GSCEU - PUBLIC Label</vt:lpwstr>
  </property>
  <property fmtid="{D5CDD505-2E9C-101B-9397-08002B2CF9AE}" pid="6" name="MSIP_Label_af60b174-6478-47f9-866e-33f097bb6603_SiteId">
    <vt:lpwstr>03ad1c97-0a4d-4e82-8f93-27291a6a0767</vt:lpwstr>
  </property>
  <property fmtid="{D5CDD505-2E9C-101B-9397-08002B2CF9AE}" pid="7" name="MSIP_Label_af60b174-6478-47f9-866e-33f097bb6603_ActionId">
    <vt:lpwstr>084F11E1-6C8D-4405-B782-C0714F842605</vt:lpwstr>
  </property>
  <property fmtid="{D5CDD505-2E9C-101B-9397-08002B2CF9AE}" pid="8" name="MSIP_Label_af60b174-6478-47f9-866e-33f097bb6603_ContentBits">
    <vt:lpwstr>0</vt:lpwstr>
  </property>
  <property fmtid="{D5CDD505-2E9C-101B-9397-08002B2CF9AE}" pid="9" name="Last edited using">
    <vt:lpwstr>DocuWrite Toolbox 1.27.0 (CoverpageUpdate)</vt:lpwstr>
  </property>
  <property fmtid="{D5CDD505-2E9C-101B-9397-08002B2CF9AE}" pid="10" name="ContentTypeId">
    <vt:lpwstr>0x010100412F228AFA198A44976C8F36F479FC26</vt:lpwstr>
  </property>
</Properties>
</file>