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9FC2C" w14:textId="77777777" w:rsidR="00243BA5" w:rsidRPr="009670D7" w:rsidRDefault="00243BA5" w:rsidP="00243BA5">
      <w:pPr>
        <w:rPr>
          <w:rFonts w:eastAsia="Calibri" w:cs="Arial"/>
          <w:szCs w:val="20"/>
        </w:rPr>
      </w:pPr>
    </w:p>
    <w:p w14:paraId="048BC987" w14:textId="77777777" w:rsidR="00243BA5" w:rsidRPr="009670D7" w:rsidRDefault="00243BA5" w:rsidP="00243BA5">
      <w:pPr>
        <w:rPr>
          <w:rFonts w:eastAsia="Calibri" w:cs="Arial"/>
          <w:szCs w:val="20"/>
        </w:rPr>
      </w:pPr>
    </w:p>
    <w:p w14:paraId="01BEF399" w14:textId="77777777" w:rsidR="00243BA5" w:rsidRPr="009670D7" w:rsidRDefault="00243BA5" w:rsidP="00243BA5">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43BA5" w:rsidRPr="00BB07B0" w14:paraId="660C5B31" w14:textId="77777777" w:rsidTr="005F3CF0">
        <w:trPr>
          <w:gridAfter w:val="2"/>
          <w:wAfter w:w="3067" w:type="dxa"/>
        </w:trPr>
        <w:tc>
          <w:tcPr>
            <w:tcW w:w="6096" w:type="dxa"/>
            <w:gridSpan w:val="2"/>
          </w:tcPr>
          <w:p w14:paraId="1593E6DD" w14:textId="6B03A7FA" w:rsidR="00243BA5" w:rsidRPr="00BB07B0" w:rsidRDefault="00243BA5" w:rsidP="00E23FAE">
            <w:pPr>
              <w:pStyle w:val="Neotevilenodstavek"/>
              <w:spacing w:before="0" w:after="0" w:line="260" w:lineRule="exact"/>
              <w:jc w:val="left"/>
              <w:rPr>
                <w:sz w:val="20"/>
                <w:szCs w:val="20"/>
              </w:rPr>
            </w:pPr>
            <w:r w:rsidRPr="00BB07B0">
              <w:rPr>
                <w:sz w:val="20"/>
                <w:szCs w:val="20"/>
              </w:rPr>
              <w:t>Številka:</w:t>
            </w:r>
            <w:r w:rsidRPr="00BB07B0">
              <w:rPr>
                <w:b/>
                <w:bCs/>
                <w:sz w:val="20"/>
                <w:szCs w:val="20"/>
              </w:rPr>
              <w:t xml:space="preserve"> </w:t>
            </w:r>
            <w:r w:rsidRPr="00BB07B0">
              <w:rPr>
                <w:bCs/>
                <w:sz w:val="20"/>
                <w:szCs w:val="20"/>
              </w:rPr>
              <w:t>007-421/2022/</w:t>
            </w:r>
            <w:r w:rsidR="00EE3313">
              <w:rPr>
                <w:bCs/>
                <w:sz w:val="20"/>
                <w:szCs w:val="20"/>
              </w:rPr>
              <w:t>44</w:t>
            </w:r>
            <w:r w:rsidRPr="00BB07B0">
              <w:rPr>
                <w:sz w:val="20"/>
                <w:szCs w:val="20"/>
              </w:rPr>
              <w:t xml:space="preserve"> </w:t>
            </w:r>
          </w:p>
        </w:tc>
      </w:tr>
      <w:tr w:rsidR="00243BA5" w:rsidRPr="00BB07B0" w14:paraId="1666F0F3" w14:textId="77777777" w:rsidTr="005F3CF0">
        <w:trPr>
          <w:gridAfter w:val="2"/>
          <w:wAfter w:w="3067" w:type="dxa"/>
        </w:trPr>
        <w:tc>
          <w:tcPr>
            <w:tcW w:w="6096" w:type="dxa"/>
            <w:gridSpan w:val="2"/>
          </w:tcPr>
          <w:p w14:paraId="03134C68" w14:textId="2E488CB6" w:rsidR="00243BA5" w:rsidRPr="00BB07B0" w:rsidRDefault="00243BA5" w:rsidP="005F3CF0">
            <w:pPr>
              <w:pStyle w:val="Neotevilenodstavek"/>
              <w:spacing w:before="0" w:after="0" w:line="260" w:lineRule="exact"/>
              <w:jc w:val="left"/>
              <w:rPr>
                <w:sz w:val="20"/>
                <w:szCs w:val="20"/>
              </w:rPr>
            </w:pPr>
            <w:r w:rsidRPr="00BB07B0">
              <w:rPr>
                <w:sz w:val="20"/>
                <w:szCs w:val="20"/>
              </w:rPr>
              <w:t xml:space="preserve">Ljubljana, </w:t>
            </w:r>
            <w:r w:rsidR="00490B53" w:rsidRPr="00BB07B0">
              <w:rPr>
                <w:sz w:val="20"/>
                <w:szCs w:val="20"/>
              </w:rPr>
              <w:t>30. 1. 2023</w:t>
            </w:r>
          </w:p>
        </w:tc>
      </w:tr>
      <w:tr w:rsidR="00243BA5" w:rsidRPr="00BB07B0" w14:paraId="6D06E5A3" w14:textId="77777777" w:rsidTr="005F3CF0">
        <w:trPr>
          <w:gridAfter w:val="2"/>
          <w:wAfter w:w="3067" w:type="dxa"/>
        </w:trPr>
        <w:tc>
          <w:tcPr>
            <w:tcW w:w="6096" w:type="dxa"/>
            <w:gridSpan w:val="2"/>
          </w:tcPr>
          <w:p w14:paraId="0636527B" w14:textId="77777777" w:rsidR="00243BA5" w:rsidRPr="00BB07B0" w:rsidRDefault="00243BA5" w:rsidP="005F3CF0">
            <w:pPr>
              <w:pStyle w:val="Neotevilenodstavek"/>
              <w:spacing w:before="0" w:after="0" w:line="260" w:lineRule="exact"/>
              <w:jc w:val="left"/>
              <w:rPr>
                <w:sz w:val="20"/>
                <w:szCs w:val="20"/>
              </w:rPr>
            </w:pPr>
            <w:r w:rsidRPr="00BB07B0">
              <w:rPr>
                <w:iCs/>
                <w:sz w:val="20"/>
                <w:szCs w:val="20"/>
              </w:rPr>
              <w:t xml:space="preserve">EVA 2022-2330-0092 </w:t>
            </w:r>
          </w:p>
        </w:tc>
      </w:tr>
      <w:tr w:rsidR="00243BA5" w:rsidRPr="00BB07B0" w14:paraId="379C464E" w14:textId="77777777" w:rsidTr="005F3CF0">
        <w:trPr>
          <w:gridAfter w:val="2"/>
          <w:wAfter w:w="3067" w:type="dxa"/>
        </w:trPr>
        <w:tc>
          <w:tcPr>
            <w:tcW w:w="6096" w:type="dxa"/>
            <w:gridSpan w:val="2"/>
          </w:tcPr>
          <w:p w14:paraId="3CA49DD1" w14:textId="77777777" w:rsidR="00243BA5" w:rsidRPr="00BB07B0" w:rsidRDefault="00243BA5" w:rsidP="005F3CF0">
            <w:pPr>
              <w:rPr>
                <w:rFonts w:cs="Arial"/>
                <w:szCs w:val="20"/>
              </w:rPr>
            </w:pPr>
          </w:p>
          <w:p w14:paraId="124741A8" w14:textId="77777777" w:rsidR="00243BA5" w:rsidRPr="00BB07B0" w:rsidRDefault="00243BA5" w:rsidP="005F3CF0">
            <w:pPr>
              <w:rPr>
                <w:rFonts w:cs="Arial"/>
                <w:szCs w:val="20"/>
              </w:rPr>
            </w:pPr>
            <w:r w:rsidRPr="00BB07B0">
              <w:rPr>
                <w:rFonts w:cs="Arial"/>
                <w:szCs w:val="20"/>
              </w:rPr>
              <w:t>GENERALNI SEKRETARIAT VLADE REPUBLIKE SLOVENIJE</w:t>
            </w:r>
          </w:p>
          <w:p w14:paraId="52AE7EA1" w14:textId="77777777" w:rsidR="00243BA5" w:rsidRPr="00BB07B0" w:rsidRDefault="00E23FAE" w:rsidP="005F3CF0">
            <w:pPr>
              <w:rPr>
                <w:rFonts w:cs="Arial"/>
                <w:szCs w:val="20"/>
              </w:rPr>
            </w:pPr>
            <w:hyperlink r:id="rId10" w:history="1">
              <w:r w:rsidR="00243BA5" w:rsidRPr="00BB07B0">
                <w:rPr>
                  <w:rStyle w:val="Hiperpovezava"/>
                  <w:rFonts w:cs="Arial"/>
                  <w:szCs w:val="20"/>
                </w:rPr>
                <w:t>Gp.gs@gov.si</w:t>
              </w:r>
            </w:hyperlink>
          </w:p>
          <w:p w14:paraId="0B3CD3F6" w14:textId="77777777" w:rsidR="00243BA5" w:rsidRPr="00BB07B0" w:rsidRDefault="00243BA5" w:rsidP="005F3CF0">
            <w:pPr>
              <w:rPr>
                <w:rFonts w:cs="Arial"/>
                <w:szCs w:val="20"/>
              </w:rPr>
            </w:pPr>
          </w:p>
        </w:tc>
      </w:tr>
      <w:tr w:rsidR="00243BA5" w:rsidRPr="00BB07B0" w14:paraId="59F4B25D" w14:textId="77777777" w:rsidTr="005F3CF0">
        <w:tc>
          <w:tcPr>
            <w:tcW w:w="9163" w:type="dxa"/>
            <w:gridSpan w:val="4"/>
          </w:tcPr>
          <w:p w14:paraId="0141F22F" w14:textId="2E63160A" w:rsidR="00243BA5" w:rsidRPr="00BB07B0" w:rsidRDefault="00243BA5" w:rsidP="00476F45">
            <w:pPr>
              <w:pStyle w:val="Naslovpredpisa"/>
              <w:spacing w:before="0" w:after="0" w:line="260" w:lineRule="exact"/>
              <w:jc w:val="left"/>
              <w:rPr>
                <w:sz w:val="20"/>
                <w:szCs w:val="20"/>
              </w:rPr>
            </w:pPr>
            <w:r w:rsidRPr="00BB07B0">
              <w:rPr>
                <w:sz w:val="20"/>
                <w:szCs w:val="20"/>
              </w:rPr>
              <w:t xml:space="preserve">ZADEVA: UREDBA o neposrednih plačilih </w:t>
            </w:r>
            <w:r w:rsidR="000555E8" w:rsidRPr="00BB07B0">
              <w:rPr>
                <w:sz w:val="20"/>
                <w:szCs w:val="20"/>
              </w:rPr>
              <w:t xml:space="preserve">iz </w:t>
            </w:r>
            <w:r w:rsidR="00490B53" w:rsidRPr="00BB07B0">
              <w:rPr>
                <w:sz w:val="20"/>
                <w:szCs w:val="20"/>
              </w:rPr>
              <w:t>s</w:t>
            </w:r>
            <w:r w:rsidR="000555E8" w:rsidRPr="00BB07B0">
              <w:rPr>
                <w:sz w:val="20"/>
                <w:szCs w:val="20"/>
              </w:rPr>
              <w:t>trateškega načrta skupne kmetijske politike 2023–2027</w:t>
            </w:r>
            <w:r w:rsidR="00E23FAE">
              <w:rPr>
                <w:sz w:val="20"/>
                <w:szCs w:val="20"/>
              </w:rPr>
              <w:t xml:space="preserve"> </w:t>
            </w:r>
            <w:r w:rsidRPr="00BB07B0">
              <w:rPr>
                <w:sz w:val="20"/>
                <w:szCs w:val="20"/>
              </w:rPr>
              <w:t xml:space="preserve">– predlog za obravnavo </w:t>
            </w:r>
          </w:p>
        </w:tc>
      </w:tr>
      <w:tr w:rsidR="00243BA5" w:rsidRPr="00BB07B0" w14:paraId="079837BA" w14:textId="77777777" w:rsidTr="005F3CF0">
        <w:tc>
          <w:tcPr>
            <w:tcW w:w="9163" w:type="dxa"/>
            <w:gridSpan w:val="4"/>
          </w:tcPr>
          <w:p w14:paraId="1B6B89F5" w14:textId="77777777" w:rsidR="00243BA5" w:rsidRPr="00BB07B0" w:rsidRDefault="00243BA5" w:rsidP="005F3CF0">
            <w:pPr>
              <w:pStyle w:val="Poglavje"/>
              <w:spacing w:before="0" w:after="0" w:line="260" w:lineRule="exact"/>
              <w:jc w:val="left"/>
              <w:rPr>
                <w:sz w:val="20"/>
                <w:szCs w:val="20"/>
              </w:rPr>
            </w:pPr>
            <w:r w:rsidRPr="00BB07B0">
              <w:rPr>
                <w:sz w:val="20"/>
                <w:szCs w:val="20"/>
              </w:rPr>
              <w:t>1. Predlog sklepov vlade:</w:t>
            </w:r>
          </w:p>
        </w:tc>
      </w:tr>
      <w:tr w:rsidR="00243BA5" w:rsidRPr="00BB07B0" w14:paraId="261246E0" w14:textId="77777777" w:rsidTr="005F3CF0">
        <w:tc>
          <w:tcPr>
            <w:tcW w:w="9163" w:type="dxa"/>
            <w:gridSpan w:val="4"/>
            <w:shd w:val="clear" w:color="auto" w:fill="auto"/>
          </w:tcPr>
          <w:p w14:paraId="759E8520" w14:textId="4765FB0A" w:rsidR="00243BA5" w:rsidRPr="00BB07B0" w:rsidRDefault="00243BA5" w:rsidP="005F3CF0">
            <w:pPr>
              <w:overflowPunct w:val="0"/>
              <w:autoSpaceDE w:val="0"/>
              <w:autoSpaceDN w:val="0"/>
              <w:adjustRightInd w:val="0"/>
              <w:jc w:val="both"/>
              <w:textAlignment w:val="baseline"/>
              <w:rPr>
                <w:rFonts w:cs="Arial"/>
                <w:iCs/>
                <w:szCs w:val="20"/>
                <w:lang w:eastAsia="sl-SI"/>
              </w:rPr>
            </w:pPr>
            <w:r w:rsidRPr="00BB07B0">
              <w:rPr>
                <w:rFonts w:cs="Arial"/>
                <w:iCs/>
                <w:szCs w:val="20"/>
                <w:lang w:eastAsia="sl-SI"/>
              </w:rPr>
              <w:t xml:space="preserve">Na podlagi 10. in 11.a člena Zakona o kmetijstvu </w:t>
            </w:r>
            <w:r w:rsidRPr="00BB07B0">
              <w:rPr>
                <w:rFonts w:cs="Arial"/>
                <w:iCs/>
                <w:szCs w:val="20"/>
              </w:rPr>
              <w:t xml:space="preserve">(Uradni list RS, št. 45/08, 57/12, 90/12 – </w:t>
            </w:r>
            <w:proofErr w:type="spellStart"/>
            <w:r w:rsidRPr="00BB07B0">
              <w:rPr>
                <w:rFonts w:cs="Arial"/>
                <w:iCs/>
                <w:szCs w:val="20"/>
              </w:rPr>
              <w:t>ZdZPVHVVR</w:t>
            </w:r>
            <w:proofErr w:type="spellEnd"/>
            <w:r w:rsidRPr="00BB07B0">
              <w:rPr>
                <w:rFonts w:cs="Arial"/>
                <w:iCs/>
                <w:szCs w:val="20"/>
              </w:rPr>
              <w:t xml:space="preserve">, 26/14, 32/15, 27/17, 22/18, 86/21 – </w:t>
            </w:r>
            <w:proofErr w:type="spellStart"/>
            <w:r w:rsidRPr="00BB07B0">
              <w:rPr>
                <w:rFonts w:cs="Arial"/>
                <w:iCs/>
                <w:szCs w:val="20"/>
              </w:rPr>
              <w:t>odl</w:t>
            </w:r>
            <w:proofErr w:type="spellEnd"/>
            <w:r w:rsidRPr="00BB07B0">
              <w:rPr>
                <w:rFonts w:cs="Arial"/>
                <w:iCs/>
                <w:szCs w:val="20"/>
              </w:rPr>
              <w:t>. US, 123/21</w:t>
            </w:r>
            <w:r w:rsidR="00490B53" w:rsidRPr="00BB07B0">
              <w:rPr>
                <w:rFonts w:cs="Arial"/>
                <w:iCs/>
                <w:szCs w:val="20"/>
              </w:rPr>
              <w:t>,</w:t>
            </w:r>
            <w:r w:rsidRPr="00BB07B0">
              <w:rPr>
                <w:rFonts w:cs="Arial"/>
                <w:iCs/>
                <w:szCs w:val="20"/>
              </w:rPr>
              <w:t xml:space="preserve"> 44/22</w:t>
            </w:r>
            <w:r w:rsidR="00490B53" w:rsidRPr="00BB07B0">
              <w:rPr>
                <w:rFonts w:cs="Arial"/>
                <w:iCs/>
                <w:szCs w:val="20"/>
              </w:rPr>
              <w:t xml:space="preserve"> in </w:t>
            </w:r>
            <w:hyperlink r:id="rId11" w:tgtFrame="_blank" w:tooltip="Zakon o preprečevanju omejevanja konkurence" w:history="1">
              <w:r w:rsidR="00490B53" w:rsidRPr="00BB07B0">
                <w:rPr>
                  <w:rStyle w:val="Hiperpovezava"/>
                </w:rPr>
                <w:t>130/22</w:t>
              </w:r>
            </w:hyperlink>
            <w:r w:rsidR="00490B53" w:rsidRPr="00BB07B0">
              <w:t xml:space="preserve"> – ZPOmK-2</w:t>
            </w:r>
            <w:r w:rsidRPr="00BB07B0">
              <w:rPr>
                <w:rFonts w:cs="Arial"/>
                <w:iCs/>
                <w:szCs w:val="20"/>
              </w:rPr>
              <w:t>)</w:t>
            </w:r>
            <w:r w:rsidRPr="00BB07B0">
              <w:rPr>
                <w:rFonts w:cs="Arial"/>
                <w:iCs/>
                <w:szCs w:val="20"/>
                <w:lang w:eastAsia="sl-SI"/>
              </w:rPr>
              <w:t xml:space="preserve"> je Vlada Republike Slovenije na …..…… seji dne ………... sprejela naslednji sklep:</w:t>
            </w:r>
          </w:p>
          <w:p w14:paraId="5D66236B" w14:textId="77777777" w:rsidR="00243BA5" w:rsidRPr="00BB07B0" w:rsidRDefault="00243BA5" w:rsidP="005F3CF0">
            <w:pPr>
              <w:overflowPunct w:val="0"/>
              <w:autoSpaceDE w:val="0"/>
              <w:autoSpaceDN w:val="0"/>
              <w:adjustRightInd w:val="0"/>
              <w:jc w:val="both"/>
              <w:textAlignment w:val="baseline"/>
              <w:rPr>
                <w:rFonts w:cs="Arial"/>
                <w:iCs/>
                <w:szCs w:val="20"/>
                <w:lang w:eastAsia="sl-SI"/>
              </w:rPr>
            </w:pPr>
          </w:p>
          <w:p w14:paraId="3269B762" w14:textId="2E5C8015" w:rsidR="00243BA5" w:rsidRPr="00BB07B0" w:rsidRDefault="00243BA5" w:rsidP="005F3CF0">
            <w:pPr>
              <w:overflowPunct w:val="0"/>
              <w:autoSpaceDE w:val="0"/>
              <w:autoSpaceDN w:val="0"/>
              <w:adjustRightInd w:val="0"/>
              <w:jc w:val="both"/>
              <w:textAlignment w:val="baseline"/>
              <w:rPr>
                <w:rFonts w:cs="Arial"/>
                <w:iCs/>
                <w:szCs w:val="20"/>
                <w:lang w:eastAsia="sl-SI"/>
              </w:rPr>
            </w:pPr>
            <w:r w:rsidRPr="00BB07B0">
              <w:rPr>
                <w:rFonts w:cs="Arial"/>
                <w:iCs/>
                <w:szCs w:val="20"/>
                <w:lang w:eastAsia="sl-SI"/>
              </w:rPr>
              <w:t>Vlada Republik</w:t>
            </w:r>
            <w:r w:rsidR="00375EA9" w:rsidRPr="00BB07B0">
              <w:rPr>
                <w:rFonts w:cs="Arial"/>
                <w:iCs/>
                <w:szCs w:val="20"/>
                <w:lang w:eastAsia="sl-SI"/>
              </w:rPr>
              <w:t xml:space="preserve">e Slovenije je izdala Uredbo o </w:t>
            </w:r>
            <w:r w:rsidRPr="00BB07B0">
              <w:rPr>
                <w:rFonts w:cs="Arial"/>
                <w:iCs/>
                <w:szCs w:val="20"/>
                <w:lang w:eastAsia="sl-SI"/>
              </w:rPr>
              <w:t xml:space="preserve">neposrednih plačilih </w:t>
            </w:r>
            <w:r w:rsidR="00BD798C" w:rsidRPr="00BB07B0">
              <w:rPr>
                <w:rFonts w:cs="Arial"/>
                <w:iCs/>
                <w:szCs w:val="20"/>
                <w:lang w:eastAsia="sl-SI"/>
              </w:rPr>
              <w:t xml:space="preserve">iz </w:t>
            </w:r>
            <w:r w:rsidR="00490B53" w:rsidRPr="00BB07B0">
              <w:rPr>
                <w:rFonts w:cs="Arial"/>
                <w:iCs/>
                <w:szCs w:val="20"/>
                <w:lang w:eastAsia="sl-SI"/>
              </w:rPr>
              <w:t>s</w:t>
            </w:r>
            <w:r w:rsidR="000555E8" w:rsidRPr="00BB07B0">
              <w:rPr>
                <w:rFonts w:cs="Arial"/>
                <w:iCs/>
                <w:szCs w:val="20"/>
                <w:lang w:eastAsia="sl-SI"/>
              </w:rPr>
              <w:t xml:space="preserve">trateškega načrta skupne kmetijske politike 2023–2027 </w:t>
            </w:r>
            <w:r w:rsidRPr="00BB07B0">
              <w:rPr>
                <w:rFonts w:cs="Arial"/>
                <w:iCs/>
                <w:szCs w:val="20"/>
                <w:lang w:eastAsia="sl-SI"/>
              </w:rPr>
              <w:t>in jo objavi v Uradnem listu Republike Slovenije.</w:t>
            </w:r>
          </w:p>
          <w:p w14:paraId="1CACF994" w14:textId="77777777" w:rsidR="00243BA5" w:rsidRPr="00BB07B0" w:rsidRDefault="00243BA5" w:rsidP="005F3CF0">
            <w:pPr>
              <w:overflowPunct w:val="0"/>
              <w:autoSpaceDE w:val="0"/>
              <w:autoSpaceDN w:val="0"/>
              <w:adjustRightInd w:val="0"/>
              <w:jc w:val="both"/>
              <w:textAlignment w:val="baseline"/>
              <w:rPr>
                <w:rFonts w:cs="Arial"/>
                <w:iCs/>
                <w:szCs w:val="20"/>
                <w:lang w:eastAsia="sl-SI"/>
              </w:rPr>
            </w:pPr>
          </w:p>
          <w:p w14:paraId="32EF677A" w14:textId="77777777" w:rsidR="00243BA5" w:rsidRPr="00BB07B0" w:rsidRDefault="00243BA5" w:rsidP="005F3CF0">
            <w:pPr>
              <w:pStyle w:val="Neotevilenodstavek"/>
              <w:rPr>
                <w:iCs/>
                <w:sz w:val="20"/>
                <w:szCs w:val="20"/>
              </w:rPr>
            </w:pPr>
            <w:r w:rsidRPr="00BB07B0">
              <w:rPr>
                <w:iCs/>
                <w:sz w:val="20"/>
                <w:szCs w:val="20"/>
              </w:rPr>
              <w:t>Priloga:</w:t>
            </w:r>
          </w:p>
          <w:p w14:paraId="25617C74" w14:textId="2DAA6A1D" w:rsidR="00243BA5" w:rsidRPr="00BB07B0" w:rsidRDefault="00243BA5" w:rsidP="005F3CF0">
            <w:pPr>
              <w:pStyle w:val="Neotevilenodstavek"/>
              <w:numPr>
                <w:ilvl w:val="0"/>
                <w:numId w:val="16"/>
              </w:numPr>
              <w:rPr>
                <w:iCs/>
                <w:sz w:val="20"/>
                <w:szCs w:val="20"/>
              </w:rPr>
            </w:pPr>
            <w:r w:rsidRPr="00BB07B0">
              <w:rPr>
                <w:iCs/>
                <w:sz w:val="20"/>
                <w:szCs w:val="20"/>
              </w:rPr>
              <w:t>predlog Uredbe o  neposrednih plačilih</w:t>
            </w:r>
            <w:r w:rsidR="000555E8" w:rsidRPr="00BB07B0">
              <w:rPr>
                <w:iCs/>
                <w:sz w:val="20"/>
                <w:szCs w:val="20"/>
              </w:rPr>
              <w:t xml:space="preserve"> </w:t>
            </w:r>
            <w:r w:rsidR="00BD798C" w:rsidRPr="00BB07B0">
              <w:rPr>
                <w:iCs/>
                <w:sz w:val="20"/>
                <w:szCs w:val="20"/>
              </w:rPr>
              <w:t xml:space="preserve">iz </w:t>
            </w:r>
            <w:r w:rsidR="00490B53" w:rsidRPr="00BB07B0">
              <w:rPr>
                <w:sz w:val="20"/>
                <w:szCs w:val="20"/>
              </w:rPr>
              <w:t>s</w:t>
            </w:r>
            <w:r w:rsidR="000555E8" w:rsidRPr="00BB07B0">
              <w:rPr>
                <w:iCs/>
                <w:sz w:val="20"/>
                <w:szCs w:val="20"/>
              </w:rPr>
              <w:t>trateškega načrta skupne kmetijske politike 2023–2027</w:t>
            </w:r>
          </w:p>
          <w:p w14:paraId="27F02C68" w14:textId="77777777" w:rsidR="00243BA5" w:rsidRPr="00BB07B0" w:rsidRDefault="00243BA5" w:rsidP="005F3CF0">
            <w:pPr>
              <w:overflowPunct w:val="0"/>
              <w:autoSpaceDE w:val="0"/>
              <w:autoSpaceDN w:val="0"/>
              <w:adjustRightInd w:val="0"/>
              <w:jc w:val="both"/>
              <w:textAlignment w:val="baseline"/>
              <w:rPr>
                <w:rFonts w:cs="Arial"/>
                <w:iCs/>
                <w:szCs w:val="20"/>
                <w:lang w:eastAsia="sl-SI"/>
              </w:rPr>
            </w:pPr>
          </w:p>
          <w:p w14:paraId="43E46973" w14:textId="77777777" w:rsidR="00243BA5" w:rsidRPr="00BB07B0" w:rsidRDefault="00243BA5" w:rsidP="005F3CF0">
            <w:pPr>
              <w:overflowPunct w:val="0"/>
              <w:autoSpaceDE w:val="0"/>
              <w:autoSpaceDN w:val="0"/>
              <w:adjustRightInd w:val="0"/>
              <w:jc w:val="both"/>
              <w:textAlignment w:val="baseline"/>
              <w:rPr>
                <w:rFonts w:cs="Arial"/>
                <w:iCs/>
                <w:szCs w:val="20"/>
                <w:lang w:eastAsia="sl-SI"/>
              </w:rPr>
            </w:pPr>
            <w:r w:rsidRPr="00BB07B0">
              <w:rPr>
                <w:rFonts w:cs="Arial"/>
                <w:iCs/>
                <w:szCs w:val="20"/>
                <w:lang w:eastAsia="sl-SI"/>
              </w:rPr>
              <w:t>Sklep prejmeta:</w:t>
            </w:r>
          </w:p>
          <w:p w14:paraId="2CAE282F" w14:textId="77777777" w:rsidR="00243BA5" w:rsidRPr="00BB07B0" w:rsidRDefault="00243BA5" w:rsidP="005F3CF0">
            <w:pPr>
              <w:numPr>
                <w:ilvl w:val="0"/>
                <w:numId w:val="15"/>
              </w:numPr>
              <w:overflowPunct w:val="0"/>
              <w:autoSpaceDE w:val="0"/>
              <w:autoSpaceDN w:val="0"/>
              <w:adjustRightInd w:val="0"/>
              <w:jc w:val="both"/>
              <w:textAlignment w:val="baseline"/>
              <w:rPr>
                <w:rFonts w:cs="Arial"/>
                <w:iCs/>
                <w:szCs w:val="20"/>
                <w:lang w:eastAsia="sl-SI"/>
              </w:rPr>
            </w:pPr>
            <w:r w:rsidRPr="00BB07B0">
              <w:rPr>
                <w:rFonts w:cs="Arial"/>
                <w:iCs/>
                <w:szCs w:val="20"/>
                <w:lang w:eastAsia="sl-SI"/>
              </w:rPr>
              <w:t>Ministrstvo za kmetijstvo, gozdarstvo in prehrano,</w:t>
            </w:r>
          </w:p>
          <w:p w14:paraId="44419349" w14:textId="6EFE329B" w:rsidR="00243BA5" w:rsidRPr="00BB07B0" w:rsidRDefault="00243BA5" w:rsidP="00BB6C85">
            <w:pPr>
              <w:numPr>
                <w:ilvl w:val="0"/>
                <w:numId w:val="15"/>
              </w:numPr>
              <w:overflowPunct w:val="0"/>
              <w:autoSpaceDE w:val="0"/>
              <w:autoSpaceDN w:val="0"/>
              <w:adjustRightInd w:val="0"/>
              <w:jc w:val="both"/>
              <w:textAlignment w:val="baseline"/>
              <w:rPr>
                <w:iCs/>
                <w:szCs w:val="20"/>
              </w:rPr>
            </w:pPr>
            <w:r w:rsidRPr="00BB07B0">
              <w:rPr>
                <w:rFonts w:cs="Arial"/>
                <w:iCs/>
                <w:szCs w:val="20"/>
                <w:lang w:eastAsia="sl-SI"/>
              </w:rPr>
              <w:t>Služba Vlade Republike Slovenije za zakonodajo</w:t>
            </w:r>
            <w:r w:rsidR="00BB6C85" w:rsidRPr="00BB07B0">
              <w:rPr>
                <w:rFonts w:cs="Arial"/>
                <w:iCs/>
                <w:szCs w:val="20"/>
                <w:lang w:eastAsia="sl-SI"/>
              </w:rPr>
              <w:t>.</w:t>
            </w:r>
          </w:p>
          <w:p w14:paraId="22BC1F87" w14:textId="77777777" w:rsidR="00243BA5" w:rsidRPr="00BB07B0" w:rsidRDefault="00243BA5" w:rsidP="005F3CF0">
            <w:pPr>
              <w:pStyle w:val="Neotevilenodstavek"/>
              <w:spacing w:before="0" w:after="0" w:line="260" w:lineRule="exact"/>
              <w:rPr>
                <w:iCs/>
                <w:sz w:val="20"/>
                <w:szCs w:val="20"/>
              </w:rPr>
            </w:pPr>
          </w:p>
        </w:tc>
      </w:tr>
      <w:tr w:rsidR="00243BA5" w:rsidRPr="00BB07B0" w14:paraId="784B8223" w14:textId="77777777" w:rsidTr="005F3CF0">
        <w:tc>
          <w:tcPr>
            <w:tcW w:w="9163" w:type="dxa"/>
            <w:gridSpan w:val="4"/>
            <w:shd w:val="clear" w:color="auto" w:fill="auto"/>
          </w:tcPr>
          <w:p w14:paraId="2635C822" w14:textId="77777777" w:rsidR="00243BA5" w:rsidRPr="00BB07B0" w:rsidRDefault="00243BA5" w:rsidP="005F3CF0">
            <w:pPr>
              <w:pStyle w:val="Neotevilenodstavek"/>
              <w:spacing w:before="0" w:after="0" w:line="260" w:lineRule="exact"/>
              <w:rPr>
                <w:b/>
                <w:iCs/>
                <w:sz w:val="20"/>
                <w:szCs w:val="20"/>
              </w:rPr>
            </w:pPr>
            <w:r w:rsidRPr="00BB07B0">
              <w:rPr>
                <w:b/>
                <w:sz w:val="20"/>
                <w:szCs w:val="20"/>
              </w:rPr>
              <w:t>2. Predlog za obravnavo predloga zakona po nujnem ali skrajšanem postopku v državnem zboru z obrazložitvijo razlogov:</w:t>
            </w:r>
          </w:p>
        </w:tc>
      </w:tr>
      <w:tr w:rsidR="00243BA5" w:rsidRPr="00BB07B0" w14:paraId="534B0385" w14:textId="77777777" w:rsidTr="005F3CF0">
        <w:tc>
          <w:tcPr>
            <w:tcW w:w="9163" w:type="dxa"/>
            <w:gridSpan w:val="4"/>
            <w:shd w:val="clear" w:color="auto" w:fill="auto"/>
          </w:tcPr>
          <w:p w14:paraId="03CC64FD" w14:textId="77777777" w:rsidR="00243BA5" w:rsidRPr="00BB07B0" w:rsidRDefault="00243BA5" w:rsidP="005F3CF0">
            <w:pPr>
              <w:pStyle w:val="Neotevilenodstavek"/>
              <w:spacing w:before="0" w:after="0" w:line="260" w:lineRule="exact"/>
              <w:rPr>
                <w:iCs/>
                <w:sz w:val="20"/>
                <w:szCs w:val="20"/>
              </w:rPr>
            </w:pPr>
            <w:r w:rsidRPr="00BB07B0">
              <w:rPr>
                <w:iCs/>
                <w:sz w:val="20"/>
                <w:szCs w:val="20"/>
              </w:rPr>
              <w:t>(Navedite razloge, razen za predlog zakona o ratifikaciji mednarodne pogodbe, ki se obravnava po nujnem postopku – 169. člen Poslovnika državnega zbora.)</w:t>
            </w:r>
          </w:p>
        </w:tc>
      </w:tr>
      <w:tr w:rsidR="00243BA5" w:rsidRPr="00BB07B0" w14:paraId="564F4425" w14:textId="77777777" w:rsidTr="005F3CF0">
        <w:tc>
          <w:tcPr>
            <w:tcW w:w="9163" w:type="dxa"/>
            <w:gridSpan w:val="4"/>
            <w:shd w:val="clear" w:color="auto" w:fill="auto"/>
          </w:tcPr>
          <w:p w14:paraId="7FD2D556" w14:textId="77777777" w:rsidR="00243BA5" w:rsidRPr="00BB07B0" w:rsidRDefault="00243BA5" w:rsidP="005F3CF0">
            <w:pPr>
              <w:pStyle w:val="Neotevilenodstavek"/>
              <w:spacing w:before="0" w:after="0" w:line="260" w:lineRule="exact"/>
              <w:rPr>
                <w:b/>
                <w:iCs/>
                <w:sz w:val="20"/>
                <w:szCs w:val="20"/>
              </w:rPr>
            </w:pPr>
            <w:r w:rsidRPr="00BB07B0">
              <w:rPr>
                <w:b/>
                <w:sz w:val="20"/>
                <w:szCs w:val="20"/>
              </w:rPr>
              <w:t>3.a Osebe, odgovorne za strokovno pripravo in usklajenost gradiva:</w:t>
            </w:r>
          </w:p>
        </w:tc>
      </w:tr>
      <w:tr w:rsidR="00243BA5" w:rsidRPr="00BB07B0" w14:paraId="5B9E007E" w14:textId="77777777" w:rsidTr="005F3CF0">
        <w:tc>
          <w:tcPr>
            <w:tcW w:w="9163" w:type="dxa"/>
            <w:gridSpan w:val="4"/>
            <w:shd w:val="clear" w:color="auto" w:fill="auto"/>
          </w:tcPr>
          <w:p w14:paraId="39F61BAE" w14:textId="1A5C8B41" w:rsidR="00243BA5" w:rsidRPr="00BB07B0" w:rsidRDefault="00F4781F" w:rsidP="005F3CF0">
            <w:pPr>
              <w:pStyle w:val="Neotevilenodstavek"/>
              <w:spacing w:before="0" w:after="0" w:line="260" w:lineRule="exact"/>
              <w:rPr>
                <w:iCs/>
                <w:sz w:val="20"/>
                <w:szCs w:val="20"/>
              </w:rPr>
            </w:pPr>
            <w:r w:rsidRPr="00BB07B0">
              <w:rPr>
                <w:iCs/>
                <w:sz w:val="20"/>
                <w:szCs w:val="20"/>
              </w:rPr>
              <w:t>–</w:t>
            </w:r>
            <w:r w:rsidR="003B26FF" w:rsidRPr="00BB07B0">
              <w:rPr>
                <w:iCs/>
                <w:sz w:val="20"/>
                <w:szCs w:val="20"/>
              </w:rPr>
              <w:t xml:space="preserve"> Maša Žagar, </w:t>
            </w:r>
            <w:r w:rsidR="00243BA5" w:rsidRPr="00BB07B0">
              <w:rPr>
                <w:iCs/>
                <w:sz w:val="20"/>
                <w:szCs w:val="20"/>
              </w:rPr>
              <w:t>generalna direktorica Direktorata za kmetijstvo,</w:t>
            </w:r>
          </w:p>
          <w:p w14:paraId="163DCAE9" w14:textId="2897BA1D" w:rsidR="00243BA5" w:rsidRPr="00BB07B0" w:rsidRDefault="00F4781F" w:rsidP="005F3CF0">
            <w:pPr>
              <w:pStyle w:val="Neotevilenodstavek"/>
              <w:spacing w:before="0" w:after="0" w:line="260" w:lineRule="exact"/>
              <w:rPr>
                <w:iCs/>
                <w:sz w:val="20"/>
                <w:szCs w:val="20"/>
              </w:rPr>
            </w:pPr>
            <w:r w:rsidRPr="00BB07B0">
              <w:rPr>
                <w:iCs/>
                <w:sz w:val="20"/>
                <w:szCs w:val="20"/>
              </w:rPr>
              <w:lastRenderedPageBreak/>
              <w:t>–</w:t>
            </w:r>
            <w:r w:rsidR="00E23FAE">
              <w:rPr>
                <w:iCs/>
                <w:sz w:val="20"/>
                <w:szCs w:val="20"/>
              </w:rPr>
              <w:t xml:space="preserve"> Polona Kolarek </w:t>
            </w:r>
            <w:r w:rsidR="00243BA5" w:rsidRPr="00BB07B0">
              <w:rPr>
                <w:iCs/>
                <w:sz w:val="20"/>
                <w:szCs w:val="20"/>
              </w:rPr>
              <w:t>Novšek, vodja Sektorja za trajnostno kmetijstvo</w:t>
            </w:r>
            <w:r w:rsidR="007C40E4" w:rsidRPr="00BB07B0">
              <w:rPr>
                <w:iCs/>
                <w:sz w:val="20"/>
                <w:szCs w:val="20"/>
              </w:rPr>
              <w:t>.</w:t>
            </w:r>
          </w:p>
        </w:tc>
      </w:tr>
      <w:tr w:rsidR="00243BA5" w:rsidRPr="00BB07B0" w14:paraId="447A99AB" w14:textId="77777777" w:rsidTr="005F3CF0">
        <w:tc>
          <w:tcPr>
            <w:tcW w:w="9163" w:type="dxa"/>
            <w:gridSpan w:val="4"/>
            <w:shd w:val="clear" w:color="auto" w:fill="auto"/>
          </w:tcPr>
          <w:p w14:paraId="5785D649" w14:textId="77777777" w:rsidR="00243BA5" w:rsidRPr="00BB07B0" w:rsidRDefault="00243BA5" w:rsidP="005F3CF0">
            <w:pPr>
              <w:pStyle w:val="Neotevilenodstavek"/>
              <w:spacing w:before="0" w:after="0" w:line="260" w:lineRule="exact"/>
              <w:rPr>
                <w:b/>
                <w:iCs/>
                <w:sz w:val="20"/>
                <w:szCs w:val="20"/>
              </w:rPr>
            </w:pPr>
            <w:r w:rsidRPr="00BB07B0">
              <w:rPr>
                <w:b/>
                <w:iCs/>
                <w:sz w:val="20"/>
                <w:szCs w:val="20"/>
              </w:rPr>
              <w:lastRenderedPageBreak/>
              <w:t xml:space="preserve">3.b Zunanji strokovnjaki, ki so </w:t>
            </w:r>
            <w:r w:rsidRPr="00BB07B0">
              <w:rPr>
                <w:b/>
                <w:sz w:val="20"/>
                <w:szCs w:val="20"/>
              </w:rPr>
              <w:t>sodelovali pri pripravi dela ali celotnega gradiva:</w:t>
            </w:r>
          </w:p>
        </w:tc>
      </w:tr>
      <w:tr w:rsidR="00243BA5" w:rsidRPr="00BB07B0" w14:paraId="1AE315DB" w14:textId="77777777" w:rsidTr="005F3CF0">
        <w:tc>
          <w:tcPr>
            <w:tcW w:w="9163" w:type="dxa"/>
            <w:gridSpan w:val="4"/>
            <w:shd w:val="clear" w:color="auto" w:fill="auto"/>
          </w:tcPr>
          <w:p w14:paraId="2E660539" w14:textId="77777777" w:rsidR="00243BA5" w:rsidRPr="00BB07B0" w:rsidRDefault="00243BA5" w:rsidP="005F3CF0">
            <w:pPr>
              <w:pStyle w:val="Neotevilenodstavek"/>
              <w:spacing w:before="0" w:after="0" w:line="260" w:lineRule="exact"/>
              <w:rPr>
                <w:iCs/>
                <w:sz w:val="20"/>
                <w:szCs w:val="20"/>
              </w:rPr>
            </w:pPr>
            <w:r w:rsidRPr="00BB07B0">
              <w:rPr>
                <w:iCs/>
                <w:sz w:val="20"/>
                <w:szCs w:val="20"/>
              </w:rPr>
              <w:t>Pri pripravi gradiva niso sodelovali zunanji sodelavci.</w:t>
            </w:r>
          </w:p>
        </w:tc>
      </w:tr>
      <w:tr w:rsidR="00243BA5" w:rsidRPr="00BB07B0" w14:paraId="29DCFC0C" w14:textId="77777777" w:rsidTr="005F3CF0">
        <w:tc>
          <w:tcPr>
            <w:tcW w:w="9163" w:type="dxa"/>
            <w:gridSpan w:val="4"/>
            <w:shd w:val="clear" w:color="auto" w:fill="auto"/>
          </w:tcPr>
          <w:p w14:paraId="14CA243D" w14:textId="77777777" w:rsidR="00243BA5" w:rsidRPr="00BB07B0" w:rsidRDefault="00243BA5" w:rsidP="005F3CF0">
            <w:pPr>
              <w:pStyle w:val="Neotevilenodstavek"/>
              <w:spacing w:before="0" w:after="0" w:line="260" w:lineRule="exact"/>
              <w:rPr>
                <w:b/>
                <w:iCs/>
                <w:sz w:val="20"/>
                <w:szCs w:val="20"/>
              </w:rPr>
            </w:pPr>
            <w:r w:rsidRPr="00BB07B0">
              <w:rPr>
                <w:b/>
                <w:sz w:val="20"/>
                <w:szCs w:val="20"/>
              </w:rPr>
              <w:t>4. Predstavniki vlade, ki bodo sodelovali pri delu državnega zbora:</w:t>
            </w:r>
          </w:p>
        </w:tc>
      </w:tr>
      <w:tr w:rsidR="00243BA5" w:rsidRPr="00BB07B0" w14:paraId="221A7CE9" w14:textId="77777777" w:rsidTr="005F3CF0">
        <w:tc>
          <w:tcPr>
            <w:tcW w:w="9163" w:type="dxa"/>
            <w:gridSpan w:val="4"/>
          </w:tcPr>
          <w:p w14:paraId="1DBE2191" w14:textId="77777777" w:rsidR="00243BA5" w:rsidRPr="00BB07B0" w:rsidRDefault="00243BA5" w:rsidP="005F3CF0">
            <w:pPr>
              <w:pStyle w:val="Neotevilenodstavek"/>
              <w:spacing w:before="0" w:after="0" w:line="260" w:lineRule="exact"/>
              <w:rPr>
                <w:b/>
                <w:sz w:val="20"/>
                <w:szCs w:val="20"/>
              </w:rPr>
            </w:pPr>
            <w:r w:rsidRPr="00BB07B0">
              <w:rPr>
                <w:iCs/>
                <w:sz w:val="20"/>
                <w:szCs w:val="20"/>
              </w:rPr>
              <w:t>/</w:t>
            </w:r>
          </w:p>
        </w:tc>
      </w:tr>
      <w:tr w:rsidR="00243BA5" w:rsidRPr="00BB07B0" w14:paraId="69F78194" w14:textId="77777777" w:rsidTr="005F3CF0">
        <w:tc>
          <w:tcPr>
            <w:tcW w:w="9163" w:type="dxa"/>
            <w:gridSpan w:val="4"/>
          </w:tcPr>
          <w:p w14:paraId="6D36CA30" w14:textId="77777777" w:rsidR="00243BA5" w:rsidRPr="00BB07B0" w:rsidRDefault="00243BA5" w:rsidP="005F3CF0">
            <w:pPr>
              <w:pStyle w:val="Oddelek"/>
              <w:numPr>
                <w:ilvl w:val="0"/>
                <w:numId w:val="0"/>
              </w:numPr>
              <w:spacing w:before="0" w:after="0" w:line="260" w:lineRule="exact"/>
              <w:jc w:val="left"/>
              <w:rPr>
                <w:sz w:val="20"/>
                <w:szCs w:val="20"/>
              </w:rPr>
            </w:pPr>
            <w:r w:rsidRPr="00BB07B0">
              <w:rPr>
                <w:sz w:val="20"/>
                <w:szCs w:val="20"/>
              </w:rPr>
              <w:t>5. Kratek povzetek gradiva:</w:t>
            </w:r>
          </w:p>
        </w:tc>
      </w:tr>
      <w:tr w:rsidR="00243BA5" w:rsidRPr="00BB07B0" w14:paraId="4AA5711E" w14:textId="77777777" w:rsidTr="005F3CF0">
        <w:tc>
          <w:tcPr>
            <w:tcW w:w="9163" w:type="dxa"/>
            <w:gridSpan w:val="4"/>
          </w:tcPr>
          <w:p w14:paraId="57330B91" w14:textId="77777777" w:rsidR="00243BA5" w:rsidRPr="00BB07B0" w:rsidRDefault="00243BA5" w:rsidP="005F3CF0">
            <w:pPr>
              <w:pStyle w:val="Neotevilenodstavek"/>
              <w:spacing w:before="0" w:after="0" w:line="260" w:lineRule="exact"/>
              <w:rPr>
                <w:iCs/>
                <w:sz w:val="20"/>
                <w:szCs w:val="20"/>
              </w:rPr>
            </w:pPr>
            <w:r w:rsidRPr="00BB07B0">
              <w:rPr>
                <w:iCs/>
                <w:sz w:val="20"/>
                <w:szCs w:val="20"/>
              </w:rPr>
              <w:t>(Izpolnite samo, če ima gradivo več kakor pet strani.)</w:t>
            </w:r>
          </w:p>
          <w:p w14:paraId="5C4F9CBB" w14:textId="77777777" w:rsidR="00243BA5" w:rsidRPr="00BB07B0" w:rsidRDefault="00243BA5" w:rsidP="005F3CF0">
            <w:pPr>
              <w:pStyle w:val="Neotevilenodstavek"/>
              <w:spacing w:before="0" w:after="0" w:line="260" w:lineRule="exact"/>
              <w:rPr>
                <w:iCs/>
                <w:sz w:val="20"/>
                <w:szCs w:val="20"/>
              </w:rPr>
            </w:pPr>
          </w:p>
          <w:p w14:paraId="753C90B7" w14:textId="580BAE01" w:rsidR="00243BA5" w:rsidRPr="00BB07B0" w:rsidRDefault="00243BA5" w:rsidP="005F3CF0">
            <w:pPr>
              <w:pStyle w:val="Neotevilenodstavek"/>
              <w:spacing w:before="0" w:after="0" w:line="260" w:lineRule="exact"/>
              <w:rPr>
                <w:iCs/>
                <w:sz w:val="20"/>
                <w:szCs w:val="20"/>
              </w:rPr>
            </w:pPr>
            <w:r w:rsidRPr="00BB07B0">
              <w:rPr>
                <w:iCs/>
                <w:sz w:val="20"/>
                <w:szCs w:val="20"/>
              </w:rPr>
              <w:t xml:space="preserve">Uredba določa izvajanje intervencij v obliki neposrednih plačil iz </w:t>
            </w:r>
            <w:r w:rsidR="00BD798C" w:rsidRPr="00BB07B0">
              <w:rPr>
                <w:iCs/>
                <w:sz w:val="20"/>
                <w:szCs w:val="20"/>
              </w:rPr>
              <w:t>S</w:t>
            </w:r>
            <w:r w:rsidRPr="00BB07B0">
              <w:rPr>
                <w:iCs/>
                <w:sz w:val="20"/>
                <w:szCs w:val="20"/>
              </w:rPr>
              <w:t>trateškega načrta skupne kmetijske politike 2023–2027 (v nadaljevanju: SN SKP 2023–2027), potrjenega z Izvedbenim sklepom Komisije C(2022) 7574 z dne 28.</w:t>
            </w:r>
            <w:r w:rsidR="00F4781F" w:rsidRPr="00BB07B0">
              <w:rPr>
                <w:iCs/>
                <w:sz w:val="20"/>
                <w:szCs w:val="20"/>
              </w:rPr>
              <w:t xml:space="preserve"> </w:t>
            </w:r>
            <w:r w:rsidRPr="00BB07B0">
              <w:rPr>
                <w:iCs/>
                <w:sz w:val="20"/>
                <w:szCs w:val="20"/>
              </w:rPr>
              <w:t xml:space="preserve">10. 2022 o odobritvi strateškega načrta SKP za obdobje 2023–2027 za Slovenijo za podporo Unije, ki se financira iz Evropskega kmetijskega jamstvenega sklada in Evropskega kmetijskega sklada za razvoj podeželja, št. CCI: 2023SI06AFSP001. </w:t>
            </w:r>
          </w:p>
          <w:p w14:paraId="2F88B411" w14:textId="77777777" w:rsidR="00243BA5" w:rsidRPr="00BB07B0" w:rsidRDefault="00243BA5" w:rsidP="005F3CF0">
            <w:pPr>
              <w:pStyle w:val="Neotevilenodstavek"/>
              <w:spacing w:before="0" w:after="0" w:line="260" w:lineRule="exact"/>
              <w:rPr>
                <w:iCs/>
                <w:sz w:val="20"/>
                <w:szCs w:val="20"/>
              </w:rPr>
            </w:pPr>
          </w:p>
          <w:p w14:paraId="2A70C61F" w14:textId="7BC6E9F2" w:rsidR="00243BA5" w:rsidRPr="00BB07B0" w:rsidRDefault="00243BA5" w:rsidP="005F3CF0">
            <w:pPr>
              <w:pStyle w:val="Neotevilenodstavek"/>
              <w:spacing w:before="0" w:after="0" w:line="260" w:lineRule="exact"/>
              <w:rPr>
                <w:sz w:val="20"/>
                <w:szCs w:val="20"/>
              </w:rPr>
            </w:pPr>
            <w:r w:rsidRPr="00BB07B0">
              <w:rPr>
                <w:iCs/>
                <w:sz w:val="20"/>
                <w:szCs w:val="20"/>
              </w:rPr>
              <w:t>Uredba je podlaga za izvajanje intervencij v obliki neposrednih plačil v obdobju izvajanja SN 2023</w:t>
            </w:r>
            <w:r w:rsidR="00F4781F" w:rsidRPr="00BB07B0">
              <w:rPr>
                <w:iCs/>
                <w:sz w:val="20"/>
                <w:szCs w:val="20"/>
              </w:rPr>
              <w:t>–</w:t>
            </w:r>
            <w:r w:rsidRPr="00BB07B0">
              <w:rPr>
                <w:iCs/>
                <w:sz w:val="20"/>
                <w:szCs w:val="20"/>
              </w:rPr>
              <w:t>2027. Opredeljuje vlagatelje za neposredna plačila, splošne pogoje za upravičenost do neposrednih plačil (izvajanje kmetijske dejavnosti, najmanj 1</w:t>
            </w:r>
            <w:r w:rsidR="00F4781F" w:rsidRPr="00BB07B0">
              <w:rPr>
                <w:iCs/>
                <w:sz w:val="20"/>
                <w:szCs w:val="20"/>
              </w:rPr>
              <w:t xml:space="preserve"> </w:t>
            </w:r>
            <w:r w:rsidRPr="00BB07B0">
              <w:rPr>
                <w:iCs/>
                <w:sz w:val="20"/>
                <w:szCs w:val="20"/>
              </w:rPr>
              <w:t>ha upravičen</w:t>
            </w:r>
            <w:r w:rsidR="00F4781F" w:rsidRPr="00BB07B0">
              <w:rPr>
                <w:iCs/>
                <w:sz w:val="20"/>
                <w:szCs w:val="20"/>
              </w:rPr>
              <w:t>ega</w:t>
            </w:r>
            <w:r w:rsidRPr="00BB07B0">
              <w:rPr>
                <w:iCs/>
                <w:sz w:val="20"/>
                <w:szCs w:val="20"/>
              </w:rPr>
              <w:t xml:space="preserve"> hektarj</w:t>
            </w:r>
            <w:r w:rsidR="00F4781F" w:rsidRPr="00BB07B0">
              <w:rPr>
                <w:iCs/>
                <w:sz w:val="20"/>
                <w:szCs w:val="20"/>
              </w:rPr>
              <w:t>a površin</w:t>
            </w:r>
            <w:r w:rsidRPr="00BB07B0">
              <w:rPr>
                <w:iCs/>
                <w:sz w:val="20"/>
                <w:szCs w:val="20"/>
              </w:rPr>
              <w:t xml:space="preserve"> oz. 100 eurov za vloge za vezano dohodkovno podporo, izpolnjevanje pogoja aktivnega kmeta) in </w:t>
            </w:r>
            <w:r w:rsidRPr="00BB07B0">
              <w:rPr>
                <w:sz w:val="20"/>
                <w:szCs w:val="20"/>
              </w:rPr>
              <w:t>postopno zniževanje plačil.</w:t>
            </w:r>
          </w:p>
          <w:p w14:paraId="436D53DA" w14:textId="77E0BAE8" w:rsidR="00243BA5" w:rsidRPr="00BB07B0" w:rsidRDefault="00243BA5" w:rsidP="005F3CF0">
            <w:pPr>
              <w:spacing w:line="240" w:lineRule="exact"/>
              <w:jc w:val="both"/>
              <w:rPr>
                <w:rFonts w:cs="Arial"/>
                <w:szCs w:val="20"/>
              </w:rPr>
            </w:pPr>
            <w:r w:rsidRPr="00BB07B0">
              <w:rPr>
                <w:rFonts w:cs="Arial"/>
                <w:szCs w:val="20"/>
              </w:rPr>
              <w:t>Uredba določa podrobnejše pogoje, nabor zahtev, višin</w:t>
            </w:r>
            <w:r w:rsidR="00F4781F" w:rsidRPr="00BB07B0">
              <w:rPr>
                <w:rFonts w:cs="Arial"/>
                <w:szCs w:val="20"/>
              </w:rPr>
              <w:t>o</w:t>
            </w:r>
            <w:r w:rsidRPr="00BB07B0">
              <w:rPr>
                <w:rFonts w:cs="Arial"/>
                <w:szCs w:val="20"/>
              </w:rPr>
              <w:t xml:space="preserve"> plačila, način izračuna plačil, </w:t>
            </w:r>
            <w:r w:rsidRPr="00BB07B0">
              <w:rPr>
                <w:iCs/>
                <w:szCs w:val="20"/>
              </w:rPr>
              <w:t>podrobnejš</w:t>
            </w:r>
            <w:r w:rsidR="00F4781F" w:rsidRPr="00BB07B0">
              <w:rPr>
                <w:iCs/>
                <w:szCs w:val="20"/>
              </w:rPr>
              <w:t>a</w:t>
            </w:r>
            <w:r w:rsidRPr="00BB07B0">
              <w:rPr>
                <w:iCs/>
                <w:szCs w:val="20"/>
              </w:rPr>
              <w:t xml:space="preserve"> izvedben</w:t>
            </w:r>
            <w:r w:rsidR="00F4781F" w:rsidRPr="00BB07B0">
              <w:rPr>
                <w:iCs/>
                <w:szCs w:val="20"/>
              </w:rPr>
              <w:t>a</w:t>
            </w:r>
            <w:r w:rsidRPr="00BB07B0">
              <w:rPr>
                <w:iCs/>
                <w:szCs w:val="20"/>
              </w:rPr>
              <w:t xml:space="preserve"> pravil</w:t>
            </w:r>
            <w:r w:rsidR="00F4781F" w:rsidRPr="00BB07B0">
              <w:rPr>
                <w:iCs/>
                <w:szCs w:val="20"/>
              </w:rPr>
              <w:t>a</w:t>
            </w:r>
            <w:r w:rsidRPr="00BB07B0">
              <w:rPr>
                <w:iCs/>
                <w:szCs w:val="20"/>
              </w:rPr>
              <w:t xml:space="preserve"> v zvezi s kontrolami</w:t>
            </w:r>
            <w:r w:rsidR="00E23FAE">
              <w:rPr>
                <w:iCs/>
                <w:szCs w:val="20"/>
              </w:rPr>
              <w:t xml:space="preserve"> in</w:t>
            </w:r>
            <w:r w:rsidRPr="00BB07B0">
              <w:rPr>
                <w:iCs/>
                <w:szCs w:val="20"/>
              </w:rPr>
              <w:t xml:space="preserve"> sistem zmanjšanja plačil</w:t>
            </w:r>
            <w:r w:rsidRPr="00BB07B0">
              <w:rPr>
                <w:rFonts w:cs="Arial"/>
                <w:szCs w:val="20"/>
              </w:rPr>
              <w:t xml:space="preserve"> za izvajanje </w:t>
            </w:r>
            <w:r w:rsidR="00F4781F" w:rsidRPr="00BB07B0">
              <w:rPr>
                <w:rFonts w:cs="Arial"/>
                <w:szCs w:val="20"/>
              </w:rPr>
              <w:t>naslednjih</w:t>
            </w:r>
            <w:r w:rsidRPr="00BB07B0">
              <w:rPr>
                <w:rFonts w:cs="Arial"/>
                <w:szCs w:val="20"/>
              </w:rPr>
              <w:t xml:space="preserve"> intervencij neposrednih plačil:</w:t>
            </w:r>
          </w:p>
          <w:p w14:paraId="54369BB3" w14:textId="77777777" w:rsidR="00243BA5" w:rsidRPr="00BB07B0" w:rsidRDefault="00243BA5" w:rsidP="005F3CF0">
            <w:pPr>
              <w:spacing w:line="240" w:lineRule="exact"/>
              <w:jc w:val="both"/>
              <w:rPr>
                <w:rFonts w:cs="Arial"/>
                <w:b/>
                <w:szCs w:val="20"/>
              </w:rPr>
            </w:pPr>
          </w:p>
          <w:p w14:paraId="4E000322" w14:textId="77777777" w:rsidR="00243BA5" w:rsidRPr="00BB07B0" w:rsidRDefault="00243BA5" w:rsidP="005F3CF0">
            <w:pPr>
              <w:numPr>
                <w:ilvl w:val="0"/>
                <w:numId w:val="24"/>
              </w:numPr>
              <w:spacing w:line="240" w:lineRule="exact"/>
              <w:jc w:val="both"/>
              <w:rPr>
                <w:rFonts w:cs="Arial"/>
                <w:b/>
                <w:szCs w:val="20"/>
              </w:rPr>
            </w:pPr>
            <w:r w:rsidRPr="00BB07B0">
              <w:rPr>
                <w:rFonts w:cs="Arial"/>
                <w:b/>
                <w:szCs w:val="20"/>
              </w:rPr>
              <w:t xml:space="preserve">Osnovno dohodkovno plačilo za </w:t>
            </w:r>
            <w:proofErr w:type="spellStart"/>
            <w:r w:rsidRPr="00BB07B0">
              <w:rPr>
                <w:rFonts w:cs="Arial"/>
                <w:b/>
                <w:szCs w:val="20"/>
              </w:rPr>
              <w:t>trajnostnost</w:t>
            </w:r>
            <w:proofErr w:type="spellEnd"/>
          </w:p>
          <w:p w14:paraId="718518C6" w14:textId="2D99B485" w:rsidR="00243BA5" w:rsidRPr="00BB07B0" w:rsidRDefault="00243BA5" w:rsidP="005F3CF0">
            <w:pPr>
              <w:spacing w:before="40" w:line="240" w:lineRule="exact"/>
              <w:jc w:val="both"/>
              <w:rPr>
                <w:rFonts w:cs="Arial"/>
                <w:szCs w:val="20"/>
              </w:rPr>
            </w:pPr>
            <w:r w:rsidRPr="00BB07B0">
              <w:rPr>
                <w:rFonts w:cs="Arial"/>
                <w:szCs w:val="20"/>
              </w:rPr>
              <w:t>Z reformo se ukinja sistem plačilnih pravic, p</w:t>
            </w:r>
            <w:r w:rsidRPr="00BB07B0">
              <w:rPr>
                <w:rFonts w:cs="Arial"/>
                <w:noProof/>
                <w:szCs w:val="20"/>
              </w:rPr>
              <w:t xml:space="preserve">odpora se bo dodelila letno v obliki enotnega plačila na </w:t>
            </w:r>
            <w:r w:rsidRPr="00BB07B0">
              <w:rPr>
                <w:rFonts w:cs="Arial"/>
                <w:szCs w:val="20"/>
              </w:rPr>
              <w:t>hektar upravičene</w:t>
            </w:r>
            <w:r w:rsidRPr="00BB07B0">
              <w:rPr>
                <w:rFonts w:cs="Arial"/>
                <w:noProof/>
                <w:szCs w:val="20"/>
              </w:rPr>
              <w:t xml:space="preserve"> površine</w:t>
            </w:r>
            <w:r w:rsidR="00E23FAE">
              <w:rPr>
                <w:rFonts w:cs="Arial"/>
                <w:noProof/>
                <w:szCs w:val="20"/>
              </w:rPr>
              <w:t>,</w:t>
            </w:r>
            <w:r w:rsidRPr="00BB07B0">
              <w:rPr>
                <w:rFonts w:cs="Arial"/>
                <w:noProof/>
                <w:szCs w:val="20"/>
              </w:rPr>
              <w:t xml:space="preserve"> na katerem upravičenec izvaja kmetijsko dejavnost. </w:t>
            </w:r>
            <w:r w:rsidRPr="00BB07B0">
              <w:rPr>
                <w:rFonts w:cs="Arial"/>
                <w:szCs w:val="20"/>
              </w:rPr>
              <w:t xml:space="preserve">Za </w:t>
            </w:r>
            <w:r w:rsidR="00E23FAE">
              <w:rPr>
                <w:rFonts w:cs="Arial"/>
                <w:szCs w:val="20"/>
              </w:rPr>
              <w:t xml:space="preserve">to </w:t>
            </w:r>
            <w:r w:rsidRPr="00BB07B0">
              <w:rPr>
                <w:rFonts w:cs="Arial"/>
                <w:szCs w:val="20"/>
              </w:rPr>
              <w:t>intervencijo</w:t>
            </w:r>
            <w:r w:rsidR="00B5103F" w:rsidRPr="00BB07B0">
              <w:rPr>
                <w:rFonts w:cs="Arial"/>
                <w:szCs w:val="20"/>
              </w:rPr>
              <w:t xml:space="preserve"> –</w:t>
            </w:r>
            <w:r w:rsidRPr="00BB07B0">
              <w:rPr>
                <w:rFonts w:cs="Arial"/>
                <w:szCs w:val="20"/>
              </w:rPr>
              <w:t xml:space="preserve"> osnovno dohodkovno plačilo za </w:t>
            </w:r>
            <w:proofErr w:type="spellStart"/>
            <w:r w:rsidRPr="00BB07B0">
              <w:rPr>
                <w:rFonts w:cs="Arial"/>
                <w:szCs w:val="20"/>
              </w:rPr>
              <w:t>trajnostnost</w:t>
            </w:r>
            <w:proofErr w:type="spellEnd"/>
            <w:r w:rsidRPr="00BB07B0">
              <w:rPr>
                <w:rFonts w:cs="Arial"/>
                <w:szCs w:val="20"/>
              </w:rPr>
              <w:t xml:space="preserve"> </w:t>
            </w:r>
            <w:r w:rsidR="00B5103F" w:rsidRPr="00BB07B0">
              <w:rPr>
                <w:rFonts w:cs="Arial"/>
                <w:szCs w:val="20"/>
              </w:rPr>
              <w:t>–</w:t>
            </w:r>
            <w:r w:rsidRPr="00BB07B0">
              <w:rPr>
                <w:rFonts w:cs="Arial"/>
                <w:szCs w:val="20"/>
              </w:rPr>
              <w:t xml:space="preserve"> bo letno namenjenih 63 % nacionalne ovojnice za neposredna plačila.</w:t>
            </w:r>
          </w:p>
          <w:p w14:paraId="1A145393" w14:textId="77777777" w:rsidR="00243BA5" w:rsidRPr="00BB07B0" w:rsidRDefault="00243BA5" w:rsidP="005F3CF0">
            <w:pPr>
              <w:spacing w:line="240" w:lineRule="exact"/>
              <w:ind w:hanging="720"/>
              <w:jc w:val="both"/>
              <w:rPr>
                <w:rFonts w:cs="Arial"/>
                <w:szCs w:val="20"/>
              </w:rPr>
            </w:pPr>
          </w:p>
          <w:p w14:paraId="18D6FAC2" w14:textId="77777777" w:rsidR="00243BA5" w:rsidRPr="00BB07B0" w:rsidRDefault="00243BA5" w:rsidP="005F3CF0">
            <w:pPr>
              <w:numPr>
                <w:ilvl w:val="0"/>
                <w:numId w:val="24"/>
              </w:numPr>
              <w:spacing w:line="240" w:lineRule="exact"/>
              <w:jc w:val="both"/>
              <w:rPr>
                <w:rFonts w:cs="Arial"/>
                <w:szCs w:val="20"/>
              </w:rPr>
            </w:pPr>
            <w:r w:rsidRPr="00BB07B0">
              <w:rPr>
                <w:rFonts w:cs="Arial"/>
                <w:b/>
                <w:szCs w:val="20"/>
              </w:rPr>
              <w:t xml:space="preserve">Dopolnilna </w:t>
            </w:r>
            <w:proofErr w:type="spellStart"/>
            <w:r w:rsidRPr="00BB07B0">
              <w:rPr>
                <w:rFonts w:cs="Arial"/>
                <w:b/>
                <w:szCs w:val="20"/>
              </w:rPr>
              <w:t>prerazporeditvena</w:t>
            </w:r>
            <w:proofErr w:type="spellEnd"/>
            <w:r w:rsidRPr="00BB07B0">
              <w:rPr>
                <w:rFonts w:cs="Arial"/>
                <w:b/>
                <w:szCs w:val="20"/>
              </w:rPr>
              <w:t xml:space="preserve"> dohodkovna podpora za </w:t>
            </w:r>
            <w:proofErr w:type="spellStart"/>
            <w:r w:rsidRPr="00BB07B0">
              <w:rPr>
                <w:rFonts w:cs="Arial"/>
                <w:b/>
                <w:szCs w:val="20"/>
              </w:rPr>
              <w:t>trajnostnost</w:t>
            </w:r>
            <w:proofErr w:type="spellEnd"/>
          </w:p>
          <w:p w14:paraId="0A5E9B7A" w14:textId="30E7AD78" w:rsidR="00243BA5" w:rsidRPr="00BB07B0" w:rsidRDefault="00243BA5" w:rsidP="005F3CF0">
            <w:pPr>
              <w:spacing w:line="240" w:lineRule="exact"/>
              <w:jc w:val="both"/>
              <w:rPr>
                <w:rFonts w:cs="Arial"/>
                <w:szCs w:val="20"/>
              </w:rPr>
            </w:pPr>
            <w:r w:rsidRPr="00BB07B0">
              <w:rPr>
                <w:rFonts w:cs="Arial"/>
                <w:szCs w:val="20"/>
              </w:rPr>
              <w:t xml:space="preserve">Dopolnilna </w:t>
            </w:r>
            <w:proofErr w:type="spellStart"/>
            <w:r w:rsidRPr="00BB07B0">
              <w:rPr>
                <w:rFonts w:cs="Arial"/>
                <w:szCs w:val="20"/>
              </w:rPr>
              <w:t>prerazporeditvena</w:t>
            </w:r>
            <w:proofErr w:type="spellEnd"/>
            <w:r w:rsidRPr="00BB07B0">
              <w:rPr>
                <w:rFonts w:cs="Arial"/>
                <w:szCs w:val="20"/>
              </w:rPr>
              <w:t xml:space="preserve"> dohodkovna podpora za </w:t>
            </w:r>
            <w:proofErr w:type="spellStart"/>
            <w:r w:rsidRPr="00BB07B0">
              <w:rPr>
                <w:rFonts w:cs="Arial"/>
                <w:szCs w:val="20"/>
              </w:rPr>
              <w:t>trajnostnost</w:t>
            </w:r>
            <w:proofErr w:type="spellEnd"/>
            <w:r w:rsidRPr="00BB07B0">
              <w:rPr>
                <w:rFonts w:cs="Arial"/>
                <w:szCs w:val="20"/>
              </w:rPr>
              <w:t xml:space="preserve"> (</w:t>
            </w:r>
            <w:proofErr w:type="spellStart"/>
            <w:r w:rsidRPr="00BB07B0">
              <w:rPr>
                <w:rFonts w:cs="Arial"/>
                <w:szCs w:val="20"/>
              </w:rPr>
              <w:t>prerazporeditveno</w:t>
            </w:r>
            <w:proofErr w:type="spellEnd"/>
            <w:r w:rsidRPr="00BB07B0">
              <w:rPr>
                <w:rFonts w:cs="Arial"/>
                <w:szCs w:val="20"/>
              </w:rPr>
              <w:t xml:space="preserve"> plačilo) je eden od mehanizmov za pravičnejšo porazdelitev dohodkovne podpore neposrednih plačil, ki </w:t>
            </w:r>
            <w:r w:rsidR="00B5103F" w:rsidRPr="00BB07B0">
              <w:rPr>
                <w:rFonts w:cs="Arial"/>
                <w:szCs w:val="20"/>
              </w:rPr>
              <w:t>ga</w:t>
            </w:r>
            <w:r w:rsidRPr="00BB07B0">
              <w:rPr>
                <w:rFonts w:cs="Arial"/>
                <w:szCs w:val="20"/>
              </w:rPr>
              <w:t xml:space="preserve"> mora z reformo SKP izvajati Slovenija. Podpora se v velikosti 5</w:t>
            </w:r>
            <w:r w:rsidR="00B5103F" w:rsidRPr="00BB07B0">
              <w:rPr>
                <w:rFonts w:cs="Arial"/>
                <w:szCs w:val="20"/>
              </w:rPr>
              <w:t xml:space="preserve"> </w:t>
            </w:r>
            <w:r w:rsidRPr="00BB07B0">
              <w:rPr>
                <w:rFonts w:cs="Arial"/>
                <w:szCs w:val="20"/>
              </w:rPr>
              <w:t xml:space="preserve">% nacionalne ovojnice neposrednih plačil in </w:t>
            </w:r>
            <w:r w:rsidR="00B5103F" w:rsidRPr="00BB07B0">
              <w:rPr>
                <w:rFonts w:cs="Arial"/>
                <w:szCs w:val="20"/>
              </w:rPr>
              <w:t>s</w:t>
            </w:r>
            <w:r w:rsidRPr="00BB07B0">
              <w:rPr>
                <w:rFonts w:cs="Arial"/>
                <w:szCs w:val="20"/>
              </w:rPr>
              <w:t xml:space="preserve"> sredstvi</w:t>
            </w:r>
            <w:r w:rsidR="00B5103F" w:rsidRPr="00BB07B0">
              <w:rPr>
                <w:rFonts w:cs="Arial"/>
                <w:szCs w:val="20"/>
              </w:rPr>
              <w:t>,</w:t>
            </w:r>
            <w:r w:rsidRPr="00BB07B0">
              <w:rPr>
                <w:rFonts w:cs="Arial"/>
                <w:szCs w:val="20"/>
              </w:rPr>
              <w:t xml:space="preserve"> pridobljenimi v skladu s 17. členom Uredbe 2021/2115/EU (Degresija)</w:t>
            </w:r>
            <w:r w:rsidR="00B5103F" w:rsidRPr="00BB07B0">
              <w:rPr>
                <w:rFonts w:cs="Arial"/>
                <w:szCs w:val="20"/>
              </w:rPr>
              <w:t>,</w:t>
            </w:r>
            <w:r w:rsidRPr="00BB07B0">
              <w:rPr>
                <w:rFonts w:cs="Arial"/>
                <w:szCs w:val="20"/>
              </w:rPr>
              <w:t xml:space="preserve"> nameni vsem kmetom, ki so upravičeni do osnovnega dohodkovnega plačila za </w:t>
            </w:r>
            <w:proofErr w:type="spellStart"/>
            <w:r w:rsidRPr="00BB07B0">
              <w:rPr>
                <w:rFonts w:cs="Arial"/>
                <w:szCs w:val="20"/>
              </w:rPr>
              <w:t>trajnostnost</w:t>
            </w:r>
            <w:proofErr w:type="spellEnd"/>
            <w:r w:rsidRPr="00BB07B0">
              <w:rPr>
                <w:rFonts w:cs="Arial"/>
                <w:szCs w:val="20"/>
              </w:rPr>
              <w:t xml:space="preserve"> (osnovno plačilo), </w:t>
            </w:r>
            <w:r w:rsidR="00B5103F" w:rsidRPr="00BB07B0">
              <w:rPr>
                <w:rFonts w:cs="Arial"/>
                <w:szCs w:val="20"/>
              </w:rPr>
              <w:t xml:space="preserve">in sicer </w:t>
            </w:r>
            <w:r w:rsidRPr="00BB07B0">
              <w:rPr>
                <w:rFonts w:cs="Arial"/>
                <w:szCs w:val="20"/>
              </w:rPr>
              <w:t>za prvih 8,2 h</w:t>
            </w:r>
            <w:r w:rsidR="00B5103F" w:rsidRPr="00BB07B0">
              <w:rPr>
                <w:rFonts w:cs="Arial"/>
                <w:szCs w:val="20"/>
              </w:rPr>
              <w:t>a</w:t>
            </w:r>
            <w:r w:rsidRPr="00BB07B0">
              <w:rPr>
                <w:rFonts w:cs="Arial"/>
                <w:szCs w:val="20"/>
              </w:rPr>
              <w:t>.</w:t>
            </w:r>
          </w:p>
          <w:p w14:paraId="6A7F573B" w14:textId="77777777" w:rsidR="00243BA5" w:rsidRPr="00BB07B0" w:rsidRDefault="00243BA5" w:rsidP="005F3CF0">
            <w:pPr>
              <w:spacing w:line="240" w:lineRule="exact"/>
              <w:ind w:hanging="720"/>
              <w:jc w:val="both"/>
              <w:rPr>
                <w:rFonts w:cs="Arial"/>
                <w:szCs w:val="20"/>
              </w:rPr>
            </w:pPr>
          </w:p>
          <w:p w14:paraId="32427050" w14:textId="77777777" w:rsidR="00243BA5" w:rsidRPr="00BB07B0" w:rsidRDefault="00243BA5" w:rsidP="005F3CF0">
            <w:pPr>
              <w:numPr>
                <w:ilvl w:val="0"/>
                <w:numId w:val="24"/>
              </w:numPr>
              <w:spacing w:line="240" w:lineRule="exact"/>
              <w:jc w:val="both"/>
              <w:rPr>
                <w:rFonts w:cs="Arial"/>
                <w:szCs w:val="20"/>
              </w:rPr>
            </w:pPr>
            <w:r w:rsidRPr="00BB07B0">
              <w:rPr>
                <w:rFonts w:cs="Arial"/>
                <w:b/>
                <w:szCs w:val="20"/>
              </w:rPr>
              <w:t>Dopolnilna dohodkovna podpora za mlade kmete</w:t>
            </w:r>
          </w:p>
          <w:p w14:paraId="39DB8CE6" w14:textId="3132ADA2" w:rsidR="00243BA5" w:rsidRPr="00BB07B0" w:rsidRDefault="00243BA5" w:rsidP="005F3CF0">
            <w:pPr>
              <w:autoSpaceDE w:val="0"/>
              <w:autoSpaceDN w:val="0"/>
              <w:adjustRightInd w:val="0"/>
              <w:spacing w:line="240" w:lineRule="exact"/>
              <w:jc w:val="both"/>
              <w:rPr>
                <w:rFonts w:cs="Arial"/>
                <w:szCs w:val="20"/>
              </w:rPr>
            </w:pPr>
            <w:r w:rsidRPr="00BB07B0">
              <w:rPr>
                <w:rFonts w:cs="Arial"/>
                <w:szCs w:val="20"/>
              </w:rPr>
              <w:t>Za plačilo za mlade kmete se nameni do 1,5 % nacionalne ovojnice</w:t>
            </w:r>
            <w:r w:rsidR="00F04CF8" w:rsidRPr="00BB07B0">
              <w:rPr>
                <w:rFonts w:cs="Arial"/>
                <w:szCs w:val="20"/>
              </w:rPr>
              <w:t xml:space="preserve">. Podpora </w:t>
            </w:r>
            <w:r w:rsidRPr="00BB07B0">
              <w:rPr>
                <w:rFonts w:cs="Arial"/>
                <w:szCs w:val="20"/>
              </w:rPr>
              <w:t>je namenjen</w:t>
            </w:r>
            <w:r w:rsidR="00F04CF8" w:rsidRPr="00BB07B0">
              <w:rPr>
                <w:rFonts w:cs="Arial"/>
                <w:szCs w:val="20"/>
              </w:rPr>
              <w:t>a</w:t>
            </w:r>
            <w:r w:rsidRPr="00BB07B0">
              <w:rPr>
                <w:rFonts w:cs="Arial"/>
                <w:szCs w:val="20"/>
              </w:rPr>
              <w:t xml:space="preserve"> mladim kmetom, ki začenjajo svojo kmetijsk</w:t>
            </w:r>
            <w:r w:rsidR="00F04CF8" w:rsidRPr="00BB07B0">
              <w:rPr>
                <w:rFonts w:cs="Arial"/>
                <w:szCs w:val="20"/>
              </w:rPr>
              <w:t>o</w:t>
            </w:r>
            <w:r w:rsidRPr="00BB07B0">
              <w:rPr>
                <w:rFonts w:cs="Arial"/>
                <w:szCs w:val="20"/>
              </w:rPr>
              <w:t xml:space="preserve"> dejavnost, in je uveden</w:t>
            </w:r>
            <w:r w:rsidR="00F04CF8" w:rsidRPr="00BB07B0">
              <w:rPr>
                <w:rFonts w:cs="Arial"/>
                <w:szCs w:val="20"/>
              </w:rPr>
              <w:t>a</w:t>
            </w:r>
            <w:r w:rsidRPr="00BB07B0">
              <w:rPr>
                <w:rFonts w:cs="Arial"/>
                <w:szCs w:val="20"/>
              </w:rPr>
              <w:t xml:space="preserve"> s ciljem, da se jim olajša zagon dejavnosti in strukturn</w:t>
            </w:r>
            <w:r w:rsidR="00F04CF8" w:rsidRPr="00BB07B0">
              <w:rPr>
                <w:rFonts w:cs="Arial"/>
                <w:szCs w:val="20"/>
              </w:rPr>
              <w:t>a</w:t>
            </w:r>
            <w:r w:rsidRPr="00BB07B0">
              <w:rPr>
                <w:rFonts w:cs="Arial"/>
                <w:szCs w:val="20"/>
              </w:rPr>
              <w:t xml:space="preserve"> prilagoditev njihovih kmetijskih gospodarstev po začetni vzpostavitvi. Plačilo </w:t>
            </w:r>
            <w:r w:rsidRPr="00BB07B0">
              <w:rPr>
                <w:rFonts w:cs="Arial"/>
                <w:noProof/>
                <w:szCs w:val="20"/>
              </w:rPr>
              <w:t xml:space="preserve">ima obliko letnega nevezanega plačila na upravičen hektar. </w:t>
            </w:r>
          </w:p>
          <w:p w14:paraId="36B9133F" w14:textId="77777777" w:rsidR="00243BA5" w:rsidRPr="00BB07B0" w:rsidRDefault="00243BA5" w:rsidP="005F3CF0">
            <w:pPr>
              <w:spacing w:before="40" w:after="40" w:line="240" w:lineRule="exact"/>
              <w:rPr>
                <w:rFonts w:cs="Arial"/>
                <w:noProof/>
                <w:szCs w:val="20"/>
              </w:rPr>
            </w:pPr>
          </w:p>
          <w:p w14:paraId="75241A7F" w14:textId="77777777" w:rsidR="00243BA5" w:rsidRPr="00BB07B0" w:rsidRDefault="00243BA5" w:rsidP="005F3CF0">
            <w:pPr>
              <w:numPr>
                <w:ilvl w:val="0"/>
                <w:numId w:val="24"/>
              </w:numPr>
              <w:spacing w:before="40" w:after="40" w:line="240" w:lineRule="exact"/>
              <w:jc w:val="both"/>
              <w:rPr>
                <w:rFonts w:cs="Arial"/>
                <w:noProof/>
                <w:szCs w:val="20"/>
              </w:rPr>
            </w:pPr>
            <w:r w:rsidRPr="00BB07B0">
              <w:rPr>
                <w:rFonts w:cs="Arial"/>
                <w:b/>
                <w:noProof/>
                <w:szCs w:val="20"/>
              </w:rPr>
              <w:t>Sheme za podnebje in okolje</w:t>
            </w:r>
            <w:r w:rsidRPr="00BB07B0">
              <w:rPr>
                <w:rFonts w:cs="Arial"/>
                <w:noProof/>
                <w:szCs w:val="20"/>
              </w:rPr>
              <w:t xml:space="preserve"> </w:t>
            </w:r>
          </w:p>
          <w:p w14:paraId="05196656" w14:textId="1C4C8CEB" w:rsidR="00243BA5" w:rsidRPr="00BB07B0" w:rsidRDefault="00243BA5" w:rsidP="005F3CF0">
            <w:pPr>
              <w:spacing w:before="40" w:after="40" w:line="240" w:lineRule="exact"/>
              <w:jc w:val="both"/>
              <w:rPr>
                <w:rFonts w:cs="Arial"/>
                <w:noProof/>
                <w:szCs w:val="20"/>
              </w:rPr>
            </w:pPr>
            <w:r w:rsidRPr="00BB07B0">
              <w:rPr>
                <w:rFonts w:cs="Arial"/>
                <w:noProof/>
                <w:szCs w:val="20"/>
              </w:rPr>
              <w:t xml:space="preserve">Ena ključnih novosti reforme SKP je vzpostavitev sheme za podnebje in okolje, katere namen je </w:t>
            </w:r>
            <w:r w:rsidR="00F04CF8" w:rsidRPr="00BB07B0">
              <w:rPr>
                <w:rFonts w:cs="Arial"/>
                <w:noProof/>
                <w:szCs w:val="20"/>
              </w:rPr>
              <w:t xml:space="preserve">okrepiti doseganje okoljskih ciljev </w:t>
            </w:r>
            <w:r w:rsidRPr="00BB07B0">
              <w:rPr>
                <w:rFonts w:cs="Arial"/>
                <w:noProof/>
                <w:szCs w:val="20"/>
              </w:rPr>
              <w:t>z izvajanjem kmetijskih praks, ki ugodno vplivajo na okolje in podnebje. Shema je obvezna za državo članico, kmetje pa lahko v njej sodelujejo</w:t>
            </w:r>
            <w:r w:rsidR="00F04CF8" w:rsidRPr="00BB07B0">
              <w:rPr>
                <w:rFonts w:cs="Arial"/>
                <w:noProof/>
                <w:szCs w:val="20"/>
              </w:rPr>
              <w:t xml:space="preserve"> prostovoljno</w:t>
            </w:r>
            <w:r w:rsidRPr="00BB07B0">
              <w:rPr>
                <w:rFonts w:cs="Arial"/>
                <w:noProof/>
                <w:szCs w:val="20"/>
              </w:rPr>
              <w:t>. Podpora ima obliko letnega plačila, ki se dodeli tistim upravičencem, ki prostovoljno prevzamejo kmetijske prakse (sheme). Sheme so zahtevnejše od pogojenosti, presegajo zadevne minimalne zahteve za uporabo gnojil in fitofarmacevtskih sredstev ter dobrobit živali, pa tudi druge zadevne obvezne zahteve, določene v nacionalnem pravu in pravu Unije</w:t>
            </w:r>
            <w:r w:rsidR="00E23FAE">
              <w:rPr>
                <w:rFonts w:cs="Arial"/>
                <w:noProof/>
                <w:szCs w:val="20"/>
              </w:rPr>
              <w:t>,</w:t>
            </w:r>
            <w:r w:rsidRPr="00BB07B0">
              <w:rPr>
                <w:rFonts w:cs="Arial"/>
                <w:noProof/>
                <w:szCs w:val="20"/>
              </w:rPr>
              <w:t xml:space="preserve"> ter pogoje, določene za vzdrževanje kmetijske površine in se razlikujejo od obveznosti </w:t>
            </w:r>
            <w:r w:rsidR="00F04CF8" w:rsidRPr="00BB07B0">
              <w:rPr>
                <w:rFonts w:cs="Arial"/>
                <w:noProof/>
                <w:szCs w:val="20"/>
              </w:rPr>
              <w:t>za kmetijsko-okoljska-podnebna-plačila (</w:t>
            </w:r>
            <w:r w:rsidRPr="00BB07B0">
              <w:rPr>
                <w:rFonts w:cs="Arial"/>
                <w:noProof/>
                <w:szCs w:val="20"/>
              </w:rPr>
              <w:t>KOPOP</w:t>
            </w:r>
            <w:r w:rsidR="00F04CF8" w:rsidRPr="00BB07B0">
              <w:rPr>
                <w:rFonts w:cs="Arial"/>
                <w:noProof/>
                <w:szCs w:val="20"/>
              </w:rPr>
              <w:t>)</w:t>
            </w:r>
            <w:r w:rsidRPr="00BB07B0">
              <w:rPr>
                <w:rFonts w:cs="Arial"/>
                <w:noProof/>
                <w:szCs w:val="20"/>
              </w:rPr>
              <w:t>.</w:t>
            </w:r>
          </w:p>
          <w:p w14:paraId="3A77AFCF" w14:textId="77777777" w:rsidR="00243BA5" w:rsidRPr="00BB07B0" w:rsidRDefault="00243BA5" w:rsidP="005F3CF0">
            <w:pPr>
              <w:spacing w:before="40" w:after="40" w:line="240" w:lineRule="exact"/>
              <w:jc w:val="both"/>
              <w:rPr>
                <w:rFonts w:cs="Arial"/>
                <w:szCs w:val="20"/>
                <w:lang w:eastAsia="sl-SI"/>
              </w:rPr>
            </w:pPr>
            <w:r w:rsidRPr="00BB07B0">
              <w:rPr>
                <w:rFonts w:cs="Arial"/>
                <w:noProof/>
                <w:szCs w:val="20"/>
              </w:rPr>
              <w:t xml:space="preserve">V okviru sheme za podnebje in okolje bo Slovenija izvajala </w:t>
            </w:r>
            <w:r w:rsidRPr="00BB07B0">
              <w:rPr>
                <w:rFonts w:cs="Arial"/>
                <w:bCs/>
                <w:noProof/>
                <w:szCs w:val="20"/>
              </w:rPr>
              <w:t>11 shem</w:t>
            </w:r>
            <w:r w:rsidRPr="00BB07B0">
              <w:rPr>
                <w:rFonts w:cs="Arial"/>
                <w:b/>
                <w:bCs/>
                <w:noProof/>
                <w:szCs w:val="20"/>
              </w:rPr>
              <w:t xml:space="preserve">: </w:t>
            </w:r>
            <w:r w:rsidRPr="00BB07B0">
              <w:rPr>
                <w:rFonts w:cs="Arial"/>
                <w:szCs w:val="20"/>
                <w:lang w:eastAsia="sl-SI"/>
              </w:rPr>
              <w:t xml:space="preserve">ekstenzivno travinje, tradicionalna raba travinja, gnojenje z organskimi gnojili z majhnimi izpusti v zrak, dodatki za zmanjšanje emisij amonijaka in TGP, naknadni posevki in podsevki, ozelenitev ornih površin prek zime, </w:t>
            </w:r>
            <w:proofErr w:type="spellStart"/>
            <w:r w:rsidRPr="00BB07B0">
              <w:rPr>
                <w:rFonts w:cs="Arial"/>
                <w:szCs w:val="20"/>
                <w:lang w:eastAsia="sl-SI"/>
              </w:rPr>
              <w:t>konzervirajoča</w:t>
            </w:r>
            <w:proofErr w:type="spellEnd"/>
            <w:r w:rsidRPr="00BB07B0">
              <w:rPr>
                <w:rFonts w:cs="Arial"/>
                <w:szCs w:val="20"/>
                <w:lang w:eastAsia="sl-SI"/>
              </w:rPr>
              <w:t xml:space="preserve"> </w:t>
            </w:r>
            <w:r w:rsidRPr="00BB07B0">
              <w:rPr>
                <w:rFonts w:cs="Arial"/>
                <w:szCs w:val="20"/>
                <w:lang w:eastAsia="sl-SI"/>
              </w:rPr>
              <w:lastRenderedPageBreak/>
              <w:t>obdelava tal, zaplate neposejanih tal za poljskega škrjanca, varstvo gnezd pribe (</w:t>
            </w:r>
            <w:proofErr w:type="spellStart"/>
            <w:r w:rsidRPr="00BB07B0">
              <w:rPr>
                <w:rFonts w:cs="Arial"/>
                <w:szCs w:val="20"/>
                <w:lang w:eastAsia="sl-SI"/>
              </w:rPr>
              <w:t>Vanellus</w:t>
            </w:r>
            <w:proofErr w:type="spellEnd"/>
            <w:r w:rsidRPr="00BB07B0">
              <w:rPr>
                <w:rFonts w:cs="Arial"/>
                <w:szCs w:val="20"/>
                <w:lang w:eastAsia="sl-SI"/>
              </w:rPr>
              <w:t xml:space="preserve"> </w:t>
            </w:r>
            <w:proofErr w:type="spellStart"/>
            <w:r w:rsidRPr="00BB07B0">
              <w:rPr>
                <w:rFonts w:cs="Arial"/>
                <w:szCs w:val="20"/>
                <w:lang w:eastAsia="sl-SI"/>
              </w:rPr>
              <w:t>vanellus</w:t>
            </w:r>
            <w:proofErr w:type="spellEnd"/>
            <w:r w:rsidRPr="00BB07B0">
              <w:rPr>
                <w:rFonts w:cs="Arial"/>
                <w:szCs w:val="20"/>
                <w:lang w:eastAsia="sl-SI"/>
              </w:rPr>
              <w:t>), uporaba le organskih gnojil za zagotavljanje dušika v trajnih nasadih in ohranjanje biotske raznovrstnosti v trajnih nasadih.</w:t>
            </w:r>
          </w:p>
          <w:p w14:paraId="1CA06561" w14:textId="0B06F352" w:rsidR="00243BA5" w:rsidRPr="00BB07B0" w:rsidRDefault="00243BA5" w:rsidP="005F3CF0">
            <w:pPr>
              <w:spacing w:before="40" w:after="40" w:line="240" w:lineRule="exact"/>
              <w:jc w:val="both"/>
              <w:rPr>
                <w:rFonts w:cs="Arial"/>
                <w:noProof/>
                <w:szCs w:val="20"/>
              </w:rPr>
            </w:pPr>
            <w:r w:rsidRPr="00BB07B0">
              <w:rPr>
                <w:rFonts w:cs="Arial"/>
                <w:noProof/>
                <w:szCs w:val="20"/>
              </w:rPr>
              <w:t>Za sheme SOPO je na letni ravni namenjen</w:t>
            </w:r>
            <w:r w:rsidR="00F04CF8" w:rsidRPr="00BB07B0">
              <w:rPr>
                <w:rFonts w:cs="Arial"/>
                <w:noProof/>
                <w:szCs w:val="20"/>
              </w:rPr>
              <w:t>ih</w:t>
            </w:r>
            <w:r w:rsidRPr="00BB07B0">
              <w:rPr>
                <w:rFonts w:cs="Arial"/>
                <w:noProof/>
                <w:szCs w:val="20"/>
              </w:rPr>
              <w:t xml:space="preserve"> </w:t>
            </w:r>
            <w:r w:rsidRPr="00BB07B0">
              <w:rPr>
                <w:rFonts w:cs="Arial"/>
                <w:bCs/>
                <w:noProof/>
                <w:szCs w:val="20"/>
              </w:rPr>
              <w:t>15,48 %</w:t>
            </w:r>
            <w:r w:rsidRPr="00BB07B0">
              <w:rPr>
                <w:rFonts w:cs="Arial"/>
                <w:b/>
                <w:bCs/>
                <w:noProof/>
                <w:szCs w:val="20"/>
              </w:rPr>
              <w:t xml:space="preserve"> </w:t>
            </w:r>
            <w:r w:rsidRPr="00BB07B0">
              <w:rPr>
                <w:rFonts w:cs="Arial"/>
                <w:noProof/>
                <w:szCs w:val="20"/>
              </w:rPr>
              <w:t>nacionalne ovojnice za neposredna plačila.</w:t>
            </w:r>
          </w:p>
          <w:p w14:paraId="505DF129" w14:textId="77777777" w:rsidR="00243BA5" w:rsidRPr="00BB07B0" w:rsidRDefault="00243BA5" w:rsidP="005F3CF0">
            <w:pPr>
              <w:autoSpaceDE w:val="0"/>
              <w:autoSpaceDN w:val="0"/>
              <w:adjustRightInd w:val="0"/>
              <w:spacing w:line="240" w:lineRule="exact"/>
              <w:jc w:val="both"/>
              <w:rPr>
                <w:rFonts w:cs="Arial"/>
                <w:szCs w:val="20"/>
              </w:rPr>
            </w:pPr>
          </w:p>
          <w:p w14:paraId="3EF99134" w14:textId="77777777" w:rsidR="00243BA5" w:rsidRPr="00BB07B0" w:rsidRDefault="00243BA5" w:rsidP="005F3CF0">
            <w:pPr>
              <w:numPr>
                <w:ilvl w:val="0"/>
                <w:numId w:val="24"/>
              </w:numPr>
              <w:autoSpaceDE w:val="0"/>
              <w:autoSpaceDN w:val="0"/>
              <w:adjustRightInd w:val="0"/>
              <w:spacing w:line="240" w:lineRule="exact"/>
              <w:jc w:val="both"/>
              <w:rPr>
                <w:rFonts w:cs="Arial"/>
                <w:szCs w:val="20"/>
              </w:rPr>
            </w:pPr>
            <w:r w:rsidRPr="00BB07B0">
              <w:rPr>
                <w:rFonts w:cs="Arial"/>
                <w:b/>
                <w:szCs w:val="20"/>
              </w:rPr>
              <w:t>Vezana dohodkovna podpora oz. proizvodno vezana plačila</w:t>
            </w:r>
            <w:r w:rsidRPr="00BB07B0">
              <w:rPr>
                <w:rFonts w:cs="Arial"/>
                <w:szCs w:val="20"/>
              </w:rPr>
              <w:t xml:space="preserve"> </w:t>
            </w:r>
          </w:p>
          <w:p w14:paraId="07445388" w14:textId="22A18069" w:rsidR="00243BA5" w:rsidRPr="00BB07B0" w:rsidRDefault="00243BA5" w:rsidP="005F3CF0">
            <w:pPr>
              <w:autoSpaceDE w:val="0"/>
              <w:autoSpaceDN w:val="0"/>
              <w:adjustRightInd w:val="0"/>
              <w:spacing w:line="240" w:lineRule="exact"/>
              <w:jc w:val="both"/>
              <w:rPr>
                <w:rFonts w:cs="Arial"/>
                <w:szCs w:val="20"/>
              </w:rPr>
            </w:pPr>
            <w:r w:rsidRPr="00BB07B0">
              <w:rPr>
                <w:rFonts w:cs="Arial"/>
                <w:szCs w:val="20"/>
              </w:rPr>
              <w:t>Reforma ohranja možnost dodelitve proizvodno vezanih podpor oz. vezane dohodkovne podpore, ki je na</w:t>
            </w:r>
            <w:r w:rsidR="00B27E5C" w:rsidRPr="00BB07B0">
              <w:rPr>
                <w:rFonts w:cs="Arial"/>
                <w:szCs w:val="20"/>
              </w:rPr>
              <w:t>m</w:t>
            </w:r>
            <w:r w:rsidRPr="00BB07B0">
              <w:rPr>
                <w:rFonts w:cs="Arial"/>
                <w:szCs w:val="20"/>
              </w:rPr>
              <w:t>enjena sektorjem v težavah. V obdobju 2023–2027 bo za proizvodno vezana plačila na voljo 13</w:t>
            </w:r>
            <w:r w:rsidR="00E23FAE">
              <w:rPr>
                <w:rFonts w:cs="Arial"/>
                <w:szCs w:val="20"/>
              </w:rPr>
              <w:t> </w:t>
            </w:r>
            <w:r w:rsidRPr="00BB07B0">
              <w:rPr>
                <w:rFonts w:cs="Arial"/>
                <w:szCs w:val="20"/>
              </w:rPr>
              <w:t>% nacionalne ovojnice in dodatno 2 % za beljakovinske rastline. Podpore bodo namenjene naslednjim sektorjem: za rejo drobnice (do 1 % ovojnice), za rejo govedi (</w:t>
            </w:r>
            <w:r w:rsidR="00F04CF8" w:rsidRPr="00BB07B0">
              <w:rPr>
                <w:rFonts w:cs="Arial"/>
                <w:szCs w:val="20"/>
              </w:rPr>
              <w:t xml:space="preserve">do </w:t>
            </w:r>
            <w:r w:rsidRPr="00BB07B0">
              <w:rPr>
                <w:rFonts w:cs="Arial"/>
                <w:szCs w:val="20"/>
              </w:rPr>
              <w:t>4,4 %), za krave dojilje (do 4,39 %), za mleko v GO (do 2,9 % ) in beljakovinske rastline (2 %).</w:t>
            </w:r>
          </w:p>
          <w:p w14:paraId="63454180" w14:textId="48979132" w:rsidR="00243BA5" w:rsidRPr="00BB07B0" w:rsidRDefault="00243BA5" w:rsidP="005F3CF0">
            <w:pPr>
              <w:autoSpaceDE w:val="0"/>
              <w:autoSpaceDN w:val="0"/>
              <w:adjustRightInd w:val="0"/>
              <w:spacing w:line="240" w:lineRule="exact"/>
              <w:jc w:val="both"/>
              <w:rPr>
                <w:rFonts w:cs="Arial"/>
                <w:szCs w:val="20"/>
              </w:rPr>
            </w:pPr>
            <w:r w:rsidRPr="00BB07B0">
              <w:rPr>
                <w:rFonts w:cs="Arial"/>
                <w:szCs w:val="20"/>
              </w:rPr>
              <w:t xml:space="preserve">Uredba pri vsakem ukrepu </w:t>
            </w:r>
            <w:r w:rsidR="00F04CF8" w:rsidRPr="00BB07B0">
              <w:rPr>
                <w:rFonts w:cs="Arial"/>
                <w:szCs w:val="20"/>
              </w:rPr>
              <w:t>podrobno</w:t>
            </w:r>
            <w:r w:rsidRPr="00BB07B0">
              <w:rPr>
                <w:rFonts w:cs="Arial"/>
                <w:szCs w:val="20"/>
              </w:rPr>
              <w:t xml:space="preserve"> določa upravičence in pogoje za dodelitev posameznih  proizvodno vezanih podpor.</w:t>
            </w:r>
          </w:p>
          <w:p w14:paraId="72EEB512" w14:textId="77777777" w:rsidR="00243BA5" w:rsidRPr="00BB07B0" w:rsidRDefault="00243BA5" w:rsidP="005F3CF0">
            <w:pPr>
              <w:pStyle w:val="Neotevilenodstavek"/>
              <w:spacing w:before="0" w:after="0" w:line="260" w:lineRule="exact"/>
              <w:rPr>
                <w:iCs/>
                <w:sz w:val="20"/>
                <w:szCs w:val="20"/>
              </w:rPr>
            </w:pPr>
          </w:p>
        </w:tc>
      </w:tr>
      <w:tr w:rsidR="00243BA5" w:rsidRPr="00BB07B0" w14:paraId="155138E2" w14:textId="77777777" w:rsidTr="005F3CF0">
        <w:tc>
          <w:tcPr>
            <w:tcW w:w="9163" w:type="dxa"/>
            <w:gridSpan w:val="4"/>
          </w:tcPr>
          <w:p w14:paraId="47F17639" w14:textId="77777777" w:rsidR="00243BA5" w:rsidRPr="00BB07B0" w:rsidRDefault="00243BA5" w:rsidP="005F3CF0">
            <w:pPr>
              <w:pStyle w:val="Oddelek"/>
              <w:numPr>
                <w:ilvl w:val="0"/>
                <w:numId w:val="0"/>
              </w:numPr>
              <w:spacing w:before="0" w:after="0" w:line="260" w:lineRule="exact"/>
              <w:jc w:val="left"/>
              <w:rPr>
                <w:sz w:val="20"/>
                <w:szCs w:val="20"/>
              </w:rPr>
            </w:pPr>
            <w:r w:rsidRPr="00BB07B0">
              <w:rPr>
                <w:sz w:val="20"/>
                <w:szCs w:val="20"/>
              </w:rPr>
              <w:lastRenderedPageBreak/>
              <w:t>6. Presoja posledic za:</w:t>
            </w:r>
          </w:p>
        </w:tc>
      </w:tr>
      <w:tr w:rsidR="00243BA5" w:rsidRPr="00BB07B0" w14:paraId="19E57066" w14:textId="77777777" w:rsidTr="005F3CF0">
        <w:tc>
          <w:tcPr>
            <w:tcW w:w="1448" w:type="dxa"/>
          </w:tcPr>
          <w:p w14:paraId="67FFF736" w14:textId="77777777" w:rsidR="00243BA5" w:rsidRPr="00BB07B0" w:rsidRDefault="00243BA5" w:rsidP="005F3CF0">
            <w:pPr>
              <w:pStyle w:val="Neotevilenodstavek"/>
              <w:spacing w:before="0" w:after="0" w:line="260" w:lineRule="exact"/>
              <w:ind w:left="360"/>
              <w:rPr>
                <w:iCs/>
                <w:sz w:val="20"/>
                <w:szCs w:val="20"/>
              </w:rPr>
            </w:pPr>
            <w:r w:rsidRPr="00BB07B0">
              <w:rPr>
                <w:iCs/>
                <w:sz w:val="20"/>
                <w:szCs w:val="20"/>
              </w:rPr>
              <w:t>a)</w:t>
            </w:r>
          </w:p>
        </w:tc>
        <w:tc>
          <w:tcPr>
            <w:tcW w:w="5444" w:type="dxa"/>
            <w:gridSpan w:val="2"/>
          </w:tcPr>
          <w:p w14:paraId="61BBCCE6" w14:textId="77777777" w:rsidR="00243BA5" w:rsidRPr="00BB07B0" w:rsidRDefault="00243BA5" w:rsidP="005F3CF0">
            <w:pPr>
              <w:pStyle w:val="Neotevilenodstavek"/>
              <w:spacing w:before="0" w:after="0" w:line="260" w:lineRule="exact"/>
              <w:rPr>
                <w:sz w:val="20"/>
                <w:szCs w:val="20"/>
              </w:rPr>
            </w:pPr>
            <w:r w:rsidRPr="00BB07B0">
              <w:rPr>
                <w:sz w:val="20"/>
                <w:szCs w:val="20"/>
              </w:rPr>
              <w:t>javnofinančna sredstva nad 40.000 EUR v tekočem in naslednjih treh letih</w:t>
            </w:r>
          </w:p>
        </w:tc>
        <w:tc>
          <w:tcPr>
            <w:tcW w:w="2271" w:type="dxa"/>
            <w:vAlign w:val="center"/>
          </w:tcPr>
          <w:p w14:paraId="7CB07E2D" w14:textId="77777777" w:rsidR="00243BA5" w:rsidRPr="00BB07B0" w:rsidRDefault="00243BA5" w:rsidP="005F3CF0">
            <w:pPr>
              <w:pStyle w:val="Neotevilenodstavek"/>
              <w:spacing w:before="0" w:after="0" w:line="260" w:lineRule="exact"/>
              <w:jc w:val="center"/>
              <w:rPr>
                <w:iCs/>
                <w:sz w:val="20"/>
                <w:szCs w:val="20"/>
              </w:rPr>
            </w:pPr>
            <w:r w:rsidRPr="00BB07B0">
              <w:rPr>
                <w:b/>
                <w:sz w:val="20"/>
                <w:szCs w:val="20"/>
              </w:rPr>
              <w:t>DA</w:t>
            </w:r>
          </w:p>
        </w:tc>
      </w:tr>
      <w:tr w:rsidR="00243BA5" w:rsidRPr="00BB07B0" w14:paraId="3CC092F5" w14:textId="77777777" w:rsidTr="005F3CF0">
        <w:tc>
          <w:tcPr>
            <w:tcW w:w="1448" w:type="dxa"/>
          </w:tcPr>
          <w:p w14:paraId="1215A9D6" w14:textId="77777777" w:rsidR="00243BA5" w:rsidRPr="00BB07B0" w:rsidRDefault="00243BA5" w:rsidP="005F3CF0">
            <w:pPr>
              <w:pStyle w:val="Neotevilenodstavek"/>
              <w:spacing w:before="0" w:after="0" w:line="260" w:lineRule="exact"/>
              <w:ind w:left="360"/>
              <w:rPr>
                <w:iCs/>
                <w:sz w:val="20"/>
                <w:szCs w:val="20"/>
              </w:rPr>
            </w:pPr>
            <w:r w:rsidRPr="00BB07B0">
              <w:rPr>
                <w:iCs/>
                <w:sz w:val="20"/>
                <w:szCs w:val="20"/>
              </w:rPr>
              <w:t>b)</w:t>
            </w:r>
          </w:p>
        </w:tc>
        <w:tc>
          <w:tcPr>
            <w:tcW w:w="5444" w:type="dxa"/>
            <w:gridSpan w:val="2"/>
          </w:tcPr>
          <w:p w14:paraId="642133BB" w14:textId="77777777" w:rsidR="00243BA5" w:rsidRPr="00BB07B0" w:rsidRDefault="00243BA5" w:rsidP="005F3CF0">
            <w:pPr>
              <w:pStyle w:val="Neotevilenodstavek"/>
              <w:spacing w:before="0" w:after="0" w:line="260" w:lineRule="exact"/>
              <w:rPr>
                <w:iCs/>
                <w:sz w:val="20"/>
                <w:szCs w:val="20"/>
              </w:rPr>
            </w:pPr>
            <w:r w:rsidRPr="00BB07B0">
              <w:rPr>
                <w:bCs/>
                <w:sz w:val="20"/>
                <w:szCs w:val="20"/>
              </w:rPr>
              <w:t>usklajenost slovenskega pravnega reda s pravnim redom Evropske unije</w:t>
            </w:r>
          </w:p>
        </w:tc>
        <w:tc>
          <w:tcPr>
            <w:tcW w:w="2271" w:type="dxa"/>
            <w:vAlign w:val="center"/>
          </w:tcPr>
          <w:p w14:paraId="68CA8797" w14:textId="620E4610" w:rsidR="00243BA5" w:rsidRPr="00BB07B0" w:rsidRDefault="00375EA9" w:rsidP="005F3CF0">
            <w:pPr>
              <w:pStyle w:val="Neotevilenodstavek"/>
              <w:spacing w:before="0" w:after="0" w:line="260" w:lineRule="exact"/>
              <w:jc w:val="center"/>
              <w:rPr>
                <w:iCs/>
                <w:sz w:val="20"/>
                <w:szCs w:val="20"/>
              </w:rPr>
            </w:pPr>
            <w:r w:rsidRPr="00BB07B0">
              <w:rPr>
                <w:b/>
                <w:sz w:val="20"/>
                <w:szCs w:val="20"/>
              </w:rPr>
              <w:t>NE</w:t>
            </w:r>
          </w:p>
        </w:tc>
      </w:tr>
      <w:tr w:rsidR="00243BA5" w:rsidRPr="00BB07B0" w14:paraId="03C0FB56" w14:textId="77777777" w:rsidTr="005F3CF0">
        <w:tc>
          <w:tcPr>
            <w:tcW w:w="1448" w:type="dxa"/>
          </w:tcPr>
          <w:p w14:paraId="42D29872" w14:textId="77777777" w:rsidR="00243BA5" w:rsidRPr="00BB07B0" w:rsidRDefault="00243BA5" w:rsidP="005F3CF0">
            <w:pPr>
              <w:pStyle w:val="Neotevilenodstavek"/>
              <w:spacing w:before="0" w:after="0" w:line="260" w:lineRule="exact"/>
              <w:ind w:left="360"/>
              <w:rPr>
                <w:iCs/>
                <w:sz w:val="20"/>
                <w:szCs w:val="20"/>
              </w:rPr>
            </w:pPr>
            <w:r w:rsidRPr="00BB07B0">
              <w:rPr>
                <w:iCs/>
                <w:sz w:val="20"/>
                <w:szCs w:val="20"/>
              </w:rPr>
              <w:t>c)</w:t>
            </w:r>
          </w:p>
        </w:tc>
        <w:tc>
          <w:tcPr>
            <w:tcW w:w="5444" w:type="dxa"/>
            <w:gridSpan w:val="2"/>
          </w:tcPr>
          <w:p w14:paraId="242F2648" w14:textId="77777777" w:rsidR="00243BA5" w:rsidRPr="00BB07B0" w:rsidRDefault="00243BA5" w:rsidP="005F3CF0">
            <w:pPr>
              <w:pStyle w:val="Neotevilenodstavek"/>
              <w:spacing w:before="0" w:after="0" w:line="260" w:lineRule="exact"/>
              <w:rPr>
                <w:iCs/>
                <w:sz w:val="20"/>
                <w:szCs w:val="20"/>
              </w:rPr>
            </w:pPr>
            <w:r w:rsidRPr="00BB07B0">
              <w:rPr>
                <w:sz w:val="20"/>
                <w:szCs w:val="20"/>
              </w:rPr>
              <w:t>administrativne posledice</w:t>
            </w:r>
          </w:p>
        </w:tc>
        <w:tc>
          <w:tcPr>
            <w:tcW w:w="2271" w:type="dxa"/>
            <w:vAlign w:val="center"/>
          </w:tcPr>
          <w:p w14:paraId="3FDC5BF7" w14:textId="74C52A29" w:rsidR="00243BA5" w:rsidRPr="00BB07B0" w:rsidRDefault="00375EA9" w:rsidP="005F3CF0">
            <w:pPr>
              <w:pStyle w:val="Neotevilenodstavek"/>
              <w:spacing w:before="0" w:after="0" w:line="260" w:lineRule="exact"/>
              <w:jc w:val="center"/>
              <w:rPr>
                <w:sz w:val="20"/>
                <w:szCs w:val="20"/>
              </w:rPr>
            </w:pPr>
            <w:r w:rsidRPr="00BB07B0">
              <w:rPr>
                <w:b/>
                <w:sz w:val="20"/>
                <w:szCs w:val="20"/>
              </w:rPr>
              <w:t>NE</w:t>
            </w:r>
          </w:p>
        </w:tc>
      </w:tr>
      <w:tr w:rsidR="00243BA5" w:rsidRPr="00BB07B0" w14:paraId="7509EBA8" w14:textId="77777777" w:rsidTr="005F3CF0">
        <w:tc>
          <w:tcPr>
            <w:tcW w:w="1448" w:type="dxa"/>
          </w:tcPr>
          <w:p w14:paraId="1D76B53C" w14:textId="77777777" w:rsidR="00243BA5" w:rsidRPr="00BB07B0" w:rsidRDefault="00243BA5" w:rsidP="005F3CF0">
            <w:pPr>
              <w:pStyle w:val="Neotevilenodstavek"/>
              <w:spacing w:before="0" w:after="0" w:line="260" w:lineRule="exact"/>
              <w:ind w:left="360"/>
              <w:rPr>
                <w:iCs/>
                <w:sz w:val="20"/>
                <w:szCs w:val="20"/>
              </w:rPr>
            </w:pPr>
            <w:r w:rsidRPr="00BB07B0">
              <w:rPr>
                <w:iCs/>
                <w:sz w:val="20"/>
                <w:szCs w:val="20"/>
              </w:rPr>
              <w:t>č)</w:t>
            </w:r>
          </w:p>
        </w:tc>
        <w:tc>
          <w:tcPr>
            <w:tcW w:w="5444" w:type="dxa"/>
            <w:gridSpan w:val="2"/>
          </w:tcPr>
          <w:p w14:paraId="6E1391F7" w14:textId="77777777" w:rsidR="00243BA5" w:rsidRPr="00BB07B0" w:rsidRDefault="00243BA5" w:rsidP="005F3CF0">
            <w:pPr>
              <w:pStyle w:val="Neotevilenodstavek"/>
              <w:spacing w:before="0" w:after="0" w:line="260" w:lineRule="exact"/>
              <w:rPr>
                <w:bCs/>
                <w:sz w:val="20"/>
                <w:szCs w:val="20"/>
              </w:rPr>
            </w:pPr>
            <w:r w:rsidRPr="00BB07B0">
              <w:rPr>
                <w:sz w:val="20"/>
                <w:szCs w:val="20"/>
              </w:rPr>
              <w:t>gospodarstvo, zlasti</w:t>
            </w:r>
            <w:r w:rsidRPr="00BB07B0">
              <w:rPr>
                <w:bCs/>
                <w:sz w:val="20"/>
                <w:szCs w:val="20"/>
              </w:rPr>
              <w:t xml:space="preserve"> mala in srednja podjetja ter konkurenčnost podjetij</w:t>
            </w:r>
          </w:p>
        </w:tc>
        <w:tc>
          <w:tcPr>
            <w:tcW w:w="2271" w:type="dxa"/>
            <w:vAlign w:val="center"/>
          </w:tcPr>
          <w:p w14:paraId="7FD3A265" w14:textId="134472E1" w:rsidR="00243BA5" w:rsidRPr="00BB07B0" w:rsidRDefault="00375EA9" w:rsidP="005F3CF0">
            <w:pPr>
              <w:pStyle w:val="Neotevilenodstavek"/>
              <w:spacing w:before="0" w:after="0" w:line="260" w:lineRule="exact"/>
              <w:jc w:val="center"/>
              <w:rPr>
                <w:iCs/>
                <w:sz w:val="20"/>
                <w:szCs w:val="20"/>
              </w:rPr>
            </w:pPr>
            <w:r w:rsidRPr="00BB07B0">
              <w:rPr>
                <w:b/>
                <w:sz w:val="20"/>
                <w:szCs w:val="20"/>
              </w:rPr>
              <w:t>NE</w:t>
            </w:r>
          </w:p>
        </w:tc>
      </w:tr>
      <w:tr w:rsidR="00243BA5" w:rsidRPr="00BB07B0" w14:paraId="366D23E1" w14:textId="77777777" w:rsidTr="005F3CF0">
        <w:tc>
          <w:tcPr>
            <w:tcW w:w="1448" w:type="dxa"/>
          </w:tcPr>
          <w:p w14:paraId="18A28CB0" w14:textId="77777777" w:rsidR="00243BA5" w:rsidRPr="00BB07B0" w:rsidRDefault="00243BA5" w:rsidP="005F3CF0">
            <w:pPr>
              <w:pStyle w:val="Neotevilenodstavek"/>
              <w:spacing w:before="0" w:after="0" w:line="260" w:lineRule="exact"/>
              <w:ind w:left="360"/>
              <w:rPr>
                <w:iCs/>
                <w:sz w:val="20"/>
                <w:szCs w:val="20"/>
              </w:rPr>
            </w:pPr>
            <w:r w:rsidRPr="00BB07B0">
              <w:rPr>
                <w:iCs/>
                <w:sz w:val="20"/>
                <w:szCs w:val="20"/>
              </w:rPr>
              <w:t>d)</w:t>
            </w:r>
          </w:p>
        </w:tc>
        <w:tc>
          <w:tcPr>
            <w:tcW w:w="5444" w:type="dxa"/>
            <w:gridSpan w:val="2"/>
          </w:tcPr>
          <w:p w14:paraId="2EFBEAC5" w14:textId="77777777" w:rsidR="00243BA5" w:rsidRPr="00BB07B0" w:rsidRDefault="00243BA5" w:rsidP="005F3CF0">
            <w:pPr>
              <w:pStyle w:val="Neotevilenodstavek"/>
              <w:spacing w:before="0" w:after="0" w:line="260" w:lineRule="exact"/>
              <w:rPr>
                <w:bCs/>
                <w:sz w:val="20"/>
                <w:szCs w:val="20"/>
              </w:rPr>
            </w:pPr>
            <w:r w:rsidRPr="00BB07B0">
              <w:rPr>
                <w:bCs/>
                <w:sz w:val="20"/>
                <w:szCs w:val="20"/>
              </w:rPr>
              <w:t>okolje, vključno s prostorskimi in varstvenimi vidiki</w:t>
            </w:r>
          </w:p>
        </w:tc>
        <w:tc>
          <w:tcPr>
            <w:tcW w:w="2271" w:type="dxa"/>
            <w:vAlign w:val="center"/>
          </w:tcPr>
          <w:p w14:paraId="116A4F33" w14:textId="268832B1" w:rsidR="00243BA5" w:rsidRPr="00BB07B0" w:rsidRDefault="00375EA9" w:rsidP="005F3CF0">
            <w:pPr>
              <w:pStyle w:val="Neotevilenodstavek"/>
              <w:spacing w:before="0" w:after="0" w:line="260" w:lineRule="exact"/>
              <w:jc w:val="center"/>
              <w:rPr>
                <w:iCs/>
                <w:sz w:val="20"/>
                <w:szCs w:val="20"/>
              </w:rPr>
            </w:pPr>
            <w:r w:rsidRPr="00BB07B0">
              <w:rPr>
                <w:b/>
                <w:sz w:val="20"/>
                <w:szCs w:val="20"/>
              </w:rPr>
              <w:t>NE</w:t>
            </w:r>
          </w:p>
        </w:tc>
      </w:tr>
      <w:tr w:rsidR="00243BA5" w:rsidRPr="00BB07B0" w14:paraId="7FFF0004" w14:textId="77777777" w:rsidTr="005F3CF0">
        <w:tc>
          <w:tcPr>
            <w:tcW w:w="1448" w:type="dxa"/>
          </w:tcPr>
          <w:p w14:paraId="14064C1A" w14:textId="77777777" w:rsidR="00243BA5" w:rsidRPr="00BB07B0" w:rsidRDefault="00243BA5" w:rsidP="005F3CF0">
            <w:pPr>
              <w:pStyle w:val="Neotevilenodstavek"/>
              <w:spacing w:before="0" w:after="0" w:line="260" w:lineRule="exact"/>
              <w:ind w:left="360"/>
              <w:rPr>
                <w:iCs/>
                <w:sz w:val="20"/>
                <w:szCs w:val="20"/>
              </w:rPr>
            </w:pPr>
            <w:r w:rsidRPr="00BB07B0">
              <w:rPr>
                <w:iCs/>
                <w:sz w:val="20"/>
                <w:szCs w:val="20"/>
              </w:rPr>
              <w:t>e)</w:t>
            </w:r>
          </w:p>
        </w:tc>
        <w:tc>
          <w:tcPr>
            <w:tcW w:w="5444" w:type="dxa"/>
            <w:gridSpan w:val="2"/>
          </w:tcPr>
          <w:p w14:paraId="50A2415C" w14:textId="77777777" w:rsidR="00243BA5" w:rsidRPr="00BB07B0" w:rsidRDefault="00243BA5" w:rsidP="005F3CF0">
            <w:pPr>
              <w:pStyle w:val="Neotevilenodstavek"/>
              <w:spacing w:before="0" w:after="0" w:line="260" w:lineRule="exact"/>
              <w:rPr>
                <w:bCs/>
                <w:sz w:val="20"/>
                <w:szCs w:val="20"/>
              </w:rPr>
            </w:pPr>
            <w:r w:rsidRPr="00BB07B0">
              <w:rPr>
                <w:bCs/>
                <w:sz w:val="20"/>
                <w:szCs w:val="20"/>
              </w:rPr>
              <w:t>socialno področje</w:t>
            </w:r>
          </w:p>
        </w:tc>
        <w:tc>
          <w:tcPr>
            <w:tcW w:w="2271" w:type="dxa"/>
            <w:vAlign w:val="center"/>
          </w:tcPr>
          <w:p w14:paraId="7BB23DEF" w14:textId="6DF43FE5" w:rsidR="00243BA5" w:rsidRPr="00BB07B0" w:rsidRDefault="00375EA9" w:rsidP="005F3CF0">
            <w:pPr>
              <w:pStyle w:val="Neotevilenodstavek"/>
              <w:spacing w:before="0" w:after="0" w:line="260" w:lineRule="exact"/>
              <w:jc w:val="center"/>
              <w:rPr>
                <w:iCs/>
                <w:sz w:val="20"/>
                <w:szCs w:val="20"/>
              </w:rPr>
            </w:pPr>
            <w:r w:rsidRPr="00BB07B0">
              <w:rPr>
                <w:b/>
                <w:sz w:val="20"/>
                <w:szCs w:val="20"/>
              </w:rPr>
              <w:t>NE</w:t>
            </w:r>
          </w:p>
        </w:tc>
      </w:tr>
      <w:tr w:rsidR="00243BA5" w:rsidRPr="00BB07B0" w14:paraId="6A84BD42" w14:textId="77777777" w:rsidTr="005F3CF0">
        <w:tc>
          <w:tcPr>
            <w:tcW w:w="1448" w:type="dxa"/>
            <w:tcBorders>
              <w:bottom w:val="single" w:sz="4" w:space="0" w:color="auto"/>
            </w:tcBorders>
          </w:tcPr>
          <w:p w14:paraId="74B0A5F1" w14:textId="77777777" w:rsidR="00243BA5" w:rsidRPr="00BB07B0" w:rsidRDefault="00243BA5" w:rsidP="005F3CF0">
            <w:pPr>
              <w:pStyle w:val="Neotevilenodstavek"/>
              <w:spacing w:before="0" w:after="0" w:line="260" w:lineRule="exact"/>
              <w:ind w:left="360"/>
              <w:rPr>
                <w:iCs/>
                <w:sz w:val="20"/>
                <w:szCs w:val="20"/>
              </w:rPr>
            </w:pPr>
            <w:r w:rsidRPr="00BB07B0">
              <w:rPr>
                <w:iCs/>
                <w:sz w:val="20"/>
                <w:szCs w:val="20"/>
              </w:rPr>
              <w:t>f)</w:t>
            </w:r>
          </w:p>
        </w:tc>
        <w:tc>
          <w:tcPr>
            <w:tcW w:w="5444" w:type="dxa"/>
            <w:gridSpan w:val="2"/>
            <w:tcBorders>
              <w:bottom w:val="single" w:sz="4" w:space="0" w:color="auto"/>
            </w:tcBorders>
          </w:tcPr>
          <w:p w14:paraId="37DAFE92" w14:textId="77777777" w:rsidR="00243BA5" w:rsidRPr="00BB07B0" w:rsidRDefault="00243BA5" w:rsidP="005F3CF0">
            <w:pPr>
              <w:pStyle w:val="Neotevilenodstavek"/>
              <w:spacing w:before="0" w:after="0" w:line="260" w:lineRule="exact"/>
              <w:rPr>
                <w:bCs/>
                <w:sz w:val="20"/>
                <w:szCs w:val="20"/>
              </w:rPr>
            </w:pPr>
            <w:r w:rsidRPr="00BB07B0">
              <w:rPr>
                <w:bCs/>
                <w:sz w:val="20"/>
                <w:szCs w:val="20"/>
              </w:rPr>
              <w:t>dokumente razvojnega načrtovanja:</w:t>
            </w:r>
          </w:p>
          <w:p w14:paraId="6764EFCB" w14:textId="77777777" w:rsidR="00243BA5" w:rsidRPr="00BB07B0" w:rsidRDefault="00243BA5" w:rsidP="005F3CF0">
            <w:pPr>
              <w:pStyle w:val="Neotevilenodstavek"/>
              <w:numPr>
                <w:ilvl w:val="0"/>
                <w:numId w:val="8"/>
              </w:numPr>
              <w:spacing w:before="0" w:after="0" w:line="260" w:lineRule="exact"/>
              <w:rPr>
                <w:bCs/>
                <w:sz w:val="20"/>
                <w:szCs w:val="20"/>
              </w:rPr>
            </w:pPr>
            <w:r w:rsidRPr="00BB07B0">
              <w:rPr>
                <w:bCs/>
                <w:sz w:val="20"/>
                <w:szCs w:val="20"/>
              </w:rPr>
              <w:t>nacionalne dokumente razvojnega načrtovanja</w:t>
            </w:r>
          </w:p>
          <w:p w14:paraId="265026E6" w14:textId="77777777" w:rsidR="00243BA5" w:rsidRPr="00BB07B0" w:rsidRDefault="00243BA5" w:rsidP="005F3CF0">
            <w:pPr>
              <w:pStyle w:val="Neotevilenodstavek"/>
              <w:numPr>
                <w:ilvl w:val="0"/>
                <w:numId w:val="8"/>
              </w:numPr>
              <w:spacing w:before="0" w:after="0" w:line="260" w:lineRule="exact"/>
              <w:rPr>
                <w:bCs/>
                <w:sz w:val="20"/>
                <w:szCs w:val="20"/>
              </w:rPr>
            </w:pPr>
            <w:r w:rsidRPr="00BB07B0">
              <w:rPr>
                <w:bCs/>
                <w:sz w:val="20"/>
                <w:szCs w:val="20"/>
              </w:rPr>
              <w:t>razvojne politike na ravni programov po strukturi razvojne klasifikacije programskega proračuna</w:t>
            </w:r>
          </w:p>
          <w:p w14:paraId="6BF10B76" w14:textId="77777777" w:rsidR="00243BA5" w:rsidRPr="00BB07B0" w:rsidRDefault="00243BA5" w:rsidP="005F3CF0">
            <w:pPr>
              <w:pStyle w:val="Neotevilenodstavek"/>
              <w:numPr>
                <w:ilvl w:val="0"/>
                <w:numId w:val="8"/>
              </w:numPr>
              <w:spacing w:before="0" w:after="0" w:line="260" w:lineRule="exact"/>
              <w:rPr>
                <w:bCs/>
                <w:sz w:val="20"/>
                <w:szCs w:val="20"/>
              </w:rPr>
            </w:pPr>
            <w:r w:rsidRPr="00BB07B0">
              <w:rPr>
                <w:bCs/>
                <w:sz w:val="20"/>
                <w:szCs w:val="20"/>
              </w:rPr>
              <w:t>razvojne dokumente Evropske unije in mednarodnih organizacij</w:t>
            </w:r>
          </w:p>
        </w:tc>
        <w:tc>
          <w:tcPr>
            <w:tcW w:w="2271" w:type="dxa"/>
            <w:tcBorders>
              <w:bottom w:val="single" w:sz="4" w:space="0" w:color="auto"/>
            </w:tcBorders>
            <w:vAlign w:val="center"/>
          </w:tcPr>
          <w:p w14:paraId="195199C4" w14:textId="77777777" w:rsidR="00243BA5" w:rsidRPr="00BB07B0" w:rsidRDefault="00243BA5" w:rsidP="005F3CF0">
            <w:pPr>
              <w:pStyle w:val="Neotevilenodstavek"/>
              <w:spacing w:before="0" w:after="0" w:line="260" w:lineRule="exact"/>
              <w:jc w:val="center"/>
              <w:rPr>
                <w:iCs/>
                <w:sz w:val="20"/>
                <w:szCs w:val="20"/>
              </w:rPr>
            </w:pPr>
            <w:r w:rsidRPr="00BB07B0">
              <w:rPr>
                <w:b/>
                <w:sz w:val="20"/>
                <w:szCs w:val="20"/>
              </w:rPr>
              <w:t>NE</w:t>
            </w:r>
          </w:p>
        </w:tc>
      </w:tr>
      <w:tr w:rsidR="00243BA5" w:rsidRPr="00BB07B0" w14:paraId="291B69C3" w14:textId="77777777" w:rsidTr="005F3CF0">
        <w:tc>
          <w:tcPr>
            <w:tcW w:w="9163" w:type="dxa"/>
            <w:gridSpan w:val="4"/>
            <w:tcBorders>
              <w:top w:val="single" w:sz="4" w:space="0" w:color="auto"/>
              <w:left w:val="single" w:sz="4" w:space="0" w:color="auto"/>
              <w:bottom w:val="single" w:sz="4" w:space="0" w:color="auto"/>
              <w:right w:val="single" w:sz="4" w:space="0" w:color="auto"/>
            </w:tcBorders>
          </w:tcPr>
          <w:p w14:paraId="015D6AA4" w14:textId="77777777" w:rsidR="00243BA5" w:rsidRPr="00BB07B0" w:rsidRDefault="00243BA5" w:rsidP="005F3CF0">
            <w:pPr>
              <w:pStyle w:val="Oddelek"/>
              <w:widowControl w:val="0"/>
              <w:numPr>
                <w:ilvl w:val="0"/>
                <w:numId w:val="0"/>
              </w:numPr>
              <w:spacing w:before="0" w:after="0" w:line="260" w:lineRule="exact"/>
              <w:jc w:val="left"/>
              <w:rPr>
                <w:sz w:val="20"/>
                <w:szCs w:val="20"/>
              </w:rPr>
            </w:pPr>
            <w:r w:rsidRPr="00BB07B0">
              <w:rPr>
                <w:sz w:val="20"/>
                <w:szCs w:val="20"/>
              </w:rPr>
              <w:t>7.a Predstavitev ocene finančnih posledic nad 40.000 EUR:</w:t>
            </w:r>
          </w:p>
          <w:p w14:paraId="77D0CB00" w14:textId="77777777" w:rsidR="00243BA5" w:rsidRPr="00BB07B0" w:rsidRDefault="00243BA5" w:rsidP="005F3CF0">
            <w:pPr>
              <w:pStyle w:val="Oddelek"/>
              <w:widowControl w:val="0"/>
              <w:numPr>
                <w:ilvl w:val="0"/>
                <w:numId w:val="0"/>
              </w:numPr>
              <w:spacing w:before="0" w:after="0" w:line="260" w:lineRule="exact"/>
              <w:jc w:val="left"/>
              <w:rPr>
                <w:b w:val="0"/>
                <w:sz w:val="20"/>
                <w:szCs w:val="20"/>
              </w:rPr>
            </w:pPr>
            <w:r w:rsidRPr="00BB07B0">
              <w:rPr>
                <w:b w:val="0"/>
                <w:sz w:val="20"/>
                <w:szCs w:val="20"/>
              </w:rPr>
              <w:t>(Samo če izberete DA pod točko 6.a.)</w:t>
            </w:r>
          </w:p>
          <w:p w14:paraId="2008AC66" w14:textId="77777777" w:rsidR="00243BA5" w:rsidRPr="00BB07B0" w:rsidRDefault="00243BA5" w:rsidP="005F3CF0">
            <w:pPr>
              <w:pStyle w:val="Oddelek"/>
              <w:widowControl w:val="0"/>
              <w:numPr>
                <w:ilvl w:val="0"/>
                <w:numId w:val="0"/>
              </w:numPr>
              <w:spacing w:before="0" w:after="0" w:line="260" w:lineRule="exact"/>
              <w:jc w:val="left"/>
              <w:rPr>
                <w:b w:val="0"/>
                <w:sz w:val="20"/>
                <w:szCs w:val="20"/>
              </w:rPr>
            </w:pPr>
          </w:p>
          <w:p w14:paraId="452E8030" w14:textId="3E92C50D" w:rsidR="00E75A00" w:rsidRPr="00BB07B0" w:rsidRDefault="00243BA5" w:rsidP="005F3CF0">
            <w:pPr>
              <w:pStyle w:val="Oddelek"/>
              <w:widowControl w:val="0"/>
              <w:numPr>
                <w:ilvl w:val="0"/>
                <w:numId w:val="0"/>
              </w:numPr>
              <w:spacing w:before="0" w:after="0" w:line="260" w:lineRule="exact"/>
              <w:jc w:val="both"/>
              <w:rPr>
                <w:b w:val="0"/>
                <w:color w:val="000000"/>
                <w:sz w:val="20"/>
                <w:szCs w:val="20"/>
              </w:rPr>
            </w:pPr>
            <w:r w:rsidRPr="00BB07B0">
              <w:rPr>
                <w:b w:val="0"/>
                <w:color w:val="000000"/>
                <w:sz w:val="20"/>
                <w:szCs w:val="20"/>
              </w:rPr>
              <w:t xml:space="preserve">Predlog Uredbe </w:t>
            </w:r>
            <w:r w:rsidR="00F04CF8" w:rsidRPr="00BB07B0">
              <w:rPr>
                <w:b w:val="0"/>
                <w:color w:val="000000"/>
                <w:sz w:val="20"/>
                <w:szCs w:val="20"/>
              </w:rPr>
              <w:t>o</w:t>
            </w:r>
            <w:r w:rsidRPr="00BB07B0">
              <w:rPr>
                <w:b w:val="0"/>
                <w:color w:val="000000"/>
                <w:sz w:val="20"/>
                <w:szCs w:val="20"/>
              </w:rPr>
              <w:t xml:space="preserve"> neposrednih plačilih se bo izvajal s </w:t>
            </w:r>
            <w:proofErr w:type="spellStart"/>
            <w:r w:rsidRPr="00BB07B0">
              <w:rPr>
                <w:b w:val="0"/>
                <w:color w:val="000000"/>
                <w:sz w:val="20"/>
                <w:szCs w:val="20"/>
              </w:rPr>
              <w:t>subvencijsko</w:t>
            </w:r>
            <w:proofErr w:type="spellEnd"/>
            <w:r w:rsidRPr="00BB07B0">
              <w:rPr>
                <w:b w:val="0"/>
                <w:color w:val="000000"/>
                <w:sz w:val="20"/>
                <w:szCs w:val="20"/>
              </w:rPr>
              <w:t xml:space="preserve"> kampanjo v koledarskem letu 2023 (izplačila se bodo izvajala v finančnem letu 2024). </w:t>
            </w:r>
            <w:r w:rsidR="00E75A00" w:rsidRPr="00BB07B0">
              <w:rPr>
                <w:b w:val="0"/>
                <w:sz w:val="20"/>
                <w:szCs w:val="20"/>
              </w:rPr>
              <w:t>Finančna sredstva EU za intervencije v o</w:t>
            </w:r>
            <w:r w:rsidR="000555E8" w:rsidRPr="00BB07B0">
              <w:rPr>
                <w:b w:val="0"/>
                <w:sz w:val="20"/>
                <w:szCs w:val="20"/>
              </w:rPr>
              <w:t>b</w:t>
            </w:r>
            <w:r w:rsidR="00E75A00" w:rsidRPr="00BB07B0">
              <w:rPr>
                <w:b w:val="0"/>
                <w:sz w:val="20"/>
                <w:szCs w:val="20"/>
              </w:rPr>
              <w:t>liki neposrednih plačil so zagotovljena s SN SKP 2023–2027, potrjenim z Izvedbenim sklepom Komisije C(2022) 7574 z dne 28. 10. 2022 o odobritvi strateškega načrta SKP za obdobje 2023–2027 za Slovenijo za podporo Unije, ki se financira iz Evropskega kmetijskega jamstvenega sklada in Evropskega kmetijskega sklada za razvoj podeželja, št. CCI: 2023SI06AFSP001.</w:t>
            </w:r>
            <w:r w:rsidR="00E75A00" w:rsidRPr="00BB07B0">
              <w:rPr>
                <w:b w:val="0"/>
                <w:color w:val="000000"/>
                <w:sz w:val="20"/>
                <w:szCs w:val="20"/>
              </w:rPr>
              <w:t xml:space="preserve"> </w:t>
            </w:r>
          </w:p>
          <w:p w14:paraId="07CA8B91" w14:textId="318603CF" w:rsidR="00243BA5" w:rsidRPr="00BB07B0" w:rsidRDefault="00243BA5" w:rsidP="005F3CF0">
            <w:pPr>
              <w:pStyle w:val="Oddelek"/>
              <w:widowControl w:val="0"/>
              <w:numPr>
                <w:ilvl w:val="0"/>
                <w:numId w:val="0"/>
              </w:numPr>
              <w:spacing w:before="0" w:after="0" w:line="260" w:lineRule="exact"/>
              <w:jc w:val="both"/>
              <w:rPr>
                <w:b w:val="0"/>
                <w:color w:val="000000"/>
                <w:sz w:val="20"/>
                <w:szCs w:val="20"/>
              </w:rPr>
            </w:pPr>
            <w:r w:rsidRPr="00BB07B0">
              <w:rPr>
                <w:b w:val="0"/>
                <w:color w:val="000000"/>
                <w:sz w:val="20"/>
                <w:szCs w:val="20"/>
              </w:rPr>
              <w:t>Za</w:t>
            </w:r>
            <w:r w:rsidR="00E75A00" w:rsidRPr="00BB07B0">
              <w:rPr>
                <w:b w:val="0"/>
                <w:color w:val="000000"/>
                <w:sz w:val="20"/>
                <w:szCs w:val="20"/>
              </w:rPr>
              <w:t xml:space="preserve"> izplačila iz naslova intervencije neposredna plačila </w:t>
            </w:r>
            <w:r w:rsidRPr="00BB07B0">
              <w:rPr>
                <w:b w:val="0"/>
                <w:color w:val="000000"/>
                <w:sz w:val="20"/>
                <w:szCs w:val="20"/>
              </w:rPr>
              <w:t xml:space="preserve">so zagotovljena sredstva v sprejetem proračunu za leto 2024 </w:t>
            </w:r>
            <w:r w:rsidR="00E75A00" w:rsidRPr="00BB07B0">
              <w:rPr>
                <w:b w:val="0"/>
                <w:color w:val="000000"/>
                <w:sz w:val="20"/>
                <w:szCs w:val="20"/>
              </w:rPr>
              <w:t xml:space="preserve">v evidenčnem </w:t>
            </w:r>
            <w:r w:rsidRPr="00BB07B0">
              <w:rPr>
                <w:b w:val="0"/>
                <w:color w:val="000000"/>
                <w:sz w:val="20"/>
                <w:szCs w:val="20"/>
              </w:rPr>
              <w:t>projekt</w:t>
            </w:r>
            <w:r w:rsidR="00E75A00" w:rsidRPr="00BB07B0">
              <w:rPr>
                <w:b w:val="0"/>
                <w:color w:val="000000"/>
                <w:sz w:val="20"/>
                <w:szCs w:val="20"/>
              </w:rPr>
              <w:t>u</w:t>
            </w:r>
            <w:r w:rsidRPr="00BB07B0">
              <w:rPr>
                <w:b w:val="0"/>
                <w:color w:val="000000"/>
                <w:sz w:val="20"/>
                <w:szCs w:val="20"/>
              </w:rPr>
              <w:t xml:space="preserve"> </w:t>
            </w:r>
            <w:r w:rsidR="00E75A00" w:rsidRPr="00BB07B0">
              <w:rPr>
                <w:b w:val="0"/>
                <w:color w:val="000000"/>
                <w:sz w:val="20"/>
                <w:szCs w:val="20"/>
              </w:rPr>
              <w:t xml:space="preserve">2330-21-5119 </w:t>
            </w:r>
            <w:r w:rsidR="00E75A00" w:rsidRPr="00BB07B0">
              <w:rPr>
                <w:b w:val="0"/>
                <w:sz w:val="20"/>
                <w:szCs w:val="20"/>
              </w:rPr>
              <w:t>Skupni strateški načrt 2023</w:t>
            </w:r>
            <w:r w:rsidR="00F04CF8" w:rsidRPr="00BB07B0">
              <w:rPr>
                <w:b w:val="0"/>
                <w:sz w:val="20"/>
                <w:szCs w:val="20"/>
              </w:rPr>
              <w:t>–</w:t>
            </w:r>
            <w:r w:rsidR="00E75A00" w:rsidRPr="00BB07B0">
              <w:rPr>
                <w:b w:val="0"/>
                <w:sz w:val="20"/>
                <w:szCs w:val="20"/>
              </w:rPr>
              <w:t xml:space="preserve">2027 </w:t>
            </w:r>
            <w:r w:rsidR="003D547F" w:rsidRPr="00BB07B0">
              <w:rPr>
                <w:b w:val="0"/>
                <w:sz w:val="20"/>
                <w:szCs w:val="20"/>
              </w:rPr>
              <w:t>na proračunskih postavkah</w:t>
            </w:r>
            <w:r w:rsidRPr="00BB07B0">
              <w:rPr>
                <w:b w:val="0"/>
                <w:color w:val="000000"/>
                <w:sz w:val="20"/>
                <w:szCs w:val="20"/>
              </w:rPr>
              <w:t xml:space="preserve"> </w:t>
            </w:r>
            <w:r w:rsidR="00375EA9" w:rsidRPr="00BB07B0">
              <w:rPr>
                <w:b w:val="0"/>
                <w:sz w:val="20"/>
                <w:szCs w:val="20"/>
              </w:rPr>
              <w:t xml:space="preserve">221645 </w:t>
            </w:r>
            <w:r w:rsidRPr="00BB07B0">
              <w:rPr>
                <w:b w:val="0"/>
                <w:sz w:val="20"/>
                <w:szCs w:val="20"/>
              </w:rPr>
              <w:t>Strateški načrt SKP 2023</w:t>
            </w:r>
            <w:r w:rsidR="00375EA9" w:rsidRPr="00BB07B0">
              <w:rPr>
                <w:b w:val="0"/>
                <w:sz w:val="20"/>
                <w:szCs w:val="20"/>
              </w:rPr>
              <w:t xml:space="preserve">-2027 – neposredna plačila </w:t>
            </w:r>
            <w:r w:rsidR="00F04CF8" w:rsidRPr="00BB07B0">
              <w:rPr>
                <w:b w:val="0"/>
                <w:sz w:val="20"/>
                <w:szCs w:val="20"/>
              </w:rPr>
              <w:t>–</w:t>
            </w:r>
            <w:r w:rsidR="00375EA9" w:rsidRPr="00BB07B0">
              <w:rPr>
                <w:b w:val="0"/>
                <w:sz w:val="20"/>
                <w:szCs w:val="20"/>
              </w:rPr>
              <w:t xml:space="preserve"> EU</w:t>
            </w:r>
            <w:r w:rsidR="003D547F" w:rsidRPr="00BB07B0">
              <w:rPr>
                <w:b w:val="0"/>
                <w:color w:val="000000"/>
                <w:sz w:val="20"/>
                <w:szCs w:val="20"/>
              </w:rPr>
              <w:t xml:space="preserve"> v višini</w:t>
            </w:r>
            <w:r w:rsidRPr="00BB07B0">
              <w:rPr>
                <w:b w:val="0"/>
                <w:color w:val="000000"/>
                <w:sz w:val="20"/>
                <w:szCs w:val="20"/>
              </w:rPr>
              <w:t xml:space="preserve"> 131.530.052,00</w:t>
            </w:r>
            <w:r w:rsidR="00F04CF8" w:rsidRPr="00BB07B0">
              <w:rPr>
                <w:b w:val="0"/>
                <w:color w:val="000000"/>
                <w:sz w:val="20"/>
                <w:szCs w:val="20"/>
              </w:rPr>
              <w:t xml:space="preserve"> </w:t>
            </w:r>
            <w:r w:rsidRPr="00BB07B0">
              <w:rPr>
                <w:b w:val="0"/>
                <w:color w:val="000000"/>
                <w:sz w:val="20"/>
                <w:szCs w:val="20"/>
              </w:rPr>
              <w:t xml:space="preserve">EUR. </w:t>
            </w:r>
            <w:r w:rsidR="000555E8" w:rsidRPr="00BB07B0">
              <w:rPr>
                <w:b w:val="0"/>
                <w:color w:val="000000"/>
                <w:sz w:val="20"/>
                <w:szCs w:val="20"/>
              </w:rPr>
              <w:t xml:space="preserve">Priloga IX Uredbe 2021/2115/EU določa, da je Slovenija upravičena za izplačila neposrednih plačil 131.530.052 EUR vsako uredbeno oz. koledarsko leto v obdobju od 2023 do 2027. To pomeni planiranje izplačil iz posameznega proračunskega leta v obdobju od 2024 </w:t>
            </w:r>
            <w:r w:rsidR="00DB07A5" w:rsidRPr="00BB07B0">
              <w:rPr>
                <w:b w:val="0"/>
                <w:color w:val="000000"/>
                <w:sz w:val="20"/>
                <w:szCs w:val="20"/>
              </w:rPr>
              <w:t>do</w:t>
            </w:r>
            <w:r w:rsidR="000555E8" w:rsidRPr="00BB07B0">
              <w:rPr>
                <w:b w:val="0"/>
                <w:color w:val="000000"/>
                <w:sz w:val="20"/>
                <w:szCs w:val="20"/>
              </w:rPr>
              <w:t xml:space="preserve"> 2028 v višini 131.530.052 EUR. Zadnje finančne posledice planiramo v proračunskem letu 2028. Skupna vrednost finančnih posledic za celotno obdobje znaša 657.650.260 EUR.</w:t>
            </w:r>
          </w:p>
          <w:p w14:paraId="0058EA3C" w14:textId="7D4CF4D6" w:rsidR="00243BA5" w:rsidRPr="00BB07B0" w:rsidRDefault="00243BA5" w:rsidP="005F3CF0">
            <w:pPr>
              <w:pStyle w:val="Oddelek"/>
              <w:widowControl w:val="0"/>
              <w:numPr>
                <w:ilvl w:val="0"/>
                <w:numId w:val="0"/>
              </w:numPr>
              <w:spacing w:before="0" w:after="0" w:line="260" w:lineRule="exact"/>
              <w:jc w:val="both"/>
              <w:rPr>
                <w:b w:val="0"/>
                <w:sz w:val="20"/>
                <w:szCs w:val="20"/>
              </w:rPr>
            </w:pPr>
            <w:r w:rsidRPr="00BB07B0">
              <w:rPr>
                <w:b w:val="0"/>
                <w:sz w:val="20"/>
                <w:szCs w:val="20"/>
              </w:rPr>
              <w:t xml:space="preserve">Neposredna plačila so izključno sredstva </w:t>
            </w:r>
            <w:r w:rsidR="00DB07A5" w:rsidRPr="00BB07B0">
              <w:rPr>
                <w:b w:val="0"/>
                <w:sz w:val="20"/>
                <w:szCs w:val="20"/>
              </w:rPr>
              <w:t xml:space="preserve">EU </w:t>
            </w:r>
            <w:r w:rsidRPr="00BB07B0">
              <w:rPr>
                <w:b w:val="0"/>
                <w:sz w:val="20"/>
                <w:szCs w:val="20"/>
              </w:rPr>
              <w:t>in se ne sofinancirajo s sredstvi iz nacionalnega proračuna RS.</w:t>
            </w:r>
          </w:p>
          <w:p w14:paraId="1620A683" w14:textId="77777777" w:rsidR="000555E8" w:rsidRPr="00BB07B0" w:rsidRDefault="000555E8" w:rsidP="005F3CF0">
            <w:pPr>
              <w:pStyle w:val="Oddelek"/>
              <w:widowControl w:val="0"/>
              <w:numPr>
                <w:ilvl w:val="0"/>
                <w:numId w:val="0"/>
              </w:numPr>
              <w:spacing w:before="0" w:after="0" w:line="260" w:lineRule="exact"/>
              <w:jc w:val="both"/>
              <w:rPr>
                <w:b w:val="0"/>
                <w:sz w:val="20"/>
                <w:szCs w:val="20"/>
              </w:rPr>
            </w:pPr>
          </w:p>
          <w:p w14:paraId="45513A4D" w14:textId="77777777" w:rsidR="000555E8" w:rsidRPr="00BB07B0" w:rsidRDefault="000555E8" w:rsidP="000555E8">
            <w:pPr>
              <w:autoSpaceDE w:val="0"/>
              <w:autoSpaceDN w:val="0"/>
              <w:adjustRightInd w:val="0"/>
              <w:spacing w:line="240" w:lineRule="auto"/>
              <w:jc w:val="both"/>
              <w:rPr>
                <w:rFonts w:eastAsiaTheme="minorHAnsi" w:cs="Arial"/>
                <w:i/>
                <w:iCs/>
                <w:color w:val="000000" w:themeColor="text1"/>
                <w:szCs w:val="20"/>
              </w:rPr>
            </w:pPr>
            <w:r w:rsidRPr="00BB07B0">
              <w:rPr>
                <w:rFonts w:eastAsiaTheme="minorHAnsi" w:cs="Arial"/>
                <w:i/>
                <w:iCs/>
                <w:color w:val="000000" w:themeColor="text1"/>
                <w:szCs w:val="20"/>
              </w:rPr>
              <w:t>Vrednost  dodeljenih sredstev za neposredna plačila po posameznih koledarskih letih:</w:t>
            </w:r>
          </w:p>
          <w:p w14:paraId="583662A1" w14:textId="2EE165C0" w:rsidR="000555E8" w:rsidRPr="00BB07B0" w:rsidRDefault="000555E8" w:rsidP="000555E8">
            <w:pPr>
              <w:autoSpaceDE w:val="0"/>
              <w:autoSpaceDN w:val="0"/>
              <w:adjustRightInd w:val="0"/>
              <w:spacing w:line="240" w:lineRule="auto"/>
              <w:jc w:val="both"/>
              <w:rPr>
                <w:rFonts w:eastAsiaTheme="minorHAnsi" w:cs="Arial"/>
                <w:color w:val="000000" w:themeColor="text1"/>
                <w:szCs w:val="20"/>
              </w:rPr>
            </w:pPr>
            <w:r w:rsidRPr="00BB07B0">
              <w:rPr>
                <w:rFonts w:eastAsiaTheme="minorHAnsi" w:cs="Arial"/>
                <w:color w:val="000000" w:themeColor="text1"/>
                <w:szCs w:val="20"/>
              </w:rPr>
              <w:br/>
              <w:t xml:space="preserve">        Koledarsko leto 2023 - 131.530.052 EUR</w:t>
            </w:r>
            <w:r w:rsidR="007B7CB3" w:rsidRPr="00BB07B0">
              <w:rPr>
                <w:rFonts w:eastAsiaTheme="minorHAnsi" w:cs="Arial"/>
                <w:color w:val="000000" w:themeColor="text1"/>
                <w:szCs w:val="20"/>
              </w:rPr>
              <w:t xml:space="preserve"> - izplačilo v letu 2024</w:t>
            </w:r>
            <w:r w:rsidRPr="00BB07B0">
              <w:rPr>
                <w:rFonts w:eastAsiaTheme="minorHAnsi" w:cs="Arial"/>
                <w:color w:val="000000" w:themeColor="text1"/>
                <w:szCs w:val="20"/>
              </w:rPr>
              <w:t>,</w:t>
            </w:r>
          </w:p>
          <w:p w14:paraId="39729F58" w14:textId="0BE690BE" w:rsidR="000555E8" w:rsidRPr="00BB07B0" w:rsidRDefault="000555E8" w:rsidP="000555E8">
            <w:pPr>
              <w:autoSpaceDE w:val="0"/>
              <w:autoSpaceDN w:val="0"/>
              <w:adjustRightInd w:val="0"/>
              <w:spacing w:line="240" w:lineRule="auto"/>
              <w:jc w:val="both"/>
              <w:rPr>
                <w:rFonts w:eastAsiaTheme="minorHAnsi" w:cs="Arial"/>
                <w:color w:val="000000" w:themeColor="text1"/>
                <w:szCs w:val="20"/>
              </w:rPr>
            </w:pPr>
            <w:r w:rsidRPr="00BB07B0">
              <w:rPr>
                <w:rFonts w:eastAsiaTheme="minorHAnsi" w:cs="Arial"/>
                <w:color w:val="000000" w:themeColor="text1"/>
                <w:szCs w:val="20"/>
              </w:rPr>
              <w:t xml:space="preserve">        Koledarsko leto 2024 </w:t>
            </w:r>
            <w:r w:rsidR="00DB07A5" w:rsidRPr="00BB07B0">
              <w:rPr>
                <w:rFonts w:eastAsiaTheme="minorHAnsi" w:cs="Arial"/>
                <w:color w:val="000000" w:themeColor="text1"/>
                <w:szCs w:val="20"/>
              </w:rPr>
              <w:t xml:space="preserve">– </w:t>
            </w:r>
            <w:r w:rsidRPr="00BB07B0">
              <w:rPr>
                <w:rFonts w:eastAsiaTheme="minorHAnsi" w:cs="Arial"/>
                <w:color w:val="000000" w:themeColor="text1"/>
                <w:szCs w:val="20"/>
              </w:rPr>
              <w:t>131.530.052 EUR</w:t>
            </w:r>
            <w:r w:rsidR="007B7CB3" w:rsidRPr="00BB07B0">
              <w:rPr>
                <w:rFonts w:eastAsiaTheme="minorHAnsi" w:cs="Arial"/>
                <w:color w:val="000000" w:themeColor="text1"/>
                <w:szCs w:val="20"/>
              </w:rPr>
              <w:t xml:space="preserve"> </w:t>
            </w:r>
            <w:r w:rsidR="00DB07A5" w:rsidRPr="00BB07B0">
              <w:rPr>
                <w:rFonts w:eastAsiaTheme="minorHAnsi" w:cs="Arial"/>
                <w:color w:val="000000" w:themeColor="text1"/>
                <w:szCs w:val="20"/>
              </w:rPr>
              <w:t xml:space="preserve">– </w:t>
            </w:r>
            <w:r w:rsidR="007B7CB3" w:rsidRPr="00BB07B0">
              <w:rPr>
                <w:rFonts w:eastAsiaTheme="minorHAnsi" w:cs="Arial"/>
                <w:color w:val="000000" w:themeColor="text1"/>
                <w:szCs w:val="20"/>
              </w:rPr>
              <w:t>izplačilo v letu 2025</w:t>
            </w:r>
            <w:r w:rsidRPr="00BB07B0">
              <w:rPr>
                <w:rFonts w:eastAsiaTheme="minorHAnsi" w:cs="Arial"/>
                <w:color w:val="000000" w:themeColor="text1"/>
                <w:szCs w:val="20"/>
              </w:rPr>
              <w:t>,</w:t>
            </w:r>
          </w:p>
          <w:p w14:paraId="7D57B92C" w14:textId="5E2B6475" w:rsidR="000555E8" w:rsidRPr="00BB07B0" w:rsidRDefault="000555E8" w:rsidP="000555E8">
            <w:pPr>
              <w:autoSpaceDE w:val="0"/>
              <w:autoSpaceDN w:val="0"/>
              <w:adjustRightInd w:val="0"/>
              <w:spacing w:line="240" w:lineRule="auto"/>
              <w:ind w:firstLine="360"/>
              <w:rPr>
                <w:rFonts w:eastAsiaTheme="minorHAnsi" w:cs="Arial"/>
                <w:color w:val="000000" w:themeColor="text1"/>
                <w:szCs w:val="20"/>
              </w:rPr>
            </w:pPr>
            <w:r w:rsidRPr="00BB07B0">
              <w:rPr>
                <w:rFonts w:eastAsiaTheme="minorHAnsi" w:cs="Arial"/>
                <w:color w:val="000000" w:themeColor="text1"/>
                <w:szCs w:val="20"/>
              </w:rPr>
              <w:t xml:space="preserve">  Koledarsko leto 2025 </w:t>
            </w:r>
            <w:r w:rsidR="00DB07A5" w:rsidRPr="00BB07B0">
              <w:rPr>
                <w:rFonts w:eastAsiaTheme="minorHAnsi" w:cs="Arial"/>
                <w:color w:val="000000" w:themeColor="text1"/>
                <w:szCs w:val="20"/>
              </w:rPr>
              <w:t xml:space="preserve">– </w:t>
            </w:r>
            <w:r w:rsidRPr="00BB07B0">
              <w:rPr>
                <w:rFonts w:eastAsiaTheme="minorHAnsi" w:cs="Arial"/>
                <w:color w:val="000000" w:themeColor="text1"/>
                <w:szCs w:val="20"/>
              </w:rPr>
              <w:t>131.530.052 EUR</w:t>
            </w:r>
            <w:r w:rsidR="007B7CB3" w:rsidRPr="00BB07B0">
              <w:rPr>
                <w:rFonts w:eastAsiaTheme="minorHAnsi" w:cs="Arial"/>
                <w:color w:val="000000" w:themeColor="text1"/>
                <w:szCs w:val="20"/>
              </w:rPr>
              <w:t xml:space="preserve"> </w:t>
            </w:r>
            <w:r w:rsidR="00DB07A5" w:rsidRPr="00BB07B0">
              <w:rPr>
                <w:rFonts w:eastAsiaTheme="minorHAnsi" w:cs="Arial"/>
                <w:color w:val="000000" w:themeColor="text1"/>
                <w:szCs w:val="20"/>
              </w:rPr>
              <w:t xml:space="preserve">– </w:t>
            </w:r>
            <w:r w:rsidR="007B7CB3" w:rsidRPr="00BB07B0">
              <w:rPr>
                <w:rFonts w:eastAsiaTheme="minorHAnsi" w:cs="Arial"/>
                <w:color w:val="000000" w:themeColor="text1"/>
                <w:szCs w:val="20"/>
              </w:rPr>
              <w:t>izplačilo v letu 2026</w:t>
            </w:r>
            <w:r w:rsidRPr="00BB07B0">
              <w:rPr>
                <w:rFonts w:eastAsiaTheme="minorHAnsi" w:cs="Arial"/>
                <w:color w:val="000000" w:themeColor="text1"/>
                <w:szCs w:val="20"/>
              </w:rPr>
              <w:t>,</w:t>
            </w:r>
          </w:p>
          <w:p w14:paraId="2967D4C2" w14:textId="3C82B3E9" w:rsidR="000555E8" w:rsidRPr="00BB07B0" w:rsidRDefault="000555E8" w:rsidP="000555E8">
            <w:pPr>
              <w:autoSpaceDE w:val="0"/>
              <w:autoSpaceDN w:val="0"/>
              <w:adjustRightInd w:val="0"/>
              <w:spacing w:line="240" w:lineRule="auto"/>
              <w:ind w:firstLine="360"/>
              <w:rPr>
                <w:rFonts w:eastAsiaTheme="minorHAnsi" w:cs="Arial"/>
                <w:color w:val="000000" w:themeColor="text1"/>
                <w:szCs w:val="20"/>
              </w:rPr>
            </w:pPr>
            <w:r w:rsidRPr="00BB07B0">
              <w:rPr>
                <w:rFonts w:eastAsiaTheme="minorHAnsi" w:cs="Arial"/>
                <w:color w:val="000000" w:themeColor="text1"/>
                <w:szCs w:val="20"/>
              </w:rPr>
              <w:lastRenderedPageBreak/>
              <w:t xml:space="preserve">  Koledarsko leto 2026 </w:t>
            </w:r>
            <w:r w:rsidR="00DB07A5" w:rsidRPr="00BB07B0">
              <w:rPr>
                <w:rFonts w:eastAsiaTheme="minorHAnsi" w:cs="Arial"/>
                <w:color w:val="000000" w:themeColor="text1"/>
                <w:szCs w:val="20"/>
              </w:rPr>
              <w:t xml:space="preserve">– </w:t>
            </w:r>
            <w:r w:rsidRPr="00BB07B0">
              <w:rPr>
                <w:rFonts w:eastAsiaTheme="minorHAnsi" w:cs="Arial"/>
                <w:color w:val="000000" w:themeColor="text1"/>
                <w:szCs w:val="20"/>
              </w:rPr>
              <w:t>131.530.052 EUR</w:t>
            </w:r>
            <w:r w:rsidR="007B7CB3" w:rsidRPr="00BB07B0">
              <w:rPr>
                <w:rFonts w:eastAsiaTheme="minorHAnsi" w:cs="Arial"/>
                <w:color w:val="000000" w:themeColor="text1"/>
                <w:szCs w:val="20"/>
              </w:rPr>
              <w:t xml:space="preserve"> </w:t>
            </w:r>
            <w:r w:rsidR="00DB07A5" w:rsidRPr="00BB07B0">
              <w:rPr>
                <w:rFonts w:eastAsiaTheme="minorHAnsi" w:cs="Arial"/>
                <w:color w:val="000000" w:themeColor="text1"/>
                <w:szCs w:val="20"/>
              </w:rPr>
              <w:t xml:space="preserve">– </w:t>
            </w:r>
            <w:r w:rsidR="007B7CB3" w:rsidRPr="00BB07B0">
              <w:rPr>
                <w:rFonts w:eastAsiaTheme="minorHAnsi" w:cs="Arial"/>
                <w:color w:val="000000" w:themeColor="text1"/>
                <w:szCs w:val="20"/>
              </w:rPr>
              <w:t>izplačilo v letu 2027</w:t>
            </w:r>
            <w:r w:rsidRPr="00BB07B0">
              <w:rPr>
                <w:rFonts w:eastAsiaTheme="minorHAnsi" w:cs="Arial"/>
                <w:color w:val="000000" w:themeColor="text1"/>
                <w:szCs w:val="20"/>
              </w:rPr>
              <w:t>,</w:t>
            </w:r>
          </w:p>
          <w:p w14:paraId="5BBC19BA" w14:textId="495D1D18" w:rsidR="000555E8" w:rsidRPr="00BB07B0" w:rsidRDefault="000555E8" w:rsidP="000555E8">
            <w:pPr>
              <w:pStyle w:val="Oddelek"/>
              <w:widowControl w:val="0"/>
              <w:numPr>
                <w:ilvl w:val="0"/>
                <w:numId w:val="0"/>
              </w:numPr>
              <w:spacing w:before="0" w:after="0" w:line="260" w:lineRule="exact"/>
              <w:jc w:val="both"/>
              <w:rPr>
                <w:b w:val="0"/>
                <w:color w:val="000000" w:themeColor="text1"/>
                <w:sz w:val="20"/>
                <w:szCs w:val="20"/>
              </w:rPr>
            </w:pPr>
            <w:r w:rsidRPr="00BB07B0">
              <w:rPr>
                <w:rFonts w:eastAsiaTheme="minorHAnsi"/>
                <w:b w:val="0"/>
                <w:color w:val="000000" w:themeColor="text1"/>
                <w:sz w:val="20"/>
                <w:szCs w:val="20"/>
              </w:rPr>
              <w:t xml:space="preserve">        Koledarsko leto 2027</w:t>
            </w:r>
            <w:r w:rsidRPr="00BB07B0">
              <w:rPr>
                <w:rFonts w:eastAsiaTheme="minorHAnsi"/>
                <w:b w:val="0"/>
                <w:color w:val="000000" w:themeColor="text1"/>
                <w:szCs w:val="20"/>
              </w:rPr>
              <w:t xml:space="preserve"> </w:t>
            </w:r>
            <w:r w:rsidR="00DB07A5" w:rsidRPr="00BB07B0">
              <w:rPr>
                <w:rFonts w:eastAsiaTheme="minorHAnsi"/>
                <w:b w:val="0"/>
                <w:color w:val="000000" w:themeColor="text1"/>
                <w:szCs w:val="20"/>
              </w:rPr>
              <w:t>–</w:t>
            </w:r>
            <w:r w:rsidR="00DB07A5" w:rsidRPr="00BB07B0">
              <w:rPr>
                <w:rFonts w:eastAsiaTheme="minorHAnsi"/>
                <w:color w:val="000000" w:themeColor="text1"/>
                <w:szCs w:val="20"/>
              </w:rPr>
              <w:t xml:space="preserve"> </w:t>
            </w:r>
            <w:r w:rsidRPr="00BB07B0">
              <w:rPr>
                <w:rFonts w:eastAsiaTheme="minorHAnsi"/>
                <w:b w:val="0"/>
                <w:color w:val="000000" w:themeColor="text1"/>
                <w:sz w:val="20"/>
                <w:szCs w:val="20"/>
              </w:rPr>
              <w:t>131.530.052 EUR</w:t>
            </w:r>
            <w:r w:rsidR="007B7CB3" w:rsidRPr="00BB07B0">
              <w:rPr>
                <w:rFonts w:eastAsiaTheme="minorHAnsi"/>
                <w:b w:val="0"/>
                <w:color w:val="000000" w:themeColor="text1"/>
                <w:szCs w:val="20"/>
              </w:rPr>
              <w:t xml:space="preserve"> </w:t>
            </w:r>
            <w:r w:rsidR="00DB07A5" w:rsidRPr="00BB07B0">
              <w:rPr>
                <w:rFonts w:eastAsiaTheme="minorHAnsi"/>
                <w:b w:val="0"/>
                <w:color w:val="000000" w:themeColor="text1"/>
                <w:szCs w:val="20"/>
              </w:rPr>
              <w:t>–</w:t>
            </w:r>
            <w:r w:rsidR="00DB07A5" w:rsidRPr="00BB07B0">
              <w:rPr>
                <w:rFonts w:eastAsiaTheme="minorHAnsi"/>
                <w:color w:val="000000" w:themeColor="text1"/>
                <w:szCs w:val="20"/>
              </w:rPr>
              <w:t xml:space="preserve"> </w:t>
            </w:r>
            <w:r w:rsidR="007B7CB3" w:rsidRPr="00BB07B0">
              <w:rPr>
                <w:rFonts w:eastAsiaTheme="minorHAnsi"/>
                <w:b w:val="0"/>
                <w:color w:val="000000" w:themeColor="text1"/>
                <w:sz w:val="20"/>
                <w:szCs w:val="20"/>
              </w:rPr>
              <w:t>izplačilo v letu 2028</w:t>
            </w:r>
            <w:r w:rsidRPr="00BB07B0">
              <w:rPr>
                <w:rFonts w:eastAsiaTheme="minorHAnsi"/>
                <w:b w:val="0"/>
                <w:color w:val="000000" w:themeColor="text1"/>
                <w:sz w:val="20"/>
                <w:szCs w:val="20"/>
              </w:rPr>
              <w:t>.</w:t>
            </w:r>
          </w:p>
          <w:p w14:paraId="6E1EA7E2" w14:textId="665FCF03" w:rsidR="00243BA5" w:rsidRPr="00BB07B0" w:rsidRDefault="00243BA5" w:rsidP="003D547F">
            <w:pPr>
              <w:pStyle w:val="Oddelek"/>
              <w:widowControl w:val="0"/>
              <w:numPr>
                <w:ilvl w:val="0"/>
                <w:numId w:val="0"/>
              </w:numPr>
              <w:spacing w:before="0" w:after="0" w:line="260" w:lineRule="exact"/>
              <w:jc w:val="both"/>
              <w:rPr>
                <w:b w:val="0"/>
                <w:sz w:val="20"/>
                <w:szCs w:val="20"/>
              </w:rPr>
            </w:pPr>
          </w:p>
        </w:tc>
      </w:tr>
    </w:tbl>
    <w:p w14:paraId="1BB52BD8" w14:textId="77777777" w:rsidR="00243BA5" w:rsidRPr="00BB07B0" w:rsidRDefault="00243BA5" w:rsidP="00243BA5">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999"/>
        <w:gridCol w:w="832"/>
        <w:gridCol w:w="913"/>
        <w:gridCol w:w="683"/>
        <w:gridCol w:w="385"/>
        <w:gridCol w:w="303"/>
        <w:gridCol w:w="2128"/>
      </w:tblGrid>
      <w:tr w:rsidR="00243BA5" w:rsidRPr="00BB07B0" w14:paraId="42955FC4" w14:textId="77777777" w:rsidTr="005F3CF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05FB452" w14:textId="77777777" w:rsidR="00243BA5" w:rsidRPr="00BB07B0" w:rsidRDefault="00243BA5" w:rsidP="00E82999">
            <w:pPr>
              <w:pStyle w:val="Naslov1"/>
            </w:pPr>
            <w:r w:rsidRPr="00BB07B0">
              <w:t>I. Ocena finančnih posledic, ki niso načrtovane v sprejetem proračunu</w:t>
            </w:r>
          </w:p>
        </w:tc>
      </w:tr>
      <w:tr w:rsidR="00243BA5" w:rsidRPr="00BB07B0" w14:paraId="29721500" w14:textId="77777777" w:rsidTr="005F3CF0">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787C1F5" w14:textId="77777777" w:rsidR="00243BA5" w:rsidRPr="00BB07B0" w:rsidRDefault="00243BA5" w:rsidP="005F3CF0">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E28D974" w14:textId="77777777" w:rsidR="00243BA5" w:rsidRPr="00BB07B0" w:rsidRDefault="00243BA5" w:rsidP="005F3CF0">
            <w:pPr>
              <w:widowControl w:val="0"/>
              <w:jc w:val="center"/>
              <w:rPr>
                <w:rFonts w:cs="Arial"/>
                <w:szCs w:val="20"/>
              </w:rPr>
            </w:pPr>
            <w:r w:rsidRPr="00BB07B0">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02AFDF2" w14:textId="77777777" w:rsidR="00243BA5" w:rsidRPr="00BB07B0" w:rsidRDefault="00243BA5" w:rsidP="005F3CF0">
            <w:pPr>
              <w:widowControl w:val="0"/>
              <w:jc w:val="center"/>
              <w:rPr>
                <w:rFonts w:cs="Arial"/>
                <w:szCs w:val="20"/>
              </w:rPr>
            </w:pPr>
            <w:r w:rsidRPr="00BB07B0">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C5D1FB4" w14:textId="77777777" w:rsidR="00243BA5" w:rsidRPr="00BB07B0" w:rsidRDefault="00243BA5" w:rsidP="005F3CF0">
            <w:pPr>
              <w:widowControl w:val="0"/>
              <w:jc w:val="center"/>
              <w:rPr>
                <w:rFonts w:cs="Arial"/>
                <w:szCs w:val="20"/>
              </w:rPr>
            </w:pPr>
            <w:r w:rsidRPr="00BB07B0">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B9620B8" w14:textId="77777777" w:rsidR="00243BA5" w:rsidRPr="00BB07B0" w:rsidRDefault="00243BA5" w:rsidP="005F3CF0">
            <w:pPr>
              <w:widowControl w:val="0"/>
              <w:jc w:val="center"/>
              <w:rPr>
                <w:rFonts w:cs="Arial"/>
                <w:szCs w:val="20"/>
              </w:rPr>
            </w:pPr>
            <w:r w:rsidRPr="00BB07B0">
              <w:rPr>
                <w:rFonts w:cs="Arial"/>
                <w:szCs w:val="20"/>
              </w:rPr>
              <w:t>t + 3</w:t>
            </w:r>
          </w:p>
        </w:tc>
      </w:tr>
      <w:tr w:rsidR="00243BA5" w:rsidRPr="00BB07B0" w14:paraId="4B2EC67B" w14:textId="77777777" w:rsidTr="005F3CF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89C78E5" w14:textId="77777777" w:rsidR="00243BA5" w:rsidRPr="00BB07B0" w:rsidRDefault="00243BA5" w:rsidP="005F3CF0">
            <w:pPr>
              <w:widowControl w:val="0"/>
              <w:rPr>
                <w:rFonts w:cs="Arial"/>
                <w:bCs/>
                <w:szCs w:val="20"/>
              </w:rPr>
            </w:pPr>
            <w:r w:rsidRPr="00BB07B0">
              <w:rPr>
                <w:rFonts w:cs="Arial"/>
                <w:bCs/>
                <w:szCs w:val="20"/>
              </w:rPr>
              <w:t>Predvideno povečanje (+) ali zmanjšanje (</w:t>
            </w:r>
            <w:r w:rsidRPr="00BB07B0">
              <w:rPr>
                <w:rFonts w:cs="Arial"/>
                <w:b/>
                <w:szCs w:val="20"/>
              </w:rPr>
              <w:t>–</w:t>
            </w:r>
            <w:r w:rsidRPr="00BB07B0">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5D69F24" w14:textId="77777777" w:rsidR="00243BA5" w:rsidRPr="00BB07B0" w:rsidRDefault="00243BA5" w:rsidP="00E82999">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55A3F986" w14:textId="77777777" w:rsidR="00243BA5" w:rsidRPr="00BB07B0" w:rsidRDefault="00243BA5" w:rsidP="00E82999">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A87488" w14:textId="77777777" w:rsidR="00243BA5" w:rsidRPr="00BB07B0" w:rsidRDefault="00243BA5" w:rsidP="00E82999">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6F8B39A1" w14:textId="77777777" w:rsidR="00243BA5" w:rsidRPr="00BB07B0" w:rsidRDefault="00243BA5" w:rsidP="00E82999">
            <w:pPr>
              <w:pStyle w:val="Naslov1"/>
            </w:pPr>
          </w:p>
        </w:tc>
      </w:tr>
      <w:tr w:rsidR="00243BA5" w:rsidRPr="00BB07B0" w14:paraId="0886572E" w14:textId="77777777" w:rsidTr="005F3CF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C813339" w14:textId="77777777" w:rsidR="00243BA5" w:rsidRPr="00BB07B0" w:rsidRDefault="00243BA5" w:rsidP="005F3CF0">
            <w:pPr>
              <w:widowControl w:val="0"/>
              <w:rPr>
                <w:rFonts w:cs="Arial"/>
                <w:bCs/>
                <w:szCs w:val="20"/>
              </w:rPr>
            </w:pPr>
            <w:r w:rsidRPr="00BB07B0">
              <w:rPr>
                <w:rFonts w:cs="Arial"/>
                <w:bCs/>
                <w:szCs w:val="20"/>
              </w:rPr>
              <w:t>Predvideno povečanje (+) ali zmanjšanje (</w:t>
            </w:r>
            <w:r w:rsidRPr="00BB07B0">
              <w:rPr>
                <w:rFonts w:cs="Arial"/>
                <w:b/>
                <w:szCs w:val="20"/>
              </w:rPr>
              <w:t>–</w:t>
            </w:r>
            <w:r w:rsidRPr="00BB07B0">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3970A0A" w14:textId="77777777" w:rsidR="00243BA5" w:rsidRPr="00BB07B0" w:rsidRDefault="00243BA5" w:rsidP="00E82999">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346916E6" w14:textId="77777777" w:rsidR="00243BA5" w:rsidRPr="00BB07B0" w:rsidRDefault="00243BA5" w:rsidP="00E82999">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EA0334C" w14:textId="77777777" w:rsidR="00243BA5" w:rsidRPr="00BB07B0" w:rsidRDefault="00243BA5" w:rsidP="00E82999">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22DCB7DD" w14:textId="77777777" w:rsidR="00243BA5" w:rsidRPr="00BB07B0" w:rsidRDefault="00243BA5" w:rsidP="00E82999">
            <w:pPr>
              <w:pStyle w:val="Naslov1"/>
            </w:pPr>
          </w:p>
        </w:tc>
      </w:tr>
      <w:tr w:rsidR="00243BA5" w:rsidRPr="00BB07B0" w14:paraId="38E24CD5" w14:textId="77777777" w:rsidTr="005F3CF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4CB348A" w14:textId="77777777" w:rsidR="00243BA5" w:rsidRPr="00BB07B0" w:rsidRDefault="00243BA5" w:rsidP="005F3CF0">
            <w:pPr>
              <w:widowControl w:val="0"/>
              <w:rPr>
                <w:rFonts w:cs="Arial"/>
                <w:bCs/>
                <w:szCs w:val="20"/>
              </w:rPr>
            </w:pPr>
            <w:r w:rsidRPr="00BB07B0">
              <w:rPr>
                <w:rFonts w:cs="Arial"/>
                <w:bCs/>
                <w:szCs w:val="20"/>
              </w:rPr>
              <w:t>Predvideno povečanje (+) ali zmanjšanje (</w:t>
            </w:r>
            <w:r w:rsidRPr="00BB07B0">
              <w:rPr>
                <w:rFonts w:cs="Arial"/>
                <w:b/>
                <w:szCs w:val="20"/>
              </w:rPr>
              <w:t>–</w:t>
            </w:r>
            <w:r w:rsidRPr="00BB07B0">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AB47C9" w14:textId="77777777" w:rsidR="00243BA5" w:rsidRPr="00BB07B0" w:rsidRDefault="00243BA5" w:rsidP="005F3CF0">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FED9F98" w14:textId="77777777" w:rsidR="00243BA5" w:rsidRPr="00BB07B0" w:rsidRDefault="00243BA5" w:rsidP="005F3CF0">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105F2F" w14:textId="77777777" w:rsidR="00243BA5" w:rsidRPr="00BB07B0" w:rsidRDefault="00243BA5" w:rsidP="005F3CF0">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1208D87" w14:textId="77777777" w:rsidR="00243BA5" w:rsidRPr="00BB07B0" w:rsidRDefault="00243BA5" w:rsidP="005F3CF0">
            <w:pPr>
              <w:widowControl w:val="0"/>
              <w:jc w:val="center"/>
              <w:rPr>
                <w:rFonts w:cs="Arial"/>
                <w:szCs w:val="20"/>
              </w:rPr>
            </w:pPr>
          </w:p>
        </w:tc>
      </w:tr>
      <w:tr w:rsidR="00243BA5" w:rsidRPr="00BB07B0" w14:paraId="6C7BC127" w14:textId="77777777" w:rsidTr="005F3CF0">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CAA6A95" w14:textId="77777777" w:rsidR="00243BA5" w:rsidRPr="00BB07B0" w:rsidRDefault="00243BA5" w:rsidP="005F3CF0">
            <w:pPr>
              <w:widowControl w:val="0"/>
              <w:rPr>
                <w:rFonts w:cs="Arial"/>
                <w:bCs/>
                <w:szCs w:val="20"/>
              </w:rPr>
            </w:pPr>
            <w:r w:rsidRPr="00BB07B0">
              <w:rPr>
                <w:rFonts w:cs="Arial"/>
                <w:bCs/>
                <w:szCs w:val="20"/>
              </w:rPr>
              <w:t>Predvideno povečanje (+) ali zmanjšanje (</w:t>
            </w:r>
            <w:r w:rsidRPr="00BB07B0">
              <w:rPr>
                <w:rFonts w:cs="Arial"/>
                <w:b/>
                <w:szCs w:val="20"/>
              </w:rPr>
              <w:t>–</w:t>
            </w:r>
            <w:r w:rsidRPr="00BB07B0">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0C7C2DA" w14:textId="77777777" w:rsidR="00243BA5" w:rsidRPr="00BB07B0" w:rsidRDefault="00243BA5" w:rsidP="005F3CF0">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A8AEE2D" w14:textId="77777777" w:rsidR="00243BA5" w:rsidRPr="00BB07B0" w:rsidRDefault="00243BA5" w:rsidP="005F3CF0">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EE00B0B" w14:textId="77777777" w:rsidR="00243BA5" w:rsidRPr="00BB07B0" w:rsidRDefault="00243BA5" w:rsidP="005F3CF0">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4145E8B" w14:textId="77777777" w:rsidR="00243BA5" w:rsidRPr="00BB07B0" w:rsidRDefault="00243BA5" w:rsidP="005F3CF0">
            <w:pPr>
              <w:widowControl w:val="0"/>
              <w:jc w:val="center"/>
              <w:rPr>
                <w:rFonts w:cs="Arial"/>
                <w:szCs w:val="20"/>
              </w:rPr>
            </w:pPr>
          </w:p>
        </w:tc>
      </w:tr>
      <w:tr w:rsidR="00243BA5" w:rsidRPr="00BB07B0" w14:paraId="31A30BB6" w14:textId="77777777" w:rsidTr="005F3CF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2ADDA05" w14:textId="77777777" w:rsidR="00243BA5" w:rsidRPr="00BB07B0" w:rsidRDefault="00243BA5" w:rsidP="005F3CF0">
            <w:pPr>
              <w:widowControl w:val="0"/>
              <w:rPr>
                <w:rFonts w:cs="Arial"/>
                <w:bCs/>
                <w:szCs w:val="20"/>
              </w:rPr>
            </w:pPr>
            <w:r w:rsidRPr="00BB07B0">
              <w:rPr>
                <w:rFonts w:cs="Arial"/>
                <w:bCs/>
                <w:szCs w:val="20"/>
              </w:rPr>
              <w:t>Predvideno povečanje (+) ali zmanjšanje (</w:t>
            </w:r>
            <w:r w:rsidRPr="00BB07B0">
              <w:rPr>
                <w:rFonts w:cs="Arial"/>
                <w:b/>
                <w:szCs w:val="20"/>
              </w:rPr>
              <w:t>–</w:t>
            </w:r>
            <w:r w:rsidRPr="00BB07B0">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291DE8A" w14:textId="77777777" w:rsidR="00243BA5" w:rsidRPr="00BB07B0" w:rsidRDefault="00243BA5" w:rsidP="00E82999">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71131D1C" w14:textId="77777777" w:rsidR="00243BA5" w:rsidRPr="00BB07B0" w:rsidRDefault="00243BA5" w:rsidP="00E82999">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50B83B" w14:textId="77777777" w:rsidR="00243BA5" w:rsidRPr="00BB07B0" w:rsidRDefault="00243BA5" w:rsidP="00E82999">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04B8690F" w14:textId="77777777" w:rsidR="00243BA5" w:rsidRPr="00BB07B0" w:rsidRDefault="00243BA5" w:rsidP="00E82999">
            <w:pPr>
              <w:pStyle w:val="Naslov1"/>
            </w:pPr>
          </w:p>
        </w:tc>
      </w:tr>
      <w:tr w:rsidR="00243BA5" w:rsidRPr="00BB07B0" w14:paraId="7B89E2C6" w14:textId="77777777" w:rsidTr="005F3CF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70525D9" w14:textId="77777777" w:rsidR="00243BA5" w:rsidRPr="00BB07B0" w:rsidRDefault="00243BA5" w:rsidP="00E82999">
            <w:pPr>
              <w:pStyle w:val="Naslov1"/>
            </w:pPr>
            <w:r w:rsidRPr="00BB07B0">
              <w:t>II. Finančne posledice za državni proračun</w:t>
            </w:r>
          </w:p>
        </w:tc>
      </w:tr>
      <w:tr w:rsidR="00243BA5" w:rsidRPr="00BB07B0" w14:paraId="38D2111E" w14:textId="77777777" w:rsidTr="005F3CF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CDCA2D" w14:textId="77777777" w:rsidR="00243BA5" w:rsidRPr="00BB07B0" w:rsidRDefault="00243BA5" w:rsidP="00E82999">
            <w:pPr>
              <w:pStyle w:val="Naslov1"/>
            </w:pPr>
            <w:proofErr w:type="spellStart"/>
            <w:r w:rsidRPr="00BB07B0">
              <w:t>II.a</w:t>
            </w:r>
            <w:proofErr w:type="spellEnd"/>
            <w:r w:rsidRPr="00BB07B0">
              <w:t xml:space="preserve"> Pravice porabe za izvedbo predlaganih rešitev so zagotovljene:</w:t>
            </w:r>
          </w:p>
        </w:tc>
      </w:tr>
      <w:tr w:rsidR="00243BA5" w:rsidRPr="00BB07B0" w14:paraId="75BF691A" w14:textId="77777777" w:rsidTr="0029302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DE76D9C" w14:textId="77777777" w:rsidR="00243BA5" w:rsidRPr="00BB07B0" w:rsidRDefault="00243BA5" w:rsidP="005F3CF0">
            <w:pPr>
              <w:widowControl w:val="0"/>
              <w:jc w:val="center"/>
              <w:rPr>
                <w:rFonts w:cs="Arial"/>
                <w:szCs w:val="20"/>
              </w:rPr>
            </w:pPr>
            <w:r w:rsidRPr="00BB07B0">
              <w:rPr>
                <w:rFonts w:cs="Arial"/>
                <w:szCs w:val="20"/>
              </w:rPr>
              <w:t xml:space="preserve">Ime proračunskega uporabnika </w:t>
            </w:r>
          </w:p>
        </w:tc>
        <w:tc>
          <w:tcPr>
            <w:tcW w:w="1891" w:type="dxa"/>
            <w:gridSpan w:val="2"/>
            <w:tcBorders>
              <w:top w:val="single" w:sz="4" w:space="0" w:color="auto"/>
              <w:left w:val="single" w:sz="4" w:space="0" w:color="auto"/>
              <w:bottom w:val="single" w:sz="4" w:space="0" w:color="auto"/>
              <w:right w:val="single" w:sz="4" w:space="0" w:color="auto"/>
            </w:tcBorders>
            <w:vAlign w:val="center"/>
          </w:tcPr>
          <w:p w14:paraId="6264DEF9" w14:textId="77777777" w:rsidR="00243BA5" w:rsidRPr="00BB07B0" w:rsidRDefault="00243BA5" w:rsidP="005F3CF0">
            <w:pPr>
              <w:widowControl w:val="0"/>
              <w:jc w:val="center"/>
              <w:rPr>
                <w:rFonts w:cs="Arial"/>
                <w:szCs w:val="20"/>
              </w:rPr>
            </w:pPr>
            <w:r w:rsidRPr="00BB07B0">
              <w:rPr>
                <w:rFonts w:cs="Arial"/>
                <w:szCs w:val="20"/>
              </w:rPr>
              <w:t>Šifra in naziv ukrepa, projekta</w:t>
            </w:r>
          </w:p>
        </w:tc>
        <w:tc>
          <w:tcPr>
            <w:tcW w:w="1745" w:type="dxa"/>
            <w:gridSpan w:val="2"/>
            <w:tcBorders>
              <w:top w:val="single" w:sz="4" w:space="0" w:color="auto"/>
              <w:left w:val="single" w:sz="4" w:space="0" w:color="auto"/>
              <w:bottom w:val="single" w:sz="4" w:space="0" w:color="auto"/>
              <w:right w:val="single" w:sz="4" w:space="0" w:color="auto"/>
            </w:tcBorders>
            <w:vAlign w:val="center"/>
          </w:tcPr>
          <w:p w14:paraId="52CAE679" w14:textId="77777777" w:rsidR="00243BA5" w:rsidRPr="00BB07B0" w:rsidRDefault="00243BA5" w:rsidP="005F3CF0">
            <w:pPr>
              <w:widowControl w:val="0"/>
              <w:jc w:val="center"/>
              <w:rPr>
                <w:rFonts w:cs="Arial"/>
                <w:szCs w:val="20"/>
              </w:rPr>
            </w:pPr>
            <w:r w:rsidRPr="00BB07B0">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CF89F00" w14:textId="14320D8B" w:rsidR="00243BA5" w:rsidRPr="00BB07B0" w:rsidRDefault="00243BA5" w:rsidP="005F3CF0">
            <w:pPr>
              <w:widowControl w:val="0"/>
              <w:jc w:val="center"/>
              <w:rPr>
                <w:rFonts w:cs="Arial"/>
                <w:szCs w:val="20"/>
              </w:rPr>
            </w:pPr>
            <w:r w:rsidRPr="00BB07B0">
              <w:rPr>
                <w:rFonts w:cs="Arial"/>
                <w:szCs w:val="20"/>
              </w:rPr>
              <w:t xml:space="preserve">Znesek </w:t>
            </w:r>
            <w:r w:rsidR="00DF094F" w:rsidRPr="00BB07B0">
              <w:rPr>
                <w:rFonts w:cs="Arial"/>
                <w:szCs w:val="20"/>
              </w:rPr>
              <w:t xml:space="preserve">za </w:t>
            </w:r>
            <w:r w:rsidR="000B23EE" w:rsidRPr="00BB07B0">
              <w:rPr>
                <w:rFonts w:cs="Arial"/>
                <w:szCs w:val="20"/>
              </w:rPr>
              <w:t>tekoče</w:t>
            </w:r>
            <w:r w:rsidR="00DF094F" w:rsidRPr="00BB07B0">
              <w:rPr>
                <w:rFonts w:cs="Arial"/>
                <w:szCs w:val="20"/>
              </w:rPr>
              <w:t xml:space="preserve"> leto</w:t>
            </w:r>
            <w:r w:rsidRPr="00BB07B0">
              <w:rPr>
                <w:rFonts w:cs="Arial"/>
                <w:szCs w:val="20"/>
              </w:rPr>
              <w:t xml:space="preserve"> (t)</w:t>
            </w:r>
          </w:p>
        </w:tc>
        <w:tc>
          <w:tcPr>
            <w:tcW w:w="2128" w:type="dxa"/>
            <w:tcBorders>
              <w:top w:val="single" w:sz="4" w:space="0" w:color="auto"/>
              <w:left w:val="single" w:sz="4" w:space="0" w:color="auto"/>
              <w:bottom w:val="single" w:sz="4" w:space="0" w:color="auto"/>
              <w:right w:val="single" w:sz="4" w:space="0" w:color="auto"/>
            </w:tcBorders>
            <w:vAlign w:val="center"/>
          </w:tcPr>
          <w:p w14:paraId="78F8A42E" w14:textId="77777777" w:rsidR="00243BA5" w:rsidRPr="00BB07B0" w:rsidRDefault="00243BA5" w:rsidP="005F3CF0">
            <w:pPr>
              <w:widowControl w:val="0"/>
              <w:jc w:val="center"/>
              <w:rPr>
                <w:rFonts w:cs="Arial"/>
                <w:szCs w:val="20"/>
              </w:rPr>
            </w:pPr>
            <w:r w:rsidRPr="00BB07B0">
              <w:rPr>
                <w:rFonts w:cs="Arial"/>
                <w:szCs w:val="20"/>
              </w:rPr>
              <w:t>Znesek za t + 1</w:t>
            </w:r>
          </w:p>
        </w:tc>
      </w:tr>
      <w:tr w:rsidR="00243BA5" w:rsidRPr="00BB07B0" w14:paraId="1BDC6DE1" w14:textId="77777777" w:rsidTr="0029302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B2FF5F8" w14:textId="3798E28A" w:rsidR="00243BA5" w:rsidRPr="00BB07B0" w:rsidRDefault="00375EA9" w:rsidP="00E82999">
            <w:pPr>
              <w:pStyle w:val="Naslov1"/>
            </w:pPr>
            <w:r w:rsidRPr="00BB07B0">
              <w:t>Ministrstvo za kmetijstvo, gozdarstvo in prehrano</w:t>
            </w:r>
          </w:p>
        </w:tc>
        <w:tc>
          <w:tcPr>
            <w:tcW w:w="1891" w:type="dxa"/>
            <w:gridSpan w:val="2"/>
            <w:tcBorders>
              <w:top w:val="single" w:sz="4" w:space="0" w:color="auto"/>
              <w:left w:val="single" w:sz="4" w:space="0" w:color="auto"/>
              <w:bottom w:val="single" w:sz="4" w:space="0" w:color="auto"/>
              <w:right w:val="single" w:sz="4" w:space="0" w:color="auto"/>
            </w:tcBorders>
            <w:vAlign w:val="center"/>
          </w:tcPr>
          <w:p w14:paraId="236426DD" w14:textId="77777777" w:rsidR="00293029" w:rsidRPr="00BB07B0" w:rsidRDefault="00293029" w:rsidP="00375EA9">
            <w:pPr>
              <w:pStyle w:val="Oddelek"/>
              <w:widowControl w:val="0"/>
              <w:numPr>
                <w:ilvl w:val="0"/>
                <w:numId w:val="0"/>
              </w:numPr>
              <w:spacing w:before="0" w:after="0" w:line="260" w:lineRule="exact"/>
              <w:jc w:val="both"/>
              <w:rPr>
                <w:b w:val="0"/>
                <w:color w:val="000000"/>
                <w:sz w:val="20"/>
                <w:szCs w:val="20"/>
              </w:rPr>
            </w:pPr>
            <w:r w:rsidRPr="00BB07B0">
              <w:rPr>
                <w:b w:val="0"/>
                <w:color w:val="000000"/>
                <w:sz w:val="20"/>
                <w:szCs w:val="20"/>
              </w:rPr>
              <w:t xml:space="preserve">2330-21-5119 </w:t>
            </w:r>
          </w:p>
          <w:p w14:paraId="4EC473E0" w14:textId="77B63034" w:rsidR="00293029" w:rsidRPr="00BB07B0" w:rsidRDefault="00293029" w:rsidP="00375EA9">
            <w:pPr>
              <w:pStyle w:val="Oddelek"/>
              <w:widowControl w:val="0"/>
              <w:numPr>
                <w:ilvl w:val="0"/>
                <w:numId w:val="0"/>
              </w:numPr>
              <w:spacing w:before="0" w:after="0" w:line="260" w:lineRule="exact"/>
              <w:jc w:val="both"/>
              <w:rPr>
                <w:b w:val="0"/>
                <w:color w:val="000000"/>
                <w:sz w:val="20"/>
                <w:szCs w:val="20"/>
              </w:rPr>
            </w:pPr>
            <w:r w:rsidRPr="00BB07B0">
              <w:rPr>
                <w:b w:val="0"/>
                <w:sz w:val="20"/>
                <w:szCs w:val="20"/>
              </w:rPr>
              <w:t>Skupni strateški načrt 2023-2027</w:t>
            </w:r>
          </w:p>
          <w:p w14:paraId="09FBF7C0" w14:textId="77777777" w:rsidR="00243BA5" w:rsidRPr="00BB07B0" w:rsidRDefault="00243BA5" w:rsidP="00E82999">
            <w:pPr>
              <w:pStyle w:val="Naslov1"/>
            </w:pPr>
          </w:p>
        </w:tc>
        <w:tc>
          <w:tcPr>
            <w:tcW w:w="1745" w:type="dxa"/>
            <w:gridSpan w:val="2"/>
            <w:tcBorders>
              <w:top w:val="single" w:sz="4" w:space="0" w:color="auto"/>
              <w:left w:val="single" w:sz="4" w:space="0" w:color="auto"/>
              <w:bottom w:val="single" w:sz="4" w:space="0" w:color="auto"/>
              <w:right w:val="single" w:sz="4" w:space="0" w:color="auto"/>
            </w:tcBorders>
            <w:vAlign w:val="center"/>
          </w:tcPr>
          <w:p w14:paraId="225C2D42" w14:textId="1B9AFBF7" w:rsidR="00243BA5" w:rsidRPr="00BB07B0" w:rsidRDefault="00243BA5" w:rsidP="00E82999">
            <w:pPr>
              <w:pStyle w:val="Naslov1"/>
            </w:pPr>
            <w:r w:rsidRPr="00BB07B0">
              <w:tab/>
            </w:r>
            <w:r w:rsidR="00293029" w:rsidRPr="00BB07B0">
              <w:t>221645 Strateški načrt SKP 2023-2027 – neposredna plačila - EU</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4112C5" w14:textId="4989EEE2" w:rsidR="00243BA5" w:rsidRPr="00BB07B0" w:rsidRDefault="00293029" w:rsidP="00E82999">
            <w:pPr>
              <w:pStyle w:val="Naslov1"/>
            </w:pPr>
            <w:r w:rsidRPr="00BB07B0">
              <w:t>-</w:t>
            </w:r>
          </w:p>
        </w:tc>
        <w:tc>
          <w:tcPr>
            <w:tcW w:w="2128" w:type="dxa"/>
            <w:tcBorders>
              <w:top w:val="single" w:sz="4" w:space="0" w:color="auto"/>
              <w:left w:val="single" w:sz="4" w:space="0" w:color="auto"/>
              <w:bottom w:val="single" w:sz="4" w:space="0" w:color="auto"/>
              <w:right w:val="single" w:sz="4" w:space="0" w:color="auto"/>
            </w:tcBorders>
            <w:vAlign w:val="center"/>
          </w:tcPr>
          <w:p w14:paraId="6C79E894" w14:textId="14EEEA08" w:rsidR="00243BA5" w:rsidRPr="00BB07B0" w:rsidRDefault="00167FB7" w:rsidP="00E82999">
            <w:pPr>
              <w:pStyle w:val="Naslov1"/>
            </w:pPr>
            <w:r w:rsidRPr="00BB07B0">
              <w:t>131.530.052,00 EUR</w:t>
            </w:r>
          </w:p>
        </w:tc>
      </w:tr>
      <w:tr w:rsidR="00243BA5" w:rsidRPr="00BB07B0" w14:paraId="5049F719" w14:textId="77777777" w:rsidTr="0029302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2700ACE" w14:textId="77777777" w:rsidR="00243BA5" w:rsidRPr="00BB07B0" w:rsidRDefault="00243BA5" w:rsidP="00E82999">
            <w:pPr>
              <w:pStyle w:val="Naslov1"/>
            </w:pPr>
          </w:p>
        </w:tc>
        <w:tc>
          <w:tcPr>
            <w:tcW w:w="1891" w:type="dxa"/>
            <w:gridSpan w:val="2"/>
            <w:tcBorders>
              <w:top w:val="single" w:sz="4" w:space="0" w:color="auto"/>
              <w:left w:val="single" w:sz="4" w:space="0" w:color="auto"/>
              <w:bottom w:val="single" w:sz="4" w:space="0" w:color="auto"/>
              <w:right w:val="single" w:sz="4" w:space="0" w:color="auto"/>
            </w:tcBorders>
            <w:vAlign w:val="center"/>
          </w:tcPr>
          <w:p w14:paraId="4F5B7845" w14:textId="77777777" w:rsidR="00243BA5" w:rsidRPr="00BB07B0" w:rsidRDefault="00243BA5" w:rsidP="00E82999">
            <w:pPr>
              <w:pStyle w:val="Naslov1"/>
            </w:pPr>
          </w:p>
        </w:tc>
        <w:tc>
          <w:tcPr>
            <w:tcW w:w="1745" w:type="dxa"/>
            <w:gridSpan w:val="2"/>
            <w:tcBorders>
              <w:top w:val="single" w:sz="4" w:space="0" w:color="auto"/>
              <w:left w:val="single" w:sz="4" w:space="0" w:color="auto"/>
              <w:bottom w:val="single" w:sz="4" w:space="0" w:color="auto"/>
              <w:right w:val="single" w:sz="4" w:space="0" w:color="auto"/>
            </w:tcBorders>
            <w:vAlign w:val="center"/>
          </w:tcPr>
          <w:p w14:paraId="0321DD97" w14:textId="77777777" w:rsidR="00243BA5" w:rsidRPr="00BB07B0" w:rsidRDefault="00243BA5" w:rsidP="00E82999">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E9A42" w14:textId="77777777" w:rsidR="00243BA5" w:rsidRPr="00BB07B0" w:rsidRDefault="00243BA5" w:rsidP="00E82999">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0DB0BCDC" w14:textId="77777777" w:rsidR="00243BA5" w:rsidRPr="00BB07B0" w:rsidRDefault="00243BA5" w:rsidP="00E82999">
            <w:pPr>
              <w:pStyle w:val="Naslov1"/>
            </w:pPr>
          </w:p>
        </w:tc>
      </w:tr>
      <w:tr w:rsidR="00243BA5" w:rsidRPr="00BB07B0" w14:paraId="047DF580" w14:textId="77777777" w:rsidTr="005F3CF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099563E" w14:textId="77777777" w:rsidR="00243BA5" w:rsidRPr="00BB07B0" w:rsidRDefault="00243BA5" w:rsidP="00E82999">
            <w:pPr>
              <w:pStyle w:val="Naslov1"/>
            </w:pPr>
            <w:r w:rsidRPr="00BB07B0">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58E7265" w14:textId="77777777" w:rsidR="00243BA5" w:rsidRPr="00BB07B0" w:rsidRDefault="00243BA5" w:rsidP="005F3CF0">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4C77FC8" w14:textId="77777777" w:rsidR="00243BA5" w:rsidRPr="00BB07B0" w:rsidRDefault="00243BA5" w:rsidP="00E82999">
            <w:pPr>
              <w:pStyle w:val="Naslov1"/>
            </w:pPr>
          </w:p>
        </w:tc>
      </w:tr>
      <w:tr w:rsidR="00243BA5" w:rsidRPr="00BB07B0" w14:paraId="7FBA1096" w14:textId="77777777" w:rsidTr="005F3CF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F3FDACE" w14:textId="77777777" w:rsidR="00243BA5" w:rsidRPr="00BB07B0" w:rsidRDefault="00243BA5" w:rsidP="00E82999">
            <w:pPr>
              <w:pStyle w:val="Naslov1"/>
            </w:pPr>
            <w:proofErr w:type="spellStart"/>
            <w:r w:rsidRPr="00BB07B0">
              <w:t>II.b</w:t>
            </w:r>
            <w:proofErr w:type="spellEnd"/>
            <w:r w:rsidRPr="00BB07B0">
              <w:t xml:space="preserve"> Manjkajoče pravice porabe bodo zagotovljene s prerazporeditvijo:</w:t>
            </w:r>
          </w:p>
        </w:tc>
      </w:tr>
      <w:tr w:rsidR="00243BA5" w:rsidRPr="00BB07B0" w14:paraId="11936B93" w14:textId="77777777" w:rsidTr="0029302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01B3F28" w14:textId="77777777" w:rsidR="00243BA5" w:rsidRPr="00BB07B0" w:rsidRDefault="00243BA5" w:rsidP="005F3CF0">
            <w:pPr>
              <w:widowControl w:val="0"/>
              <w:jc w:val="center"/>
              <w:rPr>
                <w:rFonts w:cs="Arial"/>
                <w:szCs w:val="20"/>
              </w:rPr>
            </w:pPr>
            <w:r w:rsidRPr="00BB07B0">
              <w:rPr>
                <w:rFonts w:cs="Arial"/>
                <w:szCs w:val="20"/>
              </w:rPr>
              <w:t xml:space="preserve">Ime proračunskega uporabnika </w:t>
            </w:r>
          </w:p>
        </w:tc>
        <w:tc>
          <w:tcPr>
            <w:tcW w:w="1891" w:type="dxa"/>
            <w:gridSpan w:val="2"/>
            <w:tcBorders>
              <w:top w:val="single" w:sz="4" w:space="0" w:color="auto"/>
              <w:left w:val="single" w:sz="4" w:space="0" w:color="auto"/>
              <w:bottom w:val="single" w:sz="4" w:space="0" w:color="auto"/>
              <w:right w:val="single" w:sz="4" w:space="0" w:color="auto"/>
            </w:tcBorders>
            <w:vAlign w:val="center"/>
          </w:tcPr>
          <w:p w14:paraId="5052B454" w14:textId="77777777" w:rsidR="00243BA5" w:rsidRPr="00BB07B0" w:rsidRDefault="00243BA5" w:rsidP="005F3CF0">
            <w:pPr>
              <w:widowControl w:val="0"/>
              <w:jc w:val="center"/>
              <w:rPr>
                <w:rFonts w:cs="Arial"/>
                <w:szCs w:val="20"/>
              </w:rPr>
            </w:pPr>
            <w:r w:rsidRPr="00BB07B0">
              <w:rPr>
                <w:rFonts w:cs="Arial"/>
                <w:szCs w:val="20"/>
              </w:rPr>
              <w:t>Šifra in naziv ukrepa, projekta</w:t>
            </w:r>
          </w:p>
        </w:tc>
        <w:tc>
          <w:tcPr>
            <w:tcW w:w="1745" w:type="dxa"/>
            <w:gridSpan w:val="2"/>
            <w:tcBorders>
              <w:top w:val="single" w:sz="4" w:space="0" w:color="auto"/>
              <w:left w:val="single" w:sz="4" w:space="0" w:color="auto"/>
              <w:bottom w:val="single" w:sz="4" w:space="0" w:color="auto"/>
              <w:right w:val="single" w:sz="4" w:space="0" w:color="auto"/>
            </w:tcBorders>
            <w:vAlign w:val="center"/>
          </w:tcPr>
          <w:p w14:paraId="0FDCC958" w14:textId="77777777" w:rsidR="00243BA5" w:rsidRPr="00BB07B0" w:rsidRDefault="00243BA5" w:rsidP="005F3CF0">
            <w:pPr>
              <w:widowControl w:val="0"/>
              <w:jc w:val="center"/>
              <w:rPr>
                <w:rFonts w:cs="Arial"/>
                <w:szCs w:val="20"/>
              </w:rPr>
            </w:pPr>
            <w:r w:rsidRPr="00BB07B0">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24EBBE" w14:textId="5F3E4F95" w:rsidR="00243BA5" w:rsidRPr="00BB07B0" w:rsidRDefault="00243BA5" w:rsidP="005F3CF0">
            <w:pPr>
              <w:widowControl w:val="0"/>
              <w:jc w:val="center"/>
              <w:rPr>
                <w:rFonts w:cs="Arial"/>
                <w:szCs w:val="20"/>
              </w:rPr>
            </w:pPr>
            <w:r w:rsidRPr="00BB07B0">
              <w:rPr>
                <w:rFonts w:cs="Arial"/>
                <w:szCs w:val="20"/>
              </w:rPr>
              <w:t xml:space="preserve">Znesek </w:t>
            </w:r>
            <w:r w:rsidR="00DF094F" w:rsidRPr="00BB07B0">
              <w:rPr>
                <w:rFonts w:cs="Arial"/>
                <w:szCs w:val="20"/>
              </w:rPr>
              <w:t xml:space="preserve">za </w:t>
            </w:r>
            <w:r w:rsidR="000B23EE" w:rsidRPr="00BB07B0">
              <w:rPr>
                <w:rFonts w:cs="Arial"/>
                <w:szCs w:val="20"/>
              </w:rPr>
              <w:t>tekoče</w:t>
            </w:r>
            <w:r w:rsidR="00DF094F" w:rsidRPr="00BB07B0">
              <w:rPr>
                <w:rFonts w:cs="Arial"/>
                <w:szCs w:val="20"/>
              </w:rPr>
              <w:t xml:space="preserve"> leto </w:t>
            </w:r>
            <w:r w:rsidRPr="00BB07B0">
              <w:rPr>
                <w:rFonts w:cs="Arial"/>
                <w:szCs w:val="20"/>
              </w:rPr>
              <w:t xml:space="preserve"> (t)</w:t>
            </w:r>
          </w:p>
        </w:tc>
        <w:tc>
          <w:tcPr>
            <w:tcW w:w="2128" w:type="dxa"/>
            <w:tcBorders>
              <w:top w:val="single" w:sz="4" w:space="0" w:color="auto"/>
              <w:left w:val="single" w:sz="4" w:space="0" w:color="auto"/>
              <w:bottom w:val="single" w:sz="4" w:space="0" w:color="auto"/>
              <w:right w:val="single" w:sz="4" w:space="0" w:color="auto"/>
            </w:tcBorders>
            <w:vAlign w:val="center"/>
          </w:tcPr>
          <w:p w14:paraId="3774A965" w14:textId="77777777" w:rsidR="00243BA5" w:rsidRPr="00BB07B0" w:rsidRDefault="00243BA5" w:rsidP="005F3CF0">
            <w:pPr>
              <w:widowControl w:val="0"/>
              <w:jc w:val="center"/>
              <w:rPr>
                <w:rFonts w:cs="Arial"/>
                <w:szCs w:val="20"/>
              </w:rPr>
            </w:pPr>
            <w:r w:rsidRPr="00BB07B0">
              <w:rPr>
                <w:rFonts w:cs="Arial"/>
                <w:szCs w:val="20"/>
              </w:rPr>
              <w:t xml:space="preserve">Znesek za t + 1 </w:t>
            </w:r>
          </w:p>
        </w:tc>
      </w:tr>
      <w:tr w:rsidR="00243BA5" w:rsidRPr="00BB07B0" w14:paraId="1AFAA33A" w14:textId="77777777" w:rsidTr="0029302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F929EBF" w14:textId="77777777" w:rsidR="00243BA5" w:rsidRPr="00BB07B0" w:rsidRDefault="00243BA5" w:rsidP="00E82999">
            <w:pPr>
              <w:pStyle w:val="Naslov1"/>
            </w:pPr>
          </w:p>
        </w:tc>
        <w:tc>
          <w:tcPr>
            <w:tcW w:w="1891" w:type="dxa"/>
            <w:gridSpan w:val="2"/>
            <w:tcBorders>
              <w:top w:val="single" w:sz="4" w:space="0" w:color="auto"/>
              <w:left w:val="single" w:sz="4" w:space="0" w:color="auto"/>
              <w:bottom w:val="single" w:sz="4" w:space="0" w:color="auto"/>
              <w:right w:val="single" w:sz="4" w:space="0" w:color="auto"/>
            </w:tcBorders>
            <w:vAlign w:val="center"/>
          </w:tcPr>
          <w:p w14:paraId="16E0F602" w14:textId="77777777" w:rsidR="00243BA5" w:rsidRPr="00BB07B0" w:rsidRDefault="00243BA5" w:rsidP="00E82999">
            <w:pPr>
              <w:pStyle w:val="Naslov1"/>
            </w:pPr>
          </w:p>
        </w:tc>
        <w:tc>
          <w:tcPr>
            <w:tcW w:w="1745" w:type="dxa"/>
            <w:gridSpan w:val="2"/>
            <w:tcBorders>
              <w:top w:val="single" w:sz="4" w:space="0" w:color="auto"/>
              <w:left w:val="single" w:sz="4" w:space="0" w:color="auto"/>
              <w:bottom w:val="single" w:sz="4" w:space="0" w:color="auto"/>
              <w:right w:val="single" w:sz="4" w:space="0" w:color="auto"/>
            </w:tcBorders>
            <w:vAlign w:val="center"/>
          </w:tcPr>
          <w:p w14:paraId="4F4A5E6D" w14:textId="77777777" w:rsidR="00243BA5" w:rsidRPr="00BB07B0" w:rsidRDefault="00243BA5" w:rsidP="00E82999">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315622C" w14:textId="77777777" w:rsidR="00243BA5" w:rsidRPr="00BB07B0" w:rsidRDefault="00243BA5" w:rsidP="00E82999">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16642560" w14:textId="77777777" w:rsidR="00243BA5" w:rsidRPr="00BB07B0" w:rsidRDefault="00243BA5" w:rsidP="00E82999">
            <w:pPr>
              <w:pStyle w:val="Naslov1"/>
            </w:pPr>
          </w:p>
        </w:tc>
      </w:tr>
      <w:tr w:rsidR="00243BA5" w:rsidRPr="00BB07B0" w14:paraId="402C997E" w14:textId="77777777" w:rsidTr="0029302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C54A943" w14:textId="77777777" w:rsidR="00243BA5" w:rsidRPr="00BB07B0" w:rsidRDefault="00243BA5" w:rsidP="00E82999">
            <w:pPr>
              <w:pStyle w:val="Naslov1"/>
            </w:pPr>
          </w:p>
        </w:tc>
        <w:tc>
          <w:tcPr>
            <w:tcW w:w="1891" w:type="dxa"/>
            <w:gridSpan w:val="2"/>
            <w:tcBorders>
              <w:top w:val="single" w:sz="4" w:space="0" w:color="auto"/>
              <w:left w:val="single" w:sz="4" w:space="0" w:color="auto"/>
              <w:bottom w:val="single" w:sz="4" w:space="0" w:color="auto"/>
              <w:right w:val="single" w:sz="4" w:space="0" w:color="auto"/>
            </w:tcBorders>
            <w:vAlign w:val="center"/>
          </w:tcPr>
          <w:p w14:paraId="76EE23DD" w14:textId="77777777" w:rsidR="00243BA5" w:rsidRPr="00BB07B0" w:rsidRDefault="00243BA5" w:rsidP="00E82999">
            <w:pPr>
              <w:pStyle w:val="Naslov1"/>
            </w:pPr>
          </w:p>
        </w:tc>
        <w:tc>
          <w:tcPr>
            <w:tcW w:w="1745" w:type="dxa"/>
            <w:gridSpan w:val="2"/>
            <w:tcBorders>
              <w:top w:val="single" w:sz="4" w:space="0" w:color="auto"/>
              <w:left w:val="single" w:sz="4" w:space="0" w:color="auto"/>
              <w:bottom w:val="single" w:sz="4" w:space="0" w:color="auto"/>
              <w:right w:val="single" w:sz="4" w:space="0" w:color="auto"/>
            </w:tcBorders>
            <w:vAlign w:val="center"/>
          </w:tcPr>
          <w:p w14:paraId="28E2BBCA" w14:textId="77777777" w:rsidR="00243BA5" w:rsidRPr="00BB07B0" w:rsidRDefault="00243BA5" w:rsidP="00E82999">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4AFA71" w14:textId="77777777" w:rsidR="00243BA5" w:rsidRPr="00BB07B0" w:rsidRDefault="00243BA5" w:rsidP="00E82999">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60769485" w14:textId="77777777" w:rsidR="00243BA5" w:rsidRPr="00BB07B0" w:rsidRDefault="00243BA5" w:rsidP="00E82999">
            <w:pPr>
              <w:pStyle w:val="Naslov1"/>
            </w:pPr>
          </w:p>
        </w:tc>
      </w:tr>
      <w:tr w:rsidR="00243BA5" w:rsidRPr="00BB07B0" w14:paraId="65EC9309" w14:textId="77777777" w:rsidTr="005F3CF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A095530" w14:textId="77777777" w:rsidR="00243BA5" w:rsidRPr="00BB07B0" w:rsidRDefault="00243BA5" w:rsidP="00E82999">
            <w:pPr>
              <w:pStyle w:val="Naslov1"/>
            </w:pPr>
            <w:r w:rsidRPr="00BB07B0">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315C0D2" w14:textId="77777777" w:rsidR="00243BA5" w:rsidRPr="00BB07B0" w:rsidRDefault="00243BA5" w:rsidP="00E82999">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1492FC7A" w14:textId="77777777" w:rsidR="00243BA5" w:rsidRPr="00BB07B0" w:rsidRDefault="00243BA5" w:rsidP="00E82999">
            <w:pPr>
              <w:pStyle w:val="Naslov1"/>
            </w:pPr>
          </w:p>
        </w:tc>
      </w:tr>
      <w:tr w:rsidR="00243BA5" w:rsidRPr="00BB07B0" w14:paraId="6742D3A5" w14:textId="77777777" w:rsidTr="005F3CF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FD19B62" w14:textId="77777777" w:rsidR="00243BA5" w:rsidRPr="00BB07B0" w:rsidRDefault="00243BA5" w:rsidP="00E82999">
            <w:pPr>
              <w:pStyle w:val="Naslov1"/>
            </w:pPr>
            <w:proofErr w:type="spellStart"/>
            <w:r w:rsidRPr="00BB07B0">
              <w:t>II.c</w:t>
            </w:r>
            <w:proofErr w:type="spellEnd"/>
            <w:r w:rsidRPr="00BB07B0">
              <w:t xml:space="preserve"> Načrtovana nadomestitev zmanjšanih prihodkov in povečanih odhodkov proračuna:</w:t>
            </w:r>
          </w:p>
        </w:tc>
      </w:tr>
      <w:tr w:rsidR="00243BA5" w:rsidRPr="00BB07B0" w14:paraId="0966A257" w14:textId="77777777" w:rsidTr="00293029">
        <w:trPr>
          <w:cantSplit/>
          <w:trHeight w:val="100"/>
        </w:trPr>
        <w:tc>
          <w:tcPr>
            <w:tcW w:w="3956" w:type="dxa"/>
            <w:gridSpan w:val="3"/>
            <w:tcBorders>
              <w:top w:val="single" w:sz="4" w:space="0" w:color="auto"/>
              <w:left w:val="single" w:sz="4" w:space="0" w:color="auto"/>
              <w:bottom w:val="single" w:sz="4" w:space="0" w:color="auto"/>
              <w:right w:val="single" w:sz="4" w:space="0" w:color="auto"/>
            </w:tcBorders>
            <w:vAlign w:val="center"/>
          </w:tcPr>
          <w:p w14:paraId="09BE4101" w14:textId="77777777" w:rsidR="00243BA5" w:rsidRPr="00BB07B0" w:rsidRDefault="00243BA5" w:rsidP="005F3CF0">
            <w:pPr>
              <w:widowControl w:val="0"/>
              <w:ind w:left="-122" w:right="-112"/>
              <w:jc w:val="center"/>
              <w:rPr>
                <w:rFonts w:cs="Arial"/>
                <w:szCs w:val="20"/>
              </w:rPr>
            </w:pPr>
            <w:r w:rsidRPr="00BB07B0">
              <w:rPr>
                <w:rFonts w:cs="Arial"/>
                <w:szCs w:val="20"/>
              </w:rPr>
              <w:t>Novi prihodki</w:t>
            </w:r>
          </w:p>
        </w:tc>
        <w:tc>
          <w:tcPr>
            <w:tcW w:w="2428" w:type="dxa"/>
            <w:gridSpan w:val="3"/>
            <w:tcBorders>
              <w:top w:val="single" w:sz="4" w:space="0" w:color="auto"/>
              <w:left w:val="single" w:sz="4" w:space="0" w:color="auto"/>
              <w:bottom w:val="single" w:sz="4" w:space="0" w:color="auto"/>
              <w:right w:val="single" w:sz="4" w:space="0" w:color="auto"/>
            </w:tcBorders>
            <w:vAlign w:val="center"/>
          </w:tcPr>
          <w:p w14:paraId="62D07198" w14:textId="747FE8E8" w:rsidR="00243BA5" w:rsidRPr="00BB07B0" w:rsidRDefault="00243BA5" w:rsidP="005F3CF0">
            <w:pPr>
              <w:widowControl w:val="0"/>
              <w:ind w:left="-122" w:right="-112"/>
              <w:jc w:val="center"/>
              <w:rPr>
                <w:rFonts w:cs="Arial"/>
                <w:szCs w:val="20"/>
              </w:rPr>
            </w:pPr>
            <w:r w:rsidRPr="00BB07B0">
              <w:rPr>
                <w:rFonts w:cs="Arial"/>
                <w:szCs w:val="20"/>
              </w:rPr>
              <w:t xml:space="preserve">Znesek </w:t>
            </w:r>
            <w:r w:rsidR="00DF094F" w:rsidRPr="00BB07B0">
              <w:rPr>
                <w:rFonts w:cs="Arial"/>
                <w:szCs w:val="20"/>
              </w:rPr>
              <w:t xml:space="preserve">za </w:t>
            </w:r>
            <w:r w:rsidR="000B23EE" w:rsidRPr="00BB07B0">
              <w:rPr>
                <w:rFonts w:cs="Arial"/>
                <w:szCs w:val="20"/>
              </w:rPr>
              <w:t>tekoče</w:t>
            </w:r>
            <w:r w:rsidR="00DF094F" w:rsidRPr="00BB07B0">
              <w:rPr>
                <w:rFonts w:cs="Arial"/>
                <w:szCs w:val="20"/>
              </w:rPr>
              <w:t xml:space="preserve"> leto </w:t>
            </w:r>
            <w:r w:rsidRPr="00BB07B0">
              <w:rPr>
                <w:rFonts w:cs="Arial"/>
                <w:szCs w:val="20"/>
              </w:rPr>
              <w:t xml:space="preserve">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1A2B0D4" w14:textId="77777777" w:rsidR="00243BA5" w:rsidRPr="00BB07B0" w:rsidRDefault="00243BA5" w:rsidP="005F3CF0">
            <w:pPr>
              <w:widowControl w:val="0"/>
              <w:ind w:left="-122" w:right="-112"/>
              <w:jc w:val="center"/>
              <w:rPr>
                <w:rFonts w:cs="Arial"/>
                <w:szCs w:val="20"/>
              </w:rPr>
            </w:pPr>
            <w:r w:rsidRPr="00BB07B0">
              <w:rPr>
                <w:rFonts w:cs="Arial"/>
                <w:szCs w:val="20"/>
              </w:rPr>
              <w:t>Znesek za t + 1</w:t>
            </w:r>
          </w:p>
        </w:tc>
      </w:tr>
      <w:tr w:rsidR="00243BA5" w:rsidRPr="00BB07B0" w14:paraId="201018A2" w14:textId="77777777" w:rsidTr="00293029">
        <w:trPr>
          <w:cantSplit/>
          <w:trHeight w:val="95"/>
        </w:trPr>
        <w:tc>
          <w:tcPr>
            <w:tcW w:w="3956" w:type="dxa"/>
            <w:gridSpan w:val="3"/>
            <w:tcBorders>
              <w:top w:val="single" w:sz="4" w:space="0" w:color="auto"/>
              <w:left w:val="single" w:sz="4" w:space="0" w:color="auto"/>
              <w:bottom w:val="single" w:sz="4" w:space="0" w:color="auto"/>
              <w:right w:val="single" w:sz="4" w:space="0" w:color="auto"/>
            </w:tcBorders>
            <w:vAlign w:val="center"/>
          </w:tcPr>
          <w:p w14:paraId="416E97AE" w14:textId="77777777" w:rsidR="00243BA5" w:rsidRPr="00BB07B0" w:rsidRDefault="00243BA5" w:rsidP="00E82999">
            <w:pPr>
              <w:pStyle w:val="Naslov1"/>
            </w:pPr>
          </w:p>
        </w:tc>
        <w:tc>
          <w:tcPr>
            <w:tcW w:w="2428" w:type="dxa"/>
            <w:gridSpan w:val="3"/>
            <w:tcBorders>
              <w:top w:val="single" w:sz="4" w:space="0" w:color="auto"/>
              <w:left w:val="single" w:sz="4" w:space="0" w:color="auto"/>
              <w:bottom w:val="single" w:sz="4" w:space="0" w:color="auto"/>
              <w:right w:val="single" w:sz="4" w:space="0" w:color="auto"/>
            </w:tcBorders>
            <w:vAlign w:val="center"/>
          </w:tcPr>
          <w:p w14:paraId="4ABDD144" w14:textId="77777777" w:rsidR="00243BA5" w:rsidRPr="00BB07B0" w:rsidRDefault="00243BA5" w:rsidP="00E82999">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F11FC7C" w14:textId="77777777" w:rsidR="00243BA5" w:rsidRPr="00BB07B0" w:rsidRDefault="00243BA5" w:rsidP="00E82999">
            <w:pPr>
              <w:pStyle w:val="Naslov1"/>
            </w:pPr>
          </w:p>
        </w:tc>
      </w:tr>
      <w:tr w:rsidR="00243BA5" w:rsidRPr="00BB07B0" w14:paraId="189F7497" w14:textId="77777777" w:rsidTr="00293029">
        <w:trPr>
          <w:cantSplit/>
          <w:trHeight w:val="95"/>
        </w:trPr>
        <w:tc>
          <w:tcPr>
            <w:tcW w:w="3956" w:type="dxa"/>
            <w:gridSpan w:val="3"/>
            <w:tcBorders>
              <w:top w:val="single" w:sz="4" w:space="0" w:color="auto"/>
              <w:left w:val="single" w:sz="4" w:space="0" w:color="auto"/>
              <w:bottom w:val="single" w:sz="4" w:space="0" w:color="auto"/>
              <w:right w:val="single" w:sz="4" w:space="0" w:color="auto"/>
            </w:tcBorders>
            <w:vAlign w:val="center"/>
          </w:tcPr>
          <w:p w14:paraId="248DD4CC" w14:textId="77777777" w:rsidR="00243BA5" w:rsidRPr="00BB07B0" w:rsidRDefault="00243BA5" w:rsidP="00E82999">
            <w:pPr>
              <w:pStyle w:val="Naslov1"/>
            </w:pPr>
          </w:p>
        </w:tc>
        <w:tc>
          <w:tcPr>
            <w:tcW w:w="2428" w:type="dxa"/>
            <w:gridSpan w:val="3"/>
            <w:tcBorders>
              <w:top w:val="single" w:sz="4" w:space="0" w:color="auto"/>
              <w:left w:val="single" w:sz="4" w:space="0" w:color="auto"/>
              <w:bottom w:val="single" w:sz="4" w:space="0" w:color="auto"/>
              <w:right w:val="single" w:sz="4" w:space="0" w:color="auto"/>
            </w:tcBorders>
            <w:vAlign w:val="center"/>
          </w:tcPr>
          <w:p w14:paraId="702956B2" w14:textId="77777777" w:rsidR="00243BA5" w:rsidRPr="00BB07B0" w:rsidRDefault="00243BA5" w:rsidP="00E82999">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CEFDA87" w14:textId="77777777" w:rsidR="00243BA5" w:rsidRPr="00BB07B0" w:rsidRDefault="00243BA5" w:rsidP="00E82999">
            <w:pPr>
              <w:pStyle w:val="Naslov1"/>
            </w:pPr>
          </w:p>
        </w:tc>
      </w:tr>
      <w:tr w:rsidR="00243BA5" w:rsidRPr="00BB07B0" w14:paraId="1BAF9A80" w14:textId="77777777" w:rsidTr="00293029">
        <w:trPr>
          <w:cantSplit/>
          <w:trHeight w:val="95"/>
        </w:trPr>
        <w:tc>
          <w:tcPr>
            <w:tcW w:w="3956" w:type="dxa"/>
            <w:gridSpan w:val="3"/>
            <w:tcBorders>
              <w:top w:val="single" w:sz="4" w:space="0" w:color="auto"/>
              <w:left w:val="single" w:sz="4" w:space="0" w:color="auto"/>
              <w:bottom w:val="single" w:sz="4" w:space="0" w:color="auto"/>
              <w:right w:val="single" w:sz="4" w:space="0" w:color="auto"/>
            </w:tcBorders>
            <w:vAlign w:val="center"/>
          </w:tcPr>
          <w:p w14:paraId="38488EF6" w14:textId="77777777" w:rsidR="00243BA5" w:rsidRPr="00BB07B0" w:rsidRDefault="00243BA5" w:rsidP="00E82999">
            <w:pPr>
              <w:pStyle w:val="Naslov1"/>
            </w:pPr>
          </w:p>
        </w:tc>
        <w:tc>
          <w:tcPr>
            <w:tcW w:w="2428" w:type="dxa"/>
            <w:gridSpan w:val="3"/>
            <w:tcBorders>
              <w:top w:val="single" w:sz="4" w:space="0" w:color="auto"/>
              <w:left w:val="single" w:sz="4" w:space="0" w:color="auto"/>
              <w:bottom w:val="single" w:sz="4" w:space="0" w:color="auto"/>
              <w:right w:val="single" w:sz="4" w:space="0" w:color="auto"/>
            </w:tcBorders>
            <w:vAlign w:val="center"/>
          </w:tcPr>
          <w:p w14:paraId="52A13F7E" w14:textId="77777777" w:rsidR="00243BA5" w:rsidRPr="00BB07B0" w:rsidRDefault="00243BA5" w:rsidP="00E82999">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F0DB398" w14:textId="77777777" w:rsidR="00243BA5" w:rsidRPr="00BB07B0" w:rsidRDefault="00243BA5" w:rsidP="00E82999">
            <w:pPr>
              <w:pStyle w:val="Naslov1"/>
            </w:pPr>
          </w:p>
        </w:tc>
      </w:tr>
      <w:tr w:rsidR="00243BA5" w:rsidRPr="00BB07B0" w14:paraId="2902463B" w14:textId="77777777" w:rsidTr="00293029">
        <w:trPr>
          <w:cantSplit/>
          <w:trHeight w:val="95"/>
        </w:trPr>
        <w:tc>
          <w:tcPr>
            <w:tcW w:w="3956" w:type="dxa"/>
            <w:gridSpan w:val="3"/>
            <w:tcBorders>
              <w:top w:val="single" w:sz="4" w:space="0" w:color="auto"/>
              <w:left w:val="single" w:sz="4" w:space="0" w:color="auto"/>
              <w:bottom w:val="single" w:sz="4" w:space="0" w:color="auto"/>
              <w:right w:val="single" w:sz="4" w:space="0" w:color="auto"/>
            </w:tcBorders>
            <w:vAlign w:val="center"/>
          </w:tcPr>
          <w:p w14:paraId="3AC6D088" w14:textId="77777777" w:rsidR="00243BA5" w:rsidRPr="00BB07B0" w:rsidRDefault="00243BA5" w:rsidP="00E82999">
            <w:pPr>
              <w:pStyle w:val="Naslov1"/>
            </w:pPr>
            <w:r w:rsidRPr="00BB07B0">
              <w:t>SKUPAJ</w:t>
            </w:r>
          </w:p>
        </w:tc>
        <w:tc>
          <w:tcPr>
            <w:tcW w:w="2428" w:type="dxa"/>
            <w:gridSpan w:val="3"/>
            <w:tcBorders>
              <w:top w:val="single" w:sz="4" w:space="0" w:color="auto"/>
              <w:left w:val="single" w:sz="4" w:space="0" w:color="auto"/>
              <w:bottom w:val="single" w:sz="4" w:space="0" w:color="auto"/>
              <w:right w:val="single" w:sz="4" w:space="0" w:color="auto"/>
            </w:tcBorders>
            <w:vAlign w:val="center"/>
          </w:tcPr>
          <w:p w14:paraId="783AB570" w14:textId="77777777" w:rsidR="00243BA5" w:rsidRPr="00BB07B0" w:rsidRDefault="00243BA5" w:rsidP="00E82999">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F4F8730" w14:textId="77777777" w:rsidR="00243BA5" w:rsidRPr="00BB07B0" w:rsidRDefault="00243BA5" w:rsidP="00E82999">
            <w:pPr>
              <w:pStyle w:val="Naslov1"/>
            </w:pPr>
          </w:p>
        </w:tc>
      </w:tr>
      <w:tr w:rsidR="00243BA5" w:rsidRPr="00BB07B0" w14:paraId="44AC0B6E" w14:textId="77777777" w:rsidTr="005F3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74D20C5" w14:textId="77777777" w:rsidR="00243BA5" w:rsidRPr="00BB07B0" w:rsidRDefault="00243BA5" w:rsidP="005F3CF0">
            <w:pPr>
              <w:widowControl w:val="0"/>
              <w:rPr>
                <w:rFonts w:cs="Arial"/>
                <w:b/>
                <w:szCs w:val="20"/>
              </w:rPr>
            </w:pPr>
          </w:p>
          <w:p w14:paraId="44EF0F84" w14:textId="77777777" w:rsidR="00243BA5" w:rsidRPr="00BB07B0" w:rsidRDefault="00243BA5" w:rsidP="005F3CF0">
            <w:pPr>
              <w:widowControl w:val="0"/>
              <w:rPr>
                <w:rFonts w:cs="Arial"/>
                <w:b/>
                <w:szCs w:val="20"/>
              </w:rPr>
            </w:pPr>
          </w:p>
          <w:p w14:paraId="22330EA6" w14:textId="77777777" w:rsidR="00243BA5" w:rsidRPr="00BB07B0" w:rsidRDefault="00243BA5" w:rsidP="005F3CF0">
            <w:pPr>
              <w:widowControl w:val="0"/>
              <w:rPr>
                <w:rFonts w:cs="Arial"/>
                <w:b/>
                <w:szCs w:val="20"/>
              </w:rPr>
            </w:pPr>
            <w:r w:rsidRPr="00BB07B0">
              <w:rPr>
                <w:rFonts w:cs="Arial"/>
                <w:b/>
                <w:szCs w:val="20"/>
              </w:rPr>
              <w:t>OBRAZLOŽITEV:</w:t>
            </w:r>
          </w:p>
          <w:p w14:paraId="1BC5CC06" w14:textId="77777777" w:rsidR="00243BA5" w:rsidRPr="00BB07B0" w:rsidRDefault="00243BA5" w:rsidP="005F3CF0">
            <w:pPr>
              <w:widowControl w:val="0"/>
              <w:numPr>
                <w:ilvl w:val="0"/>
                <w:numId w:val="9"/>
              </w:numPr>
              <w:suppressAutoHyphens/>
              <w:ind w:left="284" w:hanging="284"/>
              <w:jc w:val="both"/>
              <w:rPr>
                <w:rFonts w:cs="Arial"/>
                <w:b/>
                <w:szCs w:val="20"/>
                <w:lang w:eastAsia="sl-SI"/>
              </w:rPr>
            </w:pPr>
            <w:r w:rsidRPr="00BB07B0">
              <w:rPr>
                <w:rFonts w:cs="Arial"/>
                <w:b/>
                <w:szCs w:val="20"/>
                <w:lang w:eastAsia="sl-SI"/>
              </w:rPr>
              <w:t>Ocena finančnih posledic, ki niso načrtovane v sprejetem proračunu</w:t>
            </w:r>
          </w:p>
          <w:p w14:paraId="0E30D43B" w14:textId="77777777" w:rsidR="00243BA5" w:rsidRPr="00BB07B0" w:rsidRDefault="00243BA5" w:rsidP="005F3CF0">
            <w:pPr>
              <w:widowControl w:val="0"/>
              <w:ind w:left="360" w:hanging="76"/>
              <w:jc w:val="both"/>
              <w:rPr>
                <w:rFonts w:cs="Arial"/>
                <w:szCs w:val="20"/>
                <w:lang w:eastAsia="sl-SI"/>
              </w:rPr>
            </w:pPr>
            <w:r w:rsidRPr="00BB07B0">
              <w:rPr>
                <w:rFonts w:cs="Arial"/>
                <w:szCs w:val="20"/>
                <w:lang w:eastAsia="sl-SI"/>
              </w:rPr>
              <w:t>V zvezi s predlaganim vladnim gradivom se navedejo predvidene spremembe (povečanje, zmanjšanje):</w:t>
            </w:r>
          </w:p>
          <w:p w14:paraId="024A8AF1" w14:textId="77777777" w:rsidR="00243BA5" w:rsidRPr="00BB07B0" w:rsidRDefault="00243BA5" w:rsidP="005F3CF0">
            <w:pPr>
              <w:widowControl w:val="0"/>
              <w:numPr>
                <w:ilvl w:val="0"/>
                <w:numId w:val="10"/>
              </w:numPr>
              <w:suppressAutoHyphens/>
              <w:jc w:val="both"/>
              <w:rPr>
                <w:rFonts w:cs="Arial"/>
                <w:szCs w:val="20"/>
              </w:rPr>
            </w:pPr>
            <w:r w:rsidRPr="00BB07B0">
              <w:rPr>
                <w:rFonts w:cs="Arial"/>
                <w:szCs w:val="20"/>
                <w:lang w:eastAsia="sl-SI"/>
              </w:rPr>
              <w:t>prihodkov državnega proračuna in občinskih proračunov,</w:t>
            </w:r>
          </w:p>
          <w:p w14:paraId="00C0F92D" w14:textId="77777777" w:rsidR="00243BA5" w:rsidRPr="00BB07B0" w:rsidRDefault="00243BA5" w:rsidP="005F3CF0">
            <w:pPr>
              <w:widowControl w:val="0"/>
              <w:numPr>
                <w:ilvl w:val="0"/>
                <w:numId w:val="10"/>
              </w:numPr>
              <w:suppressAutoHyphens/>
              <w:jc w:val="both"/>
              <w:rPr>
                <w:rFonts w:cs="Arial"/>
                <w:szCs w:val="20"/>
              </w:rPr>
            </w:pPr>
            <w:r w:rsidRPr="00BB07B0">
              <w:rPr>
                <w:rFonts w:cs="Arial"/>
                <w:szCs w:val="20"/>
                <w:lang w:eastAsia="sl-SI"/>
              </w:rPr>
              <w:t>odhodkov državnega proračuna, ki niso načrtovani na ukrepih oziroma projektih sprejetih proračunov,</w:t>
            </w:r>
          </w:p>
          <w:p w14:paraId="0623DA9E" w14:textId="77777777" w:rsidR="00243BA5" w:rsidRPr="00BB07B0" w:rsidRDefault="00243BA5" w:rsidP="005F3CF0">
            <w:pPr>
              <w:widowControl w:val="0"/>
              <w:numPr>
                <w:ilvl w:val="0"/>
                <w:numId w:val="10"/>
              </w:numPr>
              <w:suppressAutoHyphens/>
              <w:jc w:val="both"/>
              <w:rPr>
                <w:rFonts w:cs="Arial"/>
                <w:szCs w:val="20"/>
              </w:rPr>
            </w:pPr>
            <w:r w:rsidRPr="00BB07B0">
              <w:rPr>
                <w:rFonts w:cs="Arial"/>
                <w:szCs w:val="20"/>
                <w:lang w:eastAsia="sl-SI"/>
              </w:rPr>
              <w:t>obveznosti za druga javnofinančna sredstva (drugi viri), ki niso načrtovana na ukrepih oziroma projektih sprejetih proračunov.</w:t>
            </w:r>
          </w:p>
          <w:p w14:paraId="28868A67" w14:textId="77777777" w:rsidR="00243BA5" w:rsidRPr="00BB07B0" w:rsidRDefault="00243BA5" w:rsidP="005F3CF0">
            <w:pPr>
              <w:widowControl w:val="0"/>
              <w:ind w:left="284"/>
              <w:rPr>
                <w:rFonts w:cs="Arial"/>
                <w:szCs w:val="20"/>
                <w:lang w:eastAsia="sl-SI"/>
              </w:rPr>
            </w:pPr>
          </w:p>
          <w:p w14:paraId="4C78622C" w14:textId="77777777" w:rsidR="00243BA5" w:rsidRPr="00BB07B0" w:rsidRDefault="00243BA5" w:rsidP="005F3CF0">
            <w:pPr>
              <w:widowControl w:val="0"/>
              <w:numPr>
                <w:ilvl w:val="0"/>
                <w:numId w:val="9"/>
              </w:numPr>
              <w:suppressAutoHyphens/>
              <w:ind w:left="284" w:hanging="284"/>
              <w:jc w:val="both"/>
              <w:rPr>
                <w:rFonts w:cs="Arial"/>
                <w:b/>
                <w:szCs w:val="20"/>
                <w:lang w:eastAsia="sl-SI"/>
              </w:rPr>
            </w:pPr>
            <w:r w:rsidRPr="00BB07B0">
              <w:rPr>
                <w:rFonts w:cs="Arial"/>
                <w:b/>
                <w:szCs w:val="20"/>
                <w:lang w:eastAsia="sl-SI"/>
              </w:rPr>
              <w:t>Finančne posledice za državni proračun</w:t>
            </w:r>
          </w:p>
          <w:p w14:paraId="415B0C59" w14:textId="77777777" w:rsidR="00243BA5" w:rsidRPr="00BB07B0" w:rsidRDefault="00243BA5" w:rsidP="005F3CF0">
            <w:pPr>
              <w:widowControl w:val="0"/>
              <w:ind w:left="284"/>
              <w:jc w:val="both"/>
              <w:rPr>
                <w:rFonts w:cs="Arial"/>
                <w:szCs w:val="20"/>
                <w:lang w:eastAsia="sl-SI"/>
              </w:rPr>
            </w:pPr>
            <w:r w:rsidRPr="00BB07B0">
              <w:rPr>
                <w:rFonts w:cs="Arial"/>
                <w:szCs w:val="20"/>
                <w:lang w:eastAsia="sl-SI"/>
              </w:rPr>
              <w:t>Prikazane morajo biti finančne posledice za državni proračun, ki so na proračunskih postavkah načrtovane v dinamiki projektov oziroma ukrepov:</w:t>
            </w:r>
          </w:p>
          <w:p w14:paraId="5CF58E6B" w14:textId="77777777" w:rsidR="00243BA5" w:rsidRPr="00BB07B0" w:rsidRDefault="00243BA5" w:rsidP="005F3CF0">
            <w:pPr>
              <w:widowControl w:val="0"/>
              <w:suppressAutoHyphens/>
              <w:ind w:left="720"/>
              <w:jc w:val="both"/>
              <w:rPr>
                <w:rFonts w:cs="Arial"/>
                <w:b/>
                <w:szCs w:val="20"/>
                <w:lang w:eastAsia="sl-SI"/>
              </w:rPr>
            </w:pPr>
            <w:proofErr w:type="spellStart"/>
            <w:r w:rsidRPr="00BB07B0">
              <w:rPr>
                <w:rFonts w:cs="Arial"/>
                <w:b/>
                <w:szCs w:val="20"/>
                <w:lang w:eastAsia="sl-SI"/>
              </w:rPr>
              <w:t>II.a</w:t>
            </w:r>
            <w:proofErr w:type="spellEnd"/>
            <w:r w:rsidRPr="00BB07B0">
              <w:rPr>
                <w:rFonts w:cs="Arial"/>
                <w:b/>
                <w:szCs w:val="20"/>
                <w:lang w:eastAsia="sl-SI"/>
              </w:rPr>
              <w:t xml:space="preserve"> Pravice porabe za izvedbo predlaganih rešitev so zagotovljene:</w:t>
            </w:r>
          </w:p>
          <w:p w14:paraId="536581C7" w14:textId="77777777" w:rsidR="00243BA5" w:rsidRPr="00BB07B0" w:rsidRDefault="00243BA5" w:rsidP="005F3CF0">
            <w:pPr>
              <w:widowControl w:val="0"/>
              <w:ind w:left="284"/>
              <w:jc w:val="both"/>
              <w:rPr>
                <w:rFonts w:cs="Arial"/>
                <w:szCs w:val="20"/>
                <w:lang w:eastAsia="sl-SI"/>
              </w:rPr>
            </w:pPr>
            <w:r w:rsidRPr="00BB07B0">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BB07B0">
              <w:rPr>
                <w:rFonts w:cs="Arial"/>
                <w:szCs w:val="20"/>
                <w:lang w:eastAsia="sl-SI"/>
              </w:rPr>
              <w:t>II.b</w:t>
            </w:r>
            <w:proofErr w:type="spellEnd"/>
            <w:r w:rsidRPr="00BB07B0">
              <w:rPr>
                <w:rFonts w:cs="Arial"/>
                <w:szCs w:val="20"/>
                <w:lang w:eastAsia="sl-SI"/>
              </w:rPr>
              <w:t>). Pri uvrstitvi novega projekta oziroma ukrepa v načrt razvojnih programov se navedejo:</w:t>
            </w:r>
          </w:p>
          <w:p w14:paraId="78308023" w14:textId="77777777" w:rsidR="00243BA5" w:rsidRPr="00BB07B0" w:rsidRDefault="00243BA5" w:rsidP="005F3CF0">
            <w:pPr>
              <w:widowControl w:val="0"/>
              <w:numPr>
                <w:ilvl w:val="0"/>
                <w:numId w:val="11"/>
              </w:numPr>
              <w:suppressAutoHyphens/>
              <w:jc w:val="both"/>
              <w:rPr>
                <w:rFonts w:cs="Arial"/>
                <w:szCs w:val="20"/>
                <w:lang w:eastAsia="sl-SI"/>
              </w:rPr>
            </w:pPr>
            <w:r w:rsidRPr="00BB07B0">
              <w:rPr>
                <w:rFonts w:cs="Arial"/>
                <w:szCs w:val="20"/>
                <w:lang w:eastAsia="sl-SI"/>
              </w:rPr>
              <w:t>proračunski uporabnik, ki bo financiral novi projekt oziroma ukrep,</w:t>
            </w:r>
          </w:p>
          <w:p w14:paraId="77B0BE8A" w14:textId="77777777" w:rsidR="00243BA5" w:rsidRPr="00BB07B0" w:rsidRDefault="00243BA5" w:rsidP="005F3CF0">
            <w:pPr>
              <w:widowControl w:val="0"/>
              <w:numPr>
                <w:ilvl w:val="0"/>
                <w:numId w:val="11"/>
              </w:numPr>
              <w:suppressAutoHyphens/>
              <w:jc w:val="both"/>
              <w:rPr>
                <w:rFonts w:cs="Arial"/>
                <w:szCs w:val="20"/>
                <w:lang w:eastAsia="sl-SI"/>
              </w:rPr>
            </w:pPr>
            <w:r w:rsidRPr="00BB07B0">
              <w:rPr>
                <w:rFonts w:cs="Arial"/>
                <w:szCs w:val="20"/>
                <w:lang w:eastAsia="sl-SI"/>
              </w:rPr>
              <w:t xml:space="preserve">projekt oziroma ukrep, s katerim se bodo dosegli cilji vladnega gradiva, in </w:t>
            </w:r>
          </w:p>
          <w:p w14:paraId="528AAFD7" w14:textId="77777777" w:rsidR="00243BA5" w:rsidRPr="00BB07B0" w:rsidRDefault="00243BA5" w:rsidP="005F3CF0">
            <w:pPr>
              <w:widowControl w:val="0"/>
              <w:numPr>
                <w:ilvl w:val="0"/>
                <w:numId w:val="11"/>
              </w:numPr>
              <w:suppressAutoHyphens/>
              <w:jc w:val="both"/>
              <w:rPr>
                <w:rFonts w:cs="Arial"/>
                <w:szCs w:val="20"/>
                <w:lang w:eastAsia="sl-SI"/>
              </w:rPr>
            </w:pPr>
            <w:r w:rsidRPr="00BB07B0">
              <w:rPr>
                <w:rFonts w:cs="Arial"/>
                <w:szCs w:val="20"/>
                <w:lang w:eastAsia="sl-SI"/>
              </w:rPr>
              <w:t>proračunske postavke.</w:t>
            </w:r>
          </w:p>
          <w:p w14:paraId="2D88A0C0" w14:textId="77777777" w:rsidR="00243BA5" w:rsidRPr="00BB07B0" w:rsidRDefault="00243BA5" w:rsidP="005F3CF0">
            <w:pPr>
              <w:widowControl w:val="0"/>
              <w:ind w:left="284"/>
              <w:jc w:val="both"/>
              <w:rPr>
                <w:rFonts w:cs="Arial"/>
                <w:szCs w:val="20"/>
                <w:lang w:eastAsia="sl-SI"/>
              </w:rPr>
            </w:pPr>
            <w:r w:rsidRPr="00BB07B0">
              <w:rPr>
                <w:rFonts w:cs="Arial"/>
                <w:szCs w:val="20"/>
                <w:lang w:eastAsia="sl-SI"/>
              </w:rPr>
              <w:t xml:space="preserve">Za zagotovitev pravic porabe na proračunskih postavkah, s katerih se bo financiral novi projekt oziroma ukrep, je treba izpolniti tudi točko </w:t>
            </w:r>
            <w:proofErr w:type="spellStart"/>
            <w:r w:rsidRPr="00BB07B0">
              <w:rPr>
                <w:rFonts w:cs="Arial"/>
                <w:szCs w:val="20"/>
                <w:lang w:eastAsia="sl-SI"/>
              </w:rPr>
              <w:t>II.b</w:t>
            </w:r>
            <w:proofErr w:type="spellEnd"/>
            <w:r w:rsidRPr="00BB07B0">
              <w:rPr>
                <w:rFonts w:cs="Arial"/>
                <w:szCs w:val="20"/>
                <w:lang w:eastAsia="sl-SI"/>
              </w:rPr>
              <w:t>, saj je za novi projekt oziroma ukrep mogoče zagotoviti pravice porabe le s prerazporeditvijo s proračunskih postavk, s katerih se financirajo že sprejeti oziroma veljavni projekti in ukrepi.</w:t>
            </w:r>
          </w:p>
          <w:p w14:paraId="6D8BB0D3" w14:textId="77777777" w:rsidR="00243BA5" w:rsidRPr="00BB07B0" w:rsidRDefault="00243BA5" w:rsidP="005F3CF0">
            <w:pPr>
              <w:widowControl w:val="0"/>
              <w:suppressAutoHyphens/>
              <w:ind w:left="714"/>
              <w:jc w:val="both"/>
              <w:rPr>
                <w:rFonts w:cs="Arial"/>
                <w:b/>
                <w:szCs w:val="20"/>
                <w:lang w:eastAsia="sl-SI"/>
              </w:rPr>
            </w:pPr>
            <w:proofErr w:type="spellStart"/>
            <w:r w:rsidRPr="00BB07B0">
              <w:rPr>
                <w:rFonts w:cs="Arial"/>
                <w:b/>
                <w:szCs w:val="20"/>
                <w:lang w:eastAsia="sl-SI"/>
              </w:rPr>
              <w:t>II.b</w:t>
            </w:r>
            <w:proofErr w:type="spellEnd"/>
            <w:r w:rsidRPr="00BB07B0">
              <w:rPr>
                <w:rFonts w:cs="Arial"/>
                <w:b/>
                <w:szCs w:val="20"/>
                <w:lang w:eastAsia="sl-SI"/>
              </w:rPr>
              <w:t xml:space="preserve"> Manjkajoče pravice porabe bodo zagotovljene s prerazporeditvijo:</w:t>
            </w:r>
          </w:p>
          <w:p w14:paraId="230B8F02" w14:textId="77777777" w:rsidR="00243BA5" w:rsidRPr="00BB07B0" w:rsidRDefault="00243BA5" w:rsidP="005F3CF0">
            <w:pPr>
              <w:widowControl w:val="0"/>
              <w:ind w:left="284"/>
              <w:jc w:val="both"/>
              <w:rPr>
                <w:rFonts w:cs="Arial"/>
                <w:szCs w:val="20"/>
                <w:lang w:eastAsia="sl-SI"/>
              </w:rPr>
            </w:pPr>
            <w:r w:rsidRPr="00BB07B0">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BB07B0">
              <w:rPr>
                <w:rFonts w:cs="Arial"/>
                <w:szCs w:val="20"/>
                <w:lang w:eastAsia="sl-SI"/>
              </w:rPr>
              <w:t>II.a</w:t>
            </w:r>
            <w:proofErr w:type="spellEnd"/>
            <w:r w:rsidRPr="00BB07B0">
              <w:rPr>
                <w:rFonts w:cs="Arial"/>
                <w:szCs w:val="20"/>
                <w:lang w:eastAsia="sl-SI"/>
              </w:rPr>
              <w:t>.</w:t>
            </w:r>
          </w:p>
          <w:p w14:paraId="0D79F90D" w14:textId="77777777" w:rsidR="00243BA5" w:rsidRPr="00BB07B0" w:rsidRDefault="00243BA5" w:rsidP="005F3CF0">
            <w:pPr>
              <w:widowControl w:val="0"/>
              <w:suppressAutoHyphens/>
              <w:ind w:left="714"/>
              <w:jc w:val="both"/>
              <w:rPr>
                <w:rFonts w:cs="Arial"/>
                <w:b/>
                <w:szCs w:val="20"/>
                <w:lang w:eastAsia="sl-SI"/>
              </w:rPr>
            </w:pPr>
            <w:proofErr w:type="spellStart"/>
            <w:r w:rsidRPr="00BB07B0">
              <w:rPr>
                <w:rFonts w:cs="Arial"/>
                <w:b/>
                <w:szCs w:val="20"/>
                <w:lang w:eastAsia="sl-SI"/>
              </w:rPr>
              <w:t>II.c</w:t>
            </w:r>
            <w:proofErr w:type="spellEnd"/>
            <w:r w:rsidRPr="00BB07B0">
              <w:rPr>
                <w:rFonts w:cs="Arial"/>
                <w:b/>
                <w:szCs w:val="20"/>
                <w:lang w:eastAsia="sl-SI"/>
              </w:rPr>
              <w:t xml:space="preserve"> Načrtovana nadomestitev zmanjšanih prihodkov in povečanih odhodkov proračuna:</w:t>
            </w:r>
          </w:p>
          <w:p w14:paraId="1B54197A" w14:textId="77777777" w:rsidR="00243BA5" w:rsidRPr="00BB07B0" w:rsidRDefault="00243BA5" w:rsidP="005F3CF0">
            <w:pPr>
              <w:widowControl w:val="0"/>
              <w:ind w:left="284"/>
              <w:jc w:val="both"/>
              <w:rPr>
                <w:rFonts w:cs="Arial"/>
                <w:szCs w:val="20"/>
                <w:lang w:eastAsia="sl-SI"/>
              </w:rPr>
            </w:pPr>
            <w:r w:rsidRPr="00BB07B0">
              <w:rPr>
                <w:rFonts w:cs="Arial"/>
                <w:szCs w:val="20"/>
                <w:lang w:eastAsia="sl-SI"/>
              </w:rPr>
              <w:t xml:space="preserve">Če se povečani odhodki (pravice porabe) ne bodo zagotovili tako, kot je določeno v točkah </w:t>
            </w:r>
            <w:proofErr w:type="spellStart"/>
            <w:r w:rsidRPr="00BB07B0">
              <w:rPr>
                <w:rFonts w:cs="Arial"/>
                <w:szCs w:val="20"/>
                <w:lang w:eastAsia="sl-SI"/>
              </w:rPr>
              <w:t>II.a</w:t>
            </w:r>
            <w:proofErr w:type="spellEnd"/>
            <w:r w:rsidRPr="00BB07B0">
              <w:rPr>
                <w:rFonts w:cs="Arial"/>
                <w:szCs w:val="20"/>
                <w:lang w:eastAsia="sl-SI"/>
              </w:rPr>
              <w:t xml:space="preserve"> in </w:t>
            </w:r>
            <w:proofErr w:type="spellStart"/>
            <w:r w:rsidRPr="00BB07B0">
              <w:rPr>
                <w:rFonts w:cs="Arial"/>
                <w:szCs w:val="20"/>
                <w:lang w:eastAsia="sl-SI"/>
              </w:rPr>
              <w:t>II.b</w:t>
            </w:r>
            <w:proofErr w:type="spellEnd"/>
            <w:r w:rsidRPr="00BB07B0">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462282D" w14:textId="77777777" w:rsidR="00243BA5" w:rsidRPr="00BB07B0" w:rsidRDefault="00243BA5" w:rsidP="005F3CF0">
            <w:pPr>
              <w:pStyle w:val="Vrstapredpisa"/>
              <w:widowControl w:val="0"/>
              <w:spacing w:before="0" w:line="260" w:lineRule="exact"/>
              <w:jc w:val="both"/>
              <w:rPr>
                <w:color w:val="auto"/>
                <w:sz w:val="20"/>
                <w:szCs w:val="20"/>
              </w:rPr>
            </w:pPr>
          </w:p>
        </w:tc>
      </w:tr>
      <w:tr w:rsidR="00243BA5" w:rsidRPr="00BB07B0" w14:paraId="12557C3B" w14:textId="77777777" w:rsidTr="005F3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73F66EF" w14:textId="77777777" w:rsidR="00243BA5" w:rsidRPr="00BB07B0" w:rsidRDefault="00243BA5" w:rsidP="005F3CF0">
            <w:pPr>
              <w:rPr>
                <w:rFonts w:cs="Arial"/>
                <w:b/>
                <w:szCs w:val="20"/>
              </w:rPr>
            </w:pPr>
            <w:r w:rsidRPr="00BB07B0">
              <w:rPr>
                <w:rFonts w:cs="Arial"/>
                <w:b/>
                <w:szCs w:val="20"/>
              </w:rPr>
              <w:t>7.b Predstavitev ocene finančnih posledic pod 40.000 EUR:</w:t>
            </w:r>
          </w:p>
          <w:p w14:paraId="765CAED8" w14:textId="77777777" w:rsidR="00243BA5" w:rsidRPr="00BB07B0" w:rsidRDefault="00243BA5" w:rsidP="005F3CF0">
            <w:pPr>
              <w:rPr>
                <w:rFonts w:cs="Arial"/>
                <w:szCs w:val="20"/>
              </w:rPr>
            </w:pPr>
            <w:r w:rsidRPr="00BB07B0">
              <w:rPr>
                <w:rFonts w:cs="Arial"/>
                <w:szCs w:val="20"/>
              </w:rPr>
              <w:t>(Samo če izberete NE pod točko 6.a.)</w:t>
            </w:r>
          </w:p>
          <w:p w14:paraId="5CAC945F" w14:textId="77777777" w:rsidR="00243BA5" w:rsidRPr="00BB07B0" w:rsidRDefault="00243BA5" w:rsidP="005F3CF0">
            <w:pPr>
              <w:rPr>
                <w:rFonts w:cs="Arial"/>
                <w:b/>
                <w:szCs w:val="20"/>
              </w:rPr>
            </w:pPr>
            <w:r w:rsidRPr="00BB07B0">
              <w:rPr>
                <w:rFonts w:cs="Arial"/>
                <w:b/>
                <w:szCs w:val="20"/>
              </w:rPr>
              <w:t>Kratka obrazložitev</w:t>
            </w:r>
          </w:p>
          <w:p w14:paraId="63C4DCBF" w14:textId="77777777" w:rsidR="00243BA5" w:rsidRPr="00BB07B0" w:rsidRDefault="00243BA5" w:rsidP="005F3CF0">
            <w:pPr>
              <w:rPr>
                <w:rFonts w:cs="Arial"/>
                <w:b/>
                <w:szCs w:val="20"/>
              </w:rPr>
            </w:pPr>
          </w:p>
        </w:tc>
      </w:tr>
      <w:tr w:rsidR="00243BA5" w:rsidRPr="00BB07B0" w14:paraId="2D53D5D9" w14:textId="77777777" w:rsidTr="005F3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48BAC09" w14:textId="77777777" w:rsidR="00243BA5" w:rsidRPr="00BB07B0" w:rsidRDefault="00243BA5" w:rsidP="005F3CF0">
            <w:pPr>
              <w:rPr>
                <w:rFonts w:cs="Arial"/>
                <w:b/>
                <w:szCs w:val="20"/>
              </w:rPr>
            </w:pPr>
            <w:r w:rsidRPr="00BB07B0">
              <w:rPr>
                <w:rFonts w:cs="Arial"/>
                <w:b/>
                <w:szCs w:val="20"/>
              </w:rPr>
              <w:t>8. Predstavitev sodelovanja z združenji občin:</w:t>
            </w:r>
          </w:p>
        </w:tc>
      </w:tr>
      <w:tr w:rsidR="00243BA5" w:rsidRPr="00BB07B0" w14:paraId="057F67F3" w14:textId="77777777" w:rsidTr="005F3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43FB3FC" w14:textId="77777777" w:rsidR="00243BA5" w:rsidRPr="00BB07B0" w:rsidRDefault="00243BA5" w:rsidP="005F3CF0">
            <w:pPr>
              <w:pStyle w:val="Neotevilenodstavek"/>
              <w:widowControl w:val="0"/>
              <w:spacing w:before="0" w:after="0" w:line="260" w:lineRule="exact"/>
              <w:rPr>
                <w:iCs/>
                <w:sz w:val="20"/>
                <w:szCs w:val="20"/>
              </w:rPr>
            </w:pPr>
            <w:r w:rsidRPr="00BB07B0">
              <w:rPr>
                <w:iCs/>
                <w:sz w:val="20"/>
                <w:szCs w:val="20"/>
              </w:rPr>
              <w:t>Vsebina predloženega gradiva (predpisa) vpliva na:</w:t>
            </w:r>
          </w:p>
          <w:p w14:paraId="1AE88F55" w14:textId="77777777" w:rsidR="00243BA5" w:rsidRPr="00BB07B0" w:rsidRDefault="00243BA5" w:rsidP="005F3CF0">
            <w:pPr>
              <w:pStyle w:val="Neotevilenodstavek"/>
              <w:widowControl w:val="0"/>
              <w:numPr>
                <w:ilvl w:val="1"/>
                <w:numId w:val="10"/>
              </w:numPr>
              <w:spacing w:before="0" w:after="0" w:line="260" w:lineRule="exact"/>
              <w:rPr>
                <w:iCs/>
                <w:sz w:val="20"/>
                <w:szCs w:val="20"/>
              </w:rPr>
            </w:pPr>
            <w:r w:rsidRPr="00BB07B0">
              <w:rPr>
                <w:iCs/>
                <w:sz w:val="20"/>
                <w:szCs w:val="20"/>
              </w:rPr>
              <w:t>pristojnosti občin,</w:t>
            </w:r>
          </w:p>
          <w:p w14:paraId="66CF7FFA" w14:textId="77777777" w:rsidR="00243BA5" w:rsidRPr="00BB07B0" w:rsidRDefault="00243BA5" w:rsidP="005F3CF0">
            <w:pPr>
              <w:pStyle w:val="Neotevilenodstavek"/>
              <w:widowControl w:val="0"/>
              <w:numPr>
                <w:ilvl w:val="1"/>
                <w:numId w:val="10"/>
              </w:numPr>
              <w:spacing w:before="0" w:after="0" w:line="260" w:lineRule="exact"/>
              <w:rPr>
                <w:iCs/>
                <w:sz w:val="20"/>
                <w:szCs w:val="20"/>
              </w:rPr>
            </w:pPr>
            <w:r w:rsidRPr="00BB07B0">
              <w:rPr>
                <w:iCs/>
                <w:sz w:val="20"/>
                <w:szCs w:val="20"/>
              </w:rPr>
              <w:t>delovanje občin,</w:t>
            </w:r>
          </w:p>
          <w:p w14:paraId="416D7A54" w14:textId="77777777" w:rsidR="00243BA5" w:rsidRPr="00BB07B0" w:rsidRDefault="00243BA5" w:rsidP="005F3CF0">
            <w:pPr>
              <w:pStyle w:val="Neotevilenodstavek"/>
              <w:widowControl w:val="0"/>
              <w:numPr>
                <w:ilvl w:val="1"/>
                <w:numId w:val="10"/>
              </w:numPr>
              <w:spacing w:before="0" w:after="0" w:line="260" w:lineRule="exact"/>
              <w:rPr>
                <w:iCs/>
                <w:sz w:val="20"/>
                <w:szCs w:val="20"/>
              </w:rPr>
            </w:pPr>
            <w:r w:rsidRPr="00BB07B0">
              <w:rPr>
                <w:iCs/>
                <w:sz w:val="20"/>
                <w:szCs w:val="20"/>
              </w:rPr>
              <w:t>financiranje občin.</w:t>
            </w:r>
          </w:p>
          <w:p w14:paraId="1FFAC08F" w14:textId="77777777" w:rsidR="00243BA5" w:rsidRPr="00BB07B0" w:rsidRDefault="00243BA5" w:rsidP="005F3CF0">
            <w:pPr>
              <w:pStyle w:val="Neotevilenodstavek"/>
              <w:widowControl w:val="0"/>
              <w:spacing w:before="0" w:after="0" w:line="260" w:lineRule="exact"/>
              <w:ind w:left="1440"/>
              <w:rPr>
                <w:iCs/>
                <w:sz w:val="20"/>
                <w:szCs w:val="20"/>
              </w:rPr>
            </w:pPr>
          </w:p>
        </w:tc>
        <w:tc>
          <w:tcPr>
            <w:tcW w:w="2431" w:type="dxa"/>
            <w:gridSpan w:val="2"/>
          </w:tcPr>
          <w:p w14:paraId="71B9F1D5" w14:textId="77777777" w:rsidR="00243BA5" w:rsidRPr="00BB07B0" w:rsidRDefault="00243BA5" w:rsidP="005F3CF0">
            <w:pPr>
              <w:pStyle w:val="Neotevilenodstavek"/>
              <w:widowControl w:val="0"/>
              <w:spacing w:before="0" w:after="0" w:line="260" w:lineRule="exact"/>
              <w:jc w:val="center"/>
              <w:rPr>
                <w:sz w:val="20"/>
                <w:szCs w:val="20"/>
              </w:rPr>
            </w:pPr>
            <w:r w:rsidRPr="00BB07B0">
              <w:rPr>
                <w:sz w:val="20"/>
                <w:szCs w:val="20"/>
              </w:rPr>
              <w:t>DA/</w:t>
            </w:r>
            <w:r w:rsidRPr="00BB07B0">
              <w:rPr>
                <w:b/>
                <w:sz w:val="20"/>
                <w:szCs w:val="20"/>
              </w:rPr>
              <w:t>NE</w:t>
            </w:r>
          </w:p>
        </w:tc>
      </w:tr>
      <w:tr w:rsidR="00243BA5" w:rsidRPr="00BB07B0" w14:paraId="4C52B503" w14:textId="77777777" w:rsidTr="005F3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3C39A97" w14:textId="77777777" w:rsidR="00243BA5" w:rsidRPr="00BB07B0" w:rsidRDefault="00243BA5" w:rsidP="005F3CF0">
            <w:pPr>
              <w:pStyle w:val="Neotevilenodstavek"/>
              <w:widowControl w:val="0"/>
              <w:spacing w:before="0" w:after="0" w:line="260" w:lineRule="exact"/>
              <w:rPr>
                <w:iCs/>
                <w:sz w:val="20"/>
                <w:szCs w:val="20"/>
              </w:rPr>
            </w:pPr>
            <w:r w:rsidRPr="00BB07B0">
              <w:rPr>
                <w:iCs/>
                <w:sz w:val="20"/>
                <w:szCs w:val="20"/>
              </w:rPr>
              <w:t xml:space="preserve">Gradivo (predpis) je bilo poslano v mnenje: </w:t>
            </w:r>
          </w:p>
          <w:p w14:paraId="020E4702" w14:textId="77777777" w:rsidR="00243BA5" w:rsidRPr="00BB07B0" w:rsidRDefault="00243BA5" w:rsidP="005F3CF0">
            <w:pPr>
              <w:pStyle w:val="Neotevilenodstavek"/>
              <w:widowControl w:val="0"/>
              <w:numPr>
                <w:ilvl w:val="0"/>
                <w:numId w:val="12"/>
              </w:numPr>
              <w:spacing w:before="0" w:after="0" w:line="260" w:lineRule="exact"/>
              <w:rPr>
                <w:iCs/>
                <w:sz w:val="20"/>
                <w:szCs w:val="20"/>
              </w:rPr>
            </w:pPr>
            <w:r w:rsidRPr="00BB07B0">
              <w:rPr>
                <w:iCs/>
                <w:sz w:val="20"/>
                <w:szCs w:val="20"/>
              </w:rPr>
              <w:t>Skupnosti občin Slovenije SOS: DA/</w:t>
            </w:r>
            <w:r w:rsidRPr="00BB07B0">
              <w:rPr>
                <w:b/>
                <w:iCs/>
                <w:sz w:val="20"/>
                <w:szCs w:val="20"/>
              </w:rPr>
              <w:t>NE</w:t>
            </w:r>
          </w:p>
          <w:p w14:paraId="78C6DB62" w14:textId="77777777" w:rsidR="00243BA5" w:rsidRPr="00BB07B0" w:rsidRDefault="00243BA5" w:rsidP="005F3CF0">
            <w:pPr>
              <w:pStyle w:val="Neotevilenodstavek"/>
              <w:widowControl w:val="0"/>
              <w:numPr>
                <w:ilvl w:val="0"/>
                <w:numId w:val="12"/>
              </w:numPr>
              <w:spacing w:before="0" w:after="0" w:line="260" w:lineRule="exact"/>
              <w:rPr>
                <w:iCs/>
                <w:sz w:val="20"/>
                <w:szCs w:val="20"/>
              </w:rPr>
            </w:pPr>
            <w:r w:rsidRPr="00BB07B0">
              <w:rPr>
                <w:iCs/>
                <w:sz w:val="20"/>
                <w:szCs w:val="20"/>
              </w:rPr>
              <w:lastRenderedPageBreak/>
              <w:t>Združenju občin Slovenije ZOS: DA/</w:t>
            </w:r>
            <w:r w:rsidRPr="00BB07B0">
              <w:rPr>
                <w:b/>
                <w:iCs/>
                <w:sz w:val="20"/>
                <w:szCs w:val="20"/>
              </w:rPr>
              <w:t>NE</w:t>
            </w:r>
          </w:p>
          <w:p w14:paraId="7FDB3FA0" w14:textId="77777777" w:rsidR="00243BA5" w:rsidRPr="00BB07B0" w:rsidRDefault="00243BA5" w:rsidP="005F3CF0">
            <w:pPr>
              <w:pStyle w:val="Neotevilenodstavek"/>
              <w:widowControl w:val="0"/>
              <w:numPr>
                <w:ilvl w:val="0"/>
                <w:numId w:val="12"/>
              </w:numPr>
              <w:spacing w:before="0" w:after="0" w:line="260" w:lineRule="exact"/>
              <w:rPr>
                <w:iCs/>
                <w:sz w:val="20"/>
                <w:szCs w:val="20"/>
              </w:rPr>
            </w:pPr>
            <w:r w:rsidRPr="00BB07B0">
              <w:rPr>
                <w:iCs/>
                <w:sz w:val="20"/>
                <w:szCs w:val="20"/>
              </w:rPr>
              <w:t>Združenju mestnih občin Slovenije ZMOS: DA/</w:t>
            </w:r>
            <w:r w:rsidRPr="00BB07B0">
              <w:rPr>
                <w:b/>
                <w:iCs/>
                <w:sz w:val="20"/>
                <w:szCs w:val="20"/>
              </w:rPr>
              <w:t>NE</w:t>
            </w:r>
          </w:p>
          <w:p w14:paraId="1924EC2A" w14:textId="77777777" w:rsidR="00243BA5" w:rsidRPr="00BB07B0" w:rsidRDefault="00243BA5" w:rsidP="005F3CF0">
            <w:pPr>
              <w:pStyle w:val="Neotevilenodstavek"/>
              <w:widowControl w:val="0"/>
              <w:spacing w:before="0" w:after="0" w:line="260" w:lineRule="exact"/>
              <w:rPr>
                <w:iCs/>
                <w:sz w:val="20"/>
                <w:szCs w:val="20"/>
              </w:rPr>
            </w:pPr>
          </w:p>
          <w:p w14:paraId="3884D7A8" w14:textId="77777777" w:rsidR="00243BA5" w:rsidRPr="00BB07B0" w:rsidRDefault="00243BA5" w:rsidP="005F3CF0">
            <w:pPr>
              <w:pStyle w:val="Neotevilenodstavek"/>
              <w:widowControl w:val="0"/>
              <w:spacing w:before="0" w:after="0" w:line="260" w:lineRule="exact"/>
              <w:rPr>
                <w:iCs/>
                <w:sz w:val="20"/>
                <w:szCs w:val="20"/>
              </w:rPr>
            </w:pPr>
            <w:r w:rsidRPr="00BB07B0">
              <w:rPr>
                <w:iCs/>
                <w:sz w:val="20"/>
                <w:szCs w:val="20"/>
              </w:rPr>
              <w:t>Predlogi in pripombe združenj so bili upoštevani:</w:t>
            </w:r>
          </w:p>
          <w:p w14:paraId="5B521E0C" w14:textId="77777777" w:rsidR="00243BA5" w:rsidRPr="00BB07B0" w:rsidRDefault="00243BA5" w:rsidP="005F3CF0">
            <w:pPr>
              <w:pStyle w:val="Neotevilenodstavek"/>
              <w:widowControl w:val="0"/>
              <w:numPr>
                <w:ilvl w:val="0"/>
                <w:numId w:val="13"/>
              </w:numPr>
              <w:spacing w:before="0" w:after="0" w:line="260" w:lineRule="exact"/>
              <w:rPr>
                <w:iCs/>
                <w:sz w:val="20"/>
                <w:szCs w:val="20"/>
              </w:rPr>
            </w:pPr>
            <w:r w:rsidRPr="00BB07B0">
              <w:rPr>
                <w:iCs/>
                <w:sz w:val="20"/>
                <w:szCs w:val="20"/>
              </w:rPr>
              <w:t>v celoti,</w:t>
            </w:r>
          </w:p>
          <w:p w14:paraId="7857A047" w14:textId="77777777" w:rsidR="00243BA5" w:rsidRPr="00BB07B0" w:rsidRDefault="00243BA5" w:rsidP="005F3CF0">
            <w:pPr>
              <w:pStyle w:val="Neotevilenodstavek"/>
              <w:widowControl w:val="0"/>
              <w:numPr>
                <w:ilvl w:val="0"/>
                <w:numId w:val="13"/>
              </w:numPr>
              <w:spacing w:before="0" w:after="0" w:line="260" w:lineRule="exact"/>
              <w:rPr>
                <w:iCs/>
                <w:sz w:val="20"/>
                <w:szCs w:val="20"/>
              </w:rPr>
            </w:pPr>
            <w:r w:rsidRPr="00BB07B0">
              <w:rPr>
                <w:iCs/>
                <w:sz w:val="20"/>
                <w:szCs w:val="20"/>
              </w:rPr>
              <w:t>večinoma,</w:t>
            </w:r>
          </w:p>
          <w:p w14:paraId="54ACAF8A" w14:textId="77777777" w:rsidR="00243BA5" w:rsidRPr="00BB07B0" w:rsidRDefault="00243BA5" w:rsidP="005F3CF0">
            <w:pPr>
              <w:pStyle w:val="Neotevilenodstavek"/>
              <w:widowControl w:val="0"/>
              <w:numPr>
                <w:ilvl w:val="0"/>
                <w:numId w:val="13"/>
              </w:numPr>
              <w:spacing w:before="0" w:after="0" w:line="260" w:lineRule="exact"/>
              <w:rPr>
                <w:iCs/>
                <w:sz w:val="20"/>
                <w:szCs w:val="20"/>
              </w:rPr>
            </w:pPr>
            <w:r w:rsidRPr="00BB07B0">
              <w:rPr>
                <w:iCs/>
                <w:sz w:val="20"/>
                <w:szCs w:val="20"/>
              </w:rPr>
              <w:t>delno,</w:t>
            </w:r>
          </w:p>
          <w:p w14:paraId="7FD722C3" w14:textId="77777777" w:rsidR="00243BA5" w:rsidRPr="00BB07B0" w:rsidRDefault="00243BA5" w:rsidP="005F3CF0">
            <w:pPr>
              <w:pStyle w:val="Neotevilenodstavek"/>
              <w:widowControl w:val="0"/>
              <w:numPr>
                <w:ilvl w:val="0"/>
                <w:numId w:val="13"/>
              </w:numPr>
              <w:spacing w:before="0" w:after="0" w:line="260" w:lineRule="exact"/>
              <w:rPr>
                <w:iCs/>
                <w:sz w:val="20"/>
                <w:szCs w:val="20"/>
              </w:rPr>
            </w:pPr>
            <w:r w:rsidRPr="00BB07B0">
              <w:rPr>
                <w:iCs/>
                <w:sz w:val="20"/>
                <w:szCs w:val="20"/>
              </w:rPr>
              <w:t>niso bili upoštevani.</w:t>
            </w:r>
          </w:p>
          <w:p w14:paraId="7B5D86AD" w14:textId="77777777" w:rsidR="00243BA5" w:rsidRPr="00BB07B0" w:rsidRDefault="00243BA5" w:rsidP="005F3CF0">
            <w:pPr>
              <w:pStyle w:val="Neotevilenodstavek"/>
              <w:widowControl w:val="0"/>
              <w:spacing w:before="0" w:after="0" w:line="260" w:lineRule="exact"/>
              <w:ind w:left="360"/>
              <w:rPr>
                <w:iCs/>
                <w:sz w:val="20"/>
                <w:szCs w:val="20"/>
              </w:rPr>
            </w:pPr>
          </w:p>
          <w:p w14:paraId="4E049428" w14:textId="77777777" w:rsidR="00243BA5" w:rsidRPr="00BB07B0" w:rsidRDefault="00243BA5" w:rsidP="005F3CF0">
            <w:pPr>
              <w:pStyle w:val="Neotevilenodstavek"/>
              <w:widowControl w:val="0"/>
              <w:spacing w:before="0" w:after="0" w:line="260" w:lineRule="exact"/>
              <w:rPr>
                <w:iCs/>
                <w:sz w:val="20"/>
                <w:szCs w:val="20"/>
              </w:rPr>
            </w:pPr>
            <w:r w:rsidRPr="00BB07B0">
              <w:rPr>
                <w:iCs/>
                <w:sz w:val="20"/>
                <w:szCs w:val="20"/>
              </w:rPr>
              <w:t>Bistveni predlogi in pripombe, ki niso bili upoštevani.</w:t>
            </w:r>
          </w:p>
          <w:p w14:paraId="20B49F5F" w14:textId="77777777" w:rsidR="00243BA5" w:rsidRPr="00BB07B0" w:rsidRDefault="00243BA5" w:rsidP="005F3CF0">
            <w:pPr>
              <w:pStyle w:val="Neotevilenodstavek"/>
              <w:widowControl w:val="0"/>
              <w:spacing w:before="0" w:after="0" w:line="260" w:lineRule="exact"/>
              <w:rPr>
                <w:iCs/>
                <w:sz w:val="20"/>
                <w:szCs w:val="20"/>
              </w:rPr>
            </w:pPr>
          </w:p>
        </w:tc>
      </w:tr>
      <w:tr w:rsidR="00243BA5" w:rsidRPr="00BB07B0" w14:paraId="6E180990" w14:textId="77777777" w:rsidTr="005F3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BF70218" w14:textId="77777777" w:rsidR="00243BA5" w:rsidRPr="00BB07B0" w:rsidRDefault="00243BA5" w:rsidP="005F3CF0">
            <w:pPr>
              <w:pStyle w:val="Neotevilenodstavek"/>
              <w:widowControl w:val="0"/>
              <w:spacing w:before="0" w:after="0" w:line="260" w:lineRule="exact"/>
              <w:jc w:val="left"/>
              <w:rPr>
                <w:b/>
                <w:sz w:val="20"/>
                <w:szCs w:val="20"/>
              </w:rPr>
            </w:pPr>
            <w:r w:rsidRPr="00BB07B0">
              <w:rPr>
                <w:b/>
                <w:sz w:val="20"/>
                <w:szCs w:val="20"/>
              </w:rPr>
              <w:lastRenderedPageBreak/>
              <w:t>9. Predstavitev sodelovanja javnosti:</w:t>
            </w:r>
          </w:p>
        </w:tc>
      </w:tr>
      <w:tr w:rsidR="00243BA5" w:rsidRPr="00BB07B0" w14:paraId="491F6392" w14:textId="77777777" w:rsidTr="005F3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B33D805" w14:textId="77777777" w:rsidR="00243BA5" w:rsidRPr="00BB07B0" w:rsidRDefault="00243BA5" w:rsidP="005F3CF0">
            <w:pPr>
              <w:pStyle w:val="Neotevilenodstavek"/>
              <w:widowControl w:val="0"/>
              <w:spacing w:before="0" w:after="0" w:line="260" w:lineRule="exact"/>
              <w:rPr>
                <w:sz w:val="20"/>
                <w:szCs w:val="20"/>
              </w:rPr>
            </w:pPr>
            <w:r w:rsidRPr="00BB07B0">
              <w:rPr>
                <w:iCs/>
                <w:sz w:val="20"/>
                <w:szCs w:val="20"/>
              </w:rPr>
              <w:t>Gradivo je bilo predhodno objavljeno na spletni strani predlagatelja:</w:t>
            </w:r>
          </w:p>
        </w:tc>
        <w:tc>
          <w:tcPr>
            <w:tcW w:w="2431" w:type="dxa"/>
            <w:gridSpan w:val="2"/>
          </w:tcPr>
          <w:p w14:paraId="7EF2F148" w14:textId="77777777" w:rsidR="00243BA5" w:rsidRPr="00BB07B0" w:rsidRDefault="00243BA5" w:rsidP="005F3CF0">
            <w:pPr>
              <w:pStyle w:val="Neotevilenodstavek"/>
              <w:widowControl w:val="0"/>
              <w:spacing w:before="0" w:after="0" w:line="260" w:lineRule="exact"/>
              <w:jc w:val="center"/>
              <w:rPr>
                <w:iCs/>
                <w:sz w:val="20"/>
                <w:szCs w:val="20"/>
              </w:rPr>
            </w:pPr>
            <w:r w:rsidRPr="00BB07B0">
              <w:rPr>
                <w:b/>
                <w:sz w:val="20"/>
                <w:szCs w:val="20"/>
              </w:rPr>
              <w:t>DA</w:t>
            </w:r>
            <w:r w:rsidRPr="00BB07B0">
              <w:rPr>
                <w:sz w:val="20"/>
                <w:szCs w:val="20"/>
              </w:rPr>
              <w:t>/NE</w:t>
            </w:r>
          </w:p>
        </w:tc>
      </w:tr>
      <w:tr w:rsidR="00243BA5" w:rsidRPr="00BB07B0" w14:paraId="136E3C08" w14:textId="77777777" w:rsidTr="005F3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43BC12A" w14:textId="77777777" w:rsidR="00243BA5" w:rsidRPr="00BB07B0" w:rsidRDefault="00243BA5" w:rsidP="005F3CF0">
            <w:pPr>
              <w:pStyle w:val="Neotevilenodstavek"/>
              <w:widowControl w:val="0"/>
              <w:spacing w:before="0" w:after="0" w:line="260" w:lineRule="exact"/>
              <w:rPr>
                <w:iCs/>
                <w:sz w:val="20"/>
                <w:szCs w:val="20"/>
              </w:rPr>
            </w:pPr>
            <w:r w:rsidRPr="00BB07B0">
              <w:rPr>
                <w:iCs/>
                <w:sz w:val="20"/>
                <w:szCs w:val="20"/>
              </w:rPr>
              <w:t>(Če je odgovor NE, navedite, zakaj ni bilo objavljeno.)</w:t>
            </w:r>
          </w:p>
        </w:tc>
      </w:tr>
      <w:tr w:rsidR="00BB07B0" w:rsidRPr="00BB07B0" w14:paraId="40735360" w14:textId="77777777" w:rsidTr="005F3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40C89AE" w14:textId="77777777" w:rsidR="00BB07B0" w:rsidRPr="00BB07B0" w:rsidRDefault="00BB07B0" w:rsidP="00BB07B0">
            <w:pPr>
              <w:pStyle w:val="Neotevilenodstavek"/>
              <w:widowControl w:val="0"/>
              <w:spacing w:before="0" w:after="0" w:line="260" w:lineRule="exact"/>
              <w:rPr>
                <w:iCs/>
                <w:sz w:val="20"/>
                <w:szCs w:val="20"/>
              </w:rPr>
            </w:pPr>
            <w:r w:rsidRPr="00BB07B0">
              <w:rPr>
                <w:iCs/>
                <w:sz w:val="20"/>
                <w:szCs w:val="20"/>
              </w:rPr>
              <w:t>(Če je odgovor DA, navedite:</w:t>
            </w:r>
          </w:p>
          <w:p w14:paraId="000AC95B" w14:textId="77777777" w:rsidR="00BB07B0" w:rsidRPr="00BB07B0" w:rsidRDefault="00BB07B0" w:rsidP="00BB07B0">
            <w:pPr>
              <w:pStyle w:val="Neotevilenodstavek"/>
              <w:widowControl w:val="0"/>
              <w:spacing w:before="0" w:after="0" w:line="260" w:lineRule="exact"/>
              <w:rPr>
                <w:iCs/>
                <w:sz w:val="20"/>
                <w:szCs w:val="20"/>
              </w:rPr>
            </w:pPr>
            <w:r w:rsidRPr="00BB07B0">
              <w:rPr>
                <w:iCs/>
                <w:sz w:val="20"/>
                <w:szCs w:val="20"/>
              </w:rPr>
              <w:t>Datum objave: 27. 12. 2022</w:t>
            </w:r>
          </w:p>
          <w:p w14:paraId="38DB662D" w14:textId="77777777" w:rsidR="00BB07B0" w:rsidRPr="00BB07B0" w:rsidRDefault="00BB07B0" w:rsidP="00BB07B0">
            <w:pPr>
              <w:pStyle w:val="Neotevilenodstavek"/>
              <w:widowControl w:val="0"/>
              <w:spacing w:before="0" w:after="0" w:line="260" w:lineRule="exact"/>
              <w:rPr>
                <w:iCs/>
                <w:sz w:val="20"/>
                <w:szCs w:val="20"/>
              </w:rPr>
            </w:pPr>
            <w:r w:rsidRPr="00BB07B0">
              <w:rPr>
                <w:iCs/>
                <w:sz w:val="20"/>
                <w:szCs w:val="20"/>
              </w:rPr>
              <w:t xml:space="preserve">V razpravo so bili vključeni: </w:t>
            </w:r>
          </w:p>
          <w:p w14:paraId="53EB9614" w14:textId="77777777" w:rsidR="00BB07B0" w:rsidRPr="00BB07B0" w:rsidRDefault="00BB07B0" w:rsidP="00BB07B0">
            <w:pPr>
              <w:pStyle w:val="Neotevilenodstavek"/>
              <w:widowControl w:val="0"/>
              <w:numPr>
                <w:ilvl w:val="0"/>
                <w:numId w:val="12"/>
              </w:numPr>
              <w:spacing w:before="0" w:after="0" w:line="260" w:lineRule="exact"/>
              <w:rPr>
                <w:iCs/>
                <w:sz w:val="20"/>
                <w:szCs w:val="20"/>
              </w:rPr>
            </w:pPr>
            <w:r w:rsidRPr="00BB07B0">
              <w:rPr>
                <w:iCs/>
                <w:sz w:val="20"/>
                <w:szCs w:val="20"/>
              </w:rPr>
              <w:t xml:space="preserve">nevladne organizacije, </w:t>
            </w:r>
          </w:p>
          <w:p w14:paraId="0FE95A8E" w14:textId="77777777" w:rsidR="00BB07B0" w:rsidRPr="00BB07B0" w:rsidRDefault="00BB07B0" w:rsidP="00BB07B0">
            <w:pPr>
              <w:pStyle w:val="Neotevilenodstavek"/>
              <w:widowControl w:val="0"/>
              <w:numPr>
                <w:ilvl w:val="0"/>
                <w:numId w:val="12"/>
              </w:numPr>
              <w:spacing w:before="0" w:after="0" w:line="260" w:lineRule="exact"/>
              <w:rPr>
                <w:iCs/>
                <w:sz w:val="20"/>
                <w:szCs w:val="20"/>
              </w:rPr>
            </w:pPr>
            <w:r w:rsidRPr="00BB07B0">
              <w:rPr>
                <w:iCs/>
                <w:sz w:val="20"/>
                <w:szCs w:val="20"/>
              </w:rPr>
              <w:t>predstavniki zainteresirane javnosti,</w:t>
            </w:r>
          </w:p>
          <w:p w14:paraId="0643B289" w14:textId="77777777" w:rsidR="00BB07B0" w:rsidRPr="00BB07B0" w:rsidRDefault="00BB07B0" w:rsidP="00BB07B0">
            <w:pPr>
              <w:pStyle w:val="Neotevilenodstavek"/>
              <w:widowControl w:val="0"/>
              <w:numPr>
                <w:ilvl w:val="0"/>
                <w:numId w:val="12"/>
              </w:numPr>
              <w:spacing w:before="0" w:after="0" w:line="260" w:lineRule="exact"/>
              <w:rPr>
                <w:iCs/>
                <w:sz w:val="20"/>
                <w:szCs w:val="20"/>
              </w:rPr>
            </w:pPr>
            <w:r w:rsidRPr="00BB07B0">
              <w:rPr>
                <w:iCs/>
                <w:sz w:val="20"/>
                <w:szCs w:val="20"/>
              </w:rPr>
              <w:t>predstavniki strokovne javnosti.</w:t>
            </w:r>
          </w:p>
          <w:p w14:paraId="6E24E70B" w14:textId="77777777" w:rsidR="00BB07B0" w:rsidRPr="00BB07B0" w:rsidRDefault="00BB07B0" w:rsidP="00BB07B0">
            <w:pPr>
              <w:pStyle w:val="Neotevilenodstavek"/>
              <w:widowControl w:val="0"/>
              <w:spacing w:before="0" w:after="0" w:line="260" w:lineRule="exact"/>
              <w:rPr>
                <w:iCs/>
                <w:sz w:val="20"/>
                <w:szCs w:val="20"/>
              </w:rPr>
            </w:pPr>
          </w:p>
          <w:p w14:paraId="18C07075" w14:textId="77777777" w:rsidR="00BB07B0" w:rsidRPr="00BB07B0" w:rsidRDefault="00BB07B0" w:rsidP="00BB07B0">
            <w:pPr>
              <w:pStyle w:val="Neotevilenodstavek"/>
              <w:widowControl w:val="0"/>
              <w:spacing w:before="0" w:after="0" w:line="260" w:lineRule="exact"/>
              <w:rPr>
                <w:iCs/>
                <w:sz w:val="20"/>
                <w:szCs w:val="20"/>
              </w:rPr>
            </w:pPr>
            <w:r w:rsidRPr="00BB07B0">
              <w:rPr>
                <w:iCs/>
                <w:sz w:val="20"/>
                <w:szCs w:val="20"/>
              </w:rPr>
              <w:t>Na objavo so se odzvali:</w:t>
            </w:r>
          </w:p>
          <w:p w14:paraId="29A6FBDE" w14:textId="77777777" w:rsidR="00BB07B0" w:rsidRPr="00BB07B0" w:rsidRDefault="00BB07B0" w:rsidP="00BB07B0">
            <w:pPr>
              <w:pStyle w:val="Neotevilenodstavek"/>
              <w:widowControl w:val="0"/>
              <w:spacing w:line="260" w:lineRule="exact"/>
              <w:rPr>
                <w:iCs/>
                <w:sz w:val="20"/>
                <w:szCs w:val="20"/>
              </w:rPr>
            </w:pPr>
            <w:r w:rsidRPr="00BB07B0">
              <w:rPr>
                <w:iCs/>
                <w:sz w:val="20"/>
                <w:szCs w:val="20"/>
              </w:rPr>
              <w:t xml:space="preserve">- Kmetijsko gozdarska zbornica Slovenije, </w:t>
            </w:r>
          </w:p>
          <w:p w14:paraId="06193271" w14:textId="77777777" w:rsidR="00BB07B0" w:rsidRPr="00BB07B0" w:rsidRDefault="00BB07B0" w:rsidP="00BB07B0">
            <w:pPr>
              <w:pStyle w:val="Neotevilenodstavek"/>
              <w:widowControl w:val="0"/>
              <w:spacing w:line="260" w:lineRule="exact"/>
              <w:rPr>
                <w:iCs/>
                <w:sz w:val="20"/>
                <w:szCs w:val="20"/>
              </w:rPr>
            </w:pPr>
            <w:r w:rsidRPr="00BB07B0">
              <w:rPr>
                <w:iCs/>
                <w:sz w:val="20"/>
                <w:szCs w:val="20"/>
              </w:rPr>
              <w:t xml:space="preserve">- Sindikat kmetov Slovenije, </w:t>
            </w:r>
          </w:p>
          <w:p w14:paraId="0FB0D4C6" w14:textId="77777777" w:rsidR="00BB07B0" w:rsidRPr="00BB07B0" w:rsidRDefault="00BB07B0" w:rsidP="00BB07B0">
            <w:pPr>
              <w:pStyle w:val="Neotevilenodstavek"/>
              <w:widowControl w:val="0"/>
              <w:spacing w:line="260" w:lineRule="exact"/>
              <w:rPr>
                <w:iCs/>
                <w:sz w:val="20"/>
                <w:szCs w:val="20"/>
              </w:rPr>
            </w:pPr>
            <w:r w:rsidRPr="00BB07B0">
              <w:rPr>
                <w:iCs/>
                <w:sz w:val="20"/>
                <w:szCs w:val="20"/>
              </w:rPr>
              <w:t xml:space="preserve">- Zadružna zveza Slovenije, </w:t>
            </w:r>
          </w:p>
          <w:p w14:paraId="0DDF5A7E" w14:textId="77777777" w:rsidR="00BB07B0" w:rsidRPr="00BB07B0" w:rsidRDefault="00BB07B0" w:rsidP="00BB07B0">
            <w:pPr>
              <w:pStyle w:val="Neotevilenodstavek"/>
              <w:widowControl w:val="0"/>
              <w:spacing w:line="260" w:lineRule="exact"/>
              <w:rPr>
                <w:iCs/>
                <w:sz w:val="20"/>
                <w:szCs w:val="20"/>
              </w:rPr>
            </w:pPr>
            <w:r w:rsidRPr="00BB07B0">
              <w:rPr>
                <w:iCs/>
                <w:sz w:val="20"/>
                <w:szCs w:val="20"/>
              </w:rPr>
              <w:t xml:space="preserve">- Zveza slovenske podeželske mladine, </w:t>
            </w:r>
          </w:p>
          <w:p w14:paraId="4C9F4DD8" w14:textId="77777777" w:rsidR="00BB07B0" w:rsidRPr="00BB07B0" w:rsidRDefault="00BB07B0" w:rsidP="00BB07B0">
            <w:pPr>
              <w:pStyle w:val="Neotevilenodstavek"/>
              <w:widowControl w:val="0"/>
              <w:spacing w:line="260" w:lineRule="exact"/>
              <w:rPr>
                <w:iCs/>
                <w:sz w:val="20"/>
                <w:szCs w:val="20"/>
              </w:rPr>
            </w:pPr>
            <w:r w:rsidRPr="00BB07B0">
              <w:rPr>
                <w:iCs/>
                <w:sz w:val="20"/>
                <w:szCs w:val="20"/>
              </w:rPr>
              <w:t xml:space="preserve">- GPZ </w:t>
            </w:r>
            <w:proofErr w:type="spellStart"/>
            <w:r w:rsidRPr="00BB07B0">
              <w:rPr>
                <w:iCs/>
                <w:sz w:val="20"/>
                <w:szCs w:val="20"/>
              </w:rPr>
              <w:t>z.o.o</w:t>
            </w:r>
            <w:proofErr w:type="spellEnd"/>
            <w:r w:rsidRPr="00BB07B0">
              <w:rPr>
                <w:iCs/>
                <w:sz w:val="20"/>
                <w:szCs w:val="20"/>
              </w:rPr>
              <w:t>.,</w:t>
            </w:r>
          </w:p>
          <w:p w14:paraId="167A288B" w14:textId="77777777" w:rsidR="00BB07B0" w:rsidRPr="00BB07B0" w:rsidRDefault="00BB07B0" w:rsidP="00BB07B0">
            <w:pPr>
              <w:pStyle w:val="Neotevilenodstavek"/>
              <w:widowControl w:val="0"/>
              <w:spacing w:line="260" w:lineRule="exact"/>
              <w:rPr>
                <w:iCs/>
                <w:sz w:val="20"/>
                <w:szCs w:val="20"/>
              </w:rPr>
            </w:pPr>
            <w:r w:rsidRPr="00BB07B0">
              <w:rPr>
                <w:iCs/>
                <w:sz w:val="20"/>
                <w:szCs w:val="20"/>
              </w:rPr>
              <w:t xml:space="preserve">- Gospodarska zbornica Slovenije - Zbornica kmetijskih in živilskih podjetij, </w:t>
            </w:r>
          </w:p>
          <w:p w14:paraId="67722480" w14:textId="77777777" w:rsidR="00BB07B0" w:rsidRPr="00BB07B0" w:rsidRDefault="00BB07B0" w:rsidP="00BB07B0">
            <w:pPr>
              <w:pStyle w:val="Neotevilenodstavek"/>
              <w:widowControl w:val="0"/>
              <w:spacing w:line="260" w:lineRule="exact"/>
              <w:rPr>
                <w:iCs/>
                <w:sz w:val="20"/>
                <w:szCs w:val="20"/>
              </w:rPr>
            </w:pPr>
            <w:r w:rsidRPr="00BB07B0">
              <w:rPr>
                <w:iCs/>
                <w:sz w:val="20"/>
                <w:szCs w:val="20"/>
              </w:rPr>
              <w:t>- Slovensko združenje za ohranitveno obdelavo in rodovitnost tal,</w:t>
            </w:r>
          </w:p>
          <w:p w14:paraId="20EF31B2" w14:textId="77777777" w:rsidR="00BB07B0" w:rsidRPr="00BB07B0" w:rsidRDefault="00BB07B0" w:rsidP="00BB07B0">
            <w:pPr>
              <w:pStyle w:val="Neotevilenodstavek"/>
              <w:widowControl w:val="0"/>
              <w:spacing w:line="260" w:lineRule="exact"/>
              <w:rPr>
                <w:iCs/>
                <w:sz w:val="20"/>
                <w:szCs w:val="20"/>
              </w:rPr>
            </w:pPr>
            <w:r w:rsidRPr="00BB07B0">
              <w:rPr>
                <w:iCs/>
                <w:sz w:val="20"/>
                <w:szCs w:val="20"/>
              </w:rPr>
              <w:t>- Zveza društev ekoloških kmetov Slovenije.</w:t>
            </w:r>
          </w:p>
          <w:p w14:paraId="1352426C" w14:textId="77777777" w:rsidR="00BB07B0" w:rsidRPr="00BB07B0" w:rsidRDefault="00BB07B0" w:rsidP="00BB07B0">
            <w:pPr>
              <w:pStyle w:val="Neotevilenodstavek"/>
              <w:widowControl w:val="0"/>
              <w:spacing w:before="0" w:after="0" w:line="260" w:lineRule="exact"/>
              <w:rPr>
                <w:iCs/>
                <w:sz w:val="20"/>
                <w:szCs w:val="20"/>
              </w:rPr>
            </w:pPr>
          </w:p>
          <w:p w14:paraId="55CAEB05" w14:textId="77777777" w:rsidR="00BB07B0" w:rsidRPr="00BB07B0" w:rsidRDefault="00BB07B0" w:rsidP="00BB07B0">
            <w:pPr>
              <w:jc w:val="both"/>
              <w:rPr>
                <w:rFonts w:cs="Arial"/>
                <w:szCs w:val="20"/>
              </w:rPr>
            </w:pPr>
            <w:r w:rsidRPr="00BB07B0">
              <w:rPr>
                <w:iCs/>
                <w:szCs w:val="20"/>
              </w:rPr>
              <w:t xml:space="preserve">Prejete pripombe so bile v večini upoštevane. Glede nekaterih določb so bila podana dodatna pojasnila na usklajevalnih sestankih z deležniki. </w:t>
            </w:r>
          </w:p>
          <w:p w14:paraId="64A70B16" w14:textId="77777777" w:rsidR="00BB07B0" w:rsidRPr="00BB07B0" w:rsidRDefault="00BB07B0" w:rsidP="00BB07B0">
            <w:pPr>
              <w:pStyle w:val="Neotevilenodstavek"/>
              <w:widowControl w:val="0"/>
              <w:spacing w:before="0" w:after="0" w:line="260" w:lineRule="exact"/>
              <w:rPr>
                <w:iCs/>
                <w:sz w:val="20"/>
                <w:szCs w:val="20"/>
              </w:rPr>
            </w:pPr>
          </w:p>
          <w:p w14:paraId="2B24DE5D" w14:textId="77777777" w:rsidR="00BB07B0" w:rsidRPr="00BB07B0" w:rsidRDefault="00BB07B0" w:rsidP="00BB07B0">
            <w:pPr>
              <w:pStyle w:val="Neotevilenodstavek"/>
              <w:widowControl w:val="0"/>
              <w:spacing w:before="0" w:after="0" w:line="260" w:lineRule="exact"/>
              <w:rPr>
                <w:iCs/>
                <w:sz w:val="20"/>
                <w:szCs w:val="20"/>
              </w:rPr>
            </w:pPr>
          </w:p>
        </w:tc>
      </w:tr>
      <w:tr w:rsidR="00BB07B0" w:rsidRPr="00BB07B0" w14:paraId="6D214D48" w14:textId="77777777" w:rsidTr="005F3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3526F8E" w14:textId="77777777" w:rsidR="00BB07B0" w:rsidRPr="00BB07B0" w:rsidRDefault="00BB07B0" w:rsidP="00BB07B0">
            <w:pPr>
              <w:pStyle w:val="Neotevilenodstavek"/>
              <w:widowControl w:val="0"/>
              <w:spacing w:before="0" w:after="0" w:line="260" w:lineRule="exact"/>
              <w:jc w:val="left"/>
              <w:rPr>
                <w:sz w:val="20"/>
                <w:szCs w:val="20"/>
              </w:rPr>
            </w:pPr>
            <w:r w:rsidRPr="00BB07B0">
              <w:rPr>
                <w:b/>
                <w:sz w:val="20"/>
                <w:szCs w:val="20"/>
              </w:rPr>
              <w:t>10. Pri pripravi gradiva so bile upoštevane zahteve iz Resolucije o normativni dejavnosti:</w:t>
            </w:r>
          </w:p>
        </w:tc>
        <w:tc>
          <w:tcPr>
            <w:tcW w:w="2431" w:type="dxa"/>
            <w:gridSpan w:val="2"/>
            <w:vAlign w:val="center"/>
          </w:tcPr>
          <w:p w14:paraId="2C8E60B8" w14:textId="77777777" w:rsidR="00BB07B0" w:rsidRPr="00BB07B0" w:rsidRDefault="00BB07B0" w:rsidP="00BB07B0">
            <w:pPr>
              <w:pStyle w:val="Neotevilenodstavek"/>
              <w:widowControl w:val="0"/>
              <w:spacing w:before="0" w:after="0" w:line="260" w:lineRule="exact"/>
              <w:jc w:val="center"/>
              <w:rPr>
                <w:iCs/>
                <w:sz w:val="20"/>
                <w:szCs w:val="20"/>
              </w:rPr>
            </w:pPr>
            <w:r w:rsidRPr="00E23FAE">
              <w:rPr>
                <w:b/>
                <w:sz w:val="20"/>
                <w:szCs w:val="20"/>
              </w:rPr>
              <w:t>DA</w:t>
            </w:r>
            <w:r w:rsidRPr="00BB07B0">
              <w:rPr>
                <w:sz w:val="20"/>
                <w:szCs w:val="20"/>
              </w:rPr>
              <w:t>/NE</w:t>
            </w:r>
          </w:p>
        </w:tc>
      </w:tr>
      <w:tr w:rsidR="00BB07B0" w:rsidRPr="00BB07B0" w14:paraId="7E61B461" w14:textId="77777777" w:rsidTr="005F3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19EA636" w14:textId="77777777" w:rsidR="00BB07B0" w:rsidRPr="00BB07B0" w:rsidRDefault="00BB07B0" w:rsidP="00BB07B0">
            <w:pPr>
              <w:pStyle w:val="Neotevilenodstavek"/>
              <w:widowControl w:val="0"/>
              <w:spacing w:before="0" w:after="0" w:line="260" w:lineRule="exact"/>
              <w:jc w:val="left"/>
              <w:rPr>
                <w:b/>
                <w:sz w:val="20"/>
                <w:szCs w:val="20"/>
              </w:rPr>
            </w:pPr>
            <w:r w:rsidRPr="00BB07B0">
              <w:rPr>
                <w:b/>
                <w:sz w:val="20"/>
                <w:szCs w:val="20"/>
              </w:rPr>
              <w:t>11. Gradivo je uvrščeno v delovni program vlade:</w:t>
            </w:r>
          </w:p>
        </w:tc>
        <w:tc>
          <w:tcPr>
            <w:tcW w:w="2431" w:type="dxa"/>
            <w:gridSpan w:val="2"/>
            <w:vAlign w:val="center"/>
          </w:tcPr>
          <w:p w14:paraId="2E5B448E" w14:textId="77777777" w:rsidR="00BB07B0" w:rsidRPr="00BB07B0" w:rsidRDefault="00BB07B0" w:rsidP="00BB07B0">
            <w:pPr>
              <w:pStyle w:val="Neotevilenodstavek"/>
              <w:widowControl w:val="0"/>
              <w:spacing w:before="0" w:after="0" w:line="260" w:lineRule="exact"/>
              <w:jc w:val="center"/>
              <w:rPr>
                <w:sz w:val="20"/>
                <w:szCs w:val="20"/>
              </w:rPr>
            </w:pPr>
            <w:r w:rsidRPr="00BB07B0">
              <w:rPr>
                <w:sz w:val="20"/>
                <w:szCs w:val="20"/>
              </w:rPr>
              <w:t>DA/</w:t>
            </w:r>
            <w:r w:rsidRPr="00E23FAE">
              <w:rPr>
                <w:b/>
                <w:sz w:val="20"/>
                <w:szCs w:val="20"/>
              </w:rPr>
              <w:t>NE</w:t>
            </w:r>
          </w:p>
        </w:tc>
      </w:tr>
      <w:tr w:rsidR="00BB07B0" w:rsidRPr="00BB07B0" w14:paraId="3E4C4325" w14:textId="77777777" w:rsidTr="005F3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551E14E" w14:textId="77777777" w:rsidR="00BB07B0" w:rsidRPr="00BB07B0" w:rsidRDefault="00BB07B0" w:rsidP="00BB07B0">
            <w:pPr>
              <w:pStyle w:val="Poglavje"/>
              <w:widowControl w:val="0"/>
              <w:spacing w:before="0" w:after="0" w:line="260" w:lineRule="exact"/>
              <w:ind w:left="3400"/>
              <w:jc w:val="left"/>
              <w:rPr>
                <w:sz w:val="20"/>
                <w:szCs w:val="20"/>
              </w:rPr>
            </w:pPr>
          </w:p>
          <w:p w14:paraId="313D2EC0" w14:textId="77777777" w:rsidR="00BB07B0" w:rsidRPr="00BB07B0" w:rsidRDefault="00BB07B0" w:rsidP="00BB07B0">
            <w:pPr>
              <w:widowControl w:val="0"/>
              <w:suppressAutoHyphens/>
              <w:overflowPunct w:val="0"/>
              <w:autoSpaceDE w:val="0"/>
              <w:autoSpaceDN w:val="0"/>
              <w:adjustRightInd w:val="0"/>
              <w:ind w:left="3400"/>
              <w:jc w:val="center"/>
              <w:textAlignment w:val="baseline"/>
              <w:outlineLvl w:val="3"/>
              <w:rPr>
                <w:rFonts w:cs="Arial"/>
                <w:szCs w:val="20"/>
                <w:lang w:eastAsia="sl-SI"/>
              </w:rPr>
            </w:pPr>
            <w:r w:rsidRPr="00BB07B0">
              <w:rPr>
                <w:rFonts w:cs="Arial"/>
                <w:szCs w:val="20"/>
                <w:lang w:eastAsia="sl-SI"/>
              </w:rPr>
              <w:t xml:space="preserve"> Irena Šinko</w:t>
            </w:r>
          </w:p>
          <w:p w14:paraId="1337452F" w14:textId="77777777" w:rsidR="00BB07B0" w:rsidRPr="00BB07B0" w:rsidRDefault="00BB07B0" w:rsidP="00BB07B0">
            <w:pPr>
              <w:widowControl w:val="0"/>
              <w:suppressAutoHyphens/>
              <w:overflowPunct w:val="0"/>
              <w:autoSpaceDE w:val="0"/>
              <w:autoSpaceDN w:val="0"/>
              <w:adjustRightInd w:val="0"/>
              <w:ind w:left="3400"/>
              <w:jc w:val="center"/>
              <w:textAlignment w:val="baseline"/>
              <w:outlineLvl w:val="3"/>
              <w:rPr>
                <w:rFonts w:cs="Arial"/>
                <w:szCs w:val="20"/>
                <w:lang w:eastAsia="sl-SI"/>
              </w:rPr>
            </w:pPr>
            <w:r w:rsidRPr="00BB07B0">
              <w:rPr>
                <w:rFonts w:cs="Arial"/>
                <w:szCs w:val="20"/>
                <w:lang w:eastAsia="sl-SI"/>
              </w:rPr>
              <w:t>ministrica</w:t>
            </w:r>
          </w:p>
          <w:p w14:paraId="4A65CFD9" w14:textId="77777777" w:rsidR="00BB07B0" w:rsidRPr="00BB07B0" w:rsidRDefault="00BB07B0" w:rsidP="00BB07B0">
            <w:pPr>
              <w:widowControl w:val="0"/>
              <w:suppressAutoHyphens/>
              <w:overflowPunct w:val="0"/>
              <w:autoSpaceDE w:val="0"/>
              <w:autoSpaceDN w:val="0"/>
              <w:adjustRightInd w:val="0"/>
              <w:ind w:left="3400"/>
              <w:textAlignment w:val="baseline"/>
              <w:outlineLvl w:val="3"/>
              <w:rPr>
                <w:rFonts w:cs="Arial"/>
                <w:szCs w:val="20"/>
                <w:lang w:eastAsia="sl-SI"/>
              </w:rPr>
            </w:pPr>
            <w:r w:rsidRPr="00BB07B0">
              <w:rPr>
                <w:rFonts w:cs="Arial"/>
                <w:szCs w:val="20"/>
                <w:lang w:eastAsia="sl-SI"/>
              </w:rPr>
              <w:t xml:space="preserve">                                  </w:t>
            </w:r>
          </w:p>
          <w:p w14:paraId="3EE3A561" w14:textId="77777777" w:rsidR="00BB07B0" w:rsidRPr="00BB07B0" w:rsidRDefault="00BB07B0" w:rsidP="00BB07B0">
            <w:pPr>
              <w:widowControl w:val="0"/>
              <w:suppressAutoHyphens/>
              <w:overflowPunct w:val="0"/>
              <w:autoSpaceDE w:val="0"/>
              <w:autoSpaceDN w:val="0"/>
              <w:adjustRightInd w:val="0"/>
              <w:ind w:left="3400"/>
              <w:textAlignment w:val="baseline"/>
              <w:outlineLvl w:val="3"/>
              <w:rPr>
                <w:rFonts w:cs="Arial"/>
                <w:szCs w:val="20"/>
              </w:rPr>
            </w:pPr>
          </w:p>
        </w:tc>
      </w:tr>
    </w:tbl>
    <w:p w14:paraId="0EB8B22B" w14:textId="77777777" w:rsidR="00243BA5" w:rsidRPr="00BB07B0" w:rsidRDefault="00243BA5" w:rsidP="00243BA5">
      <w:pPr>
        <w:rPr>
          <w:rFonts w:eastAsia="Calibri" w:cs="Arial"/>
          <w:vanish/>
          <w:szCs w:val="20"/>
        </w:rPr>
      </w:pPr>
    </w:p>
    <w:p w14:paraId="5E97D949" w14:textId="77777777" w:rsidR="00243BA5" w:rsidRPr="00BB07B0" w:rsidRDefault="00243BA5" w:rsidP="00243BA5">
      <w:pPr>
        <w:rPr>
          <w:rFonts w:cs="Arial"/>
          <w:szCs w:val="20"/>
        </w:rPr>
        <w:sectPr w:rsidR="00243BA5" w:rsidRPr="00BB07B0" w:rsidSect="005F3CF0">
          <w:headerReference w:type="default" r:id="rId12"/>
          <w:footerReference w:type="even" r:id="rId13"/>
          <w:footerReference w:type="default" r:id="rId14"/>
          <w:headerReference w:type="first" r:id="rId15"/>
          <w:pgSz w:w="11900" w:h="16840" w:code="9"/>
          <w:pgMar w:top="1701" w:right="1701" w:bottom="851" w:left="1701" w:header="993" w:footer="794" w:gutter="0"/>
          <w:cols w:space="708"/>
          <w:titlePg/>
          <w:docGrid w:linePitch="272"/>
        </w:sectPr>
      </w:pPr>
    </w:p>
    <w:p w14:paraId="0277B22B" w14:textId="77777777" w:rsidR="00243BA5" w:rsidRPr="00BB07B0" w:rsidRDefault="00243BA5" w:rsidP="00243BA5">
      <w:pPr>
        <w:tabs>
          <w:tab w:val="left" w:pos="708"/>
        </w:tabs>
        <w:jc w:val="both"/>
        <w:rPr>
          <w:rFonts w:cs="Arial"/>
          <w:b/>
          <w:szCs w:val="20"/>
        </w:rPr>
      </w:pPr>
      <w:r w:rsidRPr="00BB07B0">
        <w:rPr>
          <w:rFonts w:cs="Arial"/>
          <w:b/>
        </w:rPr>
        <w:lastRenderedPageBreak/>
        <w:t>PRILOGA</w:t>
      </w:r>
    </w:p>
    <w:p w14:paraId="44FADDA2" w14:textId="77777777" w:rsidR="00243BA5" w:rsidRPr="00BB07B0" w:rsidRDefault="00243BA5" w:rsidP="00243BA5">
      <w:pPr>
        <w:tabs>
          <w:tab w:val="left" w:pos="708"/>
        </w:tabs>
        <w:ind w:left="7200"/>
        <w:jc w:val="right"/>
        <w:rPr>
          <w:rFonts w:cs="Arial"/>
          <w:b/>
          <w:szCs w:val="20"/>
        </w:rPr>
      </w:pPr>
      <w:r w:rsidRPr="00BB07B0">
        <w:rPr>
          <w:rFonts w:cs="Arial"/>
          <w:b/>
          <w:szCs w:val="20"/>
        </w:rPr>
        <w:t xml:space="preserve">PREDLOG </w:t>
      </w:r>
    </w:p>
    <w:p w14:paraId="67156AAA" w14:textId="77777777" w:rsidR="00243BA5" w:rsidRPr="00BB07B0" w:rsidRDefault="00243BA5" w:rsidP="00243BA5">
      <w:pPr>
        <w:tabs>
          <w:tab w:val="left" w:pos="708"/>
        </w:tabs>
        <w:ind w:left="5760"/>
        <w:jc w:val="right"/>
        <w:rPr>
          <w:rFonts w:cs="Arial"/>
          <w:b/>
          <w:szCs w:val="20"/>
        </w:rPr>
      </w:pPr>
      <w:r w:rsidRPr="00BB07B0">
        <w:rPr>
          <w:rFonts w:cs="Arial"/>
          <w:b/>
          <w:szCs w:val="20"/>
        </w:rPr>
        <w:t xml:space="preserve">           (EVA)</w:t>
      </w:r>
      <w:r w:rsidRPr="00BB07B0">
        <w:rPr>
          <w:rFonts w:cs="Arial"/>
          <w:b/>
          <w:bCs/>
          <w:szCs w:val="20"/>
          <w:lang w:eastAsia="sl-SI"/>
        </w:rPr>
        <w:t xml:space="preserve"> </w:t>
      </w:r>
      <w:r w:rsidRPr="00BB07B0">
        <w:rPr>
          <w:rFonts w:cs="Arial"/>
          <w:b/>
          <w:szCs w:val="20"/>
          <w:lang w:eastAsia="sl-SI"/>
        </w:rPr>
        <w:t>2022-2330-0092</w:t>
      </w:r>
      <w:r w:rsidRPr="00BB07B0">
        <w:rPr>
          <w:rFonts w:cs="Arial"/>
          <w:szCs w:val="20"/>
          <w:lang w:eastAsia="sl-SI"/>
        </w:rPr>
        <w:tab/>
      </w:r>
    </w:p>
    <w:p w14:paraId="3BA9F24C" w14:textId="77777777" w:rsidR="00243BA5" w:rsidRPr="00BB07B0" w:rsidRDefault="00243BA5" w:rsidP="00243BA5">
      <w:pPr>
        <w:tabs>
          <w:tab w:val="left" w:pos="708"/>
        </w:tabs>
        <w:jc w:val="both"/>
        <w:rPr>
          <w:rFonts w:cs="Arial"/>
          <w:b/>
          <w:szCs w:val="20"/>
        </w:rPr>
      </w:pPr>
    </w:p>
    <w:p w14:paraId="01C10EBA" w14:textId="77777777" w:rsidR="00243BA5" w:rsidRPr="00BB07B0" w:rsidRDefault="00243BA5" w:rsidP="00243BA5">
      <w:pPr>
        <w:tabs>
          <w:tab w:val="left" w:pos="708"/>
        </w:tabs>
        <w:jc w:val="both"/>
        <w:rPr>
          <w:rFonts w:cs="Arial"/>
          <w:szCs w:val="20"/>
        </w:rPr>
      </w:pPr>
    </w:p>
    <w:p w14:paraId="665EA320" w14:textId="256ECEA5" w:rsidR="00243BA5" w:rsidRPr="00BB07B0" w:rsidRDefault="00243BA5" w:rsidP="00243BA5">
      <w:pPr>
        <w:spacing w:line="240" w:lineRule="exact"/>
        <w:jc w:val="both"/>
        <w:rPr>
          <w:rFonts w:cs="Arial"/>
          <w:szCs w:val="20"/>
        </w:rPr>
      </w:pPr>
      <w:r w:rsidRPr="00BB07B0">
        <w:rPr>
          <w:rFonts w:cs="Arial"/>
          <w:szCs w:val="20"/>
        </w:rPr>
        <w:t>Na podlagi 10. in 11.a člena Zakona o kmetijstvu (</w:t>
      </w:r>
      <w:r w:rsidR="00FE7489" w:rsidRPr="00BB07B0">
        <w:rPr>
          <w:rFonts w:cs="Arial"/>
          <w:szCs w:val="20"/>
        </w:rPr>
        <w:t xml:space="preserve">Uradni list RS, št. 45/08, 57/12, 90/12 – </w:t>
      </w:r>
      <w:proofErr w:type="spellStart"/>
      <w:r w:rsidR="00FE7489" w:rsidRPr="00BB07B0">
        <w:rPr>
          <w:rFonts w:cs="Arial"/>
          <w:szCs w:val="20"/>
        </w:rPr>
        <w:t>ZdZPVHVVR</w:t>
      </w:r>
      <w:proofErr w:type="spellEnd"/>
      <w:r w:rsidR="00FE7489" w:rsidRPr="00BB07B0">
        <w:rPr>
          <w:rFonts w:cs="Arial"/>
          <w:szCs w:val="20"/>
        </w:rPr>
        <w:t xml:space="preserve">, 26/14, 32/15, 27/17, 22/18, 86/21 – </w:t>
      </w:r>
      <w:proofErr w:type="spellStart"/>
      <w:r w:rsidR="00FE7489" w:rsidRPr="00BB07B0">
        <w:rPr>
          <w:rFonts w:cs="Arial"/>
          <w:szCs w:val="20"/>
        </w:rPr>
        <w:t>odl</w:t>
      </w:r>
      <w:proofErr w:type="spellEnd"/>
      <w:r w:rsidR="00FE7489" w:rsidRPr="00BB07B0">
        <w:rPr>
          <w:rFonts w:cs="Arial"/>
          <w:szCs w:val="20"/>
        </w:rPr>
        <w:t>. US, 123/21, 44/22 in 130/22 – ZPOmK-2</w:t>
      </w:r>
      <w:r w:rsidRPr="00BB07B0">
        <w:rPr>
          <w:rFonts w:cs="Arial"/>
          <w:szCs w:val="20"/>
        </w:rPr>
        <w:t>) Vlada Republike Slovenije izdaja</w:t>
      </w:r>
    </w:p>
    <w:p w14:paraId="57A4ED40" w14:textId="77777777" w:rsidR="00243BA5" w:rsidRPr="00BB07B0" w:rsidRDefault="00243BA5" w:rsidP="00243BA5">
      <w:pPr>
        <w:spacing w:line="240" w:lineRule="exact"/>
        <w:jc w:val="both"/>
        <w:rPr>
          <w:rFonts w:cs="Arial"/>
          <w:szCs w:val="20"/>
        </w:rPr>
      </w:pPr>
    </w:p>
    <w:p w14:paraId="6D2E8CEF" w14:textId="77777777" w:rsidR="00243BA5" w:rsidRPr="00BB07B0" w:rsidRDefault="00243BA5" w:rsidP="00243BA5">
      <w:pPr>
        <w:spacing w:line="240" w:lineRule="exact"/>
        <w:jc w:val="center"/>
        <w:rPr>
          <w:rFonts w:cs="Arial"/>
          <w:b/>
          <w:szCs w:val="20"/>
        </w:rPr>
      </w:pPr>
      <w:r w:rsidRPr="00BB07B0">
        <w:rPr>
          <w:rFonts w:cs="Arial"/>
          <w:b/>
          <w:szCs w:val="20"/>
        </w:rPr>
        <w:t>UREDBO</w:t>
      </w:r>
    </w:p>
    <w:p w14:paraId="2DE1A11D" w14:textId="3EF25741" w:rsidR="00243BA5" w:rsidRPr="00BB07B0" w:rsidRDefault="00243BA5" w:rsidP="00243BA5">
      <w:pPr>
        <w:spacing w:line="240" w:lineRule="exact"/>
        <w:jc w:val="center"/>
        <w:rPr>
          <w:rFonts w:cs="Arial"/>
          <w:b/>
          <w:szCs w:val="20"/>
        </w:rPr>
      </w:pPr>
      <w:r w:rsidRPr="00BB07B0">
        <w:rPr>
          <w:rFonts w:cs="Arial"/>
          <w:b/>
          <w:szCs w:val="20"/>
        </w:rPr>
        <w:t>o neposrednih plačilih</w:t>
      </w:r>
      <w:r w:rsidR="00F91778" w:rsidRPr="00BB07B0">
        <w:rPr>
          <w:rFonts w:cs="Arial"/>
          <w:b/>
          <w:szCs w:val="20"/>
        </w:rPr>
        <w:t xml:space="preserve"> iz </w:t>
      </w:r>
      <w:r w:rsidR="00490B53" w:rsidRPr="00BB07B0">
        <w:rPr>
          <w:rFonts w:cs="Arial"/>
          <w:b/>
          <w:szCs w:val="20"/>
        </w:rPr>
        <w:t>s</w:t>
      </w:r>
      <w:r w:rsidR="00F91778" w:rsidRPr="00BB07B0">
        <w:rPr>
          <w:rFonts w:cs="Arial"/>
          <w:b/>
          <w:szCs w:val="20"/>
        </w:rPr>
        <w:t xml:space="preserve">trateškega načrta skupne kmetijske politike 2023–2027 </w:t>
      </w:r>
    </w:p>
    <w:p w14:paraId="43EEABC7" w14:textId="77777777" w:rsidR="00243BA5" w:rsidRPr="00BB07B0" w:rsidRDefault="00243BA5" w:rsidP="00243BA5">
      <w:pPr>
        <w:spacing w:line="240" w:lineRule="exact"/>
        <w:jc w:val="center"/>
        <w:rPr>
          <w:rFonts w:cs="Arial"/>
          <w:b/>
          <w:szCs w:val="20"/>
        </w:rPr>
      </w:pPr>
    </w:p>
    <w:p w14:paraId="3640CDC1" w14:textId="77777777" w:rsidR="00243BA5" w:rsidRPr="00BB07B0" w:rsidRDefault="00243BA5" w:rsidP="00243BA5">
      <w:pPr>
        <w:pStyle w:val="Odstavekseznama"/>
        <w:numPr>
          <w:ilvl w:val="0"/>
          <w:numId w:val="28"/>
        </w:numPr>
        <w:spacing w:after="240" w:line="240" w:lineRule="exact"/>
        <w:jc w:val="center"/>
        <w:rPr>
          <w:rFonts w:ascii="Arial" w:hAnsi="Arial" w:cs="Arial"/>
          <w:sz w:val="20"/>
        </w:rPr>
      </w:pPr>
      <w:r w:rsidRPr="00BB07B0">
        <w:rPr>
          <w:rFonts w:ascii="Arial" w:hAnsi="Arial" w:cs="Arial"/>
          <w:sz w:val="20"/>
        </w:rPr>
        <w:t>SPLOŠNE DOLOČBE</w:t>
      </w:r>
    </w:p>
    <w:p w14:paraId="6F22447F" w14:textId="77777777" w:rsidR="00243BA5" w:rsidRPr="00BB07B0" w:rsidRDefault="00243BA5" w:rsidP="00243BA5">
      <w:pPr>
        <w:numPr>
          <w:ilvl w:val="1"/>
          <w:numId w:val="28"/>
        </w:numPr>
        <w:spacing w:line="240" w:lineRule="exact"/>
        <w:ind w:left="360"/>
        <w:jc w:val="center"/>
        <w:rPr>
          <w:rFonts w:cs="Arial"/>
          <w:szCs w:val="20"/>
          <w:lang w:eastAsia="sl-SI"/>
        </w:rPr>
      </w:pPr>
      <w:r w:rsidRPr="00BB07B0">
        <w:rPr>
          <w:rFonts w:cs="Arial"/>
          <w:szCs w:val="20"/>
          <w:lang w:eastAsia="sl-SI"/>
        </w:rPr>
        <w:t>člen</w:t>
      </w:r>
    </w:p>
    <w:p w14:paraId="10AA9EBF"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(vsebina uredbe)</w:t>
      </w:r>
    </w:p>
    <w:p w14:paraId="7C98BA5C" w14:textId="77777777" w:rsidR="00243BA5" w:rsidRPr="00BB07B0" w:rsidRDefault="00243BA5" w:rsidP="00243BA5">
      <w:pPr>
        <w:spacing w:line="240" w:lineRule="exact"/>
        <w:jc w:val="center"/>
        <w:rPr>
          <w:rFonts w:cs="Arial"/>
          <w:szCs w:val="20"/>
          <w:lang w:eastAsia="sl-SI"/>
        </w:rPr>
      </w:pPr>
    </w:p>
    <w:p w14:paraId="7686AE7E" w14:textId="7AFE0D56" w:rsidR="00D97E3E" w:rsidRPr="00BB07B0" w:rsidRDefault="00243BA5" w:rsidP="00D97E3E">
      <w:pPr>
        <w:numPr>
          <w:ilvl w:val="0"/>
          <w:numId w:val="95"/>
        </w:numPr>
        <w:shd w:val="clear" w:color="auto" w:fill="FFFFFF" w:themeFill="background1"/>
        <w:spacing w:after="75" w:line="240" w:lineRule="exact"/>
        <w:jc w:val="both"/>
        <w:rPr>
          <w:rFonts w:cs="Arial"/>
          <w:lang w:eastAsia="sl-SI"/>
        </w:rPr>
      </w:pPr>
      <w:r w:rsidRPr="00BB07B0">
        <w:rPr>
          <w:rFonts w:cs="Arial"/>
          <w:lang w:eastAsia="sl-SI"/>
        </w:rPr>
        <w:t xml:space="preserve">Ta uredba določa neposredna plačila, in sicer osnovno dohodkovno podporo za </w:t>
      </w:r>
      <w:proofErr w:type="spellStart"/>
      <w:r w:rsidRPr="00BB07B0">
        <w:rPr>
          <w:rFonts w:cs="Arial"/>
          <w:lang w:eastAsia="sl-SI"/>
        </w:rPr>
        <w:t>trajnostnost</w:t>
      </w:r>
      <w:proofErr w:type="spellEnd"/>
      <w:r w:rsidRPr="00BB07B0">
        <w:rPr>
          <w:rFonts w:cs="Arial"/>
          <w:lang w:eastAsia="sl-SI"/>
        </w:rPr>
        <w:t xml:space="preserve">, dopolnilno </w:t>
      </w:r>
      <w:proofErr w:type="spellStart"/>
      <w:r w:rsidRPr="00BB07B0">
        <w:rPr>
          <w:rFonts w:cs="Arial"/>
          <w:lang w:eastAsia="sl-SI"/>
        </w:rPr>
        <w:t>prerazporeditveno</w:t>
      </w:r>
      <w:proofErr w:type="spellEnd"/>
      <w:r w:rsidRPr="00BB07B0">
        <w:rPr>
          <w:rFonts w:cs="Arial"/>
          <w:lang w:eastAsia="sl-SI"/>
        </w:rPr>
        <w:t xml:space="preserve"> dohodkovno podporo za </w:t>
      </w:r>
      <w:proofErr w:type="spellStart"/>
      <w:r w:rsidRPr="00BB07B0">
        <w:rPr>
          <w:rFonts w:cs="Arial"/>
          <w:lang w:eastAsia="sl-SI"/>
        </w:rPr>
        <w:t>trajnostnost</w:t>
      </w:r>
      <w:proofErr w:type="spellEnd"/>
      <w:r w:rsidRPr="00BB07B0">
        <w:rPr>
          <w:rFonts w:cs="Arial"/>
          <w:lang w:eastAsia="sl-SI"/>
        </w:rPr>
        <w:t>, dopolnilno dohodkovno podporo za mlade kmete, shemo za podnebj</w:t>
      </w:r>
      <w:r w:rsidR="00155DC8" w:rsidRPr="00BB07B0">
        <w:rPr>
          <w:rFonts w:cs="Arial"/>
          <w:lang w:eastAsia="sl-SI"/>
        </w:rPr>
        <w:t>e in okolje in dobrobit živali</w:t>
      </w:r>
      <w:r w:rsidRPr="00BB07B0">
        <w:rPr>
          <w:rFonts w:cs="Arial"/>
          <w:lang w:eastAsia="sl-SI"/>
        </w:rPr>
        <w:t xml:space="preserve"> ter vezano d</w:t>
      </w:r>
      <w:r w:rsidR="001F4306" w:rsidRPr="00BB07B0">
        <w:rPr>
          <w:rFonts w:cs="Arial"/>
          <w:lang w:eastAsia="sl-SI"/>
        </w:rPr>
        <w:t>ohodkovno podporo</w:t>
      </w:r>
      <w:r w:rsidR="00D97E3E" w:rsidRPr="00BB07B0">
        <w:rPr>
          <w:rFonts w:cs="Arial"/>
          <w:lang w:eastAsia="sl-SI"/>
        </w:rPr>
        <w:t xml:space="preserve"> iz </w:t>
      </w:r>
      <w:r w:rsidR="00D97E3E" w:rsidRPr="00BB07B0">
        <w:rPr>
          <w:rFonts w:cs="Arial"/>
          <w:bCs/>
          <w:szCs w:val="20"/>
        </w:rPr>
        <w:t>strateškega načrta skupne kmetijske politike 2023–2027</w:t>
      </w:r>
      <w:r w:rsidR="00D97E3E" w:rsidRPr="00BB07B0">
        <w:rPr>
          <w:rFonts w:cs="Arial"/>
          <w:b/>
          <w:szCs w:val="20"/>
        </w:rPr>
        <w:t xml:space="preserve"> </w:t>
      </w:r>
      <w:r w:rsidR="00D97E3E" w:rsidRPr="00BB07B0">
        <w:rPr>
          <w:rFonts w:cs="Arial"/>
          <w:lang w:eastAsia="sl-SI"/>
        </w:rPr>
        <w:t>odobrenega z  Izvedbenim sklepom Komisije št. C(2022) 7574 z dne 28. 10. 2022 o odobritvi strateškega načrta SKP za obdobje 2023-2027 za Slovenijo za podporo Unije, ki se financira iz Evropskega kmetijskega jamstvenega sklada in Evropskega kmetijskega sklada za razvoj podeželja (v nadaljnjem besedilu: strateški načrt SKP 2023-2027)</w:t>
      </w:r>
    </w:p>
    <w:p w14:paraId="459C215B" w14:textId="27E1041F" w:rsidR="00243BA5" w:rsidRPr="00BB07B0" w:rsidRDefault="001F4306" w:rsidP="00243BA5">
      <w:pPr>
        <w:spacing w:line="240" w:lineRule="exact"/>
        <w:jc w:val="both"/>
        <w:rPr>
          <w:rFonts w:cs="Arial"/>
          <w:lang w:eastAsia="sl-SI"/>
        </w:rPr>
      </w:pPr>
      <w:r w:rsidRPr="00BB07B0">
        <w:rPr>
          <w:rFonts w:cs="Arial"/>
          <w:lang w:eastAsia="sl-SI"/>
        </w:rPr>
        <w:t xml:space="preserve"> za izvajanje:</w:t>
      </w:r>
    </w:p>
    <w:p w14:paraId="11B883B7" w14:textId="0A022299" w:rsidR="00243BA5" w:rsidRPr="00BB07B0" w:rsidRDefault="00243BA5" w:rsidP="00D97E3E">
      <w:pPr>
        <w:numPr>
          <w:ilvl w:val="0"/>
          <w:numId w:val="17"/>
        </w:numPr>
        <w:shd w:val="clear" w:color="auto" w:fill="FFFFFF" w:themeFill="background1"/>
        <w:spacing w:after="75" w:line="240" w:lineRule="exact"/>
        <w:jc w:val="both"/>
        <w:rPr>
          <w:rFonts w:cs="Arial"/>
          <w:lang w:eastAsia="sl-SI"/>
        </w:rPr>
      </w:pPr>
      <w:r w:rsidRPr="00BB07B0">
        <w:rPr>
          <w:rFonts w:cs="Arial"/>
          <w:lang w:eastAsia="sl-SI"/>
        </w:rPr>
        <w:t>Uredbe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w:t>
      </w:r>
      <w:r w:rsidR="00D97E3E" w:rsidRPr="00BB07B0">
        <w:rPr>
          <w:rFonts w:cs="Arial"/>
          <w:lang w:eastAsia="sl-SI"/>
        </w:rPr>
        <w:t xml:space="preserve"> (UL L št. …)</w:t>
      </w:r>
      <w:r w:rsidRPr="00BB07B0">
        <w:rPr>
          <w:rFonts w:cs="Arial"/>
          <w:lang w:eastAsia="sl-SI"/>
        </w:rPr>
        <w:t xml:space="preserve">, zadnjič spremenjene z Izvedbeno uredbo Komisije (EU) 2022/1317 z dne 27. julija 2022 o določitvi odstopanj od Uredbe (EU) 2021/2115 Evropskega parlamenta in Sveta v zvezi z uporabo standardov za dobre kmetijske in </w:t>
      </w:r>
      <w:proofErr w:type="spellStart"/>
      <w:r w:rsidRPr="00BB07B0">
        <w:rPr>
          <w:rFonts w:cs="Arial"/>
          <w:lang w:eastAsia="sl-SI"/>
        </w:rPr>
        <w:t>okoljske</w:t>
      </w:r>
      <w:proofErr w:type="spellEnd"/>
      <w:r w:rsidRPr="00BB07B0">
        <w:rPr>
          <w:rFonts w:cs="Arial"/>
          <w:lang w:eastAsia="sl-SI"/>
        </w:rPr>
        <w:t xml:space="preserve"> pogoje zemljišč (standardi DKOP) 7 in 8 za leto zahtevka 2023 (UL L št. 199 z dne 28. 7. 2022, str. 1), (v nadaljnjem besedilu: Uredba 2021/2115/EU);</w:t>
      </w:r>
    </w:p>
    <w:p w14:paraId="6EA1CD48" w14:textId="24EAD277" w:rsidR="00243BA5" w:rsidRPr="00BB07B0" w:rsidRDefault="00243BA5" w:rsidP="00BB07B0">
      <w:pPr>
        <w:numPr>
          <w:ilvl w:val="0"/>
          <w:numId w:val="95"/>
        </w:numPr>
        <w:shd w:val="clear" w:color="auto" w:fill="FFFFFF" w:themeFill="background1"/>
        <w:spacing w:after="75" w:line="240" w:lineRule="exact"/>
        <w:jc w:val="both"/>
        <w:rPr>
          <w:rFonts w:cs="Arial"/>
          <w:lang w:eastAsia="sl-SI"/>
        </w:rPr>
      </w:pPr>
      <w:r w:rsidRPr="00BB07B0">
        <w:rPr>
          <w:rFonts w:cs="Arial"/>
          <w:lang w:eastAsia="sl-SI"/>
        </w:rPr>
        <w:t>Uredbe (EU) 2021/2116 Evropskega parlamenta in Sveta z dne 2. decembra 2021 o financiranju, upravljanju in spremljanju skupne kmetijske politike ter razveljavitvi Uredbe (EU) št. 1306/2013, zadnjič spremenjene z Delegirano uredbo Komisije (EU) 2022/1408 z dne 16. junija 2022 o spremembi Uredbe (EU) 2021/2116 Evropskega parlamenta in Sveta glede izplačevanja predplačil za nekatere ukrepe in podporne ukrepe iz uredb (EU) 2021/2115 in (EU) št. 1308/2013 Evropskega parlamenta in Sveta (UL L št. 216 z dne 19. 8. 2022, str. 1)</w:t>
      </w:r>
      <w:r w:rsidR="00E833A4" w:rsidRPr="00BB07B0">
        <w:rPr>
          <w:rFonts w:cs="Arial"/>
          <w:lang w:eastAsia="sl-SI"/>
        </w:rPr>
        <w:t>,</w:t>
      </w:r>
      <w:r w:rsidR="00D97E3E" w:rsidRPr="00BB07B0">
        <w:rPr>
          <w:rFonts w:cs="Arial"/>
          <w:lang w:eastAsia="sl-SI"/>
        </w:rPr>
        <w:t xml:space="preserve"> zadnjič spremenjene z </w:t>
      </w:r>
      <w:r w:rsidR="00E833A4" w:rsidRPr="00BB07B0">
        <w:rPr>
          <w:rFonts w:cs="Arial"/>
          <w:lang w:eastAsia="sl-SI"/>
        </w:rPr>
        <w:t xml:space="preserve"> (v nadaljnjem besedilu: Uredba 2021/2116/EU)</w:t>
      </w:r>
      <w:r w:rsidRPr="00BB07B0">
        <w:rPr>
          <w:rFonts w:cs="Arial"/>
          <w:lang w:eastAsia="sl-SI"/>
        </w:rPr>
        <w:t>;</w:t>
      </w:r>
    </w:p>
    <w:p w14:paraId="3EA257A8" w14:textId="2ABF3678" w:rsidR="00243BA5" w:rsidRPr="00BB07B0" w:rsidRDefault="00243BA5" w:rsidP="00BB07B0">
      <w:pPr>
        <w:numPr>
          <w:ilvl w:val="0"/>
          <w:numId w:val="95"/>
        </w:numPr>
        <w:spacing w:line="276" w:lineRule="auto"/>
        <w:jc w:val="both"/>
        <w:rPr>
          <w:rFonts w:cs="Arial"/>
          <w:szCs w:val="20"/>
          <w:lang w:eastAsia="sl-SI"/>
        </w:rPr>
      </w:pPr>
      <w:r w:rsidRPr="00BB07B0">
        <w:rPr>
          <w:rFonts w:cs="Arial"/>
          <w:szCs w:val="20"/>
          <w:lang w:eastAsia="sl-SI"/>
        </w:rPr>
        <w:t>Izvedbene Uredbe Komisije (EU) 2021/2289 z dne 21. decembra 2021 o določitvi pravil za uporabo Uredbe (EU) 2021/2115 Evropskega parlamenta in Sveta o predstavitvi vsebine strateških načrtov SKP in elektronskem sistemu za varno izmenjavo informacij (UL L št. 458 z dne 22. 12. 2021, str. 463)</w:t>
      </w:r>
      <w:r w:rsidR="00283659" w:rsidRPr="00BB07B0">
        <w:rPr>
          <w:rFonts w:cs="Arial"/>
          <w:szCs w:val="20"/>
          <w:lang w:eastAsia="sl-SI"/>
        </w:rPr>
        <w:t>, (v nadaljnjem besedilu: Uredba 2021/2289/EU)</w:t>
      </w:r>
      <w:r w:rsidRPr="00BB07B0">
        <w:rPr>
          <w:rFonts w:cs="Arial"/>
          <w:szCs w:val="20"/>
          <w:lang w:eastAsia="sl-SI"/>
        </w:rPr>
        <w:t>;</w:t>
      </w:r>
    </w:p>
    <w:p w14:paraId="750992CF" w14:textId="7857A18C" w:rsidR="00243BA5" w:rsidRPr="00BB07B0" w:rsidRDefault="00243BA5" w:rsidP="00BB07B0">
      <w:pPr>
        <w:numPr>
          <w:ilvl w:val="0"/>
          <w:numId w:val="95"/>
        </w:numPr>
        <w:jc w:val="both"/>
        <w:rPr>
          <w:rFonts w:cs="Arial"/>
          <w:szCs w:val="20"/>
          <w:lang w:eastAsia="sl-SI"/>
        </w:rPr>
      </w:pPr>
      <w:r w:rsidRPr="00BB07B0">
        <w:rPr>
          <w:rFonts w:cs="Arial"/>
          <w:szCs w:val="20"/>
          <w:lang w:eastAsia="sl-SI"/>
        </w:rPr>
        <w:t>Izvedbene uredbe Komisije (EU) 2021/2290 z dne 21. decembra 2021 o določitvi pravil o metodah za izračun skupnih kazalnikov učinka in rezultatov iz Priloge I k Uredbi (EU) 2021/2115 Evropskega parlamenta in Sveta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458 z dne 22. 12. 2021, str. 486), (v nadaljnjem besedilu: Izvedbena uredba 2021/2290/EU);</w:t>
      </w:r>
    </w:p>
    <w:p w14:paraId="54DD682D" w14:textId="7094E7BD" w:rsidR="00F2537E" w:rsidRPr="00BB07B0" w:rsidRDefault="00F2537E" w:rsidP="00BB07B0">
      <w:pPr>
        <w:numPr>
          <w:ilvl w:val="0"/>
          <w:numId w:val="95"/>
        </w:numPr>
        <w:jc w:val="both"/>
        <w:rPr>
          <w:rFonts w:cs="Arial"/>
          <w:szCs w:val="20"/>
          <w:lang w:eastAsia="sl-SI"/>
        </w:rPr>
      </w:pPr>
      <w:r w:rsidRPr="00BB07B0">
        <w:rPr>
          <w:rFonts w:cs="Arial"/>
          <w:szCs w:val="20"/>
          <w:lang w:eastAsia="sl-SI"/>
        </w:rPr>
        <w:lastRenderedPageBreak/>
        <w:t xml:space="preserve">Delegirane uredbe Komisije (EU) 2022/126 z dne 7. decembra 2021 o dopolnitvi Uredbe (EU) 2021/2115 Evropskega parlamenta in Sveta z dodatnimi zahtevami za nekatere vrste intervencij, ki jih države članice določijo v svojih strateških načrtih SKP za obdobje 2023–2027 na podlagi navedene uredbe, ter pravili o deležu za standard dobrih kmetijskih in </w:t>
      </w:r>
      <w:proofErr w:type="spellStart"/>
      <w:r w:rsidRPr="00BB07B0">
        <w:rPr>
          <w:rFonts w:cs="Arial"/>
          <w:szCs w:val="20"/>
          <w:lang w:eastAsia="sl-SI"/>
        </w:rPr>
        <w:t>okoljskih</w:t>
      </w:r>
      <w:proofErr w:type="spellEnd"/>
      <w:r w:rsidRPr="00BB07B0">
        <w:rPr>
          <w:rFonts w:cs="Arial"/>
          <w:szCs w:val="20"/>
          <w:lang w:eastAsia="sl-SI"/>
        </w:rPr>
        <w:t xml:space="preserve"> pogojev (DKOP) 1 (UL L št. 20 z dne 31. 1. 2022, str. 52), (v nadaljnjem besedilu: Izvedbena uredba 2022/126/EU);</w:t>
      </w:r>
    </w:p>
    <w:p w14:paraId="1587FDD1" w14:textId="77777777" w:rsidR="00A97D00" w:rsidRPr="00BB07B0" w:rsidRDefault="00A97D00" w:rsidP="00BB07B0">
      <w:pPr>
        <w:numPr>
          <w:ilvl w:val="0"/>
          <w:numId w:val="95"/>
        </w:numPr>
        <w:shd w:val="clear" w:color="auto" w:fill="FFFFFF" w:themeFill="background1"/>
        <w:spacing w:after="75" w:line="240" w:lineRule="exact"/>
        <w:jc w:val="both"/>
        <w:rPr>
          <w:rFonts w:cs="Arial"/>
          <w:lang w:eastAsia="sl-SI"/>
        </w:rPr>
      </w:pPr>
      <w:r w:rsidRPr="00BB07B0">
        <w:rPr>
          <w:rFonts w:cs="Arial"/>
          <w:lang w:eastAsia="sl-SI"/>
        </w:rPr>
        <w:t xml:space="preserve">Delegirane uredbe Komisije (EU) 2022/1172 z dne 4. maja 2022 o dopolnitvi Uredbe (EU) 2021/2116 Evropskega parlamenta in Sveta glede integriranega administrativnega in kontrolnega sistema skupne kmetijske politike ter uporabe in izračuna upravnih sankcij v zvezi s pogojenostjo (UL L št. 183 z dne 8. 7. 2022, str. 12), (v nadaljnjem besedilu: Uredba 2022/1172/EU); </w:t>
      </w:r>
    </w:p>
    <w:p w14:paraId="1B8B2B22" w14:textId="75348905" w:rsidR="00A97D00" w:rsidRDefault="00A97D00" w:rsidP="00BB07B0">
      <w:pPr>
        <w:numPr>
          <w:ilvl w:val="0"/>
          <w:numId w:val="95"/>
        </w:numPr>
        <w:shd w:val="clear" w:color="auto" w:fill="FFFFFF" w:themeFill="background1"/>
        <w:spacing w:after="75" w:line="240" w:lineRule="exact"/>
        <w:jc w:val="both"/>
        <w:rPr>
          <w:rFonts w:cs="Arial"/>
          <w:lang w:eastAsia="sl-SI"/>
        </w:rPr>
      </w:pPr>
      <w:r w:rsidRPr="00BB07B0">
        <w:rPr>
          <w:rFonts w:cs="Arial"/>
          <w:lang w:eastAsia="sl-SI"/>
        </w:rPr>
        <w:t>Izvedbene uredbe Komisije (EU) 2022/1173 z dne 31. maja 2022 o pravilih za uporabo Uredbe (EU) 2021/2116 Evropskega parlamenta in Sveta v zvezi z integriranim administrativnim in kontrolnim sistemom v okviru skupne kmetijske politike (UL L št. 183 z dne 8. 7. 2022, str. 23), (v nadaljnjem besedilu: Uredba 2022/1173/EU);</w:t>
      </w:r>
    </w:p>
    <w:p w14:paraId="7B7974E8" w14:textId="0B255E43" w:rsidR="00BB07B0" w:rsidRPr="00BB07B0" w:rsidRDefault="00BB07B0" w:rsidP="00BB07B0">
      <w:pPr>
        <w:numPr>
          <w:ilvl w:val="0"/>
          <w:numId w:val="95"/>
        </w:numPr>
        <w:shd w:val="clear" w:color="auto" w:fill="FFFFFF" w:themeFill="background1"/>
        <w:spacing w:after="75" w:line="240" w:lineRule="exact"/>
        <w:jc w:val="both"/>
        <w:rPr>
          <w:rFonts w:cs="Arial"/>
          <w:lang w:eastAsia="sl-SI"/>
        </w:rPr>
      </w:pPr>
      <w:r w:rsidRPr="00BB07B0">
        <w:rPr>
          <w:rFonts w:cs="Arial"/>
          <w:lang w:eastAsia="sl-SI"/>
        </w:rPr>
        <w:t xml:space="preserve">Uredba (EU, </w:t>
      </w:r>
      <w:proofErr w:type="spellStart"/>
      <w:r w:rsidRPr="00BB07B0">
        <w:rPr>
          <w:rFonts w:cs="Arial"/>
          <w:lang w:eastAsia="sl-SI"/>
        </w:rPr>
        <w:t>Euratom</w:t>
      </w:r>
      <w:proofErr w:type="spellEnd"/>
      <w:r w:rsidRPr="00BB07B0">
        <w:rPr>
          <w:rFonts w:cs="Arial"/>
          <w:lang w:eastAsia="sl-SI"/>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BB07B0">
        <w:rPr>
          <w:rFonts w:cs="Arial"/>
          <w:lang w:eastAsia="sl-SI"/>
        </w:rPr>
        <w:t>Euratom</w:t>
      </w:r>
      <w:proofErr w:type="spellEnd"/>
      <w:r w:rsidRPr="00BB07B0">
        <w:rPr>
          <w:rFonts w:cs="Arial"/>
          <w:lang w:eastAsia="sl-SI"/>
        </w:rPr>
        <w:t xml:space="preserve">) št. 966/2012 (UL L št. 193 z dne 30.7.2018, str. 1), zadnjič spremenjena z Uredbo (EU, </w:t>
      </w:r>
      <w:proofErr w:type="spellStart"/>
      <w:r w:rsidRPr="00BB07B0">
        <w:rPr>
          <w:rFonts w:cs="Arial"/>
          <w:lang w:eastAsia="sl-SI"/>
        </w:rPr>
        <w:t>Euratom</w:t>
      </w:r>
      <w:proofErr w:type="spellEnd"/>
      <w:r w:rsidRPr="00BB07B0">
        <w:rPr>
          <w:rFonts w:cs="Arial"/>
          <w:lang w:eastAsia="sl-SI"/>
        </w:rPr>
        <w:t xml:space="preserve">) 2022/2434 Evropskega parlamenta in Sveta z dne 6. decembra 2022 o spremembi Uredbe (EU, </w:t>
      </w:r>
      <w:proofErr w:type="spellStart"/>
      <w:r w:rsidRPr="00BB07B0">
        <w:rPr>
          <w:rFonts w:cs="Arial"/>
          <w:lang w:eastAsia="sl-SI"/>
        </w:rPr>
        <w:t>Euratom</w:t>
      </w:r>
      <w:proofErr w:type="spellEnd"/>
      <w:r w:rsidRPr="00BB07B0">
        <w:rPr>
          <w:rFonts w:cs="Arial"/>
          <w:lang w:eastAsia="sl-SI"/>
        </w:rPr>
        <w:t xml:space="preserve">) 2018/1046, kar zadeva določitev </w:t>
      </w:r>
      <w:proofErr w:type="spellStart"/>
      <w:r w:rsidRPr="00BB07B0">
        <w:rPr>
          <w:rFonts w:cs="Arial"/>
          <w:lang w:eastAsia="sl-SI"/>
        </w:rPr>
        <w:t>diverzificirane</w:t>
      </w:r>
      <w:proofErr w:type="spellEnd"/>
      <w:r w:rsidRPr="00BB07B0">
        <w:rPr>
          <w:rFonts w:cs="Arial"/>
          <w:lang w:eastAsia="sl-SI"/>
        </w:rPr>
        <w:t xml:space="preserve"> strategije financiranja za splošno metodo najemanja posojil (UL L št. 319 z dne 13.12.2022, str. 1) (v </w:t>
      </w:r>
      <w:proofErr w:type="spellStart"/>
      <w:r w:rsidRPr="00BB07B0">
        <w:rPr>
          <w:rFonts w:cs="Arial"/>
          <w:lang w:eastAsia="sl-SI"/>
        </w:rPr>
        <w:t>v</w:t>
      </w:r>
      <w:proofErr w:type="spellEnd"/>
      <w:r w:rsidRPr="00BB07B0">
        <w:rPr>
          <w:rFonts w:cs="Arial"/>
          <w:lang w:eastAsia="sl-SI"/>
        </w:rPr>
        <w:t xml:space="preserve"> nadaljnjem besedilu: Uredba 2018/1046/EU).</w:t>
      </w:r>
    </w:p>
    <w:p w14:paraId="61FE2403" w14:textId="77777777" w:rsidR="00243BA5" w:rsidRPr="00BB07B0" w:rsidRDefault="00243BA5" w:rsidP="00243BA5">
      <w:pPr>
        <w:shd w:val="clear" w:color="auto" w:fill="FFFFFF" w:themeFill="background1"/>
        <w:spacing w:after="75" w:line="240" w:lineRule="exact"/>
        <w:ind w:left="360"/>
        <w:jc w:val="both"/>
        <w:rPr>
          <w:rFonts w:cs="Arial"/>
          <w:lang w:eastAsia="sl-SI"/>
        </w:rPr>
      </w:pPr>
    </w:p>
    <w:p w14:paraId="6DB88411" w14:textId="77777777" w:rsidR="00243BA5" w:rsidRPr="00BB07B0" w:rsidRDefault="00243BA5" w:rsidP="00243BA5">
      <w:pPr>
        <w:pStyle w:val="Odstavekseznama1"/>
        <w:spacing w:line="240" w:lineRule="exact"/>
        <w:ind w:left="0"/>
        <w:jc w:val="both"/>
        <w:rPr>
          <w:rFonts w:ascii="Arial" w:hAnsi="Arial" w:cs="Arial"/>
          <w:b/>
          <w:sz w:val="20"/>
          <w:szCs w:val="20"/>
        </w:rPr>
      </w:pPr>
    </w:p>
    <w:p w14:paraId="5AAF7F7A" w14:textId="77777777" w:rsidR="00243BA5" w:rsidRPr="00BB07B0" w:rsidRDefault="00243BA5" w:rsidP="00243BA5">
      <w:pPr>
        <w:numPr>
          <w:ilvl w:val="1"/>
          <w:numId w:val="28"/>
        </w:numPr>
        <w:spacing w:line="240" w:lineRule="exact"/>
        <w:ind w:left="360"/>
        <w:jc w:val="center"/>
        <w:rPr>
          <w:rFonts w:cs="Arial"/>
          <w:szCs w:val="20"/>
          <w:lang w:eastAsia="sl-SI"/>
        </w:rPr>
      </w:pPr>
      <w:r w:rsidRPr="00BB07B0">
        <w:rPr>
          <w:rFonts w:cs="Arial"/>
          <w:szCs w:val="20"/>
          <w:lang w:eastAsia="sl-SI"/>
        </w:rPr>
        <w:t>člen</w:t>
      </w:r>
    </w:p>
    <w:p w14:paraId="19BA5C8A" w14:textId="77777777" w:rsidR="00243BA5" w:rsidRPr="00BB07B0" w:rsidRDefault="00243BA5" w:rsidP="00243BA5">
      <w:pPr>
        <w:spacing w:line="240" w:lineRule="exact"/>
        <w:jc w:val="center"/>
        <w:rPr>
          <w:rFonts w:cs="Arial"/>
          <w:lang w:eastAsia="sl-SI"/>
        </w:rPr>
      </w:pPr>
      <w:r w:rsidRPr="00BB07B0">
        <w:rPr>
          <w:rFonts w:cs="Arial"/>
          <w:lang w:eastAsia="sl-SI"/>
        </w:rPr>
        <w:t>(pomen izrazov)</w:t>
      </w:r>
    </w:p>
    <w:p w14:paraId="1D7CDF38" w14:textId="77777777" w:rsidR="00243BA5" w:rsidRPr="00BB07B0" w:rsidRDefault="00243BA5" w:rsidP="00243BA5">
      <w:pPr>
        <w:spacing w:line="240" w:lineRule="exact"/>
        <w:jc w:val="both"/>
        <w:rPr>
          <w:rFonts w:cs="Arial"/>
          <w:szCs w:val="20"/>
          <w:lang w:eastAsia="sl-SI"/>
        </w:rPr>
      </w:pPr>
    </w:p>
    <w:p w14:paraId="5A8C2CF3" w14:textId="66F9B779" w:rsidR="00243BA5" w:rsidRPr="00BB07B0" w:rsidRDefault="00D97E3E" w:rsidP="00243BA5">
      <w:pPr>
        <w:spacing w:line="240" w:lineRule="exact"/>
        <w:jc w:val="both"/>
        <w:rPr>
          <w:rFonts w:cs="Arial"/>
          <w:szCs w:val="20"/>
          <w:lang w:eastAsia="sl-SI"/>
        </w:rPr>
      </w:pPr>
      <w:r w:rsidRPr="00BB07B0">
        <w:rPr>
          <w:rFonts w:cs="Arial"/>
          <w:szCs w:val="20"/>
          <w:lang w:eastAsia="sl-SI"/>
        </w:rPr>
        <w:t xml:space="preserve">Izrazi, </w:t>
      </w:r>
      <w:r w:rsidR="00243BA5" w:rsidRPr="00BB07B0">
        <w:rPr>
          <w:rFonts w:cs="Arial"/>
          <w:szCs w:val="20"/>
          <w:lang w:eastAsia="sl-SI"/>
        </w:rPr>
        <w:t xml:space="preserve">uporabljeni </w:t>
      </w:r>
      <w:r w:rsidRPr="00BB07B0">
        <w:rPr>
          <w:rFonts w:cs="Arial"/>
          <w:szCs w:val="20"/>
          <w:lang w:eastAsia="sl-SI"/>
        </w:rPr>
        <w:t xml:space="preserve">v tej uredbi, </w:t>
      </w:r>
      <w:r w:rsidR="00243BA5" w:rsidRPr="00BB07B0">
        <w:rPr>
          <w:rFonts w:cs="Arial"/>
          <w:szCs w:val="20"/>
          <w:lang w:eastAsia="sl-SI"/>
        </w:rPr>
        <w:t>pomenijo:</w:t>
      </w:r>
    </w:p>
    <w:p w14:paraId="611C4F3D" w14:textId="77777777" w:rsidR="00F2537E" w:rsidRPr="00BB07B0" w:rsidRDefault="00F2537E" w:rsidP="00243BA5">
      <w:pPr>
        <w:pStyle w:val="Odstavekseznama"/>
        <w:numPr>
          <w:ilvl w:val="0"/>
          <w:numId w:val="26"/>
        </w:numPr>
        <w:spacing w:before="120" w:after="200" w:line="240" w:lineRule="exact"/>
        <w:rPr>
          <w:rFonts w:ascii="Arial" w:hAnsi="Arial" w:cs="Arial"/>
          <w:sz w:val="20"/>
        </w:rPr>
      </w:pPr>
      <w:r w:rsidRPr="00BB07B0">
        <w:rPr>
          <w:rFonts w:ascii="Arial" w:hAnsi="Arial" w:cs="Arial"/>
          <w:sz w:val="20"/>
        </w:rPr>
        <w:t>Za območja:</w:t>
      </w:r>
    </w:p>
    <w:p w14:paraId="4EA55CAA" w14:textId="150092F9" w:rsidR="00243BA5" w:rsidRPr="00BB07B0" w:rsidRDefault="00243BA5" w:rsidP="00B27E5C">
      <w:pPr>
        <w:pStyle w:val="Odstavekseznama"/>
        <w:spacing w:before="120" w:after="200" w:line="240" w:lineRule="exact"/>
        <w:rPr>
          <w:rFonts w:ascii="Arial" w:hAnsi="Arial" w:cs="Arial"/>
          <w:sz w:val="20"/>
        </w:rPr>
      </w:pPr>
      <w:r w:rsidRPr="00BB07B0">
        <w:rPr>
          <w:rFonts w:ascii="Arial" w:hAnsi="Arial" w:cs="Arial"/>
          <w:sz w:val="20"/>
        </w:rPr>
        <w:t>a) gorsko območje je gorsko območje, kakor je opredeljeno s pravilnikom, ki ureja razvrstitev kmetijskih gospodarstev v območja z omejenimi možnostmi za kmetijsko dejavnost</w:t>
      </w:r>
      <w:r w:rsidR="00D97E3E" w:rsidRPr="00BB07B0">
        <w:rPr>
          <w:rFonts w:ascii="Arial" w:hAnsi="Arial" w:cs="Arial"/>
          <w:sz w:val="20"/>
        </w:rPr>
        <w:t>,</w:t>
      </w:r>
    </w:p>
    <w:p w14:paraId="38E0BF4C" w14:textId="77777777" w:rsidR="00243BA5" w:rsidRPr="00BB07B0" w:rsidRDefault="00243BA5" w:rsidP="00243BA5">
      <w:pPr>
        <w:pStyle w:val="Odstavekseznama"/>
        <w:spacing w:before="120" w:after="200" w:line="240" w:lineRule="exact"/>
        <w:rPr>
          <w:rFonts w:ascii="Arial" w:hAnsi="Arial" w:cs="Arial"/>
          <w:sz w:val="20"/>
        </w:rPr>
      </w:pPr>
      <w:r w:rsidRPr="00BB07B0">
        <w:rPr>
          <w:rFonts w:ascii="Arial" w:hAnsi="Arial" w:cs="Arial"/>
          <w:sz w:val="20"/>
        </w:rPr>
        <w:t>b) območje z omejenimi dejavniki je območje z omejenimi dejavniki, kakor je opredeljeno s pravilnikom, ki ureja razvrstitev kmetijskih gospodarstev v območja z omejenimi možnostmi za kmetijsko dejavnost;</w:t>
      </w:r>
    </w:p>
    <w:p w14:paraId="2117A2C6" w14:textId="10A5BA55" w:rsidR="00243BA5" w:rsidRPr="00BB07B0" w:rsidRDefault="00243BA5" w:rsidP="00243BA5">
      <w:pPr>
        <w:numPr>
          <w:ilvl w:val="0"/>
          <w:numId w:val="26"/>
        </w:numPr>
        <w:spacing w:before="120" w:after="200" w:line="240" w:lineRule="exact"/>
        <w:jc w:val="both"/>
        <w:rPr>
          <w:rFonts w:cs="Arial"/>
          <w:szCs w:val="20"/>
          <w:lang w:eastAsia="sl-SI"/>
        </w:rPr>
      </w:pPr>
      <w:r w:rsidRPr="00BB07B0">
        <w:rPr>
          <w:rFonts w:cs="Arial"/>
          <w:szCs w:val="20"/>
          <w:lang w:eastAsia="sl-SI"/>
        </w:rPr>
        <w:t>kmetijska dejavnost je v skladu z drugim odstavkom 4. člena Uredbe 2021/2115</w:t>
      </w:r>
      <w:r w:rsidR="00875492" w:rsidRPr="00BB07B0">
        <w:rPr>
          <w:rFonts w:cs="Arial"/>
          <w:szCs w:val="20"/>
          <w:lang w:eastAsia="sl-SI"/>
        </w:rPr>
        <w:t>/EU</w:t>
      </w:r>
      <w:r w:rsidRPr="00BB07B0">
        <w:rPr>
          <w:rFonts w:cs="Arial"/>
          <w:szCs w:val="20"/>
          <w:lang w:eastAsia="sl-SI"/>
        </w:rPr>
        <w:t>:</w:t>
      </w:r>
    </w:p>
    <w:p w14:paraId="22CC4971" w14:textId="2EA8EE36" w:rsidR="00243BA5" w:rsidRPr="00BB07B0" w:rsidRDefault="00243BA5" w:rsidP="00F2537E">
      <w:pPr>
        <w:pStyle w:val="Odstavekseznama"/>
        <w:numPr>
          <w:ilvl w:val="0"/>
          <w:numId w:val="22"/>
        </w:numPr>
        <w:spacing w:before="120" w:after="200" w:line="240" w:lineRule="exact"/>
        <w:rPr>
          <w:rFonts w:ascii="Arial" w:hAnsi="Arial" w:cs="Arial"/>
          <w:sz w:val="20"/>
        </w:rPr>
      </w:pPr>
      <w:r w:rsidRPr="00BB07B0">
        <w:rPr>
          <w:rFonts w:ascii="Arial" w:hAnsi="Arial" w:cs="Arial"/>
          <w:sz w:val="20"/>
        </w:rPr>
        <w:t>proizvodnja, reja ali gojenje kmetijskih proizvodov, vključno z žetvijo, molžo, pašo, vzrejo živali in kmetijsko rejo živali</w:t>
      </w:r>
      <w:r w:rsidR="003F70CD">
        <w:rPr>
          <w:rFonts w:ascii="Arial" w:hAnsi="Arial" w:cs="Arial"/>
          <w:sz w:val="20"/>
        </w:rPr>
        <w:t>,</w:t>
      </w:r>
      <w:r w:rsidRPr="00BB07B0">
        <w:rPr>
          <w:rFonts w:ascii="Arial" w:hAnsi="Arial" w:cs="Arial"/>
          <w:sz w:val="20"/>
        </w:rPr>
        <w:t xml:space="preserve"> ali</w:t>
      </w:r>
    </w:p>
    <w:p w14:paraId="122A40C8" w14:textId="77777777" w:rsidR="00243BA5" w:rsidRPr="00BB07B0" w:rsidRDefault="00243BA5" w:rsidP="00243BA5">
      <w:pPr>
        <w:numPr>
          <w:ilvl w:val="0"/>
          <w:numId w:val="22"/>
        </w:numPr>
        <w:spacing w:before="120" w:after="200" w:line="240" w:lineRule="exact"/>
        <w:jc w:val="both"/>
        <w:rPr>
          <w:rFonts w:cs="Arial"/>
          <w:szCs w:val="20"/>
          <w:lang w:eastAsia="sl-SI"/>
        </w:rPr>
      </w:pPr>
      <w:r w:rsidRPr="00BB07B0">
        <w:rPr>
          <w:rFonts w:cs="Arial"/>
          <w:szCs w:val="20"/>
          <w:lang w:eastAsia="sl-SI"/>
        </w:rPr>
        <w:t>vzdrževanje kmetijske površine v stanju, primernem za pašo ali pridelavo, brez pripravljalnih ukrepov, ki presegajo uporabo običajnih kmetijskih metod in strojev, in sicer:</w:t>
      </w:r>
    </w:p>
    <w:p w14:paraId="7A03EC21" w14:textId="52131127" w:rsidR="00243BA5" w:rsidRPr="00BB07B0" w:rsidRDefault="00243BA5" w:rsidP="00F2537E">
      <w:pPr>
        <w:pStyle w:val="Odstavekseznama"/>
        <w:numPr>
          <w:ilvl w:val="0"/>
          <w:numId w:val="79"/>
        </w:numPr>
        <w:spacing w:before="120" w:after="200" w:line="240" w:lineRule="exact"/>
        <w:rPr>
          <w:rFonts w:ascii="Arial" w:hAnsi="Arial" w:cs="Arial"/>
          <w:sz w:val="20"/>
        </w:rPr>
      </w:pPr>
      <w:r w:rsidRPr="00BB07B0">
        <w:rPr>
          <w:rFonts w:ascii="Arial" w:hAnsi="Arial" w:cs="Arial"/>
          <w:sz w:val="20"/>
        </w:rPr>
        <w:t xml:space="preserve">katerikoli agrotehnični ukrep, ki preprečuje </w:t>
      </w:r>
      <w:proofErr w:type="spellStart"/>
      <w:r w:rsidRPr="00BB07B0">
        <w:rPr>
          <w:rFonts w:ascii="Arial" w:hAnsi="Arial" w:cs="Arial"/>
          <w:sz w:val="20"/>
        </w:rPr>
        <w:t>semenitev</w:t>
      </w:r>
      <w:proofErr w:type="spellEnd"/>
      <w:r w:rsidRPr="00BB07B0">
        <w:rPr>
          <w:rFonts w:ascii="Arial" w:hAnsi="Arial" w:cs="Arial"/>
          <w:sz w:val="20"/>
        </w:rPr>
        <w:t xml:space="preserve"> plevelov; agrotehnični ukrepi vključujejo najmanj plitko obdelavo tal ali košnjo ornih površin preden rastline semenijo, kadar gre za orno zemljišče</w:t>
      </w:r>
      <w:r w:rsidR="009D6F0C" w:rsidRPr="00BB07B0">
        <w:rPr>
          <w:rFonts w:ascii="Arial" w:hAnsi="Arial" w:cs="Arial"/>
          <w:sz w:val="20"/>
        </w:rPr>
        <w:t>,</w:t>
      </w:r>
    </w:p>
    <w:p w14:paraId="694AC34F" w14:textId="4085F5EF" w:rsidR="00F2537E" w:rsidRPr="00BB07B0" w:rsidRDefault="00243BA5" w:rsidP="00F2537E">
      <w:pPr>
        <w:pStyle w:val="Odstavekseznama"/>
        <w:numPr>
          <w:ilvl w:val="0"/>
          <w:numId w:val="79"/>
        </w:numPr>
        <w:spacing w:before="120" w:after="200" w:line="240" w:lineRule="exact"/>
        <w:rPr>
          <w:rFonts w:ascii="Arial" w:hAnsi="Arial" w:cs="Arial"/>
          <w:sz w:val="20"/>
        </w:rPr>
      </w:pPr>
      <w:r w:rsidRPr="00BB07B0">
        <w:rPr>
          <w:rFonts w:ascii="Arial" w:hAnsi="Arial" w:cs="Arial"/>
          <w:sz w:val="20"/>
        </w:rPr>
        <w:t xml:space="preserve">košnja vsaj enkrat letno do 15. </w:t>
      </w:r>
      <w:r w:rsidR="00713EA8" w:rsidRPr="00BB07B0">
        <w:rPr>
          <w:rFonts w:ascii="Arial" w:hAnsi="Arial" w:cs="Arial"/>
          <w:sz w:val="20"/>
        </w:rPr>
        <w:t>oktobra</w:t>
      </w:r>
      <w:r w:rsidRPr="00BB07B0">
        <w:rPr>
          <w:rFonts w:ascii="Arial" w:hAnsi="Arial" w:cs="Arial"/>
          <w:sz w:val="20"/>
        </w:rPr>
        <w:t xml:space="preserve"> tekočega leta in obrezovanje trajnih rastlin na način, da ohranijo proizvodni potencial, kadar gre za trajne nasade</w:t>
      </w:r>
      <w:r w:rsidR="009D6F0C" w:rsidRPr="00BB07B0">
        <w:rPr>
          <w:rFonts w:ascii="Arial" w:hAnsi="Arial" w:cs="Arial"/>
          <w:sz w:val="20"/>
        </w:rPr>
        <w:t>,</w:t>
      </w:r>
    </w:p>
    <w:p w14:paraId="5F9C0DB8" w14:textId="562A8EDC" w:rsidR="00243BA5" w:rsidRPr="00BB07B0" w:rsidRDefault="00243BA5" w:rsidP="00F2537E">
      <w:pPr>
        <w:pStyle w:val="Odstavekseznama"/>
        <w:numPr>
          <w:ilvl w:val="0"/>
          <w:numId w:val="79"/>
        </w:numPr>
        <w:spacing w:before="120" w:after="200" w:line="240" w:lineRule="exact"/>
        <w:rPr>
          <w:rFonts w:ascii="Arial" w:hAnsi="Arial" w:cs="Arial"/>
          <w:sz w:val="20"/>
        </w:rPr>
      </w:pPr>
      <w:r w:rsidRPr="00BB07B0">
        <w:rPr>
          <w:rFonts w:ascii="Arial" w:hAnsi="Arial" w:cs="Arial"/>
          <w:sz w:val="20"/>
        </w:rPr>
        <w:t xml:space="preserve">košnja vsaj enkrat letno do 15. </w:t>
      </w:r>
      <w:r w:rsidR="00713EA8" w:rsidRPr="00BB07B0">
        <w:rPr>
          <w:rFonts w:ascii="Arial" w:hAnsi="Arial" w:cs="Arial"/>
          <w:sz w:val="20"/>
        </w:rPr>
        <w:t>oktobra</w:t>
      </w:r>
      <w:r w:rsidRPr="00BB07B0">
        <w:rPr>
          <w:rFonts w:ascii="Arial" w:hAnsi="Arial" w:cs="Arial"/>
          <w:sz w:val="20"/>
        </w:rPr>
        <w:t xml:space="preserve"> tekočega leta, kadar gre za trajno travinje, ali vsaj enkrat do 15. </w:t>
      </w:r>
      <w:r w:rsidR="00713EA8" w:rsidRPr="00BB07B0">
        <w:rPr>
          <w:rFonts w:ascii="Arial" w:hAnsi="Arial" w:cs="Arial"/>
          <w:sz w:val="20"/>
        </w:rPr>
        <w:t>oktobra</w:t>
      </w:r>
      <w:r w:rsidRPr="00BB07B0">
        <w:rPr>
          <w:rFonts w:ascii="Arial" w:hAnsi="Arial" w:cs="Arial"/>
          <w:sz w:val="20"/>
        </w:rPr>
        <w:t xml:space="preserve"> naslednjega leta, kadar gre za trajno travinje pomembno za ohranjanje kvalifikacijskih travniških habitatnih tipov in kvalifikacijskih vrst območij Natura 2000 in ohranjanje travnikov, ki so vrstno raznoliki in pestri, za kar se šteje </w:t>
      </w:r>
      <w:r w:rsidRPr="00BB07B0">
        <w:rPr>
          <w:rFonts w:ascii="Arial" w:hAnsi="Arial" w:cs="Arial"/>
          <w:sz w:val="20"/>
        </w:rPr>
        <w:lastRenderedPageBreak/>
        <w:t>trajno travinje</w:t>
      </w:r>
      <w:r w:rsidR="00713EA8" w:rsidRPr="00BB07B0">
        <w:rPr>
          <w:rFonts w:ascii="Arial" w:hAnsi="Arial" w:cs="Arial"/>
          <w:sz w:val="20"/>
        </w:rPr>
        <w:t>,</w:t>
      </w:r>
      <w:r w:rsidRPr="00BB07B0">
        <w:rPr>
          <w:rFonts w:ascii="Arial" w:hAnsi="Arial" w:cs="Arial"/>
          <w:sz w:val="20"/>
        </w:rPr>
        <w:t xml:space="preserve"> za katero se v skladu z uredbo, ki ureja plačila za </w:t>
      </w:r>
      <w:proofErr w:type="spellStart"/>
      <w:r w:rsidRPr="00BB07B0">
        <w:rPr>
          <w:rFonts w:ascii="Arial" w:hAnsi="Arial" w:cs="Arial"/>
          <w:sz w:val="20"/>
        </w:rPr>
        <w:t>okoljske</w:t>
      </w:r>
      <w:proofErr w:type="spellEnd"/>
      <w:r w:rsidRPr="00BB07B0">
        <w:rPr>
          <w:rFonts w:ascii="Arial" w:hAnsi="Arial" w:cs="Arial"/>
          <w:sz w:val="20"/>
        </w:rPr>
        <w:t xml:space="preserve"> in podnebne obveznosti, naravne ali druge omejitve in območja Natura 2000 iz Strateškega načrta skupne kmetijske politike 2023–2027, v tekočem letu uveljavlja intervencijo </w:t>
      </w:r>
      <w:r w:rsidR="003F70CD">
        <w:rPr>
          <w:rFonts w:ascii="Arial" w:hAnsi="Arial" w:cs="Arial"/>
          <w:sz w:val="20"/>
        </w:rPr>
        <w:t>»K</w:t>
      </w:r>
      <w:r w:rsidRPr="00BB07B0">
        <w:rPr>
          <w:rFonts w:ascii="Arial" w:hAnsi="Arial" w:cs="Arial"/>
          <w:sz w:val="20"/>
        </w:rPr>
        <w:t>metijsko-</w:t>
      </w:r>
      <w:proofErr w:type="spellStart"/>
      <w:r w:rsidRPr="00BB07B0">
        <w:rPr>
          <w:rFonts w:ascii="Arial" w:hAnsi="Arial" w:cs="Arial"/>
          <w:sz w:val="20"/>
        </w:rPr>
        <w:t>okoljska</w:t>
      </w:r>
      <w:proofErr w:type="spellEnd"/>
      <w:r w:rsidRPr="00BB07B0">
        <w:rPr>
          <w:rFonts w:ascii="Arial" w:hAnsi="Arial" w:cs="Arial"/>
          <w:sz w:val="20"/>
        </w:rPr>
        <w:t>-podnebna plačila Biotska raznovrstnost in krajina</w:t>
      </w:r>
      <w:r w:rsidR="003F70CD">
        <w:rPr>
          <w:rFonts w:ascii="Arial" w:hAnsi="Arial" w:cs="Arial"/>
          <w:sz w:val="20"/>
        </w:rPr>
        <w:t>«</w:t>
      </w:r>
      <w:r w:rsidRPr="00BB07B0">
        <w:rPr>
          <w:rFonts w:ascii="Arial" w:hAnsi="Arial" w:cs="Arial"/>
          <w:sz w:val="20"/>
        </w:rPr>
        <w:t xml:space="preserve"> v okviru operacij »Posebni </w:t>
      </w:r>
      <w:proofErr w:type="spellStart"/>
      <w:r w:rsidRPr="00BB07B0">
        <w:rPr>
          <w:rFonts w:ascii="Arial" w:hAnsi="Arial" w:cs="Arial"/>
          <w:sz w:val="20"/>
        </w:rPr>
        <w:t>traviščni</w:t>
      </w:r>
      <w:proofErr w:type="spellEnd"/>
      <w:r w:rsidRPr="00BB07B0">
        <w:rPr>
          <w:rFonts w:ascii="Arial" w:hAnsi="Arial" w:cs="Arial"/>
          <w:sz w:val="20"/>
        </w:rPr>
        <w:t xml:space="preserve"> habitati«</w:t>
      </w:r>
      <w:r w:rsidR="00713EA8" w:rsidRPr="00BB07B0">
        <w:rPr>
          <w:rFonts w:ascii="Arial" w:hAnsi="Arial" w:cs="Arial"/>
          <w:sz w:val="20"/>
        </w:rPr>
        <w:t>,</w:t>
      </w:r>
      <w:r w:rsidRPr="00BB07B0">
        <w:rPr>
          <w:rFonts w:ascii="Arial" w:hAnsi="Arial" w:cs="Arial"/>
          <w:sz w:val="20"/>
        </w:rPr>
        <w:t xml:space="preserve"> »</w:t>
      </w:r>
      <w:proofErr w:type="spellStart"/>
      <w:r w:rsidRPr="00BB07B0">
        <w:rPr>
          <w:rFonts w:ascii="Arial" w:hAnsi="Arial" w:cs="Arial"/>
          <w:sz w:val="20"/>
        </w:rPr>
        <w:t>Traviščni</w:t>
      </w:r>
      <w:proofErr w:type="spellEnd"/>
      <w:r w:rsidRPr="00BB07B0">
        <w:rPr>
          <w:rFonts w:ascii="Arial" w:hAnsi="Arial" w:cs="Arial"/>
          <w:sz w:val="20"/>
        </w:rPr>
        <w:t xml:space="preserve"> habitati metuljev«, »Steljniki«, »</w:t>
      </w:r>
      <w:r w:rsidR="001F4306" w:rsidRPr="00BB07B0">
        <w:rPr>
          <w:rFonts w:ascii="Arial" w:hAnsi="Arial" w:cs="Arial"/>
          <w:sz w:val="20"/>
        </w:rPr>
        <w:t xml:space="preserve">Mokrotni </w:t>
      </w:r>
      <w:proofErr w:type="spellStart"/>
      <w:r w:rsidR="001F4306" w:rsidRPr="00BB07B0">
        <w:rPr>
          <w:rFonts w:ascii="Arial" w:hAnsi="Arial" w:cs="Arial"/>
          <w:sz w:val="20"/>
        </w:rPr>
        <w:t>traviščni</w:t>
      </w:r>
      <w:proofErr w:type="spellEnd"/>
      <w:r w:rsidR="001F4306" w:rsidRPr="00BB07B0">
        <w:rPr>
          <w:rFonts w:ascii="Arial" w:hAnsi="Arial" w:cs="Arial"/>
          <w:sz w:val="20"/>
        </w:rPr>
        <w:t xml:space="preserve"> habitati«</w:t>
      </w:r>
      <w:r w:rsidR="00713EA8" w:rsidRPr="00BB07B0">
        <w:rPr>
          <w:rFonts w:ascii="Arial" w:hAnsi="Arial" w:cs="Arial"/>
          <w:sz w:val="20"/>
        </w:rPr>
        <w:t>,</w:t>
      </w:r>
      <w:r w:rsidR="001F4306" w:rsidRPr="00BB07B0">
        <w:rPr>
          <w:rFonts w:ascii="Arial" w:hAnsi="Arial" w:cs="Arial"/>
          <w:sz w:val="20"/>
        </w:rPr>
        <w:t xml:space="preserve"> »</w:t>
      </w:r>
      <w:r w:rsidRPr="00BB07B0">
        <w:rPr>
          <w:rFonts w:ascii="Arial" w:hAnsi="Arial" w:cs="Arial"/>
          <w:sz w:val="20"/>
        </w:rPr>
        <w:t xml:space="preserve">Ohranjanje mokrišč in barij«, </w:t>
      </w:r>
      <w:r w:rsidR="001F4306" w:rsidRPr="00BB07B0">
        <w:rPr>
          <w:rFonts w:ascii="Arial" w:hAnsi="Arial" w:cs="Arial"/>
          <w:sz w:val="20"/>
        </w:rPr>
        <w:t>»</w:t>
      </w:r>
      <w:r w:rsidRPr="00BB07B0">
        <w:rPr>
          <w:rFonts w:ascii="Arial" w:hAnsi="Arial" w:cs="Arial"/>
          <w:sz w:val="20"/>
        </w:rPr>
        <w:t>Suhi kraški travniki in pašniki«, »Habitati ptic vlažnih ekstenzivnih travnikov« in »Ohranjanje suhih travišč« ter intervencijo »Plačila Natura 2000« ter intervencijo »Testiranje naravovarstvenih ukrepov na zavarovanih območjih« in mokrišča in šotišča</w:t>
      </w:r>
      <w:r w:rsidR="00713EA8" w:rsidRPr="00BB07B0">
        <w:rPr>
          <w:rFonts w:ascii="Arial" w:hAnsi="Arial" w:cs="Arial"/>
          <w:sz w:val="20"/>
        </w:rPr>
        <w:t>,</w:t>
      </w:r>
      <w:r w:rsidRPr="00BB07B0">
        <w:rPr>
          <w:rFonts w:ascii="Arial" w:hAnsi="Arial" w:cs="Arial"/>
          <w:sz w:val="20"/>
        </w:rPr>
        <w:t xml:space="preserve"> določena pri standardu DKOP 2 iz uredbe, ki ureja pogojenost;</w:t>
      </w:r>
    </w:p>
    <w:p w14:paraId="00C72802" w14:textId="3B312D1C" w:rsidR="00243BA5" w:rsidRPr="00BB07B0" w:rsidRDefault="00F2537E" w:rsidP="008E75C7">
      <w:pPr>
        <w:numPr>
          <w:ilvl w:val="0"/>
          <w:numId w:val="26"/>
        </w:numPr>
        <w:spacing w:before="120" w:after="200" w:line="240" w:lineRule="exact"/>
        <w:jc w:val="both"/>
        <w:rPr>
          <w:rFonts w:cs="Arial"/>
          <w:lang w:eastAsia="sl-SI"/>
        </w:rPr>
      </w:pPr>
      <w:r w:rsidRPr="00BB07B0">
        <w:rPr>
          <w:rFonts w:cstheme="minorHAnsi"/>
          <w:color w:val="000000"/>
        </w:rPr>
        <w:t>kmetijska površina v skladu s tretjim odstavkom 4.</w:t>
      </w:r>
      <w:r w:rsidR="006D453F" w:rsidRPr="00BB07B0">
        <w:rPr>
          <w:rFonts w:cstheme="minorHAnsi"/>
          <w:color w:val="000000"/>
        </w:rPr>
        <w:t xml:space="preserve"> </w:t>
      </w:r>
      <w:r w:rsidRPr="00BB07B0">
        <w:rPr>
          <w:rFonts w:cstheme="minorHAnsi"/>
          <w:color w:val="000000"/>
        </w:rPr>
        <w:t xml:space="preserve">člena Uredbe 2021/2115/EU pomeni </w:t>
      </w:r>
      <w:r w:rsidRPr="00BB07B0">
        <w:rPr>
          <w:rFonts w:cstheme="minorHAnsi"/>
        </w:rPr>
        <w:t>površino, ki se uporablja kot orno zemljišče, trajno travinje ali trajni nasad</w:t>
      </w:r>
      <w:r w:rsidR="006D453F" w:rsidRPr="00BB07B0">
        <w:rPr>
          <w:rFonts w:cstheme="minorHAnsi"/>
        </w:rPr>
        <w:t>,</w:t>
      </w:r>
      <w:r w:rsidRPr="00BB07B0">
        <w:rPr>
          <w:rFonts w:cstheme="minorHAnsi"/>
          <w:color w:val="000000"/>
        </w:rPr>
        <w:t xml:space="preserve"> vključno s kmetijsko-gozdarskim sistemom na površinah</w:t>
      </w:r>
      <w:r w:rsidR="002C5A40" w:rsidRPr="00BB07B0">
        <w:rPr>
          <w:rFonts w:cstheme="minorHAnsi"/>
          <w:color w:val="000000"/>
        </w:rPr>
        <w:t>. Kmetijsko</w:t>
      </w:r>
      <w:r w:rsidR="00BC3F88" w:rsidRPr="00BB07B0">
        <w:rPr>
          <w:rFonts w:cstheme="minorHAnsi"/>
          <w:color w:val="000000"/>
        </w:rPr>
        <w:t>-</w:t>
      </w:r>
      <w:r w:rsidR="002C5A40" w:rsidRPr="00BB07B0">
        <w:rPr>
          <w:rFonts w:cstheme="minorHAnsi"/>
          <w:color w:val="000000"/>
        </w:rPr>
        <w:t>gozdarski sistem na površinah</w:t>
      </w:r>
      <w:r w:rsidR="008E75C7" w:rsidRPr="00BB07B0">
        <w:rPr>
          <w:rFonts w:cstheme="minorHAnsi"/>
          <w:color w:val="000000"/>
        </w:rPr>
        <w:t xml:space="preserve"> pomeni kmetijsko površino</w:t>
      </w:r>
      <w:r w:rsidR="00C004F5">
        <w:rPr>
          <w:rFonts w:cstheme="minorHAnsi"/>
          <w:color w:val="000000"/>
        </w:rPr>
        <w:t>,</w:t>
      </w:r>
      <w:r w:rsidR="008E75C7" w:rsidRPr="00BB07B0">
        <w:rPr>
          <w:rFonts w:cstheme="minorHAnsi"/>
          <w:color w:val="000000"/>
        </w:rPr>
        <w:t xml:space="preserve"> na kateri raste do 50 posamičnih samoniklih gozdnih dreves ali grmov na hektar ali površino z več kot 50 posamičnimi samoniklimi gozdnimi drevesi ali grmi na hektar, ki je v evidenci dejanske rabe kmetijskih in gozdnih zemljišč zajeto kot 1800 – kmetijsko zemljišče, poraslo z gozdnim drevjem</w:t>
      </w:r>
      <w:r w:rsidRPr="00BB07B0">
        <w:rPr>
          <w:rFonts w:cstheme="minorHAnsi"/>
          <w:color w:val="000000"/>
        </w:rPr>
        <w:t xml:space="preserve">; </w:t>
      </w:r>
    </w:p>
    <w:p w14:paraId="7356983C" w14:textId="725F1300" w:rsidR="00243BA5" w:rsidRPr="00BB07B0" w:rsidRDefault="00243BA5" w:rsidP="00243BA5">
      <w:pPr>
        <w:numPr>
          <w:ilvl w:val="0"/>
          <w:numId w:val="26"/>
        </w:numPr>
        <w:spacing w:before="120" w:after="200" w:line="240" w:lineRule="exact"/>
        <w:jc w:val="both"/>
        <w:rPr>
          <w:rFonts w:cs="Arial"/>
          <w:szCs w:val="20"/>
          <w:lang w:eastAsia="sl-SI"/>
        </w:rPr>
      </w:pPr>
      <w:r w:rsidRPr="00BB07B0">
        <w:rPr>
          <w:rFonts w:cs="Arial"/>
          <w:szCs w:val="20"/>
          <w:lang w:eastAsia="sl-SI"/>
        </w:rPr>
        <w:t xml:space="preserve">orno zemljišče iz prejšnje točke </w:t>
      </w:r>
      <w:r w:rsidR="00541F1E" w:rsidRPr="00BB07B0">
        <w:rPr>
          <w:rFonts w:cs="Arial"/>
          <w:szCs w:val="20"/>
          <w:lang w:eastAsia="sl-SI"/>
        </w:rPr>
        <w:t xml:space="preserve">pomeni </w:t>
      </w:r>
      <w:r w:rsidRPr="00BB07B0">
        <w:rPr>
          <w:rFonts w:cs="Arial"/>
          <w:szCs w:val="20"/>
          <w:lang w:eastAsia="sl-SI"/>
        </w:rPr>
        <w:t>kmetijsk</w:t>
      </w:r>
      <w:r w:rsidR="00541F1E" w:rsidRPr="00BB07B0">
        <w:rPr>
          <w:rFonts w:cs="Arial"/>
          <w:szCs w:val="20"/>
          <w:lang w:eastAsia="sl-SI"/>
        </w:rPr>
        <w:t>o</w:t>
      </w:r>
      <w:r w:rsidRPr="00BB07B0">
        <w:rPr>
          <w:rFonts w:cs="Arial"/>
          <w:szCs w:val="20"/>
          <w:lang w:eastAsia="sl-SI"/>
        </w:rPr>
        <w:t xml:space="preserve"> površin</w:t>
      </w:r>
      <w:r w:rsidR="00541F1E" w:rsidRPr="00BB07B0">
        <w:rPr>
          <w:rFonts w:cs="Arial"/>
          <w:szCs w:val="20"/>
          <w:lang w:eastAsia="sl-SI"/>
        </w:rPr>
        <w:t>o</w:t>
      </w:r>
      <w:r w:rsidRPr="00BB07B0">
        <w:rPr>
          <w:rFonts w:cs="Arial"/>
          <w:szCs w:val="20"/>
          <w:lang w:eastAsia="sl-SI"/>
        </w:rPr>
        <w:t>, ki se obdeluje za namene pridelave kmetijskih rastlin, ali območja, ki so na voljo za pridelavo kmetijskih rastlin, pa so neobdelana,</w:t>
      </w:r>
      <w:r w:rsidR="001F4306" w:rsidRPr="00BB07B0">
        <w:rPr>
          <w:rFonts w:cs="Arial"/>
          <w:szCs w:val="20"/>
          <w:lang w:eastAsia="sl-SI"/>
        </w:rPr>
        <w:t xml:space="preserve"> vključno s površinami pod praho</w:t>
      </w:r>
      <w:bookmarkStart w:id="0" w:name="_GoBack"/>
      <w:bookmarkEnd w:id="0"/>
      <w:r w:rsidR="001F4306" w:rsidRPr="00BB07B0">
        <w:rPr>
          <w:rFonts w:cs="Arial"/>
          <w:szCs w:val="20"/>
          <w:lang w:eastAsia="sl-SI"/>
        </w:rPr>
        <w:t xml:space="preserve">, </w:t>
      </w:r>
      <w:r w:rsidRPr="00BB07B0">
        <w:rPr>
          <w:rFonts w:cs="Arial"/>
          <w:szCs w:val="20"/>
          <w:lang w:eastAsia="sl-SI"/>
        </w:rPr>
        <w:t>v skladu z 31. in 70. členom Uredbe 2021/2115/EU ali standardom DKOP 8 iz Priloge III k Uredbi 2021/2115/EU, ne glede na to, ali gre za zemljišče pod rastlinjaki ali s pritrjeno ali premično zaščito. Če pridelava poteka neovirano, se lahko v upravičeno površino všteje do vključno 50 dreves na hektar, ki so lahko posamična ali v vrsti znotraj obdelovalnih parcel ali na mejah med parcelami</w:t>
      </w:r>
      <w:r w:rsidR="006D453F" w:rsidRPr="00BB07B0">
        <w:rPr>
          <w:rFonts w:cs="Arial"/>
          <w:szCs w:val="20"/>
          <w:lang w:eastAsia="sl-SI"/>
        </w:rPr>
        <w:t>,</w:t>
      </w:r>
      <w:r w:rsidRPr="00BB07B0">
        <w:rPr>
          <w:rFonts w:cs="Arial"/>
          <w:szCs w:val="20"/>
          <w:lang w:eastAsia="sl-SI"/>
        </w:rPr>
        <w:t xml:space="preserve"> kot so žive meje in drevoredi. Orno zemljišče je prijavljeno v register kmetijskih gospodarstev (v nadaljnjem besedilu: RKG) kot GERK z naslednjimi vrstami rabe: 1100 – njiva, 1131</w:t>
      </w:r>
      <w:r w:rsidR="006D453F" w:rsidRPr="00BB07B0">
        <w:rPr>
          <w:rFonts w:cs="Arial"/>
          <w:szCs w:val="20"/>
          <w:lang w:eastAsia="sl-SI"/>
        </w:rPr>
        <w:t xml:space="preserve"> </w:t>
      </w:r>
      <w:r w:rsidR="001F4306" w:rsidRPr="00BB07B0">
        <w:rPr>
          <w:rFonts w:cs="Arial"/>
          <w:szCs w:val="20"/>
          <w:lang w:eastAsia="sl-SI"/>
        </w:rPr>
        <w:t>–</w:t>
      </w:r>
      <w:r w:rsidRPr="00BB07B0">
        <w:rPr>
          <w:rFonts w:cs="Arial"/>
          <w:szCs w:val="20"/>
          <w:lang w:eastAsia="sl-SI"/>
        </w:rPr>
        <w:t xml:space="preserve"> začasni travnik, 1150 – njiva za rejo polžev, 1161 – hmeljišče v premeni, 1170 – jagode na njivi, 1190 – rastlinjak, 1192 – rastlinjak s sadnimi rastlinami, le kadar je namenjen pridelavi jagod, 1610 – kmetijsko zemljišče v pripravi;</w:t>
      </w:r>
    </w:p>
    <w:p w14:paraId="32E23201" w14:textId="76EF451D" w:rsidR="00F2537E" w:rsidRPr="00BB07B0" w:rsidRDefault="001F4306" w:rsidP="00F2537E">
      <w:pPr>
        <w:numPr>
          <w:ilvl w:val="0"/>
          <w:numId w:val="26"/>
        </w:numPr>
        <w:spacing w:line="240" w:lineRule="exact"/>
        <w:jc w:val="both"/>
        <w:rPr>
          <w:rFonts w:cs="Arial"/>
          <w:szCs w:val="20"/>
          <w:lang w:eastAsia="sl-SI"/>
        </w:rPr>
      </w:pPr>
      <w:r w:rsidRPr="00BB07B0">
        <w:rPr>
          <w:rFonts w:cs="Arial"/>
        </w:rPr>
        <w:t>trajni nasad iz 3.</w:t>
      </w:r>
      <w:r w:rsidR="00243BA5" w:rsidRPr="00BB07B0">
        <w:rPr>
          <w:rFonts w:cs="Arial"/>
        </w:rPr>
        <w:t xml:space="preserve"> točke tega člena </w:t>
      </w:r>
      <w:r w:rsidR="00541F1E" w:rsidRPr="00BB07B0">
        <w:rPr>
          <w:rFonts w:cs="Arial"/>
        </w:rPr>
        <w:t xml:space="preserve">pomeni </w:t>
      </w:r>
      <w:r w:rsidR="00243BA5" w:rsidRPr="00BB07B0">
        <w:rPr>
          <w:rFonts w:cs="Arial"/>
        </w:rPr>
        <w:t>kmetijsk</w:t>
      </w:r>
      <w:r w:rsidR="00541F1E" w:rsidRPr="00BB07B0">
        <w:rPr>
          <w:rFonts w:cs="Arial"/>
        </w:rPr>
        <w:t xml:space="preserve">o </w:t>
      </w:r>
      <w:r w:rsidR="00243BA5" w:rsidRPr="00BB07B0">
        <w:rPr>
          <w:rFonts w:cs="Arial"/>
        </w:rPr>
        <w:t>površin</w:t>
      </w:r>
      <w:r w:rsidR="00541F1E" w:rsidRPr="00BB07B0">
        <w:rPr>
          <w:rFonts w:cs="Arial"/>
        </w:rPr>
        <w:t>o</w:t>
      </w:r>
      <w:r w:rsidR="00243BA5" w:rsidRPr="00BB07B0">
        <w:rPr>
          <w:rFonts w:cs="Arial"/>
        </w:rPr>
        <w:t xml:space="preserve"> z nasadom rastlin, ki niso vključene v kolobar in niso trajno travinje, ki je na istem zemljišču najmanj pet let in daje večkratne pridelke, vključno z drevesnicami in hitro rastočimi panjevci, če je znotraj površine sadovnjakov do vključno 50 </w:t>
      </w:r>
      <w:r w:rsidR="0004196F" w:rsidRPr="00BB07B0">
        <w:rPr>
          <w:rFonts w:cs="Arial"/>
        </w:rPr>
        <w:t xml:space="preserve">posamičnih </w:t>
      </w:r>
      <w:r w:rsidR="00243BA5" w:rsidRPr="00BB07B0">
        <w:rPr>
          <w:rFonts w:cs="Arial"/>
        </w:rPr>
        <w:t>samoniklih gozdnih dreves</w:t>
      </w:r>
      <w:r w:rsidR="00D11592" w:rsidRPr="00BB07B0">
        <w:rPr>
          <w:rFonts w:cs="Arial"/>
        </w:rPr>
        <w:t xml:space="preserve"> na hektar</w:t>
      </w:r>
      <w:r w:rsidR="00243BA5" w:rsidRPr="00BB07B0">
        <w:rPr>
          <w:rFonts w:cs="Arial"/>
        </w:rPr>
        <w:t>, ki so lahko posamična ali v vrsti znotraj obdelovalnih parcel ali na mejah med parcelami</w:t>
      </w:r>
      <w:r w:rsidR="006D453F" w:rsidRPr="00BB07B0">
        <w:rPr>
          <w:rFonts w:cs="Arial"/>
        </w:rPr>
        <w:t>,</w:t>
      </w:r>
      <w:r w:rsidR="00243BA5" w:rsidRPr="00BB07B0">
        <w:rPr>
          <w:rFonts w:cs="Arial"/>
        </w:rPr>
        <w:t xml:space="preserve"> kot so žive meje in drevoredi. Intenzivni sadovnjaki se ne štejejo za kmetijsko</w:t>
      </w:r>
      <w:r w:rsidR="006D453F" w:rsidRPr="00BB07B0">
        <w:rPr>
          <w:rFonts w:cs="Arial"/>
        </w:rPr>
        <w:t>-</w:t>
      </w:r>
      <w:r w:rsidR="00243BA5" w:rsidRPr="00BB07B0">
        <w:rPr>
          <w:rFonts w:cs="Arial"/>
        </w:rPr>
        <w:t xml:space="preserve">gozdarski sistem. Trajni nasad je prijavljen v RKG kot GERK z naslednjimi vrstami rabe: </w:t>
      </w:r>
      <w:r w:rsidR="00243BA5" w:rsidRPr="00BB07B0">
        <w:rPr>
          <w:rFonts w:cs="Arial"/>
          <w:lang w:eastAsia="sl-SI"/>
        </w:rPr>
        <w:t>1160 – hmeljišče, 1180 – trajne rastline na njivskih površinah, 1192 – rastlinjak s sadnimi rastlinami, razen za pridelavo jagod, 1211 – vinograd, 1212 – matičnjak, 1221 – intenzivni sadovnjak, 1222 – ekstenzivni sadovnjak, če ne izpolnjuje pogoja iz</w:t>
      </w:r>
      <w:r w:rsidR="00F2537E" w:rsidRPr="00BB07B0">
        <w:rPr>
          <w:rFonts w:cs="Arial"/>
          <w:lang w:eastAsia="sl-SI"/>
        </w:rPr>
        <w:t xml:space="preserve"> točke b</w:t>
      </w:r>
      <w:r w:rsidR="006D453F" w:rsidRPr="00BB07B0">
        <w:rPr>
          <w:rFonts w:cs="Arial"/>
          <w:lang w:eastAsia="sl-SI"/>
        </w:rPr>
        <w:t>)</w:t>
      </w:r>
      <w:r w:rsidR="00243BA5" w:rsidRPr="00BB07B0">
        <w:rPr>
          <w:rFonts w:cs="Arial"/>
          <w:lang w:eastAsia="sl-SI"/>
        </w:rPr>
        <w:t xml:space="preserve"> tretjega odstavka </w:t>
      </w:r>
      <w:r w:rsidR="008E75C7" w:rsidRPr="00BB07B0">
        <w:rPr>
          <w:rFonts w:cs="Arial"/>
          <w:lang w:eastAsia="sl-SI"/>
        </w:rPr>
        <w:t>22.</w:t>
      </w:r>
      <w:r w:rsidR="00D44E94" w:rsidRPr="00BB07B0">
        <w:rPr>
          <w:rFonts w:cs="Arial"/>
          <w:lang w:eastAsia="sl-SI"/>
        </w:rPr>
        <w:t xml:space="preserve"> </w:t>
      </w:r>
      <w:r w:rsidR="008E75C7" w:rsidRPr="00BB07B0">
        <w:rPr>
          <w:rFonts w:cs="Arial"/>
          <w:lang w:eastAsia="sl-SI"/>
        </w:rPr>
        <w:t xml:space="preserve">člena </w:t>
      </w:r>
      <w:r w:rsidR="0052094D" w:rsidRPr="00BB07B0">
        <w:rPr>
          <w:rFonts w:cs="Arial"/>
          <w:lang w:eastAsia="sl-SI"/>
        </w:rPr>
        <w:t>P</w:t>
      </w:r>
      <w:r w:rsidR="008E75C7" w:rsidRPr="00BB07B0">
        <w:rPr>
          <w:rFonts w:cs="Arial"/>
          <w:lang w:eastAsia="sl-SI"/>
        </w:rPr>
        <w:t>ravilnika</w:t>
      </w:r>
      <w:r w:rsidR="0052094D" w:rsidRPr="00BB07B0">
        <w:rPr>
          <w:rFonts w:cs="Arial"/>
          <w:lang w:eastAsia="sl-SI"/>
        </w:rPr>
        <w:t xml:space="preserve"> o</w:t>
      </w:r>
      <w:r w:rsidR="008E75C7" w:rsidRPr="00BB07B0">
        <w:rPr>
          <w:rFonts w:cs="Arial"/>
          <w:lang w:eastAsia="sl-SI"/>
        </w:rPr>
        <w:t xml:space="preserve"> </w:t>
      </w:r>
      <w:r w:rsidR="00243BA5" w:rsidRPr="00BB07B0">
        <w:rPr>
          <w:rFonts w:cs="Arial"/>
          <w:lang w:eastAsia="sl-SI"/>
        </w:rPr>
        <w:t>regist</w:t>
      </w:r>
      <w:r w:rsidR="008E75C7" w:rsidRPr="00BB07B0">
        <w:rPr>
          <w:rFonts w:cs="Arial"/>
          <w:lang w:eastAsia="sl-SI"/>
        </w:rPr>
        <w:t>r</w:t>
      </w:r>
      <w:r w:rsidR="0052094D" w:rsidRPr="00BB07B0">
        <w:rPr>
          <w:rFonts w:cs="Arial"/>
          <w:lang w:eastAsia="sl-SI"/>
        </w:rPr>
        <w:t>u</w:t>
      </w:r>
      <w:r w:rsidR="00243BA5" w:rsidRPr="00BB07B0">
        <w:rPr>
          <w:rFonts w:cs="Arial"/>
          <w:lang w:eastAsia="sl-SI"/>
        </w:rPr>
        <w:t xml:space="preserve"> kmetijskih gospodarstev</w:t>
      </w:r>
      <w:r w:rsidR="0052094D" w:rsidRPr="00BB07B0">
        <w:rPr>
          <w:rFonts w:cs="Arial"/>
          <w:lang w:eastAsia="sl-SI"/>
        </w:rPr>
        <w:t xml:space="preserve"> (Uradni list RS, št. 7/23)</w:t>
      </w:r>
      <w:r w:rsidR="00243BA5" w:rsidRPr="00BB07B0">
        <w:rPr>
          <w:rFonts w:cs="Arial"/>
          <w:lang w:eastAsia="sl-SI"/>
        </w:rPr>
        <w:t xml:space="preserve">, 1230 – oljčnik, 1240 – ostali trajni nasadi, razen tistih, na katerih so hitro rastoči panjevci, ki ne </w:t>
      </w:r>
      <w:r w:rsidR="00243BA5" w:rsidRPr="00BB07B0">
        <w:rPr>
          <w:rFonts w:cs="Arial"/>
          <w:szCs w:val="20"/>
          <w:lang w:eastAsia="sl-SI"/>
        </w:rPr>
        <w:t>izpolnjujejo pogojev iz</w:t>
      </w:r>
      <w:r w:rsidR="0052094D" w:rsidRPr="00BB07B0">
        <w:rPr>
          <w:rFonts w:cs="Arial"/>
          <w:szCs w:val="20"/>
          <w:lang w:eastAsia="sl-SI"/>
        </w:rPr>
        <w:t xml:space="preserve"> druge alineje te točke</w:t>
      </w:r>
      <w:r w:rsidR="00F2537E" w:rsidRPr="00BB07B0">
        <w:rPr>
          <w:rFonts w:cs="Arial"/>
          <w:szCs w:val="20"/>
          <w:lang w:eastAsia="sl-SI"/>
        </w:rPr>
        <w:t>.</w:t>
      </w:r>
      <w:r w:rsidR="00F2537E" w:rsidRPr="00BB07B0">
        <w:rPr>
          <w:rFonts w:cs="Arial"/>
          <w:szCs w:val="20"/>
        </w:rPr>
        <w:t xml:space="preserve"> </w:t>
      </w:r>
      <w:r w:rsidR="00F2537E" w:rsidRPr="00BB07B0">
        <w:rPr>
          <w:rFonts w:cs="Arial"/>
          <w:szCs w:val="20"/>
          <w:lang w:eastAsia="sl-SI"/>
        </w:rPr>
        <w:t>Pri tem se kot</w:t>
      </w:r>
      <w:r w:rsidR="0052094D" w:rsidRPr="00BB07B0">
        <w:rPr>
          <w:rFonts w:cs="Arial"/>
          <w:szCs w:val="20"/>
          <w:lang w:eastAsia="sl-SI"/>
        </w:rPr>
        <w:t>:</w:t>
      </w:r>
    </w:p>
    <w:p w14:paraId="5A544E89" w14:textId="543B6EE8" w:rsidR="00F2537E" w:rsidRPr="00BB07B0" w:rsidRDefault="00F2537E" w:rsidP="00B27E5C">
      <w:pPr>
        <w:pStyle w:val="Odstavekseznama"/>
        <w:numPr>
          <w:ilvl w:val="0"/>
          <w:numId w:val="80"/>
        </w:numPr>
        <w:spacing w:line="240" w:lineRule="exact"/>
        <w:rPr>
          <w:rFonts w:cs="Arial"/>
        </w:rPr>
      </w:pPr>
      <w:r w:rsidRPr="00BB07B0">
        <w:rPr>
          <w:rFonts w:ascii="Arial" w:hAnsi="Arial" w:cs="Arial"/>
          <w:sz w:val="20"/>
        </w:rPr>
        <w:t>drevesnice, kamor ne štejejo plantaže gozdnega drevja, upoštevajo naslednje površine mladih olesenelih (lesnatih) rastlin na prostem, ki se gojijo za razsaditev:  trsnice in matičnjaki, sadne drevesnice in jagodičevje, drevesnice okrasnega drevja, gozdne drevesnice, brez gozdnih drevesnic v gozdu za lastne potrebe kmetijskega gospodarstva in sadike drevja in grmovja za zasaditev v vrtovih, parkih, ob cestah in na brežinah (na primer živa meja, vrtnice in drugo okrasno grmičevje, okrasni iglavci), vedno vključno z njihovimi podlagami in sadikami</w:t>
      </w:r>
      <w:r w:rsidR="00EF6517" w:rsidRPr="00BB07B0">
        <w:rPr>
          <w:rFonts w:ascii="Arial" w:hAnsi="Arial" w:cs="Arial"/>
          <w:sz w:val="20"/>
        </w:rPr>
        <w:t>,</w:t>
      </w:r>
    </w:p>
    <w:p w14:paraId="7C0D2FB0" w14:textId="63719A12" w:rsidR="00F2537E" w:rsidRPr="00BB07B0" w:rsidRDefault="00F2537E" w:rsidP="00B27E5C">
      <w:pPr>
        <w:pStyle w:val="Odstavekseznama"/>
        <w:numPr>
          <w:ilvl w:val="0"/>
          <w:numId w:val="80"/>
        </w:numPr>
        <w:spacing w:line="240" w:lineRule="exact"/>
        <w:rPr>
          <w:rFonts w:cs="Arial"/>
        </w:rPr>
      </w:pPr>
      <w:r w:rsidRPr="00BB07B0">
        <w:rPr>
          <w:rFonts w:ascii="Arial" w:hAnsi="Arial" w:cs="Arial"/>
          <w:sz w:val="20"/>
        </w:rPr>
        <w:t>hitro rastoči panjevec upoštevata vrba (</w:t>
      </w:r>
      <w:proofErr w:type="spellStart"/>
      <w:r w:rsidRPr="00BB07B0">
        <w:rPr>
          <w:rFonts w:ascii="Arial" w:hAnsi="Arial" w:cs="Arial"/>
          <w:sz w:val="20"/>
        </w:rPr>
        <w:t>Salix</w:t>
      </w:r>
      <w:proofErr w:type="spellEnd"/>
      <w:r w:rsidRPr="00BB07B0">
        <w:rPr>
          <w:rFonts w:ascii="Arial" w:hAnsi="Arial" w:cs="Arial"/>
          <w:sz w:val="20"/>
        </w:rPr>
        <w:t xml:space="preserve"> </w:t>
      </w:r>
      <w:proofErr w:type="spellStart"/>
      <w:r w:rsidRPr="00BB07B0">
        <w:rPr>
          <w:rFonts w:ascii="Arial" w:hAnsi="Arial" w:cs="Arial"/>
          <w:sz w:val="20"/>
        </w:rPr>
        <w:t>spp</w:t>
      </w:r>
      <w:proofErr w:type="spellEnd"/>
      <w:r w:rsidRPr="00BB07B0">
        <w:rPr>
          <w:rFonts w:ascii="Arial" w:hAnsi="Arial" w:cs="Arial"/>
          <w:sz w:val="20"/>
        </w:rPr>
        <w:t>.) in topol (</w:t>
      </w:r>
      <w:proofErr w:type="spellStart"/>
      <w:r w:rsidRPr="00BB07B0">
        <w:rPr>
          <w:rFonts w:ascii="Arial" w:hAnsi="Arial" w:cs="Arial"/>
          <w:sz w:val="20"/>
        </w:rPr>
        <w:t>Populus</w:t>
      </w:r>
      <w:proofErr w:type="spellEnd"/>
      <w:r w:rsidRPr="00BB07B0">
        <w:rPr>
          <w:rFonts w:ascii="Arial" w:hAnsi="Arial" w:cs="Arial"/>
          <w:sz w:val="20"/>
        </w:rPr>
        <w:t xml:space="preserve"> </w:t>
      </w:r>
      <w:proofErr w:type="spellStart"/>
      <w:r w:rsidRPr="00BB07B0">
        <w:rPr>
          <w:rFonts w:ascii="Arial" w:hAnsi="Arial" w:cs="Arial"/>
          <w:sz w:val="20"/>
        </w:rPr>
        <w:t>spp</w:t>
      </w:r>
      <w:proofErr w:type="spellEnd"/>
      <w:r w:rsidRPr="00BB07B0">
        <w:rPr>
          <w:rFonts w:ascii="Arial" w:hAnsi="Arial" w:cs="Arial"/>
          <w:sz w:val="20"/>
        </w:rPr>
        <w:t>.), pri katerih je najdaljša obhodnja pet let in minimalno gostota znaša 3.333 dreves na hektar kmetijskih zemljišč;</w:t>
      </w:r>
    </w:p>
    <w:p w14:paraId="5C1B28E3" w14:textId="4AFFAFDD" w:rsidR="00243BA5" w:rsidRPr="00BB07B0" w:rsidRDefault="00243BA5" w:rsidP="00B27E5C">
      <w:pPr>
        <w:spacing w:line="240" w:lineRule="exact"/>
        <w:ind w:left="720"/>
        <w:jc w:val="both"/>
        <w:rPr>
          <w:rFonts w:cs="Arial"/>
        </w:rPr>
      </w:pPr>
    </w:p>
    <w:p w14:paraId="3BDF6B44" w14:textId="2388A5BA" w:rsidR="00243BA5" w:rsidRPr="00BB07B0" w:rsidRDefault="00243BA5" w:rsidP="00B27E5C">
      <w:pPr>
        <w:numPr>
          <w:ilvl w:val="0"/>
          <w:numId w:val="26"/>
        </w:numPr>
        <w:spacing w:before="120" w:after="200" w:line="240" w:lineRule="exact"/>
        <w:jc w:val="both"/>
        <w:rPr>
          <w:rFonts w:cs="Arial"/>
        </w:rPr>
      </w:pPr>
      <w:r w:rsidRPr="00BB07B0">
        <w:rPr>
          <w:rFonts w:cs="Arial"/>
          <w:lang w:eastAsia="sl-SI"/>
        </w:rPr>
        <w:t xml:space="preserve">trajno travinje iz 3. točke tega člena </w:t>
      </w:r>
      <w:r w:rsidR="00F2537E" w:rsidRPr="00BB07B0">
        <w:rPr>
          <w:rFonts w:cs="Arial"/>
          <w:lang w:eastAsia="sl-SI"/>
        </w:rPr>
        <w:t>pomeni</w:t>
      </w:r>
      <w:r w:rsidRPr="00BB07B0">
        <w:rPr>
          <w:rFonts w:cs="Arial"/>
          <w:lang w:eastAsia="sl-SI"/>
        </w:rPr>
        <w:t xml:space="preserve"> kmetijsk</w:t>
      </w:r>
      <w:r w:rsidR="00F2537E" w:rsidRPr="00BB07B0">
        <w:rPr>
          <w:rFonts w:cs="Arial"/>
          <w:lang w:eastAsia="sl-SI"/>
        </w:rPr>
        <w:t>o</w:t>
      </w:r>
      <w:r w:rsidRPr="00BB07B0">
        <w:rPr>
          <w:rFonts w:cs="Arial"/>
          <w:lang w:eastAsia="sl-SI"/>
        </w:rPr>
        <w:t xml:space="preserve"> površin</w:t>
      </w:r>
      <w:r w:rsidR="00F2537E" w:rsidRPr="00BB07B0">
        <w:rPr>
          <w:rFonts w:cs="Arial"/>
          <w:lang w:eastAsia="sl-SI"/>
        </w:rPr>
        <w:t>o</w:t>
      </w:r>
      <w:r w:rsidRPr="00BB07B0">
        <w:rPr>
          <w:rFonts w:cs="Arial"/>
          <w:lang w:eastAsia="sl-SI"/>
        </w:rPr>
        <w:t>, ki se uporablja za gojenje trav ali drugih zelenih krmnih rastlin na naraven način (</w:t>
      </w:r>
      <w:proofErr w:type="spellStart"/>
      <w:r w:rsidRPr="00BB07B0">
        <w:rPr>
          <w:rFonts w:cs="Arial"/>
          <w:lang w:eastAsia="sl-SI"/>
        </w:rPr>
        <w:t>samozasejane</w:t>
      </w:r>
      <w:proofErr w:type="spellEnd"/>
      <w:r w:rsidRPr="00BB07B0">
        <w:rPr>
          <w:rFonts w:cs="Arial"/>
          <w:lang w:eastAsia="sl-SI"/>
        </w:rPr>
        <w:t xml:space="preserve">) ali s setvijo </w:t>
      </w:r>
      <w:r w:rsidRPr="00BB07B0">
        <w:rPr>
          <w:rFonts w:cs="Arial"/>
          <w:lang w:eastAsia="sl-SI"/>
        </w:rPr>
        <w:lastRenderedPageBreak/>
        <w:t>(posejane) in ki najmanj pet let ni bilo vključeno v kolobarjenje kmetijskega gospodarstva.</w:t>
      </w:r>
      <w:r w:rsidRPr="00BB07B0">
        <w:rPr>
          <w:rFonts w:cs="Arial"/>
        </w:rPr>
        <w:t xml:space="preserve"> </w:t>
      </w:r>
      <w:r w:rsidRPr="00BB07B0">
        <w:rPr>
          <w:rFonts w:cs="Arial"/>
          <w:lang w:eastAsia="sl-SI"/>
        </w:rPr>
        <w:t>Na njem so lahko prisotne tudi druge vrste, na primer grmičevje ali drevesa, ki se lahko uporabljajo za pašo, pod pogojem, da trave in druge zelene krmne rastline še naprej prevladujejo.</w:t>
      </w:r>
      <w:r w:rsidRPr="00BB07B0">
        <w:rPr>
          <w:rFonts w:cs="Arial"/>
        </w:rPr>
        <w:t xml:space="preserve"> Č</w:t>
      </w:r>
      <w:r w:rsidRPr="00BB07B0">
        <w:rPr>
          <w:rFonts w:cs="Arial"/>
          <w:lang w:eastAsia="sl-SI"/>
        </w:rPr>
        <w:t xml:space="preserve">e pridelava poteka neovirano, se lahko v upravičeno površino všteje do vključno 50 posamičnih gozdnih </w:t>
      </w:r>
      <w:r w:rsidR="0013030D" w:rsidRPr="00BB07B0">
        <w:rPr>
          <w:rFonts w:cs="Arial"/>
          <w:lang w:eastAsia="sl-SI"/>
        </w:rPr>
        <w:t xml:space="preserve">dreves na hektar </w:t>
      </w:r>
      <w:r w:rsidRPr="00BB07B0">
        <w:rPr>
          <w:rFonts w:cs="Arial"/>
          <w:lang w:eastAsia="sl-SI"/>
        </w:rPr>
        <w:t xml:space="preserve">ali tolikšno število dreves, katerih </w:t>
      </w:r>
      <w:proofErr w:type="spellStart"/>
      <w:r w:rsidRPr="00BB07B0">
        <w:rPr>
          <w:rFonts w:cs="Arial"/>
          <w:lang w:eastAsia="sl-SI"/>
        </w:rPr>
        <w:t>pokrovnost</w:t>
      </w:r>
      <w:proofErr w:type="spellEnd"/>
      <w:r w:rsidRPr="00BB07B0">
        <w:rPr>
          <w:rFonts w:cs="Arial"/>
          <w:lang w:eastAsia="sl-SI"/>
        </w:rPr>
        <w:t xml:space="preserve"> drevesnih krošenj je manjša od 75 %, pri čemer </w:t>
      </w:r>
      <w:r w:rsidR="00EF5054" w:rsidRPr="00BB07B0">
        <w:rPr>
          <w:rFonts w:cs="Arial"/>
          <w:lang w:eastAsia="sl-SI"/>
        </w:rPr>
        <w:t xml:space="preserve">se </w:t>
      </w:r>
      <w:r w:rsidRPr="00BB07B0">
        <w:rPr>
          <w:rFonts w:cs="Arial"/>
          <w:lang w:eastAsia="sl-SI"/>
        </w:rPr>
        <w:t xml:space="preserve">sadna drevesa ne štejejo. Površina, porasla s travinjem, na kateri rastejo posamična gozdna drevesa, se redno, vsaj enkrat letno popase oziroma pokosi skladno z definicijo za vzdrževanje. </w:t>
      </w:r>
      <w:r w:rsidR="00F2537E" w:rsidRPr="00BB07B0">
        <w:rPr>
          <w:rFonts w:cs="Arial"/>
          <w:color w:val="000000"/>
          <w:szCs w:val="20"/>
        </w:rPr>
        <w:t xml:space="preserve">K trajnemu travinju štejemo tudi </w:t>
      </w:r>
      <w:r w:rsidRPr="00BB07B0">
        <w:rPr>
          <w:rFonts w:cs="Arial"/>
          <w:szCs w:val="20"/>
        </w:rPr>
        <w:t>trajno travinje z razpršenimi neupravičenimi ele</w:t>
      </w:r>
      <w:r w:rsidR="006D453F" w:rsidRPr="00BB07B0">
        <w:rPr>
          <w:rFonts w:cs="Arial"/>
          <w:szCs w:val="20"/>
        </w:rPr>
        <w:t>m</w:t>
      </w:r>
      <w:r w:rsidRPr="00BB07B0">
        <w:rPr>
          <w:rFonts w:cs="Arial"/>
          <w:szCs w:val="20"/>
        </w:rPr>
        <w:t>enti, kot so grmičevje oziroma drevesa, ki niso krajinske značilnosti za namen pogojenosti ali pa predstavljajo gozdna drevesa nad dovoljenih 50 gozdnih dreves, ter skale, kamni, ob upoštevanju, da še naprej prevladujejo trave in druge zelene krmne rastline</w:t>
      </w:r>
      <w:r w:rsidR="00D11592" w:rsidRPr="00BB07B0">
        <w:rPr>
          <w:rFonts w:cs="Arial"/>
          <w:szCs w:val="20"/>
        </w:rPr>
        <w:t xml:space="preserve">. Površina se </w:t>
      </w:r>
      <w:r w:rsidRPr="00BB07B0">
        <w:rPr>
          <w:rFonts w:cs="Arial"/>
          <w:szCs w:val="20"/>
        </w:rPr>
        <w:t xml:space="preserve"> določi z uporabo proporcionalnega sistema znižanja neupravičenih elementov za 0</w:t>
      </w:r>
      <w:r w:rsidR="006D453F" w:rsidRPr="00BB07B0">
        <w:rPr>
          <w:rFonts w:cs="Arial"/>
          <w:szCs w:val="20"/>
        </w:rPr>
        <w:t>–</w:t>
      </w:r>
      <w:r w:rsidRPr="00BB07B0">
        <w:rPr>
          <w:rFonts w:cs="Arial"/>
          <w:szCs w:val="20"/>
        </w:rPr>
        <w:t>50 % sorazmerno z deležem teh elementov v upravičeni površini.</w:t>
      </w:r>
      <w:r w:rsidR="00F2537E" w:rsidRPr="00BB07B0">
        <w:rPr>
          <w:rFonts w:cs="Arial"/>
          <w:szCs w:val="20"/>
        </w:rPr>
        <w:t xml:space="preserve"> </w:t>
      </w:r>
      <w:r w:rsidRPr="00BB07B0">
        <w:rPr>
          <w:rFonts w:cs="Arial"/>
          <w:lang w:eastAsia="sl-SI"/>
        </w:rPr>
        <w:t xml:space="preserve">Trajno travinje </w:t>
      </w:r>
      <w:r w:rsidR="00541F1E" w:rsidRPr="00BB07B0">
        <w:rPr>
          <w:rFonts w:cs="Arial"/>
          <w:lang w:eastAsia="sl-SI"/>
        </w:rPr>
        <w:t xml:space="preserve">je </w:t>
      </w:r>
      <w:r w:rsidRPr="00BB07B0">
        <w:rPr>
          <w:rFonts w:cs="Arial"/>
          <w:lang w:eastAsia="sl-SI"/>
        </w:rPr>
        <w:t>prijavljen</w:t>
      </w:r>
      <w:r w:rsidR="00541F1E" w:rsidRPr="00BB07B0">
        <w:rPr>
          <w:rFonts w:cs="Arial"/>
          <w:lang w:eastAsia="sl-SI"/>
        </w:rPr>
        <w:t>o</w:t>
      </w:r>
      <w:r w:rsidRPr="00BB07B0">
        <w:rPr>
          <w:rFonts w:cs="Arial"/>
          <w:lang w:eastAsia="sl-SI"/>
        </w:rPr>
        <w:t xml:space="preserve"> v RKG kot GERK z naslednjimi vrstami rabe: </w:t>
      </w:r>
      <w:r w:rsidRPr="00BB07B0">
        <w:rPr>
          <w:rFonts w:cs="Arial"/>
        </w:rPr>
        <w:t xml:space="preserve">1222 – ekstenzivni sadovnjak, če izpolnjuje pogoj iz </w:t>
      </w:r>
      <w:r w:rsidR="006D453F" w:rsidRPr="00BB07B0">
        <w:rPr>
          <w:rFonts w:cs="Arial"/>
        </w:rPr>
        <w:t>točke b)</w:t>
      </w:r>
      <w:r w:rsidR="008E75C7" w:rsidRPr="00BB07B0">
        <w:rPr>
          <w:rFonts w:cs="Arial"/>
        </w:rPr>
        <w:t xml:space="preserve"> </w:t>
      </w:r>
      <w:r w:rsidRPr="00BB07B0">
        <w:rPr>
          <w:rFonts w:cs="Arial"/>
        </w:rPr>
        <w:t xml:space="preserve">tretjega odstavka 22. člena </w:t>
      </w:r>
      <w:r w:rsidR="006D453F" w:rsidRPr="00BB07B0">
        <w:rPr>
          <w:rFonts w:cs="Arial"/>
        </w:rPr>
        <w:t xml:space="preserve"> </w:t>
      </w:r>
      <w:r w:rsidR="0052094D" w:rsidRPr="00BB07B0">
        <w:rPr>
          <w:rFonts w:cs="Arial"/>
          <w:lang w:eastAsia="sl-SI"/>
        </w:rPr>
        <w:t>Pravilnika o registru kmetijskih gospodarstev (Uradni list RS, št. 7/23)</w:t>
      </w:r>
      <w:r w:rsidRPr="00BB07B0">
        <w:rPr>
          <w:rFonts w:cs="Arial"/>
        </w:rPr>
        <w:t>, 1300 – trajni travnik, 1320 – travinje z razpršenimi neupravičenimi značilnostmi</w:t>
      </w:r>
      <w:r w:rsidR="00541F1E" w:rsidRPr="00BB07B0">
        <w:rPr>
          <w:rFonts w:cs="Arial"/>
        </w:rPr>
        <w:t>. Pri tem:</w:t>
      </w:r>
    </w:p>
    <w:p w14:paraId="35C9A4B0" w14:textId="4C4A9248" w:rsidR="00541F1E" w:rsidRPr="00BB07B0" w:rsidRDefault="00541F1E" w:rsidP="00B27E5C">
      <w:pPr>
        <w:pStyle w:val="Odstavekseznama"/>
        <w:numPr>
          <w:ilvl w:val="0"/>
          <w:numId w:val="82"/>
        </w:numPr>
        <w:spacing w:before="120" w:after="200" w:line="240" w:lineRule="exact"/>
        <w:rPr>
          <w:rFonts w:cs="Arial"/>
        </w:rPr>
      </w:pPr>
      <w:r w:rsidRPr="00BB07B0">
        <w:rPr>
          <w:rFonts w:ascii="Arial" w:hAnsi="Arial" w:cs="Arial"/>
          <w:sz w:val="20"/>
        </w:rPr>
        <w:t xml:space="preserve">so </w:t>
      </w:r>
      <w:r w:rsidR="00243BA5" w:rsidRPr="00BB07B0">
        <w:rPr>
          <w:rFonts w:ascii="Arial" w:hAnsi="Arial" w:cs="Arial"/>
          <w:sz w:val="20"/>
        </w:rPr>
        <w:t xml:space="preserve">trave ali druge zelene krmne rastline iz prejšnjega odstavka te točke v skladu z drugim pododstavkom točke c) tretjega odstavka </w:t>
      </w:r>
      <w:r w:rsidR="0052094D" w:rsidRPr="00BB07B0">
        <w:rPr>
          <w:rFonts w:ascii="Arial" w:hAnsi="Arial" w:cs="Arial"/>
          <w:sz w:val="20"/>
        </w:rPr>
        <w:t xml:space="preserve">4.člena </w:t>
      </w:r>
      <w:r w:rsidR="00243BA5" w:rsidRPr="00BB07B0">
        <w:rPr>
          <w:rFonts w:ascii="Arial" w:hAnsi="Arial" w:cs="Arial"/>
          <w:sz w:val="20"/>
        </w:rPr>
        <w:t>Uredbe 2021/2115/EU trave, razen če so namenjene pridelavi semen, travno-deteljne mešanice in deteljno-travne mešanice ter druge zelene krmne rastline, ki tradicionalno rastejo na naravnih pašnikih ali so običajno vsebovane v mešanicah semen za pašnike ali travnike, ne glede na to, ali se uporabljajo za pašo ali ne</w:t>
      </w:r>
      <w:r w:rsidR="00343C03" w:rsidRPr="00BB07B0">
        <w:rPr>
          <w:rFonts w:ascii="Arial" w:hAnsi="Arial" w:cs="Arial"/>
          <w:sz w:val="20"/>
        </w:rPr>
        <w:t>,</w:t>
      </w:r>
    </w:p>
    <w:p w14:paraId="241EF0EF" w14:textId="06799431" w:rsidR="00243BA5" w:rsidRPr="00BB07B0" w:rsidRDefault="00541F1E" w:rsidP="00B27E5C">
      <w:pPr>
        <w:pStyle w:val="Odstavekseznama"/>
        <w:numPr>
          <w:ilvl w:val="0"/>
          <w:numId w:val="82"/>
        </w:numPr>
        <w:spacing w:before="120" w:after="200" w:line="240" w:lineRule="exact"/>
        <w:rPr>
          <w:rFonts w:cs="Arial"/>
        </w:rPr>
      </w:pPr>
      <w:r w:rsidRPr="00BB07B0">
        <w:rPr>
          <w:rFonts w:ascii="Arial" w:hAnsi="Arial" w:cs="Arial"/>
          <w:sz w:val="20"/>
        </w:rPr>
        <w:t>se z</w:t>
      </w:r>
      <w:r w:rsidR="00243BA5" w:rsidRPr="00BB07B0">
        <w:rPr>
          <w:rFonts w:ascii="Arial" w:hAnsi="Arial" w:cs="Arial"/>
          <w:sz w:val="20"/>
        </w:rPr>
        <w:t>a namen spremljanja kolobarja iz te točke in 5. točke tega člena upošteva</w:t>
      </w:r>
      <w:r w:rsidR="00103276" w:rsidRPr="00BB07B0">
        <w:rPr>
          <w:rFonts w:ascii="Arial" w:hAnsi="Arial" w:cs="Arial"/>
          <w:sz w:val="20"/>
        </w:rPr>
        <w:t>ta</w:t>
      </w:r>
      <w:r w:rsidR="00243BA5" w:rsidRPr="00BB07B0">
        <w:rPr>
          <w:rFonts w:ascii="Arial" w:hAnsi="Arial" w:cs="Arial"/>
          <w:sz w:val="20"/>
        </w:rPr>
        <w:t xml:space="preserve"> glavni posevek </w:t>
      </w:r>
      <w:r w:rsidR="00103276" w:rsidRPr="00BB07B0">
        <w:rPr>
          <w:rFonts w:ascii="Arial" w:hAnsi="Arial" w:cs="Arial"/>
          <w:sz w:val="20"/>
        </w:rPr>
        <w:t>in</w:t>
      </w:r>
      <w:r w:rsidR="00243BA5" w:rsidRPr="00BB07B0">
        <w:rPr>
          <w:rFonts w:ascii="Arial" w:hAnsi="Arial" w:cs="Arial"/>
          <w:sz w:val="20"/>
        </w:rPr>
        <w:t xml:space="preserve"> posevek, ki je prisoten po glavnem posevku v tekočem letu</w:t>
      </w:r>
      <w:r w:rsidRPr="00BB07B0">
        <w:rPr>
          <w:rFonts w:ascii="Arial" w:hAnsi="Arial" w:cs="Arial"/>
          <w:sz w:val="20"/>
        </w:rPr>
        <w:t>;</w:t>
      </w:r>
    </w:p>
    <w:p w14:paraId="520DC1F0" w14:textId="77777777" w:rsidR="00243BA5" w:rsidRPr="00BB07B0" w:rsidRDefault="00243BA5" w:rsidP="00243BA5">
      <w:pPr>
        <w:spacing w:line="240" w:lineRule="exact"/>
        <w:ind w:left="708"/>
        <w:jc w:val="both"/>
        <w:rPr>
          <w:rFonts w:cs="Arial"/>
          <w:noProof/>
          <w:szCs w:val="20"/>
        </w:rPr>
      </w:pPr>
    </w:p>
    <w:p w14:paraId="7CC4C8FB" w14:textId="0136DC3E" w:rsidR="00541F1E" w:rsidRPr="00BB07B0" w:rsidRDefault="00103276" w:rsidP="000555E8">
      <w:pPr>
        <w:pStyle w:val="Odstavekseznama"/>
        <w:numPr>
          <w:ilvl w:val="0"/>
          <w:numId w:val="26"/>
        </w:numPr>
        <w:rPr>
          <w:rFonts w:ascii="Arial" w:hAnsi="Arial" w:cs="Arial"/>
          <w:sz w:val="20"/>
        </w:rPr>
      </w:pPr>
      <w:r w:rsidRPr="00BB07B0">
        <w:rPr>
          <w:rFonts w:ascii="Arial" w:hAnsi="Arial" w:cs="Arial"/>
          <w:sz w:val="20"/>
        </w:rPr>
        <w:t>u</w:t>
      </w:r>
      <w:r w:rsidR="00541F1E" w:rsidRPr="00BB07B0">
        <w:rPr>
          <w:rFonts w:ascii="Arial" w:hAnsi="Arial" w:cs="Arial"/>
          <w:sz w:val="20"/>
        </w:rPr>
        <w:t>pravičen hektar:</w:t>
      </w:r>
    </w:p>
    <w:p w14:paraId="3505EE15" w14:textId="426F0DC8" w:rsidR="00243BA5" w:rsidRPr="00BB07B0" w:rsidRDefault="001A29DC" w:rsidP="00B27E5C">
      <w:pPr>
        <w:pStyle w:val="Odstavekseznama"/>
        <w:rPr>
          <w:rFonts w:ascii="Arial" w:hAnsi="Arial" w:cs="Arial"/>
          <w:sz w:val="20"/>
        </w:rPr>
      </w:pPr>
      <w:r w:rsidRPr="00BB07B0">
        <w:rPr>
          <w:rFonts w:ascii="Arial" w:hAnsi="Arial" w:cs="Arial"/>
          <w:sz w:val="20"/>
        </w:rPr>
        <w:t xml:space="preserve">a) </w:t>
      </w:r>
      <w:r w:rsidR="00103276" w:rsidRPr="00BB07B0">
        <w:rPr>
          <w:rFonts w:ascii="Arial" w:hAnsi="Arial" w:cs="Arial"/>
          <w:sz w:val="20"/>
        </w:rPr>
        <w:t>u</w:t>
      </w:r>
      <w:r w:rsidR="00243BA5" w:rsidRPr="00BB07B0">
        <w:rPr>
          <w:rFonts w:ascii="Arial" w:hAnsi="Arial" w:cs="Arial"/>
          <w:sz w:val="20"/>
        </w:rPr>
        <w:t xml:space="preserve">pravičen hektar v skladu s </w:t>
      </w:r>
      <w:r w:rsidR="006B1741" w:rsidRPr="00BB07B0">
        <w:rPr>
          <w:rFonts w:ascii="Arial" w:hAnsi="Arial" w:cs="Arial"/>
          <w:sz w:val="20"/>
        </w:rPr>
        <w:t xml:space="preserve">4. </w:t>
      </w:r>
      <w:r w:rsidR="00243BA5" w:rsidRPr="00BB07B0">
        <w:rPr>
          <w:rFonts w:ascii="Arial" w:hAnsi="Arial" w:cs="Arial"/>
          <w:sz w:val="20"/>
        </w:rPr>
        <w:t xml:space="preserve">točko </w:t>
      </w:r>
      <w:r w:rsidR="006B1741" w:rsidRPr="00BB07B0">
        <w:rPr>
          <w:rFonts w:ascii="Arial" w:hAnsi="Arial" w:cs="Arial"/>
          <w:sz w:val="20"/>
        </w:rPr>
        <w:t>pod (</w:t>
      </w:r>
      <w:r w:rsidR="00243BA5" w:rsidRPr="00BB07B0">
        <w:rPr>
          <w:rFonts w:ascii="Arial" w:hAnsi="Arial" w:cs="Arial"/>
          <w:sz w:val="20"/>
        </w:rPr>
        <w:t>a) 4. člena Uredbe 2021/2115/EU je vsaka kmetijska površina kmetijskega gospodarstva, ki se uporablja za kmetijske dejavnosti ali ki se, kadar se površina uporablja tudi za nekmetijske dejavnosti nosilca kmetijskega gospodarstva, v obdobju vegetacije uporablja za nekmetijsko dejavnost za obdobje, ki v tekočem letu ni daljše od 30 dni</w:t>
      </w:r>
      <w:r w:rsidR="00103276" w:rsidRPr="00BB07B0">
        <w:rPr>
          <w:rFonts w:ascii="Arial" w:hAnsi="Arial" w:cs="Arial"/>
          <w:sz w:val="20"/>
        </w:rPr>
        <w:t>,</w:t>
      </w:r>
      <w:r w:rsidR="00243BA5" w:rsidRPr="00BB07B0">
        <w:rPr>
          <w:rFonts w:ascii="Arial" w:hAnsi="Arial" w:cs="Arial"/>
          <w:sz w:val="20"/>
        </w:rPr>
        <w:t xml:space="preserve"> oziroma se kmetijska površina kmetijskega gospodarstva, ki se uporablja tudi za nekmetijske dejavnosti kljub več kot 30 dnem lahko šteje za upravičeno, če nosilec kmetijskega gospodarstva dokaže, da se kmetijske dejavnosti lahko izvajajo, ne da bi jih znatno oviral</w:t>
      </w:r>
      <w:r w:rsidR="00103276" w:rsidRPr="00BB07B0">
        <w:rPr>
          <w:rFonts w:ascii="Arial" w:hAnsi="Arial" w:cs="Arial"/>
          <w:sz w:val="20"/>
        </w:rPr>
        <w:t>i</w:t>
      </w:r>
      <w:r w:rsidR="00243BA5" w:rsidRPr="00BB07B0">
        <w:rPr>
          <w:rFonts w:ascii="Arial" w:hAnsi="Arial" w:cs="Arial"/>
          <w:sz w:val="20"/>
        </w:rPr>
        <w:t xml:space="preserve"> intenzivnost, narava, trajanje in časovni razpored nekmetijskih dejavnosti. Ta občasna nekmetijska raba mora biti časovno omejena, ne sme povzročiti uničenja vegetacijske odeje</w:t>
      </w:r>
      <w:r w:rsidR="00103276" w:rsidRPr="00BB07B0">
        <w:rPr>
          <w:rFonts w:ascii="Arial" w:hAnsi="Arial" w:cs="Arial"/>
          <w:sz w:val="20"/>
        </w:rPr>
        <w:t>,</w:t>
      </w:r>
      <w:r w:rsidR="00243BA5" w:rsidRPr="00BB07B0">
        <w:rPr>
          <w:rFonts w:ascii="Arial" w:hAnsi="Arial" w:cs="Arial"/>
          <w:sz w:val="20"/>
        </w:rPr>
        <w:t xml:space="preserve"> razen v primeru, da je uničenje vegetacijske odeje posledica priprave zemljišča za izboljšanje kmetijske dejavnosti</w:t>
      </w:r>
      <w:r w:rsidR="00103276" w:rsidRPr="00BB07B0">
        <w:rPr>
          <w:rFonts w:ascii="Arial" w:hAnsi="Arial" w:cs="Arial"/>
          <w:sz w:val="20"/>
        </w:rPr>
        <w:t>,</w:t>
      </w:r>
      <w:r w:rsidR="00243BA5" w:rsidRPr="00BB07B0">
        <w:rPr>
          <w:rFonts w:ascii="Arial" w:hAnsi="Arial" w:cs="Arial"/>
          <w:sz w:val="20"/>
        </w:rPr>
        <w:t xml:space="preserve"> ali ogrožati skladnosti z dobrimi kmetijskimi in </w:t>
      </w:r>
      <w:proofErr w:type="spellStart"/>
      <w:r w:rsidR="00243BA5" w:rsidRPr="00BB07B0">
        <w:rPr>
          <w:rFonts w:ascii="Arial" w:hAnsi="Arial" w:cs="Arial"/>
          <w:sz w:val="20"/>
        </w:rPr>
        <w:t>okoljskimi</w:t>
      </w:r>
      <w:proofErr w:type="spellEnd"/>
      <w:r w:rsidRPr="00BB07B0">
        <w:rPr>
          <w:rFonts w:ascii="Arial" w:hAnsi="Arial" w:cs="Arial"/>
          <w:sz w:val="20"/>
        </w:rPr>
        <w:t xml:space="preserve"> pogoji na kmetijski površini. </w:t>
      </w:r>
      <w:r w:rsidR="00243BA5" w:rsidRPr="00BB07B0">
        <w:rPr>
          <w:rFonts w:ascii="Arial" w:hAnsi="Arial" w:cs="Arial"/>
          <w:sz w:val="20"/>
        </w:rPr>
        <w:t>Dopušča se kmetijska raba vsako drugo leto</w:t>
      </w:r>
      <w:r w:rsidR="00103276" w:rsidRPr="00BB07B0">
        <w:rPr>
          <w:rFonts w:ascii="Arial" w:hAnsi="Arial" w:cs="Arial"/>
          <w:sz w:val="20"/>
        </w:rPr>
        <w:t>,</w:t>
      </w:r>
      <w:r w:rsidR="00243BA5" w:rsidRPr="00BB07B0">
        <w:rPr>
          <w:rFonts w:ascii="Arial" w:hAnsi="Arial" w:cs="Arial"/>
          <w:sz w:val="20"/>
        </w:rPr>
        <w:t xml:space="preserve"> kot je določen</w:t>
      </w:r>
      <w:r w:rsidR="00103276" w:rsidRPr="00BB07B0">
        <w:rPr>
          <w:rFonts w:ascii="Arial" w:hAnsi="Arial" w:cs="Arial"/>
          <w:sz w:val="20"/>
        </w:rPr>
        <w:t>o</w:t>
      </w:r>
      <w:r w:rsidR="0052094D" w:rsidRPr="00BB07B0">
        <w:rPr>
          <w:rFonts w:ascii="Arial" w:hAnsi="Arial" w:cs="Arial"/>
          <w:sz w:val="20"/>
        </w:rPr>
        <w:t xml:space="preserve"> v tretji alineji 2. točke pod b)</w:t>
      </w:r>
      <w:r w:rsidR="00243BA5" w:rsidRPr="00BB07B0">
        <w:rPr>
          <w:rFonts w:ascii="Arial" w:hAnsi="Arial" w:cs="Arial"/>
          <w:sz w:val="20"/>
        </w:rPr>
        <w:t xml:space="preserve"> tega člena</w:t>
      </w:r>
      <w:r w:rsidR="00343C03" w:rsidRPr="00BB07B0">
        <w:rPr>
          <w:rFonts w:ascii="Arial" w:hAnsi="Arial" w:cs="Arial"/>
          <w:sz w:val="20"/>
        </w:rPr>
        <w:t>,</w:t>
      </w:r>
    </w:p>
    <w:p w14:paraId="755FDCBC" w14:textId="77777777" w:rsidR="00AB3669" w:rsidRPr="00BB07B0" w:rsidRDefault="00AB3669" w:rsidP="00AB3669">
      <w:pPr>
        <w:pStyle w:val="Odstavekseznama"/>
        <w:rPr>
          <w:rFonts w:ascii="Arial" w:hAnsi="Arial" w:cs="Arial"/>
          <w:sz w:val="20"/>
        </w:rPr>
      </w:pPr>
    </w:p>
    <w:p w14:paraId="5DB62014" w14:textId="2B8DB0DD" w:rsidR="00243BA5" w:rsidRPr="00BB07B0" w:rsidRDefault="00243BA5" w:rsidP="00243BA5">
      <w:pPr>
        <w:spacing w:before="40" w:after="40"/>
        <w:ind w:left="708"/>
        <w:jc w:val="both"/>
        <w:rPr>
          <w:rFonts w:cs="Arial"/>
        </w:rPr>
      </w:pPr>
      <w:r w:rsidRPr="00BB07B0">
        <w:rPr>
          <w:rFonts w:cs="Arial"/>
        </w:rPr>
        <w:t xml:space="preserve">b) </w:t>
      </w:r>
      <w:r w:rsidR="00103276" w:rsidRPr="00BB07B0">
        <w:rPr>
          <w:rFonts w:cs="Arial"/>
        </w:rPr>
        <w:t>k</w:t>
      </w:r>
      <w:r w:rsidRPr="00BB07B0">
        <w:rPr>
          <w:rFonts w:cs="Arial"/>
        </w:rPr>
        <w:t>ot upravičen hektar se štejejo tudi krajinske značilnosti na vseh vrstah kmetijskih površin, razen trajnega travinja z razpršenimi neupravičenimi značilnostmi, ki obsegajo največ 100 m</w:t>
      </w:r>
      <w:r w:rsidRPr="00BB07B0">
        <w:rPr>
          <w:rFonts w:cs="Arial"/>
          <w:vertAlign w:val="superscript"/>
        </w:rPr>
        <w:t>2</w:t>
      </w:r>
      <w:r w:rsidRPr="00BB07B0">
        <w:rPr>
          <w:rFonts w:cs="Arial"/>
        </w:rPr>
        <w:t xml:space="preserve"> ali so široke največ 2 m.</w:t>
      </w:r>
      <w:r w:rsidR="001A29DC" w:rsidRPr="00BB07B0">
        <w:rPr>
          <w:rFonts w:cs="Arial"/>
        </w:rPr>
        <w:t xml:space="preserve"> </w:t>
      </w:r>
      <w:r w:rsidRPr="00BB07B0">
        <w:rPr>
          <w:rFonts w:cs="Arial"/>
        </w:rPr>
        <w:t xml:space="preserve">V primeru osnovne dohodkovne podpore za </w:t>
      </w:r>
      <w:proofErr w:type="spellStart"/>
      <w:r w:rsidRPr="00BB07B0">
        <w:rPr>
          <w:rFonts w:cs="Arial"/>
        </w:rPr>
        <w:t>trajnostnost</w:t>
      </w:r>
      <w:proofErr w:type="spellEnd"/>
      <w:r w:rsidRPr="00BB07B0">
        <w:rPr>
          <w:rFonts w:cs="Arial"/>
        </w:rPr>
        <w:t xml:space="preserve">, </w:t>
      </w:r>
      <w:r w:rsidRPr="00BB07B0">
        <w:rPr>
          <w:rFonts w:cs="Arial"/>
          <w:lang w:eastAsia="sl-SI"/>
        </w:rPr>
        <w:t xml:space="preserve">dopolnilne </w:t>
      </w:r>
      <w:proofErr w:type="spellStart"/>
      <w:r w:rsidRPr="00BB07B0">
        <w:rPr>
          <w:rFonts w:cs="Arial"/>
          <w:lang w:eastAsia="sl-SI"/>
        </w:rPr>
        <w:t>prerazporeditvene</w:t>
      </w:r>
      <w:proofErr w:type="spellEnd"/>
      <w:r w:rsidRPr="00BB07B0">
        <w:rPr>
          <w:rFonts w:cs="Arial"/>
          <w:lang w:eastAsia="sl-SI"/>
        </w:rPr>
        <w:t xml:space="preserve"> dohodkovne podpore za </w:t>
      </w:r>
      <w:proofErr w:type="spellStart"/>
      <w:r w:rsidRPr="00BB07B0">
        <w:rPr>
          <w:rFonts w:cs="Arial"/>
          <w:lang w:eastAsia="sl-SI"/>
        </w:rPr>
        <w:t>trajnostnost</w:t>
      </w:r>
      <w:proofErr w:type="spellEnd"/>
      <w:r w:rsidRPr="00BB07B0">
        <w:rPr>
          <w:rFonts w:cs="Arial"/>
          <w:lang w:eastAsia="sl-SI"/>
        </w:rPr>
        <w:t xml:space="preserve"> </w:t>
      </w:r>
      <w:r w:rsidRPr="00BB07B0">
        <w:rPr>
          <w:rFonts w:cs="Arial"/>
        </w:rPr>
        <w:t xml:space="preserve">in dopolnilne dohodkovne podpore za mlade kmete se v skladu s </w:t>
      </w:r>
      <w:r w:rsidR="00EF6517" w:rsidRPr="00BB07B0">
        <w:rPr>
          <w:rFonts w:cs="Arial"/>
        </w:rPr>
        <w:t xml:space="preserve">4. </w:t>
      </w:r>
      <w:r w:rsidRPr="00BB07B0">
        <w:rPr>
          <w:rFonts w:cs="Arial"/>
        </w:rPr>
        <w:t xml:space="preserve">točko </w:t>
      </w:r>
      <w:r w:rsidR="00EF6517" w:rsidRPr="00BB07B0">
        <w:rPr>
          <w:rFonts w:cs="Arial"/>
        </w:rPr>
        <w:t xml:space="preserve">pod </w:t>
      </w:r>
      <w:r w:rsidR="00343C03" w:rsidRPr="00BB07B0">
        <w:rPr>
          <w:rFonts w:cs="Arial"/>
        </w:rPr>
        <w:t>(</w:t>
      </w:r>
      <w:r w:rsidRPr="00BB07B0">
        <w:rPr>
          <w:rFonts w:cs="Arial"/>
        </w:rPr>
        <w:t>b) 4. člena Uredbe 2021/2115/EU kot upravičen hektar šteje tudi vsaka površina kmetijskega gospodarstva, ki ima krajinske značilnosti, za katere velja obveznost ohranjanja na podlagi standarda DKOP 8 iz uredbe, ki ureja pogojenost</w:t>
      </w:r>
      <w:r w:rsidR="007D2B29" w:rsidRPr="00BB07B0">
        <w:rPr>
          <w:rFonts w:cs="Arial"/>
        </w:rPr>
        <w:t>,</w:t>
      </w:r>
      <w:r w:rsidRPr="00BB07B0">
        <w:rPr>
          <w:rFonts w:cs="Arial"/>
        </w:rPr>
        <w:t xml:space="preserve"> in vsaka površina kmetijskega gospodarstva, ki se uporablja za doseganje minimalnega deleža ornega zemljišča, namenjenega za neproizvodne površine in elemente, vključno z neobdelanimi zemljišči, na podlagi standarda DKOP 8 iz uredbe, ki ureja pogojenost</w:t>
      </w:r>
      <w:r w:rsidR="00343C03" w:rsidRPr="00BB07B0">
        <w:rPr>
          <w:rFonts w:cs="Arial"/>
        </w:rPr>
        <w:t>,</w:t>
      </w:r>
      <w:r w:rsidRPr="00BB07B0">
        <w:rPr>
          <w:rFonts w:cs="Arial"/>
        </w:rPr>
        <w:t xml:space="preserve"> </w:t>
      </w:r>
    </w:p>
    <w:p w14:paraId="2EF98219" w14:textId="77777777" w:rsidR="00243BA5" w:rsidRPr="00BB07B0" w:rsidRDefault="00243BA5" w:rsidP="00243BA5">
      <w:pPr>
        <w:spacing w:before="40" w:after="40" w:line="240" w:lineRule="exact"/>
        <w:jc w:val="both"/>
        <w:rPr>
          <w:rFonts w:cs="Arial"/>
          <w:noProof/>
          <w:szCs w:val="20"/>
        </w:rPr>
      </w:pPr>
    </w:p>
    <w:p w14:paraId="794434F3" w14:textId="6A95E75D" w:rsidR="00243BA5" w:rsidRPr="00BB07B0" w:rsidRDefault="001A29DC" w:rsidP="00243BA5">
      <w:pPr>
        <w:spacing w:before="40" w:after="40" w:line="240" w:lineRule="exact"/>
        <w:ind w:left="708"/>
        <w:jc w:val="both"/>
        <w:rPr>
          <w:rFonts w:cs="Arial"/>
        </w:rPr>
      </w:pPr>
      <w:r w:rsidRPr="00BB07B0">
        <w:rPr>
          <w:rFonts w:cs="Arial"/>
        </w:rPr>
        <w:lastRenderedPageBreak/>
        <w:t xml:space="preserve">c) </w:t>
      </w:r>
      <w:r w:rsidR="007D2B29" w:rsidRPr="00BB07B0">
        <w:rPr>
          <w:rFonts w:cs="Arial"/>
        </w:rPr>
        <w:t>p</w:t>
      </w:r>
      <w:r w:rsidR="00243BA5" w:rsidRPr="00BB07B0">
        <w:rPr>
          <w:rFonts w:cs="Arial"/>
        </w:rPr>
        <w:t xml:space="preserve">ovršina, na kateri se prideluje konoplja, se v skladu s </w:t>
      </w:r>
      <w:r w:rsidR="00343C03" w:rsidRPr="00BB07B0">
        <w:rPr>
          <w:rFonts w:cs="Arial"/>
        </w:rPr>
        <w:t xml:space="preserve">4. </w:t>
      </w:r>
      <w:r w:rsidR="00243BA5" w:rsidRPr="00BB07B0">
        <w:rPr>
          <w:rFonts w:cs="Arial"/>
        </w:rPr>
        <w:t xml:space="preserve">točko </w:t>
      </w:r>
      <w:r w:rsidR="00343C03" w:rsidRPr="00BB07B0">
        <w:rPr>
          <w:rFonts w:cs="Arial"/>
        </w:rPr>
        <w:t>pod (</w:t>
      </w:r>
      <w:r w:rsidR="00243BA5" w:rsidRPr="00BB07B0">
        <w:rPr>
          <w:rFonts w:cs="Arial"/>
        </w:rPr>
        <w:t>c) 4. člena Uredbe 2021/2115/EU šteje kot upravičen hektar le v primeru, da vsebnost tetrahidrokanabinola pri uporabljenih sortah konoplje</w:t>
      </w:r>
      <w:r w:rsidRPr="00BB07B0">
        <w:rPr>
          <w:rFonts w:cs="Arial"/>
        </w:rPr>
        <w:t xml:space="preserve"> ne presega 0,3 %. </w:t>
      </w:r>
      <w:r w:rsidR="00243BA5" w:rsidRPr="00BB07B0">
        <w:rPr>
          <w:rFonts w:cs="Arial"/>
          <w:szCs w:val="20"/>
        </w:rPr>
        <w:t>Nadalje se površina</w:t>
      </w:r>
      <w:r w:rsidR="007D2B29" w:rsidRPr="00BB07B0">
        <w:rPr>
          <w:rFonts w:cs="Arial"/>
          <w:szCs w:val="20"/>
        </w:rPr>
        <w:t>,</w:t>
      </w:r>
      <w:r w:rsidR="00243BA5" w:rsidRPr="00BB07B0">
        <w:rPr>
          <w:rFonts w:cs="Arial"/>
          <w:szCs w:val="20"/>
        </w:rPr>
        <w:t xml:space="preserve"> na kateri se predeluje konoplja oziroma vrtni mak</w:t>
      </w:r>
      <w:r w:rsidR="007D2B29" w:rsidRPr="00BB07B0">
        <w:rPr>
          <w:rFonts w:cs="Arial"/>
          <w:szCs w:val="20"/>
        </w:rPr>
        <w:t>,</w:t>
      </w:r>
      <w:r w:rsidR="00243BA5" w:rsidRPr="00BB07B0">
        <w:rPr>
          <w:rFonts w:cs="Arial"/>
          <w:szCs w:val="20"/>
        </w:rPr>
        <w:t xml:space="preserve"> šteje kot upravičen hektar, če je </w:t>
      </w:r>
      <w:r w:rsidR="00243BA5" w:rsidRPr="00BB07B0">
        <w:rPr>
          <w:rFonts w:cs="Arial"/>
        </w:rPr>
        <w:t>nosilec kmetijskega gospodarstva pridobil dovoljenje za gojenje konoplje oziroma dovoljenje za gojenje vrtnega maka v skladu z uredbo, ki ureja pogoje za pridobitev dovoljenja za gojenje konoplje oziroma vrtnega maka</w:t>
      </w:r>
      <w:r w:rsidR="00343C03" w:rsidRPr="00BB07B0">
        <w:rPr>
          <w:rFonts w:cs="Arial"/>
        </w:rPr>
        <w:t>,</w:t>
      </w:r>
    </w:p>
    <w:p w14:paraId="48B04976" w14:textId="77777777" w:rsidR="00243BA5" w:rsidRPr="00BB07B0" w:rsidRDefault="00243BA5" w:rsidP="00243BA5">
      <w:pPr>
        <w:pStyle w:val="Odstavekseznama"/>
        <w:spacing w:before="40" w:after="40" w:line="240" w:lineRule="exact"/>
        <w:rPr>
          <w:rFonts w:ascii="Arial" w:hAnsi="Arial" w:cs="Arial"/>
          <w:sz w:val="20"/>
        </w:rPr>
      </w:pPr>
      <w:r w:rsidRPr="00BB07B0">
        <w:rPr>
          <w:rFonts w:ascii="Arial" w:hAnsi="Arial" w:cs="Arial"/>
          <w:sz w:val="20"/>
        </w:rPr>
        <w:t xml:space="preserve"> </w:t>
      </w:r>
    </w:p>
    <w:p w14:paraId="2DFEFF06" w14:textId="260980B9" w:rsidR="00243BA5" w:rsidRPr="00BB07B0" w:rsidRDefault="00490B53" w:rsidP="00243BA5">
      <w:pPr>
        <w:spacing w:before="40" w:after="40" w:line="240" w:lineRule="exact"/>
        <w:ind w:left="708"/>
        <w:jc w:val="both"/>
        <w:rPr>
          <w:rFonts w:cs="Arial"/>
          <w:szCs w:val="20"/>
        </w:rPr>
      </w:pPr>
      <w:r w:rsidRPr="00BB07B0">
        <w:rPr>
          <w:rFonts w:cs="Arial"/>
          <w:szCs w:val="20"/>
        </w:rPr>
        <w:t>č</w:t>
      </w:r>
      <w:r w:rsidR="00243BA5" w:rsidRPr="00BB07B0">
        <w:rPr>
          <w:rFonts w:cs="Arial"/>
          <w:szCs w:val="20"/>
        </w:rPr>
        <w:t xml:space="preserve">) </w:t>
      </w:r>
      <w:r w:rsidR="007D2B29" w:rsidRPr="00BB07B0">
        <w:rPr>
          <w:rFonts w:cs="Arial"/>
          <w:szCs w:val="20"/>
        </w:rPr>
        <w:t>p</w:t>
      </w:r>
      <w:r w:rsidR="00243BA5" w:rsidRPr="00BB07B0">
        <w:rPr>
          <w:rFonts w:cs="Arial"/>
          <w:szCs w:val="20"/>
        </w:rPr>
        <w:t>ovršine se štejejo za upravičene hektarje, če ustrezajo opredelitvi upravičenega hektar</w:t>
      </w:r>
      <w:r w:rsidR="007D2B29" w:rsidRPr="00BB07B0">
        <w:rPr>
          <w:rFonts w:cs="Arial"/>
          <w:szCs w:val="20"/>
        </w:rPr>
        <w:t>j</w:t>
      </w:r>
      <w:r w:rsidR="00243BA5" w:rsidRPr="00BB07B0">
        <w:rPr>
          <w:rFonts w:cs="Arial"/>
          <w:szCs w:val="20"/>
        </w:rPr>
        <w:t>a v celotnem koledarskem letu, razen v primeru višje sile ali izjemnih okoliščin</w:t>
      </w:r>
      <w:r w:rsidR="00343C03" w:rsidRPr="00BB07B0">
        <w:rPr>
          <w:rFonts w:cs="Arial"/>
          <w:szCs w:val="20"/>
        </w:rPr>
        <w:t>,</w:t>
      </w:r>
    </w:p>
    <w:p w14:paraId="2A8A43C6" w14:textId="74B4CF12" w:rsidR="00243BA5" w:rsidRPr="00BB07B0" w:rsidRDefault="00490B53" w:rsidP="00243BA5">
      <w:pPr>
        <w:spacing w:before="120" w:after="200" w:line="240" w:lineRule="exact"/>
        <w:ind w:left="708"/>
        <w:jc w:val="both"/>
        <w:rPr>
          <w:rFonts w:cs="Arial"/>
          <w:lang w:eastAsia="sl-SI"/>
        </w:rPr>
      </w:pPr>
      <w:r w:rsidRPr="00BB07B0">
        <w:rPr>
          <w:rFonts w:cs="Arial"/>
          <w:lang w:eastAsia="sl-SI"/>
        </w:rPr>
        <w:t>d</w:t>
      </w:r>
      <w:r w:rsidR="00243BA5" w:rsidRPr="00BB07B0">
        <w:rPr>
          <w:rFonts w:cs="Arial"/>
          <w:lang w:eastAsia="sl-SI"/>
        </w:rPr>
        <w:t xml:space="preserve">) </w:t>
      </w:r>
      <w:r w:rsidR="007D2B29" w:rsidRPr="00BB07B0">
        <w:rPr>
          <w:rFonts w:cs="Arial"/>
          <w:lang w:eastAsia="sl-SI"/>
        </w:rPr>
        <w:t>u</w:t>
      </w:r>
      <w:r w:rsidR="00243BA5" w:rsidRPr="00BB07B0">
        <w:rPr>
          <w:rFonts w:cs="Arial"/>
          <w:lang w:eastAsia="sl-SI"/>
        </w:rPr>
        <w:t xml:space="preserve">pravičen hektar je na razpolago nosilcu kmetijskega gospodarstva, ki se vpiše v RKG kot nosilec kmetijskega gospodarstva in ima zanj pravico do uporabe </w:t>
      </w:r>
      <w:r w:rsidR="007600C3" w:rsidRPr="00BB07B0">
        <w:rPr>
          <w:rFonts w:cs="Arial"/>
          <w:lang w:eastAsia="sl-SI"/>
        </w:rPr>
        <w:t xml:space="preserve">v </w:t>
      </w:r>
      <w:r w:rsidR="00243BA5" w:rsidRPr="00BB07B0">
        <w:rPr>
          <w:rFonts w:cs="Arial"/>
          <w:lang w:eastAsia="sl-SI"/>
        </w:rPr>
        <w:t>sklad</w:t>
      </w:r>
      <w:r w:rsidR="007600C3" w:rsidRPr="00BB07B0">
        <w:rPr>
          <w:rFonts w:cs="Arial"/>
          <w:lang w:eastAsia="sl-SI"/>
        </w:rPr>
        <w:t>u</w:t>
      </w:r>
      <w:r w:rsidR="00976661" w:rsidRPr="00BB07B0">
        <w:rPr>
          <w:rFonts w:cs="Arial"/>
          <w:lang w:eastAsia="sl-SI"/>
        </w:rPr>
        <w:t xml:space="preserve"> </w:t>
      </w:r>
      <w:r w:rsidR="00343C03" w:rsidRPr="00BB07B0">
        <w:rPr>
          <w:rFonts w:cs="Arial"/>
          <w:lang w:eastAsia="sl-SI"/>
        </w:rPr>
        <w:t>z</w:t>
      </w:r>
      <w:r w:rsidR="00976661" w:rsidRPr="00BB07B0">
        <w:rPr>
          <w:rFonts w:cs="Arial"/>
          <w:lang w:eastAsia="sl-SI"/>
        </w:rPr>
        <w:t xml:space="preserve"> </w:t>
      </w:r>
      <w:r w:rsidR="007600C3" w:rsidRPr="00BB07B0">
        <w:rPr>
          <w:rFonts w:cs="Arial"/>
        </w:rPr>
        <w:t>z</w:t>
      </w:r>
      <w:r w:rsidR="00976661" w:rsidRPr="00BB07B0">
        <w:rPr>
          <w:rFonts w:cs="Arial"/>
        </w:rPr>
        <w:t>akon</w:t>
      </w:r>
      <w:r w:rsidR="00343C03" w:rsidRPr="00BB07B0">
        <w:rPr>
          <w:rFonts w:cs="Arial"/>
        </w:rPr>
        <w:t>om</w:t>
      </w:r>
      <w:r w:rsidR="007600C3" w:rsidRPr="00BB07B0">
        <w:rPr>
          <w:rFonts w:cs="Arial"/>
        </w:rPr>
        <w:t>, ki ureja</w:t>
      </w:r>
      <w:r w:rsidR="00976661" w:rsidRPr="00BB07B0">
        <w:rPr>
          <w:rFonts w:cs="Arial"/>
        </w:rPr>
        <w:t xml:space="preserve"> kmetijstv</w:t>
      </w:r>
      <w:r w:rsidR="007600C3" w:rsidRPr="00BB07B0">
        <w:rPr>
          <w:rFonts w:cs="Arial"/>
        </w:rPr>
        <w:t>o</w:t>
      </w:r>
      <w:r w:rsidR="00343C03" w:rsidRPr="00BB07B0">
        <w:rPr>
          <w:rFonts w:cs="Arial"/>
          <w:lang w:eastAsia="sl-SI"/>
        </w:rPr>
        <w:t>;</w:t>
      </w:r>
      <w:r w:rsidR="00243BA5" w:rsidRPr="00BB07B0">
        <w:rPr>
          <w:rFonts w:cs="Arial"/>
          <w:lang w:eastAsia="sl-SI"/>
        </w:rPr>
        <w:t xml:space="preserve"> </w:t>
      </w:r>
    </w:p>
    <w:p w14:paraId="039DB571" w14:textId="1F3315DD" w:rsidR="00243BA5" w:rsidRPr="00BB07B0" w:rsidRDefault="004768F7" w:rsidP="00243BA5">
      <w:pPr>
        <w:spacing w:before="120" w:line="240" w:lineRule="exact"/>
        <w:ind w:left="170"/>
        <w:jc w:val="both"/>
        <w:rPr>
          <w:rFonts w:cs="Arial"/>
          <w:szCs w:val="20"/>
        </w:rPr>
      </w:pPr>
      <w:r w:rsidRPr="00BB07B0">
        <w:rPr>
          <w:rFonts w:cs="Arial"/>
          <w:szCs w:val="20"/>
          <w:lang w:eastAsia="sl-SI"/>
        </w:rPr>
        <w:t>8</w:t>
      </w:r>
      <w:r w:rsidR="00243BA5" w:rsidRPr="00BB07B0">
        <w:rPr>
          <w:rFonts w:cs="Arial"/>
          <w:szCs w:val="20"/>
          <w:lang w:eastAsia="sl-SI"/>
        </w:rPr>
        <w:t xml:space="preserve">. </w:t>
      </w:r>
      <w:r w:rsidR="00CF624C" w:rsidRPr="00BB07B0">
        <w:rPr>
          <w:rFonts w:cs="Arial"/>
          <w:szCs w:val="20"/>
        </w:rPr>
        <w:t>s</w:t>
      </w:r>
      <w:r w:rsidR="00243BA5" w:rsidRPr="00BB07B0">
        <w:rPr>
          <w:rFonts w:cs="Arial"/>
          <w:szCs w:val="20"/>
        </w:rPr>
        <w:t>hem</w:t>
      </w:r>
      <w:r w:rsidR="00472F0D" w:rsidRPr="00BB07B0">
        <w:rPr>
          <w:rFonts w:cs="Arial"/>
          <w:szCs w:val="20"/>
        </w:rPr>
        <w:t>e</w:t>
      </w:r>
      <w:r w:rsidR="00243BA5" w:rsidRPr="00BB07B0">
        <w:rPr>
          <w:rFonts w:cs="Arial"/>
          <w:szCs w:val="20"/>
        </w:rPr>
        <w:t xml:space="preserve"> za podnebje in okolje (v nadaljnjem besedilu: SOPO) </w:t>
      </w:r>
      <w:r w:rsidR="00472F0D" w:rsidRPr="00BB07B0">
        <w:rPr>
          <w:rFonts w:cs="Arial"/>
          <w:szCs w:val="20"/>
        </w:rPr>
        <w:t>so</w:t>
      </w:r>
      <w:r w:rsidR="00243BA5" w:rsidRPr="00BB07B0">
        <w:rPr>
          <w:rFonts w:cs="Arial"/>
          <w:szCs w:val="20"/>
        </w:rPr>
        <w:t xml:space="preserve"> shem</w:t>
      </w:r>
      <w:r w:rsidR="00BB68C0" w:rsidRPr="00BB07B0">
        <w:rPr>
          <w:rFonts w:cs="Arial"/>
          <w:szCs w:val="20"/>
        </w:rPr>
        <w:t>e</w:t>
      </w:r>
      <w:r w:rsidR="00243BA5" w:rsidRPr="00BB07B0">
        <w:rPr>
          <w:rFonts w:cs="Arial"/>
          <w:szCs w:val="20"/>
        </w:rPr>
        <w:t xml:space="preserve"> za </w:t>
      </w:r>
      <w:r w:rsidR="00472F0D" w:rsidRPr="00BB07B0">
        <w:rPr>
          <w:rFonts w:cs="Arial"/>
          <w:szCs w:val="20"/>
        </w:rPr>
        <w:t xml:space="preserve">podnebje, </w:t>
      </w:r>
      <w:r w:rsidR="00243BA5" w:rsidRPr="00BB07B0">
        <w:rPr>
          <w:rFonts w:cs="Arial"/>
          <w:szCs w:val="20"/>
        </w:rPr>
        <w:t>okolje in dobrobit živali iz 31. člena Uredbe 2021/2115/EU</w:t>
      </w:r>
      <w:r w:rsidRPr="00BB07B0">
        <w:rPr>
          <w:rFonts w:cs="Arial"/>
          <w:szCs w:val="20"/>
        </w:rPr>
        <w:t>.</w:t>
      </w:r>
    </w:p>
    <w:p w14:paraId="368F3EA3" w14:textId="485D69ED" w:rsidR="00243BA5" w:rsidRPr="00BB07B0" w:rsidRDefault="00243BA5" w:rsidP="00243BA5">
      <w:pPr>
        <w:spacing w:line="240" w:lineRule="exact"/>
        <w:jc w:val="both"/>
        <w:rPr>
          <w:rFonts w:cs="Arial"/>
          <w:szCs w:val="20"/>
          <w:lang w:eastAsia="sl-SI"/>
        </w:rPr>
      </w:pPr>
      <w:r w:rsidRPr="00BB07B0">
        <w:rPr>
          <w:rFonts w:cs="Arial"/>
          <w:szCs w:val="20"/>
        </w:rPr>
        <w:t>   </w:t>
      </w:r>
    </w:p>
    <w:p w14:paraId="3062D5D2" w14:textId="77777777" w:rsidR="00243BA5" w:rsidRPr="00BB07B0" w:rsidRDefault="00243BA5" w:rsidP="00243BA5">
      <w:pPr>
        <w:numPr>
          <w:ilvl w:val="1"/>
          <w:numId w:val="28"/>
        </w:numPr>
        <w:spacing w:line="240" w:lineRule="exact"/>
        <w:ind w:left="360"/>
        <w:jc w:val="center"/>
        <w:rPr>
          <w:rFonts w:cs="Arial"/>
          <w:szCs w:val="20"/>
          <w:lang w:eastAsia="sl-SI"/>
        </w:rPr>
      </w:pPr>
      <w:r w:rsidRPr="00BB07B0">
        <w:rPr>
          <w:rFonts w:cs="Arial"/>
          <w:szCs w:val="20"/>
          <w:lang w:eastAsia="sl-SI"/>
        </w:rPr>
        <w:t>člen</w:t>
      </w:r>
    </w:p>
    <w:p w14:paraId="5AB1B4A0"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(letna nacionalna zgornja meja za neposredna plačila in okvirna dodeljena finančna sredstva za posamezne intervencije neposrednih plačil)</w:t>
      </w:r>
    </w:p>
    <w:p w14:paraId="6E6B4812" w14:textId="77777777" w:rsidR="00243BA5" w:rsidRPr="00BB07B0" w:rsidRDefault="00243BA5" w:rsidP="00243BA5">
      <w:pPr>
        <w:spacing w:line="240" w:lineRule="exact"/>
        <w:jc w:val="center"/>
        <w:rPr>
          <w:rFonts w:cs="Arial"/>
          <w:szCs w:val="20"/>
          <w:lang w:eastAsia="sl-SI"/>
        </w:rPr>
      </w:pPr>
    </w:p>
    <w:p w14:paraId="24B8D499" w14:textId="5778E418" w:rsidR="00243BA5" w:rsidRPr="00BB07B0" w:rsidRDefault="00243BA5" w:rsidP="00243BA5">
      <w:pPr>
        <w:spacing w:line="240" w:lineRule="exact"/>
        <w:jc w:val="both"/>
        <w:rPr>
          <w:rFonts w:cs="Arial"/>
          <w:szCs w:val="20"/>
          <w:lang w:eastAsia="sl-SI"/>
        </w:rPr>
      </w:pPr>
      <w:r w:rsidRPr="00BB07B0">
        <w:rPr>
          <w:rFonts w:cs="Arial"/>
          <w:szCs w:val="20"/>
          <w:lang w:eastAsia="sl-SI"/>
        </w:rPr>
        <w:t xml:space="preserve">(1) Letna nacionalna zgornja meja, določena v </w:t>
      </w:r>
      <w:r w:rsidR="00E0114C" w:rsidRPr="00BB07B0">
        <w:rPr>
          <w:rFonts w:cs="Arial"/>
          <w:szCs w:val="20"/>
          <w:lang w:eastAsia="sl-SI"/>
        </w:rPr>
        <w:t>P</w:t>
      </w:r>
      <w:r w:rsidRPr="00BB07B0">
        <w:rPr>
          <w:rFonts w:cs="Arial"/>
          <w:szCs w:val="20"/>
          <w:lang w:eastAsia="sl-SI"/>
        </w:rPr>
        <w:t>rilogi IX Uredbe 2021/2115/EU, se v skladu s 101. členom Uredbe 2021/2115/EU in strateškim načrtom SKP 2023</w:t>
      </w:r>
      <w:r w:rsidR="00CF624C" w:rsidRPr="00BB07B0">
        <w:rPr>
          <w:rFonts w:cs="Arial"/>
          <w:szCs w:val="20"/>
          <w:lang w:eastAsia="sl-SI"/>
        </w:rPr>
        <w:t>–</w:t>
      </w:r>
      <w:r w:rsidRPr="00BB07B0">
        <w:rPr>
          <w:rFonts w:cs="Arial"/>
          <w:szCs w:val="20"/>
          <w:lang w:eastAsia="sl-SI"/>
        </w:rPr>
        <w:t xml:space="preserve">2027 razdeli na </w:t>
      </w:r>
      <w:r w:rsidR="00CF624C" w:rsidRPr="00BB07B0">
        <w:rPr>
          <w:rFonts w:cs="Arial"/>
          <w:szCs w:val="20"/>
          <w:lang w:eastAsia="sl-SI"/>
        </w:rPr>
        <w:t>naslednja</w:t>
      </w:r>
      <w:r w:rsidRPr="00BB07B0">
        <w:rPr>
          <w:rFonts w:cs="Arial"/>
          <w:szCs w:val="20"/>
          <w:lang w:eastAsia="sl-SI"/>
        </w:rPr>
        <w:t xml:space="preserve"> okvirno dodeljena</w:t>
      </w:r>
      <w:r w:rsidR="00F5016C" w:rsidRPr="00BB07B0">
        <w:rPr>
          <w:rFonts w:cs="Arial"/>
          <w:szCs w:val="20"/>
          <w:lang w:eastAsia="sl-SI"/>
        </w:rPr>
        <w:t xml:space="preserve"> letna</w:t>
      </w:r>
      <w:r w:rsidRPr="00BB07B0">
        <w:rPr>
          <w:rFonts w:cs="Arial"/>
          <w:szCs w:val="20"/>
          <w:lang w:eastAsia="sl-SI"/>
        </w:rPr>
        <w:t xml:space="preserve"> finančna sredstva:</w:t>
      </w:r>
    </w:p>
    <w:p w14:paraId="61C0C760" w14:textId="600D684F" w:rsidR="00243BA5" w:rsidRPr="00BB07B0" w:rsidRDefault="00243BA5" w:rsidP="00BB07B0">
      <w:pPr>
        <w:numPr>
          <w:ilvl w:val="0"/>
          <w:numId w:val="97"/>
        </w:numPr>
        <w:spacing w:before="120" w:line="240" w:lineRule="exact"/>
        <w:jc w:val="both"/>
        <w:rPr>
          <w:rFonts w:cs="Arial"/>
          <w:lang w:eastAsia="sl-SI"/>
        </w:rPr>
      </w:pPr>
      <w:r w:rsidRPr="00BB07B0">
        <w:rPr>
          <w:rFonts w:cs="Arial"/>
          <w:lang w:eastAsia="sl-SI"/>
        </w:rPr>
        <w:t xml:space="preserve">za osnovno dohodkovno podporo za </w:t>
      </w:r>
      <w:proofErr w:type="spellStart"/>
      <w:r w:rsidRPr="00BB07B0">
        <w:rPr>
          <w:rFonts w:cs="Arial"/>
          <w:lang w:eastAsia="sl-SI"/>
        </w:rPr>
        <w:t>trajnostnost</w:t>
      </w:r>
      <w:proofErr w:type="spellEnd"/>
      <w:r w:rsidRPr="00BB07B0">
        <w:rPr>
          <w:rFonts w:cs="Arial"/>
          <w:lang w:eastAsia="sl-SI"/>
        </w:rPr>
        <w:t xml:space="preserve"> pred uporabo petega odstavka 17. člena Uredbe 2021/2115/EU </w:t>
      </w:r>
      <w:r w:rsidR="00AC1094" w:rsidRPr="00BB07B0">
        <w:rPr>
          <w:rFonts w:cs="Arial"/>
          <w:szCs w:val="20"/>
          <w:lang w:eastAsia="sl-SI"/>
        </w:rPr>
        <w:t xml:space="preserve">do </w:t>
      </w:r>
      <w:r w:rsidRPr="00BB07B0">
        <w:rPr>
          <w:rFonts w:cs="Arial"/>
        </w:rPr>
        <w:t>82.890.23</w:t>
      </w:r>
      <w:r w:rsidR="00F07592" w:rsidRPr="00BB07B0">
        <w:rPr>
          <w:rFonts w:cs="Arial"/>
        </w:rPr>
        <w:t>8</w:t>
      </w:r>
      <w:r w:rsidRPr="00BB07B0">
        <w:rPr>
          <w:rFonts w:cs="Arial"/>
        </w:rPr>
        <w:t>,</w:t>
      </w:r>
      <w:r w:rsidR="00F07592" w:rsidRPr="00BB07B0">
        <w:rPr>
          <w:rFonts w:cs="Arial"/>
        </w:rPr>
        <w:t>77</w:t>
      </w:r>
      <w:r w:rsidRPr="00BB07B0">
        <w:rPr>
          <w:rFonts w:cs="Arial"/>
        </w:rPr>
        <w:t xml:space="preserve"> eur</w:t>
      </w:r>
      <w:r w:rsidR="0017489C" w:rsidRPr="00BB07B0">
        <w:rPr>
          <w:rFonts w:cs="Arial"/>
        </w:rPr>
        <w:t>a</w:t>
      </w:r>
      <w:r w:rsidRPr="00BB07B0">
        <w:rPr>
          <w:rFonts w:cs="Arial"/>
        </w:rPr>
        <w:t>;</w:t>
      </w:r>
    </w:p>
    <w:p w14:paraId="3BAD86E4" w14:textId="6FCC95CB" w:rsidR="00243BA5" w:rsidRPr="00BB07B0" w:rsidRDefault="00243BA5" w:rsidP="00BB07B0">
      <w:pPr>
        <w:numPr>
          <w:ilvl w:val="0"/>
          <w:numId w:val="97"/>
        </w:numPr>
        <w:spacing w:before="120" w:line="240" w:lineRule="exact"/>
        <w:jc w:val="both"/>
        <w:rPr>
          <w:rFonts w:cs="Arial"/>
          <w:lang w:eastAsia="sl-SI"/>
        </w:rPr>
      </w:pPr>
      <w:r w:rsidRPr="00BB07B0">
        <w:rPr>
          <w:rFonts w:cs="Arial"/>
          <w:lang w:eastAsia="sl-SI"/>
        </w:rPr>
        <w:t xml:space="preserve">v skladu s prvim in drugim odstavkom 98. člena in z drugim pododstavkom prvega odstavka 29. člena Uredbe 2021/2115/EU za dopolnilno </w:t>
      </w:r>
      <w:proofErr w:type="spellStart"/>
      <w:r w:rsidRPr="00BB07B0">
        <w:rPr>
          <w:rFonts w:cs="Arial"/>
          <w:lang w:eastAsia="sl-SI"/>
        </w:rPr>
        <w:t>prerazporeditveno</w:t>
      </w:r>
      <w:proofErr w:type="spellEnd"/>
      <w:r w:rsidRPr="00BB07B0">
        <w:rPr>
          <w:rFonts w:cs="Arial"/>
          <w:lang w:eastAsia="sl-SI"/>
        </w:rPr>
        <w:t xml:space="preserve"> dohodkovno podporo za </w:t>
      </w:r>
      <w:proofErr w:type="spellStart"/>
      <w:r w:rsidRPr="00BB07B0">
        <w:rPr>
          <w:rFonts w:cs="Arial"/>
          <w:lang w:eastAsia="sl-SI"/>
        </w:rPr>
        <w:t>trajnostnost</w:t>
      </w:r>
      <w:proofErr w:type="spellEnd"/>
      <w:r w:rsidR="00AC1094" w:rsidRPr="00BB07B0">
        <w:rPr>
          <w:rFonts w:cs="Arial"/>
          <w:szCs w:val="20"/>
          <w:lang w:eastAsia="sl-SI"/>
        </w:rPr>
        <w:t xml:space="preserve"> do </w:t>
      </w:r>
      <w:r w:rsidRPr="00BB07B0">
        <w:rPr>
          <w:rFonts w:cs="Arial"/>
          <w:lang w:eastAsia="sl-SI"/>
        </w:rPr>
        <w:t>6.576.502,6</w:t>
      </w:r>
      <w:r w:rsidR="0017489C" w:rsidRPr="00BB07B0">
        <w:rPr>
          <w:rFonts w:cs="Arial"/>
          <w:lang w:eastAsia="sl-SI"/>
        </w:rPr>
        <w:t>0</w:t>
      </w:r>
      <w:r w:rsidRPr="00BB07B0">
        <w:rPr>
          <w:rFonts w:cs="Arial"/>
          <w:lang w:eastAsia="sl-SI"/>
        </w:rPr>
        <w:t xml:space="preserve"> eur</w:t>
      </w:r>
      <w:r w:rsidR="0017489C" w:rsidRPr="00BB07B0">
        <w:rPr>
          <w:rFonts w:cs="Arial"/>
          <w:lang w:eastAsia="sl-SI"/>
        </w:rPr>
        <w:t>a</w:t>
      </w:r>
      <w:r w:rsidRPr="00BB07B0">
        <w:rPr>
          <w:rFonts w:cs="Arial"/>
        </w:rPr>
        <w:t xml:space="preserve"> oziroma po uporabi petega odstavka 17.</w:t>
      </w:r>
      <w:r w:rsidR="00162909" w:rsidRPr="00BB07B0">
        <w:rPr>
          <w:rFonts w:cs="Arial"/>
        </w:rPr>
        <w:t xml:space="preserve"> </w:t>
      </w:r>
      <w:r w:rsidRPr="00BB07B0">
        <w:rPr>
          <w:rFonts w:cs="Arial"/>
        </w:rPr>
        <w:t xml:space="preserve">člena </w:t>
      </w:r>
      <w:r w:rsidRPr="00BB07B0">
        <w:rPr>
          <w:rFonts w:cs="Arial"/>
          <w:lang w:eastAsia="sl-SI"/>
        </w:rPr>
        <w:t xml:space="preserve">Uredbe 2021/2115/EU </w:t>
      </w:r>
      <w:r w:rsidR="00AC1094" w:rsidRPr="00BB07B0">
        <w:rPr>
          <w:rFonts w:cs="Arial"/>
          <w:szCs w:val="20"/>
          <w:lang w:eastAsia="sl-SI"/>
        </w:rPr>
        <w:t xml:space="preserve">do </w:t>
      </w:r>
      <w:r w:rsidRPr="00BB07B0">
        <w:rPr>
          <w:rFonts w:cs="Arial"/>
          <w:lang w:eastAsia="sl-SI"/>
        </w:rPr>
        <w:t>7.774.811,11</w:t>
      </w:r>
      <w:r w:rsidR="0017489C" w:rsidRPr="00BB07B0">
        <w:rPr>
          <w:rFonts w:cs="Arial"/>
        </w:rPr>
        <w:t xml:space="preserve"> eura</w:t>
      </w:r>
      <w:r w:rsidRPr="00BB07B0">
        <w:rPr>
          <w:rFonts w:cs="Arial"/>
          <w:lang w:eastAsia="sl-SI"/>
        </w:rPr>
        <w:t>;</w:t>
      </w:r>
    </w:p>
    <w:p w14:paraId="0B1CAA94" w14:textId="72E2EDBB" w:rsidR="00243BA5" w:rsidRPr="00BB07B0" w:rsidRDefault="00243BA5" w:rsidP="00BB07B0">
      <w:pPr>
        <w:numPr>
          <w:ilvl w:val="0"/>
          <w:numId w:val="97"/>
        </w:numPr>
        <w:spacing w:before="120" w:line="240" w:lineRule="exact"/>
        <w:jc w:val="both"/>
        <w:rPr>
          <w:rFonts w:cs="Arial"/>
          <w:szCs w:val="20"/>
          <w:lang w:eastAsia="sl-SI"/>
        </w:rPr>
      </w:pPr>
      <w:r w:rsidRPr="00BB07B0">
        <w:rPr>
          <w:rFonts w:cs="Arial"/>
          <w:szCs w:val="20"/>
          <w:lang w:eastAsia="sl-SI"/>
        </w:rPr>
        <w:t xml:space="preserve">v skladu s prvim odstavkom 95. člena Uredbe 2021/2115/EU za dopolnilno dohodkovno podporo za mlade kmete </w:t>
      </w:r>
      <w:r w:rsidR="00AC1094" w:rsidRPr="00BB07B0">
        <w:rPr>
          <w:rFonts w:cs="Arial"/>
          <w:szCs w:val="20"/>
          <w:lang w:eastAsia="sl-SI"/>
        </w:rPr>
        <w:t xml:space="preserve">do </w:t>
      </w:r>
      <w:r w:rsidRPr="00BB07B0">
        <w:rPr>
          <w:rFonts w:cs="Arial"/>
          <w:szCs w:val="20"/>
          <w:lang w:eastAsia="sl-SI"/>
        </w:rPr>
        <w:t>1.972.950,43 eur</w:t>
      </w:r>
      <w:r w:rsidR="0017489C" w:rsidRPr="00BB07B0">
        <w:rPr>
          <w:rFonts w:cs="Arial"/>
          <w:szCs w:val="20"/>
          <w:lang w:eastAsia="sl-SI"/>
        </w:rPr>
        <w:t>a</w:t>
      </w:r>
      <w:r w:rsidRPr="00BB07B0">
        <w:rPr>
          <w:rFonts w:cs="Arial"/>
          <w:szCs w:val="20"/>
          <w:lang w:eastAsia="sl-SI"/>
        </w:rPr>
        <w:t>;</w:t>
      </w:r>
    </w:p>
    <w:p w14:paraId="65C8A9C2" w14:textId="30E61EBE" w:rsidR="00243BA5" w:rsidRPr="00BB07B0" w:rsidRDefault="00243BA5" w:rsidP="00BB07B0">
      <w:pPr>
        <w:numPr>
          <w:ilvl w:val="0"/>
          <w:numId w:val="97"/>
        </w:numPr>
        <w:spacing w:before="120" w:line="240" w:lineRule="exact"/>
        <w:jc w:val="both"/>
        <w:rPr>
          <w:rFonts w:cs="Arial"/>
          <w:szCs w:val="20"/>
          <w:lang w:eastAsia="sl-SI"/>
        </w:rPr>
      </w:pPr>
      <w:r w:rsidRPr="00BB07B0">
        <w:rPr>
          <w:rFonts w:cs="Arial"/>
          <w:szCs w:val="20"/>
          <w:lang w:eastAsia="sl-SI"/>
        </w:rPr>
        <w:t xml:space="preserve">v skladu s prvim in drugim odstavkom 97. člena Uredbe 2021/2115/EU za </w:t>
      </w:r>
      <w:r w:rsidR="00F5016C" w:rsidRPr="00BB07B0">
        <w:rPr>
          <w:rFonts w:cs="Arial"/>
          <w:szCs w:val="20"/>
          <w:lang w:eastAsia="sl-SI"/>
        </w:rPr>
        <w:t xml:space="preserve">podporo za </w:t>
      </w:r>
      <w:r w:rsidRPr="00BB07B0">
        <w:rPr>
          <w:rFonts w:cs="Arial"/>
          <w:szCs w:val="20"/>
          <w:lang w:eastAsia="sl-SI"/>
        </w:rPr>
        <w:t xml:space="preserve">SOPO </w:t>
      </w:r>
      <w:r w:rsidR="00AC1094" w:rsidRPr="00BB07B0">
        <w:rPr>
          <w:rFonts w:cs="Arial"/>
          <w:szCs w:val="20"/>
          <w:lang w:eastAsia="sl-SI"/>
        </w:rPr>
        <w:t xml:space="preserve">do </w:t>
      </w:r>
      <w:r w:rsidRPr="00BB07B0">
        <w:rPr>
          <w:rFonts w:cs="Arial"/>
          <w:szCs w:val="20"/>
          <w:lang w:eastAsia="sl-SI"/>
        </w:rPr>
        <w:t>20.360.852</w:t>
      </w:r>
      <w:r w:rsidR="00F07592" w:rsidRPr="00BB07B0">
        <w:rPr>
          <w:rFonts w:cs="Arial"/>
          <w:szCs w:val="20"/>
          <w:lang w:eastAsia="sl-SI"/>
        </w:rPr>
        <w:t>,05</w:t>
      </w:r>
      <w:r w:rsidRPr="00BB07B0">
        <w:rPr>
          <w:rFonts w:cs="Arial"/>
          <w:szCs w:val="20"/>
          <w:lang w:eastAsia="sl-SI"/>
        </w:rPr>
        <w:t xml:space="preserve"> eur</w:t>
      </w:r>
      <w:r w:rsidR="0017489C" w:rsidRPr="00BB07B0">
        <w:rPr>
          <w:rFonts w:cs="Arial"/>
          <w:szCs w:val="20"/>
          <w:lang w:eastAsia="sl-SI"/>
        </w:rPr>
        <w:t>a</w:t>
      </w:r>
      <w:r w:rsidRPr="00BB07B0">
        <w:rPr>
          <w:rFonts w:cs="Arial"/>
          <w:szCs w:val="20"/>
          <w:lang w:eastAsia="sl-SI"/>
        </w:rPr>
        <w:t>;</w:t>
      </w:r>
    </w:p>
    <w:p w14:paraId="5E2567F1" w14:textId="32FA49FF" w:rsidR="00243BA5" w:rsidRPr="00BB07B0" w:rsidRDefault="00243BA5" w:rsidP="00BB07B0">
      <w:pPr>
        <w:numPr>
          <w:ilvl w:val="0"/>
          <w:numId w:val="97"/>
        </w:numPr>
        <w:spacing w:before="120" w:line="240" w:lineRule="exact"/>
        <w:jc w:val="both"/>
        <w:rPr>
          <w:rFonts w:cs="Arial"/>
          <w:szCs w:val="20"/>
          <w:lang w:eastAsia="sl-SI"/>
        </w:rPr>
      </w:pPr>
      <w:r w:rsidRPr="00BB07B0">
        <w:rPr>
          <w:rFonts w:cs="Arial"/>
          <w:szCs w:val="20"/>
          <w:lang w:eastAsia="sl-SI"/>
        </w:rPr>
        <w:t xml:space="preserve">v skladu s prvim in tretjim odstavkom 96. člena Uredbe 2021/2115/EU za vezano dohodkovno podporo </w:t>
      </w:r>
      <w:r w:rsidR="00AC1094" w:rsidRPr="00BB07B0">
        <w:rPr>
          <w:rFonts w:cs="Arial"/>
          <w:szCs w:val="20"/>
          <w:lang w:eastAsia="sl-SI"/>
        </w:rPr>
        <w:t xml:space="preserve">do </w:t>
      </w:r>
      <w:r w:rsidRPr="00BB07B0">
        <w:rPr>
          <w:rFonts w:cs="Arial"/>
          <w:szCs w:val="20"/>
          <w:lang w:eastAsia="sl-SI"/>
        </w:rPr>
        <w:t>19.729.507,80 eur</w:t>
      </w:r>
      <w:r w:rsidR="0017489C" w:rsidRPr="00BB07B0">
        <w:rPr>
          <w:rFonts w:cs="Arial"/>
          <w:szCs w:val="20"/>
          <w:lang w:eastAsia="sl-SI"/>
        </w:rPr>
        <w:t>a</w:t>
      </w:r>
      <w:r w:rsidRPr="00BB07B0">
        <w:rPr>
          <w:rFonts w:cs="Arial"/>
          <w:szCs w:val="20"/>
          <w:lang w:eastAsia="sl-SI"/>
        </w:rPr>
        <w:t>.</w:t>
      </w:r>
    </w:p>
    <w:p w14:paraId="5C117B0A" w14:textId="3C29334E" w:rsidR="00243BA5" w:rsidRPr="00BB07B0" w:rsidRDefault="00243BA5" w:rsidP="00BC3F88">
      <w:pPr>
        <w:spacing w:before="120" w:line="240" w:lineRule="exact"/>
        <w:jc w:val="both"/>
        <w:rPr>
          <w:rFonts w:cs="Arial"/>
          <w:szCs w:val="20"/>
        </w:rPr>
      </w:pPr>
      <w:r w:rsidRPr="00BB07B0">
        <w:rPr>
          <w:rFonts w:cs="Arial"/>
          <w:szCs w:val="20"/>
        </w:rPr>
        <w:t>(2) Za posamezne intervencije neposrednih plačil iz prvega odstavka tega člena se sredstva</w:t>
      </w:r>
      <w:r w:rsidR="00AC1094" w:rsidRPr="00BB07B0">
        <w:rPr>
          <w:rFonts w:cs="Arial"/>
          <w:szCs w:val="20"/>
        </w:rPr>
        <w:t xml:space="preserve">, razen v primeru uporabe predplačil iz točke </w:t>
      </w:r>
      <w:r w:rsidR="00715D54" w:rsidRPr="00BB07B0">
        <w:rPr>
          <w:rFonts w:cs="Arial"/>
          <w:szCs w:val="20"/>
        </w:rPr>
        <w:t>(</w:t>
      </w:r>
      <w:r w:rsidR="00AC1094" w:rsidRPr="00BB07B0">
        <w:rPr>
          <w:rFonts w:cs="Arial"/>
          <w:szCs w:val="20"/>
        </w:rPr>
        <w:t>a) drugega odstavka</w:t>
      </w:r>
      <w:r w:rsidR="005456C1" w:rsidRPr="00BB07B0">
        <w:rPr>
          <w:rFonts w:cs="Arial"/>
          <w:szCs w:val="20"/>
        </w:rPr>
        <w:t xml:space="preserve"> </w:t>
      </w:r>
      <w:r w:rsidR="00AC1094" w:rsidRPr="00BB07B0">
        <w:rPr>
          <w:rFonts w:cs="Arial"/>
          <w:szCs w:val="20"/>
        </w:rPr>
        <w:t>44. člena Uredbe 2021/2116/EU,</w:t>
      </w:r>
      <w:r w:rsidRPr="00BB07B0">
        <w:rPr>
          <w:rFonts w:cs="Arial"/>
          <w:szCs w:val="20"/>
        </w:rPr>
        <w:t xml:space="preserve"> izplačajo v času od 1.</w:t>
      </w:r>
      <w:r w:rsidR="00AC1094" w:rsidRPr="00BB07B0">
        <w:rPr>
          <w:rFonts w:cs="Arial"/>
          <w:szCs w:val="20"/>
        </w:rPr>
        <w:t xml:space="preserve"> januarja</w:t>
      </w:r>
      <w:r w:rsidR="00F5016C" w:rsidRPr="00BB07B0">
        <w:rPr>
          <w:rFonts w:cs="Arial"/>
          <w:szCs w:val="20"/>
        </w:rPr>
        <w:t xml:space="preserve"> </w:t>
      </w:r>
      <w:r w:rsidRPr="00BB07B0" w:rsidDel="00F5016C">
        <w:rPr>
          <w:rFonts w:cs="Arial"/>
          <w:szCs w:val="20"/>
        </w:rPr>
        <w:t xml:space="preserve">tekočega leta </w:t>
      </w:r>
      <w:r w:rsidRPr="00BB07B0">
        <w:rPr>
          <w:rFonts w:cs="Arial"/>
          <w:szCs w:val="20"/>
        </w:rPr>
        <w:t>do 30.</w:t>
      </w:r>
      <w:r w:rsidR="00AC1094" w:rsidRPr="00BB07B0">
        <w:rPr>
          <w:rFonts w:cs="Arial"/>
          <w:szCs w:val="20"/>
        </w:rPr>
        <w:t xml:space="preserve"> junija po letu, ko je vložena zbirna vloga v skladu z uredbo, ki ureja izvedbo intervencij kmetijske politike za </w:t>
      </w:r>
      <w:r w:rsidR="003341E1" w:rsidRPr="00BB07B0">
        <w:rPr>
          <w:rFonts w:cs="Arial"/>
          <w:szCs w:val="20"/>
        </w:rPr>
        <w:t>leto vložitve zbirne vloge</w:t>
      </w:r>
      <w:r w:rsidR="00AC1094" w:rsidRPr="00BB07B0">
        <w:rPr>
          <w:rFonts w:cs="Arial"/>
          <w:szCs w:val="20"/>
        </w:rPr>
        <w:t>. Sredstva se izplačujejo v dveh obrokih</w:t>
      </w:r>
      <w:r w:rsidRPr="00BB07B0">
        <w:rPr>
          <w:rFonts w:cs="Arial"/>
          <w:szCs w:val="20"/>
        </w:rPr>
        <w:t>.</w:t>
      </w:r>
    </w:p>
    <w:p w14:paraId="25AA1D74" w14:textId="2BBDD5F4" w:rsidR="00243BA5" w:rsidRPr="00BB07B0" w:rsidRDefault="00243BA5" w:rsidP="00BC3F88">
      <w:pPr>
        <w:spacing w:before="120" w:line="240" w:lineRule="exact"/>
        <w:jc w:val="both"/>
        <w:rPr>
          <w:rFonts w:cs="Arial"/>
          <w:szCs w:val="20"/>
          <w:lang w:eastAsia="sl-SI"/>
        </w:rPr>
      </w:pPr>
      <w:r w:rsidRPr="00BB07B0">
        <w:rPr>
          <w:rFonts w:cs="Arial"/>
          <w:szCs w:val="20"/>
        </w:rPr>
        <w:t xml:space="preserve">(3) Razen za vezano dohodkovno podporo se skupni znesek izplačanih sredstev za posamezno intervencijo neposrednih plačil razlikuje od zneskov v prvem odstavku tega člena, ko se uporabi točka </w:t>
      </w:r>
      <w:r w:rsidR="00715D54" w:rsidRPr="00BB07B0">
        <w:rPr>
          <w:rFonts w:cs="Arial"/>
          <w:szCs w:val="20"/>
        </w:rPr>
        <w:t>(</w:t>
      </w:r>
      <w:r w:rsidRPr="00BB07B0">
        <w:rPr>
          <w:rFonts w:cs="Arial"/>
          <w:szCs w:val="20"/>
        </w:rPr>
        <w:t xml:space="preserve">a) tretjega odstavka 101. člena </w:t>
      </w:r>
      <w:r w:rsidRPr="00BB07B0">
        <w:rPr>
          <w:rFonts w:cs="Arial"/>
          <w:szCs w:val="20"/>
          <w:lang w:eastAsia="sl-SI"/>
        </w:rPr>
        <w:t>Uredbe 2021/2115/EU.</w:t>
      </w:r>
    </w:p>
    <w:p w14:paraId="0A38B76C" w14:textId="6857ADBD" w:rsidR="00243BA5" w:rsidRPr="00BB07B0" w:rsidRDefault="00243BA5" w:rsidP="00BC3F88">
      <w:pPr>
        <w:spacing w:before="120" w:line="240" w:lineRule="exact"/>
        <w:jc w:val="both"/>
        <w:rPr>
          <w:rFonts w:cs="Arial"/>
          <w:szCs w:val="20"/>
          <w:lang w:eastAsia="sl-SI"/>
        </w:rPr>
      </w:pPr>
      <w:r w:rsidRPr="00BB07B0">
        <w:rPr>
          <w:rFonts w:cs="Arial"/>
          <w:szCs w:val="20"/>
          <w:lang w:eastAsia="sl-SI"/>
        </w:rPr>
        <w:t xml:space="preserve">(4) </w:t>
      </w:r>
      <w:r w:rsidR="00D64E9D" w:rsidRPr="00BB07B0">
        <w:rPr>
          <w:rFonts w:cs="Arial"/>
          <w:szCs w:val="20"/>
          <w:lang w:eastAsia="sl-SI"/>
        </w:rPr>
        <w:t>Če se s</w:t>
      </w:r>
      <w:r w:rsidRPr="00BB07B0">
        <w:rPr>
          <w:rFonts w:cs="Arial"/>
          <w:szCs w:val="20"/>
          <w:lang w:eastAsia="sl-SI"/>
        </w:rPr>
        <w:t xml:space="preserve">kupni znesek za SOPO in vezano dohodkovno podporo iz </w:t>
      </w:r>
      <w:r w:rsidRPr="00BB07B0">
        <w:rPr>
          <w:rFonts w:cs="Arial"/>
          <w:szCs w:val="20"/>
        </w:rPr>
        <w:t xml:space="preserve">prvega odstavka tega člena ne preseže, se skupni znesek izplačanih sredstev </w:t>
      </w:r>
      <w:r w:rsidRPr="00BB07B0">
        <w:rPr>
          <w:rFonts w:cs="Arial"/>
          <w:szCs w:val="20"/>
          <w:lang w:eastAsia="sl-SI"/>
        </w:rPr>
        <w:t>za p</w:t>
      </w:r>
      <w:r w:rsidRPr="00BB07B0">
        <w:rPr>
          <w:rFonts w:cs="Arial"/>
          <w:szCs w:val="20"/>
        </w:rPr>
        <w:t xml:space="preserve">osamezne </w:t>
      </w:r>
      <w:r w:rsidR="0052094D" w:rsidRPr="00BB07B0">
        <w:rPr>
          <w:rFonts w:cs="Arial"/>
          <w:szCs w:val="20"/>
        </w:rPr>
        <w:t xml:space="preserve">sheme </w:t>
      </w:r>
      <w:r w:rsidRPr="00BB07B0">
        <w:rPr>
          <w:rFonts w:cs="Arial"/>
          <w:szCs w:val="20"/>
        </w:rPr>
        <w:t xml:space="preserve">SOPO iz 23. člena te uredbe ali vezane dohodkovne podpore iz 37. člena te </w:t>
      </w:r>
      <w:r w:rsidR="00D64E9D" w:rsidRPr="00BB07B0">
        <w:rPr>
          <w:rFonts w:cs="Arial"/>
          <w:szCs w:val="20"/>
        </w:rPr>
        <w:t xml:space="preserve">uredbe </w:t>
      </w:r>
      <w:r w:rsidRPr="00BB07B0">
        <w:rPr>
          <w:rFonts w:cs="Arial"/>
          <w:szCs w:val="20"/>
        </w:rPr>
        <w:t>lahko razlikuje od skupnih zneskov</w:t>
      </w:r>
      <w:r w:rsidR="0012672F" w:rsidRPr="00BB07B0">
        <w:rPr>
          <w:rFonts w:cs="Arial"/>
          <w:szCs w:val="20"/>
        </w:rPr>
        <w:t>,</w:t>
      </w:r>
      <w:r w:rsidRPr="00BB07B0">
        <w:rPr>
          <w:rFonts w:cs="Arial"/>
          <w:szCs w:val="20"/>
        </w:rPr>
        <w:t xml:space="preserve"> določenih za posamezno shemo oziroma vezano dohodkovno podporo, </w:t>
      </w:r>
      <w:r w:rsidR="00D64E9D" w:rsidRPr="00BB07B0">
        <w:rPr>
          <w:rFonts w:cs="Arial"/>
          <w:szCs w:val="20"/>
        </w:rPr>
        <w:t>če</w:t>
      </w:r>
      <w:r w:rsidRPr="00BB07B0">
        <w:rPr>
          <w:rFonts w:cs="Arial"/>
          <w:szCs w:val="20"/>
        </w:rPr>
        <w:t xml:space="preserve"> se uporabi točka </w:t>
      </w:r>
      <w:r w:rsidR="00F1689D" w:rsidRPr="00BB07B0">
        <w:rPr>
          <w:rFonts w:cs="Arial"/>
          <w:szCs w:val="20"/>
        </w:rPr>
        <w:t>(</w:t>
      </w:r>
      <w:r w:rsidRPr="00BB07B0">
        <w:rPr>
          <w:rFonts w:cs="Arial"/>
          <w:szCs w:val="20"/>
        </w:rPr>
        <w:t xml:space="preserve">a) tretjega odstavka 101. člena </w:t>
      </w:r>
      <w:r w:rsidRPr="00BB07B0">
        <w:rPr>
          <w:rFonts w:cs="Arial"/>
          <w:szCs w:val="20"/>
          <w:lang w:eastAsia="sl-SI"/>
        </w:rPr>
        <w:t>Uredbe 2021/2115/EU</w:t>
      </w:r>
      <w:r w:rsidR="00D64E9D" w:rsidRPr="00BB07B0">
        <w:rPr>
          <w:rFonts w:cs="Arial"/>
          <w:szCs w:val="20"/>
          <w:lang w:eastAsia="sl-SI"/>
        </w:rPr>
        <w:t xml:space="preserve"> in če</w:t>
      </w:r>
      <w:r w:rsidRPr="00BB07B0">
        <w:rPr>
          <w:rFonts w:cs="Arial"/>
          <w:szCs w:val="20"/>
          <w:lang w:eastAsia="sl-SI"/>
        </w:rPr>
        <w:t xml:space="preserve"> učinek v obliki ugotovljenih enot za posamezn</w:t>
      </w:r>
      <w:r w:rsidR="0012672F" w:rsidRPr="00BB07B0">
        <w:rPr>
          <w:rFonts w:cs="Arial"/>
          <w:szCs w:val="20"/>
          <w:lang w:eastAsia="sl-SI"/>
        </w:rPr>
        <w:t>o</w:t>
      </w:r>
      <w:r w:rsidRPr="00BB07B0">
        <w:rPr>
          <w:rFonts w:cs="Arial"/>
          <w:szCs w:val="20"/>
          <w:lang w:eastAsia="sl-SI"/>
        </w:rPr>
        <w:t xml:space="preserve"> intervencij</w:t>
      </w:r>
      <w:r w:rsidR="0012672F" w:rsidRPr="00BB07B0">
        <w:rPr>
          <w:rFonts w:cs="Arial"/>
          <w:szCs w:val="20"/>
          <w:lang w:eastAsia="sl-SI"/>
        </w:rPr>
        <w:t>o</w:t>
      </w:r>
      <w:r w:rsidRPr="00BB07B0">
        <w:rPr>
          <w:rFonts w:cs="Arial"/>
          <w:szCs w:val="20"/>
          <w:lang w:eastAsia="sl-SI"/>
        </w:rPr>
        <w:t xml:space="preserve"> vezane dohodkovne podpore presega ali ne dosega načrtovanega učinka iz strateškega načrta </w:t>
      </w:r>
      <w:r w:rsidR="00BC3F88" w:rsidRPr="00BB07B0">
        <w:rPr>
          <w:rFonts w:cs="Arial"/>
          <w:szCs w:val="20"/>
          <w:lang w:eastAsia="sl-SI"/>
        </w:rPr>
        <w:t xml:space="preserve">SKP </w:t>
      </w:r>
      <w:r w:rsidRPr="00BB07B0">
        <w:rPr>
          <w:rFonts w:cs="Arial"/>
          <w:szCs w:val="20"/>
          <w:lang w:eastAsia="sl-SI"/>
        </w:rPr>
        <w:t>2023</w:t>
      </w:r>
      <w:r w:rsidR="00856A6F" w:rsidRPr="00BB07B0">
        <w:rPr>
          <w:rFonts w:cs="Arial"/>
          <w:szCs w:val="20"/>
          <w:lang w:eastAsia="sl-SI"/>
        </w:rPr>
        <w:t>–</w:t>
      </w:r>
      <w:r w:rsidRPr="00BB07B0">
        <w:rPr>
          <w:rFonts w:cs="Arial"/>
          <w:szCs w:val="20"/>
          <w:lang w:eastAsia="sl-SI"/>
        </w:rPr>
        <w:t>2027.</w:t>
      </w:r>
    </w:p>
    <w:p w14:paraId="3CE15A44" w14:textId="77777777" w:rsidR="00243BA5" w:rsidRPr="00BB07B0" w:rsidRDefault="00243BA5" w:rsidP="00243BA5">
      <w:pPr>
        <w:spacing w:line="240" w:lineRule="exact"/>
        <w:jc w:val="both"/>
        <w:rPr>
          <w:rFonts w:eastAsia="Calibri" w:cs="Arial"/>
          <w:szCs w:val="20"/>
        </w:rPr>
      </w:pPr>
    </w:p>
    <w:p w14:paraId="2C50A6BD" w14:textId="77777777" w:rsidR="00243BA5" w:rsidRPr="00BB07B0" w:rsidRDefault="00243BA5" w:rsidP="00243BA5">
      <w:pPr>
        <w:numPr>
          <w:ilvl w:val="1"/>
          <w:numId w:val="28"/>
        </w:numPr>
        <w:spacing w:line="240" w:lineRule="exact"/>
        <w:ind w:left="360"/>
        <w:jc w:val="center"/>
        <w:rPr>
          <w:rFonts w:cs="Arial"/>
          <w:szCs w:val="20"/>
          <w:lang w:eastAsia="sl-SI"/>
        </w:rPr>
      </w:pPr>
      <w:r w:rsidRPr="00BB07B0">
        <w:rPr>
          <w:rFonts w:cs="Arial"/>
          <w:szCs w:val="20"/>
          <w:lang w:eastAsia="sl-SI"/>
        </w:rPr>
        <w:t>člen</w:t>
      </w:r>
    </w:p>
    <w:p w14:paraId="2D1977CE"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lastRenderedPageBreak/>
        <w:t>(načrtovani zneski na enoto za intervencije neposrednih plačil)</w:t>
      </w:r>
    </w:p>
    <w:p w14:paraId="4515D6D4" w14:textId="77777777" w:rsidR="00243BA5" w:rsidRPr="00BB07B0" w:rsidRDefault="00243BA5" w:rsidP="00243BA5">
      <w:pPr>
        <w:spacing w:line="240" w:lineRule="exact"/>
        <w:jc w:val="both"/>
        <w:rPr>
          <w:rFonts w:cs="Arial"/>
          <w:szCs w:val="20"/>
          <w:lang w:eastAsia="sl-SI"/>
        </w:rPr>
      </w:pPr>
    </w:p>
    <w:p w14:paraId="71DF574F" w14:textId="77777777" w:rsidR="00243BA5" w:rsidRPr="00BB07B0" w:rsidRDefault="00243BA5" w:rsidP="00243BA5">
      <w:pPr>
        <w:spacing w:line="240" w:lineRule="exact"/>
        <w:jc w:val="both"/>
        <w:rPr>
          <w:rFonts w:cs="Arial"/>
          <w:szCs w:val="20"/>
          <w:lang w:eastAsia="sl-SI"/>
        </w:rPr>
      </w:pPr>
      <w:r w:rsidRPr="00BB07B0">
        <w:rPr>
          <w:rFonts w:cs="Arial"/>
          <w:szCs w:val="20"/>
          <w:lang w:eastAsia="sl-SI"/>
        </w:rPr>
        <w:t>(1) V skladu z drugim odstavkom 102. člena Uredbe 2021/2115/EU se za vse vrste intervencij v obliki neposrednih plačil določi načrtovani znesek na enoto ter najvišji in najnižji načrtovani zneske na enoto.</w:t>
      </w:r>
    </w:p>
    <w:p w14:paraId="202558CE" w14:textId="77777777" w:rsidR="00243BA5" w:rsidRPr="00BB07B0" w:rsidRDefault="00243BA5" w:rsidP="00243BA5">
      <w:pPr>
        <w:spacing w:line="240" w:lineRule="exact"/>
        <w:jc w:val="both"/>
        <w:rPr>
          <w:rFonts w:cs="Arial"/>
          <w:szCs w:val="20"/>
          <w:lang w:eastAsia="sl-SI"/>
        </w:rPr>
      </w:pPr>
    </w:p>
    <w:p w14:paraId="53CC87EA" w14:textId="06B11EE7" w:rsidR="00243BA5" w:rsidRPr="00BB07B0" w:rsidRDefault="00243BA5" w:rsidP="00243BA5">
      <w:pPr>
        <w:spacing w:line="240" w:lineRule="exact"/>
        <w:jc w:val="both"/>
        <w:rPr>
          <w:rFonts w:cs="Arial"/>
          <w:szCs w:val="20"/>
          <w:lang w:eastAsia="sl-SI"/>
        </w:rPr>
      </w:pPr>
      <w:r w:rsidRPr="00BB07B0">
        <w:rPr>
          <w:rFonts w:cs="Arial"/>
          <w:szCs w:val="20"/>
          <w:lang w:eastAsia="sl-SI"/>
        </w:rPr>
        <w:t xml:space="preserve">(2) Realiziran znesek na enoto je lahko nižji od načrtovanega zneska na enoto ali najnižjega načrtovanega zneska na enoto, kadar je tak znesek določen, da se zagotovi upoštevanje letnih finančnih sredstev za neposredna plačila za Slovenijo iz </w:t>
      </w:r>
      <w:r w:rsidR="00E0114C" w:rsidRPr="00BB07B0">
        <w:rPr>
          <w:rFonts w:cs="Arial"/>
          <w:szCs w:val="20"/>
          <w:lang w:eastAsia="sl-SI"/>
        </w:rPr>
        <w:t>P</w:t>
      </w:r>
      <w:r w:rsidRPr="00BB07B0">
        <w:rPr>
          <w:rFonts w:cs="Arial"/>
          <w:szCs w:val="20"/>
          <w:lang w:eastAsia="sl-SI"/>
        </w:rPr>
        <w:t xml:space="preserve">riloge IX Uredbe 2021/2115/EU. </w:t>
      </w:r>
      <w:r w:rsidR="00856A6F" w:rsidRPr="00BB07B0">
        <w:rPr>
          <w:rFonts w:cs="Arial"/>
          <w:szCs w:val="20"/>
          <w:lang w:eastAsia="sl-SI"/>
        </w:rPr>
        <w:t>R</w:t>
      </w:r>
      <w:r w:rsidRPr="00BB07B0">
        <w:rPr>
          <w:rFonts w:cs="Arial"/>
          <w:szCs w:val="20"/>
          <w:lang w:eastAsia="sl-SI"/>
        </w:rPr>
        <w:t xml:space="preserve">ealiziran znesek na enoto </w:t>
      </w:r>
      <w:r w:rsidR="00856A6F" w:rsidRPr="00BB07B0">
        <w:rPr>
          <w:rFonts w:cs="Arial"/>
          <w:szCs w:val="20"/>
          <w:lang w:eastAsia="sl-SI"/>
        </w:rPr>
        <w:t>je</w:t>
      </w:r>
      <w:r w:rsidRPr="00BB07B0">
        <w:rPr>
          <w:rFonts w:cs="Arial"/>
          <w:szCs w:val="20"/>
          <w:lang w:eastAsia="sl-SI"/>
        </w:rPr>
        <w:t xml:space="preserve"> enak najvišjemu načrtovanemu znesku na enoto, kadar realizirani učinki v obliki ugotovljenih enot ne dosegajo načrtovanih učinkov. </w:t>
      </w:r>
    </w:p>
    <w:p w14:paraId="6886F4DF" w14:textId="17726C56"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noProof/>
          <w:sz w:val="20"/>
          <w:szCs w:val="20"/>
        </w:rPr>
      </w:pPr>
      <w:r w:rsidRPr="00BB07B0">
        <w:rPr>
          <w:rFonts w:ascii="Arial" w:hAnsi="Arial" w:cs="Arial"/>
          <w:sz w:val="20"/>
          <w:szCs w:val="20"/>
        </w:rPr>
        <w:t xml:space="preserve">(3) Pri intervenciji SOPO je najvišji načrtovani znesek na enoto izračunan v skladu s točko </w:t>
      </w:r>
      <w:r w:rsidR="00F1689D" w:rsidRPr="00BB07B0">
        <w:rPr>
          <w:rFonts w:ascii="Arial" w:hAnsi="Arial" w:cs="Arial"/>
          <w:sz w:val="20"/>
          <w:szCs w:val="20"/>
        </w:rPr>
        <w:t>(</w:t>
      </w:r>
      <w:r w:rsidRPr="00BB07B0">
        <w:rPr>
          <w:rFonts w:ascii="Arial" w:hAnsi="Arial" w:cs="Arial"/>
          <w:sz w:val="20"/>
          <w:szCs w:val="20"/>
        </w:rPr>
        <w:t>b) sedmega odstavka 31. člena Uredbe 2021/2115/EU in je enak najvišjemu znesku</w:t>
      </w:r>
      <w:r w:rsidR="00856A6F" w:rsidRPr="00BB07B0">
        <w:rPr>
          <w:rFonts w:ascii="Arial" w:hAnsi="Arial" w:cs="Arial"/>
          <w:sz w:val="20"/>
          <w:szCs w:val="20"/>
        </w:rPr>
        <w:t>,</w:t>
      </w:r>
      <w:r w:rsidRPr="00BB07B0">
        <w:rPr>
          <w:rFonts w:ascii="Arial" w:hAnsi="Arial" w:cs="Arial"/>
          <w:sz w:val="20"/>
          <w:szCs w:val="20"/>
        </w:rPr>
        <w:t xml:space="preserve"> izračunanem v skladu z modelnim izračunom, ki temelji </w:t>
      </w:r>
      <w:r w:rsidRPr="00BB07B0">
        <w:rPr>
          <w:rFonts w:ascii="Arial" w:hAnsi="Arial" w:cs="Arial"/>
          <w:noProof/>
          <w:sz w:val="20"/>
          <w:szCs w:val="20"/>
        </w:rPr>
        <w:t xml:space="preserve">na dodatnih stroških in izpadu dohodka zaradi prevzetih obveznosti, razen v primeru shem iz 8. in 9. točke 23. člena te uredbe, kjer je najvišji načrtovani znesek izračunan v skladu s točko </w:t>
      </w:r>
      <w:r w:rsidR="00F1689D" w:rsidRPr="00BB07B0">
        <w:rPr>
          <w:rFonts w:ascii="Arial" w:hAnsi="Arial" w:cs="Arial"/>
          <w:noProof/>
          <w:sz w:val="20"/>
          <w:szCs w:val="20"/>
        </w:rPr>
        <w:t>(</w:t>
      </w:r>
      <w:r w:rsidRPr="00BB07B0">
        <w:rPr>
          <w:rFonts w:ascii="Arial" w:hAnsi="Arial" w:cs="Arial"/>
          <w:noProof/>
          <w:sz w:val="20"/>
          <w:szCs w:val="20"/>
        </w:rPr>
        <w:t>a) sedmega odstavka 31. člena Uredbe 2021/2115/EU.</w:t>
      </w:r>
    </w:p>
    <w:p w14:paraId="1C6CF930" w14:textId="77777777" w:rsidR="00243BA5" w:rsidRPr="00BB07B0" w:rsidRDefault="00243BA5" w:rsidP="00243BA5">
      <w:pPr>
        <w:spacing w:line="240" w:lineRule="exact"/>
        <w:jc w:val="both"/>
        <w:rPr>
          <w:rFonts w:cs="Arial"/>
          <w:szCs w:val="20"/>
          <w:lang w:eastAsia="sl-SI"/>
        </w:rPr>
      </w:pPr>
    </w:p>
    <w:p w14:paraId="1BA068AD" w14:textId="77777777" w:rsidR="00243BA5" w:rsidRPr="00BB07B0" w:rsidRDefault="00243BA5" w:rsidP="00243BA5">
      <w:pPr>
        <w:numPr>
          <w:ilvl w:val="1"/>
          <w:numId w:val="28"/>
        </w:numPr>
        <w:spacing w:line="240" w:lineRule="exact"/>
        <w:ind w:left="360"/>
        <w:jc w:val="center"/>
        <w:rPr>
          <w:rFonts w:cs="Arial"/>
          <w:szCs w:val="20"/>
          <w:lang w:eastAsia="sl-SI"/>
        </w:rPr>
      </w:pPr>
      <w:r w:rsidRPr="00BB07B0">
        <w:rPr>
          <w:rFonts w:cs="Arial"/>
          <w:szCs w:val="20"/>
          <w:lang w:eastAsia="sl-SI"/>
        </w:rPr>
        <w:t>člen</w:t>
      </w:r>
    </w:p>
    <w:p w14:paraId="73DC7E33"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 xml:space="preserve">(vlagatelj za neposredna plačila) </w:t>
      </w:r>
    </w:p>
    <w:p w14:paraId="6CE2640F" w14:textId="77777777" w:rsidR="00243BA5" w:rsidRPr="00BB07B0" w:rsidRDefault="00243BA5" w:rsidP="00243BA5">
      <w:pPr>
        <w:spacing w:line="240" w:lineRule="exact"/>
        <w:jc w:val="both"/>
        <w:rPr>
          <w:rFonts w:cs="Arial"/>
          <w:szCs w:val="20"/>
          <w:lang w:eastAsia="sl-SI"/>
        </w:rPr>
      </w:pPr>
    </w:p>
    <w:p w14:paraId="44258544" w14:textId="360DBAC6" w:rsidR="00243BA5" w:rsidRPr="00BB07B0" w:rsidRDefault="00243BA5" w:rsidP="00243BA5">
      <w:pPr>
        <w:spacing w:line="240" w:lineRule="exact"/>
        <w:jc w:val="both"/>
        <w:rPr>
          <w:rFonts w:cs="Arial"/>
          <w:szCs w:val="20"/>
          <w:lang w:eastAsia="sl-SI"/>
        </w:rPr>
      </w:pPr>
      <w:r w:rsidRPr="00BB07B0">
        <w:rPr>
          <w:rFonts w:cs="Arial"/>
          <w:szCs w:val="20"/>
          <w:lang w:eastAsia="sl-SI"/>
        </w:rPr>
        <w:t xml:space="preserve">(1) Vlagatelj </w:t>
      </w:r>
      <w:r w:rsidR="00D64E9D" w:rsidRPr="00BB07B0">
        <w:rPr>
          <w:rFonts w:cs="Arial"/>
          <w:szCs w:val="20"/>
          <w:lang w:eastAsia="sl-SI"/>
        </w:rPr>
        <w:t xml:space="preserve">zahtevkov </w:t>
      </w:r>
      <w:r w:rsidRPr="00BB07B0">
        <w:rPr>
          <w:rFonts w:cs="Arial"/>
          <w:szCs w:val="20"/>
          <w:lang w:eastAsia="sl-SI"/>
        </w:rPr>
        <w:t xml:space="preserve">za neposredna plačila je nosilec kmetijskega gospodarstva. </w:t>
      </w:r>
    </w:p>
    <w:p w14:paraId="6E76583E" w14:textId="06BB4E2E" w:rsidR="00243BA5" w:rsidRPr="00BB07B0" w:rsidRDefault="00243BA5" w:rsidP="00243BA5">
      <w:pPr>
        <w:overflowPunct w:val="0"/>
        <w:autoSpaceDE w:val="0"/>
        <w:autoSpaceDN w:val="0"/>
        <w:spacing w:before="240" w:line="240" w:lineRule="exact"/>
        <w:jc w:val="both"/>
        <w:rPr>
          <w:rFonts w:eastAsia="Calibri" w:cs="Arial"/>
          <w:szCs w:val="20"/>
        </w:rPr>
      </w:pPr>
      <w:r w:rsidRPr="00BB07B0">
        <w:rPr>
          <w:rFonts w:eastAsia="Calibri" w:cs="Arial"/>
          <w:szCs w:val="20"/>
        </w:rPr>
        <w:t xml:space="preserve">(2) Nosilec kmetijskega gospodarstva v skladu z uredbo, ki ureja </w:t>
      </w:r>
      <w:r w:rsidR="00D64E9D" w:rsidRPr="00BB07B0">
        <w:rPr>
          <w:rFonts w:eastAsia="Calibri" w:cs="Arial"/>
          <w:szCs w:val="20"/>
        </w:rPr>
        <w:t>izvedbo intervencij kmetijske politike</w:t>
      </w:r>
      <w:r w:rsidRPr="00BB07B0">
        <w:rPr>
          <w:rFonts w:eastAsia="Calibri" w:cs="Arial"/>
          <w:szCs w:val="20"/>
        </w:rPr>
        <w:t xml:space="preserve"> za </w:t>
      </w:r>
      <w:r w:rsidR="003341E1" w:rsidRPr="00BB07B0">
        <w:rPr>
          <w:rFonts w:eastAsia="Calibri" w:cs="Arial"/>
          <w:szCs w:val="20"/>
        </w:rPr>
        <w:t>leto vložitve</w:t>
      </w:r>
      <w:r w:rsidR="00AE2DA9" w:rsidRPr="00BB07B0">
        <w:rPr>
          <w:rFonts w:eastAsia="Calibri" w:cs="Arial"/>
          <w:szCs w:val="20"/>
        </w:rPr>
        <w:t xml:space="preserve"> zbirne vloge</w:t>
      </w:r>
      <w:r w:rsidRPr="00BB07B0">
        <w:rPr>
          <w:rFonts w:eastAsia="Calibri" w:cs="Arial"/>
          <w:szCs w:val="20"/>
        </w:rPr>
        <w:t xml:space="preserve">, vloži zbirno vlogo z zahtevki za: </w:t>
      </w:r>
    </w:p>
    <w:p w14:paraId="4D243ADC" w14:textId="53FB4554" w:rsidR="00243BA5" w:rsidRPr="00BB07B0" w:rsidRDefault="00243BA5" w:rsidP="00243BA5">
      <w:pPr>
        <w:numPr>
          <w:ilvl w:val="0"/>
          <w:numId w:val="27"/>
        </w:numPr>
        <w:spacing w:before="120" w:after="120" w:line="240" w:lineRule="exact"/>
        <w:ind w:left="1077" w:hanging="357"/>
        <w:jc w:val="both"/>
        <w:rPr>
          <w:rFonts w:cs="Arial"/>
          <w:szCs w:val="20"/>
          <w:lang w:eastAsia="sl-SI"/>
        </w:rPr>
      </w:pPr>
      <w:r w:rsidRPr="00BB07B0">
        <w:rPr>
          <w:rFonts w:cs="Arial"/>
          <w:szCs w:val="20"/>
          <w:lang w:eastAsia="sl-SI"/>
        </w:rPr>
        <w:t xml:space="preserve">osnovno dohodkovno podporo za </w:t>
      </w:r>
      <w:proofErr w:type="spellStart"/>
      <w:r w:rsidRPr="00BB07B0">
        <w:rPr>
          <w:rFonts w:cs="Arial"/>
          <w:szCs w:val="20"/>
          <w:lang w:eastAsia="sl-SI"/>
        </w:rPr>
        <w:t>trajnostnost</w:t>
      </w:r>
      <w:proofErr w:type="spellEnd"/>
      <w:r w:rsidRPr="00BB07B0">
        <w:rPr>
          <w:rFonts w:cs="Arial"/>
          <w:szCs w:val="20"/>
          <w:lang w:eastAsia="sl-SI"/>
        </w:rPr>
        <w:t xml:space="preserve"> </w:t>
      </w:r>
      <w:r w:rsidR="001F30EA" w:rsidRPr="00BB07B0">
        <w:rPr>
          <w:rFonts w:cs="Arial"/>
          <w:szCs w:val="20"/>
          <w:lang w:eastAsia="sl-SI"/>
        </w:rPr>
        <w:t>–</w:t>
      </w:r>
      <w:r w:rsidRPr="00BB07B0">
        <w:rPr>
          <w:rFonts w:cs="Arial"/>
          <w:szCs w:val="20"/>
          <w:lang w:eastAsia="sl-SI"/>
        </w:rPr>
        <w:t xml:space="preserve"> ODPT iz </w:t>
      </w:r>
      <w:r w:rsidR="00A01942" w:rsidRPr="00BB07B0">
        <w:rPr>
          <w:rFonts w:cs="Arial"/>
          <w:szCs w:val="20"/>
          <w:lang w:eastAsia="sl-SI"/>
        </w:rPr>
        <w:t>9</w:t>
      </w:r>
      <w:r w:rsidRPr="00BB07B0">
        <w:rPr>
          <w:rFonts w:cs="Arial"/>
          <w:szCs w:val="20"/>
          <w:lang w:eastAsia="sl-SI"/>
        </w:rPr>
        <w:t>. člena te uredbe</w:t>
      </w:r>
      <w:r w:rsidR="00B350C4" w:rsidRPr="00BB07B0">
        <w:rPr>
          <w:rFonts w:cs="Arial"/>
          <w:szCs w:val="20"/>
          <w:lang w:eastAsia="sl-SI"/>
        </w:rPr>
        <w:t>;</w:t>
      </w:r>
      <w:r w:rsidRPr="00BB07B0">
        <w:rPr>
          <w:rFonts w:cs="Arial"/>
          <w:szCs w:val="20"/>
          <w:lang w:eastAsia="sl-SI"/>
        </w:rPr>
        <w:t xml:space="preserve"> </w:t>
      </w:r>
    </w:p>
    <w:p w14:paraId="01F2D8FA" w14:textId="322965C5" w:rsidR="00243BA5" w:rsidRPr="00BB07B0" w:rsidRDefault="00243BA5" w:rsidP="00243BA5">
      <w:pPr>
        <w:numPr>
          <w:ilvl w:val="0"/>
          <w:numId w:val="27"/>
        </w:numPr>
        <w:spacing w:before="120" w:after="120" w:line="240" w:lineRule="exact"/>
        <w:ind w:left="1077" w:hanging="357"/>
        <w:jc w:val="both"/>
        <w:rPr>
          <w:rFonts w:cs="Arial"/>
          <w:szCs w:val="20"/>
          <w:lang w:eastAsia="sl-SI"/>
        </w:rPr>
      </w:pPr>
      <w:r w:rsidRPr="00BB07B0">
        <w:rPr>
          <w:rFonts w:cs="Arial"/>
          <w:szCs w:val="20"/>
          <w:lang w:eastAsia="sl-SI"/>
        </w:rPr>
        <w:t xml:space="preserve">dopolnilno </w:t>
      </w:r>
      <w:proofErr w:type="spellStart"/>
      <w:r w:rsidRPr="00BB07B0">
        <w:rPr>
          <w:rFonts w:cs="Arial"/>
          <w:szCs w:val="20"/>
          <w:lang w:eastAsia="sl-SI"/>
        </w:rPr>
        <w:t>prerazporeditveno</w:t>
      </w:r>
      <w:proofErr w:type="spellEnd"/>
      <w:r w:rsidRPr="00BB07B0">
        <w:rPr>
          <w:rFonts w:cs="Arial"/>
          <w:szCs w:val="20"/>
          <w:lang w:eastAsia="sl-SI"/>
        </w:rPr>
        <w:t xml:space="preserve"> dohodkovno podporo za </w:t>
      </w:r>
      <w:proofErr w:type="spellStart"/>
      <w:r w:rsidRPr="00BB07B0">
        <w:rPr>
          <w:rFonts w:cs="Arial"/>
          <w:szCs w:val="20"/>
          <w:lang w:eastAsia="sl-SI"/>
        </w:rPr>
        <w:t>trajnostnost</w:t>
      </w:r>
      <w:proofErr w:type="spellEnd"/>
      <w:r w:rsidRPr="00BB07B0">
        <w:rPr>
          <w:rFonts w:cs="Arial"/>
          <w:szCs w:val="20"/>
          <w:lang w:eastAsia="sl-SI"/>
        </w:rPr>
        <w:t xml:space="preserve"> </w:t>
      </w:r>
      <w:r w:rsidR="00B350C4" w:rsidRPr="00BB07B0">
        <w:rPr>
          <w:rFonts w:cs="Arial"/>
          <w:szCs w:val="20"/>
          <w:lang w:eastAsia="sl-SI"/>
        </w:rPr>
        <w:t>–</w:t>
      </w:r>
      <w:r w:rsidRPr="00BB07B0">
        <w:rPr>
          <w:rFonts w:cs="Arial"/>
          <w:szCs w:val="20"/>
          <w:lang w:eastAsia="sl-SI"/>
        </w:rPr>
        <w:t xml:space="preserve"> DPDPT iz 1</w:t>
      </w:r>
      <w:r w:rsidR="00A01942" w:rsidRPr="00BB07B0">
        <w:rPr>
          <w:rFonts w:cs="Arial"/>
          <w:szCs w:val="20"/>
          <w:lang w:eastAsia="sl-SI"/>
        </w:rPr>
        <w:t>1</w:t>
      </w:r>
      <w:r w:rsidRPr="00BB07B0">
        <w:rPr>
          <w:rFonts w:cs="Arial"/>
          <w:szCs w:val="20"/>
          <w:lang w:eastAsia="sl-SI"/>
        </w:rPr>
        <w:t>. člena te uredbe</w:t>
      </w:r>
      <w:r w:rsidR="00B350C4" w:rsidRPr="00BB07B0">
        <w:rPr>
          <w:rFonts w:cs="Arial"/>
          <w:szCs w:val="20"/>
          <w:lang w:eastAsia="sl-SI"/>
        </w:rPr>
        <w:t>;</w:t>
      </w:r>
    </w:p>
    <w:p w14:paraId="5C7A9422" w14:textId="77777777" w:rsidR="00243BA5" w:rsidRPr="00BB07B0" w:rsidRDefault="00243BA5" w:rsidP="00243BA5">
      <w:pPr>
        <w:numPr>
          <w:ilvl w:val="0"/>
          <w:numId w:val="27"/>
        </w:numPr>
        <w:spacing w:before="120" w:after="120" w:line="240" w:lineRule="exact"/>
        <w:ind w:left="1077" w:hanging="357"/>
        <w:jc w:val="both"/>
        <w:rPr>
          <w:rFonts w:cs="Arial"/>
          <w:szCs w:val="20"/>
          <w:lang w:eastAsia="sl-SI"/>
        </w:rPr>
      </w:pPr>
      <w:r w:rsidRPr="00BB07B0">
        <w:rPr>
          <w:rFonts w:cs="Arial"/>
          <w:szCs w:val="20"/>
          <w:lang w:eastAsia="sl-SI"/>
        </w:rPr>
        <w:t>dopolnilno dohodkovno podporo za mlade kmete – MK iz 13. člena te uredbe;</w:t>
      </w:r>
    </w:p>
    <w:p w14:paraId="6591C7B9" w14:textId="79320A42" w:rsidR="00243BA5" w:rsidRPr="00BB07B0" w:rsidRDefault="00D64E9D" w:rsidP="00243BA5">
      <w:pPr>
        <w:numPr>
          <w:ilvl w:val="0"/>
          <w:numId w:val="27"/>
        </w:numPr>
        <w:spacing w:before="120" w:line="240" w:lineRule="exact"/>
        <w:jc w:val="both"/>
        <w:rPr>
          <w:rFonts w:cs="Arial"/>
          <w:szCs w:val="20"/>
          <w:lang w:eastAsia="sl-SI"/>
        </w:rPr>
      </w:pPr>
      <w:r w:rsidRPr="00BB07B0">
        <w:rPr>
          <w:rFonts w:cs="Arial"/>
          <w:szCs w:val="20"/>
          <w:lang w:eastAsia="sl-SI"/>
        </w:rPr>
        <w:t xml:space="preserve">podporo za shemo </w:t>
      </w:r>
      <w:r w:rsidR="00243BA5" w:rsidRPr="00BB07B0">
        <w:rPr>
          <w:rFonts w:cs="Arial"/>
          <w:szCs w:val="20"/>
          <w:lang w:eastAsia="sl-SI"/>
        </w:rPr>
        <w:t xml:space="preserve">ekstenzivno travinje </w:t>
      </w:r>
      <w:r w:rsidR="00B350C4" w:rsidRPr="00BB07B0">
        <w:rPr>
          <w:rFonts w:cs="Arial"/>
          <w:szCs w:val="20"/>
          <w:lang w:eastAsia="sl-SI"/>
        </w:rPr>
        <w:t>–</w:t>
      </w:r>
      <w:r w:rsidR="00243BA5" w:rsidRPr="00BB07B0">
        <w:rPr>
          <w:rFonts w:cs="Arial"/>
          <w:szCs w:val="20"/>
          <w:lang w:eastAsia="sl-SI"/>
        </w:rPr>
        <w:t xml:space="preserve"> EKST iz 24. člena te uredbe;</w:t>
      </w:r>
    </w:p>
    <w:p w14:paraId="24A80037" w14:textId="699F974E" w:rsidR="00243BA5" w:rsidRPr="00BB07B0" w:rsidRDefault="00D64E9D" w:rsidP="00243BA5">
      <w:pPr>
        <w:numPr>
          <w:ilvl w:val="0"/>
          <w:numId w:val="27"/>
        </w:numPr>
        <w:spacing w:before="120" w:line="240" w:lineRule="exact"/>
        <w:jc w:val="both"/>
        <w:rPr>
          <w:rFonts w:cs="Arial"/>
          <w:szCs w:val="20"/>
          <w:lang w:eastAsia="sl-SI"/>
        </w:rPr>
      </w:pPr>
      <w:r w:rsidRPr="00BB07B0">
        <w:rPr>
          <w:rFonts w:cs="Arial"/>
          <w:szCs w:val="20"/>
          <w:lang w:eastAsia="sl-SI"/>
        </w:rPr>
        <w:t xml:space="preserve">podporo za shemo </w:t>
      </w:r>
      <w:r w:rsidR="00243BA5" w:rsidRPr="00BB07B0">
        <w:rPr>
          <w:rFonts w:cs="Arial"/>
          <w:szCs w:val="20"/>
          <w:lang w:eastAsia="sl-SI"/>
        </w:rPr>
        <w:t>tradicionalna raba travinja –</w:t>
      </w:r>
      <w:r w:rsidR="00B350C4" w:rsidRPr="00BB07B0">
        <w:rPr>
          <w:rFonts w:cs="Arial"/>
          <w:szCs w:val="20"/>
          <w:lang w:eastAsia="sl-SI"/>
        </w:rPr>
        <w:t xml:space="preserve"> </w:t>
      </w:r>
      <w:r w:rsidR="00243BA5" w:rsidRPr="00BB07B0">
        <w:rPr>
          <w:rFonts w:cs="Arial"/>
          <w:szCs w:val="20"/>
          <w:lang w:eastAsia="sl-SI"/>
        </w:rPr>
        <w:t>TRT iz 25. člena te uredbe;</w:t>
      </w:r>
    </w:p>
    <w:p w14:paraId="5C1D090F" w14:textId="5F91FCE1" w:rsidR="00243BA5" w:rsidRPr="00BB07B0" w:rsidRDefault="00D64E9D" w:rsidP="00243BA5">
      <w:pPr>
        <w:numPr>
          <w:ilvl w:val="0"/>
          <w:numId w:val="27"/>
        </w:numPr>
        <w:spacing w:before="120" w:line="240" w:lineRule="exact"/>
        <w:jc w:val="both"/>
        <w:rPr>
          <w:rFonts w:cs="Arial"/>
          <w:szCs w:val="20"/>
          <w:lang w:eastAsia="sl-SI"/>
        </w:rPr>
      </w:pPr>
      <w:r w:rsidRPr="00BB07B0">
        <w:rPr>
          <w:rFonts w:cs="Arial"/>
          <w:szCs w:val="20"/>
          <w:lang w:eastAsia="sl-SI"/>
        </w:rPr>
        <w:t xml:space="preserve">podporo za shemo </w:t>
      </w:r>
      <w:r w:rsidR="00243BA5" w:rsidRPr="00BB07B0">
        <w:rPr>
          <w:rFonts w:cs="Arial"/>
          <w:szCs w:val="20"/>
          <w:lang w:eastAsia="sl-SI"/>
        </w:rPr>
        <w:t>gnojenje z organskimi gnojili z majhnimi izpusti v zrak –</w:t>
      </w:r>
      <w:r w:rsidR="00B350C4" w:rsidRPr="00BB07B0">
        <w:rPr>
          <w:rFonts w:cs="Arial"/>
          <w:szCs w:val="20"/>
          <w:lang w:eastAsia="sl-SI"/>
        </w:rPr>
        <w:t xml:space="preserve"> </w:t>
      </w:r>
      <w:r w:rsidR="00243BA5" w:rsidRPr="00BB07B0">
        <w:rPr>
          <w:rFonts w:cs="Arial"/>
          <w:szCs w:val="20"/>
          <w:lang w:eastAsia="sl-SI"/>
        </w:rPr>
        <w:t>NIZI iz 26. člena te uredbe;</w:t>
      </w:r>
    </w:p>
    <w:p w14:paraId="60F15E70" w14:textId="0FC08210" w:rsidR="00243BA5" w:rsidRPr="00BB07B0" w:rsidRDefault="00D64E9D" w:rsidP="00243BA5">
      <w:pPr>
        <w:numPr>
          <w:ilvl w:val="0"/>
          <w:numId w:val="27"/>
        </w:numPr>
        <w:spacing w:before="120" w:line="240" w:lineRule="exact"/>
        <w:jc w:val="both"/>
        <w:rPr>
          <w:rFonts w:cs="Arial"/>
          <w:szCs w:val="20"/>
          <w:lang w:eastAsia="sl-SI"/>
        </w:rPr>
      </w:pPr>
      <w:r w:rsidRPr="00BB07B0">
        <w:rPr>
          <w:rFonts w:cs="Arial"/>
          <w:szCs w:val="20"/>
          <w:lang w:eastAsia="sl-SI"/>
        </w:rPr>
        <w:t xml:space="preserve">podporo za shemo </w:t>
      </w:r>
      <w:r w:rsidR="00243BA5" w:rsidRPr="00BB07B0">
        <w:rPr>
          <w:rFonts w:cs="Arial"/>
          <w:szCs w:val="20"/>
          <w:lang w:eastAsia="sl-SI"/>
        </w:rPr>
        <w:t>dodatki za zmanjšanje emisij amonijaka in TGP – INHIBIT in KRMDOD iz 27. člena te uredbe;</w:t>
      </w:r>
    </w:p>
    <w:p w14:paraId="26C0CE4C" w14:textId="75946EF4" w:rsidR="00243BA5" w:rsidRPr="00BB07B0" w:rsidRDefault="00D64E9D" w:rsidP="00243BA5">
      <w:pPr>
        <w:numPr>
          <w:ilvl w:val="0"/>
          <w:numId w:val="27"/>
        </w:numPr>
        <w:spacing w:before="120" w:line="240" w:lineRule="exact"/>
        <w:jc w:val="both"/>
        <w:rPr>
          <w:rFonts w:cs="Arial"/>
          <w:szCs w:val="20"/>
          <w:lang w:eastAsia="sl-SI"/>
        </w:rPr>
      </w:pPr>
      <w:r w:rsidRPr="00BB07B0">
        <w:rPr>
          <w:rFonts w:cs="Arial"/>
          <w:szCs w:val="20"/>
          <w:lang w:eastAsia="sl-SI"/>
        </w:rPr>
        <w:t xml:space="preserve">podporo za shemo </w:t>
      </w:r>
      <w:r w:rsidR="00243BA5" w:rsidRPr="00BB07B0">
        <w:rPr>
          <w:rFonts w:cs="Arial"/>
          <w:szCs w:val="20"/>
          <w:lang w:eastAsia="sl-SI"/>
        </w:rPr>
        <w:t>naknadni posevki in podsevki – NPP iz 28. člena te uredbe;</w:t>
      </w:r>
    </w:p>
    <w:p w14:paraId="4DB70AC2" w14:textId="4E0C5380" w:rsidR="00243BA5" w:rsidRPr="00BB07B0" w:rsidRDefault="00D64E9D" w:rsidP="00243BA5">
      <w:pPr>
        <w:numPr>
          <w:ilvl w:val="0"/>
          <w:numId w:val="27"/>
        </w:numPr>
        <w:spacing w:before="120" w:line="240" w:lineRule="exact"/>
        <w:jc w:val="both"/>
        <w:rPr>
          <w:rFonts w:cs="Arial"/>
          <w:szCs w:val="20"/>
          <w:lang w:eastAsia="sl-SI"/>
        </w:rPr>
      </w:pPr>
      <w:r w:rsidRPr="00BB07B0">
        <w:rPr>
          <w:rFonts w:cs="Arial"/>
          <w:szCs w:val="20"/>
          <w:lang w:eastAsia="sl-SI"/>
        </w:rPr>
        <w:t xml:space="preserve">podporo za shemo </w:t>
      </w:r>
      <w:r w:rsidR="00243BA5" w:rsidRPr="00BB07B0">
        <w:rPr>
          <w:rFonts w:cs="Arial"/>
          <w:szCs w:val="20"/>
          <w:lang w:eastAsia="sl-SI"/>
        </w:rPr>
        <w:t>ozelenitev ornih površin prek zime – ZEL iz 29. člena te uredbe;</w:t>
      </w:r>
    </w:p>
    <w:p w14:paraId="02248375" w14:textId="0CA33B8D" w:rsidR="00243BA5" w:rsidRPr="00BB07B0" w:rsidRDefault="00D64E9D" w:rsidP="00243BA5">
      <w:pPr>
        <w:numPr>
          <w:ilvl w:val="0"/>
          <w:numId w:val="27"/>
        </w:numPr>
        <w:spacing w:before="120" w:line="240" w:lineRule="exact"/>
        <w:jc w:val="both"/>
        <w:rPr>
          <w:rFonts w:cs="Arial"/>
          <w:szCs w:val="20"/>
          <w:lang w:eastAsia="sl-SI"/>
        </w:rPr>
      </w:pPr>
      <w:r w:rsidRPr="00BB07B0">
        <w:rPr>
          <w:rFonts w:cs="Arial"/>
          <w:szCs w:val="20"/>
          <w:lang w:eastAsia="sl-SI"/>
        </w:rPr>
        <w:t xml:space="preserve">podporo za shemo </w:t>
      </w:r>
      <w:proofErr w:type="spellStart"/>
      <w:r w:rsidR="00243BA5" w:rsidRPr="00BB07B0">
        <w:rPr>
          <w:rFonts w:cs="Arial"/>
          <w:szCs w:val="20"/>
          <w:lang w:eastAsia="sl-SI"/>
        </w:rPr>
        <w:t>konzervirajoča</w:t>
      </w:r>
      <w:proofErr w:type="spellEnd"/>
      <w:r w:rsidR="00243BA5" w:rsidRPr="00BB07B0">
        <w:rPr>
          <w:rFonts w:cs="Arial"/>
          <w:szCs w:val="20"/>
          <w:lang w:eastAsia="sl-SI"/>
        </w:rPr>
        <w:t xml:space="preserve"> obdelava tal – KONZ iz 30. člena te uredbe;</w:t>
      </w:r>
    </w:p>
    <w:p w14:paraId="4DD3BDD9" w14:textId="674A4B7E" w:rsidR="00243BA5" w:rsidRPr="00BB07B0" w:rsidRDefault="00D64E9D" w:rsidP="00243BA5">
      <w:pPr>
        <w:numPr>
          <w:ilvl w:val="0"/>
          <w:numId w:val="27"/>
        </w:numPr>
        <w:spacing w:before="120" w:line="240" w:lineRule="exact"/>
        <w:jc w:val="both"/>
        <w:rPr>
          <w:rFonts w:cs="Arial"/>
          <w:szCs w:val="20"/>
          <w:lang w:eastAsia="sl-SI"/>
        </w:rPr>
      </w:pPr>
      <w:r w:rsidRPr="00BB07B0">
        <w:rPr>
          <w:rFonts w:cs="Arial"/>
          <w:szCs w:val="20"/>
          <w:lang w:eastAsia="sl-SI"/>
        </w:rPr>
        <w:t xml:space="preserve">podporo za shemo </w:t>
      </w:r>
      <w:r w:rsidR="00243BA5" w:rsidRPr="00BB07B0">
        <w:rPr>
          <w:rFonts w:cs="Arial"/>
          <w:szCs w:val="20"/>
          <w:lang w:eastAsia="sl-SI"/>
        </w:rPr>
        <w:t>zaplate neposejanih tal za poljskega škrjanca</w:t>
      </w:r>
      <w:r w:rsidR="0017489C" w:rsidRPr="00BB07B0">
        <w:rPr>
          <w:rFonts w:cs="Arial"/>
          <w:szCs w:val="20"/>
          <w:lang w:eastAsia="sl-SI"/>
        </w:rPr>
        <w:t xml:space="preserve"> – </w:t>
      </w:r>
      <w:r w:rsidR="00243BA5" w:rsidRPr="00BB07B0">
        <w:rPr>
          <w:rFonts w:cs="Arial"/>
          <w:szCs w:val="20"/>
          <w:lang w:eastAsia="sl-SI"/>
        </w:rPr>
        <w:t>POŠK iz 31. člena te uredbe;</w:t>
      </w:r>
    </w:p>
    <w:p w14:paraId="4F271D54" w14:textId="283F1D02" w:rsidR="00243BA5" w:rsidRPr="00BB07B0" w:rsidRDefault="00D64E9D" w:rsidP="00243BA5">
      <w:pPr>
        <w:numPr>
          <w:ilvl w:val="0"/>
          <w:numId w:val="27"/>
        </w:numPr>
        <w:spacing w:before="120" w:line="240" w:lineRule="exact"/>
        <w:jc w:val="both"/>
        <w:rPr>
          <w:rFonts w:cs="Arial"/>
          <w:szCs w:val="20"/>
          <w:lang w:eastAsia="sl-SI"/>
        </w:rPr>
      </w:pPr>
      <w:r w:rsidRPr="00BB07B0">
        <w:rPr>
          <w:rFonts w:cs="Arial"/>
          <w:szCs w:val="20"/>
          <w:lang w:eastAsia="sl-SI"/>
        </w:rPr>
        <w:t xml:space="preserve">podporo za shemo </w:t>
      </w:r>
      <w:r w:rsidR="00243BA5" w:rsidRPr="00BB07B0">
        <w:rPr>
          <w:rFonts w:cs="Arial"/>
          <w:szCs w:val="20"/>
          <w:lang w:eastAsia="sl-SI"/>
        </w:rPr>
        <w:t xml:space="preserve">varstvo gnezd pribe </w:t>
      </w:r>
      <w:r w:rsidR="0017489C" w:rsidRPr="00BB07B0">
        <w:rPr>
          <w:rFonts w:cs="Arial"/>
          <w:szCs w:val="20"/>
          <w:lang w:eastAsia="sl-SI"/>
        </w:rPr>
        <w:t>–</w:t>
      </w:r>
      <w:r w:rsidR="00243BA5" w:rsidRPr="00BB07B0">
        <w:rPr>
          <w:rFonts w:cs="Arial"/>
          <w:szCs w:val="20"/>
          <w:lang w:eastAsia="sl-SI"/>
        </w:rPr>
        <w:t xml:space="preserve"> VGP iz 32. člena te uredbe;</w:t>
      </w:r>
    </w:p>
    <w:p w14:paraId="2A9CF4C9" w14:textId="27539870" w:rsidR="00243BA5" w:rsidRPr="00BB07B0" w:rsidRDefault="00D64E9D" w:rsidP="00243BA5">
      <w:pPr>
        <w:numPr>
          <w:ilvl w:val="0"/>
          <w:numId w:val="27"/>
        </w:numPr>
        <w:spacing w:before="120" w:line="240" w:lineRule="exact"/>
        <w:jc w:val="both"/>
        <w:rPr>
          <w:rFonts w:cs="Arial"/>
          <w:szCs w:val="20"/>
          <w:lang w:eastAsia="sl-SI"/>
        </w:rPr>
      </w:pPr>
      <w:r w:rsidRPr="00BB07B0">
        <w:rPr>
          <w:rFonts w:cs="Arial"/>
          <w:szCs w:val="20"/>
          <w:lang w:eastAsia="sl-SI"/>
        </w:rPr>
        <w:t xml:space="preserve">podporo za shemo </w:t>
      </w:r>
      <w:r w:rsidR="00243BA5" w:rsidRPr="00BB07B0">
        <w:rPr>
          <w:rFonts w:cs="Arial"/>
          <w:szCs w:val="20"/>
          <w:lang w:eastAsia="sl-SI"/>
        </w:rPr>
        <w:t>uporaba le organskih gnojil za zagotavljanje dušika v trajnih nasadih – OGNTN iz 33. člena te uredbe;</w:t>
      </w:r>
    </w:p>
    <w:p w14:paraId="6267919E" w14:textId="5F21D004" w:rsidR="00243BA5" w:rsidRPr="00BB07B0" w:rsidRDefault="00D64E9D" w:rsidP="00243BA5">
      <w:pPr>
        <w:numPr>
          <w:ilvl w:val="0"/>
          <w:numId w:val="27"/>
        </w:numPr>
        <w:spacing w:before="120" w:line="240" w:lineRule="exact"/>
        <w:jc w:val="both"/>
        <w:rPr>
          <w:rFonts w:cs="Arial"/>
          <w:szCs w:val="20"/>
          <w:lang w:eastAsia="sl-SI"/>
        </w:rPr>
      </w:pPr>
      <w:r w:rsidRPr="00BB07B0">
        <w:rPr>
          <w:rFonts w:cs="Arial"/>
          <w:szCs w:val="20"/>
          <w:lang w:eastAsia="sl-SI"/>
        </w:rPr>
        <w:t xml:space="preserve">podporo za shemo </w:t>
      </w:r>
      <w:r w:rsidR="00243BA5" w:rsidRPr="00BB07B0">
        <w:rPr>
          <w:rFonts w:cs="Arial"/>
          <w:szCs w:val="20"/>
          <w:lang w:eastAsia="sl-SI"/>
        </w:rPr>
        <w:t xml:space="preserve">ohranjanje biotske raznovrstnosti v trajnih nasadih </w:t>
      </w:r>
      <w:r w:rsidR="0017489C" w:rsidRPr="00BB07B0">
        <w:rPr>
          <w:rFonts w:cs="Arial"/>
          <w:szCs w:val="20"/>
          <w:lang w:eastAsia="sl-SI"/>
        </w:rPr>
        <w:t xml:space="preserve">– </w:t>
      </w:r>
      <w:r w:rsidR="00243BA5" w:rsidRPr="00BB07B0">
        <w:rPr>
          <w:rFonts w:cs="Arial"/>
          <w:szCs w:val="20"/>
          <w:lang w:eastAsia="sl-SI"/>
        </w:rPr>
        <w:t>BIORAZTN iz 34. člena te uredbe.</w:t>
      </w:r>
    </w:p>
    <w:p w14:paraId="3A4A48FE" w14:textId="77777777" w:rsidR="00243BA5" w:rsidRPr="00BB07B0" w:rsidRDefault="00243BA5" w:rsidP="00243BA5">
      <w:pPr>
        <w:numPr>
          <w:ilvl w:val="0"/>
          <w:numId w:val="27"/>
        </w:numPr>
        <w:spacing w:before="120" w:after="120" w:line="240" w:lineRule="exact"/>
        <w:ind w:left="1077" w:hanging="357"/>
        <w:jc w:val="both"/>
        <w:rPr>
          <w:rFonts w:cs="Arial"/>
          <w:szCs w:val="20"/>
          <w:lang w:eastAsia="sl-SI"/>
        </w:rPr>
      </w:pPr>
      <w:r w:rsidRPr="00BB07B0">
        <w:rPr>
          <w:rFonts w:cs="Arial"/>
          <w:szCs w:val="20"/>
          <w:lang w:eastAsia="sl-SI"/>
        </w:rPr>
        <w:t>vezano dohodkovno podporo za rejo drobnice 38. člena te uredbe;</w:t>
      </w:r>
    </w:p>
    <w:p w14:paraId="4EDF1602" w14:textId="77777777" w:rsidR="00243BA5" w:rsidRPr="00BB07B0" w:rsidRDefault="00243BA5" w:rsidP="00243BA5">
      <w:pPr>
        <w:numPr>
          <w:ilvl w:val="0"/>
          <w:numId w:val="27"/>
        </w:numPr>
        <w:spacing w:before="120" w:after="120" w:line="240" w:lineRule="exact"/>
        <w:ind w:left="1077" w:hanging="357"/>
        <w:jc w:val="both"/>
        <w:rPr>
          <w:rFonts w:cs="Arial"/>
          <w:szCs w:val="20"/>
          <w:lang w:eastAsia="sl-SI"/>
        </w:rPr>
      </w:pPr>
      <w:r w:rsidRPr="00BB07B0">
        <w:rPr>
          <w:rFonts w:cs="Arial"/>
          <w:szCs w:val="20"/>
          <w:lang w:eastAsia="sl-SI"/>
        </w:rPr>
        <w:t>vezano dohodkovno podporo za rejo govedi iz 39. člena te uredbe;</w:t>
      </w:r>
    </w:p>
    <w:p w14:paraId="5F5C2D7B" w14:textId="77777777" w:rsidR="00243BA5" w:rsidRPr="00BB07B0" w:rsidRDefault="00243BA5" w:rsidP="00243BA5">
      <w:pPr>
        <w:numPr>
          <w:ilvl w:val="0"/>
          <w:numId w:val="27"/>
        </w:numPr>
        <w:spacing w:before="120" w:after="120" w:line="240" w:lineRule="exact"/>
        <w:ind w:left="1077" w:hanging="357"/>
        <w:jc w:val="both"/>
        <w:rPr>
          <w:rFonts w:cs="Arial"/>
          <w:szCs w:val="20"/>
          <w:lang w:eastAsia="sl-SI"/>
        </w:rPr>
      </w:pPr>
      <w:r w:rsidRPr="00BB07B0">
        <w:rPr>
          <w:rFonts w:cs="Arial"/>
          <w:szCs w:val="20"/>
          <w:lang w:eastAsia="sl-SI"/>
        </w:rPr>
        <w:t>vezano dohodkovno podporo za krave dojilje iz 40. člena te uredbe;</w:t>
      </w:r>
    </w:p>
    <w:p w14:paraId="6E49B0F5" w14:textId="77777777" w:rsidR="00243BA5" w:rsidRPr="00BB07B0" w:rsidRDefault="00243BA5" w:rsidP="00243BA5">
      <w:pPr>
        <w:numPr>
          <w:ilvl w:val="0"/>
          <w:numId w:val="27"/>
        </w:numPr>
        <w:spacing w:before="120" w:after="120" w:line="240" w:lineRule="exact"/>
        <w:ind w:left="1077" w:hanging="357"/>
        <w:jc w:val="both"/>
        <w:rPr>
          <w:rFonts w:cs="Arial"/>
          <w:szCs w:val="20"/>
          <w:lang w:eastAsia="sl-SI"/>
        </w:rPr>
      </w:pPr>
      <w:r w:rsidRPr="00BB07B0">
        <w:rPr>
          <w:rFonts w:cs="Arial"/>
          <w:szCs w:val="20"/>
          <w:lang w:eastAsia="sl-SI"/>
        </w:rPr>
        <w:t xml:space="preserve"> vezano dohodkovno podporo za mleko v gorskih območjih iz 41. člena te uredbe;</w:t>
      </w:r>
    </w:p>
    <w:p w14:paraId="1C1688B7" w14:textId="77777777" w:rsidR="00243BA5" w:rsidRPr="00BB07B0" w:rsidRDefault="00243BA5" w:rsidP="00243BA5">
      <w:pPr>
        <w:numPr>
          <w:ilvl w:val="0"/>
          <w:numId w:val="27"/>
        </w:numPr>
        <w:spacing w:before="120" w:line="240" w:lineRule="exact"/>
        <w:ind w:left="1077" w:hanging="357"/>
        <w:jc w:val="both"/>
        <w:rPr>
          <w:rFonts w:cs="Arial"/>
          <w:szCs w:val="20"/>
          <w:lang w:eastAsia="sl-SI"/>
        </w:rPr>
      </w:pPr>
      <w:r w:rsidRPr="00BB07B0">
        <w:rPr>
          <w:rFonts w:cs="Arial"/>
          <w:szCs w:val="20"/>
          <w:lang w:eastAsia="sl-SI"/>
        </w:rPr>
        <w:lastRenderedPageBreak/>
        <w:t xml:space="preserve"> vezano dohodkovno podporo za beljakovinske rastline iz 42. člena te uredbe.</w:t>
      </w:r>
    </w:p>
    <w:p w14:paraId="27878290" w14:textId="77777777" w:rsidR="00243BA5" w:rsidRPr="00BB07B0" w:rsidRDefault="00243BA5" w:rsidP="00243BA5">
      <w:pPr>
        <w:spacing w:line="240" w:lineRule="exact"/>
        <w:jc w:val="center"/>
        <w:rPr>
          <w:rFonts w:cs="Arial"/>
          <w:szCs w:val="20"/>
          <w:lang w:eastAsia="sl-SI"/>
        </w:rPr>
      </w:pPr>
    </w:p>
    <w:p w14:paraId="14A89CFD" w14:textId="77777777" w:rsidR="00243BA5" w:rsidRPr="00BB07B0" w:rsidRDefault="00243BA5" w:rsidP="00243BA5">
      <w:pPr>
        <w:numPr>
          <w:ilvl w:val="1"/>
          <w:numId w:val="28"/>
        </w:numPr>
        <w:spacing w:line="240" w:lineRule="exact"/>
        <w:ind w:left="360"/>
        <w:jc w:val="center"/>
        <w:rPr>
          <w:rFonts w:cs="Arial"/>
          <w:lang w:eastAsia="sl-SI"/>
        </w:rPr>
      </w:pPr>
      <w:r w:rsidRPr="00BB07B0">
        <w:rPr>
          <w:rFonts w:cs="Arial"/>
          <w:lang w:eastAsia="sl-SI"/>
        </w:rPr>
        <w:t>člen</w:t>
      </w:r>
    </w:p>
    <w:p w14:paraId="239B651D" w14:textId="77777777" w:rsidR="00243BA5" w:rsidRPr="00BB07B0" w:rsidRDefault="00243BA5" w:rsidP="00243BA5">
      <w:pPr>
        <w:spacing w:line="240" w:lineRule="exact"/>
        <w:ind w:left="720"/>
        <w:jc w:val="center"/>
        <w:rPr>
          <w:rFonts w:cs="Arial"/>
          <w:szCs w:val="20"/>
          <w:lang w:eastAsia="sl-SI"/>
        </w:rPr>
      </w:pPr>
      <w:r w:rsidRPr="00BB07B0">
        <w:rPr>
          <w:rFonts w:cs="Arial"/>
          <w:szCs w:val="20"/>
          <w:lang w:eastAsia="sl-SI"/>
        </w:rPr>
        <w:t>(splošni pogoji za upravičenost do neposrednih plačil)</w:t>
      </w:r>
    </w:p>
    <w:p w14:paraId="1B82BCCA" w14:textId="77777777" w:rsidR="00243BA5" w:rsidRPr="00BB07B0" w:rsidRDefault="00243BA5" w:rsidP="00243BA5">
      <w:pPr>
        <w:spacing w:line="240" w:lineRule="exact"/>
        <w:jc w:val="both"/>
        <w:rPr>
          <w:rFonts w:cs="Arial"/>
          <w:szCs w:val="20"/>
          <w:lang w:eastAsia="sl-SI"/>
        </w:rPr>
      </w:pPr>
    </w:p>
    <w:p w14:paraId="01914E27" w14:textId="77777777" w:rsidR="00243BA5" w:rsidRPr="00BB07B0" w:rsidRDefault="00243BA5" w:rsidP="00243BA5">
      <w:pPr>
        <w:spacing w:line="240" w:lineRule="exact"/>
        <w:jc w:val="both"/>
        <w:rPr>
          <w:rFonts w:cs="Arial"/>
          <w:szCs w:val="20"/>
          <w:lang w:eastAsia="sl-SI"/>
        </w:rPr>
      </w:pPr>
      <w:r w:rsidRPr="00BB07B0">
        <w:rPr>
          <w:rFonts w:cs="Arial"/>
          <w:szCs w:val="20"/>
          <w:lang w:eastAsia="sl-SI"/>
        </w:rPr>
        <w:t>(1) Neposredna plačila prejme vlagatelj, ki:</w:t>
      </w:r>
    </w:p>
    <w:p w14:paraId="3E6FED8F" w14:textId="7E507055" w:rsidR="00243BA5" w:rsidRPr="00BB07B0" w:rsidRDefault="00243BA5" w:rsidP="00243BA5">
      <w:pPr>
        <w:pStyle w:val="Odstavekseznama"/>
        <w:numPr>
          <w:ilvl w:val="0"/>
          <w:numId w:val="31"/>
        </w:numPr>
        <w:spacing w:before="120" w:line="240" w:lineRule="exact"/>
        <w:rPr>
          <w:rFonts w:ascii="Arial" w:hAnsi="Arial" w:cs="Arial"/>
          <w:sz w:val="20"/>
        </w:rPr>
      </w:pPr>
      <w:r w:rsidRPr="00BB07B0">
        <w:rPr>
          <w:rFonts w:ascii="Arial" w:hAnsi="Arial" w:cs="Arial"/>
          <w:sz w:val="20"/>
        </w:rPr>
        <w:t>izvaja kmet</w:t>
      </w:r>
      <w:r w:rsidR="00480374" w:rsidRPr="00BB07B0">
        <w:rPr>
          <w:rFonts w:ascii="Arial" w:hAnsi="Arial" w:cs="Arial"/>
          <w:sz w:val="20"/>
        </w:rPr>
        <w:t>ijsko dejavnost v skladu z 2.</w:t>
      </w:r>
      <w:r w:rsidRPr="00BB07B0">
        <w:rPr>
          <w:rFonts w:ascii="Arial" w:hAnsi="Arial" w:cs="Arial"/>
          <w:sz w:val="20"/>
        </w:rPr>
        <w:t xml:space="preserve"> točko 2. člena te uredbe;</w:t>
      </w:r>
    </w:p>
    <w:p w14:paraId="66F9540D" w14:textId="6899C052" w:rsidR="00243BA5" w:rsidRPr="00BB07B0" w:rsidRDefault="00243BA5" w:rsidP="00243BA5">
      <w:pPr>
        <w:pStyle w:val="Odstavekseznama"/>
        <w:numPr>
          <w:ilvl w:val="0"/>
          <w:numId w:val="31"/>
        </w:numPr>
        <w:spacing w:before="40" w:after="40" w:line="240" w:lineRule="exact"/>
        <w:rPr>
          <w:rFonts w:ascii="Arial" w:hAnsi="Arial" w:cs="Arial"/>
          <w:sz w:val="20"/>
          <w:lang w:eastAsia="en-US"/>
        </w:rPr>
      </w:pPr>
      <w:r w:rsidRPr="00BB07B0">
        <w:rPr>
          <w:rFonts w:ascii="Arial" w:hAnsi="Arial" w:cs="Arial"/>
          <w:sz w:val="20"/>
        </w:rPr>
        <w:t>prijavi na zbirni vlogi najmanj 1 ha upravičenih hektarjev</w:t>
      </w:r>
      <w:r w:rsidR="00D64E9D" w:rsidRPr="00BB07B0">
        <w:rPr>
          <w:rFonts w:ascii="Arial" w:hAnsi="Arial" w:cs="Arial"/>
          <w:sz w:val="20"/>
        </w:rPr>
        <w:t xml:space="preserve"> površin</w:t>
      </w:r>
      <w:r w:rsidRPr="00BB07B0">
        <w:rPr>
          <w:rFonts w:ascii="Arial" w:hAnsi="Arial" w:cs="Arial"/>
          <w:sz w:val="20"/>
        </w:rPr>
        <w:t xml:space="preserve"> kmetijskega gospodarstva v skladu s prvim odstavkom 18. člena Uredbe 2021/2115/EU</w:t>
      </w:r>
      <w:r w:rsidR="00905CE7" w:rsidRPr="00BB07B0">
        <w:rPr>
          <w:rFonts w:ascii="Arial" w:hAnsi="Arial" w:cs="Arial"/>
          <w:sz w:val="20"/>
        </w:rPr>
        <w:t>,</w:t>
      </w:r>
      <w:r w:rsidRPr="00BB07B0">
        <w:rPr>
          <w:rFonts w:ascii="Arial" w:hAnsi="Arial" w:cs="Arial"/>
          <w:sz w:val="20"/>
        </w:rPr>
        <w:t xml:space="preserve"> pri čemer najmanjša ugotovljena upravičena površina kmetijske parcele</w:t>
      </w:r>
      <w:r w:rsidR="00905CE7" w:rsidRPr="00BB07B0">
        <w:rPr>
          <w:rFonts w:ascii="Arial" w:hAnsi="Arial" w:cs="Arial"/>
          <w:sz w:val="20"/>
        </w:rPr>
        <w:t>,</w:t>
      </w:r>
      <w:r w:rsidRPr="00BB07B0">
        <w:rPr>
          <w:rFonts w:ascii="Arial" w:hAnsi="Arial" w:cs="Arial"/>
          <w:sz w:val="20"/>
        </w:rPr>
        <w:t xml:space="preserve"> kot je opredeljena v skladu z uredbo, ki ureja </w:t>
      </w:r>
      <w:r w:rsidR="00D64E9D" w:rsidRPr="00BB07B0">
        <w:rPr>
          <w:rFonts w:ascii="Arial" w:eastAsia="Calibri" w:hAnsi="Arial" w:cs="Arial"/>
          <w:sz w:val="20"/>
        </w:rPr>
        <w:t xml:space="preserve">izvedbo intervencij kmetijske politike </w:t>
      </w:r>
      <w:r w:rsidRPr="00BB07B0">
        <w:rPr>
          <w:rFonts w:ascii="Arial" w:hAnsi="Arial" w:cs="Arial"/>
          <w:sz w:val="20"/>
        </w:rPr>
        <w:t xml:space="preserve">za </w:t>
      </w:r>
      <w:r w:rsidR="003341E1" w:rsidRPr="00BB07B0">
        <w:rPr>
          <w:rFonts w:ascii="Arial" w:hAnsi="Arial" w:cs="Arial"/>
          <w:sz w:val="20"/>
        </w:rPr>
        <w:t>leto vložitve</w:t>
      </w:r>
      <w:r w:rsidR="00AE2DA9" w:rsidRPr="00BB07B0">
        <w:rPr>
          <w:rFonts w:ascii="Arial" w:hAnsi="Arial" w:cs="Arial"/>
          <w:sz w:val="20"/>
        </w:rPr>
        <w:t xml:space="preserve"> zbirne vloge</w:t>
      </w:r>
      <w:r w:rsidRPr="00BB07B0">
        <w:rPr>
          <w:rFonts w:ascii="Arial" w:hAnsi="Arial" w:cs="Arial"/>
          <w:sz w:val="20"/>
        </w:rPr>
        <w:t xml:space="preserve">, znaša vsaj 0,1 ha in </w:t>
      </w:r>
    </w:p>
    <w:p w14:paraId="061A5882" w14:textId="77777777" w:rsidR="00243BA5" w:rsidRPr="00BB07B0" w:rsidRDefault="00243BA5" w:rsidP="00243BA5">
      <w:pPr>
        <w:pStyle w:val="Odstavekseznama"/>
        <w:numPr>
          <w:ilvl w:val="0"/>
          <w:numId w:val="31"/>
        </w:numPr>
        <w:spacing w:before="120" w:line="240" w:lineRule="exact"/>
        <w:rPr>
          <w:rFonts w:ascii="Arial" w:hAnsi="Arial" w:cs="Arial"/>
          <w:sz w:val="20"/>
        </w:rPr>
      </w:pPr>
      <w:r w:rsidRPr="00BB07B0">
        <w:rPr>
          <w:rFonts w:ascii="Arial" w:hAnsi="Arial" w:cs="Arial"/>
          <w:sz w:val="20"/>
        </w:rPr>
        <w:t>izpolnjuje pogoj aktivnega kmeta in pogoje iz posameznih intervencij neposrednih plačil, ki jih uveljavlja na zbirni vlogi.</w:t>
      </w:r>
    </w:p>
    <w:p w14:paraId="3BC22847" w14:textId="77777777" w:rsidR="00243BA5" w:rsidRPr="00BB07B0" w:rsidRDefault="00243BA5" w:rsidP="00243BA5">
      <w:pPr>
        <w:spacing w:line="240" w:lineRule="exact"/>
        <w:ind w:left="720"/>
        <w:jc w:val="both"/>
        <w:rPr>
          <w:rFonts w:cs="Arial"/>
          <w:szCs w:val="20"/>
          <w:lang w:eastAsia="sl-SI"/>
        </w:rPr>
      </w:pPr>
    </w:p>
    <w:p w14:paraId="228FF659" w14:textId="0742F07C" w:rsidR="00243BA5" w:rsidRPr="00BB07B0" w:rsidRDefault="00243BA5" w:rsidP="00243BA5">
      <w:pPr>
        <w:spacing w:line="240" w:lineRule="exact"/>
        <w:jc w:val="both"/>
        <w:rPr>
          <w:rFonts w:cs="Arial"/>
          <w:szCs w:val="20"/>
          <w:lang w:eastAsia="sl-SI"/>
        </w:rPr>
      </w:pPr>
      <w:r w:rsidRPr="00BB07B0">
        <w:rPr>
          <w:rFonts w:cs="Arial"/>
          <w:szCs w:val="20"/>
          <w:lang w:eastAsia="sl-SI"/>
        </w:rPr>
        <w:t xml:space="preserve">(2) Ne glede na drugo alinejo prejšnjega odstavka, </w:t>
      </w:r>
      <w:r w:rsidR="00905CE7" w:rsidRPr="00BB07B0">
        <w:rPr>
          <w:rFonts w:cs="Arial"/>
          <w:szCs w:val="20"/>
          <w:lang w:eastAsia="sl-SI"/>
        </w:rPr>
        <w:t>mora biti</w:t>
      </w:r>
      <w:r w:rsidRPr="00BB07B0">
        <w:rPr>
          <w:rFonts w:cs="Arial"/>
          <w:szCs w:val="20"/>
          <w:lang w:eastAsia="sl-SI"/>
        </w:rPr>
        <w:t xml:space="preserve"> nosilec kmetijskega gospodarstva, ki vlaga </w:t>
      </w:r>
      <w:r w:rsidR="00BC2E4D" w:rsidRPr="00BB07B0">
        <w:rPr>
          <w:rFonts w:cs="Arial"/>
          <w:szCs w:val="20"/>
          <w:lang w:eastAsia="sl-SI"/>
        </w:rPr>
        <w:t>zahtevke</w:t>
      </w:r>
      <w:r w:rsidRPr="00BB07B0">
        <w:rPr>
          <w:rFonts w:cs="Arial"/>
          <w:szCs w:val="20"/>
          <w:lang w:eastAsia="sl-SI"/>
        </w:rPr>
        <w:t xml:space="preserve"> za podporo za rejo drobnice iz 38. člena te uredbe, </w:t>
      </w:r>
      <w:r w:rsidR="00BC2E4D" w:rsidRPr="00BB07B0">
        <w:rPr>
          <w:rFonts w:cs="Arial"/>
          <w:szCs w:val="20"/>
          <w:lang w:eastAsia="sl-SI"/>
        </w:rPr>
        <w:t xml:space="preserve">podporo za </w:t>
      </w:r>
      <w:r w:rsidRPr="00BB07B0">
        <w:rPr>
          <w:rFonts w:cs="Arial"/>
          <w:szCs w:val="20"/>
          <w:lang w:eastAsia="sl-SI"/>
        </w:rPr>
        <w:t xml:space="preserve">rejo govedi iz 39. člena te uredbe, </w:t>
      </w:r>
      <w:r w:rsidR="00BC2E4D" w:rsidRPr="00BB07B0">
        <w:rPr>
          <w:rFonts w:cs="Arial"/>
          <w:szCs w:val="20"/>
          <w:lang w:eastAsia="sl-SI"/>
        </w:rPr>
        <w:t xml:space="preserve">podporo za </w:t>
      </w:r>
      <w:r w:rsidRPr="00BB07B0">
        <w:rPr>
          <w:rFonts w:cs="Arial"/>
          <w:szCs w:val="20"/>
          <w:lang w:eastAsia="sl-SI"/>
        </w:rPr>
        <w:t xml:space="preserve">krave dojilje iz 40. člena te uredbe ali </w:t>
      </w:r>
      <w:r w:rsidR="00BC2E4D" w:rsidRPr="00BB07B0">
        <w:rPr>
          <w:rFonts w:cs="Arial"/>
          <w:szCs w:val="20"/>
          <w:lang w:eastAsia="sl-SI"/>
        </w:rPr>
        <w:t xml:space="preserve">podporo za </w:t>
      </w:r>
      <w:r w:rsidRPr="00BB07B0">
        <w:rPr>
          <w:rFonts w:cs="Arial"/>
          <w:szCs w:val="20"/>
          <w:lang w:eastAsia="sl-SI"/>
        </w:rPr>
        <w:t>mleko v gorskih območjih iz 41. člena te uredbe in ne izpolnjuje</w:t>
      </w:r>
      <w:r w:rsidR="00F10D47" w:rsidRPr="00BB07B0">
        <w:rPr>
          <w:rFonts w:cs="Arial"/>
          <w:szCs w:val="20"/>
          <w:lang w:eastAsia="sl-SI"/>
        </w:rPr>
        <w:t xml:space="preserve"> pogoja iz</w:t>
      </w:r>
      <w:r w:rsidRPr="00BB07B0">
        <w:rPr>
          <w:rFonts w:cs="Arial"/>
          <w:szCs w:val="20"/>
          <w:lang w:eastAsia="sl-SI"/>
        </w:rPr>
        <w:t xml:space="preserve"> druge alineje prejšnjega odstavka, v skladu z drugim odstavkom 18. člena Uredbe 2021/2115/EU upravičen do skupnega zneska neposrednih plačil, ki naj bi mu bil izplačan v danem koledarskem letu pred uporabo upravnih sankcij iz </w:t>
      </w:r>
      <w:r w:rsidRPr="00BB07B0">
        <w:rPr>
          <w:rFonts w:cs="Arial"/>
        </w:rPr>
        <w:t xml:space="preserve">uredbe, ki ureja </w:t>
      </w:r>
      <w:r w:rsidR="00BC2E4D" w:rsidRPr="00BB07B0">
        <w:rPr>
          <w:rFonts w:cs="Arial"/>
        </w:rPr>
        <w:t xml:space="preserve">izvedbo intervencij kmetijske politike </w:t>
      </w:r>
      <w:r w:rsidR="006A1355" w:rsidRPr="00BB07B0">
        <w:rPr>
          <w:rFonts w:cs="Arial"/>
        </w:rPr>
        <w:t>za leto</w:t>
      </w:r>
      <w:r w:rsidR="00AE2DA9" w:rsidRPr="00BB07B0">
        <w:rPr>
          <w:rFonts w:cs="Arial"/>
        </w:rPr>
        <w:t xml:space="preserve"> </w:t>
      </w:r>
      <w:r w:rsidR="003341E1" w:rsidRPr="00BB07B0">
        <w:rPr>
          <w:rFonts w:cs="Arial"/>
          <w:szCs w:val="20"/>
        </w:rPr>
        <w:t>vložitve</w:t>
      </w:r>
      <w:r w:rsidR="00AE2DA9" w:rsidRPr="00BB07B0">
        <w:rPr>
          <w:rFonts w:cs="Arial"/>
        </w:rPr>
        <w:t xml:space="preserve"> zbirne vloge</w:t>
      </w:r>
      <w:r w:rsidRPr="00BB07B0">
        <w:rPr>
          <w:rFonts w:cs="Arial"/>
        </w:rPr>
        <w:t xml:space="preserve">, </w:t>
      </w:r>
      <w:r w:rsidR="00905CE7" w:rsidRPr="00BB07B0">
        <w:rPr>
          <w:rFonts w:cs="Arial"/>
        </w:rPr>
        <w:t xml:space="preserve">in sicer </w:t>
      </w:r>
      <w:r w:rsidRPr="00BB07B0">
        <w:rPr>
          <w:rFonts w:cs="Arial"/>
          <w:szCs w:val="20"/>
          <w:lang w:eastAsia="sl-SI"/>
        </w:rPr>
        <w:t xml:space="preserve">najmanj 100 eurov. </w:t>
      </w:r>
    </w:p>
    <w:p w14:paraId="07EA83E9" w14:textId="77777777" w:rsidR="00243BA5" w:rsidRPr="00BB07B0" w:rsidRDefault="00243BA5" w:rsidP="00243BA5">
      <w:pPr>
        <w:spacing w:line="240" w:lineRule="exact"/>
        <w:jc w:val="both"/>
        <w:rPr>
          <w:rFonts w:cs="Arial"/>
          <w:szCs w:val="20"/>
          <w:lang w:eastAsia="sl-SI"/>
        </w:rPr>
      </w:pPr>
    </w:p>
    <w:p w14:paraId="4AD33160" w14:textId="2A7C8BD7" w:rsidR="00243BA5" w:rsidRPr="00BB07B0" w:rsidRDefault="00243BA5" w:rsidP="00243BA5">
      <w:pPr>
        <w:spacing w:line="240" w:lineRule="exact"/>
        <w:jc w:val="both"/>
        <w:rPr>
          <w:rFonts w:cs="Arial"/>
          <w:szCs w:val="20"/>
        </w:rPr>
      </w:pPr>
      <w:r w:rsidRPr="00BB07B0">
        <w:rPr>
          <w:rFonts w:cs="Arial"/>
          <w:szCs w:val="20"/>
          <w:lang w:eastAsia="sl-SI"/>
        </w:rPr>
        <w:t xml:space="preserve">(3) </w:t>
      </w:r>
      <w:r w:rsidRPr="00BB07B0">
        <w:rPr>
          <w:rFonts w:cs="Arial"/>
          <w:szCs w:val="20"/>
        </w:rPr>
        <w:t xml:space="preserve">Nosilec kmetijskega gospodarstva se šteje za aktivnega kmeta, če je za preteklo leto njegov </w:t>
      </w:r>
      <w:r w:rsidR="006A1355" w:rsidRPr="00BB07B0">
        <w:rPr>
          <w:rFonts w:cs="Arial"/>
          <w:szCs w:val="20"/>
        </w:rPr>
        <w:t>odobreni znesek neposrednih plačil</w:t>
      </w:r>
      <w:r w:rsidR="00F10D47" w:rsidRPr="00BB07B0">
        <w:rPr>
          <w:rFonts w:cs="Arial"/>
          <w:szCs w:val="20"/>
        </w:rPr>
        <w:t>, po upoštevanju sankcij,</w:t>
      </w:r>
      <w:r w:rsidR="006A1355" w:rsidRPr="00BB07B0">
        <w:rPr>
          <w:rFonts w:cs="Arial"/>
          <w:szCs w:val="20"/>
        </w:rPr>
        <w:t xml:space="preserve"> </w:t>
      </w:r>
      <w:r w:rsidRPr="00BB07B0">
        <w:rPr>
          <w:rFonts w:cs="Arial"/>
          <w:szCs w:val="20"/>
        </w:rPr>
        <w:t>znašal manj kot 5.000 eurov</w:t>
      </w:r>
      <w:r w:rsidR="00A01942" w:rsidRPr="00BB07B0">
        <w:rPr>
          <w:rFonts w:cs="Arial"/>
          <w:szCs w:val="20"/>
        </w:rPr>
        <w:t xml:space="preserve">. </w:t>
      </w:r>
    </w:p>
    <w:p w14:paraId="2319FE67" w14:textId="77777777" w:rsidR="00243BA5" w:rsidRPr="00BB07B0" w:rsidRDefault="00243BA5" w:rsidP="00243BA5">
      <w:pPr>
        <w:spacing w:line="240" w:lineRule="exact"/>
        <w:jc w:val="both"/>
        <w:rPr>
          <w:rFonts w:cs="Arial"/>
          <w:szCs w:val="20"/>
        </w:rPr>
      </w:pPr>
    </w:p>
    <w:p w14:paraId="374176AE" w14:textId="4E99C87C" w:rsidR="00243BA5" w:rsidRPr="00BB07B0" w:rsidRDefault="00243BA5" w:rsidP="00243BA5">
      <w:pPr>
        <w:spacing w:line="240" w:lineRule="exact"/>
        <w:jc w:val="both"/>
        <w:rPr>
          <w:rFonts w:cs="Arial"/>
          <w:szCs w:val="20"/>
          <w:lang w:eastAsia="sl-SI"/>
        </w:rPr>
      </w:pPr>
      <w:r w:rsidRPr="00BB07B0">
        <w:rPr>
          <w:rFonts w:cs="Arial"/>
          <w:szCs w:val="20"/>
        </w:rPr>
        <w:t xml:space="preserve">(4) Za aktivnega kmeta se lahko šteje tudi nosilec kmetijskega gospodarstva, </w:t>
      </w:r>
      <w:r w:rsidR="00260F24" w:rsidRPr="00BB07B0">
        <w:rPr>
          <w:rFonts w:cs="Arial"/>
          <w:szCs w:val="20"/>
        </w:rPr>
        <w:t xml:space="preserve">čigar </w:t>
      </w:r>
      <w:r w:rsidR="006A1355" w:rsidRPr="00BB07B0">
        <w:rPr>
          <w:rFonts w:cs="Arial"/>
          <w:szCs w:val="20"/>
        </w:rPr>
        <w:t xml:space="preserve">odobreni znesek neposrednih plačil </w:t>
      </w:r>
      <w:r w:rsidR="00AC1094" w:rsidRPr="00BB07B0">
        <w:rPr>
          <w:rFonts w:cs="Arial"/>
          <w:szCs w:val="20"/>
        </w:rPr>
        <w:t>za preteklo leto</w:t>
      </w:r>
      <w:r w:rsidRPr="00BB07B0">
        <w:rPr>
          <w:rFonts w:cs="Arial"/>
          <w:szCs w:val="20"/>
        </w:rPr>
        <w:t xml:space="preserve"> </w:t>
      </w:r>
      <w:r w:rsidR="009909EB" w:rsidRPr="00BB07B0">
        <w:rPr>
          <w:rFonts w:cs="Arial"/>
          <w:szCs w:val="20"/>
        </w:rPr>
        <w:t xml:space="preserve">je </w:t>
      </w:r>
      <w:r w:rsidRPr="00BB07B0">
        <w:rPr>
          <w:rFonts w:cs="Arial"/>
          <w:szCs w:val="20"/>
        </w:rPr>
        <w:t xml:space="preserve">znašal več kot 5.000 eurov neposrednih plačil, če opravlja vsaj </w:t>
      </w:r>
      <w:r w:rsidRPr="00BB07B0">
        <w:rPr>
          <w:rFonts w:cs="Arial"/>
          <w:szCs w:val="20"/>
          <w:lang w:eastAsia="sl-SI"/>
        </w:rPr>
        <w:t xml:space="preserve">minimalno raven kmetijske dejavnosti, ki jo dokaže z enim od </w:t>
      </w:r>
      <w:r w:rsidR="009909EB" w:rsidRPr="00BB07B0">
        <w:rPr>
          <w:rFonts w:cs="Arial"/>
          <w:szCs w:val="20"/>
          <w:lang w:eastAsia="sl-SI"/>
        </w:rPr>
        <w:t>naslednjih</w:t>
      </w:r>
      <w:r w:rsidRPr="00BB07B0">
        <w:rPr>
          <w:rFonts w:cs="Arial"/>
          <w:szCs w:val="20"/>
          <w:lang w:eastAsia="sl-SI"/>
        </w:rPr>
        <w:t xml:space="preserve"> meril:</w:t>
      </w:r>
    </w:p>
    <w:p w14:paraId="6572D311" w14:textId="77777777" w:rsidR="00243BA5" w:rsidRPr="00BB07B0" w:rsidRDefault="00243BA5" w:rsidP="00243BA5">
      <w:pPr>
        <w:numPr>
          <w:ilvl w:val="0"/>
          <w:numId w:val="21"/>
        </w:numPr>
        <w:spacing w:line="240" w:lineRule="exact"/>
        <w:jc w:val="both"/>
        <w:rPr>
          <w:rFonts w:cs="Arial"/>
          <w:szCs w:val="20"/>
          <w:lang w:eastAsia="sl-SI"/>
        </w:rPr>
      </w:pPr>
      <w:r w:rsidRPr="00BB07B0">
        <w:rPr>
          <w:rFonts w:cs="Arial"/>
          <w:szCs w:val="20"/>
          <w:lang w:eastAsia="sl-SI"/>
        </w:rPr>
        <w:t>obvezna vključenost v pokojninsko in invalidsko ter zdravstveno zavarovanje kot kmet,</w:t>
      </w:r>
    </w:p>
    <w:p w14:paraId="01181590" w14:textId="5B266829" w:rsidR="00243BA5" w:rsidRPr="00BB07B0" w:rsidRDefault="00243BA5" w:rsidP="00243BA5">
      <w:pPr>
        <w:numPr>
          <w:ilvl w:val="0"/>
          <w:numId w:val="21"/>
        </w:numPr>
        <w:spacing w:line="240" w:lineRule="exact"/>
        <w:jc w:val="both"/>
        <w:rPr>
          <w:rFonts w:cs="Arial"/>
          <w:szCs w:val="20"/>
          <w:lang w:eastAsia="sl-SI"/>
        </w:rPr>
      </w:pPr>
      <w:r w:rsidRPr="00BB07B0">
        <w:rPr>
          <w:rFonts w:cs="Arial"/>
          <w:szCs w:val="20"/>
          <w:lang w:eastAsia="sl-SI"/>
        </w:rPr>
        <w:t>obtežba živali na njegovem kmetijskem gospodarstvu je najmanj 0,2 glav</w:t>
      </w:r>
      <w:r w:rsidR="001E710C" w:rsidRPr="00BB07B0">
        <w:rPr>
          <w:rFonts w:cs="Arial"/>
          <w:szCs w:val="20"/>
          <w:lang w:eastAsia="sl-SI"/>
        </w:rPr>
        <w:t>e</w:t>
      </w:r>
      <w:r w:rsidRPr="00BB07B0">
        <w:rPr>
          <w:rFonts w:cs="Arial"/>
          <w:szCs w:val="20"/>
          <w:lang w:eastAsia="sl-SI"/>
        </w:rPr>
        <w:t xml:space="preserve"> velikih živali (v nadaljnjem besedilu: GVŽ) na ha kmetijskih zemljišč v uporabi,</w:t>
      </w:r>
    </w:p>
    <w:p w14:paraId="13FFD563" w14:textId="070D7E4B" w:rsidR="00243BA5" w:rsidRPr="00BB07B0" w:rsidRDefault="00243BA5" w:rsidP="00243BA5">
      <w:pPr>
        <w:numPr>
          <w:ilvl w:val="0"/>
          <w:numId w:val="21"/>
        </w:numPr>
        <w:spacing w:line="240" w:lineRule="exact"/>
        <w:jc w:val="both"/>
        <w:rPr>
          <w:rFonts w:cs="Arial"/>
          <w:szCs w:val="20"/>
          <w:lang w:eastAsia="sl-SI"/>
        </w:rPr>
      </w:pPr>
      <w:r w:rsidRPr="00BB07B0">
        <w:rPr>
          <w:rFonts w:cs="Arial"/>
          <w:szCs w:val="20"/>
          <w:lang w:eastAsia="sl-SI"/>
        </w:rPr>
        <w:t xml:space="preserve">orna zemljišča </w:t>
      </w:r>
      <w:r w:rsidR="007B0FF4" w:rsidRPr="00BB07B0">
        <w:rPr>
          <w:rFonts w:cs="Arial"/>
          <w:szCs w:val="20"/>
          <w:lang w:eastAsia="sl-SI"/>
        </w:rPr>
        <w:t>oziroma</w:t>
      </w:r>
      <w:r w:rsidRPr="00BB07B0">
        <w:rPr>
          <w:rFonts w:cs="Arial"/>
          <w:szCs w:val="20"/>
          <w:lang w:eastAsia="sl-SI"/>
        </w:rPr>
        <w:t xml:space="preserve"> trajni nasadi predstavljajo več kot polovico kmetijskih površin na kmetijskem gospodarstv</w:t>
      </w:r>
      <w:r w:rsidR="001E710C" w:rsidRPr="00BB07B0">
        <w:rPr>
          <w:rFonts w:cs="Arial"/>
          <w:szCs w:val="20"/>
          <w:lang w:eastAsia="sl-SI"/>
        </w:rPr>
        <w:t>u</w:t>
      </w:r>
      <w:r w:rsidRPr="00BB07B0">
        <w:rPr>
          <w:rFonts w:cs="Arial"/>
          <w:szCs w:val="20"/>
          <w:lang w:eastAsia="sl-SI"/>
        </w:rPr>
        <w:t>,</w:t>
      </w:r>
    </w:p>
    <w:p w14:paraId="58A9E08D" w14:textId="77777777" w:rsidR="00243BA5" w:rsidRPr="00BB07B0" w:rsidRDefault="00243BA5" w:rsidP="00243BA5">
      <w:pPr>
        <w:numPr>
          <w:ilvl w:val="0"/>
          <w:numId w:val="21"/>
        </w:numPr>
        <w:spacing w:line="240" w:lineRule="exact"/>
        <w:jc w:val="both"/>
        <w:rPr>
          <w:rFonts w:cs="Arial"/>
          <w:szCs w:val="20"/>
          <w:lang w:eastAsia="sl-SI"/>
        </w:rPr>
      </w:pPr>
      <w:r w:rsidRPr="00BB07B0">
        <w:rPr>
          <w:rFonts w:cs="Arial"/>
          <w:szCs w:val="20"/>
          <w:lang w:eastAsia="sl-SI"/>
        </w:rPr>
        <w:t>prihodki nosilca kmetijskega gospodarstva iz kmetijske dejavnosti predstavljajo vsaj eno tretjino prihodkov nosilca kmetijskega gospodarstva iz nekmetijskih dejavnosti,</w:t>
      </w:r>
    </w:p>
    <w:p w14:paraId="08185F4D" w14:textId="1A0D1462" w:rsidR="00243BA5" w:rsidRPr="00BB07B0" w:rsidRDefault="00243BA5" w:rsidP="00243BA5">
      <w:pPr>
        <w:numPr>
          <w:ilvl w:val="0"/>
          <w:numId w:val="21"/>
        </w:numPr>
        <w:spacing w:line="240" w:lineRule="exact"/>
        <w:jc w:val="both"/>
        <w:rPr>
          <w:rFonts w:cs="Arial"/>
          <w:szCs w:val="20"/>
          <w:lang w:eastAsia="sl-SI"/>
        </w:rPr>
      </w:pPr>
      <w:r w:rsidRPr="00BB07B0">
        <w:rPr>
          <w:rFonts w:cs="Arial"/>
          <w:szCs w:val="20"/>
          <w:lang w:eastAsia="sl-SI"/>
        </w:rPr>
        <w:t xml:space="preserve">ima v lasti kmetijsko mehanizacijo ali pa je </w:t>
      </w:r>
      <w:r w:rsidR="006A1355" w:rsidRPr="00BB07B0">
        <w:rPr>
          <w:rFonts w:cs="Arial"/>
          <w:szCs w:val="20"/>
          <w:lang w:eastAsia="sl-SI"/>
        </w:rPr>
        <w:t xml:space="preserve">izvedel </w:t>
      </w:r>
      <w:r w:rsidRPr="00BB07B0">
        <w:rPr>
          <w:rFonts w:cs="Arial"/>
          <w:szCs w:val="20"/>
          <w:lang w:eastAsia="sl-SI"/>
        </w:rPr>
        <w:t>plačilo storitve za kmetijska opravila,</w:t>
      </w:r>
    </w:p>
    <w:p w14:paraId="2A0CAF24" w14:textId="2CD7A105" w:rsidR="00243BA5" w:rsidRPr="00BB07B0" w:rsidRDefault="00243BA5" w:rsidP="00243BA5">
      <w:pPr>
        <w:numPr>
          <w:ilvl w:val="0"/>
          <w:numId w:val="21"/>
        </w:numPr>
        <w:spacing w:line="240" w:lineRule="exact"/>
        <w:jc w:val="both"/>
        <w:rPr>
          <w:rFonts w:cs="Arial"/>
          <w:szCs w:val="20"/>
          <w:lang w:eastAsia="sl-SI"/>
        </w:rPr>
      </w:pPr>
      <w:r w:rsidRPr="00BB07B0">
        <w:rPr>
          <w:rFonts w:cs="Arial"/>
          <w:szCs w:val="20"/>
          <w:lang w:eastAsia="sl-SI"/>
        </w:rPr>
        <w:t>izkazuje pomemben prispevek k varovanju okolja v obliki vključitve večine površin kmetijskega gospodarstva v intervencije kmetijsko-</w:t>
      </w:r>
      <w:proofErr w:type="spellStart"/>
      <w:r w:rsidRPr="00BB07B0">
        <w:rPr>
          <w:rFonts w:cs="Arial"/>
          <w:szCs w:val="20"/>
          <w:lang w:eastAsia="sl-SI"/>
        </w:rPr>
        <w:t>okoljsko</w:t>
      </w:r>
      <w:proofErr w:type="spellEnd"/>
      <w:r w:rsidRPr="00BB07B0">
        <w:rPr>
          <w:rFonts w:cs="Arial"/>
          <w:szCs w:val="20"/>
          <w:lang w:eastAsia="sl-SI"/>
        </w:rPr>
        <w:t>-podnebna plačila – naravni viri</w:t>
      </w:r>
      <w:r w:rsidR="001E710C" w:rsidRPr="00BB07B0">
        <w:rPr>
          <w:rFonts w:cs="Arial"/>
          <w:szCs w:val="20"/>
          <w:lang w:eastAsia="sl-SI"/>
        </w:rPr>
        <w:t>,</w:t>
      </w:r>
      <w:r w:rsidRPr="00BB07B0">
        <w:rPr>
          <w:rFonts w:cs="Arial"/>
          <w:szCs w:val="20"/>
        </w:rPr>
        <w:t xml:space="preserve"> </w:t>
      </w:r>
      <w:r w:rsidRPr="00BB07B0">
        <w:rPr>
          <w:rFonts w:cs="Arial"/>
          <w:szCs w:val="20"/>
          <w:lang w:eastAsia="sl-SI"/>
        </w:rPr>
        <w:t>kmetijsko-</w:t>
      </w:r>
      <w:proofErr w:type="spellStart"/>
      <w:r w:rsidRPr="00BB07B0">
        <w:rPr>
          <w:rFonts w:cs="Arial"/>
          <w:szCs w:val="20"/>
          <w:lang w:eastAsia="sl-SI"/>
        </w:rPr>
        <w:t>okoljska</w:t>
      </w:r>
      <w:proofErr w:type="spellEnd"/>
      <w:r w:rsidRPr="00BB07B0">
        <w:rPr>
          <w:rFonts w:cs="Arial"/>
          <w:szCs w:val="20"/>
          <w:lang w:eastAsia="sl-SI"/>
        </w:rPr>
        <w:t xml:space="preserve">-podnebna plačila </w:t>
      </w:r>
      <w:r w:rsidR="001E710C" w:rsidRPr="00BB07B0">
        <w:rPr>
          <w:rFonts w:cs="Arial"/>
          <w:szCs w:val="20"/>
          <w:lang w:eastAsia="sl-SI"/>
        </w:rPr>
        <w:t>–</w:t>
      </w:r>
      <w:r w:rsidRPr="00BB07B0">
        <w:rPr>
          <w:rFonts w:cs="Arial"/>
          <w:szCs w:val="20"/>
          <w:lang w:eastAsia="sl-SI"/>
        </w:rPr>
        <w:t xml:space="preserve"> biotska raznovrstnost in krajina in ekološko kmetovanje, biotično varstvo rastlin, operacije lokalne sorte znotraj intervencije lokalne pasme in sorte, ter intervenciji biotično varstvo rastlin ali plačila Natura 2000 iz uredbe, ki ureja plačila za </w:t>
      </w:r>
      <w:proofErr w:type="spellStart"/>
      <w:r w:rsidRPr="00BB07B0">
        <w:rPr>
          <w:rFonts w:cs="Arial"/>
          <w:lang w:eastAsia="sl-SI"/>
        </w:rPr>
        <w:t>okoljske</w:t>
      </w:r>
      <w:proofErr w:type="spellEnd"/>
      <w:r w:rsidRPr="00BB07B0">
        <w:rPr>
          <w:rFonts w:cs="Arial"/>
          <w:lang w:eastAsia="sl-SI"/>
        </w:rPr>
        <w:t xml:space="preserve"> in podnebne obveznosti, naravne ali druge omejitve in območja Natura 2000 iz </w:t>
      </w:r>
      <w:r w:rsidR="00BC3F88" w:rsidRPr="00BB07B0">
        <w:rPr>
          <w:rFonts w:cs="Arial"/>
          <w:lang w:eastAsia="sl-SI"/>
        </w:rPr>
        <w:t>S</w:t>
      </w:r>
      <w:r w:rsidRPr="00BB07B0">
        <w:rPr>
          <w:rFonts w:cs="Arial"/>
          <w:lang w:eastAsia="sl-SI"/>
        </w:rPr>
        <w:t>trateškega načrta skupne kmetijske politike 2023–2027</w:t>
      </w:r>
      <w:r w:rsidRPr="00BB07B0">
        <w:rPr>
          <w:rFonts w:cs="Arial"/>
          <w:szCs w:val="20"/>
          <w:lang w:eastAsia="sl-SI"/>
        </w:rPr>
        <w:t>.</w:t>
      </w:r>
    </w:p>
    <w:p w14:paraId="7B987972" w14:textId="497C9DC3" w:rsidR="00243BA5" w:rsidRPr="00BB07B0" w:rsidRDefault="00243BA5" w:rsidP="00A01942">
      <w:pPr>
        <w:spacing w:line="240" w:lineRule="exact"/>
        <w:jc w:val="both"/>
        <w:rPr>
          <w:rFonts w:cs="Arial"/>
          <w:lang w:eastAsia="sl-SI"/>
        </w:rPr>
      </w:pPr>
    </w:p>
    <w:p w14:paraId="507E12A9" w14:textId="2CEA1DD7" w:rsidR="00243BA5" w:rsidRPr="00BB07B0" w:rsidRDefault="00243BA5" w:rsidP="00243BA5">
      <w:pPr>
        <w:spacing w:line="240" w:lineRule="exact"/>
        <w:jc w:val="both"/>
        <w:rPr>
          <w:rFonts w:cs="Arial"/>
          <w:lang w:eastAsia="sl-SI"/>
        </w:rPr>
      </w:pPr>
      <w:r w:rsidRPr="00BB07B0">
        <w:rPr>
          <w:rFonts w:cs="Arial"/>
          <w:lang w:eastAsia="sl-SI"/>
        </w:rPr>
        <w:t>(</w:t>
      </w:r>
      <w:r w:rsidR="00A01942" w:rsidRPr="00BB07B0">
        <w:rPr>
          <w:rFonts w:cs="Arial"/>
          <w:lang w:eastAsia="sl-SI"/>
        </w:rPr>
        <w:t>5)</w:t>
      </w:r>
      <w:r w:rsidRPr="00BB07B0">
        <w:rPr>
          <w:rFonts w:cs="Arial"/>
          <w:lang w:eastAsia="sl-SI"/>
        </w:rPr>
        <w:t xml:space="preserve"> Za izpolnjevanj</w:t>
      </w:r>
      <w:r w:rsidR="00AF461D" w:rsidRPr="00BB07B0">
        <w:rPr>
          <w:rFonts w:cs="Arial"/>
          <w:lang w:eastAsia="sl-SI"/>
        </w:rPr>
        <w:t>e</w:t>
      </w:r>
      <w:r w:rsidRPr="00BB07B0">
        <w:rPr>
          <w:rFonts w:cs="Arial"/>
          <w:lang w:eastAsia="sl-SI"/>
        </w:rPr>
        <w:t xml:space="preserve"> merila iz prve alineje </w:t>
      </w:r>
      <w:r w:rsidR="007B0FF4" w:rsidRPr="00BB07B0">
        <w:rPr>
          <w:rFonts w:cs="Arial"/>
          <w:lang w:eastAsia="sl-SI"/>
        </w:rPr>
        <w:t>prejšnjega</w:t>
      </w:r>
      <w:r w:rsidR="004640EC" w:rsidRPr="00BB07B0">
        <w:rPr>
          <w:rFonts w:cs="Arial"/>
          <w:lang w:eastAsia="sl-SI"/>
        </w:rPr>
        <w:t xml:space="preserve"> odstavka</w:t>
      </w:r>
      <w:r w:rsidRPr="00BB07B0">
        <w:rPr>
          <w:rFonts w:cs="Arial"/>
          <w:lang w:eastAsia="sl-SI"/>
        </w:rPr>
        <w:t xml:space="preserve"> se upošteva obvezna vključenost nosilca kmetijskega gospodarstva v pokojninsko in invalidsko ter zdravstveno zavarovanje kot kmet od 1. januarja do 30. novembra tekočega leta. </w:t>
      </w:r>
    </w:p>
    <w:p w14:paraId="0F9EBC8F" w14:textId="77777777" w:rsidR="00243BA5" w:rsidRPr="00BB07B0" w:rsidRDefault="00243BA5" w:rsidP="00243BA5">
      <w:pPr>
        <w:spacing w:line="240" w:lineRule="exact"/>
        <w:jc w:val="both"/>
        <w:rPr>
          <w:rFonts w:cs="Arial"/>
          <w:szCs w:val="20"/>
          <w:lang w:eastAsia="sl-SI"/>
        </w:rPr>
      </w:pPr>
    </w:p>
    <w:p w14:paraId="57B46149" w14:textId="1FDDCFE1" w:rsidR="00243BA5" w:rsidRPr="00BB07B0" w:rsidRDefault="00243BA5" w:rsidP="00243BA5">
      <w:pPr>
        <w:spacing w:line="240" w:lineRule="exact"/>
        <w:jc w:val="both"/>
        <w:rPr>
          <w:rFonts w:cs="Arial"/>
        </w:rPr>
      </w:pPr>
      <w:r w:rsidRPr="00BB07B0">
        <w:rPr>
          <w:rFonts w:cs="Arial"/>
          <w:szCs w:val="20"/>
          <w:lang w:eastAsia="sl-SI"/>
        </w:rPr>
        <w:t>(</w:t>
      </w:r>
      <w:r w:rsidR="00A01942" w:rsidRPr="00BB07B0">
        <w:rPr>
          <w:rFonts w:cs="Arial"/>
          <w:szCs w:val="20"/>
          <w:lang w:eastAsia="sl-SI"/>
        </w:rPr>
        <w:t>6</w:t>
      </w:r>
      <w:r w:rsidRPr="00BB07B0">
        <w:rPr>
          <w:rFonts w:cs="Arial"/>
          <w:szCs w:val="20"/>
          <w:lang w:eastAsia="sl-SI"/>
        </w:rPr>
        <w:t>) Za izpolnjevanja merila</w:t>
      </w:r>
      <w:r w:rsidRPr="00BB07B0">
        <w:rPr>
          <w:rFonts w:cs="Arial"/>
          <w:szCs w:val="20"/>
        </w:rPr>
        <w:t xml:space="preserve"> </w:t>
      </w:r>
      <w:r w:rsidRPr="00BB07B0">
        <w:rPr>
          <w:rFonts w:cs="Arial"/>
          <w:szCs w:val="20"/>
          <w:lang w:eastAsia="sl-SI"/>
        </w:rPr>
        <w:t>iz druge alineje četrtega odstavka tega člena se pri izračunu obtežbe upošteva p</w:t>
      </w:r>
      <w:r w:rsidRPr="00BB07B0">
        <w:rPr>
          <w:rFonts w:cs="Arial"/>
          <w:szCs w:val="20"/>
        </w:rPr>
        <w:t xml:space="preserve">odatke o številu goveda, ki jih agencija prevzame iz Centralnega registra govedi (v nadaljnjem besedilu: CRG) po stanju na dan 1. februar tekočega leta in na štiri </w:t>
      </w:r>
      <w:r w:rsidR="006A1355" w:rsidRPr="00BB07B0">
        <w:rPr>
          <w:rFonts w:cs="Arial"/>
          <w:szCs w:val="20"/>
        </w:rPr>
        <w:t xml:space="preserve">reprezentativno </w:t>
      </w:r>
      <w:r w:rsidRPr="00BB07B0">
        <w:rPr>
          <w:rFonts w:cs="Arial"/>
          <w:szCs w:val="20"/>
        </w:rPr>
        <w:t xml:space="preserve">izbrane datume, ki jih določi </w:t>
      </w:r>
      <w:r w:rsidR="00AC1094" w:rsidRPr="00BB07B0">
        <w:rPr>
          <w:rFonts w:cs="Arial"/>
          <w:szCs w:val="20"/>
        </w:rPr>
        <w:t>agencija</w:t>
      </w:r>
      <w:r w:rsidRPr="00BB07B0">
        <w:rPr>
          <w:rFonts w:cs="Arial"/>
          <w:szCs w:val="20"/>
        </w:rPr>
        <w:t xml:space="preserve"> in objavi na svoji spletni strani, vendar ne prej kot dva tedna </w:t>
      </w:r>
      <w:r w:rsidRPr="00BB07B0">
        <w:rPr>
          <w:rFonts w:cs="Arial"/>
          <w:szCs w:val="20"/>
        </w:rPr>
        <w:lastRenderedPageBreak/>
        <w:t xml:space="preserve">po njihovi določitvi. Za druge </w:t>
      </w:r>
      <w:proofErr w:type="spellStart"/>
      <w:r w:rsidRPr="00BB07B0">
        <w:rPr>
          <w:rFonts w:cs="Arial"/>
          <w:szCs w:val="20"/>
        </w:rPr>
        <w:t>rejne</w:t>
      </w:r>
      <w:proofErr w:type="spellEnd"/>
      <w:r w:rsidRPr="00BB07B0">
        <w:rPr>
          <w:rFonts w:cs="Arial"/>
          <w:szCs w:val="20"/>
        </w:rPr>
        <w:t xml:space="preserve"> živali agencija prevzame podatke o številu posameznih vrst in kategorij na dan 1. februar tekočega leta iz Evidence </w:t>
      </w:r>
      <w:proofErr w:type="spellStart"/>
      <w:r w:rsidRPr="00BB07B0">
        <w:rPr>
          <w:rFonts w:cs="Arial"/>
          <w:szCs w:val="20"/>
        </w:rPr>
        <w:t>rejnih</w:t>
      </w:r>
      <w:proofErr w:type="spellEnd"/>
      <w:r w:rsidRPr="00BB07B0">
        <w:rPr>
          <w:rFonts w:cs="Arial"/>
          <w:szCs w:val="20"/>
        </w:rPr>
        <w:t xml:space="preserve"> živali, določene v pravilniku, ki ureja evidenco imetnikov </w:t>
      </w:r>
      <w:proofErr w:type="spellStart"/>
      <w:r w:rsidRPr="00BB07B0">
        <w:rPr>
          <w:rFonts w:cs="Arial"/>
          <w:szCs w:val="20"/>
        </w:rPr>
        <w:t>rejnih</w:t>
      </w:r>
      <w:proofErr w:type="spellEnd"/>
      <w:r w:rsidRPr="00BB07B0">
        <w:rPr>
          <w:rFonts w:cs="Arial"/>
          <w:szCs w:val="20"/>
        </w:rPr>
        <w:t xml:space="preserve"> živali (v nadaljnjem besedilu: evidenca </w:t>
      </w:r>
      <w:proofErr w:type="spellStart"/>
      <w:r w:rsidRPr="00BB07B0">
        <w:rPr>
          <w:rFonts w:cs="Arial"/>
          <w:szCs w:val="20"/>
        </w:rPr>
        <w:t>rejnih</w:t>
      </w:r>
      <w:proofErr w:type="spellEnd"/>
      <w:r w:rsidRPr="00BB07B0">
        <w:rPr>
          <w:rFonts w:cs="Arial"/>
          <w:szCs w:val="20"/>
        </w:rPr>
        <w:t xml:space="preserve"> živali). </w:t>
      </w:r>
      <w:r w:rsidR="00AE2DA9" w:rsidRPr="00BB07B0">
        <w:rPr>
          <w:rFonts w:cs="Arial"/>
          <w:szCs w:val="20"/>
        </w:rPr>
        <w:t>Pri tem se za drobnico</w:t>
      </w:r>
      <w:r w:rsidR="00AC1094" w:rsidRPr="00BB07B0">
        <w:rPr>
          <w:rFonts w:cs="Arial"/>
          <w:szCs w:val="20"/>
        </w:rPr>
        <w:t xml:space="preserve"> dodatno</w:t>
      </w:r>
      <w:r w:rsidR="00AE2DA9" w:rsidRPr="00BB07B0">
        <w:rPr>
          <w:rFonts w:cs="Arial"/>
          <w:szCs w:val="20"/>
        </w:rPr>
        <w:t xml:space="preserve"> upošteva</w:t>
      </w:r>
      <w:r w:rsidR="00AF461D" w:rsidRPr="00BB07B0">
        <w:rPr>
          <w:rFonts w:cs="Arial"/>
          <w:szCs w:val="20"/>
        </w:rPr>
        <w:t>jo</w:t>
      </w:r>
      <w:r w:rsidR="00AE2DA9" w:rsidRPr="00BB07B0">
        <w:rPr>
          <w:rFonts w:cs="Arial"/>
          <w:szCs w:val="20"/>
        </w:rPr>
        <w:t xml:space="preserve"> </w:t>
      </w:r>
      <w:r w:rsidR="00AC1094" w:rsidRPr="00BB07B0">
        <w:rPr>
          <w:rFonts w:cs="Arial"/>
          <w:szCs w:val="20"/>
        </w:rPr>
        <w:t xml:space="preserve">še </w:t>
      </w:r>
      <w:r w:rsidR="00AE2DA9" w:rsidRPr="00BB07B0">
        <w:rPr>
          <w:rFonts w:cs="Arial"/>
          <w:szCs w:val="20"/>
        </w:rPr>
        <w:t>podatk</w:t>
      </w:r>
      <w:r w:rsidR="00AF461D" w:rsidRPr="00BB07B0">
        <w:rPr>
          <w:rFonts w:cs="Arial"/>
          <w:szCs w:val="20"/>
        </w:rPr>
        <w:t>i</w:t>
      </w:r>
      <w:r w:rsidR="00AE2DA9" w:rsidRPr="00BB07B0">
        <w:rPr>
          <w:rFonts w:cs="Arial"/>
          <w:szCs w:val="20"/>
        </w:rPr>
        <w:t xml:space="preserve"> o številu drobnice, ki jih agencija </w:t>
      </w:r>
      <w:r w:rsidR="00AC1094" w:rsidRPr="00BB07B0">
        <w:rPr>
          <w:rFonts w:cs="Arial"/>
          <w:szCs w:val="20"/>
        </w:rPr>
        <w:t>prevzema</w:t>
      </w:r>
      <w:r w:rsidR="00AE2DA9" w:rsidRPr="00BB07B0">
        <w:rPr>
          <w:rFonts w:cs="Arial"/>
          <w:szCs w:val="20"/>
        </w:rPr>
        <w:t xml:space="preserve"> iz Centralnega registra drobnice (v nadaljnjem besedilu: CRD) </w:t>
      </w:r>
      <w:r w:rsidR="00AE2DA9" w:rsidRPr="00BB07B0">
        <w:rPr>
          <w:rFonts w:cs="Arial"/>
          <w:szCs w:val="20"/>
          <w:lang w:eastAsia="sl-SI"/>
        </w:rPr>
        <w:t xml:space="preserve">po stanju </w:t>
      </w:r>
      <w:r w:rsidR="00AE2DA9" w:rsidRPr="00BB07B0">
        <w:rPr>
          <w:rFonts w:cs="Arial"/>
          <w:szCs w:val="20"/>
        </w:rPr>
        <w:t xml:space="preserve">na štiri reprezentativno izbrane datume, ki jih določi </w:t>
      </w:r>
      <w:r w:rsidR="00AC1094" w:rsidRPr="00BB07B0">
        <w:rPr>
          <w:rFonts w:cs="Arial"/>
          <w:szCs w:val="20"/>
        </w:rPr>
        <w:t xml:space="preserve">agencija </w:t>
      </w:r>
      <w:r w:rsidR="00AE2DA9" w:rsidRPr="00BB07B0">
        <w:rPr>
          <w:rFonts w:cs="Arial"/>
          <w:szCs w:val="20"/>
        </w:rPr>
        <w:t>in objavi na svoji spletni strani, vendar ne prej kot dva tedna po njihovi določitvi.</w:t>
      </w:r>
      <w:r w:rsidR="00AC1094" w:rsidRPr="00BB07B0">
        <w:rPr>
          <w:rFonts w:cs="Arial"/>
          <w:szCs w:val="20"/>
        </w:rPr>
        <w:t xml:space="preserve"> </w:t>
      </w:r>
      <w:r w:rsidRPr="00BB07B0">
        <w:rPr>
          <w:rFonts w:cs="Arial"/>
          <w:szCs w:val="20"/>
        </w:rPr>
        <w:t xml:space="preserve">Za prašiče pitance in perutnino, ki se redijo v turnusih, se pri izračunu obtežbe upoštevajo podatki o povprečnem številu živali v turnusu in skupno število dni vseh turnusov iz evidence </w:t>
      </w:r>
      <w:proofErr w:type="spellStart"/>
      <w:r w:rsidRPr="00BB07B0">
        <w:rPr>
          <w:rFonts w:cs="Arial"/>
          <w:szCs w:val="20"/>
        </w:rPr>
        <w:t>rejnih</w:t>
      </w:r>
      <w:proofErr w:type="spellEnd"/>
      <w:r w:rsidRPr="00BB07B0">
        <w:rPr>
          <w:rFonts w:cs="Arial"/>
          <w:szCs w:val="20"/>
        </w:rPr>
        <w:t xml:space="preserve"> živali. </w:t>
      </w:r>
    </w:p>
    <w:p w14:paraId="3E051539" w14:textId="77777777" w:rsidR="00243BA5" w:rsidRPr="00BB07B0" w:rsidRDefault="00243BA5" w:rsidP="00243BA5">
      <w:pPr>
        <w:spacing w:line="240" w:lineRule="exact"/>
        <w:jc w:val="both"/>
        <w:rPr>
          <w:rFonts w:cs="Arial"/>
          <w:szCs w:val="20"/>
          <w:lang w:eastAsia="sl-SI"/>
        </w:rPr>
      </w:pPr>
    </w:p>
    <w:p w14:paraId="6C93B54A" w14:textId="67502B5E" w:rsidR="004640EC" w:rsidRPr="00BB07B0" w:rsidRDefault="00243BA5" w:rsidP="004640EC">
      <w:pPr>
        <w:spacing w:line="240" w:lineRule="exact"/>
        <w:jc w:val="both"/>
        <w:rPr>
          <w:rFonts w:cs="Arial"/>
          <w:szCs w:val="20"/>
        </w:rPr>
      </w:pPr>
      <w:r w:rsidRPr="00BB07B0">
        <w:rPr>
          <w:rFonts w:cs="Arial"/>
          <w:lang w:eastAsia="sl-SI"/>
        </w:rPr>
        <w:t>(</w:t>
      </w:r>
      <w:r w:rsidR="00A01942" w:rsidRPr="00BB07B0">
        <w:rPr>
          <w:rFonts w:cs="Arial"/>
          <w:lang w:eastAsia="sl-SI"/>
        </w:rPr>
        <w:t>7</w:t>
      </w:r>
      <w:r w:rsidRPr="00BB07B0">
        <w:rPr>
          <w:rFonts w:cs="Arial"/>
          <w:lang w:eastAsia="sl-SI"/>
        </w:rPr>
        <w:t xml:space="preserve">) Ne glede na prejšnji odstavek se </w:t>
      </w:r>
      <w:r w:rsidRPr="00BB07B0">
        <w:rPr>
          <w:rFonts w:cs="Arial"/>
        </w:rPr>
        <w:t xml:space="preserve">za planino oziroma skupni pašnik </w:t>
      </w:r>
      <w:r w:rsidRPr="00BB07B0">
        <w:rPr>
          <w:rFonts w:cs="Arial"/>
          <w:lang w:eastAsia="sl-SI"/>
        </w:rPr>
        <w:t>za izpolnjevanje merila iz druge alineje četrtega odstavka tega člena</w:t>
      </w:r>
      <w:r w:rsidRPr="00BB07B0">
        <w:rPr>
          <w:rFonts w:cs="Arial"/>
        </w:rPr>
        <w:t xml:space="preserve"> upoštevajo podatki o številu živali posameznih vrst in kategorij, ko so živali na paši</w:t>
      </w:r>
      <w:r w:rsidR="00AF461D" w:rsidRPr="00BB07B0">
        <w:rPr>
          <w:rFonts w:cs="Arial"/>
        </w:rPr>
        <w:t>,</w:t>
      </w:r>
      <w:r w:rsidRPr="00BB07B0">
        <w:rPr>
          <w:rFonts w:cs="Arial"/>
        </w:rPr>
        <w:t xml:space="preserve"> iz »Zapisnika o </w:t>
      </w:r>
      <w:proofErr w:type="spellStart"/>
      <w:r w:rsidRPr="00BB07B0">
        <w:rPr>
          <w:rFonts w:cs="Arial"/>
        </w:rPr>
        <w:t>prigonu</w:t>
      </w:r>
      <w:proofErr w:type="spellEnd"/>
      <w:r w:rsidRPr="00BB07B0">
        <w:rPr>
          <w:rFonts w:cs="Arial"/>
        </w:rPr>
        <w:t xml:space="preserve"> živali na pašo na planino ali skupni pašnik</w:t>
      </w:r>
      <w:r w:rsidR="00415A16" w:rsidRPr="004563D1">
        <w:rPr>
          <w:rFonts w:cs="Arial"/>
        </w:rPr>
        <w:t>«</w:t>
      </w:r>
      <w:r w:rsidR="004640EC" w:rsidRPr="004563D1">
        <w:rPr>
          <w:rFonts w:cs="Arial"/>
        </w:rPr>
        <w:t xml:space="preserve"> iz uredbe, ki ureja izvedbo intervencij kmetijske politike za leto oddaje zbirne vloge</w:t>
      </w:r>
      <w:r w:rsidR="004640EC" w:rsidRPr="00BB07B0">
        <w:rPr>
          <w:rFonts w:ascii="Times New Roman" w:hAnsi="Times New Roman"/>
        </w:rPr>
        <w:t xml:space="preserve">, </w:t>
      </w:r>
      <w:r w:rsidR="004640EC" w:rsidRPr="004563D1">
        <w:rPr>
          <w:rFonts w:cs="Arial"/>
        </w:rPr>
        <w:t>n</w:t>
      </w:r>
      <w:r w:rsidR="004C222E" w:rsidRPr="00BB07B0">
        <w:rPr>
          <w:rFonts w:cs="Arial"/>
          <w:lang w:eastAsia="sl-SI"/>
        </w:rPr>
        <w:t>a dan</w:t>
      </w:r>
      <w:r w:rsidR="000843B2" w:rsidRPr="00BB07B0">
        <w:rPr>
          <w:rFonts w:cs="Arial"/>
          <w:szCs w:val="20"/>
          <w:lang w:eastAsia="sl-SI"/>
        </w:rPr>
        <w:t xml:space="preserve"> 1. julij </w:t>
      </w:r>
      <w:r w:rsidRPr="00BB07B0">
        <w:rPr>
          <w:rFonts w:cs="Arial"/>
        </w:rPr>
        <w:t>in glede na podatke iz CRG</w:t>
      </w:r>
      <w:r w:rsidRPr="00BB07B0" w:rsidDel="004C222E">
        <w:rPr>
          <w:rFonts w:cs="Arial"/>
        </w:rPr>
        <w:t xml:space="preserve"> in CRD</w:t>
      </w:r>
      <w:r w:rsidRPr="00BB07B0">
        <w:rPr>
          <w:rFonts w:cs="Arial"/>
        </w:rPr>
        <w:t>.</w:t>
      </w:r>
      <w:r w:rsidR="00E82999" w:rsidRPr="00BB07B0">
        <w:rPr>
          <w:rFonts w:cs="Arial"/>
        </w:rPr>
        <w:t xml:space="preserve"> </w:t>
      </w:r>
      <w:r w:rsidR="00E82999" w:rsidRPr="00BB07B0">
        <w:rPr>
          <w:rFonts w:cs="Arial"/>
          <w:szCs w:val="20"/>
        </w:rPr>
        <w:t>V obdobju, ko so živali na paši na planini ali skupnem pašniku na drugem kmetijskem gospodarstvu, se</w:t>
      </w:r>
      <w:r w:rsidR="00C21624" w:rsidRPr="00BB07B0">
        <w:rPr>
          <w:rFonts w:cs="Arial"/>
          <w:szCs w:val="20"/>
        </w:rPr>
        <w:t xml:space="preserve"> za izračun obtežbe pri merilu z druge alineje četrtega odstavka tega člena</w:t>
      </w:r>
      <w:r w:rsidR="00E82999" w:rsidRPr="00BB07B0">
        <w:rPr>
          <w:rFonts w:cs="Arial"/>
          <w:szCs w:val="20"/>
        </w:rPr>
        <w:t xml:space="preserve"> za te živali upošteva, da zmanjšujejo število živali na osnovnem kmetijskem gospodarstvu iz </w:t>
      </w:r>
      <w:r w:rsidR="004640EC" w:rsidRPr="00BB07B0">
        <w:rPr>
          <w:rFonts w:cs="Arial"/>
          <w:szCs w:val="20"/>
        </w:rPr>
        <w:t xml:space="preserve">šestega </w:t>
      </w:r>
      <w:r w:rsidR="00E82999" w:rsidRPr="00BB07B0">
        <w:rPr>
          <w:rFonts w:cs="Arial"/>
          <w:szCs w:val="20"/>
        </w:rPr>
        <w:t>odstavka tega člena</w:t>
      </w:r>
      <w:r w:rsidR="00254BC4" w:rsidRPr="00BB07B0">
        <w:rPr>
          <w:rFonts w:cs="Arial"/>
          <w:szCs w:val="20"/>
        </w:rPr>
        <w:t>. Z</w:t>
      </w:r>
      <w:r w:rsidR="004640EC" w:rsidRPr="00BB07B0">
        <w:rPr>
          <w:rFonts w:cs="Arial"/>
          <w:szCs w:val="20"/>
        </w:rPr>
        <w:t xml:space="preserve">a izračun obtežbe pri ostalih intervencijah neposrednih plačil </w:t>
      </w:r>
      <w:r w:rsidR="00254BC4" w:rsidRPr="00BB07B0">
        <w:rPr>
          <w:rFonts w:cs="Arial"/>
          <w:szCs w:val="20"/>
        </w:rPr>
        <w:t xml:space="preserve">pa se </w:t>
      </w:r>
      <w:r w:rsidR="004640EC" w:rsidRPr="00BB07B0">
        <w:rPr>
          <w:rFonts w:cs="Arial"/>
          <w:szCs w:val="20"/>
        </w:rPr>
        <w:t>za te živali upošteva, da ne zmanjšujejo število živali na osnovnem kmetijskem gospodarstvu iz šestega odstavka tega člena.</w:t>
      </w:r>
    </w:p>
    <w:p w14:paraId="38BCC5E2" w14:textId="77777777" w:rsidR="00243BA5" w:rsidRPr="00BB07B0" w:rsidRDefault="00243BA5" w:rsidP="00243BA5">
      <w:pPr>
        <w:spacing w:line="240" w:lineRule="exact"/>
        <w:jc w:val="both"/>
        <w:rPr>
          <w:rFonts w:cs="Arial"/>
          <w:szCs w:val="20"/>
        </w:rPr>
      </w:pPr>
    </w:p>
    <w:p w14:paraId="43F36476" w14:textId="77FD1B7A" w:rsidR="006E6F68" w:rsidRPr="00BB07B0" w:rsidRDefault="00243BA5" w:rsidP="00243BA5">
      <w:pPr>
        <w:spacing w:line="240" w:lineRule="exact"/>
        <w:jc w:val="both"/>
        <w:rPr>
          <w:rFonts w:cs="Arial"/>
          <w:szCs w:val="20"/>
        </w:rPr>
      </w:pPr>
      <w:r w:rsidRPr="00BB07B0">
        <w:rPr>
          <w:rFonts w:cs="Arial"/>
          <w:szCs w:val="20"/>
        </w:rPr>
        <w:t>(</w:t>
      </w:r>
      <w:r w:rsidR="00A01942" w:rsidRPr="00BB07B0">
        <w:rPr>
          <w:rFonts w:cs="Arial"/>
          <w:szCs w:val="20"/>
        </w:rPr>
        <w:t>8</w:t>
      </w:r>
      <w:r w:rsidRPr="00BB07B0">
        <w:rPr>
          <w:rFonts w:cs="Arial"/>
          <w:szCs w:val="20"/>
        </w:rPr>
        <w:t>) Obtežba iz druge alineje četrtega odstavka tega člena se izračuna na način</w:t>
      </w:r>
      <w:r w:rsidR="00AF461D" w:rsidRPr="00BB07B0">
        <w:rPr>
          <w:rFonts w:cs="Arial"/>
          <w:szCs w:val="20"/>
        </w:rPr>
        <w:t>,</w:t>
      </w:r>
      <w:r w:rsidRPr="00BB07B0">
        <w:rPr>
          <w:rFonts w:cs="Arial"/>
          <w:szCs w:val="20"/>
        </w:rPr>
        <w:t xml:space="preserve"> kot je določen </w:t>
      </w:r>
      <w:r w:rsidR="007B0FF4" w:rsidRPr="00BB07B0">
        <w:rPr>
          <w:rFonts w:cs="Arial"/>
          <w:szCs w:val="20"/>
        </w:rPr>
        <w:t>v</w:t>
      </w:r>
      <w:r w:rsidR="00382D7A" w:rsidRPr="00BB07B0">
        <w:rPr>
          <w:rFonts w:cs="Arial"/>
          <w:szCs w:val="20"/>
        </w:rPr>
        <w:t xml:space="preserve"> </w:t>
      </w:r>
      <w:r w:rsidR="007B0FF4" w:rsidRPr="00BB07B0">
        <w:rPr>
          <w:rFonts w:cs="Arial"/>
          <w:szCs w:val="20"/>
        </w:rPr>
        <w:t>P</w:t>
      </w:r>
      <w:r w:rsidRPr="00BB07B0">
        <w:rPr>
          <w:rFonts w:cs="Arial"/>
          <w:szCs w:val="20"/>
        </w:rPr>
        <w:t>rilog</w:t>
      </w:r>
      <w:r w:rsidR="007B0FF4" w:rsidRPr="00BB07B0">
        <w:rPr>
          <w:rFonts w:cs="Arial"/>
          <w:szCs w:val="20"/>
        </w:rPr>
        <w:t>i</w:t>
      </w:r>
      <w:r w:rsidRPr="00BB07B0">
        <w:rPr>
          <w:rFonts w:cs="Arial"/>
          <w:szCs w:val="20"/>
        </w:rPr>
        <w:t xml:space="preserve"> 2, ki je </w:t>
      </w:r>
      <w:r w:rsidR="00727928" w:rsidRPr="00BB07B0">
        <w:rPr>
          <w:rFonts w:cs="Arial"/>
          <w:szCs w:val="20"/>
        </w:rPr>
        <w:t xml:space="preserve">sestavni </w:t>
      </w:r>
      <w:r w:rsidRPr="00BB07B0">
        <w:rPr>
          <w:rFonts w:cs="Arial"/>
          <w:szCs w:val="20"/>
        </w:rPr>
        <w:t>del te uredbe</w:t>
      </w:r>
      <w:r w:rsidR="006E6F68" w:rsidRPr="00BB07B0">
        <w:rPr>
          <w:rFonts w:cs="Arial"/>
          <w:szCs w:val="20"/>
        </w:rPr>
        <w:t xml:space="preserve">. Pri tem se upošteva celotna kmetijska površina kmetijskega gospodarstva, ki </w:t>
      </w:r>
      <w:r w:rsidR="004640EC" w:rsidRPr="00BB07B0">
        <w:rPr>
          <w:rFonts w:cs="Arial"/>
          <w:szCs w:val="20"/>
        </w:rPr>
        <w:t xml:space="preserve">izpolnjuje pogoje iz </w:t>
      </w:r>
      <w:r w:rsidR="006E6F68" w:rsidRPr="00BB07B0">
        <w:rPr>
          <w:rFonts w:cs="Arial"/>
          <w:szCs w:val="20"/>
        </w:rPr>
        <w:t>drug</w:t>
      </w:r>
      <w:r w:rsidR="004640EC" w:rsidRPr="00BB07B0">
        <w:rPr>
          <w:rFonts w:cs="Arial"/>
          <w:szCs w:val="20"/>
        </w:rPr>
        <w:t>e</w:t>
      </w:r>
      <w:r w:rsidR="006E6F68" w:rsidRPr="00BB07B0">
        <w:rPr>
          <w:rFonts w:cs="Arial"/>
          <w:szCs w:val="20"/>
        </w:rPr>
        <w:t xml:space="preserve"> alinej</w:t>
      </w:r>
      <w:r w:rsidR="004640EC" w:rsidRPr="00BB07B0">
        <w:rPr>
          <w:rFonts w:cs="Arial"/>
          <w:szCs w:val="20"/>
        </w:rPr>
        <w:t>e</w:t>
      </w:r>
      <w:r w:rsidR="006E6F68" w:rsidRPr="00BB07B0">
        <w:rPr>
          <w:rFonts w:cs="Arial"/>
          <w:szCs w:val="20"/>
        </w:rPr>
        <w:t xml:space="preserve"> prvega odstavka tega člena. </w:t>
      </w:r>
    </w:p>
    <w:p w14:paraId="4C20F812" w14:textId="4AC2F875" w:rsidR="00243BA5" w:rsidRPr="00BB07B0" w:rsidRDefault="00243BA5" w:rsidP="00243BA5">
      <w:pPr>
        <w:spacing w:line="240" w:lineRule="exact"/>
        <w:jc w:val="both"/>
        <w:rPr>
          <w:rFonts w:cs="Arial"/>
          <w:szCs w:val="20"/>
        </w:rPr>
      </w:pPr>
    </w:p>
    <w:p w14:paraId="27D9AEDF" w14:textId="5F14720C" w:rsidR="00243BA5" w:rsidRPr="00BB07B0" w:rsidRDefault="00243BA5" w:rsidP="00243BA5">
      <w:pPr>
        <w:spacing w:line="240" w:lineRule="exact"/>
        <w:jc w:val="both"/>
        <w:rPr>
          <w:rFonts w:cs="Arial"/>
          <w:lang w:eastAsia="sl-SI"/>
        </w:rPr>
      </w:pPr>
      <w:r w:rsidRPr="00BB07B0">
        <w:rPr>
          <w:rFonts w:cs="Arial"/>
          <w:lang w:eastAsia="sl-SI"/>
        </w:rPr>
        <w:t>(</w:t>
      </w:r>
      <w:r w:rsidR="00A01942" w:rsidRPr="00BB07B0">
        <w:rPr>
          <w:rFonts w:cs="Arial"/>
          <w:lang w:eastAsia="sl-SI"/>
        </w:rPr>
        <w:t>9</w:t>
      </w:r>
      <w:r w:rsidRPr="00BB07B0">
        <w:rPr>
          <w:rFonts w:cs="Arial"/>
          <w:lang w:eastAsia="sl-SI"/>
        </w:rPr>
        <w:t>) Za izpolnjevanj</w:t>
      </w:r>
      <w:r w:rsidR="00AF461D" w:rsidRPr="00BB07B0">
        <w:rPr>
          <w:rFonts w:cs="Arial"/>
          <w:lang w:eastAsia="sl-SI"/>
        </w:rPr>
        <w:t>e</w:t>
      </w:r>
      <w:r w:rsidRPr="00BB07B0">
        <w:rPr>
          <w:rFonts w:cs="Arial"/>
          <w:lang w:eastAsia="sl-SI"/>
        </w:rPr>
        <w:t xml:space="preserve"> merila iz tretje alineje četrtega odstavka tega člena se upošteva glavni posevek</w:t>
      </w:r>
      <w:r w:rsidR="00FD64A6" w:rsidRPr="00BB07B0">
        <w:rPr>
          <w:rFonts w:cs="Arial"/>
          <w:lang w:eastAsia="sl-SI"/>
        </w:rPr>
        <w:t>, ki ga je prijavil nosilec kmetijskega gospodarstva</w:t>
      </w:r>
      <w:r w:rsidRPr="00BB07B0">
        <w:rPr>
          <w:rFonts w:cs="Arial"/>
          <w:lang w:eastAsia="sl-SI"/>
        </w:rPr>
        <w:t xml:space="preserve"> na </w:t>
      </w:r>
      <w:proofErr w:type="spellStart"/>
      <w:r w:rsidRPr="00BB07B0">
        <w:rPr>
          <w:rFonts w:cs="Arial"/>
          <w:lang w:eastAsia="sl-SI"/>
        </w:rPr>
        <w:t>geoprostorskem</w:t>
      </w:r>
      <w:proofErr w:type="spellEnd"/>
      <w:r w:rsidRPr="00BB07B0">
        <w:rPr>
          <w:rFonts w:cs="Arial"/>
          <w:lang w:eastAsia="sl-SI"/>
        </w:rPr>
        <w:t xml:space="preserve"> obrazcu v skladu z </w:t>
      </w:r>
      <w:r w:rsidRPr="00BB07B0">
        <w:rPr>
          <w:rFonts w:cs="Arial"/>
        </w:rPr>
        <w:t xml:space="preserve">uredbo, ki ureja </w:t>
      </w:r>
      <w:r w:rsidR="004C222E" w:rsidRPr="00BB07B0">
        <w:rPr>
          <w:rFonts w:cs="Arial"/>
        </w:rPr>
        <w:t xml:space="preserve">izvedbo ukrepov kmetijske politike </w:t>
      </w:r>
      <w:r w:rsidRPr="00BB07B0">
        <w:rPr>
          <w:rFonts w:cs="Arial"/>
          <w:szCs w:val="20"/>
        </w:rPr>
        <w:t xml:space="preserve">za </w:t>
      </w:r>
      <w:r w:rsidR="003341E1" w:rsidRPr="00BB07B0">
        <w:rPr>
          <w:rFonts w:cs="Arial"/>
          <w:szCs w:val="20"/>
        </w:rPr>
        <w:t>leto vložitve zbirne vloge</w:t>
      </w:r>
      <w:r w:rsidRPr="00BB07B0">
        <w:rPr>
          <w:rFonts w:cs="Arial"/>
          <w:lang w:eastAsia="sl-SI"/>
        </w:rPr>
        <w:t>.</w:t>
      </w:r>
    </w:p>
    <w:p w14:paraId="65165CCD" w14:textId="77777777" w:rsidR="00243BA5" w:rsidRPr="00BB07B0" w:rsidRDefault="00243BA5" w:rsidP="00243BA5">
      <w:pPr>
        <w:spacing w:line="240" w:lineRule="exact"/>
        <w:jc w:val="both"/>
        <w:rPr>
          <w:rFonts w:cs="Arial"/>
          <w:szCs w:val="20"/>
          <w:lang w:eastAsia="sl-SI"/>
        </w:rPr>
      </w:pPr>
    </w:p>
    <w:p w14:paraId="25F322BB" w14:textId="441402EB" w:rsidR="00243BA5" w:rsidRPr="00BB07B0" w:rsidRDefault="00243BA5" w:rsidP="00243BA5">
      <w:pPr>
        <w:spacing w:line="240" w:lineRule="exact"/>
        <w:jc w:val="both"/>
        <w:rPr>
          <w:rFonts w:cs="Arial"/>
          <w:szCs w:val="20"/>
          <w:lang w:eastAsia="sl-SI"/>
        </w:rPr>
      </w:pPr>
      <w:r w:rsidRPr="00BB07B0">
        <w:rPr>
          <w:rFonts w:cs="Arial"/>
          <w:szCs w:val="20"/>
          <w:lang w:eastAsia="sl-SI"/>
        </w:rPr>
        <w:t>(1</w:t>
      </w:r>
      <w:r w:rsidR="00A01942" w:rsidRPr="00BB07B0">
        <w:rPr>
          <w:rFonts w:cs="Arial"/>
          <w:szCs w:val="20"/>
          <w:lang w:eastAsia="sl-SI"/>
        </w:rPr>
        <w:t>0</w:t>
      </w:r>
      <w:r w:rsidRPr="00BB07B0">
        <w:rPr>
          <w:rFonts w:cs="Arial"/>
          <w:szCs w:val="20"/>
          <w:lang w:eastAsia="sl-SI"/>
        </w:rPr>
        <w:t xml:space="preserve">) Za izpolnjevanje merila iz četrte alineje četrtega odstavka tega člena se upošteva izkaz poslovnega izida iz letnega poročila oziroma revidiranega letnega poročila ali izdani računi in druge knjigovodske evidence za ugotavljanje skupnega letnega prihodka in letnega prihodka iz kmetijske dejavnosti v zadnjem obračunskem letu. Nosilec kmetijskega gospodarstva poleg dokazil iz prejšnjega stavka tega odstavka izpolni tudi obrazec Skupna vrednost prihodkov iz kmetijske dejavnosti in nekmetijske dejavnosti, ki je kot </w:t>
      </w:r>
      <w:r w:rsidR="00727928" w:rsidRPr="00BB07B0">
        <w:rPr>
          <w:rFonts w:cs="Arial"/>
          <w:szCs w:val="20"/>
          <w:lang w:eastAsia="sl-SI"/>
        </w:rPr>
        <w:t>P</w:t>
      </w:r>
      <w:r w:rsidRPr="00BB07B0">
        <w:rPr>
          <w:rFonts w:cs="Arial"/>
          <w:szCs w:val="20"/>
          <w:lang w:eastAsia="sl-SI"/>
        </w:rPr>
        <w:t xml:space="preserve">riloga 3 </w:t>
      </w:r>
      <w:r w:rsidR="00727928" w:rsidRPr="00BB07B0">
        <w:rPr>
          <w:rFonts w:cs="Arial"/>
          <w:szCs w:val="20"/>
          <w:lang w:eastAsia="sl-SI"/>
        </w:rPr>
        <w:t xml:space="preserve">sestavni </w:t>
      </w:r>
      <w:r w:rsidRPr="00BB07B0">
        <w:rPr>
          <w:rFonts w:cs="Arial"/>
          <w:szCs w:val="20"/>
          <w:lang w:eastAsia="sl-SI"/>
        </w:rPr>
        <w:t xml:space="preserve">del te uredbe. </w:t>
      </w:r>
    </w:p>
    <w:p w14:paraId="7B8815E1" w14:textId="77777777" w:rsidR="00243BA5" w:rsidRPr="00BB07B0" w:rsidRDefault="00243BA5" w:rsidP="00243BA5">
      <w:pPr>
        <w:spacing w:line="240" w:lineRule="exact"/>
        <w:jc w:val="both"/>
        <w:rPr>
          <w:rFonts w:cs="Arial"/>
          <w:szCs w:val="20"/>
          <w:lang w:eastAsia="sl-SI"/>
        </w:rPr>
      </w:pPr>
    </w:p>
    <w:p w14:paraId="6763DB36" w14:textId="4A1E1A1B" w:rsidR="00243BA5" w:rsidRPr="00BB07B0" w:rsidRDefault="00243BA5" w:rsidP="00243BA5">
      <w:pPr>
        <w:spacing w:line="240" w:lineRule="exact"/>
        <w:jc w:val="both"/>
        <w:rPr>
          <w:rFonts w:cs="Arial"/>
          <w:lang w:eastAsia="sl-SI"/>
        </w:rPr>
      </w:pPr>
      <w:r w:rsidRPr="00BB07B0">
        <w:rPr>
          <w:rFonts w:cs="Arial"/>
          <w:lang w:eastAsia="sl-SI"/>
        </w:rPr>
        <w:t>(1</w:t>
      </w:r>
      <w:r w:rsidR="00A01942" w:rsidRPr="00BB07B0">
        <w:rPr>
          <w:rFonts w:cs="Arial"/>
          <w:lang w:eastAsia="sl-SI"/>
        </w:rPr>
        <w:t>1</w:t>
      </w:r>
      <w:r w:rsidRPr="00BB07B0">
        <w:rPr>
          <w:rFonts w:cs="Arial"/>
          <w:lang w:eastAsia="sl-SI"/>
        </w:rPr>
        <w:t>) Za namene merila iz četrte alineje četrtega odstavka tega člena so prihodki iz kmetijskih dejavnosti tisti, ki jih je nosilec na svojem kmetijskem gospodarstvu prejel iz kmetijske dejavnosti v smislu 2. točke drugega člena te uredbe, vključno s podporo Unije v okviru Evropskega kmetijskega jamstvenega sklada (EKJS) in Evropskega kmetijskega sklada za razvoj podeželja (EKSRP) ter vsako nacionalno pomočjo, dodeljeno za kmetijske dejavnosti. Prihodki kmetijskega gospodarstva iz predelave kmetijskih proizvodov iz Priloge I Pogodbe o delovanju Evropske unije</w:t>
      </w:r>
      <w:r w:rsidR="00254BC4" w:rsidRPr="00BB07B0">
        <w:rPr>
          <w:rFonts w:cs="Arial"/>
          <w:lang w:eastAsia="sl-SI"/>
        </w:rPr>
        <w:t xml:space="preserve"> (Prečiščena različica Pogodbe o delovanju Evropske unije, UL C št. 202 z dne 7. 6. 2016, str. 47) </w:t>
      </w:r>
      <w:r w:rsidRPr="00BB07B0">
        <w:rPr>
          <w:rFonts w:cs="Arial"/>
          <w:lang w:eastAsia="sl-SI"/>
        </w:rPr>
        <w:t xml:space="preserve"> se štejejo kot prihodki iz kmetijskih dejavnosti pod pogojem, da predelani proizvodi ostanejo v lasti nosilca kmetijskega gospodarstva in da je rezultat predelave drug kmetijski proizvod iz Priloge I Pogodbe o delovanju Evropske unije</w:t>
      </w:r>
      <w:r w:rsidR="00254BC4" w:rsidRPr="00BB07B0">
        <w:rPr>
          <w:rFonts w:cs="Arial"/>
          <w:lang w:eastAsia="sl-SI"/>
        </w:rPr>
        <w:t xml:space="preserve"> (Prečiščena različica Pogodbe o delovanju Evropske unije, UL C št. 202 z dne 7. 6. 2016, str. 47)</w:t>
      </w:r>
      <w:r w:rsidRPr="00BB07B0">
        <w:rPr>
          <w:rFonts w:cs="Arial"/>
          <w:lang w:eastAsia="sl-SI"/>
        </w:rPr>
        <w:t xml:space="preserve">. Vsi drugi prihodki se obravnavajo kot prihodki iz nekmetijskih dejavnosti. </w:t>
      </w:r>
    </w:p>
    <w:p w14:paraId="7CDD937C" w14:textId="77777777" w:rsidR="00243BA5" w:rsidRPr="00BB07B0" w:rsidRDefault="00243BA5" w:rsidP="00243BA5">
      <w:pPr>
        <w:spacing w:line="240" w:lineRule="exact"/>
        <w:jc w:val="both"/>
        <w:rPr>
          <w:rFonts w:cs="Arial"/>
          <w:lang w:eastAsia="sl-SI"/>
        </w:rPr>
      </w:pPr>
    </w:p>
    <w:p w14:paraId="5B6FF953" w14:textId="6F2B129F" w:rsidR="00243BA5" w:rsidRPr="00BB07B0" w:rsidRDefault="00243BA5" w:rsidP="00243BA5">
      <w:pPr>
        <w:spacing w:line="240" w:lineRule="exact"/>
        <w:jc w:val="both"/>
        <w:rPr>
          <w:rFonts w:cs="Arial"/>
          <w:szCs w:val="20"/>
          <w:shd w:val="clear" w:color="auto" w:fill="FFFFFF"/>
        </w:rPr>
      </w:pPr>
      <w:r w:rsidRPr="00BB07B0">
        <w:rPr>
          <w:rFonts w:cs="Arial"/>
          <w:lang w:eastAsia="sl-SI"/>
        </w:rPr>
        <w:t>(1</w:t>
      </w:r>
      <w:r w:rsidR="00A01942" w:rsidRPr="00BB07B0">
        <w:rPr>
          <w:rFonts w:cs="Arial"/>
          <w:lang w:eastAsia="sl-SI"/>
        </w:rPr>
        <w:t>2</w:t>
      </w:r>
      <w:r w:rsidRPr="00BB07B0">
        <w:rPr>
          <w:rFonts w:cs="Arial"/>
          <w:lang w:eastAsia="sl-SI"/>
        </w:rPr>
        <w:t>) Za izpolnjevanje merila o lastništvu kmetijske mehanizacije iz pete alineje četrtega odstavka tega člena se upošteva, če je nosilec kmetijskega gospodarstva lastnik kolesnega traktorja vsaj 30 dni v obdobju od 1.</w:t>
      </w:r>
      <w:r w:rsidR="00016C15" w:rsidRPr="00BB07B0">
        <w:rPr>
          <w:rFonts w:cs="Arial"/>
          <w:lang w:eastAsia="sl-SI"/>
        </w:rPr>
        <w:t xml:space="preserve"> </w:t>
      </w:r>
      <w:r w:rsidRPr="00BB07B0">
        <w:rPr>
          <w:rFonts w:cs="Arial"/>
          <w:lang w:eastAsia="sl-SI"/>
        </w:rPr>
        <w:t xml:space="preserve">januarja do 30. junija tekočega leta </w:t>
      </w:r>
      <w:r w:rsidRPr="00BB07B0">
        <w:rPr>
          <w:rFonts w:cs="Arial"/>
          <w:shd w:val="clear" w:color="auto" w:fill="FFFFFF"/>
        </w:rPr>
        <w:t xml:space="preserve">in je hkrati vpisan v </w:t>
      </w:r>
      <w:r w:rsidRPr="00BB07B0">
        <w:rPr>
          <w:rFonts w:cs="Arial"/>
        </w:rPr>
        <w:t xml:space="preserve">evidenco registriranih vozil, ki se vodi v skladu z </w:t>
      </w:r>
      <w:r w:rsidR="007600C3" w:rsidRPr="00BB07B0">
        <w:rPr>
          <w:rFonts w:cs="Arial"/>
        </w:rPr>
        <w:t>z</w:t>
      </w:r>
      <w:r w:rsidRPr="00BB07B0">
        <w:rPr>
          <w:rFonts w:cs="Arial"/>
        </w:rPr>
        <w:t>akon</w:t>
      </w:r>
      <w:r w:rsidR="00727928" w:rsidRPr="00BB07B0">
        <w:rPr>
          <w:rFonts w:cs="Arial"/>
        </w:rPr>
        <w:t>om</w:t>
      </w:r>
      <w:r w:rsidR="007600C3" w:rsidRPr="00BB07B0">
        <w:rPr>
          <w:rFonts w:cs="Arial"/>
        </w:rPr>
        <w:t>, ki ureja motorna vozila</w:t>
      </w:r>
      <w:r w:rsidRPr="00BB07B0">
        <w:rPr>
          <w:rFonts w:cs="Arial"/>
          <w:bCs/>
          <w:szCs w:val="20"/>
        </w:rPr>
        <w:t>.</w:t>
      </w:r>
    </w:p>
    <w:p w14:paraId="71BCD9F6" w14:textId="77777777" w:rsidR="00243BA5" w:rsidRPr="00BB07B0" w:rsidRDefault="00243BA5" w:rsidP="00243BA5">
      <w:pPr>
        <w:spacing w:line="240" w:lineRule="exact"/>
        <w:jc w:val="both"/>
        <w:rPr>
          <w:rFonts w:cs="Arial"/>
          <w:lang w:eastAsia="sl-SI"/>
        </w:rPr>
      </w:pPr>
    </w:p>
    <w:p w14:paraId="7502B963" w14:textId="0BEAA49A" w:rsidR="00243BA5" w:rsidRPr="00BB07B0" w:rsidRDefault="00243BA5" w:rsidP="00243BA5">
      <w:pPr>
        <w:spacing w:line="240" w:lineRule="exact"/>
        <w:jc w:val="both"/>
        <w:rPr>
          <w:rFonts w:cs="Arial"/>
          <w:shd w:val="clear" w:color="auto" w:fill="FFFFFF"/>
        </w:rPr>
      </w:pPr>
      <w:r w:rsidRPr="00BB07B0">
        <w:rPr>
          <w:rFonts w:cs="Arial"/>
          <w:lang w:eastAsia="sl-SI"/>
        </w:rPr>
        <w:t>(1</w:t>
      </w:r>
      <w:r w:rsidR="00A01942" w:rsidRPr="00BB07B0">
        <w:rPr>
          <w:rFonts w:cs="Arial"/>
          <w:lang w:eastAsia="sl-SI"/>
        </w:rPr>
        <w:t>3</w:t>
      </w:r>
      <w:r w:rsidRPr="00BB07B0">
        <w:rPr>
          <w:rFonts w:cs="Arial"/>
          <w:lang w:eastAsia="sl-SI"/>
        </w:rPr>
        <w:t xml:space="preserve">) </w:t>
      </w:r>
      <w:r w:rsidRPr="00BB07B0">
        <w:rPr>
          <w:rFonts w:cs="Arial"/>
          <w:shd w:val="clear" w:color="auto" w:fill="FFFFFF"/>
        </w:rPr>
        <w:t xml:space="preserve">Agencija po uradni dolžnosti preveri izpolnjevanje merila iz prejšnjega odstavka na </w:t>
      </w:r>
      <w:r w:rsidR="00AF461D" w:rsidRPr="00BB07B0">
        <w:rPr>
          <w:rFonts w:cs="Arial"/>
          <w:shd w:val="clear" w:color="auto" w:fill="FFFFFF"/>
        </w:rPr>
        <w:t>naslednji</w:t>
      </w:r>
      <w:r w:rsidRPr="00BB07B0">
        <w:rPr>
          <w:rFonts w:cs="Arial"/>
          <w:shd w:val="clear" w:color="auto" w:fill="FFFFFF"/>
        </w:rPr>
        <w:t xml:space="preserve"> način:</w:t>
      </w:r>
    </w:p>
    <w:p w14:paraId="048EF119" w14:textId="3AE099CB" w:rsidR="00243BA5" w:rsidRPr="00BB07B0" w:rsidRDefault="00243BA5" w:rsidP="00243BA5">
      <w:pPr>
        <w:spacing w:line="240" w:lineRule="exact"/>
        <w:jc w:val="both"/>
        <w:rPr>
          <w:rFonts w:cs="Arial"/>
          <w:shd w:val="clear" w:color="auto" w:fill="FFFFFF"/>
        </w:rPr>
      </w:pPr>
      <w:r w:rsidRPr="00BB07B0">
        <w:rPr>
          <w:rFonts w:cs="Arial"/>
          <w:shd w:val="clear" w:color="auto" w:fill="FFFFFF"/>
        </w:rPr>
        <w:t xml:space="preserve">a) do 15. julija tekočega leta pošlje seznam nosilcev kmetijskih gospodarstev s povezovalnim znakom EMŠO oziroma v primeru nosilcev kmetijskih gospodarstev pravnih oseb in samostojnih </w:t>
      </w:r>
      <w:r w:rsidRPr="00BB07B0">
        <w:rPr>
          <w:rFonts w:cs="Arial"/>
          <w:shd w:val="clear" w:color="auto" w:fill="FFFFFF"/>
        </w:rPr>
        <w:lastRenderedPageBreak/>
        <w:t>podjetnikov s povezovalnim znakom matična številka na Ministrstvo za infrastrukturo (v nadaljnjem besedilu</w:t>
      </w:r>
      <w:r w:rsidR="00AF461D" w:rsidRPr="00BB07B0">
        <w:rPr>
          <w:rFonts w:cs="Arial"/>
          <w:shd w:val="clear" w:color="auto" w:fill="FFFFFF"/>
        </w:rPr>
        <w:t>:</w:t>
      </w:r>
      <w:r w:rsidRPr="00BB07B0">
        <w:rPr>
          <w:rFonts w:cs="Arial"/>
          <w:shd w:val="clear" w:color="auto" w:fill="FFFFFF"/>
        </w:rPr>
        <w:t xml:space="preserve"> MZI)</w:t>
      </w:r>
      <w:r w:rsidR="00AF461D" w:rsidRPr="00BB07B0">
        <w:rPr>
          <w:rFonts w:cs="Arial"/>
          <w:shd w:val="clear" w:color="auto" w:fill="FFFFFF"/>
        </w:rPr>
        <w:t>;</w:t>
      </w:r>
    </w:p>
    <w:p w14:paraId="7AC3EF5F" w14:textId="702B2351" w:rsidR="00243BA5" w:rsidRPr="00BB07B0" w:rsidRDefault="00243BA5" w:rsidP="00243BA5">
      <w:pPr>
        <w:spacing w:line="240" w:lineRule="exact"/>
        <w:jc w:val="both"/>
        <w:rPr>
          <w:rFonts w:cs="Arial"/>
          <w:shd w:val="clear" w:color="auto" w:fill="FFFFFF"/>
        </w:rPr>
      </w:pPr>
      <w:r w:rsidRPr="00BB07B0">
        <w:rPr>
          <w:rFonts w:cs="Arial"/>
          <w:shd w:val="clear" w:color="auto" w:fill="FFFFFF"/>
        </w:rPr>
        <w:t xml:space="preserve">b) </w:t>
      </w:r>
      <w:r w:rsidR="000652D2" w:rsidRPr="00BB07B0">
        <w:rPr>
          <w:rFonts w:cs="Arial"/>
          <w:shd w:val="clear" w:color="auto" w:fill="FFFFFF"/>
        </w:rPr>
        <w:t xml:space="preserve">MZI </w:t>
      </w:r>
      <w:r w:rsidR="007361BE" w:rsidRPr="00BB07B0">
        <w:rPr>
          <w:rFonts w:cs="Arial"/>
          <w:shd w:val="clear" w:color="auto" w:fill="FFFFFF"/>
        </w:rPr>
        <w:t xml:space="preserve">agenciji </w:t>
      </w:r>
      <w:r w:rsidR="000652D2" w:rsidRPr="00BB07B0">
        <w:rPr>
          <w:rFonts w:cs="Arial"/>
          <w:shd w:val="clear" w:color="auto" w:fill="FFFFFF"/>
        </w:rPr>
        <w:t xml:space="preserve">do 1. septembra tekočega leta posreduje podatke iz evidence registriranih vozil o lastništvu vozil kolesnega traktorja ter obdobju registracije teh vozil. </w:t>
      </w:r>
    </w:p>
    <w:p w14:paraId="58AC6EEB" w14:textId="77777777" w:rsidR="00243BA5" w:rsidRPr="00BB07B0" w:rsidRDefault="00243BA5" w:rsidP="00243BA5">
      <w:pPr>
        <w:spacing w:line="240" w:lineRule="exact"/>
        <w:jc w:val="both"/>
        <w:rPr>
          <w:rFonts w:cs="Arial"/>
          <w:i/>
        </w:rPr>
      </w:pPr>
    </w:p>
    <w:p w14:paraId="6A280556" w14:textId="627644C9" w:rsidR="00243BA5" w:rsidRPr="00BB07B0" w:rsidRDefault="00243BA5" w:rsidP="00243BA5">
      <w:pPr>
        <w:spacing w:line="240" w:lineRule="exact"/>
        <w:jc w:val="both"/>
        <w:rPr>
          <w:rFonts w:cs="Arial"/>
          <w:lang w:eastAsia="sl-SI"/>
        </w:rPr>
      </w:pPr>
      <w:r w:rsidRPr="00BB07B0">
        <w:rPr>
          <w:rFonts w:cs="Arial"/>
          <w:shd w:val="clear" w:color="auto" w:fill="FFFFFF"/>
        </w:rPr>
        <w:t>(1</w:t>
      </w:r>
      <w:r w:rsidR="00A01942" w:rsidRPr="00BB07B0">
        <w:rPr>
          <w:rFonts w:cs="Arial"/>
          <w:shd w:val="clear" w:color="auto" w:fill="FFFFFF"/>
        </w:rPr>
        <w:t>4</w:t>
      </w:r>
      <w:r w:rsidRPr="00BB07B0">
        <w:rPr>
          <w:rFonts w:cs="Arial"/>
          <w:shd w:val="clear" w:color="auto" w:fill="FFFFFF"/>
        </w:rPr>
        <w:t xml:space="preserve">) Za izpolnjevanje merila o plačilu storitve za kmetijska opravila iz pete alineje četrtega odstavka tega člena se upošteva račun izvajalca za opravljeno kmetijsko storitev. </w:t>
      </w:r>
      <w:r w:rsidR="00415A16" w:rsidRPr="00BB07B0">
        <w:rPr>
          <w:rFonts w:cs="Arial"/>
          <w:shd w:val="clear" w:color="auto" w:fill="FFFFFF"/>
        </w:rPr>
        <w:t xml:space="preserve">Prav tako je storitev za kmetijska opravila morala biti opravljena na vsaj 50 % kmetijskih površin kmetijskega gospodarstva in za ta namen mora nosilec kmetijskega gospodarstva voditi podatke o plačilu storitve za kmetijska opravila na obrazcu Evidenca o opravljeni kmetijski storitvi, ki je kot </w:t>
      </w:r>
      <w:r w:rsidR="009732B3" w:rsidRPr="00BB07B0">
        <w:rPr>
          <w:rFonts w:cs="Arial"/>
          <w:shd w:val="clear" w:color="auto" w:fill="FFFFFF"/>
        </w:rPr>
        <w:t>P</w:t>
      </w:r>
      <w:r w:rsidR="00415A16" w:rsidRPr="00BB07B0">
        <w:rPr>
          <w:rFonts w:cs="Arial"/>
          <w:shd w:val="clear" w:color="auto" w:fill="FFFFFF"/>
        </w:rPr>
        <w:t xml:space="preserve">riloga 4 </w:t>
      </w:r>
      <w:r w:rsidR="009732B3" w:rsidRPr="00BB07B0">
        <w:rPr>
          <w:rFonts w:cs="Arial"/>
          <w:shd w:val="clear" w:color="auto" w:fill="FFFFFF"/>
        </w:rPr>
        <w:t xml:space="preserve">sestavni </w:t>
      </w:r>
      <w:r w:rsidR="00415A16" w:rsidRPr="00BB07B0">
        <w:rPr>
          <w:rFonts w:cs="Arial"/>
          <w:shd w:val="clear" w:color="auto" w:fill="FFFFFF"/>
        </w:rPr>
        <w:t>del te uredbe.</w:t>
      </w:r>
      <w:r w:rsidRPr="00BB07B0">
        <w:rPr>
          <w:rFonts w:cs="Arial"/>
          <w:lang w:eastAsia="sl-SI"/>
        </w:rPr>
        <w:t xml:space="preserve"> </w:t>
      </w:r>
    </w:p>
    <w:p w14:paraId="1C619786" w14:textId="77777777" w:rsidR="00243BA5" w:rsidRPr="00BB07B0" w:rsidRDefault="00243BA5" w:rsidP="00243BA5">
      <w:pPr>
        <w:spacing w:line="240" w:lineRule="exact"/>
        <w:jc w:val="both"/>
        <w:rPr>
          <w:rFonts w:cs="Arial"/>
          <w:szCs w:val="20"/>
          <w:shd w:val="clear" w:color="auto" w:fill="FFFFFF"/>
        </w:rPr>
      </w:pPr>
    </w:p>
    <w:p w14:paraId="66FEBD01" w14:textId="6E39C9EE" w:rsidR="00243BA5" w:rsidRPr="00BB07B0" w:rsidRDefault="00243BA5" w:rsidP="00243BA5">
      <w:pPr>
        <w:spacing w:line="240" w:lineRule="exact"/>
        <w:jc w:val="both"/>
        <w:rPr>
          <w:rFonts w:cs="Arial"/>
          <w:szCs w:val="20"/>
          <w:shd w:val="clear" w:color="auto" w:fill="FFFFFF"/>
        </w:rPr>
      </w:pPr>
      <w:r w:rsidRPr="00BB07B0">
        <w:rPr>
          <w:rFonts w:cs="Arial"/>
        </w:rPr>
        <w:t>(1</w:t>
      </w:r>
      <w:r w:rsidR="00A01942" w:rsidRPr="00BB07B0">
        <w:rPr>
          <w:rFonts w:cs="Arial"/>
        </w:rPr>
        <w:t>5</w:t>
      </w:r>
      <w:r w:rsidRPr="00BB07B0">
        <w:rPr>
          <w:rFonts w:cs="Arial"/>
        </w:rPr>
        <w:t>) Kot račun izvajalca za opravljeno storitev iz prejšnjega odstavka se upoštevajo računi, ki so izdani v obdobju od 1. januarja do vključno 15. oktobra tekočega leta v skladu z zakonom, ki ureja davek na dodano vrednost.</w:t>
      </w:r>
    </w:p>
    <w:p w14:paraId="55A5BA96" w14:textId="77777777" w:rsidR="00243BA5" w:rsidRPr="00BB07B0" w:rsidRDefault="00243BA5" w:rsidP="00243BA5">
      <w:pPr>
        <w:spacing w:line="240" w:lineRule="exact"/>
        <w:jc w:val="both"/>
        <w:rPr>
          <w:rFonts w:cs="Arial"/>
          <w:szCs w:val="20"/>
          <w:shd w:val="clear" w:color="auto" w:fill="FFFFFF"/>
        </w:rPr>
      </w:pPr>
    </w:p>
    <w:p w14:paraId="51F3E38F" w14:textId="0D59E2C7" w:rsidR="00243BA5" w:rsidRPr="00BB07B0" w:rsidRDefault="00243BA5" w:rsidP="00243BA5">
      <w:pPr>
        <w:spacing w:line="240" w:lineRule="exact"/>
        <w:jc w:val="both"/>
        <w:rPr>
          <w:rFonts w:cs="Arial"/>
          <w:lang w:eastAsia="sl-SI"/>
        </w:rPr>
      </w:pPr>
      <w:r w:rsidRPr="00BB07B0">
        <w:rPr>
          <w:rFonts w:cs="Arial"/>
          <w:lang w:eastAsia="sl-SI"/>
        </w:rPr>
        <w:t>(1</w:t>
      </w:r>
      <w:r w:rsidR="00A01942" w:rsidRPr="00BB07B0">
        <w:rPr>
          <w:rFonts w:cs="Arial"/>
          <w:lang w:eastAsia="sl-SI"/>
        </w:rPr>
        <w:t>6</w:t>
      </w:r>
      <w:r w:rsidRPr="00BB07B0">
        <w:rPr>
          <w:rFonts w:cs="Arial"/>
          <w:lang w:eastAsia="sl-SI"/>
        </w:rPr>
        <w:t xml:space="preserve">) Za izpolnjevanje merila iz šeste alineje četrtega odstavka tega člena se upošteva vključitev vsaj 50 % površin kmetijskega gospodarstva v naštete intervencije. Pri tem se upošteva stanje zahtevkov na </w:t>
      </w:r>
      <w:proofErr w:type="spellStart"/>
      <w:r w:rsidRPr="00BB07B0">
        <w:rPr>
          <w:rFonts w:cs="Arial"/>
          <w:lang w:eastAsia="sl-SI"/>
        </w:rPr>
        <w:t>geoprostorskem</w:t>
      </w:r>
      <w:proofErr w:type="spellEnd"/>
      <w:r w:rsidRPr="00BB07B0">
        <w:rPr>
          <w:rFonts w:cs="Arial"/>
          <w:lang w:eastAsia="sl-SI"/>
        </w:rPr>
        <w:t xml:space="preserve"> obrazcu na dan, ki je kot zadnji določen za spremembe in umike zahtevkov v skladu </w:t>
      </w:r>
      <w:r w:rsidRPr="00BB07B0">
        <w:rPr>
          <w:rFonts w:cs="Arial"/>
        </w:rPr>
        <w:t xml:space="preserve">z uredbo, ki določa </w:t>
      </w:r>
      <w:r w:rsidR="0038243E" w:rsidRPr="00BB07B0">
        <w:rPr>
          <w:rFonts w:cs="Arial"/>
        </w:rPr>
        <w:t xml:space="preserve">izvedbo intervencij kmetijske </w:t>
      </w:r>
      <w:r w:rsidR="0038243E" w:rsidRPr="00BB07B0">
        <w:rPr>
          <w:rFonts w:cs="Arial"/>
          <w:szCs w:val="20"/>
        </w:rPr>
        <w:t>pol</w:t>
      </w:r>
      <w:r w:rsidR="000843B2" w:rsidRPr="00BB07B0">
        <w:rPr>
          <w:rFonts w:cs="Arial"/>
          <w:szCs w:val="20"/>
        </w:rPr>
        <w:t>i</w:t>
      </w:r>
      <w:r w:rsidR="0038243E" w:rsidRPr="00BB07B0">
        <w:rPr>
          <w:rFonts w:cs="Arial"/>
          <w:szCs w:val="20"/>
        </w:rPr>
        <w:t>tike</w:t>
      </w:r>
      <w:r w:rsidRPr="00BB07B0">
        <w:rPr>
          <w:rFonts w:cs="Arial"/>
          <w:szCs w:val="20"/>
        </w:rPr>
        <w:t xml:space="preserve"> za </w:t>
      </w:r>
      <w:r w:rsidR="003341E1" w:rsidRPr="00BB07B0">
        <w:rPr>
          <w:rFonts w:cs="Arial"/>
          <w:szCs w:val="20"/>
        </w:rPr>
        <w:t>leto vložitve zbirne vloge</w:t>
      </w:r>
      <w:r w:rsidRPr="00BB07B0">
        <w:rPr>
          <w:rFonts w:cs="Arial"/>
          <w:szCs w:val="20"/>
          <w:lang w:eastAsia="sl-SI"/>
        </w:rPr>
        <w:t xml:space="preserve">. </w:t>
      </w:r>
    </w:p>
    <w:p w14:paraId="146DC157" w14:textId="77777777" w:rsidR="00243BA5" w:rsidRPr="00BB07B0" w:rsidRDefault="00243BA5" w:rsidP="00243BA5">
      <w:pPr>
        <w:spacing w:line="240" w:lineRule="exact"/>
        <w:jc w:val="both"/>
        <w:rPr>
          <w:rFonts w:cs="Arial"/>
          <w:szCs w:val="20"/>
          <w:lang w:eastAsia="sl-SI"/>
        </w:rPr>
      </w:pPr>
    </w:p>
    <w:p w14:paraId="519ED8A8" w14:textId="49A48829" w:rsidR="00243BA5" w:rsidRPr="00BB07B0" w:rsidRDefault="00243BA5" w:rsidP="00243BA5">
      <w:pPr>
        <w:spacing w:line="240" w:lineRule="exact"/>
        <w:jc w:val="both"/>
        <w:rPr>
          <w:rFonts w:cs="Arial"/>
          <w:lang w:eastAsia="sl-SI"/>
        </w:rPr>
      </w:pPr>
      <w:r w:rsidRPr="00BB07B0">
        <w:rPr>
          <w:rFonts w:cs="Arial"/>
          <w:lang w:eastAsia="sl-SI"/>
        </w:rPr>
        <w:t>(1</w:t>
      </w:r>
      <w:r w:rsidR="00A01942" w:rsidRPr="00BB07B0">
        <w:rPr>
          <w:rFonts w:cs="Arial"/>
          <w:lang w:eastAsia="sl-SI"/>
        </w:rPr>
        <w:t>7</w:t>
      </w:r>
      <w:r w:rsidRPr="00BB07B0">
        <w:rPr>
          <w:rFonts w:cs="Arial"/>
          <w:lang w:eastAsia="sl-SI"/>
        </w:rPr>
        <w:t xml:space="preserve">) Odstotek iz prejšnjega odstavka je lahko dosežen s seštevkom več  naštetih </w:t>
      </w:r>
      <w:r w:rsidR="000E1680" w:rsidRPr="00BB07B0">
        <w:rPr>
          <w:rFonts w:cs="Arial"/>
          <w:lang w:eastAsia="sl-SI"/>
        </w:rPr>
        <w:t xml:space="preserve">intervencij </w:t>
      </w:r>
      <w:r w:rsidRPr="00BB07B0">
        <w:rPr>
          <w:rFonts w:cs="Arial"/>
          <w:lang w:eastAsia="sl-SI"/>
        </w:rPr>
        <w:t>v šesti alineji četrtega odstavka tega člena, vendar ne na isti površini.</w:t>
      </w:r>
    </w:p>
    <w:p w14:paraId="55EA8BC2" w14:textId="77777777" w:rsidR="00243BA5" w:rsidRPr="00BB07B0" w:rsidRDefault="00243BA5" w:rsidP="00243BA5">
      <w:pPr>
        <w:spacing w:line="240" w:lineRule="exact"/>
        <w:jc w:val="both"/>
        <w:rPr>
          <w:rFonts w:cs="Arial"/>
          <w:szCs w:val="20"/>
        </w:rPr>
      </w:pPr>
    </w:p>
    <w:p w14:paraId="22006C71" w14:textId="380C8014" w:rsidR="00243BA5" w:rsidRPr="00BB07B0" w:rsidRDefault="00243BA5" w:rsidP="00243BA5">
      <w:pPr>
        <w:spacing w:line="240" w:lineRule="exact"/>
        <w:jc w:val="both"/>
        <w:rPr>
          <w:rFonts w:cs="Arial"/>
          <w:szCs w:val="20"/>
          <w:lang w:eastAsia="sl-SI"/>
        </w:rPr>
      </w:pPr>
      <w:r w:rsidRPr="00BB07B0">
        <w:rPr>
          <w:rFonts w:cs="Arial"/>
          <w:szCs w:val="20"/>
        </w:rPr>
        <w:t>(1</w:t>
      </w:r>
      <w:r w:rsidR="00A01942" w:rsidRPr="00BB07B0">
        <w:rPr>
          <w:rFonts w:cs="Arial"/>
          <w:szCs w:val="20"/>
        </w:rPr>
        <w:t>8</w:t>
      </w:r>
      <w:r w:rsidRPr="00BB07B0">
        <w:rPr>
          <w:rFonts w:cs="Arial"/>
          <w:szCs w:val="20"/>
        </w:rPr>
        <w:t xml:space="preserve">) Agencija preveri izpolnjevanje merila iz prve, druge, tretje in šeste alineje četrtega odstavka </w:t>
      </w:r>
      <w:r w:rsidR="009732B3" w:rsidRPr="00BB07B0">
        <w:rPr>
          <w:rFonts w:cs="Arial"/>
          <w:szCs w:val="20"/>
        </w:rPr>
        <w:t xml:space="preserve">tega člena </w:t>
      </w:r>
      <w:r w:rsidRPr="00BB07B0">
        <w:rPr>
          <w:rFonts w:cs="Arial"/>
          <w:szCs w:val="20"/>
        </w:rPr>
        <w:t>po uradni dolžnosti.</w:t>
      </w:r>
      <w:r w:rsidRPr="00BB07B0">
        <w:rPr>
          <w:rFonts w:cs="Arial"/>
          <w:szCs w:val="20"/>
          <w:lang w:eastAsia="sl-SI"/>
        </w:rPr>
        <w:t xml:space="preserve"> </w:t>
      </w:r>
    </w:p>
    <w:p w14:paraId="054CF229" w14:textId="77777777" w:rsidR="00243BA5" w:rsidRPr="00BB07B0" w:rsidRDefault="00243BA5" w:rsidP="00243BA5">
      <w:pPr>
        <w:spacing w:line="240" w:lineRule="exact"/>
        <w:jc w:val="both"/>
        <w:rPr>
          <w:rFonts w:cs="Arial"/>
          <w:szCs w:val="20"/>
          <w:lang w:eastAsia="sl-SI"/>
        </w:rPr>
      </w:pPr>
    </w:p>
    <w:p w14:paraId="73F2D0D4" w14:textId="089026FC" w:rsidR="00243BA5" w:rsidRPr="00BB07B0" w:rsidRDefault="00243BA5" w:rsidP="00243BA5">
      <w:pPr>
        <w:spacing w:line="240" w:lineRule="exact"/>
        <w:jc w:val="both"/>
        <w:rPr>
          <w:rFonts w:cs="Arial"/>
          <w:szCs w:val="20"/>
        </w:rPr>
      </w:pPr>
      <w:r w:rsidRPr="00BB07B0">
        <w:rPr>
          <w:rFonts w:cs="Arial"/>
          <w:szCs w:val="20"/>
        </w:rPr>
        <w:t>(</w:t>
      </w:r>
      <w:r w:rsidR="00A01942" w:rsidRPr="00BB07B0">
        <w:rPr>
          <w:rFonts w:cs="Arial"/>
          <w:szCs w:val="20"/>
        </w:rPr>
        <w:t>19</w:t>
      </w:r>
      <w:r w:rsidRPr="00BB07B0">
        <w:rPr>
          <w:rFonts w:cs="Arial"/>
          <w:szCs w:val="20"/>
        </w:rPr>
        <w:t>) Nosilec kmetijskega gospodarstva</w:t>
      </w:r>
      <w:r w:rsidR="00016C15" w:rsidRPr="00BB07B0">
        <w:rPr>
          <w:rFonts w:cs="Arial"/>
          <w:szCs w:val="20"/>
        </w:rPr>
        <w:t xml:space="preserve">, ki dokazuje minimalno raven kmetijske dejavnosti iz četrte alineje četrtega odstavka tega člena ali z izvedeno kmetijsko storitvijo iz pete alineje četrtega odstavka tega člena </w:t>
      </w:r>
      <w:r w:rsidRPr="00BB07B0">
        <w:rPr>
          <w:rFonts w:cs="Arial"/>
          <w:szCs w:val="20"/>
        </w:rPr>
        <w:t xml:space="preserve">pošlje dokazila za izpolnjevanje </w:t>
      </w:r>
      <w:r w:rsidR="00016C15" w:rsidRPr="00BB07B0">
        <w:rPr>
          <w:rFonts w:cs="Arial"/>
          <w:szCs w:val="20"/>
        </w:rPr>
        <w:t xml:space="preserve">teh </w:t>
      </w:r>
      <w:r w:rsidRPr="00BB07B0">
        <w:rPr>
          <w:rFonts w:cs="Arial"/>
          <w:szCs w:val="20"/>
        </w:rPr>
        <w:t xml:space="preserve">meril </w:t>
      </w:r>
      <w:r w:rsidR="00016C15" w:rsidRPr="00BB07B0">
        <w:rPr>
          <w:rFonts w:cs="Arial"/>
          <w:szCs w:val="20"/>
        </w:rPr>
        <w:t xml:space="preserve">agenciji </w:t>
      </w:r>
      <w:r w:rsidRPr="00BB07B0">
        <w:rPr>
          <w:rFonts w:cs="Arial"/>
          <w:szCs w:val="20"/>
        </w:rPr>
        <w:t xml:space="preserve"> do 31. decembra tekočega leta.</w:t>
      </w:r>
    </w:p>
    <w:p w14:paraId="4FCB8361" w14:textId="692656F3" w:rsidR="00E82999" w:rsidRPr="00BB07B0" w:rsidRDefault="00A01942" w:rsidP="00243BA5">
      <w:pPr>
        <w:spacing w:line="240" w:lineRule="exact"/>
        <w:jc w:val="both"/>
        <w:rPr>
          <w:rFonts w:cs="Arial"/>
          <w:szCs w:val="20"/>
        </w:rPr>
      </w:pPr>
      <w:r w:rsidRPr="00BB07B0">
        <w:rPr>
          <w:rFonts w:cs="Arial"/>
          <w:szCs w:val="20"/>
        </w:rPr>
        <w:t xml:space="preserve"> </w:t>
      </w:r>
    </w:p>
    <w:p w14:paraId="7EE295E5" w14:textId="4B9A2140" w:rsidR="00A01942" w:rsidRPr="00BB07B0" w:rsidRDefault="006E6F68" w:rsidP="00BC3F88">
      <w:pPr>
        <w:pStyle w:val="Odstavekseznama"/>
        <w:numPr>
          <w:ilvl w:val="1"/>
          <w:numId w:val="28"/>
        </w:numPr>
        <w:spacing w:line="240" w:lineRule="exact"/>
        <w:ind w:left="360"/>
        <w:jc w:val="center"/>
        <w:rPr>
          <w:rFonts w:ascii="Arial" w:hAnsi="Arial" w:cs="Arial"/>
          <w:sz w:val="20"/>
        </w:rPr>
      </w:pPr>
      <w:r w:rsidRPr="00BB07B0">
        <w:rPr>
          <w:rFonts w:ascii="Arial" w:hAnsi="Arial" w:cs="Arial"/>
          <w:sz w:val="20"/>
        </w:rPr>
        <w:t>č</w:t>
      </w:r>
      <w:r w:rsidR="00A01942" w:rsidRPr="00BB07B0">
        <w:rPr>
          <w:rFonts w:ascii="Arial" w:hAnsi="Arial" w:cs="Arial"/>
          <w:sz w:val="20"/>
        </w:rPr>
        <w:t>len</w:t>
      </w:r>
    </w:p>
    <w:p w14:paraId="3E574CC6" w14:textId="1C2D025C" w:rsidR="00A01942" w:rsidRPr="00BB07B0" w:rsidRDefault="00A01942" w:rsidP="00BC3F88">
      <w:pPr>
        <w:pStyle w:val="Odstavekseznama"/>
        <w:spacing w:line="240" w:lineRule="exact"/>
        <w:ind w:left="1440"/>
        <w:jc w:val="center"/>
        <w:rPr>
          <w:rFonts w:ascii="Arial" w:hAnsi="Arial" w:cs="Arial"/>
          <w:sz w:val="20"/>
        </w:rPr>
      </w:pPr>
      <w:r w:rsidRPr="00BB07B0">
        <w:rPr>
          <w:rFonts w:ascii="Arial" w:hAnsi="Arial" w:cs="Arial"/>
          <w:sz w:val="20"/>
        </w:rPr>
        <w:t>(znesek neposrednih plačil za preteklo leto za aktivnega kmeta)</w:t>
      </w:r>
    </w:p>
    <w:p w14:paraId="17907960" w14:textId="1F8D7EF9" w:rsidR="00A01942" w:rsidRPr="00BB07B0" w:rsidRDefault="00A01942" w:rsidP="00243BA5">
      <w:pPr>
        <w:spacing w:line="240" w:lineRule="exact"/>
        <w:jc w:val="both"/>
        <w:rPr>
          <w:rFonts w:cs="Arial"/>
          <w:szCs w:val="20"/>
        </w:rPr>
      </w:pPr>
    </w:p>
    <w:p w14:paraId="3BEC679B" w14:textId="21CFD34F" w:rsidR="00A01942" w:rsidRPr="00BB07B0" w:rsidRDefault="00BE0B1E" w:rsidP="00A01942">
      <w:pPr>
        <w:spacing w:line="240" w:lineRule="exact"/>
        <w:jc w:val="both"/>
        <w:rPr>
          <w:rFonts w:cs="Arial"/>
          <w:szCs w:val="20"/>
        </w:rPr>
      </w:pPr>
      <w:r w:rsidRPr="00BB07B0">
        <w:rPr>
          <w:rFonts w:cs="Arial"/>
          <w:szCs w:val="20"/>
          <w:lang w:eastAsia="sl-SI"/>
        </w:rPr>
        <w:t>(</w:t>
      </w:r>
      <w:r w:rsidR="00A01942" w:rsidRPr="00BB07B0">
        <w:rPr>
          <w:rFonts w:cs="Arial"/>
          <w:szCs w:val="20"/>
          <w:lang w:eastAsia="sl-SI"/>
        </w:rPr>
        <w:t>1</w:t>
      </w:r>
      <w:r w:rsidRPr="00BB07B0">
        <w:rPr>
          <w:rFonts w:cs="Arial"/>
          <w:szCs w:val="20"/>
          <w:lang w:eastAsia="sl-SI"/>
        </w:rPr>
        <w:t>)</w:t>
      </w:r>
      <w:r w:rsidR="00A01942" w:rsidRPr="00BB07B0">
        <w:rPr>
          <w:rFonts w:cs="Arial"/>
          <w:szCs w:val="20"/>
          <w:lang w:eastAsia="sl-SI"/>
        </w:rPr>
        <w:t xml:space="preserve"> Znesek neposrednih plačil iz tretjega in četrtega odstavka prejšnjega člena je o</w:t>
      </w:r>
      <w:r w:rsidR="00A01942" w:rsidRPr="00BB07B0">
        <w:rPr>
          <w:rFonts w:cs="Arial"/>
          <w:szCs w:val="20"/>
        </w:rPr>
        <w:t xml:space="preserve">dobreni znesek neposrednih plačil </w:t>
      </w:r>
      <w:r w:rsidR="00A01942" w:rsidRPr="00BB07B0">
        <w:rPr>
          <w:rFonts w:cs="Arial"/>
          <w:szCs w:val="20"/>
          <w:lang w:eastAsia="sl-SI"/>
        </w:rPr>
        <w:t xml:space="preserve">do </w:t>
      </w:r>
      <w:r w:rsidR="00A01942" w:rsidRPr="00BB07B0">
        <w:rPr>
          <w:rFonts w:cs="Arial"/>
          <w:szCs w:val="20"/>
        </w:rPr>
        <w:t>katerega je bil nosilec kmetijskega gospodarstva upravičen v skladu s to uredbo in Uredbo 2021/2115/EU oziroma, če je preteklo leto iz tretjega in četrtega odstavka tega člena leto 2022, do katerih je bil upravičen v skladu z uredbo, ki ureja sheme neposrednih plačil</w:t>
      </w:r>
      <w:r w:rsidR="009732B3" w:rsidRPr="00BB07B0">
        <w:rPr>
          <w:rFonts w:cs="Arial"/>
          <w:szCs w:val="20"/>
        </w:rPr>
        <w:t xml:space="preserve"> za obdobje 2014</w:t>
      </w:r>
      <w:r w:rsidR="009732B3" w:rsidRPr="00BB07B0">
        <w:rPr>
          <w:rFonts w:eastAsiaTheme="minorHAnsi" w:cs="Arial"/>
          <w:color w:val="000000"/>
        </w:rPr>
        <w:t>–</w:t>
      </w:r>
      <w:r w:rsidR="009732B3" w:rsidRPr="00BB07B0">
        <w:rPr>
          <w:rFonts w:cs="Arial"/>
          <w:szCs w:val="20"/>
        </w:rPr>
        <w:t>2020</w:t>
      </w:r>
      <w:r w:rsidR="00A01942" w:rsidRPr="00BB07B0">
        <w:rPr>
          <w:rFonts w:cs="Arial"/>
          <w:szCs w:val="20"/>
        </w:rPr>
        <w:t xml:space="preserve"> in Uredbo 1307/2013/EU, po upoštevanju upravnih sankcij. </w:t>
      </w:r>
    </w:p>
    <w:p w14:paraId="774F6B24" w14:textId="77777777" w:rsidR="00A01942" w:rsidRPr="00BB07B0" w:rsidRDefault="00A01942" w:rsidP="00A01942">
      <w:pPr>
        <w:spacing w:line="240" w:lineRule="exact"/>
        <w:jc w:val="both"/>
        <w:rPr>
          <w:rFonts w:cs="Arial"/>
          <w:szCs w:val="20"/>
        </w:rPr>
      </w:pPr>
    </w:p>
    <w:p w14:paraId="3CCE2902" w14:textId="63CA3142" w:rsidR="00A01942" w:rsidRPr="00BB07B0" w:rsidRDefault="00BE0B1E" w:rsidP="00A01942">
      <w:pPr>
        <w:spacing w:line="240" w:lineRule="exact"/>
        <w:jc w:val="both"/>
        <w:rPr>
          <w:rFonts w:cs="Arial"/>
          <w:szCs w:val="20"/>
        </w:rPr>
      </w:pPr>
      <w:r w:rsidRPr="00BB07B0">
        <w:rPr>
          <w:rFonts w:cs="Arial"/>
          <w:szCs w:val="20"/>
        </w:rPr>
        <w:t>(</w:t>
      </w:r>
      <w:r w:rsidR="00A01942" w:rsidRPr="00BB07B0">
        <w:rPr>
          <w:rFonts w:cs="Arial"/>
          <w:szCs w:val="20"/>
        </w:rPr>
        <w:t>2</w:t>
      </w:r>
      <w:r w:rsidRPr="00BB07B0">
        <w:rPr>
          <w:rFonts w:cs="Arial"/>
          <w:szCs w:val="20"/>
        </w:rPr>
        <w:t>)</w:t>
      </w:r>
      <w:r w:rsidR="00A01942" w:rsidRPr="00BB07B0">
        <w:rPr>
          <w:rFonts w:cs="Arial"/>
          <w:szCs w:val="20"/>
        </w:rPr>
        <w:t xml:space="preserve"> V primeru, da je bil med preteklim letom iz prejšnjega odstavka in tekočim letom izveden prenos celotnega kmetijskega gospodarstva v skladu </w:t>
      </w:r>
      <w:r w:rsidR="00137B66" w:rsidRPr="00BB07B0">
        <w:rPr>
          <w:rFonts w:cs="Arial"/>
          <w:szCs w:val="20"/>
        </w:rPr>
        <w:t xml:space="preserve">z </w:t>
      </w:r>
      <w:r w:rsidR="00A01942" w:rsidRPr="00BB07B0">
        <w:rPr>
          <w:rFonts w:cs="Arial"/>
          <w:szCs w:val="20"/>
        </w:rPr>
        <w:t>zakon</w:t>
      </w:r>
      <w:r w:rsidR="00137B66" w:rsidRPr="00BB07B0">
        <w:rPr>
          <w:rFonts w:cs="Arial"/>
          <w:szCs w:val="20"/>
        </w:rPr>
        <w:t>om</w:t>
      </w:r>
      <w:r w:rsidR="00A01942" w:rsidRPr="00BB07B0">
        <w:rPr>
          <w:rFonts w:cs="Arial"/>
          <w:szCs w:val="20"/>
        </w:rPr>
        <w:t xml:space="preserve">, ki ureja kmetijstvo in </w:t>
      </w:r>
      <w:r w:rsidR="00A01942" w:rsidRPr="00BB07B0">
        <w:rPr>
          <w:rFonts w:cs="Arial"/>
        </w:rPr>
        <w:t>uredbo, ki ureja izvedbo intervencij kmetijske politike</w:t>
      </w:r>
      <w:r w:rsidR="00A01942" w:rsidRPr="00BB07B0" w:rsidDel="00513320">
        <w:rPr>
          <w:rFonts w:cs="Arial"/>
          <w:szCs w:val="20"/>
        </w:rPr>
        <w:t xml:space="preserve"> </w:t>
      </w:r>
      <w:r w:rsidR="00A01942" w:rsidRPr="00BB07B0">
        <w:rPr>
          <w:rFonts w:cs="Arial"/>
          <w:szCs w:val="20"/>
        </w:rPr>
        <w:t xml:space="preserve">za leto vložitve zbirne vloge, se kot odobreni znesek neposrednih plačil za trenutnega nosilca kmetijskega gospodarstva upošteva podatek o odobrenem znesku neposrednih plačil </w:t>
      </w:r>
      <w:r w:rsidR="00A01942" w:rsidRPr="00BB07B0">
        <w:rPr>
          <w:rFonts w:cs="Arial"/>
        </w:rPr>
        <w:t>po upoštevanj</w:t>
      </w:r>
      <w:r w:rsidR="00137B66" w:rsidRPr="00BB07B0">
        <w:rPr>
          <w:rFonts w:cs="Arial"/>
        </w:rPr>
        <w:t>u</w:t>
      </w:r>
      <w:r w:rsidR="00A01942" w:rsidRPr="00BB07B0">
        <w:rPr>
          <w:rFonts w:cs="Arial"/>
        </w:rPr>
        <w:t xml:space="preserve"> upravnih sankcij </w:t>
      </w:r>
      <w:r w:rsidR="00A01942" w:rsidRPr="00BB07B0">
        <w:rPr>
          <w:rFonts w:cs="Arial"/>
          <w:szCs w:val="20"/>
        </w:rPr>
        <w:t>prejšnjega nosilca kmetijskega gospodarstva v preteklem letu.</w:t>
      </w:r>
    </w:p>
    <w:p w14:paraId="4C07FEFA" w14:textId="77777777" w:rsidR="00A01942" w:rsidRPr="00BB07B0" w:rsidRDefault="00A01942" w:rsidP="00A01942">
      <w:pPr>
        <w:spacing w:line="240" w:lineRule="exact"/>
        <w:jc w:val="both"/>
        <w:rPr>
          <w:rFonts w:cs="Arial"/>
          <w:szCs w:val="20"/>
        </w:rPr>
      </w:pPr>
    </w:p>
    <w:p w14:paraId="69CDA112" w14:textId="2A9BE05F" w:rsidR="00A01942" w:rsidRPr="00BB07B0" w:rsidRDefault="00BE0B1E" w:rsidP="00A01942">
      <w:pPr>
        <w:spacing w:line="240" w:lineRule="exact"/>
        <w:jc w:val="both"/>
        <w:rPr>
          <w:rFonts w:cs="Arial"/>
          <w:lang w:eastAsia="sl-SI"/>
        </w:rPr>
      </w:pPr>
      <w:r w:rsidRPr="00BB07B0">
        <w:rPr>
          <w:rFonts w:cs="Arial"/>
        </w:rPr>
        <w:t>(</w:t>
      </w:r>
      <w:r w:rsidR="00A01942" w:rsidRPr="00BB07B0">
        <w:rPr>
          <w:rFonts w:cs="Arial"/>
        </w:rPr>
        <w:t>3</w:t>
      </w:r>
      <w:r w:rsidRPr="00BB07B0">
        <w:rPr>
          <w:rFonts w:cs="Arial"/>
        </w:rPr>
        <w:t>)</w:t>
      </w:r>
      <w:r w:rsidR="00A01942" w:rsidRPr="00BB07B0">
        <w:rPr>
          <w:rFonts w:cs="Arial"/>
        </w:rPr>
        <w:t xml:space="preserve"> Če nosilec kmetijskega gospodarstva ni predložil zahtevka za neposredna plačila v preteklem letu, se njegov skupni znesek neposrednih plačil iz t</w:t>
      </w:r>
      <w:r w:rsidR="006E6F68" w:rsidRPr="00BB07B0">
        <w:rPr>
          <w:rFonts w:cs="Arial"/>
        </w:rPr>
        <w:t>retjega in četrtega odstavka prejšnjega</w:t>
      </w:r>
      <w:r w:rsidR="00A01942" w:rsidRPr="00BB07B0">
        <w:rPr>
          <w:rFonts w:cs="Arial"/>
        </w:rPr>
        <w:t xml:space="preserve"> člena določi tako, da se pomnoži število </w:t>
      </w:r>
      <w:r w:rsidR="00A01942" w:rsidRPr="00BB07B0">
        <w:rPr>
          <w:rFonts w:cs="Arial"/>
          <w:lang w:eastAsia="sl-SI"/>
        </w:rPr>
        <w:t xml:space="preserve">upravno preverjenih površin, ki so v skladu z drugo alinejo prvega odstavka </w:t>
      </w:r>
      <w:r w:rsidR="006E6F68" w:rsidRPr="00BB07B0">
        <w:rPr>
          <w:rFonts w:cs="Arial"/>
          <w:lang w:eastAsia="sl-SI"/>
        </w:rPr>
        <w:t>prejšnjega</w:t>
      </w:r>
      <w:r w:rsidR="00A01942" w:rsidRPr="00BB07B0">
        <w:rPr>
          <w:rFonts w:cs="Arial"/>
          <w:lang w:eastAsia="sl-SI"/>
        </w:rPr>
        <w:t xml:space="preserve"> člena velikosti površine vsaj 0,1 ha, na </w:t>
      </w:r>
      <w:proofErr w:type="spellStart"/>
      <w:r w:rsidR="00A01942" w:rsidRPr="00BB07B0">
        <w:rPr>
          <w:rFonts w:cs="Arial"/>
          <w:lang w:eastAsia="sl-SI"/>
        </w:rPr>
        <w:t>geoprostorskem</w:t>
      </w:r>
      <w:proofErr w:type="spellEnd"/>
      <w:r w:rsidR="00A01942" w:rsidRPr="00BB07B0">
        <w:rPr>
          <w:rFonts w:cs="Arial"/>
          <w:lang w:eastAsia="sl-SI"/>
        </w:rPr>
        <w:t xml:space="preserve"> obrazcu na dan, ki je kot zadnji določen za spremembe in umike zahtevkov v skladu </w:t>
      </w:r>
      <w:r w:rsidR="00A01942" w:rsidRPr="00BB07B0">
        <w:rPr>
          <w:rFonts w:cs="Arial"/>
        </w:rPr>
        <w:t xml:space="preserve">z uredbo, ki ureja izvedbo intervencije kmetijske politike </w:t>
      </w:r>
      <w:r w:rsidR="00A01942" w:rsidRPr="00BB07B0">
        <w:rPr>
          <w:rFonts w:cs="Arial"/>
          <w:szCs w:val="20"/>
        </w:rPr>
        <w:t>za leto vložitve zbirne vloge</w:t>
      </w:r>
      <w:r w:rsidR="00A01942" w:rsidRPr="00BB07B0">
        <w:rPr>
          <w:rFonts w:cs="Arial"/>
          <w:lang w:eastAsia="sl-SI"/>
        </w:rPr>
        <w:t xml:space="preserve"> z nacionalnim povprečjem plačila neposredne podpore na hektar za preteklo leto. </w:t>
      </w:r>
    </w:p>
    <w:p w14:paraId="5FFA5877" w14:textId="77777777" w:rsidR="00A01942" w:rsidRPr="00BB07B0" w:rsidRDefault="00A01942" w:rsidP="00A01942">
      <w:pPr>
        <w:spacing w:line="240" w:lineRule="exact"/>
        <w:jc w:val="both"/>
        <w:rPr>
          <w:rFonts w:cs="Arial"/>
          <w:lang w:eastAsia="sl-SI"/>
        </w:rPr>
      </w:pPr>
    </w:p>
    <w:p w14:paraId="45CD1B5E" w14:textId="38FB5CA7" w:rsidR="00A01942" w:rsidRPr="00BB07B0" w:rsidRDefault="00BE0B1E" w:rsidP="00A01942">
      <w:pPr>
        <w:spacing w:line="240" w:lineRule="exact"/>
        <w:jc w:val="both"/>
        <w:rPr>
          <w:rFonts w:cs="Arial"/>
          <w:lang w:eastAsia="sl-SI"/>
        </w:rPr>
      </w:pPr>
      <w:r w:rsidRPr="00BB07B0">
        <w:rPr>
          <w:rFonts w:cs="Arial"/>
          <w:szCs w:val="20"/>
          <w:lang w:eastAsia="sl-SI"/>
        </w:rPr>
        <w:lastRenderedPageBreak/>
        <w:t>(</w:t>
      </w:r>
      <w:r w:rsidR="00A01942" w:rsidRPr="00BB07B0">
        <w:rPr>
          <w:rFonts w:cs="Arial"/>
          <w:szCs w:val="20"/>
          <w:lang w:eastAsia="sl-SI"/>
        </w:rPr>
        <w:t>4</w:t>
      </w:r>
      <w:r w:rsidRPr="00BB07B0">
        <w:rPr>
          <w:rFonts w:cs="Arial"/>
          <w:szCs w:val="20"/>
          <w:lang w:eastAsia="sl-SI"/>
        </w:rPr>
        <w:t>)</w:t>
      </w:r>
      <w:r w:rsidR="00A01942" w:rsidRPr="00BB07B0">
        <w:rPr>
          <w:rFonts w:cs="Arial"/>
          <w:lang w:eastAsia="sl-SI"/>
        </w:rPr>
        <w:t xml:space="preserve"> Nacionalno povprečno plačilo neposredne podpore na hektar iz prejšnjega odstavka tega člena se določi tako, da se nacionalna zgornja meja, določena v Prilogi IX Uredbe 2021/2115/EU za preteklo leto oziroma v Prilogi II Uredbe 1307/2013/EU, če je preteklo leto, leto 2022, deli s skupnim številom vseh upravičenih hektarjev za preteklo leto, ki so v skladu z drugo alinejo prvega odstavka </w:t>
      </w:r>
      <w:r w:rsidR="006E6F68" w:rsidRPr="00BB07B0">
        <w:rPr>
          <w:rFonts w:cs="Arial"/>
          <w:lang w:eastAsia="sl-SI"/>
        </w:rPr>
        <w:t xml:space="preserve">prejšnjega </w:t>
      </w:r>
      <w:r w:rsidR="00A01942" w:rsidRPr="00BB07B0">
        <w:rPr>
          <w:rFonts w:cs="Arial"/>
          <w:lang w:eastAsia="sl-SI"/>
        </w:rPr>
        <w:t>člena velikosti površine vsaj 0,1 ha.</w:t>
      </w:r>
    </w:p>
    <w:p w14:paraId="124CE0CA" w14:textId="77777777" w:rsidR="00A01942" w:rsidRPr="00BB07B0" w:rsidRDefault="00A01942" w:rsidP="00243BA5">
      <w:pPr>
        <w:spacing w:line="240" w:lineRule="exact"/>
        <w:jc w:val="both"/>
        <w:rPr>
          <w:rFonts w:cs="Arial"/>
          <w:szCs w:val="20"/>
        </w:rPr>
      </w:pPr>
    </w:p>
    <w:p w14:paraId="74C371D3" w14:textId="1E1E38BA" w:rsidR="00E82999" w:rsidRPr="00BB07B0" w:rsidRDefault="00F65624" w:rsidP="00BC3F88">
      <w:pPr>
        <w:pStyle w:val="Odstavekseznama"/>
        <w:numPr>
          <w:ilvl w:val="1"/>
          <w:numId w:val="28"/>
        </w:numPr>
        <w:spacing w:line="240" w:lineRule="exact"/>
        <w:ind w:left="0"/>
        <w:jc w:val="center"/>
        <w:rPr>
          <w:rFonts w:cs="Arial"/>
        </w:rPr>
      </w:pPr>
      <w:r w:rsidRPr="00BB07B0">
        <w:rPr>
          <w:rFonts w:ascii="Arial" w:hAnsi="Arial" w:cs="Arial"/>
          <w:sz w:val="20"/>
        </w:rPr>
        <w:t>č</w:t>
      </w:r>
      <w:r w:rsidR="00C21624" w:rsidRPr="00BB07B0">
        <w:rPr>
          <w:rFonts w:ascii="Arial" w:hAnsi="Arial" w:cs="Arial"/>
          <w:sz w:val="20"/>
        </w:rPr>
        <w:t>len</w:t>
      </w:r>
    </w:p>
    <w:p w14:paraId="52DA25D5" w14:textId="0EC969D1" w:rsidR="00C21624" w:rsidRPr="00BB07B0" w:rsidRDefault="00C21624" w:rsidP="00BC3F88">
      <w:pPr>
        <w:pStyle w:val="Odstavekseznama"/>
        <w:spacing w:line="240" w:lineRule="exact"/>
        <w:ind w:left="0"/>
        <w:jc w:val="center"/>
        <w:rPr>
          <w:rFonts w:cs="Arial"/>
        </w:rPr>
      </w:pPr>
      <w:r w:rsidRPr="00BB07B0">
        <w:rPr>
          <w:rFonts w:ascii="Arial" w:hAnsi="Arial" w:cs="Arial"/>
          <w:sz w:val="20"/>
        </w:rPr>
        <w:t>(kontrolni sistem)</w:t>
      </w:r>
    </w:p>
    <w:p w14:paraId="095BB17F" w14:textId="02E89467" w:rsidR="006E6F68" w:rsidRPr="00BB07B0" w:rsidRDefault="006E6F68" w:rsidP="00BC3F88">
      <w:pPr>
        <w:spacing w:line="240" w:lineRule="exact"/>
        <w:jc w:val="both"/>
        <w:rPr>
          <w:rFonts w:cs="Arial"/>
          <w:szCs w:val="20"/>
          <w:lang w:eastAsia="sl-SI"/>
        </w:rPr>
      </w:pPr>
      <w:r w:rsidRPr="00BB07B0">
        <w:rPr>
          <w:rFonts w:cs="Arial"/>
          <w:szCs w:val="20"/>
          <w:lang w:eastAsia="sl-SI"/>
        </w:rPr>
        <w:t xml:space="preserve">(1) </w:t>
      </w:r>
      <w:r w:rsidR="00E82999" w:rsidRPr="00BB07B0">
        <w:rPr>
          <w:rFonts w:cs="Arial"/>
          <w:szCs w:val="20"/>
          <w:lang w:eastAsia="sl-SI"/>
        </w:rPr>
        <w:t>Agencija Republike Slovenije za kmetijske trge in razvoj podeželja (v nadaljnjem besedilu</w:t>
      </w:r>
      <w:r w:rsidR="00863798" w:rsidRPr="00BB07B0">
        <w:rPr>
          <w:rFonts w:cs="Arial"/>
          <w:szCs w:val="20"/>
          <w:lang w:eastAsia="sl-SI"/>
        </w:rPr>
        <w:t xml:space="preserve"> </w:t>
      </w:r>
      <w:r w:rsidR="00E82999" w:rsidRPr="00BB07B0">
        <w:rPr>
          <w:rFonts w:cs="Arial"/>
          <w:szCs w:val="20"/>
          <w:lang w:eastAsia="sl-SI"/>
        </w:rPr>
        <w:t xml:space="preserve">agencija) </w:t>
      </w:r>
      <w:r w:rsidR="00863798" w:rsidRPr="00BB07B0">
        <w:rPr>
          <w:rFonts w:cs="Arial"/>
          <w:szCs w:val="20"/>
          <w:lang w:eastAsia="sl-SI"/>
        </w:rPr>
        <w:t>v skladu s 60.</w:t>
      </w:r>
      <w:r w:rsidR="00F62D71" w:rsidRPr="00BB07B0">
        <w:rPr>
          <w:rFonts w:cs="Arial"/>
          <w:szCs w:val="20"/>
          <w:lang w:eastAsia="sl-SI"/>
        </w:rPr>
        <w:t xml:space="preserve"> </w:t>
      </w:r>
      <w:r w:rsidR="00863798" w:rsidRPr="00BB07B0">
        <w:rPr>
          <w:rFonts w:cs="Arial"/>
          <w:szCs w:val="20"/>
          <w:lang w:eastAsia="sl-SI"/>
        </w:rPr>
        <w:t xml:space="preserve">členom Uredbe 2021/2116/EU </w:t>
      </w:r>
      <w:r w:rsidR="00F62D71" w:rsidRPr="00BB07B0">
        <w:rPr>
          <w:rFonts w:cs="Arial"/>
          <w:szCs w:val="20"/>
          <w:lang w:eastAsia="sl-SI"/>
        </w:rPr>
        <w:t xml:space="preserve">in 36. členom Uredbe 2018/1046/EU </w:t>
      </w:r>
      <w:r w:rsidR="00E82999" w:rsidRPr="00BB07B0">
        <w:rPr>
          <w:rFonts w:cs="Arial"/>
          <w:szCs w:val="20"/>
          <w:lang w:eastAsia="sl-SI"/>
        </w:rPr>
        <w:t>vzpostavi kontrolni sistem, katerega namen je, da se podpora dodeli upravičencem, ki izpolnjujejo pogoje za podpore iz naslova neposrednih plačil iz te uredbe, da so kršitelji pravil sankcionirani in da se neupravičeno dodeljeni zneski izterjajo.</w:t>
      </w:r>
    </w:p>
    <w:p w14:paraId="52DD814B" w14:textId="31D0F558" w:rsidR="006E6F68" w:rsidRPr="00BB07B0" w:rsidRDefault="006E6F68" w:rsidP="00BC3F88">
      <w:pPr>
        <w:spacing w:line="240" w:lineRule="exact"/>
        <w:jc w:val="both"/>
        <w:rPr>
          <w:rFonts w:cs="Arial"/>
          <w:szCs w:val="20"/>
          <w:lang w:eastAsia="sl-SI"/>
        </w:rPr>
      </w:pPr>
    </w:p>
    <w:p w14:paraId="45424F39" w14:textId="2F91DB6E" w:rsidR="00243BA5" w:rsidRPr="00BB07B0" w:rsidRDefault="006E6F68" w:rsidP="00BC3F88">
      <w:pPr>
        <w:spacing w:line="240" w:lineRule="exact"/>
        <w:jc w:val="both"/>
        <w:rPr>
          <w:rFonts w:cs="Arial"/>
          <w:szCs w:val="20"/>
          <w:lang w:eastAsia="sl-SI"/>
        </w:rPr>
      </w:pPr>
      <w:r w:rsidRPr="00BB07B0">
        <w:rPr>
          <w:rFonts w:cs="Arial"/>
          <w:szCs w:val="20"/>
          <w:lang w:eastAsia="sl-SI"/>
        </w:rPr>
        <w:t>(2)</w:t>
      </w:r>
      <w:r w:rsidR="00E82999" w:rsidRPr="00BB07B0">
        <w:rPr>
          <w:rFonts w:cs="Arial"/>
          <w:szCs w:val="20"/>
          <w:lang w:eastAsia="sl-SI"/>
        </w:rPr>
        <w:t xml:space="preserve"> Kontrolni sistem </w:t>
      </w:r>
      <w:r w:rsidRPr="00BB07B0">
        <w:rPr>
          <w:rFonts w:cs="Arial"/>
          <w:szCs w:val="20"/>
          <w:lang w:eastAsia="sl-SI"/>
        </w:rPr>
        <w:t xml:space="preserve">iz prejšnjega odstavka </w:t>
      </w:r>
      <w:r w:rsidR="00E82999" w:rsidRPr="00BB07B0">
        <w:rPr>
          <w:rFonts w:cs="Arial"/>
          <w:szCs w:val="20"/>
          <w:lang w:eastAsia="sl-SI"/>
        </w:rPr>
        <w:t xml:space="preserve">je sestavljen iz postopkov upravnih pregledov, postopkov pregledov na kraju samem in drugih preverjanj, s katerimi je mogoče ugotoviti vsa dejstva in okoliščine, ki so za odločitev v zadevah neposrednih plačil pomembna. Za preverjanje izpolnjevanja splošnih in specifičnih pogojev za odobritev podpore iz naslova neposrednih plačil ter dejstev in okoliščin, ki so pomembna za uvedbo upravnih sankcij, agencija uporablja integrirani sistem iz 65. in 66. člena Uredbe 2021/2116/EU. Agencija ugotovi dejansko stanje tudi z drugimi dokazi, </w:t>
      </w:r>
      <w:r w:rsidRPr="00BB07B0">
        <w:rPr>
          <w:rFonts w:cs="Arial"/>
          <w:szCs w:val="20"/>
          <w:lang w:eastAsia="sl-SI"/>
        </w:rPr>
        <w:t>v skladu z</w:t>
      </w:r>
      <w:r w:rsidR="00E82999" w:rsidRPr="00BB07B0">
        <w:rPr>
          <w:rFonts w:cs="Arial"/>
          <w:szCs w:val="20"/>
          <w:lang w:eastAsia="sl-SI"/>
        </w:rPr>
        <w:t xml:space="preserve"> </w:t>
      </w:r>
      <w:r w:rsidR="00137B66" w:rsidRPr="00BB07B0">
        <w:rPr>
          <w:rFonts w:cs="Arial"/>
          <w:szCs w:val="20"/>
          <w:lang w:eastAsia="sl-SI"/>
        </w:rPr>
        <w:t>določbami</w:t>
      </w:r>
      <w:r w:rsidR="00E82999" w:rsidRPr="00BB07B0">
        <w:rPr>
          <w:rFonts w:cs="Arial"/>
          <w:szCs w:val="20"/>
          <w:lang w:eastAsia="sl-SI"/>
        </w:rPr>
        <w:t xml:space="preserve"> te uredbe.</w:t>
      </w:r>
    </w:p>
    <w:p w14:paraId="5655D958" w14:textId="77777777" w:rsidR="00E82999" w:rsidRPr="00BB07B0" w:rsidRDefault="00E82999" w:rsidP="00243BA5">
      <w:pPr>
        <w:spacing w:line="240" w:lineRule="exact"/>
        <w:jc w:val="center"/>
        <w:rPr>
          <w:rFonts w:cs="Arial"/>
          <w:szCs w:val="20"/>
          <w:lang w:eastAsia="sl-SI"/>
        </w:rPr>
      </w:pPr>
    </w:p>
    <w:p w14:paraId="513030C9" w14:textId="77777777" w:rsidR="00243BA5" w:rsidRPr="00BB07B0" w:rsidRDefault="00243BA5" w:rsidP="00243BA5">
      <w:pPr>
        <w:spacing w:line="240" w:lineRule="exact"/>
        <w:jc w:val="center"/>
        <w:rPr>
          <w:rFonts w:cs="Arial"/>
          <w:szCs w:val="20"/>
          <w:shd w:val="clear" w:color="auto" w:fill="FFFFFF"/>
        </w:rPr>
      </w:pPr>
    </w:p>
    <w:p w14:paraId="1676E748" w14:textId="77777777" w:rsidR="00243BA5" w:rsidRPr="00BB07B0" w:rsidRDefault="00243BA5" w:rsidP="00243BA5">
      <w:pPr>
        <w:autoSpaceDE w:val="0"/>
        <w:autoSpaceDN w:val="0"/>
        <w:adjustRightInd w:val="0"/>
        <w:spacing w:line="240" w:lineRule="auto"/>
        <w:rPr>
          <w:rFonts w:cs="Arial"/>
          <w:szCs w:val="20"/>
          <w:lang w:eastAsia="sl-SI"/>
        </w:rPr>
      </w:pPr>
    </w:p>
    <w:p w14:paraId="6A9364F5" w14:textId="77777777" w:rsidR="00243BA5" w:rsidRPr="00BB07B0" w:rsidRDefault="00243BA5" w:rsidP="00243BA5">
      <w:pPr>
        <w:autoSpaceDE w:val="0"/>
        <w:autoSpaceDN w:val="0"/>
        <w:adjustRightInd w:val="0"/>
        <w:spacing w:line="240" w:lineRule="auto"/>
        <w:ind w:left="360" w:hanging="360"/>
        <w:jc w:val="both"/>
        <w:rPr>
          <w:rFonts w:cs="Arial"/>
          <w:szCs w:val="20"/>
          <w:lang w:eastAsia="sl-SI"/>
        </w:rPr>
      </w:pPr>
    </w:p>
    <w:p w14:paraId="339506DD"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II. OSNOVNA DOHODKOVNA PODPORA ZA TRAJNOSTNOST</w:t>
      </w:r>
    </w:p>
    <w:p w14:paraId="7735096C" w14:textId="77777777" w:rsidR="00243BA5" w:rsidRPr="00BB07B0" w:rsidRDefault="00243BA5" w:rsidP="00243BA5">
      <w:pPr>
        <w:spacing w:line="240" w:lineRule="exact"/>
        <w:jc w:val="center"/>
        <w:rPr>
          <w:rFonts w:cs="Arial"/>
          <w:szCs w:val="20"/>
          <w:lang w:eastAsia="sl-SI"/>
        </w:rPr>
      </w:pPr>
    </w:p>
    <w:p w14:paraId="7D9DF7AA" w14:textId="77777777" w:rsidR="00243BA5" w:rsidRPr="00BB07B0" w:rsidRDefault="00243BA5" w:rsidP="00243BA5">
      <w:pPr>
        <w:autoSpaceDE w:val="0"/>
        <w:autoSpaceDN w:val="0"/>
        <w:adjustRightInd w:val="0"/>
        <w:spacing w:line="240" w:lineRule="exact"/>
        <w:jc w:val="both"/>
        <w:rPr>
          <w:rFonts w:cs="Arial"/>
          <w:szCs w:val="20"/>
          <w:lang w:eastAsia="sl-SI"/>
        </w:rPr>
      </w:pPr>
    </w:p>
    <w:p w14:paraId="30331D95" w14:textId="77777777" w:rsidR="00243BA5" w:rsidRPr="00BB07B0" w:rsidRDefault="00243BA5" w:rsidP="00243BA5">
      <w:pPr>
        <w:numPr>
          <w:ilvl w:val="1"/>
          <w:numId w:val="28"/>
        </w:numPr>
        <w:autoSpaceDE w:val="0"/>
        <w:autoSpaceDN w:val="0"/>
        <w:adjustRightInd w:val="0"/>
        <w:spacing w:line="240" w:lineRule="exact"/>
        <w:ind w:left="360"/>
        <w:jc w:val="center"/>
        <w:rPr>
          <w:rFonts w:cs="Arial"/>
          <w:szCs w:val="20"/>
          <w:lang w:eastAsia="sl-SI"/>
        </w:rPr>
      </w:pPr>
      <w:r w:rsidRPr="00BB07B0">
        <w:rPr>
          <w:rFonts w:cs="Arial"/>
          <w:szCs w:val="20"/>
          <w:lang w:eastAsia="sl-SI"/>
        </w:rPr>
        <w:t>člen</w:t>
      </w:r>
    </w:p>
    <w:p w14:paraId="3402BB77" w14:textId="2F3257BC" w:rsidR="00243BA5" w:rsidRPr="00BB07B0" w:rsidRDefault="00243BA5" w:rsidP="00243BA5">
      <w:pPr>
        <w:spacing w:line="240" w:lineRule="exact"/>
        <w:jc w:val="center"/>
        <w:rPr>
          <w:rFonts w:cs="Arial"/>
          <w:lang w:eastAsia="sl-SI"/>
        </w:rPr>
      </w:pPr>
      <w:r w:rsidRPr="00BB07B0">
        <w:rPr>
          <w:rFonts w:cs="Arial"/>
          <w:lang w:eastAsia="sl-SI"/>
        </w:rPr>
        <w:t xml:space="preserve">(osnovna dohodkovna podpora za </w:t>
      </w:r>
      <w:proofErr w:type="spellStart"/>
      <w:r w:rsidRPr="00BB07B0">
        <w:rPr>
          <w:rFonts w:cs="Arial"/>
          <w:lang w:eastAsia="sl-SI"/>
        </w:rPr>
        <w:t>trajnostnost</w:t>
      </w:r>
      <w:proofErr w:type="spellEnd"/>
      <w:r w:rsidRPr="00BB07B0">
        <w:rPr>
          <w:rFonts w:cs="Arial"/>
          <w:lang w:eastAsia="sl-SI"/>
        </w:rPr>
        <w:t>)</w:t>
      </w:r>
    </w:p>
    <w:p w14:paraId="67DE9201" w14:textId="77777777" w:rsidR="00243BA5" w:rsidRPr="00BB07B0" w:rsidRDefault="00243BA5" w:rsidP="00243BA5">
      <w:pPr>
        <w:spacing w:line="240" w:lineRule="exact"/>
        <w:jc w:val="center"/>
        <w:rPr>
          <w:rFonts w:cs="Arial"/>
          <w:szCs w:val="20"/>
          <w:lang w:eastAsia="sl-SI"/>
        </w:rPr>
      </w:pPr>
    </w:p>
    <w:p w14:paraId="60941F08" w14:textId="3C9FB568" w:rsidR="00243BA5" w:rsidRPr="00BB07B0" w:rsidRDefault="00243BA5" w:rsidP="00243BA5">
      <w:pPr>
        <w:spacing w:before="40" w:after="40" w:line="240" w:lineRule="exact"/>
        <w:jc w:val="both"/>
        <w:rPr>
          <w:rFonts w:cs="Arial"/>
        </w:rPr>
      </w:pPr>
      <w:r w:rsidRPr="00BB07B0">
        <w:rPr>
          <w:rFonts w:cs="Arial"/>
        </w:rPr>
        <w:t>(1)</w:t>
      </w:r>
      <w:r w:rsidRPr="00BB07B0">
        <w:rPr>
          <w:rFonts w:cs="Arial"/>
          <w:lang w:eastAsia="sl-SI"/>
        </w:rPr>
        <w:t xml:space="preserve"> Osnovna dohodkovna podpora za </w:t>
      </w:r>
      <w:proofErr w:type="spellStart"/>
      <w:r w:rsidRPr="00BB07B0">
        <w:rPr>
          <w:rFonts w:cs="Arial"/>
          <w:lang w:eastAsia="sl-SI"/>
        </w:rPr>
        <w:t>trajnostnost</w:t>
      </w:r>
      <w:proofErr w:type="spellEnd"/>
      <w:r w:rsidRPr="00BB07B0">
        <w:rPr>
          <w:rFonts w:cs="Arial"/>
        </w:rPr>
        <w:t xml:space="preserve"> se kot enotno plačilo odobri vsako leto za vsak uprav</w:t>
      </w:r>
      <w:r w:rsidR="002954B4" w:rsidRPr="00BB07B0">
        <w:rPr>
          <w:rFonts w:cs="Arial"/>
        </w:rPr>
        <w:t xml:space="preserve">ičeni hektar iz </w:t>
      </w:r>
      <w:r w:rsidR="006E6F68" w:rsidRPr="00BB07B0">
        <w:rPr>
          <w:rFonts w:cs="Arial"/>
        </w:rPr>
        <w:t>7</w:t>
      </w:r>
      <w:r w:rsidR="002954B4" w:rsidRPr="00BB07B0">
        <w:rPr>
          <w:rFonts w:cs="Arial"/>
        </w:rPr>
        <w:t>. točke 2.</w:t>
      </w:r>
      <w:r w:rsidRPr="00BB07B0">
        <w:rPr>
          <w:rFonts w:cs="Arial"/>
        </w:rPr>
        <w:t xml:space="preserve"> člena te uredbe, ki ga je nosilec kmetijskega gospodarstva prijavil v zbirni vlogi </w:t>
      </w:r>
      <w:r w:rsidR="00DF094F" w:rsidRPr="00BB07B0">
        <w:rPr>
          <w:rFonts w:cs="Arial"/>
          <w:szCs w:val="20"/>
        </w:rPr>
        <w:t>za leto vložitve zbirne vloge</w:t>
      </w:r>
      <w:r w:rsidRPr="00BB07B0">
        <w:rPr>
          <w:rFonts w:cs="Arial"/>
        </w:rPr>
        <w:t xml:space="preserve"> in </w:t>
      </w:r>
      <w:r w:rsidR="00A71963" w:rsidRPr="00BB07B0">
        <w:rPr>
          <w:rFonts w:cs="Arial"/>
        </w:rPr>
        <w:t>je</w:t>
      </w:r>
      <w:r w:rsidRPr="00BB07B0">
        <w:rPr>
          <w:rFonts w:cs="Arial"/>
        </w:rPr>
        <w:t xml:space="preserve"> vpisan v RKG na dan, ki je določen kot zadnji datum za oddajo zbirne vloge v skladu z uredbo, ki</w:t>
      </w:r>
      <w:r w:rsidR="002C6F2B" w:rsidRPr="00BB07B0">
        <w:rPr>
          <w:rFonts w:cs="Arial"/>
        </w:rPr>
        <w:t xml:space="preserve"> ureja</w:t>
      </w:r>
      <w:r w:rsidRPr="00BB07B0">
        <w:rPr>
          <w:rFonts w:cs="Arial"/>
        </w:rPr>
        <w:t xml:space="preserve"> </w:t>
      </w:r>
      <w:r w:rsidR="002C6F2B" w:rsidRPr="00BB07B0">
        <w:rPr>
          <w:rFonts w:cs="Arial"/>
        </w:rPr>
        <w:t xml:space="preserve">izvedbo ukrepov kmetijske politike </w:t>
      </w:r>
      <w:r w:rsidRPr="00BB07B0">
        <w:rPr>
          <w:rFonts w:cs="Arial"/>
          <w:szCs w:val="20"/>
        </w:rPr>
        <w:t xml:space="preserve">za </w:t>
      </w:r>
      <w:r w:rsidR="003341E1" w:rsidRPr="00BB07B0">
        <w:rPr>
          <w:rFonts w:cs="Arial"/>
          <w:szCs w:val="20"/>
        </w:rPr>
        <w:t>l</w:t>
      </w:r>
      <w:r w:rsidRPr="00BB07B0">
        <w:rPr>
          <w:rFonts w:cs="Arial"/>
          <w:szCs w:val="20"/>
        </w:rPr>
        <w:t>eto</w:t>
      </w:r>
      <w:r w:rsidR="003341E1" w:rsidRPr="00BB07B0">
        <w:rPr>
          <w:rFonts w:cs="Arial"/>
          <w:szCs w:val="20"/>
        </w:rPr>
        <w:t xml:space="preserve"> </w:t>
      </w:r>
      <w:r w:rsidR="00DF094F" w:rsidRPr="00BB07B0">
        <w:rPr>
          <w:rFonts w:cs="Arial"/>
          <w:szCs w:val="20"/>
        </w:rPr>
        <w:t>vložitve</w:t>
      </w:r>
      <w:r w:rsidR="003341E1" w:rsidRPr="00BB07B0">
        <w:rPr>
          <w:rFonts w:cs="Arial"/>
          <w:szCs w:val="20"/>
        </w:rPr>
        <w:t xml:space="preserve"> zbirne vloge</w:t>
      </w:r>
      <w:r w:rsidRPr="00BB07B0">
        <w:rPr>
          <w:rFonts w:cs="Arial"/>
        </w:rPr>
        <w:t>.</w:t>
      </w:r>
    </w:p>
    <w:p w14:paraId="2D775A9D" w14:textId="77777777" w:rsidR="00243BA5" w:rsidRPr="00BB07B0" w:rsidRDefault="00243BA5" w:rsidP="00243BA5">
      <w:pPr>
        <w:spacing w:before="40" w:after="40" w:line="240" w:lineRule="exact"/>
        <w:ind w:left="760"/>
        <w:jc w:val="both"/>
        <w:rPr>
          <w:rFonts w:cs="Arial"/>
        </w:rPr>
      </w:pPr>
    </w:p>
    <w:p w14:paraId="56DBF14E" w14:textId="23649221" w:rsidR="00243BA5" w:rsidRPr="00BB07B0" w:rsidRDefault="00243BA5" w:rsidP="00243BA5">
      <w:pPr>
        <w:spacing w:before="40" w:after="40" w:line="240" w:lineRule="exact"/>
        <w:jc w:val="both"/>
        <w:rPr>
          <w:rFonts w:cs="Arial"/>
        </w:rPr>
      </w:pPr>
      <w:r w:rsidRPr="00BB07B0">
        <w:rPr>
          <w:rFonts w:cs="Arial"/>
        </w:rPr>
        <w:t xml:space="preserve">(2) Ugotovljena </w:t>
      </w:r>
      <w:r w:rsidR="003341E1" w:rsidRPr="00BB07B0">
        <w:rPr>
          <w:rFonts w:cs="Arial"/>
          <w:szCs w:val="20"/>
        </w:rPr>
        <w:t xml:space="preserve">površina </w:t>
      </w:r>
      <w:r w:rsidRPr="00BB07B0">
        <w:rPr>
          <w:rFonts w:cs="Arial"/>
          <w:szCs w:val="20"/>
        </w:rPr>
        <w:t>upravičen</w:t>
      </w:r>
      <w:r w:rsidR="003341E1" w:rsidRPr="00BB07B0">
        <w:rPr>
          <w:rFonts w:cs="Arial"/>
          <w:szCs w:val="20"/>
        </w:rPr>
        <w:t>ih</w:t>
      </w:r>
      <w:r w:rsidR="002C6F2B" w:rsidRPr="00BB07B0">
        <w:rPr>
          <w:rFonts w:cs="Arial"/>
          <w:szCs w:val="20"/>
        </w:rPr>
        <w:t xml:space="preserve"> hektar</w:t>
      </w:r>
      <w:r w:rsidR="003341E1" w:rsidRPr="00BB07B0">
        <w:rPr>
          <w:rFonts w:cs="Arial"/>
          <w:szCs w:val="20"/>
        </w:rPr>
        <w:t>jev</w:t>
      </w:r>
      <w:r w:rsidRPr="00BB07B0">
        <w:rPr>
          <w:rFonts w:cs="Arial"/>
        </w:rPr>
        <w:t xml:space="preserve"> kmetijskega gospodarstva iz prejšnjega odstavka znaša najmanj 1 ha, pri čemer najmanjša ugotovljena upravičena površina kmetijske parcele</w:t>
      </w:r>
      <w:r w:rsidR="003454EB" w:rsidRPr="00BB07B0">
        <w:rPr>
          <w:rFonts w:cs="Arial"/>
        </w:rPr>
        <w:t>,</w:t>
      </w:r>
      <w:r w:rsidRPr="00BB07B0">
        <w:rPr>
          <w:rFonts w:cs="Arial"/>
        </w:rPr>
        <w:t xml:space="preserve"> kot je opredeljena v skladu z uredbo, ki ureja </w:t>
      </w:r>
      <w:r w:rsidR="002C6F2B" w:rsidRPr="00BB07B0">
        <w:rPr>
          <w:rFonts w:cs="Arial"/>
        </w:rPr>
        <w:t xml:space="preserve">izvedbo ukrepov kmetijske politike </w:t>
      </w:r>
      <w:r w:rsidRPr="00BB07B0">
        <w:rPr>
          <w:rFonts w:cs="Arial"/>
          <w:szCs w:val="20"/>
        </w:rPr>
        <w:t xml:space="preserve">za </w:t>
      </w:r>
      <w:r w:rsidR="003341E1" w:rsidRPr="00BB07B0">
        <w:rPr>
          <w:rFonts w:cs="Arial"/>
          <w:szCs w:val="20"/>
        </w:rPr>
        <w:t>leto vložitve zbirne vloge</w:t>
      </w:r>
      <w:r w:rsidRPr="00BB07B0">
        <w:rPr>
          <w:rFonts w:cs="Arial"/>
        </w:rPr>
        <w:t>, znaša vsaj 0,1 ha.</w:t>
      </w:r>
    </w:p>
    <w:p w14:paraId="4EC526FC" w14:textId="77777777" w:rsidR="00243BA5" w:rsidRPr="00BB07B0" w:rsidRDefault="00243BA5" w:rsidP="00243BA5">
      <w:pPr>
        <w:spacing w:before="40" w:after="40" w:line="240" w:lineRule="exact"/>
        <w:jc w:val="both"/>
        <w:rPr>
          <w:rFonts w:cs="Arial"/>
          <w:noProof/>
          <w:szCs w:val="20"/>
        </w:rPr>
      </w:pPr>
    </w:p>
    <w:p w14:paraId="7C756FBA" w14:textId="71445F8C" w:rsidR="00243BA5" w:rsidRPr="00BB07B0" w:rsidRDefault="00243BA5" w:rsidP="00243BA5">
      <w:pPr>
        <w:spacing w:line="240" w:lineRule="exact"/>
        <w:jc w:val="both"/>
        <w:rPr>
          <w:rFonts w:cs="Arial"/>
        </w:rPr>
      </w:pPr>
      <w:r w:rsidRPr="00BB07B0">
        <w:rPr>
          <w:rFonts w:cs="Arial"/>
          <w:lang w:eastAsia="sl-SI"/>
        </w:rPr>
        <w:t>(3) Načrtovan</w:t>
      </w:r>
      <w:r w:rsidR="003454EB" w:rsidRPr="00BB07B0">
        <w:rPr>
          <w:rFonts w:cs="Arial"/>
          <w:lang w:eastAsia="sl-SI"/>
        </w:rPr>
        <w:t>i</w:t>
      </w:r>
      <w:r w:rsidRPr="00BB07B0">
        <w:rPr>
          <w:rFonts w:cs="Arial"/>
          <w:lang w:eastAsia="sl-SI"/>
        </w:rPr>
        <w:t xml:space="preserve"> znesek na enoto znaša 184,2</w:t>
      </w:r>
      <w:r w:rsidR="008D168F" w:rsidRPr="00BB07B0">
        <w:rPr>
          <w:rFonts w:cs="Arial"/>
          <w:lang w:eastAsia="sl-SI"/>
        </w:rPr>
        <w:t>0</w:t>
      </w:r>
      <w:r w:rsidRPr="00BB07B0">
        <w:rPr>
          <w:rFonts w:cs="Arial"/>
          <w:lang w:eastAsia="sl-SI"/>
        </w:rPr>
        <w:t xml:space="preserve"> eur</w:t>
      </w:r>
      <w:r w:rsidR="008D168F" w:rsidRPr="00BB07B0">
        <w:rPr>
          <w:rFonts w:cs="Arial"/>
          <w:lang w:eastAsia="sl-SI"/>
        </w:rPr>
        <w:t xml:space="preserve">a na </w:t>
      </w:r>
      <w:r w:rsidRPr="00BB07B0">
        <w:rPr>
          <w:rFonts w:cs="Arial"/>
          <w:lang w:eastAsia="sl-SI"/>
        </w:rPr>
        <w:t xml:space="preserve">ha, </w:t>
      </w:r>
      <w:r w:rsidRPr="00BB07B0">
        <w:rPr>
          <w:rFonts w:cs="Arial"/>
        </w:rPr>
        <w:t>najnižji znesek načrtovanega zneska na enoto 168</w:t>
      </w:r>
      <w:r w:rsidR="00004742" w:rsidRPr="00BB07B0">
        <w:rPr>
          <w:rFonts w:cs="Arial"/>
        </w:rPr>
        <w:t>,00</w:t>
      </w:r>
      <w:r w:rsidRPr="00BB07B0">
        <w:rPr>
          <w:rFonts w:cs="Arial"/>
        </w:rPr>
        <w:t xml:space="preserve"> eur</w:t>
      </w:r>
      <w:r w:rsidR="00004742" w:rsidRPr="00BB07B0">
        <w:rPr>
          <w:rFonts w:cs="Arial"/>
        </w:rPr>
        <w:t>a</w:t>
      </w:r>
      <w:r w:rsidR="008D168F" w:rsidRPr="00BB07B0">
        <w:rPr>
          <w:rFonts w:cs="Arial"/>
        </w:rPr>
        <w:t xml:space="preserve"> na </w:t>
      </w:r>
      <w:r w:rsidRPr="00BB07B0">
        <w:rPr>
          <w:rFonts w:cs="Arial"/>
        </w:rPr>
        <w:t>ha in najvišji znesek načrtovanega zneska na enoto 200</w:t>
      </w:r>
      <w:r w:rsidR="00004742" w:rsidRPr="00BB07B0">
        <w:rPr>
          <w:rFonts w:cs="Arial"/>
        </w:rPr>
        <w:t>,00</w:t>
      </w:r>
      <w:r w:rsidRPr="00BB07B0">
        <w:rPr>
          <w:rFonts w:cs="Arial"/>
        </w:rPr>
        <w:t xml:space="preserve"> eur</w:t>
      </w:r>
      <w:r w:rsidR="00004742" w:rsidRPr="00BB07B0">
        <w:rPr>
          <w:rFonts w:cs="Arial"/>
        </w:rPr>
        <w:t>a</w:t>
      </w:r>
      <w:r w:rsidR="008D168F" w:rsidRPr="00BB07B0">
        <w:rPr>
          <w:rFonts w:cs="Arial"/>
        </w:rPr>
        <w:t xml:space="preserve"> na </w:t>
      </w:r>
      <w:r w:rsidRPr="00BB07B0">
        <w:rPr>
          <w:rFonts w:cs="Arial"/>
        </w:rPr>
        <w:t xml:space="preserve">ha. </w:t>
      </w:r>
    </w:p>
    <w:p w14:paraId="404C3F23" w14:textId="77777777" w:rsidR="00243BA5" w:rsidRPr="00BB07B0" w:rsidRDefault="00243BA5" w:rsidP="00243BA5">
      <w:pPr>
        <w:pStyle w:val="Odstavekseznama"/>
        <w:rPr>
          <w:rFonts w:ascii="Arial" w:hAnsi="Arial" w:cs="Arial"/>
          <w:noProof/>
          <w:sz w:val="20"/>
        </w:rPr>
      </w:pPr>
    </w:p>
    <w:p w14:paraId="481EF243" w14:textId="39C837A2" w:rsidR="00243BA5" w:rsidRPr="00BB07B0" w:rsidRDefault="00243BA5" w:rsidP="00243BA5">
      <w:pPr>
        <w:spacing w:before="40" w:after="40" w:line="240" w:lineRule="exact"/>
        <w:jc w:val="both"/>
        <w:rPr>
          <w:rFonts w:cs="Arial"/>
          <w:szCs w:val="20"/>
        </w:rPr>
      </w:pPr>
      <w:r w:rsidRPr="00BB07B0">
        <w:rPr>
          <w:rFonts w:cs="Arial"/>
          <w:szCs w:val="20"/>
        </w:rPr>
        <w:t>(4) Realiziran</w:t>
      </w:r>
      <w:r w:rsidR="003454EB" w:rsidRPr="00BB07B0">
        <w:rPr>
          <w:rFonts w:cs="Arial"/>
          <w:szCs w:val="20"/>
        </w:rPr>
        <w:t>i</w:t>
      </w:r>
      <w:r w:rsidRPr="00BB07B0">
        <w:rPr>
          <w:rFonts w:cs="Arial"/>
          <w:szCs w:val="20"/>
        </w:rPr>
        <w:t xml:space="preserve"> znesek na enoto se izračuna vsako leto tako, da se skupno število upravičenih hektarjev za dohodkovno podporo za </w:t>
      </w:r>
      <w:proofErr w:type="spellStart"/>
      <w:r w:rsidRPr="00BB07B0">
        <w:rPr>
          <w:rFonts w:cs="Arial"/>
          <w:szCs w:val="20"/>
        </w:rPr>
        <w:t>trajnostnost</w:t>
      </w:r>
      <w:proofErr w:type="spellEnd"/>
      <w:r w:rsidRPr="00BB07B0">
        <w:rPr>
          <w:rFonts w:cs="Arial"/>
          <w:szCs w:val="20"/>
        </w:rPr>
        <w:t xml:space="preserve"> pomnoži z načrtovanim zneskom na enoto iz prejšnjega odstavka tega člena. V primeru, da so </w:t>
      </w:r>
      <w:r w:rsidRPr="00BB07B0">
        <w:rPr>
          <w:rFonts w:cs="Arial"/>
          <w:szCs w:val="20"/>
          <w:lang w:eastAsia="sl-SI"/>
        </w:rPr>
        <w:t xml:space="preserve">okvirna dodeljena finančna sredstva </w:t>
      </w:r>
      <w:r w:rsidR="00BD6837" w:rsidRPr="00BB07B0">
        <w:rPr>
          <w:rFonts w:cs="Arial"/>
          <w:szCs w:val="20"/>
        </w:rPr>
        <w:t xml:space="preserve">iz prve alineje prvega odstavka </w:t>
      </w:r>
      <w:r w:rsidR="00A32061" w:rsidRPr="00BB07B0">
        <w:rPr>
          <w:rFonts w:cs="Arial"/>
          <w:szCs w:val="20"/>
        </w:rPr>
        <w:t>3</w:t>
      </w:r>
      <w:r w:rsidR="00BD6837" w:rsidRPr="00BB07B0">
        <w:rPr>
          <w:rFonts w:cs="Arial"/>
          <w:szCs w:val="20"/>
        </w:rPr>
        <w:t>.</w:t>
      </w:r>
      <w:r w:rsidRPr="00BB07B0">
        <w:rPr>
          <w:rFonts w:cs="Arial"/>
          <w:szCs w:val="20"/>
        </w:rPr>
        <w:t xml:space="preserve"> člena te uredbe presežena ali neporabljena</w:t>
      </w:r>
      <w:r w:rsidR="003454EB" w:rsidRPr="00BB07B0">
        <w:rPr>
          <w:rFonts w:cs="Arial"/>
          <w:szCs w:val="20"/>
        </w:rPr>
        <w:t>,</w:t>
      </w:r>
      <w:r w:rsidRPr="00BB07B0">
        <w:rPr>
          <w:rFonts w:cs="Arial"/>
          <w:szCs w:val="20"/>
        </w:rPr>
        <w:t xml:space="preserve"> se upoštevajo</w:t>
      </w:r>
      <w:r w:rsidR="00FF6582" w:rsidRPr="00BB07B0">
        <w:rPr>
          <w:rFonts w:cs="Arial"/>
          <w:szCs w:val="20"/>
        </w:rPr>
        <w:t xml:space="preserve"> določbe</w:t>
      </w:r>
      <w:r w:rsidRPr="00BB07B0">
        <w:rPr>
          <w:rFonts w:cs="Arial"/>
          <w:szCs w:val="20"/>
        </w:rPr>
        <w:t xml:space="preserve"> drugega odstavka </w:t>
      </w:r>
      <w:r w:rsidR="00A32061" w:rsidRPr="00BB07B0">
        <w:rPr>
          <w:rFonts w:cs="Arial"/>
          <w:szCs w:val="20"/>
        </w:rPr>
        <w:t>4</w:t>
      </w:r>
      <w:r w:rsidRPr="00BB07B0">
        <w:rPr>
          <w:rFonts w:cs="Arial"/>
          <w:szCs w:val="20"/>
        </w:rPr>
        <w:t xml:space="preserve">. člena te uredbe. </w:t>
      </w:r>
    </w:p>
    <w:p w14:paraId="6640D84B" w14:textId="32181BEA" w:rsidR="00243BA5" w:rsidRPr="00BB07B0" w:rsidRDefault="00243BA5" w:rsidP="00243BA5">
      <w:pPr>
        <w:spacing w:before="40" w:after="40" w:line="240" w:lineRule="exact"/>
        <w:jc w:val="both"/>
        <w:rPr>
          <w:rFonts w:cs="Arial"/>
          <w:szCs w:val="20"/>
        </w:rPr>
      </w:pPr>
    </w:p>
    <w:p w14:paraId="64F19CF9" w14:textId="77777777" w:rsidR="00E82999" w:rsidRPr="00BB07B0" w:rsidRDefault="00E82999" w:rsidP="00850BF6">
      <w:pPr>
        <w:numPr>
          <w:ilvl w:val="1"/>
          <w:numId w:val="28"/>
        </w:numPr>
        <w:spacing w:line="240" w:lineRule="exact"/>
        <w:ind w:left="0"/>
        <w:jc w:val="center"/>
        <w:rPr>
          <w:rFonts w:cs="Arial"/>
          <w:szCs w:val="20"/>
          <w:lang w:eastAsia="sl-SI"/>
        </w:rPr>
      </w:pPr>
      <w:r w:rsidRPr="00BB07B0">
        <w:rPr>
          <w:rFonts w:cs="Arial"/>
          <w:szCs w:val="20"/>
          <w:lang w:eastAsia="sl-SI"/>
        </w:rPr>
        <w:t>člen</w:t>
      </w:r>
    </w:p>
    <w:p w14:paraId="241FE655" w14:textId="77777777" w:rsidR="00E82999" w:rsidRPr="00BB07B0" w:rsidRDefault="00E82999" w:rsidP="00E82999">
      <w:pPr>
        <w:spacing w:line="240" w:lineRule="exact"/>
        <w:jc w:val="center"/>
        <w:rPr>
          <w:rFonts w:cs="Arial"/>
          <w:szCs w:val="20"/>
          <w:lang w:eastAsia="sl-SI"/>
        </w:rPr>
      </w:pPr>
      <w:r w:rsidRPr="00BB07B0">
        <w:rPr>
          <w:rFonts w:cs="Arial"/>
          <w:szCs w:val="20"/>
          <w:lang w:eastAsia="sl-SI"/>
        </w:rPr>
        <w:t xml:space="preserve">(postopno zniževanje plačil) </w:t>
      </w:r>
    </w:p>
    <w:p w14:paraId="76D4179A" w14:textId="77777777" w:rsidR="00E82999" w:rsidRPr="00BB07B0" w:rsidRDefault="00E82999" w:rsidP="00E82999">
      <w:pPr>
        <w:spacing w:line="240" w:lineRule="exact"/>
        <w:jc w:val="center"/>
        <w:rPr>
          <w:rFonts w:cs="Arial"/>
          <w:i/>
          <w:szCs w:val="20"/>
          <w:lang w:eastAsia="sl-SI"/>
        </w:rPr>
      </w:pPr>
    </w:p>
    <w:p w14:paraId="419A6F26" w14:textId="58ED2074" w:rsidR="00E82999" w:rsidRPr="00BB07B0" w:rsidRDefault="00E82999" w:rsidP="00E82999">
      <w:pPr>
        <w:spacing w:line="240" w:lineRule="exact"/>
        <w:jc w:val="both"/>
        <w:rPr>
          <w:rFonts w:cs="Arial"/>
          <w:szCs w:val="20"/>
        </w:rPr>
      </w:pPr>
      <w:r w:rsidRPr="00BB07B0">
        <w:rPr>
          <w:rFonts w:cs="Arial"/>
          <w:lang w:eastAsia="sl-SI"/>
        </w:rPr>
        <w:t xml:space="preserve">V skladu z drugim pododstavkom drugega odstavka 17. člena Uredbe 2021/2115/EU se </w:t>
      </w:r>
      <w:r w:rsidRPr="00BB07B0">
        <w:rPr>
          <w:rFonts w:cs="Arial"/>
        </w:rPr>
        <w:t xml:space="preserve">nosilcu kmetijskega gospodarstva, ki mu je za leto vložitve zbirne vloge odobreno za osnovno dohodkovno podporo za </w:t>
      </w:r>
      <w:proofErr w:type="spellStart"/>
      <w:r w:rsidRPr="00BB07B0">
        <w:rPr>
          <w:rFonts w:cs="Arial"/>
        </w:rPr>
        <w:t>trajnostnost</w:t>
      </w:r>
      <w:proofErr w:type="spellEnd"/>
      <w:r w:rsidRPr="00BB07B0">
        <w:rPr>
          <w:rFonts w:cs="Arial"/>
        </w:rPr>
        <w:t xml:space="preserve"> </w:t>
      </w:r>
      <w:r w:rsidR="00C21624" w:rsidRPr="00BB07B0">
        <w:rPr>
          <w:rFonts w:cs="Arial"/>
          <w:szCs w:val="20"/>
        </w:rPr>
        <w:t>po uporabi</w:t>
      </w:r>
      <w:r w:rsidRPr="00BB07B0">
        <w:rPr>
          <w:rFonts w:cs="Arial"/>
          <w:szCs w:val="20"/>
        </w:rPr>
        <w:t xml:space="preserve"> upravnih sankcij iz uredbe, ki ureja </w:t>
      </w:r>
      <w:r w:rsidRPr="00BB07B0">
        <w:rPr>
          <w:rFonts w:cs="Arial"/>
        </w:rPr>
        <w:t xml:space="preserve">izvedbo </w:t>
      </w:r>
      <w:r w:rsidRPr="00BB07B0">
        <w:rPr>
          <w:rFonts w:cs="Arial"/>
        </w:rPr>
        <w:lastRenderedPageBreak/>
        <w:t>intervencij kmetijske politike</w:t>
      </w:r>
      <w:r w:rsidRPr="00BB07B0" w:rsidDel="00513320">
        <w:rPr>
          <w:rFonts w:cs="Arial"/>
          <w:szCs w:val="20"/>
        </w:rPr>
        <w:t xml:space="preserve"> </w:t>
      </w:r>
      <w:r w:rsidRPr="00BB07B0">
        <w:rPr>
          <w:rFonts w:cs="Arial"/>
          <w:szCs w:val="20"/>
        </w:rPr>
        <w:t xml:space="preserve">za leto vložitve zbirne vloge </w:t>
      </w:r>
      <w:r w:rsidRPr="00BB07B0">
        <w:rPr>
          <w:rFonts w:cs="Arial"/>
        </w:rPr>
        <w:t xml:space="preserve">več kot 60.000 eurov, ta znesek </w:t>
      </w:r>
      <w:r w:rsidRPr="00BB07B0">
        <w:rPr>
          <w:rFonts w:cs="Arial"/>
          <w:shd w:val="clear" w:color="auto" w:fill="FFFFFF"/>
        </w:rPr>
        <w:t xml:space="preserve">po tranšah </w:t>
      </w:r>
      <w:r w:rsidR="003567AD" w:rsidRPr="00BB07B0">
        <w:rPr>
          <w:rFonts w:cs="Arial"/>
          <w:shd w:val="clear" w:color="auto" w:fill="FFFFFF"/>
        </w:rPr>
        <w:t xml:space="preserve">zniža </w:t>
      </w:r>
      <w:r w:rsidRPr="00BB07B0">
        <w:rPr>
          <w:rFonts w:cs="Arial"/>
          <w:shd w:val="clear" w:color="auto" w:fill="FFFFFF"/>
        </w:rPr>
        <w:t>na naslednji način</w:t>
      </w:r>
      <w:r w:rsidRPr="00BB07B0">
        <w:rPr>
          <w:rFonts w:cs="Arial"/>
        </w:rPr>
        <w:t xml:space="preserve">: </w:t>
      </w:r>
    </w:p>
    <w:p w14:paraId="5CA6D68D" w14:textId="77777777" w:rsidR="00E82999" w:rsidRPr="00BB07B0" w:rsidRDefault="00E82999" w:rsidP="00E82999">
      <w:pPr>
        <w:spacing w:line="240" w:lineRule="exact"/>
        <w:jc w:val="both"/>
        <w:rPr>
          <w:rFonts w:cs="Arial"/>
          <w:szCs w:val="20"/>
          <w:lang w:eastAsia="sl-SI"/>
        </w:rPr>
      </w:pPr>
      <w:r w:rsidRPr="00BB07B0">
        <w:rPr>
          <w:rFonts w:cs="Arial"/>
          <w:szCs w:val="20"/>
          <w:lang w:eastAsia="sl-SI"/>
        </w:rPr>
        <w:t>– v tranši več kot 60.000 do vključno 160.000 eurov za 35 %.</w:t>
      </w:r>
    </w:p>
    <w:p w14:paraId="0781BF96" w14:textId="77777777" w:rsidR="00E82999" w:rsidRPr="00BB07B0" w:rsidRDefault="00E82999" w:rsidP="00E82999">
      <w:pPr>
        <w:spacing w:line="240" w:lineRule="exact"/>
        <w:jc w:val="both"/>
        <w:rPr>
          <w:rFonts w:cs="Arial"/>
          <w:szCs w:val="20"/>
          <w:lang w:eastAsia="sl-SI"/>
        </w:rPr>
      </w:pPr>
      <w:r w:rsidRPr="00BB07B0">
        <w:rPr>
          <w:rFonts w:cs="Arial"/>
          <w:szCs w:val="20"/>
          <w:lang w:eastAsia="sl-SI"/>
        </w:rPr>
        <w:t>– v tranši več kot 160.000 do vključno 260.000 eurov za 45 %.</w:t>
      </w:r>
    </w:p>
    <w:p w14:paraId="179F813C" w14:textId="77777777" w:rsidR="00E82999" w:rsidRPr="00BB07B0" w:rsidRDefault="00E82999" w:rsidP="00E82999">
      <w:pPr>
        <w:spacing w:line="240" w:lineRule="exact"/>
        <w:jc w:val="both"/>
        <w:rPr>
          <w:rFonts w:cs="Arial"/>
          <w:szCs w:val="20"/>
          <w:lang w:eastAsia="sl-SI"/>
        </w:rPr>
      </w:pPr>
      <w:r w:rsidRPr="00BB07B0">
        <w:rPr>
          <w:rFonts w:cs="Arial"/>
          <w:szCs w:val="20"/>
          <w:lang w:eastAsia="sl-SI"/>
        </w:rPr>
        <w:t>– v tranši več kot 260.000 do vključno 360.000 eurov za 55 %.</w:t>
      </w:r>
    </w:p>
    <w:p w14:paraId="5D2DA6EC" w14:textId="77777777" w:rsidR="00E82999" w:rsidRPr="00BB07B0" w:rsidRDefault="00E82999" w:rsidP="00E82999">
      <w:pPr>
        <w:spacing w:line="240" w:lineRule="exact"/>
        <w:jc w:val="both"/>
        <w:rPr>
          <w:rFonts w:cs="Arial"/>
          <w:szCs w:val="20"/>
          <w:lang w:eastAsia="sl-SI"/>
        </w:rPr>
      </w:pPr>
      <w:r w:rsidRPr="00BB07B0">
        <w:rPr>
          <w:rFonts w:cs="Arial"/>
          <w:szCs w:val="20"/>
          <w:lang w:eastAsia="sl-SI"/>
        </w:rPr>
        <w:t>– v tranši več kot 360.000 eurov za 65 %.</w:t>
      </w:r>
    </w:p>
    <w:p w14:paraId="61F3A7A3" w14:textId="77777777" w:rsidR="00E82999" w:rsidRPr="00BB07B0" w:rsidRDefault="00E82999" w:rsidP="00243BA5">
      <w:pPr>
        <w:spacing w:before="40" w:after="40" w:line="240" w:lineRule="exact"/>
        <w:jc w:val="both"/>
        <w:rPr>
          <w:rFonts w:cs="Arial"/>
          <w:szCs w:val="20"/>
        </w:rPr>
      </w:pPr>
    </w:p>
    <w:p w14:paraId="3B940530" w14:textId="3D6B43E7" w:rsidR="00243BA5" w:rsidRPr="00BB07B0" w:rsidRDefault="00243BA5" w:rsidP="00243BA5">
      <w:pPr>
        <w:pStyle w:val="alineazaodstavkom0"/>
        <w:shd w:val="clear" w:color="auto" w:fill="FFFFFF" w:themeFill="background1"/>
        <w:spacing w:before="0" w:beforeAutospacing="0" w:after="0" w:afterAutospacing="0"/>
        <w:jc w:val="both"/>
        <w:rPr>
          <w:rFonts w:ascii="Arial" w:hAnsi="Arial" w:cs="Arial"/>
          <w:sz w:val="20"/>
          <w:szCs w:val="20"/>
        </w:rPr>
      </w:pPr>
    </w:p>
    <w:p w14:paraId="36374B07" w14:textId="77777777" w:rsidR="00243BA5" w:rsidRPr="00BB07B0" w:rsidRDefault="00243BA5" w:rsidP="008441E2">
      <w:pPr>
        <w:pStyle w:val="Odstavekseznama"/>
        <w:numPr>
          <w:ilvl w:val="0"/>
          <w:numId w:val="53"/>
        </w:numPr>
        <w:spacing w:line="240" w:lineRule="exact"/>
        <w:jc w:val="center"/>
        <w:rPr>
          <w:rFonts w:ascii="Arial" w:hAnsi="Arial" w:cs="Arial"/>
          <w:sz w:val="20"/>
        </w:rPr>
      </w:pPr>
      <w:r w:rsidRPr="00BB07B0">
        <w:rPr>
          <w:rFonts w:ascii="Arial" w:hAnsi="Arial" w:cs="Arial"/>
          <w:sz w:val="20"/>
        </w:rPr>
        <w:t>DOPOLNILNA PRERAZPOREDITVENA DOHODKOVNA PODPORA ZA TRAJNOSTNOST</w:t>
      </w:r>
    </w:p>
    <w:p w14:paraId="02462982" w14:textId="77777777" w:rsidR="00243BA5" w:rsidRPr="00BB07B0" w:rsidRDefault="00243BA5" w:rsidP="00243BA5">
      <w:pPr>
        <w:autoSpaceDE w:val="0"/>
        <w:autoSpaceDN w:val="0"/>
        <w:adjustRightInd w:val="0"/>
        <w:spacing w:line="240" w:lineRule="exact"/>
        <w:rPr>
          <w:rFonts w:cs="Arial"/>
          <w:szCs w:val="20"/>
          <w:lang w:eastAsia="sl-SI"/>
        </w:rPr>
      </w:pPr>
    </w:p>
    <w:p w14:paraId="58B30B29" w14:textId="7F3A7C03" w:rsidR="00243BA5" w:rsidRPr="00BB07B0" w:rsidRDefault="00243BA5" w:rsidP="00850BF6">
      <w:pPr>
        <w:pStyle w:val="Odstavekseznama"/>
        <w:numPr>
          <w:ilvl w:val="1"/>
          <w:numId w:val="28"/>
        </w:numPr>
        <w:autoSpaceDE w:val="0"/>
        <w:autoSpaceDN w:val="0"/>
        <w:adjustRightInd w:val="0"/>
        <w:spacing w:line="240" w:lineRule="exact"/>
        <w:ind w:left="360"/>
        <w:jc w:val="center"/>
        <w:rPr>
          <w:rFonts w:cs="Arial"/>
        </w:rPr>
      </w:pPr>
      <w:r w:rsidRPr="00BB07B0">
        <w:rPr>
          <w:rFonts w:ascii="Arial" w:hAnsi="Arial" w:cs="Arial"/>
          <w:sz w:val="20"/>
        </w:rPr>
        <w:t>člen</w:t>
      </w:r>
    </w:p>
    <w:p w14:paraId="67C000CE" w14:textId="77777777" w:rsidR="00243BA5" w:rsidRPr="00BB07B0" w:rsidRDefault="00243BA5" w:rsidP="00243BA5">
      <w:pPr>
        <w:autoSpaceDE w:val="0"/>
        <w:autoSpaceDN w:val="0"/>
        <w:adjustRightInd w:val="0"/>
        <w:spacing w:line="240" w:lineRule="exact"/>
        <w:jc w:val="center"/>
        <w:rPr>
          <w:rFonts w:cs="Arial"/>
          <w:szCs w:val="20"/>
          <w:lang w:eastAsia="sl-SI"/>
        </w:rPr>
      </w:pPr>
      <w:r w:rsidRPr="00BB07B0">
        <w:rPr>
          <w:rFonts w:cs="Arial"/>
          <w:szCs w:val="20"/>
          <w:lang w:eastAsia="sl-SI"/>
        </w:rPr>
        <w:t xml:space="preserve"> (pogoji)</w:t>
      </w:r>
    </w:p>
    <w:p w14:paraId="4BEBD8AB" w14:textId="77777777" w:rsidR="00243BA5" w:rsidRPr="00BB07B0" w:rsidRDefault="00243BA5" w:rsidP="00243BA5">
      <w:pPr>
        <w:spacing w:line="240" w:lineRule="exact"/>
        <w:jc w:val="center"/>
        <w:rPr>
          <w:rFonts w:cs="Arial"/>
          <w:szCs w:val="20"/>
          <w:lang w:eastAsia="sl-SI"/>
        </w:rPr>
      </w:pPr>
    </w:p>
    <w:p w14:paraId="31E3FF4C" w14:textId="488A2D61" w:rsidR="00243BA5" w:rsidRPr="00BB07B0" w:rsidRDefault="00243BA5" w:rsidP="00243BA5">
      <w:pPr>
        <w:spacing w:before="40" w:after="40" w:line="240" w:lineRule="exact"/>
        <w:jc w:val="both"/>
        <w:rPr>
          <w:rFonts w:cs="Arial"/>
          <w:noProof/>
          <w:szCs w:val="20"/>
        </w:rPr>
      </w:pPr>
      <w:r w:rsidRPr="00BB07B0">
        <w:rPr>
          <w:rFonts w:cs="Arial"/>
          <w:noProof/>
          <w:szCs w:val="20"/>
        </w:rPr>
        <w:t xml:space="preserve">(1) Dopolnilna prerazporeditvena dohodkovna podpora za trajnostnost se dodeli na upravičeni hektar za prvih 8,2 ha </w:t>
      </w:r>
      <w:r w:rsidR="007A331D" w:rsidRPr="00BB07B0">
        <w:rPr>
          <w:rFonts w:cs="Arial"/>
          <w:noProof/>
          <w:szCs w:val="20"/>
        </w:rPr>
        <w:t xml:space="preserve">površin </w:t>
      </w:r>
      <w:r w:rsidRPr="00BB07B0">
        <w:rPr>
          <w:rFonts w:cs="Arial"/>
          <w:noProof/>
          <w:szCs w:val="20"/>
        </w:rPr>
        <w:t xml:space="preserve">nosilcem kmetijskega gospodarstva, ki so upravičeni do plačila v okviru osnovne dohodkovne podpore iz </w:t>
      </w:r>
      <w:r w:rsidR="00A32061" w:rsidRPr="00BB07B0">
        <w:rPr>
          <w:rFonts w:cs="Arial"/>
          <w:noProof/>
          <w:szCs w:val="20"/>
        </w:rPr>
        <w:t>9</w:t>
      </w:r>
      <w:r w:rsidRPr="00BB07B0">
        <w:rPr>
          <w:rFonts w:cs="Arial"/>
          <w:noProof/>
          <w:szCs w:val="20"/>
        </w:rPr>
        <w:t>. člena te uredbe.</w:t>
      </w:r>
    </w:p>
    <w:p w14:paraId="12C5E506" w14:textId="77777777" w:rsidR="00243BA5" w:rsidRPr="00BB07B0" w:rsidRDefault="00243BA5" w:rsidP="00243BA5">
      <w:pPr>
        <w:spacing w:before="40" w:after="40" w:line="240" w:lineRule="exact"/>
        <w:jc w:val="both"/>
        <w:rPr>
          <w:rFonts w:cs="Arial"/>
          <w:noProof/>
          <w:szCs w:val="20"/>
        </w:rPr>
      </w:pPr>
    </w:p>
    <w:p w14:paraId="4CEFC58F" w14:textId="11CF6165" w:rsidR="00243BA5" w:rsidRPr="00BB07B0" w:rsidRDefault="00243BA5" w:rsidP="00243BA5">
      <w:pPr>
        <w:spacing w:before="40" w:after="40" w:line="240" w:lineRule="exact"/>
        <w:jc w:val="both"/>
        <w:rPr>
          <w:rFonts w:cs="Arial"/>
        </w:rPr>
      </w:pPr>
      <w:r w:rsidRPr="00BB07B0">
        <w:rPr>
          <w:rFonts w:cs="Arial"/>
        </w:rPr>
        <w:t>(2) Pri tem se za doseganje 8,2 ha</w:t>
      </w:r>
      <w:r w:rsidR="007A331D" w:rsidRPr="00BB07B0">
        <w:rPr>
          <w:rFonts w:cs="Arial"/>
        </w:rPr>
        <w:t xml:space="preserve"> površin</w:t>
      </w:r>
      <w:r w:rsidRPr="00BB07B0">
        <w:rPr>
          <w:rFonts w:cs="Arial"/>
        </w:rPr>
        <w:t xml:space="preserve"> iz prejšnjega odstavka upoštevajo ugotovljeni upravičeni hektarji nosilca kmetijskega gospodarstva pri dohodkovni podpori za </w:t>
      </w:r>
      <w:proofErr w:type="spellStart"/>
      <w:r w:rsidRPr="00BB07B0">
        <w:rPr>
          <w:rFonts w:cs="Arial"/>
        </w:rPr>
        <w:t>trajnostnost</w:t>
      </w:r>
      <w:proofErr w:type="spellEnd"/>
      <w:r w:rsidRPr="00BB07B0">
        <w:rPr>
          <w:rFonts w:cs="Arial"/>
        </w:rPr>
        <w:t xml:space="preserve">, ki niso podvrženi upravnim sankcijam iz uredbe, ki ureja </w:t>
      </w:r>
      <w:r w:rsidR="007A331D" w:rsidRPr="00BB07B0">
        <w:rPr>
          <w:rFonts w:cs="Arial"/>
        </w:rPr>
        <w:t>izvedbo intervencij kmetijske politike</w:t>
      </w:r>
      <w:r w:rsidRPr="00BB07B0" w:rsidDel="00513320">
        <w:rPr>
          <w:rFonts w:cs="Arial"/>
          <w:szCs w:val="20"/>
        </w:rPr>
        <w:t xml:space="preserve"> </w:t>
      </w:r>
      <w:r w:rsidR="00DF094F" w:rsidRPr="00BB07B0">
        <w:rPr>
          <w:rFonts w:cs="Arial"/>
          <w:szCs w:val="20"/>
        </w:rPr>
        <w:t>za leto vložitve zbirne vloge</w:t>
      </w:r>
      <w:r w:rsidRPr="00BB07B0">
        <w:rPr>
          <w:rFonts w:cs="Arial"/>
          <w:szCs w:val="20"/>
        </w:rPr>
        <w:t>.</w:t>
      </w:r>
      <w:r w:rsidRPr="00BB07B0">
        <w:rPr>
          <w:rFonts w:cs="Arial"/>
        </w:rPr>
        <w:t xml:space="preserve"> Upravičene hektarje, ki so podvrženi upravnim sankcijam</w:t>
      </w:r>
      <w:r w:rsidR="003454EB" w:rsidRPr="00BB07B0">
        <w:rPr>
          <w:rFonts w:cs="Arial"/>
        </w:rPr>
        <w:t>,</w:t>
      </w:r>
      <w:r w:rsidRPr="00BB07B0">
        <w:rPr>
          <w:rFonts w:cs="Arial"/>
        </w:rPr>
        <w:t xml:space="preserve"> se upošteva le v primeru, če meja 8,2 ha ni izpolnjena s hektarji brez upravnih sankcij.</w:t>
      </w:r>
    </w:p>
    <w:p w14:paraId="257AE980" w14:textId="77777777" w:rsidR="00243BA5" w:rsidRPr="00BB07B0" w:rsidRDefault="00243BA5" w:rsidP="00243BA5">
      <w:pPr>
        <w:spacing w:before="40" w:after="40" w:line="240" w:lineRule="exact"/>
        <w:jc w:val="both"/>
        <w:rPr>
          <w:rFonts w:cs="Arial"/>
          <w:noProof/>
          <w:szCs w:val="20"/>
        </w:rPr>
      </w:pPr>
    </w:p>
    <w:p w14:paraId="775C9236" w14:textId="2E998AB2" w:rsidR="00243BA5" w:rsidRPr="00BB07B0" w:rsidRDefault="00243BA5" w:rsidP="00243BA5">
      <w:pPr>
        <w:spacing w:line="240" w:lineRule="exact"/>
        <w:jc w:val="both"/>
        <w:rPr>
          <w:rFonts w:cs="Arial"/>
        </w:rPr>
      </w:pPr>
      <w:r w:rsidRPr="00BB07B0">
        <w:rPr>
          <w:rFonts w:cs="Arial"/>
          <w:lang w:eastAsia="sl-SI"/>
        </w:rPr>
        <w:t>(3) Načrtovani znesek na enoto znaša 27,38 eur</w:t>
      </w:r>
      <w:r w:rsidR="008D168F" w:rsidRPr="00BB07B0">
        <w:rPr>
          <w:rFonts w:cs="Arial"/>
          <w:lang w:eastAsia="sl-SI"/>
        </w:rPr>
        <w:t>a na h</w:t>
      </w:r>
      <w:r w:rsidRPr="00BB07B0">
        <w:rPr>
          <w:rFonts w:cs="Arial"/>
          <w:lang w:eastAsia="sl-SI"/>
        </w:rPr>
        <w:t xml:space="preserve">a, </w:t>
      </w:r>
      <w:r w:rsidRPr="00BB07B0">
        <w:rPr>
          <w:rFonts w:cs="Arial"/>
        </w:rPr>
        <w:t>najnižji znesek načrtovanega zneska na enoto 21,90 eur</w:t>
      </w:r>
      <w:r w:rsidR="008D168F" w:rsidRPr="00BB07B0">
        <w:rPr>
          <w:rFonts w:cs="Arial"/>
        </w:rPr>
        <w:t xml:space="preserve">a na </w:t>
      </w:r>
      <w:r w:rsidRPr="00BB07B0">
        <w:rPr>
          <w:rFonts w:cs="Arial"/>
        </w:rPr>
        <w:t>ha in najvišji znesek načrtovanega zneska na enoto 35,59 eur</w:t>
      </w:r>
      <w:r w:rsidR="008D168F" w:rsidRPr="00BB07B0">
        <w:rPr>
          <w:rFonts w:cs="Arial"/>
        </w:rPr>
        <w:t xml:space="preserve">a na </w:t>
      </w:r>
      <w:r w:rsidRPr="00BB07B0">
        <w:rPr>
          <w:rFonts w:cs="Arial"/>
        </w:rPr>
        <w:t>ha.</w:t>
      </w:r>
    </w:p>
    <w:p w14:paraId="35622318" w14:textId="77777777" w:rsidR="00243BA5" w:rsidRPr="00BB07B0" w:rsidRDefault="00243BA5" w:rsidP="00243BA5">
      <w:pPr>
        <w:spacing w:line="240" w:lineRule="exact"/>
        <w:jc w:val="both"/>
        <w:rPr>
          <w:rFonts w:cs="Arial"/>
          <w:noProof/>
          <w:szCs w:val="20"/>
        </w:rPr>
      </w:pPr>
    </w:p>
    <w:p w14:paraId="10E924C4" w14:textId="510B1492" w:rsidR="00243BA5" w:rsidRPr="00BB07B0" w:rsidRDefault="00243BA5" w:rsidP="00243BA5">
      <w:pPr>
        <w:spacing w:line="240" w:lineRule="exact"/>
        <w:jc w:val="both"/>
        <w:rPr>
          <w:rFonts w:cs="Arial"/>
        </w:rPr>
      </w:pPr>
      <w:r w:rsidRPr="00BB07B0">
        <w:rPr>
          <w:rFonts w:cs="Arial"/>
          <w:lang w:eastAsia="sl-SI"/>
        </w:rPr>
        <w:t xml:space="preserve">(4) </w:t>
      </w:r>
      <w:r w:rsidRPr="00BB07B0">
        <w:rPr>
          <w:rFonts w:cs="Arial"/>
        </w:rPr>
        <w:t>Realiziran</w:t>
      </w:r>
      <w:r w:rsidR="003454EB" w:rsidRPr="00BB07B0">
        <w:rPr>
          <w:rFonts w:cs="Arial"/>
        </w:rPr>
        <w:t>i</w:t>
      </w:r>
      <w:r w:rsidRPr="00BB07B0">
        <w:rPr>
          <w:rFonts w:cs="Arial"/>
        </w:rPr>
        <w:t xml:space="preserve"> znesek na eno</w:t>
      </w:r>
      <w:r w:rsidR="008D168F" w:rsidRPr="00BB07B0">
        <w:rPr>
          <w:rFonts w:cs="Arial"/>
        </w:rPr>
        <w:t>to se izračuna vsako leto tako</w:t>
      </w:r>
      <w:r w:rsidRPr="00BB07B0">
        <w:rPr>
          <w:rFonts w:cs="Arial"/>
        </w:rPr>
        <w:t xml:space="preserve">, da se skupno število upravičenih hektarjev za dopolnilno </w:t>
      </w:r>
      <w:proofErr w:type="spellStart"/>
      <w:r w:rsidRPr="00BB07B0">
        <w:rPr>
          <w:rFonts w:cs="Arial"/>
        </w:rPr>
        <w:t>prerazporeditveno</w:t>
      </w:r>
      <w:proofErr w:type="spellEnd"/>
      <w:r w:rsidRPr="00BB07B0">
        <w:rPr>
          <w:rFonts w:cs="Arial"/>
        </w:rPr>
        <w:t xml:space="preserve"> dohodkovno podporo za </w:t>
      </w:r>
      <w:proofErr w:type="spellStart"/>
      <w:r w:rsidRPr="00BB07B0">
        <w:rPr>
          <w:rFonts w:cs="Arial"/>
        </w:rPr>
        <w:t>trajnostnost</w:t>
      </w:r>
      <w:proofErr w:type="spellEnd"/>
      <w:r w:rsidRPr="00BB07B0">
        <w:rPr>
          <w:rFonts w:cs="Arial"/>
        </w:rPr>
        <w:t xml:space="preserve">, upoštevaje mejo iz prvega odstavka tega člena in prerazporeditev sredstev po uporabi petega odstavka 17. člena Uredbe 2021/2115/EU, pomnoži z načrtovanim zneskom na enoto iz prejšnjega odstavka tega člena. V primeru, da so </w:t>
      </w:r>
      <w:r w:rsidRPr="00BB07B0">
        <w:rPr>
          <w:rFonts w:cs="Arial"/>
          <w:lang w:eastAsia="sl-SI"/>
        </w:rPr>
        <w:t xml:space="preserve">okvirna dodeljena finančna sredstva </w:t>
      </w:r>
      <w:r w:rsidRPr="00BB07B0">
        <w:rPr>
          <w:rFonts w:cs="Arial"/>
        </w:rPr>
        <w:t>iz</w:t>
      </w:r>
      <w:r w:rsidR="00BD6837" w:rsidRPr="00BB07B0">
        <w:rPr>
          <w:rFonts w:cs="Arial"/>
        </w:rPr>
        <w:t xml:space="preserve"> druge alineje prvega odstavka </w:t>
      </w:r>
      <w:r w:rsidR="00A32061" w:rsidRPr="00BB07B0">
        <w:rPr>
          <w:rFonts w:cs="Arial"/>
        </w:rPr>
        <w:t>3</w:t>
      </w:r>
      <w:r w:rsidR="00BD6837" w:rsidRPr="00BB07B0">
        <w:rPr>
          <w:rFonts w:cs="Arial"/>
        </w:rPr>
        <w:t>.</w:t>
      </w:r>
      <w:r w:rsidRPr="00BB07B0">
        <w:rPr>
          <w:rFonts w:cs="Arial"/>
        </w:rPr>
        <w:t xml:space="preserve"> člena te uredbe presežena ali neporabljena se upoštevajo </w:t>
      </w:r>
      <w:r w:rsidR="00685F06" w:rsidRPr="00BB07B0">
        <w:rPr>
          <w:rFonts w:cs="Arial"/>
        </w:rPr>
        <w:t>določbe</w:t>
      </w:r>
      <w:r w:rsidRPr="00BB07B0">
        <w:rPr>
          <w:rFonts w:cs="Arial"/>
        </w:rPr>
        <w:t xml:space="preserve"> drugega odstavka </w:t>
      </w:r>
      <w:r w:rsidR="00A32061" w:rsidRPr="00BB07B0">
        <w:rPr>
          <w:rFonts w:cs="Arial"/>
        </w:rPr>
        <w:t>4</w:t>
      </w:r>
      <w:r w:rsidRPr="00BB07B0">
        <w:rPr>
          <w:rFonts w:cs="Arial"/>
        </w:rPr>
        <w:t xml:space="preserve">. člena te uredbe. </w:t>
      </w:r>
    </w:p>
    <w:p w14:paraId="5B342CE6" w14:textId="77777777" w:rsidR="00243BA5" w:rsidRPr="00BB07B0" w:rsidRDefault="00243BA5" w:rsidP="00243BA5">
      <w:pPr>
        <w:spacing w:line="240" w:lineRule="exact"/>
        <w:jc w:val="both"/>
        <w:rPr>
          <w:rFonts w:cs="Arial"/>
          <w:szCs w:val="20"/>
          <w:lang w:eastAsia="sl-SI"/>
        </w:rPr>
      </w:pPr>
    </w:p>
    <w:p w14:paraId="7BAB4825" w14:textId="77777777" w:rsidR="00243BA5" w:rsidRPr="00BB07B0" w:rsidRDefault="00243BA5" w:rsidP="00243BA5">
      <w:pPr>
        <w:spacing w:line="240" w:lineRule="exact"/>
        <w:jc w:val="center"/>
        <w:rPr>
          <w:rFonts w:cs="Arial"/>
          <w:szCs w:val="20"/>
          <w:lang w:eastAsia="sl-SI"/>
        </w:rPr>
      </w:pPr>
    </w:p>
    <w:p w14:paraId="74FBB66A"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 xml:space="preserve">IV. DOPOLNILNA DOHODKOVNA PODPORA ZA MLADE KMETE </w:t>
      </w:r>
    </w:p>
    <w:p w14:paraId="3C17DCC5" w14:textId="2B9B3C47" w:rsidR="004768F7" w:rsidRPr="00BB07B0" w:rsidRDefault="004768F7" w:rsidP="00243BA5">
      <w:pPr>
        <w:spacing w:line="240" w:lineRule="exact"/>
        <w:jc w:val="center"/>
        <w:rPr>
          <w:rFonts w:cs="Arial"/>
          <w:szCs w:val="20"/>
          <w:lang w:eastAsia="sl-SI"/>
        </w:rPr>
      </w:pPr>
    </w:p>
    <w:p w14:paraId="7D644B5A" w14:textId="62711A7E" w:rsidR="00C21624" w:rsidRPr="00BB07B0" w:rsidRDefault="00C21624" w:rsidP="00850BF6">
      <w:pPr>
        <w:pStyle w:val="Odstavekseznama"/>
        <w:numPr>
          <w:ilvl w:val="1"/>
          <w:numId w:val="28"/>
        </w:numPr>
        <w:spacing w:line="240" w:lineRule="exact"/>
        <w:ind w:left="0"/>
        <w:jc w:val="center"/>
        <w:rPr>
          <w:rFonts w:cs="Arial"/>
        </w:rPr>
      </w:pPr>
      <w:r w:rsidRPr="00BB07B0">
        <w:rPr>
          <w:rFonts w:ascii="Arial" w:hAnsi="Arial" w:cs="Arial"/>
          <w:sz w:val="20"/>
        </w:rPr>
        <w:t>člen</w:t>
      </w:r>
    </w:p>
    <w:p w14:paraId="01038A5B" w14:textId="672FCF09" w:rsidR="004768F7" w:rsidRPr="00BB07B0" w:rsidRDefault="004768F7" w:rsidP="00243BA5">
      <w:pPr>
        <w:spacing w:line="240" w:lineRule="exact"/>
        <w:jc w:val="center"/>
        <w:rPr>
          <w:rFonts w:cs="Arial"/>
          <w:szCs w:val="20"/>
          <w:lang w:eastAsia="sl-SI"/>
        </w:rPr>
      </w:pPr>
      <w:r w:rsidRPr="00BB07B0">
        <w:rPr>
          <w:rFonts w:cs="Arial"/>
          <w:szCs w:val="20"/>
          <w:lang w:eastAsia="sl-SI"/>
        </w:rPr>
        <w:t>(definicija mladega kmeta)</w:t>
      </w:r>
    </w:p>
    <w:p w14:paraId="6A86188B" w14:textId="7882891A" w:rsidR="004768F7" w:rsidRPr="00BB07B0" w:rsidRDefault="004768F7" w:rsidP="00243BA5">
      <w:pPr>
        <w:spacing w:line="240" w:lineRule="exact"/>
        <w:jc w:val="center"/>
        <w:rPr>
          <w:rFonts w:cs="Arial"/>
          <w:szCs w:val="20"/>
          <w:lang w:eastAsia="sl-SI"/>
        </w:rPr>
      </w:pPr>
    </w:p>
    <w:p w14:paraId="2752546C" w14:textId="7981BECB" w:rsidR="004768F7" w:rsidRPr="00BB07B0" w:rsidRDefault="00F65624" w:rsidP="00850BF6">
      <w:pPr>
        <w:spacing w:before="120" w:after="200" w:line="240" w:lineRule="exact"/>
        <w:jc w:val="both"/>
        <w:rPr>
          <w:rFonts w:cs="Arial"/>
        </w:rPr>
      </w:pPr>
      <w:r w:rsidRPr="00BB07B0">
        <w:rPr>
          <w:rFonts w:cs="Arial"/>
        </w:rPr>
        <w:t>(</w:t>
      </w:r>
      <w:r w:rsidR="004768F7" w:rsidRPr="00BB07B0">
        <w:rPr>
          <w:rFonts w:cs="Arial"/>
        </w:rPr>
        <w:t>1</w:t>
      </w:r>
      <w:r w:rsidRPr="00BB07B0">
        <w:rPr>
          <w:rFonts w:cs="Arial"/>
        </w:rPr>
        <w:t>)</w:t>
      </w:r>
      <w:r w:rsidR="004768F7" w:rsidRPr="00BB07B0">
        <w:rPr>
          <w:rFonts w:cs="Arial"/>
        </w:rPr>
        <w:t xml:space="preserve"> Za mladega kmeta v skladu s šestim odstavkom 4. člena Uredbe 2021/2115/EU se šteje fizična ali pravna oseba, ki je vodja kmetijskega gospodarstva, ni starejši od 40 let ter ima potrebno znanje in spretnosti za opravljanje kmetijske dejavnosti, za kar se šteje najmanj tri leta delovnih izkušenj na kmetijskem gospodarstvu.</w:t>
      </w:r>
    </w:p>
    <w:p w14:paraId="132796CA" w14:textId="7E984ACA" w:rsidR="004768F7" w:rsidRPr="00BB07B0" w:rsidRDefault="00F65624" w:rsidP="00850BF6">
      <w:pPr>
        <w:spacing w:before="120" w:after="200" w:line="240" w:lineRule="exact"/>
        <w:rPr>
          <w:rFonts w:cs="Arial"/>
        </w:rPr>
      </w:pPr>
      <w:r w:rsidRPr="00BB07B0">
        <w:rPr>
          <w:rFonts w:cs="Arial"/>
        </w:rPr>
        <w:t>(</w:t>
      </w:r>
      <w:r w:rsidR="004768F7" w:rsidRPr="00BB07B0">
        <w:rPr>
          <w:rFonts w:cs="Arial"/>
        </w:rPr>
        <w:t>2</w:t>
      </w:r>
      <w:r w:rsidRPr="00BB07B0">
        <w:rPr>
          <w:rFonts w:cs="Arial"/>
        </w:rPr>
        <w:t>)</w:t>
      </w:r>
      <w:r w:rsidR="004768F7" w:rsidRPr="00BB07B0">
        <w:rPr>
          <w:rFonts w:cs="Arial"/>
        </w:rPr>
        <w:t xml:space="preserve"> </w:t>
      </w:r>
      <w:r w:rsidR="003567AD" w:rsidRPr="00BB07B0">
        <w:rPr>
          <w:rFonts w:cs="Arial"/>
        </w:rPr>
        <w:t>Za v</w:t>
      </w:r>
      <w:r w:rsidR="004768F7" w:rsidRPr="00BB07B0">
        <w:rPr>
          <w:rFonts w:cs="Arial"/>
        </w:rPr>
        <w:t>odj</w:t>
      </w:r>
      <w:r w:rsidR="003567AD" w:rsidRPr="00BB07B0">
        <w:rPr>
          <w:rFonts w:cs="Arial"/>
        </w:rPr>
        <w:t>o</w:t>
      </w:r>
      <w:r w:rsidR="004768F7" w:rsidRPr="00BB07B0">
        <w:rPr>
          <w:rFonts w:cs="Arial"/>
        </w:rPr>
        <w:t xml:space="preserve"> kmetijskega gospodarstva iz prejšnje točke tega člena se šteje:</w:t>
      </w:r>
    </w:p>
    <w:p w14:paraId="70D08B16" w14:textId="77777777" w:rsidR="004768F7" w:rsidRPr="00BB07B0" w:rsidRDefault="004768F7" w:rsidP="00850BF6">
      <w:pPr>
        <w:spacing w:before="120" w:after="200" w:line="240" w:lineRule="exact"/>
        <w:rPr>
          <w:rFonts w:cs="Arial"/>
          <w:szCs w:val="20"/>
        </w:rPr>
      </w:pPr>
      <w:r w:rsidRPr="00BB07B0">
        <w:rPr>
          <w:rFonts w:cs="Arial"/>
          <w:szCs w:val="20"/>
        </w:rPr>
        <w:t>a) v primeru nosilca kmetijskega gospodarstva, ki je pravna oseba, družbenik enoosebne družbe, ki je tudi poslovodja te enoosebne gospodarske družbe;</w:t>
      </w:r>
    </w:p>
    <w:p w14:paraId="0B74C4AE" w14:textId="77777777" w:rsidR="004768F7" w:rsidRPr="00BB07B0" w:rsidRDefault="004768F7" w:rsidP="00850BF6">
      <w:pPr>
        <w:spacing w:before="120" w:line="240" w:lineRule="exact"/>
        <w:jc w:val="both"/>
        <w:rPr>
          <w:rFonts w:cs="Arial"/>
          <w:szCs w:val="20"/>
          <w:lang w:eastAsia="sl-SI"/>
        </w:rPr>
      </w:pPr>
      <w:r w:rsidRPr="00BB07B0">
        <w:rPr>
          <w:rFonts w:cs="Arial"/>
          <w:szCs w:val="20"/>
          <w:lang w:eastAsia="sl-SI"/>
        </w:rPr>
        <w:t>b) v primeru nosilca kmetijskega gospodarstva, ki je fizična oseba, je samostojni podjetnik (</w:t>
      </w:r>
      <w:proofErr w:type="spellStart"/>
      <w:r w:rsidRPr="00BB07B0">
        <w:rPr>
          <w:rFonts w:cs="Arial"/>
          <w:szCs w:val="20"/>
          <w:lang w:eastAsia="sl-SI"/>
        </w:rPr>
        <w:t>s.p</w:t>
      </w:r>
      <w:proofErr w:type="spellEnd"/>
      <w:r w:rsidRPr="00BB07B0">
        <w:rPr>
          <w:rFonts w:cs="Arial"/>
          <w:szCs w:val="20"/>
          <w:lang w:eastAsia="sl-SI"/>
        </w:rPr>
        <w:t xml:space="preserve">.), ki je registriran skladno z Zakonom o gospodarskih družbah (Uradni list RS, št. 65/09 – uradno prečiščeno besedilo, 33/11, 91/11, 32/12, 57/12, 44/13 – </w:t>
      </w:r>
      <w:proofErr w:type="spellStart"/>
      <w:r w:rsidRPr="00BB07B0">
        <w:rPr>
          <w:rFonts w:cs="Arial"/>
          <w:szCs w:val="20"/>
          <w:lang w:eastAsia="sl-SI"/>
        </w:rPr>
        <w:t>odl</w:t>
      </w:r>
      <w:proofErr w:type="spellEnd"/>
      <w:r w:rsidRPr="00BB07B0">
        <w:rPr>
          <w:rFonts w:cs="Arial"/>
          <w:szCs w:val="20"/>
          <w:lang w:eastAsia="sl-SI"/>
        </w:rPr>
        <w:t xml:space="preserve">. US, 82/13, 55/15, 15/17, 22/19 – </w:t>
      </w:r>
      <w:proofErr w:type="spellStart"/>
      <w:r w:rsidRPr="00BB07B0">
        <w:rPr>
          <w:rFonts w:cs="Arial"/>
          <w:szCs w:val="20"/>
          <w:lang w:eastAsia="sl-SI"/>
        </w:rPr>
        <w:t>ZPosS</w:t>
      </w:r>
      <w:proofErr w:type="spellEnd"/>
      <w:r w:rsidRPr="00BB07B0">
        <w:rPr>
          <w:rFonts w:cs="Arial"/>
          <w:szCs w:val="20"/>
          <w:lang w:eastAsia="sl-SI"/>
        </w:rPr>
        <w:t xml:space="preserve">, 158/20 – </w:t>
      </w:r>
      <w:proofErr w:type="spellStart"/>
      <w:r w:rsidRPr="00BB07B0">
        <w:rPr>
          <w:rFonts w:cs="Arial"/>
          <w:szCs w:val="20"/>
          <w:lang w:eastAsia="sl-SI"/>
        </w:rPr>
        <w:t>ZIntPK</w:t>
      </w:r>
      <w:proofErr w:type="spellEnd"/>
      <w:r w:rsidRPr="00BB07B0">
        <w:rPr>
          <w:rFonts w:cs="Arial"/>
          <w:szCs w:val="20"/>
          <w:lang w:eastAsia="sl-SI"/>
        </w:rPr>
        <w:t>-C in 18/21), (v nadaljevanju: ZGD-1), ali fizična oseba, ki je nosilec kmetije v skladu z zakonom, ki ureja kmetijstvo;</w:t>
      </w:r>
    </w:p>
    <w:p w14:paraId="19A9FA17" w14:textId="5B11EAA6" w:rsidR="004768F7" w:rsidRPr="00BB07B0" w:rsidRDefault="00F65624" w:rsidP="00850BF6">
      <w:pPr>
        <w:spacing w:before="120" w:line="240" w:lineRule="exact"/>
        <w:jc w:val="both"/>
        <w:rPr>
          <w:rFonts w:cs="Arial"/>
          <w:szCs w:val="20"/>
          <w:lang w:eastAsia="sl-SI"/>
        </w:rPr>
      </w:pPr>
      <w:r w:rsidRPr="00BB07B0">
        <w:rPr>
          <w:rFonts w:cs="Arial"/>
          <w:szCs w:val="20"/>
          <w:lang w:eastAsia="sl-SI"/>
        </w:rPr>
        <w:lastRenderedPageBreak/>
        <w:t>(</w:t>
      </w:r>
      <w:r w:rsidR="004768F7" w:rsidRPr="00BB07B0">
        <w:rPr>
          <w:rFonts w:cs="Arial"/>
          <w:szCs w:val="20"/>
          <w:lang w:eastAsia="sl-SI"/>
        </w:rPr>
        <w:t>3</w:t>
      </w:r>
      <w:r w:rsidRPr="00BB07B0">
        <w:rPr>
          <w:rFonts w:cs="Arial"/>
          <w:szCs w:val="20"/>
          <w:lang w:eastAsia="sl-SI"/>
        </w:rPr>
        <w:t>)</w:t>
      </w:r>
      <w:r w:rsidR="004768F7" w:rsidRPr="00BB07B0">
        <w:rPr>
          <w:rFonts w:cs="Arial"/>
          <w:szCs w:val="20"/>
          <w:lang w:eastAsia="sl-SI"/>
        </w:rPr>
        <w:t xml:space="preserve"> Kot delovne izkušnje na kmetijskem gospodarstvu iz prvega odstavka tega člena se štejejo:</w:t>
      </w:r>
    </w:p>
    <w:p w14:paraId="28EC04A5" w14:textId="77777777" w:rsidR="004768F7" w:rsidRPr="00BB07B0" w:rsidRDefault="004768F7" w:rsidP="00BB07B0">
      <w:pPr>
        <w:pStyle w:val="Odstavekseznama"/>
        <w:numPr>
          <w:ilvl w:val="0"/>
          <w:numId w:val="96"/>
        </w:numPr>
        <w:spacing w:before="120" w:line="240" w:lineRule="exact"/>
        <w:rPr>
          <w:rFonts w:ascii="Arial" w:hAnsi="Arial" w:cs="Arial"/>
          <w:sz w:val="20"/>
        </w:rPr>
      </w:pPr>
      <w:r w:rsidRPr="00BB07B0">
        <w:rPr>
          <w:rFonts w:ascii="Arial" w:hAnsi="Arial" w:cs="Arial"/>
          <w:sz w:val="20"/>
        </w:rPr>
        <w:t xml:space="preserve">vsaj tri leta vključenost v obvezno ali prostovoljno pokojninsko in invalidsko ter zdravstveno zavarovanje kot kmet v skladu s 17. členom ali petim odstavkom 25. člena Zakona o pokojninskem in invalidskem zavarovanju </w:t>
      </w:r>
      <w:r w:rsidRPr="00BB07B0">
        <w:rPr>
          <w:rFonts w:ascii="Arial" w:eastAsiaTheme="minorHAnsi" w:hAnsi="Arial" w:cs="Arial"/>
          <w:color w:val="000000"/>
          <w:sz w:val="20"/>
        </w:rPr>
        <w:t xml:space="preserve">(Uradni list RS, št. 48/22 – uradno prečiščeno besedilo), (v nadaljnjem besedilu: ZPIZ-2) </w:t>
      </w:r>
      <w:r w:rsidRPr="00BB07B0">
        <w:rPr>
          <w:rFonts w:ascii="Arial" w:hAnsi="Arial" w:cs="Arial"/>
          <w:sz w:val="20"/>
        </w:rPr>
        <w:t xml:space="preserve">ter 7. točko prvega odstavka v povezavi s prvo alinejo četrtega odstavka 15. člena Zakona o zdravstvenem varstvu in zdravstvenem zavarovanju </w:t>
      </w:r>
      <w:r w:rsidRPr="00BB07B0">
        <w:rPr>
          <w:rFonts w:ascii="Arial" w:eastAsiaTheme="minorHAnsi" w:hAnsi="Arial" w:cs="Arial"/>
          <w:color w:val="000000"/>
          <w:sz w:val="20"/>
        </w:rPr>
        <w:t xml:space="preserve">(Uradni list RS, št. 72/06 – uradno prečiščeno besedilo, 114/06 – ZUTPG, 91/07, 76/08, 62/10 – ZUPJS, 87/11, 40/12 – ZUJF, 21/13 – ZUTD-A, 91/13, 99/13 – ZUPJS-C, 99/13 – </w:t>
      </w:r>
      <w:proofErr w:type="spellStart"/>
      <w:r w:rsidRPr="00BB07B0">
        <w:rPr>
          <w:rFonts w:ascii="Arial" w:eastAsiaTheme="minorHAnsi" w:hAnsi="Arial" w:cs="Arial"/>
          <w:color w:val="000000"/>
          <w:sz w:val="20"/>
        </w:rPr>
        <w:t>ZSVarPre</w:t>
      </w:r>
      <w:proofErr w:type="spellEnd"/>
      <w:r w:rsidRPr="00BB07B0">
        <w:rPr>
          <w:rFonts w:ascii="Arial" w:eastAsiaTheme="minorHAnsi" w:hAnsi="Arial" w:cs="Arial"/>
          <w:color w:val="000000"/>
          <w:sz w:val="20"/>
        </w:rPr>
        <w:t xml:space="preserve">-C, 111/13 – ZMEPIZ-1, 95/14 – ZUJF-C, 47/15 – ZZSDT, 61/17 – ZUPŠ, 64/17 – ZZDej-K, 36/19, 189/20 – ZFRO, 51/21, 159/21, 196/21 – </w:t>
      </w:r>
      <w:proofErr w:type="spellStart"/>
      <w:r w:rsidRPr="00BB07B0">
        <w:rPr>
          <w:rFonts w:ascii="Arial" w:eastAsiaTheme="minorHAnsi" w:hAnsi="Arial" w:cs="Arial"/>
          <w:color w:val="000000"/>
          <w:sz w:val="20"/>
        </w:rPr>
        <w:t>ZDOsk</w:t>
      </w:r>
      <w:proofErr w:type="spellEnd"/>
      <w:r w:rsidRPr="00BB07B0">
        <w:rPr>
          <w:rFonts w:ascii="Arial" w:eastAsiaTheme="minorHAnsi" w:hAnsi="Arial" w:cs="Arial"/>
          <w:color w:val="000000"/>
          <w:sz w:val="20"/>
        </w:rPr>
        <w:t>, 15/22, 43/22, 100/22 – ZNUZSZS in 141/22 – ZNUNBZ), (v nadaljnjem besedilu: ZZVZZ)</w:t>
      </w:r>
      <w:r w:rsidRPr="00BB07B0">
        <w:rPr>
          <w:rFonts w:ascii="Arial" w:hAnsi="Arial" w:cs="Arial"/>
          <w:sz w:val="20"/>
        </w:rPr>
        <w:t>. To opredeljujejo šifre zavarovalnih podlag 051, 052 ali 007, vendar v primeru 007, skupaj z 064 ali 065, in tudi naštete šifre, 051, 052 in 007, v kombinaciji s šifro 072, ali</w:t>
      </w:r>
    </w:p>
    <w:p w14:paraId="017B01F1" w14:textId="77777777" w:rsidR="004768F7" w:rsidRPr="00BB07B0" w:rsidRDefault="004768F7" w:rsidP="00BB07B0">
      <w:pPr>
        <w:pStyle w:val="Odstavekseznama"/>
        <w:numPr>
          <w:ilvl w:val="0"/>
          <w:numId w:val="96"/>
        </w:numPr>
        <w:spacing w:before="120" w:line="240" w:lineRule="exact"/>
        <w:rPr>
          <w:rFonts w:ascii="Arial" w:hAnsi="Arial" w:cs="Arial"/>
          <w:sz w:val="20"/>
        </w:rPr>
      </w:pPr>
      <w:r w:rsidRPr="00BB07B0">
        <w:rPr>
          <w:rFonts w:ascii="Arial" w:hAnsi="Arial" w:cs="Arial"/>
          <w:sz w:val="20"/>
        </w:rPr>
        <w:t>članstvo na kmetijskem gospodarstvu, ki se ugotavlja na podlagi podatkov v RKG, ali</w:t>
      </w:r>
    </w:p>
    <w:p w14:paraId="67061F6A" w14:textId="77777777" w:rsidR="004768F7" w:rsidRPr="00BB07B0" w:rsidRDefault="004768F7" w:rsidP="00BB07B0">
      <w:pPr>
        <w:pStyle w:val="Odstavekseznama"/>
        <w:numPr>
          <w:ilvl w:val="0"/>
          <w:numId w:val="96"/>
        </w:numPr>
        <w:spacing w:before="120" w:line="240" w:lineRule="exact"/>
        <w:rPr>
          <w:rFonts w:ascii="Arial" w:hAnsi="Arial" w:cs="Arial"/>
          <w:sz w:val="20"/>
        </w:rPr>
      </w:pPr>
      <w:r w:rsidRPr="00BB07B0">
        <w:rPr>
          <w:rFonts w:ascii="Arial" w:hAnsi="Arial" w:cs="Arial"/>
          <w:sz w:val="20"/>
        </w:rPr>
        <w:t>izkušnje iz opravljanja kmetijske dejavnosti, kar mladi kmet dokazuje z:</w:t>
      </w:r>
    </w:p>
    <w:p w14:paraId="70F00D6F" w14:textId="337A3526" w:rsidR="004768F7" w:rsidRPr="00BB07B0" w:rsidRDefault="004768F7" w:rsidP="00850BF6">
      <w:pPr>
        <w:pStyle w:val="Odstavekseznama"/>
        <w:numPr>
          <w:ilvl w:val="1"/>
          <w:numId w:val="63"/>
        </w:numPr>
        <w:spacing w:before="120" w:line="240" w:lineRule="exact"/>
        <w:ind w:left="1250"/>
        <w:rPr>
          <w:rFonts w:ascii="Arial" w:hAnsi="Arial" w:cs="Arial"/>
          <w:sz w:val="20"/>
        </w:rPr>
      </w:pPr>
      <w:r w:rsidRPr="00BB07B0">
        <w:rPr>
          <w:rFonts w:ascii="Arial" w:hAnsi="Arial" w:cs="Arial"/>
          <w:sz w:val="20"/>
        </w:rPr>
        <w:t xml:space="preserve">izjavo fizične osebe, ki je bila v času pridobivanja izkušenj mladega kmeta nosilec kmetijskega gospodarstva, na katerem je mladi kmet te izkušnje pridobil. To izjavo lahko poda le oseba, ki je bila najmanj tri leta vpisana v RKG kot nosilec kmetijskega gospodarstva. Obrazec »Izjava o pridobljenih delovnih izkušnjah iz kmetijske dejavnosti na kmetijskem gospodarstvu« je kot </w:t>
      </w:r>
      <w:r w:rsidR="003E4BA5" w:rsidRPr="00BB07B0">
        <w:rPr>
          <w:rFonts w:ascii="Arial" w:hAnsi="Arial" w:cs="Arial"/>
          <w:sz w:val="20"/>
        </w:rPr>
        <w:t>P</w:t>
      </w:r>
      <w:r w:rsidRPr="00BB07B0">
        <w:rPr>
          <w:rFonts w:ascii="Arial" w:hAnsi="Arial" w:cs="Arial"/>
          <w:sz w:val="20"/>
        </w:rPr>
        <w:t>riloga 1 sestavni del te uredbe;</w:t>
      </w:r>
    </w:p>
    <w:p w14:paraId="44403E28" w14:textId="4413E661" w:rsidR="004768F7" w:rsidRPr="00BB07B0" w:rsidRDefault="004768F7" w:rsidP="00850BF6">
      <w:pPr>
        <w:pStyle w:val="Odstavekseznama"/>
        <w:numPr>
          <w:ilvl w:val="1"/>
          <w:numId w:val="63"/>
        </w:numPr>
        <w:spacing w:before="120" w:line="240" w:lineRule="exact"/>
        <w:ind w:left="1250"/>
        <w:rPr>
          <w:rFonts w:ascii="Arial" w:hAnsi="Arial" w:cs="Arial"/>
          <w:sz w:val="20"/>
        </w:rPr>
      </w:pPr>
      <w:r w:rsidRPr="00BB07B0">
        <w:rPr>
          <w:rFonts w:ascii="Arial" w:hAnsi="Arial" w:cs="Arial"/>
          <w:sz w:val="20"/>
        </w:rPr>
        <w:t xml:space="preserve">ne glede na prejšnjo alinejo v primeru smrti fizične osebe, ki je bila nosilec na kmetijskem gospodarstvu v času pridobivanja izkušenj mladega kmeta, lahko izjavo poda novi nosilec, ki to postane v skladu </w:t>
      </w:r>
      <w:r w:rsidR="000C1015" w:rsidRPr="00BB07B0">
        <w:rPr>
          <w:rFonts w:ascii="Arial" w:hAnsi="Arial" w:cs="Arial"/>
          <w:sz w:val="20"/>
        </w:rPr>
        <w:t xml:space="preserve">z </w:t>
      </w:r>
      <w:r w:rsidRPr="00BB07B0">
        <w:rPr>
          <w:rFonts w:ascii="Arial" w:hAnsi="Arial" w:cs="Arial"/>
          <w:sz w:val="20"/>
        </w:rPr>
        <w:t>zakon</w:t>
      </w:r>
      <w:r w:rsidR="000C1015" w:rsidRPr="00BB07B0">
        <w:rPr>
          <w:rFonts w:ascii="Arial" w:hAnsi="Arial" w:cs="Arial"/>
          <w:sz w:val="20"/>
        </w:rPr>
        <w:t>om</w:t>
      </w:r>
      <w:r w:rsidRPr="00BB07B0">
        <w:rPr>
          <w:rFonts w:ascii="Arial" w:hAnsi="Arial" w:cs="Arial"/>
          <w:sz w:val="20"/>
        </w:rPr>
        <w:t>, ki ureja kmetijstvo, če novi nosilec ni mladi kmet, ali oseba, ki je bila v času pridobivanja izkušenj solastnik zadevnega kmetijskega gospodarstva, če solastnik ni mladi kmet</w:t>
      </w:r>
      <w:r w:rsidR="000C1015" w:rsidRPr="00BB07B0">
        <w:rPr>
          <w:rFonts w:ascii="Arial" w:hAnsi="Arial" w:cs="Arial"/>
          <w:sz w:val="20"/>
        </w:rPr>
        <w:t>.</w:t>
      </w:r>
    </w:p>
    <w:p w14:paraId="42D295AB" w14:textId="77777777" w:rsidR="004768F7" w:rsidRPr="00BB07B0" w:rsidRDefault="004768F7" w:rsidP="00243BA5">
      <w:pPr>
        <w:spacing w:line="240" w:lineRule="exact"/>
        <w:jc w:val="center"/>
        <w:rPr>
          <w:rFonts w:cs="Arial"/>
          <w:szCs w:val="20"/>
          <w:lang w:eastAsia="sl-SI"/>
        </w:rPr>
      </w:pPr>
    </w:p>
    <w:p w14:paraId="7791EDD3" w14:textId="77777777" w:rsidR="00243BA5" w:rsidRPr="00BB07B0" w:rsidRDefault="00243BA5" w:rsidP="00243BA5">
      <w:pPr>
        <w:spacing w:line="240" w:lineRule="exact"/>
        <w:jc w:val="center"/>
        <w:rPr>
          <w:rFonts w:cs="Arial"/>
          <w:szCs w:val="20"/>
          <w:lang w:eastAsia="sl-SI"/>
        </w:rPr>
      </w:pPr>
    </w:p>
    <w:p w14:paraId="345DB875" w14:textId="7BF4CDFE" w:rsidR="00243BA5" w:rsidRPr="00BB07B0" w:rsidRDefault="00243BA5" w:rsidP="00850BF6">
      <w:pPr>
        <w:pStyle w:val="Odstavekseznama"/>
        <w:numPr>
          <w:ilvl w:val="1"/>
          <w:numId w:val="28"/>
        </w:numPr>
        <w:spacing w:line="240" w:lineRule="exact"/>
        <w:ind w:left="360"/>
        <w:jc w:val="center"/>
        <w:rPr>
          <w:rFonts w:cs="Arial"/>
        </w:rPr>
      </w:pPr>
      <w:r w:rsidRPr="00BB07B0">
        <w:rPr>
          <w:rFonts w:ascii="Arial" w:hAnsi="Arial" w:cs="Arial"/>
          <w:sz w:val="20"/>
        </w:rPr>
        <w:t>člen</w:t>
      </w:r>
    </w:p>
    <w:p w14:paraId="0A7A1D46"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 xml:space="preserve">(mladi kmetje) </w:t>
      </w:r>
    </w:p>
    <w:p w14:paraId="09C1C5D3" w14:textId="77777777" w:rsidR="00243BA5" w:rsidRPr="00BB07B0" w:rsidRDefault="00243BA5" w:rsidP="00243BA5">
      <w:pPr>
        <w:spacing w:line="240" w:lineRule="exact"/>
        <w:jc w:val="both"/>
        <w:rPr>
          <w:rFonts w:cs="Arial"/>
          <w:szCs w:val="20"/>
          <w:lang w:eastAsia="sl-SI"/>
        </w:rPr>
      </w:pPr>
    </w:p>
    <w:p w14:paraId="69CED663" w14:textId="5963BFF7" w:rsidR="00243BA5" w:rsidRPr="00BB07B0" w:rsidRDefault="00243BA5" w:rsidP="00243BA5">
      <w:pPr>
        <w:spacing w:line="240" w:lineRule="exact"/>
        <w:jc w:val="both"/>
        <w:rPr>
          <w:rFonts w:cs="Arial"/>
          <w:szCs w:val="20"/>
          <w:lang w:eastAsia="sl-SI"/>
        </w:rPr>
      </w:pPr>
      <w:r w:rsidRPr="00BB07B0">
        <w:rPr>
          <w:rFonts w:cs="Arial"/>
          <w:szCs w:val="20"/>
          <w:lang w:eastAsia="sl-SI"/>
        </w:rPr>
        <w:t xml:space="preserve">(1) Dopolnilna dohodkovna podpora za mlade kmete je letno enotno plačilo na upravičen hektar, ki se odobri mladim kmetom, ki so upravičeni do dohodkovnega plačila za </w:t>
      </w:r>
      <w:proofErr w:type="spellStart"/>
      <w:r w:rsidRPr="00BB07B0">
        <w:rPr>
          <w:rFonts w:cs="Arial"/>
          <w:szCs w:val="20"/>
          <w:lang w:eastAsia="sl-SI"/>
        </w:rPr>
        <w:t>trajnostnost</w:t>
      </w:r>
      <w:proofErr w:type="spellEnd"/>
      <w:r w:rsidRPr="00BB07B0">
        <w:rPr>
          <w:rFonts w:cs="Arial"/>
          <w:szCs w:val="20"/>
          <w:lang w:eastAsia="sl-SI"/>
        </w:rPr>
        <w:t xml:space="preserve"> iz </w:t>
      </w:r>
      <w:r w:rsidR="00A32061" w:rsidRPr="00BB07B0">
        <w:rPr>
          <w:rFonts w:cs="Arial"/>
          <w:szCs w:val="20"/>
          <w:lang w:eastAsia="sl-SI"/>
        </w:rPr>
        <w:t>9</w:t>
      </w:r>
      <w:r w:rsidRPr="00BB07B0">
        <w:rPr>
          <w:rFonts w:cs="Arial"/>
          <w:szCs w:val="20"/>
          <w:lang w:eastAsia="sl-SI"/>
        </w:rPr>
        <w:t xml:space="preserve">. člena te uredbe, </w:t>
      </w:r>
      <w:r w:rsidRPr="00BB07B0">
        <w:rPr>
          <w:rFonts w:cs="Arial"/>
          <w:szCs w:val="20"/>
        </w:rPr>
        <w:t xml:space="preserve">v enakem številu upravičenih hektarjev kot za osnovno dohodkovno podporo za </w:t>
      </w:r>
      <w:proofErr w:type="spellStart"/>
      <w:r w:rsidRPr="00BB07B0">
        <w:rPr>
          <w:rFonts w:cs="Arial"/>
          <w:szCs w:val="20"/>
        </w:rPr>
        <w:t>trajnostnost</w:t>
      </w:r>
      <w:proofErr w:type="spellEnd"/>
      <w:r w:rsidRPr="00BB07B0">
        <w:rPr>
          <w:rFonts w:cs="Arial"/>
          <w:szCs w:val="20"/>
        </w:rPr>
        <w:t>,</w:t>
      </w:r>
      <w:r w:rsidRPr="00BB07B0">
        <w:rPr>
          <w:rFonts w:cs="Arial"/>
          <w:szCs w:val="20"/>
          <w:lang w:eastAsia="sl-SI"/>
        </w:rPr>
        <w:t xml:space="preserve"> in</w:t>
      </w:r>
      <w:r w:rsidRPr="00BB07B0">
        <w:rPr>
          <w:rFonts w:cs="Arial"/>
          <w:szCs w:val="20"/>
        </w:rPr>
        <w:t xml:space="preserve"> </w:t>
      </w:r>
      <w:r w:rsidRPr="00BB07B0">
        <w:rPr>
          <w:rFonts w:cs="Arial"/>
          <w:szCs w:val="20"/>
          <w:lang w:eastAsia="sl-SI"/>
        </w:rPr>
        <w:t xml:space="preserve">ki </w:t>
      </w:r>
      <w:r w:rsidRPr="00BB07B0">
        <w:rPr>
          <w:rFonts w:cs="Arial"/>
          <w:szCs w:val="20"/>
        </w:rPr>
        <w:t>v letu prve oddaje zahtevka za dopolnilno dohodkovno podporo za mlade kmete</w:t>
      </w:r>
      <w:r w:rsidRPr="00BB07B0">
        <w:rPr>
          <w:rFonts w:cs="Arial"/>
          <w:szCs w:val="20"/>
          <w:lang w:eastAsia="sl-SI"/>
        </w:rPr>
        <w:t xml:space="preserve"> niso starejši od 40 let ter v skladu s 30. členom Uredbe 2021/2115/EU prvič vzpostavljajo kmetijsko gospodarstvo kot njegovi nosilci v letu prve predložitve zahtevka za dopolnilno dohodkovno podporo za mlade kmete ali so ga vzpostavili v petih letih pred prvo predložitvijo zahtevka za dopolnilno dohodkovno podporo za mlade kmete iz tega člena.</w:t>
      </w:r>
    </w:p>
    <w:p w14:paraId="3F0390A5" w14:textId="77777777" w:rsidR="00243BA5" w:rsidRPr="00BB07B0" w:rsidRDefault="00243BA5" w:rsidP="00243BA5">
      <w:pPr>
        <w:spacing w:line="240" w:lineRule="exact"/>
        <w:jc w:val="both"/>
        <w:rPr>
          <w:rFonts w:cs="Arial"/>
          <w:szCs w:val="20"/>
          <w:lang w:eastAsia="sl-SI"/>
        </w:rPr>
      </w:pPr>
    </w:p>
    <w:p w14:paraId="06D0ED60" w14:textId="5EE513EF" w:rsidR="00243BA5" w:rsidRPr="00BB07B0" w:rsidRDefault="00243BA5" w:rsidP="00243BA5">
      <w:pPr>
        <w:spacing w:line="240" w:lineRule="exact"/>
        <w:jc w:val="both"/>
        <w:rPr>
          <w:rFonts w:cs="Arial"/>
          <w:lang w:eastAsia="sl-SI"/>
        </w:rPr>
      </w:pPr>
      <w:r w:rsidRPr="00BB07B0">
        <w:rPr>
          <w:rFonts w:cs="Arial"/>
          <w:lang w:eastAsia="sl-SI"/>
        </w:rPr>
        <w:t xml:space="preserve">(2) Kot prva vzpostavitev kmetijskega gospodarstva iz prejšnjega odstavka tega člena se </w:t>
      </w:r>
      <w:r w:rsidRPr="00BB07B0">
        <w:rPr>
          <w:rFonts w:cs="Arial"/>
        </w:rPr>
        <w:t xml:space="preserve">šteje prvi vpis fizične osebe kot nosilca kmetijskega gospodarstva v RKG, ki je v skladu z </w:t>
      </w:r>
      <w:r w:rsidR="00A32061" w:rsidRPr="00BB07B0">
        <w:rPr>
          <w:rFonts w:cs="Arial"/>
        </w:rPr>
        <w:t>drugim odstavkom prejšnjega</w:t>
      </w:r>
      <w:r w:rsidRPr="00BB07B0">
        <w:rPr>
          <w:rFonts w:cs="Arial"/>
        </w:rPr>
        <w:t xml:space="preserve"> člena te uredbe vodja kmetijskega gospodarstva, ali, v primeru </w:t>
      </w:r>
      <w:r w:rsidRPr="00BB07B0">
        <w:rPr>
          <w:rFonts w:cs="Arial"/>
          <w:lang w:eastAsia="sl-SI"/>
        </w:rPr>
        <w:t xml:space="preserve">pravne osebe, prvi vpis kot edini družbenik in hkrati poslovodja družbe v obliki pravne osebe z enim družbenikom v sodnem registru. </w:t>
      </w:r>
    </w:p>
    <w:p w14:paraId="182F30C7" w14:textId="77777777" w:rsidR="00243BA5" w:rsidRPr="00BB07B0" w:rsidRDefault="00243BA5" w:rsidP="00243BA5">
      <w:pPr>
        <w:spacing w:line="240" w:lineRule="exact"/>
        <w:jc w:val="both"/>
        <w:rPr>
          <w:rFonts w:cs="Arial"/>
          <w:szCs w:val="20"/>
          <w:lang w:eastAsia="sl-SI"/>
        </w:rPr>
      </w:pPr>
    </w:p>
    <w:p w14:paraId="656EFEE8" w14:textId="48224CD5" w:rsidR="00243BA5" w:rsidRPr="00BB07B0" w:rsidRDefault="00243BA5" w:rsidP="00243BA5">
      <w:pPr>
        <w:spacing w:line="240" w:lineRule="exact"/>
        <w:jc w:val="both"/>
        <w:rPr>
          <w:rFonts w:cs="Arial"/>
          <w:szCs w:val="20"/>
          <w:lang w:eastAsia="sl-SI"/>
        </w:rPr>
      </w:pPr>
      <w:r w:rsidRPr="00BB07B0">
        <w:rPr>
          <w:rFonts w:cs="Arial"/>
          <w:szCs w:val="20"/>
          <w:lang w:eastAsia="sl-SI"/>
        </w:rPr>
        <w:t>(3) Kot ustrezno dokazilo za pravne osebe iz prejšnjega odstavka se upošteva akt o ust</w:t>
      </w:r>
      <w:r w:rsidR="00643BCC" w:rsidRPr="00BB07B0">
        <w:rPr>
          <w:rFonts w:cs="Arial"/>
          <w:szCs w:val="20"/>
          <w:lang w:eastAsia="sl-SI"/>
        </w:rPr>
        <w:t xml:space="preserve">anovitvi kot ga zahteva zakon, </w:t>
      </w:r>
      <w:r w:rsidRPr="00BB07B0">
        <w:rPr>
          <w:rFonts w:cs="Arial"/>
          <w:szCs w:val="20"/>
          <w:lang w:eastAsia="sl-SI"/>
        </w:rPr>
        <w:t>ki ureja gospodarske družbe.</w:t>
      </w:r>
    </w:p>
    <w:p w14:paraId="6E360875" w14:textId="77777777" w:rsidR="00243BA5" w:rsidRPr="00BB07B0" w:rsidRDefault="00243BA5" w:rsidP="00243BA5">
      <w:pPr>
        <w:spacing w:line="240" w:lineRule="exact"/>
        <w:jc w:val="both"/>
        <w:rPr>
          <w:rFonts w:cs="Arial"/>
          <w:szCs w:val="20"/>
          <w:lang w:eastAsia="sl-SI"/>
        </w:rPr>
      </w:pPr>
    </w:p>
    <w:p w14:paraId="29EF6C36" w14:textId="4A79FFB0" w:rsidR="00243BA5" w:rsidRPr="00BB07B0" w:rsidRDefault="00243BA5" w:rsidP="00243BA5">
      <w:pPr>
        <w:spacing w:line="240" w:lineRule="exact"/>
        <w:jc w:val="both"/>
        <w:rPr>
          <w:rFonts w:cs="Arial"/>
          <w:szCs w:val="20"/>
          <w:lang w:eastAsia="sl-SI"/>
        </w:rPr>
      </w:pPr>
      <w:r w:rsidRPr="00BB07B0">
        <w:rPr>
          <w:rFonts w:cs="Arial"/>
          <w:szCs w:val="20"/>
          <w:lang w:eastAsia="sl-SI"/>
        </w:rPr>
        <w:t>(4) Če je kmetijsko gospodarstvo organizirano v obliki samostojnega podjetnika posameznika ali v obliki fizične osebe</w:t>
      </w:r>
      <w:r w:rsidR="009E2150" w:rsidRPr="00BB07B0">
        <w:rPr>
          <w:rFonts w:cs="Arial"/>
          <w:szCs w:val="20"/>
          <w:lang w:eastAsia="sl-SI"/>
        </w:rPr>
        <w:t>,</w:t>
      </w:r>
      <w:r w:rsidRPr="00BB07B0">
        <w:rPr>
          <w:rFonts w:cs="Arial"/>
          <w:szCs w:val="20"/>
          <w:lang w:eastAsia="sl-SI"/>
        </w:rPr>
        <w:t xml:space="preserve"> se kot prva vzpostavitev kmetijskega gospodarstva iz drugega odstavka 30. člena Uredbe 2021/2115/EU šteje prvi vpis fizične osebe, ki je samostojni podjetnik posameznik, ali fizične osebe kot nosil</w:t>
      </w:r>
      <w:r w:rsidR="000C1015" w:rsidRPr="00BB07B0">
        <w:rPr>
          <w:rFonts w:cs="Arial"/>
          <w:szCs w:val="20"/>
          <w:lang w:eastAsia="sl-SI"/>
        </w:rPr>
        <w:t>ca</w:t>
      </w:r>
      <w:r w:rsidRPr="00BB07B0">
        <w:rPr>
          <w:rFonts w:cs="Arial"/>
          <w:szCs w:val="20"/>
          <w:lang w:eastAsia="sl-SI"/>
        </w:rPr>
        <w:t xml:space="preserve"> kmetijskega gospodarstva v RKG.</w:t>
      </w:r>
    </w:p>
    <w:p w14:paraId="61172942" w14:textId="77777777" w:rsidR="00243BA5" w:rsidRPr="00BB07B0" w:rsidRDefault="00243BA5" w:rsidP="00243BA5">
      <w:pPr>
        <w:spacing w:line="240" w:lineRule="exact"/>
        <w:jc w:val="both"/>
        <w:rPr>
          <w:rFonts w:cs="Arial"/>
          <w:szCs w:val="20"/>
          <w:lang w:eastAsia="sl-SI"/>
        </w:rPr>
      </w:pPr>
    </w:p>
    <w:p w14:paraId="11E1FB89" w14:textId="3583A888" w:rsidR="00243BA5" w:rsidRPr="00BB07B0" w:rsidRDefault="00DE24DE" w:rsidP="00243BA5">
      <w:pPr>
        <w:autoSpaceDE w:val="0"/>
        <w:autoSpaceDN w:val="0"/>
        <w:adjustRightInd w:val="0"/>
        <w:spacing w:line="240" w:lineRule="exact"/>
        <w:jc w:val="both"/>
        <w:rPr>
          <w:rFonts w:cs="Arial"/>
          <w:lang w:eastAsia="sl-SI"/>
        </w:rPr>
      </w:pPr>
      <w:r w:rsidRPr="00BB07B0">
        <w:rPr>
          <w:rFonts w:cs="Arial"/>
          <w:lang w:eastAsia="sl-SI"/>
        </w:rPr>
        <w:t>(5</w:t>
      </w:r>
      <w:r w:rsidR="00243BA5" w:rsidRPr="00BB07B0">
        <w:rPr>
          <w:rFonts w:cs="Arial"/>
          <w:lang w:eastAsia="sl-SI"/>
        </w:rPr>
        <w:t xml:space="preserve">) Agencija preveri izpolnjevanje </w:t>
      </w:r>
      <w:r w:rsidR="003604F9" w:rsidRPr="00BB07B0">
        <w:rPr>
          <w:rFonts w:cs="Arial"/>
          <w:lang w:eastAsia="sl-SI"/>
        </w:rPr>
        <w:t>pogojev iz 1.</w:t>
      </w:r>
      <w:r w:rsidR="00243BA5" w:rsidRPr="00BB07B0">
        <w:rPr>
          <w:rFonts w:cs="Arial"/>
          <w:lang w:eastAsia="sl-SI"/>
        </w:rPr>
        <w:t xml:space="preserve"> in </w:t>
      </w:r>
      <w:r w:rsidR="003604F9" w:rsidRPr="00BB07B0">
        <w:rPr>
          <w:rFonts w:cs="Arial"/>
          <w:lang w:eastAsia="sl-SI"/>
        </w:rPr>
        <w:t>2.</w:t>
      </w:r>
      <w:r w:rsidR="00243BA5" w:rsidRPr="00BB07B0">
        <w:rPr>
          <w:rFonts w:cs="Arial"/>
          <w:lang w:eastAsia="sl-SI"/>
        </w:rPr>
        <w:t xml:space="preserve"> </w:t>
      </w:r>
      <w:r w:rsidR="003604F9" w:rsidRPr="00BB07B0">
        <w:rPr>
          <w:rFonts w:cs="Arial"/>
          <w:lang w:eastAsia="sl-SI"/>
        </w:rPr>
        <w:t>točke</w:t>
      </w:r>
      <w:r w:rsidR="00243BA5" w:rsidRPr="00BB07B0">
        <w:rPr>
          <w:rFonts w:cs="Arial"/>
          <w:lang w:eastAsia="sl-SI"/>
        </w:rPr>
        <w:t xml:space="preserve"> </w:t>
      </w:r>
      <w:r w:rsidR="00A32061" w:rsidRPr="00BB07B0">
        <w:rPr>
          <w:rFonts w:cs="Arial"/>
          <w:lang w:eastAsia="sl-SI"/>
        </w:rPr>
        <w:t>tretjega odstavka prejšnjega člena</w:t>
      </w:r>
      <w:r w:rsidR="00243BA5" w:rsidRPr="00BB07B0">
        <w:rPr>
          <w:rFonts w:cs="Arial"/>
          <w:lang w:eastAsia="sl-SI"/>
        </w:rPr>
        <w:t xml:space="preserve"> na dan oddaje zahtevka za dopolnilno dohodkovno podporo za mlade kmete.</w:t>
      </w:r>
    </w:p>
    <w:p w14:paraId="257B618E" w14:textId="77777777" w:rsidR="00243BA5" w:rsidRPr="00BB07B0" w:rsidRDefault="00243BA5" w:rsidP="00243BA5">
      <w:pPr>
        <w:autoSpaceDE w:val="0"/>
        <w:autoSpaceDN w:val="0"/>
        <w:adjustRightInd w:val="0"/>
        <w:spacing w:line="240" w:lineRule="exact"/>
        <w:jc w:val="both"/>
        <w:rPr>
          <w:rFonts w:cs="Arial"/>
          <w:szCs w:val="20"/>
          <w:shd w:val="clear" w:color="auto" w:fill="FFFFFF"/>
        </w:rPr>
      </w:pPr>
    </w:p>
    <w:p w14:paraId="095A5390" w14:textId="707F7A6F" w:rsidR="00243BA5" w:rsidRPr="00BB07B0" w:rsidRDefault="00DE24DE" w:rsidP="00243BA5">
      <w:pPr>
        <w:autoSpaceDE w:val="0"/>
        <w:autoSpaceDN w:val="0"/>
        <w:adjustRightInd w:val="0"/>
        <w:spacing w:line="240" w:lineRule="exact"/>
        <w:jc w:val="both"/>
        <w:rPr>
          <w:rFonts w:cs="Arial"/>
          <w:lang w:eastAsia="sl-SI"/>
        </w:rPr>
      </w:pPr>
      <w:r w:rsidRPr="00BB07B0">
        <w:rPr>
          <w:rFonts w:cs="Arial"/>
          <w:lang w:eastAsia="sl-SI"/>
        </w:rPr>
        <w:t>(6</w:t>
      </w:r>
      <w:r w:rsidR="00243BA5" w:rsidRPr="00BB07B0">
        <w:rPr>
          <w:rFonts w:cs="Arial"/>
          <w:lang w:eastAsia="sl-SI"/>
        </w:rPr>
        <w:t>) Če nosilec kmetijske</w:t>
      </w:r>
      <w:r w:rsidR="00283E78" w:rsidRPr="00BB07B0">
        <w:rPr>
          <w:rFonts w:cs="Arial"/>
          <w:lang w:eastAsia="sl-SI"/>
        </w:rPr>
        <w:t>ga</w:t>
      </w:r>
      <w:r w:rsidR="00243BA5" w:rsidRPr="00BB07B0">
        <w:rPr>
          <w:rFonts w:cs="Arial"/>
          <w:lang w:eastAsia="sl-SI"/>
        </w:rPr>
        <w:t xml:space="preserve"> gospodarstva po preveritvi iz prejšnjega odstavka ne izpolnjuje </w:t>
      </w:r>
      <w:r w:rsidR="003604F9" w:rsidRPr="00BB07B0">
        <w:rPr>
          <w:rFonts w:cs="Arial"/>
          <w:lang w:eastAsia="sl-SI"/>
        </w:rPr>
        <w:t xml:space="preserve">pogojev iz 1. </w:t>
      </w:r>
      <w:r w:rsidR="00243BA5" w:rsidRPr="00BB07B0">
        <w:rPr>
          <w:rFonts w:cs="Arial"/>
          <w:lang w:eastAsia="sl-SI"/>
        </w:rPr>
        <w:t xml:space="preserve"> ali </w:t>
      </w:r>
      <w:r w:rsidR="003604F9" w:rsidRPr="00BB07B0">
        <w:rPr>
          <w:rFonts w:cs="Arial"/>
          <w:lang w:eastAsia="sl-SI"/>
        </w:rPr>
        <w:t xml:space="preserve">2. </w:t>
      </w:r>
      <w:r w:rsidR="00243BA5" w:rsidRPr="00BB07B0">
        <w:rPr>
          <w:rFonts w:cs="Arial"/>
          <w:lang w:eastAsia="sl-SI"/>
        </w:rPr>
        <w:t xml:space="preserve"> </w:t>
      </w:r>
      <w:r w:rsidR="003604F9" w:rsidRPr="00BB07B0">
        <w:rPr>
          <w:rFonts w:cs="Arial"/>
          <w:lang w:eastAsia="sl-SI"/>
        </w:rPr>
        <w:t>točke</w:t>
      </w:r>
      <w:r w:rsidR="00243BA5" w:rsidRPr="00BB07B0">
        <w:rPr>
          <w:rFonts w:cs="Arial"/>
          <w:lang w:eastAsia="sl-SI"/>
        </w:rPr>
        <w:t xml:space="preserve"> </w:t>
      </w:r>
      <w:r w:rsidR="00A32061" w:rsidRPr="00BB07B0">
        <w:rPr>
          <w:rFonts w:cs="Arial"/>
          <w:lang w:eastAsia="sl-SI"/>
        </w:rPr>
        <w:t xml:space="preserve">tretjega odstavka prejšnjega člena </w:t>
      </w:r>
      <w:r w:rsidR="00243BA5" w:rsidRPr="00BB07B0">
        <w:rPr>
          <w:rFonts w:cs="Arial"/>
          <w:lang w:eastAsia="sl-SI"/>
        </w:rPr>
        <w:t>te uredbe</w:t>
      </w:r>
      <w:r w:rsidR="00283E78" w:rsidRPr="00BB07B0">
        <w:rPr>
          <w:rFonts w:cs="Arial"/>
          <w:lang w:eastAsia="sl-SI"/>
        </w:rPr>
        <w:t>,</w:t>
      </w:r>
      <w:r w:rsidR="00243BA5" w:rsidRPr="00BB07B0">
        <w:rPr>
          <w:rFonts w:cs="Arial"/>
          <w:lang w:eastAsia="sl-SI"/>
        </w:rPr>
        <w:t xml:space="preserve"> mora agenciji poslati izjavo iz prve alineje </w:t>
      </w:r>
      <w:r w:rsidR="003604F9" w:rsidRPr="00BB07B0">
        <w:rPr>
          <w:rFonts w:cs="Arial"/>
          <w:lang w:eastAsia="sl-SI"/>
        </w:rPr>
        <w:t>3.</w:t>
      </w:r>
      <w:r w:rsidR="00243BA5" w:rsidRPr="00BB07B0">
        <w:rPr>
          <w:rFonts w:cs="Arial"/>
          <w:lang w:eastAsia="sl-SI"/>
        </w:rPr>
        <w:t xml:space="preserve"> </w:t>
      </w:r>
      <w:r w:rsidR="003604F9" w:rsidRPr="00BB07B0">
        <w:rPr>
          <w:rFonts w:cs="Arial"/>
          <w:lang w:eastAsia="sl-SI"/>
        </w:rPr>
        <w:t>točke</w:t>
      </w:r>
      <w:r w:rsidR="00243BA5" w:rsidRPr="00BB07B0">
        <w:rPr>
          <w:rFonts w:cs="Arial"/>
          <w:lang w:eastAsia="sl-SI"/>
        </w:rPr>
        <w:t xml:space="preserve"> </w:t>
      </w:r>
      <w:r w:rsidR="00A32061" w:rsidRPr="00BB07B0">
        <w:rPr>
          <w:rFonts w:cs="Arial"/>
          <w:lang w:eastAsia="sl-SI"/>
        </w:rPr>
        <w:t>tretjega odstavka prejšnjega člena.</w:t>
      </w:r>
      <w:r w:rsidR="00243BA5" w:rsidRPr="00BB07B0">
        <w:rPr>
          <w:rFonts w:cs="Arial"/>
          <w:lang w:eastAsia="sl-SI"/>
        </w:rPr>
        <w:t xml:space="preserve"> V primeru uporabe druge alineje </w:t>
      </w:r>
      <w:r w:rsidR="003604F9" w:rsidRPr="00BB07B0">
        <w:rPr>
          <w:rFonts w:cs="Arial"/>
          <w:lang w:eastAsia="sl-SI"/>
        </w:rPr>
        <w:t>3.</w:t>
      </w:r>
      <w:r w:rsidR="00243BA5" w:rsidRPr="00BB07B0">
        <w:rPr>
          <w:rFonts w:cs="Arial"/>
          <w:lang w:eastAsia="sl-SI"/>
        </w:rPr>
        <w:t xml:space="preserve"> </w:t>
      </w:r>
      <w:r w:rsidR="003604F9" w:rsidRPr="00BB07B0">
        <w:rPr>
          <w:rFonts w:cs="Arial"/>
          <w:lang w:eastAsia="sl-SI"/>
        </w:rPr>
        <w:t>točke</w:t>
      </w:r>
      <w:r w:rsidR="00243BA5" w:rsidRPr="00BB07B0">
        <w:rPr>
          <w:rFonts w:cs="Arial"/>
          <w:lang w:eastAsia="sl-SI"/>
        </w:rPr>
        <w:t xml:space="preserve"> </w:t>
      </w:r>
      <w:r w:rsidR="00A32061" w:rsidRPr="00BB07B0">
        <w:rPr>
          <w:rFonts w:cs="Arial"/>
          <w:lang w:eastAsia="sl-SI"/>
        </w:rPr>
        <w:t>tretjega odstavka prejšnjega člena</w:t>
      </w:r>
      <w:r w:rsidR="00A32061" w:rsidRPr="00BB07B0" w:rsidDel="00A32061">
        <w:rPr>
          <w:rFonts w:cs="Arial"/>
          <w:lang w:eastAsia="sl-SI"/>
        </w:rPr>
        <w:t xml:space="preserve"> </w:t>
      </w:r>
      <w:r w:rsidR="00243BA5" w:rsidRPr="00BB07B0">
        <w:rPr>
          <w:rFonts w:cs="Arial"/>
          <w:lang w:eastAsia="sl-SI"/>
        </w:rPr>
        <w:t xml:space="preserve">mora </w:t>
      </w:r>
      <w:r w:rsidR="00643BCC" w:rsidRPr="00BB07B0">
        <w:rPr>
          <w:rFonts w:cs="Arial"/>
          <w:lang w:eastAsia="sl-SI"/>
        </w:rPr>
        <w:t xml:space="preserve">biti </w:t>
      </w:r>
      <w:r w:rsidR="00243BA5" w:rsidRPr="00BB07B0">
        <w:rPr>
          <w:rFonts w:cs="Arial"/>
          <w:lang w:eastAsia="sl-SI"/>
        </w:rPr>
        <w:t xml:space="preserve">poleg izjave poslano tudi dokazilo o solastništvu.  </w:t>
      </w:r>
    </w:p>
    <w:p w14:paraId="69448005" w14:textId="77777777" w:rsidR="00243BA5" w:rsidRPr="00BB07B0" w:rsidRDefault="00243BA5" w:rsidP="00243BA5">
      <w:pPr>
        <w:autoSpaceDE w:val="0"/>
        <w:autoSpaceDN w:val="0"/>
        <w:adjustRightInd w:val="0"/>
        <w:spacing w:line="240" w:lineRule="exact"/>
        <w:jc w:val="both"/>
        <w:rPr>
          <w:rFonts w:cs="Arial"/>
          <w:szCs w:val="20"/>
          <w:lang w:eastAsia="sl-SI"/>
        </w:rPr>
      </w:pPr>
    </w:p>
    <w:p w14:paraId="03F02F50" w14:textId="17990143" w:rsidR="00243BA5" w:rsidRPr="00BB07B0" w:rsidRDefault="00DE24DE" w:rsidP="00243BA5">
      <w:pPr>
        <w:spacing w:line="240" w:lineRule="exact"/>
        <w:jc w:val="both"/>
        <w:rPr>
          <w:rFonts w:cs="Arial"/>
          <w:szCs w:val="20"/>
          <w:lang w:eastAsia="sl-SI"/>
        </w:rPr>
      </w:pPr>
      <w:r w:rsidRPr="00BB07B0">
        <w:rPr>
          <w:rFonts w:cs="Arial"/>
          <w:szCs w:val="20"/>
          <w:lang w:eastAsia="sl-SI"/>
        </w:rPr>
        <w:t>(7</w:t>
      </w:r>
      <w:r w:rsidR="00243BA5" w:rsidRPr="00BB07B0">
        <w:rPr>
          <w:rFonts w:cs="Arial"/>
          <w:szCs w:val="20"/>
          <w:lang w:eastAsia="sl-SI"/>
        </w:rPr>
        <w:t xml:space="preserve">) Plačilo za mlade kmete se odobri mlademu kmetu za največ pet let. To obdobje se zmanjša za število let, ki so pretekla med </w:t>
      </w:r>
      <w:r w:rsidR="007A331D" w:rsidRPr="00BB07B0">
        <w:rPr>
          <w:rFonts w:cs="Arial"/>
          <w:szCs w:val="20"/>
          <w:lang w:eastAsia="sl-SI"/>
        </w:rPr>
        <w:t xml:space="preserve">letom </w:t>
      </w:r>
      <w:r w:rsidR="00243BA5" w:rsidRPr="00BB07B0">
        <w:rPr>
          <w:rFonts w:cs="Arial"/>
          <w:szCs w:val="20"/>
          <w:lang w:eastAsia="sl-SI"/>
        </w:rPr>
        <w:t xml:space="preserve">prve vzpostavitve iz prvega odstavka tega člena in prve predložitve zahtevka za dopolnilno dohodkovno podporo za mlade kmete.  </w:t>
      </w:r>
    </w:p>
    <w:p w14:paraId="3053CE54" w14:textId="77777777" w:rsidR="00243BA5" w:rsidRPr="00BB07B0" w:rsidRDefault="00243BA5" w:rsidP="00243BA5">
      <w:pPr>
        <w:spacing w:line="240" w:lineRule="exact"/>
        <w:jc w:val="both"/>
        <w:rPr>
          <w:rFonts w:cs="Arial"/>
          <w:szCs w:val="20"/>
          <w:lang w:eastAsia="sl-SI"/>
        </w:rPr>
      </w:pPr>
    </w:p>
    <w:p w14:paraId="1A1F442F" w14:textId="76BAED96" w:rsidR="00243BA5" w:rsidRPr="00BB07B0" w:rsidRDefault="00DE24DE" w:rsidP="00243BA5">
      <w:pPr>
        <w:spacing w:line="240" w:lineRule="exact"/>
        <w:jc w:val="both"/>
        <w:rPr>
          <w:rFonts w:cs="Arial"/>
          <w:szCs w:val="20"/>
          <w:lang w:eastAsia="sl-SI"/>
        </w:rPr>
      </w:pPr>
      <w:r w:rsidRPr="00BB07B0">
        <w:rPr>
          <w:rFonts w:cs="Arial"/>
          <w:szCs w:val="20"/>
          <w:lang w:eastAsia="sl-SI"/>
        </w:rPr>
        <w:t>(8</w:t>
      </w:r>
      <w:r w:rsidR="00243BA5" w:rsidRPr="00BB07B0">
        <w:rPr>
          <w:rFonts w:cs="Arial"/>
          <w:szCs w:val="20"/>
          <w:lang w:eastAsia="sl-SI"/>
        </w:rPr>
        <w:t xml:space="preserve">) Ne glede na drugi odstavek tega člena nosilec kmetijskega gospodarstva ni upravičen do plačila za mlade kmete, če je eden </w:t>
      </w:r>
      <w:r w:rsidR="00283E78" w:rsidRPr="00BB07B0">
        <w:rPr>
          <w:rFonts w:cs="Arial"/>
          <w:szCs w:val="20"/>
          <w:lang w:eastAsia="sl-SI"/>
        </w:rPr>
        <w:t>od</w:t>
      </w:r>
      <w:r w:rsidR="00243BA5" w:rsidRPr="00BB07B0">
        <w:rPr>
          <w:rFonts w:cs="Arial"/>
          <w:szCs w:val="20"/>
          <w:lang w:eastAsia="sl-SI"/>
        </w:rPr>
        <w:t xml:space="preserve"> prejšnjih nosilcev kmetijskega gospodarstva ali sam nosilec, kadar gre za pravne osebe, že prejel plačilo za mlade kmete v skladu z uredbo o shemah neposrednih plačil ali</w:t>
      </w:r>
      <w:r w:rsidR="00243BA5" w:rsidRPr="00BB07B0">
        <w:rPr>
          <w:rFonts w:cs="Arial"/>
          <w:szCs w:val="20"/>
        </w:rPr>
        <w:t xml:space="preserve"> </w:t>
      </w:r>
      <w:r w:rsidR="00243BA5" w:rsidRPr="00BB07B0">
        <w:rPr>
          <w:rFonts w:cs="Arial"/>
          <w:szCs w:val="20"/>
          <w:lang w:eastAsia="sl-SI"/>
        </w:rPr>
        <w:t xml:space="preserve">dopolnilno dohodkovno podporo za mlade kmete v skladu s to uredbo. </w:t>
      </w:r>
    </w:p>
    <w:p w14:paraId="5E615A34" w14:textId="349E5D19" w:rsidR="00C206D1" w:rsidRPr="00BB07B0" w:rsidRDefault="00C206D1" w:rsidP="00243BA5">
      <w:pPr>
        <w:spacing w:line="240" w:lineRule="exact"/>
        <w:jc w:val="both"/>
        <w:rPr>
          <w:rFonts w:cs="Arial"/>
          <w:szCs w:val="20"/>
          <w:lang w:eastAsia="sl-SI"/>
        </w:rPr>
      </w:pPr>
    </w:p>
    <w:p w14:paraId="1A223E3B" w14:textId="7C397E09" w:rsidR="007C062F" w:rsidRPr="00BB07B0" w:rsidRDefault="00C206D1" w:rsidP="00243BA5">
      <w:pPr>
        <w:spacing w:line="240" w:lineRule="exact"/>
        <w:jc w:val="both"/>
        <w:rPr>
          <w:rFonts w:cs="Arial"/>
          <w:szCs w:val="20"/>
          <w:lang w:eastAsia="sl-SI"/>
        </w:rPr>
      </w:pPr>
      <w:r w:rsidRPr="00BB07B0">
        <w:rPr>
          <w:rFonts w:cs="Arial"/>
          <w:szCs w:val="20"/>
          <w:lang w:eastAsia="sl-SI"/>
        </w:rPr>
        <w:t xml:space="preserve">(9) Prejšnji odstavek se ne upošteva v primeru, da je </w:t>
      </w:r>
      <w:r w:rsidR="007C062F" w:rsidRPr="00BB07B0">
        <w:rPr>
          <w:rFonts w:cs="Arial"/>
          <w:szCs w:val="20"/>
          <w:lang w:eastAsia="sl-SI"/>
        </w:rPr>
        <w:t xml:space="preserve">eden </w:t>
      </w:r>
      <w:r w:rsidR="00283E78" w:rsidRPr="00BB07B0">
        <w:rPr>
          <w:rFonts w:cs="Arial"/>
          <w:szCs w:val="20"/>
          <w:lang w:eastAsia="sl-SI"/>
        </w:rPr>
        <w:t>od</w:t>
      </w:r>
      <w:r w:rsidR="007C062F" w:rsidRPr="00BB07B0">
        <w:rPr>
          <w:rFonts w:cs="Arial"/>
          <w:szCs w:val="20"/>
          <w:lang w:eastAsia="sl-SI"/>
        </w:rPr>
        <w:t xml:space="preserve"> prejšnjih nosilcev kmetijskega gospodarstva, ki je prejel podporo, umrl.</w:t>
      </w:r>
    </w:p>
    <w:p w14:paraId="3C87867B" w14:textId="77777777" w:rsidR="00243BA5" w:rsidRPr="00BB07B0" w:rsidRDefault="00243BA5" w:rsidP="00243BA5">
      <w:pPr>
        <w:spacing w:line="240" w:lineRule="exact"/>
        <w:jc w:val="both"/>
        <w:rPr>
          <w:rFonts w:cs="Arial"/>
          <w:szCs w:val="20"/>
          <w:lang w:eastAsia="sl-SI"/>
        </w:rPr>
      </w:pPr>
    </w:p>
    <w:p w14:paraId="363EFA7F" w14:textId="0EA6523D" w:rsidR="00243BA5" w:rsidRPr="00BB07B0" w:rsidRDefault="00DE24DE" w:rsidP="00243BA5">
      <w:pPr>
        <w:spacing w:line="240" w:lineRule="exact"/>
        <w:jc w:val="both"/>
        <w:rPr>
          <w:rFonts w:cs="Arial"/>
          <w:szCs w:val="20"/>
          <w:lang w:eastAsia="sl-SI"/>
        </w:rPr>
      </w:pPr>
      <w:r w:rsidRPr="00BB07B0">
        <w:rPr>
          <w:rFonts w:cs="Arial"/>
          <w:szCs w:val="20"/>
          <w:lang w:eastAsia="sl-SI"/>
        </w:rPr>
        <w:t>(</w:t>
      </w:r>
      <w:r w:rsidR="007C062F" w:rsidRPr="00BB07B0">
        <w:rPr>
          <w:rFonts w:cs="Arial"/>
          <w:szCs w:val="20"/>
          <w:lang w:eastAsia="sl-SI"/>
        </w:rPr>
        <w:t>10</w:t>
      </w:r>
      <w:r w:rsidR="00243BA5" w:rsidRPr="00BB07B0">
        <w:rPr>
          <w:rFonts w:cs="Arial"/>
          <w:szCs w:val="20"/>
          <w:lang w:eastAsia="sl-SI"/>
        </w:rPr>
        <w:t>) Ne glede na drugi odstavek tega člena</w:t>
      </w:r>
      <w:r w:rsidR="00243BA5" w:rsidRPr="00BB07B0">
        <w:rPr>
          <w:rFonts w:cs="Arial"/>
          <w:szCs w:val="20"/>
        </w:rPr>
        <w:t xml:space="preserve"> p</w:t>
      </w:r>
      <w:r w:rsidR="00243BA5" w:rsidRPr="00BB07B0">
        <w:rPr>
          <w:rFonts w:cs="Arial"/>
          <w:szCs w:val="20"/>
          <w:lang w:eastAsia="sl-SI"/>
        </w:rPr>
        <w:t>ravna oseba ni upravičena do plačila za mlade kmete, če je predhodno že vpisana v sodni register kot večinski družbenik v kateri drugi gospodarski družbi, ki se ukvarja s kmetijstvom.</w:t>
      </w:r>
    </w:p>
    <w:p w14:paraId="291C9D80" w14:textId="77777777" w:rsidR="00243BA5" w:rsidRPr="00BB07B0" w:rsidRDefault="00243BA5" w:rsidP="00243BA5">
      <w:pPr>
        <w:spacing w:line="240" w:lineRule="exact"/>
        <w:jc w:val="both"/>
        <w:rPr>
          <w:rFonts w:cs="Arial"/>
          <w:szCs w:val="20"/>
          <w:lang w:eastAsia="sl-SI"/>
        </w:rPr>
      </w:pPr>
    </w:p>
    <w:p w14:paraId="3D3F56F7" w14:textId="5005E8CA" w:rsidR="00243BA5" w:rsidRPr="00BB07B0" w:rsidRDefault="00DE24DE" w:rsidP="00243BA5">
      <w:pPr>
        <w:spacing w:line="240" w:lineRule="exact"/>
        <w:jc w:val="both"/>
        <w:rPr>
          <w:rFonts w:cs="Arial"/>
          <w:szCs w:val="20"/>
          <w:lang w:eastAsia="sl-SI"/>
        </w:rPr>
      </w:pPr>
      <w:r w:rsidRPr="00BB07B0">
        <w:rPr>
          <w:rFonts w:cs="Arial"/>
          <w:szCs w:val="20"/>
          <w:lang w:eastAsia="sl-SI"/>
        </w:rPr>
        <w:t>(1</w:t>
      </w:r>
      <w:r w:rsidR="007C062F" w:rsidRPr="00BB07B0">
        <w:rPr>
          <w:rFonts w:cs="Arial"/>
          <w:szCs w:val="20"/>
          <w:lang w:eastAsia="sl-SI"/>
        </w:rPr>
        <w:t>1</w:t>
      </w:r>
      <w:r w:rsidR="00243BA5" w:rsidRPr="00BB07B0">
        <w:rPr>
          <w:rFonts w:cs="Arial"/>
          <w:szCs w:val="20"/>
          <w:lang w:eastAsia="sl-SI"/>
        </w:rPr>
        <w:t xml:space="preserve">) Upravičencem, ki do leta 2027 ne bodo zaključili največ petletnega obdobja upravičenosti do plačila za mlade kmete, se v skladu s tretjim odstavkom 30. člena Uredbe 2021/2115/EU </w:t>
      </w:r>
      <w:r w:rsidR="00DA34D5" w:rsidRPr="00BB07B0">
        <w:rPr>
          <w:rFonts w:cs="Arial"/>
          <w:szCs w:val="20"/>
          <w:lang w:eastAsia="sl-SI"/>
        </w:rPr>
        <w:t xml:space="preserve">s 1. januarjem 2028 </w:t>
      </w:r>
      <w:r w:rsidR="00243BA5" w:rsidRPr="00BB07B0">
        <w:rPr>
          <w:rFonts w:cs="Arial"/>
          <w:szCs w:val="20"/>
          <w:lang w:eastAsia="sl-SI"/>
        </w:rPr>
        <w:t xml:space="preserve">zaključi upravičenost do dopolnilne dohodkovne podpore za mlade kmete. </w:t>
      </w:r>
    </w:p>
    <w:p w14:paraId="41F812A7" w14:textId="77777777" w:rsidR="00243BA5" w:rsidRPr="00BB07B0" w:rsidRDefault="00243BA5" w:rsidP="00243BA5">
      <w:pPr>
        <w:spacing w:line="240" w:lineRule="exact"/>
        <w:jc w:val="both"/>
        <w:rPr>
          <w:rFonts w:cs="Arial"/>
          <w:szCs w:val="20"/>
          <w:lang w:eastAsia="sl-SI"/>
        </w:rPr>
      </w:pPr>
    </w:p>
    <w:p w14:paraId="64F07119" w14:textId="35CEF329" w:rsidR="00243BA5" w:rsidRPr="00BB07B0" w:rsidRDefault="00DE24DE" w:rsidP="00243BA5">
      <w:pPr>
        <w:spacing w:line="240" w:lineRule="exact"/>
        <w:jc w:val="both"/>
        <w:rPr>
          <w:rFonts w:cs="Arial"/>
          <w:lang w:eastAsia="sl-SI"/>
        </w:rPr>
      </w:pPr>
      <w:r w:rsidRPr="00BB07B0">
        <w:rPr>
          <w:rFonts w:cs="Arial"/>
          <w:lang w:eastAsia="sl-SI"/>
        </w:rPr>
        <w:t>(1</w:t>
      </w:r>
      <w:r w:rsidR="007C062F" w:rsidRPr="00BB07B0">
        <w:rPr>
          <w:rFonts w:cs="Arial"/>
          <w:lang w:eastAsia="sl-SI"/>
        </w:rPr>
        <w:t>2</w:t>
      </w:r>
      <w:r w:rsidR="00243BA5" w:rsidRPr="00BB07B0">
        <w:rPr>
          <w:rFonts w:cs="Arial"/>
          <w:lang w:eastAsia="sl-SI"/>
        </w:rPr>
        <w:t xml:space="preserve">) Največje število hektarjev </w:t>
      </w:r>
      <w:r w:rsidR="00243BA5" w:rsidRPr="00BB07B0">
        <w:rPr>
          <w:rFonts w:cs="Arial"/>
        </w:rPr>
        <w:t>na nosilca kmetijskega gospodarstva, za katero se izplača dohodkovna podpora za mlade kmete</w:t>
      </w:r>
      <w:r w:rsidR="00283E78" w:rsidRPr="00BB07B0">
        <w:rPr>
          <w:rFonts w:cs="Arial"/>
        </w:rPr>
        <w:t>,</w:t>
      </w:r>
      <w:r w:rsidR="00243BA5" w:rsidRPr="00BB07B0">
        <w:rPr>
          <w:rFonts w:cs="Arial"/>
        </w:rPr>
        <w:t xml:space="preserve"> znaša 90 ha</w:t>
      </w:r>
      <w:r w:rsidR="00243BA5" w:rsidRPr="00BB07B0">
        <w:rPr>
          <w:rFonts w:cs="Arial"/>
          <w:lang w:eastAsia="sl-SI"/>
        </w:rPr>
        <w:t xml:space="preserve">.  </w:t>
      </w:r>
    </w:p>
    <w:p w14:paraId="772FC384" w14:textId="77777777" w:rsidR="00243BA5" w:rsidRPr="00BB07B0" w:rsidRDefault="00243BA5" w:rsidP="00243BA5">
      <w:pPr>
        <w:spacing w:line="240" w:lineRule="exact"/>
        <w:jc w:val="both"/>
        <w:rPr>
          <w:rFonts w:cs="Arial"/>
          <w:szCs w:val="20"/>
          <w:lang w:eastAsia="sl-SI"/>
        </w:rPr>
      </w:pPr>
    </w:p>
    <w:p w14:paraId="7E6C8D52" w14:textId="26B00206" w:rsidR="00243BA5" w:rsidRPr="00BB07B0" w:rsidRDefault="00DE24DE" w:rsidP="00243BA5">
      <w:pPr>
        <w:spacing w:line="240" w:lineRule="exact"/>
        <w:jc w:val="both"/>
        <w:rPr>
          <w:rFonts w:cs="Arial"/>
          <w:lang w:eastAsia="sl-SI"/>
        </w:rPr>
      </w:pPr>
      <w:r w:rsidRPr="00BB07B0">
        <w:rPr>
          <w:rFonts w:cs="Arial"/>
          <w:lang w:eastAsia="sl-SI"/>
        </w:rPr>
        <w:t>(1</w:t>
      </w:r>
      <w:r w:rsidR="007C062F" w:rsidRPr="00BB07B0">
        <w:rPr>
          <w:rFonts w:cs="Arial"/>
          <w:lang w:eastAsia="sl-SI"/>
        </w:rPr>
        <w:t>3</w:t>
      </w:r>
      <w:r w:rsidR="00243BA5" w:rsidRPr="00BB07B0">
        <w:rPr>
          <w:rFonts w:cs="Arial"/>
          <w:lang w:eastAsia="sl-SI"/>
        </w:rPr>
        <w:t>) N</w:t>
      </w:r>
      <w:r w:rsidR="005908B8" w:rsidRPr="00BB07B0">
        <w:rPr>
          <w:rFonts w:cs="Arial"/>
          <w:lang w:eastAsia="sl-SI"/>
        </w:rPr>
        <w:t>e glede na 12.člen te uredbe se n</w:t>
      </w:r>
      <w:r w:rsidR="00243BA5" w:rsidRPr="00BB07B0">
        <w:rPr>
          <w:rFonts w:cs="Arial"/>
          <w:lang w:eastAsia="sl-SI"/>
        </w:rPr>
        <w:t xml:space="preserve">a podlagi drugega pododstavka drugega odstavka 30. člena Uredbe 2021/2115/EU plačilo za mlade kmete po tem členu izplača </w:t>
      </w:r>
      <w:r w:rsidR="005908B8" w:rsidRPr="00BB07B0">
        <w:rPr>
          <w:rFonts w:cs="Arial"/>
          <w:lang w:eastAsia="sl-SI"/>
        </w:rPr>
        <w:t xml:space="preserve">tudi </w:t>
      </w:r>
      <w:r w:rsidR="00243BA5" w:rsidRPr="00BB07B0">
        <w:rPr>
          <w:rFonts w:cs="Arial"/>
          <w:lang w:eastAsia="sl-SI"/>
        </w:rPr>
        <w:t>upravičencem, ki so prvič oddali vlogo za plačilo za mlade kmete na podlagi 50. člena Uredbe 1307/2013/EU in ki z zbirno vlogo za leto 2022 še niso prejeli plačila za celotno obdobje petih let.</w:t>
      </w:r>
      <w:r w:rsidR="00A02F5A" w:rsidRPr="00BB07B0">
        <w:rPr>
          <w:rFonts w:cs="Arial"/>
          <w:lang w:eastAsia="sl-SI"/>
        </w:rPr>
        <w:t xml:space="preserve"> </w:t>
      </w:r>
      <w:r w:rsidR="00243BA5" w:rsidRPr="00BB07B0">
        <w:rPr>
          <w:rFonts w:cs="Arial"/>
          <w:lang w:eastAsia="sl-SI"/>
        </w:rPr>
        <w:t xml:space="preserve">Ti upravičenci </w:t>
      </w:r>
      <w:r w:rsidR="005908B8" w:rsidRPr="00BB07B0">
        <w:rPr>
          <w:rFonts w:cs="Arial"/>
          <w:lang w:eastAsia="sl-SI"/>
        </w:rPr>
        <w:t>morajo izpolnjevati naslednje pogoje</w:t>
      </w:r>
      <w:r w:rsidR="00243BA5" w:rsidRPr="00BB07B0">
        <w:rPr>
          <w:rFonts w:cs="Arial"/>
          <w:lang w:eastAsia="sl-SI"/>
        </w:rPr>
        <w:t>:</w:t>
      </w:r>
    </w:p>
    <w:p w14:paraId="2576720F" w14:textId="4771B7EC" w:rsidR="00243BA5" w:rsidRPr="00BB07B0" w:rsidRDefault="00243BA5" w:rsidP="00243BA5">
      <w:pPr>
        <w:pStyle w:val="odstavek1"/>
        <w:ind w:firstLine="0"/>
        <w:rPr>
          <w:sz w:val="20"/>
          <w:szCs w:val="20"/>
        </w:rPr>
      </w:pPr>
      <w:r w:rsidRPr="00BB07B0">
        <w:rPr>
          <w:sz w:val="20"/>
          <w:szCs w:val="20"/>
        </w:rPr>
        <w:t>a) Nosilec kmetije nad kmetijo izvaja učinkovit in dolgotraj</w:t>
      </w:r>
      <w:r w:rsidR="00635EF3" w:rsidRPr="00BB07B0">
        <w:rPr>
          <w:sz w:val="20"/>
          <w:szCs w:val="20"/>
        </w:rPr>
        <w:t>e</w:t>
      </w:r>
      <w:r w:rsidRPr="00BB07B0">
        <w:rPr>
          <w:sz w:val="20"/>
          <w:szCs w:val="20"/>
        </w:rPr>
        <w:t>n nadzor v smislu odločitev, povezanih z upravljanjem, ugodnostmi in finančnimi tveganji.</w:t>
      </w:r>
    </w:p>
    <w:p w14:paraId="4C02793F" w14:textId="2E4E69AD" w:rsidR="00243BA5" w:rsidRPr="00BB07B0" w:rsidRDefault="00243BA5" w:rsidP="00243BA5">
      <w:pPr>
        <w:pStyle w:val="odstavek1"/>
        <w:ind w:firstLine="0"/>
        <w:rPr>
          <w:sz w:val="20"/>
          <w:szCs w:val="20"/>
        </w:rPr>
      </w:pPr>
      <w:r w:rsidRPr="00BB07B0">
        <w:rPr>
          <w:sz w:val="20"/>
          <w:szCs w:val="20"/>
        </w:rPr>
        <w:t>b) Šteje se, da nosilec kmetije izvaja učinkovit in dolgotraj</w:t>
      </w:r>
      <w:r w:rsidR="00635EF3" w:rsidRPr="00BB07B0">
        <w:rPr>
          <w:sz w:val="20"/>
          <w:szCs w:val="20"/>
        </w:rPr>
        <w:t>e</w:t>
      </w:r>
      <w:r w:rsidRPr="00BB07B0">
        <w:rPr>
          <w:sz w:val="20"/>
          <w:szCs w:val="20"/>
        </w:rPr>
        <w:t>n nadzor nad kmetijo iz točke a) tega odstavka, če:</w:t>
      </w:r>
    </w:p>
    <w:p w14:paraId="15F250E3" w14:textId="1138DFDA" w:rsidR="00243BA5" w:rsidRPr="00BB07B0" w:rsidRDefault="00243BA5" w:rsidP="00243BA5">
      <w:pPr>
        <w:pStyle w:val="alineazaodstavkom1"/>
        <w:numPr>
          <w:ilvl w:val="0"/>
          <w:numId w:val="32"/>
        </w:numPr>
        <w:rPr>
          <w:sz w:val="20"/>
          <w:szCs w:val="20"/>
        </w:rPr>
      </w:pPr>
      <w:r w:rsidRPr="00BB07B0">
        <w:rPr>
          <w:sz w:val="20"/>
          <w:szCs w:val="20"/>
        </w:rPr>
        <w:t>je odgovoren za izvajanje kmetijske dejavnosti na kmetiji in sprejema odločitve, povezane z upravljanjem oziroma vodenjem kmetije</w:t>
      </w:r>
      <w:r w:rsidR="00635EF3" w:rsidRPr="00BB07B0">
        <w:rPr>
          <w:sz w:val="20"/>
          <w:szCs w:val="20"/>
        </w:rPr>
        <w:t>;</w:t>
      </w:r>
    </w:p>
    <w:p w14:paraId="0C15D6A1" w14:textId="4DF0650B" w:rsidR="00243BA5" w:rsidRPr="00BB07B0" w:rsidRDefault="00243BA5" w:rsidP="00243BA5">
      <w:pPr>
        <w:pStyle w:val="alineazaodstavkom1"/>
        <w:numPr>
          <w:ilvl w:val="0"/>
          <w:numId w:val="32"/>
        </w:numPr>
        <w:rPr>
          <w:sz w:val="20"/>
          <w:szCs w:val="20"/>
        </w:rPr>
      </w:pPr>
      <w:r w:rsidRPr="00BB07B0">
        <w:rPr>
          <w:sz w:val="20"/>
          <w:szCs w:val="20"/>
        </w:rPr>
        <w:t>je nosilec kmetije do najmanj 31</w:t>
      </w:r>
      <w:r w:rsidR="00635EF3" w:rsidRPr="00BB07B0">
        <w:rPr>
          <w:sz w:val="20"/>
          <w:szCs w:val="20"/>
        </w:rPr>
        <w:t>.</w:t>
      </w:r>
      <w:r w:rsidRPr="00BB07B0">
        <w:rPr>
          <w:sz w:val="20"/>
          <w:szCs w:val="20"/>
        </w:rPr>
        <w:t xml:space="preserve"> maja leta, ki sledi letu, za katero je vložil vlogo za izplačilo plačila za mlade kmete</w:t>
      </w:r>
      <w:r w:rsidR="00635EF3" w:rsidRPr="00BB07B0">
        <w:rPr>
          <w:sz w:val="20"/>
          <w:szCs w:val="20"/>
        </w:rPr>
        <w:t>;</w:t>
      </w:r>
    </w:p>
    <w:p w14:paraId="3CD7A0E0" w14:textId="77777777" w:rsidR="00243BA5" w:rsidRPr="00BB07B0" w:rsidRDefault="00243BA5" w:rsidP="00243BA5">
      <w:pPr>
        <w:pStyle w:val="alineazaodstavkom1"/>
        <w:numPr>
          <w:ilvl w:val="0"/>
          <w:numId w:val="32"/>
        </w:numPr>
        <w:rPr>
          <w:sz w:val="20"/>
          <w:szCs w:val="20"/>
        </w:rPr>
      </w:pPr>
      <w:r w:rsidRPr="00BB07B0">
        <w:rPr>
          <w:sz w:val="20"/>
          <w:szCs w:val="20"/>
        </w:rPr>
        <w:t>ima v skladu z zakonom, ki ureja kmetijstvo, za kmetijske površine kmetijskega gospodarstva, ki so vpisane v RKG, pravico do uporabe kot lastnik ali zakupnik ali ima za uporabo kmetijskih zemljišč soglasje lastnika zemljišč, če je nosilec pravic, obveznosti in sankcij, ki se nanašajo na sheme neposrednih plačil, in če se sredstva iz naslova neposrednih plačil nakazujejo le na njegov transakcijski račun.</w:t>
      </w:r>
    </w:p>
    <w:p w14:paraId="374388AB" w14:textId="77777777" w:rsidR="00243BA5" w:rsidRPr="00BB07B0" w:rsidRDefault="00243BA5" w:rsidP="00243BA5">
      <w:pPr>
        <w:pStyle w:val="odstavek1"/>
        <w:ind w:firstLine="0"/>
        <w:rPr>
          <w:sz w:val="20"/>
          <w:szCs w:val="20"/>
        </w:rPr>
      </w:pPr>
      <w:r w:rsidRPr="00BB07B0">
        <w:rPr>
          <w:sz w:val="20"/>
          <w:szCs w:val="20"/>
        </w:rPr>
        <w:t>c) Kot dokazila o izpolnjevanju pogojev iz prejšnjega odstavka se upoštevajo:</w:t>
      </w:r>
    </w:p>
    <w:p w14:paraId="34DED30D" w14:textId="79CA445C" w:rsidR="00243BA5" w:rsidRPr="00BB07B0" w:rsidRDefault="00243BA5" w:rsidP="008D168F">
      <w:pPr>
        <w:pStyle w:val="tevilnatoka1"/>
        <w:numPr>
          <w:ilvl w:val="0"/>
          <w:numId w:val="71"/>
        </w:numPr>
        <w:rPr>
          <w:sz w:val="20"/>
          <w:szCs w:val="20"/>
        </w:rPr>
      </w:pPr>
      <w:r w:rsidRPr="00BB07B0">
        <w:rPr>
          <w:sz w:val="20"/>
          <w:szCs w:val="20"/>
        </w:rPr>
        <w:t>v primeru iz prve alineje prejšnjega odstavka: izpolnjen obrazec »Izjava o odgovornosti in upravljanju kmetije« iz priloge 5, ki je</w:t>
      </w:r>
      <w:r w:rsidR="00382D7A" w:rsidRPr="00BB07B0">
        <w:rPr>
          <w:sz w:val="20"/>
          <w:szCs w:val="20"/>
        </w:rPr>
        <w:t xml:space="preserve"> sestavni</w:t>
      </w:r>
      <w:r w:rsidRPr="00BB07B0">
        <w:rPr>
          <w:sz w:val="20"/>
          <w:szCs w:val="20"/>
        </w:rPr>
        <w:t xml:space="preserve"> del te uredbe (v nadaljnjem besedilu: izjava), ki jo izpolnijo in podpišejo nosilec kmetije in polnoletni člani kmetije, ki so vpisani v RKG na dan vložitve zbirne vloge </w:t>
      </w:r>
      <w:r w:rsidR="00DF094F" w:rsidRPr="00BB07B0">
        <w:rPr>
          <w:sz w:val="20"/>
          <w:szCs w:val="20"/>
        </w:rPr>
        <w:t>za tekoče leto</w:t>
      </w:r>
      <w:r w:rsidR="00635EF3" w:rsidRPr="00BB07B0">
        <w:rPr>
          <w:sz w:val="20"/>
          <w:szCs w:val="20"/>
        </w:rPr>
        <w:t>,</w:t>
      </w:r>
      <w:r w:rsidRPr="00BB07B0">
        <w:rPr>
          <w:sz w:val="20"/>
          <w:szCs w:val="20"/>
        </w:rPr>
        <w:t xml:space="preserve"> in jo posredujejo agenciji v skladu z uredbo, ki ureja </w:t>
      </w:r>
      <w:r w:rsidR="0038243E" w:rsidRPr="00BB07B0">
        <w:rPr>
          <w:sz w:val="20"/>
          <w:szCs w:val="20"/>
        </w:rPr>
        <w:t>izvedbo intervencij kmetijske politike</w:t>
      </w:r>
      <w:r w:rsidRPr="00BB07B0">
        <w:rPr>
          <w:sz w:val="20"/>
          <w:szCs w:val="20"/>
        </w:rPr>
        <w:t xml:space="preserve"> </w:t>
      </w:r>
      <w:r w:rsidR="00DF094F" w:rsidRPr="00BB07B0">
        <w:rPr>
          <w:sz w:val="20"/>
          <w:szCs w:val="20"/>
        </w:rPr>
        <w:t>za leto vložitve zbirne vloge</w:t>
      </w:r>
      <w:r w:rsidRPr="00BB07B0">
        <w:rPr>
          <w:sz w:val="20"/>
          <w:szCs w:val="20"/>
        </w:rPr>
        <w:t xml:space="preserve">. Ne glede na prejšnji stavek izjave ni treba posredovati, če na dan vložitve zbirne vloge </w:t>
      </w:r>
      <w:r w:rsidR="00DF094F" w:rsidRPr="00BB07B0">
        <w:rPr>
          <w:sz w:val="20"/>
          <w:szCs w:val="20"/>
        </w:rPr>
        <w:t>za tekoče leto</w:t>
      </w:r>
      <w:r w:rsidRPr="00BB07B0">
        <w:rPr>
          <w:sz w:val="20"/>
          <w:szCs w:val="20"/>
        </w:rPr>
        <w:t xml:space="preserve"> v RKG ni vpisanih </w:t>
      </w:r>
      <w:r w:rsidRPr="00BB07B0">
        <w:rPr>
          <w:sz w:val="20"/>
          <w:szCs w:val="20"/>
        </w:rPr>
        <w:lastRenderedPageBreak/>
        <w:t xml:space="preserve">novih članov kmetije, v primerjavi s stanjem v RKG na dan vložitve zbirne vloge za leto, ko je bila posredovana zadnja </w:t>
      </w:r>
      <w:r w:rsidR="007A331D" w:rsidRPr="00BB07B0">
        <w:rPr>
          <w:sz w:val="20"/>
          <w:szCs w:val="20"/>
        </w:rPr>
        <w:t xml:space="preserve">ustrezna </w:t>
      </w:r>
      <w:r w:rsidRPr="00BB07B0">
        <w:rPr>
          <w:sz w:val="20"/>
          <w:szCs w:val="20"/>
        </w:rPr>
        <w:t>izjava;</w:t>
      </w:r>
    </w:p>
    <w:p w14:paraId="635365C6" w14:textId="12615CBD" w:rsidR="00243BA5" w:rsidRPr="00BB07B0" w:rsidRDefault="00243BA5" w:rsidP="008D168F">
      <w:pPr>
        <w:pStyle w:val="tevilnatoka1"/>
        <w:numPr>
          <w:ilvl w:val="0"/>
          <w:numId w:val="72"/>
        </w:numPr>
        <w:rPr>
          <w:sz w:val="20"/>
          <w:szCs w:val="20"/>
        </w:rPr>
      </w:pPr>
      <w:r w:rsidRPr="00BB07B0">
        <w:rPr>
          <w:sz w:val="20"/>
          <w:szCs w:val="20"/>
        </w:rPr>
        <w:t>v primeru iz druge alineje prejšnjega odstavka: vpis v RKG;</w:t>
      </w:r>
    </w:p>
    <w:p w14:paraId="117444C9" w14:textId="626F9911" w:rsidR="00243BA5" w:rsidRPr="00BB07B0" w:rsidRDefault="00243BA5" w:rsidP="008D168F">
      <w:pPr>
        <w:pStyle w:val="tevilnatoka1"/>
        <w:numPr>
          <w:ilvl w:val="0"/>
          <w:numId w:val="73"/>
        </w:numPr>
        <w:rPr>
          <w:sz w:val="20"/>
          <w:szCs w:val="20"/>
        </w:rPr>
      </w:pPr>
      <w:r w:rsidRPr="00BB07B0">
        <w:rPr>
          <w:sz w:val="20"/>
          <w:szCs w:val="20"/>
        </w:rPr>
        <w:t>v primeru iz tretje alineje prejšnjega odstavka: podatki iz RKG.</w:t>
      </w:r>
    </w:p>
    <w:p w14:paraId="347F7D0E" w14:textId="77777777" w:rsidR="00243BA5" w:rsidRPr="00BB07B0" w:rsidRDefault="00243BA5" w:rsidP="00243BA5">
      <w:pPr>
        <w:pStyle w:val="tevilnatoka1"/>
        <w:rPr>
          <w:sz w:val="20"/>
          <w:szCs w:val="20"/>
        </w:rPr>
      </w:pPr>
    </w:p>
    <w:p w14:paraId="19ED581B" w14:textId="70A9B112" w:rsidR="00243BA5" w:rsidRPr="00BB07B0" w:rsidRDefault="00FE4A52" w:rsidP="00243BA5">
      <w:pPr>
        <w:pStyle w:val="tevilnatoka1"/>
        <w:rPr>
          <w:sz w:val="20"/>
          <w:szCs w:val="20"/>
        </w:rPr>
      </w:pPr>
      <w:r w:rsidRPr="00BB07B0">
        <w:rPr>
          <w:sz w:val="20"/>
          <w:szCs w:val="20"/>
        </w:rPr>
        <w:t>č</w:t>
      </w:r>
      <w:r w:rsidR="00243BA5" w:rsidRPr="00BB07B0">
        <w:rPr>
          <w:sz w:val="20"/>
          <w:szCs w:val="20"/>
        </w:rPr>
        <w:t xml:space="preserve">) Ne glede na točko a) tega odstavka se šteje, da je nosilec kmetije odgovoren za izvajanje kmetijske dejavnosti na kmetiji in sprejema odločitve, povezane z upravljanjem oziroma vodenjem kmetije, če izpolnjuje enega </w:t>
      </w:r>
      <w:r w:rsidR="00635EF3" w:rsidRPr="00BB07B0">
        <w:rPr>
          <w:sz w:val="20"/>
          <w:szCs w:val="20"/>
        </w:rPr>
        <w:t>od</w:t>
      </w:r>
      <w:r w:rsidR="00243BA5" w:rsidRPr="00BB07B0">
        <w:rPr>
          <w:sz w:val="20"/>
          <w:szCs w:val="20"/>
        </w:rPr>
        <w:t xml:space="preserve"> naslednjih pogojev:</w:t>
      </w:r>
    </w:p>
    <w:p w14:paraId="4159CB5E" w14:textId="246D3202" w:rsidR="00243BA5" w:rsidRPr="00BB07B0" w:rsidRDefault="00243BA5" w:rsidP="008D168F">
      <w:pPr>
        <w:pStyle w:val="alineazaodstavkom1"/>
        <w:numPr>
          <w:ilvl w:val="0"/>
          <w:numId w:val="74"/>
        </w:numPr>
        <w:rPr>
          <w:sz w:val="20"/>
          <w:szCs w:val="20"/>
        </w:rPr>
      </w:pPr>
      <w:r w:rsidRPr="00BB07B0">
        <w:rPr>
          <w:sz w:val="20"/>
          <w:szCs w:val="20"/>
        </w:rPr>
        <w:t xml:space="preserve">če je upravičen do sredstev v skladu z uredbo, ki ureja izvajanje </w:t>
      </w:r>
      <w:proofErr w:type="spellStart"/>
      <w:r w:rsidRPr="00BB07B0">
        <w:rPr>
          <w:sz w:val="20"/>
          <w:szCs w:val="20"/>
        </w:rPr>
        <w:t>podukrepa</w:t>
      </w:r>
      <w:proofErr w:type="spellEnd"/>
      <w:r w:rsidRPr="00BB07B0">
        <w:rPr>
          <w:sz w:val="20"/>
          <w:szCs w:val="20"/>
        </w:rPr>
        <w:t xml:space="preserve"> pomoč za zagon dejavnosti za mlade kmete;</w:t>
      </w:r>
    </w:p>
    <w:p w14:paraId="2CDB9A89" w14:textId="271F144F" w:rsidR="00243BA5" w:rsidRPr="00BB07B0" w:rsidRDefault="00243BA5" w:rsidP="008D168F">
      <w:pPr>
        <w:pStyle w:val="alineazaodstavkom1"/>
        <w:numPr>
          <w:ilvl w:val="0"/>
          <w:numId w:val="75"/>
        </w:numPr>
        <w:rPr>
          <w:sz w:val="20"/>
          <w:szCs w:val="20"/>
        </w:rPr>
      </w:pPr>
      <w:r w:rsidRPr="00BB07B0">
        <w:rPr>
          <w:sz w:val="20"/>
          <w:szCs w:val="20"/>
        </w:rPr>
        <w:t xml:space="preserve">če </w:t>
      </w:r>
      <w:r w:rsidR="00DF094F" w:rsidRPr="00BB07B0">
        <w:rPr>
          <w:sz w:val="20"/>
          <w:szCs w:val="20"/>
        </w:rPr>
        <w:t>za leto vložitve zbirne vloge</w:t>
      </w:r>
      <w:r w:rsidRPr="00BB07B0">
        <w:rPr>
          <w:sz w:val="20"/>
          <w:szCs w:val="20"/>
        </w:rPr>
        <w:t xml:space="preserve"> za primarno kmetijsko proizvodnjo vodi na svoje ime knjigovodstvo za davčne namene.</w:t>
      </w:r>
    </w:p>
    <w:p w14:paraId="7FC434E2" w14:textId="77777777" w:rsidR="00243BA5" w:rsidRPr="00BB07B0" w:rsidRDefault="00243BA5" w:rsidP="00243BA5">
      <w:pPr>
        <w:pStyle w:val="alineazaodstavkom1"/>
        <w:rPr>
          <w:sz w:val="20"/>
          <w:szCs w:val="20"/>
        </w:rPr>
      </w:pPr>
    </w:p>
    <w:p w14:paraId="252DCE5F" w14:textId="38FB05A9" w:rsidR="00243BA5" w:rsidRPr="00BB07B0" w:rsidRDefault="00DE24DE" w:rsidP="00243BA5">
      <w:pPr>
        <w:pStyle w:val="alineazaodstavkom1"/>
        <w:ind w:left="0" w:firstLine="0"/>
        <w:rPr>
          <w:sz w:val="20"/>
          <w:szCs w:val="20"/>
        </w:rPr>
      </w:pPr>
      <w:r w:rsidRPr="00BB07B0">
        <w:rPr>
          <w:sz w:val="20"/>
          <w:szCs w:val="20"/>
        </w:rPr>
        <w:t>(1</w:t>
      </w:r>
      <w:r w:rsidR="007C062F" w:rsidRPr="00BB07B0">
        <w:rPr>
          <w:sz w:val="20"/>
          <w:szCs w:val="20"/>
        </w:rPr>
        <w:t>4</w:t>
      </w:r>
      <w:r w:rsidR="00243BA5" w:rsidRPr="00BB07B0">
        <w:rPr>
          <w:sz w:val="20"/>
          <w:szCs w:val="20"/>
        </w:rPr>
        <w:t>) Kadar v primerih iz prejšnjega odstavka pride do preoblikovanja statusno-pravne oblike upravičenca v času veljavnosti te uredbe, morajo upravičenci izpolnjevati določ</w:t>
      </w:r>
      <w:r w:rsidR="00173A32" w:rsidRPr="00BB07B0">
        <w:rPr>
          <w:sz w:val="20"/>
          <w:szCs w:val="20"/>
        </w:rPr>
        <w:t xml:space="preserve">be </w:t>
      </w:r>
      <w:r w:rsidR="00243BA5" w:rsidRPr="00BB07B0">
        <w:rPr>
          <w:sz w:val="20"/>
          <w:szCs w:val="20"/>
        </w:rPr>
        <w:t xml:space="preserve"> prejšnjega odstavka in imeti neprekinjen prehod v drugo statusno-pravno obliko.</w:t>
      </w:r>
    </w:p>
    <w:p w14:paraId="6952C72F" w14:textId="77777777" w:rsidR="00243BA5" w:rsidRPr="00BB07B0" w:rsidRDefault="00243BA5" w:rsidP="00243BA5">
      <w:pPr>
        <w:spacing w:line="240" w:lineRule="exact"/>
        <w:jc w:val="both"/>
        <w:rPr>
          <w:rFonts w:cs="Arial"/>
          <w:szCs w:val="20"/>
          <w:lang w:eastAsia="sl-SI"/>
        </w:rPr>
      </w:pPr>
    </w:p>
    <w:p w14:paraId="27B04A84" w14:textId="1832B3CA" w:rsidR="00243BA5" w:rsidRPr="00BB07B0" w:rsidRDefault="00DE24DE" w:rsidP="00243BA5">
      <w:pPr>
        <w:spacing w:line="240" w:lineRule="exact"/>
        <w:jc w:val="both"/>
        <w:rPr>
          <w:rFonts w:cs="Arial"/>
        </w:rPr>
      </w:pPr>
      <w:r w:rsidRPr="00BB07B0">
        <w:rPr>
          <w:rFonts w:cs="Arial"/>
          <w:lang w:eastAsia="sl-SI"/>
        </w:rPr>
        <w:t>(1</w:t>
      </w:r>
      <w:r w:rsidR="007C062F" w:rsidRPr="00BB07B0">
        <w:rPr>
          <w:rFonts w:cs="Arial"/>
          <w:lang w:eastAsia="sl-SI"/>
        </w:rPr>
        <w:t>5</w:t>
      </w:r>
      <w:r w:rsidR="00243BA5" w:rsidRPr="00BB07B0">
        <w:rPr>
          <w:rFonts w:cs="Arial"/>
          <w:lang w:eastAsia="sl-SI"/>
        </w:rPr>
        <w:t>) Načrtovan</w:t>
      </w:r>
      <w:r w:rsidR="00635EF3" w:rsidRPr="00BB07B0">
        <w:rPr>
          <w:rFonts w:cs="Arial"/>
          <w:lang w:eastAsia="sl-SI"/>
        </w:rPr>
        <w:t>i</w:t>
      </w:r>
      <w:r w:rsidR="00243BA5" w:rsidRPr="00BB07B0">
        <w:rPr>
          <w:rFonts w:cs="Arial"/>
          <w:lang w:eastAsia="sl-SI"/>
        </w:rPr>
        <w:t xml:space="preserve"> znesek na enoto znaša 78,91 eur</w:t>
      </w:r>
      <w:r w:rsidR="008D168F" w:rsidRPr="00BB07B0">
        <w:rPr>
          <w:rFonts w:cs="Arial"/>
          <w:lang w:eastAsia="sl-SI"/>
        </w:rPr>
        <w:t xml:space="preserve">a na </w:t>
      </w:r>
      <w:r w:rsidR="00243BA5" w:rsidRPr="00BB07B0">
        <w:rPr>
          <w:rFonts w:cs="Arial"/>
          <w:lang w:eastAsia="sl-SI"/>
        </w:rPr>
        <w:t>ha</w:t>
      </w:r>
      <w:r w:rsidR="00243BA5" w:rsidRPr="00BB07B0">
        <w:rPr>
          <w:rFonts w:cs="Arial"/>
        </w:rPr>
        <w:t>, najnižji znesek načrtovanega zneska na enoto 59,33 eur</w:t>
      </w:r>
      <w:r w:rsidR="008D168F" w:rsidRPr="00BB07B0">
        <w:rPr>
          <w:rFonts w:cs="Arial"/>
        </w:rPr>
        <w:t xml:space="preserve">a na </w:t>
      </w:r>
      <w:r w:rsidR="00243BA5" w:rsidRPr="00BB07B0">
        <w:rPr>
          <w:rFonts w:cs="Arial"/>
        </w:rPr>
        <w:t>ha in najvišji znesek načrtovanega zneska na enoto 98,64 eur</w:t>
      </w:r>
      <w:r w:rsidR="008D168F" w:rsidRPr="00BB07B0">
        <w:rPr>
          <w:rFonts w:cs="Arial"/>
        </w:rPr>
        <w:t xml:space="preserve">a na </w:t>
      </w:r>
      <w:r w:rsidR="00243BA5" w:rsidRPr="00BB07B0">
        <w:rPr>
          <w:rFonts w:cs="Arial"/>
        </w:rPr>
        <w:t xml:space="preserve">ha. </w:t>
      </w:r>
    </w:p>
    <w:p w14:paraId="312767C5" w14:textId="77777777" w:rsidR="00243BA5" w:rsidRPr="00BB07B0" w:rsidRDefault="00243BA5" w:rsidP="00243BA5">
      <w:pPr>
        <w:spacing w:line="240" w:lineRule="exact"/>
        <w:jc w:val="both"/>
        <w:rPr>
          <w:rFonts w:cs="Arial"/>
          <w:szCs w:val="20"/>
          <w:lang w:eastAsia="sl-SI"/>
        </w:rPr>
      </w:pPr>
    </w:p>
    <w:p w14:paraId="4FC4C4C9" w14:textId="111503A2" w:rsidR="00243BA5" w:rsidRPr="00BB07B0" w:rsidRDefault="00DE24DE" w:rsidP="00243BA5">
      <w:pPr>
        <w:spacing w:line="240" w:lineRule="auto"/>
        <w:jc w:val="both"/>
        <w:rPr>
          <w:rFonts w:cs="Arial"/>
          <w:szCs w:val="20"/>
          <w:lang w:eastAsia="sl-SI"/>
        </w:rPr>
      </w:pPr>
      <w:r w:rsidRPr="00BB07B0">
        <w:rPr>
          <w:rFonts w:cs="Arial"/>
          <w:szCs w:val="20"/>
          <w:lang w:eastAsia="sl-SI"/>
        </w:rPr>
        <w:t>(1</w:t>
      </w:r>
      <w:r w:rsidR="007C062F" w:rsidRPr="00BB07B0">
        <w:rPr>
          <w:rFonts w:cs="Arial"/>
          <w:szCs w:val="20"/>
          <w:lang w:eastAsia="sl-SI"/>
        </w:rPr>
        <w:t>6</w:t>
      </w:r>
      <w:r w:rsidR="00243BA5" w:rsidRPr="00BB07B0">
        <w:rPr>
          <w:rFonts w:cs="Arial"/>
          <w:szCs w:val="20"/>
          <w:lang w:eastAsia="sl-SI"/>
        </w:rPr>
        <w:t xml:space="preserve">) </w:t>
      </w:r>
      <w:r w:rsidR="00243BA5" w:rsidRPr="00BB07B0">
        <w:rPr>
          <w:rFonts w:cs="Arial"/>
          <w:szCs w:val="20"/>
        </w:rPr>
        <w:t>Realiziran</w:t>
      </w:r>
      <w:r w:rsidR="00635EF3" w:rsidRPr="00BB07B0">
        <w:rPr>
          <w:rFonts w:cs="Arial"/>
          <w:szCs w:val="20"/>
        </w:rPr>
        <w:t>i</w:t>
      </w:r>
      <w:r w:rsidR="00243BA5" w:rsidRPr="00BB07B0">
        <w:rPr>
          <w:rFonts w:cs="Arial"/>
          <w:szCs w:val="20"/>
        </w:rPr>
        <w:t xml:space="preserve"> znesek na enoto se izračuna vsako leto, tako da se skupno število upravičenih hektarjev za dohodkovno plačilo za mlade kmete, upoštevaje mejo iz enajstega odstavka tega člena, pomnoži z načrtovanim zneskom na enoto iz prejšnjega odstavka tega člena. V primeru, da so </w:t>
      </w:r>
      <w:r w:rsidR="00243BA5" w:rsidRPr="00BB07B0">
        <w:rPr>
          <w:rFonts w:cs="Arial"/>
          <w:szCs w:val="20"/>
          <w:lang w:eastAsia="sl-SI"/>
        </w:rPr>
        <w:t xml:space="preserve">okvirna dodeljena finančna sredstva </w:t>
      </w:r>
      <w:r w:rsidR="00243BA5" w:rsidRPr="00BB07B0">
        <w:rPr>
          <w:rFonts w:cs="Arial"/>
          <w:szCs w:val="20"/>
        </w:rPr>
        <w:t xml:space="preserve">iz tretje alineje prvega odstavka </w:t>
      </w:r>
      <w:r w:rsidR="00A32061" w:rsidRPr="00BB07B0">
        <w:rPr>
          <w:rFonts w:cs="Arial"/>
          <w:szCs w:val="20"/>
        </w:rPr>
        <w:t>3</w:t>
      </w:r>
      <w:r w:rsidR="00643BCC" w:rsidRPr="00BB07B0">
        <w:rPr>
          <w:rFonts w:cs="Arial"/>
          <w:szCs w:val="20"/>
        </w:rPr>
        <w:t>.</w:t>
      </w:r>
      <w:r w:rsidR="00243BA5" w:rsidRPr="00BB07B0">
        <w:rPr>
          <w:rFonts w:cs="Arial"/>
          <w:szCs w:val="20"/>
        </w:rPr>
        <w:t xml:space="preserve"> člena te uredbe presežena ali neporabljena</w:t>
      </w:r>
      <w:r w:rsidR="00635EF3" w:rsidRPr="00BB07B0">
        <w:rPr>
          <w:rFonts w:cs="Arial"/>
          <w:szCs w:val="20"/>
        </w:rPr>
        <w:t>,</w:t>
      </w:r>
      <w:r w:rsidR="00243BA5" w:rsidRPr="00BB07B0">
        <w:rPr>
          <w:rFonts w:cs="Arial"/>
          <w:szCs w:val="20"/>
        </w:rPr>
        <w:t xml:space="preserve"> se upoštevajo dolo</w:t>
      </w:r>
      <w:r w:rsidR="00173A32" w:rsidRPr="00BB07B0">
        <w:rPr>
          <w:rFonts w:cs="Arial"/>
          <w:szCs w:val="20"/>
        </w:rPr>
        <w:t>čbe</w:t>
      </w:r>
      <w:r w:rsidR="00243BA5" w:rsidRPr="00BB07B0">
        <w:rPr>
          <w:rFonts w:cs="Arial"/>
          <w:szCs w:val="20"/>
        </w:rPr>
        <w:t xml:space="preserve"> drugega</w:t>
      </w:r>
      <w:r w:rsidR="00243BA5" w:rsidRPr="00BB07B0">
        <w:rPr>
          <w:rFonts w:cs="Arial"/>
          <w:szCs w:val="20"/>
          <w:lang w:eastAsia="sl-SI"/>
        </w:rPr>
        <w:t xml:space="preserve"> odstavka </w:t>
      </w:r>
      <w:r w:rsidR="00A32061" w:rsidRPr="00BB07B0">
        <w:rPr>
          <w:rFonts w:cs="Arial"/>
          <w:szCs w:val="20"/>
          <w:lang w:eastAsia="sl-SI"/>
        </w:rPr>
        <w:t>4</w:t>
      </w:r>
      <w:r w:rsidR="00243BA5" w:rsidRPr="00BB07B0">
        <w:rPr>
          <w:rFonts w:cs="Arial"/>
          <w:szCs w:val="20"/>
          <w:lang w:eastAsia="sl-SI"/>
        </w:rPr>
        <w:t>.</w:t>
      </w:r>
      <w:r w:rsidR="00643BCC" w:rsidRPr="00BB07B0">
        <w:rPr>
          <w:rFonts w:cs="Arial"/>
          <w:szCs w:val="20"/>
          <w:lang w:eastAsia="sl-SI"/>
        </w:rPr>
        <w:t xml:space="preserve"> </w:t>
      </w:r>
      <w:r w:rsidR="00243BA5" w:rsidRPr="00BB07B0">
        <w:rPr>
          <w:rFonts w:cs="Arial"/>
          <w:szCs w:val="20"/>
          <w:lang w:eastAsia="sl-SI"/>
        </w:rPr>
        <w:t>člena te uredbe.</w:t>
      </w:r>
    </w:p>
    <w:p w14:paraId="5BA7BF77" w14:textId="77777777" w:rsidR="008D168F" w:rsidRPr="00BB07B0" w:rsidRDefault="008D168F" w:rsidP="00243BA5">
      <w:pPr>
        <w:spacing w:line="240" w:lineRule="auto"/>
        <w:jc w:val="both"/>
        <w:rPr>
          <w:rFonts w:cs="Arial"/>
          <w:szCs w:val="20"/>
          <w:lang w:eastAsia="sl-SI"/>
        </w:rPr>
      </w:pPr>
    </w:p>
    <w:p w14:paraId="4ABE3327" w14:textId="77777777" w:rsidR="00243BA5" w:rsidRPr="00BB07B0" w:rsidRDefault="00243BA5" w:rsidP="00243BA5">
      <w:pPr>
        <w:spacing w:line="240" w:lineRule="auto"/>
        <w:jc w:val="both"/>
        <w:rPr>
          <w:rFonts w:cs="Arial"/>
          <w:szCs w:val="20"/>
          <w:lang w:eastAsia="sl-SI"/>
        </w:rPr>
      </w:pPr>
    </w:p>
    <w:p w14:paraId="7DBD3ABA" w14:textId="4EA61BB9" w:rsidR="00243BA5" w:rsidRPr="00BB07B0" w:rsidRDefault="00243BA5" w:rsidP="00243BA5">
      <w:pPr>
        <w:spacing w:line="240" w:lineRule="exact"/>
        <w:jc w:val="center"/>
        <w:rPr>
          <w:rFonts w:cs="Arial"/>
          <w:szCs w:val="20"/>
          <w:lang w:eastAsia="sl-SI"/>
        </w:rPr>
      </w:pPr>
      <w:r w:rsidRPr="00BB07B0">
        <w:rPr>
          <w:rFonts w:cs="Arial"/>
          <w:szCs w:val="20"/>
          <w:lang w:eastAsia="sl-SI"/>
        </w:rPr>
        <w:t>V. INTERVENCIJA SHEM</w:t>
      </w:r>
      <w:r w:rsidR="006E2B4E" w:rsidRPr="00BB07B0">
        <w:rPr>
          <w:rFonts w:cs="Arial"/>
          <w:szCs w:val="20"/>
          <w:lang w:eastAsia="sl-SI"/>
        </w:rPr>
        <w:t>E</w:t>
      </w:r>
      <w:r w:rsidRPr="00BB07B0">
        <w:rPr>
          <w:rFonts w:cs="Arial"/>
          <w:szCs w:val="20"/>
          <w:lang w:eastAsia="sl-SI"/>
        </w:rPr>
        <w:t xml:space="preserve"> ZA PODNEBJE IN OKOLJE</w:t>
      </w:r>
      <w:r w:rsidR="00635EF3" w:rsidRPr="00BB07B0">
        <w:rPr>
          <w:rFonts w:cs="Arial"/>
          <w:szCs w:val="20"/>
          <w:lang w:eastAsia="sl-SI"/>
        </w:rPr>
        <w:t xml:space="preserve"> (SOPO)</w:t>
      </w:r>
    </w:p>
    <w:p w14:paraId="5F82F06C" w14:textId="77777777" w:rsidR="00243BA5" w:rsidRPr="00BB07B0" w:rsidRDefault="00243BA5" w:rsidP="00243BA5">
      <w:pPr>
        <w:spacing w:line="240" w:lineRule="exact"/>
        <w:jc w:val="center"/>
        <w:rPr>
          <w:rFonts w:cs="Arial"/>
          <w:szCs w:val="20"/>
          <w:lang w:eastAsia="sl-SI"/>
        </w:rPr>
      </w:pPr>
    </w:p>
    <w:p w14:paraId="3D4E4D01"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1. oddelek</w:t>
      </w:r>
    </w:p>
    <w:p w14:paraId="41B96AB5" w14:textId="2F91553E" w:rsidR="00243BA5" w:rsidRPr="00BB07B0" w:rsidRDefault="008D168F" w:rsidP="008D168F">
      <w:pPr>
        <w:spacing w:line="240" w:lineRule="exact"/>
        <w:jc w:val="center"/>
        <w:rPr>
          <w:rFonts w:cs="Arial"/>
          <w:szCs w:val="20"/>
          <w:lang w:eastAsia="sl-SI"/>
        </w:rPr>
      </w:pPr>
      <w:r w:rsidRPr="00BB07B0">
        <w:rPr>
          <w:rFonts w:cs="Arial"/>
          <w:szCs w:val="20"/>
          <w:lang w:eastAsia="sl-SI"/>
        </w:rPr>
        <w:t>SPLOŠNE DOLOČBE</w:t>
      </w:r>
    </w:p>
    <w:p w14:paraId="013F86FC" w14:textId="77777777" w:rsidR="00243BA5" w:rsidRPr="00BB07B0" w:rsidRDefault="00243BA5" w:rsidP="00243BA5">
      <w:pPr>
        <w:spacing w:line="240" w:lineRule="exact"/>
        <w:jc w:val="center"/>
        <w:rPr>
          <w:rFonts w:cs="Arial"/>
          <w:szCs w:val="20"/>
          <w:lang w:eastAsia="sl-SI"/>
        </w:rPr>
      </w:pPr>
    </w:p>
    <w:p w14:paraId="7D2A343B"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14. člen</w:t>
      </w:r>
    </w:p>
    <w:p w14:paraId="5722AE99"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(namen intervencije)</w:t>
      </w:r>
    </w:p>
    <w:p w14:paraId="68911000" w14:textId="77777777" w:rsidR="00243BA5" w:rsidRPr="00BB07B0" w:rsidRDefault="00243BA5" w:rsidP="00243BA5">
      <w:pPr>
        <w:spacing w:line="240" w:lineRule="exact"/>
        <w:jc w:val="both"/>
        <w:rPr>
          <w:rFonts w:cs="Arial"/>
          <w:szCs w:val="20"/>
          <w:lang w:eastAsia="sl-SI"/>
        </w:rPr>
      </w:pPr>
    </w:p>
    <w:p w14:paraId="201FC9D6" w14:textId="008DAA0F" w:rsidR="00243BA5" w:rsidRPr="00BB07B0" w:rsidRDefault="00243BA5" w:rsidP="00243BA5">
      <w:pPr>
        <w:spacing w:line="240" w:lineRule="exact"/>
        <w:jc w:val="both"/>
        <w:rPr>
          <w:rFonts w:cs="Arial"/>
          <w:szCs w:val="20"/>
          <w:lang w:eastAsia="sl-SI"/>
        </w:rPr>
      </w:pPr>
      <w:r w:rsidRPr="00BB07B0">
        <w:rPr>
          <w:rFonts w:cs="Arial"/>
          <w:szCs w:val="20"/>
          <w:lang w:eastAsia="sl-SI"/>
        </w:rPr>
        <w:t xml:space="preserve">Namen intervencije SOPO je vzpostaviti ravnotežje med potrebo po pridelavi hrane </w:t>
      </w:r>
      <w:r w:rsidR="00635EF3" w:rsidRPr="00BB07B0">
        <w:rPr>
          <w:rFonts w:cs="Arial"/>
          <w:szCs w:val="20"/>
          <w:lang w:eastAsia="sl-SI"/>
        </w:rPr>
        <w:t>ter</w:t>
      </w:r>
      <w:r w:rsidRPr="00BB07B0">
        <w:rPr>
          <w:rFonts w:cs="Arial"/>
          <w:szCs w:val="20"/>
          <w:lang w:eastAsia="sl-SI"/>
        </w:rPr>
        <w:t xml:space="preserve"> varovanjem podnebja in okolja ter spodbuditi nosilce kmetijskih gospodarstev, da bi s kmetijskimi zemljišči gospodaril</w:t>
      </w:r>
      <w:r w:rsidR="00635EF3" w:rsidRPr="00BB07B0">
        <w:rPr>
          <w:rFonts w:cs="Arial"/>
          <w:szCs w:val="20"/>
          <w:lang w:eastAsia="sl-SI"/>
        </w:rPr>
        <w:t>i</w:t>
      </w:r>
      <w:r w:rsidRPr="00BB07B0">
        <w:rPr>
          <w:rFonts w:cs="Arial"/>
          <w:szCs w:val="20"/>
          <w:lang w:eastAsia="sl-SI"/>
        </w:rPr>
        <w:t xml:space="preserve"> na način, ki zmanjšuje vplive kmetovanja na okolje </w:t>
      </w:r>
      <w:r w:rsidR="00635EF3" w:rsidRPr="00BB07B0">
        <w:rPr>
          <w:rFonts w:cs="Arial"/>
          <w:szCs w:val="20"/>
          <w:lang w:eastAsia="sl-SI"/>
        </w:rPr>
        <w:t>ter</w:t>
      </w:r>
      <w:r w:rsidRPr="00BB07B0">
        <w:rPr>
          <w:rFonts w:cs="Arial"/>
          <w:szCs w:val="20"/>
          <w:lang w:eastAsia="sl-SI"/>
        </w:rPr>
        <w:t xml:space="preserve"> prispeva k blaženju in prilagajanju podnebnim spremembam.</w:t>
      </w:r>
    </w:p>
    <w:p w14:paraId="7E8ED78D" w14:textId="77777777" w:rsidR="00243BA5" w:rsidRPr="00BB07B0" w:rsidRDefault="00243BA5" w:rsidP="00243BA5">
      <w:pPr>
        <w:spacing w:line="240" w:lineRule="exact"/>
        <w:jc w:val="center"/>
        <w:rPr>
          <w:rFonts w:cs="Arial"/>
          <w:szCs w:val="20"/>
          <w:lang w:eastAsia="sl-SI"/>
        </w:rPr>
      </w:pPr>
    </w:p>
    <w:p w14:paraId="48F040FF"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15. člen</w:t>
      </w:r>
    </w:p>
    <w:p w14:paraId="43FA4B61"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(upravičenci)</w:t>
      </w:r>
    </w:p>
    <w:p w14:paraId="742AB2C9" w14:textId="77777777" w:rsidR="00243BA5" w:rsidRPr="00BB07B0" w:rsidRDefault="00243BA5" w:rsidP="00243BA5">
      <w:pPr>
        <w:spacing w:line="240" w:lineRule="exact"/>
        <w:jc w:val="center"/>
        <w:rPr>
          <w:rFonts w:cs="Arial"/>
          <w:szCs w:val="20"/>
          <w:lang w:eastAsia="sl-SI"/>
        </w:rPr>
      </w:pPr>
    </w:p>
    <w:p w14:paraId="2519AE1A" w14:textId="472222D4" w:rsidR="00243BA5" w:rsidRPr="00BB07B0" w:rsidRDefault="00D62306" w:rsidP="00243BA5">
      <w:pPr>
        <w:spacing w:line="240" w:lineRule="exact"/>
        <w:jc w:val="both"/>
        <w:rPr>
          <w:rFonts w:cs="Arial"/>
          <w:szCs w:val="20"/>
          <w:lang w:eastAsia="sl-SI"/>
        </w:rPr>
      </w:pPr>
      <w:r w:rsidRPr="00BB07B0">
        <w:rPr>
          <w:rFonts w:cs="Arial"/>
          <w:szCs w:val="20"/>
          <w:lang w:eastAsia="sl-SI"/>
        </w:rPr>
        <w:t xml:space="preserve">(1) </w:t>
      </w:r>
      <w:r w:rsidR="00243BA5" w:rsidRPr="00BB07B0">
        <w:rPr>
          <w:rFonts w:cs="Arial"/>
          <w:szCs w:val="20"/>
          <w:lang w:eastAsia="sl-SI"/>
        </w:rPr>
        <w:t xml:space="preserve">Upravičenci do plačil za intervencijo SOPO so nosilci kmetijskih gospodarstev, ki se v skladu </w:t>
      </w:r>
      <w:r w:rsidR="00635EF3" w:rsidRPr="00BB07B0">
        <w:rPr>
          <w:rFonts w:cs="Arial"/>
          <w:szCs w:val="20"/>
          <w:lang w:eastAsia="sl-SI"/>
        </w:rPr>
        <w:t>z</w:t>
      </w:r>
      <w:r w:rsidR="00243BA5" w:rsidRPr="00BB07B0">
        <w:rPr>
          <w:rFonts w:cs="Arial"/>
          <w:szCs w:val="20"/>
          <w:lang w:eastAsia="sl-SI"/>
        </w:rPr>
        <w:t xml:space="preserve"> 31. členom Uredbe 2021/2115/EU prostovoljno vključijo v izvajanje posamezne ali več shem intervencije SOPO </w:t>
      </w:r>
      <w:r w:rsidR="00635EF3" w:rsidRPr="00BB07B0">
        <w:rPr>
          <w:rFonts w:cs="Arial"/>
          <w:szCs w:val="20"/>
          <w:lang w:eastAsia="sl-SI"/>
        </w:rPr>
        <w:t>ter</w:t>
      </w:r>
      <w:r w:rsidR="00243BA5" w:rsidRPr="00BB07B0">
        <w:rPr>
          <w:rFonts w:cs="Arial"/>
          <w:szCs w:val="20"/>
          <w:lang w:eastAsia="sl-SI"/>
        </w:rPr>
        <w:t xml:space="preserve"> izpolnjujejo obveznosti v času trajanja zahtev na upravičenem hektarju ali GVŽ na letni ravni in hkrati izpolnjujejo splošne pogoje do neposrednih plačil iz </w:t>
      </w:r>
      <w:r w:rsidR="00A32061" w:rsidRPr="00BB07B0">
        <w:rPr>
          <w:rFonts w:cs="Arial"/>
          <w:szCs w:val="20"/>
          <w:lang w:eastAsia="sl-SI"/>
        </w:rPr>
        <w:t>6</w:t>
      </w:r>
      <w:r w:rsidR="00243BA5" w:rsidRPr="00BB07B0">
        <w:rPr>
          <w:rFonts w:cs="Arial"/>
          <w:szCs w:val="20"/>
          <w:lang w:eastAsia="sl-SI"/>
        </w:rPr>
        <w:t xml:space="preserve">. člena te uredbe ter so v primeru shem iz osme in devete točke 23. člena te uredbe upravičeni do osnovne dohodkovne podpore za </w:t>
      </w:r>
      <w:proofErr w:type="spellStart"/>
      <w:r w:rsidR="00243BA5" w:rsidRPr="00BB07B0">
        <w:rPr>
          <w:rFonts w:cs="Arial"/>
          <w:szCs w:val="20"/>
          <w:lang w:eastAsia="sl-SI"/>
        </w:rPr>
        <w:t>trajnostnost</w:t>
      </w:r>
      <w:proofErr w:type="spellEnd"/>
      <w:r w:rsidR="00243BA5" w:rsidRPr="00BB07B0">
        <w:rPr>
          <w:rFonts w:cs="Arial"/>
          <w:szCs w:val="20"/>
          <w:lang w:eastAsia="sl-SI"/>
        </w:rPr>
        <w:t>.</w:t>
      </w:r>
    </w:p>
    <w:p w14:paraId="039EFDCE" w14:textId="778D66A8" w:rsidR="00D62306" w:rsidRPr="00BB07B0" w:rsidRDefault="00D62306" w:rsidP="00243BA5">
      <w:pPr>
        <w:spacing w:line="240" w:lineRule="exact"/>
        <w:jc w:val="both"/>
        <w:rPr>
          <w:rFonts w:cs="Arial"/>
          <w:szCs w:val="20"/>
          <w:lang w:eastAsia="sl-SI"/>
        </w:rPr>
      </w:pPr>
    </w:p>
    <w:p w14:paraId="286A7FBB" w14:textId="0AC14DDA" w:rsidR="00D62306" w:rsidRPr="00BB07B0" w:rsidRDefault="00D62306" w:rsidP="00D62306">
      <w:pPr>
        <w:spacing w:line="240" w:lineRule="exact"/>
        <w:jc w:val="both"/>
        <w:rPr>
          <w:rFonts w:cs="Arial"/>
          <w:szCs w:val="20"/>
          <w:lang w:eastAsia="sl-SI"/>
        </w:rPr>
      </w:pPr>
      <w:r w:rsidRPr="00BB07B0">
        <w:rPr>
          <w:rFonts w:cs="Arial"/>
          <w:szCs w:val="20"/>
          <w:lang w:eastAsia="sl-SI"/>
        </w:rPr>
        <w:t xml:space="preserve">(2) Ne glede na prejšnji odstavek se </w:t>
      </w:r>
      <w:r w:rsidRPr="00BB07B0">
        <w:rPr>
          <w:rFonts w:eastAsiaTheme="minorHAnsi" w:cs="Arial"/>
          <w:color w:val="000000"/>
          <w:szCs w:val="20"/>
        </w:rPr>
        <w:t xml:space="preserve">za upravičen hektar za intervencijo SOPO ne šteje površina, ki je pripisana planini ali skupnemu pašniku. </w:t>
      </w:r>
    </w:p>
    <w:p w14:paraId="06A84308" w14:textId="77777777" w:rsidR="00D62306" w:rsidRPr="00BB07B0" w:rsidRDefault="00D62306" w:rsidP="00243BA5">
      <w:pPr>
        <w:spacing w:line="240" w:lineRule="exact"/>
        <w:jc w:val="both"/>
        <w:rPr>
          <w:rFonts w:cs="Arial"/>
          <w:szCs w:val="20"/>
          <w:lang w:eastAsia="sl-SI"/>
        </w:rPr>
      </w:pPr>
    </w:p>
    <w:p w14:paraId="6538D045" w14:textId="77777777" w:rsidR="00243BA5" w:rsidRPr="00BB07B0" w:rsidRDefault="00243BA5" w:rsidP="00243BA5">
      <w:pPr>
        <w:spacing w:line="240" w:lineRule="exact"/>
        <w:jc w:val="center"/>
        <w:rPr>
          <w:rFonts w:cs="Arial"/>
          <w:szCs w:val="20"/>
          <w:lang w:eastAsia="sl-SI"/>
        </w:rPr>
      </w:pPr>
    </w:p>
    <w:p w14:paraId="4F9AC314"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16. člen</w:t>
      </w:r>
    </w:p>
    <w:p w14:paraId="7F3AB233"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(prijava upravičenih hektarjev in velikost površine)</w:t>
      </w:r>
    </w:p>
    <w:p w14:paraId="09D349DD" w14:textId="77777777" w:rsidR="00243BA5" w:rsidRPr="00BB07B0" w:rsidRDefault="00243BA5" w:rsidP="00243BA5">
      <w:pPr>
        <w:spacing w:line="240" w:lineRule="exact"/>
        <w:jc w:val="center"/>
        <w:rPr>
          <w:rFonts w:cs="Arial"/>
          <w:szCs w:val="20"/>
          <w:lang w:eastAsia="sl-SI"/>
        </w:rPr>
      </w:pPr>
    </w:p>
    <w:p w14:paraId="09C5562A" w14:textId="52AB5335" w:rsidR="00243BA5" w:rsidRPr="00BB07B0" w:rsidRDefault="00243BA5" w:rsidP="00243BA5">
      <w:pPr>
        <w:spacing w:before="40" w:after="40" w:line="240" w:lineRule="exact"/>
        <w:jc w:val="both"/>
        <w:rPr>
          <w:rFonts w:cs="Arial"/>
        </w:rPr>
      </w:pPr>
      <w:r w:rsidRPr="00BB07B0">
        <w:rPr>
          <w:rFonts w:cs="Arial"/>
          <w:lang w:eastAsia="sl-SI"/>
        </w:rPr>
        <w:lastRenderedPageBreak/>
        <w:t>(1) Za sheme iz 23. člena te uredbe se upošteva</w:t>
      </w:r>
      <w:r w:rsidR="00635EF3" w:rsidRPr="00BB07B0">
        <w:rPr>
          <w:rFonts w:cs="Arial"/>
          <w:lang w:eastAsia="sl-SI"/>
        </w:rPr>
        <w:t>jo</w:t>
      </w:r>
      <w:r w:rsidRPr="00BB07B0">
        <w:rPr>
          <w:rFonts w:cs="Arial"/>
        </w:rPr>
        <w:t xml:space="preserve"> upravičen</w:t>
      </w:r>
      <w:r w:rsidR="00635EF3" w:rsidRPr="00BB07B0">
        <w:rPr>
          <w:rFonts w:cs="Arial"/>
        </w:rPr>
        <w:t>i</w:t>
      </w:r>
      <w:r w:rsidRPr="00BB07B0">
        <w:rPr>
          <w:rFonts w:cs="Arial"/>
        </w:rPr>
        <w:t xml:space="preserve"> hektarj</w:t>
      </w:r>
      <w:r w:rsidR="00635EF3" w:rsidRPr="00BB07B0">
        <w:rPr>
          <w:rFonts w:cs="Arial"/>
        </w:rPr>
        <w:t>i</w:t>
      </w:r>
      <w:r w:rsidRPr="00BB07B0">
        <w:rPr>
          <w:rFonts w:cs="Arial"/>
        </w:rPr>
        <w:t xml:space="preserve">, ki jih je nosilec kmetijskega gospodarstva prijavil v zbirni vlogi </w:t>
      </w:r>
      <w:r w:rsidR="00DF094F" w:rsidRPr="00BB07B0">
        <w:rPr>
          <w:rFonts w:cs="Arial"/>
          <w:szCs w:val="20"/>
        </w:rPr>
        <w:t>za leto vložitve zbirne vloge</w:t>
      </w:r>
      <w:r w:rsidRPr="00BB07B0">
        <w:rPr>
          <w:rFonts w:cs="Arial"/>
        </w:rPr>
        <w:t xml:space="preserve"> in so vpisani v RKG na dan, ki je določen kot zadnji datum za oddajo zbirne vloge v skladu z uredbo, ki ureja </w:t>
      </w:r>
      <w:r w:rsidR="005A197D" w:rsidRPr="00BB07B0">
        <w:rPr>
          <w:rFonts w:cs="Arial"/>
        </w:rPr>
        <w:t xml:space="preserve">izvedbo intervencij kmetijske politike </w:t>
      </w:r>
      <w:r w:rsidR="00DF094F" w:rsidRPr="00BB07B0">
        <w:rPr>
          <w:rFonts w:cs="Arial"/>
          <w:szCs w:val="20"/>
        </w:rPr>
        <w:t>za leto vložitve zbirne vloge</w:t>
      </w:r>
      <w:r w:rsidRPr="00BB07B0">
        <w:rPr>
          <w:rFonts w:cs="Arial"/>
        </w:rPr>
        <w:t>.</w:t>
      </w:r>
    </w:p>
    <w:p w14:paraId="7287498B" w14:textId="77777777" w:rsidR="00243BA5" w:rsidRPr="00BB07B0" w:rsidRDefault="00243BA5" w:rsidP="00243BA5">
      <w:pPr>
        <w:spacing w:before="40" w:after="40" w:line="240" w:lineRule="exact"/>
        <w:jc w:val="both"/>
        <w:rPr>
          <w:rFonts w:cs="Arial"/>
          <w:noProof/>
          <w:szCs w:val="20"/>
        </w:rPr>
      </w:pPr>
    </w:p>
    <w:p w14:paraId="4B1D53DB" w14:textId="536E5B19" w:rsidR="00243BA5" w:rsidRPr="00BB07B0" w:rsidRDefault="00243BA5" w:rsidP="00243BA5">
      <w:pPr>
        <w:spacing w:before="40" w:after="40" w:line="240" w:lineRule="exact"/>
        <w:jc w:val="both"/>
        <w:rPr>
          <w:rFonts w:cs="Arial"/>
        </w:rPr>
      </w:pPr>
      <w:r w:rsidRPr="00BB07B0">
        <w:rPr>
          <w:rFonts w:cs="Arial"/>
          <w:lang w:eastAsia="sl-SI"/>
        </w:rPr>
        <w:t xml:space="preserve">(2) </w:t>
      </w:r>
      <w:r w:rsidRPr="00BB07B0">
        <w:rPr>
          <w:rFonts w:cs="Arial"/>
        </w:rPr>
        <w:t>Najmanjša površina kmetijske parcele</w:t>
      </w:r>
      <w:r w:rsidR="005A197D" w:rsidRPr="00BB07B0">
        <w:rPr>
          <w:rFonts w:cs="Arial"/>
        </w:rPr>
        <w:t>, ki je določena z uredbo, ki ureja izvedbo intervencij kmetijske politike</w:t>
      </w:r>
      <w:r w:rsidRPr="00BB07B0">
        <w:rPr>
          <w:rFonts w:cs="Arial"/>
        </w:rPr>
        <w:t xml:space="preserve"> za </w:t>
      </w:r>
      <w:r w:rsidR="00DF094F" w:rsidRPr="00BB07B0">
        <w:rPr>
          <w:rFonts w:cs="Arial"/>
          <w:szCs w:val="20"/>
        </w:rPr>
        <w:t>leto vložitve zbirne vloge</w:t>
      </w:r>
      <w:r w:rsidRPr="00BB07B0">
        <w:rPr>
          <w:rFonts w:cs="Arial"/>
          <w:szCs w:val="20"/>
        </w:rPr>
        <w:t xml:space="preserve"> za </w:t>
      </w:r>
      <w:r w:rsidRPr="00BB07B0">
        <w:rPr>
          <w:rFonts w:cs="Arial"/>
        </w:rPr>
        <w:t>izvajanje posamezne sheme v okviru intervencije SOPO</w:t>
      </w:r>
      <w:r w:rsidR="00635EF3" w:rsidRPr="00BB07B0">
        <w:rPr>
          <w:rFonts w:cs="Arial"/>
        </w:rPr>
        <w:t>,</w:t>
      </w:r>
      <w:r w:rsidRPr="00BB07B0">
        <w:rPr>
          <w:rFonts w:cs="Arial"/>
        </w:rPr>
        <w:t xml:space="preserve"> je 0,1 ha, na kmetijskem gospodarstvu pa mora biti v posamezno shemo v okviru intervencije SOPO vključenih najmanj 0,3 ha kmetijskih površin, razen za shemo iz 8. točke 23. člena</w:t>
      </w:r>
      <w:r w:rsidR="00DE4D70" w:rsidRPr="00BB07B0">
        <w:rPr>
          <w:rFonts w:cs="Arial"/>
        </w:rPr>
        <w:t xml:space="preserve"> te uredbe</w:t>
      </w:r>
      <w:r w:rsidRPr="00BB07B0">
        <w:rPr>
          <w:rFonts w:cs="Arial"/>
        </w:rPr>
        <w:t>, kjer je lahko na kmetijsko gospodarstvo v shemo vključenih najmanj 0,1 ha kmetijskih površin.</w:t>
      </w:r>
    </w:p>
    <w:p w14:paraId="3F26C3DD" w14:textId="77777777" w:rsidR="00243BA5" w:rsidRPr="00BB07B0" w:rsidRDefault="00243BA5" w:rsidP="00243BA5">
      <w:pPr>
        <w:spacing w:before="40" w:after="40" w:line="240" w:lineRule="exact"/>
        <w:jc w:val="center"/>
        <w:rPr>
          <w:rFonts w:cs="Arial"/>
          <w:szCs w:val="20"/>
        </w:rPr>
      </w:pPr>
    </w:p>
    <w:p w14:paraId="4D34BDD1" w14:textId="77777777" w:rsidR="00243BA5" w:rsidRPr="00BB07B0" w:rsidRDefault="00243BA5" w:rsidP="00243BA5">
      <w:pPr>
        <w:spacing w:before="40" w:after="40" w:line="240" w:lineRule="exact"/>
        <w:jc w:val="center"/>
        <w:rPr>
          <w:rFonts w:cs="Arial"/>
          <w:szCs w:val="20"/>
        </w:rPr>
      </w:pPr>
      <w:r w:rsidRPr="00BB07B0">
        <w:rPr>
          <w:rFonts w:cs="Arial"/>
          <w:szCs w:val="20"/>
        </w:rPr>
        <w:t>17.člen</w:t>
      </w:r>
    </w:p>
    <w:p w14:paraId="7B62CE2B" w14:textId="77777777" w:rsidR="00243BA5" w:rsidRPr="00BB07B0" w:rsidRDefault="00243BA5" w:rsidP="00243BA5">
      <w:pPr>
        <w:spacing w:before="40" w:after="40" w:line="240" w:lineRule="exact"/>
        <w:jc w:val="center"/>
        <w:rPr>
          <w:rFonts w:cs="Arial"/>
          <w:szCs w:val="20"/>
        </w:rPr>
      </w:pPr>
      <w:r w:rsidRPr="00BB07B0">
        <w:rPr>
          <w:rFonts w:cs="Arial"/>
          <w:szCs w:val="20"/>
        </w:rPr>
        <w:t>(zavrnitev zahtevka)</w:t>
      </w:r>
    </w:p>
    <w:p w14:paraId="188C4042" w14:textId="77777777" w:rsidR="00243BA5" w:rsidRPr="00BB07B0" w:rsidRDefault="00243BA5" w:rsidP="00243BA5">
      <w:pPr>
        <w:spacing w:before="40" w:after="40" w:line="240" w:lineRule="exact"/>
        <w:rPr>
          <w:rFonts w:cs="Arial"/>
          <w:szCs w:val="20"/>
        </w:rPr>
      </w:pPr>
    </w:p>
    <w:p w14:paraId="5789E889" w14:textId="0601050F" w:rsidR="00243BA5" w:rsidRPr="00BB07B0" w:rsidRDefault="00243BA5" w:rsidP="00243BA5">
      <w:pPr>
        <w:spacing w:before="40" w:after="40" w:line="240" w:lineRule="exact"/>
        <w:jc w:val="both"/>
        <w:rPr>
          <w:rFonts w:cs="Arial"/>
          <w:szCs w:val="20"/>
          <w:shd w:val="clear" w:color="auto" w:fill="FFFFFF"/>
        </w:rPr>
      </w:pPr>
      <w:r w:rsidRPr="00BB07B0">
        <w:rPr>
          <w:rFonts w:cs="Arial"/>
          <w:shd w:val="clear" w:color="auto" w:fill="FFFFFF"/>
        </w:rPr>
        <w:t>(1</w:t>
      </w:r>
      <w:r w:rsidRPr="00BB07B0">
        <w:rPr>
          <w:rFonts w:cs="Arial"/>
        </w:rPr>
        <w:t>) Če</w:t>
      </w:r>
      <w:r w:rsidRPr="00BB07B0">
        <w:rPr>
          <w:rFonts w:cs="Arial"/>
          <w:shd w:val="clear" w:color="auto" w:fill="FFFFFF"/>
        </w:rPr>
        <w:t xml:space="preserve"> nosilec kmetijskega gospodarstva pri shemah intervencije SOPO iz te uredbe, ki jih je treba izvajati na kmetijski parceli s površino najmanj 0,1 ha, vloži zahtevek za manjšo kmetijsko parcelo</w:t>
      </w:r>
      <w:r w:rsidR="005A197D" w:rsidRPr="00BB07B0">
        <w:rPr>
          <w:rFonts w:cs="Arial"/>
          <w:shd w:val="clear" w:color="auto" w:fill="FFFFFF"/>
        </w:rPr>
        <w:t>, ki je določena z uredbo, ki ureja izvedbo intervencij kmetijske politike</w:t>
      </w:r>
      <w:r w:rsidR="00DF094F" w:rsidRPr="00BB07B0">
        <w:rPr>
          <w:rFonts w:cs="Arial"/>
          <w:szCs w:val="20"/>
          <w:shd w:val="clear" w:color="auto" w:fill="FFFFFF"/>
        </w:rPr>
        <w:t xml:space="preserve"> </w:t>
      </w:r>
      <w:r w:rsidR="00DF094F" w:rsidRPr="00BB07B0">
        <w:rPr>
          <w:rFonts w:cs="Arial"/>
          <w:szCs w:val="20"/>
        </w:rPr>
        <w:t>za leto vložitve zbirne vloge</w:t>
      </w:r>
      <w:r w:rsidRPr="00BB07B0">
        <w:rPr>
          <w:rFonts w:cs="Arial"/>
          <w:shd w:val="clear" w:color="auto" w:fill="FFFFFF"/>
        </w:rPr>
        <w:t>, se zahtevek za to kmetijsko parcelo zavrne</w:t>
      </w:r>
      <w:r w:rsidR="005A197D" w:rsidRPr="00BB07B0">
        <w:rPr>
          <w:rFonts w:cs="Arial"/>
          <w:shd w:val="clear" w:color="auto" w:fill="FFFFFF"/>
        </w:rPr>
        <w:t xml:space="preserve"> </w:t>
      </w:r>
      <w:r w:rsidR="005A197D" w:rsidRPr="00BB07B0">
        <w:t>in se šteje, da ne gre za čezmerno prijavo, ter se ne uporabijo upravne sankcije iz uredbe, ki ureja izvedbo intervencij kmetijske politike</w:t>
      </w:r>
      <w:r w:rsidR="00DF094F" w:rsidRPr="00BB07B0">
        <w:rPr>
          <w:rFonts w:cs="Arial"/>
          <w:szCs w:val="20"/>
        </w:rPr>
        <w:t xml:space="preserve"> za leto vložitve zbirne vloge</w:t>
      </w:r>
      <w:r w:rsidR="005A197D" w:rsidRPr="00BB07B0">
        <w:t>.</w:t>
      </w:r>
    </w:p>
    <w:p w14:paraId="60AAB153" w14:textId="77777777" w:rsidR="00243BA5" w:rsidRPr="00BB07B0" w:rsidRDefault="00243BA5" w:rsidP="00243BA5">
      <w:pPr>
        <w:spacing w:before="40" w:after="40" w:line="240" w:lineRule="exact"/>
        <w:jc w:val="both"/>
        <w:rPr>
          <w:rFonts w:cs="Arial"/>
          <w:szCs w:val="20"/>
          <w:shd w:val="clear" w:color="auto" w:fill="FFFFFF"/>
        </w:rPr>
      </w:pPr>
    </w:p>
    <w:p w14:paraId="0F61AA07" w14:textId="11A3EC7A" w:rsidR="00243BA5" w:rsidRPr="00BB07B0" w:rsidRDefault="00243BA5" w:rsidP="00243BA5">
      <w:pPr>
        <w:spacing w:before="40" w:after="40" w:line="240" w:lineRule="exact"/>
        <w:jc w:val="both"/>
        <w:rPr>
          <w:rFonts w:cs="Arial"/>
          <w:shd w:val="clear" w:color="auto" w:fill="FFFFFF"/>
        </w:rPr>
      </w:pPr>
      <w:r w:rsidRPr="00BB07B0">
        <w:rPr>
          <w:rFonts w:cs="Arial"/>
          <w:shd w:val="clear" w:color="auto" w:fill="FFFFFF"/>
        </w:rPr>
        <w:t xml:space="preserve">(2) </w:t>
      </w:r>
      <w:r w:rsidRPr="00BB07B0">
        <w:rPr>
          <w:rFonts w:cs="Arial"/>
        </w:rPr>
        <w:t>Če</w:t>
      </w:r>
      <w:r w:rsidRPr="00BB07B0">
        <w:rPr>
          <w:rFonts w:cs="Arial"/>
          <w:shd w:val="clear" w:color="auto" w:fill="FFFFFF"/>
        </w:rPr>
        <w:t xml:space="preserve"> nosilec kmetijskega gospodarstva pri shemah intervencije SOPO iz te uredbe, ki jih je treba izvajati na kmetijskem gospodarstvu s površino najmanj 0,3 ha, vloži zahtevek za manj površin, razen za shemo iz 8. točke 23. člena te uredbe v skladu z drugim odstavkom 16. člena te uredbe, se zahtevek za to površino zavrne</w:t>
      </w:r>
      <w:r w:rsidR="005A197D" w:rsidRPr="00BB07B0">
        <w:rPr>
          <w:rFonts w:cs="Arial"/>
          <w:shd w:val="clear" w:color="auto" w:fill="FFFFFF"/>
        </w:rPr>
        <w:t xml:space="preserve"> </w:t>
      </w:r>
      <w:r w:rsidR="005A197D" w:rsidRPr="00BB07B0">
        <w:t>in se šteje, da ne gre za čezmerno prijavo, ter se ne uporabijo upravne sankcije iz uredbe, ki ureja izvedbo intervencij kmetijske politike</w:t>
      </w:r>
      <w:r w:rsidR="00DF094F" w:rsidRPr="00BB07B0">
        <w:rPr>
          <w:rFonts w:cs="Arial"/>
          <w:szCs w:val="20"/>
        </w:rPr>
        <w:t xml:space="preserve"> za leto vložitve zbirne vloge</w:t>
      </w:r>
      <w:r w:rsidR="005A197D" w:rsidRPr="00BB07B0">
        <w:rPr>
          <w:rFonts w:cs="Arial"/>
          <w:szCs w:val="20"/>
        </w:rPr>
        <w:t>.</w:t>
      </w:r>
    </w:p>
    <w:p w14:paraId="30C47F19" w14:textId="77777777" w:rsidR="00243BA5" w:rsidRPr="00BB07B0" w:rsidRDefault="00243BA5" w:rsidP="00243BA5">
      <w:pPr>
        <w:spacing w:before="40" w:after="40" w:line="240" w:lineRule="exact"/>
        <w:jc w:val="both"/>
        <w:rPr>
          <w:rFonts w:cs="Arial"/>
          <w:szCs w:val="20"/>
        </w:rPr>
      </w:pPr>
    </w:p>
    <w:p w14:paraId="7D4CB087" w14:textId="77777777" w:rsidR="00243BA5" w:rsidRPr="00BB07B0" w:rsidRDefault="00243BA5" w:rsidP="00243BA5">
      <w:pPr>
        <w:spacing w:before="40" w:after="40" w:line="240" w:lineRule="exact"/>
        <w:jc w:val="center"/>
        <w:rPr>
          <w:rFonts w:cs="Arial"/>
          <w:szCs w:val="20"/>
        </w:rPr>
      </w:pPr>
      <w:r w:rsidRPr="00BB07B0">
        <w:rPr>
          <w:rFonts w:cs="Arial"/>
          <w:szCs w:val="20"/>
        </w:rPr>
        <w:t>18. člen</w:t>
      </w:r>
    </w:p>
    <w:p w14:paraId="021D3211" w14:textId="005C16DB" w:rsidR="00243BA5" w:rsidRPr="00BB07B0" w:rsidRDefault="00243BA5" w:rsidP="00243BA5">
      <w:pPr>
        <w:spacing w:before="40" w:after="40" w:line="240" w:lineRule="exact"/>
        <w:jc w:val="center"/>
        <w:rPr>
          <w:rFonts w:cs="Arial"/>
          <w:szCs w:val="20"/>
        </w:rPr>
      </w:pPr>
      <w:r w:rsidRPr="00BB07B0">
        <w:rPr>
          <w:rFonts w:cs="Arial"/>
          <w:szCs w:val="20"/>
        </w:rPr>
        <w:t>(evidence)</w:t>
      </w:r>
      <w:r w:rsidR="005A197D" w:rsidRPr="00BB07B0">
        <w:rPr>
          <w:rFonts w:cs="Arial"/>
          <w:szCs w:val="20"/>
        </w:rPr>
        <w:t xml:space="preserve">  </w:t>
      </w:r>
    </w:p>
    <w:p w14:paraId="351675F1" w14:textId="77777777" w:rsidR="00243BA5" w:rsidRPr="00BB07B0" w:rsidRDefault="00243BA5" w:rsidP="00243BA5">
      <w:pPr>
        <w:spacing w:line="240" w:lineRule="exact"/>
        <w:jc w:val="both"/>
        <w:rPr>
          <w:rFonts w:cs="Arial"/>
          <w:szCs w:val="20"/>
          <w:lang w:eastAsia="sl-SI"/>
        </w:rPr>
      </w:pPr>
    </w:p>
    <w:p w14:paraId="4C22B911" w14:textId="6781741E" w:rsidR="00243BA5" w:rsidRPr="00BB07B0" w:rsidRDefault="00243BA5" w:rsidP="00243BA5">
      <w:pPr>
        <w:spacing w:line="240" w:lineRule="exact"/>
        <w:jc w:val="both"/>
        <w:rPr>
          <w:rFonts w:cs="Arial"/>
          <w:szCs w:val="20"/>
          <w:lang w:eastAsia="sl-SI"/>
        </w:rPr>
      </w:pPr>
      <w:r w:rsidRPr="00BB07B0">
        <w:rPr>
          <w:rFonts w:cs="Arial"/>
          <w:szCs w:val="20"/>
          <w:lang w:eastAsia="sl-SI"/>
        </w:rPr>
        <w:t>(1) </w:t>
      </w:r>
      <w:r w:rsidR="00396DDA" w:rsidRPr="00BB07B0">
        <w:rPr>
          <w:rFonts w:cs="Arial"/>
          <w:szCs w:val="20"/>
          <w:lang w:eastAsia="sl-SI"/>
        </w:rPr>
        <w:t>Nosilec kmetijskega gospodarstva</w:t>
      </w:r>
      <w:r w:rsidRPr="00BB07B0">
        <w:rPr>
          <w:rFonts w:cs="Arial"/>
          <w:szCs w:val="20"/>
          <w:lang w:eastAsia="sl-SI"/>
        </w:rPr>
        <w:t xml:space="preserve"> mor</w:t>
      </w:r>
      <w:r w:rsidR="00396DDA" w:rsidRPr="00BB07B0">
        <w:rPr>
          <w:rFonts w:cs="Arial"/>
          <w:szCs w:val="20"/>
          <w:lang w:eastAsia="sl-SI"/>
        </w:rPr>
        <w:t>a</w:t>
      </w:r>
      <w:r w:rsidRPr="00BB07B0">
        <w:rPr>
          <w:rFonts w:cs="Arial"/>
          <w:szCs w:val="20"/>
          <w:lang w:eastAsia="sl-SI"/>
        </w:rPr>
        <w:t xml:space="preserve"> pri izvajanju intervencije SOPO voditi evidenco o vseh delovnih opravilih, ki se izvajajo pri shemah iz 23. člena te uredbe na obrazcih evidenc o delovnih opravilih, dostopni</w:t>
      </w:r>
      <w:r w:rsidR="00DE4D70" w:rsidRPr="00BB07B0">
        <w:rPr>
          <w:rFonts w:cs="Arial"/>
          <w:szCs w:val="20"/>
          <w:lang w:eastAsia="sl-SI"/>
        </w:rPr>
        <w:t>h</w:t>
      </w:r>
      <w:r w:rsidRPr="00BB07B0">
        <w:rPr>
          <w:rFonts w:cs="Arial"/>
          <w:szCs w:val="20"/>
          <w:lang w:eastAsia="sl-SI"/>
        </w:rPr>
        <w:t xml:space="preserve"> na spletnih straneh ministrstva, pristojnega za kmetijstvo (v nadaljnjem besedilu: ministrstvo)</w:t>
      </w:r>
      <w:r w:rsidR="002119B0" w:rsidRPr="00BB07B0">
        <w:rPr>
          <w:rFonts w:cs="Arial"/>
          <w:szCs w:val="20"/>
          <w:lang w:eastAsia="sl-SI"/>
        </w:rPr>
        <w:t>.</w:t>
      </w:r>
      <w:r w:rsidRPr="00BB07B0">
        <w:rPr>
          <w:rFonts w:cs="Arial"/>
          <w:szCs w:val="20"/>
          <w:lang w:eastAsia="sl-SI"/>
        </w:rPr>
        <w:t xml:space="preserve"> </w:t>
      </w:r>
    </w:p>
    <w:p w14:paraId="4BD9F6DD" w14:textId="77777777" w:rsidR="002119B0" w:rsidRPr="00BB07B0" w:rsidRDefault="002119B0" w:rsidP="00243BA5">
      <w:pPr>
        <w:spacing w:line="240" w:lineRule="exact"/>
        <w:jc w:val="both"/>
        <w:rPr>
          <w:rFonts w:cs="Arial"/>
          <w:szCs w:val="20"/>
          <w:lang w:eastAsia="sl-SI"/>
        </w:rPr>
      </w:pPr>
    </w:p>
    <w:p w14:paraId="6B229D69" w14:textId="0864EBF3" w:rsidR="00243BA5" w:rsidRPr="00BB07B0" w:rsidRDefault="00243BA5" w:rsidP="00243BA5">
      <w:pPr>
        <w:spacing w:line="240" w:lineRule="exact"/>
        <w:jc w:val="both"/>
        <w:rPr>
          <w:rFonts w:cs="Arial"/>
          <w:lang w:eastAsia="sl-SI"/>
        </w:rPr>
      </w:pPr>
      <w:r w:rsidRPr="00BB07B0">
        <w:rPr>
          <w:rFonts w:cs="Arial"/>
          <w:lang w:eastAsia="sl-SI"/>
        </w:rPr>
        <w:t>(2) Evidence o delovnih opravilih iz prejšnjega odstavka tega člena vključujejo evidence o delovnih opravilih za:</w:t>
      </w:r>
    </w:p>
    <w:p w14:paraId="29FDB5FD" w14:textId="51F0AA5F" w:rsidR="00243BA5" w:rsidRPr="00BB07B0" w:rsidRDefault="00243BA5" w:rsidP="00243BA5">
      <w:pPr>
        <w:pStyle w:val="Odstavekseznama"/>
        <w:numPr>
          <w:ilvl w:val="0"/>
          <w:numId w:val="33"/>
        </w:numPr>
        <w:spacing w:line="240" w:lineRule="exact"/>
        <w:rPr>
          <w:rFonts w:ascii="Arial" w:hAnsi="Arial" w:cs="Arial"/>
          <w:sz w:val="20"/>
        </w:rPr>
      </w:pPr>
      <w:r w:rsidRPr="00BB07B0">
        <w:rPr>
          <w:rFonts w:ascii="Arial" w:hAnsi="Arial" w:cs="Arial"/>
          <w:sz w:val="20"/>
        </w:rPr>
        <w:t>njivske površine za sheme iz  5., 6. in 7. točke 23. člena te uredbe</w:t>
      </w:r>
      <w:r w:rsidR="00BF6E4A" w:rsidRPr="00BB07B0">
        <w:rPr>
          <w:rFonts w:ascii="Arial" w:hAnsi="Arial" w:cs="Arial"/>
          <w:sz w:val="20"/>
        </w:rPr>
        <w:t>;</w:t>
      </w:r>
      <w:r w:rsidRPr="00BB07B0">
        <w:rPr>
          <w:rFonts w:ascii="Arial" w:hAnsi="Arial" w:cs="Arial"/>
          <w:sz w:val="20"/>
        </w:rPr>
        <w:t xml:space="preserve"> </w:t>
      </w:r>
    </w:p>
    <w:p w14:paraId="54D128E8" w14:textId="55C062EE" w:rsidR="00243BA5" w:rsidRPr="00BB07B0" w:rsidRDefault="00243BA5" w:rsidP="00243BA5">
      <w:pPr>
        <w:pStyle w:val="Odstavekseznama"/>
        <w:numPr>
          <w:ilvl w:val="0"/>
          <w:numId w:val="33"/>
        </w:numPr>
        <w:spacing w:line="240" w:lineRule="exact"/>
        <w:rPr>
          <w:rFonts w:ascii="Arial" w:hAnsi="Arial" w:cs="Arial"/>
          <w:sz w:val="20"/>
        </w:rPr>
      </w:pPr>
      <w:r w:rsidRPr="00BB07B0">
        <w:rPr>
          <w:rFonts w:ascii="Arial" w:hAnsi="Arial" w:cs="Arial"/>
          <w:sz w:val="20"/>
        </w:rPr>
        <w:t>intenzivne sadovnjake, oljčnike in vinograde za shemi iz 11. točke 23. člena te uredbe;</w:t>
      </w:r>
    </w:p>
    <w:p w14:paraId="094EB744" w14:textId="3F19F4B1" w:rsidR="002A7273" w:rsidRPr="00BB07B0" w:rsidRDefault="00A93193" w:rsidP="00243BA5">
      <w:pPr>
        <w:pStyle w:val="Odstavekseznama"/>
        <w:numPr>
          <w:ilvl w:val="0"/>
          <w:numId w:val="33"/>
        </w:numPr>
        <w:spacing w:line="240" w:lineRule="exact"/>
        <w:rPr>
          <w:rFonts w:ascii="Arial" w:hAnsi="Arial" w:cs="Arial"/>
          <w:sz w:val="20"/>
        </w:rPr>
      </w:pPr>
      <w:r w:rsidRPr="00BB07B0">
        <w:rPr>
          <w:rFonts w:ascii="Arial" w:hAnsi="Arial" w:cs="Arial"/>
          <w:sz w:val="20"/>
        </w:rPr>
        <w:t>trajno travinje za shem</w:t>
      </w:r>
      <w:r w:rsidR="002A7273" w:rsidRPr="00BB07B0">
        <w:rPr>
          <w:rFonts w:ascii="Arial" w:hAnsi="Arial" w:cs="Arial"/>
          <w:sz w:val="20"/>
        </w:rPr>
        <w:t>i</w:t>
      </w:r>
      <w:r w:rsidRPr="00BB07B0">
        <w:rPr>
          <w:rFonts w:ascii="Arial" w:hAnsi="Arial" w:cs="Arial"/>
          <w:sz w:val="20"/>
        </w:rPr>
        <w:t xml:space="preserve"> iz 1.</w:t>
      </w:r>
      <w:r w:rsidR="00DA6E7F" w:rsidRPr="00BB07B0">
        <w:rPr>
          <w:rFonts w:ascii="Arial" w:hAnsi="Arial" w:cs="Arial"/>
          <w:sz w:val="20"/>
        </w:rPr>
        <w:t xml:space="preserve"> in </w:t>
      </w:r>
      <w:r w:rsidRPr="00BB07B0">
        <w:rPr>
          <w:rFonts w:ascii="Arial" w:hAnsi="Arial" w:cs="Arial"/>
          <w:sz w:val="20"/>
        </w:rPr>
        <w:t>2</w:t>
      </w:r>
      <w:r w:rsidR="00243BA5" w:rsidRPr="00BB07B0">
        <w:rPr>
          <w:rFonts w:ascii="Arial" w:hAnsi="Arial" w:cs="Arial"/>
          <w:sz w:val="20"/>
        </w:rPr>
        <w:t>. točke 23. člena te uredbe</w:t>
      </w:r>
      <w:r w:rsidR="002A7273" w:rsidRPr="00BB07B0">
        <w:rPr>
          <w:rFonts w:ascii="Arial" w:hAnsi="Arial" w:cs="Arial"/>
          <w:sz w:val="20"/>
        </w:rPr>
        <w:t>;</w:t>
      </w:r>
    </w:p>
    <w:p w14:paraId="771B388D" w14:textId="0EA0C7B9" w:rsidR="00243BA5" w:rsidRPr="00BB07B0" w:rsidRDefault="002A7273" w:rsidP="00243BA5">
      <w:pPr>
        <w:pStyle w:val="Odstavekseznama"/>
        <w:numPr>
          <w:ilvl w:val="0"/>
          <w:numId w:val="33"/>
        </w:numPr>
        <w:spacing w:line="240" w:lineRule="exact"/>
        <w:rPr>
          <w:rFonts w:ascii="Arial" w:hAnsi="Arial" w:cs="Arial"/>
          <w:sz w:val="20"/>
        </w:rPr>
      </w:pPr>
      <w:r w:rsidRPr="00BB07B0">
        <w:rPr>
          <w:rFonts w:ascii="Arial" w:hAnsi="Arial" w:cs="Arial"/>
          <w:sz w:val="20"/>
        </w:rPr>
        <w:t>za živali za shemo iz 4.</w:t>
      </w:r>
      <w:r w:rsidR="00F65624" w:rsidRPr="00BB07B0">
        <w:rPr>
          <w:rFonts w:ascii="Arial" w:hAnsi="Arial" w:cs="Arial"/>
          <w:sz w:val="20"/>
        </w:rPr>
        <w:t xml:space="preserve"> </w:t>
      </w:r>
      <w:r w:rsidRPr="00BB07B0">
        <w:rPr>
          <w:rFonts w:ascii="Arial" w:hAnsi="Arial" w:cs="Arial"/>
          <w:sz w:val="20"/>
        </w:rPr>
        <w:t>točke 23.</w:t>
      </w:r>
      <w:r w:rsidR="00F65624" w:rsidRPr="00BB07B0">
        <w:rPr>
          <w:rFonts w:ascii="Arial" w:hAnsi="Arial" w:cs="Arial"/>
          <w:sz w:val="20"/>
        </w:rPr>
        <w:t xml:space="preserve"> </w:t>
      </w:r>
      <w:r w:rsidRPr="00BB07B0">
        <w:rPr>
          <w:rFonts w:ascii="Arial" w:hAnsi="Arial" w:cs="Arial"/>
          <w:sz w:val="20"/>
        </w:rPr>
        <w:t>člena te uredbe</w:t>
      </w:r>
    </w:p>
    <w:p w14:paraId="6A55651E" w14:textId="77777777" w:rsidR="00243BA5" w:rsidRPr="00BB07B0" w:rsidRDefault="00243BA5" w:rsidP="00243BA5">
      <w:pPr>
        <w:spacing w:line="240" w:lineRule="exact"/>
        <w:jc w:val="both"/>
        <w:rPr>
          <w:rFonts w:cs="Arial"/>
          <w:szCs w:val="20"/>
          <w:lang w:eastAsia="sl-SI"/>
        </w:rPr>
      </w:pPr>
    </w:p>
    <w:p w14:paraId="5F3FDEBC" w14:textId="77777777" w:rsidR="007C062F" w:rsidRPr="00BB07B0" w:rsidRDefault="00243BA5" w:rsidP="00243BA5">
      <w:pPr>
        <w:spacing w:line="240" w:lineRule="exact"/>
        <w:jc w:val="both"/>
        <w:rPr>
          <w:rFonts w:cs="Arial"/>
          <w:szCs w:val="20"/>
          <w:lang w:eastAsia="sl-SI"/>
        </w:rPr>
      </w:pPr>
      <w:r w:rsidRPr="00BB07B0">
        <w:rPr>
          <w:rFonts w:cs="Arial"/>
          <w:szCs w:val="20"/>
          <w:lang w:eastAsia="sl-SI"/>
        </w:rPr>
        <w:t xml:space="preserve">(3) Nosilec kmetijskega gospodarstva vodi evidence iz drugega odstavka tega člena za tiste površine, na katerih mora izvajati zahteve posamezne sheme SOPO, za katero odda zahtevek. </w:t>
      </w:r>
    </w:p>
    <w:p w14:paraId="569E3044" w14:textId="69C3E95F" w:rsidR="00396DDA" w:rsidRPr="00BB07B0" w:rsidRDefault="00396DDA" w:rsidP="00243BA5">
      <w:pPr>
        <w:spacing w:line="240" w:lineRule="exact"/>
        <w:jc w:val="both"/>
        <w:rPr>
          <w:rFonts w:cs="Arial"/>
          <w:szCs w:val="20"/>
          <w:lang w:eastAsia="sl-SI"/>
        </w:rPr>
      </w:pPr>
    </w:p>
    <w:p w14:paraId="63C3DBC7" w14:textId="22824CAF" w:rsidR="00243BA5" w:rsidRPr="00BB07B0" w:rsidRDefault="00243BA5" w:rsidP="00243BA5">
      <w:pPr>
        <w:spacing w:line="240" w:lineRule="exact"/>
        <w:jc w:val="both"/>
        <w:rPr>
          <w:rFonts w:cs="Arial"/>
          <w:szCs w:val="20"/>
          <w:lang w:eastAsia="sl-SI"/>
        </w:rPr>
      </w:pPr>
      <w:r w:rsidRPr="00BB07B0">
        <w:rPr>
          <w:rFonts w:cs="Arial"/>
          <w:szCs w:val="20"/>
          <w:lang w:eastAsia="sl-SI"/>
        </w:rPr>
        <w:t>(4) Evidence iz prvega odstavka tega člena in evidence iz tretjega in šestega odstavka 22. člena te uredbe se vodijo na predpisanih obrazcih v tiskani obliki</w:t>
      </w:r>
      <w:r w:rsidR="005A197D" w:rsidRPr="00BB07B0">
        <w:rPr>
          <w:rFonts w:cs="Arial"/>
          <w:szCs w:val="20"/>
          <w:lang w:eastAsia="sl-SI"/>
        </w:rPr>
        <w:t xml:space="preserve"> ali kot dokument v</w:t>
      </w:r>
      <w:r w:rsidRPr="00BB07B0">
        <w:rPr>
          <w:rFonts w:cs="Arial"/>
          <w:szCs w:val="20"/>
          <w:lang w:eastAsia="sl-SI"/>
        </w:rPr>
        <w:t xml:space="preserve"> elektronski obliki </w:t>
      </w:r>
      <w:proofErr w:type="spellStart"/>
      <w:r w:rsidR="005A197D" w:rsidRPr="00BB07B0">
        <w:rPr>
          <w:rFonts w:cs="Arial"/>
          <w:szCs w:val="20"/>
          <w:lang w:eastAsia="sl-SI"/>
        </w:rPr>
        <w:t>e</w:t>
      </w:r>
      <w:r w:rsidRPr="00BB07B0">
        <w:rPr>
          <w:rFonts w:cs="Arial"/>
          <w:szCs w:val="20"/>
          <w:lang w:eastAsia="sl-SI"/>
        </w:rPr>
        <w:t>xcel</w:t>
      </w:r>
      <w:proofErr w:type="spellEnd"/>
      <w:r w:rsidR="005A197D" w:rsidRPr="00BB07B0">
        <w:rPr>
          <w:rFonts w:cs="Arial"/>
          <w:szCs w:val="20"/>
          <w:lang w:eastAsia="sl-SI"/>
        </w:rPr>
        <w:t xml:space="preserve"> ali drugem enakovrednem urejevalniku preglednic.</w:t>
      </w:r>
    </w:p>
    <w:p w14:paraId="6BD34EB0" w14:textId="77777777" w:rsidR="00243BA5" w:rsidRPr="00BB07B0" w:rsidRDefault="00243BA5" w:rsidP="00243BA5">
      <w:pPr>
        <w:spacing w:line="240" w:lineRule="exact"/>
        <w:jc w:val="both"/>
        <w:rPr>
          <w:rFonts w:cs="Arial"/>
          <w:szCs w:val="20"/>
          <w:lang w:eastAsia="sl-SI"/>
        </w:rPr>
      </w:pPr>
    </w:p>
    <w:p w14:paraId="247E9745" w14:textId="109E69C9" w:rsidR="00243BA5" w:rsidRPr="00BB07B0" w:rsidRDefault="00243BA5" w:rsidP="00243BA5">
      <w:pPr>
        <w:spacing w:line="240" w:lineRule="exact"/>
        <w:jc w:val="both"/>
        <w:rPr>
          <w:rFonts w:cs="Arial"/>
          <w:lang w:eastAsia="sl-SI"/>
        </w:rPr>
      </w:pPr>
      <w:r w:rsidRPr="00BB07B0">
        <w:rPr>
          <w:rFonts w:cs="Arial"/>
          <w:shd w:val="clear" w:color="auto" w:fill="FFFFFF"/>
        </w:rPr>
        <w:t>(5) Ne glede na določbo prejšnjega odstavka se kot izpolnjevanje pogojev iz prvega odstavka tega člena šteje tudi vodenje evidenc v elektronski obliki, ki</w:t>
      </w:r>
      <w:r w:rsidR="005A197D" w:rsidRPr="00BB07B0">
        <w:rPr>
          <w:rFonts w:cs="Arial"/>
          <w:shd w:val="clear" w:color="auto" w:fill="FFFFFF"/>
        </w:rPr>
        <w:t xml:space="preserve"> po vsebini in strukturi</w:t>
      </w:r>
      <w:r w:rsidRPr="00BB07B0">
        <w:rPr>
          <w:rFonts w:cs="Arial"/>
          <w:shd w:val="clear" w:color="auto" w:fill="FFFFFF"/>
        </w:rPr>
        <w:t xml:space="preserve"> bistveno ne odstopa od elektronske oblike iz prejšnjega odstavka, kar pomeni, da je izpis</w:t>
      </w:r>
      <w:r w:rsidR="005A197D" w:rsidRPr="00BB07B0">
        <w:rPr>
          <w:rFonts w:cs="Arial"/>
          <w:shd w:val="clear" w:color="auto" w:fill="FFFFFF"/>
        </w:rPr>
        <w:t xml:space="preserve"> dokumenta ali izvoz</w:t>
      </w:r>
      <w:r w:rsidRPr="00BB07B0">
        <w:rPr>
          <w:rFonts w:cs="Arial"/>
          <w:shd w:val="clear" w:color="auto" w:fill="FFFFFF"/>
        </w:rPr>
        <w:t xml:space="preserve"> </w:t>
      </w:r>
      <w:r w:rsidR="005A197D" w:rsidRPr="00BB07B0">
        <w:rPr>
          <w:rFonts w:cs="Arial"/>
          <w:shd w:val="clear" w:color="auto" w:fill="FFFFFF"/>
        </w:rPr>
        <w:t xml:space="preserve">teh </w:t>
      </w:r>
      <w:r w:rsidRPr="00BB07B0">
        <w:rPr>
          <w:rFonts w:cs="Arial"/>
          <w:shd w:val="clear" w:color="auto" w:fill="FFFFFF"/>
        </w:rPr>
        <w:t xml:space="preserve">podatkov iz evidence primerljiv izpisu </w:t>
      </w:r>
      <w:r w:rsidR="005A197D" w:rsidRPr="00BB07B0">
        <w:rPr>
          <w:rFonts w:cs="Arial"/>
          <w:shd w:val="clear" w:color="auto" w:fill="FFFFFF"/>
        </w:rPr>
        <w:t xml:space="preserve">dokumenta ali izvozu </w:t>
      </w:r>
      <w:r w:rsidRPr="00BB07B0">
        <w:rPr>
          <w:rFonts w:cs="Arial"/>
          <w:shd w:val="clear" w:color="auto" w:fill="FFFFFF"/>
        </w:rPr>
        <w:t>podatkov iz evidenc iz prejšnjega odstavka.</w:t>
      </w:r>
    </w:p>
    <w:p w14:paraId="277E0A1C" w14:textId="7FDB5CC4" w:rsidR="00243BA5" w:rsidRPr="00BB07B0" w:rsidRDefault="00243BA5" w:rsidP="00243BA5">
      <w:pPr>
        <w:spacing w:line="240" w:lineRule="exact"/>
        <w:jc w:val="both"/>
        <w:rPr>
          <w:rFonts w:cs="Arial"/>
          <w:lang w:eastAsia="sl-SI"/>
        </w:rPr>
      </w:pPr>
    </w:p>
    <w:p w14:paraId="499C0BE1" w14:textId="7BF806CD" w:rsidR="00A15A4A" w:rsidRPr="00BB07B0" w:rsidRDefault="00243BA5" w:rsidP="00243BA5">
      <w:pPr>
        <w:spacing w:line="240" w:lineRule="exact"/>
        <w:jc w:val="both"/>
        <w:rPr>
          <w:rFonts w:cs="Arial"/>
          <w:szCs w:val="20"/>
          <w:lang w:eastAsia="sl-SI"/>
        </w:rPr>
      </w:pPr>
      <w:r w:rsidRPr="00BB07B0">
        <w:rPr>
          <w:rFonts w:cs="Arial"/>
          <w:szCs w:val="20"/>
          <w:lang w:eastAsia="sl-SI"/>
        </w:rPr>
        <w:t>(6)  Evidence iz prvega odstavka tega člena te uredbe ter evidence iz tretjega in šestega odstavka 22. člena te uredbe se preverjajo s pregledom na kraju samem in po potrebi tudi z drugimi upravnimi pregledi.</w:t>
      </w:r>
    </w:p>
    <w:p w14:paraId="7A1440A7" w14:textId="647CA4A7" w:rsidR="00243BA5" w:rsidRPr="00BB07B0" w:rsidRDefault="00243BA5" w:rsidP="00243BA5">
      <w:pPr>
        <w:spacing w:before="40" w:after="40" w:line="240" w:lineRule="exact"/>
        <w:jc w:val="both"/>
        <w:rPr>
          <w:rFonts w:cs="Arial"/>
          <w:noProof/>
          <w:szCs w:val="20"/>
        </w:rPr>
      </w:pPr>
    </w:p>
    <w:p w14:paraId="1EA7319A" w14:textId="42F6FDBA" w:rsidR="002A7273" w:rsidRPr="00BB07B0" w:rsidRDefault="002A7273" w:rsidP="002A7273">
      <w:pPr>
        <w:spacing w:line="260" w:lineRule="atLeast"/>
        <w:jc w:val="both"/>
        <w:rPr>
          <w:rFonts w:cs="Arial"/>
          <w:szCs w:val="20"/>
        </w:rPr>
      </w:pPr>
    </w:p>
    <w:p w14:paraId="1CC593AE" w14:textId="7F49AC6D" w:rsidR="002A7273" w:rsidRPr="00BB07B0" w:rsidRDefault="002A7273" w:rsidP="00243BA5">
      <w:pPr>
        <w:spacing w:before="40" w:after="40" w:line="240" w:lineRule="exact"/>
        <w:jc w:val="both"/>
        <w:rPr>
          <w:rFonts w:cs="Arial"/>
          <w:noProof/>
          <w:szCs w:val="20"/>
        </w:rPr>
      </w:pPr>
    </w:p>
    <w:p w14:paraId="76013243"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19.  člen</w:t>
      </w:r>
    </w:p>
    <w:p w14:paraId="26F22E40"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(kombinacije)</w:t>
      </w:r>
    </w:p>
    <w:p w14:paraId="33E5151B" w14:textId="77777777" w:rsidR="00243BA5" w:rsidRPr="00BB07B0" w:rsidRDefault="00243BA5" w:rsidP="00243BA5">
      <w:pPr>
        <w:spacing w:line="240" w:lineRule="exact"/>
        <w:jc w:val="center"/>
        <w:rPr>
          <w:rFonts w:cs="Arial"/>
          <w:szCs w:val="20"/>
          <w:lang w:eastAsia="sl-SI"/>
        </w:rPr>
      </w:pPr>
    </w:p>
    <w:p w14:paraId="76678E10" w14:textId="77777777" w:rsidR="00243BA5" w:rsidRPr="00BB07B0" w:rsidRDefault="00243BA5" w:rsidP="00243BA5">
      <w:pPr>
        <w:spacing w:line="240" w:lineRule="exact"/>
        <w:jc w:val="both"/>
        <w:rPr>
          <w:rFonts w:cs="Arial"/>
          <w:szCs w:val="20"/>
          <w:lang w:eastAsia="sl-SI"/>
        </w:rPr>
      </w:pPr>
      <w:r w:rsidRPr="00BB07B0">
        <w:rPr>
          <w:rFonts w:cs="Arial"/>
          <w:szCs w:val="20"/>
          <w:lang w:eastAsia="sl-SI"/>
        </w:rPr>
        <w:t>(1) Na isti površini se lahko izvaja več shem intervencije SOPO iz te uredbe.</w:t>
      </w:r>
    </w:p>
    <w:p w14:paraId="7DC1F32B" w14:textId="77777777" w:rsidR="00243BA5" w:rsidRPr="00BB07B0" w:rsidRDefault="00243BA5" w:rsidP="00243BA5">
      <w:pPr>
        <w:spacing w:line="240" w:lineRule="exact"/>
        <w:jc w:val="both"/>
        <w:rPr>
          <w:rFonts w:cs="Arial"/>
          <w:szCs w:val="20"/>
          <w:lang w:eastAsia="sl-SI"/>
        </w:rPr>
      </w:pPr>
    </w:p>
    <w:p w14:paraId="149AC677" w14:textId="6C509DB4" w:rsidR="00243BA5" w:rsidRPr="00BB07B0" w:rsidRDefault="00243BA5" w:rsidP="00243BA5">
      <w:pPr>
        <w:spacing w:line="240" w:lineRule="exact"/>
        <w:jc w:val="both"/>
        <w:rPr>
          <w:rFonts w:cs="Arial"/>
          <w:szCs w:val="20"/>
          <w:lang w:eastAsia="sl-SI"/>
        </w:rPr>
      </w:pPr>
      <w:r w:rsidRPr="00BB07B0">
        <w:rPr>
          <w:rFonts w:cs="Arial"/>
          <w:szCs w:val="20"/>
          <w:lang w:eastAsia="sl-SI"/>
        </w:rPr>
        <w:t xml:space="preserve">(2) Kombinacije iz prejšnjega odstavka so določene v </w:t>
      </w:r>
      <w:r w:rsidR="00382D7A" w:rsidRPr="00BB07B0">
        <w:rPr>
          <w:rFonts w:cs="Arial"/>
          <w:szCs w:val="20"/>
          <w:lang w:eastAsia="sl-SI"/>
        </w:rPr>
        <w:t>P</w:t>
      </w:r>
      <w:r w:rsidRPr="00BB07B0">
        <w:rPr>
          <w:rFonts w:cs="Arial"/>
          <w:szCs w:val="20"/>
          <w:lang w:eastAsia="sl-SI"/>
        </w:rPr>
        <w:t xml:space="preserve">rilogi 6, ki je </w:t>
      </w:r>
      <w:r w:rsidR="00382D7A" w:rsidRPr="00BB07B0">
        <w:rPr>
          <w:rFonts w:cs="Arial"/>
          <w:szCs w:val="20"/>
          <w:lang w:eastAsia="sl-SI"/>
        </w:rPr>
        <w:t xml:space="preserve">sestavni </w:t>
      </w:r>
      <w:r w:rsidRPr="00BB07B0">
        <w:rPr>
          <w:rFonts w:cs="Arial"/>
          <w:szCs w:val="20"/>
          <w:lang w:eastAsia="sl-SI"/>
        </w:rPr>
        <w:t>del te uredbe.</w:t>
      </w:r>
    </w:p>
    <w:p w14:paraId="03DB797D" w14:textId="62A7912F" w:rsidR="00362195" w:rsidRPr="00BB07B0" w:rsidRDefault="00362195" w:rsidP="00362195">
      <w:pPr>
        <w:pStyle w:val="odstavek0"/>
        <w:jc w:val="both"/>
        <w:rPr>
          <w:rFonts w:ascii="Arial" w:hAnsi="Arial" w:cs="Arial"/>
          <w:sz w:val="20"/>
          <w:szCs w:val="20"/>
        </w:rPr>
      </w:pPr>
      <w:r w:rsidRPr="00BB07B0">
        <w:rPr>
          <w:rFonts w:cs="Arial"/>
          <w:szCs w:val="20"/>
        </w:rPr>
        <w:t xml:space="preserve">(3) </w:t>
      </w:r>
      <w:r w:rsidRPr="00BB07B0">
        <w:rPr>
          <w:rFonts w:ascii="Arial" w:hAnsi="Arial" w:cs="Arial"/>
          <w:sz w:val="20"/>
          <w:szCs w:val="20"/>
        </w:rPr>
        <w:t xml:space="preserve">Ne glede na prejšnji odstavek se za shemi pod točko 5. in 6. iz 23.člena pri prekrivanju upošteva tehnična toleranca v velikosti 1 ar. </w:t>
      </w:r>
    </w:p>
    <w:p w14:paraId="28429984" w14:textId="2C29EC54" w:rsidR="00243BA5" w:rsidRPr="00BB07B0" w:rsidRDefault="00243BA5" w:rsidP="00243BA5">
      <w:pPr>
        <w:spacing w:line="240" w:lineRule="exact"/>
        <w:jc w:val="both"/>
        <w:rPr>
          <w:rFonts w:cs="Arial"/>
          <w:szCs w:val="20"/>
          <w:lang w:eastAsia="sl-SI"/>
        </w:rPr>
      </w:pPr>
      <w:r w:rsidRPr="00BB07B0">
        <w:rPr>
          <w:rFonts w:cs="Arial"/>
          <w:szCs w:val="20"/>
          <w:lang w:eastAsia="sl-SI"/>
        </w:rPr>
        <w:t>(</w:t>
      </w:r>
      <w:r w:rsidR="00362195" w:rsidRPr="00BB07B0">
        <w:rPr>
          <w:rFonts w:cs="Arial"/>
          <w:szCs w:val="20"/>
          <w:lang w:eastAsia="sl-SI"/>
        </w:rPr>
        <w:t>4</w:t>
      </w:r>
      <w:r w:rsidRPr="00BB07B0">
        <w:rPr>
          <w:rFonts w:cs="Arial"/>
          <w:szCs w:val="20"/>
          <w:lang w:eastAsia="sl-SI"/>
        </w:rPr>
        <w:t>) Kombinacije intervencije SOPO z intervencijami kmetijsko-</w:t>
      </w:r>
      <w:proofErr w:type="spellStart"/>
      <w:r w:rsidRPr="00BB07B0">
        <w:rPr>
          <w:rFonts w:cs="Arial"/>
          <w:szCs w:val="20"/>
          <w:lang w:eastAsia="sl-SI"/>
        </w:rPr>
        <w:t>okoljsko</w:t>
      </w:r>
      <w:proofErr w:type="spellEnd"/>
      <w:r w:rsidRPr="00BB07B0">
        <w:rPr>
          <w:rFonts w:cs="Arial"/>
          <w:szCs w:val="20"/>
          <w:lang w:eastAsia="sl-SI"/>
        </w:rPr>
        <w:t xml:space="preserve">-podnebnih plačil in ekološko kmetovanje </w:t>
      </w:r>
      <w:r w:rsidRPr="00BB07B0">
        <w:rPr>
          <w:rFonts w:cs="Arial"/>
          <w:lang w:eastAsia="sl-SI"/>
        </w:rPr>
        <w:t xml:space="preserve">v skladu z uredbo, ki ureja plačila za </w:t>
      </w:r>
      <w:proofErr w:type="spellStart"/>
      <w:r w:rsidRPr="00BB07B0">
        <w:rPr>
          <w:rFonts w:cs="Arial"/>
          <w:lang w:eastAsia="sl-SI"/>
        </w:rPr>
        <w:t>okoljske</w:t>
      </w:r>
      <w:proofErr w:type="spellEnd"/>
      <w:r w:rsidRPr="00BB07B0">
        <w:rPr>
          <w:rFonts w:cs="Arial"/>
          <w:lang w:eastAsia="sl-SI"/>
        </w:rPr>
        <w:t xml:space="preserve"> in podnebne obveznosti, naravne ali druge omejitve in območja Natura 2000 iz </w:t>
      </w:r>
      <w:r w:rsidR="00DE4D70" w:rsidRPr="00BB07B0">
        <w:rPr>
          <w:rFonts w:cs="Arial"/>
          <w:lang w:eastAsia="sl-SI"/>
        </w:rPr>
        <w:t>s</w:t>
      </w:r>
      <w:r w:rsidRPr="00BB07B0">
        <w:rPr>
          <w:rFonts w:cs="Arial"/>
          <w:lang w:eastAsia="sl-SI"/>
        </w:rPr>
        <w:t>trateškega načrta skupne kmetijske politike 2023–2027</w:t>
      </w:r>
      <w:r w:rsidRPr="00BB07B0">
        <w:rPr>
          <w:rFonts w:cs="Arial"/>
          <w:szCs w:val="20"/>
          <w:lang w:eastAsia="sl-SI"/>
        </w:rPr>
        <w:t xml:space="preserve">, so </w:t>
      </w:r>
      <w:r w:rsidR="002A7273" w:rsidRPr="00BB07B0">
        <w:rPr>
          <w:rFonts w:cs="Arial"/>
          <w:szCs w:val="20"/>
          <w:lang w:eastAsia="sl-SI"/>
        </w:rPr>
        <w:t>določene v uredbi,</w:t>
      </w:r>
      <w:r w:rsidR="002A7273" w:rsidRPr="00BB07B0">
        <w:rPr>
          <w:rFonts w:cs="Arial"/>
          <w:lang w:eastAsia="sl-SI"/>
        </w:rPr>
        <w:t xml:space="preserve"> ki ureja plačila za </w:t>
      </w:r>
      <w:proofErr w:type="spellStart"/>
      <w:r w:rsidR="002A7273" w:rsidRPr="00BB07B0">
        <w:rPr>
          <w:rFonts w:cs="Arial"/>
          <w:lang w:eastAsia="sl-SI"/>
        </w:rPr>
        <w:t>okoljske</w:t>
      </w:r>
      <w:proofErr w:type="spellEnd"/>
      <w:r w:rsidR="002A7273" w:rsidRPr="00BB07B0">
        <w:rPr>
          <w:rFonts w:cs="Arial"/>
          <w:lang w:eastAsia="sl-SI"/>
        </w:rPr>
        <w:t xml:space="preserve"> in podnebne obveznosti, naravne ali druge omejitve in območja Natura 2000 iz </w:t>
      </w:r>
      <w:r w:rsidR="00DE4D70" w:rsidRPr="00BB07B0">
        <w:rPr>
          <w:rFonts w:cs="Arial"/>
          <w:lang w:eastAsia="sl-SI"/>
        </w:rPr>
        <w:t>s</w:t>
      </w:r>
      <w:r w:rsidR="002A7273" w:rsidRPr="00BB07B0">
        <w:rPr>
          <w:rFonts w:cs="Arial"/>
          <w:lang w:eastAsia="sl-SI"/>
        </w:rPr>
        <w:t>trateškega načrta skupne kmetijske politike 2023–2027</w:t>
      </w:r>
      <w:r w:rsidR="00725372" w:rsidRPr="00BB07B0">
        <w:rPr>
          <w:rFonts w:cs="Arial"/>
          <w:szCs w:val="20"/>
          <w:lang w:eastAsia="sl-SI"/>
        </w:rPr>
        <w:t>.</w:t>
      </w:r>
    </w:p>
    <w:p w14:paraId="1E081E85" w14:textId="77777777" w:rsidR="00243BA5" w:rsidRPr="00BB07B0" w:rsidRDefault="00243BA5" w:rsidP="00243BA5">
      <w:pPr>
        <w:spacing w:line="240" w:lineRule="exact"/>
        <w:jc w:val="both"/>
        <w:rPr>
          <w:rFonts w:cs="Arial"/>
          <w:szCs w:val="20"/>
          <w:lang w:eastAsia="sl-SI"/>
        </w:rPr>
      </w:pPr>
    </w:p>
    <w:p w14:paraId="38878552" w14:textId="54D8698C" w:rsidR="00243BA5" w:rsidRPr="00BB07B0" w:rsidRDefault="00243BA5" w:rsidP="00243BA5">
      <w:pPr>
        <w:spacing w:line="240" w:lineRule="exact"/>
        <w:jc w:val="both"/>
        <w:rPr>
          <w:rFonts w:cs="Arial"/>
          <w:szCs w:val="20"/>
          <w:lang w:eastAsia="sl-SI"/>
        </w:rPr>
      </w:pPr>
      <w:r w:rsidRPr="00BB07B0">
        <w:rPr>
          <w:rFonts w:cs="Arial"/>
          <w:szCs w:val="20"/>
          <w:lang w:eastAsia="sl-SI"/>
        </w:rPr>
        <w:t>(</w:t>
      </w:r>
      <w:r w:rsidR="00362195" w:rsidRPr="00BB07B0">
        <w:rPr>
          <w:rFonts w:cs="Arial"/>
          <w:szCs w:val="20"/>
          <w:lang w:eastAsia="sl-SI"/>
        </w:rPr>
        <w:t>5</w:t>
      </w:r>
      <w:r w:rsidRPr="00BB07B0">
        <w:rPr>
          <w:rFonts w:cs="Arial"/>
          <w:szCs w:val="20"/>
          <w:lang w:eastAsia="sl-SI"/>
        </w:rPr>
        <w:t xml:space="preserve">) </w:t>
      </w:r>
      <w:r w:rsidR="00387E05" w:rsidRPr="00BB07B0">
        <w:rPr>
          <w:rFonts w:cs="Arial"/>
          <w:szCs w:val="20"/>
          <w:lang w:eastAsia="sl-SI"/>
        </w:rPr>
        <w:t>Nosil</w:t>
      </w:r>
      <w:r w:rsidR="00DE4D70" w:rsidRPr="00BB07B0">
        <w:rPr>
          <w:rFonts w:cs="Arial"/>
          <w:szCs w:val="20"/>
          <w:lang w:eastAsia="sl-SI"/>
        </w:rPr>
        <w:t>ci</w:t>
      </w:r>
      <w:r w:rsidR="00387E05" w:rsidRPr="00BB07B0">
        <w:rPr>
          <w:rFonts w:cs="Arial"/>
          <w:szCs w:val="20"/>
          <w:lang w:eastAsia="sl-SI"/>
        </w:rPr>
        <w:t xml:space="preserve"> kmetijskega gospodarstva</w:t>
      </w:r>
      <w:r w:rsidRPr="00BB07B0">
        <w:rPr>
          <w:rFonts w:cs="Arial"/>
          <w:szCs w:val="20"/>
          <w:lang w:eastAsia="sl-SI"/>
        </w:rPr>
        <w:t>, ki so vključeni v intervencijo SOPO iz te uredbe, lahko pridobijo tudi plačila za OMD, biotično varstvo</w:t>
      </w:r>
      <w:r w:rsidR="000A0242" w:rsidRPr="00BB07B0">
        <w:rPr>
          <w:rFonts w:cs="Arial"/>
          <w:szCs w:val="20"/>
          <w:lang w:eastAsia="sl-SI"/>
        </w:rPr>
        <w:t>, lokalne pasme ter</w:t>
      </w:r>
      <w:r w:rsidR="007E3F75" w:rsidRPr="00BB07B0">
        <w:rPr>
          <w:rFonts w:cs="Arial"/>
          <w:szCs w:val="20"/>
          <w:lang w:eastAsia="sl-SI"/>
        </w:rPr>
        <w:t xml:space="preserve"> tudi</w:t>
      </w:r>
      <w:r w:rsidR="00E43153" w:rsidRPr="00BB07B0">
        <w:rPr>
          <w:rFonts w:cs="Arial"/>
          <w:szCs w:val="20"/>
          <w:lang w:eastAsia="sl-SI"/>
        </w:rPr>
        <w:t>,</w:t>
      </w:r>
      <w:r w:rsidR="000A0242" w:rsidRPr="00BB07B0">
        <w:rPr>
          <w:rFonts w:cs="Arial"/>
          <w:szCs w:val="20"/>
          <w:lang w:eastAsia="sl-SI"/>
        </w:rPr>
        <w:t xml:space="preserve"> razen v primeru sheme </w:t>
      </w:r>
      <w:r w:rsidR="00362195" w:rsidRPr="00BB07B0">
        <w:rPr>
          <w:rFonts w:cs="Arial"/>
          <w:szCs w:val="20"/>
          <w:lang w:eastAsia="sl-SI"/>
        </w:rPr>
        <w:t xml:space="preserve">iz 1. točke 23.člena te uredbe, </w:t>
      </w:r>
      <w:r w:rsidR="000A0242" w:rsidRPr="00BB07B0">
        <w:rPr>
          <w:rFonts w:cs="Arial"/>
          <w:szCs w:val="20"/>
          <w:lang w:eastAsia="sl-SI"/>
        </w:rPr>
        <w:t xml:space="preserve"> Natura 2000 plačila</w:t>
      </w:r>
      <w:r w:rsidR="007E3F75" w:rsidRPr="00BB07B0">
        <w:rPr>
          <w:rFonts w:cs="Arial"/>
          <w:szCs w:val="20"/>
          <w:lang w:eastAsia="sl-SI"/>
        </w:rPr>
        <w:t xml:space="preserve"> </w:t>
      </w:r>
      <w:r w:rsidRPr="00BB07B0">
        <w:rPr>
          <w:rFonts w:cs="Arial"/>
          <w:szCs w:val="20"/>
          <w:lang w:eastAsia="sl-SI"/>
        </w:rPr>
        <w:t xml:space="preserve">iz uredbe, </w:t>
      </w:r>
      <w:r w:rsidRPr="00BB07B0">
        <w:rPr>
          <w:rFonts w:cs="Arial"/>
          <w:lang w:eastAsia="sl-SI"/>
        </w:rPr>
        <w:t xml:space="preserve">ki ureja plačila za </w:t>
      </w:r>
      <w:proofErr w:type="spellStart"/>
      <w:r w:rsidRPr="00BB07B0">
        <w:rPr>
          <w:rFonts w:cs="Arial"/>
          <w:lang w:eastAsia="sl-SI"/>
        </w:rPr>
        <w:t>okoljske</w:t>
      </w:r>
      <w:proofErr w:type="spellEnd"/>
      <w:r w:rsidRPr="00BB07B0">
        <w:rPr>
          <w:rFonts w:cs="Arial"/>
          <w:lang w:eastAsia="sl-SI"/>
        </w:rPr>
        <w:t xml:space="preserve"> in podnebne obveznosti, naravne ali druge omejitve in območja Natura 2000 iz </w:t>
      </w:r>
      <w:r w:rsidR="00DE4D70" w:rsidRPr="00BB07B0">
        <w:rPr>
          <w:rFonts w:cs="Arial"/>
          <w:lang w:eastAsia="sl-SI"/>
        </w:rPr>
        <w:t>s</w:t>
      </w:r>
      <w:r w:rsidRPr="00BB07B0">
        <w:rPr>
          <w:rFonts w:cs="Arial"/>
          <w:lang w:eastAsia="sl-SI"/>
        </w:rPr>
        <w:t xml:space="preserve">trateškega načrta skupne kmetijske politike 2023–2027 </w:t>
      </w:r>
      <w:r w:rsidRPr="00BB07B0">
        <w:rPr>
          <w:rFonts w:cs="Arial"/>
          <w:szCs w:val="20"/>
          <w:lang w:eastAsia="sl-SI"/>
        </w:rPr>
        <w:t xml:space="preserve">in dobrobit živali iz uredbe, ki ureja intervencijo dobrobit živali. </w:t>
      </w:r>
    </w:p>
    <w:p w14:paraId="55268A4D" w14:textId="516AB40C" w:rsidR="00844C39" w:rsidRPr="00BB07B0" w:rsidRDefault="00844C39" w:rsidP="00243BA5">
      <w:pPr>
        <w:spacing w:line="240" w:lineRule="exact"/>
        <w:jc w:val="both"/>
        <w:rPr>
          <w:rFonts w:cs="Arial"/>
          <w:szCs w:val="20"/>
          <w:lang w:eastAsia="sl-SI"/>
        </w:rPr>
      </w:pPr>
    </w:p>
    <w:p w14:paraId="566423DF"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20. člen</w:t>
      </w:r>
    </w:p>
    <w:p w14:paraId="5AC11540"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(grafične evidence)</w:t>
      </w:r>
    </w:p>
    <w:p w14:paraId="3C592007" w14:textId="77777777" w:rsidR="00243BA5" w:rsidRPr="00BB07B0" w:rsidRDefault="00243BA5" w:rsidP="00243BA5">
      <w:pPr>
        <w:spacing w:line="240" w:lineRule="exact"/>
        <w:jc w:val="center"/>
        <w:rPr>
          <w:rFonts w:cs="Arial"/>
          <w:szCs w:val="20"/>
          <w:lang w:eastAsia="sl-SI"/>
        </w:rPr>
      </w:pPr>
    </w:p>
    <w:p w14:paraId="422E75F9" w14:textId="20F2E85E" w:rsidR="00243BA5" w:rsidRPr="00BB07B0" w:rsidRDefault="00243BA5" w:rsidP="00243BA5">
      <w:pPr>
        <w:spacing w:before="40" w:after="40" w:line="240" w:lineRule="exact"/>
        <w:jc w:val="both"/>
        <w:rPr>
          <w:rFonts w:cs="Arial"/>
          <w:lang w:eastAsia="sl-SI"/>
        </w:rPr>
      </w:pPr>
      <w:r w:rsidRPr="00BB07B0">
        <w:rPr>
          <w:rFonts w:cs="Arial"/>
          <w:lang w:eastAsia="sl-SI"/>
        </w:rPr>
        <w:t xml:space="preserve">(1) Za namene izvajanja upravnih pregledov intervencije SOPO iz te uredbe se v digitalni grafični obliki v skladu </w:t>
      </w:r>
      <w:r w:rsidRPr="00BB07B0">
        <w:rPr>
          <w:rFonts w:cs="Arial"/>
        </w:rPr>
        <w:t xml:space="preserve">z uredbo, ki ureja </w:t>
      </w:r>
      <w:r w:rsidR="005A197D" w:rsidRPr="00BB07B0">
        <w:rPr>
          <w:rFonts w:cs="Arial"/>
        </w:rPr>
        <w:t xml:space="preserve">izvedbo intervencij kmetijske politike </w:t>
      </w:r>
      <w:r w:rsidR="00DF094F" w:rsidRPr="00BB07B0">
        <w:rPr>
          <w:rFonts w:cs="Arial"/>
          <w:szCs w:val="20"/>
        </w:rPr>
        <w:t>za leto vložitve zbirne vloge</w:t>
      </w:r>
      <w:r w:rsidRPr="00BB07B0">
        <w:rPr>
          <w:rFonts w:cs="Arial"/>
          <w:lang w:eastAsia="sl-SI"/>
        </w:rPr>
        <w:t xml:space="preserve">, uporabljajo: </w:t>
      </w:r>
    </w:p>
    <w:p w14:paraId="0B70AB99" w14:textId="77777777" w:rsidR="00243BA5" w:rsidRPr="00BB07B0" w:rsidRDefault="00243BA5" w:rsidP="00243BA5">
      <w:pPr>
        <w:spacing w:line="240" w:lineRule="exact"/>
        <w:jc w:val="center"/>
        <w:rPr>
          <w:rFonts w:cs="Arial"/>
          <w:szCs w:val="20"/>
          <w:lang w:eastAsia="sl-SI"/>
        </w:rPr>
      </w:pPr>
    </w:p>
    <w:p w14:paraId="7C73D3C3" w14:textId="72056229" w:rsidR="00243BA5" w:rsidRPr="00BB07B0" w:rsidRDefault="00243BA5" w:rsidP="00243BA5">
      <w:pPr>
        <w:spacing w:line="240" w:lineRule="exact"/>
        <w:jc w:val="both"/>
        <w:rPr>
          <w:rFonts w:cs="Arial"/>
          <w:lang w:eastAsia="sl-SI"/>
        </w:rPr>
      </w:pPr>
      <w:r w:rsidRPr="00BB07B0">
        <w:rPr>
          <w:rFonts w:cs="Arial"/>
          <w:lang w:eastAsia="sl-SI"/>
        </w:rPr>
        <w:t>1. grafična evidenca območij za maksimalno trikratno, dvakratno rabo travinja oziroma območja Natura 2000,</w:t>
      </w:r>
      <w:r w:rsidR="00BD6837" w:rsidRPr="00BB07B0">
        <w:rPr>
          <w:rFonts w:cs="Arial"/>
          <w:lang w:eastAsia="sl-SI"/>
        </w:rPr>
        <w:t xml:space="preserve"> kjer se sheme ne sme izvajati </w:t>
      </w:r>
      <w:r w:rsidRPr="00BB07B0">
        <w:rPr>
          <w:rFonts w:cs="Arial"/>
          <w:lang w:eastAsia="sl-SI"/>
        </w:rPr>
        <w:t>(v nadaljnjem besedilu: evidenca TRT</w:t>
      </w:r>
      <w:r w:rsidR="005A197D" w:rsidRPr="00BB07B0">
        <w:rPr>
          <w:rFonts w:cs="Arial"/>
          <w:lang w:eastAsia="sl-SI"/>
        </w:rPr>
        <w:t xml:space="preserve">_2x </w:t>
      </w:r>
      <w:r w:rsidRPr="00BB07B0">
        <w:rPr>
          <w:rFonts w:cs="Arial"/>
          <w:lang w:eastAsia="sl-SI"/>
        </w:rPr>
        <w:t xml:space="preserve">– </w:t>
      </w:r>
      <w:r w:rsidR="005A197D" w:rsidRPr="00BB07B0">
        <w:rPr>
          <w:rFonts w:cs="Arial"/>
          <w:lang w:eastAsia="sl-SI"/>
        </w:rPr>
        <w:t xml:space="preserve">evidenca območij za maksimalno dvakratno </w:t>
      </w:r>
      <w:r w:rsidR="00540941" w:rsidRPr="00BB07B0">
        <w:rPr>
          <w:rFonts w:cs="Arial"/>
          <w:lang w:eastAsia="sl-SI"/>
        </w:rPr>
        <w:t xml:space="preserve">tradicionalno </w:t>
      </w:r>
      <w:r w:rsidR="005A197D" w:rsidRPr="00BB07B0">
        <w:rPr>
          <w:rFonts w:cs="Arial"/>
          <w:lang w:eastAsia="sl-SI"/>
        </w:rPr>
        <w:t xml:space="preserve">rabo travinja </w:t>
      </w:r>
      <w:r w:rsidR="00BD6837" w:rsidRPr="00BB07B0">
        <w:rPr>
          <w:rFonts w:cs="Arial"/>
          <w:lang w:eastAsia="sl-SI"/>
        </w:rPr>
        <w:t>dvakratna in evidenca TRT</w:t>
      </w:r>
      <w:r w:rsidR="00540941" w:rsidRPr="00BB07B0">
        <w:rPr>
          <w:rFonts w:cs="Arial"/>
          <w:lang w:eastAsia="sl-SI"/>
        </w:rPr>
        <w:t xml:space="preserve">_3x </w:t>
      </w:r>
      <w:r w:rsidR="00E02BEB" w:rsidRPr="00BB07B0">
        <w:rPr>
          <w:rFonts w:cs="Arial"/>
          <w:lang w:eastAsia="sl-SI"/>
        </w:rPr>
        <w:t>–</w:t>
      </w:r>
      <w:r w:rsidRPr="00BB07B0">
        <w:rPr>
          <w:rFonts w:cs="Arial"/>
          <w:lang w:eastAsia="sl-SI"/>
        </w:rPr>
        <w:t xml:space="preserve">  </w:t>
      </w:r>
      <w:r w:rsidR="00540941" w:rsidRPr="00BB07B0">
        <w:rPr>
          <w:rFonts w:cs="Arial"/>
          <w:lang w:eastAsia="sl-SI"/>
        </w:rPr>
        <w:t xml:space="preserve">evidenca območij za </w:t>
      </w:r>
      <w:r w:rsidRPr="00BB07B0">
        <w:rPr>
          <w:rFonts w:cs="Arial"/>
          <w:lang w:eastAsia="sl-SI"/>
        </w:rPr>
        <w:t>maksimaln</w:t>
      </w:r>
      <w:r w:rsidR="00540941" w:rsidRPr="00BB07B0">
        <w:rPr>
          <w:rFonts w:cs="Arial"/>
          <w:lang w:eastAsia="sl-SI"/>
        </w:rPr>
        <w:t>o</w:t>
      </w:r>
      <w:r w:rsidRPr="00BB07B0">
        <w:rPr>
          <w:rFonts w:cs="Arial"/>
          <w:lang w:eastAsia="sl-SI"/>
        </w:rPr>
        <w:t xml:space="preserve"> trikratn</w:t>
      </w:r>
      <w:r w:rsidR="00540941" w:rsidRPr="00BB07B0">
        <w:rPr>
          <w:rFonts w:cs="Arial"/>
          <w:lang w:eastAsia="sl-SI"/>
        </w:rPr>
        <w:t xml:space="preserve">o tradicionalno </w:t>
      </w:r>
      <w:r w:rsidRPr="00BB07B0">
        <w:rPr>
          <w:rFonts w:cs="Arial"/>
          <w:lang w:eastAsia="sl-SI"/>
        </w:rPr>
        <w:t>rab</w:t>
      </w:r>
      <w:r w:rsidR="00540941" w:rsidRPr="00BB07B0">
        <w:rPr>
          <w:rFonts w:cs="Arial"/>
          <w:lang w:eastAsia="sl-SI"/>
        </w:rPr>
        <w:t xml:space="preserve">o </w:t>
      </w:r>
      <w:r w:rsidRPr="00BB07B0">
        <w:rPr>
          <w:rFonts w:cs="Arial"/>
          <w:lang w:eastAsia="sl-SI"/>
        </w:rPr>
        <w:t>travinja in</w:t>
      </w:r>
      <w:r w:rsidR="00540941" w:rsidRPr="00BB07B0">
        <w:rPr>
          <w:rFonts w:cs="Arial"/>
          <w:lang w:eastAsia="sl-SI"/>
        </w:rPr>
        <w:t xml:space="preserve"> </w:t>
      </w:r>
      <w:proofErr w:type="spellStart"/>
      <w:r w:rsidR="00540941" w:rsidRPr="00BB07B0">
        <w:rPr>
          <w:rFonts w:cs="Arial"/>
          <w:lang w:eastAsia="sl-SI"/>
        </w:rPr>
        <w:t>TRT_</w:t>
      </w:r>
      <w:r w:rsidRPr="00BB07B0">
        <w:rPr>
          <w:rFonts w:cs="Arial"/>
          <w:lang w:eastAsia="sl-SI"/>
        </w:rPr>
        <w:t>Natura</w:t>
      </w:r>
      <w:proofErr w:type="spellEnd"/>
      <w:r w:rsidRPr="00BB07B0">
        <w:rPr>
          <w:rFonts w:cs="Arial"/>
          <w:lang w:eastAsia="sl-SI"/>
        </w:rPr>
        <w:t xml:space="preserve"> 2000</w:t>
      </w:r>
      <w:r w:rsidR="00540941" w:rsidRPr="00BB07B0">
        <w:rPr>
          <w:rFonts w:cs="Arial"/>
          <w:lang w:eastAsia="sl-SI"/>
        </w:rPr>
        <w:t xml:space="preserve"> – evidenca območij Natura 2000, kjer se shema TRT ne izvaja</w:t>
      </w:r>
      <w:r w:rsidRPr="00BB07B0">
        <w:rPr>
          <w:rFonts w:cs="Arial"/>
          <w:lang w:eastAsia="sl-SI"/>
        </w:rPr>
        <w:t>);</w:t>
      </w:r>
    </w:p>
    <w:p w14:paraId="028FCF1D" w14:textId="5393B1AF" w:rsidR="00243BA5" w:rsidRPr="00BB07B0" w:rsidRDefault="00243BA5" w:rsidP="00243BA5">
      <w:pPr>
        <w:spacing w:line="240" w:lineRule="exact"/>
        <w:jc w:val="both"/>
        <w:rPr>
          <w:rFonts w:cs="Arial"/>
          <w:lang w:eastAsia="sl-SI"/>
        </w:rPr>
      </w:pPr>
      <w:r w:rsidRPr="00BB07B0">
        <w:rPr>
          <w:rFonts w:cs="Arial"/>
          <w:lang w:eastAsia="sl-SI"/>
        </w:rPr>
        <w:t xml:space="preserve">2. evidenca območja pojavljanja poljskega škrjanca, ki vključuje območja </w:t>
      </w:r>
      <w:r w:rsidRPr="00BB07B0">
        <w:rPr>
          <w:rFonts w:cs="Arial"/>
        </w:rPr>
        <w:t>Goričko, Pomurska ravan, Dravsko-Ptujsko-Središko polje, Ljubljanska kotlina, Krško</w:t>
      </w:r>
      <w:r w:rsidR="00E02BEB" w:rsidRPr="00BB07B0">
        <w:rPr>
          <w:rFonts w:cs="Arial"/>
        </w:rPr>
        <w:t>-B</w:t>
      </w:r>
      <w:r w:rsidRPr="00BB07B0">
        <w:rPr>
          <w:rFonts w:cs="Arial"/>
        </w:rPr>
        <w:t>režiško polje in Ljubljansko barje</w:t>
      </w:r>
      <w:r w:rsidRPr="00BB07B0">
        <w:rPr>
          <w:rFonts w:cs="Arial"/>
          <w:lang w:eastAsia="sl-SI"/>
        </w:rPr>
        <w:t xml:space="preserve"> (v nadaljnjem besedilu: evidenca Neposejana tla za poljskega škrjanca);</w:t>
      </w:r>
    </w:p>
    <w:p w14:paraId="620934F8" w14:textId="1A450DCC" w:rsidR="00243BA5" w:rsidRPr="00BB07B0" w:rsidRDefault="00243BA5" w:rsidP="00243BA5">
      <w:pPr>
        <w:spacing w:line="240" w:lineRule="exact"/>
        <w:jc w:val="both"/>
        <w:rPr>
          <w:rFonts w:cs="Arial"/>
        </w:rPr>
      </w:pPr>
      <w:r w:rsidRPr="00BB07B0">
        <w:rPr>
          <w:rFonts w:cs="Arial"/>
          <w:lang w:eastAsia="sl-SI"/>
        </w:rPr>
        <w:t xml:space="preserve">3. evidenca območja pojavljanja pribe, ki vključuje območja </w:t>
      </w:r>
      <w:r w:rsidRPr="00BB07B0">
        <w:rPr>
          <w:rFonts w:cs="Arial"/>
        </w:rPr>
        <w:t>Dravsko-Ptujsko-Središko polje in Ljubljansko barje (v nadaljnjem besedilu</w:t>
      </w:r>
      <w:r w:rsidR="00E02BEB" w:rsidRPr="00BB07B0">
        <w:rPr>
          <w:rFonts w:cs="Arial"/>
        </w:rPr>
        <w:t>:</w:t>
      </w:r>
      <w:r w:rsidRPr="00BB07B0">
        <w:rPr>
          <w:rFonts w:cs="Arial"/>
        </w:rPr>
        <w:t xml:space="preserve"> evidenca Varstvo gnezd pribe);</w:t>
      </w:r>
    </w:p>
    <w:p w14:paraId="1641F919" w14:textId="7E560212" w:rsidR="00243BA5" w:rsidRPr="00BB07B0" w:rsidRDefault="00243BA5" w:rsidP="00243BA5">
      <w:pPr>
        <w:spacing w:line="240" w:lineRule="exact"/>
        <w:jc w:val="both"/>
        <w:rPr>
          <w:rFonts w:cs="Arial"/>
        </w:rPr>
      </w:pPr>
      <w:r w:rsidRPr="00BB07B0">
        <w:rPr>
          <w:rFonts w:cs="Arial"/>
        </w:rPr>
        <w:t>4. evidenca gnezd pribe</w:t>
      </w:r>
      <w:r w:rsidRPr="00BB07B0">
        <w:rPr>
          <w:rFonts w:cs="Arial"/>
          <w:lang w:eastAsia="sl-SI"/>
        </w:rPr>
        <w:t xml:space="preserve">, ki vključuje območja </w:t>
      </w:r>
      <w:r w:rsidRPr="00BB07B0">
        <w:rPr>
          <w:rFonts w:cs="Arial"/>
        </w:rPr>
        <w:t>Dravsko-Ptujsko-Središko polje in Ljubljansko barje (v nadaljnjem besedilu</w:t>
      </w:r>
      <w:r w:rsidR="00E02BEB" w:rsidRPr="00BB07B0">
        <w:rPr>
          <w:rFonts w:cs="Arial"/>
        </w:rPr>
        <w:t>:</w:t>
      </w:r>
      <w:r w:rsidRPr="00BB07B0">
        <w:rPr>
          <w:rFonts w:cs="Arial"/>
        </w:rPr>
        <w:t xml:space="preserve"> evidenca Priba gnezda);</w:t>
      </w:r>
    </w:p>
    <w:p w14:paraId="7BFDE6E1" w14:textId="77777777" w:rsidR="00243BA5" w:rsidRPr="00BB07B0" w:rsidRDefault="00243BA5" w:rsidP="00243BA5">
      <w:pPr>
        <w:spacing w:line="240" w:lineRule="exact"/>
        <w:jc w:val="both"/>
        <w:rPr>
          <w:rFonts w:cs="Arial"/>
          <w:szCs w:val="20"/>
        </w:rPr>
      </w:pPr>
      <w:r w:rsidRPr="00BB07B0">
        <w:rPr>
          <w:rFonts w:cs="Arial"/>
          <w:szCs w:val="20"/>
        </w:rPr>
        <w:t>5. evidenca najožjih vodovarstvenih območij – državni nivo – VVO_I_DR (v nadaljnjem besedilu: evidenca VVO_I_DR).</w:t>
      </w:r>
    </w:p>
    <w:p w14:paraId="568F4BC9" w14:textId="0EBDB223" w:rsidR="00243BA5" w:rsidRPr="00BB07B0" w:rsidDel="006B3E5B" w:rsidRDefault="00243BA5" w:rsidP="00243BA5">
      <w:pPr>
        <w:spacing w:line="240" w:lineRule="exact"/>
        <w:jc w:val="both"/>
        <w:rPr>
          <w:rFonts w:cs="Arial"/>
          <w:szCs w:val="20"/>
        </w:rPr>
      </w:pPr>
      <w:r w:rsidRPr="00BB07B0" w:rsidDel="006B3E5B">
        <w:rPr>
          <w:rFonts w:cs="Arial"/>
          <w:szCs w:val="20"/>
        </w:rPr>
        <w:t>6. evidenca šotišč, v okviru DKOP 2 iz uredbe, ki ureja pogojenost od vključno leta 2024 dalje.</w:t>
      </w:r>
    </w:p>
    <w:p w14:paraId="525B3636" w14:textId="77777777" w:rsidR="00243BA5" w:rsidRPr="00BB07B0" w:rsidRDefault="00243BA5" w:rsidP="00243BA5">
      <w:pPr>
        <w:spacing w:line="240" w:lineRule="exact"/>
        <w:jc w:val="center"/>
        <w:rPr>
          <w:rFonts w:cs="Arial"/>
          <w:szCs w:val="20"/>
          <w:lang w:eastAsia="sl-SI"/>
        </w:rPr>
      </w:pPr>
    </w:p>
    <w:p w14:paraId="103B8771" w14:textId="449A6ACB" w:rsidR="00243BA5" w:rsidRPr="00BB07B0" w:rsidRDefault="00243BA5" w:rsidP="00243BA5">
      <w:pPr>
        <w:spacing w:line="240" w:lineRule="exact"/>
        <w:jc w:val="both"/>
        <w:rPr>
          <w:rFonts w:cs="Arial"/>
        </w:rPr>
      </w:pPr>
      <w:r w:rsidRPr="00BB07B0">
        <w:rPr>
          <w:rFonts w:cs="Arial"/>
          <w:lang w:eastAsia="sl-SI"/>
        </w:rPr>
        <w:lastRenderedPageBreak/>
        <w:t>(2) Grafično evidenco TRT –</w:t>
      </w:r>
      <w:r w:rsidR="008A2A73" w:rsidRPr="00BB07B0">
        <w:rPr>
          <w:rFonts w:cs="Arial"/>
          <w:lang w:eastAsia="sl-SI"/>
        </w:rPr>
        <w:t xml:space="preserve"> </w:t>
      </w:r>
      <w:r w:rsidRPr="00BB07B0">
        <w:rPr>
          <w:rFonts w:cs="Arial"/>
          <w:lang w:eastAsia="sl-SI"/>
        </w:rPr>
        <w:t>mak</w:t>
      </w:r>
      <w:r w:rsidR="008A2A73" w:rsidRPr="00BB07B0">
        <w:rPr>
          <w:rFonts w:cs="Arial"/>
          <w:lang w:eastAsia="sl-SI"/>
        </w:rPr>
        <w:t>simalna dvakratna raba travinja</w:t>
      </w:r>
      <w:r w:rsidRPr="00BB07B0">
        <w:rPr>
          <w:rFonts w:cs="Arial"/>
          <w:lang w:eastAsia="sl-SI"/>
        </w:rPr>
        <w:t>, TRT</w:t>
      </w:r>
      <w:r w:rsidR="00E02BEB" w:rsidRPr="00BB07B0">
        <w:rPr>
          <w:rFonts w:cs="Arial"/>
          <w:lang w:eastAsia="sl-SI"/>
        </w:rPr>
        <w:t xml:space="preserve"> –</w:t>
      </w:r>
      <w:r w:rsidRPr="00BB07B0">
        <w:rPr>
          <w:rFonts w:cs="Arial"/>
          <w:lang w:eastAsia="sl-SI"/>
        </w:rPr>
        <w:t xml:space="preserve"> maksimalna trikratna raba tr</w:t>
      </w:r>
      <w:r w:rsidR="00BD6837" w:rsidRPr="00BB07B0">
        <w:rPr>
          <w:rFonts w:cs="Arial"/>
          <w:lang w:eastAsia="sl-SI"/>
        </w:rPr>
        <w:t>avinja in</w:t>
      </w:r>
      <w:r w:rsidRPr="00BB07B0">
        <w:rPr>
          <w:rFonts w:cs="Arial"/>
          <w:lang w:eastAsia="sl-SI"/>
        </w:rPr>
        <w:t xml:space="preserve"> Natura 2000 iz 1. točke prejšnjega odstavka </w:t>
      </w:r>
      <w:r w:rsidRPr="00BB07B0">
        <w:rPr>
          <w:rFonts w:cs="Arial"/>
        </w:rPr>
        <w:t xml:space="preserve">pripravi ministrstvo v sodelovanju z Zavodom Republike Slovenije za varstvo narave, ki evidenco potrdi. </w:t>
      </w:r>
    </w:p>
    <w:p w14:paraId="56C7BB03" w14:textId="77777777" w:rsidR="00243BA5" w:rsidRPr="00BB07B0" w:rsidRDefault="00243BA5" w:rsidP="00243BA5">
      <w:pPr>
        <w:spacing w:line="240" w:lineRule="exact"/>
        <w:jc w:val="both"/>
        <w:rPr>
          <w:rFonts w:cs="Arial"/>
          <w:noProof/>
          <w:szCs w:val="20"/>
        </w:rPr>
      </w:pPr>
    </w:p>
    <w:p w14:paraId="475E4E70" w14:textId="7646E827" w:rsidR="00243BA5" w:rsidRPr="00BB07B0" w:rsidRDefault="00243BA5" w:rsidP="00243BA5">
      <w:pPr>
        <w:spacing w:line="240" w:lineRule="exact"/>
        <w:jc w:val="both"/>
        <w:rPr>
          <w:rFonts w:cs="Arial"/>
        </w:rPr>
      </w:pPr>
      <w:r w:rsidRPr="00BB07B0">
        <w:rPr>
          <w:rFonts w:cs="Arial"/>
        </w:rPr>
        <w:t xml:space="preserve">(3) Evidenca iz prejšnjega </w:t>
      </w:r>
      <w:r w:rsidRPr="00BB07B0">
        <w:rPr>
          <w:rFonts w:cs="Arial"/>
          <w:noProof/>
        </w:rPr>
        <w:t>odstavka</w:t>
      </w:r>
      <w:r w:rsidR="0018149A" w:rsidRPr="00BB07B0">
        <w:rPr>
          <w:rFonts w:cs="Arial"/>
        </w:rPr>
        <w:t xml:space="preserve"> je</w:t>
      </w:r>
      <w:r w:rsidR="00362195" w:rsidRPr="00BB07B0">
        <w:rPr>
          <w:rFonts w:cs="Arial"/>
        </w:rPr>
        <w:t xml:space="preserve"> v</w:t>
      </w:r>
      <w:r w:rsidR="0018149A" w:rsidRPr="00BB07B0">
        <w:rPr>
          <w:rFonts w:cs="Arial"/>
        </w:rPr>
        <w:t xml:space="preserve"> </w:t>
      </w:r>
      <w:r w:rsidR="00382D7A" w:rsidRPr="00BB07B0">
        <w:rPr>
          <w:rFonts w:cs="Arial"/>
        </w:rPr>
        <w:t>P</w:t>
      </w:r>
      <w:r w:rsidR="0018149A" w:rsidRPr="00BB07B0">
        <w:rPr>
          <w:rFonts w:cs="Arial"/>
        </w:rPr>
        <w:t>rilog</w:t>
      </w:r>
      <w:r w:rsidR="00362195" w:rsidRPr="00BB07B0">
        <w:rPr>
          <w:rFonts w:cs="Arial"/>
        </w:rPr>
        <w:t>i</w:t>
      </w:r>
      <w:r w:rsidR="0018149A" w:rsidRPr="00BB07B0">
        <w:rPr>
          <w:rFonts w:cs="Arial"/>
        </w:rPr>
        <w:t xml:space="preserve"> 7</w:t>
      </w:r>
      <w:r w:rsidR="00382D7A" w:rsidRPr="00BB07B0">
        <w:rPr>
          <w:rFonts w:cs="Arial"/>
        </w:rPr>
        <w:t>, ki je sestavni del</w:t>
      </w:r>
      <w:r w:rsidRPr="00BB07B0">
        <w:rPr>
          <w:rFonts w:cs="Arial"/>
        </w:rPr>
        <w:t xml:space="preserve"> te uredbe.</w:t>
      </w:r>
    </w:p>
    <w:p w14:paraId="07F3EB31" w14:textId="77777777" w:rsidR="00243BA5" w:rsidRPr="00BB07B0" w:rsidRDefault="00243BA5" w:rsidP="00243BA5">
      <w:pPr>
        <w:spacing w:line="240" w:lineRule="exact"/>
        <w:jc w:val="both"/>
        <w:rPr>
          <w:rFonts w:cs="Arial"/>
          <w:noProof/>
          <w:szCs w:val="20"/>
        </w:rPr>
      </w:pPr>
    </w:p>
    <w:p w14:paraId="33927BBC" w14:textId="72FFCA21" w:rsidR="00243BA5" w:rsidRPr="00BB07B0" w:rsidRDefault="00243BA5" w:rsidP="00243BA5">
      <w:pPr>
        <w:spacing w:line="240" w:lineRule="exact"/>
        <w:jc w:val="both"/>
        <w:rPr>
          <w:rFonts w:cs="Arial"/>
          <w:lang w:eastAsia="sl-SI"/>
        </w:rPr>
      </w:pPr>
      <w:r w:rsidRPr="00BB07B0">
        <w:rPr>
          <w:rFonts w:cs="Arial"/>
          <w:lang w:eastAsia="sl-SI"/>
        </w:rPr>
        <w:t xml:space="preserve">(4) Evidenci iz 2. in 3. točke prvega odstavka tega člena pripravi izvajalec za popis poljskega škrjanca in pribe </w:t>
      </w:r>
      <w:r w:rsidR="00E02BEB" w:rsidRPr="00BB07B0">
        <w:rPr>
          <w:rFonts w:cs="Arial"/>
          <w:lang w:eastAsia="sl-SI"/>
        </w:rPr>
        <w:t>ter</w:t>
      </w:r>
      <w:r w:rsidRPr="00BB07B0">
        <w:rPr>
          <w:rFonts w:cs="Arial"/>
          <w:lang w:eastAsia="sl-SI"/>
        </w:rPr>
        <w:t xml:space="preserve"> ju potrdi Zavod Republike Slovenije za varstvo narave.</w:t>
      </w:r>
    </w:p>
    <w:p w14:paraId="15A1B956" w14:textId="77777777" w:rsidR="00243BA5" w:rsidRPr="00BB07B0" w:rsidRDefault="00243BA5" w:rsidP="00243BA5">
      <w:pPr>
        <w:spacing w:line="240" w:lineRule="exact"/>
        <w:jc w:val="both"/>
        <w:rPr>
          <w:rFonts w:cs="Arial"/>
          <w:szCs w:val="20"/>
          <w:lang w:eastAsia="sl-SI"/>
        </w:rPr>
      </w:pPr>
    </w:p>
    <w:p w14:paraId="784FCA24" w14:textId="1D983293" w:rsidR="00243BA5" w:rsidRPr="00BB07B0" w:rsidRDefault="00243BA5" w:rsidP="00243BA5">
      <w:pPr>
        <w:spacing w:line="240" w:lineRule="exact"/>
        <w:jc w:val="both"/>
        <w:rPr>
          <w:rFonts w:cs="Arial"/>
          <w:szCs w:val="20"/>
          <w:lang w:eastAsia="sl-SI"/>
        </w:rPr>
      </w:pPr>
      <w:r w:rsidRPr="00BB07B0">
        <w:rPr>
          <w:rFonts w:cs="Arial"/>
          <w:szCs w:val="20"/>
          <w:lang w:eastAsia="sl-SI"/>
        </w:rPr>
        <w:t>(5) Evidenci iz prejš</w:t>
      </w:r>
      <w:r w:rsidR="0018149A" w:rsidRPr="00BB07B0">
        <w:rPr>
          <w:rFonts w:cs="Arial"/>
          <w:szCs w:val="20"/>
          <w:lang w:eastAsia="sl-SI"/>
        </w:rPr>
        <w:t xml:space="preserve">njega odstavka sta </w:t>
      </w:r>
      <w:r w:rsidR="00362195" w:rsidRPr="00BB07B0">
        <w:rPr>
          <w:rFonts w:cs="Arial"/>
          <w:szCs w:val="20"/>
          <w:lang w:eastAsia="sl-SI"/>
        </w:rPr>
        <w:t>v</w:t>
      </w:r>
      <w:r w:rsidR="0018149A" w:rsidRPr="00BB07B0">
        <w:rPr>
          <w:rFonts w:cs="Arial"/>
          <w:szCs w:val="20"/>
          <w:lang w:eastAsia="sl-SI"/>
        </w:rPr>
        <w:t xml:space="preserve"> </w:t>
      </w:r>
      <w:r w:rsidR="00382D7A" w:rsidRPr="00BB07B0">
        <w:rPr>
          <w:rFonts w:cs="Arial"/>
          <w:szCs w:val="20"/>
          <w:lang w:eastAsia="sl-SI"/>
        </w:rPr>
        <w:t>P</w:t>
      </w:r>
      <w:r w:rsidR="0018149A" w:rsidRPr="00BB07B0">
        <w:rPr>
          <w:rFonts w:cs="Arial"/>
          <w:szCs w:val="20"/>
          <w:lang w:eastAsia="sl-SI"/>
        </w:rPr>
        <w:t>rilog</w:t>
      </w:r>
      <w:r w:rsidR="00362195" w:rsidRPr="00BB07B0">
        <w:rPr>
          <w:rFonts w:cs="Arial"/>
          <w:szCs w:val="20"/>
          <w:lang w:eastAsia="sl-SI"/>
        </w:rPr>
        <w:t>i</w:t>
      </w:r>
      <w:r w:rsidR="0018149A" w:rsidRPr="00BB07B0">
        <w:rPr>
          <w:rFonts w:cs="Arial"/>
          <w:szCs w:val="20"/>
          <w:lang w:eastAsia="sl-SI"/>
        </w:rPr>
        <w:t xml:space="preserve"> 8</w:t>
      </w:r>
      <w:r w:rsidR="00382D7A" w:rsidRPr="00BB07B0">
        <w:rPr>
          <w:rFonts w:cs="Arial"/>
          <w:szCs w:val="20"/>
          <w:lang w:eastAsia="sl-SI"/>
        </w:rPr>
        <w:t>, ki je sestavni del</w:t>
      </w:r>
      <w:r w:rsidRPr="00BB07B0">
        <w:rPr>
          <w:rFonts w:cs="Arial"/>
          <w:szCs w:val="20"/>
          <w:lang w:eastAsia="sl-SI"/>
        </w:rPr>
        <w:t xml:space="preserve"> te uredbe.  </w:t>
      </w:r>
    </w:p>
    <w:p w14:paraId="280AC63C" w14:textId="77777777" w:rsidR="00243BA5" w:rsidRPr="00BB07B0" w:rsidRDefault="00243BA5" w:rsidP="00243BA5">
      <w:pPr>
        <w:spacing w:line="240" w:lineRule="exact"/>
        <w:jc w:val="both"/>
        <w:rPr>
          <w:rFonts w:cs="Arial"/>
          <w:szCs w:val="20"/>
          <w:lang w:eastAsia="sl-SI"/>
        </w:rPr>
      </w:pPr>
    </w:p>
    <w:p w14:paraId="4063A8B7" w14:textId="09C52FE4" w:rsidR="00243BA5" w:rsidRPr="00BB07B0" w:rsidRDefault="00243BA5" w:rsidP="00243BA5">
      <w:pPr>
        <w:spacing w:line="240" w:lineRule="exact"/>
        <w:jc w:val="both"/>
        <w:rPr>
          <w:rFonts w:cs="Arial"/>
          <w:lang w:eastAsia="sl-SI"/>
        </w:rPr>
      </w:pPr>
      <w:r w:rsidRPr="00BB07B0">
        <w:rPr>
          <w:rFonts w:cs="Arial"/>
          <w:lang w:eastAsia="sl-SI"/>
        </w:rPr>
        <w:t xml:space="preserve">(6) Evidenco iz 4. točke prvega odstavka tega člena pripravi izvajalec </w:t>
      </w:r>
      <w:r w:rsidR="00540941" w:rsidRPr="00BB07B0">
        <w:rPr>
          <w:rFonts w:cs="Arial"/>
          <w:lang w:eastAsia="sl-SI"/>
        </w:rPr>
        <w:t xml:space="preserve">javnega naročila </w:t>
      </w:r>
      <w:r w:rsidRPr="00BB07B0">
        <w:rPr>
          <w:rFonts w:cs="Arial"/>
          <w:lang w:eastAsia="sl-SI"/>
        </w:rPr>
        <w:t>za popis gnezd pribe</w:t>
      </w:r>
      <w:r w:rsidR="00362195" w:rsidRPr="00BB07B0">
        <w:rPr>
          <w:rFonts w:cs="Arial"/>
          <w:lang w:eastAsia="sl-SI"/>
        </w:rPr>
        <w:t xml:space="preserve"> in bo dostopna julija tekočega leta na spletnih straneh ministrstva.</w:t>
      </w:r>
      <w:r w:rsidRPr="00BB07B0">
        <w:rPr>
          <w:rFonts w:cs="Arial"/>
          <w:lang w:eastAsia="sl-SI"/>
        </w:rPr>
        <w:t xml:space="preserve"> V času nastajanj</w:t>
      </w:r>
      <w:r w:rsidR="00362195" w:rsidRPr="00BB07B0">
        <w:rPr>
          <w:rFonts w:cs="Arial"/>
          <w:lang w:eastAsia="sl-SI"/>
        </w:rPr>
        <w:t>a</w:t>
      </w:r>
      <w:r w:rsidRPr="00BB07B0">
        <w:rPr>
          <w:rFonts w:cs="Arial"/>
          <w:lang w:eastAsia="sl-SI"/>
        </w:rPr>
        <w:t xml:space="preserve"> evidence </w:t>
      </w:r>
      <w:r w:rsidR="00695AB7" w:rsidRPr="00BB07B0">
        <w:rPr>
          <w:rFonts w:cs="Arial"/>
          <w:lang w:eastAsia="sl-SI"/>
        </w:rPr>
        <w:t xml:space="preserve">sporoči </w:t>
      </w:r>
      <w:r w:rsidRPr="00BB07B0">
        <w:rPr>
          <w:rFonts w:cs="Arial"/>
          <w:lang w:eastAsia="sl-SI"/>
        </w:rPr>
        <w:t>ugotovitve o najdenih gnezdih pribe naj</w:t>
      </w:r>
      <w:r w:rsidR="00E02BEB" w:rsidRPr="00BB07B0">
        <w:rPr>
          <w:rFonts w:cs="Arial"/>
          <w:lang w:eastAsia="sl-SI"/>
        </w:rPr>
        <w:t>pozneje</w:t>
      </w:r>
      <w:r w:rsidRPr="00BB07B0">
        <w:rPr>
          <w:rFonts w:cs="Arial"/>
          <w:lang w:eastAsia="sl-SI"/>
        </w:rPr>
        <w:t xml:space="preserve"> v roku dveh delovnih dn</w:t>
      </w:r>
      <w:r w:rsidR="00E02BEB" w:rsidRPr="00BB07B0">
        <w:rPr>
          <w:rFonts w:cs="Arial"/>
          <w:lang w:eastAsia="sl-SI"/>
        </w:rPr>
        <w:t>i</w:t>
      </w:r>
      <w:r w:rsidRPr="00BB07B0">
        <w:rPr>
          <w:rFonts w:cs="Arial"/>
          <w:lang w:eastAsia="sl-SI"/>
        </w:rPr>
        <w:t xml:space="preserve"> agenciji, na način, da sporoči koordinate </w:t>
      </w:r>
      <w:proofErr w:type="spellStart"/>
      <w:r w:rsidR="00E02BEB" w:rsidRPr="00BB07B0">
        <w:rPr>
          <w:rFonts w:cs="Arial"/>
          <w:lang w:eastAsia="sl-SI"/>
        </w:rPr>
        <w:t>x,y</w:t>
      </w:r>
      <w:proofErr w:type="spellEnd"/>
      <w:r w:rsidR="00E02BEB" w:rsidRPr="00BB07B0">
        <w:rPr>
          <w:rFonts w:cs="Arial"/>
          <w:lang w:eastAsia="sl-SI"/>
        </w:rPr>
        <w:t xml:space="preserve"> </w:t>
      </w:r>
      <w:r w:rsidRPr="00BB07B0">
        <w:rPr>
          <w:rFonts w:cs="Arial"/>
          <w:lang w:eastAsia="sl-SI"/>
        </w:rPr>
        <w:t xml:space="preserve"> gnezda.</w:t>
      </w:r>
    </w:p>
    <w:p w14:paraId="4A4C41CE" w14:textId="77777777" w:rsidR="00243BA5" w:rsidRPr="00BB07B0" w:rsidRDefault="00243BA5" w:rsidP="00243BA5">
      <w:pPr>
        <w:spacing w:line="240" w:lineRule="exact"/>
        <w:jc w:val="both"/>
        <w:rPr>
          <w:rFonts w:cs="Arial"/>
          <w:szCs w:val="20"/>
          <w:lang w:eastAsia="sl-SI"/>
        </w:rPr>
      </w:pPr>
    </w:p>
    <w:p w14:paraId="6A85670E" w14:textId="2733BEEE" w:rsidR="00243BA5" w:rsidRPr="00BB07B0" w:rsidRDefault="00243BA5" w:rsidP="00243BA5">
      <w:pPr>
        <w:spacing w:line="240" w:lineRule="exact"/>
        <w:jc w:val="both"/>
        <w:rPr>
          <w:rFonts w:cs="Arial"/>
          <w:szCs w:val="20"/>
          <w:lang w:eastAsia="sl-SI"/>
        </w:rPr>
      </w:pPr>
      <w:r w:rsidRPr="00BB07B0">
        <w:rPr>
          <w:rFonts w:cs="Arial"/>
          <w:szCs w:val="20"/>
          <w:lang w:eastAsia="sl-SI"/>
        </w:rPr>
        <w:t>(7) Agencija v roku dveh delovnih dn</w:t>
      </w:r>
      <w:r w:rsidR="00E02BEB" w:rsidRPr="00BB07B0">
        <w:rPr>
          <w:rFonts w:cs="Arial"/>
          <w:szCs w:val="20"/>
          <w:lang w:eastAsia="sl-SI"/>
        </w:rPr>
        <w:t>i</w:t>
      </w:r>
      <w:r w:rsidRPr="00BB07B0">
        <w:rPr>
          <w:rFonts w:cs="Arial"/>
          <w:szCs w:val="20"/>
          <w:lang w:eastAsia="sl-SI"/>
        </w:rPr>
        <w:t xml:space="preserve"> po prejemu koordinat gnezda iz prejšnjega odstavka o najdenem gnezdu obvesti Kmetijsko svetovalno službo iz območja, kjer se GERK z gnezdom nahaja. Kmetijsk</w:t>
      </w:r>
      <w:r w:rsidR="00E02BEB" w:rsidRPr="00BB07B0">
        <w:rPr>
          <w:rFonts w:cs="Arial"/>
          <w:szCs w:val="20"/>
          <w:lang w:eastAsia="sl-SI"/>
        </w:rPr>
        <w:t>a</w:t>
      </w:r>
      <w:r w:rsidRPr="00BB07B0">
        <w:rPr>
          <w:rFonts w:cs="Arial"/>
          <w:szCs w:val="20"/>
          <w:lang w:eastAsia="sl-SI"/>
        </w:rPr>
        <w:t xml:space="preserve"> svetovalna služba v roku dveh delovnih dn</w:t>
      </w:r>
      <w:r w:rsidR="00E02BEB" w:rsidRPr="00BB07B0">
        <w:rPr>
          <w:rFonts w:cs="Arial"/>
          <w:szCs w:val="20"/>
          <w:lang w:eastAsia="sl-SI"/>
        </w:rPr>
        <w:t>i</w:t>
      </w:r>
      <w:r w:rsidRPr="00BB07B0">
        <w:rPr>
          <w:rFonts w:cs="Arial"/>
          <w:szCs w:val="20"/>
          <w:lang w:eastAsia="sl-SI"/>
        </w:rPr>
        <w:t xml:space="preserve"> o gnezdu obvesti nosilca kmetijskega gospodarstva</w:t>
      </w:r>
      <w:r w:rsidR="00E02BEB" w:rsidRPr="00BB07B0">
        <w:rPr>
          <w:rFonts w:cs="Arial"/>
          <w:szCs w:val="20"/>
          <w:lang w:eastAsia="sl-SI"/>
        </w:rPr>
        <w:t>,</w:t>
      </w:r>
      <w:r w:rsidRPr="00BB07B0">
        <w:rPr>
          <w:rFonts w:cs="Arial"/>
          <w:szCs w:val="20"/>
          <w:lang w:eastAsia="sl-SI"/>
        </w:rPr>
        <w:t xml:space="preserve"> pri katerem se nahaja GERK z gnezdom</w:t>
      </w:r>
      <w:r w:rsidR="00E02BEB" w:rsidRPr="00BB07B0">
        <w:rPr>
          <w:rFonts w:cs="Arial"/>
          <w:szCs w:val="20"/>
          <w:lang w:eastAsia="sl-SI"/>
        </w:rPr>
        <w:t>,</w:t>
      </w:r>
      <w:r w:rsidRPr="00BB07B0">
        <w:rPr>
          <w:rFonts w:cs="Arial"/>
          <w:szCs w:val="20"/>
          <w:lang w:eastAsia="sl-SI"/>
        </w:rPr>
        <w:t xml:space="preserve"> ter skupaj z ornitologom</w:t>
      </w:r>
      <w:r w:rsidR="00540941" w:rsidRPr="00BB07B0">
        <w:rPr>
          <w:rFonts w:cs="Arial"/>
          <w:szCs w:val="20"/>
          <w:lang w:eastAsia="sl-SI"/>
        </w:rPr>
        <w:t xml:space="preserve"> izvajalca javnega naročila iz prejšnjega odstavka</w:t>
      </w:r>
      <w:r w:rsidRPr="00BB07B0">
        <w:rPr>
          <w:rFonts w:cs="Arial"/>
          <w:szCs w:val="20"/>
          <w:lang w:eastAsia="sl-SI"/>
        </w:rPr>
        <w:t xml:space="preserve"> opravi svetovanje nosilcu kmetijskega gospodarstva glede izvajanja rezultatske sheme varstvo gnezd pribe.</w:t>
      </w:r>
    </w:p>
    <w:p w14:paraId="1ACF8185" w14:textId="3035B904" w:rsidR="00243BA5" w:rsidRPr="00BB07B0" w:rsidRDefault="00540941" w:rsidP="00243BA5">
      <w:pPr>
        <w:spacing w:line="240" w:lineRule="exact"/>
        <w:jc w:val="both"/>
        <w:rPr>
          <w:rFonts w:cs="Arial"/>
          <w:szCs w:val="20"/>
          <w:lang w:eastAsia="sl-SI"/>
        </w:rPr>
      </w:pPr>
      <w:r w:rsidRPr="00BB07B0">
        <w:rPr>
          <w:rFonts w:cs="Arial"/>
          <w:szCs w:val="20"/>
          <w:lang w:eastAsia="sl-SI"/>
        </w:rPr>
        <w:t xml:space="preserve"> </w:t>
      </w:r>
    </w:p>
    <w:p w14:paraId="25A88157" w14:textId="6DB0DB73" w:rsidR="00243BA5" w:rsidRPr="00BB07B0" w:rsidRDefault="00243BA5" w:rsidP="00243BA5">
      <w:pPr>
        <w:spacing w:line="240" w:lineRule="exact"/>
        <w:jc w:val="both"/>
        <w:rPr>
          <w:rFonts w:cs="Arial"/>
        </w:rPr>
      </w:pPr>
      <w:r w:rsidRPr="00BB07B0">
        <w:rPr>
          <w:rFonts w:cs="Arial"/>
          <w:lang w:eastAsia="sl-SI"/>
        </w:rPr>
        <w:t xml:space="preserve">(8) Evidenco iz 5. točke prvega odstavka tega člena ministrstvu posreduje </w:t>
      </w:r>
      <w:r w:rsidR="00695AB7" w:rsidRPr="00BB07B0">
        <w:rPr>
          <w:rFonts w:cs="Arial"/>
        </w:rPr>
        <w:t>Direktorat za vode</w:t>
      </w:r>
      <w:r w:rsidRPr="00BB07B0">
        <w:rPr>
          <w:rFonts w:cs="Arial"/>
        </w:rPr>
        <w:t xml:space="preserve"> (v nadaljnjem besedilu</w:t>
      </w:r>
      <w:r w:rsidR="00E02BEB" w:rsidRPr="00BB07B0">
        <w:rPr>
          <w:rFonts w:cs="Arial"/>
        </w:rPr>
        <w:t>:</w:t>
      </w:r>
      <w:r w:rsidRPr="00BB07B0">
        <w:rPr>
          <w:rFonts w:cs="Arial"/>
        </w:rPr>
        <w:t xml:space="preserve"> VVO_1_DR).</w:t>
      </w:r>
    </w:p>
    <w:p w14:paraId="4C76BF05" w14:textId="77777777" w:rsidR="00243BA5" w:rsidRPr="00BB07B0" w:rsidRDefault="00243BA5" w:rsidP="00243BA5">
      <w:pPr>
        <w:spacing w:line="240" w:lineRule="exact"/>
        <w:jc w:val="both"/>
        <w:rPr>
          <w:rFonts w:cs="Arial"/>
          <w:szCs w:val="20"/>
          <w:lang w:eastAsia="sl-SI"/>
        </w:rPr>
      </w:pPr>
    </w:p>
    <w:p w14:paraId="028B098C" w14:textId="26DDA077" w:rsidR="00243BA5" w:rsidRPr="00BB07B0" w:rsidRDefault="00243BA5" w:rsidP="00243BA5">
      <w:pPr>
        <w:spacing w:line="240" w:lineRule="exact"/>
        <w:jc w:val="both"/>
        <w:rPr>
          <w:rFonts w:cs="Arial"/>
          <w:szCs w:val="20"/>
          <w:lang w:eastAsia="sl-SI"/>
        </w:rPr>
      </w:pPr>
      <w:r w:rsidRPr="00BB07B0">
        <w:rPr>
          <w:rFonts w:cs="Arial"/>
          <w:szCs w:val="20"/>
          <w:lang w:eastAsia="sl-SI"/>
        </w:rPr>
        <w:t>(9) Za vsak GERK se preveri</w:t>
      </w:r>
      <w:r w:rsidR="00E02BEB" w:rsidRPr="00BB07B0">
        <w:rPr>
          <w:rFonts w:cs="Arial"/>
          <w:szCs w:val="20"/>
          <w:lang w:eastAsia="sl-SI"/>
        </w:rPr>
        <w:t>,</w:t>
      </w:r>
      <w:r w:rsidRPr="00BB07B0">
        <w:rPr>
          <w:rFonts w:cs="Arial"/>
          <w:szCs w:val="20"/>
          <w:lang w:eastAsia="sl-SI"/>
        </w:rPr>
        <w:t xml:space="preserve"> ali leži n</w:t>
      </w:r>
      <w:r w:rsidR="00FE1FF6" w:rsidRPr="00BB07B0">
        <w:rPr>
          <w:rFonts w:cs="Arial"/>
          <w:szCs w:val="20"/>
          <w:lang w:eastAsia="sl-SI"/>
        </w:rPr>
        <w:t>a območju iz evidence iz 1., 2.</w:t>
      </w:r>
      <w:r w:rsidR="002E62DD" w:rsidRPr="00BB07B0">
        <w:rPr>
          <w:rFonts w:cs="Arial"/>
          <w:szCs w:val="20"/>
          <w:lang w:eastAsia="sl-SI"/>
        </w:rPr>
        <w:t xml:space="preserve">, </w:t>
      </w:r>
      <w:r w:rsidRPr="00BB07B0">
        <w:rPr>
          <w:rFonts w:cs="Arial"/>
          <w:szCs w:val="20"/>
          <w:lang w:eastAsia="sl-SI"/>
        </w:rPr>
        <w:t xml:space="preserve">3. </w:t>
      </w:r>
      <w:r w:rsidR="00EB4B38" w:rsidRPr="00BB07B0">
        <w:rPr>
          <w:rFonts w:cs="Arial"/>
          <w:szCs w:val="20"/>
          <w:lang w:eastAsia="sl-SI"/>
        </w:rPr>
        <w:t>i</w:t>
      </w:r>
      <w:r w:rsidRPr="00BB07B0">
        <w:rPr>
          <w:rFonts w:cs="Arial"/>
          <w:szCs w:val="20"/>
          <w:lang w:eastAsia="sl-SI"/>
        </w:rPr>
        <w:t xml:space="preserve">n 6. točke prvega odstavka tega člena s površino vsaj 10 ar. V tem primeru se za ves GERK upošteva, da se nahaja znotraj območja evidenc. </w:t>
      </w:r>
    </w:p>
    <w:p w14:paraId="2AF9F476" w14:textId="77777777" w:rsidR="00243BA5" w:rsidRPr="00BB07B0" w:rsidRDefault="00243BA5" w:rsidP="00243BA5">
      <w:pPr>
        <w:pStyle w:val="odstavek0"/>
        <w:jc w:val="both"/>
        <w:rPr>
          <w:rFonts w:ascii="Arial" w:hAnsi="Arial" w:cs="Arial"/>
          <w:sz w:val="20"/>
          <w:szCs w:val="20"/>
        </w:rPr>
      </w:pPr>
      <w:r w:rsidRPr="00BB07B0">
        <w:rPr>
          <w:rFonts w:ascii="Arial" w:hAnsi="Arial" w:cs="Arial"/>
          <w:sz w:val="20"/>
          <w:szCs w:val="20"/>
        </w:rPr>
        <w:t>(10) Pri navajanju površin sloja iz evidence VVO_I_DR se prikazuje dejanska površina v sloju oziroma površina preseka, pri čemer mora biti površina preseka med GERK in tem slojem vsaj 1 ar.</w:t>
      </w:r>
    </w:p>
    <w:p w14:paraId="522419FA" w14:textId="77777777" w:rsidR="00243BA5" w:rsidRPr="00BB07B0" w:rsidRDefault="00243BA5" w:rsidP="00243BA5">
      <w:pPr>
        <w:pStyle w:val="odstavek0"/>
        <w:jc w:val="both"/>
        <w:rPr>
          <w:rFonts w:ascii="Arial" w:hAnsi="Arial" w:cs="Arial"/>
          <w:sz w:val="20"/>
          <w:szCs w:val="20"/>
        </w:rPr>
      </w:pPr>
      <w:r w:rsidRPr="00BB07B0">
        <w:rPr>
          <w:rFonts w:ascii="Arial" w:hAnsi="Arial" w:cs="Arial"/>
          <w:sz w:val="20"/>
          <w:szCs w:val="20"/>
        </w:rPr>
        <w:t>(11) Vpogled v evidence iz prvega odstavka tega člena je mogoč na spletnih straneh ministrstva.</w:t>
      </w:r>
    </w:p>
    <w:p w14:paraId="4E0564C2" w14:textId="77777777" w:rsidR="00243BA5" w:rsidRPr="00BB07B0" w:rsidRDefault="00243BA5" w:rsidP="00243BA5">
      <w:pPr>
        <w:pStyle w:val="odstavek0"/>
        <w:jc w:val="both"/>
        <w:rPr>
          <w:rFonts w:ascii="Arial" w:hAnsi="Arial" w:cs="Arial"/>
          <w:sz w:val="20"/>
          <w:szCs w:val="20"/>
        </w:rPr>
      </w:pPr>
      <w:r w:rsidRPr="00BB07B0">
        <w:rPr>
          <w:rFonts w:ascii="Arial" w:hAnsi="Arial" w:cs="Arial"/>
          <w:sz w:val="20"/>
          <w:szCs w:val="20"/>
        </w:rPr>
        <w:t>(12)  Evidence iz prvega odstavka tega člena agenciji posreduje ministrstvo.</w:t>
      </w:r>
    </w:p>
    <w:p w14:paraId="3FF7579E" w14:textId="77777777" w:rsidR="00243BA5" w:rsidRPr="00BB07B0" w:rsidRDefault="00243BA5" w:rsidP="00243BA5">
      <w:pPr>
        <w:pStyle w:val="len"/>
        <w:shd w:val="clear" w:color="auto" w:fill="FFFFFF" w:themeFill="background1"/>
        <w:spacing w:before="480" w:beforeAutospacing="0" w:after="0" w:afterAutospacing="0"/>
        <w:jc w:val="center"/>
        <w:rPr>
          <w:rFonts w:ascii="Arial" w:hAnsi="Arial" w:cs="Arial"/>
          <w:sz w:val="20"/>
          <w:szCs w:val="20"/>
        </w:rPr>
      </w:pPr>
      <w:r w:rsidRPr="00BB07B0">
        <w:rPr>
          <w:rFonts w:ascii="Arial" w:hAnsi="Arial" w:cs="Arial"/>
          <w:sz w:val="20"/>
          <w:szCs w:val="20"/>
        </w:rPr>
        <w:t>21. člen</w:t>
      </w:r>
    </w:p>
    <w:p w14:paraId="0EE92CE1" w14:textId="77777777" w:rsidR="00243BA5" w:rsidRPr="00BB07B0" w:rsidRDefault="00243BA5" w:rsidP="00243BA5">
      <w:pPr>
        <w:pStyle w:val="lennaslov0"/>
        <w:shd w:val="clear" w:color="auto" w:fill="FFFFFF" w:themeFill="background1"/>
        <w:spacing w:before="0" w:beforeAutospacing="0" w:after="0" w:afterAutospacing="0"/>
        <w:jc w:val="center"/>
        <w:rPr>
          <w:rFonts w:ascii="Arial" w:hAnsi="Arial" w:cs="Arial"/>
          <w:sz w:val="20"/>
          <w:szCs w:val="20"/>
        </w:rPr>
      </w:pPr>
      <w:r w:rsidRPr="00BB07B0">
        <w:rPr>
          <w:rFonts w:ascii="Arial" w:hAnsi="Arial" w:cs="Arial"/>
          <w:sz w:val="20"/>
          <w:szCs w:val="20"/>
        </w:rPr>
        <w:t>(pogojenost)</w:t>
      </w:r>
    </w:p>
    <w:p w14:paraId="2C160B96" w14:textId="7ACF4E03"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sz w:val="20"/>
          <w:szCs w:val="20"/>
        </w:rPr>
        <w:t xml:space="preserve">Če je na podlagi upravnega pregleda ali pregleda na kraju samem ugotovljeno, da na površini, za katero se uveljavlja plačilo za izvajanje posamezne sheme iz 23. člena te uredbe, niso izpolnjene zahteve pogojenosti, ki </w:t>
      </w:r>
      <w:r w:rsidR="00540941" w:rsidRPr="00BB07B0">
        <w:rPr>
          <w:rFonts w:ascii="Arial" w:hAnsi="Arial" w:cs="Arial"/>
          <w:sz w:val="20"/>
          <w:szCs w:val="20"/>
        </w:rPr>
        <w:t xml:space="preserve">predstavljajo bistveni element za </w:t>
      </w:r>
      <w:r w:rsidRPr="00BB07B0">
        <w:rPr>
          <w:rFonts w:ascii="Arial" w:hAnsi="Arial" w:cs="Arial"/>
          <w:sz w:val="20"/>
          <w:szCs w:val="20"/>
        </w:rPr>
        <w:t xml:space="preserve">izvajanje </w:t>
      </w:r>
      <w:r w:rsidR="00540941" w:rsidRPr="00BB07B0">
        <w:rPr>
          <w:rFonts w:ascii="Arial" w:hAnsi="Arial" w:cs="Arial"/>
          <w:sz w:val="20"/>
          <w:szCs w:val="20"/>
        </w:rPr>
        <w:t>posamezne sheme</w:t>
      </w:r>
      <w:r w:rsidRPr="00BB07B0">
        <w:rPr>
          <w:rFonts w:ascii="Arial" w:hAnsi="Arial" w:cs="Arial"/>
          <w:sz w:val="20"/>
          <w:szCs w:val="20"/>
        </w:rPr>
        <w:t xml:space="preserve"> SOPO, nosilec kmetijskega gospodarstva za celotno površino ni upravičen do plačila za to shemo</w:t>
      </w:r>
      <w:r w:rsidR="00E02BEB" w:rsidRPr="00BB07B0">
        <w:rPr>
          <w:rFonts w:ascii="Arial" w:hAnsi="Arial" w:cs="Arial"/>
          <w:sz w:val="20"/>
          <w:szCs w:val="20"/>
        </w:rPr>
        <w:t>,</w:t>
      </w:r>
      <w:r w:rsidRPr="00BB07B0">
        <w:rPr>
          <w:rFonts w:ascii="Arial" w:hAnsi="Arial" w:cs="Arial"/>
          <w:sz w:val="20"/>
          <w:szCs w:val="20"/>
        </w:rPr>
        <w:t xml:space="preserve"> </w:t>
      </w:r>
      <w:r w:rsidR="00540941" w:rsidRPr="00BB07B0">
        <w:rPr>
          <w:rFonts w:ascii="Arial" w:hAnsi="Arial" w:cs="Arial"/>
          <w:sz w:val="20"/>
          <w:szCs w:val="20"/>
        </w:rPr>
        <w:t>razen v</w:t>
      </w:r>
      <w:r w:rsidR="00695AB7" w:rsidRPr="00BB07B0">
        <w:rPr>
          <w:rFonts w:ascii="Arial" w:hAnsi="Arial" w:cs="Arial"/>
          <w:sz w:val="20"/>
          <w:szCs w:val="20"/>
        </w:rPr>
        <w:t xml:space="preserve"> primerih</w:t>
      </w:r>
      <w:r w:rsidR="00540941" w:rsidRPr="00BB07B0">
        <w:rPr>
          <w:rFonts w:ascii="Arial" w:hAnsi="Arial" w:cs="Arial"/>
          <w:sz w:val="20"/>
          <w:szCs w:val="20"/>
        </w:rPr>
        <w:t xml:space="preserve">, ki so določeni </w:t>
      </w:r>
      <w:r w:rsidRPr="00BB07B0">
        <w:rPr>
          <w:rFonts w:ascii="Arial" w:hAnsi="Arial" w:cs="Arial"/>
          <w:sz w:val="20"/>
          <w:szCs w:val="20"/>
        </w:rPr>
        <w:t>s katalogom upravnih sankcij, ki je</w:t>
      </w:r>
      <w:r w:rsidR="00362195" w:rsidRPr="00BB07B0">
        <w:rPr>
          <w:rFonts w:ascii="Arial" w:hAnsi="Arial" w:cs="Arial"/>
          <w:sz w:val="20"/>
          <w:szCs w:val="20"/>
        </w:rPr>
        <w:t xml:space="preserve"> v</w:t>
      </w:r>
      <w:r w:rsidRPr="00BB07B0">
        <w:rPr>
          <w:rFonts w:ascii="Arial" w:hAnsi="Arial" w:cs="Arial"/>
          <w:sz w:val="20"/>
          <w:szCs w:val="20"/>
        </w:rPr>
        <w:t xml:space="preserve"> </w:t>
      </w:r>
      <w:r w:rsidR="00382D7A" w:rsidRPr="00BB07B0">
        <w:rPr>
          <w:rFonts w:ascii="Arial" w:hAnsi="Arial" w:cs="Arial"/>
          <w:sz w:val="20"/>
          <w:szCs w:val="20"/>
        </w:rPr>
        <w:t>P</w:t>
      </w:r>
      <w:r w:rsidRPr="00BB07B0">
        <w:rPr>
          <w:rFonts w:ascii="Arial" w:hAnsi="Arial" w:cs="Arial"/>
          <w:sz w:val="20"/>
          <w:szCs w:val="20"/>
        </w:rPr>
        <w:t>rilog</w:t>
      </w:r>
      <w:r w:rsidR="00362195" w:rsidRPr="00BB07B0">
        <w:rPr>
          <w:rFonts w:ascii="Arial" w:hAnsi="Arial" w:cs="Arial"/>
          <w:sz w:val="20"/>
          <w:szCs w:val="20"/>
        </w:rPr>
        <w:t>i</w:t>
      </w:r>
      <w:r w:rsidRPr="00BB07B0">
        <w:rPr>
          <w:rFonts w:ascii="Arial" w:hAnsi="Arial" w:cs="Arial"/>
          <w:sz w:val="20"/>
          <w:szCs w:val="20"/>
        </w:rPr>
        <w:t xml:space="preserve"> 1</w:t>
      </w:r>
      <w:r w:rsidR="0018149A" w:rsidRPr="00BB07B0">
        <w:rPr>
          <w:rFonts w:ascii="Arial" w:hAnsi="Arial" w:cs="Arial"/>
          <w:sz w:val="20"/>
          <w:szCs w:val="20"/>
        </w:rPr>
        <w:t>0</w:t>
      </w:r>
      <w:r w:rsidR="00382D7A" w:rsidRPr="00BB07B0">
        <w:rPr>
          <w:rFonts w:ascii="Arial" w:hAnsi="Arial" w:cs="Arial"/>
          <w:sz w:val="20"/>
          <w:szCs w:val="20"/>
        </w:rPr>
        <w:t>, ki je sestavni</w:t>
      </w:r>
      <w:r w:rsidRPr="00BB07B0">
        <w:rPr>
          <w:rFonts w:ascii="Arial" w:hAnsi="Arial" w:cs="Arial"/>
          <w:sz w:val="20"/>
          <w:szCs w:val="20"/>
        </w:rPr>
        <w:t xml:space="preserve"> te uredbe.</w:t>
      </w:r>
    </w:p>
    <w:p w14:paraId="64C743E5" w14:textId="77777777" w:rsidR="00243BA5" w:rsidRPr="00BB07B0" w:rsidRDefault="00243BA5" w:rsidP="00243BA5">
      <w:pPr>
        <w:pStyle w:val="len"/>
        <w:shd w:val="clear" w:color="auto" w:fill="FFFFFF" w:themeFill="background1"/>
        <w:spacing w:before="480" w:beforeAutospacing="0" w:after="0" w:afterAutospacing="0"/>
        <w:jc w:val="center"/>
        <w:rPr>
          <w:rFonts w:ascii="Arial" w:hAnsi="Arial" w:cs="Arial"/>
          <w:sz w:val="20"/>
          <w:szCs w:val="20"/>
        </w:rPr>
      </w:pPr>
      <w:r w:rsidRPr="00BB07B0">
        <w:rPr>
          <w:rFonts w:ascii="Arial" w:hAnsi="Arial" w:cs="Arial"/>
          <w:sz w:val="20"/>
          <w:szCs w:val="20"/>
        </w:rPr>
        <w:t>22. člen</w:t>
      </w:r>
    </w:p>
    <w:p w14:paraId="4B849031" w14:textId="77777777" w:rsidR="00243BA5" w:rsidRPr="00BB07B0" w:rsidRDefault="00243BA5" w:rsidP="00243BA5">
      <w:pPr>
        <w:pStyle w:val="lennaslov0"/>
        <w:shd w:val="clear" w:color="auto" w:fill="FFFFFF" w:themeFill="background1"/>
        <w:spacing w:before="0" w:beforeAutospacing="0" w:after="0" w:afterAutospacing="0"/>
        <w:jc w:val="center"/>
        <w:rPr>
          <w:rFonts w:ascii="Arial" w:hAnsi="Arial" w:cs="Arial"/>
          <w:sz w:val="20"/>
          <w:szCs w:val="20"/>
        </w:rPr>
      </w:pPr>
      <w:r w:rsidRPr="00BB07B0">
        <w:rPr>
          <w:rFonts w:ascii="Arial" w:hAnsi="Arial" w:cs="Arial"/>
          <w:sz w:val="20"/>
          <w:szCs w:val="20"/>
        </w:rPr>
        <w:t>(minimalne zahteve za uporabo gnojil in fitofarmacevtskih sredstev)</w:t>
      </w:r>
    </w:p>
    <w:p w14:paraId="379C8623" w14:textId="77777777"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sz w:val="20"/>
          <w:szCs w:val="20"/>
        </w:rPr>
        <w:t>(1) Nosilci kmetijskih gospodarstev, ki uveljavljajo podporo za intervencijo SOPO iz te uredbe za sheme, ki se z zahtevami vežejo na uporabo gnojil in fitofarmacevtskih sredstev, morajo upoštevati minimalne zahteve za uporabo gnojil in fitofarmacevtskih sredstev.</w:t>
      </w:r>
    </w:p>
    <w:p w14:paraId="0AD2BA7E" w14:textId="77777777" w:rsidR="00243BA5" w:rsidRPr="00BB07B0" w:rsidRDefault="00243BA5" w:rsidP="00243BA5">
      <w:pPr>
        <w:pStyle w:val="odstavek0"/>
        <w:shd w:val="clear" w:color="auto" w:fill="FFFFFF" w:themeFill="background1"/>
        <w:spacing w:before="0" w:beforeAutospacing="0" w:after="0" w:afterAutospacing="0"/>
        <w:jc w:val="both"/>
        <w:rPr>
          <w:rFonts w:ascii="Arial" w:hAnsi="Arial" w:cs="Arial"/>
          <w:sz w:val="20"/>
          <w:szCs w:val="20"/>
        </w:rPr>
      </w:pPr>
    </w:p>
    <w:p w14:paraId="51493C14" w14:textId="4CD131F4" w:rsidR="00243BA5" w:rsidRPr="00BB07B0" w:rsidRDefault="00243BA5" w:rsidP="00243BA5">
      <w:pPr>
        <w:pStyle w:val="odstavek0"/>
        <w:shd w:val="clear" w:color="auto" w:fill="FFFFFF" w:themeFill="background1"/>
        <w:spacing w:before="0" w:beforeAutospacing="0" w:after="0" w:afterAutospacing="0"/>
        <w:jc w:val="both"/>
        <w:rPr>
          <w:rFonts w:ascii="Arial" w:hAnsi="Arial" w:cs="Arial"/>
          <w:sz w:val="20"/>
          <w:szCs w:val="20"/>
        </w:rPr>
      </w:pPr>
      <w:r w:rsidRPr="00BB07B0">
        <w:rPr>
          <w:rFonts w:ascii="Arial" w:hAnsi="Arial" w:cs="Arial"/>
          <w:sz w:val="20"/>
          <w:szCs w:val="20"/>
          <w:shd w:val="clear" w:color="auto" w:fill="FFFFFF"/>
        </w:rPr>
        <w:lastRenderedPageBreak/>
        <w:t xml:space="preserve">(2) </w:t>
      </w:r>
      <w:r w:rsidRPr="00BB07B0">
        <w:rPr>
          <w:rFonts w:ascii="Arial" w:hAnsi="Arial" w:cs="Arial"/>
          <w:sz w:val="20"/>
          <w:szCs w:val="20"/>
        </w:rPr>
        <w:t>Minimalne zahteve za uporabo gnojil iz prejšnjega odstavka s</w:t>
      </w:r>
      <w:r w:rsidR="00540941" w:rsidRPr="00BB07B0">
        <w:rPr>
          <w:rFonts w:ascii="Arial" w:hAnsi="Arial" w:cs="Arial"/>
          <w:sz w:val="20"/>
          <w:szCs w:val="20"/>
        </w:rPr>
        <w:t>e</w:t>
      </w:r>
      <w:r w:rsidRPr="00BB07B0">
        <w:rPr>
          <w:rFonts w:ascii="Arial" w:hAnsi="Arial" w:cs="Arial"/>
          <w:sz w:val="20"/>
          <w:szCs w:val="20"/>
        </w:rPr>
        <w:t xml:space="preserve"> vod</w:t>
      </w:r>
      <w:r w:rsidR="00540941" w:rsidRPr="00BB07B0">
        <w:rPr>
          <w:rFonts w:ascii="Arial" w:hAnsi="Arial" w:cs="Arial"/>
          <w:sz w:val="20"/>
          <w:szCs w:val="20"/>
        </w:rPr>
        <w:t>ijo</w:t>
      </w:r>
      <w:r w:rsidRPr="00BB07B0">
        <w:rPr>
          <w:rFonts w:ascii="Arial" w:hAnsi="Arial" w:cs="Arial"/>
          <w:sz w:val="20"/>
          <w:szCs w:val="20"/>
        </w:rPr>
        <w:t xml:space="preserve"> v evidencah uporabe organskih in mineralnih gnojil, ki jih mora nosilec kmetijskega gospodarstva voditi za površine, ki so vključene v posamezno shemo SOPO in iz katerih morajo biti razvidni najmanj količina in vrsta organskih in mineralnih gnojil, čas gnojenja ter podatki o površini, kjer se ta gnojila uporabljajo.</w:t>
      </w:r>
    </w:p>
    <w:p w14:paraId="0192AFF9" w14:textId="1F61AE41" w:rsidR="00243BA5" w:rsidRPr="00BB07B0" w:rsidRDefault="00243BA5" w:rsidP="008F227E">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sz w:val="20"/>
          <w:szCs w:val="20"/>
        </w:rPr>
        <w:t>(3) V skladu s prvim odstavkom tega člena mora nosilec kmetijskega gospodarstva za sheme iz 2., 3., 4, in 10. točke 23. člena te uredbe voditi evidence iz prejšnjega odstavka na obrazcu evidence uporabe organskih in mineralnih gnojil, ki je dostopen na spletnih straneh ministrstva in agencije.</w:t>
      </w:r>
    </w:p>
    <w:p w14:paraId="37DC7FD4" w14:textId="77777777" w:rsidR="008F227E" w:rsidRPr="00BB07B0" w:rsidRDefault="008F227E" w:rsidP="00850BF6">
      <w:pPr>
        <w:pStyle w:val="odstavek0"/>
        <w:shd w:val="clear" w:color="auto" w:fill="FFFFFF" w:themeFill="background1"/>
        <w:spacing w:before="0" w:beforeAutospacing="0" w:after="0" w:afterAutospacing="0"/>
        <w:jc w:val="both"/>
        <w:rPr>
          <w:rFonts w:ascii="Arial" w:hAnsi="Arial" w:cs="Arial"/>
          <w:sz w:val="20"/>
          <w:szCs w:val="20"/>
        </w:rPr>
      </w:pPr>
    </w:p>
    <w:p w14:paraId="26820612" w14:textId="00F6C76A" w:rsidR="00243BA5" w:rsidRPr="00BB07B0" w:rsidRDefault="008F227E" w:rsidP="00850BF6">
      <w:pPr>
        <w:pStyle w:val="odstavek0"/>
        <w:shd w:val="clear" w:color="auto" w:fill="FFFFFF" w:themeFill="background1"/>
        <w:spacing w:before="0" w:beforeAutospacing="0" w:after="0" w:afterAutospacing="0"/>
        <w:jc w:val="both"/>
        <w:rPr>
          <w:rFonts w:ascii="Arial" w:hAnsi="Arial" w:cs="Arial"/>
          <w:sz w:val="20"/>
          <w:szCs w:val="20"/>
        </w:rPr>
      </w:pPr>
      <w:r w:rsidRPr="00BB07B0">
        <w:rPr>
          <w:rFonts w:ascii="Arial" w:hAnsi="Arial" w:cs="Arial"/>
          <w:sz w:val="20"/>
          <w:szCs w:val="20"/>
        </w:rPr>
        <w:t>(4</w:t>
      </w:r>
      <w:r w:rsidR="00243BA5" w:rsidRPr="00BB07B0">
        <w:rPr>
          <w:rFonts w:ascii="Arial" w:hAnsi="Arial" w:cs="Arial"/>
          <w:sz w:val="20"/>
          <w:szCs w:val="20"/>
        </w:rPr>
        <w:t xml:space="preserve">) Minimalne zahteve za uporabo fitofarmacevtskih sredstev so vključene v sklop </w:t>
      </w:r>
      <w:r w:rsidR="004F3B47" w:rsidRPr="00BB07B0">
        <w:rPr>
          <w:rFonts w:ascii="Arial" w:hAnsi="Arial" w:cs="Arial"/>
          <w:sz w:val="20"/>
          <w:szCs w:val="20"/>
        </w:rPr>
        <w:t xml:space="preserve">pravil o </w:t>
      </w:r>
      <w:r w:rsidR="00243BA5" w:rsidRPr="00BB07B0">
        <w:rPr>
          <w:rFonts w:ascii="Arial" w:hAnsi="Arial" w:cs="Arial"/>
          <w:sz w:val="20"/>
          <w:szCs w:val="20"/>
        </w:rPr>
        <w:t xml:space="preserve"> pogojenosti in se nanašajo na pravilno uporabo fitofarmacevtskih sredstev iz uredbe, ki ureja pogojenost.</w:t>
      </w:r>
      <w:r w:rsidR="007D49FC" w:rsidRPr="00BB07B0">
        <w:rPr>
          <w:rFonts w:ascii="Arial" w:hAnsi="Arial" w:cs="Arial"/>
          <w:sz w:val="20"/>
          <w:szCs w:val="20"/>
        </w:rPr>
        <w:t xml:space="preserve"> </w:t>
      </w:r>
    </w:p>
    <w:p w14:paraId="6F69E372" w14:textId="77777777" w:rsidR="00132634" w:rsidRPr="00BB07B0" w:rsidRDefault="00132634" w:rsidP="00850BF6">
      <w:pPr>
        <w:pStyle w:val="odstavek0"/>
        <w:shd w:val="clear" w:color="auto" w:fill="FFFFFF" w:themeFill="background1"/>
        <w:spacing w:before="0" w:beforeAutospacing="0" w:after="0" w:afterAutospacing="0"/>
        <w:jc w:val="both"/>
        <w:rPr>
          <w:rFonts w:ascii="Arial" w:hAnsi="Arial" w:cs="Arial"/>
          <w:sz w:val="20"/>
          <w:szCs w:val="20"/>
        </w:rPr>
      </w:pPr>
    </w:p>
    <w:p w14:paraId="68DD967B" w14:textId="7DF0B5CF" w:rsidR="00310AC3" w:rsidRPr="00BB07B0" w:rsidRDefault="00310AC3">
      <w:pPr>
        <w:autoSpaceDE w:val="0"/>
        <w:autoSpaceDN w:val="0"/>
        <w:adjustRightInd w:val="0"/>
        <w:spacing w:line="240" w:lineRule="auto"/>
        <w:jc w:val="both"/>
        <w:rPr>
          <w:rFonts w:eastAsiaTheme="minorHAnsi" w:cs="Arial"/>
          <w:color w:val="000000"/>
          <w:szCs w:val="20"/>
        </w:rPr>
      </w:pPr>
      <w:r w:rsidRPr="00BB07B0">
        <w:rPr>
          <w:rFonts w:eastAsiaTheme="minorHAnsi" w:cs="Arial"/>
          <w:color w:val="000000"/>
          <w:szCs w:val="20"/>
        </w:rPr>
        <w:t>(5) Za sheme SOPO iz 1., 2 in 5. točke 23. člena te uredbe, ki so z zahtevami vezane na prepoved  uporabe fitofarmacevtskih sredstev na površini, ki je vključena v izvajanje zahtev posamezne sheme nosilec kmetijskega gospodarstva poda izjavo, da ne uporablja fitofarmacevtskih sredstev na taki površini oziroma v primeru sheme  iz 6. točke 23.</w:t>
      </w:r>
      <w:r w:rsidR="00652152" w:rsidRPr="00BB07B0">
        <w:rPr>
          <w:rFonts w:eastAsiaTheme="minorHAnsi" w:cs="Arial"/>
          <w:color w:val="000000"/>
          <w:szCs w:val="20"/>
        </w:rPr>
        <w:t xml:space="preserve"> </w:t>
      </w:r>
      <w:r w:rsidRPr="00BB07B0">
        <w:rPr>
          <w:rFonts w:eastAsiaTheme="minorHAnsi" w:cs="Arial"/>
          <w:color w:val="000000"/>
          <w:szCs w:val="20"/>
        </w:rPr>
        <w:t>člena te uredbe, poda izjavo, da ne uporablja herbicidov oziroma v primeru iz 7.</w:t>
      </w:r>
      <w:r w:rsidR="00652152" w:rsidRPr="00BB07B0">
        <w:rPr>
          <w:rFonts w:eastAsiaTheme="minorHAnsi" w:cs="Arial"/>
          <w:color w:val="000000"/>
          <w:szCs w:val="20"/>
        </w:rPr>
        <w:t xml:space="preserve"> </w:t>
      </w:r>
      <w:r w:rsidRPr="00BB07B0">
        <w:rPr>
          <w:rFonts w:eastAsiaTheme="minorHAnsi" w:cs="Arial"/>
          <w:color w:val="000000"/>
          <w:szCs w:val="20"/>
        </w:rPr>
        <w:t>točke 23.člena poda izjavo, da le enkrat uporablja herbicide na taki površini</w:t>
      </w:r>
      <w:r w:rsidR="002B4AA3" w:rsidRPr="00BB07B0">
        <w:rPr>
          <w:rFonts w:eastAsiaTheme="minorHAnsi" w:cs="Arial"/>
          <w:color w:val="000000"/>
          <w:szCs w:val="20"/>
        </w:rPr>
        <w:t xml:space="preserve"> oziroma da je </w:t>
      </w:r>
      <w:r w:rsidR="002B4AA3" w:rsidRPr="00BB07B0">
        <w:rPr>
          <w:rFonts w:eastAsiaTheme="minorHAnsi" w:cs="Arial"/>
          <w:szCs w:val="20"/>
        </w:rPr>
        <w:t xml:space="preserve">količino herbicida za enkratno rabo nanesel v deljenih odmerkih s </w:t>
      </w:r>
      <w:proofErr w:type="spellStart"/>
      <w:r w:rsidR="002B4AA3" w:rsidRPr="00BB07B0">
        <w:rPr>
          <w:rFonts w:eastAsiaTheme="minorHAnsi" w:cs="Arial"/>
          <w:szCs w:val="20"/>
        </w:rPr>
        <w:t>t.i</w:t>
      </w:r>
      <w:proofErr w:type="spellEnd"/>
      <w:r w:rsidR="002B4AA3" w:rsidRPr="00BB07B0">
        <w:rPr>
          <w:rFonts w:eastAsiaTheme="minorHAnsi" w:cs="Arial"/>
          <w:szCs w:val="20"/>
        </w:rPr>
        <w:t xml:space="preserve">. </w:t>
      </w:r>
      <w:proofErr w:type="spellStart"/>
      <w:r w:rsidR="002B4AA3" w:rsidRPr="00BB07B0">
        <w:rPr>
          <w:rFonts w:eastAsiaTheme="minorHAnsi" w:cs="Arial"/>
          <w:szCs w:val="20"/>
        </w:rPr>
        <w:t>split</w:t>
      </w:r>
      <w:proofErr w:type="spellEnd"/>
      <w:r w:rsidR="002B4AA3" w:rsidRPr="00BB07B0">
        <w:rPr>
          <w:rFonts w:eastAsiaTheme="minorHAnsi" w:cs="Arial"/>
          <w:szCs w:val="20"/>
        </w:rPr>
        <w:t xml:space="preserve"> aplikacijo</w:t>
      </w:r>
      <w:r w:rsidR="002B4AA3" w:rsidRPr="00BB07B0">
        <w:rPr>
          <w:rFonts w:eastAsiaTheme="minorHAnsi" w:cs="Arial"/>
          <w:color w:val="000000"/>
          <w:szCs w:val="20"/>
        </w:rPr>
        <w:t>.</w:t>
      </w:r>
      <w:r w:rsidRPr="00BB07B0">
        <w:rPr>
          <w:rFonts w:eastAsiaTheme="minorHAnsi" w:cs="Arial"/>
          <w:color w:val="000000"/>
          <w:szCs w:val="20"/>
        </w:rPr>
        <w:t xml:space="preserve"> Izjavo za posamezno površino poda na </w:t>
      </w:r>
      <w:proofErr w:type="spellStart"/>
      <w:r w:rsidRPr="00BB07B0">
        <w:rPr>
          <w:rFonts w:eastAsiaTheme="minorHAnsi" w:cs="Arial"/>
          <w:color w:val="000000"/>
          <w:szCs w:val="20"/>
        </w:rPr>
        <w:t>geoprostorskem</w:t>
      </w:r>
      <w:proofErr w:type="spellEnd"/>
      <w:r w:rsidRPr="00BB07B0">
        <w:rPr>
          <w:rFonts w:eastAsiaTheme="minorHAnsi" w:cs="Arial"/>
          <w:color w:val="000000"/>
          <w:szCs w:val="20"/>
        </w:rPr>
        <w:t xml:space="preserve"> obrazcu, ki je določen v uredbi, ki ureja izvajanje kmetijskih intervencij za leto oddaje zbirne vloge. </w:t>
      </w:r>
    </w:p>
    <w:p w14:paraId="17E2CEA8" w14:textId="77777777" w:rsidR="00310AC3" w:rsidRPr="00BB07B0" w:rsidRDefault="00310AC3">
      <w:pPr>
        <w:autoSpaceDE w:val="0"/>
        <w:autoSpaceDN w:val="0"/>
        <w:adjustRightInd w:val="0"/>
        <w:spacing w:line="240" w:lineRule="auto"/>
        <w:jc w:val="both"/>
        <w:rPr>
          <w:rFonts w:eastAsiaTheme="minorHAnsi" w:cs="Arial"/>
          <w:color w:val="000000"/>
          <w:szCs w:val="20"/>
        </w:rPr>
      </w:pPr>
    </w:p>
    <w:p w14:paraId="731EB648" w14:textId="6ABC971B" w:rsidR="00310AC3" w:rsidRPr="00BB07B0" w:rsidRDefault="00310AC3">
      <w:pPr>
        <w:autoSpaceDE w:val="0"/>
        <w:autoSpaceDN w:val="0"/>
        <w:adjustRightInd w:val="0"/>
        <w:spacing w:line="240" w:lineRule="auto"/>
        <w:jc w:val="both"/>
        <w:rPr>
          <w:rFonts w:eastAsiaTheme="minorHAnsi" w:cs="Arial"/>
          <w:color w:val="000000"/>
          <w:szCs w:val="20"/>
        </w:rPr>
      </w:pPr>
      <w:r w:rsidRPr="00BB07B0">
        <w:rPr>
          <w:rFonts w:eastAsiaTheme="minorHAnsi" w:cs="Arial"/>
          <w:color w:val="000000"/>
          <w:szCs w:val="20"/>
        </w:rPr>
        <w:t xml:space="preserve"> (6) Ne glede na  prejšnji odstavek mora nosilec kmetijskega gospodarstva za shemo iz</w:t>
      </w:r>
      <w:r w:rsidR="002B4AA3" w:rsidRPr="00BB07B0">
        <w:rPr>
          <w:rFonts w:eastAsiaTheme="minorHAnsi" w:cs="Arial"/>
          <w:color w:val="000000"/>
          <w:szCs w:val="20"/>
        </w:rPr>
        <w:t xml:space="preserve"> 6. in</w:t>
      </w:r>
      <w:r w:rsidRPr="00BB07B0">
        <w:rPr>
          <w:rFonts w:eastAsiaTheme="minorHAnsi" w:cs="Arial"/>
          <w:color w:val="000000"/>
          <w:szCs w:val="20"/>
        </w:rPr>
        <w:t xml:space="preserve"> 7. točke 23.</w:t>
      </w:r>
      <w:r w:rsidR="00652152" w:rsidRPr="00BB07B0">
        <w:rPr>
          <w:rFonts w:eastAsiaTheme="minorHAnsi" w:cs="Arial"/>
          <w:color w:val="000000"/>
          <w:szCs w:val="20"/>
        </w:rPr>
        <w:t xml:space="preserve"> </w:t>
      </w:r>
      <w:r w:rsidRPr="00BB07B0">
        <w:rPr>
          <w:rFonts w:eastAsiaTheme="minorHAnsi" w:cs="Arial"/>
          <w:color w:val="000000"/>
          <w:szCs w:val="20"/>
        </w:rPr>
        <w:t xml:space="preserve">člena te uredbe voditi evidence o uporabi fitofarmacevtskih sredstev na obrazcu evidence uporabe fitofarmacevtskih sredstev pri intervenciji SOPO, ki je dostopen na spletnih straneh ministrstva in agencije za površine, ki so vključene v shemo. </w:t>
      </w:r>
    </w:p>
    <w:p w14:paraId="7C43CB48" w14:textId="77777777" w:rsidR="00310AC3" w:rsidRPr="00BB07B0" w:rsidRDefault="00310AC3">
      <w:pPr>
        <w:autoSpaceDE w:val="0"/>
        <w:autoSpaceDN w:val="0"/>
        <w:adjustRightInd w:val="0"/>
        <w:spacing w:line="240" w:lineRule="auto"/>
        <w:jc w:val="both"/>
        <w:rPr>
          <w:rFonts w:eastAsiaTheme="minorHAnsi" w:cs="Arial"/>
          <w:color w:val="000000"/>
          <w:szCs w:val="20"/>
        </w:rPr>
      </w:pPr>
    </w:p>
    <w:p w14:paraId="4FDA9559" w14:textId="47DCFE8C" w:rsidR="00310AC3" w:rsidRPr="00BB07B0" w:rsidRDefault="00310AC3">
      <w:pPr>
        <w:autoSpaceDE w:val="0"/>
        <w:autoSpaceDN w:val="0"/>
        <w:adjustRightInd w:val="0"/>
        <w:spacing w:after="120" w:line="240" w:lineRule="auto"/>
        <w:jc w:val="both"/>
        <w:rPr>
          <w:rFonts w:eastAsiaTheme="minorHAnsi" w:cs="Arial"/>
          <w:color w:val="000000"/>
          <w:szCs w:val="20"/>
        </w:rPr>
      </w:pPr>
      <w:r w:rsidRPr="00BB07B0">
        <w:rPr>
          <w:rFonts w:eastAsiaTheme="minorHAnsi" w:cs="Arial"/>
          <w:color w:val="000000"/>
          <w:szCs w:val="20"/>
        </w:rPr>
        <w:t xml:space="preserve">(7) Vodenje obrazcev iz prejšnjega odstavka tega člena se šteje za vodenje evidence Podatki o uporabi FFS v kmetijski pridelavi ter evidence Podatki o uporabi FFS v objektih za </w:t>
      </w:r>
      <w:proofErr w:type="spellStart"/>
      <w:r w:rsidRPr="00BB07B0">
        <w:rPr>
          <w:rFonts w:eastAsiaTheme="minorHAnsi" w:cs="Arial"/>
          <w:color w:val="000000"/>
          <w:szCs w:val="20"/>
        </w:rPr>
        <w:t>tretiranje</w:t>
      </w:r>
      <w:proofErr w:type="spellEnd"/>
      <w:r w:rsidRPr="00BB07B0">
        <w:rPr>
          <w:rFonts w:eastAsiaTheme="minorHAnsi" w:cs="Arial"/>
          <w:color w:val="000000"/>
          <w:szCs w:val="20"/>
        </w:rPr>
        <w:t xml:space="preserve"> semena.</w:t>
      </w:r>
    </w:p>
    <w:p w14:paraId="76125122" w14:textId="41CE92B0" w:rsidR="002B4AA3" w:rsidRPr="00BB07B0" w:rsidRDefault="00310AC3" w:rsidP="002B4AA3">
      <w:pPr>
        <w:spacing w:line="240" w:lineRule="exact"/>
        <w:jc w:val="both"/>
        <w:rPr>
          <w:rFonts w:ascii="Helv" w:eastAsiaTheme="minorHAnsi" w:hAnsi="Helv" w:cs="Helv"/>
          <w:color w:val="000000"/>
          <w:szCs w:val="20"/>
        </w:rPr>
      </w:pPr>
      <w:r w:rsidRPr="00BB07B0">
        <w:rPr>
          <w:rFonts w:ascii="Helv" w:eastAsiaTheme="minorHAnsi" w:hAnsi="Helv" w:cs="Helv"/>
          <w:color w:val="000000"/>
          <w:szCs w:val="20"/>
        </w:rPr>
        <w:t xml:space="preserve">(8) Ne glede na šesti in sedmi odstavek tega člena, je nosilec kmetijskega gospodarstva v skladu s pravilnikom, ki ureja integrirano varstvo rastlin pred škodljivimi organizmi za vse površine kmetijskega gospodarstva na katerih uporablja fitofarmacevtska sredstva dolžan voditi </w:t>
      </w:r>
      <w:r w:rsidRPr="00BB07B0">
        <w:rPr>
          <w:rFonts w:eastAsiaTheme="minorHAnsi" w:cs="Arial"/>
          <w:color w:val="000000"/>
          <w:szCs w:val="20"/>
        </w:rPr>
        <w:t xml:space="preserve">evidence Podatki o uporabi FFS v kmetijski pridelavi ter evidence Podatki o uporabi FFS v objektih za </w:t>
      </w:r>
      <w:proofErr w:type="spellStart"/>
      <w:r w:rsidRPr="00BB07B0">
        <w:rPr>
          <w:rFonts w:eastAsiaTheme="minorHAnsi" w:cs="Arial"/>
          <w:color w:val="000000"/>
          <w:szCs w:val="20"/>
        </w:rPr>
        <w:t>tretiranje</w:t>
      </w:r>
      <w:proofErr w:type="spellEnd"/>
      <w:r w:rsidRPr="00BB07B0">
        <w:rPr>
          <w:rFonts w:eastAsiaTheme="minorHAnsi" w:cs="Arial"/>
          <w:color w:val="000000"/>
          <w:szCs w:val="20"/>
        </w:rPr>
        <w:t xml:space="preserve"> semena in agencija bo v sklopu kontrol na kraju samem za preveritev izjave iz šestega odstavka tega člena  in vodenja evidenc iz sedmega odstavka tega člena preverila tudi vodenje evidenc v skladu s pravilnikom</w:t>
      </w:r>
      <w:r w:rsidR="002B4AA3" w:rsidRPr="00BB07B0">
        <w:rPr>
          <w:rFonts w:eastAsiaTheme="minorHAnsi" w:cs="Arial"/>
          <w:color w:val="000000"/>
          <w:szCs w:val="20"/>
        </w:rPr>
        <w:t xml:space="preserve">, </w:t>
      </w:r>
      <w:r w:rsidR="002B4AA3" w:rsidRPr="00BB07B0">
        <w:rPr>
          <w:rFonts w:ascii="Helv" w:eastAsiaTheme="minorHAnsi" w:hAnsi="Helv" w:cs="Helv"/>
          <w:color w:val="000000"/>
          <w:szCs w:val="20"/>
        </w:rPr>
        <w:t>ki ureja integrirano varstvo rastlin pred škodljivimi organizmi.</w:t>
      </w:r>
    </w:p>
    <w:p w14:paraId="2473DEF5" w14:textId="0647C57B" w:rsidR="00310AC3" w:rsidRPr="00BB07B0" w:rsidRDefault="00310AC3">
      <w:pPr>
        <w:spacing w:line="240" w:lineRule="exact"/>
        <w:jc w:val="both"/>
        <w:rPr>
          <w:rFonts w:eastAsiaTheme="minorHAnsi" w:cs="Arial"/>
          <w:color w:val="000000"/>
          <w:szCs w:val="20"/>
        </w:rPr>
      </w:pPr>
      <w:r w:rsidRPr="00BB07B0">
        <w:rPr>
          <w:rFonts w:eastAsiaTheme="minorHAnsi" w:cs="Arial"/>
          <w:color w:val="000000"/>
          <w:szCs w:val="20"/>
        </w:rPr>
        <w:t>.</w:t>
      </w:r>
    </w:p>
    <w:p w14:paraId="61FF1739" w14:textId="77777777" w:rsidR="00310AC3" w:rsidRPr="00BB07B0" w:rsidRDefault="00310AC3" w:rsidP="00310AC3">
      <w:pPr>
        <w:spacing w:line="240" w:lineRule="exact"/>
        <w:jc w:val="center"/>
        <w:rPr>
          <w:rFonts w:eastAsiaTheme="minorHAnsi" w:cs="Arial"/>
          <w:color w:val="000000"/>
          <w:szCs w:val="20"/>
        </w:rPr>
      </w:pPr>
    </w:p>
    <w:p w14:paraId="17AE864F" w14:textId="02D5C93F" w:rsidR="00752C34" w:rsidRPr="00BB07B0" w:rsidRDefault="00310AC3" w:rsidP="00752C34">
      <w:pPr>
        <w:spacing w:line="240" w:lineRule="exact"/>
        <w:jc w:val="center"/>
        <w:rPr>
          <w:rFonts w:cs="Arial"/>
          <w:szCs w:val="20"/>
          <w:lang w:eastAsia="sl-SI"/>
        </w:rPr>
      </w:pPr>
      <w:r w:rsidRPr="00BB07B0">
        <w:rPr>
          <w:rFonts w:eastAsiaTheme="minorHAnsi" w:cs="Arial"/>
          <w:color w:val="000000"/>
          <w:szCs w:val="20"/>
        </w:rPr>
        <w:t xml:space="preserve"> </w:t>
      </w:r>
      <w:r w:rsidR="00752C34" w:rsidRPr="00BB07B0">
        <w:rPr>
          <w:rFonts w:eastAsiaTheme="minorHAnsi" w:cs="Arial"/>
          <w:color w:val="000000"/>
          <w:szCs w:val="20"/>
        </w:rPr>
        <w:t xml:space="preserve">2. </w:t>
      </w:r>
      <w:r w:rsidR="00752C34" w:rsidRPr="00BB07B0">
        <w:rPr>
          <w:rFonts w:cs="Arial"/>
          <w:szCs w:val="20"/>
          <w:lang w:eastAsia="sl-SI"/>
        </w:rPr>
        <w:t> oddelek</w:t>
      </w:r>
    </w:p>
    <w:p w14:paraId="1D634E22" w14:textId="1A0D2BFE" w:rsidR="00752C34" w:rsidRPr="00BB07B0" w:rsidRDefault="00752C34" w:rsidP="00752C34">
      <w:pPr>
        <w:spacing w:line="240" w:lineRule="exact"/>
        <w:jc w:val="center"/>
        <w:rPr>
          <w:rFonts w:cs="Arial"/>
          <w:szCs w:val="20"/>
          <w:lang w:eastAsia="sl-SI"/>
        </w:rPr>
      </w:pPr>
      <w:r w:rsidRPr="00BB07B0">
        <w:rPr>
          <w:rFonts w:cs="Arial"/>
          <w:szCs w:val="20"/>
          <w:lang w:eastAsia="sl-SI"/>
        </w:rPr>
        <w:t>SHEME SOPO</w:t>
      </w:r>
    </w:p>
    <w:p w14:paraId="0367C190" w14:textId="425E9F38" w:rsidR="008F227E" w:rsidRPr="00BB07B0" w:rsidRDefault="008F227E" w:rsidP="008F227E">
      <w:pPr>
        <w:autoSpaceDE w:val="0"/>
        <w:autoSpaceDN w:val="0"/>
        <w:adjustRightInd w:val="0"/>
        <w:spacing w:line="240" w:lineRule="auto"/>
        <w:jc w:val="both"/>
        <w:rPr>
          <w:rFonts w:eastAsiaTheme="minorHAnsi" w:cs="Arial"/>
          <w:color w:val="000000"/>
          <w:szCs w:val="20"/>
        </w:rPr>
      </w:pPr>
    </w:p>
    <w:p w14:paraId="209FD8E1" w14:textId="77777777" w:rsidR="00243BA5" w:rsidRPr="00BB07B0" w:rsidRDefault="00243BA5" w:rsidP="008F227E">
      <w:pPr>
        <w:autoSpaceDE w:val="0"/>
        <w:autoSpaceDN w:val="0"/>
        <w:adjustRightInd w:val="0"/>
        <w:spacing w:line="240" w:lineRule="auto"/>
        <w:jc w:val="both"/>
        <w:rPr>
          <w:rFonts w:cs="Arial"/>
          <w:szCs w:val="20"/>
          <w:lang w:eastAsia="sl-SI"/>
        </w:rPr>
      </w:pPr>
    </w:p>
    <w:p w14:paraId="2F4FF3A0" w14:textId="7F634A5C" w:rsidR="00243BA5" w:rsidRPr="00BB07B0" w:rsidRDefault="00243BA5" w:rsidP="00DD0BF5">
      <w:pPr>
        <w:spacing w:line="240" w:lineRule="exact"/>
        <w:jc w:val="center"/>
        <w:rPr>
          <w:rFonts w:cs="Arial"/>
          <w:szCs w:val="20"/>
          <w:lang w:eastAsia="sl-SI"/>
        </w:rPr>
      </w:pPr>
      <w:r w:rsidRPr="00BB07B0">
        <w:rPr>
          <w:rFonts w:cs="Arial"/>
          <w:szCs w:val="20"/>
          <w:lang w:eastAsia="sl-SI"/>
        </w:rPr>
        <w:t>23.</w:t>
      </w:r>
      <w:r w:rsidR="00DD0BF5" w:rsidRPr="00BB07B0">
        <w:rPr>
          <w:rFonts w:cs="Arial"/>
          <w:szCs w:val="20"/>
          <w:lang w:eastAsia="sl-SI"/>
        </w:rPr>
        <w:t xml:space="preserve"> </w:t>
      </w:r>
      <w:r w:rsidRPr="00BB07B0">
        <w:rPr>
          <w:rFonts w:cs="Arial"/>
          <w:szCs w:val="20"/>
          <w:lang w:eastAsia="sl-SI"/>
        </w:rPr>
        <w:t>člen</w:t>
      </w:r>
    </w:p>
    <w:p w14:paraId="29420A55" w14:textId="77777777" w:rsidR="00243BA5" w:rsidRPr="00BB07B0" w:rsidRDefault="00243BA5" w:rsidP="00DD0BF5">
      <w:pPr>
        <w:spacing w:line="240" w:lineRule="exact"/>
        <w:jc w:val="center"/>
        <w:rPr>
          <w:rFonts w:cs="Arial"/>
          <w:szCs w:val="20"/>
          <w:lang w:eastAsia="sl-SI"/>
        </w:rPr>
      </w:pPr>
      <w:r w:rsidRPr="00BB07B0">
        <w:rPr>
          <w:rFonts w:cs="Arial"/>
          <w:szCs w:val="20"/>
          <w:lang w:eastAsia="sl-SI"/>
        </w:rPr>
        <w:t>(intervencija SOPO)</w:t>
      </w:r>
    </w:p>
    <w:p w14:paraId="6593241C" w14:textId="77777777" w:rsidR="00243BA5" w:rsidRPr="00BB07B0" w:rsidRDefault="00243BA5" w:rsidP="00243BA5">
      <w:pPr>
        <w:spacing w:line="240" w:lineRule="exact"/>
        <w:jc w:val="both"/>
        <w:rPr>
          <w:rFonts w:cs="Arial"/>
          <w:szCs w:val="20"/>
          <w:lang w:eastAsia="sl-SI"/>
        </w:rPr>
      </w:pPr>
    </w:p>
    <w:p w14:paraId="58DD4014" w14:textId="354DB79E" w:rsidR="00243BA5" w:rsidRPr="00BB07B0" w:rsidRDefault="00243BA5" w:rsidP="00243BA5">
      <w:pPr>
        <w:spacing w:line="240" w:lineRule="exact"/>
        <w:jc w:val="both"/>
        <w:rPr>
          <w:rFonts w:cs="Arial"/>
          <w:szCs w:val="20"/>
          <w:lang w:eastAsia="sl-SI"/>
        </w:rPr>
      </w:pPr>
      <w:r w:rsidRPr="00BB07B0">
        <w:rPr>
          <w:rFonts w:cs="Arial"/>
          <w:szCs w:val="20"/>
          <w:lang w:eastAsia="sl-SI"/>
        </w:rPr>
        <w:t>V skladu s tretjim odstavkom 31.</w:t>
      </w:r>
      <w:r w:rsidR="00671B29" w:rsidRPr="00BB07B0">
        <w:rPr>
          <w:rFonts w:cs="Arial"/>
          <w:szCs w:val="20"/>
          <w:lang w:eastAsia="sl-SI"/>
        </w:rPr>
        <w:t xml:space="preserve"> </w:t>
      </w:r>
      <w:r w:rsidRPr="00BB07B0">
        <w:rPr>
          <w:rFonts w:cs="Arial"/>
          <w:szCs w:val="20"/>
          <w:lang w:eastAsia="sl-SI"/>
        </w:rPr>
        <w:t>člena Uredbe EU 2021/2115 se v okviru intervencije SOPO izvajajo naslednje sheme:</w:t>
      </w:r>
    </w:p>
    <w:p w14:paraId="3AF02D69" w14:textId="2E58829C" w:rsidR="00243BA5" w:rsidRPr="00BB07B0" w:rsidRDefault="00243BA5" w:rsidP="00243BA5">
      <w:pPr>
        <w:spacing w:before="120" w:line="240" w:lineRule="exact"/>
        <w:ind w:left="714"/>
        <w:jc w:val="both"/>
        <w:rPr>
          <w:rFonts w:cs="Arial"/>
          <w:szCs w:val="20"/>
          <w:lang w:eastAsia="sl-SI"/>
        </w:rPr>
      </w:pPr>
      <w:r w:rsidRPr="00BB07B0">
        <w:rPr>
          <w:rFonts w:cs="Arial"/>
          <w:szCs w:val="20"/>
          <w:lang w:eastAsia="sl-SI"/>
        </w:rPr>
        <w:t>1. INP 8.01 Ekstenzivno travinje</w:t>
      </w:r>
      <w:r w:rsidR="008A2A73" w:rsidRPr="00BB07B0">
        <w:rPr>
          <w:rFonts w:cs="Arial"/>
          <w:szCs w:val="20"/>
          <w:lang w:eastAsia="sl-SI"/>
        </w:rPr>
        <w:t xml:space="preserve"> – </w:t>
      </w:r>
      <w:r w:rsidRPr="00BB07B0">
        <w:rPr>
          <w:rFonts w:cs="Arial"/>
          <w:szCs w:val="20"/>
          <w:lang w:eastAsia="sl-SI"/>
        </w:rPr>
        <w:t>EKST;</w:t>
      </w:r>
    </w:p>
    <w:p w14:paraId="2B0AEF6F" w14:textId="2305F5D5" w:rsidR="00243BA5" w:rsidRPr="00BB07B0" w:rsidRDefault="00243BA5" w:rsidP="00243BA5">
      <w:pPr>
        <w:spacing w:before="120" w:line="240" w:lineRule="exact"/>
        <w:ind w:left="714"/>
        <w:jc w:val="both"/>
        <w:rPr>
          <w:rFonts w:cs="Arial"/>
          <w:szCs w:val="20"/>
          <w:lang w:eastAsia="sl-SI"/>
        </w:rPr>
      </w:pPr>
      <w:r w:rsidRPr="00BB07B0">
        <w:rPr>
          <w:rFonts w:cs="Arial"/>
          <w:szCs w:val="20"/>
          <w:lang w:eastAsia="sl-SI"/>
        </w:rPr>
        <w:t>2. INP 8.02 Tradicionalna raba travinja</w:t>
      </w:r>
      <w:r w:rsidR="008A2A73" w:rsidRPr="00BB07B0">
        <w:rPr>
          <w:rFonts w:cs="Arial"/>
          <w:szCs w:val="20"/>
          <w:lang w:eastAsia="sl-SI"/>
        </w:rPr>
        <w:t xml:space="preserve"> –</w:t>
      </w:r>
      <w:r w:rsidR="00E60E86" w:rsidRPr="00BB07B0">
        <w:rPr>
          <w:rFonts w:cs="Arial"/>
          <w:szCs w:val="20"/>
          <w:lang w:eastAsia="sl-SI"/>
        </w:rPr>
        <w:t xml:space="preserve"> </w:t>
      </w:r>
      <w:r w:rsidRPr="00BB07B0">
        <w:rPr>
          <w:rFonts w:cs="Arial"/>
          <w:szCs w:val="20"/>
          <w:lang w:eastAsia="sl-SI"/>
        </w:rPr>
        <w:t>TRT;</w:t>
      </w:r>
    </w:p>
    <w:p w14:paraId="5D904A71" w14:textId="4A643AC7" w:rsidR="00243BA5" w:rsidRPr="00BB07B0" w:rsidRDefault="00243BA5" w:rsidP="00243BA5">
      <w:pPr>
        <w:spacing w:before="120" w:line="240" w:lineRule="exact"/>
        <w:ind w:left="720"/>
        <w:jc w:val="both"/>
        <w:rPr>
          <w:rFonts w:cs="Arial"/>
          <w:szCs w:val="20"/>
          <w:lang w:eastAsia="sl-SI"/>
        </w:rPr>
      </w:pPr>
      <w:r w:rsidRPr="00BB07B0">
        <w:rPr>
          <w:rFonts w:cs="Arial"/>
          <w:szCs w:val="20"/>
          <w:lang w:eastAsia="sl-SI"/>
        </w:rPr>
        <w:t>3. INP 8.03 Gnojenje z organskimi gnojili z majhnimi izpusti v zrak</w:t>
      </w:r>
      <w:r w:rsidR="008A2A73" w:rsidRPr="00BB07B0">
        <w:rPr>
          <w:rFonts w:cs="Arial"/>
          <w:szCs w:val="20"/>
          <w:lang w:eastAsia="sl-SI"/>
        </w:rPr>
        <w:t xml:space="preserve"> – </w:t>
      </w:r>
      <w:r w:rsidRPr="00BB07B0">
        <w:rPr>
          <w:rFonts w:cs="Arial"/>
          <w:szCs w:val="20"/>
          <w:lang w:eastAsia="sl-SI"/>
        </w:rPr>
        <w:t>NIZI;</w:t>
      </w:r>
    </w:p>
    <w:p w14:paraId="0384B815" w14:textId="77777777" w:rsidR="00243BA5" w:rsidRPr="00BB07B0" w:rsidRDefault="00243BA5" w:rsidP="00243BA5">
      <w:pPr>
        <w:spacing w:before="120" w:line="240" w:lineRule="exact"/>
        <w:ind w:left="720"/>
        <w:jc w:val="both"/>
        <w:rPr>
          <w:rFonts w:cs="Arial"/>
          <w:szCs w:val="20"/>
          <w:lang w:eastAsia="sl-SI"/>
        </w:rPr>
      </w:pPr>
      <w:r w:rsidRPr="00BB07B0">
        <w:rPr>
          <w:rFonts w:cs="Arial"/>
          <w:szCs w:val="20"/>
          <w:lang w:eastAsia="sl-SI"/>
        </w:rPr>
        <w:t>4. INP 8.04 Dodatki za zmanjšanje emisij amonijaka in TGP – INHIBIT in KRMDOD;</w:t>
      </w:r>
    </w:p>
    <w:p w14:paraId="1596A7BE" w14:textId="6ECBF0E3" w:rsidR="00243BA5" w:rsidRPr="00BB07B0" w:rsidRDefault="00243BA5" w:rsidP="00243BA5">
      <w:pPr>
        <w:spacing w:before="120" w:line="240" w:lineRule="exact"/>
        <w:ind w:left="720"/>
        <w:jc w:val="both"/>
        <w:rPr>
          <w:rFonts w:cs="Arial"/>
          <w:szCs w:val="20"/>
          <w:lang w:eastAsia="sl-SI"/>
        </w:rPr>
      </w:pPr>
      <w:r w:rsidRPr="00BB07B0">
        <w:rPr>
          <w:rFonts w:cs="Arial"/>
          <w:szCs w:val="20"/>
          <w:lang w:eastAsia="sl-SI"/>
        </w:rPr>
        <w:t>5. INP 8.05 Naknadni posevki in podsevki</w:t>
      </w:r>
      <w:r w:rsidR="008A2A73" w:rsidRPr="00BB07B0">
        <w:rPr>
          <w:rFonts w:cs="Arial"/>
          <w:szCs w:val="20"/>
          <w:lang w:eastAsia="sl-SI"/>
        </w:rPr>
        <w:t xml:space="preserve"> – </w:t>
      </w:r>
      <w:r w:rsidRPr="00BB07B0">
        <w:rPr>
          <w:rFonts w:cs="Arial"/>
          <w:szCs w:val="20"/>
          <w:lang w:eastAsia="sl-SI"/>
        </w:rPr>
        <w:t>NPP;</w:t>
      </w:r>
    </w:p>
    <w:p w14:paraId="4FADDAA5" w14:textId="35BF7A5E" w:rsidR="00243BA5" w:rsidRPr="00BB07B0" w:rsidRDefault="00243BA5" w:rsidP="00243BA5">
      <w:pPr>
        <w:spacing w:before="120" w:line="240" w:lineRule="exact"/>
        <w:ind w:left="720"/>
        <w:jc w:val="both"/>
        <w:rPr>
          <w:rFonts w:cs="Arial"/>
          <w:szCs w:val="20"/>
          <w:lang w:eastAsia="sl-SI"/>
        </w:rPr>
      </w:pPr>
      <w:r w:rsidRPr="00BB07B0">
        <w:rPr>
          <w:rFonts w:cs="Arial"/>
          <w:szCs w:val="20"/>
          <w:lang w:eastAsia="sl-SI"/>
        </w:rPr>
        <w:t>6. INP 8.06 Ozelenitev ornih površin prek zime</w:t>
      </w:r>
      <w:r w:rsidR="008A2A73" w:rsidRPr="00BB07B0">
        <w:rPr>
          <w:rFonts w:cs="Arial"/>
          <w:szCs w:val="20"/>
          <w:lang w:eastAsia="sl-SI"/>
        </w:rPr>
        <w:t xml:space="preserve"> – </w:t>
      </w:r>
      <w:r w:rsidRPr="00BB07B0">
        <w:rPr>
          <w:rFonts w:cs="Arial"/>
          <w:szCs w:val="20"/>
          <w:lang w:eastAsia="sl-SI"/>
        </w:rPr>
        <w:t>ZEL;</w:t>
      </w:r>
    </w:p>
    <w:p w14:paraId="5BA9D5BD" w14:textId="117FD2D8" w:rsidR="00243BA5" w:rsidRPr="00BB07B0" w:rsidRDefault="00243BA5" w:rsidP="00243BA5">
      <w:pPr>
        <w:spacing w:before="120" w:line="240" w:lineRule="exact"/>
        <w:ind w:left="720"/>
        <w:jc w:val="both"/>
        <w:rPr>
          <w:rFonts w:cs="Arial"/>
          <w:szCs w:val="20"/>
          <w:lang w:eastAsia="sl-SI"/>
        </w:rPr>
      </w:pPr>
      <w:r w:rsidRPr="00BB07B0">
        <w:rPr>
          <w:rFonts w:cs="Arial"/>
          <w:szCs w:val="20"/>
          <w:lang w:eastAsia="sl-SI"/>
        </w:rPr>
        <w:lastRenderedPageBreak/>
        <w:t xml:space="preserve">7. INP 8.07 </w:t>
      </w:r>
      <w:proofErr w:type="spellStart"/>
      <w:r w:rsidRPr="00BB07B0">
        <w:rPr>
          <w:rFonts w:cs="Arial"/>
          <w:szCs w:val="20"/>
          <w:lang w:eastAsia="sl-SI"/>
        </w:rPr>
        <w:t>Konzervirajoča</w:t>
      </w:r>
      <w:proofErr w:type="spellEnd"/>
      <w:r w:rsidRPr="00BB07B0">
        <w:rPr>
          <w:rFonts w:cs="Arial"/>
          <w:szCs w:val="20"/>
          <w:lang w:eastAsia="sl-SI"/>
        </w:rPr>
        <w:t xml:space="preserve"> obdelava tal</w:t>
      </w:r>
      <w:r w:rsidR="008A2A73" w:rsidRPr="00BB07B0">
        <w:rPr>
          <w:rFonts w:cs="Arial"/>
          <w:szCs w:val="20"/>
          <w:lang w:eastAsia="sl-SI"/>
        </w:rPr>
        <w:t xml:space="preserve"> – </w:t>
      </w:r>
      <w:r w:rsidRPr="00BB07B0">
        <w:rPr>
          <w:rFonts w:cs="Arial"/>
          <w:szCs w:val="20"/>
          <w:lang w:eastAsia="sl-SI"/>
        </w:rPr>
        <w:t>KONZ;</w:t>
      </w:r>
    </w:p>
    <w:p w14:paraId="1D799FC9" w14:textId="0E52C6AD" w:rsidR="00243BA5" w:rsidRPr="00BB07B0" w:rsidRDefault="00243BA5" w:rsidP="00243BA5">
      <w:pPr>
        <w:spacing w:before="120" w:line="240" w:lineRule="exact"/>
        <w:ind w:left="720"/>
        <w:jc w:val="both"/>
        <w:rPr>
          <w:rFonts w:cs="Arial"/>
          <w:szCs w:val="20"/>
          <w:lang w:eastAsia="sl-SI"/>
        </w:rPr>
      </w:pPr>
      <w:r w:rsidRPr="00BB07B0">
        <w:rPr>
          <w:rFonts w:cs="Arial"/>
          <w:szCs w:val="20"/>
          <w:lang w:eastAsia="sl-SI"/>
        </w:rPr>
        <w:t>8. INP 8.08 Zaplate neposejanih tal za poljskega škrjanca</w:t>
      </w:r>
      <w:r w:rsidR="008A2A73" w:rsidRPr="00BB07B0">
        <w:rPr>
          <w:rFonts w:cs="Arial"/>
          <w:szCs w:val="20"/>
          <w:lang w:eastAsia="sl-SI"/>
        </w:rPr>
        <w:t xml:space="preserve"> – </w:t>
      </w:r>
      <w:r w:rsidRPr="00BB07B0">
        <w:rPr>
          <w:rFonts w:cs="Arial"/>
          <w:szCs w:val="20"/>
          <w:lang w:eastAsia="sl-SI"/>
        </w:rPr>
        <w:t>POŠK;</w:t>
      </w:r>
    </w:p>
    <w:p w14:paraId="5DF3999D" w14:textId="66AE592B" w:rsidR="00243BA5" w:rsidRPr="00BB07B0" w:rsidRDefault="00243BA5" w:rsidP="00243BA5">
      <w:pPr>
        <w:spacing w:before="120" w:line="240" w:lineRule="exact"/>
        <w:ind w:left="720"/>
        <w:jc w:val="both"/>
        <w:rPr>
          <w:rFonts w:cs="Arial"/>
          <w:szCs w:val="20"/>
          <w:lang w:eastAsia="sl-SI"/>
        </w:rPr>
      </w:pPr>
      <w:r w:rsidRPr="00BB07B0">
        <w:rPr>
          <w:rFonts w:cs="Arial"/>
          <w:szCs w:val="20"/>
          <w:lang w:eastAsia="sl-SI"/>
        </w:rPr>
        <w:t>9. INP 8.09 Varstvo gnezd pribe</w:t>
      </w:r>
      <w:r w:rsidR="008A2A73" w:rsidRPr="00BB07B0">
        <w:rPr>
          <w:rFonts w:cs="Arial"/>
          <w:szCs w:val="20"/>
          <w:lang w:eastAsia="sl-SI"/>
        </w:rPr>
        <w:t xml:space="preserve"> – </w:t>
      </w:r>
      <w:r w:rsidRPr="00BB07B0">
        <w:rPr>
          <w:rFonts w:cs="Arial"/>
          <w:szCs w:val="20"/>
          <w:lang w:eastAsia="sl-SI"/>
        </w:rPr>
        <w:t>VGP;</w:t>
      </w:r>
    </w:p>
    <w:p w14:paraId="655913B2" w14:textId="53551255" w:rsidR="00243BA5" w:rsidRPr="00BB07B0" w:rsidRDefault="00243BA5" w:rsidP="00243BA5">
      <w:pPr>
        <w:spacing w:before="120" w:line="240" w:lineRule="exact"/>
        <w:ind w:left="720"/>
        <w:jc w:val="both"/>
        <w:rPr>
          <w:rFonts w:cs="Arial"/>
          <w:szCs w:val="20"/>
          <w:lang w:eastAsia="sl-SI"/>
        </w:rPr>
      </w:pPr>
      <w:r w:rsidRPr="00BB07B0">
        <w:rPr>
          <w:rFonts w:cs="Arial"/>
          <w:szCs w:val="20"/>
          <w:lang w:eastAsia="sl-SI"/>
        </w:rPr>
        <w:t>10. INP 8.10 Uporaba le organskih gnojil za zagotavljanje dušika v trajnih nasadih</w:t>
      </w:r>
      <w:r w:rsidR="008A2A73" w:rsidRPr="00BB07B0">
        <w:rPr>
          <w:rFonts w:cs="Arial"/>
          <w:szCs w:val="20"/>
          <w:lang w:eastAsia="sl-SI"/>
        </w:rPr>
        <w:t xml:space="preserve"> – </w:t>
      </w:r>
      <w:r w:rsidRPr="00BB07B0">
        <w:rPr>
          <w:rFonts w:cs="Arial"/>
          <w:szCs w:val="20"/>
          <w:lang w:eastAsia="sl-SI"/>
        </w:rPr>
        <w:t>OGNTN;</w:t>
      </w:r>
    </w:p>
    <w:p w14:paraId="25557094" w14:textId="22B62AF3" w:rsidR="00243BA5" w:rsidRPr="00BB07B0" w:rsidRDefault="00243BA5" w:rsidP="00243BA5">
      <w:pPr>
        <w:spacing w:before="120" w:line="240" w:lineRule="exact"/>
        <w:ind w:left="720"/>
        <w:jc w:val="both"/>
        <w:rPr>
          <w:rFonts w:cs="Arial"/>
          <w:szCs w:val="20"/>
          <w:lang w:eastAsia="sl-SI"/>
        </w:rPr>
      </w:pPr>
      <w:r w:rsidRPr="00BB07B0">
        <w:rPr>
          <w:rFonts w:cs="Arial"/>
          <w:szCs w:val="20"/>
          <w:lang w:eastAsia="sl-SI"/>
        </w:rPr>
        <w:t>11. INP 8.11 Ohranjanje biotske raznovrstnosti v trajnih nasadih</w:t>
      </w:r>
      <w:r w:rsidR="008A2A73" w:rsidRPr="00BB07B0">
        <w:rPr>
          <w:rFonts w:cs="Arial"/>
          <w:szCs w:val="20"/>
          <w:lang w:eastAsia="sl-SI"/>
        </w:rPr>
        <w:t xml:space="preserve"> – </w:t>
      </w:r>
      <w:r w:rsidRPr="00BB07B0">
        <w:rPr>
          <w:rFonts w:cs="Arial"/>
          <w:szCs w:val="20"/>
          <w:lang w:eastAsia="sl-SI"/>
        </w:rPr>
        <w:t>BIORAZTN.</w:t>
      </w:r>
    </w:p>
    <w:p w14:paraId="59CC9A3B" w14:textId="77777777" w:rsidR="00243BA5" w:rsidRPr="00BB07B0" w:rsidRDefault="00243BA5" w:rsidP="00243BA5">
      <w:pPr>
        <w:spacing w:before="120" w:line="240" w:lineRule="exact"/>
        <w:jc w:val="both"/>
        <w:rPr>
          <w:rFonts w:cs="Arial"/>
          <w:szCs w:val="20"/>
          <w:lang w:eastAsia="sl-SI"/>
        </w:rPr>
      </w:pPr>
    </w:p>
    <w:p w14:paraId="1945B9AE" w14:textId="77777777" w:rsidR="00243BA5" w:rsidRPr="00BB07B0" w:rsidRDefault="00243BA5" w:rsidP="00243BA5">
      <w:pPr>
        <w:spacing w:before="120" w:line="240" w:lineRule="exact"/>
        <w:jc w:val="center"/>
        <w:rPr>
          <w:rFonts w:cs="Arial"/>
          <w:szCs w:val="20"/>
          <w:lang w:eastAsia="sl-SI"/>
        </w:rPr>
      </w:pPr>
      <w:r w:rsidRPr="00BB07B0">
        <w:rPr>
          <w:rFonts w:cs="Arial"/>
          <w:szCs w:val="20"/>
          <w:lang w:eastAsia="sl-SI"/>
        </w:rPr>
        <w:t>24. člen</w:t>
      </w:r>
    </w:p>
    <w:p w14:paraId="22F0FF6F" w14:textId="71092FF8" w:rsidR="00243BA5" w:rsidRPr="00BB07B0" w:rsidRDefault="00243BA5" w:rsidP="00243BA5">
      <w:pPr>
        <w:pStyle w:val="lennaslov0"/>
        <w:shd w:val="clear" w:color="auto" w:fill="FFFFFF" w:themeFill="background1"/>
        <w:spacing w:before="0" w:beforeAutospacing="0" w:after="0" w:afterAutospacing="0"/>
        <w:jc w:val="center"/>
        <w:rPr>
          <w:rFonts w:ascii="Arial" w:hAnsi="Arial" w:cs="Arial"/>
          <w:sz w:val="20"/>
          <w:szCs w:val="20"/>
        </w:rPr>
      </w:pPr>
      <w:r w:rsidRPr="00BB07B0">
        <w:rPr>
          <w:rFonts w:ascii="Arial" w:hAnsi="Arial" w:cs="Arial"/>
          <w:sz w:val="20"/>
          <w:szCs w:val="20"/>
        </w:rPr>
        <w:t xml:space="preserve">(shema INP 8.01 </w:t>
      </w:r>
      <w:r w:rsidR="00540941" w:rsidRPr="00BB07B0">
        <w:rPr>
          <w:rFonts w:ascii="Arial" w:hAnsi="Arial" w:cs="Arial"/>
          <w:sz w:val="20"/>
          <w:szCs w:val="20"/>
        </w:rPr>
        <w:t>Ekstenzivno travinje – EKST</w:t>
      </w:r>
      <w:r w:rsidRPr="00BB07B0">
        <w:rPr>
          <w:rFonts w:ascii="Arial" w:hAnsi="Arial" w:cs="Arial"/>
          <w:sz w:val="20"/>
          <w:szCs w:val="20"/>
        </w:rPr>
        <w:t>)</w:t>
      </w:r>
    </w:p>
    <w:p w14:paraId="12841A25" w14:textId="77777777" w:rsidR="00243BA5" w:rsidRPr="00BB07B0" w:rsidRDefault="00243BA5" w:rsidP="00243BA5">
      <w:pPr>
        <w:spacing w:line="240" w:lineRule="exact"/>
        <w:jc w:val="center"/>
        <w:rPr>
          <w:rFonts w:cs="Arial"/>
          <w:szCs w:val="20"/>
          <w:lang w:eastAsia="sl-SI"/>
        </w:rPr>
      </w:pPr>
    </w:p>
    <w:p w14:paraId="70EBC898" w14:textId="42184992" w:rsidR="00243BA5" w:rsidRPr="00BB07B0" w:rsidRDefault="00243BA5" w:rsidP="00243BA5">
      <w:pPr>
        <w:autoSpaceDE w:val="0"/>
        <w:autoSpaceDN w:val="0"/>
        <w:adjustRightInd w:val="0"/>
        <w:spacing w:line="240" w:lineRule="exact"/>
        <w:jc w:val="both"/>
        <w:rPr>
          <w:rFonts w:cs="Arial"/>
          <w:lang w:eastAsia="sl-SI"/>
        </w:rPr>
      </w:pPr>
      <w:r w:rsidRPr="00BB07B0">
        <w:rPr>
          <w:rFonts w:cs="Arial"/>
          <w:shd w:val="clear" w:color="auto" w:fill="FFFFFF"/>
        </w:rPr>
        <w:t>(1) Za shemo</w:t>
      </w:r>
      <w:r w:rsidR="001F30EA" w:rsidRPr="00BB07B0">
        <w:rPr>
          <w:rFonts w:cs="Arial"/>
          <w:szCs w:val="20"/>
        </w:rPr>
        <w:t xml:space="preserve"> INP 8.01 Ekstenzivno travinje – EKST</w:t>
      </w:r>
      <w:r w:rsidRPr="00BB07B0">
        <w:rPr>
          <w:rFonts w:cs="Arial"/>
          <w:shd w:val="clear" w:color="auto" w:fill="FFFFFF"/>
        </w:rPr>
        <w:t xml:space="preserve"> </w:t>
      </w:r>
      <w:r w:rsidR="001F30EA" w:rsidRPr="00BB07B0">
        <w:rPr>
          <w:rFonts w:cs="Arial"/>
          <w:shd w:val="clear" w:color="auto" w:fill="FFFFFF"/>
        </w:rPr>
        <w:t xml:space="preserve">(v nadaljnjem besedilu: shema </w:t>
      </w:r>
      <w:r w:rsidRPr="00BB07B0">
        <w:rPr>
          <w:rFonts w:cs="Arial"/>
          <w:shd w:val="clear" w:color="auto" w:fill="FFFFFF"/>
        </w:rPr>
        <w:t>EKST</w:t>
      </w:r>
      <w:r w:rsidR="001F30EA" w:rsidRPr="00BB07B0">
        <w:rPr>
          <w:rFonts w:cs="Arial"/>
          <w:shd w:val="clear" w:color="auto" w:fill="FFFFFF"/>
        </w:rPr>
        <w:t>)</w:t>
      </w:r>
      <w:r w:rsidRPr="00BB07B0">
        <w:rPr>
          <w:rFonts w:cs="Arial"/>
          <w:shd w:val="clear" w:color="auto" w:fill="FFFFFF"/>
        </w:rPr>
        <w:t xml:space="preserve"> okvirna finančna sredstva za leto 2023 znašajo </w:t>
      </w:r>
      <w:r w:rsidRPr="00BB07B0">
        <w:rPr>
          <w:rFonts w:cs="Arial"/>
        </w:rPr>
        <w:t>3.195.728,25 eur</w:t>
      </w:r>
      <w:r w:rsidR="008A2A73" w:rsidRPr="00BB07B0">
        <w:rPr>
          <w:rFonts w:cs="Arial"/>
        </w:rPr>
        <w:t>a</w:t>
      </w:r>
      <w:r w:rsidRPr="00BB07B0">
        <w:rPr>
          <w:rFonts w:cs="Arial"/>
        </w:rPr>
        <w:t>; za leto 2024 3.132.731,25 eur</w:t>
      </w:r>
      <w:r w:rsidR="008A2A73" w:rsidRPr="00BB07B0">
        <w:rPr>
          <w:rFonts w:cs="Arial"/>
        </w:rPr>
        <w:t>a</w:t>
      </w:r>
      <w:r w:rsidRPr="00BB07B0">
        <w:rPr>
          <w:rFonts w:cs="Arial"/>
        </w:rPr>
        <w:t xml:space="preserve"> in za leta 2025</w:t>
      </w:r>
      <w:r w:rsidR="009F476C" w:rsidRPr="00BB07B0">
        <w:rPr>
          <w:rFonts w:cs="Arial"/>
        </w:rPr>
        <w:t>–</w:t>
      </w:r>
      <w:r w:rsidRPr="00BB07B0">
        <w:rPr>
          <w:rFonts w:cs="Arial"/>
        </w:rPr>
        <w:t>2027 3.068.729,95 eur</w:t>
      </w:r>
      <w:r w:rsidR="008A2A73" w:rsidRPr="00BB07B0">
        <w:rPr>
          <w:rFonts w:cs="Arial"/>
        </w:rPr>
        <w:t>a</w:t>
      </w:r>
      <w:r w:rsidRPr="00BB07B0">
        <w:rPr>
          <w:rFonts w:cs="Arial"/>
        </w:rPr>
        <w:t>.</w:t>
      </w:r>
    </w:p>
    <w:p w14:paraId="207B502E" w14:textId="77777777" w:rsidR="00243BA5" w:rsidRPr="00BB07B0" w:rsidRDefault="00243BA5" w:rsidP="00243BA5">
      <w:pPr>
        <w:spacing w:line="240" w:lineRule="exact"/>
        <w:jc w:val="both"/>
        <w:rPr>
          <w:rFonts w:cs="Arial"/>
          <w:szCs w:val="20"/>
          <w:shd w:val="clear" w:color="auto" w:fill="FFFFFF"/>
        </w:rPr>
      </w:pPr>
    </w:p>
    <w:p w14:paraId="00821CAD" w14:textId="77777777" w:rsidR="00940C20" w:rsidRPr="00BB07B0" w:rsidRDefault="00243BA5" w:rsidP="00243BA5">
      <w:pPr>
        <w:spacing w:line="240" w:lineRule="exact"/>
        <w:jc w:val="both"/>
        <w:rPr>
          <w:rFonts w:cs="Arial"/>
        </w:rPr>
      </w:pPr>
      <w:r w:rsidRPr="00BB07B0">
        <w:rPr>
          <w:rFonts w:cs="Arial"/>
          <w:shd w:val="clear" w:color="auto" w:fill="FFFFFF"/>
        </w:rPr>
        <w:t xml:space="preserve">(2) Shema EKST se izvaja na GERK z vrstami rabe </w:t>
      </w:r>
      <w:r w:rsidRPr="00BB07B0">
        <w:rPr>
          <w:rFonts w:cs="Arial"/>
        </w:rPr>
        <w:t xml:space="preserve">1300 – trajni travnik, GERK z rabo 1320 – travinje z razpršenimi neupravičenimi značilnostmi in GERK z rabo 1222 – ekstenzivni sadovnjak, če </w:t>
      </w:r>
      <w:r w:rsidR="00B974DD" w:rsidRPr="00BB07B0">
        <w:rPr>
          <w:rFonts w:cs="Arial"/>
        </w:rPr>
        <w:t>izpolnjuje pogoj</w:t>
      </w:r>
      <w:r w:rsidR="00E60E86" w:rsidRPr="00BB07B0">
        <w:rPr>
          <w:rFonts w:cs="Arial"/>
        </w:rPr>
        <w:t xml:space="preserve"> iz točke b) tretjega odstavka</w:t>
      </w:r>
      <w:r w:rsidRPr="00BB07B0">
        <w:rPr>
          <w:rFonts w:cs="Arial"/>
        </w:rPr>
        <w:t xml:space="preserve"> 22. člena </w:t>
      </w:r>
      <w:r w:rsidR="00940C20" w:rsidRPr="00BB07B0">
        <w:rPr>
          <w:rFonts w:cs="Arial"/>
          <w:lang w:eastAsia="sl-SI"/>
        </w:rPr>
        <w:t>Pravilnika o registru kmetijskih gospodarstev (Uradni list RS, št. 7/23)</w:t>
      </w:r>
      <w:r w:rsidR="00940C20" w:rsidRPr="00BB07B0">
        <w:rPr>
          <w:rFonts w:cs="Arial"/>
        </w:rPr>
        <w:t>.</w:t>
      </w:r>
    </w:p>
    <w:p w14:paraId="14E90802" w14:textId="77777777" w:rsidR="00243BA5" w:rsidRPr="00BB07B0" w:rsidRDefault="00243BA5" w:rsidP="00243BA5">
      <w:pPr>
        <w:spacing w:line="240" w:lineRule="exact"/>
        <w:jc w:val="both"/>
        <w:rPr>
          <w:rFonts w:cs="Arial"/>
          <w:szCs w:val="20"/>
          <w:lang w:eastAsia="sl-SI"/>
        </w:rPr>
      </w:pPr>
    </w:p>
    <w:p w14:paraId="4AE4F7F0" w14:textId="737CB719" w:rsidR="00243BA5" w:rsidRPr="00BB07B0" w:rsidRDefault="00243BA5" w:rsidP="00243BA5">
      <w:pPr>
        <w:spacing w:before="40" w:after="40"/>
        <w:jc w:val="both"/>
        <w:rPr>
          <w:rFonts w:cs="Arial"/>
        </w:rPr>
      </w:pPr>
      <w:r w:rsidRPr="00BB07B0">
        <w:rPr>
          <w:rFonts w:cs="Arial"/>
          <w:lang w:eastAsia="sl-SI"/>
        </w:rPr>
        <w:t xml:space="preserve">(3) </w:t>
      </w:r>
      <w:r w:rsidRPr="00BB07B0">
        <w:rPr>
          <w:rFonts w:cs="Arial"/>
        </w:rPr>
        <w:t xml:space="preserve">Zahteve za izvajanje sheme so </w:t>
      </w:r>
      <w:r w:rsidR="009F476C" w:rsidRPr="00BB07B0">
        <w:rPr>
          <w:rFonts w:cs="Arial"/>
        </w:rPr>
        <w:t>naslednje</w:t>
      </w:r>
      <w:r w:rsidRPr="00BB07B0">
        <w:rPr>
          <w:rFonts w:cs="Arial"/>
        </w:rPr>
        <w:t>:</w:t>
      </w:r>
    </w:p>
    <w:p w14:paraId="4D088967" w14:textId="77777777" w:rsidR="00243BA5" w:rsidRPr="00BB07B0" w:rsidRDefault="00243BA5" w:rsidP="00243BA5">
      <w:pPr>
        <w:pStyle w:val="Odstavekseznama"/>
        <w:numPr>
          <w:ilvl w:val="0"/>
          <w:numId w:val="34"/>
        </w:numPr>
        <w:spacing w:before="40" w:after="40"/>
        <w:rPr>
          <w:rFonts w:ascii="Arial" w:hAnsi="Arial" w:cs="Arial"/>
          <w:sz w:val="20"/>
        </w:rPr>
      </w:pPr>
      <w:r w:rsidRPr="00BB07B0">
        <w:rPr>
          <w:rFonts w:ascii="Arial" w:hAnsi="Arial" w:cs="Arial"/>
          <w:noProof/>
          <w:sz w:val="20"/>
        </w:rPr>
        <w:t>obvezno je spravilo travinja, če se izvaja košnja;</w:t>
      </w:r>
    </w:p>
    <w:p w14:paraId="5B8C1EBD" w14:textId="3A216950" w:rsidR="00243BA5" w:rsidRPr="00BB07B0" w:rsidRDefault="00243BA5" w:rsidP="00243BA5">
      <w:pPr>
        <w:pStyle w:val="Odstavekseznama"/>
        <w:numPr>
          <w:ilvl w:val="0"/>
          <w:numId w:val="34"/>
        </w:numPr>
        <w:spacing w:before="40" w:after="40"/>
        <w:rPr>
          <w:rFonts w:ascii="Arial" w:hAnsi="Arial" w:cs="Arial"/>
          <w:noProof/>
          <w:sz w:val="20"/>
        </w:rPr>
      </w:pPr>
      <w:r w:rsidRPr="00BB07B0">
        <w:rPr>
          <w:rFonts w:ascii="Arial" w:hAnsi="Arial" w:cs="Arial"/>
          <w:noProof/>
          <w:sz w:val="20"/>
        </w:rPr>
        <w:t>mulčenje ni dovoljeno</w:t>
      </w:r>
      <w:r w:rsidR="00237C81" w:rsidRPr="00BB07B0">
        <w:rPr>
          <w:rFonts w:ascii="Arial" w:hAnsi="Arial" w:cs="Arial"/>
          <w:noProof/>
          <w:sz w:val="20"/>
        </w:rPr>
        <w:t>;</w:t>
      </w:r>
    </w:p>
    <w:p w14:paraId="29842F33" w14:textId="12892DB3" w:rsidR="00243BA5" w:rsidRPr="00BB07B0" w:rsidRDefault="00243BA5" w:rsidP="00243BA5">
      <w:pPr>
        <w:pStyle w:val="Odstavekseznama"/>
        <w:numPr>
          <w:ilvl w:val="0"/>
          <w:numId w:val="34"/>
        </w:numPr>
        <w:rPr>
          <w:rFonts w:ascii="Arial" w:eastAsiaTheme="minorEastAsia" w:hAnsi="Arial" w:cs="Arial"/>
          <w:sz w:val="20"/>
        </w:rPr>
      </w:pPr>
      <w:r w:rsidRPr="00BB07B0">
        <w:rPr>
          <w:rFonts w:ascii="Arial" w:hAnsi="Arial" w:cs="Arial"/>
          <w:noProof/>
          <w:sz w:val="20"/>
        </w:rPr>
        <w:t>ne glede na prejšnjo alinejo se po končanem obdobju paše po potrebi opravi čistilna košnja,</w:t>
      </w:r>
      <w:r w:rsidR="00BB3288" w:rsidRPr="00BB07B0">
        <w:rPr>
          <w:rFonts w:ascii="Arial" w:hAnsi="Arial" w:cs="Arial"/>
          <w:noProof/>
          <w:sz w:val="20"/>
        </w:rPr>
        <w:t xml:space="preserve"> tudi z mulčenjem, vendar se </w:t>
      </w:r>
      <w:r w:rsidRPr="00BB07B0">
        <w:rPr>
          <w:rFonts w:ascii="Arial" w:hAnsi="Arial" w:cs="Arial"/>
          <w:noProof/>
          <w:sz w:val="20"/>
        </w:rPr>
        <w:t xml:space="preserve"> lahko opravi </w:t>
      </w:r>
      <w:r w:rsidR="00BB3288" w:rsidRPr="00BB07B0">
        <w:rPr>
          <w:rFonts w:ascii="Arial" w:hAnsi="Arial" w:cs="Arial"/>
          <w:noProof/>
          <w:sz w:val="20"/>
        </w:rPr>
        <w:t xml:space="preserve">šele </w:t>
      </w:r>
      <w:r w:rsidRPr="00BB07B0">
        <w:rPr>
          <w:rFonts w:ascii="Arial" w:hAnsi="Arial" w:cs="Arial"/>
          <w:noProof/>
          <w:sz w:val="20"/>
        </w:rPr>
        <w:t>po 15.</w:t>
      </w:r>
      <w:r w:rsidR="00671B29" w:rsidRPr="00BB07B0">
        <w:rPr>
          <w:rFonts w:ascii="Arial" w:hAnsi="Arial" w:cs="Arial"/>
          <w:noProof/>
          <w:sz w:val="20"/>
        </w:rPr>
        <w:t xml:space="preserve"> </w:t>
      </w:r>
      <w:r w:rsidR="00B17455" w:rsidRPr="00BB07B0">
        <w:rPr>
          <w:rFonts w:ascii="Arial" w:hAnsi="Arial" w:cs="Arial"/>
          <w:noProof/>
          <w:sz w:val="20"/>
        </w:rPr>
        <w:t>septembru</w:t>
      </w:r>
      <w:r w:rsidRPr="00BB07B0">
        <w:rPr>
          <w:rFonts w:ascii="Arial" w:hAnsi="Arial" w:cs="Arial"/>
          <w:noProof/>
          <w:sz w:val="20"/>
        </w:rPr>
        <w:t xml:space="preserve"> tekočega leta;</w:t>
      </w:r>
    </w:p>
    <w:p w14:paraId="4F1378A4" w14:textId="77777777" w:rsidR="00243BA5" w:rsidRPr="00BB07B0" w:rsidRDefault="00243BA5" w:rsidP="00243BA5">
      <w:pPr>
        <w:pStyle w:val="Odstavekseznama"/>
        <w:numPr>
          <w:ilvl w:val="0"/>
          <w:numId w:val="34"/>
        </w:numPr>
        <w:spacing w:before="40" w:after="40"/>
        <w:rPr>
          <w:rFonts w:ascii="Arial" w:hAnsi="Arial" w:cs="Arial"/>
          <w:noProof/>
          <w:sz w:val="20"/>
        </w:rPr>
      </w:pPr>
      <w:r w:rsidRPr="00BB07B0">
        <w:rPr>
          <w:rFonts w:ascii="Arial" w:hAnsi="Arial" w:cs="Arial"/>
          <w:noProof/>
          <w:sz w:val="20"/>
        </w:rPr>
        <w:t>uporaba mineralnih gnojil in fitofarmacevtskih sredstev ni dovoljena;</w:t>
      </w:r>
    </w:p>
    <w:p w14:paraId="3907FF80" w14:textId="77777777" w:rsidR="00243BA5" w:rsidRPr="00BB07B0" w:rsidRDefault="00243BA5" w:rsidP="00243BA5">
      <w:pPr>
        <w:pStyle w:val="Odstavekseznama"/>
        <w:numPr>
          <w:ilvl w:val="0"/>
          <w:numId w:val="34"/>
        </w:numPr>
        <w:spacing w:before="40" w:after="40"/>
        <w:rPr>
          <w:rFonts w:ascii="Arial" w:hAnsi="Arial" w:cs="Arial"/>
          <w:noProof/>
          <w:sz w:val="20"/>
        </w:rPr>
      </w:pPr>
      <w:r w:rsidRPr="00BB07B0">
        <w:rPr>
          <w:rFonts w:ascii="Arial" w:hAnsi="Arial" w:cs="Arial"/>
          <w:noProof/>
          <w:sz w:val="20"/>
        </w:rPr>
        <w:t>ni dovoljen prevzem živinskih organskih gnojil iz drugega kmetijskega gospodarstva in uporaba drugih organskih gnojil, ki nimajo izvora iz zadevnega kmetijskega gospodarstva;</w:t>
      </w:r>
    </w:p>
    <w:p w14:paraId="02E195C4" w14:textId="77777777" w:rsidR="00243BA5" w:rsidRPr="00BB07B0" w:rsidRDefault="00243BA5" w:rsidP="00243BA5">
      <w:pPr>
        <w:pStyle w:val="Odstavekseznama"/>
        <w:numPr>
          <w:ilvl w:val="0"/>
          <w:numId w:val="34"/>
        </w:numPr>
        <w:spacing w:before="40" w:after="40"/>
        <w:rPr>
          <w:rFonts w:ascii="Arial" w:hAnsi="Arial" w:cs="Arial"/>
          <w:sz w:val="20"/>
        </w:rPr>
      </w:pPr>
      <w:r w:rsidRPr="00BB07B0">
        <w:rPr>
          <w:rFonts w:ascii="Arial" w:hAnsi="Arial" w:cs="Arial"/>
          <w:noProof/>
          <w:sz w:val="20"/>
        </w:rPr>
        <w:t>izvajati se mora na vseh rabah GERK iz drugega odstavka tega člena, ki so na kmetijskem gospodarstvu;</w:t>
      </w:r>
    </w:p>
    <w:p w14:paraId="233B1F86" w14:textId="2B3199CE" w:rsidR="00243BA5" w:rsidRPr="00BB07B0" w:rsidRDefault="00243BA5" w:rsidP="00243BA5">
      <w:pPr>
        <w:pStyle w:val="Odstavekseznama"/>
        <w:numPr>
          <w:ilvl w:val="0"/>
          <w:numId w:val="34"/>
        </w:numPr>
        <w:spacing w:before="40" w:after="40"/>
        <w:rPr>
          <w:rFonts w:ascii="Arial" w:hAnsi="Arial" w:cs="Arial"/>
          <w:sz w:val="20"/>
        </w:rPr>
      </w:pPr>
      <w:r w:rsidRPr="00BB07B0">
        <w:rPr>
          <w:rFonts w:ascii="Arial" w:hAnsi="Arial" w:cs="Arial"/>
          <w:noProof/>
          <w:sz w:val="20"/>
        </w:rPr>
        <w:t>izvaja se na območju celotne Republike Slovenije</w:t>
      </w:r>
      <w:r w:rsidR="00237C81" w:rsidRPr="00BB07B0">
        <w:rPr>
          <w:rFonts w:ascii="Arial" w:hAnsi="Arial" w:cs="Arial"/>
          <w:noProof/>
          <w:sz w:val="20"/>
        </w:rPr>
        <w:t>;</w:t>
      </w:r>
    </w:p>
    <w:p w14:paraId="2E352EAD" w14:textId="77777777" w:rsidR="00243BA5" w:rsidRPr="00BB07B0" w:rsidRDefault="00243BA5" w:rsidP="00243BA5">
      <w:pPr>
        <w:pStyle w:val="Odstavekseznama"/>
        <w:numPr>
          <w:ilvl w:val="0"/>
          <w:numId w:val="34"/>
        </w:numPr>
        <w:spacing w:before="40" w:after="40"/>
        <w:rPr>
          <w:rFonts w:ascii="Arial" w:hAnsi="Arial" w:cs="Arial"/>
          <w:noProof/>
          <w:sz w:val="20"/>
        </w:rPr>
      </w:pPr>
      <w:r w:rsidRPr="00BB07B0">
        <w:rPr>
          <w:rFonts w:ascii="Arial" w:hAnsi="Arial" w:cs="Arial"/>
          <w:noProof/>
          <w:sz w:val="20"/>
        </w:rPr>
        <w:t>povprečna letna obtežba z živino mora biti od 0,2 do 0,9 GVŽ na hektar kmetijskih zemljišč v uporabi na posameznem kmetijskem gospodarstvu v letu izvajanja sheme.</w:t>
      </w:r>
    </w:p>
    <w:p w14:paraId="494C68E8" w14:textId="77777777" w:rsidR="00243BA5" w:rsidRPr="00BB07B0" w:rsidRDefault="00243BA5" w:rsidP="00243BA5">
      <w:pPr>
        <w:spacing w:before="40" w:after="40"/>
        <w:jc w:val="both"/>
        <w:rPr>
          <w:rFonts w:cs="Arial"/>
          <w:noProof/>
          <w:szCs w:val="20"/>
        </w:rPr>
      </w:pPr>
    </w:p>
    <w:p w14:paraId="13615FC1" w14:textId="59C02A3B" w:rsidR="00243BA5" w:rsidRPr="00BB07B0" w:rsidRDefault="00243BA5" w:rsidP="00243BA5">
      <w:pPr>
        <w:spacing w:line="240" w:lineRule="exact"/>
        <w:jc w:val="both"/>
        <w:rPr>
          <w:rFonts w:cs="Arial"/>
          <w:lang w:eastAsia="sl-SI"/>
        </w:rPr>
      </w:pPr>
      <w:r w:rsidRPr="00BB07B0">
        <w:rPr>
          <w:rFonts w:cs="Arial"/>
        </w:rPr>
        <w:t>(4) Nosilec kmetijskega gospodarstva mora zagotoviti rabo GERK iz drugega odstavka tega člena do dne</w:t>
      </w:r>
      <w:r w:rsidRPr="00BB07B0">
        <w:rPr>
          <w:rFonts w:cs="Arial"/>
          <w:lang w:eastAsia="sl-SI"/>
        </w:rPr>
        <w:t xml:space="preserve">, ki je kot zadnji določen za spremembe in umike zahtevkov v skladu </w:t>
      </w:r>
      <w:r w:rsidRPr="00BB07B0">
        <w:rPr>
          <w:rFonts w:cs="Arial"/>
        </w:rPr>
        <w:t xml:space="preserve">z uredbo, ki ureja </w:t>
      </w:r>
      <w:r w:rsidR="00540941" w:rsidRPr="00BB07B0">
        <w:rPr>
          <w:rFonts w:cs="Arial"/>
        </w:rPr>
        <w:t>izvedbo intervencij kmetijske politike</w:t>
      </w:r>
      <w:r w:rsidRPr="00BB07B0" w:rsidDel="00513320">
        <w:rPr>
          <w:rFonts w:cs="Arial"/>
          <w:szCs w:val="20"/>
        </w:rPr>
        <w:t xml:space="preserve"> </w:t>
      </w:r>
      <w:r w:rsidR="00DF094F" w:rsidRPr="00BB07B0">
        <w:rPr>
          <w:rFonts w:cs="Arial"/>
          <w:szCs w:val="20"/>
        </w:rPr>
        <w:t>za leto vložitve zbirne vloge</w:t>
      </w:r>
      <w:r w:rsidR="00540941" w:rsidRPr="00BB07B0">
        <w:rPr>
          <w:rFonts w:cs="Arial"/>
          <w:szCs w:val="20"/>
          <w:lang w:eastAsia="sl-SI"/>
        </w:rPr>
        <w:t>.</w:t>
      </w:r>
      <w:r w:rsidR="00540941" w:rsidRPr="00BB07B0">
        <w:rPr>
          <w:rFonts w:cs="Arial"/>
          <w:lang w:eastAsia="sl-SI"/>
        </w:rPr>
        <w:t xml:space="preserve"> </w:t>
      </w:r>
    </w:p>
    <w:p w14:paraId="19A32FEE" w14:textId="77777777" w:rsidR="00243BA5" w:rsidRPr="00BB07B0" w:rsidRDefault="00243BA5" w:rsidP="00243BA5">
      <w:pPr>
        <w:spacing w:line="240" w:lineRule="exact"/>
        <w:jc w:val="both"/>
        <w:rPr>
          <w:rFonts w:cs="Arial"/>
          <w:noProof/>
          <w:szCs w:val="20"/>
        </w:rPr>
      </w:pPr>
    </w:p>
    <w:p w14:paraId="24727582" w14:textId="30C16412" w:rsidR="00243BA5" w:rsidRPr="00BB07B0" w:rsidRDefault="00243BA5" w:rsidP="00243BA5">
      <w:pPr>
        <w:spacing w:line="240" w:lineRule="exact"/>
        <w:jc w:val="both"/>
        <w:rPr>
          <w:rFonts w:cs="Arial"/>
        </w:rPr>
      </w:pPr>
      <w:r w:rsidRPr="00BB07B0">
        <w:rPr>
          <w:rFonts w:cs="Arial"/>
        </w:rPr>
        <w:t xml:space="preserve">(5) Pri izračunu obtežbe iz </w:t>
      </w:r>
      <w:r w:rsidR="002B4AA3" w:rsidRPr="00BB07B0">
        <w:rPr>
          <w:rFonts w:cs="Arial"/>
        </w:rPr>
        <w:t>osme</w:t>
      </w:r>
      <w:r w:rsidRPr="00BB07B0">
        <w:rPr>
          <w:rFonts w:cs="Arial"/>
        </w:rPr>
        <w:t xml:space="preserve"> alineje </w:t>
      </w:r>
      <w:r w:rsidR="002B4AA3" w:rsidRPr="00BB07B0">
        <w:rPr>
          <w:rFonts w:cs="Arial"/>
        </w:rPr>
        <w:t xml:space="preserve">tretjega </w:t>
      </w:r>
      <w:r w:rsidRPr="00BB07B0">
        <w:rPr>
          <w:rFonts w:cs="Arial"/>
        </w:rPr>
        <w:t xml:space="preserve">odstavka tega člena </w:t>
      </w:r>
      <w:r w:rsidRPr="00BB07B0">
        <w:rPr>
          <w:rFonts w:cs="Arial"/>
          <w:noProof/>
        </w:rPr>
        <w:t>se</w:t>
      </w:r>
      <w:r w:rsidRPr="00BB07B0">
        <w:rPr>
          <w:rFonts w:cs="Arial"/>
        </w:rPr>
        <w:t xml:space="preserve"> </w:t>
      </w:r>
      <w:r w:rsidRPr="00BB07B0">
        <w:rPr>
          <w:rFonts w:cs="Arial"/>
          <w:lang w:eastAsia="sl-SI"/>
        </w:rPr>
        <w:t xml:space="preserve">upošteva </w:t>
      </w:r>
      <w:r w:rsidR="00752C34" w:rsidRPr="00BB07B0">
        <w:rPr>
          <w:rFonts w:cs="Arial"/>
          <w:lang w:eastAsia="sl-SI"/>
        </w:rPr>
        <w:t>šesti</w:t>
      </w:r>
      <w:r w:rsidR="002B4AA3" w:rsidRPr="00BB07B0">
        <w:rPr>
          <w:rFonts w:cs="Arial"/>
          <w:lang w:eastAsia="sl-SI"/>
        </w:rPr>
        <w:t xml:space="preserve">, sedmi </w:t>
      </w:r>
      <w:r w:rsidRPr="00BB07B0">
        <w:rPr>
          <w:rFonts w:cs="Arial"/>
          <w:lang w:eastAsia="sl-SI"/>
        </w:rPr>
        <w:t xml:space="preserve">in </w:t>
      </w:r>
      <w:r w:rsidR="00752C34" w:rsidRPr="00BB07B0">
        <w:rPr>
          <w:rFonts w:cs="Arial"/>
          <w:lang w:eastAsia="sl-SI"/>
        </w:rPr>
        <w:t xml:space="preserve">osmi </w:t>
      </w:r>
      <w:r w:rsidRPr="00BB07B0">
        <w:rPr>
          <w:rFonts w:cs="Arial"/>
          <w:lang w:eastAsia="sl-SI"/>
        </w:rPr>
        <w:t xml:space="preserve">odstavek </w:t>
      </w:r>
      <w:r w:rsidR="00752C34" w:rsidRPr="00BB07B0">
        <w:rPr>
          <w:rFonts w:cs="Arial"/>
          <w:lang w:eastAsia="sl-SI"/>
        </w:rPr>
        <w:t>6</w:t>
      </w:r>
      <w:r w:rsidRPr="00BB07B0">
        <w:rPr>
          <w:rFonts w:cs="Arial"/>
          <w:lang w:eastAsia="sl-SI"/>
        </w:rPr>
        <w:t>. člena te uredbe</w:t>
      </w:r>
      <w:r w:rsidRPr="00BB07B0">
        <w:rPr>
          <w:rFonts w:cs="Arial"/>
        </w:rPr>
        <w:t xml:space="preserve">. </w:t>
      </w:r>
    </w:p>
    <w:p w14:paraId="5612D0F8" w14:textId="77777777" w:rsidR="00243BA5" w:rsidRPr="00BB07B0" w:rsidRDefault="00243BA5" w:rsidP="00243BA5">
      <w:pPr>
        <w:spacing w:line="240" w:lineRule="exact"/>
        <w:jc w:val="both"/>
        <w:rPr>
          <w:rFonts w:cs="Arial"/>
          <w:szCs w:val="20"/>
        </w:rPr>
      </w:pPr>
    </w:p>
    <w:p w14:paraId="2AE7A4A5" w14:textId="677CEEB2" w:rsidR="00243BA5" w:rsidRPr="00BB07B0" w:rsidRDefault="00243BA5" w:rsidP="00243BA5">
      <w:pPr>
        <w:spacing w:line="240" w:lineRule="exact"/>
        <w:jc w:val="both"/>
        <w:rPr>
          <w:rFonts w:cs="Arial"/>
          <w:szCs w:val="20"/>
        </w:rPr>
      </w:pPr>
      <w:r w:rsidRPr="00BB07B0">
        <w:rPr>
          <w:rFonts w:cs="Arial"/>
          <w:szCs w:val="20"/>
        </w:rPr>
        <w:t xml:space="preserve">(6) Izračun obtežbe iz prejšnjega odstavka je določen s </w:t>
      </w:r>
      <w:r w:rsidR="000C1015" w:rsidRPr="00BB07B0">
        <w:rPr>
          <w:rFonts w:cs="Arial"/>
          <w:szCs w:val="20"/>
        </w:rPr>
        <w:t>P</w:t>
      </w:r>
      <w:r w:rsidRPr="00BB07B0">
        <w:rPr>
          <w:rFonts w:cs="Arial"/>
          <w:szCs w:val="20"/>
        </w:rPr>
        <w:t>rilogo 2</w:t>
      </w:r>
      <w:r w:rsidR="000C1015" w:rsidRPr="00BB07B0">
        <w:rPr>
          <w:rFonts w:cs="Arial"/>
          <w:szCs w:val="20"/>
        </w:rPr>
        <w:t xml:space="preserve"> </w:t>
      </w:r>
      <w:r w:rsidRPr="00BB07B0">
        <w:rPr>
          <w:rFonts w:cs="Arial"/>
          <w:szCs w:val="20"/>
        </w:rPr>
        <w:t xml:space="preserve">te uredbe. </w:t>
      </w:r>
    </w:p>
    <w:p w14:paraId="5A4EB246" w14:textId="6D512FDA" w:rsidR="00CE11DE" w:rsidRPr="00BB07B0" w:rsidRDefault="00CE11DE" w:rsidP="00243BA5">
      <w:pPr>
        <w:spacing w:line="240" w:lineRule="exact"/>
        <w:jc w:val="both"/>
        <w:rPr>
          <w:rFonts w:cs="Arial"/>
          <w:noProof/>
          <w:szCs w:val="20"/>
        </w:rPr>
      </w:pPr>
    </w:p>
    <w:p w14:paraId="57CF8D99" w14:textId="3EDE0CC3" w:rsidR="00CE11DE" w:rsidRPr="00BB07B0" w:rsidRDefault="00CE11DE" w:rsidP="00850BF6">
      <w:pPr>
        <w:autoSpaceDE w:val="0"/>
        <w:autoSpaceDN w:val="0"/>
        <w:adjustRightInd w:val="0"/>
        <w:spacing w:line="240" w:lineRule="auto"/>
        <w:jc w:val="both"/>
        <w:rPr>
          <w:rFonts w:eastAsiaTheme="minorHAnsi" w:cs="Arial"/>
          <w:szCs w:val="20"/>
        </w:rPr>
      </w:pPr>
      <w:r w:rsidRPr="00BB07B0">
        <w:rPr>
          <w:rFonts w:eastAsiaTheme="minorHAnsi" w:cs="Arial"/>
          <w:szCs w:val="20"/>
        </w:rPr>
        <w:t xml:space="preserve">(7) Ne glede na sedmo alinejo tretjega odstavka tega člena se shema EKST ne sme izvajati na </w:t>
      </w:r>
      <w:r w:rsidR="00BD5B1C" w:rsidRPr="00BB07B0">
        <w:rPr>
          <w:rFonts w:eastAsiaTheme="minorHAnsi" w:cs="Arial"/>
          <w:szCs w:val="20"/>
        </w:rPr>
        <w:t>naslednjih</w:t>
      </w:r>
      <w:r w:rsidRPr="00BB07B0">
        <w:rPr>
          <w:rFonts w:eastAsiaTheme="minorHAnsi" w:cs="Arial"/>
          <w:szCs w:val="20"/>
        </w:rPr>
        <w:t xml:space="preserve"> območjih iz evidence Natura 2000 plačila, kjer se izvaja intervencija »Plačila Natura 2000«, ki je določena z uredbo, ki ureja plačila za </w:t>
      </w:r>
      <w:proofErr w:type="spellStart"/>
      <w:r w:rsidRPr="00BB07B0">
        <w:rPr>
          <w:rFonts w:eastAsiaTheme="minorHAnsi" w:cs="Arial"/>
          <w:szCs w:val="20"/>
        </w:rPr>
        <w:t>okoljske</w:t>
      </w:r>
      <w:proofErr w:type="spellEnd"/>
      <w:r w:rsidRPr="00BB07B0">
        <w:rPr>
          <w:rFonts w:eastAsiaTheme="minorHAnsi" w:cs="Arial"/>
          <w:szCs w:val="20"/>
        </w:rPr>
        <w:t xml:space="preserve"> in podnebne obveznosti, naravne ali druge omejitve in območja Natura 2000 iz </w:t>
      </w:r>
      <w:r w:rsidR="00FC6909" w:rsidRPr="00BB07B0">
        <w:rPr>
          <w:rFonts w:eastAsiaTheme="minorHAnsi" w:cs="Arial"/>
          <w:szCs w:val="20"/>
        </w:rPr>
        <w:t>s</w:t>
      </w:r>
      <w:r w:rsidRPr="00BB07B0">
        <w:rPr>
          <w:rFonts w:eastAsiaTheme="minorHAnsi" w:cs="Arial"/>
          <w:szCs w:val="20"/>
        </w:rPr>
        <w:t>trateškega načrta skupne kmetijske politike 2023–2027</w:t>
      </w:r>
      <w:r w:rsidR="002B4AA3" w:rsidRPr="00BB07B0">
        <w:rPr>
          <w:rFonts w:eastAsiaTheme="minorHAnsi" w:cs="Arial"/>
          <w:szCs w:val="20"/>
        </w:rPr>
        <w:t>.</w:t>
      </w:r>
    </w:p>
    <w:p w14:paraId="4C8C2D7D" w14:textId="77777777" w:rsidR="002B4AA3" w:rsidRPr="00BB07B0" w:rsidRDefault="002B4AA3" w:rsidP="00CE11DE">
      <w:pPr>
        <w:spacing w:line="240" w:lineRule="exact"/>
        <w:jc w:val="both"/>
        <w:rPr>
          <w:rFonts w:eastAsiaTheme="minorHAnsi" w:cs="Arial"/>
        </w:rPr>
      </w:pPr>
      <w:r w:rsidRPr="00BB07B0" w:rsidDel="002B4AA3">
        <w:rPr>
          <w:rFonts w:eastAsiaTheme="minorHAnsi" w:cs="Arial"/>
        </w:rPr>
        <w:t xml:space="preserve"> </w:t>
      </w:r>
    </w:p>
    <w:p w14:paraId="5EA5AA04" w14:textId="0578EF98" w:rsidR="00CE11DE" w:rsidRPr="00BB07B0" w:rsidRDefault="0018149A" w:rsidP="00CE11DE">
      <w:pPr>
        <w:spacing w:line="240" w:lineRule="exact"/>
        <w:jc w:val="both"/>
        <w:rPr>
          <w:rFonts w:cs="Arial"/>
          <w:noProof/>
          <w:szCs w:val="20"/>
        </w:rPr>
      </w:pPr>
      <w:r w:rsidRPr="00BB07B0">
        <w:rPr>
          <w:rFonts w:eastAsiaTheme="minorHAnsi" w:cs="Arial"/>
          <w:szCs w:val="20"/>
        </w:rPr>
        <w:t xml:space="preserve">(8) </w:t>
      </w:r>
      <w:r w:rsidR="00CE11DE" w:rsidRPr="00BB07B0">
        <w:rPr>
          <w:rFonts w:eastAsiaTheme="minorHAnsi" w:cs="Arial"/>
          <w:szCs w:val="20"/>
        </w:rPr>
        <w:t>Ne glede na šesto alinejo tretjega odstavka tega člena lahko v takem primeru nosilec kmetijskega gospodarstva v shemo EKST vključi le travinje, ki se nahaja izven območja Natura 2000 plačil.</w:t>
      </w:r>
    </w:p>
    <w:p w14:paraId="6523E793" w14:textId="77777777" w:rsidR="00243BA5" w:rsidRPr="00BB07B0" w:rsidRDefault="00243BA5" w:rsidP="00243BA5">
      <w:pPr>
        <w:pStyle w:val="alineazaodstavkom0"/>
        <w:shd w:val="clear" w:color="auto" w:fill="FFFFFF" w:themeFill="background1"/>
        <w:spacing w:before="0" w:beforeAutospacing="0" w:after="0" w:afterAutospacing="0"/>
        <w:jc w:val="both"/>
        <w:rPr>
          <w:rFonts w:ascii="Arial" w:hAnsi="Arial" w:cs="Arial"/>
          <w:sz w:val="20"/>
          <w:szCs w:val="20"/>
        </w:rPr>
      </w:pPr>
    </w:p>
    <w:p w14:paraId="2D77DADB" w14:textId="453DAF84" w:rsidR="00243BA5" w:rsidRPr="00BB07B0" w:rsidRDefault="00243BA5" w:rsidP="00243BA5">
      <w:pPr>
        <w:pStyle w:val="odstavek0"/>
        <w:shd w:val="clear" w:color="auto" w:fill="FFFFFF" w:themeFill="background1"/>
        <w:spacing w:before="0" w:beforeAutospacing="0" w:after="0" w:afterAutospacing="0"/>
        <w:jc w:val="both"/>
        <w:rPr>
          <w:rFonts w:ascii="Arial" w:hAnsi="Arial" w:cs="Arial"/>
          <w:noProof/>
          <w:sz w:val="20"/>
          <w:szCs w:val="20"/>
        </w:rPr>
      </w:pPr>
      <w:r w:rsidRPr="00BB07B0">
        <w:rPr>
          <w:rFonts w:ascii="Arial" w:hAnsi="Arial" w:cs="Arial"/>
          <w:sz w:val="20"/>
          <w:szCs w:val="20"/>
        </w:rPr>
        <w:t>(</w:t>
      </w:r>
      <w:r w:rsidR="0018149A" w:rsidRPr="00BB07B0">
        <w:rPr>
          <w:rFonts w:ascii="Arial" w:hAnsi="Arial" w:cs="Arial"/>
          <w:sz w:val="20"/>
          <w:szCs w:val="20"/>
        </w:rPr>
        <w:t>9</w:t>
      </w:r>
      <w:r w:rsidRPr="00BB07B0">
        <w:rPr>
          <w:rFonts w:ascii="Arial" w:hAnsi="Arial" w:cs="Arial"/>
          <w:sz w:val="20"/>
          <w:szCs w:val="20"/>
        </w:rPr>
        <w:t>) Načrtovan</w:t>
      </w:r>
      <w:r w:rsidR="00FC6909" w:rsidRPr="00BB07B0">
        <w:rPr>
          <w:rFonts w:ascii="Arial" w:hAnsi="Arial" w:cs="Arial"/>
          <w:sz w:val="20"/>
          <w:szCs w:val="20"/>
        </w:rPr>
        <w:t>i</w:t>
      </w:r>
      <w:r w:rsidRPr="00BB07B0">
        <w:rPr>
          <w:rFonts w:ascii="Arial" w:hAnsi="Arial" w:cs="Arial"/>
          <w:sz w:val="20"/>
          <w:szCs w:val="20"/>
        </w:rPr>
        <w:t xml:space="preserve"> znesek na enoto znaša 45,65 eur</w:t>
      </w:r>
      <w:r w:rsidR="003700BB" w:rsidRPr="00BB07B0">
        <w:rPr>
          <w:rFonts w:ascii="Arial" w:hAnsi="Arial" w:cs="Arial"/>
          <w:sz w:val="20"/>
          <w:szCs w:val="20"/>
        </w:rPr>
        <w:t xml:space="preserve">a na </w:t>
      </w:r>
      <w:r w:rsidRPr="00BB07B0">
        <w:rPr>
          <w:rFonts w:ascii="Arial" w:hAnsi="Arial" w:cs="Arial"/>
          <w:sz w:val="20"/>
          <w:szCs w:val="20"/>
        </w:rPr>
        <w:t xml:space="preserve">ha, </w:t>
      </w:r>
      <w:r w:rsidRPr="00BB07B0">
        <w:rPr>
          <w:rFonts w:ascii="Arial" w:hAnsi="Arial" w:cs="Arial"/>
          <w:noProof/>
          <w:sz w:val="20"/>
          <w:szCs w:val="20"/>
        </w:rPr>
        <w:t>najnižji znesek načrtovanega zneska na enoto 36,52 eur</w:t>
      </w:r>
      <w:r w:rsidR="003700BB" w:rsidRPr="00BB07B0">
        <w:rPr>
          <w:rFonts w:ascii="Arial" w:hAnsi="Arial" w:cs="Arial"/>
          <w:noProof/>
          <w:sz w:val="20"/>
          <w:szCs w:val="20"/>
        </w:rPr>
        <w:t xml:space="preserve">a na </w:t>
      </w:r>
      <w:r w:rsidRPr="00BB07B0">
        <w:rPr>
          <w:rFonts w:ascii="Arial" w:hAnsi="Arial" w:cs="Arial"/>
          <w:noProof/>
          <w:sz w:val="20"/>
          <w:szCs w:val="20"/>
        </w:rPr>
        <w:t>ha in najvišji znesek načrtovanega zneska na enoto 45,65 eur</w:t>
      </w:r>
      <w:r w:rsidR="003700BB" w:rsidRPr="00BB07B0">
        <w:rPr>
          <w:rFonts w:ascii="Arial" w:hAnsi="Arial" w:cs="Arial"/>
          <w:noProof/>
          <w:sz w:val="20"/>
          <w:szCs w:val="20"/>
        </w:rPr>
        <w:t xml:space="preserve">a na </w:t>
      </w:r>
      <w:r w:rsidRPr="00BB07B0">
        <w:rPr>
          <w:rFonts w:ascii="Arial" w:hAnsi="Arial" w:cs="Arial"/>
          <w:noProof/>
          <w:sz w:val="20"/>
          <w:szCs w:val="20"/>
        </w:rPr>
        <w:t>ha.</w:t>
      </w:r>
    </w:p>
    <w:p w14:paraId="6A13BEF9" w14:textId="77777777" w:rsidR="00243BA5" w:rsidRPr="00BB07B0" w:rsidRDefault="00243BA5" w:rsidP="00243BA5">
      <w:pPr>
        <w:spacing w:before="40" w:after="40" w:line="240" w:lineRule="exact"/>
        <w:jc w:val="both"/>
        <w:rPr>
          <w:rFonts w:cs="Arial"/>
          <w:noProof/>
          <w:szCs w:val="20"/>
          <w:lang w:eastAsia="sl-SI"/>
        </w:rPr>
      </w:pPr>
    </w:p>
    <w:p w14:paraId="1292583C" w14:textId="55AD0B13" w:rsidR="00243BA5" w:rsidRPr="00BB07B0" w:rsidRDefault="00243BA5" w:rsidP="00243BA5">
      <w:pPr>
        <w:spacing w:before="40" w:after="40" w:line="240" w:lineRule="exact"/>
        <w:jc w:val="both"/>
        <w:rPr>
          <w:rFonts w:cs="Arial"/>
          <w:noProof/>
          <w:szCs w:val="20"/>
        </w:rPr>
      </w:pPr>
      <w:r w:rsidRPr="00BB07B0">
        <w:rPr>
          <w:rFonts w:cs="Arial"/>
        </w:rPr>
        <w:t>(</w:t>
      </w:r>
      <w:r w:rsidR="0018149A" w:rsidRPr="00BB07B0">
        <w:rPr>
          <w:rFonts w:cs="Arial"/>
        </w:rPr>
        <w:t>10</w:t>
      </w:r>
      <w:r w:rsidRPr="00BB07B0">
        <w:rPr>
          <w:rFonts w:cs="Arial"/>
        </w:rPr>
        <w:t>) Realiziran</w:t>
      </w:r>
      <w:r w:rsidR="00FC6909" w:rsidRPr="00BB07B0">
        <w:rPr>
          <w:rFonts w:cs="Arial"/>
        </w:rPr>
        <w:t>i</w:t>
      </w:r>
      <w:r w:rsidRPr="00BB07B0">
        <w:rPr>
          <w:rFonts w:cs="Arial"/>
        </w:rPr>
        <w:t xml:space="preserve"> znesek na enoto se izračuna vsako leto, tako da se skupno število upravičenih hektarjev za shemo </w:t>
      </w:r>
      <w:r w:rsidRPr="00BB07B0">
        <w:rPr>
          <w:rFonts w:cs="Arial"/>
          <w:shd w:val="clear" w:color="auto" w:fill="FFFFFF"/>
        </w:rPr>
        <w:t xml:space="preserve">EKST </w:t>
      </w:r>
      <w:r w:rsidRPr="00BB07B0">
        <w:rPr>
          <w:rFonts w:cs="Arial"/>
        </w:rPr>
        <w:t>pomnoži z načrtovanim zneskom na enoto iz prejšnjega odstavka tega člena. V primeru, da so s tem okvirna finančna sredstva iz prvega odstavka tega člena presežena ali neporabljena</w:t>
      </w:r>
      <w:r w:rsidR="00F34E4D" w:rsidRPr="00BB07B0">
        <w:rPr>
          <w:rFonts w:cs="Arial"/>
        </w:rPr>
        <w:t>,</w:t>
      </w:r>
      <w:r w:rsidRPr="00BB07B0">
        <w:rPr>
          <w:rFonts w:cs="Arial"/>
        </w:rPr>
        <w:t xml:space="preserve"> se upoštevajo </w:t>
      </w:r>
      <w:r w:rsidR="00FD669B" w:rsidRPr="00BB07B0">
        <w:rPr>
          <w:rFonts w:cs="Arial"/>
        </w:rPr>
        <w:t>določbe</w:t>
      </w:r>
      <w:r w:rsidRPr="00BB07B0">
        <w:rPr>
          <w:rFonts w:cs="Arial"/>
        </w:rPr>
        <w:t xml:space="preserve"> drugega odstavka </w:t>
      </w:r>
      <w:r w:rsidR="001C6DD8" w:rsidRPr="00BB07B0">
        <w:rPr>
          <w:rFonts w:cs="Arial"/>
        </w:rPr>
        <w:t>4</w:t>
      </w:r>
      <w:r w:rsidRPr="00BB07B0">
        <w:rPr>
          <w:rFonts w:cs="Arial"/>
        </w:rPr>
        <w:t xml:space="preserve">. člena te uredbe. </w:t>
      </w:r>
    </w:p>
    <w:p w14:paraId="134FC05B" w14:textId="77777777" w:rsidR="00243BA5" w:rsidRPr="00BB07B0" w:rsidRDefault="00243BA5" w:rsidP="00243BA5">
      <w:pPr>
        <w:spacing w:before="40" w:after="40" w:line="240" w:lineRule="exact"/>
        <w:jc w:val="both"/>
        <w:rPr>
          <w:rFonts w:cs="Arial"/>
          <w:noProof/>
          <w:szCs w:val="20"/>
        </w:rPr>
      </w:pPr>
    </w:p>
    <w:p w14:paraId="75930C44" w14:textId="77777777" w:rsidR="00243BA5" w:rsidRPr="00BB07B0" w:rsidRDefault="00243BA5" w:rsidP="00243BA5">
      <w:pPr>
        <w:spacing w:line="240" w:lineRule="exact"/>
        <w:jc w:val="center"/>
        <w:rPr>
          <w:rFonts w:cs="Arial"/>
          <w:szCs w:val="20"/>
          <w:lang w:eastAsia="sl-SI"/>
        </w:rPr>
      </w:pPr>
      <w:r w:rsidRPr="00BB07B0">
        <w:rPr>
          <w:rFonts w:cs="Arial"/>
          <w:szCs w:val="20"/>
        </w:rPr>
        <w:t xml:space="preserve">25. </w:t>
      </w:r>
      <w:r w:rsidRPr="00BB07B0">
        <w:rPr>
          <w:rFonts w:cs="Arial"/>
          <w:szCs w:val="20"/>
          <w:lang w:eastAsia="sl-SI"/>
        </w:rPr>
        <w:t xml:space="preserve">člen </w:t>
      </w:r>
    </w:p>
    <w:p w14:paraId="254A8929" w14:textId="60F799F0" w:rsidR="00243BA5" w:rsidRPr="00BB07B0" w:rsidRDefault="00B26CDD" w:rsidP="00243BA5">
      <w:pPr>
        <w:spacing w:line="240" w:lineRule="exact"/>
        <w:jc w:val="center"/>
        <w:rPr>
          <w:rFonts w:cs="Arial"/>
          <w:szCs w:val="20"/>
          <w:lang w:eastAsia="sl-SI"/>
        </w:rPr>
      </w:pPr>
      <w:r w:rsidRPr="00BB07B0">
        <w:rPr>
          <w:rFonts w:cs="Arial"/>
          <w:szCs w:val="20"/>
          <w:lang w:eastAsia="sl-SI"/>
        </w:rPr>
        <w:t xml:space="preserve">(shema INP 8.02 </w:t>
      </w:r>
      <w:r w:rsidR="00F52FD4" w:rsidRPr="00BB07B0">
        <w:rPr>
          <w:rFonts w:cs="Arial"/>
          <w:szCs w:val="20"/>
          <w:lang w:eastAsia="sl-SI"/>
        </w:rPr>
        <w:t xml:space="preserve">Tradicionalna raba travinja </w:t>
      </w:r>
      <w:r w:rsidR="001931AA" w:rsidRPr="00BB07B0">
        <w:rPr>
          <w:rFonts w:cs="Arial"/>
        </w:rPr>
        <w:t>–</w:t>
      </w:r>
      <w:r w:rsidR="00F52FD4" w:rsidRPr="00BB07B0">
        <w:rPr>
          <w:rFonts w:cs="Arial"/>
          <w:szCs w:val="20"/>
          <w:lang w:eastAsia="sl-SI"/>
        </w:rPr>
        <w:t xml:space="preserve"> </w:t>
      </w:r>
      <w:r w:rsidR="00243BA5" w:rsidRPr="00BB07B0">
        <w:rPr>
          <w:rFonts w:cs="Arial"/>
          <w:szCs w:val="20"/>
          <w:lang w:eastAsia="sl-SI"/>
        </w:rPr>
        <w:t>TRT)</w:t>
      </w:r>
    </w:p>
    <w:p w14:paraId="377CB87F" w14:textId="77777777" w:rsidR="00243BA5" w:rsidRPr="00BB07B0" w:rsidRDefault="00243BA5" w:rsidP="00243BA5">
      <w:pPr>
        <w:spacing w:line="240" w:lineRule="exact"/>
        <w:jc w:val="center"/>
        <w:rPr>
          <w:rFonts w:cs="Arial"/>
          <w:szCs w:val="20"/>
          <w:lang w:eastAsia="sl-SI"/>
        </w:rPr>
      </w:pPr>
    </w:p>
    <w:p w14:paraId="46BEA85E" w14:textId="6A8EAC1F" w:rsidR="00243BA5" w:rsidRPr="00BB07B0" w:rsidRDefault="00243BA5" w:rsidP="00243BA5">
      <w:pPr>
        <w:autoSpaceDE w:val="0"/>
        <w:autoSpaceDN w:val="0"/>
        <w:adjustRightInd w:val="0"/>
        <w:spacing w:line="240" w:lineRule="exact"/>
        <w:jc w:val="both"/>
        <w:rPr>
          <w:rFonts w:cs="Arial"/>
          <w:lang w:eastAsia="sl-SI"/>
        </w:rPr>
      </w:pPr>
      <w:r w:rsidRPr="00BB07B0">
        <w:rPr>
          <w:rFonts w:cs="Arial"/>
          <w:shd w:val="clear" w:color="auto" w:fill="FFFFFF"/>
        </w:rPr>
        <w:t xml:space="preserve">(1) Za </w:t>
      </w:r>
      <w:r w:rsidR="00940C20" w:rsidRPr="00BB07B0">
        <w:rPr>
          <w:rFonts w:cs="Arial"/>
          <w:szCs w:val="20"/>
          <w:lang w:eastAsia="sl-SI"/>
        </w:rPr>
        <w:t xml:space="preserve">shemo INP 8.02 Tradicionalna raba travinja </w:t>
      </w:r>
      <w:r w:rsidR="00940C20" w:rsidRPr="00BB07B0">
        <w:rPr>
          <w:rFonts w:cs="Arial"/>
        </w:rPr>
        <w:t>–</w:t>
      </w:r>
      <w:r w:rsidR="00940C20" w:rsidRPr="00BB07B0">
        <w:rPr>
          <w:rFonts w:cs="Arial"/>
          <w:szCs w:val="20"/>
          <w:lang w:eastAsia="sl-SI"/>
        </w:rPr>
        <w:t xml:space="preserve"> TRT (</w:t>
      </w:r>
      <w:r w:rsidR="00940C20" w:rsidRPr="00BB07B0">
        <w:rPr>
          <w:rFonts w:cs="Arial"/>
          <w:shd w:val="clear" w:color="auto" w:fill="FFFFFF"/>
        </w:rPr>
        <w:t xml:space="preserve">v nadaljnjem besedilu: shema </w:t>
      </w:r>
      <w:r w:rsidRPr="00BB07B0">
        <w:rPr>
          <w:rFonts w:cs="Arial"/>
          <w:shd w:val="clear" w:color="auto" w:fill="FFFFFF"/>
        </w:rPr>
        <w:t>TRT</w:t>
      </w:r>
      <w:r w:rsidR="00940C20" w:rsidRPr="00BB07B0">
        <w:rPr>
          <w:rFonts w:cs="Arial"/>
          <w:shd w:val="clear" w:color="auto" w:fill="FFFFFF"/>
        </w:rPr>
        <w:t>)</w:t>
      </w:r>
      <w:r w:rsidRPr="00BB07B0">
        <w:rPr>
          <w:rFonts w:cs="Arial"/>
          <w:shd w:val="clear" w:color="auto" w:fill="FFFFFF"/>
        </w:rPr>
        <w:t xml:space="preserve"> okvirna finančna sredstva</w:t>
      </w:r>
      <w:r w:rsidR="000A1785" w:rsidRPr="00BB07B0">
        <w:rPr>
          <w:rFonts w:cs="Arial"/>
          <w:shd w:val="clear" w:color="auto" w:fill="FFFFFF"/>
        </w:rPr>
        <w:t xml:space="preserve"> za posamezno leto</w:t>
      </w:r>
      <w:r w:rsidRPr="00BB07B0">
        <w:rPr>
          <w:rFonts w:cs="Arial"/>
          <w:shd w:val="clear" w:color="auto" w:fill="FFFFFF"/>
        </w:rPr>
        <w:t xml:space="preserve"> znašajo </w:t>
      </w:r>
      <w:r w:rsidRPr="00BB07B0">
        <w:rPr>
          <w:rFonts w:cs="Arial"/>
        </w:rPr>
        <w:t>2.106.723,13 eur</w:t>
      </w:r>
      <w:r w:rsidR="003700BB" w:rsidRPr="00BB07B0">
        <w:rPr>
          <w:rFonts w:cs="Arial"/>
        </w:rPr>
        <w:t>a</w:t>
      </w:r>
      <w:r w:rsidRPr="00BB07B0">
        <w:rPr>
          <w:rFonts w:cs="Arial"/>
        </w:rPr>
        <w:t>.</w:t>
      </w:r>
      <w:r w:rsidRPr="00BB07B0">
        <w:rPr>
          <w:rFonts w:cs="Arial"/>
          <w:lang w:eastAsia="sl-SI"/>
        </w:rPr>
        <w:t xml:space="preserve"> </w:t>
      </w:r>
    </w:p>
    <w:p w14:paraId="1B4DFBE3" w14:textId="77777777" w:rsidR="00243BA5" w:rsidRPr="00BB07B0" w:rsidRDefault="00243BA5" w:rsidP="00243BA5">
      <w:pPr>
        <w:spacing w:line="240" w:lineRule="exact"/>
        <w:jc w:val="both"/>
        <w:rPr>
          <w:rFonts w:cs="Arial"/>
          <w:szCs w:val="20"/>
          <w:shd w:val="clear" w:color="auto" w:fill="FFFFFF"/>
        </w:rPr>
      </w:pPr>
    </w:p>
    <w:p w14:paraId="4AA48785" w14:textId="7E6E0164" w:rsidR="00940C20" w:rsidRPr="00BB07B0" w:rsidRDefault="00B26CDD" w:rsidP="00243BA5">
      <w:pPr>
        <w:spacing w:line="240" w:lineRule="exact"/>
        <w:jc w:val="both"/>
        <w:rPr>
          <w:rFonts w:cs="Arial"/>
        </w:rPr>
      </w:pPr>
      <w:r w:rsidRPr="00BB07B0">
        <w:rPr>
          <w:rFonts w:cs="Arial"/>
          <w:shd w:val="clear" w:color="auto" w:fill="FFFFFF"/>
        </w:rPr>
        <w:t xml:space="preserve">(2) Shema </w:t>
      </w:r>
      <w:r w:rsidR="00243BA5" w:rsidRPr="00BB07B0">
        <w:rPr>
          <w:rFonts w:cs="Arial"/>
          <w:shd w:val="clear" w:color="auto" w:fill="FFFFFF"/>
        </w:rPr>
        <w:t xml:space="preserve">TRT se izvaja na GERK z vrstami rabe </w:t>
      </w:r>
      <w:r w:rsidR="00243BA5" w:rsidRPr="00BB07B0">
        <w:rPr>
          <w:rFonts w:cs="Arial"/>
        </w:rPr>
        <w:t xml:space="preserve">1300 – trajni travnik, GERK z rabo 1320 – travinje z razpršenimi neupravičenimi značilnostmi in GERK z rabo 1222 – ekstenzivni sadovnjak, če </w:t>
      </w:r>
      <w:r w:rsidR="00B3141F" w:rsidRPr="00BB07B0">
        <w:rPr>
          <w:rFonts w:cs="Arial"/>
        </w:rPr>
        <w:t>izpolnjuje pogoj</w:t>
      </w:r>
      <w:r w:rsidR="0084393A" w:rsidRPr="00BB07B0">
        <w:rPr>
          <w:rFonts w:cs="Arial"/>
        </w:rPr>
        <w:t xml:space="preserve"> iz točke b) tretjega odstavka </w:t>
      </w:r>
      <w:r w:rsidR="00243BA5" w:rsidRPr="00BB07B0">
        <w:rPr>
          <w:rFonts w:cs="Arial"/>
        </w:rPr>
        <w:t>22. člena</w:t>
      </w:r>
      <w:r w:rsidR="00940C20" w:rsidRPr="00BB07B0">
        <w:rPr>
          <w:rFonts w:cs="Arial"/>
        </w:rPr>
        <w:t xml:space="preserve"> </w:t>
      </w:r>
      <w:r w:rsidR="00940C20" w:rsidRPr="00BB07B0">
        <w:rPr>
          <w:rFonts w:cs="Arial"/>
          <w:lang w:eastAsia="sl-SI"/>
        </w:rPr>
        <w:t>Pravilnika o registru kmetijskih gospodarstev (Uradni list RS, št. 7/23)</w:t>
      </w:r>
      <w:r w:rsidR="00940C20" w:rsidRPr="00BB07B0">
        <w:rPr>
          <w:rFonts w:cs="Arial"/>
        </w:rPr>
        <w:t>.</w:t>
      </w:r>
    </w:p>
    <w:p w14:paraId="33328DD5" w14:textId="5611A541" w:rsidR="00243BA5" w:rsidRPr="00BB07B0" w:rsidRDefault="00940C20" w:rsidP="00243BA5">
      <w:pPr>
        <w:spacing w:line="240" w:lineRule="exact"/>
        <w:jc w:val="both"/>
        <w:rPr>
          <w:rFonts w:cs="Arial"/>
          <w:szCs w:val="20"/>
          <w:lang w:eastAsia="sl-SI"/>
        </w:rPr>
      </w:pPr>
      <w:r w:rsidRPr="00BB07B0">
        <w:rPr>
          <w:rFonts w:cs="Arial"/>
        </w:rPr>
        <w:t xml:space="preserve"> </w:t>
      </w:r>
    </w:p>
    <w:p w14:paraId="35780616" w14:textId="08041669" w:rsidR="00243BA5" w:rsidRPr="00BB07B0" w:rsidRDefault="00243BA5" w:rsidP="00243BA5">
      <w:pPr>
        <w:spacing w:before="40" w:after="40"/>
        <w:jc w:val="both"/>
        <w:rPr>
          <w:rFonts w:cs="Arial"/>
        </w:rPr>
      </w:pPr>
      <w:r w:rsidRPr="00BB07B0">
        <w:rPr>
          <w:rFonts w:cs="Arial"/>
          <w:lang w:eastAsia="sl-SI"/>
        </w:rPr>
        <w:t xml:space="preserve">(3) </w:t>
      </w:r>
      <w:r w:rsidRPr="00BB07B0">
        <w:rPr>
          <w:rFonts w:cs="Arial"/>
        </w:rPr>
        <w:t xml:space="preserve">Zahteve za izvajanje sheme so </w:t>
      </w:r>
      <w:r w:rsidR="004420F1" w:rsidRPr="00BB07B0">
        <w:rPr>
          <w:rFonts w:cs="Arial"/>
        </w:rPr>
        <w:t>naslednje</w:t>
      </w:r>
      <w:r w:rsidRPr="00BB07B0">
        <w:rPr>
          <w:rFonts w:cs="Arial"/>
        </w:rPr>
        <w:t>:</w:t>
      </w:r>
    </w:p>
    <w:p w14:paraId="588E4E6F" w14:textId="1FDC81A1" w:rsidR="00243BA5" w:rsidRPr="00BB07B0" w:rsidRDefault="00243BA5" w:rsidP="00243BA5">
      <w:pPr>
        <w:pStyle w:val="Odstavekseznama"/>
        <w:numPr>
          <w:ilvl w:val="0"/>
          <w:numId w:val="39"/>
        </w:numPr>
        <w:spacing w:before="40" w:after="40"/>
        <w:rPr>
          <w:rFonts w:ascii="Arial" w:hAnsi="Arial" w:cs="Arial"/>
          <w:noProof/>
          <w:sz w:val="20"/>
        </w:rPr>
      </w:pPr>
      <w:r w:rsidRPr="00BB07B0">
        <w:rPr>
          <w:rFonts w:ascii="Arial" w:hAnsi="Arial" w:cs="Arial"/>
          <w:noProof/>
          <w:sz w:val="20"/>
        </w:rPr>
        <w:t xml:space="preserve">na površini travinja, ki leži na območju evidence </w:t>
      </w:r>
      <w:r w:rsidRPr="00BB07B0">
        <w:rPr>
          <w:rFonts w:ascii="Arial" w:hAnsi="Arial" w:cs="Arial"/>
          <w:sz w:val="20"/>
        </w:rPr>
        <w:t>TRT –</w:t>
      </w:r>
      <w:r w:rsidR="00DF672D" w:rsidRPr="00BB07B0">
        <w:rPr>
          <w:rFonts w:ascii="Arial" w:hAnsi="Arial" w:cs="Arial"/>
          <w:noProof/>
          <w:sz w:val="20"/>
        </w:rPr>
        <w:t xml:space="preserve"> </w:t>
      </w:r>
      <w:r w:rsidR="00F52FD4" w:rsidRPr="00BB07B0">
        <w:rPr>
          <w:rFonts w:ascii="Arial" w:hAnsi="Arial" w:cs="Arial"/>
          <w:noProof/>
          <w:sz w:val="20"/>
        </w:rPr>
        <w:t>2x</w:t>
      </w:r>
      <w:r w:rsidRPr="00BB07B0">
        <w:rPr>
          <w:rFonts w:ascii="Arial" w:hAnsi="Arial" w:cs="Arial"/>
          <w:noProof/>
          <w:sz w:val="20"/>
        </w:rPr>
        <w:t xml:space="preserve"> </w:t>
      </w:r>
      <w:r w:rsidR="00F52FD4" w:rsidRPr="00BB07B0">
        <w:rPr>
          <w:rFonts w:ascii="Arial" w:hAnsi="Arial" w:cs="Arial"/>
          <w:noProof/>
          <w:sz w:val="20"/>
        </w:rPr>
        <w:t>iz 1. točke prvega odstavka 20. člena te uredbe</w:t>
      </w:r>
      <w:r w:rsidR="00DF672D" w:rsidRPr="00BB07B0">
        <w:rPr>
          <w:rFonts w:ascii="Arial" w:hAnsi="Arial" w:cs="Arial"/>
          <w:noProof/>
          <w:sz w:val="20"/>
        </w:rPr>
        <w:t>,</w:t>
      </w:r>
      <w:r w:rsidR="00F52FD4" w:rsidRPr="00BB07B0">
        <w:rPr>
          <w:rFonts w:ascii="Arial" w:hAnsi="Arial" w:cs="Arial"/>
          <w:noProof/>
          <w:sz w:val="20"/>
        </w:rPr>
        <w:t xml:space="preserve"> </w:t>
      </w:r>
      <w:r w:rsidRPr="00BB07B0">
        <w:rPr>
          <w:rFonts w:ascii="Arial" w:hAnsi="Arial" w:cs="Arial"/>
          <w:noProof/>
          <w:sz w:val="20"/>
        </w:rPr>
        <w:t>lahko nosilec kmetijskega gospodarstva izvaja dvakratno ali nižje število rab travinja. Na površini travinja, ki leži na območju TRT</w:t>
      </w:r>
      <w:r w:rsidR="00DF672D" w:rsidRPr="00BB07B0">
        <w:rPr>
          <w:rFonts w:ascii="Arial" w:hAnsi="Arial" w:cs="Arial"/>
          <w:noProof/>
          <w:sz w:val="20"/>
        </w:rPr>
        <w:t xml:space="preserve"> –</w:t>
      </w:r>
      <w:r w:rsidRPr="00BB07B0">
        <w:rPr>
          <w:rFonts w:ascii="Arial" w:hAnsi="Arial" w:cs="Arial"/>
          <w:noProof/>
          <w:sz w:val="20"/>
        </w:rPr>
        <w:t xml:space="preserve"> </w:t>
      </w:r>
      <w:r w:rsidR="00F52FD4" w:rsidRPr="00BB07B0">
        <w:rPr>
          <w:rFonts w:ascii="Arial" w:hAnsi="Arial" w:cs="Arial"/>
          <w:noProof/>
          <w:sz w:val="20"/>
        </w:rPr>
        <w:t>3x</w:t>
      </w:r>
      <w:r w:rsidRPr="00BB07B0">
        <w:rPr>
          <w:rFonts w:ascii="Arial" w:hAnsi="Arial" w:cs="Arial"/>
          <w:noProof/>
          <w:sz w:val="20"/>
        </w:rPr>
        <w:t xml:space="preserve"> iz </w:t>
      </w:r>
      <w:r w:rsidR="00D57C16" w:rsidRPr="00BB07B0">
        <w:rPr>
          <w:rFonts w:ascii="Arial" w:hAnsi="Arial" w:cs="Arial"/>
          <w:noProof/>
          <w:sz w:val="20"/>
        </w:rPr>
        <w:t>1.</w:t>
      </w:r>
      <w:r w:rsidRPr="00BB07B0">
        <w:rPr>
          <w:rFonts w:ascii="Arial" w:hAnsi="Arial" w:cs="Arial"/>
          <w:noProof/>
          <w:sz w:val="20"/>
        </w:rPr>
        <w:t xml:space="preserve"> točke prvega odstavka 20. člena te uredbe</w:t>
      </w:r>
      <w:r w:rsidR="006D1385" w:rsidRPr="00BB07B0">
        <w:rPr>
          <w:rFonts w:ascii="Arial" w:hAnsi="Arial" w:cs="Arial"/>
          <w:noProof/>
          <w:sz w:val="20"/>
        </w:rPr>
        <w:t>,</w:t>
      </w:r>
      <w:r w:rsidRPr="00BB07B0">
        <w:rPr>
          <w:rFonts w:ascii="Arial" w:hAnsi="Arial" w:cs="Arial"/>
          <w:noProof/>
          <w:sz w:val="20"/>
        </w:rPr>
        <w:t xml:space="preserve"> lahko nosilec </w:t>
      </w:r>
      <w:r w:rsidR="00971455" w:rsidRPr="00BB07B0">
        <w:rPr>
          <w:rFonts w:ascii="Arial" w:hAnsi="Arial" w:cs="Arial"/>
          <w:noProof/>
          <w:sz w:val="20"/>
        </w:rPr>
        <w:t xml:space="preserve">kmetijskega gospodarstva </w:t>
      </w:r>
      <w:r w:rsidRPr="00BB07B0">
        <w:rPr>
          <w:rFonts w:ascii="Arial" w:hAnsi="Arial" w:cs="Arial"/>
          <w:noProof/>
          <w:sz w:val="20"/>
        </w:rPr>
        <w:t>izvaja trikratno</w:t>
      </w:r>
      <w:r w:rsidR="003700BB" w:rsidRPr="00BB07B0">
        <w:rPr>
          <w:rFonts w:ascii="Arial" w:hAnsi="Arial" w:cs="Arial"/>
          <w:noProof/>
          <w:sz w:val="20"/>
        </w:rPr>
        <w:t xml:space="preserve"> ali nižje število rab travinja</w:t>
      </w:r>
      <w:r w:rsidRPr="00BB07B0">
        <w:rPr>
          <w:rFonts w:ascii="Arial" w:hAnsi="Arial" w:cs="Arial"/>
          <w:noProof/>
          <w:sz w:val="20"/>
        </w:rPr>
        <w:t>;</w:t>
      </w:r>
    </w:p>
    <w:p w14:paraId="6663ED5C" w14:textId="6965BBE7" w:rsidR="00243BA5" w:rsidRPr="00BB07B0" w:rsidRDefault="00243BA5" w:rsidP="00243BA5">
      <w:pPr>
        <w:pStyle w:val="Odstavekseznama"/>
        <w:numPr>
          <w:ilvl w:val="0"/>
          <w:numId w:val="39"/>
        </w:numPr>
        <w:spacing w:before="40" w:after="40"/>
        <w:rPr>
          <w:rFonts w:ascii="Arial" w:hAnsi="Arial" w:cs="Arial"/>
          <w:noProof/>
          <w:sz w:val="20"/>
        </w:rPr>
      </w:pPr>
      <w:r w:rsidRPr="00BB07B0">
        <w:rPr>
          <w:rFonts w:ascii="Arial" w:hAnsi="Arial" w:cs="Arial"/>
          <w:noProof/>
          <w:sz w:val="20"/>
        </w:rPr>
        <w:t>na površini travinja, ki leži na območju</w:t>
      </w:r>
      <w:r w:rsidR="00F52FD4" w:rsidRPr="00BB07B0">
        <w:rPr>
          <w:rFonts w:ascii="Arial" w:hAnsi="Arial" w:cs="Arial"/>
          <w:noProof/>
          <w:sz w:val="20"/>
        </w:rPr>
        <w:t xml:space="preserve"> TRT</w:t>
      </w:r>
      <w:r w:rsidR="006D1385" w:rsidRPr="00BB07B0">
        <w:rPr>
          <w:rFonts w:ascii="Arial" w:hAnsi="Arial" w:cs="Arial"/>
          <w:noProof/>
          <w:sz w:val="20"/>
        </w:rPr>
        <w:t xml:space="preserve"> –</w:t>
      </w:r>
      <w:r w:rsidR="00F52FD4" w:rsidRPr="00BB07B0">
        <w:rPr>
          <w:rFonts w:ascii="Arial" w:hAnsi="Arial" w:cs="Arial"/>
          <w:noProof/>
          <w:sz w:val="20"/>
        </w:rPr>
        <w:t xml:space="preserve"> </w:t>
      </w:r>
      <w:r w:rsidRPr="00BB07B0">
        <w:rPr>
          <w:rFonts w:ascii="Arial" w:hAnsi="Arial" w:cs="Arial"/>
          <w:noProof/>
          <w:sz w:val="20"/>
        </w:rPr>
        <w:t xml:space="preserve">Natura 2000 območje </w:t>
      </w:r>
      <w:r w:rsidR="006D1385" w:rsidRPr="00BB07B0">
        <w:rPr>
          <w:rFonts w:ascii="Arial" w:hAnsi="Arial" w:cs="Arial"/>
          <w:noProof/>
          <w:sz w:val="20"/>
        </w:rPr>
        <w:t xml:space="preserve">iz </w:t>
      </w:r>
      <w:r w:rsidRPr="00BB07B0">
        <w:rPr>
          <w:rFonts w:ascii="Arial" w:hAnsi="Arial" w:cs="Arial"/>
          <w:noProof/>
          <w:sz w:val="20"/>
        </w:rPr>
        <w:t>1. točke prvega odstavka 20. člena te uredbe, se shema ne izvaja;</w:t>
      </w:r>
    </w:p>
    <w:p w14:paraId="2295D7FD" w14:textId="7EE67284" w:rsidR="00243BA5" w:rsidRPr="00BB07B0" w:rsidRDefault="00B17455" w:rsidP="00243BA5">
      <w:pPr>
        <w:pStyle w:val="Odstavekseznama"/>
        <w:numPr>
          <w:ilvl w:val="0"/>
          <w:numId w:val="39"/>
        </w:numPr>
        <w:spacing w:before="40" w:after="40"/>
        <w:rPr>
          <w:rFonts w:ascii="Arial" w:hAnsi="Arial" w:cs="Arial"/>
          <w:sz w:val="20"/>
        </w:rPr>
      </w:pPr>
      <w:r w:rsidRPr="00BB07B0">
        <w:rPr>
          <w:rFonts w:ascii="Arial" w:hAnsi="Arial" w:cs="Arial"/>
          <w:noProof/>
          <w:sz w:val="20"/>
        </w:rPr>
        <w:t>celoletna paša ni dovoljena</w:t>
      </w:r>
      <w:r w:rsidR="006D1385" w:rsidRPr="00BB07B0">
        <w:rPr>
          <w:rFonts w:ascii="Arial" w:hAnsi="Arial" w:cs="Arial"/>
          <w:noProof/>
          <w:sz w:val="20"/>
        </w:rPr>
        <w:t>;</w:t>
      </w:r>
      <w:r w:rsidRPr="00BB07B0">
        <w:rPr>
          <w:rFonts w:ascii="Arial" w:hAnsi="Arial" w:cs="Arial"/>
          <w:noProof/>
          <w:sz w:val="20"/>
        </w:rPr>
        <w:t xml:space="preserve"> </w:t>
      </w:r>
      <w:r w:rsidR="00243BA5" w:rsidRPr="00BB07B0">
        <w:rPr>
          <w:rFonts w:ascii="Arial" w:hAnsi="Arial" w:cs="Arial"/>
          <w:noProof/>
          <w:sz w:val="20"/>
        </w:rPr>
        <w:t xml:space="preserve">lahko se izvaja </w:t>
      </w:r>
      <w:r w:rsidRPr="00BB07B0">
        <w:rPr>
          <w:rFonts w:ascii="Arial" w:hAnsi="Arial" w:cs="Arial"/>
          <w:noProof/>
          <w:sz w:val="20"/>
        </w:rPr>
        <w:t xml:space="preserve">le </w:t>
      </w:r>
      <w:r w:rsidR="00243BA5" w:rsidRPr="00BB07B0">
        <w:rPr>
          <w:rFonts w:ascii="Arial" w:hAnsi="Arial" w:cs="Arial"/>
          <w:noProof/>
          <w:sz w:val="20"/>
        </w:rPr>
        <w:t>jesenska paša, ki se šteje kot ena raba travinja;</w:t>
      </w:r>
    </w:p>
    <w:p w14:paraId="698BB829" w14:textId="77777777" w:rsidR="00243BA5" w:rsidRPr="00BB07B0" w:rsidRDefault="00243BA5" w:rsidP="00243BA5">
      <w:pPr>
        <w:pStyle w:val="Odstavekseznama"/>
        <w:numPr>
          <w:ilvl w:val="0"/>
          <w:numId w:val="39"/>
        </w:numPr>
        <w:spacing w:before="40" w:after="40"/>
        <w:rPr>
          <w:rFonts w:ascii="Arial" w:hAnsi="Arial" w:cs="Arial"/>
          <w:sz w:val="20"/>
        </w:rPr>
      </w:pPr>
      <w:r w:rsidRPr="00BB07B0">
        <w:rPr>
          <w:rFonts w:ascii="Arial" w:hAnsi="Arial" w:cs="Arial"/>
          <w:noProof/>
          <w:sz w:val="20"/>
        </w:rPr>
        <w:t>obvezno je spravilo travinja v primeru košnje;</w:t>
      </w:r>
    </w:p>
    <w:p w14:paraId="3024E007" w14:textId="77777777" w:rsidR="00243BA5" w:rsidRPr="00BB07B0" w:rsidRDefault="00243BA5" w:rsidP="00243BA5">
      <w:pPr>
        <w:pStyle w:val="Odstavekseznama"/>
        <w:numPr>
          <w:ilvl w:val="0"/>
          <w:numId w:val="39"/>
        </w:numPr>
        <w:spacing w:before="40" w:after="40"/>
        <w:rPr>
          <w:rFonts w:ascii="Arial" w:hAnsi="Arial" w:cs="Arial"/>
          <w:sz w:val="20"/>
        </w:rPr>
      </w:pPr>
      <w:r w:rsidRPr="00BB07B0">
        <w:rPr>
          <w:rFonts w:ascii="Arial" w:hAnsi="Arial" w:cs="Arial"/>
          <w:noProof/>
          <w:sz w:val="20"/>
        </w:rPr>
        <w:t>uporaba mineralnega dušika in fitofarmacevtskih sredstev ni dovoljena;</w:t>
      </w:r>
    </w:p>
    <w:p w14:paraId="11B32BEF" w14:textId="08799846" w:rsidR="00243BA5" w:rsidRPr="00BB07B0" w:rsidRDefault="00243BA5" w:rsidP="00243BA5">
      <w:pPr>
        <w:pStyle w:val="Odstavekseznama"/>
        <w:numPr>
          <w:ilvl w:val="0"/>
          <w:numId w:val="40"/>
        </w:numPr>
        <w:spacing w:before="40" w:after="40"/>
        <w:rPr>
          <w:rFonts w:ascii="Arial" w:hAnsi="Arial" w:cs="Arial"/>
          <w:sz w:val="20"/>
        </w:rPr>
      </w:pPr>
      <w:r w:rsidRPr="00BB07B0">
        <w:rPr>
          <w:rFonts w:ascii="Arial" w:hAnsi="Arial" w:cs="Arial"/>
          <w:noProof/>
          <w:sz w:val="20"/>
        </w:rPr>
        <w:t>na travinju, ki je vključeno v shemo</w:t>
      </w:r>
      <w:r w:rsidR="006D1385" w:rsidRPr="00BB07B0">
        <w:rPr>
          <w:rFonts w:ascii="Arial" w:hAnsi="Arial" w:cs="Arial"/>
          <w:noProof/>
          <w:sz w:val="20"/>
        </w:rPr>
        <w:t>,</w:t>
      </w:r>
      <w:r w:rsidRPr="00BB07B0">
        <w:rPr>
          <w:rFonts w:ascii="Arial" w:hAnsi="Arial" w:cs="Arial"/>
          <w:noProof/>
          <w:sz w:val="20"/>
        </w:rPr>
        <w:t xml:space="preserve"> je dovoljena uporaba največ 40 kg dušika na hektar iz organskih gnojil</w:t>
      </w:r>
      <w:r w:rsidR="00F52FD4" w:rsidRPr="00BB07B0">
        <w:rPr>
          <w:rFonts w:ascii="Arial" w:hAnsi="Arial" w:cs="Arial"/>
          <w:noProof/>
          <w:sz w:val="20"/>
        </w:rPr>
        <w:t xml:space="preserve"> na leto</w:t>
      </w:r>
      <w:r w:rsidRPr="00BB07B0">
        <w:rPr>
          <w:rFonts w:ascii="Arial" w:hAnsi="Arial" w:cs="Arial"/>
          <w:noProof/>
          <w:sz w:val="20"/>
        </w:rPr>
        <w:t>;</w:t>
      </w:r>
    </w:p>
    <w:p w14:paraId="21A93CED" w14:textId="77777777" w:rsidR="00243BA5" w:rsidRPr="00BB07B0" w:rsidRDefault="00243BA5" w:rsidP="00243BA5">
      <w:pPr>
        <w:pStyle w:val="Odstavekseznama"/>
        <w:numPr>
          <w:ilvl w:val="0"/>
          <w:numId w:val="40"/>
        </w:numPr>
        <w:spacing w:before="40" w:after="40"/>
        <w:rPr>
          <w:rFonts w:ascii="Arial" w:hAnsi="Arial" w:cs="Arial"/>
          <w:sz w:val="20"/>
        </w:rPr>
      </w:pPr>
      <w:r w:rsidRPr="00BB07B0">
        <w:rPr>
          <w:rFonts w:ascii="Arial" w:hAnsi="Arial" w:cs="Arial"/>
          <w:noProof/>
          <w:sz w:val="20"/>
        </w:rPr>
        <w:t>povprečna letna obtežba z živino mora znašati več kot 0,9 GVŽ na hektar kmetijskih zemljišč v uporabi na posameznem kmetijskem gospodarstvu v letu izvajanja sheme;</w:t>
      </w:r>
    </w:p>
    <w:p w14:paraId="7493266A" w14:textId="77777777" w:rsidR="00243BA5" w:rsidRPr="00BB07B0" w:rsidRDefault="00243BA5" w:rsidP="00243BA5">
      <w:pPr>
        <w:pStyle w:val="Odstavekseznama"/>
        <w:numPr>
          <w:ilvl w:val="0"/>
          <w:numId w:val="40"/>
        </w:numPr>
        <w:spacing w:before="40" w:after="40"/>
        <w:rPr>
          <w:rFonts w:ascii="Arial" w:hAnsi="Arial" w:cs="Arial"/>
          <w:sz w:val="20"/>
        </w:rPr>
      </w:pPr>
      <w:r w:rsidRPr="00BB07B0">
        <w:rPr>
          <w:rFonts w:ascii="Arial" w:hAnsi="Arial" w:cs="Arial"/>
          <w:noProof/>
          <w:sz w:val="20"/>
        </w:rPr>
        <w:t>mulčenje ni dovoljeno;</w:t>
      </w:r>
    </w:p>
    <w:p w14:paraId="4C3593F0" w14:textId="69C43DD8" w:rsidR="00243BA5" w:rsidRPr="00BB07B0" w:rsidRDefault="00243BA5" w:rsidP="00243BA5">
      <w:pPr>
        <w:pStyle w:val="Odstavekseznama"/>
        <w:numPr>
          <w:ilvl w:val="0"/>
          <w:numId w:val="40"/>
        </w:numPr>
        <w:spacing w:before="40" w:after="40"/>
        <w:rPr>
          <w:rFonts w:ascii="Arial" w:hAnsi="Arial" w:cs="Arial"/>
          <w:sz w:val="20"/>
        </w:rPr>
      </w:pPr>
      <w:r w:rsidRPr="00BB07B0">
        <w:rPr>
          <w:rFonts w:ascii="Arial" w:hAnsi="Arial" w:cs="Arial"/>
          <w:noProof/>
          <w:sz w:val="20"/>
        </w:rPr>
        <w:t>ne glede na prejšnjo alinejo se po končanem obdobju paše po potrebi opravi čistilna košnja</w:t>
      </w:r>
      <w:r w:rsidR="00BB3288" w:rsidRPr="00BB07B0">
        <w:rPr>
          <w:rFonts w:ascii="Arial" w:hAnsi="Arial" w:cs="Arial"/>
          <w:noProof/>
          <w:sz w:val="20"/>
        </w:rPr>
        <w:t>, tudi z mulčenjem</w:t>
      </w:r>
      <w:r w:rsidRPr="00BB07B0">
        <w:rPr>
          <w:rFonts w:ascii="Arial" w:hAnsi="Arial" w:cs="Arial"/>
          <w:noProof/>
          <w:sz w:val="20"/>
        </w:rPr>
        <w:t xml:space="preserve">, ki se lahko opravi </w:t>
      </w:r>
      <w:r w:rsidR="00BB3288" w:rsidRPr="00BB07B0">
        <w:rPr>
          <w:rFonts w:ascii="Arial" w:hAnsi="Arial" w:cs="Arial"/>
          <w:noProof/>
          <w:sz w:val="20"/>
        </w:rPr>
        <w:t xml:space="preserve">šele </w:t>
      </w:r>
      <w:r w:rsidRPr="00BB07B0">
        <w:rPr>
          <w:rFonts w:ascii="Arial" w:hAnsi="Arial" w:cs="Arial"/>
          <w:noProof/>
          <w:sz w:val="20"/>
        </w:rPr>
        <w:t>po 15.</w:t>
      </w:r>
      <w:r w:rsidR="00D57C16" w:rsidRPr="00BB07B0">
        <w:rPr>
          <w:rFonts w:ascii="Arial" w:hAnsi="Arial" w:cs="Arial"/>
          <w:noProof/>
          <w:sz w:val="20"/>
        </w:rPr>
        <w:t xml:space="preserve"> </w:t>
      </w:r>
      <w:r w:rsidR="00F52FD4" w:rsidRPr="00BB07B0">
        <w:rPr>
          <w:rFonts w:ascii="Arial" w:hAnsi="Arial" w:cs="Arial"/>
          <w:noProof/>
          <w:sz w:val="20"/>
        </w:rPr>
        <w:t xml:space="preserve">septembru </w:t>
      </w:r>
      <w:r w:rsidRPr="00BB07B0">
        <w:rPr>
          <w:rFonts w:ascii="Arial" w:hAnsi="Arial" w:cs="Arial"/>
          <w:noProof/>
          <w:sz w:val="20"/>
        </w:rPr>
        <w:t>tekočega leta;</w:t>
      </w:r>
    </w:p>
    <w:p w14:paraId="3E793987" w14:textId="77777777" w:rsidR="00243BA5" w:rsidRPr="00BB07B0" w:rsidRDefault="00243BA5" w:rsidP="00243BA5">
      <w:pPr>
        <w:pStyle w:val="Odstavekseznama"/>
        <w:numPr>
          <w:ilvl w:val="0"/>
          <w:numId w:val="40"/>
        </w:numPr>
        <w:spacing w:before="40" w:after="40"/>
        <w:rPr>
          <w:rFonts w:ascii="Arial" w:hAnsi="Arial" w:cs="Arial"/>
          <w:sz w:val="20"/>
        </w:rPr>
      </w:pPr>
      <w:r w:rsidRPr="00BB07B0">
        <w:rPr>
          <w:rFonts w:ascii="Arial" w:hAnsi="Arial" w:cs="Arial"/>
          <w:noProof/>
          <w:sz w:val="20"/>
        </w:rPr>
        <w:t>izvaja se lahko na delu površin travinja;</w:t>
      </w:r>
    </w:p>
    <w:p w14:paraId="4BA0B3A1" w14:textId="20AADD19" w:rsidR="00243BA5" w:rsidRPr="00BB07B0" w:rsidRDefault="00243BA5" w:rsidP="00243BA5">
      <w:pPr>
        <w:pStyle w:val="Odstavekseznama"/>
        <w:numPr>
          <w:ilvl w:val="0"/>
          <w:numId w:val="40"/>
        </w:numPr>
        <w:spacing w:before="40" w:after="40"/>
        <w:rPr>
          <w:rFonts w:ascii="Arial" w:hAnsi="Arial" w:cs="Arial"/>
          <w:sz w:val="20"/>
        </w:rPr>
      </w:pPr>
      <w:r w:rsidRPr="00BB07B0">
        <w:rPr>
          <w:rFonts w:ascii="Arial" w:hAnsi="Arial" w:cs="Arial"/>
          <w:noProof/>
          <w:sz w:val="20"/>
        </w:rPr>
        <w:t>nosilec kmetijskega gospodarstva lahko v shemo vstopi z največ</w:t>
      </w:r>
      <w:r w:rsidR="00D57C16" w:rsidRPr="00BB07B0">
        <w:rPr>
          <w:rFonts w:ascii="Arial" w:hAnsi="Arial" w:cs="Arial"/>
          <w:noProof/>
          <w:sz w:val="20"/>
        </w:rPr>
        <w:t xml:space="preserve"> 20 % površine GERK iz drugega </w:t>
      </w:r>
      <w:r w:rsidRPr="00BB07B0">
        <w:rPr>
          <w:rFonts w:ascii="Arial" w:hAnsi="Arial" w:cs="Arial"/>
          <w:noProof/>
          <w:sz w:val="20"/>
        </w:rPr>
        <w:t xml:space="preserve">odstavka tega člena na kmetijskem gospodarstvu, pri </w:t>
      </w:r>
      <w:r w:rsidR="006D1385" w:rsidRPr="00BB07B0">
        <w:rPr>
          <w:rFonts w:ascii="Arial" w:hAnsi="Arial" w:cs="Arial"/>
          <w:noProof/>
          <w:sz w:val="20"/>
        </w:rPr>
        <w:t>čemer</w:t>
      </w:r>
      <w:r w:rsidRPr="00BB07B0">
        <w:rPr>
          <w:rFonts w:ascii="Arial" w:hAnsi="Arial" w:cs="Arial"/>
          <w:noProof/>
          <w:sz w:val="20"/>
        </w:rPr>
        <w:t xml:space="preserve"> se upošteva</w:t>
      </w:r>
      <w:r w:rsidR="006D1385" w:rsidRPr="00BB07B0">
        <w:rPr>
          <w:rFonts w:ascii="Arial" w:hAnsi="Arial" w:cs="Arial"/>
          <w:noProof/>
          <w:sz w:val="20"/>
        </w:rPr>
        <w:t>jo</w:t>
      </w:r>
      <w:r w:rsidRPr="00BB07B0">
        <w:rPr>
          <w:rFonts w:ascii="Arial" w:hAnsi="Arial" w:cs="Arial"/>
          <w:noProof/>
          <w:sz w:val="20"/>
        </w:rPr>
        <w:t xml:space="preserve"> le kmetijske parcele velikosti vsaj 0,1 ha v skladu z drugim odstavkom 16. člena te uredbe. </w:t>
      </w:r>
    </w:p>
    <w:p w14:paraId="6F17FB2E" w14:textId="77777777" w:rsidR="00243BA5" w:rsidRPr="00BB07B0" w:rsidRDefault="00243BA5" w:rsidP="00243BA5">
      <w:pPr>
        <w:spacing w:before="40" w:after="40"/>
        <w:jc w:val="both"/>
        <w:rPr>
          <w:rFonts w:cs="Arial"/>
          <w:noProof/>
          <w:szCs w:val="20"/>
        </w:rPr>
      </w:pPr>
    </w:p>
    <w:p w14:paraId="060C0FCC" w14:textId="5726387D" w:rsidR="00243BA5" w:rsidRPr="00BB07B0" w:rsidRDefault="00243BA5" w:rsidP="00243BA5">
      <w:pPr>
        <w:spacing w:line="240" w:lineRule="exact"/>
        <w:jc w:val="both"/>
        <w:rPr>
          <w:rFonts w:cs="Arial"/>
          <w:lang w:eastAsia="sl-SI"/>
        </w:rPr>
      </w:pPr>
      <w:r w:rsidRPr="00BB07B0">
        <w:rPr>
          <w:rFonts w:cs="Arial"/>
        </w:rPr>
        <w:t xml:space="preserve">(4) Nosilec kmetijskega gospodarstva mora zagotoviti rabo GERK iz drugega </w:t>
      </w:r>
      <w:r w:rsidRPr="00BB07B0">
        <w:rPr>
          <w:rFonts w:cs="Arial"/>
          <w:noProof/>
        </w:rPr>
        <w:t>odstavka</w:t>
      </w:r>
      <w:r w:rsidRPr="00BB07B0">
        <w:rPr>
          <w:rFonts w:cs="Arial"/>
        </w:rPr>
        <w:t xml:space="preserve"> tega člena do dne</w:t>
      </w:r>
      <w:r w:rsidRPr="00BB07B0">
        <w:rPr>
          <w:rFonts w:cs="Arial"/>
          <w:lang w:eastAsia="sl-SI"/>
        </w:rPr>
        <w:t xml:space="preserve">, ki je kot zadnji določen za spremembe in umike zahtevkov v skladu </w:t>
      </w:r>
      <w:r w:rsidRPr="00BB07B0">
        <w:rPr>
          <w:rFonts w:cs="Arial"/>
        </w:rPr>
        <w:t xml:space="preserve">z uredbo, ki ureja </w:t>
      </w:r>
      <w:r w:rsidR="0038243E" w:rsidRPr="00BB07B0">
        <w:rPr>
          <w:rFonts w:cs="Arial"/>
        </w:rPr>
        <w:t>izvedbo intervencij kmetijske politike</w:t>
      </w:r>
      <w:r w:rsidRPr="00BB07B0" w:rsidDel="00513320">
        <w:rPr>
          <w:rFonts w:cs="Arial"/>
          <w:szCs w:val="20"/>
        </w:rPr>
        <w:t xml:space="preserve"> </w:t>
      </w:r>
      <w:r w:rsidR="00DF094F" w:rsidRPr="00BB07B0">
        <w:rPr>
          <w:rFonts w:cs="Arial"/>
          <w:szCs w:val="20"/>
        </w:rPr>
        <w:t>za leto vložitve zbirne vloge</w:t>
      </w:r>
      <w:r w:rsidR="0038243E" w:rsidRPr="00BB07B0">
        <w:rPr>
          <w:rFonts w:cs="Arial"/>
          <w:lang w:eastAsia="sl-SI"/>
        </w:rPr>
        <w:t>.</w:t>
      </w:r>
      <w:r w:rsidRPr="00BB07B0">
        <w:rPr>
          <w:rFonts w:cs="Arial"/>
          <w:lang w:eastAsia="sl-SI"/>
        </w:rPr>
        <w:t xml:space="preserve"> </w:t>
      </w:r>
    </w:p>
    <w:p w14:paraId="17C6B0CC" w14:textId="77777777" w:rsidR="00243BA5" w:rsidRPr="00BB07B0" w:rsidRDefault="00243BA5" w:rsidP="00243BA5">
      <w:pPr>
        <w:spacing w:before="40" w:after="40"/>
        <w:jc w:val="both"/>
        <w:rPr>
          <w:rFonts w:cs="Arial"/>
          <w:noProof/>
          <w:szCs w:val="20"/>
        </w:rPr>
      </w:pPr>
    </w:p>
    <w:p w14:paraId="3C79319D" w14:textId="7D2B495E" w:rsidR="00243BA5" w:rsidRPr="00BB07B0" w:rsidRDefault="00243BA5" w:rsidP="00243BA5">
      <w:pPr>
        <w:spacing w:before="40" w:after="40"/>
        <w:jc w:val="both"/>
        <w:rPr>
          <w:rFonts w:cs="Arial"/>
          <w:noProof/>
          <w:szCs w:val="20"/>
        </w:rPr>
      </w:pPr>
      <w:r w:rsidRPr="00BB07B0">
        <w:rPr>
          <w:rFonts w:cs="Arial"/>
          <w:noProof/>
          <w:szCs w:val="20"/>
        </w:rPr>
        <w:t xml:space="preserve">(5) Za izvajanje </w:t>
      </w:r>
      <w:r w:rsidR="002B4AA3" w:rsidRPr="00BB07B0">
        <w:rPr>
          <w:rFonts w:cs="Arial"/>
          <w:noProof/>
          <w:szCs w:val="20"/>
        </w:rPr>
        <w:t>druge</w:t>
      </w:r>
      <w:r w:rsidRPr="00BB07B0">
        <w:rPr>
          <w:rFonts w:cs="Arial"/>
          <w:noProof/>
          <w:szCs w:val="20"/>
        </w:rPr>
        <w:t xml:space="preserve"> alineje tretjega odstavka tega člena se šteje, da GERK leži v celoti na </w:t>
      </w:r>
      <w:r w:rsidR="00F9279E" w:rsidRPr="00BB07B0">
        <w:rPr>
          <w:rFonts w:cs="Arial"/>
          <w:noProof/>
          <w:szCs w:val="20"/>
        </w:rPr>
        <w:t xml:space="preserve">območju </w:t>
      </w:r>
      <w:r w:rsidRPr="00BB07B0">
        <w:rPr>
          <w:rFonts w:cs="Arial"/>
          <w:noProof/>
          <w:szCs w:val="20"/>
        </w:rPr>
        <w:t xml:space="preserve">Natura 2000, če na njem leži vsaj z 10 ar površine GERK. </w:t>
      </w:r>
    </w:p>
    <w:p w14:paraId="10713406" w14:textId="77777777" w:rsidR="00243BA5" w:rsidRPr="00BB07B0" w:rsidRDefault="00243BA5" w:rsidP="00243BA5">
      <w:pPr>
        <w:spacing w:before="40" w:after="40"/>
        <w:jc w:val="both"/>
        <w:rPr>
          <w:rFonts w:cs="Arial"/>
          <w:noProof/>
          <w:szCs w:val="20"/>
        </w:rPr>
      </w:pPr>
    </w:p>
    <w:p w14:paraId="61E57171" w14:textId="2A814FC1" w:rsidR="00243BA5" w:rsidRPr="00BB07B0" w:rsidRDefault="00243BA5" w:rsidP="00243BA5">
      <w:pPr>
        <w:spacing w:before="40" w:after="40"/>
        <w:jc w:val="both"/>
        <w:rPr>
          <w:rFonts w:cs="Arial"/>
        </w:rPr>
      </w:pPr>
      <w:r w:rsidRPr="00BB07B0">
        <w:rPr>
          <w:rFonts w:cs="Arial"/>
        </w:rPr>
        <w:t xml:space="preserve">(6) Za izvajanje </w:t>
      </w:r>
      <w:r w:rsidR="002B4AA3" w:rsidRPr="00BB07B0">
        <w:rPr>
          <w:rFonts w:cs="Arial"/>
        </w:rPr>
        <w:t xml:space="preserve">prve </w:t>
      </w:r>
      <w:r w:rsidRPr="00BB07B0">
        <w:rPr>
          <w:rFonts w:cs="Arial"/>
        </w:rPr>
        <w:t>alineje tretjega odstavka tega člena se šteje, da GERK leži v celoti na območju TRT – maksimalna dvakratna raba travinja ali TRT – maksimalna trikratna raba travinja, če na območju leži z vsaj 10 ar površine GERK. Pri t</w:t>
      </w:r>
      <w:r w:rsidR="003700BB" w:rsidRPr="00BB07B0">
        <w:rPr>
          <w:rFonts w:cs="Arial"/>
        </w:rPr>
        <w:t>em se za GERK</w:t>
      </w:r>
      <w:r w:rsidR="00D57C16" w:rsidRPr="00BB07B0">
        <w:rPr>
          <w:rFonts w:cs="Arial"/>
        </w:rPr>
        <w:t>, ki z vsaj 10 ar</w:t>
      </w:r>
      <w:r w:rsidRPr="00BB07B0">
        <w:rPr>
          <w:rFonts w:cs="Arial"/>
        </w:rPr>
        <w:t xml:space="preserve"> leži na obeh območjih šteje da v celoti leži na območju TRT – maksimalna dvakratna raba travinja.</w:t>
      </w:r>
    </w:p>
    <w:p w14:paraId="3A3DDCC9" w14:textId="77777777" w:rsidR="00243BA5" w:rsidRPr="00BB07B0" w:rsidRDefault="00243BA5" w:rsidP="00243BA5">
      <w:pPr>
        <w:spacing w:before="40" w:after="40"/>
        <w:jc w:val="both"/>
        <w:rPr>
          <w:rFonts w:cs="Arial"/>
        </w:rPr>
      </w:pPr>
    </w:p>
    <w:p w14:paraId="724BD199" w14:textId="40F560CF" w:rsidR="00243BA5" w:rsidRPr="00BB07B0" w:rsidRDefault="00D57C16" w:rsidP="00243BA5">
      <w:pPr>
        <w:spacing w:before="40" w:after="40"/>
        <w:jc w:val="both"/>
        <w:rPr>
          <w:rFonts w:cs="Arial"/>
        </w:rPr>
      </w:pPr>
      <w:r w:rsidRPr="00BB07B0">
        <w:rPr>
          <w:rFonts w:cs="Arial"/>
        </w:rPr>
        <w:t>(7) Za GERK, ki z vsaj 10 ar</w:t>
      </w:r>
      <w:r w:rsidR="00243BA5" w:rsidRPr="00BB07B0">
        <w:rPr>
          <w:rFonts w:cs="Arial"/>
        </w:rPr>
        <w:t xml:space="preserve"> leži na območju iz petega odstavka tega člena in na območjih iz šestega odstavka tega člena, se šteje, da v celoti leži na območju Natura 2000. </w:t>
      </w:r>
    </w:p>
    <w:p w14:paraId="61B4DED4" w14:textId="77777777" w:rsidR="00243BA5" w:rsidRPr="00BB07B0" w:rsidRDefault="00243BA5" w:rsidP="00243BA5">
      <w:pPr>
        <w:spacing w:before="40" w:after="40"/>
        <w:jc w:val="both"/>
        <w:rPr>
          <w:rFonts w:cs="Arial"/>
          <w:noProof/>
          <w:szCs w:val="20"/>
        </w:rPr>
      </w:pPr>
    </w:p>
    <w:p w14:paraId="72D55BC8" w14:textId="48DE4CAE" w:rsidR="00243BA5" w:rsidRPr="00BB07B0" w:rsidRDefault="00243BA5" w:rsidP="00243BA5">
      <w:pPr>
        <w:spacing w:before="40" w:after="40"/>
        <w:jc w:val="both"/>
        <w:rPr>
          <w:rFonts w:cs="Arial"/>
        </w:rPr>
      </w:pPr>
      <w:r w:rsidRPr="00BB07B0">
        <w:rPr>
          <w:rFonts w:cs="Arial"/>
        </w:rPr>
        <w:t xml:space="preserve">(8) Za izvajanje tretje alineje tretjega </w:t>
      </w:r>
      <w:r w:rsidRPr="00BB07B0">
        <w:rPr>
          <w:rFonts w:cs="Arial"/>
          <w:noProof/>
        </w:rPr>
        <w:t>odstavka</w:t>
      </w:r>
      <w:r w:rsidRPr="00BB07B0">
        <w:rPr>
          <w:rFonts w:cs="Arial"/>
        </w:rPr>
        <w:t xml:space="preserve"> tega člena se za jesensko pašo šteje paša opravljena po 15. avgustu tekočega leta.</w:t>
      </w:r>
    </w:p>
    <w:p w14:paraId="7E2EEFA7" w14:textId="77777777" w:rsidR="00243BA5" w:rsidRPr="00BB07B0" w:rsidRDefault="00243BA5" w:rsidP="00243BA5">
      <w:pPr>
        <w:spacing w:before="40" w:after="40"/>
        <w:jc w:val="both"/>
        <w:rPr>
          <w:rFonts w:cs="Arial"/>
          <w:noProof/>
          <w:szCs w:val="20"/>
        </w:rPr>
      </w:pPr>
    </w:p>
    <w:p w14:paraId="69ACDE5D" w14:textId="7193470C" w:rsidR="00243BA5" w:rsidRPr="00BB07B0" w:rsidRDefault="00243BA5" w:rsidP="00243BA5">
      <w:pPr>
        <w:spacing w:line="240" w:lineRule="exact"/>
        <w:jc w:val="both"/>
        <w:rPr>
          <w:rFonts w:cs="Arial"/>
        </w:rPr>
      </w:pPr>
      <w:r w:rsidRPr="00BB07B0">
        <w:rPr>
          <w:rFonts w:cs="Arial"/>
        </w:rPr>
        <w:t xml:space="preserve">(9) Pri izračunu obtežbe iz sedme alineje tretjega odstavka tega člena se </w:t>
      </w:r>
      <w:r w:rsidR="001A7CAD" w:rsidRPr="00BB07B0">
        <w:rPr>
          <w:rFonts w:cs="Arial"/>
          <w:lang w:eastAsia="sl-SI"/>
        </w:rPr>
        <w:t xml:space="preserve">upošteva </w:t>
      </w:r>
      <w:r w:rsidR="00752C34" w:rsidRPr="00BB07B0">
        <w:rPr>
          <w:rFonts w:cs="Arial"/>
          <w:lang w:eastAsia="sl-SI"/>
        </w:rPr>
        <w:t>šesti</w:t>
      </w:r>
      <w:r w:rsidR="002B4AA3" w:rsidRPr="00BB07B0">
        <w:rPr>
          <w:rFonts w:cs="Arial"/>
          <w:lang w:eastAsia="sl-SI"/>
        </w:rPr>
        <w:t xml:space="preserve">, sedmi </w:t>
      </w:r>
      <w:r w:rsidR="00752C34" w:rsidRPr="00BB07B0">
        <w:rPr>
          <w:rFonts w:cs="Arial"/>
          <w:lang w:eastAsia="sl-SI"/>
        </w:rPr>
        <w:t xml:space="preserve">in osmi </w:t>
      </w:r>
      <w:r w:rsidRPr="00BB07B0">
        <w:rPr>
          <w:rFonts w:cs="Arial"/>
          <w:lang w:eastAsia="sl-SI"/>
        </w:rPr>
        <w:t xml:space="preserve">odstavek </w:t>
      </w:r>
      <w:r w:rsidR="00752C34" w:rsidRPr="00BB07B0">
        <w:rPr>
          <w:rFonts w:cs="Arial"/>
          <w:lang w:eastAsia="sl-SI"/>
        </w:rPr>
        <w:t>6</w:t>
      </w:r>
      <w:r w:rsidRPr="00BB07B0">
        <w:rPr>
          <w:rFonts w:cs="Arial"/>
          <w:lang w:eastAsia="sl-SI"/>
        </w:rPr>
        <w:t>. člena te uredbe.</w:t>
      </w:r>
    </w:p>
    <w:p w14:paraId="27DB8A00" w14:textId="77777777" w:rsidR="00243BA5" w:rsidRPr="00BB07B0" w:rsidRDefault="00243BA5" w:rsidP="00243BA5">
      <w:pPr>
        <w:spacing w:line="240" w:lineRule="exact"/>
        <w:jc w:val="both"/>
        <w:rPr>
          <w:rFonts w:cs="Arial"/>
          <w:szCs w:val="20"/>
        </w:rPr>
      </w:pPr>
    </w:p>
    <w:p w14:paraId="2C49F147" w14:textId="02B8A269" w:rsidR="00243BA5" w:rsidRPr="00BB07B0" w:rsidRDefault="00243BA5" w:rsidP="00243BA5">
      <w:pPr>
        <w:spacing w:line="240" w:lineRule="exact"/>
        <w:jc w:val="both"/>
        <w:rPr>
          <w:rFonts w:cs="Arial"/>
          <w:szCs w:val="20"/>
        </w:rPr>
      </w:pPr>
      <w:r w:rsidRPr="00BB07B0">
        <w:rPr>
          <w:rFonts w:cs="Arial"/>
          <w:szCs w:val="20"/>
        </w:rPr>
        <w:t xml:space="preserve">(10) Izračun obtežbe iz prejšnjega odstavka je določen s </w:t>
      </w:r>
      <w:r w:rsidR="000C1015" w:rsidRPr="00BB07B0">
        <w:rPr>
          <w:rFonts w:cs="Arial"/>
          <w:szCs w:val="20"/>
        </w:rPr>
        <w:t>P</w:t>
      </w:r>
      <w:r w:rsidRPr="00BB07B0">
        <w:rPr>
          <w:rFonts w:cs="Arial"/>
          <w:szCs w:val="20"/>
        </w:rPr>
        <w:t>rilogo 2</w:t>
      </w:r>
      <w:r w:rsidR="000C1015" w:rsidRPr="00BB07B0">
        <w:rPr>
          <w:rFonts w:cs="Arial"/>
          <w:szCs w:val="20"/>
        </w:rPr>
        <w:t xml:space="preserve"> </w:t>
      </w:r>
      <w:r w:rsidRPr="00BB07B0">
        <w:rPr>
          <w:rFonts w:cs="Arial"/>
          <w:szCs w:val="20"/>
        </w:rPr>
        <w:t xml:space="preserve">te uredbe. </w:t>
      </w:r>
    </w:p>
    <w:p w14:paraId="2BB9EB04" w14:textId="77777777" w:rsidR="00243BA5" w:rsidRPr="00BB07B0" w:rsidRDefault="00243BA5" w:rsidP="00243BA5">
      <w:pPr>
        <w:spacing w:line="240" w:lineRule="exact"/>
        <w:jc w:val="both"/>
        <w:rPr>
          <w:rFonts w:cs="Arial"/>
          <w:noProof/>
          <w:szCs w:val="20"/>
        </w:rPr>
      </w:pPr>
    </w:p>
    <w:p w14:paraId="1679B11A" w14:textId="7E7E3F2E" w:rsidR="00243BA5" w:rsidRPr="00BB07B0" w:rsidRDefault="00243BA5" w:rsidP="00243BA5">
      <w:pPr>
        <w:spacing w:line="240" w:lineRule="exact"/>
        <w:jc w:val="both"/>
        <w:rPr>
          <w:rFonts w:cs="Arial"/>
          <w:szCs w:val="20"/>
        </w:rPr>
      </w:pPr>
      <w:r w:rsidRPr="00BB07B0">
        <w:rPr>
          <w:rFonts w:cs="Arial"/>
          <w:szCs w:val="20"/>
        </w:rPr>
        <w:t>(11) V primeru, da nosilec kmetijskega gospodarstva v zahtevku prijavi več kot 20</w:t>
      </w:r>
      <w:r w:rsidR="00F53C8F" w:rsidRPr="00BB07B0">
        <w:rPr>
          <w:rFonts w:cs="Arial"/>
          <w:szCs w:val="20"/>
        </w:rPr>
        <w:t xml:space="preserve"> </w:t>
      </w:r>
      <w:r w:rsidRPr="00BB07B0">
        <w:rPr>
          <w:rFonts w:cs="Arial"/>
          <w:szCs w:val="20"/>
        </w:rPr>
        <w:t xml:space="preserve">% </w:t>
      </w:r>
      <w:r w:rsidRPr="00BB07B0">
        <w:rPr>
          <w:rFonts w:cs="Arial"/>
          <w:noProof/>
          <w:szCs w:val="20"/>
        </w:rPr>
        <w:t xml:space="preserve">površine GERK iz </w:t>
      </w:r>
      <w:r w:rsidR="00F53C8F" w:rsidRPr="00BB07B0">
        <w:rPr>
          <w:rFonts w:cs="Arial"/>
          <w:noProof/>
          <w:szCs w:val="20"/>
        </w:rPr>
        <w:t>drug</w:t>
      </w:r>
      <w:r w:rsidRPr="00BB07B0">
        <w:rPr>
          <w:rFonts w:cs="Arial"/>
          <w:noProof/>
          <w:szCs w:val="20"/>
        </w:rPr>
        <w:t>ega odstavka tega člena na kmetijskem gospodarstvu, se mu v plačilo šteje le 20</w:t>
      </w:r>
      <w:r w:rsidR="003700BB" w:rsidRPr="00BB07B0">
        <w:rPr>
          <w:rFonts w:cs="Arial"/>
          <w:noProof/>
          <w:szCs w:val="20"/>
        </w:rPr>
        <w:t xml:space="preserve"> </w:t>
      </w:r>
      <w:r w:rsidRPr="00BB07B0">
        <w:rPr>
          <w:rFonts w:cs="Arial"/>
          <w:noProof/>
          <w:szCs w:val="20"/>
        </w:rPr>
        <w:t xml:space="preserve">% površine GERK. Pri tem agencija najprej upošteva površine GERK, ki niso deležne upravnih sankcij, kot so določene v skladu </w:t>
      </w:r>
      <w:r w:rsidRPr="00BB07B0">
        <w:rPr>
          <w:rFonts w:cs="Arial"/>
        </w:rPr>
        <w:t>z uredbo, ki ureja</w:t>
      </w:r>
      <w:r w:rsidR="0038243E" w:rsidRPr="00BB07B0">
        <w:rPr>
          <w:rFonts w:cs="Arial"/>
        </w:rPr>
        <w:t xml:space="preserve"> izvedbo intervencij kmetijske politike</w:t>
      </w:r>
      <w:r w:rsidRPr="00BB07B0" w:rsidDel="00513320">
        <w:rPr>
          <w:rFonts w:cs="Arial"/>
          <w:szCs w:val="20"/>
        </w:rPr>
        <w:t xml:space="preserve"> </w:t>
      </w:r>
      <w:r w:rsidR="00DF094F" w:rsidRPr="00BB07B0">
        <w:rPr>
          <w:rFonts w:cs="Arial"/>
          <w:szCs w:val="20"/>
        </w:rPr>
        <w:t>za leto vložitve zbirne vloge</w:t>
      </w:r>
      <w:r w:rsidRPr="00BB07B0">
        <w:rPr>
          <w:rFonts w:cs="Arial"/>
          <w:szCs w:val="20"/>
        </w:rPr>
        <w:t xml:space="preserve"> </w:t>
      </w:r>
      <w:r w:rsidRPr="00BB07B0">
        <w:rPr>
          <w:rFonts w:cs="Arial"/>
          <w:noProof/>
          <w:szCs w:val="20"/>
        </w:rPr>
        <w:t xml:space="preserve">in kot so določene v skladu s katalogom upravnih sankcij iz </w:t>
      </w:r>
      <w:r w:rsidR="000C1015" w:rsidRPr="00BB07B0">
        <w:rPr>
          <w:rFonts w:cs="Arial"/>
          <w:noProof/>
          <w:szCs w:val="20"/>
        </w:rPr>
        <w:t>P</w:t>
      </w:r>
      <w:r w:rsidRPr="00BB07B0">
        <w:rPr>
          <w:rFonts w:cs="Arial"/>
          <w:noProof/>
          <w:szCs w:val="20"/>
        </w:rPr>
        <w:t>riloge 1</w:t>
      </w:r>
      <w:r w:rsidR="0018149A" w:rsidRPr="00BB07B0">
        <w:rPr>
          <w:rFonts w:cs="Arial"/>
          <w:noProof/>
          <w:szCs w:val="20"/>
        </w:rPr>
        <w:t>0</w:t>
      </w:r>
      <w:r w:rsidR="000C1015" w:rsidRPr="00BB07B0">
        <w:rPr>
          <w:rFonts w:cs="Arial"/>
          <w:noProof/>
          <w:szCs w:val="20"/>
        </w:rPr>
        <w:t xml:space="preserve"> </w:t>
      </w:r>
      <w:r w:rsidRPr="00BB07B0">
        <w:rPr>
          <w:rFonts w:cs="Arial"/>
          <w:noProof/>
          <w:szCs w:val="20"/>
        </w:rPr>
        <w:t>te uredbe.</w:t>
      </w:r>
    </w:p>
    <w:p w14:paraId="6CA1688D" w14:textId="0AE3D1BF"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noProof/>
          <w:sz w:val="20"/>
          <w:szCs w:val="20"/>
        </w:rPr>
      </w:pPr>
      <w:r w:rsidRPr="00BB07B0">
        <w:rPr>
          <w:rFonts w:ascii="Arial" w:hAnsi="Arial" w:cs="Arial"/>
          <w:sz w:val="20"/>
          <w:szCs w:val="20"/>
        </w:rPr>
        <w:t>(1</w:t>
      </w:r>
      <w:r w:rsidR="00F52FD4" w:rsidRPr="00BB07B0">
        <w:rPr>
          <w:rFonts w:ascii="Arial" w:hAnsi="Arial" w:cs="Arial"/>
          <w:sz w:val="20"/>
          <w:szCs w:val="20"/>
        </w:rPr>
        <w:t>2</w:t>
      </w:r>
      <w:r w:rsidRPr="00BB07B0">
        <w:rPr>
          <w:rFonts w:ascii="Arial" w:hAnsi="Arial" w:cs="Arial"/>
          <w:sz w:val="20"/>
          <w:szCs w:val="20"/>
        </w:rPr>
        <w:t>) Načrtovan</w:t>
      </w:r>
      <w:r w:rsidR="00F9279E" w:rsidRPr="00BB07B0">
        <w:rPr>
          <w:rFonts w:ascii="Arial" w:hAnsi="Arial" w:cs="Arial"/>
          <w:sz w:val="20"/>
          <w:szCs w:val="20"/>
        </w:rPr>
        <w:t>i</w:t>
      </w:r>
      <w:r w:rsidRPr="00BB07B0">
        <w:rPr>
          <w:rFonts w:ascii="Arial" w:hAnsi="Arial" w:cs="Arial"/>
          <w:sz w:val="20"/>
          <w:szCs w:val="20"/>
        </w:rPr>
        <w:t xml:space="preserve"> znesek na enoto znaša 129,03 eur</w:t>
      </w:r>
      <w:r w:rsidR="003700BB" w:rsidRPr="00BB07B0">
        <w:rPr>
          <w:rFonts w:ascii="Arial" w:hAnsi="Arial" w:cs="Arial"/>
          <w:sz w:val="20"/>
          <w:szCs w:val="20"/>
        </w:rPr>
        <w:t xml:space="preserve">a na </w:t>
      </w:r>
      <w:r w:rsidRPr="00BB07B0">
        <w:rPr>
          <w:rFonts w:ascii="Arial" w:hAnsi="Arial" w:cs="Arial"/>
          <w:sz w:val="20"/>
          <w:szCs w:val="20"/>
        </w:rPr>
        <w:t xml:space="preserve">ha, </w:t>
      </w:r>
      <w:r w:rsidRPr="00BB07B0">
        <w:rPr>
          <w:rFonts w:ascii="Arial" w:hAnsi="Arial" w:cs="Arial"/>
          <w:noProof/>
          <w:sz w:val="20"/>
          <w:szCs w:val="20"/>
        </w:rPr>
        <w:t>najnižji znesek načrtovanega zneska na enoto 103,22 eur</w:t>
      </w:r>
      <w:r w:rsidR="003700BB" w:rsidRPr="00BB07B0">
        <w:rPr>
          <w:rFonts w:ascii="Arial" w:hAnsi="Arial" w:cs="Arial"/>
          <w:noProof/>
          <w:sz w:val="20"/>
          <w:szCs w:val="20"/>
        </w:rPr>
        <w:t xml:space="preserve">a na </w:t>
      </w:r>
      <w:r w:rsidRPr="00BB07B0">
        <w:rPr>
          <w:rFonts w:ascii="Arial" w:hAnsi="Arial" w:cs="Arial"/>
          <w:noProof/>
          <w:sz w:val="20"/>
          <w:szCs w:val="20"/>
        </w:rPr>
        <w:t>ha in najvišji znesek načrtovanega zneska na enoto 161,29 eur</w:t>
      </w:r>
      <w:r w:rsidR="003700BB" w:rsidRPr="00BB07B0">
        <w:rPr>
          <w:rFonts w:ascii="Arial" w:hAnsi="Arial" w:cs="Arial"/>
          <w:noProof/>
          <w:sz w:val="20"/>
          <w:szCs w:val="20"/>
        </w:rPr>
        <w:t xml:space="preserve">a na </w:t>
      </w:r>
      <w:r w:rsidRPr="00BB07B0">
        <w:rPr>
          <w:rFonts w:ascii="Arial" w:hAnsi="Arial" w:cs="Arial"/>
          <w:noProof/>
          <w:sz w:val="20"/>
          <w:szCs w:val="20"/>
        </w:rPr>
        <w:t>ha.</w:t>
      </w:r>
    </w:p>
    <w:p w14:paraId="0734CA7C" w14:textId="77777777" w:rsidR="00243BA5" w:rsidRPr="00BB07B0" w:rsidRDefault="00243BA5" w:rsidP="00243BA5">
      <w:pPr>
        <w:spacing w:before="40" w:after="40" w:line="240" w:lineRule="exact"/>
        <w:jc w:val="both"/>
        <w:rPr>
          <w:rFonts w:cs="Arial"/>
          <w:szCs w:val="20"/>
        </w:rPr>
      </w:pPr>
    </w:p>
    <w:p w14:paraId="0F48A1D6" w14:textId="4C4AD133" w:rsidR="00243BA5" w:rsidRPr="00BB07B0" w:rsidRDefault="00243BA5" w:rsidP="00243BA5">
      <w:pPr>
        <w:spacing w:before="40" w:after="40" w:line="240" w:lineRule="exact"/>
        <w:jc w:val="both"/>
        <w:rPr>
          <w:rFonts w:cs="Arial"/>
          <w:noProof/>
          <w:szCs w:val="20"/>
        </w:rPr>
      </w:pPr>
      <w:r w:rsidRPr="00BB07B0">
        <w:rPr>
          <w:rFonts w:cs="Arial"/>
          <w:szCs w:val="20"/>
        </w:rPr>
        <w:t>(1</w:t>
      </w:r>
      <w:r w:rsidR="00F52FD4" w:rsidRPr="00BB07B0">
        <w:rPr>
          <w:rFonts w:cs="Arial"/>
          <w:szCs w:val="20"/>
        </w:rPr>
        <w:t>3</w:t>
      </w:r>
      <w:r w:rsidRPr="00BB07B0">
        <w:rPr>
          <w:rFonts w:cs="Arial"/>
          <w:szCs w:val="20"/>
        </w:rPr>
        <w:t xml:space="preserve">) </w:t>
      </w:r>
      <w:r w:rsidR="00A954E0" w:rsidRPr="00BB07B0">
        <w:rPr>
          <w:rFonts w:cs="Arial"/>
          <w:szCs w:val="20"/>
        </w:rPr>
        <w:t>Realiziran</w:t>
      </w:r>
      <w:r w:rsidR="00F9279E" w:rsidRPr="00BB07B0">
        <w:rPr>
          <w:rFonts w:cs="Arial"/>
          <w:szCs w:val="20"/>
        </w:rPr>
        <w:t>i</w:t>
      </w:r>
      <w:r w:rsidR="00A954E0" w:rsidRPr="00BB07B0">
        <w:rPr>
          <w:rFonts w:cs="Arial"/>
          <w:szCs w:val="20"/>
        </w:rPr>
        <w:t xml:space="preserve"> znesek na enoto</w:t>
      </w:r>
      <w:r w:rsidRPr="00BB07B0">
        <w:rPr>
          <w:rFonts w:cs="Arial"/>
          <w:szCs w:val="20"/>
        </w:rPr>
        <w:t xml:space="preserve"> se izračuna vsako leto, tako da se skupno število upravičenih hektarjev za shemo</w:t>
      </w:r>
      <w:r w:rsidRPr="00BB07B0">
        <w:rPr>
          <w:rFonts w:cs="Arial"/>
          <w:szCs w:val="20"/>
          <w:lang w:eastAsia="sl-SI"/>
        </w:rPr>
        <w:t xml:space="preserve"> TRT</w:t>
      </w:r>
      <w:r w:rsidRPr="00BB07B0">
        <w:rPr>
          <w:rFonts w:cs="Arial"/>
          <w:szCs w:val="20"/>
        </w:rPr>
        <w:t xml:space="preserve"> pomnoži z načrtovanim zneskom na enoto iz prejšnjega odstavka tega člena. V primeru, da so s tem okvirna finančna sredstva iz prvega odstavka tega člena presežena ali neporabljena</w:t>
      </w:r>
      <w:r w:rsidR="00F9279E" w:rsidRPr="00BB07B0">
        <w:rPr>
          <w:rFonts w:cs="Arial"/>
          <w:szCs w:val="20"/>
        </w:rPr>
        <w:t>,</w:t>
      </w:r>
      <w:r w:rsidRPr="00BB07B0">
        <w:rPr>
          <w:rFonts w:cs="Arial"/>
          <w:szCs w:val="20"/>
        </w:rPr>
        <w:t xml:space="preserve"> se upoštevajo </w:t>
      </w:r>
      <w:r w:rsidR="00EF73EF" w:rsidRPr="00BB07B0">
        <w:rPr>
          <w:rFonts w:cs="Arial"/>
          <w:szCs w:val="20"/>
        </w:rPr>
        <w:t xml:space="preserve">določbe </w:t>
      </w:r>
      <w:r w:rsidRPr="00BB07B0">
        <w:rPr>
          <w:rFonts w:cs="Arial"/>
          <w:szCs w:val="20"/>
        </w:rPr>
        <w:t xml:space="preserve">drugega odstavka </w:t>
      </w:r>
      <w:r w:rsidR="001C6DD8" w:rsidRPr="00BB07B0">
        <w:rPr>
          <w:rFonts w:cs="Arial"/>
          <w:szCs w:val="20"/>
        </w:rPr>
        <w:t>4</w:t>
      </w:r>
      <w:r w:rsidRPr="00BB07B0">
        <w:rPr>
          <w:rFonts w:cs="Arial"/>
          <w:szCs w:val="20"/>
        </w:rPr>
        <w:t xml:space="preserve">. člena te uredbe. </w:t>
      </w:r>
    </w:p>
    <w:p w14:paraId="7075375A" w14:textId="77777777" w:rsidR="00243BA5" w:rsidRPr="00BB07B0" w:rsidRDefault="00243BA5" w:rsidP="00243BA5">
      <w:pPr>
        <w:pStyle w:val="odstavek0"/>
        <w:shd w:val="clear" w:color="auto" w:fill="FFFFFF" w:themeFill="background1"/>
        <w:spacing w:before="240" w:beforeAutospacing="0" w:after="0" w:afterAutospacing="0"/>
        <w:jc w:val="center"/>
        <w:rPr>
          <w:rFonts w:ascii="Arial" w:hAnsi="Arial" w:cs="Arial"/>
          <w:noProof/>
          <w:sz w:val="20"/>
          <w:szCs w:val="20"/>
        </w:rPr>
      </w:pPr>
      <w:r w:rsidRPr="00BB07B0">
        <w:rPr>
          <w:rFonts w:ascii="Arial" w:hAnsi="Arial" w:cs="Arial"/>
          <w:noProof/>
          <w:sz w:val="20"/>
          <w:szCs w:val="20"/>
        </w:rPr>
        <w:t>26. člen</w:t>
      </w:r>
    </w:p>
    <w:p w14:paraId="5BD962C4" w14:textId="1AD50F7B" w:rsidR="00243BA5" w:rsidRPr="00BB07B0" w:rsidRDefault="00243BA5" w:rsidP="00B26CDD">
      <w:pPr>
        <w:pStyle w:val="odstavek0"/>
        <w:shd w:val="clear" w:color="auto" w:fill="FFFFFF" w:themeFill="background1"/>
        <w:spacing w:before="0" w:beforeAutospacing="0"/>
        <w:jc w:val="center"/>
        <w:rPr>
          <w:rFonts w:ascii="Arial" w:hAnsi="Arial" w:cs="Arial"/>
          <w:noProof/>
          <w:sz w:val="20"/>
          <w:szCs w:val="20"/>
        </w:rPr>
      </w:pPr>
      <w:r w:rsidRPr="00BB07B0">
        <w:rPr>
          <w:rFonts w:ascii="Arial" w:hAnsi="Arial" w:cs="Arial"/>
          <w:noProof/>
          <w:sz w:val="20"/>
          <w:szCs w:val="20"/>
        </w:rPr>
        <w:t xml:space="preserve">(shema INP 8.03 </w:t>
      </w:r>
      <w:r w:rsidR="00040974" w:rsidRPr="00BB07B0">
        <w:rPr>
          <w:rFonts w:ascii="Arial" w:hAnsi="Arial" w:cs="Arial"/>
          <w:sz w:val="20"/>
          <w:szCs w:val="20"/>
        </w:rPr>
        <w:t xml:space="preserve">Gnojenje z organskimi gnojili z majhnimi izpusti v zrak </w:t>
      </w:r>
      <w:r w:rsidR="00F9279E" w:rsidRPr="00BB07B0">
        <w:rPr>
          <w:sz w:val="20"/>
          <w:szCs w:val="20"/>
        </w:rPr>
        <w:t>–</w:t>
      </w:r>
      <w:r w:rsidR="00040974" w:rsidRPr="00BB07B0">
        <w:rPr>
          <w:rFonts w:ascii="Arial" w:hAnsi="Arial" w:cs="Arial"/>
          <w:sz w:val="20"/>
          <w:szCs w:val="20"/>
        </w:rPr>
        <w:t xml:space="preserve"> </w:t>
      </w:r>
      <w:r w:rsidRPr="00BB07B0">
        <w:rPr>
          <w:rFonts w:ascii="Arial" w:hAnsi="Arial" w:cs="Arial"/>
          <w:noProof/>
          <w:sz w:val="20"/>
          <w:szCs w:val="20"/>
        </w:rPr>
        <w:t>NIZI)</w:t>
      </w:r>
    </w:p>
    <w:p w14:paraId="3DAEE8C6" w14:textId="4064206A"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noProof/>
          <w:sz w:val="20"/>
          <w:szCs w:val="20"/>
        </w:rPr>
      </w:pPr>
      <w:r w:rsidRPr="00BB07B0">
        <w:rPr>
          <w:rFonts w:ascii="Arial" w:hAnsi="Arial" w:cs="Arial"/>
          <w:noProof/>
          <w:sz w:val="20"/>
          <w:szCs w:val="20"/>
        </w:rPr>
        <w:t>(1) Za shem</w:t>
      </w:r>
      <w:r w:rsidR="00940C20" w:rsidRPr="00BB07B0">
        <w:rPr>
          <w:rFonts w:ascii="Arial" w:hAnsi="Arial" w:cs="Arial"/>
          <w:noProof/>
          <w:sz w:val="20"/>
          <w:szCs w:val="20"/>
        </w:rPr>
        <w:t>o INP 8.03 Gnojenje z organskimi gnojili z majhnimi izpusti v zrak (v nadaljnjem besedilu: shema NIZI)</w:t>
      </w:r>
      <w:r w:rsidRPr="00BB07B0">
        <w:rPr>
          <w:rFonts w:ascii="Arial" w:hAnsi="Arial" w:cs="Arial"/>
          <w:noProof/>
          <w:sz w:val="20"/>
          <w:szCs w:val="20"/>
        </w:rPr>
        <w:t xml:space="preserve"> okvirna finančna sredstva za leto 2023 znašajo 5.979.340,00 eur</w:t>
      </w:r>
      <w:r w:rsidR="003700BB" w:rsidRPr="00BB07B0">
        <w:rPr>
          <w:rFonts w:ascii="Arial" w:hAnsi="Arial" w:cs="Arial"/>
          <w:noProof/>
          <w:sz w:val="20"/>
          <w:szCs w:val="20"/>
        </w:rPr>
        <w:t>a</w:t>
      </w:r>
      <w:r w:rsidRPr="00BB07B0">
        <w:rPr>
          <w:rFonts w:ascii="Arial" w:hAnsi="Arial" w:cs="Arial"/>
          <w:noProof/>
          <w:sz w:val="20"/>
          <w:szCs w:val="20"/>
        </w:rPr>
        <w:t>, od leta 2024 dalje pa 4.484.270,00 eur</w:t>
      </w:r>
      <w:r w:rsidR="003700BB" w:rsidRPr="00BB07B0">
        <w:rPr>
          <w:rFonts w:ascii="Arial" w:hAnsi="Arial" w:cs="Arial"/>
          <w:noProof/>
          <w:sz w:val="20"/>
          <w:szCs w:val="20"/>
        </w:rPr>
        <w:t>a</w:t>
      </w:r>
      <w:r w:rsidRPr="00BB07B0">
        <w:rPr>
          <w:rFonts w:ascii="Arial" w:hAnsi="Arial" w:cs="Arial"/>
          <w:noProof/>
          <w:sz w:val="20"/>
          <w:szCs w:val="20"/>
        </w:rPr>
        <w:t>.</w:t>
      </w:r>
    </w:p>
    <w:p w14:paraId="7A24B929" w14:textId="5C3C5E4B" w:rsidR="00243BA5" w:rsidRPr="00BB07B0" w:rsidRDefault="00243BA5" w:rsidP="00243BA5">
      <w:pPr>
        <w:pStyle w:val="odstavek1"/>
        <w:ind w:firstLine="0"/>
        <w:rPr>
          <w:sz w:val="20"/>
          <w:szCs w:val="20"/>
        </w:rPr>
      </w:pPr>
      <w:r w:rsidRPr="00BB07B0">
        <w:rPr>
          <w:sz w:val="20"/>
          <w:szCs w:val="20"/>
        </w:rPr>
        <w:t>(2) Shema NIZI se izvaja na GERK z vrstami rabe 1100 – njive, 1131 – začasni travnik, 1161</w:t>
      </w:r>
      <w:r w:rsidR="001931AA" w:rsidRPr="00BB07B0">
        <w:rPr>
          <w:sz w:val="20"/>
          <w:szCs w:val="20"/>
        </w:rPr>
        <w:t xml:space="preserve"> –</w:t>
      </w:r>
      <w:r w:rsidRPr="00BB07B0">
        <w:rPr>
          <w:sz w:val="20"/>
          <w:szCs w:val="20"/>
        </w:rPr>
        <w:t xml:space="preserve"> hmelj</w:t>
      </w:r>
      <w:r w:rsidR="00B17455" w:rsidRPr="00BB07B0">
        <w:rPr>
          <w:sz w:val="20"/>
          <w:szCs w:val="20"/>
        </w:rPr>
        <w:t>išče</w:t>
      </w:r>
      <w:r w:rsidRPr="00BB07B0">
        <w:rPr>
          <w:sz w:val="20"/>
          <w:szCs w:val="20"/>
        </w:rPr>
        <w:t xml:space="preserve"> v premeni, 1160 – hmeljišče, 1300</w:t>
      </w:r>
      <w:r w:rsidR="00F53C8F" w:rsidRPr="00BB07B0">
        <w:rPr>
          <w:sz w:val="20"/>
          <w:szCs w:val="20"/>
        </w:rPr>
        <w:t xml:space="preserve"> –</w:t>
      </w:r>
      <w:r w:rsidRPr="00BB07B0">
        <w:rPr>
          <w:sz w:val="20"/>
          <w:szCs w:val="20"/>
        </w:rPr>
        <w:t xml:space="preserve"> trajno travinje in GERK z rabo 1222 – ekstenzivni sadovnjak, če </w:t>
      </w:r>
      <w:r w:rsidR="0041474B" w:rsidRPr="00BB07B0">
        <w:rPr>
          <w:sz w:val="20"/>
          <w:szCs w:val="20"/>
        </w:rPr>
        <w:t>izpolnjuje pogoj</w:t>
      </w:r>
      <w:r w:rsidR="0084393A" w:rsidRPr="00BB07B0">
        <w:rPr>
          <w:sz w:val="20"/>
          <w:szCs w:val="20"/>
        </w:rPr>
        <w:t xml:space="preserve"> iz točke b) tretjega odstavka</w:t>
      </w:r>
      <w:r w:rsidRPr="00BB07B0">
        <w:rPr>
          <w:sz w:val="20"/>
          <w:szCs w:val="20"/>
        </w:rPr>
        <w:t xml:space="preserve"> 22. člena </w:t>
      </w:r>
      <w:r w:rsidR="00940C20" w:rsidRPr="00BB07B0">
        <w:rPr>
          <w:sz w:val="20"/>
          <w:szCs w:val="20"/>
        </w:rPr>
        <w:t>Pravilnika o registru kmetijskih gospodarstev (Uradni list RS, št. 7/23</w:t>
      </w:r>
      <w:r w:rsidRPr="00BB07B0">
        <w:rPr>
          <w:sz w:val="20"/>
          <w:szCs w:val="20"/>
        </w:rPr>
        <w:t xml:space="preserve">. </w:t>
      </w:r>
    </w:p>
    <w:p w14:paraId="6DE053CD" w14:textId="77777777" w:rsidR="00243BA5" w:rsidRPr="00BB07B0" w:rsidRDefault="00243BA5" w:rsidP="00243BA5">
      <w:pPr>
        <w:pStyle w:val="odstavek1"/>
        <w:numPr>
          <w:ilvl w:val="0"/>
          <w:numId w:val="30"/>
        </w:numPr>
        <w:rPr>
          <w:sz w:val="20"/>
          <w:szCs w:val="20"/>
        </w:rPr>
      </w:pPr>
      <w:r w:rsidRPr="00BB07B0">
        <w:rPr>
          <w:sz w:val="20"/>
          <w:szCs w:val="20"/>
        </w:rPr>
        <w:t>Shema se deli na tri kmetijske prakse glede na izvajanje sheme na rabah GERK iz prejšnjega odstavka:</w:t>
      </w:r>
    </w:p>
    <w:p w14:paraId="51FBCDB1" w14:textId="0DADB538" w:rsidR="00243BA5" w:rsidRPr="00BB07B0" w:rsidRDefault="00243BA5" w:rsidP="003700BB">
      <w:pPr>
        <w:pStyle w:val="odstavek1"/>
        <w:numPr>
          <w:ilvl w:val="0"/>
          <w:numId w:val="66"/>
        </w:numPr>
        <w:spacing w:before="0"/>
        <w:rPr>
          <w:sz w:val="20"/>
          <w:szCs w:val="20"/>
        </w:rPr>
      </w:pPr>
      <w:proofErr w:type="spellStart"/>
      <w:r w:rsidRPr="00BB07B0">
        <w:rPr>
          <w:sz w:val="20"/>
          <w:szCs w:val="20"/>
        </w:rPr>
        <w:t>NIZI_orna</w:t>
      </w:r>
      <w:proofErr w:type="spellEnd"/>
      <w:r w:rsidRPr="00BB07B0">
        <w:rPr>
          <w:sz w:val="20"/>
          <w:szCs w:val="20"/>
        </w:rPr>
        <w:t xml:space="preserve"> zemljišča: »Gnojenje z organskimi gnojili z majhnimi izpusti v zrak na ornih zemljiščih«;</w:t>
      </w:r>
    </w:p>
    <w:p w14:paraId="440EE0A2" w14:textId="5C0DEF12" w:rsidR="00243BA5" w:rsidRPr="00BB07B0" w:rsidRDefault="00243BA5" w:rsidP="003700BB">
      <w:pPr>
        <w:pStyle w:val="odstavek1"/>
        <w:numPr>
          <w:ilvl w:val="0"/>
          <w:numId w:val="66"/>
        </w:numPr>
        <w:spacing w:before="0"/>
        <w:rPr>
          <w:sz w:val="20"/>
          <w:szCs w:val="20"/>
        </w:rPr>
      </w:pPr>
      <w:proofErr w:type="spellStart"/>
      <w:r w:rsidRPr="00BB07B0">
        <w:rPr>
          <w:sz w:val="20"/>
          <w:szCs w:val="20"/>
        </w:rPr>
        <w:t>NIZI_trajno</w:t>
      </w:r>
      <w:proofErr w:type="spellEnd"/>
      <w:r w:rsidRPr="00BB07B0">
        <w:rPr>
          <w:sz w:val="20"/>
          <w:szCs w:val="20"/>
        </w:rPr>
        <w:t xml:space="preserve"> travinje: »Gnojenje z organskimi gnojili z majhnimi izpusti v zrak na trajnem travinju« in</w:t>
      </w:r>
    </w:p>
    <w:p w14:paraId="09CC7ED2" w14:textId="1D997B8E" w:rsidR="00243BA5" w:rsidRPr="00BB07B0" w:rsidRDefault="00243BA5" w:rsidP="003700BB">
      <w:pPr>
        <w:pStyle w:val="odstavek1"/>
        <w:numPr>
          <w:ilvl w:val="0"/>
          <w:numId w:val="66"/>
        </w:numPr>
        <w:spacing w:before="0"/>
        <w:rPr>
          <w:sz w:val="20"/>
          <w:szCs w:val="20"/>
        </w:rPr>
      </w:pPr>
      <w:proofErr w:type="spellStart"/>
      <w:r w:rsidRPr="00BB07B0">
        <w:rPr>
          <w:sz w:val="20"/>
          <w:szCs w:val="20"/>
        </w:rPr>
        <w:t>NIZI_hmeljišče</w:t>
      </w:r>
      <w:proofErr w:type="spellEnd"/>
      <w:r w:rsidRPr="00BB07B0">
        <w:rPr>
          <w:sz w:val="20"/>
          <w:szCs w:val="20"/>
        </w:rPr>
        <w:t>: »Gnojenje z organskimi gnojili z majhnimi izpusti v zrak na hmeljišču«.</w:t>
      </w:r>
    </w:p>
    <w:p w14:paraId="0529FB36" w14:textId="547593EC" w:rsidR="00243BA5" w:rsidRPr="00BB07B0" w:rsidRDefault="00243BA5" w:rsidP="00243BA5">
      <w:pPr>
        <w:pStyle w:val="odstavek1"/>
        <w:ind w:firstLine="0"/>
        <w:rPr>
          <w:sz w:val="20"/>
          <w:szCs w:val="20"/>
        </w:rPr>
      </w:pPr>
      <w:r w:rsidRPr="00BB07B0">
        <w:rPr>
          <w:sz w:val="20"/>
          <w:szCs w:val="20"/>
        </w:rPr>
        <w:t xml:space="preserve">(4) Kmetijski praksi </w:t>
      </w:r>
      <w:proofErr w:type="spellStart"/>
      <w:r w:rsidRPr="00BB07B0">
        <w:rPr>
          <w:sz w:val="20"/>
          <w:szCs w:val="20"/>
        </w:rPr>
        <w:t>NIZI_orna</w:t>
      </w:r>
      <w:proofErr w:type="spellEnd"/>
      <w:r w:rsidRPr="00BB07B0">
        <w:rPr>
          <w:sz w:val="20"/>
          <w:szCs w:val="20"/>
        </w:rPr>
        <w:t xml:space="preserve"> zemljišča in </w:t>
      </w:r>
      <w:proofErr w:type="spellStart"/>
      <w:r w:rsidRPr="00BB07B0">
        <w:rPr>
          <w:sz w:val="20"/>
          <w:szCs w:val="20"/>
        </w:rPr>
        <w:t>NIZI_trajno</w:t>
      </w:r>
      <w:proofErr w:type="spellEnd"/>
      <w:r w:rsidRPr="00BB07B0">
        <w:rPr>
          <w:sz w:val="20"/>
          <w:szCs w:val="20"/>
        </w:rPr>
        <w:t xml:space="preserve"> travinje pomeni</w:t>
      </w:r>
      <w:r w:rsidR="00F9279E" w:rsidRPr="00BB07B0">
        <w:rPr>
          <w:sz w:val="20"/>
          <w:szCs w:val="20"/>
        </w:rPr>
        <w:t>ta</w:t>
      </w:r>
      <w:r w:rsidRPr="00BB07B0">
        <w:rPr>
          <w:sz w:val="20"/>
          <w:szCs w:val="20"/>
        </w:rPr>
        <w:t xml:space="preserve"> nanos tekočih organskih gnojil z napravo za direkten vnos v tla ali napravo za nanos neposredno na površino tal. Pri tem mora nosilec kmetijskega gospodarstva na kmetijski parceli</w:t>
      </w:r>
      <w:r w:rsidR="00F9279E" w:rsidRPr="00BB07B0">
        <w:rPr>
          <w:sz w:val="20"/>
          <w:szCs w:val="20"/>
        </w:rPr>
        <w:t>,</w:t>
      </w:r>
      <w:r w:rsidRPr="00BB07B0">
        <w:rPr>
          <w:sz w:val="20"/>
          <w:szCs w:val="20"/>
        </w:rPr>
        <w:t xml:space="preserve"> za katero odda zahtevek</w:t>
      </w:r>
      <w:r w:rsidR="004A4184" w:rsidRPr="00BB07B0">
        <w:rPr>
          <w:sz w:val="20"/>
          <w:szCs w:val="20"/>
        </w:rPr>
        <w:t>,</w:t>
      </w:r>
      <w:r w:rsidRPr="00BB07B0">
        <w:rPr>
          <w:sz w:val="20"/>
          <w:szCs w:val="20"/>
        </w:rPr>
        <w:t xml:space="preserve"> za </w:t>
      </w:r>
      <w:r w:rsidRPr="00BB07B0">
        <w:rPr>
          <w:noProof/>
          <w:sz w:val="20"/>
          <w:szCs w:val="20"/>
        </w:rPr>
        <w:t>Gnojenje z organskimi gnojili z majhnimi izpusti v zrak</w:t>
      </w:r>
      <w:r w:rsidRPr="00BB07B0">
        <w:rPr>
          <w:sz w:val="20"/>
          <w:szCs w:val="20"/>
        </w:rPr>
        <w:t xml:space="preserve"> v tekočem letu tekoča organska gnojila vedno aplicirati po sistemu NIZI.</w:t>
      </w:r>
    </w:p>
    <w:p w14:paraId="3696ED95" w14:textId="77777777" w:rsidR="00243BA5" w:rsidRPr="00BB07B0" w:rsidRDefault="00243BA5" w:rsidP="00243BA5">
      <w:pPr>
        <w:pStyle w:val="odstavek1"/>
        <w:ind w:firstLine="0"/>
        <w:rPr>
          <w:sz w:val="20"/>
          <w:szCs w:val="20"/>
        </w:rPr>
      </w:pPr>
      <w:r w:rsidRPr="00BB07B0">
        <w:rPr>
          <w:sz w:val="20"/>
          <w:szCs w:val="20"/>
        </w:rPr>
        <w:t xml:space="preserve">(5) Nanos na površino tal iz prejšnjega odstavka pomeni raztros tekočih organskih gnojil skozi cevi ali sani, ki se vlečejo po tleh ali z vnosom gnojil neposredno v tla. Uporaba opreme z razpršilno ploščo ni dovoljena. </w:t>
      </w:r>
    </w:p>
    <w:p w14:paraId="6DCC5521" w14:textId="78B899CE" w:rsidR="00BB3288" w:rsidRPr="00BB07B0" w:rsidRDefault="00243BA5" w:rsidP="00BB3288">
      <w:pPr>
        <w:pStyle w:val="odstavek1"/>
        <w:ind w:firstLine="0"/>
        <w:rPr>
          <w:sz w:val="20"/>
          <w:szCs w:val="20"/>
        </w:rPr>
      </w:pPr>
      <w:r w:rsidRPr="00BB07B0">
        <w:rPr>
          <w:sz w:val="20"/>
          <w:szCs w:val="20"/>
        </w:rPr>
        <w:t xml:space="preserve">(6) Kmetijska praksa </w:t>
      </w:r>
      <w:proofErr w:type="spellStart"/>
      <w:r w:rsidRPr="00BB07B0">
        <w:rPr>
          <w:sz w:val="20"/>
          <w:szCs w:val="20"/>
        </w:rPr>
        <w:t>NIZI_hmeljišče</w:t>
      </w:r>
      <w:proofErr w:type="spellEnd"/>
      <w:r w:rsidRPr="00BB07B0">
        <w:rPr>
          <w:sz w:val="20"/>
          <w:szCs w:val="20"/>
        </w:rPr>
        <w:t xml:space="preserve"> pomeni </w:t>
      </w:r>
      <w:proofErr w:type="spellStart"/>
      <w:r w:rsidRPr="00BB07B0">
        <w:rPr>
          <w:sz w:val="20"/>
          <w:szCs w:val="20"/>
        </w:rPr>
        <w:t>zadelavo</w:t>
      </w:r>
      <w:proofErr w:type="spellEnd"/>
      <w:r w:rsidRPr="00BB07B0">
        <w:rPr>
          <w:sz w:val="20"/>
          <w:szCs w:val="20"/>
        </w:rPr>
        <w:t xml:space="preserve"> gnojevke, gnojnice in gnoja v tla najpozneje 24 ur po aplikaciji v hmeljišče. Zadelava v tla poteka s kultiviranjem oziroma </w:t>
      </w:r>
      <w:proofErr w:type="spellStart"/>
      <w:r w:rsidRPr="00BB07B0">
        <w:rPr>
          <w:sz w:val="20"/>
          <w:szCs w:val="20"/>
        </w:rPr>
        <w:t>zaoravanjem</w:t>
      </w:r>
      <w:proofErr w:type="spellEnd"/>
      <w:r w:rsidRPr="00BB07B0">
        <w:rPr>
          <w:sz w:val="20"/>
          <w:szCs w:val="20"/>
        </w:rPr>
        <w:t xml:space="preserve"> ali obsipavanjem hmelja. Tekoča organska gnojila se nanašajo z napravo za direkten vnos ali napravo za nanos na površino tal v hmeljišču. Uporaba opreme z razpršilno </w:t>
      </w:r>
      <w:r w:rsidRPr="00BB07B0">
        <w:rPr>
          <w:sz w:val="20"/>
          <w:szCs w:val="20"/>
        </w:rPr>
        <w:lastRenderedPageBreak/>
        <w:t>ploščo ni dovoljena. Pri tem mora nosilec kmetijskega gospodarstva na kmetijski parceli</w:t>
      </w:r>
      <w:r w:rsidR="004A4184" w:rsidRPr="00BB07B0">
        <w:rPr>
          <w:sz w:val="20"/>
          <w:szCs w:val="20"/>
        </w:rPr>
        <w:t>,</w:t>
      </w:r>
      <w:r w:rsidRPr="00BB07B0">
        <w:rPr>
          <w:sz w:val="20"/>
          <w:szCs w:val="20"/>
        </w:rPr>
        <w:t xml:space="preserve"> za katero odda zahtevek</w:t>
      </w:r>
      <w:r w:rsidR="004A4184" w:rsidRPr="00BB07B0">
        <w:rPr>
          <w:sz w:val="20"/>
          <w:szCs w:val="20"/>
        </w:rPr>
        <w:t>,</w:t>
      </w:r>
      <w:r w:rsidRPr="00BB07B0">
        <w:rPr>
          <w:sz w:val="20"/>
          <w:szCs w:val="20"/>
        </w:rPr>
        <w:t xml:space="preserve"> za </w:t>
      </w:r>
      <w:r w:rsidRPr="00BB07B0">
        <w:rPr>
          <w:noProof/>
          <w:sz w:val="20"/>
          <w:szCs w:val="20"/>
        </w:rPr>
        <w:t>Gnojenje z organskimi gnojili z majhnimi izpusti v zrak</w:t>
      </w:r>
      <w:r w:rsidRPr="00BB07B0">
        <w:rPr>
          <w:sz w:val="20"/>
          <w:szCs w:val="20"/>
        </w:rPr>
        <w:t xml:space="preserve"> v tekočem letu tekoča organska gnojila vedno aplicirati po sistemu NIZI.</w:t>
      </w:r>
      <w:r w:rsidR="00BB3288" w:rsidRPr="00BB07B0">
        <w:rPr>
          <w:sz w:val="20"/>
          <w:szCs w:val="20"/>
        </w:rPr>
        <w:t xml:space="preserve"> Uporaba opreme z razpršilno ploščo ni dovoljena. </w:t>
      </w:r>
    </w:p>
    <w:p w14:paraId="48FB8DFA" w14:textId="0230855A" w:rsidR="00243BA5" w:rsidRPr="00BB07B0" w:rsidRDefault="00243BA5" w:rsidP="00243BA5">
      <w:pPr>
        <w:pStyle w:val="odstavek1"/>
        <w:ind w:firstLine="0"/>
        <w:rPr>
          <w:sz w:val="20"/>
          <w:szCs w:val="20"/>
        </w:rPr>
      </w:pPr>
      <w:r w:rsidRPr="00BB07B0">
        <w:rPr>
          <w:sz w:val="20"/>
          <w:szCs w:val="20"/>
        </w:rPr>
        <w:t>(7) Nosilci kmetijskih gospodarstev</w:t>
      </w:r>
      <w:r w:rsidR="00B4478F" w:rsidRPr="00BB07B0">
        <w:rPr>
          <w:sz w:val="20"/>
          <w:szCs w:val="20"/>
        </w:rPr>
        <w:t>,</w:t>
      </w:r>
      <w:r w:rsidRPr="00BB07B0">
        <w:rPr>
          <w:sz w:val="20"/>
          <w:szCs w:val="20"/>
        </w:rPr>
        <w:t xml:space="preserve"> katerih površine GERK z dejansko rabo 1300 z vsaj 10 ar ležijo na:</w:t>
      </w:r>
    </w:p>
    <w:p w14:paraId="75828C34" w14:textId="12FA50A5" w:rsidR="00243BA5" w:rsidRPr="00BB07B0" w:rsidRDefault="00243BA5" w:rsidP="003700BB">
      <w:pPr>
        <w:pStyle w:val="odstavek1"/>
        <w:numPr>
          <w:ilvl w:val="0"/>
          <w:numId w:val="54"/>
        </w:numPr>
        <w:spacing w:before="0"/>
        <w:rPr>
          <w:sz w:val="20"/>
          <w:szCs w:val="20"/>
        </w:rPr>
      </w:pPr>
      <w:r w:rsidRPr="00BB07B0">
        <w:rPr>
          <w:sz w:val="20"/>
          <w:szCs w:val="20"/>
        </w:rPr>
        <w:t xml:space="preserve">območjih </w:t>
      </w:r>
      <w:proofErr w:type="spellStart"/>
      <w:r w:rsidRPr="00BB07B0">
        <w:rPr>
          <w:sz w:val="20"/>
          <w:szCs w:val="20"/>
        </w:rPr>
        <w:t>traviščnih</w:t>
      </w:r>
      <w:proofErr w:type="spellEnd"/>
      <w:r w:rsidRPr="00BB07B0">
        <w:rPr>
          <w:sz w:val="20"/>
          <w:szCs w:val="20"/>
        </w:rPr>
        <w:t xml:space="preserve"> habitatov metuljev (</w:t>
      </w:r>
      <w:r w:rsidR="00E15CD9" w:rsidRPr="00BB07B0">
        <w:rPr>
          <w:sz w:val="20"/>
          <w:szCs w:val="20"/>
        </w:rPr>
        <w:t xml:space="preserve">v nadaljnjem </w:t>
      </w:r>
      <w:r w:rsidRPr="00BB07B0">
        <w:rPr>
          <w:sz w:val="20"/>
          <w:szCs w:val="20"/>
        </w:rPr>
        <w:t>besedilu</w:t>
      </w:r>
      <w:r w:rsidR="00E15CD9" w:rsidRPr="00BB07B0">
        <w:rPr>
          <w:sz w:val="20"/>
          <w:szCs w:val="20"/>
        </w:rPr>
        <w:t>:</w:t>
      </w:r>
      <w:r w:rsidRPr="00BB07B0">
        <w:rPr>
          <w:sz w:val="20"/>
          <w:szCs w:val="20"/>
        </w:rPr>
        <w:t xml:space="preserve"> MET), steljnikov (</w:t>
      </w:r>
      <w:r w:rsidR="00E15CD9" w:rsidRPr="00BB07B0">
        <w:rPr>
          <w:sz w:val="20"/>
          <w:szCs w:val="20"/>
        </w:rPr>
        <w:t xml:space="preserve">v nadaljnjem </w:t>
      </w:r>
      <w:r w:rsidRPr="00BB07B0">
        <w:rPr>
          <w:sz w:val="20"/>
          <w:szCs w:val="20"/>
        </w:rPr>
        <w:t>besedilu</w:t>
      </w:r>
      <w:r w:rsidR="00E15CD9" w:rsidRPr="00BB07B0">
        <w:rPr>
          <w:sz w:val="20"/>
          <w:szCs w:val="20"/>
        </w:rPr>
        <w:t>:</w:t>
      </w:r>
      <w:r w:rsidRPr="00BB07B0">
        <w:rPr>
          <w:sz w:val="20"/>
          <w:szCs w:val="20"/>
        </w:rPr>
        <w:t xml:space="preserve"> STE), mokrotnih travnikov (</w:t>
      </w:r>
      <w:r w:rsidR="00E15CD9" w:rsidRPr="00BB07B0">
        <w:rPr>
          <w:sz w:val="20"/>
          <w:szCs w:val="20"/>
        </w:rPr>
        <w:t>v nadaljnjem</w:t>
      </w:r>
      <w:r w:rsidRPr="00BB07B0">
        <w:rPr>
          <w:sz w:val="20"/>
          <w:szCs w:val="20"/>
        </w:rPr>
        <w:t xml:space="preserve"> besedilu</w:t>
      </w:r>
      <w:r w:rsidR="00E15CD9" w:rsidRPr="00BB07B0">
        <w:rPr>
          <w:sz w:val="20"/>
          <w:szCs w:val="20"/>
        </w:rPr>
        <w:t>:</w:t>
      </w:r>
      <w:r w:rsidRPr="00BB07B0">
        <w:rPr>
          <w:sz w:val="20"/>
          <w:szCs w:val="20"/>
        </w:rPr>
        <w:t xml:space="preserve"> HABM), mokrišč in barij (</w:t>
      </w:r>
      <w:r w:rsidR="00E15CD9" w:rsidRPr="00BB07B0">
        <w:rPr>
          <w:sz w:val="20"/>
          <w:szCs w:val="20"/>
        </w:rPr>
        <w:t>v nadaljnjem</w:t>
      </w:r>
      <w:r w:rsidRPr="00BB07B0">
        <w:rPr>
          <w:sz w:val="20"/>
          <w:szCs w:val="20"/>
        </w:rPr>
        <w:t xml:space="preserve"> besedilu</w:t>
      </w:r>
      <w:r w:rsidR="00E15CD9" w:rsidRPr="00BB07B0">
        <w:rPr>
          <w:sz w:val="20"/>
          <w:szCs w:val="20"/>
        </w:rPr>
        <w:t>:</w:t>
      </w:r>
      <w:r w:rsidRPr="00BB07B0">
        <w:rPr>
          <w:sz w:val="20"/>
          <w:szCs w:val="20"/>
        </w:rPr>
        <w:t xml:space="preserve"> MOKR_BAR), suhih kraških travnikov in pašnikov (</w:t>
      </w:r>
      <w:r w:rsidR="00E15CD9" w:rsidRPr="00BB07B0">
        <w:rPr>
          <w:sz w:val="20"/>
          <w:szCs w:val="20"/>
        </w:rPr>
        <w:t>v nadaljnjem</w:t>
      </w:r>
      <w:r w:rsidRPr="00BB07B0">
        <w:rPr>
          <w:sz w:val="20"/>
          <w:szCs w:val="20"/>
        </w:rPr>
        <w:t xml:space="preserve"> besedilu</w:t>
      </w:r>
      <w:r w:rsidR="00E15CD9" w:rsidRPr="00BB07B0">
        <w:rPr>
          <w:sz w:val="20"/>
          <w:szCs w:val="20"/>
        </w:rPr>
        <w:t>:</w:t>
      </w:r>
      <w:r w:rsidRPr="00BB07B0">
        <w:rPr>
          <w:sz w:val="20"/>
          <w:szCs w:val="20"/>
        </w:rPr>
        <w:t xml:space="preserve"> SUHI_KTP), območjih pojavljanja ptic vlažnih ekstenzivnih travnikov (</w:t>
      </w:r>
      <w:r w:rsidR="00E15CD9" w:rsidRPr="00BB07B0">
        <w:rPr>
          <w:sz w:val="20"/>
          <w:szCs w:val="20"/>
        </w:rPr>
        <w:t>v nadaljnjem</w:t>
      </w:r>
      <w:r w:rsidRPr="00BB07B0">
        <w:rPr>
          <w:sz w:val="20"/>
          <w:szCs w:val="20"/>
        </w:rPr>
        <w:t xml:space="preserve"> besedilu</w:t>
      </w:r>
      <w:r w:rsidR="00E15CD9" w:rsidRPr="00BB07B0">
        <w:rPr>
          <w:sz w:val="20"/>
          <w:szCs w:val="20"/>
        </w:rPr>
        <w:t>:</w:t>
      </w:r>
      <w:r w:rsidRPr="00BB07B0">
        <w:rPr>
          <w:sz w:val="20"/>
          <w:szCs w:val="20"/>
        </w:rPr>
        <w:t xml:space="preserve"> VTR)  ali območjih, na katerih se izvaja intervencij plačila Natura 2000 iz uredbe, ki ureja plačila za </w:t>
      </w:r>
      <w:proofErr w:type="spellStart"/>
      <w:r w:rsidRPr="00BB07B0">
        <w:rPr>
          <w:sz w:val="20"/>
          <w:szCs w:val="20"/>
        </w:rPr>
        <w:t>okoljske</w:t>
      </w:r>
      <w:proofErr w:type="spellEnd"/>
      <w:r w:rsidRPr="00BB07B0">
        <w:rPr>
          <w:sz w:val="20"/>
          <w:szCs w:val="20"/>
        </w:rPr>
        <w:t xml:space="preserve"> in podnebne obveznosti, naravne ali druge omejitve in območja Natura 2000 iz </w:t>
      </w:r>
      <w:r w:rsidR="002D2855" w:rsidRPr="00BB07B0">
        <w:rPr>
          <w:sz w:val="20"/>
          <w:szCs w:val="20"/>
        </w:rPr>
        <w:t>S</w:t>
      </w:r>
      <w:r w:rsidRPr="00BB07B0">
        <w:rPr>
          <w:sz w:val="20"/>
          <w:szCs w:val="20"/>
        </w:rPr>
        <w:t>trateškega načrta skupne kmetijske politike 2023–2027, se na teh površinah trajnega travinja ne smejo vključiti v shemo NIZI;</w:t>
      </w:r>
    </w:p>
    <w:p w14:paraId="2C49A5AC" w14:textId="147FAA32" w:rsidR="00243BA5" w:rsidRPr="00BB07B0" w:rsidRDefault="00243BA5" w:rsidP="003700BB">
      <w:pPr>
        <w:pStyle w:val="odstavek1"/>
        <w:numPr>
          <w:ilvl w:val="0"/>
          <w:numId w:val="54"/>
        </w:numPr>
        <w:spacing w:before="0"/>
        <w:rPr>
          <w:sz w:val="20"/>
          <w:szCs w:val="20"/>
        </w:rPr>
      </w:pPr>
      <w:r w:rsidRPr="00BB07B0">
        <w:rPr>
          <w:sz w:val="20"/>
          <w:szCs w:val="20"/>
        </w:rPr>
        <w:t xml:space="preserve">območjih posebnih </w:t>
      </w:r>
      <w:proofErr w:type="spellStart"/>
      <w:r w:rsidRPr="00BB07B0">
        <w:rPr>
          <w:sz w:val="20"/>
          <w:szCs w:val="20"/>
        </w:rPr>
        <w:t>traviščnih</w:t>
      </w:r>
      <w:proofErr w:type="spellEnd"/>
      <w:r w:rsidRPr="00BB07B0">
        <w:rPr>
          <w:sz w:val="20"/>
          <w:szCs w:val="20"/>
        </w:rPr>
        <w:t xml:space="preserve"> habitatov (</w:t>
      </w:r>
      <w:r w:rsidR="00E15CD9" w:rsidRPr="00BB07B0">
        <w:rPr>
          <w:sz w:val="20"/>
          <w:szCs w:val="20"/>
        </w:rPr>
        <w:t>v nadaljnjem</w:t>
      </w:r>
      <w:r w:rsidRPr="00BB07B0">
        <w:rPr>
          <w:sz w:val="20"/>
          <w:szCs w:val="20"/>
        </w:rPr>
        <w:t xml:space="preserve"> besedilu</w:t>
      </w:r>
      <w:r w:rsidR="00E15CD9" w:rsidRPr="00BB07B0">
        <w:rPr>
          <w:sz w:val="20"/>
          <w:szCs w:val="20"/>
        </w:rPr>
        <w:t>:</w:t>
      </w:r>
      <w:r w:rsidRPr="00BB07B0">
        <w:rPr>
          <w:sz w:val="20"/>
          <w:szCs w:val="20"/>
        </w:rPr>
        <w:t xml:space="preserve"> HAB)</w:t>
      </w:r>
      <w:r w:rsidR="00B4478F" w:rsidRPr="00BB07B0">
        <w:rPr>
          <w:sz w:val="20"/>
          <w:szCs w:val="20"/>
        </w:rPr>
        <w:t>,</w:t>
      </w:r>
      <w:r w:rsidRPr="00BB07B0">
        <w:rPr>
          <w:sz w:val="20"/>
          <w:szCs w:val="20"/>
        </w:rPr>
        <w:t xml:space="preserve"> lahko na teh površinah trajnega travinja izvajajo sh</w:t>
      </w:r>
      <w:r w:rsidR="00B26CDD" w:rsidRPr="00BB07B0">
        <w:rPr>
          <w:sz w:val="20"/>
          <w:szCs w:val="20"/>
        </w:rPr>
        <w:t xml:space="preserve">emo </w:t>
      </w:r>
      <w:proofErr w:type="spellStart"/>
      <w:r w:rsidR="00B26CDD" w:rsidRPr="00BB07B0">
        <w:rPr>
          <w:sz w:val="20"/>
          <w:szCs w:val="20"/>
        </w:rPr>
        <w:t>NIZI_travinje</w:t>
      </w:r>
      <w:proofErr w:type="spellEnd"/>
      <w:r w:rsidR="00B26CDD" w:rsidRPr="00BB07B0">
        <w:rPr>
          <w:sz w:val="20"/>
          <w:szCs w:val="20"/>
        </w:rPr>
        <w:t xml:space="preserve"> le za 40 kg N na </w:t>
      </w:r>
      <w:r w:rsidRPr="00BB07B0">
        <w:rPr>
          <w:sz w:val="20"/>
          <w:szCs w:val="20"/>
        </w:rPr>
        <w:t>ha iz organskih gnojil</w:t>
      </w:r>
      <w:r w:rsidR="00F860C4" w:rsidRPr="00BB07B0">
        <w:rPr>
          <w:sz w:val="20"/>
          <w:szCs w:val="20"/>
        </w:rPr>
        <w:t xml:space="preserve"> na leto.</w:t>
      </w:r>
    </w:p>
    <w:p w14:paraId="206577DA" w14:textId="63CBAEC8" w:rsidR="00243BA5" w:rsidRPr="00BB07B0" w:rsidRDefault="00243BA5" w:rsidP="00243BA5">
      <w:pPr>
        <w:pStyle w:val="odstavek1"/>
        <w:ind w:firstLine="0"/>
        <w:rPr>
          <w:sz w:val="20"/>
          <w:szCs w:val="20"/>
        </w:rPr>
      </w:pPr>
      <w:r w:rsidRPr="00BB07B0">
        <w:rPr>
          <w:sz w:val="20"/>
          <w:szCs w:val="20"/>
        </w:rPr>
        <w:t xml:space="preserve">(8) Shema </w:t>
      </w:r>
      <w:r w:rsidR="00040974" w:rsidRPr="00BB07B0">
        <w:rPr>
          <w:sz w:val="20"/>
          <w:szCs w:val="20"/>
        </w:rPr>
        <w:t>NIZI</w:t>
      </w:r>
      <w:r w:rsidRPr="00BB07B0">
        <w:rPr>
          <w:sz w:val="20"/>
          <w:szCs w:val="20"/>
        </w:rPr>
        <w:t xml:space="preserve"> se ne izvaja na območju VVO_I_DR. </w:t>
      </w:r>
    </w:p>
    <w:p w14:paraId="6FB39ACB" w14:textId="78CA2E34" w:rsidR="00243BA5" w:rsidRPr="00BB07B0" w:rsidRDefault="00243BA5" w:rsidP="00243BA5">
      <w:pPr>
        <w:pStyle w:val="odstavek1"/>
        <w:ind w:firstLine="0"/>
        <w:rPr>
          <w:sz w:val="20"/>
          <w:szCs w:val="20"/>
        </w:rPr>
      </w:pPr>
      <w:r w:rsidRPr="00BB07B0">
        <w:rPr>
          <w:sz w:val="20"/>
          <w:szCs w:val="20"/>
        </w:rPr>
        <w:t>(9) Plačilo iz sedemnajstega odstavka tega člena se lahko uveljavlja za najmanj 15 m</w:t>
      </w:r>
      <w:r w:rsidRPr="00BB07B0">
        <w:rPr>
          <w:sz w:val="20"/>
          <w:szCs w:val="20"/>
          <w:vertAlign w:val="superscript"/>
        </w:rPr>
        <w:t>3</w:t>
      </w:r>
      <w:r w:rsidR="0018149A" w:rsidRPr="00BB07B0">
        <w:rPr>
          <w:sz w:val="20"/>
          <w:szCs w:val="20"/>
        </w:rPr>
        <w:t xml:space="preserve"> porabljenih </w:t>
      </w:r>
      <w:r w:rsidRPr="00BB07B0">
        <w:rPr>
          <w:sz w:val="20"/>
          <w:szCs w:val="20"/>
        </w:rPr>
        <w:t xml:space="preserve"> organskih gnojil na ha, pri čemer se lahko z organskimi gnojili gnoji v več odmerkih na način NIZI. V primeru, da je porabljenih manj kot 15 m</w:t>
      </w:r>
      <w:r w:rsidRPr="00BB07B0">
        <w:rPr>
          <w:sz w:val="20"/>
          <w:szCs w:val="20"/>
          <w:vertAlign w:val="superscript"/>
        </w:rPr>
        <w:t>3</w:t>
      </w:r>
      <w:r w:rsidRPr="00BB07B0">
        <w:rPr>
          <w:sz w:val="20"/>
          <w:szCs w:val="20"/>
        </w:rPr>
        <w:t xml:space="preserve"> organskih gnojil na h</w:t>
      </w:r>
      <w:r w:rsidR="00E15CD9" w:rsidRPr="00BB07B0">
        <w:rPr>
          <w:sz w:val="20"/>
          <w:szCs w:val="20"/>
        </w:rPr>
        <w:t>ektar</w:t>
      </w:r>
      <w:r w:rsidR="00B4478F" w:rsidRPr="00BB07B0">
        <w:rPr>
          <w:sz w:val="20"/>
          <w:szCs w:val="20"/>
        </w:rPr>
        <w:t>,</w:t>
      </w:r>
      <w:r w:rsidRPr="00BB07B0">
        <w:rPr>
          <w:sz w:val="20"/>
          <w:szCs w:val="20"/>
        </w:rPr>
        <w:t xml:space="preserve"> se upoštevajo upravne sankcije v skladu s katalogo</w:t>
      </w:r>
      <w:r w:rsidR="0018149A" w:rsidRPr="00BB07B0">
        <w:rPr>
          <w:sz w:val="20"/>
          <w:szCs w:val="20"/>
        </w:rPr>
        <w:t>m upravnih sankcij iz priloge 10</w:t>
      </w:r>
      <w:r w:rsidRPr="00BB07B0">
        <w:rPr>
          <w:sz w:val="20"/>
          <w:szCs w:val="20"/>
        </w:rPr>
        <w:t>, ki je</w:t>
      </w:r>
      <w:r w:rsidR="00EF73EF" w:rsidRPr="00BB07B0">
        <w:rPr>
          <w:sz w:val="20"/>
          <w:szCs w:val="20"/>
        </w:rPr>
        <w:t xml:space="preserve"> sestavni</w:t>
      </w:r>
      <w:r w:rsidRPr="00BB07B0">
        <w:rPr>
          <w:sz w:val="20"/>
          <w:szCs w:val="20"/>
        </w:rPr>
        <w:t xml:space="preserve"> del te uredbe</w:t>
      </w:r>
      <w:r w:rsidR="00F860C4" w:rsidRPr="00BB07B0">
        <w:rPr>
          <w:sz w:val="20"/>
          <w:szCs w:val="20"/>
        </w:rPr>
        <w:t>, se pa manjša količina porabljenih organskih gnojil na hektar upošteva za izračun upravičene površine za plačilo.</w:t>
      </w:r>
    </w:p>
    <w:p w14:paraId="58464B37" w14:textId="2B639F31" w:rsidR="00243BA5" w:rsidRPr="00BB07B0" w:rsidRDefault="00243BA5" w:rsidP="00243BA5">
      <w:pPr>
        <w:pStyle w:val="odstavek1"/>
        <w:ind w:firstLine="0"/>
        <w:rPr>
          <w:sz w:val="20"/>
          <w:szCs w:val="20"/>
        </w:rPr>
      </w:pPr>
      <w:r w:rsidRPr="00BB07B0">
        <w:rPr>
          <w:sz w:val="20"/>
          <w:szCs w:val="20"/>
        </w:rPr>
        <w:t>(10) Ne glede na prejšnji odstavek se v primer</w:t>
      </w:r>
      <w:r w:rsidR="00F860C4" w:rsidRPr="00BB07B0">
        <w:rPr>
          <w:sz w:val="20"/>
          <w:szCs w:val="20"/>
        </w:rPr>
        <w:t>ih</w:t>
      </w:r>
      <w:r w:rsidRPr="00BB07B0">
        <w:rPr>
          <w:sz w:val="20"/>
          <w:szCs w:val="20"/>
        </w:rPr>
        <w:t xml:space="preserve"> iz druge alineje sedmega odstavka tega člena</w:t>
      </w:r>
      <w:r w:rsidR="00F860C4" w:rsidRPr="00BB07B0">
        <w:rPr>
          <w:sz w:val="20"/>
          <w:szCs w:val="20"/>
        </w:rPr>
        <w:t xml:space="preserve"> podpora iz sedemnajstega odstavka tega člena lahko uveljavlja za najmanj 5 m</w:t>
      </w:r>
      <w:r w:rsidR="00F860C4" w:rsidRPr="00BB07B0">
        <w:rPr>
          <w:sz w:val="20"/>
          <w:szCs w:val="20"/>
          <w:vertAlign w:val="superscript"/>
        </w:rPr>
        <w:t>3</w:t>
      </w:r>
      <w:r w:rsidR="0018149A" w:rsidRPr="00BB07B0">
        <w:rPr>
          <w:sz w:val="20"/>
          <w:szCs w:val="20"/>
        </w:rPr>
        <w:t xml:space="preserve"> porabljenih </w:t>
      </w:r>
      <w:r w:rsidR="00F860C4" w:rsidRPr="00BB07B0">
        <w:rPr>
          <w:sz w:val="20"/>
          <w:szCs w:val="20"/>
        </w:rPr>
        <w:t xml:space="preserve"> organskih gnojil na ha, pri čemer se lahko z organskimi gnojili gnoji v več odmerkih na način NIZI.</w:t>
      </w:r>
      <w:r w:rsidRPr="00BB07B0">
        <w:rPr>
          <w:sz w:val="20"/>
          <w:szCs w:val="20"/>
        </w:rPr>
        <w:t xml:space="preserve"> </w:t>
      </w:r>
      <w:r w:rsidR="00F860C4" w:rsidRPr="00BB07B0">
        <w:rPr>
          <w:sz w:val="20"/>
          <w:szCs w:val="20"/>
        </w:rPr>
        <w:t>H</w:t>
      </w:r>
      <w:r w:rsidRPr="00BB07B0">
        <w:rPr>
          <w:sz w:val="20"/>
          <w:szCs w:val="20"/>
        </w:rPr>
        <w:t>krati se manjša količina porabljenih organskih gnojil na hektar upošteva za izračun upravičene površine za plačilo.</w:t>
      </w:r>
    </w:p>
    <w:p w14:paraId="1BC0655C" w14:textId="50A6D6F6" w:rsidR="00243BA5" w:rsidRPr="00BB07B0" w:rsidRDefault="00243BA5" w:rsidP="00243BA5">
      <w:pPr>
        <w:pStyle w:val="odstavek1"/>
        <w:ind w:firstLine="0"/>
        <w:rPr>
          <w:sz w:val="20"/>
          <w:szCs w:val="20"/>
        </w:rPr>
      </w:pPr>
      <w:r w:rsidRPr="00BB07B0">
        <w:rPr>
          <w:sz w:val="20"/>
          <w:szCs w:val="20"/>
        </w:rPr>
        <w:t xml:space="preserve">(11) Letni vnos dušika iz organskih gnojil na hektar posamezne enote rabe kmetijskih zemljišč oziroma letni vnos dušika iz živinskih gnojil na hektar kmetijskih zemljišč v uporabi na </w:t>
      </w:r>
      <w:r w:rsidR="00E15CD9" w:rsidRPr="00BB07B0">
        <w:rPr>
          <w:sz w:val="20"/>
          <w:szCs w:val="20"/>
        </w:rPr>
        <w:t xml:space="preserve">ravni kmetijskega gospodarstva </w:t>
      </w:r>
      <w:r w:rsidRPr="00BB07B0">
        <w:rPr>
          <w:sz w:val="20"/>
          <w:szCs w:val="20"/>
        </w:rPr>
        <w:t>ne sme presegati vrednosti, določenih v skladu z uredbo, ki ureja varstvo voda pred onesnaževanjem z nitrati iz kmetijskih virov.</w:t>
      </w:r>
    </w:p>
    <w:p w14:paraId="3EFD2EDF" w14:textId="27F484E9" w:rsidR="00243BA5" w:rsidRPr="00BB07B0" w:rsidRDefault="00243BA5" w:rsidP="00243BA5">
      <w:pPr>
        <w:pStyle w:val="odstavek1"/>
        <w:ind w:firstLine="0"/>
        <w:rPr>
          <w:sz w:val="20"/>
          <w:szCs w:val="20"/>
        </w:rPr>
      </w:pPr>
      <w:r w:rsidRPr="00BB07B0">
        <w:rPr>
          <w:sz w:val="20"/>
          <w:szCs w:val="20"/>
        </w:rPr>
        <w:t xml:space="preserve">(12) Količina živinskih oziroma organskih gnojil iz prejšnjega odstavka se lahko proizvede na kmetijskem gospodarstvu, lahko pa jo kmetijsko gospodarstvo tudi prejme od drugega kmetijskega gospodarstva oziroma kupi. Če se organska gnojila proizvedejo na kmetijskem gospodarstvu, mora nosilec kmetijskega gospodarstva ob oddaji zahtevka za NIZI na obrazcu »Opredelitev načina reje za potrebe izvajanja zahtev z obveznostjo gnojenja z organskimi gnojili z majhnimi izpusti v zrak« iz uredbe, ki ureja </w:t>
      </w:r>
      <w:r w:rsidR="0038243E" w:rsidRPr="00BB07B0">
        <w:rPr>
          <w:sz w:val="20"/>
          <w:szCs w:val="20"/>
        </w:rPr>
        <w:t>izvedbo intervencij kmetijske politike</w:t>
      </w:r>
      <w:r w:rsidRPr="00BB07B0">
        <w:rPr>
          <w:sz w:val="20"/>
          <w:szCs w:val="20"/>
        </w:rPr>
        <w:t xml:space="preserve"> </w:t>
      </w:r>
      <w:r w:rsidR="00DF094F" w:rsidRPr="00BB07B0">
        <w:rPr>
          <w:sz w:val="20"/>
          <w:szCs w:val="20"/>
        </w:rPr>
        <w:t>za leto vložitve zbirne vloge</w:t>
      </w:r>
      <w:r w:rsidRPr="00BB07B0">
        <w:rPr>
          <w:sz w:val="20"/>
          <w:szCs w:val="20"/>
        </w:rPr>
        <w:t xml:space="preserve">, na podlagi lastne ocene opredeliti pretežen način reje </w:t>
      </w:r>
      <w:proofErr w:type="spellStart"/>
      <w:r w:rsidRPr="00BB07B0">
        <w:rPr>
          <w:sz w:val="20"/>
          <w:szCs w:val="20"/>
        </w:rPr>
        <w:t>rejnih</w:t>
      </w:r>
      <w:proofErr w:type="spellEnd"/>
      <w:r w:rsidRPr="00BB07B0">
        <w:rPr>
          <w:sz w:val="20"/>
          <w:szCs w:val="20"/>
        </w:rPr>
        <w:t xml:space="preserve"> živali na kmetijskem gospodarstvu. Opredelitev pretežnega načina reje </w:t>
      </w:r>
      <w:proofErr w:type="spellStart"/>
      <w:r w:rsidRPr="00BB07B0">
        <w:rPr>
          <w:sz w:val="20"/>
          <w:szCs w:val="20"/>
        </w:rPr>
        <w:t>rejnih</w:t>
      </w:r>
      <w:proofErr w:type="spellEnd"/>
      <w:r w:rsidRPr="00BB07B0">
        <w:rPr>
          <w:sz w:val="20"/>
          <w:szCs w:val="20"/>
        </w:rPr>
        <w:t xml:space="preserve"> živali na kmetijskem gospodarstvu in podlaga za izračun proizvedene količine</w:t>
      </w:r>
      <w:r w:rsidR="0018149A" w:rsidRPr="00BB07B0">
        <w:rPr>
          <w:sz w:val="20"/>
          <w:szCs w:val="20"/>
        </w:rPr>
        <w:t xml:space="preserve"> gnojil sta določena v </w:t>
      </w:r>
      <w:r w:rsidR="0052094D" w:rsidRPr="00BB07B0">
        <w:rPr>
          <w:sz w:val="20"/>
          <w:szCs w:val="20"/>
        </w:rPr>
        <w:t>P</w:t>
      </w:r>
      <w:r w:rsidR="0018149A" w:rsidRPr="00BB07B0">
        <w:rPr>
          <w:sz w:val="20"/>
          <w:szCs w:val="20"/>
        </w:rPr>
        <w:t>rilogi 9</w:t>
      </w:r>
      <w:r w:rsidRPr="00BB07B0">
        <w:rPr>
          <w:sz w:val="20"/>
          <w:szCs w:val="20"/>
        </w:rPr>
        <w:t xml:space="preserve">, ki je </w:t>
      </w:r>
      <w:r w:rsidR="00EF73EF" w:rsidRPr="00BB07B0">
        <w:rPr>
          <w:sz w:val="20"/>
          <w:szCs w:val="20"/>
        </w:rPr>
        <w:t xml:space="preserve">sestavni </w:t>
      </w:r>
      <w:r w:rsidRPr="00BB07B0">
        <w:rPr>
          <w:sz w:val="20"/>
          <w:szCs w:val="20"/>
        </w:rPr>
        <w:t>del te uredbe.</w:t>
      </w:r>
    </w:p>
    <w:p w14:paraId="11FC008C" w14:textId="5E24EE5D" w:rsidR="00243BA5" w:rsidRPr="00BB07B0" w:rsidRDefault="00243BA5" w:rsidP="00243BA5">
      <w:pPr>
        <w:pStyle w:val="odstavek1"/>
        <w:ind w:firstLine="0"/>
        <w:rPr>
          <w:sz w:val="20"/>
          <w:szCs w:val="20"/>
        </w:rPr>
      </w:pPr>
      <w:r w:rsidRPr="00BB07B0">
        <w:rPr>
          <w:sz w:val="20"/>
          <w:szCs w:val="20"/>
        </w:rPr>
        <w:t xml:space="preserve">(13) Ne glede na prejšnji odstavek tega člena se prevzem gnojnice od drugega kmetijskega gospodarstva </w:t>
      </w:r>
      <w:r w:rsidR="00B4478F" w:rsidRPr="00BB07B0">
        <w:rPr>
          <w:sz w:val="20"/>
          <w:szCs w:val="20"/>
        </w:rPr>
        <w:t>ne upošteva</w:t>
      </w:r>
      <w:r w:rsidRPr="00BB07B0">
        <w:rPr>
          <w:sz w:val="20"/>
          <w:szCs w:val="20"/>
        </w:rPr>
        <w:t xml:space="preserve"> za izračun </w:t>
      </w:r>
      <w:r w:rsidR="0026050F" w:rsidRPr="00BB07B0">
        <w:rPr>
          <w:sz w:val="20"/>
          <w:szCs w:val="20"/>
        </w:rPr>
        <w:t>podpore</w:t>
      </w:r>
      <w:r w:rsidRPr="00BB07B0">
        <w:rPr>
          <w:sz w:val="20"/>
          <w:szCs w:val="20"/>
        </w:rPr>
        <w:t>.</w:t>
      </w:r>
    </w:p>
    <w:p w14:paraId="0BADC50B" w14:textId="77777777" w:rsidR="00243BA5" w:rsidRPr="00BB07B0" w:rsidRDefault="00243BA5" w:rsidP="00243BA5">
      <w:pPr>
        <w:pStyle w:val="odstavek1"/>
        <w:ind w:firstLine="0"/>
        <w:rPr>
          <w:sz w:val="20"/>
          <w:szCs w:val="20"/>
        </w:rPr>
      </w:pPr>
      <w:r w:rsidRPr="00BB07B0">
        <w:rPr>
          <w:sz w:val="20"/>
          <w:szCs w:val="20"/>
        </w:rPr>
        <w:t>(14) Na kmetijskem gospodarstvu mora biti prisotna ustrezna mehanizacija ali shranjen račun izvajalca za opravljeno strojno storitev ali shranjena izjava izvajalca, kadar se strojna storitev opravlja kot sosedska pomoč v skladu z zakonom, ki ureja preprečevanje dela in zaposlovanja na črno (v nadaljnjem besedilu: izjava izvajalca).</w:t>
      </w:r>
    </w:p>
    <w:p w14:paraId="246CE3BB" w14:textId="28E727DD" w:rsidR="00243BA5" w:rsidRPr="00BB07B0" w:rsidRDefault="00243BA5" w:rsidP="00243BA5">
      <w:pPr>
        <w:pStyle w:val="odstavek1"/>
        <w:ind w:firstLine="0"/>
        <w:rPr>
          <w:sz w:val="20"/>
          <w:szCs w:val="20"/>
        </w:rPr>
      </w:pPr>
      <w:r w:rsidRPr="00BB07B0">
        <w:rPr>
          <w:sz w:val="20"/>
          <w:szCs w:val="20"/>
        </w:rPr>
        <w:lastRenderedPageBreak/>
        <w:t xml:space="preserve">(15) Plačilo za izvajanje kmetijske prakse </w:t>
      </w:r>
      <w:proofErr w:type="spellStart"/>
      <w:r w:rsidRPr="00BB07B0">
        <w:rPr>
          <w:sz w:val="20"/>
          <w:szCs w:val="20"/>
        </w:rPr>
        <w:t>NIZI_orna</w:t>
      </w:r>
      <w:proofErr w:type="spellEnd"/>
      <w:r w:rsidRPr="00BB07B0">
        <w:rPr>
          <w:sz w:val="20"/>
          <w:szCs w:val="20"/>
        </w:rPr>
        <w:t xml:space="preserve"> zemljišča se lahko uveljavlja za kmetijske rastline iz šifranta vrst oziroma skupin kmetijskih rastlin ter pomoči, ki je v skladu z uredbo, ki ureja </w:t>
      </w:r>
      <w:r w:rsidR="0038243E" w:rsidRPr="00BB07B0">
        <w:rPr>
          <w:sz w:val="20"/>
          <w:szCs w:val="20"/>
        </w:rPr>
        <w:t xml:space="preserve">izvedbo intervencij kmetijske politike </w:t>
      </w:r>
      <w:r w:rsidR="00DF094F" w:rsidRPr="00BB07B0">
        <w:rPr>
          <w:sz w:val="20"/>
          <w:szCs w:val="20"/>
        </w:rPr>
        <w:t>za leto vložitve zbirne vloge</w:t>
      </w:r>
      <w:r w:rsidRPr="00BB07B0">
        <w:rPr>
          <w:sz w:val="20"/>
          <w:szCs w:val="20"/>
        </w:rPr>
        <w:t xml:space="preserve">, objavljen na spletni strani ministrstva in agencije. Kmetijska rastlina, za katero se lahko uveljavlja plačilo za izvajanje kmetijske prakse </w:t>
      </w:r>
      <w:proofErr w:type="spellStart"/>
      <w:r w:rsidRPr="00BB07B0">
        <w:rPr>
          <w:sz w:val="20"/>
          <w:szCs w:val="20"/>
        </w:rPr>
        <w:t>NIZI_trajno</w:t>
      </w:r>
      <w:proofErr w:type="spellEnd"/>
      <w:r w:rsidRPr="00BB07B0">
        <w:rPr>
          <w:sz w:val="20"/>
          <w:szCs w:val="20"/>
        </w:rPr>
        <w:t xml:space="preserve"> travinje, je trajno travinje</w:t>
      </w:r>
      <w:r w:rsidR="00EE7971" w:rsidRPr="00BB07B0">
        <w:rPr>
          <w:sz w:val="20"/>
          <w:szCs w:val="20"/>
        </w:rPr>
        <w:t xml:space="preserve"> oziroma v primeru ekstenzivnega sadovnjaka iz drugega odstavka tega člena sadna vrsta</w:t>
      </w:r>
      <w:r w:rsidRPr="00BB07B0">
        <w:rPr>
          <w:sz w:val="20"/>
          <w:szCs w:val="20"/>
        </w:rPr>
        <w:t xml:space="preserve">. Kmetijska rastlina, za katero se lahko uveljavlja plačilo za izvajanje kmetijske prakse </w:t>
      </w:r>
      <w:proofErr w:type="spellStart"/>
      <w:r w:rsidRPr="00BB07B0">
        <w:rPr>
          <w:sz w:val="20"/>
          <w:szCs w:val="20"/>
        </w:rPr>
        <w:t>NIZI_hmeljišče</w:t>
      </w:r>
      <w:proofErr w:type="spellEnd"/>
      <w:r w:rsidRPr="00BB07B0">
        <w:rPr>
          <w:sz w:val="20"/>
          <w:szCs w:val="20"/>
        </w:rPr>
        <w:t>, je hmelj.</w:t>
      </w:r>
    </w:p>
    <w:p w14:paraId="047A8390" w14:textId="4629BDDB" w:rsidR="00243BA5" w:rsidRPr="00BB07B0" w:rsidRDefault="00040974" w:rsidP="00243BA5">
      <w:pPr>
        <w:pStyle w:val="odstavek0"/>
        <w:shd w:val="clear" w:color="auto" w:fill="FFFFFF" w:themeFill="background1"/>
        <w:spacing w:before="240" w:beforeAutospacing="0" w:after="0" w:afterAutospacing="0"/>
        <w:jc w:val="both"/>
        <w:rPr>
          <w:rFonts w:ascii="Arial" w:hAnsi="Arial" w:cs="Arial"/>
          <w:noProof/>
          <w:sz w:val="20"/>
          <w:szCs w:val="20"/>
        </w:rPr>
      </w:pPr>
      <w:r w:rsidRPr="00BB07B0">
        <w:rPr>
          <w:rFonts w:ascii="Arial" w:hAnsi="Arial" w:cs="Arial"/>
          <w:sz w:val="20"/>
          <w:szCs w:val="20"/>
        </w:rPr>
        <w:t>(16</w:t>
      </w:r>
      <w:r w:rsidR="00243BA5" w:rsidRPr="00BB07B0">
        <w:rPr>
          <w:rFonts w:ascii="Arial" w:hAnsi="Arial" w:cs="Arial"/>
          <w:sz w:val="20"/>
          <w:szCs w:val="20"/>
        </w:rPr>
        <w:t>) Načrtovan</w:t>
      </w:r>
      <w:r w:rsidR="00B4478F" w:rsidRPr="00BB07B0">
        <w:rPr>
          <w:rFonts w:ascii="Arial" w:hAnsi="Arial" w:cs="Arial"/>
          <w:sz w:val="20"/>
          <w:szCs w:val="20"/>
        </w:rPr>
        <w:t>i</w:t>
      </w:r>
      <w:r w:rsidR="00243BA5" w:rsidRPr="00BB07B0">
        <w:rPr>
          <w:rFonts w:ascii="Arial" w:hAnsi="Arial" w:cs="Arial"/>
          <w:sz w:val="20"/>
          <w:szCs w:val="20"/>
        </w:rPr>
        <w:t xml:space="preserve"> znesek na enoto za leto 2023 znaša 127,22 eur</w:t>
      </w:r>
      <w:r w:rsidR="00B26CDD" w:rsidRPr="00BB07B0">
        <w:rPr>
          <w:rFonts w:ascii="Arial" w:hAnsi="Arial" w:cs="Arial"/>
          <w:sz w:val="20"/>
          <w:szCs w:val="20"/>
        </w:rPr>
        <w:t xml:space="preserve">a na </w:t>
      </w:r>
      <w:r w:rsidR="00243BA5" w:rsidRPr="00BB07B0">
        <w:rPr>
          <w:rFonts w:ascii="Arial" w:hAnsi="Arial" w:cs="Arial"/>
          <w:sz w:val="20"/>
          <w:szCs w:val="20"/>
        </w:rPr>
        <w:t>ha, od leta 2024 dalje pa 95,41eur</w:t>
      </w:r>
      <w:r w:rsidR="00B26CDD" w:rsidRPr="00BB07B0">
        <w:rPr>
          <w:rFonts w:ascii="Arial" w:hAnsi="Arial" w:cs="Arial"/>
          <w:sz w:val="20"/>
          <w:szCs w:val="20"/>
        </w:rPr>
        <w:t xml:space="preserve">a na </w:t>
      </w:r>
      <w:r w:rsidR="00243BA5" w:rsidRPr="00BB07B0">
        <w:rPr>
          <w:rFonts w:ascii="Arial" w:hAnsi="Arial" w:cs="Arial"/>
          <w:sz w:val="20"/>
          <w:szCs w:val="20"/>
        </w:rPr>
        <w:t xml:space="preserve">ha, </w:t>
      </w:r>
      <w:r w:rsidR="00243BA5" w:rsidRPr="00BB07B0">
        <w:rPr>
          <w:rFonts w:ascii="Arial" w:hAnsi="Arial" w:cs="Arial"/>
          <w:noProof/>
          <w:sz w:val="20"/>
          <w:szCs w:val="20"/>
        </w:rPr>
        <w:t>najnižji znesek načrtovanega zneska na enoto za leto 2023 101,78 eur</w:t>
      </w:r>
      <w:r w:rsidR="00B26CDD" w:rsidRPr="00BB07B0">
        <w:rPr>
          <w:rFonts w:ascii="Arial" w:hAnsi="Arial" w:cs="Arial"/>
          <w:noProof/>
          <w:sz w:val="20"/>
          <w:szCs w:val="20"/>
        </w:rPr>
        <w:t xml:space="preserve">a na </w:t>
      </w:r>
      <w:r w:rsidR="00243BA5" w:rsidRPr="00BB07B0">
        <w:rPr>
          <w:rFonts w:ascii="Arial" w:hAnsi="Arial" w:cs="Arial"/>
          <w:noProof/>
          <w:sz w:val="20"/>
          <w:szCs w:val="20"/>
        </w:rPr>
        <w:t xml:space="preserve">ha, </w:t>
      </w:r>
      <w:r w:rsidR="00243BA5" w:rsidRPr="00BB07B0">
        <w:rPr>
          <w:rFonts w:ascii="Arial" w:hAnsi="Arial" w:cs="Arial"/>
          <w:sz w:val="20"/>
          <w:szCs w:val="20"/>
        </w:rPr>
        <w:t>od leta 2024 dalje 76,33 eur</w:t>
      </w:r>
      <w:r w:rsidR="00B26CDD" w:rsidRPr="00BB07B0">
        <w:rPr>
          <w:rFonts w:ascii="Arial" w:hAnsi="Arial" w:cs="Arial"/>
          <w:sz w:val="20"/>
          <w:szCs w:val="20"/>
        </w:rPr>
        <w:t xml:space="preserve">a na </w:t>
      </w:r>
      <w:r w:rsidR="00243BA5" w:rsidRPr="00BB07B0">
        <w:rPr>
          <w:rFonts w:ascii="Arial" w:hAnsi="Arial" w:cs="Arial"/>
          <w:sz w:val="20"/>
          <w:szCs w:val="20"/>
        </w:rPr>
        <w:t xml:space="preserve">ha </w:t>
      </w:r>
      <w:r w:rsidR="00243BA5" w:rsidRPr="00BB07B0">
        <w:rPr>
          <w:rFonts w:ascii="Arial" w:hAnsi="Arial" w:cs="Arial"/>
          <w:noProof/>
          <w:sz w:val="20"/>
          <w:szCs w:val="20"/>
        </w:rPr>
        <w:t>in najvišji znesek načrtovanega zneska na enoto za vsa leta 159,02 eur</w:t>
      </w:r>
      <w:r w:rsidR="00B26CDD" w:rsidRPr="00BB07B0">
        <w:rPr>
          <w:rFonts w:ascii="Arial" w:hAnsi="Arial" w:cs="Arial"/>
          <w:noProof/>
          <w:sz w:val="20"/>
          <w:szCs w:val="20"/>
        </w:rPr>
        <w:t xml:space="preserve">a na </w:t>
      </w:r>
      <w:r w:rsidR="00243BA5" w:rsidRPr="00BB07B0">
        <w:rPr>
          <w:rFonts w:ascii="Arial" w:hAnsi="Arial" w:cs="Arial"/>
          <w:noProof/>
          <w:sz w:val="20"/>
          <w:szCs w:val="20"/>
        </w:rPr>
        <w:t xml:space="preserve">ha. </w:t>
      </w:r>
    </w:p>
    <w:p w14:paraId="6B15D9FE" w14:textId="77777777" w:rsidR="00243BA5" w:rsidRPr="00BB07B0" w:rsidRDefault="00243BA5" w:rsidP="00243BA5">
      <w:pPr>
        <w:spacing w:before="40" w:after="40" w:line="240" w:lineRule="exact"/>
        <w:jc w:val="both"/>
        <w:rPr>
          <w:rFonts w:cs="Arial"/>
          <w:szCs w:val="20"/>
        </w:rPr>
      </w:pPr>
    </w:p>
    <w:p w14:paraId="4058C555" w14:textId="6A9BB69C" w:rsidR="00243BA5" w:rsidRPr="00BB07B0" w:rsidRDefault="00243BA5" w:rsidP="00243BA5">
      <w:pPr>
        <w:spacing w:before="40" w:after="40" w:line="240" w:lineRule="exact"/>
        <w:jc w:val="both"/>
        <w:rPr>
          <w:rFonts w:cs="Arial"/>
        </w:rPr>
      </w:pPr>
      <w:r w:rsidRPr="00BB07B0">
        <w:rPr>
          <w:rFonts w:cs="Arial"/>
        </w:rPr>
        <w:t>(</w:t>
      </w:r>
      <w:r w:rsidR="00040974" w:rsidRPr="00BB07B0">
        <w:rPr>
          <w:rFonts w:cs="Arial"/>
        </w:rPr>
        <w:t>17</w:t>
      </w:r>
      <w:r w:rsidRPr="00BB07B0">
        <w:rPr>
          <w:rFonts w:cs="Arial"/>
        </w:rPr>
        <w:t>) Realiziran</w:t>
      </w:r>
      <w:r w:rsidR="00B4478F" w:rsidRPr="00BB07B0">
        <w:rPr>
          <w:rFonts w:cs="Arial"/>
        </w:rPr>
        <w:t>i</w:t>
      </w:r>
      <w:r w:rsidRPr="00BB07B0">
        <w:rPr>
          <w:rFonts w:cs="Arial"/>
        </w:rPr>
        <w:t xml:space="preserve"> znesek na enoto se izračuna vsako leto, tako da se skupno število upravičenih hektarjev za shemo NIZI pomnoži z načrtovanim zneskom na enoto iz prejšnjega odstavka tega člena. V primeru, da so s tem okvirna finančna sredstva iz prvega odstavka tega člena presežena ali neporabljena se upoštevajo </w:t>
      </w:r>
      <w:r w:rsidR="00EF73EF" w:rsidRPr="00BB07B0">
        <w:rPr>
          <w:rFonts w:cs="Arial"/>
        </w:rPr>
        <w:t>določbe</w:t>
      </w:r>
      <w:r w:rsidRPr="00BB07B0">
        <w:rPr>
          <w:rFonts w:cs="Arial"/>
        </w:rPr>
        <w:t xml:space="preserve"> drugega odstavka </w:t>
      </w:r>
      <w:r w:rsidR="001C6DD8" w:rsidRPr="00BB07B0">
        <w:rPr>
          <w:rFonts w:cs="Arial"/>
        </w:rPr>
        <w:t>4</w:t>
      </w:r>
      <w:r w:rsidRPr="00BB07B0">
        <w:rPr>
          <w:rFonts w:cs="Arial"/>
        </w:rPr>
        <w:t>. člena te uredbe.</w:t>
      </w:r>
    </w:p>
    <w:p w14:paraId="4918184F" w14:textId="077721C7" w:rsidR="00243BA5" w:rsidRPr="00BB07B0" w:rsidRDefault="00243BA5" w:rsidP="00243BA5">
      <w:pPr>
        <w:rPr>
          <w:rFonts w:cs="Arial"/>
          <w:szCs w:val="20"/>
        </w:rPr>
      </w:pPr>
    </w:p>
    <w:p w14:paraId="3C6973C7" w14:textId="07BE4090" w:rsidR="00243BA5" w:rsidRPr="00BB07B0" w:rsidRDefault="00243BA5" w:rsidP="00243BA5">
      <w:pPr>
        <w:pStyle w:val="odstavek0"/>
        <w:shd w:val="clear" w:color="auto" w:fill="FFFFFF" w:themeFill="background1"/>
        <w:spacing w:before="240" w:beforeAutospacing="0" w:after="0" w:afterAutospacing="0"/>
        <w:jc w:val="center"/>
        <w:rPr>
          <w:rFonts w:ascii="Arial" w:hAnsi="Arial" w:cs="Arial"/>
          <w:noProof/>
          <w:sz w:val="20"/>
          <w:szCs w:val="20"/>
        </w:rPr>
      </w:pPr>
      <w:r w:rsidRPr="00BB07B0">
        <w:rPr>
          <w:rFonts w:ascii="Arial" w:hAnsi="Arial" w:cs="Arial"/>
          <w:noProof/>
          <w:sz w:val="20"/>
          <w:szCs w:val="20"/>
        </w:rPr>
        <w:t>27.</w:t>
      </w:r>
      <w:r w:rsidR="00B26CDD" w:rsidRPr="00BB07B0">
        <w:rPr>
          <w:rFonts w:ascii="Arial" w:hAnsi="Arial" w:cs="Arial"/>
          <w:noProof/>
          <w:sz w:val="20"/>
          <w:szCs w:val="20"/>
        </w:rPr>
        <w:t xml:space="preserve"> </w:t>
      </w:r>
      <w:r w:rsidRPr="00BB07B0">
        <w:rPr>
          <w:rFonts w:ascii="Arial" w:hAnsi="Arial" w:cs="Arial"/>
          <w:noProof/>
          <w:sz w:val="20"/>
          <w:szCs w:val="20"/>
        </w:rPr>
        <w:t>člen</w:t>
      </w:r>
    </w:p>
    <w:p w14:paraId="348B7468" w14:textId="67F7BBB1" w:rsidR="00243BA5" w:rsidRPr="00BB07B0" w:rsidRDefault="00243BA5" w:rsidP="00B26CDD">
      <w:pPr>
        <w:pStyle w:val="odstavek0"/>
        <w:shd w:val="clear" w:color="auto" w:fill="FFFFFF" w:themeFill="background1"/>
        <w:spacing w:before="0" w:beforeAutospacing="0" w:after="0" w:afterAutospacing="0"/>
        <w:jc w:val="center"/>
        <w:rPr>
          <w:rFonts w:ascii="Arial" w:hAnsi="Arial" w:cs="Arial"/>
          <w:noProof/>
          <w:sz w:val="20"/>
          <w:szCs w:val="20"/>
        </w:rPr>
      </w:pPr>
      <w:r w:rsidRPr="00BB07B0">
        <w:rPr>
          <w:rFonts w:ascii="Arial" w:hAnsi="Arial" w:cs="Arial"/>
          <w:noProof/>
          <w:sz w:val="20"/>
          <w:szCs w:val="20"/>
        </w:rPr>
        <w:t xml:space="preserve">(shema INP 8.04 </w:t>
      </w:r>
      <w:r w:rsidR="00040974" w:rsidRPr="00BB07B0">
        <w:rPr>
          <w:rFonts w:ascii="Arial" w:hAnsi="Arial" w:cs="Arial"/>
          <w:sz w:val="20"/>
          <w:szCs w:val="20"/>
        </w:rPr>
        <w:t xml:space="preserve">Dodatki za zmanjšanje emisij amonijaka in TGP </w:t>
      </w:r>
      <w:r w:rsidR="003A2BA3" w:rsidRPr="00BB07B0">
        <w:rPr>
          <w:noProof/>
          <w:sz w:val="20"/>
          <w:szCs w:val="20"/>
        </w:rPr>
        <w:t>–</w:t>
      </w:r>
      <w:r w:rsidR="00040974" w:rsidRPr="00BB07B0">
        <w:rPr>
          <w:rFonts w:ascii="Arial" w:hAnsi="Arial" w:cs="Arial"/>
          <w:sz w:val="20"/>
          <w:szCs w:val="20"/>
        </w:rPr>
        <w:t xml:space="preserve"> </w:t>
      </w:r>
      <w:r w:rsidRPr="00BB07B0">
        <w:rPr>
          <w:rFonts w:ascii="Arial" w:hAnsi="Arial" w:cs="Arial"/>
          <w:noProof/>
          <w:sz w:val="20"/>
          <w:szCs w:val="20"/>
        </w:rPr>
        <w:t>INHIBIT in KRMDOD)</w:t>
      </w:r>
    </w:p>
    <w:p w14:paraId="64FD8ED3" w14:textId="77777777" w:rsidR="00243BA5" w:rsidRPr="00BB07B0" w:rsidRDefault="00243BA5" w:rsidP="00243BA5">
      <w:pPr>
        <w:pStyle w:val="odstavek0"/>
        <w:shd w:val="clear" w:color="auto" w:fill="FFFFFF" w:themeFill="background1"/>
        <w:spacing w:before="240" w:beforeAutospacing="0" w:after="0" w:afterAutospacing="0"/>
        <w:jc w:val="center"/>
        <w:rPr>
          <w:rFonts w:ascii="Arial" w:hAnsi="Arial" w:cs="Arial"/>
          <w:noProof/>
          <w:sz w:val="20"/>
          <w:szCs w:val="20"/>
        </w:rPr>
      </w:pPr>
    </w:p>
    <w:p w14:paraId="6E5D14B5" w14:textId="77777777" w:rsidR="00243BA5" w:rsidRPr="00BB07B0" w:rsidRDefault="00243BA5" w:rsidP="00B26CDD">
      <w:pPr>
        <w:pStyle w:val="odstavek1"/>
        <w:spacing w:before="0"/>
        <w:ind w:firstLine="0"/>
        <w:rPr>
          <w:sz w:val="20"/>
          <w:szCs w:val="20"/>
        </w:rPr>
      </w:pPr>
      <w:r w:rsidRPr="00BB07B0">
        <w:rPr>
          <w:noProof/>
          <w:sz w:val="20"/>
          <w:szCs w:val="20"/>
        </w:rPr>
        <w:t>(1)</w:t>
      </w:r>
      <w:r w:rsidRPr="00BB07B0">
        <w:rPr>
          <w:sz w:val="20"/>
          <w:szCs w:val="20"/>
        </w:rPr>
        <w:t xml:space="preserve"> V okviru sheme se izvajata dve kmetijski praksi:</w:t>
      </w:r>
    </w:p>
    <w:p w14:paraId="03F05EB7" w14:textId="17AEA015" w:rsidR="00243BA5" w:rsidRPr="00BB07B0" w:rsidRDefault="00243BA5" w:rsidP="00243BA5">
      <w:pPr>
        <w:pStyle w:val="odstavek1"/>
        <w:numPr>
          <w:ilvl w:val="0"/>
          <w:numId w:val="21"/>
        </w:numPr>
        <w:rPr>
          <w:sz w:val="20"/>
          <w:szCs w:val="20"/>
        </w:rPr>
      </w:pPr>
      <w:r w:rsidRPr="00BB07B0">
        <w:rPr>
          <w:noProof/>
          <w:sz w:val="20"/>
          <w:szCs w:val="20"/>
        </w:rPr>
        <w:t>uporaba mineralnih gnojil, ki vsebujejo inhibitorje nitrifikacije, inhibitorje denitrifikacije ali inhibitorje ureaze za zmanjšanje izpustov amonijaka in didušikovega oksida –INHIBIT</w:t>
      </w:r>
      <w:r w:rsidR="00237C81" w:rsidRPr="00BB07B0">
        <w:rPr>
          <w:noProof/>
          <w:sz w:val="20"/>
          <w:szCs w:val="20"/>
        </w:rPr>
        <w:t>;</w:t>
      </w:r>
    </w:p>
    <w:p w14:paraId="376E48CE" w14:textId="4D0A4175" w:rsidR="00243BA5" w:rsidRPr="00BB07B0" w:rsidRDefault="00243BA5" w:rsidP="00243BA5">
      <w:pPr>
        <w:pStyle w:val="odstavek1"/>
        <w:numPr>
          <w:ilvl w:val="0"/>
          <w:numId w:val="21"/>
        </w:numPr>
        <w:rPr>
          <w:sz w:val="20"/>
          <w:szCs w:val="20"/>
        </w:rPr>
      </w:pPr>
      <w:r w:rsidRPr="00BB07B0">
        <w:rPr>
          <w:noProof/>
          <w:sz w:val="20"/>
          <w:szCs w:val="20"/>
        </w:rPr>
        <w:t xml:space="preserve">uporaba krmnih dodatkov za zmanjšanje izpustov metana pri reji krav molznic </w:t>
      </w:r>
      <w:r w:rsidR="00B4478F" w:rsidRPr="00BB07B0">
        <w:rPr>
          <w:noProof/>
          <w:sz w:val="20"/>
          <w:szCs w:val="20"/>
        </w:rPr>
        <w:t>–</w:t>
      </w:r>
      <w:r w:rsidRPr="00BB07B0">
        <w:rPr>
          <w:noProof/>
          <w:sz w:val="20"/>
          <w:szCs w:val="20"/>
        </w:rPr>
        <w:t>KRMDOD.</w:t>
      </w:r>
    </w:p>
    <w:p w14:paraId="1CEBD4C4" w14:textId="72B961F3"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noProof/>
          <w:sz w:val="20"/>
          <w:szCs w:val="20"/>
        </w:rPr>
      </w:pPr>
      <w:r w:rsidRPr="00BB07B0">
        <w:rPr>
          <w:rFonts w:ascii="Arial" w:hAnsi="Arial" w:cs="Arial"/>
          <w:noProof/>
          <w:sz w:val="20"/>
          <w:szCs w:val="20"/>
        </w:rPr>
        <w:t xml:space="preserve">(2) Shema </w:t>
      </w:r>
      <w:r w:rsidR="00940C20" w:rsidRPr="00BB07B0">
        <w:rPr>
          <w:rFonts w:ascii="Arial" w:hAnsi="Arial" w:cs="Arial"/>
          <w:noProof/>
          <w:sz w:val="20"/>
          <w:szCs w:val="20"/>
        </w:rPr>
        <w:t xml:space="preserve">shema INP 8.04 </w:t>
      </w:r>
      <w:r w:rsidR="00940C20" w:rsidRPr="00BB07B0">
        <w:rPr>
          <w:rFonts w:ascii="Arial" w:hAnsi="Arial" w:cs="Arial"/>
          <w:sz w:val="20"/>
          <w:szCs w:val="20"/>
        </w:rPr>
        <w:t xml:space="preserve">Dodatki za zmanjšanje emisij amonijaka in TGP </w:t>
      </w:r>
      <w:r w:rsidR="00940C20" w:rsidRPr="00BB07B0">
        <w:rPr>
          <w:noProof/>
          <w:sz w:val="20"/>
          <w:szCs w:val="20"/>
        </w:rPr>
        <w:t>–</w:t>
      </w:r>
      <w:r w:rsidR="00940C20" w:rsidRPr="00BB07B0">
        <w:rPr>
          <w:rFonts w:ascii="Arial" w:hAnsi="Arial" w:cs="Arial"/>
          <w:sz w:val="20"/>
          <w:szCs w:val="20"/>
        </w:rPr>
        <w:t xml:space="preserve"> </w:t>
      </w:r>
      <w:r w:rsidR="00940C20" w:rsidRPr="00BB07B0">
        <w:rPr>
          <w:rFonts w:ascii="Arial" w:hAnsi="Arial" w:cs="Arial"/>
          <w:noProof/>
          <w:sz w:val="20"/>
          <w:szCs w:val="20"/>
        </w:rPr>
        <w:t xml:space="preserve">INHIBIT in KRMDOD (v nadaljnjem besedilu: shema </w:t>
      </w:r>
      <w:r w:rsidRPr="00BB07B0">
        <w:rPr>
          <w:rFonts w:ascii="Arial" w:hAnsi="Arial" w:cs="Arial"/>
          <w:noProof/>
          <w:sz w:val="20"/>
          <w:szCs w:val="20"/>
        </w:rPr>
        <w:t>INHIBIT in KRMDOD</w:t>
      </w:r>
      <w:r w:rsidR="00940C20" w:rsidRPr="00BB07B0">
        <w:rPr>
          <w:rFonts w:ascii="Arial" w:hAnsi="Arial" w:cs="Arial"/>
          <w:noProof/>
          <w:sz w:val="20"/>
          <w:szCs w:val="20"/>
        </w:rPr>
        <w:t xml:space="preserve">) </w:t>
      </w:r>
      <w:r w:rsidRPr="00BB07B0">
        <w:rPr>
          <w:rFonts w:ascii="Arial" w:hAnsi="Arial" w:cs="Arial"/>
          <w:noProof/>
          <w:sz w:val="20"/>
          <w:szCs w:val="20"/>
        </w:rPr>
        <w:t xml:space="preserve">se izvaja od vključno leta 2024 dalje in zanjo okvirna finančna sredstva </w:t>
      </w:r>
      <w:r w:rsidR="000A1785" w:rsidRPr="00BB07B0">
        <w:rPr>
          <w:rFonts w:ascii="Arial" w:hAnsi="Arial" w:cs="Arial"/>
          <w:noProof/>
          <w:sz w:val="20"/>
          <w:szCs w:val="20"/>
        </w:rPr>
        <w:t>za posamezno leto</w:t>
      </w:r>
      <w:r w:rsidRPr="00BB07B0">
        <w:rPr>
          <w:rFonts w:ascii="Arial" w:hAnsi="Arial" w:cs="Arial"/>
          <w:noProof/>
          <w:sz w:val="20"/>
          <w:szCs w:val="20"/>
        </w:rPr>
        <w:t xml:space="preserve"> znašajo 1.494.600,00 eur</w:t>
      </w:r>
      <w:r w:rsidR="00B4478F" w:rsidRPr="00BB07B0">
        <w:rPr>
          <w:rFonts w:ascii="Arial" w:hAnsi="Arial" w:cs="Arial"/>
          <w:noProof/>
          <w:sz w:val="20"/>
          <w:szCs w:val="20"/>
        </w:rPr>
        <w:t>a</w:t>
      </w:r>
      <w:r w:rsidRPr="00BB07B0">
        <w:rPr>
          <w:rFonts w:ascii="Arial" w:hAnsi="Arial" w:cs="Arial"/>
          <w:noProof/>
          <w:sz w:val="20"/>
          <w:szCs w:val="20"/>
        </w:rPr>
        <w:t>, od teg</w:t>
      </w:r>
      <w:r w:rsidR="00237C81" w:rsidRPr="00BB07B0">
        <w:rPr>
          <w:rFonts w:ascii="Arial" w:hAnsi="Arial" w:cs="Arial"/>
          <w:noProof/>
          <w:sz w:val="20"/>
          <w:szCs w:val="20"/>
        </w:rPr>
        <w:t xml:space="preserve">a za kmetijsko prakso </w:t>
      </w:r>
      <w:r w:rsidRPr="00BB07B0">
        <w:rPr>
          <w:rFonts w:ascii="Arial" w:hAnsi="Arial" w:cs="Arial"/>
          <w:noProof/>
          <w:sz w:val="20"/>
          <w:szCs w:val="20"/>
        </w:rPr>
        <w:t>znaša 870.000</w:t>
      </w:r>
      <w:r w:rsidR="000A1785" w:rsidRPr="00BB07B0">
        <w:rPr>
          <w:rFonts w:ascii="Arial" w:hAnsi="Arial" w:cs="Arial"/>
          <w:noProof/>
          <w:sz w:val="20"/>
          <w:szCs w:val="20"/>
        </w:rPr>
        <w:t>,00</w:t>
      </w:r>
      <w:r w:rsidRPr="00BB07B0">
        <w:rPr>
          <w:rFonts w:ascii="Arial" w:hAnsi="Arial" w:cs="Arial"/>
          <w:noProof/>
          <w:sz w:val="20"/>
          <w:szCs w:val="20"/>
        </w:rPr>
        <w:t xml:space="preserve"> eur</w:t>
      </w:r>
      <w:r w:rsidR="00B4478F" w:rsidRPr="00BB07B0">
        <w:rPr>
          <w:rFonts w:ascii="Arial" w:hAnsi="Arial" w:cs="Arial"/>
          <w:noProof/>
          <w:sz w:val="20"/>
          <w:szCs w:val="20"/>
        </w:rPr>
        <w:t>a</w:t>
      </w:r>
      <w:r w:rsidR="00237C81" w:rsidRPr="00BB07B0">
        <w:rPr>
          <w:rFonts w:ascii="Arial" w:hAnsi="Arial" w:cs="Arial"/>
          <w:noProof/>
          <w:sz w:val="20"/>
          <w:szCs w:val="20"/>
        </w:rPr>
        <w:t xml:space="preserve">, za kmetijsko prakso </w:t>
      </w:r>
      <w:r w:rsidRPr="00BB07B0">
        <w:rPr>
          <w:rFonts w:ascii="Arial" w:hAnsi="Arial" w:cs="Arial"/>
          <w:noProof/>
          <w:sz w:val="20"/>
          <w:szCs w:val="20"/>
        </w:rPr>
        <w:t>KRMDOD pa 624.600,00 eur</w:t>
      </w:r>
      <w:r w:rsidR="008631AA" w:rsidRPr="00BB07B0">
        <w:rPr>
          <w:rFonts w:ascii="Arial" w:hAnsi="Arial" w:cs="Arial"/>
          <w:noProof/>
          <w:sz w:val="20"/>
          <w:szCs w:val="20"/>
        </w:rPr>
        <w:t>a</w:t>
      </w:r>
      <w:r w:rsidRPr="00BB07B0">
        <w:rPr>
          <w:rFonts w:ascii="Arial" w:hAnsi="Arial" w:cs="Arial"/>
          <w:noProof/>
          <w:sz w:val="20"/>
          <w:szCs w:val="20"/>
        </w:rPr>
        <w:t>.</w:t>
      </w:r>
      <w:r w:rsidR="00040974" w:rsidRPr="00BB07B0">
        <w:rPr>
          <w:rFonts w:ascii="Arial" w:hAnsi="Arial" w:cs="Arial"/>
          <w:noProof/>
          <w:sz w:val="20"/>
          <w:szCs w:val="20"/>
        </w:rPr>
        <w:t xml:space="preserve"> </w:t>
      </w:r>
    </w:p>
    <w:p w14:paraId="1E4E1316" w14:textId="1F18E0F5" w:rsidR="00243BA5" w:rsidRPr="00BB07B0" w:rsidRDefault="00243BA5" w:rsidP="00243BA5">
      <w:pPr>
        <w:pStyle w:val="odstavek1"/>
        <w:ind w:firstLine="0"/>
        <w:rPr>
          <w:sz w:val="20"/>
          <w:szCs w:val="20"/>
        </w:rPr>
      </w:pPr>
      <w:r w:rsidRPr="00BB07B0">
        <w:rPr>
          <w:noProof/>
          <w:sz w:val="20"/>
          <w:szCs w:val="20"/>
        </w:rPr>
        <w:t xml:space="preserve">(3) Kmetijska praksa INHIBIT </w:t>
      </w:r>
      <w:r w:rsidRPr="00BB07B0">
        <w:rPr>
          <w:sz w:val="20"/>
          <w:szCs w:val="20"/>
        </w:rPr>
        <w:t>se izvaja na GERK z vrstam</w:t>
      </w:r>
      <w:r w:rsidR="00237C81" w:rsidRPr="00BB07B0">
        <w:rPr>
          <w:sz w:val="20"/>
          <w:szCs w:val="20"/>
        </w:rPr>
        <w:t>i</w:t>
      </w:r>
      <w:r w:rsidRPr="00BB07B0">
        <w:rPr>
          <w:sz w:val="20"/>
          <w:szCs w:val="20"/>
        </w:rPr>
        <w:t xml:space="preserve"> rabe 1100 – njive, 1131</w:t>
      </w:r>
      <w:r w:rsidR="008631AA" w:rsidRPr="00BB07B0">
        <w:rPr>
          <w:noProof/>
          <w:sz w:val="20"/>
          <w:szCs w:val="20"/>
        </w:rPr>
        <w:t>–</w:t>
      </w:r>
      <w:r w:rsidRPr="00BB07B0">
        <w:rPr>
          <w:sz w:val="20"/>
          <w:szCs w:val="20"/>
        </w:rPr>
        <w:t xml:space="preserve"> začasni travnik, 1161</w:t>
      </w:r>
      <w:r w:rsidR="008631AA" w:rsidRPr="00BB07B0">
        <w:rPr>
          <w:sz w:val="20"/>
          <w:szCs w:val="20"/>
        </w:rPr>
        <w:t xml:space="preserve"> </w:t>
      </w:r>
      <w:r w:rsidR="008631AA" w:rsidRPr="00BB07B0">
        <w:rPr>
          <w:noProof/>
          <w:sz w:val="20"/>
          <w:szCs w:val="20"/>
        </w:rPr>
        <w:t>–</w:t>
      </w:r>
      <w:r w:rsidRPr="00BB07B0">
        <w:rPr>
          <w:sz w:val="20"/>
          <w:szCs w:val="20"/>
        </w:rPr>
        <w:t xml:space="preserve"> hmelj</w:t>
      </w:r>
      <w:r w:rsidR="002D4CFC" w:rsidRPr="00BB07B0">
        <w:rPr>
          <w:sz w:val="20"/>
          <w:szCs w:val="20"/>
        </w:rPr>
        <w:t>išče</w:t>
      </w:r>
      <w:r w:rsidRPr="00BB07B0">
        <w:rPr>
          <w:sz w:val="20"/>
          <w:szCs w:val="20"/>
        </w:rPr>
        <w:t xml:space="preserve"> v premeni, 1300</w:t>
      </w:r>
      <w:r w:rsidR="008631AA" w:rsidRPr="00BB07B0">
        <w:rPr>
          <w:sz w:val="20"/>
          <w:szCs w:val="20"/>
        </w:rPr>
        <w:t xml:space="preserve"> </w:t>
      </w:r>
      <w:r w:rsidR="008631AA" w:rsidRPr="00BB07B0">
        <w:rPr>
          <w:noProof/>
          <w:sz w:val="20"/>
          <w:szCs w:val="20"/>
        </w:rPr>
        <w:t>–</w:t>
      </w:r>
      <w:r w:rsidRPr="00BB07B0">
        <w:rPr>
          <w:sz w:val="20"/>
          <w:szCs w:val="20"/>
        </w:rPr>
        <w:t xml:space="preserve"> trajno travinje, 1160 – hmeljišče</w:t>
      </w:r>
      <w:r w:rsidR="008631AA" w:rsidRPr="00BB07B0">
        <w:rPr>
          <w:sz w:val="20"/>
          <w:szCs w:val="20"/>
        </w:rPr>
        <w:t>,</w:t>
      </w:r>
      <w:r w:rsidRPr="00BB07B0">
        <w:rPr>
          <w:sz w:val="20"/>
          <w:szCs w:val="20"/>
        </w:rPr>
        <w:t xml:space="preserve"> določenimi v skladu s pravilnikom, ki ureja register kmetijskih gospodarstev in GERK z rabo 1222 – ekstenzivni sadovnjak, če </w:t>
      </w:r>
      <w:r w:rsidR="002D2855" w:rsidRPr="00BB07B0">
        <w:rPr>
          <w:sz w:val="20"/>
          <w:szCs w:val="20"/>
        </w:rPr>
        <w:t>izpolnjuje pogoj</w:t>
      </w:r>
      <w:r w:rsidR="00ED7878" w:rsidRPr="00BB07B0">
        <w:rPr>
          <w:sz w:val="20"/>
          <w:szCs w:val="20"/>
        </w:rPr>
        <w:t xml:space="preserve"> iz </w:t>
      </w:r>
      <w:r w:rsidRPr="00BB07B0">
        <w:rPr>
          <w:sz w:val="20"/>
          <w:szCs w:val="20"/>
        </w:rPr>
        <w:t xml:space="preserve">pravilnika, ki ureja register kmetijskih gospodarstev. </w:t>
      </w:r>
    </w:p>
    <w:p w14:paraId="07BDE344" w14:textId="77777777" w:rsidR="00237C81" w:rsidRPr="00BB07B0" w:rsidRDefault="00237C81" w:rsidP="00243BA5">
      <w:pPr>
        <w:jc w:val="both"/>
        <w:rPr>
          <w:rFonts w:cs="Arial"/>
        </w:rPr>
      </w:pPr>
    </w:p>
    <w:p w14:paraId="6C80F6BD" w14:textId="2614D8E9" w:rsidR="00243BA5" w:rsidRPr="00BB07B0" w:rsidRDefault="00243BA5" w:rsidP="00243BA5">
      <w:pPr>
        <w:jc w:val="both"/>
        <w:rPr>
          <w:rFonts w:cs="Arial"/>
        </w:rPr>
      </w:pPr>
      <w:r w:rsidRPr="00BB07B0">
        <w:rPr>
          <w:rFonts w:cs="Arial"/>
        </w:rPr>
        <w:t xml:space="preserve">(4) Kmetijska praksa </w:t>
      </w:r>
      <w:r w:rsidRPr="00BB07B0">
        <w:rPr>
          <w:rFonts w:cs="Arial"/>
          <w:lang w:eastAsia="sl-SI"/>
        </w:rPr>
        <w:t xml:space="preserve">KRMDOD se izvaja le za krave molznice. Pri tem krava molznica pomeni kravo v skladu in na podlagi </w:t>
      </w:r>
      <w:r w:rsidR="00237C81" w:rsidRPr="00BB07B0">
        <w:rPr>
          <w:rFonts w:cs="Arial"/>
          <w:lang w:eastAsia="sl-SI"/>
        </w:rPr>
        <w:t>izračuna iz 41. člena te uredbe</w:t>
      </w:r>
      <w:r w:rsidR="00B81EFC" w:rsidRPr="00BB07B0">
        <w:rPr>
          <w:rFonts w:cs="Arial"/>
          <w:lang w:eastAsia="sl-SI"/>
        </w:rPr>
        <w:t>, ki izpolnjuje</w:t>
      </w:r>
      <w:r w:rsidR="00237C81" w:rsidRPr="00BB07B0">
        <w:rPr>
          <w:rFonts w:cs="Arial"/>
          <w:lang w:eastAsia="sl-SI"/>
        </w:rPr>
        <w:t xml:space="preserve"> tudi pogoje iz </w:t>
      </w:r>
      <w:r w:rsidRPr="00BB07B0">
        <w:rPr>
          <w:rFonts w:cs="Arial"/>
          <w:lang w:eastAsia="sl-SI"/>
        </w:rPr>
        <w:t>četrte alineje drugega odstavka 41.</w:t>
      </w:r>
      <w:r w:rsidR="00237C81" w:rsidRPr="00BB07B0">
        <w:rPr>
          <w:rFonts w:cs="Arial"/>
          <w:lang w:eastAsia="sl-SI"/>
        </w:rPr>
        <w:t xml:space="preserve"> </w:t>
      </w:r>
      <w:r w:rsidRPr="00BB07B0">
        <w:rPr>
          <w:rFonts w:cs="Arial"/>
          <w:lang w:eastAsia="sl-SI"/>
        </w:rPr>
        <w:t>člena te uredbe.</w:t>
      </w:r>
    </w:p>
    <w:p w14:paraId="2A869344" w14:textId="77777777" w:rsidR="00243BA5" w:rsidRPr="00BB07B0" w:rsidRDefault="00243BA5" w:rsidP="00243BA5">
      <w:pPr>
        <w:jc w:val="both"/>
        <w:rPr>
          <w:rFonts w:cs="Arial"/>
          <w:noProof/>
          <w:szCs w:val="20"/>
          <w:lang w:eastAsia="sl-SI"/>
        </w:rPr>
      </w:pPr>
    </w:p>
    <w:p w14:paraId="07CC730B" w14:textId="0D67C03C" w:rsidR="00243BA5" w:rsidRPr="00BB07B0" w:rsidRDefault="00243BA5" w:rsidP="00243BA5">
      <w:pPr>
        <w:pStyle w:val="odstavek1"/>
        <w:spacing w:before="0"/>
        <w:ind w:firstLine="0"/>
        <w:rPr>
          <w:sz w:val="20"/>
          <w:szCs w:val="20"/>
        </w:rPr>
      </w:pPr>
      <w:r w:rsidRPr="00BB07B0">
        <w:rPr>
          <w:noProof/>
          <w:sz w:val="20"/>
          <w:szCs w:val="20"/>
        </w:rPr>
        <w:t>(5) Mineralna gnojila, ki vsebujejo inhibitorje nitrifikacije, inhibitorje denitrifikacije ali inhibitorje ureaze morajo imeti status sredstev za gnojenje EU in biti označeni z oznako CE, kot to določa Uredba 2019/1009</w:t>
      </w:r>
      <w:r w:rsidR="00B26CDD" w:rsidRPr="00BB07B0">
        <w:rPr>
          <w:noProof/>
          <w:sz w:val="20"/>
          <w:szCs w:val="20"/>
        </w:rPr>
        <w:t>/EU</w:t>
      </w:r>
      <w:r w:rsidRPr="00BB07B0">
        <w:rPr>
          <w:noProof/>
          <w:sz w:val="20"/>
          <w:szCs w:val="20"/>
        </w:rPr>
        <w:t xml:space="preserve">, pri čemer so uvrščeni v Funkcijske kategorije 5.A. Inhibitor nitrifikacije, </w:t>
      </w:r>
      <w:r w:rsidRPr="00BB07B0">
        <w:rPr>
          <w:sz w:val="20"/>
          <w:szCs w:val="20"/>
        </w:rPr>
        <w:t>5.B</w:t>
      </w:r>
      <w:r w:rsidR="00B81EFC" w:rsidRPr="00BB07B0">
        <w:rPr>
          <w:sz w:val="20"/>
          <w:szCs w:val="20"/>
        </w:rPr>
        <w:t>.</w:t>
      </w:r>
      <w:r w:rsidRPr="00BB07B0">
        <w:rPr>
          <w:noProof/>
          <w:sz w:val="20"/>
          <w:szCs w:val="20"/>
        </w:rPr>
        <w:t xml:space="preserve"> Inhibitor denitrifikacije ali 5.C. Inhibitor ureaze.</w:t>
      </w:r>
    </w:p>
    <w:p w14:paraId="49663095" w14:textId="77777777" w:rsidR="00243BA5" w:rsidRPr="00BB07B0" w:rsidRDefault="00243BA5" w:rsidP="00243BA5">
      <w:pPr>
        <w:pStyle w:val="Odstavekseznama"/>
        <w:rPr>
          <w:rFonts w:ascii="Arial" w:hAnsi="Arial" w:cs="Arial"/>
          <w:sz w:val="20"/>
        </w:rPr>
      </w:pPr>
    </w:p>
    <w:p w14:paraId="706297D2" w14:textId="3E52087E" w:rsidR="00243BA5" w:rsidRPr="00BB07B0" w:rsidRDefault="00243BA5" w:rsidP="00243BA5">
      <w:pPr>
        <w:pStyle w:val="odstavek1"/>
        <w:spacing w:before="0"/>
        <w:ind w:firstLine="0"/>
        <w:rPr>
          <w:sz w:val="20"/>
          <w:szCs w:val="20"/>
        </w:rPr>
      </w:pPr>
      <w:r w:rsidRPr="00BB07B0">
        <w:rPr>
          <w:noProof/>
          <w:sz w:val="20"/>
          <w:szCs w:val="20"/>
        </w:rPr>
        <w:t xml:space="preserve">(6) Pri uporabi krmnih dodatkov za zmanjšanje izpustov metana pri reji živali se lahko uporabijo le krmni </w:t>
      </w:r>
      <w:r w:rsidR="00B81EFC" w:rsidRPr="00BB07B0">
        <w:rPr>
          <w:noProof/>
          <w:sz w:val="20"/>
          <w:szCs w:val="20"/>
        </w:rPr>
        <w:t xml:space="preserve">dodatki </w:t>
      </w:r>
      <w:r w:rsidRPr="00BB07B0">
        <w:rPr>
          <w:noProof/>
          <w:sz w:val="20"/>
          <w:szCs w:val="20"/>
        </w:rPr>
        <w:t>vpisani v Register krmnih dodatkov</w:t>
      </w:r>
      <w:r w:rsidR="00EE7971" w:rsidRPr="00BB07B0">
        <w:rPr>
          <w:noProof/>
          <w:sz w:val="20"/>
          <w:szCs w:val="20"/>
        </w:rPr>
        <w:t xml:space="preserve"> EU</w:t>
      </w:r>
      <w:r w:rsidRPr="00BB07B0">
        <w:rPr>
          <w:noProof/>
          <w:sz w:val="20"/>
          <w:szCs w:val="20"/>
        </w:rPr>
        <w:t xml:space="preserve">, pri čemer morajo biti uvrščeni v kategorijo zootehnični dodatki. Do plačila so upravičena tudi kmetijska gospodarstva, ki kupujejo krmne mešanice, ki vsebujejo omenjene </w:t>
      </w:r>
      <w:r w:rsidR="0026050F" w:rsidRPr="00BB07B0">
        <w:rPr>
          <w:noProof/>
          <w:sz w:val="20"/>
          <w:szCs w:val="20"/>
        </w:rPr>
        <w:t xml:space="preserve">krmne </w:t>
      </w:r>
      <w:r w:rsidRPr="00BB07B0">
        <w:rPr>
          <w:noProof/>
          <w:sz w:val="20"/>
          <w:szCs w:val="20"/>
        </w:rPr>
        <w:t>dodatke.</w:t>
      </w:r>
    </w:p>
    <w:p w14:paraId="11674F60" w14:textId="77777777" w:rsidR="00243BA5" w:rsidRPr="00BB07B0" w:rsidRDefault="00243BA5" w:rsidP="00243BA5">
      <w:pPr>
        <w:pStyle w:val="odstavek1"/>
        <w:spacing w:before="0"/>
        <w:ind w:left="360" w:firstLine="0"/>
        <w:rPr>
          <w:sz w:val="20"/>
          <w:szCs w:val="20"/>
        </w:rPr>
      </w:pPr>
    </w:p>
    <w:p w14:paraId="435CC18F" w14:textId="77777777" w:rsidR="00243BA5" w:rsidRPr="00BB07B0" w:rsidRDefault="00243BA5" w:rsidP="00243BA5">
      <w:pPr>
        <w:spacing w:before="40" w:after="40"/>
        <w:jc w:val="both"/>
        <w:rPr>
          <w:rFonts w:cs="Arial"/>
        </w:rPr>
      </w:pPr>
      <w:r w:rsidRPr="00BB07B0">
        <w:rPr>
          <w:rFonts w:cs="Arial"/>
          <w:lang w:eastAsia="sl-SI"/>
        </w:rPr>
        <w:lastRenderedPageBreak/>
        <w:t xml:space="preserve">(7) </w:t>
      </w:r>
      <w:r w:rsidRPr="00BB07B0">
        <w:rPr>
          <w:rFonts w:cs="Arial"/>
        </w:rPr>
        <w:t xml:space="preserve">Pri uporabi mineralnih gnojil, ki vsebujejo inhibitorje nitrifikacije, inhibitorje </w:t>
      </w:r>
      <w:proofErr w:type="spellStart"/>
      <w:r w:rsidRPr="00BB07B0">
        <w:rPr>
          <w:rFonts w:cs="Arial"/>
        </w:rPr>
        <w:t>denitrifikacije</w:t>
      </w:r>
      <w:proofErr w:type="spellEnd"/>
      <w:r w:rsidRPr="00BB07B0">
        <w:rPr>
          <w:rFonts w:cs="Arial"/>
        </w:rPr>
        <w:t xml:space="preserve"> ali inhibitorje </w:t>
      </w:r>
      <w:proofErr w:type="spellStart"/>
      <w:r w:rsidRPr="00BB07B0">
        <w:rPr>
          <w:rFonts w:cs="Arial"/>
        </w:rPr>
        <w:t>ureaze</w:t>
      </w:r>
      <w:proofErr w:type="spellEnd"/>
      <w:r w:rsidRPr="00BB07B0">
        <w:rPr>
          <w:rFonts w:cs="Arial"/>
        </w:rPr>
        <w:t xml:space="preserve"> ali dodatkov za zmanjšanje izpustov metana mora nosilec kmetijskega gospodarstva upoštevati navodila proizvajalca.</w:t>
      </w:r>
    </w:p>
    <w:p w14:paraId="587A60D1" w14:textId="77777777" w:rsidR="00243BA5" w:rsidRPr="00BB07B0" w:rsidRDefault="00243BA5" w:rsidP="00243BA5">
      <w:pPr>
        <w:pStyle w:val="Odstavekseznama"/>
        <w:rPr>
          <w:rFonts w:ascii="Arial" w:hAnsi="Arial" w:cs="Arial"/>
          <w:sz w:val="20"/>
        </w:rPr>
      </w:pPr>
    </w:p>
    <w:p w14:paraId="69E111E8" w14:textId="08D22902" w:rsidR="00243BA5" w:rsidRPr="00BB07B0" w:rsidRDefault="00243BA5" w:rsidP="00243BA5">
      <w:pPr>
        <w:pStyle w:val="odstavek1"/>
        <w:spacing w:before="0"/>
        <w:ind w:firstLine="0"/>
        <w:rPr>
          <w:sz w:val="20"/>
          <w:szCs w:val="20"/>
        </w:rPr>
      </w:pPr>
      <w:r w:rsidRPr="00BB07B0">
        <w:rPr>
          <w:sz w:val="20"/>
          <w:szCs w:val="20"/>
        </w:rPr>
        <w:t xml:space="preserve">(8) Nosilec kmetijskega gospodarstva mora hraniti račun o nakupu </w:t>
      </w:r>
      <w:r w:rsidR="00B81EFC" w:rsidRPr="00BB07B0">
        <w:rPr>
          <w:sz w:val="20"/>
          <w:szCs w:val="20"/>
        </w:rPr>
        <w:t>in</w:t>
      </w:r>
      <w:r w:rsidRPr="00BB07B0">
        <w:rPr>
          <w:sz w:val="20"/>
          <w:szCs w:val="20"/>
        </w:rPr>
        <w:t xml:space="preserve"> etikete ustreznih krmnih dodatkov oziroma mineralnih gnojil.</w:t>
      </w:r>
    </w:p>
    <w:p w14:paraId="7A78E544" w14:textId="77777777" w:rsidR="00243BA5" w:rsidRPr="00BB07B0" w:rsidRDefault="00243BA5" w:rsidP="00243BA5">
      <w:pPr>
        <w:pStyle w:val="odstavek1"/>
        <w:spacing w:before="0"/>
        <w:ind w:firstLine="0"/>
        <w:rPr>
          <w:sz w:val="20"/>
          <w:szCs w:val="20"/>
        </w:rPr>
      </w:pPr>
    </w:p>
    <w:p w14:paraId="0B0068CD" w14:textId="7E8E1E49" w:rsidR="00243BA5" w:rsidRPr="00BB07B0" w:rsidRDefault="00243BA5" w:rsidP="00243BA5">
      <w:pPr>
        <w:pStyle w:val="odstavek1"/>
        <w:spacing w:before="0"/>
        <w:ind w:firstLine="0"/>
        <w:rPr>
          <w:sz w:val="20"/>
          <w:szCs w:val="20"/>
        </w:rPr>
      </w:pPr>
      <w:r w:rsidRPr="00BB07B0">
        <w:rPr>
          <w:sz w:val="20"/>
          <w:szCs w:val="20"/>
        </w:rPr>
        <w:t>(9) Plačilo za izvaj</w:t>
      </w:r>
      <w:r w:rsidR="00237C81" w:rsidRPr="00BB07B0">
        <w:rPr>
          <w:sz w:val="20"/>
          <w:szCs w:val="20"/>
        </w:rPr>
        <w:t xml:space="preserve">anje kmetijske prakse </w:t>
      </w:r>
      <w:r w:rsidRPr="00BB07B0">
        <w:rPr>
          <w:sz w:val="20"/>
          <w:szCs w:val="20"/>
        </w:rPr>
        <w:t>INHIBIT se lahko uveljavlja za kmetijske rastline iz šifranta vrst oziroma skupin kmetijskih rastlin ter pomoči.</w:t>
      </w:r>
    </w:p>
    <w:p w14:paraId="126404C0" w14:textId="77777777" w:rsidR="00243BA5" w:rsidRPr="00BB07B0" w:rsidRDefault="00243BA5" w:rsidP="00243BA5">
      <w:pPr>
        <w:pStyle w:val="Odstavekseznama"/>
        <w:rPr>
          <w:rFonts w:ascii="Arial" w:hAnsi="Arial" w:cs="Arial"/>
          <w:sz w:val="20"/>
        </w:rPr>
      </w:pPr>
    </w:p>
    <w:p w14:paraId="2216EC54" w14:textId="709F647E" w:rsidR="00243BA5" w:rsidRPr="00BB07B0" w:rsidRDefault="00243BA5" w:rsidP="00243BA5">
      <w:pPr>
        <w:jc w:val="both"/>
        <w:rPr>
          <w:rFonts w:cs="Arial"/>
          <w:lang w:eastAsia="sl-SI"/>
        </w:rPr>
      </w:pPr>
      <w:r w:rsidRPr="00BB07B0">
        <w:rPr>
          <w:rFonts w:cs="Arial"/>
          <w:lang w:eastAsia="sl-SI"/>
        </w:rPr>
        <w:t>(1</w:t>
      </w:r>
      <w:r w:rsidR="00040974" w:rsidRPr="00BB07B0">
        <w:rPr>
          <w:rFonts w:cs="Arial"/>
          <w:lang w:eastAsia="sl-SI"/>
        </w:rPr>
        <w:t>0</w:t>
      </w:r>
      <w:r w:rsidRPr="00BB07B0">
        <w:rPr>
          <w:rFonts w:cs="Arial"/>
          <w:lang w:eastAsia="sl-SI"/>
        </w:rPr>
        <w:t xml:space="preserve">) </w:t>
      </w:r>
      <w:r w:rsidRPr="00BB07B0">
        <w:rPr>
          <w:rFonts w:cs="Arial"/>
        </w:rPr>
        <w:t>Načrtovan</w:t>
      </w:r>
      <w:r w:rsidR="00B81EFC" w:rsidRPr="00BB07B0">
        <w:rPr>
          <w:rFonts w:cs="Arial"/>
        </w:rPr>
        <w:t>i</w:t>
      </w:r>
      <w:r w:rsidRPr="00BB07B0">
        <w:rPr>
          <w:rFonts w:cs="Arial"/>
        </w:rPr>
        <w:t xml:space="preserve"> znesek na enoto za kmetijsko prakso </w:t>
      </w:r>
      <w:r w:rsidR="00B26CDD" w:rsidRPr="00BB07B0">
        <w:rPr>
          <w:rFonts w:cs="Arial"/>
          <w:lang w:eastAsia="sl-SI"/>
        </w:rPr>
        <w:t>INHIBIT znaša 60</w:t>
      </w:r>
      <w:r w:rsidR="001931AA" w:rsidRPr="00BB07B0">
        <w:rPr>
          <w:rFonts w:cs="Arial"/>
          <w:lang w:eastAsia="sl-SI"/>
        </w:rPr>
        <w:t>,00</w:t>
      </w:r>
      <w:r w:rsidR="00B26CDD" w:rsidRPr="00BB07B0">
        <w:rPr>
          <w:rFonts w:cs="Arial"/>
          <w:lang w:eastAsia="sl-SI"/>
        </w:rPr>
        <w:t xml:space="preserve"> eur</w:t>
      </w:r>
      <w:r w:rsidR="001931AA" w:rsidRPr="00BB07B0">
        <w:rPr>
          <w:rFonts w:cs="Arial"/>
          <w:lang w:eastAsia="sl-SI"/>
        </w:rPr>
        <w:t>a</w:t>
      </w:r>
      <w:r w:rsidR="00B26CDD" w:rsidRPr="00BB07B0">
        <w:rPr>
          <w:rFonts w:cs="Arial"/>
          <w:lang w:eastAsia="sl-SI"/>
        </w:rPr>
        <w:t xml:space="preserve"> na </w:t>
      </w:r>
      <w:r w:rsidRPr="00BB07B0">
        <w:rPr>
          <w:rFonts w:cs="Arial"/>
          <w:lang w:eastAsia="sl-SI"/>
        </w:rPr>
        <w:t>ha, najnižji znesek načrtovaneg</w:t>
      </w:r>
      <w:r w:rsidR="00B26CDD" w:rsidRPr="00BB07B0">
        <w:rPr>
          <w:rFonts w:cs="Arial"/>
          <w:lang w:eastAsia="sl-SI"/>
        </w:rPr>
        <w:t>a zneska na enoto 48</w:t>
      </w:r>
      <w:r w:rsidR="001931AA" w:rsidRPr="00BB07B0">
        <w:rPr>
          <w:rFonts w:cs="Arial"/>
          <w:lang w:eastAsia="sl-SI"/>
        </w:rPr>
        <w:t>,00</w:t>
      </w:r>
      <w:r w:rsidR="00B26CDD" w:rsidRPr="00BB07B0">
        <w:rPr>
          <w:rFonts w:cs="Arial"/>
          <w:lang w:eastAsia="sl-SI"/>
        </w:rPr>
        <w:t xml:space="preserve"> eur</w:t>
      </w:r>
      <w:r w:rsidR="001931AA" w:rsidRPr="00BB07B0">
        <w:rPr>
          <w:rFonts w:cs="Arial"/>
          <w:lang w:eastAsia="sl-SI"/>
        </w:rPr>
        <w:t>a</w:t>
      </w:r>
      <w:r w:rsidR="00B26CDD" w:rsidRPr="00BB07B0">
        <w:rPr>
          <w:rFonts w:cs="Arial"/>
          <w:lang w:eastAsia="sl-SI"/>
        </w:rPr>
        <w:t xml:space="preserve"> na </w:t>
      </w:r>
      <w:r w:rsidRPr="00BB07B0">
        <w:rPr>
          <w:rFonts w:cs="Arial"/>
          <w:lang w:eastAsia="sl-SI"/>
        </w:rPr>
        <w:t>ha in najvišji znesek načrtovanega znesk</w:t>
      </w:r>
      <w:r w:rsidR="00B26CDD" w:rsidRPr="00BB07B0">
        <w:rPr>
          <w:rFonts w:cs="Arial"/>
          <w:lang w:eastAsia="sl-SI"/>
        </w:rPr>
        <w:t>a na enoto za vsa leta 75</w:t>
      </w:r>
      <w:r w:rsidR="001931AA" w:rsidRPr="00BB07B0">
        <w:rPr>
          <w:rFonts w:cs="Arial"/>
          <w:lang w:eastAsia="sl-SI"/>
        </w:rPr>
        <w:t>,00</w:t>
      </w:r>
      <w:r w:rsidR="00B26CDD" w:rsidRPr="00BB07B0">
        <w:rPr>
          <w:rFonts w:cs="Arial"/>
          <w:lang w:eastAsia="sl-SI"/>
        </w:rPr>
        <w:t xml:space="preserve"> eur</w:t>
      </w:r>
      <w:r w:rsidR="001931AA" w:rsidRPr="00BB07B0">
        <w:rPr>
          <w:rFonts w:cs="Arial"/>
          <w:lang w:eastAsia="sl-SI"/>
        </w:rPr>
        <w:t>a</w:t>
      </w:r>
      <w:r w:rsidR="00B26CDD" w:rsidRPr="00BB07B0">
        <w:rPr>
          <w:rFonts w:cs="Arial"/>
          <w:lang w:eastAsia="sl-SI"/>
        </w:rPr>
        <w:t xml:space="preserve"> na </w:t>
      </w:r>
      <w:r w:rsidRPr="00BB07B0">
        <w:rPr>
          <w:rFonts w:cs="Arial"/>
          <w:lang w:eastAsia="sl-SI"/>
        </w:rPr>
        <w:t>ha.</w:t>
      </w:r>
    </w:p>
    <w:p w14:paraId="64751D4B" w14:textId="77777777" w:rsidR="00243BA5" w:rsidRPr="00BB07B0" w:rsidRDefault="00243BA5" w:rsidP="00243BA5">
      <w:pPr>
        <w:ind w:left="360"/>
        <w:jc w:val="both"/>
        <w:rPr>
          <w:rFonts w:cs="Arial"/>
          <w:noProof/>
          <w:szCs w:val="20"/>
          <w:lang w:eastAsia="sl-SI"/>
        </w:rPr>
      </w:pPr>
    </w:p>
    <w:p w14:paraId="7BF1AAB9" w14:textId="6C1CB07F" w:rsidR="00243BA5" w:rsidRPr="00BB07B0" w:rsidRDefault="00243BA5" w:rsidP="00243BA5">
      <w:pPr>
        <w:jc w:val="both"/>
        <w:rPr>
          <w:rFonts w:cs="Arial"/>
          <w:lang w:eastAsia="sl-SI"/>
        </w:rPr>
      </w:pPr>
      <w:r w:rsidRPr="00BB07B0">
        <w:rPr>
          <w:rFonts w:cs="Arial"/>
          <w:lang w:eastAsia="sl-SI"/>
        </w:rPr>
        <w:t>(1</w:t>
      </w:r>
      <w:r w:rsidR="00040974" w:rsidRPr="00BB07B0">
        <w:rPr>
          <w:rFonts w:cs="Arial"/>
          <w:lang w:eastAsia="sl-SI"/>
        </w:rPr>
        <w:t>1</w:t>
      </w:r>
      <w:r w:rsidRPr="00BB07B0">
        <w:rPr>
          <w:rFonts w:cs="Arial"/>
          <w:lang w:eastAsia="sl-SI"/>
        </w:rPr>
        <w:t>) Realiziran</w:t>
      </w:r>
      <w:r w:rsidR="00B81EFC" w:rsidRPr="00BB07B0">
        <w:rPr>
          <w:rFonts w:cs="Arial"/>
          <w:lang w:eastAsia="sl-SI"/>
        </w:rPr>
        <w:t>i</w:t>
      </w:r>
      <w:r w:rsidRPr="00BB07B0">
        <w:rPr>
          <w:rFonts w:cs="Arial"/>
          <w:lang w:eastAsia="sl-SI"/>
        </w:rPr>
        <w:t xml:space="preserve"> znesek na enoto se izračuna vsako leto, tako da se skupno število up</w:t>
      </w:r>
      <w:r w:rsidR="00A9788E" w:rsidRPr="00BB07B0">
        <w:rPr>
          <w:rFonts w:cs="Arial"/>
          <w:lang w:eastAsia="sl-SI"/>
        </w:rPr>
        <w:t xml:space="preserve">ravičenih hektarjev za </w:t>
      </w:r>
      <w:r w:rsidRPr="00BB07B0">
        <w:rPr>
          <w:rFonts w:cs="Arial"/>
          <w:lang w:eastAsia="sl-SI"/>
        </w:rPr>
        <w:t xml:space="preserve">INHIBIT pomnoži z načrtovanim zneskom podpore iz prejšnjega odstavka tega člena. V primeru, da so s tem okvirna finančna sredstva iz prvega odstavka tega člena presežena ali neporabljena </w:t>
      </w:r>
      <w:r w:rsidRPr="00BB07B0">
        <w:rPr>
          <w:rFonts w:cs="Arial"/>
        </w:rPr>
        <w:t xml:space="preserve">se upoštevajo </w:t>
      </w:r>
      <w:r w:rsidR="002B29F3" w:rsidRPr="00BB07B0">
        <w:rPr>
          <w:rFonts w:cs="Arial"/>
        </w:rPr>
        <w:t>določbe</w:t>
      </w:r>
      <w:r w:rsidRPr="00BB07B0">
        <w:rPr>
          <w:rFonts w:cs="Arial"/>
        </w:rPr>
        <w:t xml:space="preserve"> drugega odstavka </w:t>
      </w:r>
      <w:r w:rsidR="001C6DD8" w:rsidRPr="00BB07B0">
        <w:rPr>
          <w:rFonts w:cs="Arial"/>
        </w:rPr>
        <w:t>4</w:t>
      </w:r>
      <w:r w:rsidRPr="00BB07B0">
        <w:rPr>
          <w:rFonts w:cs="Arial"/>
        </w:rPr>
        <w:t>. člena te uredbe</w:t>
      </w:r>
    </w:p>
    <w:p w14:paraId="012F6B4E" w14:textId="77777777" w:rsidR="00243BA5" w:rsidRPr="00BB07B0" w:rsidRDefault="00243BA5" w:rsidP="00243BA5">
      <w:pPr>
        <w:jc w:val="both"/>
        <w:rPr>
          <w:rFonts w:cs="Arial"/>
          <w:noProof/>
          <w:szCs w:val="20"/>
          <w:lang w:eastAsia="sl-SI"/>
        </w:rPr>
      </w:pPr>
    </w:p>
    <w:p w14:paraId="133438A0" w14:textId="3B6B8F16" w:rsidR="00243BA5" w:rsidRPr="00BB07B0" w:rsidRDefault="00243BA5" w:rsidP="00243BA5">
      <w:pPr>
        <w:jc w:val="both"/>
        <w:rPr>
          <w:rFonts w:cs="Arial"/>
          <w:lang w:eastAsia="sl-SI"/>
        </w:rPr>
      </w:pPr>
      <w:r w:rsidRPr="00BB07B0">
        <w:rPr>
          <w:rFonts w:cs="Arial"/>
          <w:lang w:eastAsia="sl-SI"/>
        </w:rPr>
        <w:t>(1</w:t>
      </w:r>
      <w:r w:rsidR="00040974" w:rsidRPr="00BB07B0">
        <w:rPr>
          <w:rFonts w:cs="Arial"/>
          <w:lang w:eastAsia="sl-SI"/>
        </w:rPr>
        <w:t>2</w:t>
      </w:r>
      <w:r w:rsidRPr="00BB07B0">
        <w:rPr>
          <w:rFonts w:cs="Arial"/>
          <w:lang w:eastAsia="sl-SI"/>
        </w:rPr>
        <w:t xml:space="preserve">) </w:t>
      </w:r>
      <w:r w:rsidRPr="00BB07B0">
        <w:rPr>
          <w:rFonts w:cs="Arial"/>
        </w:rPr>
        <w:t>Načrtovan</w:t>
      </w:r>
      <w:r w:rsidR="00B81EFC" w:rsidRPr="00BB07B0">
        <w:rPr>
          <w:rFonts w:cs="Arial"/>
        </w:rPr>
        <w:t>i</w:t>
      </w:r>
      <w:r w:rsidRPr="00BB07B0">
        <w:rPr>
          <w:rFonts w:cs="Arial"/>
        </w:rPr>
        <w:t xml:space="preserve"> znesek na enoto za kmetijsko prakso pri reji krav molznic</w:t>
      </w:r>
      <w:r w:rsidRPr="00BB07B0">
        <w:rPr>
          <w:rFonts w:cs="Arial"/>
          <w:lang w:eastAsia="sl-SI"/>
        </w:rPr>
        <w:t xml:space="preserve"> znaša 60</w:t>
      </w:r>
      <w:r w:rsidR="001931AA" w:rsidRPr="00BB07B0">
        <w:rPr>
          <w:rFonts w:cs="Arial"/>
          <w:lang w:eastAsia="sl-SI"/>
        </w:rPr>
        <w:t>,00</w:t>
      </w:r>
      <w:r w:rsidRPr="00BB07B0">
        <w:rPr>
          <w:rFonts w:cs="Arial"/>
          <w:lang w:eastAsia="sl-SI"/>
        </w:rPr>
        <w:t xml:space="preserve"> eur</w:t>
      </w:r>
      <w:r w:rsidR="001931AA" w:rsidRPr="00BB07B0">
        <w:rPr>
          <w:rFonts w:cs="Arial"/>
          <w:lang w:eastAsia="sl-SI"/>
        </w:rPr>
        <w:t>a</w:t>
      </w:r>
      <w:r w:rsidR="00B81EFC" w:rsidRPr="00BB07B0">
        <w:rPr>
          <w:rFonts w:cs="Arial"/>
          <w:lang w:eastAsia="sl-SI"/>
        </w:rPr>
        <w:t xml:space="preserve"> na</w:t>
      </w:r>
      <w:r w:rsidR="001931AA" w:rsidRPr="00BB07B0">
        <w:rPr>
          <w:rFonts w:cs="Arial"/>
          <w:lang w:eastAsia="sl-SI"/>
        </w:rPr>
        <w:t xml:space="preserve"> </w:t>
      </w:r>
      <w:r w:rsidR="0025207C" w:rsidRPr="00BB07B0">
        <w:rPr>
          <w:rFonts w:cs="Arial"/>
          <w:lang w:eastAsia="sl-SI"/>
        </w:rPr>
        <w:t>GVŽ</w:t>
      </w:r>
      <w:r w:rsidRPr="00BB07B0">
        <w:rPr>
          <w:rFonts w:cs="Arial"/>
          <w:lang w:eastAsia="sl-SI"/>
        </w:rPr>
        <w:t>, najnižji znesek načrtovanega zneska na enoto 48</w:t>
      </w:r>
      <w:r w:rsidR="001931AA" w:rsidRPr="00BB07B0">
        <w:rPr>
          <w:rFonts w:cs="Arial"/>
          <w:lang w:eastAsia="sl-SI"/>
        </w:rPr>
        <w:t>,00</w:t>
      </w:r>
      <w:r w:rsidRPr="00BB07B0">
        <w:rPr>
          <w:rFonts w:cs="Arial"/>
          <w:lang w:eastAsia="sl-SI"/>
        </w:rPr>
        <w:t xml:space="preserve"> eur</w:t>
      </w:r>
      <w:r w:rsidR="001931AA" w:rsidRPr="00BB07B0">
        <w:rPr>
          <w:rFonts w:cs="Arial"/>
          <w:lang w:eastAsia="sl-SI"/>
        </w:rPr>
        <w:t>a</w:t>
      </w:r>
      <w:r w:rsidR="00B26CDD" w:rsidRPr="00BB07B0">
        <w:rPr>
          <w:rFonts w:cs="Arial"/>
          <w:lang w:eastAsia="sl-SI"/>
        </w:rPr>
        <w:t xml:space="preserve"> na </w:t>
      </w:r>
      <w:r w:rsidR="0025207C" w:rsidRPr="00BB07B0">
        <w:rPr>
          <w:rFonts w:cs="Arial"/>
          <w:lang w:eastAsia="sl-SI"/>
        </w:rPr>
        <w:t>GVŽ</w:t>
      </w:r>
      <w:r w:rsidRPr="00BB07B0">
        <w:rPr>
          <w:rFonts w:cs="Arial"/>
          <w:lang w:eastAsia="sl-SI"/>
        </w:rPr>
        <w:t xml:space="preserve"> in najvišji znesek načrtovanega zneska na enoto za vsa leta 75</w:t>
      </w:r>
      <w:r w:rsidR="00806B4D" w:rsidRPr="00BB07B0">
        <w:rPr>
          <w:rFonts w:cs="Arial"/>
          <w:lang w:eastAsia="sl-SI"/>
        </w:rPr>
        <w:t>,00</w:t>
      </w:r>
      <w:r w:rsidRPr="00BB07B0">
        <w:rPr>
          <w:rFonts w:cs="Arial"/>
          <w:lang w:eastAsia="sl-SI"/>
        </w:rPr>
        <w:t xml:space="preserve"> eur</w:t>
      </w:r>
      <w:r w:rsidR="00806B4D" w:rsidRPr="00BB07B0">
        <w:rPr>
          <w:rFonts w:cs="Arial"/>
          <w:lang w:eastAsia="sl-SI"/>
        </w:rPr>
        <w:t>a</w:t>
      </w:r>
      <w:r w:rsidR="00B26CDD" w:rsidRPr="00BB07B0">
        <w:rPr>
          <w:rFonts w:cs="Arial"/>
          <w:lang w:eastAsia="sl-SI"/>
        </w:rPr>
        <w:t xml:space="preserve"> na </w:t>
      </w:r>
      <w:r w:rsidR="0025207C" w:rsidRPr="00BB07B0">
        <w:rPr>
          <w:rFonts w:cs="Arial"/>
          <w:lang w:eastAsia="sl-SI"/>
        </w:rPr>
        <w:t>GVŽ</w:t>
      </w:r>
      <w:r w:rsidRPr="00BB07B0">
        <w:rPr>
          <w:rFonts w:cs="Arial"/>
          <w:lang w:eastAsia="sl-SI"/>
        </w:rPr>
        <w:t>.</w:t>
      </w:r>
    </w:p>
    <w:p w14:paraId="556D08D3" w14:textId="77777777" w:rsidR="00243BA5" w:rsidRPr="00BB07B0" w:rsidRDefault="00243BA5" w:rsidP="00243BA5">
      <w:pPr>
        <w:pStyle w:val="Odstavekseznama"/>
        <w:rPr>
          <w:rFonts w:ascii="Arial" w:hAnsi="Arial" w:cs="Arial"/>
          <w:noProof/>
          <w:sz w:val="20"/>
        </w:rPr>
      </w:pPr>
    </w:p>
    <w:p w14:paraId="1D03AA46" w14:textId="23ABF977" w:rsidR="00243BA5" w:rsidRPr="00BB07B0" w:rsidRDefault="00A9788E" w:rsidP="00542190">
      <w:pPr>
        <w:spacing w:before="40" w:after="40" w:line="240" w:lineRule="exact"/>
        <w:jc w:val="both"/>
        <w:rPr>
          <w:rFonts w:cs="Arial"/>
        </w:rPr>
      </w:pPr>
      <w:r w:rsidRPr="00BB07B0">
        <w:rPr>
          <w:rFonts w:cs="Arial"/>
        </w:rPr>
        <w:t>(1</w:t>
      </w:r>
      <w:r w:rsidR="00040974" w:rsidRPr="00BB07B0">
        <w:rPr>
          <w:rFonts w:cs="Arial"/>
        </w:rPr>
        <w:t>3</w:t>
      </w:r>
      <w:r w:rsidR="00243BA5" w:rsidRPr="00BB07B0">
        <w:rPr>
          <w:rFonts w:cs="Arial"/>
        </w:rPr>
        <w:t>) Realiziran</w:t>
      </w:r>
      <w:r w:rsidR="00B81EFC" w:rsidRPr="00BB07B0">
        <w:rPr>
          <w:rFonts w:cs="Arial"/>
        </w:rPr>
        <w:t>i</w:t>
      </w:r>
      <w:r w:rsidR="00243BA5" w:rsidRPr="00BB07B0">
        <w:rPr>
          <w:rFonts w:cs="Arial"/>
        </w:rPr>
        <w:t xml:space="preserve"> znesek na enoto se izračuna vsako leto, tako da se skupno število upravičenih GVŽ za kmetijsko prakso KRMDOD pri reji krav molznic pomnoži z načrtovanim zneskom na enoto iz prejšnjega odstavka tega člena. V primeru, da so s tem okvirna finančna sredstva iz prvega odstavka tega člena presežena ali neporabljena</w:t>
      </w:r>
      <w:r w:rsidR="00B81EFC" w:rsidRPr="00BB07B0">
        <w:rPr>
          <w:rFonts w:cs="Arial"/>
        </w:rPr>
        <w:t>,</w:t>
      </w:r>
      <w:r w:rsidR="00243BA5" w:rsidRPr="00BB07B0">
        <w:rPr>
          <w:rFonts w:cs="Arial"/>
        </w:rPr>
        <w:t xml:space="preserve"> se upoštevajo </w:t>
      </w:r>
      <w:r w:rsidR="002B29F3" w:rsidRPr="00BB07B0">
        <w:rPr>
          <w:rFonts w:cs="Arial"/>
        </w:rPr>
        <w:t>določbe</w:t>
      </w:r>
      <w:r w:rsidR="00243BA5" w:rsidRPr="00BB07B0">
        <w:rPr>
          <w:rFonts w:cs="Arial"/>
        </w:rPr>
        <w:t xml:space="preserve"> drugega odstavka </w:t>
      </w:r>
      <w:r w:rsidR="001C6DD8" w:rsidRPr="00BB07B0">
        <w:rPr>
          <w:rFonts w:cs="Arial"/>
        </w:rPr>
        <w:t>4</w:t>
      </w:r>
      <w:r w:rsidR="00243BA5" w:rsidRPr="00BB07B0">
        <w:rPr>
          <w:rFonts w:cs="Arial"/>
        </w:rPr>
        <w:t>. člena te uredbe.</w:t>
      </w:r>
    </w:p>
    <w:p w14:paraId="30A80E7B" w14:textId="77777777" w:rsidR="00243BA5" w:rsidRPr="00BB07B0" w:rsidRDefault="00243BA5" w:rsidP="00243BA5">
      <w:pPr>
        <w:pStyle w:val="odstavek0"/>
        <w:shd w:val="clear" w:color="auto" w:fill="FFFFFF" w:themeFill="background1"/>
        <w:spacing w:before="240" w:beforeAutospacing="0" w:after="0" w:afterAutospacing="0"/>
        <w:jc w:val="center"/>
        <w:rPr>
          <w:rFonts w:ascii="Arial" w:hAnsi="Arial" w:cs="Arial"/>
          <w:sz w:val="20"/>
          <w:szCs w:val="20"/>
        </w:rPr>
      </w:pPr>
      <w:r w:rsidRPr="00BB07B0">
        <w:rPr>
          <w:rFonts w:ascii="Arial" w:hAnsi="Arial" w:cs="Arial"/>
          <w:sz w:val="20"/>
          <w:szCs w:val="20"/>
        </w:rPr>
        <w:t>28. člen</w:t>
      </w:r>
    </w:p>
    <w:p w14:paraId="3A40505D" w14:textId="776D8493" w:rsidR="00243BA5" w:rsidRPr="00BB07B0" w:rsidRDefault="00243BA5" w:rsidP="00542190">
      <w:pPr>
        <w:pStyle w:val="odstavek0"/>
        <w:shd w:val="clear" w:color="auto" w:fill="FFFFFF" w:themeFill="background1"/>
        <w:spacing w:before="0" w:beforeAutospacing="0" w:after="0" w:afterAutospacing="0"/>
        <w:jc w:val="center"/>
        <w:rPr>
          <w:rFonts w:ascii="Arial" w:hAnsi="Arial" w:cs="Arial"/>
          <w:sz w:val="20"/>
          <w:szCs w:val="20"/>
        </w:rPr>
      </w:pPr>
      <w:r w:rsidRPr="00BB07B0">
        <w:rPr>
          <w:rFonts w:ascii="Arial" w:hAnsi="Arial" w:cs="Arial"/>
          <w:sz w:val="20"/>
          <w:szCs w:val="20"/>
        </w:rPr>
        <w:t xml:space="preserve">(shema INP 8.05 </w:t>
      </w:r>
      <w:r w:rsidR="00040974" w:rsidRPr="00BB07B0">
        <w:rPr>
          <w:rFonts w:ascii="Arial" w:hAnsi="Arial" w:cs="Arial"/>
          <w:sz w:val="20"/>
          <w:szCs w:val="20"/>
        </w:rPr>
        <w:t xml:space="preserve">Naknadni posevki in podsevki </w:t>
      </w:r>
      <w:r w:rsidR="00C2513A" w:rsidRPr="00BB07B0">
        <w:rPr>
          <w:rFonts w:ascii="Arial" w:hAnsi="Arial" w:cs="Arial"/>
          <w:sz w:val="20"/>
          <w:szCs w:val="20"/>
        </w:rPr>
        <w:t>–</w:t>
      </w:r>
      <w:r w:rsidR="00040974" w:rsidRPr="00BB07B0">
        <w:rPr>
          <w:rFonts w:ascii="Arial" w:hAnsi="Arial" w:cs="Arial"/>
          <w:sz w:val="20"/>
          <w:szCs w:val="20"/>
        </w:rPr>
        <w:t xml:space="preserve"> </w:t>
      </w:r>
      <w:r w:rsidRPr="00BB07B0">
        <w:rPr>
          <w:rFonts w:ascii="Arial" w:hAnsi="Arial" w:cs="Arial"/>
          <w:sz w:val="20"/>
          <w:szCs w:val="20"/>
        </w:rPr>
        <w:t>NPP)</w:t>
      </w:r>
    </w:p>
    <w:p w14:paraId="5057C4CB" w14:textId="178E117D"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noProof/>
          <w:sz w:val="20"/>
          <w:szCs w:val="20"/>
        </w:rPr>
        <w:t>(1) Za shemo</w:t>
      </w:r>
      <w:r w:rsidR="00940C20" w:rsidRPr="00BB07B0">
        <w:rPr>
          <w:rFonts w:ascii="Arial" w:hAnsi="Arial" w:cs="Arial"/>
          <w:sz w:val="20"/>
          <w:szCs w:val="20"/>
        </w:rPr>
        <w:t xml:space="preserve"> INP 8.05 Naknadni posevki in podsevki – NPP (v nadaljnjem besedilu: shema </w:t>
      </w:r>
      <w:r w:rsidRPr="00BB07B0">
        <w:rPr>
          <w:rFonts w:ascii="Arial" w:hAnsi="Arial" w:cs="Arial"/>
          <w:sz w:val="20"/>
          <w:szCs w:val="20"/>
        </w:rPr>
        <w:t>NPP</w:t>
      </w:r>
      <w:r w:rsidR="00940C20" w:rsidRPr="00BB07B0">
        <w:rPr>
          <w:rFonts w:ascii="Arial" w:hAnsi="Arial" w:cs="Arial"/>
          <w:sz w:val="20"/>
          <w:szCs w:val="20"/>
        </w:rPr>
        <w:t>)</w:t>
      </w:r>
      <w:r w:rsidRPr="00BB07B0">
        <w:rPr>
          <w:rFonts w:ascii="Arial" w:hAnsi="Arial" w:cs="Arial"/>
          <w:noProof/>
          <w:sz w:val="20"/>
          <w:szCs w:val="20"/>
        </w:rPr>
        <w:t xml:space="preserve"> okvirna finančna sredstva za posamezno leto znašajo 3.083.478,40 eur</w:t>
      </w:r>
      <w:r w:rsidR="00B26CDD" w:rsidRPr="00BB07B0">
        <w:rPr>
          <w:rFonts w:ascii="Arial" w:hAnsi="Arial" w:cs="Arial"/>
          <w:noProof/>
          <w:sz w:val="20"/>
          <w:szCs w:val="20"/>
        </w:rPr>
        <w:t>a</w:t>
      </w:r>
      <w:r w:rsidRPr="00BB07B0">
        <w:rPr>
          <w:rFonts w:ascii="Arial" w:hAnsi="Arial" w:cs="Arial"/>
          <w:noProof/>
          <w:sz w:val="20"/>
          <w:szCs w:val="20"/>
        </w:rPr>
        <w:t>.</w:t>
      </w:r>
    </w:p>
    <w:p w14:paraId="522584C0" w14:textId="2DABA4F2" w:rsidR="00243BA5" w:rsidRPr="00BB07B0" w:rsidRDefault="00A9788E" w:rsidP="00243BA5">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sz w:val="20"/>
          <w:szCs w:val="20"/>
          <w:shd w:val="clear" w:color="auto" w:fill="FFFFFF"/>
        </w:rPr>
        <w:t xml:space="preserve">(2) Shema NPP </w:t>
      </w:r>
      <w:r w:rsidR="00243BA5" w:rsidRPr="00BB07B0">
        <w:rPr>
          <w:rFonts w:ascii="Arial" w:hAnsi="Arial" w:cs="Arial"/>
          <w:sz w:val="20"/>
          <w:szCs w:val="20"/>
          <w:shd w:val="clear" w:color="auto" w:fill="FFFFFF"/>
        </w:rPr>
        <w:t xml:space="preserve">se izvaja na GERK </w:t>
      </w:r>
      <w:r w:rsidR="00243BA5" w:rsidRPr="00BB07B0">
        <w:rPr>
          <w:rFonts w:ascii="Arial" w:hAnsi="Arial" w:cs="Arial"/>
          <w:sz w:val="20"/>
          <w:szCs w:val="20"/>
        </w:rPr>
        <w:t xml:space="preserve">z rabo 1100 </w:t>
      </w:r>
      <w:r w:rsidRPr="00BB07B0">
        <w:rPr>
          <w:rFonts w:ascii="Arial" w:hAnsi="Arial" w:cs="Arial"/>
          <w:sz w:val="20"/>
          <w:szCs w:val="20"/>
        </w:rPr>
        <w:t>–</w:t>
      </w:r>
      <w:r w:rsidR="00243BA5" w:rsidRPr="00BB07B0">
        <w:rPr>
          <w:rFonts w:ascii="Arial" w:hAnsi="Arial" w:cs="Arial"/>
          <w:sz w:val="20"/>
          <w:szCs w:val="20"/>
        </w:rPr>
        <w:t xml:space="preserve"> njive in 1161 </w:t>
      </w:r>
      <w:r w:rsidRPr="00BB07B0">
        <w:rPr>
          <w:rFonts w:ascii="Arial" w:hAnsi="Arial" w:cs="Arial"/>
          <w:sz w:val="20"/>
          <w:szCs w:val="20"/>
        </w:rPr>
        <w:t xml:space="preserve">– </w:t>
      </w:r>
      <w:r w:rsidR="00243BA5" w:rsidRPr="00BB07B0">
        <w:rPr>
          <w:rFonts w:ascii="Arial" w:hAnsi="Arial" w:cs="Arial"/>
          <w:sz w:val="20"/>
          <w:szCs w:val="20"/>
        </w:rPr>
        <w:t>hmelj</w:t>
      </w:r>
      <w:r w:rsidR="003054FF" w:rsidRPr="00BB07B0">
        <w:rPr>
          <w:rFonts w:ascii="Arial" w:hAnsi="Arial" w:cs="Arial"/>
          <w:sz w:val="20"/>
          <w:szCs w:val="20"/>
        </w:rPr>
        <w:t>išče</w:t>
      </w:r>
      <w:r w:rsidR="00243BA5" w:rsidRPr="00BB07B0">
        <w:rPr>
          <w:rFonts w:ascii="Arial" w:hAnsi="Arial" w:cs="Arial"/>
          <w:sz w:val="20"/>
          <w:szCs w:val="20"/>
        </w:rPr>
        <w:t xml:space="preserve"> v preme</w:t>
      </w:r>
      <w:r w:rsidRPr="00BB07B0">
        <w:rPr>
          <w:rFonts w:ascii="Arial" w:hAnsi="Arial" w:cs="Arial"/>
          <w:sz w:val="20"/>
          <w:szCs w:val="20"/>
        </w:rPr>
        <w:t>ni,</w:t>
      </w:r>
      <w:r w:rsidR="00243BA5" w:rsidRPr="00BB07B0">
        <w:rPr>
          <w:rFonts w:ascii="Arial" w:hAnsi="Arial" w:cs="Arial"/>
          <w:sz w:val="20"/>
          <w:szCs w:val="20"/>
        </w:rPr>
        <w:t xml:space="preserve"> določenim</w:t>
      </w:r>
      <w:r w:rsidR="002D2855" w:rsidRPr="00BB07B0">
        <w:rPr>
          <w:rFonts w:ascii="Arial" w:hAnsi="Arial" w:cs="Arial"/>
          <w:sz w:val="20"/>
          <w:szCs w:val="20"/>
        </w:rPr>
        <w:t>i</w:t>
      </w:r>
      <w:r w:rsidR="00243BA5" w:rsidRPr="00BB07B0">
        <w:rPr>
          <w:rFonts w:ascii="Arial" w:hAnsi="Arial" w:cs="Arial"/>
          <w:sz w:val="20"/>
          <w:szCs w:val="20"/>
        </w:rPr>
        <w:t xml:space="preserve"> v skladu s pravilnikom, ki ureja register kmetijskih gospodarstev. </w:t>
      </w:r>
    </w:p>
    <w:p w14:paraId="04628DE6" w14:textId="77777777" w:rsidR="00243BA5" w:rsidRPr="00BB07B0" w:rsidRDefault="00243BA5" w:rsidP="00243BA5">
      <w:pPr>
        <w:spacing w:before="40" w:after="40"/>
        <w:jc w:val="both"/>
        <w:rPr>
          <w:rFonts w:cs="Arial"/>
          <w:szCs w:val="20"/>
        </w:rPr>
      </w:pPr>
    </w:p>
    <w:p w14:paraId="53EA635B" w14:textId="77777777" w:rsidR="00243BA5" w:rsidRPr="00BB07B0" w:rsidRDefault="00243BA5" w:rsidP="00243BA5">
      <w:pPr>
        <w:spacing w:before="40" w:after="40"/>
        <w:jc w:val="both"/>
        <w:rPr>
          <w:rFonts w:cs="Arial"/>
        </w:rPr>
      </w:pPr>
      <w:r w:rsidRPr="00BB07B0">
        <w:rPr>
          <w:rFonts w:cs="Arial"/>
        </w:rPr>
        <w:t xml:space="preserve">(3) Kot naknadni </w:t>
      </w:r>
      <w:proofErr w:type="spellStart"/>
      <w:r w:rsidRPr="00BB07B0">
        <w:rPr>
          <w:rFonts w:cs="Arial"/>
        </w:rPr>
        <w:t>neprezimni</w:t>
      </w:r>
      <w:proofErr w:type="spellEnd"/>
      <w:r w:rsidRPr="00BB07B0">
        <w:rPr>
          <w:rFonts w:cs="Arial"/>
        </w:rPr>
        <w:t xml:space="preserve"> posevek se šteje mešanica vsaj dveh </w:t>
      </w:r>
      <w:proofErr w:type="spellStart"/>
      <w:r w:rsidRPr="00BB07B0">
        <w:rPr>
          <w:rFonts w:cs="Arial"/>
        </w:rPr>
        <w:t>neprezimnih</w:t>
      </w:r>
      <w:proofErr w:type="spellEnd"/>
      <w:r w:rsidRPr="00BB07B0">
        <w:rPr>
          <w:rFonts w:cs="Arial"/>
        </w:rPr>
        <w:t xml:space="preserve"> kmetijskih rastlin ali medovita kmetijska rastlina.</w:t>
      </w:r>
    </w:p>
    <w:p w14:paraId="61F279BE" w14:textId="77777777" w:rsidR="00243BA5" w:rsidRPr="00BB07B0" w:rsidRDefault="00243BA5" w:rsidP="00243BA5">
      <w:pPr>
        <w:pStyle w:val="Odstavekseznama"/>
        <w:rPr>
          <w:rFonts w:ascii="Arial" w:hAnsi="Arial" w:cs="Arial"/>
          <w:sz w:val="20"/>
        </w:rPr>
      </w:pPr>
    </w:p>
    <w:p w14:paraId="2E354624" w14:textId="77777777" w:rsidR="00243BA5" w:rsidRPr="00BB07B0" w:rsidRDefault="00243BA5" w:rsidP="00243BA5">
      <w:pPr>
        <w:spacing w:before="40" w:after="40"/>
        <w:jc w:val="both"/>
        <w:rPr>
          <w:rFonts w:cs="Arial"/>
          <w:szCs w:val="20"/>
        </w:rPr>
      </w:pPr>
      <w:r w:rsidRPr="00BB07B0">
        <w:rPr>
          <w:rFonts w:cs="Arial"/>
          <w:szCs w:val="20"/>
        </w:rPr>
        <w:t>(4) Kot naknadni prezimni posevek se šteje mešanica vsaj dveh prezimnih kmetijskih rastlin ali medovita kmetijska rastlina.</w:t>
      </w:r>
    </w:p>
    <w:p w14:paraId="4CD09DEE" w14:textId="77777777" w:rsidR="00243BA5" w:rsidRPr="00BB07B0" w:rsidRDefault="00243BA5" w:rsidP="00243BA5">
      <w:pPr>
        <w:spacing w:before="40" w:after="40"/>
        <w:jc w:val="both"/>
        <w:rPr>
          <w:rFonts w:cs="Arial"/>
          <w:noProof/>
          <w:szCs w:val="20"/>
        </w:rPr>
      </w:pPr>
    </w:p>
    <w:p w14:paraId="7A479EE8" w14:textId="35975141" w:rsidR="00243BA5" w:rsidRPr="00BB07B0" w:rsidRDefault="00243BA5" w:rsidP="00243BA5">
      <w:pPr>
        <w:spacing w:before="40" w:after="40"/>
        <w:jc w:val="both"/>
        <w:rPr>
          <w:rFonts w:cs="Arial"/>
          <w:szCs w:val="20"/>
        </w:rPr>
      </w:pPr>
      <w:r w:rsidRPr="00BB07B0">
        <w:rPr>
          <w:rFonts w:cs="Arial"/>
          <w:noProof/>
          <w:szCs w:val="20"/>
        </w:rPr>
        <w:t>(5) Podsevek je posevek kmetijske rastline različnih botaničnih družin</w:t>
      </w:r>
      <w:r w:rsidR="00870131" w:rsidRPr="00BB07B0">
        <w:rPr>
          <w:rFonts w:cs="Arial"/>
          <w:noProof/>
          <w:szCs w:val="20"/>
        </w:rPr>
        <w:t xml:space="preserve">, katerega setev je oparvljena </w:t>
      </w:r>
      <w:r w:rsidRPr="00BB07B0">
        <w:rPr>
          <w:rFonts w:cs="Arial"/>
          <w:noProof/>
          <w:szCs w:val="20"/>
        </w:rPr>
        <w:t>v glavn</w:t>
      </w:r>
      <w:r w:rsidR="00870131" w:rsidRPr="00BB07B0">
        <w:rPr>
          <w:rFonts w:cs="Arial"/>
          <w:noProof/>
          <w:szCs w:val="20"/>
        </w:rPr>
        <w:t>i posevek</w:t>
      </w:r>
      <w:r w:rsidR="000E3A8B" w:rsidRPr="00BB07B0">
        <w:rPr>
          <w:rFonts w:cs="Arial"/>
          <w:szCs w:val="20"/>
        </w:rPr>
        <w:t>, ki je določen</w:t>
      </w:r>
      <w:r w:rsidR="00870131" w:rsidRPr="00BB07B0">
        <w:rPr>
          <w:rFonts w:cs="Arial"/>
          <w:szCs w:val="20"/>
        </w:rPr>
        <w:t xml:space="preserve"> v skladu z uredbo, ki ureja izvedbo intervencij kmetijske politike za leto vložitve zbirne vloge</w:t>
      </w:r>
      <w:r w:rsidR="00870131" w:rsidRPr="00BB07B0">
        <w:rPr>
          <w:rFonts w:cs="Arial"/>
          <w:noProof/>
          <w:szCs w:val="20"/>
        </w:rPr>
        <w:t>.</w:t>
      </w:r>
    </w:p>
    <w:p w14:paraId="28A81641" w14:textId="0914EBE1"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sz w:val="20"/>
          <w:szCs w:val="20"/>
        </w:rPr>
        <w:t>(6) Zahteve za izvajanje:</w:t>
      </w:r>
    </w:p>
    <w:p w14:paraId="536A8BB6" w14:textId="27714B5F" w:rsidR="00243BA5" w:rsidRPr="00BB07B0" w:rsidRDefault="00243BA5" w:rsidP="00243BA5">
      <w:pPr>
        <w:pStyle w:val="odstavek0"/>
        <w:numPr>
          <w:ilvl w:val="0"/>
          <w:numId w:val="21"/>
        </w:numPr>
        <w:shd w:val="clear" w:color="auto" w:fill="FFFFFF" w:themeFill="background1"/>
        <w:spacing w:before="0" w:beforeAutospacing="0" w:after="0" w:afterAutospacing="0"/>
        <w:jc w:val="both"/>
        <w:rPr>
          <w:rFonts w:ascii="Arial" w:hAnsi="Arial" w:cs="Arial"/>
          <w:sz w:val="20"/>
          <w:szCs w:val="20"/>
        </w:rPr>
      </w:pPr>
      <w:r w:rsidRPr="00BB07B0">
        <w:rPr>
          <w:rFonts w:ascii="Arial" w:hAnsi="Arial" w:cs="Arial"/>
          <w:sz w:val="20"/>
          <w:szCs w:val="20"/>
        </w:rPr>
        <w:t xml:space="preserve">setev naknadnega </w:t>
      </w:r>
      <w:proofErr w:type="spellStart"/>
      <w:r w:rsidRPr="00BB07B0">
        <w:rPr>
          <w:rFonts w:ascii="Arial" w:hAnsi="Arial" w:cs="Arial"/>
          <w:sz w:val="20"/>
          <w:szCs w:val="20"/>
        </w:rPr>
        <w:t>neprezimnega</w:t>
      </w:r>
      <w:proofErr w:type="spellEnd"/>
      <w:r w:rsidRPr="00BB07B0">
        <w:rPr>
          <w:rFonts w:ascii="Arial" w:hAnsi="Arial" w:cs="Arial"/>
          <w:sz w:val="20"/>
          <w:szCs w:val="20"/>
        </w:rPr>
        <w:t xml:space="preserve"> posevka ali medovite kmetijske rastline mora biti</w:t>
      </w:r>
      <w:r w:rsidR="00FF0EDD" w:rsidRPr="00BB07B0">
        <w:rPr>
          <w:rFonts w:ascii="Arial" w:hAnsi="Arial" w:cs="Arial"/>
          <w:sz w:val="20"/>
          <w:szCs w:val="20"/>
        </w:rPr>
        <w:t xml:space="preserve"> </w:t>
      </w:r>
      <w:r w:rsidRPr="00BB07B0">
        <w:rPr>
          <w:rFonts w:ascii="Arial" w:hAnsi="Arial" w:cs="Arial"/>
          <w:sz w:val="20"/>
          <w:szCs w:val="20"/>
        </w:rPr>
        <w:t xml:space="preserve">opravljena </w:t>
      </w:r>
      <w:r w:rsidR="00FF0EDD" w:rsidRPr="00BB07B0">
        <w:rPr>
          <w:rFonts w:ascii="Arial" w:hAnsi="Arial" w:cs="Arial"/>
          <w:sz w:val="20"/>
          <w:szCs w:val="20"/>
        </w:rPr>
        <w:t xml:space="preserve">kadarkoli po glavnem posevku, ki ga nosilec kmetijskega gospodarstva prijavi na </w:t>
      </w:r>
      <w:proofErr w:type="spellStart"/>
      <w:r w:rsidR="00FF0EDD" w:rsidRPr="00BB07B0">
        <w:rPr>
          <w:rFonts w:ascii="Arial" w:hAnsi="Arial" w:cs="Arial"/>
          <w:sz w:val="20"/>
          <w:szCs w:val="20"/>
        </w:rPr>
        <w:t>geoprostorski</w:t>
      </w:r>
      <w:proofErr w:type="spellEnd"/>
      <w:r w:rsidR="00FF0EDD" w:rsidRPr="00BB07B0">
        <w:rPr>
          <w:rFonts w:ascii="Arial" w:hAnsi="Arial" w:cs="Arial"/>
          <w:sz w:val="20"/>
          <w:szCs w:val="20"/>
        </w:rPr>
        <w:t xml:space="preserve"> obrazec v skladu z uredbo, ki ureja izvedbo intervencij kmetijske politike</w:t>
      </w:r>
      <w:r w:rsidRPr="00BB07B0">
        <w:rPr>
          <w:rFonts w:ascii="Arial" w:hAnsi="Arial" w:cs="Arial"/>
          <w:sz w:val="20"/>
          <w:szCs w:val="20"/>
        </w:rPr>
        <w:t xml:space="preserve"> </w:t>
      </w:r>
      <w:r w:rsidR="00B17455" w:rsidRPr="00BB07B0">
        <w:rPr>
          <w:rFonts w:ascii="Arial" w:hAnsi="Arial" w:cs="Arial"/>
          <w:sz w:val="20"/>
          <w:szCs w:val="20"/>
        </w:rPr>
        <w:t>za leto vložitve zbirne vloge</w:t>
      </w:r>
      <w:r w:rsidR="00FF0EDD" w:rsidRPr="00BB07B0">
        <w:rPr>
          <w:rFonts w:ascii="Arial" w:hAnsi="Arial" w:cs="Arial"/>
          <w:sz w:val="20"/>
          <w:szCs w:val="20"/>
        </w:rPr>
        <w:t xml:space="preserve">, tako da se zagotovi </w:t>
      </w:r>
      <w:proofErr w:type="spellStart"/>
      <w:r w:rsidR="00FF0EDD" w:rsidRPr="00BB07B0">
        <w:rPr>
          <w:rFonts w:ascii="Arial" w:hAnsi="Arial" w:cs="Arial"/>
          <w:sz w:val="20"/>
          <w:szCs w:val="20"/>
        </w:rPr>
        <w:t>pokrovnost</w:t>
      </w:r>
      <w:proofErr w:type="spellEnd"/>
      <w:r w:rsidR="00FF0EDD" w:rsidRPr="00BB07B0">
        <w:rPr>
          <w:rFonts w:ascii="Arial" w:hAnsi="Arial" w:cs="Arial"/>
          <w:sz w:val="20"/>
          <w:szCs w:val="20"/>
        </w:rPr>
        <w:t xml:space="preserve"> iz naslednje alineje tega odstavka</w:t>
      </w:r>
      <w:r w:rsidRPr="00BB07B0">
        <w:rPr>
          <w:rFonts w:ascii="Arial" w:hAnsi="Arial" w:cs="Arial"/>
          <w:sz w:val="20"/>
          <w:szCs w:val="20"/>
        </w:rPr>
        <w:t>;</w:t>
      </w:r>
    </w:p>
    <w:p w14:paraId="397EA5A0" w14:textId="285DC753" w:rsidR="00243BA5" w:rsidRPr="00BB07B0" w:rsidRDefault="00243BA5" w:rsidP="00243BA5">
      <w:pPr>
        <w:pStyle w:val="odstavek0"/>
        <w:numPr>
          <w:ilvl w:val="0"/>
          <w:numId w:val="21"/>
        </w:numPr>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sz w:val="20"/>
          <w:szCs w:val="20"/>
          <w:shd w:val="clear" w:color="auto" w:fill="FFFFFF"/>
        </w:rPr>
        <w:lastRenderedPageBreak/>
        <w:t xml:space="preserve">tla z </w:t>
      </w:r>
      <w:r w:rsidRPr="00BB07B0">
        <w:rPr>
          <w:rFonts w:ascii="Arial" w:hAnsi="Arial" w:cs="Arial"/>
          <w:sz w:val="20"/>
          <w:szCs w:val="20"/>
        </w:rPr>
        <w:t xml:space="preserve">naknadnim </w:t>
      </w:r>
      <w:proofErr w:type="spellStart"/>
      <w:r w:rsidRPr="00BB07B0">
        <w:rPr>
          <w:rFonts w:ascii="Arial" w:hAnsi="Arial" w:cs="Arial"/>
          <w:sz w:val="20"/>
          <w:szCs w:val="20"/>
        </w:rPr>
        <w:t>neprezimnim</w:t>
      </w:r>
      <w:proofErr w:type="spellEnd"/>
      <w:r w:rsidRPr="00BB07B0">
        <w:rPr>
          <w:rFonts w:ascii="Arial" w:hAnsi="Arial" w:cs="Arial"/>
          <w:sz w:val="20"/>
          <w:szCs w:val="20"/>
        </w:rPr>
        <w:t xml:space="preserve"> posevkom ali medovito kmetijsko rastlino morajo biti </w:t>
      </w:r>
      <w:r w:rsidRPr="00BB07B0">
        <w:rPr>
          <w:rFonts w:ascii="Arial" w:hAnsi="Arial" w:cs="Arial"/>
          <w:sz w:val="20"/>
          <w:szCs w:val="20"/>
          <w:shd w:val="clear" w:color="auto" w:fill="FFFFFF"/>
        </w:rPr>
        <w:t xml:space="preserve"> pokrita od 15. avgusta tekočega leta do 15.</w:t>
      </w:r>
      <w:r w:rsidR="002B538E" w:rsidRPr="00BB07B0">
        <w:rPr>
          <w:rFonts w:ascii="Arial" w:hAnsi="Arial" w:cs="Arial"/>
          <w:sz w:val="20"/>
          <w:szCs w:val="20"/>
          <w:shd w:val="clear" w:color="auto" w:fill="FFFFFF"/>
        </w:rPr>
        <w:t xml:space="preserve"> </w:t>
      </w:r>
      <w:r w:rsidRPr="00BB07B0">
        <w:rPr>
          <w:rFonts w:ascii="Arial" w:hAnsi="Arial" w:cs="Arial"/>
          <w:sz w:val="20"/>
          <w:szCs w:val="20"/>
          <w:shd w:val="clear" w:color="auto" w:fill="FFFFFF"/>
        </w:rPr>
        <w:t>oktobra tekočega leta;</w:t>
      </w:r>
    </w:p>
    <w:p w14:paraId="4AA4C32A" w14:textId="77777777" w:rsidR="00243BA5" w:rsidRPr="00BB07B0" w:rsidRDefault="00243BA5" w:rsidP="00243BA5">
      <w:pPr>
        <w:pStyle w:val="odstavek0"/>
        <w:numPr>
          <w:ilvl w:val="0"/>
          <w:numId w:val="21"/>
        </w:numPr>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sz w:val="20"/>
          <w:szCs w:val="20"/>
        </w:rPr>
        <w:t xml:space="preserve">obdelava naknadnih </w:t>
      </w:r>
      <w:proofErr w:type="spellStart"/>
      <w:r w:rsidRPr="00BB07B0">
        <w:rPr>
          <w:rFonts w:ascii="Arial" w:hAnsi="Arial" w:cs="Arial"/>
          <w:sz w:val="20"/>
          <w:szCs w:val="20"/>
        </w:rPr>
        <w:t>neprezimnih</w:t>
      </w:r>
      <w:proofErr w:type="spellEnd"/>
      <w:r w:rsidRPr="00BB07B0">
        <w:rPr>
          <w:rFonts w:ascii="Arial" w:hAnsi="Arial" w:cs="Arial"/>
          <w:sz w:val="20"/>
          <w:szCs w:val="20"/>
        </w:rPr>
        <w:t xml:space="preserve"> posevkov ali medovite kmetijske rastline </w:t>
      </w:r>
      <w:r w:rsidRPr="00BB07B0">
        <w:rPr>
          <w:rFonts w:ascii="Arial" w:hAnsi="Arial" w:cs="Arial"/>
          <w:noProof/>
          <w:sz w:val="20"/>
          <w:szCs w:val="20"/>
        </w:rPr>
        <w:t xml:space="preserve">oziroma uporaba v proizvodne namene je dovoljena po 15. oktobru tekočega leta;  </w:t>
      </w:r>
    </w:p>
    <w:p w14:paraId="2DE00C82" w14:textId="02A9D23C" w:rsidR="00243BA5" w:rsidRPr="00BB07B0" w:rsidRDefault="00243BA5" w:rsidP="00243BA5">
      <w:pPr>
        <w:pStyle w:val="odstavek0"/>
        <w:numPr>
          <w:ilvl w:val="0"/>
          <w:numId w:val="21"/>
        </w:numPr>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noProof/>
          <w:sz w:val="20"/>
          <w:szCs w:val="20"/>
        </w:rPr>
        <w:t xml:space="preserve">setev naknandega prezimnega posevka ali medovite kmetijske rastline mora biti </w:t>
      </w:r>
      <w:r w:rsidR="00FF0EDD" w:rsidRPr="00BB07B0">
        <w:rPr>
          <w:rFonts w:ascii="Arial" w:hAnsi="Arial" w:cs="Arial"/>
          <w:noProof/>
          <w:sz w:val="20"/>
          <w:szCs w:val="20"/>
        </w:rPr>
        <w:t xml:space="preserve">opravljena kadarkoli </w:t>
      </w:r>
      <w:r w:rsidR="00FF0EDD" w:rsidRPr="00BB07B0">
        <w:rPr>
          <w:rFonts w:ascii="Arial" w:hAnsi="Arial" w:cs="Arial"/>
          <w:sz w:val="20"/>
          <w:szCs w:val="20"/>
        </w:rPr>
        <w:t xml:space="preserve">po glavnem posevku, ki ga nosilec kmetijskega gospodarstva prijavi na </w:t>
      </w:r>
      <w:proofErr w:type="spellStart"/>
      <w:r w:rsidR="00FF0EDD" w:rsidRPr="00BB07B0">
        <w:rPr>
          <w:rFonts w:ascii="Arial" w:hAnsi="Arial" w:cs="Arial"/>
          <w:sz w:val="20"/>
          <w:szCs w:val="20"/>
        </w:rPr>
        <w:t>geoprostorski</w:t>
      </w:r>
      <w:proofErr w:type="spellEnd"/>
      <w:r w:rsidR="00FF0EDD" w:rsidRPr="00BB07B0">
        <w:rPr>
          <w:rFonts w:ascii="Arial" w:hAnsi="Arial" w:cs="Arial"/>
          <w:sz w:val="20"/>
          <w:szCs w:val="20"/>
        </w:rPr>
        <w:t xml:space="preserve"> obrazec v skladu z uredbo, ki ureja izvedbo intervencij kmetijske politike </w:t>
      </w:r>
      <w:r w:rsidR="00B17455" w:rsidRPr="00BB07B0">
        <w:rPr>
          <w:rFonts w:ascii="Arial" w:hAnsi="Arial" w:cs="Arial"/>
          <w:sz w:val="20"/>
          <w:szCs w:val="20"/>
        </w:rPr>
        <w:t>za leto vložitve zbirne vloge</w:t>
      </w:r>
      <w:r w:rsidR="00FF0EDD" w:rsidRPr="00BB07B0">
        <w:rPr>
          <w:rFonts w:ascii="Arial" w:hAnsi="Arial" w:cs="Arial"/>
          <w:sz w:val="20"/>
          <w:szCs w:val="20"/>
        </w:rPr>
        <w:t xml:space="preserve">, tako da se zagotovi </w:t>
      </w:r>
      <w:proofErr w:type="spellStart"/>
      <w:r w:rsidR="00FF0EDD" w:rsidRPr="00BB07B0">
        <w:rPr>
          <w:rFonts w:ascii="Arial" w:hAnsi="Arial" w:cs="Arial"/>
          <w:sz w:val="20"/>
          <w:szCs w:val="20"/>
        </w:rPr>
        <w:t>pokrovnost</w:t>
      </w:r>
      <w:proofErr w:type="spellEnd"/>
      <w:r w:rsidR="00FF0EDD" w:rsidRPr="00BB07B0">
        <w:rPr>
          <w:rFonts w:ascii="Arial" w:hAnsi="Arial" w:cs="Arial"/>
          <w:sz w:val="20"/>
          <w:szCs w:val="20"/>
        </w:rPr>
        <w:t xml:space="preserve"> iz naslednje alineje tega odstavka</w:t>
      </w:r>
      <w:r w:rsidRPr="00BB07B0">
        <w:rPr>
          <w:rFonts w:ascii="Arial" w:hAnsi="Arial" w:cs="Arial"/>
          <w:noProof/>
          <w:sz w:val="20"/>
          <w:szCs w:val="20"/>
        </w:rPr>
        <w:t>;</w:t>
      </w:r>
    </w:p>
    <w:p w14:paraId="074CA06F" w14:textId="77777777" w:rsidR="00243BA5" w:rsidRPr="00BB07B0" w:rsidRDefault="00243BA5" w:rsidP="00243BA5">
      <w:pPr>
        <w:pStyle w:val="odstavek0"/>
        <w:numPr>
          <w:ilvl w:val="0"/>
          <w:numId w:val="21"/>
        </w:numPr>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sz w:val="20"/>
          <w:szCs w:val="20"/>
          <w:shd w:val="clear" w:color="auto" w:fill="FFFFFF"/>
        </w:rPr>
        <w:t xml:space="preserve">tla z </w:t>
      </w:r>
      <w:r w:rsidRPr="00BB07B0">
        <w:rPr>
          <w:rFonts w:ascii="Arial" w:hAnsi="Arial" w:cs="Arial"/>
          <w:sz w:val="20"/>
          <w:szCs w:val="20"/>
        </w:rPr>
        <w:t xml:space="preserve">naknadnim </w:t>
      </w:r>
      <w:r w:rsidRPr="00BB07B0">
        <w:rPr>
          <w:rFonts w:ascii="Arial" w:hAnsi="Arial" w:cs="Arial"/>
          <w:noProof/>
          <w:sz w:val="20"/>
          <w:szCs w:val="20"/>
        </w:rPr>
        <w:t xml:space="preserve">prezimnim posevkom ali medovito kmetijsko rastlino </w:t>
      </w:r>
      <w:r w:rsidRPr="00BB07B0">
        <w:rPr>
          <w:rFonts w:ascii="Arial" w:hAnsi="Arial" w:cs="Arial"/>
          <w:sz w:val="20"/>
          <w:szCs w:val="20"/>
        </w:rPr>
        <w:t xml:space="preserve">morajo biti </w:t>
      </w:r>
      <w:r w:rsidRPr="00BB07B0">
        <w:rPr>
          <w:rFonts w:ascii="Arial" w:hAnsi="Arial" w:cs="Arial"/>
          <w:sz w:val="20"/>
          <w:szCs w:val="20"/>
          <w:shd w:val="clear" w:color="auto" w:fill="FFFFFF"/>
        </w:rPr>
        <w:t xml:space="preserve"> pokrita od 1. septembra tekočega leta do 30. oktobra tekočega leta;</w:t>
      </w:r>
    </w:p>
    <w:p w14:paraId="21B3878F" w14:textId="2DDEB664" w:rsidR="00243BA5" w:rsidRPr="00BB07B0" w:rsidRDefault="00243BA5" w:rsidP="00243BA5">
      <w:pPr>
        <w:pStyle w:val="odstavek0"/>
        <w:numPr>
          <w:ilvl w:val="0"/>
          <w:numId w:val="21"/>
        </w:numPr>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sz w:val="20"/>
          <w:szCs w:val="20"/>
        </w:rPr>
        <w:t xml:space="preserve">obdelava naknadnih prezimnih posevkov ali medovite kmetijske rastline </w:t>
      </w:r>
      <w:r w:rsidRPr="00BB07B0">
        <w:rPr>
          <w:rFonts w:ascii="Arial" w:hAnsi="Arial" w:cs="Arial"/>
          <w:noProof/>
          <w:sz w:val="20"/>
          <w:szCs w:val="20"/>
        </w:rPr>
        <w:t xml:space="preserve">oziroma uporaba v </w:t>
      </w:r>
      <w:r w:rsidR="00A9788E" w:rsidRPr="00BB07B0">
        <w:rPr>
          <w:rFonts w:ascii="Arial" w:hAnsi="Arial" w:cs="Arial"/>
          <w:noProof/>
          <w:sz w:val="20"/>
          <w:szCs w:val="20"/>
        </w:rPr>
        <w:t xml:space="preserve">proizvodne namene je dovoljena </w:t>
      </w:r>
      <w:r w:rsidRPr="00BB07B0">
        <w:rPr>
          <w:rFonts w:ascii="Arial" w:hAnsi="Arial" w:cs="Arial"/>
          <w:noProof/>
          <w:sz w:val="20"/>
          <w:szCs w:val="20"/>
        </w:rPr>
        <w:t>po 30. oktobru tekočega leta</w:t>
      </w:r>
      <w:r w:rsidR="00A9788E" w:rsidRPr="00BB07B0">
        <w:rPr>
          <w:rFonts w:ascii="Arial" w:hAnsi="Arial" w:cs="Arial"/>
          <w:noProof/>
          <w:sz w:val="20"/>
          <w:szCs w:val="20"/>
        </w:rPr>
        <w:t>.</w:t>
      </w:r>
      <w:r w:rsidR="00FE3119" w:rsidRPr="00BB07B0">
        <w:rPr>
          <w:rFonts w:ascii="Arial" w:hAnsi="Arial" w:cs="Arial"/>
          <w:noProof/>
          <w:sz w:val="20"/>
          <w:szCs w:val="20"/>
        </w:rPr>
        <w:t xml:space="preserve"> Pri tem uporaba herbicidov za uničenje zelene odeje posevka ni dovoljena.</w:t>
      </w:r>
    </w:p>
    <w:p w14:paraId="7F644C7E" w14:textId="47F303D0"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noProof/>
          <w:sz w:val="20"/>
          <w:szCs w:val="20"/>
        </w:rPr>
        <w:t>(7) Uporaba fitofarma</w:t>
      </w:r>
      <w:r w:rsidR="002B538E" w:rsidRPr="00BB07B0">
        <w:rPr>
          <w:rFonts w:ascii="Arial" w:hAnsi="Arial" w:cs="Arial"/>
          <w:noProof/>
          <w:sz w:val="20"/>
          <w:szCs w:val="20"/>
        </w:rPr>
        <w:t>c</w:t>
      </w:r>
      <w:r w:rsidRPr="00BB07B0">
        <w:rPr>
          <w:rFonts w:ascii="Arial" w:hAnsi="Arial" w:cs="Arial"/>
          <w:noProof/>
          <w:sz w:val="20"/>
          <w:szCs w:val="20"/>
        </w:rPr>
        <w:t xml:space="preserve">evtskih sredstev v času izvajanja zahtev sheme iz prejšnjega odstavka ni dovoljena oziroma v primeru podsevkov ni dovoljena po spravilu glavne kmetijske rastline. </w:t>
      </w:r>
    </w:p>
    <w:p w14:paraId="45D76BEB" w14:textId="34479420"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sz w:val="20"/>
          <w:szCs w:val="20"/>
        </w:rPr>
        <w:t xml:space="preserve">(8) </w:t>
      </w:r>
      <w:r w:rsidR="00000B9C" w:rsidRPr="00BB07B0">
        <w:rPr>
          <w:rFonts w:ascii="Arial" w:hAnsi="Arial" w:cs="Arial"/>
          <w:sz w:val="20"/>
          <w:szCs w:val="20"/>
        </w:rPr>
        <w:t>V letu</w:t>
      </w:r>
      <w:r w:rsidR="00B17455" w:rsidRPr="00BB07B0">
        <w:rPr>
          <w:rFonts w:ascii="Arial" w:hAnsi="Arial" w:cs="Arial"/>
          <w:sz w:val="20"/>
          <w:szCs w:val="20"/>
        </w:rPr>
        <w:t>, ki sledi</w:t>
      </w:r>
      <w:r w:rsidR="00000B9C" w:rsidRPr="00BB07B0">
        <w:rPr>
          <w:rFonts w:ascii="Arial" w:hAnsi="Arial" w:cs="Arial"/>
          <w:sz w:val="20"/>
          <w:szCs w:val="20"/>
        </w:rPr>
        <w:t xml:space="preserve"> po </w:t>
      </w:r>
      <w:r w:rsidR="00B17455" w:rsidRPr="00BB07B0">
        <w:rPr>
          <w:rFonts w:ascii="Arial" w:hAnsi="Arial" w:cs="Arial"/>
          <w:sz w:val="20"/>
          <w:szCs w:val="20"/>
        </w:rPr>
        <w:t>letu za katerega je bil oddan zahtevek za</w:t>
      </w:r>
      <w:r w:rsidR="00000B9C" w:rsidRPr="00BB07B0">
        <w:rPr>
          <w:rFonts w:ascii="Arial" w:hAnsi="Arial" w:cs="Arial"/>
          <w:sz w:val="20"/>
          <w:szCs w:val="20"/>
        </w:rPr>
        <w:t xml:space="preserve"> n</w:t>
      </w:r>
      <w:r w:rsidRPr="00BB07B0">
        <w:rPr>
          <w:rFonts w:ascii="Arial" w:hAnsi="Arial" w:cs="Arial"/>
          <w:sz w:val="20"/>
          <w:szCs w:val="20"/>
        </w:rPr>
        <w:t>aknad</w:t>
      </w:r>
      <w:r w:rsidR="00B17455" w:rsidRPr="00BB07B0">
        <w:rPr>
          <w:rFonts w:ascii="Arial" w:hAnsi="Arial" w:cs="Arial"/>
          <w:sz w:val="20"/>
          <w:szCs w:val="20"/>
        </w:rPr>
        <w:t>ni</w:t>
      </w:r>
      <w:r w:rsidRPr="00BB07B0">
        <w:rPr>
          <w:rFonts w:ascii="Arial" w:hAnsi="Arial" w:cs="Arial"/>
          <w:sz w:val="20"/>
          <w:szCs w:val="20"/>
        </w:rPr>
        <w:t xml:space="preserve"> </w:t>
      </w:r>
      <w:proofErr w:type="spellStart"/>
      <w:r w:rsidRPr="00BB07B0">
        <w:rPr>
          <w:rFonts w:ascii="Arial" w:hAnsi="Arial" w:cs="Arial"/>
          <w:sz w:val="20"/>
          <w:szCs w:val="20"/>
        </w:rPr>
        <w:t>neprezimn</w:t>
      </w:r>
      <w:r w:rsidR="00B17455" w:rsidRPr="00BB07B0">
        <w:rPr>
          <w:rFonts w:ascii="Arial" w:hAnsi="Arial" w:cs="Arial"/>
          <w:sz w:val="20"/>
          <w:szCs w:val="20"/>
        </w:rPr>
        <w:t>i</w:t>
      </w:r>
      <w:proofErr w:type="spellEnd"/>
      <w:r w:rsidR="00000B9C" w:rsidRPr="00BB07B0">
        <w:rPr>
          <w:rFonts w:ascii="Arial" w:hAnsi="Arial" w:cs="Arial"/>
          <w:sz w:val="20"/>
          <w:szCs w:val="20"/>
        </w:rPr>
        <w:t xml:space="preserve"> oziroma </w:t>
      </w:r>
      <w:r w:rsidRPr="00BB07B0">
        <w:rPr>
          <w:rFonts w:ascii="Arial" w:hAnsi="Arial" w:cs="Arial"/>
          <w:sz w:val="20"/>
          <w:szCs w:val="20"/>
        </w:rPr>
        <w:t>prezimn</w:t>
      </w:r>
      <w:r w:rsidR="00B17455" w:rsidRPr="00BB07B0">
        <w:rPr>
          <w:rFonts w:ascii="Arial" w:hAnsi="Arial" w:cs="Arial"/>
          <w:sz w:val="20"/>
          <w:szCs w:val="20"/>
        </w:rPr>
        <w:t>i</w:t>
      </w:r>
      <w:r w:rsidRPr="00BB07B0">
        <w:rPr>
          <w:rFonts w:ascii="Arial" w:hAnsi="Arial" w:cs="Arial"/>
          <w:sz w:val="20"/>
          <w:szCs w:val="20"/>
        </w:rPr>
        <w:t xml:space="preserve"> posev</w:t>
      </w:r>
      <w:r w:rsidR="00B17455" w:rsidRPr="00BB07B0">
        <w:rPr>
          <w:rFonts w:ascii="Arial" w:hAnsi="Arial" w:cs="Arial"/>
          <w:sz w:val="20"/>
          <w:szCs w:val="20"/>
        </w:rPr>
        <w:t>ek</w:t>
      </w:r>
      <w:r w:rsidRPr="00BB07B0">
        <w:rPr>
          <w:rFonts w:ascii="Arial" w:hAnsi="Arial" w:cs="Arial"/>
          <w:sz w:val="20"/>
          <w:szCs w:val="20"/>
        </w:rPr>
        <w:t xml:space="preserve"> ali podsev</w:t>
      </w:r>
      <w:r w:rsidR="00B17455" w:rsidRPr="00BB07B0">
        <w:rPr>
          <w:rFonts w:ascii="Arial" w:hAnsi="Arial" w:cs="Arial"/>
          <w:sz w:val="20"/>
          <w:szCs w:val="20"/>
        </w:rPr>
        <w:t>ek</w:t>
      </w:r>
      <w:r w:rsidRPr="00BB07B0">
        <w:rPr>
          <w:rFonts w:ascii="Arial" w:hAnsi="Arial" w:cs="Arial"/>
          <w:sz w:val="20"/>
          <w:szCs w:val="20"/>
        </w:rPr>
        <w:t xml:space="preserve"> ali medovit</w:t>
      </w:r>
      <w:r w:rsidR="00B17455" w:rsidRPr="00BB07B0">
        <w:rPr>
          <w:rFonts w:ascii="Arial" w:hAnsi="Arial" w:cs="Arial"/>
          <w:sz w:val="20"/>
          <w:szCs w:val="20"/>
        </w:rPr>
        <w:t>o</w:t>
      </w:r>
      <w:r w:rsidRPr="00BB07B0">
        <w:rPr>
          <w:rFonts w:ascii="Arial" w:hAnsi="Arial" w:cs="Arial"/>
          <w:sz w:val="20"/>
          <w:szCs w:val="20"/>
        </w:rPr>
        <w:t xml:space="preserve"> kmetijsk</w:t>
      </w:r>
      <w:r w:rsidR="00B17455" w:rsidRPr="00BB07B0">
        <w:rPr>
          <w:rFonts w:ascii="Arial" w:hAnsi="Arial" w:cs="Arial"/>
          <w:sz w:val="20"/>
          <w:szCs w:val="20"/>
        </w:rPr>
        <w:t>o</w:t>
      </w:r>
      <w:r w:rsidRPr="00BB07B0">
        <w:rPr>
          <w:rFonts w:ascii="Arial" w:hAnsi="Arial" w:cs="Arial"/>
          <w:sz w:val="20"/>
          <w:szCs w:val="20"/>
        </w:rPr>
        <w:t xml:space="preserve"> rastlin</w:t>
      </w:r>
      <w:r w:rsidR="00B17455" w:rsidRPr="00BB07B0">
        <w:rPr>
          <w:rFonts w:ascii="Arial" w:hAnsi="Arial" w:cs="Arial"/>
          <w:sz w:val="20"/>
          <w:szCs w:val="20"/>
        </w:rPr>
        <w:t>o</w:t>
      </w:r>
      <w:r w:rsidR="00000B9C" w:rsidRPr="00BB07B0">
        <w:rPr>
          <w:rFonts w:ascii="Arial" w:hAnsi="Arial" w:cs="Arial"/>
          <w:sz w:val="20"/>
          <w:szCs w:val="20"/>
        </w:rPr>
        <w:t>, ti posevki oziroma podsevki oz</w:t>
      </w:r>
      <w:r w:rsidR="002B538E" w:rsidRPr="00BB07B0">
        <w:rPr>
          <w:rFonts w:ascii="Arial" w:hAnsi="Arial" w:cs="Arial"/>
          <w:sz w:val="20"/>
          <w:szCs w:val="20"/>
        </w:rPr>
        <w:t>iroma</w:t>
      </w:r>
      <w:r w:rsidR="00000B9C" w:rsidRPr="00BB07B0">
        <w:rPr>
          <w:rFonts w:ascii="Arial" w:hAnsi="Arial" w:cs="Arial"/>
          <w:sz w:val="20"/>
          <w:szCs w:val="20"/>
        </w:rPr>
        <w:t xml:space="preserve"> medovita kmetijska rastlina ne smejo biti prisotni na površini v času glavnega posevka, ki je </w:t>
      </w:r>
      <w:r w:rsidR="00FF0EDD" w:rsidRPr="00BB07B0">
        <w:rPr>
          <w:rFonts w:ascii="Arial" w:hAnsi="Arial" w:cs="Arial"/>
          <w:sz w:val="20"/>
          <w:szCs w:val="20"/>
        </w:rPr>
        <w:t>določen z uredbo, ki ureja izvedbo intervencij kmetijske politike.</w:t>
      </w:r>
      <w:r w:rsidR="00000B9C" w:rsidRPr="00BB07B0">
        <w:rPr>
          <w:rFonts w:ascii="Arial" w:hAnsi="Arial" w:cs="Arial"/>
          <w:sz w:val="20"/>
          <w:szCs w:val="20"/>
        </w:rPr>
        <w:t xml:space="preserve"> </w:t>
      </w:r>
      <w:r w:rsidR="00EE7971" w:rsidRPr="00BB07B0">
        <w:rPr>
          <w:rFonts w:ascii="Arial" w:hAnsi="Arial" w:cs="Arial"/>
          <w:sz w:val="20"/>
          <w:szCs w:val="20"/>
        </w:rPr>
        <w:t xml:space="preserve">Do setve glavnega posevka morajo biti uničeni, </w:t>
      </w:r>
      <w:r w:rsidR="00F860C4" w:rsidRPr="00BB07B0">
        <w:rPr>
          <w:rFonts w:ascii="Arial" w:hAnsi="Arial" w:cs="Arial"/>
          <w:sz w:val="20"/>
          <w:szCs w:val="20"/>
        </w:rPr>
        <w:t>vendar brez uporabe fitofarmacevtskih sredstev.</w:t>
      </w:r>
    </w:p>
    <w:p w14:paraId="7453F0CF" w14:textId="34344A0C" w:rsidR="00243BA5" w:rsidRPr="00BB07B0" w:rsidRDefault="00243BA5" w:rsidP="00243BA5">
      <w:pPr>
        <w:pStyle w:val="odstavek1"/>
        <w:ind w:firstLine="0"/>
        <w:rPr>
          <w:sz w:val="20"/>
          <w:szCs w:val="20"/>
        </w:rPr>
      </w:pPr>
      <w:r w:rsidRPr="00BB07B0">
        <w:rPr>
          <w:sz w:val="20"/>
          <w:szCs w:val="20"/>
        </w:rPr>
        <w:t xml:space="preserve">(9) Shema se ne izvaja na območju VVO_I_DR. </w:t>
      </w:r>
    </w:p>
    <w:p w14:paraId="534A1841" w14:textId="7A81EAAD" w:rsidR="00243BA5" w:rsidRPr="00BB07B0" w:rsidRDefault="00243BA5" w:rsidP="00243BA5">
      <w:pPr>
        <w:spacing w:before="40" w:after="40"/>
        <w:jc w:val="both"/>
        <w:rPr>
          <w:rFonts w:cs="Arial"/>
          <w:szCs w:val="20"/>
        </w:rPr>
      </w:pPr>
    </w:p>
    <w:p w14:paraId="5C91548C" w14:textId="0F9C36CC" w:rsidR="00243BA5" w:rsidRPr="00BB07B0" w:rsidRDefault="00243BA5" w:rsidP="00243BA5">
      <w:pPr>
        <w:spacing w:before="40" w:after="40"/>
        <w:jc w:val="both"/>
        <w:rPr>
          <w:rFonts w:cs="Arial"/>
          <w:szCs w:val="20"/>
        </w:rPr>
      </w:pPr>
      <w:r w:rsidRPr="00BB07B0">
        <w:rPr>
          <w:rFonts w:cs="Arial"/>
          <w:szCs w:val="20"/>
        </w:rPr>
        <w:t xml:space="preserve">(10) Za pokritost tal iz druge in pete alineje šestega odstavka tega člena se šteje, če je zelen pokrov viden na najmanj 70 </w:t>
      </w:r>
      <w:r w:rsidR="00A9788E" w:rsidRPr="00BB07B0">
        <w:rPr>
          <w:rFonts w:cs="Arial"/>
          <w:szCs w:val="20"/>
        </w:rPr>
        <w:t>%</w:t>
      </w:r>
      <w:r w:rsidRPr="00BB07B0">
        <w:rPr>
          <w:rFonts w:cs="Arial"/>
          <w:szCs w:val="20"/>
        </w:rPr>
        <w:t xml:space="preserve"> ozelenjene površine.</w:t>
      </w:r>
    </w:p>
    <w:p w14:paraId="4E655E05" w14:textId="68BB09B5"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sz w:val="20"/>
          <w:szCs w:val="20"/>
        </w:rPr>
        <w:t>(11) Podpora za shemo se lahko uveljavlja za</w:t>
      </w:r>
      <w:r w:rsidR="00FF0EDD" w:rsidRPr="00BB07B0">
        <w:rPr>
          <w:rFonts w:ascii="Arial" w:hAnsi="Arial" w:cs="Arial"/>
          <w:sz w:val="20"/>
          <w:szCs w:val="20"/>
        </w:rPr>
        <w:t xml:space="preserve"> </w:t>
      </w:r>
      <w:proofErr w:type="spellStart"/>
      <w:r w:rsidR="00FF0EDD" w:rsidRPr="00BB07B0">
        <w:rPr>
          <w:rFonts w:ascii="Arial" w:hAnsi="Arial" w:cs="Arial"/>
          <w:sz w:val="20"/>
          <w:szCs w:val="20"/>
        </w:rPr>
        <w:t>neprezimne</w:t>
      </w:r>
      <w:proofErr w:type="spellEnd"/>
      <w:r w:rsidR="00FF0EDD" w:rsidRPr="00BB07B0">
        <w:rPr>
          <w:rFonts w:ascii="Arial" w:hAnsi="Arial" w:cs="Arial"/>
          <w:sz w:val="20"/>
          <w:szCs w:val="20"/>
        </w:rPr>
        <w:t xml:space="preserve"> in prezimne </w:t>
      </w:r>
      <w:r w:rsidR="003054FF" w:rsidRPr="00BB07B0">
        <w:rPr>
          <w:rFonts w:ascii="Arial" w:hAnsi="Arial" w:cs="Arial"/>
          <w:sz w:val="20"/>
          <w:szCs w:val="20"/>
        </w:rPr>
        <w:t>kmetijske rastline</w:t>
      </w:r>
      <w:r w:rsidR="00FF0EDD" w:rsidRPr="00BB07B0">
        <w:rPr>
          <w:rFonts w:ascii="Arial" w:hAnsi="Arial" w:cs="Arial"/>
          <w:sz w:val="20"/>
          <w:szCs w:val="20"/>
        </w:rPr>
        <w:t xml:space="preserve"> in medovite kmetijske rastline ter podsevke</w:t>
      </w:r>
      <w:r w:rsidRPr="00BB07B0">
        <w:rPr>
          <w:rFonts w:ascii="Arial" w:hAnsi="Arial" w:cs="Arial"/>
          <w:sz w:val="20"/>
          <w:szCs w:val="20"/>
        </w:rPr>
        <w:t xml:space="preserve"> iz</w:t>
      </w:r>
      <w:r w:rsidR="009D4F4E" w:rsidRPr="00BB07B0">
        <w:rPr>
          <w:rFonts w:ascii="Arial" w:hAnsi="Arial" w:cs="Arial"/>
          <w:sz w:val="20"/>
          <w:szCs w:val="20"/>
        </w:rPr>
        <w:t xml:space="preserve"> </w:t>
      </w:r>
      <w:r w:rsidR="00083373" w:rsidRPr="00BB07B0">
        <w:rPr>
          <w:rFonts w:ascii="Arial" w:hAnsi="Arial" w:cs="Arial"/>
          <w:sz w:val="20"/>
          <w:szCs w:val="20"/>
        </w:rPr>
        <w:t>š</w:t>
      </w:r>
      <w:r w:rsidR="009D4F4E" w:rsidRPr="00BB07B0">
        <w:rPr>
          <w:rFonts w:ascii="Arial" w:hAnsi="Arial" w:cs="Arial"/>
          <w:sz w:val="20"/>
          <w:szCs w:val="20"/>
        </w:rPr>
        <w:t xml:space="preserve">ifranta vrst oziroma skupin kmetijskih rastlin in pomoči, ki je v skladu z uredbo, ki ureja izvedbo intervencij kmetijske politike za </w:t>
      </w:r>
      <w:r w:rsidR="00DF094F" w:rsidRPr="00BB07B0">
        <w:rPr>
          <w:rFonts w:ascii="Arial" w:hAnsi="Arial" w:cs="Arial"/>
          <w:sz w:val="20"/>
          <w:szCs w:val="20"/>
        </w:rPr>
        <w:t>leto vložitve zbirne vloge</w:t>
      </w:r>
      <w:r w:rsidR="009D4F4E" w:rsidRPr="00BB07B0">
        <w:rPr>
          <w:rFonts w:ascii="Arial" w:hAnsi="Arial" w:cs="Arial"/>
          <w:sz w:val="20"/>
          <w:szCs w:val="20"/>
        </w:rPr>
        <w:t xml:space="preserve"> (v nadaljnjem besedilu: šifrant vrst oziroma skupin kmetijskih rastlin in pomoči), </w:t>
      </w:r>
      <w:r w:rsidR="002B538E" w:rsidRPr="00BB07B0">
        <w:rPr>
          <w:rFonts w:ascii="Arial" w:hAnsi="Arial" w:cs="Arial"/>
          <w:sz w:val="20"/>
          <w:szCs w:val="20"/>
        </w:rPr>
        <w:t>ki je</w:t>
      </w:r>
      <w:r w:rsidR="009D4F4E" w:rsidRPr="00BB07B0">
        <w:rPr>
          <w:rFonts w:ascii="Arial" w:hAnsi="Arial" w:cs="Arial"/>
          <w:sz w:val="20"/>
          <w:szCs w:val="20"/>
        </w:rPr>
        <w:t xml:space="preserve"> objavljen na spletnih straneh agencije in ministrstva</w:t>
      </w:r>
      <w:r w:rsidRPr="00BB07B0">
        <w:rPr>
          <w:rFonts w:ascii="Arial" w:hAnsi="Arial" w:cs="Arial"/>
          <w:sz w:val="20"/>
          <w:szCs w:val="20"/>
        </w:rPr>
        <w:t>.</w:t>
      </w:r>
    </w:p>
    <w:p w14:paraId="157BD3EF" w14:textId="5E95AD98"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noProof/>
          <w:sz w:val="20"/>
          <w:szCs w:val="20"/>
        </w:rPr>
      </w:pPr>
      <w:r w:rsidRPr="00BB07B0">
        <w:rPr>
          <w:rFonts w:ascii="Arial" w:hAnsi="Arial" w:cs="Arial"/>
          <w:sz w:val="20"/>
          <w:szCs w:val="20"/>
        </w:rPr>
        <w:t>(1</w:t>
      </w:r>
      <w:r w:rsidR="00FF0EDD" w:rsidRPr="00BB07B0">
        <w:rPr>
          <w:rFonts w:ascii="Arial" w:hAnsi="Arial" w:cs="Arial"/>
          <w:sz w:val="20"/>
          <w:szCs w:val="20"/>
        </w:rPr>
        <w:t>2</w:t>
      </w:r>
      <w:r w:rsidRPr="00BB07B0">
        <w:rPr>
          <w:rFonts w:ascii="Arial" w:hAnsi="Arial" w:cs="Arial"/>
          <w:sz w:val="20"/>
          <w:szCs w:val="20"/>
        </w:rPr>
        <w:t>) Načrtovan</w:t>
      </w:r>
      <w:r w:rsidR="002B538E" w:rsidRPr="00BB07B0">
        <w:rPr>
          <w:rFonts w:ascii="Arial" w:hAnsi="Arial" w:cs="Arial"/>
          <w:sz w:val="20"/>
          <w:szCs w:val="20"/>
        </w:rPr>
        <w:t>i</w:t>
      </w:r>
      <w:r w:rsidRPr="00BB07B0">
        <w:rPr>
          <w:rFonts w:ascii="Arial" w:hAnsi="Arial" w:cs="Arial"/>
          <w:sz w:val="20"/>
          <w:szCs w:val="20"/>
        </w:rPr>
        <w:t xml:space="preserve"> znesek podpore na enoto </w:t>
      </w:r>
      <w:r w:rsidR="002B538E" w:rsidRPr="00BB07B0">
        <w:rPr>
          <w:rFonts w:ascii="Arial" w:hAnsi="Arial" w:cs="Arial"/>
          <w:sz w:val="20"/>
          <w:szCs w:val="20"/>
        </w:rPr>
        <w:t xml:space="preserve">znaša </w:t>
      </w:r>
      <w:r w:rsidRPr="00BB07B0">
        <w:rPr>
          <w:rFonts w:ascii="Arial" w:hAnsi="Arial" w:cs="Arial"/>
          <w:sz w:val="20"/>
          <w:szCs w:val="20"/>
        </w:rPr>
        <w:t>137,60 eur</w:t>
      </w:r>
      <w:r w:rsidR="00807E13" w:rsidRPr="00BB07B0">
        <w:rPr>
          <w:rFonts w:ascii="Arial" w:hAnsi="Arial" w:cs="Arial"/>
          <w:sz w:val="20"/>
          <w:szCs w:val="20"/>
        </w:rPr>
        <w:t xml:space="preserve">a na </w:t>
      </w:r>
      <w:r w:rsidRPr="00BB07B0">
        <w:rPr>
          <w:rFonts w:ascii="Arial" w:hAnsi="Arial" w:cs="Arial"/>
          <w:sz w:val="20"/>
          <w:szCs w:val="20"/>
        </w:rPr>
        <w:t xml:space="preserve">ha, </w:t>
      </w:r>
      <w:r w:rsidRPr="00BB07B0">
        <w:rPr>
          <w:rFonts w:ascii="Arial" w:hAnsi="Arial" w:cs="Arial"/>
          <w:noProof/>
          <w:sz w:val="20"/>
          <w:szCs w:val="20"/>
        </w:rPr>
        <w:t>najnižji znesek načrtovanega zneska na enoto 110,08 eur</w:t>
      </w:r>
      <w:r w:rsidR="00807E13" w:rsidRPr="00BB07B0">
        <w:rPr>
          <w:rFonts w:ascii="Arial" w:hAnsi="Arial" w:cs="Arial"/>
          <w:noProof/>
          <w:sz w:val="20"/>
          <w:szCs w:val="20"/>
        </w:rPr>
        <w:t xml:space="preserve">a na </w:t>
      </w:r>
      <w:r w:rsidRPr="00BB07B0">
        <w:rPr>
          <w:rFonts w:ascii="Arial" w:hAnsi="Arial" w:cs="Arial"/>
          <w:noProof/>
          <w:sz w:val="20"/>
          <w:szCs w:val="20"/>
        </w:rPr>
        <w:t>ha in najvišji znesek načrtovanega zneska na enoto 172</w:t>
      </w:r>
      <w:r w:rsidR="001931AA" w:rsidRPr="00BB07B0">
        <w:rPr>
          <w:rFonts w:ascii="Arial" w:hAnsi="Arial" w:cs="Arial"/>
          <w:noProof/>
          <w:sz w:val="20"/>
          <w:szCs w:val="20"/>
        </w:rPr>
        <w:t>,00</w:t>
      </w:r>
      <w:r w:rsidRPr="00BB07B0">
        <w:rPr>
          <w:rFonts w:ascii="Arial" w:hAnsi="Arial" w:cs="Arial"/>
          <w:noProof/>
          <w:sz w:val="20"/>
          <w:szCs w:val="20"/>
        </w:rPr>
        <w:t xml:space="preserve"> eur</w:t>
      </w:r>
      <w:r w:rsidR="00807E13" w:rsidRPr="00BB07B0">
        <w:rPr>
          <w:rFonts w:ascii="Arial" w:hAnsi="Arial" w:cs="Arial"/>
          <w:noProof/>
          <w:sz w:val="20"/>
          <w:szCs w:val="20"/>
        </w:rPr>
        <w:t xml:space="preserve">a na </w:t>
      </w:r>
      <w:r w:rsidRPr="00BB07B0">
        <w:rPr>
          <w:rFonts w:ascii="Arial" w:hAnsi="Arial" w:cs="Arial"/>
          <w:noProof/>
          <w:sz w:val="20"/>
          <w:szCs w:val="20"/>
        </w:rPr>
        <w:t>ha.</w:t>
      </w:r>
    </w:p>
    <w:p w14:paraId="4A7E4274" w14:textId="77777777" w:rsidR="00243BA5" w:rsidRPr="00BB07B0" w:rsidRDefault="00243BA5" w:rsidP="00243BA5">
      <w:pPr>
        <w:jc w:val="both"/>
        <w:rPr>
          <w:rFonts w:cs="Arial"/>
          <w:noProof/>
          <w:szCs w:val="20"/>
          <w:lang w:eastAsia="sl-SI"/>
        </w:rPr>
      </w:pPr>
    </w:p>
    <w:p w14:paraId="634D358B" w14:textId="390A4DAB" w:rsidR="00243BA5" w:rsidRPr="00BB07B0" w:rsidRDefault="00243BA5" w:rsidP="00807E13">
      <w:pPr>
        <w:jc w:val="both"/>
        <w:rPr>
          <w:rFonts w:cs="Arial"/>
          <w:lang w:eastAsia="sl-SI"/>
        </w:rPr>
      </w:pPr>
      <w:r w:rsidRPr="00BB07B0">
        <w:rPr>
          <w:rFonts w:cs="Arial"/>
          <w:lang w:eastAsia="sl-SI"/>
        </w:rPr>
        <w:t>(1</w:t>
      </w:r>
      <w:r w:rsidR="00FF0EDD" w:rsidRPr="00BB07B0">
        <w:rPr>
          <w:rFonts w:cs="Arial"/>
          <w:lang w:eastAsia="sl-SI"/>
        </w:rPr>
        <w:t>3</w:t>
      </w:r>
      <w:r w:rsidRPr="00BB07B0">
        <w:rPr>
          <w:rFonts w:cs="Arial"/>
          <w:lang w:eastAsia="sl-SI"/>
        </w:rPr>
        <w:t>) Realiziran</w:t>
      </w:r>
      <w:r w:rsidR="002B538E" w:rsidRPr="00BB07B0">
        <w:rPr>
          <w:rFonts w:cs="Arial"/>
          <w:lang w:eastAsia="sl-SI"/>
        </w:rPr>
        <w:t>i</w:t>
      </w:r>
      <w:r w:rsidRPr="00BB07B0">
        <w:rPr>
          <w:rFonts w:cs="Arial"/>
          <w:lang w:eastAsia="sl-SI"/>
        </w:rPr>
        <w:t xml:space="preserve"> znesek na enoto se izračuna vsako leto, tako da se skupno število upravičenih hektarjev za shemo INP 8.05</w:t>
      </w:r>
      <w:r w:rsidR="00FF0EDD" w:rsidRPr="00BB07B0">
        <w:rPr>
          <w:rFonts w:cs="Arial"/>
          <w:lang w:eastAsia="sl-SI"/>
        </w:rPr>
        <w:t xml:space="preserve"> Naknadni posevki in podsevki </w:t>
      </w:r>
      <w:r w:rsidR="002B538E" w:rsidRPr="00BB07B0">
        <w:rPr>
          <w:rFonts w:cs="Arial"/>
          <w:lang w:eastAsia="sl-SI"/>
        </w:rPr>
        <w:t>–</w:t>
      </w:r>
      <w:r w:rsidRPr="00BB07B0">
        <w:rPr>
          <w:rFonts w:cs="Arial"/>
          <w:lang w:eastAsia="sl-SI"/>
        </w:rPr>
        <w:t xml:space="preserve"> NPP pomnoži z načrtovanim zneskom na enoto iz prejšnjega odstavka tega člena. V primeru, da so s tem okvirna finančna sredstva iz prvega odstavka tega člena presežena ali neporabljena </w:t>
      </w:r>
      <w:r w:rsidRPr="00BB07B0">
        <w:rPr>
          <w:rFonts w:cs="Arial"/>
        </w:rPr>
        <w:t xml:space="preserve">se upoštevajo </w:t>
      </w:r>
      <w:r w:rsidR="002B29F3" w:rsidRPr="00BB07B0">
        <w:rPr>
          <w:rFonts w:cs="Arial"/>
        </w:rPr>
        <w:t>določbe</w:t>
      </w:r>
      <w:r w:rsidRPr="00BB07B0">
        <w:rPr>
          <w:rFonts w:cs="Arial"/>
        </w:rPr>
        <w:t xml:space="preserve"> drugega odstavka </w:t>
      </w:r>
      <w:r w:rsidR="001C6DD8" w:rsidRPr="00BB07B0">
        <w:rPr>
          <w:rFonts w:cs="Arial"/>
        </w:rPr>
        <w:t>4</w:t>
      </w:r>
      <w:r w:rsidRPr="00BB07B0">
        <w:rPr>
          <w:rFonts w:cs="Arial"/>
        </w:rPr>
        <w:t>.</w:t>
      </w:r>
      <w:r w:rsidR="00A9788E" w:rsidRPr="00BB07B0">
        <w:rPr>
          <w:rFonts w:cs="Arial"/>
        </w:rPr>
        <w:t xml:space="preserve"> </w:t>
      </w:r>
      <w:r w:rsidRPr="00BB07B0">
        <w:rPr>
          <w:rFonts w:cs="Arial"/>
        </w:rPr>
        <w:t>člena te uredbe.</w:t>
      </w:r>
    </w:p>
    <w:p w14:paraId="240C0AC3" w14:textId="77777777" w:rsidR="00243BA5" w:rsidRPr="00BB07B0" w:rsidRDefault="00243BA5" w:rsidP="00243BA5">
      <w:pPr>
        <w:pStyle w:val="odstavek0"/>
        <w:shd w:val="clear" w:color="auto" w:fill="FFFFFF" w:themeFill="background1"/>
        <w:spacing w:before="240" w:beforeAutospacing="0" w:after="0" w:afterAutospacing="0"/>
        <w:jc w:val="center"/>
        <w:rPr>
          <w:rFonts w:ascii="Arial" w:hAnsi="Arial" w:cs="Arial"/>
          <w:sz w:val="20"/>
          <w:szCs w:val="20"/>
        </w:rPr>
      </w:pPr>
      <w:r w:rsidRPr="00BB07B0">
        <w:rPr>
          <w:rFonts w:ascii="Arial" w:hAnsi="Arial" w:cs="Arial"/>
          <w:sz w:val="20"/>
          <w:szCs w:val="20"/>
        </w:rPr>
        <w:t>29. člen</w:t>
      </w:r>
    </w:p>
    <w:p w14:paraId="7D059894" w14:textId="54B8B74B" w:rsidR="00243BA5" w:rsidRPr="00BB07B0" w:rsidRDefault="00243BA5" w:rsidP="00807E13">
      <w:pPr>
        <w:pStyle w:val="odstavek0"/>
        <w:shd w:val="clear" w:color="auto" w:fill="FFFFFF" w:themeFill="background1"/>
        <w:spacing w:before="0" w:beforeAutospacing="0" w:after="0" w:afterAutospacing="0"/>
        <w:jc w:val="center"/>
        <w:rPr>
          <w:rFonts w:ascii="Arial" w:hAnsi="Arial" w:cs="Arial"/>
          <w:sz w:val="20"/>
          <w:szCs w:val="20"/>
        </w:rPr>
      </w:pPr>
      <w:r w:rsidRPr="00BB07B0">
        <w:rPr>
          <w:rFonts w:ascii="Arial" w:hAnsi="Arial" w:cs="Arial"/>
          <w:sz w:val="20"/>
          <w:szCs w:val="20"/>
        </w:rPr>
        <w:t xml:space="preserve">(shema INP 8.06 </w:t>
      </w:r>
      <w:r w:rsidR="00FF0EDD" w:rsidRPr="00BB07B0">
        <w:rPr>
          <w:rFonts w:ascii="Arial" w:hAnsi="Arial" w:cs="Arial"/>
          <w:sz w:val="20"/>
          <w:szCs w:val="20"/>
        </w:rPr>
        <w:t xml:space="preserve">Ozelenitev prek zime </w:t>
      </w:r>
      <w:r w:rsidR="002B538E" w:rsidRPr="00BB07B0">
        <w:rPr>
          <w:rFonts w:cs="Arial"/>
        </w:rPr>
        <w:t>–</w:t>
      </w:r>
      <w:r w:rsidR="00FF0EDD" w:rsidRPr="00BB07B0">
        <w:rPr>
          <w:rFonts w:ascii="Arial" w:hAnsi="Arial" w:cs="Arial"/>
          <w:sz w:val="20"/>
          <w:szCs w:val="20"/>
        </w:rPr>
        <w:t xml:space="preserve"> </w:t>
      </w:r>
      <w:r w:rsidRPr="00BB07B0">
        <w:rPr>
          <w:rFonts w:ascii="Arial" w:hAnsi="Arial" w:cs="Arial"/>
          <w:sz w:val="20"/>
          <w:szCs w:val="20"/>
        </w:rPr>
        <w:t>ZEL)</w:t>
      </w:r>
    </w:p>
    <w:p w14:paraId="5ABB5961" w14:textId="4F4307B3"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noProof/>
          <w:sz w:val="20"/>
          <w:szCs w:val="20"/>
        </w:rPr>
        <w:t>(1) Za shemo</w:t>
      </w:r>
      <w:r w:rsidR="00940C20" w:rsidRPr="00BB07B0">
        <w:rPr>
          <w:rFonts w:ascii="Arial" w:hAnsi="Arial" w:cs="Arial"/>
          <w:noProof/>
          <w:sz w:val="20"/>
          <w:szCs w:val="20"/>
        </w:rPr>
        <w:t xml:space="preserve"> </w:t>
      </w:r>
      <w:r w:rsidR="00940C20" w:rsidRPr="00BB07B0">
        <w:rPr>
          <w:rFonts w:ascii="Arial" w:hAnsi="Arial" w:cs="Arial"/>
          <w:sz w:val="20"/>
          <w:szCs w:val="20"/>
        </w:rPr>
        <w:t xml:space="preserve">INP 8.06 Ozelenitev prek zime </w:t>
      </w:r>
      <w:r w:rsidR="00940C20" w:rsidRPr="00BB07B0">
        <w:rPr>
          <w:rFonts w:cs="Arial"/>
        </w:rPr>
        <w:t>–</w:t>
      </w:r>
      <w:r w:rsidR="00940C20" w:rsidRPr="00BB07B0">
        <w:rPr>
          <w:rFonts w:ascii="Arial" w:hAnsi="Arial" w:cs="Arial"/>
          <w:sz w:val="20"/>
          <w:szCs w:val="20"/>
        </w:rPr>
        <w:t xml:space="preserve"> ZEL (v nadaljnjem besedilu: shema ZEL) </w:t>
      </w:r>
      <w:r w:rsidRPr="00BB07B0">
        <w:rPr>
          <w:rFonts w:ascii="Arial" w:hAnsi="Arial" w:cs="Arial"/>
          <w:noProof/>
          <w:sz w:val="20"/>
          <w:szCs w:val="20"/>
        </w:rPr>
        <w:t>okvirna finančna sredstva za posamezno leto znašajo 2.442.000,00 eur</w:t>
      </w:r>
      <w:r w:rsidR="00807E13" w:rsidRPr="00BB07B0">
        <w:rPr>
          <w:rFonts w:ascii="Arial" w:hAnsi="Arial" w:cs="Arial"/>
          <w:noProof/>
          <w:sz w:val="20"/>
          <w:szCs w:val="20"/>
        </w:rPr>
        <w:t>a</w:t>
      </w:r>
      <w:r w:rsidRPr="00BB07B0">
        <w:rPr>
          <w:rFonts w:ascii="Arial" w:hAnsi="Arial" w:cs="Arial"/>
          <w:noProof/>
          <w:sz w:val="20"/>
          <w:szCs w:val="20"/>
        </w:rPr>
        <w:t>.</w:t>
      </w:r>
    </w:p>
    <w:p w14:paraId="6060C291" w14:textId="6B7CB104"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sz w:val="20"/>
          <w:szCs w:val="20"/>
          <w:shd w:val="clear" w:color="auto" w:fill="FFFFFF"/>
        </w:rPr>
        <w:t xml:space="preserve">(2) Shema ZEL prek zime se izvaja na </w:t>
      </w:r>
      <w:r w:rsidRPr="00BB07B0">
        <w:rPr>
          <w:rFonts w:ascii="Arial" w:hAnsi="Arial" w:cs="Arial"/>
          <w:sz w:val="20"/>
          <w:szCs w:val="20"/>
        </w:rPr>
        <w:t xml:space="preserve">GERK z rabo 1100 </w:t>
      </w:r>
      <w:r w:rsidR="00A9788E" w:rsidRPr="00BB07B0">
        <w:rPr>
          <w:rFonts w:ascii="Arial" w:hAnsi="Arial" w:cs="Arial"/>
          <w:sz w:val="20"/>
          <w:szCs w:val="20"/>
        </w:rPr>
        <w:t>–</w:t>
      </w:r>
      <w:r w:rsidRPr="00BB07B0">
        <w:rPr>
          <w:rFonts w:ascii="Arial" w:hAnsi="Arial" w:cs="Arial"/>
          <w:sz w:val="20"/>
          <w:szCs w:val="20"/>
        </w:rPr>
        <w:t xml:space="preserve"> njive in 116</w:t>
      </w:r>
      <w:r w:rsidR="003054FF" w:rsidRPr="00BB07B0">
        <w:rPr>
          <w:rFonts w:ascii="Arial" w:hAnsi="Arial" w:cs="Arial"/>
          <w:sz w:val="20"/>
          <w:szCs w:val="20"/>
        </w:rPr>
        <w:t>1</w:t>
      </w:r>
      <w:r w:rsidRPr="00BB07B0">
        <w:rPr>
          <w:rFonts w:ascii="Arial" w:hAnsi="Arial" w:cs="Arial"/>
          <w:sz w:val="20"/>
          <w:szCs w:val="20"/>
        </w:rPr>
        <w:t xml:space="preserve"> – hmelj</w:t>
      </w:r>
      <w:r w:rsidR="003054FF" w:rsidRPr="00BB07B0">
        <w:rPr>
          <w:rFonts w:ascii="Arial" w:hAnsi="Arial" w:cs="Arial"/>
          <w:sz w:val="20"/>
          <w:szCs w:val="20"/>
        </w:rPr>
        <w:t>išče</w:t>
      </w:r>
      <w:r w:rsidRPr="00BB07B0">
        <w:rPr>
          <w:rFonts w:ascii="Arial" w:hAnsi="Arial" w:cs="Arial"/>
          <w:sz w:val="20"/>
          <w:szCs w:val="20"/>
        </w:rPr>
        <w:t xml:space="preserve"> v premeni</w:t>
      </w:r>
      <w:r w:rsidR="002B538E" w:rsidRPr="00BB07B0">
        <w:rPr>
          <w:rFonts w:ascii="Arial" w:hAnsi="Arial" w:cs="Arial"/>
          <w:sz w:val="20"/>
          <w:szCs w:val="20"/>
        </w:rPr>
        <w:t>,</w:t>
      </w:r>
      <w:r w:rsidRPr="00BB07B0">
        <w:rPr>
          <w:rFonts w:ascii="Arial" w:hAnsi="Arial" w:cs="Arial"/>
          <w:sz w:val="20"/>
          <w:szCs w:val="20"/>
        </w:rPr>
        <w:t xml:space="preserve"> določenim</w:t>
      </w:r>
      <w:r w:rsidR="002B538E" w:rsidRPr="00BB07B0">
        <w:rPr>
          <w:rFonts w:ascii="Arial" w:hAnsi="Arial" w:cs="Arial"/>
          <w:sz w:val="20"/>
          <w:szCs w:val="20"/>
        </w:rPr>
        <w:t>i</w:t>
      </w:r>
      <w:r w:rsidRPr="00BB07B0">
        <w:rPr>
          <w:rFonts w:ascii="Arial" w:hAnsi="Arial" w:cs="Arial"/>
          <w:sz w:val="20"/>
          <w:szCs w:val="20"/>
        </w:rPr>
        <w:t xml:space="preserve"> v skladu s pravilnikom, ki ureja register kmetijskih gospodarstev. </w:t>
      </w:r>
    </w:p>
    <w:p w14:paraId="7B1516D4" w14:textId="77777777" w:rsidR="00243BA5" w:rsidRPr="00BB07B0" w:rsidRDefault="00243BA5" w:rsidP="00243BA5">
      <w:pPr>
        <w:spacing w:before="40" w:after="40"/>
        <w:jc w:val="both"/>
        <w:rPr>
          <w:rFonts w:cs="Arial"/>
          <w:szCs w:val="20"/>
        </w:rPr>
      </w:pPr>
    </w:p>
    <w:p w14:paraId="7319C144" w14:textId="77777777" w:rsidR="00243BA5" w:rsidRPr="00BB07B0" w:rsidRDefault="00243BA5" w:rsidP="00243BA5">
      <w:pPr>
        <w:spacing w:before="40" w:after="40"/>
        <w:jc w:val="both"/>
        <w:rPr>
          <w:rFonts w:cs="Arial"/>
        </w:rPr>
      </w:pPr>
      <w:r w:rsidRPr="00BB07B0">
        <w:rPr>
          <w:rFonts w:cs="Arial"/>
        </w:rPr>
        <w:lastRenderedPageBreak/>
        <w:t xml:space="preserve">(3) Kot prezimni posevek se šteje mešanica vsaj dveh prezimnih kmetijskih rastlin. </w:t>
      </w:r>
    </w:p>
    <w:p w14:paraId="3E185074" w14:textId="299FDB7E"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sz w:val="20"/>
          <w:szCs w:val="20"/>
        </w:rPr>
        <w:t>(4) Zahteve za izvajanje:</w:t>
      </w:r>
    </w:p>
    <w:p w14:paraId="45D34AA2" w14:textId="75F2DB53" w:rsidR="00243BA5" w:rsidRPr="00BB07B0" w:rsidRDefault="00243BA5" w:rsidP="00B27E5C">
      <w:pPr>
        <w:pStyle w:val="odstavek0"/>
        <w:numPr>
          <w:ilvl w:val="0"/>
          <w:numId w:val="21"/>
        </w:numPr>
        <w:shd w:val="clear" w:color="auto" w:fill="FFFFFF" w:themeFill="background1"/>
        <w:spacing w:before="40" w:beforeAutospacing="0" w:after="40" w:afterAutospacing="0"/>
        <w:jc w:val="both"/>
        <w:rPr>
          <w:rFonts w:cs="Arial"/>
          <w:szCs w:val="20"/>
        </w:rPr>
      </w:pPr>
      <w:r w:rsidRPr="00BB07B0">
        <w:rPr>
          <w:rFonts w:ascii="Arial" w:hAnsi="Arial" w:cs="Arial"/>
          <w:sz w:val="20"/>
          <w:szCs w:val="20"/>
        </w:rPr>
        <w:t xml:space="preserve">setev prezimnega posevka mora biti opravljena </w:t>
      </w:r>
      <w:r w:rsidR="00FF0EDD" w:rsidRPr="00BB07B0">
        <w:rPr>
          <w:rFonts w:ascii="Arial" w:hAnsi="Arial" w:cs="Arial"/>
          <w:sz w:val="20"/>
          <w:szCs w:val="20"/>
        </w:rPr>
        <w:t xml:space="preserve">kadarkoli po glavnem posevku, ki ga nosilec kmetijskega gospodarstva prijavi na </w:t>
      </w:r>
      <w:proofErr w:type="spellStart"/>
      <w:r w:rsidR="00FF0EDD" w:rsidRPr="00BB07B0">
        <w:rPr>
          <w:rFonts w:ascii="Arial" w:hAnsi="Arial" w:cs="Arial"/>
          <w:sz w:val="20"/>
          <w:szCs w:val="20"/>
        </w:rPr>
        <w:t>geoprostorski</w:t>
      </w:r>
      <w:proofErr w:type="spellEnd"/>
      <w:r w:rsidR="00FF0EDD" w:rsidRPr="00BB07B0">
        <w:rPr>
          <w:rFonts w:ascii="Arial" w:hAnsi="Arial" w:cs="Arial"/>
          <w:sz w:val="20"/>
          <w:szCs w:val="20"/>
        </w:rPr>
        <w:t xml:space="preserve"> obrazec v skladu z uredbo, ki ureja izvedbo intervencij kmetijske politike </w:t>
      </w:r>
      <w:r w:rsidR="00AC2C13" w:rsidRPr="00BB07B0">
        <w:rPr>
          <w:rFonts w:ascii="Arial" w:hAnsi="Arial" w:cs="Arial"/>
          <w:sz w:val="20"/>
          <w:szCs w:val="20"/>
        </w:rPr>
        <w:t>za leto vložitve zbirne vloge</w:t>
      </w:r>
      <w:r w:rsidR="00FF0EDD" w:rsidRPr="00BB07B0">
        <w:rPr>
          <w:rFonts w:ascii="Arial" w:hAnsi="Arial" w:cs="Arial"/>
          <w:sz w:val="20"/>
          <w:szCs w:val="20"/>
        </w:rPr>
        <w:t xml:space="preserve">, tako da se zagotovi </w:t>
      </w:r>
      <w:proofErr w:type="spellStart"/>
      <w:r w:rsidR="00FF0EDD" w:rsidRPr="00BB07B0">
        <w:rPr>
          <w:rFonts w:ascii="Arial" w:hAnsi="Arial" w:cs="Arial"/>
          <w:sz w:val="20"/>
          <w:szCs w:val="20"/>
        </w:rPr>
        <w:t>pokrovnost</w:t>
      </w:r>
      <w:proofErr w:type="spellEnd"/>
      <w:r w:rsidR="00FF0EDD" w:rsidRPr="00BB07B0">
        <w:rPr>
          <w:rFonts w:ascii="Arial" w:hAnsi="Arial" w:cs="Arial"/>
          <w:sz w:val="20"/>
          <w:szCs w:val="20"/>
        </w:rPr>
        <w:t xml:space="preserve"> iz naslednje alineje tega odstavka; </w:t>
      </w:r>
    </w:p>
    <w:p w14:paraId="55E2F02F" w14:textId="77777777" w:rsidR="00243BA5" w:rsidRPr="00BB07B0" w:rsidRDefault="00243BA5" w:rsidP="00243BA5">
      <w:pPr>
        <w:pStyle w:val="odstavek0"/>
        <w:numPr>
          <w:ilvl w:val="0"/>
          <w:numId w:val="21"/>
        </w:numPr>
        <w:shd w:val="clear" w:color="auto" w:fill="FFFFFF" w:themeFill="background1"/>
        <w:spacing w:before="40" w:beforeAutospacing="0" w:after="40" w:afterAutospacing="0"/>
        <w:jc w:val="both"/>
        <w:rPr>
          <w:rFonts w:ascii="Arial" w:hAnsi="Arial" w:cs="Arial"/>
          <w:noProof/>
          <w:sz w:val="20"/>
          <w:szCs w:val="20"/>
        </w:rPr>
      </w:pPr>
      <w:r w:rsidRPr="00BB07B0">
        <w:rPr>
          <w:rFonts w:ascii="Arial" w:hAnsi="Arial" w:cs="Arial"/>
          <w:sz w:val="20"/>
          <w:szCs w:val="20"/>
          <w:shd w:val="clear" w:color="auto" w:fill="FFFFFF"/>
        </w:rPr>
        <w:t>tla s prezimnim posevkom</w:t>
      </w:r>
      <w:r w:rsidRPr="00BB07B0">
        <w:rPr>
          <w:rFonts w:ascii="Arial" w:hAnsi="Arial" w:cs="Arial"/>
          <w:sz w:val="20"/>
          <w:szCs w:val="20"/>
        </w:rPr>
        <w:t xml:space="preserve"> morajo biti </w:t>
      </w:r>
      <w:r w:rsidRPr="00BB07B0">
        <w:rPr>
          <w:rFonts w:ascii="Arial" w:hAnsi="Arial" w:cs="Arial"/>
          <w:sz w:val="20"/>
          <w:szCs w:val="20"/>
          <w:shd w:val="clear" w:color="auto" w:fill="FFFFFF"/>
        </w:rPr>
        <w:t xml:space="preserve">pokrita </w:t>
      </w:r>
      <w:r w:rsidRPr="00BB07B0">
        <w:rPr>
          <w:rFonts w:ascii="Arial" w:hAnsi="Arial" w:cs="Arial"/>
          <w:noProof/>
          <w:sz w:val="20"/>
          <w:szCs w:val="20"/>
        </w:rPr>
        <w:t>od 15. novembra tekočega leta do najmanj 15. februarja naslednjega leta;</w:t>
      </w:r>
    </w:p>
    <w:p w14:paraId="7E2511EA" w14:textId="28DC89EE" w:rsidR="00243BA5" w:rsidRPr="00BB07B0" w:rsidRDefault="003736D1" w:rsidP="00243BA5">
      <w:pPr>
        <w:numPr>
          <w:ilvl w:val="0"/>
          <w:numId w:val="21"/>
        </w:numPr>
        <w:spacing w:before="40" w:after="40"/>
        <w:jc w:val="both"/>
        <w:rPr>
          <w:rFonts w:cs="Arial"/>
          <w:szCs w:val="20"/>
        </w:rPr>
      </w:pPr>
      <w:r w:rsidRPr="00BB07B0">
        <w:rPr>
          <w:rFonts w:cs="Arial"/>
          <w:noProof/>
          <w:szCs w:val="20"/>
        </w:rPr>
        <w:t xml:space="preserve">uporaba </w:t>
      </w:r>
      <w:r w:rsidR="00243BA5" w:rsidRPr="00BB07B0">
        <w:rPr>
          <w:rFonts w:cs="Arial"/>
          <w:noProof/>
          <w:szCs w:val="20"/>
        </w:rPr>
        <w:t>herbicidov v času izvajanja zahtev sheme ni dovoljena;</w:t>
      </w:r>
    </w:p>
    <w:p w14:paraId="32F82F20" w14:textId="00D4F4DE" w:rsidR="00243BA5" w:rsidRPr="00BB07B0" w:rsidRDefault="00243BA5" w:rsidP="000212C8">
      <w:pPr>
        <w:numPr>
          <w:ilvl w:val="0"/>
          <w:numId w:val="21"/>
        </w:numPr>
        <w:spacing w:before="40" w:after="40"/>
        <w:jc w:val="both"/>
        <w:rPr>
          <w:rFonts w:cs="Arial"/>
        </w:rPr>
      </w:pPr>
      <w:r w:rsidRPr="00BB07B0">
        <w:rPr>
          <w:rFonts w:cs="Arial"/>
        </w:rPr>
        <w:t xml:space="preserve">obdelava prezimnih posevkov oziroma uporaba v proizvodne namene je dovoljena po 15. </w:t>
      </w:r>
      <w:r w:rsidR="003736D1" w:rsidRPr="00BB07B0">
        <w:rPr>
          <w:rFonts w:cs="Arial"/>
          <w:noProof/>
        </w:rPr>
        <w:t>fe</w:t>
      </w:r>
      <w:r w:rsidRPr="00BB07B0">
        <w:rPr>
          <w:rFonts w:cs="Arial"/>
          <w:noProof/>
        </w:rPr>
        <w:t>bruarju</w:t>
      </w:r>
      <w:r w:rsidRPr="00BB07B0">
        <w:rPr>
          <w:rFonts w:cs="Arial"/>
        </w:rPr>
        <w:t xml:space="preserve"> naslednjega leta, pri tem uporaba herbicidov za uničenje zelene prezimne odeje ni dovoljena</w:t>
      </w:r>
      <w:r w:rsidR="000A1785" w:rsidRPr="00BB07B0">
        <w:rPr>
          <w:rFonts w:cs="Arial"/>
        </w:rPr>
        <w:t>.</w:t>
      </w:r>
    </w:p>
    <w:p w14:paraId="2863353A" w14:textId="77777777" w:rsidR="00EE7971" w:rsidRPr="00BB07B0" w:rsidRDefault="00243BA5" w:rsidP="00EE7971">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sz w:val="20"/>
          <w:szCs w:val="20"/>
        </w:rPr>
        <w:t xml:space="preserve">(5) </w:t>
      </w:r>
      <w:r w:rsidR="003054FF" w:rsidRPr="00BB07B0">
        <w:rPr>
          <w:rFonts w:ascii="Arial" w:hAnsi="Arial" w:cs="Arial"/>
          <w:sz w:val="20"/>
          <w:szCs w:val="20"/>
        </w:rPr>
        <w:t>V letu</w:t>
      </w:r>
      <w:r w:rsidR="00AC2C13" w:rsidRPr="00BB07B0">
        <w:rPr>
          <w:rFonts w:ascii="Arial" w:hAnsi="Arial" w:cs="Arial"/>
          <w:sz w:val="20"/>
          <w:szCs w:val="20"/>
        </w:rPr>
        <w:t xml:space="preserve">, ki sledi </w:t>
      </w:r>
      <w:r w:rsidR="003054FF" w:rsidRPr="00BB07B0">
        <w:rPr>
          <w:rFonts w:ascii="Arial" w:hAnsi="Arial" w:cs="Arial"/>
          <w:sz w:val="20"/>
          <w:szCs w:val="20"/>
        </w:rPr>
        <w:t xml:space="preserve">po </w:t>
      </w:r>
      <w:r w:rsidR="00AC2C13" w:rsidRPr="00BB07B0">
        <w:rPr>
          <w:rFonts w:ascii="Arial" w:hAnsi="Arial" w:cs="Arial"/>
          <w:sz w:val="20"/>
          <w:szCs w:val="20"/>
        </w:rPr>
        <w:t>letu</w:t>
      </w:r>
      <w:r w:rsidR="002B538E" w:rsidRPr="00BB07B0">
        <w:rPr>
          <w:rFonts w:ascii="Arial" w:hAnsi="Arial" w:cs="Arial"/>
          <w:sz w:val="20"/>
          <w:szCs w:val="20"/>
        </w:rPr>
        <w:t>,</w:t>
      </w:r>
      <w:r w:rsidR="00AC2C13" w:rsidRPr="00BB07B0">
        <w:rPr>
          <w:rFonts w:ascii="Arial" w:hAnsi="Arial" w:cs="Arial"/>
          <w:sz w:val="20"/>
          <w:szCs w:val="20"/>
        </w:rPr>
        <w:t xml:space="preserve"> za katerega je bil oddan zahtevek za ozelenitev prek zime, prezimni posevek</w:t>
      </w:r>
      <w:r w:rsidR="003054FF" w:rsidRPr="00BB07B0">
        <w:rPr>
          <w:rFonts w:ascii="Arial" w:hAnsi="Arial" w:cs="Arial"/>
          <w:sz w:val="20"/>
          <w:szCs w:val="20"/>
        </w:rPr>
        <w:t xml:space="preserve"> ne sme biti prisoten v času glavnega posevka, ki je določen v skladu z uredbo, ki ureja izvedbo intervencij kmetijske politike.</w:t>
      </w:r>
      <w:r w:rsidR="00000B9C" w:rsidRPr="00BB07B0">
        <w:rPr>
          <w:rFonts w:ascii="Arial" w:hAnsi="Arial" w:cs="Arial"/>
          <w:sz w:val="20"/>
          <w:szCs w:val="20"/>
        </w:rPr>
        <w:t xml:space="preserve"> </w:t>
      </w:r>
      <w:r w:rsidR="00EE7971" w:rsidRPr="00BB07B0">
        <w:rPr>
          <w:rFonts w:ascii="Arial" w:hAnsi="Arial" w:cs="Arial"/>
          <w:sz w:val="20"/>
          <w:szCs w:val="20"/>
        </w:rPr>
        <w:t>Do setve glavnega posevka mora biti uničeni, vendar brez uporabe fitofarmacevtskih sredstev.</w:t>
      </w:r>
    </w:p>
    <w:p w14:paraId="1381655F" w14:textId="430AFF1E" w:rsidR="003054FF" w:rsidRPr="00BB07B0" w:rsidRDefault="003054FF" w:rsidP="00B27E5C">
      <w:pPr>
        <w:pStyle w:val="odstavek0"/>
        <w:shd w:val="clear" w:color="auto" w:fill="FFFFFF" w:themeFill="background1"/>
        <w:spacing w:before="240" w:beforeAutospacing="0" w:after="0" w:afterAutospacing="0"/>
        <w:jc w:val="both"/>
        <w:rPr>
          <w:rFonts w:cs="Arial"/>
          <w:szCs w:val="20"/>
        </w:rPr>
      </w:pPr>
    </w:p>
    <w:p w14:paraId="55A94A32" w14:textId="77777777" w:rsidR="001A7CAD" w:rsidRPr="00BB07B0" w:rsidRDefault="001A7CAD" w:rsidP="00243BA5">
      <w:pPr>
        <w:spacing w:before="40" w:after="40"/>
        <w:jc w:val="both"/>
        <w:rPr>
          <w:rFonts w:cs="Arial"/>
        </w:rPr>
      </w:pPr>
    </w:p>
    <w:p w14:paraId="26FCBFD4" w14:textId="6837A688" w:rsidR="00243BA5" w:rsidRPr="00BB07B0" w:rsidRDefault="00243BA5" w:rsidP="00243BA5">
      <w:pPr>
        <w:spacing w:before="40" w:after="40"/>
        <w:jc w:val="both"/>
        <w:rPr>
          <w:rFonts w:cs="Arial"/>
        </w:rPr>
      </w:pPr>
      <w:r w:rsidRPr="00BB07B0">
        <w:rPr>
          <w:rFonts w:cs="Arial"/>
        </w:rPr>
        <w:t xml:space="preserve">(6) </w:t>
      </w:r>
      <w:r w:rsidRPr="00BB07B0">
        <w:rPr>
          <w:szCs w:val="20"/>
        </w:rPr>
        <w:t xml:space="preserve">Shema se ne izvaja na območju VVO_I_DR. </w:t>
      </w:r>
    </w:p>
    <w:p w14:paraId="4957EB9A" w14:textId="598B2BF4"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sz w:val="20"/>
          <w:szCs w:val="20"/>
        </w:rPr>
        <w:t>(</w:t>
      </w:r>
      <w:r w:rsidR="00FE4A52" w:rsidRPr="00BB07B0">
        <w:rPr>
          <w:rFonts w:ascii="Arial" w:hAnsi="Arial" w:cs="Arial"/>
          <w:sz w:val="20"/>
          <w:szCs w:val="20"/>
        </w:rPr>
        <w:t>7</w:t>
      </w:r>
      <w:r w:rsidRPr="00BB07B0">
        <w:rPr>
          <w:rFonts w:ascii="Arial" w:hAnsi="Arial" w:cs="Arial"/>
          <w:sz w:val="20"/>
          <w:szCs w:val="20"/>
        </w:rPr>
        <w:t xml:space="preserve">) Za pokritost tal iz druge alineje četrtega odstavka tega člena se šteje, če je zelen pokrov viden na najmanj 70 </w:t>
      </w:r>
      <w:r w:rsidR="000212C8" w:rsidRPr="00BB07B0">
        <w:rPr>
          <w:rFonts w:ascii="Arial" w:hAnsi="Arial" w:cs="Arial"/>
          <w:sz w:val="20"/>
          <w:szCs w:val="20"/>
        </w:rPr>
        <w:t>%</w:t>
      </w:r>
      <w:r w:rsidRPr="00BB07B0">
        <w:rPr>
          <w:rFonts w:ascii="Arial" w:hAnsi="Arial" w:cs="Arial"/>
          <w:sz w:val="20"/>
          <w:szCs w:val="20"/>
        </w:rPr>
        <w:t xml:space="preserve"> ozelenjene površine.</w:t>
      </w:r>
    </w:p>
    <w:p w14:paraId="4CF646A4" w14:textId="4B221159"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sz w:val="20"/>
          <w:szCs w:val="20"/>
        </w:rPr>
        <w:t>(</w:t>
      </w:r>
      <w:r w:rsidR="00FE4A52" w:rsidRPr="00BB07B0">
        <w:rPr>
          <w:rFonts w:ascii="Arial" w:hAnsi="Arial" w:cs="Arial"/>
          <w:sz w:val="20"/>
          <w:szCs w:val="20"/>
        </w:rPr>
        <w:t>8</w:t>
      </w:r>
      <w:r w:rsidRPr="00BB07B0">
        <w:rPr>
          <w:rFonts w:ascii="Arial" w:hAnsi="Arial" w:cs="Arial"/>
          <w:sz w:val="20"/>
          <w:szCs w:val="20"/>
        </w:rPr>
        <w:t xml:space="preserve">) Podpora za shemo se lahko uveljavlja za </w:t>
      </w:r>
      <w:r w:rsidR="003054FF" w:rsidRPr="00BB07B0">
        <w:rPr>
          <w:rFonts w:ascii="Arial" w:hAnsi="Arial" w:cs="Arial"/>
          <w:sz w:val="20"/>
          <w:szCs w:val="20"/>
        </w:rPr>
        <w:t xml:space="preserve">prezimne </w:t>
      </w:r>
      <w:r w:rsidRPr="00BB07B0">
        <w:rPr>
          <w:rFonts w:ascii="Arial" w:hAnsi="Arial" w:cs="Arial"/>
          <w:sz w:val="20"/>
          <w:szCs w:val="20"/>
        </w:rPr>
        <w:t xml:space="preserve">kmetijske rastline iz </w:t>
      </w:r>
      <w:r w:rsidR="009D4F4E" w:rsidRPr="00BB07B0">
        <w:rPr>
          <w:rFonts w:ascii="Arial" w:hAnsi="Arial" w:cs="Arial"/>
          <w:sz w:val="20"/>
          <w:szCs w:val="20"/>
        </w:rPr>
        <w:t>šifranta vrst oziroma skupin kmetijskih rastlin in podpor</w:t>
      </w:r>
      <w:r w:rsidR="003054FF" w:rsidRPr="00BB07B0">
        <w:rPr>
          <w:rFonts w:ascii="Arial" w:hAnsi="Arial" w:cs="Arial"/>
          <w:sz w:val="20"/>
          <w:szCs w:val="20"/>
        </w:rPr>
        <w:t>.</w:t>
      </w:r>
    </w:p>
    <w:p w14:paraId="58E1A722" w14:textId="750057C6"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noProof/>
          <w:sz w:val="20"/>
          <w:szCs w:val="20"/>
        </w:rPr>
      </w:pPr>
      <w:r w:rsidRPr="00BB07B0">
        <w:rPr>
          <w:rFonts w:ascii="Arial" w:hAnsi="Arial" w:cs="Arial"/>
          <w:sz w:val="20"/>
          <w:szCs w:val="20"/>
        </w:rPr>
        <w:t>(</w:t>
      </w:r>
      <w:r w:rsidR="00FE4A52" w:rsidRPr="00BB07B0">
        <w:rPr>
          <w:rFonts w:ascii="Arial" w:hAnsi="Arial" w:cs="Arial"/>
          <w:sz w:val="20"/>
          <w:szCs w:val="20"/>
        </w:rPr>
        <w:t>9</w:t>
      </w:r>
      <w:r w:rsidRPr="00BB07B0">
        <w:rPr>
          <w:rFonts w:ascii="Arial" w:hAnsi="Arial" w:cs="Arial"/>
          <w:sz w:val="20"/>
          <w:szCs w:val="20"/>
        </w:rPr>
        <w:t>) Načrtovan</w:t>
      </w:r>
      <w:r w:rsidR="002B538E" w:rsidRPr="00BB07B0">
        <w:rPr>
          <w:rFonts w:ascii="Arial" w:hAnsi="Arial" w:cs="Arial"/>
          <w:sz w:val="20"/>
          <w:szCs w:val="20"/>
        </w:rPr>
        <w:t>i</w:t>
      </w:r>
      <w:r w:rsidRPr="00BB07B0">
        <w:rPr>
          <w:rFonts w:ascii="Arial" w:hAnsi="Arial" w:cs="Arial"/>
          <w:sz w:val="20"/>
          <w:szCs w:val="20"/>
        </w:rPr>
        <w:t xml:space="preserve"> znesek na enoto znaša 148</w:t>
      </w:r>
      <w:r w:rsidR="001931AA" w:rsidRPr="00BB07B0">
        <w:rPr>
          <w:rFonts w:ascii="Arial" w:hAnsi="Arial" w:cs="Arial"/>
          <w:sz w:val="20"/>
          <w:szCs w:val="20"/>
        </w:rPr>
        <w:t>,00</w:t>
      </w:r>
      <w:r w:rsidRPr="00BB07B0">
        <w:rPr>
          <w:rFonts w:ascii="Arial" w:hAnsi="Arial" w:cs="Arial"/>
          <w:sz w:val="20"/>
          <w:szCs w:val="20"/>
        </w:rPr>
        <w:t xml:space="preserve"> eur</w:t>
      </w:r>
      <w:r w:rsidR="008C6E97" w:rsidRPr="00BB07B0">
        <w:rPr>
          <w:rFonts w:ascii="Arial" w:hAnsi="Arial" w:cs="Arial"/>
          <w:sz w:val="20"/>
          <w:szCs w:val="20"/>
        </w:rPr>
        <w:t xml:space="preserve">a na </w:t>
      </w:r>
      <w:r w:rsidRPr="00BB07B0">
        <w:rPr>
          <w:rFonts w:ascii="Arial" w:hAnsi="Arial" w:cs="Arial"/>
          <w:sz w:val="20"/>
          <w:szCs w:val="20"/>
        </w:rPr>
        <w:t xml:space="preserve">ha, </w:t>
      </w:r>
      <w:r w:rsidRPr="00BB07B0">
        <w:rPr>
          <w:rFonts w:ascii="Arial" w:hAnsi="Arial" w:cs="Arial"/>
          <w:noProof/>
          <w:sz w:val="20"/>
          <w:szCs w:val="20"/>
        </w:rPr>
        <w:t>najnižji znesek načrtovanega zneska na enoto 118,40 eur</w:t>
      </w:r>
      <w:r w:rsidR="008C6E97" w:rsidRPr="00BB07B0">
        <w:rPr>
          <w:rFonts w:ascii="Arial" w:hAnsi="Arial" w:cs="Arial"/>
          <w:noProof/>
          <w:sz w:val="20"/>
          <w:szCs w:val="20"/>
        </w:rPr>
        <w:t xml:space="preserve">a na </w:t>
      </w:r>
      <w:r w:rsidRPr="00BB07B0">
        <w:rPr>
          <w:rFonts w:ascii="Arial" w:hAnsi="Arial" w:cs="Arial"/>
          <w:noProof/>
          <w:sz w:val="20"/>
          <w:szCs w:val="20"/>
        </w:rPr>
        <w:t>ha in najvišji znesek načrtovanega zneska na enoto 185</w:t>
      </w:r>
      <w:r w:rsidR="001931AA" w:rsidRPr="00BB07B0">
        <w:rPr>
          <w:rFonts w:ascii="Arial" w:hAnsi="Arial" w:cs="Arial"/>
          <w:noProof/>
          <w:sz w:val="20"/>
          <w:szCs w:val="20"/>
        </w:rPr>
        <w:t>,00</w:t>
      </w:r>
      <w:r w:rsidRPr="00BB07B0">
        <w:rPr>
          <w:rFonts w:ascii="Arial" w:hAnsi="Arial" w:cs="Arial"/>
          <w:noProof/>
          <w:sz w:val="20"/>
          <w:szCs w:val="20"/>
        </w:rPr>
        <w:t xml:space="preserve"> eur</w:t>
      </w:r>
      <w:r w:rsidR="008C6E97" w:rsidRPr="00BB07B0">
        <w:rPr>
          <w:rFonts w:ascii="Arial" w:hAnsi="Arial" w:cs="Arial"/>
          <w:noProof/>
          <w:sz w:val="20"/>
          <w:szCs w:val="20"/>
        </w:rPr>
        <w:t xml:space="preserve">a na </w:t>
      </w:r>
      <w:r w:rsidRPr="00BB07B0">
        <w:rPr>
          <w:rFonts w:ascii="Arial" w:hAnsi="Arial" w:cs="Arial"/>
          <w:noProof/>
          <w:sz w:val="20"/>
          <w:szCs w:val="20"/>
        </w:rPr>
        <w:t>ha.</w:t>
      </w:r>
    </w:p>
    <w:p w14:paraId="694736DE" w14:textId="77777777" w:rsidR="003736D1" w:rsidRPr="00BB07B0" w:rsidRDefault="003736D1" w:rsidP="00243BA5">
      <w:pPr>
        <w:jc w:val="both"/>
        <w:rPr>
          <w:rFonts w:cs="Arial"/>
          <w:lang w:eastAsia="sl-SI"/>
        </w:rPr>
      </w:pPr>
    </w:p>
    <w:p w14:paraId="7E409D1F" w14:textId="53ED6871" w:rsidR="00243BA5" w:rsidRPr="00BB07B0" w:rsidRDefault="00243BA5" w:rsidP="008C6E97">
      <w:pPr>
        <w:jc w:val="both"/>
        <w:rPr>
          <w:rFonts w:cs="Arial"/>
          <w:lang w:eastAsia="sl-SI"/>
        </w:rPr>
      </w:pPr>
      <w:r w:rsidRPr="00BB07B0">
        <w:rPr>
          <w:rFonts w:cs="Arial"/>
          <w:lang w:eastAsia="sl-SI"/>
        </w:rPr>
        <w:t>(</w:t>
      </w:r>
      <w:r w:rsidR="00FE4A52" w:rsidRPr="00BB07B0">
        <w:rPr>
          <w:rFonts w:cs="Arial"/>
          <w:lang w:eastAsia="sl-SI"/>
        </w:rPr>
        <w:t>10</w:t>
      </w:r>
      <w:r w:rsidRPr="00BB07B0">
        <w:rPr>
          <w:rFonts w:cs="Arial"/>
          <w:lang w:eastAsia="sl-SI"/>
        </w:rPr>
        <w:t>) Realiziran</w:t>
      </w:r>
      <w:r w:rsidR="002B538E" w:rsidRPr="00BB07B0">
        <w:rPr>
          <w:rFonts w:cs="Arial"/>
          <w:lang w:eastAsia="sl-SI"/>
        </w:rPr>
        <w:t>i</w:t>
      </w:r>
      <w:r w:rsidRPr="00BB07B0">
        <w:rPr>
          <w:rFonts w:cs="Arial"/>
          <w:lang w:eastAsia="sl-SI"/>
        </w:rPr>
        <w:t xml:space="preserve"> znesek na enoto se izračuna vsako leto, tako da se skupno število upravičenih hektarjev za </w:t>
      </w:r>
      <w:r w:rsidRPr="00BB07B0">
        <w:rPr>
          <w:rFonts w:cs="Arial"/>
        </w:rPr>
        <w:t>shemo ZEL prek zime</w:t>
      </w:r>
      <w:r w:rsidRPr="00BB07B0">
        <w:rPr>
          <w:rFonts w:cs="Arial"/>
          <w:lang w:eastAsia="sl-SI"/>
        </w:rPr>
        <w:t xml:space="preserve"> pomnoži z načrtovanim zneskom na enoto iz prejšnjega odstavka tega člena. V primeru, da so s tem okvirna finančna sredstva iz prvega odstavka tega člena presežena ali neporabljena</w:t>
      </w:r>
      <w:r w:rsidR="002B538E" w:rsidRPr="00BB07B0">
        <w:rPr>
          <w:rFonts w:cs="Arial"/>
          <w:lang w:eastAsia="sl-SI"/>
        </w:rPr>
        <w:t>,</w:t>
      </w:r>
      <w:r w:rsidRPr="00BB07B0">
        <w:rPr>
          <w:rFonts w:cs="Arial"/>
          <w:lang w:eastAsia="sl-SI"/>
        </w:rPr>
        <w:t xml:space="preserve"> </w:t>
      </w:r>
      <w:r w:rsidRPr="00BB07B0">
        <w:rPr>
          <w:rFonts w:cs="Arial"/>
        </w:rPr>
        <w:t xml:space="preserve">se upoštevajo </w:t>
      </w:r>
      <w:r w:rsidR="002B29F3" w:rsidRPr="00BB07B0">
        <w:rPr>
          <w:rFonts w:cs="Arial"/>
        </w:rPr>
        <w:t>določbe</w:t>
      </w:r>
      <w:r w:rsidRPr="00BB07B0">
        <w:rPr>
          <w:rFonts w:cs="Arial"/>
        </w:rPr>
        <w:t xml:space="preserve"> drugega odstavka </w:t>
      </w:r>
      <w:r w:rsidR="001C6DD8" w:rsidRPr="00BB07B0">
        <w:rPr>
          <w:rFonts w:cs="Arial"/>
        </w:rPr>
        <w:t>4</w:t>
      </w:r>
      <w:r w:rsidRPr="00BB07B0">
        <w:rPr>
          <w:rFonts w:cs="Arial"/>
        </w:rPr>
        <w:t>. člena te uredbe</w:t>
      </w:r>
      <w:r w:rsidR="008C6E97" w:rsidRPr="00BB07B0">
        <w:rPr>
          <w:rFonts w:cs="Arial"/>
          <w:lang w:eastAsia="sl-SI"/>
        </w:rPr>
        <w:t>.</w:t>
      </w:r>
    </w:p>
    <w:p w14:paraId="0FD8A507" w14:textId="77777777" w:rsidR="00243BA5" w:rsidRPr="00BB07B0" w:rsidRDefault="00243BA5" w:rsidP="00243BA5">
      <w:pPr>
        <w:pStyle w:val="odstavek0"/>
        <w:shd w:val="clear" w:color="auto" w:fill="FFFFFF" w:themeFill="background1"/>
        <w:spacing w:before="240" w:beforeAutospacing="0" w:after="0" w:afterAutospacing="0"/>
        <w:jc w:val="center"/>
        <w:rPr>
          <w:rFonts w:ascii="Arial" w:hAnsi="Arial" w:cs="Arial"/>
          <w:sz w:val="20"/>
          <w:szCs w:val="20"/>
        </w:rPr>
      </w:pPr>
      <w:r w:rsidRPr="00BB07B0">
        <w:rPr>
          <w:rFonts w:ascii="Arial" w:hAnsi="Arial" w:cs="Arial"/>
          <w:sz w:val="20"/>
          <w:szCs w:val="20"/>
        </w:rPr>
        <w:t>30. člen</w:t>
      </w:r>
    </w:p>
    <w:p w14:paraId="053FAD47" w14:textId="7AFE934D" w:rsidR="00243BA5" w:rsidRPr="00BB07B0" w:rsidRDefault="00243BA5" w:rsidP="008C6E97">
      <w:pPr>
        <w:pStyle w:val="odstavek0"/>
        <w:shd w:val="clear" w:color="auto" w:fill="FFFFFF" w:themeFill="background1"/>
        <w:spacing w:before="0" w:beforeAutospacing="0" w:after="0" w:afterAutospacing="0"/>
        <w:jc w:val="center"/>
        <w:rPr>
          <w:rFonts w:ascii="Arial" w:hAnsi="Arial" w:cs="Arial"/>
          <w:sz w:val="20"/>
          <w:szCs w:val="20"/>
        </w:rPr>
      </w:pPr>
      <w:r w:rsidRPr="00BB07B0">
        <w:rPr>
          <w:rFonts w:ascii="Arial" w:hAnsi="Arial" w:cs="Arial"/>
          <w:sz w:val="20"/>
          <w:szCs w:val="20"/>
        </w:rPr>
        <w:t>(shema INP 8.07</w:t>
      </w:r>
      <w:r w:rsidR="001A7CAD" w:rsidRPr="00BB07B0">
        <w:rPr>
          <w:rFonts w:ascii="Arial" w:hAnsi="Arial" w:cs="Arial"/>
          <w:sz w:val="20"/>
          <w:szCs w:val="20"/>
        </w:rPr>
        <w:t xml:space="preserve"> </w:t>
      </w:r>
      <w:proofErr w:type="spellStart"/>
      <w:r w:rsidR="001A7CAD" w:rsidRPr="00BB07B0">
        <w:rPr>
          <w:rFonts w:ascii="Arial" w:hAnsi="Arial" w:cs="Arial"/>
          <w:sz w:val="20"/>
          <w:szCs w:val="20"/>
        </w:rPr>
        <w:t>Konzervirajoča</w:t>
      </w:r>
      <w:proofErr w:type="spellEnd"/>
      <w:r w:rsidR="001A7CAD" w:rsidRPr="00BB07B0">
        <w:rPr>
          <w:rFonts w:ascii="Arial" w:hAnsi="Arial" w:cs="Arial"/>
          <w:sz w:val="20"/>
          <w:szCs w:val="20"/>
        </w:rPr>
        <w:t xml:space="preserve"> obdelava tal </w:t>
      </w:r>
      <w:r w:rsidR="002B538E" w:rsidRPr="00BB07B0">
        <w:rPr>
          <w:rFonts w:ascii="Arial" w:hAnsi="Arial" w:cs="Arial"/>
          <w:sz w:val="20"/>
          <w:szCs w:val="20"/>
        </w:rPr>
        <w:t>–</w:t>
      </w:r>
      <w:r w:rsidRPr="00BB07B0">
        <w:rPr>
          <w:rFonts w:ascii="Arial" w:hAnsi="Arial" w:cs="Arial"/>
          <w:sz w:val="20"/>
          <w:szCs w:val="20"/>
        </w:rPr>
        <w:t xml:space="preserve"> KONZ)</w:t>
      </w:r>
    </w:p>
    <w:p w14:paraId="76E724F4" w14:textId="7E97FB1E"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noProof/>
          <w:sz w:val="20"/>
          <w:szCs w:val="20"/>
        </w:rPr>
        <w:t xml:space="preserve">(1) Za </w:t>
      </w:r>
      <w:r w:rsidR="00940C20" w:rsidRPr="00BB07B0">
        <w:rPr>
          <w:rFonts w:ascii="Arial" w:hAnsi="Arial" w:cs="Arial"/>
          <w:sz w:val="20"/>
          <w:szCs w:val="20"/>
        </w:rPr>
        <w:t xml:space="preserve">shemo INP 8.07 </w:t>
      </w:r>
      <w:proofErr w:type="spellStart"/>
      <w:r w:rsidR="00940C20" w:rsidRPr="00BB07B0">
        <w:rPr>
          <w:rFonts w:ascii="Arial" w:hAnsi="Arial" w:cs="Arial"/>
          <w:sz w:val="20"/>
          <w:szCs w:val="20"/>
        </w:rPr>
        <w:t>Konzervirajoča</w:t>
      </w:r>
      <w:proofErr w:type="spellEnd"/>
      <w:r w:rsidR="00940C20" w:rsidRPr="00BB07B0">
        <w:rPr>
          <w:rFonts w:ascii="Arial" w:hAnsi="Arial" w:cs="Arial"/>
          <w:sz w:val="20"/>
          <w:szCs w:val="20"/>
        </w:rPr>
        <w:t xml:space="preserve"> obdelava tal – KONZ</w:t>
      </w:r>
      <w:r w:rsidR="00940C20" w:rsidRPr="00BB07B0">
        <w:rPr>
          <w:rFonts w:ascii="Arial" w:hAnsi="Arial" w:cs="Arial"/>
          <w:noProof/>
          <w:sz w:val="20"/>
          <w:szCs w:val="20"/>
        </w:rPr>
        <w:t xml:space="preserve">  (v nadaljnjem besedilu: </w:t>
      </w:r>
      <w:r w:rsidRPr="00BB07B0">
        <w:rPr>
          <w:rFonts w:ascii="Arial" w:hAnsi="Arial" w:cs="Arial"/>
          <w:noProof/>
          <w:sz w:val="20"/>
          <w:szCs w:val="20"/>
        </w:rPr>
        <w:t xml:space="preserve">shemo </w:t>
      </w:r>
      <w:r w:rsidRPr="00BB07B0">
        <w:rPr>
          <w:rFonts w:ascii="Arial" w:hAnsi="Arial" w:cs="Arial"/>
          <w:sz w:val="20"/>
          <w:szCs w:val="20"/>
        </w:rPr>
        <w:t>KONZ</w:t>
      </w:r>
      <w:r w:rsidR="00940C20" w:rsidRPr="00BB07B0">
        <w:rPr>
          <w:rFonts w:ascii="Arial" w:hAnsi="Arial" w:cs="Arial"/>
          <w:sz w:val="20"/>
          <w:szCs w:val="20"/>
        </w:rPr>
        <w:t>)</w:t>
      </w:r>
      <w:r w:rsidRPr="00BB07B0">
        <w:rPr>
          <w:rFonts w:ascii="Arial" w:hAnsi="Arial" w:cs="Arial"/>
          <w:noProof/>
          <w:sz w:val="20"/>
          <w:szCs w:val="20"/>
        </w:rPr>
        <w:t xml:space="preserve"> okvirna finančna sredstva za posamezno leto znašajo 492.498,24 eur</w:t>
      </w:r>
      <w:r w:rsidR="001D3F2C" w:rsidRPr="00BB07B0">
        <w:rPr>
          <w:rFonts w:ascii="Arial" w:hAnsi="Arial" w:cs="Arial"/>
          <w:noProof/>
          <w:sz w:val="20"/>
          <w:szCs w:val="20"/>
        </w:rPr>
        <w:t>a</w:t>
      </w:r>
      <w:r w:rsidRPr="00BB07B0">
        <w:rPr>
          <w:rFonts w:ascii="Arial" w:hAnsi="Arial" w:cs="Arial"/>
          <w:noProof/>
          <w:sz w:val="20"/>
          <w:szCs w:val="20"/>
        </w:rPr>
        <w:t>.</w:t>
      </w:r>
    </w:p>
    <w:p w14:paraId="1C818C45" w14:textId="35B86247"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sz w:val="20"/>
          <w:szCs w:val="20"/>
          <w:shd w:val="clear" w:color="auto" w:fill="FFFFFF"/>
        </w:rPr>
        <w:t xml:space="preserve">(2) Shema KONZ se izvaja na </w:t>
      </w:r>
      <w:r w:rsidRPr="00BB07B0">
        <w:rPr>
          <w:rFonts w:ascii="Arial" w:hAnsi="Arial" w:cs="Arial"/>
          <w:sz w:val="20"/>
          <w:szCs w:val="20"/>
        </w:rPr>
        <w:t xml:space="preserve">GERK z rabo 1100 </w:t>
      </w:r>
      <w:r w:rsidR="001D3F2C" w:rsidRPr="00BB07B0">
        <w:rPr>
          <w:rFonts w:ascii="Arial" w:hAnsi="Arial" w:cs="Arial"/>
          <w:sz w:val="20"/>
          <w:szCs w:val="20"/>
        </w:rPr>
        <w:t xml:space="preserve">– </w:t>
      </w:r>
      <w:r w:rsidRPr="00BB07B0">
        <w:rPr>
          <w:rFonts w:ascii="Arial" w:hAnsi="Arial" w:cs="Arial"/>
          <w:sz w:val="20"/>
          <w:szCs w:val="20"/>
        </w:rPr>
        <w:t>njive in 1161 –</w:t>
      </w:r>
      <w:r w:rsidR="001D3F2C" w:rsidRPr="00BB07B0">
        <w:rPr>
          <w:rFonts w:ascii="Arial" w:hAnsi="Arial" w:cs="Arial"/>
          <w:sz w:val="20"/>
          <w:szCs w:val="20"/>
        </w:rPr>
        <w:t xml:space="preserve"> </w:t>
      </w:r>
      <w:r w:rsidRPr="00BB07B0">
        <w:rPr>
          <w:rFonts w:ascii="Arial" w:hAnsi="Arial" w:cs="Arial"/>
          <w:sz w:val="20"/>
          <w:szCs w:val="20"/>
        </w:rPr>
        <w:t>hmeljišče v premeni</w:t>
      </w:r>
      <w:r w:rsidR="002B538E" w:rsidRPr="00BB07B0">
        <w:rPr>
          <w:rFonts w:ascii="Arial" w:hAnsi="Arial" w:cs="Arial"/>
          <w:sz w:val="20"/>
          <w:szCs w:val="20"/>
        </w:rPr>
        <w:t>,</w:t>
      </w:r>
      <w:r w:rsidRPr="00BB07B0">
        <w:rPr>
          <w:rFonts w:ascii="Arial" w:hAnsi="Arial" w:cs="Arial"/>
          <w:sz w:val="20"/>
          <w:szCs w:val="20"/>
        </w:rPr>
        <w:t xml:space="preserve"> določenim</w:t>
      </w:r>
      <w:r w:rsidR="00C722AA" w:rsidRPr="00BB07B0">
        <w:rPr>
          <w:rFonts w:ascii="Arial" w:hAnsi="Arial" w:cs="Arial"/>
          <w:sz w:val="20"/>
          <w:szCs w:val="20"/>
        </w:rPr>
        <w:t>i</w:t>
      </w:r>
      <w:r w:rsidRPr="00BB07B0">
        <w:rPr>
          <w:rFonts w:ascii="Arial" w:hAnsi="Arial" w:cs="Arial"/>
          <w:sz w:val="20"/>
          <w:szCs w:val="20"/>
        </w:rPr>
        <w:t xml:space="preserve"> v skladu s pravilnikom, ki ureja register kmetijskih gospodarstev. </w:t>
      </w:r>
    </w:p>
    <w:p w14:paraId="30EEEEA3" w14:textId="078997F7"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sz w:val="20"/>
          <w:szCs w:val="20"/>
        </w:rPr>
        <w:t xml:space="preserve">(3) </w:t>
      </w:r>
      <w:proofErr w:type="spellStart"/>
      <w:r w:rsidRPr="00BB07B0">
        <w:rPr>
          <w:rFonts w:ascii="Arial" w:hAnsi="Arial" w:cs="Arial"/>
          <w:sz w:val="20"/>
          <w:szCs w:val="20"/>
        </w:rPr>
        <w:t>Konzervirajoča</w:t>
      </w:r>
      <w:proofErr w:type="spellEnd"/>
      <w:r w:rsidRPr="00BB07B0">
        <w:rPr>
          <w:rFonts w:ascii="Arial" w:hAnsi="Arial" w:cs="Arial"/>
          <w:sz w:val="20"/>
          <w:szCs w:val="20"/>
        </w:rPr>
        <w:t xml:space="preserve"> obdelava pomeni minimalno obdelavo tal z pasivnimi stroji za </w:t>
      </w:r>
      <w:proofErr w:type="spellStart"/>
      <w:r w:rsidRPr="00BB07B0">
        <w:rPr>
          <w:rFonts w:ascii="Arial" w:hAnsi="Arial" w:cs="Arial"/>
          <w:sz w:val="20"/>
          <w:szCs w:val="20"/>
        </w:rPr>
        <w:t>konzerv</w:t>
      </w:r>
      <w:r w:rsidR="003054FF" w:rsidRPr="00BB07B0">
        <w:rPr>
          <w:rFonts w:ascii="Arial" w:hAnsi="Arial" w:cs="Arial"/>
          <w:sz w:val="20"/>
          <w:szCs w:val="20"/>
        </w:rPr>
        <w:t>irajočo</w:t>
      </w:r>
      <w:proofErr w:type="spellEnd"/>
      <w:r w:rsidR="003054FF" w:rsidRPr="00BB07B0">
        <w:rPr>
          <w:rFonts w:ascii="Arial" w:hAnsi="Arial" w:cs="Arial"/>
          <w:sz w:val="20"/>
          <w:szCs w:val="20"/>
        </w:rPr>
        <w:t xml:space="preserve"> </w:t>
      </w:r>
      <w:r w:rsidRPr="00BB07B0">
        <w:rPr>
          <w:rFonts w:ascii="Arial" w:hAnsi="Arial" w:cs="Arial"/>
          <w:sz w:val="20"/>
          <w:szCs w:val="20"/>
        </w:rPr>
        <w:t xml:space="preserve">obdelavo tal oziroma gnanimi (aktivnimi) stroji za </w:t>
      </w:r>
      <w:proofErr w:type="spellStart"/>
      <w:r w:rsidRPr="00BB07B0">
        <w:rPr>
          <w:rFonts w:ascii="Arial" w:hAnsi="Arial" w:cs="Arial"/>
          <w:sz w:val="20"/>
          <w:szCs w:val="20"/>
        </w:rPr>
        <w:t>konzerv</w:t>
      </w:r>
      <w:r w:rsidR="003054FF" w:rsidRPr="00BB07B0">
        <w:rPr>
          <w:rFonts w:ascii="Arial" w:hAnsi="Arial" w:cs="Arial"/>
          <w:sz w:val="20"/>
          <w:szCs w:val="20"/>
        </w:rPr>
        <w:t>irajočo</w:t>
      </w:r>
      <w:proofErr w:type="spellEnd"/>
      <w:r w:rsidRPr="00BB07B0">
        <w:rPr>
          <w:rFonts w:ascii="Arial" w:hAnsi="Arial" w:cs="Arial"/>
          <w:sz w:val="20"/>
          <w:szCs w:val="20"/>
        </w:rPr>
        <w:t xml:space="preserve"> obdelavo tal, pri čemer oranje ni dovoljeno.</w:t>
      </w:r>
    </w:p>
    <w:p w14:paraId="5945A633" w14:textId="08AAEC15"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sz w:val="20"/>
          <w:szCs w:val="20"/>
        </w:rPr>
        <w:t xml:space="preserve">(4) </w:t>
      </w:r>
      <w:proofErr w:type="spellStart"/>
      <w:r w:rsidRPr="00BB07B0">
        <w:rPr>
          <w:rFonts w:ascii="Arial" w:hAnsi="Arial" w:cs="Arial"/>
          <w:sz w:val="20"/>
          <w:szCs w:val="20"/>
        </w:rPr>
        <w:t>Konzervirajočo</w:t>
      </w:r>
      <w:proofErr w:type="spellEnd"/>
      <w:r w:rsidRPr="00BB07B0">
        <w:rPr>
          <w:rFonts w:ascii="Arial" w:hAnsi="Arial" w:cs="Arial"/>
          <w:sz w:val="20"/>
          <w:szCs w:val="20"/>
        </w:rPr>
        <w:t xml:space="preserve"> obdelavo tal se lahko uveljavlja le za kmetijsko rastlino, ki je glavn</w:t>
      </w:r>
      <w:r w:rsidR="0027602D" w:rsidRPr="00BB07B0">
        <w:rPr>
          <w:rFonts w:ascii="Arial" w:hAnsi="Arial" w:cs="Arial"/>
          <w:sz w:val="20"/>
          <w:szCs w:val="20"/>
        </w:rPr>
        <w:t>i posevek, v skladu z uredbo, ki ureja izvedbo intervencij kmetijske politike za leto vložitve zbirne vloge.</w:t>
      </w:r>
      <w:r w:rsidRPr="00BB07B0">
        <w:rPr>
          <w:rFonts w:ascii="Arial" w:hAnsi="Arial" w:cs="Arial"/>
          <w:sz w:val="20"/>
          <w:szCs w:val="20"/>
        </w:rPr>
        <w:t xml:space="preserve"> </w:t>
      </w:r>
    </w:p>
    <w:p w14:paraId="6005DB33" w14:textId="77777777" w:rsidR="00243BA5" w:rsidRPr="00BB07B0" w:rsidRDefault="00243BA5" w:rsidP="00243BA5">
      <w:pPr>
        <w:spacing w:line="240" w:lineRule="exact"/>
        <w:jc w:val="both"/>
        <w:rPr>
          <w:rFonts w:cs="Arial"/>
          <w:szCs w:val="20"/>
        </w:rPr>
      </w:pPr>
    </w:p>
    <w:p w14:paraId="5BB72A36" w14:textId="3132594F" w:rsidR="00243BA5" w:rsidRPr="00BB07B0" w:rsidRDefault="00243BA5" w:rsidP="00243BA5">
      <w:pPr>
        <w:spacing w:line="240" w:lineRule="exact"/>
        <w:jc w:val="both"/>
        <w:rPr>
          <w:rFonts w:cs="Arial"/>
          <w:lang w:eastAsia="sl-SI"/>
        </w:rPr>
      </w:pPr>
      <w:r w:rsidRPr="00BB07B0">
        <w:rPr>
          <w:rFonts w:cs="Arial"/>
          <w:szCs w:val="20"/>
        </w:rPr>
        <w:t>(5) Ne glede na prejšnji odstavek se za leto 2023 upošteva le kmetijska rastlina</w:t>
      </w:r>
      <w:r w:rsidR="002B538E" w:rsidRPr="00BB07B0">
        <w:rPr>
          <w:rFonts w:cs="Arial"/>
          <w:szCs w:val="20"/>
        </w:rPr>
        <w:t>,</w:t>
      </w:r>
      <w:r w:rsidRPr="00BB07B0">
        <w:rPr>
          <w:rFonts w:cs="Arial"/>
          <w:szCs w:val="20"/>
        </w:rPr>
        <w:t xml:space="preserve"> katere setev je bila izvedena v letu 2023 in</w:t>
      </w:r>
      <w:r w:rsidRPr="00BB07B0">
        <w:rPr>
          <w:rFonts w:cs="Arial"/>
          <w:lang w:eastAsia="sl-SI"/>
        </w:rPr>
        <w:t xml:space="preserve"> ki jo nosilec kmetijskega gospodarstva prijavi kot glavni posevek na </w:t>
      </w:r>
      <w:proofErr w:type="spellStart"/>
      <w:r w:rsidRPr="00BB07B0">
        <w:rPr>
          <w:rFonts w:cs="Arial"/>
          <w:lang w:eastAsia="sl-SI"/>
        </w:rPr>
        <w:t>geoprostorskem</w:t>
      </w:r>
      <w:proofErr w:type="spellEnd"/>
      <w:r w:rsidRPr="00BB07B0">
        <w:rPr>
          <w:rFonts w:cs="Arial"/>
          <w:lang w:eastAsia="sl-SI"/>
        </w:rPr>
        <w:t xml:space="preserve"> obrazcu v skladu z </w:t>
      </w:r>
      <w:r w:rsidRPr="00BB07B0">
        <w:rPr>
          <w:rFonts w:cs="Arial"/>
        </w:rPr>
        <w:t xml:space="preserve">uredbo, ki ureja </w:t>
      </w:r>
      <w:r w:rsidR="0038243E" w:rsidRPr="00BB07B0">
        <w:rPr>
          <w:rFonts w:cs="Arial"/>
        </w:rPr>
        <w:t>izvedbo intervencij kmetijske politike</w:t>
      </w:r>
      <w:r w:rsidRPr="00BB07B0" w:rsidDel="00513320">
        <w:rPr>
          <w:rFonts w:cs="Arial"/>
          <w:szCs w:val="20"/>
        </w:rPr>
        <w:t xml:space="preserve"> </w:t>
      </w:r>
      <w:r w:rsidR="00DF094F" w:rsidRPr="00BB07B0">
        <w:rPr>
          <w:rFonts w:cs="Arial"/>
          <w:szCs w:val="20"/>
        </w:rPr>
        <w:t>za leto vložitve zbirne vloge</w:t>
      </w:r>
      <w:r w:rsidRPr="00BB07B0">
        <w:rPr>
          <w:rFonts w:cs="Arial"/>
          <w:lang w:eastAsia="sl-SI"/>
        </w:rPr>
        <w:t>.</w:t>
      </w:r>
    </w:p>
    <w:p w14:paraId="1CDB4F08" w14:textId="57899E4E"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sz w:val="20"/>
          <w:szCs w:val="20"/>
        </w:rPr>
        <w:lastRenderedPageBreak/>
        <w:t xml:space="preserve">(6) Na kmetijskem gospodarstvu mora biti prisotna mehanizacija </w:t>
      </w:r>
      <w:r w:rsidR="009D4F4E" w:rsidRPr="00BB07B0">
        <w:rPr>
          <w:rFonts w:ascii="Arial" w:hAnsi="Arial" w:cs="Arial"/>
          <w:sz w:val="20"/>
          <w:szCs w:val="20"/>
        </w:rPr>
        <w:t xml:space="preserve">iz tretjega odstavka tega člena </w:t>
      </w:r>
      <w:r w:rsidRPr="00BB07B0">
        <w:rPr>
          <w:rFonts w:ascii="Arial" w:hAnsi="Arial" w:cs="Arial"/>
          <w:sz w:val="20"/>
          <w:szCs w:val="20"/>
        </w:rPr>
        <w:t>ali shranjen račun izvajalca za opravljeno strojno storitev ali shranjena izjava izvajalca.</w:t>
      </w:r>
    </w:p>
    <w:p w14:paraId="2473B196" w14:textId="7D9F12E8"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sz w:val="20"/>
          <w:szCs w:val="20"/>
        </w:rPr>
        <w:t xml:space="preserve">(7) V času izvajanja zahtev sheme se herbicid lahko uporabi le enkrat. </w:t>
      </w:r>
    </w:p>
    <w:p w14:paraId="30F36998" w14:textId="51950DA0" w:rsidR="00B63C7D" w:rsidRPr="00BB07B0" w:rsidRDefault="00B63C7D" w:rsidP="00B63C7D">
      <w:pPr>
        <w:pStyle w:val="odstavek0"/>
        <w:shd w:val="clear" w:color="auto" w:fill="FFFFFF"/>
        <w:spacing w:before="240" w:beforeAutospacing="0" w:after="0" w:afterAutospacing="0"/>
        <w:jc w:val="both"/>
        <w:rPr>
          <w:rFonts w:ascii="Arial" w:hAnsi="Arial" w:cs="Arial"/>
          <w:sz w:val="20"/>
          <w:szCs w:val="20"/>
        </w:rPr>
      </w:pPr>
      <w:r w:rsidRPr="00BB07B0">
        <w:rPr>
          <w:rFonts w:ascii="Arial" w:hAnsi="Arial" w:cs="Arial"/>
          <w:sz w:val="20"/>
          <w:szCs w:val="20"/>
        </w:rPr>
        <w:t xml:space="preserve">(8) </w:t>
      </w:r>
      <w:r w:rsidRPr="00BB07B0">
        <w:rPr>
          <w:rFonts w:ascii="Arial" w:eastAsiaTheme="minorHAnsi" w:hAnsi="Arial" w:cs="Arial"/>
          <w:sz w:val="20"/>
          <w:szCs w:val="20"/>
        </w:rPr>
        <w:t xml:space="preserve">Ne glede na prejšnji odstavek se lahko količina herbicida za enkratno rabo nanese v deljenih odmerkih s </w:t>
      </w:r>
      <w:proofErr w:type="spellStart"/>
      <w:r w:rsidRPr="00BB07B0">
        <w:rPr>
          <w:rFonts w:ascii="Arial" w:eastAsiaTheme="minorHAnsi" w:hAnsi="Arial" w:cs="Arial"/>
          <w:sz w:val="20"/>
          <w:szCs w:val="20"/>
        </w:rPr>
        <w:t>t.i</w:t>
      </w:r>
      <w:proofErr w:type="spellEnd"/>
      <w:r w:rsidRPr="00BB07B0">
        <w:rPr>
          <w:rFonts w:ascii="Arial" w:eastAsiaTheme="minorHAnsi" w:hAnsi="Arial" w:cs="Arial"/>
          <w:sz w:val="20"/>
          <w:szCs w:val="20"/>
        </w:rPr>
        <w:t xml:space="preserve">. </w:t>
      </w:r>
      <w:proofErr w:type="spellStart"/>
      <w:r w:rsidRPr="00BB07B0">
        <w:rPr>
          <w:rFonts w:ascii="Arial" w:eastAsiaTheme="minorHAnsi" w:hAnsi="Arial" w:cs="Arial"/>
          <w:sz w:val="20"/>
          <w:szCs w:val="20"/>
        </w:rPr>
        <w:t>split</w:t>
      </w:r>
      <w:proofErr w:type="spellEnd"/>
      <w:r w:rsidRPr="00BB07B0">
        <w:rPr>
          <w:rFonts w:ascii="Arial" w:eastAsiaTheme="minorHAnsi" w:hAnsi="Arial" w:cs="Arial"/>
          <w:sz w:val="20"/>
          <w:szCs w:val="20"/>
        </w:rPr>
        <w:t xml:space="preserve"> aplikacijo nanosa herbicida. </w:t>
      </w:r>
    </w:p>
    <w:p w14:paraId="05708C81" w14:textId="42E25BAB" w:rsidR="00243BA5" w:rsidRPr="00BB07B0" w:rsidRDefault="00B63C7D" w:rsidP="00243BA5">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sz w:val="20"/>
          <w:szCs w:val="20"/>
        </w:rPr>
        <w:t>(9</w:t>
      </w:r>
      <w:r w:rsidR="00243BA5" w:rsidRPr="00BB07B0">
        <w:rPr>
          <w:rFonts w:ascii="Arial" w:hAnsi="Arial" w:cs="Arial"/>
          <w:sz w:val="20"/>
          <w:szCs w:val="20"/>
        </w:rPr>
        <w:t>) P</w:t>
      </w:r>
      <w:r w:rsidR="009D4F4E" w:rsidRPr="00BB07B0">
        <w:rPr>
          <w:rFonts w:ascii="Arial" w:hAnsi="Arial" w:cs="Arial"/>
          <w:sz w:val="20"/>
          <w:szCs w:val="20"/>
        </w:rPr>
        <w:t>odpora</w:t>
      </w:r>
      <w:r w:rsidR="00243BA5" w:rsidRPr="00BB07B0">
        <w:rPr>
          <w:rFonts w:ascii="Arial" w:hAnsi="Arial" w:cs="Arial"/>
          <w:sz w:val="20"/>
          <w:szCs w:val="20"/>
        </w:rPr>
        <w:t xml:space="preserve"> za izvajanje sheme se lahko uveljavlja za kmetijske rastline iz </w:t>
      </w:r>
      <w:r w:rsidR="009D4F4E" w:rsidRPr="00BB07B0">
        <w:rPr>
          <w:rFonts w:ascii="Arial" w:hAnsi="Arial" w:cs="Arial"/>
          <w:sz w:val="20"/>
          <w:szCs w:val="20"/>
        </w:rPr>
        <w:t>šifrant</w:t>
      </w:r>
      <w:r w:rsidR="002B538E" w:rsidRPr="00BB07B0">
        <w:rPr>
          <w:rFonts w:ascii="Arial" w:hAnsi="Arial" w:cs="Arial"/>
          <w:sz w:val="20"/>
          <w:szCs w:val="20"/>
        </w:rPr>
        <w:t>a</w:t>
      </w:r>
      <w:r w:rsidR="009D4F4E" w:rsidRPr="00BB07B0">
        <w:rPr>
          <w:rFonts w:ascii="Arial" w:hAnsi="Arial" w:cs="Arial"/>
          <w:sz w:val="20"/>
          <w:szCs w:val="20"/>
        </w:rPr>
        <w:t xml:space="preserve"> vrst oziroma skupin kmetijskih rastlin in podpor</w:t>
      </w:r>
      <w:r w:rsidR="00243BA5" w:rsidRPr="00BB07B0">
        <w:rPr>
          <w:rFonts w:ascii="Arial" w:hAnsi="Arial" w:cs="Arial"/>
          <w:sz w:val="20"/>
          <w:szCs w:val="20"/>
        </w:rPr>
        <w:t>.</w:t>
      </w:r>
    </w:p>
    <w:p w14:paraId="58830D3C" w14:textId="5F55118B" w:rsidR="00243BA5" w:rsidRPr="00BB07B0" w:rsidRDefault="00B63C7D" w:rsidP="00243BA5">
      <w:pPr>
        <w:pStyle w:val="odstavek0"/>
        <w:shd w:val="clear" w:color="auto" w:fill="FFFFFF" w:themeFill="background1"/>
        <w:spacing w:before="240" w:beforeAutospacing="0" w:after="0" w:afterAutospacing="0"/>
        <w:jc w:val="both"/>
        <w:rPr>
          <w:rFonts w:ascii="Arial" w:hAnsi="Arial" w:cs="Arial"/>
          <w:noProof/>
          <w:sz w:val="20"/>
          <w:szCs w:val="20"/>
        </w:rPr>
      </w:pPr>
      <w:r w:rsidRPr="00BB07B0">
        <w:rPr>
          <w:rFonts w:ascii="Arial" w:hAnsi="Arial" w:cs="Arial"/>
          <w:sz w:val="20"/>
          <w:szCs w:val="20"/>
        </w:rPr>
        <w:t>(1</w:t>
      </w:r>
      <w:r w:rsidR="00000B9C" w:rsidRPr="00BB07B0">
        <w:rPr>
          <w:rFonts w:ascii="Arial" w:hAnsi="Arial" w:cs="Arial"/>
          <w:sz w:val="20"/>
          <w:szCs w:val="20"/>
        </w:rPr>
        <w:t>0</w:t>
      </w:r>
      <w:r w:rsidR="00243BA5" w:rsidRPr="00BB07B0">
        <w:rPr>
          <w:rFonts w:ascii="Arial" w:hAnsi="Arial" w:cs="Arial"/>
          <w:sz w:val="20"/>
          <w:szCs w:val="20"/>
        </w:rPr>
        <w:t>) Načrtovan</w:t>
      </w:r>
      <w:r w:rsidR="00083373" w:rsidRPr="00BB07B0">
        <w:rPr>
          <w:rFonts w:ascii="Arial" w:hAnsi="Arial" w:cs="Arial"/>
          <w:sz w:val="20"/>
          <w:szCs w:val="20"/>
        </w:rPr>
        <w:t>i</w:t>
      </w:r>
      <w:r w:rsidR="00243BA5" w:rsidRPr="00BB07B0">
        <w:rPr>
          <w:rFonts w:ascii="Arial" w:hAnsi="Arial" w:cs="Arial"/>
          <w:sz w:val="20"/>
          <w:szCs w:val="20"/>
        </w:rPr>
        <w:t xml:space="preserve"> znesek na enoto znaša 18,24 eur</w:t>
      </w:r>
      <w:r w:rsidR="001D3F2C" w:rsidRPr="00BB07B0">
        <w:rPr>
          <w:rFonts w:ascii="Arial" w:hAnsi="Arial" w:cs="Arial"/>
          <w:sz w:val="20"/>
          <w:szCs w:val="20"/>
        </w:rPr>
        <w:t xml:space="preserve">a na </w:t>
      </w:r>
      <w:r w:rsidR="00243BA5" w:rsidRPr="00BB07B0">
        <w:rPr>
          <w:rFonts w:ascii="Arial" w:hAnsi="Arial" w:cs="Arial"/>
          <w:sz w:val="20"/>
          <w:szCs w:val="20"/>
        </w:rPr>
        <w:t xml:space="preserve">ha, </w:t>
      </w:r>
      <w:r w:rsidR="00243BA5" w:rsidRPr="00BB07B0">
        <w:rPr>
          <w:rFonts w:ascii="Arial" w:hAnsi="Arial" w:cs="Arial"/>
          <w:noProof/>
          <w:sz w:val="20"/>
          <w:szCs w:val="20"/>
        </w:rPr>
        <w:t>najnižji znesek načrtovanega zneska na enoto 14,59 eur</w:t>
      </w:r>
      <w:r w:rsidR="001D3F2C" w:rsidRPr="00BB07B0">
        <w:rPr>
          <w:rFonts w:ascii="Arial" w:hAnsi="Arial" w:cs="Arial"/>
          <w:noProof/>
          <w:sz w:val="20"/>
          <w:szCs w:val="20"/>
        </w:rPr>
        <w:t xml:space="preserve">a na </w:t>
      </w:r>
      <w:r w:rsidR="00243BA5" w:rsidRPr="00BB07B0">
        <w:rPr>
          <w:rFonts w:ascii="Arial" w:hAnsi="Arial" w:cs="Arial"/>
          <w:noProof/>
          <w:sz w:val="20"/>
          <w:szCs w:val="20"/>
        </w:rPr>
        <w:t>ha in najvišji znesek načrtovanega zneska na enoto 22,80 eur</w:t>
      </w:r>
      <w:r w:rsidR="001D3F2C" w:rsidRPr="00BB07B0">
        <w:rPr>
          <w:rFonts w:ascii="Arial" w:hAnsi="Arial" w:cs="Arial"/>
          <w:noProof/>
          <w:sz w:val="20"/>
          <w:szCs w:val="20"/>
        </w:rPr>
        <w:t xml:space="preserve">a na </w:t>
      </w:r>
      <w:r w:rsidR="00243BA5" w:rsidRPr="00BB07B0">
        <w:rPr>
          <w:rFonts w:ascii="Arial" w:hAnsi="Arial" w:cs="Arial"/>
          <w:noProof/>
          <w:sz w:val="20"/>
          <w:szCs w:val="20"/>
        </w:rPr>
        <w:t>ha.</w:t>
      </w:r>
    </w:p>
    <w:p w14:paraId="369F8938" w14:textId="77777777" w:rsidR="00243BA5" w:rsidRPr="00BB07B0" w:rsidRDefault="00243BA5" w:rsidP="00243BA5">
      <w:pPr>
        <w:pStyle w:val="odstavek0"/>
        <w:shd w:val="clear" w:color="auto" w:fill="FFFFFF" w:themeFill="background1"/>
        <w:spacing w:before="0" w:beforeAutospacing="0" w:after="0" w:afterAutospacing="0"/>
        <w:jc w:val="both"/>
        <w:rPr>
          <w:rFonts w:ascii="Arial" w:hAnsi="Arial" w:cs="Arial"/>
          <w:noProof/>
          <w:sz w:val="20"/>
          <w:szCs w:val="20"/>
        </w:rPr>
      </w:pPr>
    </w:p>
    <w:p w14:paraId="215FFBB1" w14:textId="55CC9E9A" w:rsidR="00243BA5" w:rsidRPr="00BB07B0" w:rsidRDefault="00B63C7D" w:rsidP="00243BA5">
      <w:pPr>
        <w:jc w:val="both"/>
        <w:rPr>
          <w:rFonts w:cs="Arial"/>
        </w:rPr>
      </w:pPr>
      <w:r w:rsidRPr="00BB07B0">
        <w:rPr>
          <w:rFonts w:cs="Arial"/>
        </w:rPr>
        <w:t>(1</w:t>
      </w:r>
      <w:r w:rsidR="00000B9C" w:rsidRPr="00BB07B0">
        <w:rPr>
          <w:rFonts w:cs="Arial"/>
        </w:rPr>
        <w:t>1)</w:t>
      </w:r>
      <w:r w:rsidRPr="00BB07B0">
        <w:rPr>
          <w:rFonts w:cs="Arial"/>
        </w:rPr>
        <w:t xml:space="preserve"> R</w:t>
      </w:r>
      <w:r w:rsidR="00243BA5" w:rsidRPr="00BB07B0">
        <w:rPr>
          <w:rFonts w:cs="Arial"/>
        </w:rPr>
        <w:t>ealiziran</w:t>
      </w:r>
      <w:r w:rsidR="00083373" w:rsidRPr="00BB07B0">
        <w:rPr>
          <w:rFonts w:cs="Arial"/>
        </w:rPr>
        <w:t>i</w:t>
      </w:r>
      <w:r w:rsidR="00243BA5" w:rsidRPr="00BB07B0">
        <w:rPr>
          <w:rFonts w:cs="Arial"/>
        </w:rPr>
        <w:t xml:space="preserve"> znesek na enoto se izračuna vsako leto, tako da se skupno število upravičenih hektarjev za shemo KONZ</w:t>
      </w:r>
      <w:r w:rsidR="00243BA5" w:rsidRPr="00BB07B0">
        <w:rPr>
          <w:rFonts w:cs="Arial"/>
          <w:lang w:eastAsia="sl-SI"/>
        </w:rPr>
        <w:t xml:space="preserve"> pomnoži z načrtovanim zneskom na enoto iz prejšnjega odstavka tega člena. V primeru, da so s tem okvirna finančna sredstva iz prvega odstavka tega </w:t>
      </w:r>
      <w:r w:rsidR="00243BA5" w:rsidRPr="00BB07B0">
        <w:rPr>
          <w:rFonts w:cs="Arial"/>
          <w:noProof/>
          <w:lang w:eastAsia="sl-SI"/>
        </w:rPr>
        <w:t>člena presežena</w:t>
      </w:r>
      <w:r w:rsidR="00243BA5" w:rsidRPr="00BB07B0">
        <w:rPr>
          <w:rFonts w:cs="Arial"/>
          <w:lang w:eastAsia="sl-SI"/>
        </w:rPr>
        <w:t xml:space="preserve"> ali neporabljena</w:t>
      </w:r>
      <w:r w:rsidR="00083373" w:rsidRPr="00BB07B0">
        <w:rPr>
          <w:rFonts w:cs="Arial"/>
          <w:lang w:eastAsia="sl-SI"/>
        </w:rPr>
        <w:t>,</w:t>
      </w:r>
      <w:r w:rsidR="00243BA5" w:rsidRPr="00BB07B0">
        <w:rPr>
          <w:rFonts w:cs="Arial"/>
          <w:lang w:eastAsia="sl-SI"/>
        </w:rPr>
        <w:t xml:space="preserve"> </w:t>
      </w:r>
      <w:r w:rsidR="00243BA5" w:rsidRPr="00BB07B0">
        <w:rPr>
          <w:rFonts w:cs="Arial"/>
        </w:rPr>
        <w:t xml:space="preserve">se upoštevajo </w:t>
      </w:r>
      <w:r w:rsidR="00CE38DD" w:rsidRPr="00BB07B0">
        <w:rPr>
          <w:rFonts w:cs="Arial"/>
        </w:rPr>
        <w:t>določbe</w:t>
      </w:r>
      <w:r w:rsidR="00243BA5" w:rsidRPr="00BB07B0">
        <w:rPr>
          <w:rFonts w:cs="Arial"/>
        </w:rPr>
        <w:t xml:space="preserve"> drugega odstavka </w:t>
      </w:r>
      <w:r w:rsidR="001C6DD8" w:rsidRPr="00BB07B0">
        <w:rPr>
          <w:rFonts w:cs="Arial"/>
        </w:rPr>
        <w:t>4</w:t>
      </w:r>
      <w:r w:rsidR="00243BA5" w:rsidRPr="00BB07B0">
        <w:rPr>
          <w:rFonts w:cs="Arial"/>
        </w:rPr>
        <w:t xml:space="preserve">. člena te uredbe. </w:t>
      </w:r>
    </w:p>
    <w:p w14:paraId="7A4780AD" w14:textId="77777777" w:rsidR="00243BA5" w:rsidRPr="00BB07B0" w:rsidRDefault="00243BA5" w:rsidP="00243BA5">
      <w:pPr>
        <w:pStyle w:val="odstavek0"/>
        <w:shd w:val="clear" w:color="auto" w:fill="FFFFFF" w:themeFill="background1"/>
        <w:spacing w:before="240" w:beforeAutospacing="0" w:after="0" w:afterAutospacing="0"/>
        <w:jc w:val="center"/>
        <w:rPr>
          <w:rFonts w:ascii="Arial" w:hAnsi="Arial" w:cs="Arial"/>
          <w:sz w:val="20"/>
          <w:szCs w:val="20"/>
        </w:rPr>
      </w:pPr>
      <w:r w:rsidRPr="00BB07B0">
        <w:rPr>
          <w:rFonts w:ascii="Arial" w:hAnsi="Arial" w:cs="Arial"/>
          <w:sz w:val="20"/>
          <w:szCs w:val="20"/>
        </w:rPr>
        <w:t>31. člen</w:t>
      </w:r>
    </w:p>
    <w:p w14:paraId="242062B6" w14:textId="4F3F84B4" w:rsidR="00243BA5" w:rsidRPr="00BB07B0" w:rsidRDefault="00243BA5" w:rsidP="001D3F2C">
      <w:pPr>
        <w:pStyle w:val="odstavek0"/>
        <w:shd w:val="clear" w:color="auto" w:fill="FFFFFF" w:themeFill="background1"/>
        <w:spacing w:before="0" w:beforeAutospacing="0"/>
        <w:jc w:val="center"/>
        <w:rPr>
          <w:rFonts w:ascii="Arial" w:hAnsi="Arial" w:cs="Arial"/>
          <w:sz w:val="20"/>
          <w:szCs w:val="20"/>
        </w:rPr>
      </w:pPr>
      <w:r w:rsidRPr="00BB07B0">
        <w:rPr>
          <w:rFonts w:ascii="Arial" w:hAnsi="Arial" w:cs="Arial"/>
          <w:sz w:val="20"/>
          <w:szCs w:val="20"/>
        </w:rPr>
        <w:t xml:space="preserve">(shema INP 8.08 </w:t>
      </w:r>
      <w:r w:rsidR="00E05331" w:rsidRPr="00BB07B0">
        <w:rPr>
          <w:rFonts w:ascii="Arial" w:hAnsi="Arial" w:cs="Arial"/>
          <w:sz w:val="20"/>
          <w:szCs w:val="20"/>
        </w:rPr>
        <w:t xml:space="preserve"> Neposejana tla za poljskega škrjanca </w:t>
      </w:r>
      <w:r w:rsidR="00083373" w:rsidRPr="00BB07B0">
        <w:rPr>
          <w:rFonts w:ascii="Arial" w:hAnsi="Arial" w:cs="Arial"/>
          <w:sz w:val="20"/>
          <w:szCs w:val="20"/>
        </w:rPr>
        <w:t>–</w:t>
      </w:r>
      <w:r w:rsidR="00E05331" w:rsidRPr="00BB07B0">
        <w:rPr>
          <w:rFonts w:ascii="Arial" w:hAnsi="Arial" w:cs="Arial"/>
          <w:sz w:val="20"/>
          <w:szCs w:val="20"/>
        </w:rPr>
        <w:t xml:space="preserve"> </w:t>
      </w:r>
      <w:r w:rsidRPr="00BB07B0">
        <w:rPr>
          <w:rFonts w:ascii="Arial" w:hAnsi="Arial" w:cs="Arial"/>
          <w:sz w:val="20"/>
          <w:szCs w:val="20"/>
        </w:rPr>
        <w:t>POŠK)</w:t>
      </w:r>
    </w:p>
    <w:p w14:paraId="0977AF52" w14:textId="1D6E53D8"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noProof/>
          <w:sz w:val="20"/>
          <w:szCs w:val="20"/>
        </w:rPr>
        <w:t xml:space="preserve">(1) Za </w:t>
      </w:r>
      <w:r w:rsidR="00940C20" w:rsidRPr="00BB07B0">
        <w:rPr>
          <w:rFonts w:ascii="Arial" w:hAnsi="Arial" w:cs="Arial"/>
          <w:sz w:val="20"/>
          <w:szCs w:val="20"/>
        </w:rPr>
        <w:t xml:space="preserve">shemo INP 8.08  Neposejana tla za poljskega škrjanca – POŠK (v nadaljnjem besedilu: </w:t>
      </w:r>
      <w:r w:rsidRPr="00BB07B0">
        <w:rPr>
          <w:rFonts w:ascii="Arial" w:hAnsi="Arial" w:cs="Arial"/>
          <w:noProof/>
          <w:sz w:val="20"/>
          <w:szCs w:val="20"/>
        </w:rPr>
        <w:t xml:space="preserve">shemo </w:t>
      </w:r>
      <w:r w:rsidRPr="00BB07B0">
        <w:rPr>
          <w:rFonts w:ascii="Arial" w:hAnsi="Arial" w:cs="Arial"/>
          <w:sz w:val="20"/>
          <w:szCs w:val="20"/>
        </w:rPr>
        <w:t>POŠK</w:t>
      </w:r>
      <w:r w:rsidR="00940C20" w:rsidRPr="00BB07B0">
        <w:rPr>
          <w:rFonts w:ascii="Arial" w:hAnsi="Arial" w:cs="Arial"/>
          <w:sz w:val="20"/>
          <w:szCs w:val="20"/>
        </w:rPr>
        <w:t>)</w:t>
      </w:r>
      <w:r w:rsidRPr="00BB07B0">
        <w:rPr>
          <w:rFonts w:ascii="Arial" w:hAnsi="Arial" w:cs="Arial"/>
          <w:noProof/>
          <w:sz w:val="20"/>
          <w:szCs w:val="20"/>
        </w:rPr>
        <w:t xml:space="preserve"> okvirna finančna sredstva za posamezno leto znašajo 120.000,00 eur</w:t>
      </w:r>
      <w:r w:rsidR="001D3F2C" w:rsidRPr="00BB07B0">
        <w:rPr>
          <w:rFonts w:ascii="Arial" w:hAnsi="Arial" w:cs="Arial"/>
          <w:noProof/>
          <w:sz w:val="20"/>
          <w:szCs w:val="20"/>
        </w:rPr>
        <w:t>a</w:t>
      </w:r>
      <w:r w:rsidR="000A1785" w:rsidRPr="00BB07B0">
        <w:rPr>
          <w:rFonts w:ascii="Arial" w:hAnsi="Arial" w:cs="Arial"/>
          <w:noProof/>
          <w:sz w:val="20"/>
          <w:szCs w:val="20"/>
        </w:rPr>
        <w:t>, za leto 2024 180.000,00 eura, od leta 2025 dalje pa 240.000,00 eura</w:t>
      </w:r>
      <w:r w:rsidRPr="00BB07B0">
        <w:rPr>
          <w:rFonts w:ascii="Arial" w:hAnsi="Arial" w:cs="Arial"/>
          <w:noProof/>
          <w:sz w:val="20"/>
          <w:szCs w:val="20"/>
        </w:rPr>
        <w:t>.</w:t>
      </w:r>
    </w:p>
    <w:p w14:paraId="4F8D900A" w14:textId="424369C0"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sz w:val="20"/>
          <w:szCs w:val="20"/>
          <w:shd w:val="clear" w:color="auto" w:fill="FFFFFF"/>
        </w:rPr>
        <w:t xml:space="preserve">(2) Shema </w:t>
      </w:r>
      <w:r w:rsidRPr="00BB07B0">
        <w:rPr>
          <w:rFonts w:ascii="Arial" w:hAnsi="Arial" w:cs="Arial"/>
          <w:sz w:val="20"/>
          <w:szCs w:val="20"/>
        </w:rPr>
        <w:t>POŠK</w:t>
      </w:r>
      <w:r w:rsidRPr="00BB07B0">
        <w:rPr>
          <w:rFonts w:ascii="Arial" w:hAnsi="Arial" w:cs="Arial"/>
          <w:sz w:val="20"/>
          <w:szCs w:val="20"/>
          <w:shd w:val="clear" w:color="auto" w:fill="FFFFFF"/>
        </w:rPr>
        <w:t xml:space="preserve"> se izvaja na </w:t>
      </w:r>
      <w:r w:rsidRPr="00BB07B0">
        <w:rPr>
          <w:rFonts w:ascii="Arial" w:hAnsi="Arial" w:cs="Arial"/>
          <w:sz w:val="20"/>
          <w:szCs w:val="20"/>
        </w:rPr>
        <w:t>GERK z rabo 1100</w:t>
      </w:r>
      <w:r w:rsidR="00A82A11" w:rsidRPr="00BB07B0">
        <w:rPr>
          <w:rFonts w:ascii="Arial" w:hAnsi="Arial" w:cs="Arial"/>
          <w:sz w:val="20"/>
          <w:szCs w:val="20"/>
        </w:rPr>
        <w:t xml:space="preserve"> –</w:t>
      </w:r>
      <w:r w:rsidRPr="00BB07B0">
        <w:rPr>
          <w:rFonts w:ascii="Arial" w:hAnsi="Arial" w:cs="Arial"/>
          <w:sz w:val="20"/>
          <w:szCs w:val="20"/>
        </w:rPr>
        <w:t xml:space="preserve"> njive in 1161 – hmeljišče v premeni</w:t>
      </w:r>
      <w:r w:rsidR="00083373" w:rsidRPr="00BB07B0">
        <w:rPr>
          <w:rFonts w:ascii="Arial" w:hAnsi="Arial" w:cs="Arial"/>
          <w:sz w:val="20"/>
          <w:szCs w:val="20"/>
        </w:rPr>
        <w:t>,</w:t>
      </w:r>
      <w:r w:rsidRPr="00BB07B0">
        <w:rPr>
          <w:rFonts w:ascii="Arial" w:hAnsi="Arial" w:cs="Arial"/>
          <w:sz w:val="20"/>
          <w:szCs w:val="20"/>
        </w:rPr>
        <w:t xml:space="preserve"> določenim</w:t>
      </w:r>
      <w:r w:rsidR="00083373" w:rsidRPr="00BB07B0">
        <w:rPr>
          <w:rFonts w:ascii="Arial" w:hAnsi="Arial" w:cs="Arial"/>
          <w:sz w:val="20"/>
          <w:szCs w:val="20"/>
        </w:rPr>
        <w:t>i</w:t>
      </w:r>
      <w:r w:rsidRPr="00BB07B0">
        <w:rPr>
          <w:rFonts w:ascii="Arial" w:hAnsi="Arial" w:cs="Arial"/>
          <w:sz w:val="20"/>
          <w:szCs w:val="20"/>
        </w:rPr>
        <w:t xml:space="preserve"> v skladu s pravilnikom, ki ureja register kmetijskih gospodarstev.</w:t>
      </w:r>
    </w:p>
    <w:p w14:paraId="04DBB2C4" w14:textId="77777777" w:rsidR="00243BA5" w:rsidRPr="00BB07B0" w:rsidRDefault="00243BA5" w:rsidP="00243BA5">
      <w:pPr>
        <w:jc w:val="both"/>
        <w:rPr>
          <w:rFonts w:cs="Arial"/>
          <w:szCs w:val="20"/>
        </w:rPr>
      </w:pPr>
    </w:p>
    <w:p w14:paraId="7B65C897" w14:textId="2F3CC0B2" w:rsidR="00243BA5" w:rsidRPr="00BB07B0" w:rsidRDefault="00243BA5" w:rsidP="00243BA5">
      <w:pPr>
        <w:spacing w:line="240" w:lineRule="exact"/>
        <w:jc w:val="both"/>
        <w:rPr>
          <w:rFonts w:cs="Arial"/>
        </w:rPr>
      </w:pPr>
      <w:r w:rsidRPr="00BB07B0">
        <w:rPr>
          <w:rFonts w:cs="Arial"/>
        </w:rPr>
        <w:t>(3) Shema se lahko izvaja na</w:t>
      </w:r>
      <w:r w:rsidRPr="00BB07B0">
        <w:rPr>
          <w:rFonts w:cs="Arial"/>
          <w:lang w:eastAsia="sl-SI"/>
        </w:rPr>
        <w:t xml:space="preserve"> kmetijski rastlini</w:t>
      </w:r>
      <w:r w:rsidR="0027602D" w:rsidRPr="00BB07B0">
        <w:rPr>
          <w:rFonts w:cs="Arial"/>
          <w:lang w:eastAsia="sl-SI"/>
        </w:rPr>
        <w:t>, ki je prijavljena kot glavni posevek v skladu z uredbo, k ureja izvedbo intervencij kmetijske politike za leto vložitve zbirne vloge</w:t>
      </w:r>
      <w:r w:rsidRPr="00BB07B0">
        <w:rPr>
          <w:rFonts w:cs="Arial"/>
          <w:lang w:eastAsia="sl-SI"/>
        </w:rPr>
        <w:t xml:space="preserve">, </w:t>
      </w:r>
      <w:r w:rsidRPr="00BB07B0">
        <w:rPr>
          <w:rFonts w:cs="Arial"/>
        </w:rPr>
        <w:t xml:space="preserve">in sicer le na </w:t>
      </w:r>
      <w:r w:rsidR="00083373" w:rsidRPr="00BB07B0">
        <w:rPr>
          <w:rFonts w:cs="Arial"/>
        </w:rPr>
        <w:t>naslednjih</w:t>
      </w:r>
      <w:r w:rsidRPr="00BB07B0">
        <w:rPr>
          <w:rFonts w:cs="Arial"/>
        </w:rPr>
        <w:t xml:space="preserve"> kmetijskih rastlinah: strnih žitih, oljni ogrščici, deteljah,</w:t>
      </w:r>
      <w:r w:rsidR="0026050F" w:rsidRPr="00BB07B0">
        <w:rPr>
          <w:rFonts w:cs="Arial"/>
        </w:rPr>
        <w:t xml:space="preserve"> lucerni,</w:t>
      </w:r>
      <w:r w:rsidRPr="00BB07B0">
        <w:rPr>
          <w:rFonts w:cs="Arial"/>
        </w:rPr>
        <w:t xml:space="preserve"> inkarnatki ali deteljno</w:t>
      </w:r>
      <w:r w:rsidR="00083373" w:rsidRPr="00BB07B0">
        <w:rPr>
          <w:rFonts w:cs="Arial"/>
        </w:rPr>
        <w:t>-</w:t>
      </w:r>
      <w:r w:rsidRPr="00BB07B0">
        <w:rPr>
          <w:rFonts w:cs="Arial"/>
        </w:rPr>
        <w:t>travni mešanici.</w:t>
      </w:r>
    </w:p>
    <w:p w14:paraId="0ACD3C53" w14:textId="7ADFD875"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sz w:val="20"/>
          <w:szCs w:val="20"/>
        </w:rPr>
        <w:t xml:space="preserve">(4) Ne glede na drugi odstavek se shema lahko izvaja le </w:t>
      </w:r>
      <w:r w:rsidRPr="00BB07B0">
        <w:rPr>
          <w:rFonts w:ascii="Arial" w:hAnsi="Arial" w:cs="Arial"/>
          <w:sz w:val="20"/>
          <w:szCs w:val="20"/>
          <w:shd w:val="clear" w:color="auto" w:fill="FFFFFF"/>
        </w:rPr>
        <w:t>na površinah, ki ležijo na območjih pojavljanja poljskega škrjanca iz</w:t>
      </w:r>
      <w:r w:rsidR="0018149A" w:rsidRPr="00BB07B0">
        <w:rPr>
          <w:rFonts w:ascii="Arial" w:hAnsi="Arial" w:cs="Arial"/>
          <w:sz w:val="20"/>
          <w:szCs w:val="20"/>
          <w:shd w:val="clear" w:color="auto" w:fill="FFFFFF"/>
        </w:rPr>
        <w:t xml:space="preserve"> priloge 8</w:t>
      </w:r>
      <w:r w:rsidR="00A82A11" w:rsidRPr="00BB07B0">
        <w:rPr>
          <w:rFonts w:ascii="Arial" w:hAnsi="Arial" w:cs="Arial"/>
          <w:sz w:val="20"/>
          <w:szCs w:val="20"/>
          <w:shd w:val="clear" w:color="auto" w:fill="FFFFFF"/>
        </w:rPr>
        <w:t xml:space="preserve">, ki je </w:t>
      </w:r>
      <w:r w:rsidR="00CE38DD" w:rsidRPr="00BB07B0">
        <w:rPr>
          <w:rFonts w:ascii="Arial" w:hAnsi="Arial" w:cs="Arial"/>
          <w:sz w:val="20"/>
          <w:szCs w:val="20"/>
          <w:shd w:val="clear" w:color="auto" w:fill="FFFFFF"/>
        </w:rPr>
        <w:t xml:space="preserve">sestavni </w:t>
      </w:r>
      <w:r w:rsidR="00A82A11" w:rsidRPr="00BB07B0">
        <w:rPr>
          <w:rFonts w:ascii="Arial" w:hAnsi="Arial" w:cs="Arial"/>
          <w:sz w:val="20"/>
          <w:szCs w:val="20"/>
          <w:shd w:val="clear" w:color="auto" w:fill="FFFFFF"/>
        </w:rPr>
        <w:t>del</w:t>
      </w:r>
      <w:r w:rsidRPr="00BB07B0">
        <w:rPr>
          <w:rFonts w:ascii="Arial" w:hAnsi="Arial" w:cs="Arial"/>
          <w:sz w:val="20"/>
          <w:szCs w:val="20"/>
          <w:shd w:val="clear" w:color="auto" w:fill="FFFFFF"/>
        </w:rPr>
        <w:t xml:space="preserve"> te uredbe.</w:t>
      </w:r>
      <w:r w:rsidRPr="00BB07B0">
        <w:rPr>
          <w:rFonts w:ascii="Arial" w:hAnsi="Arial" w:cs="Arial"/>
          <w:sz w:val="20"/>
          <w:szCs w:val="20"/>
        </w:rPr>
        <w:t xml:space="preserve">  </w:t>
      </w:r>
    </w:p>
    <w:p w14:paraId="7E8FEC2E" w14:textId="48B92D41" w:rsidR="00243BA5" w:rsidRPr="00BB07B0" w:rsidRDefault="00243BA5" w:rsidP="00243BA5">
      <w:pPr>
        <w:shd w:val="clear" w:color="auto" w:fill="FFFFFF" w:themeFill="background1"/>
        <w:spacing w:before="240"/>
        <w:jc w:val="both"/>
        <w:rPr>
          <w:rFonts w:cs="Arial"/>
        </w:rPr>
      </w:pPr>
      <w:r w:rsidRPr="00BB07B0">
        <w:rPr>
          <w:rFonts w:cs="Arial"/>
        </w:rPr>
        <w:t xml:space="preserve">(5) Za izvajanje prejšnjega odstavka se šteje, da GERK leži v celoti na območju pojavljanja poljskega škrjanca, če na območju leži vsaj z </w:t>
      </w:r>
      <w:r w:rsidR="00A82A11" w:rsidRPr="00BB07B0">
        <w:rPr>
          <w:rFonts w:cs="Arial"/>
        </w:rPr>
        <w:t>10</w:t>
      </w:r>
      <w:r w:rsidRPr="00BB07B0">
        <w:rPr>
          <w:rFonts w:cs="Arial"/>
        </w:rPr>
        <w:t xml:space="preserve"> ar površine GERK. </w:t>
      </w:r>
    </w:p>
    <w:p w14:paraId="72648B1B" w14:textId="77777777" w:rsidR="00243BA5" w:rsidRPr="00BB07B0" w:rsidRDefault="00243BA5" w:rsidP="00243BA5">
      <w:pPr>
        <w:spacing w:before="40" w:after="40"/>
        <w:jc w:val="both"/>
        <w:rPr>
          <w:rFonts w:cs="Arial"/>
          <w:szCs w:val="20"/>
        </w:rPr>
      </w:pPr>
    </w:p>
    <w:p w14:paraId="16398851" w14:textId="0309E01F" w:rsidR="00243BA5" w:rsidRPr="00BB07B0" w:rsidRDefault="00243BA5" w:rsidP="00243BA5">
      <w:pPr>
        <w:spacing w:before="40" w:after="40"/>
        <w:jc w:val="both"/>
        <w:rPr>
          <w:rFonts w:cs="Arial"/>
          <w:szCs w:val="20"/>
        </w:rPr>
      </w:pPr>
      <w:r w:rsidRPr="00BB07B0">
        <w:rPr>
          <w:rFonts w:cs="Arial"/>
          <w:noProof/>
          <w:szCs w:val="20"/>
        </w:rPr>
        <w:t xml:space="preserve">(6) Zahteve za izvajanje sheme so </w:t>
      </w:r>
      <w:r w:rsidR="00083373" w:rsidRPr="00BB07B0">
        <w:rPr>
          <w:rFonts w:cs="Arial"/>
          <w:noProof/>
          <w:szCs w:val="20"/>
        </w:rPr>
        <w:t>naslednje</w:t>
      </w:r>
      <w:r w:rsidRPr="00BB07B0">
        <w:rPr>
          <w:rFonts w:cs="Arial"/>
          <w:noProof/>
          <w:szCs w:val="20"/>
        </w:rPr>
        <w:t>:</w:t>
      </w:r>
    </w:p>
    <w:p w14:paraId="382F487E" w14:textId="493B97B3" w:rsidR="00243BA5" w:rsidRPr="00BB07B0" w:rsidRDefault="00243BA5" w:rsidP="00243BA5">
      <w:pPr>
        <w:numPr>
          <w:ilvl w:val="0"/>
          <w:numId w:val="50"/>
        </w:numPr>
        <w:spacing w:before="40" w:after="40"/>
        <w:jc w:val="both"/>
        <w:rPr>
          <w:rFonts w:cs="Arial"/>
        </w:rPr>
      </w:pPr>
      <w:r w:rsidRPr="00BB07B0">
        <w:rPr>
          <w:rFonts w:cs="Arial"/>
        </w:rPr>
        <w:t>posamezna zaplata mora biti v velikosti najmanj 25 m</w:t>
      </w:r>
      <w:r w:rsidRPr="00BB07B0">
        <w:rPr>
          <w:rFonts w:cs="Arial"/>
          <w:vertAlign w:val="superscript"/>
        </w:rPr>
        <w:t>2</w:t>
      </w:r>
      <w:r w:rsidRPr="00BB07B0">
        <w:rPr>
          <w:rFonts w:cs="Arial"/>
        </w:rPr>
        <w:t xml:space="preserve"> in največ 100 m</w:t>
      </w:r>
      <w:r w:rsidRPr="00BB07B0">
        <w:rPr>
          <w:rFonts w:cs="Arial"/>
          <w:vertAlign w:val="superscript"/>
        </w:rPr>
        <w:t>2</w:t>
      </w:r>
      <w:r w:rsidRPr="00BB07B0">
        <w:rPr>
          <w:rFonts w:cs="Arial"/>
        </w:rPr>
        <w:t xml:space="preserve"> in širine najmanj 2,5 m ter od roba njivske površine oddaljena najmanj 5 m; </w:t>
      </w:r>
    </w:p>
    <w:p w14:paraId="08FCE50A" w14:textId="5F6207A4" w:rsidR="00243BA5" w:rsidRPr="00BB07B0" w:rsidRDefault="00243BA5" w:rsidP="00243BA5">
      <w:pPr>
        <w:numPr>
          <w:ilvl w:val="0"/>
          <w:numId w:val="50"/>
        </w:numPr>
        <w:spacing w:before="40" w:after="40"/>
        <w:jc w:val="both"/>
        <w:rPr>
          <w:rFonts w:cs="Arial"/>
          <w:szCs w:val="20"/>
        </w:rPr>
      </w:pPr>
      <w:r w:rsidRPr="00BB07B0">
        <w:rPr>
          <w:rFonts w:cs="Arial"/>
          <w:szCs w:val="20"/>
        </w:rPr>
        <w:t>razdalja med zaplatami mora biti na vse strani vsaj 10 m;</w:t>
      </w:r>
    </w:p>
    <w:p w14:paraId="68EB6D3F" w14:textId="652ADF84" w:rsidR="00243BA5" w:rsidRPr="00BB07B0" w:rsidRDefault="00243BA5" w:rsidP="00243BA5">
      <w:pPr>
        <w:numPr>
          <w:ilvl w:val="0"/>
          <w:numId w:val="50"/>
        </w:numPr>
        <w:spacing w:before="40" w:after="40"/>
        <w:jc w:val="both"/>
        <w:rPr>
          <w:rFonts w:cs="Arial"/>
          <w:szCs w:val="20"/>
        </w:rPr>
      </w:pPr>
      <w:r w:rsidRPr="00BB07B0">
        <w:rPr>
          <w:rFonts w:cs="Arial"/>
          <w:szCs w:val="20"/>
        </w:rPr>
        <w:t>na površini do vključno 0,5 ha mora biti prisotna ena zaplata in za vsakega nadaljnjega 0,5 ha ena dodatna zaplata.</w:t>
      </w:r>
    </w:p>
    <w:p w14:paraId="2ACB0811" w14:textId="77777777" w:rsidR="00243BA5" w:rsidRPr="00BB07B0" w:rsidRDefault="00243BA5" w:rsidP="00243BA5">
      <w:pPr>
        <w:spacing w:before="40" w:after="40"/>
        <w:jc w:val="both"/>
        <w:rPr>
          <w:rFonts w:cs="Arial"/>
          <w:szCs w:val="20"/>
        </w:rPr>
      </w:pPr>
    </w:p>
    <w:p w14:paraId="07F917C9" w14:textId="6DC8ABA7" w:rsidR="00EE7971" w:rsidRPr="00BB07B0" w:rsidRDefault="00243BA5" w:rsidP="00EE7971">
      <w:pPr>
        <w:spacing w:before="40" w:after="40"/>
        <w:jc w:val="both"/>
        <w:rPr>
          <w:rFonts w:cs="Arial"/>
          <w:szCs w:val="20"/>
        </w:rPr>
      </w:pPr>
      <w:r w:rsidRPr="00BB07B0">
        <w:rPr>
          <w:rFonts w:cs="Arial"/>
          <w:szCs w:val="20"/>
        </w:rPr>
        <w:t>(7) Zaplata se vzpostavi ob setvi kmetijske rastline iz drugega odstavka tega člena</w:t>
      </w:r>
      <w:r w:rsidR="00083373" w:rsidRPr="00BB07B0">
        <w:rPr>
          <w:rFonts w:cs="Arial"/>
          <w:szCs w:val="20"/>
        </w:rPr>
        <w:t>,</w:t>
      </w:r>
      <w:r w:rsidRPr="00BB07B0">
        <w:rPr>
          <w:rFonts w:cs="Arial"/>
          <w:szCs w:val="20"/>
        </w:rPr>
        <w:t xml:space="preserve"> lahko pa se mehansko vzpostavi tudi </w:t>
      </w:r>
      <w:r w:rsidR="00083373" w:rsidRPr="00BB07B0">
        <w:rPr>
          <w:rFonts w:cs="Arial"/>
          <w:szCs w:val="20"/>
        </w:rPr>
        <w:t>pozneje</w:t>
      </w:r>
      <w:r w:rsidRPr="00BB07B0">
        <w:rPr>
          <w:rFonts w:cs="Arial"/>
          <w:szCs w:val="20"/>
        </w:rPr>
        <w:t>, vendar naj</w:t>
      </w:r>
      <w:r w:rsidR="00083373" w:rsidRPr="00BB07B0">
        <w:rPr>
          <w:rFonts w:cs="Arial"/>
          <w:szCs w:val="20"/>
        </w:rPr>
        <w:t>pozneje</w:t>
      </w:r>
      <w:r w:rsidRPr="00BB07B0">
        <w:rPr>
          <w:rFonts w:cs="Arial"/>
          <w:szCs w:val="20"/>
        </w:rPr>
        <w:t xml:space="preserve"> do 15. marca tekočega leta</w:t>
      </w:r>
      <w:r w:rsidR="00EE7971" w:rsidRPr="00BB07B0">
        <w:rPr>
          <w:rFonts w:cs="Arial"/>
          <w:szCs w:val="20"/>
        </w:rPr>
        <w:t>, razen če je setev kmetijske rastline iz drugega odstavka tega člena opravljena po 15. marcu, potem  se zaplata vzpostavi ob setvi.</w:t>
      </w:r>
    </w:p>
    <w:p w14:paraId="2E6E48E3" w14:textId="77777777" w:rsidR="00243BA5" w:rsidRPr="00BB07B0" w:rsidRDefault="00243BA5" w:rsidP="00243BA5">
      <w:pPr>
        <w:spacing w:before="40" w:after="40"/>
        <w:jc w:val="both"/>
        <w:rPr>
          <w:rFonts w:cs="Arial"/>
          <w:szCs w:val="20"/>
        </w:rPr>
      </w:pPr>
    </w:p>
    <w:p w14:paraId="57EEF093" w14:textId="77777777" w:rsidR="00243BA5" w:rsidRPr="00BB07B0" w:rsidRDefault="00243BA5" w:rsidP="00243BA5">
      <w:pPr>
        <w:spacing w:before="40" w:after="40"/>
        <w:jc w:val="both"/>
        <w:rPr>
          <w:rFonts w:cs="Arial"/>
        </w:rPr>
      </w:pPr>
      <w:r w:rsidRPr="00BB07B0">
        <w:rPr>
          <w:rFonts w:cs="Arial"/>
        </w:rPr>
        <w:t>(8) Zaplata mora biti prisotna do spravila kmetijske rastline iz tretjega odstavka tega člena.</w:t>
      </w:r>
    </w:p>
    <w:p w14:paraId="04901584" w14:textId="79D958AA" w:rsidR="00243BA5" w:rsidRPr="00BB07B0" w:rsidRDefault="00243BA5" w:rsidP="001D3F2C">
      <w:pPr>
        <w:pStyle w:val="odstavek0"/>
        <w:shd w:val="clear" w:color="auto" w:fill="FFFFFF" w:themeFill="background1"/>
        <w:spacing w:before="240" w:beforeAutospacing="0" w:after="0" w:afterAutospacing="0"/>
        <w:jc w:val="both"/>
        <w:rPr>
          <w:rFonts w:ascii="Arial" w:hAnsi="Arial" w:cs="Arial"/>
          <w:noProof/>
          <w:sz w:val="20"/>
          <w:szCs w:val="20"/>
        </w:rPr>
      </w:pPr>
      <w:r w:rsidRPr="00BB07B0">
        <w:rPr>
          <w:rFonts w:ascii="Arial" w:hAnsi="Arial" w:cs="Arial"/>
          <w:sz w:val="20"/>
          <w:szCs w:val="20"/>
        </w:rPr>
        <w:lastRenderedPageBreak/>
        <w:t>(9) Na kmetijski parceli, ki je posajena s kmetijsko rastlino iz prve alineje drugega odstavka tega člena, mora biti na površini do vključno 0,5 ha kmetijske parcele prisotna ena zaplata neposejanih tal. Pr</w:t>
      </w:r>
      <w:r w:rsidR="00A82A11" w:rsidRPr="00BB07B0">
        <w:rPr>
          <w:rFonts w:ascii="Arial" w:hAnsi="Arial" w:cs="Arial"/>
          <w:sz w:val="20"/>
          <w:szCs w:val="20"/>
        </w:rPr>
        <w:t>i tem se za namen sheme uporabi</w:t>
      </w:r>
      <w:r w:rsidRPr="00BB07B0">
        <w:rPr>
          <w:rFonts w:ascii="Arial" w:hAnsi="Arial" w:cs="Arial"/>
          <w:sz w:val="20"/>
          <w:szCs w:val="20"/>
        </w:rPr>
        <w:t xml:space="preserve"> korekcijski faktor</w:t>
      </w:r>
      <w:r w:rsidR="00083373" w:rsidRPr="00BB07B0">
        <w:rPr>
          <w:rFonts w:ascii="Arial" w:hAnsi="Arial" w:cs="Arial"/>
          <w:sz w:val="20"/>
          <w:szCs w:val="20"/>
        </w:rPr>
        <w:t>,</w:t>
      </w:r>
      <w:r w:rsidRPr="00BB07B0">
        <w:rPr>
          <w:rFonts w:ascii="Arial" w:hAnsi="Arial" w:cs="Arial"/>
          <w:sz w:val="20"/>
          <w:szCs w:val="20"/>
        </w:rPr>
        <w:t xml:space="preserve"> s katerim se ena zaplata neposejanih tal šteje za 0,5 ha. Pri uporabi korekcijskega faktorja se za 0,5 ha vedno šteje le ena zaplata neposejanih tal, neodvisno od števila zaplat na kmetijski parceli površine do 0,5 ha.</w:t>
      </w:r>
    </w:p>
    <w:p w14:paraId="29F51131" w14:textId="0C465028"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noProof/>
          <w:sz w:val="20"/>
          <w:szCs w:val="20"/>
        </w:rPr>
      </w:pPr>
      <w:r w:rsidRPr="00BB07B0">
        <w:rPr>
          <w:rFonts w:ascii="Arial" w:hAnsi="Arial" w:cs="Arial"/>
          <w:sz w:val="20"/>
          <w:szCs w:val="20"/>
        </w:rPr>
        <w:t>(1</w:t>
      </w:r>
      <w:r w:rsidR="00E05331" w:rsidRPr="00BB07B0">
        <w:rPr>
          <w:rFonts w:ascii="Arial" w:hAnsi="Arial" w:cs="Arial"/>
          <w:sz w:val="20"/>
          <w:szCs w:val="20"/>
        </w:rPr>
        <w:t>0</w:t>
      </w:r>
      <w:r w:rsidRPr="00BB07B0">
        <w:rPr>
          <w:rFonts w:ascii="Arial" w:hAnsi="Arial" w:cs="Arial"/>
          <w:sz w:val="20"/>
          <w:szCs w:val="20"/>
        </w:rPr>
        <w:t>) Načrtovan</w:t>
      </w:r>
      <w:r w:rsidR="00083373" w:rsidRPr="00BB07B0">
        <w:rPr>
          <w:rFonts w:ascii="Arial" w:hAnsi="Arial" w:cs="Arial"/>
          <w:sz w:val="20"/>
          <w:szCs w:val="20"/>
        </w:rPr>
        <w:t>i</w:t>
      </w:r>
      <w:r w:rsidRPr="00BB07B0">
        <w:rPr>
          <w:rFonts w:ascii="Arial" w:hAnsi="Arial" w:cs="Arial"/>
          <w:sz w:val="20"/>
          <w:szCs w:val="20"/>
        </w:rPr>
        <w:t xml:space="preserve"> znesek na enoto znaša 60</w:t>
      </w:r>
      <w:r w:rsidR="009B64E0" w:rsidRPr="00BB07B0">
        <w:rPr>
          <w:rFonts w:ascii="Arial" w:hAnsi="Arial" w:cs="Arial"/>
          <w:sz w:val="20"/>
          <w:szCs w:val="20"/>
        </w:rPr>
        <w:t>,00</w:t>
      </w:r>
      <w:r w:rsidRPr="00BB07B0">
        <w:rPr>
          <w:rFonts w:ascii="Arial" w:hAnsi="Arial" w:cs="Arial"/>
          <w:sz w:val="20"/>
          <w:szCs w:val="20"/>
        </w:rPr>
        <w:t xml:space="preserve"> eur</w:t>
      </w:r>
      <w:r w:rsidR="009B64E0" w:rsidRPr="00BB07B0">
        <w:rPr>
          <w:rFonts w:ascii="Arial" w:hAnsi="Arial" w:cs="Arial"/>
          <w:sz w:val="20"/>
          <w:szCs w:val="20"/>
        </w:rPr>
        <w:t>a</w:t>
      </w:r>
      <w:r w:rsidR="001D3F2C" w:rsidRPr="00BB07B0">
        <w:rPr>
          <w:rFonts w:ascii="Arial" w:hAnsi="Arial" w:cs="Arial"/>
          <w:sz w:val="20"/>
          <w:szCs w:val="20"/>
        </w:rPr>
        <w:t xml:space="preserve"> na </w:t>
      </w:r>
      <w:r w:rsidRPr="00BB07B0">
        <w:rPr>
          <w:rFonts w:ascii="Arial" w:hAnsi="Arial" w:cs="Arial"/>
          <w:sz w:val="20"/>
          <w:szCs w:val="20"/>
        </w:rPr>
        <w:t xml:space="preserve">ha, </w:t>
      </w:r>
      <w:r w:rsidRPr="00BB07B0">
        <w:rPr>
          <w:rFonts w:ascii="Arial" w:hAnsi="Arial" w:cs="Arial"/>
          <w:noProof/>
          <w:sz w:val="20"/>
          <w:szCs w:val="20"/>
        </w:rPr>
        <w:t>najnižji znesek načrtovanega zneska na enoto 48</w:t>
      </w:r>
      <w:r w:rsidR="009B64E0" w:rsidRPr="00BB07B0">
        <w:rPr>
          <w:rFonts w:ascii="Arial" w:hAnsi="Arial" w:cs="Arial"/>
          <w:noProof/>
          <w:sz w:val="20"/>
          <w:szCs w:val="20"/>
        </w:rPr>
        <w:t>,00</w:t>
      </w:r>
      <w:r w:rsidRPr="00BB07B0">
        <w:rPr>
          <w:rFonts w:ascii="Arial" w:hAnsi="Arial" w:cs="Arial"/>
          <w:noProof/>
          <w:sz w:val="20"/>
          <w:szCs w:val="20"/>
        </w:rPr>
        <w:t xml:space="preserve"> eur</w:t>
      </w:r>
      <w:r w:rsidR="009B64E0" w:rsidRPr="00BB07B0">
        <w:rPr>
          <w:rFonts w:ascii="Arial" w:hAnsi="Arial" w:cs="Arial"/>
          <w:noProof/>
          <w:sz w:val="20"/>
          <w:szCs w:val="20"/>
        </w:rPr>
        <w:t>a</w:t>
      </w:r>
      <w:r w:rsidR="001D3F2C" w:rsidRPr="00BB07B0">
        <w:rPr>
          <w:rFonts w:ascii="Arial" w:hAnsi="Arial" w:cs="Arial"/>
          <w:noProof/>
          <w:sz w:val="20"/>
          <w:szCs w:val="20"/>
        </w:rPr>
        <w:t xml:space="preserve"> na </w:t>
      </w:r>
      <w:r w:rsidRPr="00BB07B0">
        <w:rPr>
          <w:rFonts w:ascii="Arial" w:hAnsi="Arial" w:cs="Arial"/>
          <w:noProof/>
          <w:sz w:val="20"/>
          <w:szCs w:val="20"/>
        </w:rPr>
        <w:t>ha in najvišji znesek načrtovanega zneska na enoto 60</w:t>
      </w:r>
      <w:r w:rsidR="009B64E0" w:rsidRPr="00BB07B0">
        <w:rPr>
          <w:rFonts w:ascii="Arial" w:hAnsi="Arial" w:cs="Arial"/>
          <w:noProof/>
          <w:sz w:val="20"/>
          <w:szCs w:val="20"/>
        </w:rPr>
        <w:t>,00</w:t>
      </w:r>
      <w:r w:rsidRPr="00BB07B0">
        <w:rPr>
          <w:rFonts w:ascii="Arial" w:hAnsi="Arial" w:cs="Arial"/>
          <w:noProof/>
          <w:sz w:val="20"/>
          <w:szCs w:val="20"/>
        </w:rPr>
        <w:t xml:space="preserve"> eur</w:t>
      </w:r>
      <w:r w:rsidR="009B64E0" w:rsidRPr="00BB07B0">
        <w:rPr>
          <w:rFonts w:ascii="Arial" w:hAnsi="Arial" w:cs="Arial"/>
          <w:noProof/>
          <w:sz w:val="20"/>
          <w:szCs w:val="20"/>
        </w:rPr>
        <w:t>a</w:t>
      </w:r>
      <w:r w:rsidR="001D3F2C" w:rsidRPr="00BB07B0">
        <w:rPr>
          <w:rFonts w:ascii="Arial" w:hAnsi="Arial" w:cs="Arial"/>
          <w:noProof/>
          <w:sz w:val="20"/>
          <w:szCs w:val="20"/>
        </w:rPr>
        <w:t xml:space="preserve"> na </w:t>
      </w:r>
      <w:r w:rsidRPr="00BB07B0">
        <w:rPr>
          <w:rFonts w:ascii="Arial" w:hAnsi="Arial" w:cs="Arial"/>
          <w:noProof/>
          <w:sz w:val="20"/>
          <w:szCs w:val="20"/>
        </w:rPr>
        <w:t>ha.</w:t>
      </w:r>
    </w:p>
    <w:p w14:paraId="39A14743" w14:textId="77777777" w:rsidR="00243BA5" w:rsidRPr="00BB07B0" w:rsidRDefault="00243BA5" w:rsidP="00243BA5">
      <w:pPr>
        <w:jc w:val="both"/>
        <w:rPr>
          <w:rFonts w:cs="Arial"/>
        </w:rPr>
      </w:pPr>
    </w:p>
    <w:p w14:paraId="7B37B399" w14:textId="1CDC55E2" w:rsidR="00243BA5" w:rsidRPr="00BB07B0" w:rsidRDefault="00243BA5" w:rsidP="00243BA5">
      <w:pPr>
        <w:jc w:val="both"/>
        <w:rPr>
          <w:rFonts w:cs="Arial"/>
          <w:lang w:eastAsia="sl-SI"/>
        </w:rPr>
      </w:pPr>
      <w:r w:rsidRPr="00BB07B0">
        <w:rPr>
          <w:rFonts w:cs="Arial"/>
        </w:rPr>
        <w:t>(1</w:t>
      </w:r>
      <w:r w:rsidR="00E05331" w:rsidRPr="00BB07B0">
        <w:rPr>
          <w:rFonts w:cs="Arial"/>
        </w:rPr>
        <w:t>1</w:t>
      </w:r>
      <w:r w:rsidRPr="00BB07B0">
        <w:rPr>
          <w:rFonts w:cs="Arial"/>
        </w:rPr>
        <w:t>) Realiziran</w:t>
      </w:r>
      <w:r w:rsidR="00083373" w:rsidRPr="00BB07B0">
        <w:rPr>
          <w:rFonts w:cs="Arial"/>
        </w:rPr>
        <w:t>i</w:t>
      </w:r>
      <w:r w:rsidRPr="00BB07B0">
        <w:rPr>
          <w:rFonts w:cs="Arial"/>
        </w:rPr>
        <w:t xml:space="preserve"> znesek na enoto je ne glede na </w:t>
      </w:r>
      <w:r w:rsidR="00CE38DD" w:rsidRPr="00BB07B0">
        <w:rPr>
          <w:rFonts w:cs="Arial"/>
        </w:rPr>
        <w:t>določbe</w:t>
      </w:r>
      <w:r w:rsidRPr="00BB07B0">
        <w:rPr>
          <w:rFonts w:cs="Arial"/>
        </w:rPr>
        <w:t xml:space="preserve"> drugega odstavka </w:t>
      </w:r>
      <w:r w:rsidR="001C6DD8" w:rsidRPr="00BB07B0">
        <w:rPr>
          <w:rFonts w:cs="Arial"/>
        </w:rPr>
        <w:t>4</w:t>
      </w:r>
      <w:r w:rsidRPr="00BB07B0">
        <w:rPr>
          <w:rFonts w:cs="Arial"/>
        </w:rPr>
        <w:t>.</w:t>
      </w:r>
      <w:r w:rsidR="00083373" w:rsidRPr="00BB07B0">
        <w:rPr>
          <w:rFonts w:cs="Arial"/>
        </w:rPr>
        <w:t xml:space="preserve"> </w:t>
      </w:r>
      <w:r w:rsidRPr="00BB07B0">
        <w:rPr>
          <w:rFonts w:cs="Arial"/>
        </w:rPr>
        <w:t>člena te uredbe, pri shemi POŠK vedno enak načrtovanem</w:t>
      </w:r>
      <w:r w:rsidR="00083373" w:rsidRPr="00BB07B0">
        <w:rPr>
          <w:rFonts w:cs="Arial"/>
        </w:rPr>
        <w:t>u</w:t>
      </w:r>
      <w:r w:rsidRPr="00BB07B0">
        <w:rPr>
          <w:rFonts w:cs="Arial"/>
        </w:rPr>
        <w:t xml:space="preserve"> znesku iz prejšnjega odstavka. V primeru večje prijave se dodatna sredstva prenesejo iz drugih shem intervencije SOPO ali pa iz osnovne dohodkovne podpore za </w:t>
      </w:r>
      <w:proofErr w:type="spellStart"/>
      <w:r w:rsidRPr="00BB07B0">
        <w:rPr>
          <w:rFonts w:cs="Arial"/>
        </w:rPr>
        <w:t>trajnostnost</w:t>
      </w:r>
      <w:proofErr w:type="spellEnd"/>
      <w:r w:rsidRPr="00BB07B0">
        <w:rPr>
          <w:rFonts w:cs="Arial"/>
        </w:rPr>
        <w:t xml:space="preserve"> iz </w:t>
      </w:r>
      <w:r w:rsidR="001C6DD8" w:rsidRPr="00BB07B0">
        <w:rPr>
          <w:rFonts w:cs="Arial"/>
        </w:rPr>
        <w:t>9</w:t>
      </w:r>
      <w:r w:rsidRPr="00BB07B0">
        <w:rPr>
          <w:rFonts w:cs="Arial"/>
        </w:rPr>
        <w:t>.</w:t>
      </w:r>
      <w:r w:rsidRPr="00BB07B0">
        <w:rPr>
          <w:rFonts w:cs="Arial"/>
          <w:noProof/>
        </w:rPr>
        <w:t xml:space="preserve"> </w:t>
      </w:r>
      <w:r w:rsidRPr="00BB07B0">
        <w:rPr>
          <w:rFonts w:cs="Arial"/>
        </w:rPr>
        <w:t>člena te uredbe</w:t>
      </w:r>
      <w:r w:rsidRPr="00BB07B0">
        <w:rPr>
          <w:rFonts w:cs="Arial"/>
          <w:noProof/>
        </w:rPr>
        <w:t>.</w:t>
      </w:r>
    </w:p>
    <w:p w14:paraId="22F1E1C1" w14:textId="77777777" w:rsidR="00243BA5" w:rsidRPr="00BB07B0" w:rsidRDefault="00243BA5" w:rsidP="00243BA5">
      <w:pPr>
        <w:jc w:val="both"/>
        <w:rPr>
          <w:rFonts w:cs="Arial"/>
          <w:szCs w:val="20"/>
          <w:lang w:eastAsia="sl-SI"/>
        </w:rPr>
      </w:pPr>
    </w:p>
    <w:p w14:paraId="346E759E" w14:textId="77777777" w:rsidR="00243BA5" w:rsidRPr="00BB07B0" w:rsidRDefault="00243BA5" w:rsidP="0021730B">
      <w:pPr>
        <w:pStyle w:val="odstavek0"/>
        <w:shd w:val="clear" w:color="auto" w:fill="FFFFFF" w:themeFill="background1"/>
        <w:spacing w:after="0" w:afterAutospacing="0"/>
        <w:ind w:left="360"/>
        <w:jc w:val="center"/>
        <w:rPr>
          <w:rFonts w:ascii="Arial" w:hAnsi="Arial" w:cs="Arial"/>
          <w:noProof/>
          <w:sz w:val="20"/>
          <w:szCs w:val="20"/>
        </w:rPr>
      </w:pPr>
      <w:r w:rsidRPr="00BB07B0">
        <w:rPr>
          <w:rFonts w:ascii="Arial" w:hAnsi="Arial" w:cs="Arial"/>
          <w:noProof/>
          <w:sz w:val="20"/>
          <w:szCs w:val="20"/>
        </w:rPr>
        <w:t>32. člen</w:t>
      </w:r>
    </w:p>
    <w:p w14:paraId="0CA2F356" w14:textId="3F8E7F5F" w:rsidR="00243BA5" w:rsidRPr="00BB07B0" w:rsidRDefault="00243BA5" w:rsidP="00243BA5">
      <w:pPr>
        <w:pStyle w:val="odstavek0"/>
        <w:shd w:val="clear" w:color="auto" w:fill="FFFFFF" w:themeFill="background1"/>
        <w:ind w:left="360"/>
        <w:jc w:val="center"/>
        <w:rPr>
          <w:rFonts w:ascii="Arial" w:hAnsi="Arial" w:cs="Arial"/>
          <w:noProof/>
          <w:sz w:val="20"/>
          <w:szCs w:val="20"/>
        </w:rPr>
      </w:pPr>
      <w:r w:rsidRPr="00BB07B0">
        <w:rPr>
          <w:rFonts w:ascii="Arial" w:hAnsi="Arial" w:cs="Arial"/>
          <w:noProof/>
          <w:sz w:val="20"/>
          <w:szCs w:val="20"/>
        </w:rPr>
        <w:t xml:space="preserve">(shema INP 8.09 </w:t>
      </w:r>
      <w:r w:rsidR="00E05331" w:rsidRPr="00BB07B0">
        <w:rPr>
          <w:rFonts w:ascii="Arial" w:hAnsi="Arial" w:cs="Arial"/>
          <w:noProof/>
          <w:sz w:val="20"/>
          <w:szCs w:val="20"/>
        </w:rPr>
        <w:t xml:space="preserve">Varstvo gnezd pribe </w:t>
      </w:r>
      <w:r w:rsidR="005B6A9B" w:rsidRPr="00BB07B0">
        <w:rPr>
          <w:rFonts w:cs="Arial"/>
        </w:rPr>
        <w:t>–</w:t>
      </w:r>
      <w:r w:rsidR="00E05331" w:rsidRPr="00BB07B0">
        <w:rPr>
          <w:rFonts w:ascii="Arial" w:hAnsi="Arial" w:cs="Arial"/>
          <w:noProof/>
          <w:sz w:val="20"/>
          <w:szCs w:val="20"/>
        </w:rPr>
        <w:t xml:space="preserve"> </w:t>
      </w:r>
      <w:r w:rsidRPr="00BB07B0">
        <w:rPr>
          <w:rFonts w:ascii="Arial" w:hAnsi="Arial" w:cs="Arial"/>
          <w:noProof/>
          <w:sz w:val="20"/>
          <w:szCs w:val="20"/>
        </w:rPr>
        <w:t>VGP)</w:t>
      </w:r>
    </w:p>
    <w:p w14:paraId="625DE1EA" w14:textId="22A3090A"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noProof/>
          <w:sz w:val="20"/>
          <w:szCs w:val="20"/>
        </w:rPr>
        <w:t xml:space="preserve">(1) Za </w:t>
      </w:r>
      <w:r w:rsidR="00940C20" w:rsidRPr="00BB07B0">
        <w:rPr>
          <w:rFonts w:ascii="Arial" w:hAnsi="Arial" w:cs="Arial"/>
          <w:noProof/>
          <w:sz w:val="20"/>
          <w:szCs w:val="20"/>
        </w:rPr>
        <w:t xml:space="preserve">shemo INP 8.09 Varstvo gnezd pribe </w:t>
      </w:r>
      <w:r w:rsidR="00940C20" w:rsidRPr="00BB07B0">
        <w:rPr>
          <w:rFonts w:cs="Arial"/>
        </w:rPr>
        <w:t>–</w:t>
      </w:r>
      <w:r w:rsidR="00940C20" w:rsidRPr="00BB07B0">
        <w:rPr>
          <w:rFonts w:ascii="Arial" w:hAnsi="Arial" w:cs="Arial"/>
          <w:noProof/>
          <w:sz w:val="20"/>
          <w:szCs w:val="20"/>
        </w:rPr>
        <w:t xml:space="preserve"> VGP (v nadaljnjem besedilu shemo</w:t>
      </w:r>
      <w:r w:rsidRPr="00BB07B0">
        <w:rPr>
          <w:rFonts w:ascii="Arial" w:hAnsi="Arial" w:cs="Arial"/>
          <w:noProof/>
          <w:sz w:val="20"/>
          <w:szCs w:val="20"/>
        </w:rPr>
        <w:t xml:space="preserve"> </w:t>
      </w:r>
      <w:r w:rsidRPr="00BB07B0">
        <w:rPr>
          <w:rFonts w:ascii="Arial" w:hAnsi="Arial" w:cs="Arial"/>
          <w:sz w:val="20"/>
          <w:szCs w:val="20"/>
        </w:rPr>
        <w:t>VGP</w:t>
      </w:r>
      <w:r w:rsidR="00940C20" w:rsidRPr="00BB07B0">
        <w:rPr>
          <w:rFonts w:ascii="Arial" w:hAnsi="Arial" w:cs="Arial"/>
          <w:sz w:val="20"/>
          <w:szCs w:val="20"/>
        </w:rPr>
        <w:t>)</w:t>
      </w:r>
      <w:r w:rsidRPr="00BB07B0">
        <w:rPr>
          <w:rFonts w:ascii="Arial" w:hAnsi="Arial" w:cs="Arial"/>
          <w:sz w:val="20"/>
          <w:szCs w:val="20"/>
        </w:rPr>
        <w:t xml:space="preserve"> o</w:t>
      </w:r>
      <w:r w:rsidRPr="00BB07B0">
        <w:rPr>
          <w:rFonts w:ascii="Arial" w:hAnsi="Arial" w:cs="Arial"/>
          <w:noProof/>
          <w:sz w:val="20"/>
          <w:szCs w:val="20"/>
        </w:rPr>
        <w:t>kvirna finančna sredstva za leto 2023 znašajo 15.000,00 eur</w:t>
      </w:r>
      <w:r w:rsidR="0021730B" w:rsidRPr="00BB07B0">
        <w:rPr>
          <w:rFonts w:ascii="Arial" w:hAnsi="Arial" w:cs="Arial"/>
          <w:noProof/>
          <w:sz w:val="20"/>
          <w:szCs w:val="20"/>
        </w:rPr>
        <w:t>a</w:t>
      </w:r>
      <w:r w:rsidRPr="00BB07B0">
        <w:rPr>
          <w:rFonts w:ascii="Arial" w:hAnsi="Arial" w:cs="Arial"/>
          <w:noProof/>
          <w:sz w:val="20"/>
          <w:szCs w:val="20"/>
        </w:rPr>
        <w:t>, za leto 2024 18.000,00 eur</w:t>
      </w:r>
      <w:r w:rsidR="0021730B" w:rsidRPr="00BB07B0">
        <w:rPr>
          <w:rFonts w:ascii="Arial" w:hAnsi="Arial" w:cs="Arial"/>
          <w:noProof/>
          <w:sz w:val="20"/>
          <w:szCs w:val="20"/>
        </w:rPr>
        <w:t>a</w:t>
      </w:r>
      <w:r w:rsidRPr="00BB07B0">
        <w:rPr>
          <w:rFonts w:ascii="Arial" w:hAnsi="Arial" w:cs="Arial"/>
          <w:noProof/>
          <w:sz w:val="20"/>
          <w:szCs w:val="20"/>
        </w:rPr>
        <w:t>, od leta 2025 dalje pa 22.000,00 eur</w:t>
      </w:r>
      <w:r w:rsidR="0021730B" w:rsidRPr="00BB07B0">
        <w:rPr>
          <w:rFonts w:ascii="Arial" w:hAnsi="Arial" w:cs="Arial"/>
          <w:noProof/>
          <w:sz w:val="20"/>
          <w:szCs w:val="20"/>
        </w:rPr>
        <w:t>a</w:t>
      </w:r>
      <w:r w:rsidRPr="00BB07B0">
        <w:rPr>
          <w:rFonts w:ascii="Arial" w:hAnsi="Arial" w:cs="Arial"/>
          <w:noProof/>
          <w:sz w:val="20"/>
          <w:szCs w:val="20"/>
        </w:rPr>
        <w:t>.</w:t>
      </w:r>
    </w:p>
    <w:p w14:paraId="46B0A646" w14:textId="1407B22C" w:rsidR="00243BA5" w:rsidRPr="00BB07B0" w:rsidRDefault="00243BA5" w:rsidP="00243BA5">
      <w:pPr>
        <w:pStyle w:val="odstavek0"/>
        <w:shd w:val="clear" w:color="auto" w:fill="FFFFFF" w:themeFill="background1"/>
        <w:jc w:val="both"/>
        <w:rPr>
          <w:rFonts w:ascii="Arial" w:hAnsi="Arial" w:cs="Arial"/>
          <w:noProof/>
          <w:sz w:val="20"/>
          <w:szCs w:val="20"/>
        </w:rPr>
      </w:pPr>
      <w:r w:rsidRPr="00BB07B0">
        <w:rPr>
          <w:rFonts w:ascii="Arial" w:hAnsi="Arial" w:cs="Arial"/>
          <w:noProof/>
          <w:sz w:val="20"/>
          <w:szCs w:val="20"/>
        </w:rPr>
        <w:t xml:space="preserve">(2) Shema VGP se izvaja na GERK z rabo 1100 </w:t>
      </w:r>
      <w:r w:rsidR="00750421" w:rsidRPr="00BB07B0">
        <w:rPr>
          <w:rFonts w:ascii="Arial" w:hAnsi="Arial" w:cs="Arial"/>
          <w:noProof/>
          <w:sz w:val="20"/>
          <w:szCs w:val="20"/>
        </w:rPr>
        <w:t xml:space="preserve">– </w:t>
      </w:r>
      <w:r w:rsidRPr="00BB07B0">
        <w:rPr>
          <w:rFonts w:ascii="Arial" w:hAnsi="Arial" w:cs="Arial"/>
          <w:noProof/>
          <w:sz w:val="20"/>
          <w:szCs w:val="20"/>
        </w:rPr>
        <w:t>njive in 1161 – hmeljišče v premeni</w:t>
      </w:r>
      <w:r w:rsidR="005B6A9B" w:rsidRPr="00BB07B0">
        <w:rPr>
          <w:rFonts w:ascii="Arial" w:hAnsi="Arial" w:cs="Arial"/>
          <w:noProof/>
          <w:sz w:val="20"/>
          <w:szCs w:val="20"/>
        </w:rPr>
        <w:t>,</w:t>
      </w:r>
      <w:r w:rsidRPr="00BB07B0">
        <w:rPr>
          <w:rFonts w:ascii="Arial" w:hAnsi="Arial" w:cs="Arial"/>
          <w:noProof/>
          <w:sz w:val="20"/>
          <w:szCs w:val="20"/>
        </w:rPr>
        <w:t xml:space="preserve"> določenim</w:t>
      </w:r>
      <w:r w:rsidR="005B6A9B" w:rsidRPr="00BB07B0">
        <w:rPr>
          <w:rFonts w:ascii="Arial" w:hAnsi="Arial" w:cs="Arial"/>
          <w:noProof/>
          <w:sz w:val="20"/>
          <w:szCs w:val="20"/>
        </w:rPr>
        <w:t>i</w:t>
      </w:r>
      <w:r w:rsidRPr="00BB07B0">
        <w:rPr>
          <w:rFonts w:ascii="Arial" w:hAnsi="Arial" w:cs="Arial"/>
          <w:noProof/>
          <w:sz w:val="20"/>
          <w:szCs w:val="20"/>
        </w:rPr>
        <w:t xml:space="preserve"> v skladu s pravilnikom, ki ureja register kmetijskih gospodarstev. </w:t>
      </w:r>
    </w:p>
    <w:p w14:paraId="01E7A439" w14:textId="1D831ADA" w:rsidR="00243BA5" w:rsidRPr="00BB07B0" w:rsidRDefault="00243BA5" w:rsidP="00243BA5">
      <w:pPr>
        <w:pStyle w:val="odstavek0"/>
        <w:shd w:val="clear" w:color="auto" w:fill="FFFFFF" w:themeFill="background1"/>
        <w:jc w:val="both"/>
        <w:rPr>
          <w:rFonts w:ascii="Arial" w:hAnsi="Arial" w:cs="Arial"/>
          <w:noProof/>
          <w:sz w:val="20"/>
          <w:szCs w:val="20"/>
        </w:rPr>
      </w:pPr>
      <w:r w:rsidRPr="00BB07B0">
        <w:rPr>
          <w:rFonts w:ascii="Arial" w:hAnsi="Arial" w:cs="Arial"/>
          <w:noProof/>
          <w:sz w:val="20"/>
          <w:szCs w:val="20"/>
        </w:rPr>
        <w:t xml:space="preserve">(3) Shema se izvaja le na ornih površinah iz prejšnjega odstavka, ki ležijo na območjih pojavljanja pribe iz priloge </w:t>
      </w:r>
      <w:r w:rsidR="0018149A" w:rsidRPr="00BB07B0">
        <w:rPr>
          <w:rFonts w:ascii="Arial" w:hAnsi="Arial" w:cs="Arial"/>
          <w:noProof/>
          <w:sz w:val="20"/>
          <w:szCs w:val="20"/>
        </w:rPr>
        <w:t>8</w:t>
      </w:r>
      <w:r w:rsidRPr="00BB07B0">
        <w:rPr>
          <w:rFonts w:ascii="Arial" w:hAnsi="Arial" w:cs="Arial"/>
          <w:sz w:val="20"/>
          <w:szCs w:val="20"/>
        </w:rPr>
        <w:t xml:space="preserve">, ki je </w:t>
      </w:r>
      <w:r w:rsidR="00CE38DD" w:rsidRPr="00BB07B0">
        <w:rPr>
          <w:rFonts w:ascii="Arial" w:hAnsi="Arial" w:cs="Arial"/>
          <w:sz w:val="20"/>
          <w:szCs w:val="20"/>
        </w:rPr>
        <w:t xml:space="preserve">sestavni </w:t>
      </w:r>
      <w:r w:rsidRPr="00BB07B0">
        <w:rPr>
          <w:rFonts w:ascii="Arial" w:hAnsi="Arial" w:cs="Arial"/>
          <w:sz w:val="20"/>
          <w:szCs w:val="20"/>
        </w:rPr>
        <w:t>del</w:t>
      </w:r>
      <w:r w:rsidRPr="00BB07B0">
        <w:rPr>
          <w:rFonts w:ascii="Arial" w:hAnsi="Arial" w:cs="Arial"/>
          <w:noProof/>
          <w:sz w:val="20"/>
          <w:szCs w:val="20"/>
        </w:rPr>
        <w:t xml:space="preserve"> te uredbe</w:t>
      </w:r>
      <w:r w:rsidR="005B6A9B" w:rsidRPr="00BB07B0">
        <w:rPr>
          <w:rFonts w:ascii="Arial" w:hAnsi="Arial" w:cs="Arial"/>
          <w:noProof/>
          <w:sz w:val="20"/>
          <w:szCs w:val="20"/>
        </w:rPr>
        <w:t>,</w:t>
      </w:r>
      <w:r w:rsidRPr="00BB07B0">
        <w:rPr>
          <w:rFonts w:ascii="Arial" w:hAnsi="Arial" w:cs="Arial"/>
          <w:noProof/>
          <w:sz w:val="20"/>
          <w:szCs w:val="20"/>
        </w:rPr>
        <w:t xml:space="preserve"> in kjer je </w:t>
      </w:r>
      <w:r w:rsidR="005B6A9B" w:rsidRPr="00BB07B0">
        <w:rPr>
          <w:rFonts w:ascii="Arial" w:hAnsi="Arial" w:cs="Arial"/>
          <w:noProof/>
          <w:sz w:val="20"/>
          <w:szCs w:val="20"/>
        </w:rPr>
        <w:t>s</w:t>
      </w:r>
      <w:r w:rsidRPr="00BB07B0">
        <w:rPr>
          <w:rFonts w:ascii="Arial" w:hAnsi="Arial" w:cs="Arial"/>
          <w:noProof/>
          <w:sz w:val="20"/>
          <w:szCs w:val="20"/>
        </w:rPr>
        <w:t xml:space="preserve"> strani ornitologa najdeno in potrjeno gnezdo v skladu </w:t>
      </w:r>
      <w:r w:rsidR="00750421" w:rsidRPr="00BB07B0">
        <w:rPr>
          <w:rFonts w:ascii="Arial" w:hAnsi="Arial" w:cs="Arial"/>
          <w:noProof/>
          <w:sz w:val="20"/>
          <w:szCs w:val="20"/>
        </w:rPr>
        <w:t>s</w:t>
      </w:r>
      <w:r w:rsidRPr="00BB07B0">
        <w:rPr>
          <w:rFonts w:ascii="Arial" w:hAnsi="Arial" w:cs="Arial"/>
          <w:noProof/>
          <w:sz w:val="20"/>
          <w:szCs w:val="20"/>
        </w:rPr>
        <w:t xml:space="preserve"> šestim in sedmim odstavkom 20.</w:t>
      </w:r>
      <w:r w:rsidR="00750421" w:rsidRPr="00BB07B0">
        <w:rPr>
          <w:rFonts w:ascii="Arial" w:hAnsi="Arial" w:cs="Arial"/>
          <w:noProof/>
          <w:sz w:val="20"/>
          <w:szCs w:val="20"/>
        </w:rPr>
        <w:t xml:space="preserve"> </w:t>
      </w:r>
      <w:r w:rsidRPr="00BB07B0">
        <w:rPr>
          <w:rFonts w:ascii="Arial" w:hAnsi="Arial" w:cs="Arial"/>
          <w:noProof/>
          <w:sz w:val="20"/>
          <w:szCs w:val="20"/>
        </w:rPr>
        <w:t>člena te uredbe.</w:t>
      </w:r>
    </w:p>
    <w:p w14:paraId="2E93DB8D" w14:textId="470F3F2B" w:rsidR="00243BA5" w:rsidRPr="00BB07B0" w:rsidRDefault="00243BA5" w:rsidP="00243BA5">
      <w:pPr>
        <w:pStyle w:val="odstavek0"/>
        <w:shd w:val="clear" w:color="auto" w:fill="FFFFFF" w:themeFill="background1"/>
        <w:jc w:val="both"/>
        <w:rPr>
          <w:rFonts w:ascii="Arial" w:hAnsi="Arial" w:cs="Arial"/>
          <w:noProof/>
          <w:sz w:val="20"/>
          <w:szCs w:val="20"/>
        </w:rPr>
      </w:pPr>
      <w:r w:rsidRPr="00BB07B0">
        <w:rPr>
          <w:rFonts w:ascii="Arial" w:hAnsi="Arial" w:cs="Arial"/>
          <w:noProof/>
          <w:sz w:val="20"/>
          <w:szCs w:val="20"/>
        </w:rPr>
        <w:t>(4) Ne glede na prejšnji odstavek se upošteva toleranca 2 m, če je gnezdo najdeno poleg ornih površin iz drugega odstavka tega člena.</w:t>
      </w:r>
    </w:p>
    <w:p w14:paraId="795A7694" w14:textId="639E88D1" w:rsidR="00243BA5" w:rsidRPr="00BB07B0" w:rsidRDefault="00243BA5" w:rsidP="00243BA5">
      <w:pPr>
        <w:pStyle w:val="odstavek0"/>
        <w:shd w:val="clear" w:color="auto" w:fill="FFFFFF" w:themeFill="background1"/>
        <w:spacing w:after="0" w:afterAutospacing="0"/>
        <w:jc w:val="both"/>
        <w:rPr>
          <w:rFonts w:ascii="Arial" w:hAnsi="Arial" w:cs="Arial"/>
          <w:noProof/>
          <w:sz w:val="20"/>
          <w:szCs w:val="20"/>
        </w:rPr>
      </w:pPr>
      <w:r w:rsidRPr="00BB07B0">
        <w:rPr>
          <w:rFonts w:ascii="Arial" w:hAnsi="Arial" w:cs="Arial"/>
          <w:noProof/>
          <w:sz w:val="20"/>
          <w:szCs w:val="20"/>
        </w:rPr>
        <w:t xml:space="preserve">(5) Nosilec kmetijskega gospodarstva odda zahtevek za shemo, v skladu </w:t>
      </w:r>
      <w:r w:rsidRPr="00BB07B0">
        <w:rPr>
          <w:rFonts w:ascii="Arial" w:hAnsi="Arial" w:cs="Arial"/>
          <w:sz w:val="20"/>
          <w:szCs w:val="20"/>
        </w:rPr>
        <w:t xml:space="preserve">z uredbo, ki ureja </w:t>
      </w:r>
      <w:r w:rsidR="00F04C12" w:rsidRPr="00BB07B0">
        <w:rPr>
          <w:rFonts w:ascii="Arial" w:hAnsi="Arial" w:cs="Arial"/>
          <w:sz w:val="20"/>
          <w:szCs w:val="20"/>
        </w:rPr>
        <w:t>izvedbo intervencij kmetijske politike</w:t>
      </w:r>
      <w:r w:rsidR="00750421" w:rsidRPr="00BB07B0">
        <w:rPr>
          <w:rFonts w:ascii="Arial" w:hAnsi="Arial" w:cs="Arial"/>
          <w:sz w:val="20"/>
          <w:szCs w:val="20"/>
        </w:rPr>
        <w:t xml:space="preserve"> za </w:t>
      </w:r>
      <w:r w:rsidR="003341E1" w:rsidRPr="00BB07B0">
        <w:rPr>
          <w:rFonts w:ascii="Arial" w:hAnsi="Arial" w:cs="Arial"/>
          <w:sz w:val="20"/>
          <w:szCs w:val="20"/>
        </w:rPr>
        <w:t>leto vložitve</w:t>
      </w:r>
      <w:r w:rsidR="007F428D" w:rsidRPr="00BB07B0">
        <w:rPr>
          <w:rFonts w:ascii="Arial" w:hAnsi="Arial" w:cs="Arial"/>
          <w:sz w:val="20"/>
          <w:szCs w:val="20"/>
        </w:rPr>
        <w:t xml:space="preserve"> zbirne vloge</w:t>
      </w:r>
      <w:r w:rsidR="00750421" w:rsidRPr="00BB07B0">
        <w:rPr>
          <w:rFonts w:ascii="Arial" w:hAnsi="Arial" w:cs="Arial"/>
          <w:sz w:val="20"/>
          <w:szCs w:val="20"/>
        </w:rPr>
        <w:t>,</w:t>
      </w:r>
      <w:r w:rsidRPr="00BB07B0">
        <w:rPr>
          <w:rFonts w:ascii="Arial" w:hAnsi="Arial" w:cs="Arial"/>
          <w:noProof/>
          <w:sz w:val="20"/>
          <w:szCs w:val="20"/>
        </w:rPr>
        <w:t xml:space="preserve"> po obvestilu o najdenem gnezdu in svetovanju s strani </w:t>
      </w:r>
      <w:r w:rsidRPr="00BB07B0">
        <w:rPr>
          <w:rFonts w:ascii="Arial" w:hAnsi="Arial" w:cs="Arial"/>
          <w:sz w:val="20"/>
          <w:szCs w:val="20"/>
        </w:rPr>
        <w:t>Kmetijsko s</w:t>
      </w:r>
      <w:r w:rsidR="00750421" w:rsidRPr="00BB07B0">
        <w:rPr>
          <w:rFonts w:ascii="Arial" w:hAnsi="Arial" w:cs="Arial"/>
          <w:sz w:val="20"/>
          <w:szCs w:val="20"/>
        </w:rPr>
        <w:t>vetovalne</w:t>
      </w:r>
      <w:r w:rsidR="00750421" w:rsidRPr="00BB07B0">
        <w:rPr>
          <w:rFonts w:ascii="Arial" w:hAnsi="Arial" w:cs="Arial"/>
          <w:noProof/>
          <w:sz w:val="20"/>
          <w:szCs w:val="20"/>
        </w:rPr>
        <w:t xml:space="preserve"> službe, ki se izvede </w:t>
      </w:r>
      <w:r w:rsidRPr="00BB07B0">
        <w:rPr>
          <w:rFonts w:ascii="Arial" w:hAnsi="Arial" w:cs="Arial"/>
          <w:noProof/>
          <w:sz w:val="20"/>
          <w:szCs w:val="20"/>
        </w:rPr>
        <w:t xml:space="preserve">v skladu s tretjim in četrtim odstavkom </w:t>
      </w:r>
      <w:r w:rsidRPr="00BB07B0">
        <w:rPr>
          <w:rFonts w:ascii="Arial" w:hAnsi="Arial" w:cs="Arial"/>
          <w:sz w:val="20"/>
          <w:szCs w:val="20"/>
        </w:rPr>
        <w:t>20.</w:t>
      </w:r>
      <w:r w:rsidRPr="00BB07B0">
        <w:rPr>
          <w:rFonts w:ascii="Arial" w:hAnsi="Arial" w:cs="Arial"/>
          <w:noProof/>
          <w:sz w:val="20"/>
          <w:szCs w:val="20"/>
        </w:rPr>
        <w:t xml:space="preserve"> člena te uredbe</w:t>
      </w:r>
      <w:r w:rsidR="000E3E2B" w:rsidRPr="00BB07B0">
        <w:rPr>
          <w:rFonts w:ascii="Arial" w:hAnsi="Arial" w:cs="Arial"/>
          <w:noProof/>
          <w:sz w:val="20"/>
          <w:szCs w:val="20"/>
        </w:rPr>
        <w:t xml:space="preserve"> oziroma </w:t>
      </w:r>
      <w:r w:rsidR="00EE7971" w:rsidRPr="00BB07B0">
        <w:rPr>
          <w:rFonts w:ascii="Arial" w:hAnsi="Arial" w:cs="Arial"/>
          <w:noProof/>
          <w:sz w:val="20"/>
          <w:szCs w:val="20"/>
        </w:rPr>
        <w:t xml:space="preserve">devetim </w:t>
      </w:r>
      <w:r w:rsidR="000E3E2B" w:rsidRPr="00BB07B0">
        <w:rPr>
          <w:rFonts w:ascii="Arial" w:hAnsi="Arial" w:cs="Arial"/>
          <w:noProof/>
          <w:sz w:val="20"/>
          <w:szCs w:val="20"/>
        </w:rPr>
        <w:t>odstavkom tega člena.</w:t>
      </w:r>
      <w:r w:rsidRPr="00BB07B0">
        <w:rPr>
          <w:rFonts w:ascii="Arial" w:hAnsi="Arial" w:cs="Arial"/>
          <w:noProof/>
          <w:sz w:val="20"/>
          <w:szCs w:val="20"/>
        </w:rPr>
        <w:t xml:space="preserve"> </w:t>
      </w:r>
    </w:p>
    <w:p w14:paraId="1E84121D" w14:textId="53F39F01" w:rsidR="00243BA5" w:rsidRPr="00BB07B0" w:rsidRDefault="00243BA5" w:rsidP="00243BA5">
      <w:pPr>
        <w:pStyle w:val="odstavek0"/>
        <w:shd w:val="clear" w:color="auto" w:fill="FFFFFF" w:themeFill="background1"/>
        <w:spacing w:after="0" w:afterAutospacing="0"/>
        <w:jc w:val="both"/>
        <w:rPr>
          <w:rFonts w:ascii="Arial" w:hAnsi="Arial" w:cs="Arial"/>
          <w:noProof/>
          <w:sz w:val="20"/>
          <w:szCs w:val="20"/>
        </w:rPr>
      </w:pPr>
      <w:bookmarkStart w:id="1" w:name="_Hlk121931906"/>
      <w:r w:rsidRPr="00BB07B0">
        <w:rPr>
          <w:rFonts w:ascii="Arial" w:hAnsi="Arial" w:cs="Arial"/>
          <w:noProof/>
          <w:sz w:val="20"/>
          <w:szCs w:val="20"/>
        </w:rPr>
        <w:t>(</w:t>
      </w:r>
      <w:r w:rsidR="00FE4A52" w:rsidRPr="00BB07B0">
        <w:rPr>
          <w:rFonts w:ascii="Arial" w:hAnsi="Arial" w:cs="Arial"/>
          <w:noProof/>
          <w:sz w:val="20"/>
          <w:szCs w:val="20"/>
        </w:rPr>
        <w:t>6</w:t>
      </w:r>
      <w:r w:rsidRPr="00BB07B0">
        <w:rPr>
          <w:rFonts w:ascii="Arial" w:hAnsi="Arial" w:cs="Arial"/>
          <w:noProof/>
          <w:sz w:val="20"/>
          <w:szCs w:val="20"/>
        </w:rPr>
        <w:t xml:space="preserve">) Zahteve za izvajanje sheme so </w:t>
      </w:r>
      <w:r w:rsidR="005B6A9B" w:rsidRPr="00BB07B0">
        <w:rPr>
          <w:rFonts w:ascii="Arial" w:hAnsi="Arial" w:cs="Arial"/>
          <w:noProof/>
          <w:sz w:val="20"/>
          <w:szCs w:val="20"/>
        </w:rPr>
        <w:t>naslednje</w:t>
      </w:r>
      <w:r w:rsidRPr="00BB07B0">
        <w:rPr>
          <w:rFonts w:ascii="Arial" w:hAnsi="Arial" w:cs="Arial"/>
          <w:noProof/>
          <w:sz w:val="20"/>
          <w:szCs w:val="20"/>
        </w:rPr>
        <w:t>:</w:t>
      </w:r>
    </w:p>
    <w:p w14:paraId="4BB7B03C" w14:textId="77777777" w:rsidR="00243BA5" w:rsidRPr="00BB07B0" w:rsidRDefault="00243BA5" w:rsidP="00243BA5">
      <w:pPr>
        <w:numPr>
          <w:ilvl w:val="0"/>
          <w:numId w:val="25"/>
        </w:numPr>
        <w:spacing w:before="40" w:after="40"/>
        <w:jc w:val="both"/>
        <w:rPr>
          <w:rFonts w:cs="Arial"/>
          <w:noProof/>
          <w:szCs w:val="20"/>
        </w:rPr>
      </w:pPr>
      <w:r w:rsidRPr="00BB07B0">
        <w:rPr>
          <w:rFonts w:cs="Arial"/>
          <w:noProof/>
          <w:szCs w:val="20"/>
        </w:rPr>
        <w:t xml:space="preserve">gnezdo na njivi se označi s palicami; </w:t>
      </w:r>
    </w:p>
    <w:p w14:paraId="60F0D57F" w14:textId="43C764C5" w:rsidR="00243BA5" w:rsidRPr="00BB07B0" w:rsidRDefault="00243BA5" w:rsidP="00243BA5">
      <w:pPr>
        <w:numPr>
          <w:ilvl w:val="0"/>
          <w:numId w:val="25"/>
        </w:numPr>
        <w:spacing w:before="40" w:after="40"/>
        <w:jc w:val="both"/>
        <w:rPr>
          <w:rFonts w:cs="Arial"/>
          <w:szCs w:val="20"/>
        </w:rPr>
      </w:pPr>
      <w:r w:rsidRPr="00BB07B0">
        <w:rPr>
          <w:rFonts w:cs="Arial"/>
          <w:noProof/>
          <w:szCs w:val="20"/>
        </w:rPr>
        <w:t>na označenem delu njive niso dovoljena nobena dela s traktorjem ali drugo mehanizacijo, ki bi lahko poškodovala gnezdo do 15. junija, ki omogoča uspešno gnezditev;</w:t>
      </w:r>
    </w:p>
    <w:p w14:paraId="123B51F7" w14:textId="77777777" w:rsidR="00243BA5" w:rsidRPr="00BB07B0" w:rsidRDefault="00243BA5" w:rsidP="00243BA5">
      <w:pPr>
        <w:numPr>
          <w:ilvl w:val="0"/>
          <w:numId w:val="25"/>
        </w:numPr>
        <w:spacing w:before="40" w:after="40"/>
        <w:jc w:val="both"/>
        <w:rPr>
          <w:rFonts w:cs="Arial"/>
          <w:szCs w:val="20"/>
        </w:rPr>
      </w:pPr>
      <w:r w:rsidRPr="00BB07B0">
        <w:rPr>
          <w:rFonts w:cs="Arial"/>
          <w:noProof/>
          <w:szCs w:val="20"/>
        </w:rPr>
        <w:t>v okolici gnezda lahko poteka normalna obdelava;</w:t>
      </w:r>
    </w:p>
    <w:p w14:paraId="08C428A1" w14:textId="77777777" w:rsidR="00243BA5" w:rsidRPr="00BB07B0" w:rsidRDefault="00243BA5" w:rsidP="00243BA5">
      <w:pPr>
        <w:numPr>
          <w:ilvl w:val="0"/>
          <w:numId w:val="25"/>
        </w:numPr>
        <w:spacing w:before="40" w:after="40"/>
        <w:jc w:val="both"/>
        <w:rPr>
          <w:rFonts w:cs="Arial"/>
          <w:szCs w:val="20"/>
        </w:rPr>
      </w:pPr>
      <w:r w:rsidRPr="00BB07B0">
        <w:rPr>
          <w:rFonts w:cs="Arial"/>
          <w:noProof/>
          <w:szCs w:val="20"/>
        </w:rPr>
        <w:t>po 15. juniju je dovoljena normalna obdelava celotne njive.</w:t>
      </w:r>
    </w:p>
    <w:p w14:paraId="68576F4B" w14:textId="4427C47A" w:rsidR="00243BA5" w:rsidRPr="00BB07B0" w:rsidRDefault="00243BA5" w:rsidP="00243BA5">
      <w:pPr>
        <w:pStyle w:val="odstavek0"/>
        <w:shd w:val="clear" w:color="auto" w:fill="FFFFFF" w:themeFill="background1"/>
        <w:jc w:val="both"/>
        <w:rPr>
          <w:rFonts w:ascii="Arial" w:hAnsi="Arial" w:cs="Arial"/>
          <w:noProof/>
          <w:sz w:val="20"/>
          <w:szCs w:val="20"/>
        </w:rPr>
      </w:pPr>
      <w:r w:rsidRPr="00BB07B0">
        <w:rPr>
          <w:rFonts w:ascii="Arial" w:hAnsi="Arial" w:cs="Arial"/>
          <w:noProof/>
          <w:sz w:val="20"/>
          <w:szCs w:val="20"/>
        </w:rPr>
        <w:t>(</w:t>
      </w:r>
      <w:r w:rsidR="00FE4A52" w:rsidRPr="00BB07B0">
        <w:rPr>
          <w:rFonts w:ascii="Arial" w:hAnsi="Arial" w:cs="Arial"/>
          <w:noProof/>
          <w:sz w:val="20"/>
          <w:szCs w:val="20"/>
        </w:rPr>
        <w:t>7</w:t>
      </w:r>
      <w:r w:rsidRPr="00BB07B0">
        <w:rPr>
          <w:rFonts w:ascii="Arial" w:hAnsi="Arial" w:cs="Arial"/>
          <w:noProof/>
          <w:sz w:val="20"/>
          <w:szCs w:val="20"/>
        </w:rPr>
        <w:t>) V skladu z 11. členom Uredbe 2022/1173</w:t>
      </w:r>
      <w:r w:rsidR="0021730B" w:rsidRPr="00BB07B0">
        <w:rPr>
          <w:rFonts w:ascii="Arial" w:hAnsi="Arial" w:cs="Arial"/>
          <w:noProof/>
          <w:sz w:val="20"/>
          <w:szCs w:val="20"/>
        </w:rPr>
        <w:t>/EU</w:t>
      </w:r>
      <w:r w:rsidRPr="00BB07B0">
        <w:rPr>
          <w:rFonts w:ascii="Arial" w:hAnsi="Arial" w:cs="Arial"/>
          <w:noProof/>
          <w:sz w:val="20"/>
          <w:szCs w:val="20"/>
        </w:rPr>
        <w:t xml:space="preserve"> nosilec kmetijskega gospodarstva iz petega odstavka tega člena pošlje na agencijo dve geografsko označeni fotografiji gnezda. Prva geografsko označena fotografija mora biti posneta na dan vzpostavitve ali vsaj v tednu dni po vzpostavitvi varovanja gnezda. Druga geografsko označena fotografija pa mora biti posneta na zadnji dan varovanja gnezda oziroma vsaj do 20.</w:t>
      </w:r>
      <w:r w:rsidR="00750421" w:rsidRPr="00BB07B0">
        <w:rPr>
          <w:rFonts w:ascii="Arial" w:hAnsi="Arial" w:cs="Arial"/>
          <w:noProof/>
          <w:sz w:val="20"/>
          <w:szCs w:val="20"/>
        </w:rPr>
        <w:t xml:space="preserve"> </w:t>
      </w:r>
      <w:r w:rsidRPr="00BB07B0">
        <w:rPr>
          <w:rFonts w:ascii="Arial" w:hAnsi="Arial" w:cs="Arial"/>
          <w:noProof/>
          <w:sz w:val="20"/>
          <w:szCs w:val="20"/>
        </w:rPr>
        <w:t>junija. Fotografiji mora nosilec kmetijskega gospodarstva agenciji poslati do 30. junija tekočega leta.</w:t>
      </w:r>
    </w:p>
    <w:bookmarkEnd w:id="1"/>
    <w:p w14:paraId="44D32ABA" w14:textId="28B41AF4"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noProof/>
          <w:sz w:val="20"/>
          <w:szCs w:val="20"/>
        </w:rPr>
      </w:pPr>
      <w:r w:rsidRPr="00BB07B0">
        <w:rPr>
          <w:rFonts w:ascii="Arial" w:hAnsi="Arial" w:cs="Arial"/>
          <w:noProof/>
          <w:sz w:val="20"/>
          <w:szCs w:val="20"/>
        </w:rPr>
        <w:t>(</w:t>
      </w:r>
      <w:r w:rsidR="00FE4A52" w:rsidRPr="00BB07B0">
        <w:rPr>
          <w:rFonts w:ascii="Arial" w:hAnsi="Arial" w:cs="Arial"/>
          <w:noProof/>
          <w:sz w:val="20"/>
          <w:szCs w:val="20"/>
        </w:rPr>
        <w:t>8</w:t>
      </w:r>
      <w:r w:rsidRPr="00BB07B0">
        <w:rPr>
          <w:rFonts w:ascii="Arial" w:hAnsi="Arial" w:cs="Arial"/>
          <w:noProof/>
          <w:sz w:val="20"/>
          <w:szCs w:val="20"/>
        </w:rPr>
        <w:t>) Za namen sheme se uporabi korekcijski faktor</w:t>
      </w:r>
      <w:r w:rsidR="005B6A9B" w:rsidRPr="00BB07B0">
        <w:rPr>
          <w:rFonts w:ascii="Arial" w:hAnsi="Arial" w:cs="Arial"/>
          <w:noProof/>
          <w:sz w:val="20"/>
          <w:szCs w:val="20"/>
        </w:rPr>
        <w:t>,</w:t>
      </w:r>
      <w:r w:rsidRPr="00BB07B0">
        <w:rPr>
          <w:rFonts w:ascii="Arial" w:hAnsi="Arial" w:cs="Arial"/>
          <w:noProof/>
          <w:sz w:val="20"/>
          <w:szCs w:val="20"/>
        </w:rPr>
        <w:t xml:space="preserve"> s katerim se eno gnezdo šteje za </w:t>
      </w:r>
      <w:r w:rsidR="00750421" w:rsidRPr="00BB07B0">
        <w:rPr>
          <w:rFonts w:ascii="Arial" w:hAnsi="Arial" w:cs="Arial"/>
          <w:noProof/>
          <w:sz w:val="20"/>
          <w:szCs w:val="20"/>
        </w:rPr>
        <w:t>1 ha</w:t>
      </w:r>
      <w:r w:rsidRPr="00BB07B0">
        <w:rPr>
          <w:rFonts w:ascii="Arial" w:hAnsi="Arial" w:cs="Arial"/>
          <w:noProof/>
          <w:sz w:val="20"/>
          <w:szCs w:val="20"/>
        </w:rPr>
        <w:t xml:space="preserve"> upravičene površine, ne glede na dejansko velikost kmetijske površine</w:t>
      </w:r>
      <w:r w:rsidR="005B6A9B" w:rsidRPr="00BB07B0">
        <w:rPr>
          <w:rFonts w:ascii="Arial" w:hAnsi="Arial" w:cs="Arial"/>
          <w:noProof/>
          <w:sz w:val="20"/>
          <w:szCs w:val="20"/>
        </w:rPr>
        <w:t>,</w:t>
      </w:r>
      <w:r w:rsidRPr="00BB07B0">
        <w:rPr>
          <w:rFonts w:ascii="Arial" w:hAnsi="Arial" w:cs="Arial"/>
          <w:noProof/>
          <w:sz w:val="20"/>
          <w:szCs w:val="20"/>
        </w:rPr>
        <w:t xml:space="preserve"> na kateri </w:t>
      </w:r>
      <w:r w:rsidR="005B6A9B" w:rsidRPr="00BB07B0">
        <w:rPr>
          <w:rFonts w:ascii="Arial" w:hAnsi="Arial" w:cs="Arial"/>
          <w:noProof/>
          <w:sz w:val="20"/>
          <w:szCs w:val="20"/>
        </w:rPr>
        <w:t>j</w:t>
      </w:r>
      <w:r w:rsidRPr="00BB07B0">
        <w:rPr>
          <w:rFonts w:ascii="Arial" w:hAnsi="Arial" w:cs="Arial"/>
          <w:noProof/>
          <w:sz w:val="20"/>
          <w:szCs w:val="20"/>
        </w:rPr>
        <w:t>e gnezdo</w:t>
      </w:r>
      <w:r w:rsidR="005B6A9B" w:rsidRPr="00BB07B0">
        <w:rPr>
          <w:rFonts w:ascii="Arial" w:hAnsi="Arial" w:cs="Arial"/>
          <w:noProof/>
          <w:sz w:val="20"/>
          <w:szCs w:val="20"/>
        </w:rPr>
        <w:t>.</w:t>
      </w:r>
    </w:p>
    <w:p w14:paraId="79063D97" w14:textId="207AB85E" w:rsidR="00E05331" w:rsidRPr="00BB07B0" w:rsidRDefault="00E05331" w:rsidP="00243BA5">
      <w:pPr>
        <w:pStyle w:val="odstavek0"/>
        <w:shd w:val="clear" w:color="auto" w:fill="FFFFFF" w:themeFill="background1"/>
        <w:spacing w:before="240" w:beforeAutospacing="0" w:after="0" w:afterAutospacing="0"/>
        <w:jc w:val="both"/>
        <w:rPr>
          <w:rFonts w:ascii="Arial" w:hAnsi="Arial" w:cs="Arial"/>
          <w:noProof/>
          <w:sz w:val="20"/>
          <w:szCs w:val="20"/>
        </w:rPr>
      </w:pPr>
      <w:r w:rsidRPr="00BB07B0">
        <w:rPr>
          <w:rFonts w:ascii="Arial" w:hAnsi="Arial" w:cs="Arial"/>
          <w:noProof/>
          <w:sz w:val="20"/>
          <w:szCs w:val="20"/>
        </w:rPr>
        <w:lastRenderedPageBreak/>
        <w:t>(</w:t>
      </w:r>
      <w:r w:rsidR="00FE4A52" w:rsidRPr="00BB07B0">
        <w:rPr>
          <w:rFonts w:ascii="Arial" w:hAnsi="Arial" w:cs="Arial"/>
          <w:noProof/>
          <w:sz w:val="20"/>
          <w:szCs w:val="20"/>
        </w:rPr>
        <w:t>9</w:t>
      </w:r>
      <w:r w:rsidRPr="00BB07B0">
        <w:rPr>
          <w:rFonts w:ascii="Arial" w:hAnsi="Arial" w:cs="Arial"/>
          <w:noProof/>
          <w:sz w:val="20"/>
          <w:szCs w:val="20"/>
        </w:rPr>
        <w:t>) Ne glede na šesti in sedmi odstavek 20.</w:t>
      </w:r>
      <w:r w:rsidR="005B6A9B" w:rsidRPr="00BB07B0">
        <w:rPr>
          <w:rFonts w:ascii="Arial" w:hAnsi="Arial" w:cs="Arial"/>
          <w:noProof/>
          <w:sz w:val="20"/>
          <w:szCs w:val="20"/>
        </w:rPr>
        <w:t xml:space="preserve"> </w:t>
      </w:r>
      <w:r w:rsidRPr="00BB07B0">
        <w:rPr>
          <w:rFonts w:ascii="Arial" w:hAnsi="Arial" w:cs="Arial"/>
          <w:noProof/>
          <w:sz w:val="20"/>
          <w:szCs w:val="20"/>
        </w:rPr>
        <w:t xml:space="preserve">člena te uredbe lahko nosilec </w:t>
      </w:r>
      <w:r w:rsidR="005B6A9B" w:rsidRPr="00BB07B0">
        <w:rPr>
          <w:rFonts w:ascii="Arial" w:hAnsi="Arial" w:cs="Arial"/>
          <w:noProof/>
          <w:sz w:val="20"/>
          <w:szCs w:val="20"/>
        </w:rPr>
        <w:t>kmetijskega gospodarstva</w:t>
      </w:r>
      <w:r w:rsidRPr="00BB07B0">
        <w:rPr>
          <w:rFonts w:ascii="Arial" w:hAnsi="Arial" w:cs="Arial"/>
          <w:noProof/>
          <w:sz w:val="20"/>
          <w:szCs w:val="20"/>
        </w:rPr>
        <w:t xml:space="preserve">, ki najde gnezdo pribe na </w:t>
      </w:r>
      <w:r w:rsidR="00F04C12" w:rsidRPr="00BB07B0">
        <w:rPr>
          <w:rFonts w:ascii="Arial" w:hAnsi="Arial" w:cs="Arial"/>
          <w:noProof/>
          <w:sz w:val="20"/>
          <w:szCs w:val="20"/>
        </w:rPr>
        <w:t>rabi GERK iz drugega odstav</w:t>
      </w:r>
      <w:r w:rsidRPr="00BB07B0">
        <w:rPr>
          <w:rFonts w:ascii="Arial" w:hAnsi="Arial" w:cs="Arial"/>
          <w:noProof/>
          <w:sz w:val="20"/>
          <w:szCs w:val="20"/>
        </w:rPr>
        <w:t>ka tega člena</w:t>
      </w:r>
      <w:r w:rsidR="000E3E2B" w:rsidRPr="00BB07B0">
        <w:rPr>
          <w:rFonts w:ascii="Arial" w:hAnsi="Arial" w:cs="Arial"/>
          <w:noProof/>
          <w:sz w:val="20"/>
          <w:szCs w:val="20"/>
        </w:rPr>
        <w:t xml:space="preserve"> </w:t>
      </w:r>
      <w:r w:rsidR="009B64E0" w:rsidRPr="00BB07B0">
        <w:rPr>
          <w:rFonts w:ascii="Arial" w:hAnsi="Arial" w:cs="Arial"/>
          <w:noProof/>
          <w:sz w:val="20"/>
          <w:szCs w:val="20"/>
        </w:rPr>
        <w:t>zunaj</w:t>
      </w:r>
      <w:r w:rsidRPr="00BB07B0">
        <w:rPr>
          <w:rFonts w:ascii="Arial" w:hAnsi="Arial" w:cs="Arial"/>
          <w:noProof/>
          <w:sz w:val="20"/>
          <w:szCs w:val="20"/>
        </w:rPr>
        <w:t xml:space="preserve"> evid</w:t>
      </w:r>
      <w:r w:rsidR="00F04C12" w:rsidRPr="00BB07B0">
        <w:rPr>
          <w:rFonts w:ascii="Arial" w:hAnsi="Arial" w:cs="Arial"/>
          <w:noProof/>
          <w:sz w:val="20"/>
          <w:szCs w:val="20"/>
        </w:rPr>
        <w:t>ence iz 3. točke prvega odstavka 20.</w:t>
      </w:r>
      <w:r w:rsidR="004C1571" w:rsidRPr="00BB07B0">
        <w:rPr>
          <w:rFonts w:ascii="Arial" w:hAnsi="Arial" w:cs="Arial"/>
          <w:noProof/>
          <w:sz w:val="20"/>
          <w:szCs w:val="20"/>
        </w:rPr>
        <w:t xml:space="preserve"> </w:t>
      </w:r>
      <w:r w:rsidR="00F04C12" w:rsidRPr="00BB07B0">
        <w:rPr>
          <w:rFonts w:ascii="Arial" w:hAnsi="Arial" w:cs="Arial"/>
          <w:noProof/>
          <w:sz w:val="20"/>
          <w:szCs w:val="20"/>
        </w:rPr>
        <w:t xml:space="preserve">člena te uredbe, to sporoči na območno </w:t>
      </w:r>
      <w:r w:rsidR="00F04C12" w:rsidRPr="00BB07B0">
        <w:rPr>
          <w:rFonts w:ascii="Arial" w:hAnsi="Arial" w:cs="Arial"/>
          <w:sz w:val="20"/>
          <w:szCs w:val="20"/>
        </w:rPr>
        <w:t>Kmetijsko</w:t>
      </w:r>
      <w:r w:rsidR="00F04C12" w:rsidRPr="00BB07B0">
        <w:rPr>
          <w:rFonts w:ascii="Arial" w:hAnsi="Arial" w:cs="Arial"/>
          <w:noProof/>
          <w:sz w:val="20"/>
          <w:szCs w:val="20"/>
        </w:rPr>
        <w:t xml:space="preserve"> svetovalno službo, ki skupaj z ornitologom v roku dveh dn</w:t>
      </w:r>
      <w:r w:rsidR="009B64E0" w:rsidRPr="00BB07B0">
        <w:rPr>
          <w:rFonts w:ascii="Arial" w:hAnsi="Arial" w:cs="Arial"/>
          <w:noProof/>
          <w:sz w:val="20"/>
          <w:szCs w:val="20"/>
        </w:rPr>
        <w:t>i</w:t>
      </w:r>
      <w:r w:rsidR="00F04C12" w:rsidRPr="00BB07B0">
        <w:rPr>
          <w:rFonts w:ascii="Arial" w:hAnsi="Arial" w:cs="Arial"/>
          <w:noProof/>
          <w:sz w:val="20"/>
          <w:szCs w:val="20"/>
        </w:rPr>
        <w:t xml:space="preserve"> po prijavi najdenega gnezda pri nosilcu </w:t>
      </w:r>
      <w:r w:rsidR="00966EF9" w:rsidRPr="00BB07B0">
        <w:rPr>
          <w:rFonts w:ascii="Arial" w:hAnsi="Arial" w:cs="Arial"/>
          <w:noProof/>
          <w:sz w:val="20"/>
          <w:szCs w:val="20"/>
        </w:rPr>
        <w:t>kmetijskega gospodarstva</w:t>
      </w:r>
      <w:r w:rsidR="00F04C12" w:rsidRPr="00BB07B0">
        <w:rPr>
          <w:rFonts w:ascii="Arial" w:hAnsi="Arial" w:cs="Arial"/>
          <w:noProof/>
          <w:sz w:val="20"/>
          <w:szCs w:val="20"/>
        </w:rPr>
        <w:t xml:space="preserve"> </w:t>
      </w:r>
      <w:r w:rsidR="000E3E2B" w:rsidRPr="00BB07B0">
        <w:rPr>
          <w:rFonts w:ascii="Arial" w:hAnsi="Arial" w:cs="Arial"/>
          <w:noProof/>
          <w:sz w:val="20"/>
          <w:szCs w:val="20"/>
        </w:rPr>
        <w:t>opravi svetovanje. Izvaja</w:t>
      </w:r>
      <w:r w:rsidR="00F04C12" w:rsidRPr="00BB07B0">
        <w:rPr>
          <w:rFonts w:ascii="Arial" w:hAnsi="Arial" w:cs="Arial"/>
          <w:noProof/>
          <w:sz w:val="20"/>
          <w:szCs w:val="20"/>
        </w:rPr>
        <w:t>l</w:t>
      </w:r>
      <w:r w:rsidR="000E3E2B" w:rsidRPr="00BB07B0">
        <w:rPr>
          <w:rFonts w:ascii="Arial" w:hAnsi="Arial" w:cs="Arial"/>
          <w:noProof/>
          <w:sz w:val="20"/>
          <w:szCs w:val="20"/>
        </w:rPr>
        <w:t>ec</w:t>
      </w:r>
      <w:r w:rsidR="00F04C12" w:rsidRPr="00BB07B0">
        <w:rPr>
          <w:rFonts w:ascii="Arial" w:hAnsi="Arial" w:cs="Arial"/>
          <w:noProof/>
          <w:sz w:val="20"/>
          <w:szCs w:val="20"/>
        </w:rPr>
        <w:t xml:space="preserve"> javnega naročila iz šestega odstav</w:t>
      </w:r>
      <w:r w:rsidR="004C1571" w:rsidRPr="00BB07B0">
        <w:rPr>
          <w:rFonts w:ascii="Arial" w:hAnsi="Arial" w:cs="Arial"/>
          <w:noProof/>
          <w:sz w:val="20"/>
          <w:szCs w:val="20"/>
        </w:rPr>
        <w:t>k</w:t>
      </w:r>
      <w:r w:rsidR="00F04C12" w:rsidRPr="00BB07B0">
        <w:rPr>
          <w:rFonts w:ascii="Arial" w:hAnsi="Arial" w:cs="Arial"/>
          <w:noProof/>
          <w:sz w:val="20"/>
          <w:szCs w:val="20"/>
        </w:rPr>
        <w:t>a 20.</w:t>
      </w:r>
      <w:r w:rsidR="00AC2C13" w:rsidRPr="00BB07B0">
        <w:rPr>
          <w:rFonts w:ascii="Arial" w:hAnsi="Arial" w:cs="Arial"/>
          <w:noProof/>
          <w:sz w:val="20"/>
          <w:szCs w:val="20"/>
        </w:rPr>
        <w:t xml:space="preserve"> </w:t>
      </w:r>
      <w:r w:rsidR="009B64E0" w:rsidRPr="00BB07B0">
        <w:rPr>
          <w:rFonts w:ascii="Arial" w:hAnsi="Arial" w:cs="Arial"/>
          <w:noProof/>
          <w:sz w:val="20"/>
          <w:szCs w:val="20"/>
        </w:rPr>
        <w:t xml:space="preserve"> </w:t>
      </w:r>
      <w:r w:rsidR="00F04C12" w:rsidRPr="00BB07B0">
        <w:rPr>
          <w:rFonts w:ascii="Arial" w:hAnsi="Arial" w:cs="Arial"/>
          <w:noProof/>
          <w:sz w:val="20"/>
          <w:szCs w:val="20"/>
        </w:rPr>
        <w:t xml:space="preserve">člena te uredbe </w:t>
      </w:r>
      <w:r w:rsidR="000E3E2B" w:rsidRPr="00BB07B0">
        <w:rPr>
          <w:rFonts w:ascii="Arial" w:hAnsi="Arial" w:cs="Arial"/>
          <w:noProof/>
          <w:sz w:val="20"/>
          <w:szCs w:val="20"/>
        </w:rPr>
        <w:t>v roku dveh delovnih dn</w:t>
      </w:r>
      <w:r w:rsidR="009B64E0" w:rsidRPr="00BB07B0">
        <w:rPr>
          <w:rFonts w:ascii="Arial" w:hAnsi="Arial" w:cs="Arial"/>
          <w:noProof/>
          <w:sz w:val="20"/>
          <w:szCs w:val="20"/>
        </w:rPr>
        <w:t>i</w:t>
      </w:r>
      <w:r w:rsidR="000E3E2B" w:rsidRPr="00BB07B0">
        <w:rPr>
          <w:rFonts w:ascii="Arial" w:hAnsi="Arial" w:cs="Arial"/>
          <w:noProof/>
          <w:sz w:val="20"/>
          <w:szCs w:val="20"/>
        </w:rPr>
        <w:t xml:space="preserve"> </w:t>
      </w:r>
      <w:r w:rsidR="00F04C12" w:rsidRPr="00BB07B0">
        <w:rPr>
          <w:rFonts w:ascii="Arial" w:hAnsi="Arial" w:cs="Arial"/>
          <w:noProof/>
          <w:sz w:val="20"/>
          <w:szCs w:val="20"/>
        </w:rPr>
        <w:t xml:space="preserve">sporoči agenciji koordinate </w:t>
      </w:r>
      <w:r w:rsidR="009B64E0" w:rsidRPr="00BB07B0">
        <w:rPr>
          <w:rFonts w:ascii="Arial" w:hAnsi="Arial" w:cs="Arial"/>
          <w:noProof/>
          <w:sz w:val="20"/>
          <w:szCs w:val="20"/>
        </w:rPr>
        <w:t xml:space="preserve">x,y </w:t>
      </w:r>
      <w:r w:rsidR="00F04C12" w:rsidRPr="00BB07B0">
        <w:rPr>
          <w:rFonts w:ascii="Arial" w:hAnsi="Arial" w:cs="Arial"/>
          <w:noProof/>
          <w:sz w:val="20"/>
          <w:szCs w:val="20"/>
        </w:rPr>
        <w:t xml:space="preserve">o najdenem gnezdu. </w:t>
      </w:r>
    </w:p>
    <w:p w14:paraId="741AF39D" w14:textId="1EFFAAB1"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noProof/>
          <w:sz w:val="20"/>
          <w:szCs w:val="20"/>
        </w:rPr>
      </w:pPr>
      <w:r w:rsidRPr="00BB07B0">
        <w:rPr>
          <w:rFonts w:ascii="Arial" w:hAnsi="Arial" w:cs="Arial"/>
          <w:noProof/>
          <w:sz w:val="20"/>
          <w:szCs w:val="20"/>
        </w:rPr>
        <w:t>(1</w:t>
      </w:r>
      <w:r w:rsidR="00FE4A52" w:rsidRPr="00BB07B0">
        <w:rPr>
          <w:rFonts w:ascii="Arial" w:hAnsi="Arial" w:cs="Arial"/>
          <w:noProof/>
          <w:sz w:val="20"/>
          <w:szCs w:val="20"/>
        </w:rPr>
        <w:t>0</w:t>
      </w:r>
      <w:r w:rsidRPr="00BB07B0">
        <w:rPr>
          <w:rFonts w:ascii="Arial" w:hAnsi="Arial" w:cs="Arial"/>
          <w:noProof/>
          <w:sz w:val="20"/>
          <w:szCs w:val="20"/>
        </w:rPr>
        <w:t>) Načrtovan</w:t>
      </w:r>
      <w:r w:rsidR="009B64E0" w:rsidRPr="00BB07B0">
        <w:rPr>
          <w:rFonts w:ascii="Arial" w:hAnsi="Arial" w:cs="Arial"/>
          <w:noProof/>
          <w:sz w:val="20"/>
          <w:szCs w:val="20"/>
        </w:rPr>
        <w:t>i</w:t>
      </w:r>
      <w:r w:rsidRPr="00BB07B0">
        <w:rPr>
          <w:rFonts w:ascii="Arial" w:hAnsi="Arial" w:cs="Arial"/>
          <w:noProof/>
          <w:sz w:val="20"/>
          <w:szCs w:val="20"/>
        </w:rPr>
        <w:t xml:space="preserve"> znesek na enoto znaša 200</w:t>
      </w:r>
      <w:r w:rsidR="009B64E0" w:rsidRPr="00BB07B0">
        <w:rPr>
          <w:rFonts w:ascii="Arial" w:hAnsi="Arial" w:cs="Arial"/>
          <w:noProof/>
          <w:sz w:val="20"/>
          <w:szCs w:val="20"/>
        </w:rPr>
        <w:t>,00</w:t>
      </w:r>
      <w:r w:rsidRPr="00BB07B0">
        <w:rPr>
          <w:rFonts w:ascii="Arial" w:hAnsi="Arial" w:cs="Arial"/>
          <w:noProof/>
          <w:sz w:val="20"/>
          <w:szCs w:val="20"/>
        </w:rPr>
        <w:t xml:space="preserve"> eur</w:t>
      </w:r>
      <w:r w:rsidR="009B64E0" w:rsidRPr="00BB07B0">
        <w:rPr>
          <w:rFonts w:ascii="Arial" w:hAnsi="Arial" w:cs="Arial"/>
          <w:noProof/>
          <w:sz w:val="20"/>
          <w:szCs w:val="20"/>
        </w:rPr>
        <w:t>a</w:t>
      </w:r>
      <w:r w:rsidR="0021730B" w:rsidRPr="00BB07B0">
        <w:rPr>
          <w:rFonts w:ascii="Arial" w:hAnsi="Arial" w:cs="Arial"/>
          <w:noProof/>
          <w:sz w:val="20"/>
          <w:szCs w:val="20"/>
        </w:rPr>
        <w:t xml:space="preserve"> na </w:t>
      </w:r>
      <w:r w:rsidRPr="00BB07B0">
        <w:rPr>
          <w:rFonts w:ascii="Arial" w:hAnsi="Arial" w:cs="Arial"/>
          <w:noProof/>
          <w:sz w:val="20"/>
          <w:szCs w:val="20"/>
        </w:rPr>
        <w:t>ha, najnižji znesek načrtovanega zneska na enoto 160</w:t>
      </w:r>
      <w:r w:rsidR="009B64E0" w:rsidRPr="00BB07B0">
        <w:rPr>
          <w:rFonts w:ascii="Arial" w:hAnsi="Arial" w:cs="Arial"/>
          <w:noProof/>
          <w:sz w:val="20"/>
          <w:szCs w:val="20"/>
        </w:rPr>
        <w:t>,00</w:t>
      </w:r>
      <w:r w:rsidRPr="00BB07B0">
        <w:rPr>
          <w:rFonts w:ascii="Arial" w:hAnsi="Arial" w:cs="Arial"/>
          <w:noProof/>
          <w:sz w:val="20"/>
          <w:szCs w:val="20"/>
        </w:rPr>
        <w:t xml:space="preserve"> eur</w:t>
      </w:r>
      <w:r w:rsidR="009B64E0" w:rsidRPr="00BB07B0">
        <w:rPr>
          <w:rFonts w:ascii="Arial" w:hAnsi="Arial" w:cs="Arial"/>
          <w:noProof/>
          <w:sz w:val="20"/>
          <w:szCs w:val="20"/>
        </w:rPr>
        <w:t>a</w:t>
      </w:r>
      <w:r w:rsidR="0021730B" w:rsidRPr="00BB07B0">
        <w:rPr>
          <w:rFonts w:ascii="Arial" w:hAnsi="Arial" w:cs="Arial"/>
          <w:noProof/>
          <w:sz w:val="20"/>
          <w:szCs w:val="20"/>
        </w:rPr>
        <w:t xml:space="preserve"> na </w:t>
      </w:r>
      <w:r w:rsidRPr="00BB07B0">
        <w:rPr>
          <w:rFonts w:ascii="Arial" w:hAnsi="Arial" w:cs="Arial"/>
          <w:noProof/>
          <w:sz w:val="20"/>
          <w:szCs w:val="20"/>
        </w:rPr>
        <w:t>ha in najvišji znesek načrtovanega zneska na enoto 200</w:t>
      </w:r>
      <w:r w:rsidR="009B64E0" w:rsidRPr="00BB07B0">
        <w:rPr>
          <w:rFonts w:ascii="Arial" w:hAnsi="Arial" w:cs="Arial"/>
          <w:noProof/>
          <w:sz w:val="20"/>
          <w:szCs w:val="20"/>
        </w:rPr>
        <w:t>,00</w:t>
      </w:r>
      <w:r w:rsidRPr="00BB07B0">
        <w:rPr>
          <w:rFonts w:ascii="Arial" w:hAnsi="Arial" w:cs="Arial"/>
          <w:noProof/>
          <w:sz w:val="20"/>
          <w:szCs w:val="20"/>
        </w:rPr>
        <w:t xml:space="preserve"> eur</w:t>
      </w:r>
      <w:r w:rsidR="009B64E0" w:rsidRPr="00BB07B0">
        <w:rPr>
          <w:rFonts w:ascii="Arial" w:hAnsi="Arial" w:cs="Arial"/>
          <w:noProof/>
          <w:sz w:val="20"/>
          <w:szCs w:val="20"/>
        </w:rPr>
        <w:t>a</w:t>
      </w:r>
      <w:r w:rsidR="0021730B" w:rsidRPr="00BB07B0">
        <w:rPr>
          <w:rFonts w:ascii="Arial" w:hAnsi="Arial" w:cs="Arial"/>
          <w:noProof/>
          <w:sz w:val="20"/>
          <w:szCs w:val="20"/>
        </w:rPr>
        <w:t xml:space="preserve"> na </w:t>
      </w:r>
      <w:r w:rsidRPr="00BB07B0">
        <w:rPr>
          <w:rFonts w:ascii="Arial" w:hAnsi="Arial" w:cs="Arial"/>
          <w:noProof/>
          <w:sz w:val="20"/>
          <w:szCs w:val="20"/>
        </w:rPr>
        <w:t>ha.</w:t>
      </w:r>
    </w:p>
    <w:p w14:paraId="4900CA44" w14:textId="3C85A045"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noProof/>
          <w:sz w:val="20"/>
          <w:szCs w:val="20"/>
        </w:rPr>
      </w:pPr>
      <w:r w:rsidRPr="00BB07B0">
        <w:rPr>
          <w:rFonts w:ascii="Arial" w:hAnsi="Arial" w:cs="Arial"/>
          <w:noProof/>
          <w:sz w:val="20"/>
          <w:szCs w:val="20"/>
        </w:rPr>
        <w:t>(1</w:t>
      </w:r>
      <w:r w:rsidR="00FE4A52" w:rsidRPr="00BB07B0">
        <w:rPr>
          <w:rFonts w:ascii="Arial" w:hAnsi="Arial" w:cs="Arial"/>
          <w:noProof/>
          <w:sz w:val="20"/>
          <w:szCs w:val="20"/>
        </w:rPr>
        <w:t>1</w:t>
      </w:r>
      <w:r w:rsidRPr="00BB07B0">
        <w:rPr>
          <w:rFonts w:ascii="Arial" w:hAnsi="Arial" w:cs="Arial"/>
          <w:noProof/>
          <w:sz w:val="20"/>
          <w:szCs w:val="20"/>
        </w:rPr>
        <w:t>) Realiziran</w:t>
      </w:r>
      <w:r w:rsidR="009B64E0" w:rsidRPr="00BB07B0">
        <w:rPr>
          <w:rFonts w:ascii="Arial" w:hAnsi="Arial" w:cs="Arial"/>
          <w:noProof/>
          <w:sz w:val="20"/>
          <w:szCs w:val="20"/>
        </w:rPr>
        <w:t>i</w:t>
      </w:r>
      <w:r w:rsidRPr="00BB07B0">
        <w:rPr>
          <w:rFonts w:ascii="Arial" w:hAnsi="Arial" w:cs="Arial"/>
          <w:noProof/>
          <w:sz w:val="20"/>
          <w:szCs w:val="20"/>
        </w:rPr>
        <w:t xml:space="preserve"> znesek na enoto je ne glede na </w:t>
      </w:r>
      <w:r w:rsidR="00CE38DD" w:rsidRPr="00BB07B0">
        <w:rPr>
          <w:rFonts w:ascii="Arial" w:hAnsi="Arial" w:cs="Arial"/>
          <w:noProof/>
          <w:sz w:val="20"/>
          <w:szCs w:val="20"/>
        </w:rPr>
        <w:t>določbe</w:t>
      </w:r>
      <w:r w:rsidRPr="00BB07B0">
        <w:rPr>
          <w:rFonts w:ascii="Arial" w:hAnsi="Arial" w:cs="Arial"/>
          <w:noProof/>
          <w:sz w:val="20"/>
          <w:szCs w:val="20"/>
        </w:rPr>
        <w:t xml:space="preserve"> drugega odstavka </w:t>
      </w:r>
      <w:r w:rsidR="00993100" w:rsidRPr="00BB07B0">
        <w:rPr>
          <w:rFonts w:ascii="Arial" w:hAnsi="Arial" w:cs="Arial"/>
          <w:noProof/>
          <w:sz w:val="20"/>
          <w:szCs w:val="20"/>
        </w:rPr>
        <w:t>4</w:t>
      </w:r>
      <w:r w:rsidRPr="00BB07B0">
        <w:rPr>
          <w:rFonts w:ascii="Arial" w:hAnsi="Arial" w:cs="Arial"/>
          <w:noProof/>
          <w:sz w:val="20"/>
          <w:szCs w:val="20"/>
        </w:rPr>
        <w:t>.</w:t>
      </w:r>
      <w:r w:rsidR="00750421" w:rsidRPr="00BB07B0">
        <w:rPr>
          <w:rFonts w:ascii="Arial" w:hAnsi="Arial" w:cs="Arial"/>
          <w:noProof/>
          <w:sz w:val="20"/>
          <w:szCs w:val="20"/>
        </w:rPr>
        <w:t xml:space="preserve"> </w:t>
      </w:r>
      <w:r w:rsidRPr="00BB07B0">
        <w:rPr>
          <w:rFonts w:ascii="Arial" w:hAnsi="Arial" w:cs="Arial"/>
          <w:noProof/>
          <w:sz w:val="20"/>
          <w:szCs w:val="20"/>
        </w:rPr>
        <w:t xml:space="preserve">člena te uredbe, pri shemi </w:t>
      </w:r>
      <w:r w:rsidR="000E3E2B" w:rsidRPr="00BB07B0">
        <w:rPr>
          <w:rFonts w:ascii="Arial" w:hAnsi="Arial" w:cs="Arial"/>
          <w:noProof/>
          <w:sz w:val="20"/>
          <w:szCs w:val="20"/>
        </w:rPr>
        <w:t>VGP</w:t>
      </w:r>
      <w:r w:rsidRPr="00BB07B0">
        <w:rPr>
          <w:rFonts w:ascii="Arial" w:hAnsi="Arial" w:cs="Arial"/>
          <w:noProof/>
          <w:sz w:val="20"/>
          <w:szCs w:val="20"/>
        </w:rPr>
        <w:t xml:space="preserve"> vedno enak načrtovanem</w:t>
      </w:r>
      <w:r w:rsidR="009B64E0" w:rsidRPr="00BB07B0">
        <w:rPr>
          <w:rFonts w:ascii="Arial" w:hAnsi="Arial" w:cs="Arial"/>
          <w:noProof/>
          <w:sz w:val="20"/>
          <w:szCs w:val="20"/>
        </w:rPr>
        <w:t>u</w:t>
      </w:r>
      <w:r w:rsidRPr="00BB07B0">
        <w:rPr>
          <w:rFonts w:ascii="Arial" w:hAnsi="Arial" w:cs="Arial"/>
          <w:noProof/>
          <w:sz w:val="20"/>
          <w:szCs w:val="20"/>
        </w:rPr>
        <w:t xml:space="preserve"> znesku iz prejšnjega odstavka. V primeru večje prijave se dodatna sredstva prenesejo iz drugih shem intervencije SOPO ali pa iz osnovne dohodkovne podpore za trajnostnost iz </w:t>
      </w:r>
      <w:r w:rsidR="001C6DD8" w:rsidRPr="00BB07B0">
        <w:rPr>
          <w:rFonts w:ascii="Arial" w:hAnsi="Arial" w:cs="Arial"/>
          <w:noProof/>
          <w:sz w:val="20"/>
          <w:szCs w:val="20"/>
        </w:rPr>
        <w:t>9</w:t>
      </w:r>
      <w:r w:rsidRPr="00BB07B0">
        <w:rPr>
          <w:rFonts w:ascii="Arial" w:hAnsi="Arial" w:cs="Arial"/>
          <w:noProof/>
          <w:sz w:val="20"/>
          <w:szCs w:val="20"/>
        </w:rPr>
        <w:t>.</w:t>
      </w:r>
      <w:r w:rsidR="00750421" w:rsidRPr="00BB07B0">
        <w:rPr>
          <w:rFonts w:ascii="Arial" w:hAnsi="Arial" w:cs="Arial"/>
          <w:noProof/>
          <w:sz w:val="20"/>
          <w:szCs w:val="20"/>
        </w:rPr>
        <w:t xml:space="preserve"> </w:t>
      </w:r>
      <w:r w:rsidRPr="00BB07B0">
        <w:rPr>
          <w:rFonts w:ascii="Arial" w:hAnsi="Arial" w:cs="Arial"/>
          <w:noProof/>
          <w:sz w:val="20"/>
          <w:szCs w:val="20"/>
        </w:rPr>
        <w:t xml:space="preserve">člena te uredbe. </w:t>
      </w:r>
    </w:p>
    <w:p w14:paraId="3E5C72D6" w14:textId="5E291189" w:rsidR="00243BA5" w:rsidRPr="00BB07B0" w:rsidRDefault="00243BA5" w:rsidP="00243BA5">
      <w:pPr>
        <w:jc w:val="both"/>
        <w:rPr>
          <w:rFonts w:cs="Arial"/>
          <w:noProof/>
          <w:szCs w:val="20"/>
          <w:lang w:eastAsia="sl-SI"/>
        </w:rPr>
      </w:pPr>
    </w:p>
    <w:p w14:paraId="68928AB6" w14:textId="77777777" w:rsidR="00750421" w:rsidRPr="00BB07B0" w:rsidRDefault="00750421" w:rsidP="00243BA5">
      <w:pPr>
        <w:jc w:val="both"/>
        <w:rPr>
          <w:rFonts w:cs="Arial"/>
          <w:noProof/>
          <w:szCs w:val="20"/>
          <w:lang w:eastAsia="sl-SI"/>
        </w:rPr>
      </w:pPr>
    </w:p>
    <w:p w14:paraId="6A5823D3"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 xml:space="preserve">33. člen </w:t>
      </w:r>
    </w:p>
    <w:p w14:paraId="5263436C" w14:textId="78A5CDB0" w:rsidR="00243BA5" w:rsidRPr="00BB07B0" w:rsidRDefault="00243BA5" w:rsidP="00243BA5">
      <w:pPr>
        <w:spacing w:line="240" w:lineRule="exact"/>
        <w:jc w:val="center"/>
        <w:rPr>
          <w:rFonts w:cs="Arial"/>
          <w:lang w:eastAsia="sl-SI"/>
        </w:rPr>
      </w:pPr>
      <w:r w:rsidRPr="00BB07B0">
        <w:rPr>
          <w:rFonts w:cs="Arial"/>
          <w:lang w:eastAsia="sl-SI"/>
        </w:rPr>
        <w:t xml:space="preserve">(shema INP 8.10 </w:t>
      </w:r>
      <w:r w:rsidR="000E3E2B" w:rsidRPr="00BB07B0">
        <w:rPr>
          <w:rFonts w:cs="Arial"/>
          <w:lang w:eastAsia="sl-SI"/>
        </w:rPr>
        <w:t xml:space="preserve">Uporaba le organskih gnojil za zagotavljanje dušika v trajnih nasadih </w:t>
      </w:r>
      <w:r w:rsidR="009B64E0" w:rsidRPr="00BB07B0">
        <w:rPr>
          <w:rFonts w:cs="Arial"/>
          <w:noProof/>
          <w:szCs w:val="20"/>
        </w:rPr>
        <w:t>–</w:t>
      </w:r>
      <w:r w:rsidR="000E3E2B" w:rsidRPr="00BB07B0">
        <w:rPr>
          <w:rFonts w:cs="Arial"/>
          <w:lang w:eastAsia="sl-SI"/>
        </w:rPr>
        <w:t xml:space="preserve"> </w:t>
      </w:r>
      <w:r w:rsidRPr="00BB07B0">
        <w:rPr>
          <w:rFonts w:cs="Arial"/>
          <w:lang w:eastAsia="sl-SI"/>
        </w:rPr>
        <w:t>OGNTN</w:t>
      </w:r>
      <w:r w:rsidRPr="00BB07B0">
        <w:rPr>
          <w:rFonts w:cs="Arial"/>
        </w:rPr>
        <w:t>)</w:t>
      </w:r>
    </w:p>
    <w:p w14:paraId="39F0E3B8" w14:textId="6F146DF8"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noProof/>
          <w:sz w:val="20"/>
          <w:szCs w:val="20"/>
        </w:rPr>
        <w:t>(1) Za shemo</w:t>
      </w:r>
      <w:r w:rsidR="00940C20" w:rsidRPr="00BB07B0">
        <w:t xml:space="preserve"> </w:t>
      </w:r>
      <w:r w:rsidR="00940C20" w:rsidRPr="00BB07B0">
        <w:rPr>
          <w:rFonts w:ascii="Arial" w:hAnsi="Arial" w:cs="Arial"/>
          <w:noProof/>
          <w:sz w:val="20"/>
          <w:szCs w:val="20"/>
        </w:rPr>
        <w:t xml:space="preserve">INP 8.10 Uporaba le organskih gnojil za zagotavljanje dušika v trajnih nasadih – OGNTN (v nadaljnjem besedilu: shemo </w:t>
      </w:r>
      <w:r w:rsidR="00940C20" w:rsidRPr="00BB07B0">
        <w:rPr>
          <w:rFonts w:ascii="Arial" w:hAnsi="Arial" w:cs="Arial"/>
          <w:sz w:val="20"/>
          <w:szCs w:val="20"/>
        </w:rPr>
        <w:t xml:space="preserve">OGNTN) </w:t>
      </w:r>
      <w:r w:rsidRPr="00BB07B0">
        <w:rPr>
          <w:rFonts w:ascii="Arial" w:hAnsi="Arial" w:cs="Arial"/>
          <w:sz w:val="20"/>
          <w:szCs w:val="20"/>
        </w:rPr>
        <w:t>o</w:t>
      </w:r>
      <w:r w:rsidRPr="00BB07B0">
        <w:rPr>
          <w:rFonts w:ascii="Arial" w:hAnsi="Arial" w:cs="Arial"/>
          <w:noProof/>
          <w:sz w:val="20"/>
          <w:szCs w:val="20"/>
        </w:rPr>
        <w:t>kvirna finančna sredstva za posamezno leto znašajo 1.560.000,00 eur</w:t>
      </w:r>
      <w:r w:rsidR="0021730B" w:rsidRPr="00BB07B0">
        <w:rPr>
          <w:rFonts w:ascii="Arial" w:hAnsi="Arial" w:cs="Arial"/>
          <w:noProof/>
          <w:sz w:val="20"/>
          <w:szCs w:val="20"/>
        </w:rPr>
        <w:t>a</w:t>
      </w:r>
      <w:r w:rsidRPr="00BB07B0">
        <w:rPr>
          <w:rFonts w:ascii="Arial" w:hAnsi="Arial" w:cs="Arial"/>
          <w:noProof/>
          <w:sz w:val="20"/>
          <w:szCs w:val="20"/>
        </w:rPr>
        <w:t>.</w:t>
      </w:r>
    </w:p>
    <w:p w14:paraId="1F90B408" w14:textId="77777777" w:rsidR="0021730B" w:rsidRPr="00BB07B0" w:rsidRDefault="0021730B" w:rsidP="00243BA5">
      <w:pPr>
        <w:spacing w:line="240" w:lineRule="exact"/>
        <w:jc w:val="both"/>
        <w:rPr>
          <w:rFonts w:cs="Arial"/>
          <w:shd w:val="clear" w:color="auto" w:fill="FFFFFF"/>
        </w:rPr>
      </w:pPr>
    </w:p>
    <w:p w14:paraId="2D498EB8" w14:textId="0A9A3DD5" w:rsidR="00243BA5" w:rsidRPr="00BB07B0" w:rsidRDefault="00243BA5" w:rsidP="00243BA5">
      <w:pPr>
        <w:spacing w:line="240" w:lineRule="exact"/>
        <w:jc w:val="both"/>
        <w:rPr>
          <w:rFonts w:cs="Arial"/>
          <w:lang w:eastAsia="sl-SI"/>
        </w:rPr>
      </w:pPr>
      <w:r w:rsidRPr="00BB07B0">
        <w:rPr>
          <w:rFonts w:cs="Arial"/>
          <w:shd w:val="clear" w:color="auto" w:fill="FFFFFF"/>
        </w:rPr>
        <w:t xml:space="preserve">(2) Shema </w:t>
      </w:r>
      <w:r w:rsidRPr="00BB07B0">
        <w:rPr>
          <w:rFonts w:cs="Arial"/>
          <w:lang w:eastAsia="sl-SI"/>
        </w:rPr>
        <w:t>OGNTN</w:t>
      </w:r>
      <w:r w:rsidRPr="00BB07B0">
        <w:rPr>
          <w:rFonts w:cs="Arial"/>
          <w:shd w:val="clear" w:color="auto" w:fill="FFFFFF"/>
        </w:rPr>
        <w:t xml:space="preserve"> se izvaja na GERK z vrstami rabe 1221</w:t>
      </w:r>
      <w:r w:rsidR="0021730B" w:rsidRPr="00BB07B0">
        <w:rPr>
          <w:rFonts w:cs="Arial"/>
          <w:shd w:val="clear" w:color="auto" w:fill="FFFFFF"/>
        </w:rPr>
        <w:t xml:space="preserve"> </w:t>
      </w:r>
      <w:r w:rsidRPr="00BB07B0">
        <w:rPr>
          <w:rFonts w:cs="Arial"/>
        </w:rPr>
        <w:t>– intenzivni sadovnjak, GERK z rabo 1211 – vinogradi, GERK z rabo 1230 – oljčniki.</w:t>
      </w:r>
    </w:p>
    <w:p w14:paraId="79F4F9C3" w14:textId="77777777" w:rsidR="00243BA5" w:rsidRPr="00BB07B0" w:rsidRDefault="00243BA5" w:rsidP="00243BA5">
      <w:pPr>
        <w:spacing w:line="240" w:lineRule="exact"/>
        <w:ind w:left="720"/>
        <w:jc w:val="both"/>
        <w:rPr>
          <w:rFonts w:cs="Arial"/>
          <w:szCs w:val="20"/>
          <w:lang w:eastAsia="sl-SI"/>
        </w:rPr>
      </w:pPr>
    </w:p>
    <w:p w14:paraId="461EB4A3" w14:textId="5A42C29C" w:rsidR="00243BA5" w:rsidRPr="00BB07B0" w:rsidRDefault="00243BA5" w:rsidP="00243BA5">
      <w:pPr>
        <w:spacing w:before="40" w:after="40"/>
        <w:jc w:val="both"/>
        <w:rPr>
          <w:rFonts w:cs="Arial"/>
          <w:szCs w:val="20"/>
        </w:rPr>
      </w:pPr>
      <w:r w:rsidRPr="00BB07B0">
        <w:rPr>
          <w:rFonts w:cs="Arial"/>
          <w:szCs w:val="20"/>
          <w:lang w:eastAsia="sl-SI"/>
        </w:rPr>
        <w:t xml:space="preserve">(3) </w:t>
      </w:r>
      <w:r w:rsidRPr="00BB07B0">
        <w:rPr>
          <w:rFonts w:cs="Arial"/>
          <w:szCs w:val="20"/>
        </w:rPr>
        <w:t xml:space="preserve">Zahteve za izvajanje sheme so </w:t>
      </w:r>
      <w:r w:rsidR="009B64E0" w:rsidRPr="00BB07B0">
        <w:rPr>
          <w:rFonts w:cs="Arial"/>
          <w:szCs w:val="20"/>
        </w:rPr>
        <w:t>naslednje</w:t>
      </w:r>
      <w:r w:rsidRPr="00BB07B0">
        <w:rPr>
          <w:rFonts w:cs="Arial"/>
          <w:szCs w:val="20"/>
        </w:rPr>
        <w:t>:</w:t>
      </w:r>
    </w:p>
    <w:p w14:paraId="2304A25D" w14:textId="3DF4327A" w:rsidR="00243BA5" w:rsidRPr="00BB07B0" w:rsidRDefault="00243BA5" w:rsidP="0018149A">
      <w:pPr>
        <w:pStyle w:val="Odstavekseznama"/>
        <w:numPr>
          <w:ilvl w:val="0"/>
          <w:numId w:val="93"/>
        </w:numPr>
        <w:spacing w:before="40" w:after="40"/>
        <w:rPr>
          <w:rFonts w:cs="Arial"/>
        </w:rPr>
      </w:pPr>
      <w:r w:rsidRPr="00BB07B0">
        <w:rPr>
          <w:rFonts w:ascii="Arial" w:hAnsi="Arial" w:cs="Arial"/>
          <w:noProof/>
          <w:sz w:val="20"/>
        </w:rPr>
        <w:t>v trajnih nasadih iz prejšnjega odstavka se za gnojenje z dušikom lahko uporabljajo samo organska gnojila</w:t>
      </w:r>
      <w:r w:rsidR="000E3E2B" w:rsidRPr="00BB07B0">
        <w:rPr>
          <w:rFonts w:ascii="Arial" w:hAnsi="Arial" w:cs="Arial"/>
          <w:noProof/>
          <w:sz w:val="20"/>
        </w:rPr>
        <w:t xml:space="preserve">, ki jih nosilec </w:t>
      </w:r>
      <w:r w:rsidR="009B64E0" w:rsidRPr="00BB07B0">
        <w:rPr>
          <w:rFonts w:ascii="Arial" w:hAnsi="Arial" w:cs="Arial"/>
          <w:noProof/>
          <w:sz w:val="20"/>
        </w:rPr>
        <w:t>kmetijskega gospodarstva</w:t>
      </w:r>
      <w:r w:rsidR="000E3E2B" w:rsidRPr="00BB07B0">
        <w:rPr>
          <w:rFonts w:ascii="Arial" w:hAnsi="Arial" w:cs="Arial"/>
          <w:noProof/>
          <w:sz w:val="20"/>
        </w:rPr>
        <w:t xml:space="preserve"> lahko prevzame tudi z drugega kmetijskega gospodarstva;</w:t>
      </w:r>
    </w:p>
    <w:p w14:paraId="03D598C3" w14:textId="5C414CAF" w:rsidR="00243BA5" w:rsidRPr="00BB07B0" w:rsidRDefault="00243BA5" w:rsidP="0018149A">
      <w:pPr>
        <w:pStyle w:val="Odstavekseznama"/>
        <w:numPr>
          <w:ilvl w:val="0"/>
          <w:numId w:val="94"/>
        </w:numPr>
        <w:spacing w:before="40" w:after="40"/>
        <w:rPr>
          <w:rFonts w:cs="Arial"/>
          <w:noProof/>
        </w:rPr>
      </w:pPr>
      <w:r w:rsidRPr="00BB07B0">
        <w:rPr>
          <w:rFonts w:ascii="Arial" w:hAnsi="Arial" w:cs="Arial"/>
          <w:noProof/>
          <w:sz w:val="20"/>
        </w:rPr>
        <w:t xml:space="preserve">kot izpolnjevanje zahteve se šteje tudi popolna opustitev gnojenja. </w:t>
      </w:r>
    </w:p>
    <w:p w14:paraId="3452358D" w14:textId="77777777" w:rsidR="00243BA5" w:rsidRPr="00BB07B0" w:rsidRDefault="00243BA5" w:rsidP="00243BA5">
      <w:pPr>
        <w:spacing w:before="40" w:after="40"/>
        <w:jc w:val="both"/>
        <w:rPr>
          <w:rFonts w:cs="Arial"/>
          <w:szCs w:val="20"/>
        </w:rPr>
      </w:pPr>
    </w:p>
    <w:p w14:paraId="21CB5E40" w14:textId="072E65C1" w:rsidR="00243BA5" w:rsidRPr="00BB07B0" w:rsidRDefault="00243BA5" w:rsidP="00B27E5C">
      <w:pPr>
        <w:rPr>
          <w:rFonts w:cs="Arial"/>
          <w:szCs w:val="20"/>
        </w:rPr>
      </w:pPr>
      <w:r w:rsidRPr="00BB07B0">
        <w:rPr>
          <w:rFonts w:cs="Arial"/>
        </w:rPr>
        <w:t xml:space="preserve">(4) Nosilec kmetijskega gospodarstva mora zagotoviti rabo GERK iz </w:t>
      </w:r>
      <w:r w:rsidR="00750421" w:rsidRPr="00BB07B0">
        <w:rPr>
          <w:rFonts w:cs="Arial"/>
        </w:rPr>
        <w:t>drug</w:t>
      </w:r>
      <w:r w:rsidRPr="00BB07B0">
        <w:rPr>
          <w:rFonts w:cs="Arial"/>
        </w:rPr>
        <w:t xml:space="preserve">ega odstavka </w:t>
      </w:r>
      <w:r w:rsidRPr="00BB07B0">
        <w:rPr>
          <w:rFonts w:cs="Arial"/>
          <w:noProof/>
        </w:rPr>
        <w:t>tega</w:t>
      </w:r>
      <w:r w:rsidRPr="00BB07B0">
        <w:rPr>
          <w:rFonts w:cs="Arial"/>
        </w:rPr>
        <w:t xml:space="preserve"> člena do dne</w:t>
      </w:r>
      <w:r w:rsidRPr="00BB07B0">
        <w:rPr>
          <w:rFonts w:cs="Arial"/>
          <w:lang w:eastAsia="sl-SI"/>
        </w:rPr>
        <w:t xml:space="preserve">, ki je kot zadnji določen za spremembe in umike zahtevkov v skladu </w:t>
      </w:r>
      <w:r w:rsidRPr="00BB07B0">
        <w:rPr>
          <w:rFonts w:cs="Arial"/>
        </w:rPr>
        <w:t xml:space="preserve">z uredbo, ki ureja </w:t>
      </w:r>
      <w:r w:rsidR="0038243E" w:rsidRPr="00BB07B0">
        <w:rPr>
          <w:rFonts w:cs="Arial"/>
        </w:rPr>
        <w:t>izvedbo intervencij kmetijske politike</w:t>
      </w:r>
      <w:r w:rsidR="0038243E" w:rsidRPr="00BB07B0" w:rsidDel="0038243E">
        <w:rPr>
          <w:rFonts w:cs="Arial"/>
        </w:rPr>
        <w:t xml:space="preserve"> </w:t>
      </w:r>
      <w:r w:rsidRPr="00BB07B0">
        <w:rPr>
          <w:rFonts w:cs="Arial"/>
        </w:rPr>
        <w:t xml:space="preserve">za </w:t>
      </w:r>
      <w:r w:rsidR="007F428D" w:rsidRPr="00BB07B0">
        <w:rPr>
          <w:rFonts w:cs="Arial"/>
        </w:rPr>
        <w:t>l</w:t>
      </w:r>
      <w:r w:rsidRPr="00BB07B0">
        <w:rPr>
          <w:rFonts w:cs="Arial"/>
        </w:rPr>
        <w:t>eto</w:t>
      </w:r>
      <w:r w:rsidR="007F428D" w:rsidRPr="00BB07B0">
        <w:rPr>
          <w:rFonts w:cs="Arial"/>
        </w:rPr>
        <w:t xml:space="preserve"> oddaje zbirne vloge</w:t>
      </w:r>
      <w:r w:rsidRPr="00BB07B0">
        <w:rPr>
          <w:rFonts w:cs="Arial"/>
        </w:rPr>
        <w:t>.</w:t>
      </w:r>
    </w:p>
    <w:p w14:paraId="1518F5A7" w14:textId="1A025876" w:rsidR="00243BA5" w:rsidRPr="00BB07B0" w:rsidRDefault="00243BA5" w:rsidP="00750421">
      <w:pPr>
        <w:pStyle w:val="alineazaodstavkom0"/>
        <w:shd w:val="clear" w:color="auto" w:fill="FFFFFF" w:themeFill="background1"/>
        <w:spacing w:before="0" w:beforeAutospacing="0" w:after="0" w:afterAutospacing="0"/>
        <w:ind w:left="720"/>
        <w:jc w:val="both"/>
        <w:rPr>
          <w:rFonts w:ascii="Arial" w:hAnsi="Arial" w:cs="Arial"/>
          <w:sz w:val="20"/>
          <w:szCs w:val="20"/>
        </w:rPr>
      </w:pPr>
    </w:p>
    <w:p w14:paraId="13249362" w14:textId="0CF34684" w:rsidR="00600094" w:rsidRPr="00BB07B0" w:rsidRDefault="00600094" w:rsidP="00600094">
      <w:pPr>
        <w:spacing w:before="40" w:after="40"/>
        <w:jc w:val="both"/>
        <w:rPr>
          <w:rFonts w:cs="Arial"/>
        </w:rPr>
      </w:pPr>
      <w:r w:rsidRPr="00BB07B0">
        <w:rPr>
          <w:rFonts w:cs="Arial"/>
        </w:rPr>
        <w:t xml:space="preserve">(5) </w:t>
      </w:r>
      <w:r w:rsidR="00B72F48" w:rsidRPr="00BB07B0">
        <w:rPr>
          <w:rFonts w:cs="Arial"/>
        </w:rPr>
        <w:t xml:space="preserve">Nosilec kmetijskega gospodarstva mora v primeru uporabe mineralnih gnojil za fosfor in kalij hraniti račun o nakupu in deklaracije. </w:t>
      </w:r>
    </w:p>
    <w:p w14:paraId="6BE4E6A7" w14:textId="0D907E61" w:rsidR="00B72F48" w:rsidRPr="00BB07B0" w:rsidRDefault="00B72F48" w:rsidP="00600094">
      <w:pPr>
        <w:spacing w:before="40" w:after="40"/>
        <w:jc w:val="both"/>
        <w:rPr>
          <w:rFonts w:cs="Arial"/>
        </w:rPr>
      </w:pPr>
    </w:p>
    <w:p w14:paraId="3002406A" w14:textId="0DB4A9EB" w:rsidR="00B72F48" w:rsidRPr="00BB07B0" w:rsidRDefault="00B72F48" w:rsidP="00B72F48">
      <w:pPr>
        <w:spacing w:before="40" w:after="40"/>
        <w:jc w:val="both"/>
        <w:rPr>
          <w:rFonts w:cs="Arial"/>
        </w:rPr>
      </w:pPr>
      <w:r w:rsidRPr="00BB07B0">
        <w:rPr>
          <w:rFonts w:cs="Arial"/>
        </w:rPr>
        <w:t xml:space="preserve">(6) </w:t>
      </w:r>
      <w:r w:rsidRPr="00BB07B0">
        <w:rPr>
          <w:szCs w:val="20"/>
        </w:rPr>
        <w:t xml:space="preserve">Shema se ne izvaja na območju VVO_I_DR. </w:t>
      </w:r>
    </w:p>
    <w:p w14:paraId="72F76411" w14:textId="77777777" w:rsidR="00600094" w:rsidRPr="00BB07B0" w:rsidRDefault="00600094" w:rsidP="00750421">
      <w:pPr>
        <w:pStyle w:val="alineazaodstavkom0"/>
        <w:shd w:val="clear" w:color="auto" w:fill="FFFFFF" w:themeFill="background1"/>
        <w:spacing w:before="0" w:beforeAutospacing="0" w:after="0" w:afterAutospacing="0"/>
        <w:ind w:left="720"/>
        <w:jc w:val="both"/>
        <w:rPr>
          <w:rFonts w:ascii="Arial" w:hAnsi="Arial" w:cs="Arial"/>
          <w:sz w:val="20"/>
          <w:szCs w:val="20"/>
        </w:rPr>
      </w:pPr>
    </w:p>
    <w:p w14:paraId="6B7C7953" w14:textId="61676774" w:rsidR="00750421" w:rsidRPr="00BB07B0" w:rsidRDefault="00243BA5" w:rsidP="00750421">
      <w:pPr>
        <w:pStyle w:val="odstavek0"/>
        <w:shd w:val="clear" w:color="auto" w:fill="FFFFFF" w:themeFill="background1"/>
        <w:spacing w:before="0" w:beforeAutospacing="0" w:after="0" w:afterAutospacing="0"/>
        <w:jc w:val="both"/>
        <w:rPr>
          <w:rFonts w:ascii="Arial" w:hAnsi="Arial" w:cs="Arial"/>
          <w:noProof/>
          <w:sz w:val="20"/>
          <w:szCs w:val="20"/>
        </w:rPr>
      </w:pPr>
      <w:r w:rsidRPr="00BB07B0">
        <w:rPr>
          <w:rFonts w:ascii="Arial" w:hAnsi="Arial" w:cs="Arial"/>
          <w:sz w:val="20"/>
          <w:szCs w:val="20"/>
        </w:rPr>
        <w:t>(</w:t>
      </w:r>
      <w:r w:rsidR="00B72F48" w:rsidRPr="00BB07B0">
        <w:rPr>
          <w:rFonts w:ascii="Arial" w:hAnsi="Arial" w:cs="Arial"/>
          <w:sz w:val="20"/>
          <w:szCs w:val="20"/>
        </w:rPr>
        <w:t>7)</w:t>
      </w:r>
      <w:r w:rsidRPr="00BB07B0">
        <w:rPr>
          <w:rFonts w:ascii="Arial" w:hAnsi="Arial" w:cs="Arial"/>
          <w:sz w:val="20"/>
          <w:szCs w:val="20"/>
        </w:rPr>
        <w:t xml:space="preserve"> Načrtovan</w:t>
      </w:r>
      <w:r w:rsidR="00A0459F" w:rsidRPr="00BB07B0">
        <w:rPr>
          <w:rFonts w:ascii="Arial" w:hAnsi="Arial" w:cs="Arial"/>
          <w:sz w:val="20"/>
          <w:szCs w:val="20"/>
        </w:rPr>
        <w:t>i</w:t>
      </w:r>
      <w:r w:rsidRPr="00BB07B0">
        <w:rPr>
          <w:rFonts w:ascii="Arial" w:hAnsi="Arial" w:cs="Arial"/>
          <w:sz w:val="20"/>
          <w:szCs w:val="20"/>
        </w:rPr>
        <w:t xml:space="preserve"> znesek na enoto znaša 312</w:t>
      </w:r>
      <w:r w:rsidR="00A0459F" w:rsidRPr="00BB07B0">
        <w:rPr>
          <w:rFonts w:ascii="Arial" w:hAnsi="Arial" w:cs="Arial"/>
          <w:sz w:val="20"/>
          <w:szCs w:val="20"/>
        </w:rPr>
        <w:t>,00</w:t>
      </w:r>
      <w:r w:rsidRPr="00BB07B0">
        <w:rPr>
          <w:rFonts w:ascii="Arial" w:hAnsi="Arial" w:cs="Arial"/>
          <w:sz w:val="20"/>
          <w:szCs w:val="20"/>
        </w:rPr>
        <w:t xml:space="preserve"> eur</w:t>
      </w:r>
      <w:r w:rsidR="00A0459F" w:rsidRPr="00BB07B0">
        <w:rPr>
          <w:rFonts w:ascii="Arial" w:hAnsi="Arial" w:cs="Arial"/>
          <w:sz w:val="20"/>
          <w:szCs w:val="20"/>
        </w:rPr>
        <w:t>a</w:t>
      </w:r>
      <w:r w:rsidR="0021730B" w:rsidRPr="00BB07B0">
        <w:rPr>
          <w:rFonts w:ascii="Arial" w:hAnsi="Arial" w:cs="Arial"/>
          <w:sz w:val="20"/>
          <w:szCs w:val="20"/>
        </w:rPr>
        <w:t xml:space="preserve"> na </w:t>
      </w:r>
      <w:r w:rsidRPr="00BB07B0">
        <w:rPr>
          <w:rFonts w:ascii="Arial" w:hAnsi="Arial" w:cs="Arial"/>
          <w:sz w:val="20"/>
          <w:szCs w:val="20"/>
        </w:rPr>
        <w:t xml:space="preserve">ha, </w:t>
      </w:r>
      <w:r w:rsidRPr="00BB07B0">
        <w:rPr>
          <w:rFonts w:ascii="Arial" w:hAnsi="Arial" w:cs="Arial"/>
          <w:noProof/>
          <w:sz w:val="20"/>
          <w:szCs w:val="20"/>
        </w:rPr>
        <w:t>najnižji znesek načrtovanega zneska na enoto 249,60 eur</w:t>
      </w:r>
      <w:r w:rsidR="00A0459F" w:rsidRPr="00BB07B0">
        <w:rPr>
          <w:rFonts w:ascii="Arial" w:hAnsi="Arial" w:cs="Arial"/>
          <w:noProof/>
          <w:sz w:val="20"/>
          <w:szCs w:val="20"/>
        </w:rPr>
        <w:t>a</w:t>
      </w:r>
      <w:r w:rsidR="0021730B" w:rsidRPr="00BB07B0">
        <w:rPr>
          <w:rFonts w:ascii="Arial" w:hAnsi="Arial" w:cs="Arial"/>
          <w:noProof/>
          <w:sz w:val="20"/>
          <w:szCs w:val="20"/>
        </w:rPr>
        <w:t xml:space="preserve"> na </w:t>
      </w:r>
      <w:r w:rsidRPr="00BB07B0">
        <w:rPr>
          <w:rFonts w:ascii="Arial" w:hAnsi="Arial" w:cs="Arial"/>
          <w:noProof/>
          <w:sz w:val="20"/>
          <w:szCs w:val="20"/>
        </w:rPr>
        <w:t>ha in najvišji znesek načrtovaneg</w:t>
      </w:r>
      <w:r w:rsidR="00750421" w:rsidRPr="00BB07B0">
        <w:rPr>
          <w:rFonts w:ascii="Arial" w:hAnsi="Arial" w:cs="Arial"/>
          <w:noProof/>
          <w:sz w:val="20"/>
          <w:szCs w:val="20"/>
        </w:rPr>
        <w:t>a zneska na enoto 390</w:t>
      </w:r>
      <w:r w:rsidR="00A0459F" w:rsidRPr="00BB07B0">
        <w:rPr>
          <w:rFonts w:ascii="Arial" w:hAnsi="Arial" w:cs="Arial"/>
          <w:noProof/>
          <w:sz w:val="20"/>
          <w:szCs w:val="20"/>
        </w:rPr>
        <w:t>,00</w:t>
      </w:r>
      <w:r w:rsidR="00750421" w:rsidRPr="00BB07B0">
        <w:rPr>
          <w:rFonts w:ascii="Arial" w:hAnsi="Arial" w:cs="Arial"/>
          <w:noProof/>
          <w:sz w:val="20"/>
          <w:szCs w:val="20"/>
        </w:rPr>
        <w:t xml:space="preserve"> eur</w:t>
      </w:r>
      <w:r w:rsidR="00A0459F" w:rsidRPr="00BB07B0">
        <w:rPr>
          <w:rFonts w:ascii="Arial" w:hAnsi="Arial" w:cs="Arial"/>
          <w:noProof/>
          <w:sz w:val="20"/>
          <w:szCs w:val="20"/>
        </w:rPr>
        <w:t>a</w:t>
      </w:r>
      <w:r w:rsidR="0021730B" w:rsidRPr="00BB07B0">
        <w:rPr>
          <w:rFonts w:ascii="Arial" w:hAnsi="Arial" w:cs="Arial"/>
          <w:noProof/>
          <w:sz w:val="20"/>
          <w:szCs w:val="20"/>
        </w:rPr>
        <w:t xml:space="preserve"> na </w:t>
      </w:r>
      <w:r w:rsidR="00750421" w:rsidRPr="00BB07B0">
        <w:rPr>
          <w:rFonts w:ascii="Arial" w:hAnsi="Arial" w:cs="Arial"/>
          <w:noProof/>
          <w:sz w:val="20"/>
          <w:szCs w:val="20"/>
        </w:rPr>
        <w:t>ha.</w:t>
      </w:r>
    </w:p>
    <w:p w14:paraId="6FA34752" w14:textId="77777777" w:rsidR="00750421" w:rsidRPr="00BB07B0" w:rsidRDefault="00750421" w:rsidP="00750421">
      <w:pPr>
        <w:pStyle w:val="odstavek0"/>
        <w:shd w:val="clear" w:color="auto" w:fill="FFFFFF" w:themeFill="background1"/>
        <w:spacing w:before="0" w:beforeAutospacing="0" w:after="0" w:afterAutospacing="0"/>
        <w:jc w:val="both"/>
        <w:rPr>
          <w:rFonts w:ascii="Arial" w:hAnsi="Arial" w:cs="Arial"/>
          <w:noProof/>
          <w:sz w:val="20"/>
          <w:szCs w:val="20"/>
        </w:rPr>
      </w:pPr>
    </w:p>
    <w:p w14:paraId="220EA6E8" w14:textId="0B0AA3A3" w:rsidR="00243BA5" w:rsidRPr="00BB07B0" w:rsidRDefault="00243BA5" w:rsidP="00750421">
      <w:pPr>
        <w:pStyle w:val="odstavek0"/>
        <w:shd w:val="clear" w:color="auto" w:fill="FFFFFF" w:themeFill="background1"/>
        <w:spacing w:before="0" w:beforeAutospacing="0" w:after="0" w:afterAutospacing="0"/>
        <w:jc w:val="both"/>
        <w:rPr>
          <w:rFonts w:ascii="Arial" w:hAnsi="Arial" w:cs="Arial"/>
          <w:noProof/>
          <w:sz w:val="20"/>
          <w:szCs w:val="20"/>
        </w:rPr>
      </w:pPr>
      <w:r w:rsidRPr="00BB07B0">
        <w:rPr>
          <w:rFonts w:ascii="Arial" w:hAnsi="Arial" w:cs="Arial"/>
          <w:noProof/>
          <w:sz w:val="20"/>
          <w:szCs w:val="20"/>
        </w:rPr>
        <w:t>(</w:t>
      </w:r>
      <w:r w:rsidR="00FE4A52" w:rsidRPr="00BB07B0">
        <w:rPr>
          <w:rFonts w:ascii="Arial" w:hAnsi="Arial" w:cs="Arial"/>
          <w:noProof/>
          <w:sz w:val="20"/>
          <w:szCs w:val="20"/>
        </w:rPr>
        <w:t>8</w:t>
      </w:r>
      <w:r w:rsidRPr="00BB07B0">
        <w:rPr>
          <w:rFonts w:ascii="Arial" w:hAnsi="Arial" w:cs="Arial"/>
          <w:noProof/>
          <w:sz w:val="20"/>
          <w:szCs w:val="20"/>
        </w:rPr>
        <w:t>) Realiziran</w:t>
      </w:r>
      <w:r w:rsidR="00A0459F" w:rsidRPr="00BB07B0">
        <w:rPr>
          <w:rFonts w:ascii="Arial" w:hAnsi="Arial" w:cs="Arial"/>
          <w:noProof/>
          <w:sz w:val="20"/>
          <w:szCs w:val="20"/>
        </w:rPr>
        <w:t>i</w:t>
      </w:r>
      <w:r w:rsidRPr="00BB07B0">
        <w:rPr>
          <w:rFonts w:ascii="Arial" w:hAnsi="Arial" w:cs="Arial"/>
          <w:noProof/>
          <w:sz w:val="20"/>
          <w:szCs w:val="20"/>
        </w:rPr>
        <w:t xml:space="preserve"> znesek na enoto se izračuna vsako leto, tako da se skupno število upravičenih hektarjev za </w:t>
      </w:r>
      <w:r w:rsidRPr="00BB07B0">
        <w:rPr>
          <w:rFonts w:ascii="Arial" w:hAnsi="Arial" w:cs="Arial"/>
          <w:sz w:val="20"/>
          <w:szCs w:val="20"/>
        </w:rPr>
        <w:t xml:space="preserve">shemo </w:t>
      </w:r>
      <w:r w:rsidRPr="00BB07B0">
        <w:rPr>
          <w:rFonts w:ascii="Arial" w:hAnsi="Arial" w:cs="Arial"/>
          <w:noProof/>
          <w:sz w:val="20"/>
          <w:szCs w:val="20"/>
        </w:rPr>
        <w:t>OGNTN pomnoži z načrtovanim zneskom na enoto iz prejšnjega odstavka tega člena. V primeru, da so s tem okvirna finančna sredstva iz prvega odstavka tega člena presežena ali neporabljena</w:t>
      </w:r>
      <w:r w:rsidR="00A0459F" w:rsidRPr="00BB07B0">
        <w:rPr>
          <w:rFonts w:ascii="Arial" w:hAnsi="Arial" w:cs="Arial"/>
          <w:noProof/>
          <w:sz w:val="20"/>
          <w:szCs w:val="20"/>
        </w:rPr>
        <w:t>,</w:t>
      </w:r>
      <w:r w:rsidRPr="00BB07B0">
        <w:rPr>
          <w:rFonts w:ascii="Arial" w:hAnsi="Arial" w:cs="Arial"/>
          <w:noProof/>
          <w:sz w:val="20"/>
          <w:szCs w:val="20"/>
        </w:rPr>
        <w:t xml:space="preserve"> se </w:t>
      </w:r>
      <w:r w:rsidRPr="00BB07B0">
        <w:rPr>
          <w:rFonts w:ascii="Arial" w:hAnsi="Arial" w:cs="Arial"/>
          <w:sz w:val="20"/>
          <w:szCs w:val="20"/>
        </w:rPr>
        <w:t xml:space="preserve">upoštevajo </w:t>
      </w:r>
      <w:r w:rsidR="00CE38DD" w:rsidRPr="00BB07B0">
        <w:rPr>
          <w:rFonts w:ascii="Arial" w:hAnsi="Arial" w:cs="Arial"/>
          <w:sz w:val="20"/>
          <w:szCs w:val="20"/>
        </w:rPr>
        <w:t>določbe</w:t>
      </w:r>
      <w:r w:rsidRPr="00BB07B0">
        <w:rPr>
          <w:rFonts w:ascii="Arial" w:hAnsi="Arial" w:cs="Arial"/>
          <w:sz w:val="20"/>
          <w:szCs w:val="20"/>
        </w:rPr>
        <w:t xml:space="preserve"> drugega odstavka </w:t>
      </w:r>
      <w:r w:rsidR="00993100" w:rsidRPr="00BB07B0">
        <w:rPr>
          <w:rFonts w:ascii="Arial" w:hAnsi="Arial" w:cs="Arial"/>
          <w:sz w:val="20"/>
          <w:szCs w:val="20"/>
        </w:rPr>
        <w:t>4</w:t>
      </w:r>
      <w:r w:rsidRPr="00BB07B0">
        <w:rPr>
          <w:rFonts w:ascii="Arial" w:hAnsi="Arial" w:cs="Arial"/>
          <w:sz w:val="20"/>
          <w:szCs w:val="20"/>
        </w:rPr>
        <w:t>. člena te uredbe</w:t>
      </w:r>
      <w:r w:rsidRPr="00BB07B0">
        <w:rPr>
          <w:rFonts w:ascii="Arial" w:hAnsi="Arial" w:cs="Arial"/>
          <w:noProof/>
          <w:sz w:val="20"/>
          <w:szCs w:val="20"/>
        </w:rPr>
        <w:t>.</w:t>
      </w:r>
    </w:p>
    <w:p w14:paraId="2725D26C" w14:textId="77777777" w:rsidR="00243BA5" w:rsidRPr="00BB07B0" w:rsidRDefault="00243BA5" w:rsidP="00243BA5">
      <w:pPr>
        <w:pStyle w:val="odstavek0"/>
        <w:shd w:val="clear" w:color="auto" w:fill="FFFFFF" w:themeFill="background1"/>
        <w:spacing w:before="240" w:beforeAutospacing="0" w:after="0" w:afterAutospacing="0"/>
        <w:ind w:left="360"/>
        <w:jc w:val="both"/>
        <w:rPr>
          <w:rFonts w:ascii="Arial" w:hAnsi="Arial" w:cs="Arial"/>
          <w:noProof/>
          <w:sz w:val="20"/>
          <w:szCs w:val="20"/>
        </w:rPr>
      </w:pPr>
    </w:p>
    <w:p w14:paraId="71063F4A"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 xml:space="preserve">34. člen </w:t>
      </w:r>
    </w:p>
    <w:p w14:paraId="17B6F3B8" w14:textId="380FCD09" w:rsidR="00243BA5" w:rsidRPr="00BB07B0" w:rsidRDefault="00243BA5" w:rsidP="00243BA5">
      <w:pPr>
        <w:spacing w:line="240" w:lineRule="exact"/>
        <w:jc w:val="center"/>
        <w:rPr>
          <w:rFonts w:cs="Arial"/>
          <w:lang w:eastAsia="sl-SI"/>
        </w:rPr>
      </w:pPr>
      <w:r w:rsidRPr="00BB07B0">
        <w:rPr>
          <w:rFonts w:cs="Arial"/>
          <w:lang w:eastAsia="sl-SI"/>
        </w:rPr>
        <w:t xml:space="preserve">(shema INP 8.11 </w:t>
      </w:r>
      <w:r w:rsidR="00897025" w:rsidRPr="00BB07B0">
        <w:rPr>
          <w:rFonts w:cs="Arial"/>
          <w:lang w:eastAsia="sl-SI"/>
        </w:rPr>
        <w:t xml:space="preserve">Ohranjanje biotske raznovrstnosti v trajnih nasadih </w:t>
      </w:r>
      <w:r w:rsidR="00A0459F" w:rsidRPr="00BB07B0">
        <w:rPr>
          <w:rFonts w:cs="Arial"/>
          <w:szCs w:val="20"/>
        </w:rPr>
        <w:t>–</w:t>
      </w:r>
      <w:r w:rsidR="00897025" w:rsidRPr="00BB07B0">
        <w:rPr>
          <w:rFonts w:cs="Arial"/>
          <w:lang w:eastAsia="sl-SI"/>
        </w:rPr>
        <w:t xml:space="preserve"> </w:t>
      </w:r>
      <w:r w:rsidRPr="00BB07B0">
        <w:rPr>
          <w:rFonts w:cs="Arial"/>
        </w:rPr>
        <w:t>BIORAZTN)</w:t>
      </w:r>
    </w:p>
    <w:p w14:paraId="722FBD2E" w14:textId="24B79E38"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noProof/>
          <w:sz w:val="20"/>
          <w:szCs w:val="20"/>
        </w:rPr>
        <w:t xml:space="preserve">(1) Za </w:t>
      </w:r>
      <w:r w:rsidR="00940C20" w:rsidRPr="00BB07B0">
        <w:rPr>
          <w:rFonts w:ascii="Arial" w:hAnsi="Arial" w:cs="Arial"/>
          <w:noProof/>
          <w:sz w:val="20"/>
          <w:szCs w:val="20"/>
        </w:rPr>
        <w:t xml:space="preserve">shemo INP 8.11 Ohranjanje biotske raznovrstnosti v trajnih nasadih – BIORAZTN (v nadlajnjem besedilu: </w:t>
      </w:r>
      <w:r w:rsidRPr="00BB07B0">
        <w:rPr>
          <w:rFonts w:ascii="Arial" w:hAnsi="Arial" w:cs="Arial"/>
          <w:noProof/>
          <w:sz w:val="20"/>
          <w:szCs w:val="20"/>
        </w:rPr>
        <w:t>shemo BIORAZTN</w:t>
      </w:r>
      <w:r w:rsidR="00940C20" w:rsidRPr="00BB07B0">
        <w:rPr>
          <w:rFonts w:ascii="Arial" w:hAnsi="Arial" w:cs="Arial"/>
          <w:noProof/>
          <w:sz w:val="20"/>
          <w:szCs w:val="20"/>
        </w:rPr>
        <w:t>)</w:t>
      </w:r>
      <w:r w:rsidRPr="00BB07B0">
        <w:rPr>
          <w:rFonts w:ascii="Arial" w:hAnsi="Arial" w:cs="Arial"/>
          <w:sz w:val="20"/>
          <w:szCs w:val="20"/>
          <w:shd w:val="clear" w:color="auto" w:fill="FFFFFF"/>
        </w:rPr>
        <w:t xml:space="preserve"> </w:t>
      </w:r>
      <w:r w:rsidRPr="00BB07B0">
        <w:rPr>
          <w:rFonts w:ascii="Arial" w:hAnsi="Arial" w:cs="Arial"/>
          <w:sz w:val="20"/>
          <w:szCs w:val="20"/>
        </w:rPr>
        <w:t>o</w:t>
      </w:r>
      <w:r w:rsidRPr="00BB07B0">
        <w:rPr>
          <w:rFonts w:ascii="Arial" w:hAnsi="Arial" w:cs="Arial"/>
          <w:noProof/>
          <w:sz w:val="20"/>
          <w:szCs w:val="20"/>
        </w:rPr>
        <w:t>kvirna finančna sredstva za posamezno leto znašajo 1.366.000,00 eur</w:t>
      </w:r>
      <w:r w:rsidR="00A0459F" w:rsidRPr="00BB07B0">
        <w:rPr>
          <w:rFonts w:ascii="Arial" w:hAnsi="Arial" w:cs="Arial"/>
          <w:noProof/>
          <w:sz w:val="20"/>
          <w:szCs w:val="20"/>
        </w:rPr>
        <w:t>a</w:t>
      </w:r>
      <w:r w:rsidRPr="00BB07B0">
        <w:rPr>
          <w:rFonts w:ascii="Arial" w:hAnsi="Arial" w:cs="Arial"/>
          <w:noProof/>
          <w:sz w:val="20"/>
          <w:szCs w:val="20"/>
        </w:rPr>
        <w:t>.</w:t>
      </w:r>
    </w:p>
    <w:p w14:paraId="2C798094" w14:textId="77777777" w:rsidR="00243BA5" w:rsidRPr="00BB07B0" w:rsidRDefault="00243BA5" w:rsidP="00243BA5">
      <w:pPr>
        <w:spacing w:line="240" w:lineRule="exact"/>
        <w:jc w:val="both"/>
        <w:rPr>
          <w:rFonts w:cs="Arial"/>
          <w:szCs w:val="20"/>
          <w:shd w:val="clear" w:color="auto" w:fill="FFFFFF"/>
        </w:rPr>
      </w:pPr>
    </w:p>
    <w:p w14:paraId="4C4672C6" w14:textId="79F9940D" w:rsidR="00243BA5" w:rsidRPr="00BB07B0" w:rsidRDefault="00243BA5" w:rsidP="00243BA5">
      <w:pPr>
        <w:spacing w:line="240" w:lineRule="exact"/>
        <w:jc w:val="both"/>
        <w:rPr>
          <w:rFonts w:cs="Arial"/>
          <w:lang w:eastAsia="sl-SI"/>
        </w:rPr>
      </w:pPr>
      <w:r w:rsidRPr="00BB07B0">
        <w:rPr>
          <w:rFonts w:cs="Arial"/>
          <w:shd w:val="clear" w:color="auto" w:fill="FFFFFF"/>
        </w:rPr>
        <w:t>(2) Shema BIORAZTN se izvaja na GERK z vrstami rabe 1221</w:t>
      </w:r>
      <w:r w:rsidR="00A0459F" w:rsidRPr="00BB07B0">
        <w:rPr>
          <w:rFonts w:cs="Arial"/>
          <w:shd w:val="clear" w:color="auto" w:fill="FFFFFF"/>
        </w:rPr>
        <w:t xml:space="preserve"> </w:t>
      </w:r>
      <w:r w:rsidRPr="00BB07B0">
        <w:rPr>
          <w:rFonts w:cs="Arial"/>
        </w:rPr>
        <w:t>– intenzivni sadovnjak, GERK z rabo 1211 –</w:t>
      </w:r>
      <w:r w:rsidR="00A0459F" w:rsidRPr="00BB07B0">
        <w:rPr>
          <w:rFonts w:cs="Arial"/>
        </w:rPr>
        <w:t xml:space="preserve"> </w:t>
      </w:r>
      <w:r w:rsidRPr="00BB07B0">
        <w:rPr>
          <w:rFonts w:cs="Arial"/>
        </w:rPr>
        <w:t>vinogradi, GERK z rabo 1230 – oljčniki.</w:t>
      </w:r>
    </w:p>
    <w:p w14:paraId="45ADFAEF" w14:textId="77777777" w:rsidR="00243BA5" w:rsidRPr="00BB07B0" w:rsidRDefault="00243BA5" w:rsidP="00243BA5">
      <w:pPr>
        <w:spacing w:before="40" w:after="40"/>
        <w:jc w:val="both"/>
        <w:rPr>
          <w:rFonts w:cs="Arial"/>
          <w:szCs w:val="20"/>
          <w:lang w:eastAsia="sl-SI"/>
        </w:rPr>
      </w:pPr>
    </w:p>
    <w:p w14:paraId="3E8076F8" w14:textId="1CCB7695" w:rsidR="00243BA5" w:rsidRPr="00BB07B0" w:rsidRDefault="00243BA5" w:rsidP="00243BA5">
      <w:pPr>
        <w:spacing w:before="40" w:after="40"/>
        <w:jc w:val="both"/>
        <w:rPr>
          <w:rFonts w:cs="Arial"/>
          <w:szCs w:val="20"/>
          <w:lang w:eastAsia="sl-SI"/>
        </w:rPr>
      </w:pPr>
      <w:r w:rsidRPr="00BB07B0">
        <w:rPr>
          <w:rFonts w:cs="Arial"/>
          <w:szCs w:val="20"/>
          <w:lang w:eastAsia="sl-SI"/>
        </w:rPr>
        <w:t>(3) Zahteve sheme se izvajajo v treh kmetijskih praksah</w:t>
      </w:r>
      <w:r w:rsidR="00A0459F" w:rsidRPr="00BB07B0">
        <w:rPr>
          <w:rFonts w:cs="Arial"/>
          <w:szCs w:val="20"/>
          <w:lang w:eastAsia="sl-SI"/>
        </w:rPr>
        <w:t>,</w:t>
      </w:r>
      <w:r w:rsidRPr="00BB07B0">
        <w:rPr>
          <w:rFonts w:cs="Arial"/>
          <w:szCs w:val="20"/>
          <w:lang w:eastAsia="sl-SI"/>
        </w:rPr>
        <w:t xml:space="preserve"> in sicer:</w:t>
      </w:r>
    </w:p>
    <w:p w14:paraId="6160E142" w14:textId="77777777" w:rsidR="00243BA5" w:rsidRPr="00BB07B0" w:rsidRDefault="00243BA5" w:rsidP="008441E2">
      <w:pPr>
        <w:numPr>
          <w:ilvl w:val="0"/>
          <w:numId w:val="56"/>
        </w:numPr>
        <w:spacing w:before="40" w:after="40"/>
        <w:jc w:val="both"/>
        <w:rPr>
          <w:rFonts w:cs="Arial"/>
          <w:szCs w:val="20"/>
        </w:rPr>
      </w:pPr>
      <w:r w:rsidRPr="00BB07B0">
        <w:rPr>
          <w:rFonts w:cs="Arial"/>
          <w:szCs w:val="20"/>
          <w:lang w:eastAsia="sl-SI"/>
        </w:rPr>
        <w:t xml:space="preserve"> življenjski prostor za koristne organizme;</w:t>
      </w:r>
    </w:p>
    <w:p w14:paraId="5CAE80A9" w14:textId="77777777" w:rsidR="00243BA5" w:rsidRPr="00BB07B0" w:rsidRDefault="00243BA5" w:rsidP="008441E2">
      <w:pPr>
        <w:numPr>
          <w:ilvl w:val="0"/>
          <w:numId w:val="56"/>
        </w:numPr>
        <w:spacing w:before="40" w:after="40"/>
        <w:jc w:val="both"/>
        <w:rPr>
          <w:rFonts w:cs="Arial"/>
          <w:szCs w:val="20"/>
        </w:rPr>
      </w:pPr>
      <w:r w:rsidRPr="00BB07B0">
        <w:rPr>
          <w:rFonts w:cs="Arial"/>
          <w:szCs w:val="20"/>
          <w:lang w:eastAsia="sl-SI"/>
        </w:rPr>
        <w:t xml:space="preserve"> vzdrževanje medvrstnega prostora;</w:t>
      </w:r>
    </w:p>
    <w:p w14:paraId="2D8AAB83" w14:textId="77777777" w:rsidR="00243BA5" w:rsidRPr="00BB07B0" w:rsidRDefault="00243BA5" w:rsidP="008441E2">
      <w:pPr>
        <w:numPr>
          <w:ilvl w:val="0"/>
          <w:numId w:val="56"/>
        </w:numPr>
        <w:spacing w:before="40" w:after="40"/>
        <w:jc w:val="both"/>
        <w:rPr>
          <w:rFonts w:cs="Arial"/>
        </w:rPr>
      </w:pPr>
      <w:r w:rsidRPr="00BB07B0">
        <w:rPr>
          <w:rFonts w:cs="Arial"/>
          <w:lang w:eastAsia="sl-SI"/>
        </w:rPr>
        <w:t xml:space="preserve"> </w:t>
      </w:r>
      <w:r w:rsidRPr="00BB07B0">
        <w:rPr>
          <w:rFonts w:cs="Arial"/>
        </w:rPr>
        <w:t>vzpostavitev</w:t>
      </w:r>
      <w:r w:rsidRPr="00BB07B0">
        <w:rPr>
          <w:rFonts w:cs="Arial"/>
          <w:lang w:eastAsia="sl-SI"/>
        </w:rPr>
        <w:t xml:space="preserve"> cvetočega pasu.</w:t>
      </w:r>
    </w:p>
    <w:p w14:paraId="3BE28B72" w14:textId="77777777" w:rsidR="00243BA5" w:rsidRPr="00BB07B0" w:rsidRDefault="00243BA5" w:rsidP="00243BA5">
      <w:pPr>
        <w:pStyle w:val="Odstavekseznama"/>
        <w:rPr>
          <w:rFonts w:ascii="Arial" w:hAnsi="Arial" w:cs="Arial"/>
          <w:sz w:val="20"/>
        </w:rPr>
      </w:pPr>
    </w:p>
    <w:p w14:paraId="3DB204CB" w14:textId="6CD71379" w:rsidR="00EE7971" w:rsidRPr="00BB07B0" w:rsidRDefault="00243BA5" w:rsidP="00EE7971">
      <w:pPr>
        <w:spacing w:before="40" w:after="40"/>
        <w:jc w:val="both"/>
        <w:rPr>
          <w:rFonts w:cs="Arial"/>
          <w:szCs w:val="20"/>
        </w:rPr>
      </w:pPr>
      <w:r w:rsidRPr="00BB07B0">
        <w:rPr>
          <w:rFonts w:cs="Arial"/>
          <w:szCs w:val="20"/>
          <w:lang w:eastAsia="sl-SI"/>
        </w:rPr>
        <w:t>(4) Nosilec kmetijskega gospodarstva mora izvajati vsaj dve od treh kmetijskih praks</w:t>
      </w:r>
      <w:r w:rsidR="00EE7971" w:rsidRPr="00BB07B0">
        <w:rPr>
          <w:rFonts w:cs="Arial"/>
          <w:szCs w:val="20"/>
          <w:lang w:eastAsia="sl-SI"/>
        </w:rPr>
        <w:t xml:space="preserve"> iz prejšnjega odstavka na posameznem GERK na kmetijskem gospodarstvu z rabo iz drugega odstavka tega člena.</w:t>
      </w:r>
    </w:p>
    <w:p w14:paraId="5DD2491B" w14:textId="77777777" w:rsidR="00243BA5" w:rsidRPr="00BB07B0" w:rsidRDefault="00243BA5" w:rsidP="00243BA5">
      <w:pPr>
        <w:spacing w:before="40" w:after="40"/>
        <w:ind w:left="720"/>
        <w:jc w:val="both"/>
        <w:rPr>
          <w:rFonts w:cs="Arial"/>
          <w:szCs w:val="20"/>
        </w:rPr>
      </w:pPr>
    </w:p>
    <w:p w14:paraId="4547D55A" w14:textId="4FE2AFDC" w:rsidR="00132BEE" w:rsidRPr="00BB07B0" w:rsidRDefault="00243BA5" w:rsidP="00236545">
      <w:pPr>
        <w:pStyle w:val="Odstavekseznama"/>
        <w:numPr>
          <w:ilvl w:val="0"/>
          <w:numId w:val="83"/>
        </w:numPr>
        <w:spacing w:before="40" w:after="40"/>
        <w:rPr>
          <w:rFonts w:cs="Arial"/>
        </w:rPr>
      </w:pPr>
      <w:r w:rsidRPr="00BB07B0">
        <w:rPr>
          <w:rFonts w:ascii="Arial" w:hAnsi="Arial" w:cs="Arial"/>
          <w:sz w:val="20"/>
        </w:rPr>
        <w:t>Pri kmetijski praksi iz prve alineje tretjega odstavka tega člena je treba zagotovi</w:t>
      </w:r>
      <w:r w:rsidR="0032426B" w:rsidRPr="00BB07B0">
        <w:rPr>
          <w:rFonts w:ascii="Arial" w:hAnsi="Arial" w:cs="Arial"/>
          <w:sz w:val="20"/>
        </w:rPr>
        <w:t>ti</w:t>
      </w:r>
      <w:r w:rsidRPr="00BB07B0">
        <w:rPr>
          <w:rFonts w:ascii="Arial" w:hAnsi="Arial" w:cs="Arial"/>
          <w:sz w:val="20"/>
        </w:rPr>
        <w:t xml:space="preserve"> življenjski prostor za koristne organizme, pod kar se štejejo skalnjaki, hoteli za koristne organizme, drogovi za ujede, netopirnice, gnezdilnice za ptice. Pri tem mora zagotoviti en življenjski prostor pri skupni površini trajnega nasada do 1 ha, tri življenjske prostore pri skupni površini trajnega nasa</w:t>
      </w:r>
      <w:r w:rsidR="00F25ADA" w:rsidRPr="00BB07B0">
        <w:rPr>
          <w:rFonts w:ascii="Arial" w:hAnsi="Arial" w:cs="Arial"/>
          <w:sz w:val="20"/>
        </w:rPr>
        <w:t>da od 1 do 5 ha in vsaj štiri</w:t>
      </w:r>
      <w:r w:rsidRPr="00BB07B0">
        <w:rPr>
          <w:rFonts w:ascii="Arial" w:hAnsi="Arial" w:cs="Arial"/>
          <w:sz w:val="20"/>
        </w:rPr>
        <w:t xml:space="preserve"> življenjske prostore pri skupni površini trajnega nasada nad 5 h</w:t>
      </w:r>
      <w:r w:rsidR="00F25ADA" w:rsidRPr="00BB07B0">
        <w:rPr>
          <w:rFonts w:ascii="Arial" w:hAnsi="Arial" w:cs="Arial"/>
          <w:sz w:val="20"/>
        </w:rPr>
        <w:t>a</w:t>
      </w:r>
      <w:r w:rsidR="00132BEE" w:rsidRPr="00BB07B0">
        <w:rPr>
          <w:rFonts w:ascii="Arial" w:hAnsi="Arial" w:cs="Arial"/>
          <w:sz w:val="20"/>
        </w:rPr>
        <w:t xml:space="preserve">. </w:t>
      </w:r>
      <w:r w:rsidRPr="00BB07B0">
        <w:rPr>
          <w:rFonts w:ascii="Arial" w:hAnsi="Arial" w:cs="Arial"/>
          <w:sz w:val="20"/>
        </w:rPr>
        <w:t>Življenjski prostori morajo biti enakomerno razporejeni po površini.</w:t>
      </w:r>
      <w:r w:rsidR="005F2C8C" w:rsidRPr="00BB07B0">
        <w:rPr>
          <w:rFonts w:ascii="Arial" w:hAnsi="Arial" w:cs="Arial"/>
          <w:sz w:val="20"/>
        </w:rPr>
        <w:t xml:space="preserve"> Nosilec kmetijskega gospodarstva mora pri življenjskem prostoru izpolnjevati dimenzije, ki bodo opredeljene v navodilih za to shemo in bodo objavljene na spletni strani ministrstva in agencije.</w:t>
      </w:r>
    </w:p>
    <w:p w14:paraId="674B8745" w14:textId="16909F9C" w:rsidR="00243BA5" w:rsidRPr="00BB07B0" w:rsidRDefault="00243BA5" w:rsidP="00236545">
      <w:pPr>
        <w:pStyle w:val="Odstavekseznama"/>
        <w:spacing w:before="40" w:after="40"/>
        <w:ind w:left="360"/>
        <w:rPr>
          <w:rFonts w:ascii="Arial" w:hAnsi="Arial" w:cs="Arial"/>
          <w:sz w:val="20"/>
        </w:rPr>
      </w:pPr>
      <w:r w:rsidRPr="00BB07B0">
        <w:rPr>
          <w:rFonts w:ascii="Arial" w:hAnsi="Arial" w:cs="Arial"/>
          <w:sz w:val="20"/>
        </w:rPr>
        <w:t xml:space="preserve"> </w:t>
      </w:r>
    </w:p>
    <w:p w14:paraId="60A9AE4C" w14:textId="60CF13BA" w:rsidR="00243BA5" w:rsidRPr="00BB07B0" w:rsidRDefault="005F2C8C" w:rsidP="00243BA5">
      <w:pPr>
        <w:spacing w:before="40" w:after="40"/>
        <w:jc w:val="both"/>
        <w:rPr>
          <w:rFonts w:cs="Arial"/>
        </w:rPr>
      </w:pPr>
      <w:r w:rsidRPr="00BB07B0" w:rsidDel="005F2C8C">
        <w:rPr>
          <w:rFonts w:cs="Arial"/>
        </w:rPr>
        <w:t xml:space="preserve"> </w:t>
      </w:r>
      <w:r w:rsidR="00243BA5" w:rsidRPr="00BB07B0">
        <w:rPr>
          <w:rFonts w:cs="Arial"/>
        </w:rPr>
        <w:t>(</w:t>
      </w:r>
      <w:r w:rsidRPr="00BB07B0">
        <w:rPr>
          <w:rFonts w:cs="Arial"/>
        </w:rPr>
        <w:t>6</w:t>
      </w:r>
      <w:r w:rsidR="00243BA5" w:rsidRPr="00BB07B0">
        <w:rPr>
          <w:rFonts w:cs="Arial"/>
        </w:rPr>
        <w:t xml:space="preserve">) Pri kmetijski praksi </w:t>
      </w:r>
      <w:r w:rsidR="00243BA5" w:rsidRPr="00BB07B0">
        <w:rPr>
          <w:rFonts w:cs="Arial"/>
          <w:lang w:eastAsia="sl-SI"/>
        </w:rPr>
        <w:t xml:space="preserve">iz druge alineje tretjega odstavka tega člena </w:t>
      </w:r>
      <w:r w:rsidR="0032426B" w:rsidRPr="00BB07B0">
        <w:rPr>
          <w:rFonts w:cs="Arial"/>
          <w:lang w:eastAsia="sl-SI"/>
        </w:rPr>
        <w:t xml:space="preserve">– </w:t>
      </w:r>
      <w:r w:rsidR="00243BA5" w:rsidRPr="00BB07B0">
        <w:rPr>
          <w:rFonts w:cs="Arial"/>
          <w:lang w:eastAsia="sl-SI"/>
        </w:rPr>
        <w:t xml:space="preserve">vzdrževanje medvrstnega prostora </w:t>
      </w:r>
      <w:r w:rsidR="0032426B" w:rsidRPr="00BB07B0">
        <w:rPr>
          <w:rFonts w:cs="Arial"/>
          <w:lang w:eastAsia="sl-SI"/>
        </w:rPr>
        <w:t>–</w:t>
      </w:r>
      <w:r w:rsidR="00243BA5" w:rsidRPr="00BB07B0">
        <w:rPr>
          <w:rFonts w:cs="Arial"/>
          <w:lang w:eastAsia="sl-SI"/>
        </w:rPr>
        <w:t xml:space="preserve"> je treba izvajati</w:t>
      </w:r>
      <w:r w:rsidR="00243BA5" w:rsidRPr="00BB07B0">
        <w:rPr>
          <w:rFonts w:cs="Arial"/>
        </w:rPr>
        <w:t xml:space="preserve"> košnjo ali mulčenje zelenega medvrstnega pas</w:t>
      </w:r>
      <w:r w:rsidR="0032426B" w:rsidRPr="00BB07B0">
        <w:rPr>
          <w:rFonts w:cs="Arial"/>
        </w:rPr>
        <w:t>u</w:t>
      </w:r>
      <w:r w:rsidR="00243BA5" w:rsidRPr="00BB07B0">
        <w:rPr>
          <w:rFonts w:cs="Arial"/>
        </w:rPr>
        <w:t>, kamor se štejejo tudi brežine teras, vendar istočasno samo v vsakem drugem medvrstnem prostoru. Najkrajši možen čas med dvema mulčenjema ali košnjama mora biti vsaj tri tedne. 14 dni pred obiranjem nasada se lahko istočasno mulči ali kosi vse medvrstne prostore.</w:t>
      </w:r>
    </w:p>
    <w:p w14:paraId="68908953" w14:textId="77777777" w:rsidR="00243BA5" w:rsidRPr="00BB07B0" w:rsidRDefault="00243BA5" w:rsidP="00243BA5">
      <w:pPr>
        <w:spacing w:before="40" w:after="40"/>
        <w:jc w:val="both"/>
        <w:rPr>
          <w:rFonts w:cs="Arial"/>
          <w:noProof/>
          <w:szCs w:val="20"/>
        </w:rPr>
      </w:pPr>
    </w:p>
    <w:p w14:paraId="0BF12EB1" w14:textId="6F3DF411" w:rsidR="00243BA5" w:rsidRPr="00BB07B0" w:rsidRDefault="00243BA5" w:rsidP="00243BA5">
      <w:pPr>
        <w:spacing w:before="40" w:after="40"/>
        <w:jc w:val="both"/>
        <w:rPr>
          <w:rFonts w:cs="Arial"/>
        </w:rPr>
      </w:pPr>
      <w:r w:rsidRPr="00BB07B0">
        <w:rPr>
          <w:rFonts w:cs="Arial"/>
        </w:rPr>
        <w:t>(</w:t>
      </w:r>
      <w:r w:rsidR="005F2C8C" w:rsidRPr="00BB07B0">
        <w:rPr>
          <w:rFonts w:cs="Arial"/>
        </w:rPr>
        <w:t>7</w:t>
      </w:r>
      <w:r w:rsidRPr="00BB07B0">
        <w:rPr>
          <w:rFonts w:cs="Arial"/>
        </w:rPr>
        <w:t xml:space="preserve">) Pri kmetijski praksi </w:t>
      </w:r>
      <w:r w:rsidR="00F25ADA" w:rsidRPr="00BB07B0">
        <w:rPr>
          <w:rFonts w:cs="Arial"/>
          <w:lang w:eastAsia="sl-SI"/>
        </w:rPr>
        <w:t>iz tretje alineje tretj</w:t>
      </w:r>
      <w:r w:rsidRPr="00BB07B0">
        <w:rPr>
          <w:rFonts w:cs="Arial"/>
          <w:lang w:eastAsia="sl-SI"/>
        </w:rPr>
        <w:t xml:space="preserve">ega odstavka tega člena </w:t>
      </w:r>
      <w:r w:rsidR="00EE7971" w:rsidRPr="00BB07B0">
        <w:rPr>
          <w:rFonts w:cs="Arial"/>
          <w:lang w:eastAsia="sl-SI"/>
        </w:rPr>
        <w:t>se cvetoči pas vzpostavi s setvijo na robu trajnega nasada</w:t>
      </w:r>
      <w:r w:rsidR="00B72F48" w:rsidRPr="00BB07B0">
        <w:rPr>
          <w:rFonts w:cs="Arial"/>
        </w:rPr>
        <w:t xml:space="preserve"> na način</w:t>
      </w:r>
      <w:r w:rsidR="00EE7971" w:rsidRPr="00BB07B0">
        <w:rPr>
          <w:rFonts w:cs="Arial"/>
        </w:rPr>
        <w:t>,</w:t>
      </w:r>
      <w:r w:rsidR="00B72F48" w:rsidRPr="00BB07B0">
        <w:rPr>
          <w:rFonts w:cs="Arial"/>
        </w:rPr>
        <w:t xml:space="preserve"> da je do 15. maja že viden zeleni pokrov zadevnih kmetijskih rastlin</w:t>
      </w:r>
      <w:r w:rsidRPr="00BB07B0">
        <w:rPr>
          <w:rFonts w:cs="Arial"/>
        </w:rPr>
        <w:t xml:space="preserve"> in </w:t>
      </w:r>
      <w:r w:rsidR="00B72F48" w:rsidRPr="00BB07B0">
        <w:rPr>
          <w:rFonts w:cs="Arial"/>
        </w:rPr>
        <w:t xml:space="preserve">da pas </w:t>
      </w:r>
      <w:r w:rsidRPr="00BB07B0">
        <w:rPr>
          <w:rFonts w:cs="Arial"/>
        </w:rPr>
        <w:t>predstavlja vsaj 5 % površine trajnega nasada.</w:t>
      </w:r>
      <w:r w:rsidR="00605263" w:rsidRPr="00BB07B0">
        <w:rPr>
          <w:rFonts w:cs="Arial"/>
        </w:rPr>
        <w:t xml:space="preserve"> </w:t>
      </w:r>
    </w:p>
    <w:p w14:paraId="57C69498" w14:textId="66AD721F" w:rsidR="00AC2C13" w:rsidRPr="00BB07B0" w:rsidRDefault="00AC2C13" w:rsidP="00243BA5">
      <w:pPr>
        <w:spacing w:before="40" w:after="40"/>
        <w:jc w:val="both"/>
        <w:rPr>
          <w:rFonts w:cs="Arial"/>
          <w:szCs w:val="20"/>
        </w:rPr>
      </w:pPr>
    </w:p>
    <w:p w14:paraId="26FFEF52" w14:textId="6D889342" w:rsidR="00AC2C13" w:rsidRPr="00BB07B0" w:rsidRDefault="00AC2C13" w:rsidP="00243BA5">
      <w:pPr>
        <w:spacing w:before="40" w:after="40"/>
        <w:jc w:val="both"/>
        <w:rPr>
          <w:rFonts w:cs="Arial"/>
          <w:szCs w:val="20"/>
        </w:rPr>
      </w:pPr>
      <w:r w:rsidRPr="00BB07B0">
        <w:rPr>
          <w:rFonts w:cs="Arial"/>
          <w:szCs w:val="20"/>
        </w:rPr>
        <w:t>(</w:t>
      </w:r>
      <w:r w:rsidR="005F2C8C" w:rsidRPr="00BB07B0">
        <w:rPr>
          <w:rFonts w:cs="Arial"/>
          <w:szCs w:val="20"/>
        </w:rPr>
        <w:t>8</w:t>
      </w:r>
      <w:r w:rsidRPr="00BB07B0">
        <w:rPr>
          <w:rFonts w:cs="Arial"/>
          <w:szCs w:val="20"/>
        </w:rPr>
        <w:t xml:space="preserve">) Za cvetoči pas </w:t>
      </w:r>
      <w:r w:rsidR="004C1571" w:rsidRPr="00BB07B0">
        <w:rPr>
          <w:rFonts w:cs="Arial"/>
          <w:szCs w:val="20"/>
        </w:rPr>
        <w:t xml:space="preserve">iz tretje alineje tretjega odstavka tega člena </w:t>
      </w:r>
      <w:r w:rsidRPr="00BB07B0">
        <w:rPr>
          <w:rFonts w:cs="Arial"/>
          <w:szCs w:val="20"/>
        </w:rPr>
        <w:t xml:space="preserve">se </w:t>
      </w:r>
      <w:r w:rsidR="001A7CAD" w:rsidRPr="00BB07B0">
        <w:rPr>
          <w:rFonts w:cs="Arial"/>
          <w:szCs w:val="20"/>
        </w:rPr>
        <w:t>upoštevajo</w:t>
      </w:r>
      <w:r w:rsidRPr="00BB07B0">
        <w:rPr>
          <w:rFonts w:cs="Arial"/>
          <w:szCs w:val="20"/>
        </w:rPr>
        <w:t xml:space="preserve"> kmetijske rastline iz šifrant</w:t>
      </w:r>
      <w:r w:rsidR="001554EF" w:rsidRPr="00BB07B0">
        <w:rPr>
          <w:rFonts w:cs="Arial"/>
          <w:szCs w:val="20"/>
        </w:rPr>
        <w:t>a</w:t>
      </w:r>
      <w:r w:rsidRPr="00BB07B0">
        <w:rPr>
          <w:rFonts w:cs="Arial"/>
          <w:szCs w:val="20"/>
        </w:rPr>
        <w:t xml:space="preserve"> vrst oziroma skupin kmetijskih rastlin in podpor</w:t>
      </w:r>
      <w:r w:rsidR="00637708" w:rsidRPr="00BB07B0">
        <w:rPr>
          <w:rFonts w:cs="Arial"/>
          <w:szCs w:val="20"/>
        </w:rPr>
        <w:t xml:space="preserve">, </w:t>
      </w:r>
      <w:r w:rsidR="005F2C8C" w:rsidRPr="00BB07B0">
        <w:rPr>
          <w:rFonts w:cs="Arial"/>
          <w:szCs w:val="20"/>
        </w:rPr>
        <w:t xml:space="preserve">pri tem se setev kmetijske rastline lahko opravi kot </w:t>
      </w:r>
      <w:r w:rsidR="00637708" w:rsidRPr="00BB07B0">
        <w:rPr>
          <w:rFonts w:cs="Arial"/>
          <w:szCs w:val="20"/>
        </w:rPr>
        <w:t xml:space="preserve">samostojna </w:t>
      </w:r>
      <w:r w:rsidR="0032426B" w:rsidRPr="00BB07B0">
        <w:rPr>
          <w:rFonts w:cs="Arial"/>
          <w:szCs w:val="20"/>
        </w:rPr>
        <w:t xml:space="preserve">kmetijska </w:t>
      </w:r>
      <w:r w:rsidR="005F2C8C" w:rsidRPr="00BB07B0">
        <w:rPr>
          <w:rFonts w:cs="Arial"/>
          <w:szCs w:val="20"/>
        </w:rPr>
        <w:t xml:space="preserve">rastlina ali kot mešanica kmetijskih rastlin, ki so označene za cvetoči pas v šifrantu šifranta vrst oziroma skupin kmetijskih rastlin in podpor. </w:t>
      </w:r>
    </w:p>
    <w:p w14:paraId="3E98E13E" w14:textId="77777777" w:rsidR="00243BA5" w:rsidRPr="00BB07B0" w:rsidRDefault="00243BA5" w:rsidP="00243BA5">
      <w:pPr>
        <w:spacing w:before="40" w:after="40"/>
        <w:jc w:val="both"/>
        <w:rPr>
          <w:rFonts w:cs="Arial"/>
          <w:szCs w:val="20"/>
        </w:rPr>
      </w:pPr>
    </w:p>
    <w:p w14:paraId="3457FA70" w14:textId="2B86451C" w:rsidR="00243BA5" w:rsidRPr="00BB07B0" w:rsidRDefault="00243BA5" w:rsidP="00B27E5C">
      <w:pPr>
        <w:rPr>
          <w:rFonts w:cs="Arial"/>
          <w:szCs w:val="20"/>
        </w:rPr>
      </w:pPr>
      <w:r w:rsidRPr="00BB07B0">
        <w:rPr>
          <w:rFonts w:cs="Arial"/>
        </w:rPr>
        <w:t>(</w:t>
      </w:r>
      <w:r w:rsidR="005F2C8C" w:rsidRPr="00BB07B0">
        <w:rPr>
          <w:rFonts w:cs="Arial"/>
          <w:szCs w:val="20"/>
        </w:rPr>
        <w:t>9</w:t>
      </w:r>
      <w:r w:rsidRPr="00BB07B0">
        <w:rPr>
          <w:rFonts w:cs="Arial"/>
        </w:rPr>
        <w:t xml:space="preserve">) Nosilec kmetijskega gospodarstva mora zagotoviti rabo GERK iz drugega </w:t>
      </w:r>
      <w:r w:rsidRPr="00BB07B0">
        <w:rPr>
          <w:rFonts w:cs="Arial"/>
          <w:noProof/>
        </w:rPr>
        <w:t>odstavka</w:t>
      </w:r>
      <w:r w:rsidRPr="00BB07B0">
        <w:rPr>
          <w:rFonts w:cs="Arial"/>
        </w:rPr>
        <w:t xml:space="preserve"> tega člena do dne</w:t>
      </w:r>
      <w:r w:rsidRPr="00BB07B0">
        <w:rPr>
          <w:rFonts w:cs="Arial"/>
          <w:lang w:eastAsia="sl-SI"/>
        </w:rPr>
        <w:t xml:space="preserve">, ki je kot zadnji določen za spremembe in umike zahtevkov v skladu </w:t>
      </w:r>
      <w:r w:rsidRPr="00BB07B0">
        <w:rPr>
          <w:rFonts w:cs="Arial"/>
        </w:rPr>
        <w:t xml:space="preserve">z uredbo, ki ureja </w:t>
      </w:r>
      <w:r w:rsidR="0038243E" w:rsidRPr="00BB07B0">
        <w:rPr>
          <w:rFonts w:cs="Arial"/>
        </w:rPr>
        <w:t>izvedbo intervencij kmetijske politike</w:t>
      </w:r>
      <w:r w:rsidR="0038243E" w:rsidRPr="00BB07B0" w:rsidDel="0038243E">
        <w:rPr>
          <w:rFonts w:cs="Arial"/>
        </w:rPr>
        <w:t xml:space="preserve"> </w:t>
      </w:r>
      <w:r w:rsidR="007F428D" w:rsidRPr="00BB07B0">
        <w:rPr>
          <w:rFonts w:cs="Arial"/>
        </w:rPr>
        <w:t>za</w:t>
      </w:r>
      <w:r w:rsidRPr="00BB07B0">
        <w:rPr>
          <w:rFonts w:cs="Arial"/>
        </w:rPr>
        <w:t xml:space="preserve"> </w:t>
      </w:r>
      <w:r w:rsidR="003341E1" w:rsidRPr="00BB07B0">
        <w:rPr>
          <w:rFonts w:cs="Arial"/>
          <w:szCs w:val="20"/>
        </w:rPr>
        <w:t>leto vložitve</w:t>
      </w:r>
      <w:r w:rsidR="007F428D" w:rsidRPr="00BB07B0">
        <w:rPr>
          <w:rFonts w:cs="Arial"/>
        </w:rPr>
        <w:t xml:space="preserve"> zbirne vloge</w:t>
      </w:r>
      <w:r w:rsidRPr="00BB07B0">
        <w:rPr>
          <w:rFonts w:cs="Arial"/>
        </w:rPr>
        <w:t>.</w:t>
      </w:r>
    </w:p>
    <w:p w14:paraId="2E2F6BFC" w14:textId="59162002"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noProof/>
          <w:sz w:val="20"/>
          <w:szCs w:val="20"/>
        </w:rPr>
      </w:pPr>
      <w:r w:rsidRPr="00BB07B0">
        <w:rPr>
          <w:rFonts w:ascii="Arial" w:hAnsi="Arial" w:cs="Arial"/>
          <w:sz w:val="20"/>
          <w:szCs w:val="20"/>
        </w:rPr>
        <w:t>(1</w:t>
      </w:r>
      <w:r w:rsidR="005F2C8C" w:rsidRPr="00BB07B0">
        <w:rPr>
          <w:rFonts w:ascii="Arial" w:hAnsi="Arial" w:cs="Arial"/>
          <w:sz w:val="20"/>
          <w:szCs w:val="20"/>
        </w:rPr>
        <w:t>0</w:t>
      </w:r>
      <w:r w:rsidRPr="00BB07B0">
        <w:rPr>
          <w:rFonts w:ascii="Arial" w:hAnsi="Arial" w:cs="Arial"/>
          <w:sz w:val="20"/>
          <w:szCs w:val="20"/>
        </w:rPr>
        <w:t>) Načrtovan</w:t>
      </w:r>
      <w:r w:rsidR="0032426B" w:rsidRPr="00BB07B0">
        <w:rPr>
          <w:rFonts w:ascii="Arial" w:hAnsi="Arial" w:cs="Arial"/>
          <w:sz w:val="20"/>
          <w:szCs w:val="20"/>
        </w:rPr>
        <w:t>i</w:t>
      </w:r>
      <w:r w:rsidRPr="00BB07B0">
        <w:rPr>
          <w:rFonts w:ascii="Arial" w:hAnsi="Arial" w:cs="Arial"/>
          <w:sz w:val="20"/>
          <w:szCs w:val="20"/>
        </w:rPr>
        <w:t xml:space="preserve"> znesek na enoto znaša 273,20 eur</w:t>
      </w:r>
      <w:r w:rsidR="0021730B" w:rsidRPr="00BB07B0">
        <w:rPr>
          <w:rFonts w:ascii="Arial" w:hAnsi="Arial" w:cs="Arial"/>
          <w:sz w:val="20"/>
          <w:szCs w:val="20"/>
        </w:rPr>
        <w:t xml:space="preserve">a na </w:t>
      </w:r>
      <w:r w:rsidRPr="00BB07B0">
        <w:rPr>
          <w:rFonts w:ascii="Arial" w:hAnsi="Arial" w:cs="Arial"/>
          <w:sz w:val="20"/>
          <w:szCs w:val="20"/>
        </w:rPr>
        <w:t xml:space="preserve">ha, </w:t>
      </w:r>
      <w:r w:rsidRPr="00BB07B0">
        <w:rPr>
          <w:rFonts w:ascii="Arial" w:hAnsi="Arial" w:cs="Arial"/>
          <w:noProof/>
          <w:sz w:val="20"/>
          <w:szCs w:val="20"/>
        </w:rPr>
        <w:t>najnižji znesek načrtovanega zneska na enoto 218,56 eur</w:t>
      </w:r>
      <w:r w:rsidR="0021730B" w:rsidRPr="00BB07B0">
        <w:rPr>
          <w:rFonts w:ascii="Arial" w:hAnsi="Arial" w:cs="Arial"/>
          <w:noProof/>
          <w:sz w:val="20"/>
          <w:szCs w:val="20"/>
        </w:rPr>
        <w:t xml:space="preserve">a </w:t>
      </w:r>
      <w:r w:rsidRPr="00BB07B0">
        <w:rPr>
          <w:rFonts w:ascii="Arial" w:hAnsi="Arial" w:cs="Arial"/>
          <w:noProof/>
          <w:sz w:val="20"/>
          <w:szCs w:val="20"/>
        </w:rPr>
        <w:t>ha in najvišji znesek načrtovanega zneska na enoto 341,50 eur</w:t>
      </w:r>
      <w:r w:rsidR="0021730B" w:rsidRPr="00BB07B0">
        <w:rPr>
          <w:rFonts w:ascii="Arial" w:hAnsi="Arial" w:cs="Arial"/>
          <w:noProof/>
          <w:sz w:val="20"/>
          <w:szCs w:val="20"/>
        </w:rPr>
        <w:t xml:space="preserve">a na </w:t>
      </w:r>
      <w:r w:rsidRPr="00BB07B0">
        <w:rPr>
          <w:rFonts w:ascii="Arial" w:hAnsi="Arial" w:cs="Arial"/>
          <w:noProof/>
          <w:sz w:val="20"/>
          <w:szCs w:val="20"/>
        </w:rPr>
        <w:t>ha.</w:t>
      </w:r>
    </w:p>
    <w:p w14:paraId="6C4E7F75" w14:textId="36C9163B" w:rsidR="00243BA5" w:rsidRPr="00BB07B0" w:rsidRDefault="00243BA5" w:rsidP="00243BA5">
      <w:pPr>
        <w:pStyle w:val="odstavek0"/>
        <w:shd w:val="clear" w:color="auto" w:fill="FFFFFF" w:themeFill="background1"/>
        <w:jc w:val="both"/>
        <w:rPr>
          <w:rFonts w:ascii="Arial" w:hAnsi="Arial" w:cs="Arial"/>
          <w:noProof/>
          <w:sz w:val="20"/>
          <w:szCs w:val="20"/>
        </w:rPr>
      </w:pPr>
      <w:r w:rsidRPr="00BB07B0">
        <w:rPr>
          <w:rFonts w:ascii="Arial" w:hAnsi="Arial" w:cs="Arial"/>
          <w:noProof/>
          <w:sz w:val="20"/>
          <w:szCs w:val="20"/>
        </w:rPr>
        <w:t>(1</w:t>
      </w:r>
      <w:r w:rsidR="005F2C8C" w:rsidRPr="00BB07B0">
        <w:rPr>
          <w:rFonts w:ascii="Arial" w:hAnsi="Arial" w:cs="Arial"/>
          <w:noProof/>
          <w:sz w:val="20"/>
          <w:szCs w:val="20"/>
        </w:rPr>
        <w:t>1</w:t>
      </w:r>
      <w:r w:rsidRPr="00BB07B0">
        <w:rPr>
          <w:rFonts w:ascii="Arial" w:hAnsi="Arial" w:cs="Arial"/>
          <w:noProof/>
          <w:sz w:val="20"/>
          <w:szCs w:val="20"/>
        </w:rPr>
        <w:t>) Realiziran</w:t>
      </w:r>
      <w:r w:rsidR="0032426B" w:rsidRPr="00BB07B0">
        <w:rPr>
          <w:rFonts w:ascii="Arial" w:hAnsi="Arial" w:cs="Arial"/>
          <w:noProof/>
          <w:sz w:val="20"/>
          <w:szCs w:val="20"/>
        </w:rPr>
        <w:t>i</w:t>
      </w:r>
      <w:r w:rsidRPr="00BB07B0">
        <w:rPr>
          <w:rFonts w:ascii="Arial" w:hAnsi="Arial" w:cs="Arial"/>
          <w:noProof/>
          <w:sz w:val="20"/>
          <w:szCs w:val="20"/>
        </w:rPr>
        <w:t xml:space="preserve"> znesek na enoto se izračuna vsako leto, tako da se skupno število upravičenih hektarjev za </w:t>
      </w:r>
      <w:r w:rsidRPr="00BB07B0">
        <w:rPr>
          <w:rFonts w:ascii="Arial" w:hAnsi="Arial" w:cs="Arial"/>
          <w:sz w:val="20"/>
          <w:szCs w:val="20"/>
        </w:rPr>
        <w:t xml:space="preserve">shemo </w:t>
      </w:r>
      <w:r w:rsidRPr="00BB07B0">
        <w:rPr>
          <w:rFonts w:ascii="Arial" w:hAnsi="Arial" w:cs="Arial"/>
          <w:noProof/>
          <w:sz w:val="20"/>
          <w:szCs w:val="20"/>
        </w:rPr>
        <w:t>BIORAZTN pomnoži z načrtovanim zneskom na enoto iz prejšnjega odstavka tega člena. V primeru, da so s tem okvirna finančna sredstva iz prvega odstavka tega člena presežena ali neporabljena</w:t>
      </w:r>
      <w:r w:rsidR="0032426B" w:rsidRPr="00BB07B0">
        <w:rPr>
          <w:rFonts w:ascii="Arial" w:hAnsi="Arial" w:cs="Arial"/>
          <w:noProof/>
          <w:sz w:val="20"/>
          <w:szCs w:val="20"/>
        </w:rPr>
        <w:t>,</w:t>
      </w:r>
      <w:r w:rsidRPr="00BB07B0">
        <w:rPr>
          <w:rFonts w:ascii="Arial" w:hAnsi="Arial" w:cs="Arial"/>
          <w:noProof/>
          <w:sz w:val="20"/>
          <w:szCs w:val="20"/>
        </w:rPr>
        <w:t xml:space="preserve"> se </w:t>
      </w:r>
      <w:r w:rsidRPr="00BB07B0">
        <w:rPr>
          <w:rFonts w:ascii="Arial" w:hAnsi="Arial" w:cs="Arial"/>
          <w:sz w:val="20"/>
          <w:szCs w:val="20"/>
        </w:rPr>
        <w:t xml:space="preserve">upoštevajo </w:t>
      </w:r>
      <w:r w:rsidR="00CE38DD" w:rsidRPr="00BB07B0">
        <w:rPr>
          <w:rFonts w:ascii="Arial" w:hAnsi="Arial" w:cs="Arial"/>
          <w:sz w:val="20"/>
          <w:szCs w:val="20"/>
        </w:rPr>
        <w:t>določbe</w:t>
      </w:r>
      <w:r w:rsidRPr="00BB07B0">
        <w:rPr>
          <w:rFonts w:ascii="Arial" w:hAnsi="Arial" w:cs="Arial"/>
          <w:sz w:val="20"/>
          <w:szCs w:val="20"/>
        </w:rPr>
        <w:t xml:space="preserve"> drugega odstavka </w:t>
      </w:r>
      <w:r w:rsidR="00993100" w:rsidRPr="00BB07B0">
        <w:rPr>
          <w:rFonts w:ascii="Arial" w:hAnsi="Arial" w:cs="Arial"/>
          <w:sz w:val="20"/>
          <w:szCs w:val="20"/>
        </w:rPr>
        <w:t>4</w:t>
      </w:r>
      <w:r w:rsidRPr="00BB07B0">
        <w:rPr>
          <w:rFonts w:ascii="Arial" w:hAnsi="Arial" w:cs="Arial"/>
          <w:sz w:val="20"/>
          <w:szCs w:val="20"/>
        </w:rPr>
        <w:t>. člena te uredbe</w:t>
      </w:r>
      <w:r w:rsidRPr="00BB07B0">
        <w:rPr>
          <w:rFonts w:ascii="Arial" w:hAnsi="Arial" w:cs="Arial"/>
          <w:noProof/>
          <w:sz w:val="20"/>
          <w:szCs w:val="20"/>
        </w:rPr>
        <w:t>.</w:t>
      </w:r>
    </w:p>
    <w:p w14:paraId="5F022EC8" w14:textId="3B91B90C" w:rsidR="00752C34" w:rsidRPr="00BB07B0" w:rsidRDefault="00752C34" w:rsidP="0018149A">
      <w:pPr>
        <w:pStyle w:val="odstavek0"/>
        <w:shd w:val="clear" w:color="auto" w:fill="FFFFFF" w:themeFill="background1"/>
        <w:jc w:val="center"/>
        <w:rPr>
          <w:rFonts w:ascii="Arial" w:hAnsi="Arial" w:cs="Arial"/>
          <w:noProof/>
          <w:sz w:val="20"/>
          <w:szCs w:val="20"/>
        </w:rPr>
      </w:pPr>
      <w:r w:rsidRPr="00BB07B0">
        <w:rPr>
          <w:rFonts w:ascii="Arial" w:hAnsi="Arial" w:cs="Arial"/>
          <w:noProof/>
          <w:sz w:val="20"/>
          <w:szCs w:val="20"/>
        </w:rPr>
        <w:t>3. oddelek</w:t>
      </w:r>
    </w:p>
    <w:p w14:paraId="56ACAE42" w14:textId="261AFA99" w:rsidR="00752C34" w:rsidRPr="00BB07B0" w:rsidRDefault="00752C34" w:rsidP="0018149A">
      <w:pPr>
        <w:pStyle w:val="odstavek0"/>
        <w:shd w:val="clear" w:color="auto" w:fill="FFFFFF" w:themeFill="background1"/>
        <w:jc w:val="center"/>
        <w:rPr>
          <w:rFonts w:ascii="Arial" w:hAnsi="Arial" w:cs="Arial"/>
          <w:noProof/>
          <w:sz w:val="20"/>
          <w:szCs w:val="20"/>
        </w:rPr>
      </w:pPr>
      <w:r w:rsidRPr="00BB07B0">
        <w:rPr>
          <w:rFonts w:ascii="Arial" w:hAnsi="Arial" w:cs="Arial"/>
          <w:noProof/>
          <w:sz w:val="20"/>
          <w:szCs w:val="20"/>
        </w:rPr>
        <w:t>SKUPNE DOLOČBE</w:t>
      </w:r>
    </w:p>
    <w:p w14:paraId="1A7C8E56" w14:textId="38EB0F9C" w:rsidR="00243BA5" w:rsidRPr="00BB07B0" w:rsidRDefault="00243BA5" w:rsidP="0021730B">
      <w:pPr>
        <w:pStyle w:val="odstavek0"/>
        <w:shd w:val="clear" w:color="auto" w:fill="FFFFFF" w:themeFill="background1"/>
        <w:spacing w:after="0" w:afterAutospacing="0"/>
        <w:jc w:val="center"/>
        <w:rPr>
          <w:rFonts w:ascii="Arial" w:hAnsi="Arial" w:cs="Arial"/>
          <w:noProof/>
          <w:sz w:val="20"/>
          <w:szCs w:val="20"/>
        </w:rPr>
      </w:pPr>
      <w:r w:rsidRPr="00BB07B0">
        <w:rPr>
          <w:rFonts w:ascii="Arial" w:hAnsi="Arial" w:cs="Arial"/>
          <w:noProof/>
          <w:sz w:val="20"/>
          <w:szCs w:val="20"/>
        </w:rPr>
        <w:lastRenderedPageBreak/>
        <w:t>35.</w:t>
      </w:r>
      <w:r w:rsidR="0021730B" w:rsidRPr="00BB07B0">
        <w:rPr>
          <w:rFonts w:ascii="Arial" w:hAnsi="Arial" w:cs="Arial"/>
          <w:noProof/>
          <w:sz w:val="20"/>
          <w:szCs w:val="20"/>
        </w:rPr>
        <w:t xml:space="preserve"> </w:t>
      </w:r>
      <w:r w:rsidRPr="00BB07B0">
        <w:rPr>
          <w:rFonts w:ascii="Arial" w:hAnsi="Arial" w:cs="Arial"/>
          <w:noProof/>
          <w:sz w:val="20"/>
          <w:szCs w:val="20"/>
        </w:rPr>
        <w:t>člen</w:t>
      </w:r>
    </w:p>
    <w:p w14:paraId="376D4332" w14:textId="77777777" w:rsidR="00243BA5" w:rsidRPr="00BB07B0" w:rsidRDefault="00243BA5" w:rsidP="0018149A">
      <w:pPr>
        <w:pStyle w:val="odstavek0"/>
        <w:shd w:val="clear" w:color="auto" w:fill="FFFFFF" w:themeFill="background1"/>
        <w:spacing w:before="0" w:beforeAutospacing="0"/>
        <w:jc w:val="center"/>
        <w:rPr>
          <w:rFonts w:ascii="Arial" w:hAnsi="Arial" w:cs="Arial"/>
          <w:sz w:val="20"/>
          <w:szCs w:val="20"/>
        </w:rPr>
      </w:pPr>
      <w:r w:rsidRPr="00BB07B0">
        <w:rPr>
          <w:rFonts w:ascii="Arial" w:hAnsi="Arial" w:cs="Arial"/>
          <w:sz w:val="20"/>
          <w:szCs w:val="20"/>
        </w:rPr>
        <w:t>(sporočanje višje sile in izjemnih okoliščin za intervencijo SOPO)</w:t>
      </w:r>
    </w:p>
    <w:p w14:paraId="75B7B9B7" w14:textId="1EFED985" w:rsidR="00243BA5" w:rsidRPr="00BB07B0" w:rsidRDefault="00243BA5" w:rsidP="00243BA5">
      <w:pPr>
        <w:overflowPunct w:val="0"/>
        <w:autoSpaceDE w:val="0"/>
        <w:autoSpaceDN w:val="0"/>
        <w:adjustRightInd w:val="0"/>
        <w:spacing w:before="240" w:line="276" w:lineRule="auto"/>
        <w:jc w:val="both"/>
        <w:textAlignment w:val="baseline"/>
        <w:rPr>
          <w:rFonts w:cs="Arial"/>
          <w:lang w:eastAsia="sl-SI"/>
        </w:rPr>
      </w:pPr>
      <w:r w:rsidRPr="00BB07B0">
        <w:rPr>
          <w:rFonts w:cs="Arial"/>
        </w:rPr>
        <w:t xml:space="preserve">(1) </w:t>
      </w:r>
      <w:r w:rsidRPr="00BB07B0">
        <w:rPr>
          <w:rFonts w:cs="Arial"/>
          <w:lang w:eastAsia="sl-SI"/>
        </w:rPr>
        <w:t xml:space="preserve">Če zaradi višje sile ali izjemnih okoliščin, določenih </w:t>
      </w:r>
      <w:r w:rsidR="00CE38DD" w:rsidRPr="00BB07B0">
        <w:rPr>
          <w:rFonts w:cs="Arial"/>
          <w:lang w:eastAsia="sl-SI"/>
        </w:rPr>
        <w:t xml:space="preserve">v </w:t>
      </w:r>
      <w:r w:rsidR="0032426B" w:rsidRPr="00BB07B0">
        <w:rPr>
          <w:rFonts w:cs="Arial"/>
          <w:lang w:eastAsia="sl-SI"/>
        </w:rPr>
        <w:t>zakon</w:t>
      </w:r>
      <w:r w:rsidR="00CE38DD" w:rsidRPr="00BB07B0">
        <w:rPr>
          <w:rFonts w:cs="Arial"/>
          <w:lang w:eastAsia="sl-SI"/>
        </w:rPr>
        <w:t>u</w:t>
      </w:r>
      <w:r w:rsidR="0032426B" w:rsidRPr="00BB07B0">
        <w:rPr>
          <w:rFonts w:cs="Arial"/>
          <w:lang w:eastAsia="sl-SI"/>
        </w:rPr>
        <w:t>, ki ureja kmetijstvo</w:t>
      </w:r>
      <w:r w:rsidRPr="00BB07B0">
        <w:rPr>
          <w:rFonts w:cs="Arial"/>
          <w:lang w:eastAsia="sl-SI"/>
        </w:rPr>
        <w:t xml:space="preserve">, nosilec kmetijskega gospodarstva ne more izpolniti svojih obveznosti v zvezi s posameznimi zahtevami iz posamezne sheme SOPO iz 23. člena te uredbe, za katere je vložil zahtevek, obdrži pravico do sorazmernega dela plačila določenega za posamezno shemo SOPO iz te uredbe, če v skladu </w:t>
      </w:r>
      <w:r w:rsidR="007F428D" w:rsidRPr="00BB07B0">
        <w:rPr>
          <w:rFonts w:cs="Arial"/>
          <w:lang w:eastAsia="sl-SI"/>
        </w:rPr>
        <w:t>z</w:t>
      </w:r>
      <w:r w:rsidRPr="00BB07B0">
        <w:rPr>
          <w:rFonts w:cs="Arial"/>
          <w:lang w:eastAsia="sl-SI"/>
        </w:rPr>
        <w:t xml:space="preserve"> uredbo, ki ureja </w:t>
      </w:r>
      <w:r w:rsidR="00897025" w:rsidRPr="00BB07B0">
        <w:rPr>
          <w:rFonts w:cs="Arial"/>
          <w:lang w:eastAsia="sl-SI"/>
        </w:rPr>
        <w:t xml:space="preserve">izvedbo intervencij kmetijske politike </w:t>
      </w:r>
      <w:r w:rsidRPr="00BB07B0">
        <w:rPr>
          <w:rFonts w:cs="Arial"/>
          <w:lang w:eastAsia="sl-SI"/>
        </w:rPr>
        <w:t xml:space="preserve"> za </w:t>
      </w:r>
      <w:r w:rsidR="003341E1" w:rsidRPr="00BB07B0">
        <w:rPr>
          <w:rFonts w:cs="Arial"/>
          <w:szCs w:val="20"/>
          <w:lang w:eastAsia="sl-SI"/>
        </w:rPr>
        <w:t>leto vložitve</w:t>
      </w:r>
      <w:r w:rsidR="007F428D" w:rsidRPr="00BB07B0">
        <w:rPr>
          <w:rFonts w:cs="Arial"/>
          <w:lang w:eastAsia="sl-SI"/>
        </w:rPr>
        <w:t xml:space="preserve"> zbirne vloge</w:t>
      </w:r>
      <w:r w:rsidRPr="00BB07B0">
        <w:rPr>
          <w:rFonts w:cs="Arial"/>
          <w:lang w:eastAsia="sl-SI"/>
        </w:rPr>
        <w:t xml:space="preserve"> v 15 delovnih dneh od dneva, ko je nosilec kmetijskega gospodarstva to zmožen storiti, primere višje sile ali izjemnih okoliščin sporoči agenciji na obrazcu iz uredbe, ki ureja </w:t>
      </w:r>
      <w:r w:rsidR="0038243E" w:rsidRPr="00BB07B0">
        <w:rPr>
          <w:rFonts w:cs="Arial"/>
          <w:lang w:eastAsia="sl-SI"/>
        </w:rPr>
        <w:t>izvedbo intervencij kmetijske politike</w:t>
      </w:r>
      <w:r w:rsidR="0038243E" w:rsidRPr="00BB07B0" w:rsidDel="0038243E">
        <w:rPr>
          <w:rFonts w:cs="Arial"/>
          <w:lang w:eastAsia="sl-SI"/>
        </w:rPr>
        <w:t xml:space="preserve"> </w:t>
      </w:r>
      <w:r w:rsidRPr="00BB07B0">
        <w:rPr>
          <w:rFonts w:cs="Arial"/>
          <w:lang w:eastAsia="sl-SI"/>
        </w:rPr>
        <w:t xml:space="preserve">za </w:t>
      </w:r>
      <w:r w:rsidR="003341E1" w:rsidRPr="00BB07B0">
        <w:rPr>
          <w:rFonts w:cs="Arial"/>
          <w:szCs w:val="20"/>
          <w:lang w:eastAsia="sl-SI"/>
        </w:rPr>
        <w:t>leto vložitve</w:t>
      </w:r>
      <w:r w:rsidR="007F428D" w:rsidRPr="00BB07B0">
        <w:rPr>
          <w:rFonts w:cs="Arial"/>
          <w:lang w:eastAsia="sl-SI"/>
        </w:rPr>
        <w:t xml:space="preserve"> zbirne vloge</w:t>
      </w:r>
      <w:r w:rsidRPr="00BB07B0">
        <w:rPr>
          <w:rFonts w:cs="Arial"/>
          <w:lang w:eastAsia="sl-SI"/>
        </w:rPr>
        <w:t xml:space="preserve"> ter priloži ustrezna dokazila.</w:t>
      </w:r>
    </w:p>
    <w:p w14:paraId="0F54D81A" w14:textId="501939CC" w:rsidR="00243BA5" w:rsidRPr="00BB07B0" w:rsidRDefault="00243BA5" w:rsidP="0021730B">
      <w:pPr>
        <w:overflowPunct w:val="0"/>
        <w:autoSpaceDE w:val="0"/>
        <w:autoSpaceDN w:val="0"/>
        <w:adjustRightInd w:val="0"/>
        <w:spacing w:before="240" w:line="276" w:lineRule="auto"/>
        <w:jc w:val="both"/>
        <w:textAlignment w:val="baseline"/>
        <w:rPr>
          <w:rFonts w:cs="Arial"/>
          <w:szCs w:val="20"/>
          <w:lang w:eastAsia="sl-SI"/>
        </w:rPr>
      </w:pPr>
      <w:r w:rsidRPr="00BB07B0">
        <w:rPr>
          <w:rFonts w:cs="Arial"/>
          <w:szCs w:val="20"/>
          <w:lang w:eastAsia="sl-SI"/>
        </w:rPr>
        <w:t xml:space="preserve">(2) Če med trajanjem obveznosti za posamezno shemo pri intervenciji SOPO višja sila ali izjemne okoliščine, ki jih je upravičenec v skladu s prejšnjim odstavkom sporočil agenciji, prenehajo, mora upravičenec v 15 delovnih dneh od njihovega prenehanja agenciji pisno sporočiti datum prenehanja višje sile ali izjemnih okoliščin. Od dneva prenehanja višje sile ali izjemnih okoliščin mora upravičenec znova izpolnjevati vse zahteve, ki jih je uveljavljal v </w:t>
      </w:r>
      <w:r w:rsidR="0021730B" w:rsidRPr="00BB07B0">
        <w:rPr>
          <w:rFonts w:cs="Arial"/>
          <w:szCs w:val="20"/>
          <w:lang w:eastAsia="sl-SI"/>
        </w:rPr>
        <w:t xml:space="preserve">zahtevku iz </w:t>
      </w:r>
      <w:r w:rsidR="00E76836" w:rsidRPr="00BB07B0">
        <w:rPr>
          <w:rFonts w:cs="Arial"/>
          <w:szCs w:val="20"/>
          <w:lang w:eastAsia="sl-SI"/>
        </w:rPr>
        <w:t>5</w:t>
      </w:r>
      <w:r w:rsidR="0021730B" w:rsidRPr="00BB07B0">
        <w:rPr>
          <w:rFonts w:cs="Arial"/>
          <w:szCs w:val="20"/>
          <w:lang w:eastAsia="sl-SI"/>
        </w:rPr>
        <w:t>. člena te uredbe.</w:t>
      </w:r>
    </w:p>
    <w:p w14:paraId="44F31B7C" w14:textId="77777777" w:rsidR="00243BA5" w:rsidRPr="00BB07B0" w:rsidRDefault="00243BA5" w:rsidP="00243BA5">
      <w:pPr>
        <w:spacing w:line="240" w:lineRule="exact"/>
        <w:jc w:val="center"/>
        <w:rPr>
          <w:rFonts w:cs="Arial"/>
          <w:szCs w:val="20"/>
          <w:lang w:eastAsia="sl-SI"/>
        </w:rPr>
      </w:pPr>
    </w:p>
    <w:p w14:paraId="3D724D2C"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 xml:space="preserve">36. člen </w:t>
      </w:r>
    </w:p>
    <w:p w14:paraId="650764C1"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(upravne sankcije pri intervenciji SOPO)</w:t>
      </w:r>
    </w:p>
    <w:p w14:paraId="67B11CCC" w14:textId="0E04C299" w:rsidR="00243BA5" w:rsidRPr="00BB07B0" w:rsidRDefault="00243BA5" w:rsidP="00243BA5">
      <w:pPr>
        <w:overflowPunct w:val="0"/>
        <w:autoSpaceDE w:val="0"/>
        <w:autoSpaceDN w:val="0"/>
        <w:adjustRightInd w:val="0"/>
        <w:spacing w:before="240" w:line="276" w:lineRule="auto"/>
        <w:jc w:val="both"/>
        <w:textAlignment w:val="baseline"/>
        <w:rPr>
          <w:rFonts w:cs="Arial"/>
          <w:lang w:eastAsia="sl-SI"/>
        </w:rPr>
      </w:pPr>
      <w:r w:rsidRPr="00BB07B0">
        <w:rPr>
          <w:rFonts w:cs="Arial"/>
          <w:lang w:eastAsia="sl-SI"/>
        </w:rPr>
        <w:t xml:space="preserve">(1) Upravne sankcije za sheme iz intervencije SOPO iz 23. člena te uredbe se izvedejo v skladu z uredbo, ki ureja </w:t>
      </w:r>
      <w:r w:rsidR="001F6707" w:rsidRPr="00BB07B0">
        <w:rPr>
          <w:rFonts w:cs="Arial"/>
          <w:lang w:eastAsia="sl-SI"/>
        </w:rPr>
        <w:t xml:space="preserve">izvedbo intervencij kmetijske politike </w:t>
      </w:r>
      <w:r w:rsidRPr="00BB07B0">
        <w:rPr>
          <w:rFonts w:cs="Arial"/>
          <w:lang w:eastAsia="sl-SI"/>
        </w:rPr>
        <w:t xml:space="preserve">za </w:t>
      </w:r>
      <w:r w:rsidR="003341E1" w:rsidRPr="00BB07B0">
        <w:rPr>
          <w:rFonts w:cs="Arial"/>
          <w:szCs w:val="20"/>
          <w:lang w:eastAsia="sl-SI"/>
        </w:rPr>
        <w:t>leto vložitve</w:t>
      </w:r>
      <w:r w:rsidR="007F428D" w:rsidRPr="00BB07B0">
        <w:rPr>
          <w:rFonts w:cs="Arial"/>
          <w:lang w:eastAsia="sl-SI"/>
        </w:rPr>
        <w:t xml:space="preserve"> zbirne vloge</w:t>
      </w:r>
      <w:r w:rsidRPr="00BB07B0">
        <w:rPr>
          <w:rFonts w:cs="Arial"/>
          <w:lang w:eastAsia="sl-SI"/>
        </w:rPr>
        <w:t>, uredbo, ki ureja pogojenost, in v skladu s</w:t>
      </w:r>
      <w:r w:rsidR="00864D32" w:rsidRPr="00BB07B0">
        <w:rPr>
          <w:rFonts w:cs="Arial"/>
          <w:lang w:eastAsia="sl-SI"/>
        </w:rPr>
        <w:t xml:space="preserve"> Katalogom upravnih sankcij iz p</w:t>
      </w:r>
      <w:r w:rsidRPr="00BB07B0">
        <w:rPr>
          <w:rFonts w:cs="Arial"/>
          <w:lang w:eastAsia="sl-SI"/>
        </w:rPr>
        <w:t>riloge 1</w:t>
      </w:r>
      <w:r w:rsidR="0018149A" w:rsidRPr="00BB07B0">
        <w:rPr>
          <w:rFonts w:cs="Arial"/>
          <w:lang w:eastAsia="sl-SI"/>
        </w:rPr>
        <w:t>0</w:t>
      </w:r>
      <w:r w:rsidRPr="00BB07B0">
        <w:rPr>
          <w:rFonts w:cs="Arial"/>
          <w:lang w:eastAsia="sl-SI"/>
        </w:rPr>
        <w:t>, ki je</w:t>
      </w:r>
      <w:r w:rsidR="00E7770E" w:rsidRPr="00BB07B0">
        <w:rPr>
          <w:rFonts w:cs="Arial"/>
          <w:lang w:eastAsia="sl-SI"/>
        </w:rPr>
        <w:t xml:space="preserve"> sestavni</w:t>
      </w:r>
      <w:r w:rsidRPr="00BB07B0">
        <w:rPr>
          <w:rFonts w:cs="Arial"/>
          <w:lang w:eastAsia="sl-SI"/>
        </w:rPr>
        <w:t xml:space="preserve"> del te uredbe.</w:t>
      </w:r>
    </w:p>
    <w:p w14:paraId="10AAB267" w14:textId="5EBC733F"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noProof/>
          <w:sz w:val="20"/>
          <w:szCs w:val="20"/>
        </w:rPr>
      </w:pPr>
      <w:r w:rsidRPr="00BB07B0">
        <w:rPr>
          <w:rFonts w:ascii="Arial" w:hAnsi="Arial" w:cs="Arial"/>
          <w:noProof/>
          <w:sz w:val="20"/>
          <w:szCs w:val="20"/>
        </w:rPr>
        <w:t xml:space="preserve">(2) Če nosilec kmetijskega gospodarstva </w:t>
      </w:r>
      <w:r w:rsidR="00DF094F" w:rsidRPr="00BB07B0">
        <w:rPr>
          <w:rFonts w:ascii="Arial" w:hAnsi="Arial" w:cs="Arial"/>
          <w:noProof/>
          <w:sz w:val="20"/>
          <w:szCs w:val="20"/>
        </w:rPr>
        <w:t>za leto vložitve zbirne vloge</w:t>
      </w:r>
      <w:r w:rsidRPr="00BB07B0">
        <w:rPr>
          <w:rFonts w:ascii="Arial" w:hAnsi="Arial" w:cs="Arial"/>
          <w:noProof/>
          <w:sz w:val="20"/>
          <w:szCs w:val="20"/>
        </w:rPr>
        <w:t xml:space="preserve"> ne izpolnjuje pogojev in zahtev v zvezi z določeno površino ali živaljo, ki je prijavljena v zahtevku za intervencijo SOPO iz </w:t>
      </w:r>
      <w:r w:rsidR="006B4C69" w:rsidRPr="00BB07B0">
        <w:rPr>
          <w:rFonts w:ascii="Arial" w:hAnsi="Arial" w:cs="Arial"/>
          <w:noProof/>
          <w:sz w:val="20"/>
          <w:szCs w:val="20"/>
        </w:rPr>
        <w:t>5</w:t>
      </w:r>
      <w:r w:rsidRPr="00BB07B0">
        <w:rPr>
          <w:rFonts w:ascii="Arial" w:hAnsi="Arial" w:cs="Arial"/>
          <w:noProof/>
          <w:sz w:val="20"/>
          <w:szCs w:val="20"/>
        </w:rPr>
        <w:t xml:space="preserve">. člena te uredbe, razen v primeru nepravilnosti iz </w:t>
      </w:r>
      <w:r w:rsidRPr="00BB07B0">
        <w:rPr>
          <w:rFonts w:ascii="Arial" w:hAnsi="Arial" w:cs="Arial"/>
          <w:sz w:val="20"/>
          <w:szCs w:val="20"/>
        </w:rPr>
        <w:t xml:space="preserve">uredbe, ki </w:t>
      </w:r>
      <w:r w:rsidR="007F428D" w:rsidRPr="00BB07B0">
        <w:rPr>
          <w:rFonts w:ascii="Arial" w:hAnsi="Arial" w:cs="Arial"/>
          <w:sz w:val="20"/>
          <w:szCs w:val="20"/>
        </w:rPr>
        <w:t>ureja i</w:t>
      </w:r>
      <w:r w:rsidR="001F6707" w:rsidRPr="00BB07B0">
        <w:rPr>
          <w:rFonts w:ascii="Arial" w:hAnsi="Arial" w:cs="Arial"/>
          <w:sz w:val="20"/>
          <w:szCs w:val="20"/>
        </w:rPr>
        <w:t>zvedbo intervencij kmetijske politike</w:t>
      </w:r>
      <w:r w:rsidRPr="00BB07B0">
        <w:rPr>
          <w:rFonts w:ascii="Arial" w:hAnsi="Arial" w:cs="Arial"/>
          <w:sz w:val="20"/>
          <w:szCs w:val="20"/>
        </w:rPr>
        <w:t xml:space="preserve"> </w:t>
      </w:r>
      <w:r w:rsidR="00DF094F" w:rsidRPr="00BB07B0">
        <w:rPr>
          <w:rFonts w:ascii="Arial" w:hAnsi="Arial" w:cs="Arial"/>
          <w:sz w:val="20"/>
          <w:szCs w:val="20"/>
        </w:rPr>
        <w:t>za leto vložitve zbirne vloge</w:t>
      </w:r>
      <w:r w:rsidRPr="00BB07B0">
        <w:rPr>
          <w:rFonts w:ascii="Arial" w:hAnsi="Arial" w:cs="Arial"/>
          <w:noProof/>
          <w:sz w:val="20"/>
          <w:szCs w:val="20"/>
        </w:rPr>
        <w:t xml:space="preserve">, ali uredbe, ki ureja pogojenost, se zahtevek za to površino ali to žival zavrne, razen </w:t>
      </w:r>
      <w:r w:rsidR="0018149A" w:rsidRPr="00BB07B0">
        <w:rPr>
          <w:rFonts w:ascii="Arial" w:hAnsi="Arial" w:cs="Arial"/>
          <w:noProof/>
          <w:sz w:val="20"/>
          <w:szCs w:val="20"/>
        </w:rPr>
        <w:t>v primerih kršitev iz priloge 10</w:t>
      </w:r>
      <w:r w:rsidRPr="00BB07B0">
        <w:rPr>
          <w:rFonts w:ascii="Arial" w:hAnsi="Arial" w:cs="Arial"/>
          <w:noProof/>
          <w:sz w:val="20"/>
          <w:szCs w:val="20"/>
        </w:rPr>
        <w:t>, ki je</w:t>
      </w:r>
      <w:r w:rsidR="00E7770E" w:rsidRPr="00BB07B0">
        <w:rPr>
          <w:rFonts w:ascii="Arial" w:hAnsi="Arial" w:cs="Arial"/>
          <w:noProof/>
          <w:sz w:val="20"/>
          <w:szCs w:val="20"/>
        </w:rPr>
        <w:t xml:space="preserve"> sestavni</w:t>
      </w:r>
      <w:r w:rsidRPr="00BB07B0">
        <w:rPr>
          <w:rFonts w:ascii="Arial" w:hAnsi="Arial" w:cs="Arial"/>
          <w:noProof/>
          <w:sz w:val="20"/>
          <w:szCs w:val="20"/>
        </w:rPr>
        <w:t xml:space="preserve"> del te uredbe.</w:t>
      </w:r>
    </w:p>
    <w:p w14:paraId="7F8AC94B" w14:textId="7CB9530E" w:rsidR="00243BA5" w:rsidRPr="00BB07B0" w:rsidRDefault="00243BA5" w:rsidP="00243BA5">
      <w:pPr>
        <w:spacing w:line="240" w:lineRule="exact"/>
        <w:jc w:val="center"/>
        <w:rPr>
          <w:rFonts w:cs="Arial"/>
          <w:szCs w:val="20"/>
          <w:lang w:eastAsia="sl-SI"/>
        </w:rPr>
      </w:pPr>
    </w:p>
    <w:p w14:paraId="6CB427DC" w14:textId="77777777" w:rsidR="00FF6D57" w:rsidRPr="00BB07B0" w:rsidRDefault="00FF6D57" w:rsidP="00243BA5">
      <w:pPr>
        <w:spacing w:line="240" w:lineRule="exact"/>
        <w:jc w:val="center"/>
        <w:rPr>
          <w:rFonts w:cs="Arial"/>
          <w:szCs w:val="20"/>
          <w:lang w:eastAsia="sl-SI"/>
        </w:rPr>
      </w:pPr>
    </w:p>
    <w:p w14:paraId="0A594513"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 xml:space="preserve">VI. VEZANA DOHODKOVNA PODPORA </w:t>
      </w:r>
    </w:p>
    <w:p w14:paraId="1DBBA313" w14:textId="77777777" w:rsidR="00243BA5" w:rsidRPr="00BB07B0" w:rsidRDefault="00243BA5" w:rsidP="00243BA5">
      <w:pPr>
        <w:spacing w:line="240" w:lineRule="exact"/>
        <w:jc w:val="center"/>
        <w:rPr>
          <w:rFonts w:cs="Arial"/>
          <w:szCs w:val="20"/>
          <w:lang w:eastAsia="sl-SI"/>
        </w:rPr>
      </w:pPr>
    </w:p>
    <w:p w14:paraId="426BDA15" w14:textId="77777777" w:rsidR="00243BA5" w:rsidRPr="00BB07B0" w:rsidRDefault="00243BA5" w:rsidP="0021730B">
      <w:pPr>
        <w:spacing w:line="240" w:lineRule="exact"/>
        <w:jc w:val="center"/>
        <w:rPr>
          <w:rFonts w:cs="Arial"/>
          <w:szCs w:val="20"/>
          <w:lang w:eastAsia="sl-SI"/>
        </w:rPr>
      </w:pPr>
      <w:r w:rsidRPr="00BB07B0">
        <w:rPr>
          <w:rFonts w:cs="Arial"/>
          <w:szCs w:val="20"/>
          <w:lang w:eastAsia="sl-SI"/>
        </w:rPr>
        <w:t>37. člen</w:t>
      </w:r>
    </w:p>
    <w:p w14:paraId="3E9A2ABA"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 xml:space="preserve">(splošno za vezano dohodkovno podporo) </w:t>
      </w:r>
    </w:p>
    <w:p w14:paraId="3B65E5E8" w14:textId="77777777" w:rsidR="00243BA5" w:rsidRPr="00BB07B0" w:rsidRDefault="00243BA5" w:rsidP="00243BA5">
      <w:pPr>
        <w:spacing w:line="240" w:lineRule="exact"/>
        <w:jc w:val="center"/>
        <w:rPr>
          <w:rFonts w:cs="Arial"/>
          <w:szCs w:val="20"/>
          <w:lang w:eastAsia="sl-SI"/>
        </w:rPr>
      </w:pPr>
    </w:p>
    <w:p w14:paraId="4F31C1EF" w14:textId="77777777" w:rsidR="00243BA5" w:rsidRPr="00BB07B0" w:rsidRDefault="00243BA5" w:rsidP="00243BA5">
      <w:pPr>
        <w:spacing w:line="240" w:lineRule="exact"/>
        <w:jc w:val="both"/>
        <w:rPr>
          <w:rFonts w:cs="Arial"/>
          <w:szCs w:val="20"/>
          <w:lang w:eastAsia="sl-SI"/>
        </w:rPr>
      </w:pPr>
      <w:r w:rsidRPr="00BB07B0">
        <w:rPr>
          <w:rFonts w:cs="Arial"/>
          <w:szCs w:val="20"/>
          <w:lang w:eastAsia="sl-SI"/>
        </w:rPr>
        <w:t>(1) V okviru vezane dohodkovne podpore se izvajajo naslednje intervencije:</w:t>
      </w:r>
    </w:p>
    <w:p w14:paraId="42E9C0B2" w14:textId="77777777" w:rsidR="00243BA5" w:rsidRPr="00BB07B0" w:rsidRDefault="00243BA5" w:rsidP="00243BA5">
      <w:pPr>
        <w:numPr>
          <w:ilvl w:val="0"/>
          <w:numId w:val="20"/>
        </w:numPr>
        <w:spacing w:before="120" w:line="240" w:lineRule="exact"/>
        <w:ind w:left="714" w:hanging="357"/>
        <w:jc w:val="both"/>
        <w:rPr>
          <w:rFonts w:cs="Arial"/>
          <w:szCs w:val="20"/>
          <w:lang w:eastAsia="sl-SI"/>
        </w:rPr>
      </w:pPr>
      <w:r w:rsidRPr="00BB07B0">
        <w:rPr>
          <w:rFonts w:cs="Arial"/>
          <w:szCs w:val="20"/>
          <w:lang w:eastAsia="sl-SI"/>
        </w:rPr>
        <w:t>vezana dohodkovna podpora za rejo drobnice;</w:t>
      </w:r>
    </w:p>
    <w:p w14:paraId="1C924276" w14:textId="77777777" w:rsidR="00243BA5" w:rsidRPr="00BB07B0" w:rsidRDefault="00243BA5" w:rsidP="00243BA5">
      <w:pPr>
        <w:numPr>
          <w:ilvl w:val="0"/>
          <w:numId w:val="20"/>
        </w:numPr>
        <w:spacing w:before="120" w:line="240" w:lineRule="exact"/>
        <w:ind w:left="714" w:hanging="357"/>
        <w:jc w:val="both"/>
        <w:rPr>
          <w:rFonts w:cs="Arial"/>
          <w:szCs w:val="20"/>
          <w:lang w:eastAsia="sl-SI"/>
        </w:rPr>
      </w:pPr>
      <w:r w:rsidRPr="00BB07B0">
        <w:rPr>
          <w:rFonts w:cs="Arial"/>
          <w:szCs w:val="20"/>
          <w:lang w:eastAsia="sl-SI"/>
        </w:rPr>
        <w:t>vezana dohodkovna podpora za rejo govedi;</w:t>
      </w:r>
    </w:p>
    <w:p w14:paraId="320C5B85" w14:textId="77777777" w:rsidR="00243BA5" w:rsidRPr="00BB07B0" w:rsidRDefault="00243BA5" w:rsidP="00243BA5">
      <w:pPr>
        <w:numPr>
          <w:ilvl w:val="0"/>
          <w:numId w:val="20"/>
        </w:numPr>
        <w:spacing w:before="120" w:line="240" w:lineRule="exact"/>
        <w:ind w:left="714" w:hanging="357"/>
        <w:jc w:val="both"/>
        <w:rPr>
          <w:rFonts w:cs="Arial"/>
          <w:szCs w:val="20"/>
          <w:lang w:eastAsia="sl-SI"/>
        </w:rPr>
      </w:pPr>
      <w:r w:rsidRPr="00BB07B0">
        <w:rPr>
          <w:rFonts w:cs="Arial"/>
          <w:szCs w:val="20"/>
          <w:lang w:eastAsia="sl-SI"/>
        </w:rPr>
        <w:t>vezana dohodkovna podpora za krave dojilje;</w:t>
      </w:r>
    </w:p>
    <w:p w14:paraId="1F1FCF11" w14:textId="77777777" w:rsidR="00243BA5" w:rsidRPr="00BB07B0" w:rsidRDefault="00243BA5" w:rsidP="00243BA5">
      <w:pPr>
        <w:numPr>
          <w:ilvl w:val="0"/>
          <w:numId w:val="20"/>
        </w:numPr>
        <w:spacing w:before="120" w:line="240" w:lineRule="exact"/>
        <w:ind w:left="714" w:hanging="357"/>
        <w:jc w:val="both"/>
        <w:rPr>
          <w:rFonts w:cs="Arial"/>
          <w:szCs w:val="20"/>
          <w:lang w:eastAsia="sl-SI"/>
        </w:rPr>
      </w:pPr>
      <w:r w:rsidRPr="00BB07B0">
        <w:rPr>
          <w:rFonts w:cs="Arial"/>
          <w:szCs w:val="20"/>
          <w:lang w:eastAsia="sl-SI"/>
        </w:rPr>
        <w:t>vezana dohodkovna podpora za mleko v gorskih območjih in</w:t>
      </w:r>
    </w:p>
    <w:p w14:paraId="2257792C" w14:textId="77777777" w:rsidR="00243BA5" w:rsidRPr="00BB07B0" w:rsidRDefault="00243BA5" w:rsidP="00243BA5">
      <w:pPr>
        <w:numPr>
          <w:ilvl w:val="0"/>
          <w:numId w:val="20"/>
        </w:numPr>
        <w:spacing w:before="120" w:line="240" w:lineRule="exact"/>
        <w:ind w:left="714" w:hanging="357"/>
        <w:jc w:val="both"/>
        <w:rPr>
          <w:rFonts w:cs="Arial"/>
          <w:szCs w:val="20"/>
          <w:lang w:eastAsia="sl-SI"/>
        </w:rPr>
      </w:pPr>
      <w:r w:rsidRPr="00BB07B0">
        <w:rPr>
          <w:rFonts w:cs="Arial"/>
          <w:szCs w:val="20"/>
          <w:lang w:eastAsia="sl-SI"/>
        </w:rPr>
        <w:t>vezana dohodkovna podpora za beljakovinske rastline.</w:t>
      </w:r>
    </w:p>
    <w:p w14:paraId="10D05717" w14:textId="77777777" w:rsidR="00243BA5" w:rsidRPr="00BB07B0" w:rsidRDefault="00243BA5" w:rsidP="00243BA5">
      <w:pPr>
        <w:spacing w:before="120" w:after="120" w:line="240" w:lineRule="exact"/>
        <w:jc w:val="both"/>
        <w:rPr>
          <w:rFonts w:cs="Arial"/>
          <w:szCs w:val="20"/>
          <w:lang w:eastAsia="sl-SI"/>
        </w:rPr>
      </w:pPr>
      <w:r w:rsidRPr="00BB07B0">
        <w:rPr>
          <w:rFonts w:cs="Arial"/>
          <w:szCs w:val="20"/>
          <w:lang w:eastAsia="sl-SI"/>
        </w:rPr>
        <w:t>(2) Vezana dohodkovna podpora se na podlagi prvega odstavka 32. člena Uredbe 2021/2115/EU lahko odobri aktivnim kmetom in ima obliko letnega plačila na hektar ali žival.</w:t>
      </w:r>
    </w:p>
    <w:p w14:paraId="23A9D97C"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 xml:space="preserve"> </w:t>
      </w:r>
    </w:p>
    <w:p w14:paraId="46093281" w14:textId="755B051B" w:rsidR="00243BA5" w:rsidRPr="00BB07B0" w:rsidRDefault="00243BA5" w:rsidP="00243BA5">
      <w:pPr>
        <w:spacing w:line="240" w:lineRule="exact"/>
        <w:ind w:left="360"/>
        <w:jc w:val="center"/>
        <w:rPr>
          <w:rFonts w:cs="Arial"/>
          <w:szCs w:val="20"/>
          <w:lang w:eastAsia="sl-SI"/>
        </w:rPr>
      </w:pPr>
      <w:r w:rsidRPr="00BB07B0">
        <w:rPr>
          <w:rFonts w:cs="Arial"/>
          <w:szCs w:val="20"/>
          <w:lang w:eastAsia="sl-SI"/>
        </w:rPr>
        <w:t>38.</w:t>
      </w:r>
      <w:r w:rsidR="00FF6D57" w:rsidRPr="00BB07B0">
        <w:rPr>
          <w:rFonts w:cs="Arial"/>
          <w:szCs w:val="20"/>
          <w:lang w:eastAsia="sl-SI"/>
        </w:rPr>
        <w:t xml:space="preserve"> </w:t>
      </w:r>
      <w:r w:rsidRPr="00BB07B0">
        <w:rPr>
          <w:rFonts w:cs="Arial"/>
          <w:szCs w:val="20"/>
          <w:lang w:eastAsia="sl-SI"/>
        </w:rPr>
        <w:t>člen</w:t>
      </w:r>
    </w:p>
    <w:p w14:paraId="69E34B23" w14:textId="77777777" w:rsidR="00243BA5" w:rsidRPr="00BB07B0" w:rsidRDefault="00243BA5" w:rsidP="00243BA5">
      <w:pPr>
        <w:spacing w:after="200" w:line="240" w:lineRule="exact"/>
        <w:jc w:val="center"/>
        <w:rPr>
          <w:rFonts w:cs="Arial"/>
          <w:szCs w:val="20"/>
          <w:lang w:eastAsia="sl-SI"/>
        </w:rPr>
      </w:pPr>
      <w:r w:rsidRPr="00BB07B0">
        <w:rPr>
          <w:rFonts w:cs="Arial"/>
          <w:szCs w:val="20"/>
          <w:lang w:eastAsia="sl-SI"/>
        </w:rPr>
        <w:t>(vezana dohodkovna podpora za rejo drobnice)</w:t>
      </w:r>
    </w:p>
    <w:p w14:paraId="4FC67A78" w14:textId="543A0BD6" w:rsidR="00243BA5" w:rsidRPr="00BB07B0" w:rsidRDefault="00243BA5" w:rsidP="00243BA5">
      <w:pPr>
        <w:spacing w:line="240" w:lineRule="exact"/>
        <w:rPr>
          <w:rFonts w:cs="Arial"/>
          <w:lang w:eastAsia="sl-SI"/>
        </w:rPr>
      </w:pPr>
      <w:r w:rsidRPr="00BB07B0">
        <w:rPr>
          <w:rFonts w:cs="Arial"/>
          <w:lang w:eastAsia="sl-SI"/>
        </w:rPr>
        <w:t xml:space="preserve">(1) Za intervencijo vezana dohodkovna podpora za rejo drobnice okvirna finančna sredstva za posamezno leto znašajo </w:t>
      </w:r>
      <w:r w:rsidRPr="00BB07B0">
        <w:rPr>
          <w:rFonts w:cs="Arial"/>
        </w:rPr>
        <w:t>1.315.299,66 eur</w:t>
      </w:r>
      <w:r w:rsidR="00883C81" w:rsidRPr="00BB07B0">
        <w:rPr>
          <w:rFonts w:cs="Arial"/>
        </w:rPr>
        <w:t>a</w:t>
      </w:r>
      <w:r w:rsidRPr="00BB07B0">
        <w:rPr>
          <w:rFonts w:cs="Arial"/>
          <w:lang w:eastAsia="sl-SI"/>
        </w:rPr>
        <w:t>.</w:t>
      </w:r>
    </w:p>
    <w:p w14:paraId="0C5537FF" w14:textId="77777777" w:rsidR="00243BA5" w:rsidRPr="00BB07B0" w:rsidRDefault="00243BA5" w:rsidP="00243BA5">
      <w:pPr>
        <w:spacing w:line="240" w:lineRule="exact"/>
        <w:jc w:val="center"/>
        <w:rPr>
          <w:rFonts w:cs="Arial"/>
          <w:szCs w:val="20"/>
          <w:lang w:eastAsia="sl-SI"/>
        </w:rPr>
      </w:pPr>
    </w:p>
    <w:p w14:paraId="3C51E26A" w14:textId="1A67B68B" w:rsidR="00243BA5" w:rsidRPr="00BB07B0" w:rsidRDefault="00243BA5" w:rsidP="00243BA5">
      <w:pPr>
        <w:spacing w:line="240" w:lineRule="exact"/>
        <w:jc w:val="both"/>
        <w:rPr>
          <w:rFonts w:cs="Arial"/>
          <w:lang w:eastAsia="sl-SI"/>
        </w:rPr>
      </w:pPr>
      <w:r w:rsidRPr="00BB07B0">
        <w:rPr>
          <w:rFonts w:cs="Arial"/>
          <w:lang w:eastAsia="sl-SI"/>
        </w:rPr>
        <w:t>(2) Nosilec kmetijskega gospodarstva, ki redi ovce, koze, ovne ali kozle (v nadaljnjem besedilu: drobnica)</w:t>
      </w:r>
      <w:r w:rsidR="0032426B" w:rsidRPr="00BB07B0">
        <w:rPr>
          <w:rFonts w:cs="Arial"/>
          <w:lang w:eastAsia="sl-SI"/>
        </w:rPr>
        <w:t>,</w:t>
      </w:r>
      <w:r w:rsidRPr="00BB07B0">
        <w:rPr>
          <w:rFonts w:cs="Arial"/>
          <w:lang w:eastAsia="sl-SI"/>
        </w:rPr>
        <w:t xml:space="preserve"> je upravičen do podpore za rejo drobnice, če so izpolnjeni naslednji pogoji:</w:t>
      </w:r>
    </w:p>
    <w:p w14:paraId="2C67DFDD" w14:textId="77777777" w:rsidR="00243BA5" w:rsidRPr="00BB07B0" w:rsidRDefault="00243BA5" w:rsidP="008441E2">
      <w:pPr>
        <w:numPr>
          <w:ilvl w:val="0"/>
          <w:numId w:val="57"/>
        </w:numPr>
        <w:spacing w:line="240" w:lineRule="exact"/>
        <w:jc w:val="both"/>
        <w:rPr>
          <w:rFonts w:cs="Arial"/>
          <w:szCs w:val="20"/>
          <w:lang w:eastAsia="sl-SI"/>
        </w:rPr>
      </w:pPr>
      <w:r w:rsidRPr="00BB07B0">
        <w:rPr>
          <w:rFonts w:cs="Arial"/>
          <w:szCs w:val="20"/>
        </w:rPr>
        <w:t>na dan 15. marec tekočega leta redi 14 ali več živali drobnice;</w:t>
      </w:r>
    </w:p>
    <w:p w14:paraId="2803F595" w14:textId="198BC032" w:rsidR="00243BA5" w:rsidRPr="00BB07B0" w:rsidRDefault="00243BA5" w:rsidP="008441E2">
      <w:pPr>
        <w:numPr>
          <w:ilvl w:val="0"/>
          <w:numId w:val="57"/>
        </w:numPr>
        <w:spacing w:line="240" w:lineRule="exact"/>
        <w:jc w:val="both"/>
        <w:rPr>
          <w:rFonts w:cs="Arial"/>
          <w:lang w:eastAsia="sl-SI"/>
        </w:rPr>
      </w:pPr>
      <w:r w:rsidRPr="00BB07B0">
        <w:rPr>
          <w:rFonts w:cs="Arial"/>
          <w:lang w:eastAsia="sl-SI"/>
        </w:rPr>
        <w:t xml:space="preserve">na zahtevek prijavi vsaj 14 živali drobnice, ki </w:t>
      </w:r>
      <w:r w:rsidR="0032426B" w:rsidRPr="00BB07B0">
        <w:rPr>
          <w:rFonts w:cs="Arial"/>
          <w:lang w:eastAsia="sl-SI"/>
        </w:rPr>
        <w:t>so</w:t>
      </w:r>
      <w:r w:rsidRPr="00BB07B0">
        <w:rPr>
          <w:rFonts w:cs="Arial"/>
          <w:lang w:eastAsia="sl-SI"/>
        </w:rPr>
        <w:t xml:space="preserve"> prisotn</w:t>
      </w:r>
      <w:r w:rsidR="0032426B" w:rsidRPr="00BB07B0">
        <w:rPr>
          <w:rFonts w:cs="Arial"/>
          <w:lang w:eastAsia="sl-SI"/>
        </w:rPr>
        <w:t>e</w:t>
      </w:r>
      <w:r w:rsidRPr="00BB07B0">
        <w:rPr>
          <w:rFonts w:cs="Arial"/>
          <w:lang w:eastAsia="sl-SI"/>
        </w:rPr>
        <w:t xml:space="preserve"> na kmetijskem gospodarstvu na dan 15. marec. tekočega leta in so v mesecu marcu dosegle starost najmanj devet mesecev;</w:t>
      </w:r>
    </w:p>
    <w:p w14:paraId="3AF115DE" w14:textId="77777777" w:rsidR="00243BA5" w:rsidRPr="00BB07B0" w:rsidRDefault="00243BA5" w:rsidP="008441E2">
      <w:pPr>
        <w:numPr>
          <w:ilvl w:val="0"/>
          <w:numId w:val="57"/>
        </w:numPr>
        <w:spacing w:line="240" w:lineRule="exact"/>
        <w:jc w:val="both"/>
        <w:rPr>
          <w:rFonts w:cs="Arial"/>
          <w:szCs w:val="20"/>
          <w:lang w:eastAsia="sl-SI"/>
        </w:rPr>
      </w:pPr>
      <w:r w:rsidRPr="00BB07B0">
        <w:rPr>
          <w:rFonts w:cs="Arial"/>
          <w:szCs w:val="20"/>
          <w:lang w:eastAsia="sl-SI"/>
        </w:rPr>
        <w:t>drobnica iz prejšnje alineje</w:t>
      </w:r>
      <w:r w:rsidRPr="00BB07B0">
        <w:rPr>
          <w:rFonts w:cs="Arial"/>
          <w:szCs w:val="20"/>
          <w:u w:val="single"/>
          <w:lang w:eastAsia="sl-SI"/>
        </w:rPr>
        <w:t xml:space="preserve"> </w:t>
      </w:r>
      <w:r w:rsidRPr="00BB07B0">
        <w:rPr>
          <w:rFonts w:cs="Arial"/>
          <w:szCs w:val="20"/>
          <w:lang w:eastAsia="sl-SI"/>
        </w:rPr>
        <w:t>mora biti prisotna na kmetijskem gospodarstvu v obdobju obvezne reje, ki traja od 15. marca do 31. julija tekočega leta. Pri tem se premik drobnice na planino ali skupni pašnik, na sejem ali razstavo šteje kot prisotnost drobnice na kmetijskem gospodarstvu;</w:t>
      </w:r>
    </w:p>
    <w:p w14:paraId="4DE0BD17" w14:textId="77777777" w:rsidR="00243BA5" w:rsidRPr="00BB07B0" w:rsidRDefault="00243BA5" w:rsidP="008441E2">
      <w:pPr>
        <w:numPr>
          <w:ilvl w:val="0"/>
          <w:numId w:val="57"/>
        </w:numPr>
        <w:spacing w:line="240" w:lineRule="exact"/>
        <w:jc w:val="both"/>
        <w:rPr>
          <w:rFonts w:cs="Arial"/>
          <w:szCs w:val="20"/>
          <w:lang w:eastAsia="sl-SI"/>
        </w:rPr>
      </w:pPr>
      <w:r w:rsidRPr="00BB07B0">
        <w:rPr>
          <w:rFonts w:cs="Arial"/>
          <w:szCs w:val="20"/>
          <w:lang w:eastAsia="sl-SI"/>
        </w:rPr>
        <w:t>drobnica je od vključno prvega dne obdobja obvezne reje označena, registrirana ter vodena v skladu s pravilnikom, ki ureja identifikacijo in registracijo drobnice.</w:t>
      </w:r>
    </w:p>
    <w:p w14:paraId="41C2F438" w14:textId="77777777" w:rsidR="00243BA5" w:rsidRPr="00BB07B0" w:rsidRDefault="00243BA5" w:rsidP="00243BA5">
      <w:pPr>
        <w:spacing w:line="240" w:lineRule="exact"/>
        <w:ind w:left="720"/>
        <w:jc w:val="both"/>
        <w:rPr>
          <w:rFonts w:cs="Arial"/>
          <w:szCs w:val="20"/>
          <w:lang w:eastAsia="sl-SI"/>
        </w:rPr>
      </w:pPr>
    </w:p>
    <w:p w14:paraId="6F1FF284" w14:textId="2158FD08" w:rsidR="00243BA5" w:rsidRPr="00BB07B0" w:rsidRDefault="00243BA5" w:rsidP="00243BA5">
      <w:pPr>
        <w:spacing w:line="240" w:lineRule="exact"/>
        <w:jc w:val="both"/>
        <w:rPr>
          <w:rFonts w:cs="Arial"/>
          <w:szCs w:val="20"/>
          <w:lang w:eastAsia="sl-SI"/>
        </w:rPr>
      </w:pPr>
      <w:r w:rsidRPr="00BB07B0">
        <w:rPr>
          <w:rFonts w:cs="Arial"/>
          <w:szCs w:val="20"/>
          <w:lang w:eastAsia="sl-SI"/>
        </w:rPr>
        <w:t>(3) Podatk</w:t>
      </w:r>
      <w:r w:rsidR="0032426B" w:rsidRPr="00BB07B0">
        <w:rPr>
          <w:rFonts w:cs="Arial"/>
          <w:szCs w:val="20"/>
          <w:lang w:eastAsia="sl-SI"/>
        </w:rPr>
        <w:t>i</w:t>
      </w:r>
      <w:r w:rsidRPr="00BB07B0">
        <w:rPr>
          <w:rFonts w:cs="Arial"/>
          <w:szCs w:val="20"/>
          <w:lang w:eastAsia="sl-SI"/>
        </w:rPr>
        <w:t xml:space="preserve"> o drobnici se prevzame</w:t>
      </w:r>
      <w:r w:rsidR="0032426B" w:rsidRPr="00BB07B0">
        <w:rPr>
          <w:rFonts w:cs="Arial"/>
          <w:szCs w:val="20"/>
          <w:lang w:eastAsia="sl-SI"/>
        </w:rPr>
        <w:t>jo</w:t>
      </w:r>
      <w:r w:rsidRPr="00BB07B0">
        <w:rPr>
          <w:rFonts w:cs="Arial"/>
          <w:szCs w:val="20"/>
          <w:lang w:eastAsia="sl-SI"/>
        </w:rPr>
        <w:t xml:space="preserve"> iz CRD.</w:t>
      </w:r>
    </w:p>
    <w:p w14:paraId="37A79A8E" w14:textId="77777777" w:rsidR="00243BA5" w:rsidRPr="00BB07B0" w:rsidRDefault="00243BA5" w:rsidP="00243BA5">
      <w:pPr>
        <w:spacing w:line="240" w:lineRule="exact"/>
        <w:jc w:val="both"/>
        <w:rPr>
          <w:rFonts w:cs="Arial"/>
          <w:szCs w:val="20"/>
          <w:lang w:eastAsia="sl-SI"/>
        </w:rPr>
      </w:pPr>
    </w:p>
    <w:p w14:paraId="33E102F1" w14:textId="1DE65F16" w:rsidR="00243BA5" w:rsidRPr="00BB07B0" w:rsidRDefault="00243BA5" w:rsidP="00243BA5">
      <w:pPr>
        <w:spacing w:line="240" w:lineRule="exact"/>
        <w:jc w:val="both"/>
        <w:rPr>
          <w:rFonts w:cs="Arial"/>
        </w:rPr>
      </w:pPr>
      <w:r w:rsidRPr="00BB07B0">
        <w:rPr>
          <w:rFonts w:cs="Arial"/>
          <w:lang w:eastAsia="sl-SI"/>
        </w:rPr>
        <w:t xml:space="preserve">(4) </w:t>
      </w:r>
      <w:r w:rsidRPr="00BB07B0">
        <w:rPr>
          <w:rFonts w:cs="Arial"/>
        </w:rPr>
        <w:t>Načrtovan</w:t>
      </w:r>
      <w:r w:rsidR="0032426B" w:rsidRPr="00BB07B0">
        <w:rPr>
          <w:rFonts w:cs="Arial"/>
        </w:rPr>
        <w:t>i</w:t>
      </w:r>
      <w:r w:rsidRPr="00BB07B0">
        <w:rPr>
          <w:rFonts w:cs="Arial"/>
        </w:rPr>
        <w:t xml:space="preserve"> znesek na enoto znaša 18,52 eur</w:t>
      </w:r>
      <w:r w:rsidR="00883C81" w:rsidRPr="00BB07B0">
        <w:rPr>
          <w:rFonts w:cs="Arial"/>
        </w:rPr>
        <w:t>a</w:t>
      </w:r>
      <w:r w:rsidRPr="00BB07B0">
        <w:rPr>
          <w:rFonts w:cs="Arial"/>
        </w:rPr>
        <w:t>, najnižji znesek načrtovanega zneska na enoto 16,67 eur</w:t>
      </w:r>
      <w:r w:rsidR="00883C81" w:rsidRPr="00BB07B0">
        <w:rPr>
          <w:rFonts w:cs="Arial"/>
        </w:rPr>
        <w:t>a</w:t>
      </w:r>
      <w:r w:rsidRPr="00BB07B0">
        <w:rPr>
          <w:rFonts w:cs="Arial"/>
        </w:rPr>
        <w:t xml:space="preserve"> in najvišji znesek načrtovanega zneska na enoto 21,30 eur</w:t>
      </w:r>
      <w:r w:rsidR="00883C81" w:rsidRPr="00BB07B0">
        <w:rPr>
          <w:rFonts w:cs="Arial"/>
        </w:rPr>
        <w:t>a</w:t>
      </w:r>
      <w:r w:rsidRPr="00BB07B0">
        <w:rPr>
          <w:rFonts w:cs="Arial"/>
        </w:rPr>
        <w:t>.</w:t>
      </w:r>
    </w:p>
    <w:p w14:paraId="5A3AAAB8" w14:textId="77777777" w:rsidR="00243BA5" w:rsidRPr="00BB07B0" w:rsidRDefault="00243BA5" w:rsidP="00243BA5">
      <w:pPr>
        <w:spacing w:line="240" w:lineRule="exact"/>
        <w:jc w:val="both"/>
        <w:rPr>
          <w:rFonts w:cs="Arial"/>
          <w:szCs w:val="20"/>
          <w:lang w:eastAsia="sl-SI"/>
        </w:rPr>
      </w:pPr>
    </w:p>
    <w:p w14:paraId="17B44683" w14:textId="31EB7332" w:rsidR="00243BA5" w:rsidRPr="00BB07B0" w:rsidRDefault="00243BA5" w:rsidP="00243BA5">
      <w:pPr>
        <w:jc w:val="both"/>
        <w:rPr>
          <w:rFonts w:cs="Arial"/>
          <w:lang w:eastAsia="sl-SI"/>
        </w:rPr>
      </w:pPr>
      <w:r w:rsidRPr="00BB07B0">
        <w:rPr>
          <w:rFonts w:cs="Arial"/>
          <w:lang w:eastAsia="sl-SI"/>
        </w:rPr>
        <w:t>(5) Realiziran</w:t>
      </w:r>
      <w:r w:rsidR="0032426B" w:rsidRPr="00BB07B0">
        <w:rPr>
          <w:rFonts w:cs="Arial"/>
          <w:lang w:eastAsia="sl-SI"/>
        </w:rPr>
        <w:t>i</w:t>
      </w:r>
      <w:r w:rsidRPr="00BB07B0">
        <w:rPr>
          <w:rFonts w:cs="Arial"/>
          <w:lang w:eastAsia="sl-SI"/>
        </w:rPr>
        <w:t xml:space="preserve"> znesek na enoto se izračuna vsako leto, tako da se skupno število upravičenih živali drobnice za zadevno leto pomnoži z načrtovanim zneskom na enoto iz prejšnjega odstavka tega člena. V primeru, da so s tem okvirna finančna sredstva iz prvega </w:t>
      </w:r>
      <w:r w:rsidRPr="00BB07B0">
        <w:rPr>
          <w:rFonts w:cs="Arial"/>
          <w:noProof/>
          <w:lang w:eastAsia="sl-SI"/>
        </w:rPr>
        <w:t xml:space="preserve">odstavka </w:t>
      </w:r>
      <w:r w:rsidRPr="00BB07B0">
        <w:rPr>
          <w:rFonts w:cs="Arial"/>
          <w:lang w:eastAsia="sl-SI"/>
        </w:rPr>
        <w:t>tega člena presežena ali neporabljena</w:t>
      </w:r>
      <w:r w:rsidR="0032426B" w:rsidRPr="00BB07B0">
        <w:rPr>
          <w:rFonts w:cs="Arial"/>
          <w:lang w:eastAsia="sl-SI"/>
        </w:rPr>
        <w:t>,</w:t>
      </w:r>
      <w:r w:rsidRPr="00BB07B0">
        <w:rPr>
          <w:rFonts w:cs="Arial"/>
          <w:lang w:eastAsia="sl-SI"/>
        </w:rPr>
        <w:t xml:space="preserve"> se </w:t>
      </w:r>
      <w:r w:rsidRPr="00BB07B0">
        <w:rPr>
          <w:rFonts w:cs="Arial"/>
        </w:rPr>
        <w:t xml:space="preserve">upoštevajo </w:t>
      </w:r>
      <w:r w:rsidR="00E7770E" w:rsidRPr="00BB07B0">
        <w:rPr>
          <w:rFonts w:cs="Arial"/>
        </w:rPr>
        <w:t>določbe</w:t>
      </w:r>
      <w:r w:rsidRPr="00BB07B0">
        <w:rPr>
          <w:rFonts w:cs="Arial"/>
        </w:rPr>
        <w:t xml:space="preserve"> drugega odstavka </w:t>
      </w:r>
      <w:r w:rsidR="00646CD1" w:rsidRPr="00BB07B0">
        <w:rPr>
          <w:rFonts w:cs="Arial"/>
        </w:rPr>
        <w:t>4</w:t>
      </w:r>
      <w:r w:rsidRPr="00BB07B0">
        <w:rPr>
          <w:rFonts w:cs="Arial"/>
        </w:rPr>
        <w:t>. člena te uredbe</w:t>
      </w:r>
      <w:r w:rsidRPr="00BB07B0">
        <w:rPr>
          <w:rFonts w:cs="Arial"/>
          <w:lang w:eastAsia="sl-SI"/>
        </w:rPr>
        <w:t>.</w:t>
      </w:r>
    </w:p>
    <w:p w14:paraId="7A01D81E" w14:textId="77777777" w:rsidR="00243BA5" w:rsidRPr="00BB07B0" w:rsidRDefault="00243BA5" w:rsidP="00243BA5">
      <w:pPr>
        <w:spacing w:line="240" w:lineRule="exact"/>
        <w:jc w:val="both"/>
        <w:rPr>
          <w:rFonts w:cs="Arial"/>
          <w:szCs w:val="20"/>
          <w:lang w:eastAsia="sl-SI"/>
        </w:rPr>
      </w:pPr>
    </w:p>
    <w:p w14:paraId="33CCF082" w14:textId="77777777" w:rsidR="00243BA5" w:rsidRPr="00BB07B0" w:rsidRDefault="00243BA5" w:rsidP="00243BA5">
      <w:pPr>
        <w:spacing w:line="240" w:lineRule="exact"/>
        <w:jc w:val="both"/>
        <w:rPr>
          <w:rFonts w:cs="Arial"/>
          <w:szCs w:val="20"/>
          <w:lang w:eastAsia="sl-SI"/>
        </w:rPr>
      </w:pPr>
      <w:r w:rsidRPr="00BB07B0">
        <w:rPr>
          <w:rFonts w:cs="Arial"/>
          <w:szCs w:val="20"/>
          <w:lang w:eastAsia="sl-SI"/>
        </w:rPr>
        <w:t xml:space="preserve">(6) Nosilec kmetijskega gospodarstva je upravičen do podpore za rejo drobnice za posamezno žival le enkrat na leto. </w:t>
      </w:r>
    </w:p>
    <w:p w14:paraId="58337D92" w14:textId="77777777" w:rsidR="00243BA5" w:rsidRPr="00BB07B0" w:rsidRDefault="00243BA5" w:rsidP="00243BA5">
      <w:pPr>
        <w:spacing w:line="240" w:lineRule="exact"/>
        <w:jc w:val="both"/>
        <w:rPr>
          <w:rFonts w:cs="Arial"/>
          <w:szCs w:val="20"/>
          <w:lang w:eastAsia="sl-SI"/>
        </w:rPr>
      </w:pPr>
    </w:p>
    <w:p w14:paraId="4A653BC8" w14:textId="17B29A56" w:rsidR="00243BA5" w:rsidRPr="00BB07B0" w:rsidRDefault="00243BA5" w:rsidP="00243BA5">
      <w:pPr>
        <w:spacing w:line="240" w:lineRule="exact"/>
        <w:ind w:left="360"/>
        <w:jc w:val="center"/>
        <w:rPr>
          <w:rFonts w:cs="Arial"/>
          <w:szCs w:val="20"/>
          <w:lang w:eastAsia="sl-SI"/>
        </w:rPr>
      </w:pPr>
      <w:r w:rsidRPr="00BB07B0">
        <w:rPr>
          <w:rFonts w:cs="Arial"/>
          <w:szCs w:val="20"/>
          <w:lang w:eastAsia="sl-SI"/>
        </w:rPr>
        <w:t>39.</w:t>
      </w:r>
      <w:r w:rsidR="00FF6D57" w:rsidRPr="00BB07B0">
        <w:rPr>
          <w:rFonts w:cs="Arial"/>
          <w:szCs w:val="20"/>
          <w:lang w:eastAsia="sl-SI"/>
        </w:rPr>
        <w:t xml:space="preserve"> </w:t>
      </w:r>
      <w:r w:rsidRPr="00BB07B0">
        <w:rPr>
          <w:rFonts w:cs="Arial"/>
          <w:szCs w:val="20"/>
          <w:lang w:eastAsia="sl-SI"/>
        </w:rPr>
        <w:t>člen</w:t>
      </w:r>
    </w:p>
    <w:p w14:paraId="28B33728" w14:textId="77777777" w:rsidR="00243BA5" w:rsidRPr="00BB07B0" w:rsidRDefault="00243BA5" w:rsidP="00243BA5">
      <w:pPr>
        <w:spacing w:line="240" w:lineRule="exact"/>
        <w:ind w:left="360"/>
        <w:jc w:val="center"/>
        <w:rPr>
          <w:rFonts w:cs="Arial"/>
          <w:szCs w:val="20"/>
          <w:lang w:eastAsia="sl-SI"/>
        </w:rPr>
      </w:pPr>
      <w:r w:rsidRPr="00BB07B0">
        <w:rPr>
          <w:rFonts w:cs="Arial"/>
          <w:szCs w:val="20"/>
          <w:lang w:eastAsia="sl-SI"/>
        </w:rPr>
        <w:t>(vezana dohodkovna podpora za rejo govedi)</w:t>
      </w:r>
    </w:p>
    <w:p w14:paraId="7E57C8A7" w14:textId="77777777" w:rsidR="00243BA5" w:rsidRPr="00BB07B0" w:rsidRDefault="00243BA5" w:rsidP="00243BA5">
      <w:pPr>
        <w:spacing w:line="240" w:lineRule="exact"/>
        <w:jc w:val="both"/>
        <w:rPr>
          <w:rFonts w:cs="Arial"/>
          <w:szCs w:val="20"/>
          <w:lang w:eastAsia="sl-SI"/>
        </w:rPr>
      </w:pPr>
    </w:p>
    <w:p w14:paraId="08B9A7AE" w14:textId="263B3A06" w:rsidR="00243BA5" w:rsidRPr="00BB07B0" w:rsidRDefault="00243BA5" w:rsidP="00243BA5">
      <w:pPr>
        <w:autoSpaceDE w:val="0"/>
        <w:autoSpaceDN w:val="0"/>
        <w:adjustRightInd w:val="0"/>
        <w:spacing w:line="240" w:lineRule="exact"/>
        <w:jc w:val="both"/>
        <w:rPr>
          <w:rFonts w:cs="Arial"/>
        </w:rPr>
      </w:pPr>
      <w:r w:rsidRPr="00BB07B0">
        <w:rPr>
          <w:rFonts w:cs="Arial"/>
          <w:lang w:eastAsia="sl-SI"/>
        </w:rPr>
        <w:t xml:space="preserve">(1) Za podporo za rejo govedi skupna </w:t>
      </w:r>
      <w:r w:rsidRPr="00BB07B0">
        <w:rPr>
          <w:rFonts w:cs="Arial"/>
          <w:shd w:val="clear" w:color="auto" w:fill="FFFFFF"/>
        </w:rPr>
        <w:t xml:space="preserve">okvirna finančna sredstva </w:t>
      </w:r>
      <w:r w:rsidR="0019084E" w:rsidRPr="00BB07B0">
        <w:rPr>
          <w:rFonts w:cs="Arial"/>
          <w:shd w:val="clear" w:color="auto" w:fill="FFFFFF"/>
        </w:rPr>
        <w:t>za posamezno leto</w:t>
      </w:r>
      <w:r w:rsidRPr="00BB07B0">
        <w:rPr>
          <w:rFonts w:cs="Arial"/>
          <w:shd w:val="clear" w:color="auto" w:fill="FFFFFF"/>
        </w:rPr>
        <w:t xml:space="preserve"> znašajo </w:t>
      </w:r>
      <w:r w:rsidRPr="00BB07B0">
        <w:rPr>
          <w:rFonts w:cs="Arial"/>
        </w:rPr>
        <w:t xml:space="preserve">5.787.320,73 </w:t>
      </w:r>
      <w:r w:rsidRPr="00BB07B0">
        <w:rPr>
          <w:rFonts w:cs="Arial"/>
          <w:noProof/>
        </w:rPr>
        <w:t>eur</w:t>
      </w:r>
      <w:r w:rsidR="00883C81" w:rsidRPr="00BB07B0">
        <w:rPr>
          <w:rFonts w:cs="Arial"/>
          <w:noProof/>
        </w:rPr>
        <w:t>a</w:t>
      </w:r>
      <w:r w:rsidR="0032426B" w:rsidRPr="00BB07B0">
        <w:rPr>
          <w:rFonts w:cs="Arial"/>
          <w:noProof/>
        </w:rPr>
        <w:t>;</w:t>
      </w:r>
      <w:r w:rsidRPr="00BB07B0">
        <w:rPr>
          <w:rFonts w:cs="Arial"/>
          <w:noProof/>
        </w:rPr>
        <w:t xml:space="preserve"> od</w:t>
      </w:r>
      <w:r w:rsidR="00883C81" w:rsidRPr="00BB07B0">
        <w:rPr>
          <w:rFonts w:cs="Arial"/>
        </w:rPr>
        <w:t xml:space="preserve"> tega se</w:t>
      </w:r>
      <w:r w:rsidRPr="00BB07B0">
        <w:rPr>
          <w:rFonts w:cs="Arial"/>
        </w:rPr>
        <w:t>:</w:t>
      </w:r>
    </w:p>
    <w:p w14:paraId="55627F2C" w14:textId="49A9D682" w:rsidR="00243BA5" w:rsidRPr="00BB07B0" w:rsidRDefault="00243BA5" w:rsidP="00F54BA9">
      <w:pPr>
        <w:pStyle w:val="Odstavekseznama"/>
        <w:numPr>
          <w:ilvl w:val="0"/>
          <w:numId w:val="87"/>
        </w:numPr>
        <w:autoSpaceDE w:val="0"/>
        <w:autoSpaceDN w:val="0"/>
        <w:adjustRightInd w:val="0"/>
        <w:spacing w:line="240" w:lineRule="exact"/>
        <w:rPr>
          <w:rFonts w:cs="Arial"/>
        </w:rPr>
      </w:pPr>
      <w:r w:rsidRPr="00BB07B0">
        <w:rPr>
          <w:rFonts w:ascii="Arial" w:hAnsi="Arial" w:cs="Arial"/>
          <w:sz w:val="20"/>
        </w:rPr>
        <w:t>2.972.578,82 eur</w:t>
      </w:r>
      <w:r w:rsidR="00883C81" w:rsidRPr="00BB07B0">
        <w:rPr>
          <w:rFonts w:ascii="Arial" w:hAnsi="Arial" w:cs="Arial"/>
          <w:sz w:val="20"/>
        </w:rPr>
        <w:t>a</w:t>
      </w:r>
      <w:r w:rsidRPr="00BB07B0">
        <w:rPr>
          <w:rFonts w:ascii="Arial" w:hAnsi="Arial" w:cs="Arial"/>
          <w:sz w:val="20"/>
        </w:rPr>
        <w:t xml:space="preserve"> nameni za govedo, ki se nahaja pri nosilcu kmetijskega gospodarstva, ki je vključen v ekološko rejo govedi ali katerega kmetijsko gospodarstvo ima certifikat za shemo Izbrana kakovost za govedo v skladu </w:t>
      </w:r>
      <w:r w:rsidR="00E7770E" w:rsidRPr="00BB07B0">
        <w:rPr>
          <w:rFonts w:ascii="Arial" w:hAnsi="Arial" w:cs="Arial"/>
          <w:sz w:val="20"/>
        </w:rPr>
        <w:t xml:space="preserve">z </w:t>
      </w:r>
      <w:r w:rsidR="0032426B" w:rsidRPr="00BB07B0">
        <w:rPr>
          <w:rFonts w:ascii="Arial" w:hAnsi="Arial" w:cs="Arial"/>
          <w:noProof/>
          <w:sz w:val="20"/>
        </w:rPr>
        <w:t>zakon</w:t>
      </w:r>
      <w:r w:rsidR="00E7770E" w:rsidRPr="00BB07B0">
        <w:rPr>
          <w:rFonts w:ascii="Arial" w:hAnsi="Arial" w:cs="Arial"/>
          <w:noProof/>
          <w:sz w:val="20"/>
        </w:rPr>
        <w:t>om</w:t>
      </w:r>
      <w:r w:rsidR="0032426B" w:rsidRPr="00BB07B0">
        <w:rPr>
          <w:rFonts w:ascii="Arial" w:hAnsi="Arial" w:cs="Arial"/>
          <w:noProof/>
          <w:sz w:val="20"/>
        </w:rPr>
        <w:t>, ki ureja kmetijstvo</w:t>
      </w:r>
      <w:r w:rsidRPr="00BB07B0">
        <w:rPr>
          <w:rFonts w:ascii="Arial" w:hAnsi="Arial" w:cs="Arial"/>
          <w:sz w:val="20"/>
        </w:rPr>
        <w:t xml:space="preserve"> (v nadaljnjem besedilu: govedo EK ali IK</w:t>
      </w:r>
      <w:r w:rsidRPr="00BB07B0">
        <w:rPr>
          <w:rFonts w:ascii="Arial" w:hAnsi="Arial" w:cs="Arial"/>
          <w:noProof/>
          <w:sz w:val="20"/>
        </w:rPr>
        <w:t>)</w:t>
      </w:r>
      <w:r w:rsidR="0032426B" w:rsidRPr="00BB07B0">
        <w:rPr>
          <w:rFonts w:ascii="Arial" w:hAnsi="Arial" w:cs="Arial"/>
          <w:noProof/>
          <w:sz w:val="20"/>
        </w:rPr>
        <w:t>,</w:t>
      </w:r>
      <w:r w:rsidRPr="00BB07B0">
        <w:rPr>
          <w:rFonts w:ascii="Arial" w:hAnsi="Arial" w:cs="Arial"/>
          <w:sz w:val="20"/>
        </w:rPr>
        <w:t xml:space="preserve"> in</w:t>
      </w:r>
    </w:p>
    <w:p w14:paraId="3EB5A755" w14:textId="36BFFF69" w:rsidR="00243BA5" w:rsidRPr="00BB07B0" w:rsidRDefault="00243BA5" w:rsidP="00F54BA9">
      <w:pPr>
        <w:pStyle w:val="Odstavekseznama"/>
        <w:numPr>
          <w:ilvl w:val="0"/>
          <w:numId w:val="87"/>
        </w:numPr>
        <w:autoSpaceDE w:val="0"/>
        <w:autoSpaceDN w:val="0"/>
        <w:adjustRightInd w:val="0"/>
        <w:spacing w:line="240" w:lineRule="exact"/>
        <w:rPr>
          <w:rFonts w:cs="Arial"/>
        </w:rPr>
      </w:pPr>
      <w:r w:rsidRPr="00BB07B0">
        <w:rPr>
          <w:rFonts w:ascii="Arial" w:hAnsi="Arial" w:cs="Arial"/>
          <w:sz w:val="20"/>
        </w:rPr>
        <w:t>2.814.741,91 eur</w:t>
      </w:r>
      <w:r w:rsidR="00883C81" w:rsidRPr="00BB07B0">
        <w:rPr>
          <w:rFonts w:ascii="Arial" w:hAnsi="Arial" w:cs="Arial"/>
          <w:sz w:val="20"/>
        </w:rPr>
        <w:t>a</w:t>
      </w:r>
      <w:r w:rsidRPr="00BB07B0">
        <w:rPr>
          <w:rFonts w:ascii="Arial" w:hAnsi="Arial" w:cs="Arial"/>
          <w:sz w:val="20"/>
        </w:rPr>
        <w:t xml:space="preserve"> nameni za govedo, ki se nahaja pri nosilcu kmetijskega gospodarstva, ki ni vključen v ekološko rejo govedi ali katerega kmetijsko gospodarstvo nima </w:t>
      </w:r>
      <w:r w:rsidRPr="00BB07B0">
        <w:rPr>
          <w:rFonts w:ascii="Arial" w:hAnsi="Arial" w:cs="Arial"/>
          <w:noProof/>
          <w:sz w:val="20"/>
        </w:rPr>
        <w:t>certifikat</w:t>
      </w:r>
      <w:r w:rsidR="0032426B" w:rsidRPr="00BB07B0">
        <w:rPr>
          <w:rFonts w:ascii="Arial" w:hAnsi="Arial" w:cs="Arial"/>
          <w:noProof/>
          <w:sz w:val="20"/>
        </w:rPr>
        <w:t>a</w:t>
      </w:r>
      <w:r w:rsidRPr="00BB07B0">
        <w:rPr>
          <w:rFonts w:ascii="Arial" w:hAnsi="Arial" w:cs="Arial"/>
          <w:sz w:val="20"/>
        </w:rPr>
        <w:t xml:space="preserve"> za shemo Izbrana kakovost za govedo (v nadaljnjem besedilu: preostalo govedo).</w:t>
      </w:r>
    </w:p>
    <w:p w14:paraId="59E13461" w14:textId="77777777" w:rsidR="00243BA5" w:rsidRPr="00BB07B0" w:rsidRDefault="00243BA5" w:rsidP="00243BA5">
      <w:pPr>
        <w:autoSpaceDE w:val="0"/>
        <w:autoSpaceDN w:val="0"/>
        <w:adjustRightInd w:val="0"/>
        <w:spacing w:line="240" w:lineRule="exact"/>
        <w:jc w:val="both"/>
        <w:rPr>
          <w:rFonts w:cs="Arial"/>
          <w:szCs w:val="20"/>
        </w:rPr>
      </w:pPr>
    </w:p>
    <w:p w14:paraId="2FA35889" w14:textId="271395B8" w:rsidR="00243BA5" w:rsidRPr="00BB07B0" w:rsidRDefault="00243BA5" w:rsidP="00243BA5">
      <w:pPr>
        <w:spacing w:line="240" w:lineRule="exact"/>
        <w:jc w:val="both"/>
        <w:rPr>
          <w:rFonts w:cs="Arial"/>
          <w:szCs w:val="20"/>
          <w:lang w:eastAsia="sl-SI"/>
        </w:rPr>
      </w:pPr>
      <w:r w:rsidRPr="00BB07B0">
        <w:rPr>
          <w:rFonts w:cs="Arial"/>
          <w:szCs w:val="20"/>
          <w:lang w:eastAsia="sl-SI"/>
        </w:rPr>
        <w:t xml:space="preserve">(2) Nosilec kmetijskega gospodarstva, ki redi vsaj dva bika </w:t>
      </w:r>
      <w:r w:rsidR="00E7770E" w:rsidRPr="00BB07B0">
        <w:rPr>
          <w:rFonts w:cs="Arial"/>
          <w:szCs w:val="20"/>
          <w:lang w:eastAsia="sl-SI"/>
        </w:rPr>
        <w:t>oziroma</w:t>
      </w:r>
      <w:r w:rsidRPr="00BB07B0">
        <w:rPr>
          <w:rFonts w:cs="Arial"/>
          <w:szCs w:val="20"/>
          <w:lang w:eastAsia="sl-SI"/>
        </w:rPr>
        <w:t xml:space="preserve"> vola </w:t>
      </w:r>
      <w:r w:rsidR="00E7770E" w:rsidRPr="00BB07B0">
        <w:rPr>
          <w:rFonts w:cs="Arial"/>
          <w:szCs w:val="20"/>
          <w:lang w:eastAsia="sl-SI"/>
        </w:rPr>
        <w:t>oziroma</w:t>
      </w:r>
      <w:r w:rsidRPr="00BB07B0">
        <w:rPr>
          <w:rFonts w:cs="Arial"/>
          <w:szCs w:val="20"/>
          <w:lang w:eastAsia="sl-SI"/>
        </w:rPr>
        <w:t xml:space="preserve"> telici (v nadaljnjem besedilu: govedo)</w:t>
      </w:r>
      <w:r w:rsidR="0032426B" w:rsidRPr="00BB07B0">
        <w:rPr>
          <w:rFonts w:cs="Arial"/>
          <w:szCs w:val="20"/>
          <w:lang w:eastAsia="sl-SI"/>
        </w:rPr>
        <w:t>,</w:t>
      </w:r>
      <w:r w:rsidRPr="00BB07B0">
        <w:rPr>
          <w:rFonts w:cs="Arial"/>
          <w:szCs w:val="20"/>
          <w:lang w:eastAsia="sl-SI"/>
        </w:rPr>
        <w:t xml:space="preserve"> je upravičen do podpore za rejo govedi, če so izpolnjeni naslednji pogoji:</w:t>
      </w:r>
    </w:p>
    <w:p w14:paraId="1283801B" w14:textId="77777777" w:rsidR="00243BA5" w:rsidRPr="00BB07B0" w:rsidRDefault="00243BA5" w:rsidP="008441E2">
      <w:pPr>
        <w:numPr>
          <w:ilvl w:val="0"/>
          <w:numId w:val="58"/>
        </w:numPr>
        <w:spacing w:line="240" w:lineRule="exact"/>
        <w:jc w:val="both"/>
        <w:rPr>
          <w:rFonts w:cs="Arial"/>
          <w:szCs w:val="20"/>
          <w:lang w:eastAsia="sl-SI"/>
        </w:rPr>
      </w:pPr>
      <w:r w:rsidRPr="00BB07B0">
        <w:rPr>
          <w:rFonts w:cs="Arial"/>
          <w:szCs w:val="20"/>
          <w:lang w:eastAsia="sl-SI"/>
        </w:rPr>
        <w:t>je govedo na zadevnem kmetijskem gospodarstvu v reji neprekinjeno vsaj šest mesecev, kar se šteje za obdobje obvezne reje;</w:t>
      </w:r>
    </w:p>
    <w:p w14:paraId="59D63E3C" w14:textId="77777777" w:rsidR="00243BA5" w:rsidRPr="00BB07B0" w:rsidRDefault="00243BA5" w:rsidP="008441E2">
      <w:pPr>
        <w:numPr>
          <w:ilvl w:val="0"/>
          <w:numId w:val="58"/>
        </w:numPr>
        <w:spacing w:line="240" w:lineRule="exact"/>
        <w:jc w:val="both"/>
        <w:rPr>
          <w:rFonts w:cs="Arial"/>
          <w:szCs w:val="20"/>
          <w:lang w:eastAsia="sl-SI"/>
        </w:rPr>
      </w:pPr>
      <w:r w:rsidRPr="00BB07B0">
        <w:rPr>
          <w:rFonts w:cs="Arial"/>
          <w:szCs w:val="20"/>
          <w:lang w:eastAsia="sl-SI"/>
        </w:rPr>
        <w:t xml:space="preserve">je govedo oddano v zakol ali izvoz v letu 2023 od 1. januarja do vključno 31. oktobra oziroma za nadaljnja leta od 1. novembra preteklega leta do 31. oktobra tekočega leta; </w:t>
      </w:r>
    </w:p>
    <w:p w14:paraId="0B1E6701" w14:textId="165E1B3A" w:rsidR="00243BA5" w:rsidRPr="00BB07B0" w:rsidRDefault="00243BA5" w:rsidP="008441E2">
      <w:pPr>
        <w:numPr>
          <w:ilvl w:val="0"/>
          <w:numId w:val="58"/>
        </w:numPr>
        <w:spacing w:line="240" w:lineRule="exact"/>
        <w:jc w:val="both"/>
        <w:rPr>
          <w:rFonts w:cs="Arial"/>
          <w:szCs w:val="20"/>
          <w:lang w:eastAsia="sl-SI"/>
        </w:rPr>
      </w:pPr>
      <w:r w:rsidRPr="00BB07B0">
        <w:rPr>
          <w:rFonts w:cs="Arial"/>
          <w:szCs w:val="20"/>
          <w:lang w:eastAsia="sl-SI"/>
        </w:rPr>
        <w:t xml:space="preserve">ob zakolu </w:t>
      </w:r>
      <w:r w:rsidR="00FF6D57" w:rsidRPr="00BB07B0">
        <w:rPr>
          <w:rFonts w:cs="Arial"/>
          <w:szCs w:val="20"/>
          <w:lang w:eastAsia="sl-SI"/>
        </w:rPr>
        <w:t>ali izvozu govedo ni mlajše od devetih</w:t>
      </w:r>
      <w:r w:rsidRPr="00BB07B0">
        <w:rPr>
          <w:rFonts w:cs="Arial"/>
          <w:szCs w:val="20"/>
          <w:lang w:eastAsia="sl-SI"/>
        </w:rPr>
        <w:t xml:space="preserve"> mesecev;</w:t>
      </w:r>
    </w:p>
    <w:p w14:paraId="286257B9" w14:textId="77777777" w:rsidR="00243BA5" w:rsidRPr="00BB07B0" w:rsidRDefault="00243BA5" w:rsidP="008441E2">
      <w:pPr>
        <w:numPr>
          <w:ilvl w:val="0"/>
          <w:numId w:val="58"/>
        </w:numPr>
        <w:spacing w:line="240" w:lineRule="exact"/>
        <w:jc w:val="both"/>
        <w:rPr>
          <w:rFonts w:cs="Arial"/>
          <w:lang w:eastAsia="sl-SI"/>
        </w:rPr>
      </w:pPr>
      <w:r w:rsidRPr="00BB07B0">
        <w:rPr>
          <w:rFonts w:cs="Arial"/>
          <w:lang w:eastAsia="sl-SI"/>
        </w:rPr>
        <w:t>je govedo od vključno prvega dne obdobja obvezne reje označeno, registrirano in vodeno v skladu s pravilnikom, ki ureja identifikacijo in registracijo govedi.</w:t>
      </w:r>
    </w:p>
    <w:p w14:paraId="5FCC1D30" w14:textId="77777777" w:rsidR="00243BA5" w:rsidRPr="00BB07B0" w:rsidRDefault="00243BA5" w:rsidP="00243BA5">
      <w:pPr>
        <w:spacing w:line="240" w:lineRule="exact"/>
        <w:jc w:val="both"/>
        <w:rPr>
          <w:rFonts w:cs="Arial"/>
          <w:szCs w:val="20"/>
          <w:lang w:eastAsia="sl-SI"/>
        </w:rPr>
      </w:pPr>
    </w:p>
    <w:p w14:paraId="34889121" w14:textId="7EB63AA1" w:rsidR="00243BA5" w:rsidRPr="00BB07B0" w:rsidRDefault="00243BA5" w:rsidP="00243BA5">
      <w:pPr>
        <w:spacing w:line="240" w:lineRule="exact"/>
        <w:jc w:val="both"/>
        <w:rPr>
          <w:rFonts w:cs="Arial"/>
          <w:szCs w:val="20"/>
          <w:lang w:eastAsia="sl-SI"/>
        </w:rPr>
      </w:pPr>
      <w:r w:rsidRPr="00BB07B0">
        <w:rPr>
          <w:rFonts w:cs="Arial"/>
          <w:szCs w:val="20"/>
          <w:lang w:eastAsia="sl-SI"/>
        </w:rPr>
        <w:t xml:space="preserve">(3) Obdobje obvezne reje iz prve alineje prejšnjega odstavka se prične šest mesecev pred dnem zakola ali izvoza živali z zadevnega kmetijskega gospodarstva in zaključi z dnem </w:t>
      </w:r>
      <w:r w:rsidR="001F6707" w:rsidRPr="00BB07B0">
        <w:rPr>
          <w:rFonts w:cs="Arial"/>
          <w:szCs w:val="20"/>
          <w:lang w:eastAsia="sl-SI"/>
        </w:rPr>
        <w:t xml:space="preserve">zakola ali izvoza </w:t>
      </w:r>
      <w:r w:rsidRPr="00BB07B0">
        <w:rPr>
          <w:rFonts w:cs="Arial"/>
          <w:szCs w:val="20"/>
          <w:lang w:eastAsia="sl-SI"/>
        </w:rPr>
        <w:t xml:space="preserve"> govedi z zadevnega kmetijskega gospodarstva.</w:t>
      </w:r>
    </w:p>
    <w:p w14:paraId="76347EE5" w14:textId="77777777" w:rsidR="00243BA5" w:rsidRPr="00BB07B0" w:rsidRDefault="00243BA5" w:rsidP="00243BA5">
      <w:pPr>
        <w:spacing w:line="240" w:lineRule="exact"/>
        <w:jc w:val="both"/>
        <w:rPr>
          <w:rFonts w:cs="Arial"/>
          <w:szCs w:val="20"/>
          <w:lang w:eastAsia="sl-SI"/>
        </w:rPr>
      </w:pPr>
    </w:p>
    <w:p w14:paraId="56F50436" w14:textId="77777777" w:rsidR="00243BA5" w:rsidRPr="00BB07B0" w:rsidRDefault="00243BA5" w:rsidP="00243BA5">
      <w:pPr>
        <w:spacing w:line="240" w:lineRule="exact"/>
        <w:jc w:val="both"/>
        <w:rPr>
          <w:rFonts w:cs="Arial"/>
          <w:szCs w:val="20"/>
          <w:lang w:eastAsia="sl-SI"/>
        </w:rPr>
      </w:pPr>
      <w:r w:rsidRPr="00BB07B0">
        <w:rPr>
          <w:rFonts w:cs="Arial"/>
          <w:szCs w:val="20"/>
          <w:lang w:eastAsia="sl-SI"/>
        </w:rPr>
        <w:t>(4) Telica je govedo ženskega spola, ki še ni telila.</w:t>
      </w:r>
    </w:p>
    <w:p w14:paraId="10AF708C" w14:textId="77777777" w:rsidR="00243BA5" w:rsidRPr="00BB07B0" w:rsidRDefault="00243BA5" w:rsidP="00243BA5">
      <w:pPr>
        <w:spacing w:line="240" w:lineRule="exact"/>
        <w:jc w:val="both"/>
        <w:rPr>
          <w:rFonts w:cs="Arial"/>
          <w:szCs w:val="20"/>
          <w:lang w:eastAsia="sl-SI"/>
        </w:rPr>
      </w:pPr>
    </w:p>
    <w:p w14:paraId="357D7809" w14:textId="77777777" w:rsidR="00243BA5" w:rsidRPr="00BB07B0" w:rsidRDefault="00243BA5" w:rsidP="00243BA5">
      <w:pPr>
        <w:spacing w:line="240" w:lineRule="exact"/>
        <w:jc w:val="both"/>
        <w:rPr>
          <w:rFonts w:cs="Arial"/>
          <w:szCs w:val="20"/>
          <w:lang w:eastAsia="sl-SI"/>
        </w:rPr>
      </w:pPr>
      <w:r w:rsidRPr="00BB07B0">
        <w:rPr>
          <w:rFonts w:cs="Arial"/>
          <w:szCs w:val="20"/>
          <w:lang w:eastAsia="sl-SI"/>
        </w:rPr>
        <w:t>(5) Podatke o govedi se prevzame iz CRG.</w:t>
      </w:r>
    </w:p>
    <w:p w14:paraId="2972CE8F" w14:textId="77777777" w:rsidR="00243BA5" w:rsidRPr="00BB07B0" w:rsidRDefault="00243BA5" w:rsidP="00243BA5">
      <w:pPr>
        <w:spacing w:line="240" w:lineRule="exact"/>
        <w:ind w:left="720"/>
        <w:jc w:val="both"/>
        <w:rPr>
          <w:rFonts w:cs="Arial"/>
          <w:szCs w:val="20"/>
          <w:lang w:eastAsia="sl-SI"/>
        </w:rPr>
      </w:pPr>
    </w:p>
    <w:p w14:paraId="346AFCE5" w14:textId="6DF7CC2E" w:rsidR="00243BA5" w:rsidRPr="00BB07B0" w:rsidRDefault="00243BA5" w:rsidP="00243BA5">
      <w:pPr>
        <w:spacing w:line="240" w:lineRule="exact"/>
        <w:jc w:val="both"/>
        <w:rPr>
          <w:rFonts w:cs="Arial"/>
          <w:szCs w:val="20"/>
          <w:lang w:eastAsia="sl-SI"/>
        </w:rPr>
      </w:pPr>
      <w:r w:rsidRPr="00BB07B0">
        <w:rPr>
          <w:rFonts w:cs="Arial"/>
          <w:szCs w:val="20"/>
          <w:lang w:eastAsia="sl-SI"/>
        </w:rPr>
        <w:t>(6) Načrtovan</w:t>
      </w:r>
      <w:r w:rsidR="0032426B" w:rsidRPr="00BB07B0">
        <w:rPr>
          <w:rFonts w:cs="Arial"/>
          <w:szCs w:val="20"/>
          <w:lang w:eastAsia="sl-SI"/>
        </w:rPr>
        <w:t>i</w:t>
      </w:r>
      <w:r w:rsidRPr="00BB07B0">
        <w:rPr>
          <w:rFonts w:cs="Arial"/>
          <w:szCs w:val="20"/>
          <w:lang w:eastAsia="sl-SI"/>
        </w:rPr>
        <w:t xml:space="preserve"> znesek na enoto za govedo EK ali IK znaša 64,80 eur</w:t>
      </w:r>
      <w:r w:rsidR="00883C81" w:rsidRPr="00BB07B0">
        <w:rPr>
          <w:rFonts w:cs="Arial"/>
          <w:szCs w:val="20"/>
          <w:lang w:eastAsia="sl-SI"/>
        </w:rPr>
        <w:t>a</w:t>
      </w:r>
      <w:r w:rsidRPr="00BB07B0">
        <w:rPr>
          <w:rFonts w:cs="Arial"/>
          <w:szCs w:val="20"/>
          <w:lang w:eastAsia="sl-SI"/>
        </w:rPr>
        <w:t>, najnižji znesek načrtovanega zneska na enoto 58,32 eur</w:t>
      </w:r>
      <w:r w:rsidR="00883C81" w:rsidRPr="00BB07B0">
        <w:rPr>
          <w:rFonts w:cs="Arial"/>
          <w:szCs w:val="20"/>
          <w:lang w:eastAsia="sl-SI"/>
        </w:rPr>
        <w:t>a</w:t>
      </w:r>
      <w:r w:rsidRPr="00BB07B0">
        <w:rPr>
          <w:rFonts w:cs="Arial"/>
          <w:szCs w:val="20"/>
          <w:lang w:eastAsia="sl-SI"/>
        </w:rPr>
        <w:t xml:space="preserve"> in najvišji znesek načrtovanega zneska na enoto 74,52 eur</w:t>
      </w:r>
      <w:r w:rsidR="00883C81" w:rsidRPr="00BB07B0">
        <w:rPr>
          <w:rFonts w:cs="Arial"/>
          <w:szCs w:val="20"/>
          <w:lang w:eastAsia="sl-SI"/>
        </w:rPr>
        <w:t>a</w:t>
      </w:r>
      <w:r w:rsidRPr="00BB07B0">
        <w:rPr>
          <w:rFonts w:cs="Arial"/>
          <w:szCs w:val="20"/>
          <w:lang w:eastAsia="sl-SI"/>
        </w:rPr>
        <w:t>.</w:t>
      </w:r>
    </w:p>
    <w:p w14:paraId="0774B8D5" w14:textId="77777777" w:rsidR="00243BA5" w:rsidRPr="00BB07B0" w:rsidRDefault="00243BA5" w:rsidP="00243BA5">
      <w:pPr>
        <w:spacing w:line="240" w:lineRule="exact"/>
        <w:jc w:val="both"/>
        <w:rPr>
          <w:rFonts w:cs="Arial"/>
          <w:szCs w:val="20"/>
          <w:lang w:eastAsia="sl-SI"/>
        </w:rPr>
      </w:pPr>
    </w:p>
    <w:p w14:paraId="23E37C7A" w14:textId="200C70B4" w:rsidR="00243BA5" w:rsidRPr="00BB07B0" w:rsidRDefault="00243BA5" w:rsidP="00243BA5">
      <w:pPr>
        <w:spacing w:line="240" w:lineRule="exact"/>
        <w:jc w:val="both"/>
        <w:rPr>
          <w:rFonts w:cs="Arial"/>
          <w:szCs w:val="20"/>
          <w:lang w:eastAsia="sl-SI"/>
        </w:rPr>
      </w:pPr>
      <w:r w:rsidRPr="00BB07B0">
        <w:rPr>
          <w:rFonts w:cs="Arial"/>
          <w:szCs w:val="20"/>
          <w:lang w:eastAsia="sl-SI"/>
        </w:rPr>
        <w:t>(7) Načrtovan</w:t>
      </w:r>
      <w:r w:rsidR="0032426B" w:rsidRPr="00BB07B0">
        <w:rPr>
          <w:rFonts w:cs="Arial"/>
          <w:szCs w:val="20"/>
          <w:lang w:eastAsia="sl-SI"/>
        </w:rPr>
        <w:t>i</w:t>
      </w:r>
      <w:r w:rsidRPr="00BB07B0">
        <w:rPr>
          <w:rFonts w:cs="Arial"/>
          <w:szCs w:val="20"/>
          <w:lang w:eastAsia="sl-SI"/>
        </w:rPr>
        <w:t xml:space="preserve"> znesek na enoto za preostalo govedo znaša 49,84 eur</w:t>
      </w:r>
      <w:r w:rsidR="00883C81" w:rsidRPr="00BB07B0">
        <w:rPr>
          <w:rFonts w:cs="Arial"/>
          <w:szCs w:val="20"/>
          <w:lang w:eastAsia="sl-SI"/>
        </w:rPr>
        <w:t>a</w:t>
      </w:r>
      <w:r w:rsidRPr="00BB07B0">
        <w:rPr>
          <w:rFonts w:cs="Arial"/>
          <w:szCs w:val="20"/>
          <w:lang w:eastAsia="sl-SI"/>
        </w:rPr>
        <w:t>, najnižji znesek načrtovanega zneska na enoto 44,86 eur</w:t>
      </w:r>
      <w:r w:rsidR="00883C81" w:rsidRPr="00BB07B0">
        <w:rPr>
          <w:rFonts w:cs="Arial"/>
          <w:szCs w:val="20"/>
          <w:lang w:eastAsia="sl-SI"/>
        </w:rPr>
        <w:t>a</w:t>
      </w:r>
      <w:r w:rsidRPr="00BB07B0">
        <w:rPr>
          <w:rFonts w:cs="Arial"/>
          <w:szCs w:val="20"/>
          <w:lang w:eastAsia="sl-SI"/>
        </w:rPr>
        <w:t xml:space="preserve"> in najvišji znesek načrtovanega zneska na enoto 57,32 eur</w:t>
      </w:r>
      <w:r w:rsidR="00883C81" w:rsidRPr="00BB07B0">
        <w:rPr>
          <w:rFonts w:cs="Arial"/>
          <w:szCs w:val="20"/>
          <w:lang w:eastAsia="sl-SI"/>
        </w:rPr>
        <w:t>a</w:t>
      </w:r>
      <w:r w:rsidRPr="00BB07B0">
        <w:rPr>
          <w:rFonts w:cs="Arial"/>
          <w:szCs w:val="20"/>
          <w:lang w:eastAsia="sl-SI"/>
        </w:rPr>
        <w:t>.</w:t>
      </w:r>
    </w:p>
    <w:p w14:paraId="692B1787" w14:textId="77777777" w:rsidR="00243BA5" w:rsidRPr="00BB07B0" w:rsidRDefault="00243BA5" w:rsidP="00243BA5">
      <w:pPr>
        <w:spacing w:line="240" w:lineRule="exact"/>
        <w:ind w:left="720"/>
        <w:jc w:val="both"/>
        <w:rPr>
          <w:rFonts w:cs="Arial"/>
          <w:szCs w:val="20"/>
          <w:lang w:eastAsia="sl-SI"/>
        </w:rPr>
      </w:pPr>
    </w:p>
    <w:p w14:paraId="0EAE5A03" w14:textId="0FAECEDE" w:rsidR="001F6707" w:rsidRPr="00BB07B0" w:rsidRDefault="00243BA5" w:rsidP="001F6707">
      <w:pPr>
        <w:spacing w:line="240" w:lineRule="exact"/>
        <w:jc w:val="both"/>
        <w:rPr>
          <w:rFonts w:cs="Arial"/>
        </w:rPr>
      </w:pPr>
      <w:r w:rsidRPr="00BB07B0">
        <w:rPr>
          <w:rFonts w:cs="Arial"/>
        </w:rPr>
        <w:t>(8) Za nosilce kmetijskih gospodarstev, ki so vključeni v ekološko rejo govedi iz prvega odstavka tega člena</w:t>
      </w:r>
      <w:r w:rsidR="0032426B" w:rsidRPr="00BB07B0">
        <w:rPr>
          <w:rFonts w:cs="Arial"/>
        </w:rPr>
        <w:t>,</w:t>
      </w:r>
      <w:r w:rsidRPr="00BB07B0">
        <w:rPr>
          <w:rFonts w:cs="Arial"/>
        </w:rPr>
        <w:t xml:space="preserve"> se štejejo nosilci kmetijskih gospodarstev, ki imajo certificirano ekološko </w:t>
      </w:r>
      <w:r w:rsidR="00722004" w:rsidRPr="00BB07B0">
        <w:rPr>
          <w:rFonts w:cs="Arial"/>
        </w:rPr>
        <w:t xml:space="preserve">rejo </w:t>
      </w:r>
      <w:r w:rsidRPr="00BB07B0">
        <w:rPr>
          <w:rFonts w:cs="Arial"/>
        </w:rPr>
        <w:t xml:space="preserve">govedi </w:t>
      </w:r>
    </w:p>
    <w:p w14:paraId="353293A0" w14:textId="6594FAD6" w:rsidR="00243BA5" w:rsidRPr="00BB07B0" w:rsidRDefault="001F6707" w:rsidP="00243BA5">
      <w:pPr>
        <w:spacing w:line="240" w:lineRule="exact"/>
        <w:jc w:val="both"/>
        <w:rPr>
          <w:rFonts w:cs="Arial"/>
          <w:lang w:eastAsia="sl-SI"/>
        </w:rPr>
      </w:pPr>
      <w:r w:rsidRPr="00BB07B0">
        <w:rPr>
          <w:rFonts w:cs="Arial"/>
        </w:rPr>
        <w:t>za leto</w:t>
      </w:r>
      <w:r w:rsidR="00CD20C0" w:rsidRPr="00BB07B0">
        <w:rPr>
          <w:rFonts w:cs="Arial"/>
        </w:rPr>
        <w:t>,</w:t>
      </w:r>
      <w:r w:rsidRPr="00BB07B0">
        <w:rPr>
          <w:rFonts w:cs="Arial"/>
        </w:rPr>
        <w:t xml:space="preserve"> v katerem poteka obdobje obvezne reje.</w:t>
      </w:r>
      <w:r w:rsidR="004F3B47" w:rsidRPr="00BB07B0">
        <w:rPr>
          <w:rFonts w:cs="Arial"/>
        </w:rPr>
        <w:t xml:space="preserve"> V primeru, </w:t>
      </w:r>
      <w:r w:rsidRPr="00BB07B0">
        <w:rPr>
          <w:rFonts w:cs="Arial"/>
        </w:rPr>
        <w:t>da obdobje obvezne reje poteka v predhodnem in tekočem letu</w:t>
      </w:r>
      <w:r w:rsidR="00EB0776" w:rsidRPr="00BB07B0">
        <w:rPr>
          <w:rFonts w:cs="Arial"/>
        </w:rPr>
        <w:t>,</w:t>
      </w:r>
      <w:r w:rsidRPr="00BB07B0">
        <w:rPr>
          <w:rFonts w:cs="Arial"/>
        </w:rPr>
        <w:t xml:space="preserve"> mora imeti nosilec kmetijskega gospodarstva certificirano ekološko rejo govedi vsaj za eno od zadevnih let.  </w:t>
      </w:r>
    </w:p>
    <w:p w14:paraId="70562515" w14:textId="77777777" w:rsidR="00243BA5" w:rsidRPr="00BB07B0" w:rsidRDefault="00243BA5" w:rsidP="00243BA5">
      <w:pPr>
        <w:pStyle w:val="Odstavekseznama"/>
        <w:rPr>
          <w:rFonts w:ascii="Arial" w:hAnsi="Arial" w:cs="Arial"/>
          <w:sz w:val="20"/>
        </w:rPr>
      </w:pPr>
    </w:p>
    <w:p w14:paraId="33D98D2B" w14:textId="2FF42A60" w:rsidR="00243BA5" w:rsidRPr="00BB07B0" w:rsidRDefault="00243BA5" w:rsidP="00243BA5">
      <w:pPr>
        <w:spacing w:line="240" w:lineRule="exact"/>
        <w:jc w:val="both"/>
        <w:rPr>
          <w:rFonts w:cs="Arial"/>
          <w:lang w:eastAsia="sl-SI"/>
        </w:rPr>
      </w:pPr>
      <w:r w:rsidRPr="00BB07B0">
        <w:rPr>
          <w:rFonts w:cs="Arial"/>
          <w:lang w:eastAsia="sl-SI"/>
        </w:rPr>
        <w:t>(9) Za nosilce kmetijskih gospodarstev</w:t>
      </w:r>
      <w:r w:rsidR="00EB0776" w:rsidRPr="00BB07B0">
        <w:rPr>
          <w:rFonts w:cs="Arial"/>
          <w:lang w:eastAsia="sl-SI"/>
        </w:rPr>
        <w:t>,</w:t>
      </w:r>
      <w:r w:rsidRPr="00BB07B0">
        <w:rPr>
          <w:rFonts w:cs="Arial"/>
          <w:lang w:eastAsia="sl-SI"/>
        </w:rPr>
        <w:t xml:space="preserve"> katerih kmetijsko gospodarstvo ima certifikat za shemo Izbrana kakovost govedo </w:t>
      </w:r>
      <w:r w:rsidRPr="00BB07B0">
        <w:rPr>
          <w:rFonts w:cs="Arial"/>
        </w:rPr>
        <w:t>iz prvega odstavka tega člena</w:t>
      </w:r>
      <w:r w:rsidR="00EB0776" w:rsidRPr="00BB07B0">
        <w:rPr>
          <w:rFonts w:cs="Arial"/>
        </w:rPr>
        <w:t>,</w:t>
      </w:r>
      <w:r w:rsidRPr="00BB07B0">
        <w:rPr>
          <w:rFonts w:cs="Arial"/>
          <w:lang w:eastAsia="sl-SI"/>
        </w:rPr>
        <w:t xml:space="preserve"> se štejejo nosilci,</w:t>
      </w:r>
      <w:r w:rsidR="001F6707" w:rsidRPr="00BB07B0">
        <w:rPr>
          <w:rFonts w:cs="Arial"/>
          <w:lang w:eastAsia="sl-SI"/>
        </w:rPr>
        <w:t xml:space="preserve"> katerih kmetijsko gospodarstvo</w:t>
      </w:r>
      <w:r w:rsidRPr="00BB07B0">
        <w:rPr>
          <w:rFonts w:cs="Arial"/>
          <w:lang w:eastAsia="sl-SI"/>
        </w:rPr>
        <w:t xml:space="preserve"> </w:t>
      </w:r>
      <w:r w:rsidR="001F6707" w:rsidRPr="00BB07B0">
        <w:rPr>
          <w:rFonts w:cs="Arial"/>
          <w:lang w:eastAsia="sl-SI"/>
        </w:rPr>
        <w:t xml:space="preserve">ima </w:t>
      </w:r>
      <w:r w:rsidRPr="00BB07B0">
        <w:rPr>
          <w:rFonts w:cs="Arial"/>
          <w:lang w:eastAsia="sl-SI"/>
        </w:rPr>
        <w:t>veljavni certifikat za govedo za shemo Izbrana kakovost goved</w:t>
      </w:r>
      <w:r w:rsidR="00EB0776" w:rsidRPr="00BB07B0">
        <w:rPr>
          <w:rFonts w:cs="Arial"/>
          <w:lang w:eastAsia="sl-SI"/>
        </w:rPr>
        <w:t>o</w:t>
      </w:r>
      <w:r w:rsidRPr="00BB07B0">
        <w:rPr>
          <w:rFonts w:cs="Arial"/>
          <w:lang w:eastAsia="sl-SI"/>
        </w:rPr>
        <w:t xml:space="preserve"> na dan izvoza ali zakola. </w:t>
      </w:r>
    </w:p>
    <w:p w14:paraId="3C096BE2" w14:textId="77777777" w:rsidR="00243BA5" w:rsidRPr="00BB07B0" w:rsidRDefault="00243BA5" w:rsidP="00243BA5">
      <w:pPr>
        <w:spacing w:line="240" w:lineRule="exact"/>
        <w:ind w:left="360"/>
        <w:jc w:val="both"/>
        <w:rPr>
          <w:rFonts w:cs="Arial"/>
          <w:szCs w:val="20"/>
          <w:lang w:eastAsia="sl-SI"/>
        </w:rPr>
      </w:pPr>
    </w:p>
    <w:p w14:paraId="507C9EF5" w14:textId="3C841CFC" w:rsidR="00243BA5" w:rsidRPr="00BB07B0" w:rsidRDefault="00243BA5" w:rsidP="00243BA5">
      <w:pPr>
        <w:spacing w:line="240" w:lineRule="exact"/>
        <w:jc w:val="both"/>
        <w:rPr>
          <w:rFonts w:cs="Arial"/>
          <w:szCs w:val="20"/>
          <w:lang w:eastAsia="sl-SI"/>
        </w:rPr>
      </w:pPr>
      <w:r w:rsidRPr="00BB07B0">
        <w:rPr>
          <w:rFonts w:cs="Arial"/>
          <w:szCs w:val="20"/>
          <w:lang w:eastAsia="sl-SI"/>
        </w:rPr>
        <w:t xml:space="preserve">(10) Ne glede na prejšnji odstavek tega člena se načrtovani zneski na enoto iz šestega odstavka tega člena upoštevajo le za govedo, ki je rojeno v Sloveniji in je bilo v reji na kmetijskem gospodarstvu iz prejšnjega odstavka do vključno starosti </w:t>
      </w:r>
      <w:r w:rsidR="00FF6D57" w:rsidRPr="00BB07B0">
        <w:rPr>
          <w:rFonts w:cs="Arial"/>
          <w:szCs w:val="20"/>
          <w:lang w:eastAsia="sl-SI"/>
        </w:rPr>
        <w:t>šestih</w:t>
      </w:r>
      <w:r w:rsidRPr="00BB07B0">
        <w:rPr>
          <w:rFonts w:cs="Arial"/>
          <w:szCs w:val="20"/>
          <w:lang w:eastAsia="sl-SI"/>
        </w:rPr>
        <w:t xml:space="preserve"> mesecev. V primeru, da je govedo rojeno v Sloveniji in je bilo v reji na kmetijskem gospodarstvu iz prejšnjega odstavka po dopolnjeni starosti </w:t>
      </w:r>
      <w:r w:rsidR="00FF6D57" w:rsidRPr="00BB07B0">
        <w:rPr>
          <w:rFonts w:cs="Arial"/>
          <w:szCs w:val="20"/>
          <w:lang w:eastAsia="sl-SI"/>
        </w:rPr>
        <w:t>šestih</w:t>
      </w:r>
      <w:r w:rsidRPr="00BB07B0">
        <w:rPr>
          <w:rFonts w:cs="Arial"/>
          <w:szCs w:val="20"/>
          <w:lang w:eastAsia="sl-SI"/>
        </w:rPr>
        <w:t xml:space="preserve"> mesecev</w:t>
      </w:r>
      <w:r w:rsidR="00FF6D57" w:rsidRPr="00BB07B0">
        <w:rPr>
          <w:rFonts w:cs="Arial"/>
          <w:szCs w:val="20"/>
          <w:lang w:eastAsia="sl-SI"/>
        </w:rPr>
        <w:t>,</w:t>
      </w:r>
      <w:r w:rsidRPr="00BB07B0">
        <w:rPr>
          <w:rFonts w:cs="Arial"/>
          <w:szCs w:val="20"/>
          <w:lang w:eastAsia="sl-SI"/>
        </w:rPr>
        <w:t xml:space="preserve"> se načrtovani zneski iz </w:t>
      </w:r>
      <w:r w:rsidR="00FF6D57" w:rsidRPr="00BB07B0">
        <w:rPr>
          <w:rFonts w:cs="Arial"/>
          <w:szCs w:val="20"/>
          <w:lang w:eastAsia="sl-SI"/>
        </w:rPr>
        <w:t>š</w:t>
      </w:r>
      <w:r w:rsidRPr="00BB07B0">
        <w:rPr>
          <w:rFonts w:cs="Arial"/>
          <w:szCs w:val="20"/>
          <w:lang w:eastAsia="sl-SI"/>
        </w:rPr>
        <w:t>e</w:t>
      </w:r>
      <w:r w:rsidR="00FF6D57" w:rsidRPr="00BB07B0">
        <w:rPr>
          <w:rFonts w:cs="Arial"/>
          <w:szCs w:val="20"/>
          <w:lang w:eastAsia="sl-SI"/>
        </w:rPr>
        <w:t>s</w:t>
      </w:r>
      <w:r w:rsidRPr="00BB07B0">
        <w:rPr>
          <w:rFonts w:cs="Arial"/>
          <w:szCs w:val="20"/>
          <w:lang w:eastAsia="sl-SI"/>
        </w:rPr>
        <w:t>tega odstavka tega člena upoštevajo le, če je kmetijsko gospodarstv</w:t>
      </w:r>
      <w:r w:rsidR="00EB0776" w:rsidRPr="00BB07B0">
        <w:rPr>
          <w:rFonts w:cs="Arial"/>
          <w:szCs w:val="20"/>
          <w:lang w:eastAsia="sl-SI"/>
        </w:rPr>
        <w:t>o,</w:t>
      </w:r>
      <w:r w:rsidRPr="00BB07B0">
        <w:rPr>
          <w:rFonts w:cs="Arial"/>
          <w:szCs w:val="20"/>
          <w:lang w:eastAsia="sl-SI"/>
        </w:rPr>
        <w:t xml:space="preserve"> pri katerem je bilo govedo v reji</w:t>
      </w:r>
      <w:r w:rsidR="00EB0776" w:rsidRPr="00BB07B0">
        <w:rPr>
          <w:rFonts w:cs="Arial"/>
          <w:szCs w:val="20"/>
          <w:lang w:eastAsia="sl-SI"/>
        </w:rPr>
        <w:t>,</w:t>
      </w:r>
      <w:r w:rsidRPr="00BB07B0">
        <w:rPr>
          <w:rFonts w:cs="Arial"/>
          <w:szCs w:val="20"/>
          <w:lang w:eastAsia="sl-SI"/>
        </w:rPr>
        <w:t xml:space="preserve"> predno je prišlo v rejo na kmetijsko gospodarstvo iz prejšnjega odstavka</w:t>
      </w:r>
      <w:r w:rsidR="00EB0776" w:rsidRPr="00BB07B0">
        <w:rPr>
          <w:rFonts w:cs="Arial"/>
          <w:szCs w:val="20"/>
          <w:lang w:eastAsia="sl-SI"/>
        </w:rPr>
        <w:t>,</w:t>
      </w:r>
      <w:r w:rsidRPr="00BB07B0">
        <w:rPr>
          <w:rFonts w:cs="Arial"/>
          <w:szCs w:val="20"/>
          <w:lang w:eastAsia="sl-SI"/>
        </w:rPr>
        <w:t xml:space="preserve"> imelo veljav</w:t>
      </w:r>
      <w:r w:rsidR="00EB0776" w:rsidRPr="00BB07B0">
        <w:rPr>
          <w:rFonts w:cs="Arial"/>
          <w:szCs w:val="20"/>
          <w:lang w:eastAsia="sl-SI"/>
        </w:rPr>
        <w:t>e</w:t>
      </w:r>
      <w:r w:rsidRPr="00BB07B0">
        <w:rPr>
          <w:rFonts w:cs="Arial"/>
          <w:szCs w:val="20"/>
          <w:lang w:eastAsia="sl-SI"/>
        </w:rPr>
        <w:t>n certifikat za govedo za shemo Izbrana kakovost na dan premika govedi.</w:t>
      </w:r>
    </w:p>
    <w:p w14:paraId="57EAFF62" w14:textId="77777777" w:rsidR="00243BA5" w:rsidRPr="00BB07B0" w:rsidRDefault="00243BA5" w:rsidP="00243BA5">
      <w:pPr>
        <w:spacing w:line="240" w:lineRule="exact"/>
        <w:jc w:val="both"/>
        <w:rPr>
          <w:rFonts w:cs="Arial"/>
          <w:szCs w:val="20"/>
          <w:lang w:eastAsia="sl-SI"/>
        </w:rPr>
      </w:pPr>
    </w:p>
    <w:p w14:paraId="6B1B84FA" w14:textId="43E98AA8" w:rsidR="00243BA5" w:rsidRPr="00BB07B0" w:rsidRDefault="00243BA5" w:rsidP="00243BA5">
      <w:pPr>
        <w:spacing w:line="240" w:lineRule="exact"/>
        <w:jc w:val="both"/>
        <w:rPr>
          <w:rFonts w:cs="Arial"/>
          <w:lang w:eastAsia="sl-SI"/>
        </w:rPr>
      </w:pPr>
      <w:r w:rsidRPr="00BB07B0">
        <w:rPr>
          <w:rFonts w:cs="Arial"/>
          <w:lang w:eastAsia="sl-SI"/>
        </w:rPr>
        <w:t>(1</w:t>
      </w:r>
      <w:r w:rsidR="00F6137B" w:rsidRPr="00BB07B0">
        <w:rPr>
          <w:rFonts w:cs="Arial"/>
          <w:lang w:eastAsia="sl-SI"/>
        </w:rPr>
        <w:t>1</w:t>
      </w:r>
      <w:r w:rsidRPr="00BB07B0">
        <w:rPr>
          <w:rFonts w:cs="Arial"/>
          <w:lang w:eastAsia="sl-SI"/>
        </w:rPr>
        <w:t xml:space="preserve">) Veljavni certifikat iz sedmega odstavka tega člena se preveri v evidenci Sheme kakovosti, ki je vzpostavljena v skladu z </w:t>
      </w:r>
      <w:r w:rsidR="00EB0776" w:rsidRPr="00BB07B0">
        <w:rPr>
          <w:rFonts w:cs="Arial"/>
          <w:lang w:eastAsia="sl-SI"/>
        </w:rPr>
        <w:t>zakon</w:t>
      </w:r>
      <w:r w:rsidR="00E7770E" w:rsidRPr="00BB07B0">
        <w:rPr>
          <w:rFonts w:cs="Arial"/>
          <w:lang w:eastAsia="sl-SI"/>
        </w:rPr>
        <w:t>om</w:t>
      </w:r>
      <w:r w:rsidR="00EB0776" w:rsidRPr="00BB07B0">
        <w:rPr>
          <w:rFonts w:cs="Arial"/>
          <w:lang w:eastAsia="sl-SI"/>
        </w:rPr>
        <w:t>, ki ureja kmetijstvo</w:t>
      </w:r>
      <w:r w:rsidRPr="00BB07B0">
        <w:rPr>
          <w:rFonts w:cs="Arial"/>
          <w:lang w:eastAsia="sl-SI"/>
        </w:rPr>
        <w:t>.</w:t>
      </w:r>
    </w:p>
    <w:p w14:paraId="19C95033" w14:textId="77777777" w:rsidR="00243BA5" w:rsidRPr="00BB07B0" w:rsidRDefault="00243BA5" w:rsidP="00243BA5">
      <w:pPr>
        <w:spacing w:line="240" w:lineRule="exact"/>
        <w:ind w:left="720"/>
        <w:jc w:val="both"/>
        <w:rPr>
          <w:rFonts w:cs="Arial"/>
          <w:szCs w:val="20"/>
          <w:lang w:eastAsia="sl-SI"/>
        </w:rPr>
      </w:pPr>
    </w:p>
    <w:p w14:paraId="5B168539" w14:textId="4F83ABCC" w:rsidR="00243BA5" w:rsidRPr="00BB07B0" w:rsidRDefault="00243BA5" w:rsidP="00243BA5">
      <w:pPr>
        <w:spacing w:line="240" w:lineRule="exact"/>
        <w:jc w:val="both"/>
        <w:rPr>
          <w:rFonts w:cs="Arial"/>
          <w:lang w:eastAsia="sl-SI"/>
        </w:rPr>
      </w:pPr>
      <w:r w:rsidRPr="00BB07B0">
        <w:rPr>
          <w:rFonts w:cs="Arial"/>
          <w:lang w:eastAsia="sl-SI"/>
        </w:rPr>
        <w:t>(1</w:t>
      </w:r>
      <w:r w:rsidR="00F6137B" w:rsidRPr="00BB07B0">
        <w:rPr>
          <w:rFonts w:cs="Arial"/>
          <w:lang w:eastAsia="sl-SI"/>
        </w:rPr>
        <w:t>2</w:t>
      </w:r>
      <w:r w:rsidRPr="00BB07B0">
        <w:rPr>
          <w:rFonts w:cs="Arial"/>
          <w:lang w:eastAsia="sl-SI"/>
        </w:rPr>
        <w:t>) Realiziran</w:t>
      </w:r>
      <w:r w:rsidR="00EB0776" w:rsidRPr="00BB07B0">
        <w:rPr>
          <w:rFonts w:cs="Arial"/>
          <w:lang w:eastAsia="sl-SI"/>
        </w:rPr>
        <w:t>i</w:t>
      </w:r>
      <w:r w:rsidRPr="00BB07B0">
        <w:rPr>
          <w:rFonts w:cs="Arial"/>
          <w:lang w:eastAsia="sl-SI"/>
        </w:rPr>
        <w:t xml:space="preserve"> znesek na enoto se izračuna vsako leto, tako da se skupno število govedi EK ali IK za zadevno leto pomnoži z načrtovanim zneskom na enoto iz petega odstavka tega člena oziroma kadar gre za preostalo govedo, </w:t>
      </w:r>
      <w:r w:rsidRPr="00BB07B0">
        <w:rPr>
          <w:rFonts w:cs="Arial"/>
        </w:rPr>
        <w:t xml:space="preserve">se skupno število preostalih govedi pomnoži </w:t>
      </w:r>
      <w:r w:rsidRPr="00BB07B0">
        <w:rPr>
          <w:rFonts w:cs="Arial"/>
          <w:lang w:eastAsia="sl-SI"/>
        </w:rPr>
        <w:t>z načrtovanim zneskom na enoto iz šestega odstavka tega člena. V primeru, da so s tem okvirna finančna sredstva iz prve ali druge alineje prvega odstavka tega člena presežena ali neporabljena</w:t>
      </w:r>
      <w:r w:rsidR="00EB0776" w:rsidRPr="00BB07B0">
        <w:rPr>
          <w:rFonts w:cs="Arial"/>
          <w:lang w:eastAsia="sl-SI"/>
        </w:rPr>
        <w:t>,</w:t>
      </w:r>
      <w:r w:rsidRPr="00BB07B0">
        <w:rPr>
          <w:rFonts w:cs="Arial"/>
          <w:lang w:eastAsia="sl-SI"/>
        </w:rPr>
        <w:t xml:space="preserve"> se upoštevajo </w:t>
      </w:r>
      <w:r w:rsidR="00E7770E" w:rsidRPr="00BB07B0">
        <w:rPr>
          <w:rFonts w:cs="Arial"/>
          <w:lang w:eastAsia="sl-SI"/>
        </w:rPr>
        <w:t>določbe</w:t>
      </w:r>
      <w:r w:rsidRPr="00BB07B0">
        <w:rPr>
          <w:rFonts w:cs="Arial"/>
          <w:lang w:eastAsia="sl-SI"/>
        </w:rPr>
        <w:t xml:space="preserve"> drugega odstavka </w:t>
      </w:r>
      <w:r w:rsidR="00646CD1" w:rsidRPr="00BB07B0">
        <w:rPr>
          <w:rFonts w:cs="Arial"/>
          <w:lang w:eastAsia="sl-SI"/>
        </w:rPr>
        <w:t>4</w:t>
      </w:r>
      <w:r w:rsidRPr="00BB07B0">
        <w:rPr>
          <w:rFonts w:cs="Arial"/>
          <w:lang w:eastAsia="sl-SI"/>
        </w:rPr>
        <w:t>. člena te uredbe.</w:t>
      </w:r>
    </w:p>
    <w:p w14:paraId="0A01CD9A" w14:textId="77777777" w:rsidR="00243BA5" w:rsidRPr="00BB07B0" w:rsidRDefault="00243BA5" w:rsidP="00243BA5">
      <w:pPr>
        <w:autoSpaceDE w:val="0"/>
        <w:autoSpaceDN w:val="0"/>
        <w:adjustRightInd w:val="0"/>
        <w:spacing w:line="240" w:lineRule="exact"/>
        <w:jc w:val="both"/>
        <w:rPr>
          <w:rFonts w:cs="Arial"/>
          <w:szCs w:val="20"/>
          <w:lang w:eastAsia="sl-SI"/>
        </w:rPr>
      </w:pPr>
    </w:p>
    <w:p w14:paraId="02394406" w14:textId="77777777" w:rsidR="00243BA5" w:rsidRPr="00BB07B0" w:rsidRDefault="00243BA5" w:rsidP="00243BA5">
      <w:pPr>
        <w:spacing w:line="240" w:lineRule="exact"/>
        <w:jc w:val="center"/>
        <w:rPr>
          <w:rFonts w:cs="Arial"/>
          <w:szCs w:val="20"/>
          <w:lang w:eastAsia="sl-SI"/>
        </w:rPr>
      </w:pPr>
    </w:p>
    <w:p w14:paraId="69F33AB2" w14:textId="34DD8718" w:rsidR="00243BA5" w:rsidRPr="00BB07B0" w:rsidRDefault="00243BA5" w:rsidP="00883C81">
      <w:pPr>
        <w:spacing w:line="240" w:lineRule="exact"/>
        <w:jc w:val="center"/>
        <w:rPr>
          <w:rFonts w:cs="Arial"/>
          <w:szCs w:val="20"/>
          <w:lang w:eastAsia="sl-SI"/>
        </w:rPr>
      </w:pPr>
      <w:r w:rsidRPr="00BB07B0">
        <w:rPr>
          <w:rFonts w:cs="Arial"/>
          <w:szCs w:val="20"/>
          <w:lang w:eastAsia="sl-SI"/>
        </w:rPr>
        <w:t>40.</w:t>
      </w:r>
      <w:r w:rsidR="0019084E" w:rsidRPr="00BB07B0">
        <w:rPr>
          <w:rFonts w:cs="Arial"/>
          <w:szCs w:val="20"/>
          <w:lang w:eastAsia="sl-SI"/>
        </w:rPr>
        <w:t xml:space="preserve"> </w:t>
      </w:r>
      <w:r w:rsidRPr="00BB07B0">
        <w:rPr>
          <w:rFonts w:cs="Arial"/>
          <w:szCs w:val="20"/>
          <w:lang w:eastAsia="sl-SI"/>
        </w:rPr>
        <w:t xml:space="preserve">člen </w:t>
      </w:r>
    </w:p>
    <w:p w14:paraId="331FB86D" w14:textId="77777777" w:rsidR="00243BA5" w:rsidRPr="00BB07B0" w:rsidRDefault="00243BA5" w:rsidP="00243BA5">
      <w:pPr>
        <w:spacing w:line="240" w:lineRule="exact"/>
        <w:ind w:left="1080"/>
        <w:jc w:val="center"/>
        <w:rPr>
          <w:rFonts w:cs="Arial"/>
          <w:szCs w:val="20"/>
          <w:lang w:eastAsia="sl-SI"/>
        </w:rPr>
      </w:pPr>
      <w:r w:rsidRPr="00BB07B0">
        <w:rPr>
          <w:rFonts w:cs="Arial"/>
          <w:szCs w:val="20"/>
          <w:lang w:eastAsia="sl-SI"/>
        </w:rPr>
        <w:t>(vezana dohodkovna podpora za krave dojilje)</w:t>
      </w:r>
    </w:p>
    <w:p w14:paraId="62F2FE72" w14:textId="77777777" w:rsidR="00243BA5" w:rsidRPr="00BB07B0" w:rsidRDefault="00243BA5" w:rsidP="00243BA5">
      <w:pPr>
        <w:spacing w:line="240" w:lineRule="exact"/>
        <w:ind w:left="1080"/>
        <w:jc w:val="center"/>
        <w:rPr>
          <w:rFonts w:cs="Arial"/>
          <w:szCs w:val="20"/>
          <w:lang w:eastAsia="sl-SI"/>
        </w:rPr>
      </w:pPr>
    </w:p>
    <w:p w14:paraId="1F1834E1" w14:textId="7C744632" w:rsidR="00243BA5" w:rsidRPr="00BB07B0" w:rsidRDefault="00243BA5" w:rsidP="00243BA5">
      <w:pPr>
        <w:autoSpaceDE w:val="0"/>
        <w:autoSpaceDN w:val="0"/>
        <w:adjustRightInd w:val="0"/>
        <w:spacing w:line="240" w:lineRule="exact"/>
        <w:jc w:val="both"/>
        <w:rPr>
          <w:rFonts w:cs="Arial"/>
          <w:lang w:eastAsia="sl-SI"/>
        </w:rPr>
      </w:pPr>
      <w:r w:rsidRPr="00BB07B0">
        <w:rPr>
          <w:rFonts w:cs="Arial"/>
          <w:lang w:eastAsia="sl-SI"/>
        </w:rPr>
        <w:t xml:space="preserve">(1) Za podporo za krave dojilje skupna </w:t>
      </w:r>
      <w:r w:rsidRPr="00BB07B0">
        <w:rPr>
          <w:rFonts w:cs="Arial"/>
          <w:shd w:val="clear" w:color="auto" w:fill="FFFFFF"/>
        </w:rPr>
        <w:t xml:space="preserve">okvirna finančna sredstva </w:t>
      </w:r>
      <w:r w:rsidR="0019084E" w:rsidRPr="00BB07B0">
        <w:rPr>
          <w:rFonts w:cs="Arial"/>
          <w:shd w:val="clear" w:color="auto" w:fill="FFFFFF"/>
        </w:rPr>
        <w:t>za posamezno leto</w:t>
      </w:r>
      <w:r w:rsidRPr="00BB07B0">
        <w:rPr>
          <w:rFonts w:cs="Arial"/>
          <w:shd w:val="clear" w:color="auto" w:fill="FFFFFF"/>
        </w:rPr>
        <w:t xml:space="preserve"> znašajo </w:t>
      </w:r>
      <w:r w:rsidRPr="00BB07B0">
        <w:rPr>
          <w:rFonts w:cs="Arial"/>
        </w:rPr>
        <w:t>6.181.912,00 eur</w:t>
      </w:r>
      <w:r w:rsidR="00883C81" w:rsidRPr="00BB07B0">
        <w:rPr>
          <w:rFonts w:cs="Arial"/>
        </w:rPr>
        <w:t>a</w:t>
      </w:r>
      <w:r w:rsidR="00EB0776" w:rsidRPr="00BB07B0">
        <w:rPr>
          <w:rFonts w:cs="Arial"/>
        </w:rPr>
        <w:t>,</w:t>
      </w:r>
      <w:r w:rsidRPr="00BB07B0">
        <w:rPr>
          <w:rFonts w:cs="Arial"/>
        </w:rPr>
        <w:t xml:space="preserve"> in sicer:</w:t>
      </w:r>
    </w:p>
    <w:p w14:paraId="7EB170EE" w14:textId="73A10C30" w:rsidR="00243BA5" w:rsidRPr="00BB07B0" w:rsidRDefault="00243BA5" w:rsidP="00243BA5">
      <w:pPr>
        <w:autoSpaceDE w:val="0"/>
        <w:autoSpaceDN w:val="0"/>
        <w:adjustRightInd w:val="0"/>
        <w:spacing w:line="240" w:lineRule="exact"/>
        <w:jc w:val="both"/>
        <w:rPr>
          <w:rFonts w:cs="Arial"/>
        </w:rPr>
      </w:pPr>
      <w:r w:rsidRPr="00BB07B0">
        <w:rPr>
          <w:rFonts w:cs="Arial"/>
        </w:rPr>
        <w:t xml:space="preserve">a) za krave dojilje, </w:t>
      </w:r>
      <w:r w:rsidRPr="00BB07B0">
        <w:rPr>
          <w:rFonts w:cs="Arial"/>
          <w:lang w:eastAsia="sl-SI"/>
        </w:rPr>
        <w:t>ki se nahajajo pri nosilcu kmetijskega gospodarstva, katerega kmetijsko gospodarstvo</w:t>
      </w:r>
      <w:r w:rsidRPr="00BB07B0">
        <w:rPr>
          <w:rFonts w:cs="Arial"/>
        </w:rPr>
        <w:t xml:space="preserve"> je na dan, ko je oddal zbirno vlogo oziroma zadnjo dopolnitev zbirne vloge pred končnim datumom za oddajo zbirne vloge v skladu z uredbo, ki ureja </w:t>
      </w:r>
      <w:r w:rsidR="0038243E" w:rsidRPr="00BB07B0">
        <w:rPr>
          <w:rFonts w:cs="Arial"/>
        </w:rPr>
        <w:t xml:space="preserve">izvedbo intervencij kmetijske politike </w:t>
      </w:r>
      <w:r w:rsidRPr="00BB07B0">
        <w:rPr>
          <w:rFonts w:cs="Arial"/>
        </w:rPr>
        <w:t xml:space="preserve">za </w:t>
      </w:r>
      <w:r w:rsidR="003341E1" w:rsidRPr="00BB07B0">
        <w:rPr>
          <w:rFonts w:cs="Arial"/>
          <w:szCs w:val="20"/>
        </w:rPr>
        <w:t>leto vložitve</w:t>
      </w:r>
      <w:r w:rsidR="007F428D" w:rsidRPr="00BB07B0">
        <w:rPr>
          <w:rFonts w:cs="Arial"/>
        </w:rPr>
        <w:t xml:space="preserve"> zbirne vloge</w:t>
      </w:r>
      <w:r w:rsidRPr="00BB07B0">
        <w:rPr>
          <w:rFonts w:cs="Arial"/>
        </w:rPr>
        <w:t>, razvrščeno v območja z omejenimi možnostmi za kmetijsko dejavnost (v nadaljnjem besedilu: krave dojilje na OMD) v skladu s pravilnikom, ki ureja razvrstitev kmetijskih gospodarstev v območja z omejenimi možnostmi za kmetijsko dejavnost,</w:t>
      </w:r>
      <w:r w:rsidRPr="00BB07B0">
        <w:rPr>
          <w:rFonts w:cs="Arial"/>
          <w:lang w:eastAsia="sl-SI"/>
        </w:rPr>
        <w:t xml:space="preserve"> </w:t>
      </w:r>
      <w:r w:rsidRPr="00BB07B0">
        <w:rPr>
          <w:rFonts w:cs="Arial"/>
          <w:shd w:val="clear" w:color="auto" w:fill="FFFFFF"/>
        </w:rPr>
        <w:t xml:space="preserve">okvirna finančna sredstva na letni ravni znašajo </w:t>
      </w:r>
      <w:r w:rsidRPr="00BB07B0">
        <w:rPr>
          <w:rFonts w:cs="Arial"/>
        </w:rPr>
        <w:t>5.775.932,77 eur</w:t>
      </w:r>
      <w:r w:rsidR="00883C81" w:rsidRPr="00BB07B0">
        <w:rPr>
          <w:rFonts w:cs="Arial"/>
        </w:rPr>
        <w:t>a</w:t>
      </w:r>
      <w:r w:rsidR="00EB0776" w:rsidRPr="00BB07B0">
        <w:rPr>
          <w:rFonts w:cs="Arial"/>
        </w:rPr>
        <w:t>;</w:t>
      </w:r>
    </w:p>
    <w:p w14:paraId="78464874" w14:textId="045D72E5" w:rsidR="00243BA5" w:rsidRPr="00BB07B0" w:rsidRDefault="00243BA5" w:rsidP="00243BA5">
      <w:pPr>
        <w:autoSpaceDE w:val="0"/>
        <w:autoSpaceDN w:val="0"/>
        <w:adjustRightInd w:val="0"/>
        <w:spacing w:line="240" w:lineRule="exact"/>
        <w:jc w:val="both"/>
        <w:rPr>
          <w:rFonts w:cs="Arial"/>
        </w:rPr>
      </w:pPr>
      <w:r w:rsidRPr="00BB07B0">
        <w:rPr>
          <w:rFonts w:cs="Arial"/>
          <w:lang w:eastAsia="sl-SI"/>
        </w:rPr>
        <w:t>b) za krave dojilje, ki se nahajajo pri nosilcu kmetijskega gospodarstva, katerega kmetijsko gospodarstvo</w:t>
      </w:r>
      <w:r w:rsidRPr="00BB07B0">
        <w:rPr>
          <w:rFonts w:cs="Arial"/>
        </w:rPr>
        <w:t xml:space="preserve"> na dan, ko je oddal zbirno vlogo oziroma zadnjo dopolnitev zbirne vloge pred končnim datumom za oddajo zbirne vloge v skladu z uredbo, ki </w:t>
      </w:r>
      <w:r w:rsidR="007F428D" w:rsidRPr="00BB07B0">
        <w:rPr>
          <w:rFonts w:cs="Arial"/>
        </w:rPr>
        <w:t xml:space="preserve">ureja </w:t>
      </w:r>
      <w:r w:rsidR="0038243E" w:rsidRPr="00BB07B0">
        <w:rPr>
          <w:rFonts w:cs="Arial"/>
        </w:rPr>
        <w:t xml:space="preserve">izvedbo intervencij kmetijske politike </w:t>
      </w:r>
      <w:r w:rsidRPr="00BB07B0">
        <w:rPr>
          <w:rFonts w:cs="Arial"/>
        </w:rPr>
        <w:t xml:space="preserve">za </w:t>
      </w:r>
      <w:r w:rsidR="003341E1" w:rsidRPr="00BB07B0">
        <w:rPr>
          <w:rFonts w:cs="Arial"/>
          <w:szCs w:val="20"/>
        </w:rPr>
        <w:t>leto vložitve</w:t>
      </w:r>
      <w:r w:rsidR="007F428D" w:rsidRPr="00BB07B0">
        <w:rPr>
          <w:rFonts w:cs="Arial"/>
        </w:rPr>
        <w:t xml:space="preserve"> zbirne vloge</w:t>
      </w:r>
      <w:r w:rsidRPr="00BB07B0">
        <w:rPr>
          <w:rFonts w:cs="Arial"/>
        </w:rPr>
        <w:t xml:space="preserve">, ni razvrščeno v območja z omejenimi možnostmi za kmetijsko dejavnost (v nadaljnjem besedilu: krave dojilje izven OMD) v skladu s pravilnikom, ki ureja </w:t>
      </w:r>
      <w:r w:rsidRPr="00BB07B0">
        <w:rPr>
          <w:rFonts w:cs="Arial"/>
        </w:rPr>
        <w:lastRenderedPageBreak/>
        <w:t xml:space="preserve">razvrstitev kmetijskih gospodarstev v območja z omejenimi možnostmi za kmetijsko dejavnost, </w:t>
      </w:r>
      <w:r w:rsidRPr="00BB07B0">
        <w:rPr>
          <w:rFonts w:cs="Arial"/>
          <w:shd w:val="clear" w:color="auto" w:fill="FFFFFF"/>
        </w:rPr>
        <w:t xml:space="preserve">okvirna finančna sredstva na letni ravni znašajo </w:t>
      </w:r>
      <w:r w:rsidRPr="00BB07B0">
        <w:rPr>
          <w:rFonts w:cs="Arial"/>
        </w:rPr>
        <w:t>405.979,23 eur</w:t>
      </w:r>
      <w:r w:rsidR="00883C81" w:rsidRPr="00BB07B0">
        <w:rPr>
          <w:rFonts w:cs="Arial"/>
        </w:rPr>
        <w:t>a.</w:t>
      </w:r>
    </w:p>
    <w:p w14:paraId="3B567CDB" w14:textId="77777777" w:rsidR="00243BA5" w:rsidRPr="00BB07B0" w:rsidRDefault="00243BA5" w:rsidP="00243BA5">
      <w:pPr>
        <w:autoSpaceDE w:val="0"/>
        <w:autoSpaceDN w:val="0"/>
        <w:adjustRightInd w:val="0"/>
        <w:spacing w:line="240" w:lineRule="exact"/>
        <w:jc w:val="both"/>
        <w:rPr>
          <w:rFonts w:cs="Arial"/>
          <w:szCs w:val="20"/>
        </w:rPr>
      </w:pPr>
    </w:p>
    <w:p w14:paraId="0000BB00" w14:textId="100D6C93" w:rsidR="00243BA5" w:rsidRPr="00BB07B0" w:rsidRDefault="00243BA5" w:rsidP="00243BA5">
      <w:pPr>
        <w:spacing w:line="240" w:lineRule="exact"/>
        <w:jc w:val="both"/>
        <w:rPr>
          <w:rFonts w:cs="Arial"/>
          <w:szCs w:val="20"/>
          <w:lang w:eastAsia="sl-SI"/>
        </w:rPr>
      </w:pPr>
      <w:r w:rsidRPr="00BB07B0">
        <w:rPr>
          <w:rFonts w:cs="Arial"/>
          <w:szCs w:val="20"/>
          <w:lang w:eastAsia="sl-SI"/>
        </w:rPr>
        <w:t>(2) Nosilec kmetijskega gospodarstva, ki redi krave dojilje, je upravičen do podpore za krave dojilje, če redi vsaj dve ali več krav dojil</w:t>
      </w:r>
      <w:r w:rsidR="00EB0776" w:rsidRPr="00BB07B0">
        <w:rPr>
          <w:rFonts w:cs="Arial"/>
          <w:szCs w:val="20"/>
          <w:lang w:eastAsia="sl-SI"/>
        </w:rPr>
        <w:t>j</w:t>
      </w:r>
      <w:r w:rsidRPr="00BB07B0">
        <w:rPr>
          <w:rFonts w:cs="Arial"/>
          <w:szCs w:val="20"/>
          <w:lang w:eastAsia="sl-SI"/>
        </w:rPr>
        <w:t>, ki izpolnjujejo naslednje pogoje:</w:t>
      </w:r>
    </w:p>
    <w:p w14:paraId="37128F85" w14:textId="77777777" w:rsidR="00243BA5" w:rsidRPr="00BB07B0" w:rsidRDefault="00243BA5" w:rsidP="008441E2">
      <w:pPr>
        <w:numPr>
          <w:ilvl w:val="0"/>
          <w:numId w:val="59"/>
        </w:numPr>
        <w:spacing w:line="240" w:lineRule="exact"/>
        <w:jc w:val="both"/>
        <w:rPr>
          <w:rFonts w:cs="Arial"/>
          <w:szCs w:val="20"/>
        </w:rPr>
      </w:pPr>
      <w:r w:rsidRPr="00BB07B0">
        <w:rPr>
          <w:rFonts w:cs="Arial"/>
          <w:szCs w:val="20"/>
        </w:rPr>
        <w:t>so iz črede namenjene reji telet za prirejo mesa;</w:t>
      </w:r>
    </w:p>
    <w:p w14:paraId="5E18B4B6" w14:textId="501B5D20" w:rsidR="00243BA5" w:rsidRPr="00BB07B0" w:rsidRDefault="00243BA5" w:rsidP="008441E2">
      <w:pPr>
        <w:numPr>
          <w:ilvl w:val="0"/>
          <w:numId w:val="59"/>
        </w:numPr>
        <w:spacing w:line="240" w:lineRule="exact"/>
        <w:jc w:val="both"/>
        <w:rPr>
          <w:rFonts w:cs="Arial"/>
          <w:szCs w:val="20"/>
        </w:rPr>
      </w:pPr>
      <w:r w:rsidRPr="00BB07B0">
        <w:rPr>
          <w:rFonts w:cs="Arial"/>
          <w:szCs w:val="20"/>
          <w:lang w:eastAsia="sl-SI"/>
        </w:rPr>
        <w:t xml:space="preserve">so </w:t>
      </w:r>
      <w:r w:rsidRPr="00BB07B0">
        <w:rPr>
          <w:rFonts w:cs="Arial"/>
          <w:szCs w:val="20"/>
        </w:rPr>
        <w:t>ustrezne pasme ali križank</w:t>
      </w:r>
      <w:r w:rsidR="001D60BB" w:rsidRPr="00BB07B0">
        <w:rPr>
          <w:rFonts w:cs="Arial"/>
          <w:szCs w:val="20"/>
        </w:rPr>
        <w:t>e</w:t>
      </w:r>
      <w:r w:rsidRPr="00BB07B0">
        <w:rPr>
          <w:rFonts w:cs="Arial"/>
          <w:szCs w:val="20"/>
        </w:rPr>
        <w:t xml:space="preserve"> med izključno ustreznimi pasmami;</w:t>
      </w:r>
    </w:p>
    <w:p w14:paraId="74D9981C" w14:textId="0C6C8E6C" w:rsidR="00243BA5" w:rsidRPr="00BB07B0" w:rsidRDefault="00243BA5" w:rsidP="008441E2">
      <w:pPr>
        <w:numPr>
          <w:ilvl w:val="0"/>
          <w:numId w:val="59"/>
        </w:numPr>
        <w:spacing w:line="240" w:lineRule="exact"/>
        <w:jc w:val="both"/>
        <w:rPr>
          <w:rFonts w:cs="Arial"/>
          <w:szCs w:val="20"/>
          <w:lang w:eastAsia="sl-SI"/>
        </w:rPr>
      </w:pPr>
      <w:r w:rsidRPr="00BB07B0">
        <w:rPr>
          <w:rFonts w:cs="Arial"/>
          <w:szCs w:val="20"/>
          <w:lang w:eastAsia="sl-SI"/>
        </w:rPr>
        <w:t>so v letu 2023 telile v obdobju od 1. januarja 2023 do 3</w:t>
      </w:r>
      <w:r w:rsidR="00AC2C13" w:rsidRPr="00BB07B0">
        <w:rPr>
          <w:rFonts w:cs="Arial"/>
          <w:szCs w:val="20"/>
          <w:lang w:eastAsia="sl-SI"/>
        </w:rPr>
        <w:t>1</w:t>
      </w:r>
      <w:r w:rsidRPr="00BB07B0">
        <w:rPr>
          <w:rFonts w:cs="Arial"/>
          <w:szCs w:val="20"/>
          <w:lang w:eastAsia="sl-SI"/>
        </w:rPr>
        <w:t>. avgusta 2023, za nadaljnja leta pa od 1. septembra preteklega leta do 3</w:t>
      </w:r>
      <w:r w:rsidR="0026050F" w:rsidRPr="00BB07B0">
        <w:rPr>
          <w:rFonts w:cs="Arial"/>
          <w:szCs w:val="20"/>
          <w:lang w:eastAsia="sl-SI"/>
        </w:rPr>
        <w:t>1</w:t>
      </w:r>
      <w:r w:rsidRPr="00BB07B0">
        <w:rPr>
          <w:rFonts w:cs="Arial"/>
          <w:szCs w:val="20"/>
          <w:lang w:eastAsia="sl-SI"/>
        </w:rPr>
        <w:t>. avgusta tekočega leta;</w:t>
      </w:r>
    </w:p>
    <w:p w14:paraId="5AAD5CE3" w14:textId="77777777" w:rsidR="00243BA5" w:rsidRPr="00BB07B0" w:rsidRDefault="00243BA5" w:rsidP="008441E2">
      <w:pPr>
        <w:numPr>
          <w:ilvl w:val="0"/>
          <w:numId w:val="59"/>
        </w:numPr>
        <w:spacing w:line="240" w:lineRule="exact"/>
        <w:jc w:val="both"/>
        <w:rPr>
          <w:rFonts w:cs="Arial"/>
          <w:szCs w:val="20"/>
          <w:lang w:eastAsia="sl-SI"/>
        </w:rPr>
      </w:pPr>
      <w:r w:rsidRPr="00BB07B0">
        <w:rPr>
          <w:rFonts w:cs="Arial"/>
          <w:szCs w:val="20"/>
          <w:lang w:eastAsia="sl-SI"/>
        </w:rPr>
        <w:t>so po telitvi s teletom na kmetijskem gospodarstvu še najmanj dva meseca, kar se šteje za obdobje obvezne reje;</w:t>
      </w:r>
    </w:p>
    <w:p w14:paraId="47D14DE6" w14:textId="77777777" w:rsidR="00243BA5" w:rsidRPr="00BB07B0" w:rsidRDefault="00243BA5" w:rsidP="008441E2">
      <w:pPr>
        <w:numPr>
          <w:ilvl w:val="0"/>
          <w:numId w:val="59"/>
        </w:numPr>
        <w:spacing w:line="240" w:lineRule="exact"/>
        <w:jc w:val="both"/>
        <w:rPr>
          <w:rFonts w:cs="Arial"/>
          <w:lang w:eastAsia="sl-SI"/>
        </w:rPr>
      </w:pPr>
      <w:r w:rsidRPr="00BB07B0">
        <w:rPr>
          <w:rFonts w:cs="Arial"/>
          <w:lang w:eastAsia="sl-SI"/>
        </w:rPr>
        <w:t>so od vključno prvega dne obdobja obvezne reje označene, registrirane in vodene v skladu s pravilnikom, ki ureja identifikacijo in registracijo govedi;</w:t>
      </w:r>
    </w:p>
    <w:p w14:paraId="43A65DCD" w14:textId="6E0AEB69" w:rsidR="00243BA5" w:rsidRPr="00BB07B0" w:rsidRDefault="00243BA5" w:rsidP="008441E2">
      <w:pPr>
        <w:numPr>
          <w:ilvl w:val="0"/>
          <w:numId w:val="59"/>
        </w:numPr>
        <w:spacing w:line="240" w:lineRule="exact"/>
        <w:jc w:val="both"/>
        <w:rPr>
          <w:rFonts w:cs="Arial"/>
          <w:szCs w:val="20"/>
          <w:lang w:eastAsia="sl-SI"/>
        </w:rPr>
      </w:pPr>
      <w:r w:rsidRPr="00BB07B0">
        <w:rPr>
          <w:rFonts w:cs="Arial"/>
          <w:szCs w:val="20"/>
        </w:rPr>
        <w:t>pogoje</w:t>
      </w:r>
      <w:r w:rsidR="00EB0776" w:rsidRPr="00BB07B0">
        <w:rPr>
          <w:rFonts w:cs="Arial"/>
          <w:szCs w:val="20"/>
        </w:rPr>
        <w:t>m</w:t>
      </w:r>
      <w:r w:rsidRPr="00BB07B0">
        <w:rPr>
          <w:rFonts w:cs="Arial"/>
          <w:szCs w:val="20"/>
        </w:rPr>
        <w:t xml:space="preserve"> iz prejšnje alineje mora </w:t>
      </w:r>
      <w:r w:rsidR="00EB0776" w:rsidRPr="00BB07B0">
        <w:rPr>
          <w:rFonts w:cs="Arial"/>
          <w:szCs w:val="20"/>
        </w:rPr>
        <w:t>ustrezati</w:t>
      </w:r>
      <w:r w:rsidRPr="00BB07B0">
        <w:rPr>
          <w:rFonts w:cs="Arial"/>
          <w:szCs w:val="20"/>
          <w:lang w:val="x-none"/>
        </w:rPr>
        <w:t xml:space="preserve"> tudi tele</w:t>
      </w:r>
      <w:r w:rsidRPr="00BB07B0">
        <w:rPr>
          <w:rFonts w:cs="Arial"/>
          <w:szCs w:val="20"/>
        </w:rPr>
        <w:t>.</w:t>
      </w:r>
    </w:p>
    <w:p w14:paraId="606954DE" w14:textId="77777777" w:rsidR="00243BA5" w:rsidRPr="00BB07B0" w:rsidRDefault="00243BA5" w:rsidP="00243BA5">
      <w:pPr>
        <w:spacing w:line="240" w:lineRule="exact"/>
        <w:jc w:val="both"/>
        <w:rPr>
          <w:rFonts w:cs="Arial"/>
          <w:szCs w:val="20"/>
          <w:lang w:eastAsia="sl-SI"/>
        </w:rPr>
      </w:pPr>
    </w:p>
    <w:p w14:paraId="43E9A8DB" w14:textId="21B1990C" w:rsidR="00243BA5" w:rsidRPr="00BB07B0" w:rsidRDefault="00243BA5" w:rsidP="00243BA5">
      <w:pPr>
        <w:spacing w:line="240" w:lineRule="exact"/>
        <w:jc w:val="both"/>
        <w:rPr>
          <w:rFonts w:cs="Arial"/>
          <w:szCs w:val="20"/>
          <w:lang w:eastAsia="sl-SI"/>
        </w:rPr>
      </w:pPr>
      <w:r w:rsidRPr="00BB07B0">
        <w:rPr>
          <w:rFonts w:cs="Arial"/>
          <w:szCs w:val="20"/>
          <w:lang w:eastAsia="sl-SI"/>
        </w:rPr>
        <w:t>(3)</w:t>
      </w:r>
      <w:r w:rsidRPr="00BB07B0">
        <w:rPr>
          <w:rFonts w:cs="Arial"/>
          <w:szCs w:val="20"/>
          <w:lang w:val="x-none"/>
        </w:rPr>
        <w:t xml:space="preserve"> Ne glede na določbo </w:t>
      </w:r>
      <w:r w:rsidRPr="00BB07B0">
        <w:rPr>
          <w:rFonts w:cs="Arial"/>
          <w:szCs w:val="20"/>
        </w:rPr>
        <w:t xml:space="preserve">četrte </w:t>
      </w:r>
      <w:r w:rsidRPr="00BB07B0">
        <w:rPr>
          <w:rFonts w:cs="Arial"/>
          <w:szCs w:val="20"/>
          <w:lang w:val="x-none"/>
        </w:rPr>
        <w:t>aline</w:t>
      </w:r>
      <w:r w:rsidR="00EB0776" w:rsidRPr="00BB07B0">
        <w:rPr>
          <w:rFonts w:cs="Arial"/>
          <w:szCs w:val="20"/>
        </w:rPr>
        <w:t>j</w:t>
      </w:r>
      <w:r w:rsidRPr="00BB07B0">
        <w:rPr>
          <w:rFonts w:cs="Arial"/>
          <w:szCs w:val="20"/>
          <w:lang w:val="x-none"/>
        </w:rPr>
        <w:t xml:space="preserve">e prejšnjega odstavka tega člena je nosilec kmetijskega gospodarstva upravičen do dodatnega plačila za </w:t>
      </w:r>
      <w:r w:rsidRPr="00BB07B0">
        <w:rPr>
          <w:rFonts w:cs="Arial"/>
          <w:szCs w:val="20"/>
        </w:rPr>
        <w:t>krave dojilje</w:t>
      </w:r>
      <w:r w:rsidRPr="00BB07B0">
        <w:rPr>
          <w:rFonts w:cs="Arial"/>
          <w:szCs w:val="20"/>
          <w:lang w:val="x-none"/>
        </w:rPr>
        <w:t xml:space="preserve"> tudi v primeru mrtvorojenega teleta, ali če tele pogine v dveh mesecih po telitvi ali je bilo tele dano v zakol v sili v dveh mesecih po telitvi. Podatek o mrtvorojenem teletu ali o poginu teleta v dveh mesecih po telitvi ali o zakolu v sili teleta v dveh mesecih po telitvi agencija prevzame iz CRG.</w:t>
      </w:r>
    </w:p>
    <w:p w14:paraId="75FFBC16" w14:textId="77777777" w:rsidR="00243BA5" w:rsidRPr="00BB07B0" w:rsidRDefault="00243BA5" w:rsidP="00243BA5">
      <w:pPr>
        <w:spacing w:line="240" w:lineRule="exact"/>
        <w:ind w:left="720"/>
        <w:jc w:val="both"/>
        <w:rPr>
          <w:rFonts w:cs="Arial"/>
          <w:szCs w:val="20"/>
          <w:lang w:eastAsia="sl-SI"/>
        </w:rPr>
      </w:pPr>
    </w:p>
    <w:p w14:paraId="6EDF92B9" w14:textId="33F61B33" w:rsidR="00243BA5" w:rsidRPr="00BB07B0" w:rsidRDefault="00243BA5" w:rsidP="00243BA5">
      <w:pPr>
        <w:spacing w:line="240" w:lineRule="exact"/>
        <w:jc w:val="both"/>
        <w:rPr>
          <w:rFonts w:cs="Arial"/>
        </w:rPr>
      </w:pPr>
      <w:r w:rsidRPr="00BB07B0">
        <w:rPr>
          <w:rFonts w:cs="Arial"/>
          <w:lang w:eastAsia="sl-SI"/>
        </w:rPr>
        <w:t xml:space="preserve">(4) V primeru, da ima nosilec kmetijskega gospodarstva v letu pred letom oddaje zahtevka za krave dojilje </w:t>
      </w:r>
      <w:r w:rsidRPr="00BB07B0">
        <w:rPr>
          <w:rFonts w:cs="Arial"/>
        </w:rPr>
        <w:t xml:space="preserve">oddajo oziroma neposredno prodajo mleka, se število krav dojilj za izvajanje prve alineje drugega odstavka tega člena določi na način, da se najprej določi število krav molznic kot količnik med vsoto količin neposredno prodanega in oddanega mleka v letu pred oddajo zahtevka za krave dojilje </w:t>
      </w:r>
      <w:r w:rsidR="00EB0776" w:rsidRPr="00BB07B0">
        <w:rPr>
          <w:rFonts w:cs="Arial"/>
        </w:rPr>
        <w:t>ter</w:t>
      </w:r>
      <w:r w:rsidRPr="00BB07B0">
        <w:rPr>
          <w:rFonts w:cs="Arial"/>
        </w:rPr>
        <w:t xml:space="preserve"> med povprečno nacionalno mlečnostjo</w:t>
      </w:r>
      <w:r w:rsidR="009D130A" w:rsidRPr="00BB07B0">
        <w:rPr>
          <w:rFonts w:cs="Arial"/>
        </w:rPr>
        <w:t>,</w:t>
      </w:r>
      <w:r w:rsidR="009D130A" w:rsidRPr="00BB07B0">
        <w:rPr>
          <w:szCs w:val="20"/>
        </w:rPr>
        <w:t xml:space="preserve"> </w:t>
      </w:r>
      <w:r w:rsidR="009D130A" w:rsidRPr="00BB07B0">
        <w:rPr>
          <w:rFonts w:cs="Arial"/>
        </w:rPr>
        <w:t xml:space="preserve">ki je za namen te uredbe povprečna količina oddanega in neposredno prodanega mleka na kravo molznico </w:t>
      </w:r>
      <w:r w:rsidRPr="00BB07B0">
        <w:rPr>
          <w:rFonts w:cs="Arial"/>
        </w:rPr>
        <w:t>v višini 5.</w:t>
      </w:r>
      <w:r w:rsidR="005730F8" w:rsidRPr="00BB07B0">
        <w:rPr>
          <w:rFonts w:cs="Arial"/>
          <w:szCs w:val="20"/>
        </w:rPr>
        <w:t>9</w:t>
      </w:r>
      <w:r w:rsidR="00FE3645" w:rsidRPr="00BB07B0">
        <w:rPr>
          <w:rFonts w:cs="Arial"/>
          <w:szCs w:val="20"/>
        </w:rPr>
        <w:t>24</w:t>
      </w:r>
      <w:r w:rsidRPr="00BB07B0">
        <w:rPr>
          <w:rFonts w:cs="Arial"/>
        </w:rPr>
        <w:t xml:space="preserve"> kg oziroma </w:t>
      </w:r>
      <w:r w:rsidR="0026050F" w:rsidRPr="00BB07B0">
        <w:rPr>
          <w:rFonts w:eastAsiaTheme="minorHAnsi"/>
          <w:color w:val="000000"/>
          <w:szCs w:val="20"/>
        </w:rPr>
        <w:t>4.</w:t>
      </w:r>
      <w:r w:rsidR="00FE3645" w:rsidRPr="00BB07B0">
        <w:rPr>
          <w:rFonts w:eastAsiaTheme="minorHAnsi" w:cs="Arial"/>
          <w:color w:val="000000"/>
          <w:szCs w:val="20"/>
        </w:rPr>
        <w:t>529</w:t>
      </w:r>
      <w:r w:rsidR="0026050F" w:rsidRPr="00BB07B0" w:rsidDel="00B81719">
        <w:rPr>
          <w:szCs w:val="20"/>
        </w:rPr>
        <w:t xml:space="preserve"> </w:t>
      </w:r>
      <w:r w:rsidR="0026050F" w:rsidRPr="00BB07B0">
        <w:rPr>
          <w:szCs w:val="20"/>
        </w:rPr>
        <w:t xml:space="preserve">kg </w:t>
      </w:r>
      <w:r w:rsidRPr="00BB07B0">
        <w:rPr>
          <w:rFonts w:cs="Arial"/>
        </w:rPr>
        <w:t>pri nosilcih kmetijskih gospodarstev, ki so vključeni v ekološko rejo mleka</w:t>
      </w:r>
      <w:r w:rsidRPr="00BB07B0">
        <w:rPr>
          <w:rFonts w:cs="Arial"/>
          <w:lang w:eastAsia="sl-SI"/>
        </w:rPr>
        <w:t xml:space="preserve"> in se zaokroži navzdol na celo število.</w:t>
      </w:r>
      <w:r w:rsidRPr="00BB07B0">
        <w:rPr>
          <w:rFonts w:cs="Arial"/>
        </w:rPr>
        <w:t xml:space="preserve"> Preostanek krav se lahko šteje za krave dojilje. </w:t>
      </w:r>
    </w:p>
    <w:p w14:paraId="120CB16E" w14:textId="77777777" w:rsidR="00243BA5" w:rsidRPr="00BB07B0" w:rsidRDefault="00243BA5" w:rsidP="00243BA5">
      <w:pPr>
        <w:spacing w:line="240" w:lineRule="exact"/>
        <w:ind w:left="720"/>
        <w:jc w:val="both"/>
        <w:rPr>
          <w:rFonts w:cs="Arial"/>
          <w:szCs w:val="20"/>
        </w:rPr>
      </w:pPr>
    </w:p>
    <w:p w14:paraId="0BFF83EF" w14:textId="4F99DD82" w:rsidR="00243BA5" w:rsidRPr="00BB07B0" w:rsidRDefault="00243BA5" w:rsidP="00243BA5">
      <w:pPr>
        <w:jc w:val="both"/>
        <w:rPr>
          <w:rFonts w:cs="Arial"/>
          <w:szCs w:val="20"/>
        </w:rPr>
      </w:pPr>
      <w:r w:rsidRPr="00BB07B0">
        <w:rPr>
          <w:rFonts w:cs="Arial"/>
          <w:szCs w:val="20"/>
        </w:rPr>
        <w:t>(5) Ne glede na prejšnji odstavek se za število krav molznic</w:t>
      </w:r>
      <w:r w:rsidR="0023205B" w:rsidRPr="00BB07B0">
        <w:rPr>
          <w:rFonts w:cs="Arial"/>
          <w:szCs w:val="20"/>
        </w:rPr>
        <w:t xml:space="preserve"> </w:t>
      </w:r>
      <w:r w:rsidR="00F71445" w:rsidRPr="00BB07B0">
        <w:rPr>
          <w:rFonts w:cs="Arial"/>
          <w:szCs w:val="20"/>
        </w:rPr>
        <w:t>v rejah</w:t>
      </w:r>
      <w:r w:rsidRPr="00BB07B0">
        <w:rPr>
          <w:rFonts w:cs="Arial"/>
          <w:szCs w:val="20"/>
        </w:rPr>
        <w:t>, ki so vključene v kontrolo prireje mleka v predhodnem letu pred oddajo zahtevka</w:t>
      </w:r>
      <w:r w:rsidR="0023205B" w:rsidRPr="00BB07B0">
        <w:rPr>
          <w:rFonts w:cs="Arial"/>
          <w:szCs w:val="20"/>
        </w:rPr>
        <w:t>,</w:t>
      </w:r>
      <w:r w:rsidRPr="00BB07B0">
        <w:rPr>
          <w:rFonts w:cs="Arial"/>
          <w:szCs w:val="20"/>
        </w:rPr>
        <w:t xml:space="preserve"> namesto podatka o oddaji mleka in podatka o povprečni nacionalni mlečnosti iz prejšnjega odstavka tega člena</w:t>
      </w:r>
      <w:r w:rsidR="0023205B" w:rsidRPr="00BB07B0">
        <w:rPr>
          <w:rFonts w:cs="Arial"/>
          <w:szCs w:val="20"/>
        </w:rPr>
        <w:t>,</w:t>
      </w:r>
      <w:r w:rsidRPr="00BB07B0">
        <w:rPr>
          <w:rFonts w:cs="Arial"/>
          <w:szCs w:val="20"/>
        </w:rPr>
        <w:t xml:space="preserve"> upošteva podatek o povprečnem številu molznic iz evidence o kontroli prireje mleka v predhodnem letu.</w:t>
      </w:r>
    </w:p>
    <w:p w14:paraId="6475196D" w14:textId="77777777" w:rsidR="00243BA5" w:rsidRPr="00BB07B0" w:rsidRDefault="00243BA5" w:rsidP="00243BA5">
      <w:pPr>
        <w:jc w:val="both"/>
        <w:rPr>
          <w:rFonts w:cs="Arial"/>
          <w:szCs w:val="20"/>
          <w:shd w:val="clear" w:color="auto" w:fill="FFFFFF"/>
        </w:rPr>
      </w:pPr>
    </w:p>
    <w:p w14:paraId="7B5D4DE0" w14:textId="4ED5932A" w:rsidR="00243BA5" w:rsidRPr="00BB07B0" w:rsidRDefault="00243BA5" w:rsidP="00243BA5">
      <w:pPr>
        <w:spacing w:line="240" w:lineRule="exact"/>
        <w:jc w:val="both"/>
        <w:rPr>
          <w:rFonts w:cs="Arial"/>
          <w:lang w:eastAsia="sl-SI"/>
        </w:rPr>
      </w:pPr>
      <w:r w:rsidRPr="00BB07B0">
        <w:rPr>
          <w:rFonts w:cs="Arial"/>
          <w:shd w:val="clear" w:color="auto" w:fill="FFFFFF"/>
        </w:rPr>
        <w:t xml:space="preserve">(6) Podatke iz </w:t>
      </w:r>
      <w:r w:rsidRPr="00BB07B0">
        <w:rPr>
          <w:rFonts w:cs="Arial"/>
        </w:rPr>
        <w:t xml:space="preserve">evidence o </w:t>
      </w:r>
      <w:r w:rsidRPr="00BB07B0">
        <w:rPr>
          <w:rFonts w:cs="Arial"/>
          <w:shd w:val="clear" w:color="auto" w:fill="FFFFFF"/>
        </w:rPr>
        <w:t xml:space="preserve">kontroli prireje mleka iz prejšnjega odstavka tega člena </w:t>
      </w:r>
      <w:r w:rsidRPr="00BB07B0">
        <w:rPr>
          <w:rFonts w:cs="Arial"/>
        </w:rPr>
        <w:t xml:space="preserve">agencija pridobi s strani Kmetijskega inštituta </w:t>
      </w:r>
      <w:r w:rsidR="00722004" w:rsidRPr="00BB07B0">
        <w:rPr>
          <w:rFonts w:cs="Arial"/>
        </w:rPr>
        <w:t xml:space="preserve">Slovenije </w:t>
      </w:r>
      <w:r w:rsidRPr="00BB07B0">
        <w:rPr>
          <w:rFonts w:cs="Arial"/>
        </w:rPr>
        <w:t xml:space="preserve">do </w:t>
      </w:r>
      <w:r w:rsidR="00D82552" w:rsidRPr="00BB07B0">
        <w:rPr>
          <w:rFonts w:cs="Arial"/>
        </w:rPr>
        <w:t>1. marca</w:t>
      </w:r>
      <w:r w:rsidRPr="00BB07B0">
        <w:rPr>
          <w:rFonts w:cs="Arial"/>
        </w:rPr>
        <w:t xml:space="preserve"> tekočega leta.</w:t>
      </w:r>
    </w:p>
    <w:p w14:paraId="45817E10" w14:textId="77777777" w:rsidR="00243BA5" w:rsidRPr="00BB07B0" w:rsidRDefault="00243BA5" w:rsidP="00243BA5">
      <w:pPr>
        <w:pStyle w:val="Odstavekseznama"/>
        <w:rPr>
          <w:rFonts w:ascii="Arial" w:hAnsi="Arial" w:cs="Arial"/>
          <w:sz w:val="20"/>
        </w:rPr>
      </w:pPr>
    </w:p>
    <w:p w14:paraId="13CE170A" w14:textId="77777777" w:rsidR="00243BA5" w:rsidRPr="00BB07B0" w:rsidRDefault="00243BA5" w:rsidP="00243BA5">
      <w:pPr>
        <w:spacing w:line="240" w:lineRule="exact"/>
        <w:jc w:val="both"/>
        <w:rPr>
          <w:rFonts w:cs="Arial"/>
          <w:lang w:eastAsia="sl-SI"/>
        </w:rPr>
      </w:pPr>
      <w:r w:rsidRPr="00BB07B0">
        <w:rPr>
          <w:rFonts w:cs="Arial"/>
          <w:lang w:eastAsia="sl-SI"/>
        </w:rPr>
        <w:t>(7) Podatki o oddaji oziroma neposredni prodaji mleka nosilca kmetijskega gospodarstva iz četrtega odstavka tega člena se prevzamejo iz evidence mleka, ki se vodi v skladu s pravilnikom, ki ureja evidenco za sektor mleka in tržno informacijski sistem za trg mleka in mlečnih izdelkov.</w:t>
      </w:r>
    </w:p>
    <w:p w14:paraId="64568B56" w14:textId="77777777" w:rsidR="00243BA5" w:rsidRPr="00BB07B0" w:rsidRDefault="00243BA5" w:rsidP="00243BA5">
      <w:pPr>
        <w:spacing w:line="240" w:lineRule="exact"/>
        <w:ind w:left="360"/>
        <w:jc w:val="both"/>
        <w:rPr>
          <w:rFonts w:cs="Arial"/>
          <w:szCs w:val="20"/>
          <w:lang w:eastAsia="sl-SI"/>
        </w:rPr>
      </w:pPr>
    </w:p>
    <w:p w14:paraId="672C3EA0" w14:textId="037E3757" w:rsidR="00243BA5" w:rsidRPr="00BB07B0" w:rsidRDefault="00243BA5" w:rsidP="00243BA5">
      <w:pPr>
        <w:spacing w:line="240" w:lineRule="exact"/>
        <w:jc w:val="both"/>
        <w:rPr>
          <w:rFonts w:cs="Arial"/>
          <w:lang w:eastAsia="sl-SI"/>
        </w:rPr>
      </w:pPr>
      <w:r w:rsidRPr="00BB07B0">
        <w:rPr>
          <w:rFonts w:cs="Arial"/>
        </w:rPr>
        <w:t xml:space="preserve">(8) Za izvajanje druge alineje drugega odstavka tega člena se kot ustrezne pasme za krave dojilje štejejo pasme, ki so v skladu s pravilnikom, ki urejajo identifikacijo in registracijo živali, vpisane v CRG kot </w:t>
      </w:r>
      <w:r w:rsidR="001D60BB" w:rsidRPr="00BB07B0">
        <w:rPr>
          <w:rFonts w:cs="Arial"/>
        </w:rPr>
        <w:t>l</w:t>
      </w:r>
      <w:r w:rsidRPr="00BB07B0">
        <w:rPr>
          <w:rFonts w:cs="Arial"/>
        </w:rPr>
        <w:t>imuzin</w:t>
      </w:r>
      <w:r w:rsidR="005730F8" w:rsidRPr="00BB07B0">
        <w:rPr>
          <w:rFonts w:cs="Arial"/>
        </w:rPr>
        <w:t xml:space="preserve">, </w:t>
      </w:r>
      <w:proofErr w:type="spellStart"/>
      <w:r w:rsidR="001D60BB" w:rsidRPr="00BB07B0">
        <w:rPr>
          <w:rFonts w:cs="Arial"/>
        </w:rPr>
        <w:t>š</w:t>
      </w:r>
      <w:r w:rsidR="005730F8" w:rsidRPr="00BB07B0">
        <w:rPr>
          <w:rFonts w:cs="Arial"/>
        </w:rPr>
        <w:t>arole</w:t>
      </w:r>
      <w:proofErr w:type="spellEnd"/>
      <w:r w:rsidRPr="00BB07B0">
        <w:rPr>
          <w:rFonts w:cs="Arial"/>
        </w:rPr>
        <w:t xml:space="preserve">, </w:t>
      </w:r>
      <w:r w:rsidR="001D60BB" w:rsidRPr="00BB07B0">
        <w:rPr>
          <w:rFonts w:cs="Arial"/>
        </w:rPr>
        <w:t>b</w:t>
      </w:r>
      <w:r w:rsidRPr="00BB07B0">
        <w:rPr>
          <w:rFonts w:cs="Arial"/>
        </w:rPr>
        <w:t xml:space="preserve">elgijska belo-plava, </w:t>
      </w:r>
      <w:proofErr w:type="spellStart"/>
      <w:r w:rsidR="001D60BB" w:rsidRPr="00BB07B0">
        <w:rPr>
          <w:rFonts w:cs="Arial"/>
        </w:rPr>
        <w:t>b</w:t>
      </w:r>
      <w:r w:rsidRPr="00BB07B0">
        <w:rPr>
          <w:rFonts w:cs="Arial"/>
        </w:rPr>
        <w:t>londe</w:t>
      </w:r>
      <w:proofErr w:type="spellEnd"/>
      <w:r w:rsidRPr="00BB07B0">
        <w:rPr>
          <w:rFonts w:cs="Arial"/>
        </w:rPr>
        <w:t xml:space="preserve"> </w:t>
      </w:r>
      <w:proofErr w:type="spellStart"/>
      <w:r w:rsidRPr="00BB07B0">
        <w:rPr>
          <w:rFonts w:cs="Arial"/>
        </w:rPr>
        <w:t>d'</w:t>
      </w:r>
      <w:r w:rsidR="001D60BB" w:rsidRPr="00BB07B0">
        <w:rPr>
          <w:rFonts w:cs="Arial"/>
        </w:rPr>
        <w:t>a</w:t>
      </w:r>
      <w:r w:rsidRPr="00BB07B0">
        <w:rPr>
          <w:rFonts w:cs="Arial"/>
        </w:rPr>
        <w:t>quintaine</w:t>
      </w:r>
      <w:proofErr w:type="spellEnd"/>
      <w:r w:rsidRPr="00BB07B0">
        <w:rPr>
          <w:rFonts w:cs="Arial"/>
        </w:rPr>
        <w:t xml:space="preserve">, </w:t>
      </w:r>
      <w:proofErr w:type="spellStart"/>
      <w:r w:rsidR="001D60BB" w:rsidRPr="00BB07B0">
        <w:rPr>
          <w:rFonts w:cs="Arial"/>
        </w:rPr>
        <w:t>g</w:t>
      </w:r>
      <w:r w:rsidRPr="00BB07B0">
        <w:rPr>
          <w:rFonts w:cs="Arial"/>
        </w:rPr>
        <w:t>aloway</w:t>
      </w:r>
      <w:proofErr w:type="spellEnd"/>
      <w:r w:rsidRPr="00BB07B0">
        <w:rPr>
          <w:rFonts w:cs="Arial"/>
        </w:rPr>
        <w:t xml:space="preserve">, </w:t>
      </w:r>
      <w:proofErr w:type="spellStart"/>
      <w:r w:rsidR="001D60BB" w:rsidRPr="00BB07B0">
        <w:rPr>
          <w:rFonts w:cs="Arial"/>
        </w:rPr>
        <w:t>p</w:t>
      </w:r>
      <w:r w:rsidRPr="00BB07B0">
        <w:rPr>
          <w:rFonts w:cs="Arial"/>
        </w:rPr>
        <w:t>iemontese</w:t>
      </w:r>
      <w:proofErr w:type="spellEnd"/>
      <w:r w:rsidRPr="00BB07B0">
        <w:rPr>
          <w:rFonts w:cs="Arial"/>
        </w:rPr>
        <w:t xml:space="preserve">, </w:t>
      </w:r>
      <w:proofErr w:type="spellStart"/>
      <w:r w:rsidR="001D60BB" w:rsidRPr="00BB07B0">
        <w:rPr>
          <w:rFonts w:cs="Arial"/>
        </w:rPr>
        <w:t>a</w:t>
      </w:r>
      <w:r w:rsidRPr="00BB07B0">
        <w:rPr>
          <w:rFonts w:cs="Arial"/>
        </w:rPr>
        <w:t>berdeen-</w:t>
      </w:r>
      <w:r w:rsidR="001D60BB" w:rsidRPr="00BB07B0">
        <w:rPr>
          <w:rFonts w:cs="Arial"/>
        </w:rPr>
        <w:t>a</w:t>
      </w:r>
      <w:r w:rsidRPr="00BB07B0">
        <w:rPr>
          <w:rFonts w:cs="Arial"/>
        </w:rPr>
        <w:t>ngus</w:t>
      </w:r>
      <w:proofErr w:type="spellEnd"/>
      <w:r w:rsidRPr="00BB07B0">
        <w:rPr>
          <w:rFonts w:cs="Arial"/>
        </w:rPr>
        <w:t xml:space="preserve">, </w:t>
      </w:r>
      <w:proofErr w:type="spellStart"/>
      <w:r w:rsidR="001D60BB" w:rsidRPr="00BB07B0">
        <w:rPr>
          <w:rFonts w:cs="Arial"/>
        </w:rPr>
        <w:t>h</w:t>
      </w:r>
      <w:r w:rsidRPr="00BB07B0">
        <w:rPr>
          <w:rFonts w:cs="Arial"/>
        </w:rPr>
        <w:t>ighland</w:t>
      </w:r>
      <w:proofErr w:type="spellEnd"/>
      <w:r w:rsidRPr="00BB07B0">
        <w:rPr>
          <w:rFonts w:cs="Arial"/>
        </w:rPr>
        <w:t xml:space="preserve"> (</w:t>
      </w:r>
      <w:r w:rsidR="001D60BB" w:rsidRPr="00BB07B0">
        <w:rPr>
          <w:rFonts w:cs="Arial"/>
        </w:rPr>
        <w:t>v</w:t>
      </w:r>
      <w:r w:rsidRPr="00BB07B0">
        <w:rPr>
          <w:rFonts w:cs="Arial"/>
        </w:rPr>
        <w:t>išinsko škotsko govedo),</w:t>
      </w:r>
      <w:r w:rsidR="005730F8" w:rsidRPr="00BB07B0">
        <w:rPr>
          <w:rFonts w:cs="Arial"/>
        </w:rPr>
        <w:t xml:space="preserve"> </w:t>
      </w:r>
      <w:r w:rsidR="001D60BB" w:rsidRPr="00BB07B0">
        <w:rPr>
          <w:rFonts w:cs="Arial"/>
        </w:rPr>
        <w:t>p</w:t>
      </w:r>
      <w:r w:rsidRPr="00BB07B0">
        <w:rPr>
          <w:rFonts w:cs="Arial"/>
        </w:rPr>
        <w:t xml:space="preserve">ritlikavi zebu, </w:t>
      </w:r>
      <w:proofErr w:type="spellStart"/>
      <w:r w:rsidR="001D60BB" w:rsidRPr="00BB07B0">
        <w:rPr>
          <w:rFonts w:cs="Arial"/>
        </w:rPr>
        <w:t>h</w:t>
      </w:r>
      <w:r w:rsidRPr="00BB07B0">
        <w:rPr>
          <w:rFonts w:cs="Arial"/>
        </w:rPr>
        <w:t>ereford</w:t>
      </w:r>
      <w:proofErr w:type="spellEnd"/>
      <w:r w:rsidRPr="00BB07B0">
        <w:rPr>
          <w:rFonts w:cs="Arial"/>
        </w:rPr>
        <w:t xml:space="preserve">, </w:t>
      </w:r>
      <w:r w:rsidR="001D60BB" w:rsidRPr="00BB07B0">
        <w:rPr>
          <w:rFonts w:cs="Arial"/>
        </w:rPr>
        <w:t>r</w:t>
      </w:r>
      <w:r w:rsidRPr="00BB07B0">
        <w:rPr>
          <w:rFonts w:cs="Arial"/>
        </w:rPr>
        <w:t xml:space="preserve">deči </w:t>
      </w:r>
      <w:proofErr w:type="spellStart"/>
      <w:r w:rsidR="001D60BB" w:rsidRPr="00BB07B0">
        <w:rPr>
          <w:rFonts w:cs="Arial"/>
        </w:rPr>
        <w:t>a</w:t>
      </w:r>
      <w:r w:rsidRPr="00BB07B0">
        <w:rPr>
          <w:rFonts w:cs="Arial"/>
        </w:rPr>
        <w:t>ngus</w:t>
      </w:r>
      <w:proofErr w:type="spellEnd"/>
      <w:r w:rsidRPr="00BB07B0">
        <w:rPr>
          <w:rFonts w:cs="Arial"/>
        </w:rPr>
        <w:t xml:space="preserve">, </w:t>
      </w:r>
      <w:r w:rsidR="001D60BB" w:rsidRPr="00BB07B0">
        <w:rPr>
          <w:rFonts w:cs="Arial"/>
        </w:rPr>
        <w:t>n</w:t>
      </w:r>
      <w:r w:rsidRPr="00BB07B0">
        <w:rPr>
          <w:rFonts w:cs="Arial"/>
        </w:rPr>
        <w:t xml:space="preserve">emški </w:t>
      </w:r>
      <w:proofErr w:type="spellStart"/>
      <w:r w:rsidR="001D60BB" w:rsidRPr="00BB07B0">
        <w:rPr>
          <w:rFonts w:cs="Arial"/>
        </w:rPr>
        <w:t>a</w:t>
      </w:r>
      <w:r w:rsidRPr="00BB07B0">
        <w:rPr>
          <w:rFonts w:cs="Arial"/>
        </w:rPr>
        <w:t>ngus</w:t>
      </w:r>
      <w:proofErr w:type="spellEnd"/>
      <w:r w:rsidRPr="00BB07B0">
        <w:rPr>
          <w:rFonts w:cs="Arial"/>
        </w:rPr>
        <w:t xml:space="preserve">, mesna pasma, </w:t>
      </w:r>
      <w:proofErr w:type="spellStart"/>
      <w:r w:rsidR="001D60BB" w:rsidRPr="00BB07B0">
        <w:rPr>
          <w:rFonts w:cs="Arial"/>
        </w:rPr>
        <w:t>s</w:t>
      </w:r>
      <w:r w:rsidRPr="00BB07B0">
        <w:rPr>
          <w:rFonts w:cs="Arial"/>
        </w:rPr>
        <w:t>alers</w:t>
      </w:r>
      <w:proofErr w:type="spellEnd"/>
      <w:r w:rsidRPr="00BB07B0">
        <w:rPr>
          <w:rFonts w:cs="Arial"/>
        </w:rPr>
        <w:t xml:space="preserve">, </w:t>
      </w:r>
      <w:proofErr w:type="spellStart"/>
      <w:r w:rsidR="001D60BB" w:rsidRPr="00BB07B0">
        <w:rPr>
          <w:rFonts w:cs="Arial"/>
        </w:rPr>
        <w:t>l</w:t>
      </w:r>
      <w:r w:rsidRPr="00BB07B0">
        <w:rPr>
          <w:rFonts w:cs="Arial"/>
        </w:rPr>
        <w:t>incoln</w:t>
      </w:r>
      <w:proofErr w:type="spellEnd"/>
      <w:r w:rsidRPr="00BB07B0">
        <w:rPr>
          <w:rFonts w:cs="Arial"/>
        </w:rPr>
        <w:t xml:space="preserve"> </w:t>
      </w:r>
      <w:r w:rsidR="001D60BB" w:rsidRPr="00BB07B0">
        <w:rPr>
          <w:rFonts w:cs="Arial"/>
        </w:rPr>
        <w:t>r</w:t>
      </w:r>
      <w:r w:rsidRPr="00BB07B0">
        <w:rPr>
          <w:rFonts w:cs="Arial"/>
        </w:rPr>
        <w:t xml:space="preserve">ed, </w:t>
      </w:r>
      <w:proofErr w:type="spellStart"/>
      <w:r w:rsidR="001D60BB" w:rsidRPr="00BB07B0">
        <w:rPr>
          <w:rFonts w:cs="Arial"/>
        </w:rPr>
        <w:t>g</w:t>
      </w:r>
      <w:r w:rsidRPr="00BB07B0">
        <w:rPr>
          <w:rFonts w:cs="Arial"/>
        </w:rPr>
        <w:t>asconne</w:t>
      </w:r>
      <w:proofErr w:type="spellEnd"/>
      <w:r w:rsidRPr="00BB07B0">
        <w:rPr>
          <w:rFonts w:cs="Arial"/>
        </w:rPr>
        <w:t>,</w:t>
      </w:r>
      <w:r w:rsidR="00D96600" w:rsidRPr="00BB07B0">
        <w:rPr>
          <w:rFonts w:cs="Arial"/>
        </w:rPr>
        <w:t xml:space="preserve"> </w:t>
      </w:r>
      <w:r w:rsidR="001D60BB" w:rsidRPr="00BB07B0">
        <w:rPr>
          <w:rFonts w:cs="Arial"/>
        </w:rPr>
        <w:t>t</w:t>
      </w:r>
      <w:r w:rsidRPr="00BB07B0">
        <w:rPr>
          <w:rFonts w:cs="Arial"/>
        </w:rPr>
        <w:t>ibetansko govedo (</w:t>
      </w:r>
      <w:r w:rsidR="001D60BB" w:rsidRPr="00BB07B0">
        <w:rPr>
          <w:rFonts w:cs="Arial"/>
        </w:rPr>
        <w:t>j</w:t>
      </w:r>
      <w:r w:rsidRPr="00BB07B0">
        <w:rPr>
          <w:rFonts w:cs="Arial"/>
        </w:rPr>
        <w:t>ak),</w:t>
      </w:r>
      <w:r w:rsidR="00D96600" w:rsidRPr="00BB07B0">
        <w:rPr>
          <w:rFonts w:cs="Arial"/>
        </w:rPr>
        <w:t xml:space="preserve"> </w:t>
      </w:r>
      <w:proofErr w:type="spellStart"/>
      <w:r w:rsidR="001D60BB" w:rsidRPr="00BB07B0">
        <w:rPr>
          <w:rFonts w:cs="Arial"/>
        </w:rPr>
        <w:t>k</w:t>
      </w:r>
      <w:r w:rsidRPr="00BB07B0">
        <w:rPr>
          <w:rFonts w:cs="Arial"/>
        </w:rPr>
        <w:t>ianina</w:t>
      </w:r>
      <w:proofErr w:type="spellEnd"/>
      <w:r w:rsidRPr="00BB07B0">
        <w:rPr>
          <w:rFonts w:cs="Arial"/>
        </w:rPr>
        <w:t xml:space="preserve">, </w:t>
      </w:r>
      <w:proofErr w:type="spellStart"/>
      <w:r w:rsidR="001D60BB" w:rsidRPr="00BB07B0">
        <w:rPr>
          <w:rFonts w:cs="Arial"/>
        </w:rPr>
        <w:t>m</w:t>
      </w:r>
      <w:r w:rsidRPr="00BB07B0">
        <w:rPr>
          <w:rFonts w:cs="Arial"/>
        </w:rPr>
        <w:t>arkidžana</w:t>
      </w:r>
      <w:proofErr w:type="spellEnd"/>
      <w:r w:rsidRPr="00BB07B0">
        <w:rPr>
          <w:rFonts w:cs="Arial"/>
        </w:rPr>
        <w:t xml:space="preserve">, </w:t>
      </w:r>
      <w:proofErr w:type="spellStart"/>
      <w:r w:rsidR="001D60BB" w:rsidRPr="00BB07B0">
        <w:rPr>
          <w:rFonts w:cs="Arial"/>
        </w:rPr>
        <w:t>w</w:t>
      </w:r>
      <w:r w:rsidRPr="00BB07B0">
        <w:rPr>
          <w:rFonts w:cs="Arial"/>
        </w:rPr>
        <w:t>agyu</w:t>
      </w:r>
      <w:proofErr w:type="spellEnd"/>
      <w:r w:rsidRPr="00BB07B0">
        <w:rPr>
          <w:rFonts w:cs="Arial"/>
        </w:rPr>
        <w:t xml:space="preserve">, INRA 95, </w:t>
      </w:r>
      <w:proofErr w:type="spellStart"/>
      <w:r w:rsidR="001D60BB" w:rsidRPr="00BB07B0">
        <w:rPr>
          <w:rFonts w:cs="Arial"/>
        </w:rPr>
        <w:t>b</w:t>
      </w:r>
      <w:r w:rsidRPr="00BB07B0">
        <w:rPr>
          <w:rFonts w:cs="Arial"/>
        </w:rPr>
        <w:t>azadaise</w:t>
      </w:r>
      <w:proofErr w:type="spellEnd"/>
      <w:r w:rsidRPr="00BB07B0">
        <w:rPr>
          <w:rFonts w:cs="Arial"/>
        </w:rPr>
        <w:t xml:space="preserve">, </w:t>
      </w:r>
      <w:r w:rsidR="001D60BB" w:rsidRPr="00BB07B0">
        <w:rPr>
          <w:rFonts w:cs="Arial"/>
        </w:rPr>
        <w:t>m</w:t>
      </w:r>
      <w:r w:rsidRPr="00BB07B0">
        <w:rPr>
          <w:rFonts w:cs="Arial"/>
        </w:rPr>
        <w:t xml:space="preserve">iniaturni/ mali </w:t>
      </w:r>
      <w:proofErr w:type="spellStart"/>
      <w:r w:rsidR="001D60BB" w:rsidRPr="00BB07B0">
        <w:rPr>
          <w:rFonts w:cs="Arial"/>
        </w:rPr>
        <w:t>h</w:t>
      </w:r>
      <w:r w:rsidRPr="00BB07B0">
        <w:rPr>
          <w:rFonts w:cs="Arial"/>
        </w:rPr>
        <w:t>erford</w:t>
      </w:r>
      <w:proofErr w:type="spellEnd"/>
      <w:r w:rsidRPr="00BB07B0">
        <w:rPr>
          <w:rFonts w:cs="Arial"/>
        </w:rPr>
        <w:t xml:space="preserve">, </w:t>
      </w:r>
      <w:proofErr w:type="spellStart"/>
      <w:r w:rsidR="001D60BB" w:rsidRPr="00BB07B0">
        <w:rPr>
          <w:rFonts w:cs="Arial"/>
        </w:rPr>
        <w:t>d</w:t>
      </w:r>
      <w:r w:rsidRPr="00BB07B0">
        <w:rPr>
          <w:rFonts w:cs="Arial"/>
        </w:rPr>
        <w:t>ahomey</w:t>
      </w:r>
      <w:proofErr w:type="spellEnd"/>
      <w:r w:rsidR="00EB0776" w:rsidRPr="00BB07B0">
        <w:rPr>
          <w:rFonts w:cs="Arial"/>
        </w:rPr>
        <w:t>,</w:t>
      </w:r>
      <w:r w:rsidRPr="00BB07B0">
        <w:rPr>
          <w:rFonts w:cs="Arial"/>
          <w:kern w:val="24"/>
        </w:rPr>
        <w:t xml:space="preserve"> </w:t>
      </w:r>
      <w:r w:rsidR="001D60BB" w:rsidRPr="00BB07B0">
        <w:rPr>
          <w:rFonts w:cs="Arial"/>
        </w:rPr>
        <w:t>b</w:t>
      </w:r>
      <w:r w:rsidRPr="00BB07B0">
        <w:rPr>
          <w:rFonts w:cs="Arial"/>
        </w:rPr>
        <w:t xml:space="preserve">ivol, </w:t>
      </w:r>
      <w:r w:rsidR="001D60BB" w:rsidRPr="00BB07B0">
        <w:rPr>
          <w:rFonts w:cs="Arial"/>
        </w:rPr>
        <w:t>r</w:t>
      </w:r>
      <w:r w:rsidRPr="00BB07B0">
        <w:rPr>
          <w:rFonts w:cs="Arial"/>
        </w:rPr>
        <w:t xml:space="preserve">java, </w:t>
      </w:r>
      <w:r w:rsidR="001D60BB" w:rsidRPr="00BB07B0">
        <w:rPr>
          <w:rFonts w:cs="Arial"/>
        </w:rPr>
        <w:t>l</w:t>
      </w:r>
      <w:r w:rsidRPr="00BB07B0">
        <w:rPr>
          <w:rFonts w:cs="Arial"/>
        </w:rPr>
        <w:t xml:space="preserve">isasta, </w:t>
      </w:r>
      <w:proofErr w:type="spellStart"/>
      <w:r w:rsidR="001D60BB" w:rsidRPr="00BB07B0">
        <w:rPr>
          <w:rFonts w:cs="Arial"/>
        </w:rPr>
        <w:t>m</w:t>
      </w:r>
      <w:r w:rsidRPr="00BB07B0">
        <w:rPr>
          <w:rFonts w:cs="Arial"/>
        </w:rPr>
        <w:t>ontbeliard</w:t>
      </w:r>
      <w:proofErr w:type="spellEnd"/>
      <w:r w:rsidRPr="00BB07B0">
        <w:rPr>
          <w:rFonts w:cs="Arial"/>
        </w:rPr>
        <w:t xml:space="preserve">, </w:t>
      </w:r>
      <w:r w:rsidR="001D60BB" w:rsidRPr="00BB07B0">
        <w:rPr>
          <w:rFonts w:cs="Arial"/>
        </w:rPr>
        <w:t>c</w:t>
      </w:r>
      <w:r w:rsidRPr="00BB07B0">
        <w:rPr>
          <w:rFonts w:cs="Arial"/>
        </w:rPr>
        <w:t xml:space="preserve">ika, </w:t>
      </w:r>
      <w:r w:rsidR="001D60BB" w:rsidRPr="00BB07B0">
        <w:rPr>
          <w:rFonts w:cs="Arial"/>
        </w:rPr>
        <w:t>k</w:t>
      </w:r>
      <w:r w:rsidRPr="00BB07B0">
        <w:rPr>
          <w:rFonts w:cs="Arial"/>
        </w:rPr>
        <w:t>raška sivka (</w:t>
      </w:r>
      <w:r w:rsidR="001D60BB" w:rsidRPr="00BB07B0">
        <w:rPr>
          <w:rFonts w:cs="Arial"/>
        </w:rPr>
        <w:t>s</w:t>
      </w:r>
      <w:r w:rsidRPr="00BB07B0">
        <w:rPr>
          <w:rFonts w:cs="Arial"/>
        </w:rPr>
        <w:t xml:space="preserve">lovensko rjavo govedo), </w:t>
      </w:r>
      <w:proofErr w:type="spellStart"/>
      <w:r w:rsidR="001D60BB" w:rsidRPr="00BB07B0">
        <w:rPr>
          <w:rFonts w:cs="Arial"/>
        </w:rPr>
        <w:t>m</w:t>
      </w:r>
      <w:r w:rsidRPr="00BB07B0">
        <w:rPr>
          <w:rFonts w:cs="Arial"/>
        </w:rPr>
        <w:t>euse-</w:t>
      </w:r>
      <w:r w:rsidR="001D60BB" w:rsidRPr="00BB07B0">
        <w:rPr>
          <w:rFonts w:cs="Arial"/>
        </w:rPr>
        <w:t>r</w:t>
      </w:r>
      <w:r w:rsidRPr="00BB07B0">
        <w:rPr>
          <w:rFonts w:cs="Arial"/>
        </w:rPr>
        <w:t>hine-</w:t>
      </w:r>
      <w:r w:rsidR="001D60BB" w:rsidRPr="00BB07B0">
        <w:rPr>
          <w:rFonts w:cs="Arial"/>
        </w:rPr>
        <w:t>y</w:t>
      </w:r>
      <w:r w:rsidRPr="00BB07B0">
        <w:rPr>
          <w:rFonts w:cs="Arial"/>
        </w:rPr>
        <w:t>ssel</w:t>
      </w:r>
      <w:proofErr w:type="spellEnd"/>
      <w:r w:rsidRPr="00BB07B0">
        <w:rPr>
          <w:rFonts w:cs="Arial"/>
        </w:rPr>
        <w:t xml:space="preserve"> (MRY), </w:t>
      </w:r>
      <w:proofErr w:type="spellStart"/>
      <w:r w:rsidR="001D60BB" w:rsidRPr="00BB07B0">
        <w:rPr>
          <w:rFonts w:cs="Arial"/>
        </w:rPr>
        <w:t>p</w:t>
      </w:r>
      <w:r w:rsidRPr="00BB07B0">
        <w:rPr>
          <w:rFonts w:cs="Arial"/>
        </w:rPr>
        <w:t>incgau</w:t>
      </w:r>
      <w:proofErr w:type="spellEnd"/>
      <w:r w:rsidRPr="00BB07B0">
        <w:rPr>
          <w:rFonts w:cs="Arial"/>
        </w:rPr>
        <w:t xml:space="preserve">, </w:t>
      </w:r>
      <w:r w:rsidR="001D60BB" w:rsidRPr="00BB07B0">
        <w:rPr>
          <w:rFonts w:cs="Arial"/>
        </w:rPr>
        <w:t>s</w:t>
      </w:r>
      <w:r w:rsidRPr="00BB07B0">
        <w:rPr>
          <w:rFonts w:cs="Arial"/>
        </w:rPr>
        <w:t xml:space="preserve">iva tirolska, </w:t>
      </w:r>
      <w:r w:rsidR="001D60BB" w:rsidRPr="00BB07B0">
        <w:rPr>
          <w:rFonts w:cs="Arial"/>
        </w:rPr>
        <w:t>m</w:t>
      </w:r>
      <w:r w:rsidRPr="00BB07B0">
        <w:rPr>
          <w:rFonts w:cs="Arial"/>
        </w:rPr>
        <w:t xml:space="preserve">adžarsko podolsko govedo, </w:t>
      </w:r>
      <w:r w:rsidR="001D60BB" w:rsidRPr="00BB07B0">
        <w:rPr>
          <w:rFonts w:cs="Arial"/>
        </w:rPr>
        <w:t>n</w:t>
      </w:r>
      <w:r w:rsidRPr="00BB07B0">
        <w:rPr>
          <w:rFonts w:cs="Arial"/>
        </w:rPr>
        <w:t>emško svetlo govedo</w:t>
      </w:r>
      <w:r w:rsidR="001D60BB" w:rsidRPr="00BB07B0">
        <w:rPr>
          <w:rFonts w:cs="Arial"/>
        </w:rPr>
        <w:t xml:space="preserve"> </w:t>
      </w:r>
      <w:r w:rsidRPr="00BB07B0">
        <w:rPr>
          <w:rFonts w:cs="Arial"/>
        </w:rPr>
        <w:t>(</w:t>
      </w:r>
      <w:proofErr w:type="spellStart"/>
      <w:r w:rsidR="001D60BB" w:rsidRPr="00BB07B0">
        <w:rPr>
          <w:rFonts w:cs="Arial"/>
        </w:rPr>
        <w:t>g</w:t>
      </w:r>
      <w:r w:rsidRPr="00BB07B0">
        <w:rPr>
          <w:rFonts w:cs="Arial"/>
        </w:rPr>
        <w:t>erman</w:t>
      </w:r>
      <w:proofErr w:type="spellEnd"/>
      <w:r w:rsidRPr="00BB07B0">
        <w:rPr>
          <w:rFonts w:cs="Arial"/>
        </w:rPr>
        <w:t xml:space="preserve"> </w:t>
      </w:r>
      <w:proofErr w:type="spellStart"/>
      <w:r w:rsidR="001D60BB" w:rsidRPr="00BB07B0">
        <w:rPr>
          <w:rFonts w:cs="Arial"/>
        </w:rPr>
        <w:t>y</w:t>
      </w:r>
      <w:r w:rsidRPr="00BB07B0">
        <w:rPr>
          <w:rFonts w:cs="Arial"/>
        </w:rPr>
        <w:t>ellow</w:t>
      </w:r>
      <w:proofErr w:type="spellEnd"/>
      <w:r w:rsidRPr="00BB07B0">
        <w:rPr>
          <w:rFonts w:cs="Arial"/>
        </w:rPr>
        <w:t xml:space="preserve">), </w:t>
      </w:r>
      <w:proofErr w:type="spellStart"/>
      <w:r w:rsidR="001D60BB" w:rsidRPr="00BB07B0">
        <w:rPr>
          <w:rFonts w:cs="Arial"/>
        </w:rPr>
        <w:t>d</w:t>
      </w:r>
      <w:r w:rsidRPr="00BB07B0">
        <w:rPr>
          <w:rFonts w:cs="Arial"/>
        </w:rPr>
        <w:t>exter</w:t>
      </w:r>
      <w:proofErr w:type="spellEnd"/>
      <w:r w:rsidRPr="00BB07B0">
        <w:rPr>
          <w:rFonts w:cs="Arial"/>
        </w:rPr>
        <w:t xml:space="preserve">, </w:t>
      </w:r>
      <w:r w:rsidR="001D60BB" w:rsidRPr="00BB07B0">
        <w:rPr>
          <w:rFonts w:cs="Arial"/>
        </w:rPr>
        <w:t>p</w:t>
      </w:r>
      <w:r w:rsidRPr="00BB07B0">
        <w:rPr>
          <w:rFonts w:cs="Arial"/>
        </w:rPr>
        <w:t xml:space="preserve">odolsko govedo, </w:t>
      </w:r>
      <w:proofErr w:type="spellStart"/>
      <w:r w:rsidR="001D60BB" w:rsidRPr="00BB07B0">
        <w:rPr>
          <w:rFonts w:cs="Arial"/>
        </w:rPr>
        <w:t>b</w:t>
      </w:r>
      <w:r w:rsidRPr="00BB07B0">
        <w:rPr>
          <w:rFonts w:cs="Arial"/>
        </w:rPr>
        <w:t>laarkop</w:t>
      </w:r>
      <w:proofErr w:type="spellEnd"/>
      <w:r w:rsidRPr="00BB07B0">
        <w:rPr>
          <w:rFonts w:cs="Arial"/>
        </w:rPr>
        <w:t xml:space="preserve"> </w:t>
      </w:r>
      <w:proofErr w:type="spellStart"/>
      <w:r w:rsidRPr="00BB07B0">
        <w:rPr>
          <w:rFonts w:cs="Arial"/>
        </w:rPr>
        <w:t>rood</w:t>
      </w:r>
      <w:proofErr w:type="spellEnd"/>
      <w:r w:rsidRPr="00BB07B0">
        <w:rPr>
          <w:rFonts w:cs="Arial"/>
        </w:rPr>
        <w:t xml:space="preserve">, </w:t>
      </w:r>
      <w:proofErr w:type="spellStart"/>
      <w:r w:rsidR="001D60BB" w:rsidRPr="00BB07B0">
        <w:rPr>
          <w:rFonts w:cs="Arial"/>
        </w:rPr>
        <w:t>n</w:t>
      </w:r>
      <w:r w:rsidRPr="00BB07B0">
        <w:rPr>
          <w:rFonts w:cs="Arial"/>
        </w:rPr>
        <w:t>ormande</w:t>
      </w:r>
      <w:proofErr w:type="spellEnd"/>
      <w:r w:rsidRPr="00BB07B0">
        <w:rPr>
          <w:rFonts w:cs="Arial"/>
        </w:rPr>
        <w:t xml:space="preserve">, </w:t>
      </w:r>
      <w:proofErr w:type="spellStart"/>
      <w:r w:rsidR="001D60BB" w:rsidRPr="00BB07B0">
        <w:rPr>
          <w:rFonts w:cs="Arial"/>
        </w:rPr>
        <w:t>k</w:t>
      </w:r>
      <w:r w:rsidRPr="00BB07B0">
        <w:rPr>
          <w:rFonts w:cs="Arial"/>
        </w:rPr>
        <w:t>ärntner</w:t>
      </w:r>
      <w:proofErr w:type="spellEnd"/>
      <w:r w:rsidRPr="00BB07B0">
        <w:rPr>
          <w:rFonts w:cs="Arial"/>
        </w:rPr>
        <w:t xml:space="preserve"> </w:t>
      </w:r>
      <w:proofErr w:type="spellStart"/>
      <w:r w:rsidR="001D60BB" w:rsidRPr="00BB07B0">
        <w:rPr>
          <w:rFonts w:cs="Arial"/>
        </w:rPr>
        <w:t>b</w:t>
      </w:r>
      <w:r w:rsidRPr="00BB07B0">
        <w:rPr>
          <w:rFonts w:cs="Arial"/>
        </w:rPr>
        <w:t>londveih</w:t>
      </w:r>
      <w:proofErr w:type="spellEnd"/>
      <w:r w:rsidRPr="00BB07B0">
        <w:rPr>
          <w:rFonts w:cs="Arial"/>
        </w:rPr>
        <w:t xml:space="preserve">, </w:t>
      </w:r>
      <w:r w:rsidR="001D60BB" w:rsidRPr="00BB07B0">
        <w:rPr>
          <w:rFonts w:cs="Arial"/>
        </w:rPr>
        <w:t>i</w:t>
      </w:r>
      <w:r w:rsidRPr="00BB07B0">
        <w:rPr>
          <w:rFonts w:cs="Arial"/>
        </w:rPr>
        <w:t xml:space="preserve">strsko govedo, </w:t>
      </w:r>
      <w:proofErr w:type="spellStart"/>
      <w:r w:rsidR="001D60BB" w:rsidRPr="00BB07B0">
        <w:rPr>
          <w:rFonts w:cs="Arial"/>
        </w:rPr>
        <w:t>k</w:t>
      </w:r>
      <w:r w:rsidRPr="00BB07B0">
        <w:rPr>
          <w:rFonts w:cs="Arial"/>
        </w:rPr>
        <w:t>ostroma</w:t>
      </w:r>
      <w:proofErr w:type="spellEnd"/>
      <w:r w:rsidRPr="00BB07B0">
        <w:rPr>
          <w:rFonts w:cs="Arial"/>
        </w:rPr>
        <w:t>.</w:t>
      </w:r>
    </w:p>
    <w:p w14:paraId="276B7EE8" w14:textId="77777777" w:rsidR="00243BA5" w:rsidRPr="00BB07B0" w:rsidRDefault="00243BA5" w:rsidP="00243BA5">
      <w:pPr>
        <w:pStyle w:val="Odstavekseznama"/>
        <w:rPr>
          <w:rFonts w:ascii="Arial" w:hAnsi="Arial" w:cs="Arial"/>
          <w:sz w:val="20"/>
        </w:rPr>
      </w:pPr>
    </w:p>
    <w:p w14:paraId="61F04AA5" w14:textId="77777777" w:rsidR="00243BA5" w:rsidRPr="00BB07B0" w:rsidRDefault="00243BA5" w:rsidP="00243BA5">
      <w:pPr>
        <w:spacing w:line="240" w:lineRule="exact"/>
        <w:jc w:val="both"/>
        <w:rPr>
          <w:rFonts w:cs="Arial"/>
          <w:lang w:eastAsia="sl-SI"/>
        </w:rPr>
      </w:pPr>
      <w:r w:rsidRPr="00BB07B0">
        <w:rPr>
          <w:rFonts w:cs="Arial"/>
          <w:lang w:eastAsia="sl-SI"/>
        </w:rPr>
        <w:t>(9) Premik krave dojilje na planino oziroma skupni pašnik, na sejem ali razstavo v obdobju obvezne reje iz četrte alineje prvega odstavka se šteje kot del obdobja obvezne reje, če je sporočen v skladu s pravilnikom, ki ureja identifikacijo in registracijo goveda</w:t>
      </w:r>
    </w:p>
    <w:p w14:paraId="5A6C76E7" w14:textId="77777777" w:rsidR="00243BA5" w:rsidRPr="00BB07B0" w:rsidRDefault="00243BA5" w:rsidP="00243BA5">
      <w:pPr>
        <w:pStyle w:val="Odstavekseznama"/>
        <w:rPr>
          <w:rFonts w:ascii="Arial" w:hAnsi="Arial" w:cs="Arial"/>
          <w:sz w:val="20"/>
        </w:rPr>
      </w:pPr>
    </w:p>
    <w:p w14:paraId="0E1A6964" w14:textId="1C1DC6D8" w:rsidR="00243BA5" w:rsidRPr="00BB07B0" w:rsidRDefault="00243BA5" w:rsidP="00243BA5">
      <w:pPr>
        <w:spacing w:line="240" w:lineRule="exact"/>
        <w:jc w:val="both"/>
        <w:rPr>
          <w:rFonts w:cs="Arial"/>
          <w:szCs w:val="20"/>
          <w:lang w:eastAsia="sl-SI"/>
        </w:rPr>
      </w:pPr>
      <w:r w:rsidRPr="00BB07B0">
        <w:rPr>
          <w:rFonts w:cs="Arial"/>
          <w:szCs w:val="20"/>
          <w:lang w:eastAsia="sl-SI"/>
        </w:rPr>
        <w:t>(10) Podatk</w:t>
      </w:r>
      <w:r w:rsidR="00EB0776" w:rsidRPr="00BB07B0">
        <w:rPr>
          <w:rFonts w:cs="Arial"/>
          <w:szCs w:val="20"/>
          <w:lang w:eastAsia="sl-SI"/>
        </w:rPr>
        <w:t>i</w:t>
      </w:r>
      <w:r w:rsidRPr="00BB07B0">
        <w:rPr>
          <w:rFonts w:cs="Arial"/>
          <w:szCs w:val="20"/>
          <w:lang w:eastAsia="sl-SI"/>
        </w:rPr>
        <w:t xml:space="preserve"> o žensk</w:t>
      </w:r>
      <w:r w:rsidR="0023205B" w:rsidRPr="00BB07B0">
        <w:rPr>
          <w:rFonts w:cs="Arial"/>
          <w:szCs w:val="20"/>
          <w:lang w:eastAsia="sl-SI"/>
        </w:rPr>
        <w:t>ih</w:t>
      </w:r>
      <w:r w:rsidRPr="00BB07B0">
        <w:rPr>
          <w:rFonts w:cs="Arial"/>
          <w:szCs w:val="20"/>
          <w:lang w:eastAsia="sl-SI"/>
        </w:rPr>
        <w:t xml:space="preserve"> goved</w:t>
      </w:r>
      <w:r w:rsidR="0023205B" w:rsidRPr="00BB07B0">
        <w:rPr>
          <w:rFonts w:cs="Arial"/>
          <w:szCs w:val="20"/>
          <w:lang w:eastAsia="sl-SI"/>
        </w:rPr>
        <w:t>ih</w:t>
      </w:r>
      <w:r w:rsidRPr="00BB07B0">
        <w:rPr>
          <w:rFonts w:cs="Arial"/>
          <w:szCs w:val="20"/>
          <w:lang w:eastAsia="sl-SI"/>
        </w:rPr>
        <w:t xml:space="preserve"> se prevzame</w:t>
      </w:r>
      <w:r w:rsidR="00EB0776" w:rsidRPr="00BB07B0">
        <w:rPr>
          <w:rFonts w:cs="Arial"/>
          <w:szCs w:val="20"/>
          <w:lang w:eastAsia="sl-SI"/>
        </w:rPr>
        <w:t>jo</w:t>
      </w:r>
      <w:r w:rsidRPr="00BB07B0">
        <w:rPr>
          <w:rFonts w:cs="Arial"/>
          <w:szCs w:val="20"/>
          <w:lang w:eastAsia="sl-SI"/>
        </w:rPr>
        <w:t xml:space="preserve"> iz CRG.</w:t>
      </w:r>
    </w:p>
    <w:p w14:paraId="68ABB4BB" w14:textId="3DAD0ED1" w:rsidR="009D130A" w:rsidRPr="00BB07B0" w:rsidRDefault="009D130A" w:rsidP="00243BA5">
      <w:pPr>
        <w:spacing w:line="240" w:lineRule="exact"/>
        <w:jc w:val="both"/>
        <w:rPr>
          <w:rFonts w:cs="Arial"/>
          <w:szCs w:val="20"/>
          <w:lang w:eastAsia="sl-SI"/>
        </w:rPr>
      </w:pPr>
    </w:p>
    <w:p w14:paraId="5DE58963" w14:textId="3D6215D3" w:rsidR="009D130A" w:rsidRPr="00BB07B0" w:rsidRDefault="009D130A" w:rsidP="009D130A">
      <w:pPr>
        <w:spacing w:line="240" w:lineRule="exact"/>
        <w:jc w:val="both"/>
        <w:rPr>
          <w:rFonts w:cs="Arial"/>
          <w:szCs w:val="20"/>
          <w:lang w:eastAsia="sl-SI"/>
        </w:rPr>
      </w:pPr>
      <w:r w:rsidRPr="00BB07B0">
        <w:rPr>
          <w:rFonts w:cs="Arial"/>
          <w:szCs w:val="20"/>
          <w:lang w:eastAsia="sl-SI"/>
        </w:rPr>
        <w:lastRenderedPageBreak/>
        <w:t>(11) Za nosilce kmetijskih gospodarstev, ki so vključeni v ekološko rejo mleka iz četrtega odstavka tega člena</w:t>
      </w:r>
      <w:r w:rsidR="00EB0776" w:rsidRPr="00BB07B0">
        <w:rPr>
          <w:rFonts w:cs="Arial"/>
          <w:szCs w:val="20"/>
          <w:lang w:eastAsia="sl-SI"/>
        </w:rPr>
        <w:t>,</w:t>
      </w:r>
      <w:r w:rsidRPr="00BB07B0">
        <w:rPr>
          <w:rFonts w:cs="Arial"/>
          <w:szCs w:val="20"/>
          <w:lang w:eastAsia="sl-SI"/>
        </w:rPr>
        <w:t xml:space="preserve"> se štejejo nosilci kmetijskih gospodarstev, ki imajo certificirano ekološko pridelavo mleka za leto oddaje zahtevka za podporo za mleko v gorskih območjih</w:t>
      </w:r>
      <w:r w:rsidR="009B6009" w:rsidRPr="00BB07B0">
        <w:rPr>
          <w:rFonts w:cs="Arial"/>
          <w:szCs w:val="20"/>
          <w:lang w:eastAsia="sl-SI"/>
        </w:rPr>
        <w:t xml:space="preserve"> in za predhodno leto</w:t>
      </w:r>
      <w:r w:rsidRPr="00BB07B0">
        <w:rPr>
          <w:rFonts w:cs="Arial"/>
          <w:szCs w:val="20"/>
          <w:lang w:eastAsia="sl-SI"/>
        </w:rPr>
        <w:t>.</w:t>
      </w:r>
    </w:p>
    <w:p w14:paraId="2649E344" w14:textId="20C7BC2A"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noProof/>
          <w:sz w:val="20"/>
          <w:szCs w:val="20"/>
        </w:rPr>
      </w:pPr>
      <w:r w:rsidRPr="00BB07B0">
        <w:rPr>
          <w:rFonts w:ascii="Arial" w:hAnsi="Arial" w:cs="Arial"/>
          <w:sz w:val="20"/>
          <w:szCs w:val="20"/>
        </w:rPr>
        <w:t>(1</w:t>
      </w:r>
      <w:r w:rsidR="009D130A" w:rsidRPr="00BB07B0">
        <w:rPr>
          <w:rFonts w:ascii="Arial" w:hAnsi="Arial" w:cs="Arial"/>
          <w:sz w:val="20"/>
          <w:szCs w:val="20"/>
        </w:rPr>
        <w:t>2</w:t>
      </w:r>
      <w:r w:rsidRPr="00BB07B0">
        <w:rPr>
          <w:rFonts w:ascii="Arial" w:hAnsi="Arial" w:cs="Arial"/>
          <w:sz w:val="20"/>
          <w:szCs w:val="20"/>
        </w:rPr>
        <w:t>) Načrtovan</w:t>
      </w:r>
      <w:r w:rsidR="00EB0776" w:rsidRPr="00BB07B0">
        <w:rPr>
          <w:rFonts w:ascii="Arial" w:hAnsi="Arial" w:cs="Arial"/>
          <w:sz w:val="20"/>
          <w:szCs w:val="20"/>
        </w:rPr>
        <w:t>i</w:t>
      </w:r>
      <w:r w:rsidRPr="00BB07B0">
        <w:rPr>
          <w:rFonts w:ascii="Arial" w:hAnsi="Arial" w:cs="Arial"/>
          <w:sz w:val="20"/>
          <w:szCs w:val="20"/>
        </w:rPr>
        <w:t xml:space="preserve"> znesek na enoto za kravo dojiljo na OMD znaša 99,58 eur</w:t>
      </w:r>
      <w:r w:rsidR="00883C81" w:rsidRPr="00BB07B0">
        <w:rPr>
          <w:rFonts w:ascii="Arial" w:hAnsi="Arial" w:cs="Arial"/>
          <w:sz w:val="20"/>
          <w:szCs w:val="20"/>
        </w:rPr>
        <w:t>a</w:t>
      </w:r>
      <w:r w:rsidRPr="00BB07B0">
        <w:rPr>
          <w:rFonts w:ascii="Arial" w:hAnsi="Arial" w:cs="Arial"/>
          <w:sz w:val="20"/>
          <w:szCs w:val="20"/>
        </w:rPr>
        <w:t xml:space="preserve">, </w:t>
      </w:r>
      <w:r w:rsidRPr="00BB07B0">
        <w:rPr>
          <w:rFonts w:ascii="Arial" w:hAnsi="Arial" w:cs="Arial"/>
          <w:noProof/>
          <w:sz w:val="20"/>
          <w:szCs w:val="20"/>
        </w:rPr>
        <w:t>najnižji znesek načrtovanega zneska na enoto 89,60 eur</w:t>
      </w:r>
      <w:r w:rsidR="00883C81" w:rsidRPr="00BB07B0">
        <w:rPr>
          <w:rFonts w:ascii="Arial" w:hAnsi="Arial" w:cs="Arial"/>
          <w:noProof/>
          <w:sz w:val="20"/>
          <w:szCs w:val="20"/>
        </w:rPr>
        <w:t>a</w:t>
      </w:r>
      <w:r w:rsidRPr="00BB07B0">
        <w:rPr>
          <w:rFonts w:ascii="Arial" w:hAnsi="Arial" w:cs="Arial"/>
          <w:noProof/>
          <w:sz w:val="20"/>
          <w:szCs w:val="20"/>
        </w:rPr>
        <w:t xml:space="preserve"> in najvišji znesek načrtovanega zneska na enoto 114,52 eur</w:t>
      </w:r>
      <w:r w:rsidR="00883C81" w:rsidRPr="00BB07B0">
        <w:rPr>
          <w:rFonts w:ascii="Arial" w:hAnsi="Arial" w:cs="Arial"/>
          <w:noProof/>
          <w:sz w:val="20"/>
          <w:szCs w:val="20"/>
        </w:rPr>
        <w:t>a</w:t>
      </w:r>
      <w:r w:rsidRPr="00BB07B0">
        <w:rPr>
          <w:rFonts w:ascii="Arial" w:hAnsi="Arial" w:cs="Arial"/>
          <w:noProof/>
          <w:sz w:val="20"/>
          <w:szCs w:val="20"/>
        </w:rPr>
        <w:t xml:space="preserve">. </w:t>
      </w:r>
    </w:p>
    <w:p w14:paraId="7BA07B8B" w14:textId="48CF7DF7" w:rsidR="00243BA5" w:rsidRPr="00BB07B0" w:rsidRDefault="00243BA5" w:rsidP="00243BA5">
      <w:pPr>
        <w:pStyle w:val="odstavek0"/>
        <w:shd w:val="clear" w:color="auto" w:fill="FFFFFF" w:themeFill="background1"/>
        <w:spacing w:before="240" w:beforeAutospacing="0" w:after="0" w:afterAutospacing="0"/>
        <w:jc w:val="both"/>
        <w:rPr>
          <w:rFonts w:ascii="Arial" w:hAnsi="Arial" w:cs="Arial"/>
          <w:noProof/>
          <w:sz w:val="20"/>
          <w:szCs w:val="20"/>
        </w:rPr>
      </w:pPr>
      <w:r w:rsidRPr="00BB07B0">
        <w:rPr>
          <w:rFonts w:ascii="Arial" w:hAnsi="Arial" w:cs="Arial"/>
          <w:sz w:val="20"/>
          <w:szCs w:val="20"/>
        </w:rPr>
        <w:t>(1</w:t>
      </w:r>
      <w:r w:rsidR="009D130A" w:rsidRPr="00BB07B0">
        <w:rPr>
          <w:rFonts w:ascii="Arial" w:hAnsi="Arial" w:cs="Arial"/>
          <w:sz w:val="20"/>
          <w:szCs w:val="20"/>
        </w:rPr>
        <w:t>3</w:t>
      </w:r>
      <w:r w:rsidRPr="00BB07B0">
        <w:rPr>
          <w:rFonts w:ascii="Arial" w:hAnsi="Arial" w:cs="Arial"/>
          <w:sz w:val="20"/>
          <w:szCs w:val="20"/>
        </w:rPr>
        <w:t>) Načrtovan</w:t>
      </w:r>
      <w:r w:rsidR="00EB0776" w:rsidRPr="00BB07B0">
        <w:rPr>
          <w:rFonts w:ascii="Arial" w:hAnsi="Arial" w:cs="Arial"/>
          <w:sz w:val="20"/>
          <w:szCs w:val="20"/>
        </w:rPr>
        <w:t>i</w:t>
      </w:r>
      <w:r w:rsidRPr="00BB07B0">
        <w:rPr>
          <w:rFonts w:ascii="Arial" w:hAnsi="Arial" w:cs="Arial"/>
          <w:sz w:val="20"/>
          <w:szCs w:val="20"/>
        </w:rPr>
        <w:t xml:space="preserve"> znesek na enoto za krave dojilje izven OMD znaša 76,60 eur</w:t>
      </w:r>
      <w:r w:rsidR="00883C81" w:rsidRPr="00BB07B0">
        <w:rPr>
          <w:rFonts w:ascii="Arial" w:hAnsi="Arial" w:cs="Arial"/>
          <w:sz w:val="20"/>
          <w:szCs w:val="20"/>
        </w:rPr>
        <w:t>a</w:t>
      </w:r>
      <w:r w:rsidRPr="00BB07B0">
        <w:rPr>
          <w:rFonts w:ascii="Arial" w:hAnsi="Arial" w:cs="Arial"/>
          <w:sz w:val="20"/>
          <w:szCs w:val="20"/>
        </w:rPr>
        <w:t xml:space="preserve">, </w:t>
      </w:r>
      <w:r w:rsidRPr="00BB07B0">
        <w:rPr>
          <w:rFonts w:ascii="Arial" w:hAnsi="Arial" w:cs="Arial"/>
          <w:noProof/>
          <w:sz w:val="20"/>
          <w:szCs w:val="20"/>
        </w:rPr>
        <w:t>najnižji znesek načrtovanega zneska na enoto 68,94 eur</w:t>
      </w:r>
      <w:r w:rsidR="00883C81" w:rsidRPr="00BB07B0">
        <w:rPr>
          <w:rFonts w:ascii="Arial" w:hAnsi="Arial" w:cs="Arial"/>
          <w:noProof/>
          <w:sz w:val="20"/>
          <w:szCs w:val="20"/>
        </w:rPr>
        <w:t>a</w:t>
      </w:r>
      <w:r w:rsidRPr="00BB07B0">
        <w:rPr>
          <w:rFonts w:ascii="Arial" w:hAnsi="Arial" w:cs="Arial"/>
          <w:noProof/>
          <w:sz w:val="20"/>
          <w:szCs w:val="20"/>
        </w:rPr>
        <w:t xml:space="preserve"> in najvišji znesek načrtovanega zneska na enoto 90,10 eur</w:t>
      </w:r>
      <w:r w:rsidR="00883C81" w:rsidRPr="00BB07B0">
        <w:rPr>
          <w:rFonts w:ascii="Arial" w:hAnsi="Arial" w:cs="Arial"/>
          <w:noProof/>
          <w:sz w:val="20"/>
          <w:szCs w:val="20"/>
        </w:rPr>
        <w:t>a</w:t>
      </w:r>
      <w:r w:rsidRPr="00BB07B0">
        <w:rPr>
          <w:rFonts w:ascii="Arial" w:hAnsi="Arial" w:cs="Arial"/>
          <w:noProof/>
          <w:sz w:val="20"/>
          <w:szCs w:val="20"/>
        </w:rPr>
        <w:t xml:space="preserve">. </w:t>
      </w:r>
    </w:p>
    <w:p w14:paraId="56B08D83" w14:textId="77777777" w:rsidR="00243BA5" w:rsidRPr="00BB07B0" w:rsidRDefault="00243BA5" w:rsidP="00243BA5">
      <w:pPr>
        <w:jc w:val="both"/>
        <w:rPr>
          <w:rFonts w:cs="Arial"/>
          <w:noProof/>
          <w:szCs w:val="20"/>
        </w:rPr>
      </w:pPr>
    </w:p>
    <w:p w14:paraId="4E31CAE8" w14:textId="0962870E" w:rsidR="00243BA5" w:rsidRPr="00BB07B0" w:rsidRDefault="00243BA5" w:rsidP="00243BA5">
      <w:pPr>
        <w:spacing w:line="240" w:lineRule="exact"/>
        <w:jc w:val="both"/>
        <w:rPr>
          <w:rFonts w:cs="Arial"/>
          <w:lang w:eastAsia="sl-SI"/>
        </w:rPr>
      </w:pPr>
      <w:r w:rsidRPr="00BB07B0">
        <w:rPr>
          <w:rFonts w:cs="Arial"/>
        </w:rPr>
        <w:t>(1</w:t>
      </w:r>
      <w:r w:rsidR="009D130A" w:rsidRPr="00BB07B0">
        <w:rPr>
          <w:rFonts w:cs="Arial"/>
        </w:rPr>
        <w:t>4</w:t>
      </w:r>
      <w:r w:rsidRPr="00BB07B0">
        <w:rPr>
          <w:rFonts w:cs="Arial"/>
        </w:rPr>
        <w:t xml:space="preserve">) </w:t>
      </w:r>
      <w:r w:rsidRPr="00BB07B0">
        <w:rPr>
          <w:rFonts w:cs="Arial"/>
          <w:lang w:eastAsia="sl-SI"/>
        </w:rPr>
        <w:t>Realiziran</w:t>
      </w:r>
      <w:r w:rsidR="00EB0776" w:rsidRPr="00BB07B0">
        <w:rPr>
          <w:rFonts w:cs="Arial"/>
          <w:lang w:eastAsia="sl-SI"/>
        </w:rPr>
        <w:t>i</w:t>
      </w:r>
      <w:r w:rsidRPr="00BB07B0">
        <w:rPr>
          <w:rFonts w:cs="Arial"/>
          <w:lang w:eastAsia="sl-SI"/>
        </w:rPr>
        <w:t xml:space="preserve"> znesek na enoto se izračuna vsako leto, tako da se skupno število krav dojilj na OMD pomnoži z načrtovanim zneskom na enoto iz enajstega odstavka tega člena oziroma kadar gre za krave dojilje izven OMD, da se skupno število krav dojilj izven OMD</w:t>
      </w:r>
      <w:r w:rsidRPr="00BB07B0">
        <w:rPr>
          <w:rFonts w:cs="Arial"/>
        </w:rPr>
        <w:t xml:space="preserve"> pomnoži </w:t>
      </w:r>
      <w:r w:rsidRPr="00BB07B0">
        <w:rPr>
          <w:rFonts w:cs="Arial"/>
          <w:lang w:eastAsia="sl-SI"/>
        </w:rPr>
        <w:t>z načrtovanim zneskom na enoto iz dvanajstega odstavka tega člena. V primeru, da so s tem okvirna finančna sredstva iz prve oziroma druge alineje prvega odstavka tega člena presežena ali neporabljena</w:t>
      </w:r>
      <w:r w:rsidR="00EB0776" w:rsidRPr="00BB07B0">
        <w:rPr>
          <w:rFonts w:cs="Arial"/>
          <w:lang w:eastAsia="sl-SI"/>
        </w:rPr>
        <w:t>,</w:t>
      </w:r>
      <w:r w:rsidRPr="00BB07B0">
        <w:rPr>
          <w:rFonts w:cs="Arial"/>
          <w:lang w:eastAsia="sl-SI"/>
        </w:rPr>
        <w:t xml:space="preserve"> se </w:t>
      </w:r>
      <w:r w:rsidRPr="00BB07B0">
        <w:rPr>
          <w:rFonts w:cs="Arial"/>
        </w:rPr>
        <w:t xml:space="preserve">upoštevajo </w:t>
      </w:r>
      <w:r w:rsidR="00D8752C" w:rsidRPr="00BB07B0">
        <w:rPr>
          <w:rFonts w:cs="Arial"/>
        </w:rPr>
        <w:t>določbe</w:t>
      </w:r>
      <w:r w:rsidRPr="00BB07B0">
        <w:rPr>
          <w:rFonts w:cs="Arial"/>
        </w:rPr>
        <w:t xml:space="preserve"> drugega odstavka </w:t>
      </w:r>
      <w:r w:rsidR="00646CD1" w:rsidRPr="00BB07B0">
        <w:rPr>
          <w:rFonts w:cs="Arial"/>
        </w:rPr>
        <w:t>4</w:t>
      </w:r>
      <w:r w:rsidRPr="00BB07B0">
        <w:rPr>
          <w:rFonts w:cs="Arial"/>
        </w:rPr>
        <w:t>. člena te uredbe</w:t>
      </w:r>
      <w:r w:rsidRPr="00BB07B0">
        <w:rPr>
          <w:rFonts w:cs="Arial"/>
          <w:lang w:eastAsia="sl-SI"/>
        </w:rPr>
        <w:t>.</w:t>
      </w:r>
    </w:p>
    <w:p w14:paraId="67420AD5" w14:textId="77777777" w:rsidR="00243BA5" w:rsidRPr="00BB07B0" w:rsidRDefault="00243BA5" w:rsidP="00243BA5">
      <w:pPr>
        <w:ind w:left="1080"/>
        <w:jc w:val="both"/>
        <w:rPr>
          <w:rFonts w:cs="Arial"/>
          <w:noProof/>
          <w:szCs w:val="20"/>
          <w:lang w:eastAsia="sl-SI"/>
        </w:rPr>
      </w:pPr>
    </w:p>
    <w:p w14:paraId="6BA68470" w14:textId="3DC89EA2" w:rsidR="00243BA5" w:rsidRPr="00BB07B0" w:rsidRDefault="00243BA5" w:rsidP="00243BA5">
      <w:pPr>
        <w:spacing w:line="240" w:lineRule="exact"/>
        <w:rPr>
          <w:rFonts w:cs="Arial"/>
          <w:szCs w:val="20"/>
        </w:rPr>
      </w:pPr>
      <w:r w:rsidRPr="00BB07B0">
        <w:rPr>
          <w:rFonts w:cs="Arial"/>
          <w:szCs w:val="20"/>
        </w:rPr>
        <w:t>(1</w:t>
      </w:r>
      <w:r w:rsidR="009D130A" w:rsidRPr="00BB07B0">
        <w:rPr>
          <w:rFonts w:cs="Arial"/>
          <w:szCs w:val="20"/>
        </w:rPr>
        <w:t>5</w:t>
      </w:r>
      <w:r w:rsidRPr="00BB07B0">
        <w:rPr>
          <w:rFonts w:cs="Arial"/>
          <w:szCs w:val="20"/>
        </w:rPr>
        <w:t>) Nosilec kmetijskega gospodarstva je upravičen do podpore za krave dojilje za posamezno kravo dojiljo le enkrat na leto.</w:t>
      </w:r>
    </w:p>
    <w:p w14:paraId="6E33AE93" w14:textId="77777777" w:rsidR="00243BA5" w:rsidRPr="00BB07B0" w:rsidRDefault="00243BA5" w:rsidP="00243BA5">
      <w:pPr>
        <w:spacing w:line="240" w:lineRule="exact"/>
        <w:rPr>
          <w:rFonts w:cs="Arial"/>
          <w:szCs w:val="20"/>
        </w:rPr>
      </w:pPr>
    </w:p>
    <w:p w14:paraId="4FBD4133" w14:textId="07A3B67D" w:rsidR="00243BA5" w:rsidRPr="00BB07B0" w:rsidRDefault="00243BA5" w:rsidP="00243BA5">
      <w:pPr>
        <w:spacing w:line="240" w:lineRule="exact"/>
        <w:jc w:val="center"/>
        <w:rPr>
          <w:rFonts w:cs="Arial"/>
          <w:szCs w:val="20"/>
          <w:lang w:eastAsia="sl-SI"/>
        </w:rPr>
      </w:pPr>
      <w:r w:rsidRPr="00BB07B0">
        <w:rPr>
          <w:rFonts w:cs="Arial"/>
          <w:szCs w:val="20"/>
          <w:lang w:eastAsia="sl-SI"/>
        </w:rPr>
        <w:t>41.</w:t>
      </w:r>
      <w:r w:rsidR="005730F8" w:rsidRPr="00BB07B0">
        <w:rPr>
          <w:rFonts w:cs="Arial"/>
          <w:szCs w:val="20"/>
          <w:lang w:eastAsia="sl-SI"/>
        </w:rPr>
        <w:t xml:space="preserve"> </w:t>
      </w:r>
      <w:r w:rsidRPr="00BB07B0">
        <w:rPr>
          <w:rFonts w:cs="Arial"/>
          <w:szCs w:val="20"/>
          <w:lang w:eastAsia="sl-SI"/>
        </w:rPr>
        <w:t>člen</w:t>
      </w:r>
    </w:p>
    <w:p w14:paraId="2A7B2ED9"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(vezana dohodkovna podpora za mleko v gorskih območjih)</w:t>
      </w:r>
    </w:p>
    <w:p w14:paraId="52C11532" w14:textId="7A493495" w:rsidR="00243BA5" w:rsidRPr="00BB07B0" w:rsidRDefault="00243BA5" w:rsidP="00243BA5">
      <w:pPr>
        <w:pStyle w:val="odstavek1"/>
        <w:ind w:firstLine="0"/>
        <w:rPr>
          <w:sz w:val="20"/>
          <w:szCs w:val="20"/>
        </w:rPr>
      </w:pPr>
      <w:r w:rsidRPr="00BB07B0">
        <w:rPr>
          <w:sz w:val="20"/>
          <w:szCs w:val="20"/>
        </w:rPr>
        <w:t xml:space="preserve">(1) Za podporo za mleko v gorskih območjih okvirna finančna sredstva </w:t>
      </w:r>
      <w:r w:rsidR="0019084E" w:rsidRPr="00BB07B0">
        <w:rPr>
          <w:sz w:val="20"/>
          <w:szCs w:val="20"/>
        </w:rPr>
        <w:t>za posamezno leto</w:t>
      </w:r>
      <w:r w:rsidRPr="00BB07B0">
        <w:rPr>
          <w:sz w:val="20"/>
          <w:szCs w:val="20"/>
        </w:rPr>
        <w:t xml:space="preserve"> znašajo 3.814.371,47 eur</w:t>
      </w:r>
      <w:r w:rsidR="00481F53" w:rsidRPr="00BB07B0">
        <w:rPr>
          <w:sz w:val="20"/>
          <w:szCs w:val="20"/>
        </w:rPr>
        <w:t>a</w:t>
      </w:r>
      <w:r w:rsidRPr="00BB07B0">
        <w:rPr>
          <w:sz w:val="20"/>
          <w:szCs w:val="20"/>
        </w:rPr>
        <w:t xml:space="preserve">. </w:t>
      </w:r>
    </w:p>
    <w:p w14:paraId="5456FB40" w14:textId="15DF1A71" w:rsidR="00243BA5" w:rsidRPr="00BB07B0" w:rsidRDefault="00243BA5" w:rsidP="00243BA5">
      <w:pPr>
        <w:pStyle w:val="odstavek1"/>
        <w:ind w:firstLine="0"/>
        <w:rPr>
          <w:sz w:val="20"/>
          <w:szCs w:val="20"/>
        </w:rPr>
      </w:pPr>
      <w:r w:rsidRPr="00BB07B0">
        <w:rPr>
          <w:sz w:val="20"/>
          <w:szCs w:val="20"/>
        </w:rPr>
        <w:t xml:space="preserve">(2) Nosilec kmetijskega gospodarstva je upravičen do podpore za mleko v gorskih območjih, če je njegovo kmetijsko gospodarstvo na dan, ko je oddal zbirno vlogo oziroma zadnjo dopolnitev zbirne vloge pred končnim datumom za oddajo zbirne vloge v skladu s uredbo, ki ureja </w:t>
      </w:r>
      <w:r w:rsidR="0038243E" w:rsidRPr="00BB07B0">
        <w:rPr>
          <w:sz w:val="20"/>
          <w:szCs w:val="20"/>
        </w:rPr>
        <w:t>izvedbo intervencij kmetijske politike</w:t>
      </w:r>
      <w:r w:rsidR="0038243E" w:rsidRPr="00BB07B0" w:rsidDel="0038243E">
        <w:rPr>
          <w:sz w:val="20"/>
          <w:szCs w:val="20"/>
        </w:rPr>
        <w:t xml:space="preserve"> </w:t>
      </w:r>
      <w:r w:rsidRPr="00BB07B0">
        <w:rPr>
          <w:sz w:val="20"/>
          <w:szCs w:val="20"/>
        </w:rPr>
        <w:t xml:space="preserve">za </w:t>
      </w:r>
      <w:r w:rsidR="003341E1" w:rsidRPr="00BB07B0">
        <w:rPr>
          <w:sz w:val="20"/>
          <w:szCs w:val="20"/>
        </w:rPr>
        <w:t>leto vložitve</w:t>
      </w:r>
      <w:r w:rsidR="007F428D" w:rsidRPr="00BB07B0">
        <w:rPr>
          <w:sz w:val="20"/>
          <w:szCs w:val="20"/>
        </w:rPr>
        <w:t xml:space="preserve"> zbirne vloge</w:t>
      </w:r>
      <w:r w:rsidR="00694B4A" w:rsidRPr="00BB07B0">
        <w:rPr>
          <w:sz w:val="20"/>
          <w:szCs w:val="20"/>
        </w:rPr>
        <w:t>,</w:t>
      </w:r>
      <w:r w:rsidR="007F428D" w:rsidRPr="00BB07B0">
        <w:rPr>
          <w:sz w:val="20"/>
          <w:szCs w:val="20"/>
        </w:rPr>
        <w:t xml:space="preserve"> </w:t>
      </w:r>
      <w:r w:rsidRPr="00BB07B0">
        <w:rPr>
          <w:sz w:val="20"/>
          <w:szCs w:val="20"/>
        </w:rPr>
        <w:t>razvrščeno v gorsko območje v skladu s pravilnikom, ki ureja razvrstitev kmetijskih gospodarstev v območja z omejenimi možnostmi za kmetijsko dejavnost in če v tekočem letu redi vsaj dve ali več krav molznic, ki izpolnjujejo naslednje pogoje:</w:t>
      </w:r>
    </w:p>
    <w:p w14:paraId="27F1A928" w14:textId="0E44987E" w:rsidR="00243BA5" w:rsidRPr="00BB07B0" w:rsidRDefault="00243BA5" w:rsidP="008441E2">
      <w:pPr>
        <w:pStyle w:val="alineazaodstavkom1"/>
        <w:numPr>
          <w:ilvl w:val="0"/>
          <w:numId w:val="60"/>
        </w:numPr>
        <w:rPr>
          <w:sz w:val="20"/>
          <w:szCs w:val="20"/>
        </w:rPr>
      </w:pPr>
      <w:r w:rsidRPr="00BB07B0">
        <w:rPr>
          <w:sz w:val="20"/>
          <w:szCs w:val="20"/>
        </w:rPr>
        <w:t>so iz črede krav</w:t>
      </w:r>
      <w:r w:rsidR="002A6B00" w:rsidRPr="00BB07B0">
        <w:rPr>
          <w:sz w:val="20"/>
          <w:szCs w:val="20"/>
        </w:rPr>
        <w:t>,</w:t>
      </w:r>
      <w:r w:rsidRPr="00BB07B0">
        <w:rPr>
          <w:sz w:val="20"/>
          <w:szCs w:val="20"/>
        </w:rPr>
        <w:t xml:space="preserve"> namenjenih za prirejo mleka;</w:t>
      </w:r>
    </w:p>
    <w:p w14:paraId="7CF33460" w14:textId="77777777" w:rsidR="00243BA5" w:rsidRPr="00BB07B0" w:rsidRDefault="00243BA5" w:rsidP="008441E2">
      <w:pPr>
        <w:pStyle w:val="alineazaodstavkom1"/>
        <w:numPr>
          <w:ilvl w:val="0"/>
          <w:numId w:val="60"/>
        </w:numPr>
        <w:rPr>
          <w:sz w:val="20"/>
          <w:szCs w:val="20"/>
        </w:rPr>
      </w:pPr>
      <w:r w:rsidRPr="00BB07B0">
        <w:rPr>
          <w:sz w:val="20"/>
          <w:szCs w:val="20"/>
        </w:rPr>
        <w:t>so ustrezne pasme ali križanke med izključno ustreznimi pasmami;</w:t>
      </w:r>
    </w:p>
    <w:p w14:paraId="192D46B5" w14:textId="46E7C33B" w:rsidR="00243BA5" w:rsidRPr="00BB07B0" w:rsidRDefault="00243BA5" w:rsidP="0038243E">
      <w:pPr>
        <w:pStyle w:val="alineazaodstavkom1"/>
        <w:numPr>
          <w:ilvl w:val="0"/>
          <w:numId w:val="60"/>
        </w:numPr>
        <w:rPr>
          <w:sz w:val="20"/>
          <w:szCs w:val="20"/>
        </w:rPr>
      </w:pPr>
      <w:r w:rsidRPr="00BB07B0">
        <w:rPr>
          <w:sz w:val="20"/>
          <w:szCs w:val="20"/>
        </w:rPr>
        <w:t xml:space="preserve">so prisotne na zadevnem kmetijskem gospodarstvu v obdobju obvezne reje, ki traja od začetnega datuma za oddajo zbirne vloge iz uredbe, ki ureja </w:t>
      </w:r>
      <w:r w:rsidR="0038243E" w:rsidRPr="00BB07B0">
        <w:rPr>
          <w:sz w:val="20"/>
          <w:szCs w:val="20"/>
        </w:rPr>
        <w:t>izvedbo intervencij kmetijske politike</w:t>
      </w:r>
      <w:r w:rsidR="0038243E" w:rsidRPr="00BB07B0" w:rsidDel="0038243E">
        <w:rPr>
          <w:sz w:val="20"/>
          <w:szCs w:val="20"/>
        </w:rPr>
        <w:t xml:space="preserve"> </w:t>
      </w:r>
      <w:r w:rsidR="00DF094F" w:rsidRPr="00BB07B0">
        <w:rPr>
          <w:sz w:val="20"/>
          <w:szCs w:val="20"/>
        </w:rPr>
        <w:t>za leto vložitve zbirne vloge</w:t>
      </w:r>
      <w:r w:rsidRPr="00BB07B0">
        <w:rPr>
          <w:sz w:val="20"/>
          <w:szCs w:val="20"/>
        </w:rPr>
        <w:t>, do vključno 31. julija tekočega leta;</w:t>
      </w:r>
    </w:p>
    <w:p w14:paraId="78FE3CBB" w14:textId="599AF3F4" w:rsidR="00243BA5" w:rsidRPr="00BB07B0" w:rsidRDefault="00243BA5" w:rsidP="008441E2">
      <w:pPr>
        <w:pStyle w:val="alineazaodstavkom1"/>
        <w:numPr>
          <w:ilvl w:val="0"/>
          <w:numId w:val="60"/>
        </w:numPr>
        <w:rPr>
          <w:sz w:val="20"/>
          <w:szCs w:val="20"/>
        </w:rPr>
      </w:pPr>
      <w:r w:rsidRPr="00BB07B0">
        <w:rPr>
          <w:sz w:val="20"/>
          <w:szCs w:val="20"/>
        </w:rPr>
        <w:t>so od vključno prvega dne obvezne reje označene, registrirane ter vodene v skladu s pravilnikom, ki ureja identifikacijo in registracijo govedi;</w:t>
      </w:r>
    </w:p>
    <w:p w14:paraId="4C6CCDDD" w14:textId="32EEBBD0" w:rsidR="00243BA5" w:rsidRPr="00BB07B0" w:rsidRDefault="00243BA5" w:rsidP="0038243E">
      <w:pPr>
        <w:pStyle w:val="alineazaodstavkom1"/>
        <w:numPr>
          <w:ilvl w:val="0"/>
          <w:numId w:val="60"/>
        </w:numPr>
        <w:rPr>
          <w:sz w:val="20"/>
          <w:szCs w:val="20"/>
        </w:rPr>
      </w:pPr>
      <w:r w:rsidRPr="00BB07B0">
        <w:rPr>
          <w:sz w:val="20"/>
          <w:szCs w:val="20"/>
          <w:shd w:val="clear" w:color="auto" w:fill="FFFFFF"/>
        </w:rPr>
        <w:t xml:space="preserve">so v zadnjih dveh letih telile vsaj enkrat do vključno prvega dne za vložitev zbirne vloge iz uredbe, ki ureja </w:t>
      </w:r>
      <w:r w:rsidR="0038243E" w:rsidRPr="00BB07B0">
        <w:rPr>
          <w:sz w:val="20"/>
          <w:szCs w:val="20"/>
          <w:shd w:val="clear" w:color="auto" w:fill="FFFFFF"/>
        </w:rPr>
        <w:t>izvedbo intervencij kmetijske politike</w:t>
      </w:r>
      <w:r w:rsidR="0038243E" w:rsidRPr="00BB07B0" w:rsidDel="0038243E">
        <w:rPr>
          <w:sz w:val="20"/>
          <w:szCs w:val="20"/>
          <w:shd w:val="clear" w:color="auto" w:fill="FFFFFF"/>
        </w:rPr>
        <w:t xml:space="preserve"> </w:t>
      </w:r>
      <w:r w:rsidRPr="00BB07B0">
        <w:rPr>
          <w:sz w:val="20"/>
          <w:szCs w:val="20"/>
          <w:shd w:val="clear" w:color="auto" w:fill="FFFFFF"/>
        </w:rPr>
        <w:t xml:space="preserve">za </w:t>
      </w:r>
      <w:r w:rsidR="003341E1" w:rsidRPr="00BB07B0">
        <w:rPr>
          <w:sz w:val="20"/>
          <w:szCs w:val="20"/>
          <w:shd w:val="clear" w:color="auto" w:fill="FFFFFF"/>
        </w:rPr>
        <w:t>leto vložitve</w:t>
      </w:r>
      <w:r w:rsidR="007F428D" w:rsidRPr="00BB07B0">
        <w:rPr>
          <w:sz w:val="20"/>
          <w:szCs w:val="20"/>
          <w:shd w:val="clear" w:color="auto" w:fill="FFFFFF"/>
        </w:rPr>
        <w:t xml:space="preserve"> zbirne vloge</w:t>
      </w:r>
      <w:r w:rsidRPr="00BB07B0">
        <w:rPr>
          <w:sz w:val="20"/>
          <w:szCs w:val="20"/>
          <w:shd w:val="clear" w:color="auto" w:fill="FFFFFF"/>
        </w:rPr>
        <w:t>, pri čemer se za telitev šteje tudi rojstvo mrtvorojenega teleta, ki se rodi po najmanj šestih mesecih brejosti in katerega truplo je odstranjeno v skladu z uredbami, ki urejajo odstranjevanje živalskih stranskih proizvodov, ki niso namenjeni prehrani ljudi.</w:t>
      </w:r>
    </w:p>
    <w:p w14:paraId="052281E9" w14:textId="288DC69C" w:rsidR="00243BA5" w:rsidRPr="00BB07B0" w:rsidRDefault="00243BA5" w:rsidP="00243BA5">
      <w:pPr>
        <w:pStyle w:val="odstavek1"/>
        <w:ind w:firstLine="0"/>
        <w:rPr>
          <w:sz w:val="20"/>
          <w:szCs w:val="20"/>
        </w:rPr>
      </w:pPr>
      <w:r w:rsidRPr="00BB07B0">
        <w:rPr>
          <w:sz w:val="20"/>
          <w:szCs w:val="20"/>
        </w:rPr>
        <w:t xml:space="preserve">(3) Za izvajanje prve alineje prejšnjega odstavka se najvišje upravičeno število krav molznic na kmetijskem gospodarstvu določi kot količnik med vsoto količin neposredno prodanega in oddanega mleka v letu pred letom oddaje vloge za podporo za mleko v gorskih </w:t>
      </w:r>
      <w:r w:rsidR="00FB469C" w:rsidRPr="00BB07B0">
        <w:rPr>
          <w:sz w:val="20"/>
          <w:szCs w:val="20"/>
        </w:rPr>
        <w:t>ter</w:t>
      </w:r>
      <w:r w:rsidRPr="00BB07B0">
        <w:rPr>
          <w:sz w:val="20"/>
          <w:szCs w:val="20"/>
        </w:rPr>
        <w:t xml:space="preserve"> med povprečno nacionalno mlečnostjo</w:t>
      </w:r>
      <w:r w:rsidR="001D4365" w:rsidRPr="00BB07B0">
        <w:rPr>
          <w:sz w:val="20"/>
          <w:szCs w:val="20"/>
        </w:rPr>
        <w:t>, ki je za namen te uredbe povprečna količina oddanega in neposredno prodanega mleka na kravo molznico</w:t>
      </w:r>
      <w:r w:rsidRPr="00BB07B0">
        <w:rPr>
          <w:sz w:val="20"/>
          <w:szCs w:val="20"/>
        </w:rPr>
        <w:t xml:space="preserve"> v višini 5.</w:t>
      </w:r>
      <w:r w:rsidR="005730F8" w:rsidRPr="00BB07B0">
        <w:rPr>
          <w:sz w:val="20"/>
          <w:szCs w:val="20"/>
        </w:rPr>
        <w:t>9</w:t>
      </w:r>
      <w:r w:rsidR="00FE3645" w:rsidRPr="00BB07B0">
        <w:rPr>
          <w:sz w:val="20"/>
          <w:szCs w:val="20"/>
        </w:rPr>
        <w:t>24</w:t>
      </w:r>
      <w:r w:rsidRPr="00BB07B0">
        <w:rPr>
          <w:sz w:val="20"/>
          <w:szCs w:val="20"/>
        </w:rPr>
        <w:t xml:space="preserve"> kg oziroma </w:t>
      </w:r>
      <w:r w:rsidRPr="00BB07B0">
        <w:rPr>
          <w:rFonts w:eastAsiaTheme="minorHAnsi"/>
          <w:color w:val="000000"/>
          <w:sz w:val="20"/>
          <w:szCs w:val="20"/>
        </w:rPr>
        <w:t>4.</w:t>
      </w:r>
      <w:r w:rsidR="00FE3645" w:rsidRPr="00BB07B0">
        <w:rPr>
          <w:rFonts w:eastAsiaTheme="minorHAnsi"/>
          <w:color w:val="000000"/>
          <w:sz w:val="20"/>
          <w:szCs w:val="20"/>
        </w:rPr>
        <w:t>529</w:t>
      </w:r>
      <w:r w:rsidRPr="00BB07B0" w:rsidDel="00B81719">
        <w:rPr>
          <w:sz w:val="20"/>
          <w:szCs w:val="20"/>
        </w:rPr>
        <w:t xml:space="preserve"> </w:t>
      </w:r>
      <w:r w:rsidRPr="00BB07B0">
        <w:rPr>
          <w:sz w:val="20"/>
          <w:szCs w:val="20"/>
        </w:rPr>
        <w:t>kg pri nosilcih kmetijskih gospodarstev, ki so vključena v ekološko rejo mleka, in se zaokroži navzdol na celo število.</w:t>
      </w:r>
    </w:p>
    <w:p w14:paraId="17DE8D55" w14:textId="77777777" w:rsidR="00243BA5" w:rsidRPr="00BB07B0" w:rsidRDefault="00243BA5" w:rsidP="00243BA5">
      <w:pPr>
        <w:spacing w:line="240" w:lineRule="exact"/>
        <w:ind w:left="360"/>
        <w:jc w:val="both"/>
        <w:rPr>
          <w:rFonts w:cs="Arial"/>
          <w:szCs w:val="20"/>
          <w:lang w:eastAsia="sl-SI"/>
        </w:rPr>
      </w:pPr>
    </w:p>
    <w:p w14:paraId="4FE0A682" w14:textId="17EFFE21" w:rsidR="00243BA5" w:rsidRPr="00BB07B0" w:rsidRDefault="00243BA5" w:rsidP="00243BA5">
      <w:pPr>
        <w:spacing w:line="240" w:lineRule="exact"/>
        <w:jc w:val="both"/>
        <w:rPr>
          <w:rFonts w:cs="Arial"/>
          <w:lang w:eastAsia="sl-SI"/>
        </w:rPr>
      </w:pPr>
      <w:r w:rsidRPr="00BB07B0">
        <w:rPr>
          <w:rFonts w:cs="Arial"/>
        </w:rPr>
        <w:t>(4) Ne glede na prejšnji odstavek se za število krav molznic</w:t>
      </w:r>
      <w:r w:rsidR="0023205B" w:rsidRPr="00BB07B0">
        <w:rPr>
          <w:rFonts w:cs="Arial"/>
        </w:rPr>
        <w:t xml:space="preserve"> v rejah</w:t>
      </w:r>
      <w:r w:rsidRPr="00BB07B0">
        <w:rPr>
          <w:rFonts w:cs="Arial"/>
        </w:rPr>
        <w:t>, ki so vključene v kontrolo prireje mleka v predhodnem letu pred oddajo zahtevka</w:t>
      </w:r>
      <w:r w:rsidR="0023205B" w:rsidRPr="00BB07B0">
        <w:rPr>
          <w:rFonts w:cs="Arial"/>
        </w:rPr>
        <w:t>,</w:t>
      </w:r>
      <w:r w:rsidRPr="00BB07B0">
        <w:rPr>
          <w:rFonts w:cs="Arial"/>
        </w:rPr>
        <w:t xml:space="preserve"> namesto podatka o oddaji mleka in podatka o povprečni nacionalni mlečnosti iz prejšnjega odstavka tega člena</w:t>
      </w:r>
      <w:r w:rsidR="00694B4A" w:rsidRPr="00BB07B0">
        <w:rPr>
          <w:rFonts w:cs="Arial"/>
        </w:rPr>
        <w:t>,</w:t>
      </w:r>
      <w:r w:rsidRPr="00BB07B0">
        <w:rPr>
          <w:rFonts w:cs="Arial"/>
        </w:rPr>
        <w:t xml:space="preserve"> upošteva podatek o povprečnem številu molznic iz evidence o kontroli prireje mleka v predhodnem letu. </w:t>
      </w:r>
    </w:p>
    <w:p w14:paraId="78609EA4" w14:textId="77777777" w:rsidR="00243BA5" w:rsidRPr="00BB07B0" w:rsidRDefault="00243BA5" w:rsidP="00243BA5">
      <w:pPr>
        <w:spacing w:line="240" w:lineRule="exact"/>
        <w:jc w:val="both"/>
        <w:rPr>
          <w:rFonts w:cs="Arial"/>
          <w:szCs w:val="20"/>
          <w:shd w:val="clear" w:color="auto" w:fill="FFFFFF"/>
          <w:lang w:eastAsia="sl-SI"/>
        </w:rPr>
      </w:pPr>
    </w:p>
    <w:p w14:paraId="2DB2FC7B" w14:textId="0E0AC29A" w:rsidR="00243BA5" w:rsidRPr="00BB07B0" w:rsidRDefault="00243BA5" w:rsidP="00243BA5">
      <w:pPr>
        <w:spacing w:line="240" w:lineRule="exact"/>
        <w:jc w:val="both"/>
        <w:rPr>
          <w:rFonts w:cs="Arial"/>
          <w:lang w:eastAsia="sl-SI"/>
        </w:rPr>
      </w:pPr>
      <w:r w:rsidRPr="00BB07B0">
        <w:rPr>
          <w:rFonts w:cs="Arial"/>
          <w:shd w:val="clear" w:color="auto" w:fill="FFFFFF"/>
          <w:lang w:eastAsia="sl-SI"/>
        </w:rPr>
        <w:t xml:space="preserve">(5) </w:t>
      </w:r>
      <w:r w:rsidRPr="00BB07B0">
        <w:rPr>
          <w:rFonts w:cs="Arial"/>
          <w:shd w:val="clear" w:color="auto" w:fill="FFFFFF"/>
        </w:rPr>
        <w:t xml:space="preserve">Podatke iz </w:t>
      </w:r>
      <w:r w:rsidRPr="00BB07B0">
        <w:rPr>
          <w:rFonts w:cs="Arial"/>
        </w:rPr>
        <w:t xml:space="preserve">evidence o </w:t>
      </w:r>
      <w:r w:rsidRPr="00BB07B0">
        <w:rPr>
          <w:rFonts w:cs="Arial"/>
          <w:shd w:val="clear" w:color="auto" w:fill="FFFFFF"/>
        </w:rPr>
        <w:t xml:space="preserve">kontroli prireje mleka iz prejšnjega odstavka tega člena </w:t>
      </w:r>
      <w:r w:rsidRPr="00BB07B0">
        <w:rPr>
          <w:rFonts w:cs="Arial"/>
        </w:rPr>
        <w:t>agenciji zagotovi Kmetijski inštitut S</w:t>
      </w:r>
      <w:r w:rsidR="00722004" w:rsidRPr="00BB07B0">
        <w:rPr>
          <w:rFonts w:cs="Arial"/>
        </w:rPr>
        <w:t>lovenije</w:t>
      </w:r>
      <w:r w:rsidRPr="00BB07B0">
        <w:rPr>
          <w:rFonts w:cs="Arial"/>
        </w:rPr>
        <w:t xml:space="preserve"> do </w:t>
      </w:r>
      <w:r w:rsidR="00D82552" w:rsidRPr="00BB07B0">
        <w:rPr>
          <w:rFonts w:cs="Arial"/>
        </w:rPr>
        <w:t>1. marca</w:t>
      </w:r>
      <w:r w:rsidRPr="00BB07B0">
        <w:rPr>
          <w:rFonts w:cs="Arial"/>
        </w:rPr>
        <w:t xml:space="preserve"> tekočega leta.</w:t>
      </w:r>
    </w:p>
    <w:p w14:paraId="468CBABF" w14:textId="77777777" w:rsidR="00243BA5" w:rsidRPr="00BB07B0" w:rsidRDefault="00243BA5" w:rsidP="00243BA5">
      <w:pPr>
        <w:spacing w:line="240" w:lineRule="exact"/>
        <w:ind w:left="360"/>
        <w:jc w:val="both"/>
        <w:rPr>
          <w:rFonts w:cs="Arial"/>
          <w:szCs w:val="20"/>
          <w:lang w:eastAsia="sl-SI"/>
        </w:rPr>
      </w:pPr>
    </w:p>
    <w:p w14:paraId="1FE516D8" w14:textId="77777777" w:rsidR="00243BA5" w:rsidRPr="00BB07B0" w:rsidRDefault="00243BA5" w:rsidP="00243BA5">
      <w:pPr>
        <w:pStyle w:val="Odstavekseznama"/>
        <w:ind w:left="0"/>
        <w:rPr>
          <w:rFonts w:ascii="Arial" w:hAnsi="Arial" w:cs="Arial"/>
          <w:sz w:val="20"/>
        </w:rPr>
      </w:pPr>
      <w:r w:rsidRPr="00BB07B0">
        <w:rPr>
          <w:rFonts w:ascii="Arial" w:hAnsi="Arial" w:cs="Arial"/>
          <w:sz w:val="20"/>
        </w:rPr>
        <w:t>(6) Podatki o oddaji in neposredni prodaji mleka nosilca kmetijskega gospodarstva iz tretjega odstavka tega člena se prevzamejo iz evidence mleka, ki se vodi v skladu s pravilnikom, ki ureja evidenco za sektor mleka in tržno informacijski sistem za trg mleka in mlečnih izdelkov.</w:t>
      </w:r>
    </w:p>
    <w:p w14:paraId="32AA0DB3" w14:textId="77777777" w:rsidR="00243BA5" w:rsidRPr="00BB07B0" w:rsidRDefault="00243BA5" w:rsidP="00243BA5">
      <w:pPr>
        <w:pStyle w:val="Odstavekseznama"/>
        <w:ind w:left="0"/>
        <w:rPr>
          <w:rFonts w:ascii="Arial" w:hAnsi="Arial" w:cs="Arial"/>
          <w:sz w:val="20"/>
        </w:rPr>
      </w:pPr>
    </w:p>
    <w:p w14:paraId="40DC4C77" w14:textId="620928E2" w:rsidR="00243BA5" w:rsidRPr="00BB07B0" w:rsidRDefault="00243BA5" w:rsidP="00243BA5">
      <w:pPr>
        <w:spacing w:line="240" w:lineRule="exact"/>
        <w:jc w:val="both"/>
        <w:rPr>
          <w:rFonts w:cs="Arial"/>
        </w:rPr>
      </w:pPr>
      <w:r w:rsidRPr="00BB07B0">
        <w:rPr>
          <w:rFonts w:cs="Arial"/>
        </w:rPr>
        <w:t>(7) Za izvajanje druge alineje drugega dostavka tega člen</w:t>
      </w:r>
      <w:r w:rsidR="00FB469C" w:rsidRPr="00BB07B0">
        <w:rPr>
          <w:rFonts w:cs="Arial"/>
        </w:rPr>
        <w:t>a</w:t>
      </w:r>
      <w:r w:rsidRPr="00BB07B0">
        <w:rPr>
          <w:rFonts w:cs="Arial"/>
        </w:rPr>
        <w:t xml:space="preserve"> se kot ustrezne pasme za krave molznice štejejo pasme, ki so v skladu s pravilnikom, ki ureja identifikacijo in registracijo živali, vpisane v CRG kot </w:t>
      </w:r>
      <w:r w:rsidR="00495EDC" w:rsidRPr="00BB07B0">
        <w:rPr>
          <w:rFonts w:cs="Arial"/>
        </w:rPr>
        <w:t>č</w:t>
      </w:r>
      <w:r w:rsidRPr="00BB07B0">
        <w:rPr>
          <w:rFonts w:cs="Arial"/>
        </w:rPr>
        <w:t>rno</w:t>
      </w:r>
      <w:r w:rsidR="00694B4A" w:rsidRPr="00BB07B0">
        <w:rPr>
          <w:rFonts w:cs="Arial"/>
        </w:rPr>
        <w:t>-</w:t>
      </w:r>
      <w:r w:rsidRPr="00BB07B0">
        <w:rPr>
          <w:rFonts w:cs="Arial"/>
        </w:rPr>
        <w:t xml:space="preserve">bela, </w:t>
      </w:r>
      <w:r w:rsidR="00495EDC" w:rsidRPr="00BB07B0">
        <w:rPr>
          <w:rFonts w:cs="Arial"/>
        </w:rPr>
        <w:t>r</w:t>
      </w:r>
      <w:r w:rsidRPr="00BB07B0">
        <w:rPr>
          <w:rFonts w:cs="Arial"/>
        </w:rPr>
        <w:t xml:space="preserve">deči </w:t>
      </w:r>
      <w:proofErr w:type="spellStart"/>
      <w:r w:rsidR="00495EDC" w:rsidRPr="00BB07B0">
        <w:rPr>
          <w:rFonts w:cs="Arial"/>
        </w:rPr>
        <w:t>h</w:t>
      </w:r>
      <w:r w:rsidRPr="00BB07B0">
        <w:rPr>
          <w:rFonts w:cs="Arial"/>
        </w:rPr>
        <w:t>olštajn</w:t>
      </w:r>
      <w:proofErr w:type="spellEnd"/>
      <w:r w:rsidRPr="00BB07B0">
        <w:rPr>
          <w:rFonts w:cs="Arial"/>
        </w:rPr>
        <w:t xml:space="preserve">, mlečna pasma, </w:t>
      </w:r>
      <w:proofErr w:type="spellStart"/>
      <w:r w:rsidR="00495EDC" w:rsidRPr="00BB07B0">
        <w:rPr>
          <w:rFonts w:cs="Arial"/>
        </w:rPr>
        <w:t>d</w:t>
      </w:r>
      <w:r w:rsidRPr="00BB07B0">
        <w:rPr>
          <w:rFonts w:cs="Arial"/>
        </w:rPr>
        <w:t>žersi</w:t>
      </w:r>
      <w:proofErr w:type="spellEnd"/>
      <w:r w:rsidRPr="00BB07B0">
        <w:rPr>
          <w:rFonts w:cs="Arial"/>
        </w:rPr>
        <w:t xml:space="preserve">, </w:t>
      </w:r>
      <w:proofErr w:type="spellStart"/>
      <w:r w:rsidR="00495EDC" w:rsidRPr="00BB07B0">
        <w:rPr>
          <w:rFonts w:cs="Arial"/>
        </w:rPr>
        <w:t>a</w:t>
      </w:r>
      <w:r w:rsidRPr="00BB07B0">
        <w:rPr>
          <w:rFonts w:cs="Arial"/>
        </w:rPr>
        <w:t>yrshire</w:t>
      </w:r>
      <w:proofErr w:type="spellEnd"/>
      <w:r w:rsidRPr="00BB07B0">
        <w:rPr>
          <w:rFonts w:cs="Arial"/>
        </w:rPr>
        <w:t xml:space="preserve">, </w:t>
      </w:r>
      <w:r w:rsidR="00495EDC" w:rsidRPr="00BB07B0">
        <w:rPr>
          <w:rFonts w:cs="Arial"/>
        </w:rPr>
        <w:t>š</w:t>
      </w:r>
      <w:r w:rsidRPr="00BB07B0">
        <w:rPr>
          <w:rFonts w:cs="Arial"/>
        </w:rPr>
        <w:t xml:space="preserve">vedska rdeča, </w:t>
      </w:r>
      <w:r w:rsidR="00495EDC" w:rsidRPr="00BB07B0">
        <w:rPr>
          <w:rFonts w:cs="Arial"/>
        </w:rPr>
        <w:t>b</w:t>
      </w:r>
      <w:r w:rsidRPr="00BB07B0">
        <w:rPr>
          <w:rFonts w:cs="Arial"/>
        </w:rPr>
        <w:t xml:space="preserve">ivol, </w:t>
      </w:r>
      <w:r w:rsidR="00495EDC" w:rsidRPr="00BB07B0">
        <w:rPr>
          <w:rFonts w:cs="Arial"/>
        </w:rPr>
        <w:t>r</w:t>
      </w:r>
      <w:r w:rsidRPr="00BB07B0">
        <w:rPr>
          <w:rFonts w:cs="Arial"/>
        </w:rPr>
        <w:t xml:space="preserve">java, </w:t>
      </w:r>
      <w:r w:rsidR="00495EDC" w:rsidRPr="00BB07B0">
        <w:rPr>
          <w:rFonts w:cs="Arial"/>
        </w:rPr>
        <w:t>l</w:t>
      </w:r>
      <w:r w:rsidRPr="00BB07B0">
        <w:rPr>
          <w:rFonts w:cs="Arial"/>
        </w:rPr>
        <w:t xml:space="preserve">isasta, </w:t>
      </w:r>
      <w:proofErr w:type="spellStart"/>
      <w:r w:rsidR="00495EDC" w:rsidRPr="00BB07B0">
        <w:rPr>
          <w:rFonts w:cs="Arial"/>
        </w:rPr>
        <w:t>m</w:t>
      </w:r>
      <w:r w:rsidRPr="00BB07B0">
        <w:rPr>
          <w:rFonts w:cs="Arial"/>
        </w:rPr>
        <w:t>ontbeliard</w:t>
      </w:r>
      <w:proofErr w:type="spellEnd"/>
      <w:r w:rsidRPr="00BB07B0">
        <w:rPr>
          <w:rFonts w:cs="Arial"/>
        </w:rPr>
        <w:t xml:space="preserve">, </w:t>
      </w:r>
      <w:r w:rsidR="00495EDC" w:rsidRPr="00BB07B0">
        <w:rPr>
          <w:rFonts w:cs="Arial"/>
        </w:rPr>
        <w:t>c</w:t>
      </w:r>
      <w:r w:rsidRPr="00BB07B0">
        <w:rPr>
          <w:rFonts w:cs="Arial"/>
        </w:rPr>
        <w:t xml:space="preserve">ika, </w:t>
      </w:r>
      <w:r w:rsidR="00495EDC" w:rsidRPr="00BB07B0">
        <w:rPr>
          <w:rFonts w:cs="Arial"/>
        </w:rPr>
        <w:t>k</w:t>
      </w:r>
      <w:r w:rsidRPr="00BB07B0">
        <w:rPr>
          <w:rFonts w:cs="Arial"/>
        </w:rPr>
        <w:t>raška sivka (</w:t>
      </w:r>
      <w:r w:rsidR="00495EDC" w:rsidRPr="00BB07B0">
        <w:rPr>
          <w:rFonts w:cs="Arial"/>
        </w:rPr>
        <w:t>s</w:t>
      </w:r>
      <w:r w:rsidRPr="00BB07B0">
        <w:rPr>
          <w:rFonts w:cs="Arial"/>
        </w:rPr>
        <w:t xml:space="preserve">lovensko rjavo govedo), </w:t>
      </w:r>
      <w:proofErr w:type="spellStart"/>
      <w:r w:rsidR="00495EDC" w:rsidRPr="00BB07B0">
        <w:rPr>
          <w:rFonts w:cs="Arial"/>
        </w:rPr>
        <w:t>m</w:t>
      </w:r>
      <w:r w:rsidRPr="00BB07B0">
        <w:rPr>
          <w:rFonts w:cs="Arial"/>
        </w:rPr>
        <w:t>euse-</w:t>
      </w:r>
      <w:r w:rsidR="00495EDC" w:rsidRPr="00BB07B0">
        <w:rPr>
          <w:rFonts w:cs="Arial"/>
        </w:rPr>
        <w:t>r</w:t>
      </w:r>
      <w:r w:rsidRPr="00BB07B0">
        <w:rPr>
          <w:rFonts w:cs="Arial"/>
        </w:rPr>
        <w:t>hine-</w:t>
      </w:r>
      <w:r w:rsidR="00495EDC" w:rsidRPr="00BB07B0">
        <w:rPr>
          <w:rFonts w:cs="Arial"/>
        </w:rPr>
        <w:t>y</w:t>
      </w:r>
      <w:r w:rsidRPr="00BB07B0">
        <w:rPr>
          <w:rFonts w:cs="Arial"/>
        </w:rPr>
        <w:t>ssel</w:t>
      </w:r>
      <w:proofErr w:type="spellEnd"/>
      <w:r w:rsidRPr="00BB07B0">
        <w:rPr>
          <w:rFonts w:cs="Arial"/>
        </w:rPr>
        <w:t xml:space="preserve"> (MRY), </w:t>
      </w:r>
      <w:proofErr w:type="spellStart"/>
      <w:r w:rsidR="00495EDC" w:rsidRPr="00BB07B0">
        <w:rPr>
          <w:rFonts w:cs="Arial"/>
        </w:rPr>
        <w:t>p</w:t>
      </w:r>
      <w:r w:rsidRPr="00BB07B0">
        <w:rPr>
          <w:rFonts w:cs="Arial"/>
        </w:rPr>
        <w:t>incgau</w:t>
      </w:r>
      <w:proofErr w:type="spellEnd"/>
      <w:r w:rsidRPr="00BB07B0">
        <w:rPr>
          <w:rFonts w:cs="Arial"/>
        </w:rPr>
        <w:t xml:space="preserve">, </w:t>
      </w:r>
      <w:r w:rsidR="00495EDC" w:rsidRPr="00BB07B0">
        <w:rPr>
          <w:rFonts w:cs="Arial"/>
        </w:rPr>
        <w:t>s</w:t>
      </w:r>
      <w:r w:rsidRPr="00BB07B0">
        <w:rPr>
          <w:rFonts w:cs="Arial"/>
        </w:rPr>
        <w:t xml:space="preserve">iva tirolska, </w:t>
      </w:r>
      <w:r w:rsidR="00495EDC" w:rsidRPr="00BB07B0">
        <w:rPr>
          <w:rFonts w:cs="Arial"/>
        </w:rPr>
        <w:t>m</w:t>
      </w:r>
      <w:r w:rsidRPr="00BB07B0">
        <w:rPr>
          <w:rFonts w:cs="Arial"/>
        </w:rPr>
        <w:t xml:space="preserve">adžarsko podolsko govedo, </w:t>
      </w:r>
      <w:r w:rsidR="00495EDC" w:rsidRPr="00BB07B0">
        <w:rPr>
          <w:rFonts w:cs="Arial"/>
        </w:rPr>
        <w:t>n</w:t>
      </w:r>
      <w:r w:rsidRPr="00BB07B0">
        <w:rPr>
          <w:rFonts w:cs="Arial"/>
        </w:rPr>
        <w:t>emško svetlo govedo</w:t>
      </w:r>
      <w:r w:rsidR="00495EDC" w:rsidRPr="00BB07B0">
        <w:rPr>
          <w:rFonts w:cs="Arial"/>
        </w:rPr>
        <w:t xml:space="preserve"> </w:t>
      </w:r>
      <w:r w:rsidRPr="00BB07B0">
        <w:rPr>
          <w:rFonts w:cs="Arial"/>
        </w:rPr>
        <w:t>(</w:t>
      </w:r>
      <w:proofErr w:type="spellStart"/>
      <w:r w:rsidR="00495EDC" w:rsidRPr="00BB07B0">
        <w:rPr>
          <w:rFonts w:cs="Arial"/>
        </w:rPr>
        <w:t>g</w:t>
      </w:r>
      <w:r w:rsidRPr="00BB07B0">
        <w:rPr>
          <w:rFonts w:cs="Arial"/>
        </w:rPr>
        <w:t>erman</w:t>
      </w:r>
      <w:proofErr w:type="spellEnd"/>
      <w:r w:rsidRPr="00BB07B0">
        <w:rPr>
          <w:rFonts w:cs="Arial"/>
        </w:rPr>
        <w:t xml:space="preserve"> </w:t>
      </w:r>
      <w:proofErr w:type="spellStart"/>
      <w:r w:rsidR="00495EDC" w:rsidRPr="00BB07B0">
        <w:rPr>
          <w:rFonts w:cs="Arial"/>
        </w:rPr>
        <w:t>y</w:t>
      </w:r>
      <w:r w:rsidRPr="00BB07B0">
        <w:rPr>
          <w:rFonts w:cs="Arial"/>
        </w:rPr>
        <w:t>ellow</w:t>
      </w:r>
      <w:proofErr w:type="spellEnd"/>
      <w:r w:rsidRPr="00BB07B0">
        <w:rPr>
          <w:rFonts w:cs="Arial"/>
        </w:rPr>
        <w:t xml:space="preserve">), </w:t>
      </w:r>
      <w:proofErr w:type="spellStart"/>
      <w:r w:rsidR="00495EDC" w:rsidRPr="00BB07B0">
        <w:rPr>
          <w:rFonts w:cs="Arial"/>
        </w:rPr>
        <w:t>d</w:t>
      </w:r>
      <w:r w:rsidRPr="00BB07B0">
        <w:rPr>
          <w:rFonts w:cs="Arial"/>
        </w:rPr>
        <w:t>exter</w:t>
      </w:r>
      <w:proofErr w:type="spellEnd"/>
      <w:r w:rsidRPr="00BB07B0">
        <w:rPr>
          <w:rFonts w:cs="Arial"/>
        </w:rPr>
        <w:t xml:space="preserve">, </w:t>
      </w:r>
      <w:r w:rsidR="00495EDC" w:rsidRPr="00BB07B0">
        <w:rPr>
          <w:rFonts w:cs="Arial"/>
        </w:rPr>
        <w:t>p</w:t>
      </w:r>
      <w:r w:rsidRPr="00BB07B0">
        <w:rPr>
          <w:rFonts w:cs="Arial"/>
        </w:rPr>
        <w:t xml:space="preserve">odolsko govedo, </w:t>
      </w:r>
      <w:proofErr w:type="spellStart"/>
      <w:r w:rsidR="00495EDC" w:rsidRPr="00BB07B0">
        <w:rPr>
          <w:rFonts w:cs="Arial"/>
        </w:rPr>
        <w:t>b</w:t>
      </w:r>
      <w:r w:rsidRPr="00BB07B0">
        <w:rPr>
          <w:rFonts w:cs="Arial"/>
        </w:rPr>
        <w:t>laarkop</w:t>
      </w:r>
      <w:proofErr w:type="spellEnd"/>
      <w:r w:rsidRPr="00BB07B0">
        <w:rPr>
          <w:rFonts w:cs="Arial"/>
        </w:rPr>
        <w:t xml:space="preserve"> </w:t>
      </w:r>
      <w:proofErr w:type="spellStart"/>
      <w:r w:rsidRPr="00BB07B0">
        <w:rPr>
          <w:rFonts w:cs="Arial"/>
        </w:rPr>
        <w:t>rood</w:t>
      </w:r>
      <w:proofErr w:type="spellEnd"/>
      <w:r w:rsidRPr="00BB07B0">
        <w:rPr>
          <w:rFonts w:cs="Arial"/>
        </w:rPr>
        <w:t xml:space="preserve">, </w:t>
      </w:r>
      <w:proofErr w:type="spellStart"/>
      <w:r w:rsidR="00495EDC" w:rsidRPr="00BB07B0">
        <w:rPr>
          <w:rFonts w:cs="Arial"/>
        </w:rPr>
        <w:t>n</w:t>
      </w:r>
      <w:r w:rsidRPr="00BB07B0">
        <w:rPr>
          <w:rFonts w:cs="Arial"/>
        </w:rPr>
        <w:t>ormande</w:t>
      </w:r>
      <w:proofErr w:type="spellEnd"/>
      <w:r w:rsidRPr="00BB07B0">
        <w:rPr>
          <w:rFonts w:cs="Arial"/>
        </w:rPr>
        <w:t xml:space="preserve">, </w:t>
      </w:r>
      <w:proofErr w:type="spellStart"/>
      <w:r w:rsidR="00495EDC" w:rsidRPr="00BB07B0">
        <w:rPr>
          <w:rFonts w:cs="Arial"/>
        </w:rPr>
        <w:t>k</w:t>
      </w:r>
      <w:r w:rsidRPr="00BB07B0">
        <w:rPr>
          <w:rFonts w:cs="Arial"/>
        </w:rPr>
        <w:t>ärntner</w:t>
      </w:r>
      <w:proofErr w:type="spellEnd"/>
      <w:r w:rsidRPr="00BB07B0">
        <w:rPr>
          <w:rFonts w:cs="Arial"/>
        </w:rPr>
        <w:t xml:space="preserve"> </w:t>
      </w:r>
      <w:proofErr w:type="spellStart"/>
      <w:r w:rsidR="00495EDC" w:rsidRPr="00BB07B0">
        <w:rPr>
          <w:rFonts w:cs="Arial"/>
        </w:rPr>
        <w:t>b</w:t>
      </w:r>
      <w:r w:rsidRPr="00BB07B0">
        <w:rPr>
          <w:rFonts w:cs="Arial"/>
        </w:rPr>
        <w:t>londveih</w:t>
      </w:r>
      <w:proofErr w:type="spellEnd"/>
      <w:r w:rsidRPr="00BB07B0">
        <w:rPr>
          <w:rFonts w:cs="Arial"/>
        </w:rPr>
        <w:t xml:space="preserve">, </w:t>
      </w:r>
      <w:r w:rsidR="00495EDC" w:rsidRPr="00BB07B0">
        <w:rPr>
          <w:rFonts w:cs="Arial"/>
        </w:rPr>
        <w:t>i</w:t>
      </w:r>
      <w:r w:rsidRPr="00BB07B0">
        <w:rPr>
          <w:rFonts w:cs="Arial"/>
        </w:rPr>
        <w:t xml:space="preserve">strsko govedo, </w:t>
      </w:r>
      <w:proofErr w:type="spellStart"/>
      <w:r w:rsidR="00495EDC" w:rsidRPr="00BB07B0">
        <w:rPr>
          <w:rFonts w:cs="Arial"/>
        </w:rPr>
        <w:t>k</w:t>
      </w:r>
      <w:r w:rsidRPr="00BB07B0">
        <w:rPr>
          <w:rFonts w:cs="Arial"/>
        </w:rPr>
        <w:t>ostroma</w:t>
      </w:r>
      <w:proofErr w:type="spellEnd"/>
      <w:r w:rsidRPr="00BB07B0">
        <w:rPr>
          <w:rFonts w:cs="Arial"/>
        </w:rPr>
        <w:t>.</w:t>
      </w:r>
    </w:p>
    <w:p w14:paraId="5E6E5329" w14:textId="77777777" w:rsidR="00243BA5" w:rsidRPr="00BB07B0" w:rsidRDefault="00243BA5" w:rsidP="00243BA5">
      <w:pPr>
        <w:pStyle w:val="Odstavekseznama"/>
        <w:rPr>
          <w:rFonts w:ascii="Arial" w:hAnsi="Arial" w:cs="Arial"/>
          <w:sz w:val="20"/>
        </w:rPr>
      </w:pPr>
    </w:p>
    <w:p w14:paraId="4979353E" w14:textId="77777777" w:rsidR="00243BA5" w:rsidRPr="00BB07B0" w:rsidRDefault="00243BA5" w:rsidP="00243BA5">
      <w:pPr>
        <w:spacing w:line="240" w:lineRule="exact"/>
        <w:jc w:val="both"/>
        <w:rPr>
          <w:rFonts w:cs="Arial"/>
        </w:rPr>
      </w:pPr>
      <w:r w:rsidRPr="00BB07B0">
        <w:rPr>
          <w:rFonts w:cs="Arial"/>
        </w:rPr>
        <w:t>(8) Premik krave molznice na planino oziroma skupni pašnik, na sejem ali razstavo v obdobju obvezne reje iz tretje  alineje drugega odstavka se šteje kot del obdobja obvezne reje, če je sporočen v skladu s pravilnikom, ki ureja identifikacijo in registracijo goveda.</w:t>
      </w:r>
    </w:p>
    <w:p w14:paraId="49FC7433" w14:textId="77777777" w:rsidR="00243BA5" w:rsidRPr="00BB07B0" w:rsidRDefault="00243BA5" w:rsidP="00243BA5">
      <w:pPr>
        <w:spacing w:line="240" w:lineRule="exact"/>
        <w:jc w:val="both"/>
        <w:rPr>
          <w:rFonts w:cs="Arial"/>
          <w:szCs w:val="20"/>
        </w:rPr>
      </w:pPr>
    </w:p>
    <w:p w14:paraId="750298D9" w14:textId="14725A9E" w:rsidR="00243BA5" w:rsidRPr="00BB07B0" w:rsidRDefault="00243BA5" w:rsidP="00243BA5">
      <w:pPr>
        <w:pStyle w:val="odstavek1"/>
        <w:spacing w:before="0"/>
        <w:ind w:firstLine="0"/>
        <w:rPr>
          <w:sz w:val="20"/>
          <w:szCs w:val="20"/>
        </w:rPr>
      </w:pPr>
      <w:r w:rsidRPr="00BB07B0">
        <w:rPr>
          <w:sz w:val="20"/>
          <w:szCs w:val="20"/>
        </w:rPr>
        <w:t>(9) Podatk</w:t>
      </w:r>
      <w:r w:rsidR="00FB469C" w:rsidRPr="00BB07B0">
        <w:rPr>
          <w:sz w:val="20"/>
          <w:szCs w:val="20"/>
        </w:rPr>
        <w:t>i</w:t>
      </w:r>
      <w:r w:rsidRPr="00BB07B0">
        <w:rPr>
          <w:sz w:val="20"/>
          <w:szCs w:val="20"/>
        </w:rPr>
        <w:t xml:space="preserve"> o žensk</w:t>
      </w:r>
      <w:r w:rsidR="0023205B" w:rsidRPr="00BB07B0">
        <w:rPr>
          <w:sz w:val="20"/>
          <w:szCs w:val="20"/>
        </w:rPr>
        <w:t>ih</w:t>
      </w:r>
      <w:r w:rsidRPr="00BB07B0">
        <w:rPr>
          <w:sz w:val="20"/>
          <w:szCs w:val="20"/>
        </w:rPr>
        <w:t xml:space="preserve"> goved</w:t>
      </w:r>
      <w:r w:rsidR="0023205B" w:rsidRPr="00BB07B0">
        <w:rPr>
          <w:sz w:val="20"/>
          <w:szCs w:val="20"/>
        </w:rPr>
        <w:t>ih</w:t>
      </w:r>
      <w:r w:rsidRPr="00BB07B0">
        <w:rPr>
          <w:sz w:val="20"/>
          <w:szCs w:val="20"/>
        </w:rPr>
        <w:t xml:space="preserve"> se prevzame</w:t>
      </w:r>
      <w:r w:rsidR="00FB469C" w:rsidRPr="00BB07B0">
        <w:rPr>
          <w:sz w:val="20"/>
          <w:szCs w:val="20"/>
        </w:rPr>
        <w:t>jo</w:t>
      </w:r>
      <w:r w:rsidRPr="00BB07B0">
        <w:rPr>
          <w:sz w:val="20"/>
          <w:szCs w:val="20"/>
        </w:rPr>
        <w:t xml:space="preserve"> iz CRG.</w:t>
      </w:r>
    </w:p>
    <w:p w14:paraId="7FAEB23E" w14:textId="77777777" w:rsidR="00243BA5" w:rsidRPr="00BB07B0" w:rsidRDefault="00243BA5" w:rsidP="00243BA5">
      <w:pPr>
        <w:pStyle w:val="odstavek1"/>
        <w:spacing w:before="0"/>
        <w:ind w:firstLine="0"/>
        <w:rPr>
          <w:sz w:val="20"/>
          <w:szCs w:val="20"/>
        </w:rPr>
      </w:pPr>
    </w:p>
    <w:p w14:paraId="6BF8E6A3" w14:textId="574CEFEA" w:rsidR="00243BA5" w:rsidRPr="00BB07B0" w:rsidRDefault="00243BA5" w:rsidP="00243BA5">
      <w:pPr>
        <w:spacing w:line="240" w:lineRule="exact"/>
        <w:jc w:val="both"/>
        <w:rPr>
          <w:rFonts w:cs="Arial"/>
        </w:rPr>
      </w:pPr>
      <w:r w:rsidRPr="00BB07B0">
        <w:rPr>
          <w:rFonts w:cs="Arial"/>
        </w:rPr>
        <w:t xml:space="preserve">(10) Za nosilce kmetijskih gospodarstev, ki so vključeni v ekološko rejo mleka, iz </w:t>
      </w:r>
      <w:r w:rsidR="006066AF" w:rsidRPr="00BB07B0">
        <w:rPr>
          <w:rFonts w:cs="Arial"/>
        </w:rPr>
        <w:t>tretj</w:t>
      </w:r>
      <w:r w:rsidRPr="00BB07B0">
        <w:rPr>
          <w:rFonts w:cs="Arial"/>
        </w:rPr>
        <w:t xml:space="preserve">ega odstavka tega člena se štejejo nosilci kmetijskih gospodarstev, ki imajo certificirano ekološko pridelavo mleka za leto oddaje </w:t>
      </w:r>
      <w:r w:rsidR="009D4F4E" w:rsidRPr="00BB07B0">
        <w:rPr>
          <w:rFonts w:cs="Arial"/>
        </w:rPr>
        <w:t xml:space="preserve">zahtevka </w:t>
      </w:r>
      <w:r w:rsidRPr="00BB07B0">
        <w:rPr>
          <w:rFonts w:cs="Arial"/>
        </w:rPr>
        <w:t>za podpor</w:t>
      </w:r>
      <w:r w:rsidR="009D4F4E" w:rsidRPr="00BB07B0">
        <w:rPr>
          <w:rFonts w:cs="Arial"/>
        </w:rPr>
        <w:t>o</w:t>
      </w:r>
      <w:r w:rsidRPr="00BB07B0">
        <w:rPr>
          <w:rFonts w:cs="Arial"/>
        </w:rPr>
        <w:t xml:space="preserve"> za mleko v gorskih območjih</w:t>
      </w:r>
      <w:r w:rsidRPr="00BB07B0" w:rsidDel="009D4F4E">
        <w:rPr>
          <w:rFonts w:cs="Arial"/>
        </w:rPr>
        <w:t xml:space="preserve"> in za predhodno leto</w:t>
      </w:r>
      <w:r w:rsidRPr="00BB07B0">
        <w:rPr>
          <w:rFonts w:cs="Arial"/>
        </w:rPr>
        <w:t>.</w:t>
      </w:r>
    </w:p>
    <w:p w14:paraId="46B4EDA1" w14:textId="77777777" w:rsidR="00243BA5" w:rsidRPr="00BB07B0" w:rsidRDefault="00243BA5" w:rsidP="00243BA5">
      <w:pPr>
        <w:spacing w:line="240" w:lineRule="exact"/>
        <w:jc w:val="both"/>
        <w:rPr>
          <w:rFonts w:cs="Arial"/>
          <w:szCs w:val="20"/>
        </w:rPr>
      </w:pPr>
    </w:p>
    <w:p w14:paraId="260D216A" w14:textId="0077EF2D" w:rsidR="00243BA5" w:rsidRPr="00BB07B0" w:rsidRDefault="00243BA5" w:rsidP="00243BA5">
      <w:pPr>
        <w:pStyle w:val="odstavek0"/>
        <w:shd w:val="clear" w:color="auto" w:fill="FFFFFF" w:themeFill="background1"/>
        <w:spacing w:before="0" w:beforeAutospacing="0" w:after="0" w:afterAutospacing="0"/>
        <w:jc w:val="both"/>
        <w:rPr>
          <w:rFonts w:ascii="Arial" w:hAnsi="Arial" w:cs="Arial"/>
          <w:noProof/>
          <w:sz w:val="20"/>
          <w:szCs w:val="20"/>
        </w:rPr>
      </w:pPr>
      <w:r w:rsidRPr="00BB07B0">
        <w:rPr>
          <w:rFonts w:ascii="Arial" w:hAnsi="Arial" w:cs="Arial"/>
          <w:sz w:val="20"/>
          <w:szCs w:val="20"/>
        </w:rPr>
        <w:t>(11) Načrtovan</w:t>
      </w:r>
      <w:r w:rsidR="00FB469C" w:rsidRPr="00BB07B0">
        <w:rPr>
          <w:rFonts w:ascii="Arial" w:hAnsi="Arial" w:cs="Arial"/>
          <w:sz w:val="20"/>
          <w:szCs w:val="20"/>
        </w:rPr>
        <w:t>i</w:t>
      </w:r>
      <w:r w:rsidRPr="00BB07B0">
        <w:rPr>
          <w:rFonts w:ascii="Arial" w:hAnsi="Arial" w:cs="Arial"/>
          <w:sz w:val="20"/>
          <w:szCs w:val="20"/>
        </w:rPr>
        <w:t xml:space="preserve"> znesek na enoto za kravo molznico znaša 91</w:t>
      </w:r>
      <w:r w:rsidR="00FB469C" w:rsidRPr="00BB07B0">
        <w:rPr>
          <w:rFonts w:ascii="Arial" w:hAnsi="Arial" w:cs="Arial"/>
          <w:sz w:val="20"/>
          <w:szCs w:val="20"/>
        </w:rPr>
        <w:t>,00</w:t>
      </w:r>
      <w:r w:rsidRPr="00BB07B0">
        <w:rPr>
          <w:rFonts w:ascii="Arial" w:hAnsi="Arial" w:cs="Arial"/>
          <w:sz w:val="20"/>
          <w:szCs w:val="20"/>
        </w:rPr>
        <w:t xml:space="preserve"> eur</w:t>
      </w:r>
      <w:r w:rsidR="00FB469C" w:rsidRPr="00BB07B0">
        <w:rPr>
          <w:rFonts w:ascii="Arial" w:hAnsi="Arial" w:cs="Arial"/>
          <w:sz w:val="20"/>
          <w:szCs w:val="20"/>
        </w:rPr>
        <w:t>a</w:t>
      </w:r>
      <w:r w:rsidRPr="00BB07B0">
        <w:rPr>
          <w:rFonts w:ascii="Arial" w:hAnsi="Arial" w:cs="Arial"/>
          <w:sz w:val="20"/>
          <w:szCs w:val="20"/>
        </w:rPr>
        <w:t xml:space="preserve">, </w:t>
      </w:r>
      <w:r w:rsidRPr="00BB07B0">
        <w:rPr>
          <w:rFonts w:ascii="Arial" w:hAnsi="Arial" w:cs="Arial"/>
          <w:noProof/>
          <w:sz w:val="20"/>
          <w:szCs w:val="20"/>
        </w:rPr>
        <w:t>najnižji znesek načrtovanega zneska na enoto 82</w:t>
      </w:r>
      <w:r w:rsidR="00FB469C" w:rsidRPr="00BB07B0">
        <w:rPr>
          <w:rFonts w:ascii="Arial" w:hAnsi="Arial" w:cs="Arial"/>
          <w:noProof/>
          <w:sz w:val="20"/>
          <w:szCs w:val="20"/>
        </w:rPr>
        <w:t>,00</w:t>
      </w:r>
      <w:r w:rsidRPr="00BB07B0">
        <w:rPr>
          <w:rFonts w:ascii="Arial" w:hAnsi="Arial" w:cs="Arial"/>
          <w:noProof/>
          <w:sz w:val="20"/>
          <w:szCs w:val="20"/>
        </w:rPr>
        <w:t xml:space="preserve"> eur</w:t>
      </w:r>
      <w:r w:rsidR="00FB469C" w:rsidRPr="00BB07B0">
        <w:rPr>
          <w:rFonts w:ascii="Arial" w:hAnsi="Arial" w:cs="Arial"/>
          <w:noProof/>
          <w:sz w:val="20"/>
          <w:szCs w:val="20"/>
        </w:rPr>
        <w:t>a</w:t>
      </w:r>
      <w:r w:rsidRPr="00BB07B0">
        <w:rPr>
          <w:rFonts w:ascii="Arial" w:hAnsi="Arial" w:cs="Arial"/>
          <w:noProof/>
          <w:sz w:val="20"/>
          <w:szCs w:val="20"/>
        </w:rPr>
        <w:t xml:space="preserve"> in najvišji znesek načrtovanega zneska na enoto 104,65 eur</w:t>
      </w:r>
      <w:r w:rsidR="00481F53" w:rsidRPr="00BB07B0">
        <w:rPr>
          <w:rFonts w:ascii="Arial" w:hAnsi="Arial" w:cs="Arial"/>
          <w:noProof/>
          <w:sz w:val="20"/>
          <w:szCs w:val="20"/>
        </w:rPr>
        <w:t>a</w:t>
      </w:r>
      <w:r w:rsidRPr="00BB07B0">
        <w:rPr>
          <w:rFonts w:ascii="Arial" w:hAnsi="Arial" w:cs="Arial"/>
          <w:noProof/>
          <w:sz w:val="20"/>
          <w:szCs w:val="20"/>
        </w:rPr>
        <w:t xml:space="preserve">. </w:t>
      </w:r>
    </w:p>
    <w:p w14:paraId="60C7B6DF" w14:textId="77777777" w:rsidR="00243BA5" w:rsidRPr="00BB07B0" w:rsidRDefault="00243BA5" w:rsidP="00243BA5">
      <w:pPr>
        <w:jc w:val="both"/>
        <w:rPr>
          <w:rFonts w:cs="Arial"/>
          <w:noProof/>
          <w:szCs w:val="20"/>
        </w:rPr>
      </w:pPr>
    </w:p>
    <w:p w14:paraId="68BF8145" w14:textId="23E3E4AD" w:rsidR="00243BA5" w:rsidRPr="00BB07B0" w:rsidRDefault="00243BA5" w:rsidP="00243BA5">
      <w:pPr>
        <w:jc w:val="both"/>
        <w:rPr>
          <w:rFonts w:cs="Arial"/>
          <w:lang w:eastAsia="sl-SI"/>
        </w:rPr>
      </w:pPr>
      <w:r w:rsidRPr="00BB07B0">
        <w:rPr>
          <w:rFonts w:cs="Arial"/>
        </w:rPr>
        <w:t>(12) Realiziran</w:t>
      </w:r>
      <w:r w:rsidR="00FB469C" w:rsidRPr="00BB07B0">
        <w:rPr>
          <w:rFonts w:cs="Arial"/>
        </w:rPr>
        <w:t>i</w:t>
      </w:r>
      <w:r w:rsidRPr="00BB07B0">
        <w:rPr>
          <w:rFonts w:cs="Arial"/>
        </w:rPr>
        <w:t xml:space="preserve"> znesek na enoto</w:t>
      </w:r>
      <w:r w:rsidRPr="00BB07B0">
        <w:rPr>
          <w:rFonts w:cs="Arial"/>
          <w:lang w:eastAsia="sl-SI"/>
        </w:rPr>
        <w:t xml:space="preserve"> se izračuna vsako leto, tako da se skupno število upravičenih krav molznic pomnoži z načrtovanim zneskom na enoto iz prejšnjega odstavka tega člena. V primeru, da so s tem okvirna finančna sredstva iz prvega odstavka tega člena presežena ali neporabljena</w:t>
      </w:r>
      <w:r w:rsidR="00FB469C" w:rsidRPr="00BB07B0">
        <w:rPr>
          <w:rFonts w:cs="Arial"/>
          <w:lang w:eastAsia="sl-SI"/>
        </w:rPr>
        <w:t>,</w:t>
      </w:r>
      <w:r w:rsidRPr="00BB07B0">
        <w:rPr>
          <w:rFonts w:cs="Arial"/>
          <w:lang w:eastAsia="sl-SI"/>
        </w:rPr>
        <w:t xml:space="preserve"> se </w:t>
      </w:r>
      <w:r w:rsidRPr="00BB07B0">
        <w:rPr>
          <w:rFonts w:cs="Arial"/>
        </w:rPr>
        <w:t xml:space="preserve">upoštevajo </w:t>
      </w:r>
      <w:r w:rsidR="00D8752C" w:rsidRPr="00BB07B0">
        <w:rPr>
          <w:rFonts w:cs="Arial"/>
        </w:rPr>
        <w:t>določbe</w:t>
      </w:r>
      <w:r w:rsidRPr="00BB07B0">
        <w:rPr>
          <w:rFonts w:cs="Arial"/>
        </w:rPr>
        <w:t xml:space="preserve"> drugega odstavka </w:t>
      </w:r>
      <w:r w:rsidR="00646CD1" w:rsidRPr="00BB07B0">
        <w:rPr>
          <w:rFonts w:cs="Arial"/>
        </w:rPr>
        <w:t>4</w:t>
      </w:r>
      <w:r w:rsidRPr="00BB07B0">
        <w:rPr>
          <w:rFonts w:cs="Arial"/>
        </w:rPr>
        <w:t>. člena te uredbe</w:t>
      </w:r>
      <w:r w:rsidRPr="00BB07B0">
        <w:rPr>
          <w:rFonts w:cs="Arial"/>
          <w:lang w:eastAsia="sl-SI"/>
        </w:rPr>
        <w:t>.</w:t>
      </w:r>
    </w:p>
    <w:p w14:paraId="15CF225D" w14:textId="77777777" w:rsidR="00243BA5" w:rsidRPr="00BB07B0" w:rsidRDefault="00243BA5" w:rsidP="00243BA5">
      <w:pPr>
        <w:ind w:left="1080"/>
        <w:jc w:val="both"/>
        <w:rPr>
          <w:rFonts w:cs="Arial"/>
          <w:noProof/>
          <w:szCs w:val="20"/>
          <w:lang w:eastAsia="sl-SI"/>
        </w:rPr>
      </w:pPr>
    </w:p>
    <w:p w14:paraId="46660BA6" w14:textId="77777777" w:rsidR="00243BA5" w:rsidRPr="00BB07B0" w:rsidRDefault="00243BA5" w:rsidP="00243BA5">
      <w:pPr>
        <w:jc w:val="both"/>
        <w:rPr>
          <w:rFonts w:cs="Arial"/>
          <w:lang w:eastAsia="sl-SI"/>
        </w:rPr>
      </w:pPr>
      <w:r w:rsidRPr="00BB07B0">
        <w:rPr>
          <w:rFonts w:cs="Arial"/>
          <w:lang w:eastAsia="sl-SI"/>
        </w:rPr>
        <w:t xml:space="preserve">(13) </w:t>
      </w:r>
      <w:r w:rsidRPr="00BB07B0">
        <w:rPr>
          <w:rFonts w:cs="Arial"/>
        </w:rPr>
        <w:t>Nosilec kmetijskega gospodarstva je upravičen do podpore za mleko v gorskih območjih za posamezno kravo molznico le enkrat na leto.</w:t>
      </w:r>
    </w:p>
    <w:p w14:paraId="53D9AC2E" w14:textId="77777777" w:rsidR="00243BA5" w:rsidRPr="00BB07B0" w:rsidRDefault="00243BA5" w:rsidP="00243BA5">
      <w:pPr>
        <w:spacing w:line="240" w:lineRule="exact"/>
        <w:jc w:val="both"/>
        <w:rPr>
          <w:rFonts w:cs="Arial"/>
          <w:szCs w:val="20"/>
          <w:lang w:eastAsia="sl-SI"/>
        </w:rPr>
      </w:pPr>
    </w:p>
    <w:p w14:paraId="60AF487C" w14:textId="77777777" w:rsidR="00243BA5" w:rsidRPr="00BB07B0" w:rsidRDefault="00243BA5" w:rsidP="00243BA5">
      <w:pPr>
        <w:spacing w:line="240" w:lineRule="exact"/>
        <w:jc w:val="center"/>
        <w:rPr>
          <w:rFonts w:cs="Arial"/>
          <w:szCs w:val="20"/>
          <w:lang w:eastAsia="sl-SI"/>
        </w:rPr>
      </w:pPr>
    </w:p>
    <w:p w14:paraId="3F7CACD7" w14:textId="24FAEC5C" w:rsidR="00243BA5" w:rsidRPr="00BB07B0" w:rsidRDefault="00243BA5" w:rsidP="00243BA5">
      <w:pPr>
        <w:spacing w:line="240" w:lineRule="exact"/>
        <w:jc w:val="center"/>
        <w:rPr>
          <w:rFonts w:cs="Arial"/>
          <w:szCs w:val="20"/>
          <w:lang w:eastAsia="sl-SI"/>
        </w:rPr>
      </w:pPr>
      <w:r w:rsidRPr="00BB07B0">
        <w:rPr>
          <w:rFonts w:cs="Arial"/>
          <w:szCs w:val="20"/>
          <w:lang w:eastAsia="sl-SI"/>
        </w:rPr>
        <w:t>42.</w:t>
      </w:r>
      <w:r w:rsidR="00094789" w:rsidRPr="00BB07B0">
        <w:rPr>
          <w:rFonts w:cs="Arial"/>
          <w:szCs w:val="20"/>
          <w:lang w:eastAsia="sl-SI"/>
        </w:rPr>
        <w:t xml:space="preserve"> </w:t>
      </w:r>
      <w:r w:rsidRPr="00BB07B0">
        <w:rPr>
          <w:rFonts w:cs="Arial"/>
          <w:szCs w:val="20"/>
          <w:lang w:eastAsia="sl-SI"/>
        </w:rPr>
        <w:t>člen</w:t>
      </w:r>
    </w:p>
    <w:p w14:paraId="2CFF8E3F" w14:textId="77777777" w:rsidR="00243BA5" w:rsidRPr="00BB07B0" w:rsidRDefault="00243BA5" w:rsidP="00243BA5">
      <w:pPr>
        <w:spacing w:line="240" w:lineRule="exact"/>
        <w:jc w:val="center"/>
        <w:rPr>
          <w:rFonts w:cs="Arial"/>
          <w:lang w:eastAsia="sl-SI"/>
        </w:rPr>
      </w:pPr>
      <w:r w:rsidRPr="00BB07B0">
        <w:rPr>
          <w:rFonts w:cs="Arial"/>
          <w:lang w:eastAsia="sl-SI"/>
        </w:rPr>
        <w:t>(vezana dohodkovna podpora za beljakovinske rastline)</w:t>
      </w:r>
    </w:p>
    <w:p w14:paraId="6300CE11" w14:textId="453C90B0" w:rsidR="00243BA5" w:rsidRPr="00BB07B0" w:rsidRDefault="00243BA5" w:rsidP="00243BA5">
      <w:pPr>
        <w:pStyle w:val="odstavek1"/>
        <w:ind w:firstLine="0"/>
        <w:rPr>
          <w:sz w:val="20"/>
          <w:szCs w:val="20"/>
        </w:rPr>
      </w:pPr>
      <w:r w:rsidRPr="00BB07B0">
        <w:rPr>
          <w:sz w:val="20"/>
          <w:szCs w:val="20"/>
        </w:rPr>
        <w:t xml:space="preserve">(1) Za podporo za beljakovinske rastline okvirna finančna sredstva </w:t>
      </w:r>
      <w:r w:rsidR="0019084E" w:rsidRPr="00BB07B0">
        <w:rPr>
          <w:sz w:val="20"/>
          <w:szCs w:val="20"/>
        </w:rPr>
        <w:t>za leto 2023</w:t>
      </w:r>
      <w:r w:rsidRPr="00BB07B0">
        <w:rPr>
          <w:sz w:val="20"/>
          <w:szCs w:val="20"/>
        </w:rPr>
        <w:t xml:space="preserve"> znašajo </w:t>
      </w:r>
      <w:r w:rsidRPr="00BB07B0">
        <w:rPr>
          <w:noProof/>
          <w:sz w:val="20"/>
          <w:szCs w:val="20"/>
        </w:rPr>
        <w:t xml:space="preserve">2.630.601,72 </w:t>
      </w:r>
      <w:r w:rsidRPr="00BB07B0">
        <w:rPr>
          <w:sz w:val="20"/>
          <w:szCs w:val="20"/>
        </w:rPr>
        <w:t>eur</w:t>
      </w:r>
      <w:r w:rsidR="00481F53" w:rsidRPr="00BB07B0">
        <w:rPr>
          <w:sz w:val="20"/>
          <w:szCs w:val="20"/>
        </w:rPr>
        <w:t>a</w:t>
      </w:r>
      <w:r w:rsidR="0019084E" w:rsidRPr="00BB07B0">
        <w:rPr>
          <w:sz w:val="20"/>
          <w:szCs w:val="20"/>
        </w:rPr>
        <w:t>, za leto 2024 2.630.599,64 eura, za leto 2025 2.630.599,78 eura, za leto 2026 2.630.599,21 eura in za leto 2027 2.630.600,54 eura</w:t>
      </w:r>
      <w:r w:rsidRPr="00BB07B0">
        <w:rPr>
          <w:sz w:val="20"/>
          <w:szCs w:val="20"/>
        </w:rPr>
        <w:t xml:space="preserve">. </w:t>
      </w:r>
    </w:p>
    <w:p w14:paraId="30EE5172" w14:textId="77777777" w:rsidR="00243BA5" w:rsidRPr="00BB07B0" w:rsidRDefault="00243BA5" w:rsidP="00243BA5">
      <w:pPr>
        <w:pStyle w:val="odstavek1"/>
        <w:ind w:firstLine="0"/>
        <w:rPr>
          <w:sz w:val="20"/>
          <w:szCs w:val="20"/>
        </w:rPr>
      </w:pPr>
      <w:r w:rsidRPr="00BB07B0">
        <w:rPr>
          <w:sz w:val="20"/>
          <w:szCs w:val="20"/>
        </w:rPr>
        <w:t>(2) Nosilec kmetijskega gospodarstva je upravičen do podpore za beljakovinske rastline, če:</w:t>
      </w:r>
    </w:p>
    <w:p w14:paraId="41B75223" w14:textId="0FA00FD1" w:rsidR="00243BA5" w:rsidRPr="00BB07B0" w:rsidRDefault="00243BA5" w:rsidP="008441E2">
      <w:pPr>
        <w:pStyle w:val="odstavek1"/>
        <w:numPr>
          <w:ilvl w:val="0"/>
          <w:numId w:val="61"/>
        </w:numPr>
        <w:spacing w:before="0"/>
        <w:rPr>
          <w:sz w:val="20"/>
          <w:szCs w:val="20"/>
        </w:rPr>
      </w:pPr>
      <w:r w:rsidRPr="00BB07B0">
        <w:rPr>
          <w:sz w:val="20"/>
          <w:szCs w:val="20"/>
        </w:rPr>
        <w:t>prideluje lucerno, detelje, deteljno</w:t>
      </w:r>
      <w:r w:rsidR="00F86F5C" w:rsidRPr="00BB07B0">
        <w:rPr>
          <w:sz w:val="20"/>
          <w:szCs w:val="20"/>
        </w:rPr>
        <w:t>-</w:t>
      </w:r>
      <w:r w:rsidRPr="00BB07B0">
        <w:rPr>
          <w:sz w:val="20"/>
          <w:szCs w:val="20"/>
        </w:rPr>
        <w:t>travne mešanice, krmni bob, krmni grah, sojo, grašico, volčji bob, bob, grah, fižol, lečo, čičeriko, ali grahor;</w:t>
      </w:r>
    </w:p>
    <w:p w14:paraId="30D6ECBF" w14:textId="77777777" w:rsidR="00243BA5" w:rsidRPr="00BB07B0" w:rsidRDefault="00243BA5" w:rsidP="008441E2">
      <w:pPr>
        <w:pStyle w:val="odstavek1"/>
        <w:numPr>
          <w:ilvl w:val="0"/>
          <w:numId w:val="61"/>
        </w:numPr>
        <w:spacing w:before="0"/>
        <w:rPr>
          <w:sz w:val="20"/>
          <w:szCs w:val="20"/>
        </w:rPr>
      </w:pPr>
      <w:r w:rsidRPr="00BB07B0">
        <w:rPr>
          <w:sz w:val="20"/>
          <w:szCs w:val="20"/>
        </w:rPr>
        <w:t>v primeru, da nosilec kmetijskega gospodarstva prideluje lucerno, detelje, deteljno travne mešanice, krmni grah ali krmni bob obtežba na kmetijskem gospodarstvu znaša vsaj 0,9 GVŽ na hektar kmetijskih zemljišč v uporabi;</w:t>
      </w:r>
    </w:p>
    <w:p w14:paraId="404521AB" w14:textId="0A8B6C9F" w:rsidR="00243BA5" w:rsidRPr="00BB07B0" w:rsidRDefault="00243BA5" w:rsidP="008441E2">
      <w:pPr>
        <w:pStyle w:val="odstavek1"/>
        <w:numPr>
          <w:ilvl w:val="0"/>
          <w:numId w:val="61"/>
        </w:numPr>
        <w:spacing w:before="0"/>
        <w:rPr>
          <w:sz w:val="20"/>
          <w:szCs w:val="20"/>
        </w:rPr>
      </w:pPr>
      <w:r w:rsidRPr="00BB07B0">
        <w:rPr>
          <w:sz w:val="20"/>
          <w:szCs w:val="20"/>
        </w:rPr>
        <w:t>so kmetijske rastline iz prve alineje prisotne na kmetijskem gospodarstvu kot glavni posevek</w:t>
      </w:r>
      <w:r w:rsidR="00F86F5C" w:rsidRPr="00BB07B0">
        <w:rPr>
          <w:sz w:val="20"/>
          <w:szCs w:val="20"/>
        </w:rPr>
        <w:t>,</w:t>
      </w:r>
      <w:r w:rsidRPr="00BB07B0">
        <w:rPr>
          <w:sz w:val="20"/>
          <w:szCs w:val="20"/>
        </w:rPr>
        <w:t xml:space="preserve"> kot je določen v uredbi, ki ureja </w:t>
      </w:r>
      <w:r w:rsidR="0038243E" w:rsidRPr="00BB07B0">
        <w:rPr>
          <w:sz w:val="20"/>
          <w:szCs w:val="20"/>
        </w:rPr>
        <w:t>izvedbo intervencij kmetijske politike</w:t>
      </w:r>
      <w:r w:rsidRPr="00BB07B0">
        <w:rPr>
          <w:sz w:val="20"/>
          <w:szCs w:val="20"/>
        </w:rPr>
        <w:t xml:space="preserve"> za </w:t>
      </w:r>
      <w:r w:rsidR="003341E1" w:rsidRPr="00BB07B0">
        <w:rPr>
          <w:sz w:val="20"/>
          <w:szCs w:val="20"/>
        </w:rPr>
        <w:t>leto vložitve</w:t>
      </w:r>
      <w:r w:rsidR="007F428D" w:rsidRPr="00BB07B0">
        <w:rPr>
          <w:sz w:val="20"/>
          <w:szCs w:val="20"/>
        </w:rPr>
        <w:t xml:space="preserve"> zbirne vloge</w:t>
      </w:r>
      <w:r w:rsidR="00F86F5C" w:rsidRPr="00BB07B0">
        <w:rPr>
          <w:sz w:val="20"/>
          <w:szCs w:val="20"/>
        </w:rPr>
        <w:t>,</w:t>
      </w:r>
      <w:r w:rsidRPr="00BB07B0">
        <w:rPr>
          <w:sz w:val="20"/>
          <w:szCs w:val="20"/>
        </w:rPr>
        <w:t xml:space="preserve"> in do tehnološke zrelosti, razen za kmetijske rastline iz druge alineje, za katere se namesto tehnološke zrelosti preveri</w:t>
      </w:r>
      <w:r w:rsidR="00F86F5C" w:rsidRPr="00BB07B0">
        <w:rPr>
          <w:sz w:val="20"/>
          <w:szCs w:val="20"/>
        </w:rPr>
        <w:t>,</w:t>
      </w:r>
      <w:r w:rsidRPr="00BB07B0">
        <w:rPr>
          <w:sz w:val="20"/>
          <w:szCs w:val="20"/>
        </w:rPr>
        <w:t xml:space="preserve"> ali je nosilec kmetijskega gospodarstva v tekočem letu zanje zagotovil vsaj dva </w:t>
      </w:r>
      <w:proofErr w:type="spellStart"/>
      <w:r w:rsidRPr="00BB07B0">
        <w:rPr>
          <w:sz w:val="20"/>
          <w:szCs w:val="20"/>
        </w:rPr>
        <w:t>odkosa</w:t>
      </w:r>
      <w:proofErr w:type="spellEnd"/>
      <w:r w:rsidR="001F6707" w:rsidRPr="00BB07B0">
        <w:rPr>
          <w:sz w:val="20"/>
          <w:szCs w:val="20"/>
        </w:rPr>
        <w:t xml:space="preserve"> oziroma en </w:t>
      </w:r>
      <w:proofErr w:type="spellStart"/>
      <w:r w:rsidR="001F6707" w:rsidRPr="00BB07B0">
        <w:rPr>
          <w:sz w:val="20"/>
          <w:szCs w:val="20"/>
        </w:rPr>
        <w:t>odkos</w:t>
      </w:r>
      <w:proofErr w:type="spellEnd"/>
      <w:r w:rsidR="001F6707" w:rsidRPr="00BB07B0">
        <w:rPr>
          <w:sz w:val="20"/>
          <w:szCs w:val="20"/>
        </w:rPr>
        <w:t xml:space="preserve"> v primeru krmnega graha ali krmnega boba</w:t>
      </w:r>
      <w:r w:rsidRPr="00BB07B0">
        <w:rPr>
          <w:sz w:val="20"/>
          <w:szCs w:val="20"/>
        </w:rPr>
        <w:t>;</w:t>
      </w:r>
    </w:p>
    <w:p w14:paraId="471819EF" w14:textId="325959EF" w:rsidR="009909EB" w:rsidRPr="00BB07B0" w:rsidRDefault="009909EB" w:rsidP="009909EB">
      <w:pPr>
        <w:pStyle w:val="Odstavekseznama"/>
        <w:numPr>
          <w:ilvl w:val="0"/>
          <w:numId w:val="61"/>
        </w:numPr>
        <w:spacing w:before="120" w:line="240" w:lineRule="exact"/>
        <w:rPr>
          <w:rFonts w:ascii="Arial" w:hAnsi="Arial" w:cs="Arial"/>
          <w:sz w:val="20"/>
        </w:rPr>
      </w:pPr>
      <w:r w:rsidRPr="00BB07B0">
        <w:rPr>
          <w:rFonts w:ascii="Arial" w:hAnsi="Arial" w:cs="Arial"/>
          <w:sz w:val="20"/>
        </w:rPr>
        <w:lastRenderedPageBreak/>
        <w:t>tehnološka zrelost pri pridelavi beljakovinskih rastlin za zrnje iz prejšnje alineje pomeni stopnjo v razvoju zrna, ko to v skladu s BBCH-skalo razvojnih faz gojenih beljakovinskih rastlin doseže polno zrelost, kar pomeni, da je zrnje trdo in ga z nohtom težko razpolovimo;</w:t>
      </w:r>
    </w:p>
    <w:p w14:paraId="4EF333F3" w14:textId="77777777" w:rsidR="00243BA5" w:rsidRPr="00BB07B0" w:rsidRDefault="00243BA5" w:rsidP="008441E2">
      <w:pPr>
        <w:pStyle w:val="odstavek1"/>
        <w:numPr>
          <w:ilvl w:val="0"/>
          <w:numId w:val="61"/>
        </w:numPr>
        <w:spacing w:before="0"/>
        <w:rPr>
          <w:sz w:val="20"/>
          <w:szCs w:val="20"/>
        </w:rPr>
      </w:pPr>
      <w:r w:rsidRPr="00BB07B0">
        <w:rPr>
          <w:sz w:val="20"/>
          <w:szCs w:val="20"/>
        </w:rPr>
        <w:t>skupna površina, za katero uveljavlja podporo za beljakovinske rastline, znaša vsaj 0,3 ha;</w:t>
      </w:r>
    </w:p>
    <w:p w14:paraId="631CD0CF" w14:textId="23769A5A" w:rsidR="00243BA5" w:rsidRPr="00BB07B0" w:rsidRDefault="00243BA5" w:rsidP="008441E2">
      <w:pPr>
        <w:pStyle w:val="odstavek1"/>
        <w:numPr>
          <w:ilvl w:val="0"/>
          <w:numId w:val="61"/>
        </w:numPr>
        <w:spacing w:before="0"/>
        <w:rPr>
          <w:sz w:val="20"/>
          <w:szCs w:val="20"/>
        </w:rPr>
      </w:pPr>
      <w:r w:rsidRPr="00BB07B0">
        <w:rPr>
          <w:sz w:val="20"/>
          <w:szCs w:val="20"/>
        </w:rPr>
        <w:t xml:space="preserve">ugotovljena površina </w:t>
      </w:r>
      <w:r w:rsidR="001F6707" w:rsidRPr="00BB07B0">
        <w:rPr>
          <w:sz w:val="20"/>
          <w:szCs w:val="20"/>
        </w:rPr>
        <w:t xml:space="preserve">upravičenih hektarjev </w:t>
      </w:r>
      <w:r w:rsidRPr="00BB07B0">
        <w:rPr>
          <w:sz w:val="20"/>
          <w:szCs w:val="20"/>
        </w:rPr>
        <w:t>kmetijskega gospodarstva znaša najmanj 1 ha;</w:t>
      </w:r>
    </w:p>
    <w:p w14:paraId="638385BD" w14:textId="77777777" w:rsidR="00243BA5" w:rsidRPr="00BB07B0" w:rsidRDefault="00243BA5" w:rsidP="008441E2">
      <w:pPr>
        <w:pStyle w:val="odstavek1"/>
        <w:numPr>
          <w:ilvl w:val="0"/>
          <w:numId w:val="61"/>
        </w:numPr>
        <w:spacing w:before="0"/>
        <w:rPr>
          <w:sz w:val="20"/>
          <w:szCs w:val="20"/>
        </w:rPr>
      </w:pPr>
      <w:r w:rsidRPr="00BB07B0">
        <w:rPr>
          <w:sz w:val="20"/>
          <w:szCs w:val="20"/>
        </w:rPr>
        <w:t>najmanjša ugotovljena upravičena površina kmetijske parcele, za katero uveljavlja podporo za beljakovinske rastline, znaša vsaj 0,1 ha.</w:t>
      </w:r>
    </w:p>
    <w:p w14:paraId="47AE9D1E" w14:textId="59F35EC5" w:rsidR="00243BA5" w:rsidRPr="00BB07B0" w:rsidRDefault="00243BA5" w:rsidP="00243BA5">
      <w:pPr>
        <w:pStyle w:val="odstavek1"/>
        <w:spacing w:before="0"/>
        <w:ind w:firstLine="0"/>
        <w:rPr>
          <w:sz w:val="20"/>
          <w:szCs w:val="20"/>
        </w:rPr>
      </w:pPr>
    </w:p>
    <w:p w14:paraId="1BD61FFB" w14:textId="40707FCD" w:rsidR="00D11A4D" w:rsidRPr="00BB07B0" w:rsidRDefault="00094789" w:rsidP="00094789">
      <w:pPr>
        <w:pStyle w:val="odstavek1"/>
        <w:spacing w:before="0"/>
        <w:ind w:firstLine="0"/>
      </w:pPr>
      <w:r w:rsidRPr="00BB07B0">
        <w:rPr>
          <w:sz w:val="20"/>
          <w:szCs w:val="20"/>
        </w:rPr>
        <w:t xml:space="preserve">(3) </w:t>
      </w:r>
      <w:r w:rsidR="00243BA5" w:rsidRPr="00BB07B0">
        <w:rPr>
          <w:sz w:val="20"/>
          <w:szCs w:val="20"/>
        </w:rPr>
        <w:t>Intervencija se ne izvaja na območjih, ki so šotišča za namen izvajanja DKOP 2 iz uredbe</w:t>
      </w:r>
      <w:r w:rsidR="00D8752C" w:rsidRPr="00BB07B0">
        <w:rPr>
          <w:sz w:val="20"/>
          <w:szCs w:val="20"/>
        </w:rPr>
        <w:t>, ki ureja</w:t>
      </w:r>
      <w:r w:rsidR="00243BA5" w:rsidRPr="00BB07B0">
        <w:rPr>
          <w:sz w:val="20"/>
          <w:szCs w:val="20"/>
        </w:rPr>
        <w:t xml:space="preserve"> pogojenost.</w:t>
      </w:r>
      <w:r w:rsidR="00D11A4D" w:rsidRPr="00BB07B0">
        <w:t xml:space="preserve"> </w:t>
      </w:r>
    </w:p>
    <w:p w14:paraId="27591A2D" w14:textId="77777777" w:rsidR="00D11A4D" w:rsidRPr="00BB07B0" w:rsidRDefault="00D11A4D" w:rsidP="00094789">
      <w:pPr>
        <w:pStyle w:val="odstavek1"/>
        <w:spacing w:before="0"/>
        <w:ind w:firstLine="0"/>
      </w:pPr>
    </w:p>
    <w:p w14:paraId="10CE7299" w14:textId="32EB7ED2" w:rsidR="00243BA5" w:rsidRPr="00BB07B0" w:rsidRDefault="00D11A4D" w:rsidP="00BB07B0">
      <w:pPr>
        <w:pStyle w:val="odstavek1"/>
        <w:numPr>
          <w:ilvl w:val="0"/>
          <w:numId w:val="30"/>
        </w:numPr>
        <w:spacing w:before="0"/>
        <w:rPr>
          <w:sz w:val="20"/>
          <w:szCs w:val="20"/>
        </w:rPr>
      </w:pPr>
      <w:r w:rsidRPr="00BB07B0">
        <w:rPr>
          <w:sz w:val="20"/>
          <w:szCs w:val="20"/>
        </w:rPr>
        <w:t>Med upravičene površine do podpore iz tega člena se ne štejejo površine, ki so pripisane k planini ali skupnemu pašniku.</w:t>
      </w:r>
    </w:p>
    <w:p w14:paraId="21E56EF4" w14:textId="77777777" w:rsidR="00094789" w:rsidRPr="00BB07B0" w:rsidRDefault="00094789" w:rsidP="00094789">
      <w:pPr>
        <w:pStyle w:val="odstavek1"/>
        <w:spacing w:before="0"/>
        <w:ind w:firstLine="0"/>
        <w:rPr>
          <w:sz w:val="20"/>
          <w:szCs w:val="20"/>
        </w:rPr>
      </w:pPr>
    </w:p>
    <w:p w14:paraId="6EEDE4AA" w14:textId="5B0574D5" w:rsidR="00243BA5" w:rsidRPr="00BB07B0" w:rsidRDefault="00094789" w:rsidP="00094789">
      <w:pPr>
        <w:pStyle w:val="odstavek1"/>
        <w:spacing w:before="0"/>
        <w:ind w:firstLine="0"/>
        <w:rPr>
          <w:sz w:val="20"/>
          <w:szCs w:val="20"/>
        </w:rPr>
      </w:pPr>
      <w:r w:rsidRPr="00BB07B0">
        <w:rPr>
          <w:sz w:val="20"/>
          <w:szCs w:val="20"/>
        </w:rPr>
        <w:t>(</w:t>
      </w:r>
      <w:r w:rsidR="00D11A4D" w:rsidRPr="00BB07B0">
        <w:rPr>
          <w:sz w:val="20"/>
          <w:szCs w:val="20"/>
        </w:rPr>
        <w:t>5</w:t>
      </w:r>
      <w:r w:rsidRPr="00BB07B0">
        <w:rPr>
          <w:sz w:val="20"/>
          <w:szCs w:val="20"/>
        </w:rPr>
        <w:t xml:space="preserve">) </w:t>
      </w:r>
      <w:r w:rsidR="00243BA5" w:rsidRPr="00BB07B0">
        <w:rPr>
          <w:sz w:val="20"/>
          <w:szCs w:val="20"/>
        </w:rPr>
        <w:t xml:space="preserve">Za izvajanje </w:t>
      </w:r>
      <w:r w:rsidR="00D11A4D" w:rsidRPr="00BB07B0">
        <w:rPr>
          <w:sz w:val="20"/>
          <w:szCs w:val="20"/>
        </w:rPr>
        <w:t xml:space="preserve">iz tretjega </w:t>
      </w:r>
      <w:r w:rsidR="00243BA5" w:rsidRPr="00BB07B0">
        <w:rPr>
          <w:sz w:val="20"/>
          <w:szCs w:val="20"/>
        </w:rPr>
        <w:t xml:space="preserve">odstavka </w:t>
      </w:r>
      <w:r w:rsidR="00D11A4D" w:rsidRPr="00BB07B0">
        <w:rPr>
          <w:sz w:val="20"/>
          <w:szCs w:val="20"/>
        </w:rPr>
        <w:t xml:space="preserve">tega člena </w:t>
      </w:r>
      <w:r w:rsidR="00243BA5" w:rsidRPr="00BB07B0">
        <w:rPr>
          <w:sz w:val="20"/>
          <w:szCs w:val="20"/>
        </w:rPr>
        <w:t>se šteje, da GERK leži v celoti na območju šotišč, če na območju leži z vsaj 10 ar površine GERK.</w:t>
      </w:r>
    </w:p>
    <w:p w14:paraId="376A49EA" w14:textId="7B6001F1" w:rsidR="00243BA5" w:rsidRPr="00BB07B0" w:rsidRDefault="00094789" w:rsidP="00094789">
      <w:pPr>
        <w:pStyle w:val="odstavek0"/>
        <w:shd w:val="clear" w:color="auto" w:fill="FFFFFF" w:themeFill="background1"/>
        <w:spacing w:before="240" w:beforeAutospacing="0" w:after="0" w:afterAutospacing="0"/>
        <w:jc w:val="both"/>
        <w:rPr>
          <w:rFonts w:ascii="Arial" w:hAnsi="Arial" w:cs="Arial"/>
          <w:sz w:val="20"/>
          <w:szCs w:val="20"/>
        </w:rPr>
      </w:pPr>
      <w:r w:rsidRPr="00BB07B0">
        <w:rPr>
          <w:rFonts w:ascii="Arial" w:hAnsi="Arial" w:cs="Arial"/>
          <w:sz w:val="20"/>
          <w:szCs w:val="20"/>
        </w:rPr>
        <w:t>(</w:t>
      </w:r>
      <w:r w:rsidR="00D11A4D" w:rsidRPr="00BB07B0">
        <w:rPr>
          <w:rFonts w:ascii="Arial" w:hAnsi="Arial" w:cs="Arial"/>
          <w:sz w:val="20"/>
          <w:szCs w:val="20"/>
        </w:rPr>
        <w:t>6</w:t>
      </w:r>
      <w:r w:rsidRPr="00BB07B0">
        <w:rPr>
          <w:rFonts w:ascii="Arial" w:hAnsi="Arial" w:cs="Arial"/>
          <w:sz w:val="20"/>
          <w:szCs w:val="20"/>
        </w:rPr>
        <w:t xml:space="preserve">) </w:t>
      </w:r>
      <w:r w:rsidR="00243BA5" w:rsidRPr="00BB07B0">
        <w:rPr>
          <w:rFonts w:ascii="Arial" w:hAnsi="Arial" w:cs="Arial"/>
          <w:sz w:val="20"/>
          <w:szCs w:val="20"/>
        </w:rPr>
        <w:t xml:space="preserve">Plačilo za izvajanje intervencije se lahko uveljavlja za kmetijske rastline iz šifranta vrst oziroma skupin kmetijskih rastlin ter </w:t>
      </w:r>
      <w:r w:rsidR="009D4F4E" w:rsidRPr="00BB07B0">
        <w:rPr>
          <w:rFonts w:ascii="Arial" w:hAnsi="Arial" w:cs="Arial"/>
          <w:sz w:val="20"/>
          <w:szCs w:val="20"/>
        </w:rPr>
        <w:t>podpor</w:t>
      </w:r>
      <w:r w:rsidR="00243BA5" w:rsidRPr="00BB07B0">
        <w:rPr>
          <w:rFonts w:ascii="Arial" w:hAnsi="Arial" w:cs="Arial"/>
          <w:sz w:val="20"/>
          <w:szCs w:val="20"/>
        </w:rPr>
        <w:t>.</w:t>
      </w:r>
    </w:p>
    <w:p w14:paraId="039A6EC5" w14:textId="77777777" w:rsidR="001A7CAD" w:rsidRPr="00BB07B0" w:rsidRDefault="001A7CAD" w:rsidP="001A7CAD">
      <w:pPr>
        <w:spacing w:line="240" w:lineRule="exact"/>
        <w:jc w:val="both"/>
        <w:rPr>
          <w:rFonts w:cs="Arial"/>
          <w:szCs w:val="20"/>
        </w:rPr>
      </w:pPr>
    </w:p>
    <w:p w14:paraId="7A9B4225" w14:textId="2D377057" w:rsidR="001A7CAD" w:rsidRPr="00BB07B0" w:rsidRDefault="001A7CAD" w:rsidP="001A7CAD">
      <w:pPr>
        <w:spacing w:line="240" w:lineRule="exact"/>
        <w:jc w:val="both"/>
        <w:rPr>
          <w:rFonts w:cs="Arial"/>
          <w:lang w:eastAsia="sl-SI"/>
        </w:rPr>
      </w:pPr>
      <w:r w:rsidRPr="00BB07B0">
        <w:rPr>
          <w:rFonts w:cs="Arial"/>
          <w:szCs w:val="20"/>
        </w:rPr>
        <w:t>(</w:t>
      </w:r>
      <w:r w:rsidR="00D11A4D" w:rsidRPr="00BB07B0">
        <w:rPr>
          <w:rFonts w:cs="Arial"/>
          <w:szCs w:val="20"/>
        </w:rPr>
        <w:t>7</w:t>
      </w:r>
      <w:r w:rsidRPr="00BB07B0">
        <w:rPr>
          <w:rFonts w:cs="Arial"/>
          <w:szCs w:val="20"/>
        </w:rPr>
        <w:t xml:space="preserve">) </w:t>
      </w:r>
      <w:r w:rsidRPr="00BB07B0">
        <w:rPr>
          <w:rFonts w:cs="Arial"/>
        </w:rPr>
        <w:t xml:space="preserve">Pri izračunu obtežbe iz druge alineje drugega odstavka tega člena se </w:t>
      </w:r>
      <w:r w:rsidRPr="00BB07B0">
        <w:rPr>
          <w:rFonts w:cs="Arial"/>
          <w:lang w:eastAsia="sl-SI"/>
        </w:rPr>
        <w:t xml:space="preserve">upošteva </w:t>
      </w:r>
      <w:r w:rsidR="00645E78" w:rsidRPr="00BB07B0">
        <w:rPr>
          <w:rFonts w:cs="Arial"/>
          <w:lang w:eastAsia="sl-SI"/>
        </w:rPr>
        <w:t>šesti</w:t>
      </w:r>
      <w:r w:rsidR="00D11A4D" w:rsidRPr="00BB07B0">
        <w:rPr>
          <w:rFonts w:cs="Arial"/>
          <w:lang w:eastAsia="sl-SI"/>
        </w:rPr>
        <w:t xml:space="preserve"> , sedmi</w:t>
      </w:r>
      <w:r w:rsidR="00645E78" w:rsidRPr="00BB07B0">
        <w:rPr>
          <w:rFonts w:cs="Arial"/>
          <w:lang w:eastAsia="sl-SI"/>
        </w:rPr>
        <w:t xml:space="preserve"> in o</w:t>
      </w:r>
      <w:r w:rsidRPr="00BB07B0">
        <w:rPr>
          <w:rFonts w:cs="Arial"/>
          <w:lang w:eastAsia="sl-SI"/>
        </w:rPr>
        <w:t xml:space="preserve">smi odstavek </w:t>
      </w:r>
      <w:r w:rsidR="00645E78" w:rsidRPr="00BB07B0">
        <w:rPr>
          <w:rFonts w:cs="Arial"/>
          <w:lang w:eastAsia="sl-SI"/>
        </w:rPr>
        <w:t>6</w:t>
      </w:r>
      <w:r w:rsidRPr="00BB07B0">
        <w:rPr>
          <w:rFonts w:cs="Arial"/>
          <w:lang w:eastAsia="sl-SI"/>
        </w:rPr>
        <w:t>. člena te uredbe.</w:t>
      </w:r>
    </w:p>
    <w:p w14:paraId="6CD8017C" w14:textId="51CCEB38" w:rsidR="00B0018C" w:rsidRPr="00BB07B0" w:rsidRDefault="00B0018C" w:rsidP="001A7CAD">
      <w:pPr>
        <w:spacing w:line="240" w:lineRule="exact"/>
        <w:jc w:val="both"/>
        <w:rPr>
          <w:rFonts w:cs="Arial"/>
        </w:rPr>
      </w:pPr>
    </w:p>
    <w:p w14:paraId="3D68934B" w14:textId="42DD81C3" w:rsidR="00B0018C" w:rsidRPr="00BB07B0" w:rsidRDefault="00B0018C" w:rsidP="001A7CAD">
      <w:pPr>
        <w:spacing w:line="240" w:lineRule="exact"/>
        <w:jc w:val="both"/>
        <w:rPr>
          <w:rFonts w:cs="Arial"/>
        </w:rPr>
      </w:pPr>
      <w:r w:rsidRPr="00BB07B0">
        <w:rPr>
          <w:rFonts w:cs="Arial"/>
        </w:rPr>
        <w:t>(</w:t>
      </w:r>
      <w:r w:rsidR="00D11A4D" w:rsidRPr="00BB07B0">
        <w:rPr>
          <w:rFonts w:cs="Arial"/>
        </w:rPr>
        <w:t>8</w:t>
      </w:r>
      <w:r w:rsidRPr="00BB07B0">
        <w:rPr>
          <w:rFonts w:cs="Arial"/>
        </w:rPr>
        <w:t>) V primeru, da je nosilec kmetijskega gospodarstva oddal zahtevek za beljakovinske rastline iz druge alineje drugega odstavka tega člena in ni izpolnil pogoja obtežbe iz iste alineje, se zahtevek za ta del zavrne in se šteje, da ne gre za čezmerno prijavo ter se ne uporabijo upravne sankcije iz uredbe, ki ureja izvedbo intervencij kmetijske politike za leto vložitve zbirne vloge</w:t>
      </w:r>
    </w:p>
    <w:p w14:paraId="4F9C789B" w14:textId="77777777" w:rsidR="00243BA5" w:rsidRPr="00BB07B0" w:rsidRDefault="00243BA5" w:rsidP="00243BA5">
      <w:pPr>
        <w:pStyle w:val="odstavek1"/>
        <w:spacing w:before="0"/>
        <w:ind w:firstLine="0"/>
        <w:rPr>
          <w:sz w:val="20"/>
          <w:szCs w:val="20"/>
        </w:rPr>
      </w:pPr>
    </w:p>
    <w:p w14:paraId="40CBAD6C" w14:textId="46C7EC9B" w:rsidR="00243BA5" w:rsidRPr="00BB07B0" w:rsidRDefault="00243BA5" w:rsidP="00243BA5">
      <w:pPr>
        <w:pStyle w:val="odstavek0"/>
        <w:shd w:val="clear" w:color="auto" w:fill="FFFFFF" w:themeFill="background1"/>
        <w:spacing w:before="0" w:beforeAutospacing="0" w:after="0" w:afterAutospacing="0"/>
        <w:jc w:val="both"/>
        <w:rPr>
          <w:rFonts w:ascii="Arial" w:hAnsi="Arial" w:cs="Arial"/>
          <w:sz w:val="20"/>
          <w:szCs w:val="20"/>
        </w:rPr>
      </w:pPr>
      <w:r w:rsidRPr="00BB07B0">
        <w:rPr>
          <w:rFonts w:ascii="Arial" w:hAnsi="Arial" w:cs="Arial"/>
          <w:sz w:val="20"/>
          <w:szCs w:val="20"/>
        </w:rPr>
        <w:t>(</w:t>
      </w:r>
      <w:r w:rsidR="00D11A4D" w:rsidRPr="00BB07B0">
        <w:rPr>
          <w:rFonts w:ascii="Arial" w:hAnsi="Arial" w:cs="Arial"/>
          <w:sz w:val="20"/>
          <w:szCs w:val="20"/>
        </w:rPr>
        <w:t>9</w:t>
      </w:r>
      <w:r w:rsidR="001A7CAD" w:rsidRPr="00BB07B0">
        <w:rPr>
          <w:rFonts w:ascii="Arial" w:hAnsi="Arial" w:cs="Arial"/>
          <w:sz w:val="20"/>
          <w:szCs w:val="20"/>
        </w:rPr>
        <w:t>)</w:t>
      </w:r>
      <w:r w:rsidRPr="00BB07B0">
        <w:rPr>
          <w:rFonts w:ascii="Arial" w:hAnsi="Arial" w:cs="Arial"/>
          <w:sz w:val="20"/>
          <w:szCs w:val="20"/>
        </w:rPr>
        <w:t xml:space="preserve"> Načrtovan</w:t>
      </w:r>
      <w:r w:rsidR="00F86F5C" w:rsidRPr="00BB07B0">
        <w:rPr>
          <w:rFonts w:ascii="Arial" w:hAnsi="Arial" w:cs="Arial"/>
          <w:sz w:val="20"/>
          <w:szCs w:val="20"/>
        </w:rPr>
        <w:t>i</w:t>
      </w:r>
      <w:r w:rsidRPr="00BB07B0">
        <w:rPr>
          <w:rFonts w:ascii="Arial" w:hAnsi="Arial" w:cs="Arial"/>
          <w:sz w:val="20"/>
          <w:szCs w:val="20"/>
        </w:rPr>
        <w:t xml:space="preserve"> znesek na enoto za beljakovinske rastline znaša:</w:t>
      </w:r>
    </w:p>
    <w:p w14:paraId="60C8DD47" w14:textId="44C8955F" w:rsidR="00243BA5" w:rsidRPr="00BB07B0" w:rsidRDefault="00243BA5" w:rsidP="008441E2">
      <w:pPr>
        <w:pStyle w:val="odstavek0"/>
        <w:numPr>
          <w:ilvl w:val="0"/>
          <w:numId w:val="65"/>
        </w:numPr>
        <w:shd w:val="clear" w:color="auto" w:fill="FFFFFF" w:themeFill="background1"/>
        <w:spacing w:before="0" w:beforeAutospacing="0" w:after="0" w:afterAutospacing="0"/>
        <w:jc w:val="both"/>
        <w:rPr>
          <w:rFonts w:ascii="Arial" w:hAnsi="Arial" w:cs="Arial"/>
          <w:noProof/>
          <w:sz w:val="20"/>
          <w:szCs w:val="20"/>
        </w:rPr>
      </w:pPr>
      <w:r w:rsidRPr="00BB07B0">
        <w:rPr>
          <w:rFonts w:ascii="Arial" w:hAnsi="Arial" w:cs="Arial"/>
          <w:sz w:val="20"/>
          <w:szCs w:val="20"/>
        </w:rPr>
        <w:t>za leto 2023 292</w:t>
      </w:r>
      <w:r w:rsidR="0000019C" w:rsidRPr="00BB07B0">
        <w:rPr>
          <w:rFonts w:ascii="Arial" w:hAnsi="Arial" w:cs="Arial"/>
          <w:sz w:val="20"/>
          <w:szCs w:val="20"/>
        </w:rPr>
        <w:t>,00</w:t>
      </w:r>
      <w:r w:rsidRPr="00BB07B0">
        <w:rPr>
          <w:rFonts w:ascii="Arial" w:hAnsi="Arial" w:cs="Arial"/>
          <w:sz w:val="20"/>
          <w:szCs w:val="20"/>
        </w:rPr>
        <w:t xml:space="preserve"> eur</w:t>
      </w:r>
      <w:r w:rsidR="0000019C" w:rsidRPr="00BB07B0">
        <w:rPr>
          <w:rFonts w:ascii="Arial" w:hAnsi="Arial" w:cs="Arial"/>
          <w:sz w:val="20"/>
          <w:szCs w:val="20"/>
        </w:rPr>
        <w:t xml:space="preserve">a na </w:t>
      </w:r>
      <w:r w:rsidRPr="00BB07B0">
        <w:rPr>
          <w:rFonts w:ascii="Arial" w:hAnsi="Arial" w:cs="Arial"/>
          <w:sz w:val="20"/>
          <w:szCs w:val="20"/>
        </w:rPr>
        <w:t xml:space="preserve">ha, </w:t>
      </w:r>
      <w:r w:rsidRPr="00BB07B0">
        <w:rPr>
          <w:rFonts w:ascii="Arial" w:hAnsi="Arial" w:cs="Arial"/>
          <w:noProof/>
          <w:sz w:val="20"/>
          <w:szCs w:val="20"/>
        </w:rPr>
        <w:t>najnižji znesek načrtovanega zneska na enoto 233,60 eur</w:t>
      </w:r>
      <w:r w:rsidR="0000019C" w:rsidRPr="00BB07B0">
        <w:rPr>
          <w:rFonts w:ascii="Arial" w:hAnsi="Arial" w:cs="Arial"/>
          <w:noProof/>
          <w:sz w:val="20"/>
          <w:szCs w:val="20"/>
        </w:rPr>
        <w:t xml:space="preserve">a na </w:t>
      </w:r>
      <w:r w:rsidRPr="00BB07B0">
        <w:rPr>
          <w:rFonts w:ascii="Arial" w:hAnsi="Arial" w:cs="Arial"/>
          <w:noProof/>
          <w:sz w:val="20"/>
          <w:szCs w:val="20"/>
        </w:rPr>
        <w:t>ha in najvišji znesek načrtovanega zneska na enoto 350,40 eur</w:t>
      </w:r>
      <w:r w:rsidR="0000019C" w:rsidRPr="00BB07B0">
        <w:rPr>
          <w:rFonts w:ascii="Arial" w:hAnsi="Arial" w:cs="Arial"/>
          <w:noProof/>
          <w:sz w:val="20"/>
          <w:szCs w:val="20"/>
        </w:rPr>
        <w:t xml:space="preserve">a na </w:t>
      </w:r>
      <w:r w:rsidRPr="00BB07B0">
        <w:rPr>
          <w:rFonts w:ascii="Arial" w:hAnsi="Arial" w:cs="Arial"/>
          <w:noProof/>
          <w:sz w:val="20"/>
          <w:szCs w:val="20"/>
        </w:rPr>
        <w:t>ha;</w:t>
      </w:r>
    </w:p>
    <w:p w14:paraId="14DDCCDB" w14:textId="33BB0816" w:rsidR="00243BA5" w:rsidRPr="00BB07B0" w:rsidRDefault="00243BA5" w:rsidP="008441E2">
      <w:pPr>
        <w:pStyle w:val="odstavek0"/>
        <w:numPr>
          <w:ilvl w:val="0"/>
          <w:numId w:val="65"/>
        </w:numPr>
        <w:shd w:val="clear" w:color="auto" w:fill="FFFFFF" w:themeFill="background1"/>
        <w:spacing w:before="0" w:beforeAutospacing="0" w:after="0" w:afterAutospacing="0"/>
        <w:jc w:val="both"/>
        <w:rPr>
          <w:rFonts w:ascii="Arial" w:hAnsi="Arial" w:cs="Arial"/>
          <w:noProof/>
          <w:sz w:val="20"/>
          <w:szCs w:val="20"/>
        </w:rPr>
      </w:pPr>
      <w:r w:rsidRPr="00BB07B0">
        <w:rPr>
          <w:rFonts w:ascii="Arial" w:hAnsi="Arial" w:cs="Arial"/>
          <w:sz w:val="20"/>
          <w:szCs w:val="20"/>
        </w:rPr>
        <w:t>za leto 2024 263</w:t>
      </w:r>
      <w:r w:rsidR="0000019C" w:rsidRPr="00BB07B0">
        <w:rPr>
          <w:rFonts w:ascii="Arial" w:hAnsi="Arial" w:cs="Arial"/>
          <w:sz w:val="20"/>
          <w:szCs w:val="20"/>
        </w:rPr>
        <w:t>,00</w:t>
      </w:r>
      <w:r w:rsidRPr="00BB07B0">
        <w:rPr>
          <w:rFonts w:ascii="Arial" w:hAnsi="Arial" w:cs="Arial"/>
          <w:sz w:val="20"/>
          <w:szCs w:val="20"/>
        </w:rPr>
        <w:t xml:space="preserve"> eur</w:t>
      </w:r>
      <w:r w:rsidR="0000019C" w:rsidRPr="00BB07B0">
        <w:rPr>
          <w:rFonts w:ascii="Arial" w:hAnsi="Arial" w:cs="Arial"/>
          <w:sz w:val="20"/>
          <w:szCs w:val="20"/>
        </w:rPr>
        <w:t xml:space="preserve">a na </w:t>
      </w:r>
      <w:r w:rsidRPr="00BB07B0">
        <w:rPr>
          <w:rFonts w:ascii="Arial" w:hAnsi="Arial" w:cs="Arial"/>
          <w:sz w:val="20"/>
          <w:szCs w:val="20"/>
        </w:rPr>
        <w:t xml:space="preserve">ha, </w:t>
      </w:r>
      <w:r w:rsidRPr="00BB07B0">
        <w:rPr>
          <w:rFonts w:ascii="Arial" w:hAnsi="Arial" w:cs="Arial"/>
          <w:noProof/>
          <w:sz w:val="20"/>
          <w:szCs w:val="20"/>
        </w:rPr>
        <w:t>najnižji znesek načrtovanega zneska na enoto 210,40 eur</w:t>
      </w:r>
      <w:r w:rsidR="0000019C" w:rsidRPr="00BB07B0">
        <w:rPr>
          <w:rFonts w:ascii="Arial" w:hAnsi="Arial" w:cs="Arial"/>
          <w:noProof/>
          <w:sz w:val="20"/>
          <w:szCs w:val="20"/>
        </w:rPr>
        <w:t xml:space="preserve">a na </w:t>
      </w:r>
      <w:r w:rsidRPr="00BB07B0">
        <w:rPr>
          <w:rFonts w:ascii="Arial" w:hAnsi="Arial" w:cs="Arial"/>
          <w:noProof/>
          <w:sz w:val="20"/>
          <w:szCs w:val="20"/>
        </w:rPr>
        <w:t>ha in najvišji znesek načrtovanega zneska na enoto 315,60 eur</w:t>
      </w:r>
      <w:r w:rsidR="0000019C" w:rsidRPr="00BB07B0">
        <w:rPr>
          <w:rFonts w:ascii="Arial" w:hAnsi="Arial" w:cs="Arial"/>
          <w:noProof/>
          <w:sz w:val="20"/>
          <w:szCs w:val="20"/>
        </w:rPr>
        <w:t xml:space="preserve">a na </w:t>
      </w:r>
      <w:r w:rsidRPr="00BB07B0">
        <w:rPr>
          <w:rFonts w:ascii="Arial" w:hAnsi="Arial" w:cs="Arial"/>
          <w:noProof/>
          <w:sz w:val="20"/>
          <w:szCs w:val="20"/>
        </w:rPr>
        <w:t xml:space="preserve">ha; </w:t>
      </w:r>
    </w:p>
    <w:p w14:paraId="1C089BCB" w14:textId="410F3D84" w:rsidR="00243BA5" w:rsidRPr="00BB07B0" w:rsidRDefault="00243BA5" w:rsidP="008441E2">
      <w:pPr>
        <w:pStyle w:val="odstavek0"/>
        <w:numPr>
          <w:ilvl w:val="0"/>
          <w:numId w:val="65"/>
        </w:numPr>
        <w:shd w:val="clear" w:color="auto" w:fill="FFFFFF" w:themeFill="background1"/>
        <w:spacing w:before="0" w:beforeAutospacing="0" w:after="0" w:afterAutospacing="0"/>
        <w:jc w:val="both"/>
        <w:rPr>
          <w:rFonts w:ascii="Arial" w:hAnsi="Arial" w:cs="Arial"/>
          <w:noProof/>
          <w:sz w:val="20"/>
          <w:szCs w:val="20"/>
        </w:rPr>
      </w:pPr>
      <w:r w:rsidRPr="00BB07B0">
        <w:rPr>
          <w:rFonts w:ascii="Arial" w:hAnsi="Arial" w:cs="Arial"/>
          <w:sz w:val="20"/>
          <w:szCs w:val="20"/>
        </w:rPr>
        <w:t>za leto 2025 239,15 eur</w:t>
      </w:r>
      <w:r w:rsidR="0000019C" w:rsidRPr="00BB07B0">
        <w:rPr>
          <w:rFonts w:ascii="Arial" w:hAnsi="Arial" w:cs="Arial"/>
          <w:sz w:val="20"/>
          <w:szCs w:val="20"/>
        </w:rPr>
        <w:t xml:space="preserve">a na </w:t>
      </w:r>
      <w:r w:rsidRPr="00BB07B0">
        <w:rPr>
          <w:rFonts w:ascii="Arial" w:hAnsi="Arial" w:cs="Arial"/>
          <w:sz w:val="20"/>
          <w:szCs w:val="20"/>
        </w:rPr>
        <w:t xml:space="preserve">ha, </w:t>
      </w:r>
      <w:r w:rsidRPr="00BB07B0">
        <w:rPr>
          <w:rFonts w:ascii="Arial" w:hAnsi="Arial" w:cs="Arial"/>
          <w:noProof/>
          <w:sz w:val="20"/>
          <w:szCs w:val="20"/>
        </w:rPr>
        <w:t>najnižji znesek načrtovanega zneska na enoto 191,32 eur</w:t>
      </w:r>
      <w:r w:rsidR="0000019C" w:rsidRPr="00BB07B0">
        <w:rPr>
          <w:rFonts w:ascii="Arial" w:hAnsi="Arial" w:cs="Arial"/>
          <w:noProof/>
          <w:sz w:val="20"/>
          <w:szCs w:val="20"/>
        </w:rPr>
        <w:t xml:space="preserve">a na </w:t>
      </w:r>
      <w:r w:rsidRPr="00BB07B0">
        <w:rPr>
          <w:rFonts w:ascii="Arial" w:hAnsi="Arial" w:cs="Arial"/>
          <w:noProof/>
          <w:sz w:val="20"/>
          <w:szCs w:val="20"/>
        </w:rPr>
        <w:t>ha in najvišji znesek načrtovanega zneska na enoto 286,98 eur</w:t>
      </w:r>
      <w:r w:rsidR="0000019C" w:rsidRPr="00BB07B0">
        <w:rPr>
          <w:rFonts w:ascii="Arial" w:hAnsi="Arial" w:cs="Arial"/>
          <w:noProof/>
          <w:sz w:val="20"/>
          <w:szCs w:val="20"/>
        </w:rPr>
        <w:t xml:space="preserve">a na </w:t>
      </w:r>
      <w:r w:rsidRPr="00BB07B0">
        <w:rPr>
          <w:rFonts w:ascii="Arial" w:hAnsi="Arial" w:cs="Arial"/>
          <w:noProof/>
          <w:sz w:val="20"/>
          <w:szCs w:val="20"/>
        </w:rPr>
        <w:t xml:space="preserve">ha; </w:t>
      </w:r>
    </w:p>
    <w:p w14:paraId="114D70FF" w14:textId="4D2E3D41" w:rsidR="00243BA5" w:rsidRPr="00BB07B0" w:rsidRDefault="00243BA5" w:rsidP="008441E2">
      <w:pPr>
        <w:pStyle w:val="odstavek0"/>
        <w:numPr>
          <w:ilvl w:val="0"/>
          <w:numId w:val="65"/>
        </w:numPr>
        <w:shd w:val="clear" w:color="auto" w:fill="FFFFFF" w:themeFill="background1"/>
        <w:spacing w:before="0" w:beforeAutospacing="0" w:after="0" w:afterAutospacing="0"/>
        <w:jc w:val="both"/>
        <w:rPr>
          <w:rFonts w:ascii="Arial" w:hAnsi="Arial" w:cs="Arial"/>
          <w:noProof/>
          <w:sz w:val="20"/>
          <w:szCs w:val="20"/>
        </w:rPr>
      </w:pPr>
      <w:r w:rsidRPr="00BB07B0">
        <w:rPr>
          <w:rFonts w:ascii="Arial" w:hAnsi="Arial" w:cs="Arial"/>
          <w:sz w:val="20"/>
          <w:szCs w:val="20"/>
        </w:rPr>
        <w:t>za leto 2026 228,74 eur</w:t>
      </w:r>
      <w:r w:rsidR="0000019C" w:rsidRPr="00BB07B0">
        <w:rPr>
          <w:rFonts w:ascii="Arial" w:hAnsi="Arial" w:cs="Arial"/>
          <w:sz w:val="20"/>
          <w:szCs w:val="20"/>
        </w:rPr>
        <w:t xml:space="preserve">a na </w:t>
      </w:r>
      <w:r w:rsidRPr="00BB07B0">
        <w:rPr>
          <w:rFonts w:ascii="Arial" w:hAnsi="Arial" w:cs="Arial"/>
          <w:sz w:val="20"/>
          <w:szCs w:val="20"/>
        </w:rPr>
        <w:t xml:space="preserve">ha, </w:t>
      </w:r>
      <w:r w:rsidRPr="00BB07B0">
        <w:rPr>
          <w:rFonts w:ascii="Arial" w:hAnsi="Arial" w:cs="Arial"/>
          <w:noProof/>
          <w:sz w:val="20"/>
          <w:szCs w:val="20"/>
        </w:rPr>
        <w:t>najnižji znesek načrtovanega zneska na enoto 182,99 eur</w:t>
      </w:r>
      <w:r w:rsidR="0000019C" w:rsidRPr="00BB07B0">
        <w:rPr>
          <w:rFonts w:ascii="Arial" w:hAnsi="Arial" w:cs="Arial"/>
          <w:noProof/>
          <w:sz w:val="20"/>
          <w:szCs w:val="20"/>
        </w:rPr>
        <w:t xml:space="preserve">a na </w:t>
      </w:r>
      <w:r w:rsidRPr="00BB07B0">
        <w:rPr>
          <w:rFonts w:ascii="Arial" w:hAnsi="Arial" w:cs="Arial"/>
          <w:noProof/>
          <w:sz w:val="20"/>
          <w:szCs w:val="20"/>
        </w:rPr>
        <w:t>ha in najvišji znesek načrtovanega zneska na enoto 274,49 eur</w:t>
      </w:r>
      <w:r w:rsidR="0000019C" w:rsidRPr="00BB07B0">
        <w:rPr>
          <w:rFonts w:ascii="Arial" w:hAnsi="Arial" w:cs="Arial"/>
          <w:noProof/>
          <w:sz w:val="20"/>
          <w:szCs w:val="20"/>
        </w:rPr>
        <w:t xml:space="preserve">a na </w:t>
      </w:r>
      <w:r w:rsidRPr="00BB07B0">
        <w:rPr>
          <w:rFonts w:ascii="Arial" w:hAnsi="Arial" w:cs="Arial"/>
          <w:noProof/>
          <w:sz w:val="20"/>
          <w:szCs w:val="20"/>
        </w:rPr>
        <w:t>ha;</w:t>
      </w:r>
    </w:p>
    <w:p w14:paraId="62F4AD98" w14:textId="0D45F153" w:rsidR="00243BA5" w:rsidRPr="00BB07B0" w:rsidRDefault="00243BA5" w:rsidP="008441E2">
      <w:pPr>
        <w:pStyle w:val="odstavek0"/>
        <w:numPr>
          <w:ilvl w:val="0"/>
          <w:numId w:val="65"/>
        </w:numPr>
        <w:shd w:val="clear" w:color="auto" w:fill="FFFFFF" w:themeFill="background1"/>
        <w:spacing w:before="0" w:beforeAutospacing="0" w:after="0" w:afterAutospacing="0"/>
        <w:jc w:val="both"/>
        <w:rPr>
          <w:rFonts w:ascii="Arial" w:hAnsi="Arial" w:cs="Arial"/>
          <w:noProof/>
          <w:sz w:val="20"/>
          <w:szCs w:val="20"/>
        </w:rPr>
      </w:pPr>
      <w:r w:rsidRPr="00BB07B0">
        <w:rPr>
          <w:rFonts w:ascii="Arial" w:hAnsi="Arial" w:cs="Arial"/>
          <w:sz w:val="20"/>
          <w:szCs w:val="20"/>
        </w:rPr>
        <w:t>za leto 2027 219,22 eur</w:t>
      </w:r>
      <w:r w:rsidR="0000019C" w:rsidRPr="00BB07B0">
        <w:rPr>
          <w:rFonts w:ascii="Arial" w:hAnsi="Arial" w:cs="Arial"/>
          <w:sz w:val="20"/>
          <w:szCs w:val="20"/>
        </w:rPr>
        <w:t xml:space="preserve">a na </w:t>
      </w:r>
      <w:r w:rsidRPr="00BB07B0">
        <w:rPr>
          <w:rFonts w:ascii="Arial" w:hAnsi="Arial" w:cs="Arial"/>
          <w:sz w:val="20"/>
          <w:szCs w:val="20"/>
        </w:rPr>
        <w:t xml:space="preserve">ha, </w:t>
      </w:r>
      <w:r w:rsidRPr="00BB07B0">
        <w:rPr>
          <w:rFonts w:ascii="Arial" w:hAnsi="Arial" w:cs="Arial"/>
          <w:noProof/>
          <w:sz w:val="20"/>
          <w:szCs w:val="20"/>
        </w:rPr>
        <w:t>najnižji znesek načrtovanega zneska na enoto 175,38 eur</w:t>
      </w:r>
      <w:r w:rsidR="0000019C" w:rsidRPr="00BB07B0">
        <w:rPr>
          <w:rFonts w:ascii="Arial" w:hAnsi="Arial" w:cs="Arial"/>
          <w:noProof/>
          <w:sz w:val="20"/>
          <w:szCs w:val="20"/>
        </w:rPr>
        <w:t xml:space="preserve">a na </w:t>
      </w:r>
      <w:r w:rsidRPr="00BB07B0">
        <w:rPr>
          <w:rFonts w:ascii="Arial" w:hAnsi="Arial" w:cs="Arial"/>
          <w:noProof/>
          <w:sz w:val="20"/>
          <w:szCs w:val="20"/>
        </w:rPr>
        <w:t>ha in najvišji znesek načrtovanega zneska na enoto 263,06 eur</w:t>
      </w:r>
      <w:r w:rsidR="0000019C" w:rsidRPr="00BB07B0">
        <w:rPr>
          <w:rFonts w:ascii="Arial" w:hAnsi="Arial" w:cs="Arial"/>
          <w:noProof/>
          <w:sz w:val="20"/>
          <w:szCs w:val="20"/>
        </w:rPr>
        <w:t xml:space="preserve">a na </w:t>
      </w:r>
      <w:r w:rsidRPr="00BB07B0">
        <w:rPr>
          <w:rFonts w:ascii="Arial" w:hAnsi="Arial" w:cs="Arial"/>
          <w:noProof/>
          <w:sz w:val="20"/>
          <w:szCs w:val="20"/>
        </w:rPr>
        <w:t xml:space="preserve">ha. </w:t>
      </w:r>
    </w:p>
    <w:p w14:paraId="5FB47A95" w14:textId="77777777" w:rsidR="00243BA5" w:rsidRPr="00BB07B0" w:rsidRDefault="00243BA5" w:rsidP="00243BA5">
      <w:pPr>
        <w:jc w:val="both"/>
        <w:rPr>
          <w:rFonts w:cs="Arial"/>
          <w:noProof/>
          <w:szCs w:val="20"/>
        </w:rPr>
      </w:pPr>
    </w:p>
    <w:p w14:paraId="29CF8238" w14:textId="144E3CFA" w:rsidR="00243BA5" w:rsidRPr="00BB07B0" w:rsidRDefault="00243BA5" w:rsidP="00243BA5">
      <w:pPr>
        <w:jc w:val="both"/>
        <w:rPr>
          <w:rFonts w:cs="Arial"/>
          <w:lang w:eastAsia="sl-SI"/>
        </w:rPr>
      </w:pPr>
      <w:r w:rsidRPr="00BB07B0">
        <w:rPr>
          <w:rFonts w:cs="Arial"/>
        </w:rPr>
        <w:t>(</w:t>
      </w:r>
      <w:r w:rsidR="00D11A4D" w:rsidRPr="00BB07B0">
        <w:rPr>
          <w:rFonts w:cs="Arial"/>
        </w:rPr>
        <w:t>10</w:t>
      </w:r>
      <w:r w:rsidRPr="00BB07B0">
        <w:rPr>
          <w:rFonts w:cs="Arial"/>
        </w:rPr>
        <w:t xml:space="preserve">) </w:t>
      </w:r>
      <w:r w:rsidRPr="00BB07B0">
        <w:rPr>
          <w:rFonts w:cs="Arial"/>
          <w:lang w:eastAsia="sl-SI"/>
        </w:rPr>
        <w:t>Realiziran</w:t>
      </w:r>
      <w:r w:rsidR="00F86F5C" w:rsidRPr="00BB07B0">
        <w:rPr>
          <w:rFonts w:cs="Arial"/>
          <w:lang w:eastAsia="sl-SI"/>
        </w:rPr>
        <w:t>i</w:t>
      </w:r>
      <w:r w:rsidRPr="00BB07B0">
        <w:rPr>
          <w:rFonts w:cs="Arial"/>
          <w:lang w:eastAsia="sl-SI"/>
        </w:rPr>
        <w:t xml:space="preserve"> znesek na enoto se izračuna vsako leto, tako da se skupno število upravičenih hektarjev beljakovinskih rastlin pomnoži z načrtovanim zneskom na enoto </w:t>
      </w:r>
      <w:r w:rsidR="00DF094F" w:rsidRPr="00BB07B0">
        <w:rPr>
          <w:rFonts w:cs="Arial"/>
          <w:szCs w:val="20"/>
          <w:lang w:eastAsia="sl-SI"/>
        </w:rPr>
        <w:t>za leto vložitve zbirne vloge</w:t>
      </w:r>
      <w:r w:rsidRPr="00BB07B0">
        <w:rPr>
          <w:rFonts w:cs="Arial"/>
          <w:lang w:eastAsia="sl-SI"/>
        </w:rPr>
        <w:t xml:space="preserve"> iz prejšnjega odstavka tega člena. V primeru, da so s tem okvirna finančna sredstva iz prvega odstavka tega člena presežena ali neporabljena</w:t>
      </w:r>
      <w:r w:rsidR="00F86F5C" w:rsidRPr="00BB07B0">
        <w:rPr>
          <w:rFonts w:cs="Arial"/>
          <w:lang w:eastAsia="sl-SI"/>
        </w:rPr>
        <w:t>,</w:t>
      </w:r>
      <w:r w:rsidRPr="00BB07B0">
        <w:rPr>
          <w:rFonts w:cs="Arial"/>
          <w:lang w:eastAsia="sl-SI"/>
        </w:rPr>
        <w:t xml:space="preserve"> se </w:t>
      </w:r>
      <w:r w:rsidRPr="00BB07B0">
        <w:rPr>
          <w:rFonts w:cs="Arial"/>
        </w:rPr>
        <w:t xml:space="preserve">upoštevajo </w:t>
      </w:r>
      <w:r w:rsidR="00D8752C" w:rsidRPr="00BB07B0">
        <w:rPr>
          <w:rFonts w:cs="Arial"/>
        </w:rPr>
        <w:t>določbe</w:t>
      </w:r>
      <w:r w:rsidRPr="00BB07B0">
        <w:rPr>
          <w:rFonts w:cs="Arial"/>
        </w:rPr>
        <w:t xml:space="preserve"> drugega odstavka </w:t>
      </w:r>
      <w:r w:rsidR="00646CD1" w:rsidRPr="00BB07B0">
        <w:rPr>
          <w:rFonts w:cs="Arial"/>
        </w:rPr>
        <w:t>4</w:t>
      </w:r>
      <w:r w:rsidRPr="00BB07B0">
        <w:rPr>
          <w:rFonts w:cs="Arial"/>
        </w:rPr>
        <w:t>. člena te uredbe</w:t>
      </w:r>
      <w:r w:rsidRPr="00BB07B0">
        <w:rPr>
          <w:rFonts w:cs="Arial"/>
          <w:lang w:eastAsia="sl-SI"/>
        </w:rPr>
        <w:t>.</w:t>
      </w:r>
    </w:p>
    <w:p w14:paraId="18C35AE3" w14:textId="77777777" w:rsidR="00243BA5" w:rsidRPr="00BB07B0" w:rsidRDefault="00243BA5" w:rsidP="00243BA5">
      <w:pPr>
        <w:spacing w:line="240" w:lineRule="exact"/>
        <w:jc w:val="both"/>
        <w:rPr>
          <w:rFonts w:cs="Arial"/>
          <w:szCs w:val="20"/>
          <w:lang w:eastAsia="sl-SI"/>
        </w:rPr>
      </w:pPr>
    </w:p>
    <w:p w14:paraId="19828751" w14:textId="45F9EBFA" w:rsidR="00243BA5" w:rsidRPr="00BB07B0" w:rsidRDefault="00243BA5" w:rsidP="00243BA5">
      <w:pPr>
        <w:spacing w:line="240" w:lineRule="exact"/>
        <w:jc w:val="center"/>
        <w:rPr>
          <w:rFonts w:cs="Arial"/>
          <w:szCs w:val="20"/>
          <w:lang w:eastAsia="sl-SI"/>
        </w:rPr>
      </w:pPr>
      <w:r w:rsidRPr="00BB07B0">
        <w:rPr>
          <w:rFonts w:cs="Arial"/>
          <w:szCs w:val="20"/>
          <w:lang w:eastAsia="sl-SI"/>
        </w:rPr>
        <w:t>VII. SKUPNE DOLOČBE</w:t>
      </w:r>
      <w:r w:rsidR="00752C34" w:rsidRPr="00BB07B0">
        <w:rPr>
          <w:rFonts w:cs="Arial"/>
          <w:szCs w:val="20"/>
          <w:lang w:eastAsia="sl-SI"/>
        </w:rPr>
        <w:t xml:space="preserve"> ZA NEPOSREDNA PLAČILA</w:t>
      </w:r>
    </w:p>
    <w:p w14:paraId="3F8DE187" w14:textId="77777777" w:rsidR="00243BA5" w:rsidRPr="00BB07B0" w:rsidRDefault="00243BA5" w:rsidP="00243BA5">
      <w:pPr>
        <w:spacing w:line="240" w:lineRule="exact"/>
        <w:jc w:val="center"/>
        <w:rPr>
          <w:rFonts w:cs="Arial"/>
          <w:szCs w:val="20"/>
          <w:lang w:eastAsia="sl-SI"/>
        </w:rPr>
      </w:pPr>
    </w:p>
    <w:p w14:paraId="4111CD3D" w14:textId="30DBB634" w:rsidR="00243BA5" w:rsidRPr="00BB07B0" w:rsidRDefault="00243BA5" w:rsidP="00243BA5">
      <w:pPr>
        <w:spacing w:line="240" w:lineRule="exact"/>
        <w:jc w:val="center"/>
        <w:rPr>
          <w:rFonts w:cs="Arial"/>
          <w:szCs w:val="20"/>
          <w:lang w:eastAsia="sl-SI"/>
        </w:rPr>
      </w:pPr>
      <w:r w:rsidRPr="00BB07B0">
        <w:rPr>
          <w:rFonts w:cs="Arial"/>
          <w:szCs w:val="20"/>
          <w:lang w:eastAsia="sl-SI"/>
        </w:rPr>
        <w:t>43.</w:t>
      </w:r>
      <w:r w:rsidR="00094789" w:rsidRPr="00BB07B0">
        <w:rPr>
          <w:rFonts w:cs="Arial"/>
          <w:szCs w:val="20"/>
          <w:lang w:eastAsia="sl-SI"/>
        </w:rPr>
        <w:t xml:space="preserve"> </w:t>
      </w:r>
      <w:r w:rsidRPr="00BB07B0">
        <w:rPr>
          <w:rFonts w:cs="Arial"/>
          <w:szCs w:val="20"/>
          <w:lang w:eastAsia="sl-SI"/>
        </w:rPr>
        <w:t xml:space="preserve">člen </w:t>
      </w:r>
    </w:p>
    <w:p w14:paraId="62FB64CA"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(višja sila pri intervencijah neposrednih plačil, razen za intervencijo SOPO)</w:t>
      </w:r>
    </w:p>
    <w:p w14:paraId="61568C19" w14:textId="77777777" w:rsidR="00243BA5" w:rsidRPr="00BB07B0" w:rsidRDefault="00243BA5" w:rsidP="00243BA5">
      <w:pPr>
        <w:spacing w:line="240" w:lineRule="exact"/>
        <w:jc w:val="center"/>
        <w:rPr>
          <w:rFonts w:cs="Arial"/>
          <w:szCs w:val="20"/>
          <w:lang w:eastAsia="sl-SI"/>
        </w:rPr>
      </w:pPr>
    </w:p>
    <w:p w14:paraId="50497871" w14:textId="7F2A09E7" w:rsidR="00243BA5" w:rsidRPr="00BB07B0" w:rsidRDefault="00243BA5" w:rsidP="00243BA5">
      <w:pPr>
        <w:overflowPunct w:val="0"/>
        <w:autoSpaceDE w:val="0"/>
        <w:autoSpaceDN w:val="0"/>
        <w:adjustRightInd w:val="0"/>
        <w:spacing w:before="240" w:line="276" w:lineRule="auto"/>
        <w:jc w:val="both"/>
        <w:textAlignment w:val="baseline"/>
        <w:rPr>
          <w:rFonts w:cs="Arial"/>
        </w:rPr>
      </w:pPr>
      <w:r w:rsidRPr="00BB07B0">
        <w:rPr>
          <w:rFonts w:cs="Arial"/>
        </w:rPr>
        <w:t>Razen za intervencijo SOPO iz 23.</w:t>
      </w:r>
      <w:r w:rsidR="00094789" w:rsidRPr="00BB07B0">
        <w:rPr>
          <w:rFonts w:cs="Arial"/>
        </w:rPr>
        <w:t xml:space="preserve"> </w:t>
      </w:r>
      <w:r w:rsidRPr="00BB07B0">
        <w:rPr>
          <w:rFonts w:cs="Arial"/>
        </w:rPr>
        <w:t>člena te uredbe</w:t>
      </w:r>
      <w:r w:rsidR="00F86F5C" w:rsidRPr="00BB07B0">
        <w:rPr>
          <w:rFonts w:cs="Arial"/>
        </w:rPr>
        <w:t>,</w:t>
      </w:r>
      <w:r w:rsidRPr="00BB07B0">
        <w:rPr>
          <w:rFonts w:cs="Arial"/>
        </w:rPr>
        <w:t xml:space="preserve"> za katere se višja sila obravnava v skladu s 35. členom te uredbe, za ostale intervencije iz </w:t>
      </w:r>
      <w:r w:rsidR="00F6137B" w:rsidRPr="00BB07B0">
        <w:rPr>
          <w:rFonts w:cs="Arial"/>
        </w:rPr>
        <w:t>5</w:t>
      </w:r>
      <w:r w:rsidRPr="00BB07B0">
        <w:rPr>
          <w:rFonts w:cs="Arial"/>
        </w:rPr>
        <w:t xml:space="preserve">. člena te uredbe velja, da če zaradi višje sile ali izjemnih okoliščin, </w:t>
      </w:r>
      <w:r w:rsidR="001F6707" w:rsidRPr="00BB07B0">
        <w:rPr>
          <w:rFonts w:cs="Arial"/>
        </w:rPr>
        <w:t xml:space="preserve">določenih v  </w:t>
      </w:r>
      <w:r w:rsidR="00F86F5C" w:rsidRPr="00BB07B0">
        <w:rPr>
          <w:rFonts w:cs="Arial"/>
        </w:rPr>
        <w:t>zakon</w:t>
      </w:r>
      <w:r w:rsidR="00D8752C" w:rsidRPr="00BB07B0">
        <w:rPr>
          <w:rFonts w:cs="Arial"/>
        </w:rPr>
        <w:t>u</w:t>
      </w:r>
      <w:r w:rsidR="00F86F5C" w:rsidRPr="00BB07B0">
        <w:rPr>
          <w:rFonts w:cs="Arial"/>
        </w:rPr>
        <w:t>, ki ureja kmetijstvo</w:t>
      </w:r>
      <w:r w:rsidR="001F6707" w:rsidRPr="00BB07B0">
        <w:rPr>
          <w:rFonts w:cs="Arial"/>
        </w:rPr>
        <w:t xml:space="preserve">, </w:t>
      </w:r>
      <w:r w:rsidRPr="00BB07B0">
        <w:rPr>
          <w:rFonts w:cs="Arial"/>
        </w:rPr>
        <w:t xml:space="preserve">nosilec kmetijskega gospodarstva ne </w:t>
      </w:r>
      <w:r w:rsidRPr="00BB07B0">
        <w:rPr>
          <w:rFonts w:cs="Arial"/>
        </w:rPr>
        <w:lastRenderedPageBreak/>
        <w:t xml:space="preserve">more izpolniti svojih obveznosti, za katere je vložil zahtevek, obdrži pravico do plačila določenega za posamezno intervencijo iz te uredbe, če v skladu z uredbo, ki ureja </w:t>
      </w:r>
      <w:r w:rsidR="001F6707" w:rsidRPr="00BB07B0">
        <w:rPr>
          <w:rFonts w:cs="Arial"/>
        </w:rPr>
        <w:t>izvedbo intervencij kmetijske politike</w:t>
      </w:r>
      <w:r w:rsidRPr="00BB07B0">
        <w:rPr>
          <w:rFonts w:cs="Arial"/>
        </w:rPr>
        <w:t xml:space="preserve"> za </w:t>
      </w:r>
      <w:r w:rsidR="003341E1" w:rsidRPr="00BB07B0">
        <w:rPr>
          <w:rFonts w:cs="Arial"/>
          <w:szCs w:val="20"/>
        </w:rPr>
        <w:t>leto vložitve</w:t>
      </w:r>
      <w:r w:rsidR="007F428D" w:rsidRPr="00BB07B0">
        <w:rPr>
          <w:rFonts w:cs="Arial"/>
        </w:rPr>
        <w:t xml:space="preserve"> zbirne </w:t>
      </w:r>
      <w:r w:rsidR="003341E1" w:rsidRPr="00BB07B0">
        <w:rPr>
          <w:rFonts w:cs="Arial"/>
        </w:rPr>
        <w:t>vloge</w:t>
      </w:r>
      <w:r w:rsidR="0027602D" w:rsidRPr="00BB07B0">
        <w:rPr>
          <w:rFonts w:cs="Arial"/>
        </w:rPr>
        <w:t xml:space="preserve"> </w:t>
      </w:r>
      <w:r w:rsidRPr="00BB07B0">
        <w:rPr>
          <w:rFonts w:cs="Arial"/>
        </w:rPr>
        <w:t xml:space="preserve">v 15 delovnih dneh od dneva, ko je nosilec kmetijskega gospodarstva to zmožen storiti, primere višje sile ali izjemnih okoliščin sporoči agenciji na obrazcu iz uredbe, ki ureja </w:t>
      </w:r>
      <w:r w:rsidR="001F6707" w:rsidRPr="00BB07B0">
        <w:rPr>
          <w:rFonts w:cs="Arial"/>
        </w:rPr>
        <w:t>izvedbo intervencij kmetijske politike</w:t>
      </w:r>
      <w:r w:rsidRPr="00BB07B0">
        <w:rPr>
          <w:rFonts w:cs="Arial"/>
        </w:rPr>
        <w:t xml:space="preserve"> za </w:t>
      </w:r>
      <w:r w:rsidR="003341E1" w:rsidRPr="00BB07B0">
        <w:rPr>
          <w:rFonts w:cs="Arial"/>
          <w:szCs w:val="20"/>
        </w:rPr>
        <w:t>leto vložitve</w:t>
      </w:r>
      <w:r w:rsidR="007F428D" w:rsidRPr="00BB07B0">
        <w:rPr>
          <w:rFonts w:cs="Arial"/>
        </w:rPr>
        <w:t xml:space="preserve"> zbirne vloge </w:t>
      </w:r>
      <w:r w:rsidRPr="00BB07B0">
        <w:rPr>
          <w:rFonts w:cs="Arial"/>
        </w:rPr>
        <w:t>ter priloži ustrezna dokazila.</w:t>
      </w:r>
    </w:p>
    <w:p w14:paraId="30375352" w14:textId="77777777" w:rsidR="001F563C" w:rsidRPr="00BB07B0" w:rsidRDefault="001F563C" w:rsidP="00243BA5">
      <w:pPr>
        <w:overflowPunct w:val="0"/>
        <w:autoSpaceDE w:val="0"/>
        <w:autoSpaceDN w:val="0"/>
        <w:adjustRightInd w:val="0"/>
        <w:spacing w:before="240" w:line="276" w:lineRule="auto"/>
        <w:jc w:val="both"/>
        <w:textAlignment w:val="baseline"/>
        <w:rPr>
          <w:rFonts w:cs="Arial"/>
        </w:rPr>
      </w:pPr>
    </w:p>
    <w:p w14:paraId="4EB9157D" w14:textId="2D7C998C" w:rsidR="00E82999" w:rsidRPr="00BB07B0" w:rsidRDefault="00E82999" w:rsidP="0029522B">
      <w:pPr>
        <w:pStyle w:val="Odstavekseznama"/>
        <w:numPr>
          <w:ilvl w:val="0"/>
          <w:numId w:val="89"/>
        </w:numPr>
        <w:spacing w:line="240" w:lineRule="exact"/>
        <w:ind w:left="360"/>
        <w:jc w:val="center"/>
        <w:rPr>
          <w:rFonts w:ascii="Arial" w:hAnsi="Arial" w:cs="Arial"/>
        </w:rPr>
      </w:pPr>
      <w:r w:rsidRPr="00BB07B0">
        <w:rPr>
          <w:rFonts w:ascii="Arial" w:hAnsi="Arial" w:cs="Arial"/>
        </w:rPr>
        <w:t>člen</w:t>
      </w:r>
    </w:p>
    <w:p w14:paraId="2D7A392C" w14:textId="77777777" w:rsidR="00E82999" w:rsidRPr="00BB07B0" w:rsidRDefault="00E82999" w:rsidP="00E82999">
      <w:pPr>
        <w:spacing w:line="240" w:lineRule="exact"/>
        <w:jc w:val="center"/>
        <w:rPr>
          <w:rFonts w:cs="Arial"/>
          <w:szCs w:val="20"/>
          <w:lang w:eastAsia="sl-SI"/>
        </w:rPr>
      </w:pPr>
      <w:r w:rsidRPr="00BB07B0">
        <w:rPr>
          <w:rFonts w:cs="Arial"/>
          <w:szCs w:val="20"/>
          <w:lang w:eastAsia="sl-SI"/>
        </w:rPr>
        <w:t>(povračilo v zvezi s finančno disciplino za preteklo koledarsko leto)</w:t>
      </w:r>
    </w:p>
    <w:p w14:paraId="44F021E1" w14:textId="77777777" w:rsidR="00E82999" w:rsidRPr="00BB07B0" w:rsidRDefault="00E82999" w:rsidP="00E82999">
      <w:pPr>
        <w:spacing w:line="240" w:lineRule="exact"/>
        <w:jc w:val="center"/>
        <w:rPr>
          <w:rFonts w:cs="Arial"/>
          <w:szCs w:val="20"/>
          <w:lang w:eastAsia="sl-SI"/>
        </w:rPr>
      </w:pPr>
    </w:p>
    <w:p w14:paraId="4B5086DC" w14:textId="30FB8BB3" w:rsidR="00E82999" w:rsidRPr="00BB07B0" w:rsidRDefault="00E82999" w:rsidP="00E82999">
      <w:pPr>
        <w:autoSpaceDE w:val="0"/>
        <w:autoSpaceDN w:val="0"/>
        <w:adjustRightInd w:val="0"/>
        <w:spacing w:line="240" w:lineRule="auto"/>
        <w:jc w:val="both"/>
        <w:rPr>
          <w:rFonts w:cs="Arial"/>
          <w:szCs w:val="20"/>
          <w:lang w:eastAsia="sl-SI"/>
        </w:rPr>
      </w:pPr>
      <w:r w:rsidRPr="00BB07B0">
        <w:rPr>
          <w:rFonts w:cs="Arial"/>
          <w:szCs w:val="20"/>
          <w:lang w:eastAsia="sl-SI"/>
        </w:rPr>
        <w:t xml:space="preserve">(1) Povračilo v zvezi s finančno disciplino iz drugega pododstavka tretjega odstavka 17. člena Uredbe 2021/2116/EU se izvede v primeru, ko </w:t>
      </w:r>
      <w:r w:rsidR="00D8752C" w:rsidRPr="00BB07B0">
        <w:rPr>
          <w:rFonts w:cs="Arial"/>
          <w:szCs w:val="20"/>
          <w:lang w:eastAsia="sl-SI"/>
        </w:rPr>
        <w:t>Evropska k</w:t>
      </w:r>
      <w:r w:rsidRPr="00BB07B0">
        <w:rPr>
          <w:rFonts w:cs="Arial"/>
          <w:szCs w:val="20"/>
          <w:lang w:eastAsia="sl-SI"/>
        </w:rPr>
        <w:t>omisija (v nadaljnjem besedilu: Komisija) sprejme izvedbeni akt</w:t>
      </w:r>
      <w:r w:rsidR="00D11A4D" w:rsidRPr="00BB07B0">
        <w:rPr>
          <w:rFonts w:cs="Arial"/>
          <w:szCs w:val="20"/>
          <w:lang w:eastAsia="sl-SI"/>
        </w:rPr>
        <w:t xml:space="preserve"> o</w:t>
      </w:r>
      <w:r w:rsidRPr="00BB07B0">
        <w:rPr>
          <w:rFonts w:cs="Arial"/>
          <w:szCs w:val="20"/>
          <w:lang w:eastAsia="sl-SI"/>
        </w:rPr>
        <w:t xml:space="preserve"> določit</w:t>
      </w:r>
      <w:r w:rsidR="00D11A4D" w:rsidRPr="00BB07B0">
        <w:rPr>
          <w:rFonts w:cs="Arial"/>
          <w:szCs w:val="20"/>
          <w:lang w:eastAsia="sl-SI"/>
        </w:rPr>
        <w:t>vi</w:t>
      </w:r>
      <w:r w:rsidRPr="00BB07B0">
        <w:rPr>
          <w:rFonts w:cs="Arial"/>
          <w:szCs w:val="20"/>
          <w:lang w:eastAsia="sl-SI"/>
        </w:rPr>
        <w:t xml:space="preserve"> zneska povračila v zvezi s finančno disciplino končnim upravičencem.</w:t>
      </w:r>
    </w:p>
    <w:p w14:paraId="6B5282C1" w14:textId="77777777" w:rsidR="00E82999" w:rsidRPr="00BB07B0" w:rsidRDefault="00E82999" w:rsidP="00E82999">
      <w:pPr>
        <w:spacing w:line="240" w:lineRule="exact"/>
        <w:jc w:val="both"/>
        <w:rPr>
          <w:rFonts w:cs="Arial"/>
          <w:szCs w:val="20"/>
          <w:lang w:eastAsia="sl-SI"/>
        </w:rPr>
      </w:pPr>
    </w:p>
    <w:p w14:paraId="576F2856" w14:textId="37D4AC2C" w:rsidR="00E82999" w:rsidRPr="00BB07B0" w:rsidRDefault="00E82999" w:rsidP="00E82999">
      <w:pPr>
        <w:spacing w:line="240" w:lineRule="exact"/>
        <w:jc w:val="both"/>
        <w:rPr>
          <w:rFonts w:cs="Arial"/>
          <w:szCs w:val="20"/>
          <w:lang w:eastAsia="sl-SI"/>
        </w:rPr>
      </w:pPr>
      <w:r w:rsidRPr="00BB07B0">
        <w:rPr>
          <w:rFonts w:cs="Arial"/>
          <w:szCs w:val="20"/>
          <w:lang w:eastAsia="sl-SI"/>
        </w:rPr>
        <w:t xml:space="preserve">2) Višina povračila v zvezi s finančno disciplino za preteklo koledarsko leto za nosilca kmetijskega gospodarstva v skladu s prvim in drugim pododstavkom prvega odstavka 17. člena Uredbe 2021/2116/EU je enaka zmnožku stopnje povrnitve in vsote neposrednih plačil za tekoče koledarsko leto, do katerih je upravičen nosilec kmetijskega gospodarstva po uporabi upravnih sankcij iz </w:t>
      </w:r>
      <w:r w:rsidRPr="00BB07B0">
        <w:rPr>
          <w:rFonts w:cs="Arial"/>
        </w:rPr>
        <w:t>uredbe, ki ureja izvedbo intervencij kmetijske politike</w:t>
      </w:r>
      <w:r w:rsidRPr="00BB07B0" w:rsidDel="00513320">
        <w:rPr>
          <w:rFonts w:cs="Arial"/>
          <w:szCs w:val="20"/>
        </w:rPr>
        <w:t xml:space="preserve"> </w:t>
      </w:r>
      <w:r w:rsidRPr="00BB07B0">
        <w:rPr>
          <w:rFonts w:cs="Arial"/>
          <w:szCs w:val="20"/>
        </w:rPr>
        <w:t xml:space="preserve">za leto vložitve zbirne vloge </w:t>
      </w:r>
      <w:r w:rsidRPr="00BB07B0">
        <w:rPr>
          <w:rFonts w:cs="Arial"/>
          <w:szCs w:val="20"/>
          <w:lang w:eastAsia="sl-SI"/>
        </w:rPr>
        <w:t xml:space="preserve">in pred uporabo znižanj iz </w:t>
      </w:r>
      <w:r w:rsidR="00D11A4D" w:rsidRPr="00BB07B0">
        <w:rPr>
          <w:rFonts w:cs="Arial"/>
          <w:szCs w:val="20"/>
          <w:lang w:eastAsia="sl-SI"/>
        </w:rPr>
        <w:t>10</w:t>
      </w:r>
      <w:r w:rsidR="004717B6" w:rsidRPr="00BB07B0">
        <w:rPr>
          <w:rFonts w:cs="Arial"/>
          <w:szCs w:val="20"/>
          <w:lang w:eastAsia="sl-SI"/>
        </w:rPr>
        <w:t>.</w:t>
      </w:r>
      <w:r w:rsidRPr="00BB07B0">
        <w:rPr>
          <w:rFonts w:cs="Arial"/>
          <w:szCs w:val="20"/>
          <w:lang w:eastAsia="sl-SI"/>
        </w:rPr>
        <w:t xml:space="preserve"> člena te uredbe ter pred uporabo upravnih sankcij iz uredbe, ki ureja pogojenost, ki je zmanjšana za 2.000 eurov. </w:t>
      </w:r>
    </w:p>
    <w:p w14:paraId="5E6B5FC1" w14:textId="77777777" w:rsidR="00E82999" w:rsidRPr="00BB07B0" w:rsidRDefault="00E82999" w:rsidP="00E82999">
      <w:pPr>
        <w:spacing w:line="240" w:lineRule="exact"/>
        <w:jc w:val="both"/>
        <w:rPr>
          <w:rFonts w:cs="Arial"/>
          <w:szCs w:val="20"/>
          <w:lang w:eastAsia="sl-SI"/>
        </w:rPr>
      </w:pPr>
    </w:p>
    <w:p w14:paraId="58455A42" w14:textId="35810B29" w:rsidR="00E82999" w:rsidRPr="00BB07B0" w:rsidRDefault="00E82999" w:rsidP="00E82999">
      <w:pPr>
        <w:spacing w:line="240" w:lineRule="exact"/>
        <w:jc w:val="both"/>
        <w:rPr>
          <w:rFonts w:cs="Arial"/>
          <w:lang w:eastAsia="sl-SI"/>
        </w:rPr>
      </w:pPr>
      <w:r w:rsidRPr="00BB07B0">
        <w:rPr>
          <w:rFonts w:cs="Arial"/>
          <w:lang w:eastAsia="sl-SI"/>
        </w:rPr>
        <w:t xml:space="preserve">(3) Stopnja povrnitve iz prejšnjega odstavka je razmerje med zneskom povrnitve v zvezi s finančno disciplino za preteklo leto za Republiko Slovenijo iz izvedbenega akta iz drugega pododstavka tretjega odstavka 17. člena Uredbe 2021/2116/EU in vsoto neposrednih plačil za tekoče koledarsko leto v Republiki Sloveniji, do katerih so upravičeni nosilci kmetijskih gospodarstev po uporabi upravnih sankcij iz </w:t>
      </w:r>
      <w:r w:rsidRPr="00BB07B0">
        <w:rPr>
          <w:rFonts w:cs="Arial"/>
        </w:rPr>
        <w:t>uredbe, ki ureja izvedbo intervencij kmetijske politike</w:t>
      </w:r>
      <w:r w:rsidRPr="00BB07B0" w:rsidDel="00513320">
        <w:rPr>
          <w:rFonts w:cs="Arial"/>
          <w:szCs w:val="20"/>
        </w:rPr>
        <w:t xml:space="preserve"> </w:t>
      </w:r>
      <w:r w:rsidRPr="00BB07B0">
        <w:rPr>
          <w:rFonts w:cs="Arial"/>
          <w:szCs w:val="20"/>
        </w:rPr>
        <w:t xml:space="preserve">za leto vložitve zbirne vloge </w:t>
      </w:r>
      <w:r w:rsidRPr="00BB07B0">
        <w:rPr>
          <w:rFonts w:cs="Arial"/>
          <w:lang w:eastAsia="sl-SI"/>
        </w:rPr>
        <w:t xml:space="preserve">in pred uporabo znižanj iz </w:t>
      </w:r>
      <w:r w:rsidR="008307C7" w:rsidRPr="00BB07B0">
        <w:rPr>
          <w:rFonts w:cs="Arial"/>
          <w:lang w:eastAsia="sl-SI"/>
        </w:rPr>
        <w:t>10</w:t>
      </w:r>
      <w:r w:rsidR="004717B6" w:rsidRPr="00BB07B0">
        <w:rPr>
          <w:rFonts w:cs="Arial"/>
          <w:lang w:eastAsia="sl-SI"/>
        </w:rPr>
        <w:t>.</w:t>
      </w:r>
      <w:r w:rsidRPr="00BB07B0">
        <w:rPr>
          <w:rFonts w:cs="Arial"/>
          <w:lang w:eastAsia="sl-SI"/>
        </w:rPr>
        <w:t xml:space="preserve"> člena te uredbe ter pred uporabo upravnih sankcij iz uredbe, ki ureja pogojenost, ki je zmanjšana za vsoto neposrednih plačil za tekoče koledarsko leto v višini do vključno 2.000 eurov. </w:t>
      </w:r>
    </w:p>
    <w:p w14:paraId="77A48C6F" w14:textId="77777777" w:rsidR="00E82999" w:rsidRPr="00BB07B0" w:rsidRDefault="00E82999" w:rsidP="00E82999">
      <w:pPr>
        <w:spacing w:line="240" w:lineRule="exact"/>
        <w:jc w:val="both"/>
        <w:rPr>
          <w:rFonts w:cs="Arial"/>
          <w:szCs w:val="20"/>
          <w:lang w:eastAsia="sl-SI"/>
        </w:rPr>
      </w:pPr>
    </w:p>
    <w:p w14:paraId="7EAC8531" w14:textId="6887C97C" w:rsidR="00E82999" w:rsidRPr="00BB07B0" w:rsidRDefault="00E82999" w:rsidP="00E82999">
      <w:pPr>
        <w:spacing w:line="240" w:lineRule="exact"/>
        <w:jc w:val="both"/>
        <w:rPr>
          <w:rFonts w:cs="Arial"/>
          <w:szCs w:val="20"/>
          <w:lang w:eastAsia="sl-SI"/>
        </w:rPr>
      </w:pPr>
      <w:r w:rsidRPr="00BB07B0">
        <w:rPr>
          <w:rFonts w:cs="Arial"/>
          <w:szCs w:val="20"/>
          <w:lang w:eastAsia="sl-SI"/>
        </w:rPr>
        <w:t>(4) Stopnjo povrnitve iz prvega odstavka tega člena objavi ministrstvo, pristojno za kmetijstvo, gozdarstvo in prehrano, na svoji spletni strani http://www.mkgp.gov.si/.</w:t>
      </w:r>
    </w:p>
    <w:p w14:paraId="669FCCE0" w14:textId="77777777" w:rsidR="00E82999" w:rsidRPr="00BB07B0" w:rsidRDefault="00E82999" w:rsidP="00243BA5">
      <w:pPr>
        <w:overflowPunct w:val="0"/>
        <w:autoSpaceDE w:val="0"/>
        <w:autoSpaceDN w:val="0"/>
        <w:adjustRightInd w:val="0"/>
        <w:spacing w:before="240" w:line="276" w:lineRule="auto"/>
        <w:jc w:val="both"/>
        <w:textAlignment w:val="baseline"/>
        <w:rPr>
          <w:rFonts w:cs="Arial"/>
          <w:lang w:eastAsia="sl-SI"/>
        </w:rPr>
      </w:pPr>
    </w:p>
    <w:p w14:paraId="2D9E6D54" w14:textId="77777777" w:rsidR="00243BA5" w:rsidRPr="00BB07B0" w:rsidRDefault="00243BA5" w:rsidP="00243BA5">
      <w:pPr>
        <w:pStyle w:val="Odstavekseznama"/>
        <w:spacing w:line="240" w:lineRule="exact"/>
        <w:rPr>
          <w:rFonts w:ascii="Arial" w:hAnsi="Arial" w:cs="Arial"/>
          <w:sz w:val="20"/>
        </w:rPr>
      </w:pPr>
    </w:p>
    <w:p w14:paraId="31D50708"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VIII. PREHODNA IN KONČNI DOLOČBI</w:t>
      </w:r>
    </w:p>
    <w:p w14:paraId="547B9DBD" w14:textId="77777777" w:rsidR="00243BA5" w:rsidRPr="00BB07B0" w:rsidRDefault="00243BA5" w:rsidP="00243BA5">
      <w:pPr>
        <w:spacing w:line="240" w:lineRule="exact"/>
        <w:jc w:val="center"/>
        <w:rPr>
          <w:rFonts w:cs="Arial"/>
          <w:szCs w:val="20"/>
          <w:lang w:eastAsia="sl-SI"/>
        </w:rPr>
      </w:pPr>
    </w:p>
    <w:p w14:paraId="255F41B7" w14:textId="22165B94" w:rsidR="00243BA5" w:rsidRPr="00BB07B0" w:rsidRDefault="00243BA5" w:rsidP="001C23E9">
      <w:pPr>
        <w:spacing w:line="240" w:lineRule="exact"/>
        <w:jc w:val="center"/>
        <w:rPr>
          <w:rFonts w:cs="Arial"/>
          <w:szCs w:val="20"/>
          <w:lang w:eastAsia="sl-SI"/>
        </w:rPr>
      </w:pPr>
      <w:r w:rsidRPr="00BB07B0">
        <w:rPr>
          <w:rFonts w:cs="Arial"/>
          <w:szCs w:val="20"/>
          <w:lang w:eastAsia="sl-SI"/>
        </w:rPr>
        <w:t>4</w:t>
      </w:r>
      <w:r w:rsidR="00752C34" w:rsidRPr="00BB07B0">
        <w:rPr>
          <w:rFonts w:cs="Arial"/>
          <w:szCs w:val="20"/>
          <w:lang w:eastAsia="sl-SI"/>
        </w:rPr>
        <w:t>5</w:t>
      </w:r>
      <w:r w:rsidRPr="00BB07B0">
        <w:rPr>
          <w:rFonts w:cs="Arial"/>
          <w:szCs w:val="20"/>
          <w:lang w:eastAsia="sl-SI"/>
        </w:rPr>
        <w:t>. člen</w:t>
      </w:r>
    </w:p>
    <w:p w14:paraId="5268CC17" w14:textId="77777777" w:rsidR="00243BA5" w:rsidRPr="00BB07B0" w:rsidRDefault="00243BA5" w:rsidP="00BC7C93">
      <w:pPr>
        <w:spacing w:line="240" w:lineRule="exact"/>
        <w:jc w:val="center"/>
        <w:rPr>
          <w:rFonts w:cs="Arial"/>
          <w:szCs w:val="20"/>
          <w:lang w:eastAsia="sl-SI"/>
        </w:rPr>
      </w:pPr>
      <w:r w:rsidRPr="00BB07B0">
        <w:rPr>
          <w:rFonts w:cs="Arial"/>
          <w:szCs w:val="20"/>
          <w:lang w:eastAsia="sl-SI"/>
        </w:rPr>
        <w:t>(dokončanje postopkov)</w:t>
      </w:r>
    </w:p>
    <w:p w14:paraId="31C0CCE0" w14:textId="3295EDB3" w:rsidR="00C21624" w:rsidRPr="00BB07B0" w:rsidRDefault="00243BA5" w:rsidP="00BC7C93">
      <w:pPr>
        <w:spacing w:line="240" w:lineRule="exact"/>
        <w:jc w:val="both"/>
        <w:rPr>
          <w:rFonts w:cs="Arial"/>
          <w:shd w:val="clear" w:color="auto" w:fill="FFFFFF"/>
        </w:rPr>
      </w:pPr>
      <w:r w:rsidRPr="00BB07B0">
        <w:rPr>
          <w:rFonts w:cs="Arial"/>
          <w:shd w:val="clear" w:color="auto" w:fill="FFFFFF"/>
        </w:rPr>
        <w:t xml:space="preserve">Postopki, začeti na podlagi Uredbe o shemah neposrednih plačilih </w:t>
      </w:r>
      <w:r w:rsidR="0000019C" w:rsidRPr="00BB07B0">
        <w:rPr>
          <w:rFonts w:cs="Arial"/>
          <w:shd w:val="clear" w:color="auto" w:fill="FFFFFF"/>
        </w:rPr>
        <w:t>(Uradni list RS, št. </w:t>
      </w:r>
      <w:hyperlink r:id="rId16" w:tgtFrame="_blank" w:tooltip="Uredba o shemah neposrednih plačil" w:history="1">
        <w:r w:rsidR="0000019C" w:rsidRPr="00BB07B0">
          <w:rPr>
            <w:rStyle w:val="Hiperpovezava"/>
            <w:rFonts w:cs="Arial"/>
            <w:color w:val="auto"/>
            <w:u w:val="none"/>
            <w:shd w:val="clear" w:color="auto" w:fill="FFFFFF"/>
          </w:rPr>
          <w:t>2/15</w:t>
        </w:r>
      </w:hyperlink>
      <w:r w:rsidR="0000019C" w:rsidRPr="00BB07B0">
        <w:rPr>
          <w:rFonts w:cs="Arial"/>
          <w:shd w:val="clear" w:color="auto" w:fill="FFFFFF"/>
        </w:rPr>
        <w:t>, </w:t>
      </w:r>
      <w:hyperlink r:id="rId17" w:tgtFrame="_blank" w:tooltip="Uredba o spremembah in dopolnitvi Uredbe o shemah neposrednih plačil" w:history="1">
        <w:r w:rsidR="0000019C" w:rsidRPr="00BB07B0">
          <w:rPr>
            <w:rStyle w:val="Hiperpovezava"/>
            <w:rFonts w:cs="Arial"/>
            <w:color w:val="auto"/>
            <w:u w:val="none"/>
            <w:shd w:val="clear" w:color="auto" w:fill="FFFFFF"/>
          </w:rPr>
          <w:t>13/15</w:t>
        </w:r>
      </w:hyperlink>
      <w:r w:rsidR="0000019C" w:rsidRPr="00BB07B0">
        <w:rPr>
          <w:rFonts w:cs="Arial"/>
          <w:shd w:val="clear" w:color="auto" w:fill="FFFFFF"/>
        </w:rPr>
        <w:t>, </w:t>
      </w:r>
      <w:hyperlink r:id="rId18" w:tgtFrame="_blank" w:tooltip="Uredba o spremembah in dopolnitvah Uredbe o shemah neposrednih plačil" w:history="1">
        <w:r w:rsidR="0000019C" w:rsidRPr="00BB07B0">
          <w:rPr>
            <w:rStyle w:val="Hiperpovezava"/>
            <w:rFonts w:cs="Arial"/>
            <w:color w:val="auto"/>
            <w:u w:val="none"/>
            <w:shd w:val="clear" w:color="auto" w:fill="FFFFFF"/>
          </w:rPr>
          <w:t>30/15</w:t>
        </w:r>
      </w:hyperlink>
      <w:r w:rsidR="0000019C" w:rsidRPr="00BB07B0">
        <w:rPr>
          <w:rFonts w:cs="Arial"/>
          <w:shd w:val="clear" w:color="auto" w:fill="FFFFFF"/>
        </w:rPr>
        <w:t>, </w:t>
      </w:r>
      <w:hyperlink r:id="rId19" w:tgtFrame="_blank" w:tooltip="Uredba o spremembah in dopolnitvah Uredbe o shemah neposrednih plačil" w:history="1">
        <w:r w:rsidR="0000019C" w:rsidRPr="00BB07B0">
          <w:rPr>
            <w:rStyle w:val="Hiperpovezava"/>
            <w:rFonts w:cs="Arial"/>
            <w:color w:val="auto"/>
            <w:u w:val="none"/>
            <w:shd w:val="clear" w:color="auto" w:fill="FFFFFF"/>
          </w:rPr>
          <w:t>103/15</w:t>
        </w:r>
      </w:hyperlink>
      <w:r w:rsidR="0000019C" w:rsidRPr="00BB07B0">
        <w:rPr>
          <w:rFonts w:cs="Arial"/>
          <w:shd w:val="clear" w:color="auto" w:fill="FFFFFF"/>
        </w:rPr>
        <w:t>, </w:t>
      </w:r>
      <w:hyperlink r:id="rId20" w:tgtFrame="_blank" w:tooltip="Uredba o spremembah in dopolnitvi Uredbe o shemah neposrednih plačil" w:history="1">
        <w:r w:rsidR="0000019C" w:rsidRPr="00BB07B0">
          <w:rPr>
            <w:rStyle w:val="Hiperpovezava"/>
            <w:rFonts w:cs="Arial"/>
            <w:color w:val="auto"/>
            <w:u w:val="none"/>
            <w:shd w:val="clear" w:color="auto" w:fill="FFFFFF"/>
          </w:rPr>
          <w:t>36/16</w:t>
        </w:r>
      </w:hyperlink>
      <w:r w:rsidR="0000019C" w:rsidRPr="00BB07B0">
        <w:rPr>
          <w:rFonts w:cs="Arial"/>
          <w:shd w:val="clear" w:color="auto" w:fill="FFFFFF"/>
        </w:rPr>
        <w:t>, </w:t>
      </w:r>
      <w:hyperlink r:id="rId21" w:tgtFrame="_blank" w:tooltip="Uredba o spremembah in dopolnitvah Uredbe o shemah neposrednih plačil" w:history="1">
        <w:r w:rsidR="0000019C" w:rsidRPr="00BB07B0">
          <w:rPr>
            <w:rStyle w:val="Hiperpovezava"/>
            <w:rFonts w:cs="Arial"/>
            <w:color w:val="auto"/>
            <w:u w:val="none"/>
            <w:shd w:val="clear" w:color="auto" w:fill="FFFFFF"/>
          </w:rPr>
          <w:t>84/16</w:t>
        </w:r>
      </w:hyperlink>
      <w:r w:rsidR="0000019C" w:rsidRPr="00BB07B0">
        <w:rPr>
          <w:rFonts w:cs="Arial"/>
          <w:shd w:val="clear" w:color="auto" w:fill="FFFFFF"/>
        </w:rPr>
        <w:t>, </w:t>
      </w:r>
      <w:hyperlink r:id="rId22" w:tgtFrame="_blank" w:tooltip="Uredba o spremembah Uredbe o shemah neposrednih plačil" w:history="1">
        <w:r w:rsidR="0000019C" w:rsidRPr="00BB07B0">
          <w:rPr>
            <w:rStyle w:val="Hiperpovezava"/>
            <w:rFonts w:cs="Arial"/>
            <w:color w:val="auto"/>
            <w:u w:val="none"/>
            <w:shd w:val="clear" w:color="auto" w:fill="FFFFFF"/>
          </w:rPr>
          <w:t>23/17</w:t>
        </w:r>
      </w:hyperlink>
      <w:r w:rsidR="0000019C" w:rsidRPr="00BB07B0">
        <w:rPr>
          <w:rFonts w:cs="Arial"/>
          <w:shd w:val="clear" w:color="auto" w:fill="FFFFFF"/>
        </w:rPr>
        <w:t>, </w:t>
      </w:r>
      <w:hyperlink r:id="rId23" w:tgtFrame="_blank" w:tooltip="Uredba o spremembah in dopolnitvah Uredbe o shemah neposrednih plačil" w:history="1">
        <w:r w:rsidR="0000019C" w:rsidRPr="00BB07B0">
          <w:rPr>
            <w:rStyle w:val="Hiperpovezava"/>
            <w:rFonts w:cs="Arial"/>
            <w:color w:val="auto"/>
            <w:u w:val="none"/>
            <w:shd w:val="clear" w:color="auto" w:fill="FFFFFF"/>
          </w:rPr>
          <w:t>5/18</w:t>
        </w:r>
      </w:hyperlink>
      <w:r w:rsidR="0000019C" w:rsidRPr="00BB07B0">
        <w:rPr>
          <w:rFonts w:cs="Arial"/>
          <w:shd w:val="clear" w:color="auto" w:fill="FFFFFF"/>
        </w:rPr>
        <w:t>, </w:t>
      </w:r>
      <w:hyperlink r:id="rId24" w:tgtFrame="_blank" w:tooltip="Uredba o spremembah in dopolnitvah Uredbe o shemah neposrednih plačil" w:history="1">
        <w:r w:rsidR="0000019C" w:rsidRPr="00BB07B0">
          <w:rPr>
            <w:rStyle w:val="Hiperpovezava"/>
            <w:rFonts w:cs="Arial"/>
            <w:color w:val="auto"/>
            <w:u w:val="none"/>
            <w:shd w:val="clear" w:color="auto" w:fill="FFFFFF"/>
          </w:rPr>
          <w:t>10/19</w:t>
        </w:r>
      </w:hyperlink>
      <w:r w:rsidR="0000019C" w:rsidRPr="00BB07B0">
        <w:rPr>
          <w:rFonts w:cs="Arial"/>
          <w:shd w:val="clear" w:color="auto" w:fill="FFFFFF"/>
        </w:rPr>
        <w:t>, </w:t>
      </w:r>
      <w:hyperlink r:id="rId25" w:tgtFrame="_blank" w:tooltip="Uredba o spremembah in dopolnitvah Uredbe o shemah neposrednih plačil" w:history="1">
        <w:r w:rsidR="0000019C" w:rsidRPr="00BB07B0">
          <w:rPr>
            <w:rStyle w:val="Hiperpovezava"/>
            <w:rFonts w:cs="Arial"/>
            <w:color w:val="auto"/>
            <w:u w:val="none"/>
            <w:shd w:val="clear" w:color="auto" w:fill="FFFFFF"/>
          </w:rPr>
          <w:t>7/20</w:t>
        </w:r>
      </w:hyperlink>
      <w:r w:rsidR="0000019C" w:rsidRPr="00BB07B0">
        <w:rPr>
          <w:rFonts w:cs="Arial"/>
          <w:shd w:val="clear" w:color="auto" w:fill="FFFFFF"/>
        </w:rPr>
        <w:t>, </w:t>
      </w:r>
      <w:hyperlink r:id="rId26" w:tgtFrame="_blank" w:tooltip="Uredba o spremembah in dopolnitvah Uredbe o shemah neposrednih plačil" w:history="1">
        <w:r w:rsidR="0000019C" w:rsidRPr="00BB07B0">
          <w:rPr>
            <w:rStyle w:val="Hiperpovezava"/>
            <w:rFonts w:cs="Arial"/>
            <w:color w:val="auto"/>
            <w:u w:val="none"/>
            <w:shd w:val="clear" w:color="auto" w:fill="FFFFFF"/>
          </w:rPr>
          <w:t>78/20</w:t>
        </w:r>
      </w:hyperlink>
      <w:r w:rsidR="0000019C" w:rsidRPr="00BB07B0">
        <w:rPr>
          <w:rFonts w:cs="Arial"/>
          <w:shd w:val="clear" w:color="auto" w:fill="FFFFFF"/>
        </w:rPr>
        <w:t>, </w:t>
      </w:r>
      <w:hyperlink r:id="rId27" w:tgtFrame="_blank" w:tooltip="Uredba o spremembah in dopolnitvah Uredbe o shemah neposrednih plačil" w:history="1">
        <w:r w:rsidR="0000019C" w:rsidRPr="00BB07B0">
          <w:rPr>
            <w:rStyle w:val="Hiperpovezava"/>
            <w:rFonts w:cs="Arial"/>
            <w:color w:val="auto"/>
            <w:u w:val="none"/>
            <w:shd w:val="clear" w:color="auto" w:fill="FFFFFF"/>
          </w:rPr>
          <w:t>3/21</w:t>
        </w:r>
      </w:hyperlink>
      <w:r w:rsidR="0000019C" w:rsidRPr="00BB07B0">
        <w:rPr>
          <w:rFonts w:cs="Arial"/>
          <w:shd w:val="clear" w:color="auto" w:fill="FFFFFF"/>
        </w:rPr>
        <w:t>, </w:t>
      </w:r>
      <w:hyperlink r:id="rId28" w:tgtFrame="_blank" w:tooltip="Uredba o spremembah Uredbe o shemah neposrednih plačil" w:history="1">
        <w:r w:rsidR="0000019C" w:rsidRPr="00BB07B0">
          <w:rPr>
            <w:rStyle w:val="Hiperpovezava"/>
            <w:rFonts w:cs="Arial"/>
            <w:color w:val="auto"/>
            <w:u w:val="none"/>
            <w:shd w:val="clear" w:color="auto" w:fill="FFFFFF"/>
          </w:rPr>
          <w:t>67/21</w:t>
        </w:r>
      </w:hyperlink>
      <w:r w:rsidR="0000019C" w:rsidRPr="00BB07B0">
        <w:rPr>
          <w:rFonts w:cs="Arial"/>
          <w:shd w:val="clear" w:color="auto" w:fill="FFFFFF"/>
        </w:rPr>
        <w:t>, 197/21 in </w:t>
      </w:r>
      <w:hyperlink r:id="rId29" w:tgtFrame="_blank" w:tooltip="Uredba o spremembah in dopolnitvah Uredbe o shemah neposrednih plačil" w:history="1">
        <w:r w:rsidR="0000019C" w:rsidRPr="00BB07B0">
          <w:rPr>
            <w:rStyle w:val="Hiperpovezava"/>
            <w:rFonts w:cs="Arial"/>
            <w:color w:val="auto"/>
            <w:u w:val="none"/>
            <w:shd w:val="clear" w:color="auto" w:fill="FFFFFF"/>
          </w:rPr>
          <w:t>53/22</w:t>
        </w:r>
      </w:hyperlink>
      <w:r w:rsidR="0000019C" w:rsidRPr="00BB07B0">
        <w:rPr>
          <w:rFonts w:cs="Arial"/>
          <w:shd w:val="clear" w:color="auto" w:fill="FFFFFF"/>
        </w:rPr>
        <w:t>) se končajo v skladu</w:t>
      </w:r>
      <w:r w:rsidR="00A2033F" w:rsidRPr="00BB07B0">
        <w:rPr>
          <w:rFonts w:cs="Arial"/>
          <w:shd w:val="clear" w:color="auto" w:fill="FFFFFF"/>
        </w:rPr>
        <w:t xml:space="preserve"> z Uredbo o shemah neposrednih plačilih (Uradni list RS, št. </w:t>
      </w:r>
      <w:hyperlink r:id="rId30" w:tgtFrame="_blank" w:tooltip="Uredba o shemah neposrednih plačil" w:history="1">
        <w:r w:rsidR="00A2033F" w:rsidRPr="00BB07B0">
          <w:rPr>
            <w:rStyle w:val="Hiperpovezava"/>
            <w:rFonts w:cs="Arial"/>
            <w:color w:val="auto"/>
            <w:u w:val="none"/>
            <w:shd w:val="clear" w:color="auto" w:fill="FFFFFF"/>
          </w:rPr>
          <w:t>2/15</w:t>
        </w:r>
      </w:hyperlink>
      <w:r w:rsidR="00A2033F" w:rsidRPr="00BB07B0">
        <w:rPr>
          <w:rFonts w:cs="Arial"/>
          <w:shd w:val="clear" w:color="auto" w:fill="FFFFFF"/>
        </w:rPr>
        <w:t>, </w:t>
      </w:r>
      <w:hyperlink r:id="rId31" w:tgtFrame="_blank" w:tooltip="Uredba o spremembah in dopolnitvi Uredbe o shemah neposrednih plačil" w:history="1">
        <w:r w:rsidR="00A2033F" w:rsidRPr="00BB07B0">
          <w:rPr>
            <w:rStyle w:val="Hiperpovezava"/>
            <w:rFonts w:cs="Arial"/>
            <w:color w:val="auto"/>
            <w:u w:val="none"/>
            <w:shd w:val="clear" w:color="auto" w:fill="FFFFFF"/>
          </w:rPr>
          <w:t>13/15</w:t>
        </w:r>
      </w:hyperlink>
      <w:r w:rsidR="00A2033F" w:rsidRPr="00BB07B0">
        <w:rPr>
          <w:rFonts w:cs="Arial"/>
          <w:shd w:val="clear" w:color="auto" w:fill="FFFFFF"/>
        </w:rPr>
        <w:t>, </w:t>
      </w:r>
      <w:hyperlink r:id="rId32" w:tgtFrame="_blank" w:tooltip="Uredba o spremembah in dopolnitvah Uredbe o shemah neposrednih plačil" w:history="1">
        <w:r w:rsidR="00A2033F" w:rsidRPr="00BB07B0">
          <w:rPr>
            <w:rStyle w:val="Hiperpovezava"/>
            <w:rFonts w:cs="Arial"/>
            <w:color w:val="auto"/>
            <w:u w:val="none"/>
            <w:shd w:val="clear" w:color="auto" w:fill="FFFFFF"/>
          </w:rPr>
          <w:t>30/15</w:t>
        </w:r>
      </w:hyperlink>
      <w:r w:rsidR="00A2033F" w:rsidRPr="00BB07B0">
        <w:rPr>
          <w:rFonts w:cs="Arial"/>
          <w:shd w:val="clear" w:color="auto" w:fill="FFFFFF"/>
        </w:rPr>
        <w:t>, </w:t>
      </w:r>
      <w:hyperlink r:id="rId33" w:tgtFrame="_blank" w:tooltip="Uredba o spremembah in dopolnitvah Uredbe o shemah neposrednih plačil" w:history="1">
        <w:r w:rsidR="00A2033F" w:rsidRPr="00BB07B0">
          <w:rPr>
            <w:rStyle w:val="Hiperpovezava"/>
            <w:rFonts w:cs="Arial"/>
            <w:color w:val="auto"/>
            <w:u w:val="none"/>
            <w:shd w:val="clear" w:color="auto" w:fill="FFFFFF"/>
          </w:rPr>
          <w:t>103/15</w:t>
        </w:r>
      </w:hyperlink>
      <w:r w:rsidR="00A2033F" w:rsidRPr="00BB07B0">
        <w:rPr>
          <w:rFonts w:cs="Arial"/>
          <w:shd w:val="clear" w:color="auto" w:fill="FFFFFF"/>
        </w:rPr>
        <w:t>, </w:t>
      </w:r>
      <w:hyperlink r:id="rId34" w:tgtFrame="_blank" w:tooltip="Uredba o spremembah in dopolnitvi Uredbe o shemah neposrednih plačil" w:history="1">
        <w:r w:rsidR="00A2033F" w:rsidRPr="00BB07B0">
          <w:rPr>
            <w:rStyle w:val="Hiperpovezava"/>
            <w:rFonts w:cs="Arial"/>
            <w:color w:val="auto"/>
            <w:u w:val="none"/>
            <w:shd w:val="clear" w:color="auto" w:fill="FFFFFF"/>
          </w:rPr>
          <w:t>36/16</w:t>
        </w:r>
      </w:hyperlink>
      <w:r w:rsidR="00A2033F" w:rsidRPr="00BB07B0">
        <w:rPr>
          <w:rFonts w:cs="Arial"/>
          <w:shd w:val="clear" w:color="auto" w:fill="FFFFFF"/>
        </w:rPr>
        <w:t>, </w:t>
      </w:r>
      <w:hyperlink r:id="rId35" w:tgtFrame="_blank" w:tooltip="Uredba o spremembah in dopolnitvah Uredbe o shemah neposrednih plačil" w:history="1">
        <w:r w:rsidR="00A2033F" w:rsidRPr="00BB07B0">
          <w:rPr>
            <w:rStyle w:val="Hiperpovezava"/>
            <w:rFonts w:cs="Arial"/>
            <w:color w:val="auto"/>
            <w:u w:val="none"/>
            <w:shd w:val="clear" w:color="auto" w:fill="FFFFFF"/>
          </w:rPr>
          <w:t>84/16</w:t>
        </w:r>
      </w:hyperlink>
      <w:r w:rsidR="00A2033F" w:rsidRPr="00BB07B0">
        <w:rPr>
          <w:rFonts w:cs="Arial"/>
          <w:shd w:val="clear" w:color="auto" w:fill="FFFFFF"/>
        </w:rPr>
        <w:t>, </w:t>
      </w:r>
      <w:hyperlink r:id="rId36" w:tgtFrame="_blank" w:tooltip="Uredba o spremembah Uredbe o shemah neposrednih plačil" w:history="1">
        <w:r w:rsidR="00A2033F" w:rsidRPr="00BB07B0">
          <w:rPr>
            <w:rStyle w:val="Hiperpovezava"/>
            <w:rFonts w:cs="Arial"/>
            <w:color w:val="auto"/>
            <w:u w:val="none"/>
            <w:shd w:val="clear" w:color="auto" w:fill="FFFFFF"/>
          </w:rPr>
          <w:t>23/17</w:t>
        </w:r>
      </w:hyperlink>
      <w:r w:rsidR="00A2033F" w:rsidRPr="00BB07B0">
        <w:rPr>
          <w:rFonts w:cs="Arial"/>
          <w:shd w:val="clear" w:color="auto" w:fill="FFFFFF"/>
        </w:rPr>
        <w:t>, </w:t>
      </w:r>
      <w:hyperlink r:id="rId37" w:tgtFrame="_blank" w:tooltip="Uredba o spremembah in dopolnitvah Uredbe o shemah neposrednih plačil" w:history="1">
        <w:r w:rsidR="00A2033F" w:rsidRPr="00BB07B0">
          <w:rPr>
            <w:rStyle w:val="Hiperpovezava"/>
            <w:rFonts w:cs="Arial"/>
            <w:color w:val="auto"/>
            <w:u w:val="none"/>
            <w:shd w:val="clear" w:color="auto" w:fill="FFFFFF"/>
          </w:rPr>
          <w:t>5/18</w:t>
        </w:r>
      </w:hyperlink>
      <w:r w:rsidR="00A2033F" w:rsidRPr="00BB07B0">
        <w:rPr>
          <w:rFonts w:cs="Arial"/>
          <w:shd w:val="clear" w:color="auto" w:fill="FFFFFF"/>
        </w:rPr>
        <w:t>, </w:t>
      </w:r>
      <w:hyperlink r:id="rId38" w:tgtFrame="_blank" w:tooltip="Uredba o spremembah in dopolnitvah Uredbe o shemah neposrednih plačil" w:history="1">
        <w:r w:rsidR="00A2033F" w:rsidRPr="00BB07B0">
          <w:rPr>
            <w:rStyle w:val="Hiperpovezava"/>
            <w:rFonts w:cs="Arial"/>
            <w:color w:val="auto"/>
            <w:u w:val="none"/>
            <w:shd w:val="clear" w:color="auto" w:fill="FFFFFF"/>
          </w:rPr>
          <w:t>10/19</w:t>
        </w:r>
      </w:hyperlink>
      <w:r w:rsidR="00A2033F" w:rsidRPr="00BB07B0">
        <w:rPr>
          <w:rFonts w:cs="Arial"/>
          <w:shd w:val="clear" w:color="auto" w:fill="FFFFFF"/>
        </w:rPr>
        <w:t>, </w:t>
      </w:r>
      <w:hyperlink r:id="rId39" w:tgtFrame="_blank" w:tooltip="Uredba o spremembah in dopolnitvah Uredbe o shemah neposrednih plačil" w:history="1">
        <w:r w:rsidR="00A2033F" w:rsidRPr="00BB07B0">
          <w:rPr>
            <w:rStyle w:val="Hiperpovezava"/>
            <w:rFonts w:cs="Arial"/>
            <w:color w:val="auto"/>
            <w:u w:val="none"/>
            <w:shd w:val="clear" w:color="auto" w:fill="FFFFFF"/>
          </w:rPr>
          <w:t>7/20</w:t>
        </w:r>
      </w:hyperlink>
      <w:r w:rsidR="00A2033F" w:rsidRPr="00BB07B0">
        <w:rPr>
          <w:rFonts w:cs="Arial"/>
          <w:shd w:val="clear" w:color="auto" w:fill="FFFFFF"/>
        </w:rPr>
        <w:t>, </w:t>
      </w:r>
      <w:hyperlink r:id="rId40" w:tgtFrame="_blank" w:tooltip="Uredba o spremembah in dopolnitvah Uredbe o shemah neposrednih plačil" w:history="1">
        <w:r w:rsidR="00A2033F" w:rsidRPr="00BB07B0">
          <w:rPr>
            <w:rStyle w:val="Hiperpovezava"/>
            <w:rFonts w:cs="Arial"/>
            <w:color w:val="auto"/>
            <w:u w:val="none"/>
            <w:shd w:val="clear" w:color="auto" w:fill="FFFFFF"/>
          </w:rPr>
          <w:t>78/20</w:t>
        </w:r>
      </w:hyperlink>
      <w:r w:rsidR="00A2033F" w:rsidRPr="00BB07B0">
        <w:rPr>
          <w:rFonts w:cs="Arial"/>
          <w:shd w:val="clear" w:color="auto" w:fill="FFFFFF"/>
        </w:rPr>
        <w:t>, </w:t>
      </w:r>
      <w:hyperlink r:id="rId41" w:tgtFrame="_blank" w:tooltip="Uredba o spremembah in dopolnitvah Uredbe o shemah neposrednih plačil" w:history="1">
        <w:r w:rsidR="00A2033F" w:rsidRPr="00BB07B0">
          <w:rPr>
            <w:rStyle w:val="Hiperpovezava"/>
            <w:rFonts w:cs="Arial"/>
            <w:color w:val="auto"/>
            <w:u w:val="none"/>
            <w:shd w:val="clear" w:color="auto" w:fill="FFFFFF"/>
          </w:rPr>
          <w:t>3/21</w:t>
        </w:r>
      </w:hyperlink>
      <w:r w:rsidR="00A2033F" w:rsidRPr="00BB07B0">
        <w:rPr>
          <w:rFonts w:cs="Arial"/>
          <w:shd w:val="clear" w:color="auto" w:fill="FFFFFF"/>
        </w:rPr>
        <w:t>, </w:t>
      </w:r>
      <w:hyperlink r:id="rId42" w:tgtFrame="_blank" w:tooltip="Uredba o spremembah Uredbe o shemah neposrednih plačil" w:history="1">
        <w:r w:rsidR="00A2033F" w:rsidRPr="00BB07B0">
          <w:rPr>
            <w:rStyle w:val="Hiperpovezava"/>
            <w:rFonts w:cs="Arial"/>
            <w:color w:val="auto"/>
            <w:u w:val="none"/>
            <w:shd w:val="clear" w:color="auto" w:fill="FFFFFF"/>
          </w:rPr>
          <w:t>67/21</w:t>
        </w:r>
      </w:hyperlink>
      <w:r w:rsidR="00A2033F" w:rsidRPr="00BB07B0">
        <w:rPr>
          <w:rFonts w:cs="Arial"/>
          <w:shd w:val="clear" w:color="auto" w:fill="FFFFFF"/>
        </w:rPr>
        <w:t>, 197/21 in </w:t>
      </w:r>
      <w:hyperlink r:id="rId43" w:tgtFrame="_blank" w:tooltip="Uredba o spremembah in dopolnitvah Uredbe o shemah neposrednih plačil" w:history="1">
        <w:r w:rsidR="00A2033F" w:rsidRPr="00BB07B0">
          <w:rPr>
            <w:rStyle w:val="Hiperpovezava"/>
            <w:rFonts w:cs="Arial"/>
            <w:color w:val="auto"/>
            <w:u w:val="none"/>
            <w:shd w:val="clear" w:color="auto" w:fill="FFFFFF"/>
          </w:rPr>
          <w:t>53/22</w:t>
        </w:r>
      </w:hyperlink>
      <w:r w:rsidR="00A2033F" w:rsidRPr="00BB07B0">
        <w:rPr>
          <w:rFonts w:cs="Arial"/>
          <w:shd w:val="clear" w:color="auto" w:fill="FFFFFF"/>
        </w:rPr>
        <w:t>)</w:t>
      </w:r>
      <w:r w:rsidRPr="00BB07B0">
        <w:rPr>
          <w:rFonts w:cs="Arial"/>
          <w:shd w:val="clear" w:color="auto" w:fill="FFFFFF"/>
        </w:rPr>
        <w:t>.</w:t>
      </w:r>
    </w:p>
    <w:p w14:paraId="1D482011" w14:textId="7816AC4C" w:rsidR="005908B8" w:rsidRPr="00BB07B0" w:rsidRDefault="005908B8" w:rsidP="00BC7C93">
      <w:pPr>
        <w:spacing w:line="240" w:lineRule="exact"/>
        <w:jc w:val="both"/>
        <w:rPr>
          <w:rFonts w:cs="Arial"/>
          <w:shd w:val="clear" w:color="auto" w:fill="FFFFFF"/>
        </w:rPr>
      </w:pPr>
    </w:p>
    <w:p w14:paraId="18DCE210" w14:textId="2E8C08F8" w:rsidR="005908B8" w:rsidRPr="00BB07B0" w:rsidRDefault="005908B8" w:rsidP="00BC7C93">
      <w:pPr>
        <w:spacing w:line="240" w:lineRule="exact"/>
        <w:jc w:val="both"/>
        <w:rPr>
          <w:rFonts w:cs="Arial"/>
          <w:szCs w:val="20"/>
          <w:lang w:eastAsia="sl-SI"/>
        </w:rPr>
      </w:pPr>
    </w:p>
    <w:p w14:paraId="3053A1CF" w14:textId="77777777" w:rsidR="00C21624" w:rsidRPr="00BB07B0" w:rsidRDefault="00C21624" w:rsidP="0029522B">
      <w:pPr>
        <w:spacing w:line="240" w:lineRule="exact"/>
        <w:ind w:left="360"/>
        <w:rPr>
          <w:rFonts w:cs="Arial"/>
          <w:szCs w:val="20"/>
          <w:lang w:eastAsia="sl-SI"/>
        </w:rPr>
      </w:pPr>
    </w:p>
    <w:p w14:paraId="14E18164" w14:textId="751046D1" w:rsidR="00C21624" w:rsidRPr="00BB07B0" w:rsidRDefault="00BC7C93" w:rsidP="0029522B">
      <w:pPr>
        <w:spacing w:line="240" w:lineRule="exact"/>
        <w:rPr>
          <w:rFonts w:cs="Arial"/>
        </w:rPr>
      </w:pPr>
      <w:r w:rsidRPr="00BB07B0">
        <w:rPr>
          <w:rFonts w:cs="Arial"/>
        </w:rPr>
        <w:t xml:space="preserve">                                                                 46. člen</w:t>
      </w:r>
    </w:p>
    <w:p w14:paraId="2A2D8EAE" w14:textId="77777777" w:rsidR="00C21624" w:rsidRPr="00BB07B0" w:rsidRDefault="00C21624" w:rsidP="001C23E9">
      <w:pPr>
        <w:spacing w:line="240" w:lineRule="exact"/>
        <w:jc w:val="center"/>
        <w:rPr>
          <w:rFonts w:cs="Arial"/>
          <w:szCs w:val="20"/>
          <w:lang w:eastAsia="sl-SI"/>
        </w:rPr>
      </w:pPr>
      <w:r w:rsidRPr="00BB07B0">
        <w:rPr>
          <w:rFonts w:cs="Arial"/>
          <w:szCs w:val="20"/>
          <w:lang w:eastAsia="sl-SI"/>
        </w:rPr>
        <w:t>(prenehanje veljavnosti plačilnih pravic)</w:t>
      </w:r>
    </w:p>
    <w:p w14:paraId="30C76947" w14:textId="77777777" w:rsidR="00C21624" w:rsidRPr="00BB07B0" w:rsidRDefault="00C21624" w:rsidP="00C21624">
      <w:pPr>
        <w:spacing w:line="240" w:lineRule="exact"/>
        <w:jc w:val="center"/>
        <w:rPr>
          <w:rFonts w:cs="Arial"/>
          <w:szCs w:val="20"/>
          <w:lang w:eastAsia="sl-SI"/>
        </w:rPr>
      </w:pPr>
    </w:p>
    <w:p w14:paraId="6D1E87E1" w14:textId="317F04E2" w:rsidR="00C21624" w:rsidRPr="00BB07B0" w:rsidRDefault="00C21624" w:rsidP="00C21624">
      <w:pPr>
        <w:spacing w:line="240" w:lineRule="exact"/>
        <w:jc w:val="both"/>
        <w:rPr>
          <w:rFonts w:cs="Arial"/>
          <w:szCs w:val="20"/>
          <w:lang w:eastAsia="sl-SI"/>
        </w:rPr>
      </w:pPr>
      <w:r w:rsidRPr="00BB07B0">
        <w:rPr>
          <w:rFonts w:cs="Arial"/>
          <w:szCs w:val="20"/>
          <w:lang w:eastAsia="sl-SI"/>
        </w:rPr>
        <w:t xml:space="preserve">Plačilne pravice, pridobljene na podlagi sheme osnovnega plačila v skladu z Uredbo 1307/2013/EU in Uredbo o shemah neposrednih plačil (Uradni list RS, št. 2/15, 13/15, 30/15, 103/15, 36/16, 84/16, 23/17, 5/18, 10/19, 7/20, 78/20, 3/21, 67/21, 197/21 in 53/22), v skladu s prvim odstavkom 22. člena Uredbe 2021/2115/EU </w:t>
      </w:r>
      <w:r w:rsidR="00A2033F" w:rsidRPr="00BB07B0">
        <w:rPr>
          <w:rFonts w:cs="Arial"/>
          <w:szCs w:val="20"/>
          <w:lang w:eastAsia="sl-SI"/>
        </w:rPr>
        <w:t xml:space="preserve">prenehajo veljati za obdobje strateškega </w:t>
      </w:r>
      <w:r w:rsidR="00A2033F" w:rsidRPr="00BB07B0">
        <w:rPr>
          <w:rFonts w:cs="Arial"/>
          <w:szCs w:val="20"/>
          <w:lang w:eastAsia="sl-SI"/>
        </w:rPr>
        <w:lastRenderedPageBreak/>
        <w:t xml:space="preserve">načrta SKP, ki se v skladu z drugim odstavkom 1. člena Uredbe 2021/2115/EU začne 1. januarja 2023 </w:t>
      </w:r>
      <w:r w:rsidRPr="00BB07B0">
        <w:rPr>
          <w:rFonts w:cs="Arial"/>
          <w:szCs w:val="20"/>
          <w:lang w:eastAsia="sl-SI"/>
        </w:rPr>
        <w:t xml:space="preserve">in s tem ugasnejo vse pravice iz tega naslova in se glede </w:t>
      </w:r>
      <w:proofErr w:type="spellStart"/>
      <w:r w:rsidRPr="00BB07B0">
        <w:rPr>
          <w:rFonts w:cs="Arial"/>
          <w:szCs w:val="20"/>
          <w:lang w:eastAsia="sl-SI"/>
        </w:rPr>
        <w:t>izdvojitve</w:t>
      </w:r>
      <w:proofErr w:type="spellEnd"/>
      <w:r w:rsidRPr="00BB07B0">
        <w:rPr>
          <w:rFonts w:cs="Arial"/>
          <w:szCs w:val="20"/>
          <w:lang w:eastAsia="sl-SI"/>
        </w:rPr>
        <w:t xml:space="preserve"> plačilnih pravic ne izda nobena odločba.</w:t>
      </w:r>
    </w:p>
    <w:p w14:paraId="196A7A8E" w14:textId="747F018D" w:rsidR="00243BA5" w:rsidRPr="00BB07B0" w:rsidRDefault="00243BA5" w:rsidP="00243BA5">
      <w:pPr>
        <w:spacing w:line="240" w:lineRule="exact"/>
        <w:jc w:val="both"/>
        <w:rPr>
          <w:rFonts w:cs="Arial"/>
          <w:lang w:eastAsia="sl-SI"/>
        </w:rPr>
      </w:pPr>
    </w:p>
    <w:p w14:paraId="24EC5827" w14:textId="77777777" w:rsidR="00243BA5" w:rsidRPr="00BB07B0" w:rsidRDefault="00243BA5" w:rsidP="00243BA5">
      <w:pPr>
        <w:spacing w:line="240" w:lineRule="exact"/>
        <w:jc w:val="both"/>
        <w:rPr>
          <w:rFonts w:cs="Arial"/>
          <w:szCs w:val="20"/>
          <w:lang w:eastAsia="sl-SI"/>
        </w:rPr>
      </w:pPr>
    </w:p>
    <w:p w14:paraId="19FE9D59" w14:textId="503FF109" w:rsidR="00243BA5" w:rsidRPr="00BB07B0" w:rsidRDefault="00243BA5" w:rsidP="00243BA5">
      <w:pPr>
        <w:spacing w:line="240" w:lineRule="exact"/>
        <w:jc w:val="center"/>
        <w:rPr>
          <w:rFonts w:cs="Arial"/>
          <w:szCs w:val="20"/>
          <w:lang w:eastAsia="sl-SI"/>
        </w:rPr>
      </w:pPr>
      <w:r w:rsidRPr="00BB07B0">
        <w:rPr>
          <w:rFonts w:cs="Arial"/>
          <w:szCs w:val="20"/>
          <w:lang w:eastAsia="sl-SI"/>
        </w:rPr>
        <w:t>4</w:t>
      </w:r>
      <w:r w:rsidR="00014D5C" w:rsidRPr="00BB07B0">
        <w:rPr>
          <w:rFonts w:cs="Arial"/>
          <w:szCs w:val="20"/>
          <w:lang w:eastAsia="sl-SI"/>
        </w:rPr>
        <w:t>7</w:t>
      </w:r>
      <w:r w:rsidRPr="00BB07B0">
        <w:rPr>
          <w:rFonts w:cs="Arial"/>
          <w:szCs w:val="20"/>
          <w:lang w:eastAsia="sl-SI"/>
        </w:rPr>
        <w:t>. člen</w:t>
      </w:r>
    </w:p>
    <w:p w14:paraId="57E71641"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(prenehanje veljavnosti)</w:t>
      </w:r>
    </w:p>
    <w:p w14:paraId="574D9AEC" w14:textId="77777777" w:rsidR="00243BA5" w:rsidRPr="00BB07B0" w:rsidRDefault="00243BA5" w:rsidP="00243BA5">
      <w:pPr>
        <w:spacing w:line="240" w:lineRule="exact"/>
        <w:jc w:val="center"/>
        <w:rPr>
          <w:rFonts w:cs="Arial"/>
          <w:szCs w:val="20"/>
          <w:lang w:eastAsia="sl-SI"/>
        </w:rPr>
      </w:pPr>
    </w:p>
    <w:p w14:paraId="573D2B5F" w14:textId="77777777" w:rsidR="00243BA5" w:rsidRPr="00BB07B0" w:rsidRDefault="00243BA5" w:rsidP="00243BA5">
      <w:pPr>
        <w:spacing w:line="240" w:lineRule="exact"/>
        <w:jc w:val="both"/>
        <w:rPr>
          <w:rFonts w:cs="Arial"/>
          <w:szCs w:val="20"/>
          <w:shd w:val="clear" w:color="auto" w:fill="FFFFFF"/>
        </w:rPr>
      </w:pPr>
      <w:r w:rsidRPr="00BB07B0">
        <w:rPr>
          <w:rFonts w:cs="Arial"/>
          <w:shd w:val="clear" w:color="auto" w:fill="FFFFFF"/>
        </w:rPr>
        <w:t>Z dnem uveljavitve te uredbe preneha veljati Uredba o shemah neposrednih plačil (uradni list RS, št. 2/15, 13/15, 30/15, 103/15, 36/16, 84/16, 23/17, 5/18, 10/19, 7/20, 78/20, 3/21, 67/21, 197/21 in 53/22).</w:t>
      </w:r>
    </w:p>
    <w:p w14:paraId="60B5BAF8" w14:textId="77777777" w:rsidR="00243BA5" w:rsidRPr="00BB07B0" w:rsidRDefault="00243BA5" w:rsidP="00243BA5">
      <w:pPr>
        <w:spacing w:line="240" w:lineRule="exact"/>
        <w:jc w:val="both"/>
        <w:rPr>
          <w:rFonts w:cs="Arial"/>
          <w:szCs w:val="20"/>
          <w:lang w:eastAsia="sl-SI"/>
        </w:rPr>
      </w:pPr>
    </w:p>
    <w:p w14:paraId="36D2A5AB" w14:textId="13652765" w:rsidR="00243BA5" w:rsidRPr="00BB07B0" w:rsidRDefault="00243BA5" w:rsidP="00243BA5">
      <w:pPr>
        <w:spacing w:line="240" w:lineRule="exact"/>
        <w:jc w:val="center"/>
        <w:rPr>
          <w:rFonts w:cs="Arial"/>
          <w:szCs w:val="20"/>
          <w:lang w:eastAsia="sl-SI"/>
        </w:rPr>
      </w:pPr>
      <w:r w:rsidRPr="00BB07B0">
        <w:rPr>
          <w:rFonts w:cs="Arial"/>
          <w:szCs w:val="20"/>
          <w:lang w:eastAsia="sl-SI"/>
        </w:rPr>
        <w:t>4</w:t>
      </w:r>
      <w:r w:rsidR="00014D5C" w:rsidRPr="00BB07B0">
        <w:rPr>
          <w:rFonts w:cs="Arial"/>
          <w:szCs w:val="20"/>
          <w:lang w:eastAsia="sl-SI"/>
        </w:rPr>
        <w:t>8</w:t>
      </w:r>
      <w:r w:rsidRPr="00BB07B0">
        <w:rPr>
          <w:rFonts w:cs="Arial"/>
          <w:szCs w:val="20"/>
          <w:lang w:eastAsia="sl-SI"/>
        </w:rPr>
        <w:t>. člen</w:t>
      </w:r>
    </w:p>
    <w:p w14:paraId="4A2A6856" w14:textId="77777777" w:rsidR="00243BA5" w:rsidRPr="00BB07B0" w:rsidRDefault="00243BA5" w:rsidP="00243BA5">
      <w:pPr>
        <w:spacing w:line="240" w:lineRule="exact"/>
        <w:jc w:val="center"/>
        <w:rPr>
          <w:rFonts w:cs="Arial"/>
          <w:szCs w:val="20"/>
          <w:lang w:eastAsia="sl-SI"/>
        </w:rPr>
      </w:pPr>
      <w:r w:rsidRPr="00BB07B0">
        <w:rPr>
          <w:rFonts w:cs="Arial"/>
          <w:szCs w:val="20"/>
          <w:lang w:eastAsia="sl-SI"/>
        </w:rPr>
        <w:t>(začetek veljavnosti)</w:t>
      </w:r>
    </w:p>
    <w:p w14:paraId="57F19590" w14:textId="77777777" w:rsidR="00243BA5" w:rsidRPr="00BB07B0" w:rsidRDefault="00243BA5" w:rsidP="00243BA5">
      <w:pPr>
        <w:spacing w:line="240" w:lineRule="exact"/>
        <w:jc w:val="both"/>
        <w:rPr>
          <w:rFonts w:cs="Arial"/>
          <w:szCs w:val="20"/>
          <w:lang w:eastAsia="sl-SI"/>
        </w:rPr>
      </w:pPr>
    </w:p>
    <w:p w14:paraId="6A03ABD9" w14:textId="77777777" w:rsidR="00243BA5" w:rsidRPr="00BB07B0" w:rsidRDefault="00243BA5" w:rsidP="00243BA5">
      <w:pPr>
        <w:spacing w:line="240" w:lineRule="exact"/>
        <w:jc w:val="both"/>
        <w:rPr>
          <w:rFonts w:cs="Arial"/>
          <w:szCs w:val="20"/>
          <w:lang w:eastAsia="sl-SI"/>
        </w:rPr>
      </w:pPr>
      <w:r w:rsidRPr="00BB07B0">
        <w:rPr>
          <w:rFonts w:cs="Arial"/>
          <w:szCs w:val="20"/>
          <w:lang w:eastAsia="sl-SI"/>
        </w:rPr>
        <w:t>Ta uredba začne veljati naslednji dan po objavi v Uradnem listu Republike Slovenije.</w:t>
      </w:r>
    </w:p>
    <w:p w14:paraId="29E48B4F" w14:textId="77777777" w:rsidR="00243BA5" w:rsidRPr="00BB07B0" w:rsidRDefault="00243BA5" w:rsidP="00243BA5">
      <w:pPr>
        <w:spacing w:line="240" w:lineRule="exact"/>
        <w:jc w:val="both"/>
        <w:rPr>
          <w:rFonts w:cs="Arial"/>
          <w:szCs w:val="20"/>
          <w:lang w:eastAsia="sl-SI"/>
        </w:rPr>
      </w:pPr>
    </w:p>
    <w:p w14:paraId="3FC1299F" w14:textId="77777777" w:rsidR="00243BA5" w:rsidRPr="00BB07B0" w:rsidRDefault="00243BA5" w:rsidP="00243BA5">
      <w:pPr>
        <w:spacing w:line="240" w:lineRule="exact"/>
        <w:jc w:val="both"/>
        <w:rPr>
          <w:rFonts w:cs="Arial"/>
          <w:szCs w:val="20"/>
          <w:lang w:eastAsia="sl-SI"/>
        </w:rPr>
      </w:pPr>
      <w:r w:rsidRPr="00BB07B0">
        <w:rPr>
          <w:rFonts w:cs="Arial"/>
          <w:szCs w:val="20"/>
          <w:lang w:eastAsia="sl-SI"/>
        </w:rPr>
        <w:t>Številka 007- 421/2022</w:t>
      </w:r>
    </w:p>
    <w:p w14:paraId="70667D05" w14:textId="77777777" w:rsidR="00243BA5" w:rsidRPr="00BB07B0" w:rsidRDefault="00243BA5" w:rsidP="00243BA5">
      <w:pPr>
        <w:spacing w:line="240" w:lineRule="exact"/>
        <w:jc w:val="both"/>
        <w:rPr>
          <w:rFonts w:cs="Arial"/>
          <w:szCs w:val="20"/>
          <w:lang w:eastAsia="sl-SI"/>
        </w:rPr>
      </w:pPr>
    </w:p>
    <w:p w14:paraId="26D714DD" w14:textId="77777777" w:rsidR="00243BA5" w:rsidRPr="00BB07B0" w:rsidRDefault="00243BA5" w:rsidP="00243BA5">
      <w:pPr>
        <w:spacing w:line="240" w:lineRule="exact"/>
        <w:jc w:val="both"/>
        <w:rPr>
          <w:rFonts w:cs="Arial"/>
          <w:szCs w:val="20"/>
          <w:lang w:eastAsia="sl-SI"/>
        </w:rPr>
      </w:pPr>
      <w:r w:rsidRPr="00BB07B0">
        <w:rPr>
          <w:rFonts w:cs="Arial"/>
          <w:szCs w:val="20"/>
          <w:lang w:eastAsia="sl-SI"/>
        </w:rPr>
        <w:t>Ljubljana, dne….</w:t>
      </w:r>
    </w:p>
    <w:p w14:paraId="2448396E" w14:textId="77777777" w:rsidR="00243BA5" w:rsidRPr="00BB07B0" w:rsidRDefault="00243BA5" w:rsidP="00243BA5">
      <w:pPr>
        <w:spacing w:line="240" w:lineRule="exact"/>
        <w:jc w:val="both"/>
        <w:rPr>
          <w:rFonts w:cs="Arial"/>
          <w:szCs w:val="20"/>
          <w:lang w:eastAsia="sl-SI"/>
        </w:rPr>
      </w:pPr>
      <w:r w:rsidRPr="00BB07B0">
        <w:rPr>
          <w:rFonts w:cs="Arial"/>
          <w:szCs w:val="20"/>
          <w:lang w:eastAsia="sl-SI"/>
        </w:rPr>
        <w:t>EVA 2022-2330-0092</w:t>
      </w:r>
    </w:p>
    <w:p w14:paraId="01CFEDF5" w14:textId="77777777" w:rsidR="00243BA5" w:rsidRPr="00BB07B0" w:rsidRDefault="00243BA5" w:rsidP="00243BA5">
      <w:pPr>
        <w:spacing w:line="240" w:lineRule="exact"/>
        <w:ind w:left="4321" w:firstLine="720"/>
        <w:rPr>
          <w:rFonts w:cs="Arial"/>
          <w:bCs/>
          <w:szCs w:val="20"/>
          <w:lang w:eastAsia="sl-SI"/>
        </w:rPr>
      </w:pPr>
      <w:r w:rsidRPr="00BB07B0">
        <w:rPr>
          <w:rFonts w:cs="Arial"/>
          <w:bCs/>
          <w:szCs w:val="20"/>
          <w:lang w:eastAsia="sl-SI"/>
        </w:rPr>
        <w:t>Vlada Republike Slovenije</w:t>
      </w:r>
    </w:p>
    <w:p w14:paraId="20E87DF0" w14:textId="77777777" w:rsidR="00243BA5" w:rsidRPr="00BB07B0" w:rsidRDefault="00243BA5" w:rsidP="00243BA5">
      <w:pPr>
        <w:spacing w:line="240" w:lineRule="exact"/>
        <w:ind w:left="4321" w:firstLine="720"/>
        <w:rPr>
          <w:rFonts w:cs="Arial"/>
          <w:bCs/>
          <w:szCs w:val="20"/>
          <w:lang w:eastAsia="sl-SI"/>
        </w:rPr>
      </w:pPr>
      <w:r w:rsidRPr="00BB07B0">
        <w:rPr>
          <w:rFonts w:cs="Arial"/>
          <w:bCs/>
          <w:szCs w:val="20"/>
          <w:lang w:eastAsia="sl-SI"/>
        </w:rPr>
        <w:t>dr. Robert Golob</w:t>
      </w:r>
    </w:p>
    <w:p w14:paraId="123420EE" w14:textId="77777777" w:rsidR="00243BA5" w:rsidRPr="00BB07B0" w:rsidRDefault="00243BA5" w:rsidP="00243BA5">
      <w:pPr>
        <w:spacing w:line="240" w:lineRule="exact"/>
        <w:ind w:left="4321" w:firstLine="720"/>
        <w:rPr>
          <w:rFonts w:cs="Arial"/>
          <w:bCs/>
          <w:szCs w:val="20"/>
          <w:lang w:eastAsia="sl-SI"/>
        </w:rPr>
      </w:pPr>
      <w:r w:rsidRPr="00BB07B0">
        <w:rPr>
          <w:rFonts w:cs="Arial"/>
          <w:bCs/>
          <w:szCs w:val="20"/>
          <w:lang w:eastAsia="sl-SI"/>
        </w:rPr>
        <w:t>predsednik</w:t>
      </w:r>
    </w:p>
    <w:p w14:paraId="74E0128A" w14:textId="77777777" w:rsidR="00243BA5" w:rsidRPr="00BB07B0" w:rsidRDefault="00243BA5" w:rsidP="00243BA5">
      <w:pPr>
        <w:rPr>
          <w:rFonts w:cs="Arial"/>
          <w:szCs w:val="20"/>
        </w:rPr>
      </w:pPr>
    </w:p>
    <w:p w14:paraId="53342E4B" w14:textId="77777777" w:rsidR="00243BA5" w:rsidRPr="00BB07B0" w:rsidRDefault="00243BA5" w:rsidP="00243BA5">
      <w:pPr>
        <w:rPr>
          <w:rFonts w:cs="Arial"/>
          <w:szCs w:val="20"/>
        </w:rPr>
      </w:pPr>
    </w:p>
    <w:p w14:paraId="13E0DE52" w14:textId="77777777" w:rsidR="00243BA5" w:rsidRPr="00BB07B0" w:rsidRDefault="00243BA5" w:rsidP="00243BA5">
      <w:pPr>
        <w:tabs>
          <w:tab w:val="left" w:pos="708"/>
        </w:tabs>
        <w:jc w:val="both"/>
        <w:rPr>
          <w:rFonts w:cs="Arial"/>
          <w:b/>
          <w:bCs/>
          <w:szCs w:val="20"/>
          <w:lang w:eastAsia="sl-SI"/>
        </w:rPr>
      </w:pPr>
    </w:p>
    <w:p w14:paraId="34BDB8EC" w14:textId="77777777" w:rsidR="00243BA5" w:rsidRPr="00BB07B0" w:rsidRDefault="00243BA5" w:rsidP="00243BA5">
      <w:pPr>
        <w:rPr>
          <w:rFonts w:cs="Arial"/>
          <w:szCs w:val="20"/>
          <w:lang w:eastAsia="sl-SI"/>
        </w:rPr>
      </w:pPr>
    </w:p>
    <w:p w14:paraId="6D6BF3FF" w14:textId="77777777" w:rsidR="00243BA5" w:rsidRPr="00BB07B0" w:rsidRDefault="00243BA5" w:rsidP="00243BA5">
      <w:pPr>
        <w:rPr>
          <w:rFonts w:cs="Arial"/>
          <w:szCs w:val="20"/>
          <w:lang w:eastAsia="sl-SI"/>
        </w:rPr>
      </w:pPr>
    </w:p>
    <w:p w14:paraId="617C7BAA" w14:textId="77777777" w:rsidR="00243BA5" w:rsidRPr="00BB07B0" w:rsidRDefault="00243BA5" w:rsidP="00243BA5">
      <w:pPr>
        <w:rPr>
          <w:rFonts w:cs="Arial"/>
          <w:szCs w:val="20"/>
          <w:lang w:eastAsia="sl-SI"/>
        </w:rPr>
      </w:pPr>
    </w:p>
    <w:p w14:paraId="7FA116AD" w14:textId="77777777" w:rsidR="00243BA5" w:rsidRPr="00BB07B0" w:rsidRDefault="00243BA5" w:rsidP="00243BA5">
      <w:pPr>
        <w:rPr>
          <w:rFonts w:cs="Arial"/>
          <w:szCs w:val="20"/>
          <w:lang w:eastAsia="sl-SI"/>
        </w:rPr>
      </w:pPr>
    </w:p>
    <w:p w14:paraId="61EFD698" w14:textId="77777777" w:rsidR="00243BA5" w:rsidRPr="00BB07B0" w:rsidRDefault="00243BA5" w:rsidP="00243BA5">
      <w:pPr>
        <w:rPr>
          <w:rFonts w:cs="Arial"/>
          <w:szCs w:val="20"/>
          <w:lang w:eastAsia="sl-SI"/>
        </w:rPr>
      </w:pPr>
    </w:p>
    <w:p w14:paraId="490866DA" w14:textId="77777777" w:rsidR="00243BA5" w:rsidRPr="00BB07B0" w:rsidRDefault="00243BA5" w:rsidP="00243BA5">
      <w:pPr>
        <w:rPr>
          <w:rFonts w:cs="Arial"/>
          <w:szCs w:val="20"/>
          <w:lang w:eastAsia="sl-SI"/>
        </w:rPr>
      </w:pPr>
    </w:p>
    <w:p w14:paraId="625E86AB" w14:textId="77777777" w:rsidR="00243BA5" w:rsidRPr="00BB07B0" w:rsidRDefault="00243BA5" w:rsidP="00243BA5">
      <w:pPr>
        <w:rPr>
          <w:rFonts w:cs="Arial"/>
          <w:szCs w:val="20"/>
          <w:lang w:eastAsia="sl-SI"/>
        </w:rPr>
      </w:pPr>
    </w:p>
    <w:p w14:paraId="5F614747" w14:textId="77777777" w:rsidR="00243BA5" w:rsidRPr="00BB07B0" w:rsidRDefault="00243BA5" w:rsidP="00243BA5">
      <w:pPr>
        <w:rPr>
          <w:rFonts w:cs="Arial"/>
          <w:szCs w:val="20"/>
          <w:lang w:eastAsia="sl-SI"/>
        </w:rPr>
      </w:pPr>
    </w:p>
    <w:p w14:paraId="31F863FB" w14:textId="77777777" w:rsidR="00243BA5" w:rsidRPr="00BB07B0" w:rsidRDefault="00243BA5" w:rsidP="00243BA5">
      <w:pPr>
        <w:rPr>
          <w:rFonts w:cs="Arial"/>
          <w:szCs w:val="20"/>
          <w:lang w:eastAsia="sl-SI"/>
        </w:rPr>
      </w:pPr>
    </w:p>
    <w:p w14:paraId="21207152" w14:textId="77777777" w:rsidR="00243BA5" w:rsidRPr="00BB07B0" w:rsidRDefault="00243BA5" w:rsidP="00243BA5">
      <w:pPr>
        <w:rPr>
          <w:rFonts w:cs="Arial"/>
          <w:szCs w:val="20"/>
          <w:lang w:eastAsia="sl-SI"/>
        </w:rPr>
      </w:pPr>
    </w:p>
    <w:p w14:paraId="74A82829" w14:textId="77777777" w:rsidR="00243BA5" w:rsidRPr="00BB07B0" w:rsidRDefault="00243BA5" w:rsidP="00243BA5">
      <w:pPr>
        <w:rPr>
          <w:rFonts w:cs="Arial"/>
          <w:szCs w:val="20"/>
          <w:lang w:eastAsia="sl-SI"/>
        </w:rPr>
      </w:pPr>
    </w:p>
    <w:p w14:paraId="721990C5" w14:textId="77777777" w:rsidR="00243BA5" w:rsidRPr="00BB07B0" w:rsidRDefault="00243BA5" w:rsidP="00243BA5">
      <w:pPr>
        <w:rPr>
          <w:rFonts w:cs="Arial"/>
          <w:szCs w:val="20"/>
          <w:lang w:eastAsia="sl-SI"/>
        </w:rPr>
      </w:pPr>
    </w:p>
    <w:p w14:paraId="59D3DAB6" w14:textId="09BBA52D" w:rsidR="00243BA5" w:rsidRPr="00BB07B0" w:rsidRDefault="00243BA5" w:rsidP="00243BA5">
      <w:pPr>
        <w:rPr>
          <w:rFonts w:cs="Arial"/>
          <w:szCs w:val="20"/>
          <w:lang w:eastAsia="sl-SI"/>
        </w:rPr>
      </w:pPr>
    </w:p>
    <w:p w14:paraId="7EBC77BA" w14:textId="09719ED3" w:rsidR="001F7C66" w:rsidRPr="00BB07B0" w:rsidRDefault="001F7C66" w:rsidP="00243BA5">
      <w:pPr>
        <w:rPr>
          <w:rFonts w:cs="Arial"/>
          <w:szCs w:val="20"/>
          <w:lang w:eastAsia="sl-SI"/>
        </w:rPr>
      </w:pPr>
    </w:p>
    <w:p w14:paraId="66E6AFBC" w14:textId="266DB176" w:rsidR="001F7C66" w:rsidRPr="00BB07B0" w:rsidRDefault="001F7C66" w:rsidP="00243BA5">
      <w:pPr>
        <w:rPr>
          <w:rFonts w:cs="Arial"/>
          <w:szCs w:val="20"/>
          <w:lang w:eastAsia="sl-SI"/>
        </w:rPr>
      </w:pPr>
    </w:p>
    <w:p w14:paraId="593DB03E" w14:textId="4FAF8393" w:rsidR="001F7C66" w:rsidRPr="00BB07B0" w:rsidRDefault="001F7C66" w:rsidP="00243BA5">
      <w:pPr>
        <w:rPr>
          <w:rFonts w:cs="Arial"/>
          <w:szCs w:val="20"/>
          <w:lang w:eastAsia="sl-SI"/>
        </w:rPr>
      </w:pPr>
    </w:p>
    <w:p w14:paraId="1B57747F" w14:textId="13A6D636" w:rsidR="001F7C66" w:rsidRPr="00BB07B0" w:rsidRDefault="001F7C66" w:rsidP="00243BA5">
      <w:pPr>
        <w:rPr>
          <w:rFonts w:cs="Arial"/>
          <w:szCs w:val="20"/>
          <w:lang w:eastAsia="sl-SI"/>
        </w:rPr>
      </w:pPr>
    </w:p>
    <w:p w14:paraId="0274A1AC" w14:textId="34CE7C29" w:rsidR="001F7C66" w:rsidRPr="00BB07B0" w:rsidRDefault="001F7C66" w:rsidP="00243BA5">
      <w:pPr>
        <w:rPr>
          <w:rFonts w:cs="Arial"/>
          <w:szCs w:val="20"/>
          <w:lang w:eastAsia="sl-SI"/>
        </w:rPr>
      </w:pPr>
    </w:p>
    <w:p w14:paraId="54C5520B" w14:textId="77777777" w:rsidR="001F7C66" w:rsidRPr="00BB07B0" w:rsidRDefault="001F7C66" w:rsidP="00243BA5">
      <w:pPr>
        <w:tabs>
          <w:tab w:val="left" w:pos="708"/>
        </w:tabs>
        <w:spacing w:line="240" w:lineRule="exact"/>
        <w:rPr>
          <w:rFonts w:cs="Arial"/>
          <w:b/>
          <w:szCs w:val="20"/>
        </w:rPr>
      </w:pPr>
    </w:p>
    <w:p w14:paraId="090E6F99" w14:textId="77777777" w:rsidR="002D1740" w:rsidRPr="00BB07B0" w:rsidRDefault="002D1740" w:rsidP="00243BA5">
      <w:pPr>
        <w:tabs>
          <w:tab w:val="left" w:pos="708"/>
        </w:tabs>
        <w:spacing w:line="240" w:lineRule="exact"/>
        <w:rPr>
          <w:rFonts w:cs="Arial"/>
          <w:b/>
          <w:szCs w:val="20"/>
        </w:rPr>
      </w:pPr>
    </w:p>
    <w:p w14:paraId="5C7E8BF2" w14:textId="77777777" w:rsidR="002D1740" w:rsidRPr="00BB07B0" w:rsidRDefault="002D1740" w:rsidP="00243BA5">
      <w:pPr>
        <w:tabs>
          <w:tab w:val="left" w:pos="708"/>
        </w:tabs>
        <w:spacing w:line="240" w:lineRule="exact"/>
        <w:rPr>
          <w:rFonts w:cs="Arial"/>
          <w:b/>
          <w:szCs w:val="20"/>
        </w:rPr>
      </w:pPr>
    </w:p>
    <w:p w14:paraId="1DF6B7DF" w14:textId="77777777" w:rsidR="002D1740" w:rsidRPr="00BB07B0" w:rsidRDefault="002D1740" w:rsidP="00243BA5">
      <w:pPr>
        <w:tabs>
          <w:tab w:val="left" w:pos="708"/>
        </w:tabs>
        <w:spacing w:line="240" w:lineRule="exact"/>
        <w:rPr>
          <w:rFonts w:cs="Arial"/>
          <w:b/>
          <w:szCs w:val="20"/>
        </w:rPr>
      </w:pPr>
    </w:p>
    <w:p w14:paraId="19EC76D3" w14:textId="77777777" w:rsidR="002D1740" w:rsidRPr="00BB07B0" w:rsidRDefault="002D1740" w:rsidP="00243BA5">
      <w:pPr>
        <w:tabs>
          <w:tab w:val="left" w:pos="708"/>
        </w:tabs>
        <w:spacing w:line="240" w:lineRule="exact"/>
        <w:rPr>
          <w:rFonts w:cs="Arial"/>
          <w:b/>
          <w:szCs w:val="20"/>
        </w:rPr>
      </w:pPr>
    </w:p>
    <w:p w14:paraId="1ADCEAF5" w14:textId="77777777" w:rsidR="002D1740" w:rsidRPr="00BB07B0" w:rsidRDefault="002D1740" w:rsidP="00243BA5">
      <w:pPr>
        <w:tabs>
          <w:tab w:val="left" w:pos="708"/>
        </w:tabs>
        <w:spacing w:line="240" w:lineRule="exact"/>
        <w:rPr>
          <w:rFonts w:cs="Arial"/>
          <w:b/>
          <w:szCs w:val="20"/>
        </w:rPr>
      </w:pPr>
    </w:p>
    <w:p w14:paraId="046B30DB" w14:textId="77777777" w:rsidR="002D1740" w:rsidRPr="00BB07B0" w:rsidRDefault="002D1740" w:rsidP="00243BA5">
      <w:pPr>
        <w:tabs>
          <w:tab w:val="left" w:pos="708"/>
        </w:tabs>
        <w:spacing w:line="240" w:lineRule="exact"/>
        <w:rPr>
          <w:rFonts w:cs="Arial"/>
          <w:b/>
          <w:szCs w:val="20"/>
        </w:rPr>
      </w:pPr>
    </w:p>
    <w:p w14:paraId="7295D310" w14:textId="77777777" w:rsidR="002D1740" w:rsidRPr="00BB07B0" w:rsidRDefault="002D1740" w:rsidP="00243BA5">
      <w:pPr>
        <w:tabs>
          <w:tab w:val="left" w:pos="708"/>
        </w:tabs>
        <w:spacing w:line="240" w:lineRule="exact"/>
        <w:rPr>
          <w:rFonts w:cs="Arial"/>
          <w:b/>
          <w:szCs w:val="20"/>
        </w:rPr>
      </w:pPr>
    </w:p>
    <w:p w14:paraId="5EB94592" w14:textId="77777777" w:rsidR="002D1740" w:rsidRPr="00BB07B0" w:rsidRDefault="002D1740" w:rsidP="00243BA5">
      <w:pPr>
        <w:tabs>
          <w:tab w:val="left" w:pos="708"/>
        </w:tabs>
        <w:spacing w:line="240" w:lineRule="exact"/>
        <w:rPr>
          <w:rFonts w:cs="Arial"/>
          <w:b/>
          <w:szCs w:val="20"/>
        </w:rPr>
      </w:pPr>
    </w:p>
    <w:p w14:paraId="716CDEA6" w14:textId="77777777" w:rsidR="002D1740" w:rsidRPr="00BB07B0" w:rsidRDefault="002D1740" w:rsidP="00243BA5">
      <w:pPr>
        <w:tabs>
          <w:tab w:val="left" w:pos="708"/>
        </w:tabs>
        <w:spacing w:line="240" w:lineRule="exact"/>
        <w:rPr>
          <w:rFonts w:cs="Arial"/>
          <w:b/>
          <w:szCs w:val="20"/>
        </w:rPr>
      </w:pPr>
    </w:p>
    <w:p w14:paraId="74862B68" w14:textId="77777777" w:rsidR="002D1740" w:rsidRPr="00BB07B0" w:rsidRDefault="002D1740" w:rsidP="00243BA5">
      <w:pPr>
        <w:tabs>
          <w:tab w:val="left" w:pos="708"/>
        </w:tabs>
        <w:spacing w:line="240" w:lineRule="exact"/>
        <w:rPr>
          <w:rFonts w:cs="Arial"/>
          <w:b/>
          <w:szCs w:val="20"/>
        </w:rPr>
      </w:pPr>
    </w:p>
    <w:p w14:paraId="3DB8939D" w14:textId="77777777" w:rsidR="002D1740" w:rsidRPr="00BB07B0" w:rsidRDefault="002D1740" w:rsidP="00243BA5">
      <w:pPr>
        <w:tabs>
          <w:tab w:val="left" w:pos="708"/>
        </w:tabs>
        <w:spacing w:line="240" w:lineRule="exact"/>
        <w:rPr>
          <w:rFonts w:cs="Arial"/>
          <w:b/>
          <w:szCs w:val="20"/>
        </w:rPr>
      </w:pPr>
    </w:p>
    <w:p w14:paraId="75B44F18" w14:textId="77777777" w:rsidR="002D1740" w:rsidRPr="00BB07B0" w:rsidRDefault="002D1740" w:rsidP="00243BA5">
      <w:pPr>
        <w:tabs>
          <w:tab w:val="left" w:pos="708"/>
        </w:tabs>
        <w:spacing w:line="240" w:lineRule="exact"/>
        <w:rPr>
          <w:rFonts w:cs="Arial"/>
          <w:b/>
          <w:szCs w:val="20"/>
        </w:rPr>
      </w:pPr>
    </w:p>
    <w:p w14:paraId="5E226B31" w14:textId="77777777" w:rsidR="002D1740" w:rsidRPr="00BB07B0" w:rsidRDefault="002D1740" w:rsidP="00243BA5">
      <w:pPr>
        <w:tabs>
          <w:tab w:val="left" w:pos="708"/>
        </w:tabs>
        <w:spacing w:line="240" w:lineRule="exact"/>
        <w:rPr>
          <w:rFonts w:cs="Arial"/>
          <w:b/>
          <w:szCs w:val="20"/>
        </w:rPr>
      </w:pPr>
    </w:p>
    <w:p w14:paraId="00BC4DAB" w14:textId="77777777" w:rsidR="002D1740" w:rsidRPr="00BB07B0" w:rsidRDefault="002D1740" w:rsidP="00243BA5">
      <w:pPr>
        <w:tabs>
          <w:tab w:val="left" w:pos="708"/>
        </w:tabs>
        <w:spacing w:line="240" w:lineRule="exact"/>
        <w:rPr>
          <w:rFonts w:cs="Arial"/>
          <w:b/>
          <w:szCs w:val="20"/>
        </w:rPr>
      </w:pPr>
    </w:p>
    <w:p w14:paraId="3C1BD3EA" w14:textId="77777777" w:rsidR="002D1740" w:rsidRPr="00BB07B0" w:rsidRDefault="002D1740" w:rsidP="00243BA5">
      <w:pPr>
        <w:tabs>
          <w:tab w:val="left" w:pos="708"/>
        </w:tabs>
        <w:spacing w:line="240" w:lineRule="exact"/>
        <w:rPr>
          <w:rFonts w:cs="Arial"/>
          <w:b/>
          <w:szCs w:val="20"/>
        </w:rPr>
      </w:pPr>
    </w:p>
    <w:p w14:paraId="6EE07F4D" w14:textId="77777777" w:rsidR="002D1740" w:rsidRPr="00BB07B0" w:rsidRDefault="002D1740" w:rsidP="00243BA5">
      <w:pPr>
        <w:tabs>
          <w:tab w:val="left" w:pos="708"/>
        </w:tabs>
        <w:spacing w:line="240" w:lineRule="exact"/>
        <w:rPr>
          <w:rFonts w:cs="Arial"/>
          <w:b/>
          <w:szCs w:val="20"/>
        </w:rPr>
      </w:pPr>
    </w:p>
    <w:p w14:paraId="19C232A9" w14:textId="77777777" w:rsidR="002D1740" w:rsidRPr="00BB07B0" w:rsidRDefault="002D1740" w:rsidP="00243BA5">
      <w:pPr>
        <w:tabs>
          <w:tab w:val="left" w:pos="708"/>
        </w:tabs>
        <w:spacing w:line="240" w:lineRule="exact"/>
        <w:rPr>
          <w:rFonts w:cs="Arial"/>
          <w:b/>
          <w:szCs w:val="20"/>
        </w:rPr>
      </w:pPr>
    </w:p>
    <w:p w14:paraId="018EF5A6" w14:textId="77777777" w:rsidR="0029522B" w:rsidRPr="00BB07B0" w:rsidRDefault="0029522B" w:rsidP="00243BA5">
      <w:pPr>
        <w:tabs>
          <w:tab w:val="left" w:pos="708"/>
        </w:tabs>
        <w:spacing w:line="240" w:lineRule="exact"/>
        <w:rPr>
          <w:rFonts w:cs="Arial"/>
          <w:b/>
          <w:szCs w:val="20"/>
        </w:rPr>
      </w:pPr>
    </w:p>
    <w:p w14:paraId="0BE282E9" w14:textId="77777777" w:rsidR="0029522B" w:rsidRPr="00BB07B0" w:rsidRDefault="0029522B" w:rsidP="00243BA5">
      <w:pPr>
        <w:tabs>
          <w:tab w:val="left" w:pos="708"/>
        </w:tabs>
        <w:spacing w:line="240" w:lineRule="exact"/>
        <w:rPr>
          <w:rFonts w:cs="Arial"/>
          <w:b/>
          <w:szCs w:val="20"/>
        </w:rPr>
      </w:pPr>
    </w:p>
    <w:p w14:paraId="1DE8C6F1" w14:textId="77777777" w:rsidR="0029522B" w:rsidRPr="00BB07B0" w:rsidRDefault="0029522B" w:rsidP="00243BA5">
      <w:pPr>
        <w:tabs>
          <w:tab w:val="left" w:pos="708"/>
        </w:tabs>
        <w:spacing w:line="240" w:lineRule="exact"/>
        <w:rPr>
          <w:rFonts w:cs="Arial"/>
          <w:b/>
          <w:szCs w:val="20"/>
        </w:rPr>
      </w:pPr>
    </w:p>
    <w:p w14:paraId="40E65AEE" w14:textId="77777777" w:rsidR="0029522B" w:rsidRPr="00BB07B0" w:rsidRDefault="0029522B" w:rsidP="00243BA5">
      <w:pPr>
        <w:tabs>
          <w:tab w:val="left" w:pos="708"/>
        </w:tabs>
        <w:spacing w:line="240" w:lineRule="exact"/>
        <w:rPr>
          <w:rFonts w:cs="Arial"/>
          <w:b/>
          <w:szCs w:val="20"/>
        </w:rPr>
      </w:pPr>
    </w:p>
    <w:p w14:paraId="1622DB12" w14:textId="77777777" w:rsidR="0029522B" w:rsidRPr="00BB07B0" w:rsidRDefault="0029522B" w:rsidP="00243BA5">
      <w:pPr>
        <w:tabs>
          <w:tab w:val="left" w:pos="708"/>
        </w:tabs>
        <w:spacing w:line="240" w:lineRule="exact"/>
        <w:rPr>
          <w:rFonts w:cs="Arial"/>
          <w:b/>
          <w:szCs w:val="20"/>
        </w:rPr>
      </w:pPr>
    </w:p>
    <w:p w14:paraId="71144D65" w14:textId="77777777" w:rsidR="0029522B" w:rsidRPr="00BB07B0" w:rsidRDefault="0029522B" w:rsidP="00243BA5">
      <w:pPr>
        <w:tabs>
          <w:tab w:val="left" w:pos="708"/>
        </w:tabs>
        <w:spacing w:line="240" w:lineRule="exact"/>
        <w:rPr>
          <w:rFonts w:cs="Arial"/>
          <w:b/>
          <w:szCs w:val="20"/>
        </w:rPr>
      </w:pPr>
    </w:p>
    <w:p w14:paraId="35E128F9" w14:textId="77777777" w:rsidR="0029522B" w:rsidRPr="00BB07B0" w:rsidRDefault="0029522B" w:rsidP="00243BA5">
      <w:pPr>
        <w:tabs>
          <w:tab w:val="left" w:pos="708"/>
        </w:tabs>
        <w:spacing w:line="240" w:lineRule="exact"/>
        <w:rPr>
          <w:rFonts w:cs="Arial"/>
          <w:b/>
          <w:szCs w:val="20"/>
        </w:rPr>
      </w:pPr>
    </w:p>
    <w:p w14:paraId="5668C2CA" w14:textId="57AA2884" w:rsidR="00243BA5" w:rsidRPr="00BB07B0" w:rsidRDefault="00243BA5" w:rsidP="00243BA5">
      <w:pPr>
        <w:tabs>
          <w:tab w:val="left" w:pos="708"/>
        </w:tabs>
        <w:spacing w:line="240" w:lineRule="exact"/>
        <w:rPr>
          <w:rFonts w:cs="Arial"/>
          <w:b/>
          <w:szCs w:val="20"/>
        </w:rPr>
      </w:pPr>
      <w:r w:rsidRPr="00BB07B0">
        <w:rPr>
          <w:rFonts w:cs="Arial"/>
          <w:b/>
          <w:szCs w:val="20"/>
        </w:rPr>
        <w:t>OBRAZLOŽITEV</w:t>
      </w:r>
    </w:p>
    <w:p w14:paraId="0C059B40" w14:textId="77777777" w:rsidR="00243BA5" w:rsidRPr="00BB07B0" w:rsidRDefault="00243BA5" w:rsidP="00243BA5">
      <w:pPr>
        <w:tabs>
          <w:tab w:val="left" w:pos="708"/>
        </w:tabs>
        <w:spacing w:line="240" w:lineRule="exact"/>
        <w:rPr>
          <w:rFonts w:cs="Arial"/>
          <w:b/>
          <w:szCs w:val="20"/>
        </w:rPr>
      </w:pPr>
    </w:p>
    <w:p w14:paraId="4E218DE3" w14:textId="77777777" w:rsidR="00243BA5" w:rsidRPr="00BB07B0" w:rsidRDefault="00243BA5" w:rsidP="00243BA5">
      <w:pPr>
        <w:tabs>
          <w:tab w:val="left" w:pos="708"/>
        </w:tabs>
        <w:spacing w:line="240" w:lineRule="exact"/>
        <w:rPr>
          <w:rFonts w:cs="Arial"/>
          <w:szCs w:val="20"/>
        </w:rPr>
      </w:pPr>
      <w:r w:rsidRPr="00BB07B0">
        <w:rPr>
          <w:rFonts w:cs="Arial"/>
          <w:szCs w:val="20"/>
        </w:rPr>
        <w:t>I. UVOD</w:t>
      </w:r>
    </w:p>
    <w:p w14:paraId="784D1AAC" w14:textId="77777777" w:rsidR="00243BA5" w:rsidRPr="00BB07B0" w:rsidRDefault="00243BA5" w:rsidP="00243BA5">
      <w:pPr>
        <w:tabs>
          <w:tab w:val="left" w:pos="708"/>
        </w:tabs>
        <w:spacing w:line="240" w:lineRule="exact"/>
        <w:ind w:left="720"/>
        <w:rPr>
          <w:rFonts w:cs="Arial"/>
          <w:szCs w:val="20"/>
        </w:rPr>
      </w:pPr>
    </w:p>
    <w:p w14:paraId="41053730" w14:textId="77777777" w:rsidR="00243BA5" w:rsidRPr="00BB07B0" w:rsidRDefault="00243BA5" w:rsidP="00243BA5">
      <w:pPr>
        <w:numPr>
          <w:ilvl w:val="0"/>
          <w:numId w:val="14"/>
        </w:numPr>
        <w:tabs>
          <w:tab w:val="num" w:pos="-360"/>
        </w:tabs>
        <w:spacing w:line="240" w:lineRule="exact"/>
        <w:jc w:val="both"/>
        <w:rPr>
          <w:rFonts w:cs="Arial"/>
          <w:szCs w:val="20"/>
        </w:rPr>
      </w:pPr>
      <w:r w:rsidRPr="00BB07B0">
        <w:rPr>
          <w:rFonts w:cs="Arial"/>
          <w:szCs w:val="20"/>
        </w:rPr>
        <w:t>Pravna podlaga (besedilo, vsebina zakonske določbe, ki je podlaga za izdajo uredbe)</w:t>
      </w:r>
    </w:p>
    <w:p w14:paraId="00230C46" w14:textId="77777777" w:rsidR="00243BA5" w:rsidRPr="00BB07B0" w:rsidRDefault="00243BA5" w:rsidP="00243BA5">
      <w:pPr>
        <w:tabs>
          <w:tab w:val="left" w:pos="708"/>
        </w:tabs>
        <w:spacing w:line="240" w:lineRule="exact"/>
        <w:rPr>
          <w:rFonts w:cs="Arial"/>
          <w:szCs w:val="20"/>
        </w:rPr>
      </w:pPr>
    </w:p>
    <w:p w14:paraId="5B9A991E" w14:textId="77777777" w:rsidR="00243BA5" w:rsidRPr="00BB07B0" w:rsidRDefault="00243BA5" w:rsidP="00243BA5">
      <w:pPr>
        <w:tabs>
          <w:tab w:val="left" w:pos="708"/>
        </w:tabs>
        <w:spacing w:line="240" w:lineRule="exact"/>
        <w:rPr>
          <w:rFonts w:cs="Arial"/>
          <w:szCs w:val="20"/>
        </w:rPr>
      </w:pPr>
      <w:r w:rsidRPr="00BB07B0">
        <w:rPr>
          <w:rFonts w:cs="Arial"/>
          <w:szCs w:val="20"/>
        </w:rPr>
        <w:t xml:space="preserve">Na podlagi </w:t>
      </w:r>
      <w:r w:rsidRPr="00BB07B0">
        <w:rPr>
          <w:rFonts w:cs="Arial"/>
          <w:iCs/>
          <w:szCs w:val="20"/>
        </w:rPr>
        <w:t xml:space="preserve">10. in 11.a člena Zakona o kmetijstvu (Uradni list RS, št. 45/08, 57/12, 90/12 – </w:t>
      </w:r>
      <w:proofErr w:type="spellStart"/>
      <w:r w:rsidRPr="00BB07B0">
        <w:rPr>
          <w:rFonts w:cs="Arial"/>
          <w:iCs/>
          <w:szCs w:val="20"/>
        </w:rPr>
        <w:t>ZdZPVHVVR</w:t>
      </w:r>
      <w:proofErr w:type="spellEnd"/>
      <w:r w:rsidRPr="00BB07B0">
        <w:rPr>
          <w:rFonts w:cs="Arial"/>
          <w:iCs/>
          <w:szCs w:val="20"/>
        </w:rPr>
        <w:t xml:space="preserve">, 26/14, 32/15, 27/17, 22/18, 86/21 – </w:t>
      </w:r>
      <w:proofErr w:type="spellStart"/>
      <w:r w:rsidRPr="00BB07B0">
        <w:rPr>
          <w:rFonts w:cs="Arial"/>
          <w:iCs/>
          <w:szCs w:val="20"/>
        </w:rPr>
        <w:t>odl</w:t>
      </w:r>
      <w:proofErr w:type="spellEnd"/>
      <w:r w:rsidRPr="00BB07B0">
        <w:rPr>
          <w:rFonts w:cs="Arial"/>
          <w:iCs/>
          <w:szCs w:val="20"/>
        </w:rPr>
        <w:t>. US, 123/21 in 44/22)</w:t>
      </w:r>
    </w:p>
    <w:p w14:paraId="54F0FCE0" w14:textId="77777777" w:rsidR="00243BA5" w:rsidRPr="00BB07B0" w:rsidRDefault="00243BA5" w:rsidP="00243BA5">
      <w:pPr>
        <w:tabs>
          <w:tab w:val="left" w:pos="708"/>
        </w:tabs>
        <w:spacing w:line="240" w:lineRule="exact"/>
        <w:jc w:val="both"/>
        <w:rPr>
          <w:rFonts w:cs="Arial"/>
          <w:szCs w:val="20"/>
        </w:rPr>
      </w:pPr>
    </w:p>
    <w:p w14:paraId="3C21F198" w14:textId="77777777" w:rsidR="00243BA5" w:rsidRPr="00BB07B0" w:rsidRDefault="00243BA5" w:rsidP="00243BA5">
      <w:pPr>
        <w:numPr>
          <w:ilvl w:val="0"/>
          <w:numId w:val="14"/>
        </w:numPr>
        <w:tabs>
          <w:tab w:val="num" w:pos="-360"/>
        </w:tabs>
        <w:spacing w:line="240" w:lineRule="exact"/>
        <w:jc w:val="both"/>
        <w:rPr>
          <w:rFonts w:cs="Arial"/>
          <w:szCs w:val="20"/>
        </w:rPr>
      </w:pPr>
      <w:r w:rsidRPr="00BB07B0">
        <w:rPr>
          <w:rFonts w:cs="Arial"/>
          <w:szCs w:val="20"/>
        </w:rPr>
        <w:t>Rok za izdajo uredbe, določen z zakonom</w:t>
      </w:r>
    </w:p>
    <w:p w14:paraId="7D3E3459" w14:textId="77777777" w:rsidR="00243BA5" w:rsidRPr="00BB07B0" w:rsidRDefault="00243BA5" w:rsidP="00243BA5">
      <w:pPr>
        <w:tabs>
          <w:tab w:val="left" w:pos="708"/>
        </w:tabs>
        <w:spacing w:line="240" w:lineRule="exact"/>
        <w:rPr>
          <w:rFonts w:cs="Arial"/>
          <w:szCs w:val="20"/>
        </w:rPr>
      </w:pPr>
    </w:p>
    <w:p w14:paraId="566B3C42" w14:textId="77777777" w:rsidR="00243BA5" w:rsidRPr="00BB07B0" w:rsidRDefault="00243BA5" w:rsidP="00243BA5">
      <w:pPr>
        <w:numPr>
          <w:ilvl w:val="0"/>
          <w:numId w:val="14"/>
        </w:numPr>
        <w:tabs>
          <w:tab w:val="num" w:pos="0"/>
        </w:tabs>
        <w:spacing w:line="240" w:lineRule="exact"/>
        <w:jc w:val="both"/>
        <w:rPr>
          <w:rFonts w:cs="Arial"/>
          <w:szCs w:val="20"/>
        </w:rPr>
      </w:pPr>
      <w:r w:rsidRPr="00BB07B0">
        <w:rPr>
          <w:rFonts w:cs="Arial"/>
          <w:szCs w:val="20"/>
        </w:rPr>
        <w:t>Splošna obrazložitev predloga uredbe, če je potrebna</w:t>
      </w:r>
    </w:p>
    <w:p w14:paraId="6AF3889D" w14:textId="77777777" w:rsidR="00243BA5" w:rsidRPr="00BB07B0" w:rsidRDefault="00243BA5" w:rsidP="00243BA5">
      <w:pPr>
        <w:tabs>
          <w:tab w:val="left" w:pos="708"/>
        </w:tabs>
        <w:spacing w:line="240" w:lineRule="exact"/>
        <w:rPr>
          <w:rFonts w:cs="Arial"/>
          <w:szCs w:val="20"/>
        </w:rPr>
      </w:pPr>
    </w:p>
    <w:p w14:paraId="1BCCEAAB" w14:textId="77777777" w:rsidR="00243BA5" w:rsidRPr="00BB07B0" w:rsidRDefault="00243BA5" w:rsidP="00243BA5">
      <w:pPr>
        <w:numPr>
          <w:ilvl w:val="0"/>
          <w:numId w:val="14"/>
        </w:numPr>
        <w:tabs>
          <w:tab w:val="num" w:pos="0"/>
        </w:tabs>
        <w:spacing w:line="240" w:lineRule="exact"/>
        <w:jc w:val="both"/>
        <w:rPr>
          <w:rFonts w:cs="Arial"/>
          <w:szCs w:val="20"/>
        </w:rPr>
      </w:pPr>
      <w:r w:rsidRPr="00BB07B0">
        <w:rPr>
          <w:rFonts w:cs="Arial"/>
          <w:szCs w:val="20"/>
        </w:rPr>
        <w:t>Predstavitev presoje posledic za posamezna področja, če te niso mogle biti celovito predstavljene v predlogu zakona</w:t>
      </w:r>
    </w:p>
    <w:p w14:paraId="1F5370E0" w14:textId="77777777" w:rsidR="00243BA5" w:rsidRPr="00BB07B0" w:rsidRDefault="00243BA5" w:rsidP="00243BA5">
      <w:pPr>
        <w:spacing w:line="240" w:lineRule="exact"/>
        <w:rPr>
          <w:rFonts w:cs="Arial"/>
          <w:szCs w:val="20"/>
          <w:lang w:eastAsia="sl-SI"/>
        </w:rPr>
      </w:pPr>
    </w:p>
    <w:p w14:paraId="5F1DF12D" w14:textId="77777777" w:rsidR="00243BA5" w:rsidRPr="00BB07B0" w:rsidRDefault="00243BA5" w:rsidP="00243BA5">
      <w:pPr>
        <w:tabs>
          <w:tab w:val="left" w:pos="708"/>
        </w:tabs>
        <w:spacing w:line="240" w:lineRule="exact"/>
        <w:rPr>
          <w:rFonts w:cs="Arial"/>
          <w:szCs w:val="20"/>
        </w:rPr>
      </w:pPr>
      <w:r w:rsidRPr="00BB07B0">
        <w:rPr>
          <w:rFonts w:cs="Arial"/>
          <w:szCs w:val="20"/>
        </w:rPr>
        <w:t>II. VSEBINSKA OBRAZLOŽITEV PREDLAGANIH REŠITEV</w:t>
      </w:r>
    </w:p>
    <w:p w14:paraId="1ABA4735" w14:textId="77777777" w:rsidR="00243BA5" w:rsidRPr="00BB07B0" w:rsidRDefault="00243BA5" w:rsidP="00243BA5">
      <w:pPr>
        <w:tabs>
          <w:tab w:val="left" w:pos="708"/>
        </w:tabs>
        <w:spacing w:line="240" w:lineRule="exact"/>
        <w:rPr>
          <w:rFonts w:cs="Arial"/>
          <w:b/>
          <w:szCs w:val="20"/>
        </w:rPr>
      </w:pPr>
    </w:p>
    <w:p w14:paraId="774A7964" w14:textId="77777777" w:rsidR="00243BA5" w:rsidRPr="00BB07B0" w:rsidRDefault="00243BA5" w:rsidP="00243BA5">
      <w:pPr>
        <w:numPr>
          <w:ilvl w:val="0"/>
          <w:numId w:val="19"/>
        </w:numPr>
        <w:spacing w:line="240" w:lineRule="exact"/>
        <w:rPr>
          <w:rFonts w:cs="Arial"/>
          <w:b/>
          <w:bCs/>
          <w:szCs w:val="20"/>
        </w:rPr>
      </w:pPr>
      <w:r w:rsidRPr="00BB07B0">
        <w:rPr>
          <w:rFonts w:cs="Arial"/>
          <w:b/>
          <w:bCs/>
          <w:szCs w:val="20"/>
        </w:rPr>
        <w:t>Uvod</w:t>
      </w:r>
    </w:p>
    <w:p w14:paraId="7F1FF9EB" w14:textId="77777777" w:rsidR="00243BA5" w:rsidRPr="00BB07B0" w:rsidRDefault="00243BA5" w:rsidP="00243BA5">
      <w:pPr>
        <w:spacing w:line="240" w:lineRule="exact"/>
        <w:jc w:val="both"/>
        <w:rPr>
          <w:rFonts w:cs="Arial"/>
          <w:szCs w:val="20"/>
        </w:rPr>
      </w:pPr>
    </w:p>
    <w:p w14:paraId="08C3B1AC" w14:textId="2AA50ECE" w:rsidR="00243BA5" w:rsidRPr="00BB07B0" w:rsidRDefault="00243BA5" w:rsidP="00243BA5">
      <w:pPr>
        <w:spacing w:line="240" w:lineRule="exact"/>
        <w:jc w:val="both"/>
        <w:rPr>
          <w:rFonts w:cs="Arial"/>
          <w:szCs w:val="20"/>
          <w:lang w:eastAsia="sl-SI"/>
        </w:rPr>
      </w:pPr>
      <w:r w:rsidRPr="00BB07B0">
        <w:rPr>
          <w:rFonts w:cs="Arial"/>
          <w:szCs w:val="20"/>
        </w:rPr>
        <w:t xml:space="preserve">V zadnji reformi skupne kmetijske politike (SKP) EU do leta 2027, sprejeti konec leta 2021, se bodo </w:t>
      </w:r>
      <w:r w:rsidRPr="00BB07B0">
        <w:rPr>
          <w:rFonts w:cs="Arial"/>
          <w:szCs w:val="20"/>
          <w:lang w:eastAsia="sl-SI"/>
        </w:rPr>
        <w:t>v okviru Strateškega načrta 2023</w:t>
      </w:r>
      <w:r w:rsidR="00F86F5C" w:rsidRPr="00BB07B0">
        <w:rPr>
          <w:rFonts w:cs="Arial"/>
          <w:szCs w:val="20"/>
          <w:lang w:eastAsia="sl-SI"/>
        </w:rPr>
        <w:t>–</w:t>
      </w:r>
      <w:r w:rsidRPr="00BB07B0">
        <w:rPr>
          <w:rFonts w:cs="Arial"/>
          <w:szCs w:val="20"/>
          <w:lang w:eastAsia="sl-SI"/>
        </w:rPr>
        <w:t xml:space="preserve">2027 izvajala neposredna plačila, ki predstavljajo </w:t>
      </w:r>
      <w:r w:rsidRPr="00BB07B0">
        <w:rPr>
          <w:rFonts w:cs="Arial"/>
          <w:szCs w:val="20"/>
        </w:rPr>
        <w:t>enega pomembnejših ukrepov za uravnavanje ekonomskega položaja kmetij ob hkratnem usmerjanju pridelave v smeri trajnostnega razvoja kmetijstva</w:t>
      </w:r>
      <w:r w:rsidRPr="00BB07B0">
        <w:rPr>
          <w:rFonts w:cs="Arial"/>
          <w:szCs w:val="20"/>
          <w:lang w:eastAsia="sl-SI"/>
        </w:rPr>
        <w:t xml:space="preserve"> ter hkrati prispevajo k zagotavljanju javnih dobrin, ki jih trgi običajno ne plačujejo kot so skrb za podeželje in okolje. </w:t>
      </w:r>
    </w:p>
    <w:p w14:paraId="5683CC5B" w14:textId="77777777" w:rsidR="00243BA5" w:rsidRPr="00BB07B0" w:rsidRDefault="00243BA5" w:rsidP="00243BA5">
      <w:pPr>
        <w:spacing w:line="240" w:lineRule="exact"/>
        <w:jc w:val="both"/>
        <w:rPr>
          <w:rFonts w:cs="Arial"/>
          <w:szCs w:val="20"/>
          <w:lang w:eastAsia="sl-SI"/>
        </w:rPr>
      </w:pPr>
    </w:p>
    <w:p w14:paraId="194393BB" w14:textId="5B448A60" w:rsidR="00243BA5" w:rsidRPr="00BB07B0" w:rsidRDefault="00243BA5" w:rsidP="00243BA5">
      <w:pPr>
        <w:spacing w:line="240" w:lineRule="exact"/>
        <w:jc w:val="both"/>
        <w:rPr>
          <w:rFonts w:cs="Arial"/>
          <w:szCs w:val="20"/>
          <w:lang w:eastAsia="sl-SI"/>
        </w:rPr>
      </w:pPr>
      <w:r w:rsidRPr="00BB07B0">
        <w:rPr>
          <w:rFonts w:cs="Arial"/>
          <w:szCs w:val="20"/>
          <w:lang w:eastAsia="sl-SI"/>
        </w:rPr>
        <w:t>V vsebinskem smislu prinaša reforma novosti, saj se del neposrednih plačil I. stebra z okrepljeno pogojenostjo ter novo shemo za podnebje in okolje (</w:t>
      </w:r>
      <w:proofErr w:type="spellStart"/>
      <w:r w:rsidRPr="00BB07B0">
        <w:rPr>
          <w:rFonts w:cs="Arial"/>
          <w:szCs w:val="20"/>
          <w:lang w:eastAsia="sl-SI"/>
        </w:rPr>
        <w:t>t.i</w:t>
      </w:r>
      <w:proofErr w:type="spellEnd"/>
      <w:r w:rsidRPr="00BB07B0">
        <w:rPr>
          <w:rFonts w:cs="Arial"/>
          <w:szCs w:val="20"/>
          <w:lang w:eastAsia="sl-SI"/>
        </w:rPr>
        <w:t xml:space="preserve">. SOPO) usmerja v spodbujanje prevzemanja bolj trajnostnih kmetijskih praks. SOPO je za državo članico obvezna shema, za kmete pa je prostovoljna in je enoletna. Novost je tudi v večjem poudarku na bolj pravični prerazporeditvi neposrednih plačil z uporabo mehanizma znižanja osnovne dohodkovne podpore za </w:t>
      </w:r>
      <w:proofErr w:type="spellStart"/>
      <w:r w:rsidRPr="00BB07B0">
        <w:rPr>
          <w:rFonts w:cs="Arial"/>
          <w:szCs w:val="20"/>
          <w:lang w:eastAsia="sl-SI"/>
        </w:rPr>
        <w:t>trajnostnost</w:t>
      </w:r>
      <w:proofErr w:type="spellEnd"/>
      <w:r w:rsidRPr="00BB07B0">
        <w:rPr>
          <w:rFonts w:cs="Arial"/>
          <w:szCs w:val="20"/>
          <w:lang w:eastAsia="sl-SI"/>
        </w:rPr>
        <w:t xml:space="preserve"> pri nosilcih, ki prejmejo več kot 60.000 eurov tega plačila</w:t>
      </w:r>
      <w:r w:rsidR="00F86F5C" w:rsidRPr="00BB07B0">
        <w:rPr>
          <w:rFonts w:cs="Arial"/>
          <w:szCs w:val="20"/>
          <w:lang w:eastAsia="sl-SI"/>
        </w:rPr>
        <w:t>,</w:t>
      </w:r>
      <w:r w:rsidRPr="00BB07B0">
        <w:rPr>
          <w:rFonts w:cs="Arial"/>
          <w:szCs w:val="20"/>
          <w:lang w:eastAsia="sl-SI"/>
        </w:rPr>
        <w:t xml:space="preserve"> in z uvedbo nove intervencije </w:t>
      </w:r>
      <w:proofErr w:type="spellStart"/>
      <w:r w:rsidRPr="00BB07B0">
        <w:rPr>
          <w:rFonts w:cs="Arial"/>
          <w:szCs w:val="20"/>
          <w:lang w:eastAsia="sl-SI"/>
        </w:rPr>
        <w:t>prerazporeditvena</w:t>
      </w:r>
      <w:proofErr w:type="spellEnd"/>
      <w:r w:rsidRPr="00BB07B0">
        <w:rPr>
          <w:rFonts w:cs="Arial"/>
          <w:szCs w:val="20"/>
          <w:lang w:eastAsia="sl-SI"/>
        </w:rPr>
        <w:t xml:space="preserve"> dohodkovna podpora za </w:t>
      </w:r>
      <w:proofErr w:type="spellStart"/>
      <w:r w:rsidRPr="00BB07B0">
        <w:rPr>
          <w:rFonts w:cs="Arial"/>
          <w:szCs w:val="20"/>
          <w:lang w:eastAsia="sl-SI"/>
        </w:rPr>
        <w:t>trajnostnost</w:t>
      </w:r>
      <w:proofErr w:type="spellEnd"/>
      <w:r w:rsidRPr="00BB07B0">
        <w:rPr>
          <w:rFonts w:cs="Arial"/>
          <w:szCs w:val="20"/>
          <w:lang w:eastAsia="sl-SI"/>
        </w:rPr>
        <w:t xml:space="preserve">. Slovenija se je v novem programskem obdobju odločila za ukinitev plačilnih pravic in uvedbo enotnega plačila na hektar. V okviru intervencije dopolnilna dohodkovna podpora za mlade kmete je novost skupna definicija na I. in II. stebru, ki vključuje pogoj vodja kmetijskega gospodarstva, starost ter potrebna znanja in spretnosti. V novi reformi SKP se nadaljuje tudi vezana dohodkovna podpora, ki pa je nadgrajena z dolgoročno ciljno usmerjenostjo v konkurenčnost, kakovost ali </w:t>
      </w:r>
      <w:proofErr w:type="spellStart"/>
      <w:r w:rsidRPr="00BB07B0">
        <w:rPr>
          <w:rFonts w:cs="Arial"/>
          <w:szCs w:val="20"/>
          <w:lang w:eastAsia="sl-SI"/>
        </w:rPr>
        <w:t>trajnostnost</w:t>
      </w:r>
      <w:proofErr w:type="spellEnd"/>
      <w:r w:rsidRPr="00BB07B0">
        <w:rPr>
          <w:rFonts w:cs="Arial"/>
          <w:szCs w:val="20"/>
          <w:lang w:eastAsia="sl-SI"/>
        </w:rPr>
        <w:t>.</w:t>
      </w:r>
    </w:p>
    <w:p w14:paraId="50872A26" w14:textId="77777777" w:rsidR="00243BA5" w:rsidRPr="00BB07B0" w:rsidRDefault="00243BA5" w:rsidP="00243BA5">
      <w:pPr>
        <w:spacing w:line="240" w:lineRule="exact"/>
        <w:jc w:val="both"/>
        <w:rPr>
          <w:rFonts w:cs="Arial"/>
          <w:szCs w:val="20"/>
          <w:lang w:eastAsia="sl-SI"/>
        </w:rPr>
      </w:pPr>
    </w:p>
    <w:p w14:paraId="6C68DD00" w14:textId="77777777" w:rsidR="00243BA5" w:rsidRPr="00BB07B0" w:rsidRDefault="00243BA5" w:rsidP="00243BA5">
      <w:pPr>
        <w:spacing w:line="240" w:lineRule="exact"/>
        <w:jc w:val="both"/>
        <w:rPr>
          <w:rFonts w:cs="Arial"/>
          <w:b/>
          <w:bCs/>
          <w:szCs w:val="20"/>
        </w:rPr>
      </w:pPr>
      <w:r w:rsidRPr="00BB07B0">
        <w:rPr>
          <w:rFonts w:cs="Arial"/>
          <w:szCs w:val="20"/>
          <w:lang w:eastAsia="sl-SI"/>
        </w:rPr>
        <w:t xml:space="preserve">Neposredna plačila tako obsegajo 9 intervencij, pri tem pa je SOPO intervencija sestavljena iz 11 shem. </w:t>
      </w:r>
    </w:p>
    <w:p w14:paraId="0DF34A1B" w14:textId="77777777" w:rsidR="00243BA5" w:rsidRPr="00BB07B0" w:rsidRDefault="00243BA5" w:rsidP="00243BA5">
      <w:pPr>
        <w:spacing w:line="240" w:lineRule="exact"/>
        <w:jc w:val="both"/>
        <w:rPr>
          <w:rFonts w:cs="Arial"/>
          <w:b/>
          <w:bCs/>
          <w:szCs w:val="20"/>
        </w:rPr>
      </w:pPr>
    </w:p>
    <w:p w14:paraId="496EA016" w14:textId="77777777" w:rsidR="00243BA5" w:rsidRPr="00BB07B0" w:rsidRDefault="00243BA5" w:rsidP="00243BA5">
      <w:pPr>
        <w:spacing w:line="240" w:lineRule="exact"/>
        <w:rPr>
          <w:rFonts w:cs="Arial"/>
          <w:b/>
          <w:bCs/>
          <w:szCs w:val="20"/>
        </w:rPr>
      </w:pPr>
      <w:r w:rsidRPr="00BB07B0">
        <w:rPr>
          <w:rFonts w:cs="Arial"/>
          <w:b/>
          <w:bCs/>
          <w:szCs w:val="20"/>
        </w:rPr>
        <w:t>II. Uredba o neposrednih plačilih</w:t>
      </w:r>
    </w:p>
    <w:p w14:paraId="34004143" w14:textId="77777777" w:rsidR="00243BA5" w:rsidRPr="00BB07B0" w:rsidRDefault="00243BA5" w:rsidP="00243BA5">
      <w:pPr>
        <w:spacing w:line="240" w:lineRule="exact"/>
        <w:rPr>
          <w:rFonts w:cs="Arial"/>
          <w:b/>
          <w:bCs/>
          <w:szCs w:val="20"/>
        </w:rPr>
      </w:pPr>
    </w:p>
    <w:p w14:paraId="08D475F1" w14:textId="77777777" w:rsidR="00243BA5" w:rsidRPr="00BB07B0" w:rsidRDefault="00243BA5" w:rsidP="008441E2">
      <w:pPr>
        <w:numPr>
          <w:ilvl w:val="0"/>
          <w:numId w:val="64"/>
        </w:numPr>
        <w:spacing w:line="240" w:lineRule="exact"/>
        <w:contextualSpacing/>
        <w:jc w:val="both"/>
        <w:rPr>
          <w:rFonts w:cs="Arial"/>
          <w:b/>
          <w:bCs/>
          <w:szCs w:val="20"/>
          <w:lang w:eastAsia="sl-SI"/>
        </w:rPr>
      </w:pPr>
      <w:r w:rsidRPr="00BB07B0">
        <w:rPr>
          <w:rFonts w:cs="Arial"/>
          <w:b/>
          <w:bCs/>
          <w:szCs w:val="20"/>
          <w:lang w:eastAsia="sl-SI"/>
        </w:rPr>
        <w:lastRenderedPageBreak/>
        <w:t>SPLOŠNE DOLOČBE</w:t>
      </w:r>
    </w:p>
    <w:p w14:paraId="59BD66C8" w14:textId="77777777" w:rsidR="00243BA5" w:rsidRPr="00BB07B0" w:rsidRDefault="00243BA5" w:rsidP="00243BA5">
      <w:pPr>
        <w:spacing w:line="240" w:lineRule="exact"/>
        <w:rPr>
          <w:rFonts w:cs="Arial"/>
          <w:b/>
          <w:bCs/>
          <w:szCs w:val="20"/>
        </w:rPr>
      </w:pPr>
    </w:p>
    <w:p w14:paraId="521CE464" w14:textId="77777777" w:rsidR="00243BA5" w:rsidRPr="00BB07B0" w:rsidRDefault="00243BA5" w:rsidP="001D082C">
      <w:pPr>
        <w:spacing w:line="240" w:lineRule="exact"/>
        <w:jc w:val="both"/>
        <w:rPr>
          <w:rFonts w:cs="Arial"/>
          <w:b/>
          <w:bCs/>
          <w:szCs w:val="20"/>
        </w:rPr>
      </w:pPr>
      <w:r w:rsidRPr="00BB07B0">
        <w:rPr>
          <w:rFonts w:cs="Arial"/>
          <w:b/>
          <w:bCs/>
          <w:szCs w:val="20"/>
        </w:rPr>
        <w:t>K 1. členu</w:t>
      </w:r>
    </w:p>
    <w:p w14:paraId="3972B316" w14:textId="6701DE57" w:rsidR="00243BA5" w:rsidRPr="00BB07B0" w:rsidRDefault="00243BA5" w:rsidP="001D082C">
      <w:pPr>
        <w:spacing w:line="240" w:lineRule="exact"/>
        <w:jc w:val="both"/>
        <w:rPr>
          <w:rFonts w:cs="Arial"/>
          <w:bCs/>
          <w:szCs w:val="20"/>
        </w:rPr>
      </w:pPr>
      <w:r w:rsidRPr="00BB07B0">
        <w:rPr>
          <w:rFonts w:cs="Arial"/>
          <w:bCs/>
          <w:szCs w:val="20"/>
        </w:rPr>
        <w:t xml:space="preserve">Člen navaja evropsko in nacionalno zakonodajo za izvajanje neposrednih plačil. V skladu z </w:t>
      </w:r>
      <w:r w:rsidRPr="00BB07B0">
        <w:rPr>
          <w:rFonts w:cs="Arial"/>
          <w:iCs/>
          <w:szCs w:val="20"/>
        </w:rPr>
        <w:t xml:space="preserve">10. in 11.a členom Zakona o kmetijstvu (Uradni list RS, št. 45/08, 57/12, 90/12 – </w:t>
      </w:r>
      <w:proofErr w:type="spellStart"/>
      <w:r w:rsidRPr="00BB07B0">
        <w:rPr>
          <w:rFonts w:cs="Arial"/>
          <w:iCs/>
          <w:szCs w:val="20"/>
        </w:rPr>
        <w:t>ZdZPVHVVR</w:t>
      </w:r>
      <w:proofErr w:type="spellEnd"/>
      <w:r w:rsidRPr="00BB07B0">
        <w:rPr>
          <w:rFonts w:cs="Arial"/>
          <w:iCs/>
          <w:szCs w:val="20"/>
        </w:rPr>
        <w:t xml:space="preserve">, 26/14, 32/15, 27/17, 22/18, 86/21 – </w:t>
      </w:r>
      <w:proofErr w:type="spellStart"/>
      <w:r w:rsidRPr="00BB07B0">
        <w:rPr>
          <w:rFonts w:cs="Arial"/>
          <w:iCs/>
          <w:szCs w:val="20"/>
        </w:rPr>
        <w:t>odl</w:t>
      </w:r>
      <w:proofErr w:type="spellEnd"/>
      <w:r w:rsidRPr="00BB07B0">
        <w:rPr>
          <w:rFonts w:cs="Arial"/>
          <w:iCs/>
          <w:szCs w:val="20"/>
        </w:rPr>
        <w:t>. US, 123/21 in 44/22)</w:t>
      </w:r>
      <w:r w:rsidRPr="00BB07B0">
        <w:rPr>
          <w:rFonts w:cs="Arial"/>
          <w:bCs/>
          <w:szCs w:val="20"/>
        </w:rPr>
        <w:t xml:space="preserve"> Uredba o neposrednih plačilih (v nadaljnjem besedilu: uredba) določa intervencije neposrednih plačil, ki se izvajajo v skladu z evropsko zakonodajo, zlasti Uredbo EU 2021/2115 o strateških načrtih (v nadaljnjem besedilu: Uredba EU 2021/2115) in Strateškim načrtom skupne kmetijske politike 2023–2027 za Slovenijo (v nadaljnjem besedilu: SN 2023</w:t>
      </w:r>
      <w:r w:rsidR="00F86F5C" w:rsidRPr="00BB07B0">
        <w:rPr>
          <w:rFonts w:cs="Arial"/>
          <w:szCs w:val="20"/>
          <w:lang w:eastAsia="sl-SI"/>
        </w:rPr>
        <w:t>–</w:t>
      </w:r>
      <w:r w:rsidRPr="00BB07B0">
        <w:rPr>
          <w:rFonts w:cs="Arial"/>
          <w:bCs/>
          <w:szCs w:val="20"/>
        </w:rPr>
        <w:t>2027).</w:t>
      </w:r>
    </w:p>
    <w:p w14:paraId="004D15E8" w14:textId="77777777" w:rsidR="00243BA5" w:rsidRPr="00BB07B0" w:rsidRDefault="00243BA5" w:rsidP="001D082C">
      <w:pPr>
        <w:spacing w:line="240" w:lineRule="exact"/>
        <w:jc w:val="both"/>
        <w:rPr>
          <w:rFonts w:cs="Arial"/>
          <w:b/>
          <w:bCs/>
          <w:szCs w:val="20"/>
        </w:rPr>
      </w:pPr>
    </w:p>
    <w:p w14:paraId="284E20A0" w14:textId="77777777" w:rsidR="00243BA5" w:rsidRPr="00BB07B0" w:rsidRDefault="00243BA5" w:rsidP="001D082C">
      <w:pPr>
        <w:spacing w:line="240" w:lineRule="exact"/>
        <w:jc w:val="both"/>
        <w:rPr>
          <w:rFonts w:cs="Arial"/>
          <w:b/>
          <w:bCs/>
          <w:szCs w:val="20"/>
        </w:rPr>
      </w:pPr>
      <w:r w:rsidRPr="00BB07B0">
        <w:rPr>
          <w:rFonts w:cs="Arial"/>
          <w:b/>
          <w:bCs/>
          <w:szCs w:val="20"/>
        </w:rPr>
        <w:t>K 2. členu</w:t>
      </w:r>
    </w:p>
    <w:p w14:paraId="58466E92" w14:textId="33E72EC9" w:rsidR="00243BA5" w:rsidRPr="00BB07B0" w:rsidRDefault="00243BA5" w:rsidP="001D082C">
      <w:pPr>
        <w:spacing w:line="240" w:lineRule="exact"/>
        <w:jc w:val="both"/>
        <w:rPr>
          <w:rFonts w:cs="Arial"/>
          <w:bCs/>
          <w:szCs w:val="20"/>
        </w:rPr>
      </w:pPr>
      <w:r w:rsidRPr="00BB07B0">
        <w:rPr>
          <w:rFonts w:cs="Arial"/>
          <w:bCs/>
          <w:szCs w:val="20"/>
        </w:rPr>
        <w:t>Člen določa bistvene definicije (kmetijska dejavnost, kmetijska površina, upravičen hektar) za izvajanje neposrednih plačil pa tudi drugih površinskih intervencij SN 2023</w:t>
      </w:r>
      <w:r w:rsidR="00B03348" w:rsidRPr="00BB07B0">
        <w:rPr>
          <w:rFonts w:cs="Arial"/>
          <w:szCs w:val="20"/>
          <w:lang w:eastAsia="sl-SI"/>
        </w:rPr>
        <w:t>–</w:t>
      </w:r>
      <w:r w:rsidRPr="00BB07B0">
        <w:rPr>
          <w:rFonts w:cs="Arial"/>
          <w:bCs/>
          <w:szCs w:val="20"/>
        </w:rPr>
        <w:t>2027. Definicije so določena v uredbi EU 2021/2115, vendar mora država članica določene elemente definicij še natančneje definirati, kar je narejeno že v SN 2023</w:t>
      </w:r>
      <w:r w:rsidR="00B03348" w:rsidRPr="00BB07B0">
        <w:rPr>
          <w:rFonts w:cs="Arial"/>
          <w:szCs w:val="20"/>
          <w:lang w:eastAsia="sl-SI"/>
        </w:rPr>
        <w:t>–</w:t>
      </w:r>
      <w:r w:rsidRPr="00BB07B0">
        <w:rPr>
          <w:rFonts w:cs="Arial"/>
          <w:bCs/>
          <w:szCs w:val="20"/>
        </w:rPr>
        <w:t>2027 in še podrobneje določeno v uredbi. Člen tudi natančneje opredeljuje izraze uporabljene v sami uredbi.</w:t>
      </w:r>
    </w:p>
    <w:p w14:paraId="210CB41A" w14:textId="77777777" w:rsidR="00243BA5" w:rsidRPr="00BB07B0" w:rsidRDefault="00243BA5" w:rsidP="001D082C">
      <w:pPr>
        <w:spacing w:line="240" w:lineRule="exact"/>
        <w:jc w:val="both"/>
        <w:rPr>
          <w:rFonts w:cs="Arial"/>
          <w:bCs/>
          <w:szCs w:val="20"/>
        </w:rPr>
      </w:pPr>
    </w:p>
    <w:p w14:paraId="48E0F0B7" w14:textId="77777777" w:rsidR="00243BA5" w:rsidRPr="00BB07B0" w:rsidRDefault="00243BA5" w:rsidP="001D082C">
      <w:pPr>
        <w:spacing w:line="240" w:lineRule="exact"/>
        <w:jc w:val="both"/>
        <w:rPr>
          <w:rFonts w:cs="Arial"/>
          <w:bCs/>
          <w:szCs w:val="20"/>
        </w:rPr>
      </w:pPr>
    </w:p>
    <w:p w14:paraId="787F6A41" w14:textId="67CB27AC" w:rsidR="00243BA5" w:rsidRPr="00BB07B0" w:rsidRDefault="00243BA5" w:rsidP="001D082C">
      <w:pPr>
        <w:spacing w:line="240" w:lineRule="exact"/>
        <w:jc w:val="both"/>
        <w:rPr>
          <w:rFonts w:cs="Arial"/>
          <w:b/>
          <w:bCs/>
          <w:szCs w:val="20"/>
        </w:rPr>
      </w:pPr>
      <w:r w:rsidRPr="00BB07B0">
        <w:rPr>
          <w:rFonts w:cs="Arial"/>
          <w:b/>
          <w:bCs/>
          <w:szCs w:val="20"/>
        </w:rPr>
        <w:t xml:space="preserve">K </w:t>
      </w:r>
      <w:r w:rsidR="00820B9F" w:rsidRPr="00BB07B0">
        <w:rPr>
          <w:rFonts w:cs="Arial"/>
          <w:b/>
          <w:bCs/>
          <w:szCs w:val="20"/>
        </w:rPr>
        <w:t>3</w:t>
      </w:r>
      <w:r w:rsidRPr="00BB07B0">
        <w:rPr>
          <w:rFonts w:cs="Arial"/>
          <w:b/>
          <w:bCs/>
          <w:szCs w:val="20"/>
        </w:rPr>
        <w:t>. členu</w:t>
      </w:r>
    </w:p>
    <w:p w14:paraId="4B1C2E48" w14:textId="77BDCD32" w:rsidR="00243BA5" w:rsidRPr="00BB07B0" w:rsidRDefault="00243BA5" w:rsidP="001D082C">
      <w:pPr>
        <w:spacing w:line="240" w:lineRule="exact"/>
        <w:jc w:val="both"/>
        <w:rPr>
          <w:rFonts w:cs="Arial"/>
          <w:bCs/>
          <w:szCs w:val="20"/>
        </w:rPr>
      </w:pPr>
      <w:r w:rsidRPr="00BB07B0">
        <w:rPr>
          <w:rFonts w:cs="Arial"/>
          <w:bCs/>
          <w:szCs w:val="20"/>
        </w:rPr>
        <w:t>V členu so podrobneje opredeljena okvirna dodeljena finančna sredstva za posamezno intervencijo neposrednih plačil, ki so povzeta iz SN 2023</w:t>
      </w:r>
      <w:r w:rsidR="00DB43BF" w:rsidRPr="00BB07B0">
        <w:rPr>
          <w:rFonts w:cs="Arial"/>
          <w:szCs w:val="20"/>
          <w:lang w:eastAsia="sl-SI"/>
        </w:rPr>
        <w:t>–</w:t>
      </w:r>
      <w:r w:rsidRPr="00BB07B0">
        <w:rPr>
          <w:rFonts w:cs="Arial"/>
          <w:bCs/>
          <w:szCs w:val="20"/>
        </w:rPr>
        <w:t>2027. Letna nacionalna ovojnica za neposredna plačila</w:t>
      </w:r>
      <w:r w:rsidR="00E04E4A" w:rsidRPr="00BB07B0">
        <w:rPr>
          <w:rFonts w:cs="Arial"/>
          <w:bCs/>
          <w:szCs w:val="20"/>
        </w:rPr>
        <w:t xml:space="preserve"> je določena v prilogi V in IX </w:t>
      </w:r>
      <w:r w:rsidRPr="00BB07B0">
        <w:rPr>
          <w:rFonts w:cs="Arial"/>
          <w:bCs/>
          <w:szCs w:val="20"/>
        </w:rPr>
        <w:t xml:space="preserve">Uredbe 2021/2115 in znaša 131,5 mio eurov. </w:t>
      </w:r>
    </w:p>
    <w:p w14:paraId="132864F0" w14:textId="3F9AC129" w:rsidR="00243BA5" w:rsidRPr="00BB07B0" w:rsidRDefault="00243BA5" w:rsidP="001D082C">
      <w:pPr>
        <w:spacing w:before="120" w:line="240" w:lineRule="exact"/>
        <w:jc w:val="both"/>
        <w:rPr>
          <w:rFonts w:cs="Arial"/>
          <w:szCs w:val="20"/>
          <w:lang w:eastAsia="sl-SI"/>
        </w:rPr>
      </w:pPr>
      <w:r w:rsidRPr="00BB07B0">
        <w:rPr>
          <w:rFonts w:cs="Arial"/>
          <w:bCs/>
          <w:szCs w:val="20"/>
        </w:rPr>
        <w:t>Člen nadalje opredeljuje odmike od okvirno dodeljenih finančnih sredst</w:t>
      </w:r>
      <w:r w:rsidR="00DB43BF" w:rsidRPr="00BB07B0">
        <w:rPr>
          <w:rFonts w:cs="Arial"/>
          <w:bCs/>
          <w:szCs w:val="20"/>
        </w:rPr>
        <w:t>e</w:t>
      </w:r>
      <w:r w:rsidRPr="00BB07B0">
        <w:rPr>
          <w:rFonts w:cs="Arial"/>
          <w:bCs/>
          <w:szCs w:val="20"/>
        </w:rPr>
        <w:t xml:space="preserve">v, v primeru, ko </w:t>
      </w:r>
      <w:r w:rsidRPr="00BB07B0">
        <w:rPr>
          <w:rFonts w:cs="Arial"/>
          <w:szCs w:val="20"/>
          <w:lang w:eastAsia="sl-SI"/>
        </w:rPr>
        <w:t xml:space="preserve">učinek v obliki ugotovljenih enot za posamezno intervencijo presega ali ne dosega načrtovanega učinka iz </w:t>
      </w:r>
      <w:r w:rsidR="00DB43BF" w:rsidRPr="00BB07B0">
        <w:rPr>
          <w:rFonts w:cs="Arial"/>
          <w:szCs w:val="20"/>
          <w:lang w:eastAsia="sl-SI"/>
        </w:rPr>
        <w:t>SN</w:t>
      </w:r>
      <w:r w:rsidRPr="00BB07B0">
        <w:rPr>
          <w:rFonts w:cs="Arial"/>
          <w:szCs w:val="20"/>
          <w:lang w:eastAsia="sl-SI"/>
        </w:rPr>
        <w:t xml:space="preserve"> 2023</w:t>
      </w:r>
      <w:r w:rsidR="00DB43BF" w:rsidRPr="00BB07B0">
        <w:rPr>
          <w:rFonts w:cs="Arial"/>
          <w:szCs w:val="20"/>
          <w:lang w:eastAsia="sl-SI"/>
        </w:rPr>
        <w:t>–</w:t>
      </w:r>
      <w:r w:rsidRPr="00BB07B0">
        <w:rPr>
          <w:rFonts w:cs="Arial"/>
          <w:szCs w:val="20"/>
          <w:lang w:eastAsia="sl-SI"/>
        </w:rPr>
        <w:t>2027.</w:t>
      </w:r>
    </w:p>
    <w:p w14:paraId="0FB50A6E" w14:textId="77777777" w:rsidR="00243BA5" w:rsidRPr="00BB07B0" w:rsidRDefault="00243BA5" w:rsidP="001D082C">
      <w:pPr>
        <w:spacing w:line="240" w:lineRule="exact"/>
        <w:jc w:val="both"/>
        <w:rPr>
          <w:rFonts w:cs="Arial"/>
          <w:bCs/>
          <w:szCs w:val="20"/>
        </w:rPr>
      </w:pPr>
    </w:p>
    <w:p w14:paraId="2F5DDD20" w14:textId="2EF12494" w:rsidR="00243BA5" w:rsidRPr="00BB07B0" w:rsidRDefault="00243BA5" w:rsidP="001D082C">
      <w:pPr>
        <w:spacing w:line="240" w:lineRule="exact"/>
        <w:jc w:val="both"/>
        <w:rPr>
          <w:rFonts w:cs="Arial"/>
          <w:b/>
          <w:bCs/>
          <w:szCs w:val="20"/>
        </w:rPr>
      </w:pPr>
      <w:r w:rsidRPr="00BB07B0">
        <w:rPr>
          <w:rFonts w:cs="Arial"/>
          <w:b/>
          <w:bCs/>
          <w:szCs w:val="20"/>
        </w:rPr>
        <w:t xml:space="preserve">K </w:t>
      </w:r>
      <w:r w:rsidR="00820B9F" w:rsidRPr="00BB07B0">
        <w:rPr>
          <w:rFonts w:cs="Arial"/>
          <w:b/>
          <w:bCs/>
          <w:szCs w:val="20"/>
        </w:rPr>
        <w:t>4</w:t>
      </w:r>
      <w:r w:rsidRPr="00BB07B0">
        <w:rPr>
          <w:rFonts w:cs="Arial"/>
          <w:b/>
          <w:bCs/>
          <w:szCs w:val="20"/>
        </w:rPr>
        <w:t>. členu</w:t>
      </w:r>
    </w:p>
    <w:p w14:paraId="3EF8F32F" w14:textId="7414FDB5" w:rsidR="00243BA5" w:rsidRPr="00BB07B0" w:rsidRDefault="00243BA5" w:rsidP="001D082C">
      <w:pPr>
        <w:spacing w:line="240" w:lineRule="exact"/>
        <w:jc w:val="both"/>
        <w:rPr>
          <w:rFonts w:cs="Arial"/>
          <w:bCs/>
          <w:szCs w:val="20"/>
        </w:rPr>
      </w:pPr>
      <w:r w:rsidRPr="00BB07B0">
        <w:rPr>
          <w:rFonts w:cs="Arial"/>
          <w:bCs/>
          <w:szCs w:val="20"/>
        </w:rPr>
        <w:t>SN 2023</w:t>
      </w:r>
      <w:r w:rsidR="00DB43BF" w:rsidRPr="00BB07B0">
        <w:rPr>
          <w:rFonts w:cs="Arial"/>
          <w:szCs w:val="20"/>
          <w:lang w:eastAsia="sl-SI"/>
        </w:rPr>
        <w:t>–</w:t>
      </w:r>
      <w:r w:rsidRPr="00BB07B0">
        <w:rPr>
          <w:rFonts w:cs="Arial"/>
          <w:bCs/>
          <w:szCs w:val="20"/>
        </w:rPr>
        <w:t>2027 za vsako posamezno intervencijo vsebuje načrtovani učinek v obliki ugotovljenih enot in   načrtovani znesek na enoto, ki skupaj tvorita okvirno dodeljena finančna sredstva, hkrati pa za vsako posamezno intervencijo določa tudi najvišji in najnižji načrtovani znesek na enoto. Z namenom preprečitve neporabljenih sredstev je v členu dodatno določeno, da je lahko realiziran znesek na enoto enak najvišjemu načrtovanemu znesku na enoto. Hkrati je v členu določeno, da je v primeru velikega vpisa v posamezno intervencijo, ki bi ob načrtovanem znesku pomenil prekoračitev sredstev</w:t>
      </w:r>
      <w:r w:rsidR="00DB43BF" w:rsidRPr="00BB07B0">
        <w:rPr>
          <w:rFonts w:cs="Arial"/>
          <w:bCs/>
          <w:szCs w:val="20"/>
        </w:rPr>
        <w:t>,</w:t>
      </w:r>
      <w:r w:rsidRPr="00BB07B0">
        <w:rPr>
          <w:rFonts w:cs="Arial"/>
          <w:bCs/>
          <w:szCs w:val="20"/>
        </w:rPr>
        <w:t xml:space="preserve"> realiziran</w:t>
      </w:r>
      <w:r w:rsidR="00DB43BF" w:rsidRPr="00BB07B0">
        <w:rPr>
          <w:rFonts w:cs="Arial"/>
          <w:bCs/>
          <w:szCs w:val="20"/>
        </w:rPr>
        <w:t>i</w:t>
      </w:r>
      <w:r w:rsidRPr="00BB07B0">
        <w:rPr>
          <w:rFonts w:cs="Arial"/>
          <w:bCs/>
          <w:szCs w:val="20"/>
        </w:rPr>
        <w:t xml:space="preserve"> znesek lahko enak najnižjemu načrtovanemu znesku na enoto oziroma je lahko še nižji od najnižjega načrtovanega zneska na enoto, kar pa v primeru najvišjega načrtovanega zneska ne velja, saj je ta fiksiran in ga zaradi nizkega povpraševanja po intervenciji država vseeno ne sme preseči, kar lahko vodi tudi v neizkoriščena sredstva oziroma se proži mehanizem iz 4.člena uredbe, ki dovoljuje določene prenose med posameznimi intervencijami znotraj neposrednih plačil.</w:t>
      </w:r>
    </w:p>
    <w:p w14:paraId="6F9634C1" w14:textId="77777777" w:rsidR="00243BA5" w:rsidRPr="00BB07B0" w:rsidRDefault="00243BA5" w:rsidP="001D082C">
      <w:pPr>
        <w:spacing w:line="240" w:lineRule="exact"/>
        <w:jc w:val="both"/>
        <w:rPr>
          <w:rFonts w:cs="Arial"/>
          <w:bCs/>
          <w:szCs w:val="20"/>
        </w:rPr>
      </w:pPr>
      <w:r w:rsidRPr="00BB07B0">
        <w:rPr>
          <w:rFonts w:cs="Arial"/>
          <w:bCs/>
          <w:szCs w:val="20"/>
        </w:rPr>
        <w:t xml:space="preserve"> </w:t>
      </w:r>
    </w:p>
    <w:p w14:paraId="7072B26B" w14:textId="6455EE94" w:rsidR="00243BA5" w:rsidRPr="00BB07B0" w:rsidRDefault="00243BA5" w:rsidP="001D082C">
      <w:pPr>
        <w:spacing w:line="240" w:lineRule="exact"/>
        <w:jc w:val="both"/>
        <w:rPr>
          <w:rFonts w:cs="Arial"/>
          <w:b/>
          <w:bCs/>
          <w:szCs w:val="20"/>
        </w:rPr>
      </w:pPr>
      <w:r w:rsidRPr="00BB07B0">
        <w:rPr>
          <w:rFonts w:cs="Arial"/>
          <w:b/>
          <w:bCs/>
          <w:szCs w:val="20"/>
        </w:rPr>
        <w:t xml:space="preserve">K </w:t>
      </w:r>
      <w:r w:rsidR="00820B9F" w:rsidRPr="00BB07B0">
        <w:rPr>
          <w:rFonts w:cs="Arial"/>
          <w:b/>
          <w:bCs/>
          <w:szCs w:val="20"/>
        </w:rPr>
        <w:t>5</w:t>
      </w:r>
      <w:r w:rsidRPr="00BB07B0">
        <w:rPr>
          <w:rFonts w:cs="Arial"/>
          <w:b/>
          <w:bCs/>
          <w:szCs w:val="20"/>
        </w:rPr>
        <w:t>. členu</w:t>
      </w:r>
    </w:p>
    <w:p w14:paraId="7B3398B2" w14:textId="68AD0FC0" w:rsidR="00243BA5" w:rsidRPr="00BB07B0" w:rsidRDefault="00243BA5" w:rsidP="001D082C">
      <w:pPr>
        <w:spacing w:line="240" w:lineRule="exact"/>
        <w:jc w:val="both"/>
        <w:rPr>
          <w:rFonts w:cs="Arial"/>
          <w:bCs/>
          <w:szCs w:val="20"/>
        </w:rPr>
      </w:pPr>
      <w:r w:rsidRPr="00BB07B0">
        <w:rPr>
          <w:rFonts w:cs="Arial"/>
          <w:bCs/>
          <w:szCs w:val="20"/>
        </w:rPr>
        <w:t xml:space="preserve">Člen opredeli vlagatelje za neposredna plačila, ki so nosilci kmetijskih gospodarstev, ki vlagajo zbirno vlogo z zahtevki za osnovno dohodkovno podporo za </w:t>
      </w:r>
      <w:proofErr w:type="spellStart"/>
      <w:r w:rsidRPr="00BB07B0">
        <w:rPr>
          <w:rFonts w:cs="Arial"/>
          <w:bCs/>
          <w:szCs w:val="20"/>
        </w:rPr>
        <w:t>trajnostnost</w:t>
      </w:r>
      <w:proofErr w:type="spellEnd"/>
      <w:r w:rsidRPr="00BB07B0">
        <w:rPr>
          <w:rFonts w:cs="Arial"/>
          <w:bCs/>
          <w:szCs w:val="20"/>
        </w:rPr>
        <w:t xml:space="preserve"> – ODPT, dopolnilno </w:t>
      </w:r>
      <w:proofErr w:type="spellStart"/>
      <w:r w:rsidRPr="00BB07B0">
        <w:rPr>
          <w:rFonts w:cs="Arial"/>
          <w:bCs/>
          <w:szCs w:val="20"/>
        </w:rPr>
        <w:t>prerazporeditveno</w:t>
      </w:r>
      <w:proofErr w:type="spellEnd"/>
      <w:r w:rsidRPr="00BB07B0">
        <w:rPr>
          <w:rFonts w:cs="Arial"/>
          <w:bCs/>
          <w:szCs w:val="20"/>
        </w:rPr>
        <w:t xml:space="preserve"> dohodkovno podporo za </w:t>
      </w:r>
      <w:proofErr w:type="spellStart"/>
      <w:r w:rsidRPr="00BB07B0">
        <w:rPr>
          <w:rFonts w:cs="Arial"/>
          <w:bCs/>
          <w:szCs w:val="20"/>
        </w:rPr>
        <w:t>trajnostnost</w:t>
      </w:r>
      <w:proofErr w:type="spellEnd"/>
      <w:r w:rsidRPr="00BB07B0">
        <w:rPr>
          <w:rFonts w:cs="Arial"/>
          <w:bCs/>
          <w:szCs w:val="20"/>
        </w:rPr>
        <w:t xml:space="preserve"> – DPDPT, dopolnilno dohodkovno podporo za mlade kmete – MK, ekstenzivno travinje – EKST, tradicionaln</w:t>
      </w:r>
      <w:r w:rsidR="00DB43BF" w:rsidRPr="00BB07B0">
        <w:rPr>
          <w:rFonts w:cs="Arial"/>
          <w:bCs/>
          <w:szCs w:val="20"/>
        </w:rPr>
        <w:t>o</w:t>
      </w:r>
      <w:r w:rsidRPr="00BB07B0">
        <w:rPr>
          <w:rFonts w:cs="Arial"/>
          <w:bCs/>
          <w:szCs w:val="20"/>
        </w:rPr>
        <w:t xml:space="preserve"> rab</w:t>
      </w:r>
      <w:r w:rsidR="00DB43BF" w:rsidRPr="00BB07B0">
        <w:rPr>
          <w:rFonts w:cs="Arial"/>
          <w:bCs/>
          <w:szCs w:val="20"/>
        </w:rPr>
        <w:t>o</w:t>
      </w:r>
      <w:r w:rsidRPr="00BB07B0">
        <w:rPr>
          <w:rFonts w:cs="Arial"/>
          <w:bCs/>
          <w:szCs w:val="20"/>
        </w:rPr>
        <w:t xml:space="preserve"> travinja –TRT, gnojenje z organskimi gnojili z majhnimi izpusti v zrak –</w:t>
      </w:r>
      <w:r w:rsidR="00E04E4A" w:rsidRPr="00BB07B0">
        <w:rPr>
          <w:rFonts w:cs="Arial"/>
          <w:bCs/>
          <w:szCs w:val="20"/>
        </w:rPr>
        <w:t xml:space="preserve"> </w:t>
      </w:r>
      <w:r w:rsidRPr="00BB07B0">
        <w:rPr>
          <w:rFonts w:cs="Arial"/>
          <w:bCs/>
          <w:szCs w:val="20"/>
        </w:rPr>
        <w:t>NIZI, dodatk</w:t>
      </w:r>
      <w:r w:rsidR="00DB43BF" w:rsidRPr="00BB07B0">
        <w:rPr>
          <w:rFonts w:cs="Arial"/>
          <w:bCs/>
          <w:szCs w:val="20"/>
        </w:rPr>
        <w:t>e</w:t>
      </w:r>
      <w:r w:rsidRPr="00BB07B0">
        <w:rPr>
          <w:rFonts w:cs="Arial"/>
          <w:bCs/>
          <w:szCs w:val="20"/>
        </w:rPr>
        <w:t xml:space="preserve"> za zmanjšanje emisij amonijaka in TGP – INHIBIT in KRMDOD, naknadn</w:t>
      </w:r>
      <w:r w:rsidR="00DB43BF" w:rsidRPr="00BB07B0">
        <w:rPr>
          <w:rFonts w:cs="Arial"/>
          <w:bCs/>
          <w:szCs w:val="20"/>
        </w:rPr>
        <w:t>e</w:t>
      </w:r>
      <w:r w:rsidRPr="00BB07B0">
        <w:rPr>
          <w:rFonts w:cs="Arial"/>
          <w:bCs/>
          <w:szCs w:val="20"/>
        </w:rPr>
        <w:t xml:space="preserve"> posevk</w:t>
      </w:r>
      <w:r w:rsidR="00DB43BF" w:rsidRPr="00BB07B0">
        <w:rPr>
          <w:rFonts w:cs="Arial"/>
          <w:bCs/>
          <w:szCs w:val="20"/>
        </w:rPr>
        <w:t>e</w:t>
      </w:r>
      <w:r w:rsidRPr="00BB07B0">
        <w:rPr>
          <w:rFonts w:cs="Arial"/>
          <w:bCs/>
          <w:szCs w:val="20"/>
        </w:rPr>
        <w:t xml:space="preserve"> in podsevk</w:t>
      </w:r>
      <w:r w:rsidR="00DB43BF" w:rsidRPr="00BB07B0">
        <w:rPr>
          <w:rFonts w:cs="Arial"/>
          <w:bCs/>
          <w:szCs w:val="20"/>
        </w:rPr>
        <w:t>e</w:t>
      </w:r>
      <w:r w:rsidRPr="00BB07B0">
        <w:rPr>
          <w:rFonts w:cs="Arial"/>
          <w:bCs/>
          <w:szCs w:val="20"/>
        </w:rPr>
        <w:t xml:space="preserve"> – NPP, ozelenitev ornih površin prek zime – ZEL, </w:t>
      </w:r>
      <w:proofErr w:type="spellStart"/>
      <w:r w:rsidRPr="00BB07B0">
        <w:rPr>
          <w:rFonts w:cs="Arial"/>
          <w:bCs/>
          <w:szCs w:val="20"/>
        </w:rPr>
        <w:t>konzervirajoč</w:t>
      </w:r>
      <w:r w:rsidR="00DB43BF" w:rsidRPr="00BB07B0">
        <w:rPr>
          <w:rFonts w:cs="Arial"/>
          <w:bCs/>
          <w:szCs w:val="20"/>
        </w:rPr>
        <w:t>o</w:t>
      </w:r>
      <w:proofErr w:type="spellEnd"/>
      <w:r w:rsidRPr="00BB07B0">
        <w:rPr>
          <w:rFonts w:cs="Arial"/>
          <w:bCs/>
          <w:szCs w:val="20"/>
        </w:rPr>
        <w:t xml:space="preserve"> obdelav</w:t>
      </w:r>
      <w:r w:rsidR="00DB43BF" w:rsidRPr="00BB07B0">
        <w:rPr>
          <w:rFonts w:cs="Arial"/>
          <w:bCs/>
          <w:szCs w:val="20"/>
        </w:rPr>
        <w:t>o</w:t>
      </w:r>
      <w:r w:rsidRPr="00BB07B0">
        <w:rPr>
          <w:rFonts w:cs="Arial"/>
          <w:bCs/>
          <w:szCs w:val="20"/>
        </w:rPr>
        <w:t xml:space="preserve"> tal – KONZ, zaplate nepose</w:t>
      </w:r>
      <w:r w:rsidR="00E04E4A" w:rsidRPr="00BB07B0">
        <w:rPr>
          <w:rFonts w:cs="Arial"/>
          <w:bCs/>
          <w:szCs w:val="20"/>
        </w:rPr>
        <w:t>janih tal za poljskega škrjanca</w:t>
      </w:r>
      <w:r w:rsidR="00DB43BF" w:rsidRPr="00BB07B0">
        <w:rPr>
          <w:rFonts w:cs="Arial"/>
          <w:bCs/>
          <w:szCs w:val="20"/>
        </w:rPr>
        <w:t xml:space="preserve"> </w:t>
      </w:r>
      <w:r w:rsidR="00DB43BF" w:rsidRPr="00BB07B0">
        <w:rPr>
          <w:rFonts w:cs="Arial"/>
          <w:szCs w:val="20"/>
          <w:lang w:eastAsia="sl-SI"/>
        </w:rPr>
        <w:t>–</w:t>
      </w:r>
      <w:r w:rsidR="00DB43BF" w:rsidRPr="00BB07B0">
        <w:rPr>
          <w:rFonts w:cs="Arial"/>
          <w:bCs/>
          <w:szCs w:val="20"/>
        </w:rPr>
        <w:t xml:space="preserve"> </w:t>
      </w:r>
      <w:r w:rsidRPr="00BB07B0">
        <w:rPr>
          <w:rFonts w:cs="Arial"/>
          <w:bCs/>
          <w:szCs w:val="20"/>
        </w:rPr>
        <w:t>POŠK, varstvo gnezd pribe</w:t>
      </w:r>
      <w:r w:rsidR="00DB43BF" w:rsidRPr="00BB07B0">
        <w:rPr>
          <w:rFonts w:cs="Arial"/>
          <w:bCs/>
          <w:szCs w:val="20"/>
        </w:rPr>
        <w:t xml:space="preserve"> </w:t>
      </w:r>
      <w:r w:rsidR="00DB43BF" w:rsidRPr="00BB07B0">
        <w:rPr>
          <w:rFonts w:cs="Arial"/>
          <w:szCs w:val="20"/>
          <w:lang w:eastAsia="sl-SI"/>
        </w:rPr>
        <w:t>–</w:t>
      </w:r>
      <w:r w:rsidR="00DB43BF" w:rsidRPr="00BB07B0">
        <w:rPr>
          <w:rFonts w:cs="Arial"/>
          <w:bCs/>
          <w:szCs w:val="20"/>
        </w:rPr>
        <w:t xml:space="preserve"> </w:t>
      </w:r>
      <w:r w:rsidRPr="00BB07B0">
        <w:rPr>
          <w:rFonts w:cs="Arial"/>
          <w:bCs/>
          <w:szCs w:val="20"/>
        </w:rPr>
        <w:t>VGP, uporab</w:t>
      </w:r>
      <w:r w:rsidR="00DB43BF" w:rsidRPr="00BB07B0">
        <w:rPr>
          <w:rFonts w:cs="Arial"/>
          <w:bCs/>
          <w:szCs w:val="20"/>
        </w:rPr>
        <w:t>o</w:t>
      </w:r>
      <w:r w:rsidRPr="00BB07B0">
        <w:rPr>
          <w:rFonts w:cs="Arial"/>
          <w:bCs/>
          <w:szCs w:val="20"/>
        </w:rPr>
        <w:t xml:space="preserve"> le organskih gnojil za zagotavljanje dušika v trajnih nasadih – OGNTN, ohranjanje biotske raznovrstnosti v trajnih nasadih – BIORAZTN, vezano dohodkovno podporo za rejo drobnice, vezano dohodkovno podporo za rejo govedi, vezano dohodkovno podporo za krave dojilje, vezano dohodkovno podporo za mleko v gorskih območjih, vezano dohodkovno podporo za beljakovinske rastline.</w:t>
      </w:r>
    </w:p>
    <w:p w14:paraId="0575DF2D" w14:textId="77777777" w:rsidR="00243BA5" w:rsidRPr="00BB07B0" w:rsidRDefault="00243BA5" w:rsidP="001D082C">
      <w:pPr>
        <w:spacing w:line="240" w:lineRule="exact"/>
        <w:jc w:val="both"/>
        <w:rPr>
          <w:rFonts w:cs="Arial"/>
          <w:bCs/>
          <w:szCs w:val="20"/>
        </w:rPr>
      </w:pPr>
    </w:p>
    <w:p w14:paraId="15FF743A" w14:textId="524217D5" w:rsidR="00243BA5" w:rsidRPr="00BB07B0" w:rsidRDefault="00243BA5" w:rsidP="001D082C">
      <w:pPr>
        <w:spacing w:line="240" w:lineRule="exact"/>
        <w:jc w:val="both"/>
        <w:rPr>
          <w:rFonts w:cs="Arial"/>
          <w:b/>
          <w:bCs/>
          <w:szCs w:val="20"/>
        </w:rPr>
      </w:pPr>
      <w:r w:rsidRPr="00BB07B0">
        <w:rPr>
          <w:rFonts w:cs="Arial"/>
          <w:b/>
          <w:bCs/>
          <w:szCs w:val="20"/>
        </w:rPr>
        <w:t xml:space="preserve">K </w:t>
      </w:r>
      <w:r w:rsidR="00820B9F" w:rsidRPr="00BB07B0">
        <w:rPr>
          <w:rFonts w:cs="Arial"/>
          <w:b/>
          <w:bCs/>
          <w:szCs w:val="20"/>
        </w:rPr>
        <w:t>6</w:t>
      </w:r>
      <w:r w:rsidRPr="00BB07B0">
        <w:rPr>
          <w:rFonts w:cs="Arial"/>
          <w:b/>
          <w:bCs/>
          <w:szCs w:val="20"/>
        </w:rPr>
        <w:t>. členu</w:t>
      </w:r>
    </w:p>
    <w:p w14:paraId="041A955D" w14:textId="5D507EBE" w:rsidR="00243BA5" w:rsidRPr="00BB07B0" w:rsidRDefault="00243BA5" w:rsidP="001D082C">
      <w:pPr>
        <w:spacing w:line="240" w:lineRule="exact"/>
        <w:jc w:val="both"/>
        <w:rPr>
          <w:rFonts w:cs="Arial"/>
          <w:szCs w:val="20"/>
          <w:lang w:eastAsia="sl-SI"/>
        </w:rPr>
      </w:pPr>
      <w:r w:rsidRPr="00BB07B0">
        <w:rPr>
          <w:rFonts w:cs="Arial"/>
          <w:bCs/>
          <w:szCs w:val="20"/>
        </w:rPr>
        <w:lastRenderedPageBreak/>
        <w:t>V členu se natančno opredeljuje</w:t>
      </w:r>
      <w:r w:rsidR="00DB43BF" w:rsidRPr="00BB07B0">
        <w:rPr>
          <w:rFonts w:cs="Arial"/>
          <w:bCs/>
          <w:szCs w:val="20"/>
        </w:rPr>
        <w:t>jo</w:t>
      </w:r>
      <w:r w:rsidRPr="00BB07B0">
        <w:rPr>
          <w:rFonts w:cs="Arial"/>
          <w:bCs/>
          <w:szCs w:val="20"/>
        </w:rPr>
        <w:t xml:space="preserve"> splošn</w:t>
      </w:r>
      <w:r w:rsidR="00DB43BF" w:rsidRPr="00BB07B0">
        <w:rPr>
          <w:rFonts w:cs="Arial"/>
          <w:bCs/>
          <w:szCs w:val="20"/>
        </w:rPr>
        <w:t>i</w:t>
      </w:r>
      <w:r w:rsidRPr="00BB07B0">
        <w:rPr>
          <w:rFonts w:cs="Arial"/>
          <w:bCs/>
          <w:szCs w:val="20"/>
        </w:rPr>
        <w:t xml:space="preserve"> pogoj</w:t>
      </w:r>
      <w:r w:rsidR="00DB43BF" w:rsidRPr="00BB07B0">
        <w:rPr>
          <w:rFonts w:cs="Arial"/>
          <w:bCs/>
          <w:szCs w:val="20"/>
        </w:rPr>
        <w:t>i</w:t>
      </w:r>
      <w:r w:rsidRPr="00BB07B0">
        <w:rPr>
          <w:rFonts w:cs="Arial"/>
          <w:bCs/>
          <w:szCs w:val="20"/>
        </w:rPr>
        <w:t xml:space="preserve"> za upravičenost do neposrednih plačil, ki so:</w:t>
      </w:r>
      <w:r w:rsidRPr="00BB07B0">
        <w:rPr>
          <w:rFonts w:cs="Arial"/>
          <w:szCs w:val="20"/>
          <w:lang w:eastAsia="sl-SI"/>
        </w:rPr>
        <w:t xml:space="preserve"> izvajanje kmetijske dejavnosti, vstopni prag vsaj 1 ha kmetijskih zemljišč v uporabi, pri tem se seštevajo le kmetijske parcele v velikosti od 0,1 ha ter izpolnjevanje pogojev posamezne interven</w:t>
      </w:r>
      <w:r w:rsidR="00DB43BF" w:rsidRPr="00BB07B0">
        <w:rPr>
          <w:rFonts w:cs="Arial"/>
          <w:szCs w:val="20"/>
          <w:lang w:eastAsia="sl-SI"/>
        </w:rPr>
        <w:t>c</w:t>
      </w:r>
      <w:r w:rsidRPr="00BB07B0">
        <w:rPr>
          <w:rFonts w:cs="Arial"/>
          <w:szCs w:val="20"/>
          <w:lang w:eastAsia="sl-SI"/>
        </w:rPr>
        <w:t xml:space="preserve">ije in izpolnjevanje aktivnega kmeta. </w:t>
      </w:r>
    </w:p>
    <w:p w14:paraId="0AE0BE6C" w14:textId="3E41F9C3" w:rsidR="00243BA5" w:rsidRPr="00BB07B0" w:rsidRDefault="00243BA5" w:rsidP="001D082C">
      <w:pPr>
        <w:spacing w:line="240" w:lineRule="exact"/>
        <w:jc w:val="both"/>
        <w:rPr>
          <w:rFonts w:cs="Arial"/>
          <w:szCs w:val="20"/>
          <w:lang w:eastAsia="sl-SI"/>
        </w:rPr>
      </w:pPr>
      <w:r w:rsidRPr="00BB07B0">
        <w:rPr>
          <w:rFonts w:cs="Arial"/>
          <w:szCs w:val="20"/>
          <w:lang w:eastAsia="sl-SI"/>
        </w:rPr>
        <w:t>Člen nadalje določa aktivnega kmeta. Pri aktivnem kmetu je v skladu z uredbo EU 2021/2115 uporabljen finančni prag 5.000 eurov neposrednih plačil na nosilca kmetijskega gospodarstva v preteklem letu, do katerega se vsi nosilci štejejo za aktivne kmete. Za nosilce, ki so v preteklem letu presegli prag 5.000 eurov neposrednih plačil</w:t>
      </w:r>
      <w:r w:rsidR="00DB43BF" w:rsidRPr="00BB07B0">
        <w:rPr>
          <w:rFonts w:cs="Arial"/>
          <w:szCs w:val="20"/>
          <w:lang w:eastAsia="sl-SI"/>
        </w:rPr>
        <w:t>,</w:t>
      </w:r>
      <w:r w:rsidRPr="00BB07B0">
        <w:rPr>
          <w:rFonts w:cs="Arial"/>
          <w:szCs w:val="20"/>
          <w:lang w:eastAsia="sl-SI"/>
        </w:rPr>
        <w:t xml:space="preserve"> pa se minimalna raven kmetijske dejavnosti  preverja s šestimi merili, pri </w:t>
      </w:r>
      <w:r w:rsidR="00DB43BF" w:rsidRPr="00BB07B0">
        <w:rPr>
          <w:rFonts w:cs="Arial"/>
          <w:szCs w:val="20"/>
          <w:lang w:eastAsia="sl-SI"/>
        </w:rPr>
        <w:t>čemer</w:t>
      </w:r>
      <w:r w:rsidRPr="00BB07B0">
        <w:rPr>
          <w:rFonts w:cs="Arial"/>
          <w:szCs w:val="20"/>
          <w:lang w:eastAsia="sl-SI"/>
        </w:rPr>
        <w:t xml:space="preserve"> mora nosilec </w:t>
      </w:r>
      <w:r w:rsidR="00DB43BF" w:rsidRPr="00BB07B0">
        <w:rPr>
          <w:rFonts w:cs="Arial"/>
          <w:szCs w:val="20"/>
          <w:lang w:eastAsia="sl-SI"/>
        </w:rPr>
        <w:t xml:space="preserve">kmetijskega gospodarstva </w:t>
      </w:r>
      <w:r w:rsidRPr="00BB07B0">
        <w:rPr>
          <w:rFonts w:cs="Arial"/>
          <w:szCs w:val="20"/>
          <w:lang w:eastAsia="sl-SI"/>
        </w:rPr>
        <w:t xml:space="preserve">izpolnjevati vsaj enega </w:t>
      </w:r>
      <w:r w:rsidR="00DB43BF" w:rsidRPr="00BB07B0">
        <w:rPr>
          <w:rFonts w:cs="Arial"/>
          <w:szCs w:val="20"/>
          <w:lang w:eastAsia="sl-SI"/>
        </w:rPr>
        <w:t>od</w:t>
      </w:r>
      <w:r w:rsidRPr="00BB07B0">
        <w:rPr>
          <w:rFonts w:cs="Arial"/>
          <w:szCs w:val="20"/>
          <w:lang w:eastAsia="sl-SI"/>
        </w:rPr>
        <w:t xml:space="preserve"> določeni</w:t>
      </w:r>
      <w:r w:rsidR="00DB43BF" w:rsidRPr="00BB07B0">
        <w:rPr>
          <w:rFonts w:cs="Arial"/>
          <w:szCs w:val="20"/>
          <w:lang w:eastAsia="sl-SI"/>
        </w:rPr>
        <w:t>h</w:t>
      </w:r>
      <w:r w:rsidRPr="00BB07B0">
        <w:rPr>
          <w:rFonts w:cs="Arial"/>
          <w:szCs w:val="20"/>
          <w:lang w:eastAsia="sl-SI"/>
        </w:rPr>
        <w:t xml:space="preserve"> meril. Merila so </w:t>
      </w:r>
      <w:r w:rsidR="00DB43BF" w:rsidRPr="00BB07B0">
        <w:rPr>
          <w:rFonts w:cs="Arial"/>
          <w:szCs w:val="20"/>
          <w:lang w:eastAsia="sl-SI"/>
        </w:rPr>
        <w:t>naslednja</w:t>
      </w:r>
      <w:r w:rsidRPr="00BB07B0">
        <w:rPr>
          <w:rFonts w:cs="Arial"/>
          <w:szCs w:val="20"/>
          <w:lang w:eastAsia="sl-SI"/>
        </w:rPr>
        <w:t>: obvezna vključenost v pokojninsko in invalidsko zavarovanje kot kmetje; obtežba živali na kmetijskem gospodarstvu je najmanj 0,2 GVŽ na ha KZU; njivske površine ali trajni nasadi ali njivske površine in trajni nasadi predstavljajo več kot polovico kmetijskih površin kmetijskega gospodarstva; prihodki iz kmetijske dejavnosti predstavljajo vsaj eno tretjino prihodkov iz nekmetijskih dejavnosti; dokazila o lastništv</w:t>
      </w:r>
      <w:r w:rsidR="00DB43BF" w:rsidRPr="00BB07B0">
        <w:rPr>
          <w:rFonts w:cs="Arial"/>
          <w:szCs w:val="20"/>
          <w:lang w:eastAsia="sl-SI"/>
        </w:rPr>
        <w:t>u</w:t>
      </w:r>
      <w:r w:rsidRPr="00BB07B0">
        <w:rPr>
          <w:rFonts w:cs="Arial"/>
          <w:szCs w:val="20"/>
          <w:lang w:eastAsia="sl-SI"/>
        </w:rPr>
        <w:t xml:space="preserve"> kmetijske mehanizacije</w:t>
      </w:r>
      <w:r w:rsidR="00DB43BF" w:rsidRPr="00BB07B0">
        <w:rPr>
          <w:rFonts w:cs="Arial"/>
          <w:szCs w:val="20"/>
          <w:lang w:eastAsia="sl-SI"/>
        </w:rPr>
        <w:t>,</w:t>
      </w:r>
      <w:r w:rsidRPr="00BB07B0">
        <w:rPr>
          <w:rFonts w:cs="Arial"/>
          <w:szCs w:val="20"/>
          <w:lang w:eastAsia="sl-SI"/>
        </w:rPr>
        <w:t xml:space="preserve"> ali je opravljeno plačilo storitve za kmetijska opravila; pomemben prispevek k varovanju okolja v obliki vključitve večine površin kmetijskega gospodarstva v intervencije iz 70. in 72. člena Uredbe 2021/2115. Agencija bo večin</w:t>
      </w:r>
      <w:r w:rsidR="00DB43BF" w:rsidRPr="00BB07B0">
        <w:rPr>
          <w:rFonts w:cs="Arial"/>
          <w:szCs w:val="20"/>
          <w:lang w:eastAsia="sl-SI"/>
        </w:rPr>
        <w:t>o</w:t>
      </w:r>
      <w:r w:rsidRPr="00BB07B0">
        <w:rPr>
          <w:rFonts w:cs="Arial"/>
          <w:szCs w:val="20"/>
          <w:lang w:eastAsia="sl-SI"/>
        </w:rPr>
        <w:t xml:space="preserve"> meril preverila po uradni dolžnosti. Za merilo, ki se nanaša na dohodke in najem storitve pa lahko nosilce pošlje dokazila na agencijo.</w:t>
      </w:r>
    </w:p>
    <w:p w14:paraId="6E00235D" w14:textId="45496E87" w:rsidR="00820B9F" w:rsidRPr="00BB07B0" w:rsidRDefault="00820B9F" w:rsidP="001D082C">
      <w:pPr>
        <w:spacing w:line="240" w:lineRule="exact"/>
        <w:jc w:val="both"/>
        <w:rPr>
          <w:rFonts w:cs="Arial"/>
          <w:szCs w:val="20"/>
          <w:lang w:eastAsia="sl-SI"/>
        </w:rPr>
      </w:pPr>
    </w:p>
    <w:p w14:paraId="2D21F7B4" w14:textId="6D331E36" w:rsidR="00820B9F" w:rsidRPr="00BB07B0" w:rsidRDefault="00820B9F" w:rsidP="001D082C">
      <w:pPr>
        <w:spacing w:line="240" w:lineRule="exact"/>
        <w:jc w:val="both"/>
        <w:rPr>
          <w:rFonts w:cs="Arial"/>
          <w:b/>
          <w:szCs w:val="20"/>
          <w:lang w:eastAsia="sl-SI"/>
        </w:rPr>
      </w:pPr>
      <w:r w:rsidRPr="00BB07B0">
        <w:rPr>
          <w:rFonts w:cs="Arial"/>
          <w:b/>
          <w:szCs w:val="20"/>
          <w:lang w:eastAsia="sl-SI"/>
        </w:rPr>
        <w:t>K 7. členu</w:t>
      </w:r>
    </w:p>
    <w:p w14:paraId="5D1ADFC6" w14:textId="4C467437" w:rsidR="00820B9F" w:rsidRPr="00BB07B0" w:rsidRDefault="00820B9F" w:rsidP="001D082C">
      <w:pPr>
        <w:spacing w:line="240" w:lineRule="exact"/>
        <w:jc w:val="both"/>
        <w:rPr>
          <w:rFonts w:cs="Arial"/>
          <w:szCs w:val="20"/>
          <w:lang w:eastAsia="sl-SI"/>
        </w:rPr>
      </w:pPr>
      <w:r w:rsidRPr="00BB07B0">
        <w:rPr>
          <w:rFonts w:cs="Arial"/>
          <w:szCs w:val="20"/>
          <w:lang w:eastAsia="sl-SI"/>
        </w:rPr>
        <w:t>Za namen preveritve izpolnjevanja pogoja aktivnega kmeta je v členu določen način izračuna zneska neposrednih plačil za preteklo leto. Namreč prva razdelitev se naredi ali je kmet prejel več kot 5.000 eurov neposrednih plačil v preteklem letu ali ne. Za tiste, ki so prejeli manj kot 5.000 eurov neposrednih plačil se avtomatsko smatra, da so aktivni kmetje.</w:t>
      </w:r>
    </w:p>
    <w:p w14:paraId="45E55273" w14:textId="2EE18934" w:rsidR="00820B9F" w:rsidRPr="00BB07B0" w:rsidRDefault="00820B9F" w:rsidP="001D082C">
      <w:pPr>
        <w:spacing w:line="240" w:lineRule="exact"/>
        <w:jc w:val="both"/>
        <w:rPr>
          <w:rFonts w:cs="Arial"/>
          <w:szCs w:val="20"/>
          <w:lang w:eastAsia="sl-SI"/>
        </w:rPr>
      </w:pPr>
    </w:p>
    <w:p w14:paraId="1D5964DD" w14:textId="7B85AC2B" w:rsidR="00820B9F" w:rsidRPr="00BB07B0" w:rsidRDefault="00820B9F" w:rsidP="001D082C">
      <w:pPr>
        <w:spacing w:line="240" w:lineRule="exact"/>
        <w:jc w:val="both"/>
        <w:rPr>
          <w:rFonts w:cs="Arial"/>
          <w:b/>
          <w:szCs w:val="20"/>
          <w:lang w:eastAsia="sl-SI"/>
        </w:rPr>
      </w:pPr>
      <w:r w:rsidRPr="00BB07B0">
        <w:rPr>
          <w:rFonts w:cs="Arial"/>
          <w:b/>
          <w:szCs w:val="20"/>
          <w:lang w:eastAsia="sl-SI"/>
        </w:rPr>
        <w:t>K 8. členu</w:t>
      </w:r>
    </w:p>
    <w:p w14:paraId="522AFB03" w14:textId="1B6B3F2D" w:rsidR="00820B9F" w:rsidRPr="00BB07B0" w:rsidRDefault="00820B9F" w:rsidP="001D082C">
      <w:pPr>
        <w:spacing w:line="240" w:lineRule="exact"/>
        <w:jc w:val="both"/>
        <w:rPr>
          <w:rFonts w:cs="Arial"/>
          <w:szCs w:val="20"/>
          <w:lang w:eastAsia="sl-SI"/>
        </w:rPr>
      </w:pPr>
      <w:r w:rsidRPr="00BB07B0">
        <w:rPr>
          <w:rFonts w:cs="Arial"/>
          <w:szCs w:val="20"/>
          <w:lang w:eastAsia="sl-SI"/>
        </w:rPr>
        <w:t>Člen določa, da Agencija za kmetijske trge in razvoj podeželja Republike Slovenije vzpostavi kontrolni sistem, s katerim se bo preverjalo ali vlagatelji zahtevkov za neposredna plačila izpolnjujejo pogoje posameznih intervencij.</w:t>
      </w:r>
    </w:p>
    <w:p w14:paraId="6AF5DA19" w14:textId="77777777" w:rsidR="00243BA5" w:rsidRPr="00BB07B0" w:rsidRDefault="00243BA5" w:rsidP="001D082C">
      <w:pPr>
        <w:spacing w:line="240" w:lineRule="exact"/>
        <w:jc w:val="both"/>
        <w:rPr>
          <w:rFonts w:cs="Arial"/>
          <w:b/>
          <w:szCs w:val="20"/>
        </w:rPr>
      </w:pPr>
    </w:p>
    <w:p w14:paraId="5DACBF8F" w14:textId="77777777" w:rsidR="00243BA5" w:rsidRPr="00BB07B0" w:rsidRDefault="00243BA5" w:rsidP="001D082C">
      <w:pPr>
        <w:spacing w:line="240" w:lineRule="exact"/>
        <w:jc w:val="both"/>
        <w:rPr>
          <w:rFonts w:cs="Arial"/>
          <w:szCs w:val="20"/>
        </w:rPr>
      </w:pPr>
    </w:p>
    <w:p w14:paraId="22976B79" w14:textId="77777777" w:rsidR="00243BA5" w:rsidRPr="00BB07B0" w:rsidRDefault="00243BA5" w:rsidP="001D082C">
      <w:pPr>
        <w:spacing w:before="120" w:line="240" w:lineRule="exact"/>
        <w:jc w:val="both"/>
        <w:rPr>
          <w:rFonts w:cs="Arial"/>
          <w:szCs w:val="20"/>
        </w:rPr>
      </w:pPr>
    </w:p>
    <w:p w14:paraId="2602D09C" w14:textId="77777777" w:rsidR="00243BA5" w:rsidRPr="00BB07B0" w:rsidRDefault="00243BA5" w:rsidP="001D082C">
      <w:pPr>
        <w:numPr>
          <w:ilvl w:val="0"/>
          <w:numId w:val="64"/>
        </w:numPr>
        <w:spacing w:before="120" w:line="240" w:lineRule="exact"/>
        <w:contextualSpacing/>
        <w:jc w:val="both"/>
        <w:rPr>
          <w:rFonts w:cs="Arial"/>
          <w:b/>
          <w:szCs w:val="20"/>
          <w:lang w:eastAsia="sl-SI"/>
        </w:rPr>
      </w:pPr>
      <w:r w:rsidRPr="00BB07B0">
        <w:rPr>
          <w:rFonts w:cs="Arial"/>
          <w:b/>
          <w:szCs w:val="20"/>
          <w:lang w:eastAsia="sl-SI"/>
        </w:rPr>
        <w:t>OSNOVNA DOHODKOVNA PODPORA ZA TRAJNOSTNOST</w:t>
      </w:r>
    </w:p>
    <w:p w14:paraId="5509A75E" w14:textId="77777777" w:rsidR="00243BA5" w:rsidRPr="00BB07B0" w:rsidRDefault="00243BA5" w:rsidP="001D082C">
      <w:pPr>
        <w:spacing w:line="240" w:lineRule="exact"/>
        <w:jc w:val="both"/>
        <w:rPr>
          <w:rFonts w:cs="Arial"/>
          <w:szCs w:val="20"/>
        </w:rPr>
      </w:pPr>
    </w:p>
    <w:p w14:paraId="28BE9910" w14:textId="77777777" w:rsidR="00243BA5" w:rsidRPr="00BB07B0" w:rsidRDefault="00243BA5" w:rsidP="001D082C">
      <w:pPr>
        <w:spacing w:before="40" w:after="40" w:line="240" w:lineRule="exact"/>
        <w:jc w:val="both"/>
        <w:rPr>
          <w:rFonts w:cs="Arial"/>
          <w:b/>
          <w:szCs w:val="20"/>
        </w:rPr>
      </w:pPr>
    </w:p>
    <w:p w14:paraId="3302C8AA" w14:textId="524BE1D9" w:rsidR="00243BA5" w:rsidRPr="00BB07B0" w:rsidRDefault="00243BA5" w:rsidP="001D082C">
      <w:pPr>
        <w:spacing w:before="40" w:after="40" w:line="240" w:lineRule="exact"/>
        <w:jc w:val="both"/>
        <w:rPr>
          <w:rFonts w:cs="Arial"/>
          <w:b/>
          <w:noProof/>
          <w:szCs w:val="20"/>
        </w:rPr>
      </w:pPr>
      <w:r w:rsidRPr="00BB07B0">
        <w:rPr>
          <w:rFonts w:cs="Arial"/>
          <w:b/>
          <w:noProof/>
          <w:szCs w:val="20"/>
        </w:rPr>
        <w:t xml:space="preserve">K </w:t>
      </w:r>
      <w:r w:rsidR="005951CD" w:rsidRPr="00BB07B0">
        <w:rPr>
          <w:rFonts w:cs="Arial"/>
          <w:b/>
          <w:noProof/>
          <w:szCs w:val="20"/>
        </w:rPr>
        <w:t>9</w:t>
      </w:r>
      <w:r w:rsidRPr="00BB07B0">
        <w:rPr>
          <w:rFonts w:cs="Arial"/>
          <w:b/>
          <w:noProof/>
          <w:szCs w:val="20"/>
        </w:rPr>
        <w:t>. členu</w:t>
      </w:r>
    </w:p>
    <w:p w14:paraId="0CD8F109" w14:textId="36DA1D9A" w:rsidR="00243BA5" w:rsidRPr="00BB07B0" w:rsidRDefault="00243BA5" w:rsidP="001D082C">
      <w:pPr>
        <w:spacing w:before="40" w:after="40" w:line="240" w:lineRule="exact"/>
        <w:jc w:val="both"/>
        <w:rPr>
          <w:rFonts w:cs="Arial"/>
          <w:noProof/>
          <w:szCs w:val="20"/>
        </w:rPr>
      </w:pPr>
      <w:r w:rsidRPr="00BB07B0">
        <w:rPr>
          <w:rFonts w:cs="Arial"/>
          <w:noProof/>
          <w:szCs w:val="20"/>
        </w:rPr>
        <w:t>Osnovna dohodkovna podpora za trajnostnost se dodeli letno v obliki enotnega plačila na hektar upravičene površine</w:t>
      </w:r>
      <w:r w:rsidR="00DB43BF" w:rsidRPr="00BB07B0">
        <w:rPr>
          <w:rFonts w:cs="Arial"/>
          <w:noProof/>
          <w:szCs w:val="20"/>
        </w:rPr>
        <w:t>,</w:t>
      </w:r>
      <w:r w:rsidRPr="00BB07B0">
        <w:rPr>
          <w:rFonts w:cs="Arial"/>
          <w:noProof/>
          <w:szCs w:val="20"/>
        </w:rPr>
        <w:t xml:space="preserve"> na katerem upravičenec izvaja kmetijsko dejavnost. Plačilo je namenjeno za upravičen hektar in je po vrednosti enako za vse kmete in za vse rabe upravičenega hektarja in n</w:t>
      </w:r>
      <w:r w:rsidR="00DB43BF" w:rsidRPr="00BB07B0">
        <w:rPr>
          <w:rFonts w:cs="Arial"/>
          <w:noProof/>
          <w:szCs w:val="20"/>
        </w:rPr>
        <w:t>i</w:t>
      </w:r>
      <w:r w:rsidRPr="00BB07B0">
        <w:rPr>
          <w:rFonts w:cs="Arial"/>
          <w:noProof/>
          <w:szCs w:val="20"/>
        </w:rPr>
        <w:t xml:space="preserve"> </w:t>
      </w:r>
      <w:r w:rsidR="00DB43BF" w:rsidRPr="00BB07B0">
        <w:rPr>
          <w:rFonts w:cs="Arial"/>
          <w:noProof/>
          <w:szCs w:val="20"/>
        </w:rPr>
        <w:t>odvisno</w:t>
      </w:r>
      <w:r w:rsidRPr="00BB07B0">
        <w:rPr>
          <w:rFonts w:cs="Arial"/>
          <w:noProof/>
          <w:szCs w:val="20"/>
        </w:rPr>
        <w:t xml:space="preserve"> od vrste ali obsega proizvodnje. Za namen višine podpore na hektar se določi načrtovan</w:t>
      </w:r>
      <w:r w:rsidR="00DB43BF" w:rsidRPr="00BB07B0">
        <w:rPr>
          <w:rFonts w:cs="Arial"/>
          <w:noProof/>
          <w:szCs w:val="20"/>
        </w:rPr>
        <w:t>i</w:t>
      </w:r>
      <w:r w:rsidRPr="00BB07B0">
        <w:rPr>
          <w:rFonts w:cs="Arial"/>
          <w:noProof/>
          <w:szCs w:val="20"/>
        </w:rPr>
        <w:t xml:space="preserve"> znesek na enoto glede na potrebo po zagotovitvi stabilnega dohodka na </w:t>
      </w:r>
      <w:r w:rsidR="00DB43BF" w:rsidRPr="00BB07B0">
        <w:rPr>
          <w:rFonts w:cs="Arial"/>
          <w:noProof/>
          <w:szCs w:val="20"/>
        </w:rPr>
        <w:t>kmetijskem gospodarstvu</w:t>
      </w:r>
      <w:r w:rsidRPr="00BB07B0">
        <w:rPr>
          <w:rFonts w:cs="Arial"/>
          <w:noProof/>
          <w:szCs w:val="20"/>
        </w:rPr>
        <w:t xml:space="preserve">, ki se izkazuje na podlagi statističnih podatkov o vplivu neposrednih plačil na neto dodano vrednost po tipu kmetovanja in ekonomski velikosti. Padec neto dodane vrednosti je v primeru nedodelitve neposrednih plačil znaten. Pri višini podpore pa se upošteva tudi višina ovojnice, ki </w:t>
      </w:r>
      <w:r w:rsidR="00DB43BF" w:rsidRPr="00BB07B0">
        <w:rPr>
          <w:rFonts w:cs="Arial"/>
          <w:noProof/>
          <w:szCs w:val="20"/>
        </w:rPr>
        <w:t>j</w:t>
      </w:r>
      <w:r w:rsidRPr="00BB07B0">
        <w:rPr>
          <w:rFonts w:cs="Arial"/>
          <w:noProof/>
          <w:szCs w:val="20"/>
        </w:rPr>
        <w:t>e namen</w:t>
      </w:r>
      <w:r w:rsidR="00DB43BF" w:rsidRPr="00BB07B0">
        <w:rPr>
          <w:rFonts w:cs="Arial"/>
          <w:noProof/>
          <w:szCs w:val="20"/>
        </w:rPr>
        <w:t>jena</w:t>
      </w:r>
      <w:r w:rsidRPr="00BB07B0">
        <w:rPr>
          <w:rFonts w:cs="Arial"/>
          <w:noProof/>
          <w:szCs w:val="20"/>
        </w:rPr>
        <w:t xml:space="preserve"> za dohodkovno plačilo za trajnostnost.</w:t>
      </w:r>
    </w:p>
    <w:p w14:paraId="79A3A07C" w14:textId="5260110A" w:rsidR="00243BA5" w:rsidRPr="00BB07B0" w:rsidRDefault="00243BA5" w:rsidP="001D082C">
      <w:pPr>
        <w:spacing w:before="40" w:after="40" w:line="240" w:lineRule="exact"/>
        <w:jc w:val="both"/>
        <w:rPr>
          <w:rFonts w:cs="Arial"/>
          <w:noProof/>
          <w:szCs w:val="20"/>
        </w:rPr>
      </w:pPr>
      <w:r w:rsidRPr="00BB07B0">
        <w:rPr>
          <w:rFonts w:cs="Arial"/>
          <w:noProof/>
          <w:szCs w:val="20"/>
        </w:rPr>
        <w:t>Osnovna dohodkovna podpora za trajnostnost je namenjena vsem kmetom oz. vlagateljem, ki imajo najmanj 1 ha upravičene kmetijske površine, izvajajo kmetijsko dejavnost, ki je ali pridelava kmetijskih proizvodov, vključno z rejo kmetijskih živali (npr. paša), ali vzdrževanje kmetijskih površin v stanju, primernem za pridelavo ali pašo, in sicer s košnjo vsaj enkrat letno do 15.10. tekočega leta</w:t>
      </w:r>
      <w:r w:rsidR="00DB43BF" w:rsidRPr="00BB07B0">
        <w:rPr>
          <w:rFonts w:cs="Arial"/>
          <w:noProof/>
          <w:szCs w:val="20"/>
        </w:rPr>
        <w:t>,</w:t>
      </w:r>
      <w:r w:rsidRPr="00BB07B0">
        <w:rPr>
          <w:rFonts w:cs="Arial"/>
          <w:noProof/>
          <w:szCs w:val="20"/>
        </w:rPr>
        <w:t xml:space="preserve"> ter so aktivni kmetje.</w:t>
      </w:r>
    </w:p>
    <w:p w14:paraId="1D2D74F1" w14:textId="7C368A6F" w:rsidR="005951CD" w:rsidRPr="00BB07B0" w:rsidRDefault="005951CD" w:rsidP="001D082C">
      <w:pPr>
        <w:spacing w:before="40" w:after="40" w:line="240" w:lineRule="exact"/>
        <w:jc w:val="both"/>
        <w:rPr>
          <w:rFonts w:cs="Arial"/>
          <w:noProof/>
          <w:szCs w:val="20"/>
        </w:rPr>
      </w:pPr>
    </w:p>
    <w:p w14:paraId="2EE0A5EA" w14:textId="43B35D31" w:rsidR="005951CD" w:rsidRPr="00BB07B0" w:rsidRDefault="005951CD" w:rsidP="005951CD">
      <w:pPr>
        <w:spacing w:line="240" w:lineRule="exact"/>
        <w:jc w:val="both"/>
        <w:rPr>
          <w:rFonts w:cs="Arial"/>
          <w:b/>
          <w:szCs w:val="20"/>
        </w:rPr>
      </w:pPr>
      <w:r w:rsidRPr="00BB07B0">
        <w:rPr>
          <w:rFonts w:cs="Arial"/>
          <w:b/>
          <w:szCs w:val="20"/>
        </w:rPr>
        <w:t>K 10. členu</w:t>
      </w:r>
    </w:p>
    <w:p w14:paraId="7B49C3CB" w14:textId="77777777" w:rsidR="005951CD" w:rsidRPr="00BB07B0" w:rsidRDefault="005951CD" w:rsidP="005951CD">
      <w:pPr>
        <w:spacing w:line="240" w:lineRule="exact"/>
        <w:jc w:val="both"/>
        <w:rPr>
          <w:rFonts w:cs="Arial"/>
          <w:szCs w:val="20"/>
        </w:rPr>
      </w:pPr>
      <w:r w:rsidRPr="00BB07B0">
        <w:rPr>
          <w:rFonts w:cs="Arial"/>
          <w:szCs w:val="20"/>
          <w:shd w:val="clear" w:color="auto" w:fill="FFFFFF"/>
        </w:rPr>
        <w:t xml:space="preserve">Za zagotavljanje večje pravičnosti pri razdelitvi neposrednih plačil se bo pri osnovni dohodkovni podpori za </w:t>
      </w:r>
      <w:proofErr w:type="spellStart"/>
      <w:r w:rsidRPr="00BB07B0">
        <w:rPr>
          <w:rFonts w:cs="Arial"/>
          <w:szCs w:val="20"/>
          <w:shd w:val="clear" w:color="auto" w:fill="FFFFFF"/>
        </w:rPr>
        <w:t>trajnostnost</w:t>
      </w:r>
      <w:proofErr w:type="spellEnd"/>
      <w:r w:rsidRPr="00BB07B0">
        <w:rPr>
          <w:rFonts w:cs="Arial"/>
          <w:szCs w:val="20"/>
          <w:shd w:val="clear" w:color="auto" w:fill="FFFFFF"/>
        </w:rPr>
        <w:t xml:space="preserve"> izvajalo znižanje plačila</w:t>
      </w:r>
      <w:r w:rsidRPr="00BB07B0">
        <w:rPr>
          <w:rFonts w:cs="Arial"/>
          <w:szCs w:val="20"/>
        </w:rPr>
        <w:t xml:space="preserve"> po posameznih tranšah. Nosilec kmetijskega gospodarstva, ki bo v tekočem koledarskem letu prejel več kot 60.000 eurov za intervencijo osnovna dohodkovna podpora za </w:t>
      </w:r>
      <w:proofErr w:type="spellStart"/>
      <w:r w:rsidRPr="00BB07B0">
        <w:rPr>
          <w:rFonts w:cs="Arial"/>
          <w:szCs w:val="20"/>
        </w:rPr>
        <w:t>trajnostnost</w:t>
      </w:r>
      <w:proofErr w:type="spellEnd"/>
      <w:r w:rsidRPr="00BB07B0">
        <w:rPr>
          <w:rFonts w:cs="Arial"/>
          <w:szCs w:val="20"/>
        </w:rPr>
        <w:t xml:space="preserve">, se mu bo v tranši od 60.001 do vključno 160.000 </w:t>
      </w:r>
      <w:r w:rsidRPr="00BB07B0">
        <w:rPr>
          <w:rFonts w:cs="Arial"/>
          <w:szCs w:val="20"/>
        </w:rPr>
        <w:lastRenderedPageBreak/>
        <w:t xml:space="preserve">eurov znižal znesek za 35 %, v tranši več kot 160.000 eurov do vključno 260.000 eurov za 45 %, v tranši več kot 260.000 eurov do vključno 360.000 evrov za 55 % in v tranši več kot 360.000 eurov za 65 %. </w:t>
      </w:r>
    </w:p>
    <w:p w14:paraId="5369CC18" w14:textId="77777777" w:rsidR="005951CD" w:rsidRPr="00BB07B0" w:rsidRDefault="005951CD" w:rsidP="001D082C">
      <w:pPr>
        <w:spacing w:before="40" w:after="40" w:line="240" w:lineRule="exact"/>
        <w:jc w:val="both"/>
        <w:rPr>
          <w:rFonts w:cs="Arial"/>
          <w:noProof/>
          <w:szCs w:val="20"/>
        </w:rPr>
      </w:pPr>
    </w:p>
    <w:p w14:paraId="1550BA6C" w14:textId="77777777" w:rsidR="00243BA5" w:rsidRPr="00BB07B0" w:rsidRDefault="00243BA5" w:rsidP="001D082C">
      <w:pPr>
        <w:spacing w:before="40" w:after="40" w:line="240" w:lineRule="exact"/>
        <w:jc w:val="both"/>
        <w:rPr>
          <w:rFonts w:cs="Arial"/>
          <w:b/>
          <w:szCs w:val="20"/>
        </w:rPr>
      </w:pPr>
    </w:p>
    <w:p w14:paraId="550C80FF" w14:textId="77777777" w:rsidR="00243BA5" w:rsidRPr="00BB07B0" w:rsidRDefault="00243BA5" w:rsidP="001D082C">
      <w:pPr>
        <w:numPr>
          <w:ilvl w:val="0"/>
          <w:numId w:val="64"/>
        </w:numPr>
        <w:spacing w:line="240" w:lineRule="exact"/>
        <w:contextualSpacing/>
        <w:jc w:val="both"/>
        <w:rPr>
          <w:rFonts w:cs="Arial"/>
          <w:b/>
          <w:szCs w:val="20"/>
          <w:lang w:eastAsia="sl-SI"/>
        </w:rPr>
      </w:pPr>
      <w:r w:rsidRPr="00BB07B0">
        <w:rPr>
          <w:rFonts w:cs="Arial"/>
          <w:b/>
          <w:szCs w:val="20"/>
          <w:lang w:eastAsia="sl-SI"/>
        </w:rPr>
        <w:t>DOPOLNILNA DOHODKOVNA PODPORA ZA TRAJNOSTNOST</w:t>
      </w:r>
    </w:p>
    <w:p w14:paraId="5BBDA694" w14:textId="77777777" w:rsidR="00243BA5" w:rsidRPr="00BB07B0" w:rsidRDefault="00243BA5" w:rsidP="001D082C">
      <w:pPr>
        <w:spacing w:line="240" w:lineRule="exact"/>
        <w:jc w:val="both"/>
        <w:rPr>
          <w:rFonts w:cs="Arial"/>
          <w:szCs w:val="20"/>
        </w:rPr>
      </w:pPr>
    </w:p>
    <w:p w14:paraId="15AC63D8" w14:textId="68AE71B0" w:rsidR="00243BA5" w:rsidRPr="00BB07B0" w:rsidRDefault="00243BA5" w:rsidP="001D082C">
      <w:pPr>
        <w:spacing w:line="240" w:lineRule="exact"/>
        <w:jc w:val="both"/>
        <w:rPr>
          <w:rFonts w:cs="Arial"/>
          <w:b/>
          <w:szCs w:val="20"/>
        </w:rPr>
      </w:pPr>
      <w:r w:rsidRPr="00BB07B0">
        <w:rPr>
          <w:rFonts w:cs="Arial"/>
          <w:b/>
          <w:szCs w:val="20"/>
        </w:rPr>
        <w:t>K 1</w:t>
      </w:r>
      <w:r w:rsidR="005951CD" w:rsidRPr="00BB07B0">
        <w:rPr>
          <w:rFonts w:cs="Arial"/>
          <w:b/>
          <w:szCs w:val="20"/>
        </w:rPr>
        <w:t>1</w:t>
      </w:r>
      <w:r w:rsidRPr="00BB07B0">
        <w:rPr>
          <w:rFonts w:cs="Arial"/>
          <w:b/>
          <w:szCs w:val="20"/>
        </w:rPr>
        <w:t>. členu</w:t>
      </w:r>
    </w:p>
    <w:p w14:paraId="117F1469" w14:textId="16C51521" w:rsidR="00243BA5" w:rsidRPr="00BB07B0" w:rsidRDefault="00243BA5" w:rsidP="001D082C">
      <w:pPr>
        <w:spacing w:line="240" w:lineRule="exact"/>
        <w:jc w:val="both"/>
        <w:rPr>
          <w:rFonts w:cs="Arial"/>
          <w:szCs w:val="20"/>
        </w:rPr>
      </w:pPr>
      <w:r w:rsidRPr="00BB07B0">
        <w:rPr>
          <w:rFonts w:cs="Arial"/>
          <w:szCs w:val="20"/>
        </w:rPr>
        <w:t xml:space="preserve">Dopolnilna </w:t>
      </w:r>
      <w:proofErr w:type="spellStart"/>
      <w:r w:rsidRPr="00BB07B0">
        <w:rPr>
          <w:rFonts w:cs="Arial"/>
          <w:szCs w:val="20"/>
        </w:rPr>
        <w:t>prerazporeditvena</w:t>
      </w:r>
      <w:proofErr w:type="spellEnd"/>
      <w:r w:rsidRPr="00BB07B0">
        <w:rPr>
          <w:rFonts w:cs="Arial"/>
          <w:szCs w:val="20"/>
        </w:rPr>
        <w:t xml:space="preserve"> dohodkovna podpora za </w:t>
      </w:r>
      <w:proofErr w:type="spellStart"/>
      <w:r w:rsidRPr="00BB07B0">
        <w:rPr>
          <w:rFonts w:cs="Arial"/>
          <w:szCs w:val="20"/>
        </w:rPr>
        <w:t>trajnostnost</w:t>
      </w:r>
      <w:proofErr w:type="spellEnd"/>
      <w:r w:rsidRPr="00BB07B0">
        <w:rPr>
          <w:rFonts w:cs="Arial"/>
          <w:szCs w:val="20"/>
        </w:rPr>
        <w:t xml:space="preserve"> (</w:t>
      </w:r>
      <w:proofErr w:type="spellStart"/>
      <w:r w:rsidRPr="00BB07B0">
        <w:rPr>
          <w:rFonts w:cs="Arial"/>
          <w:szCs w:val="20"/>
        </w:rPr>
        <w:t>prerazporeditveno</w:t>
      </w:r>
      <w:proofErr w:type="spellEnd"/>
      <w:r w:rsidRPr="00BB07B0">
        <w:rPr>
          <w:rFonts w:cs="Arial"/>
          <w:szCs w:val="20"/>
        </w:rPr>
        <w:t xml:space="preserve"> plačilo) je eden od mehanizmov za pravičnejšo porazdelitev dohodkovne podpore neposrednih plačil, ki jo mora z reformo SKP izvajati Slovenija. Podpora se v velikosti 5</w:t>
      </w:r>
      <w:r w:rsidR="00DB43BF" w:rsidRPr="00BB07B0">
        <w:rPr>
          <w:rFonts w:cs="Arial"/>
          <w:szCs w:val="20"/>
        </w:rPr>
        <w:t xml:space="preserve"> </w:t>
      </w:r>
      <w:r w:rsidRPr="00BB07B0">
        <w:rPr>
          <w:rFonts w:cs="Arial"/>
          <w:szCs w:val="20"/>
        </w:rPr>
        <w:t xml:space="preserve">% nacionalne ovojnice neposrednih plačil in sredstvi pridobljenimi v skladu </w:t>
      </w:r>
      <w:r w:rsidR="00DB43BF" w:rsidRPr="00BB07B0">
        <w:rPr>
          <w:rFonts w:cs="Arial"/>
          <w:szCs w:val="20"/>
        </w:rPr>
        <w:t>s</w:t>
      </w:r>
      <w:r w:rsidRPr="00BB07B0">
        <w:rPr>
          <w:rFonts w:cs="Arial"/>
          <w:szCs w:val="20"/>
        </w:rPr>
        <w:t xml:space="preserve">17. členom uredbe št. 2021/2115 (znižanje osnovne dohodkovne podpore za </w:t>
      </w:r>
      <w:proofErr w:type="spellStart"/>
      <w:r w:rsidRPr="00BB07B0">
        <w:rPr>
          <w:rFonts w:cs="Arial"/>
          <w:szCs w:val="20"/>
        </w:rPr>
        <w:t>trajnostnost</w:t>
      </w:r>
      <w:proofErr w:type="spellEnd"/>
      <w:r w:rsidRPr="00BB07B0">
        <w:rPr>
          <w:rFonts w:cs="Arial"/>
          <w:szCs w:val="20"/>
        </w:rPr>
        <w:t xml:space="preserve">) nameni vsem kmetom, ki so upravičeni do osnovnega dohodkovnega plačila za </w:t>
      </w:r>
      <w:proofErr w:type="spellStart"/>
      <w:r w:rsidRPr="00BB07B0">
        <w:rPr>
          <w:rFonts w:cs="Arial"/>
          <w:szCs w:val="20"/>
        </w:rPr>
        <w:t>trajnostnost</w:t>
      </w:r>
      <w:proofErr w:type="spellEnd"/>
      <w:r w:rsidRPr="00BB07B0">
        <w:rPr>
          <w:rFonts w:cs="Arial"/>
          <w:szCs w:val="20"/>
        </w:rPr>
        <w:t xml:space="preserve"> (osnovno plačilo), za prvih 8,2 h</w:t>
      </w:r>
      <w:r w:rsidR="00DB43BF" w:rsidRPr="00BB07B0">
        <w:rPr>
          <w:rFonts w:cs="Arial"/>
          <w:szCs w:val="20"/>
        </w:rPr>
        <w:t>a</w:t>
      </w:r>
      <w:r w:rsidRPr="00BB07B0">
        <w:rPr>
          <w:rFonts w:cs="Arial"/>
          <w:szCs w:val="20"/>
        </w:rPr>
        <w:t>, ki okvirno predstavlja povprečno velikost kmetijskega gospodarstva v Sloveniji, ki je vlagalo zbirno vlogo v letu 2020.</w:t>
      </w:r>
    </w:p>
    <w:p w14:paraId="533EC9CC" w14:textId="77777777" w:rsidR="00243BA5" w:rsidRPr="00BB07B0" w:rsidRDefault="00243BA5" w:rsidP="001D082C">
      <w:pPr>
        <w:spacing w:line="240" w:lineRule="exact"/>
        <w:ind w:hanging="720"/>
        <w:jc w:val="both"/>
        <w:rPr>
          <w:rFonts w:cs="Arial"/>
          <w:szCs w:val="20"/>
        </w:rPr>
      </w:pPr>
    </w:p>
    <w:p w14:paraId="2AD08628" w14:textId="77777777" w:rsidR="00243BA5" w:rsidRPr="00BB07B0" w:rsidRDefault="00243BA5" w:rsidP="001D082C">
      <w:pPr>
        <w:numPr>
          <w:ilvl w:val="0"/>
          <w:numId w:val="64"/>
        </w:numPr>
        <w:autoSpaceDE w:val="0"/>
        <w:autoSpaceDN w:val="0"/>
        <w:adjustRightInd w:val="0"/>
        <w:spacing w:line="240" w:lineRule="exact"/>
        <w:contextualSpacing/>
        <w:jc w:val="both"/>
        <w:rPr>
          <w:rFonts w:cs="Arial"/>
          <w:b/>
          <w:szCs w:val="20"/>
          <w:lang w:eastAsia="sl-SI"/>
        </w:rPr>
      </w:pPr>
      <w:r w:rsidRPr="00BB07B0">
        <w:rPr>
          <w:rFonts w:cs="Arial"/>
          <w:b/>
          <w:szCs w:val="20"/>
          <w:lang w:eastAsia="sl-SI"/>
        </w:rPr>
        <w:t>DOPOLNILNA DOHODKOVNA PODPORA ZA MLADE KMETE</w:t>
      </w:r>
    </w:p>
    <w:p w14:paraId="1CB7675A" w14:textId="77777777" w:rsidR="00243BA5" w:rsidRPr="00BB07B0" w:rsidRDefault="00243BA5" w:rsidP="001D082C">
      <w:pPr>
        <w:autoSpaceDE w:val="0"/>
        <w:autoSpaceDN w:val="0"/>
        <w:adjustRightInd w:val="0"/>
        <w:spacing w:line="240" w:lineRule="exact"/>
        <w:jc w:val="both"/>
        <w:rPr>
          <w:rFonts w:cs="Arial"/>
          <w:szCs w:val="20"/>
        </w:rPr>
      </w:pPr>
    </w:p>
    <w:p w14:paraId="12112D2F" w14:textId="288AA2DD" w:rsidR="005951CD" w:rsidRPr="00BB07B0" w:rsidRDefault="005951CD" w:rsidP="001D082C">
      <w:pPr>
        <w:autoSpaceDE w:val="0"/>
        <w:autoSpaceDN w:val="0"/>
        <w:adjustRightInd w:val="0"/>
        <w:spacing w:line="240" w:lineRule="exact"/>
        <w:jc w:val="both"/>
        <w:rPr>
          <w:rFonts w:cs="Arial"/>
          <w:b/>
          <w:szCs w:val="20"/>
        </w:rPr>
      </w:pPr>
      <w:r w:rsidRPr="00BB07B0">
        <w:rPr>
          <w:rFonts w:cs="Arial"/>
          <w:b/>
          <w:szCs w:val="20"/>
        </w:rPr>
        <w:t>K 12. členu</w:t>
      </w:r>
    </w:p>
    <w:p w14:paraId="6996D33F" w14:textId="47424A61" w:rsidR="005951CD" w:rsidRPr="00BB07B0" w:rsidRDefault="005951CD" w:rsidP="001D082C">
      <w:pPr>
        <w:autoSpaceDE w:val="0"/>
        <w:autoSpaceDN w:val="0"/>
        <w:adjustRightInd w:val="0"/>
        <w:spacing w:line="240" w:lineRule="exact"/>
        <w:jc w:val="both"/>
        <w:rPr>
          <w:rFonts w:cs="Arial"/>
          <w:szCs w:val="20"/>
        </w:rPr>
      </w:pPr>
      <w:r w:rsidRPr="00BB07B0">
        <w:rPr>
          <w:rFonts w:cs="Arial"/>
          <w:szCs w:val="20"/>
        </w:rPr>
        <w:t xml:space="preserve">Člen določa definicijo mladega </w:t>
      </w:r>
      <w:proofErr w:type="spellStart"/>
      <w:r w:rsidRPr="00BB07B0">
        <w:rPr>
          <w:rFonts w:cs="Arial"/>
          <w:szCs w:val="20"/>
        </w:rPr>
        <w:t>kmate</w:t>
      </w:r>
      <w:proofErr w:type="spellEnd"/>
      <w:r w:rsidRPr="00BB07B0">
        <w:rPr>
          <w:rFonts w:cs="Arial"/>
          <w:szCs w:val="20"/>
        </w:rPr>
        <w:t xml:space="preserve">, ki mora biti vodja kmetijskega gospodarstva, ne sme biti starejši od 40 let in mora imeti potrebno znanje in spretnosti. Vodja kmetijskega gospodarstva je lahko nosilec kmetijskega gospodarstva, ki je pravna oseba in je družbenik enoosebne družbe ter hkrati poslovodja te enoosebne gospodarske  </w:t>
      </w:r>
      <w:r w:rsidR="00161D2E" w:rsidRPr="00BB07B0">
        <w:rPr>
          <w:rFonts w:cs="Arial"/>
          <w:szCs w:val="20"/>
        </w:rPr>
        <w:t xml:space="preserve">družbe. V primeru fizične osebe pa je lahko to samostojni podjetnik posameznik ali nosilec kmetije ob upoštevanju zadevnih zakonov (zakon, ki ureja gospodarske družbe ali zakon, ki ureja kmetijstvo). Mladi kmet mora tudi izpolnjevati pogoj delovnih izkušenj, kjer se upošteva vključenost v obvezno ali prostovoljno pokojninsko in invalidsko ter zdravstveno zavarovanje kot kmet v obdobju treh let, ali članstvo na kmetijskem gospodarstvu v obdobju treh let ali z izjavo, kjer mladi kmet dokazuje pridobivanje delovnih izkušenj na drugem kmetijskem gospodarstvu. </w:t>
      </w:r>
    </w:p>
    <w:p w14:paraId="57A82009" w14:textId="77777777" w:rsidR="005951CD" w:rsidRPr="00BB07B0" w:rsidRDefault="005951CD" w:rsidP="001D082C">
      <w:pPr>
        <w:autoSpaceDE w:val="0"/>
        <w:autoSpaceDN w:val="0"/>
        <w:adjustRightInd w:val="0"/>
        <w:spacing w:line="240" w:lineRule="exact"/>
        <w:jc w:val="both"/>
        <w:rPr>
          <w:rFonts w:cs="Arial"/>
          <w:b/>
          <w:szCs w:val="20"/>
        </w:rPr>
      </w:pPr>
    </w:p>
    <w:p w14:paraId="4304B1B9" w14:textId="77777777" w:rsidR="00243BA5" w:rsidRPr="00BB07B0" w:rsidRDefault="00243BA5" w:rsidP="001D082C">
      <w:pPr>
        <w:autoSpaceDE w:val="0"/>
        <w:autoSpaceDN w:val="0"/>
        <w:adjustRightInd w:val="0"/>
        <w:spacing w:line="240" w:lineRule="exact"/>
        <w:jc w:val="both"/>
        <w:rPr>
          <w:rFonts w:cs="Arial"/>
          <w:b/>
          <w:szCs w:val="20"/>
        </w:rPr>
      </w:pPr>
      <w:r w:rsidRPr="00BB07B0">
        <w:rPr>
          <w:rFonts w:cs="Arial"/>
          <w:b/>
          <w:szCs w:val="20"/>
        </w:rPr>
        <w:t>K 13. členu</w:t>
      </w:r>
    </w:p>
    <w:p w14:paraId="2622F1BB" w14:textId="3C1CC662" w:rsidR="00243BA5" w:rsidRPr="00BB07B0" w:rsidRDefault="00243BA5" w:rsidP="001D082C">
      <w:pPr>
        <w:autoSpaceDE w:val="0"/>
        <w:autoSpaceDN w:val="0"/>
        <w:adjustRightInd w:val="0"/>
        <w:spacing w:line="240" w:lineRule="exact"/>
        <w:jc w:val="both"/>
        <w:rPr>
          <w:rFonts w:cs="Arial"/>
          <w:noProof/>
          <w:szCs w:val="20"/>
        </w:rPr>
      </w:pPr>
      <w:r w:rsidRPr="00BB07B0">
        <w:rPr>
          <w:rFonts w:cs="Arial"/>
          <w:szCs w:val="20"/>
        </w:rPr>
        <w:t xml:space="preserve">Za dopolnilno dohodkovno podporo za mlade kmete se nameni 1,5 % nacionalne ovojnice. Plačilo </w:t>
      </w:r>
      <w:r w:rsidRPr="00BB07B0">
        <w:rPr>
          <w:rFonts w:cs="Arial"/>
          <w:noProof/>
          <w:szCs w:val="20"/>
        </w:rPr>
        <w:t>ima obliko letnega nevezanega plačila na upravičen hektar. Vlagatelj mora izpolnjevati zahteve definicije mladega kmeta, ki so: ni starejši od 40 let v letu prve predložitve zahtevka za plačilo za mlade kmete, prvič se vzpostavi kot mladi kmet v letu prve predložitve vloge ali se je vzpostavil v petih letih pred prvo predložitvijo vloge in je vodja kmetij</w:t>
      </w:r>
      <w:r w:rsidR="00DB43BF" w:rsidRPr="00BB07B0">
        <w:rPr>
          <w:rFonts w:cs="Arial"/>
          <w:noProof/>
          <w:szCs w:val="20"/>
        </w:rPr>
        <w:t>s</w:t>
      </w:r>
      <w:r w:rsidRPr="00BB07B0">
        <w:rPr>
          <w:rFonts w:cs="Arial"/>
          <w:noProof/>
          <w:szCs w:val="20"/>
        </w:rPr>
        <w:t>kega gospodarstva. Mladi kmet mora biti tudi upravičen do plačila v okviru osnovne dohodkovne podpore za trajnostnost. Podpora se dodeli največ za obdobje pet let in se zmanjša za število let, ki so pretekla med prvo vzpostavitvijo in letom oddaje zahtevka za plačilo za mlade kkmete, letna podpora se dodeli za največ 90 ha. Člen določa tudi primere v katerih mlad</w:t>
      </w:r>
      <w:r w:rsidR="00E04E4A" w:rsidRPr="00BB07B0">
        <w:rPr>
          <w:rFonts w:cs="Arial"/>
          <w:noProof/>
          <w:szCs w:val="20"/>
        </w:rPr>
        <w:t xml:space="preserve">i kmet ne more prejeti plačila, ki so, da je </w:t>
      </w:r>
      <w:r w:rsidRPr="00BB07B0">
        <w:rPr>
          <w:rFonts w:cs="Arial"/>
          <w:noProof/>
          <w:szCs w:val="20"/>
        </w:rPr>
        <w:t>prejšnji nosi</w:t>
      </w:r>
      <w:r w:rsidR="00E04E4A" w:rsidRPr="00BB07B0">
        <w:rPr>
          <w:rFonts w:cs="Arial"/>
          <w:noProof/>
          <w:szCs w:val="20"/>
        </w:rPr>
        <w:t>lec kmetijskega gospodarstva ali je</w:t>
      </w:r>
      <w:r w:rsidRPr="00BB07B0">
        <w:rPr>
          <w:rFonts w:cs="Arial"/>
          <w:noProof/>
          <w:szCs w:val="20"/>
        </w:rPr>
        <w:t xml:space="preserve"> eden </w:t>
      </w:r>
      <w:r w:rsidR="00DB43BF" w:rsidRPr="00BB07B0">
        <w:rPr>
          <w:rFonts w:cs="Arial"/>
          <w:noProof/>
          <w:szCs w:val="20"/>
        </w:rPr>
        <w:t>od</w:t>
      </w:r>
      <w:r w:rsidRPr="00BB07B0">
        <w:rPr>
          <w:rFonts w:cs="Arial"/>
          <w:noProof/>
          <w:szCs w:val="20"/>
        </w:rPr>
        <w:t xml:space="preserve"> prejšnjih nosi</w:t>
      </w:r>
      <w:r w:rsidR="00E04E4A" w:rsidRPr="00BB07B0">
        <w:rPr>
          <w:rFonts w:cs="Arial"/>
          <w:noProof/>
          <w:szCs w:val="20"/>
        </w:rPr>
        <w:t>lcev kmetijskega gospodarstva</w:t>
      </w:r>
      <w:r w:rsidRPr="00BB07B0">
        <w:rPr>
          <w:rFonts w:cs="Arial"/>
          <w:noProof/>
          <w:szCs w:val="20"/>
        </w:rPr>
        <w:t xml:space="preserve"> že prejel plačilo za mlade kmete</w:t>
      </w:r>
      <w:r w:rsidR="00E04E4A" w:rsidRPr="00BB07B0">
        <w:rPr>
          <w:rFonts w:cs="Arial"/>
          <w:noProof/>
          <w:szCs w:val="20"/>
        </w:rPr>
        <w:t xml:space="preserve"> </w:t>
      </w:r>
      <w:r w:rsidR="00DB43BF" w:rsidRPr="00BB07B0">
        <w:rPr>
          <w:rFonts w:cs="Arial"/>
          <w:noProof/>
          <w:szCs w:val="20"/>
        </w:rPr>
        <w:t>oziroma</w:t>
      </w:r>
      <w:r w:rsidR="00E04E4A" w:rsidRPr="00BB07B0">
        <w:rPr>
          <w:rFonts w:cs="Arial"/>
          <w:noProof/>
          <w:szCs w:val="20"/>
        </w:rPr>
        <w:t xml:space="preserve"> da </w:t>
      </w:r>
      <w:r w:rsidR="00DB43BF" w:rsidRPr="00BB07B0">
        <w:rPr>
          <w:rFonts w:cs="Arial"/>
          <w:noProof/>
          <w:szCs w:val="20"/>
        </w:rPr>
        <w:t>je</w:t>
      </w:r>
      <w:r w:rsidR="00E04E4A" w:rsidRPr="00BB07B0">
        <w:rPr>
          <w:rFonts w:cs="Arial"/>
          <w:noProof/>
          <w:szCs w:val="20"/>
        </w:rPr>
        <w:t xml:space="preserve"> pravna oseba, ki je bila predhodno že udeležena kot večinski družbenik v kateri drugi gospodarski družbi. Prav tako je navedeno, da mladi kmetje, ki bodo oddali zahtevek za plačilo za mlade kmete v tem programskem obdobju in  še ne bodo do konca obdobja zaključili petletnega obdobja upravičenosti do prejemanja, ne bodo prejeli plačila za mlade</w:t>
      </w:r>
      <w:r w:rsidR="00DB43BF" w:rsidRPr="00BB07B0">
        <w:rPr>
          <w:rFonts w:cs="Arial"/>
          <w:noProof/>
          <w:szCs w:val="20"/>
        </w:rPr>
        <w:t xml:space="preserve"> </w:t>
      </w:r>
      <w:r w:rsidR="00E04E4A" w:rsidRPr="00BB07B0">
        <w:rPr>
          <w:rFonts w:cs="Arial"/>
          <w:noProof/>
          <w:szCs w:val="20"/>
        </w:rPr>
        <w:t>kmete po letu 2027. Prav tako so navede</w:t>
      </w:r>
      <w:r w:rsidR="00DB43BF" w:rsidRPr="00BB07B0">
        <w:rPr>
          <w:rFonts w:cs="Arial"/>
          <w:noProof/>
          <w:szCs w:val="20"/>
        </w:rPr>
        <w:t>n</w:t>
      </w:r>
      <w:r w:rsidR="00E04E4A" w:rsidRPr="00BB07B0">
        <w:rPr>
          <w:rFonts w:cs="Arial"/>
          <w:noProof/>
          <w:szCs w:val="20"/>
        </w:rPr>
        <w:t xml:space="preserve">a </w:t>
      </w:r>
      <w:r w:rsidRPr="00BB07B0">
        <w:rPr>
          <w:rFonts w:cs="Arial"/>
          <w:noProof/>
          <w:szCs w:val="20"/>
        </w:rPr>
        <w:t>pravila, ki veljajo za nosilce, ki so že v obdobju 2015</w:t>
      </w:r>
      <w:r w:rsidR="00224B80" w:rsidRPr="00BB07B0">
        <w:rPr>
          <w:rFonts w:cs="Arial"/>
          <w:noProof/>
          <w:szCs w:val="20"/>
        </w:rPr>
        <w:t>–</w:t>
      </w:r>
      <w:r w:rsidRPr="00BB07B0">
        <w:rPr>
          <w:rFonts w:cs="Arial"/>
          <w:noProof/>
          <w:szCs w:val="20"/>
        </w:rPr>
        <w:t>2022 vstopili v shemo za mlade kmete in še niso prejeli plačila za mlade kmete za obdobje petih let.</w:t>
      </w:r>
      <w:r w:rsidR="00E04E4A" w:rsidRPr="00BB07B0">
        <w:rPr>
          <w:rFonts w:cs="Arial"/>
          <w:noProof/>
          <w:szCs w:val="20"/>
        </w:rPr>
        <w:t xml:space="preserve"> Ti nosilci kmetijskih gospodarstev upoštevajo določbe iz Uredbe o shemah neposrednih plačil.</w:t>
      </w:r>
    </w:p>
    <w:p w14:paraId="25A05F83" w14:textId="77777777" w:rsidR="00243BA5" w:rsidRPr="00BB07B0" w:rsidRDefault="00243BA5" w:rsidP="001D082C">
      <w:pPr>
        <w:spacing w:before="40" w:after="40" w:line="240" w:lineRule="exact"/>
        <w:jc w:val="both"/>
        <w:rPr>
          <w:rFonts w:cs="Arial"/>
          <w:noProof/>
          <w:szCs w:val="20"/>
        </w:rPr>
      </w:pPr>
    </w:p>
    <w:p w14:paraId="147CF07F" w14:textId="77777777" w:rsidR="00243BA5" w:rsidRPr="00BB07B0" w:rsidRDefault="00243BA5" w:rsidP="001D082C">
      <w:pPr>
        <w:numPr>
          <w:ilvl w:val="0"/>
          <w:numId w:val="64"/>
        </w:numPr>
        <w:spacing w:before="40" w:after="40" w:line="240" w:lineRule="exact"/>
        <w:contextualSpacing/>
        <w:jc w:val="both"/>
        <w:rPr>
          <w:rFonts w:cs="Arial"/>
          <w:b/>
          <w:noProof/>
          <w:szCs w:val="20"/>
          <w:lang w:eastAsia="sl-SI"/>
        </w:rPr>
      </w:pPr>
      <w:r w:rsidRPr="00BB07B0">
        <w:rPr>
          <w:rFonts w:cs="Arial"/>
          <w:b/>
          <w:noProof/>
          <w:szCs w:val="20"/>
          <w:lang w:eastAsia="sl-SI"/>
        </w:rPr>
        <w:t>INTERVENCIJA SHEMA ZA PODNEBJE IN OKOLJE</w:t>
      </w:r>
    </w:p>
    <w:p w14:paraId="1822EBB1" w14:textId="77777777" w:rsidR="00243BA5" w:rsidRPr="00BB07B0" w:rsidRDefault="00243BA5" w:rsidP="001D082C">
      <w:pPr>
        <w:spacing w:before="40" w:after="40" w:line="240" w:lineRule="exact"/>
        <w:jc w:val="both"/>
        <w:rPr>
          <w:rFonts w:cs="Arial"/>
          <w:noProof/>
          <w:szCs w:val="20"/>
        </w:rPr>
      </w:pPr>
    </w:p>
    <w:p w14:paraId="0EB89795" w14:textId="77777777" w:rsidR="00243BA5" w:rsidRPr="00BB07B0" w:rsidRDefault="00243BA5" w:rsidP="001D082C">
      <w:pPr>
        <w:spacing w:before="40" w:after="40" w:line="240" w:lineRule="exact"/>
        <w:jc w:val="both"/>
        <w:rPr>
          <w:rFonts w:cs="Arial"/>
          <w:b/>
          <w:noProof/>
          <w:szCs w:val="20"/>
        </w:rPr>
      </w:pPr>
      <w:r w:rsidRPr="00BB07B0">
        <w:rPr>
          <w:rFonts w:cs="Arial"/>
          <w:b/>
          <w:noProof/>
          <w:szCs w:val="20"/>
        </w:rPr>
        <w:t>K 14. členu</w:t>
      </w:r>
    </w:p>
    <w:p w14:paraId="5A9BDE08" w14:textId="4FD0CFE7" w:rsidR="00243BA5" w:rsidRPr="00BB07B0" w:rsidRDefault="00243BA5" w:rsidP="001D082C">
      <w:pPr>
        <w:spacing w:before="40" w:after="40" w:line="240" w:lineRule="exact"/>
        <w:jc w:val="both"/>
        <w:rPr>
          <w:rFonts w:cs="Arial"/>
          <w:noProof/>
          <w:szCs w:val="20"/>
        </w:rPr>
      </w:pPr>
      <w:r w:rsidRPr="00BB07B0">
        <w:rPr>
          <w:rFonts w:cs="Arial"/>
          <w:noProof/>
          <w:szCs w:val="20"/>
        </w:rPr>
        <w:t>Ena ključnih novosti reforme SKP je vzpostavitev intervencije za podnebje in okolje, katere namen je z izvajanjem shem, ki ugodno vplivajo na okolje in podnebje, okrepiti doseganje okoljskih ciljev. Intervencija je obvezna za državo članico, kmetje pa lahko v njej sodelujejo</w:t>
      </w:r>
      <w:r w:rsidR="00224B80" w:rsidRPr="00BB07B0">
        <w:rPr>
          <w:rFonts w:cs="Arial"/>
          <w:noProof/>
          <w:szCs w:val="20"/>
        </w:rPr>
        <w:t xml:space="preserve"> prostovoljno</w:t>
      </w:r>
      <w:r w:rsidRPr="00BB07B0">
        <w:rPr>
          <w:rFonts w:cs="Arial"/>
          <w:noProof/>
          <w:szCs w:val="20"/>
        </w:rPr>
        <w:t xml:space="preserve">. Podpora </w:t>
      </w:r>
      <w:r w:rsidRPr="00BB07B0">
        <w:rPr>
          <w:rFonts w:cs="Arial"/>
          <w:noProof/>
          <w:szCs w:val="20"/>
        </w:rPr>
        <w:lastRenderedPageBreak/>
        <w:t xml:space="preserve">ima obliko letnega plačila, ki se dodeli tistim upravičencem, ki prostovoljno prevzamejo kmetijske prakse (sheme). Sheme so zahtevnejše od pogojenosti, presegajo zadevne minimalne zahteve za uporabo gnojil in fitofarmacevtskih sredstev ter dobrobit živali, pa tudi druge zadevne obvezne zahteve, določene v nacionalnem pravu in pravu Unije ter pogoje, določene za vzdrževanje kmetijske površine in se razlikujejo od obveznosti KOPOP. Podpora za shemo je letna </w:t>
      </w:r>
      <w:r w:rsidR="00224B80" w:rsidRPr="00BB07B0">
        <w:rPr>
          <w:rFonts w:cs="Arial"/>
          <w:noProof/>
          <w:szCs w:val="20"/>
        </w:rPr>
        <w:t>ter</w:t>
      </w:r>
      <w:r w:rsidRPr="00BB07B0">
        <w:rPr>
          <w:rFonts w:cs="Arial"/>
          <w:noProof/>
          <w:szCs w:val="20"/>
        </w:rPr>
        <w:t xml:space="preserve"> krije dodatne stroške in izpad dohodka zaradi prevzete obveznosti </w:t>
      </w:r>
      <w:r w:rsidR="00224B80" w:rsidRPr="00BB07B0">
        <w:rPr>
          <w:rFonts w:cs="Arial"/>
          <w:noProof/>
          <w:szCs w:val="20"/>
        </w:rPr>
        <w:t>ter</w:t>
      </w:r>
      <w:r w:rsidRPr="00BB07B0">
        <w:rPr>
          <w:rFonts w:cs="Arial"/>
          <w:noProof/>
          <w:szCs w:val="20"/>
        </w:rPr>
        <w:t xml:space="preserve"> znaša določen odstotek višine podpore, izračunane po modelnem izračunu. Izjema sta shemi Zaplate neposejanih tal za poljskega škrjanca in Varstvo gnezd pribe, kjer se podpora izračuna kot dodatno plačilo k dohodkovni podpori za trajnostnost. Za SOPO se na letni ravni nameni </w:t>
      </w:r>
      <w:r w:rsidRPr="00BB07B0">
        <w:rPr>
          <w:rFonts w:cs="Arial"/>
          <w:bCs/>
          <w:noProof/>
          <w:szCs w:val="20"/>
        </w:rPr>
        <w:t>15,48 %</w:t>
      </w:r>
      <w:r w:rsidRPr="00BB07B0">
        <w:rPr>
          <w:rFonts w:cs="Arial"/>
          <w:b/>
          <w:bCs/>
          <w:noProof/>
          <w:szCs w:val="20"/>
        </w:rPr>
        <w:t xml:space="preserve"> </w:t>
      </w:r>
      <w:r w:rsidRPr="00BB07B0">
        <w:rPr>
          <w:rFonts w:cs="Arial"/>
          <w:noProof/>
          <w:szCs w:val="20"/>
        </w:rPr>
        <w:t>nacionalne ovojnice za neposredna plačila.</w:t>
      </w:r>
    </w:p>
    <w:p w14:paraId="28A1CDDF" w14:textId="77777777" w:rsidR="00243BA5" w:rsidRPr="00BB07B0" w:rsidRDefault="00243BA5" w:rsidP="001D082C">
      <w:pPr>
        <w:spacing w:before="40" w:after="40" w:line="240" w:lineRule="exact"/>
        <w:jc w:val="both"/>
        <w:rPr>
          <w:rFonts w:cs="Arial"/>
          <w:noProof/>
          <w:szCs w:val="20"/>
        </w:rPr>
      </w:pPr>
    </w:p>
    <w:p w14:paraId="6263AC3E" w14:textId="77777777" w:rsidR="00243BA5" w:rsidRPr="00BB07B0" w:rsidRDefault="00243BA5" w:rsidP="001D082C">
      <w:pPr>
        <w:spacing w:before="40" w:after="40" w:line="240" w:lineRule="exact"/>
        <w:jc w:val="both"/>
        <w:rPr>
          <w:rFonts w:cs="Arial"/>
          <w:b/>
          <w:noProof/>
          <w:szCs w:val="20"/>
        </w:rPr>
      </w:pPr>
      <w:r w:rsidRPr="00BB07B0">
        <w:rPr>
          <w:rFonts w:cs="Arial"/>
          <w:b/>
          <w:noProof/>
          <w:szCs w:val="20"/>
        </w:rPr>
        <w:t>K 15. členu</w:t>
      </w:r>
    </w:p>
    <w:p w14:paraId="24D3A443" w14:textId="4E41AA58" w:rsidR="00243BA5" w:rsidRPr="00BB07B0" w:rsidRDefault="00243BA5" w:rsidP="001D082C">
      <w:pPr>
        <w:spacing w:before="40" w:after="40" w:line="240" w:lineRule="exact"/>
        <w:jc w:val="both"/>
        <w:rPr>
          <w:rFonts w:cs="Arial"/>
          <w:noProof/>
          <w:szCs w:val="20"/>
        </w:rPr>
      </w:pPr>
      <w:r w:rsidRPr="00BB07B0">
        <w:rPr>
          <w:rFonts w:cs="Arial"/>
          <w:noProof/>
          <w:szCs w:val="20"/>
        </w:rPr>
        <w:t>Člen določa upravičence do plačila iz intervencij</w:t>
      </w:r>
      <w:r w:rsidR="00224B80" w:rsidRPr="00BB07B0">
        <w:rPr>
          <w:rFonts w:cs="Arial"/>
          <w:noProof/>
          <w:szCs w:val="20"/>
        </w:rPr>
        <w:t>e</w:t>
      </w:r>
      <w:r w:rsidRPr="00BB07B0">
        <w:rPr>
          <w:rFonts w:cs="Arial"/>
          <w:noProof/>
          <w:szCs w:val="20"/>
        </w:rPr>
        <w:t xml:space="preserve"> Shema za podnebje in okolje (v nadaljnj</w:t>
      </w:r>
      <w:r w:rsidR="00224B80" w:rsidRPr="00BB07B0">
        <w:rPr>
          <w:rFonts w:cs="Arial"/>
          <w:noProof/>
          <w:szCs w:val="20"/>
        </w:rPr>
        <w:t>e</w:t>
      </w:r>
      <w:r w:rsidRPr="00BB07B0">
        <w:rPr>
          <w:rFonts w:cs="Arial"/>
          <w:noProof/>
          <w:szCs w:val="20"/>
        </w:rPr>
        <w:t>m besedilu: SOPO). Kmetje se prostovoljno odločijo, katero shemo iz seznama bodo izvajali, lahko tudi več shem hkrati in morajo izpolnjevati zahteve izbrane sheme ter izpolnjevati splošne pogoje za prejemanje neposrednih plačil.</w:t>
      </w:r>
    </w:p>
    <w:p w14:paraId="66515ABB" w14:textId="77777777" w:rsidR="00243BA5" w:rsidRPr="00BB07B0" w:rsidRDefault="00243BA5" w:rsidP="001D082C">
      <w:pPr>
        <w:spacing w:before="40" w:after="40" w:line="240" w:lineRule="exact"/>
        <w:jc w:val="both"/>
        <w:rPr>
          <w:rFonts w:cs="Arial"/>
          <w:noProof/>
          <w:szCs w:val="20"/>
        </w:rPr>
      </w:pPr>
    </w:p>
    <w:p w14:paraId="5A12A135" w14:textId="77777777" w:rsidR="00243BA5" w:rsidRPr="00BB07B0" w:rsidRDefault="00243BA5" w:rsidP="001D082C">
      <w:pPr>
        <w:spacing w:before="40" w:after="40" w:line="240" w:lineRule="exact"/>
        <w:jc w:val="both"/>
        <w:rPr>
          <w:rFonts w:cs="Arial"/>
          <w:b/>
          <w:noProof/>
          <w:szCs w:val="20"/>
        </w:rPr>
      </w:pPr>
      <w:r w:rsidRPr="00BB07B0">
        <w:rPr>
          <w:rFonts w:cs="Arial"/>
          <w:b/>
          <w:noProof/>
          <w:szCs w:val="20"/>
        </w:rPr>
        <w:t>K 16. členu</w:t>
      </w:r>
    </w:p>
    <w:p w14:paraId="17BF4FF7" w14:textId="77777777" w:rsidR="00243BA5" w:rsidRPr="00BB07B0" w:rsidRDefault="00243BA5" w:rsidP="001D082C">
      <w:pPr>
        <w:spacing w:before="40" w:after="40" w:line="240" w:lineRule="exact"/>
        <w:jc w:val="both"/>
        <w:rPr>
          <w:rFonts w:cs="Arial"/>
          <w:noProof/>
          <w:szCs w:val="20"/>
        </w:rPr>
      </w:pPr>
      <w:r w:rsidRPr="00BB07B0">
        <w:rPr>
          <w:rFonts w:cs="Arial"/>
          <w:noProof/>
          <w:szCs w:val="20"/>
        </w:rPr>
        <w:t>Člen določa prijavo upravičenih hektarjev za SOPO shemo.</w:t>
      </w:r>
    </w:p>
    <w:p w14:paraId="216B64D0" w14:textId="77777777" w:rsidR="00243BA5" w:rsidRPr="00BB07B0" w:rsidRDefault="00243BA5" w:rsidP="001D082C">
      <w:pPr>
        <w:spacing w:before="40" w:after="40" w:line="240" w:lineRule="exact"/>
        <w:jc w:val="both"/>
        <w:rPr>
          <w:rFonts w:cs="Arial"/>
          <w:noProof/>
          <w:szCs w:val="20"/>
        </w:rPr>
      </w:pPr>
    </w:p>
    <w:p w14:paraId="30074E3D" w14:textId="77777777" w:rsidR="00243BA5" w:rsidRPr="00BB07B0" w:rsidRDefault="00243BA5" w:rsidP="001D082C">
      <w:pPr>
        <w:spacing w:before="40" w:after="40" w:line="240" w:lineRule="exact"/>
        <w:jc w:val="both"/>
        <w:rPr>
          <w:rFonts w:cs="Arial"/>
          <w:b/>
          <w:noProof/>
          <w:szCs w:val="20"/>
        </w:rPr>
      </w:pPr>
      <w:r w:rsidRPr="00BB07B0">
        <w:rPr>
          <w:rFonts w:cs="Arial"/>
          <w:b/>
          <w:noProof/>
          <w:szCs w:val="20"/>
        </w:rPr>
        <w:t>K 17. členu</w:t>
      </w:r>
    </w:p>
    <w:p w14:paraId="2351495D" w14:textId="4830C7B0" w:rsidR="00243BA5" w:rsidRPr="00BB07B0" w:rsidRDefault="00243BA5" w:rsidP="001D082C">
      <w:pPr>
        <w:spacing w:before="40" w:after="40" w:line="240" w:lineRule="exact"/>
        <w:jc w:val="both"/>
        <w:rPr>
          <w:rFonts w:cs="Arial"/>
          <w:noProof/>
          <w:szCs w:val="20"/>
        </w:rPr>
      </w:pPr>
      <w:r w:rsidRPr="00BB07B0">
        <w:rPr>
          <w:rFonts w:cs="Arial"/>
          <w:noProof/>
          <w:szCs w:val="20"/>
        </w:rPr>
        <w:t>Člen določa zavrnitev zahtevka, če vlagatelj vloži zahtevek za kmetijsko parcelo, ki je manjša od 0,1 ha oz. v primeru, da je skupna površina kmetijskih parcel</w:t>
      </w:r>
      <w:r w:rsidR="00224B80" w:rsidRPr="00BB07B0">
        <w:rPr>
          <w:rFonts w:cs="Arial"/>
          <w:noProof/>
          <w:szCs w:val="20"/>
        </w:rPr>
        <w:t>,</w:t>
      </w:r>
      <w:r w:rsidRPr="00BB07B0">
        <w:rPr>
          <w:rFonts w:cs="Arial"/>
          <w:noProof/>
          <w:szCs w:val="20"/>
        </w:rPr>
        <w:t xml:space="preserve"> za katere vlagatelj odda zahtevek</w:t>
      </w:r>
      <w:r w:rsidR="00224B80" w:rsidRPr="00BB07B0">
        <w:rPr>
          <w:rFonts w:cs="Arial"/>
          <w:noProof/>
          <w:szCs w:val="20"/>
        </w:rPr>
        <w:t>,</w:t>
      </w:r>
      <w:r w:rsidRPr="00BB07B0">
        <w:rPr>
          <w:rFonts w:cs="Arial"/>
          <w:noProof/>
          <w:szCs w:val="20"/>
        </w:rPr>
        <w:t xml:space="preserve"> manjša od 0,3 ha. Izjema je shema INP 8.08 Zaplate neposejanih tal za poljskega škrjanca, kjer je skupna velikost zahtevka lahko manjša od 0,3 ha.</w:t>
      </w:r>
    </w:p>
    <w:p w14:paraId="0078280A" w14:textId="77777777" w:rsidR="00243BA5" w:rsidRPr="00BB07B0" w:rsidRDefault="00243BA5" w:rsidP="001D082C">
      <w:pPr>
        <w:spacing w:before="40" w:after="40" w:line="240" w:lineRule="exact"/>
        <w:jc w:val="both"/>
        <w:rPr>
          <w:rFonts w:cs="Arial"/>
          <w:noProof/>
          <w:szCs w:val="20"/>
        </w:rPr>
      </w:pPr>
    </w:p>
    <w:p w14:paraId="1CA4C467" w14:textId="77777777" w:rsidR="00243BA5" w:rsidRPr="00BB07B0" w:rsidRDefault="00243BA5" w:rsidP="001D082C">
      <w:pPr>
        <w:spacing w:before="40" w:after="40" w:line="240" w:lineRule="exact"/>
        <w:jc w:val="both"/>
        <w:rPr>
          <w:rFonts w:cs="Arial"/>
          <w:b/>
          <w:noProof/>
          <w:szCs w:val="20"/>
        </w:rPr>
      </w:pPr>
      <w:r w:rsidRPr="00BB07B0">
        <w:rPr>
          <w:rFonts w:cs="Arial"/>
          <w:b/>
          <w:noProof/>
          <w:szCs w:val="20"/>
        </w:rPr>
        <w:t>K 18. členu</w:t>
      </w:r>
    </w:p>
    <w:p w14:paraId="780F62CE" w14:textId="5892B37D" w:rsidR="00243BA5" w:rsidRPr="00BB07B0" w:rsidRDefault="00243BA5" w:rsidP="001D082C">
      <w:pPr>
        <w:spacing w:before="40" w:after="40" w:line="240" w:lineRule="exact"/>
        <w:jc w:val="both"/>
        <w:rPr>
          <w:rFonts w:cs="Arial"/>
          <w:noProof/>
          <w:szCs w:val="20"/>
        </w:rPr>
      </w:pPr>
      <w:r w:rsidRPr="00BB07B0">
        <w:rPr>
          <w:rFonts w:cs="Arial"/>
          <w:noProof/>
          <w:szCs w:val="20"/>
        </w:rPr>
        <w:t xml:space="preserve">Člen določa, da morajo nosilci </w:t>
      </w:r>
      <w:r w:rsidR="00224B80" w:rsidRPr="00BB07B0">
        <w:rPr>
          <w:rFonts w:cs="Arial"/>
          <w:noProof/>
          <w:szCs w:val="20"/>
        </w:rPr>
        <w:t>kmetijskih gopodarstev</w:t>
      </w:r>
      <w:r w:rsidRPr="00BB07B0">
        <w:rPr>
          <w:rFonts w:cs="Arial"/>
          <w:noProof/>
          <w:szCs w:val="20"/>
        </w:rPr>
        <w:t xml:space="preserve"> pri izvajanju posameznih shem SOPO voditi evidenco o vseh delovnih opravilih na tistih površinah, ki so del zahtev pri posamezni shemi SOPO. Evidence se vodijo na predpisanih obrazcih v tiskani ali v računalniški oz. elektronski obliki. Evidence o delovnih opravilih vključujejo evidence o delovnih opravilih, ki so razdeljene na njivske površine, intenzivne sadovnjake, oljčnike in vinograde</w:t>
      </w:r>
      <w:r w:rsidR="00161D2E" w:rsidRPr="00BB07B0">
        <w:rPr>
          <w:rFonts w:cs="Arial"/>
          <w:noProof/>
          <w:szCs w:val="20"/>
        </w:rPr>
        <w:t xml:space="preserve">, </w:t>
      </w:r>
      <w:r w:rsidRPr="00BB07B0">
        <w:rPr>
          <w:rFonts w:cs="Arial"/>
          <w:noProof/>
          <w:szCs w:val="20"/>
        </w:rPr>
        <w:t>trajno travinje</w:t>
      </w:r>
      <w:r w:rsidR="00161D2E" w:rsidRPr="00BB07B0">
        <w:rPr>
          <w:rFonts w:cs="Arial"/>
          <w:noProof/>
          <w:szCs w:val="20"/>
        </w:rPr>
        <w:t xml:space="preserve"> ter za živali</w:t>
      </w:r>
      <w:r w:rsidRPr="00BB07B0">
        <w:rPr>
          <w:rFonts w:cs="Arial"/>
          <w:noProof/>
          <w:szCs w:val="20"/>
        </w:rPr>
        <w:t>.</w:t>
      </w:r>
    </w:p>
    <w:p w14:paraId="014E77CE" w14:textId="77777777" w:rsidR="00243BA5" w:rsidRPr="00BB07B0" w:rsidRDefault="00243BA5" w:rsidP="001D082C">
      <w:pPr>
        <w:spacing w:before="40" w:after="40" w:line="240" w:lineRule="exact"/>
        <w:jc w:val="both"/>
        <w:rPr>
          <w:rFonts w:cs="Arial"/>
          <w:noProof/>
          <w:szCs w:val="20"/>
        </w:rPr>
      </w:pPr>
    </w:p>
    <w:p w14:paraId="3A56D88D" w14:textId="77777777" w:rsidR="00243BA5" w:rsidRPr="00BB07B0" w:rsidRDefault="00243BA5" w:rsidP="001D082C">
      <w:pPr>
        <w:spacing w:before="40" w:after="40" w:line="240" w:lineRule="exact"/>
        <w:jc w:val="both"/>
        <w:rPr>
          <w:rFonts w:cs="Arial"/>
          <w:b/>
          <w:noProof/>
          <w:szCs w:val="20"/>
        </w:rPr>
      </w:pPr>
      <w:r w:rsidRPr="00BB07B0">
        <w:rPr>
          <w:rFonts w:cs="Arial"/>
          <w:b/>
          <w:noProof/>
          <w:szCs w:val="20"/>
        </w:rPr>
        <w:t>K 19. členu</w:t>
      </w:r>
    </w:p>
    <w:p w14:paraId="30BE7456" w14:textId="77777777" w:rsidR="00243BA5" w:rsidRPr="00BB07B0" w:rsidRDefault="00243BA5" w:rsidP="001D082C">
      <w:pPr>
        <w:spacing w:before="40" w:after="40" w:line="240" w:lineRule="exact"/>
        <w:jc w:val="both"/>
        <w:rPr>
          <w:rFonts w:cs="Arial"/>
          <w:noProof/>
          <w:szCs w:val="20"/>
        </w:rPr>
      </w:pPr>
      <w:r w:rsidRPr="00BB07B0">
        <w:rPr>
          <w:rFonts w:cs="Arial"/>
          <w:noProof/>
          <w:szCs w:val="20"/>
        </w:rPr>
        <w:t xml:space="preserve">Člen določa,d a se lahko na isti površini izvaja več shem SOPO. Možne kombinacije so razvidne iz priloge k uredbi. </w:t>
      </w:r>
    </w:p>
    <w:p w14:paraId="1581E7C1" w14:textId="77777777" w:rsidR="00243BA5" w:rsidRPr="00BB07B0" w:rsidRDefault="00243BA5" w:rsidP="001D082C">
      <w:pPr>
        <w:spacing w:before="40" w:after="40" w:line="240" w:lineRule="exact"/>
        <w:jc w:val="both"/>
        <w:rPr>
          <w:rFonts w:cs="Arial"/>
          <w:noProof/>
          <w:szCs w:val="20"/>
        </w:rPr>
      </w:pPr>
    </w:p>
    <w:p w14:paraId="33A488CB" w14:textId="77777777" w:rsidR="00243BA5" w:rsidRPr="00BB07B0" w:rsidRDefault="00243BA5" w:rsidP="001D082C">
      <w:pPr>
        <w:spacing w:before="40" w:after="40" w:line="240" w:lineRule="exact"/>
        <w:jc w:val="both"/>
        <w:rPr>
          <w:rFonts w:cs="Arial"/>
          <w:b/>
          <w:noProof/>
          <w:szCs w:val="20"/>
        </w:rPr>
      </w:pPr>
      <w:r w:rsidRPr="00BB07B0">
        <w:rPr>
          <w:rFonts w:cs="Arial"/>
          <w:b/>
          <w:noProof/>
          <w:szCs w:val="20"/>
        </w:rPr>
        <w:t>K 20. členu</w:t>
      </w:r>
    </w:p>
    <w:p w14:paraId="4A2097A1" w14:textId="77777777" w:rsidR="00243BA5" w:rsidRPr="00BB07B0" w:rsidRDefault="00243BA5" w:rsidP="001D082C">
      <w:pPr>
        <w:spacing w:before="40" w:after="40" w:line="240" w:lineRule="exact"/>
        <w:jc w:val="both"/>
        <w:rPr>
          <w:rFonts w:cs="Arial"/>
          <w:noProof/>
          <w:szCs w:val="20"/>
        </w:rPr>
      </w:pPr>
      <w:r w:rsidRPr="00BB07B0">
        <w:rPr>
          <w:rFonts w:cs="Arial"/>
          <w:noProof/>
          <w:szCs w:val="20"/>
        </w:rPr>
        <w:t>Člen določa, da se za namen izvajanja upravnih pregledov intervencije SOPO v digitalni grafični obliki uporabljajo različne evidence.</w:t>
      </w:r>
    </w:p>
    <w:p w14:paraId="5F65EB0E" w14:textId="77777777" w:rsidR="00243BA5" w:rsidRPr="00BB07B0" w:rsidRDefault="00243BA5" w:rsidP="001D082C">
      <w:pPr>
        <w:spacing w:before="40" w:after="40" w:line="240" w:lineRule="exact"/>
        <w:jc w:val="both"/>
        <w:rPr>
          <w:rFonts w:cs="Arial"/>
          <w:noProof/>
          <w:szCs w:val="20"/>
        </w:rPr>
      </w:pPr>
    </w:p>
    <w:p w14:paraId="63F763AE" w14:textId="77777777" w:rsidR="00243BA5" w:rsidRPr="00BB07B0" w:rsidRDefault="00243BA5" w:rsidP="001D082C">
      <w:pPr>
        <w:spacing w:before="40" w:after="40" w:line="240" w:lineRule="exact"/>
        <w:jc w:val="both"/>
        <w:rPr>
          <w:rFonts w:cs="Arial"/>
          <w:b/>
          <w:noProof/>
          <w:szCs w:val="20"/>
        </w:rPr>
      </w:pPr>
      <w:r w:rsidRPr="00BB07B0">
        <w:rPr>
          <w:rFonts w:cs="Arial"/>
          <w:b/>
          <w:noProof/>
          <w:szCs w:val="20"/>
        </w:rPr>
        <w:t>K 21. členu</w:t>
      </w:r>
    </w:p>
    <w:p w14:paraId="24B8041F" w14:textId="3FC2ACA5" w:rsidR="00243BA5" w:rsidRPr="00BB07B0" w:rsidRDefault="00243BA5" w:rsidP="001D082C">
      <w:pPr>
        <w:spacing w:before="40" w:after="40" w:line="240" w:lineRule="exact"/>
        <w:jc w:val="both"/>
        <w:rPr>
          <w:rFonts w:cs="Arial"/>
          <w:noProof/>
          <w:szCs w:val="20"/>
        </w:rPr>
      </w:pPr>
      <w:r w:rsidRPr="00BB07B0">
        <w:rPr>
          <w:rFonts w:cs="Arial"/>
          <w:noProof/>
          <w:szCs w:val="20"/>
        </w:rPr>
        <w:t>Člen določa, da mora nosilec kmetijskega gospodarstva ob izvajanju shem SOPO kmetovati v skladu  z zahtevami pogojenosti. V kolikor se tega ne spoštuje ni upravičen do plačila za celotno površino za to intervencijo oz. se v nekaterih primerih upoštevajo upravne s</w:t>
      </w:r>
      <w:r w:rsidR="00224B80" w:rsidRPr="00BB07B0">
        <w:rPr>
          <w:rFonts w:cs="Arial"/>
          <w:noProof/>
          <w:szCs w:val="20"/>
        </w:rPr>
        <w:t>a</w:t>
      </w:r>
      <w:r w:rsidRPr="00BB07B0">
        <w:rPr>
          <w:rFonts w:cs="Arial"/>
          <w:noProof/>
          <w:szCs w:val="20"/>
        </w:rPr>
        <w:t>nkcije.</w:t>
      </w:r>
    </w:p>
    <w:p w14:paraId="4282E10B" w14:textId="77777777" w:rsidR="00243BA5" w:rsidRPr="00BB07B0" w:rsidRDefault="00243BA5" w:rsidP="001D082C">
      <w:pPr>
        <w:spacing w:before="40" w:after="40" w:line="240" w:lineRule="exact"/>
        <w:jc w:val="both"/>
        <w:rPr>
          <w:rFonts w:cs="Arial"/>
          <w:noProof/>
          <w:szCs w:val="20"/>
        </w:rPr>
      </w:pPr>
    </w:p>
    <w:p w14:paraId="32003D49" w14:textId="77777777" w:rsidR="00243BA5" w:rsidRPr="00BB07B0" w:rsidRDefault="00243BA5" w:rsidP="001D082C">
      <w:pPr>
        <w:spacing w:before="40" w:after="40" w:line="240" w:lineRule="exact"/>
        <w:jc w:val="both"/>
        <w:rPr>
          <w:rFonts w:cs="Arial"/>
          <w:b/>
          <w:noProof/>
          <w:szCs w:val="20"/>
        </w:rPr>
      </w:pPr>
      <w:r w:rsidRPr="00BB07B0">
        <w:rPr>
          <w:rFonts w:cs="Arial"/>
          <w:b/>
          <w:noProof/>
          <w:szCs w:val="20"/>
        </w:rPr>
        <w:t>K 22. členu</w:t>
      </w:r>
    </w:p>
    <w:p w14:paraId="4E3BEEA3" w14:textId="4643EFD1" w:rsidR="00243BA5" w:rsidRPr="00BB07B0" w:rsidRDefault="00243BA5" w:rsidP="001D082C">
      <w:pPr>
        <w:spacing w:before="40" w:after="40" w:line="240" w:lineRule="exact"/>
        <w:jc w:val="both"/>
        <w:rPr>
          <w:rFonts w:cs="Arial"/>
          <w:noProof/>
          <w:szCs w:val="20"/>
        </w:rPr>
      </w:pPr>
      <w:r w:rsidRPr="00BB07B0">
        <w:rPr>
          <w:rFonts w:cs="Arial"/>
          <w:noProof/>
          <w:szCs w:val="20"/>
        </w:rPr>
        <w:t>Člen določa, da v kolikor se za izbrano shemo SOPO zahteve nanašajo na uporabo gnojil in fitofarmacevtskih sredstev je treb</w:t>
      </w:r>
      <w:r w:rsidR="00224B80" w:rsidRPr="00BB07B0">
        <w:rPr>
          <w:rFonts w:cs="Arial"/>
          <w:noProof/>
          <w:szCs w:val="20"/>
        </w:rPr>
        <w:t>a</w:t>
      </w:r>
      <w:r w:rsidRPr="00BB07B0">
        <w:rPr>
          <w:rFonts w:cs="Arial"/>
          <w:noProof/>
          <w:szCs w:val="20"/>
        </w:rPr>
        <w:t xml:space="preserve"> upoštevati minimalne zahteve za uporabo gnojil in fitofarmacevtskih sredstev, ki se vodijo v evidencah uporabe organskih in mineralnih gnojil. V členu je tudi natančno določeno za katere sheme SOPO je treb</w:t>
      </w:r>
      <w:r w:rsidR="00224B80" w:rsidRPr="00BB07B0">
        <w:rPr>
          <w:rFonts w:cs="Arial"/>
          <w:noProof/>
          <w:szCs w:val="20"/>
        </w:rPr>
        <w:t>a</w:t>
      </w:r>
      <w:r w:rsidRPr="00BB07B0">
        <w:rPr>
          <w:rFonts w:cs="Arial"/>
          <w:noProof/>
          <w:szCs w:val="20"/>
        </w:rPr>
        <w:t xml:space="preserve"> voditi evidence uporabe organskih in mineralnih gnojil oziroma fitofarmacevtskih sredstev.</w:t>
      </w:r>
    </w:p>
    <w:p w14:paraId="6C3ECA3D" w14:textId="77777777" w:rsidR="00243BA5" w:rsidRPr="00BB07B0" w:rsidRDefault="00243BA5" w:rsidP="001D082C">
      <w:pPr>
        <w:spacing w:before="40" w:after="40" w:line="240" w:lineRule="exact"/>
        <w:jc w:val="both"/>
        <w:rPr>
          <w:rFonts w:cs="Arial"/>
          <w:noProof/>
          <w:szCs w:val="20"/>
        </w:rPr>
      </w:pPr>
    </w:p>
    <w:p w14:paraId="3FE17CFF" w14:textId="77777777" w:rsidR="00243BA5" w:rsidRPr="00BB07B0" w:rsidRDefault="00243BA5" w:rsidP="001D082C">
      <w:pPr>
        <w:spacing w:before="40" w:after="40" w:line="240" w:lineRule="exact"/>
        <w:jc w:val="both"/>
        <w:rPr>
          <w:rFonts w:cs="Arial"/>
          <w:b/>
          <w:noProof/>
          <w:szCs w:val="20"/>
        </w:rPr>
      </w:pPr>
      <w:r w:rsidRPr="00BB07B0">
        <w:rPr>
          <w:rFonts w:cs="Arial"/>
          <w:b/>
          <w:noProof/>
          <w:szCs w:val="20"/>
        </w:rPr>
        <w:t>K 23. členu.</w:t>
      </w:r>
    </w:p>
    <w:p w14:paraId="48851FC6" w14:textId="68C3D13C" w:rsidR="00243BA5" w:rsidRPr="00BB07B0" w:rsidRDefault="00243BA5" w:rsidP="001D082C">
      <w:pPr>
        <w:spacing w:before="40" w:after="40" w:line="240" w:lineRule="exact"/>
        <w:jc w:val="both"/>
        <w:rPr>
          <w:rFonts w:cs="Arial"/>
          <w:szCs w:val="20"/>
          <w:lang w:eastAsia="sl-SI"/>
        </w:rPr>
      </w:pPr>
      <w:r w:rsidRPr="00BB07B0">
        <w:rPr>
          <w:rFonts w:cs="Arial"/>
          <w:noProof/>
          <w:szCs w:val="20"/>
        </w:rPr>
        <w:lastRenderedPageBreak/>
        <w:t xml:space="preserve">V okviru intervencije SOPO bo Slovenija izvajala </w:t>
      </w:r>
      <w:r w:rsidRPr="00BB07B0">
        <w:rPr>
          <w:rFonts w:cs="Arial"/>
          <w:bCs/>
          <w:noProof/>
          <w:szCs w:val="20"/>
        </w:rPr>
        <w:t>11 shem</w:t>
      </w:r>
      <w:r w:rsidRPr="00BB07B0">
        <w:rPr>
          <w:rFonts w:cs="Arial"/>
          <w:b/>
          <w:bCs/>
          <w:noProof/>
          <w:szCs w:val="20"/>
        </w:rPr>
        <w:t xml:space="preserve">: </w:t>
      </w:r>
      <w:r w:rsidRPr="00BB07B0">
        <w:rPr>
          <w:rFonts w:cs="Arial"/>
          <w:szCs w:val="20"/>
          <w:lang w:eastAsia="sl-SI"/>
        </w:rPr>
        <w:t xml:space="preserve"> Ekstenzivno travinje - EKST, Tradicionalna raba travinja - TRT, Gnojenje z organskimi gnojili z majhnimi izpusti v zrak - NIZI, Dodatki za zmanjšanje emisij amonijaka in TGP – INHIBIT in KRMDOD, Naknadni posevki in podsevki </w:t>
      </w:r>
      <w:r w:rsidR="00224B80" w:rsidRPr="00BB07B0">
        <w:rPr>
          <w:rFonts w:cs="Arial"/>
          <w:szCs w:val="20"/>
          <w:lang w:eastAsia="sl-SI"/>
        </w:rPr>
        <w:t>–</w:t>
      </w:r>
      <w:r w:rsidRPr="00BB07B0">
        <w:rPr>
          <w:rFonts w:cs="Arial"/>
          <w:szCs w:val="20"/>
          <w:lang w:eastAsia="sl-SI"/>
        </w:rPr>
        <w:t xml:space="preserve"> NPP, Ozelenitev ornih površin prek zime </w:t>
      </w:r>
      <w:r w:rsidR="00224B80" w:rsidRPr="00BB07B0">
        <w:rPr>
          <w:rFonts w:cs="Arial"/>
          <w:szCs w:val="20"/>
          <w:lang w:eastAsia="sl-SI"/>
        </w:rPr>
        <w:t>–</w:t>
      </w:r>
      <w:r w:rsidRPr="00BB07B0">
        <w:rPr>
          <w:rFonts w:cs="Arial"/>
          <w:szCs w:val="20"/>
          <w:lang w:eastAsia="sl-SI"/>
        </w:rPr>
        <w:t xml:space="preserve"> ZEL, </w:t>
      </w:r>
      <w:proofErr w:type="spellStart"/>
      <w:r w:rsidRPr="00BB07B0">
        <w:rPr>
          <w:rFonts w:cs="Arial"/>
          <w:szCs w:val="20"/>
          <w:lang w:eastAsia="sl-SI"/>
        </w:rPr>
        <w:t>Konzervirajoča</w:t>
      </w:r>
      <w:proofErr w:type="spellEnd"/>
      <w:r w:rsidRPr="00BB07B0">
        <w:rPr>
          <w:rFonts w:cs="Arial"/>
          <w:szCs w:val="20"/>
          <w:lang w:eastAsia="sl-SI"/>
        </w:rPr>
        <w:t xml:space="preserve"> obdelava tal </w:t>
      </w:r>
      <w:r w:rsidR="00224B80" w:rsidRPr="00BB07B0">
        <w:rPr>
          <w:rFonts w:cs="Arial"/>
          <w:szCs w:val="20"/>
          <w:lang w:eastAsia="sl-SI"/>
        </w:rPr>
        <w:t>–</w:t>
      </w:r>
      <w:r w:rsidRPr="00BB07B0">
        <w:rPr>
          <w:rFonts w:cs="Arial"/>
          <w:szCs w:val="20"/>
          <w:lang w:eastAsia="sl-SI"/>
        </w:rPr>
        <w:t xml:space="preserve"> KONZ, Zaplate neposejanih tal za poljskega škrjanca </w:t>
      </w:r>
      <w:r w:rsidR="00224B80" w:rsidRPr="00BB07B0">
        <w:rPr>
          <w:rFonts w:cs="Arial"/>
          <w:szCs w:val="20"/>
          <w:lang w:eastAsia="sl-SI"/>
        </w:rPr>
        <w:t>–</w:t>
      </w:r>
      <w:r w:rsidRPr="00BB07B0">
        <w:rPr>
          <w:rFonts w:cs="Arial"/>
          <w:szCs w:val="20"/>
          <w:lang w:eastAsia="sl-SI"/>
        </w:rPr>
        <w:t xml:space="preserve"> POŠK, Varstvo gnezd pribe (</w:t>
      </w:r>
      <w:proofErr w:type="spellStart"/>
      <w:r w:rsidRPr="00BB07B0">
        <w:rPr>
          <w:rFonts w:cs="Arial"/>
          <w:szCs w:val="20"/>
          <w:lang w:eastAsia="sl-SI"/>
        </w:rPr>
        <w:t>Vanellus</w:t>
      </w:r>
      <w:proofErr w:type="spellEnd"/>
      <w:r w:rsidRPr="00BB07B0">
        <w:rPr>
          <w:rFonts w:cs="Arial"/>
          <w:szCs w:val="20"/>
          <w:lang w:eastAsia="sl-SI"/>
        </w:rPr>
        <w:t xml:space="preserve"> </w:t>
      </w:r>
      <w:proofErr w:type="spellStart"/>
      <w:r w:rsidRPr="00BB07B0">
        <w:rPr>
          <w:rFonts w:cs="Arial"/>
          <w:szCs w:val="20"/>
          <w:lang w:eastAsia="sl-SI"/>
        </w:rPr>
        <w:t>vanellus</w:t>
      </w:r>
      <w:proofErr w:type="spellEnd"/>
      <w:r w:rsidRPr="00BB07B0">
        <w:rPr>
          <w:rFonts w:cs="Arial"/>
          <w:szCs w:val="20"/>
          <w:lang w:eastAsia="sl-SI"/>
        </w:rPr>
        <w:t xml:space="preserve">) </w:t>
      </w:r>
      <w:r w:rsidR="00224B80" w:rsidRPr="00BB07B0">
        <w:rPr>
          <w:rFonts w:cs="Arial"/>
          <w:szCs w:val="20"/>
          <w:lang w:eastAsia="sl-SI"/>
        </w:rPr>
        <w:t>–</w:t>
      </w:r>
      <w:r w:rsidRPr="00BB07B0">
        <w:rPr>
          <w:rFonts w:cs="Arial"/>
          <w:szCs w:val="20"/>
          <w:lang w:eastAsia="sl-SI"/>
        </w:rPr>
        <w:t xml:space="preserve"> VGP, Uporaba le organskih gnojil za zagotavljanje dušika v trajnih nasadih </w:t>
      </w:r>
      <w:r w:rsidR="00224B80" w:rsidRPr="00BB07B0">
        <w:rPr>
          <w:rFonts w:cs="Arial"/>
          <w:szCs w:val="20"/>
          <w:lang w:eastAsia="sl-SI"/>
        </w:rPr>
        <w:t>–</w:t>
      </w:r>
      <w:r w:rsidRPr="00BB07B0">
        <w:rPr>
          <w:rFonts w:cs="Arial"/>
          <w:szCs w:val="20"/>
          <w:lang w:eastAsia="sl-SI"/>
        </w:rPr>
        <w:t xml:space="preserve"> OGNTN in Ohranjanje biotske raznovrstnosti v trajnih nasadih </w:t>
      </w:r>
      <w:r w:rsidR="00224B80" w:rsidRPr="00BB07B0">
        <w:rPr>
          <w:rFonts w:cs="Arial"/>
          <w:szCs w:val="20"/>
          <w:lang w:eastAsia="sl-SI"/>
        </w:rPr>
        <w:t>–</w:t>
      </w:r>
      <w:r w:rsidRPr="00BB07B0">
        <w:rPr>
          <w:rFonts w:cs="Arial"/>
          <w:szCs w:val="20"/>
          <w:lang w:eastAsia="sl-SI"/>
        </w:rPr>
        <w:t xml:space="preserve"> BIORAZTN.</w:t>
      </w:r>
    </w:p>
    <w:p w14:paraId="3620C04E" w14:textId="77777777" w:rsidR="00243BA5" w:rsidRPr="00BB07B0" w:rsidRDefault="00243BA5" w:rsidP="001D082C">
      <w:pPr>
        <w:spacing w:before="40" w:after="40" w:line="240" w:lineRule="exact"/>
        <w:jc w:val="both"/>
        <w:rPr>
          <w:rFonts w:cs="Arial"/>
          <w:noProof/>
          <w:szCs w:val="20"/>
        </w:rPr>
      </w:pPr>
    </w:p>
    <w:p w14:paraId="217E2DDB" w14:textId="77777777" w:rsidR="00243BA5" w:rsidRPr="00BB07B0" w:rsidRDefault="00243BA5" w:rsidP="001D082C">
      <w:pPr>
        <w:spacing w:before="40" w:after="40" w:line="240" w:lineRule="exact"/>
        <w:jc w:val="both"/>
        <w:rPr>
          <w:rFonts w:cs="Arial"/>
          <w:noProof/>
          <w:szCs w:val="20"/>
        </w:rPr>
      </w:pPr>
      <w:r w:rsidRPr="00BB07B0">
        <w:rPr>
          <w:rFonts w:cs="Arial"/>
          <w:b/>
          <w:noProof/>
          <w:szCs w:val="20"/>
        </w:rPr>
        <w:t>K 24. členu</w:t>
      </w:r>
    </w:p>
    <w:p w14:paraId="00B1E2E9" w14:textId="3B3ED5A5" w:rsidR="00243BA5" w:rsidRPr="00BB07B0" w:rsidRDefault="00243BA5" w:rsidP="001D082C">
      <w:pPr>
        <w:spacing w:before="40" w:after="40" w:line="240" w:lineRule="exact"/>
        <w:jc w:val="both"/>
        <w:rPr>
          <w:noProof/>
        </w:rPr>
      </w:pPr>
      <w:r w:rsidRPr="00BB07B0">
        <w:rPr>
          <w:noProof/>
        </w:rPr>
        <w:t xml:space="preserve">Člen določa okvirna finančna sredstva, ki so na voljo za izvajanje sheme INP 8.01 EKST. Zahteve so, da mora kmet v shemo vstopiti z vsem travinjem na kmetijskem gospodarstvu in </w:t>
      </w:r>
      <w:r w:rsidR="00224B80" w:rsidRPr="00BB07B0">
        <w:rPr>
          <w:noProof/>
        </w:rPr>
        <w:t>mora</w:t>
      </w:r>
      <w:r w:rsidRPr="00BB07B0">
        <w:rPr>
          <w:noProof/>
        </w:rPr>
        <w:t xml:space="preserve"> za vso travinje izpolnjevati zahteve upravičenosti. Z obremenitvijo med 0,2 in 0,9 GVŽ na ha KZU na kmetijskem gospodarstvu se podpira ekstenzivno rabo travinja in preprečuje intenzifikacijo travinja ter morebitne negativne vplive na okolje, kot so presežek gnojil zaradi intenzivne živinoreje ali večja potreba po gnojenju z dušikom. Poleg tega shema prispeva k upravljanju hranil v tleh, saj prepoveduje uporabo mineralnih gnojil. S prepovedjo uporabe mineralnih gnojil in s tem manjšo porabo dušika bo shema prispevala k zmanjšanju izpustov dušikovega oksida in amonijaka. </w:t>
      </w:r>
    </w:p>
    <w:p w14:paraId="435AA889" w14:textId="77777777" w:rsidR="00243BA5" w:rsidRPr="00BB07B0" w:rsidRDefault="00243BA5" w:rsidP="001D082C">
      <w:pPr>
        <w:spacing w:before="40" w:after="40" w:line="240" w:lineRule="exact"/>
        <w:jc w:val="both"/>
        <w:rPr>
          <w:noProof/>
        </w:rPr>
      </w:pPr>
      <w:r w:rsidRPr="00BB07B0">
        <w:rPr>
          <w:noProof/>
        </w:rPr>
        <w:t>Člen prav tako določa vire, ki se uporabijo za izvedbo upravnega pregleda in izvedbo pregleda na kraju samem, načrtovan, najnižji in najvišji znesek na enoto ter način izračuna realiziranega zneska na enoto.</w:t>
      </w:r>
    </w:p>
    <w:p w14:paraId="080069D7" w14:textId="77777777" w:rsidR="00243BA5" w:rsidRPr="00BB07B0" w:rsidRDefault="00243BA5" w:rsidP="001D082C">
      <w:pPr>
        <w:spacing w:before="40" w:after="40" w:line="240" w:lineRule="exact"/>
        <w:jc w:val="both"/>
      </w:pPr>
    </w:p>
    <w:p w14:paraId="12E9026C" w14:textId="77777777" w:rsidR="00243BA5" w:rsidRPr="00BB07B0" w:rsidRDefault="00243BA5" w:rsidP="001D082C">
      <w:pPr>
        <w:spacing w:before="40" w:after="40" w:line="240" w:lineRule="exact"/>
        <w:jc w:val="both"/>
        <w:rPr>
          <w:b/>
        </w:rPr>
      </w:pPr>
      <w:r w:rsidRPr="00BB07B0">
        <w:rPr>
          <w:b/>
        </w:rPr>
        <w:t>K 25. členu</w:t>
      </w:r>
    </w:p>
    <w:p w14:paraId="100EAE3F" w14:textId="24CE0F3A" w:rsidR="00243BA5" w:rsidRPr="00BB07B0" w:rsidRDefault="00243BA5" w:rsidP="001D082C">
      <w:pPr>
        <w:spacing w:before="40" w:after="40" w:line="240" w:lineRule="exact"/>
        <w:jc w:val="both"/>
        <w:rPr>
          <w:noProof/>
        </w:rPr>
      </w:pPr>
      <w:r w:rsidRPr="00BB07B0">
        <w:rPr>
          <w:noProof/>
        </w:rPr>
        <w:t>Člen določa okvirna finančna sredstva, ki so na voljo za izvajanje sheme Tradicionalna raba travinja, zahteve za izvajanje sheme. Shema je namenjena intenzivnejšim kmetijam, da del svojega travinja ohranijo ekstenzivnega ali pa ga z manjšim številom rab travinja in z upoštevanjem prepovedi uporabe dušikovih mineralnih gnojil kot tudi omejenega vnosa dušika iz živinskih gnojil ekstenzivirajo. Kmetje se tako lahko vključijo v shemo le z delom svojega trajnega travinja na kmetiji. Ker je shema nasprotno od sheme Ekstenzivno travinje namenjena intenzivnejšim kmetijam je dodan pogoj, da mora obtežba znašati več kot 0,9 GV</w:t>
      </w:r>
      <w:r w:rsidR="00224B80" w:rsidRPr="00BB07B0">
        <w:rPr>
          <w:noProof/>
        </w:rPr>
        <w:t>Ž</w:t>
      </w:r>
      <w:r w:rsidRPr="00BB07B0">
        <w:rPr>
          <w:noProof/>
        </w:rPr>
        <w:t xml:space="preserve"> na hektar KZU na kmetijskem gospodarstvu, </w:t>
      </w:r>
      <w:r w:rsidR="00450B17" w:rsidRPr="00BB07B0">
        <w:rPr>
          <w:noProof/>
        </w:rPr>
        <w:t>k</w:t>
      </w:r>
      <w:r w:rsidRPr="00BB07B0">
        <w:rPr>
          <w:noProof/>
        </w:rPr>
        <w:t>ombinacija med shemama ni dovoljena.</w:t>
      </w:r>
      <w:r w:rsidRPr="00BB07B0">
        <w:t xml:space="preserve"> </w:t>
      </w:r>
      <w:r w:rsidRPr="00BB07B0">
        <w:rPr>
          <w:noProof/>
        </w:rPr>
        <w:t xml:space="preserve">Do sheme </w:t>
      </w:r>
      <w:r w:rsidR="00224B80" w:rsidRPr="00BB07B0">
        <w:rPr>
          <w:noProof/>
        </w:rPr>
        <w:t>T</w:t>
      </w:r>
      <w:r w:rsidRPr="00BB07B0">
        <w:rPr>
          <w:noProof/>
        </w:rPr>
        <w:t xml:space="preserve">radicionalna raba travinja so kmetje upravičeni, če zagotavljajo manjše ali enako število rab travinja od maksimalnega števila rab določenega za območje, kjer </w:t>
      </w:r>
      <w:r w:rsidR="00224B80" w:rsidRPr="00BB07B0">
        <w:rPr>
          <w:noProof/>
        </w:rPr>
        <w:t>j</w:t>
      </w:r>
      <w:r w:rsidRPr="00BB07B0">
        <w:rPr>
          <w:noProof/>
        </w:rPr>
        <w:t xml:space="preserve">e travnik. Kot maksimalno število rab je za večji del travinja določena dvakratna raba, na posameznih območjih pa je dovoljena trikratna raba. Kot ena raba travinja se šteje košnja, lahko pa tudi paša, vendar je v primeru paše dovoljena le jesenska paša, ki manj vpliva na stanje biodiverzitete. Spomladanska in poletna paša nista dovoljeni. Največ dve oziroma na določenih območjih tri rabe trajnega travinja zagotavljajo ohranitev splošne biotske raznovrstnosti na travniku </w:t>
      </w:r>
      <w:r w:rsidR="00224B80" w:rsidRPr="00BB07B0">
        <w:rPr>
          <w:noProof/>
        </w:rPr>
        <w:t>ter</w:t>
      </w:r>
      <w:r w:rsidRPr="00BB07B0">
        <w:rPr>
          <w:noProof/>
        </w:rPr>
        <w:t xml:space="preserve"> še vedno ugodno vplivajo na raznolikost rastlinskih in živalskih vrst. Prav tako shema na tem travinju določa prepoved uporabe dušikovih mineralnih gnojil in omejitev vnosa dušika iz organskih gnojil na 40 kg dušika</w:t>
      </w:r>
      <w:r w:rsidR="00224B80" w:rsidRPr="00BB07B0">
        <w:rPr>
          <w:noProof/>
        </w:rPr>
        <w:t xml:space="preserve"> na </w:t>
      </w:r>
      <w:r w:rsidRPr="00BB07B0">
        <w:rPr>
          <w:noProof/>
        </w:rPr>
        <w:t>ha ter prepoved rabe fitofarmacevtskih sredstev.</w:t>
      </w:r>
    </w:p>
    <w:p w14:paraId="1E3F6587" w14:textId="2EA82F96" w:rsidR="00243BA5" w:rsidRPr="00BB07B0" w:rsidRDefault="00243BA5" w:rsidP="001D082C">
      <w:pPr>
        <w:spacing w:before="40" w:after="40" w:line="240" w:lineRule="exact"/>
        <w:jc w:val="both"/>
        <w:rPr>
          <w:noProof/>
        </w:rPr>
      </w:pPr>
      <w:r w:rsidRPr="00BB07B0">
        <w:rPr>
          <w:noProof/>
        </w:rPr>
        <w:t>Člen prav tako določa vire, ki se uporabijo za izvedbo upravnega pregleda in izvedbo pregleda na kraju samem, načrtovan, najnižji in najvišji znesek na enoto ter način izra</w:t>
      </w:r>
      <w:r w:rsidR="00450B17" w:rsidRPr="00BB07B0">
        <w:rPr>
          <w:noProof/>
        </w:rPr>
        <w:t>č</w:t>
      </w:r>
      <w:r w:rsidRPr="00BB07B0">
        <w:rPr>
          <w:noProof/>
        </w:rPr>
        <w:t>una realiziranega zneska na enoto.</w:t>
      </w:r>
    </w:p>
    <w:p w14:paraId="0126C031" w14:textId="77777777" w:rsidR="00243BA5" w:rsidRPr="00BB07B0" w:rsidRDefault="00243BA5" w:rsidP="001D082C">
      <w:pPr>
        <w:spacing w:before="40" w:after="40" w:line="240" w:lineRule="exact"/>
        <w:jc w:val="both"/>
      </w:pPr>
    </w:p>
    <w:p w14:paraId="46A7CA9A" w14:textId="77777777" w:rsidR="00243BA5" w:rsidRPr="00BB07B0" w:rsidRDefault="00243BA5" w:rsidP="001D082C">
      <w:pPr>
        <w:spacing w:before="40" w:after="40" w:line="240" w:lineRule="exact"/>
        <w:jc w:val="both"/>
        <w:rPr>
          <w:b/>
        </w:rPr>
      </w:pPr>
      <w:r w:rsidRPr="00BB07B0">
        <w:rPr>
          <w:b/>
        </w:rPr>
        <w:t>K 26. členu</w:t>
      </w:r>
    </w:p>
    <w:p w14:paraId="2E1455A2" w14:textId="4FA902EE" w:rsidR="00243BA5" w:rsidRPr="00BB07B0" w:rsidRDefault="00243BA5" w:rsidP="001D082C">
      <w:pPr>
        <w:spacing w:before="40" w:after="40" w:line="240" w:lineRule="exact"/>
        <w:jc w:val="both"/>
        <w:rPr>
          <w:noProof/>
        </w:rPr>
      </w:pPr>
      <w:r w:rsidRPr="00BB07B0">
        <w:rPr>
          <w:noProof/>
        </w:rPr>
        <w:t>Člen določa okvirna finančna sredstva, ki so na voljo za izvajanje sheme Gnojenje z organskimi gnojili z majhnimi izpusti v zrak, ki so ločena za orna zemljišča in trajno travinje ter za hmeljišča</w:t>
      </w:r>
      <w:r w:rsidR="00224B80" w:rsidRPr="00BB07B0">
        <w:rPr>
          <w:noProof/>
        </w:rPr>
        <w:t xml:space="preserve"> ter zahteve za izvajanje sheme</w:t>
      </w:r>
      <w:r w:rsidRPr="00BB07B0">
        <w:rPr>
          <w:noProof/>
        </w:rPr>
        <w:t>. Na ornih zemljiščih in trajnem travinju je potreben nanos tekočih organskih gnojil z napravo za direkten vnos v tla ali napravo za nanos neposredno na površino tal, kar pomeni raztros tekočih organskih gnojil skozi cevi ali sani, ki se vlečejo po tleh ali z vnosom gnojil neposredno v tla,  uporaba opreme z razpršilno ploščo ni dovoljena. V hmeljiščih je treb</w:t>
      </w:r>
      <w:r w:rsidR="00224B80" w:rsidRPr="00BB07B0">
        <w:rPr>
          <w:noProof/>
        </w:rPr>
        <w:t>a</w:t>
      </w:r>
      <w:r w:rsidRPr="00BB07B0">
        <w:rPr>
          <w:noProof/>
        </w:rPr>
        <w:t xml:space="preserve"> izvesti zadelavo gnojevke, gnojnice in gnoja v tla najpozneje 24 ur po aplikaciji. Zadelava v tla poteka s kultiviranjem oziroma zaoravanjem ali obsipavanjem hmelja. Tekoča organska gnojila se nanašajo z napravo za direkten vnos ali napravo za nanos na površino tal v hmeljišču, uporaba opreme z razpršilno ploščo ni dovoljena. Nadalje so določena območja, ki ne morejo biti vključena </w:t>
      </w:r>
      <w:r w:rsidRPr="00BB07B0">
        <w:rPr>
          <w:noProof/>
        </w:rPr>
        <w:lastRenderedPageBreak/>
        <w:t>v iz</w:t>
      </w:r>
      <w:r w:rsidR="00224B80" w:rsidRPr="00BB07B0">
        <w:rPr>
          <w:noProof/>
        </w:rPr>
        <w:t>v</w:t>
      </w:r>
      <w:r w:rsidRPr="00BB07B0">
        <w:rPr>
          <w:noProof/>
        </w:rPr>
        <w:t>ajanje sheme, določen je minimalni vnos dušika iz organskih gnojil na hektar, to je 15</w:t>
      </w:r>
      <w:r w:rsidR="00224B80" w:rsidRPr="00BB07B0">
        <w:rPr>
          <w:noProof/>
        </w:rPr>
        <w:t xml:space="preserve"> </w:t>
      </w:r>
      <w:r w:rsidRPr="00BB07B0">
        <w:rPr>
          <w:noProof/>
        </w:rPr>
        <w:t>m</w:t>
      </w:r>
      <w:r w:rsidRPr="00BB07B0">
        <w:rPr>
          <w:noProof/>
          <w:vertAlign w:val="superscript"/>
        </w:rPr>
        <w:t>3</w:t>
      </w:r>
      <w:r w:rsidR="00224B80" w:rsidRPr="00BB07B0">
        <w:rPr>
          <w:noProof/>
        </w:rPr>
        <w:t>,</w:t>
      </w:r>
      <w:r w:rsidRPr="00BB07B0">
        <w:rPr>
          <w:noProof/>
        </w:rPr>
        <w:t xml:space="preserve"> in dovoljen je prevzem organskih gnojil iz drugega kmetijskega gospodarstva, vendar se prevzem gnojnice ne upošteva pri izračunu plačila podpore.</w:t>
      </w:r>
    </w:p>
    <w:p w14:paraId="5D25E511" w14:textId="77777777" w:rsidR="00243BA5" w:rsidRPr="00BB07B0" w:rsidRDefault="00243BA5" w:rsidP="001D082C">
      <w:pPr>
        <w:spacing w:before="40" w:after="40" w:line="240" w:lineRule="exact"/>
        <w:jc w:val="both"/>
        <w:rPr>
          <w:noProof/>
        </w:rPr>
      </w:pPr>
    </w:p>
    <w:p w14:paraId="11D1A661" w14:textId="05365BDF" w:rsidR="00243BA5" w:rsidRPr="00BB07B0" w:rsidRDefault="00243BA5" w:rsidP="001D082C">
      <w:pPr>
        <w:spacing w:before="40" w:after="40" w:line="240" w:lineRule="exact"/>
        <w:jc w:val="both"/>
        <w:rPr>
          <w:noProof/>
        </w:rPr>
      </w:pPr>
      <w:r w:rsidRPr="00BB07B0">
        <w:rPr>
          <w:noProof/>
        </w:rPr>
        <w:t>Člen prav tako določa vire, ki se uporabijo za izvedbo upravnega pregleda in izvedbo pregleda na kraju samem, načrtovan, najnižji in najvišji znesek na enoto ter način izra</w:t>
      </w:r>
      <w:r w:rsidR="00450B17" w:rsidRPr="00BB07B0">
        <w:rPr>
          <w:noProof/>
        </w:rPr>
        <w:t>č</w:t>
      </w:r>
      <w:r w:rsidRPr="00BB07B0">
        <w:rPr>
          <w:noProof/>
        </w:rPr>
        <w:t>una realiziranega zneska na enoto.</w:t>
      </w:r>
    </w:p>
    <w:p w14:paraId="32E88B9D" w14:textId="77777777" w:rsidR="00243BA5" w:rsidRPr="00BB07B0" w:rsidRDefault="00243BA5" w:rsidP="001D082C">
      <w:pPr>
        <w:spacing w:before="40" w:after="40" w:line="240" w:lineRule="exact"/>
        <w:jc w:val="both"/>
      </w:pPr>
    </w:p>
    <w:p w14:paraId="1E40DE9A" w14:textId="77777777" w:rsidR="00243BA5" w:rsidRPr="00BB07B0" w:rsidRDefault="00243BA5" w:rsidP="001D082C">
      <w:pPr>
        <w:spacing w:before="40" w:after="40" w:line="240" w:lineRule="exact"/>
        <w:jc w:val="both"/>
        <w:rPr>
          <w:rFonts w:cs="Arial"/>
          <w:b/>
          <w:noProof/>
          <w:szCs w:val="20"/>
        </w:rPr>
      </w:pPr>
      <w:r w:rsidRPr="00BB07B0">
        <w:rPr>
          <w:rFonts w:cs="Arial"/>
          <w:b/>
          <w:noProof/>
          <w:szCs w:val="20"/>
        </w:rPr>
        <w:t>K 27. členu</w:t>
      </w:r>
    </w:p>
    <w:p w14:paraId="39A8883F" w14:textId="21E2396F" w:rsidR="00243BA5" w:rsidRPr="00BB07B0" w:rsidRDefault="00243BA5" w:rsidP="001D082C">
      <w:pPr>
        <w:spacing w:before="40" w:after="40" w:line="240" w:lineRule="exact"/>
        <w:jc w:val="both"/>
        <w:rPr>
          <w:rFonts w:cs="Arial"/>
          <w:noProof/>
          <w:szCs w:val="20"/>
        </w:rPr>
      </w:pPr>
      <w:r w:rsidRPr="00BB07B0">
        <w:rPr>
          <w:noProof/>
        </w:rPr>
        <w:t xml:space="preserve">Člen določa okvirna finančna sredstva, ki so na voljo za izvajanje sheme </w:t>
      </w:r>
      <w:r w:rsidRPr="00BB07B0">
        <w:rPr>
          <w:rFonts w:cs="Arial"/>
          <w:noProof/>
          <w:szCs w:val="20"/>
        </w:rPr>
        <w:t>Dodatki za zmanjšanje emisij amonijaka in TGP, ki se bo izvajala od vključno leta 2024 dalje</w:t>
      </w:r>
      <w:r w:rsidRPr="00BB07B0">
        <w:rPr>
          <w:noProof/>
        </w:rPr>
        <w:t xml:space="preserve">, </w:t>
      </w:r>
      <w:r w:rsidR="00224B80" w:rsidRPr="00BB07B0">
        <w:rPr>
          <w:noProof/>
        </w:rPr>
        <w:t>ter</w:t>
      </w:r>
      <w:r w:rsidRPr="00BB07B0">
        <w:rPr>
          <w:noProof/>
        </w:rPr>
        <w:t xml:space="preserve"> zahteve za izvajanje sheme. </w:t>
      </w:r>
      <w:r w:rsidRPr="00BB07B0">
        <w:rPr>
          <w:rFonts w:cs="Arial"/>
          <w:noProof/>
          <w:szCs w:val="20"/>
        </w:rPr>
        <w:t xml:space="preserve">Shema predvideva uporabo krmnih dodatkov za zmanjšanje izpustov metana pri reji živali (izplačilo na GVŽ) ali uporabo mineralnih gnojil, ki vsebujejo inhibitorje nitrifikacije, inhibitorje denitrifikacije ali inhibitorje ureaze za zmanjšanje izpustov amonijaka in didušikovega oksida (izplačilo na hektar). Kmetijska praksa </w:t>
      </w:r>
      <w:r w:rsidRPr="00BB07B0">
        <w:rPr>
          <w:rFonts w:cs="Arial"/>
          <w:noProof/>
          <w:szCs w:val="20"/>
          <w:lang w:eastAsia="sl-SI"/>
        </w:rPr>
        <w:t xml:space="preserve">uporaba mineralnih gnojil, ki vsebujejo inhibitorje nitrifikacije, inhibitorje denitrifikacije ali inhibitorje ureaze za zmanjšanje izpustov amonijaka in didušikovega oksida </w:t>
      </w:r>
      <w:r w:rsidRPr="00BB07B0">
        <w:rPr>
          <w:rFonts w:cs="Arial"/>
          <w:noProof/>
          <w:szCs w:val="20"/>
        </w:rPr>
        <w:t xml:space="preserve">se izvaja samo na določenih GERK z vrstami rabe, kmetijska praksa </w:t>
      </w:r>
      <w:r w:rsidRPr="00BB07B0">
        <w:rPr>
          <w:rFonts w:cs="Arial"/>
          <w:noProof/>
          <w:szCs w:val="20"/>
          <w:lang w:eastAsia="sl-SI"/>
        </w:rPr>
        <w:t xml:space="preserve">uporaba krmnih dodatkov za zmanjšanje izpustov metana pri reji krav molznic </w:t>
      </w:r>
      <w:r w:rsidRPr="00BB07B0">
        <w:rPr>
          <w:rFonts w:cs="Arial"/>
          <w:noProof/>
          <w:szCs w:val="20"/>
        </w:rPr>
        <w:t>se izvaja le za krave molznice. Mineralna gnojila, ki vsebujejo inhibitorje nitrifikacije, inhibitorje denitrifikacije ali inhibitorje ureaze morajo imeti status sredstev za gnojenje EU in biti označen</w:t>
      </w:r>
      <w:r w:rsidR="00224B80" w:rsidRPr="00BB07B0">
        <w:rPr>
          <w:rFonts w:cs="Arial"/>
          <w:noProof/>
          <w:szCs w:val="20"/>
        </w:rPr>
        <w:t>a</w:t>
      </w:r>
      <w:r w:rsidRPr="00BB07B0">
        <w:rPr>
          <w:rFonts w:cs="Arial"/>
          <w:noProof/>
          <w:szCs w:val="20"/>
        </w:rPr>
        <w:t xml:space="preserve"> z oznako CE, kot to določa Uredba EU št. 2019/1009, pri čemer so uvrščeni v Funkcijske kategorije 5.A. Inhibitor nitrifikacije, 5.B</w:t>
      </w:r>
      <w:r w:rsidR="00224B80" w:rsidRPr="00BB07B0">
        <w:rPr>
          <w:rFonts w:cs="Arial"/>
          <w:noProof/>
          <w:szCs w:val="20"/>
        </w:rPr>
        <w:t>.</w:t>
      </w:r>
      <w:r w:rsidRPr="00BB07B0">
        <w:rPr>
          <w:rFonts w:cs="Arial"/>
          <w:noProof/>
          <w:szCs w:val="20"/>
        </w:rPr>
        <w:t xml:space="preserve"> Inhibitor denitrifikacije ali 5.C. Inhibitor ureaze. Nosilec kmetijskega gospodarstva mora upoštevati navodila proizvajalca. Pri uporabi krmnih dodatkov za zmanjšanje izpustov metana pri reji živali se lahko uporabijo le krmni </w:t>
      </w:r>
      <w:r w:rsidR="00224B80" w:rsidRPr="00BB07B0">
        <w:rPr>
          <w:rFonts w:cs="Arial"/>
          <w:noProof/>
          <w:szCs w:val="20"/>
        </w:rPr>
        <w:t xml:space="preserve">dodatki </w:t>
      </w:r>
      <w:r w:rsidRPr="00BB07B0">
        <w:rPr>
          <w:rFonts w:cs="Arial"/>
          <w:noProof/>
          <w:szCs w:val="20"/>
        </w:rPr>
        <w:t>vpisani v EU Register krmnih dodatkov, pri čemer morajo biti uvrščeni v kategorijo zootehnični dodatki. Do plačila so upravičena tudi kmetijska gospodarstva, ki kupujejo krmne mešanice, ki vsebujejo omenjene dodatke.</w:t>
      </w:r>
    </w:p>
    <w:p w14:paraId="117FAB9C" w14:textId="116F2D57" w:rsidR="00243BA5" w:rsidRPr="00BB07B0" w:rsidRDefault="00243BA5" w:rsidP="001D082C">
      <w:pPr>
        <w:spacing w:before="40" w:after="40" w:line="240" w:lineRule="exact"/>
        <w:jc w:val="both"/>
        <w:rPr>
          <w:noProof/>
        </w:rPr>
      </w:pPr>
      <w:r w:rsidRPr="00BB07B0">
        <w:rPr>
          <w:noProof/>
        </w:rPr>
        <w:t>Člen prav tako določa vire, ki se uporabijo za izvedbo upravnega pregleda in izvedbo pregleda na kraju samem, načrtovan, najnižji in najvišji znesek na enoto ter način izra</w:t>
      </w:r>
      <w:r w:rsidR="00450B17" w:rsidRPr="00BB07B0">
        <w:rPr>
          <w:noProof/>
        </w:rPr>
        <w:t>č</w:t>
      </w:r>
      <w:r w:rsidRPr="00BB07B0">
        <w:rPr>
          <w:noProof/>
        </w:rPr>
        <w:t>una realiziranega zneska na enoto.</w:t>
      </w:r>
    </w:p>
    <w:p w14:paraId="69E74787" w14:textId="77777777" w:rsidR="00243BA5" w:rsidRPr="00BB07B0" w:rsidRDefault="00243BA5" w:rsidP="001D082C">
      <w:pPr>
        <w:spacing w:before="40" w:after="40" w:line="240" w:lineRule="exact"/>
        <w:jc w:val="both"/>
        <w:rPr>
          <w:noProof/>
        </w:rPr>
      </w:pPr>
    </w:p>
    <w:p w14:paraId="68AFE74C" w14:textId="77777777" w:rsidR="00243BA5" w:rsidRPr="00BB07B0" w:rsidRDefault="00243BA5" w:rsidP="001D082C">
      <w:pPr>
        <w:spacing w:before="40" w:after="40" w:line="240" w:lineRule="exact"/>
        <w:jc w:val="both"/>
        <w:rPr>
          <w:b/>
          <w:noProof/>
        </w:rPr>
      </w:pPr>
      <w:r w:rsidRPr="00BB07B0">
        <w:rPr>
          <w:b/>
          <w:noProof/>
        </w:rPr>
        <w:t>K 28. členu</w:t>
      </w:r>
    </w:p>
    <w:p w14:paraId="3F4945F8" w14:textId="7EC20A0C" w:rsidR="00243BA5" w:rsidRPr="00BB07B0" w:rsidRDefault="00243BA5" w:rsidP="001D082C">
      <w:pPr>
        <w:spacing w:before="40" w:after="40" w:line="240" w:lineRule="exact"/>
        <w:jc w:val="both"/>
        <w:rPr>
          <w:noProof/>
        </w:rPr>
      </w:pPr>
      <w:r w:rsidRPr="00BB07B0">
        <w:rPr>
          <w:noProof/>
        </w:rPr>
        <w:t xml:space="preserve">Člen določa okvirna finančna sredstva, ki so na voljo za izvajanje sheme </w:t>
      </w:r>
      <w:r w:rsidRPr="00BB07B0">
        <w:rPr>
          <w:rFonts w:cs="Arial"/>
          <w:noProof/>
          <w:szCs w:val="20"/>
        </w:rPr>
        <w:t xml:space="preserve">Naknadni posevki in podsevki </w:t>
      </w:r>
      <w:r w:rsidR="00224B80" w:rsidRPr="00BB07B0">
        <w:rPr>
          <w:rFonts w:cs="Arial"/>
          <w:noProof/>
          <w:szCs w:val="20"/>
        </w:rPr>
        <w:t>ter</w:t>
      </w:r>
      <w:r w:rsidRPr="00BB07B0">
        <w:rPr>
          <w:noProof/>
        </w:rPr>
        <w:t xml:space="preserve"> zahteve za izvajanje sheme. Naknadni posevki izboljšajo zaščito tal pred erozijo, preprečujejo izpiranje hranil in ostankov fitofarmacevtskih sredstev, povečujejo vsebnosti organske snovi v tleh, izboljšujejo rodovitnost tal. Zmanjša se potreba po gnojenju z dušikom, kar posredno zmanjša izpuste amonijaka in didušikovega oksida. Podsevki preprečujejo tudi izpiranje dušika (porabijo odvečni dušik) in tako pozitivno vplivajo na stanje voda. Člen določa na katerih GERK z vrsto rabe se lahko izvaja shema. Kot naknadni neprezimni posevek se šteje mešanica vsaj dveh neprezimnih kmetijskih rastlin ali medovita kmetijska rastlina, kot naknadni prezimni posevek se šteje mešanica vsaj dveh prezimnih kmetijskih rastlin ali medovita kmetijska rastlina.</w:t>
      </w:r>
    </w:p>
    <w:p w14:paraId="790E227E" w14:textId="0B26157A" w:rsidR="00243BA5" w:rsidRPr="00BB07B0" w:rsidRDefault="00243BA5" w:rsidP="001D082C">
      <w:pPr>
        <w:spacing w:before="40" w:after="40" w:line="240" w:lineRule="exact"/>
        <w:jc w:val="both"/>
        <w:rPr>
          <w:noProof/>
        </w:rPr>
      </w:pPr>
      <w:r w:rsidRPr="00BB07B0">
        <w:rPr>
          <w:noProof/>
        </w:rPr>
        <w:t xml:space="preserve">Zahteve za izvajanje so </w:t>
      </w:r>
      <w:r w:rsidR="00224B80" w:rsidRPr="00BB07B0">
        <w:rPr>
          <w:noProof/>
        </w:rPr>
        <w:t xml:space="preserve">naslednje: </w:t>
      </w:r>
      <w:r w:rsidRPr="00BB07B0">
        <w:rPr>
          <w:noProof/>
        </w:rPr>
        <w:t xml:space="preserve">setev naknadnega neprezimnega posevka ali medovite kmetijske rastline mora biti opravljena </w:t>
      </w:r>
      <w:r w:rsidR="00B37222" w:rsidRPr="00BB07B0">
        <w:rPr>
          <w:noProof/>
        </w:rPr>
        <w:t xml:space="preserve">kadarkoli po glavnem posevku, ki ga nosilec kmetijksega gospodarstva prijavi na geoprostorski obrazec, </w:t>
      </w:r>
      <w:r w:rsidRPr="00BB07B0">
        <w:rPr>
          <w:noProof/>
        </w:rPr>
        <w:t xml:space="preserve">, tla z naknadnim neprezimnim posevkom ali medovito kmetijsko rastlino morajo biti  pokrita od 15. </w:t>
      </w:r>
      <w:r w:rsidR="00224B80" w:rsidRPr="00BB07B0">
        <w:rPr>
          <w:noProof/>
        </w:rPr>
        <w:t>avgusta</w:t>
      </w:r>
      <w:r w:rsidRPr="00BB07B0">
        <w:rPr>
          <w:noProof/>
        </w:rPr>
        <w:t xml:space="preserve"> tekočega leta do 15. </w:t>
      </w:r>
      <w:r w:rsidR="00224B80" w:rsidRPr="00BB07B0">
        <w:rPr>
          <w:noProof/>
        </w:rPr>
        <w:t>oktobra</w:t>
      </w:r>
      <w:r w:rsidRPr="00BB07B0">
        <w:rPr>
          <w:noProof/>
        </w:rPr>
        <w:t xml:space="preserve"> tekočega leta; obdelava naknadnih neprezimnih posevkov ali medovite kmetijske rastline oziroma uporaba v proizvodne namene je dovoljena po 15. </w:t>
      </w:r>
      <w:r w:rsidR="00224B80" w:rsidRPr="00BB07B0">
        <w:rPr>
          <w:noProof/>
        </w:rPr>
        <w:t>oktobra</w:t>
      </w:r>
      <w:r w:rsidRPr="00BB07B0">
        <w:rPr>
          <w:noProof/>
        </w:rPr>
        <w:t xml:space="preserve"> tekočega leta;; setev naknandega prezimnega posevka ali medovite kmetijske rastline mora biti </w:t>
      </w:r>
      <w:r w:rsidR="00B63D28" w:rsidRPr="00BB07B0">
        <w:rPr>
          <w:noProof/>
        </w:rPr>
        <w:t xml:space="preserve">opravljena </w:t>
      </w:r>
      <w:r w:rsidR="00B37222" w:rsidRPr="00BB07B0">
        <w:rPr>
          <w:noProof/>
        </w:rPr>
        <w:t>kadarkoli po glavnem posevku, ki ga nosilec kmetij</w:t>
      </w:r>
      <w:r w:rsidR="00B63D28" w:rsidRPr="00BB07B0">
        <w:rPr>
          <w:noProof/>
        </w:rPr>
        <w:t>s</w:t>
      </w:r>
      <w:r w:rsidR="00B37222" w:rsidRPr="00BB07B0">
        <w:rPr>
          <w:noProof/>
        </w:rPr>
        <w:t>kega gospodarstva prijavi na geoprostorski obrazec</w:t>
      </w:r>
      <w:r w:rsidRPr="00BB07B0">
        <w:rPr>
          <w:noProof/>
        </w:rPr>
        <w:t xml:space="preserve">; tla z naknadnim prezimnim posevkom ali medovito kmetijsko rastlino morajo biti  pokrita od 1. </w:t>
      </w:r>
      <w:r w:rsidR="00224B80" w:rsidRPr="00BB07B0">
        <w:rPr>
          <w:noProof/>
        </w:rPr>
        <w:t>septembra</w:t>
      </w:r>
      <w:r w:rsidRPr="00BB07B0">
        <w:rPr>
          <w:noProof/>
        </w:rPr>
        <w:t xml:space="preserve"> tekočega leta do 30. </w:t>
      </w:r>
      <w:r w:rsidR="00224B80" w:rsidRPr="00BB07B0">
        <w:rPr>
          <w:noProof/>
        </w:rPr>
        <w:t>oktobra</w:t>
      </w:r>
      <w:r w:rsidRPr="00BB07B0">
        <w:rPr>
          <w:noProof/>
        </w:rPr>
        <w:t xml:space="preserve"> tekočega leta; obdelava naknadnih prezimnih posevkov ali medovite kmetijske rastline oziroma uporaba v proizvodne namene je dovoljena po 30. oktobru tekočega leta</w:t>
      </w:r>
      <w:r w:rsidR="00B37222" w:rsidRPr="00BB07B0">
        <w:rPr>
          <w:noProof/>
        </w:rPr>
        <w:t>; pri tem uporaba herbicidov za uničenje zelene odeje ni dovoljena</w:t>
      </w:r>
      <w:r w:rsidRPr="00BB07B0">
        <w:rPr>
          <w:noProof/>
        </w:rPr>
        <w:t>. Uporaba fitofarma</w:t>
      </w:r>
      <w:r w:rsidR="004456B4" w:rsidRPr="00BB07B0">
        <w:rPr>
          <w:noProof/>
        </w:rPr>
        <w:t>c</w:t>
      </w:r>
      <w:r w:rsidRPr="00BB07B0">
        <w:rPr>
          <w:noProof/>
        </w:rPr>
        <w:t xml:space="preserve">evtskih sredstev v času izvajanja zahtev ni dovoljena oziroma v primeru podsevkov ni dovoljena po spravilu glavne kmetijske rastline. </w:t>
      </w:r>
      <w:r w:rsidR="00B37222" w:rsidRPr="00BB07B0">
        <w:rPr>
          <w:noProof/>
        </w:rPr>
        <w:t>posevek, podsevek, ali medovita kmetijska rastlina morajo biti do setve glavnega posevka v naslednjem letu uničeni, vendar brez uporabe fitofarmacevtskih sredstev</w:t>
      </w:r>
      <w:r w:rsidRPr="00BB07B0">
        <w:rPr>
          <w:noProof/>
        </w:rPr>
        <w:t xml:space="preserve">. Prav tako je v členu določeno, da se shema ne izvaja na območju </w:t>
      </w:r>
      <w:r w:rsidRPr="00BB07B0">
        <w:rPr>
          <w:noProof/>
        </w:rPr>
        <w:lastRenderedPageBreak/>
        <w:t>VVO_I_DR, za pokritost tal se šteje, če je zelen pokrov viden na najmanj 70 % ozelenjene površine.</w:t>
      </w:r>
    </w:p>
    <w:p w14:paraId="2E4E2F17" w14:textId="712B2657" w:rsidR="00243BA5" w:rsidRPr="00BB07B0" w:rsidRDefault="00243BA5" w:rsidP="001D082C">
      <w:pPr>
        <w:spacing w:before="40" w:after="40" w:line="240" w:lineRule="exact"/>
        <w:jc w:val="both"/>
        <w:rPr>
          <w:noProof/>
        </w:rPr>
      </w:pPr>
      <w:r w:rsidRPr="00BB07B0">
        <w:rPr>
          <w:noProof/>
        </w:rPr>
        <w:t>Člen prav tako določa vire, ki se uporabijo za izvedbo upravnega pregleda in izvedbo pregleda na kraju samem, načrtovan, najnižji in najvišji znesek na enoto ter način izra</w:t>
      </w:r>
      <w:r w:rsidR="00450B17" w:rsidRPr="00BB07B0">
        <w:rPr>
          <w:noProof/>
        </w:rPr>
        <w:t>č</w:t>
      </w:r>
      <w:r w:rsidRPr="00BB07B0">
        <w:rPr>
          <w:noProof/>
        </w:rPr>
        <w:t>una realiziranega zneska na enoto.</w:t>
      </w:r>
    </w:p>
    <w:p w14:paraId="08714DD1" w14:textId="77777777" w:rsidR="00243BA5" w:rsidRPr="00BB07B0" w:rsidRDefault="00243BA5" w:rsidP="001D082C">
      <w:pPr>
        <w:spacing w:before="40" w:after="40" w:line="240" w:lineRule="exact"/>
        <w:jc w:val="both"/>
        <w:rPr>
          <w:rFonts w:cs="Arial"/>
          <w:noProof/>
          <w:szCs w:val="20"/>
        </w:rPr>
      </w:pPr>
    </w:p>
    <w:p w14:paraId="7DC2F0D6" w14:textId="77777777" w:rsidR="00243BA5" w:rsidRPr="00BB07B0" w:rsidRDefault="00243BA5" w:rsidP="001D082C">
      <w:pPr>
        <w:spacing w:before="40" w:after="40" w:line="240" w:lineRule="exact"/>
        <w:jc w:val="both"/>
        <w:rPr>
          <w:rFonts w:cs="Arial"/>
          <w:b/>
          <w:noProof/>
          <w:szCs w:val="20"/>
        </w:rPr>
      </w:pPr>
      <w:r w:rsidRPr="00BB07B0">
        <w:rPr>
          <w:rFonts w:cs="Arial"/>
          <w:b/>
          <w:noProof/>
          <w:szCs w:val="20"/>
        </w:rPr>
        <w:t>K 29. členu</w:t>
      </w:r>
    </w:p>
    <w:p w14:paraId="3A9E3E80" w14:textId="4B220F49" w:rsidR="00243BA5" w:rsidRPr="00BB07B0" w:rsidRDefault="00243BA5" w:rsidP="001D082C">
      <w:pPr>
        <w:spacing w:before="40" w:after="40" w:line="240" w:lineRule="exact"/>
        <w:jc w:val="both"/>
        <w:rPr>
          <w:noProof/>
        </w:rPr>
      </w:pPr>
      <w:r w:rsidRPr="00BB07B0">
        <w:rPr>
          <w:noProof/>
        </w:rPr>
        <w:t xml:space="preserve">Člen določa okvirna finančna sredstva, ki so na voljo za izvajanje sheme </w:t>
      </w:r>
      <w:r w:rsidRPr="00BB07B0">
        <w:rPr>
          <w:rFonts w:cs="Arial"/>
          <w:noProof/>
          <w:szCs w:val="20"/>
        </w:rPr>
        <w:t>Ozelenitev ornih površin prek zime in</w:t>
      </w:r>
      <w:r w:rsidRPr="00BB07B0">
        <w:rPr>
          <w:noProof/>
        </w:rPr>
        <w:t xml:space="preserve"> zahteve za izvajanje sheme. Določeno je</w:t>
      </w:r>
      <w:r w:rsidR="004456B4" w:rsidRPr="00BB07B0">
        <w:rPr>
          <w:noProof/>
        </w:rPr>
        <w:t>,</w:t>
      </w:r>
      <w:r w:rsidRPr="00BB07B0">
        <w:rPr>
          <w:noProof/>
        </w:rPr>
        <w:t xml:space="preserve"> na katerih GERK z vrsto rabe se lahko izvaja shema. Kot prezimni posevek se šteje mešanica vsaj dveh prezimnih kmetijskih rastlin.  Zahteve za izvajanje sheme so</w:t>
      </w:r>
      <w:r w:rsidR="00B63D28" w:rsidRPr="00BB07B0">
        <w:rPr>
          <w:noProof/>
        </w:rPr>
        <w:t>:</w:t>
      </w:r>
      <w:r w:rsidRPr="00BB07B0">
        <w:rPr>
          <w:noProof/>
        </w:rPr>
        <w:t xml:space="preserve"> setev prezimnega posevka </w:t>
      </w:r>
      <w:r w:rsidR="00B63D28" w:rsidRPr="00BB07B0">
        <w:rPr>
          <w:noProof/>
        </w:rPr>
        <w:t>mora biti opravljena kadarkoli po glavnem posevku, ki ga nosilec kmetijskega gospodarstva prijavi na geoprostorski obrazec</w:t>
      </w:r>
      <w:r w:rsidRPr="00BB07B0">
        <w:rPr>
          <w:noProof/>
        </w:rPr>
        <w:t xml:space="preserve">; tla s prezimnim posevkom morajo biti pokrita od 15. </w:t>
      </w:r>
      <w:r w:rsidR="004456B4" w:rsidRPr="00BB07B0">
        <w:rPr>
          <w:noProof/>
        </w:rPr>
        <w:t>novembra</w:t>
      </w:r>
      <w:r w:rsidRPr="00BB07B0">
        <w:rPr>
          <w:noProof/>
        </w:rPr>
        <w:t xml:space="preserve"> tekočega leta do najmanj 15. </w:t>
      </w:r>
      <w:r w:rsidR="004456B4" w:rsidRPr="00BB07B0">
        <w:rPr>
          <w:noProof/>
        </w:rPr>
        <w:t>februarja</w:t>
      </w:r>
      <w:r w:rsidRPr="00BB07B0">
        <w:rPr>
          <w:noProof/>
        </w:rPr>
        <w:t xml:space="preserve"> naslednjega leta; uporaba  herbicidov v času izvajanja zahtev sheme ni dovoljena; obdelava prezimnih posevkov oziroma uporaba v proizvodne namene je dovoljena po 15. </w:t>
      </w:r>
      <w:r w:rsidR="004456B4" w:rsidRPr="00BB07B0">
        <w:rPr>
          <w:noProof/>
        </w:rPr>
        <w:t>februarju</w:t>
      </w:r>
      <w:r w:rsidRPr="00BB07B0">
        <w:rPr>
          <w:noProof/>
        </w:rPr>
        <w:t xml:space="preserve"> naslednjega leta, pri tem uporaba herbicidov za uničenje zelene prezimne odeje ni dovoljena</w:t>
      </w:r>
      <w:r w:rsidR="00B63D28" w:rsidRPr="00BB07B0">
        <w:rPr>
          <w:noProof/>
        </w:rPr>
        <w:t>.</w:t>
      </w:r>
      <w:r w:rsidRPr="00BB07B0">
        <w:rPr>
          <w:noProof/>
        </w:rPr>
        <w:t xml:space="preserve"> Prav tako je v členu določeno, da se shema ne izvaja na območju VVO_I_DR, za pokritost tal se šteje, če je zelen pokrov viden na najmanj 70 % ozelenjene površine.</w:t>
      </w:r>
    </w:p>
    <w:p w14:paraId="63D0789C" w14:textId="74B15063" w:rsidR="00243BA5" w:rsidRPr="00BB07B0" w:rsidRDefault="00243BA5" w:rsidP="001D082C">
      <w:pPr>
        <w:spacing w:before="40" w:after="40" w:line="240" w:lineRule="exact"/>
        <w:jc w:val="both"/>
        <w:rPr>
          <w:noProof/>
        </w:rPr>
      </w:pPr>
      <w:r w:rsidRPr="00BB07B0">
        <w:rPr>
          <w:noProof/>
        </w:rPr>
        <w:t>Ker je potrebna mešanica vsaj dveh ozimnih kmetijskih rastlin, je s tem dosežena večja raznolikost. Pokritost tal z zelenim pokrovom prek zime pomeni zanesljivejšo pridelavo krme zaradi manjšega tveganja pomanjkanja vode ali drugih pojavov, kot so toča, ujme, kar pomeni, da shema tudi usmerja v prilagajanje na podnebne spremembe.</w:t>
      </w:r>
    </w:p>
    <w:p w14:paraId="4FAFD6C8" w14:textId="1F6AB93D" w:rsidR="00243BA5" w:rsidRPr="00BB07B0" w:rsidRDefault="00243BA5" w:rsidP="001D082C">
      <w:pPr>
        <w:spacing w:before="40" w:after="40" w:line="240" w:lineRule="exact"/>
        <w:jc w:val="both"/>
        <w:rPr>
          <w:noProof/>
        </w:rPr>
      </w:pPr>
      <w:r w:rsidRPr="00BB07B0">
        <w:rPr>
          <w:noProof/>
        </w:rPr>
        <w:t>Člen prav tako določa vire, ki se uporabijo za izvedbo upravnega pregleda in izvedbo pregleda na kraju samem, načrtovan, najnižji in najvišji znesek na enoto ter način izra</w:t>
      </w:r>
      <w:r w:rsidR="00450B17" w:rsidRPr="00BB07B0">
        <w:rPr>
          <w:noProof/>
        </w:rPr>
        <w:t>č</w:t>
      </w:r>
      <w:r w:rsidRPr="00BB07B0">
        <w:rPr>
          <w:noProof/>
        </w:rPr>
        <w:t>una realiziranega zneska na enoto.</w:t>
      </w:r>
    </w:p>
    <w:p w14:paraId="27CF95E4" w14:textId="77777777" w:rsidR="00243BA5" w:rsidRPr="00BB07B0" w:rsidRDefault="00243BA5" w:rsidP="001D082C">
      <w:pPr>
        <w:spacing w:before="40" w:after="40" w:line="240" w:lineRule="exact"/>
        <w:jc w:val="both"/>
        <w:rPr>
          <w:rFonts w:cs="Arial"/>
          <w:noProof/>
          <w:szCs w:val="20"/>
        </w:rPr>
      </w:pPr>
    </w:p>
    <w:p w14:paraId="61B6207F" w14:textId="77777777" w:rsidR="00243BA5" w:rsidRPr="00BB07B0" w:rsidRDefault="00243BA5" w:rsidP="001D082C">
      <w:pPr>
        <w:spacing w:before="40" w:after="40" w:line="240" w:lineRule="exact"/>
        <w:jc w:val="both"/>
        <w:rPr>
          <w:rFonts w:cs="Arial"/>
          <w:b/>
          <w:noProof/>
          <w:szCs w:val="20"/>
        </w:rPr>
      </w:pPr>
      <w:r w:rsidRPr="00BB07B0">
        <w:rPr>
          <w:rFonts w:cs="Arial"/>
          <w:b/>
          <w:noProof/>
          <w:szCs w:val="20"/>
        </w:rPr>
        <w:t>K 30. členu</w:t>
      </w:r>
    </w:p>
    <w:p w14:paraId="23098BB8" w14:textId="77777777" w:rsidR="00243BA5" w:rsidRPr="00BB07B0" w:rsidRDefault="00243BA5" w:rsidP="001D082C">
      <w:pPr>
        <w:spacing w:before="40" w:after="40" w:line="240" w:lineRule="exact"/>
        <w:jc w:val="both"/>
        <w:rPr>
          <w:noProof/>
        </w:rPr>
      </w:pPr>
      <w:r w:rsidRPr="00BB07B0">
        <w:rPr>
          <w:noProof/>
        </w:rPr>
        <w:t xml:space="preserve">Člen določa okvirna finančna sredstva, ki so na voljo za izvajanje sheme </w:t>
      </w:r>
      <w:r w:rsidRPr="00BB07B0">
        <w:rPr>
          <w:rFonts w:cs="Arial"/>
          <w:noProof/>
          <w:szCs w:val="20"/>
        </w:rPr>
        <w:t>Konzervirajoča obdelava tal in</w:t>
      </w:r>
      <w:r w:rsidRPr="00BB07B0">
        <w:rPr>
          <w:noProof/>
        </w:rPr>
        <w:t xml:space="preserve"> zahteve za izvajanje sheme. Konzervirajoča obdelava pomeni minimalno obdelavo tal z vlečenimi pasivnimi stroji za konzervacijsko obdelavo tal oziroma gnanimi (aktivnimi) stroji za konzervacijsko obdelavo tal, pri čemer oranje ni dovoljeno. Takšen način obdelave prispeva k shranjevanju in vezavi ogljika v tleh, z zmanjšanjem števila delovnih operacij pa zmanjšuje tudi posredne izgube CO</w:t>
      </w:r>
      <w:r w:rsidRPr="00BB07B0">
        <w:rPr>
          <w:noProof/>
          <w:vertAlign w:val="subscript"/>
        </w:rPr>
        <w:t>2</w:t>
      </w:r>
      <w:r w:rsidRPr="00BB07B0">
        <w:rPr>
          <w:noProof/>
        </w:rPr>
        <w:t xml:space="preserve"> v ozračje. Prispeva tudi k ohranjanju strukture tal, oskrbi tal z vodo in hranili, zmanjševanju erozije, povečevanju deleža organske snovi v tleh in ohranjanju rodovitnosti tal. </w:t>
      </w:r>
    </w:p>
    <w:p w14:paraId="4041D4AE" w14:textId="5165E33F" w:rsidR="00243BA5" w:rsidRPr="00BB07B0" w:rsidRDefault="00243BA5" w:rsidP="001D082C">
      <w:pPr>
        <w:spacing w:before="40" w:after="40" w:line="240" w:lineRule="exact"/>
        <w:jc w:val="both"/>
        <w:rPr>
          <w:noProof/>
        </w:rPr>
      </w:pPr>
      <w:r w:rsidRPr="00BB07B0">
        <w:rPr>
          <w:noProof/>
        </w:rPr>
        <w:t>V členu je določeno</w:t>
      </w:r>
      <w:r w:rsidR="004456B4" w:rsidRPr="00BB07B0">
        <w:rPr>
          <w:noProof/>
        </w:rPr>
        <w:t>,</w:t>
      </w:r>
      <w:r w:rsidRPr="00BB07B0">
        <w:rPr>
          <w:noProof/>
        </w:rPr>
        <w:t xml:space="preserve"> na katerih GERK z vrsto rabe se lahko izvaja shema</w:t>
      </w:r>
      <w:r w:rsidR="004456B4" w:rsidRPr="00BB07B0">
        <w:rPr>
          <w:noProof/>
        </w:rPr>
        <w:t>;</w:t>
      </w:r>
      <w:r w:rsidRPr="00BB07B0">
        <w:rPr>
          <w:noProof/>
        </w:rPr>
        <w:t xml:space="preserve"> konzervirajočo obdelavo tal se lahko uveljavlja le za kmetijsko rastlino, ki je glavna kmetijska rastlina v tekočem letu. Za leto 2023 se upošteva le glavna kmetijska rastlina katere setev je bila izvedena v letu 2023 in ki jo nosilec kmetijskega gospodarstva prijavi kot glavni posevek na geoprostorskem obrazcu v zbirni vlogi. Na kmetijskem gospodarstvu mora biti prisotna ustrezna mehanizacija ali shranjen račun izvajalca za opravljeno strojno storitev ali shranjena izjava izvajalca. V času izvajanja zahtev sheme se herbicidi lahko uporabi le enkrat.</w:t>
      </w:r>
    </w:p>
    <w:p w14:paraId="3888F1F3" w14:textId="5C5126B6" w:rsidR="00243BA5" w:rsidRPr="00BB07B0" w:rsidRDefault="00243BA5" w:rsidP="001D082C">
      <w:pPr>
        <w:spacing w:before="40" w:after="40" w:line="240" w:lineRule="exact"/>
        <w:jc w:val="both"/>
        <w:rPr>
          <w:noProof/>
        </w:rPr>
      </w:pPr>
      <w:r w:rsidRPr="00BB07B0">
        <w:rPr>
          <w:noProof/>
        </w:rPr>
        <w:t>Člen prav tako določa vire, ki se uporabijo za izvedbo upravnega pregleda in izvedbo pregleda na kraju samem, načrtovan, najnižji in najvišji znesek na enoto ter način izra</w:t>
      </w:r>
      <w:r w:rsidR="00450B17" w:rsidRPr="00BB07B0">
        <w:rPr>
          <w:noProof/>
        </w:rPr>
        <w:t>č</w:t>
      </w:r>
      <w:r w:rsidRPr="00BB07B0">
        <w:rPr>
          <w:noProof/>
        </w:rPr>
        <w:t>una realiziranega zneska na enoto.</w:t>
      </w:r>
    </w:p>
    <w:p w14:paraId="78B6CFD7" w14:textId="77777777" w:rsidR="00243BA5" w:rsidRPr="00BB07B0" w:rsidRDefault="00243BA5" w:rsidP="001D082C">
      <w:pPr>
        <w:spacing w:before="40" w:after="40" w:line="240" w:lineRule="exact"/>
        <w:jc w:val="both"/>
        <w:rPr>
          <w:rFonts w:cs="Arial"/>
          <w:noProof/>
          <w:szCs w:val="20"/>
        </w:rPr>
      </w:pPr>
    </w:p>
    <w:p w14:paraId="18505FC6" w14:textId="77777777" w:rsidR="00243BA5" w:rsidRPr="00BB07B0" w:rsidRDefault="00243BA5" w:rsidP="001D082C">
      <w:pPr>
        <w:spacing w:before="40" w:after="40" w:line="240" w:lineRule="exact"/>
        <w:jc w:val="both"/>
        <w:rPr>
          <w:rFonts w:cs="Arial"/>
          <w:b/>
          <w:noProof/>
          <w:szCs w:val="20"/>
        </w:rPr>
      </w:pPr>
      <w:r w:rsidRPr="00BB07B0">
        <w:rPr>
          <w:rFonts w:cs="Arial"/>
          <w:b/>
          <w:noProof/>
          <w:szCs w:val="20"/>
        </w:rPr>
        <w:t>K 31. členu</w:t>
      </w:r>
    </w:p>
    <w:p w14:paraId="5E76DB5C" w14:textId="0272DBCF" w:rsidR="00243BA5" w:rsidRPr="00BB07B0" w:rsidRDefault="00243BA5" w:rsidP="001D082C">
      <w:pPr>
        <w:spacing w:before="40" w:after="40" w:line="240" w:lineRule="exact"/>
        <w:jc w:val="both"/>
        <w:rPr>
          <w:noProof/>
        </w:rPr>
      </w:pPr>
      <w:r w:rsidRPr="00BB07B0">
        <w:rPr>
          <w:noProof/>
        </w:rPr>
        <w:t xml:space="preserve">Člen določa okvirna finančna sredstva, ki so na voljo za izvajanje sheme </w:t>
      </w:r>
      <w:r w:rsidRPr="00BB07B0">
        <w:rPr>
          <w:rFonts w:cs="Arial"/>
          <w:noProof/>
          <w:szCs w:val="20"/>
        </w:rPr>
        <w:t>Zaplate neposejanih tal za poljskega škrjanca in</w:t>
      </w:r>
      <w:r w:rsidRPr="00BB07B0">
        <w:rPr>
          <w:noProof/>
        </w:rPr>
        <w:t xml:space="preserve"> zahteve za izvajanje sheme. Shema bo izboljšala pogoje za razmnoževanje in prehranjevanje za </w:t>
      </w:r>
      <w:r w:rsidR="004456B4" w:rsidRPr="00BB07B0">
        <w:rPr>
          <w:noProof/>
        </w:rPr>
        <w:t>p</w:t>
      </w:r>
      <w:r w:rsidRPr="00BB07B0">
        <w:rPr>
          <w:noProof/>
        </w:rPr>
        <w:t>oljskega škrjanca. V členu je določeno</w:t>
      </w:r>
      <w:r w:rsidR="004456B4" w:rsidRPr="00BB07B0">
        <w:rPr>
          <w:noProof/>
        </w:rPr>
        <w:t>,</w:t>
      </w:r>
      <w:r w:rsidRPr="00BB07B0">
        <w:rPr>
          <w:noProof/>
        </w:rPr>
        <w:t xml:space="preserve"> na katerih GERK z vrsto rabe se lahko izvaja shema in tudi</w:t>
      </w:r>
      <w:r w:rsidR="004456B4" w:rsidRPr="00BB07B0">
        <w:rPr>
          <w:noProof/>
        </w:rPr>
        <w:t>,</w:t>
      </w:r>
      <w:r w:rsidRPr="00BB07B0">
        <w:rPr>
          <w:noProof/>
        </w:rPr>
        <w:t xml:space="preserve"> da se lahko izvaja na glavni kmetijski rastlini v tekočem letu, ki jo nosilec kmetijskega gospodarstva prijavi kot glavni posevek na geoprostorskem obrazcu, in sicer le na strnih žitih, oljni ogrščici, deteljah, inkarnatki ali deteljno</w:t>
      </w:r>
      <w:r w:rsidR="004456B4" w:rsidRPr="00BB07B0">
        <w:rPr>
          <w:noProof/>
        </w:rPr>
        <w:t>-</w:t>
      </w:r>
      <w:r w:rsidRPr="00BB07B0">
        <w:rPr>
          <w:noProof/>
        </w:rPr>
        <w:t>travni mešanici. Shema se lahko izvaja le na površinah, ki ležijo na območjih pojavljanja poljskega škrjanca. Šteje se, da GERK leži v celoti na območju pojavljanja poljskega škrjanca, če na območju leži vsaj z 10 ar  površine GERK. Zahteve za izvajanje sheme so, da mora biti posamezna zaplata v velikosti najmanj 25 m</w:t>
      </w:r>
      <w:r w:rsidRPr="00BB07B0">
        <w:rPr>
          <w:noProof/>
          <w:vertAlign w:val="superscript"/>
        </w:rPr>
        <w:t>2</w:t>
      </w:r>
      <w:r w:rsidRPr="00BB07B0">
        <w:rPr>
          <w:noProof/>
        </w:rPr>
        <w:t xml:space="preserve"> in največ 100 m</w:t>
      </w:r>
      <w:r w:rsidRPr="00BB07B0">
        <w:rPr>
          <w:noProof/>
          <w:vertAlign w:val="superscript"/>
        </w:rPr>
        <w:t>2</w:t>
      </w:r>
      <w:r w:rsidRPr="00BB07B0">
        <w:rPr>
          <w:noProof/>
        </w:rPr>
        <w:t xml:space="preserve"> in širine najmanj 2,5 m ter od roba njivske površine oddaljena </w:t>
      </w:r>
      <w:r w:rsidRPr="00BB07B0">
        <w:rPr>
          <w:noProof/>
        </w:rPr>
        <w:lastRenderedPageBreak/>
        <w:t>najmanj 5 m; razdalja med zaplatami mora biti na vse strani vsaj 10 m; na površini do vključno 0,5 ha mora biti prisotna ena zaplata in za vsakega nadaljnjega 0,5 ha ena dodatna zaplata. Zaplata se vzpostavi ob setvi ustrezne kmetijske rastline</w:t>
      </w:r>
      <w:r w:rsidR="004456B4" w:rsidRPr="00BB07B0">
        <w:rPr>
          <w:noProof/>
        </w:rPr>
        <w:t>,</w:t>
      </w:r>
      <w:r w:rsidRPr="00BB07B0">
        <w:rPr>
          <w:noProof/>
        </w:rPr>
        <w:t xml:space="preserve"> lahko pa se mehansko vzpostavi tudi </w:t>
      </w:r>
      <w:r w:rsidR="004456B4" w:rsidRPr="00BB07B0">
        <w:rPr>
          <w:noProof/>
        </w:rPr>
        <w:t>pozneje</w:t>
      </w:r>
      <w:r w:rsidRPr="00BB07B0">
        <w:rPr>
          <w:noProof/>
        </w:rPr>
        <w:t>, vendar naj</w:t>
      </w:r>
      <w:r w:rsidR="004456B4" w:rsidRPr="00BB07B0">
        <w:rPr>
          <w:noProof/>
        </w:rPr>
        <w:t>pozneje</w:t>
      </w:r>
      <w:r w:rsidRPr="00BB07B0">
        <w:rPr>
          <w:noProof/>
        </w:rPr>
        <w:t xml:space="preserve"> do 15. </w:t>
      </w:r>
      <w:r w:rsidR="004456B4" w:rsidRPr="00BB07B0">
        <w:rPr>
          <w:noProof/>
        </w:rPr>
        <w:t>marca</w:t>
      </w:r>
      <w:r w:rsidRPr="00BB07B0">
        <w:rPr>
          <w:noProof/>
        </w:rPr>
        <w:t xml:space="preserve"> tekočega leta. Zaplata mora biti prisotna do spravila kmetijske rastline. Na kmetijski parceli, ki je posajena s kmetijsko rastlino</w:t>
      </w:r>
      <w:r w:rsidR="004456B4" w:rsidRPr="00BB07B0">
        <w:rPr>
          <w:noProof/>
        </w:rPr>
        <w:t>,</w:t>
      </w:r>
      <w:r w:rsidRPr="00BB07B0">
        <w:rPr>
          <w:noProof/>
        </w:rPr>
        <w:t xml:space="preserve"> mora biti na površini do vključno 0,5 ha kmetijske parcele prisotna ena zaplata neposejanih tal. Pri tem se za namen sheme uporabi korekcijski faktor</w:t>
      </w:r>
      <w:r w:rsidR="004456B4" w:rsidRPr="00BB07B0">
        <w:rPr>
          <w:noProof/>
        </w:rPr>
        <w:t>,</w:t>
      </w:r>
      <w:r w:rsidRPr="00BB07B0">
        <w:rPr>
          <w:noProof/>
        </w:rPr>
        <w:t xml:space="preserve"> s katerim se ena zaplata neposejanih tal šteje za 0,5 ha. Pri uporabi korekcijskega faktorja se za 0,5 ha vedno šteje le ena zaplata neposejanih tal, neodvisno od števila zaplat na kmetijski parceli površine do 0,5 ha.</w:t>
      </w:r>
    </w:p>
    <w:p w14:paraId="10CA4D9D" w14:textId="3046EDE2" w:rsidR="00243BA5" w:rsidRPr="00BB07B0" w:rsidRDefault="00243BA5" w:rsidP="001D082C">
      <w:pPr>
        <w:spacing w:before="40" w:after="40" w:line="240" w:lineRule="exact"/>
        <w:jc w:val="both"/>
        <w:rPr>
          <w:noProof/>
        </w:rPr>
      </w:pPr>
      <w:r w:rsidRPr="00BB07B0">
        <w:rPr>
          <w:noProof/>
        </w:rPr>
        <w:t>Člen prav tako določa vire, ki se uporabijo za izvedbo upravnega pregleda in izvedbo pregleda na kraju samem, načrtovan, najnižji in najvišji znesek na enoto ter način izra</w:t>
      </w:r>
      <w:r w:rsidR="00450B17" w:rsidRPr="00BB07B0">
        <w:rPr>
          <w:noProof/>
        </w:rPr>
        <w:t>č</w:t>
      </w:r>
      <w:r w:rsidRPr="00BB07B0">
        <w:rPr>
          <w:noProof/>
        </w:rPr>
        <w:t>una realiziranega zneska na enoto.</w:t>
      </w:r>
    </w:p>
    <w:p w14:paraId="3C1036CF" w14:textId="77777777" w:rsidR="00243BA5" w:rsidRPr="00BB07B0" w:rsidRDefault="00243BA5" w:rsidP="001D082C">
      <w:pPr>
        <w:spacing w:before="40" w:after="40" w:line="240" w:lineRule="exact"/>
        <w:jc w:val="both"/>
        <w:rPr>
          <w:rFonts w:cs="Arial"/>
          <w:noProof/>
          <w:szCs w:val="20"/>
        </w:rPr>
      </w:pPr>
    </w:p>
    <w:p w14:paraId="55137492" w14:textId="77777777" w:rsidR="00243BA5" w:rsidRPr="00BB07B0" w:rsidRDefault="00243BA5" w:rsidP="001D082C">
      <w:pPr>
        <w:spacing w:before="40" w:after="40" w:line="240" w:lineRule="exact"/>
        <w:jc w:val="both"/>
        <w:rPr>
          <w:rFonts w:cs="Arial"/>
          <w:b/>
          <w:noProof/>
          <w:szCs w:val="20"/>
        </w:rPr>
      </w:pPr>
      <w:r w:rsidRPr="00BB07B0">
        <w:rPr>
          <w:rFonts w:cs="Arial"/>
          <w:b/>
          <w:noProof/>
          <w:szCs w:val="20"/>
        </w:rPr>
        <w:t>K 32. členu</w:t>
      </w:r>
    </w:p>
    <w:p w14:paraId="666BE8EB" w14:textId="019D36FF" w:rsidR="00243BA5" w:rsidRPr="00BB07B0" w:rsidRDefault="00243BA5" w:rsidP="001D082C">
      <w:pPr>
        <w:spacing w:before="40" w:after="40" w:line="240" w:lineRule="exact"/>
        <w:jc w:val="both"/>
        <w:rPr>
          <w:noProof/>
        </w:rPr>
      </w:pPr>
      <w:r w:rsidRPr="00BB07B0">
        <w:rPr>
          <w:noProof/>
        </w:rPr>
        <w:t xml:space="preserve">Člen določa okvirna finančna sredstva, ki so na voljo za izvajanje sheme </w:t>
      </w:r>
      <w:r w:rsidRPr="00BB07B0">
        <w:rPr>
          <w:rFonts w:cs="Arial"/>
          <w:noProof/>
          <w:szCs w:val="20"/>
        </w:rPr>
        <w:t>Varstvo gnezd pribe (Vanellus vanellus) in</w:t>
      </w:r>
      <w:r w:rsidRPr="00BB07B0">
        <w:rPr>
          <w:noProof/>
        </w:rPr>
        <w:t xml:space="preserve"> zahteve za izvajanje sheme. Shema bo omogočila uspešno gnezdenje pribe in povečala gnezditveni uspeh vrste </w:t>
      </w:r>
      <w:r w:rsidR="004456B4" w:rsidRPr="00BB07B0">
        <w:rPr>
          <w:noProof/>
        </w:rPr>
        <w:t>ter</w:t>
      </w:r>
      <w:r w:rsidRPr="00BB07B0">
        <w:rPr>
          <w:noProof/>
        </w:rPr>
        <w:t xml:space="preserve"> s tem omogočila postopno povečanje gnezdeče populacije pribe. Člen določa GERK z vrsto rabe, kjer se lahko izvaja shema. Prav tako se shema lahko izvaja le na ornih površinah, ki ležijo na območjih pojavljanja pribe in kjer je </w:t>
      </w:r>
      <w:r w:rsidR="004456B4" w:rsidRPr="00BB07B0">
        <w:rPr>
          <w:noProof/>
        </w:rPr>
        <w:t>s</w:t>
      </w:r>
      <w:r w:rsidRPr="00BB07B0">
        <w:rPr>
          <w:noProof/>
        </w:rPr>
        <w:t xml:space="preserve"> strani ornitologa najdeno in potrjeno gnezdo. Upošteva pa se toleranca 2 m, če je gnezdo najdeno poleg ornih površin. Nosilec kmetijskega gospodarstva odda zahtevek za shemo po obvestilu o najdenem gnezdu in svetovanju s strani Kmetijsko svetovalne službe. Zahteve za izvajanje sheme so, da se gnezdo na njivi označi s palicami</w:t>
      </w:r>
      <w:r w:rsidR="004456B4" w:rsidRPr="00BB07B0">
        <w:rPr>
          <w:noProof/>
        </w:rPr>
        <w:t>;</w:t>
      </w:r>
      <w:r w:rsidRPr="00BB07B0">
        <w:rPr>
          <w:noProof/>
        </w:rPr>
        <w:t xml:space="preserve"> na označenem delu njive niso dovoljena nobena dela s traktorjem ali drugo mehanizacijo, ki bi lahko poškodovala gnezdo</w:t>
      </w:r>
      <w:r w:rsidR="004456B4" w:rsidRPr="00BB07B0">
        <w:rPr>
          <w:noProof/>
        </w:rPr>
        <w:t>, in sicer</w:t>
      </w:r>
      <w:r w:rsidRPr="00BB07B0">
        <w:rPr>
          <w:noProof/>
        </w:rPr>
        <w:t xml:space="preserve"> do 15. </w:t>
      </w:r>
      <w:r w:rsidR="004456B4" w:rsidRPr="00BB07B0">
        <w:rPr>
          <w:noProof/>
        </w:rPr>
        <w:t>junija</w:t>
      </w:r>
      <w:r w:rsidRPr="00BB07B0">
        <w:rPr>
          <w:noProof/>
        </w:rPr>
        <w:t>, ki omogoča uspešno gnezditev in v okolici gnezda lahko poteka normalna obdelava.</w:t>
      </w:r>
    </w:p>
    <w:p w14:paraId="54D35E14" w14:textId="075386FE" w:rsidR="00243BA5" w:rsidRPr="00BB07B0" w:rsidRDefault="00243BA5" w:rsidP="001D082C">
      <w:pPr>
        <w:spacing w:before="40" w:after="40" w:line="240" w:lineRule="exact"/>
        <w:jc w:val="both"/>
        <w:rPr>
          <w:noProof/>
        </w:rPr>
      </w:pPr>
      <w:r w:rsidRPr="00BB07B0">
        <w:rPr>
          <w:noProof/>
        </w:rPr>
        <w:t xml:space="preserve">Nosilec kmetijskega gospodarstva pošlje na agencijo dve geografsko označeni fotografiji gnezda. Prva geografsko označena fotografija mora biti posneta na dan vzpostavitve varovanja gnezda in druga na zadnji dan varovanja gnezda. Fotografiji mora nosilec kmetijskega gospodarstva agenciji poslati do 30. </w:t>
      </w:r>
      <w:r w:rsidR="004456B4" w:rsidRPr="00BB07B0">
        <w:rPr>
          <w:noProof/>
        </w:rPr>
        <w:t>junija</w:t>
      </w:r>
      <w:r w:rsidRPr="00BB07B0">
        <w:rPr>
          <w:noProof/>
        </w:rPr>
        <w:t xml:space="preserve"> tekočega leta.</w:t>
      </w:r>
    </w:p>
    <w:p w14:paraId="4BCD15E2" w14:textId="77777777" w:rsidR="00243BA5" w:rsidRPr="00BB07B0" w:rsidRDefault="00243BA5" w:rsidP="001D082C">
      <w:pPr>
        <w:spacing w:before="40" w:after="40" w:line="240" w:lineRule="exact"/>
        <w:jc w:val="both"/>
        <w:rPr>
          <w:noProof/>
        </w:rPr>
      </w:pPr>
    </w:p>
    <w:p w14:paraId="15CD592B" w14:textId="2C20C1CE" w:rsidR="00243BA5" w:rsidRPr="00BB07B0" w:rsidRDefault="00243BA5" w:rsidP="001D082C">
      <w:pPr>
        <w:spacing w:before="40" w:after="40" w:line="240" w:lineRule="exact"/>
        <w:jc w:val="both"/>
        <w:rPr>
          <w:noProof/>
        </w:rPr>
      </w:pPr>
      <w:r w:rsidRPr="00BB07B0">
        <w:rPr>
          <w:noProof/>
        </w:rPr>
        <w:t>Člen prav tako določa vire, ki se uporabijo za izvedbo upravnega pregleda in izvedbo pregleda na kraju samem, načrtovan, najnižji in najvišji znesek na enoto ter način izra</w:t>
      </w:r>
      <w:r w:rsidR="00450B17" w:rsidRPr="00BB07B0">
        <w:rPr>
          <w:noProof/>
        </w:rPr>
        <w:t>č</w:t>
      </w:r>
      <w:r w:rsidRPr="00BB07B0">
        <w:rPr>
          <w:noProof/>
        </w:rPr>
        <w:t>una realiziranega zneska na enoto.</w:t>
      </w:r>
    </w:p>
    <w:p w14:paraId="01E286D7" w14:textId="77777777" w:rsidR="00243BA5" w:rsidRPr="00BB07B0" w:rsidRDefault="00243BA5" w:rsidP="001D082C">
      <w:pPr>
        <w:spacing w:before="40" w:after="40" w:line="240" w:lineRule="exact"/>
        <w:jc w:val="both"/>
        <w:rPr>
          <w:noProof/>
        </w:rPr>
      </w:pPr>
    </w:p>
    <w:p w14:paraId="6A5B8CC4" w14:textId="77777777" w:rsidR="00243BA5" w:rsidRPr="00BB07B0" w:rsidRDefault="00243BA5" w:rsidP="001D082C">
      <w:pPr>
        <w:spacing w:before="40" w:after="40" w:line="240" w:lineRule="exact"/>
        <w:jc w:val="both"/>
        <w:rPr>
          <w:b/>
          <w:noProof/>
        </w:rPr>
      </w:pPr>
      <w:r w:rsidRPr="00BB07B0">
        <w:rPr>
          <w:b/>
          <w:noProof/>
        </w:rPr>
        <w:t>K 33. členu</w:t>
      </w:r>
    </w:p>
    <w:p w14:paraId="553430EB" w14:textId="6A6AABC8" w:rsidR="00243BA5" w:rsidRPr="00BB07B0" w:rsidRDefault="00243BA5" w:rsidP="001D082C">
      <w:pPr>
        <w:spacing w:before="40" w:after="40" w:line="240" w:lineRule="exact"/>
        <w:jc w:val="both"/>
        <w:rPr>
          <w:noProof/>
        </w:rPr>
      </w:pPr>
      <w:r w:rsidRPr="00BB07B0">
        <w:rPr>
          <w:noProof/>
        </w:rPr>
        <w:t xml:space="preserve">Člen določa okvirna finančna sredstva, ki so na voljo za izvajanje sheme </w:t>
      </w:r>
      <w:r w:rsidRPr="00BB07B0">
        <w:rPr>
          <w:rFonts w:cs="Arial"/>
          <w:noProof/>
          <w:szCs w:val="20"/>
        </w:rPr>
        <w:t>Uporaba le organskih gnojil za zagotavljanje dušika v trajnih nasadih in</w:t>
      </w:r>
      <w:r w:rsidRPr="00BB07B0">
        <w:rPr>
          <w:noProof/>
        </w:rPr>
        <w:t xml:space="preserve"> zahteve za izvajanje sheme.</w:t>
      </w:r>
      <w:r w:rsidRPr="00BB07B0">
        <w:rPr>
          <w:rFonts w:cs="Arial"/>
          <w:szCs w:val="20"/>
        </w:rPr>
        <w:t xml:space="preserve"> </w:t>
      </w:r>
      <w:r w:rsidRPr="00BB07B0">
        <w:rPr>
          <w:noProof/>
        </w:rPr>
        <w:t>Shema bo z uporabo le organskih gnojil za zagotavljanje dušika v trajnih nasadih prispevala k zmanjšanju dušika, s čimer se prepreči dodatno izpiranje dušika v podtalnico. Člen določa</w:t>
      </w:r>
      <w:r w:rsidR="004456B4" w:rsidRPr="00BB07B0">
        <w:rPr>
          <w:noProof/>
        </w:rPr>
        <w:t>,</w:t>
      </w:r>
      <w:r w:rsidRPr="00BB07B0">
        <w:rPr>
          <w:noProof/>
        </w:rPr>
        <w:t xml:space="preserve"> na katerih GERK z vrsto rabe se lahko izvaja shema. Zahteve za izvajanje sheme so, da </w:t>
      </w:r>
      <w:r w:rsidR="004456B4" w:rsidRPr="00BB07B0">
        <w:rPr>
          <w:noProof/>
        </w:rPr>
        <w:t xml:space="preserve">se </w:t>
      </w:r>
      <w:r w:rsidRPr="00BB07B0">
        <w:rPr>
          <w:noProof/>
        </w:rPr>
        <w:t>v trajnih nasadih za gnojenje z dušikom lahko uporabljajo samo organska gnojila</w:t>
      </w:r>
      <w:r w:rsidR="004456B4" w:rsidRPr="00BB07B0">
        <w:rPr>
          <w:noProof/>
        </w:rPr>
        <w:t>;</w:t>
      </w:r>
      <w:r w:rsidRPr="00BB07B0">
        <w:rPr>
          <w:noProof/>
        </w:rPr>
        <w:t xml:space="preserve"> kot izpolnjevanje zahteve se šteje tudi popolna opustitev gnojenja. </w:t>
      </w:r>
    </w:p>
    <w:p w14:paraId="4E457F90" w14:textId="7FB7D958" w:rsidR="00243BA5" w:rsidRPr="00BB07B0" w:rsidRDefault="00243BA5" w:rsidP="001D082C">
      <w:pPr>
        <w:spacing w:before="40" w:after="40" w:line="240" w:lineRule="exact"/>
        <w:jc w:val="both"/>
        <w:rPr>
          <w:noProof/>
        </w:rPr>
      </w:pPr>
      <w:r w:rsidRPr="00BB07B0">
        <w:rPr>
          <w:noProof/>
        </w:rPr>
        <w:t>Člen prav tako določa vire, ki se uporabijo za izvedbo upravnega pregleda in izvedbo pregleda na kraju samem, načrtovan, najnižji in najvišji znesek na enoto ter način izra</w:t>
      </w:r>
      <w:r w:rsidR="00450B17" w:rsidRPr="00BB07B0">
        <w:rPr>
          <w:noProof/>
        </w:rPr>
        <w:t>č</w:t>
      </w:r>
      <w:r w:rsidRPr="00BB07B0">
        <w:rPr>
          <w:noProof/>
        </w:rPr>
        <w:t>una realiziranega zneska na enoto.</w:t>
      </w:r>
    </w:p>
    <w:p w14:paraId="5B3B8922" w14:textId="77777777" w:rsidR="00243BA5" w:rsidRPr="00BB07B0" w:rsidRDefault="00243BA5" w:rsidP="001D082C">
      <w:pPr>
        <w:spacing w:before="40" w:after="40" w:line="240" w:lineRule="exact"/>
        <w:jc w:val="both"/>
        <w:rPr>
          <w:noProof/>
        </w:rPr>
      </w:pPr>
    </w:p>
    <w:p w14:paraId="1608C4AE" w14:textId="77777777" w:rsidR="00243BA5" w:rsidRPr="00BB07B0" w:rsidRDefault="00243BA5" w:rsidP="001D082C">
      <w:pPr>
        <w:spacing w:before="40" w:after="40" w:line="240" w:lineRule="exact"/>
        <w:jc w:val="both"/>
        <w:rPr>
          <w:b/>
          <w:noProof/>
        </w:rPr>
      </w:pPr>
      <w:r w:rsidRPr="00BB07B0">
        <w:rPr>
          <w:b/>
          <w:noProof/>
        </w:rPr>
        <w:t>K 34. členu</w:t>
      </w:r>
    </w:p>
    <w:p w14:paraId="696E0D31" w14:textId="194D1547" w:rsidR="00243BA5" w:rsidRPr="00BB07B0" w:rsidRDefault="00243BA5" w:rsidP="001D082C">
      <w:pPr>
        <w:spacing w:before="40" w:after="40" w:line="240" w:lineRule="exact"/>
        <w:jc w:val="both"/>
        <w:rPr>
          <w:noProof/>
        </w:rPr>
      </w:pPr>
      <w:r w:rsidRPr="00BB07B0">
        <w:rPr>
          <w:noProof/>
        </w:rPr>
        <w:t xml:space="preserve">Člen določa okvirna finančna sredstva, ki so na voljo za izvajanje sheme </w:t>
      </w:r>
      <w:r w:rsidRPr="00BB07B0">
        <w:rPr>
          <w:rFonts w:cs="Arial"/>
          <w:noProof/>
          <w:szCs w:val="20"/>
        </w:rPr>
        <w:t>Ohranjanje biotske raznovrstnosti v trajnih nasadih</w:t>
      </w:r>
      <w:r w:rsidR="004456B4" w:rsidRPr="00BB07B0">
        <w:rPr>
          <w:rFonts w:cs="Arial"/>
          <w:noProof/>
          <w:szCs w:val="20"/>
        </w:rPr>
        <w:t>,</w:t>
      </w:r>
      <w:r w:rsidRPr="00BB07B0">
        <w:rPr>
          <w:rFonts w:cs="Arial"/>
          <w:noProof/>
          <w:szCs w:val="20"/>
        </w:rPr>
        <w:t xml:space="preserve"> in</w:t>
      </w:r>
      <w:r w:rsidRPr="00BB07B0">
        <w:rPr>
          <w:noProof/>
        </w:rPr>
        <w:t xml:space="preserve"> zahteve za izvajanje sheme </w:t>
      </w:r>
      <w:r w:rsidR="004456B4" w:rsidRPr="00BB07B0">
        <w:rPr>
          <w:noProof/>
        </w:rPr>
        <w:t>ter</w:t>
      </w:r>
      <w:r w:rsidRPr="00BB07B0">
        <w:rPr>
          <w:noProof/>
        </w:rPr>
        <w:t xml:space="preserve"> na katerih GERK z vrsto rabe se lahko izvaja shema. Namen sheme je ohraniti habitat za koristne organizme in opraševalce ter izboljšati biotsko raznovrstnost v trajnih nasadih. Nosilec kmetijskega gospodarstva mora izvajati vsaj dve od treh navedenih zahtev, ki so namenjene ohranjanju biotske raznovrstnosti v trajnih nasadih.</w:t>
      </w:r>
      <w:r w:rsidRPr="00BB07B0">
        <w:rPr>
          <w:rFonts w:cs="Arial"/>
          <w:szCs w:val="20"/>
          <w:shd w:val="clear" w:color="auto" w:fill="FFFFFF"/>
        </w:rPr>
        <w:t xml:space="preserve"> </w:t>
      </w:r>
      <w:r w:rsidRPr="00BB07B0">
        <w:rPr>
          <w:noProof/>
        </w:rPr>
        <w:t xml:space="preserve">Zahteve sheme se izvajajo v treh kmetijskih praksah in sicer: življenjski prostor za koristne organizme, vzdrževanje medvrstnega prostora in vzpostavitev cvetočega pasu. Pri kmetijski praksi življenjski prostor za koristne organizme je treba zagotoviti življenjski prostor za koristne organizme, pod kar se štejejo skalnjaki, hoteli za koristne organizme, drogovi za ujede, </w:t>
      </w:r>
      <w:r w:rsidRPr="00BB07B0">
        <w:rPr>
          <w:noProof/>
        </w:rPr>
        <w:lastRenderedPageBreak/>
        <w:t xml:space="preserve">netopirnice, gnezdilnice za ptice. Pri tem mora zagotoviti en življenjski prostor pri skupni površini trajnega nasada do 1 ha, tri življenjske prostore pri skupni površini trajnega nasada od 1 do 5 ha in vsaj štiri življenjske prostore pri skupni površini trajnega nasada nad 5 ha. Življenjski prostori morajo biti enakomerno razporejeni po površini. </w:t>
      </w:r>
    </w:p>
    <w:p w14:paraId="3DFD03AB" w14:textId="3D35F918" w:rsidR="00243BA5" w:rsidRPr="00BB07B0" w:rsidRDefault="00243BA5" w:rsidP="001D082C">
      <w:pPr>
        <w:spacing w:before="40" w:after="40" w:line="240" w:lineRule="exact"/>
        <w:jc w:val="both"/>
        <w:rPr>
          <w:noProof/>
        </w:rPr>
      </w:pPr>
      <w:r w:rsidRPr="00BB07B0">
        <w:rPr>
          <w:noProof/>
        </w:rPr>
        <w:t>Pri kmetijski praksi vzdrževanje medvrstnega prostora je treba izvajati košnjo ali mulčenje zelenega medvrstnega pas</w:t>
      </w:r>
      <w:r w:rsidR="004456B4" w:rsidRPr="00BB07B0">
        <w:rPr>
          <w:noProof/>
        </w:rPr>
        <w:t>u</w:t>
      </w:r>
      <w:r w:rsidRPr="00BB07B0">
        <w:rPr>
          <w:noProof/>
        </w:rPr>
        <w:t>, kamor se štejejo tudi brežine teras, vendar istočasno samo v vsakem drugem medvrstnem prostoru. Najkrajši možen čas med dvema mulčenjema ali košnjama mora biti vsaj tri tedne. 14 dni pred obiranjem nasada se lahko istočasno mulči ali kosi vse medvrstne prostore.</w:t>
      </w:r>
    </w:p>
    <w:p w14:paraId="2E827C0E" w14:textId="5AA1DF50" w:rsidR="00243BA5" w:rsidRPr="00BB07B0" w:rsidRDefault="00243BA5" w:rsidP="001D082C">
      <w:pPr>
        <w:spacing w:before="40" w:after="40" w:line="240" w:lineRule="exact"/>
        <w:jc w:val="both"/>
        <w:rPr>
          <w:noProof/>
        </w:rPr>
      </w:pPr>
      <w:r w:rsidRPr="00BB07B0">
        <w:rPr>
          <w:noProof/>
        </w:rPr>
        <w:t xml:space="preserve">Pri kmetijski praksi vzpostavitev cvetočega pasu se ta vzpostavi do 15. </w:t>
      </w:r>
      <w:r w:rsidR="004456B4" w:rsidRPr="00BB07B0">
        <w:rPr>
          <w:noProof/>
        </w:rPr>
        <w:t>maja</w:t>
      </w:r>
      <w:r w:rsidRPr="00BB07B0">
        <w:rPr>
          <w:noProof/>
        </w:rPr>
        <w:t xml:space="preserve"> na robu trajnega nasada in predstavlja vsaj 5 % površine trajnega nasada.</w:t>
      </w:r>
    </w:p>
    <w:p w14:paraId="5EDE031F" w14:textId="4B19F92F" w:rsidR="00243BA5" w:rsidRPr="00BB07B0" w:rsidRDefault="00243BA5" w:rsidP="001D082C">
      <w:pPr>
        <w:spacing w:before="40" w:after="40" w:line="240" w:lineRule="exact"/>
        <w:jc w:val="both"/>
        <w:rPr>
          <w:noProof/>
        </w:rPr>
      </w:pPr>
      <w:r w:rsidRPr="00BB07B0">
        <w:rPr>
          <w:noProof/>
        </w:rPr>
        <w:t>Člen prav tako določa vire, ki se uporabijo za izvedbo upravnega pregleda in izvedbo pregleda na kraju samem, načrtovan, najnižji in najvišji znesek na enoto ter način izra</w:t>
      </w:r>
      <w:r w:rsidR="00450B17" w:rsidRPr="00BB07B0">
        <w:rPr>
          <w:noProof/>
        </w:rPr>
        <w:t>č</w:t>
      </w:r>
      <w:r w:rsidRPr="00BB07B0">
        <w:rPr>
          <w:noProof/>
        </w:rPr>
        <w:t>una realiziranega zneska na enoto.</w:t>
      </w:r>
    </w:p>
    <w:p w14:paraId="062A9488" w14:textId="77777777" w:rsidR="00243BA5" w:rsidRPr="00BB07B0" w:rsidRDefault="00243BA5" w:rsidP="001D082C">
      <w:pPr>
        <w:spacing w:before="40" w:after="40" w:line="240" w:lineRule="exact"/>
        <w:jc w:val="both"/>
        <w:rPr>
          <w:noProof/>
        </w:rPr>
      </w:pPr>
    </w:p>
    <w:p w14:paraId="2A90D7D6" w14:textId="77777777" w:rsidR="00243BA5" w:rsidRPr="00BB07B0" w:rsidRDefault="00243BA5" w:rsidP="001D082C">
      <w:pPr>
        <w:spacing w:before="40" w:after="40" w:line="240" w:lineRule="exact"/>
        <w:jc w:val="both"/>
        <w:rPr>
          <w:b/>
          <w:noProof/>
        </w:rPr>
      </w:pPr>
      <w:r w:rsidRPr="00BB07B0">
        <w:rPr>
          <w:b/>
          <w:noProof/>
        </w:rPr>
        <w:t>K 35. členu</w:t>
      </w:r>
    </w:p>
    <w:p w14:paraId="11B4E996" w14:textId="77777777" w:rsidR="00243BA5" w:rsidRPr="00BB07B0" w:rsidRDefault="00243BA5" w:rsidP="001D082C">
      <w:pPr>
        <w:spacing w:before="40" w:after="40" w:line="240" w:lineRule="exact"/>
        <w:jc w:val="both"/>
        <w:rPr>
          <w:noProof/>
        </w:rPr>
      </w:pPr>
      <w:r w:rsidRPr="00BB07B0">
        <w:rPr>
          <w:noProof/>
        </w:rPr>
        <w:t>Člen določa postopanje v primeru višje sile ali izjemnih okoliščin za intervencijo SOPO zaradi česar ni bilo možno izpolniti zahteve posamezne sheme SOPO, ki jo izvaja na svojem kmetijskem gospodarstvu.</w:t>
      </w:r>
    </w:p>
    <w:p w14:paraId="6471E5D9" w14:textId="77777777" w:rsidR="00243BA5" w:rsidRPr="00BB07B0" w:rsidRDefault="00243BA5" w:rsidP="001D082C">
      <w:pPr>
        <w:spacing w:before="40" w:after="40" w:line="240" w:lineRule="exact"/>
        <w:jc w:val="both"/>
        <w:rPr>
          <w:noProof/>
        </w:rPr>
      </w:pPr>
    </w:p>
    <w:p w14:paraId="008BA52E" w14:textId="77777777" w:rsidR="00243BA5" w:rsidRPr="00BB07B0" w:rsidRDefault="00243BA5" w:rsidP="001D082C">
      <w:pPr>
        <w:spacing w:before="40" w:after="40" w:line="240" w:lineRule="exact"/>
        <w:jc w:val="both"/>
        <w:rPr>
          <w:b/>
          <w:noProof/>
        </w:rPr>
      </w:pPr>
      <w:r w:rsidRPr="00BB07B0">
        <w:rPr>
          <w:b/>
          <w:noProof/>
        </w:rPr>
        <w:t>K 36. členu</w:t>
      </w:r>
    </w:p>
    <w:p w14:paraId="084C860B" w14:textId="77777777" w:rsidR="00243BA5" w:rsidRPr="00BB07B0" w:rsidRDefault="00243BA5" w:rsidP="001D082C">
      <w:pPr>
        <w:spacing w:before="40" w:after="40" w:line="240" w:lineRule="exact"/>
        <w:jc w:val="both"/>
        <w:rPr>
          <w:noProof/>
        </w:rPr>
      </w:pPr>
      <w:r w:rsidRPr="00BB07B0">
        <w:rPr>
          <w:noProof/>
        </w:rPr>
        <w:t>Člen določa postopanje za izvedbo upravnih sankcij za sheme iz intervencije SOPO.</w:t>
      </w:r>
    </w:p>
    <w:p w14:paraId="7ABF0D8A" w14:textId="77777777" w:rsidR="00243BA5" w:rsidRPr="00BB07B0" w:rsidRDefault="00243BA5" w:rsidP="001D082C">
      <w:pPr>
        <w:spacing w:before="40" w:after="40" w:line="240" w:lineRule="exact"/>
        <w:jc w:val="both"/>
        <w:rPr>
          <w:rFonts w:cs="Arial"/>
          <w:b/>
          <w:noProof/>
          <w:szCs w:val="20"/>
        </w:rPr>
      </w:pPr>
    </w:p>
    <w:p w14:paraId="0E775FA9" w14:textId="77777777" w:rsidR="00243BA5" w:rsidRPr="00BB07B0" w:rsidRDefault="00243BA5" w:rsidP="001D082C">
      <w:pPr>
        <w:numPr>
          <w:ilvl w:val="0"/>
          <w:numId w:val="64"/>
        </w:numPr>
        <w:spacing w:before="40" w:after="40" w:line="240" w:lineRule="exact"/>
        <w:contextualSpacing/>
        <w:jc w:val="both"/>
        <w:rPr>
          <w:rFonts w:cs="Arial"/>
          <w:b/>
          <w:noProof/>
          <w:szCs w:val="20"/>
          <w:lang w:eastAsia="sl-SI"/>
        </w:rPr>
      </w:pPr>
      <w:r w:rsidRPr="00BB07B0">
        <w:rPr>
          <w:rFonts w:cs="Arial"/>
          <w:b/>
          <w:noProof/>
          <w:szCs w:val="20"/>
          <w:lang w:eastAsia="sl-SI"/>
        </w:rPr>
        <w:t>VEZANA DOHODKOVNA PODPORA</w:t>
      </w:r>
    </w:p>
    <w:p w14:paraId="149D7D49" w14:textId="77777777" w:rsidR="00243BA5" w:rsidRPr="00BB07B0" w:rsidRDefault="00243BA5" w:rsidP="001D082C">
      <w:pPr>
        <w:spacing w:before="40" w:after="40" w:line="240" w:lineRule="exact"/>
        <w:jc w:val="both"/>
        <w:rPr>
          <w:rFonts w:cs="Arial"/>
          <w:b/>
          <w:noProof/>
        </w:rPr>
      </w:pPr>
    </w:p>
    <w:p w14:paraId="78DC1768" w14:textId="77777777" w:rsidR="00243BA5" w:rsidRPr="00BB07B0" w:rsidRDefault="00243BA5" w:rsidP="001D082C">
      <w:pPr>
        <w:spacing w:before="40" w:after="40" w:line="240" w:lineRule="exact"/>
        <w:jc w:val="both"/>
        <w:rPr>
          <w:rFonts w:cs="Arial"/>
          <w:b/>
          <w:noProof/>
        </w:rPr>
      </w:pPr>
      <w:r w:rsidRPr="00BB07B0">
        <w:rPr>
          <w:rFonts w:cs="Arial"/>
          <w:b/>
          <w:noProof/>
        </w:rPr>
        <w:t>K 37. členu</w:t>
      </w:r>
    </w:p>
    <w:p w14:paraId="2E7AF255" w14:textId="3C510317" w:rsidR="00243BA5" w:rsidRPr="00BB07B0" w:rsidRDefault="00243BA5" w:rsidP="001D082C">
      <w:pPr>
        <w:autoSpaceDE w:val="0"/>
        <w:autoSpaceDN w:val="0"/>
        <w:adjustRightInd w:val="0"/>
        <w:spacing w:line="240" w:lineRule="exact"/>
        <w:jc w:val="both"/>
        <w:rPr>
          <w:rFonts w:cs="Arial"/>
          <w:szCs w:val="20"/>
        </w:rPr>
      </w:pPr>
      <w:r w:rsidRPr="00BB07B0">
        <w:rPr>
          <w:rFonts w:cs="Arial"/>
          <w:szCs w:val="20"/>
        </w:rPr>
        <w:t xml:space="preserve">Reforma SKP ohranja možnost dodelitve proizvodno vezanih podpor oz. vezano dohodkovno podporo. </w:t>
      </w:r>
      <w:r w:rsidRPr="00BB07B0">
        <w:rPr>
          <w:rFonts w:cs="Arial"/>
          <w:color w:val="000000"/>
          <w:szCs w:val="20"/>
          <w:lang w:eastAsia="sl-SI"/>
        </w:rPr>
        <w:t>Namenil se bo za sektorje v težavah, dokazane na podlagi ekonomskega kazalnika bruto dodana vrednost na uro efektivnega dela, ki so dolgoročno ciljno usmerjeni v trajnost, k</w:t>
      </w:r>
      <w:r w:rsidR="004456B4" w:rsidRPr="00BB07B0">
        <w:rPr>
          <w:rFonts w:cs="Arial"/>
          <w:color w:val="000000"/>
          <w:szCs w:val="20"/>
          <w:lang w:eastAsia="sl-SI"/>
        </w:rPr>
        <w:t>akovost</w:t>
      </w:r>
      <w:r w:rsidRPr="00BB07B0">
        <w:rPr>
          <w:rFonts w:cs="Arial"/>
          <w:color w:val="000000"/>
          <w:szCs w:val="20"/>
          <w:lang w:eastAsia="sl-SI"/>
        </w:rPr>
        <w:t xml:space="preserve"> ali konkurenčnost. </w:t>
      </w:r>
      <w:r w:rsidRPr="00BB07B0">
        <w:rPr>
          <w:rFonts w:cs="Arial"/>
          <w:szCs w:val="20"/>
        </w:rPr>
        <w:t>V obdobju 2023–2027 bo za proizvodno vezana plačila na voljo 13 % nacionalne ovojnice in dodatno 2 % za beljakovinske rastline. Podpore bodo namenjene naslednjim sektorjem: za rejo drobnice (do 1 % ovojnice), za rejo govedi (</w:t>
      </w:r>
      <w:r w:rsidR="004456B4" w:rsidRPr="00BB07B0">
        <w:rPr>
          <w:rFonts w:cs="Arial"/>
          <w:szCs w:val="20"/>
        </w:rPr>
        <w:t xml:space="preserve">do </w:t>
      </w:r>
      <w:r w:rsidRPr="00BB07B0">
        <w:rPr>
          <w:rFonts w:cs="Arial"/>
          <w:szCs w:val="20"/>
        </w:rPr>
        <w:t>4,4 %), za krave dojilje (do 4,39 %), za mleko v GO (do 2,9 % ) in beljakovinske rastline (2 %).</w:t>
      </w:r>
    </w:p>
    <w:p w14:paraId="3DAF82F7" w14:textId="77777777" w:rsidR="00243BA5" w:rsidRPr="00BB07B0" w:rsidRDefault="00243BA5" w:rsidP="001D082C">
      <w:pPr>
        <w:autoSpaceDE w:val="0"/>
        <w:autoSpaceDN w:val="0"/>
        <w:adjustRightInd w:val="0"/>
        <w:spacing w:line="240" w:lineRule="exact"/>
        <w:jc w:val="both"/>
        <w:rPr>
          <w:rFonts w:cs="Arial"/>
          <w:szCs w:val="20"/>
        </w:rPr>
      </w:pPr>
      <w:r w:rsidRPr="00BB07B0">
        <w:rPr>
          <w:rFonts w:cs="Arial"/>
          <w:szCs w:val="20"/>
        </w:rPr>
        <w:t>Uredba podrobno pri vsaki intervenciji določa upravičence in pogoje za dodelitev posameznih  proizvodno vezanih podpor.</w:t>
      </w:r>
    </w:p>
    <w:p w14:paraId="114020A4" w14:textId="77777777" w:rsidR="00243BA5" w:rsidRPr="00BB07B0" w:rsidRDefault="00243BA5" w:rsidP="001D082C">
      <w:pPr>
        <w:autoSpaceDE w:val="0"/>
        <w:autoSpaceDN w:val="0"/>
        <w:adjustRightInd w:val="0"/>
        <w:spacing w:line="240" w:lineRule="exact"/>
        <w:jc w:val="both"/>
        <w:rPr>
          <w:rFonts w:cs="Arial"/>
          <w:szCs w:val="20"/>
        </w:rPr>
      </w:pPr>
    </w:p>
    <w:p w14:paraId="6430DE10" w14:textId="77777777" w:rsidR="00243BA5" w:rsidRPr="00BB07B0" w:rsidRDefault="00243BA5" w:rsidP="001D082C">
      <w:pPr>
        <w:autoSpaceDE w:val="0"/>
        <w:autoSpaceDN w:val="0"/>
        <w:adjustRightInd w:val="0"/>
        <w:spacing w:line="240" w:lineRule="exact"/>
        <w:jc w:val="both"/>
        <w:rPr>
          <w:rFonts w:cs="Arial"/>
          <w:szCs w:val="20"/>
        </w:rPr>
      </w:pPr>
    </w:p>
    <w:p w14:paraId="41C3E547" w14:textId="77777777" w:rsidR="00243BA5" w:rsidRPr="00BB07B0" w:rsidRDefault="00243BA5" w:rsidP="001D082C">
      <w:pPr>
        <w:autoSpaceDE w:val="0"/>
        <w:autoSpaceDN w:val="0"/>
        <w:adjustRightInd w:val="0"/>
        <w:spacing w:line="240" w:lineRule="exact"/>
        <w:jc w:val="both"/>
        <w:rPr>
          <w:rFonts w:cs="Arial"/>
          <w:b/>
          <w:szCs w:val="20"/>
        </w:rPr>
      </w:pPr>
      <w:r w:rsidRPr="00BB07B0">
        <w:rPr>
          <w:rFonts w:cs="Arial"/>
          <w:b/>
          <w:szCs w:val="20"/>
        </w:rPr>
        <w:t>K 38. členu</w:t>
      </w:r>
    </w:p>
    <w:p w14:paraId="36929ED9" w14:textId="1DA230F3" w:rsidR="00243BA5" w:rsidRPr="00BB07B0" w:rsidRDefault="00243BA5" w:rsidP="001D082C">
      <w:pPr>
        <w:spacing w:before="40" w:after="40" w:line="240" w:lineRule="exact"/>
        <w:jc w:val="both"/>
      </w:pPr>
      <w:r w:rsidRPr="00BB07B0">
        <w:rPr>
          <w:noProof/>
        </w:rPr>
        <w:t xml:space="preserve">Člen določa finančni okvir sredstev, ki so namenjena za vezano dohodkovno podporo za rejo drobnice (do 1 % nacionalne letne ovojnice za neposredna plačila). Sektor drobnice je na podlagi analiz uvrščen med sektorje v težavah, saj je </w:t>
      </w:r>
      <w:r w:rsidR="004456B4" w:rsidRPr="00BB07B0">
        <w:rPr>
          <w:noProof/>
        </w:rPr>
        <w:t>vrednost</w:t>
      </w:r>
      <w:r w:rsidRPr="00BB07B0">
        <w:rPr>
          <w:noProof/>
        </w:rPr>
        <w:t xml:space="preserve"> BDV/uro efektivnega dela izrazito nizka in znaša v izhodišču (brez upoštevanja učinka nove SKP) 9,30 eur</w:t>
      </w:r>
      <w:r w:rsidR="004456B4" w:rsidRPr="00BB07B0">
        <w:rPr>
          <w:noProof/>
        </w:rPr>
        <w:t>a</w:t>
      </w:r>
      <w:r w:rsidRPr="00BB07B0">
        <w:rPr>
          <w:noProof/>
        </w:rPr>
        <w:t xml:space="preserve">, kar odstopa v primerjavi z ostalimi kmetijskimi sektorji. Nadalje so navedeni pogoji, ki jih mora izpolnjevati upravičenec, in sicer </w:t>
      </w:r>
      <w:r w:rsidR="004456B4" w:rsidRPr="00BB07B0">
        <w:rPr>
          <w:noProof/>
        </w:rPr>
        <w:t>d</w:t>
      </w:r>
      <w:r w:rsidRPr="00BB07B0">
        <w:rPr>
          <w:noProof/>
        </w:rPr>
        <w:t xml:space="preserve">a dan </w:t>
      </w:r>
      <w:r w:rsidR="00B63D28" w:rsidRPr="00BB07B0">
        <w:rPr>
          <w:noProof/>
        </w:rPr>
        <w:t>15. marec</w:t>
      </w:r>
      <w:r w:rsidRPr="00BB07B0">
        <w:rPr>
          <w:noProof/>
        </w:rPr>
        <w:t xml:space="preserve"> tekočega leta redi 14 ali več ovc, koz, ovnov ali kozlov, ki so do tega dne dosegl</w:t>
      </w:r>
      <w:r w:rsidR="004456B4" w:rsidRPr="00BB07B0">
        <w:rPr>
          <w:noProof/>
        </w:rPr>
        <w:t>i</w:t>
      </w:r>
      <w:r w:rsidRPr="00BB07B0">
        <w:rPr>
          <w:noProof/>
        </w:rPr>
        <w:t xml:space="preserve"> starost najmanj devet mesecev; drobnica mora biti prisotna na kmetijskem gospodarstvu v obdobju obvezne reje (</w:t>
      </w:r>
      <w:r w:rsidR="004456B4" w:rsidRPr="00BB07B0">
        <w:rPr>
          <w:noProof/>
        </w:rPr>
        <w:t xml:space="preserve">od </w:t>
      </w:r>
      <w:r w:rsidRPr="00BB07B0">
        <w:rPr>
          <w:noProof/>
        </w:rPr>
        <w:t xml:space="preserve">15. </w:t>
      </w:r>
      <w:r w:rsidR="004456B4" w:rsidRPr="00BB07B0">
        <w:rPr>
          <w:noProof/>
        </w:rPr>
        <w:t>marca</w:t>
      </w:r>
      <w:r w:rsidRPr="00BB07B0">
        <w:rPr>
          <w:noProof/>
        </w:rPr>
        <w:t xml:space="preserve"> do 31. </w:t>
      </w:r>
      <w:r w:rsidR="004456B4" w:rsidRPr="00BB07B0">
        <w:rPr>
          <w:noProof/>
        </w:rPr>
        <w:t>julija</w:t>
      </w:r>
      <w:r w:rsidRPr="00BB07B0">
        <w:rPr>
          <w:noProof/>
        </w:rPr>
        <w:t>); drobnica je od vključno prvega dne obdobja obvezne reje označena, registrirana ter vodena v skladu s predpisi, ki urejajo identifikacijo in registracijo drobnice. Pogin se šteje za višjo silo in podatki o drobnici se prevzemajo iz Centralnega registra drobnice.</w:t>
      </w:r>
      <w:r w:rsidRPr="00BB07B0" w:rsidDel="000D46CE">
        <w:rPr>
          <w:noProof/>
        </w:rPr>
        <w:t xml:space="preserve"> </w:t>
      </w:r>
    </w:p>
    <w:p w14:paraId="31E4C832" w14:textId="4EE8C9C9" w:rsidR="00243BA5" w:rsidRPr="00BB07B0" w:rsidRDefault="00243BA5" w:rsidP="001D082C">
      <w:pPr>
        <w:spacing w:before="40" w:after="40" w:line="240" w:lineRule="exact"/>
        <w:jc w:val="both"/>
        <w:rPr>
          <w:rFonts w:cs="Arial"/>
          <w:szCs w:val="20"/>
        </w:rPr>
      </w:pPr>
      <w:r w:rsidRPr="00BB07B0">
        <w:rPr>
          <w:noProof/>
        </w:rPr>
        <w:t>Prav tako je opredeljen</w:t>
      </w:r>
      <w:r w:rsidRPr="00BB07B0">
        <w:rPr>
          <w:rFonts w:cs="Arial"/>
          <w:szCs w:val="20"/>
        </w:rPr>
        <w:t xml:space="preserve"> </w:t>
      </w:r>
      <w:r w:rsidRPr="00BB07B0">
        <w:rPr>
          <w:noProof/>
        </w:rPr>
        <w:t>načrtovan, najnižji in najvišji znesek na enoto ter način izra</w:t>
      </w:r>
      <w:r w:rsidR="00450B17" w:rsidRPr="00BB07B0">
        <w:rPr>
          <w:noProof/>
        </w:rPr>
        <w:t>č</w:t>
      </w:r>
      <w:r w:rsidRPr="00BB07B0">
        <w:rPr>
          <w:noProof/>
        </w:rPr>
        <w:t>una realiziranega zneska na enoto</w:t>
      </w:r>
      <w:r w:rsidRPr="00BB07B0">
        <w:rPr>
          <w:rFonts w:cs="Arial"/>
          <w:szCs w:val="20"/>
        </w:rPr>
        <w:t>.</w:t>
      </w:r>
    </w:p>
    <w:p w14:paraId="30E0E614" w14:textId="77777777" w:rsidR="00243BA5" w:rsidRPr="00BB07B0" w:rsidRDefault="00243BA5" w:rsidP="001D082C">
      <w:pPr>
        <w:autoSpaceDE w:val="0"/>
        <w:autoSpaceDN w:val="0"/>
        <w:adjustRightInd w:val="0"/>
        <w:spacing w:line="240" w:lineRule="exact"/>
        <w:jc w:val="both"/>
        <w:rPr>
          <w:rFonts w:cs="Arial"/>
          <w:szCs w:val="20"/>
        </w:rPr>
      </w:pPr>
    </w:p>
    <w:p w14:paraId="3EE764C8" w14:textId="77777777" w:rsidR="00243BA5" w:rsidRPr="00BB07B0" w:rsidRDefault="00243BA5" w:rsidP="001D082C">
      <w:pPr>
        <w:spacing w:line="240" w:lineRule="exact"/>
        <w:jc w:val="both"/>
        <w:rPr>
          <w:rFonts w:cs="Arial"/>
          <w:b/>
          <w:szCs w:val="20"/>
        </w:rPr>
      </w:pPr>
      <w:r w:rsidRPr="00BB07B0">
        <w:rPr>
          <w:rFonts w:cs="Arial"/>
          <w:b/>
          <w:szCs w:val="20"/>
        </w:rPr>
        <w:t>K 39. členu</w:t>
      </w:r>
    </w:p>
    <w:p w14:paraId="4E122C7D" w14:textId="654AA8B8" w:rsidR="00243BA5" w:rsidRPr="00BB07B0" w:rsidRDefault="00243BA5" w:rsidP="001D082C">
      <w:pPr>
        <w:spacing w:line="240" w:lineRule="exact"/>
        <w:jc w:val="both"/>
        <w:rPr>
          <w:rFonts w:cs="Arial"/>
          <w:szCs w:val="20"/>
        </w:rPr>
      </w:pPr>
      <w:r w:rsidRPr="00BB07B0">
        <w:rPr>
          <w:noProof/>
        </w:rPr>
        <w:t xml:space="preserve">Člen določa finančni okvir sredstev, ki so namenjena za vezano dohodkovno podporo za rejo govedi (do 4,4 % nacionalne letne ovojnice za neposredna plačila) in se </w:t>
      </w:r>
      <w:r w:rsidR="004456B4" w:rsidRPr="00BB07B0">
        <w:rPr>
          <w:noProof/>
        </w:rPr>
        <w:t>razlikuje</w:t>
      </w:r>
      <w:r w:rsidRPr="00BB07B0">
        <w:rPr>
          <w:noProof/>
        </w:rPr>
        <w:t xml:space="preserve"> v podpori za </w:t>
      </w:r>
      <w:r w:rsidRPr="00BB07B0">
        <w:rPr>
          <w:noProof/>
        </w:rPr>
        <w:lastRenderedPageBreak/>
        <w:t xml:space="preserve">ekološko rejo goveda ali za kmetijska gospodarstva, ki imajo certifikat za shemo Izbrana kakovost za govedo in podporo za preostalo govedo. V primeru, da ima kmetijsko gospodarstvo certifikat za govedo za shemo Izbrana kakovost oziroma je govedo vključeno v ekološko rejo je dohodkovna podpora za vezano plačilo za rejo govedi na enoto 30% višja od podpore na enoto pri ostalem govedu. Sektor </w:t>
      </w:r>
      <w:r w:rsidR="00F54557" w:rsidRPr="00BB07B0">
        <w:rPr>
          <w:noProof/>
        </w:rPr>
        <w:t>pitanj</w:t>
      </w:r>
      <w:r w:rsidR="004456B4" w:rsidRPr="00BB07B0">
        <w:rPr>
          <w:noProof/>
        </w:rPr>
        <w:t>a</w:t>
      </w:r>
      <w:r w:rsidR="00F54557" w:rsidRPr="00BB07B0">
        <w:rPr>
          <w:noProof/>
        </w:rPr>
        <w:t xml:space="preserve"> </w:t>
      </w:r>
      <w:r w:rsidRPr="00BB07B0">
        <w:rPr>
          <w:noProof/>
        </w:rPr>
        <w:t>govedi je na podlagi analiz uvrščen med sektorje v težavah, saj je</w:t>
      </w:r>
      <w:r w:rsidR="004456B4" w:rsidRPr="00BB07B0">
        <w:rPr>
          <w:noProof/>
        </w:rPr>
        <w:t xml:space="preserve"> vrednost </w:t>
      </w:r>
      <w:r w:rsidRPr="00BB07B0">
        <w:rPr>
          <w:noProof/>
        </w:rPr>
        <w:t>BDV/uro efektivnega dela izrazito nizka in znaša v izhodišču (brez upoštevanja učinka nove SKP) 5,90 eur</w:t>
      </w:r>
      <w:r w:rsidR="004456B4" w:rsidRPr="00BB07B0">
        <w:rPr>
          <w:noProof/>
        </w:rPr>
        <w:t>a</w:t>
      </w:r>
      <w:r w:rsidRPr="00BB07B0">
        <w:rPr>
          <w:noProof/>
        </w:rPr>
        <w:t xml:space="preserve">, kar odstopa v primerjavi z ostalimi kmetijskimi sektorji. </w:t>
      </w:r>
      <w:r w:rsidRPr="00BB07B0">
        <w:rPr>
          <w:bCs/>
          <w:noProof/>
          <w:color w:val="000000"/>
          <w:shd w:val="clear" w:color="auto" w:fill="FFFFFF"/>
        </w:rPr>
        <w:t xml:space="preserve"> Nadalje so določeni pogoji, ki jih mora izpolnjevati upravičenec do podpore, in sicer je treb</w:t>
      </w:r>
      <w:r w:rsidR="004456B4" w:rsidRPr="00BB07B0">
        <w:rPr>
          <w:bCs/>
          <w:noProof/>
          <w:color w:val="000000"/>
          <w:shd w:val="clear" w:color="auto" w:fill="FFFFFF"/>
        </w:rPr>
        <w:t>a</w:t>
      </w:r>
      <w:r w:rsidRPr="00BB07B0">
        <w:rPr>
          <w:bCs/>
          <w:noProof/>
          <w:color w:val="000000"/>
          <w:shd w:val="clear" w:color="auto" w:fill="FFFFFF"/>
        </w:rPr>
        <w:t xml:space="preserve"> rediti </w:t>
      </w:r>
      <w:r w:rsidRPr="00BB07B0">
        <w:rPr>
          <w:noProof/>
        </w:rPr>
        <w:t>vsaj dva bika in/ali vola in/ali telici (v nadaljnjem besedilu: govedo) neprekinjeno vsaj šest mesecev, kar se šteje za obdobje obvezne reje</w:t>
      </w:r>
      <w:r w:rsidR="004456B4" w:rsidRPr="00BB07B0">
        <w:rPr>
          <w:noProof/>
        </w:rPr>
        <w:t>;</w:t>
      </w:r>
      <w:r w:rsidRPr="00BB07B0">
        <w:rPr>
          <w:noProof/>
        </w:rPr>
        <w:t xml:space="preserve"> govedo je oddano v zakol ali izvoz v letu 2023 od 1. </w:t>
      </w:r>
      <w:r w:rsidR="004456B4" w:rsidRPr="00BB07B0">
        <w:rPr>
          <w:noProof/>
        </w:rPr>
        <w:t>januarja</w:t>
      </w:r>
      <w:r w:rsidRPr="00BB07B0">
        <w:rPr>
          <w:noProof/>
        </w:rPr>
        <w:t xml:space="preserve"> do vključno 31. </w:t>
      </w:r>
      <w:r w:rsidR="004456B4" w:rsidRPr="00BB07B0">
        <w:rPr>
          <w:noProof/>
        </w:rPr>
        <w:t>oktobra</w:t>
      </w:r>
      <w:r w:rsidRPr="00BB07B0">
        <w:rPr>
          <w:noProof/>
        </w:rPr>
        <w:t xml:space="preserve"> oz. za nadaljnja leta od 1. </w:t>
      </w:r>
      <w:r w:rsidR="004456B4" w:rsidRPr="00BB07B0">
        <w:rPr>
          <w:noProof/>
        </w:rPr>
        <w:t>novembra</w:t>
      </w:r>
      <w:r w:rsidRPr="00BB07B0">
        <w:rPr>
          <w:noProof/>
        </w:rPr>
        <w:t xml:space="preserve"> preteklega leta do 31. </w:t>
      </w:r>
      <w:r w:rsidR="004456B4" w:rsidRPr="00BB07B0">
        <w:rPr>
          <w:noProof/>
        </w:rPr>
        <w:t>oktobra</w:t>
      </w:r>
      <w:r w:rsidRPr="00BB07B0">
        <w:rPr>
          <w:noProof/>
        </w:rPr>
        <w:t xml:space="preserve"> tekočega leta; ob zakolu ali izvozu ne sme biti mlajše od 9 mesecev; govedo je od vključno prvega dne obdobja obvezne reje </w:t>
      </w:r>
      <w:r w:rsidRPr="00BB07B0">
        <w:rPr>
          <w:noProof/>
          <w:color w:val="000000"/>
          <w:shd w:val="clear" w:color="auto" w:fill="FFFFFF"/>
        </w:rPr>
        <w:t xml:space="preserve">označeno, registrirano ter vodeno v skladu s predpisi, ki urejajo identifikacijo in registracijo. </w:t>
      </w:r>
      <w:r w:rsidRPr="00BB07B0">
        <w:rPr>
          <w:noProof/>
        </w:rPr>
        <w:t xml:space="preserve">Podatki o govedu se prenašajo iz Centralnega registra govedi. Nosilci kmetijskih gospodarstev, ki so vključeni v ekološko rejo govedi morajo imeti certificirano ekološko </w:t>
      </w:r>
      <w:r w:rsidR="004456B4" w:rsidRPr="00BB07B0">
        <w:rPr>
          <w:noProof/>
        </w:rPr>
        <w:t>rejo</w:t>
      </w:r>
      <w:r w:rsidRPr="00BB07B0">
        <w:rPr>
          <w:noProof/>
        </w:rPr>
        <w:t xml:space="preserve"> govedi za leto, ko je oddan zahtevek</w:t>
      </w:r>
      <w:r w:rsidR="004456B4" w:rsidRPr="00BB07B0">
        <w:rPr>
          <w:noProof/>
        </w:rPr>
        <w:t>,</w:t>
      </w:r>
      <w:r w:rsidRPr="00BB07B0">
        <w:rPr>
          <w:noProof/>
        </w:rPr>
        <w:t xml:space="preserve"> in tudi za predhodno leto.</w:t>
      </w:r>
      <w:r w:rsidR="00F54557" w:rsidRPr="00BB07B0">
        <w:rPr>
          <w:noProof/>
        </w:rPr>
        <w:t xml:space="preserve"> </w:t>
      </w:r>
      <w:r w:rsidRPr="00BB07B0">
        <w:rPr>
          <w:noProof/>
        </w:rPr>
        <w:t>Člen določa tudi</w:t>
      </w:r>
      <w:r w:rsidRPr="00BB07B0">
        <w:rPr>
          <w:rFonts w:cs="Arial"/>
          <w:szCs w:val="20"/>
        </w:rPr>
        <w:t xml:space="preserve"> </w:t>
      </w:r>
      <w:r w:rsidRPr="00BB07B0">
        <w:rPr>
          <w:noProof/>
        </w:rPr>
        <w:t>načrtovan, najnižji in najvišji znesek na enoto ter način izra</w:t>
      </w:r>
      <w:r w:rsidR="00F54557" w:rsidRPr="00BB07B0">
        <w:rPr>
          <w:noProof/>
        </w:rPr>
        <w:t>č</w:t>
      </w:r>
      <w:r w:rsidRPr="00BB07B0">
        <w:rPr>
          <w:noProof/>
        </w:rPr>
        <w:t>una realiziranega zneska na enoto</w:t>
      </w:r>
      <w:r w:rsidRPr="00BB07B0">
        <w:rPr>
          <w:rFonts w:cs="Arial"/>
          <w:szCs w:val="20"/>
        </w:rPr>
        <w:t>.</w:t>
      </w:r>
    </w:p>
    <w:p w14:paraId="2A419D77" w14:textId="77777777" w:rsidR="00243BA5" w:rsidRPr="00BB07B0" w:rsidRDefault="00243BA5" w:rsidP="001D082C">
      <w:pPr>
        <w:autoSpaceDE w:val="0"/>
        <w:autoSpaceDN w:val="0"/>
        <w:adjustRightInd w:val="0"/>
        <w:spacing w:line="240" w:lineRule="exact"/>
        <w:jc w:val="both"/>
        <w:rPr>
          <w:rFonts w:cs="Arial"/>
          <w:szCs w:val="20"/>
        </w:rPr>
      </w:pPr>
    </w:p>
    <w:p w14:paraId="3242A0D8" w14:textId="77777777" w:rsidR="00243BA5" w:rsidRPr="00BB07B0" w:rsidRDefault="00243BA5" w:rsidP="001D082C">
      <w:pPr>
        <w:autoSpaceDE w:val="0"/>
        <w:autoSpaceDN w:val="0"/>
        <w:adjustRightInd w:val="0"/>
        <w:spacing w:line="240" w:lineRule="exact"/>
        <w:jc w:val="both"/>
        <w:rPr>
          <w:rFonts w:cs="Arial"/>
          <w:b/>
          <w:szCs w:val="20"/>
        </w:rPr>
      </w:pPr>
      <w:r w:rsidRPr="00BB07B0">
        <w:rPr>
          <w:rFonts w:cs="Arial"/>
          <w:b/>
          <w:szCs w:val="20"/>
        </w:rPr>
        <w:t>K 40. členu</w:t>
      </w:r>
    </w:p>
    <w:p w14:paraId="4121444D" w14:textId="4E043A81" w:rsidR="00243BA5" w:rsidRPr="00BB07B0" w:rsidRDefault="00243BA5" w:rsidP="001D082C">
      <w:pPr>
        <w:jc w:val="both"/>
        <w:rPr>
          <w:rFonts w:cs="Arial"/>
          <w:szCs w:val="20"/>
        </w:rPr>
      </w:pPr>
      <w:r w:rsidRPr="00BB07B0">
        <w:rPr>
          <w:noProof/>
        </w:rPr>
        <w:t xml:space="preserve">Člen določa finančni okvir sredstev, ki so namenjena za vezano dohodkovno podporo za krave dojilje (do 4,39 % nacionalne letne ovojnice za neposredna plačila) in se </w:t>
      </w:r>
      <w:r w:rsidR="004456B4" w:rsidRPr="00BB07B0">
        <w:rPr>
          <w:noProof/>
        </w:rPr>
        <w:t>razlikuje</w:t>
      </w:r>
      <w:r w:rsidRPr="00BB07B0">
        <w:rPr>
          <w:noProof/>
        </w:rPr>
        <w:t xml:space="preserve"> v podpori za rejo na kmetijskih gospodarstvih, ki so razvrščena v območja z omejenimi možnostmi za kmetijsko dejavnost (v nadaljnjem besedilu: OMD)</w:t>
      </w:r>
      <w:r w:rsidR="004456B4" w:rsidRPr="00BB07B0">
        <w:rPr>
          <w:noProof/>
        </w:rPr>
        <w:t>,</w:t>
      </w:r>
      <w:r w:rsidRPr="00BB07B0">
        <w:rPr>
          <w:noProof/>
        </w:rPr>
        <w:t xml:space="preserve"> in podporo za preostale krave dojilje. V primeru, da se krava dojilja nahaja na kmetijskem gospodarstvu, ki je razvrščeno v OMD</w:t>
      </w:r>
      <w:r w:rsidR="004456B4" w:rsidRPr="00BB07B0">
        <w:rPr>
          <w:noProof/>
        </w:rPr>
        <w:t>,</w:t>
      </w:r>
      <w:r w:rsidRPr="00BB07B0">
        <w:rPr>
          <w:noProof/>
        </w:rPr>
        <w:t xml:space="preserve"> je dohodkovna podpora za vezano plačilo za krave dojilje na enoto 30</w:t>
      </w:r>
      <w:r w:rsidR="004456B4" w:rsidRPr="00BB07B0">
        <w:rPr>
          <w:noProof/>
        </w:rPr>
        <w:t xml:space="preserve"> </w:t>
      </w:r>
      <w:r w:rsidRPr="00BB07B0">
        <w:rPr>
          <w:noProof/>
        </w:rPr>
        <w:t>% višja od podpore na enoto pri ostalih kravah dojiljah. Sektor krav dojilj je na podlagi analiz uvrščen med sektorje v težavah, saj je kazalnik BDV/ uro efektivnega dela v primerjavi z drugimi sektorji najnižji in pri tem zelo močno odstopa od vseh ostalih kmetijskih sektorjev, saj znaša v izhodišču (brez upoštevanja učinka nove SKP) le 1,10 eur</w:t>
      </w:r>
      <w:r w:rsidR="00931692" w:rsidRPr="00BB07B0">
        <w:rPr>
          <w:noProof/>
        </w:rPr>
        <w:t>a</w:t>
      </w:r>
      <w:r w:rsidRPr="00BB07B0">
        <w:rPr>
          <w:noProof/>
        </w:rPr>
        <w:t xml:space="preserve">. </w:t>
      </w:r>
      <w:r w:rsidRPr="00BB07B0">
        <w:rPr>
          <w:bCs/>
          <w:noProof/>
          <w:color w:val="000000"/>
          <w:shd w:val="clear" w:color="auto" w:fill="FFFFFF"/>
        </w:rPr>
        <w:t xml:space="preserve">Nadalje so določeni pogoji, ki jih mora izpolnjevati upravičenec do podpore, in sicer </w:t>
      </w:r>
      <w:r w:rsidRPr="00BB07B0">
        <w:rPr>
          <w:noProof/>
        </w:rPr>
        <w:t>mora rediti vsaj dve kravi dojilji</w:t>
      </w:r>
      <w:r w:rsidR="0016536B" w:rsidRPr="00BB07B0">
        <w:rPr>
          <w:noProof/>
        </w:rPr>
        <w:t xml:space="preserve"> ali več</w:t>
      </w:r>
      <w:r w:rsidRPr="00BB07B0">
        <w:rPr>
          <w:noProof/>
        </w:rPr>
        <w:t xml:space="preserve">, </w:t>
      </w:r>
      <w:r w:rsidR="00931692" w:rsidRPr="00BB07B0">
        <w:rPr>
          <w:noProof/>
        </w:rPr>
        <w:t xml:space="preserve">ki </w:t>
      </w:r>
      <w:r w:rsidRPr="00BB07B0">
        <w:rPr>
          <w:noProof/>
        </w:rPr>
        <w:t>so iz črede namenjene reji telet za prirejo mesa, so ustrezne pasme ali križank</w:t>
      </w:r>
      <w:r w:rsidR="00931692" w:rsidRPr="00BB07B0">
        <w:rPr>
          <w:noProof/>
        </w:rPr>
        <w:t>e</w:t>
      </w:r>
      <w:r w:rsidRPr="00BB07B0">
        <w:rPr>
          <w:noProof/>
        </w:rPr>
        <w:t xml:space="preserve"> med izključno ustreznimi pasmami, </w:t>
      </w:r>
      <w:r w:rsidR="00931692" w:rsidRPr="00BB07B0">
        <w:rPr>
          <w:noProof/>
        </w:rPr>
        <w:t xml:space="preserve">ki so </w:t>
      </w:r>
      <w:r w:rsidRPr="00BB07B0">
        <w:rPr>
          <w:noProof/>
        </w:rPr>
        <w:t>v letu 2023 telil</w:t>
      </w:r>
      <w:r w:rsidR="00931692" w:rsidRPr="00BB07B0">
        <w:rPr>
          <w:noProof/>
        </w:rPr>
        <w:t>e</w:t>
      </w:r>
      <w:r w:rsidRPr="00BB07B0">
        <w:rPr>
          <w:noProof/>
        </w:rPr>
        <w:t xml:space="preserve"> od 1. </w:t>
      </w:r>
      <w:r w:rsidR="0016536B" w:rsidRPr="00BB07B0">
        <w:rPr>
          <w:noProof/>
        </w:rPr>
        <w:t>januarja</w:t>
      </w:r>
      <w:r w:rsidRPr="00BB07B0">
        <w:rPr>
          <w:noProof/>
        </w:rPr>
        <w:t xml:space="preserve"> do 30. </w:t>
      </w:r>
      <w:r w:rsidR="0016536B" w:rsidRPr="00BB07B0">
        <w:rPr>
          <w:noProof/>
        </w:rPr>
        <w:t>avgusta</w:t>
      </w:r>
      <w:r w:rsidRPr="00BB07B0">
        <w:rPr>
          <w:noProof/>
        </w:rPr>
        <w:t xml:space="preserve">, za nadaljnja leta pa od 1. </w:t>
      </w:r>
      <w:r w:rsidR="0016536B" w:rsidRPr="00BB07B0">
        <w:rPr>
          <w:noProof/>
        </w:rPr>
        <w:t>septembra</w:t>
      </w:r>
      <w:r w:rsidRPr="00BB07B0">
        <w:rPr>
          <w:noProof/>
        </w:rPr>
        <w:t xml:space="preserve"> </w:t>
      </w:r>
      <w:r w:rsidR="00931692" w:rsidRPr="00BB07B0">
        <w:rPr>
          <w:noProof/>
        </w:rPr>
        <w:t>p</w:t>
      </w:r>
      <w:r w:rsidRPr="00BB07B0">
        <w:rPr>
          <w:noProof/>
        </w:rPr>
        <w:t xml:space="preserve">reteklega leta do 30. </w:t>
      </w:r>
      <w:r w:rsidR="0016536B" w:rsidRPr="00BB07B0">
        <w:rPr>
          <w:noProof/>
        </w:rPr>
        <w:t>avgusta</w:t>
      </w:r>
      <w:r w:rsidRPr="00BB07B0">
        <w:rPr>
          <w:noProof/>
        </w:rPr>
        <w:t xml:space="preserve"> tekočega leta, </w:t>
      </w:r>
      <w:r w:rsidR="00931692" w:rsidRPr="00BB07B0">
        <w:rPr>
          <w:noProof/>
        </w:rPr>
        <w:t xml:space="preserve">ki so </w:t>
      </w:r>
      <w:r w:rsidRPr="00BB07B0">
        <w:rPr>
          <w:noProof/>
        </w:rPr>
        <w:t>po telitvi skupaj s svojim teletom na kmetijskem gospodarstvu še najmanj dva meseca (obdobje obvezne reje) in so od vključno prvega dne obdobja obvezne reje označena, registrirana ter vodena v skladu s predpisi, ki urejajo identifikacijo in registracijo govedi. Do plačila je vlagatelj upravičen tudi v primeru mrtvorojenega teleta ali če ta pogine v dveh mesecih po telitvi ali če je bilo tele dano v zakol v sili v dveh mesecih po telitvi. Število krav dojilj se v primeru, ko ima nosilec kmetijskega gospodarstva v letu pred oddajo zahtevka oddajo ali neposredno prodajo mleka, določi tako, da se najprej določi število krav molznic kot količnik med vsoto količin neposredno prodanega in oddanega mleka v letu pred oddajo zahtevka in med povprečno nacionalno mlečnostjo</w:t>
      </w:r>
      <w:r w:rsidR="00455F69" w:rsidRPr="00BB07B0">
        <w:rPr>
          <w:szCs w:val="20"/>
        </w:rPr>
        <w:t>, ki je za namen te uredbe povprečna količina oddanega in neposredno prodanega mleka na kravo molznico</w:t>
      </w:r>
      <w:r w:rsidR="0016536B" w:rsidRPr="00BB07B0">
        <w:rPr>
          <w:szCs w:val="20"/>
        </w:rPr>
        <w:t>. Povprečna nacionalna mlečnost za ekološko rejo mleka je nižja</w:t>
      </w:r>
      <w:r w:rsidRPr="00BB07B0">
        <w:rPr>
          <w:noProof/>
        </w:rPr>
        <w:t>. V kolikor je kmetijsko gospodarstvo vključeno v kontrolo prireje mleka</w:t>
      </w:r>
      <w:r w:rsidR="0016536B" w:rsidRPr="00BB07B0">
        <w:rPr>
          <w:noProof/>
        </w:rPr>
        <w:t>,</w:t>
      </w:r>
      <w:r w:rsidRPr="00BB07B0">
        <w:rPr>
          <w:noProof/>
        </w:rPr>
        <w:t xml:space="preserve"> se število krav molznic določi iz evidence o kontroli prireje mleka v predhodnem letu. V členu so tudi navedene ustrezne pasme za krave dojilje, premik na planino oz. skupni pašnik se lahko šteje kot del obdobja obvezne reje, podatki o ženskih govedi se prevzema iz Centralnega registra govedi. Določen je tudi </w:t>
      </w:r>
      <w:r w:rsidRPr="00BB07B0">
        <w:rPr>
          <w:rFonts w:cs="Arial"/>
          <w:szCs w:val="20"/>
        </w:rPr>
        <w:t xml:space="preserve"> </w:t>
      </w:r>
      <w:r w:rsidRPr="00BB07B0">
        <w:rPr>
          <w:noProof/>
        </w:rPr>
        <w:t>načrtovan, najnižji in najvišji znesek na enoto ter način izra</w:t>
      </w:r>
      <w:r w:rsidR="00931692" w:rsidRPr="00BB07B0">
        <w:rPr>
          <w:noProof/>
        </w:rPr>
        <w:t>č</w:t>
      </w:r>
      <w:r w:rsidRPr="00BB07B0">
        <w:rPr>
          <w:noProof/>
        </w:rPr>
        <w:t>una realiziranega zneska na enoto</w:t>
      </w:r>
      <w:r w:rsidRPr="00BB07B0">
        <w:rPr>
          <w:rFonts w:cs="Arial"/>
          <w:szCs w:val="20"/>
        </w:rPr>
        <w:t>.</w:t>
      </w:r>
    </w:p>
    <w:p w14:paraId="344622E7" w14:textId="77777777" w:rsidR="00243BA5" w:rsidRPr="00BB07B0" w:rsidRDefault="00243BA5" w:rsidP="001D082C">
      <w:pPr>
        <w:autoSpaceDE w:val="0"/>
        <w:autoSpaceDN w:val="0"/>
        <w:adjustRightInd w:val="0"/>
        <w:spacing w:line="240" w:lineRule="exact"/>
        <w:jc w:val="both"/>
        <w:rPr>
          <w:rFonts w:cs="Arial"/>
          <w:szCs w:val="20"/>
        </w:rPr>
      </w:pPr>
    </w:p>
    <w:p w14:paraId="01B5C519" w14:textId="77777777" w:rsidR="00243BA5" w:rsidRPr="00BB07B0" w:rsidRDefault="00243BA5" w:rsidP="001D082C">
      <w:pPr>
        <w:autoSpaceDE w:val="0"/>
        <w:autoSpaceDN w:val="0"/>
        <w:adjustRightInd w:val="0"/>
        <w:spacing w:line="240" w:lineRule="exact"/>
        <w:jc w:val="both"/>
        <w:rPr>
          <w:rFonts w:cs="Arial"/>
          <w:b/>
          <w:szCs w:val="20"/>
        </w:rPr>
      </w:pPr>
      <w:r w:rsidRPr="00BB07B0">
        <w:rPr>
          <w:rFonts w:cs="Arial"/>
          <w:b/>
          <w:szCs w:val="20"/>
        </w:rPr>
        <w:t>K 41. členu</w:t>
      </w:r>
    </w:p>
    <w:p w14:paraId="35570701" w14:textId="347BDF8E" w:rsidR="00243BA5" w:rsidRPr="00BB07B0" w:rsidRDefault="00243BA5" w:rsidP="001D082C">
      <w:pPr>
        <w:jc w:val="both"/>
        <w:rPr>
          <w:rFonts w:cs="Arial"/>
          <w:szCs w:val="20"/>
        </w:rPr>
      </w:pPr>
      <w:r w:rsidRPr="00BB07B0">
        <w:rPr>
          <w:noProof/>
        </w:rPr>
        <w:t xml:space="preserve">Člen določa finančni okvir sredstev, ki so namenjena za vezano dohodkovno podporo za mleko v gorskih območjih, </w:t>
      </w:r>
      <w:r w:rsidR="0016536B" w:rsidRPr="00BB07B0">
        <w:rPr>
          <w:noProof/>
        </w:rPr>
        <w:t xml:space="preserve">in sicer </w:t>
      </w:r>
      <w:r w:rsidRPr="00BB07B0">
        <w:rPr>
          <w:noProof/>
        </w:rPr>
        <w:t>do 2,9 % nacionalne letne ovojnice za neposredna plačila. Sektor je na podlagi analiz uvrščen med sektorje v težavah, saj je pri kravah molznicah kazalnik BDV/ uro efektivnega dela v primerjavi z drugimi sektorji nizek, saj znaša v izhodišču 9,80 eur</w:t>
      </w:r>
      <w:r w:rsidR="0016536B" w:rsidRPr="00BB07B0">
        <w:rPr>
          <w:noProof/>
        </w:rPr>
        <w:t>a</w:t>
      </w:r>
      <w:r w:rsidRPr="00BB07B0">
        <w:rPr>
          <w:noProof/>
        </w:rPr>
        <w:t xml:space="preserve"> brez upoštevanja učinka nove SKP. </w:t>
      </w:r>
      <w:r w:rsidRPr="00BB07B0">
        <w:rPr>
          <w:bCs/>
          <w:noProof/>
          <w:color w:val="000000"/>
          <w:shd w:val="clear" w:color="auto" w:fill="FFFFFF"/>
        </w:rPr>
        <w:t xml:space="preserve"> Nadalje so določeni pogoji, ki jih mora izpolnjevati upravičenec </w:t>
      </w:r>
      <w:r w:rsidRPr="00BB07B0">
        <w:rPr>
          <w:bCs/>
          <w:noProof/>
          <w:color w:val="000000"/>
          <w:shd w:val="clear" w:color="auto" w:fill="FFFFFF"/>
        </w:rPr>
        <w:lastRenderedPageBreak/>
        <w:t>do podpore, in sicer mora biti njegovo kmetijsko gospodarstvo razvrščeno v gorsko območje</w:t>
      </w:r>
      <w:r w:rsidR="00931692" w:rsidRPr="00BB07B0">
        <w:rPr>
          <w:bCs/>
          <w:noProof/>
          <w:color w:val="000000"/>
          <w:shd w:val="clear" w:color="auto" w:fill="FFFFFF"/>
        </w:rPr>
        <w:t xml:space="preserve"> in</w:t>
      </w:r>
      <w:r w:rsidRPr="00BB07B0">
        <w:rPr>
          <w:bCs/>
          <w:noProof/>
          <w:color w:val="000000"/>
          <w:shd w:val="clear" w:color="auto" w:fill="FFFFFF"/>
        </w:rPr>
        <w:t xml:space="preserve"> </w:t>
      </w:r>
      <w:r w:rsidR="0016536B" w:rsidRPr="00BB07B0">
        <w:rPr>
          <w:bCs/>
          <w:noProof/>
          <w:color w:val="000000"/>
          <w:shd w:val="clear" w:color="auto" w:fill="FFFFFF"/>
        </w:rPr>
        <w:t xml:space="preserve">mora </w:t>
      </w:r>
      <w:r w:rsidRPr="00BB07B0">
        <w:rPr>
          <w:bCs/>
          <w:noProof/>
          <w:color w:val="000000"/>
          <w:shd w:val="clear" w:color="auto" w:fill="FFFFFF"/>
        </w:rPr>
        <w:t>v tekočem letu redi</w:t>
      </w:r>
      <w:r w:rsidR="00931692" w:rsidRPr="00BB07B0">
        <w:rPr>
          <w:bCs/>
          <w:noProof/>
          <w:color w:val="000000"/>
          <w:shd w:val="clear" w:color="auto" w:fill="FFFFFF"/>
        </w:rPr>
        <w:t>ti</w:t>
      </w:r>
      <w:r w:rsidRPr="00BB07B0">
        <w:rPr>
          <w:bCs/>
          <w:noProof/>
          <w:color w:val="000000"/>
          <w:shd w:val="clear" w:color="auto" w:fill="FFFFFF"/>
        </w:rPr>
        <w:t xml:space="preserve"> vsaj dve kravi</w:t>
      </w:r>
      <w:r w:rsidR="0016536B" w:rsidRPr="00BB07B0">
        <w:rPr>
          <w:bCs/>
          <w:noProof/>
          <w:color w:val="000000"/>
          <w:shd w:val="clear" w:color="auto" w:fill="FFFFFF"/>
        </w:rPr>
        <w:t xml:space="preserve"> ali več</w:t>
      </w:r>
      <w:r w:rsidRPr="00BB07B0">
        <w:rPr>
          <w:bCs/>
          <w:noProof/>
          <w:color w:val="000000"/>
          <w:shd w:val="clear" w:color="auto" w:fill="FFFFFF"/>
        </w:rPr>
        <w:t>,</w:t>
      </w:r>
      <w:r w:rsidRPr="00BB07B0">
        <w:rPr>
          <w:rFonts w:cs="Arial"/>
          <w:szCs w:val="20"/>
          <w:lang w:eastAsia="sl-SI"/>
        </w:rPr>
        <w:t xml:space="preserve"> ki </w:t>
      </w:r>
      <w:r w:rsidRPr="00BB07B0">
        <w:rPr>
          <w:bCs/>
          <w:noProof/>
          <w:color w:val="000000"/>
          <w:shd w:val="clear" w:color="auto" w:fill="FFFFFF"/>
        </w:rPr>
        <w:t xml:space="preserve">so iz črede krav namenjenih za prirejo mleka; so ustrezne pasme ali križanke med izključno ustreznimi pasmami; so prisotne na zadevnem kmetijskem gospodarstvu v obdobju obvezne reje, ki traja od začetnega datuma za oddajo zbirne vloge v tekočem letu do vključno 31. 7. tekočega leta; so od vključno prvega dne obvezne reje označene, registrirane ter vodene v skladu s pravilnikom, ki ureja identifikacijo in registracijo govedi; so v zadnjih dveh letih telile vsaj enkrat do vključno prvega dne za vložitev zbirne vloge v tekočem letu, pri čemer se za telitev šteje tudi rojstvo mrtvorojenega teleta, ki se rodi po najmanj šestih mesecih brejosti in katerega truplo je odstranjeno v skladu z uredbami, ki urejajo odstranjevanje živalskih stranskih proizvodov, ki niso namenjeni prehrani ljudi. </w:t>
      </w:r>
      <w:r w:rsidRPr="00BB07B0">
        <w:rPr>
          <w:noProof/>
        </w:rPr>
        <w:t>Število krav molznic se v primeru, ko ima nosilec kmetijskega gospodarstva v letu pred oddajo zahtevka oddajo ali neposredno prodajo mleka, določi tako, da se določi število krav molznic kot količnik med vsoto količin neposredno prodanega in oddanega mleka v letu pred oddajo zahtevka in med povprečno nacionalno mlečnostjo</w:t>
      </w:r>
      <w:r w:rsidR="00455F69" w:rsidRPr="00BB07B0">
        <w:rPr>
          <w:szCs w:val="20"/>
        </w:rPr>
        <w:t>, ki je za namen te uredbe povprečna količina oddanega in neposredno prodanega mleka na kravo molznico</w:t>
      </w:r>
      <w:r w:rsidR="0016536B" w:rsidRPr="00BB07B0">
        <w:rPr>
          <w:szCs w:val="20"/>
        </w:rPr>
        <w:t>. Povprečna nacionalna mlečnost za ekološko rejo mleka je nižja</w:t>
      </w:r>
      <w:r w:rsidRPr="00BB07B0">
        <w:rPr>
          <w:noProof/>
        </w:rPr>
        <w:t xml:space="preserve">. </w:t>
      </w:r>
      <w:r w:rsidR="0016536B" w:rsidRPr="00BB07B0">
        <w:rPr>
          <w:noProof/>
        </w:rPr>
        <w:t xml:space="preserve">Če je </w:t>
      </w:r>
      <w:r w:rsidRPr="00BB07B0">
        <w:rPr>
          <w:noProof/>
        </w:rPr>
        <w:t>kmetijsko gospodarstvo vključeno v kontrolo prireje mleka</w:t>
      </w:r>
      <w:r w:rsidR="0016536B" w:rsidRPr="00BB07B0">
        <w:rPr>
          <w:noProof/>
        </w:rPr>
        <w:t>,</w:t>
      </w:r>
      <w:r w:rsidRPr="00BB07B0">
        <w:rPr>
          <w:noProof/>
        </w:rPr>
        <w:t xml:space="preserve"> se število krav molznic določi iz evidence o kontroli prireje mleka v predhodnem letu. V členu so tudi navedene ustrezne pasme za krave </w:t>
      </w:r>
      <w:r w:rsidR="00931692" w:rsidRPr="00BB07B0">
        <w:rPr>
          <w:noProof/>
        </w:rPr>
        <w:t>molznice</w:t>
      </w:r>
      <w:r w:rsidR="0016536B" w:rsidRPr="00BB07B0">
        <w:rPr>
          <w:noProof/>
        </w:rPr>
        <w:t>;</w:t>
      </w:r>
      <w:r w:rsidRPr="00BB07B0">
        <w:rPr>
          <w:noProof/>
        </w:rPr>
        <w:t xml:space="preserve"> premik na planino oz. skupni pašnik se lahko šteje kot del obdobja obvezne reje</w:t>
      </w:r>
      <w:r w:rsidR="0016536B" w:rsidRPr="00BB07B0">
        <w:rPr>
          <w:noProof/>
        </w:rPr>
        <w:t>;</w:t>
      </w:r>
      <w:r w:rsidRPr="00BB07B0">
        <w:rPr>
          <w:noProof/>
        </w:rPr>
        <w:t xml:space="preserve"> podatki o ženskih govedi se prevzema</w:t>
      </w:r>
      <w:r w:rsidR="00931692" w:rsidRPr="00BB07B0">
        <w:rPr>
          <w:noProof/>
        </w:rPr>
        <w:t>jo</w:t>
      </w:r>
      <w:r w:rsidRPr="00BB07B0">
        <w:rPr>
          <w:noProof/>
        </w:rPr>
        <w:t xml:space="preserve"> iz Centralnega registra govedi. Določen je tudi</w:t>
      </w:r>
      <w:r w:rsidR="0016536B" w:rsidRPr="00BB07B0">
        <w:rPr>
          <w:noProof/>
        </w:rPr>
        <w:t xml:space="preserve"> </w:t>
      </w:r>
      <w:r w:rsidRPr="00BB07B0">
        <w:rPr>
          <w:noProof/>
        </w:rPr>
        <w:t>načrtovan, najnižji in najvišji znesek na enoto ter način izra</w:t>
      </w:r>
      <w:r w:rsidR="00931692" w:rsidRPr="00BB07B0">
        <w:rPr>
          <w:noProof/>
        </w:rPr>
        <w:t>č</w:t>
      </w:r>
      <w:r w:rsidRPr="00BB07B0">
        <w:rPr>
          <w:noProof/>
        </w:rPr>
        <w:t>una realiziranega zneska na enoto</w:t>
      </w:r>
      <w:r w:rsidRPr="00BB07B0">
        <w:rPr>
          <w:rFonts w:cs="Arial"/>
          <w:szCs w:val="20"/>
        </w:rPr>
        <w:t>.</w:t>
      </w:r>
    </w:p>
    <w:p w14:paraId="66B490AC" w14:textId="77777777" w:rsidR="00243BA5" w:rsidRPr="00BB07B0" w:rsidRDefault="00243BA5" w:rsidP="001D082C">
      <w:pPr>
        <w:autoSpaceDE w:val="0"/>
        <w:autoSpaceDN w:val="0"/>
        <w:adjustRightInd w:val="0"/>
        <w:spacing w:line="240" w:lineRule="exact"/>
        <w:jc w:val="both"/>
        <w:rPr>
          <w:rFonts w:cs="Arial"/>
          <w:szCs w:val="20"/>
        </w:rPr>
      </w:pPr>
    </w:p>
    <w:p w14:paraId="381F0920" w14:textId="77777777" w:rsidR="00243BA5" w:rsidRPr="00BB07B0" w:rsidRDefault="00243BA5" w:rsidP="001D082C">
      <w:pPr>
        <w:autoSpaceDE w:val="0"/>
        <w:autoSpaceDN w:val="0"/>
        <w:adjustRightInd w:val="0"/>
        <w:spacing w:line="240" w:lineRule="exact"/>
        <w:jc w:val="both"/>
        <w:rPr>
          <w:rFonts w:cs="Arial"/>
          <w:b/>
          <w:szCs w:val="20"/>
        </w:rPr>
      </w:pPr>
      <w:r w:rsidRPr="00BB07B0">
        <w:rPr>
          <w:rFonts w:cs="Arial"/>
          <w:b/>
          <w:szCs w:val="20"/>
        </w:rPr>
        <w:t>K 42. členu</w:t>
      </w:r>
    </w:p>
    <w:p w14:paraId="19ADE705" w14:textId="595370FD" w:rsidR="00243BA5" w:rsidRPr="00BB07B0" w:rsidRDefault="00243BA5" w:rsidP="001D082C">
      <w:pPr>
        <w:spacing w:before="40" w:after="40" w:line="240" w:lineRule="exact"/>
        <w:jc w:val="both"/>
        <w:rPr>
          <w:rFonts w:cs="Arial"/>
          <w:szCs w:val="20"/>
        </w:rPr>
      </w:pPr>
      <w:r w:rsidRPr="00BB07B0">
        <w:rPr>
          <w:noProof/>
        </w:rPr>
        <w:t xml:space="preserve">Člen določa finančni okvir sredstev, ki so namenjena za vezano dohodkovno podporo za beljakovinske rastline, </w:t>
      </w:r>
      <w:r w:rsidR="0016536B" w:rsidRPr="00BB07B0">
        <w:rPr>
          <w:noProof/>
        </w:rPr>
        <w:t xml:space="preserve">in sicer </w:t>
      </w:r>
      <w:r w:rsidRPr="00BB07B0">
        <w:rPr>
          <w:noProof/>
        </w:rPr>
        <w:t>2 % nacionalne letne ovojnice za neposredna plačila</w:t>
      </w:r>
      <w:r w:rsidR="0016536B" w:rsidRPr="00BB07B0">
        <w:rPr>
          <w:noProof/>
        </w:rPr>
        <w:t>.</w:t>
      </w:r>
      <w:r w:rsidRPr="00BB07B0" w:rsidDel="008D600F">
        <w:rPr>
          <w:noProof/>
        </w:rPr>
        <w:t xml:space="preserve"> </w:t>
      </w:r>
      <w:r w:rsidRPr="00BB07B0">
        <w:rPr>
          <w:noProof/>
          <w:shd w:val="clear" w:color="auto" w:fill="FFFFFF"/>
        </w:rPr>
        <w:t xml:space="preserve">Nadalje so v členu določeni pogoji, ki jih mora izpolnjevati upravičenec do podpore, in sicer </w:t>
      </w:r>
      <w:r w:rsidR="0016536B" w:rsidRPr="00BB07B0">
        <w:rPr>
          <w:noProof/>
          <w:shd w:val="clear" w:color="auto" w:fill="FFFFFF"/>
        </w:rPr>
        <w:t xml:space="preserve">mora </w:t>
      </w:r>
      <w:r w:rsidRPr="00BB07B0">
        <w:rPr>
          <w:noProof/>
          <w:shd w:val="clear" w:color="auto" w:fill="FFFFFF"/>
        </w:rPr>
        <w:t>nosilec kmetijskega gospodarstva pridel</w:t>
      </w:r>
      <w:r w:rsidR="0016536B" w:rsidRPr="00BB07B0">
        <w:rPr>
          <w:noProof/>
          <w:shd w:val="clear" w:color="auto" w:fill="FFFFFF"/>
        </w:rPr>
        <w:t>ov</w:t>
      </w:r>
      <w:r w:rsidRPr="00BB07B0">
        <w:rPr>
          <w:noProof/>
          <w:shd w:val="clear" w:color="auto" w:fill="FFFFFF"/>
        </w:rPr>
        <w:t>ati lucerno, detelje, deteljno</w:t>
      </w:r>
      <w:r w:rsidR="0016536B" w:rsidRPr="00BB07B0">
        <w:rPr>
          <w:noProof/>
          <w:shd w:val="clear" w:color="auto" w:fill="FFFFFF"/>
        </w:rPr>
        <w:t>-</w:t>
      </w:r>
      <w:r w:rsidRPr="00BB07B0">
        <w:rPr>
          <w:noProof/>
          <w:shd w:val="clear" w:color="auto" w:fill="FFFFFF"/>
        </w:rPr>
        <w:t>travne mešanice, krmni bob, krmni grah, sojo, grašico, volčji bob, bob, grah, fižol, lečo, čičeriko ali grahor; v primeru, da nosilec kmetijskega gospodarstva prideluje lucerno, detelje, deteljno</w:t>
      </w:r>
      <w:r w:rsidR="0016536B" w:rsidRPr="00BB07B0">
        <w:rPr>
          <w:noProof/>
          <w:shd w:val="clear" w:color="auto" w:fill="FFFFFF"/>
        </w:rPr>
        <w:t>-</w:t>
      </w:r>
      <w:r w:rsidRPr="00BB07B0">
        <w:rPr>
          <w:noProof/>
          <w:shd w:val="clear" w:color="auto" w:fill="FFFFFF"/>
        </w:rPr>
        <w:t>travne mešanice, krmni grah ali krmni bob</w:t>
      </w:r>
      <w:r w:rsidR="0016536B" w:rsidRPr="00BB07B0">
        <w:rPr>
          <w:noProof/>
          <w:shd w:val="clear" w:color="auto" w:fill="FFFFFF"/>
        </w:rPr>
        <w:t>,</w:t>
      </w:r>
      <w:r w:rsidRPr="00BB07B0">
        <w:rPr>
          <w:noProof/>
          <w:shd w:val="clear" w:color="auto" w:fill="FFFFFF"/>
        </w:rPr>
        <w:t xml:space="preserve"> obtežba na kmetijskem gospodarstvu znaša vsaj 0,9 GVŽ na hektar kmetijskih zemljišč v uporabi; </w:t>
      </w:r>
      <w:r w:rsidR="0016536B" w:rsidRPr="00BB07B0">
        <w:rPr>
          <w:noProof/>
          <w:shd w:val="clear" w:color="auto" w:fill="FFFFFF"/>
        </w:rPr>
        <w:t xml:space="preserve">če </w:t>
      </w:r>
      <w:r w:rsidRPr="00BB07B0">
        <w:rPr>
          <w:noProof/>
          <w:shd w:val="clear" w:color="auto" w:fill="FFFFFF"/>
        </w:rPr>
        <w:t>so kmetijske rastline prisotne na kmetijskem gospodarstvu kot glavni posevek in do tehnološke zrelosti, razen za kmetijske rastline (lucerna, detelja, deteljno travna mešanica, krmni grah ali krmni bob)</w:t>
      </w:r>
      <w:r w:rsidR="0016536B" w:rsidRPr="00BB07B0">
        <w:rPr>
          <w:noProof/>
          <w:shd w:val="clear" w:color="auto" w:fill="FFFFFF"/>
        </w:rPr>
        <w:t>,</w:t>
      </w:r>
      <w:r w:rsidRPr="00BB07B0">
        <w:rPr>
          <w:noProof/>
          <w:shd w:val="clear" w:color="auto" w:fill="FFFFFF"/>
        </w:rPr>
        <w:t xml:space="preserve"> se namesto tehnološke zrelosti preveri</w:t>
      </w:r>
      <w:r w:rsidR="0016536B" w:rsidRPr="00BB07B0">
        <w:rPr>
          <w:noProof/>
          <w:shd w:val="clear" w:color="auto" w:fill="FFFFFF"/>
        </w:rPr>
        <w:t>,</w:t>
      </w:r>
      <w:r w:rsidRPr="00BB07B0">
        <w:rPr>
          <w:noProof/>
          <w:shd w:val="clear" w:color="auto" w:fill="FFFFFF"/>
        </w:rPr>
        <w:t xml:space="preserve"> ali je nosilec kmetijskega gospodarstva v tekočem letu zanje zagotovil vsaj dva odkosa; v primeru deteljno</w:t>
      </w:r>
      <w:r w:rsidR="0016536B" w:rsidRPr="00BB07B0">
        <w:rPr>
          <w:noProof/>
          <w:shd w:val="clear" w:color="auto" w:fill="FFFFFF"/>
        </w:rPr>
        <w:t>-</w:t>
      </w:r>
      <w:r w:rsidRPr="00BB07B0">
        <w:rPr>
          <w:noProof/>
          <w:shd w:val="clear" w:color="auto" w:fill="FFFFFF"/>
        </w:rPr>
        <w:t>travne mešanice se kot upravičena šteje le deteljno</w:t>
      </w:r>
      <w:r w:rsidR="0016536B" w:rsidRPr="00BB07B0">
        <w:rPr>
          <w:noProof/>
          <w:shd w:val="clear" w:color="auto" w:fill="FFFFFF"/>
        </w:rPr>
        <w:t>-</w:t>
      </w:r>
      <w:r w:rsidRPr="00BB07B0">
        <w:rPr>
          <w:noProof/>
          <w:shd w:val="clear" w:color="auto" w:fill="FFFFFF"/>
        </w:rPr>
        <w:t xml:space="preserve">travna mešanica, ki je prvič zasejana v tekočem letu; skupna površina, za katero uveljavlja podporo za beljakovinske rastline, znaša vsaj 0,3 ha; ugotovljena upravičena površina kmetijskega gospodarstva znaša najmanj 1 ha; najmanjša ugotovljena upravičena površina kmetijske parcele, za katero uveljavlja podporo za beljakovinske rastline, znaša vsaj 0,1 ha. </w:t>
      </w:r>
      <w:r w:rsidRPr="00BB07B0">
        <w:rPr>
          <w:noProof/>
        </w:rPr>
        <w:t>Člen določa tudi vire, ki se uporabijo za izvedbo upravnega pregleda in izvedbo pregleda na kraju samem, načrtovan, najnižji in najvišji znesek na enoto ter način izra</w:t>
      </w:r>
      <w:r w:rsidR="00931692" w:rsidRPr="00BB07B0">
        <w:rPr>
          <w:noProof/>
        </w:rPr>
        <w:t>č</w:t>
      </w:r>
      <w:r w:rsidRPr="00BB07B0">
        <w:rPr>
          <w:noProof/>
        </w:rPr>
        <w:t>una realiziranega zneska na enoto</w:t>
      </w:r>
      <w:r w:rsidRPr="00BB07B0">
        <w:rPr>
          <w:rFonts w:cs="Arial"/>
          <w:szCs w:val="20"/>
        </w:rPr>
        <w:t>.</w:t>
      </w:r>
    </w:p>
    <w:p w14:paraId="3F846EDA" w14:textId="77777777" w:rsidR="00243BA5" w:rsidRPr="00BB07B0" w:rsidRDefault="00243BA5" w:rsidP="001D082C">
      <w:pPr>
        <w:autoSpaceDE w:val="0"/>
        <w:autoSpaceDN w:val="0"/>
        <w:adjustRightInd w:val="0"/>
        <w:spacing w:line="240" w:lineRule="exact"/>
        <w:jc w:val="both"/>
        <w:rPr>
          <w:rFonts w:cs="Arial"/>
          <w:szCs w:val="20"/>
        </w:rPr>
      </w:pPr>
    </w:p>
    <w:p w14:paraId="569D7856" w14:textId="77777777" w:rsidR="00243BA5" w:rsidRPr="00BB07B0" w:rsidRDefault="00243BA5" w:rsidP="001D082C">
      <w:pPr>
        <w:numPr>
          <w:ilvl w:val="0"/>
          <w:numId w:val="64"/>
        </w:numPr>
        <w:autoSpaceDE w:val="0"/>
        <w:autoSpaceDN w:val="0"/>
        <w:adjustRightInd w:val="0"/>
        <w:spacing w:line="240" w:lineRule="exact"/>
        <w:contextualSpacing/>
        <w:jc w:val="both"/>
        <w:rPr>
          <w:rFonts w:cs="Arial"/>
          <w:b/>
          <w:szCs w:val="20"/>
          <w:lang w:eastAsia="sl-SI"/>
        </w:rPr>
      </w:pPr>
      <w:r w:rsidRPr="00BB07B0">
        <w:rPr>
          <w:rFonts w:cs="Arial"/>
          <w:b/>
          <w:szCs w:val="20"/>
          <w:lang w:eastAsia="sl-SI"/>
        </w:rPr>
        <w:t>SKUPNE DOLOČBE</w:t>
      </w:r>
    </w:p>
    <w:p w14:paraId="721E5E98" w14:textId="77777777" w:rsidR="00243BA5" w:rsidRPr="00BB07B0" w:rsidRDefault="00243BA5" w:rsidP="001D082C">
      <w:pPr>
        <w:autoSpaceDE w:val="0"/>
        <w:autoSpaceDN w:val="0"/>
        <w:adjustRightInd w:val="0"/>
        <w:spacing w:line="240" w:lineRule="exact"/>
        <w:jc w:val="both"/>
        <w:rPr>
          <w:rFonts w:cs="Arial"/>
          <w:szCs w:val="20"/>
        </w:rPr>
      </w:pPr>
    </w:p>
    <w:p w14:paraId="121FE7E1" w14:textId="77777777" w:rsidR="00243BA5" w:rsidRPr="00BB07B0" w:rsidRDefault="00243BA5" w:rsidP="001D082C">
      <w:pPr>
        <w:autoSpaceDE w:val="0"/>
        <w:autoSpaceDN w:val="0"/>
        <w:adjustRightInd w:val="0"/>
        <w:spacing w:line="240" w:lineRule="exact"/>
        <w:jc w:val="both"/>
        <w:rPr>
          <w:rFonts w:cs="Arial"/>
          <w:b/>
          <w:szCs w:val="20"/>
        </w:rPr>
      </w:pPr>
      <w:r w:rsidRPr="00BB07B0">
        <w:rPr>
          <w:rFonts w:cs="Arial"/>
          <w:b/>
          <w:szCs w:val="20"/>
        </w:rPr>
        <w:t>K 43. členu</w:t>
      </w:r>
    </w:p>
    <w:p w14:paraId="6D0F638D" w14:textId="0996D604" w:rsidR="00243BA5" w:rsidRPr="00BB07B0" w:rsidRDefault="00243BA5" w:rsidP="001D082C">
      <w:pPr>
        <w:autoSpaceDE w:val="0"/>
        <w:autoSpaceDN w:val="0"/>
        <w:adjustRightInd w:val="0"/>
        <w:spacing w:line="240" w:lineRule="exact"/>
        <w:jc w:val="both"/>
        <w:rPr>
          <w:rFonts w:cs="Arial"/>
          <w:szCs w:val="20"/>
        </w:rPr>
      </w:pPr>
      <w:r w:rsidRPr="00BB07B0">
        <w:rPr>
          <w:rFonts w:cs="Arial"/>
          <w:szCs w:val="20"/>
        </w:rPr>
        <w:t>Člen določa način postopanja v primeru višje sile pri intervencijah v obliki neposrednih plačil, razen za intervencijo SOPO.</w:t>
      </w:r>
    </w:p>
    <w:p w14:paraId="7A9D0B60" w14:textId="201A239B" w:rsidR="002022CA" w:rsidRPr="00BB07B0" w:rsidRDefault="002022CA" w:rsidP="001D082C">
      <w:pPr>
        <w:autoSpaceDE w:val="0"/>
        <w:autoSpaceDN w:val="0"/>
        <w:adjustRightInd w:val="0"/>
        <w:spacing w:line="240" w:lineRule="exact"/>
        <w:jc w:val="both"/>
        <w:rPr>
          <w:rFonts w:cs="Arial"/>
          <w:szCs w:val="20"/>
        </w:rPr>
      </w:pPr>
    </w:p>
    <w:p w14:paraId="27F22C8C" w14:textId="7C62506C" w:rsidR="002022CA" w:rsidRPr="00BB07B0" w:rsidRDefault="002022CA" w:rsidP="002022CA">
      <w:pPr>
        <w:spacing w:line="240" w:lineRule="exact"/>
        <w:jc w:val="both"/>
        <w:rPr>
          <w:rFonts w:cs="Arial"/>
          <w:b/>
          <w:szCs w:val="20"/>
        </w:rPr>
      </w:pPr>
      <w:r w:rsidRPr="00BB07B0">
        <w:rPr>
          <w:rFonts w:cs="Arial"/>
          <w:b/>
          <w:szCs w:val="20"/>
        </w:rPr>
        <w:t>K 44. členu</w:t>
      </w:r>
    </w:p>
    <w:p w14:paraId="10A3D1E7" w14:textId="77777777" w:rsidR="002022CA" w:rsidRPr="00BB07B0" w:rsidRDefault="002022CA" w:rsidP="002022CA">
      <w:pPr>
        <w:spacing w:line="240" w:lineRule="exact"/>
        <w:jc w:val="both"/>
      </w:pPr>
      <w:r w:rsidRPr="00BB07B0">
        <w:rPr>
          <w:rFonts w:cs="Arial"/>
          <w:szCs w:val="20"/>
        </w:rPr>
        <w:t xml:space="preserve">Za namen zagotovitve, da zneski za financiranje SKP ne presežejo letnih zgornjih mej, se je na ravni EU ohranil mehanizem finančne discipline, s katerim se prilagodi raven neposredne podpore in se izvaja na kmetijskih gospodarstvih, ki prejmejo več kot 2.000 eurov neposrednih plačil. Za podporo kmetijskemu sektorju v primeru tržnega razvoja ali kriz, ki vplivajo na kmetijsko proizvodnjo ali distribucijo, se je ohranila kmetijska rezerva, ki lahko kot vir financiranja  kot zadnjo </w:t>
      </w:r>
      <w:r w:rsidRPr="00BB07B0">
        <w:t xml:space="preserve">možnost uporabi finančno disciplino. V primeru uporabe finančne discipline se za odobritve, ki ostanejo na razpolago, in skupni znesek odobritev, za katere obveznosti niso prevzete in ki so na </w:t>
      </w:r>
      <w:r w:rsidRPr="00BB07B0">
        <w:lastRenderedPageBreak/>
        <w:t xml:space="preserve">razpolago za povračilo, predstavlja vsaj 0,2 % letne zgornje meje odhodkov EKJS, lahko Komisija sprejme izvedbene akte, s katerimi za posamezno državo članico določi zneske odobritev, za katere obveznosti niso prevzete, ki se povrnejo končnim upravičencem. </w:t>
      </w:r>
    </w:p>
    <w:p w14:paraId="25D4AEC0" w14:textId="77777777" w:rsidR="002022CA" w:rsidRPr="00BB07B0" w:rsidRDefault="002022CA" w:rsidP="001D082C">
      <w:pPr>
        <w:autoSpaceDE w:val="0"/>
        <w:autoSpaceDN w:val="0"/>
        <w:adjustRightInd w:val="0"/>
        <w:spacing w:line="240" w:lineRule="exact"/>
        <w:jc w:val="both"/>
        <w:rPr>
          <w:rFonts w:cs="Arial"/>
          <w:szCs w:val="20"/>
        </w:rPr>
      </w:pPr>
    </w:p>
    <w:p w14:paraId="026AF6A3" w14:textId="77777777" w:rsidR="00243BA5" w:rsidRPr="00BB07B0" w:rsidRDefault="00243BA5" w:rsidP="001D082C">
      <w:pPr>
        <w:autoSpaceDE w:val="0"/>
        <w:autoSpaceDN w:val="0"/>
        <w:adjustRightInd w:val="0"/>
        <w:spacing w:line="240" w:lineRule="exact"/>
        <w:jc w:val="both"/>
        <w:rPr>
          <w:rFonts w:cs="Arial"/>
          <w:szCs w:val="20"/>
        </w:rPr>
      </w:pPr>
    </w:p>
    <w:p w14:paraId="5C847998" w14:textId="77777777" w:rsidR="00243BA5" w:rsidRPr="00BB07B0" w:rsidRDefault="00243BA5" w:rsidP="001D082C">
      <w:pPr>
        <w:numPr>
          <w:ilvl w:val="0"/>
          <w:numId w:val="64"/>
        </w:numPr>
        <w:autoSpaceDE w:val="0"/>
        <w:autoSpaceDN w:val="0"/>
        <w:adjustRightInd w:val="0"/>
        <w:spacing w:line="240" w:lineRule="exact"/>
        <w:contextualSpacing/>
        <w:jc w:val="both"/>
        <w:rPr>
          <w:rFonts w:cs="Arial"/>
          <w:b/>
          <w:szCs w:val="20"/>
          <w:lang w:eastAsia="sl-SI"/>
        </w:rPr>
      </w:pPr>
      <w:r w:rsidRPr="00BB07B0">
        <w:rPr>
          <w:rFonts w:cs="Arial"/>
          <w:b/>
          <w:szCs w:val="20"/>
          <w:lang w:eastAsia="sl-SI"/>
        </w:rPr>
        <w:t>PREHODNA IN KONČNI DOLOČBI</w:t>
      </w:r>
    </w:p>
    <w:p w14:paraId="6139A6C4" w14:textId="77777777" w:rsidR="00243BA5" w:rsidRPr="00BB07B0" w:rsidRDefault="00243BA5" w:rsidP="001D082C">
      <w:pPr>
        <w:autoSpaceDE w:val="0"/>
        <w:autoSpaceDN w:val="0"/>
        <w:adjustRightInd w:val="0"/>
        <w:spacing w:line="240" w:lineRule="exact"/>
        <w:jc w:val="both"/>
        <w:rPr>
          <w:rFonts w:cs="Arial"/>
          <w:szCs w:val="20"/>
        </w:rPr>
      </w:pPr>
    </w:p>
    <w:p w14:paraId="7BBFA948" w14:textId="71228009" w:rsidR="00243BA5" w:rsidRPr="00BB07B0" w:rsidRDefault="00243BA5" w:rsidP="001D082C">
      <w:pPr>
        <w:autoSpaceDE w:val="0"/>
        <w:autoSpaceDN w:val="0"/>
        <w:adjustRightInd w:val="0"/>
        <w:spacing w:line="240" w:lineRule="exact"/>
        <w:jc w:val="both"/>
        <w:rPr>
          <w:rFonts w:cs="Arial"/>
          <w:b/>
          <w:szCs w:val="20"/>
        </w:rPr>
      </w:pPr>
      <w:r w:rsidRPr="00BB07B0">
        <w:rPr>
          <w:rFonts w:cs="Arial"/>
          <w:b/>
          <w:szCs w:val="20"/>
        </w:rPr>
        <w:t>K 4</w:t>
      </w:r>
      <w:r w:rsidR="002022CA" w:rsidRPr="00BB07B0">
        <w:rPr>
          <w:rFonts w:cs="Arial"/>
          <w:b/>
          <w:szCs w:val="20"/>
        </w:rPr>
        <w:t>5</w:t>
      </w:r>
      <w:r w:rsidRPr="00BB07B0">
        <w:rPr>
          <w:rFonts w:cs="Arial"/>
          <w:b/>
          <w:szCs w:val="20"/>
        </w:rPr>
        <w:t>. členu</w:t>
      </w:r>
    </w:p>
    <w:p w14:paraId="02CE2792" w14:textId="2AFC29E1" w:rsidR="00243BA5" w:rsidRPr="00BB07B0" w:rsidRDefault="00243BA5" w:rsidP="001D082C">
      <w:pPr>
        <w:autoSpaceDE w:val="0"/>
        <w:autoSpaceDN w:val="0"/>
        <w:adjustRightInd w:val="0"/>
        <w:spacing w:line="240" w:lineRule="exact"/>
        <w:jc w:val="both"/>
        <w:rPr>
          <w:rFonts w:cs="Arial"/>
          <w:szCs w:val="20"/>
        </w:rPr>
      </w:pPr>
      <w:r w:rsidRPr="00BB07B0">
        <w:rPr>
          <w:rFonts w:cs="Arial"/>
          <w:szCs w:val="20"/>
        </w:rPr>
        <w:t>Postopki začeti na podlagi Uredbe o shemah neposrednih plačil se končajo v skladu s to uredbo.</w:t>
      </w:r>
    </w:p>
    <w:p w14:paraId="26DF6D70" w14:textId="1D27E19D" w:rsidR="002022CA" w:rsidRPr="00BB07B0" w:rsidRDefault="002022CA" w:rsidP="001D082C">
      <w:pPr>
        <w:autoSpaceDE w:val="0"/>
        <w:autoSpaceDN w:val="0"/>
        <w:adjustRightInd w:val="0"/>
        <w:spacing w:line="240" w:lineRule="exact"/>
        <w:jc w:val="both"/>
        <w:rPr>
          <w:rFonts w:cs="Arial"/>
          <w:szCs w:val="20"/>
        </w:rPr>
      </w:pPr>
    </w:p>
    <w:p w14:paraId="1E06F677" w14:textId="2EF971D9" w:rsidR="002022CA" w:rsidRPr="00BB07B0" w:rsidRDefault="002022CA" w:rsidP="001D082C">
      <w:pPr>
        <w:autoSpaceDE w:val="0"/>
        <w:autoSpaceDN w:val="0"/>
        <w:adjustRightInd w:val="0"/>
        <w:spacing w:line="240" w:lineRule="exact"/>
        <w:jc w:val="both"/>
        <w:rPr>
          <w:rFonts w:cs="Arial"/>
          <w:b/>
          <w:szCs w:val="20"/>
        </w:rPr>
      </w:pPr>
      <w:r w:rsidRPr="00BB07B0">
        <w:rPr>
          <w:rFonts w:cs="Arial"/>
          <w:b/>
          <w:szCs w:val="20"/>
        </w:rPr>
        <w:t>K 46. členu</w:t>
      </w:r>
    </w:p>
    <w:p w14:paraId="32914DED" w14:textId="4A77C26E" w:rsidR="002022CA" w:rsidRPr="00BB07B0" w:rsidRDefault="002022CA" w:rsidP="002022CA">
      <w:pPr>
        <w:spacing w:before="40" w:after="40" w:line="240" w:lineRule="exact"/>
        <w:jc w:val="both"/>
        <w:rPr>
          <w:rFonts w:cs="Arial"/>
          <w:szCs w:val="20"/>
        </w:rPr>
      </w:pPr>
      <w:r w:rsidRPr="00BB07B0">
        <w:rPr>
          <w:rFonts w:cs="Arial"/>
          <w:szCs w:val="20"/>
        </w:rPr>
        <w:t>Z reformo SKP se ukinja sistem plačilnih pravic. Člen določa, da s 1. 1. 2023 prenehajo veljati plačilne pravice, ki so bile pridobljene na podlagi sheme osnovnega plačila na podlagi uredbe, ki ureja sheme neposrednih plačil.</w:t>
      </w:r>
    </w:p>
    <w:p w14:paraId="39D0BB9F" w14:textId="77777777" w:rsidR="00243BA5" w:rsidRPr="00BB07B0" w:rsidRDefault="00243BA5" w:rsidP="001D082C">
      <w:pPr>
        <w:autoSpaceDE w:val="0"/>
        <w:autoSpaceDN w:val="0"/>
        <w:adjustRightInd w:val="0"/>
        <w:spacing w:line="240" w:lineRule="exact"/>
        <w:jc w:val="both"/>
        <w:rPr>
          <w:bCs/>
          <w:noProof/>
          <w:color w:val="000000"/>
        </w:rPr>
      </w:pPr>
    </w:p>
    <w:p w14:paraId="17BA835B" w14:textId="5396C936" w:rsidR="00243BA5" w:rsidRPr="00BB07B0" w:rsidRDefault="00243BA5" w:rsidP="001D082C">
      <w:pPr>
        <w:autoSpaceDE w:val="0"/>
        <w:autoSpaceDN w:val="0"/>
        <w:adjustRightInd w:val="0"/>
        <w:spacing w:line="240" w:lineRule="exact"/>
        <w:jc w:val="both"/>
        <w:rPr>
          <w:b/>
          <w:bCs/>
          <w:noProof/>
          <w:color w:val="000000"/>
        </w:rPr>
      </w:pPr>
      <w:r w:rsidRPr="00BB07B0">
        <w:rPr>
          <w:b/>
          <w:bCs/>
          <w:noProof/>
          <w:color w:val="000000"/>
        </w:rPr>
        <w:t>K 4</w:t>
      </w:r>
      <w:r w:rsidR="002022CA" w:rsidRPr="00BB07B0">
        <w:rPr>
          <w:b/>
          <w:bCs/>
          <w:noProof/>
          <w:color w:val="000000"/>
        </w:rPr>
        <w:t>7</w:t>
      </w:r>
      <w:r w:rsidRPr="00BB07B0">
        <w:rPr>
          <w:b/>
          <w:bCs/>
          <w:noProof/>
          <w:color w:val="000000"/>
        </w:rPr>
        <w:t>. členu</w:t>
      </w:r>
    </w:p>
    <w:p w14:paraId="694DF433" w14:textId="77777777" w:rsidR="00243BA5" w:rsidRPr="00BB07B0" w:rsidRDefault="00243BA5" w:rsidP="001D082C">
      <w:pPr>
        <w:autoSpaceDE w:val="0"/>
        <w:autoSpaceDN w:val="0"/>
        <w:adjustRightInd w:val="0"/>
        <w:spacing w:line="240" w:lineRule="exact"/>
        <w:jc w:val="both"/>
        <w:rPr>
          <w:bCs/>
          <w:noProof/>
          <w:color w:val="000000"/>
        </w:rPr>
      </w:pPr>
      <w:r w:rsidRPr="00BB07B0">
        <w:rPr>
          <w:bCs/>
          <w:noProof/>
          <w:color w:val="000000"/>
        </w:rPr>
        <w:t>Z dnem uveljavitve te uredbe preneha veljati Uredba o shemah neposrednih plačil.</w:t>
      </w:r>
    </w:p>
    <w:p w14:paraId="6E9E46EE" w14:textId="77777777" w:rsidR="00243BA5" w:rsidRPr="00BB07B0" w:rsidRDefault="00243BA5" w:rsidP="001D082C">
      <w:pPr>
        <w:autoSpaceDE w:val="0"/>
        <w:autoSpaceDN w:val="0"/>
        <w:adjustRightInd w:val="0"/>
        <w:spacing w:line="240" w:lineRule="exact"/>
        <w:jc w:val="both"/>
        <w:rPr>
          <w:bCs/>
          <w:noProof/>
          <w:color w:val="000000"/>
        </w:rPr>
      </w:pPr>
    </w:p>
    <w:p w14:paraId="491402B6" w14:textId="5AB204D7" w:rsidR="00243BA5" w:rsidRPr="00BB07B0" w:rsidRDefault="00243BA5" w:rsidP="001D082C">
      <w:pPr>
        <w:autoSpaceDE w:val="0"/>
        <w:autoSpaceDN w:val="0"/>
        <w:adjustRightInd w:val="0"/>
        <w:spacing w:line="240" w:lineRule="exact"/>
        <w:jc w:val="both"/>
        <w:rPr>
          <w:b/>
          <w:bCs/>
          <w:noProof/>
          <w:color w:val="000000"/>
        </w:rPr>
      </w:pPr>
      <w:r w:rsidRPr="00BB07B0">
        <w:rPr>
          <w:b/>
          <w:bCs/>
          <w:noProof/>
          <w:color w:val="000000"/>
        </w:rPr>
        <w:t>K 4</w:t>
      </w:r>
      <w:r w:rsidR="002022CA" w:rsidRPr="00BB07B0">
        <w:rPr>
          <w:b/>
          <w:bCs/>
          <w:noProof/>
          <w:color w:val="000000"/>
        </w:rPr>
        <w:t>8</w:t>
      </w:r>
      <w:r w:rsidRPr="00BB07B0">
        <w:rPr>
          <w:b/>
          <w:bCs/>
          <w:noProof/>
          <w:color w:val="000000"/>
        </w:rPr>
        <w:t>. členu</w:t>
      </w:r>
    </w:p>
    <w:p w14:paraId="1FB8C979" w14:textId="77777777" w:rsidR="00243BA5" w:rsidRPr="001D082C" w:rsidRDefault="00243BA5" w:rsidP="001D082C">
      <w:pPr>
        <w:autoSpaceDE w:val="0"/>
        <w:autoSpaceDN w:val="0"/>
        <w:adjustRightInd w:val="0"/>
        <w:spacing w:line="240" w:lineRule="exact"/>
        <w:jc w:val="both"/>
        <w:rPr>
          <w:bCs/>
          <w:noProof/>
          <w:color w:val="000000"/>
        </w:rPr>
      </w:pPr>
      <w:r w:rsidRPr="00BB07B0">
        <w:rPr>
          <w:bCs/>
          <w:noProof/>
          <w:color w:val="000000"/>
        </w:rPr>
        <w:t>Uredba začne veljati naslednji dan po objavi v Uradnem listu Republike Slovenije.</w:t>
      </w:r>
    </w:p>
    <w:p w14:paraId="0F15FA21" w14:textId="77777777" w:rsidR="00243BA5" w:rsidRPr="001D082C" w:rsidRDefault="00243BA5" w:rsidP="001D082C">
      <w:pPr>
        <w:autoSpaceDE w:val="0"/>
        <w:autoSpaceDN w:val="0"/>
        <w:adjustRightInd w:val="0"/>
        <w:spacing w:line="240" w:lineRule="exact"/>
        <w:jc w:val="both"/>
        <w:rPr>
          <w:rFonts w:cs="Arial"/>
          <w:szCs w:val="20"/>
        </w:rPr>
      </w:pPr>
    </w:p>
    <w:p w14:paraId="59298F4A" w14:textId="77777777" w:rsidR="00243BA5" w:rsidRPr="001D082C" w:rsidRDefault="00243BA5" w:rsidP="001D082C">
      <w:pPr>
        <w:jc w:val="both"/>
      </w:pPr>
    </w:p>
    <w:p w14:paraId="2A6AF8C7" w14:textId="77777777" w:rsidR="00243BA5" w:rsidRPr="001D082C" w:rsidRDefault="00243BA5" w:rsidP="001D082C">
      <w:pPr>
        <w:jc w:val="both"/>
        <w:rPr>
          <w:rFonts w:cs="Arial"/>
          <w:szCs w:val="20"/>
          <w:lang w:eastAsia="sl-SI"/>
        </w:rPr>
      </w:pPr>
    </w:p>
    <w:p w14:paraId="64D6BD89" w14:textId="77777777" w:rsidR="00E22905" w:rsidRPr="001D082C" w:rsidRDefault="00E22905" w:rsidP="001D082C">
      <w:pPr>
        <w:jc w:val="both"/>
      </w:pPr>
    </w:p>
    <w:sectPr w:rsidR="00E22905" w:rsidRPr="001D082C" w:rsidSect="005F3CF0">
      <w:headerReference w:type="first" r:id="rId44"/>
      <w:pgSz w:w="11900" w:h="16840" w:code="9"/>
      <w:pgMar w:top="1701" w:right="1701" w:bottom="1134" w:left="1701" w:header="993" w:footer="79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233DD" w16cex:dateUtc="2023-01-30T11:17:00Z"/>
  <w16cex:commentExtensible w16cex:durableId="278212F3" w16cex:dateUtc="2023-01-30T08:57:00Z"/>
  <w16cex:commentExtensible w16cex:durableId="2782159B" w16cex:dateUtc="2023-01-30T09:08:00Z"/>
  <w16cex:commentExtensible w16cex:durableId="2782153F" w16cex:dateUtc="2023-01-30T09:06:00Z"/>
  <w16cex:commentExtensible w16cex:durableId="278219D4" w16cex:dateUtc="2023-01-30T09:26:00Z"/>
  <w16cex:commentExtensible w16cex:durableId="27821B68" w16cex:dateUtc="2023-01-30T09:33:00Z"/>
  <w16cex:commentExtensible w16cex:durableId="27821CC0" w16cex:dateUtc="2023-01-30T09:38:00Z"/>
  <w16cex:commentExtensible w16cex:durableId="2782219D" w16cex:dateUtc="2023-01-30T09:59:00Z"/>
  <w16cex:commentExtensible w16cex:durableId="2782360C" w16cex:dateUtc="2023-01-30T11:26:00Z"/>
  <w16cex:commentExtensible w16cex:durableId="27822289" w16cex:dateUtc="2023-01-30T10:03:00Z"/>
  <w16cex:commentExtensible w16cex:durableId="27822279" w16cex:dateUtc="2023-01-30T10:03:00Z"/>
  <w16cex:commentExtensible w16cex:durableId="278222B7" w16cex:dateUtc="2023-01-30T10:04:00Z"/>
  <w16cex:commentExtensible w16cex:durableId="2782236D" w16cex:dateUtc="2023-01-30T10:07:00Z"/>
  <w16cex:commentExtensible w16cex:durableId="2782238C" w16cex:dateUtc="2023-01-30T10:07:00Z"/>
  <w16cex:commentExtensible w16cex:durableId="278244FC" w16cex:dateUtc="2023-01-30T12:30:00Z"/>
  <w16cex:commentExtensible w16cex:durableId="27822D8C" w16cex:dateUtc="2023-01-30T10:50:00Z"/>
  <w16cex:commentExtensible w16cex:durableId="27822FB6" w16cex:dateUtc="2023-01-30T10:59:00Z"/>
  <w16cex:commentExtensible w16cex:durableId="278230F1" w16cex:dateUtc="2023-01-30T11:05:00Z"/>
  <w16cex:commentExtensible w16cex:durableId="278235B8" w16cex:dateUtc="2023-01-30T11:25:00Z"/>
  <w16cex:commentExtensible w16cex:durableId="2782369F" w16cex:dateUtc="2023-01-30T11:29:00Z"/>
  <w16cex:commentExtensible w16cex:durableId="27823675" w16cex:dateUtc="2023-01-30T11:28:00Z"/>
  <w16cex:commentExtensible w16cex:durableId="278236BB" w16cex:dateUtc="2023-01-30T11:29:00Z"/>
  <w16cex:commentExtensible w16cex:durableId="278236F4" w16cex:dateUtc="2023-01-30T11:30:00Z"/>
  <w16cex:commentExtensible w16cex:durableId="278237B7" w16cex:dateUtc="2023-01-30T11:33:00Z"/>
  <w16cex:commentExtensible w16cex:durableId="278238C6" w16cex:dateUtc="2023-01-30T11:38:00Z"/>
  <w16cex:commentExtensible w16cex:durableId="278232D6" w16cex:dateUtc="2023-01-30T11:13:00Z"/>
  <w16cex:commentExtensible w16cex:durableId="27823318" w16cex:dateUtc="2023-01-30T11:14:00Z"/>
  <w16cex:commentExtensible w16cex:durableId="27823A27" w16cex:dateUtc="2023-01-30T11:44:00Z"/>
  <w16cex:commentExtensible w16cex:durableId="27823A56" w16cex:dateUtc="2023-01-30T11:45:00Z"/>
  <w16cex:commentExtensible w16cex:durableId="27823A9C" w16cex:dateUtc="2023-01-30T11:46:00Z"/>
  <w16cex:commentExtensible w16cex:durableId="27823369" w16cex:dateUtc="2023-01-30T11:15:00Z"/>
  <w16cex:commentExtensible w16cex:durableId="27823B09" w16cex:dateUtc="2023-01-30T11:48:00Z"/>
  <w16cex:commentExtensible w16cex:durableId="27823B4A" w16cex:dateUtc="2023-01-30T11:49:00Z"/>
  <w16cex:commentExtensible w16cex:durableId="27823BDE" w16cex:dateUtc="2023-01-30T11:51:00Z"/>
  <w16cex:commentExtensible w16cex:durableId="27823C3A" w16cex:dateUtc="2023-01-30T11:53:00Z"/>
  <w16cex:commentExtensible w16cex:durableId="27823CD6" w16cex:dateUtc="2023-01-30T11:55:00Z"/>
  <w16cex:commentExtensible w16cex:durableId="27823CF4" w16cex:dateUtc="2023-01-30T11:56:00Z"/>
  <w16cex:commentExtensible w16cex:durableId="27823EB1" w16cex:dateUtc="2023-01-30T12:03:00Z"/>
  <w16cex:commentExtensible w16cex:durableId="27824022" w16cex:dateUtc="2023-01-30T12:09:00Z"/>
  <w16cex:commentExtensible w16cex:durableId="27824315" w16cex:dateUtc="2023-01-30T12:22:00Z"/>
  <w16cex:commentExtensible w16cex:durableId="2782439D" w16cex:dateUtc="2023-01-30T12:24:00Z"/>
  <w16cex:commentExtensible w16cex:durableId="27824373" w16cex:dateUtc="2023-01-30T12:24:00Z"/>
  <w16cex:commentExtensible w16cex:durableId="278243E1" w16cex:dateUtc="2023-01-30T12:25:00Z"/>
  <w16cex:commentExtensible w16cex:durableId="278243F1" w16cex:dateUtc="2023-01-30T12:26:00Z"/>
  <w16cex:commentExtensible w16cex:durableId="2782440A" w16cex:dateUtc="2023-01-30T12:26:00Z"/>
  <w16cex:commentExtensible w16cex:durableId="2782445C" w16cex:dateUtc="2023-01-30T12:27:00Z"/>
  <w16cex:commentExtensible w16cex:durableId="27824497" w16cex:dateUtc="2023-01-30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2C1FC4" w16cid:durableId="278233DD"/>
  <w16cid:commentId w16cid:paraId="10959D6A" w16cid:durableId="278212F3"/>
  <w16cid:commentId w16cid:paraId="73A56AF9" w16cid:durableId="2782159B"/>
  <w16cid:commentId w16cid:paraId="6A4FD7BF" w16cid:durableId="2782153F"/>
  <w16cid:commentId w16cid:paraId="22D9865B" w16cid:durableId="278219D4"/>
  <w16cid:commentId w16cid:paraId="216312AD" w16cid:durableId="27821B68"/>
  <w16cid:commentId w16cid:paraId="007E1F4A" w16cid:durableId="27821CC0"/>
  <w16cid:commentId w16cid:paraId="3C4CE081" w16cid:durableId="2782219D"/>
  <w16cid:commentId w16cid:paraId="01121757" w16cid:durableId="2782360C"/>
  <w16cid:commentId w16cid:paraId="473A1698" w16cid:durableId="27822289"/>
  <w16cid:commentId w16cid:paraId="463F1D99" w16cid:durableId="27822279"/>
  <w16cid:commentId w16cid:paraId="1B158EE1" w16cid:durableId="278222B7"/>
  <w16cid:commentId w16cid:paraId="6BFA42D8" w16cid:durableId="2782236D"/>
  <w16cid:commentId w16cid:paraId="2C135DF7" w16cid:durableId="2782238C"/>
  <w16cid:commentId w16cid:paraId="44718DE6" w16cid:durableId="278244FC"/>
  <w16cid:commentId w16cid:paraId="62A6FB96" w16cid:durableId="27822D8C"/>
  <w16cid:commentId w16cid:paraId="22874832" w16cid:durableId="27822FB6"/>
  <w16cid:commentId w16cid:paraId="13E340D1" w16cid:durableId="278230F1"/>
  <w16cid:commentId w16cid:paraId="073C5679" w16cid:durableId="278235B8"/>
  <w16cid:commentId w16cid:paraId="33634396" w16cid:durableId="2782369F"/>
  <w16cid:commentId w16cid:paraId="5711F715" w16cid:durableId="27823675"/>
  <w16cid:commentId w16cid:paraId="61F76B5F" w16cid:durableId="278236BB"/>
  <w16cid:commentId w16cid:paraId="0A17F1D5" w16cid:durableId="278236F4"/>
  <w16cid:commentId w16cid:paraId="61BFCDBE" w16cid:durableId="278237B7"/>
  <w16cid:commentId w16cid:paraId="45CE9150" w16cid:durableId="278238C6"/>
  <w16cid:commentId w16cid:paraId="4D111F38" w16cid:durableId="278232D6"/>
  <w16cid:commentId w16cid:paraId="3F31CAF3" w16cid:durableId="27823318"/>
  <w16cid:commentId w16cid:paraId="48DD16B1" w16cid:durableId="27823A27"/>
  <w16cid:commentId w16cid:paraId="29C19ED6" w16cid:durableId="27823A56"/>
  <w16cid:commentId w16cid:paraId="599645DC" w16cid:durableId="27823A9C"/>
  <w16cid:commentId w16cid:paraId="458B7D6D" w16cid:durableId="27823369"/>
  <w16cid:commentId w16cid:paraId="099B9559" w16cid:durableId="27823B09"/>
  <w16cid:commentId w16cid:paraId="1E7FDCFF" w16cid:durableId="27823B4A"/>
  <w16cid:commentId w16cid:paraId="16B02A22" w16cid:durableId="27823BDE"/>
  <w16cid:commentId w16cid:paraId="16AC6233" w16cid:durableId="27823C3A"/>
  <w16cid:commentId w16cid:paraId="748267AE" w16cid:durableId="27823CD6"/>
  <w16cid:commentId w16cid:paraId="19CB8E10" w16cid:durableId="27823CF4"/>
  <w16cid:commentId w16cid:paraId="12A9C798" w16cid:durableId="27823EB1"/>
  <w16cid:commentId w16cid:paraId="246DB503" w16cid:durableId="27824022"/>
  <w16cid:commentId w16cid:paraId="470A3BA3" w16cid:durableId="27824315"/>
  <w16cid:commentId w16cid:paraId="01C63995" w16cid:durableId="2782439D"/>
  <w16cid:commentId w16cid:paraId="0F775AD4" w16cid:durableId="27824373"/>
  <w16cid:commentId w16cid:paraId="009ADFD9" w16cid:durableId="278243E1"/>
  <w16cid:commentId w16cid:paraId="45D88AD4" w16cid:durableId="278243F1"/>
  <w16cid:commentId w16cid:paraId="5157E0B2" w16cid:durableId="2782440A"/>
  <w16cid:commentId w16cid:paraId="70E432D8" w16cid:durableId="2782445C"/>
  <w16cid:commentId w16cid:paraId="396334C4" w16cid:durableId="278244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072DF" w14:textId="77777777" w:rsidR="003B3391" w:rsidRDefault="003B3391" w:rsidP="00243BA5">
      <w:pPr>
        <w:spacing w:line="240" w:lineRule="auto"/>
      </w:pPr>
      <w:r>
        <w:separator/>
      </w:r>
    </w:p>
  </w:endnote>
  <w:endnote w:type="continuationSeparator" w:id="0">
    <w:p w14:paraId="7A1CBC10" w14:textId="77777777" w:rsidR="003B3391" w:rsidRDefault="003B3391" w:rsidP="00243BA5">
      <w:pPr>
        <w:spacing w:line="240" w:lineRule="auto"/>
      </w:pPr>
      <w:r>
        <w:continuationSeparator/>
      </w:r>
    </w:p>
  </w:endnote>
  <w:endnote w:type="continuationNotice" w:id="1">
    <w:p w14:paraId="12EEA32C" w14:textId="77777777" w:rsidR="003B3391" w:rsidRDefault="003B33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C8CF8" w14:textId="77777777" w:rsidR="00E23FAE" w:rsidRDefault="00E23FAE" w:rsidP="005F3CF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A790120" w14:textId="77777777" w:rsidR="00E23FAE" w:rsidRDefault="00E23FAE" w:rsidP="005F3CF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CFD6" w14:textId="2328B5C5" w:rsidR="00E23FAE" w:rsidRDefault="00E23FAE" w:rsidP="005F3CF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004F5">
      <w:rPr>
        <w:rStyle w:val="tevilkastrani"/>
        <w:noProof/>
      </w:rPr>
      <w:t>21</w:t>
    </w:r>
    <w:r>
      <w:rPr>
        <w:rStyle w:val="tevilkastrani"/>
      </w:rPr>
      <w:fldChar w:fldCharType="end"/>
    </w:r>
  </w:p>
  <w:p w14:paraId="4114F0E0" w14:textId="77777777" w:rsidR="00E23FAE" w:rsidRDefault="00E23FAE" w:rsidP="005F3CF0">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ADACE" w14:textId="77777777" w:rsidR="003B3391" w:rsidRDefault="003B3391" w:rsidP="00243BA5">
      <w:pPr>
        <w:spacing w:line="240" w:lineRule="auto"/>
      </w:pPr>
      <w:r>
        <w:separator/>
      </w:r>
    </w:p>
  </w:footnote>
  <w:footnote w:type="continuationSeparator" w:id="0">
    <w:p w14:paraId="3BC0C595" w14:textId="77777777" w:rsidR="003B3391" w:rsidRDefault="003B3391" w:rsidP="00243BA5">
      <w:pPr>
        <w:spacing w:line="240" w:lineRule="auto"/>
      </w:pPr>
      <w:r>
        <w:continuationSeparator/>
      </w:r>
    </w:p>
  </w:footnote>
  <w:footnote w:type="continuationNotice" w:id="1">
    <w:p w14:paraId="62B8ACB3" w14:textId="77777777" w:rsidR="003B3391" w:rsidRDefault="003B339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A9D8A" w14:textId="77777777" w:rsidR="00E23FAE" w:rsidRPr="00110CBD" w:rsidRDefault="00E23FAE" w:rsidP="005F3CF0">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E23FAE" w:rsidRPr="008F3500" w14:paraId="11527A1D"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23FAE" w:rsidRPr="008F3500" w14:paraId="256BA244" w14:textId="77777777" w:rsidTr="005F3CF0">
            <w:trPr>
              <w:cantSplit/>
              <w:trHeight w:hRule="exact" w:val="847"/>
            </w:trPr>
            <w:tc>
              <w:tcPr>
                <w:tcW w:w="567" w:type="dxa"/>
              </w:tcPr>
              <w:p w14:paraId="7D603F8E" w14:textId="77777777" w:rsidR="00E23FAE" w:rsidRDefault="00E23FAE" w:rsidP="005F3CF0">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707320D2" w14:textId="77777777" w:rsidR="00E23FAE" w:rsidRPr="006D42D9" w:rsidRDefault="00E23FAE" w:rsidP="005F3CF0">
                <w:pPr>
                  <w:rPr>
                    <w:rFonts w:ascii="Republika" w:hAnsi="Republika"/>
                    <w:sz w:val="60"/>
                    <w:szCs w:val="60"/>
                  </w:rPr>
                </w:pPr>
              </w:p>
              <w:p w14:paraId="0BBF0A69" w14:textId="77777777" w:rsidR="00E23FAE" w:rsidRPr="006D42D9" w:rsidRDefault="00E23FAE" w:rsidP="005F3CF0">
                <w:pPr>
                  <w:rPr>
                    <w:rFonts w:ascii="Republika" w:hAnsi="Republika"/>
                    <w:sz w:val="60"/>
                    <w:szCs w:val="60"/>
                  </w:rPr>
                </w:pPr>
              </w:p>
              <w:p w14:paraId="3AFF03D6" w14:textId="77777777" w:rsidR="00E23FAE" w:rsidRPr="006D42D9" w:rsidRDefault="00E23FAE" w:rsidP="005F3CF0">
                <w:pPr>
                  <w:rPr>
                    <w:rFonts w:ascii="Republika" w:hAnsi="Republika"/>
                    <w:sz w:val="60"/>
                    <w:szCs w:val="60"/>
                  </w:rPr>
                </w:pPr>
              </w:p>
              <w:p w14:paraId="6442EA3A" w14:textId="77777777" w:rsidR="00E23FAE" w:rsidRPr="006D42D9" w:rsidRDefault="00E23FAE" w:rsidP="005F3CF0">
                <w:pPr>
                  <w:rPr>
                    <w:rFonts w:ascii="Republika" w:hAnsi="Republika"/>
                    <w:sz w:val="60"/>
                    <w:szCs w:val="60"/>
                  </w:rPr>
                </w:pPr>
              </w:p>
              <w:p w14:paraId="7620A9D4" w14:textId="77777777" w:rsidR="00E23FAE" w:rsidRPr="006D42D9" w:rsidRDefault="00E23FAE" w:rsidP="005F3CF0">
                <w:pPr>
                  <w:rPr>
                    <w:rFonts w:ascii="Republika" w:hAnsi="Republika"/>
                    <w:sz w:val="60"/>
                    <w:szCs w:val="60"/>
                  </w:rPr>
                </w:pPr>
              </w:p>
              <w:p w14:paraId="5E202665" w14:textId="77777777" w:rsidR="00E23FAE" w:rsidRPr="006D42D9" w:rsidRDefault="00E23FAE" w:rsidP="005F3CF0">
                <w:pPr>
                  <w:rPr>
                    <w:rFonts w:ascii="Republika" w:hAnsi="Republika"/>
                    <w:sz w:val="60"/>
                    <w:szCs w:val="60"/>
                  </w:rPr>
                </w:pPr>
              </w:p>
              <w:p w14:paraId="126DDE9D" w14:textId="77777777" w:rsidR="00E23FAE" w:rsidRPr="006D42D9" w:rsidRDefault="00E23FAE" w:rsidP="005F3CF0">
                <w:pPr>
                  <w:rPr>
                    <w:rFonts w:ascii="Republika" w:hAnsi="Republika"/>
                    <w:sz w:val="60"/>
                    <w:szCs w:val="60"/>
                  </w:rPr>
                </w:pPr>
              </w:p>
              <w:p w14:paraId="1C01F26C" w14:textId="77777777" w:rsidR="00E23FAE" w:rsidRPr="006D42D9" w:rsidRDefault="00E23FAE" w:rsidP="005F3CF0">
                <w:pPr>
                  <w:rPr>
                    <w:rFonts w:ascii="Republika" w:hAnsi="Republika"/>
                    <w:sz w:val="60"/>
                    <w:szCs w:val="60"/>
                  </w:rPr>
                </w:pPr>
              </w:p>
              <w:p w14:paraId="11BDD45B" w14:textId="77777777" w:rsidR="00E23FAE" w:rsidRPr="006D42D9" w:rsidRDefault="00E23FAE" w:rsidP="005F3CF0">
                <w:pPr>
                  <w:rPr>
                    <w:rFonts w:ascii="Republika" w:hAnsi="Republika"/>
                    <w:sz w:val="60"/>
                    <w:szCs w:val="60"/>
                  </w:rPr>
                </w:pPr>
              </w:p>
              <w:p w14:paraId="3A886699" w14:textId="77777777" w:rsidR="00E23FAE" w:rsidRPr="006D42D9" w:rsidRDefault="00E23FAE" w:rsidP="005F3CF0">
                <w:pPr>
                  <w:rPr>
                    <w:rFonts w:ascii="Republika" w:hAnsi="Republika"/>
                    <w:sz w:val="60"/>
                    <w:szCs w:val="60"/>
                  </w:rPr>
                </w:pPr>
              </w:p>
              <w:p w14:paraId="1DD4D69F" w14:textId="77777777" w:rsidR="00E23FAE" w:rsidRPr="006D42D9" w:rsidRDefault="00E23FAE" w:rsidP="005F3CF0">
                <w:pPr>
                  <w:rPr>
                    <w:rFonts w:ascii="Republika" w:hAnsi="Republika"/>
                    <w:sz w:val="60"/>
                    <w:szCs w:val="60"/>
                  </w:rPr>
                </w:pPr>
              </w:p>
              <w:p w14:paraId="093A5FD7" w14:textId="77777777" w:rsidR="00E23FAE" w:rsidRPr="006D42D9" w:rsidRDefault="00E23FAE" w:rsidP="005F3CF0">
                <w:pPr>
                  <w:rPr>
                    <w:rFonts w:ascii="Republika" w:hAnsi="Republika"/>
                    <w:sz w:val="60"/>
                    <w:szCs w:val="60"/>
                  </w:rPr>
                </w:pPr>
              </w:p>
              <w:p w14:paraId="1F7B78EC" w14:textId="77777777" w:rsidR="00E23FAE" w:rsidRPr="006D42D9" w:rsidRDefault="00E23FAE" w:rsidP="005F3CF0">
                <w:pPr>
                  <w:rPr>
                    <w:rFonts w:ascii="Republika" w:hAnsi="Republika"/>
                    <w:sz w:val="60"/>
                    <w:szCs w:val="60"/>
                  </w:rPr>
                </w:pPr>
              </w:p>
              <w:p w14:paraId="5EDAC9F4" w14:textId="77777777" w:rsidR="00E23FAE" w:rsidRPr="006D42D9" w:rsidRDefault="00E23FAE" w:rsidP="005F3CF0">
                <w:pPr>
                  <w:rPr>
                    <w:rFonts w:ascii="Republika" w:hAnsi="Republika"/>
                    <w:sz w:val="60"/>
                    <w:szCs w:val="60"/>
                  </w:rPr>
                </w:pPr>
              </w:p>
              <w:p w14:paraId="0A8275C7" w14:textId="77777777" w:rsidR="00E23FAE" w:rsidRPr="006D42D9" w:rsidRDefault="00E23FAE" w:rsidP="005F3CF0">
                <w:pPr>
                  <w:rPr>
                    <w:rFonts w:ascii="Republika" w:hAnsi="Republika"/>
                    <w:sz w:val="60"/>
                    <w:szCs w:val="60"/>
                  </w:rPr>
                </w:pPr>
              </w:p>
              <w:p w14:paraId="49ED087E" w14:textId="77777777" w:rsidR="00E23FAE" w:rsidRPr="006D42D9" w:rsidRDefault="00E23FAE" w:rsidP="005F3CF0">
                <w:pPr>
                  <w:rPr>
                    <w:rFonts w:ascii="Republika" w:hAnsi="Republika"/>
                    <w:sz w:val="60"/>
                    <w:szCs w:val="60"/>
                  </w:rPr>
                </w:pPr>
              </w:p>
            </w:tc>
          </w:tr>
        </w:tbl>
        <w:p w14:paraId="2D3CD209" w14:textId="77777777" w:rsidR="00E23FAE" w:rsidRPr="008F3500" w:rsidRDefault="00E23FAE" w:rsidP="005F3CF0">
          <w:pPr>
            <w:autoSpaceDE w:val="0"/>
            <w:autoSpaceDN w:val="0"/>
            <w:adjustRightInd w:val="0"/>
            <w:spacing w:line="240" w:lineRule="auto"/>
            <w:rPr>
              <w:rFonts w:ascii="Republika" w:hAnsi="Republika"/>
              <w:color w:val="529DBA"/>
              <w:sz w:val="60"/>
              <w:szCs w:val="60"/>
            </w:rPr>
          </w:pPr>
        </w:p>
      </w:tc>
    </w:tr>
  </w:tbl>
  <w:p w14:paraId="24237205" w14:textId="77777777" w:rsidR="00E23FAE" w:rsidRPr="00990D2C" w:rsidRDefault="00E23FAE" w:rsidP="005F3CF0">
    <w:pPr>
      <w:autoSpaceDE w:val="0"/>
      <w:autoSpaceDN w:val="0"/>
      <w:adjustRightInd w:val="0"/>
      <w:spacing w:line="240" w:lineRule="auto"/>
      <w:rPr>
        <w:rFonts w:ascii="Republika" w:hAnsi="Republika"/>
      </w:rPr>
    </w:pPr>
    <w:r w:rsidRPr="00990D2C">
      <w:rPr>
        <w:rFonts w:ascii="Republika" w:hAnsi="Republika"/>
        <w:noProof/>
        <w:szCs w:val="20"/>
        <w:lang w:eastAsia="sl-SI"/>
      </w:rPr>
      <mc:AlternateContent>
        <mc:Choice Requires="wps">
          <w:drawing>
            <wp:anchor distT="0" distB="0" distL="114300" distR="114300" simplePos="0" relativeHeight="251658240" behindDoc="1" locked="0" layoutInCell="0" allowOverlap="1" wp14:anchorId="03476302" wp14:editId="64ADF627">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334DA47"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14:paraId="7ED9E83A" w14:textId="77777777" w:rsidR="00E23FAE" w:rsidRPr="00990D2C" w:rsidRDefault="00E23FAE" w:rsidP="005F3CF0">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08AF050A" w14:textId="77777777" w:rsidR="00E23FAE" w:rsidRPr="008F3500" w:rsidRDefault="00E23FAE" w:rsidP="005F3CF0">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3D610FCC" w14:textId="77777777" w:rsidR="00E23FAE" w:rsidRPr="008F3500" w:rsidRDefault="00E23FAE" w:rsidP="005F3CF0">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4FA7E3AB" w14:textId="77777777" w:rsidR="00E23FAE" w:rsidRPr="008F3500" w:rsidRDefault="00E23FAE" w:rsidP="005F3CF0">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76D5F9CC" w14:textId="77777777" w:rsidR="00E23FAE" w:rsidRPr="008F3500" w:rsidRDefault="00E23FAE" w:rsidP="005F3CF0">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09DD0FC8" w14:textId="77777777" w:rsidR="00E23FAE" w:rsidRPr="008F3500" w:rsidRDefault="00E23FAE" w:rsidP="005F3CF0">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A1854" w14:textId="77777777" w:rsidR="00E23FAE" w:rsidRDefault="00E23FA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9F7CA6"/>
    <w:multiLevelType w:val="hybridMultilevel"/>
    <w:tmpl w:val="7FDED0A0"/>
    <w:lvl w:ilvl="0" w:tplc="E1C042E4">
      <w:numFmt w:val="bullet"/>
      <w:lvlText w:val="―"/>
      <w:lvlJc w:val="left"/>
      <w:pPr>
        <w:ind w:left="1080" w:hanging="360"/>
      </w:pPr>
      <w:rPr>
        <w:rFonts w:ascii="Times New Roman" w:eastAsiaTheme="minorHAnsi"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0E041FC"/>
    <w:multiLevelType w:val="hybridMultilevel"/>
    <w:tmpl w:val="9A10D9A8"/>
    <w:lvl w:ilvl="0" w:tplc="9252C7FA">
      <w:start w:val="5"/>
      <w:numFmt w:val="decimal"/>
      <w:lvlText w:val="(%1)"/>
      <w:lvlJc w:val="left"/>
      <w:pPr>
        <w:ind w:left="360" w:hanging="360"/>
      </w:pPr>
      <w:rPr>
        <w:rFonts w:ascii="Arial" w:hAnsi="Arial" w:cs="Arial"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1147FC7"/>
    <w:multiLevelType w:val="hybridMultilevel"/>
    <w:tmpl w:val="3B22E37E"/>
    <w:lvl w:ilvl="0" w:tplc="EF1CCE6A">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8E3169B"/>
    <w:multiLevelType w:val="multilevel"/>
    <w:tmpl w:val="FBE892A6"/>
    <w:lvl w:ilvl="0">
      <w:start w:val="12"/>
      <w:numFmt w:val="decimal"/>
      <w:lvlText w:val="%1."/>
      <w:lvlJc w:val="center"/>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A6F75D9"/>
    <w:multiLevelType w:val="hybridMultilevel"/>
    <w:tmpl w:val="BCD23930"/>
    <w:lvl w:ilvl="0" w:tplc="755A8D20">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0D260FEB"/>
    <w:multiLevelType w:val="hybridMultilevel"/>
    <w:tmpl w:val="ABE02636"/>
    <w:lvl w:ilvl="0" w:tplc="A2FABE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950629"/>
    <w:multiLevelType w:val="hybridMultilevel"/>
    <w:tmpl w:val="E0C6A0C8"/>
    <w:lvl w:ilvl="0" w:tplc="755A8D2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FD338F"/>
    <w:multiLevelType w:val="hybridMultilevel"/>
    <w:tmpl w:val="7FF421AE"/>
    <w:lvl w:ilvl="0" w:tplc="755A8D2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1943D6"/>
    <w:multiLevelType w:val="multilevel"/>
    <w:tmpl w:val="43A0C4B8"/>
    <w:lvl w:ilvl="0">
      <w:start w:val="11"/>
      <w:numFmt w:val="decimal"/>
      <w:lvlText w:val="%1."/>
      <w:lvlJc w:val="center"/>
      <w:pPr>
        <w:ind w:left="720" w:hanging="360"/>
      </w:pPr>
      <w:rPr>
        <w:rFonts w:ascii="Arial" w:hAnsi="Arial" w:cs="Arial" w:hint="default"/>
        <w:sz w:val="20"/>
        <w:szCs w:val="20"/>
      </w:r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5576A91"/>
    <w:multiLevelType w:val="hybridMultilevel"/>
    <w:tmpl w:val="248445D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3C5682"/>
    <w:multiLevelType w:val="multilevel"/>
    <w:tmpl w:val="865874E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634978"/>
    <w:multiLevelType w:val="hybridMultilevel"/>
    <w:tmpl w:val="6608B8F4"/>
    <w:lvl w:ilvl="0" w:tplc="76AC1A70">
      <w:start w:val="49"/>
      <w:numFmt w:val="bullet"/>
      <w:lvlText w:val=""/>
      <w:lvlJc w:val="left"/>
      <w:pPr>
        <w:ind w:left="1068" w:hanging="360"/>
      </w:pPr>
      <w:rPr>
        <w:rFonts w:ascii="Symbol" w:eastAsia="Times New Roman" w:hAnsi="Symbol"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1E0448C6"/>
    <w:multiLevelType w:val="hybridMultilevel"/>
    <w:tmpl w:val="524EFD92"/>
    <w:lvl w:ilvl="0" w:tplc="63DA2A5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EEE3C39"/>
    <w:multiLevelType w:val="hybridMultilevel"/>
    <w:tmpl w:val="CB0E8AF6"/>
    <w:lvl w:ilvl="0" w:tplc="E1C042E4">
      <w:numFmt w:val="bullet"/>
      <w:lvlText w:val="―"/>
      <w:lvlJc w:val="left"/>
      <w:pPr>
        <w:ind w:left="502" w:hanging="360"/>
      </w:pPr>
      <w:rPr>
        <w:rFonts w:ascii="Times New Roman" w:eastAsiaTheme="minorHAnsi" w:hAnsi="Times New Roman" w:cs="Times New Roman"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F7579A0"/>
    <w:multiLevelType w:val="hybridMultilevel"/>
    <w:tmpl w:val="97204534"/>
    <w:lvl w:ilvl="0" w:tplc="755A8D20">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1F924DC4"/>
    <w:multiLevelType w:val="hybridMultilevel"/>
    <w:tmpl w:val="CD68B6A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01B5245"/>
    <w:multiLevelType w:val="hybridMultilevel"/>
    <w:tmpl w:val="0262D37C"/>
    <w:lvl w:ilvl="0" w:tplc="C6182C3E">
      <w:start w:val="44"/>
      <w:numFmt w:val="decimal"/>
      <w:lvlText w:val="%1."/>
      <w:lvlJc w:val="left"/>
      <w:pPr>
        <w:ind w:left="1440" w:hanging="360"/>
      </w:pPr>
      <w:rPr>
        <w:rFonts w:hint="default"/>
        <w:sz w:val="20"/>
        <w:szCs w:val="2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15:restartNumberingAfterBreak="0">
    <w:nsid w:val="20547F89"/>
    <w:multiLevelType w:val="hybridMultilevel"/>
    <w:tmpl w:val="A950CDC2"/>
    <w:lvl w:ilvl="0" w:tplc="54A828E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5A737B9"/>
    <w:multiLevelType w:val="hybridMultilevel"/>
    <w:tmpl w:val="C3E474CC"/>
    <w:lvl w:ilvl="0" w:tplc="E33AA7CE">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28410C61"/>
    <w:multiLevelType w:val="hybridMultilevel"/>
    <w:tmpl w:val="116CAEBE"/>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284E77A3"/>
    <w:multiLevelType w:val="hybridMultilevel"/>
    <w:tmpl w:val="D862E6A2"/>
    <w:lvl w:ilvl="0" w:tplc="755A8D2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9026C9E"/>
    <w:multiLevelType w:val="hybridMultilevel"/>
    <w:tmpl w:val="5A3C207A"/>
    <w:lvl w:ilvl="0" w:tplc="0424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97F2CF8"/>
    <w:multiLevelType w:val="hybridMultilevel"/>
    <w:tmpl w:val="A20E66A8"/>
    <w:lvl w:ilvl="0" w:tplc="755A8D2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A036875"/>
    <w:multiLevelType w:val="hybridMultilevel"/>
    <w:tmpl w:val="2CA87B54"/>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C67213A"/>
    <w:multiLevelType w:val="hybridMultilevel"/>
    <w:tmpl w:val="166A617A"/>
    <w:lvl w:ilvl="0" w:tplc="BFDA97C0">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9" w15:restartNumberingAfterBreak="0">
    <w:nsid w:val="315E1ABF"/>
    <w:multiLevelType w:val="hybridMultilevel"/>
    <w:tmpl w:val="7462637A"/>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316664A6"/>
    <w:multiLevelType w:val="hybridMultilevel"/>
    <w:tmpl w:val="3FD8BC46"/>
    <w:lvl w:ilvl="0" w:tplc="3F2CF662">
      <w:start w:val="1"/>
      <w:numFmt w:val="lowerLetter"/>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29A06D0"/>
    <w:multiLevelType w:val="hybridMultilevel"/>
    <w:tmpl w:val="A8BE2FD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4363069"/>
    <w:multiLevelType w:val="hybridMultilevel"/>
    <w:tmpl w:val="77EE57E2"/>
    <w:lvl w:ilvl="0" w:tplc="A296FBD4">
      <w:numFmt w:val="bullet"/>
      <w:lvlText w:val="―"/>
      <w:lvlJc w:val="left"/>
      <w:pPr>
        <w:ind w:left="0" w:firstLine="227"/>
      </w:pPr>
      <w:rPr>
        <w:rFonts w:ascii="Times New Roman" w:eastAsiaTheme="minorHAnsi" w:hAnsi="Times New Roman" w:cs="Times New Roman"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15:restartNumberingAfterBreak="0">
    <w:nsid w:val="35B0589B"/>
    <w:multiLevelType w:val="hybridMultilevel"/>
    <w:tmpl w:val="FD2E6D7A"/>
    <w:lvl w:ilvl="0" w:tplc="755A8D2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60A5595"/>
    <w:multiLevelType w:val="hybridMultilevel"/>
    <w:tmpl w:val="6F3A78D4"/>
    <w:lvl w:ilvl="0" w:tplc="755A8D20">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6547770"/>
    <w:multiLevelType w:val="hybridMultilevel"/>
    <w:tmpl w:val="9456239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37156B8E"/>
    <w:multiLevelType w:val="hybridMultilevel"/>
    <w:tmpl w:val="5AB64CAC"/>
    <w:lvl w:ilvl="0" w:tplc="76AC1A70">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8" w15:restartNumberingAfterBreak="0">
    <w:nsid w:val="39220098"/>
    <w:multiLevelType w:val="hybridMultilevel"/>
    <w:tmpl w:val="205602EC"/>
    <w:lvl w:ilvl="0" w:tplc="584AA240">
      <w:start w:val="4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40" w15:restartNumberingAfterBreak="0">
    <w:nsid w:val="3AA22962"/>
    <w:multiLevelType w:val="hybridMultilevel"/>
    <w:tmpl w:val="469641F2"/>
    <w:lvl w:ilvl="0" w:tplc="0424000F">
      <w:start w:val="46"/>
      <w:numFmt w:val="decimal"/>
      <w:lvlText w:val="%1."/>
      <w:lvlJc w:val="left"/>
      <w:pPr>
        <w:ind w:left="1428" w:hanging="360"/>
      </w:pPr>
      <w:rPr>
        <w:rFonts w:cs="Times New Roman"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41"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3B531ECC"/>
    <w:multiLevelType w:val="hybridMultilevel"/>
    <w:tmpl w:val="41DA9280"/>
    <w:lvl w:ilvl="0" w:tplc="0424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B585627"/>
    <w:multiLevelType w:val="hybridMultilevel"/>
    <w:tmpl w:val="D248CEDC"/>
    <w:lvl w:ilvl="0" w:tplc="755A8D2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C9F632D"/>
    <w:multiLevelType w:val="hybridMultilevel"/>
    <w:tmpl w:val="2438C722"/>
    <w:lvl w:ilvl="0" w:tplc="755A8D2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1FF0DAE"/>
    <w:multiLevelType w:val="hybridMultilevel"/>
    <w:tmpl w:val="9F9EE3B6"/>
    <w:lvl w:ilvl="0" w:tplc="63343786">
      <w:start w:val="1"/>
      <w:numFmt w:val="upperRoman"/>
      <w:lvlText w:val="%1."/>
      <w:lvlJc w:val="left"/>
      <w:pPr>
        <w:ind w:left="780" w:hanging="72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4226658F"/>
    <w:multiLevelType w:val="hybridMultilevel"/>
    <w:tmpl w:val="F6EAF914"/>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42823EF7"/>
    <w:multiLevelType w:val="hybridMultilevel"/>
    <w:tmpl w:val="7D768F1E"/>
    <w:lvl w:ilvl="0" w:tplc="76AC1A70">
      <w:start w:val="49"/>
      <w:numFmt w:val="bullet"/>
      <w:lvlText w:val=""/>
      <w:lvlJc w:val="left"/>
      <w:pPr>
        <w:ind w:left="1428" w:hanging="360"/>
      </w:pPr>
      <w:rPr>
        <w:rFonts w:ascii="Symbol" w:eastAsia="Times New Roman" w:hAnsi="Symbol"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9" w15:restartNumberingAfterBreak="0">
    <w:nsid w:val="43B70324"/>
    <w:multiLevelType w:val="hybridMultilevel"/>
    <w:tmpl w:val="367A4E46"/>
    <w:lvl w:ilvl="0" w:tplc="755A8D2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45DC3FEE"/>
    <w:multiLevelType w:val="hybridMultilevel"/>
    <w:tmpl w:val="B3043360"/>
    <w:lvl w:ilvl="0" w:tplc="755A8D2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67C5230"/>
    <w:multiLevelType w:val="hybridMultilevel"/>
    <w:tmpl w:val="B57A922A"/>
    <w:lvl w:ilvl="0" w:tplc="755A8D20">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2" w15:restartNumberingAfterBreak="0">
    <w:nsid w:val="46B971DE"/>
    <w:multiLevelType w:val="hybridMultilevel"/>
    <w:tmpl w:val="3028F34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48A5245A"/>
    <w:multiLevelType w:val="hybridMultilevel"/>
    <w:tmpl w:val="7D8A9A30"/>
    <w:lvl w:ilvl="0" w:tplc="E1C042E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48B05A1A"/>
    <w:multiLevelType w:val="hybridMultilevel"/>
    <w:tmpl w:val="B5364784"/>
    <w:lvl w:ilvl="0" w:tplc="755A8D2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95036E1"/>
    <w:multiLevelType w:val="hybridMultilevel"/>
    <w:tmpl w:val="0C709310"/>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7" w15:restartNumberingAfterBreak="0">
    <w:nsid w:val="4E9D13F9"/>
    <w:multiLevelType w:val="hybridMultilevel"/>
    <w:tmpl w:val="EE944AB0"/>
    <w:lvl w:ilvl="0" w:tplc="E1C042E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F3F5AF5"/>
    <w:multiLevelType w:val="hybridMultilevel"/>
    <w:tmpl w:val="7876D4E2"/>
    <w:lvl w:ilvl="0" w:tplc="755A8D2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FD8540D"/>
    <w:multiLevelType w:val="hybridMultilevel"/>
    <w:tmpl w:val="8FF29B2C"/>
    <w:lvl w:ilvl="0" w:tplc="76AC1A70">
      <w:start w:val="49"/>
      <w:numFmt w:val="bullet"/>
      <w:lvlText w:val=""/>
      <w:lvlJc w:val="left"/>
      <w:pPr>
        <w:ind w:left="1428" w:hanging="360"/>
      </w:pPr>
      <w:rPr>
        <w:rFonts w:ascii="Symbol" w:eastAsia="Times New Roman" w:hAnsi="Symbol"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0" w15:restartNumberingAfterBreak="0">
    <w:nsid w:val="50657085"/>
    <w:multiLevelType w:val="hybridMultilevel"/>
    <w:tmpl w:val="EE18CF04"/>
    <w:lvl w:ilvl="0" w:tplc="755A8D20">
      <w:numFmt w:val="bullet"/>
      <w:lvlText w:val="―"/>
      <w:lvlJc w:val="left"/>
      <w:pPr>
        <w:ind w:left="360" w:hanging="360"/>
      </w:pPr>
      <w:rPr>
        <w:rFonts w:ascii="Times New Roman" w:eastAsiaTheme="minorHAnsi" w:hAnsi="Times New Roman" w:cs="Times New Roman"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61" w15:restartNumberingAfterBreak="0">
    <w:nsid w:val="521839BF"/>
    <w:multiLevelType w:val="hybridMultilevel"/>
    <w:tmpl w:val="273A3304"/>
    <w:lvl w:ilvl="0" w:tplc="755A8D20">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2" w15:restartNumberingAfterBreak="0">
    <w:nsid w:val="53B80A5B"/>
    <w:multiLevelType w:val="hybridMultilevel"/>
    <w:tmpl w:val="9756543A"/>
    <w:lvl w:ilvl="0" w:tplc="E1C042E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3B87239"/>
    <w:multiLevelType w:val="hybridMultilevel"/>
    <w:tmpl w:val="8C2E61DE"/>
    <w:lvl w:ilvl="0" w:tplc="755A8D20">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4" w15:restartNumberingAfterBreak="0">
    <w:nsid w:val="558D3BEF"/>
    <w:multiLevelType w:val="hybridMultilevel"/>
    <w:tmpl w:val="208ABDA2"/>
    <w:lvl w:ilvl="0" w:tplc="755A8D2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56F42840"/>
    <w:multiLevelType w:val="hybridMultilevel"/>
    <w:tmpl w:val="A5C641A0"/>
    <w:lvl w:ilvl="0" w:tplc="755A8D2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8B019DD"/>
    <w:multiLevelType w:val="hybridMultilevel"/>
    <w:tmpl w:val="DD0CA64E"/>
    <w:lvl w:ilvl="0" w:tplc="755A8D2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596544D2"/>
    <w:multiLevelType w:val="hybridMultilevel"/>
    <w:tmpl w:val="E3A0329E"/>
    <w:lvl w:ilvl="0" w:tplc="755A8D20">
      <w:numFmt w:val="bullet"/>
      <w:lvlText w:val="―"/>
      <w:lvlJc w:val="left"/>
      <w:pPr>
        <w:ind w:left="1210" w:hanging="360"/>
      </w:pPr>
      <w:rPr>
        <w:rFonts w:ascii="Times New Roman" w:eastAsiaTheme="minorHAnsi" w:hAnsi="Times New Roman" w:cs="Times New Roman" w:hint="default"/>
      </w:rPr>
    </w:lvl>
    <w:lvl w:ilvl="1" w:tplc="04240003" w:tentative="1">
      <w:start w:val="1"/>
      <w:numFmt w:val="bullet"/>
      <w:lvlText w:val="o"/>
      <w:lvlJc w:val="left"/>
      <w:pPr>
        <w:ind w:left="1930" w:hanging="360"/>
      </w:pPr>
      <w:rPr>
        <w:rFonts w:ascii="Courier New" w:hAnsi="Courier New" w:cs="Courier New" w:hint="default"/>
      </w:rPr>
    </w:lvl>
    <w:lvl w:ilvl="2" w:tplc="04240005" w:tentative="1">
      <w:start w:val="1"/>
      <w:numFmt w:val="bullet"/>
      <w:lvlText w:val=""/>
      <w:lvlJc w:val="left"/>
      <w:pPr>
        <w:ind w:left="2650" w:hanging="360"/>
      </w:pPr>
      <w:rPr>
        <w:rFonts w:ascii="Wingdings" w:hAnsi="Wingdings" w:hint="default"/>
      </w:rPr>
    </w:lvl>
    <w:lvl w:ilvl="3" w:tplc="04240001" w:tentative="1">
      <w:start w:val="1"/>
      <w:numFmt w:val="bullet"/>
      <w:lvlText w:val=""/>
      <w:lvlJc w:val="left"/>
      <w:pPr>
        <w:ind w:left="3370" w:hanging="360"/>
      </w:pPr>
      <w:rPr>
        <w:rFonts w:ascii="Symbol" w:hAnsi="Symbol" w:hint="default"/>
      </w:rPr>
    </w:lvl>
    <w:lvl w:ilvl="4" w:tplc="04240003" w:tentative="1">
      <w:start w:val="1"/>
      <w:numFmt w:val="bullet"/>
      <w:lvlText w:val="o"/>
      <w:lvlJc w:val="left"/>
      <w:pPr>
        <w:ind w:left="4090" w:hanging="360"/>
      </w:pPr>
      <w:rPr>
        <w:rFonts w:ascii="Courier New" w:hAnsi="Courier New" w:cs="Courier New" w:hint="default"/>
      </w:rPr>
    </w:lvl>
    <w:lvl w:ilvl="5" w:tplc="04240005" w:tentative="1">
      <w:start w:val="1"/>
      <w:numFmt w:val="bullet"/>
      <w:lvlText w:val=""/>
      <w:lvlJc w:val="left"/>
      <w:pPr>
        <w:ind w:left="4810" w:hanging="360"/>
      </w:pPr>
      <w:rPr>
        <w:rFonts w:ascii="Wingdings" w:hAnsi="Wingdings" w:hint="default"/>
      </w:rPr>
    </w:lvl>
    <w:lvl w:ilvl="6" w:tplc="04240001" w:tentative="1">
      <w:start w:val="1"/>
      <w:numFmt w:val="bullet"/>
      <w:lvlText w:val=""/>
      <w:lvlJc w:val="left"/>
      <w:pPr>
        <w:ind w:left="5530" w:hanging="360"/>
      </w:pPr>
      <w:rPr>
        <w:rFonts w:ascii="Symbol" w:hAnsi="Symbol" w:hint="default"/>
      </w:rPr>
    </w:lvl>
    <w:lvl w:ilvl="7" w:tplc="04240003" w:tentative="1">
      <w:start w:val="1"/>
      <w:numFmt w:val="bullet"/>
      <w:lvlText w:val="o"/>
      <w:lvlJc w:val="left"/>
      <w:pPr>
        <w:ind w:left="6250" w:hanging="360"/>
      </w:pPr>
      <w:rPr>
        <w:rFonts w:ascii="Courier New" w:hAnsi="Courier New" w:cs="Courier New" w:hint="default"/>
      </w:rPr>
    </w:lvl>
    <w:lvl w:ilvl="8" w:tplc="04240005" w:tentative="1">
      <w:start w:val="1"/>
      <w:numFmt w:val="bullet"/>
      <w:lvlText w:val=""/>
      <w:lvlJc w:val="left"/>
      <w:pPr>
        <w:ind w:left="6970" w:hanging="360"/>
      </w:pPr>
      <w:rPr>
        <w:rFonts w:ascii="Wingdings" w:hAnsi="Wingdings" w:hint="default"/>
      </w:rPr>
    </w:lvl>
  </w:abstractNum>
  <w:abstractNum w:abstractNumId="68" w15:restartNumberingAfterBreak="0">
    <w:nsid w:val="59EE4113"/>
    <w:multiLevelType w:val="hybridMultilevel"/>
    <w:tmpl w:val="6854BB32"/>
    <w:lvl w:ilvl="0" w:tplc="E1C042E4">
      <w:numFmt w:val="bullet"/>
      <w:lvlText w:val="―"/>
      <w:lvlJc w:val="left"/>
      <w:pPr>
        <w:ind w:left="1428" w:hanging="360"/>
      </w:pPr>
      <w:rPr>
        <w:rFonts w:ascii="Times New Roman" w:eastAsiaTheme="minorHAnsi" w:hAnsi="Times New Roman"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9" w15:restartNumberingAfterBreak="0">
    <w:nsid w:val="59FD1368"/>
    <w:multiLevelType w:val="hybridMultilevel"/>
    <w:tmpl w:val="59EC1CA0"/>
    <w:lvl w:ilvl="0" w:tplc="755A8D2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5A041C83"/>
    <w:multiLevelType w:val="hybridMultilevel"/>
    <w:tmpl w:val="1862BC8C"/>
    <w:lvl w:ilvl="0" w:tplc="755A8D2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5A1B119A"/>
    <w:multiLevelType w:val="hybridMultilevel"/>
    <w:tmpl w:val="0E924528"/>
    <w:lvl w:ilvl="0" w:tplc="E1C042E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5E36100C"/>
    <w:multiLevelType w:val="hybridMultilevel"/>
    <w:tmpl w:val="4E64E5EA"/>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4" w15:restartNumberingAfterBreak="0">
    <w:nsid w:val="5E55376F"/>
    <w:multiLevelType w:val="hybridMultilevel"/>
    <w:tmpl w:val="A8462D96"/>
    <w:lvl w:ilvl="0" w:tplc="755A8D2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5EF41448"/>
    <w:multiLevelType w:val="hybridMultilevel"/>
    <w:tmpl w:val="6E320F96"/>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5F285ECC"/>
    <w:multiLevelType w:val="hybridMultilevel"/>
    <w:tmpl w:val="E7ECDD92"/>
    <w:lvl w:ilvl="0" w:tplc="A2FABE6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5F8539E5"/>
    <w:multiLevelType w:val="hybridMultilevel"/>
    <w:tmpl w:val="0BB09B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0C236A0"/>
    <w:multiLevelType w:val="hybridMultilevel"/>
    <w:tmpl w:val="B2DC5076"/>
    <w:lvl w:ilvl="0" w:tplc="755A8D20">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9"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61C755C2"/>
    <w:multiLevelType w:val="hybridMultilevel"/>
    <w:tmpl w:val="63C620C2"/>
    <w:lvl w:ilvl="0" w:tplc="755A8D2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635878C9"/>
    <w:multiLevelType w:val="hybridMultilevel"/>
    <w:tmpl w:val="0D1C5A66"/>
    <w:lvl w:ilvl="0" w:tplc="69E6015A">
      <w:start w:val="1"/>
      <w:numFmt w:val="decimal"/>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67416A9C"/>
    <w:multiLevelType w:val="hybridMultilevel"/>
    <w:tmpl w:val="DA58F646"/>
    <w:lvl w:ilvl="0" w:tplc="B2948C2C">
      <w:start w:val="1"/>
      <w:numFmt w:val="bullet"/>
      <w:lvlText w:val="–"/>
      <w:lvlJc w:val="left"/>
      <w:pPr>
        <w:ind w:left="720" w:hanging="360"/>
      </w:pPr>
      <w:rPr>
        <w:rFonts w:ascii="Arial"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67AA2366"/>
    <w:multiLevelType w:val="hybridMultilevel"/>
    <w:tmpl w:val="516CFF02"/>
    <w:lvl w:ilvl="0" w:tplc="755A8D2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6BF14F01"/>
    <w:multiLevelType w:val="hybridMultilevel"/>
    <w:tmpl w:val="0E1E0E98"/>
    <w:lvl w:ilvl="0" w:tplc="E1C042E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6C1655E7"/>
    <w:multiLevelType w:val="multilevel"/>
    <w:tmpl w:val="40125522"/>
    <w:lvl w:ilvl="0">
      <w:start w:val="1"/>
      <w:numFmt w:val="upperRoman"/>
      <w:lvlText w:val="%1."/>
      <w:lvlJc w:val="center"/>
      <w:pPr>
        <w:ind w:left="720" w:hanging="360"/>
      </w:pPr>
      <w:rPr>
        <w:rFonts w:ascii="Arial" w:eastAsia="Times New Roman" w:hAnsi="Arial" w:cs="Arial"/>
      </w:rPr>
    </w:lvl>
    <w:lvl w:ilvl="1">
      <w:start w:val="1"/>
      <w:numFmt w:val="decimal"/>
      <w:lvlText w:val="%2."/>
      <w:lvlJc w:val="left"/>
      <w:pPr>
        <w:ind w:left="1440" w:hanging="360"/>
      </w:pPr>
      <w:rPr>
        <w:rFonts w:ascii="Arial" w:hAnsi="Arial" w:cs="Arial" w:hint="default"/>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FCF32BA"/>
    <w:multiLevelType w:val="hybridMultilevel"/>
    <w:tmpl w:val="B152344C"/>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72BC6740"/>
    <w:multiLevelType w:val="hybridMultilevel"/>
    <w:tmpl w:val="9E0A97C4"/>
    <w:lvl w:ilvl="0" w:tplc="755A8D2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73013DB9"/>
    <w:multiLevelType w:val="hybridMultilevel"/>
    <w:tmpl w:val="33C09950"/>
    <w:lvl w:ilvl="0" w:tplc="E1C042E4">
      <w:numFmt w:val="bullet"/>
      <w:lvlText w:val="―"/>
      <w:lvlJc w:val="left"/>
      <w:pPr>
        <w:ind w:left="1428" w:hanging="360"/>
      </w:pPr>
      <w:rPr>
        <w:rFonts w:ascii="Times New Roman" w:eastAsiaTheme="minorHAnsi" w:hAnsi="Times New Roman"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0" w15:restartNumberingAfterBreak="0">
    <w:nsid w:val="792B3699"/>
    <w:multiLevelType w:val="hybridMultilevel"/>
    <w:tmpl w:val="A552E3AE"/>
    <w:lvl w:ilvl="0" w:tplc="755A8D2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7D6F554D"/>
    <w:multiLevelType w:val="hybridMultilevel"/>
    <w:tmpl w:val="5F2699DA"/>
    <w:lvl w:ilvl="0" w:tplc="755A8D20">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2" w15:restartNumberingAfterBreak="0">
    <w:nsid w:val="7ED75B7D"/>
    <w:multiLevelType w:val="hybridMultilevel"/>
    <w:tmpl w:val="627A6E5E"/>
    <w:lvl w:ilvl="0" w:tplc="755A8D2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7F2200FB"/>
    <w:multiLevelType w:val="hybridMultilevel"/>
    <w:tmpl w:val="8DBE3354"/>
    <w:lvl w:ilvl="0" w:tplc="EF3C6C8C">
      <w:numFmt w:val="bullet"/>
      <w:lvlText w:val="-"/>
      <w:lvlJc w:val="left"/>
      <w:pPr>
        <w:ind w:left="890" w:hanging="360"/>
      </w:pPr>
      <w:rPr>
        <w:rFonts w:ascii="Calibri" w:eastAsiaTheme="minorHAnsi" w:hAnsi="Calibri" w:cs="Calibri" w:hint="default"/>
      </w:rPr>
    </w:lvl>
    <w:lvl w:ilvl="1" w:tplc="755A8D20">
      <w:numFmt w:val="bullet"/>
      <w:lvlText w:val="―"/>
      <w:lvlJc w:val="left"/>
      <w:pPr>
        <w:ind w:left="1610" w:hanging="360"/>
      </w:pPr>
      <w:rPr>
        <w:rFonts w:ascii="Times New Roman" w:eastAsiaTheme="minorHAnsi" w:hAnsi="Times New Roman" w:cs="Times New Roman"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9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39"/>
    <w:lvlOverride w:ilvl="0">
      <w:startOverride w:val="1"/>
    </w:lvlOverride>
  </w:num>
  <w:num w:numId="4">
    <w:abstractNumId w:val="56"/>
  </w:num>
  <w:num w:numId="5">
    <w:abstractNumId w:val="0"/>
  </w:num>
  <w:num w:numId="6">
    <w:abstractNumId w:val="79"/>
  </w:num>
  <w:num w:numId="7">
    <w:abstractNumId w:val="28"/>
  </w:num>
  <w:num w:numId="8">
    <w:abstractNumId w:val="72"/>
  </w:num>
  <w:num w:numId="9">
    <w:abstractNumId w:val="11"/>
  </w:num>
  <w:num w:numId="10">
    <w:abstractNumId w:val="84"/>
  </w:num>
  <w:num w:numId="11">
    <w:abstractNumId w:val="94"/>
  </w:num>
  <w:num w:numId="12">
    <w:abstractNumId w:val="46"/>
  </w:num>
  <w:num w:numId="13">
    <w:abstractNumId w:val="25"/>
  </w:num>
  <w:num w:numId="14">
    <w:abstractNumId w:val="41"/>
  </w:num>
  <w:num w:numId="15">
    <w:abstractNumId w:val="82"/>
  </w:num>
  <w:num w:numId="16">
    <w:abstractNumId w:val="13"/>
  </w:num>
  <w:num w:numId="17">
    <w:abstractNumId w:val="76"/>
  </w:num>
  <w:num w:numId="18">
    <w:abstractNumId w:val="6"/>
  </w:num>
  <w:num w:numId="19">
    <w:abstractNumId w:val="45"/>
  </w:num>
  <w:num w:numId="20">
    <w:abstractNumId w:val="87"/>
  </w:num>
  <w:num w:numId="21">
    <w:abstractNumId w:val="1"/>
  </w:num>
  <w:num w:numId="22">
    <w:abstractNumId w:val="30"/>
  </w:num>
  <w:num w:numId="23">
    <w:abstractNumId w:val="19"/>
  </w:num>
  <w:num w:numId="24">
    <w:abstractNumId w:val="77"/>
  </w:num>
  <w:num w:numId="25">
    <w:abstractNumId w:val="71"/>
  </w:num>
  <w:num w:numId="26">
    <w:abstractNumId w:val="81"/>
    <w:lvlOverride w:ilvl="0">
      <w:startOverride w:val="1"/>
    </w:lvlOverride>
    <w:lvlOverride w:ilvl="1"/>
    <w:lvlOverride w:ilvl="2"/>
    <w:lvlOverride w:ilvl="3"/>
    <w:lvlOverride w:ilvl="4"/>
    <w:lvlOverride w:ilvl="5"/>
    <w:lvlOverride w:ilvl="6"/>
    <w:lvlOverride w:ilvl="7"/>
    <w:lvlOverride w:ilvl="8"/>
  </w:num>
  <w:num w:numId="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35"/>
  </w:num>
  <w:num w:numId="33">
    <w:abstractNumId w:val="7"/>
  </w:num>
  <w:num w:numId="34">
    <w:abstractNumId w:val="88"/>
  </w:num>
  <w:num w:numId="35">
    <w:abstractNumId w:val="70"/>
  </w:num>
  <w:num w:numId="36">
    <w:abstractNumId w:val="65"/>
  </w:num>
  <w:num w:numId="37">
    <w:abstractNumId w:val="80"/>
  </w:num>
  <w:num w:numId="38">
    <w:abstractNumId w:val="8"/>
  </w:num>
  <w:num w:numId="39">
    <w:abstractNumId w:val="92"/>
  </w:num>
  <w:num w:numId="40">
    <w:abstractNumId w:val="54"/>
  </w:num>
  <w:num w:numId="41">
    <w:abstractNumId w:val="66"/>
  </w:num>
  <w:num w:numId="42">
    <w:abstractNumId w:val="44"/>
  </w:num>
  <w:num w:numId="43">
    <w:abstractNumId w:val="58"/>
  </w:num>
  <w:num w:numId="44">
    <w:abstractNumId w:val="74"/>
  </w:num>
  <w:num w:numId="45">
    <w:abstractNumId w:val="23"/>
  </w:num>
  <w:num w:numId="46">
    <w:abstractNumId w:val="32"/>
  </w:num>
  <w:num w:numId="47">
    <w:abstractNumId w:val="83"/>
  </w:num>
  <w:num w:numId="48">
    <w:abstractNumId w:val="50"/>
  </w:num>
  <w:num w:numId="49">
    <w:abstractNumId w:val="21"/>
  </w:num>
  <w:num w:numId="50">
    <w:abstractNumId w:val="60"/>
  </w:num>
  <w:num w:numId="51">
    <w:abstractNumId w:val="49"/>
  </w:num>
  <w:num w:numId="52">
    <w:abstractNumId w:val="64"/>
  </w:num>
  <w:num w:numId="53">
    <w:abstractNumId w:val="26"/>
  </w:num>
  <w:num w:numId="54">
    <w:abstractNumId w:val="69"/>
  </w:num>
  <w:num w:numId="5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8"/>
  </w:num>
  <w:num w:numId="57">
    <w:abstractNumId w:val="5"/>
  </w:num>
  <w:num w:numId="58">
    <w:abstractNumId w:val="91"/>
  </w:num>
  <w:num w:numId="59">
    <w:abstractNumId w:val="61"/>
  </w:num>
  <w:num w:numId="60">
    <w:abstractNumId w:val="63"/>
  </w:num>
  <w:num w:numId="61">
    <w:abstractNumId w:val="90"/>
  </w:num>
  <w:num w:numId="62">
    <w:abstractNumId w:val="34"/>
  </w:num>
  <w:num w:numId="63">
    <w:abstractNumId w:val="93"/>
  </w:num>
  <w:num w:numId="64">
    <w:abstractNumId w:val="18"/>
  </w:num>
  <w:num w:numId="65">
    <w:abstractNumId w:val="14"/>
  </w:num>
  <w:num w:numId="66">
    <w:abstractNumId w:val="31"/>
  </w:num>
  <w:num w:numId="67">
    <w:abstractNumId w:val="85"/>
  </w:num>
  <w:num w:numId="68">
    <w:abstractNumId w:val="62"/>
  </w:num>
  <w:num w:numId="69">
    <w:abstractNumId w:val="53"/>
  </w:num>
  <w:num w:numId="70">
    <w:abstractNumId w:val="57"/>
  </w:num>
  <w:num w:numId="71">
    <w:abstractNumId w:val="52"/>
  </w:num>
  <w:num w:numId="72">
    <w:abstractNumId w:val="47"/>
  </w:num>
  <w:num w:numId="73">
    <w:abstractNumId w:val="24"/>
  </w:num>
  <w:num w:numId="74">
    <w:abstractNumId w:val="55"/>
  </w:num>
  <w:num w:numId="75">
    <w:abstractNumId w:val="75"/>
  </w:num>
  <w:num w:numId="76">
    <w:abstractNumId w:val="3"/>
  </w:num>
  <w:num w:numId="77">
    <w:abstractNumId w:val="10"/>
  </w:num>
  <w:num w:numId="78">
    <w:abstractNumId w:val="33"/>
  </w:num>
  <w:num w:numId="79">
    <w:abstractNumId w:val="51"/>
  </w:num>
  <w:num w:numId="80">
    <w:abstractNumId w:val="67"/>
  </w:num>
  <w:num w:numId="81">
    <w:abstractNumId w:val="81"/>
  </w:num>
  <w:num w:numId="82">
    <w:abstractNumId w:val="15"/>
  </w:num>
  <w:num w:numId="83">
    <w:abstractNumId w:val="2"/>
  </w:num>
  <w:num w:numId="84">
    <w:abstractNumId w:val="12"/>
  </w:num>
  <w:num w:numId="85">
    <w:abstractNumId w:val="20"/>
  </w:num>
  <w:num w:numId="86">
    <w:abstractNumId w:val="29"/>
  </w:num>
  <w:num w:numId="87">
    <w:abstractNumId w:val="16"/>
  </w:num>
  <w:num w:numId="88">
    <w:abstractNumId w:val="38"/>
  </w:num>
  <w:num w:numId="89">
    <w:abstractNumId w:val="17"/>
  </w:num>
  <w:num w:numId="90">
    <w:abstractNumId w:val="40"/>
  </w:num>
  <w:num w:numId="91">
    <w:abstractNumId w:val="59"/>
  </w:num>
  <w:num w:numId="92">
    <w:abstractNumId w:val="48"/>
  </w:num>
  <w:num w:numId="93">
    <w:abstractNumId w:val="89"/>
  </w:num>
  <w:num w:numId="94">
    <w:abstractNumId w:val="68"/>
  </w:num>
  <w:num w:numId="95">
    <w:abstractNumId w:val="42"/>
  </w:num>
  <w:num w:numId="96">
    <w:abstractNumId w:val="22"/>
  </w:num>
  <w:num w:numId="97">
    <w:abstractNumId w:val="3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A5"/>
    <w:rsid w:val="0000019C"/>
    <w:rsid w:val="00000B9C"/>
    <w:rsid w:val="00004742"/>
    <w:rsid w:val="00014D5C"/>
    <w:rsid w:val="00016C15"/>
    <w:rsid w:val="000212C8"/>
    <w:rsid w:val="00030A03"/>
    <w:rsid w:val="00040974"/>
    <w:rsid w:val="0004196F"/>
    <w:rsid w:val="000555E8"/>
    <w:rsid w:val="000652D2"/>
    <w:rsid w:val="00066414"/>
    <w:rsid w:val="00071D8C"/>
    <w:rsid w:val="00081F43"/>
    <w:rsid w:val="00083373"/>
    <w:rsid w:val="000843B2"/>
    <w:rsid w:val="00092A7C"/>
    <w:rsid w:val="00092D40"/>
    <w:rsid w:val="00094789"/>
    <w:rsid w:val="000A0242"/>
    <w:rsid w:val="000A1785"/>
    <w:rsid w:val="000B0B26"/>
    <w:rsid w:val="000B23EE"/>
    <w:rsid w:val="000C1015"/>
    <w:rsid w:val="000C6215"/>
    <w:rsid w:val="000E1680"/>
    <w:rsid w:val="000E209A"/>
    <w:rsid w:val="000E3A8B"/>
    <w:rsid w:val="000E3E2B"/>
    <w:rsid w:val="00103276"/>
    <w:rsid w:val="00104D51"/>
    <w:rsid w:val="001117A1"/>
    <w:rsid w:val="00122E0F"/>
    <w:rsid w:val="0012672F"/>
    <w:rsid w:val="0013030D"/>
    <w:rsid w:val="0013072A"/>
    <w:rsid w:val="00130FF6"/>
    <w:rsid w:val="00132634"/>
    <w:rsid w:val="00132BEE"/>
    <w:rsid w:val="00135273"/>
    <w:rsid w:val="00137B66"/>
    <w:rsid w:val="0014006C"/>
    <w:rsid w:val="00145165"/>
    <w:rsid w:val="00151175"/>
    <w:rsid w:val="00151A17"/>
    <w:rsid w:val="001554EF"/>
    <w:rsid w:val="00155DC8"/>
    <w:rsid w:val="00161D2E"/>
    <w:rsid w:val="00162909"/>
    <w:rsid w:val="00163AD7"/>
    <w:rsid w:val="00163D5B"/>
    <w:rsid w:val="00163D77"/>
    <w:rsid w:val="00164626"/>
    <w:rsid w:val="0016536B"/>
    <w:rsid w:val="00165C8A"/>
    <w:rsid w:val="00167FB7"/>
    <w:rsid w:val="00173A32"/>
    <w:rsid w:val="0017489C"/>
    <w:rsid w:val="001777FA"/>
    <w:rsid w:val="0018149A"/>
    <w:rsid w:val="0018212E"/>
    <w:rsid w:val="00190716"/>
    <w:rsid w:val="0019084E"/>
    <w:rsid w:val="001931AA"/>
    <w:rsid w:val="00197DAB"/>
    <w:rsid w:val="001A29DC"/>
    <w:rsid w:val="001A3103"/>
    <w:rsid w:val="001A7CAD"/>
    <w:rsid w:val="001B6FCB"/>
    <w:rsid w:val="001C23E9"/>
    <w:rsid w:val="001C3ED1"/>
    <w:rsid w:val="001C6DD8"/>
    <w:rsid w:val="001D082C"/>
    <w:rsid w:val="001D2923"/>
    <w:rsid w:val="001D3F2C"/>
    <w:rsid w:val="001D4365"/>
    <w:rsid w:val="001D60BB"/>
    <w:rsid w:val="001E710C"/>
    <w:rsid w:val="001F1EF0"/>
    <w:rsid w:val="001F30EA"/>
    <w:rsid w:val="001F4306"/>
    <w:rsid w:val="001F563C"/>
    <w:rsid w:val="001F6707"/>
    <w:rsid w:val="001F7C66"/>
    <w:rsid w:val="002022CA"/>
    <w:rsid w:val="002119B0"/>
    <w:rsid w:val="0021730B"/>
    <w:rsid w:val="00224B80"/>
    <w:rsid w:val="0023205B"/>
    <w:rsid w:val="00236545"/>
    <w:rsid w:val="002376C7"/>
    <w:rsid w:val="00237C81"/>
    <w:rsid w:val="00243253"/>
    <w:rsid w:val="00243BA5"/>
    <w:rsid w:val="0025207C"/>
    <w:rsid w:val="00253955"/>
    <w:rsid w:val="00254BC4"/>
    <w:rsid w:val="0026050F"/>
    <w:rsid w:val="00260F24"/>
    <w:rsid w:val="0027602D"/>
    <w:rsid w:val="0027650D"/>
    <w:rsid w:val="00283659"/>
    <w:rsid w:val="00283E78"/>
    <w:rsid w:val="002873E2"/>
    <w:rsid w:val="00293029"/>
    <w:rsid w:val="0029522B"/>
    <w:rsid w:val="002954B4"/>
    <w:rsid w:val="002A6B00"/>
    <w:rsid w:val="002A7273"/>
    <w:rsid w:val="002B29F3"/>
    <w:rsid w:val="002B4AA3"/>
    <w:rsid w:val="002B538E"/>
    <w:rsid w:val="002B74E5"/>
    <w:rsid w:val="002C08EF"/>
    <w:rsid w:val="002C5A40"/>
    <w:rsid w:val="002C6F2B"/>
    <w:rsid w:val="002D1740"/>
    <w:rsid w:val="002D2855"/>
    <w:rsid w:val="002D4CFC"/>
    <w:rsid w:val="002D5654"/>
    <w:rsid w:val="002E2736"/>
    <w:rsid w:val="002E62DD"/>
    <w:rsid w:val="002F450D"/>
    <w:rsid w:val="00302C08"/>
    <w:rsid w:val="003054FF"/>
    <w:rsid w:val="0030762E"/>
    <w:rsid w:val="00310AC3"/>
    <w:rsid w:val="0031127B"/>
    <w:rsid w:val="0031491D"/>
    <w:rsid w:val="0032426B"/>
    <w:rsid w:val="00324AD0"/>
    <w:rsid w:val="003321BC"/>
    <w:rsid w:val="003341E1"/>
    <w:rsid w:val="00335B81"/>
    <w:rsid w:val="00335C92"/>
    <w:rsid w:val="003426D6"/>
    <w:rsid w:val="00342BAB"/>
    <w:rsid w:val="00343C03"/>
    <w:rsid w:val="003454EB"/>
    <w:rsid w:val="00353C1B"/>
    <w:rsid w:val="003567AD"/>
    <w:rsid w:val="003604F9"/>
    <w:rsid w:val="0036173C"/>
    <w:rsid w:val="00362195"/>
    <w:rsid w:val="003629CA"/>
    <w:rsid w:val="003700BB"/>
    <w:rsid w:val="003736D1"/>
    <w:rsid w:val="00375EA9"/>
    <w:rsid w:val="00380E1B"/>
    <w:rsid w:val="0038243E"/>
    <w:rsid w:val="00382D7A"/>
    <w:rsid w:val="00386281"/>
    <w:rsid w:val="00387E05"/>
    <w:rsid w:val="0039229C"/>
    <w:rsid w:val="00396DDA"/>
    <w:rsid w:val="003A27B1"/>
    <w:rsid w:val="003A2BA3"/>
    <w:rsid w:val="003A43BE"/>
    <w:rsid w:val="003B26FF"/>
    <w:rsid w:val="003B3391"/>
    <w:rsid w:val="003B4022"/>
    <w:rsid w:val="003B5FCF"/>
    <w:rsid w:val="003B7C5C"/>
    <w:rsid w:val="003D1D1D"/>
    <w:rsid w:val="003D3FD7"/>
    <w:rsid w:val="003D547F"/>
    <w:rsid w:val="003E27C9"/>
    <w:rsid w:val="003E2CD8"/>
    <w:rsid w:val="003E4BA5"/>
    <w:rsid w:val="003E585E"/>
    <w:rsid w:val="003E61B3"/>
    <w:rsid w:val="003F093C"/>
    <w:rsid w:val="003F0F9D"/>
    <w:rsid w:val="003F70CD"/>
    <w:rsid w:val="00401919"/>
    <w:rsid w:val="00404767"/>
    <w:rsid w:val="0041474B"/>
    <w:rsid w:val="00415A16"/>
    <w:rsid w:val="004218FA"/>
    <w:rsid w:val="004262F4"/>
    <w:rsid w:val="0044083F"/>
    <w:rsid w:val="00441431"/>
    <w:rsid w:val="00441703"/>
    <w:rsid w:val="004420F1"/>
    <w:rsid w:val="004456B4"/>
    <w:rsid w:val="00450B17"/>
    <w:rsid w:val="00455F69"/>
    <w:rsid w:val="004563D1"/>
    <w:rsid w:val="004640EC"/>
    <w:rsid w:val="004670CD"/>
    <w:rsid w:val="004703D6"/>
    <w:rsid w:val="004717B6"/>
    <w:rsid w:val="00472F0D"/>
    <w:rsid w:val="004748EA"/>
    <w:rsid w:val="0047568A"/>
    <w:rsid w:val="004768F7"/>
    <w:rsid w:val="00476F45"/>
    <w:rsid w:val="00480374"/>
    <w:rsid w:val="00481F53"/>
    <w:rsid w:val="00485D6B"/>
    <w:rsid w:val="00487F38"/>
    <w:rsid w:val="00490B53"/>
    <w:rsid w:val="00495EDC"/>
    <w:rsid w:val="004A1ADF"/>
    <w:rsid w:val="004A4184"/>
    <w:rsid w:val="004A6758"/>
    <w:rsid w:val="004B143D"/>
    <w:rsid w:val="004B4E81"/>
    <w:rsid w:val="004B61D2"/>
    <w:rsid w:val="004B67FB"/>
    <w:rsid w:val="004B6F85"/>
    <w:rsid w:val="004C1571"/>
    <w:rsid w:val="004C222E"/>
    <w:rsid w:val="004C58DA"/>
    <w:rsid w:val="004C781E"/>
    <w:rsid w:val="004D10AE"/>
    <w:rsid w:val="004D4602"/>
    <w:rsid w:val="004E2FD0"/>
    <w:rsid w:val="004E3623"/>
    <w:rsid w:val="004F24E8"/>
    <w:rsid w:val="004F3B47"/>
    <w:rsid w:val="004F3DE1"/>
    <w:rsid w:val="004F6BA5"/>
    <w:rsid w:val="00514A05"/>
    <w:rsid w:val="0051535F"/>
    <w:rsid w:val="00516578"/>
    <w:rsid w:val="0052094D"/>
    <w:rsid w:val="0053055B"/>
    <w:rsid w:val="00540941"/>
    <w:rsid w:val="00541F1E"/>
    <w:rsid w:val="00542190"/>
    <w:rsid w:val="005456C1"/>
    <w:rsid w:val="005560B7"/>
    <w:rsid w:val="00561AE8"/>
    <w:rsid w:val="005638B2"/>
    <w:rsid w:val="00572C73"/>
    <w:rsid w:val="005730F8"/>
    <w:rsid w:val="0058051C"/>
    <w:rsid w:val="0058112B"/>
    <w:rsid w:val="005815E6"/>
    <w:rsid w:val="00587F46"/>
    <w:rsid w:val="005908B8"/>
    <w:rsid w:val="005951CD"/>
    <w:rsid w:val="00597193"/>
    <w:rsid w:val="005A197D"/>
    <w:rsid w:val="005B3B8F"/>
    <w:rsid w:val="005B6A9B"/>
    <w:rsid w:val="005B7EE1"/>
    <w:rsid w:val="005D2E74"/>
    <w:rsid w:val="005D2E9D"/>
    <w:rsid w:val="005D6111"/>
    <w:rsid w:val="005D75B4"/>
    <w:rsid w:val="005E2D85"/>
    <w:rsid w:val="005E5AF9"/>
    <w:rsid w:val="005F2C8C"/>
    <w:rsid w:val="005F3CF0"/>
    <w:rsid w:val="00600094"/>
    <w:rsid w:val="00604908"/>
    <w:rsid w:val="00605263"/>
    <w:rsid w:val="006066AF"/>
    <w:rsid w:val="006120F2"/>
    <w:rsid w:val="00634E28"/>
    <w:rsid w:val="00635EF3"/>
    <w:rsid w:val="00636358"/>
    <w:rsid w:val="006367A6"/>
    <w:rsid w:val="00637708"/>
    <w:rsid w:val="00643BCC"/>
    <w:rsid w:val="00644FCA"/>
    <w:rsid w:val="00645E78"/>
    <w:rsid w:val="00646CD1"/>
    <w:rsid w:val="00652152"/>
    <w:rsid w:val="00664EBE"/>
    <w:rsid w:val="00666E70"/>
    <w:rsid w:val="00670641"/>
    <w:rsid w:val="00671AF9"/>
    <w:rsid w:val="00671B29"/>
    <w:rsid w:val="006737C8"/>
    <w:rsid w:val="00680137"/>
    <w:rsid w:val="00685F06"/>
    <w:rsid w:val="00692EA6"/>
    <w:rsid w:val="00694B4A"/>
    <w:rsid w:val="00695AB7"/>
    <w:rsid w:val="00696DCF"/>
    <w:rsid w:val="006A1355"/>
    <w:rsid w:val="006A5115"/>
    <w:rsid w:val="006B1741"/>
    <w:rsid w:val="006B3E5B"/>
    <w:rsid w:val="006B4C69"/>
    <w:rsid w:val="006C3E57"/>
    <w:rsid w:val="006D1385"/>
    <w:rsid w:val="006D453F"/>
    <w:rsid w:val="006D4554"/>
    <w:rsid w:val="006D6B5A"/>
    <w:rsid w:val="006E1C26"/>
    <w:rsid w:val="006E2B4E"/>
    <w:rsid w:val="006E4E92"/>
    <w:rsid w:val="006E6F68"/>
    <w:rsid w:val="00703CB3"/>
    <w:rsid w:val="00711C1C"/>
    <w:rsid w:val="00713EA8"/>
    <w:rsid w:val="00715D54"/>
    <w:rsid w:val="00722004"/>
    <w:rsid w:val="0072486C"/>
    <w:rsid w:val="00725372"/>
    <w:rsid w:val="00727928"/>
    <w:rsid w:val="007361BE"/>
    <w:rsid w:val="00741503"/>
    <w:rsid w:val="00750421"/>
    <w:rsid w:val="00751DB1"/>
    <w:rsid w:val="00752C34"/>
    <w:rsid w:val="00757912"/>
    <w:rsid w:val="007600C3"/>
    <w:rsid w:val="00765B27"/>
    <w:rsid w:val="00771728"/>
    <w:rsid w:val="00780CA2"/>
    <w:rsid w:val="00785599"/>
    <w:rsid w:val="007954DF"/>
    <w:rsid w:val="00796304"/>
    <w:rsid w:val="007A331D"/>
    <w:rsid w:val="007A562F"/>
    <w:rsid w:val="007A6927"/>
    <w:rsid w:val="007B0FF4"/>
    <w:rsid w:val="007B2D20"/>
    <w:rsid w:val="007B30B1"/>
    <w:rsid w:val="007B7CB3"/>
    <w:rsid w:val="007C062F"/>
    <w:rsid w:val="007C2F11"/>
    <w:rsid w:val="007C40E4"/>
    <w:rsid w:val="007D2B29"/>
    <w:rsid w:val="007D49FC"/>
    <w:rsid w:val="007D67FA"/>
    <w:rsid w:val="007E3F75"/>
    <w:rsid w:val="007E62EA"/>
    <w:rsid w:val="007F22B4"/>
    <w:rsid w:val="007F428D"/>
    <w:rsid w:val="007F4C4A"/>
    <w:rsid w:val="007F7DE9"/>
    <w:rsid w:val="00803ABE"/>
    <w:rsid w:val="00803C23"/>
    <w:rsid w:val="00806B4D"/>
    <w:rsid w:val="00807E13"/>
    <w:rsid w:val="008121D3"/>
    <w:rsid w:val="008150A3"/>
    <w:rsid w:val="00815D68"/>
    <w:rsid w:val="00820B9F"/>
    <w:rsid w:val="00822192"/>
    <w:rsid w:val="008307C7"/>
    <w:rsid w:val="0084393A"/>
    <w:rsid w:val="008441E2"/>
    <w:rsid w:val="00844C39"/>
    <w:rsid w:val="00850BF6"/>
    <w:rsid w:val="00856A6F"/>
    <w:rsid w:val="008631AA"/>
    <w:rsid w:val="00863798"/>
    <w:rsid w:val="00864D32"/>
    <w:rsid w:val="00870131"/>
    <w:rsid w:val="00875492"/>
    <w:rsid w:val="00880A0F"/>
    <w:rsid w:val="0088142A"/>
    <w:rsid w:val="00883C81"/>
    <w:rsid w:val="00891D97"/>
    <w:rsid w:val="0089218C"/>
    <w:rsid w:val="008928C4"/>
    <w:rsid w:val="00893D7E"/>
    <w:rsid w:val="00897025"/>
    <w:rsid w:val="008A2A73"/>
    <w:rsid w:val="008C100E"/>
    <w:rsid w:val="008C6E97"/>
    <w:rsid w:val="008D168F"/>
    <w:rsid w:val="008D3592"/>
    <w:rsid w:val="008D60FD"/>
    <w:rsid w:val="008E5EB0"/>
    <w:rsid w:val="008E75C7"/>
    <w:rsid w:val="008F227E"/>
    <w:rsid w:val="008F61DA"/>
    <w:rsid w:val="00902AAB"/>
    <w:rsid w:val="00905CE7"/>
    <w:rsid w:val="00911F12"/>
    <w:rsid w:val="0091361B"/>
    <w:rsid w:val="00930295"/>
    <w:rsid w:val="00931692"/>
    <w:rsid w:val="00940C20"/>
    <w:rsid w:val="00944E78"/>
    <w:rsid w:val="00950030"/>
    <w:rsid w:val="00962571"/>
    <w:rsid w:val="009669FB"/>
    <w:rsid w:val="00966EF9"/>
    <w:rsid w:val="00971455"/>
    <w:rsid w:val="009732B3"/>
    <w:rsid w:val="00974DB4"/>
    <w:rsid w:val="00976661"/>
    <w:rsid w:val="00976B48"/>
    <w:rsid w:val="00983318"/>
    <w:rsid w:val="009909EB"/>
    <w:rsid w:val="00993100"/>
    <w:rsid w:val="00993422"/>
    <w:rsid w:val="009A61E9"/>
    <w:rsid w:val="009B2D55"/>
    <w:rsid w:val="009B6009"/>
    <w:rsid w:val="009B64E0"/>
    <w:rsid w:val="009D130A"/>
    <w:rsid w:val="009D3A50"/>
    <w:rsid w:val="009D4E23"/>
    <w:rsid w:val="009D4F4E"/>
    <w:rsid w:val="009D5F0B"/>
    <w:rsid w:val="009D627E"/>
    <w:rsid w:val="009D6F0C"/>
    <w:rsid w:val="009E00AA"/>
    <w:rsid w:val="009E2150"/>
    <w:rsid w:val="009E2771"/>
    <w:rsid w:val="009F476C"/>
    <w:rsid w:val="00A01942"/>
    <w:rsid w:val="00A02E63"/>
    <w:rsid w:val="00A02F5A"/>
    <w:rsid w:val="00A042E2"/>
    <w:rsid w:val="00A0459F"/>
    <w:rsid w:val="00A0704B"/>
    <w:rsid w:val="00A1454D"/>
    <w:rsid w:val="00A15A4A"/>
    <w:rsid w:val="00A15C6B"/>
    <w:rsid w:val="00A16B74"/>
    <w:rsid w:val="00A17A3A"/>
    <w:rsid w:val="00A2033F"/>
    <w:rsid w:val="00A23894"/>
    <w:rsid w:val="00A23923"/>
    <w:rsid w:val="00A32061"/>
    <w:rsid w:val="00A3260F"/>
    <w:rsid w:val="00A3722D"/>
    <w:rsid w:val="00A4516E"/>
    <w:rsid w:val="00A4555C"/>
    <w:rsid w:val="00A67826"/>
    <w:rsid w:val="00A71963"/>
    <w:rsid w:val="00A7257E"/>
    <w:rsid w:val="00A82A11"/>
    <w:rsid w:val="00A87A7E"/>
    <w:rsid w:val="00A91340"/>
    <w:rsid w:val="00A93193"/>
    <w:rsid w:val="00A954E0"/>
    <w:rsid w:val="00A9788E"/>
    <w:rsid w:val="00A97D00"/>
    <w:rsid w:val="00AB158E"/>
    <w:rsid w:val="00AB3669"/>
    <w:rsid w:val="00AC1094"/>
    <w:rsid w:val="00AC1DE3"/>
    <w:rsid w:val="00AC2C13"/>
    <w:rsid w:val="00AC735E"/>
    <w:rsid w:val="00AD58C1"/>
    <w:rsid w:val="00AD5BEB"/>
    <w:rsid w:val="00AE2DA9"/>
    <w:rsid w:val="00AE44E8"/>
    <w:rsid w:val="00AE73D5"/>
    <w:rsid w:val="00AF461D"/>
    <w:rsid w:val="00B0018C"/>
    <w:rsid w:val="00B03348"/>
    <w:rsid w:val="00B17455"/>
    <w:rsid w:val="00B23C88"/>
    <w:rsid w:val="00B2502E"/>
    <w:rsid w:val="00B26CD7"/>
    <w:rsid w:val="00B26CDD"/>
    <w:rsid w:val="00B27E5C"/>
    <w:rsid w:val="00B3141F"/>
    <w:rsid w:val="00B350C4"/>
    <w:rsid w:val="00B37222"/>
    <w:rsid w:val="00B4478F"/>
    <w:rsid w:val="00B47F26"/>
    <w:rsid w:val="00B5103F"/>
    <w:rsid w:val="00B56AA2"/>
    <w:rsid w:val="00B56C13"/>
    <w:rsid w:val="00B63C7D"/>
    <w:rsid w:val="00B63D28"/>
    <w:rsid w:val="00B72F48"/>
    <w:rsid w:val="00B81EFC"/>
    <w:rsid w:val="00B9170A"/>
    <w:rsid w:val="00B95284"/>
    <w:rsid w:val="00B974DD"/>
    <w:rsid w:val="00BB07B0"/>
    <w:rsid w:val="00BB090C"/>
    <w:rsid w:val="00BB3288"/>
    <w:rsid w:val="00BB5CFE"/>
    <w:rsid w:val="00BB68C0"/>
    <w:rsid w:val="00BB6C85"/>
    <w:rsid w:val="00BB6DF4"/>
    <w:rsid w:val="00BC2E4D"/>
    <w:rsid w:val="00BC3F88"/>
    <w:rsid w:val="00BC7C93"/>
    <w:rsid w:val="00BD5B1C"/>
    <w:rsid w:val="00BD6837"/>
    <w:rsid w:val="00BD6BBD"/>
    <w:rsid w:val="00BD798C"/>
    <w:rsid w:val="00BE0B1E"/>
    <w:rsid w:val="00BE2453"/>
    <w:rsid w:val="00BF6E4A"/>
    <w:rsid w:val="00C004F5"/>
    <w:rsid w:val="00C03275"/>
    <w:rsid w:val="00C077FE"/>
    <w:rsid w:val="00C11FD6"/>
    <w:rsid w:val="00C12AD3"/>
    <w:rsid w:val="00C157AF"/>
    <w:rsid w:val="00C206D1"/>
    <w:rsid w:val="00C21624"/>
    <w:rsid w:val="00C2513A"/>
    <w:rsid w:val="00C31DB3"/>
    <w:rsid w:val="00C410B4"/>
    <w:rsid w:val="00C41924"/>
    <w:rsid w:val="00C443D0"/>
    <w:rsid w:val="00C52C28"/>
    <w:rsid w:val="00C568D8"/>
    <w:rsid w:val="00C722AA"/>
    <w:rsid w:val="00C73DCE"/>
    <w:rsid w:val="00C754D0"/>
    <w:rsid w:val="00C90C68"/>
    <w:rsid w:val="00C90FF4"/>
    <w:rsid w:val="00C92817"/>
    <w:rsid w:val="00C9483F"/>
    <w:rsid w:val="00CB39DA"/>
    <w:rsid w:val="00CB4832"/>
    <w:rsid w:val="00CB52F5"/>
    <w:rsid w:val="00CB6E0D"/>
    <w:rsid w:val="00CD10E8"/>
    <w:rsid w:val="00CD20C0"/>
    <w:rsid w:val="00CE0DFC"/>
    <w:rsid w:val="00CE11DE"/>
    <w:rsid w:val="00CE38DD"/>
    <w:rsid w:val="00CF624C"/>
    <w:rsid w:val="00D01B76"/>
    <w:rsid w:val="00D03F39"/>
    <w:rsid w:val="00D07D31"/>
    <w:rsid w:val="00D11592"/>
    <w:rsid w:val="00D11A4D"/>
    <w:rsid w:val="00D11A88"/>
    <w:rsid w:val="00D200C5"/>
    <w:rsid w:val="00D43BEF"/>
    <w:rsid w:val="00D44E94"/>
    <w:rsid w:val="00D5771E"/>
    <w:rsid w:val="00D57C16"/>
    <w:rsid w:val="00D62306"/>
    <w:rsid w:val="00D64E9D"/>
    <w:rsid w:val="00D82552"/>
    <w:rsid w:val="00D8752C"/>
    <w:rsid w:val="00D92F5A"/>
    <w:rsid w:val="00D96600"/>
    <w:rsid w:val="00D97E3E"/>
    <w:rsid w:val="00DA0E4D"/>
    <w:rsid w:val="00DA100D"/>
    <w:rsid w:val="00DA1027"/>
    <w:rsid w:val="00DA3415"/>
    <w:rsid w:val="00DA34D5"/>
    <w:rsid w:val="00DA4528"/>
    <w:rsid w:val="00DA5B4A"/>
    <w:rsid w:val="00DA6E7F"/>
    <w:rsid w:val="00DA6EC1"/>
    <w:rsid w:val="00DB07A5"/>
    <w:rsid w:val="00DB43BF"/>
    <w:rsid w:val="00DB6FE5"/>
    <w:rsid w:val="00DC4760"/>
    <w:rsid w:val="00DC511F"/>
    <w:rsid w:val="00DC6673"/>
    <w:rsid w:val="00DD0BF5"/>
    <w:rsid w:val="00DE24DE"/>
    <w:rsid w:val="00DE4D70"/>
    <w:rsid w:val="00DF094F"/>
    <w:rsid w:val="00DF672D"/>
    <w:rsid w:val="00E0114C"/>
    <w:rsid w:val="00E02BEB"/>
    <w:rsid w:val="00E04E4A"/>
    <w:rsid w:val="00E05331"/>
    <w:rsid w:val="00E14102"/>
    <w:rsid w:val="00E15CD9"/>
    <w:rsid w:val="00E22905"/>
    <w:rsid w:val="00E23FAE"/>
    <w:rsid w:val="00E30AD6"/>
    <w:rsid w:val="00E31B4B"/>
    <w:rsid w:val="00E31F30"/>
    <w:rsid w:val="00E4222D"/>
    <w:rsid w:val="00E43153"/>
    <w:rsid w:val="00E60E86"/>
    <w:rsid w:val="00E626CA"/>
    <w:rsid w:val="00E679AC"/>
    <w:rsid w:val="00E71019"/>
    <w:rsid w:val="00E75A00"/>
    <w:rsid w:val="00E76836"/>
    <w:rsid w:val="00E7770E"/>
    <w:rsid w:val="00E82999"/>
    <w:rsid w:val="00E833A4"/>
    <w:rsid w:val="00E86D52"/>
    <w:rsid w:val="00EA191E"/>
    <w:rsid w:val="00EB0776"/>
    <w:rsid w:val="00EB4B38"/>
    <w:rsid w:val="00ED4713"/>
    <w:rsid w:val="00ED7878"/>
    <w:rsid w:val="00EE0FE4"/>
    <w:rsid w:val="00EE3313"/>
    <w:rsid w:val="00EE549A"/>
    <w:rsid w:val="00EE7971"/>
    <w:rsid w:val="00EF5054"/>
    <w:rsid w:val="00EF6517"/>
    <w:rsid w:val="00EF73EF"/>
    <w:rsid w:val="00F02818"/>
    <w:rsid w:val="00F04577"/>
    <w:rsid w:val="00F04C12"/>
    <w:rsid w:val="00F04CF8"/>
    <w:rsid w:val="00F07592"/>
    <w:rsid w:val="00F10D47"/>
    <w:rsid w:val="00F14549"/>
    <w:rsid w:val="00F1689D"/>
    <w:rsid w:val="00F2537E"/>
    <w:rsid w:val="00F25ADA"/>
    <w:rsid w:val="00F34E4D"/>
    <w:rsid w:val="00F44DFB"/>
    <w:rsid w:val="00F4781F"/>
    <w:rsid w:val="00F5016C"/>
    <w:rsid w:val="00F52FD4"/>
    <w:rsid w:val="00F53C8F"/>
    <w:rsid w:val="00F54557"/>
    <w:rsid w:val="00F54BA9"/>
    <w:rsid w:val="00F567BC"/>
    <w:rsid w:val="00F6137B"/>
    <w:rsid w:val="00F61D2A"/>
    <w:rsid w:val="00F62D71"/>
    <w:rsid w:val="00F65624"/>
    <w:rsid w:val="00F71445"/>
    <w:rsid w:val="00F7251A"/>
    <w:rsid w:val="00F74685"/>
    <w:rsid w:val="00F76E4E"/>
    <w:rsid w:val="00F779BC"/>
    <w:rsid w:val="00F81BF3"/>
    <w:rsid w:val="00F860C4"/>
    <w:rsid w:val="00F86468"/>
    <w:rsid w:val="00F86F5C"/>
    <w:rsid w:val="00F91778"/>
    <w:rsid w:val="00F9279E"/>
    <w:rsid w:val="00F95F86"/>
    <w:rsid w:val="00F969C7"/>
    <w:rsid w:val="00FA5A02"/>
    <w:rsid w:val="00FB25CF"/>
    <w:rsid w:val="00FB469C"/>
    <w:rsid w:val="00FB7DA2"/>
    <w:rsid w:val="00FC0D77"/>
    <w:rsid w:val="00FC64B0"/>
    <w:rsid w:val="00FC658E"/>
    <w:rsid w:val="00FC6909"/>
    <w:rsid w:val="00FC6D44"/>
    <w:rsid w:val="00FC710E"/>
    <w:rsid w:val="00FD36F0"/>
    <w:rsid w:val="00FD607E"/>
    <w:rsid w:val="00FD64A6"/>
    <w:rsid w:val="00FD669B"/>
    <w:rsid w:val="00FE1FF6"/>
    <w:rsid w:val="00FE3119"/>
    <w:rsid w:val="00FE3645"/>
    <w:rsid w:val="00FE4A52"/>
    <w:rsid w:val="00FE7489"/>
    <w:rsid w:val="00FF0EDD"/>
    <w:rsid w:val="00FF1592"/>
    <w:rsid w:val="00FF6582"/>
    <w:rsid w:val="00FF6D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62C5"/>
  <w15:chartTrackingRefBased/>
  <w15:docId w15:val="{59914F32-167F-4547-B5AC-A08EB923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3BA5"/>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E82999"/>
    <w:pPr>
      <w:widowControl w:val="0"/>
      <w:tabs>
        <w:tab w:val="left" w:pos="360"/>
      </w:tabs>
      <w:jc w:val="center"/>
      <w:outlineLvl w:val="0"/>
    </w:pPr>
    <w:rPr>
      <w:rFonts w:cs="Arial"/>
      <w:bCs/>
      <w:kern w:val="32"/>
      <w:szCs w:val="20"/>
      <w:lang w:eastAsia="sl-SI"/>
    </w:rPr>
  </w:style>
  <w:style w:type="paragraph" w:styleId="Naslov2">
    <w:name w:val="heading 2"/>
    <w:basedOn w:val="Navaden"/>
    <w:next w:val="Navaden"/>
    <w:link w:val="Naslov2Znak"/>
    <w:qFormat/>
    <w:rsid w:val="00243BA5"/>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243BA5"/>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243BA5"/>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43BA5"/>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243BA5"/>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243BA5"/>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243BA5"/>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243BA5"/>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E82999"/>
    <w:rPr>
      <w:rFonts w:ascii="Arial" w:eastAsia="Times New Roman" w:hAnsi="Arial" w:cs="Arial"/>
      <w:bCs/>
      <w:kern w:val="32"/>
      <w:sz w:val="20"/>
      <w:szCs w:val="20"/>
      <w:lang w:eastAsia="sl-SI"/>
    </w:rPr>
  </w:style>
  <w:style w:type="character" w:customStyle="1" w:styleId="Naslov2Znak">
    <w:name w:val="Naslov 2 Znak"/>
    <w:basedOn w:val="Privzetapisavaodstavka"/>
    <w:link w:val="Naslov2"/>
    <w:rsid w:val="00243BA5"/>
    <w:rPr>
      <w:rFonts w:ascii="Arial" w:eastAsia="Times New Roman" w:hAnsi="Arial" w:cs="Arial"/>
      <w:b/>
      <w:bCs/>
      <w:i/>
      <w:iCs/>
      <w:sz w:val="28"/>
      <w:szCs w:val="28"/>
    </w:rPr>
  </w:style>
  <w:style w:type="character" w:customStyle="1" w:styleId="Naslov3Znak">
    <w:name w:val="Naslov 3 Znak"/>
    <w:basedOn w:val="Privzetapisavaodstavka"/>
    <w:link w:val="Naslov3"/>
    <w:rsid w:val="00243BA5"/>
    <w:rPr>
      <w:rFonts w:ascii="Arial" w:eastAsia="Times New Roman" w:hAnsi="Arial" w:cs="Arial"/>
      <w:b/>
      <w:bCs/>
      <w:sz w:val="26"/>
      <w:szCs w:val="26"/>
    </w:rPr>
  </w:style>
  <w:style w:type="character" w:customStyle="1" w:styleId="Naslov4Znak">
    <w:name w:val="Naslov 4 Znak"/>
    <w:basedOn w:val="Privzetapisavaodstavka"/>
    <w:link w:val="Naslov4"/>
    <w:rsid w:val="00243BA5"/>
    <w:rPr>
      <w:rFonts w:ascii="Times New Roman" w:eastAsia="Times New Roman" w:hAnsi="Times New Roman" w:cs="Times New Roman"/>
      <w:b/>
      <w:i/>
      <w:sz w:val="24"/>
      <w:szCs w:val="20"/>
      <w:lang w:eastAsia="sl-SI"/>
    </w:rPr>
  </w:style>
  <w:style w:type="character" w:customStyle="1" w:styleId="Naslov5Znak">
    <w:name w:val="Naslov 5 Znak"/>
    <w:basedOn w:val="Privzetapisavaodstavka"/>
    <w:link w:val="Naslov5"/>
    <w:rsid w:val="00243BA5"/>
    <w:rPr>
      <w:rFonts w:ascii="Times New Roman" w:eastAsia="Times New Roman" w:hAnsi="Times New Roman" w:cs="Times New Roman"/>
      <w:color w:val="243F60"/>
    </w:rPr>
  </w:style>
  <w:style w:type="character" w:customStyle="1" w:styleId="Naslov6Znak">
    <w:name w:val="Naslov 6 Znak"/>
    <w:basedOn w:val="Privzetapisavaodstavka"/>
    <w:link w:val="Naslov6"/>
    <w:rsid w:val="00243BA5"/>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243BA5"/>
    <w:rPr>
      <w:rFonts w:ascii="Times New Roman" w:eastAsia="Times New Roman" w:hAnsi="Times New Roman" w:cs="Times New Roman"/>
      <w:i/>
      <w:iCs/>
      <w:color w:val="404040"/>
    </w:rPr>
  </w:style>
  <w:style w:type="character" w:customStyle="1" w:styleId="Naslov8Znak">
    <w:name w:val="Naslov 8 Znak"/>
    <w:basedOn w:val="Privzetapisavaodstavka"/>
    <w:link w:val="Naslov8"/>
    <w:rsid w:val="00243BA5"/>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rsid w:val="00243BA5"/>
    <w:rPr>
      <w:rFonts w:ascii="Arial" w:eastAsia="Times New Roman" w:hAnsi="Arial" w:cs="Arial"/>
    </w:rPr>
  </w:style>
  <w:style w:type="paragraph" w:styleId="Glava">
    <w:name w:val="header"/>
    <w:basedOn w:val="Navaden"/>
    <w:link w:val="GlavaZnak"/>
    <w:uiPriority w:val="99"/>
    <w:rsid w:val="00243BA5"/>
    <w:pPr>
      <w:tabs>
        <w:tab w:val="center" w:pos="4320"/>
        <w:tab w:val="right" w:pos="8640"/>
      </w:tabs>
    </w:pPr>
  </w:style>
  <w:style w:type="character" w:customStyle="1" w:styleId="GlavaZnak">
    <w:name w:val="Glava Znak"/>
    <w:basedOn w:val="Privzetapisavaodstavka"/>
    <w:link w:val="Glava"/>
    <w:uiPriority w:val="99"/>
    <w:rsid w:val="00243BA5"/>
    <w:rPr>
      <w:rFonts w:ascii="Arial" w:eastAsia="Times New Roman" w:hAnsi="Arial" w:cs="Times New Roman"/>
      <w:sz w:val="20"/>
      <w:szCs w:val="24"/>
    </w:rPr>
  </w:style>
  <w:style w:type="paragraph" w:styleId="Noga">
    <w:name w:val="footer"/>
    <w:basedOn w:val="Navaden"/>
    <w:link w:val="NogaZnak"/>
    <w:uiPriority w:val="99"/>
    <w:rsid w:val="00243BA5"/>
    <w:pPr>
      <w:tabs>
        <w:tab w:val="center" w:pos="4320"/>
        <w:tab w:val="right" w:pos="8640"/>
      </w:tabs>
    </w:pPr>
  </w:style>
  <w:style w:type="character" w:customStyle="1" w:styleId="NogaZnak">
    <w:name w:val="Noga Znak"/>
    <w:basedOn w:val="Privzetapisavaodstavka"/>
    <w:link w:val="Noga"/>
    <w:uiPriority w:val="99"/>
    <w:rsid w:val="00243BA5"/>
    <w:rPr>
      <w:rFonts w:ascii="Arial" w:eastAsia="Times New Roman" w:hAnsi="Arial" w:cs="Times New Roman"/>
      <w:sz w:val="20"/>
      <w:szCs w:val="24"/>
    </w:rPr>
  </w:style>
  <w:style w:type="paragraph" w:styleId="Zgradbadokumenta">
    <w:name w:val="Document Map"/>
    <w:basedOn w:val="Navaden"/>
    <w:link w:val="ZgradbadokumentaZnak"/>
    <w:rsid w:val="00243BA5"/>
    <w:rPr>
      <w:rFonts w:ascii="Tahoma" w:hAnsi="Tahoma" w:cs="Tahoma"/>
      <w:sz w:val="16"/>
      <w:szCs w:val="16"/>
    </w:rPr>
  </w:style>
  <w:style w:type="character" w:customStyle="1" w:styleId="ZgradbadokumentaZnak">
    <w:name w:val="Zgradba dokumenta Znak"/>
    <w:basedOn w:val="Privzetapisavaodstavka"/>
    <w:link w:val="Zgradbadokumenta"/>
    <w:rsid w:val="00243BA5"/>
    <w:rPr>
      <w:rFonts w:ascii="Tahoma" w:eastAsia="Times New Roman" w:hAnsi="Tahoma" w:cs="Tahoma"/>
      <w:sz w:val="16"/>
      <w:szCs w:val="16"/>
    </w:rPr>
  </w:style>
  <w:style w:type="table" w:styleId="Tabelamrea">
    <w:name w:val="Table Grid"/>
    <w:basedOn w:val="Navadnatabela"/>
    <w:rsid w:val="00243BA5"/>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243BA5"/>
    <w:pPr>
      <w:tabs>
        <w:tab w:val="left" w:pos="1701"/>
      </w:tabs>
    </w:pPr>
    <w:rPr>
      <w:szCs w:val="20"/>
      <w:lang w:eastAsia="sl-SI"/>
    </w:rPr>
  </w:style>
  <w:style w:type="paragraph" w:customStyle="1" w:styleId="ZADEVA">
    <w:name w:val="ZADEVA"/>
    <w:basedOn w:val="Navaden"/>
    <w:qFormat/>
    <w:rsid w:val="00243BA5"/>
    <w:pPr>
      <w:tabs>
        <w:tab w:val="left" w:pos="1701"/>
      </w:tabs>
      <w:ind w:left="1701" w:hanging="1701"/>
    </w:pPr>
    <w:rPr>
      <w:b/>
      <w:lang w:val="it-IT"/>
    </w:rPr>
  </w:style>
  <w:style w:type="character" w:styleId="Hiperpovezava">
    <w:name w:val="Hyperlink"/>
    <w:rsid w:val="00243BA5"/>
    <w:rPr>
      <w:color w:val="0000FF"/>
      <w:u w:val="single"/>
    </w:rPr>
  </w:style>
  <w:style w:type="paragraph" w:customStyle="1" w:styleId="podpisi">
    <w:name w:val="podpisi"/>
    <w:basedOn w:val="Navaden"/>
    <w:qFormat/>
    <w:rsid w:val="00243BA5"/>
    <w:pPr>
      <w:tabs>
        <w:tab w:val="left" w:pos="3402"/>
      </w:tabs>
    </w:pPr>
    <w:rPr>
      <w:lang w:val="it-IT"/>
    </w:rPr>
  </w:style>
  <w:style w:type="paragraph" w:styleId="Telobesedila">
    <w:name w:val="Body Text"/>
    <w:basedOn w:val="Navaden"/>
    <w:link w:val="TelobesedilaZnak"/>
    <w:rsid w:val="00243BA5"/>
    <w:pPr>
      <w:spacing w:line="240" w:lineRule="auto"/>
      <w:jc w:val="both"/>
    </w:pPr>
    <w:rPr>
      <w:rFonts w:ascii="Times New Roman" w:hAnsi="Times New Roman"/>
      <w:b/>
      <w:bCs/>
      <w:sz w:val="24"/>
      <w:szCs w:val="20"/>
      <w:lang w:eastAsia="sl-SI"/>
    </w:rPr>
  </w:style>
  <w:style w:type="character" w:customStyle="1" w:styleId="TelobesedilaZnak">
    <w:name w:val="Telo besedila Znak"/>
    <w:basedOn w:val="Privzetapisavaodstavka"/>
    <w:link w:val="Telobesedila"/>
    <w:rsid w:val="00243BA5"/>
    <w:rPr>
      <w:rFonts w:ascii="Times New Roman" w:eastAsia="Times New Roman" w:hAnsi="Times New Roman" w:cs="Times New Roman"/>
      <w:b/>
      <w:bCs/>
      <w:sz w:val="24"/>
      <w:szCs w:val="20"/>
      <w:lang w:eastAsia="sl-SI"/>
    </w:rPr>
  </w:style>
  <w:style w:type="paragraph" w:customStyle="1" w:styleId="arttext1">
    <w:name w:val="arttext1"/>
    <w:basedOn w:val="Navaden"/>
    <w:rsid w:val="00243BA5"/>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semiHidden/>
    <w:rsid w:val="00243BA5"/>
    <w:pPr>
      <w:spacing w:line="240" w:lineRule="auto"/>
      <w:jc w:val="both"/>
    </w:pPr>
    <w:rPr>
      <w:szCs w:val="20"/>
      <w:lang w:val="en-GB"/>
    </w:rPr>
  </w:style>
  <w:style w:type="character" w:customStyle="1" w:styleId="Sprotnaopomba-besediloZnak">
    <w:name w:val="Sprotna opomba - besedilo Znak"/>
    <w:aliases w:val="Footnote Znak,Fußnote Znak"/>
    <w:basedOn w:val="Privzetapisavaodstavka"/>
    <w:link w:val="Sprotnaopomba-besedilo"/>
    <w:uiPriority w:val="99"/>
    <w:semiHidden/>
    <w:rsid w:val="00243BA5"/>
    <w:rPr>
      <w:rFonts w:ascii="Arial" w:eastAsia="Times New Roman" w:hAnsi="Arial" w:cs="Times New Roman"/>
      <w:sz w:val="20"/>
      <w:szCs w:val="20"/>
      <w:lang w:val="en-GB"/>
    </w:rPr>
  </w:style>
  <w:style w:type="paragraph" w:customStyle="1" w:styleId="Neotevilenodstavek">
    <w:name w:val="Neoštevilčen odstavek"/>
    <w:basedOn w:val="Navaden"/>
    <w:link w:val="NeotevilenodstavekZnak"/>
    <w:qFormat/>
    <w:rsid w:val="00243BA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3BA5"/>
    <w:rPr>
      <w:rFonts w:ascii="Arial" w:eastAsia="Times New Roman" w:hAnsi="Arial" w:cs="Arial"/>
      <w:lang w:eastAsia="sl-SI"/>
    </w:rPr>
  </w:style>
  <w:style w:type="paragraph" w:customStyle="1" w:styleId="Oddelek">
    <w:name w:val="Oddelek"/>
    <w:basedOn w:val="Navaden"/>
    <w:link w:val="OddelekZnak1"/>
    <w:qFormat/>
    <w:rsid w:val="00243BA5"/>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243BA5"/>
    <w:rPr>
      <w:rFonts w:ascii="Arial" w:eastAsia="Times New Roman" w:hAnsi="Arial" w:cs="Arial"/>
      <w:b/>
      <w:lang w:eastAsia="sl-SI"/>
    </w:rPr>
  </w:style>
  <w:style w:type="paragraph" w:customStyle="1" w:styleId="Alineazaodstavkom">
    <w:name w:val="Alinea za odstavkom"/>
    <w:basedOn w:val="Navaden"/>
    <w:link w:val="AlineazaodstavkomZnak"/>
    <w:qFormat/>
    <w:rsid w:val="00243BA5"/>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3BA5"/>
    <w:rPr>
      <w:rFonts w:ascii="Arial" w:eastAsia="Times New Roman" w:hAnsi="Arial" w:cs="Arial"/>
      <w:lang w:eastAsia="sl-SI"/>
    </w:rPr>
  </w:style>
  <w:style w:type="paragraph" w:customStyle="1" w:styleId="Poglavje">
    <w:name w:val="Poglavje"/>
    <w:basedOn w:val="Navaden"/>
    <w:qFormat/>
    <w:rsid w:val="00243BA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243BA5"/>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43BA5"/>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243BA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3BA5"/>
    <w:rPr>
      <w:rFonts w:ascii="Arial" w:eastAsia="Times New Roman" w:hAnsi="Arial" w:cs="Arial"/>
      <w:b/>
      <w:lang w:eastAsia="sl-SI"/>
    </w:rPr>
  </w:style>
  <w:style w:type="paragraph" w:styleId="Navadensplet">
    <w:name w:val="Normal (Web)"/>
    <w:basedOn w:val="Navaden"/>
    <w:uiPriority w:val="99"/>
    <w:rsid w:val="00243BA5"/>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243BA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3BA5"/>
    <w:rPr>
      <w:rFonts w:ascii="Tahoma" w:eastAsia="Times New Roman" w:hAnsi="Tahoma" w:cs="Tahoma"/>
      <w:sz w:val="16"/>
      <w:szCs w:val="16"/>
    </w:rPr>
  </w:style>
  <w:style w:type="paragraph" w:styleId="Telobesedila-zamik">
    <w:name w:val="Body Text Indent"/>
    <w:basedOn w:val="Navaden"/>
    <w:link w:val="Telobesedila-zamikZnak"/>
    <w:rsid w:val="00243BA5"/>
    <w:pPr>
      <w:spacing w:after="120"/>
      <w:ind w:left="283"/>
    </w:pPr>
  </w:style>
  <w:style w:type="character" w:customStyle="1" w:styleId="Telobesedila-zamikZnak">
    <w:name w:val="Telo besedila - zamik Znak"/>
    <w:basedOn w:val="Privzetapisavaodstavka"/>
    <w:link w:val="Telobesedila-zamik"/>
    <w:rsid w:val="00243BA5"/>
    <w:rPr>
      <w:rFonts w:ascii="Arial" w:eastAsia="Times New Roman" w:hAnsi="Arial" w:cs="Times New Roman"/>
      <w:sz w:val="20"/>
      <w:szCs w:val="24"/>
    </w:rPr>
  </w:style>
  <w:style w:type="paragraph" w:customStyle="1" w:styleId="Odstavekseznama1">
    <w:name w:val="Odstavek seznama1"/>
    <w:basedOn w:val="Navaden"/>
    <w:uiPriority w:val="99"/>
    <w:qFormat/>
    <w:rsid w:val="00243BA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3BA5"/>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243BA5"/>
    <w:rPr>
      <w:rFonts w:ascii="Arial" w:eastAsia="Times New Roman" w:hAnsi="Arial" w:cs="Arial"/>
      <w:lang w:eastAsia="sl-SI"/>
    </w:rPr>
  </w:style>
  <w:style w:type="character" w:customStyle="1" w:styleId="rkovnatokazaodstavkomZnak">
    <w:name w:val="Črkovna točka_za odstavkom Znak"/>
    <w:link w:val="rkovnatokazaodstavkom"/>
    <w:locked/>
    <w:rsid w:val="00243BA5"/>
    <w:rPr>
      <w:rFonts w:ascii="Arial" w:hAnsi="Arial"/>
    </w:rPr>
  </w:style>
  <w:style w:type="paragraph" w:customStyle="1" w:styleId="rkovnatokazaodstavkom">
    <w:name w:val="Črkovna točka_za odstavkom"/>
    <w:basedOn w:val="Navaden"/>
    <w:link w:val="rkovnatokazaodstavkomZnak"/>
    <w:qFormat/>
    <w:rsid w:val="00243BA5"/>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ek">
    <w:name w:val="Odsek"/>
    <w:basedOn w:val="Oddelek"/>
    <w:link w:val="OdsekZnak"/>
    <w:qFormat/>
    <w:rsid w:val="00243BA5"/>
    <w:pPr>
      <w:numPr>
        <w:numId w:val="1"/>
      </w:numPr>
    </w:pPr>
  </w:style>
  <w:style w:type="character" w:customStyle="1" w:styleId="OdsekZnak">
    <w:name w:val="Odsek Znak"/>
    <w:basedOn w:val="OddelekZnak1"/>
    <w:link w:val="Odsek"/>
    <w:locked/>
    <w:rsid w:val="00243BA5"/>
    <w:rPr>
      <w:rFonts w:ascii="Arial" w:eastAsia="Times New Roman" w:hAnsi="Arial" w:cs="Arial"/>
      <w:b/>
      <w:lang w:eastAsia="sl-SI"/>
    </w:rPr>
  </w:style>
  <w:style w:type="paragraph" w:customStyle="1" w:styleId="CharCharCharCharCharCharCharCharCharCharCharChar">
    <w:name w:val="Char Char Char Char Char Char Char Char Char Char Char Char"/>
    <w:basedOn w:val="Navaden"/>
    <w:rsid w:val="00243BA5"/>
    <w:pPr>
      <w:spacing w:after="160" w:line="240" w:lineRule="exact"/>
    </w:pPr>
    <w:rPr>
      <w:rFonts w:ascii="Tahoma" w:hAnsi="Tahoma"/>
      <w:szCs w:val="20"/>
    </w:rPr>
  </w:style>
  <w:style w:type="character" w:styleId="Poudarek">
    <w:name w:val="Emphasis"/>
    <w:uiPriority w:val="20"/>
    <w:qFormat/>
    <w:rsid w:val="00243BA5"/>
    <w:rPr>
      <w:rFonts w:cs="Times New Roman"/>
      <w:b/>
      <w:bCs/>
    </w:rPr>
  </w:style>
  <w:style w:type="character" w:customStyle="1" w:styleId="mediumtext1">
    <w:name w:val="medium_text1"/>
    <w:rsid w:val="00243BA5"/>
    <w:rPr>
      <w:rFonts w:cs="Times New Roman"/>
      <w:sz w:val="20"/>
      <w:szCs w:val="20"/>
    </w:rPr>
  </w:style>
  <w:style w:type="paragraph" w:styleId="HTML-oblikovano">
    <w:name w:val="HTML Preformatted"/>
    <w:basedOn w:val="Navaden"/>
    <w:link w:val="HTML-oblikovanoZnak"/>
    <w:rsid w:val="0024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basedOn w:val="Privzetapisavaodstavka"/>
    <w:link w:val="HTML-oblikovano"/>
    <w:rsid w:val="00243BA5"/>
    <w:rPr>
      <w:rFonts w:ascii="Courier New" w:eastAsia="Arial Unicode MS" w:hAnsi="Courier New" w:cs="Courier New"/>
      <w:color w:val="000000"/>
      <w:sz w:val="18"/>
      <w:szCs w:val="18"/>
      <w:lang w:val="en-GB"/>
    </w:rPr>
  </w:style>
  <w:style w:type="paragraph" w:customStyle="1" w:styleId="APobarvanoleni">
    <w:name w:val="A Pobarvano členi"/>
    <w:basedOn w:val="Navaden"/>
    <w:rsid w:val="00243BA5"/>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243BA5"/>
    <w:rPr>
      <w:rFonts w:cs="Times New Roman"/>
    </w:rPr>
  </w:style>
  <w:style w:type="paragraph" w:customStyle="1" w:styleId="novela">
    <w:name w:val="novela"/>
    <w:basedOn w:val="Navaden"/>
    <w:next w:val="Navaden"/>
    <w:autoRedefine/>
    <w:rsid w:val="00243BA5"/>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243BA5"/>
    <w:pPr>
      <w:spacing w:line="240" w:lineRule="auto"/>
      <w:outlineLvl w:val="3"/>
    </w:pPr>
    <w:rPr>
      <w:rFonts w:ascii="Times New Roman" w:hAnsi="Times New Roman"/>
      <w:sz w:val="27"/>
      <w:szCs w:val="27"/>
      <w:lang w:eastAsia="sl-SI"/>
    </w:rPr>
  </w:style>
  <w:style w:type="character" w:customStyle="1" w:styleId="longtext1">
    <w:name w:val="long_text1"/>
    <w:rsid w:val="00243BA5"/>
    <w:rPr>
      <w:rFonts w:cs="Times New Roman"/>
      <w:sz w:val="16"/>
      <w:szCs w:val="16"/>
    </w:rPr>
  </w:style>
  <w:style w:type="paragraph" w:customStyle="1" w:styleId="ic">
    <w:name w:val="ic"/>
    <w:basedOn w:val="Navaden"/>
    <w:rsid w:val="00243BA5"/>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243BA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243BA5"/>
    <w:pPr>
      <w:spacing w:line="240" w:lineRule="auto"/>
    </w:pPr>
    <w:rPr>
      <w:rFonts w:ascii="Times New Roman" w:hAnsi="Times New Roman"/>
      <w:sz w:val="24"/>
      <w:lang w:eastAsia="sl-SI"/>
    </w:rPr>
  </w:style>
  <w:style w:type="paragraph" w:customStyle="1" w:styleId="EntEmet">
    <w:name w:val="EntEmet"/>
    <w:basedOn w:val="Navaden"/>
    <w:rsid w:val="00243BA5"/>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243BA5"/>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basedOn w:val="Privzetapisavaodstavka"/>
    <w:link w:val="Pripombabesedilo"/>
    <w:uiPriority w:val="99"/>
    <w:rsid w:val="00243BA5"/>
    <w:rPr>
      <w:rFonts w:ascii="Times New Roman" w:eastAsia="Times New Roman" w:hAnsi="Times New Roman" w:cs="Times New Roman"/>
      <w:sz w:val="20"/>
      <w:szCs w:val="20"/>
    </w:rPr>
  </w:style>
  <w:style w:type="paragraph" w:customStyle="1" w:styleId="Odstavekseznama2">
    <w:name w:val="Odstavek seznama2"/>
    <w:basedOn w:val="Navaden"/>
    <w:rsid w:val="00243BA5"/>
    <w:pPr>
      <w:spacing w:line="240" w:lineRule="auto"/>
      <w:ind w:left="720"/>
      <w:contextualSpacing/>
    </w:pPr>
    <w:rPr>
      <w:rFonts w:ascii="Times New Roman" w:hAnsi="Times New Roman"/>
      <w:sz w:val="22"/>
      <w:szCs w:val="22"/>
    </w:rPr>
  </w:style>
  <w:style w:type="character" w:customStyle="1" w:styleId="highlight01">
    <w:name w:val="highlight01"/>
    <w:rsid w:val="00243BA5"/>
    <w:rPr>
      <w:rFonts w:cs="Times New Roman"/>
      <w:color w:val="000000"/>
      <w:shd w:val="clear" w:color="auto" w:fill="FFFF66"/>
    </w:rPr>
  </w:style>
  <w:style w:type="paragraph" w:customStyle="1" w:styleId="esegmenth4">
    <w:name w:val="esegment_h4"/>
    <w:basedOn w:val="Navaden"/>
    <w:rsid w:val="00243BA5"/>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243BA5"/>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243BA5"/>
    <w:rPr>
      <w:rFonts w:cs="Times New Roman"/>
      <w:b/>
      <w:bCs/>
    </w:rPr>
  </w:style>
  <w:style w:type="paragraph" w:styleId="Telobesedila2">
    <w:name w:val="Body Text 2"/>
    <w:basedOn w:val="Navaden"/>
    <w:link w:val="Telobesedila2Znak"/>
    <w:rsid w:val="00243BA5"/>
    <w:pPr>
      <w:spacing w:after="120" w:line="480" w:lineRule="auto"/>
    </w:pPr>
  </w:style>
  <w:style w:type="character" w:customStyle="1" w:styleId="Telobesedila2Znak">
    <w:name w:val="Telo besedila 2 Znak"/>
    <w:basedOn w:val="Privzetapisavaodstavka"/>
    <w:link w:val="Telobesedila2"/>
    <w:rsid w:val="00243BA5"/>
    <w:rPr>
      <w:rFonts w:ascii="Arial" w:eastAsia="Times New Roman" w:hAnsi="Arial" w:cs="Times New Roman"/>
      <w:sz w:val="20"/>
      <w:szCs w:val="24"/>
    </w:rPr>
  </w:style>
  <w:style w:type="character" w:customStyle="1" w:styleId="CharChar14">
    <w:name w:val="Char Char14"/>
    <w:rsid w:val="00243BA5"/>
    <w:rPr>
      <w:rFonts w:ascii="Arial" w:hAnsi="Arial" w:cs="Arial"/>
      <w:b/>
      <w:bCs/>
      <w:kern w:val="32"/>
      <w:sz w:val="32"/>
      <w:szCs w:val="32"/>
      <w:lang w:val="sl-SI" w:eastAsia="sl-SI" w:bidi="ar-SA"/>
    </w:rPr>
  </w:style>
  <w:style w:type="paragraph" w:customStyle="1" w:styleId="Brezrazmikov1">
    <w:name w:val="Brez razmikov1"/>
    <w:qFormat/>
    <w:rsid w:val="00243BA5"/>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243BA5"/>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character" w:customStyle="1" w:styleId="NaslovZnak">
    <w:name w:val="Naslov Znak"/>
    <w:basedOn w:val="Privzetapisavaodstavka"/>
    <w:link w:val="Naslov"/>
    <w:rsid w:val="00243BA5"/>
    <w:rPr>
      <w:rFonts w:ascii="Times New Roman" w:eastAsia="Times New Roman" w:hAnsi="Times New Roman" w:cs="Times New Roman"/>
      <w:color w:val="17365D"/>
      <w:spacing w:val="5"/>
      <w:kern w:val="28"/>
      <w:sz w:val="52"/>
      <w:szCs w:val="52"/>
    </w:rPr>
  </w:style>
  <w:style w:type="paragraph" w:styleId="Podnaslov">
    <w:name w:val="Subtitle"/>
    <w:basedOn w:val="Navaden"/>
    <w:next w:val="Navaden"/>
    <w:link w:val="PodnaslovZnak"/>
    <w:qFormat/>
    <w:rsid w:val="00243BA5"/>
    <w:pPr>
      <w:numPr>
        <w:ilvl w:val="1"/>
      </w:numPr>
      <w:spacing w:line="240" w:lineRule="auto"/>
    </w:pPr>
    <w:rPr>
      <w:rFonts w:ascii="Times New Roman" w:hAnsi="Times New Roman"/>
      <w:i/>
      <w:iCs/>
      <w:color w:val="4F81BD"/>
      <w:spacing w:val="15"/>
      <w:sz w:val="24"/>
    </w:rPr>
  </w:style>
  <w:style w:type="character" w:customStyle="1" w:styleId="PodnaslovZnak">
    <w:name w:val="Podnaslov Znak"/>
    <w:basedOn w:val="Privzetapisavaodstavka"/>
    <w:link w:val="Podnaslov"/>
    <w:rsid w:val="00243BA5"/>
    <w:rPr>
      <w:rFonts w:ascii="Times New Roman" w:eastAsia="Times New Roman" w:hAnsi="Times New Roman" w:cs="Times New Roman"/>
      <w:i/>
      <w:iCs/>
      <w:color w:val="4F81BD"/>
      <w:spacing w:val="15"/>
      <w:sz w:val="24"/>
      <w:szCs w:val="24"/>
    </w:rPr>
  </w:style>
  <w:style w:type="paragraph" w:customStyle="1" w:styleId="Odstavekseznama3">
    <w:name w:val="Odstavek seznama3"/>
    <w:basedOn w:val="Navaden"/>
    <w:qFormat/>
    <w:rsid w:val="00243BA5"/>
    <w:pPr>
      <w:spacing w:line="240" w:lineRule="auto"/>
      <w:ind w:left="708"/>
    </w:pPr>
    <w:rPr>
      <w:rFonts w:ascii="Times New Roman" w:eastAsia="Calibri" w:hAnsi="Times New Roman"/>
      <w:sz w:val="22"/>
      <w:szCs w:val="22"/>
    </w:rPr>
  </w:style>
  <w:style w:type="paragraph" w:customStyle="1" w:styleId="Default">
    <w:name w:val="Default"/>
    <w:rsid w:val="00243BA5"/>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character" w:styleId="SledenaHiperpovezava">
    <w:name w:val="FollowedHyperlink"/>
    <w:rsid w:val="00243BA5"/>
    <w:rPr>
      <w:color w:val="800080"/>
      <w:u w:val="single"/>
    </w:rPr>
  </w:style>
  <w:style w:type="character" w:customStyle="1" w:styleId="CharChar2">
    <w:name w:val="Char Char2"/>
    <w:rsid w:val="00243BA5"/>
    <w:rPr>
      <w:lang w:val="sl-SI" w:eastAsia="sl-SI" w:bidi="ar-SA"/>
    </w:rPr>
  </w:style>
  <w:style w:type="paragraph" w:styleId="Zadevapripombe">
    <w:name w:val="annotation subject"/>
    <w:basedOn w:val="Pripombabesedilo"/>
    <w:next w:val="Pripombabesedilo"/>
    <w:link w:val="ZadevapripombeZnak"/>
    <w:uiPriority w:val="99"/>
    <w:semiHidden/>
    <w:unhideWhenUsed/>
    <w:rsid w:val="00243BA5"/>
    <w:pPr>
      <w:overflowPunct/>
      <w:autoSpaceDE/>
      <w:autoSpaceDN/>
      <w:adjustRightInd/>
      <w:jc w:val="left"/>
      <w:textAlignment w:val="auto"/>
    </w:pPr>
    <w:rPr>
      <w:rFonts w:eastAsia="Calibri"/>
      <w:b/>
      <w:bCs/>
    </w:rPr>
  </w:style>
  <w:style w:type="character" w:customStyle="1" w:styleId="ZadevapripombeZnak">
    <w:name w:val="Zadeva pripombe Znak"/>
    <w:basedOn w:val="PripombabesediloZnak"/>
    <w:link w:val="Zadevapripombe"/>
    <w:uiPriority w:val="99"/>
    <w:semiHidden/>
    <w:rsid w:val="00243BA5"/>
    <w:rPr>
      <w:rFonts w:ascii="Times New Roman" w:eastAsia="Calibri" w:hAnsi="Times New Roman" w:cs="Times New Roman"/>
      <w:b/>
      <w:bCs/>
      <w:sz w:val="20"/>
      <w:szCs w:val="20"/>
    </w:rPr>
  </w:style>
  <w:style w:type="paragraph" w:styleId="Golobesedilo">
    <w:name w:val="Plain Text"/>
    <w:basedOn w:val="Navaden"/>
    <w:link w:val="GolobesediloZnak"/>
    <w:uiPriority w:val="99"/>
    <w:rsid w:val="00243BA5"/>
    <w:pPr>
      <w:spacing w:line="240" w:lineRule="auto"/>
    </w:pPr>
    <w:rPr>
      <w:rFonts w:ascii="Courier New" w:hAnsi="Courier New" w:cs="Courier New"/>
      <w:szCs w:val="20"/>
      <w:lang w:eastAsia="sl-SI"/>
    </w:rPr>
  </w:style>
  <w:style w:type="character" w:customStyle="1" w:styleId="GolobesediloZnak">
    <w:name w:val="Golo besedilo Znak"/>
    <w:basedOn w:val="Privzetapisavaodstavka"/>
    <w:link w:val="Golobesedilo"/>
    <w:uiPriority w:val="99"/>
    <w:rsid w:val="00243BA5"/>
    <w:rPr>
      <w:rFonts w:ascii="Courier New" w:eastAsia="Times New Roman" w:hAnsi="Courier New" w:cs="Courier New"/>
      <w:sz w:val="20"/>
      <w:szCs w:val="20"/>
      <w:lang w:eastAsia="sl-SI"/>
    </w:rPr>
  </w:style>
  <w:style w:type="character" w:styleId="Pripombasklic">
    <w:name w:val="annotation reference"/>
    <w:uiPriority w:val="99"/>
    <w:semiHidden/>
    <w:rsid w:val="00243BA5"/>
    <w:rPr>
      <w:sz w:val="16"/>
      <w:szCs w:val="16"/>
    </w:rPr>
  </w:style>
  <w:style w:type="paragraph" w:customStyle="1" w:styleId="p">
    <w:name w:val="p"/>
    <w:basedOn w:val="Navaden"/>
    <w:rsid w:val="00243BA5"/>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243BA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243BA5"/>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243BA5"/>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243BA5"/>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243BA5"/>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243BA5"/>
    <w:pPr>
      <w:numPr>
        <w:numId w:val="5"/>
      </w:numPr>
      <w:spacing w:before="120" w:after="120" w:line="240" w:lineRule="auto"/>
      <w:jc w:val="both"/>
    </w:pPr>
    <w:rPr>
      <w:rFonts w:ascii="Times New Roman" w:hAnsi="Times New Roman"/>
      <w:sz w:val="24"/>
    </w:rPr>
  </w:style>
  <w:style w:type="paragraph" w:customStyle="1" w:styleId="Pa3">
    <w:name w:val="Pa3"/>
    <w:basedOn w:val="Navaden"/>
    <w:next w:val="Navaden"/>
    <w:uiPriority w:val="99"/>
    <w:rsid w:val="00243BA5"/>
    <w:pPr>
      <w:autoSpaceDE w:val="0"/>
      <w:autoSpaceDN w:val="0"/>
      <w:adjustRightInd w:val="0"/>
      <w:spacing w:line="171" w:lineRule="atLeast"/>
    </w:pPr>
    <w:rPr>
      <w:sz w:val="24"/>
      <w:lang w:eastAsia="sl-SI"/>
    </w:rPr>
  </w:style>
  <w:style w:type="paragraph" w:customStyle="1" w:styleId="Text1">
    <w:name w:val="Text 1"/>
    <w:basedOn w:val="Navaden"/>
    <w:rsid w:val="00243BA5"/>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243BA5"/>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243BA5"/>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243BA5"/>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243BA5"/>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243BA5"/>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243BA5"/>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243BA5"/>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243BA5"/>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243BA5"/>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243BA5"/>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243BA5"/>
    <w:pPr>
      <w:autoSpaceDE w:val="0"/>
      <w:autoSpaceDN w:val="0"/>
      <w:spacing w:line="240" w:lineRule="auto"/>
    </w:pPr>
    <w:rPr>
      <w:rFonts w:eastAsia="Calibri" w:cs="Arial"/>
      <w:sz w:val="24"/>
      <w:lang w:eastAsia="sl-SI"/>
    </w:rPr>
  </w:style>
  <w:style w:type="character" w:customStyle="1" w:styleId="highlight">
    <w:name w:val="highlight"/>
    <w:rsid w:val="00243BA5"/>
    <w:rPr>
      <w:rFonts w:ascii="Times New Roman" w:hAnsi="Times New Roman" w:cs="Times New Roman" w:hint="default"/>
    </w:rPr>
  </w:style>
  <w:style w:type="paragraph" w:customStyle="1" w:styleId="Normal8pt">
    <w:name w:val="Normal + 8 pt"/>
    <w:aliases w:val="Before:  12 pt,Line spacing:  Exactly 12 pt"/>
    <w:basedOn w:val="Glava"/>
    <w:rsid w:val="00243BA5"/>
    <w:pPr>
      <w:tabs>
        <w:tab w:val="clear" w:pos="4320"/>
        <w:tab w:val="clear" w:pos="8640"/>
      </w:tabs>
      <w:spacing w:line="240" w:lineRule="exact"/>
    </w:pPr>
    <w:rPr>
      <w:rFonts w:cs="Arial"/>
      <w:sz w:val="16"/>
    </w:rPr>
  </w:style>
  <w:style w:type="paragraph" w:customStyle="1" w:styleId="esegmentp">
    <w:name w:val="esegment_p"/>
    <w:basedOn w:val="Navaden"/>
    <w:rsid w:val="00243BA5"/>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uiPriority w:val="99"/>
    <w:rsid w:val="00243BA5"/>
    <w:rPr>
      <w:vertAlign w:val="superscript"/>
    </w:rPr>
  </w:style>
  <w:style w:type="paragraph" w:styleId="z-vrhobrazca">
    <w:name w:val="HTML Top of Form"/>
    <w:basedOn w:val="Navaden"/>
    <w:next w:val="Navaden"/>
    <w:link w:val="z-vrhobrazcaZnak"/>
    <w:hidden/>
    <w:uiPriority w:val="99"/>
    <w:unhideWhenUsed/>
    <w:rsid w:val="00243BA5"/>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basedOn w:val="Privzetapisavaodstavka"/>
    <w:link w:val="z-vrhobrazca"/>
    <w:uiPriority w:val="99"/>
    <w:rsid w:val="00243BA5"/>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unhideWhenUsed/>
    <w:rsid w:val="00243BA5"/>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basedOn w:val="Privzetapisavaodstavka"/>
    <w:link w:val="z-dnoobrazca"/>
    <w:uiPriority w:val="99"/>
    <w:rsid w:val="00243BA5"/>
    <w:rPr>
      <w:rFonts w:ascii="Arial" w:eastAsia="Times New Roman" w:hAnsi="Arial" w:cs="Arial"/>
      <w:vanish/>
      <w:sz w:val="16"/>
      <w:szCs w:val="16"/>
      <w:lang w:eastAsia="sl-SI"/>
    </w:rPr>
  </w:style>
  <w:style w:type="character" w:customStyle="1" w:styleId="st1">
    <w:name w:val="st1"/>
    <w:rsid w:val="00243BA5"/>
  </w:style>
  <w:style w:type="paragraph" w:customStyle="1" w:styleId="CharChar1">
    <w:name w:val="Char Char1"/>
    <w:basedOn w:val="Navaden"/>
    <w:rsid w:val="00243BA5"/>
    <w:pPr>
      <w:spacing w:after="160" w:line="240" w:lineRule="exact"/>
    </w:pPr>
    <w:rPr>
      <w:rFonts w:ascii="Tahoma" w:hAnsi="Tahoma"/>
      <w:szCs w:val="20"/>
      <w:lang w:val="en-US"/>
    </w:rPr>
  </w:style>
  <w:style w:type="paragraph" w:customStyle="1" w:styleId="CM1">
    <w:name w:val="CM1"/>
    <w:basedOn w:val="Default"/>
    <w:next w:val="Default"/>
    <w:uiPriority w:val="99"/>
    <w:rsid w:val="00243BA5"/>
    <w:rPr>
      <w:rFonts w:cs="Times New Roman"/>
      <w:color w:val="auto"/>
    </w:rPr>
  </w:style>
  <w:style w:type="paragraph" w:customStyle="1" w:styleId="CM3">
    <w:name w:val="CM3"/>
    <w:basedOn w:val="Default"/>
    <w:next w:val="Default"/>
    <w:uiPriority w:val="99"/>
    <w:rsid w:val="00243BA5"/>
    <w:rPr>
      <w:rFonts w:cs="Times New Roman"/>
      <w:color w:val="auto"/>
    </w:rPr>
  </w:style>
  <w:style w:type="paragraph" w:customStyle="1" w:styleId="CM4">
    <w:name w:val="CM4"/>
    <w:basedOn w:val="Default"/>
    <w:next w:val="Default"/>
    <w:uiPriority w:val="99"/>
    <w:rsid w:val="00243BA5"/>
    <w:rPr>
      <w:rFonts w:cs="Times New Roman"/>
      <w:color w:val="auto"/>
    </w:rPr>
  </w:style>
  <w:style w:type="character" w:customStyle="1" w:styleId="IT">
    <w:name w:val="IT"/>
    <w:semiHidden/>
    <w:rsid w:val="00243BA5"/>
    <w:rPr>
      <w:rFonts w:ascii="Arial" w:hAnsi="Arial" w:cs="Arial"/>
      <w:color w:val="auto"/>
      <w:sz w:val="20"/>
      <w:szCs w:val="20"/>
    </w:rPr>
  </w:style>
  <w:style w:type="character" w:customStyle="1" w:styleId="CommentTextChar1">
    <w:name w:val="Comment Text Char1"/>
    <w:semiHidden/>
    <w:locked/>
    <w:rsid w:val="00243BA5"/>
    <w:rPr>
      <w:sz w:val="24"/>
      <w:szCs w:val="24"/>
      <w:lang w:bidi="sl-SI"/>
    </w:rPr>
  </w:style>
  <w:style w:type="paragraph" w:customStyle="1" w:styleId="alineazaodstavkom0">
    <w:name w:val="alineazaodstavkom"/>
    <w:basedOn w:val="Navaden"/>
    <w:rsid w:val="00243BA5"/>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243BA5"/>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243BA5"/>
    <w:rPr>
      <w:rFonts w:ascii="Arial" w:eastAsia="Times New Roman" w:hAnsi="Arial" w:cs="Arial"/>
      <w:lang w:eastAsia="sl-SI"/>
    </w:rPr>
  </w:style>
  <w:style w:type="numbering" w:customStyle="1" w:styleId="Brezseznama1">
    <w:name w:val="Brez seznama1"/>
    <w:next w:val="Brezseznama"/>
    <w:uiPriority w:val="99"/>
    <w:semiHidden/>
    <w:unhideWhenUsed/>
    <w:rsid w:val="00243BA5"/>
  </w:style>
  <w:style w:type="numbering" w:customStyle="1" w:styleId="Brezseznama11">
    <w:name w:val="Brez seznama11"/>
    <w:next w:val="Brezseznama"/>
    <w:uiPriority w:val="99"/>
    <w:semiHidden/>
    <w:unhideWhenUsed/>
    <w:rsid w:val="00243BA5"/>
  </w:style>
  <w:style w:type="character" w:customStyle="1" w:styleId="hps">
    <w:name w:val="hps"/>
    <w:rsid w:val="00243BA5"/>
  </w:style>
  <w:style w:type="paragraph" w:customStyle="1" w:styleId="ZnakZnak2Znak">
    <w:name w:val="Znak Znak2 Znak"/>
    <w:basedOn w:val="Navaden"/>
    <w:rsid w:val="00243BA5"/>
    <w:pPr>
      <w:spacing w:after="160" w:line="240" w:lineRule="exact"/>
    </w:pPr>
    <w:rPr>
      <w:rFonts w:ascii="Tahoma" w:hAnsi="Tahoma"/>
      <w:szCs w:val="20"/>
      <w:lang w:val="en-US"/>
    </w:rPr>
  </w:style>
  <w:style w:type="character" w:customStyle="1" w:styleId="highlight1">
    <w:name w:val="highlight1"/>
    <w:rsid w:val="00243BA5"/>
    <w:rPr>
      <w:color w:val="FF0000"/>
      <w:shd w:val="clear" w:color="auto" w:fill="FFFFFF"/>
    </w:rPr>
  </w:style>
  <w:style w:type="paragraph" w:customStyle="1" w:styleId="esegmentp1">
    <w:name w:val="esegment_p1"/>
    <w:basedOn w:val="Navaden"/>
    <w:rsid w:val="00243BA5"/>
    <w:pPr>
      <w:spacing w:after="210" w:line="240" w:lineRule="auto"/>
      <w:jc w:val="center"/>
    </w:pPr>
    <w:rPr>
      <w:rFonts w:ascii="Times New Roman" w:hAnsi="Times New Roman"/>
      <w:color w:val="333333"/>
      <w:sz w:val="18"/>
      <w:szCs w:val="18"/>
      <w:lang w:eastAsia="sl-SI"/>
    </w:rPr>
  </w:style>
  <w:style w:type="paragraph" w:customStyle="1" w:styleId="esegmentc1">
    <w:name w:val="esegment_c1"/>
    <w:basedOn w:val="Navaden"/>
    <w:rsid w:val="00243BA5"/>
    <w:pPr>
      <w:spacing w:after="210" w:line="240" w:lineRule="auto"/>
    </w:pPr>
    <w:rPr>
      <w:rFonts w:ascii="Times New Roman" w:hAnsi="Times New Roman"/>
      <w:color w:val="333333"/>
      <w:sz w:val="18"/>
      <w:szCs w:val="18"/>
      <w:lang w:eastAsia="sl-SI"/>
    </w:rPr>
  </w:style>
  <w:style w:type="paragraph" w:styleId="Revizija">
    <w:name w:val="Revision"/>
    <w:hidden/>
    <w:uiPriority w:val="99"/>
    <w:semiHidden/>
    <w:rsid w:val="00243BA5"/>
    <w:pPr>
      <w:spacing w:after="0" w:line="240" w:lineRule="auto"/>
    </w:pPr>
    <w:rPr>
      <w:rFonts w:ascii="Times New Roman" w:eastAsia="Times New Roman" w:hAnsi="Times New Roman" w:cs="Times New Roman"/>
      <w:sz w:val="24"/>
      <w:szCs w:val="24"/>
      <w:lang w:val="en-GB" w:eastAsia="sl-SI"/>
    </w:rPr>
  </w:style>
  <w:style w:type="table" w:customStyle="1" w:styleId="Tabelamrea1">
    <w:name w:val="Tabela – mreža1"/>
    <w:basedOn w:val="Navadnatabela"/>
    <w:next w:val="Tabelamrea"/>
    <w:uiPriority w:val="59"/>
    <w:rsid w:val="00243B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ZnakZnak">
    <w:name w:val="Člen Znak Znak"/>
    <w:basedOn w:val="Navaden"/>
    <w:link w:val="lenZnakZnakZnak"/>
    <w:qFormat/>
    <w:rsid w:val="00243BA5"/>
    <w:pPr>
      <w:suppressAutoHyphens/>
      <w:overflowPunct w:val="0"/>
      <w:autoSpaceDE w:val="0"/>
      <w:autoSpaceDN w:val="0"/>
      <w:adjustRightInd w:val="0"/>
      <w:spacing w:before="480" w:line="240" w:lineRule="auto"/>
      <w:jc w:val="center"/>
      <w:textAlignment w:val="baseline"/>
    </w:pPr>
    <w:rPr>
      <w:b/>
      <w:sz w:val="22"/>
      <w:szCs w:val="22"/>
      <w:lang w:val="en-US"/>
    </w:rPr>
  </w:style>
  <w:style w:type="character" w:customStyle="1" w:styleId="lenZnakZnakZnak">
    <w:name w:val="Člen Znak Znak Znak"/>
    <w:link w:val="lenZnakZnak"/>
    <w:rsid w:val="00243BA5"/>
    <w:rPr>
      <w:rFonts w:ascii="Arial" w:eastAsia="Times New Roman" w:hAnsi="Arial" w:cs="Times New Roman"/>
      <w:b/>
      <w:lang w:val="en-US"/>
    </w:rPr>
  </w:style>
  <w:style w:type="paragraph" w:customStyle="1" w:styleId="lennaslov">
    <w:name w:val="Člen_naslov"/>
    <w:basedOn w:val="lenZnakZnak"/>
    <w:qFormat/>
    <w:rsid w:val="00243BA5"/>
    <w:pPr>
      <w:spacing w:before="0"/>
    </w:pPr>
  </w:style>
  <w:style w:type="paragraph" w:customStyle="1" w:styleId="OdstavekZnakZnakZnak">
    <w:name w:val="Odstavek Znak Znak Znak"/>
    <w:basedOn w:val="Navaden"/>
    <w:qFormat/>
    <w:rsid w:val="00243BA5"/>
    <w:pPr>
      <w:overflowPunct w:val="0"/>
      <w:autoSpaceDE w:val="0"/>
      <w:autoSpaceDN w:val="0"/>
      <w:adjustRightInd w:val="0"/>
      <w:spacing w:before="240" w:line="240" w:lineRule="auto"/>
      <w:ind w:firstLine="1021"/>
      <w:jc w:val="both"/>
      <w:textAlignment w:val="baseline"/>
    </w:pPr>
    <w:rPr>
      <w:rFonts w:cs="Arial"/>
      <w:sz w:val="22"/>
      <w:szCs w:val="22"/>
      <w:lang w:val="en-US"/>
    </w:rPr>
  </w:style>
  <w:style w:type="paragraph" w:customStyle="1" w:styleId="len">
    <w:name w:val="len"/>
    <w:basedOn w:val="Navaden"/>
    <w:rsid w:val="00243BA5"/>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243BA5"/>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243BA5"/>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basedOn w:val="Privzetapisavaodstavka"/>
    <w:rsid w:val="00243BA5"/>
  </w:style>
  <w:style w:type="paragraph" w:customStyle="1" w:styleId="title-bold">
    <w:name w:val="title-bold"/>
    <w:basedOn w:val="Navaden"/>
    <w:uiPriority w:val="99"/>
    <w:rsid w:val="00243BA5"/>
    <w:pPr>
      <w:spacing w:before="100" w:beforeAutospacing="1" w:after="100" w:afterAutospacing="1" w:line="240" w:lineRule="auto"/>
    </w:pPr>
    <w:rPr>
      <w:rFonts w:ascii="Times New Roman" w:hAnsi="Times New Roman"/>
      <w:sz w:val="24"/>
      <w:lang w:eastAsia="sl-SI"/>
    </w:rPr>
  </w:style>
  <w:style w:type="paragraph" w:customStyle="1" w:styleId="odstavek1">
    <w:name w:val="odstavek1"/>
    <w:basedOn w:val="Navaden"/>
    <w:rsid w:val="00243BA5"/>
    <w:pPr>
      <w:spacing w:before="240" w:line="240" w:lineRule="auto"/>
      <w:ind w:firstLine="1021"/>
      <w:jc w:val="both"/>
    </w:pPr>
    <w:rPr>
      <w:rFonts w:cs="Arial"/>
      <w:sz w:val="22"/>
      <w:szCs w:val="22"/>
      <w:lang w:eastAsia="sl-SI"/>
    </w:rPr>
  </w:style>
  <w:style w:type="paragraph" w:customStyle="1" w:styleId="tevilnatoka1">
    <w:name w:val="tevilnatoka1"/>
    <w:basedOn w:val="Navaden"/>
    <w:uiPriority w:val="99"/>
    <w:rsid w:val="00243BA5"/>
    <w:pPr>
      <w:spacing w:line="240" w:lineRule="auto"/>
      <w:ind w:left="425" w:hanging="425"/>
      <w:jc w:val="both"/>
    </w:pPr>
    <w:rPr>
      <w:rFonts w:cs="Arial"/>
      <w:sz w:val="22"/>
      <w:szCs w:val="22"/>
      <w:lang w:eastAsia="sl-SI"/>
    </w:rPr>
  </w:style>
  <w:style w:type="paragraph" w:customStyle="1" w:styleId="alineazaodstavkom1">
    <w:name w:val="alineazaodstavkom1"/>
    <w:basedOn w:val="Navaden"/>
    <w:rsid w:val="00243BA5"/>
    <w:pPr>
      <w:spacing w:line="240" w:lineRule="auto"/>
      <w:ind w:left="425" w:hanging="425"/>
      <w:jc w:val="both"/>
    </w:pPr>
    <w:rPr>
      <w:rFonts w:cs="Arial"/>
      <w:sz w:val="22"/>
      <w:szCs w:val="22"/>
      <w:lang w:eastAsia="sl-SI"/>
    </w:rPr>
  </w:style>
  <w:style w:type="paragraph" w:customStyle="1" w:styleId="oj-normal">
    <w:name w:val="oj-normal"/>
    <w:basedOn w:val="Navaden"/>
    <w:rsid w:val="00243BA5"/>
    <w:pPr>
      <w:spacing w:before="100" w:beforeAutospacing="1" w:after="100" w:afterAutospacing="1" w:line="240" w:lineRule="auto"/>
    </w:pPr>
    <w:rPr>
      <w:rFonts w:ascii="Times New Roman" w:hAnsi="Times New Roman"/>
      <w:sz w:val="24"/>
      <w:lang w:eastAsia="sl-SI"/>
    </w:rPr>
  </w:style>
  <w:style w:type="numbering" w:customStyle="1" w:styleId="Brezseznama2">
    <w:name w:val="Brez seznama2"/>
    <w:next w:val="Brezseznama"/>
    <w:uiPriority w:val="99"/>
    <w:semiHidden/>
    <w:unhideWhenUsed/>
    <w:rsid w:val="00243BA5"/>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243BA5"/>
    <w:pPr>
      <w:widowControl w:val="0"/>
      <w:adjustRightInd w:val="0"/>
      <w:spacing w:after="160" w:line="240" w:lineRule="exact"/>
      <w:jc w:val="both"/>
      <w:textAlignment w:val="baseline"/>
    </w:pPr>
    <w:rPr>
      <w:rFonts w:ascii="Tahoma" w:hAnsi="Tahoma" w:cs="Tahom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uradni-list.si/1/objava.jsp?sop=2015-01-1295" TargetMode="External"/><Relationship Id="rId26" Type="http://schemas.openxmlformats.org/officeDocument/2006/relationships/hyperlink" Target="http://www.uradni-list.si/1/objava.jsp?sop=2020-01-1174" TargetMode="External"/><Relationship Id="rId39" Type="http://schemas.openxmlformats.org/officeDocument/2006/relationships/hyperlink" Target="http://www.uradni-list.si/1/objava.jsp?sop=2020-01-0192" TargetMode="External"/><Relationship Id="rId3" Type="http://schemas.openxmlformats.org/officeDocument/2006/relationships/customXml" Target="../customXml/item3.xml"/><Relationship Id="rId21" Type="http://schemas.openxmlformats.org/officeDocument/2006/relationships/hyperlink" Target="http://www.uradni-list.si/1/objava.jsp?sop=2016-01-3641" TargetMode="External"/><Relationship Id="rId34" Type="http://schemas.openxmlformats.org/officeDocument/2006/relationships/hyperlink" Target="http://www.uradni-list.si/1/objava.jsp?sop=2016-01-1588" TargetMode="External"/><Relationship Id="rId42" Type="http://schemas.openxmlformats.org/officeDocument/2006/relationships/hyperlink" Target="http://www.uradni-list.si/1/objava.jsp?sop=2021-01-1403" TargetMode="External"/><Relationship Id="rId47"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uradni-list.si/1/objava.jsp?sop=2015-01-0494" TargetMode="External"/><Relationship Id="rId25" Type="http://schemas.openxmlformats.org/officeDocument/2006/relationships/hyperlink" Target="http://www.uradni-list.si/1/objava.jsp?sop=2020-01-0192" TargetMode="External"/><Relationship Id="rId33" Type="http://schemas.openxmlformats.org/officeDocument/2006/relationships/hyperlink" Target="http://www.uradni-list.si/1/objava.jsp?sop=2015-01-4120" TargetMode="External"/><Relationship Id="rId38" Type="http://schemas.openxmlformats.org/officeDocument/2006/relationships/hyperlink" Target="http://www.uradni-list.si/1/objava.jsp?sop=2019-01-0377"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adni-list.si/1/objava.jsp?sop=2015-01-0050" TargetMode="External"/><Relationship Id="rId20" Type="http://schemas.openxmlformats.org/officeDocument/2006/relationships/hyperlink" Target="http://www.uradni-list.si/1/objava.jsp?sop=2016-01-1588" TargetMode="External"/><Relationship Id="rId29" Type="http://schemas.openxmlformats.org/officeDocument/2006/relationships/hyperlink" Target="http://www.uradni-list.si/1/objava.jsp?sop=2022-01-1161" TargetMode="External"/><Relationship Id="rId41" Type="http://schemas.openxmlformats.org/officeDocument/2006/relationships/hyperlink" Target="http://www.uradni-list.si/1/objava.jsp?sop=2021-01-009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radni-list.si/1/objava.jsp?sop=2022-01-3082" TargetMode="External"/><Relationship Id="rId24" Type="http://schemas.openxmlformats.org/officeDocument/2006/relationships/hyperlink" Target="http://www.uradni-list.si/1/objava.jsp?sop=2019-01-0377" TargetMode="External"/><Relationship Id="rId32" Type="http://schemas.openxmlformats.org/officeDocument/2006/relationships/hyperlink" Target="http://www.uradni-list.si/1/objava.jsp?sop=2015-01-1295" TargetMode="External"/><Relationship Id="rId37" Type="http://schemas.openxmlformats.org/officeDocument/2006/relationships/hyperlink" Target="http://www.uradni-list.si/1/objava.jsp?sop=2018-01-0218" TargetMode="External"/><Relationship Id="rId40" Type="http://schemas.openxmlformats.org/officeDocument/2006/relationships/hyperlink" Target="http://www.uradni-list.si/1/objava.jsp?sop=2020-01-1174"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uradni-list.si/1/objava.jsp?sop=2018-01-0218" TargetMode="External"/><Relationship Id="rId28" Type="http://schemas.openxmlformats.org/officeDocument/2006/relationships/hyperlink" Target="http://www.uradni-list.si/1/objava.jsp?sop=2021-01-1403" TargetMode="External"/><Relationship Id="rId36" Type="http://schemas.openxmlformats.org/officeDocument/2006/relationships/hyperlink" Target="http://www.uradni-list.si/1/objava.jsp?sop=2017-01-1215"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sop=2015-01-4120" TargetMode="External"/><Relationship Id="rId31" Type="http://schemas.openxmlformats.org/officeDocument/2006/relationships/hyperlink" Target="http://www.uradni-list.si/1/objava.jsp?sop=2015-01-0494" TargetMode="External"/><Relationship Id="rId44"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uradni-list.si/1/objava.jsp?sop=2017-01-1215" TargetMode="External"/><Relationship Id="rId27" Type="http://schemas.openxmlformats.org/officeDocument/2006/relationships/hyperlink" Target="http://www.uradni-list.si/1/objava.jsp?sop=2021-01-0094" TargetMode="External"/><Relationship Id="rId30" Type="http://schemas.openxmlformats.org/officeDocument/2006/relationships/hyperlink" Target="http://www.uradni-list.si/1/objava.jsp?sop=2015-01-0050" TargetMode="External"/><Relationship Id="rId35" Type="http://schemas.openxmlformats.org/officeDocument/2006/relationships/hyperlink" Target="http://www.uradni-list.si/1/objava.jsp?sop=2016-01-3641" TargetMode="External"/><Relationship Id="rId43" Type="http://schemas.openxmlformats.org/officeDocument/2006/relationships/hyperlink" Target="http://www.uradni-list.si/1/objava.jsp?sop=2022-01-1161" TargetMode="External"/><Relationship Id="rId48" Type="http://schemas.microsoft.com/office/2016/09/relationships/commentsIds" Target="commentsId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2B1E9967B03B4E9613AA9F5C437767" ma:contentTypeVersion="0" ma:contentTypeDescription="Ustvari nov dokument." ma:contentTypeScope="" ma:versionID="f5182ff1f4c331044e7ae4dcfa36b823">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00433-8EB4-4159-9E06-167EA55BD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9F86D0-0420-4ADA-8EF8-8854FD3768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D7D555-5B7E-46D0-BE54-494798D194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58</Pages>
  <Words>29651</Words>
  <Characters>169011</Characters>
  <Application>Microsoft Office Word</Application>
  <DocSecurity>0</DocSecurity>
  <Lines>1408</Lines>
  <Paragraphs>396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Metka Valek</dc:creator>
  <cp:keywords/>
  <dc:description/>
  <cp:lastModifiedBy>Polona Kolarek Novšek</cp:lastModifiedBy>
  <cp:revision>5</cp:revision>
  <dcterms:created xsi:type="dcterms:W3CDTF">2023-01-30T17:07:00Z</dcterms:created>
  <dcterms:modified xsi:type="dcterms:W3CDTF">2023-02-01T09:51:00Z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0x010100372B1E9967B03B4E9613AA9F5C437767</vt:lpwstr>
  </property>
</Properties>
</file>