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8"/>
        <w:gridCol w:w="517"/>
        <w:gridCol w:w="892"/>
        <w:gridCol w:w="858"/>
        <w:gridCol w:w="708"/>
        <w:gridCol w:w="1178"/>
        <w:gridCol w:w="495"/>
        <w:gridCol w:w="188"/>
        <w:gridCol w:w="385"/>
        <w:gridCol w:w="223"/>
        <w:gridCol w:w="225"/>
        <w:gridCol w:w="1983"/>
      </w:tblGrid>
      <w:tr w:rsidR="00520FF1" w:rsidRPr="003F081C" w14:paraId="3D4BF7F1" w14:textId="77777777" w:rsidTr="00C93711">
        <w:trPr>
          <w:gridAfter w:val="5"/>
          <w:wAfter w:w="3004" w:type="dxa"/>
        </w:trPr>
        <w:tc>
          <w:tcPr>
            <w:tcW w:w="6096" w:type="dxa"/>
            <w:gridSpan w:val="7"/>
          </w:tcPr>
          <w:p w14:paraId="0897A971" w14:textId="44A67749" w:rsidR="00520FF1" w:rsidRPr="003F081C" w:rsidRDefault="00520FF1" w:rsidP="00C93711">
            <w:pPr>
              <w:pStyle w:val="Neotevilenodstavek"/>
              <w:spacing w:before="0" w:after="0" w:line="260" w:lineRule="exact"/>
              <w:jc w:val="left"/>
              <w:rPr>
                <w:sz w:val="20"/>
                <w:szCs w:val="20"/>
              </w:rPr>
            </w:pPr>
            <w:r w:rsidRPr="003F081C">
              <w:rPr>
                <w:sz w:val="20"/>
                <w:szCs w:val="20"/>
              </w:rPr>
              <w:t xml:space="preserve">Številka: </w:t>
            </w:r>
            <w:bookmarkStart w:id="0" w:name="_Hlk160022188"/>
            <w:r>
              <w:rPr>
                <w:sz w:val="20"/>
                <w:szCs w:val="20"/>
              </w:rPr>
              <w:t>476-</w:t>
            </w:r>
            <w:bookmarkEnd w:id="0"/>
            <w:r w:rsidR="008B7E18">
              <w:rPr>
                <w:sz w:val="20"/>
                <w:szCs w:val="20"/>
              </w:rPr>
              <w:t>72/2024/</w:t>
            </w:r>
            <w:r w:rsidR="003B6CA4">
              <w:rPr>
                <w:sz w:val="20"/>
                <w:szCs w:val="20"/>
              </w:rPr>
              <w:t>9</w:t>
            </w:r>
          </w:p>
        </w:tc>
      </w:tr>
      <w:tr w:rsidR="00520FF1" w:rsidRPr="003F081C" w14:paraId="3F98179D" w14:textId="77777777" w:rsidTr="00C93711">
        <w:trPr>
          <w:gridAfter w:val="5"/>
          <w:wAfter w:w="3004" w:type="dxa"/>
        </w:trPr>
        <w:tc>
          <w:tcPr>
            <w:tcW w:w="6096" w:type="dxa"/>
            <w:gridSpan w:val="7"/>
          </w:tcPr>
          <w:p w14:paraId="2673B29E" w14:textId="68F6DE2B" w:rsidR="00520FF1" w:rsidRPr="003F081C" w:rsidRDefault="00520FF1" w:rsidP="00C93711">
            <w:pPr>
              <w:pStyle w:val="Neotevilenodstavek"/>
              <w:spacing w:before="0" w:after="0" w:line="260" w:lineRule="exact"/>
              <w:jc w:val="left"/>
              <w:rPr>
                <w:sz w:val="20"/>
                <w:szCs w:val="20"/>
              </w:rPr>
            </w:pPr>
            <w:r w:rsidRPr="003F081C">
              <w:rPr>
                <w:sz w:val="20"/>
                <w:szCs w:val="20"/>
              </w:rPr>
              <w:t>Ljubljana</w:t>
            </w:r>
            <w:r w:rsidRPr="00A25ADE">
              <w:rPr>
                <w:sz w:val="20"/>
                <w:szCs w:val="20"/>
              </w:rPr>
              <w:t xml:space="preserve">, </w:t>
            </w:r>
            <w:r w:rsidR="00493D2B">
              <w:rPr>
                <w:sz w:val="20"/>
                <w:szCs w:val="20"/>
              </w:rPr>
              <w:t>12</w:t>
            </w:r>
            <w:r w:rsidR="00A25ADE">
              <w:rPr>
                <w:sz w:val="20"/>
                <w:szCs w:val="20"/>
              </w:rPr>
              <w:t xml:space="preserve">. </w:t>
            </w:r>
            <w:r w:rsidR="00D9253C">
              <w:rPr>
                <w:sz w:val="20"/>
                <w:szCs w:val="20"/>
              </w:rPr>
              <w:t>5</w:t>
            </w:r>
            <w:r w:rsidR="0034676F">
              <w:rPr>
                <w:sz w:val="20"/>
                <w:szCs w:val="20"/>
              </w:rPr>
              <w:t>.</w:t>
            </w:r>
            <w:r w:rsidR="00D61336">
              <w:rPr>
                <w:sz w:val="20"/>
                <w:szCs w:val="20"/>
              </w:rPr>
              <w:t xml:space="preserve"> 202</w:t>
            </w:r>
            <w:r w:rsidR="009661D0">
              <w:rPr>
                <w:sz w:val="20"/>
                <w:szCs w:val="20"/>
              </w:rPr>
              <w:t>5</w:t>
            </w:r>
          </w:p>
        </w:tc>
      </w:tr>
      <w:tr w:rsidR="00520FF1" w:rsidRPr="003F081C" w14:paraId="3C1EC82A" w14:textId="77777777" w:rsidTr="00C93711">
        <w:trPr>
          <w:gridAfter w:val="5"/>
          <w:wAfter w:w="3004" w:type="dxa"/>
        </w:trPr>
        <w:tc>
          <w:tcPr>
            <w:tcW w:w="6096" w:type="dxa"/>
            <w:gridSpan w:val="7"/>
          </w:tcPr>
          <w:p w14:paraId="48CEAF10" w14:textId="77777777" w:rsidR="00520FF1" w:rsidRPr="003F081C" w:rsidRDefault="00520FF1" w:rsidP="00C93711">
            <w:pPr>
              <w:pStyle w:val="Neotevilenodstavek"/>
              <w:spacing w:before="0" w:after="0" w:line="260" w:lineRule="exact"/>
              <w:jc w:val="left"/>
              <w:rPr>
                <w:sz w:val="20"/>
                <w:szCs w:val="20"/>
              </w:rPr>
            </w:pPr>
            <w:r w:rsidRPr="003F081C">
              <w:rPr>
                <w:sz w:val="20"/>
                <w:szCs w:val="20"/>
              </w:rPr>
              <w:t xml:space="preserve">EVA: </w:t>
            </w:r>
          </w:p>
        </w:tc>
      </w:tr>
      <w:tr w:rsidR="00520FF1" w:rsidRPr="00D92286" w14:paraId="252D06B6" w14:textId="77777777" w:rsidTr="00C93711">
        <w:trPr>
          <w:gridAfter w:val="5"/>
          <w:wAfter w:w="3004" w:type="dxa"/>
        </w:trPr>
        <w:tc>
          <w:tcPr>
            <w:tcW w:w="6096" w:type="dxa"/>
            <w:gridSpan w:val="7"/>
          </w:tcPr>
          <w:p w14:paraId="03F1B473" w14:textId="77777777" w:rsidR="00520FF1" w:rsidRPr="003F081C" w:rsidRDefault="00520FF1" w:rsidP="00C93711">
            <w:pPr>
              <w:spacing w:line="260" w:lineRule="exact"/>
              <w:rPr>
                <w:rFonts w:cs="Arial"/>
                <w:szCs w:val="20"/>
                <w:lang w:val="sl-SI"/>
              </w:rPr>
            </w:pPr>
          </w:p>
          <w:p w14:paraId="6AA4544D" w14:textId="77777777" w:rsidR="00520FF1" w:rsidRPr="003F081C" w:rsidRDefault="00520FF1" w:rsidP="00C93711">
            <w:pPr>
              <w:spacing w:line="260" w:lineRule="exact"/>
              <w:rPr>
                <w:rFonts w:cs="Arial"/>
                <w:szCs w:val="20"/>
                <w:lang w:val="sl-SI"/>
              </w:rPr>
            </w:pPr>
            <w:r w:rsidRPr="003F081C">
              <w:rPr>
                <w:rFonts w:cs="Arial"/>
                <w:szCs w:val="20"/>
                <w:lang w:val="sl-SI"/>
              </w:rPr>
              <w:t>GENERALNI SEKRETARIAT VLADE REPUBLIKE SLOVENIJE</w:t>
            </w:r>
          </w:p>
          <w:p w14:paraId="3D42F47A" w14:textId="77777777" w:rsidR="00520FF1" w:rsidRPr="003F081C" w:rsidRDefault="00CC7AA4" w:rsidP="00C93711">
            <w:pPr>
              <w:spacing w:line="260" w:lineRule="exact"/>
              <w:rPr>
                <w:rFonts w:cs="Arial"/>
                <w:szCs w:val="20"/>
                <w:lang w:val="sl-SI"/>
              </w:rPr>
            </w:pPr>
            <w:hyperlink r:id="rId8" w:history="1">
              <w:r w:rsidR="00520FF1" w:rsidRPr="003F081C">
                <w:rPr>
                  <w:rStyle w:val="Hiperpovezava"/>
                  <w:rFonts w:cs="Arial"/>
                  <w:szCs w:val="20"/>
                  <w:lang w:val="sl-SI"/>
                </w:rPr>
                <w:t>Gp.gs@gov.si</w:t>
              </w:r>
            </w:hyperlink>
          </w:p>
          <w:p w14:paraId="4CA9B261" w14:textId="77777777" w:rsidR="00520FF1" w:rsidRPr="003F081C" w:rsidRDefault="00520FF1" w:rsidP="00C93711">
            <w:pPr>
              <w:spacing w:line="260" w:lineRule="exact"/>
              <w:rPr>
                <w:rFonts w:cs="Arial"/>
                <w:szCs w:val="20"/>
                <w:lang w:val="sl-SI"/>
              </w:rPr>
            </w:pPr>
          </w:p>
        </w:tc>
      </w:tr>
      <w:tr w:rsidR="00520FF1" w:rsidRPr="00D92286" w14:paraId="51666CDF" w14:textId="77777777" w:rsidTr="00C93711">
        <w:tc>
          <w:tcPr>
            <w:tcW w:w="9100" w:type="dxa"/>
            <w:gridSpan w:val="12"/>
          </w:tcPr>
          <w:p w14:paraId="4B6734EE" w14:textId="77777777" w:rsidR="00520FF1" w:rsidRPr="003F081C" w:rsidRDefault="00520FF1" w:rsidP="00BD1E6C">
            <w:pPr>
              <w:pStyle w:val="Naslovpredpisa"/>
              <w:spacing w:before="0" w:after="0" w:line="260" w:lineRule="exact"/>
              <w:ind w:left="1026" w:hanging="1026"/>
              <w:jc w:val="both"/>
              <w:rPr>
                <w:sz w:val="20"/>
                <w:szCs w:val="20"/>
              </w:rPr>
            </w:pPr>
            <w:r w:rsidRPr="003F081C">
              <w:rPr>
                <w:sz w:val="20"/>
                <w:szCs w:val="20"/>
              </w:rPr>
              <w:t>ZADEVA:</w:t>
            </w:r>
            <w:r w:rsidR="005625CE">
              <w:rPr>
                <w:sz w:val="20"/>
                <w:szCs w:val="20"/>
              </w:rPr>
              <w:t xml:space="preserve"> </w:t>
            </w:r>
            <w:bookmarkStart w:id="1" w:name="_Hlk160022020"/>
            <w:r w:rsidRPr="00902A95">
              <w:rPr>
                <w:sz w:val="20"/>
                <w:szCs w:val="20"/>
              </w:rPr>
              <w:t>Pogodba o plačilu stroškov za upravljanje kapitalskih naložb v lasti Republike Slovenije za leto 202</w:t>
            </w:r>
            <w:r w:rsidR="008B7E18">
              <w:rPr>
                <w:sz w:val="20"/>
                <w:szCs w:val="20"/>
              </w:rPr>
              <w:t>5</w:t>
            </w:r>
            <w:r w:rsidR="00426ED3">
              <w:rPr>
                <w:sz w:val="20"/>
                <w:szCs w:val="20"/>
              </w:rPr>
              <w:t xml:space="preserve"> – gradivo za obravnavo</w:t>
            </w:r>
            <w:bookmarkEnd w:id="1"/>
          </w:p>
        </w:tc>
      </w:tr>
      <w:tr w:rsidR="00520FF1" w:rsidRPr="003F081C" w14:paraId="737785A9" w14:textId="77777777" w:rsidTr="00C93711">
        <w:tc>
          <w:tcPr>
            <w:tcW w:w="9100" w:type="dxa"/>
            <w:gridSpan w:val="12"/>
          </w:tcPr>
          <w:p w14:paraId="616B7BC1" w14:textId="77777777" w:rsidR="00520FF1" w:rsidRPr="003F081C" w:rsidRDefault="00520FF1" w:rsidP="00C93711">
            <w:pPr>
              <w:pStyle w:val="Poglavje"/>
              <w:spacing w:before="0" w:after="0" w:line="260" w:lineRule="exact"/>
              <w:jc w:val="left"/>
              <w:rPr>
                <w:sz w:val="20"/>
                <w:szCs w:val="20"/>
              </w:rPr>
            </w:pPr>
            <w:r w:rsidRPr="003F081C">
              <w:rPr>
                <w:sz w:val="20"/>
                <w:szCs w:val="20"/>
              </w:rPr>
              <w:t>1. Predlog sklepov vlade:</w:t>
            </w:r>
          </w:p>
        </w:tc>
      </w:tr>
      <w:tr w:rsidR="00520FF1" w:rsidRPr="00CC7AA4" w14:paraId="3DCE001B" w14:textId="77777777" w:rsidTr="00C93711">
        <w:tc>
          <w:tcPr>
            <w:tcW w:w="9100" w:type="dxa"/>
            <w:gridSpan w:val="12"/>
          </w:tcPr>
          <w:p w14:paraId="4B4F8979" w14:textId="77777777" w:rsidR="00520FF1" w:rsidRPr="003F081C" w:rsidRDefault="00520FF1" w:rsidP="00C93711">
            <w:pPr>
              <w:spacing w:line="288" w:lineRule="auto"/>
              <w:ind w:left="318"/>
              <w:jc w:val="both"/>
              <w:rPr>
                <w:rFonts w:cs="Arial"/>
                <w:szCs w:val="20"/>
                <w:lang w:val="sl-SI"/>
              </w:rPr>
            </w:pPr>
          </w:p>
          <w:p w14:paraId="4559C225" w14:textId="77777777" w:rsidR="00520FF1" w:rsidRDefault="00520FF1" w:rsidP="00C93711">
            <w:pPr>
              <w:spacing w:line="288" w:lineRule="auto"/>
              <w:ind w:left="318"/>
              <w:jc w:val="both"/>
              <w:rPr>
                <w:rFonts w:cs="Arial"/>
                <w:szCs w:val="20"/>
                <w:lang w:val="sl-SI"/>
              </w:rPr>
            </w:pPr>
            <w:r w:rsidRPr="007372E6">
              <w:rPr>
                <w:rFonts w:cs="Arial"/>
                <w:szCs w:val="20"/>
                <w:lang w:val="sl-SI"/>
              </w:rPr>
              <w:t>Na podlagi 27. člena Zakona o Slovenskem državnem holdingu (Uradni list RS, št. 25/14</w:t>
            </w:r>
            <w:r w:rsidR="00A11DE4">
              <w:rPr>
                <w:rFonts w:cs="Arial"/>
                <w:szCs w:val="20"/>
                <w:lang w:val="sl-SI"/>
              </w:rPr>
              <w:t xml:space="preserve"> in 140/22</w:t>
            </w:r>
            <w:r w:rsidRPr="007372E6">
              <w:rPr>
                <w:rFonts w:cs="Arial"/>
                <w:szCs w:val="20"/>
                <w:lang w:val="sl-SI"/>
              </w:rPr>
              <w:t xml:space="preserve">) </w:t>
            </w:r>
            <w:r w:rsidR="00426ED3">
              <w:rPr>
                <w:rFonts w:cs="Arial"/>
                <w:szCs w:val="20"/>
                <w:lang w:val="sl-SI"/>
              </w:rPr>
              <w:t>in</w:t>
            </w:r>
            <w:r w:rsidRPr="007372E6">
              <w:rPr>
                <w:rFonts w:cs="Arial"/>
                <w:szCs w:val="20"/>
                <w:lang w:val="sl-SI"/>
              </w:rPr>
              <w:t xml:space="preserve"> drugega odstavka 37. člena Poslovnika Vlade Republike Slovenije (Uradni list RS, št. 43/01, 23/02 – </w:t>
            </w:r>
            <w:proofErr w:type="spellStart"/>
            <w:r w:rsidRPr="007372E6">
              <w:rPr>
                <w:rFonts w:cs="Arial"/>
                <w:szCs w:val="20"/>
                <w:lang w:val="sl-SI"/>
              </w:rPr>
              <w:t>popr</w:t>
            </w:r>
            <w:proofErr w:type="spellEnd"/>
            <w:r w:rsidRPr="007372E6">
              <w:rPr>
                <w:rFonts w:cs="Arial"/>
                <w:szCs w:val="20"/>
                <w:lang w:val="sl-SI"/>
              </w:rPr>
              <w:t>., 54/03, 103/03, 114/04, 26/06, 21/07, 32/10, 73/10, 95/11, 64/12</w:t>
            </w:r>
            <w:r w:rsidR="00EA0513">
              <w:rPr>
                <w:rFonts w:cs="Arial"/>
                <w:szCs w:val="20"/>
                <w:lang w:val="sl-SI"/>
              </w:rPr>
              <w:t>,</w:t>
            </w:r>
            <w:r w:rsidRPr="007372E6">
              <w:rPr>
                <w:rFonts w:cs="Arial"/>
                <w:szCs w:val="20"/>
                <w:lang w:val="sl-SI"/>
              </w:rPr>
              <w:t xml:space="preserve"> 10/14</w:t>
            </w:r>
            <w:r w:rsidR="00763457">
              <w:rPr>
                <w:rFonts w:cs="Arial"/>
                <w:szCs w:val="20"/>
                <w:lang w:val="sl-SI"/>
              </w:rPr>
              <w:t>,</w:t>
            </w:r>
            <w:r w:rsidR="00EA0513" w:rsidRPr="00EA0513">
              <w:rPr>
                <w:rFonts w:cs="Arial"/>
                <w:szCs w:val="20"/>
                <w:lang w:val="sl-SI"/>
              </w:rPr>
              <w:t xml:space="preserve"> 164/20</w:t>
            </w:r>
            <w:r w:rsidR="00664BDA">
              <w:rPr>
                <w:rFonts w:cs="Arial"/>
                <w:szCs w:val="20"/>
                <w:lang w:val="sl-SI"/>
              </w:rPr>
              <w:t>,</w:t>
            </w:r>
            <w:r w:rsidR="00763457" w:rsidRPr="00763457">
              <w:rPr>
                <w:rFonts w:cs="Arial"/>
                <w:szCs w:val="20"/>
                <w:lang w:val="sl-SI"/>
              </w:rPr>
              <w:t xml:space="preserve"> 35/21, 51/21 in 114/21</w:t>
            </w:r>
            <w:r w:rsidR="00EA0513" w:rsidRPr="00EA0513">
              <w:rPr>
                <w:rFonts w:cs="Arial"/>
                <w:szCs w:val="20"/>
                <w:lang w:val="sl-SI"/>
              </w:rPr>
              <w:t>)</w:t>
            </w:r>
            <w:r w:rsidR="00C67361">
              <w:rPr>
                <w:rFonts w:cs="Arial"/>
                <w:szCs w:val="20"/>
                <w:lang w:val="sl-SI"/>
              </w:rPr>
              <w:t xml:space="preserve"> </w:t>
            </w:r>
            <w:r w:rsidRPr="007372E6">
              <w:rPr>
                <w:rFonts w:cs="Arial"/>
                <w:szCs w:val="20"/>
                <w:lang w:val="sl-SI"/>
              </w:rPr>
              <w:t xml:space="preserve">je Vlada Republike Slovenije na svoji ……. seji dne ….. sprejela naslednji </w:t>
            </w:r>
          </w:p>
          <w:p w14:paraId="1F79E175" w14:textId="77777777" w:rsidR="00520FF1" w:rsidRPr="00E43A93" w:rsidRDefault="00520FF1" w:rsidP="00C93711">
            <w:pPr>
              <w:spacing w:line="288" w:lineRule="auto"/>
              <w:ind w:left="318"/>
              <w:jc w:val="both"/>
              <w:rPr>
                <w:rFonts w:cs="Arial"/>
                <w:szCs w:val="20"/>
                <w:lang w:val="sl-SI"/>
              </w:rPr>
            </w:pPr>
          </w:p>
          <w:p w14:paraId="21CAFB14" w14:textId="77777777" w:rsidR="00520FF1" w:rsidRPr="00E43A93" w:rsidRDefault="00520FF1" w:rsidP="00C93711">
            <w:pPr>
              <w:spacing w:line="288" w:lineRule="auto"/>
              <w:ind w:left="318"/>
              <w:jc w:val="center"/>
              <w:rPr>
                <w:rFonts w:cs="Arial"/>
                <w:szCs w:val="20"/>
                <w:lang w:val="sl-SI"/>
              </w:rPr>
            </w:pPr>
            <w:r w:rsidRPr="00E43A93">
              <w:rPr>
                <w:rFonts w:cs="Arial"/>
                <w:szCs w:val="20"/>
                <w:lang w:val="sl-SI"/>
              </w:rPr>
              <w:t>S</w:t>
            </w:r>
            <w:r>
              <w:rPr>
                <w:rFonts w:cs="Arial"/>
                <w:szCs w:val="20"/>
                <w:lang w:val="sl-SI"/>
              </w:rPr>
              <w:t xml:space="preserve"> </w:t>
            </w:r>
            <w:r w:rsidRPr="00E43A93">
              <w:rPr>
                <w:rFonts w:cs="Arial"/>
                <w:szCs w:val="20"/>
                <w:lang w:val="sl-SI"/>
              </w:rPr>
              <w:t>K</w:t>
            </w:r>
            <w:r>
              <w:rPr>
                <w:rFonts w:cs="Arial"/>
                <w:szCs w:val="20"/>
                <w:lang w:val="sl-SI"/>
              </w:rPr>
              <w:t xml:space="preserve"> </w:t>
            </w:r>
            <w:r w:rsidRPr="00E43A93">
              <w:rPr>
                <w:rFonts w:cs="Arial"/>
                <w:szCs w:val="20"/>
                <w:lang w:val="sl-SI"/>
              </w:rPr>
              <w:t>L</w:t>
            </w:r>
            <w:r>
              <w:rPr>
                <w:rFonts w:cs="Arial"/>
                <w:szCs w:val="20"/>
                <w:lang w:val="sl-SI"/>
              </w:rPr>
              <w:t xml:space="preserve"> </w:t>
            </w:r>
            <w:r w:rsidRPr="00E43A93">
              <w:rPr>
                <w:rFonts w:cs="Arial"/>
                <w:szCs w:val="20"/>
                <w:lang w:val="sl-SI"/>
              </w:rPr>
              <w:t>E</w:t>
            </w:r>
            <w:r>
              <w:rPr>
                <w:rFonts w:cs="Arial"/>
                <w:szCs w:val="20"/>
                <w:lang w:val="sl-SI"/>
              </w:rPr>
              <w:t xml:space="preserve"> </w:t>
            </w:r>
            <w:r w:rsidRPr="00E43A93">
              <w:rPr>
                <w:rFonts w:cs="Arial"/>
                <w:szCs w:val="20"/>
                <w:lang w:val="sl-SI"/>
              </w:rPr>
              <w:t>P</w:t>
            </w:r>
            <w:r w:rsidR="00E32BF8">
              <w:rPr>
                <w:rFonts w:cs="Arial"/>
                <w:szCs w:val="20"/>
                <w:lang w:val="sl-SI"/>
              </w:rPr>
              <w:t xml:space="preserve"> </w:t>
            </w:r>
            <w:r>
              <w:rPr>
                <w:rFonts w:cs="Arial"/>
                <w:szCs w:val="20"/>
                <w:lang w:val="sl-SI"/>
              </w:rPr>
              <w:t>:</w:t>
            </w:r>
          </w:p>
          <w:p w14:paraId="030F033D" w14:textId="77777777" w:rsidR="00520FF1" w:rsidRPr="00C11F35" w:rsidRDefault="00520FF1" w:rsidP="00C93711">
            <w:pPr>
              <w:spacing w:line="288" w:lineRule="auto"/>
              <w:ind w:left="318"/>
              <w:jc w:val="both"/>
              <w:rPr>
                <w:rFonts w:cs="Arial"/>
                <w:szCs w:val="20"/>
                <w:lang w:val="sl-SI"/>
              </w:rPr>
            </w:pPr>
          </w:p>
          <w:p w14:paraId="71FBEDE2" w14:textId="35614AEB" w:rsidR="00520FF1" w:rsidRPr="00520FF1" w:rsidRDefault="00520FF1" w:rsidP="00520FF1">
            <w:pPr>
              <w:pStyle w:val="Odstavekseznama"/>
              <w:numPr>
                <w:ilvl w:val="0"/>
                <w:numId w:val="22"/>
              </w:numPr>
              <w:spacing w:line="288" w:lineRule="auto"/>
              <w:jc w:val="both"/>
              <w:rPr>
                <w:rFonts w:ascii="Arial" w:hAnsi="Arial" w:cs="Arial"/>
                <w:sz w:val="20"/>
                <w:szCs w:val="20"/>
              </w:rPr>
            </w:pPr>
            <w:r w:rsidRPr="00520FF1">
              <w:rPr>
                <w:rFonts w:ascii="Arial" w:hAnsi="Arial" w:cs="Arial"/>
                <w:sz w:val="20"/>
                <w:szCs w:val="20"/>
              </w:rPr>
              <w:t xml:space="preserve">Vlada Republike Slovenije </w:t>
            </w:r>
            <w:r w:rsidR="00DA1480" w:rsidRPr="003F5B2F">
              <w:rPr>
                <w:rFonts w:ascii="Arial" w:hAnsi="Arial" w:cs="Arial"/>
                <w:sz w:val="20"/>
                <w:szCs w:val="20"/>
              </w:rPr>
              <w:t>s Slovenskim državnim holdingom, d.</w:t>
            </w:r>
            <w:r w:rsidR="00AD4139">
              <w:rPr>
                <w:rFonts w:ascii="Arial" w:hAnsi="Arial" w:cs="Arial"/>
                <w:sz w:val="20"/>
                <w:szCs w:val="20"/>
              </w:rPr>
              <w:t xml:space="preserve"> </w:t>
            </w:r>
            <w:r w:rsidR="00DA1480" w:rsidRPr="003F5B2F">
              <w:rPr>
                <w:rFonts w:ascii="Arial" w:hAnsi="Arial" w:cs="Arial"/>
                <w:sz w:val="20"/>
                <w:szCs w:val="20"/>
              </w:rPr>
              <w:t>d</w:t>
            </w:r>
            <w:r w:rsidR="00DA1480">
              <w:rPr>
                <w:rFonts w:ascii="Arial" w:hAnsi="Arial" w:cs="Arial"/>
                <w:sz w:val="20"/>
                <w:szCs w:val="20"/>
              </w:rPr>
              <w:t xml:space="preserve">. </w:t>
            </w:r>
            <w:r w:rsidRPr="00520FF1">
              <w:rPr>
                <w:rFonts w:ascii="Arial" w:hAnsi="Arial" w:cs="Arial"/>
                <w:sz w:val="20"/>
                <w:szCs w:val="20"/>
              </w:rPr>
              <w:t xml:space="preserve">sklene </w:t>
            </w:r>
            <w:r w:rsidRPr="00D42062">
              <w:rPr>
                <w:rFonts w:ascii="Arial" w:hAnsi="Arial" w:cs="Arial"/>
                <w:sz w:val="20"/>
                <w:szCs w:val="20"/>
              </w:rPr>
              <w:t xml:space="preserve">Pogodbo </w:t>
            </w:r>
            <w:r w:rsidR="00290DD3" w:rsidRPr="00D42062">
              <w:rPr>
                <w:rFonts w:ascii="Arial" w:hAnsi="Arial" w:cs="Arial"/>
                <w:sz w:val="20"/>
                <w:szCs w:val="20"/>
              </w:rPr>
              <w:t xml:space="preserve">št. </w:t>
            </w:r>
            <w:r w:rsidR="00A34AE1" w:rsidRPr="00A34AE1">
              <w:rPr>
                <w:rFonts w:ascii="Arial" w:hAnsi="Arial" w:cs="Arial"/>
                <w:sz w:val="20"/>
                <w:szCs w:val="20"/>
                <w:lang w:eastAsia="sl-SI" w:bidi="sl-SI"/>
              </w:rPr>
              <w:t>C1611-25-101002</w:t>
            </w:r>
            <w:r w:rsidR="000C6A5A">
              <w:rPr>
                <w:rFonts w:ascii="Arial" w:hAnsi="Arial" w:cs="Arial"/>
                <w:sz w:val="20"/>
                <w:szCs w:val="20"/>
                <w:lang w:eastAsia="sl-SI" w:bidi="sl-SI"/>
              </w:rPr>
              <w:t xml:space="preserve"> </w:t>
            </w:r>
            <w:r w:rsidRPr="00520FF1">
              <w:rPr>
                <w:rFonts w:ascii="Arial" w:hAnsi="Arial" w:cs="Arial"/>
                <w:sz w:val="20"/>
                <w:szCs w:val="20"/>
              </w:rPr>
              <w:t>o plačilu stroškov za upravljanje kapitalskih naložb v lasti Republike Slovenije za leto 202</w:t>
            </w:r>
            <w:r w:rsidR="008B7E18">
              <w:rPr>
                <w:rFonts w:ascii="Arial" w:hAnsi="Arial" w:cs="Arial"/>
                <w:sz w:val="20"/>
                <w:szCs w:val="20"/>
              </w:rPr>
              <w:t>5</w:t>
            </w:r>
            <w:r w:rsidRPr="00520FF1">
              <w:rPr>
                <w:rFonts w:ascii="Arial" w:hAnsi="Arial" w:cs="Arial"/>
                <w:sz w:val="20"/>
                <w:szCs w:val="20"/>
              </w:rPr>
              <w:t>.</w:t>
            </w:r>
          </w:p>
          <w:p w14:paraId="68E1F62E" w14:textId="77777777" w:rsidR="00520FF1" w:rsidRPr="00520FF1" w:rsidRDefault="00520FF1" w:rsidP="00C93711">
            <w:pPr>
              <w:pStyle w:val="Odstavekseznama"/>
              <w:spacing w:line="288" w:lineRule="auto"/>
              <w:ind w:left="723"/>
              <w:jc w:val="both"/>
              <w:rPr>
                <w:rFonts w:ascii="Arial" w:hAnsi="Arial" w:cs="Arial"/>
                <w:sz w:val="20"/>
                <w:szCs w:val="20"/>
              </w:rPr>
            </w:pPr>
          </w:p>
          <w:p w14:paraId="3FAE3607" w14:textId="77777777" w:rsidR="00520FF1" w:rsidRPr="00520FF1" w:rsidRDefault="00520FF1" w:rsidP="00520FF1">
            <w:pPr>
              <w:pStyle w:val="Odstavekseznama"/>
              <w:numPr>
                <w:ilvl w:val="0"/>
                <w:numId w:val="22"/>
              </w:numPr>
              <w:spacing w:line="288" w:lineRule="auto"/>
              <w:jc w:val="both"/>
              <w:rPr>
                <w:rFonts w:ascii="Arial" w:hAnsi="Arial" w:cs="Arial"/>
                <w:sz w:val="20"/>
                <w:szCs w:val="20"/>
              </w:rPr>
            </w:pPr>
            <w:r w:rsidRPr="00520FF1">
              <w:rPr>
                <w:rFonts w:ascii="Arial" w:hAnsi="Arial" w:cs="Arial"/>
                <w:sz w:val="20"/>
                <w:szCs w:val="20"/>
              </w:rPr>
              <w:t xml:space="preserve">Vlada Republike Slovenije za podpis pogodbe iz prejšnje točke pooblasti </w:t>
            </w:r>
            <w:r w:rsidR="00D42062">
              <w:rPr>
                <w:rFonts w:ascii="Arial" w:hAnsi="Arial" w:cs="Arial"/>
                <w:sz w:val="20"/>
                <w:szCs w:val="20"/>
              </w:rPr>
              <w:t>Klemna Boštjančiča</w:t>
            </w:r>
            <w:r w:rsidRPr="00520FF1">
              <w:rPr>
                <w:rFonts w:ascii="Arial" w:hAnsi="Arial" w:cs="Arial"/>
                <w:sz w:val="20"/>
                <w:szCs w:val="20"/>
              </w:rPr>
              <w:t>,</w:t>
            </w:r>
            <w:r w:rsidR="005625CE">
              <w:rPr>
                <w:rFonts w:ascii="Arial" w:hAnsi="Arial" w:cs="Arial"/>
                <w:sz w:val="20"/>
                <w:szCs w:val="20"/>
              </w:rPr>
              <w:t xml:space="preserve"> </w:t>
            </w:r>
            <w:r w:rsidRPr="00520FF1">
              <w:rPr>
                <w:rFonts w:ascii="Arial" w:hAnsi="Arial" w:cs="Arial"/>
                <w:sz w:val="20"/>
                <w:szCs w:val="20"/>
              </w:rPr>
              <w:t>ministra za finance.</w:t>
            </w:r>
          </w:p>
          <w:p w14:paraId="195B72ED" w14:textId="77777777" w:rsidR="00520FF1" w:rsidRDefault="00520FF1" w:rsidP="00C93711">
            <w:pPr>
              <w:spacing w:line="288" w:lineRule="auto"/>
              <w:jc w:val="both"/>
              <w:rPr>
                <w:rFonts w:cs="Arial"/>
                <w:szCs w:val="20"/>
                <w:lang w:val="sl-SI"/>
              </w:rPr>
            </w:pPr>
            <w:r w:rsidRPr="007372E6">
              <w:rPr>
                <w:rFonts w:cs="Arial"/>
                <w:szCs w:val="20"/>
                <w:lang w:val="sl-SI"/>
              </w:rPr>
              <w:t xml:space="preserve"> </w:t>
            </w:r>
          </w:p>
          <w:p w14:paraId="6454B368" w14:textId="77777777" w:rsidR="00A53682" w:rsidRPr="00764807" w:rsidRDefault="00A53682" w:rsidP="00A53682">
            <w:pPr>
              <w:spacing w:line="288" w:lineRule="auto"/>
              <w:ind w:left="5040" w:firstLine="720"/>
              <w:jc w:val="both"/>
              <w:rPr>
                <w:rFonts w:cs="Arial"/>
                <w:szCs w:val="20"/>
                <w:lang w:val="sl-SI"/>
              </w:rPr>
            </w:pPr>
            <w:r w:rsidRPr="00764807">
              <w:rPr>
                <w:rFonts w:cs="Arial"/>
                <w:szCs w:val="20"/>
                <w:lang w:val="sl-SI"/>
              </w:rPr>
              <w:t xml:space="preserve">Barbara Kolenko </w:t>
            </w:r>
            <w:proofErr w:type="spellStart"/>
            <w:r w:rsidRPr="00764807">
              <w:rPr>
                <w:rFonts w:cs="Arial"/>
                <w:szCs w:val="20"/>
                <w:lang w:val="sl-SI"/>
              </w:rPr>
              <w:t>Helbl</w:t>
            </w:r>
            <w:proofErr w:type="spellEnd"/>
          </w:p>
          <w:p w14:paraId="2073774C" w14:textId="77777777" w:rsidR="00A53682" w:rsidRDefault="00A53682" w:rsidP="00A53682">
            <w:pPr>
              <w:spacing w:line="288" w:lineRule="auto"/>
              <w:ind w:left="5040" w:firstLine="720"/>
              <w:jc w:val="both"/>
              <w:rPr>
                <w:rFonts w:cs="Arial"/>
                <w:szCs w:val="20"/>
                <w:lang w:val="sl-SI"/>
              </w:rPr>
            </w:pPr>
            <w:r w:rsidRPr="00764807">
              <w:rPr>
                <w:rFonts w:cs="Arial"/>
                <w:szCs w:val="20"/>
                <w:lang w:val="sl-SI"/>
              </w:rPr>
              <w:t>generalna sekretarka</w:t>
            </w:r>
          </w:p>
          <w:p w14:paraId="08B46246" w14:textId="77777777" w:rsidR="00D33EE2" w:rsidRDefault="00D33EE2" w:rsidP="00D33EE2">
            <w:pPr>
              <w:spacing w:line="288" w:lineRule="auto"/>
              <w:ind w:left="318"/>
              <w:jc w:val="both"/>
              <w:rPr>
                <w:rFonts w:cs="Arial"/>
                <w:szCs w:val="20"/>
                <w:lang w:val="sl-SI"/>
              </w:rPr>
            </w:pPr>
          </w:p>
          <w:p w14:paraId="0B2ACBBC" w14:textId="77777777" w:rsidR="00520FF1" w:rsidRPr="003F081C" w:rsidRDefault="00520FF1" w:rsidP="00C93711">
            <w:pPr>
              <w:spacing w:line="288" w:lineRule="auto"/>
              <w:ind w:left="318"/>
              <w:jc w:val="both"/>
              <w:rPr>
                <w:rFonts w:cs="Arial"/>
                <w:szCs w:val="20"/>
                <w:lang w:val="sl-SI"/>
              </w:rPr>
            </w:pPr>
            <w:r w:rsidRPr="003F081C">
              <w:rPr>
                <w:rFonts w:cs="Arial"/>
                <w:szCs w:val="20"/>
                <w:lang w:val="sl-SI"/>
              </w:rPr>
              <w:t>PRILOGA:</w:t>
            </w:r>
          </w:p>
          <w:p w14:paraId="03D69689" w14:textId="7C04E41D" w:rsidR="009A0C26" w:rsidRPr="007372E6" w:rsidRDefault="009A0C26" w:rsidP="009A0C26">
            <w:pPr>
              <w:numPr>
                <w:ilvl w:val="0"/>
                <w:numId w:val="15"/>
              </w:numPr>
              <w:spacing w:line="288" w:lineRule="auto"/>
              <w:contextualSpacing/>
              <w:jc w:val="both"/>
              <w:rPr>
                <w:rFonts w:cs="Arial"/>
                <w:sz w:val="22"/>
                <w:szCs w:val="20"/>
                <w:lang w:val="sl-SI"/>
              </w:rPr>
            </w:pPr>
            <w:r w:rsidRPr="007372E6">
              <w:rPr>
                <w:rFonts w:cs="Arial"/>
                <w:color w:val="000000"/>
                <w:szCs w:val="20"/>
                <w:lang w:val="sl-SI" w:eastAsia="sl-SI"/>
              </w:rPr>
              <w:t xml:space="preserve">Pogodba </w:t>
            </w:r>
            <w:r w:rsidRPr="00290DD3">
              <w:rPr>
                <w:rFonts w:cs="Arial"/>
                <w:color w:val="000000"/>
                <w:szCs w:val="20"/>
                <w:lang w:val="sl-SI" w:eastAsia="sl-SI"/>
              </w:rPr>
              <w:t xml:space="preserve">št. </w:t>
            </w:r>
            <w:r w:rsidR="000C6A5A" w:rsidRPr="000C6A5A">
              <w:rPr>
                <w:rFonts w:cs="Arial"/>
                <w:color w:val="000000"/>
                <w:szCs w:val="20"/>
                <w:lang w:val="sl-SI" w:eastAsia="sl-SI"/>
              </w:rPr>
              <w:t>C1611-25-101002</w:t>
            </w:r>
            <w:r w:rsidR="00CC7AA4">
              <w:rPr>
                <w:rFonts w:cs="Arial"/>
                <w:color w:val="000000"/>
                <w:szCs w:val="20"/>
                <w:lang w:val="sl-SI" w:eastAsia="sl-SI"/>
              </w:rPr>
              <w:t xml:space="preserve"> </w:t>
            </w:r>
            <w:r w:rsidRPr="0034676F">
              <w:rPr>
                <w:rFonts w:cs="Arial"/>
                <w:color w:val="000000"/>
                <w:szCs w:val="20"/>
                <w:lang w:val="sl-SI" w:eastAsia="sl-SI"/>
              </w:rPr>
              <w:t>o plačilu</w:t>
            </w:r>
            <w:r w:rsidRPr="007372E6">
              <w:rPr>
                <w:rFonts w:cs="Arial"/>
                <w:color w:val="000000"/>
                <w:szCs w:val="20"/>
                <w:lang w:val="sl-SI" w:eastAsia="sl-SI"/>
              </w:rPr>
              <w:t xml:space="preserve"> stroškov za upravljanje kapitalskih naložb v lasti Republike Slovenije za leto 202</w:t>
            </w:r>
            <w:r w:rsidR="008B7E18">
              <w:rPr>
                <w:rFonts w:cs="Arial"/>
                <w:color w:val="000000"/>
                <w:szCs w:val="20"/>
                <w:lang w:val="sl-SI" w:eastAsia="sl-SI"/>
              </w:rPr>
              <w:t>5</w:t>
            </w:r>
          </w:p>
          <w:p w14:paraId="5A59B1D3" w14:textId="77777777" w:rsidR="00520FF1" w:rsidRPr="007372E6" w:rsidRDefault="00520FF1" w:rsidP="00C93711">
            <w:pPr>
              <w:pStyle w:val="Odstavekseznama"/>
              <w:spacing w:line="288" w:lineRule="auto"/>
              <w:jc w:val="both"/>
              <w:rPr>
                <w:rFonts w:cs="Arial"/>
                <w:szCs w:val="20"/>
              </w:rPr>
            </w:pPr>
          </w:p>
          <w:p w14:paraId="3E07E45D" w14:textId="77777777" w:rsidR="00520FF1" w:rsidRPr="003F081C" w:rsidRDefault="00520FF1" w:rsidP="00C93711">
            <w:pPr>
              <w:spacing w:line="288" w:lineRule="auto"/>
              <w:ind w:left="318"/>
              <w:jc w:val="both"/>
              <w:rPr>
                <w:rFonts w:cs="Arial"/>
                <w:szCs w:val="20"/>
                <w:lang w:val="sl-SI"/>
              </w:rPr>
            </w:pPr>
            <w:r w:rsidRPr="003F081C">
              <w:rPr>
                <w:rFonts w:cs="Arial"/>
                <w:szCs w:val="20"/>
                <w:lang w:val="sl-SI"/>
              </w:rPr>
              <w:t>PREJMEJO:</w:t>
            </w:r>
          </w:p>
          <w:p w14:paraId="4FD08F2A" w14:textId="7A785859" w:rsidR="00520FF1" w:rsidRPr="00566216" w:rsidRDefault="00520FF1" w:rsidP="00520FF1">
            <w:pPr>
              <w:numPr>
                <w:ilvl w:val="0"/>
                <w:numId w:val="15"/>
              </w:numPr>
              <w:spacing w:line="260" w:lineRule="exact"/>
              <w:jc w:val="both"/>
              <w:rPr>
                <w:rFonts w:cs="Arial"/>
                <w:szCs w:val="20"/>
                <w:lang w:val="sl-SI"/>
              </w:rPr>
            </w:pPr>
            <w:r w:rsidRPr="00FA0675">
              <w:rPr>
                <w:rFonts w:cs="Arial"/>
                <w:color w:val="000000"/>
                <w:szCs w:val="20"/>
                <w:lang w:val="sl-SI" w:eastAsia="sl-SI"/>
              </w:rPr>
              <w:t>Slovens</w:t>
            </w:r>
            <w:r>
              <w:rPr>
                <w:rFonts w:cs="Arial"/>
                <w:color w:val="000000"/>
                <w:szCs w:val="20"/>
                <w:lang w:val="sl-SI" w:eastAsia="sl-SI"/>
              </w:rPr>
              <w:t>ki državni holding, d.</w:t>
            </w:r>
            <w:r w:rsidR="00AD4139">
              <w:rPr>
                <w:rFonts w:cs="Arial"/>
                <w:color w:val="000000"/>
                <w:szCs w:val="20"/>
                <w:lang w:val="sl-SI" w:eastAsia="sl-SI"/>
              </w:rPr>
              <w:t xml:space="preserve"> </w:t>
            </w:r>
            <w:r>
              <w:rPr>
                <w:rFonts w:cs="Arial"/>
                <w:color w:val="000000"/>
                <w:szCs w:val="20"/>
                <w:lang w:val="sl-SI" w:eastAsia="sl-SI"/>
              </w:rPr>
              <w:t>d.,</w:t>
            </w:r>
          </w:p>
          <w:p w14:paraId="0F110DC3" w14:textId="77777777" w:rsidR="00520FF1" w:rsidRDefault="00520FF1" w:rsidP="00520FF1">
            <w:pPr>
              <w:numPr>
                <w:ilvl w:val="0"/>
                <w:numId w:val="15"/>
              </w:numPr>
              <w:spacing w:line="260" w:lineRule="exact"/>
              <w:jc w:val="both"/>
              <w:rPr>
                <w:rFonts w:cs="Arial"/>
                <w:szCs w:val="20"/>
                <w:lang w:val="sl-SI"/>
              </w:rPr>
            </w:pPr>
            <w:r w:rsidRPr="00566216">
              <w:rPr>
                <w:rFonts w:cs="Arial"/>
                <w:szCs w:val="20"/>
                <w:lang w:val="sl-SI"/>
              </w:rPr>
              <w:t>Ministrstvo za finance</w:t>
            </w:r>
            <w:r>
              <w:rPr>
                <w:rFonts w:cs="Arial"/>
                <w:szCs w:val="20"/>
                <w:lang w:val="sl-SI"/>
              </w:rPr>
              <w:t>,</w:t>
            </w:r>
          </w:p>
          <w:p w14:paraId="1C499A9A" w14:textId="77777777" w:rsidR="00520FF1" w:rsidRPr="00566216" w:rsidRDefault="00520FF1" w:rsidP="00520FF1">
            <w:pPr>
              <w:numPr>
                <w:ilvl w:val="0"/>
                <w:numId w:val="15"/>
              </w:numPr>
              <w:spacing w:line="260" w:lineRule="exact"/>
              <w:jc w:val="both"/>
              <w:rPr>
                <w:rFonts w:cs="Arial"/>
                <w:szCs w:val="20"/>
                <w:lang w:val="sl-SI"/>
              </w:rPr>
            </w:pPr>
            <w:r>
              <w:rPr>
                <w:rFonts w:cs="Arial"/>
                <w:szCs w:val="20"/>
                <w:lang w:val="sl-SI"/>
              </w:rPr>
              <w:t>Služba Vlade RS za zakonodajo,</w:t>
            </w:r>
          </w:p>
          <w:p w14:paraId="4EBCD897" w14:textId="77777777" w:rsidR="00520FF1" w:rsidRPr="00F9604B" w:rsidRDefault="00520FF1" w:rsidP="00520FF1">
            <w:pPr>
              <w:numPr>
                <w:ilvl w:val="0"/>
                <w:numId w:val="15"/>
              </w:numPr>
              <w:spacing w:line="288" w:lineRule="auto"/>
              <w:jc w:val="both"/>
              <w:rPr>
                <w:rFonts w:cs="Arial"/>
                <w:iCs/>
                <w:szCs w:val="20"/>
                <w:lang w:val="sl-SI" w:eastAsia="sl-SI"/>
              </w:rPr>
            </w:pPr>
            <w:r w:rsidRPr="00566216">
              <w:rPr>
                <w:rFonts w:cs="Arial"/>
                <w:szCs w:val="20"/>
                <w:lang w:val="sl-SI"/>
              </w:rPr>
              <w:t>Urad Vlade RS za komuniciranje</w:t>
            </w:r>
            <w:r>
              <w:rPr>
                <w:rFonts w:cs="Arial"/>
                <w:szCs w:val="20"/>
                <w:lang w:val="sl-SI"/>
              </w:rPr>
              <w:t>.</w:t>
            </w:r>
          </w:p>
        </w:tc>
      </w:tr>
      <w:tr w:rsidR="00520FF1" w:rsidRPr="00CC7AA4" w14:paraId="10BF8F10" w14:textId="77777777" w:rsidTr="00C93711">
        <w:tc>
          <w:tcPr>
            <w:tcW w:w="9100" w:type="dxa"/>
            <w:gridSpan w:val="12"/>
          </w:tcPr>
          <w:p w14:paraId="22E6F130" w14:textId="77777777" w:rsidR="00520FF1" w:rsidRPr="003F081C" w:rsidRDefault="00520FF1" w:rsidP="00C93711">
            <w:pPr>
              <w:pStyle w:val="Neotevilenodstavek"/>
              <w:spacing w:before="0" w:after="0" w:line="260" w:lineRule="exact"/>
              <w:rPr>
                <w:b/>
                <w:iCs/>
                <w:sz w:val="20"/>
                <w:szCs w:val="20"/>
              </w:rPr>
            </w:pPr>
            <w:r w:rsidRPr="003F081C">
              <w:rPr>
                <w:b/>
                <w:sz w:val="20"/>
                <w:szCs w:val="20"/>
              </w:rPr>
              <w:t>2. Predlog za obravnavo predloga zakona po nujnem ali skrajšanem postopku v državnem zboru z obrazložitvijo razlogov:</w:t>
            </w:r>
          </w:p>
        </w:tc>
      </w:tr>
      <w:tr w:rsidR="00520FF1" w:rsidRPr="00CC7AA4" w14:paraId="73D3A711" w14:textId="77777777" w:rsidTr="00C93711">
        <w:tc>
          <w:tcPr>
            <w:tcW w:w="9100" w:type="dxa"/>
            <w:gridSpan w:val="12"/>
          </w:tcPr>
          <w:p w14:paraId="1FE01D60" w14:textId="77777777" w:rsidR="00520FF1" w:rsidRPr="003F081C" w:rsidRDefault="00520FF1" w:rsidP="00C93711">
            <w:pPr>
              <w:pStyle w:val="Neotevilenodstavek"/>
              <w:spacing w:before="0" w:after="0" w:line="260" w:lineRule="exact"/>
              <w:rPr>
                <w:iCs/>
                <w:sz w:val="20"/>
                <w:szCs w:val="20"/>
              </w:rPr>
            </w:pPr>
          </w:p>
        </w:tc>
      </w:tr>
      <w:tr w:rsidR="00520FF1" w:rsidRPr="00CC7AA4" w14:paraId="081CB75B" w14:textId="77777777" w:rsidTr="00C93711">
        <w:tc>
          <w:tcPr>
            <w:tcW w:w="9100" w:type="dxa"/>
            <w:gridSpan w:val="12"/>
          </w:tcPr>
          <w:p w14:paraId="19BD240D" w14:textId="77777777" w:rsidR="00520FF1" w:rsidRPr="003F081C" w:rsidRDefault="00520FF1" w:rsidP="00C93711">
            <w:pPr>
              <w:pStyle w:val="Neotevilenodstavek"/>
              <w:spacing w:before="0" w:after="0" w:line="260" w:lineRule="exact"/>
              <w:rPr>
                <w:b/>
                <w:iCs/>
                <w:sz w:val="20"/>
                <w:szCs w:val="20"/>
              </w:rPr>
            </w:pPr>
            <w:r w:rsidRPr="003F081C">
              <w:rPr>
                <w:b/>
                <w:sz w:val="20"/>
                <w:szCs w:val="20"/>
              </w:rPr>
              <w:t>3.a Osebe, odgovorne za strokovno pripravo in usklajenost gradiva:</w:t>
            </w:r>
          </w:p>
        </w:tc>
      </w:tr>
      <w:tr w:rsidR="00520FF1" w:rsidRPr="00CC7AA4" w14:paraId="7AB2DF76" w14:textId="77777777" w:rsidTr="00C93711">
        <w:tc>
          <w:tcPr>
            <w:tcW w:w="9100" w:type="dxa"/>
            <w:gridSpan w:val="12"/>
          </w:tcPr>
          <w:p w14:paraId="50B2CD1D" w14:textId="77777777" w:rsidR="00520FF1" w:rsidRPr="003F081C" w:rsidRDefault="00520FF1" w:rsidP="00520FF1">
            <w:pPr>
              <w:numPr>
                <w:ilvl w:val="0"/>
                <w:numId w:val="17"/>
              </w:numPr>
              <w:spacing w:line="288" w:lineRule="auto"/>
              <w:rPr>
                <w:rFonts w:cs="Arial"/>
                <w:szCs w:val="20"/>
                <w:lang w:val="sl-SI"/>
              </w:rPr>
            </w:pPr>
            <w:r>
              <w:rPr>
                <w:rFonts w:cs="Arial"/>
                <w:szCs w:val="20"/>
                <w:lang w:val="sl-SI"/>
              </w:rPr>
              <w:t>mag. Aleksander Nagode</w:t>
            </w:r>
            <w:r w:rsidRPr="003F081C">
              <w:rPr>
                <w:rFonts w:cs="Arial"/>
                <w:szCs w:val="20"/>
                <w:lang w:val="sl-SI"/>
              </w:rPr>
              <w:t>, generaln</w:t>
            </w:r>
            <w:r>
              <w:rPr>
                <w:rFonts w:cs="Arial"/>
                <w:szCs w:val="20"/>
                <w:lang w:val="sl-SI"/>
              </w:rPr>
              <w:t>i direktor</w:t>
            </w:r>
            <w:r w:rsidRPr="003F081C">
              <w:rPr>
                <w:rFonts w:cs="Arial"/>
                <w:szCs w:val="20"/>
                <w:lang w:val="sl-SI"/>
              </w:rPr>
              <w:t xml:space="preserve"> Direktorata za javno premoženje,</w:t>
            </w:r>
          </w:p>
          <w:p w14:paraId="7673AE12" w14:textId="77777777" w:rsidR="00520FF1" w:rsidRDefault="00520FF1" w:rsidP="00520FF1">
            <w:pPr>
              <w:numPr>
                <w:ilvl w:val="0"/>
                <w:numId w:val="17"/>
              </w:numPr>
              <w:spacing w:line="288" w:lineRule="auto"/>
              <w:rPr>
                <w:rFonts w:cs="Arial"/>
                <w:szCs w:val="20"/>
                <w:lang w:val="sl-SI"/>
              </w:rPr>
            </w:pPr>
            <w:r>
              <w:rPr>
                <w:rFonts w:cs="Arial"/>
                <w:szCs w:val="20"/>
                <w:lang w:val="sl-SI"/>
              </w:rPr>
              <w:t>Goran Kitić, vodja Sektorja za upravljanje javnega premoženja</w:t>
            </w:r>
            <w:r w:rsidR="001E6423">
              <w:rPr>
                <w:rFonts w:cs="Arial"/>
                <w:szCs w:val="20"/>
                <w:lang w:val="sl-SI"/>
              </w:rPr>
              <w:t>,</w:t>
            </w:r>
          </w:p>
          <w:p w14:paraId="4EE9CEE4" w14:textId="77777777" w:rsidR="001E6423" w:rsidRPr="007372E6" w:rsidRDefault="002B0F1A" w:rsidP="00520FF1">
            <w:pPr>
              <w:numPr>
                <w:ilvl w:val="0"/>
                <w:numId w:val="17"/>
              </w:numPr>
              <w:spacing w:line="288" w:lineRule="auto"/>
              <w:rPr>
                <w:rFonts w:cs="Arial"/>
                <w:szCs w:val="20"/>
                <w:lang w:val="sl-SI"/>
              </w:rPr>
            </w:pPr>
            <w:r>
              <w:rPr>
                <w:rFonts w:cs="Arial"/>
                <w:szCs w:val="20"/>
                <w:lang w:val="sl-SI"/>
              </w:rPr>
              <w:lastRenderedPageBreak/>
              <w:t>Rihard Kislich</w:t>
            </w:r>
            <w:r w:rsidR="001E6423">
              <w:rPr>
                <w:rFonts w:cs="Arial"/>
                <w:szCs w:val="20"/>
                <w:lang w:val="sl-SI"/>
              </w:rPr>
              <w:t xml:space="preserve">, </w:t>
            </w:r>
            <w:r>
              <w:rPr>
                <w:rFonts w:cs="Arial"/>
                <w:szCs w:val="20"/>
                <w:lang w:val="sl-SI"/>
              </w:rPr>
              <w:t>višji svetovalec</w:t>
            </w:r>
            <w:r w:rsidR="001E6423">
              <w:rPr>
                <w:rFonts w:cs="Arial"/>
                <w:szCs w:val="20"/>
                <w:lang w:val="sl-SI"/>
              </w:rPr>
              <w:t xml:space="preserve"> v </w:t>
            </w:r>
            <w:r w:rsidR="001E6423" w:rsidRPr="001E6423">
              <w:rPr>
                <w:rFonts w:cs="Arial"/>
                <w:szCs w:val="20"/>
                <w:lang w:val="sl-SI"/>
              </w:rPr>
              <w:t>Sektorj</w:t>
            </w:r>
            <w:r w:rsidR="001E6423">
              <w:rPr>
                <w:rFonts w:cs="Arial"/>
                <w:szCs w:val="20"/>
                <w:lang w:val="sl-SI"/>
              </w:rPr>
              <w:t>u</w:t>
            </w:r>
            <w:r w:rsidR="001E6423" w:rsidRPr="001E6423">
              <w:rPr>
                <w:rFonts w:cs="Arial"/>
                <w:szCs w:val="20"/>
                <w:lang w:val="sl-SI"/>
              </w:rPr>
              <w:t xml:space="preserve"> za upravljanje javnega premoženja</w:t>
            </w:r>
            <w:r w:rsidR="001E6423">
              <w:rPr>
                <w:rFonts w:cs="Arial"/>
                <w:szCs w:val="20"/>
                <w:lang w:val="sl-SI"/>
              </w:rPr>
              <w:t>.</w:t>
            </w:r>
          </w:p>
        </w:tc>
      </w:tr>
      <w:tr w:rsidR="00520FF1" w:rsidRPr="00CC7AA4" w14:paraId="45E1F54A" w14:textId="77777777" w:rsidTr="00C93711">
        <w:tc>
          <w:tcPr>
            <w:tcW w:w="9100" w:type="dxa"/>
            <w:gridSpan w:val="12"/>
          </w:tcPr>
          <w:p w14:paraId="3B339B84" w14:textId="77777777" w:rsidR="00520FF1" w:rsidRPr="003F081C" w:rsidRDefault="00520FF1" w:rsidP="00C93711">
            <w:pPr>
              <w:pStyle w:val="Neotevilenodstavek"/>
              <w:spacing w:before="0" w:after="0" w:line="260" w:lineRule="exact"/>
              <w:rPr>
                <w:b/>
                <w:iCs/>
                <w:sz w:val="20"/>
                <w:szCs w:val="20"/>
              </w:rPr>
            </w:pPr>
            <w:r w:rsidRPr="003F081C">
              <w:rPr>
                <w:b/>
                <w:iCs/>
                <w:sz w:val="20"/>
                <w:szCs w:val="20"/>
              </w:rPr>
              <w:lastRenderedPageBreak/>
              <w:t xml:space="preserve">3.b Zunanji strokovnjaki, ki so </w:t>
            </w:r>
            <w:r w:rsidRPr="003F081C">
              <w:rPr>
                <w:b/>
                <w:sz w:val="20"/>
                <w:szCs w:val="20"/>
              </w:rPr>
              <w:t>sodelovali pri pripravi dela ali celotnega gradiva:</w:t>
            </w:r>
          </w:p>
        </w:tc>
      </w:tr>
      <w:tr w:rsidR="00520FF1" w:rsidRPr="00CC7AA4" w14:paraId="79F64CB2" w14:textId="77777777" w:rsidTr="00C93711">
        <w:tc>
          <w:tcPr>
            <w:tcW w:w="9100" w:type="dxa"/>
            <w:gridSpan w:val="12"/>
          </w:tcPr>
          <w:p w14:paraId="088BE5A9" w14:textId="77777777" w:rsidR="00520FF1" w:rsidRPr="00F9604B" w:rsidRDefault="00520FF1" w:rsidP="00C93711">
            <w:pPr>
              <w:pStyle w:val="Neotevilenodstavek"/>
              <w:spacing w:before="0" w:after="0" w:line="260" w:lineRule="exact"/>
              <w:rPr>
                <w:iCs/>
                <w:sz w:val="20"/>
                <w:szCs w:val="20"/>
              </w:rPr>
            </w:pPr>
          </w:p>
        </w:tc>
      </w:tr>
      <w:tr w:rsidR="00520FF1" w:rsidRPr="00CC7AA4" w14:paraId="2A3E0B92" w14:textId="77777777" w:rsidTr="00C93711">
        <w:tc>
          <w:tcPr>
            <w:tcW w:w="9100" w:type="dxa"/>
            <w:gridSpan w:val="12"/>
          </w:tcPr>
          <w:p w14:paraId="78E953BA" w14:textId="77777777" w:rsidR="00520FF1" w:rsidRPr="003F081C" w:rsidRDefault="00520FF1" w:rsidP="00C93711">
            <w:pPr>
              <w:pStyle w:val="Neotevilenodstavek"/>
              <w:spacing w:before="0" w:after="0" w:line="260" w:lineRule="exact"/>
              <w:rPr>
                <w:b/>
                <w:iCs/>
                <w:sz w:val="20"/>
                <w:szCs w:val="20"/>
              </w:rPr>
            </w:pPr>
            <w:r w:rsidRPr="003F081C">
              <w:rPr>
                <w:b/>
                <w:sz w:val="20"/>
                <w:szCs w:val="20"/>
              </w:rPr>
              <w:t>4. Predstavniki vlade, ki bodo sodelovali pri delu državnega zbora:</w:t>
            </w:r>
          </w:p>
        </w:tc>
      </w:tr>
      <w:tr w:rsidR="00520FF1" w:rsidRPr="00CC7AA4" w14:paraId="48DF6535" w14:textId="77777777" w:rsidTr="00C93711">
        <w:tc>
          <w:tcPr>
            <w:tcW w:w="9100" w:type="dxa"/>
            <w:gridSpan w:val="12"/>
          </w:tcPr>
          <w:p w14:paraId="294EA367" w14:textId="77777777" w:rsidR="00520FF1" w:rsidRPr="003F081C" w:rsidRDefault="00520FF1" w:rsidP="00C93711">
            <w:pPr>
              <w:spacing w:line="288" w:lineRule="auto"/>
              <w:rPr>
                <w:rFonts w:cs="Arial"/>
                <w:szCs w:val="20"/>
                <w:lang w:val="sl-SI"/>
              </w:rPr>
            </w:pPr>
          </w:p>
        </w:tc>
      </w:tr>
      <w:tr w:rsidR="00520FF1" w:rsidRPr="003F081C" w14:paraId="08F3A82B" w14:textId="77777777" w:rsidTr="00C93711">
        <w:tc>
          <w:tcPr>
            <w:tcW w:w="9100" w:type="dxa"/>
            <w:gridSpan w:val="12"/>
          </w:tcPr>
          <w:p w14:paraId="3D3A8456" w14:textId="77777777" w:rsidR="00520FF1" w:rsidRPr="00A25ADE" w:rsidRDefault="00520FF1" w:rsidP="00A25ADE">
            <w:pPr>
              <w:pStyle w:val="Neotevilenodstavek"/>
              <w:spacing w:before="0" w:after="0" w:line="260" w:lineRule="exact"/>
              <w:rPr>
                <w:b/>
                <w:bCs/>
                <w:sz w:val="20"/>
                <w:szCs w:val="20"/>
              </w:rPr>
            </w:pPr>
            <w:r w:rsidRPr="00A25ADE">
              <w:rPr>
                <w:b/>
                <w:bCs/>
                <w:sz w:val="20"/>
                <w:szCs w:val="20"/>
              </w:rPr>
              <w:t>5. Kratek povzetek gradiva:</w:t>
            </w:r>
          </w:p>
        </w:tc>
      </w:tr>
      <w:tr w:rsidR="00520FF1" w:rsidRPr="00CC7AA4" w14:paraId="0BD6DE60" w14:textId="77777777" w:rsidTr="00C93711">
        <w:tc>
          <w:tcPr>
            <w:tcW w:w="9100" w:type="dxa"/>
            <w:gridSpan w:val="12"/>
          </w:tcPr>
          <w:p w14:paraId="068733B2" w14:textId="77777777" w:rsidR="002B35B6" w:rsidRPr="003F081C" w:rsidRDefault="00520FF1" w:rsidP="00C93711">
            <w:pPr>
              <w:jc w:val="both"/>
              <w:rPr>
                <w:rFonts w:cs="Arial"/>
                <w:szCs w:val="20"/>
                <w:lang w:val="sl-SI"/>
              </w:rPr>
            </w:pPr>
            <w:r w:rsidRPr="007372E6">
              <w:rPr>
                <w:rFonts w:cs="Arial"/>
                <w:szCs w:val="20"/>
                <w:lang w:val="sl-SI"/>
              </w:rPr>
              <w:t>Na podlagi 27. člena Zakona o Slovenskem državnem holdingu (Uradni list RS, št. 25/14</w:t>
            </w:r>
            <w:r w:rsidR="00C93711">
              <w:rPr>
                <w:rFonts w:cs="Arial"/>
                <w:szCs w:val="20"/>
                <w:lang w:val="sl-SI"/>
              </w:rPr>
              <w:t xml:space="preserve"> in 140/22</w:t>
            </w:r>
            <w:r w:rsidRPr="007372E6">
              <w:rPr>
                <w:rFonts w:cs="Arial"/>
                <w:szCs w:val="20"/>
                <w:lang w:val="sl-SI"/>
              </w:rPr>
              <w:t xml:space="preserve">) je Slovenski državni holding, </w:t>
            </w:r>
            <w:proofErr w:type="spellStart"/>
            <w:r w:rsidRPr="007372E6">
              <w:rPr>
                <w:rFonts w:cs="Arial"/>
                <w:szCs w:val="20"/>
                <w:lang w:val="sl-SI"/>
              </w:rPr>
              <w:t>d.d</w:t>
            </w:r>
            <w:proofErr w:type="spellEnd"/>
            <w:r w:rsidRPr="007372E6">
              <w:rPr>
                <w:rFonts w:cs="Arial"/>
                <w:szCs w:val="20"/>
                <w:lang w:val="sl-SI"/>
              </w:rPr>
              <w:t>. (v nadaljnjem besedilu: SDH) za upravljanje kapitalskih naložb, ki niso v njegovi lasti, upravičen do plačila. Plačilo se določi na podlagi dejanskih upravičenih stroškov, povezanih z upravljanjem naložb. Višino nadomestila in druga medsebojna razmerja v zvezi z opravljanjem nalog upravljanja naložb Republike Slovenije uredita SDH in Republika Slovenija s pogodbo, ki jo sklene vlada na predlog ministra, pristojnega za finance.</w:t>
            </w:r>
          </w:p>
        </w:tc>
      </w:tr>
      <w:tr w:rsidR="00520FF1" w:rsidRPr="003F081C" w14:paraId="0BE336EF" w14:textId="77777777" w:rsidTr="00C93711">
        <w:tc>
          <w:tcPr>
            <w:tcW w:w="9100" w:type="dxa"/>
            <w:gridSpan w:val="12"/>
          </w:tcPr>
          <w:p w14:paraId="4D1DD0E1" w14:textId="77777777" w:rsidR="00520FF1" w:rsidRPr="003F081C" w:rsidRDefault="00520FF1" w:rsidP="00A25ADE">
            <w:pPr>
              <w:pStyle w:val="Oddelek"/>
              <w:numPr>
                <w:ilvl w:val="0"/>
                <w:numId w:val="0"/>
              </w:numPr>
              <w:spacing w:before="0" w:after="0" w:line="260" w:lineRule="exact"/>
              <w:jc w:val="left"/>
              <w:rPr>
                <w:rFonts w:cs="Arial"/>
                <w:sz w:val="20"/>
                <w:szCs w:val="20"/>
                <w:lang w:val="sl-SI" w:eastAsia="sl-SI"/>
              </w:rPr>
            </w:pPr>
            <w:r w:rsidRPr="003F081C">
              <w:rPr>
                <w:rFonts w:cs="Arial"/>
                <w:sz w:val="20"/>
                <w:szCs w:val="20"/>
                <w:lang w:val="sl-SI" w:eastAsia="sl-SI"/>
              </w:rPr>
              <w:t>6. Presoja posledic za:</w:t>
            </w:r>
          </w:p>
        </w:tc>
      </w:tr>
      <w:tr w:rsidR="00520FF1" w:rsidRPr="003F081C" w14:paraId="74D508B0" w14:textId="77777777" w:rsidTr="00C93711">
        <w:tc>
          <w:tcPr>
            <w:tcW w:w="1448" w:type="dxa"/>
          </w:tcPr>
          <w:p w14:paraId="26BF3795" w14:textId="77777777" w:rsidR="00520FF1" w:rsidRPr="003F081C" w:rsidRDefault="00520FF1" w:rsidP="00C93711">
            <w:pPr>
              <w:pStyle w:val="Neotevilenodstavek"/>
              <w:spacing w:before="0" w:after="0" w:line="260" w:lineRule="exact"/>
              <w:ind w:left="360"/>
              <w:rPr>
                <w:iCs/>
                <w:sz w:val="20"/>
                <w:szCs w:val="20"/>
              </w:rPr>
            </w:pPr>
            <w:r w:rsidRPr="003F081C">
              <w:rPr>
                <w:iCs/>
                <w:sz w:val="20"/>
                <w:szCs w:val="20"/>
              </w:rPr>
              <w:t>a)</w:t>
            </w:r>
          </w:p>
        </w:tc>
        <w:tc>
          <w:tcPr>
            <w:tcW w:w="5444" w:type="dxa"/>
            <w:gridSpan w:val="9"/>
          </w:tcPr>
          <w:p w14:paraId="10C410EB" w14:textId="77777777" w:rsidR="00520FF1" w:rsidRPr="003F081C" w:rsidRDefault="00520FF1" w:rsidP="00C93711">
            <w:pPr>
              <w:pStyle w:val="Neotevilenodstavek"/>
              <w:spacing w:before="0" w:after="0" w:line="260" w:lineRule="exact"/>
              <w:rPr>
                <w:sz w:val="20"/>
                <w:szCs w:val="20"/>
              </w:rPr>
            </w:pPr>
            <w:r w:rsidRPr="003F081C">
              <w:rPr>
                <w:sz w:val="20"/>
                <w:szCs w:val="20"/>
              </w:rPr>
              <w:t>javnofinančna sredstva nad 40.000 EUR v tekočem in naslednjih treh letih</w:t>
            </w:r>
          </w:p>
        </w:tc>
        <w:tc>
          <w:tcPr>
            <w:tcW w:w="2208" w:type="dxa"/>
            <w:gridSpan w:val="2"/>
            <w:vAlign w:val="center"/>
          </w:tcPr>
          <w:p w14:paraId="4CC9CD47" w14:textId="77777777" w:rsidR="00520FF1" w:rsidRPr="003F081C" w:rsidRDefault="00520FF1" w:rsidP="00C93711">
            <w:pPr>
              <w:pStyle w:val="Neotevilenodstavek"/>
              <w:spacing w:before="0" w:after="0" w:line="260" w:lineRule="exact"/>
              <w:jc w:val="center"/>
              <w:rPr>
                <w:iCs/>
                <w:sz w:val="20"/>
                <w:szCs w:val="20"/>
              </w:rPr>
            </w:pPr>
            <w:r w:rsidRPr="00304222">
              <w:rPr>
                <w:b/>
                <w:bCs/>
                <w:sz w:val="20"/>
                <w:szCs w:val="20"/>
              </w:rPr>
              <w:t>DA</w:t>
            </w:r>
            <w:r w:rsidRPr="003F081C">
              <w:rPr>
                <w:sz w:val="20"/>
                <w:szCs w:val="20"/>
              </w:rPr>
              <w:t>/</w:t>
            </w:r>
            <w:r w:rsidRPr="00304222">
              <w:rPr>
                <w:bCs/>
                <w:sz w:val="20"/>
                <w:szCs w:val="20"/>
              </w:rPr>
              <w:t>NE</w:t>
            </w:r>
          </w:p>
        </w:tc>
      </w:tr>
      <w:tr w:rsidR="00520FF1" w:rsidRPr="003F081C" w14:paraId="325E00C7" w14:textId="77777777" w:rsidTr="00C93711">
        <w:tc>
          <w:tcPr>
            <w:tcW w:w="1448" w:type="dxa"/>
          </w:tcPr>
          <w:p w14:paraId="2BBB375C" w14:textId="77777777" w:rsidR="00520FF1" w:rsidRPr="003F081C" w:rsidRDefault="00520FF1" w:rsidP="00C93711">
            <w:pPr>
              <w:pStyle w:val="Neotevilenodstavek"/>
              <w:spacing w:before="0" w:after="0" w:line="260" w:lineRule="exact"/>
              <w:ind w:left="360"/>
              <w:rPr>
                <w:iCs/>
                <w:sz w:val="20"/>
                <w:szCs w:val="20"/>
              </w:rPr>
            </w:pPr>
            <w:r w:rsidRPr="003F081C">
              <w:rPr>
                <w:iCs/>
                <w:sz w:val="20"/>
                <w:szCs w:val="20"/>
              </w:rPr>
              <w:t>b)</w:t>
            </w:r>
          </w:p>
        </w:tc>
        <w:tc>
          <w:tcPr>
            <w:tcW w:w="5444" w:type="dxa"/>
            <w:gridSpan w:val="9"/>
          </w:tcPr>
          <w:p w14:paraId="48477BCB" w14:textId="77777777" w:rsidR="00520FF1" w:rsidRPr="003F081C" w:rsidRDefault="00520FF1" w:rsidP="00C93711">
            <w:pPr>
              <w:pStyle w:val="Neotevilenodstavek"/>
              <w:spacing w:before="0" w:after="0" w:line="260" w:lineRule="exact"/>
              <w:rPr>
                <w:iCs/>
                <w:sz w:val="20"/>
                <w:szCs w:val="20"/>
              </w:rPr>
            </w:pPr>
            <w:r w:rsidRPr="003F081C">
              <w:rPr>
                <w:bCs/>
                <w:sz w:val="20"/>
                <w:szCs w:val="20"/>
              </w:rPr>
              <w:t>usklajenost slovenskega pravnega reda s pravnim redom Evropske unije</w:t>
            </w:r>
          </w:p>
        </w:tc>
        <w:tc>
          <w:tcPr>
            <w:tcW w:w="2208" w:type="dxa"/>
            <w:gridSpan w:val="2"/>
            <w:vAlign w:val="center"/>
          </w:tcPr>
          <w:p w14:paraId="7964FD80" w14:textId="77777777" w:rsidR="00520FF1" w:rsidRPr="003F081C" w:rsidRDefault="00520FF1" w:rsidP="00C93711">
            <w:pPr>
              <w:pStyle w:val="Neotevilenodstavek"/>
              <w:spacing w:before="0" w:after="0" w:line="260" w:lineRule="exact"/>
              <w:jc w:val="center"/>
              <w:rPr>
                <w:iCs/>
                <w:sz w:val="20"/>
                <w:szCs w:val="20"/>
              </w:rPr>
            </w:pPr>
            <w:r w:rsidRPr="003F081C">
              <w:rPr>
                <w:sz w:val="20"/>
                <w:szCs w:val="20"/>
              </w:rPr>
              <w:t>DA/</w:t>
            </w:r>
            <w:r w:rsidRPr="003F081C">
              <w:rPr>
                <w:b/>
                <w:sz w:val="20"/>
                <w:szCs w:val="20"/>
              </w:rPr>
              <w:t>NE</w:t>
            </w:r>
          </w:p>
        </w:tc>
      </w:tr>
      <w:tr w:rsidR="00520FF1" w:rsidRPr="003F081C" w14:paraId="6239F5F0" w14:textId="77777777" w:rsidTr="00C93711">
        <w:tc>
          <w:tcPr>
            <w:tcW w:w="1448" w:type="dxa"/>
          </w:tcPr>
          <w:p w14:paraId="5B508DB6" w14:textId="77777777" w:rsidR="00520FF1" w:rsidRPr="003F081C" w:rsidRDefault="00520FF1" w:rsidP="00C93711">
            <w:pPr>
              <w:pStyle w:val="Neotevilenodstavek"/>
              <w:spacing w:before="0" w:after="0" w:line="260" w:lineRule="exact"/>
              <w:ind w:left="360"/>
              <w:rPr>
                <w:iCs/>
                <w:sz w:val="20"/>
                <w:szCs w:val="20"/>
              </w:rPr>
            </w:pPr>
            <w:r w:rsidRPr="003F081C">
              <w:rPr>
                <w:iCs/>
                <w:sz w:val="20"/>
                <w:szCs w:val="20"/>
              </w:rPr>
              <w:t>c)</w:t>
            </w:r>
          </w:p>
        </w:tc>
        <w:tc>
          <w:tcPr>
            <w:tcW w:w="5444" w:type="dxa"/>
            <w:gridSpan w:val="9"/>
          </w:tcPr>
          <w:p w14:paraId="3C595A88" w14:textId="77777777" w:rsidR="00520FF1" w:rsidRPr="003F081C" w:rsidRDefault="00520FF1" w:rsidP="00C93711">
            <w:pPr>
              <w:pStyle w:val="Neotevilenodstavek"/>
              <w:spacing w:before="0" w:after="0" w:line="260" w:lineRule="exact"/>
              <w:rPr>
                <w:iCs/>
                <w:sz w:val="20"/>
                <w:szCs w:val="20"/>
              </w:rPr>
            </w:pPr>
            <w:r w:rsidRPr="003F081C">
              <w:rPr>
                <w:sz w:val="20"/>
                <w:szCs w:val="20"/>
              </w:rPr>
              <w:t>administrativne posledice</w:t>
            </w:r>
          </w:p>
        </w:tc>
        <w:tc>
          <w:tcPr>
            <w:tcW w:w="2208" w:type="dxa"/>
            <w:gridSpan w:val="2"/>
            <w:vAlign w:val="center"/>
          </w:tcPr>
          <w:p w14:paraId="4AF2DDF6" w14:textId="77777777" w:rsidR="00520FF1" w:rsidRPr="003F081C" w:rsidRDefault="00520FF1" w:rsidP="00C93711">
            <w:pPr>
              <w:pStyle w:val="Neotevilenodstavek"/>
              <w:spacing w:before="0" w:after="0" w:line="260" w:lineRule="exact"/>
              <w:jc w:val="center"/>
              <w:rPr>
                <w:sz w:val="20"/>
                <w:szCs w:val="20"/>
              </w:rPr>
            </w:pPr>
            <w:r w:rsidRPr="003F081C">
              <w:rPr>
                <w:sz w:val="20"/>
                <w:szCs w:val="20"/>
              </w:rPr>
              <w:t>DA/</w:t>
            </w:r>
            <w:r w:rsidRPr="003F081C">
              <w:rPr>
                <w:b/>
                <w:sz w:val="20"/>
                <w:szCs w:val="20"/>
              </w:rPr>
              <w:t>NE</w:t>
            </w:r>
          </w:p>
        </w:tc>
      </w:tr>
      <w:tr w:rsidR="00520FF1" w:rsidRPr="003F081C" w14:paraId="34D08B7E" w14:textId="77777777" w:rsidTr="00C93711">
        <w:tc>
          <w:tcPr>
            <w:tcW w:w="1448" w:type="dxa"/>
          </w:tcPr>
          <w:p w14:paraId="649CF4A4" w14:textId="77777777" w:rsidR="00520FF1" w:rsidRPr="003F081C" w:rsidRDefault="00520FF1" w:rsidP="00C93711">
            <w:pPr>
              <w:pStyle w:val="Neotevilenodstavek"/>
              <w:spacing w:before="0" w:after="0" w:line="260" w:lineRule="exact"/>
              <w:ind w:left="360"/>
              <w:rPr>
                <w:iCs/>
                <w:sz w:val="20"/>
                <w:szCs w:val="20"/>
              </w:rPr>
            </w:pPr>
            <w:r w:rsidRPr="003F081C">
              <w:rPr>
                <w:iCs/>
                <w:sz w:val="20"/>
                <w:szCs w:val="20"/>
              </w:rPr>
              <w:t>č)</w:t>
            </w:r>
          </w:p>
        </w:tc>
        <w:tc>
          <w:tcPr>
            <w:tcW w:w="5444" w:type="dxa"/>
            <w:gridSpan w:val="9"/>
          </w:tcPr>
          <w:p w14:paraId="74622C77" w14:textId="77777777" w:rsidR="00520FF1" w:rsidRPr="003F081C" w:rsidRDefault="00520FF1" w:rsidP="00C93711">
            <w:pPr>
              <w:pStyle w:val="Neotevilenodstavek"/>
              <w:spacing w:before="0" w:after="0" w:line="260" w:lineRule="exact"/>
              <w:rPr>
                <w:bCs/>
                <w:sz w:val="20"/>
                <w:szCs w:val="20"/>
              </w:rPr>
            </w:pPr>
            <w:r w:rsidRPr="003F081C">
              <w:rPr>
                <w:sz w:val="20"/>
                <w:szCs w:val="20"/>
              </w:rPr>
              <w:t>gospodarstvo, zlasti</w:t>
            </w:r>
            <w:r w:rsidRPr="003F081C">
              <w:rPr>
                <w:bCs/>
                <w:sz w:val="20"/>
                <w:szCs w:val="20"/>
              </w:rPr>
              <w:t xml:space="preserve"> mala in srednja podjetja ter konkurenčnost podjetij</w:t>
            </w:r>
          </w:p>
        </w:tc>
        <w:tc>
          <w:tcPr>
            <w:tcW w:w="2208" w:type="dxa"/>
            <w:gridSpan w:val="2"/>
            <w:vAlign w:val="center"/>
          </w:tcPr>
          <w:p w14:paraId="7550B8DA" w14:textId="77777777" w:rsidR="00520FF1" w:rsidRPr="003F081C" w:rsidRDefault="00520FF1" w:rsidP="00C93711">
            <w:pPr>
              <w:pStyle w:val="Neotevilenodstavek"/>
              <w:spacing w:before="0" w:after="0" w:line="260" w:lineRule="exact"/>
              <w:jc w:val="center"/>
              <w:rPr>
                <w:iCs/>
                <w:sz w:val="20"/>
                <w:szCs w:val="20"/>
              </w:rPr>
            </w:pPr>
            <w:r w:rsidRPr="003F081C">
              <w:rPr>
                <w:sz w:val="20"/>
                <w:szCs w:val="20"/>
              </w:rPr>
              <w:t>DA/</w:t>
            </w:r>
            <w:r w:rsidRPr="003F081C">
              <w:rPr>
                <w:b/>
                <w:sz w:val="20"/>
                <w:szCs w:val="20"/>
              </w:rPr>
              <w:t>NE</w:t>
            </w:r>
          </w:p>
        </w:tc>
      </w:tr>
      <w:tr w:rsidR="00520FF1" w:rsidRPr="003F081C" w14:paraId="2254CB07" w14:textId="77777777" w:rsidTr="00C93711">
        <w:tc>
          <w:tcPr>
            <w:tcW w:w="1448" w:type="dxa"/>
          </w:tcPr>
          <w:p w14:paraId="3F8423D6" w14:textId="77777777" w:rsidR="00520FF1" w:rsidRPr="003F081C" w:rsidRDefault="00520FF1" w:rsidP="00C93711">
            <w:pPr>
              <w:pStyle w:val="Neotevilenodstavek"/>
              <w:spacing w:before="0" w:after="0" w:line="260" w:lineRule="exact"/>
              <w:ind w:left="360"/>
              <w:rPr>
                <w:iCs/>
                <w:sz w:val="20"/>
                <w:szCs w:val="20"/>
              </w:rPr>
            </w:pPr>
            <w:r w:rsidRPr="003F081C">
              <w:rPr>
                <w:iCs/>
                <w:sz w:val="20"/>
                <w:szCs w:val="20"/>
              </w:rPr>
              <w:t>d)</w:t>
            </w:r>
          </w:p>
        </w:tc>
        <w:tc>
          <w:tcPr>
            <w:tcW w:w="5444" w:type="dxa"/>
            <w:gridSpan w:val="9"/>
          </w:tcPr>
          <w:p w14:paraId="4B5F9206" w14:textId="77777777" w:rsidR="00520FF1" w:rsidRPr="003F081C" w:rsidRDefault="00520FF1" w:rsidP="00C93711">
            <w:pPr>
              <w:pStyle w:val="Neotevilenodstavek"/>
              <w:spacing w:before="0" w:after="0" w:line="260" w:lineRule="exact"/>
              <w:rPr>
                <w:bCs/>
                <w:sz w:val="20"/>
                <w:szCs w:val="20"/>
              </w:rPr>
            </w:pPr>
            <w:r w:rsidRPr="003F081C">
              <w:rPr>
                <w:bCs/>
                <w:sz w:val="20"/>
                <w:szCs w:val="20"/>
              </w:rPr>
              <w:t>okolje, vključno s prostorskimi in varstvenimi vidiki</w:t>
            </w:r>
          </w:p>
        </w:tc>
        <w:tc>
          <w:tcPr>
            <w:tcW w:w="2208" w:type="dxa"/>
            <w:gridSpan w:val="2"/>
            <w:vAlign w:val="center"/>
          </w:tcPr>
          <w:p w14:paraId="2C71BC62" w14:textId="77777777" w:rsidR="00520FF1" w:rsidRPr="003F081C" w:rsidRDefault="00520FF1" w:rsidP="00C93711">
            <w:pPr>
              <w:pStyle w:val="Neotevilenodstavek"/>
              <w:spacing w:before="0" w:after="0" w:line="260" w:lineRule="exact"/>
              <w:jc w:val="center"/>
              <w:rPr>
                <w:iCs/>
                <w:sz w:val="20"/>
                <w:szCs w:val="20"/>
              </w:rPr>
            </w:pPr>
            <w:r w:rsidRPr="003F081C">
              <w:rPr>
                <w:sz w:val="20"/>
                <w:szCs w:val="20"/>
              </w:rPr>
              <w:t>DA/</w:t>
            </w:r>
            <w:r w:rsidRPr="003F081C">
              <w:rPr>
                <w:b/>
                <w:sz w:val="20"/>
                <w:szCs w:val="20"/>
              </w:rPr>
              <w:t>NE</w:t>
            </w:r>
          </w:p>
        </w:tc>
      </w:tr>
      <w:tr w:rsidR="00520FF1" w:rsidRPr="003F081C" w14:paraId="2EC216AA" w14:textId="77777777" w:rsidTr="00C93711">
        <w:tc>
          <w:tcPr>
            <w:tcW w:w="1448" w:type="dxa"/>
          </w:tcPr>
          <w:p w14:paraId="29FD93B3" w14:textId="77777777" w:rsidR="00520FF1" w:rsidRPr="003F081C" w:rsidRDefault="00520FF1" w:rsidP="00C93711">
            <w:pPr>
              <w:pStyle w:val="Neotevilenodstavek"/>
              <w:spacing w:before="0" w:after="0" w:line="260" w:lineRule="exact"/>
              <w:ind w:left="360"/>
              <w:rPr>
                <w:iCs/>
                <w:sz w:val="20"/>
                <w:szCs w:val="20"/>
              </w:rPr>
            </w:pPr>
            <w:r w:rsidRPr="003F081C">
              <w:rPr>
                <w:iCs/>
                <w:sz w:val="20"/>
                <w:szCs w:val="20"/>
              </w:rPr>
              <w:t>e)</w:t>
            </w:r>
          </w:p>
        </w:tc>
        <w:tc>
          <w:tcPr>
            <w:tcW w:w="5444" w:type="dxa"/>
            <w:gridSpan w:val="9"/>
          </w:tcPr>
          <w:p w14:paraId="001810CC" w14:textId="77777777" w:rsidR="00520FF1" w:rsidRPr="003F081C" w:rsidRDefault="00520FF1" w:rsidP="00C93711">
            <w:pPr>
              <w:pStyle w:val="Neotevilenodstavek"/>
              <w:spacing w:before="0" w:after="0" w:line="260" w:lineRule="exact"/>
              <w:rPr>
                <w:bCs/>
                <w:sz w:val="20"/>
                <w:szCs w:val="20"/>
              </w:rPr>
            </w:pPr>
            <w:r w:rsidRPr="003F081C">
              <w:rPr>
                <w:bCs/>
                <w:sz w:val="20"/>
                <w:szCs w:val="20"/>
              </w:rPr>
              <w:t>socialno področje</w:t>
            </w:r>
          </w:p>
        </w:tc>
        <w:tc>
          <w:tcPr>
            <w:tcW w:w="2208" w:type="dxa"/>
            <w:gridSpan w:val="2"/>
            <w:vAlign w:val="center"/>
          </w:tcPr>
          <w:p w14:paraId="364922A0" w14:textId="77777777" w:rsidR="00520FF1" w:rsidRPr="003F081C" w:rsidRDefault="00520FF1" w:rsidP="00C93711">
            <w:pPr>
              <w:pStyle w:val="Neotevilenodstavek"/>
              <w:spacing w:before="0" w:after="0" w:line="260" w:lineRule="exact"/>
              <w:jc w:val="center"/>
              <w:rPr>
                <w:iCs/>
                <w:sz w:val="20"/>
                <w:szCs w:val="20"/>
              </w:rPr>
            </w:pPr>
            <w:r w:rsidRPr="003F081C">
              <w:rPr>
                <w:sz w:val="20"/>
                <w:szCs w:val="20"/>
              </w:rPr>
              <w:t>DA/</w:t>
            </w:r>
            <w:r w:rsidRPr="003F081C">
              <w:rPr>
                <w:b/>
                <w:sz w:val="20"/>
                <w:szCs w:val="20"/>
              </w:rPr>
              <w:t>NE</w:t>
            </w:r>
          </w:p>
        </w:tc>
      </w:tr>
      <w:tr w:rsidR="00520FF1" w:rsidRPr="003F081C" w14:paraId="7742B4B1" w14:textId="77777777" w:rsidTr="00C93711">
        <w:tc>
          <w:tcPr>
            <w:tcW w:w="1448" w:type="dxa"/>
            <w:tcBorders>
              <w:bottom w:val="single" w:sz="4" w:space="0" w:color="auto"/>
            </w:tcBorders>
          </w:tcPr>
          <w:p w14:paraId="66EC4442" w14:textId="77777777" w:rsidR="00520FF1" w:rsidRPr="003F081C" w:rsidRDefault="00520FF1" w:rsidP="00C93711">
            <w:pPr>
              <w:pStyle w:val="Neotevilenodstavek"/>
              <w:spacing w:before="0" w:after="0" w:line="260" w:lineRule="exact"/>
              <w:ind w:left="360"/>
              <w:rPr>
                <w:iCs/>
                <w:sz w:val="20"/>
                <w:szCs w:val="20"/>
              </w:rPr>
            </w:pPr>
            <w:r w:rsidRPr="003F081C">
              <w:rPr>
                <w:iCs/>
                <w:sz w:val="20"/>
                <w:szCs w:val="20"/>
              </w:rPr>
              <w:t>f)</w:t>
            </w:r>
          </w:p>
        </w:tc>
        <w:tc>
          <w:tcPr>
            <w:tcW w:w="5444" w:type="dxa"/>
            <w:gridSpan w:val="9"/>
            <w:tcBorders>
              <w:bottom w:val="single" w:sz="4" w:space="0" w:color="auto"/>
            </w:tcBorders>
          </w:tcPr>
          <w:p w14:paraId="11038347" w14:textId="77777777" w:rsidR="00520FF1" w:rsidRPr="003F081C" w:rsidRDefault="00520FF1" w:rsidP="00C93711">
            <w:pPr>
              <w:pStyle w:val="Neotevilenodstavek"/>
              <w:spacing w:before="0" w:after="0" w:line="260" w:lineRule="exact"/>
              <w:rPr>
                <w:bCs/>
                <w:sz w:val="20"/>
                <w:szCs w:val="20"/>
              </w:rPr>
            </w:pPr>
            <w:r w:rsidRPr="003F081C">
              <w:rPr>
                <w:bCs/>
                <w:sz w:val="20"/>
                <w:szCs w:val="20"/>
              </w:rPr>
              <w:t>dokumente razvojnega načrtovanja:</w:t>
            </w:r>
          </w:p>
          <w:p w14:paraId="4ECFF277" w14:textId="77777777" w:rsidR="00520FF1" w:rsidRPr="003F081C" w:rsidRDefault="00520FF1" w:rsidP="00520FF1">
            <w:pPr>
              <w:pStyle w:val="Neotevilenodstavek"/>
              <w:numPr>
                <w:ilvl w:val="0"/>
                <w:numId w:val="16"/>
              </w:numPr>
              <w:spacing w:before="0" w:after="0" w:line="260" w:lineRule="exact"/>
              <w:rPr>
                <w:bCs/>
                <w:sz w:val="20"/>
                <w:szCs w:val="20"/>
              </w:rPr>
            </w:pPr>
            <w:r w:rsidRPr="003F081C">
              <w:rPr>
                <w:bCs/>
                <w:sz w:val="20"/>
                <w:szCs w:val="20"/>
              </w:rPr>
              <w:t>nacionalne dokumente razvojnega načrtovanja</w:t>
            </w:r>
          </w:p>
          <w:p w14:paraId="1A959780" w14:textId="77777777" w:rsidR="00520FF1" w:rsidRPr="003F081C" w:rsidRDefault="00520FF1" w:rsidP="00520FF1">
            <w:pPr>
              <w:pStyle w:val="Neotevilenodstavek"/>
              <w:numPr>
                <w:ilvl w:val="0"/>
                <w:numId w:val="16"/>
              </w:numPr>
              <w:spacing w:before="0" w:after="0" w:line="260" w:lineRule="exact"/>
              <w:rPr>
                <w:bCs/>
                <w:sz w:val="20"/>
                <w:szCs w:val="20"/>
              </w:rPr>
            </w:pPr>
            <w:r w:rsidRPr="003F081C">
              <w:rPr>
                <w:bCs/>
                <w:sz w:val="20"/>
                <w:szCs w:val="20"/>
              </w:rPr>
              <w:t>razvojne politike na ravni programov po strukturi razvojne klasifikacije programskega proračuna</w:t>
            </w:r>
          </w:p>
          <w:p w14:paraId="77E1BBEC" w14:textId="77777777" w:rsidR="00520FF1" w:rsidRPr="003F081C" w:rsidRDefault="00520FF1" w:rsidP="00520FF1">
            <w:pPr>
              <w:pStyle w:val="Neotevilenodstavek"/>
              <w:numPr>
                <w:ilvl w:val="0"/>
                <w:numId w:val="16"/>
              </w:numPr>
              <w:spacing w:before="0" w:after="0" w:line="260" w:lineRule="exact"/>
              <w:rPr>
                <w:bCs/>
                <w:sz w:val="20"/>
                <w:szCs w:val="20"/>
              </w:rPr>
            </w:pPr>
            <w:r w:rsidRPr="003F081C">
              <w:rPr>
                <w:bCs/>
                <w:sz w:val="20"/>
                <w:szCs w:val="20"/>
              </w:rPr>
              <w:t>razvojne dokumente Evropske unije in mednarodnih organizacij</w:t>
            </w:r>
          </w:p>
        </w:tc>
        <w:tc>
          <w:tcPr>
            <w:tcW w:w="2208" w:type="dxa"/>
            <w:gridSpan w:val="2"/>
            <w:tcBorders>
              <w:bottom w:val="single" w:sz="4" w:space="0" w:color="auto"/>
            </w:tcBorders>
            <w:vAlign w:val="center"/>
          </w:tcPr>
          <w:p w14:paraId="29F3564E" w14:textId="77777777" w:rsidR="00520FF1" w:rsidRPr="003F081C" w:rsidRDefault="00520FF1" w:rsidP="00C93711">
            <w:pPr>
              <w:pStyle w:val="Neotevilenodstavek"/>
              <w:spacing w:before="0" w:after="0" w:line="260" w:lineRule="exact"/>
              <w:jc w:val="center"/>
              <w:rPr>
                <w:iCs/>
                <w:sz w:val="20"/>
                <w:szCs w:val="20"/>
              </w:rPr>
            </w:pPr>
            <w:r w:rsidRPr="003F081C">
              <w:rPr>
                <w:sz w:val="20"/>
                <w:szCs w:val="20"/>
              </w:rPr>
              <w:t>DA/</w:t>
            </w:r>
            <w:r w:rsidRPr="003F081C">
              <w:rPr>
                <w:b/>
                <w:sz w:val="20"/>
                <w:szCs w:val="20"/>
              </w:rPr>
              <w:t>NE</w:t>
            </w:r>
          </w:p>
        </w:tc>
      </w:tr>
      <w:tr w:rsidR="00520FF1" w:rsidRPr="003F081C" w14:paraId="16799781" w14:textId="77777777" w:rsidTr="00C93711">
        <w:tc>
          <w:tcPr>
            <w:tcW w:w="9100" w:type="dxa"/>
            <w:gridSpan w:val="12"/>
            <w:tcBorders>
              <w:top w:val="single" w:sz="4" w:space="0" w:color="auto"/>
              <w:left w:val="single" w:sz="4" w:space="0" w:color="auto"/>
              <w:bottom w:val="single" w:sz="4" w:space="0" w:color="auto"/>
              <w:right w:val="single" w:sz="4" w:space="0" w:color="auto"/>
            </w:tcBorders>
          </w:tcPr>
          <w:p w14:paraId="551AD9A5" w14:textId="77777777" w:rsidR="00520FF1" w:rsidRPr="003F081C" w:rsidRDefault="00520FF1" w:rsidP="00A25ADE">
            <w:pPr>
              <w:pStyle w:val="Oddelek"/>
              <w:widowControl w:val="0"/>
              <w:numPr>
                <w:ilvl w:val="0"/>
                <w:numId w:val="0"/>
              </w:numPr>
              <w:spacing w:before="0" w:after="0" w:line="260" w:lineRule="exact"/>
              <w:jc w:val="left"/>
              <w:rPr>
                <w:rFonts w:cs="Arial"/>
                <w:sz w:val="20"/>
                <w:szCs w:val="20"/>
                <w:lang w:val="sl-SI" w:eastAsia="sl-SI"/>
              </w:rPr>
            </w:pPr>
            <w:r w:rsidRPr="003F081C">
              <w:rPr>
                <w:rFonts w:cs="Arial"/>
                <w:sz w:val="20"/>
                <w:szCs w:val="20"/>
                <w:lang w:val="sl-SI" w:eastAsia="sl-SI"/>
              </w:rPr>
              <w:t>7.a Predstavitev ocene finančnih posledic nad 40.000 EUR:</w:t>
            </w:r>
          </w:p>
          <w:p w14:paraId="021C65CA" w14:textId="77777777" w:rsidR="00520FF1" w:rsidRPr="003F081C" w:rsidRDefault="00520FF1" w:rsidP="00A25ADE">
            <w:pPr>
              <w:pStyle w:val="Oddelek"/>
              <w:widowControl w:val="0"/>
              <w:numPr>
                <w:ilvl w:val="0"/>
                <w:numId w:val="0"/>
              </w:numPr>
              <w:spacing w:before="0" w:after="0" w:line="260" w:lineRule="exact"/>
              <w:jc w:val="left"/>
              <w:rPr>
                <w:rFonts w:cs="Arial"/>
                <w:b w:val="0"/>
                <w:sz w:val="20"/>
                <w:szCs w:val="20"/>
                <w:lang w:val="sl-SI" w:eastAsia="sl-SI"/>
              </w:rPr>
            </w:pPr>
          </w:p>
        </w:tc>
      </w:tr>
      <w:tr w:rsidR="00520FF1" w:rsidRPr="00CC7AA4" w14:paraId="4B831666" w14:textId="77777777" w:rsidTr="00C93711">
        <w:tc>
          <w:tcPr>
            <w:tcW w:w="9100" w:type="dxa"/>
            <w:gridSpan w:val="12"/>
            <w:tcBorders>
              <w:top w:val="single" w:sz="4" w:space="0" w:color="auto"/>
              <w:left w:val="single" w:sz="4" w:space="0" w:color="auto"/>
              <w:bottom w:val="single" w:sz="4" w:space="0" w:color="auto"/>
              <w:right w:val="single" w:sz="4" w:space="0" w:color="auto"/>
            </w:tcBorders>
            <w:shd w:val="clear" w:color="auto" w:fill="D9D9D9"/>
          </w:tcPr>
          <w:p w14:paraId="51B5EE48" w14:textId="77777777" w:rsidR="00520FF1" w:rsidRPr="003F081C" w:rsidRDefault="00520FF1" w:rsidP="00A25ADE">
            <w:pPr>
              <w:pStyle w:val="Oddelek"/>
              <w:numPr>
                <w:ilvl w:val="0"/>
                <w:numId w:val="0"/>
              </w:numPr>
              <w:spacing w:line="260" w:lineRule="exact"/>
              <w:jc w:val="left"/>
              <w:rPr>
                <w:rFonts w:cs="Arial"/>
                <w:sz w:val="20"/>
                <w:szCs w:val="20"/>
                <w:lang w:val="sl-SI" w:eastAsia="sl-SI"/>
              </w:rPr>
            </w:pPr>
            <w:r w:rsidRPr="003F081C">
              <w:rPr>
                <w:rFonts w:cs="Arial"/>
                <w:sz w:val="20"/>
                <w:szCs w:val="20"/>
                <w:lang w:val="sl-SI" w:eastAsia="sl-SI"/>
              </w:rPr>
              <w:t>I. Ocena finančnih posledic, ki niso načrtovane v sprejetem proračunu</w:t>
            </w:r>
          </w:p>
        </w:tc>
      </w:tr>
      <w:tr w:rsidR="00520FF1" w:rsidRPr="003F081C" w14:paraId="35A30B03" w14:textId="77777777" w:rsidTr="001E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7EFF2383" w14:textId="77777777" w:rsidR="00520FF1" w:rsidRPr="003F081C" w:rsidRDefault="00520FF1" w:rsidP="00C93711">
            <w:pPr>
              <w:widowControl w:val="0"/>
              <w:spacing w:line="260" w:lineRule="exact"/>
              <w:ind w:left="-122" w:right="-112"/>
              <w:jc w:val="center"/>
              <w:rPr>
                <w:rFonts w:cs="Arial"/>
                <w:szCs w:val="20"/>
                <w:lang w:val="sl-SI"/>
              </w:rPr>
            </w:pP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1D025E57" w14:textId="77777777" w:rsidR="00520FF1" w:rsidRPr="003F081C" w:rsidRDefault="00520FF1" w:rsidP="00C93711">
            <w:pPr>
              <w:widowControl w:val="0"/>
              <w:spacing w:line="260" w:lineRule="exact"/>
              <w:jc w:val="center"/>
              <w:rPr>
                <w:rFonts w:cs="Arial"/>
                <w:szCs w:val="20"/>
                <w:lang w:val="sl-SI"/>
              </w:rPr>
            </w:pPr>
            <w:r w:rsidRPr="003F081C">
              <w:rPr>
                <w:rFonts w:cs="Arial"/>
                <w:szCs w:val="20"/>
                <w:lang w:val="sl-SI"/>
              </w:rPr>
              <w:t>Tekoče leto (t)</w:t>
            </w:r>
          </w:p>
        </w:tc>
        <w:tc>
          <w:tcPr>
            <w:tcW w:w="1178" w:type="dxa"/>
            <w:tcBorders>
              <w:top w:val="single" w:sz="4" w:space="0" w:color="auto"/>
              <w:left w:val="single" w:sz="4" w:space="0" w:color="auto"/>
              <w:bottom w:val="single" w:sz="4" w:space="0" w:color="auto"/>
              <w:right w:val="single" w:sz="4" w:space="0" w:color="auto"/>
            </w:tcBorders>
            <w:vAlign w:val="center"/>
          </w:tcPr>
          <w:p w14:paraId="7EE9EBEB" w14:textId="77777777" w:rsidR="00520FF1" w:rsidRPr="003F081C" w:rsidRDefault="00520FF1" w:rsidP="00C93711">
            <w:pPr>
              <w:widowControl w:val="0"/>
              <w:spacing w:line="260" w:lineRule="exact"/>
              <w:jc w:val="center"/>
              <w:rPr>
                <w:rFonts w:cs="Arial"/>
                <w:szCs w:val="20"/>
                <w:lang w:val="sl-SI"/>
              </w:rPr>
            </w:pPr>
            <w:r w:rsidRPr="003F081C">
              <w:rPr>
                <w:rFonts w:cs="Arial"/>
                <w:szCs w:val="20"/>
                <w:lang w:val="sl-SI"/>
              </w:rPr>
              <w:t>t + 1</w:t>
            </w:r>
          </w:p>
        </w:tc>
        <w:tc>
          <w:tcPr>
            <w:tcW w:w="1516" w:type="dxa"/>
            <w:gridSpan w:val="5"/>
            <w:tcBorders>
              <w:top w:val="single" w:sz="4" w:space="0" w:color="auto"/>
              <w:left w:val="single" w:sz="4" w:space="0" w:color="auto"/>
              <w:bottom w:val="single" w:sz="4" w:space="0" w:color="auto"/>
              <w:right w:val="single" w:sz="4" w:space="0" w:color="auto"/>
            </w:tcBorders>
            <w:vAlign w:val="center"/>
          </w:tcPr>
          <w:p w14:paraId="6F0C9F0A" w14:textId="77777777" w:rsidR="00520FF1" w:rsidRPr="003F081C" w:rsidRDefault="00520FF1" w:rsidP="00C93711">
            <w:pPr>
              <w:widowControl w:val="0"/>
              <w:spacing w:line="260" w:lineRule="exact"/>
              <w:jc w:val="center"/>
              <w:rPr>
                <w:rFonts w:cs="Arial"/>
                <w:szCs w:val="20"/>
                <w:lang w:val="sl-SI"/>
              </w:rPr>
            </w:pPr>
            <w:r w:rsidRPr="003F081C">
              <w:rPr>
                <w:rFonts w:cs="Arial"/>
                <w:szCs w:val="20"/>
                <w:lang w:val="sl-SI"/>
              </w:rPr>
              <w:t>t + 2</w:t>
            </w:r>
          </w:p>
        </w:tc>
        <w:tc>
          <w:tcPr>
            <w:tcW w:w="1983" w:type="dxa"/>
            <w:tcBorders>
              <w:top w:val="single" w:sz="4" w:space="0" w:color="auto"/>
              <w:left w:val="single" w:sz="4" w:space="0" w:color="auto"/>
              <w:bottom w:val="single" w:sz="4" w:space="0" w:color="auto"/>
              <w:right w:val="single" w:sz="4" w:space="0" w:color="auto"/>
            </w:tcBorders>
            <w:vAlign w:val="center"/>
          </w:tcPr>
          <w:p w14:paraId="523E2876" w14:textId="77777777" w:rsidR="00520FF1" w:rsidRPr="003F081C" w:rsidRDefault="00520FF1" w:rsidP="00C93711">
            <w:pPr>
              <w:widowControl w:val="0"/>
              <w:spacing w:line="260" w:lineRule="exact"/>
              <w:jc w:val="center"/>
              <w:rPr>
                <w:rFonts w:cs="Arial"/>
                <w:szCs w:val="20"/>
                <w:lang w:val="sl-SI"/>
              </w:rPr>
            </w:pPr>
            <w:r w:rsidRPr="003F081C">
              <w:rPr>
                <w:rFonts w:cs="Arial"/>
                <w:szCs w:val="20"/>
                <w:lang w:val="sl-SI"/>
              </w:rPr>
              <w:t>t + 3</w:t>
            </w:r>
          </w:p>
        </w:tc>
      </w:tr>
      <w:tr w:rsidR="00520FF1" w:rsidRPr="003F081C" w14:paraId="4632AE55" w14:textId="77777777" w:rsidTr="001E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4AEA4B41" w14:textId="77777777" w:rsidR="00520FF1" w:rsidRPr="003F081C" w:rsidRDefault="00520FF1" w:rsidP="00C93711">
            <w:pPr>
              <w:widowControl w:val="0"/>
              <w:spacing w:line="260" w:lineRule="exact"/>
              <w:rPr>
                <w:rFonts w:cs="Arial"/>
                <w:bCs/>
                <w:szCs w:val="20"/>
                <w:lang w:val="sl-SI"/>
              </w:rPr>
            </w:pPr>
            <w:r w:rsidRPr="003F081C">
              <w:rPr>
                <w:rFonts w:cs="Arial"/>
                <w:bCs/>
                <w:szCs w:val="20"/>
                <w:lang w:val="sl-SI"/>
              </w:rPr>
              <w:t>Predvideno povečanje (+) ali zmanjšanje (</w:t>
            </w:r>
            <w:r w:rsidRPr="003F081C">
              <w:rPr>
                <w:rFonts w:cs="Arial"/>
                <w:b/>
                <w:szCs w:val="20"/>
                <w:lang w:val="sl-SI"/>
              </w:rPr>
              <w:t>–</w:t>
            </w:r>
            <w:r w:rsidRPr="003F081C">
              <w:rPr>
                <w:rFonts w:cs="Arial"/>
                <w:bCs/>
                <w:szCs w:val="20"/>
                <w:lang w:val="sl-SI"/>
              </w:rPr>
              <w:t xml:space="preserve">) prihodkov državnega proračuna </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1955DC4D" w14:textId="77777777" w:rsidR="00520FF1" w:rsidRPr="003F081C" w:rsidRDefault="00520FF1" w:rsidP="00E32BF8">
            <w:pPr>
              <w:pStyle w:val="Naslov1"/>
            </w:pPr>
          </w:p>
        </w:tc>
        <w:tc>
          <w:tcPr>
            <w:tcW w:w="1178" w:type="dxa"/>
            <w:tcBorders>
              <w:top w:val="single" w:sz="4" w:space="0" w:color="auto"/>
              <w:left w:val="single" w:sz="4" w:space="0" w:color="auto"/>
              <w:bottom w:val="single" w:sz="4" w:space="0" w:color="auto"/>
              <w:right w:val="single" w:sz="4" w:space="0" w:color="auto"/>
            </w:tcBorders>
            <w:vAlign w:val="center"/>
          </w:tcPr>
          <w:p w14:paraId="0DF127BA" w14:textId="77777777" w:rsidR="00520FF1" w:rsidRPr="003F081C" w:rsidRDefault="00520FF1" w:rsidP="00E32BF8">
            <w:pPr>
              <w:pStyle w:val="Naslov1"/>
            </w:pPr>
          </w:p>
        </w:tc>
        <w:tc>
          <w:tcPr>
            <w:tcW w:w="1516" w:type="dxa"/>
            <w:gridSpan w:val="5"/>
            <w:tcBorders>
              <w:top w:val="single" w:sz="4" w:space="0" w:color="auto"/>
              <w:left w:val="single" w:sz="4" w:space="0" w:color="auto"/>
              <w:bottom w:val="single" w:sz="4" w:space="0" w:color="auto"/>
              <w:right w:val="single" w:sz="4" w:space="0" w:color="auto"/>
            </w:tcBorders>
            <w:vAlign w:val="center"/>
          </w:tcPr>
          <w:p w14:paraId="778DD56C" w14:textId="77777777" w:rsidR="00520FF1" w:rsidRPr="003F081C" w:rsidRDefault="00520FF1" w:rsidP="00E32BF8">
            <w:pPr>
              <w:pStyle w:val="Naslov1"/>
            </w:pPr>
          </w:p>
        </w:tc>
        <w:tc>
          <w:tcPr>
            <w:tcW w:w="1983" w:type="dxa"/>
            <w:tcBorders>
              <w:top w:val="single" w:sz="4" w:space="0" w:color="auto"/>
              <w:left w:val="single" w:sz="4" w:space="0" w:color="auto"/>
              <w:bottom w:val="single" w:sz="4" w:space="0" w:color="auto"/>
              <w:right w:val="single" w:sz="4" w:space="0" w:color="auto"/>
            </w:tcBorders>
            <w:vAlign w:val="center"/>
          </w:tcPr>
          <w:p w14:paraId="17417BAF" w14:textId="77777777" w:rsidR="00520FF1" w:rsidRPr="003F081C" w:rsidRDefault="00520FF1" w:rsidP="00E32BF8">
            <w:pPr>
              <w:pStyle w:val="Naslov1"/>
            </w:pPr>
          </w:p>
        </w:tc>
      </w:tr>
      <w:tr w:rsidR="00520FF1" w:rsidRPr="003F081C" w14:paraId="6416FB33" w14:textId="77777777" w:rsidTr="001E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2156D0D7" w14:textId="77777777" w:rsidR="00520FF1" w:rsidRPr="003F081C" w:rsidRDefault="00520FF1" w:rsidP="00C93711">
            <w:pPr>
              <w:widowControl w:val="0"/>
              <w:spacing w:line="260" w:lineRule="exact"/>
              <w:rPr>
                <w:rFonts w:cs="Arial"/>
                <w:bCs/>
                <w:szCs w:val="20"/>
                <w:lang w:val="sl-SI"/>
              </w:rPr>
            </w:pPr>
            <w:r w:rsidRPr="003F081C">
              <w:rPr>
                <w:rFonts w:cs="Arial"/>
                <w:bCs/>
                <w:szCs w:val="20"/>
                <w:lang w:val="sl-SI"/>
              </w:rPr>
              <w:t>Predvideno povečanje (+) ali zmanjšanje (</w:t>
            </w:r>
            <w:r w:rsidRPr="003F081C">
              <w:rPr>
                <w:rFonts w:cs="Arial"/>
                <w:b/>
                <w:szCs w:val="20"/>
                <w:lang w:val="sl-SI"/>
              </w:rPr>
              <w:t>–</w:t>
            </w:r>
            <w:r w:rsidRPr="003F081C">
              <w:rPr>
                <w:rFonts w:cs="Arial"/>
                <w:bCs/>
                <w:szCs w:val="20"/>
                <w:lang w:val="sl-SI"/>
              </w:rPr>
              <w:t xml:space="preserve">) prihodkov občinskih proračunov </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1A969968" w14:textId="77777777" w:rsidR="00520FF1" w:rsidRPr="003F081C" w:rsidRDefault="00520FF1" w:rsidP="00E32BF8">
            <w:pPr>
              <w:pStyle w:val="Naslov1"/>
            </w:pPr>
          </w:p>
        </w:tc>
        <w:tc>
          <w:tcPr>
            <w:tcW w:w="1178" w:type="dxa"/>
            <w:tcBorders>
              <w:top w:val="single" w:sz="4" w:space="0" w:color="auto"/>
              <w:left w:val="single" w:sz="4" w:space="0" w:color="auto"/>
              <w:bottom w:val="single" w:sz="4" w:space="0" w:color="auto"/>
              <w:right w:val="single" w:sz="4" w:space="0" w:color="auto"/>
            </w:tcBorders>
            <w:vAlign w:val="center"/>
          </w:tcPr>
          <w:p w14:paraId="1E87E155" w14:textId="77777777" w:rsidR="00520FF1" w:rsidRPr="003F081C" w:rsidRDefault="00520FF1" w:rsidP="00E32BF8">
            <w:pPr>
              <w:pStyle w:val="Naslov1"/>
            </w:pPr>
          </w:p>
        </w:tc>
        <w:tc>
          <w:tcPr>
            <w:tcW w:w="1516" w:type="dxa"/>
            <w:gridSpan w:val="5"/>
            <w:tcBorders>
              <w:top w:val="single" w:sz="4" w:space="0" w:color="auto"/>
              <w:left w:val="single" w:sz="4" w:space="0" w:color="auto"/>
              <w:bottom w:val="single" w:sz="4" w:space="0" w:color="auto"/>
              <w:right w:val="single" w:sz="4" w:space="0" w:color="auto"/>
            </w:tcBorders>
            <w:vAlign w:val="center"/>
          </w:tcPr>
          <w:p w14:paraId="5DDC3658" w14:textId="77777777" w:rsidR="00520FF1" w:rsidRPr="003F081C" w:rsidRDefault="00520FF1" w:rsidP="00E32BF8">
            <w:pPr>
              <w:pStyle w:val="Naslov1"/>
            </w:pPr>
          </w:p>
        </w:tc>
        <w:tc>
          <w:tcPr>
            <w:tcW w:w="1983" w:type="dxa"/>
            <w:tcBorders>
              <w:top w:val="single" w:sz="4" w:space="0" w:color="auto"/>
              <w:left w:val="single" w:sz="4" w:space="0" w:color="auto"/>
              <w:bottom w:val="single" w:sz="4" w:space="0" w:color="auto"/>
              <w:right w:val="single" w:sz="4" w:space="0" w:color="auto"/>
            </w:tcBorders>
            <w:vAlign w:val="center"/>
          </w:tcPr>
          <w:p w14:paraId="641DBE36" w14:textId="77777777" w:rsidR="00520FF1" w:rsidRPr="003F081C" w:rsidRDefault="00520FF1" w:rsidP="00E32BF8">
            <w:pPr>
              <w:pStyle w:val="Naslov1"/>
            </w:pPr>
          </w:p>
        </w:tc>
      </w:tr>
      <w:tr w:rsidR="00520FF1" w:rsidRPr="003F081C" w14:paraId="70F6CA65" w14:textId="77777777" w:rsidTr="001E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0AFCEB5" w14:textId="77777777" w:rsidR="00520FF1" w:rsidRPr="003F081C" w:rsidRDefault="00520FF1" w:rsidP="00C93711">
            <w:pPr>
              <w:widowControl w:val="0"/>
              <w:spacing w:line="260" w:lineRule="exact"/>
              <w:rPr>
                <w:rFonts w:cs="Arial"/>
                <w:bCs/>
                <w:szCs w:val="20"/>
                <w:lang w:val="sl-SI"/>
              </w:rPr>
            </w:pPr>
            <w:r w:rsidRPr="003F081C">
              <w:rPr>
                <w:rFonts w:cs="Arial"/>
                <w:bCs/>
                <w:szCs w:val="20"/>
                <w:lang w:val="sl-SI"/>
              </w:rPr>
              <w:t>Predvideno povečanje (+) ali zmanjšanje (</w:t>
            </w:r>
            <w:r w:rsidRPr="003F081C">
              <w:rPr>
                <w:rFonts w:cs="Arial"/>
                <w:b/>
                <w:szCs w:val="20"/>
                <w:lang w:val="sl-SI"/>
              </w:rPr>
              <w:t>–</w:t>
            </w:r>
            <w:r w:rsidRPr="003F081C">
              <w:rPr>
                <w:rFonts w:cs="Arial"/>
                <w:bCs/>
                <w:szCs w:val="20"/>
                <w:lang w:val="sl-SI"/>
              </w:rPr>
              <w:t xml:space="preserve">) odhodkov državnega proračuna </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5399E745" w14:textId="77777777" w:rsidR="00520FF1" w:rsidRPr="003F081C" w:rsidRDefault="00520FF1" w:rsidP="00C93711">
            <w:pPr>
              <w:widowControl w:val="0"/>
              <w:spacing w:line="260" w:lineRule="exact"/>
              <w:jc w:val="center"/>
              <w:rPr>
                <w:rFonts w:cs="Arial"/>
                <w:szCs w:val="20"/>
                <w:lang w:val="sl-SI"/>
              </w:rPr>
            </w:pPr>
          </w:p>
        </w:tc>
        <w:tc>
          <w:tcPr>
            <w:tcW w:w="1178" w:type="dxa"/>
            <w:tcBorders>
              <w:top w:val="single" w:sz="4" w:space="0" w:color="auto"/>
              <w:left w:val="single" w:sz="4" w:space="0" w:color="auto"/>
              <w:bottom w:val="single" w:sz="4" w:space="0" w:color="auto"/>
              <w:right w:val="single" w:sz="4" w:space="0" w:color="auto"/>
            </w:tcBorders>
            <w:vAlign w:val="center"/>
          </w:tcPr>
          <w:p w14:paraId="524A2306" w14:textId="77777777" w:rsidR="00520FF1" w:rsidRPr="003F081C" w:rsidRDefault="00520FF1" w:rsidP="00C93711">
            <w:pPr>
              <w:widowControl w:val="0"/>
              <w:spacing w:line="260" w:lineRule="exact"/>
              <w:jc w:val="center"/>
              <w:rPr>
                <w:rFonts w:cs="Arial"/>
                <w:szCs w:val="20"/>
                <w:lang w:val="sl-SI"/>
              </w:rPr>
            </w:pPr>
          </w:p>
        </w:tc>
        <w:tc>
          <w:tcPr>
            <w:tcW w:w="1516" w:type="dxa"/>
            <w:gridSpan w:val="5"/>
            <w:tcBorders>
              <w:top w:val="single" w:sz="4" w:space="0" w:color="auto"/>
              <w:left w:val="single" w:sz="4" w:space="0" w:color="auto"/>
              <w:bottom w:val="single" w:sz="4" w:space="0" w:color="auto"/>
              <w:right w:val="single" w:sz="4" w:space="0" w:color="auto"/>
            </w:tcBorders>
            <w:vAlign w:val="center"/>
          </w:tcPr>
          <w:p w14:paraId="012E78AC" w14:textId="77777777" w:rsidR="00520FF1" w:rsidRPr="003F081C" w:rsidRDefault="00520FF1" w:rsidP="00C93711">
            <w:pPr>
              <w:widowControl w:val="0"/>
              <w:spacing w:line="260" w:lineRule="exact"/>
              <w:jc w:val="center"/>
              <w:rPr>
                <w:rFonts w:cs="Arial"/>
                <w:szCs w:val="20"/>
                <w:lang w:val="sl-SI"/>
              </w:rPr>
            </w:pPr>
          </w:p>
        </w:tc>
        <w:tc>
          <w:tcPr>
            <w:tcW w:w="1983" w:type="dxa"/>
            <w:tcBorders>
              <w:top w:val="single" w:sz="4" w:space="0" w:color="auto"/>
              <w:left w:val="single" w:sz="4" w:space="0" w:color="auto"/>
              <w:bottom w:val="single" w:sz="4" w:space="0" w:color="auto"/>
              <w:right w:val="single" w:sz="4" w:space="0" w:color="auto"/>
            </w:tcBorders>
            <w:vAlign w:val="center"/>
          </w:tcPr>
          <w:p w14:paraId="6ED809A4" w14:textId="77777777" w:rsidR="00520FF1" w:rsidRPr="003F081C" w:rsidRDefault="00520FF1" w:rsidP="00C93711">
            <w:pPr>
              <w:widowControl w:val="0"/>
              <w:spacing w:line="260" w:lineRule="exact"/>
              <w:jc w:val="center"/>
              <w:rPr>
                <w:rFonts w:cs="Arial"/>
                <w:szCs w:val="20"/>
                <w:lang w:val="sl-SI"/>
              </w:rPr>
            </w:pPr>
          </w:p>
        </w:tc>
      </w:tr>
      <w:tr w:rsidR="00520FF1" w:rsidRPr="003F081C" w14:paraId="50F3EFFD" w14:textId="77777777" w:rsidTr="001E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46BF66C6" w14:textId="77777777" w:rsidR="00520FF1" w:rsidRPr="003F081C" w:rsidRDefault="00520FF1" w:rsidP="00C93711">
            <w:pPr>
              <w:widowControl w:val="0"/>
              <w:spacing w:line="260" w:lineRule="exact"/>
              <w:rPr>
                <w:rFonts w:cs="Arial"/>
                <w:bCs/>
                <w:szCs w:val="20"/>
                <w:lang w:val="sl-SI"/>
              </w:rPr>
            </w:pPr>
            <w:r w:rsidRPr="003F081C">
              <w:rPr>
                <w:rFonts w:cs="Arial"/>
                <w:bCs/>
                <w:szCs w:val="20"/>
                <w:lang w:val="sl-SI"/>
              </w:rPr>
              <w:t>Predvideno povečanje (+) ali zmanjšanje (</w:t>
            </w:r>
            <w:r w:rsidRPr="003F081C">
              <w:rPr>
                <w:rFonts w:cs="Arial"/>
                <w:b/>
                <w:szCs w:val="20"/>
                <w:lang w:val="sl-SI"/>
              </w:rPr>
              <w:t>–</w:t>
            </w:r>
            <w:r w:rsidRPr="003F081C">
              <w:rPr>
                <w:rFonts w:cs="Arial"/>
                <w:bCs/>
                <w:szCs w:val="20"/>
                <w:lang w:val="sl-SI"/>
              </w:rPr>
              <w:t>) odhodkov občinskih proračunov</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37D68AEE" w14:textId="77777777" w:rsidR="00520FF1" w:rsidRPr="003F081C" w:rsidRDefault="00520FF1" w:rsidP="00C93711">
            <w:pPr>
              <w:widowControl w:val="0"/>
              <w:spacing w:line="260" w:lineRule="exact"/>
              <w:jc w:val="center"/>
              <w:rPr>
                <w:rFonts w:cs="Arial"/>
                <w:szCs w:val="20"/>
                <w:lang w:val="sl-SI"/>
              </w:rPr>
            </w:pPr>
          </w:p>
        </w:tc>
        <w:tc>
          <w:tcPr>
            <w:tcW w:w="1178" w:type="dxa"/>
            <w:tcBorders>
              <w:top w:val="single" w:sz="4" w:space="0" w:color="auto"/>
              <w:left w:val="single" w:sz="4" w:space="0" w:color="auto"/>
              <w:bottom w:val="single" w:sz="4" w:space="0" w:color="auto"/>
              <w:right w:val="single" w:sz="4" w:space="0" w:color="auto"/>
            </w:tcBorders>
            <w:vAlign w:val="center"/>
          </w:tcPr>
          <w:p w14:paraId="3C9C8D80" w14:textId="77777777" w:rsidR="00520FF1" w:rsidRPr="003F081C" w:rsidRDefault="00520FF1" w:rsidP="00C93711">
            <w:pPr>
              <w:widowControl w:val="0"/>
              <w:spacing w:line="260" w:lineRule="exact"/>
              <w:jc w:val="center"/>
              <w:rPr>
                <w:rFonts w:cs="Arial"/>
                <w:szCs w:val="20"/>
                <w:lang w:val="sl-SI"/>
              </w:rPr>
            </w:pPr>
          </w:p>
        </w:tc>
        <w:tc>
          <w:tcPr>
            <w:tcW w:w="1516" w:type="dxa"/>
            <w:gridSpan w:val="5"/>
            <w:tcBorders>
              <w:top w:val="single" w:sz="4" w:space="0" w:color="auto"/>
              <w:left w:val="single" w:sz="4" w:space="0" w:color="auto"/>
              <w:bottom w:val="single" w:sz="4" w:space="0" w:color="auto"/>
              <w:right w:val="single" w:sz="4" w:space="0" w:color="auto"/>
            </w:tcBorders>
            <w:vAlign w:val="center"/>
          </w:tcPr>
          <w:p w14:paraId="5CED3473" w14:textId="77777777" w:rsidR="00520FF1" w:rsidRPr="003F081C" w:rsidRDefault="00520FF1" w:rsidP="00C93711">
            <w:pPr>
              <w:widowControl w:val="0"/>
              <w:spacing w:line="260" w:lineRule="exact"/>
              <w:jc w:val="center"/>
              <w:rPr>
                <w:rFonts w:cs="Arial"/>
                <w:szCs w:val="20"/>
                <w:lang w:val="sl-SI"/>
              </w:rPr>
            </w:pPr>
          </w:p>
        </w:tc>
        <w:tc>
          <w:tcPr>
            <w:tcW w:w="1983" w:type="dxa"/>
            <w:tcBorders>
              <w:top w:val="single" w:sz="4" w:space="0" w:color="auto"/>
              <w:left w:val="single" w:sz="4" w:space="0" w:color="auto"/>
              <w:bottom w:val="single" w:sz="4" w:space="0" w:color="auto"/>
              <w:right w:val="single" w:sz="4" w:space="0" w:color="auto"/>
            </w:tcBorders>
            <w:vAlign w:val="center"/>
          </w:tcPr>
          <w:p w14:paraId="13020E86" w14:textId="77777777" w:rsidR="00520FF1" w:rsidRPr="003F081C" w:rsidRDefault="00520FF1" w:rsidP="00C93711">
            <w:pPr>
              <w:widowControl w:val="0"/>
              <w:spacing w:line="260" w:lineRule="exact"/>
              <w:jc w:val="center"/>
              <w:rPr>
                <w:rFonts w:cs="Arial"/>
                <w:szCs w:val="20"/>
                <w:lang w:val="sl-SI"/>
              </w:rPr>
            </w:pPr>
          </w:p>
        </w:tc>
      </w:tr>
      <w:tr w:rsidR="00520FF1" w:rsidRPr="003F081C" w14:paraId="4CC69290" w14:textId="77777777" w:rsidTr="001E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394A976D" w14:textId="77777777" w:rsidR="00520FF1" w:rsidRPr="003F081C" w:rsidRDefault="00520FF1" w:rsidP="00C93711">
            <w:pPr>
              <w:widowControl w:val="0"/>
              <w:spacing w:line="260" w:lineRule="exact"/>
              <w:rPr>
                <w:rFonts w:cs="Arial"/>
                <w:bCs/>
                <w:szCs w:val="20"/>
                <w:lang w:val="sl-SI"/>
              </w:rPr>
            </w:pPr>
            <w:r w:rsidRPr="003F081C">
              <w:rPr>
                <w:rFonts w:cs="Arial"/>
                <w:bCs/>
                <w:szCs w:val="20"/>
                <w:lang w:val="sl-SI"/>
              </w:rPr>
              <w:t>Predvideno povečanje (+) ali zmanjšanje (</w:t>
            </w:r>
            <w:r w:rsidRPr="003F081C">
              <w:rPr>
                <w:rFonts w:cs="Arial"/>
                <w:b/>
                <w:szCs w:val="20"/>
                <w:lang w:val="sl-SI"/>
              </w:rPr>
              <w:t>–</w:t>
            </w:r>
            <w:r w:rsidRPr="003F081C">
              <w:rPr>
                <w:rFonts w:cs="Arial"/>
                <w:bCs/>
                <w:szCs w:val="20"/>
                <w:lang w:val="sl-SI"/>
              </w:rPr>
              <w:t>) obveznosti za druga javnofinančna sredstva</w:t>
            </w:r>
          </w:p>
        </w:tc>
        <w:tc>
          <w:tcPr>
            <w:tcW w:w="1566" w:type="dxa"/>
            <w:gridSpan w:val="2"/>
            <w:tcBorders>
              <w:top w:val="single" w:sz="4" w:space="0" w:color="auto"/>
              <w:left w:val="single" w:sz="4" w:space="0" w:color="auto"/>
              <w:bottom w:val="single" w:sz="4" w:space="0" w:color="auto"/>
              <w:right w:val="single" w:sz="4" w:space="0" w:color="auto"/>
            </w:tcBorders>
            <w:vAlign w:val="center"/>
          </w:tcPr>
          <w:p w14:paraId="7D9FF441" w14:textId="77777777" w:rsidR="00520FF1" w:rsidRPr="003F081C" w:rsidRDefault="00520FF1" w:rsidP="00E32BF8">
            <w:pPr>
              <w:pStyle w:val="Naslov1"/>
            </w:pPr>
          </w:p>
        </w:tc>
        <w:tc>
          <w:tcPr>
            <w:tcW w:w="1178" w:type="dxa"/>
            <w:tcBorders>
              <w:top w:val="single" w:sz="4" w:space="0" w:color="auto"/>
              <w:left w:val="single" w:sz="4" w:space="0" w:color="auto"/>
              <w:bottom w:val="single" w:sz="4" w:space="0" w:color="auto"/>
              <w:right w:val="single" w:sz="4" w:space="0" w:color="auto"/>
            </w:tcBorders>
            <w:vAlign w:val="center"/>
          </w:tcPr>
          <w:p w14:paraId="7C6A62A3" w14:textId="77777777" w:rsidR="00520FF1" w:rsidRPr="003F081C" w:rsidRDefault="00520FF1" w:rsidP="00E32BF8">
            <w:pPr>
              <w:pStyle w:val="Naslov1"/>
            </w:pPr>
          </w:p>
        </w:tc>
        <w:tc>
          <w:tcPr>
            <w:tcW w:w="1516" w:type="dxa"/>
            <w:gridSpan w:val="5"/>
            <w:tcBorders>
              <w:top w:val="single" w:sz="4" w:space="0" w:color="auto"/>
              <w:left w:val="single" w:sz="4" w:space="0" w:color="auto"/>
              <w:bottom w:val="single" w:sz="4" w:space="0" w:color="auto"/>
              <w:right w:val="single" w:sz="4" w:space="0" w:color="auto"/>
            </w:tcBorders>
            <w:vAlign w:val="center"/>
          </w:tcPr>
          <w:p w14:paraId="1856FF54" w14:textId="77777777" w:rsidR="00520FF1" w:rsidRPr="003F081C" w:rsidRDefault="00520FF1" w:rsidP="00E32BF8">
            <w:pPr>
              <w:pStyle w:val="Naslov1"/>
            </w:pPr>
          </w:p>
        </w:tc>
        <w:tc>
          <w:tcPr>
            <w:tcW w:w="1983" w:type="dxa"/>
            <w:tcBorders>
              <w:top w:val="single" w:sz="4" w:space="0" w:color="auto"/>
              <w:left w:val="single" w:sz="4" w:space="0" w:color="auto"/>
              <w:bottom w:val="single" w:sz="4" w:space="0" w:color="auto"/>
              <w:right w:val="single" w:sz="4" w:space="0" w:color="auto"/>
            </w:tcBorders>
            <w:vAlign w:val="center"/>
          </w:tcPr>
          <w:p w14:paraId="5C8DF395" w14:textId="77777777" w:rsidR="00520FF1" w:rsidRPr="003F081C" w:rsidRDefault="00520FF1" w:rsidP="00E32BF8">
            <w:pPr>
              <w:pStyle w:val="Naslov1"/>
            </w:pPr>
          </w:p>
        </w:tc>
      </w:tr>
      <w:tr w:rsidR="00520FF1" w:rsidRPr="00CC7AA4" w14:paraId="65AEDE67" w14:textId="77777777" w:rsidTr="00C93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8F18CAE" w14:textId="77777777" w:rsidR="00520FF1" w:rsidRPr="003F081C" w:rsidRDefault="00520FF1" w:rsidP="00E32BF8">
            <w:pPr>
              <w:pStyle w:val="Naslov1"/>
            </w:pPr>
            <w:r w:rsidRPr="003F081C">
              <w:t>II. Finančne posledice za državni proračun</w:t>
            </w:r>
          </w:p>
        </w:tc>
      </w:tr>
      <w:tr w:rsidR="00520FF1" w:rsidRPr="00CC7AA4" w14:paraId="3C95E3EC" w14:textId="77777777" w:rsidTr="00C93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097048A" w14:textId="77777777" w:rsidR="00520FF1" w:rsidRPr="003F081C" w:rsidRDefault="00520FF1" w:rsidP="00E32BF8">
            <w:pPr>
              <w:pStyle w:val="Naslov1"/>
            </w:pPr>
            <w:proofErr w:type="spellStart"/>
            <w:r w:rsidRPr="003F081C">
              <w:t>II.a</w:t>
            </w:r>
            <w:proofErr w:type="spellEnd"/>
            <w:r w:rsidRPr="003F081C">
              <w:t xml:space="preserve"> Pravice porabe za izvedbo predlaganih rešitev so zagotovljene:</w:t>
            </w:r>
          </w:p>
        </w:tc>
      </w:tr>
      <w:tr w:rsidR="00520FF1" w:rsidRPr="003F081C" w14:paraId="68AE994E" w14:textId="77777777" w:rsidTr="001E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D559AA4" w14:textId="77777777" w:rsidR="00520FF1" w:rsidRPr="003F081C" w:rsidRDefault="00520FF1" w:rsidP="00C93711">
            <w:pPr>
              <w:widowControl w:val="0"/>
              <w:spacing w:line="260" w:lineRule="exact"/>
              <w:jc w:val="center"/>
              <w:rPr>
                <w:rFonts w:cs="Arial"/>
                <w:szCs w:val="20"/>
                <w:lang w:val="sl-SI"/>
              </w:rPr>
            </w:pPr>
            <w:r w:rsidRPr="003F081C">
              <w:rPr>
                <w:rFonts w:cs="Arial"/>
                <w:szCs w:val="20"/>
                <w:lang w:val="sl-SI"/>
              </w:rPr>
              <w:lastRenderedPageBreak/>
              <w:t xml:space="preserve">Ime proračunskega uporabnika </w:t>
            </w: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381A7CF1" w14:textId="77777777" w:rsidR="00520FF1" w:rsidRPr="003F081C" w:rsidRDefault="00520FF1" w:rsidP="00C93711">
            <w:pPr>
              <w:widowControl w:val="0"/>
              <w:spacing w:line="260" w:lineRule="exact"/>
              <w:jc w:val="center"/>
              <w:rPr>
                <w:rFonts w:cs="Arial"/>
                <w:szCs w:val="20"/>
                <w:lang w:val="sl-SI"/>
              </w:rPr>
            </w:pPr>
            <w:r w:rsidRPr="003F081C">
              <w:rPr>
                <w:rFonts w:cs="Arial"/>
                <w:szCs w:val="20"/>
                <w:lang w:val="sl-SI"/>
              </w:rPr>
              <w:t>Šifra in naziv ukrepa, projekta</w:t>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6B37EA96" w14:textId="77777777" w:rsidR="00520FF1" w:rsidRPr="003F081C" w:rsidRDefault="00520FF1" w:rsidP="00C93711">
            <w:pPr>
              <w:widowControl w:val="0"/>
              <w:spacing w:line="260" w:lineRule="exact"/>
              <w:jc w:val="center"/>
              <w:rPr>
                <w:rFonts w:cs="Arial"/>
                <w:szCs w:val="20"/>
                <w:lang w:val="sl-SI"/>
              </w:rPr>
            </w:pPr>
            <w:r w:rsidRPr="003F081C">
              <w:rPr>
                <w:rFonts w:cs="Arial"/>
                <w:szCs w:val="20"/>
                <w:lang w:val="sl-SI"/>
              </w:rPr>
              <w:t>Šifra in naziv proračunske postavke</w:t>
            </w:r>
          </w:p>
        </w:tc>
        <w:tc>
          <w:tcPr>
            <w:tcW w:w="1516" w:type="dxa"/>
            <w:gridSpan w:val="5"/>
            <w:tcBorders>
              <w:top w:val="single" w:sz="4" w:space="0" w:color="auto"/>
              <w:left w:val="single" w:sz="4" w:space="0" w:color="auto"/>
              <w:bottom w:val="single" w:sz="4" w:space="0" w:color="auto"/>
              <w:right w:val="single" w:sz="4" w:space="0" w:color="auto"/>
            </w:tcBorders>
            <w:vAlign w:val="center"/>
          </w:tcPr>
          <w:p w14:paraId="5B2F6FCE" w14:textId="77777777" w:rsidR="00520FF1" w:rsidRPr="003F081C" w:rsidRDefault="00520FF1" w:rsidP="00C93711">
            <w:pPr>
              <w:widowControl w:val="0"/>
              <w:spacing w:line="260" w:lineRule="exact"/>
              <w:jc w:val="center"/>
              <w:rPr>
                <w:rFonts w:cs="Arial"/>
                <w:szCs w:val="20"/>
                <w:lang w:val="sl-SI"/>
              </w:rPr>
            </w:pPr>
            <w:r w:rsidRPr="003F081C">
              <w:rPr>
                <w:rFonts w:cs="Arial"/>
                <w:szCs w:val="20"/>
                <w:lang w:val="sl-SI"/>
              </w:rPr>
              <w:t>Znesek za tekoče leto (t)</w:t>
            </w:r>
          </w:p>
        </w:tc>
        <w:tc>
          <w:tcPr>
            <w:tcW w:w="1983" w:type="dxa"/>
            <w:tcBorders>
              <w:top w:val="single" w:sz="4" w:space="0" w:color="auto"/>
              <w:left w:val="single" w:sz="4" w:space="0" w:color="auto"/>
              <w:bottom w:val="single" w:sz="4" w:space="0" w:color="auto"/>
              <w:right w:val="single" w:sz="4" w:space="0" w:color="auto"/>
            </w:tcBorders>
            <w:vAlign w:val="center"/>
          </w:tcPr>
          <w:p w14:paraId="45E120A8" w14:textId="77777777" w:rsidR="00520FF1" w:rsidRPr="003F081C" w:rsidRDefault="00520FF1" w:rsidP="00C93711">
            <w:pPr>
              <w:widowControl w:val="0"/>
              <w:spacing w:line="260" w:lineRule="exact"/>
              <w:jc w:val="center"/>
              <w:rPr>
                <w:rFonts w:cs="Arial"/>
                <w:szCs w:val="20"/>
                <w:lang w:val="sl-SI"/>
              </w:rPr>
            </w:pPr>
            <w:r w:rsidRPr="003F081C">
              <w:rPr>
                <w:rFonts w:cs="Arial"/>
                <w:szCs w:val="20"/>
                <w:lang w:val="sl-SI"/>
              </w:rPr>
              <w:t>Znesek za t + 1</w:t>
            </w:r>
          </w:p>
        </w:tc>
      </w:tr>
      <w:tr w:rsidR="00520FF1" w:rsidRPr="0090037F" w14:paraId="2CAB67CF" w14:textId="77777777" w:rsidTr="001E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D3C4218" w14:textId="77777777" w:rsidR="00520FF1" w:rsidRPr="00304222" w:rsidRDefault="00304222" w:rsidP="00E32BF8">
            <w:pPr>
              <w:pStyle w:val="Naslov1"/>
            </w:pPr>
            <w:r w:rsidRPr="00304222">
              <w:t>Ministrstvo za finance</w:t>
            </w: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5BC056C1" w14:textId="77777777" w:rsidR="00520FF1" w:rsidRPr="003F081C" w:rsidRDefault="00520FF1" w:rsidP="00E32BF8">
            <w:pPr>
              <w:pStyle w:val="Naslov1"/>
            </w:pP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7CCD0140" w14:textId="77777777" w:rsidR="00520FF1" w:rsidRPr="003F081C" w:rsidRDefault="00304222" w:rsidP="00E32BF8">
            <w:pPr>
              <w:pStyle w:val="Naslov1"/>
            </w:pPr>
            <w:r w:rsidRPr="00304222">
              <w:t>PP 9521 Stroški upravljanja s finančnim premoženjem</w:t>
            </w:r>
          </w:p>
        </w:tc>
        <w:tc>
          <w:tcPr>
            <w:tcW w:w="1516" w:type="dxa"/>
            <w:gridSpan w:val="5"/>
            <w:tcBorders>
              <w:top w:val="single" w:sz="4" w:space="0" w:color="auto"/>
              <w:left w:val="single" w:sz="4" w:space="0" w:color="auto"/>
              <w:bottom w:val="single" w:sz="4" w:space="0" w:color="auto"/>
              <w:right w:val="single" w:sz="4" w:space="0" w:color="auto"/>
            </w:tcBorders>
            <w:vAlign w:val="center"/>
          </w:tcPr>
          <w:p w14:paraId="5FB5FDF7" w14:textId="77777777" w:rsidR="0051251E" w:rsidRPr="00763457" w:rsidRDefault="009661D0" w:rsidP="00E32BF8">
            <w:pPr>
              <w:jc w:val="both"/>
              <w:rPr>
                <w:lang w:val="sl-SI" w:eastAsia="sl-SI"/>
              </w:rPr>
            </w:pPr>
            <w:r>
              <w:rPr>
                <w:rFonts w:eastAsia="Calibri" w:cs="Arial"/>
                <w:szCs w:val="20"/>
                <w:lang w:val="sl-SI" w:eastAsia="sl-SI" w:bidi="sl-SI"/>
              </w:rPr>
              <w:t xml:space="preserve"> 6.091.852,01 </w:t>
            </w:r>
            <w:r w:rsidR="0009686A">
              <w:rPr>
                <w:rFonts w:eastAsia="Calibri" w:cs="Arial"/>
                <w:szCs w:val="20"/>
                <w:lang w:val="sl-SI" w:eastAsia="sl-SI" w:bidi="sl-SI"/>
              </w:rPr>
              <w:t>EUR</w:t>
            </w:r>
          </w:p>
        </w:tc>
        <w:tc>
          <w:tcPr>
            <w:tcW w:w="1983" w:type="dxa"/>
            <w:tcBorders>
              <w:top w:val="single" w:sz="4" w:space="0" w:color="auto"/>
              <w:left w:val="single" w:sz="4" w:space="0" w:color="auto"/>
              <w:bottom w:val="single" w:sz="4" w:space="0" w:color="auto"/>
              <w:right w:val="single" w:sz="4" w:space="0" w:color="auto"/>
            </w:tcBorders>
            <w:vAlign w:val="center"/>
          </w:tcPr>
          <w:p w14:paraId="63DCE789" w14:textId="77777777" w:rsidR="00520FF1" w:rsidRPr="003F081C" w:rsidRDefault="00520FF1" w:rsidP="00E32BF8">
            <w:pPr>
              <w:pStyle w:val="Naslov1"/>
            </w:pPr>
          </w:p>
        </w:tc>
      </w:tr>
      <w:tr w:rsidR="00520FF1" w:rsidRPr="0090037F" w14:paraId="488B2597" w14:textId="77777777" w:rsidTr="001E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6BA3F66" w14:textId="77777777" w:rsidR="00520FF1" w:rsidRPr="003F081C" w:rsidRDefault="00520FF1" w:rsidP="00E32BF8">
            <w:pPr>
              <w:pStyle w:val="Naslov1"/>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721F05AB" w14:textId="77777777" w:rsidR="00520FF1" w:rsidRPr="003F081C" w:rsidRDefault="00520FF1" w:rsidP="00E32BF8">
            <w:pPr>
              <w:pStyle w:val="Naslov1"/>
            </w:pP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2B295441" w14:textId="77777777" w:rsidR="00520FF1" w:rsidRPr="003F081C" w:rsidRDefault="00520FF1" w:rsidP="00E32BF8">
            <w:pPr>
              <w:pStyle w:val="Naslov1"/>
            </w:pPr>
          </w:p>
        </w:tc>
        <w:tc>
          <w:tcPr>
            <w:tcW w:w="1516" w:type="dxa"/>
            <w:gridSpan w:val="5"/>
            <w:tcBorders>
              <w:top w:val="single" w:sz="4" w:space="0" w:color="auto"/>
              <w:left w:val="single" w:sz="4" w:space="0" w:color="auto"/>
              <w:bottom w:val="single" w:sz="4" w:space="0" w:color="auto"/>
              <w:right w:val="single" w:sz="4" w:space="0" w:color="auto"/>
            </w:tcBorders>
            <w:vAlign w:val="center"/>
          </w:tcPr>
          <w:p w14:paraId="6B920113" w14:textId="77777777" w:rsidR="00520FF1" w:rsidRPr="00763457" w:rsidRDefault="00520FF1" w:rsidP="00E32BF8">
            <w:pPr>
              <w:pStyle w:val="Naslov1"/>
            </w:pPr>
          </w:p>
        </w:tc>
        <w:tc>
          <w:tcPr>
            <w:tcW w:w="1983" w:type="dxa"/>
            <w:tcBorders>
              <w:top w:val="single" w:sz="4" w:space="0" w:color="auto"/>
              <w:left w:val="single" w:sz="4" w:space="0" w:color="auto"/>
              <w:bottom w:val="single" w:sz="4" w:space="0" w:color="auto"/>
              <w:right w:val="single" w:sz="4" w:space="0" w:color="auto"/>
            </w:tcBorders>
            <w:vAlign w:val="center"/>
          </w:tcPr>
          <w:p w14:paraId="5B403055" w14:textId="77777777" w:rsidR="00520FF1" w:rsidRPr="003F081C" w:rsidRDefault="00520FF1" w:rsidP="00E32BF8">
            <w:pPr>
              <w:pStyle w:val="Naslov1"/>
            </w:pPr>
          </w:p>
        </w:tc>
      </w:tr>
      <w:tr w:rsidR="00520FF1" w:rsidRPr="003F081C" w14:paraId="67636EF1" w14:textId="77777777" w:rsidTr="001E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1D2DDD3C" w14:textId="77777777" w:rsidR="00520FF1" w:rsidRPr="003F081C" w:rsidRDefault="00520FF1" w:rsidP="00E32BF8">
            <w:pPr>
              <w:pStyle w:val="Naslov1"/>
            </w:pPr>
            <w:r w:rsidRPr="003F081C">
              <w:t>SKUPAJ</w:t>
            </w:r>
          </w:p>
        </w:tc>
        <w:tc>
          <w:tcPr>
            <w:tcW w:w="1516" w:type="dxa"/>
            <w:gridSpan w:val="5"/>
            <w:tcBorders>
              <w:top w:val="single" w:sz="4" w:space="0" w:color="auto"/>
              <w:left w:val="single" w:sz="4" w:space="0" w:color="auto"/>
              <w:bottom w:val="single" w:sz="4" w:space="0" w:color="auto"/>
              <w:right w:val="single" w:sz="4" w:space="0" w:color="auto"/>
            </w:tcBorders>
            <w:vAlign w:val="center"/>
          </w:tcPr>
          <w:p w14:paraId="038D164D" w14:textId="77777777" w:rsidR="00520FF1" w:rsidRPr="001E33E1" w:rsidRDefault="009661D0" w:rsidP="00E32BF8">
            <w:pPr>
              <w:widowControl w:val="0"/>
              <w:spacing w:line="260" w:lineRule="exact"/>
              <w:jc w:val="both"/>
              <w:rPr>
                <w:rFonts w:cs="Arial"/>
                <w:b/>
                <w:color w:val="C00000"/>
                <w:szCs w:val="20"/>
                <w:lang w:val="sl-SI"/>
              </w:rPr>
            </w:pPr>
            <w:r w:rsidRPr="009661D0">
              <w:rPr>
                <w:rFonts w:cs="Arial"/>
                <w:szCs w:val="20"/>
                <w:lang w:val="sl-SI" w:eastAsia="sl-SI"/>
              </w:rPr>
              <w:t xml:space="preserve">6.091.852,01 </w:t>
            </w:r>
            <w:r w:rsidR="0009686A">
              <w:rPr>
                <w:rFonts w:cs="Arial"/>
                <w:szCs w:val="20"/>
                <w:lang w:val="sl-SI" w:eastAsia="sl-SI"/>
              </w:rPr>
              <w:t>EUR</w:t>
            </w:r>
          </w:p>
        </w:tc>
        <w:tc>
          <w:tcPr>
            <w:tcW w:w="1983" w:type="dxa"/>
            <w:tcBorders>
              <w:top w:val="single" w:sz="4" w:space="0" w:color="auto"/>
              <w:left w:val="single" w:sz="4" w:space="0" w:color="auto"/>
              <w:bottom w:val="single" w:sz="4" w:space="0" w:color="auto"/>
              <w:right w:val="single" w:sz="4" w:space="0" w:color="auto"/>
            </w:tcBorders>
            <w:vAlign w:val="center"/>
          </w:tcPr>
          <w:p w14:paraId="569D30BC" w14:textId="77777777" w:rsidR="00520FF1" w:rsidRPr="00996411" w:rsidRDefault="00520FF1" w:rsidP="00E32BF8">
            <w:pPr>
              <w:pStyle w:val="Naslov1"/>
            </w:pPr>
          </w:p>
        </w:tc>
      </w:tr>
      <w:tr w:rsidR="00520FF1" w:rsidRPr="003F081C" w14:paraId="69D96FD9" w14:textId="77777777" w:rsidTr="00C93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CA3FACD" w14:textId="77777777" w:rsidR="00520FF1" w:rsidRPr="003F081C" w:rsidRDefault="00520FF1" w:rsidP="00E32BF8">
            <w:pPr>
              <w:pStyle w:val="Naslov1"/>
            </w:pPr>
            <w:proofErr w:type="spellStart"/>
            <w:r w:rsidRPr="003F081C">
              <w:t>II.b</w:t>
            </w:r>
            <w:proofErr w:type="spellEnd"/>
            <w:r w:rsidRPr="003F081C">
              <w:t xml:space="preserve"> Manjkajoče pravice porabe bodo zagotovljene s prerazporeditvijo:</w:t>
            </w:r>
          </w:p>
        </w:tc>
      </w:tr>
      <w:tr w:rsidR="00520FF1" w:rsidRPr="003F081C" w14:paraId="5400AEC0" w14:textId="77777777" w:rsidTr="001E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55A4CEE4" w14:textId="77777777" w:rsidR="00520FF1" w:rsidRPr="003F081C" w:rsidRDefault="00520FF1" w:rsidP="00C93711">
            <w:pPr>
              <w:widowControl w:val="0"/>
              <w:spacing w:line="260" w:lineRule="exact"/>
              <w:jc w:val="center"/>
              <w:rPr>
                <w:rFonts w:cs="Arial"/>
                <w:szCs w:val="20"/>
                <w:lang w:val="sl-SI"/>
              </w:rPr>
            </w:pPr>
            <w:r w:rsidRPr="003F081C">
              <w:rPr>
                <w:rFonts w:cs="Arial"/>
                <w:szCs w:val="20"/>
                <w:lang w:val="sl-SI"/>
              </w:rPr>
              <w:t xml:space="preserve">Ime proračunskega uporabnika </w:t>
            </w: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2EA1F2B8" w14:textId="77777777" w:rsidR="00520FF1" w:rsidRPr="003F081C" w:rsidRDefault="00520FF1" w:rsidP="00C93711">
            <w:pPr>
              <w:widowControl w:val="0"/>
              <w:spacing w:line="260" w:lineRule="exact"/>
              <w:jc w:val="center"/>
              <w:rPr>
                <w:rFonts w:cs="Arial"/>
                <w:szCs w:val="20"/>
                <w:lang w:val="sl-SI"/>
              </w:rPr>
            </w:pPr>
            <w:r w:rsidRPr="003F081C">
              <w:rPr>
                <w:rFonts w:cs="Arial"/>
                <w:szCs w:val="20"/>
                <w:lang w:val="sl-SI"/>
              </w:rPr>
              <w:t>Šifra in naziv ukrepa, projekta</w:t>
            </w: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15E95A48" w14:textId="77777777" w:rsidR="00520FF1" w:rsidRPr="003F081C" w:rsidRDefault="00520FF1" w:rsidP="00C93711">
            <w:pPr>
              <w:widowControl w:val="0"/>
              <w:spacing w:line="260" w:lineRule="exact"/>
              <w:jc w:val="center"/>
              <w:rPr>
                <w:rFonts w:cs="Arial"/>
                <w:szCs w:val="20"/>
                <w:lang w:val="sl-SI"/>
              </w:rPr>
            </w:pPr>
            <w:r w:rsidRPr="003F081C">
              <w:rPr>
                <w:rFonts w:cs="Arial"/>
                <w:szCs w:val="20"/>
                <w:lang w:val="sl-SI"/>
              </w:rPr>
              <w:t xml:space="preserve">Šifra in naziv proračunske postavke </w:t>
            </w:r>
          </w:p>
        </w:tc>
        <w:tc>
          <w:tcPr>
            <w:tcW w:w="1516" w:type="dxa"/>
            <w:gridSpan w:val="5"/>
            <w:tcBorders>
              <w:top w:val="single" w:sz="4" w:space="0" w:color="auto"/>
              <w:left w:val="single" w:sz="4" w:space="0" w:color="auto"/>
              <w:bottom w:val="single" w:sz="4" w:space="0" w:color="auto"/>
              <w:right w:val="single" w:sz="4" w:space="0" w:color="auto"/>
            </w:tcBorders>
            <w:vAlign w:val="center"/>
          </w:tcPr>
          <w:p w14:paraId="3439430A" w14:textId="77777777" w:rsidR="00520FF1" w:rsidRPr="003F081C" w:rsidRDefault="00520FF1" w:rsidP="00C93711">
            <w:pPr>
              <w:widowControl w:val="0"/>
              <w:spacing w:line="260" w:lineRule="exact"/>
              <w:jc w:val="center"/>
              <w:rPr>
                <w:rFonts w:cs="Arial"/>
                <w:szCs w:val="20"/>
                <w:lang w:val="sl-SI"/>
              </w:rPr>
            </w:pPr>
            <w:r w:rsidRPr="003F081C">
              <w:rPr>
                <w:rFonts w:cs="Arial"/>
                <w:szCs w:val="20"/>
                <w:lang w:val="sl-SI"/>
              </w:rPr>
              <w:t>Znesek za tekoče leto (t)</w:t>
            </w:r>
          </w:p>
        </w:tc>
        <w:tc>
          <w:tcPr>
            <w:tcW w:w="1983" w:type="dxa"/>
            <w:tcBorders>
              <w:top w:val="single" w:sz="4" w:space="0" w:color="auto"/>
              <w:left w:val="single" w:sz="4" w:space="0" w:color="auto"/>
              <w:bottom w:val="single" w:sz="4" w:space="0" w:color="auto"/>
              <w:right w:val="single" w:sz="4" w:space="0" w:color="auto"/>
            </w:tcBorders>
            <w:vAlign w:val="center"/>
          </w:tcPr>
          <w:p w14:paraId="13CDAA08" w14:textId="77777777" w:rsidR="00520FF1" w:rsidRPr="003F081C" w:rsidRDefault="00520FF1" w:rsidP="00C93711">
            <w:pPr>
              <w:widowControl w:val="0"/>
              <w:spacing w:line="260" w:lineRule="exact"/>
              <w:jc w:val="center"/>
              <w:rPr>
                <w:rFonts w:cs="Arial"/>
                <w:szCs w:val="20"/>
                <w:lang w:val="sl-SI"/>
              </w:rPr>
            </w:pPr>
            <w:r w:rsidRPr="003F081C">
              <w:rPr>
                <w:rFonts w:cs="Arial"/>
                <w:szCs w:val="20"/>
                <w:lang w:val="sl-SI"/>
              </w:rPr>
              <w:t xml:space="preserve">Znesek za t + 1 </w:t>
            </w:r>
          </w:p>
        </w:tc>
      </w:tr>
      <w:tr w:rsidR="00520FF1" w:rsidRPr="003F081C" w14:paraId="47CA30B5" w14:textId="77777777" w:rsidTr="001E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93CDE48" w14:textId="77777777" w:rsidR="00520FF1" w:rsidRPr="003F081C" w:rsidRDefault="00520FF1" w:rsidP="00E32BF8">
            <w:pPr>
              <w:pStyle w:val="Naslov1"/>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6F284486" w14:textId="77777777" w:rsidR="00520FF1" w:rsidRPr="003F081C" w:rsidRDefault="00520FF1" w:rsidP="00E32BF8">
            <w:pPr>
              <w:pStyle w:val="Naslov1"/>
            </w:pP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76D9B6BF" w14:textId="77777777" w:rsidR="00520FF1" w:rsidRPr="003F081C" w:rsidRDefault="00520FF1" w:rsidP="00E32BF8">
            <w:pPr>
              <w:pStyle w:val="Naslov1"/>
            </w:pPr>
          </w:p>
        </w:tc>
        <w:tc>
          <w:tcPr>
            <w:tcW w:w="1516" w:type="dxa"/>
            <w:gridSpan w:val="5"/>
            <w:tcBorders>
              <w:top w:val="single" w:sz="4" w:space="0" w:color="auto"/>
              <w:left w:val="single" w:sz="4" w:space="0" w:color="auto"/>
              <w:bottom w:val="single" w:sz="4" w:space="0" w:color="auto"/>
              <w:right w:val="single" w:sz="4" w:space="0" w:color="auto"/>
            </w:tcBorders>
            <w:vAlign w:val="center"/>
          </w:tcPr>
          <w:p w14:paraId="1944B726" w14:textId="77777777" w:rsidR="00520FF1" w:rsidRPr="003F081C" w:rsidRDefault="00520FF1" w:rsidP="00E32BF8">
            <w:pPr>
              <w:pStyle w:val="Naslov1"/>
            </w:pPr>
          </w:p>
        </w:tc>
        <w:tc>
          <w:tcPr>
            <w:tcW w:w="1983" w:type="dxa"/>
            <w:tcBorders>
              <w:top w:val="single" w:sz="4" w:space="0" w:color="auto"/>
              <w:left w:val="single" w:sz="4" w:space="0" w:color="auto"/>
              <w:bottom w:val="single" w:sz="4" w:space="0" w:color="auto"/>
              <w:right w:val="single" w:sz="4" w:space="0" w:color="auto"/>
            </w:tcBorders>
            <w:vAlign w:val="center"/>
          </w:tcPr>
          <w:p w14:paraId="7C32E6B9" w14:textId="77777777" w:rsidR="00520FF1" w:rsidRPr="003F081C" w:rsidRDefault="00520FF1" w:rsidP="00E32BF8">
            <w:pPr>
              <w:pStyle w:val="Naslov1"/>
            </w:pPr>
          </w:p>
        </w:tc>
      </w:tr>
      <w:tr w:rsidR="00520FF1" w:rsidRPr="003F081C" w14:paraId="2096E2B4" w14:textId="77777777" w:rsidTr="001E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2BB6001" w14:textId="77777777" w:rsidR="00520FF1" w:rsidRPr="003F081C" w:rsidRDefault="00520FF1" w:rsidP="00E32BF8">
            <w:pPr>
              <w:pStyle w:val="Naslov1"/>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595ECE71" w14:textId="77777777" w:rsidR="00520FF1" w:rsidRPr="003F081C" w:rsidRDefault="00520FF1" w:rsidP="00E32BF8">
            <w:pPr>
              <w:pStyle w:val="Naslov1"/>
            </w:pPr>
          </w:p>
        </w:tc>
        <w:tc>
          <w:tcPr>
            <w:tcW w:w="1886" w:type="dxa"/>
            <w:gridSpan w:val="2"/>
            <w:tcBorders>
              <w:top w:val="single" w:sz="4" w:space="0" w:color="auto"/>
              <w:left w:val="single" w:sz="4" w:space="0" w:color="auto"/>
              <w:bottom w:val="single" w:sz="4" w:space="0" w:color="auto"/>
              <w:right w:val="single" w:sz="4" w:space="0" w:color="auto"/>
            </w:tcBorders>
            <w:vAlign w:val="center"/>
          </w:tcPr>
          <w:p w14:paraId="2522BB37" w14:textId="77777777" w:rsidR="00520FF1" w:rsidRPr="003F081C" w:rsidRDefault="00520FF1" w:rsidP="00E32BF8">
            <w:pPr>
              <w:pStyle w:val="Naslov1"/>
            </w:pPr>
          </w:p>
        </w:tc>
        <w:tc>
          <w:tcPr>
            <w:tcW w:w="1516" w:type="dxa"/>
            <w:gridSpan w:val="5"/>
            <w:tcBorders>
              <w:top w:val="single" w:sz="4" w:space="0" w:color="auto"/>
              <w:left w:val="single" w:sz="4" w:space="0" w:color="auto"/>
              <w:bottom w:val="single" w:sz="4" w:space="0" w:color="auto"/>
              <w:right w:val="single" w:sz="4" w:space="0" w:color="auto"/>
            </w:tcBorders>
            <w:vAlign w:val="center"/>
          </w:tcPr>
          <w:p w14:paraId="4074F19D" w14:textId="77777777" w:rsidR="00520FF1" w:rsidRPr="003F081C" w:rsidRDefault="00520FF1" w:rsidP="00E32BF8">
            <w:pPr>
              <w:pStyle w:val="Naslov1"/>
            </w:pPr>
          </w:p>
        </w:tc>
        <w:tc>
          <w:tcPr>
            <w:tcW w:w="1983" w:type="dxa"/>
            <w:tcBorders>
              <w:top w:val="single" w:sz="4" w:space="0" w:color="auto"/>
              <w:left w:val="single" w:sz="4" w:space="0" w:color="auto"/>
              <w:bottom w:val="single" w:sz="4" w:space="0" w:color="auto"/>
              <w:right w:val="single" w:sz="4" w:space="0" w:color="auto"/>
            </w:tcBorders>
            <w:vAlign w:val="center"/>
          </w:tcPr>
          <w:p w14:paraId="6165FC8F" w14:textId="77777777" w:rsidR="00520FF1" w:rsidRPr="003F081C" w:rsidRDefault="00520FF1" w:rsidP="00E32BF8">
            <w:pPr>
              <w:pStyle w:val="Naslov1"/>
            </w:pPr>
          </w:p>
        </w:tc>
      </w:tr>
      <w:tr w:rsidR="00520FF1" w:rsidRPr="003F081C" w14:paraId="5FF4E71E" w14:textId="77777777" w:rsidTr="001E33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5783C451" w14:textId="77777777" w:rsidR="00520FF1" w:rsidRPr="003F081C" w:rsidRDefault="00520FF1" w:rsidP="00E32BF8">
            <w:pPr>
              <w:pStyle w:val="Naslov1"/>
            </w:pPr>
            <w:r w:rsidRPr="003F081C">
              <w:t>SKUPAJ</w:t>
            </w:r>
          </w:p>
        </w:tc>
        <w:tc>
          <w:tcPr>
            <w:tcW w:w="1516" w:type="dxa"/>
            <w:gridSpan w:val="5"/>
            <w:tcBorders>
              <w:top w:val="single" w:sz="4" w:space="0" w:color="auto"/>
              <w:left w:val="single" w:sz="4" w:space="0" w:color="auto"/>
              <w:bottom w:val="single" w:sz="4" w:space="0" w:color="auto"/>
              <w:right w:val="single" w:sz="4" w:space="0" w:color="auto"/>
            </w:tcBorders>
            <w:vAlign w:val="center"/>
          </w:tcPr>
          <w:p w14:paraId="750F48B7" w14:textId="77777777" w:rsidR="00520FF1" w:rsidRPr="003F081C" w:rsidRDefault="00520FF1" w:rsidP="00E32BF8">
            <w:pPr>
              <w:pStyle w:val="Naslov1"/>
            </w:pPr>
          </w:p>
        </w:tc>
        <w:tc>
          <w:tcPr>
            <w:tcW w:w="1983" w:type="dxa"/>
            <w:tcBorders>
              <w:top w:val="single" w:sz="4" w:space="0" w:color="auto"/>
              <w:left w:val="single" w:sz="4" w:space="0" w:color="auto"/>
              <w:bottom w:val="single" w:sz="4" w:space="0" w:color="auto"/>
              <w:right w:val="single" w:sz="4" w:space="0" w:color="auto"/>
            </w:tcBorders>
            <w:vAlign w:val="center"/>
          </w:tcPr>
          <w:p w14:paraId="666586E5" w14:textId="77777777" w:rsidR="00520FF1" w:rsidRPr="003F081C" w:rsidRDefault="00520FF1" w:rsidP="00E32BF8">
            <w:pPr>
              <w:pStyle w:val="Naslov1"/>
            </w:pPr>
          </w:p>
        </w:tc>
      </w:tr>
      <w:tr w:rsidR="00520FF1" w:rsidRPr="003F081C" w14:paraId="01FB9F9B" w14:textId="77777777" w:rsidTr="00C93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1534144" w14:textId="77777777" w:rsidR="00520FF1" w:rsidRPr="003F081C" w:rsidRDefault="00520FF1" w:rsidP="00E32BF8">
            <w:pPr>
              <w:pStyle w:val="Naslov1"/>
            </w:pPr>
            <w:proofErr w:type="spellStart"/>
            <w:r w:rsidRPr="003F081C">
              <w:t>II.c</w:t>
            </w:r>
            <w:proofErr w:type="spellEnd"/>
            <w:r w:rsidRPr="003F081C">
              <w:t xml:space="preserve"> Načrtovana nadomestitev zmanjšanih prihodkov in povečanih odhodkov proračuna:</w:t>
            </w:r>
          </w:p>
        </w:tc>
      </w:tr>
      <w:tr w:rsidR="00520FF1" w:rsidRPr="003F081C" w14:paraId="02EA4F5E" w14:textId="77777777" w:rsidTr="00304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3715" w:type="dxa"/>
            <w:gridSpan w:val="4"/>
            <w:tcBorders>
              <w:top w:val="single" w:sz="4" w:space="0" w:color="auto"/>
              <w:left w:val="single" w:sz="4" w:space="0" w:color="auto"/>
              <w:bottom w:val="single" w:sz="4" w:space="0" w:color="auto"/>
              <w:right w:val="single" w:sz="4" w:space="0" w:color="auto"/>
            </w:tcBorders>
            <w:vAlign w:val="center"/>
          </w:tcPr>
          <w:p w14:paraId="2D269EE1" w14:textId="77777777" w:rsidR="00520FF1" w:rsidRPr="003F081C" w:rsidRDefault="00520FF1" w:rsidP="00C93711">
            <w:pPr>
              <w:widowControl w:val="0"/>
              <w:spacing w:line="260" w:lineRule="exact"/>
              <w:ind w:left="-122" w:right="-112"/>
              <w:jc w:val="center"/>
              <w:rPr>
                <w:rFonts w:cs="Arial"/>
                <w:szCs w:val="20"/>
                <w:lang w:val="sl-SI"/>
              </w:rPr>
            </w:pPr>
            <w:r w:rsidRPr="003F081C">
              <w:rPr>
                <w:rFonts w:cs="Arial"/>
                <w:szCs w:val="20"/>
                <w:lang w:val="sl-SI"/>
              </w:rPr>
              <w:t>Novi prihodki</w:t>
            </w:r>
          </w:p>
        </w:tc>
        <w:tc>
          <w:tcPr>
            <w:tcW w:w="2569" w:type="dxa"/>
            <w:gridSpan w:val="4"/>
            <w:tcBorders>
              <w:top w:val="single" w:sz="4" w:space="0" w:color="auto"/>
              <w:left w:val="single" w:sz="4" w:space="0" w:color="auto"/>
              <w:bottom w:val="single" w:sz="4" w:space="0" w:color="auto"/>
              <w:right w:val="single" w:sz="4" w:space="0" w:color="auto"/>
            </w:tcBorders>
            <w:vAlign w:val="center"/>
          </w:tcPr>
          <w:p w14:paraId="3DA9DF9A" w14:textId="77777777" w:rsidR="00520FF1" w:rsidRPr="003F081C" w:rsidRDefault="00520FF1" w:rsidP="00C93711">
            <w:pPr>
              <w:widowControl w:val="0"/>
              <w:spacing w:line="260" w:lineRule="exact"/>
              <w:ind w:left="-122" w:right="-112"/>
              <w:jc w:val="center"/>
              <w:rPr>
                <w:rFonts w:cs="Arial"/>
                <w:szCs w:val="20"/>
                <w:lang w:val="sl-SI"/>
              </w:rPr>
            </w:pPr>
            <w:r w:rsidRPr="003F081C">
              <w:rPr>
                <w:rFonts w:cs="Arial"/>
                <w:szCs w:val="20"/>
                <w:lang w:val="sl-SI"/>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8F3FAD3" w14:textId="77777777" w:rsidR="00520FF1" w:rsidRPr="003F081C" w:rsidRDefault="00520FF1" w:rsidP="00C93711">
            <w:pPr>
              <w:widowControl w:val="0"/>
              <w:spacing w:line="260" w:lineRule="exact"/>
              <w:ind w:left="-122" w:right="-112"/>
              <w:jc w:val="center"/>
              <w:rPr>
                <w:rFonts w:cs="Arial"/>
                <w:szCs w:val="20"/>
                <w:lang w:val="sl-SI"/>
              </w:rPr>
            </w:pPr>
            <w:r w:rsidRPr="003F081C">
              <w:rPr>
                <w:rFonts w:cs="Arial"/>
                <w:szCs w:val="20"/>
                <w:lang w:val="sl-SI"/>
              </w:rPr>
              <w:t>Znesek za t + 1</w:t>
            </w:r>
          </w:p>
        </w:tc>
      </w:tr>
      <w:tr w:rsidR="00520FF1" w:rsidRPr="003F081C" w14:paraId="569FD8B7" w14:textId="77777777" w:rsidTr="00304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715" w:type="dxa"/>
            <w:gridSpan w:val="4"/>
            <w:tcBorders>
              <w:top w:val="single" w:sz="4" w:space="0" w:color="auto"/>
              <w:left w:val="single" w:sz="4" w:space="0" w:color="auto"/>
              <w:bottom w:val="single" w:sz="4" w:space="0" w:color="auto"/>
              <w:right w:val="single" w:sz="4" w:space="0" w:color="auto"/>
            </w:tcBorders>
            <w:vAlign w:val="center"/>
          </w:tcPr>
          <w:p w14:paraId="71F36D09" w14:textId="77777777" w:rsidR="00520FF1" w:rsidRPr="003F081C" w:rsidRDefault="00520FF1" w:rsidP="00E32BF8">
            <w:pPr>
              <w:pStyle w:val="Naslov1"/>
            </w:pPr>
          </w:p>
        </w:tc>
        <w:tc>
          <w:tcPr>
            <w:tcW w:w="2569" w:type="dxa"/>
            <w:gridSpan w:val="4"/>
            <w:tcBorders>
              <w:top w:val="single" w:sz="4" w:space="0" w:color="auto"/>
              <w:left w:val="single" w:sz="4" w:space="0" w:color="auto"/>
              <w:bottom w:val="single" w:sz="4" w:space="0" w:color="auto"/>
              <w:right w:val="single" w:sz="4" w:space="0" w:color="auto"/>
            </w:tcBorders>
            <w:vAlign w:val="center"/>
          </w:tcPr>
          <w:p w14:paraId="22AAF2B3" w14:textId="77777777" w:rsidR="00520FF1" w:rsidRPr="003F081C" w:rsidRDefault="00520FF1" w:rsidP="00E32BF8">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32D9452" w14:textId="77777777" w:rsidR="00520FF1" w:rsidRPr="003F081C" w:rsidRDefault="00520FF1" w:rsidP="00E32BF8">
            <w:pPr>
              <w:pStyle w:val="Naslov1"/>
            </w:pPr>
          </w:p>
        </w:tc>
      </w:tr>
      <w:tr w:rsidR="00520FF1" w:rsidRPr="003F081C" w14:paraId="64AAC5B5" w14:textId="77777777" w:rsidTr="00304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715" w:type="dxa"/>
            <w:gridSpan w:val="4"/>
            <w:tcBorders>
              <w:top w:val="single" w:sz="4" w:space="0" w:color="auto"/>
              <w:left w:val="single" w:sz="4" w:space="0" w:color="auto"/>
              <w:bottom w:val="single" w:sz="4" w:space="0" w:color="auto"/>
              <w:right w:val="single" w:sz="4" w:space="0" w:color="auto"/>
            </w:tcBorders>
            <w:vAlign w:val="center"/>
          </w:tcPr>
          <w:p w14:paraId="4D49D6E5" w14:textId="77777777" w:rsidR="00520FF1" w:rsidRPr="003F081C" w:rsidRDefault="00520FF1" w:rsidP="00E32BF8">
            <w:pPr>
              <w:pStyle w:val="Naslov1"/>
            </w:pPr>
          </w:p>
        </w:tc>
        <w:tc>
          <w:tcPr>
            <w:tcW w:w="2569" w:type="dxa"/>
            <w:gridSpan w:val="4"/>
            <w:tcBorders>
              <w:top w:val="single" w:sz="4" w:space="0" w:color="auto"/>
              <w:left w:val="single" w:sz="4" w:space="0" w:color="auto"/>
              <w:bottom w:val="single" w:sz="4" w:space="0" w:color="auto"/>
              <w:right w:val="single" w:sz="4" w:space="0" w:color="auto"/>
            </w:tcBorders>
            <w:vAlign w:val="center"/>
          </w:tcPr>
          <w:p w14:paraId="24C5F70B" w14:textId="77777777" w:rsidR="00520FF1" w:rsidRPr="003F081C" w:rsidRDefault="00520FF1" w:rsidP="00E32BF8">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9A33165" w14:textId="77777777" w:rsidR="00520FF1" w:rsidRPr="003F081C" w:rsidRDefault="00520FF1" w:rsidP="00E32BF8">
            <w:pPr>
              <w:pStyle w:val="Naslov1"/>
            </w:pPr>
          </w:p>
        </w:tc>
      </w:tr>
      <w:tr w:rsidR="00520FF1" w:rsidRPr="003F081C" w14:paraId="69CDA6E9" w14:textId="77777777" w:rsidTr="00304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715" w:type="dxa"/>
            <w:gridSpan w:val="4"/>
            <w:tcBorders>
              <w:top w:val="single" w:sz="4" w:space="0" w:color="auto"/>
              <w:left w:val="single" w:sz="4" w:space="0" w:color="auto"/>
              <w:bottom w:val="single" w:sz="4" w:space="0" w:color="auto"/>
              <w:right w:val="single" w:sz="4" w:space="0" w:color="auto"/>
            </w:tcBorders>
            <w:vAlign w:val="center"/>
          </w:tcPr>
          <w:p w14:paraId="066F9EAD" w14:textId="77777777" w:rsidR="00520FF1" w:rsidRPr="003F081C" w:rsidRDefault="00520FF1" w:rsidP="00E32BF8">
            <w:pPr>
              <w:pStyle w:val="Naslov1"/>
            </w:pPr>
          </w:p>
        </w:tc>
        <w:tc>
          <w:tcPr>
            <w:tcW w:w="2569" w:type="dxa"/>
            <w:gridSpan w:val="4"/>
            <w:tcBorders>
              <w:top w:val="single" w:sz="4" w:space="0" w:color="auto"/>
              <w:left w:val="single" w:sz="4" w:space="0" w:color="auto"/>
              <w:bottom w:val="single" w:sz="4" w:space="0" w:color="auto"/>
              <w:right w:val="single" w:sz="4" w:space="0" w:color="auto"/>
            </w:tcBorders>
            <w:vAlign w:val="center"/>
          </w:tcPr>
          <w:p w14:paraId="0327183C" w14:textId="77777777" w:rsidR="00520FF1" w:rsidRPr="003F081C" w:rsidRDefault="00520FF1" w:rsidP="00E32BF8">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0DD970EB" w14:textId="77777777" w:rsidR="00520FF1" w:rsidRPr="003F081C" w:rsidRDefault="00520FF1" w:rsidP="00E32BF8">
            <w:pPr>
              <w:pStyle w:val="Naslov1"/>
            </w:pPr>
          </w:p>
        </w:tc>
      </w:tr>
      <w:tr w:rsidR="00520FF1" w:rsidRPr="003F081C" w14:paraId="79C8A983" w14:textId="77777777" w:rsidTr="003042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3715" w:type="dxa"/>
            <w:gridSpan w:val="4"/>
            <w:tcBorders>
              <w:top w:val="single" w:sz="4" w:space="0" w:color="auto"/>
              <w:left w:val="single" w:sz="4" w:space="0" w:color="auto"/>
              <w:bottom w:val="single" w:sz="4" w:space="0" w:color="auto"/>
              <w:right w:val="single" w:sz="4" w:space="0" w:color="auto"/>
            </w:tcBorders>
            <w:vAlign w:val="center"/>
          </w:tcPr>
          <w:p w14:paraId="11892AB0" w14:textId="77777777" w:rsidR="00520FF1" w:rsidRPr="003F081C" w:rsidRDefault="00520FF1" w:rsidP="00E32BF8">
            <w:pPr>
              <w:pStyle w:val="Naslov1"/>
            </w:pPr>
            <w:r w:rsidRPr="003F081C">
              <w:t>SKUPAJ</w:t>
            </w:r>
          </w:p>
        </w:tc>
        <w:tc>
          <w:tcPr>
            <w:tcW w:w="2569" w:type="dxa"/>
            <w:gridSpan w:val="4"/>
            <w:tcBorders>
              <w:top w:val="single" w:sz="4" w:space="0" w:color="auto"/>
              <w:left w:val="single" w:sz="4" w:space="0" w:color="auto"/>
              <w:bottom w:val="single" w:sz="4" w:space="0" w:color="auto"/>
              <w:right w:val="single" w:sz="4" w:space="0" w:color="auto"/>
            </w:tcBorders>
            <w:vAlign w:val="center"/>
          </w:tcPr>
          <w:p w14:paraId="563766F2" w14:textId="77777777" w:rsidR="00520FF1" w:rsidRPr="003F081C" w:rsidRDefault="00520FF1" w:rsidP="00E32BF8">
            <w:pPr>
              <w:pStyle w:val="Naslov1"/>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267536EB" w14:textId="77777777" w:rsidR="00520FF1" w:rsidRPr="003F081C" w:rsidRDefault="00520FF1" w:rsidP="00E32BF8">
            <w:pPr>
              <w:pStyle w:val="Naslov1"/>
            </w:pPr>
          </w:p>
        </w:tc>
      </w:tr>
      <w:tr w:rsidR="00520FF1" w:rsidRPr="003F081C" w14:paraId="28238CBC" w14:textId="77777777" w:rsidTr="00C93711">
        <w:trPr>
          <w:trHeight w:val="383"/>
        </w:trPr>
        <w:tc>
          <w:tcPr>
            <w:tcW w:w="9100" w:type="dxa"/>
            <w:gridSpan w:val="12"/>
          </w:tcPr>
          <w:p w14:paraId="221C061F" w14:textId="77777777" w:rsidR="00520FF1" w:rsidRPr="003F081C" w:rsidRDefault="00520FF1" w:rsidP="00C93711">
            <w:pPr>
              <w:widowControl w:val="0"/>
              <w:spacing w:line="260" w:lineRule="exact"/>
              <w:ind w:left="284"/>
              <w:jc w:val="both"/>
              <w:rPr>
                <w:rFonts w:cs="Arial"/>
                <w:szCs w:val="20"/>
                <w:lang w:val="sl-SI"/>
              </w:rPr>
            </w:pPr>
          </w:p>
        </w:tc>
      </w:tr>
      <w:tr w:rsidR="00520FF1" w:rsidRPr="00902A95" w14:paraId="51C29596" w14:textId="77777777" w:rsidTr="00C93711">
        <w:tc>
          <w:tcPr>
            <w:tcW w:w="9100" w:type="dxa"/>
            <w:gridSpan w:val="12"/>
          </w:tcPr>
          <w:p w14:paraId="76DAC7FC" w14:textId="77777777" w:rsidR="00520FF1" w:rsidRPr="003F081C" w:rsidRDefault="00520FF1" w:rsidP="00C93711">
            <w:pPr>
              <w:pStyle w:val="Oddelek"/>
              <w:widowControl w:val="0"/>
              <w:spacing w:before="0" w:after="0" w:line="260" w:lineRule="exact"/>
              <w:jc w:val="left"/>
              <w:rPr>
                <w:rFonts w:cs="Arial"/>
                <w:sz w:val="20"/>
                <w:szCs w:val="20"/>
                <w:lang w:val="sl-SI" w:eastAsia="sl-SI"/>
              </w:rPr>
            </w:pPr>
            <w:r w:rsidRPr="003F081C">
              <w:rPr>
                <w:rFonts w:cs="Arial"/>
                <w:sz w:val="20"/>
                <w:szCs w:val="20"/>
                <w:lang w:val="sl-SI" w:eastAsia="sl-SI"/>
              </w:rPr>
              <w:t>7.b Predstavitev ocene finančnih posledic pod 40.000 EUR:</w:t>
            </w:r>
          </w:p>
          <w:p w14:paraId="4236F786" w14:textId="77777777" w:rsidR="00520FF1" w:rsidRPr="003F081C" w:rsidRDefault="00520FF1" w:rsidP="00C93711">
            <w:pPr>
              <w:pStyle w:val="Oddelek"/>
              <w:widowControl w:val="0"/>
              <w:spacing w:before="0" w:after="0" w:line="260" w:lineRule="exact"/>
              <w:jc w:val="left"/>
              <w:rPr>
                <w:rFonts w:cs="Arial"/>
                <w:b w:val="0"/>
                <w:sz w:val="20"/>
                <w:szCs w:val="20"/>
                <w:lang w:val="sl-SI" w:eastAsia="sl-SI"/>
              </w:rPr>
            </w:pPr>
            <w:r w:rsidRPr="003F081C">
              <w:rPr>
                <w:rFonts w:cs="Arial"/>
                <w:b w:val="0"/>
                <w:sz w:val="20"/>
                <w:szCs w:val="20"/>
                <w:lang w:val="sl-SI" w:eastAsia="sl-SI"/>
              </w:rPr>
              <w:t>Gradivo nima finančnih posledic.</w:t>
            </w:r>
          </w:p>
        </w:tc>
      </w:tr>
      <w:tr w:rsidR="00520FF1" w:rsidRPr="00902A95" w14:paraId="3CE3D062" w14:textId="77777777" w:rsidTr="00C9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71"/>
        </w:trPr>
        <w:tc>
          <w:tcPr>
            <w:tcW w:w="9100" w:type="dxa"/>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F18764" w14:textId="77777777" w:rsidR="00520FF1" w:rsidRPr="00304222" w:rsidRDefault="00520FF1" w:rsidP="00C93711">
            <w:pPr>
              <w:rPr>
                <w:rFonts w:eastAsiaTheme="minorHAnsi" w:cs="Arial"/>
                <w:b/>
                <w:bCs/>
                <w:szCs w:val="20"/>
                <w:lang w:eastAsia="ar-SA"/>
              </w:rPr>
            </w:pPr>
            <w:r w:rsidRPr="00304222">
              <w:rPr>
                <w:rFonts w:cs="Arial"/>
                <w:b/>
                <w:bCs/>
                <w:szCs w:val="20"/>
              </w:rPr>
              <w:t xml:space="preserve">8. </w:t>
            </w:r>
            <w:proofErr w:type="spellStart"/>
            <w:r w:rsidRPr="00304222">
              <w:rPr>
                <w:rFonts w:cs="Arial"/>
                <w:b/>
                <w:bCs/>
                <w:szCs w:val="20"/>
              </w:rPr>
              <w:t>Predstavitev</w:t>
            </w:r>
            <w:proofErr w:type="spellEnd"/>
            <w:r w:rsidRPr="00304222">
              <w:rPr>
                <w:rFonts w:cs="Arial"/>
                <w:b/>
                <w:bCs/>
                <w:szCs w:val="20"/>
              </w:rPr>
              <w:t xml:space="preserve"> </w:t>
            </w:r>
            <w:proofErr w:type="spellStart"/>
            <w:r w:rsidRPr="00304222">
              <w:rPr>
                <w:rFonts w:cs="Arial"/>
                <w:b/>
                <w:bCs/>
                <w:szCs w:val="20"/>
              </w:rPr>
              <w:t>sodelovanja</w:t>
            </w:r>
            <w:proofErr w:type="spellEnd"/>
            <w:r w:rsidRPr="00304222">
              <w:rPr>
                <w:rFonts w:cs="Arial"/>
                <w:b/>
                <w:bCs/>
                <w:szCs w:val="20"/>
              </w:rPr>
              <w:t xml:space="preserve"> z </w:t>
            </w:r>
            <w:proofErr w:type="spellStart"/>
            <w:r w:rsidRPr="00304222">
              <w:rPr>
                <w:rFonts w:cs="Arial"/>
                <w:b/>
                <w:bCs/>
                <w:szCs w:val="20"/>
              </w:rPr>
              <w:t>združenji</w:t>
            </w:r>
            <w:proofErr w:type="spellEnd"/>
            <w:r w:rsidRPr="00304222">
              <w:rPr>
                <w:rFonts w:cs="Arial"/>
                <w:b/>
                <w:bCs/>
                <w:szCs w:val="20"/>
              </w:rPr>
              <w:t xml:space="preserve"> </w:t>
            </w:r>
            <w:proofErr w:type="spellStart"/>
            <w:r w:rsidRPr="00304222">
              <w:rPr>
                <w:rFonts w:cs="Arial"/>
                <w:b/>
                <w:bCs/>
                <w:szCs w:val="20"/>
              </w:rPr>
              <w:t>občin</w:t>
            </w:r>
            <w:proofErr w:type="spellEnd"/>
            <w:r w:rsidRPr="00304222">
              <w:rPr>
                <w:rFonts w:cs="Arial"/>
                <w:b/>
                <w:bCs/>
                <w:szCs w:val="20"/>
              </w:rPr>
              <w:t>:</w:t>
            </w:r>
          </w:p>
        </w:tc>
      </w:tr>
      <w:tr w:rsidR="00520FF1" w14:paraId="75EC5BE5" w14:textId="77777777" w:rsidTr="00C9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669" w:type="dxa"/>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ABE1D44" w14:textId="77777777" w:rsidR="00520FF1" w:rsidRPr="00500ABC" w:rsidRDefault="00520FF1" w:rsidP="00C93711">
            <w:pPr>
              <w:pStyle w:val="Neotevilenodstavek"/>
              <w:spacing w:before="0" w:after="0" w:line="260" w:lineRule="exact"/>
              <w:rPr>
                <w:rFonts w:eastAsiaTheme="minorHAnsi"/>
                <w:sz w:val="20"/>
                <w:szCs w:val="20"/>
              </w:rPr>
            </w:pPr>
            <w:r w:rsidRPr="00500ABC">
              <w:rPr>
                <w:sz w:val="20"/>
                <w:szCs w:val="20"/>
              </w:rPr>
              <w:t>Vsebina predloženega gradiva (predpisa) vpliva na:</w:t>
            </w:r>
          </w:p>
          <w:p w14:paraId="3A756F21" w14:textId="77777777" w:rsidR="00520FF1" w:rsidRPr="00500ABC" w:rsidRDefault="00520FF1" w:rsidP="00520FF1">
            <w:pPr>
              <w:pStyle w:val="Neotevilenodstavek"/>
              <w:numPr>
                <w:ilvl w:val="1"/>
                <w:numId w:val="18"/>
              </w:numPr>
              <w:adjustRightInd/>
              <w:spacing w:before="0" w:after="0" w:line="260" w:lineRule="exact"/>
              <w:textAlignment w:val="auto"/>
              <w:rPr>
                <w:sz w:val="20"/>
                <w:szCs w:val="20"/>
              </w:rPr>
            </w:pPr>
            <w:r w:rsidRPr="00500ABC">
              <w:rPr>
                <w:sz w:val="20"/>
                <w:szCs w:val="20"/>
              </w:rPr>
              <w:t>pristojnosti občin,</w:t>
            </w:r>
          </w:p>
          <w:p w14:paraId="46350C05" w14:textId="77777777" w:rsidR="00520FF1" w:rsidRPr="00500ABC" w:rsidRDefault="00520FF1" w:rsidP="00520FF1">
            <w:pPr>
              <w:pStyle w:val="Neotevilenodstavek"/>
              <w:numPr>
                <w:ilvl w:val="1"/>
                <w:numId w:val="18"/>
              </w:numPr>
              <w:adjustRightInd/>
              <w:spacing w:before="0" w:after="0" w:line="260" w:lineRule="exact"/>
              <w:textAlignment w:val="auto"/>
              <w:rPr>
                <w:sz w:val="20"/>
                <w:szCs w:val="20"/>
              </w:rPr>
            </w:pPr>
            <w:r w:rsidRPr="00500ABC">
              <w:rPr>
                <w:sz w:val="20"/>
                <w:szCs w:val="20"/>
              </w:rPr>
              <w:t>delovanje občin,</w:t>
            </w:r>
          </w:p>
          <w:p w14:paraId="7C1AFD25" w14:textId="77777777" w:rsidR="00520FF1" w:rsidRPr="00500ABC" w:rsidRDefault="00520FF1" w:rsidP="00520FF1">
            <w:pPr>
              <w:pStyle w:val="Neotevilenodstavek"/>
              <w:numPr>
                <w:ilvl w:val="1"/>
                <w:numId w:val="18"/>
              </w:numPr>
              <w:adjustRightInd/>
              <w:spacing w:before="0" w:after="0" w:line="260" w:lineRule="exact"/>
              <w:textAlignment w:val="auto"/>
              <w:rPr>
                <w:sz w:val="20"/>
                <w:szCs w:val="20"/>
              </w:rPr>
            </w:pPr>
            <w:r w:rsidRPr="00500ABC">
              <w:rPr>
                <w:sz w:val="20"/>
                <w:szCs w:val="20"/>
              </w:rPr>
              <w:t>financiranje občin.</w:t>
            </w:r>
          </w:p>
          <w:p w14:paraId="326E72C6" w14:textId="77777777" w:rsidR="00520FF1" w:rsidRPr="00500ABC" w:rsidRDefault="00520FF1" w:rsidP="00C93711">
            <w:pPr>
              <w:pStyle w:val="Neotevilenodstavek"/>
              <w:spacing w:before="0" w:after="0" w:line="260" w:lineRule="exact"/>
              <w:ind w:left="1440"/>
              <w:rPr>
                <w:sz w:val="20"/>
                <w:szCs w:val="20"/>
              </w:rPr>
            </w:pPr>
          </w:p>
        </w:tc>
        <w:tc>
          <w:tcPr>
            <w:tcW w:w="2431"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5235D2FF" w14:textId="77777777" w:rsidR="00520FF1" w:rsidRPr="00500ABC" w:rsidRDefault="00520FF1" w:rsidP="00C93711">
            <w:pPr>
              <w:pStyle w:val="Neotevilenodstavek"/>
              <w:spacing w:before="0" w:after="0" w:line="260" w:lineRule="exact"/>
              <w:jc w:val="center"/>
              <w:rPr>
                <w:sz w:val="20"/>
                <w:szCs w:val="20"/>
              </w:rPr>
            </w:pPr>
            <w:r w:rsidRPr="00500ABC">
              <w:rPr>
                <w:sz w:val="20"/>
                <w:szCs w:val="20"/>
              </w:rPr>
              <w:t>DA/</w:t>
            </w:r>
            <w:r w:rsidRPr="00500ABC">
              <w:rPr>
                <w:b/>
                <w:bCs/>
                <w:sz w:val="20"/>
                <w:szCs w:val="20"/>
              </w:rPr>
              <w:t>NE</w:t>
            </w:r>
          </w:p>
        </w:tc>
      </w:tr>
      <w:tr w:rsidR="00520FF1" w:rsidRPr="00CC7AA4" w14:paraId="48CD19CE" w14:textId="77777777" w:rsidTr="00C9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74"/>
        </w:trPr>
        <w:tc>
          <w:tcPr>
            <w:tcW w:w="9100"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78E698A" w14:textId="77777777" w:rsidR="00520FF1" w:rsidRPr="00500ABC" w:rsidRDefault="00520FF1" w:rsidP="00C93711">
            <w:pPr>
              <w:pStyle w:val="Neotevilenodstavek"/>
              <w:spacing w:before="0" w:after="0" w:line="260" w:lineRule="exact"/>
              <w:rPr>
                <w:rFonts w:eastAsiaTheme="minorHAnsi"/>
                <w:sz w:val="20"/>
                <w:szCs w:val="20"/>
              </w:rPr>
            </w:pPr>
            <w:r w:rsidRPr="00500ABC">
              <w:rPr>
                <w:sz w:val="20"/>
                <w:szCs w:val="20"/>
              </w:rPr>
              <w:t xml:space="preserve">Gradivo (predpis) je bilo poslano v mnenje: </w:t>
            </w:r>
          </w:p>
          <w:p w14:paraId="7D7384A8" w14:textId="77777777" w:rsidR="00520FF1" w:rsidRPr="00500ABC" w:rsidRDefault="00520FF1" w:rsidP="00520FF1">
            <w:pPr>
              <w:pStyle w:val="Neotevilenodstavek"/>
              <w:numPr>
                <w:ilvl w:val="0"/>
                <w:numId w:val="19"/>
              </w:numPr>
              <w:adjustRightInd/>
              <w:spacing w:before="0" w:after="0" w:line="260" w:lineRule="exact"/>
              <w:textAlignment w:val="auto"/>
              <w:rPr>
                <w:sz w:val="20"/>
                <w:szCs w:val="20"/>
              </w:rPr>
            </w:pPr>
            <w:r w:rsidRPr="00500ABC">
              <w:rPr>
                <w:sz w:val="20"/>
                <w:szCs w:val="20"/>
              </w:rPr>
              <w:t>Skupnosti občin Slovenije SOS: DA/</w:t>
            </w:r>
            <w:r w:rsidRPr="00500ABC">
              <w:rPr>
                <w:b/>
                <w:bCs/>
                <w:sz w:val="20"/>
                <w:szCs w:val="20"/>
              </w:rPr>
              <w:t>NE</w:t>
            </w:r>
          </w:p>
          <w:p w14:paraId="53B523B5" w14:textId="77777777" w:rsidR="00520FF1" w:rsidRPr="00500ABC" w:rsidRDefault="00520FF1" w:rsidP="00520FF1">
            <w:pPr>
              <w:pStyle w:val="Neotevilenodstavek"/>
              <w:numPr>
                <w:ilvl w:val="0"/>
                <w:numId w:val="19"/>
              </w:numPr>
              <w:adjustRightInd/>
              <w:spacing w:before="0" w:after="0" w:line="260" w:lineRule="exact"/>
              <w:textAlignment w:val="auto"/>
              <w:rPr>
                <w:sz w:val="20"/>
                <w:szCs w:val="20"/>
              </w:rPr>
            </w:pPr>
            <w:r w:rsidRPr="00500ABC">
              <w:rPr>
                <w:sz w:val="20"/>
                <w:szCs w:val="20"/>
              </w:rPr>
              <w:t>Združenju občin Slovenije ZOS: DA/</w:t>
            </w:r>
            <w:r w:rsidRPr="00500ABC">
              <w:rPr>
                <w:b/>
                <w:bCs/>
                <w:sz w:val="20"/>
                <w:szCs w:val="20"/>
              </w:rPr>
              <w:t>NE</w:t>
            </w:r>
          </w:p>
          <w:p w14:paraId="6727A833" w14:textId="77777777" w:rsidR="00520FF1" w:rsidRPr="00500ABC" w:rsidRDefault="00520FF1" w:rsidP="00520FF1">
            <w:pPr>
              <w:pStyle w:val="Neotevilenodstavek"/>
              <w:numPr>
                <w:ilvl w:val="0"/>
                <w:numId w:val="19"/>
              </w:numPr>
              <w:adjustRightInd/>
              <w:spacing w:before="0" w:after="0" w:line="260" w:lineRule="exact"/>
              <w:textAlignment w:val="auto"/>
              <w:rPr>
                <w:sz w:val="20"/>
                <w:szCs w:val="20"/>
              </w:rPr>
            </w:pPr>
            <w:r w:rsidRPr="00500ABC">
              <w:rPr>
                <w:sz w:val="20"/>
                <w:szCs w:val="20"/>
              </w:rPr>
              <w:t>Združenju mestnih občin Slovenije ZMOS: DA/</w:t>
            </w:r>
            <w:r w:rsidRPr="00500ABC">
              <w:rPr>
                <w:b/>
                <w:bCs/>
                <w:sz w:val="20"/>
                <w:szCs w:val="20"/>
              </w:rPr>
              <w:t>NE</w:t>
            </w:r>
          </w:p>
          <w:p w14:paraId="776C975F" w14:textId="77777777" w:rsidR="00520FF1" w:rsidRPr="00500ABC" w:rsidRDefault="00520FF1" w:rsidP="00C93711">
            <w:pPr>
              <w:pStyle w:val="Neotevilenodstavek"/>
              <w:spacing w:before="0" w:after="0" w:line="260" w:lineRule="exact"/>
              <w:rPr>
                <w:sz w:val="20"/>
                <w:szCs w:val="20"/>
              </w:rPr>
            </w:pPr>
          </w:p>
          <w:p w14:paraId="1BF81877" w14:textId="77777777" w:rsidR="00520FF1" w:rsidRPr="00500ABC" w:rsidRDefault="00520FF1" w:rsidP="00C93711">
            <w:pPr>
              <w:pStyle w:val="Neotevilenodstavek"/>
              <w:spacing w:before="0" w:after="0" w:line="260" w:lineRule="exact"/>
              <w:rPr>
                <w:sz w:val="20"/>
                <w:szCs w:val="20"/>
              </w:rPr>
            </w:pPr>
            <w:r w:rsidRPr="00500ABC">
              <w:rPr>
                <w:sz w:val="20"/>
                <w:szCs w:val="20"/>
              </w:rPr>
              <w:t>Predlogi in pripombe združenj so bili upoštevani:</w:t>
            </w:r>
          </w:p>
          <w:p w14:paraId="17CF57F0" w14:textId="77777777" w:rsidR="00520FF1" w:rsidRPr="00500ABC" w:rsidRDefault="00520FF1" w:rsidP="00520FF1">
            <w:pPr>
              <w:pStyle w:val="Neotevilenodstavek"/>
              <w:numPr>
                <w:ilvl w:val="0"/>
                <w:numId w:val="20"/>
              </w:numPr>
              <w:adjustRightInd/>
              <w:spacing w:before="0" w:after="0" w:line="260" w:lineRule="exact"/>
              <w:textAlignment w:val="auto"/>
              <w:rPr>
                <w:sz w:val="20"/>
                <w:szCs w:val="20"/>
              </w:rPr>
            </w:pPr>
            <w:r w:rsidRPr="00500ABC">
              <w:rPr>
                <w:sz w:val="20"/>
                <w:szCs w:val="20"/>
              </w:rPr>
              <w:t>v celoti,</w:t>
            </w:r>
          </w:p>
          <w:p w14:paraId="086D4957" w14:textId="77777777" w:rsidR="00520FF1" w:rsidRPr="00500ABC" w:rsidRDefault="00520FF1" w:rsidP="00520FF1">
            <w:pPr>
              <w:pStyle w:val="Neotevilenodstavek"/>
              <w:numPr>
                <w:ilvl w:val="0"/>
                <w:numId w:val="20"/>
              </w:numPr>
              <w:adjustRightInd/>
              <w:spacing w:before="0" w:after="0" w:line="260" w:lineRule="exact"/>
              <w:textAlignment w:val="auto"/>
              <w:rPr>
                <w:sz w:val="20"/>
                <w:szCs w:val="20"/>
              </w:rPr>
            </w:pPr>
            <w:r w:rsidRPr="00500ABC">
              <w:rPr>
                <w:sz w:val="20"/>
                <w:szCs w:val="20"/>
              </w:rPr>
              <w:t>večinoma,</w:t>
            </w:r>
          </w:p>
          <w:p w14:paraId="63A33617" w14:textId="77777777" w:rsidR="00520FF1" w:rsidRPr="00500ABC" w:rsidRDefault="00520FF1" w:rsidP="00520FF1">
            <w:pPr>
              <w:pStyle w:val="Neotevilenodstavek"/>
              <w:numPr>
                <w:ilvl w:val="0"/>
                <w:numId w:val="20"/>
              </w:numPr>
              <w:adjustRightInd/>
              <w:spacing w:before="0" w:after="0" w:line="260" w:lineRule="exact"/>
              <w:textAlignment w:val="auto"/>
              <w:rPr>
                <w:sz w:val="20"/>
                <w:szCs w:val="20"/>
              </w:rPr>
            </w:pPr>
            <w:r w:rsidRPr="00500ABC">
              <w:rPr>
                <w:sz w:val="20"/>
                <w:szCs w:val="20"/>
              </w:rPr>
              <w:t>delno,</w:t>
            </w:r>
          </w:p>
          <w:p w14:paraId="075F05FF" w14:textId="77777777" w:rsidR="00520FF1" w:rsidRPr="00500ABC" w:rsidRDefault="00520FF1" w:rsidP="00520FF1">
            <w:pPr>
              <w:pStyle w:val="Neotevilenodstavek"/>
              <w:numPr>
                <w:ilvl w:val="0"/>
                <w:numId w:val="20"/>
              </w:numPr>
              <w:adjustRightInd/>
              <w:spacing w:before="0" w:after="0" w:line="260" w:lineRule="exact"/>
              <w:textAlignment w:val="auto"/>
              <w:rPr>
                <w:sz w:val="20"/>
                <w:szCs w:val="20"/>
              </w:rPr>
            </w:pPr>
            <w:r w:rsidRPr="00500ABC">
              <w:rPr>
                <w:sz w:val="20"/>
                <w:szCs w:val="20"/>
              </w:rPr>
              <w:t>niso bili upoštevani.</w:t>
            </w:r>
          </w:p>
          <w:p w14:paraId="6375C1DB" w14:textId="77777777" w:rsidR="00520FF1" w:rsidRPr="00500ABC" w:rsidRDefault="00520FF1" w:rsidP="00C93711">
            <w:pPr>
              <w:pStyle w:val="Neotevilenodstavek"/>
              <w:spacing w:before="0" w:after="0" w:line="260" w:lineRule="exact"/>
              <w:rPr>
                <w:sz w:val="20"/>
                <w:szCs w:val="20"/>
              </w:rPr>
            </w:pPr>
            <w:r w:rsidRPr="00500ABC">
              <w:rPr>
                <w:sz w:val="20"/>
                <w:szCs w:val="20"/>
              </w:rPr>
              <w:t>Bistveni predlogi in pripombe, ki niso bili upoštevani.</w:t>
            </w:r>
          </w:p>
          <w:p w14:paraId="379ACD92" w14:textId="77777777" w:rsidR="00520FF1" w:rsidRPr="00500ABC" w:rsidRDefault="00520FF1" w:rsidP="00C93711">
            <w:pPr>
              <w:pStyle w:val="Neotevilenodstavek"/>
              <w:spacing w:before="0" w:after="0" w:line="260" w:lineRule="exact"/>
              <w:rPr>
                <w:sz w:val="20"/>
                <w:szCs w:val="20"/>
              </w:rPr>
            </w:pPr>
          </w:p>
        </w:tc>
      </w:tr>
      <w:tr w:rsidR="00520FF1" w14:paraId="30667396" w14:textId="77777777" w:rsidTr="00C9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100" w:type="dxa"/>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63BD69" w14:textId="77777777" w:rsidR="00520FF1" w:rsidRPr="00500ABC" w:rsidRDefault="00520FF1" w:rsidP="00C93711">
            <w:pPr>
              <w:pStyle w:val="Neotevilenodstavek"/>
              <w:spacing w:before="0" w:after="0" w:line="260" w:lineRule="exact"/>
              <w:jc w:val="left"/>
              <w:rPr>
                <w:b/>
                <w:bCs/>
                <w:sz w:val="20"/>
                <w:szCs w:val="20"/>
              </w:rPr>
            </w:pPr>
            <w:r w:rsidRPr="00500ABC">
              <w:rPr>
                <w:b/>
                <w:bCs/>
                <w:sz w:val="20"/>
                <w:szCs w:val="20"/>
              </w:rPr>
              <w:t>9. Predstavitev sodelovanja javnosti:</w:t>
            </w:r>
          </w:p>
        </w:tc>
      </w:tr>
      <w:tr w:rsidR="00520FF1" w14:paraId="5C9FAEC1" w14:textId="77777777" w:rsidTr="00C9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669" w:type="dxa"/>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6D0081" w14:textId="77777777" w:rsidR="00520FF1" w:rsidRPr="00500ABC" w:rsidRDefault="00520FF1" w:rsidP="00C93711">
            <w:pPr>
              <w:pStyle w:val="Neotevilenodstavek"/>
              <w:spacing w:before="0" w:after="0" w:line="260" w:lineRule="exact"/>
              <w:rPr>
                <w:sz w:val="20"/>
                <w:szCs w:val="20"/>
              </w:rPr>
            </w:pPr>
            <w:r w:rsidRPr="00500ABC">
              <w:rPr>
                <w:sz w:val="20"/>
                <w:szCs w:val="20"/>
              </w:rPr>
              <w:t>Gradivo je bilo predhodno objavljeno na spletni strani predlagatelja:</w:t>
            </w:r>
          </w:p>
        </w:tc>
        <w:tc>
          <w:tcPr>
            <w:tcW w:w="2431"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21B94BDA" w14:textId="77777777" w:rsidR="00520FF1" w:rsidRPr="00500ABC" w:rsidRDefault="00520FF1" w:rsidP="00C93711">
            <w:pPr>
              <w:pStyle w:val="Neotevilenodstavek"/>
              <w:spacing w:before="0" w:after="0" w:line="260" w:lineRule="exact"/>
              <w:jc w:val="center"/>
              <w:rPr>
                <w:sz w:val="20"/>
                <w:szCs w:val="20"/>
              </w:rPr>
            </w:pPr>
            <w:r w:rsidRPr="00500ABC">
              <w:rPr>
                <w:sz w:val="20"/>
                <w:szCs w:val="20"/>
              </w:rPr>
              <w:t>DA/</w:t>
            </w:r>
            <w:r w:rsidRPr="00500ABC">
              <w:rPr>
                <w:b/>
                <w:bCs/>
                <w:sz w:val="20"/>
                <w:szCs w:val="20"/>
              </w:rPr>
              <w:t>NE</w:t>
            </w:r>
          </w:p>
        </w:tc>
      </w:tr>
      <w:tr w:rsidR="00520FF1" w:rsidRPr="00304222" w14:paraId="1C99A3FF" w14:textId="77777777" w:rsidTr="00C9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100" w:type="dxa"/>
            <w:gridSpan w:val="12"/>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14:paraId="750003AB" w14:textId="77777777" w:rsidR="00520FF1" w:rsidRPr="007372E6" w:rsidRDefault="00520FF1" w:rsidP="00C93711">
            <w:pPr>
              <w:pStyle w:val="Neotevilenodstavek"/>
              <w:spacing w:before="0" w:after="0" w:line="260" w:lineRule="exact"/>
              <w:rPr>
                <w:sz w:val="20"/>
                <w:szCs w:val="20"/>
                <w:highlight w:val="yellow"/>
              </w:rPr>
            </w:pPr>
          </w:p>
        </w:tc>
      </w:tr>
      <w:tr w:rsidR="00520FF1" w:rsidRPr="00CC7AA4" w14:paraId="167C790F" w14:textId="77777777" w:rsidTr="00C937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100" w:type="dxa"/>
            <w:gridSpan w:val="12"/>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tcPr>
          <w:p w14:paraId="4D351E44" w14:textId="77777777" w:rsidR="00520FF1" w:rsidRPr="00500ABC" w:rsidRDefault="00520FF1" w:rsidP="00C93711">
            <w:pPr>
              <w:pStyle w:val="Neotevilenodstavek"/>
              <w:spacing w:before="0" w:after="0" w:line="260" w:lineRule="exact"/>
              <w:rPr>
                <w:rFonts w:eastAsiaTheme="minorHAnsi"/>
                <w:sz w:val="20"/>
                <w:szCs w:val="20"/>
              </w:rPr>
            </w:pPr>
            <w:r w:rsidRPr="00500ABC">
              <w:rPr>
                <w:sz w:val="20"/>
                <w:szCs w:val="20"/>
              </w:rPr>
              <w:t>(Če je odgovor DA, navedite:</w:t>
            </w:r>
          </w:p>
          <w:p w14:paraId="09D6EC20" w14:textId="77777777" w:rsidR="00520FF1" w:rsidRPr="00500ABC" w:rsidRDefault="00520FF1" w:rsidP="00C93711">
            <w:pPr>
              <w:pStyle w:val="Neotevilenodstavek"/>
              <w:spacing w:before="0" w:after="0" w:line="260" w:lineRule="exact"/>
              <w:rPr>
                <w:sz w:val="20"/>
                <w:szCs w:val="20"/>
              </w:rPr>
            </w:pPr>
            <w:r w:rsidRPr="00500ABC">
              <w:rPr>
                <w:sz w:val="20"/>
                <w:szCs w:val="20"/>
              </w:rPr>
              <w:t>Datum objave: ………</w:t>
            </w:r>
          </w:p>
          <w:p w14:paraId="152D3DCD" w14:textId="77777777" w:rsidR="00520FF1" w:rsidRPr="00500ABC" w:rsidRDefault="00520FF1" w:rsidP="00C93711">
            <w:pPr>
              <w:pStyle w:val="Neotevilenodstavek"/>
              <w:spacing w:before="0" w:after="0" w:line="260" w:lineRule="exact"/>
              <w:rPr>
                <w:sz w:val="20"/>
                <w:szCs w:val="20"/>
              </w:rPr>
            </w:pPr>
            <w:r w:rsidRPr="00500ABC">
              <w:rPr>
                <w:sz w:val="20"/>
                <w:szCs w:val="20"/>
              </w:rPr>
              <w:lastRenderedPageBreak/>
              <w:t xml:space="preserve">V razpravo so bili vključeni: </w:t>
            </w:r>
          </w:p>
          <w:p w14:paraId="03A8A177" w14:textId="77777777" w:rsidR="00520FF1" w:rsidRPr="00500ABC" w:rsidRDefault="00520FF1" w:rsidP="00520FF1">
            <w:pPr>
              <w:pStyle w:val="Neotevilenodstavek"/>
              <w:numPr>
                <w:ilvl w:val="0"/>
                <w:numId w:val="19"/>
              </w:numPr>
              <w:adjustRightInd/>
              <w:spacing w:before="0" w:after="0" w:line="260" w:lineRule="exact"/>
              <w:textAlignment w:val="auto"/>
              <w:rPr>
                <w:sz w:val="20"/>
                <w:szCs w:val="20"/>
              </w:rPr>
            </w:pPr>
            <w:r w:rsidRPr="00500ABC">
              <w:rPr>
                <w:sz w:val="20"/>
                <w:szCs w:val="20"/>
              </w:rPr>
              <w:t xml:space="preserve">nevladne organizacije, </w:t>
            </w:r>
          </w:p>
          <w:p w14:paraId="77470A59" w14:textId="77777777" w:rsidR="00520FF1" w:rsidRPr="00500ABC" w:rsidRDefault="00520FF1" w:rsidP="00520FF1">
            <w:pPr>
              <w:pStyle w:val="Neotevilenodstavek"/>
              <w:numPr>
                <w:ilvl w:val="0"/>
                <w:numId w:val="19"/>
              </w:numPr>
              <w:adjustRightInd/>
              <w:spacing w:before="0" w:after="0" w:line="260" w:lineRule="exact"/>
              <w:textAlignment w:val="auto"/>
              <w:rPr>
                <w:sz w:val="20"/>
                <w:szCs w:val="20"/>
              </w:rPr>
            </w:pPr>
            <w:r w:rsidRPr="00500ABC">
              <w:rPr>
                <w:sz w:val="20"/>
                <w:szCs w:val="20"/>
              </w:rPr>
              <w:t>predstavniki zainteresirane javnosti,</w:t>
            </w:r>
          </w:p>
          <w:p w14:paraId="7B64FA67" w14:textId="77777777" w:rsidR="00520FF1" w:rsidRPr="00500ABC" w:rsidRDefault="00520FF1" w:rsidP="00520FF1">
            <w:pPr>
              <w:pStyle w:val="Neotevilenodstavek"/>
              <w:numPr>
                <w:ilvl w:val="0"/>
                <w:numId w:val="19"/>
              </w:numPr>
              <w:adjustRightInd/>
              <w:spacing w:before="0" w:after="0" w:line="260" w:lineRule="exact"/>
              <w:textAlignment w:val="auto"/>
              <w:rPr>
                <w:sz w:val="20"/>
                <w:szCs w:val="20"/>
              </w:rPr>
            </w:pPr>
            <w:r w:rsidRPr="00500ABC">
              <w:rPr>
                <w:sz w:val="20"/>
                <w:szCs w:val="20"/>
              </w:rPr>
              <w:t>predstavniki strokovne javnosti.</w:t>
            </w:r>
          </w:p>
          <w:p w14:paraId="6BE74E35" w14:textId="77777777" w:rsidR="00520FF1" w:rsidRPr="00500ABC" w:rsidRDefault="00520FF1" w:rsidP="00C93711">
            <w:pPr>
              <w:pStyle w:val="Neotevilenodstavek"/>
              <w:spacing w:before="0" w:after="0" w:line="260" w:lineRule="exact"/>
              <w:rPr>
                <w:sz w:val="20"/>
                <w:szCs w:val="20"/>
              </w:rPr>
            </w:pPr>
            <w:r w:rsidRPr="00500ABC">
              <w:rPr>
                <w:sz w:val="20"/>
                <w:szCs w:val="20"/>
              </w:rPr>
              <w:t xml:space="preserve">Mnenja, predlogi in pripombe z navedbo predlagateljev </w:t>
            </w:r>
            <w:r w:rsidRPr="00500ABC">
              <w:rPr>
                <w:color w:val="000000"/>
                <w:sz w:val="20"/>
                <w:szCs w:val="20"/>
              </w:rPr>
              <w:t>(imen in priimkov fizičnih oseb, ki niso poslovni subjekti, ne navajajte</w:t>
            </w:r>
            <w:r w:rsidRPr="00500ABC">
              <w:rPr>
                <w:sz w:val="20"/>
                <w:szCs w:val="20"/>
              </w:rPr>
              <w:t>):</w:t>
            </w:r>
          </w:p>
          <w:p w14:paraId="23B02CC9" w14:textId="77777777" w:rsidR="00520FF1" w:rsidRPr="00500ABC" w:rsidRDefault="00520FF1" w:rsidP="00C93711">
            <w:pPr>
              <w:pStyle w:val="Neotevilenodstavek"/>
              <w:spacing w:before="0" w:after="0" w:line="260" w:lineRule="exact"/>
              <w:rPr>
                <w:sz w:val="20"/>
                <w:szCs w:val="20"/>
              </w:rPr>
            </w:pPr>
          </w:p>
          <w:p w14:paraId="38B2D34B" w14:textId="77777777" w:rsidR="00520FF1" w:rsidRPr="00500ABC" w:rsidRDefault="00520FF1" w:rsidP="00C93711">
            <w:pPr>
              <w:pStyle w:val="Neotevilenodstavek"/>
              <w:spacing w:before="0" w:after="0" w:line="260" w:lineRule="exact"/>
              <w:rPr>
                <w:sz w:val="20"/>
                <w:szCs w:val="20"/>
              </w:rPr>
            </w:pPr>
            <w:r w:rsidRPr="00500ABC">
              <w:rPr>
                <w:sz w:val="20"/>
                <w:szCs w:val="20"/>
              </w:rPr>
              <w:t>Upoštevani so bili:</w:t>
            </w:r>
          </w:p>
          <w:p w14:paraId="3F60A788" w14:textId="77777777" w:rsidR="00520FF1" w:rsidRPr="00500ABC" w:rsidRDefault="00520FF1" w:rsidP="00520FF1">
            <w:pPr>
              <w:pStyle w:val="Neotevilenodstavek"/>
              <w:numPr>
                <w:ilvl w:val="0"/>
                <w:numId w:val="20"/>
              </w:numPr>
              <w:adjustRightInd/>
              <w:spacing w:before="0" w:after="0" w:line="260" w:lineRule="exact"/>
              <w:textAlignment w:val="auto"/>
              <w:rPr>
                <w:sz w:val="20"/>
                <w:szCs w:val="20"/>
              </w:rPr>
            </w:pPr>
            <w:r w:rsidRPr="00500ABC">
              <w:rPr>
                <w:sz w:val="20"/>
                <w:szCs w:val="20"/>
              </w:rPr>
              <w:t>v celoti,</w:t>
            </w:r>
          </w:p>
          <w:p w14:paraId="7A07EA97" w14:textId="77777777" w:rsidR="00520FF1" w:rsidRPr="00500ABC" w:rsidRDefault="00520FF1" w:rsidP="00520FF1">
            <w:pPr>
              <w:pStyle w:val="Neotevilenodstavek"/>
              <w:numPr>
                <w:ilvl w:val="0"/>
                <w:numId w:val="20"/>
              </w:numPr>
              <w:adjustRightInd/>
              <w:spacing w:before="0" w:after="0" w:line="260" w:lineRule="exact"/>
              <w:textAlignment w:val="auto"/>
              <w:rPr>
                <w:sz w:val="20"/>
                <w:szCs w:val="20"/>
              </w:rPr>
            </w:pPr>
            <w:r w:rsidRPr="00500ABC">
              <w:rPr>
                <w:sz w:val="20"/>
                <w:szCs w:val="20"/>
              </w:rPr>
              <w:t>večinoma,</w:t>
            </w:r>
          </w:p>
          <w:p w14:paraId="1CBF890F" w14:textId="77777777" w:rsidR="00520FF1" w:rsidRPr="00500ABC" w:rsidRDefault="00520FF1" w:rsidP="00520FF1">
            <w:pPr>
              <w:pStyle w:val="Neotevilenodstavek"/>
              <w:numPr>
                <w:ilvl w:val="0"/>
                <w:numId w:val="20"/>
              </w:numPr>
              <w:adjustRightInd/>
              <w:spacing w:before="0" w:after="0" w:line="260" w:lineRule="exact"/>
              <w:textAlignment w:val="auto"/>
              <w:rPr>
                <w:sz w:val="20"/>
                <w:szCs w:val="20"/>
              </w:rPr>
            </w:pPr>
            <w:r w:rsidRPr="00500ABC">
              <w:rPr>
                <w:sz w:val="20"/>
                <w:szCs w:val="20"/>
              </w:rPr>
              <w:t>delno,</w:t>
            </w:r>
          </w:p>
          <w:p w14:paraId="7AF9D4FE" w14:textId="77777777" w:rsidR="00520FF1" w:rsidRPr="00500ABC" w:rsidRDefault="00520FF1" w:rsidP="00520FF1">
            <w:pPr>
              <w:pStyle w:val="Neotevilenodstavek"/>
              <w:numPr>
                <w:ilvl w:val="0"/>
                <w:numId w:val="20"/>
              </w:numPr>
              <w:adjustRightInd/>
              <w:spacing w:before="0" w:after="0" w:line="260" w:lineRule="exact"/>
              <w:textAlignment w:val="auto"/>
              <w:rPr>
                <w:sz w:val="20"/>
                <w:szCs w:val="20"/>
              </w:rPr>
            </w:pPr>
            <w:r w:rsidRPr="00500ABC">
              <w:rPr>
                <w:sz w:val="20"/>
                <w:szCs w:val="20"/>
              </w:rPr>
              <w:t>niso bili upoštevani.</w:t>
            </w:r>
          </w:p>
          <w:p w14:paraId="5D6D1E97" w14:textId="77777777" w:rsidR="00520FF1" w:rsidRPr="00500ABC" w:rsidRDefault="00520FF1" w:rsidP="00C93711">
            <w:pPr>
              <w:pStyle w:val="Neotevilenodstavek"/>
              <w:spacing w:before="0" w:after="0" w:line="260" w:lineRule="exact"/>
              <w:rPr>
                <w:sz w:val="20"/>
                <w:szCs w:val="20"/>
              </w:rPr>
            </w:pPr>
            <w:r w:rsidRPr="00500ABC">
              <w:rPr>
                <w:sz w:val="20"/>
                <w:szCs w:val="20"/>
              </w:rPr>
              <w:t>Bistvena mnenja, predlogi in pripombe, ki niso bili upoštevani, ter razlogi za neupoštevanje:</w:t>
            </w:r>
          </w:p>
          <w:p w14:paraId="3E3B6CAF" w14:textId="77777777" w:rsidR="00520FF1" w:rsidRPr="00500ABC" w:rsidRDefault="00520FF1" w:rsidP="00C93711">
            <w:pPr>
              <w:pStyle w:val="Neotevilenodstavek"/>
              <w:spacing w:before="0" w:after="0" w:line="260" w:lineRule="exact"/>
              <w:rPr>
                <w:sz w:val="20"/>
                <w:szCs w:val="20"/>
              </w:rPr>
            </w:pPr>
          </w:p>
          <w:p w14:paraId="08C549A6" w14:textId="77777777" w:rsidR="00520FF1" w:rsidRPr="00500ABC" w:rsidRDefault="00520FF1" w:rsidP="00C93711">
            <w:pPr>
              <w:pStyle w:val="Neotevilenodstavek"/>
              <w:spacing w:before="0" w:after="0" w:line="260" w:lineRule="exact"/>
              <w:rPr>
                <w:sz w:val="20"/>
                <w:szCs w:val="20"/>
              </w:rPr>
            </w:pPr>
            <w:r w:rsidRPr="00500ABC">
              <w:rPr>
                <w:sz w:val="20"/>
                <w:szCs w:val="20"/>
              </w:rPr>
              <w:t>Poročilo je bilo dano ……………..</w:t>
            </w:r>
          </w:p>
          <w:p w14:paraId="13A71124" w14:textId="77777777" w:rsidR="00520FF1" w:rsidRPr="00500ABC" w:rsidRDefault="00520FF1" w:rsidP="00C93711">
            <w:pPr>
              <w:pStyle w:val="Neotevilenodstavek"/>
              <w:spacing w:before="0" w:after="0" w:line="260" w:lineRule="exact"/>
              <w:rPr>
                <w:sz w:val="20"/>
                <w:szCs w:val="20"/>
              </w:rPr>
            </w:pPr>
          </w:p>
          <w:p w14:paraId="0B494F86" w14:textId="77777777" w:rsidR="00520FF1" w:rsidRPr="00500ABC" w:rsidRDefault="00520FF1" w:rsidP="00C93711">
            <w:pPr>
              <w:pStyle w:val="Neotevilenodstavek"/>
              <w:spacing w:before="0" w:after="0" w:line="260" w:lineRule="exact"/>
              <w:rPr>
                <w:sz w:val="20"/>
                <w:szCs w:val="20"/>
              </w:rPr>
            </w:pPr>
            <w:r w:rsidRPr="00500ABC">
              <w:rPr>
                <w:sz w:val="20"/>
                <w:szCs w:val="20"/>
              </w:rPr>
              <w:t>Javnost je bila vključena v pripravo gradiva v skladu z Zakonom o …, kar je navedeno v predlogu predpisa.)</w:t>
            </w:r>
          </w:p>
        </w:tc>
      </w:tr>
      <w:tr w:rsidR="00520FF1" w:rsidRPr="003F081C" w14:paraId="0C721DB5" w14:textId="77777777" w:rsidTr="00C93711">
        <w:tc>
          <w:tcPr>
            <w:tcW w:w="6669" w:type="dxa"/>
            <w:gridSpan w:val="9"/>
            <w:vAlign w:val="center"/>
          </w:tcPr>
          <w:p w14:paraId="403D02D3" w14:textId="77777777" w:rsidR="00520FF1" w:rsidRPr="003F081C" w:rsidRDefault="00520FF1" w:rsidP="00C93711">
            <w:pPr>
              <w:pStyle w:val="Neotevilenodstavek"/>
              <w:widowControl w:val="0"/>
              <w:spacing w:before="0" w:after="0" w:line="260" w:lineRule="exact"/>
              <w:jc w:val="left"/>
              <w:rPr>
                <w:sz w:val="20"/>
                <w:szCs w:val="20"/>
              </w:rPr>
            </w:pPr>
            <w:r>
              <w:rPr>
                <w:b/>
                <w:sz w:val="20"/>
                <w:szCs w:val="20"/>
              </w:rPr>
              <w:lastRenderedPageBreak/>
              <w:t>10</w:t>
            </w:r>
            <w:r w:rsidRPr="003F081C">
              <w:rPr>
                <w:b/>
                <w:sz w:val="20"/>
                <w:szCs w:val="20"/>
              </w:rPr>
              <w:t>. Pri pripravi gradiva so bile upoštevane zahteve iz Resolucije o normativni dejavnosti:</w:t>
            </w:r>
          </w:p>
        </w:tc>
        <w:tc>
          <w:tcPr>
            <w:tcW w:w="2431" w:type="dxa"/>
            <w:gridSpan w:val="3"/>
            <w:vAlign w:val="center"/>
          </w:tcPr>
          <w:p w14:paraId="7FA23257" w14:textId="77777777" w:rsidR="00520FF1" w:rsidRPr="003F081C" w:rsidRDefault="00520FF1" w:rsidP="00C93711">
            <w:pPr>
              <w:pStyle w:val="Neotevilenodstavek"/>
              <w:widowControl w:val="0"/>
              <w:spacing w:before="0" w:after="0" w:line="260" w:lineRule="exact"/>
              <w:jc w:val="center"/>
              <w:rPr>
                <w:iCs/>
                <w:sz w:val="20"/>
                <w:szCs w:val="20"/>
              </w:rPr>
            </w:pPr>
            <w:r w:rsidRPr="003F081C">
              <w:rPr>
                <w:sz w:val="20"/>
                <w:szCs w:val="20"/>
              </w:rPr>
              <w:t>DA/</w:t>
            </w:r>
            <w:r w:rsidRPr="003F081C">
              <w:rPr>
                <w:b/>
                <w:sz w:val="20"/>
                <w:szCs w:val="20"/>
              </w:rPr>
              <w:t>NE</w:t>
            </w:r>
          </w:p>
        </w:tc>
      </w:tr>
      <w:tr w:rsidR="00520FF1" w:rsidRPr="003F081C" w14:paraId="678E8AD3" w14:textId="77777777" w:rsidTr="00C93711">
        <w:tc>
          <w:tcPr>
            <w:tcW w:w="6669" w:type="dxa"/>
            <w:gridSpan w:val="9"/>
            <w:vAlign w:val="center"/>
          </w:tcPr>
          <w:p w14:paraId="10EA6406" w14:textId="77777777" w:rsidR="00520FF1" w:rsidRPr="003F081C" w:rsidRDefault="00520FF1" w:rsidP="00C93711">
            <w:pPr>
              <w:pStyle w:val="Neotevilenodstavek"/>
              <w:widowControl w:val="0"/>
              <w:spacing w:before="0" w:after="0" w:line="260" w:lineRule="exact"/>
              <w:jc w:val="left"/>
              <w:rPr>
                <w:b/>
                <w:sz w:val="20"/>
                <w:szCs w:val="20"/>
              </w:rPr>
            </w:pPr>
            <w:r w:rsidRPr="003F081C">
              <w:rPr>
                <w:b/>
                <w:sz w:val="20"/>
                <w:szCs w:val="20"/>
              </w:rPr>
              <w:t>1</w:t>
            </w:r>
            <w:r>
              <w:rPr>
                <w:b/>
                <w:sz w:val="20"/>
                <w:szCs w:val="20"/>
              </w:rPr>
              <w:t>1</w:t>
            </w:r>
            <w:r w:rsidRPr="003F081C">
              <w:rPr>
                <w:b/>
                <w:sz w:val="20"/>
                <w:szCs w:val="20"/>
              </w:rPr>
              <w:t>. Gradivo je uvrščeno v delovni program vlade:</w:t>
            </w:r>
          </w:p>
        </w:tc>
        <w:tc>
          <w:tcPr>
            <w:tcW w:w="2431" w:type="dxa"/>
            <w:gridSpan w:val="3"/>
            <w:vAlign w:val="center"/>
          </w:tcPr>
          <w:p w14:paraId="0B0C07A9" w14:textId="77777777" w:rsidR="00520FF1" w:rsidRPr="003F081C" w:rsidRDefault="00520FF1" w:rsidP="00C93711">
            <w:pPr>
              <w:pStyle w:val="Neotevilenodstavek"/>
              <w:widowControl w:val="0"/>
              <w:spacing w:before="0" w:after="0" w:line="260" w:lineRule="exact"/>
              <w:jc w:val="center"/>
              <w:rPr>
                <w:sz w:val="20"/>
                <w:szCs w:val="20"/>
              </w:rPr>
            </w:pPr>
            <w:r w:rsidRPr="003F081C">
              <w:rPr>
                <w:sz w:val="20"/>
                <w:szCs w:val="20"/>
              </w:rPr>
              <w:t>DA/</w:t>
            </w:r>
            <w:r w:rsidRPr="003F081C">
              <w:rPr>
                <w:b/>
                <w:sz w:val="20"/>
                <w:szCs w:val="20"/>
              </w:rPr>
              <w:t>NE</w:t>
            </w:r>
          </w:p>
        </w:tc>
      </w:tr>
      <w:tr w:rsidR="00520FF1" w:rsidRPr="003F081C" w14:paraId="1E7E3340" w14:textId="77777777" w:rsidTr="00C93711">
        <w:tc>
          <w:tcPr>
            <w:tcW w:w="9100" w:type="dxa"/>
            <w:gridSpan w:val="12"/>
            <w:tcBorders>
              <w:top w:val="single" w:sz="4" w:space="0" w:color="000000"/>
              <w:left w:val="single" w:sz="4" w:space="0" w:color="000000"/>
              <w:bottom w:val="single" w:sz="4" w:space="0" w:color="000000"/>
              <w:right w:val="single" w:sz="4" w:space="0" w:color="000000"/>
            </w:tcBorders>
          </w:tcPr>
          <w:p w14:paraId="6270B5D7" w14:textId="77777777" w:rsidR="00520FF1" w:rsidRPr="00AD71B0" w:rsidRDefault="00520FF1" w:rsidP="00C93711">
            <w:pPr>
              <w:pStyle w:val="Poglavje"/>
              <w:widowControl w:val="0"/>
              <w:spacing w:line="260" w:lineRule="exact"/>
              <w:ind w:left="3400" w:firstLine="1312"/>
              <w:jc w:val="left"/>
              <w:rPr>
                <w:sz w:val="20"/>
                <w:szCs w:val="20"/>
              </w:rPr>
            </w:pPr>
            <w:r>
              <w:rPr>
                <w:sz w:val="20"/>
                <w:szCs w:val="20"/>
              </w:rPr>
              <w:t xml:space="preserve">         </w:t>
            </w:r>
            <w:r w:rsidR="008218E1">
              <w:rPr>
                <w:sz w:val="20"/>
                <w:szCs w:val="20"/>
              </w:rPr>
              <w:t>Klemen Boštjančič</w:t>
            </w:r>
          </w:p>
          <w:p w14:paraId="18FCD63E" w14:textId="77777777" w:rsidR="00520FF1" w:rsidRPr="00AD71B0" w:rsidRDefault="00520FF1" w:rsidP="00C93711">
            <w:pPr>
              <w:pStyle w:val="Poglavje"/>
              <w:widowControl w:val="0"/>
              <w:spacing w:before="0" w:line="260" w:lineRule="exact"/>
              <w:ind w:left="3400" w:firstLine="1312"/>
              <w:jc w:val="left"/>
              <w:rPr>
                <w:sz w:val="20"/>
                <w:szCs w:val="20"/>
              </w:rPr>
            </w:pPr>
            <w:r w:rsidRPr="00AD71B0">
              <w:rPr>
                <w:sz w:val="20"/>
                <w:szCs w:val="20"/>
              </w:rPr>
              <w:t xml:space="preserve">      </w:t>
            </w:r>
            <w:r w:rsidR="008218E1">
              <w:rPr>
                <w:sz w:val="20"/>
                <w:szCs w:val="20"/>
              </w:rPr>
              <w:t xml:space="preserve">     minister</w:t>
            </w:r>
          </w:p>
          <w:p w14:paraId="36B3D9E5" w14:textId="77777777" w:rsidR="00520FF1" w:rsidRDefault="00520FF1" w:rsidP="00C93711">
            <w:pPr>
              <w:pStyle w:val="Poglavje"/>
              <w:widowControl w:val="0"/>
              <w:spacing w:before="0" w:after="0" w:line="260" w:lineRule="exact"/>
              <w:ind w:left="3400" w:firstLine="1312"/>
              <w:jc w:val="left"/>
              <w:rPr>
                <w:sz w:val="20"/>
                <w:szCs w:val="20"/>
              </w:rPr>
            </w:pPr>
          </w:p>
          <w:p w14:paraId="2CBB0A13" w14:textId="77777777" w:rsidR="00520FF1" w:rsidRPr="003F081C" w:rsidRDefault="00520FF1" w:rsidP="00C93711">
            <w:pPr>
              <w:pStyle w:val="Poglavje"/>
              <w:widowControl w:val="0"/>
              <w:spacing w:before="0" w:after="0" w:line="260" w:lineRule="exact"/>
              <w:jc w:val="left"/>
              <w:rPr>
                <w:sz w:val="20"/>
                <w:szCs w:val="20"/>
              </w:rPr>
            </w:pPr>
          </w:p>
        </w:tc>
      </w:tr>
    </w:tbl>
    <w:p w14:paraId="6A80E880" w14:textId="77777777" w:rsidR="00520FF1" w:rsidRPr="003F081C" w:rsidRDefault="00520FF1" w:rsidP="00520FF1">
      <w:pPr>
        <w:spacing w:line="288" w:lineRule="auto"/>
        <w:rPr>
          <w:rFonts w:cs="Arial"/>
          <w:b/>
          <w:bCs/>
          <w:szCs w:val="20"/>
          <w:lang w:val="sl-SI" w:eastAsia="sl-SI"/>
        </w:rPr>
      </w:pPr>
    </w:p>
    <w:p w14:paraId="6E6476ED" w14:textId="77777777" w:rsidR="00520FF1" w:rsidRDefault="00520FF1" w:rsidP="00520FF1">
      <w:pPr>
        <w:spacing w:line="288" w:lineRule="auto"/>
        <w:rPr>
          <w:rFonts w:cs="Arial"/>
          <w:b/>
          <w:bCs/>
          <w:szCs w:val="20"/>
          <w:lang w:val="sl-SI" w:eastAsia="sl-SI"/>
        </w:rPr>
      </w:pPr>
    </w:p>
    <w:p w14:paraId="1F3348AD" w14:textId="77777777" w:rsidR="00520FF1" w:rsidRPr="00566216" w:rsidRDefault="00520FF1" w:rsidP="00520FF1">
      <w:pPr>
        <w:pStyle w:val="podpisi"/>
        <w:tabs>
          <w:tab w:val="clear" w:pos="3402"/>
        </w:tabs>
        <w:jc w:val="both"/>
        <w:rPr>
          <w:rFonts w:cs="Arial"/>
          <w:szCs w:val="20"/>
          <w:lang w:val="sl-SI"/>
        </w:rPr>
      </w:pPr>
      <w:r w:rsidRPr="00566216">
        <w:rPr>
          <w:rFonts w:cs="Arial"/>
          <w:szCs w:val="20"/>
          <w:lang w:val="sl-SI"/>
        </w:rPr>
        <w:t>Priloge:</w:t>
      </w:r>
    </w:p>
    <w:p w14:paraId="0D77E1F4" w14:textId="77777777" w:rsidR="00520FF1" w:rsidRDefault="00520FF1" w:rsidP="00520FF1">
      <w:pPr>
        <w:pStyle w:val="podpisi"/>
        <w:numPr>
          <w:ilvl w:val="0"/>
          <w:numId w:val="21"/>
        </w:numPr>
        <w:tabs>
          <w:tab w:val="clear" w:pos="3402"/>
        </w:tabs>
        <w:jc w:val="both"/>
        <w:rPr>
          <w:rFonts w:cs="Arial"/>
          <w:szCs w:val="20"/>
          <w:lang w:val="sl-SI"/>
        </w:rPr>
      </w:pPr>
      <w:r>
        <w:rPr>
          <w:rFonts w:cs="Arial"/>
          <w:szCs w:val="20"/>
          <w:lang w:val="sl-SI"/>
        </w:rPr>
        <w:t>Predlog sklepa (priloga 1)</w:t>
      </w:r>
    </w:p>
    <w:p w14:paraId="4B23FD98" w14:textId="77777777" w:rsidR="00520FF1" w:rsidRPr="007E2CEE" w:rsidRDefault="00520FF1" w:rsidP="00520FF1">
      <w:pPr>
        <w:pStyle w:val="podpisi"/>
        <w:numPr>
          <w:ilvl w:val="0"/>
          <w:numId w:val="21"/>
        </w:numPr>
        <w:tabs>
          <w:tab w:val="clear" w:pos="3402"/>
        </w:tabs>
        <w:jc w:val="both"/>
        <w:rPr>
          <w:rFonts w:cs="Arial"/>
          <w:szCs w:val="20"/>
          <w:lang w:val="sl-SI"/>
        </w:rPr>
      </w:pPr>
      <w:r w:rsidRPr="007E2CEE">
        <w:rPr>
          <w:rFonts w:cs="Arial"/>
          <w:szCs w:val="20"/>
          <w:lang w:val="sl-SI"/>
        </w:rPr>
        <w:t>Obrazlo</w:t>
      </w:r>
      <w:r>
        <w:rPr>
          <w:rFonts w:cs="Arial"/>
          <w:szCs w:val="20"/>
          <w:lang w:val="sl-SI"/>
        </w:rPr>
        <w:t>žitev predloga sklepa (priloga 2</w:t>
      </w:r>
      <w:r w:rsidRPr="007E2CEE">
        <w:rPr>
          <w:rFonts w:cs="Arial"/>
          <w:szCs w:val="20"/>
          <w:lang w:val="sl-SI"/>
        </w:rPr>
        <w:t>)</w:t>
      </w:r>
    </w:p>
    <w:p w14:paraId="3EC493A6" w14:textId="77777777" w:rsidR="00520FF1" w:rsidRPr="007372E6" w:rsidRDefault="00520FF1" w:rsidP="00520FF1">
      <w:pPr>
        <w:pStyle w:val="podpisi"/>
        <w:numPr>
          <w:ilvl w:val="0"/>
          <w:numId w:val="21"/>
        </w:numPr>
        <w:jc w:val="both"/>
        <w:rPr>
          <w:rFonts w:cs="Arial"/>
          <w:szCs w:val="20"/>
          <w:lang w:val="sl-SI"/>
        </w:rPr>
      </w:pPr>
      <w:r w:rsidRPr="007372E6">
        <w:rPr>
          <w:rFonts w:cs="Arial"/>
          <w:szCs w:val="20"/>
          <w:lang w:val="sl-SI"/>
        </w:rPr>
        <w:t>Pogodba</w:t>
      </w:r>
      <w:r w:rsidR="00290DD3" w:rsidRPr="00290DD3">
        <w:rPr>
          <w:lang w:val="sl-SI"/>
        </w:rPr>
        <w:t xml:space="preserve"> </w:t>
      </w:r>
      <w:r w:rsidR="00290DD3" w:rsidRPr="00290DD3">
        <w:rPr>
          <w:rFonts w:cs="Arial"/>
          <w:szCs w:val="20"/>
          <w:lang w:val="sl-SI"/>
        </w:rPr>
        <w:t>št</w:t>
      </w:r>
      <w:r w:rsidR="00290DD3" w:rsidRPr="00467001">
        <w:rPr>
          <w:rFonts w:cs="Arial"/>
          <w:szCs w:val="20"/>
          <w:lang w:val="sl-SI"/>
        </w:rPr>
        <w:t xml:space="preserve">. </w:t>
      </w:r>
      <w:r w:rsidR="00467001" w:rsidRPr="00932B47">
        <w:rPr>
          <w:rFonts w:cs="Arial"/>
          <w:szCs w:val="20"/>
          <w:lang w:val="sl-SI" w:eastAsia="sl-SI" w:bidi="sl-SI"/>
        </w:rPr>
        <w:t xml:space="preserve">C1611-25-101002 </w:t>
      </w:r>
      <w:r w:rsidRPr="007372E6">
        <w:rPr>
          <w:rFonts w:cs="Arial"/>
          <w:szCs w:val="20"/>
          <w:lang w:val="sl-SI"/>
        </w:rPr>
        <w:t>o plačilu stroškov za upravljanje kapitalskih naložb v lasti Republike Slovenije za leto 202</w:t>
      </w:r>
      <w:r w:rsidR="008218E1">
        <w:rPr>
          <w:rFonts w:cs="Arial"/>
          <w:szCs w:val="20"/>
          <w:lang w:val="sl-SI"/>
        </w:rPr>
        <w:t>5</w:t>
      </w:r>
      <w:r>
        <w:rPr>
          <w:rFonts w:cs="Arial"/>
          <w:szCs w:val="20"/>
          <w:lang w:val="sl-SI"/>
        </w:rPr>
        <w:t xml:space="preserve"> </w:t>
      </w:r>
      <w:r w:rsidRPr="007372E6">
        <w:rPr>
          <w:rFonts w:cs="Arial"/>
          <w:szCs w:val="20"/>
          <w:lang w:val="sl-SI" w:eastAsia="sl-SI"/>
        </w:rPr>
        <w:t>(priloga 3)</w:t>
      </w:r>
    </w:p>
    <w:p w14:paraId="16612292" w14:textId="77777777" w:rsidR="0051251E" w:rsidRDefault="0051251E">
      <w:pPr>
        <w:spacing w:line="240" w:lineRule="auto"/>
        <w:rPr>
          <w:rFonts w:cs="Arial"/>
          <w:b/>
          <w:bCs/>
          <w:szCs w:val="20"/>
          <w:lang w:val="sl-SI" w:eastAsia="sl-SI"/>
        </w:rPr>
      </w:pPr>
      <w:r>
        <w:rPr>
          <w:rFonts w:cs="Arial"/>
          <w:b/>
          <w:bCs/>
          <w:szCs w:val="20"/>
          <w:lang w:val="sl-SI" w:eastAsia="sl-SI"/>
        </w:rPr>
        <w:br w:type="page"/>
      </w:r>
    </w:p>
    <w:p w14:paraId="2777F7A8" w14:textId="77777777" w:rsidR="00520FF1" w:rsidRDefault="00520FF1" w:rsidP="00520FF1">
      <w:pPr>
        <w:spacing w:line="240" w:lineRule="auto"/>
        <w:jc w:val="right"/>
        <w:rPr>
          <w:rFonts w:cs="Arial"/>
          <w:b/>
          <w:bCs/>
          <w:szCs w:val="20"/>
          <w:lang w:val="sl-SI" w:eastAsia="sl-SI"/>
        </w:rPr>
      </w:pPr>
      <w:r>
        <w:rPr>
          <w:rFonts w:cs="Arial"/>
          <w:b/>
          <w:bCs/>
          <w:szCs w:val="20"/>
          <w:lang w:val="sl-SI" w:eastAsia="sl-SI"/>
        </w:rPr>
        <w:lastRenderedPageBreak/>
        <w:t>Priloga 1</w:t>
      </w:r>
    </w:p>
    <w:p w14:paraId="4064BFD9" w14:textId="77777777" w:rsidR="00520FF1" w:rsidRDefault="00520FF1" w:rsidP="00520FF1">
      <w:pPr>
        <w:spacing w:line="240" w:lineRule="auto"/>
        <w:jc w:val="right"/>
        <w:rPr>
          <w:rFonts w:cs="Arial"/>
          <w:b/>
          <w:bCs/>
          <w:szCs w:val="20"/>
          <w:lang w:val="sl-SI" w:eastAsia="sl-SI"/>
        </w:rPr>
      </w:pPr>
    </w:p>
    <w:p w14:paraId="7420BD2C" w14:textId="77777777" w:rsidR="00520FF1" w:rsidRDefault="00520FF1" w:rsidP="00520FF1">
      <w:pPr>
        <w:spacing w:line="240" w:lineRule="auto"/>
        <w:rPr>
          <w:rFonts w:cs="Arial"/>
          <w:b/>
          <w:bCs/>
          <w:szCs w:val="20"/>
          <w:lang w:val="sl-SI" w:eastAsia="sl-SI"/>
        </w:rPr>
      </w:pPr>
      <w:r>
        <w:rPr>
          <w:rFonts w:cs="Arial"/>
          <w:b/>
          <w:bCs/>
          <w:szCs w:val="20"/>
          <w:lang w:val="sl-SI" w:eastAsia="sl-SI"/>
        </w:rPr>
        <w:t>Predlog sklepa</w:t>
      </w:r>
    </w:p>
    <w:p w14:paraId="27063CEB" w14:textId="77777777" w:rsidR="00520FF1" w:rsidRDefault="00520FF1" w:rsidP="00520FF1">
      <w:pPr>
        <w:spacing w:line="288" w:lineRule="auto"/>
        <w:jc w:val="both"/>
        <w:rPr>
          <w:rFonts w:cs="Arial"/>
          <w:b/>
          <w:bCs/>
          <w:szCs w:val="20"/>
          <w:lang w:val="sl-SI" w:eastAsia="sl-SI"/>
        </w:rPr>
      </w:pPr>
    </w:p>
    <w:p w14:paraId="355BC7A2" w14:textId="77777777" w:rsidR="007B560C" w:rsidRDefault="007B560C" w:rsidP="00520FF1">
      <w:pPr>
        <w:spacing w:line="288" w:lineRule="auto"/>
        <w:jc w:val="both"/>
        <w:rPr>
          <w:rFonts w:cs="Arial"/>
          <w:szCs w:val="20"/>
          <w:lang w:val="sl-SI"/>
        </w:rPr>
      </w:pPr>
      <w:r w:rsidRPr="007B560C">
        <w:rPr>
          <w:rFonts w:cs="Arial"/>
          <w:szCs w:val="20"/>
          <w:lang w:val="sl-SI"/>
        </w:rPr>
        <w:t>Na podlagi 27. člena Zakona o Slovenskem državnem holdingu (Uradni list RS, št. 25/14 in 140/22)</w:t>
      </w:r>
      <w:r w:rsidR="00A51616">
        <w:rPr>
          <w:rFonts w:cs="Arial"/>
          <w:szCs w:val="20"/>
          <w:lang w:val="sl-SI"/>
        </w:rPr>
        <w:t xml:space="preserve"> </w:t>
      </w:r>
      <w:r w:rsidRPr="007B560C">
        <w:rPr>
          <w:rFonts w:cs="Arial"/>
          <w:szCs w:val="20"/>
          <w:lang w:val="sl-SI"/>
        </w:rPr>
        <w:t xml:space="preserve">in drugega odstavka 37. člena Poslovnika Vlade Republike Slovenije (Uradni list RS, št. 43/01, 23/02 – </w:t>
      </w:r>
      <w:proofErr w:type="spellStart"/>
      <w:r w:rsidRPr="007B560C">
        <w:rPr>
          <w:rFonts w:cs="Arial"/>
          <w:szCs w:val="20"/>
          <w:lang w:val="sl-SI"/>
        </w:rPr>
        <w:t>popr</w:t>
      </w:r>
      <w:proofErr w:type="spellEnd"/>
      <w:r w:rsidRPr="007B560C">
        <w:rPr>
          <w:rFonts w:cs="Arial"/>
          <w:szCs w:val="20"/>
          <w:lang w:val="sl-SI"/>
        </w:rPr>
        <w:t>., 54/03, 103/03, 114/04, 26/06, 21/07, 32/10, 73/10, 95/11, 64/12, 10/14, 164/20</w:t>
      </w:r>
      <w:r w:rsidR="00923331">
        <w:rPr>
          <w:rFonts w:cs="Arial"/>
          <w:szCs w:val="20"/>
          <w:lang w:val="sl-SI"/>
        </w:rPr>
        <w:t>,</w:t>
      </w:r>
      <w:r w:rsidRPr="007B560C">
        <w:rPr>
          <w:rFonts w:cs="Arial"/>
          <w:szCs w:val="20"/>
          <w:lang w:val="sl-SI"/>
        </w:rPr>
        <w:t xml:space="preserve"> 35/21, 51/21 in 114/21) je Vlada Republike Slovenije na svoji ……. seji dne ….. sprejela naslednji</w:t>
      </w:r>
    </w:p>
    <w:p w14:paraId="1D06578A" w14:textId="77777777" w:rsidR="00520FF1" w:rsidRPr="00E43A93" w:rsidRDefault="00520FF1" w:rsidP="00520FF1">
      <w:pPr>
        <w:spacing w:line="288" w:lineRule="auto"/>
        <w:jc w:val="both"/>
        <w:rPr>
          <w:rFonts w:cs="Arial"/>
          <w:szCs w:val="20"/>
          <w:lang w:val="sl-SI"/>
        </w:rPr>
      </w:pPr>
    </w:p>
    <w:p w14:paraId="1758F9C4" w14:textId="77777777" w:rsidR="00520FF1" w:rsidRPr="00C11F35" w:rsidRDefault="00520FF1" w:rsidP="00520FF1">
      <w:pPr>
        <w:spacing w:line="288" w:lineRule="auto"/>
        <w:ind w:left="318"/>
        <w:jc w:val="center"/>
        <w:rPr>
          <w:rFonts w:cs="Arial"/>
          <w:szCs w:val="20"/>
          <w:lang w:val="sl-SI"/>
        </w:rPr>
      </w:pPr>
      <w:r>
        <w:rPr>
          <w:rFonts w:cs="Arial"/>
          <w:szCs w:val="20"/>
          <w:lang w:val="sl-SI"/>
        </w:rPr>
        <w:t>S K L E P :</w:t>
      </w:r>
    </w:p>
    <w:p w14:paraId="4B728342" w14:textId="77777777" w:rsidR="00520FF1" w:rsidRDefault="00520FF1" w:rsidP="00520FF1">
      <w:pPr>
        <w:spacing w:line="288" w:lineRule="auto"/>
        <w:jc w:val="both"/>
        <w:rPr>
          <w:rFonts w:cs="Arial"/>
          <w:szCs w:val="20"/>
          <w:lang w:val="sl-SI"/>
        </w:rPr>
      </w:pPr>
    </w:p>
    <w:p w14:paraId="03225784" w14:textId="77777777" w:rsidR="00520FF1" w:rsidRPr="00A616CA" w:rsidRDefault="00520FF1" w:rsidP="00520FF1">
      <w:pPr>
        <w:jc w:val="center"/>
        <w:rPr>
          <w:rFonts w:cs="Arial"/>
          <w:szCs w:val="20"/>
          <w:lang w:val="sl-SI" w:eastAsia="sl-SI"/>
        </w:rPr>
      </w:pPr>
    </w:p>
    <w:p w14:paraId="578422F1" w14:textId="088E3933" w:rsidR="00520FF1" w:rsidRPr="00193FE7" w:rsidRDefault="00520FF1" w:rsidP="00520FF1">
      <w:pPr>
        <w:numPr>
          <w:ilvl w:val="0"/>
          <w:numId w:val="14"/>
        </w:numPr>
        <w:ind w:left="426" w:hanging="426"/>
        <w:jc w:val="both"/>
        <w:rPr>
          <w:rFonts w:cs="Arial"/>
          <w:color w:val="000000"/>
          <w:szCs w:val="20"/>
          <w:lang w:val="sl-SI" w:eastAsia="sl-SI"/>
        </w:rPr>
      </w:pPr>
      <w:r w:rsidRPr="00193FE7">
        <w:rPr>
          <w:rFonts w:cs="Arial"/>
          <w:color w:val="000000"/>
          <w:szCs w:val="20"/>
          <w:lang w:val="sl-SI" w:eastAsia="sl-SI"/>
        </w:rPr>
        <w:t xml:space="preserve">Vlada Republike Slovenije </w:t>
      </w:r>
      <w:r w:rsidR="00DA1480">
        <w:rPr>
          <w:rFonts w:cs="Arial"/>
          <w:color w:val="000000"/>
          <w:szCs w:val="20"/>
          <w:lang w:val="sl-SI" w:eastAsia="sl-SI"/>
        </w:rPr>
        <w:t>s Slovenskim državnim holdingom, d.</w:t>
      </w:r>
      <w:r w:rsidR="00AD4139">
        <w:rPr>
          <w:rFonts w:cs="Arial"/>
          <w:color w:val="000000"/>
          <w:szCs w:val="20"/>
          <w:lang w:val="sl-SI" w:eastAsia="sl-SI"/>
        </w:rPr>
        <w:t xml:space="preserve"> </w:t>
      </w:r>
      <w:r w:rsidR="00DA1480">
        <w:rPr>
          <w:rFonts w:cs="Arial"/>
          <w:color w:val="000000"/>
          <w:szCs w:val="20"/>
          <w:lang w:val="sl-SI" w:eastAsia="sl-SI"/>
        </w:rPr>
        <w:t xml:space="preserve">d. </w:t>
      </w:r>
      <w:r w:rsidRPr="00193FE7">
        <w:rPr>
          <w:rFonts w:cs="Arial"/>
          <w:color w:val="000000"/>
          <w:szCs w:val="20"/>
          <w:lang w:val="sl-SI" w:eastAsia="sl-SI"/>
        </w:rPr>
        <w:t xml:space="preserve">sklene Pogodbo </w:t>
      </w:r>
      <w:r w:rsidR="00290DD3" w:rsidRPr="00290DD3">
        <w:rPr>
          <w:rFonts w:cs="Arial"/>
          <w:color w:val="000000"/>
          <w:szCs w:val="20"/>
          <w:lang w:val="sl-SI" w:eastAsia="sl-SI"/>
        </w:rPr>
        <w:t>št</w:t>
      </w:r>
      <w:r w:rsidR="00290DD3" w:rsidRPr="00932B47">
        <w:rPr>
          <w:rFonts w:cs="Arial"/>
          <w:szCs w:val="20"/>
          <w:lang w:val="sl-SI" w:eastAsia="sl-SI"/>
        </w:rPr>
        <w:t xml:space="preserve">. </w:t>
      </w:r>
      <w:r w:rsidR="00A34AE1" w:rsidRPr="00932B47">
        <w:rPr>
          <w:rFonts w:cs="Arial"/>
          <w:szCs w:val="20"/>
          <w:lang w:val="sl-SI" w:eastAsia="sl-SI" w:bidi="sl-SI"/>
        </w:rPr>
        <w:t>C1611-25-101002</w:t>
      </w:r>
      <w:r w:rsidR="00467001">
        <w:rPr>
          <w:rFonts w:cs="Arial"/>
          <w:szCs w:val="20"/>
          <w:lang w:val="sl-SI" w:eastAsia="sl-SI" w:bidi="sl-SI"/>
        </w:rPr>
        <w:t xml:space="preserve"> </w:t>
      </w:r>
      <w:r w:rsidRPr="00193FE7">
        <w:rPr>
          <w:rFonts w:cs="Arial"/>
          <w:color w:val="000000"/>
          <w:szCs w:val="20"/>
          <w:lang w:val="sl-SI" w:eastAsia="sl-SI"/>
        </w:rPr>
        <w:t xml:space="preserve">o plačilu stroškov za upravljanje kapitalskih naložb v lasti Republike Slovenije za </w:t>
      </w:r>
      <w:r>
        <w:rPr>
          <w:rFonts w:cs="Arial"/>
          <w:color w:val="000000"/>
          <w:szCs w:val="20"/>
          <w:lang w:val="sl-SI" w:eastAsia="sl-SI"/>
        </w:rPr>
        <w:t>leto 202</w:t>
      </w:r>
      <w:r w:rsidR="008218E1">
        <w:rPr>
          <w:rFonts w:cs="Arial"/>
          <w:color w:val="000000"/>
          <w:szCs w:val="20"/>
          <w:lang w:val="sl-SI" w:eastAsia="sl-SI"/>
        </w:rPr>
        <w:t>5</w:t>
      </w:r>
      <w:r>
        <w:rPr>
          <w:rFonts w:cs="Arial"/>
          <w:color w:val="000000"/>
          <w:szCs w:val="20"/>
          <w:lang w:val="sl-SI" w:eastAsia="sl-SI"/>
        </w:rPr>
        <w:t>.</w:t>
      </w:r>
    </w:p>
    <w:p w14:paraId="033D560B" w14:textId="77777777" w:rsidR="00520FF1" w:rsidRPr="00193FE7" w:rsidRDefault="00520FF1" w:rsidP="00520FF1">
      <w:pPr>
        <w:ind w:left="426" w:hanging="426"/>
        <w:jc w:val="both"/>
        <w:rPr>
          <w:rFonts w:cs="Arial"/>
          <w:color w:val="000000"/>
          <w:szCs w:val="20"/>
          <w:lang w:val="sl-SI" w:eastAsia="sl-SI"/>
        </w:rPr>
      </w:pPr>
    </w:p>
    <w:p w14:paraId="631A89FC" w14:textId="77777777" w:rsidR="00520FF1" w:rsidRPr="00193FE7" w:rsidRDefault="00520FF1" w:rsidP="00520FF1">
      <w:pPr>
        <w:numPr>
          <w:ilvl w:val="0"/>
          <w:numId w:val="14"/>
        </w:numPr>
        <w:ind w:left="426" w:hanging="426"/>
        <w:jc w:val="both"/>
        <w:rPr>
          <w:rFonts w:cs="Arial"/>
          <w:color w:val="000000"/>
          <w:szCs w:val="20"/>
          <w:lang w:val="sl-SI" w:eastAsia="sl-SI"/>
        </w:rPr>
      </w:pPr>
      <w:r w:rsidRPr="00193FE7">
        <w:rPr>
          <w:rFonts w:cs="Arial"/>
          <w:color w:val="000000"/>
          <w:szCs w:val="20"/>
          <w:lang w:val="sl-SI" w:eastAsia="sl-SI"/>
        </w:rPr>
        <w:t>Vlada Republike Slovenij</w:t>
      </w:r>
      <w:r>
        <w:rPr>
          <w:rFonts w:cs="Arial"/>
          <w:color w:val="000000"/>
          <w:szCs w:val="20"/>
          <w:lang w:val="sl-SI" w:eastAsia="sl-SI"/>
        </w:rPr>
        <w:t xml:space="preserve">e za podpis pogodbe iz prejšnje točke pooblasti </w:t>
      </w:r>
      <w:r w:rsidR="007B560C">
        <w:rPr>
          <w:rFonts w:cs="Arial"/>
          <w:color w:val="000000"/>
          <w:szCs w:val="20"/>
          <w:lang w:val="sl-SI" w:eastAsia="sl-SI"/>
        </w:rPr>
        <w:t>Klemna Boštjančiča</w:t>
      </w:r>
      <w:r>
        <w:rPr>
          <w:rFonts w:cs="Arial"/>
          <w:color w:val="000000"/>
          <w:szCs w:val="20"/>
          <w:lang w:val="sl-SI" w:eastAsia="sl-SI"/>
        </w:rPr>
        <w:t>,</w:t>
      </w:r>
      <w:r w:rsidR="005625CE">
        <w:rPr>
          <w:rFonts w:cs="Arial"/>
          <w:color w:val="000000"/>
          <w:szCs w:val="20"/>
          <w:lang w:val="sl-SI" w:eastAsia="sl-SI"/>
        </w:rPr>
        <w:t xml:space="preserve"> </w:t>
      </w:r>
      <w:r>
        <w:rPr>
          <w:rFonts w:cs="Arial"/>
          <w:color w:val="000000"/>
          <w:szCs w:val="20"/>
          <w:lang w:val="sl-SI" w:eastAsia="sl-SI"/>
        </w:rPr>
        <w:t>ministra</w:t>
      </w:r>
      <w:r w:rsidRPr="00193FE7">
        <w:rPr>
          <w:rFonts w:cs="Arial"/>
          <w:color w:val="000000"/>
          <w:szCs w:val="20"/>
          <w:lang w:val="sl-SI" w:eastAsia="sl-SI"/>
        </w:rPr>
        <w:t xml:space="preserve"> za finance. </w:t>
      </w:r>
    </w:p>
    <w:p w14:paraId="0C2C65EA" w14:textId="77777777" w:rsidR="002B0F1A" w:rsidRDefault="002B0F1A" w:rsidP="007D4E57">
      <w:pPr>
        <w:pStyle w:val="Odstavekseznama"/>
        <w:rPr>
          <w:rFonts w:cs="Arial"/>
          <w:color w:val="000000"/>
          <w:szCs w:val="20"/>
          <w:lang w:eastAsia="sl-SI"/>
        </w:rPr>
      </w:pPr>
    </w:p>
    <w:p w14:paraId="1E4E7290" w14:textId="77777777" w:rsidR="00520FF1" w:rsidRPr="00760782" w:rsidRDefault="00520FF1" w:rsidP="00520FF1">
      <w:pPr>
        <w:ind w:left="360"/>
        <w:jc w:val="both"/>
        <w:rPr>
          <w:rFonts w:cs="Arial"/>
          <w:color w:val="000000"/>
          <w:szCs w:val="20"/>
          <w:lang w:val="sl-SI" w:eastAsia="sl-SI"/>
        </w:rPr>
      </w:pPr>
    </w:p>
    <w:p w14:paraId="428DCCC3" w14:textId="77777777" w:rsidR="00520FF1" w:rsidRPr="007372E6" w:rsidRDefault="00520FF1" w:rsidP="00520FF1">
      <w:pPr>
        <w:spacing w:line="288" w:lineRule="auto"/>
        <w:jc w:val="both"/>
        <w:rPr>
          <w:rFonts w:cs="Arial"/>
          <w:szCs w:val="20"/>
          <w:lang w:val="sl-SI"/>
        </w:rPr>
      </w:pPr>
    </w:p>
    <w:p w14:paraId="54F5357F" w14:textId="77777777" w:rsidR="00520FF1" w:rsidRDefault="00520FF1" w:rsidP="00520FF1">
      <w:pPr>
        <w:spacing w:line="288" w:lineRule="auto"/>
        <w:ind w:left="318"/>
        <w:jc w:val="both"/>
        <w:rPr>
          <w:rFonts w:cs="Arial"/>
          <w:szCs w:val="20"/>
          <w:lang w:val="sl-SI"/>
        </w:rPr>
      </w:pPr>
    </w:p>
    <w:p w14:paraId="5E122F1D" w14:textId="77777777" w:rsidR="00764807" w:rsidRPr="00764807" w:rsidRDefault="00764807" w:rsidP="00A53682">
      <w:pPr>
        <w:spacing w:line="288" w:lineRule="auto"/>
        <w:ind w:left="5040" w:firstLine="720"/>
        <w:jc w:val="both"/>
        <w:rPr>
          <w:rFonts w:cs="Arial"/>
          <w:szCs w:val="20"/>
          <w:lang w:val="sl-SI"/>
        </w:rPr>
      </w:pPr>
      <w:r w:rsidRPr="00764807">
        <w:rPr>
          <w:rFonts w:cs="Arial"/>
          <w:szCs w:val="20"/>
          <w:lang w:val="sl-SI"/>
        </w:rPr>
        <w:t xml:space="preserve">Barbara Kolenko </w:t>
      </w:r>
      <w:proofErr w:type="spellStart"/>
      <w:r w:rsidRPr="00764807">
        <w:rPr>
          <w:rFonts w:cs="Arial"/>
          <w:szCs w:val="20"/>
          <w:lang w:val="sl-SI"/>
        </w:rPr>
        <w:t>Helbl</w:t>
      </w:r>
      <w:proofErr w:type="spellEnd"/>
    </w:p>
    <w:p w14:paraId="7AA64D8A" w14:textId="77777777" w:rsidR="00764807" w:rsidRDefault="00764807" w:rsidP="00A53682">
      <w:pPr>
        <w:spacing w:line="288" w:lineRule="auto"/>
        <w:ind w:left="5040" w:firstLine="720"/>
        <w:jc w:val="both"/>
        <w:rPr>
          <w:rFonts w:cs="Arial"/>
          <w:szCs w:val="20"/>
          <w:lang w:val="sl-SI"/>
        </w:rPr>
      </w:pPr>
      <w:r w:rsidRPr="00764807">
        <w:rPr>
          <w:rFonts w:cs="Arial"/>
          <w:szCs w:val="20"/>
          <w:lang w:val="sl-SI"/>
        </w:rPr>
        <w:t>generalna sekretarka</w:t>
      </w:r>
    </w:p>
    <w:p w14:paraId="58F99773" w14:textId="77777777" w:rsidR="00520FF1" w:rsidRDefault="00520FF1" w:rsidP="00520FF1">
      <w:pPr>
        <w:spacing w:line="288" w:lineRule="auto"/>
        <w:jc w:val="both"/>
        <w:rPr>
          <w:rFonts w:cs="Arial"/>
          <w:szCs w:val="20"/>
          <w:lang w:val="sl-SI"/>
        </w:rPr>
      </w:pPr>
    </w:p>
    <w:p w14:paraId="7A33FB67" w14:textId="77777777" w:rsidR="00520FF1" w:rsidRPr="007372E6" w:rsidRDefault="00520FF1" w:rsidP="00520FF1">
      <w:pPr>
        <w:spacing w:line="288" w:lineRule="auto"/>
        <w:jc w:val="both"/>
        <w:rPr>
          <w:rFonts w:cs="Arial"/>
          <w:szCs w:val="20"/>
          <w:lang w:val="sl-SI"/>
        </w:rPr>
      </w:pPr>
      <w:r w:rsidRPr="007372E6">
        <w:rPr>
          <w:rFonts w:cs="Arial"/>
          <w:szCs w:val="20"/>
          <w:lang w:val="sl-SI"/>
        </w:rPr>
        <w:t>PRILOGA:</w:t>
      </w:r>
    </w:p>
    <w:p w14:paraId="37409C73" w14:textId="77777777" w:rsidR="00520FF1" w:rsidRPr="007372E6" w:rsidRDefault="00520FF1" w:rsidP="00520FF1">
      <w:pPr>
        <w:numPr>
          <w:ilvl w:val="0"/>
          <w:numId w:val="15"/>
        </w:numPr>
        <w:spacing w:line="288" w:lineRule="auto"/>
        <w:contextualSpacing/>
        <w:jc w:val="both"/>
        <w:rPr>
          <w:rFonts w:cs="Arial"/>
          <w:sz w:val="22"/>
          <w:szCs w:val="20"/>
          <w:lang w:val="sl-SI"/>
        </w:rPr>
      </w:pPr>
      <w:r w:rsidRPr="007372E6">
        <w:rPr>
          <w:rFonts w:cs="Arial"/>
          <w:color w:val="000000"/>
          <w:szCs w:val="20"/>
          <w:lang w:val="sl-SI" w:eastAsia="sl-SI"/>
        </w:rPr>
        <w:t xml:space="preserve">Pogodba </w:t>
      </w:r>
      <w:r w:rsidR="00290DD3" w:rsidRPr="00290DD3">
        <w:rPr>
          <w:rFonts w:cs="Arial"/>
          <w:color w:val="000000"/>
          <w:szCs w:val="20"/>
          <w:lang w:val="sl-SI" w:eastAsia="sl-SI"/>
        </w:rPr>
        <w:t xml:space="preserve">št. </w:t>
      </w:r>
      <w:r w:rsidR="00A34AE1" w:rsidRPr="00A34AE1">
        <w:rPr>
          <w:rFonts w:cs="Arial"/>
          <w:szCs w:val="20"/>
          <w:lang w:val="sl-SI" w:eastAsia="sl-SI" w:bidi="sl-SI"/>
        </w:rPr>
        <w:t>C1611-25-101002</w:t>
      </w:r>
      <w:r w:rsidR="00467001">
        <w:rPr>
          <w:rFonts w:cs="Arial"/>
          <w:szCs w:val="20"/>
          <w:lang w:val="sl-SI" w:eastAsia="sl-SI" w:bidi="sl-SI"/>
        </w:rPr>
        <w:t xml:space="preserve"> </w:t>
      </w:r>
      <w:r w:rsidRPr="0034676F">
        <w:rPr>
          <w:rFonts w:cs="Arial"/>
          <w:color w:val="000000"/>
          <w:szCs w:val="20"/>
          <w:lang w:val="sl-SI" w:eastAsia="sl-SI"/>
        </w:rPr>
        <w:t>o plačilu</w:t>
      </w:r>
      <w:r w:rsidRPr="007372E6">
        <w:rPr>
          <w:rFonts w:cs="Arial"/>
          <w:color w:val="000000"/>
          <w:szCs w:val="20"/>
          <w:lang w:val="sl-SI" w:eastAsia="sl-SI"/>
        </w:rPr>
        <w:t xml:space="preserve"> stroškov za upravljanje kapitalskih naložb v lasti Republike Slovenije za leto 202</w:t>
      </w:r>
      <w:r w:rsidR="001012B9">
        <w:rPr>
          <w:rFonts w:cs="Arial"/>
          <w:color w:val="000000"/>
          <w:szCs w:val="20"/>
          <w:lang w:val="sl-SI" w:eastAsia="sl-SI"/>
        </w:rPr>
        <w:t>5</w:t>
      </w:r>
    </w:p>
    <w:p w14:paraId="44BEAF55" w14:textId="77777777" w:rsidR="00520FF1" w:rsidRPr="007372E6" w:rsidRDefault="00520FF1" w:rsidP="00520FF1">
      <w:pPr>
        <w:spacing w:line="288" w:lineRule="auto"/>
        <w:ind w:left="720"/>
        <w:contextualSpacing/>
        <w:jc w:val="both"/>
        <w:rPr>
          <w:rFonts w:cs="Arial"/>
          <w:sz w:val="22"/>
          <w:szCs w:val="20"/>
          <w:lang w:val="sl-SI"/>
        </w:rPr>
      </w:pPr>
    </w:p>
    <w:p w14:paraId="62593BA0" w14:textId="77777777" w:rsidR="00520FF1" w:rsidRPr="007372E6" w:rsidRDefault="00520FF1" w:rsidP="00520FF1">
      <w:pPr>
        <w:spacing w:line="288" w:lineRule="auto"/>
        <w:jc w:val="both"/>
        <w:rPr>
          <w:rFonts w:cs="Arial"/>
          <w:szCs w:val="20"/>
          <w:lang w:val="sl-SI"/>
        </w:rPr>
      </w:pPr>
      <w:r w:rsidRPr="007372E6">
        <w:rPr>
          <w:rFonts w:cs="Arial"/>
          <w:szCs w:val="20"/>
          <w:lang w:val="sl-SI"/>
        </w:rPr>
        <w:t>PREJMEJO:</w:t>
      </w:r>
    </w:p>
    <w:p w14:paraId="14514A9C" w14:textId="2FC63C73" w:rsidR="00520FF1" w:rsidRPr="007372E6" w:rsidRDefault="00520FF1" w:rsidP="00520FF1">
      <w:pPr>
        <w:numPr>
          <w:ilvl w:val="0"/>
          <w:numId w:val="15"/>
        </w:numPr>
        <w:spacing w:line="260" w:lineRule="exact"/>
        <w:jc w:val="both"/>
        <w:rPr>
          <w:rFonts w:cs="Arial"/>
          <w:szCs w:val="20"/>
          <w:lang w:val="sl-SI"/>
        </w:rPr>
      </w:pPr>
      <w:r w:rsidRPr="007372E6">
        <w:rPr>
          <w:rFonts w:cs="Arial"/>
          <w:color w:val="000000"/>
          <w:szCs w:val="20"/>
          <w:lang w:val="sl-SI" w:eastAsia="sl-SI"/>
        </w:rPr>
        <w:t>Slovenski državni holding, d.</w:t>
      </w:r>
      <w:r w:rsidR="00AD4139">
        <w:rPr>
          <w:rFonts w:cs="Arial"/>
          <w:color w:val="000000"/>
          <w:szCs w:val="20"/>
          <w:lang w:val="sl-SI" w:eastAsia="sl-SI"/>
        </w:rPr>
        <w:t xml:space="preserve"> </w:t>
      </w:r>
      <w:r w:rsidRPr="007372E6">
        <w:rPr>
          <w:rFonts w:cs="Arial"/>
          <w:color w:val="000000"/>
          <w:szCs w:val="20"/>
          <w:lang w:val="sl-SI" w:eastAsia="sl-SI"/>
        </w:rPr>
        <w:t>d.,</w:t>
      </w:r>
    </w:p>
    <w:p w14:paraId="0DA80237" w14:textId="77777777" w:rsidR="00520FF1" w:rsidRPr="007372E6" w:rsidRDefault="00520FF1" w:rsidP="00520FF1">
      <w:pPr>
        <w:numPr>
          <w:ilvl w:val="0"/>
          <w:numId w:val="15"/>
        </w:numPr>
        <w:spacing w:line="260" w:lineRule="exact"/>
        <w:jc w:val="both"/>
        <w:rPr>
          <w:rFonts w:cs="Arial"/>
          <w:szCs w:val="20"/>
          <w:lang w:val="sl-SI"/>
        </w:rPr>
      </w:pPr>
      <w:r w:rsidRPr="007372E6">
        <w:rPr>
          <w:rFonts w:cs="Arial"/>
          <w:szCs w:val="20"/>
          <w:lang w:val="sl-SI"/>
        </w:rPr>
        <w:t>Ministrstvo za finance,</w:t>
      </w:r>
    </w:p>
    <w:p w14:paraId="0169ACA9" w14:textId="77777777" w:rsidR="00520FF1" w:rsidRDefault="00520FF1" w:rsidP="00520FF1">
      <w:pPr>
        <w:numPr>
          <w:ilvl w:val="0"/>
          <w:numId w:val="15"/>
        </w:numPr>
        <w:spacing w:line="260" w:lineRule="exact"/>
        <w:jc w:val="both"/>
        <w:rPr>
          <w:rFonts w:cs="Arial"/>
          <w:szCs w:val="20"/>
          <w:lang w:val="sl-SI"/>
        </w:rPr>
      </w:pPr>
      <w:r w:rsidRPr="007372E6">
        <w:rPr>
          <w:rFonts w:cs="Arial"/>
          <w:szCs w:val="20"/>
          <w:lang w:val="sl-SI"/>
        </w:rPr>
        <w:t>Služba Vlade RS za zakonodajo,</w:t>
      </w:r>
    </w:p>
    <w:p w14:paraId="4E11771B" w14:textId="77777777" w:rsidR="00520FF1" w:rsidRPr="007372E6" w:rsidRDefault="00520FF1" w:rsidP="00520FF1">
      <w:pPr>
        <w:numPr>
          <w:ilvl w:val="0"/>
          <w:numId w:val="15"/>
        </w:numPr>
        <w:spacing w:line="260" w:lineRule="exact"/>
        <w:jc w:val="both"/>
        <w:rPr>
          <w:rFonts w:cs="Arial"/>
          <w:szCs w:val="20"/>
          <w:lang w:val="sl-SI"/>
        </w:rPr>
      </w:pPr>
      <w:r w:rsidRPr="007372E6">
        <w:rPr>
          <w:rFonts w:cs="Arial"/>
          <w:szCs w:val="20"/>
          <w:lang w:val="sl-SI"/>
        </w:rPr>
        <w:t>Urad Vlade RS za komuniciranje.</w:t>
      </w:r>
    </w:p>
    <w:p w14:paraId="0F132AFE" w14:textId="77777777" w:rsidR="00520FF1" w:rsidRDefault="00520FF1" w:rsidP="00520FF1">
      <w:pPr>
        <w:spacing w:line="240" w:lineRule="auto"/>
        <w:jc w:val="center"/>
        <w:rPr>
          <w:rFonts w:cs="Arial"/>
          <w:b/>
          <w:bCs/>
          <w:szCs w:val="20"/>
          <w:lang w:val="sl-SI" w:eastAsia="sl-SI"/>
        </w:rPr>
      </w:pPr>
    </w:p>
    <w:p w14:paraId="6D650B97" w14:textId="77777777" w:rsidR="00520FF1" w:rsidRPr="003F081C" w:rsidRDefault="00520FF1" w:rsidP="0009286F">
      <w:pPr>
        <w:spacing w:line="240" w:lineRule="auto"/>
        <w:jc w:val="right"/>
        <w:rPr>
          <w:rFonts w:cs="Arial"/>
          <w:b/>
          <w:bCs/>
          <w:szCs w:val="20"/>
          <w:lang w:val="sl-SI" w:eastAsia="sl-SI"/>
        </w:rPr>
      </w:pPr>
      <w:r>
        <w:rPr>
          <w:rFonts w:cs="Arial"/>
          <w:b/>
          <w:bCs/>
          <w:szCs w:val="20"/>
          <w:lang w:val="sl-SI" w:eastAsia="sl-SI"/>
        </w:rPr>
        <w:br w:type="page"/>
      </w:r>
      <w:r w:rsidR="0009286F">
        <w:rPr>
          <w:rFonts w:cs="Arial"/>
          <w:b/>
          <w:bCs/>
          <w:szCs w:val="20"/>
          <w:lang w:val="sl-SI" w:eastAsia="sl-SI"/>
        </w:rPr>
        <w:lastRenderedPageBreak/>
        <w:t>P</w:t>
      </w:r>
      <w:r w:rsidRPr="003F081C">
        <w:rPr>
          <w:rFonts w:cs="Arial"/>
          <w:b/>
          <w:bCs/>
          <w:szCs w:val="20"/>
          <w:lang w:val="sl-SI" w:eastAsia="sl-SI"/>
        </w:rPr>
        <w:t>riloga</w:t>
      </w:r>
      <w:r>
        <w:rPr>
          <w:rFonts w:cs="Arial"/>
          <w:b/>
          <w:bCs/>
          <w:szCs w:val="20"/>
          <w:lang w:val="sl-SI" w:eastAsia="sl-SI"/>
        </w:rPr>
        <w:t xml:space="preserve"> 2</w:t>
      </w:r>
    </w:p>
    <w:p w14:paraId="587A9E55" w14:textId="77777777" w:rsidR="00520FF1" w:rsidRPr="003F081C" w:rsidRDefault="00520FF1" w:rsidP="00520FF1">
      <w:pPr>
        <w:keepNext/>
        <w:keepLines/>
        <w:spacing w:line="288" w:lineRule="auto"/>
        <w:jc w:val="both"/>
        <w:outlineLvl w:val="0"/>
        <w:rPr>
          <w:rFonts w:cs="Arial"/>
          <w:b/>
          <w:bCs/>
          <w:szCs w:val="20"/>
          <w:lang w:val="sl-SI" w:eastAsia="sl-SI"/>
        </w:rPr>
      </w:pPr>
    </w:p>
    <w:p w14:paraId="73191418" w14:textId="77777777" w:rsidR="00520FF1" w:rsidRDefault="00520FF1" w:rsidP="00520FF1">
      <w:pPr>
        <w:spacing w:line="288" w:lineRule="auto"/>
        <w:jc w:val="both"/>
        <w:outlineLvl w:val="0"/>
        <w:rPr>
          <w:rFonts w:cs="Arial"/>
          <w:b/>
          <w:szCs w:val="20"/>
          <w:lang w:val="sl-SI" w:eastAsia="sl-SI"/>
        </w:rPr>
      </w:pPr>
      <w:r>
        <w:rPr>
          <w:rFonts w:cs="Arial"/>
          <w:b/>
          <w:szCs w:val="20"/>
          <w:lang w:val="sl-SI" w:eastAsia="sl-SI"/>
        </w:rPr>
        <w:t>Obrazložitev predloga sklepa</w:t>
      </w:r>
    </w:p>
    <w:p w14:paraId="2424C82B" w14:textId="77777777" w:rsidR="00520FF1" w:rsidRDefault="00520FF1" w:rsidP="00520FF1">
      <w:pPr>
        <w:spacing w:line="288" w:lineRule="auto"/>
        <w:jc w:val="both"/>
        <w:outlineLvl w:val="0"/>
        <w:rPr>
          <w:rFonts w:cs="Arial"/>
          <w:b/>
          <w:szCs w:val="20"/>
          <w:lang w:val="sl-SI" w:eastAsia="sl-SI"/>
        </w:rPr>
      </w:pPr>
    </w:p>
    <w:p w14:paraId="321FDF61" w14:textId="77777777" w:rsidR="00520FF1" w:rsidRDefault="00520FF1" w:rsidP="00520FF1">
      <w:pPr>
        <w:spacing w:before="120" w:line="288" w:lineRule="auto"/>
        <w:jc w:val="both"/>
        <w:rPr>
          <w:rFonts w:cs="Arial"/>
          <w:szCs w:val="20"/>
          <w:lang w:val="sl-SI"/>
        </w:rPr>
      </w:pPr>
      <w:r>
        <w:rPr>
          <w:szCs w:val="20"/>
          <w:lang w:val="sl-SI"/>
        </w:rPr>
        <w:t xml:space="preserve">Na podlagi </w:t>
      </w:r>
      <w:r w:rsidRPr="00831DCC">
        <w:rPr>
          <w:szCs w:val="20"/>
          <w:lang w:val="sl-SI"/>
        </w:rPr>
        <w:t>27. člen</w:t>
      </w:r>
      <w:r>
        <w:rPr>
          <w:szCs w:val="20"/>
          <w:lang w:val="sl-SI"/>
        </w:rPr>
        <w:t>a Zakona o Slovenskem državnem holdingu (Uradni list RS, št. 25/14</w:t>
      </w:r>
      <w:r w:rsidR="002E41CD">
        <w:rPr>
          <w:szCs w:val="20"/>
          <w:lang w:val="sl-SI"/>
        </w:rPr>
        <w:t xml:space="preserve"> in 140/22</w:t>
      </w:r>
      <w:r>
        <w:rPr>
          <w:szCs w:val="20"/>
          <w:lang w:val="sl-SI"/>
        </w:rPr>
        <w:t>; v nadaljnjem besedilu: ZSDH-1) je Slovenski državni holding, d. d. (v nadaljnjem besedilu: SDH) z</w:t>
      </w:r>
      <w:r w:rsidRPr="00831DCC">
        <w:rPr>
          <w:szCs w:val="20"/>
          <w:lang w:val="sl-SI"/>
        </w:rPr>
        <w:t>a upravljanje kapitalskih naložb, ki niso v njegovi lasti, upravičen do plačila. Plačilo se določi na podlagi dejanskih upravičenih stroškov, p</w:t>
      </w:r>
      <w:r>
        <w:rPr>
          <w:szCs w:val="20"/>
          <w:lang w:val="sl-SI"/>
        </w:rPr>
        <w:t xml:space="preserve">ovezanih z upravljanjem naložb. </w:t>
      </w:r>
      <w:r w:rsidRPr="00831DCC">
        <w:rPr>
          <w:szCs w:val="20"/>
          <w:lang w:val="sl-SI"/>
        </w:rPr>
        <w:t>Višino nadomestila in druga medsebojna razmerja v zvezi z opravljanjem nalog upravljanja naložb Republike Slovenije uredita SDH in Republika Slovenija s pogodbo, ki jo sklene vlada na predlog mi</w:t>
      </w:r>
      <w:r>
        <w:rPr>
          <w:szCs w:val="20"/>
          <w:lang w:val="sl-SI"/>
        </w:rPr>
        <w:t>nistra, pristojnega za finance.</w:t>
      </w:r>
    </w:p>
    <w:p w14:paraId="0BC96A34" w14:textId="77777777" w:rsidR="00520FF1" w:rsidRDefault="00520FF1" w:rsidP="00520FF1">
      <w:pPr>
        <w:spacing w:before="120" w:line="288" w:lineRule="auto"/>
        <w:jc w:val="both"/>
        <w:rPr>
          <w:rFonts w:cs="Arial"/>
          <w:szCs w:val="20"/>
          <w:lang w:val="sl-SI"/>
        </w:rPr>
      </w:pPr>
      <w:r>
        <w:rPr>
          <w:rFonts w:cs="Arial"/>
          <w:szCs w:val="20"/>
          <w:lang w:val="sl-SI"/>
        </w:rPr>
        <w:t>S pogodbo se uvodoma ugotovi, za upravljanje katerih naložb je v imenu in za račun Republike Slovenije pristojen SDH</w:t>
      </w:r>
      <w:r w:rsidR="0015414C">
        <w:rPr>
          <w:rFonts w:cs="Arial"/>
          <w:szCs w:val="20"/>
          <w:lang w:val="sl-SI"/>
        </w:rPr>
        <w:t xml:space="preserve"> in</w:t>
      </w:r>
      <w:r>
        <w:rPr>
          <w:rFonts w:cs="Arial"/>
          <w:szCs w:val="20"/>
          <w:lang w:val="sl-SI"/>
        </w:rPr>
        <w:t xml:space="preserve"> da je SDH za slednje skladno s 27. členom ZDSH-1 upravičen do plačila. </w:t>
      </w:r>
    </w:p>
    <w:p w14:paraId="48FBF7D3" w14:textId="77777777" w:rsidR="00CA5B4E" w:rsidRDefault="00CA5B4E" w:rsidP="00520FF1">
      <w:pPr>
        <w:spacing w:before="120" w:line="288" w:lineRule="auto"/>
        <w:jc w:val="both"/>
        <w:rPr>
          <w:rFonts w:cs="Arial"/>
          <w:szCs w:val="20"/>
          <w:lang w:val="sl-SI"/>
        </w:rPr>
      </w:pPr>
      <w:r w:rsidRPr="00CA5B4E">
        <w:rPr>
          <w:rFonts w:cs="Arial"/>
          <w:szCs w:val="20"/>
          <w:lang w:val="sl-SI"/>
        </w:rPr>
        <w:t>Dejanski upravičeni stroški, povezani z upravljanjem kapitalskih naložb v lasti Republike Slovenije</w:t>
      </w:r>
      <w:r w:rsidR="00C93711">
        <w:rPr>
          <w:rFonts w:cs="Arial"/>
          <w:szCs w:val="20"/>
          <w:lang w:val="sl-SI"/>
        </w:rPr>
        <w:t>,</w:t>
      </w:r>
      <w:r w:rsidRPr="00CA5B4E">
        <w:rPr>
          <w:rFonts w:cs="Arial"/>
          <w:szCs w:val="20"/>
          <w:lang w:val="sl-SI"/>
        </w:rPr>
        <w:t xml:space="preserve"> so stroški </w:t>
      </w:r>
      <w:r>
        <w:rPr>
          <w:rFonts w:cs="Arial"/>
          <w:szCs w:val="20"/>
          <w:lang w:val="sl-SI"/>
        </w:rPr>
        <w:t>SDH, ki nastajajo pri upravljanju ali v zvezi z upravljanjem kapitalskih naložb v lasti Republike</w:t>
      </w:r>
      <w:r w:rsidR="0015414C">
        <w:rPr>
          <w:rFonts w:cs="Arial"/>
          <w:szCs w:val="20"/>
          <w:lang w:val="sl-SI"/>
        </w:rPr>
        <w:t xml:space="preserve"> Slovenije</w:t>
      </w:r>
      <w:r>
        <w:rPr>
          <w:rFonts w:cs="Arial"/>
          <w:szCs w:val="20"/>
          <w:lang w:val="sl-SI"/>
        </w:rPr>
        <w:t>, izrecno pa je zapisano, da to niso stroški, ki jih ima SDH glede upravljanja kapitalskih naložb v lasti SDH in drugih lastnikov</w:t>
      </w:r>
      <w:r w:rsidR="00546162">
        <w:rPr>
          <w:rFonts w:cs="Arial"/>
          <w:szCs w:val="20"/>
          <w:lang w:val="sl-SI"/>
        </w:rPr>
        <w:t>, katerih naložbe upravlja SDH</w:t>
      </w:r>
      <w:r w:rsidR="00A51616">
        <w:rPr>
          <w:rFonts w:cs="Arial"/>
          <w:szCs w:val="20"/>
          <w:lang w:val="sl-SI"/>
        </w:rPr>
        <w:t>,</w:t>
      </w:r>
      <w:r w:rsidR="00546162">
        <w:rPr>
          <w:rFonts w:cs="Arial"/>
          <w:szCs w:val="20"/>
          <w:lang w:val="sl-SI"/>
        </w:rPr>
        <w:t xml:space="preserve"> in stroški, ki nastajajo SDH pri upravljanju drugih dejavnosti.</w:t>
      </w:r>
    </w:p>
    <w:p w14:paraId="055F3691" w14:textId="77777777" w:rsidR="00546162" w:rsidRPr="00D20A6A" w:rsidRDefault="00546162" w:rsidP="00520FF1">
      <w:pPr>
        <w:spacing w:before="120" w:line="288" w:lineRule="auto"/>
        <w:jc w:val="both"/>
        <w:rPr>
          <w:rFonts w:cs="Arial"/>
          <w:szCs w:val="20"/>
          <w:lang w:val="sl-SI"/>
        </w:rPr>
      </w:pPr>
      <w:r>
        <w:rPr>
          <w:rFonts w:cs="Arial"/>
          <w:szCs w:val="20"/>
          <w:lang w:val="sl-SI"/>
        </w:rPr>
        <w:t>SDH je</w:t>
      </w:r>
      <w:r w:rsidR="0034676F">
        <w:rPr>
          <w:rFonts w:cs="Arial"/>
          <w:szCs w:val="20"/>
          <w:lang w:val="sl-SI"/>
        </w:rPr>
        <w:t xml:space="preserve"> dn</w:t>
      </w:r>
      <w:r w:rsidR="00A51616">
        <w:rPr>
          <w:rFonts w:cs="Arial"/>
          <w:szCs w:val="20"/>
          <w:lang w:val="sl-SI"/>
        </w:rPr>
        <w:t>e</w:t>
      </w:r>
      <w:r w:rsidR="0034676F">
        <w:rPr>
          <w:rFonts w:cs="Arial"/>
          <w:szCs w:val="20"/>
          <w:lang w:val="sl-SI"/>
        </w:rPr>
        <w:t xml:space="preserve"> 28. 9. 2022</w:t>
      </w:r>
      <w:r>
        <w:rPr>
          <w:rFonts w:cs="Arial"/>
          <w:szCs w:val="20"/>
          <w:lang w:val="sl-SI"/>
        </w:rPr>
        <w:t xml:space="preserve"> sprejel Pravilnik o pravilih in postopkih za razporejanje stroškov SDH po stroškovnih mestih</w:t>
      </w:r>
      <w:r w:rsidR="005E1B86">
        <w:rPr>
          <w:rFonts w:cs="Arial"/>
          <w:szCs w:val="20"/>
          <w:lang w:val="sl-SI"/>
        </w:rPr>
        <w:t xml:space="preserve"> (v nadaljnjem besedilu: Pravilnik)</w:t>
      </w:r>
      <w:r>
        <w:rPr>
          <w:rFonts w:cs="Arial"/>
          <w:szCs w:val="20"/>
          <w:lang w:val="sl-SI"/>
        </w:rPr>
        <w:t>, na podlagi katerega se izračuna dejanske stroške upravljanja kapitalskih naložb v lasti Republike Slovenije, ki nastajajo SDH in je kot priloga sestavni del pogodbe.</w:t>
      </w:r>
      <w:r w:rsidR="00D20A6A">
        <w:rPr>
          <w:rFonts w:cs="Arial"/>
          <w:szCs w:val="20"/>
          <w:lang w:val="sl-SI"/>
        </w:rPr>
        <w:t xml:space="preserve"> Pravilnik je bili pripravljen na podlagi priporočila Računskega sodišča</w:t>
      </w:r>
      <w:r w:rsidR="00D20A6A">
        <w:rPr>
          <w:lang w:val="sl-SI"/>
        </w:rPr>
        <w:t xml:space="preserve"> na podlagi revizije </w:t>
      </w:r>
      <w:r w:rsidR="00D20A6A" w:rsidRPr="00D20A6A">
        <w:rPr>
          <w:lang w:val="sl-SI"/>
        </w:rPr>
        <w:t xml:space="preserve">Učinkovitost poslovanja Slovenskega državnega holdinga, </w:t>
      </w:r>
      <w:proofErr w:type="spellStart"/>
      <w:r w:rsidR="00D20A6A" w:rsidRPr="00D20A6A">
        <w:rPr>
          <w:lang w:val="sl-SI"/>
        </w:rPr>
        <w:t>d.d</w:t>
      </w:r>
      <w:proofErr w:type="spellEnd"/>
      <w:r w:rsidR="00D20A6A" w:rsidRPr="00D20A6A">
        <w:rPr>
          <w:lang w:val="sl-SI"/>
        </w:rPr>
        <w:t>. pri upravljanju kapitalskih naložb</w:t>
      </w:r>
      <w:r w:rsidR="00D20A6A">
        <w:rPr>
          <w:lang w:val="sl-SI"/>
        </w:rPr>
        <w:t xml:space="preserve"> </w:t>
      </w:r>
      <w:r w:rsidR="00FE36AA">
        <w:rPr>
          <w:lang w:val="sl-SI"/>
        </w:rPr>
        <w:t>in je</w:t>
      </w:r>
      <w:r w:rsidR="00D20A6A">
        <w:rPr>
          <w:lang w:val="sl-SI"/>
        </w:rPr>
        <w:t xml:space="preserve"> zaradi tega sestavni del pogodbe.</w:t>
      </w:r>
    </w:p>
    <w:p w14:paraId="30BD1525" w14:textId="77777777" w:rsidR="00546162" w:rsidRDefault="00546162" w:rsidP="00AF13CA">
      <w:pPr>
        <w:spacing w:before="120" w:line="288" w:lineRule="auto"/>
        <w:jc w:val="both"/>
        <w:rPr>
          <w:rFonts w:cs="Arial"/>
          <w:szCs w:val="20"/>
          <w:lang w:val="sl-SI"/>
        </w:rPr>
      </w:pPr>
      <w:r>
        <w:rPr>
          <w:rFonts w:cs="Arial"/>
          <w:szCs w:val="20"/>
          <w:lang w:val="sl-SI"/>
        </w:rPr>
        <w:t>Republika Slovenija se zaveže SDH za leto 202</w:t>
      </w:r>
      <w:r w:rsidR="008218E1">
        <w:rPr>
          <w:rFonts w:cs="Arial"/>
          <w:szCs w:val="20"/>
          <w:lang w:val="sl-SI"/>
        </w:rPr>
        <w:t>5</w:t>
      </w:r>
      <w:r>
        <w:rPr>
          <w:rFonts w:cs="Arial"/>
          <w:szCs w:val="20"/>
          <w:lang w:val="sl-SI"/>
        </w:rPr>
        <w:t xml:space="preserve"> plačevati mesečno akontacijo nadomestila dejanskih upravičenih stroškov, povezanih z upravljanjem naložb v lasti Republike Slovenije, ki so na letni ravni ocenjeni v višini</w:t>
      </w:r>
      <w:r w:rsidR="007D4E57">
        <w:rPr>
          <w:rFonts w:cs="Arial"/>
          <w:szCs w:val="20"/>
          <w:lang w:val="sl-SI"/>
        </w:rPr>
        <w:t xml:space="preserve"> </w:t>
      </w:r>
      <w:r w:rsidR="009661D0" w:rsidRPr="009661D0">
        <w:rPr>
          <w:rFonts w:cs="Arial"/>
          <w:szCs w:val="20"/>
          <w:lang w:val="sl-SI" w:eastAsia="sl-SI"/>
        </w:rPr>
        <w:t>4.993.321,32 EUR brez DDV oziroma 6.091.852,01 EUR z DDV</w:t>
      </w:r>
      <w:r w:rsidR="00076D17" w:rsidRPr="00076D17">
        <w:rPr>
          <w:rFonts w:cs="Arial"/>
          <w:szCs w:val="20"/>
          <w:lang w:val="sl-SI"/>
        </w:rPr>
        <w:t>.</w:t>
      </w:r>
      <w:r w:rsidR="00076D17">
        <w:rPr>
          <w:rFonts w:cs="Arial"/>
          <w:szCs w:val="20"/>
          <w:lang w:val="sl-SI"/>
        </w:rPr>
        <w:t xml:space="preserve"> </w:t>
      </w:r>
      <w:r w:rsidR="0034676F">
        <w:rPr>
          <w:rFonts w:cs="Arial"/>
          <w:szCs w:val="20"/>
          <w:lang w:val="sl-SI"/>
        </w:rPr>
        <w:t>N</w:t>
      </w:r>
      <w:r w:rsidR="003423E8" w:rsidRPr="003423E8">
        <w:rPr>
          <w:rFonts w:cs="Arial"/>
          <w:szCs w:val="20"/>
          <w:lang w:val="sl-SI"/>
        </w:rPr>
        <w:t xml:space="preserve">adzorni svet SDH </w:t>
      </w:r>
      <w:r w:rsidR="003423E8">
        <w:rPr>
          <w:rFonts w:cs="Arial"/>
          <w:szCs w:val="20"/>
          <w:lang w:val="sl-SI"/>
        </w:rPr>
        <w:t xml:space="preserve">je </w:t>
      </w:r>
      <w:r w:rsidR="003423E8" w:rsidRPr="003423E8">
        <w:rPr>
          <w:rFonts w:cs="Arial"/>
          <w:szCs w:val="20"/>
          <w:lang w:val="sl-SI"/>
        </w:rPr>
        <w:t>Poslovno finančni načrt</w:t>
      </w:r>
      <w:r w:rsidR="00AF13CA">
        <w:rPr>
          <w:rFonts w:cs="Arial"/>
          <w:szCs w:val="20"/>
          <w:lang w:val="sl-SI"/>
        </w:rPr>
        <w:t xml:space="preserve"> (v nadaljnjem besedilu: PFN)</w:t>
      </w:r>
      <w:r w:rsidR="003423E8" w:rsidRPr="003423E8">
        <w:rPr>
          <w:rFonts w:cs="Arial"/>
          <w:szCs w:val="20"/>
          <w:lang w:val="sl-SI"/>
        </w:rPr>
        <w:t xml:space="preserve"> družbe za leto 202</w:t>
      </w:r>
      <w:r w:rsidR="00076D17">
        <w:rPr>
          <w:rFonts w:cs="Arial"/>
          <w:szCs w:val="20"/>
          <w:lang w:val="sl-SI"/>
        </w:rPr>
        <w:t>5</w:t>
      </w:r>
      <w:r w:rsidR="003423E8">
        <w:rPr>
          <w:rFonts w:cs="Arial"/>
          <w:szCs w:val="20"/>
          <w:lang w:val="sl-SI"/>
        </w:rPr>
        <w:t>, ki je tudi podlaga za pripravo pogodbe, potrdil</w:t>
      </w:r>
      <w:r w:rsidR="003423E8" w:rsidRPr="003423E8">
        <w:rPr>
          <w:rFonts w:cs="Arial"/>
          <w:szCs w:val="20"/>
          <w:lang w:val="sl-SI"/>
        </w:rPr>
        <w:t xml:space="preserve"> </w:t>
      </w:r>
      <w:r w:rsidR="00AF13CA">
        <w:rPr>
          <w:rFonts w:cs="Arial"/>
          <w:szCs w:val="20"/>
          <w:lang w:val="sl-SI"/>
        </w:rPr>
        <w:t>1</w:t>
      </w:r>
      <w:r w:rsidR="00076D17">
        <w:rPr>
          <w:rFonts w:cs="Arial"/>
          <w:szCs w:val="20"/>
          <w:lang w:val="sl-SI"/>
        </w:rPr>
        <w:t>1</w:t>
      </w:r>
      <w:r w:rsidR="00AF13CA">
        <w:rPr>
          <w:rFonts w:cs="Arial"/>
          <w:szCs w:val="20"/>
          <w:lang w:val="sl-SI"/>
        </w:rPr>
        <w:t>. 12. 202</w:t>
      </w:r>
      <w:r w:rsidR="00076D17">
        <w:rPr>
          <w:rFonts w:cs="Arial"/>
          <w:szCs w:val="20"/>
          <w:lang w:val="sl-SI"/>
        </w:rPr>
        <w:t>4</w:t>
      </w:r>
      <w:r w:rsidR="00AF13CA">
        <w:rPr>
          <w:rFonts w:cs="Arial"/>
          <w:szCs w:val="20"/>
          <w:lang w:val="sl-SI"/>
        </w:rPr>
        <w:t>.</w:t>
      </w:r>
      <w:r w:rsidR="007D4E57">
        <w:rPr>
          <w:rFonts w:cs="Arial"/>
          <w:szCs w:val="20"/>
          <w:lang w:val="sl-SI"/>
        </w:rPr>
        <w:t xml:space="preserve"> </w:t>
      </w:r>
      <w:r w:rsidR="00AF13CA">
        <w:rPr>
          <w:rFonts w:cs="Arial"/>
          <w:szCs w:val="20"/>
          <w:lang w:val="sl-SI"/>
        </w:rPr>
        <w:t>Zgoraj naveden</w:t>
      </w:r>
      <w:r w:rsidR="00A51616">
        <w:rPr>
          <w:rFonts w:cs="Arial"/>
          <w:szCs w:val="20"/>
          <w:lang w:val="sl-SI"/>
        </w:rPr>
        <w:t>i</w:t>
      </w:r>
      <w:r w:rsidR="00AF13CA">
        <w:rPr>
          <w:rFonts w:cs="Arial"/>
          <w:szCs w:val="20"/>
          <w:lang w:val="sl-SI"/>
        </w:rPr>
        <w:t xml:space="preserve"> z</w:t>
      </w:r>
      <w:r w:rsidR="00AF13CA" w:rsidRPr="00AF13CA">
        <w:rPr>
          <w:rFonts w:cs="Arial"/>
          <w:szCs w:val="20"/>
          <w:lang w:val="sl-SI"/>
        </w:rPr>
        <w:t>nesek</w:t>
      </w:r>
      <w:r w:rsidR="00AF13CA">
        <w:rPr>
          <w:rFonts w:cs="Arial"/>
          <w:szCs w:val="20"/>
          <w:lang w:val="sl-SI"/>
        </w:rPr>
        <w:t xml:space="preserve"> letno ocenjenih stroškov, povezanih z upravljanjem naložb v lasti Republike </w:t>
      </w:r>
      <w:r w:rsidR="007D4E57">
        <w:rPr>
          <w:rFonts w:cs="Arial"/>
          <w:szCs w:val="20"/>
          <w:lang w:val="sl-SI"/>
        </w:rPr>
        <w:t>Slovenije</w:t>
      </w:r>
      <w:r w:rsidR="00A51616">
        <w:rPr>
          <w:rFonts w:cs="Arial"/>
          <w:szCs w:val="20"/>
          <w:lang w:val="sl-SI"/>
        </w:rPr>
        <w:t>,</w:t>
      </w:r>
      <w:r w:rsidR="00AF13CA" w:rsidRPr="00AF13CA">
        <w:rPr>
          <w:rFonts w:cs="Arial"/>
          <w:szCs w:val="20"/>
          <w:lang w:val="sl-SI"/>
        </w:rPr>
        <w:t xml:space="preserve"> je bil izračunan na podlagi Pravi</w:t>
      </w:r>
      <w:r w:rsidR="00AF13CA">
        <w:rPr>
          <w:rFonts w:cs="Arial"/>
          <w:szCs w:val="20"/>
          <w:lang w:val="sl-SI"/>
        </w:rPr>
        <w:t xml:space="preserve">lnika </w:t>
      </w:r>
      <w:r w:rsidR="00AF13CA" w:rsidRPr="00AF13CA">
        <w:rPr>
          <w:rFonts w:cs="Arial"/>
          <w:szCs w:val="20"/>
          <w:lang w:val="sl-SI"/>
        </w:rPr>
        <w:t>in sprejetega PFN 202</w:t>
      </w:r>
      <w:r w:rsidR="00076D17">
        <w:rPr>
          <w:rFonts w:cs="Arial"/>
          <w:szCs w:val="20"/>
          <w:lang w:val="sl-SI"/>
        </w:rPr>
        <w:t>5</w:t>
      </w:r>
      <w:r w:rsidR="00AF13CA" w:rsidRPr="00AF13CA">
        <w:rPr>
          <w:rFonts w:cs="Arial"/>
          <w:szCs w:val="20"/>
          <w:lang w:val="sl-SI"/>
        </w:rPr>
        <w:t>.</w:t>
      </w:r>
    </w:p>
    <w:p w14:paraId="60E0F652" w14:textId="77777777" w:rsidR="00932B47" w:rsidRPr="00CA5B4E" w:rsidRDefault="00546162" w:rsidP="00520FF1">
      <w:pPr>
        <w:spacing w:before="120" w:line="288" w:lineRule="auto"/>
        <w:jc w:val="both"/>
        <w:rPr>
          <w:rFonts w:cs="Arial"/>
          <w:szCs w:val="20"/>
          <w:lang w:val="sl-SI"/>
        </w:rPr>
      </w:pPr>
      <w:r>
        <w:rPr>
          <w:rFonts w:cs="Arial"/>
          <w:szCs w:val="20"/>
          <w:lang w:val="sl-SI"/>
        </w:rPr>
        <w:t xml:space="preserve">SDH najkasneje </w:t>
      </w:r>
      <w:r w:rsidR="0015414C">
        <w:rPr>
          <w:rFonts w:cs="Arial"/>
          <w:szCs w:val="20"/>
          <w:lang w:val="sl-SI"/>
        </w:rPr>
        <w:t>d</w:t>
      </w:r>
      <w:r>
        <w:rPr>
          <w:rFonts w:cs="Arial"/>
          <w:szCs w:val="20"/>
          <w:lang w:val="sl-SI"/>
        </w:rPr>
        <w:t xml:space="preserve">o konca </w:t>
      </w:r>
      <w:r w:rsidR="00076D17">
        <w:rPr>
          <w:rFonts w:cs="Arial"/>
          <w:szCs w:val="20"/>
          <w:lang w:val="sl-SI"/>
        </w:rPr>
        <w:t>maja</w:t>
      </w:r>
      <w:r w:rsidR="005E1B86">
        <w:rPr>
          <w:rFonts w:cs="Arial"/>
          <w:szCs w:val="20"/>
          <w:lang w:val="sl-SI"/>
        </w:rPr>
        <w:t xml:space="preserve"> 202</w:t>
      </w:r>
      <w:r w:rsidR="00076D17">
        <w:rPr>
          <w:rFonts w:cs="Arial"/>
          <w:szCs w:val="20"/>
          <w:lang w:val="sl-SI"/>
        </w:rPr>
        <w:t>6</w:t>
      </w:r>
      <w:r w:rsidR="005E1B86">
        <w:rPr>
          <w:rFonts w:cs="Arial"/>
          <w:szCs w:val="20"/>
          <w:lang w:val="sl-SI"/>
        </w:rPr>
        <w:t xml:space="preserve"> skladno s Pravilnikom izračuna dejanski delež delovnih ur, porabljenih za dejavnost upravljanja vseh kapitalskih naložb glede na druge dejavnosti SDH. Na tej podlagi opredeli dejanske stroške upravljanja kapitalskih naložb v lasti Republike Slovenije ob uporabi pravil in razdelitvenih ključev po 2. in 3. členu Pravilnika. Na podlagi primerjave načrtovanih stroškov in dejanskih stroškov upravljanja kapitalskih naložb v lasti Republike Slovenije, SDH pripravi poračun za Republiko Slovenijo. Pred izdajo poračuna ali dobropisa, SDH Ministrstvu za finance izkaže podlage, ki izkazujejo dejanske upravičene stroške upravljanja kapitalskih naložb v lasti Republike Slovenije, ministrstvo pa mora v roku 15 delovnih dni podati vprašanja in pripombe, ki jih SDH, v kolikor so utemeljene, upošteva pri morebitnem popravku podlag in pri izdaji poračuna</w:t>
      </w:r>
      <w:r w:rsidR="00664BDA">
        <w:rPr>
          <w:rFonts w:cs="Arial"/>
          <w:szCs w:val="20"/>
          <w:lang w:val="sl-SI"/>
        </w:rPr>
        <w:t>.</w:t>
      </w:r>
      <w:r w:rsidR="00932B47" w:rsidRPr="00932B47">
        <w:rPr>
          <w:lang w:val="sl-SI"/>
        </w:rPr>
        <w:t xml:space="preserve"> </w:t>
      </w:r>
      <w:r w:rsidR="00932B47" w:rsidRPr="00932B47">
        <w:rPr>
          <w:rFonts w:cs="Arial"/>
          <w:szCs w:val="20"/>
          <w:lang w:val="sl-SI"/>
        </w:rPr>
        <w:t>V kolikor SDH ne upošteva pripomb, mora pred izdajo poračuna/dobropisa ministrstvu, pristojnemu za finance</w:t>
      </w:r>
      <w:r w:rsidR="00664BDA">
        <w:rPr>
          <w:rFonts w:cs="Arial"/>
          <w:szCs w:val="20"/>
          <w:lang w:val="sl-SI"/>
        </w:rPr>
        <w:t>,</w:t>
      </w:r>
      <w:r w:rsidR="00932B47" w:rsidRPr="00932B47">
        <w:rPr>
          <w:rFonts w:cs="Arial"/>
          <w:szCs w:val="20"/>
          <w:lang w:val="sl-SI"/>
        </w:rPr>
        <w:t xml:space="preserve"> podati utemeljene obrazložitve, na katere ima ministrstvo, pristojno za finance</w:t>
      </w:r>
      <w:r w:rsidR="00664BDA">
        <w:rPr>
          <w:rFonts w:cs="Arial"/>
          <w:szCs w:val="20"/>
          <w:lang w:val="sl-SI"/>
        </w:rPr>
        <w:t>,</w:t>
      </w:r>
      <w:r w:rsidR="00932B47" w:rsidRPr="00932B47">
        <w:rPr>
          <w:rFonts w:cs="Arial"/>
          <w:szCs w:val="20"/>
          <w:lang w:val="sl-SI"/>
        </w:rPr>
        <w:t xml:space="preserve"> pravico ugovora.</w:t>
      </w:r>
    </w:p>
    <w:p w14:paraId="31568560" w14:textId="77777777" w:rsidR="0009286F" w:rsidRPr="00EA2E28" w:rsidRDefault="005A409D" w:rsidP="0009286F">
      <w:pPr>
        <w:spacing w:before="120" w:line="288" w:lineRule="auto"/>
        <w:jc w:val="both"/>
        <w:rPr>
          <w:rFonts w:cs="Arial"/>
          <w:szCs w:val="20"/>
          <w:lang w:val="sl-SI"/>
        </w:rPr>
      </w:pPr>
      <w:r w:rsidRPr="00EA2E28">
        <w:rPr>
          <w:rFonts w:cs="Arial"/>
          <w:szCs w:val="20"/>
          <w:lang w:val="sl-SI"/>
        </w:rPr>
        <w:t>Poleg nadomestila za upravljanje se Republika Slovenija zaveže plačati tudi sorazmerni del dejanskih upravičenih stroškov</w:t>
      </w:r>
      <w:r w:rsidR="00804095" w:rsidRPr="00EA2E28">
        <w:rPr>
          <w:rFonts w:cs="Arial"/>
          <w:szCs w:val="20"/>
          <w:lang w:val="sl-SI"/>
        </w:rPr>
        <w:t xml:space="preserve"> zunanjih izvajalcev v postopkih pridobivanja ali razpolaganja s kapitalskimi naložbami v lasti Republike Slovenije. </w:t>
      </w:r>
    </w:p>
    <w:p w14:paraId="5F4788B1" w14:textId="77777777" w:rsidR="00F82DC1" w:rsidRDefault="00F82DC1" w:rsidP="0009286F">
      <w:pPr>
        <w:spacing w:before="120" w:line="288" w:lineRule="auto"/>
        <w:jc w:val="both"/>
        <w:rPr>
          <w:rFonts w:ascii="Calibri" w:eastAsia="Calibri" w:hAnsi="Calibri" w:cs="Calibri"/>
          <w:sz w:val="22"/>
          <w:szCs w:val="22"/>
          <w:lang w:val="sl-SI"/>
        </w:rPr>
      </w:pPr>
    </w:p>
    <w:p w14:paraId="5653DFD1" w14:textId="77777777" w:rsidR="00520FF1" w:rsidRDefault="00520FF1" w:rsidP="00520FF1">
      <w:pPr>
        <w:spacing w:line="240" w:lineRule="auto"/>
        <w:jc w:val="right"/>
        <w:rPr>
          <w:rFonts w:cs="Arial"/>
          <w:b/>
          <w:bCs/>
          <w:szCs w:val="20"/>
          <w:lang w:val="sl-SI" w:eastAsia="sl-SI"/>
        </w:rPr>
      </w:pPr>
      <w:r>
        <w:rPr>
          <w:rFonts w:cs="Arial"/>
          <w:b/>
          <w:bCs/>
          <w:szCs w:val="20"/>
          <w:lang w:val="sl-SI" w:eastAsia="sl-SI"/>
        </w:rPr>
        <w:lastRenderedPageBreak/>
        <w:t>Priloga 3</w:t>
      </w:r>
    </w:p>
    <w:p w14:paraId="6ABE35E1" w14:textId="77777777" w:rsidR="004C6208" w:rsidRPr="00A53682" w:rsidRDefault="004C6208" w:rsidP="0076279C">
      <w:pPr>
        <w:widowControl w:val="0"/>
        <w:autoSpaceDE w:val="0"/>
        <w:autoSpaceDN w:val="0"/>
        <w:spacing w:line="240" w:lineRule="auto"/>
        <w:rPr>
          <w:rFonts w:eastAsia="Calibri" w:cs="Arial"/>
          <w:szCs w:val="20"/>
          <w:lang w:val="sl-SI" w:eastAsia="sl-SI" w:bidi="sl-SI"/>
        </w:rPr>
      </w:pPr>
    </w:p>
    <w:p w14:paraId="1E25FA97" w14:textId="77777777" w:rsidR="007D4E57" w:rsidRPr="00203E11" w:rsidRDefault="007D4E57" w:rsidP="007D4E57">
      <w:pPr>
        <w:pStyle w:val="Telobesedila"/>
        <w:spacing w:after="480" w:line="269" w:lineRule="auto"/>
        <w:jc w:val="center"/>
        <w:rPr>
          <w:rFonts w:cs="Arial"/>
          <w:b/>
          <w:bCs/>
          <w:szCs w:val="20"/>
          <w:lang w:val="sl-SI"/>
        </w:rPr>
      </w:pPr>
      <w:r w:rsidRPr="00203E11">
        <w:rPr>
          <w:rFonts w:cs="Arial"/>
          <w:b/>
          <w:bCs/>
          <w:szCs w:val="20"/>
          <w:lang w:val="sl-SI" w:eastAsia="sl-SI" w:bidi="sl-SI"/>
        </w:rPr>
        <w:t>POGODBA ŠT.</w:t>
      </w:r>
      <w:r w:rsidR="005625CE">
        <w:rPr>
          <w:rFonts w:cs="Arial"/>
          <w:b/>
          <w:bCs/>
          <w:szCs w:val="20"/>
          <w:lang w:val="sl-SI" w:eastAsia="sl-SI" w:bidi="sl-SI"/>
        </w:rPr>
        <w:t xml:space="preserve"> </w:t>
      </w:r>
      <w:r w:rsidR="00A34AE1" w:rsidRPr="00A34AE1">
        <w:rPr>
          <w:rFonts w:cs="Arial"/>
          <w:b/>
          <w:bCs/>
          <w:szCs w:val="20"/>
          <w:lang w:val="sl-SI" w:eastAsia="sl-SI" w:bidi="sl-SI"/>
        </w:rPr>
        <w:t>C1611-25-101002</w:t>
      </w:r>
      <w:r w:rsidR="00A34AE1">
        <w:rPr>
          <w:rFonts w:cs="Arial"/>
          <w:b/>
          <w:bCs/>
          <w:szCs w:val="20"/>
          <w:lang w:val="sl-SI" w:eastAsia="sl-SI" w:bidi="sl-SI"/>
        </w:rPr>
        <w:t xml:space="preserve"> </w:t>
      </w:r>
      <w:r w:rsidR="00923331">
        <w:rPr>
          <w:rFonts w:cs="Arial"/>
          <w:b/>
          <w:bCs/>
          <w:szCs w:val="20"/>
          <w:lang w:val="sl-SI" w:eastAsia="sl-SI" w:bidi="sl-SI"/>
        </w:rPr>
        <w:t xml:space="preserve">O </w:t>
      </w:r>
      <w:r w:rsidRPr="00203E11">
        <w:rPr>
          <w:rFonts w:cs="Arial"/>
          <w:b/>
          <w:bCs/>
          <w:szCs w:val="20"/>
          <w:lang w:val="sl-SI" w:eastAsia="sl-SI" w:bidi="sl-SI"/>
        </w:rPr>
        <w:t>PLAČILU STROŠKOV ZA UPRAVLJANJE</w:t>
      </w:r>
      <w:r>
        <w:rPr>
          <w:rFonts w:cs="Arial"/>
          <w:b/>
          <w:bCs/>
          <w:szCs w:val="20"/>
          <w:lang w:val="sl-SI" w:eastAsia="sl-SI" w:bidi="sl-SI"/>
        </w:rPr>
        <w:t xml:space="preserve"> </w:t>
      </w:r>
      <w:r w:rsidRPr="00203E11">
        <w:rPr>
          <w:rFonts w:cs="Arial"/>
          <w:b/>
          <w:bCs/>
          <w:szCs w:val="20"/>
          <w:lang w:val="sl-SI" w:eastAsia="sl-SI" w:bidi="sl-SI"/>
        </w:rPr>
        <w:t>KAPITALSKIH</w:t>
      </w:r>
      <w:r>
        <w:rPr>
          <w:rFonts w:cs="Arial"/>
          <w:b/>
          <w:bCs/>
          <w:szCs w:val="20"/>
          <w:lang w:val="sl-SI" w:eastAsia="sl-SI" w:bidi="sl-SI"/>
        </w:rPr>
        <w:t xml:space="preserve"> </w:t>
      </w:r>
      <w:r w:rsidRPr="00203E11">
        <w:rPr>
          <w:rFonts w:cs="Arial"/>
          <w:b/>
          <w:bCs/>
          <w:szCs w:val="20"/>
          <w:lang w:val="sl-SI" w:eastAsia="sl-SI" w:bidi="sl-SI"/>
        </w:rPr>
        <w:t>NALOŽB V LASTI REPUBLIKE SLOVENIJE ZA LETO 202</w:t>
      </w:r>
      <w:r w:rsidR="00076D17">
        <w:rPr>
          <w:rFonts w:cs="Arial"/>
          <w:b/>
          <w:bCs/>
          <w:szCs w:val="20"/>
          <w:lang w:val="sl-SI" w:eastAsia="sl-SI" w:bidi="sl-SI"/>
        </w:rPr>
        <w:t>5</w:t>
      </w:r>
    </w:p>
    <w:p w14:paraId="320B4461" w14:textId="77777777" w:rsidR="009661D0" w:rsidRPr="00034C6E" w:rsidRDefault="009661D0" w:rsidP="009661D0">
      <w:pPr>
        <w:widowControl w:val="0"/>
        <w:autoSpaceDE w:val="0"/>
        <w:autoSpaceDN w:val="0"/>
        <w:spacing w:line="260" w:lineRule="exact"/>
        <w:jc w:val="both"/>
        <w:rPr>
          <w:rFonts w:eastAsia="Calibri" w:cs="Arial"/>
          <w:szCs w:val="20"/>
          <w:lang w:val="sl-SI" w:eastAsia="sl-SI" w:bidi="sl-SI"/>
        </w:rPr>
      </w:pPr>
      <w:r w:rsidRPr="00034C6E">
        <w:rPr>
          <w:rFonts w:eastAsia="Calibri" w:cs="Arial"/>
          <w:szCs w:val="20"/>
          <w:lang w:val="sl-SI" w:eastAsia="sl-SI" w:bidi="sl-SI"/>
        </w:rPr>
        <w:t>ki jo skleneta:</w:t>
      </w:r>
    </w:p>
    <w:p w14:paraId="754B08B0" w14:textId="77777777" w:rsidR="009661D0" w:rsidRPr="00034C6E" w:rsidRDefault="009661D0" w:rsidP="009661D0">
      <w:pPr>
        <w:widowControl w:val="0"/>
        <w:autoSpaceDE w:val="0"/>
        <w:autoSpaceDN w:val="0"/>
        <w:spacing w:line="260" w:lineRule="exact"/>
        <w:jc w:val="both"/>
        <w:rPr>
          <w:rFonts w:eastAsia="Calibri" w:cs="Arial"/>
          <w:szCs w:val="20"/>
          <w:lang w:val="sl-SI" w:eastAsia="sl-SI" w:bidi="sl-SI"/>
        </w:rPr>
      </w:pPr>
    </w:p>
    <w:p w14:paraId="5A9944C4" w14:textId="77777777" w:rsidR="009661D0" w:rsidRPr="00034C6E" w:rsidRDefault="009661D0" w:rsidP="009661D0">
      <w:pPr>
        <w:widowControl w:val="0"/>
        <w:autoSpaceDE w:val="0"/>
        <w:autoSpaceDN w:val="0"/>
        <w:spacing w:line="260" w:lineRule="exact"/>
        <w:jc w:val="both"/>
        <w:rPr>
          <w:rFonts w:eastAsia="Calibri" w:cs="Arial"/>
          <w:szCs w:val="20"/>
          <w:lang w:val="sl-SI" w:eastAsia="sl-SI" w:bidi="sl-SI"/>
        </w:rPr>
      </w:pPr>
      <w:r w:rsidRPr="00034C6E">
        <w:rPr>
          <w:rFonts w:eastAsia="Calibri" w:cs="Arial"/>
          <w:szCs w:val="20"/>
          <w:lang w:val="sl-SI" w:eastAsia="sl-SI" w:bidi="sl-SI"/>
        </w:rPr>
        <w:t xml:space="preserve">REPUBLIKA SLOVENIJA, Gregorčičeva ulica 20, 1000 Ljubljana, matična številka: 5854814, ki jo zastopa Vlada Republike Slovenije oziroma po njenem pooblastilu Klemen Boštjančič, minister za finance </w:t>
      </w:r>
    </w:p>
    <w:p w14:paraId="44F004B8" w14:textId="77777777" w:rsidR="009661D0" w:rsidRPr="00034C6E" w:rsidRDefault="009661D0" w:rsidP="009661D0">
      <w:pPr>
        <w:widowControl w:val="0"/>
        <w:autoSpaceDE w:val="0"/>
        <w:autoSpaceDN w:val="0"/>
        <w:spacing w:line="260" w:lineRule="exact"/>
        <w:jc w:val="both"/>
        <w:rPr>
          <w:rFonts w:eastAsia="Calibri" w:cs="Arial"/>
          <w:szCs w:val="20"/>
          <w:lang w:val="sl-SI" w:eastAsia="sl-SI" w:bidi="sl-SI"/>
        </w:rPr>
      </w:pPr>
    </w:p>
    <w:p w14:paraId="46F1E7CD" w14:textId="77777777" w:rsidR="009661D0" w:rsidRPr="00034C6E" w:rsidRDefault="009661D0" w:rsidP="009661D0">
      <w:pPr>
        <w:widowControl w:val="0"/>
        <w:autoSpaceDE w:val="0"/>
        <w:autoSpaceDN w:val="0"/>
        <w:spacing w:line="260" w:lineRule="exact"/>
        <w:ind w:right="579"/>
        <w:jc w:val="both"/>
        <w:rPr>
          <w:rFonts w:eastAsia="Calibri" w:cs="Arial"/>
          <w:szCs w:val="20"/>
          <w:lang w:val="sl-SI" w:eastAsia="sl-SI" w:bidi="sl-SI"/>
        </w:rPr>
      </w:pPr>
      <w:r w:rsidRPr="00034C6E">
        <w:rPr>
          <w:rFonts w:eastAsia="Calibri" w:cs="Arial"/>
          <w:szCs w:val="20"/>
          <w:lang w:val="sl-SI" w:eastAsia="sl-SI" w:bidi="sl-SI"/>
        </w:rPr>
        <w:t>in</w:t>
      </w:r>
    </w:p>
    <w:p w14:paraId="49567EF6" w14:textId="77777777" w:rsidR="009661D0" w:rsidRPr="00034C6E" w:rsidRDefault="009661D0" w:rsidP="009661D0">
      <w:pPr>
        <w:widowControl w:val="0"/>
        <w:autoSpaceDE w:val="0"/>
        <w:autoSpaceDN w:val="0"/>
        <w:spacing w:line="260" w:lineRule="exact"/>
        <w:ind w:right="579"/>
        <w:jc w:val="both"/>
        <w:rPr>
          <w:rFonts w:eastAsia="Calibri" w:cs="Arial"/>
          <w:szCs w:val="20"/>
          <w:lang w:val="sl-SI" w:eastAsia="sl-SI" w:bidi="sl-SI"/>
        </w:rPr>
      </w:pPr>
    </w:p>
    <w:p w14:paraId="165174E4" w14:textId="77777777" w:rsidR="009661D0" w:rsidRPr="00034C6E" w:rsidRDefault="009661D0" w:rsidP="009661D0">
      <w:pPr>
        <w:widowControl w:val="0"/>
        <w:autoSpaceDE w:val="0"/>
        <w:autoSpaceDN w:val="0"/>
        <w:spacing w:line="260" w:lineRule="exact"/>
        <w:jc w:val="both"/>
        <w:rPr>
          <w:rFonts w:eastAsia="Calibri" w:cs="Arial"/>
          <w:szCs w:val="20"/>
          <w:lang w:val="sl-SI" w:eastAsia="sl-SI" w:bidi="sl-SI"/>
        </w:rPr>
      </w:pPr>
      <w:r w:rsidRPr="00034C6E">
        <w:rPr>
          <w:rFonts w:eastAsia="Calibri" w:cs="Arial"/>
          <w:szCs w:val="20"/>
          <w:lang w:val="sl-SI" w:eastAsia="sl-SI" w:bidi="sl-SI"/>
        </w:rPr>
        <w:t>SLOVENSKI DRŽAVNI HOLDING, d. d., Mala ulica 5, 1000 Ljubljana, matična številka: 5727847, ki ga zastopata predsednik uprave Žiga Debeljak in član uprave Janez Tomšič (v nadaljnjem besedilu: SDH)</w:t>
      </w:r>
    </w:p>
    <w:p w14:paraId="4DFE1A48" w14:textId="77777777" w:rsidR="009661D0" w:rsidRPr="00034C6E" w:rsidRDefault="009661D0" w:rsidP="009661D0">
      <w:pPr>
        <w:widowControl w:val="0"/>
        <w:autoSpaceDE w:val="0"/>
        <w:autoSpaceDN w:val="0"/>
        <w:spacing w:line="260" w:lineRule="exact"/>
        <w:jc w:val="both"/>
        <w:rPr>
          <w:rFonts w:eastAsia="Calibri" w:cs="Arial"/>
          <w:szCs w:val="20"/>
          <w:lang w:val="sl-SI" w:eastAsia="sl-SI" w:bidi="sl-SI"/>
        </w:rPr>
      </w:pPr>
    </w:p>
    <w:p w14:paraId="284312A0" w14:textId="77777777" w:rsidR="009661D0" w:rsidRPr="00034C6E" w:rsidRDefault="009661D0" w:rsidP="009661D0">
      <w:pPr>
        <w:widowControl w:val="0"/>
        <w:autoSpaceDE w:val="0"/>
        <w:autoSpaceDN w:val="0"/>
        <w:spacing w:line="260" w:lineRule="exact"/>
        <w:jc w:val="both"/>
        <w:rPr>
          <w:rFonts w:eastAsia="Calibri" w:cs="Arial"/>
          <w:szCs w:val="20"/>
          <w:lang w:val="sl-SI" w:eastAsia="sl-SI" w:bidi="sl-SI"/>
        </w:rPr>
      </w:pPr>
      <w:r w:rsidRPr="00034C6E">
        <w:rPr>
          <w:rFonts w:eastAsia="Calibri" w:cs="Arial"/>
          <w:szCs w:val="20"/>
          <w:lang w:val="sl-SI" w:eastAsia="sl-SI" w:bidi="sl-SI"/>
        </w:rPr>
        <w:t>(v nadaljnjem besedilu zgoraj imenovani tudi: Pogodbeni stranki)</w:t>
      </w:r>
    </w:p>
    <w:p w14:paraId="302E4F21" w14:textId="77777777" w:rsidR="009661D0" w:rsidRDefault="009661D0" w:rsidP="009661D0">
      <w:pPr>
        <w:widowControl w:val="0"/>
        <w:autoSpaceDE w:val="0"/>
        <w:autoSpaceDN w:val="0"/>
        <w:spacing w:line="260" w:lineRule="exact"/>
        <w:rPr>
          <w:rFonts w:eastAsia="Calibri" w:cs="Arial"/>
          <w:szCs w:val="20"/>
          <w:lang w:val="sl-SI" w:eastAsia="sl-SI" w:bidi="sl-SI"/>
        </w:rPr>
      </w:pPr>
    </w:p>
    <w:p w14:paraId="7B9E7801" w14:textId="77777777" w:rsidR="00D1061C" w:rsidRPr="00034C6E" w:rsidRDefault="00D1061C" w:rsidP="009661D0">
      <w:pPr>
        <w:widowControl w:val="0"/>
        <w:autoSpaceDE w:val="0"/>
        <w:autoSpaceDN w:val="0"/>
        <w:spacing w:line="260" w:lineRule="exact"/>
        <w:rPr>
          <w:rFonts w:eastAsia="Calibri" w:cs="Arial"/>
          <w:szCs w:val="20"/>
          <w:lang w:val="sl-SI" w:eastAsia="sl-SI" w:bidi="sl-SI"/>
        </w:rPr>
      </w:pPr>
    </w:p>
    <w:p w14:paraId="096EC876" w14:textId="77777777" w:rsidR="009661D0" w:rsidRPr="00034C6E" w:rsidRDefault="009661D0" w:rsidP="009661D0">
      <w:pPr>
        <w:widowControl w:val="0"/>
        <w:tabs>
          <w:tab w:val="left" w:pos="4656"/>
        </w:tabs>
        <w:autoSpaceDE w:val="0"/>
        <w:autoSpaceDN w:val="0"/>
        <w:spacing w:line="260" w:lineRule="exact"/>
        <w:jc w:val="center"/>
        <w:outlineLvl w:val="0"/>
        <w:rPr>
          <w:rFonts w:eastAsia="Calibri" w:cs="Arial"/>
          <w:bCs/>
          <w:szCs w:val="20"/>
          <w:lang w:val="sl-SI" w:eastAsia="sl-SI" w:bidi="sl-SI"/>
        </w:rPr>
      </w:pPr>
      <w:r w:rsidRPr="00034C6E">
        <w:rPr>
          <w:rFonts w:eastAsia="Calibri" w:cs="Arial"/>
          <w:bCs/>
          <w:szCs w:val="20"/>
          <w:lang w:val="sl-SI" w:eastAsia="sl-SI" w:bidi="sl-SI"/>
        </w:rPr>
        <w:t>1. člen</w:t>
      </w:r>
    </w:p>
    <w:p w14:paraId="7A0D0159" w14:textId="77777777" w:rsidR="009661D0" w:rsidRPr="00034C6E" w:rsidRDefault="009661D0" w:rsidP="009661D0">
      <w:pPr>
        <w:widowControl w:val="0"/>
        <w:autoSpaceDE w:val="0"/>
        <w:autoSpaceDN w:val="0"/>
        <w:spacing w:line="260" w:lineRule="exact"/>
        <w:rPr>
          <w:rFonts w:eastAsia="Calibri" w:cs="Arial"/>
          <w:szCs w:val="20"/>
          <w:lang w:val="sl-SI" w:eastAsia="sl-SI" w:bidi="sl-SI"/>
        </w:rPr>
      </w:pPr>
    </w:p>
    <w:p w14:paraId="5FF9B328" w14:textId="77777777" w:rsidR="009661D0" w:rsidRPr="00034C6E" w:rsidRDefault="009661D0" w:rsidP="009661D0">
      <w:pPr>
        <w:widowControl w:val="0"/>
        <w:autoSpaceDE w:val="0"/>
        <w:autoSpaceDN w:val="0"/>
        <w:spacing w:line="260" w:lineRule="exact"/>
        <w:rPr>
          <w:rFonts w:eastAsia="Calibri" w:cs="Arial"/>
          <w:szCs w:val="20"/>
          <w:lang w:val="sl-SI" w:eastAsia="sl-SI" w:bidi="sl-SI"/>
        </w:rPr>
      </w:pPr>
      <w:r w:rsidRPr="00034C6E">
        <w:rPr>
          <w:rFonts w:eastAsia="Calibri" w:cs="Arial"/>
          <w:szCs w:val="20"/>
          <w:lang w:val="sl-SI" w:eastAsia="sl-SI" w:bidi="sl-SI"/>
        </w:rPr>
        <w:t>Pogodbeni stranki uvodoma ugotavljata, da:</w:t>
      </w:r>
    </w:p>
    <w:p w14:paraId="095B013E" w14:textId="77777777" w:rsidR="009661D0" w:rsidRPr="00034C6E" w:rsidRDefault="009661D0" w:rsidP="009661D0">
      <w:pPr>
        <w:widowControl w:val="0"/>
        <w:tabs>
          <w:tab w:val="left" w:pos="851"/>
        </w:tabs>
        <w:autoSpaceDE w:val="0"/>
        <w:autoSpaceDN w:val="0"/>
        <w:spacing w:line="260" w:lineRule="exact"/>
        <w:ind w:left="851" w:right="114" w:hanging="851"/>
        <w:jc w:val="both"/>
        <w:rPr>
          <w:rFonts w:eastAsia="Calibri" w:cs="Arial"/>
          <w:szCs w:val="20"/>
          <w:lang w:val="sl-SI" w:eastAsia="sl-SI" w:bidi="sl-SI"/>
        </w:rPr>
      </w:pPr>
      <w:r w:rsidRPr="00034C6E">
        <w:rPr>
          <w:rFonts w:eastAsia="Calibri" w:cs="Arial"/>
          <w:szCs w:val="20"/>
          <w:lang w:val="sl-SI" w:eastAsia="sl-SI" w:bidi="sl-SI"/>
        </w:rPr>
        <w:t>–</w:t>
      </w:r>
      <w:r w:rsidRPr="00034C6E">
        <w:rPr>
          <w:rFonts w:eastAsia="Calibri" w:cs="Arial"/>
          <w:szCs w:val="20"/>
          <w:lang w:val="sl-SI" w:eastAsia="sl-SI" w:bidi="sl-SI"/>
        </w:rPr>
        <w:tab/>
        <w:t>je na podlagi prvega odstavka 19. člena Zakona o Slovenskem državnem holdingu (Uradni list RS, št. 25/14 in 140/22; v nadaljnjem besedilu: ZSDH-1) SDH pristojen za upravljanje kapitalskih naložb (v nadaljnjem besedilu: naložbe) Republike Slovenije v imenu in za račun Republike Slovenije po lastni presoji in v skladu z</w:t>
      </w:r>
      <w:r w:rsidRPr="00034C6E">
        <w:rPr>
          <w:rFonts w:eastAsia="Calibri" w:cs="Arial"/>
          <w:spacing w:val="-7"/>
          <w:szCs w:val="20"/>
          <w:lang w:val="sl-SI" w:eastAsia="sl-SI" w:bidi="sl-SI"/>
        </w:rPr>
        <w:t xml:space="preserve"> </w:t>
      </w:r>
      <w:r w:rsidRPr="00034C6E">
        <w:rPr>
          <w:rFonts w:eastAsia="Calibri" w:cs="Arial"/>
          <w:szCs w:val="20"/>
          <w:lang w:val="sl-SI" w:eastAsia="sl-SI" w:bidi="sl-SI"/>
        </w:rPr>
        <w:t>ZSDH-1;</w:t>
      </w:r>
    </w:p>
    <w:p w14:paraId="034B56BB" w14:textId="5BFAAFD8" w:rsidR="009661D0" w:rsidRPr="00034C6E" w:rsidRDefault="009661D0" w:rsidP="009661D0">
      <w:pPr>
        <w:widowControl w:val="0"/>
        <w:tabs>
          <w:tab w:val="left" w:pos="851"/>
        </w:tabs>
        <w:autoSpaceDE w:val="0"/>
        <w:autoSpaceDN w:val="0"/>
        <w:spacing w:line="260" w:lineRule="exact"/>
        <w:ind w:left="851" w:right="114" w:hanging="851"/>
        <w:jc w:val="both"/>
        <w:rPr>
          <w:rFonts w:eastAsia="Calibri" w:cs="Arial"/>
          <w:szCs w:val="20"/>
          <w:lang w:val="sl-SI" w:eastAsia="sl-SI" w:bidi="sl-SI"/>
        </w:rPr>
      </w:pPr>
      <w:r w:rsidRPr="00034C6E">
        <w:rPr>
          <w:rFonts w:eastAsia="Calibri" w:cs="Arial"/>
          <w:szCs w:val="20"/>
          <w:lang w:val="sl-SI" w:eastAsia="sl-SI" w:bidi="sl-SI"/>
        </w:rPr>
        <w:t>–</w:t>
      </w:r>
      <w:r w:rsidRPr="00034C6E">
        <w:rPr>
          <w:rFonts w:eastAsia="Calibri" w:cs="Arial"/>
          <w:szCs w:val="20"/>
          <w:lang w:val="sl-SI" w:eastAsia="sl-SI" w:bidi="sl-SI"/>
        </w:rPr>
        <w:tab/>
        <w:t xml:space="preserve">SDH upravlja z naložbami po seznamu, ki so bile skladno z 88. členom ZSDH-1 dne </w:t>
      </w:r>
      <w:r w:rsidRPr="00034C6E">
        <w:rPr>
          <w:rFonts w:eastAsia="Calibri" w:cs="Arial"/>
          <w:szCs w:val="20"/>
          <w:lang w:val="sl-SI" w:eastAsia="sl-SI" w:bidi="sl-SI"/>
        </w:rPr>
        <w:br/>
        <w:t>26. 4. 2014 prenesene v upravljanje na SDH, razen če je bilo po tem datumu na zakonski podlagi upravljanje preneseno na drugo osebo, z naložbami, ki jih je Republika Slovenija pridobila iz naslova dedovanja, z drugimi naložbami, ki jih je Republika Slovenija pridobila v last kasneje</w:t>
      </w:r>
      <w:r w:rsidR="00664BDA">
        <w:rPr>
          <w:rFonts w:eastAsia="Calibri" w:cs="Arial"/>
          <w:szCs w:val="20"/>
          <w:lang w:val="sl-SI" w:eastAsia="sl-SI" w:bidi="sl-SI"/>
        </w:rPr>
        <w:t>,</w:t>
      </w:r>
      <w:r w:rsidRPr="00034C6E">
        <w:rPr>
          <w:rFonts w:eastAsia="Calibri" w:cs="Arial"/>
          <w:szCs w:val="20"/>
          <w:lang w:val="sl-SI" w:eastAsia="sl-SI" w:bidi="sl-SI"/>
        </w:rPr>
        <w:t xml:space="preserve"> ter z naložbami v lasti Republike Slovenije, katerih upravljanje je bilo naknadno preneseno na SDH s spremembo ZSDH-1;</w:t>
      </w:r>
    </w:p>
    <w:p w14:paraId="7C4B080A" w14:textId="77777777" w:rsidR="009661D0" w:rsidRPr="00531FF9" w:rsidRDefault="009661D0" w:rsidP="009661D0">
      <w:pPr>
        <w:widowControl w:val="0"/>
        <w:tabs>
          <w:tab w:val="left" w:pos="851"/>
        </w:tabs>
        <w:autoSpaceDE w:val="0"/>
        <w:autoSpaceDN w:val="0"/>
        <w:spacing w:line="260" w:lineRule="exact"/>
        <w:ind w:left="851" w:right="114" w:hanging="851"/>
        <w:jc w:val="both"/>
        <w:rPr>
          <w:rFonts w:eastAsia="Calibri" w:cs="Arial"/>
          <w:szCs w:val="20"/>
          <w:lang w:val="sl-SI" w:eastAsia="sl-SI" w:bidi="sl-SI"/>
        </w:rPr>
      </w:pPr>
      <w:r w:rsidRPr="00531FF9">
        <w:rPr>
          <w:rFonts w:eastAsia="Calibri" w:cs="Arial"/>
          <w:szCs w:val="20"/>
          <w:lang w:val="sl-SI" w:eastAsia="sl-SI" w:bidi="sl-SI"/>
        </w:rPr>
        <w:t>–</w:t>
      </w:r>
      <w:r w:rsidRPr="00531FF9">
        <w:rPr>
          <w:rFonts w:eastAsia="Calibri" w:cs="Arial"/>
          <w:szCs w:val="20"/>
          <w:lang w:val="sl-SI" w:eastAsia="sl-SI" w:bidi="sl-SI"/>
        </w:rPr>
        <w:tab/>
        <w:t>je SDH v skladu s prvim odstavkom 27. člena ZSDH-1 za upravljanje naložb, ki niso v njegovi lasti, upravičen do plačila, ki se določi na podlagi dejanskih upravičenih stroškov, povezanih z upravljanjem naložb;</w:t>
      </w:r>
    </w:p>
    <w:p w14:paraId="65806C1B" w14:textId="77777777" w:rsidR="009661D0" w:rsidRPr="00531FF9" w:rsidRDefault="009661D0" w:rsidP="009661D0">
      <w:pPr>
        <w:widowControl w:val="0"/>
        <w:tabs>
          <w:tab w:val="left" w:pos="851"/>
        </w:tabs>
        <w:autoSpaceDE w:val="0"/>
        <w:autoSpaceDN w:val="0"/>
        <w:spacing w:line="260" w:lineRule="exact"/>
        <w:ind w:left="851" w:right="114" w:hanging="851"/>
        <w:jc w:val="both"/>
        <w:rPr>
          <w:rFonts w:eastAsia="Calibri" w:cs="Arial"/>
          <w:szCs w:val="20"/>
          <w:lang w:val="sl-SI" w:eastAsia="sl-SI" w:bidi="sl-SI"/>
        </w:rPr>
      </w:pPr>
      <w:r w:rsidRPr="00531FF9">
        <w:rPr>
          <w:rFonts w:eastAsia="Calibri" w:cs="Arial"/>
          <w:szCs w:val="20"/>
          <w:lang w:val="sl-SI" w:eastAsia="sl-SI" w:bidi="sl-SI"/>
        </w:rPr>
        <w:t>–</w:t>
      </w:r>
      <w:r w:rsidRPr="00531FF9">
        <w:rPr>
          <w:rFonts w:eastAsia="Calibri" w:cs="Arial"/>
          <w:szCs w:val="20"/>
          <w:lang w:val="sl-SI" w:eastAsia="sl-SI" w:bidi="sl-SI"/>
        </w:rPr>
        <w:tab/>
        <w:t>v skladu z drugim odstavkom 27. člena ZSDH-1 višino nadomestila in druga medsebojna razmerja v zvezi z opravljanjem nalog upravljanja naložb Republike Slovenije uredita SDH in Republika Slovenija s pogodbo, ki jo sklene za Republiko Slovenijo Vlada Republike Slovenije na predlog ministra, pristojnega za finance;</w:t>
      </w:r>
    </w:p>
    <w:p w14:paraId="0AC03E20" w14:textId="77777777" w:rsidR="009661D0" w:rsidRPr="00531FF9" w:rsidRDefault="009661D0" w:rsidP="009661D0">
      <w:pPr>
        <w:widowControl w:val="0"/>
        <w:tabs>
          <w:tab w:val="left" w:pos="851"/>
        </w:tabs>
        <w:autoSpaceDE w:val="0"/>
        <w:autoSpaceDN w:val="0"/>
        <w:spacing w:line="260" w:lineRule="exact"/>
        <w:ind w:left="851" w:right="114" w:hanging="851"/>
        <w:jc w:val="both"/>
        <w:rPr>
          <w:rFonts w:eastAsia="Calibri" w:cs="Arial"/>
          <w:szCs w:val="20"/>
          <w:lang w:val="sl-SI" w:eastAsia="sl-SI" w:bidi="sl-SI"/>
        </w:rPr>
      </w:pPr>
      <w:r w:rsidRPr="00531FF9">
        <w:rPr>
          <w:rFonts w:eastAsia="Calibri" w:cs="Arial"/>
          <w:szCs w:val="20"/>
          <w:lang w:val="sl-SI" w:eastAsia="sl-SI" w:bidi="sl-SI"/>
        </w:rPr>
        <w:t>–</w:t>
      </w:r>
      <w:r w:rsidRPr="00531FF9">
        <w:rPr>
          <w:rFonts w:eastAsia="Calibri" w:cs="Arial"/>
          <w:szCs w:val="20"/>
          <w:lang w:val="sl-SI" w:eastAsia="sl-SI" w:bidi="sl-SI"/>
        </w:rPr>
        <w:tab/>
        <w:t>so v skladu s četrtim odstavkom 31. člena ZSDH-1 določbe politike upravljanja naložb (v nadaljnjem besedilu: Politika upravljanja SDH) za organe SDH zavezujoče in da se v primeru, če SDH pridobiva kapitalske naložbe v imenu in za račun Republike Slovenije, za pridobivanje oziroma postopek pridobivanja med drugim uporabljajo tudi posebne določbe Politike upravljanja SDH glede najema finančnih institucij in drugih svetovalcev v postopkih razpolaganja in pridobivanja kapitalskih naložb;</w:t>
      </w:r>
    </w:p>
    <w:p w14:paraId="0C1BFDD6" w14:textId="77777777" w:rsidR="009661D0" w:rsidRPr="00531FF9" w:rsidRDefault="009661D0" w:rsidP="009661D0">
      <w:pPr>
        <w:widowControl w:val="0"/>
        <w:tabs>
          <w:tab w:val="left" w:pos="851"/>
        </w:tabs>
        <w:autoSpaceDE w:val="0"/>
        <w:autoSpaceDN w:val="0"/>
        <w:spacing w:line="260" w:lineRule="exact"/>
        <w:ind w:left="851" w:right="114" w:hanging="851"/>
        <w:jc w:val="both"/>
        <w:rPr>
          <w:rFonts w:eastAsia="Calibri" w:cs="Arial"/>
          <w:szCs w:val="20"/>
          <w:lang w:val="sl-SI" w:eastAsia="sl-SI" w:bidi="sl-SI"/>
        </w:rPr>
      </w:pPr>
      <w:r w:rsidRPr="00531FF9">
        <w:rPr>
          <w:rFonts w:eastAsia="Calibri" w:cs="Arial"/>
          <w:szCs w:val="20"/>
          <w:lang w:val="sl-SI" w:eastAsia="sl-SI" w:bidi="sl-SI"/>
        </w:rPr>
        <w:t>–</w:t>
      </w:r>
      <w:r w:rsidRPr="00531FF9">
        <w:rPr>
          <w:rFonts w:eastAsia="Calibri" w:cs="Arial"/>
          <w:szCs w:val="20"/>
          <w:lang w:val="sl-SI" w:eastAsia="sl-SI" w:bidi="sl-SI"/>
        </w:rPr>
        <w:tab/>
        <w:t>je SDH dne 28. 9. 2022 sprejel Pravilnik o pravilih in postopkih za razporejanje stroškov SDH po stroškovnih mestih (v nadaljnjem besedilu: Pravilnik), na podlagi katerega se izračuna dejanske upravičene stroške upravljanja kapitalskih naložb v lasti Republike Slovenije, ki nastajajo SDH in je kot priloga sestavni del te pogodbe</w:t>
      </w:r>
      <w:r>
        <w:rPr>
          <w:rFonts w:eastAsia="Calibri" w:cs="Arial"/>
          <w:szCs w:val="20"/>
          <w:lang w:val="sl-SI" w:eastAsia="sl-SI" w:bidi="sl-SI"/>
        </w:rPr>
        <w:t>.</w:t>
      </w:r>
      <w:r w:rsidRPr="00531FF9">
        <w:rPr>
          <w:rFonts w:eastAsia="Calibri" w:cs="Arial"/>
          <w:szCs w:val="20"/>
          <w:lang w:val="sl-SI" w:eastAsia="sl-SI" w:bidi="sl-SI"/>
        </w:rPr>
        <w:t xml:space="preserve"> </w:t>
      </w:r>
    </w:p>
    <w:p w14:paraId="28E5B4AA" w14:textId="77777777" w:rsidR="009661D0" w:rsidRDefault="009661D0" w:rsidP="009661D0">
      <w:pPr>
        <w:widowControl w:val="0"/>
        <w:autoSpaceDE w:val="0"/>
        <w:autoSpaceDN w:val="0"/>
        <w:spacing w:line="260" w:lineRule="exact"/>
        <w:rPr>
          <w:rFonts w:eastAsia="Calibri" w:cs="Arial"/>
          <w:szCs w:val="20"/>
          <w:lang w:val="sl-SI" w:eastAsia="sl-SI" w:bidi="sl-SI"/>
        </w:rPr>
      </w:pPr>
    </w:p>
    <w:p w14:paraId="0F50A0E6" w14:textId="77777777" w:rsidR="00D1061C" w:rsidRPr="00034C6E" w:rsidRDefault="00D1061C" w:rsidP="009661D0">
      <w:pPr>
        <w:widowControl w:val="0"/>
        <w:autoSpaceDE w:val="0"/>
        <w:autoSpaceDN w:val="0"/>
        <w:spacing w:line="260" w:lineRule="exact"/>
        <w:rPr>
          <w:rFonts w:eastAsia="Calibri" w:cs="Arial"/>
          <w:szCs w:val="20"/>
          <w:lang w:val="sl-SI" w:eastAsia="sl-SI" w:bidi="sl-SI"/>
        </w:rPr>
      </w:pPr>
    </w:p>
    <w:p w14:paraId="23394171" w14:textId="77777777" w:rsidR="009661D0" w:rsidRPr="00034C6E" w:rsidRDefault="009661D0" w:rsidP="009661D0">
      <w:pPr>
        <w:widowControl w:val="0"/>
        <w:tabs>
          <w:tab w:val="left" w:pos="4656"/>
        </w:tabs>
        <w:autoSpaceDE w:val="0"/>
        <w:autoSpaceDN w:val="0"/>
        <w:spacing w:line="260" w:lineRule="exact"/>
        <w:jc w:val="center"/>
        <w:outlineLvl w:val="0"/>
        <w:rPr>
          <w:rFonts w:eastAsia="Calibri" w:cs="Arial"/>
          <w:bCs/>
          <w:szCs w:val="20"/>
          <w:lang w:val="sl-SI" w:eastAsia="sl-SI" w:bidi="sl-SI"/>
        </w:rPr>
      </w:pPr>
      <w:r w:rsidRPr="00034C6E">
        <w:rPr>
          <w:rFonts w:eastAsia="Calibri" w:cs="Arial"/>
          <w:bCs/>
          <w:szCs w:val="20"/>
          <w:lang w:val="sl-SI" w:eastAsia="sl-SI" w:bidi="sl-SI"/>
        </w:rPr>
        <w:lastRenderedPageBreak/>
        <w:t>2. člen</w:t>
      </w:r>
    </w:p>
    <w:p w14:paraId="66905421" w14:textId="77777777" w:rsidR="009661D0" w:rsidRPr="00034C6E" w:rsidRDefault="009661D0" w:rsidP="009661D0">
      <w:pPr>
        <w:widowControl w:val="0"/>
        <w:autoSpaceDE w:val="0"/>
        <w:autoSpaceDN w:val="0"/>
        <w:spacing w:line="260" w:lineRule="exact"/>
        <w:rPr>
          <w:rFonts w:eastAsia="Calibri" w:cs="Arial"/>
          <w:szCs w:val="20"/>
          <w:lang w:val="sl-SI" w:eastAsia="sl-SI" w:bidi="sl-SI"/>
        </w:rPr>
      </w:pPr>
    </w:p>
    <w:p w14:paraId="49F86C26" w14:textId="77777777" w:rsidR="009661D0" w:rsidRPr="00034C6E" w:rsidRDefault="009661D0" w:rsidP="009661D0">
      <w:pPr>
        <w:widowControl w:val="0"/>
        <w:autoSpaceDE w:val="0"/>
        <w:autoSpaceDN w:val="0"/>
        <w:spacing w:line="260" w:lineRule="exact"/>
        <w:ind w:right="-8"/>
        <w:jc w:val="both"/>
        <w:rPr>
          <w:rFonts w:eastAsia="Calibri" w:cs="Arial"/>
          <w:szCs w:val="20"/>
          <w:lang w:val="sl-SI" w:eastAsia="sl-SI" w:bidi="sl-SI"/>
        </w:rPr>
      </w:pPr>
      <w:r w:rsidRPr="00034C6E">
        <w:rPr>
          <w:rFonts w:eastAsia="Calibri" w:cs="Arial"/>
          <w:szCs w:val="20"/>
          <w:lang w:val="sl-SI" w:eastAsia="sl-SI" w:bidi="sl-SI"/>
        </w:rPr>
        <w:t>Po tej pogodbi so v skladu z ZSDH-1 dejanski upravičeni stroški, povezani z upravljanjem kapitalskih naložb v lasti Republike Slovenije, vsi stroški SDH, ki nastajajo pri upravljanju ali v zvezi z upravljanjem kapitalskih naložb v lasti Republike Slovenije. SDH na svoji javni spletni strani objavlja informativni seznam</w:t>
      </w:r>
      <w:r w:rsidRPr="00034C6E">
        <w:rPr>
          <w:rFonts w:eastAsia="Calibri" w:cs="Arial"/>
          <w:spacing w:val="-8"/>
          <w:szCs w:val="20"/>
          <w:lang w:val="sl-SI" w:eastAsia="sl-SI" w:bidi="sl-SI"/>
        </w:rPr>
        <w:t xml:space="preserve"> </w:t>
      </w:r>
      <w:r w:rsidRPr="00034C6E">
        <w:rPr>
          <w:rFonts w:eastAsia="Calibri" w:cs="Arial"/>
          <w:szCs w:val="20"/>
          <w:lang w:val="sl-SI" w:eastAsia="sl-SI" w:bidi="sl-SI"/>
        </w:rPr>
        <w:t>kapitalskih</w:t>
      </w:r>
      <w:r w:rsidRPr="00034C6E">
        <w:rPr>
          <w:rFonts w:eastAsia="Calibri" w:cs="Arial"/>
          <w:spacing w:val="-11"/>
          <w:szCs w:val="20"/>
          <w:lang w:val="sl-SI" w:eastAsia="sl-SI" w:bidi="sl-SI"/>
        </w:rPr>
        <w:t xml:space="preserve"> </w:t>
      </w:r>
      <w:r w:rsidRPr="00034C6E">
        <w:rPr>
          <w:rFonts w:eastAsia="Calibri" w:cs="Arial"/>
          <w:szCs w:val="20"/>
          <w:lang w:val="sl-SI" w:eastAsia="sl-SI" w:bidi="sl-SI"/>
        </w:rPr>
        <w:t>naložb</w:t>
      </w:r>
      <w:r w:rsidRPr="00034C6E">
        <w:rPr>
          <w:rFonts w:eastAsia="Calibri" w:cs="Arial"/>
          <w:spacing w:val="-9"/>
          <w:szCs w:val="20"/>
          <w:lang w:val="sl-SI" w:eastAsia="sl-SI" w:bidi="sl-SI"/>
        </w:rPr>
        <w:t xml:space="preserve"> </w:t>
      </w:r>
      <w:r w:rsidRPr="00034C6E">
        <w:rPr>
          <w:rFonts w:eastAsia="Calibri" w:cs="Arial"/>
          <w:szCs w:val="20"/>
          <w:lang w:val="sl-SI" w:eastAsia="sl-SI" w:bidi="sl-SI"/>
        </w:rPr>
        <w:t>v</w:t>
      </w:r>
      <w:r w:rsidRPr="00034C6E">
        <w:rPr>
          <w:rFonts w:eastAsia="Calibri" w:cs="Arial"/>
          <w:spacing w:val="-10"/>
          <w:szCs w:val="20"/>
          <w:lang w:val="sl-SI" w:eastAsia="sl-SI" w:bidi="sl-SI"/>
        </w:rPr>
        <w:t xml:space="preserve"> </w:t>
      </w:r>
      <w:r w:rsidRPr="00034C6E">
        <w:rPr>
          <w:rFonts w:eastAsia="Calibri" w:cs="Arial"/>
          <w:szCs w:val="20"/>
          <w:lang w:val="sl-SI" w:eastAsia="sl-SI" w:bidi="sl-SI"/>
        </w:rPr>
        <w:t>lasti</w:t>
      </w:r>
      <w:r w:rsidRPr="00034C6E">
        <w:rPr>
          <w:rFonts w:eastAsia="Calibri" w:cs="Arial"/>
          <w:spacing w:val="-9"/>
          <w:szCs w:val="20"/>
          <w:lang w:val="sl-SI" w:eastAsia="sl-SI" w:bidi="sl-SI"/>
        </w:rPr>
        <w:t xml:space="preserve"> </w:t>
      </w:r>
      <w:r w:rsidRPr="00034C6E">
        <w:rPr>
          <w:rFonts w:eastAsia="Calibri" w:cs="Arial"/>
          <w:szCs w:val="20"/>
          <w:lang w:val="sl-SI" w:eastAsia="sl-SI" w:bidi="sl-SI"/>
        </w:rPr>
        <w:t>Republike</w:t>
      </w:r>
      <w:r w:rsidRPr="00034C6E">
        <w:rPr>
          <w:rFonts w:eastAsia="Calibri" w:cs="Arial"/>
          <w:spacing w:val="-7"/>
          <w:szCs w:val="20"/>
          <w:lang w:val="sl-SI" w:eastAsia="sl-SI" w:bidi="sl-SI"/>
        </w:rPr>
        <w:t xml:space="preserve"> </w:t>
      </w:r>
      <w:r w:rsidRPr="00034C6E">
        <w:rPr>
          <w:rFonts w:eastAsia="Calibri" w:cs="Arial"/>
          <w:szCs w:val="20"/>
          <w:lang w:val="sl-SI" w:eastAsia="sl-SI" w:bidi="sl-SI"/>
        </w:rPr>
        <w:t>Slovenije.</w:t>
      </w:r>
      <w:r w:rsidRPr="00034C6E">
        <w:rPr>
          <w:rFonts w:eastAsia="Calibri" w:cs="Arial"/>
          <w:spacing w:val="-11"/>
          <w:szCs w:val="20"/>
          <w:lang w:val="sl-SI" w:eastAsia="sl-SI" w:bidi="sl-SI"/>
        </w:rPr>
        <w:t xml:space="preserve"> </w:t>
      </w:r>
      <w:r w:rsidRPr="00034C6E">
        <w:rPr>
          <w:rFonts w:eastAsia="Calibri" w:cs="Arial"/>
          <w:szCs w:val="20"/>
          <w:lang w:val="sl-SI" w:eastAsia="sl-SI" w:bidi="sl-SI"/>
        </w:rPr>
        <w:t>Pojem</w:t>
      </w:r>
      <w:r w:rsidRPr="00034C6E">
        <w:rPr>
          <w:rFonts w:eastAsia="Calibri" w:cs="Arial"/>
          <w:spacing w:val="-7"/>
          <w:szCs w:val="20"/>
          <w:lang w:val="sl-SI" w:eastAsia="sl-SI" w:bidi="sl-SI"/>
        </w:rPr>
        <w:t xml:space="preserve"> </w:t>
      </w:r>
      <w:r w:rsidRPr="00034C6E">
        <w:rPr>
          <w:rFonts w:eastAsia="Calibri" w:cs="Arial"/>
          <w:szCs w:val="20"/>
          <w:lang w:val="sl-SI" w:eastAsia="sl-SI" w:bidi="sl-SI"/>
        </w:rPr>
        <w:t>upravljanja</w:t>
      </w:r>
      <w:r w:rsidRPr="00034C6E">
        <w:rPr>
          <w:rFonts w:eastAsia="Calibri" w:cs="Arial"/>
          <w:spacing w:val="-8"/>
          <w:szCs w:val="20"/>
          <w:lang w:val="sl-SI" w:eastAsia="sl-SI" w:bidi="sl-SI"/>
        </w:rPr>
        <w:t xml:space="preserve"> </w:t>
      </w:r>
      <w:r w:rsidRPr="00034C6E">
        <w:rPr>
          <w:rFonts w:eastAsia="Calibri" w:cs="Arial"/>
          <w:szCs w:val="20"/>
          <w:lang w:val="sl-SI" w:eastAsia="sl-SI" w:bidi="sl-SI"/>
        </w:rPr>
        <w:t>kapitalskih</w:t>
      </w:r>
      <w:r w:rsidRPr="00034C6E">
        <w:rPr>
          <w:rFonts w:eastAsia="Calibri" w:cs="Arial"/>
          <w:spacing w:val="-10"/>
          <w:szCs w:val="20"/>
          <w:lang w:val="sl-SI" w:eastAsia="sl-SI" w:bidi="sl-SI"/>
        </w:rPr>
        <w:t xml:space="preserve"> </w:t>
      </w:r>
      <w:r w:rsidRPr="00034C6E">
        <w:rPr>
          <w:rFonts w:eastAsia="Calibri" w:cs="Arial"/>
          <w:szCs w:val="20"/>
          <w:lang w:val="sl-SI" w:eastAsia="sl-SI" w:bidi="sl-SI"/>
        </w:rPr>
        <w:t>naložb</w:t>
      </w:r>
      <w:r w:rsidRPr="00034C6E">
        <w:rPr>
          <w:rFonts w:eastAsia="Calibri" w:cs="Arial"/>
          <w:spacing w:val="-8"/>
          <w:szCs w:val="20"/>
          <w:lang w:val="sl-SI" w:eastAsia="sl-SI" w:bidi="sl-SI"/>
        </w:rPr>
        <w:t xml:space="preserve"> </w:t>
      </w:r>
      <w:r w:rsidRPr="00034C6E">
        <w:rPr>
          <w:rFonts w:eastAsia="Calibri" w:cs="Arial"/>
          <w:szCs w:val="20"/>
          <w:lang w:val="sl-SI" w:eastAsia="sl-SI" w:bidi="sl-SI"/>
        </w:rPr>
        <w:t>ima</w:t>
      </w:r>
      <w:r w:rsidRPr="00034C6E">
        <w:rPr>
          <w:rFonts w:eastAsia="Calibri" w:cs="Arial"/>
          <w:spacing w:val="-9"/>
          <w:szCs w:val="20"/>
          <w:lang w:val="sl-SI" w:eastAsia="sl-SI" w:bidi="sl-SI"/>
        </w:rPr>
        <w:t xml:space="preserve"> </w:t>
      </w:r>
      <w:r w:rsidRPr="00034C6E">
        <w:rPr>
          <w:rFonts w:eastAsia="Calibri" w:cs="Arial"/>
          <w:szCs w:val="20"/>
          <w:lang w:val="sl-SI" w:eastAsia="sl-SI" w:bidi="sl-SI"/>
        </w:rPr>
        <w:t xml:space="preserve">pomen, kot je opredeljen v 3. členu ZSDH-1 in je podrobneje opredeljen še v 18. členu ZSDH-1 ter v drugih členih ZSDH-1, saj obsega tudi razne kontrolne mehanizme (npr. pooblaščenec za skladnost </w:t>
      </w:r>
      <w:r>
        <w:rPr>
          <w:rFonts w:eastAsia="Calibri" w:cs="Arial"/>
          <w:szCs w:val="20"/>
          <w:lang w:val="sl-SI" w:eastAsia="sl-SI" w:bidi="sl-SI"/>
        </w:rPr>
        <w:t xml:space="preserve">poslovanja </w:t>
      </w:r>
      <w:r w:rsidRPr="00034C6E">
        <w:rPr>
          <w:rFonts w:eastAsia="Calibri" w:cs="Arial"/>
          <w:szCs w:val="20"/>
          <w:lang w:val="sl-SI" w:eastAsia="sl-SI" w:bidi="sl-SI"/>
        </w:rPr>
        <w:t>in integriteto, notranja revizija, nadzorni svet SDH,</w:t>
      </w:r>
      <w:r>
        <w:rPr>
          <w:rFonts w:eastAsia="Calibri" w:cs="Arial"/>
          <w:szCs w:val="20"/>
          <w:lang w:val="sl-SI" w:eastAsia="sl-SI" w:bidi="sl-SI"/>
        </w:rPr>
        <w:t xml:space="preserve"> revizijska komisija nadzornega sveta SDH,</w:t>
      </w:r>
      <w:r w:rsidRPr="00034C6E">
        <w:rPr>
          <w:rFonts w:eastAsia="Calibri" w:cs="Arial"/>
          <w:szCs w:val="20"/>
          <w:lang w:val="sl-SI" w:eastAsia="sl-SI" w:bidi="sl-SI"/>
        </w:rPr>
        <w:t xml:space="preserve"> IT notranje</w:t>
      </w:r>
      <w:r w:rsidRPr="00034C6E">
        <w:rPr>
          <w:rFonts w:eastAsia="Calibri" w:cs="Arial"/>
          <w:spacing w:val="-11"/>
          <w:szCs w:val="20"/>
          <w:lang w:val="sl-SI" w:eastAsia="sl-SI" w:bidi="sl-SI"/>
        </w:rPr>
        <w:t xml:space="preserve"> </w:t>
      </w:r>
      <w:r w:rsidRPr="00034C6E">
        <w:rPr>
          <w:rFonts w:eastAsia="Calibri" w:cs="Arial"/>
          <w:szCs w:val="20"/>
          <w:lang w:val="sl-SI" w:eastAsia="sl-SI" w:bidi="sl-SI"/>
        </w:rPr>
        <w:t>kontrole,</w:t>
      </w:r>
      <w:r w:rsidRPr="00034C6E">
        <w:rPr>
          <w:rFonts w:eastAsia="Calibri" w:cs="Arial"/>
          <w:spacing w:val="-11"/>
          <w:szCs w:val="20"/>
          <w:lang w:val="sl-SI" w:eastAsia="sl-SI" w:bidi="sl-SI"/>
        </w:rPr>
        <w:t xml:space="preserve"> </w:t>
      </w:r>
      <w:r w:rsidRPr="00034C6E">
        <w:rPr>
          <w:rFonts w:eastAsia="Calibri" w:cs="Arial"/>
          <w:szCs w:val="20"/>
          <w:lang w:val="sl-SI" w:eastAsia="sl-SI" w:bidi="sl-SI"/>
        </w:rPr>
        <w:t>transparentnost</w:t>
      </w:r>
      <w:r w:rsidRPr="00034C6E">
        <w:rPr>
          <w:rFonts w:eastAsia="Calibri" w:cs="Arial"/>
          <w:spacing w:val="-10"/>
          <w:szCs w:val="20"/>
          <w:lang w:val="sl-SI" w:eastAsia="sl-SI" w:bidi="sl-SI"/>
        </w:rPr>
        <w:t xml:space="preserve"> </w:t>
      </w:r>
      <w:r w:rsidRPr="00034C6E">
        <w:rPr>
          <w:rFonts w:eastAsia="Calibri" w:cs="Arial"/>
          <w:szCs w:val="20"/>
          <w:lang w:val="sl-SI" w:eastAsia="sl-SI" w:bidi="sl-SI"/>
        </w:rPr>
        <w:t>delovanja</w:t>
      </w:r>
      <w:r w:rsidRPr="00034C6E">
        <w:rPr>
          <w:rFonts w:eastAsia="Calibri" w:cs="Arial"/>
          <w:spacing w:val="-11"/>
          <w:szCs w:val="20"/>
          <w:lang w:val="sl-SI" w:eastAsia="sl-SI" w:bidi="sl-SI"/>
        </w:rPr>
        <w:t xml:space="preserve"> </w:t>
      </w:r>
      <w:r w:rsidRPr="00034C6E">
        <w:rPr>
          <w:rFonts w:eastAsia="Calibri" w:cs="Arial"/>
          <w:szCs w:val="20"/>
          <w:lang w:val="sl-SI" w:eastAsia="sl-SI" w:bidi="sl-SI"/>
        </w:rPr>
        <w:t>itd.)</w:t>
      </w:r>
      <w:r w:rsidRPr="00034C6E">
        <w:rPr>
          <w:rFonts w:eastAsia="Calibri" w:cs="Arial"/>
          <w:spacing w:val="-12"/>
          <w:szCs w:val="20"/>
          <w:lang w:val="sl-SI" w:eastAsia="sl-SI" w:bidi="sl-SI"/>
        </w:rPr>
        <w:t xml:space="preserve"> </w:t>
      </w:r>
      <w:r w:rsidRPr="00034C6E">
        <w:rPr>
          <w:rFonts w:eastAsia="Calibri" w:cs="Arial"/>
          <w:szCs w:val="20"/>
          <w:lang w:val="sl-SI" w:eastAsia="sl-SI" w:bidi="sl-SI"/>
        </w:rPr>
        <w:t>in</w:t>
      </w:r>
      <w:r w:rsidRPr="00034C6E">
        <w:rPr>
          <w:rFonts w:eastAsia="Calibri" w:cs="Arial"/>
          <w:spacing w:val="-11"/>
          <w:szCs w:val="20"/>
          <w:lang w:val="sl-SI" w:eastAsia="sl-SI" w:bidi="sl-SI"/>
        </w:rPr>
        <w:t xml:space="preserve"> </w:t>
      </w:r>
      <w:r w:rsidRPr="00034C6E">
        <w:rPr>
          <w:rFonts w:eastAsia="Calibri" w:cs="Arial"/>
          <w:szCs w:val="20"/>
          <w:lang w:val="sl-SI" w:eastAsia="sl-SI" w:bidi="sl-SI"/>
        </w:rPr>
        <w:t>druge</w:t>
      </w:r>
      <w:r w:rsidRPr="00034C6E">
        <w:rPr>
          <w:rFonts w:eastAsia="Calibri" w:cs="Arial"/>
          <w:spacing w:val="-11"/>
          <w:szCs w:val="20"/>
          <w:lang w:val="sl-SI" w:eastAsia="sl-SI" w:bidi="sl-SI"/>
        </w:rPr>
        <w:t xml:space="preserve"> </w:t>
      </w:r>
      <w:r w:rsidRPr="00034C6E">
        <w:rPr>
          <w:rFonts w:eastAsia="Calibri" w:cs="Arial"/>
          <w:szCs w:val="20"/>
          <w:lang w:val="sl-SI" w:eastAsia="sl-SI" w:bidi="sl-SI"/>
        </w:rPr>
        <w:t>postopke</w:t>
      </w:r>
      <w:r w:rsidRPr="00034C6E">
        <w:rPr>
          <w:rFonts w:eastAsia="Calibri" w:cs="Arial"/>
          <w:spacing w:val="-11"/>
          <w:szCs w:val="20"/>
          <w:lang w:val="sl-SI" w:eastAsia="sl-SI" w:bidi="sl-SI"/>
        </w:rPr>
        <w:t xml:space="preserve"> </w:t>
      </w:r>
      <w:r w:rsidRPr="00034C6E">
        <w:rPr>
          <w:rFonts w:eastAsia="Calibri" w:cs="Arial"/>
          <w:szCs w:val="20"/>
          <w:lang w:val="sl-SI" w:eastAsia="sl-SI" w:bidi="sl-SI"/>
        </w:rPr>
        <w:t>ter</w:t>
      </w:r>
      <w:r w:rsidRPr="00034C6E">
        <w:rPr>
          <w:rFonts w:eastAsia="Calibri" w:cs="Arial"/>
          <w:spacing w:val="-10"/>
          <w:szCs w:val="20"/>
          <w:lang w:val="sl-SI" w:eastAsia="sl-SI" w:bidi="sl-SI"/>
        </w:rPr>
        <w:t xml:space="preserve"> </w:t>
      </w:r>
      <w:r w:rsidRPr="00034C6E">
        <w:rPr>
          <w:rFonts w:eastAsia="Calibri" w:cs="Arial"/>
          <w:szCs w:val="20"/>
          <w:lang w:val="sl-SI" w:eastAsia="sl-SI" w:bidi="sl-SI"/>
        </w:rPr>
        <w:t>aktivnosti</w:t>
      </w:r>
      <w:r w:rsidRPr="00034C6E">
        <w:rPr>
          <w:rFonts w:eastAsia="Calibri" w:cs="Arial"/>
          <w:spacing w:val="-12"/>
          <w:szCs w:val="20"/>
          <w:lang w:val="sl-SI" w:eastAsia="sl-SI" w:bidi="sl-SI"/>
        </w:rPr>
        <w:t xml:space="preserve"> </w:t>
      </w:r>
      <w:r w:rsidRPr="00034C6E">
        <w:rPr>
          <w:rFonts w:eastAsia="Calibri" w:cs="Arial"/>
          <w:szCs w:val="20"/>
          <w:lang w:val="sl-SI" w:eastAsia="sl-SI" w:bidi="sl-SI"/>
        </w:rPr>
        <w:t>(npr.</w:t>
      </w:r>
      <w:r w:rsidRPr="00034C6E">
        <w:rPr>
          <w:rFonts w:eastAsia="Calibri" w:cs="Arial"/>
          <w:spacing w:val="-11"/>
          <w:szCs w:val="20"/>
          <w:lang w:val="sl-SI" w:eastAsia="sl-SI" w:bidi="sl-SI"/>
        </w:rPr>
        <w:t xml:space="preserve"> </w:t>
      </w:r>
      <w:r w:rsidRPr="00034C6E">
        <w:rPr>
          <w:rFonts w:eastAsia="Calibri" w:cs="Arial"/>
          <w:szCs w:val="20"/>
          <w:lang w:val="sl-SI" w:eastAsia="sl-SI" w:bidi="sl-SI"/>
        </w:rPr>
        <w:t>izobraževalne dogodke za člane organov nadzora družb s kapitalsko naložbo države), opredeljene v aktih</w:t>
      </w:r>
      <w:r w:rsidRPr="00034C6E">
        <w:rPr>
          <w:rFonts w:eastAsia="Calibri" w:cs="Arial"/>
          <w:spacing w:val="-33"/>
          <w:szCs w:val="20"/>
          <w:lang w:val="sl-SI" w:eastAsia="sl-SI" w:bidi="sl-SI"/>
        </w:rPr>
        <w:t xml:space="preserve"> </w:t>
      </w:r>
      <w:r w:rsidRPr="00034C6E">
        <w:rPr>
          <w:rFonts w:eastAsia="Calibri" w:cs="Arial"/>
          <w:szCs w:val="20"/>
          <w:lang w:val="sl-SI" w:eastAsia="sl-SI" w:bidi="sl-SI"/>
        </w:rPr>
        <w:t>upravljanja naložb ter notranjih aktih</w:t>
      </w:r>
      <w:r w:rsidRPr="00034C6E">
        <w:rPr>
          <w:rFonts w:eastAsia="Calibri" w:cs="Arial"/>
          <w:spacing w:val="-4"/>
          <w:szCs w:val="20"/>
          <w:lang w:val="sl-SI" w:eastAsia="sl-SI" w:bidi="sl-SI"/>
        </w:rPr>
        <w:t xml:space="preserve"> </w:t>
      </w:r>
      <w:r w:rsidRPr="00034C6E">
        <w:rPr>
          <w:rFonts w:eastAsia="Calibri" w:cs="Arial"/>
          <w:szCs w:val="20"/>
          <w:lang w:val="sl-SI" w:eastAsia="sl-SI" w:bidi="sl-SI"/>
        </w:rPr>
        <w:t>družbe.</w:t>
      </w:r>
    </w:p>
    <w:p w14:paraId="5A59D8CD" w14:textId="77777777" w:rsidR="009661D0" w:rsidRPr="00034C6E" w:rsidRDefault="009661D0" w:rsidP="009661D0">
      <w:pPr>
        <w:widowControl w:val="0"/>
        <w:autoSpaceDE w:val="0"/>
        <w:autoSpaceDN w:val="0"/>
        <w:spacing w:line="260" w:lineRule="exact"/>
        <w:ind w:right="-8"/>
        <w:rPr>
          <w:rFonts w:eastAsia="Calibri" w:cs="Arial"/>
          <w:szCs w:val="20"/>
          <w:lang w:val="sl-SI" w:eastAsia="sl-SI" w:bidi="sl-SI"/>
        </w:rPr>
      </w:pPr>
    </w:p>
    <w:p w14:paraId="43DF18FF" w14:textId="77777777" w:rsidR="009661D0" w:rsidRPr="00034C6E" w:rsidRDefault="009661D0" w:rsidP="009661D0">
      <w:pPr>
        <w:widowControl w:val="0"/>
        <w:autoSpaceDE w:val="0"/>
        <w:autoSpaceDN w:val="0"/>
        <w:spacing w:line="260" w:lineRule="exact"/>
        <w:ind w:right="-8"/>
        <w:jc w:val="both"/>
        <w:rPr>
          <w:rFonts w:eastAsia="Calibri" w:cs="Arial"/>
          <w:szCs w:val="20"/>
          <w:lang w:val="sl-SI" w:eastAsia="sl-SI" w:bidi="sl-SI"/>
        </w:rPr>
      </w:pPr>
      <w:r w:rsidRPr="00034C6E">
        <w:rPr>
          <w:rFonts w:eastAsia="Calibri" w:cs="Arial"/>
          <w:szCs w:val="20"/>
          <w:lang w:val="sl-SI" w:eastAsia="sl-SI" w:bidi="sl-SI"/>
        </w:rPr>
        <w:t>Med upravljanje kapitalskih naložb v lasti Republike Slovenije ne spadajo stroški, ki nastajajo SDH pri oziroma v zvezi z drugo dejavnostjo SDH, to so stroški, ki nastajajo SDH pri upravljanju kapitalskih naložb v lasti SDH in drugih lastnikov, katerih naložbe upravlja SDH, in stroški, ki nastajajo SDH pri upravljanju drugih dejavnosti (zlasti upravljanje terjatev in stvarnega premoženja, vodenje denacionalizacijskih in drugih postopkov po pooblastilu).</w:t>
      </w:r>
    </w:p>
    <w:p w14:paraId="60CED763" w14:textId="77777777" w:rsidR="009661D0" w:rsidRPr="00034C6E" w:rsidRDefault="009661D0" w:rsidP="009661D0">
      <w:pPr>
        <w:widowControl w:val="0"/>
        <w:autoSpaceDE w:val="0"/>
        <w:autoSpaceDN w:val="0"/>
        <w:spacing w:line="260" w:lineRule="exact"/>
        <w:ind w:right="-8"/>
        <w:rPr>
          <w:rFonts w:eastAsia="Calibri" w:cs="Arial"/>
          <w:szCs w:val="20"/>
          <w:lang w:val="sl-SI" w:eastAsia="sl-SI" w:bidi="sl-SI"/>
        </w:rPr>
      </w:pPr>
    </w:p>
    <w:p w14:paraId="7A29C841" w14:textId="77777777" w:rsidR="009661D0" w:rsidRPr="00034C6E" w:rsidRDefault="009661D0" w:rsidP="009661D0">
      <w:pPr>
        <w:widowControl w:val="0"/>
        <w:autoSpaceDE w:val="0"/>
        <w:autoSpaceDN w:val="0"/>
        <w:spacing w:line="260" w:lineRule="exact"/>
        <w:ind w:right="-8"/>
        <w:jc w:val="both"/>
        <w:rPr>
          <w:rFonts w:eastAsia="Calibri" w:cs="Arial"/>
          <w:szCs w:val="20"/>
          <w:lang w:val="sl-SI" w:eastAsia="sl-SI" w:bidi="sl-SI"/>
        </w:rPr>
      </w:pPr>
      <w:r w:rsidRPr="00034C6E">
        <w:rPr>
          <w:rFonts w:eastAsia="Calibri" w:cs="Arial"/>
          <w:szCs w:val="20"/>
          <w:lang w:val="sl-SI" w:eastAsia="sl-SI" w:bidi="sl-SI"/>
        </w:rPr>
        <w:t>SDH</w:t>
      </w:r>
      <w:r w:rsidRPr="00034C6E">
        <w:rPr>
          <w:rFonts w:eastAsia="Calibri" w:cs="Arial"/>
          <w:spacing w:val="-4"/>
          <w:szCs w:val="20"/>
          <w:lang w:val="sl-SI" w:eastAsia="sl-SI" w:bidi="sl-SI"/>
        </w:rPr>
        <w:t xml:space="preserve"> </w:t>
      </w:r>
      <w:r w:rsidRPr="00034C6E">
        <w:rPr>
          <w:rFonts w:eastAsia="Calibri" w:cs="Arial"/>
          <w:szCs w:val="20"/>
          <w:lang w:val="sl-SI" w:eastAsia="sl-SI" w:bidi="sl-SI"/>
        </w:rPr>
        <w:t>kapitalske</w:t>
      </w:r>
      <w:r w:rsidRPr="00034C6E">
        <w:rPr>
          <w:rFonts w:eastAsia="Calibri" w:cs="Arial"/>
          <w:spacing w:val="-3"/>
          <w:szCs w:val="20"/>
          <w:lang w:val="sl-SI" w:eastAsia="sl-SI" w:bidi="sl-SI"/>
        </w:rPr>
        <w:t xml:space="preserve"> </w:t>
      </w:r>
      <w:r w:rsidRPr="00034C6E">
        <w:rPr>
          <w:rFonts w:eastAsia="Calibri" w:cs="Arial"/>
          <w:szCs w:val="20"/>
          <w:lang w:val="sl-SI" w:eastAsia="sl-SI" w:bidi="sl-SI"/>
        </w:rPr>
        <w:t>naložbe</w:t>
      </w:r>
      <w:r w:rsidRPr="00034C6E">
        <w:rPr>
          <w:rFonts w:eastAsia="Calibri" w:cs="Arial"/>
          <w:spacing w:val="-5"/>
          <w:szCs w:val="20"/>
          <w:lang w:val="sl-SI" w:eastAsia="sl-SI" w:bidi="sl-SI"/>
        </w:rPr>
        <w:t xml:space="preserve"> </w:t>
      </w:r>
      <w:r w:rsidRPr="00034C6E">
        <w:rPr>
          <w:rFonts w:eastAsia="Calibri" w:cs="Arial"/>
          <w:szCs w:val="20"/>
          <w:lang w:val="sl-SI" w:eastAsia="sl-SI" w:bidi="sl-SI"/>
        </w:rPr>
        <w:t>v</w:t>
      </w:r>
      <w:r w:rsidRPr="00034C6E">
        <w:rPr>
          <w:rFonts w:eastAsia="Calibri" w:cs="Arial"/>
          <w:spacing w:val="-2"/>
          <w:szCs w:val="20"/>
          <w:lang w:val="sl-SI" w:eastAsia="sl-SI" w:bidi="sl-SI"/>
        </w:rPr>
        <w:t xml:space="preserve"> </w:t>
      </w:r>
      <w:r w:rsidRPr="00034C6E">
        <w:rPr>
          <w:rFonts w:eastAsia="Calibri" w:cs="Arial"/>
          <w:szCs w:val="20"/>
          <w:lang w:val="sl-SI" w:eastAsia="sl-SI" w:bidi="sl-SI"/>
        </w:rPr>
        <w:t>lasti</w:t>
      </w:r>
      <w:r w:rsidRPr="00034C6E">
        <w:rPr>
          <w:rFonts w:eastAsia="Calibri" w:cs="Arial"/>
          <w:spacing w:val="-3"/>
          <w:szCs w:val="20"/>
          <w:lang w:val="sl-SI" w:eastAsia="sl-SI" w:bidi="sl-SI"/>
        </w:rPr>
        <w:t xml:space="preserve"> </w:t>
      </w:r>
      <w:r w:rsidRPr="00034C6E">
        <w:rPr>
          <w:rFonts w:eastAsia="Calibri" w:cs="Arial"/>
          <w:szCs w:val="20"/>
          <w:lang w:val="sl-SI" w:eastAsia="sl-SI" w:bidi="sl-SI"/>
        </w:rPr>
        <w:t>Republike</w:t>
      </w:r>
      <w:r w:rsidRPr="00034C6E">
        <w:rPr>
          <w:rFonts w:eastAsia="Calibri" w:cs="Arial"/>
          <w:spacing w:val="-5"/>
          <w:szCs w:val="20"/>
          <w:lang w:val="sl-SI" w:eastAsia="sl-SI" w:bidi="sl-SI"/>
        </w:rPr>
        <w:t xml:space="preserve"> </w:t>
      </w:r>
      <w:r w:rsidRPr="00034C6E">
        <w:rPr>
          <w:rFonts w:eastAsia="Calibri" w:cs="Arial"/>
          <w:szCs w:val="20"/>
          <w:lang w:val="sl-SI" w:eastAsia="sl-SI" w:bidi="sl-SI"/>
        </w:rPr>
        <w:t>Slovenije</w:t>
      </w:r>
      <w:r w:rsidRPr="00034C6E">
        <w:rPr>
          <w:rFonts w:eastAsia="Calibri" w:cs="Arial"/>
          <w:spacing w:val="-5"/>
          <w:szCs w:val="20"/>
          <w:lang w:val="sl-SI" w:eastAsia="sl-SI" w:bidi="sl-SI"/>
        </w:rPr>
        <w:t xml:space="preserve"> </w:t>
      </w:r>
      <w:r w:rsidRPr="00034C6E">
        <w:rPr>
          <w:rFonts w:eastAsia="Calibri" w:cs="Arial"/>
          <w:szCs w:val="20"/>
          <w:lang w:val="sl-SI" w:eastAsia="sl-SI" w:bidi="sl-SI"/>
        </w:rPr>
        <w:t>in</w:t>
      </w:r>
      <w:r w:rsidRPr="00034C6E">
        <w:rPr>
          <w:rFonts w:eastAsia="Calibri" w:cs="Arial"/>
          <w:spacing w:val="-3"/>
          <w:szCs w:val="20"/>
          <w:lang w:val="sl-SI" w:eastAsia="sl-SI" w:bidi="sl-SI"/>
        </w:rPr>
        <w:t xml:space="preserve"> </w:t>
      </w:r>
      <w:r w:rsidRPr="00034C6E">
        <w:rPr>
          <w:rFonts w:eastAsia="Calibri" w:cs="Arial"/>
          <w:szCs w:val="20"/>
          <w:lang w:val="sl-SI" w:eastAsia="sl-SI" w:bidi="sl-SI"/>
        </w:rPr>
        <w:t>kapitalske</w:t>
      </w:r>
      <w:r w:rsidRPr="00034C6E">
        <w:rPr>
          <w:rFonts w:eastAsia="Calibri" w:cs="Arial"/>
          <w:spacing w:val="-3"/>
          <w:szCs w:val="20"/>
          <w:lang w:val="sl-SI" w:eastAsia="sl-SI" w:bidi="sl-SI"/>
        </w:rPr>
        <w:t xml:space="preserve"> </w:t>
      </w:r>
      <w:r w:rsidRPr="00034C6E">
        <w:rPr>
          <w:rFonts w:eastAsia="Calibri" w:cs="Arial"/>
          <w:szCs w:val="20"/>
          <w:lang w:val="sl-SI" w:eastAsia="sl-SI" w:bidi="sl-SI"/>
        </w:rPr>
        <w:t>naložbe</w:t>
      </w:r>
      <w:r w:rsidRPr="00034C6E">
        <w:rPr>
          <w:rFonts w:eastAsia="Calibri" w:cs="Arial"/>
          <w:spacing w:val="-5"/>
          <w:szCs w:val="20"/>
          <w:lang w:val="sl-SI" w:eastAsia="sl-SI" w:bidi="sl-SI"/>
        </w:rPr>
        <w:t xml:space="preserve"> </w:t>
      </w:r>
      <w:r w:rsidRPr="00034C6E">
        <w:rPr>
          <w:rFonts w:eastAsia="Calibri" w:cs="Arial"/>
          <w:szCs w:val="20"/>
          <w:lang w:val="sl-SI" w:eastAsia="sl-SI" w:bidi="sl-SI"/>
        </w:rPr>
        <w:t>v</w:t>
      </w:r>
      <w:r w:rsidRPr="00034C6E">
        <w:rPr>
          <w:rFonts w:eastAsia="Calibri" w:cs="Arial"/>
          <w:spacing w:val="-2"/>
          <w:szCs w:val="20"/>
          <w:lang w:val="sl-SI" w:eastAsia="sl-SI" w:bidi="sl-SI"/>
        </w:rPr>
        <w:t xml:space="preserve"> </w:t>
      </w:r>
      <w:r w:rsidRPr="00034C6E">
        <w:rPr>
          <w:rFonts w:eastAsia="Calibri" w:cs="Arial"/>
          <w:szCs w:val="20"/>
          <w:lang w:val="sl-SI" w:eastAsia="sl-SI" w:bidi="sl-SI"/>
        </w:rPr>
        <w:t>lasti</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SDH</w:t>
      </w:r>
      <w:r w:rsidRPr="00034C6E">
        <w:rPr>
          <w:rFonts w:eastAsia="Calibri" w:cs="Arial"/>
          <w:spacing w:val="-5"/>
          <w:szCs w:val="20"/>
          <w:lang w:val="sl-SI" w:eastAsia="sl-SI" w:bidi="sl-SI"/>
        </w:rPr>
        <w:t xml:space="preserve"> </w:t>
      </w:r>
      <w:r w:rsidRPr="00034C6E">
        <w:rPr>
          <w:rFonts w:eastAsia="Calibri" w:cs="Arial"/>
          <w:szCs w:val="20"/>
          <w:lang w:val="sl-SI" w:eastAsia="sl-SI" w:bidi="sl-SI"/>
        </w:rPr>
        <w:t>ter</w:t>
      </w:r>
      <w:r w:rsidRPr="00034C6E">
        <w:rPr>
          <w:rFonts w:eastAsia="Calibri" w:cs="Arial"/>
          <w:spacing w:val="-3"/>
          <w:szCs w:val="20"/>
          <w:lang w:val="sl-SI" w:eastAsia="sl-SI" w:bidi="sl-SI"/>
        </w:rPr>
        <w:t xml:space="preserve"> </w:t>
      </w:r>
      <w:r w:rsidRPr="00034C6E">
        <w:rPr>
          <w:rFonts w:eastAsia="Calibri" w:cs="Arial"/>
          <w:szCs w:val="20"/>
          <w:lang w:val="sl-SI" w:eastAsia="sl-SI" w:bidi="sl-SI"/>
        </w:rPr>
        <w:t>drugih</w:t>
      </w:r>
      <w:r w:rsidRPr="00034C6E">
        <w:rPr>
          <w:rFonts w:eastAsia="Calibri" w:cs="Arial"/>
          <w:spacing w:val="-4"/>
          <w:szCs w:val="20"/>
          <w:lang w:val="sl-SI" w:eastAsia="sl-SI" w:bidi="sl-SI"/>
        </w:rPr>
        <w:t xml:space="preserve"> </w:t>
      </w:r>
      <w:r w:rsidRPr="00034C6E">
        <w:rPr>
          <w:rFonts w:eastAsia="Calibri" w:cs="Arial"/>
          <w:szCs w:val="20"/>
          <w:lang w:val="sl-SI" w:eastAsia="sl-SI" w:bidi="sl-SI"/>
        </w:rPr>
        <w:t xml:space="preserve">lastnikov upravlja na enak način, saj ZSDH-1 glede načina upravljanja teh naložb ne dela nobenih razlik (uporabljajo se isti postopki, ista pravila in kontrolni mehanizmi). </w:t>
      </w:r>
    </w:p>
    <w:p w14:paraId="2FF456E8" w14:textId="77777777" w:rsidR="009661D0" w:rsidRPr="00034C6E" w:rsidRDefault="009661D0" w:rsidP="009661D0">
      <w:pPr>
        <w:widowControl w:val="0"/>
        <w:autoSpaceDE w:val="0"/>
        <w:autoSpaceDN w:val="0"/>
        <w:spacing w:line="260" w:lineRule="exact"/>
        <w:ind w:right="-8"/>
        <w:rPr>
          <w:rFonts w:eastAsia="Calibri" w:cs="Arial"/>
          <w:szCs w:val="20"/>
          <w:lang w:val="sl-SI" w:eastAsia="sl-SI" w:bidi="sl-SI"/>
        </w:rPr>
      </w:pPr>
    </w:p>
    <w:p w14:paraId="4BB6CE55" w14:textId="77777777" w:rsidR="009661D0" w:rsidRPr="00034C6E" w:rsidRDefault="009661D0" w:rsidP="009661D0">
      <w:pPr>
        <w:widowControl w:val="0"/>
        <w:autoSpaceDE w:val="0"/>
        <w:autoSpaceDN w:val="0"/>
        <w:spacing w:line="260" w:lineRule="exact"/>
        <w:ind w:right="-8"/>
        <w:jc w:val="both"/>
        <w:rPr>
          <w:rFonts w:eastAsia="Calibri" w:cs="Arial"/>
          <w:szCs w:val="20"/>
          <w:lang w:val="sl-SI" w:eastAsia="sl-SI" w:bidi="sl-SI"/>
        </w:rPr>
      </w:pPr>
      <w:r w:rsidRPr="00034C6E">
        <w:rPr>
          <w:rFonts w:eastAsia="Calibri" w:cs="Arial"/>
          <w:szCs w:val="20"/>
          <w:lang w:val="sl-SI" w:eastAsia="sl-SI" w:bidi="sl-SI"/>
        </w:rPr>
        <w:t>Pojem dejanskih upravičenih stroškov upravljanja kapitalskih naložb v lasti Republike Slovenije obsega naslednje vrste stroškov, našteto glede na stroškovna mesta pri SDH:</w:t>
      </w:r>
    </w:p>
    <w:p w14:paraId="3F167ABB" w14:textId="77777777" w:rsidR="009661D0" w:rsidRPr="00034C6E" w:rsidRDefault="009661D0" w:rsidP="009661D0">
      <w:pPr>
        <w:pStyle w:val="Odstavekseznama"/>
        <w:widowControl w:val="0"/>
        <w:numPr>
          <w:ilvl w:val="0"/>
          <w:numId w:val="38"/>
        </w:numPr>
        <w:tabs>
          <w:tab w:val="left" w:pos="851"/>
        </w:tabs>
        <w:autoSpaceDE w:val="0"/>
        <w:autoSpaceDN w:val="0"/>
        <w:spacing w:line="260" w:lineRule="exact"/>
        <w:ind w:left="851" w:right="114" w:hanging="851"/>
        <w:jc w:val="both"/>
        <w:rPr>
          <w:rFonts w:ascii="Arial" w:hAnsi="Arial" w:cs="Arial"/>
          <w:sz w:val="20"/>
          <w:szCs w:val="20"/>
          <w:lang w:eastAsia="sl-SI" w:bidi="sl-SI"/>
        </w:rPr>
      </w:pPr>
      <w:r w:rsidRPr="00034C6E">
        <w:rPr>
          <w:rFonts w:ascii="Arial" w:hAnsi="Arial" w:cs="Arial"/>
          <w:sz w:val="20"/>
          <w:szCs w:val="20"/>
          <w:lang w:eastAsia="sl-SI" w:bidi="sl-SI"/>
        </w:rPr>
        <w:t>stroške dela;</w:t>
      </w:r>
    </w:p>
    <w:p w14:paraId="5C6F2855" w14:textId="77777777" w:rsidR="009661D0" w:rsidRPr="00034C6E" w:rsidRDefault="009661D0" w:rsidP="009661D0">
      <w:pPr>
        <w:pStyle w:val="Odstavekseznama"/>
        <w:widowControl w:val="0"/>
        <w:numPr>
          <w:ilvl w:val="0"/>
          <w:numId w:val="38"/>
        </w:numPr>
        <w:tabs>
          <w:tab w:val="left" w:pos="851"/>
        </w:tabs>
        <w:autoSpaceDE w:val="0"/>
        <w:autoSpaceDN w:val="0"/>
        <w:spacing w:line="260" w:lineRule="exact"/>
        <w:ind w:left="851" w:right="114" w:hanging="851"/>
        <w:jc w:val="both"/>
        <w:rPr>
          <w:rFonts w:ascii="Arial" w:hAnsi="Arial" w:cs="Arial"/>
          <w:sz w:val="20"/>
          <w:szCs w:val="20"/>
          <w:lang w:eastAsia="sl-SI" w:bidi="sl-SI"/>
        </w:rPr>
      </w:pPr>
      <w:r w:rsidRPr="00034C6E">
        <w:rPr>
          <w:rFonts w:ascii="Arial" w:hAnsi="Arial" w:cs="Arial"/>
          <w:sz w:val="20"/>
          <w:szCs w:val="20"/>
          <w:lang w:eastAsia="sl-SI" w:bidi="sl-SI"/>
        </w:rPr>
        <w:t>stroške zunanjih izvajalcev storitev (vsi, ki niso zajeti v zadnji alineji tega odstavka);</w:t>
      </w:r>
    </w:p>
    <w:p w14:paraId="2F6B1AE6" w14:textId="77777777" w:rsidR="009661D0" w:rsidRPr="00034C6E" w:rsidRDefault="009661D0" w:rsidP="009661D0">
      <w:pPr>
        <w:pStyle w:val="Odstavekseznama"/>
        <w:widowControl w:val="0"/>
        <w:numPr>
          <w:ilvl w:val="0"/>
          <w:numId w:val="38"/>
        </w:numPr>
        <w:tabs>
          <w:tab w:val="left" w:pos="851"/>
        </w:tabs>
        <w:autoSpaceDE w:val="0"/>
        <w:autoSpaceDN w:val="0"/>
        <w:spacing w:line="260" w:lineRule="exact"/>
        <w:ind w:left="851" w:right="114" w:hanging="851"/>
        <w:jc w:val="both"/>
        <w:rPr>
          <w:rFonts w:ascii="Arial" w:hAnsi="Arial" w:cs="Arial"/>
          <w:sz w:val="20"/>
          <w:szCs w:val="20"/>
          <w:lang w:eastAsia="sl-SI" w:bidi="sl-SI"/>
        </w:rPr>
      </w:pPr>
      <w:r w:rsidRPr="00034C6E">
        <w:rPr>
          <w:rFonts w:ascii="Arial" w:hAnsi="Arial" w:cs="Arial"/>
          <w:sz w:val="20"/>
          <w:szCs w:val="20"/>
          <w:lang w:eastAsia="sl-SI" w:bidi="sl-SI"/>
        </w:rPr>
        <w:t>stroške materiala in storitev;</w:t>
      </w:r>
    </w:p>
    <w:p w14:paraId="3AF3B11D" w14:textId="77777777" w:rsidR="009661D0" w:rsidRPr="00034C6E" w:rsidRDefault="009661D0" w:rsidP="009661D0">
      <w:pPr>
        <w:pStyle w:val="Odstavekseznama"/>
        <w:widowControl w:val="0"/>
        <w:numPr>
          <w:ilvl w:val="0"/>
          <w:numId w:val="38"/>
        </w:numPr>
        <w:tabs>
          <w:tab w:val="left" w:pos="851"/>
        </w:tabs>
        <w:autoSpaceDE w:val="0"/>
        <w:autoSpaceDN w:val="0"/>
        <w:spacing w:line="260" w:lineRule="exact"/>
        <w:ind w:left="851" w:right="114" w:hanging="851"/>
        <w:jc w:val="both"/>
        <w:rPr>
          <w:rFonts w:ascii="Arial" w:hAnsi="Arial" w:cs="Arial"/>
          <w:sz w:val="20"/>
          <w:szCs w:val="20"/>
          <w:lang w:eastAsia="sl-SI" w:bidi="sl-SI"/>
        </w:rPr>
      </w:pPr>
      <w:r w:rsidRPr="00034C6E">
        <w:rPr>
          <w:rFonts w:ascii="Arial" w:hAnsi="Arial" w:cs="Arial"/>
          <w:sz w:val="20"/>
          <w:szCs w:val="20"/>
          <w:lang w:eastAsia="sl-SI" w:bidi="sl-SI"/>
        </w:rPr>
        <w:t>stroške zunanjih izvajalcev v postopkih pridobivanja ali razpolaganja z naložbami Republike Slovenije.</w:t>
      </w:r>
    </w:p>
    <w:p w14:paraId="31DE6AEC" w14:textId="77777777" w:rsidR="009661D0" w:rsidRPr="00034C6E" w:rsidRDefault="009661D0" w:rsidP="009661D0">
      <w:pPr>
        <w:widowControl w:val="0"/>
        <w:autoSpaceDE w:val="0"/>
        <w:autoSpaceDN w:val="0"/>
        <w:spacing w:line="260" w:lineRule="exact"/>
        <w:ind w:right="-8"/>
        <w:rPr>
          <w:rFonts w:eastAsia="Calibri" w:cs="Arial"/>
          <w:szCs w:val="20"/>
          <w:lang w:val="sl-SI" w:eastAsia="sl-SI" w:bidi="sl-SI"/>
        </w:rPr>
      </w:pPr>
    </w:p>
    <w:p w14:paraId="3CB89ADA" w14:textId="77777777" w:rsidR="009661D0" w:rsidRPr="00034C6E" w:rsidRDefault="009661D0" w:rsidP="009661D0">
      <w:pPr>
        <w:widowControl w:val="0"/>
        <w:autoSpaceDE w:val="0"/>
        <w:autoSpaceDN w:val="0"/>
        <w:spacing w:line="260" w:lineRule="exact"/>
        <w:ind w:right="-8"/>
        <w:jc w:val="both"/>
        <w:rPr>
          <w:rFonts w:eastAsia="Calibri" w:cs="Arial"/>
          <w:szCs w:val="20"/>
          <w:lang w:val="sl-SI" w:eastAsia="sl-SI" w:bidi="sl-SI"/>
        </w:rPr>
      </w:pPr>
      <w:r w:rsidRPr="00034C6E">
        <w:rPr>
          <w:rFonts w:eastAsia="Calibri" w:cs="Arial"/>
          <w:szCs w:val="20"/>
          <w:lang w:val="sl-SI" w:eastAsia="sl-SI" w:bidi="sl-SI"/>
        </w:rPr>
        <w:t>Za ugotavljanje in obračunavanje dejanskih upravičenih stroškov upravljanja kapitalskih naložb v lasti Republike Slovenije veljata po tej pogodbi dva režima. In sicer med dejanske upravičene stroške upravljanja kapitalskih naložb v lasti Republike Slovenije, ki se ugotavljajo in obračunavajo po 3. členu do 5. členu te pogodbe (oziroma v skladu s Pravilnikom), spadajo vsi stroški iz prejšnjega odstavka, razen stroški iz zadnje alineje prejšnjega odstavka, ki se obračunavajo po 6. členu te pogodbe, v katerem so vrste teh stroškov tudi podrobneje opredeljene in se za njihovo ugotavljanje ter obračunavanje ne uporablja Pravilnik ali kakšen drug interni akt SDH.</w:t>
      </w:r>
    </w:p>
    <w:p w14:paraId="1119831A" w14:textId="77777777" w:rsidR="009661D0" w:rsidRDefault="009661D0" w:rsidP="00932B47">
      <w:pPr>
        <w:widowControl w:val="0"/>
        <w:autoSpaceDE w:val="0"/>
        <w:autoSpaceDN w:val="0"/>
        <w:spacing w:line="260" w:lineRule="exact"/>
        <w:ind w:right="-8"/>
        <w:jc w:val="both"/>
        <w:rPr>
          <w:rFonts w:eastAsia="Calibri" w:cs="Arial"/>
          <w:szCs w:val="20"/>
          <w:lang w:val="sl-SI" w:eastAsia="sl-SI" w:bidi="sl-SI"/>
        </w:rPr>
      </w:pPr>
    </w:p>
    <w:p w14:paraId="1AC7311F" w14:textId="77777777" w:rsidR="00D1061C" w:rsidRPr="00034C6E" w:rsidRDefault="00D1061C" w:rsidP="00932B47">
      <w:pPr>
        <w:widowControl w:val="0"/>
        <w:autoSpaceDE w:val="0"/>
        <w:autoSpaceDN w:val="0"/>
        <w:spacing w:line="260" w:lineRule="exact"/>
        <w:ind w:right="-8"/>
        <w:jc w:val="both"/>
        <w:rPr>
          <w:rFonts w:eastAsia="Calibri" w:cs="Arial"/>
          <w:szCs w:val="20"/>
          <w:lang w:val="sl-SI" w:eastAsia="sl-SI" w:bidi="sl-SI"/>
        </w:rPr>
      </w:pPr>
    </w:p>
    <w:p w14:paraId="66B44056" w14:textId="77777777" w:rsidR="009661D0" w:rsidRPr="00034C6E" w:rsidRDefault="009661D0" w:rsidP="009661D0">
      <w:pPr>
        <w:widowControl w:val="0"/>
        <w:tabs>
          <w:tab w:val="left" w:pos="4656"/>
        </w:tabs>
        <w:autoSpaceDE w:val="0"/>
        <w:autoSpaceDN w:val="0"/>
        <w:spacing w:line="260" w:lineRule="exact"/>
        <w:ind w:right="-8"/>
        <w:jc w:val="center"/>
        <w:outlineLvl w:val="0"/>
        <w:rPr>
          <w:rFonts w:eastAsia="Calibri" w:cs="Arial"/>
          <w:bCs/>
          <w:szCs w:val="20"/>
          <w:lang w:val="sl-SI" w:eastAsia="sl-SI" w:bidi="sl-SI"/>
        </w:rPr>
      </w:pPr>
      <w:r w:rsidRPr="00034C6E">
        <w:rPr>
          <w:rFonts w:eastAsia="Calibri" w:cs="Arial"/>
          <w:bCs/>
          <w:szCs w:val="20"/>
          <w:lang w:val="sl-SI" w:eastAsia="sl-SI" w:bidi="sl-SI"/>
        </w:rPr>
        <w:t>3. člen</w:t>
      </w:r>
    </w:p>
    <w:p w14:paraId="2C15076C" w14:textId="77777777" w:rsidR="009661D0" w:rsidRPr="00034C6E" w:rsidRDefault="009661D0" w:rsidP="009661D0">
      <w:pPr>
        <w:widowControl w:val="0"/>
        <w:autoSpaceDE w:val="0"/>
        <w:autoSpaceDN w:val="0"/>
        <w:spacing w:line="260" w:lineRule="exact"/>
        <w:ind w:right="-8"/>
        <w:rPr>
          <w:rFonts w:eastAsia="Calibri" w:cs="Arial"/>
          <w:szCs w:val="20"/>
          <w:lang w:val="sl-SI" w:eastAsia="sl-SI" w:bidi="sl-SI"/>
        </w:rPr>
      </w:pPr>
    </w:p>
    <w:p w14:paraId="3DCA8E74" w14:textId="77777777" w:rsidR="009661D0" w:rsidRPr="00034C6E" w:rsidRDefault="009661D0" w:rsidP="009661D0">
      <w:pPr>
        <w:widowControl w:val="0"/>
        <w:autoSpaceDE w:val="0"/>
        <w:autoSpaceDN w:val="0"/>
        <w:spacing w:line="260" w:lineRule="exact"/>
        <w:ind w:right="-8"/>
        <w:jc w:val="both"/>
        <w:rPr>
          <w:rFonts w:eastAsia="Calibri" w:cs="Arial"/>
          <w:szCs w:val="20"/>
          <w:lang w:val="sl-SI" w:eastAsia="sl-SI" w:bidi="sl-SI"/>
        </w:rPr>
      </w:pPr>
      <w:r w:rsidRPr="00034C6E">
        <w:rPr>
          <w:rFonts w:eastAsia="Calibri" w:cs="Arial"/>
          <w:szCs w:val="20"/>
          <w:lang w:val="sl-SI" w:eastAsia="sl-SI" w:bidi="sl-SI"/>
        </w:rPr>
        <w:t>Republika Slovenija se zaveže SDH za leto 202</w:t>
      </w:r>
      <w:r>
        <w:rPr>
          <w:rFonts w:eastAsia="Calibri" w:cs="Arial"/>
          <w:szCs w:val="20"/>
          <w:lang w:val="sl-SI" w:eastAsia="sl-SI" w:bidi="sl-SI"/>
        </w:rPr>
        <w:t>5</w:t>
      </w:r>
      <w:r w:rsidRPr="00034C6E">
        <w:rPr>
          <w:rFonts w:eastAsia="Calibri" w:cs="Arial"/>
          <w:szCs w:val="20"/>
          <w:lang w:val="sl-SI" w:eastAsia="sl-SI" w:bidi="sl-SI"/>
        </w:rPr>
        <w:t xml:space="preserve"> plačevati mesečno akontacijo nadomestila dejanskih upravičenih stroškov, povezanih z upravljanjem naložb v lasti Republike Slovenije, ki so na letni ravni ocenjeni </w:t>
      </w:r>
      <w:r w:rsidRPr="0065023D">
        <w:rPr>
          <w:rFonts w:eastAsia="Calibri" w:cs="Arial"/>
          <w:szCs w:val="20"/>
          <w:lang w:val="sl-SI" w:eastAsia="sl-SI" w:bidi="sl-SI"/>
        </w:rPr>
        <w:t xml:space="preserve">v višini </w:t>
      </w:r>
      <w:r>
        <w:rPr>
          <w:rFonts w:eastAsia="Calibri" w:cs="Arial"/>
          <w:szCs w:val="20"/>
          <w:lang w:val="sl-SI" w:eastAsia="sl-SI" w:bidi="sl-SI"/>
        </w:rPr>
        <w:t>4.993.321,32</w:t>
      </w:r>
      <w:r w:rsidRPr="0065023D">
        <w:rPr>
          <w:rFonts w:eastAsia="Calibri" w:cs="Arial"/>
          <w:szCs w:val="20"/>
          <w:lang w:val="sl-SI" w:eastAsia="sl-SI" w:bidi="sl-SI"/>
        </w:rPr>
        <w:t xml:space="preserve"> EUR brez DDV oziroma </w:t>
      </w:r>
      <w:r>
        <w:rPr>
          <w:rFonts w:eastAsia="Calibri" w:cs="Arial"/>
          <w:szCs w:val="20"/>
          <w:lang w:val="sl-SI" w:eastAsia="sl-SI" w:bidi="sl-SI"/>
        </w:rPr>
        <w:t xml:space="preserve">6.091.852,01 </w:t>
      </w:r>
      <w:r w:rsidRPr="0065023D">
        <w:rPr>
          <w:rFonts w:eastAsia="Calibri" w:cs="Arial"/>
          <w:szCs w:val="20"/>
          <w:lang w:val="sl-SI" w:eastAsia="sl-SI" w:bidi="sl-SI"/>
        </w:rPr>
        <w:t>EUR z DDV</w:t>
      </w:r>
      <w:r w:rsidRPr="00034C6E">
        <w:rPr>
          <w:rFonts w:eastAsia="Calibri" w:cs="Arial"/>
          <w:szCs w:val="20"/>
          <w:lang w:val="sl-SI" w:eastAsia="sl-SI" w:bidi="sl-SI"/>
        </w:rPr>
        <w:t>.</w:t>
      </w:r>
    </w:p>
    <w:p w14:paraId="1EC7D847" w14:textId="77777777" w:rsidR="009661D0" w:rsidRPr="00E90DD5" w:rsidRDefault="009661D0" w:rsidP="009661D0">
      <w:pPr>
        <w:widowControl w:val="0"/>
        <w:autoSpaceDE w:val="0"/>
        <w:autoSpaceDN w:val="0"/>
        <w:spacing w:line="260" w:lineRule="exact"/>
        <w:ind w:right="-8"/>
        <w:rPr>
          <w:rFonts w:eastAsia="Calibri"/>
          <w:b/>
          <w:lang w:val="sl-SI"/>
        </w:rPr>
      </w:pPr>
    </w:p>
    <w:p w14:paraId="73C0D0FD" w14:textId="77777777" w:rsidR="009661D0" w:rsidRPr="00034C6E" w:rsidRDefault="009661D0" w:rsidP="009661D0">
      <w:pPr>
        <w:widowControl w:val="0"/>
        <w:autoSpaceDE w:val="0"/>
        <w:autoSpaceDN w:val="0"/>
        <w:spacing w:line="260" w:lineRule="exact"/>
        <w:ind w:right="-8"/>
        <w:jc w:val="both"/>
        <w:rPr>
          <w:rFonts w:eastAsia="Calibri" w:cs="Arial"/>
          <w:szCs w:val="20"/>
          <w:lang w:val="sl-SI" w:eastAsia="sl-SI" w:bidi="sl-SI"/>
        </w:rPr>
      </w:pPr>
      <w:r w:rsidRPr="00034C6E">
        <w:rPr>
          <w:rFonts w:eastAsia="Calibri" w:cs="Arial"/>
          <w:szCs w:val="20"/>
          <w:lang w:val="sl-SI" w:eastAsia="sl-SI" w:bidi="sl-SI"/>
        </w:rPr>
        <w:t>Republika Slovenija bo obveznost iz prejšnjega odstavka poravnavala mesečno, in sicer v 30 dneh po prejemu računa, ki ga bo SDH posredoval ministrstvu, pristojnemu za finance, za pretekli mesec.</w:t>
      </w:r>
    </w:p>
    <w:p w14:paraId="471E78C3" w14:textId="77777777" w:rsidR="009661D0" w:rsidRPr="00034C6E" w:rsidRDefault="009661D0" w:rsidP="009661D0">
      <w:pPr>
        <w:widowControl w:val="0"/>
        <w:autoSpaceDE w:val="0"/>
        <w:autoSpaceDN w:val="0"/>
        <w:spacing w:line="260" w:lineRule="exact"/>
        <w:ind w:right="-8"/>
        <w:jc w:val="both"/>
        <w:rPr>
          <w:rFonts w:eastAsia="Calibri" w:cs="Arial"/>
          <w:szCs w:val="20"/>
          <w:lang w:val="sl-SI" w:eastAsia="sl-SI" w:bidi="sl-SI"/>
        </w:rPr>
      </w:pPr>
    </w:p>
    <w:p w14:paraId="770BBE9B" w14:textId="77777777" w:rsidR="009661D0" w:rsidRDefault="009661D0" w:rsidP="009661D0">
      <w:pPr>
        <w:widowControl w:val="0"/>
        <w:autoSpaceDE w:val="0"/>
        <w:autoSpaceDN w:val="0"/>
        <w:spacing w:line="260" w:lineRule="exact"/>
        <w:ind w:right="-8"/>
        <w:jc w:val="both"/>
        <w:rPr>
          <w:rFonts w:eastAsia="Calibri" w:cs="Arial"/>
          <w:szCs w:val="20"/>
          <w:lang w:val="sl-SI" w:eastAsia="sl-SI" w:bidi="sl-SI"/>
        </w:rPr>
      </w:pPr>
      <w:r w:rsidRPr="00034C6E">
        <w:rPr>
          <w:rFonts w:eastAsia="Calibri" w:cs="Arial"/>
          <w:szCs w:val="20"/>
          <w:lang w:val="sl-SI" w:eastAsia="sl-SI" w:bidi="sl-SI"/>
        </w:rPr>
        <w:t>Račun za obdobje od 1. 1. 202</w:t>
      </w:r>
      <w:r>
        <w:rPr>
          <w:rFonts w:eastAsia="Calibri" w:cs="Arial"/>
          <w:szCs w:val="20"/>
          <w:lang w:val="sl-SI" w:eastAsia="sl-SI" w:bidi="sl-SI"/>
        </w:rPr>
        <w:t>5</w:t>
      </w:r>
      <w:r w:rsidRPr="00034C6E">
        <w:rPr>
          <w:rFonts w:eastAsia="Calibri" w:cs="Arial"/>
          <w:szCs w:val="20"/>
          <w:lang w:val="sl-SI" w:eastAsia="sl-SI" w:bidi="sl-SI"/>
        </w:rPr>
        <w:t xml:space="preserve"> do zadnjega dne v mesecu pred mesecem podpisa te pogodbe bo SDH posredoval ministrstvu, pristojnemu za finance, takoj po sklenitvi pogodbe.</w:t>
      </w:r>
    </w:p>
    <w:p w14:paraId="189C447C" w14:textId="77777777" w:rsidR="009661D0" w:rsidRPr="00034C6E" w:rsidRDefault="009661D0" w:rsidP="009661D0">
      <w:pPr>
        <w:widowControl w:val="0"/>
        <w:autoSpaceDE w:val="0"/>
        <w:autoSpaceDN w:val="0"/>
        <w:spacing w:line="260" w:lineRule="exact"/>
        <w:ind w:right="-8"/>
        <w:rPr>
          <w:rFonts w:eastAsia="Calibri" w:cs="Arial"/>
          <w:szCs w:val="20"/>
          <w:lang w:val="sl-SI" w:eastAsia="sl-SI" w:bidi="sl-SI"/>
        </w:rPr>
      </w:pPr>
    </w:p>
    <w:p w14:paraId="3DFC0C68" w14:textId="77777777" w:rsidR="009661D0" w:rsidRPr="00034C6E" w:rsidRDefault="009661D0" w:rsidP="009661D0">
      <w:pPr>
        <w:widowControl w:val="0"/>
        <w:tabs>
          <w:tab w:val="left" w:pos="4656"/>
        </w:tabs>
        <w:autoSpaceDE w:val="0"/>
        <w:autoSpaceDN w:val="0"/>
        <w:spacing w:line="260" w:lineRule="exact"/>
        <w:ind w:right="-8"/>
        <w:jc w:val="center"/>
        <w:outlineLvl w:val="0"/>
        <w:rPr>
          <w:rFonts w:eastAsia="Calibri" w:cs="Arial"/>
          <w:bCs/>
          <w:szCs w:val="20"/>
          <w:lang w:val="sl-SI" w:eastAsia="sl-SI" w:bidi="sl-SI"/>
        </w:rPr>
      </w:pPr>
      <w:r w:rsidRPr="00034C6E">
        <w:rPr>
          <w:rFonts w:eastAsia="Calibri" w:cs="Arial"/>
          <w:bCs/>
          <w:szCs w:val="20"/>
          <w:lang w:val="sl-SI" w:eastAsia="sl-SI" w:bidi="sl-SI"/>
        </w:rPr>
        <w:lastRenderedPageBreak/>
        <w:t>4. člen</w:t>
      </w:r>
    </w:p>
    <w:p w14:paraId="0974D6F0" w14:textId="77777777" w:rsidR="009661D0" w:rsidRPr="00034C6E" w:rsidRDefault="009661D0" w:rsidP="009661D0">
      <w:pPr>
        <w:widowControl w:val="0"/>
        <w:autoSpaceDE w:val="0"/>
        <w:autoSpaceDN w:val="0"/>
        <w:spacing w:line="260" w:lineRule="exact"/>
        <w:ind w:right="-8"/>
        <w:rPr>
          <w:rFonts w:eastAsia="Calibri" w:cs="Arial"/>
          <w:szCs w:val="20"/>
          <w:lang w:val="sl-SI" w:eastAsia="sl-SI" w:bidi="sl-SI"/>
        </w:rPr>
      </w:pPr>
    </w:p>
    <w:p w14:paraId="626670E7" w14:textId="77777777" w:rsidR="009661D0" w:rsidRPr="00034C6E" w:rsidRDefault="009661D0" w:rsidP="009661D0">
      <w:pPr>
        <w:widowControl w:val="0"/>
        <w:autoSpaceDE w:val="0"/>
        <w:autoSpaceDN w:val="0"/>
        <w:spacing w:line="260" w:lineRule="exact"/>
        <w:ind w:right="-8"/>
        <w:jc w:val="both"/>
        <w:rPr>
          <w:rFonts w:eastAsia="Calibri" w:cs="Arial"/>
          <w:szCs w:val="20"/>
          <w:lang w:val="sl-SI" w:eastAsia="sl-SI" w:bidi="sl-SI"/>
        </w:rPr>
      </w:pPr>
      <w:r w:rsidRPr="00034C6E">
        <w:rPr>
          <w:rFonts w:eastAsia="Calibri" w:cs="Arial"/>
          <w:szCs w:val="20"/>
          <w:lang w:val="sl-SI" w:eastAsia="sl-SI" w:bidi="sl-SI"/>
        </w:rPr>
        <w:t xml:space="preserve">SDH najkasneje do konca </w:t>
      </w:r>
      <w:r>
        <w:rPr>
          <w:rFonts w:eastAsia="Calibri" w:cs="Arial"/>
          <w:szCs w:val="20"/>
          <w:lang w:val="sl-SI" w:eastAsia="sl-SI" w:bidi="sl-SI"/>
        </w:rPr>
        <w:t>maja</w:t>
      </w:r>
      <w:r w:rsidRPr="00034C6E">
        <w:rPr>
          <w:rFonts w:eastAsia="Calibri" w:cs="Arial"/>
          <w:szCs w:val="20"/>
          <w:lang w:val="sl-SI" w:eastAsia="sl-SI" w:bidi="sl-SI"/>
        </w:rPr>
        <w:t xml:space="preserve"> 202</w:t>
      </w:r>
      <w:r>
        <w:rPr>
          <w:rFonts w:eastAsia="Calibri" w:cs="Arial"/>
          <w:szCs w:val="20"/>
          <w:lang w:val="sl-SI" w:eastAsia="sl-SI" w:bidi="sl-SI"/>
        </w:rPr>
        <w:t>6</w:t>
      </w:r>
      <w:r w:rsidRPr="00034C6E">
        <w:rPr>
          <w:rFonts w:eastAsia="Calibri" w:cs="Arial"/>
          <w:szCs w:val="20"/>
          <w:lang w:val="sl-SI" w:eastAsia="sl-SI" w:bidi="sl-SI"/>
        </w:rPr>
        <w:t xml:space="preserve"> skladno s Pravilnikom izračuna dejanski delež delovnih ur, porabljenih za dejavnost upravljanja vseh kapitalskih naložb glede na druge dejavnosti SDH. Na tej podlagi opredeli dejanske upravičene stroške upravljanja kapitalskih naložb v lasti Republike Slovenije ob uporabi pravil in razdelitvenih ključev po 2. in 3. členu Pravilnika. Na podlagi primerjave načrtovanih stroškov upravljanja kapitalskih naložb v lasti Republike Slovenije in dejanskih upravičenih stroškov upravljanja kapitalskih naložb v lasti Republike Slovenije SDH pripravi poračun za Republiko Slovenijo.</w:t>
      </w:r>
    </w:p>
    <w:p w14:paraId="0F064535" w14:textId="77777777" w:rsidR="009661D0" w:rsidRPr="00034C6E" w:rsidRDefault="009661D0" w:rsidP="009661D0">
      <w:pPr>
        <w:widowControl w:val="0"/>
        <w:autoSpaceDE w:val="0"/>
        <w:autoSpaceDN w:val="0"/>
        <w:spacing w:line="260" w:lineRule="exact"/>
        <w:ind w:right="-8"/>
        <w:rPr>
          <w:rFonts w:eastAsia="Calibri" w:cs="Arial"/>
          <w:szCs w:val="20"/>
          <w:lang w:val="sl-SI" w:eastAsia="sl-SI" w:bidi="sl-SI"/>
        </w:rPr>
      </w:pPr>
    </w:p>
    <w:p w14:paraId="7E99BC52" w14:textId="77777777" w:rsidR="009661D0" w:rsidRPr="00034C6E" w:rsidRDefault="009661D0" w:rsidP="009661D0">
      <w:pPr>
        <w:widowControl w:val="0"/>
        <w:autoSpaceDE w:val="0"/>
        <w:autoSpaceDN w:val="0"/>
        <w:spacing w:line="260" w:lineRule="exact"/>
        <w:ind w:right="-8"/>
        <w:jc w:val="both"/>
        <w:rPr>
          <w:rFonts w:eastAsia="Calibri" w:cs="Arial"/>
          <w:szCs w:val="20"/>
          <w:lang w:val="sl-SI" w:eastAsia="sl-SI" w:bidi="sl-SI"/>
        </w:rPr>
      </w:pPr>
      <w:r w:rsidRPr="00034C6E">
        <w:rPr>
          <w:rFonts w:eastAsia="Calibri" w:cs="Arial"/>
          <w:szCs w:val="20"/>
          <w:lang w:val="sl-SI" w:eastAsia="sl-SI" w:bidi="sl-SI"/>
        </w:rPr>
        <w:t xml:space="preserve">Republika Slovenija bo poračun plačala v 30 dneh po prejemu poračuna, ki ga izda SDH. Kolikor je poračun v korist Republike Slovenije, SDH izda dobropis v korist Republike Slovenije, ki ga unovči v roku </w:t>
      </w:r>
      <w:r>
        <w:rPr>
          <w:rFonts w:eastAsia="Calibri" w:cs="Arial"/>
          <w:szCs w:val="20"/>
          <w:lang w:val="sl-SI" w:eastAsia="sl-SI" w:bidi="sl-SI"/>
        </w:rPr>
        <w:t>6</w:t>
      </w:r>
      <w:r w:rsidRPr="00034C6E">
        <w:rPr>
          <w:rFonts w:eastAsia="Calibri" w:cs="Arial"/>
          <w:szCs w:val="20"/>
          <w:lang w:val="sl-SI" w:eastAsia="sl-SI" w:bidi="sl-SI"/>
        </w:rPr>
        <w:t>0 dni.</w:t>
      </w:r>
    </w:p>
    <w:p w14:paraId="6ADA8D39" w14:textId="77777777" w:rsidR="009661D0" w:rsidRDefault="009661D0" w:rsidP="009661D0">
      <w:pPr>
        <w:widowControl w:val="0"/>
        <w:autoSpaceDE w:val="0"/>
        <w:autoSpaceDN w:val="0"/>
        <w:spacing w:line="260" w:lineRule="exact"/>
        <w:rPr>
          <w:rFonts w:eastAsia="Calibri" w:cs="Arial"/>
          <w:szCs w:val="20"/>
          <w:lang w:val="sl-SI" w:eastAsia="sl-SI" w:bidi="sl-SI"/>
        </w:rPr>
      </w:pPr>
    </w:p>
    <w:p w14:paraId="5D68B23A" w14:textId="77777777" w:rsidR="00D1061C" w:rsidRPr="00034C6E" w:rsidRDefault="00D1061C" w:rsidP="009661D0">
      <w:pPr>
        <w:widowControl w:val="0"/>
        <w:autoSpaceDE w:val="0"/>
        <w:autoSpaceDN w:val="0"/>
        <w:spacing w:line="260" w:lineRule="exact"/>
        <w:rPr>
          <w:rFonts w:eastAsia="Calibri" w:cs="Arial"/>
          <w:szCs w:val="20"/>
          <w:lang w:val="sl-SI" w:eastAsia="sl-SI" w:bidi="sl-SI"/>
        </w:rPr>
      </w:pPr>
    </w:p>
    <w:p w14:paraId="148A31EA" w14:textId="77777777" w:rsidR="009661D0" w:rsidRPr="00034C6E" w:rsidRDefault="009661D0" w:rsidP="009661D0">
      <w:pPr>
        <w:widowControl w:val="0"/>
        <w:tabs>
          <w:tab w:val="left" w:pos="4656"/>
        </w:tabs>
        <w:autoSpaceDE w:val="0"/>
        <w:autoSpaceDN w:val="0"/>
        <w:spacing w:line="260" w:lineRule="exact"/>
        <w:ind w:right="-8"/>
        <w:jc w:val="center"/>
        <w:outlineLvl w:val="0"/>
        <w:rPr>
          <w:rFonts w:eastAsia="Calibri" w:cs="Arial"/>
          <w:bCs/>
          <w:szCs w:val="20"/>
          <w:lang w:val="sl-SI" w:eastAsia="sl-SI" w:bidi="sl-SI"/>
        </w:rPr>
      </w:pPr>
      <w:r w:rsidRPr="00034C6E">
        <w:rPr>
          <w:rFonts w:eastAsia="Calibri" w:cs="Arial"/>
          <w:bCs/>
          <w:szCs w:val="20"/>
          <w:lang w:val="sl-SI" w:eastAsia="sl-SI" w:bidi="sl-SI"/>
        </w:rPr>
        <w:t>5. člen</w:t>
      </w:r>
    </w:p>
    <w:p w14:paraId="14A9A57E" w14:textId="77777777" w:rsidR="009661D0" w:rsidRPr="00034C6E" w:rsidRDefault="009661D0" w:rsidP="009661D0">
      <w:pPr>
        <w:widowControl w:val="0"/>
        <w:autoSpaceDE w:val="0"/>
        <w:autoSpaceDN w:val="0"/>
        <w:spacing w:line="260" w:lineRule="exact"/>
        <w:ind w:left="196" w:right="-8"/>
        <w:jc w:val="both"/>
        <w:rPr>
          <w:rFonts w:eastAsia="Calibri" w:cs="Arial"/>
          <w:szCs w:val="20"/>
          <w:lang w:val="sl-SI" w:eastAsia="sl-SI" w:bidi="sl-SI"/>
        </w:rPr>
      </w:pPr>
    </w:p>
    <w:p w14:paraId="4B3E9130" w14:textId="77777777" w:rsidR="009661D0" w:rsidRPr="00034C6E" w:rsidRDefault="009661D0" w:rsidP="009661D0">
      <w:pPr>
        <w:widowControl w:val="0"/>
        <w:autoSpaceDE w:val="0"/>
        <w:autoSpaceDN w:val="0"/>
        <w:spacing w:line="260" w:lineRule="exact"/>
        <w:ind w:right="-8"/>
        <w:jc w:val="both"/>
        <w:rPr>
          <w:rFonts w:eastAsia="Calibri" w:cs="Arial"/>
          <w:szCs w:val="20"/>
          <w:lang w:val="sl-SI" w:eastAsia="sl-SI" w:bidi="sl-SI"/>
        </w:rPr>
      </w:pPr>
      <w:r w:rsidRPr="00034C6E">
        <w:rPr>
          <w:rFonts w:eastAsia="Calibri" w:cs="Arial"/>
          <w:szCs w:val="20"/>
          <w:lang w:val="sl-SI" w:eastAsia="sl-SI" w:bidi="sl-SI"/>
        </w:rPr>
        <w:t>Pred izdajo poračuna oziroma dobropisa SDH ministrstvu, pristojnemu za finance, izkaže podlage, ki izkazujejo dejanske upravičene stroške upravljanja kapitalskih naložb v lasti Republike Slovenije, in sicer:</w:t>
      </w:r>
    </w:p>
    <w:p w14:paraId="3A54C40A" w14:textId="77777777" w:rsidR="009661D0" w:rsidRPr="00034C6E" w:rsidRDefault="009661D0" w:rsidP="009661D0">
      <w:pPr>
        <w:pStyle w:val="Odstavekseznama"/>
        <w:widowControl w:val="0"/>
        <w:numPr>
          <w:ilvl w:val="0"/>
          <w:numId w:val="38"/>
        </w:numPr>
        <w:tabs>
          <w:tab w:val="left" w:pos="851"/>
        </w:tabs>
        <w:autoSpaceDE w:val="0"/>
        <w:autoSpaceDN w:val="0"/>
        <w:spacing w:line="260" w:lineRule="exact"/>
        <w:ind w:left="851" w:right="114" w:hanging="851"/>
        <w:jc w:val="both"/>
        <w:rPr>
          <w:rFonts w:ascii="Arial" w:hAnsi="Arial" w:cs="Arial"/>
          <w:sz w:val="20"/>
          <w:szCs w:val="20"/>
          <w:lang w:eastAsia="sl-SI" w:bidi="sl-SI"/>
        </w:rPr>
      </w:pPr>
      <w:r w:rsidRPr="00034C6E">
        <w:rPr>
          <w:rFonts w:ascii="Arial" w:hAnsi="Arial" w:cs="Arial"/>
          <w:sz w:val="20"/>
          <w:szCs w:val="20"/>
          <w:lang w:eastAsia="sl-SI" w:bidi="sl-SI"/>
        </w:rPr>
        <w:t>poročilo, ki izkazuje delež delovnih ur, porabljenih za dejavnost upravljanja vseh kapitalskih naložb v upravljanju SDH (ne glede na lastništvo) glede na delovne ure za druge dejavnosti SDH, pri čemer poročilo obsega podatke o številu zaposlenih na SDH po delovnih urah, o številu zaposlenih v podpornih službah po delovnih urah, ter podatke iz ankete, izvedene v podpornih službah SDH, o oceni porabljenega časa za upravljanje kapitalskih naložb in za ostale dejavnosti;</w:t>
      </w:r>
    </w:p>
    <w:p w14:paraId="60F19929" w14:textId="77777777" w:rsidR="009661D0" w:rsidRPr="00034C6E" w:rsidRDefault="009661D0" w:rsidP="009661D0">
      <w:pPr>
        <w:pStyle w:val="Odstavekseznama"/>
        <w:widowControl w:val="0"/>
        <w:numPr>
          <w:ilvl w:val="0"/>
          <w:numId w:val="38"/>
        </w:numPr>
        <w:tabs>
          <w:tab w:val="left" w:pos="851"/>
        </w:tabs>
        <w:autoSpaceDE w:val="0"/>
        <w:autoSpaceDN w:val="0"/>
        <w:spacing w:line="260" w:lineRule="exact"/>
        <w:ind w:left="851" w:right="114" w:hanging="851"/>
        <w:jc w:val="both"/>
        <w:rPr>
          <w:rFonts w:ascii="Arial" w:hAnsi="Arial" w:cs="Arial"/>
          <w:sz w:val="20"/>
          <w:szCs w:val="20"/>
          <w:lang w:eastAsia="sl-SI" w:bidi="sl-SI"/>
        </w:rPr>
      </w:pPr>
      <w:r w:rsidRPr="00034C6E">
        <w:rPr>
          <w:rFonts w:ascii="Arial" w:hAnsi="Arial" w:cs="Arial"/>
          <w:sz w:val="20"/>
          <w:szCs w:val="20"/>
          <w:lang w:eastAsia="sl-SI" w:bidi="sl-SI"/>
        </w:rPr>
        <w:t>izračun, ki izkazuje dejanske upravičene stroške upravljanja kapitalskih naložb v lasti Republike Slovenije na podlagi podatkov iz poročila iz prejšnje alineje in ob uporabi pravil in razdelitvenih ključev iz 2. in 3. člena Pravilnika.</w:t>
      </w:r>
    </w:p>
    <w:p w14:paraId="2F8D9875" w14:textId="77777777" w:rsidR="009661D0" w:rsidRPr="00034C6E" w:rsidRDefault="009661D0" w:rsidP="009661D0">
      <w:pPr>
        <w:widowControl w:val="0"/>
        <w:autoSpaceDE w:val="0"/>
        <w:autoSpaceDN w:val="0"/>
        <w:spacing w:line="260" w:lineRule="exact"/>
        <w:ind w:right="-8"/>
        <w:rPr>
          <w:rFonts w:eastAsia="Calibri" w:cs="Arial"/>
          <w:szCs w:val="20"/>
          <w:lang w:val="sl-SI" w:eastAsia="sl-SI" w:bidi="sl-SI"/>
        </w:rPr>
      </w:pPr>
    </w:p>
    <w:p w14:paraId="661E7CD2" w14:textId="439BFCE5" w:rsidR="009661D0" w:rsidRPr="00034C6E" w:rsidRDefault="009661D0" w:rsidP="009661D0">
      <w:pPr>
        <w:widowControl w:val="0"/>
        <w:autoSpaceDE w:val="0"/>
        <w:autoSpaceDN w:val="0"/>
        <w:spacing w:line="260" w:lineRule="exact"/>
        <w:ind w:right="-8"/>
        <w:jc w:val="both"/>
        <w:rPr>
          <w:rFonts w:eastAsia="Calibri" w:cs="Arial"/>
          <w:szCs w:val="20"/>
          <w:lang w:val="sl-SI" w:eastAsia="sl-SI" w:bidi="sl-SI"/>
        </w:rPr>
      </w:pPr>
      <w:r w:rsidRPr="00034C6E">
        <w:rPr>
          <w:rFonts w:eastAsia="Calibri" w:cs="Arial"/>
          <w:szCs w:val="20"/>
          <w:lang w:val="sl-SI" w:eastAsia="sl-SI" w:bidi="sl-SI"/>
        </w:rPr>
        <w:t>Ministrstvo, pristojno za finance, mora v roku 15 delovnih dni podati morebitna vprašanja ali pripombe na podlage</w:t>
      </w:r>
      <w:r w:rsidRPr="00E90DD5">
        <w:rPr>
          <w:rFonts w:eastAsia="Calibri"/>
          <w:lang w:val="sl-SI"/>
        </w:rPr>
        <w:t xml:space="preserve"> </w:t>
      </w:r>
      <w:r w:rsidRPr="00034C6E">
        <w:rPr>
          <w:rFonts w:eastAsia="Calibri" w:cs="Arial"/>
          <w:szCs w:val="20"/>
          <w:lang w:val="sl-SI" w:eastAsia="sl-SI" w:bidi="sl-SI"/>
        </w:rPr>
        <w:t>iz</w:t>
      </w:r>
      <w:r w:rsidRPr="00E90DD5">
        <w:rPr>
          <w:rFonts w:eastAsia="Calibri"/>
          <w:lang w:val="sl-SI"/>
        </w:rPr>
        <w:t xml:space="preserve"> </w:t>
      </w:r>
      <w:r w:rsidRPr="00034C6E">
        <w:rPr>
          <w:rFonts w:eastAsia="Calibri" w:cs="Arial"/>
          <w:szCs w:val="20"/>
          <w:lang w:val="sl-SI" w:eastAsia="sl-SI" w:bidi="sl-SI"/>
        </w:rPr>
        <w:t>prejšnjega</w:t>
      </w:r>
      <w:r w:rsidRPr="00E90DD5">
        <w:rPr>
          <w:rFonts w:eastAsia="Calibri"/>
          <w:lang w:val="sl-SI"/>
        </w:rPr>
        <w:t xml:space="preserve"> </w:t>
      </w:r>
      <w:r w:rsidRPr="00034C6E">
        <w:rPr>
          <w:rFonts w:eastAsia="Calibri" w:cs="Arial"/>
          <w:szCs w:val="20"/>
          <w:lang w:val="sl-SI" w:eastAsia="sl-SI" w:bidi="sl-SI"/>
        </w:rPr>
        <w:t>odstavka.</w:t>
      </w:r>
      <w:r w:rsidRPr="00E90DD5">
        <w:rPr>
          <w:rFonts w:eastAsia="Calibri"/>
          <w:lang w:val="sl-SI"/>
        </w:rPr>
        <w:t xml:space="preserve"> </w:t>
      </w:r>
      <w:r>
        <w:rPr>
          <w:rFonts w:eastAsia="Calibri" w:cs="Arial"/>
          <w:szCs w:val="20"/>
          <w:lang w:val="sl-SI" w:eastAsia="sl-SI" w:bidi="sl-SI"/>
        </w:rPr>
        <w:t>V k</w:t>
      </w:r>
      <w:r w:rsidRPr="00034C6E">
        <w:rPr>
          <w:rFonts w:eastAsia="Calibri" w:cs="Arial"/>
          <w:szCs w:val="20"/>
          <w:lang w:val="sl-SI" w:eastAsia="sl-SI" w:bidi="sl-SI"/>
        </w:rPr>
        <w:t>olikor</w:t>
      </w:r>
      <w:r w:rsidRPr="00E90DD5">
        <w:rPr>
          <w:rFonts w:eastAsia="Calibri"/>
          <w:lang w:val="sl-SI"/>
        </w:rPr>
        <w:t xml:space="preserve"> </w:t>
      </w:r>
      <w:r w:rsidRPr="00034C6E">
        <w:rPr>
          <w:rFonts w:eastAsia="Calibri" w:cs="Arial"/>
          <w:szCs w:val="20"/>
          <w:lang w:val="sl-SI" w:eastAsia="sl-SI" w:bidi="sl-SI"/>
        </w:rPr>
        <w:t>SDH</w:t>
      </w:r>
      <w:r w:rsidRPr="00E90DD5">
        <w:rPr>
          <w:rFonts w:eastAsia="Calibri"/>
          <w:lang w:val="sl-SI"/>
        </w:rPr>
        <w:t xml:space="preserve"> </w:t>
      </w:r>
      <w:r w:rsidRPr="00034C6E">
        <w:rPr>
          <w:rFonts w:eastAsia="Calibri" w:cs="Arial"/>
          <w:szCs w:val="20"/>
          <w:lang w:val="sl-SI" w:eastAsia="sl-SI" w:bidi="sl-SI"/>
        </w:rPr>
        <w:t>oceni,</w:t>
      </w:r>
      <w:r w:rsidRPr="00E90DD5">
        <w:rPr>
          <w:rFonts w:eastAsia="Calibri"/>
          <w:lang w:val="sl-SI"/>
        </w:rPr>
        <w:t xml:space="preserve"> </w:t>
      </w:r>
      <w:r w:rsidRPr="00034C6E">
        <w:rPr>
          <w:rFonts w:eastAsia="Calibri" w:cs="Arial"/>
          <w:szCs w:val="20"/>
          <w:lang w:val="sl-SI" w:eastAsia="sl-SI" w:bidi="sl-SI"/>
        </w:rPr>
        <w:t>da</w:t>
      </w:r>
      <w:r w:rsidRPr="00E90DD5">
        <w:rPr>
          <w:rFonts w:eastAsia="Calibri"/>
          <w:lang w:val="sl-SI"/>
        </w:rPr>
        <w:t xml:space="preserve"> </w:t>
      </w:r>
      <w:r w:rsidRPr="00034C6E">
        <w:rPr>
          <w:rFonts w:eastAsia="Calibri" w:cs="Arial"/>
          <w:szCs w:val="20"/>
          <w:lang w:val="sl-SI" w:eastAsia="sl-SI" w:bidi="sl-SI"/>
        </w:rPr>
        <w:t>so</w:t>
      </w:r>
      <w:r w:rsidRPr="00E90DD5">
        <w:rPr>
          <w:rFonts w:eastAsia="Calibri"/>
          <w:lang w:val="sl-SI"/>
        </w:rPr>
        <w:t xml:space="preserve"> </w:t>
      </w:r>
      <w:r w:rsidRPr="00034C6E">
        <w:rPr>
          <w:rFonts w:eastAsia="Calibri" w:cs="Arial"/>
          <w:szCs w:val="20"/>
          <w:lang w:val="sl-SI" w:eastAsia="sl-SI" w:bidi="sl-SI"/>
        </w:rPr>
        <w:t>pripombe</w:t>
      </w:r>
      <w:r w:rsidRPr="00E90DD5">
        <w:rPr>
          <w:rFonts w:eastAsia="Calibri"/>
          <w:lang w:val="sl-SI"/>
        </w:rPr>
        <w:t xml:space="preserve"> </w:t>
      </w:r>
      <w:r w:rsidRPr="00034C6E">
        <w:rPr>
          <w:rFonts w:eastAsia="Calibri" w:cs="Arial"/>
          <w:szCs w:val="20"/>
          <w:lang w:val="sl-SI" w:eastAsia="sl-SI" w:bidi="sl-SI"/>
        </w:rPr>
        <w:t>utemeljene,</w:t>
      </w:r>
      <w:r w:rsidRPr="00034C6E">
        <w:rPr>
          <w:rFonts w:eastAsia="Calibri" w:cs="Arial"/>
          <w:spacing w:val="-13"/>
          <w:szCs w:val="20"/>
          <w:lang w:val="sl-SI" w:eastAsia="sl-SI" w:bidi="sl-SI"/>
        </w:rPr>
        <w:t xml:space="preserve"> </w:t>
      </w:r>
      <w:r w:rsidRPr="00034C6E">
        <w:rPr>
          <w:rFonts w:eastAsia="Calibri" w:cs="Arial"/>
          <w:szCs w:val="20"/>
          <w:lang w:val="sl-SI" w:eastAsia="sl-SI" w:bidi="sl-SI"/>
        </w:rPr>
        <w:t>jih</w:t>
      </w:r>
      <w:r w:rsidRPr="00034C6E">
        <w:rPr>
          <w:rFonts w:eastAsia="Calibri" w:cs="Arial"/>
          <w:spacing w:val="-14"/>
          <w:szCs w:val="20"/>
          <w:lang w:val="sl-SI" w:eastAsia="sl-SI" w:bidi="sl-SI"/>
        </w:rPr>
        <w:t xml:space="preserve"> </w:t>
      </w:r>
      <w:r w:rsidRPr="00034C6E">
        <w:rPr>
          <w:rFonts w:eastAsia="Calibri" w:cs="Arial"/>
          <w:szCs w:val="20"/>
          <w:lang w:val="sl-SI" w:eastAsia="sl-SI" w:bidi="sl-SI"/>
        </w:rPr>
        <w:t>upošteva pri morebitnemu popravku podlag in pri izdaji</w:t>
      </w:r>
      <w:r w:rsidRPr="00034C6E">
        <w:rPr>
          <w:rFonts w:eastAsia="Calibri" w:cs="Arial"/>
          <w:spacing w:val="-5"/>
          <w:szCs w:val="20"/>
          <w:lang w:val="sl-SI" w:eastAsia="sl-SI" w:bidi="sl-SI"/>
        </w:rPr>
        <w:t xml:space="preserve"> </w:t>
      </w:r>
      <w:r w:rsidRPr="00034C6E">
        <w:rPr>
          <w:rFonts w:eastAsia="Calibri" w:cs="Arial"/>
          <w:szCs w:val="20"/>
          <w:lang w:val="sl-SI" w:eastAsia="sl-SI" w:bidi="sl-SI"/>
        </w:rPr>
        <w:t>poračuna/dobropisa</w:t>
      </w:r>
      <w:r>
        <w:rPr>
          <w:rFonts w:eastAsia="Calibri" w:cs="Arial"/>
          <w:szCs w:val="20"/>
          <w:lang w:val="sl-SI" w:eastAsia="sl-SI" w:bidi="sl-SI"/>
        </w:rPr>
        <w:t>.</w:t>
      </w:r>
      <w:r w:rsidRPr="00D43E44">
        <w:rPr>
          <w:lang w:val="sl-SI"/>
        </w:rPr>
        <w:t xml:space="preserve"> </w:t>
      </w:r>
      <w:r>
        <w:rPr>
          <w:rFonts w:eastAsia="Calibri" w:cs="Arial"/>
          <w:szCs w:val="20"/>
          <w:lang w:val="sl-SI" w:eastAsia="sl-SI" w:bidi="sl-SI"/>
        </w:rPr>
        <w:t xml:space="preserve">V kolikor SDH ne upošteva pripomb, </w:t>
      </w:r>
      <w:r w:rsidRPr="00F45269">
        <w:rPr>
          <w:rFonts w:eastAsia="Calibri" w:cs="Arial"/>
          <w:szCs w:val="20"/>
          <w:lang w:val="sl-SI" w:eastAsia="sl-SI" w:bidi="sl-SI"/>
        </w:rPr>
        <w:t xml:space="preserve">mora pred izdajo poračuna/dobropisa </w:t>
      </w:r>
      <w:r>
        <w:rPr>
          <w:rFonts w:eastAsia="Calibri" w:cs="Arial"/>
          <w:szCs w:val="20"/>
          <w:lang w:val="sl-SI" w:eastAsia="sl-SI" w:bidi="sl-SI"/>
        </w:rPr>
        <w:t>ministrstvu, pristojnemu za finance</w:t>
      </w:r>
      <w:r w:rsidR="00DD5C5E">
        <w:rPr>
          <w:rFonts w:eastAsia="Calibri" w:cs="Arial"/>
          <w:szCs w:val="20"/>
          <w:lang w:val="sl-SI" w:eastAsia="sl-SI" w:bidi="sl-SI"/>
        </w:rPr>
        <w:t>,</w:t>
      </w:r>
      <w:r>
        <w:rPr>
          <w:rFonts w:eastAsia="Calibri" w:cs="Arial"/>
          <w:szCs w:val="20"/>
          <w:lang w:val="sl-SI" w:eastAsia="sl-SI" w:bidi="sl-SI"/>
        </w:rPr>
        <w:t xml:space="preserve"> </w:t>
      </w:r>
      <w:r w:rsidRPr="00F45269">
        <w:rPr>
          <w:rFonts w:eastAsia="Calibri" w:cs="Arial"/>
          <w:szCs w:val="20"/>
          <w:lang w:val="sl-SI" w:eastAsia="sl-SI" w:bidi="sl-SI"/>
        </w:rPr>
        <w:t>podati utemeljene obrazložitve, na katere ima ministrstvo</w:t>
      </w:r>
      <w:r>
        <w:rPr>
          <w:rFonts w:eastAsia="Calibri" w:cs="Arial"/>
          <w:szCs w:val="20"/>
          <w:lang w:val="sl-SI" w:eastAsia="sl-SI" w:bidi="sl-SI"/>
        </w:rPr>
        <w:t>, pristojno za finance</w:t>
      </w:r>
      <w:r w:rsidR="00DD5C5E">
        <w:rPr>
          <w:rFonts w:eastAsia="Calibri" w:cs="Arial"/>
          <w:szCs w:val="20"/>
          <w:lang w:val="sl-SI" w:eastAsia="sl-SI" w:bidi="sl-SI"/>
        </w:rPr>
        <w:t>,</w:t>
      </w:r>
      <w:r w:rsidRPr="00F45269">
        <w:rPr>
          <w:rFonts w:eastAsia="Calibri" w:cs="Arial"/>
          <w:szCs w:val="20"/>
          <w:lang w:val="sl-SI" w:eastAsia="sl-SI" w:bidi="sl-SI"/>
        </w:rPr>
        <w:t xml:space="preserve"> pravico ugovora.</w:t>
      </w:r>
    </w:p>
    <w:p w14:paraId="3AA76698" w14:textId="77777777" w:rsidR="009661D0" w:rsidRDefault="009661D0" w:rsidP="00932B47">
      <w:pPr>
        <w:widowControl w:val="0"/>
        <w:autoSpaceDE w:val="0"/>
        <w:autoSpaceDN w:val="0"/>
        <w:spacing w:line="260" w:lineRule="exact"/>
        <w:ind w:right="111"/>
        <w:jc w:val="both"/>
        <w:rPr>
          <w:rFonts w:eastAsia="Calibri" w:cs="Arial"/>
          <w:szCs w:val="20"/>
          <w:lang w:val="sl-SI" w:eastAsia="sl-SI" w:bidi="sl-SI"/>
        </w:rPr>
      </w:pPr>
    </w:p>
    <w:p w14:paraId="4317BB0C" w14:textId="77777777" w:rsidR="00D1061C" w:rsidRPr="00034C6E" w:rsidRDefault="00D1061C" w:rsidP="00932B47">
      <w:pPr>
        <w:widowControl w:val="0"/>
        <w:autoSpaceDE w:val="0"/>
        <w:autoSpaceDN w:val="0"/>
        <w:spacing w:line="260" w:lineRule="exact"/>
        <w:ind w:right="111"/>
        <w:jc w:val="both"/>
        <w:rPr>
          <w:rFonts w:eastAsia="Calibri" w:cs="Arial"/>
          <w:szCs w:val="20"/>
          <w:lang w:val="sl-SI" w:eastAsia="sl-SI" w:bidi="sl-SI"/>
        </w:rPr>
      </w:pPr>
    </w:p>
    <w:p w14:paraId="006F8F6F" w14:textId="77777777" w:rsidR="009661D0" w:rsidRPr="00034C6E" w:rsidRDefault="009661D0" w:rsidP="009661D0">
      <w:pPr>
        <w:widowControl w:val="0"/>
        <w:tabs>
          <w:tab w:val="left" w:pos="4656"/>
        </w:tabs>
        <w:autoSpaceDE w:val="0"/>
        <w:autoSpaceDN w:val="0"/>
        <w:spacing w:line="260" w:lineRule="exact"/>
        <w:ind w:right="-8"/>
        <w:jc w:val="center"/>
        <w:outlineLvl w:val="0"/>
        <w:rPr>
          <w:rFonts w:eastAsia="Calibri" w:cs="Arial"/>
          <w:bCs/>
          <w:szCs w:val="20"/>
          <w:lang w:val="sl-SI" w:eastAsia="sl-SI" w:bidi="sl-SI"/>
        </w:rPr>
      </w:pPr>
      <w:r w:rsidRPr="00034C6E">
        <w:rPr>
          <w:rFonts w:eastAsia="Calibri" w:cs="Arial"/>
          <w:bCs/>
          <w:szCs w:val="20"/>
          <w:lang w:val="sl-SI" w:eastAsia="sl-SI" w:bidi="sl-SI"/>
        </w:rPr>
        <w:t>6. člen</w:t>
      </w:r>
    </w:p>
    <w:p w14:paraId="52DE4128" w14:textId="77777777" w:rsidR="009661D0" w:rsidRPr="00034C6E" w:rsidRDefault="009661D0" w:rsidP="009661D0">
      <w:pPr>
        <w:widowControl w:val="0"/>
        <w:autoSpaceDE w:val="0"/>
        <w:autoSpaceDN w:val="0"/>
        <w:spacing w:line="260" w:lineRule="exact"/>
        <w:rPr>
          <w:rFonts w:eastAsia="Calibri" w:cs="Arial"/>
          <w:szCs w:val="20"/>
          <w:lang w:val="sl-SI" w:eastAsia="sl-SI" w:bidi="sl-SI"/>
        </w:rPr>
      </w:pPr>
    </w:p>
    <w:p w14:paraId="33767F57" w14:textId="77777777" w:rsidR="009661D0" w:rsidRPr="00034C6E" w:rsidRDefault="009661D0" w:rsidP="009661D0">
      <w:pPr>
        <w:widowControl w:val="0"/>
        <w:autoSpaceDE w:val="0"/>
        <w:autoSpaceDN w:val="0"/>
        <w:spacing w:line="260" w:lineRule="exact"/>
        <w:ind w:right="-8"/>
        <w:jc w:val="both"/>
        <w:rPr>
          <w:rFonts w:eastAsia="Calibri" w:cs="Arial"/>
          <w:szCs w:val="20"/>
          <w:lang w:val="sl-SI" w:eastAsia="sl-SI" w:bidi="sl-SI"/>
        </w:rPr>
      </w:pPr>
      <w:r w:rsidRPr="00034C6E">
        <w:rPr>
          <w:rFonts w:eastAsia="Calibri" w:cs="Arial"/>
          <w:szCs w:val="20"/>
          <w:lang w:val="sl-SI" w:eastAsia="sl-SI" w:bidi="sl-SI"/>
        </w:rPr>
        <w:t xml:space="preserve">Poleg nadomestila iz 3. člena te pogodbe se Republika Slovenija zaveže plačati sorazmerni del dejanskih upravičenih stroškov zunanjih izvajalcev v postopkih pridobivanja ali razpolaganja s kapitalskimi naložbami Republike Slovenije. </w:t>
      </w:r>
    </w:p>
    <w:p w14:paraId="63FFE972" w14:textId="77777777" w:rsidR="009661D0" w:rsidRPr="00034C6E" w:rsidRDefault="009661D0" w:rsidP="009661D0">
      <w:pPr>
        <w:widowControl w:val="0"/>
        <w:autoSpaceDE w:val="0"/>
        <w:autoSpaceDN w:val="0"/>
        <w:spacing w:line="260" w:lineRule="exact"/>
        <w:ind w:right="-8"/>
        <w:rPr>
          <w:rFonts w:eastAsia="Calibri" w:cs="Arial"/>
          <w:szCs w:val="20"/>
          <w:lang w:val="sl-SI" w:eastAsia="sl-SI" w:bidi="sl-SI"/>
        </w:rPr>
      </w:pPr>
    </w:p>
    <w:p w14:paraId="6BABA722" w14:textId="77777777" w:rsidR="009661D0" w:rsidRPr="00034C6E" w:rsidRDefault="009661D0" w:rsidP="009661D0">
      <w:pPr>
        <w:widowControl w:val="0"/>
        <w:autoSpaceDE w:val="0"/>
        <w:autoSpaceDN w:val="0"/>
        <w:spacing w:line="260" w:lineRule="exact"/>
        <w:ind w:right="-8"/>
        <w:jc w:val="both"/>
        <w:rPr>
          <w:rFonts w:eastAsia="Calibri" w:cs="Arial"/>
          <w:szCs w:val="20"/>
          <w:lang w:val="sl-SI" w:eastAsia="sl-SI" w:bidi="sl-SI"/>
        </w:rPr>
      </w:pPr>
      <w:r w:rsidRPr="00034C6E">
        <w:rPr>
          <w:rFonts w:eastAsia="Calibri" w:cs="Arial"/>
          <w:szCs w:val="20"/>
          <w:lang w:val="sl-SI" w:eastAsia="sl-SI" w:bidi="sl-SI"/>
        </w:rPr>
        <w:t>Med dejanske upravičene stroške iz prejšnjega odstavka sodijo: stroški pravnih in finančnih storitev (nadomestila,</w:t>
      </w:r>
      <w:r w:rsidRPr="00034C6E">
        <w:rPr>
          <w:rFonts w:eastAsia="Calibri" w:cs="Arial"/>
          <w:spacing w:val="-15"/>
          <w:szCs w:val="20"/>
          <w:lang w:val="sl-SI" w:eastAsia="sl-SI" w:bidi="sl-SI"/>
        </w:rPr>
        <w:t xml:space="preserve"> </w:t>
      </w:r>
      <w:r w:rsidRPr="00034C6E">
        <w:rPr>
          <w:rFonts w:eastAsia="Calibri" w:cs="Arial"/>
          <w:szCs w:val="20"/>
          <w:lang w:val="sl-SI" w:eastAsia="sl-SI" w:bidi="sl-SI"/>
        </w:rPr>
        <w:t>nagrade</w:t>
      </w:r>
      <w:r w:rsidRPr="00034C6E">
        <w:rPr>
          <w:rFonts w:eastAsia="Calibri" w:cs="Arial"/>
          <w:spacing w:val="-12"/>
          <w:szCs w:val="20"/>
          <w:lang w:val="sl-SI" w:eastAsia="sl-SI" w:bidi="sl-SI"/>
        </w:rPr>
        <w:t xml:space="preserve"> </w:t>
      </w:r>
      <w:r w:rsidRPr="00034C6E">
        <w:rPr>
          <w:rFonts w:eastAsia="Calibri" w:cs="Arial"/>
          <w:szCs w:val="20"/>
          <w:lang w:val="sl-SI" w:eastAsia="sl-SI" w:bidi="sl-SI"/>
        </w:rPr>
        <w:t>za</w:t>
      </w:r>
      <w:r w:rsidRPr="00034C6E">
        <w:rPr>
          <w:rFonts w:eastAsia="Calibri" w:cs="Arial"/>
          <w:spacing w:val="-15"/>
          <w:szCs w:val="20"/>
          <w:lang w:val="sl-SI" w:eastAsia="sl-SI" w:bidi="sl-SI"/>
        </w:rPr>
        <w:t xml:space="preserve"> </w:t>
      </w:r>
      <w:r w:rsidRPr="00034C6E">
        <w:rPr>
          <w:rFonts w:eastAsia="Calibri" w:cs="Arial"/>
          <w:szCs w:val="20"/>
          <w:lang w:val="sl-SI" w:eastAsia="sl-SI" w:bidi="sl-SI"/>
        </w:rPr>
        <w:t>uspešno</w:t>
      </w:r>
      <w:r w:rsidRPr="00034C6E">
        <w:rPr>
          <w:rFonts w:eastAsia="Calibri" w:cs="Arial"/>
          <w:spacing w:val="-11"/>
          <w:szCs w:val="20"/>
          <w:lang w:val="sl-SI" w:eastAsia="sl-SI" w:bidi="sl-SI"/>
        </w:rPr>
        <w:t xml:space="preserve"> </w:t>
      </w:r>
      <w:r w:rsidRPr="00034C6E">
        <w:rPr>
          <w:rFonts w:eastAsia="Calibri" w:cs="Arial"/>
          <w:szCs w:val="20"/>
          <w:lang w:val="sl-SI" w:eastAsia="sl-SI" w:bidi="sl-SI"/>
        </w:rPr>
        <w:t>prodajo</w:t>
      </w:r>
      <w:r w:rsidRPr="00034C6E">
        <w:rPr>
          <w:rFonts w:eastAsia="Calibri" w:cs="Arial"/>
          <w:spacing w:val="-11"/>
          <w:szCs w:val="20"/>
          <w:lang w:val="sl-SI" w:eastAsia="sl-SI" w:bidi="sl-SI"/>
        </w:rPr>
        <w:t xml:space="preserve"> </w:t>
      </w:r>
      <w:r w:rsidRPr="00034C6E">
        <w:rPr>
          <w:rFonts w:eastAsia="Calibri" w:cs="Arial"/>
          <w:szCs w:val="20"/>
          <w:lang w:val="sl-SI" w:eastAsia="sl-SI" w:bidi="sl-SI"/>
        </w:rPr>
        <w:t>ter</w:t>
      </w:r>
      <w:r w:rsidRPr="00034C6E">
        <w:rPr>
          <w:rFonts w:eastAsia="Calibri" w:cs="Arial"/>
          <w:spacing w:val="-12"/>
          <w:szCs w:val="20"/>
          <w:lang w:val="sl-SI" w:eastAsia="sl-SI" w:bidi="sl-SI"/>
        </w:rPr>
        <w:t xml:space="preserve"> </w:t>
      </w:r>
      <w:r w:rsidRPr="00034C6E">
        <w:rPr>
          <w:rFonts w:eastAsia="Calibri" w:cs="Arial"/>
          <w:szCs w:val="20"/>
          <w:lang w:val="sl-SI" w:eastAsia="sl-SI" w:bidi="sl-SI"/>
        </w:rPr>
        <w:t>drugi</w:t>
      </w:r>
      <w:r w:rsidRPr="00034C6E">
        <w:rPr>
          <w:rFonts w:eastAsia="Calibri" w:cs="Arial"/>
          <w:spacing w:val="-13"/>
          <w:szCs w:val="20"/>
          <w:lang w:val="sl-SI" w:eastAsia="sl-SI" w:bidi="sl-SI"/>
        </w:rPr>
        <w:t xml:space="preserve"> </w:t>
      </w:r>
      <w:r w:rsidRPr="00034C6E">
        <w:rPr>
          <w:rFonts w:eastAsia="Calibri" w:cs="Arial"/>
          <w:szCs w:val="20"/>
          <w:lang w:val="sl-SI" w:eastAsia="sl-SI" w:bidi="sl-SI"/>
        </w:rPr>
        <w:t>stroški</w:t>
      </w:r>
      <w:r w:rsidRPr="00034C6E">
        <w:rPr>
          <w:rFonts w:eastAsia="Calibri" w:cs="Arial"/>
          <w:spacing w:val="-15"/>
          <w:szCs w:val="20"/>
          <w:lang w:val="sl-SI" w:eastAsia="sl-SI" w:bidi="sl-SI"/>
        </w:rPr>
        <w:t xml:space="preserve"> </w:t>
      </w:r>
      <w:r w:rsidRPr="00034C6E">
        <w:rPr>
          <w:rFonts w:eastAsia="Calibri" w:cs="Arial"/>
          <w:szCs w:val="20"/>
          <w:lang w:val="sl-SI" w:eastAsia="sl-SI" w:bidi="sl-SI"/>
        </w:rPr>
        <w:t>svetovalcev,</w:t>
      </w:r>
      <w:r w:rsidRPr="00034C6E">
        <w:rPr>
          <w:rFonts w:eastAsia="Calibri" w:cs="Arial"/>
          <w:spacing w:val="-12"/>
          <w:szCs w:val="20"/>
          <w:lang w:val="sl-SI" w:eastAsia="sl-SI" w:bidi="sl-SI"/>
        </w:rPr>
        <w:t xml:space="preserve"> </w:t>
      </w:r>
      <w:r w:rsidRPr="00034C6E">
        <w:rPr>
          <w:rFonts w:eastAsia="Calibri" w:cs="Arial"/>
          <w:szCs w:val="20"/>
          <w:lang w:val="sl-SI" w:eastAsia="sl-SI" w:bidi="sl-SI"/>
        </w:rPr>
        <w:t>potrebni</w:t>
      </w:r>
      <w:r w:rsidRPr="00034C6E">
        <w:rPr>
          <w:rFonts w:eastAsia="Calibri" w:cs="Arial"/>
          <w:spacing w:val="-13"/>
          <w:szCs w:val="20"/>
          <w:lang w:val="sl-SI" w:eastAsia="sl-SI" w:bidi="sl-SI"/>
        </w:rPr>
        <w:t xml:space="preserve"> </w:t>
      </w:r>
      <w:r w:rsidRPr="00034C6E">
        <w:rPr>
          <w:rFonts w:eastAsia="Calibri" w:cs="Arial"/>
          <w:szCs w:val="20"/>
          <w:lang w:val="sl-SI" w:eastAsia="sl-SI" w:bidi="sl-SI"/>
        </w:rPr>
        <w:t>za</w:t>
      </w:r>
      <w:r w:rsidRPr="00034C6E">
        <w:rPr>
          <w:rFonts w:eastAsia="Calibri" w:cs="Arial"/>
          <w:spacing w:val="-13"/>
          <w:szCs w:val="20"/>
          <w:lang w:val="sl-SI" w:eastAsia="sl-SI" w:bidi="sl-SI"/>
        </w:rPr>
        <w:t xml:space="preserve"> </w:t>
      </w:r>
      <w:r w:rsidRPr="00034C6E">
        <w:rPr>
          <w:rFonts w:eastAsia="Calibri" w:cs="Arial"/>
          <w:szCs w:val="20"/>
          <w:lang w:val="sl-SI" w:eastAsia="sl-SI" w:bidi="sl-SI"/>
        </w:rPr>
        <w:t>izvedbo</w:t>
      </w:r>
      <w:r w:rsidRPr="00034C6E">
        <w:rPr>
          <w:rFonts w:eastAsia="Calibri" w:cs="Arial"/>
          <w:spacing w:val="-11"/>
          <w:szCs w:val="20"/>
          <w:lang w:val="sl-SI" w:eastAsia="sl-SI" w:bidi="sl-SI"/>
        </w:rPr>
        <w:t xml:space="preserve"> </w:t>
      </w:r>
      <w:r w:rsidRPr="00034C6E">
        <w:rPr>
          <w:rFonts w:eastAsia="Calibri" w:cs="Arial"/>
          <w:szCs w:val="20"/>
          <w:lang w:val="sl-SI" w:eastAsia="sl-SI" w:bidi="sl-SI"/>
        </w:rPr>
        <w:t>postopkov pridobivanja in razpolaganja, stroški skrbnih pregledov družb, stroški cenitev družb, stroški javnih objav, stroški storitev depozitarjev (</w:t>
      </w:r>
      <w:proofErr w:type="spellStart"/>
      <w:r w:rsidRPr="00034C6E">
        <w:rPr>
          <w:rFonts w:eastAsia="Calibri" w:cs="Arial"/>
          <w:szCs w:val="20"/>
          <w:lang w:val="sl-SI" w:eastAsia="sl-SI" w:bidi="sl-SI"/>
        </w:rPr>
        <w:t>escrow</w:t>
      </w:r>
      <w:proofErr w:type="spellEnd"/>
      <w:r w:rsidRPr="00034C6E">
        <w:rPr>
          <w:rFonts w:eastAsia="Calibri" w:cs="Arial"/>
          <w:szCs w:val="20"/>
          <w:lang w:val="sl-SI" w:eastAsia="sl-SI" w:bidi="sl-SI"/>
        </w:rPr>
        <w:t>)), stroški podatkovne sobe, prevodov, vpisov v centralni register nematerializiranih vrednostnih papirjev, stroški svetovanja v zvezi s komuniciranjem v zahtevnejših postopkih in drugi nujni stroški, povezani s postopki pridobivanja in razpolaganja (npr. različne</w:t>
      </w:r>
      <w:r w:rsidRPr="00034C6E">
        <w:rPr>
          <w:rFonts w:eastAsia="Calibri" w:cs="Arial"/>
          <w:spacing w:val="-4"/>
          <w:szCs w:val="20"/>
          <w:lang w:val="sl-SI" w:eastAsia="sl-SI" w:bidi="sl-SI"/>
        </w:rPr>
        <w:t xml:space="preserve"> </w:t>
      </w:r>
      <w:r w:rsidRPr="00034C6E">
        <w:rPr>
          <w:rFonts w:eastAsia="Calibri" w:cs="Arial"/>
          <w:szCs w:val="20"/>
          <w:lang w:val="sl-SI" w:eastAsia="sl-SI" w:bidi="sl-SI"/>
        </w:rPr>
        <w:t>takse</w:t>
      </w:r>
      <w:r w:rsidRPr="00034C6E">
        <w:rPr>
          <w:rFonts w:eastAsia="Calibri" w:cs="Arial"/>
          <w:spacing w:val="-3"/>
          <w:szCs w:val="20"/>
          <w:lang w:val="sl-SI" w:eastAsia="sl-SI" w:bidi="sl-SI"/>
        </w:rPr>
        <w:t xml:space="preserve"> </w:t>
      </w:r>
      <w:r w:rsidRPr="00034C6E">
        <w:rPr>
          <w:rFonts w:eastAsia="Calibri" w:cs="Arial"/>
          <w:szCs w:val="20"/>
          <w:lang w:val="sl-SI" w:eastAsia="sl-SI" w:bidi="sl-SI"/>
        </w:rPr>
        <w:t>in</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pristojbine),</w:t>
      </w:r>
      <w:r w:rsidRPr="00034C6E">
        <w:rPr>
          <w:rFonts w:eastAsia="Calibri" w:cs="Arial"/>
          <w:spacing w:val="-4"/>
          <w:szCs w:val="20"/>
          <w:lang w:val="sl-SI" w:eastAsia="sl-SI" w:bidi="sl-SI"/>
        </w:rPr>
        <w:t xml:space="preserve"> </w:t>
      </w:r>
      <w:r w:rsidRPr="00034C6E">
        <w:rPr>
          <w:rFonts w:eastAsia="Calibri" w:cs="Arial"/>
          <w:szCs w:val="20"/>
          <w:lang w:val="sl-SI" w:eastAsia="sl-SI" w:bidi="sl-SI"/>
        </w:rPr>
        <w:t>vključno</w:t>
      </w:r>
      <w:r w:rsidRPr="00034C6E">
        <w:rPr>
          <w:rFonts w:eastAsia="Calibri" w:cs="Arial"/>
          <w:spacing w:val="-5"/>
          <w:szCs w:val="20"/>
          <w:lang w:val="sl-SI" w:eastAsia="sl-SI" w:bidi="sl-SI"/>
        </w:rPr>
        <w:t xml:space="preserve"> </w:t>
      </w:r>
      <w:r w:rsidRPr="00034C6E">
        <w:rPr>
          <w:rFonts w:eastAsia="Calibri" w:cs="Arial"/>
          <w:szCs w:val="20"/>
          <w:lang w:val="sl-SI" w:eastAsia="sl-SI" w:bidi="sl-SI"/>
        </w:rPr>
        <w:t>z</w:t>
      </w:r>
      <w:r w:rsidRPr="00034C6E">
        <w:rPr>
          <w:rFonts w:eastAsia="Calibri" w:cs="Arial"/>
          <w:spacing w:val="-4"/>
          <w:szCs w:val="20"/>
          <w:lang w:val="sl-SI" w:eastAsia="sl-SI" w:bidi="sl-SI"/>
        </w:rPr>
        <w:t xml:space="preserve"> </w:t>
      </w:r>
      <w:r w:rsidRPr="00034C6E">
        <w:rPr>
          <w:rFonts w:eastAsia="Calibri" w:cs="Arial"/>
          <w:szCs w:val="20"/>
          <w:lang w:val="sl-SI" w:eastAsia="sl-SI" w:bidi="sl-SI"/>
        </w:rPr>
        <w:t>davki</w:t>
      </w:r>
      <w:r w:rsidRPr="00034C6E">
        <w:rPr>
          <w:rFonts w:eastAsia="Calibri" w:cs="Arial"/>
          <w:spacing w:val="-3"/>
          <w:szCs w:val="20"/>
          <w:lang w:val="sl-SI" w:eastAsia="sl-SI" w:bidi="sl-SI"/>
        </w:rPr>
        <w:t xml:space="preserve"> </w:t>
      </w:r>
      <w:r w:rsidRPr="00034C6E">
        <w:rPr>
          <w:rFonts w:eastAsia="Calibri" w:cs="Arial"/>
          <w:szCs w:val="20"/>
          <w:lang w:val="sl-SI" w:eastAsia="sl-SI" w:bidi="sl-SI"/>
        </w:rPr>
        <w:t>in</w:t>
      </w:r>
      <w:r w:rsidRPr="00034C6E">
        <w:rPr>
          <w:rFonts w:eastAsia="Calibri" w:cs="Arial"/>
          <w:spacing w:val="-4"/>
          <w:szCs w:val="20"/>
          <w:lang w:val="sl-SI" w:eastAsia="sl-SI" w:bidi="sl-SI"/>
        </w:rPr>
        <w:t xml:space="preserve"> </w:t>
      </w:r>
      <w:r w:rsidRPr="00034C6E">
        <w:rPr>
          <w:rFonts w:eastAsia="Calibri" w:cs="Arial"/>
          <w:szCs w:val="20"/>
          <w:lang w:val="sl-SI" w:eastAsia="sl-SI" w:bidi="sl-SI"/>
        </w:rPr>
        <w:t>dajatvami</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v</w:t>
      </w:r>
      <w:r w:rsidRPr="00034C6E">
        <w:rPr>
          <w:rFonts w:eastAsia="Calibri" w:cs="Arial"/>
          <w:spacing w:val="-5"/>
          <w:szCs w:val="20"/>
          <w:lang w:val="sl-SI" w:eastAsia="sl-SI" w:bidi="sl-SI"/>
        </w:rPr>
        <w:t xml:space="preserve"> </w:t>
      </w:r>
      <w:r w:rsidRPr="00034C6E">
        <w:rPr>
          <w:rFonts w:eastAsia="Calibri" w:cs="Arial"/>
          <w:szCs w:val="20"/>
          <w:lang w:val="sl-SI" w:eastAsia="sl-SI" w:bidi="sl-SI"/>
        </w:rPr>
        <w:t>tej</w:t>
      </w:r>
      <w:r w:rsidRPr="00034C6E">
        <w:rPr>
          <w:rFonts w:eastAsia="Calibri" w:cs="Arial"/>
          <w:spacing w:val="-3"/>
          <w:szCs w:val="20"/>
          <w:lang w:val="sl-SI" w:eastAsia="sl-SI" w:bidi="sl-SI"/>
        </w:rPr>
        <w:t xml:space="preserve"> </w:t>
      </w:r>
      <w:r w:rsidRPr="00034C6E">
        <w:rPr>
          <w:rFonts w:eastAsia="Calibri" w:cs="Arial"/>
          <w:szCs w:val="20"/>
          <w:lang w:val="sl-SI" w:eastAsia="sl-SI" w:bidi="sl-SI"/>
        </w:rPr>
        <w:t>zvezi.</w:t>
      </w:r>
      <w:r w:rsidRPr="00034C6E">
        <w:rPr>
          <w:rFonts w:eastAsia="Calibri" w:cs="Arial"/>
          <w:spacing w:val="-4"/>
          <w:szCs w:val="20"/>
          <w:lang w:val="sl-SI" w:eastAsia="sl-SI" w:bidi="sl-SI"/>
        </w:rPr>
        <w:t xml:space="preserve"> </w:t>
      </w:r>
      <w:r w:rsidRPr="00034C6E">
        <w:rPr>
          <w:rFonts w:eastAsia="Calibri" w:cs="Arial"/>
          <w:szCs w:val="20"/>
          <w:lang w:val="sl-SI" w:eastAsia="sl-SI" w:bidi="sl-SI"/>
        </w:rPr>
        <w:t>V</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primeru,</w:t>
      </w:r>
      <w:r w:rsidRPr="00034C6E">
        <w:rPr>
          <w:rFonts w:eastAsia="Calibri" w:cs="Arial"/>
          <w:spacing w:val="-4"/>
          <w:szCs w:val="20"/>
          <w:lang w:val="sl-SI" w:eastAsia="sl-SI" w:bidi="sl-SI"/>
        </w:rPr>
        <w:t xml:space="preserve"> </w:t>
      </w:r>
      <w:r w:rsidRPr="00034C6E">
        <w:rPr>
          <w:rFonts w:eastAsia="Calibri" w:cs="Arial"/>
          <w:szCs w:val="20"/>
          <w:lang w:val="sl-SI" w:eastAsia="sl-SI" w:bidi="sl-SI"/>
        </w:rPr>
        <w:t>da</w:t>
      </w:r>
      <w:r w:rsidRPr="00034C6E">
        <w:rPr>
          <w:rFonts w:eastAsia="Calibri" w:cs="Arial"/>
          <w:spacing w:val="-3"/>
          <w:szCs w:val="20"/>
          <w:lang w:val="sl-SI" w:eastAsia="sl-SI" w:bidi="sl-SI"/>
        </w:rPr>
        <w:t xml:space="preserve"> </w:t>
      </w:r>
      <w:r w:rsidRPr="00034C6E">
        <w:rPr>
          <w:rFonts w:eastAsia="Calibri" w:cs="Arial"/>
          <w:szCs w:val="20"/>
          <w:lang w:val="sl-SI" w:eastAsia="sl-SI" w:bidi="sl-SI"/>
        </w:rPr>
        <w:t>SDH</w:t>
      </w:r>
      <w:r w:rsidRPr="00034C6E">
        <w:rPr>
          <w:rFonts w:eastAsia="Calibri" w:cs="Arial"/>
          <w:spacing w:val="-4"/>
          <w:szCs w:val="20"/>
          <w:lang w:val="sl-SI" w:eastAsia="sl-SI" w:bidi="sl-SI"/>
        </w:rPr>
        <w:t xml:space="preserve"> </w:t>
      </w:r>
      <w:r w:rsidRPr="00034C6E">
        <w:rPr>
          <w:rFonts w:eastAsia="Calibri" w:cs="Arial"/>
          <w:szCs w:val="20"/>
          <w:lang w:val="sl-SI" w:eastAsia="sl-SI" w:bidi="sl-SI"/>
        </w:rPr>
        <w:t>za</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 xml:space="preserve">opravljanje nalog skladno z ZSDH-1 odloči, da so v zvezi z zunanjimi izvajalci potrebni in upravičeni še kakšni drugi stroški, razen prej navedenih, o tem predhodno obvesti in poda pojasnilo </w:t>
      </w:r>
      <w:r w:rsidRPr="00034C6E">
        <w:rPr>
          <w:rFonts w:eastAsia="Calibri" w:cs="Arial"/>
          <w:szCs w:val="20"/>
          <w:lang w:val="sl-SI" w:eastAsia="sl-SI" w:bidi="sl-SI"/>
        </w:rPr>
        <w:lastRenderedPageBreak/>
        <w:t>skrbniku pogodbe na strani Republike</w:t>
      </w:r>
      <w:r w:rsidRPr="00034C6E">
        <w:rPr>
          <w:rFonts w:eastAsia="Calibri" w:cs="Arial"/>
          <w:spacing w:val="-1"/>
          <w:szCs w:val="20"/>
          <w:lang w:val="sl-SI" w:eastAsia="sl-SI" w:bidi="sl-SI"/>
        </w:rPr>
        <w:t xml:space="preserve"> </w:t>
      </w:r>
      <w:r w:rsidRPr="00034C6E">
        <w:rPr>
          <w:rFonts w:eastAsia="Calibri" w:cs="Arial"/>
          <w:szCs w:val="20"/>
          <w:lang w:val="sl-SI" w:eastAsia="sl-SI" w:bidi="sl-SI"/>
        </w:rPr>
        <w:t>Slovenije.</w:t>
      </w:r>
    </w:p>
    <w:p w14:paraId="3337B2B2" w14:textId="77777777" w:rsidR="009661D0" w:rsidRPr="00034C6E" w:rsidRDefault="009661D0" w:rsidP="009661D0">
      <w:pPr>
        <w:widowControl w:val="0"/>
        <w:autoSpaceDE w:val="0"/>
        <w:autoSpaceDN w:val="0"/>
        <w:spacing w:line="260" w:lineRule="exact"/>
        <w:ind w:right="-8"/>
        <w:rPr>
          <w:rFonts w:eastAsia="Calibri" w:cs="Arial"/>
          <w:szCs w:val="20"/>
          <w:lang w:val="sl-SI" w:eastAsia="sl-SI" w:bidi="sl-SI"/>
        </w:rPr>
      </w:pPr>
    </w:p>
    <w:p w14:paraId="7ACF2D81" w14:textId="77777777" w:rsidR="009661D0" w:rsidRPr="00034C6E" w:rsidRDefault="009661D0" w:rsidP="009661D0">
      <w:pPr>
        <w:widowControl w:val="0"/>
        <w:autoSpaceDE w:val="0"/>
        <w:autoSpaceDN w:val="0"/>
        <w:spacing w:line="260" w:lineRule="exact"/>
        <w:ind w:right="-8"/>
        <w:jc w:val="both"/>
        <w:rPr>
          <w:rFonts w:eastAsia="Calibri" w:cs="Arial"/>
          <w:szCs w:val="20"/>
          <w:lang w:val="sl-SI" w:eastAsia="sl-SI" w:bidi="sl-SI"/>
        </w:rPr>
      </w:pPr>
      <w:r w:rsidRPr="00034C6E">
        <w:rPr>
          <w:rFonts w:eastAsia="Calibri" w:cs="Arial"/>
          <w:szCs w:val="20"/>
          <w:lang w:val="sl-SI" w:eastAsia="sl-SI" w:bidi="sl-SI"/>
        </w:rPr>
        <w:t xml:space="preserve">Račun za povračilo sorazmernega dela dejanskih upravičenih stroškov iz drugega odstavka tega člena (sorazmernost se obračunava po ključu relativnega lastniškega deleža Republike Slovenije, ki </w:t>
      </w:r>
      <w:r w:rsidRPr="00034C6E">
        <w:rPr>
          <w:rFonts w:eastAsia="Calibri" w:cs="Arial"/>
          <w:spacing w:val="-3"/>
          <w:szCs w:val="20"/>
          <w:lang w:val="sl-SI" w:eastAsia="sl-SI" w:bidi="sl-SI"/>
        </w:rPr>
        <w:t xml:space="preserve">je </w:t>
      </w:r>
      <w:r w:rsidRPr="00034C6E">
        <w:rPr>
          <w:rFonts w:eastAsia="Calibri" w:cs="Arial"/>
          <w:szCs w:val="20"/>
          <w:lang w:val="sl-SI" w:eastAsia="sl-SI" w:bidi="sl-SI"/>
        </w:rPr>
        <w:t>predmet razpolaganja ali pridobivanja, glede na celoten lastniški delež, ki je v določenem postopku predmet razpolaganja ali pridobivanja) izda SDH praviloma po zaključku postopka pridobivanja ali razpolaganja</w:t>
      </w:r>
      <w:r w:rsidRPr="00034C6E">
        <w:rPr>
          <w:rFonts w:eastAsia="Calibri" w:cs="Arial"/>
          <w:spacing w:val="-12"/>
          <w:szCs w:val="20"/>
          <w:lang w:val="sl-SI" w:eastAsia="sl-SI" w:bidi="sl-SI"/>
        </w:rPr>
        <w:t xml:space="preserve"> </w:t>
      </w:r>
      <w:r w:rsidRPr="00034C6E">
        <w:rPr>
          <w:rFonts w:eastAsia="Calibri" w:cs="Arial"/>
          <w:szCs w:val="20"/>
          <w:lang w:val="sl-SI" w:eastAsia="sl-SI" w:bidi="sl-SI"/>
        </w:rPr>
        <w:t>s</w:t>
      </w:r>
      <w:r w:rsidRPr="00034C6E">
        <w:rPr>
          <w:rFonts w:eastAsia="Calibri" w:cs="Arial"/>
          <w:spacing w:val="-10"/>
          <w:szCs w:val="20"/>
          <w:lang w:val="sl-SI" w:eastAsia="sl-SI" w:bidi="sl-SI"/>
        </w:rPr>
        <w:t xml:space="preserve"> </w:t>
      </w:r>
      <w:r w:rsidRPr="00034C6E">
        <w:rPr>
          <w:rFonts w:eastAsia="Calibri" w:cs="Arial"/>
          <w:szCs w:val="20"/>
          <w:lang w:val="sl-SI" w:eastAsia="sl-SI" w:bidi="sl-SI"/>
        </w:rPr>
        <w:t>posamezno</w:t>
      </w:r>
      <w:r w:rsidRPr="00034C6E">
        <w:rPr>
          <w:rFonts w:eastAsia="Calibri" w:cs="Arial"/>
          <w:spacing w:val="-12"/>
          <w:szCs w:val="20"/>
          <w:lang w:val="sl-SI" w:eastAsia="sl-SI" w:bidi="sl-SI"/>
        </w:rPr>
        <w:t xml:space="preserve"> </w:t>
      </w:r>
      <w:r w:rsidRPr="00034C6E">
        <w:rPr>
          <w:rFonts w:eastAsia="Calibri" w:cs="Arial"/>
          <w:szCs w:val="20"/>
          <w:lang w:val="sl-SI" w:eastAsia="sl-SI" w:bidi="sl-SI"/>
        </w:rPr>
        <w:t>naložbo.</w:t>
      </w:r>
      <w:r w:rsidRPr="00034C6E">
        <w:rPr>
          <w:rFonts w:eastAsia="Calibri" w:cs="Arial"/>
          <w:spacing w:val="-11"/>
          <w:szCs w:val="20"/>
          <w:lang w:val="sl-SI" w:eastAsia="sl-SI" w:bidi="sl-SI"/>
        </w:rPr>
        <w:t xml:space="preserve"> </w:t>
      </w:r>
      <w:r w:rsidRPr="00034C6E">
        <w:rPr>
          <w:rFonts w:eastAsia="Calibri" w:cs="Arial"/>
          <w:szCs w:val="20"/>
          <w:lang w:val="sl-SI" w:eastAsia="sl-SI" w:bidi="sl-SI"/>
        </w:rPr>
        <w:t>SDH</w:t>
      </w:r>
      <w:r w:rsidRPr="00034C6E">
        <w:rPr>
          <w:rFonts w:eastAsia="Calibri" w:cs="Arial"/>
          <w:spacing w:val="-13"/>
          <w:szCs w:val="20"/>
          <w:lang w:val="sl-SI" w:eastAsia="sl-SI" w:bidi="sl-SI"/>
        </w:rPr>
        <w:t xml:space="preserve"> </w:t>
      </w:r>
      <w:r w:rsidRPr="00034C6E">
        <w:rPr>
          <w:rFonts w:eastAsia="Calibri" w:cs="Arial"/>
          <w:szCs w:val="20"/>
          <w:lang w:val="sl-SI" w:eastAsia="sl-SI" w:bidi="sl-SI"/>
        </w:rPr>
        <w:t>računu,</w:t>
      </w:r>
      <w:r w:rsidRPr="00034C6E">
        <w:rPr>
          <w:rFonts w:eastAsia="Calibri" w:cs="Arial"/>
          <w:spacing w:val="-10"/>
          <w:szCs w:val="20"/>
          <w:lang w:val="sl-SI" w:eastAsia="sl-SI" w:bidi="sl-SI"/>
        </w:rPr>
        <w:t xml:space="preserve"> </w:t>
      </w:r>
      <w:r w:rsidRPr="00034C6E">
        <w:rPr>
          <w:rFonts w:eastAsia="Calibri" w:cs="Arial"/>
          <w:szCs w:val="20"/>
          <w:lang w:val="sl-SI" w:eastAsia="sl-SI" w:bidi="sl-SI"/>
        </w:rPr>
        <w:t>ki</w:t>
      </w:r>
      <w:r w:rsidRPr="00034C6E">
        <w:rPr>
          <w:rFonts w:eastAsia="Calibri" w:cs="Arial"/>
          <w:spacing w:val="-11"/>
          <w:szCs w:val="20"/>
          <w:lang w:val="sl-SI" w:eastAsia="sl-SI" w:bidi="sl-SI"/>
        </w:rPr>
        <w:t xml:space="preserve"> </w:t>
      </w:r>
      <w:r w:rsidRPr="00034C6E">
        <w:rPr>
          <w:rFonts w:eastAsia="Calibri" w:cs="Arial"/>
          <w:szCs w:val="20"/>
          <w:lang w:val="sl-SI" w:eastAsia="sl-SI" w:bidi="sl-SI"/>
        </w:rPr>
        <w:t>ga</w:t>
      </w:r>
      <w:r w:rsidRPr="00034C6E">
        <w:rPr>
          <w:rFonts w:eastAsia="Calibri" w:cs="Arial"/>
          <w:spacing w:val="-15"/>
          <w:szCs w:val="20"/>
          <w:lang w:val="sl-SI" w:eastAsia="sl-SI" w:bidi="sl-SI"/>
        </w:rPr>
        <w:t xml:space="preserve"> </w:t>
      </w:r>
      <w:r w:rsidRPr="00034C6E">
        <w:rPr>
          <w:rFonts w:eastAsia="Calibri" w:cs="Arial"/>
          <w:szCs w:val="20"/>
          <w:lang w:val="sl-SI" w:eastAsia="sl-SI" w:bidi="sl-SI"/>
        </w:rPr>
        <w:t>pošlje</w:t>
      </w:r>
      <w:r w:rsidRPr="00034C6E">
        <w:rPr>
          <w:rFonts w:eastAsia="Calibri" w:cs="Arial"/>
          <w:spacing w:val="-13"/>
          <w:szCs w:val="20"/>
          <w:lang w:val="sl-SI" w:eastAsia="sl-SI" w:bidi="sl-SI"/>
        </w:rPr>
        <w:t xml:space="preserve"> </w:t>
      </w:r>
      <w:r w:rsidRPr="00034C6E">
        <w:rPr>
          <w:rFonts w:eastAsia="Calibri" w:cs="Arial"/>
          <w:szCs w:val="20"/>
          <w:lang w:val="sl-SI" w:eastAsia="sl-SI" w:bidi="sl-SI"/>
        </w:rPr>
        <w:t>ministrstvu,</w:t>
      </w:r>
      <w:r w:rsidRPr="00034C6E">
        <w:rPr>
          <w:rFonts w:eastAsia="Calibri" w:cs="Arial"/>
          <w:spacing w:val="-13"/>
          <w:szCs w:val="20"/>
          <w:lang w:val="sl-SI" w:eastAsia="sl-SI" w:bidi="sl-SI"/>
        </w:rPr>
        <w:t xml:space="preserve"> </w:t>
      </w:r>
      <w:r w:rsidRPr="00034C6E">
        <w:rPr>
          <w:rFonts w:eastAsia="Calibri" w:cs="Arial"/>
          <w:szCs w:val="20"/>
          <w:lang w:val="sl-SI" w:eastAsia="sl-SI" w:bidi="sl-SI"/>
        </w:rPr>
        <w:t>pristojnemu</w:t>
      </w:r>
      <w:r w:rsidRPr="00034C6E">
        <w:rPr>
          <w:rFonts w:eastAsia="Calibri" w:cs="Arial"/>
          <w:spacing w:val="-11"/>
          <w:szCs w:val="20"/>
          <w:lang w:val="sl-SI" w:eastAsia="sl-SI" w:bidi="sl-SI"/>
        </w:rPr>
        <w:t xml:space="preserve"> </w:t>
      </w:r>
      <w:r w:rsidRPr="00034C6E">
        <w:rPr>
          <w:rFonts w:eastAsia="Calibri" w:cs="Arial"/>
          <w:szCs w:val="20"/>
          <w:lang w:val="sl-SI" w:eastAsia="sl-SI" w:bidi="sl-SI"/>
        </w:rPr>
        <w:t>za</w:t>
      </w:r>
      <w:r w:rsidRPr="00034C6E">
        <w:rPr>
          <w:rFonts w:eastAsia="Calibri" w:cs="Arial"/>
          <w:spacing w:val="-11"/>
          <w:szCs w:val="20"/>
          <w:lang w:val="sl-SI" w:eastAsia="sl-SI" w:bidi="sl-SI"/>
        </w:rPr>
        <w:t xml:space="preserve"> </w:t>
      </w:r>
      <w:r w:rsidRPr="00034C6E">
        <w:rPr>
          <w:rFonts w:eastAsia="Calibri" w:cs="Arial"/>
          <w:szCs w:val="20"/>
          <w:lang w:val="sl-SI" w:eastAsia="sl-SI" w:bidi="sl-SI"/>
        </w:rPr>
        <w:t>finance,</w:t>
      </w:r>
      <w:r w:rsidRPr="00034C6E">
        <w:rPr>
          <w:rFonts w:eastAsia="Calibri" w:cs="Arial"/>
          <w:spacing w:val="-10"/>
          <w:szCs w:val="20"/>
          <w:lang w:val="sl-SI" w:eastAsia="sl-SI" w:bidi="sl-SI"/>
        </w:rPr>
        <w:t xml:space="preserve"> </w:t>
      </w:r>
      <w:r w:rsidRPr="00034C6E">
        <w:rPr>
          <w:rFonts w:eastAsia="Calibri" w:cs="Arial"/>
          <w:szCs w:val="20"/>
          <w:lang w:val="sl-SI" w:eastAsia="sl-SI" w:bidi="sl-SI"/>
        </w:rPr>
        <w:t>priloži obrazložena dokazila o nastanku stroškov. Med dokazila iz prejšnjega stavka sodijo pogodbe in računi zunanjega</w:t>
      </w:r>
      <w:r w:rsidRPr="00034C6E">
        <w:rPr>
          <w:rFonts w:eastAsia="Calibri" w:cs="Arial"/>
          <w:spacing w:val="18"/>
          <w:szCs w:val="20"/>
          <w:lang w:val="sl-SI" w:eastAsia="sl-SI" w:bidi="sl-SI"/>
        </w:rPr>
        <w:t xml:space="preserve"> </w:t>
      </w:r>
      <w:r w:rsidRPr="00034C6E">
        <w:rPr>
          <w:rFonts w:eastAsia="Calibri" w:cs="Arial"/>
          <w:szCs w:val="20"/>
          <w:lang w:val="sl-SI" w:eastAsia="sl-SI" w:bidi="sl-SI"/>
        </w:rPr>
        <w:t>izvajalca,</w:t>
      </w:r>
      <w:r w:rsidRPr="00034C6E">
        <w:rPr>
          <w:rFonts w:eastAsia="Calibri" w:cs="Arial"/>
          <w:spacing w:val="16"/>
          <w:szCs w:val="20"/>
          <w:lang w:val="sl-SI" w:eastAsia="sl-SI" w:bidi="sl-SI"/>
        </w:rPr>
        <w:t xml:space="preserve"> </w:t>
      </w:r>
      <w:r w:rsidRPr="00034C6E">
        <w:rPr>
          <w:rFonts w:eastAsia="Calibri" w:cs="Arial"/>
          <w:szCs w:val="20"/>
          <w:lang w:val="sl-SI" w:eastAsia="sl-SI" w:bidi="sl-SI"/>
        </w:rPr>
        <w:t>na</w:t>
      </w:r>
      <w:r w:rsidRPr="00034C6E">
        <w:rPr>
          <w:rFonts w:eastAsia="Calibri" w:cs="Arial"/>
          <w:spacing w:val="18"/>
          <w:szCs w:val="20"/>
          <w:lang w:val="sl-SI" w:eastAsia="sl-SI" w:bidi="sl-SI"/>
        </w:rPr>
        <w:t xml:space="preserve"> </w:t>
      </w:r>
      <w:r w:rsidRPr="00034C6E">
        <w:rPr>
          <w:rFonts w:eastAsia="Calibri" w:cs="Arial"/>
          <w:szCs w:val="20"/>
          <w:lang w:val="sl-SI" w:eastAsia="sl-SI" w:bidi="sl-SI"/>
        </w:rPr>
        <w:t>podlagi</w:t>
      </w:r>
      <w:r w:rsidRPr="00034C6E">
        <w:rPr>
          <w:rFonts w:eastAsia="Calibri" w:cs="Arial"/>
          <w:spacing w:val="18"/>
          <w:szCs w:val="20"/>
          <w:lang w:val="sl-SI" w:eastAsia="sl-SI" w:bidi="sl-SI"/>
        </w:rPr>
        <w:t xml:space="preserve"> </w:t>
      </w:r>
      <w:r w:rsidRPr="00034C6E">
        <w:rPr>
          <w:rFonts w:eastAsia="Calibri" w:cs="Arial"/>
          <w:szCs w:val="20"/>
          <w:lang w:val="sl-SI" w:eastAsia="sl-SI" w:bidi="sl-SI"/>
        </w:rPr>
        <w:t>katerih</w:t>
      </w:r>
      <w:r w:rsidRPr="00034C6E">
        <w:rPr>
          <w:rFonts w:eastAsia="Calibri" w:cs="Arial"/>
          <w:spacing w:val="17"/>
          <w:szCs w:val="20"/>
          <w:lang w:val="sl-SI" w:eastAsia="sl-SI" w:bidi="sl-SI"/>
        </w:rPr>
        <w:t xml:space="preserve"> </w:t>
      </w:r>
      <w:r w:rsidRPr="00034C6E">
        <w:rPr>
          <w:rFonts w:eastAsia="Calibri" w:cs="Arial"/>
          <w:szCs w:val="20"/>
          <w:lang w:val="sl-SI" w:eastAsia="sl-SI" w:bidi="sl-SI"/>
        </w:rPr>
        <w:t>je</w:t>
      </w:r>
      <w:r w:rsidRPr="00034C6E">
        <w:rPr>
          <w:rFonts w:eastAsia="Calibri" w:cs="Arial"/>
          <w:spacing w:val="19"/>
          <w:szCs w:val="20"/>
          <w:lang w:val="sl-SI" w:eastAsia="sl-SI" w:bidi="sl-SI"/>
        </w:rPr>
        <w:t xml:space="preserve"> </w:t>
      </w:r>
      <w:r w:rsidRPr="00034C6E">
        <w:rPr>
          <w:rFonts w:eastAsia="Calibri" w:cs="Arial"/>
          <w:szCs w:val="20"/>
          <w:lang w:val="sl-SI" w:eastAsia="sl-SI" w:bidi="sl-SI"/>
        </w:rPr>
        <w:t>izdan</w:t>
      </w:r>
      <w:r w:rsidRPr="00034C6E">
        <w:rPr>
          <w:rFonts w:eastAsia="Calibri" w:cs="Arial"/>
          <w:spacing w:val="17"/>
          <w:szCs w:val="20"/>
          <w:lang w:val="sl-SI" w:eastAsia="sl-SI" w:bidi="sl-SI"/>
        </w:rPr>
        <w:t xml:space="preserve"> </w:t>
      </w:r>
      <w:r w:rsidRPr="00034C6E">
        <w:rPr>
          <w:rFonts w:eastAsia="Calibri" w:cs="Arial"/>
          <w:szCs w:val="20"/>
          <w:lang w:val="sl-SI" w:eastAsia="sl-SI" w:bidi="sl-SI"/>
        </w:rPr>
        <w:t>račun</w:t>
      </w:r>
      <w:r w:rsidRPr="00034C6E">
        <w:rPr>
          <w:rFonts w:eastAsia="Calibri" w:cs="Arial"/>
          <w:spacing w:val="17"/>
          <w:szCs w:val="20"/>
          <w:lang w:val="sl-SI" w:eastAsia="sl-SI" w:bidi="sl-SI"/>
        </w:rPr>
        <w:t xml:space="preserve"> </w:t>
      </w:r>
      <w:r w:rsidRPr="00034C6E">
        <w:rPr>
          <w:rFonts w:eastAsia="Calibri" w:cs="Arial"/>
          <w:szCs w:val="20"/>
          <w:lang w:val="sl-SI" w:eastAsia="sl-SI" w:bidi="sl-SI"/>
        </w:rPr>
        <w:t>SDH,</w:t>
      </w:r>
      <w:r w:rsidRPr="00034C6E">
        <w:rPr>
          <w:rFonts w:eastAsia="Calibri" w:cs="Arial"/>
          <w:spacing w:val="18"/>
          <w:szCs w:val="20"/>
          <w:lang w:val="sl-SI" w:eastAsia="sl-SI" w:bidi="sl-SI"/>
        </w:rPr>
        <w:t xml:space="preserve"> </w:t>
      </w:r>
      <w:r w:rsidRPr="00034C6E">
        <w:rPr>
          <w:rFonts w:eastAsia="Calibri" w:cs="Arial"/>
          <w:szCs w:val="20"/>
          <w:lang w:val="sl-SI" w:eastAsia="sl-SI" w:bidi="sl-SI"/>
        </w:rPr>
        <w:t>na</w:t>
      </w:r>
      <w:r w:rsidRPr="00034C6E">
        <w:rPr>
          <w:rFonts w:eastAsia="Calibri" w:cs="Arial"/>
          <w:spacing w:val="16"/>
          <w:szCs w:val="20"/>
          <w:lang w:val="sl-SI" w:eastAsia="sl-SI" w:bidi="sl-SI"/>
        </w:rPr>
        <w:t xml:space="preserve"> </w:t>
      </w:r>
      <w:r w:rsidRPr="00034C6E">
        <w:rPr>
          <w:rFonts w:eastAsia="Calibri" w:cs="Arial"/>
          <w:szCs w:val="20"/>
          <w:lang w:val="sl-SI" w:eastAsia="sl-SI" w:bidi="sl-SI"/>
        </w:rPr>
        <w:t>katerih</w:t>
      </w:r>
      <w:r w:rsidRPr="00034C6E">
        <w:rPr>
          <w:rFonts w:eastAsia="Calibri" w:cs="Arial"/>
          <w:spacing w:val="17"/>
          <w:szCs w:val="20"/>
          <w:lang w:val="sl-SI" w:eastAsia="sl-SI" w:bidi="sl-SI"/>
        </w:rPr>
        <w:t xml:space="preserve"> </w:t>
      </w:r>
      <w:r w:rsidRPr="00034C6E">
        <w:rPr>
          <w:rFonts w:eastAsia="Calibri" w:cs="Arial"/>
          <w:szCs w:val="20"/>
          <w:lang w:val="sl-SI" w:eastAsia="sl-SI" w:bidi="sl-SI"/>
        </w:rPr>
        <w:t>je</w:t>
      </w:r>
      <w:r w:rsidRPr="00034C6E">
        <w:rPr>
          <w:rFonts w:eastAsia="Calibri" w:cs="Arial"/>
          <w:spacing w:val="16"/>
          <w:szCs w:val="20"/>
          <w:lang w:val="sl-SI" w:eastAsia="sl-SI" w:bidi="sl-SI"/>
        </w:rPr>
        <w:t xml:space="preserve"> </w:t>
      </w:r>
      <w:r w:rsidRPr="00034C6E">
        <w:rPr>
          <w:rFonts w:eastAsia="Calibri" w:cs="Arial"/>
          <w:szCs w:val="20"/>
          <w:lang w:val="sl-SI" w:eastAsia="sl-SI" w:bidi="sl-SI"/>
        </w:rPr>
        <w:t>izjava</w:t>
      </w:r>
      <w:r w:rsidRPr="00034C6E">
        <w:rPr>
          <w:rFonts w:eastAsia="Calibri" w:cs="Arial"/>
          <w:spacing w:val="15"/>
          <w:szCs w:val="20"/>
          <w:lang w:val="sl-SI" w:eastAsia="sl-SI" w:bidi="sl-SI"/>
        </w:rPr>
        <w:t xml:space="preserve"> </w:t>
      </w:r>
      <w:r w:rsidRPr="00034C6E">
        <w:rPr>
          <w:rFonts w:eastAsia="Calibri" w:cs="Arial"/>
          <w:szCs w:val="20"/>
          <w:lang w:val="sl-SI" w:eastAsia="sl-SI" w:bidi="sl-SI"/>
        </w:rPr>
        <w:t>in</w:t>
      </w:r>
      <w:r w:rsidRPr="00034C6E">
        <w:rPr>
          <w:rFonts w:eastAsia="Calibri" w:cs="Arial"/>
          <w:spacing w:val="17"/>
          <w:szCs w:val="20"/>
          <w:lang w:val="sl-SI" w:eastAsia="sl-SI" w:bidi="sl-SI"/>
        </w:rPr>
        <w:t xml:space="preserve"> </w:t>
      </w:r>
      <w:r w:rsidRPr="00034C6E">
        <w:rPr>
          <w:rFonts w:eastAsia="Calibri" w:cs="Arial"/>
          <w:szCs w:val="20"/>
          <w:lang w:val="sl-SI" w:eastAsia="sl-SI" w:bidi="sl-SI"/>
        </w:rPr>
        <w:t>podpis</w:t>
      </w:r>
      <w:r w:rsidRPr="00034C6E">
        <w:rPr>
          <w:rFonts w:eastAsia="Calibri" w:cs="Arial"/>
          <w:spacing w:val="16"/>
          <w:szCs w:val="20"/>
          <w:lang w:val="sl-SI" w:eastAsia="sl-SI" w:bidi="sl-SI"/>
        </w:rPr>
        <w:t xml:space="preserve"> </w:t>
      </w:r>
      <w:r w:rsidRPr="00034C6E">
        <w:rPr>
          <w:rFonts w:eastAsia="Calibri" w:cs="Arial"/>
          <w:szCs w:val="20"/>
          <w:lang w:val="sl-SI" w:eastAsia="sl-SI" w:bidi="sl-SI"/>
        </w:rPr>
        <w:t>odgovorne osebe, da je bila storitev dejansko opravljena. Republika Slovenija poravna račun SDH v 30 dneh po prejemu le-tega.</w:t>
      </w:r>
    </w:p>
    <w:p w14:paraId="79119BB4" w14:textId="77777777" w:rsidR="009661D0" w:rsidRPr="00034C6E" w:rsidRDefault="009661D0" w:rsidP="009661D0">
      <w:pPr>
        <w:widowControl w:val="0"/>
        <w:autoSpaceDE w:val="0"/>
        <w:autoSpaceDN w:val="0"/>
        <w:spacing w:line="260" w:lineRule="exact"/>
        <w:ind w:right="-8"/>
        <w:rPr>
          <w:rFonts w:eastAsia="Calibri" w:cs="Arial"/>
          <w:szCs w:val="20"/>
          <w:lang w:val="sl-SI" w:eastAsia="sl-SI" w:bidi="sl-SI"/>
        </w:rPr>
      </w:pPr>
    </w:p>
    <w:p w14:paraId="338F53AF" w14:textId="77777777" w:rsidR="009661D0" w:rsidRDefault="009661D0" w:rsidP="00932B47">
      <w:pPr>
        <w:widowControl w:val="0"/>
        <w:autoSpaceDE w:val="0"/>
        <w:autoSpaceDN w:val="0"/>
        <w:spacing w:line="260" w:lineRule="exact"/>
        <w:ind w:right="-8"/>
        <w:jc w:val="both"/>
        <w:rPr>
          <w:rFonts w:eastAsia="Calibri" w:cs="Arial"/>
          <w:szCs w:val="20"/>
          <w:lang w:val="sl-SI" w:eastAsia="sl-SI" w:bidi="sl-SI"/>
        </w:rPr>
      </w:pPr>
      <w:r w:rsidRPr="00034C6E">
        <w:rPr>
          <w:rFonts w:eastAsia="Calibri" w:cs="Arial"/>
          <w:szCs w:val="20"/>
          <w:lang w:val="sl-SI" w:eastAsia="sl-SI" w:bidi="sl-SI"/>
        </w:rPr>
        <w:t>V primeru, ko se postopek pridobivanja ali razpolaganja ne zaključi s pridobitvijo, odsvojitvijo oziroma s prenosom lastništva naložbe Republike Slovenije na drugo osebo, mora SDH k računu za povračilo vseh dejanskih upravičenih stroškov zunanjih izvajalcev, nastalih v zvezi s postopkom pridobivanja ali razpolaganja, priložiti poročilo o izvedenem postopku z obrazložitvijo izvedenih aktivnosti v postopku in vzrokov za neuspešen zaključek postopka, iz katerega mora biti razvidno, da so stroški dejansko nastali in da je SDH ravnal s skrbnostjo dobrega gospodarstvenika p</w:t>
      </w:r>
      <w:r>
        <w:rPr>
          <w:rFonts w:eastAsia="Calibri" w:cs="Arial"/>
          <w:szCs w:val="20"/>
          <w:lang w:val="sl-SI" w:eastAsia="sl-SI" w:bidi="sl-SI"/>
        </w:rPr>
        <w:t>ri naročanju storitev p</w:t>
      </w:r>
      <w:r w:rsidRPr="00034C6E">
        <w:rPr>
          <w:rFonts w:eastAsia="Calibri" w:cs="Arial"/>
          <w:szCs w:val="20"/>
          <w:lang w:val="sl-SI" w:eastAsia="sl-SI" w:bidi="sl-SI"/>
        </w:rPr>
        <w:t>o prvem odstavku tega člena.</w:t>
      </w:r>
    </w:p>
    <w:p w14:paraId="1C8A2DD4" w14:textId="77777777" w:rsidR="00D1061C" w:rsidRDefault="00D1061C" w:rsidP="00932B47">
      <w:pPr>
        <w:widowControl w:val="0"/>
        <w:autoSpaceDE w:val="0"/>
        <w:autoSpaceDN w:val="0"/>
        <w:spacing w:line="260" w:lineRule="exact"/>
        <w:ind w:right="-8"/>
        <w:jc w:val="both"/>
        <w:rPr>
          <w:rFonts w:eastAsia="Calibri" w:cs="Arial"/>
          <w:szCs w:val="20"/>
          <w:lang w:val="sl-SI" w:eastAsia="sl-SI" w:bidi="sl-SI"/>
        </w:rPr>
      </w:pPr>
    </w:p>
    <w:p w14:paraId="7C0CDBE7" w14:textId="77777777" w:rsidR="00D1061C" w:rsidRPr="00034C6E" w:rsidRDefault="00D1061C" w:rsidP="00932B47">
      <w:pPr>
        <w:widowControl w:val="0"/>
        <w:autoSpaceDE w:val="0"/>
        <w:autoSpaceDN w:val="0"/>
        <w:spacing w:line="260" w:lineRule="exact"/>
        <w:ind w:right="-8"/>
        <w:jc w:val="both"/>
        <w:rPr>
          <w:rFonts w:eastAsia="Calibri" w:cs="Arial"/>
          <w:szCs w:val="20"/>
          <w:lang w:val="sl-SI" w:eastAsia="sl-SI" w:bidi="sl-SI"/>
        </w:rPr>
      </w:pPr>
    </w:p>
    <w:p w14:paraId="145D2E79" w14:textId="77777777" w:rsidR="009661D0" w:rsidRPr="00034C6E" w:rsidRDefault="009661D0" w:rsidP="009661D0">
      <w:pPr>
        <w:widowControl w:val="0"/>
        <w:tabs>
          <w:tab w:val="left" w:pos="4656"/>
        </w:tabs>
        <w:autoSpaceDE w:val="0"/>
        <w:autoSpaceDN w:val="0"/>
        <w:spacing w:line="260" w:lineRule="exact"/>
        <w:ind w:right="-8"/>
        <w:jc w:val="center"/>
        <w:outlineLvl w:val="0"/>
        <w:rPr>
          <w:rFonts w:eastAsia="Calibri" w:cs="Arial"/>
          <w:bCs/>
          <w:szCs w:val="20"/>
          <w:lang w:val="sl-SI" w:eastAsia="sl-SI" w:bidi="sl-SI"/>
        </w:rPr>
      </w:pPr>
      <w:r w:rsidRPr="00034C6E">
        <w:rPr>
          <w:rFonts w:eastAsia="Calibri" w:cs="Arial"/>
          <w:bCs/>
          <w:szCs w:val="20"/>
          <w:lang w:val="sl-SI" w:eastAsia="sl-SI" w:bidi="sl-SI"/>
        </w:rPr>
        <w:t>7. člen</w:t>
      </w:r>
    </w:p>
    <w:p w14:paraId="55CC8DAE" w14:textId="77777777" w:rsidR="009661D0" w:rsidRPr="00034C6E" w:rsidRDefault="009661D0" w:rsidP="009661D0">
      <w:pPr>
        <w:widowControl w:val="0"/>
        <w:autoSpaceDE w:val="0"/>
        <w:autoSpaceDN w:val="0"/>
        <w:spacing w:line="260" w:lineRule="exact"/>
        <w:ind w:right="-8"/>
        <w:rPr>
          <w:rFonts w:eastAsia="Calibri" w:cs="Arial"/>
          <w:szCs w:val="20"/>
          <w:lang w:val="sl-SI" w:eastAsia="sl-SI" w:bidi="sl-SI"/>
        </w:rPr>
      </w:pPr>
    </w:p>
    <w:p w14:paraId="23642F1E" w14:textId="77777777" w:rsidR="009661D0" w:rsidRDefault="009661D0" w:rsidP="009661D0">
      <w:pPr>
        <w:widowControl w:val="0"/>
        <w:autoSpaceDE w:val="0"/>
        <w:autoSpaceDN w:val="0"/>
        <w:spacing w:line="260" w:lineRule="exact"/>
        <w:ind w:right="-8"/>
        <w:jc w:val="both"/>
        <w:rPr>
          <w:rFonts w:eastAsia="Calibri" w:cs="Arial"/>
          <w:szCs w:val="20"/>
          <w:lang w:val="sl-SI" w:eastAsia="sl-SI" w:bidi="sl-SI"/>
        </w:rPr>
      </w:pPr>
      <w:r w:rsidRPr="00034C6E">
        <w:rPr>
          <w:rFonts w:eastAsia="Calibri" w:cs="Arial"/>
          <w:szCs w:val="20"/>
          <w:lang w:val="sl-SI" w:eastAsia="sl-SI" w:bidi="sl-SI"/>
        </w:rPr>
        <w:t>Če</w:t>
      </w:r>
      <w:r w:rsidRPr="00034C6E">
        <w:rPr>
          <w:rFonts w:eastAsia="Calibri" w:cs="Arial"/>
          <w:spacing w:val="-7"/>
          <w:szCs w:val="20"/>
          <w:lang w:val="sl-SI" w:eastAsia="sl-SI" w:bidi="sl-SI"/>
        </w:rPr>
        <w:t xml:space="preserve"> </w:t>
      </w:r>
      <w:r w:rsidRPr="00034C6E">
        <w:rPr>
          <w:rFonts w:eastAsia="Calibri" w:cs="Arial"/>
          <w:szCs w:val="20"/>
          <w:lang w:val="sl-SI" w:eastAsia="sl-SI" w:bidi="sl-SI"/>
        </w:rPr>
        <w:t>več</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prodajalcev</w:t>
      </w:r>
      <w:r w:rsidRPr="00034C6E">
        <w:rPr>
          <w:rFonts w:eastAsia="Calibri" w:cs="Arial"/>
          <w:spacing w:val="-7"/>
          <w:szCs w:val="20"/>
          <w:lang w:val="sl-SI" w:eastAsia="sl-SI" w:bidi="sl-SI"/>
        </w:rPr>
        <w:t xml:space="preserve"> </w:t>
      </w:r>
      <w:r w:rsidRPr="00034C6E">
        <w:rPr>
          <w:rFonts w:eastAsia="Calibri" w:cs="Arial"/>
          <w:szCs w:val="20"/>
          <w:lang w:val="sl-SI" w:eastAsia="sl-SI" w:bidi="sl-SI"/>
        </w:rPr>
        <w:t>sodeluje</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v</w:t>
      </w:r>
      <w:r w:rsidRPr="00034C6E">
        <w:rPr>
          <w:rFonts w:eastAsia="Calibri" w:cs="Arial"/>
          <w:spacing w:val="-8"/>
          <w:szCs w:val="20"/>
          <w:lang w:val="sl-SI" w:eastAsia="sl-SI" w:bidi="sl-SI"/>
        </w:rPr>
        <w:t xml:space="preserve"> </w:t>
      </w:r>
      <w:r w:rsidRPr="00034C6E">
        <w:rPr>
          <w:rFonts w:eastAsia="Calibri" w:cs="Arial"/>
          <w:szCs w:val="20"/>
          <w:lang w:val="sl-SI" w:eastAsia="sl-SI" w:bidi="sl-SI"/>
        </w:rPr>
        <w:t>skupnem</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postopku</w:t>
      </w:r>
      <w:r w:rsidRPr="00034C6E">
        <w:rPr>
          <w:rFonts w:eastAsia="Calibri" w:cs="Arial"/>
          <w:spacing w:val="-7"/>
          <w:szCs w:val="20"/>
          <w:lang w:val="sl-SI" w:eastAsia="sl-SI" w:bidi="sl-SI"/>
        </w:rPr>
        <w:t xml:space="preserve"> </w:t>
      </w:r>
      <w:r w:rsidRPr="00034C6E">
        <w:rPr>
          <w:rFonts w:eastAsia="Calibri" w:cs="Arial"/>
          <w:szCs w:val="20"/>
          <w:lang w:val="sl-SI" w:eastAsia="sl-SI" w:bidi="sl-SI"/>
        </w:rPr>
        <w:t>prodaje,</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katerega</w:t>
      </w:r>
      <w:r w:rsidRPr="00034C6E">
        <w:rPr>
          <w:rFonts w:eastAsia="Calibri" w:cs="Arial"/>
          <w:spacing w:val="-10"/>
          <w:szCs w:val="20"/>
          <w:lang w:val="sl-SI" w:eastAsia="sl-SI" w:bidi="sl-SI"/>
        </w:rPr>
        <w:t xml:space="preserve"> </w:t>
      </w:r>
      <w:r w:rsidRPr="00034C6E">
        <w:rPr>
          <w:rFonts w:eastAsia="Calibri" w:cs="Arial"/>
          <w:szCs w:val="20"/>
          <w:lang w:val="sl-SI" w:eastAsia="sl-SI" w:bidi="sl-SI"/>
        </w:rPr>
        <w:t>predmet</w:t>
      </w:r>
      <w:r w:rsidRPr="00034C6E">
        <w:rPr>
          <w:rFonts w:eastAsia="Calibri" w:cs="Arial"/>
          <w:spacing w:val="-8"/>
          <w:szCs w:val="20"/>
          <w:lang w:val="sl-SI" w:eastAsia="sl-SI" w:bidi="sl-SI"/>
        </w:rPr>
        <w:t xml:space="preserve"> </w:t>
      </w:r>
      <w:r w:rsidRPr="00034C6E">
        <w:rPr>
          <w:rFonts w:eastAsia="Calibri" w:cs="Arial"/>
          <w:szCs w:val="20"/>
          <w:lang w:val="sl-SI" w:eastAsia="sl-SI" w:bidi="sl-SI"/>
        </w:rPr>
        <w:t>je</w:t>
      </w:r>
      <w:r w:rsidRPr="00034C6E">
        <w:rPr>
          <w:rFonts w:eastAsia="Calibri" w:cs="Arial"/>
          <w:spacing w:val="-9"/>
          <w:szCs w:val="20"/>
          <w:lang w:val="sl-SI" w:eastAsia="sl-SI" w:bidi="sl-SI"/>
        </w:rPr>
        <w:t xml:space="preserve"> </w:t>
      </w:r>
      <w:r w:rsidRPr="00034C6E">
        <w:rPr>
          <w:rFonts w:eastAsia="Calibri" w:cs="Arial"/>
          <w:szCs w:val="20"/>
          <w:lang w:val="sl-SI" w:eastAsia="sl-SI" w:bidi="sl-SI"/>
        </w:rPr>
        <w:t>tudi</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kapitalska</w:t>
      </w:r>
      <w:r w:rsidRPr="00034C6E">
        <w:rPr>
          <w:rFonts w:eastAsia="Calibri" w:cs="Arial"/>
          <w:spacing w:val="-7"/>
          <w:szCs w:val="20"/>
          <w:lang w:val="sl-SI" w:eastAsia="sl-SI" w:bidi="sl-SI"/>
        </w:rPr>
        <w:t xml:space="preserve"> </w:t>
      </w:r>
      <w:r w:rsidRPr="00034C6E">
        <w:rPr>
          <w:rFonts w:eastAsia="Calibri" w:cs="Arial"/>
          <w:szCs w:val="20"/>
          <w:lang w:val="sl-SI" w:eastAsia="sl-SI" w:bidi="sl-SI"/>
        </w:rPr>
        <w:t>naložba Republike Slovenije, se višina oziroma način delitve stroškov postopka skupne prodaje opredeli v sporazumu</w:t>
      </w:r>
      <w:r w:rsidRPr="00034C6E">
        <w:rPr>
          <w:rFonts w:eastAsia="Calibri" w:cs="Arial"/>
          <w:spacing w:val="-7"/>
          <w:szCs w:val="20"/>
          <w:lang w:val="sl-SI" w:eastAsia="sl-SI" w:bidi="sl-SI"/>
        </w:rPr>
        <w:t xml:space="preserve"> </w:t>
      </w:r>
      <w:r w:rsidRPr="00034C6E">
        <w:rPr>
          <w:rFonts w:eastAsia="Calibri" w:cs="Arial"/>
          <w:szCs w:val="20"/>
          <w:lang w:val="sl-SI" w:eastAsia="sl-SI" w:bidi="sl-SI"/>
        </w:rPr>
        <w:t>med</w:t>
      </w:r>
      <w:r w:rsidRPr="00034C6E">
        <w:rPr>
          <w:rFonts w:eastAsia="Calibri" w:cs="Arial"/>
          <w:spacing w:val="-3"/>
          <w:szCs w:val="20"/>
          <w:lang w:val="sl-SI" w:eastAsia="sl-SI" w:bidi="sl-SI"/>
        </w:rPr>
        <w:t xml:space="preserve"> </w:t>
      </w:r>
      <w:r w:rsidRPr="00034C6E">
        <w:rPr>
          <w:rFonts w:eastAsia="Calibri" w:cs="Arial"/>
          <w:szCs w:val="20"/>
          <w:lang w:val="sl-SI" w:eastAsia="sl-SI" w:bidi="sl-SI"/>
        </w:rPr>
        <w:t>prodajalci.</w:t>
      </w:r>
      <w:r w:rsidRPr="00034C6E">
        <w:rPr>
          <w:rFonts w:eastAsia="Calibri" w:cs="Arial"/>
          <w:spacing w:val="-7"/>
          <w:szCs w:val="20"/>
          <w:lang w:val="sl-SI" w:eastAsia="sl-SI" w:bidi="sl-SI"/>
        </w:rPr>
        <w:t xml:space="preserve"> </w:t>
      </w:r>
      <w:r w:rsidRPr="00034C6E">
        <w:rPr>
          <w:rFonts w:eastAsia="Calibri" w:cs="Arial"/>
          <w:szCs w:val="20"/>
          <w:lang w:val="sl-SI" w:eastAsia="sl-SI" w:bidi="sl-SI"/>
        </w:rPr>
        <w:t>Stroški</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prodaje</w:t>
      </w:r>
      <w:r w:rsidRPr="00034C6E">
        <w:rPr>
          <w:rFonts w:eastAsia="Calibri" w:cs="Arial"/>
          <w:spacing w:val="-4"/>
          <w:szCs w:val="20"/>
          <w:lang w:val="sl-SI" w:eastAsia="sl-SI" w:bidi="sl-SI"/>
        </w:rPr>
        <w:t xml:space="preserve"> </w:t>
      </w:r>
      <w:r w:rsidRPr="00034C6E">
        <w:rPr>
          <w:rFonts w:eastAsia="Calibri" w:cs="Arial"/>
          <w:szCs w:val="20"/>
          <w:lang w:val="sl-SI" w:eastAsia="sl-SI" w:bidi="sl-SI"/>
        </w:rPr>
        <w:t>kapitalske</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naložbe</w:t>
      </w:r>
      <w:r w:rsidRPr="00034C6E">
        <w:rPr>
          <w:rFonts w:eastAsia="Calibri" w:cs="Arial"/>
          <w:spacing w:val="-3"/>
          <w:szCs w:val="20"/>
          <w:lang w:val="sl-SI" w:eastAsia="sl-SI" w:bidi="sl-SI"/>
        </w:rPr>
        <w:t xml:space="preserve"> </w:t>
      </w:r>
      <w:r w:rsidRPr="00034C6E">
        <w:rPr>
          <w:rFonts w:eastAsia="Calibri" w:cs="Arial"/>
          <w:szCs w:val="20"/>
          <w:lang w:val="sl-SI" w:eastAsia="sl-SI" w:bidi="sl-SI"/>
        </w:rPr>
        <w:t>Republike</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Slovenije</w:t>
      </w:r>
      <w:r w:rsidRPr="00034C6E">
        <w:rPr>
          <w:rFonts w:eastAsia="Calibri" w:cs="Arial"/>
          <w:spacing w:val="-3"/>
          <w:szCs w:val="20"/>
          <w:lang w:val="sl-SI" w:eastAsia="sl-SI" w:bidi="sl-SI"/>
        </w:rPr>
        <w:t xml:space="preserve"> </w:t>
      </w:r>
      <w:r w:rsidRPr="00034C6E">
        <w:rPr>
          <w:rFonts w:eastAsia="Calibri" w:cs="Arial"/>
          <w:szCs w:val="20"/>
          <w:lang w:val="sl-SI" w:eastAsia="sl-SI" w:bidi="sl-SI"/>
        </w:rPr>
        <w:t>so</w:t>
      </w:r>
      <w:r w:rsidRPr="00034C6E">
        <w:rPr>
          <w:rFonts w:eastAsia="Calibri" w:cs="Arial"/>
          <w:spacing w:val="-4"/>
          <w:szCs w:val="20"/>
          <w:lang w:val="sl-SI" w:eastAsia="sl-SI" w:bidi="sl-SI"/>
        </w:rPr>
        <w:t xml:space="preserve"> </w:t>
      </w:r>
      <w:r w:rsidRPr="00034C6E">
        <w:rPr>
          <w:rFonts w:eastAsia="Calibri" w:cs="Arial"/>
          <w:szCs w:val="20"/>
          <w:lang w:val="sl-SI" w:eastAsia="sl-SI" w:bidi="sl-SI"/>
        </w:rPr>
        <w:t>v</w:t>
      </w:r>
      <w:r w:rsidRPr="00034C6E">
        <w:rPr>
          <w:rFonts w:eastAsia="Calibri" w:cs="Arial"/>
          <w:spacing w:val="-3"/>
          <w:szCs w:val="20"/>
          <w:lang w:val="sl-SI" w:eastAsia="sl-SI" w:bidi="sl-SI"/>
        </w:rPr>
        <w:t xml:space="preserve"> </w:t>
      </w:r>
      <w:r w:rsidRPr="00034C6E">
        <w:rPr>
          <w:rFonts w:eastAsia="Calibri" w:cs="Arial"/>
          <w:szCs w:val="20"/>
          <w:lang w:val="sl-SI" w:eastAsia="sl-SI" w:bidi="sl-SI"/>
        </w:rPr>
        <w:t>takem</w:t>
      </w:r>
      <w:r w:rsidRPr="00034C6E">
        <w:rPr>
          <w:rFonts w:eastAsia="Calibri" w:cs="Arial"/>
          <w:spacing w:val="-2"/>
          <w:szCs w:val="20"/>
          <w:lang w:val="sl-SI" w:eastAsia="sl-SI" w:bidi="sl-SI"/>
        </w:rPr>
        <w:t xml:space="preserve"> </w:t>
      </w:r>
      <w:r w:rsidRPr="00034C6E">
        <w:rPr>
          <w:rFonts w:eastAsia="Calibri" w:cs="Arial"/>
          <w:szCs w:val="20"/>
          <w:lang w:val="sl-SI" w:eastAsia="sl-SI" w:bidi="sl-SI"/>
        </w:rPr>
        <w:t>primeru tisti dejanski upravičeni stroški, ki jih je glede na določila sporazuma med prodajalci in glede na morebitna podpisana pisma o nameri dolžna plačati Republika Slovenija. Republika Slovenija lahko plača največ sorazmerni del stroškov postopka skupne prodaje, ki se izračuna kot razmerje med deležem kapitalske naložbe v lasti Republike Slovenije, ki je predmet postopka skupne prodaje, in seštevkom</w:t>
      </w:r>
      <w:r w:rsidRPr="00034C6E">
        <w:rPr>
          <w:rFonts w:eastAsia="Calibri" w:cs="Arial"/>
          <w:spacing w:val="-8"/>
          <w:szCs w:val="20"/>
          <w:lang w:val="sl-SI" w:eastAsia="sl-SI" w:bidi="sl-SI"/>
        </w:rPr>
        <w:t xml:space="preserve"> </w:t>
      </w:r>
      <w:r w:rsidRPr="00034C6E">
        <w:rPr>
          <w:rFonts w:eastAsia="Calibri" w:cs="Arial"/>
          <w:szCs w:val="20"/>
          <w:lang w:val="sl-SI" w:eastAsia="sl-SI" w:bidi="sl-SI"/>
        </w:rPr>
        <w:t>deležev</w:t>
      </w:r>
      <w:r w:rsidRPr="00034C6E">
        <w:rPr>
          <w:rFonts w:eastAsia="Calibri" w:cs="Arial"/>
          <w:spacing w:val="-10"/>
          <w:szCs w:val="20"/>
          <w:lang w:val="sl-SI" w:eastAsia="sl-SI" w:bidi="sl-SI"/>
        </w:rPr>
        <w:t xml:space="preserve"> </w:t>
      </w:r>
      <w:r w:rsidRPr="00034C6E">
        <w:rPr>
          <w:rFonts w:eastAsia="Calibri" w:cs="Arial"/>
          <w:szCs w:val="20"/>
          <w:lang w:val="sl-SI" w:eastAsia="sl-SI" w:bidi="sl-SI"/>
        </w:rPr>
        <w:t>v</w:t>
      </w:r>
      <w:r w:rsidRPr="00034C6E">
        <w:rPr>
          <w:rFonts w:eastAsia="Calibri" w:cs="Arial"/>
          <w:spacing w:val="-9"/>
          <w:szCs w:val="20"/>
          <w:lang w:val="sl-SI" w:eastAsia="sl-SI" w:bidi="sl-SI"/>
        </w:rPr>
        <w:t xml:space="preserve"> </w:t>
      </w:r>
      <w:r w:rsidRPr="00034C6E">
        <w:rPr>
          <w:rFonts w:eastAsia="Calibri" w:cs="Arial"/>
          <w:szCs w:val="20"/>
          <w:lang w:val="sl-SI" w:eastAsia="sl-SI" w:bidi="sl-SI"/>
        </w:rPr>
        <w:t>lasti</w:t>
      </w:r>
      <w:r w:rsidRPr="00034C6E">
        <w:rPr>
          <w:rFonts w:eastAsia="Calibri" w:cs="Arial"/>
          <w:spacing w:val="-11"/>
          <w:szCs w:val="20"/>
          <w:lang w:val="sl-SI" w:eastAsia="sl-SI" w:bidi="sl-SI"/>
        </w:rPr>
        <w:t xml:space="preserve"> </w:t>
      </w:r>
      <w:r w:rsidRPr="00034C6E">
        <w:rPr>
          <w:rFonts w:eastAsia="Calibri" w:cs="Arial"/>
          <w:szCs w:val="20"/>
          <w:lang w:val="sl-SI" w:eastAsia="sl-SI" w:bidi="sl-SI"/>
        </w:rPr>
        <w:t>vseh</w:t>
      </w:r>
      <w:r w:rsidRPr="00034C6E">
        <w:rPr>
          <w:rFonts w:eastAsia="Calibri" w:cs="Arial"/>
          <w:spacing w:val="-8"/>
          <w:szCs w:val="20"/>
          <w:lang w:val="sl-SI" w:eastAsia="sl-SI" w:bidi="sl-SI"/>
        </w:rPr>
        <w:t xml:space="preserve"> </w:t>
      </w:r>
      <w:r w:rsidRPr="00034C6E">
        <w:rPr>
          <w:rFonts w:eastAsia="Calibri" w:cs="Arial"/>
          <w:szCs w:val="20"/>
          <w:lang w:val="sl-SI" w:eastAsia="sl-SI" w:bidi="sl-SI"/>
        </w:rPr>
        <w:t>prodajalcev,</w:t>
      </w:r>
      <w:r w:rsidRPr="00034C6E">
        <w:rPr>
          <w:rFonts w:eastAsia="Calibri" w:cs="Arial"/>
          <w:spacing w:val="-11"/>
          <w:szCs w:val="20"/>
          <w:lang w:val="sl-SI" w:eastAsia="sl-SI" w:bidi="sl-SI"/>
        </w:rPr>
        <w:t xml:space="preserve"> </w:t>
      </w:r>
      <w:r w:rsidRPr="00034C6E">
        <w:rPr>
          <w:rFonts w:eastAsia="Calibri" w:cs="Arial"/>
          <w:szCs w:val="20"/>
          <w:lang w:val="sl-SI" w:eastAsia="sl-SI" w:bidi="sl-SI"/>
        </w:rPr>
        <w:t>vključno</w:t>
      </w:r>
      <w:r w:rsidRPr="00034C6E">
        <w:rPr>
          <w:rFonts w:eastAsia="Calibri" w:cs="Arial"/>
          <w:spacing w:val="-7"/>
          <w:szCs w:val="20"/>
          <w:lang w:val="sl-SI" w:eastAsia="sl-SI" w:bidi="sl-SI"/>
        </w:rPr>
        <w:t xml:space="preserve"> </w:t>
      </w:r>
      <w:r w:rsidRPr="00034C6E">
        <w:rPr>
          <w:rFonts w:eastAsia="Calibri" w:cs="Arial"/>
          <w:szCs w:val="20"/>
          <w:lang w:val="sl-SI" w:eastAsia="sl-SI" w:bidi="sl-SI"/>
        </w:rPr>
        <w:t>z</w:t>
      </w:r>
      <w:r w:rsidRPr="00034C6E">
        <w:rPr>
          <w:rFonts w:eastAsia="Calibri" w:cs="Arial"/>
          <w:spacing w:val="-12"/>
          <w:szCs w:val="20"/>
          <w:lang w:val="sl-SI" w:eastAsia="sl-SI" w:bidi="sl-SI"/>
        </w:rPr>
        <w:t xml:space="preserve"> </w:t>
      </w:r>
      <w:r w:rsidRPr="00034C6E">
        <w:rPr>
          <w:rFonts w:eastAsia="Calibri" w:cs="Arial"/>
          <w:szCs w:val="20"/>
          <w:lang w:val="sl-SI" w:eastAsia="sl-SI" w:bidi="sl-SI"/>
        </w:rPr>
        <w:t>deležem</w:t>
      </w:r>
      <w:r w:rsidRPr="00034C6E">
        <w:rPr>
          <w:rFonts w:eastAsia="Calibri" w:cs="Arial"/>
          <w:spacing w:val="-7"/>
          <w:szCs w:val="20"/>
          <w:lang w:val="sl-SI" w:eastAsia="sl-SI" w:bidi="sl-SI"/>
        </w:rPr>
        <w:t xml:space="preserve"> </w:t>
      </w:r>
      <w:r w:rsidRPr="00034C6E">
        <w:rPr>
          <w:rFonts w:eastAsia="Calibri" w:cs="Arial"/>
          <w:szCs w:val="20"/>
          <w:lang w:val="sl-SI" w:eastAsia="sl-SI" w:bidi="sl-SI"/>
        </w:rPr>
        <w:t>v</w:t>
      </w:r>
      <w:r w:rsidRPr="00034C6E">
        <w:rPr>
          <w:rFonts w:eastAsia="Calibri" w:cs="Arial"/>
          <w:spacing w:val="-10"/>
          <w:szCs w:val="20"/>
          <w:lang w:val="sl-SI" w:eastAsia="sl-SI" w:bidi="sl-SI"/>
        </w:rPr>
        <w:t xml:space="preserve"> </w:t>
      </w:r>
      <w:r w:rsidRPr="00034C6E">
        <w:rPr>
          <w:rFonts w:eastAsia="Calibri" w:cs="Arial"/>
          <w:szCs w:val="20"/>
          <w:lang w:val="sl-SI" w:eastAsia="sl-SI" w:bidi="sl-SI"/>
        </w:rPr>
        <w:t>lasti</w:t>
      </w:r>
      <w:r w:rsidRPr="00034C6E">
        <w:rPr>
          <w:rFonts w:eastAsia="Calibri" w:cs="Arial"/>
          <w:spacing w:val="-11"/>
          <w:szCs w:val="20"/>
          <w:lang w:val="sl-SI" w:eastAsia="sl-SI" w:bidi="sl-SI"/>
        </w:rPr>
        <w:t xml:space="preserve"> </w:t>
      </w:r>
      <w:r w:rsidRPr="00034C6E">
        <w:rPr>
          <w:rFonts w:eastAsia="Calibri" w:cs="Arial"/>
          <w:szCs w:val="20"/>
          <w:lang w:val="sl-SI" w:eastAsia="sl-SI" w:bidi="sl-SI"/>
        </w:rPr>
        <w:t>Republike</w:t>
      </w:r>
      <w:r w:rsidRPr="00034C6E">
        <w:rPr>
          <w:rFonts w:eastAsia="Calibri" w:cs="Arial"/>
          <w:spacing w:val="-10"/>
          <w:szCs w:val="20"/>
          <w:lang w:val="sl-SI" w:eastAsia="sl-SI" w:bidi="sl-SI"/>
        </w:rPr>
        <w:t xml:space="preserve"> </w:t>
      </w:r>
      <w:r w:rsidRPr="00034C6E">
        <w:rPr>
          <w:rFonts w:eastAsia="Calibri" w:cs="Arial"/>
          <w:szCs w:val="20"/>
          <w:lang w:val="sl-SI" w:eastAsia="sl-SI" w:bidi="sl-SI"/>
        </w:rPr>
        <w:t>Slovenije,</w:t>
      </w:r>
      <w:r w:rsidRPr="00034C6E">
        <w:rPr>
          <w:rFonts w:eastAsia="Calibri" w:cs="Arial"/>
          <w:spacing w:val="-11"/>
          <w:szCs w:val="20"/>
          <w:lang w:val="sl-SI" w:eastAsia="sl-SI" w:bidi="sl-SI"/>
        </w:rPr>
        <w:t xml:space="preserve"> </w:t>
      </w:r>
      <w:r w:rsidRPr="00034C6E">
        <w:rPr>
          <w:rFonts w:eastAsia="Calibri" w:cs="Arial"/>
          <w:szCs w:val="20"/>
          <w:lang w:val="sl-SI" w:eastAsia="sl-SI" w:bidi="sl-SI"/>
        </w:rPr>
        <w:t>ki</w:t>
      </w:r>
      <w:r w:rsidRPr="00034C6E">
        <w:rPr>
          <w:rFonts w:eastAsia="Calibri" w:cs="Arial"/>
          <w:spacing w:val="-8"/>
          <w:szCs w:val="20"/>
          <w:lang w:val="sl-SI" w:eastAsia="sl-SI" w:bidi="sl-SI"/>
        </w:rPr>
        <w:t xml:space="preserve"> </w:t>
      </w:r>
      <w:r w:rsidRPr="00034C6E">
        <w:rPr>
          <w:rFonts w:eastAsia="Calibri" w:cs="Arial"/>
          <w:szCs w:val="20"/>
          <w:lang w:val="sl-SI" w:eastAsia="sl-SI" w:bidi="sl-SI"/>
        </w:rPr>
        <w:t>sodelujejo v</w:t>
      </w:r>
      <w:r w:rsidRPr="00034C6E">
        <w:rPr>
          <w:rFonts w:eastAsia="Calibri" w:cs="Arial"/>
          <w:spacing w:val="-5"/>
          <w:szCs w:val="20"/>
          <w:lang w:val="sl-SI" w:eastAsia="sl-SI" w:bidi="sl-SI"/>
        </w:rPr>
        <w:t xml:space="preserve"> </w:t>
      </w:r>
      <w:r w:rsidRPr="00034C6E">
        <w:rPr>
          <w:rFonts w:eastAsia="Calibri" w:cs="Arial"/>
          <w:szCs w:val="20"/>
          <w:lang w:val="sl-SI" w:eastAsia="sl-SI" w:bidi="sl-SI"/>
        </w:rPr>
        <w:t>postopku</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skupne</w:t>
      </w:r>
      <w:r w:rsidRPr="00034C6E">
        <w:rPr>
          <w:rFonts w:eastAsia="Calibri" w:cs="Arial"/>
          <w:spacing w:val="-5"/>
          <w:szCs w:val="20"/>
          <w:lang w:val="sl-SI" w:eastAsia="sl-SI" w:bidi="sl-SI"/>
        </w:rPr>
        <w:t xml:space="preserve"> </w:t>
      </w:r>
      <w:r w:rsidRPr="00034C6E">
        <w:rPr>
          <w:rFonts w:eastAsia="Calibri" w:cs="Arial"/>
          <w:szCs w:val="20"/>
          <w:lang w:val="sl-SI" w:eastAsia="sl-SI" w:bidi="sl-SI"/>
        </w:rPr>
        <w:t>prodaje</w:t>
      </w:r>
      <w:r w:rsidRPr="00034C6E">
        <w:rPr>
          <w:rFonts w:eastAsia="Calibri" w:cs="Arial"/>
          <w:spacing w:val="-7"/>
          <w:szCs w:val="20"/>
          <w:lang w:val="sl-SI" w:eastAsia="sl-SI" w:bidi="sl-SI"/>
        </w:rPr>
        <w:t xml:space="preserve"> </w:t>
      </w:r>
      <w:r w:rsidRPr="00034C6E">
        <w:rPr>
          <w:rFonts w:eastAsia="Calibri" w:cs="Arial"/>
          <w:szCs w:val="20"/>
          <w:lang w:val="sl-SI" w:eastAsia="sl-SI" w:bidi="sl-SI"/>
        </w:rPr>
        <w:t>in</w:t>
      </w:r>
      <w:r w:rsidRPr="00034C6E">
        <w:rPr>
          <w:rFonts w:eastAsia="Calibri" w:cs="Arial"/>
          <w:spacing w:val="-7"/>
          <w:szCs w:val="20"/>
          <w:lang w:val="sl-SI" w:eastAsia="sl-SI" w:bidi="sl-SI"/>
        </w:rPr>
        <w:t xml:space="preserve"> </w:t>
      </w:r>
      <w:r w:rsidRPr="00034C6E">
        <w:rPr>
          <w:rFonts w:eastAsia="Calibri" w:cs="Arial"/>
          <w:szCs w:val="20"/>
          <w:lang w:val="sl-SI" w:eastAsia="sl-SI" w:bidi="sl-SI"/>
        </w:rPr>
        <w:t>so</w:t>
      </w:r>
      <w:r w:rsidRPr="00034C6E">
        <w:rPr>
          <w:rFonts w:eastAsia="Calibri" w:cs="Arial"/>
          <w:spacing w:val="-4"/>
          <w:szCs w:val="20"/>
          <w:lang w:val="sl-SI" w:eastAsia="sl-SI" w:bidi="sl-SI"/>
        </w:rPr>
        <w:t xml:space="preserve"> </w:t>
      </w:r>
      <w:r w:rsidRPr="00034C6E">
        <w:rPr>
          <w:rFonts w:eastAsia="Calibri" w:cs="Arial"/>
          <w:szCs w:val="20"/>
          <w:lang w:val="sl-SI" w:eastAsia="sl-SI" w:bidi="sl-SI"/>
        </w:rPr>
        <w:t>na</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podlagi</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sporazuma</w:t>
      </w:r>
      <w:r w:rsidRPr="00034C6E">
        <w:rPr>
          <w:rFonts w:eastAsia="Calibri" w:cs="Arial"/>
          <w:spacing w:val="-7"/>
          <w:szCs w:val="20"/>
          <w:lang w:val="sl-SI" w:eastAsia="sl-SI" w:bidi="sl-SI"/>
        </w:rPr>
        <w:t xml:space="preserve"> </w:t>
      </w:r>
      <w:r w:rsidRPr="00034C6E">
        <w:rPr>
          <w:rFonts w:eastAsia="Calibri" w:cs="Arial"/>
          <w:szCs w:val="20"/>
          <w:lang w:val="sl-SI" w:eastAsia="sl-SI" w:bidi="sl-SI"/>
        </w:rPr>
        <w:t>ali</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pisma</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o</w:t>
      </w:r>
      <w:r w:rsidRPr="00034C6E">
        <w:rPr>
          <w:rFonts w:eastAsia="Calibri" w:cs="Arial"/>
          <w:spacing w:val="-4"/>
          <w:szCs w:val="20"/>
          <w:lang w:val="sl-SI" w:eastAsia="sl-SI" w:bidi="sl-SI"/>
        </w:rPr>
        <w:t xml:space="preserve"> </w:t>
      </w:r>
      <w:r w:rsidRPr="00034C6E">
        <w:rPr>
          <w:rFonts w:eastAsia="Calibri" w:cs="Arial"/>
          <w:szCs w:val="20"/>
          <w:lang w:val="sl-SI" w:eastAsia="sl-SI" w:bidi="sl-SI"/>
        </w:rPr>
        <w:t>nameri</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dolžni</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kriti</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stroške,</w:t>
      </w:r>
      <w:r w:rsidRPr="00034C6E">
        <w:rPr>
          <w:rFonts w:eastAsia="Calibri" w:cs="Arial"/>
          <w:spacing w:val="-5"/>
          <w:szCs w:val="20"/>
          <w:lang w:val="sl-SI" w:eastAsia="sl-SI" w:bidi="sl-SI"/>
        </w:rPr>
        <w:t xml:space="preserve"> </w:t>
      </w:r>
      <w:r w:rsidRPr="00034C6E">
        <w:rPr>
          <w:rFonts w:eastAsia="Calibri" w:cs="Arial"/>
          <w:szCs w:val="20"/>
          <w:lang w:val="sl-SI" w:eastAsia="sl-SI" w:bidi="sl-SI"/>
        </w:rPr>
        <w:t>lahko</w:t>
      </w:r>
      <w:r w:rsidRPr="00034C6E">
        <w:rPr>
          <w:rFonts w:eastAsia="Calibri" w:cs="Arial"/>
          <w:spacing w:val="-3"/>
          <w:szCs w:val="20"/>
          <w:lang w:val="sl-SI" w:eastAsia="sl-SI" w:bidi="sl-SI"/>
        </w:rPr>
        <w:t xml:space="preserve"> </w:t>
      </w:r>
      <w:r w:rsidRPr="00034C6E">
        <w:rPr>
          <w:rFonts w:eastAsia="Calibri" w:cs="Arial"/>
          <w:szCs w:val="20"/>
          <w:lang w:val="sl-SI" w:eastAsia="sl-SI" w:bidi="sl-SI"/>
        </w:rPr>
        <w:t>pa je sporazum zanjo</w:t>
      </w:r>
      <w:r w:rsidRPr="00034C6E">
        <w:rPr>
          <w:rFonts w:eastAsia="Calibri" w:cs="Arial"/>
          <w:spacing w:val="1"/>
          <w:szCs w:val="20"/>
          <w:lang w:val="sl-SI" w:eastAsia="sl-SI" w:bidi="sl-SI"/>
        </w:rPr>
        <w:t xml:space="preserve"> </w:t>
      </w:r>
      <w:r w:rsidRPr="00034C6E">
        <w:rPr>
          <w:rFonts w:eastAsia="Calibri" w:cs="Arial"/>
          <w:szCs w:val="20"/>
          <w:lang w:val="sl-SI" w:eastAsia="sl-SI" w:bidi="sl-SI"/>
        </w:rPr>
        <w:t>ugodnejši.</w:t>
      </w:r>
    </w:p>
    <w:p w14:paraId="557062BF" w14:textId="77777777" w:rsidR="009661D0" w:rsidRDefault="009661D0" w:rsidP="00932B47">
      <w:pPr>
        <w:widowControl w:val="0"/>
        <w:autoSpaceDE w:val="0"/>
        <w:autoSpaceDN w:val="0"/>
        <w:spacing w:line="260" w:lineRule="exact"/>
        <w:ind w:right="-8"/>
        <w:jc w:val="both"/>
        <w:rPr>
          <w:rFonts w:eastAsia="Calibri" w:cs="Arial"/>
          <w:szCs w:val="20"/>
          <w:lang w:val="sl-SI" w:eastAsia="sl-SI" w:bidi="sl-SI"/>
        </w:rPr>
      </w:pPr>
    </w:p>
    <w:p w14:paraId="538912DA" w14:textId="77777777" w:rsidR="00D1061C" w:rsidRPr="00034C6E" w:rsidRDefault="00D1061C" w:rsidP="00932B47">
      <w:pPr>
        <w:widowControl w:val="0"/>
        <w:autoSpaceDE w:val="0"/>
        <w:autoSpaceDN w:val="0"/>
        <w:spacing w:line="260" w:lineRule="exact"/>
        <w:ind w:right="-8"/>
        <w:jc w:val="both"/>
        <w:rPr>
          <w:rFonts w:eastAsia="Calibri" w:cs="Arial"/>
          <w:szCs w:val="20"/>
          <w:lang w:val="sl-SI" w:eastAsia="sl-SI" w:bidi="sl-SI"/>
        </w:rPr>
      </w:pPr>
    </w:p>
    <w:p w14:paraId="4CA50A63" w14:textId="77777777" w:rsidR="009661D0" w:rsidRPr="00034C6E" w:rsidRDefault="009661D0" w:rsidP="009661D0">
      <w:pPr>
        <w:widowControl w:val="0"/>
        <w:tabs>
          <w:tab w:val="left" w:pos="4656"/>
        </w:tabs>
        <w:autoSpaceDE w:val="0"/>
        <w:autoSpaceDN w:val="0"/>
        <w:spacing w:line="260" w:lineRule="exact"/>
        <w:ind w:right="-8"/>
        <w:jc w:val="center"/>
        <w:outlineLvl w:val="0"/>
        <w:rPr>
          <w:rFonts w:eastAsia="Calibri" w:cs="Arial"/>
          <w:bCs/>
          <w:szCs w:val="20"/>
          <w:lang w:val="sl-SI" w:eastAsia="sl-SI" w:bidi="sl-SI"/>
        </w:rPr>
      </w:pPr>
      <w:r w:rsidRPr="00034C6E">
        <w:rPr>
          <w:rFonts w:eastAsia="Calibri" w:cs="Arial"/>
          <w:bCs/>
          <w:szCs w:val="20"/>
          <w:lang w:val="sl-SI" w:eastAsia="sl-SI" w:bidi="sl-SI"/>
        </w:rPr>
        <w:t xml:space="preserve"> 8. člen</w:t>
      </w:r>
    </w:p>
    <w:p w14:paraId="728C65F5" w14:textId="77777777" w:rsidR="009661D0" w:rsidRPr="00034C6E" w:rsidRDefault="009661D0" w:rsidP="009661D0">
      <w:pPr>
        <w:widowControl w:val="0"/>
        <w:autoSpaceDE w:val="0"/>
        <w:autoSpaceDN w:val="0"/>
        <w:spacing w:line="260" w:lineRule="exact"/>
        <w:ind w:right="-8"/>
        <w:rPr>
          <w:rFonts w:eastAsia="Calibri" w:cs="Arial"/>
          <w:szCs w:val="20"/>
          <w:lang w:val="sl-SI" w:eastAsia="sl-SI" w:bidi="sl-SI"/>
        </w:rPr>
      </w:pPr>
    </w:p>
    <w:p w14:paraId="0F305AB9" w14:textId="77777777" w:rsidR="009661D0" w:rsidRPr="00034C6E" w:rsidRDefault="009661D0" w:rsidP="009661D0">
      <w:pPr>
        <w:widowControl w:val="0"/>
        <w:autoSpaceDE w:val="0"/>
        <w:autoSpaceDN w:val="0"/>
        <w:spacing w:line="260" w:lineRule="exact"/>
        <w:ind w:right="-8"/>
        <w:jc w:val="both"/>
        <w:rPr>
          <w:rFonts w:eastAsia="Calibri" w:cs="Arial"/>
          <w:szCs w:val="20"/>
          <w:lang w:val="sl-SI" w:eastAsia="sl-SI" w:bidi="sl-SI"/>
        </w:rPr>
      </w:pPr>
      <w:r w:rsidRPr="00034C6E">
        <w:rPr>
          <w:rFonts w:eastAsia="Calibri" w:cs="Arial"/>
          <w:szCs w:val="20"/>
          <w:lang w:val="sl-SI" w:eastAsia="sl-SI" w:bidi="sl-SI"/>
        </w:rPr>
        <w:t>SDH najkasneje do konca avgusta posameznega leta seznani skrbnika te pogodbe na strani Republike Slovenije z obrazloženo oceno načrta predvidenih aktivnosti in z ocenjeno vrednostjo stroškov, povezanih z upravljanjem, pridobivanjem in razpolaganjem s kapitalskimi naložbami Republike Slovenije za naslednji dve leti.</w:t>
      </w:r>
    </w:p>
    <w:p w14:paraId="4D152247" w14:textId="77777777" w:rsidR="009661D0" w:rsidRPr="00034C6E" w:rsidRDefault="009661D0" w:rsidP="009661D0">
      <w:pPr>
        <w:widowControl w:val="0"/>
        <w:autoSpaceDE w:val="0"/>
        <w:autoSpaceDN w:val="0"/>
        <w:spacing w:line="260" w:lineRule="exact"/>
        <w:ind w:right="-8"/>
        <w:rPr>
          <w:rFonts w:eastAsia="Calibri" w:cs="Arial"/>
          <w:szCs w:val="20"/>
          <w:lang w:val="sl-SI" w:eastAsia="sl-SI" w:bidi="sl-SI"/>
        </w:rPr>
      </w:pPr>
    </w:p>
    <w:p w14:paraId="3ED0EB0A" w14:textId="77777777" w:rsidR="009661D0" w:rsidRPr="00034C6E" w:rsidRDefault="009661D0" w:rsidP="009661D0">
      <w:pPr>
        <w:widowControl w:val="0"/>
        <w:autoSpaceDE w:val="0"/>
        <w:autoSpaceDN w:val="0"/>
        <w:spacing w:line="260" w:lineRule="exact"/>
        <w:ind w:right="-8"/>
        <w:jc w:val="both"/>
        <w:rPr>
          <w:rFonts w:eastAsia="Calibri" w:cs="Arial"/>
          <w:szCs w:val="20"/>
          <w:lang w:val="sl-SI" w:eastAsia="sl-SI" w:bidi="sl-SI"/>
        </w:rPr>
      </w:pPr>
      <w:r w:rsidRPr="00034C6E">
        <w:rPr>
          <w:rFonts w:eastAsia="Calibri" w:cs="Arial"/>
          <w:szCs w:val="20"/>
          <w:lang w:val="sl-SI" w:eastAsia="sl-SI" w:bidi="sl-SI"/>
        </w:rPr>
        <w:t>SDH</w:t>
      </w:r>
      <w:r w:rsidRPr="00034C6E">
        <w:rPr>
          <w:rFonts w:eastAsia="Calibri" w:cs="Arial"/>
          <w:spacing w:val="-7"/>
          <w:szCs w:val="20"/>
          <w:lang w:val="sl-SI" w:eastAsia="sl-SI" w:bidi="sl-SI"/>
        </w:rPr>
        <w:t xml:space="preserve"> </w:t>
      </w:r>
      <w:r w:rsidRPr="00034C6E">
        <w:rPr>
          <w:rFonts w:eastAsia="Calibri" w:cs="Arial"/>
          <w:szCs w:val="20"/>
          <w:lang w:val="sl-SI" w:eastAsia="sl-SI" w:bidi="sl-SI"/>
        </w:rPr>
        <w:t>o</w:t>
      </w:r>
      <w:r w:rsidRPr="00034C6E">
        <w:rPr>
          <w:rFonts w:eastAsia="Calibri" w:cs="Arial"/>
          <w:spacing w:val="-3"/>
          <w:szCs w:val="20"/>
          <w:lang w:val="sl-SI" w:eastAsia="sl-SI" w:bidi="sl-SI"/>
        </w:rPr>
        <w:t xml:space="preserve"> </w:t>
      </w:r>
      <w:r w:rsidRPr="00034C6E">
        <w:rPr>
          <w:rFonts w:eastAsia="Calibri" w:cs="Arial"/>
          <w:szCs w:val="20"/>
          <w:lang w:val="sl-SI" w:eastAsia="sl-SI" w:bidi="sl-SI"/>
        </w:rPr>
        <w:t>potrditvi</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svojega</w:t>
      </w:r>
      <w:r w:rsidRPr="00034C6E">
        <w:rPr>
          <w:rFonts w:eastAsia="Calibri" w:cs="Arial"/>
          <w:spacing w:val="-7"/>
          <w:szCs w:val="20"/>
          <w:lang w:val="sl-SI" w:eastAsia="sl-SI" w:bidi="sl-SI"/>
        </w:rPr>
        <w:t xml:space="preserve"> </w:t>
      </w:r>
      <w:r w:rsidRPr="00034C6E">
        <w:rPr>
          <w:rFonts w:eastAsia="Calibri" w:cs="Arial"/>
          <w:szCs w:val="20"/>
          <w:lang w:val="sl-SI" w:eastAsia="sl-SI" w:bidi="sl-SI"/>
        </w:rPr>
        <w:t>poslovnega</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načrta</w:t>
      </w:r>
      <w:r w:rsidRPr="00034C6E">
        <w:rPr>
          <w:rFonts w:eastAsia="Calibri" w:cs="Arial"/>
          <w:spacing w:val="-4"/>
          <w:szCs w:val="20"/>
          <w:lang w:val="sl-SI" w:eastAsia="sl-SI" w:bidi="sl-SI"/>
        </w:rPr>
        <w:t xml:space="preserve"> </w:t>
      </w:r>
      <w:r w:rsidRPr="00034C6E">
        <w:rPr>
          <w:rFonts w:eastAsia="Calibri" w:cs="Arial"/>
          <w:szCs w:val="20"/>
          <w:lang w:val="sl-SI" w:eastAsia="sl-SI" w:bidi="sl-SI"/>
        </w:rPr>
        <w:t>seznani</w:t>
      </w:r>
      <w:r w:rsidRPr="00034C6E">
        <w:rPr>
          <w:rFonts w:eastAsia="Calibri" w:cs="Arial"/>
          <w:spacing w:val="-4"/>
          <w:szCs w:val="20"/>
          <w:lang w:val="sl-SI" w:eastAsia="sl-SI" w:bidi="sl-SI"/>
        </w:rPr>
        <w:t xml:space="preserve"> </w:t>
      </w:r>
      <w:r w:rsidRPr="00034C6E">
        <w:rPr>
          <w:rFonts w:eastAsia="Calibri" w:cs="Arial"/>
          <w:szCs w:val="20"/>
          <w:lang w:val="sl-SI" w:eastAsia="sl-SI" w:bidi="sl-SI"/>
        </w:rPr>
        <w:t>skrbnika</w:t>
      </w:r>
      <w:r w:rsidRPr="00034C6E">
        <w:rPr>
          <w:rFonts w:eastAsia="Calibri" w:cs="Arial"/>
          <w:spacing w:val="-3"/>
          <w:szCs w:val="20"/>
          <w:lang w:val="sl-SI" w:eastAsia="sl-SI" w:bidi="sl-SI"/>
        </w:rPr>
        <w:t xml:space="preserve"> </w:t>
      </w:r>
      <w:r w:rsidRPr="00034C6E">
        <w:rPr>
          <w:rFonts w:eastAsia="Calibri" w:cs="Arial"/>
          <w:szCs w:val="20"/>
          <w:lang w:val="sl-SI" w:eastAsia="sl-SI" w:bidi="sl-SI"/>
        </w:rPr>
        <w:t>te</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pogodbe</w:t>
      </w:r>
      <w:r w:rsidRPr="00034C6E">
        <w:rPr>
          <w:rFonts w:eastAsia="Calibri" w:cs="Arial"/>
          <w:spacing w:val="-5"/>
          <w:szCs w:val="20"/>
          <w:lang w:val="sl-SI" w:eastAsia="sl-SI" w:bidi="sl-SI"/>
        </w:rPr>
        <w:t xml:space="preserve"> </w:t>
      </w:r>
      <w:r w:rsidRPr="00034C6E">
        <w:rPr>
          <w:rFonts w:eastAsia="Calibri" w:cs="Arial"/>
          <w:szCs w:val="20"/>
          <w:lang w:val="sl-SI" w:eastAsia="sl-SI" w:bidi="sl-SI"/>
        </w:rPr>
        <w:t>na</w:t>
      </w:r>
      <w:r w:rsidRPr="00034C6E">
        <w:rPr>
          <w:rFonts w:eastAsia="Calibri" w:cs="Arial"/>
          <w:spacing w:val="-4"/>
          <w:szCs w:val="20"/>
          <w:lang w:val="sl-SI" w:eastAsia="sl-SI" w:bidi="sl-SI"/>
        </w:rPr>
        <w:t xml:space="preserve"> </w:t>
      </w:r>
      <w:r w:rsidRPr="00034C6E">
        <w:rPr>
          <w:rFonts w:eastAsia="Calibri" w:cs="Arial"/>
          <w:szCs w:val="20"/>
          <w:lang w:val="sl-SI" w:eastAsia="sl-SI" w:bidi="sl-SI"/>
        </w:rPr>
        <w:t>strani</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Republike</w:t>
      </w:r>
      <w:r w:rsidRPr="00034C6E">
        <w:rPr>
          <w:rFonts w:eastAsia="Calibri" w:cs="Arial"/>
          <w:spacing w:val="-4"/>
          <w:szCs w:val="20"/>
          <w:lang w:val="sl-SI" w:eastAsia="sl-SI" w:bidi="sl-SI"/>
        </w:rPr>
        <w:t xml:space="preserve"> </w:t>
      </w:r>
      <w:r w:rsidRPr="00034C6E">
        <w:rPr>
          <w:rFonts w:eastAsia="Calibri" w:cs="Arial"/>
          <w:szCs w:val="20"/>
          <w:lang w:val="sl-SI" w:eastAsia="sl-SI" w:bidi="sl-SI"/>
        </w:rPr>
        <w:t>Slovenije</w:t>
      </w:r>
      <w:r w:rsidRPr="00034C6E">
        <w:rPr>
          <w:rFonts w:eastAsia="Calibri" w:cs="Arial"/>
          <w:spacing w:val="-9"/>
          <w:szCs w:val="20"/>
          <w:lang w:val="sl-SI" w:eastAsia="sl-SI" w:bidi="sl-SI"/>
        </w:rPr>
        <w:t xml:space="preserve"> </w:t>
      </w:r>
      <w:r w:rsidRPr="00034C6E">
        <w:rPr>
          <w:rFonts w:eastAsia="Calibri" w:cs="Arial"/>
          <w:szCs w:val="20"/>
          <w:lang w:val="sl-SI" w:eastAsia="sl-SI" w:bidi="sl-SI"/>
        </w:rPr>
        <w:t>z načrtovano vrednostjo in specifikacijo stroškov, povezanih z upravljanjem, pridobivanjem in razpolaganjem s kapitalskimi naložbami Republike Slovenije za naslednje</w:t>
      </w:r>
      <w:r w:rsidRPr="00034C6E">
        <w:rPr>
          <w:rFonts w:eastAsia="Calibri" w:cs="Arial"/>
          <w:spacing w:val="-6"/>
          <w:szCs w:val="20"/>
          <w:lang w:val="sl-SI" w:eastAsia="sl-SI" w:bidi="sl-SI"/>
        </w:rPr>
        <w:t xml:space="preserve"> </w:t>
      </w:r>
      <w:r w:rsidRPr="00034C6E">
        <w:rPr>
          <w:rFonts w:eastAsia="Calibri" w:cs="Arial"/>
          <w:szCs w:val="20"/>
          <w:lang w:val="sl-SI" w:eastAsia="sl-SI" w:bidi="sl-SI"/>
        </w:rPr>
        <w:t>leto.</w:t>
      </w:r>
    </w:p>
    <w:p w14:paraId="6FD5B207" w14:textId="77777777" w:rsidR="009661D0" w:rsidRPr="00034C6E" w:rsidRDefault="009661D0" w:rsidP="009661D0">
      <w:pPr>
        <w:widowControl w:val="0"/>
        <w:autoSpaceDE w:val="0"/>
        <w:autoSpaceDN w:val="0"/>
        <w:spacing w:line="260" w:lineRule="exact"/>
        <w:ind w:right="-8"/>
        <w:rPr>
          <w:rFonts w:eastAsia="Calibri" w:cs="Arial"/>
          <w:szCs w:val="20"/>
          <w:lang w:val="sl-SI" w:eastAsia="sl-SI" w:bidi="sl-SI"/>
        </w:rPr>
      </w:pPr>
    </w:p>
    <w:p w14:paraId="741B96BF" w14:textId="77777777" w:rsidR="009661D0" w:rsidRDefault="009661D0" w:rsidP="009661D0">
      <w:pPr>
        <w:widowControl w:val="0"/>
        <w:autoSpaceDE w:val="0"/>
        <w:autoSpaceDN w:val="0"/>
        <w:spacing w:line="260" w:lineRule="exact"/>
        <w:ind w:right="-8"/>
        <w:jc w:val="both"/>
        <w:rPr>
          <w:rFonts w:eastAsia="Calibri" w:cs="Arial"/>
          <w:szCs w:val="20"/>
          <w:lang w:val="sl-SI" w:eastAsia="sl-SI" w:bidi="sl-SI"/>
        </w:rPr>
      </w:pPr>
      <w:r w:rsidRPr="00034C6E">
        <w:rPr>
          <w:rFonts w:eastAsia="Calibri" w:cs="Arial"/>
          <w:szCs w:val="20"/>
          <w:lang w:val="sl-SI" w:eastAsia="sl-SI" w:bidi="sl-SI"/>
        </w:rPr>
        <w:t>SDH</w:t>
      </w:r>
      <w:r w:rsidRPr="00034C6E">
        <w:rPr>
          <w:rFonts w:eastAsia="Calibri" w:cs="Arial"/>
          <w:spacing w:val="-12"/>
          <w:szCs w:val="20"/>
          <w:lang w:val="sl-SI" w:eastAsia="sl-SI" w:bidi="sl-SI"/>
        </w:rPr>
        <w:t xml:space="preserve"> </w:t>
      </w:r>
      <w:r w:rsidRPr="00034C6E">
        <w:rPr>
          <w:rFonts w:eastAsia="Calibri" w:cs="Arial"/>
          <w:szCs w:val="20"/>
          <w:lang w:val="sl-SI" w:eastAsia="sl-SI" w:bidi="sl-SI"/>
        </w:rPr>
        <w:t>o</w:t>
      </w:r>
      <w:r w:rsidRPr="00034C6E">
        <w:rPr>
          <w:rFonts w:eastAsia="Calibri" w:cs="Arial"/>
          <w:spacing w:val="-13"/>
          <w:szCs w:val="20"/>
          <w:lang w:val="sl-SI" w:eastAsia="sl-SI" w:bidi="sl-SI"/>
        </w:rPr>
        <w:t xml:space="preserve"> </w:t>
      </w:r>
      <w:r w:rsidRPr="00034C6E">
        <w:rPr>
          <w:rFonts w:eastAsia="Calibri" w:cs="Arial"/>
          <w:szCs w:val="20"/>
          <w:lang w:val="sl-SI" w:eastAsia="sl-SI" w:bidi="sl-SI"/>
        </w:rPr>
        <w:t>načrtovanih</w:t>
      </w:r>
      <w:r w:rsidRPr="00034C6E">
        <w:rPr>
          <w:rFonts w:eastAsia="Calibri" w:cs="Arial"/>
          <w:spacing w:val="-12"/>
          <w:szCs w:val="20"/>
          <w:lang w:val="sl-SI" w:eastAsia="sl-SI" w:bidi="sl-SI"/>
        </w:rPr>
        <w:t xml:space="preserve"> </w:t>
      </w:r>
      <w:r w:rsidRPr="00034C6E">
        <w:rPr>
          <w:rFonts w:eastAsia="Calibri" w:cs="Arial"/>
          <w:szCs w:val="20"/>
          <w:lang w:val="sl-SI" w:eastAsia="sl-SI" w:bidi="sl-SI"/>
        </w:rPr>
        <w:t>in</w:t>
      </w:r>
      <w:r w:rsidRPr="00034C6E">
        <w:rPr>
          <w:rFonts w:eastAsia="Calibri" w:cs="Arial"/>
          <w:spacing w:val="-12"/>
          <w:szCs w:val="20"/>
          <w:lang w:val="sl-SI" w:eastAsia="sl-SI" w:bidi="sl-SI"/>
        </w:rPr>
        <w:t xml:space="preserve"> </w:t>
      </w:r>
      <w:r w:rsidRPr="00034C6E">
        <w:rPr>
          <w:rFonts w:eastAsia="Calibri" w:cs="Arial"/>
          <w:szCs w:val="20"/>
          <w:lang w:val="sl-SI" w:eastAsia="sl-SI" w:bidi="sl-SI"/>
        </w:rPr>
        <w:t>izvedenih</w:t>
      </w:r>
      <w:r w:rsidRPr="00034C6E">
        <w:rPr>
          <w:rFonts w:eastAsia="Calibri" w:cs="Arial"/>
          <w:spacing w:val="-12"/>
          <w:szCs w:val="20"/>
          <w:lang w:val="sl-SI" w:eastAsia="sl-SI" w:bidi="sl-SI"/>
        </w:rPr>
        <w:t xml:space="preserve"> </w:t>
      </w:r>
      <w:r w:rsidRPr="00034C6E">
        <w:rPr>
          <w:rFonts w:eastAsia="Calibri" w:cs="Arial"/>
          <w:szCs w:val="20"/>
          <w:lang w:val="sl-SI" w:eastAsia="sl-SI" w:bidi="sl-SI"/>
        </w:rPr>
        <w:t>aktivnostih,</w:t>
      </w:r>
      <w:r w:rsidRPr="00034C6E">
        <w:rPr>
          <w:rFonts w:eastAsia="Calibri" w:cs="Arial"/>
          <w:spacing w:val="-12"/>
          <w:szCs w:val="20"/>
          <w:lang w:val="sl-SI" w:eastAsia="sl-SI" w:bidi="sl-SI"/>
        </w:rPr>
        <w:t xml:space="preserve"> </w:t>
      </w:r>
      <w:r w:rsidRPr="00034C6E">
        <w:rPr>
          <w:rFonts w:eastAsia="Calibri" w:cs="Arial"/>
          <w:szCs w:val="20"/>
          <w:lang w:val="sl-SI" w:eastAsia="sl-SI" w:bidi="sl-SI"/>
        </w:rPr>
        <w:t>povezanih</w:t>
      </w:r>
      <w:r w:rsidRPr="00034C6E">
        <w:rPr>
          <w:rFonts w:eastAsia="Calibri" w:cs="Arial"/>
          <w:spacing w:val="-12"/>
          <w:szCs w:val="20"/>
          <w:lang w:val="sl-SI" w:eastAsia="sl-SI" w:bidi="sl-SI"/>
        </w:rPr>
        <w:t xml:space="preserve"> </w:t>
      </w:r>
      <w:r w:rsidRPr="00034C6E">
        <w:rPr>
          <w:rFonts w:eastAsia="Calibri" w:cs="Arial"/>
          <w:szCs w:val="20"/>
          <w:lang w:val="sl-SI" w:eastAsia="sl-SI" w:bidi="sl-SI"/>
        </w:rPr>
        <w:t>z</w:t>
      </w:r>
      <w:r w:rsidRPr="00034C6E">
        <w:rPr>
          <w:rFonts w:eastAsia="Calibri" w:cs="Arial"/>
          <w:spacing w:val="-12"/>
          <w:szCs w:val="20"/>
          <w:lang w:val="sl-SI" w:eastAsia="sl-SI" w:bidi="sl-SI"/>
        </w:rPr>
        <w:t xml:space="preserve"> </w:t>
      </w:r>
      <w:r w:rsidRPr="00034C6E">
        <w:rPr>
          <w:rFonts w:eastAsia="Calibri" w:cs="Arial"/>
          <w:szCs w:val="20"/>
          <w:lang w:val="sl-SI" w:eastAsia="sl-SI" w:bidi="sl-SI"/>
        </w:rPr>
        <w:t>upravljanjem,</w:t>
      </w:r>
      <w:r w:rsidRPr="00034C6E">
        <w:rPr>
          <w:rFonts w:eastAsia="Calibri" w:cs="Arial"/>
          <w:spacing w:val="-11"/>
          <w:szCs w:val="20"/>
          <w:lang w:val="sl-SI" w:eastAsia="sl-SI" w:bidi="sl-SI"/>
        </w:rPr>
        <w:t xml:space="preserve"> </w:t>
      </w:r>
      <w:r w:rsidRPr="00034C6E">
        <w:rPr>
          <w:rFonts w:eastAsia="Calibri" w:cs="Arial"/>
          <w:szCs w:val="20"/>
          <w:lang w:val="sl-SI" w:eastAsia="sl-SI" w:bidi="sl-SI"/>
        </w:rPr>
        <w:t>pridobivanjem</w:t>
      </w:r>
      <w:r w:rsidRPr="00034C6E">
        <w:rPr>
          <w:rFonts w:eastAsia="Calibri" w:cs="Arial"/>
          <w:spacing w:val="-10"/>
          <w:szCs w:val="20"/>
          <w:lang w:val="sl-SI" w:eastAsia="sl-SI" w:bidi="sl-SI"/>
        </w:rPr>
        <w:t xml:space="preserve"> </w:t>
      </w:r>
      <w:r w:rsidRPr="00034C6E">
        <w:rPr>
          <w:rFonts w:eastAsia="Calibri" w:cs="Arial"/>
          <w:szCs w:val="20"/>
          <w:lang w:val="sl-SI" w:eastAsia="sl-SI" w:bidi="sl-SI"/>
        </w:rPr>
        <w:t>in</w:t>
      </w:r>
      <w:r w:rsidRPr="00034C6E">
        <w:rPr>
          <w:rFonts w:eastAsia="Calibri" w:cs="Arial"/>
          <w:spacing w:val="-12"/>
          <w:szCs w:val="20"/>
          <w:lang w:val="sl-SI" w:eastAsia="sl-SI" w:bidi="sl-SI"/>
        </w:rPr>
        <w:t xml:space="preserve"> </w:t>
      </w:r>
      <w:r w:rsidRPr="00034C6E">
        <w:rPr>
          <w:rFonts w:eastAsia="Calibri" w:cs="Arial"/>
          <w:szCs w:val="20"/>
          <w:lang w:val="sl-SI" w:eastAsia="sl-SI" w:bidi="sl-SI"/>
        </w:rPr>
        <w:t>razpolaganjem s kapitalskimi naložbami Republike Slovenije, ki vplivajo na proračun Republike Slovenije, mesečno seznanja skrbnika te pogodbe na strani Republike Slovenije, in sicer do dvajsetega dne tekočega meseca za naslednji mesec o načrtovanih aktivnostih oziroma do dvajsetega dne v mesecu za pretekli mesec o izvedenih</w:t>
      </w:r>
      <w:r w:rsidRPr="00034C6E">
        <w:rPr>
          <w:rFonts w:eastAsia="Calibri" w:cs="Arial"/>
          <w:spacing w:val="-2"/>
          <w:szCs w:val="20"/>
          <w:lang w:val="sl-SI" w:eastAsia="sl-SI" w:bidi="sl-SI"/>
        </w:rPr>
        <w:t xml:space="preserve"> </w:t>
      </w:r>
      <w:r w:rsidRPr="00034C6E">
        <w:rPr>
          <w:rFonts w:eastAsia="Calibri" w:cs="Arial"/>
          <w:szCs w:val="20"/>
          <w:lang w:val="sl-SI" w:eastAsia="sl-SI" w:bidi="sl-SI"/>
        </w:rPr>
        <w:t>aktivnostih.</w:t>
      </w:r>
    </w:p>
    <w:p w14:paraId="61732647" w14:textId="77777777" w:rsidR="009661D0" w:rsidRDefault="009661D0" w:rsidP="009661D0">
      <w:pPr>
        <w:widowControl w:val="0"/>
        <w:autoSpaceDE w:val="0"/>
        <w:autoSpaceDN w:val="0"/>
        <w:spacing w:line="260" w:lineRule="exact"/>
        <w:ind w:right="-8"/>
        <w:jc w:val="both"/>
        <w:rPr>
          <w:rFonts w:eastAsia="Calibri" w:cs="Arial"/>
          <w:szCs w:val="20"/>
          <w:lang w:val="sl-SI" w:eastAsia="sl-SI" w:bidi="sl-SI"/>
        </w:rPr>
      </w:pPr>
    </w:p>
    <w:p w14:paraId="19906C9A" w14:textId="77777777" w:rsidR="009661D0" w:rsidRPr="00034C6E" w:rsidRDefault="009661D0" w:rsidP="009661D0">
      <w:pPr>
        <w:widowControl w:val="0"/>
        <w:autoSpaceDE w:val="0"/>
        <w:autoSpaceDN w:val="0"/>
        <w:spacing w:line="260" w:lineRule="exact"/>
        <w:ind w:right="-8"/>
        <w:jc w:val="both"/>
        <w:rPr>
          <w:rFonts w:eastAsia="Calibri" w:cs="Arial"/>
          <w:szCs w:val="20"/>
          <w:lang w:val="sl-SI" w:eastAsia="sl-SI" w:bidi="sl-SI"/>
        </w:rPr>
      </w:pPr>
      <w:r>
        <w:rPr>
          <w:rFonts w:cs="Arial"/>
          <w:szCs w:val="20"/>
          <w:lang w:val="sl-SI"/>
        </w:rPr>
        <w:lastRenderedPageBreak/>
        <w:t>SDH o spremembah lastniških deležev</w:t>
      </w:r>
      <w:r w:rsidRPr="00550CFE">
        <w:rPr>
          <w:rFonts w:cs="Arial"/>
          <w:szCs w:val="20"/>
          <w:lang w:val="sl-SI"/>
        </w:rPr>
        <w:t xml:space="preserve"> Republike Slovenije</w:t>
      </w:r>
      <w:r>
        <w:rPr>
          <w:rFonts w:cs="Arial"/>
          <w:szCs w:val="20"/>
          <w:lang w:val="sl-SI"/>
        </w:rPr>
        <w:t xml:space="preserve"> v kapitalskih naložbah </w:t>
      </w:r>
      <w:r w:rsidRPr="00550CFE">
        <w:rPr>
          <w:rFonts w:cs="Arial"/>
          <w:szCs w:val="20"/>
          <w:lang w:val="sl-SI"/>
        </w:rPr>
        <w:t>mesečno seznanja skrbnika te pogodbe na strani Republike Slovenije, in sicer do dvajsetega dne v mesecu za pretekli mesec</w:t>
      </w:r>
      <w:r>
        <w:rPr>
          <w:rFonts w:cs="Arial"/>
          <w:szCs w:val="20"/>
          <w:lang w:val="sl-SI"/>
        </w:rPr>
        <w:t>, tako da</w:t>
      </w:r>
      <w:r w:rsidRPr="00034C6E">
        <w:rPr>
          <w:rFonts w:eastAsia="Calibri" w:cs="Arial"/>
          <w:szCs w:val="20"/>
          <w:lang w:val="sl-SI" w:eastAsia="sl-SI" w:bidi="sl-SI"/>
        </w:rPr>
        <w:t xml:space="preserve"> skrbniku te pogodbe na strani Republike Slovenije</w:t>
      </w:r>
      <w:r>
        <w:rPr>
          <w:rFonts w:eastAsia="Calibri" w:cs="Arial"/>
          <w:szCs w:val="20"/>
          <w:lang w:val="sl-SI" w:eastAsia="sl-SI" w:bidi="sl-SI"/>
        </w:rPr>
        <w:t xml:space="preserve"> posreduje vso dokumentacijo, ki je bila podlaga za nastalo spremembo.</w:t>
      </w:r>
    </w:p>
    <w:p w14:paraId="54A31E9E" w14:textId="77777777" w:rsidR="009661D0" w:rsidRDefault="009661D0" w:rsidP="009661D0">
      <w:pPr>
        <w:widowControl w:val="0"/>
        <w:autoSpaceDE w:val="0"/>
        <w:autoSpaceDN w:val="0"/>
        <w:spacing w:line="260" w:lineRule="exact"/>
        <w:rPr>
          <w:rFonts w:eastAsia="Calibri" w:cs="Arial"/>
          <w:szCs w:val="20"/>
          <w:lang w:val="sl-SI" w:eastAsia="sl-SI" w:bidi="sl-SI"/>
        </w:rPr>
      </w:pPr>
    </w:p>
    <w:p w14:paraId="10DA88F7" w14:textId="77777777" w:rsidR="00D1061C" w:rsidRPr="00034C6E" w:rsidRDefault="00D1061C" w:rsidP="009661D0">
      <w:pPr>
        <w:widowControl w:val="0"/>
        <w:autoSpaceDE w:val="0"/>
        <w:autoSpaceDN w:val="0"/>
        <w:spacing w:line="260" w:lineRule="exact"/>
        <w:rPr>
          <w:rFonts w:eastAsia="Calibri" w:cs="Arial"/>
          <w:szCs w:val="20"/>
          <w:lang w:val="sl-SI" w:eastAsia="sl-SI" w:bidi="sl-SI"/>
        </w:rPr>
      </w:pPr>
    </w:p>
    <w:p w14:paraId="2AC51EFC" w14:textId="77777777" w:rsidR="009661D0" w:rsidRPr="00034C6E" w:rsidRDefault="009661D0" w:rsidP="009661D0">
      <w:pPr>
        <w:widowControl w:val="0"/>
        <w:tabs>
          <w:tab w:val="left" w:pos="4656"/>
        </w:tabs>
        <w:autoSpaceDE w:val="0"/>
        <w:autoSpaceDN w:val="0"/>
        <w:spacing w:line="260" w:lineRule="exact"/>
        <w:ind w:right="-8"/>
        <w:jc w:val="center"/>
        <w:outlineLvl w:val="0"/>
        <w:rPr>
          <w:rFonts w:eastAsia="Calibri" w:cs="Arial"/>
          <w:bCs/>
          <w:szCs w:val="20"/>
          <w:lang w:val="sl-SI" w:eastAsia="sl-SI" w:bidi="sl-SI"/>
        </w:rPr>
      </w:pPr>
      <w:r w:rsidRPr="00034C6E">
        <w:rPr>
          <w:rFonts w:eastAsia="Calibri" w:cs="Arial"/>
          <w:bCs/>
          <w:szCs w:val="20"/>
          <w:lang w:val="sl-SI" w:eastAsia="sl-SI" w:bidi="sl-SI"/>
        </w:rPr>
        <w:t xml:space="preserve"> 9. člen</w:t>
      </w:r>
    </w:p>
    <w:p w14:paraId="67426650" w14:textId="77777777" w:rsidR="009661D0" w:rsidRPr="00034C6E" w:rsidRDefault="009661D0" w:rsidP="009661D0">
      <w:pPr>
        <w:widowControl w:val="0"/>
        <w:tabs>
          <w:tab w:val="left" w:pos="4656"/>
        </w:tabs>
        <w:autoSpaceDE w:val="0"/>
        <w:autoSpaceDN w:val="0"/>
        <w:spacing w:line="260" w:lineRule="exact"/>
        <w:ind w:left="720"/>
        <w:outlineLvl w:val="0"/>
        <w:rPr>
          <w:rFonts w:eastAsia="Calibri" w:cs="Arial"/>
          <w:bCs/>
          <w:szCs w:val="20"/>
          <w:lang w:val="sl-SI" w:eastAsia="sl-SI" w:bidi="sl-SI"/>
        </w:rPr>
      </w:pPr>
    </w:p>
    <w:p w14:paraId="795BF0D0" w14:textId="77777777" w:rsidR="009661D0" w:rsidRPr="00034C6E" w:rsidRDefault="009661D0" w:rsidP="009661D0">
      <w:pPr>
        <w:widowControl w:val="0"/>
        <w:tabs>
          <w:tab w:val="left" w:pos="4656"/>
        </w:tabs>
        <w:autoSpaceDE w:val="0"/>
        <w:autoSpaceDN w:val="0"/>
        <w:spacing w:line="260" w:lineRule="exact"/>
        <w:ind w:right="-8"/>
        <w:jc w:val="both"/>
        <w:outlineLvl w:val="0"/>
        <w:rPr>
          <w:rFonts w:eastAsia="Calibri" w:cs="Arial"/>
          <w:szCs w:val="20"/>
          <w:lang w:val="sl-SI" w:eastAsia="sl-SI" w:bidi="sl-SI"/>
        </w:rPr>
      </w:pPr>
      <w:r w:rsidRPr="00034C6E">
        <w:rPr>
          <w:rFonts w:eastAsia="Calibri" w:cs="Arial"/>
          <w:szCs w:val="20"/>
          <w:lang w:val="sl-SI" w:eastAsia="sl-SI" w:bidi="sl-SI"/>
        </w:rPr>
        <w:t>Skrbnik pogodbe na strani Republike Slovenije je Pija Sidonija Šilc, v primeru njene odsotnosti pa Romana Oberstar.</w:t>
      </w:r>
    </w:p>
    <w:p w14:paraId="57324F07" w14:textId="77777777" w:rsidR="009661D0" w:rsidRPr="00034C6E" w:rsidRDefault="009661D0" w:rsidP="009661D0">
      <w:pPr>
        <w:widowControl w:val="0"/>
        <w:autoSpaceDE w:val="0"/>
        <w:autoSpaceDN w:val="0"/>
        <w:spacing w:line="260" w:lineRule="exact"/>
        <w:ind w:right="-8"/>
        <w:rPr>
          <w:rFonts w:eastAsia="Calibri" w:cs="Arial"/>
          <w:szCs w:val="20"/>
          <w:lang w:val="sl-SI" w:eastAsia="sl-SI" w:bidi="sl-SI"/>
        </w:rPr>
      </w:pPr>
    </w:p>
    <w:p w14:paraId="400E95F0" w14:textId="77777777" w:rsidR="009661D0" w:rsidRDefault="009661D0" w:rsidP="009661D0">
      <w:pPr>
        <w:widowControl w:val="0"/>
        <w:autoSpaceDE w:val="0"/>
        <w:autoSpaceDN w:val="0"/>
        <w:spacing w:line="260" w:lineRule="exact"/>
        <w:ind w:right="-8"/>
        <w:jc w:val="both"/>
        <w:rPr>
          <w:rFonts w:eastAsia="Calibri" w:cs="Arial"/>
          <w:szCs w:val="20"/>
          <w:lang w:val="sl-SI" w:eastAsia="sl-SI" w:bidi="sl-SI"/>
        </w:rPr>
      </w:pPr>
      <w:r w:rsidRPr="00034C6E">
        <w:rPr>
          <w:rFonts w:eastAsia="Calibri" w:cs="Arial"/>
          <w:szCs w:val="20"/>
          <w:lang w:val="sl-SI" w:eastAsia="sl-SI" w:bidi="sl-SI"/>
        </w:rPr>
        <w:t>Skrbnik pogodbe na strani SDH je Anja Trebovc, v primeru njene odsotnosti pa Mihaela Gradič.</w:t>
      </w:r>
    </w:p>
    <w:p w14:paraId="0A9ADC3A" w14:textId="77777777" w:rsidR="00932B47" w:rsidRDefault="00932B47" w:rsidP="00932B47">
      <w:pPr>
        <w:widowControl w:val="0"/>
        <w:autoSpaceDE w:val="0"/>
        <w:autoSpaceDN w:val="0"/>
        <w:spacing w:line="260" w:lineRule="exact"/>
        <w:ind w:right="-8"/>
        <w:jc w:val="both"/>
        <w:rPr>
          <w:rFonts w:eastAsia="Calibri" w:cs="Arial"/>
          <w:szCs w:val="20"/>
          <w:lang w:val="sl-SI" w:eastAsia="sl-SI" w:bidi="sl-SI"/>
        </w:rPr>
      </w:pPr>
    </w:p>
    <w:p w14:paraId="71FF4DD9" w14:textId="77777777" w:rsidR="00D1061C" w:rsidRPr="00034C6E" w:rsidRDefault="00D1061C" w:rsidP="00932B47">
      <w:pPr>
        <w:widowControl w:val="0"/>
        <w:autoSpaceDE w:val="0"/>
        <w:autoSpaceDN w:val="0"/>
        <w:spacing w:line="260" w:lineRule="exact"/>
        <w:ind w:right="-8"/>
        <w:jc w:val="both"/>
        <w:rPr>
          <w:rFonts w:eastAsia="Calibri" w:cs="Arial"/>
          <w:szCs w:val="20"/>
          <w:lang w:val="sl-SI" w:eastAsia="sl-SI" w:bidi="sl-SI"/>
        </w:rPr>
      </w:pPr>
    </w:p>
    <w:p w14:paraId="6A5A612F" w14:textId="77777777" w:rsidR="009661D0" w:rsidRPr="00034C6E" w:rsidRDefault="009661D0" w:rsidP="009661D0">
      <w:pPr>
        <w:widowControl w:val="0"/>
        <w:tabs>
          <w:tab w:val="left" w:pos="4656"/>
        </w:tabs>
        <w:autoSpaceDE w:val="0"/>
        <w:autoSpaceDN w:val="0"/>
        <w:spacing w:line="260" w:lineRule="exact"/>
        <w:ind w:right="-8"/>
        <w:jc w:val="center"/>
        <w:outlineLvl w:val="0"/>
        <w:rPr>
          <w:rFonts w:eastAsia="Calibri" w:cs="Arial"/>
          <w:bCs/>
          <w:szCs w:val="20"/>
          <w:lang w:val="sl-SI" w:eastAsia="sl-SI" w:bidi="sl-SI"/>
        </w:rPr>
      </w:pPr>
      <w:r w:rsidRPr="00034C6E">
        <w:rPr>
          <w:rFonts w:eastAsia="Calibri" w:cs="Arial"/>
          <w:bCs/>
          <w:szCs w:val="20"/>
          <w:lang w:val="sl-SI" w:eastAsia="sl-SI" w:bidi="sl-SI"/>
        </w:rPr>
        <w:t xml:space="preserve"> 10. člen</w:t>
      </w:r>
    </w:p>
    <w:p w14:paraId="284F42E2" w14:textId="77777777" w:rsidR="009661D0" w:rsidRPr="00034C6E" w:rsidRDefault="009661D0" w:rsidP="009661D0">
      <w:pPr>
        <w:widowControl w:val="0"/>
        <w:autoSpaceDE w:val="0"/>
        <w:autoSpaceDN w:val="0"/>
        <w:spacing w:line="260" w:lineRule="exact"/>
        <w:rPr>
          <w:rFonts w:eastAsia="Calibri" w:cs="Arial"/>
          <w:szCs w:val="20"/>
          <w:lang w:val="sl-SI" w:eastAsia="sl-SI" w:bidi="sl-SI"/>
        </w:rPr>
      </w:pPr>
    </w:p>
    <w:p w14:paraId="03C5A6C8" w14:textId="77777777" w:rsidR="009661D0" w:rsidRPr="00034C6E" w:rsidRDefault="009661D0" w:rsidP="009661D0">
      <w:pPr>
        <w:widowControl w:val="0"/>
        <w:autoSpaceDE w:val="0"/>
        <w:autoSpaceDN w:val="0"/>
        <w:spacing w:line="260" w:lineRule="exact"/>
        <w:ind w:right="-8"/>
        <w:jc w:val="both"/>
        <w:rPr>
          <w:rFonts w:eastAsia="Calibri" w:cs="Arial"/>
          <w:szCs w:val="20"/>
          <w:lang w:val="sl-SI" w:eastAsia="sl-SI" w:bidi="sl-SI"/>
        </w:rPr>
      </w:pPr>
      <w:r w:rsidRPr="00034C6E">
        <w:rPr>
          <w:rFonts w:eastAsia="Calibri" w:cs="Arial"/>
          <w:szCs w:val="20"/>
          <w:lang w:val="sl-SI" w:eastAsia="sl-SI" w:bidi="sl-SI"/>
        </w:rPr>
        <w:t>Za reševanje morebitnih sporov med Pogodbenima strankama, ki bi izvirali iz te Pogodbe ali v zvezi z njo, in ki jih Pogodbeni stranki ne bi uspeli rešiti na sporazumen način, je pristojno stvarno pristojno sodišče v Ljubljani.</w:t>
      </w:r>
    </w:p>
    <w:p w14:paraId="509BEF7E" w14:textId="77777777" w:rsidR="009661D0" w:rsidRPr="00034C6E" w:rsidRDefault="009661D0" w:rsidP="009661D0">
      <w:pPr>
        <w:widowControl w:val="0"/>
        <w:autoSpaceDE w:val="0"/>
        <w:autoSpaceDN w:val="0"/>
        <w:spacing w:line="260" w:lineRule="exact"/>
        <w:ind w:right="-8"/>
        <w:jc w:val="both"/>
        <w:rPr>
          <w:rFonts w:eastAsia="Calibri" w:cs="Arial"/>
          <w:szCs w:val="20"/>
          <w:lang w:val="sl-SI" w:eastAsia="sl-SI" w:bidi="sl-SI"/>
        </w:rPr>
      </w:pPr>
    </w:p>
    <w:p w14:paraId="093F8E64" w14:textId="77777777" w:rsidR="009661D0" w:rsidRPr="00034C6E" w:rsidRDefault="009661D0" w:rsidP="009661D0">
      <w:pPr>
        <w:widowControl w:val="0"/>
        <w:autoSpaceDE w:val="0"/>
        <w:autoSpaceDN w:val="0"/>
        <w:spacing w:line="260" w:lineRule="exact"/>
        <w:ind w:right="-8"/>
        <w:jc w:val="both"/>
        <w:rPr>
          <w:rFonts w:eastAsia="Calibri" w:cs="Arial"/>
          <w:szCs w:val="20"/>
          <w:lang w:val="sl-SI" w:eastAsia="sl-SI" w:bidi="sl-SI"/>
        </w:rPr>
      </w:pPr>
      <w:r w:rsidRPr="00034C6E">
        <w:rPr>
          <w:rFonts w:eastAsia="Calibri" w:cs="Arial"/>
          <w:szCs w:val="20"/>
          <w:lang w:val="sl-SI" w:eastAsia="sl-SI" w:bidi="sl-SI"/>
        </w:rPr>
        <w:t>Pogodba je sestavljena v dveh izvodih, od katerih prejme vsaka Pogodbena stranka po en izvod.</w:t>
      </w:r>
    </w:p>
    <w:p w14:paraId="66464F18" w14:textId="77777777" w:rsidR="009661D0" w:rsidRPr="00034C6E" w:rsidRDefault="009661D0" w:rsidP="009661D0">
      <w:pPr>
        <w:widowControl w:val="0"/>
        <w:autoSpaceDE w:val="0"/>
        <w:autoSpaceDN w:val="0"/>
        <w:spacing w:line="260" w:lineRule="exact"/>
        <w:ind w:right="-8"/>
        <w:jc w:val="both"/>
        <w:rPr>
          <w:rFonts w:eastAsia="Calibri" w:cs="Arial"/>
          <w:szCs w:val="20"/>
          <w:lang w:val="sl-SI" w:eastAsia="sl-SI" w:bidi="sl-SI"/>
        </w:rPr>
      </w:pPr>
    </w:p>
    <w:p w14:paraId="32553179" w14:textId="77777777" w:rsidR="009661D0" w:rsidRPr="00034C6E" w:rsidRDefault="009661D0" w:rsidP="009661D0">
      <w:pPr>
        <w:widowControl w:val="0"/>
        <w:autoSpaceDE w:val="0"/>
        <w:autoSpaceDN w:val="0"/>
        <w:spacing w:line="260" w:lineRule="exact"/>
        <w:ind w:right="-8"/>
        <w:jc w:val="both"/>
        <w:rPr>
          <w:rFonts w:eastAsia="Calibri" w:cs="Arial"/>
          <w:szCs w:val="20"/>
          <w:lang w:val="sl-SI" w:eastAsia="sl-SI" w:bidi="sl-SI"/>
        </w:rPr>
      </w:pPr>
      <w:r w:rsidRPr="00034C6E">
        <w:rPr>
          <w:rFonts w:eastAsia="Calibri" w:cs="Arial"/>
          <w:szCs w:val="20"/>
          <w:lang w:val="sl-SI" w:eastAsia="sl-SI" w:bidi="sl-SI"/>
        </w:rPr>
        <w:t>Pogodba začne veljati z dnem, ko jo podpišeta obe Pogodbeni stranki.</w:t>
      </w:r>
    </w:p>
    <w:p w14:paraId="0957BC10" w14:textId="77777777" w:rsidR="009661D0" w:rsidRPr="00034C6E" w:rsidRDefault="009661D0" w:rsidP="009661D0">
      <w:pPr>
        <w:widowControl w:val="0"/>
        <w:autoSpaceDE w:val="0"/>
        <w:autoSpaceDN w:val="0"/>
        <w:spacing w:line="260" w:lineRule="exact"/>
        <w:ind w:right="-8"/>
        <w:jc w:val="both"/>
        <w:rPr>
          <w:rFonts w:eastAsia="Calibri" w:cs="Arial"/>
          <w:szCs w:val="20"/>
          <w:lang w:val="sl-SI" w:eastAsia="sl-SI" w:bidi="sl-SI"/>
        </w:rPr>
      </w:pPr>
    </w:p>
    <w:p w14:paraId="05D661C5" w14:textId="77777777" w:rsidR="009661D0" w:rsidRPr="00034C6E" w:rsidRDefault="009661D0" w:rsidP="009661D0">
      <w:pPr>
        <w:widowControl w:val="0"/>
        <w:autoSpaceDE w:val="0"/>
        <w:autoSpaceDN w:val="0"/>
        <w:spacing w:line="260" w:lineRule="exact"/>
        <w:ind w:right="-8"/>
        <w:jc w:val="both"/>
        <w:rPr>
          <w:rFonts w:eastAsia="Calibri" w:cs="Arial"/>
          <w:szCs w:val="20"/>
          <w:lang w:val="sl-SI" w:eastAsia="sl-SI" w:bidi="sl-SI"/>
        </w:rPr>
      </w:pPr>
      <w:r w:rsidRPr="00034C6E">
        <w:rPr>
          <w:rFonts w:eastAsia="Calibri" w:cs="Arial"/>
          <w:szCs w:val="20"/>
          <w:lang w:val="sl-SI" w:eastAsia="sl-SI" w:bidi="sl-SI"/>
        </w:rPr>
        <w:t>V primeru uveljavitve zakona, s katerim bi se pred iztekom veljavnosti Pogodbe poseglo v veljavnost 19. in 27. člena ZSDH-1, Pogodba preneha veljati z dnem uveljavitve takšnega zakona.</w:t>
      </w:r>
    </w:p>
    <w:p w14:paraId="0C717FA3" w14:textId="77777777" w:rsidR="009661D0" w:rsidRPr="00034C6E" w:rsidRDefault="009661D0" w:rsidP="009661D0">
      <w:pPr>
        <w:widowControl w:val="0"/>
        <w:autoSpaceDE w:val="0"/>
        <w:autoSpaceDN w:val="0"/>
        <w:spacing w:line="260" w:lineRule="exact"/>
        <w:rPr>
          <w:rFonts w:eastAsia="Calibri" w:cs="Arial"/>
          <w:szCs w:val="20"/>
          <w:lang w:val="sl-SI" w:eastAsia="sl-SI" w:bidi="sl-SI"/>
        </w:rPr>
      </w:pPr>
    </w:p>
    <w:p w14:paraId="793A451C" w14:textId="77777777" w:rsidR="009661D0" w:rsidRPr="00034C6E" w:rsidRDefault="009661D0" w:rsidP="009661D0">
      <w:pPr>
        <w:widowControl w:val="0"/>
        <w:autoSpaceDE w:val="0"/>
        <w:autoSpaceDN w:val="0"/>
        <w:spacing w:line="260" w:lineRule="exact"/>
        <w:rPr>
          <w:rFonts w:eastAsia="Calibri" w:cs="Arial"/>
          <w:szCs w:val="20"/>
          <w:lang w:val="sl-SI" w:eastAsia="sl-SI" w:bidi="sl-SI"/>
        </w:rPr>
      </w:pPr>
    </w:p>
    <w:p w14:paraId="4B7A4C84" w14:textId="77777777" w:rsidR="009661D0" w:rsidRPr="00034C6E" w:rsidRDefault="009661D0" w:rsidP="009661D0">
      <w:pPr>
        <w:widowControl w:val="0"/>
        <w:autoSpaceDE w:val="0"/>
        <w:autoSpaceDN w:val="0"/>
        <w:spacing w:line="260" w:lineRule="exact"/>
        <w:rPr>
          <w:rFonts w:eastAsia="Calibri" w:cs="Arial"/>
          <w:szCs w:val="20"/>
          <w:lang w:val="sl-SI" w:eastAsia="sl-SI" w:bidi="sl-SI"/>
        </w:rPr>
      </w:pPr>
    </w:p>
    <w:p w14:paraId="2DD63BD8" w14:textId="77777777" w:rsidR="009661D0" w:rsidRPr="00034C6E" w:rsidRDefault="009661D0" w:rsidP="009661D0">
      <w:pPr>
        <w:widowControl w:val="0"/>
        <w:autoSpaceDE w:val="0"/>
        <w:autoSpaceDN w:val="0"/>
        <w:spacing w:line="260" w:lineRule="exact"/>
        <w:rPr>
          <w:rFonts w:eastAsia="Calibri" w:cs="Arial"/>
          <w:szCs w:val="20"/>
          <w:lang w:val="sl-SI" w:eastAsia="sl-SI" w:bidi="sl-SI"/>
        </w:rPr>
      </w:pPr>
    </w:p>
    <w:p w14:paraId="0EC2A9C9" w14:textId="77777777" w:rsidR="009661D0" w:rsidRPr="00034C6E" w:rsidRDefault="009661D0" w:rsidP="009661D0">
      <w:pPr>
        <w:widowControl w:val="0"/>
        <w:autoSpaceDE w:val="0"/>
        <w:autoSpaceDN w:val="0"/>
        <w:spacing w:line="260" w:lineRule="exact"/>
        <w:rPr>
          <w:rFonts w:eastAsia="Calibri" w:cs="Arial"/>
          <w:szCs w:val="20"/>
          <w:lang w:val="sl-SI" w:eastAsia="sl-SI" w:bidi="sl-SI"/>
        </w:rPr>
      </w:pPr>
      <w:r w:rsidRPr="00034C6E">
        <w:rPr>
          <w:rFonts w:eastAsia="Calibri" w:cs="Arial"/>
          <w:szCs w:val="20"/>
          <w:lang w:val="sl-SI" w:eastAsia="sl-SI" w:bidi="sl-SI"/>
        </w:rPr>
        <w:t>Datum:</w:t>
      </w:r>
      <w:r w:rsidRPr="00034C6E">
        <w:rPr>
          <w:rFonts w:eastAsia="Calibri" w:cs="Arial"/>
          <w:szCs w:val="20"/>
          <w:lang w:val="sl-SI" w:eastAsia="sl-SI" w:bidi="sl-SI"/>
        </w:rPr>
        <w:tab/>
      </w:r>
      <w:r w:rsidRPr="00034C6E">
        <w:rPr>
          <w:rFonts w:eastAsia="Calibri" w:cs="Arial"/>
          <w:szCs w:val="20"/>
          <w:lang w:val="sl-SI" w:eastAsia="sl-SI" w:bidi="sl-SI"/>
        </w:rPr>
        <w:tab/>
      </w:r>
      <w:r w:rsidRPr="00034C6E">
        <w:rPr>
          <w:rFonts w:eastAsia="Calibri" w:cs="Arial"/>
          <w:szCs w:val="20"/>
          <w:lang w:val="sl-SI" w:eastAsia="sl-SI" w:bidi="sl-SI"/>
        </w:rPr>
        <w:tab/>
      </w:r>
      <w:r w:rsidRPr="00034C6E">
        <w:rPr>
          <w:rFonts w:eastAsia="Calibri" w:cs="Arial"/>
          <w:szCs w:val="20"/>
          <w:lang w:val="sl-SI" w:eastAsia="sl-SI" w:bidi="sl-SI"/>
        </w:rPr>
        <w:tab/>
      </w:r>
      <w:r w:rsidRPr="00034C6E">
        <w:rPr>
          <w:rFonts w:eastAsia="Calibri" w:cs="Arial"/>
          <w:szCs w:val="20"/>
          <w:lang w:val="sl-SI" w:eastAsia="sl-SI" w:bidi="sl-SI"/>
        </w:rPr>
        <w:tab/>
      </w:r>
      <w:r w:rsidRPr="00034C6E">
        <w:rPr>
          <w:rFonts w:eastAsia="Calibri" w:cs="Arial"/>
          <w:szCs w:val="20"/>
          <w:lang w:val="sl-SI" w:eastAsia="sl-SI" w:bidi="sl-SI"/>
        </w:rPr>
        <w:tab/>
      </w:r>
      <w:r w:rsidRPr="00034C6E">
        <w:rPr>
          <w:rFonts w:eastAsia="Calibri" w:cs="Arial"/>
          <w:szCs w:val="20"/>
          <w:lang w:val="sl-SI" w:eastAsia="sl-SI" w:bidi="sl-SI"/>
        </w:rPr>
        <w:tab/>
        <w:t>REPUBLIKA SLOVENIJA,</w:t>
      </w:r>
    </w:p>
    <w:p w14:paraId="5CF82F1A" w14:textId="77777777" w:rsidR="009661D0" w:rsidRPr="00034C6E" w:rsidRDefault="009661D0" w:rsidP="009661D0">
      <w:pPr>
        <w:widowControl w:val="0"/>
        <w:autoSpaceDE w:val="0"/>
        <w:autoSpaceDN w:val="0"/>
        <w:spacing w:line="260" w:lineRule="exact"/>
        <w:ind w:left="4963"/>
        <w:rPr>
          <w:rFonts w:eastAsia="Calibri" w:cs="Arial"/>
          <w:szCs w:val="20"/>
          <w:lang w:val="sl-SI" w:eastAsia="sl-SI" w:bidi="sl-SI"/>
        </w:rPr>
      </w:pPr>
      <w:r w:rsidRPr="00034C6E">
        <w:rPr>
          <w:rFonts w:eastAsia="Calibri" w:cs="Arial"/>
          <w:szCs w:val="20"/>
          <w:lang w:val="sl-SI" w:eastAsia="sl-SI" w:bidi="sl-SI"/>
        </w:rPr>
        <w:t>ki jo zastopa Vlada Republike Slovenije, po njenem pooblastilu pa</w:t>
      </w:r>
    </w:p>
    <w:p w14:paraId="3833E34B" w14:textId="77777777" w:rsidR="009661D0" w:rsidRPr="00034C6E" w:rsidRDefault="009661D0" w:rsidP="009661D0">
      <w:pPr>
        <w:widowControl w:val="0"/>
        <w:autoSpaceDE w:val="0"/>
        <w:autoSpaceDN w:val="0"/>
        <w:spacing w:line="260" w:lineRule="exact"/>
        <w:ind w:left="4254" w:firstLine="709"/>
        <w:rPr>
          <w:rFonts w:eastAsia="Calibri" w:cs="Arial"/>
          <w:szCs w:val="20"/>
          <w:lang w:val="sl-SI" w:eastAsia="sl-SI" w:bidi="sl-SI"/>
        </w:rPr>
      </w:pPr>
      <w:r w:rsidRPr="00034C6E">
        <w:rPr>
          <w:rFonts w:eastAsia="Calibri" w:cs="Arial"/>
          <w:szCs w:val="20"/>
          <w:lang w:val="sl-SI" w:eastAsia="sl-SI" w:bidi="sl-SI"/>
        </w:rPr>
        <w:t>Klemen Boštjančič, minister za finance</w:t>
      </w:r>
    </w:p>
    <w:p w14:paraId="39A38ED6" w14:textId="77777777" w:rsidR="009661D0" w:rsidRPr="00034C6E" w:rsidRDefault="009661D0" w:rsidP="009661D0">
      <w:pPr>
        <w:widowControl w:val="0"/>
        <w:autoSpaceDE w:val="0"/>
        <w:autoSpaceDN w:val="0"/>
        <w:spacing w:line="260" w:lineRule="exact"/>
        <w:rPr>
          <w:rFonts w:eastAsia="Calibri" w:cs="Arial"/>
          <w:szCs w:val="20"/>
          <w:lang w:val="sl-SI" w:eastAsia="sl-SI" w:bidi="sl-SI"/>
        </w:rPr>
      </w:pPr>
    </w:p>
    <w:p w14:paraId="52AB725F" w14:textId="77777777" w:rsidR="009661D0" w:rsidRPr="00034C6E" w:rsidRDefault="009661D0" w:rsidP="009661D0">
      <w:pPr>
        <w:widowControl w:val="0"/>
        <w:autoSpaceDE w:val="0"/>
        <w:autoSpaceDN w:val="0"/>
        <w:spacing w:line="260" w:lineRule="exact"/>
        <w:rPr>
          <w:rFonts w:eastAsia="Calibri" w:cs="Arial"/>
          <w:szCs w:val="20"/>
          <w:lang w:val="sl-SI" w:eastAsia="sl-SI" w:bidi="sl-SI"/>
        </w:rPr>
      </w:pPr>
    </w:p>
    <w:p w14:paraId="164F7D0F" w14:textId="77777777" w:rsidR="009661D0" w:rsidRPr="00034C6E" w:rsidRDefault="009661D0" w:rsidP="009661D0">
      <w:pPr>
        <w:widowControl w:val="0"/>
        <w:autoSpaceDE w:val="0"/>
        <w:autoSpaceDN w:val="0"/>
        <w:spacing w:line="260" w:lineRule="exact"/>
        <w:rPr>
          <w:rFonts w:eastAsia="Calibri" w:cs="Arial"/>
          <w:szCs w:val="20"/>
          <w:lang w:val="sl-SI" w:eastAsia="sl-SI" w:bidi="sl-SI"/>
        </w:rPr>
      </w:pPr>
    </w:p>
    <w:p w14:paraId="027D5410" w14:textId="77777777" w:rsidR="009661D0" w:rsidRPr="00034C6E" w:rsidRDefault="009661D0" w:rsidP="009661D0">
      <w:pPr>
        <w:widowControl w:val="0"/>
        <w:autoSpaceDE w:val="0"/>
        <w:autoSpaceDN w:val="0"/>
        <w:spacing w:line="260" w:lineRule="exact"/>
        <w:rPr>
          <w:rFonts w:eastAsia="Calibri" w:cs="Arial"/>
          <w:szCs w:val="20"/>
          <w:lang w:val="sl-SI" w:eastAsia="sl-SI" w:bidi="sl-SI"/>
        </w:rPr>
      </w:pPr>
    </w:p>
    <w:p w14:paraId="1D0E925A" w14:textId="77777777" w:rsidR="009661D0" w:rsidRPr="00034C6E" w:rsidRDefault="009661D0" w:rsidP="009661D0">
      <w:pPr>
        <w:widowControl w:val="0"/>
        <w:autoSpaceDE w:val="0"/>
        <w:autoSpaceDN w:val="0"/>
        <w:spacing w:line="260" w:lineRule="exact"/>
        <w:rPr>
          <w:rFonts w:eastAsia="Calibri" w:cs="Arial"/>
          <w:szCs w:val="20"/>
          <w:lang w:val="sl-SI" w:eastAsia="sl-SI" w:bidi="sl-SI"/>
        </w:rPr>
      </w:pPr>
    </w:p>
    <w:p w14:paraId="53114470" w14:textId="77777777" w:rsidR="009661D0" w:rsidRPr="00034C6E" w:rsidRDefault="009661D0" w:rsidP="009661D0">
      <w:pPr>
        <w:widowControl w:val="0"/>
        <w:autoSpaceDE w:val="0"/>
        <w:autoSpaceDN w:val="0"/>
        <w:spacing w:line="260" w:lineRule="exact"/>
        <w:rPr>
          <w:rFonts w:eastAsia="Calibri" w:cs="Arial"/>
          <w:szCs w:val="20"/>
          <w:lang w:val="sl-SI" w:eastAsia="sl-SI" w:bidi="sl-SI"/>
        </w:rPr>
      </w:pPr>
      <w:r w:rsidRPr="00034C6E">
        <w:rPr>
          <w:rFonts w:eastAsia="Calibri" w:cs="Arial"/>
          <w:szCs w:val="20"/>
          <w:lang w:val="sl-SI" w:eastAsia="sl-SI" w:bidi="sl-SI"/>
        </w:rPr>
        <w:t>Datum:</w:t>
      </w:r>
      <w:r w:rsidRPr="00034C6E">
        <w:rPr>
          <w:rFonts w:eastAsia="Calibri" w:cs="Arial"/>
          <w:szCs w:val="20"/>
          <w:lang w:val="sl-SI" w:eastAsia="sl-SI" w:bidi="sl-SI"/>
        </w:rPr>
        <w:tab/>
      </w:r>
      <w:r w:rsidRPr="00034C6E">
        <w:rPr>
          <w:rFonts w:eastAsia="Calibri" w:cs="Arial"/>
          <w:szCs w:val="20"/>
          <w:lang w:val="sl-SI" w:eastAsia="sl-SI" w:bidi="sl-SI"/>
        </w:rPr>
        <w:tab/>
      </w:r>
      <w:r w:rsidRPr="00034C6E">
        <w:rPr>
          <w:rFonts w:eastAsia="Calibri" w:cs="Arial"/>
          <w:szCs w:val="20"/>
          <w:lang w:val="sl-SI" w:eastAsia="sl-SI" w:bidi="sl-SI"/>
        </w:rPr>
        <w:tab/>
      </w:r>
      <w:r w:rsidRPr="00034C6E">
        <w:rPr>
          <w:rFonts w:eastAsia="Calibri" w:cs="Arial"/>
          <w:szCs w:val="20"/>
          <w:lang w:val="sl-SI" w:eastAsia="sl-SI" w:bidi="sl-SI"/>
        </w:rPr>
        <w:tab/>
      </w:r>
      <w:r w:rsidRPr="00034C6E">
        <w:rPr>
          <w:rFonts w:eastAsia="Calibri" w:cs="Arial"/>
          <w:szCs w:val="20"/>
          <w:lang w:val="sl-SI" w:eastAsia="sl-SI" w:bidi="sl-SI"/>
        </w:rPr>
        <w:tab/>
      </w:r>
      <w:r w:rsidRPr="00034C6E">
        <w:rPr>
          <w:rFonts w:eastAsia="Calibri" w:cs="Arial"/>
          <w:szCs w:val="20"/>
          <w:lang w:val="sl-SI" w:eastAsia="sl-SI" w:bidi="sl-SI"/>
        </w:rPr>
        <w:tab/>
      </w:r>
      <w:r w:rsidRPr="00034C6E">
        <w:rPr>
          <w:rFonts w:eastAsia="Calibri" w:cs="Arial"/>
          <w:szCs w:val="20"/>
          <w:lang w:val="sl-SI" w:eastAsia="sl-SI" w:bidi="sl-SI"/>
        </w:rPr>
        <w:tab/>
        <w:t xml:space="preserve">SLOVENSKI DRŽAVNI HOLDING, d. d. </w:t>
      </w:r>
    </w:p>
    <w:p w14:paraId="587B60F1" w14:textId="77777777" w:rsidR="009661D0" w:rsidRPr="00034C6E" w:rsidRDefault="009661D0" w:rsidP="009661D0">
      <w:pPr>
        <w:widowControl w:val="0"/>
        <w:autoSpaceDE w:val="0"/>
        <w:autoSpaceDN w:val="0"/>
        <w:spacing w:line="260" w:lineRule="exact"/>
        <w:ind w:left="4254" w:firstLine="709"/>
        <w:rPr>
          <w:rFonts w:eastAsia="Calibri" w:cs="Arial"/>
          <w:szCs w:val="20"/>
          <w:lang w:val="sl-SI" w:eastAsia="sl-SI" w:bidi="sl-SI"/>
        </w:rPr>
      </w:pPr>
      <w:r w:rsidRPr="00034C6E">
        <w:rPr>
          <w:rFonts w:eastAsia="Calibri" w:cs="Arial"/>
          <w:szCs w:val="20"/>
          <w:lang w:val="sl-SI" w:eastAsia="sl-SI" w:bidi="sl-SI"/>
        </w:rPr>
        <w:t>Žiga Debeljak, predsednik uprave</w:t>
      </w:r>
    </w:p>
    <w:p w14:paraId="1042D8BE" w14:textId="77777777" w:rsidR="009661D0" w:rsidRPr="00034C6E" w:rsidRDefault="009661D0" w:rsidP="009661D0">
      <w:pPr>
        <w:widowControl w:val="0"/>
        <w:autoSpaceDE w:val="0"/>
        <w:autoSpaceDN w:val="0"/>
        <w:spacing w:line="260" w:lineRule="exact"/>
        <w:rPr>
          <w:rFonts w:eastAsia="Calibri" w:cs="Arial"/>
          <w:szCs w:val="20"/>
          <w:lang w:val="sl-SI" w:eastAsia="sl-SI" w:bidi="sl-SI"/>
        </w:rPr>
      </w:pPr>
    </w:p>
    <w:p w14:paraId="6F81A6AB" w14:textId="77777777" w:rsidR="009661D0" w:rsidRPr="00034C6E" w:rsidRDefault="009661D0" w:rsidP="009661D0">
      <w:pPr>
        <w:widowControl w:val="0"/>
        <w:autoSpaceDE w:val="0"/>
        <w:autoSpaceDN w:val="0"/>
        <w:spacing w:line="260" w:lineRule="exact"/>
        <w:rPr>
          <w:rFonts w:eastAsia="Calibri" w:cs="Arial"/>
          <w:szCs w:val="20"/>
          <w:lang w:val="sl-SI" w:eastAsia="sl-SI" w:bidi="sl-SI"/>
        </w:rPr>
      </w:pPr>
    </w:p>
    <w:p w14:paraId="5BE3F06C" w14:textId="77777777" w:rsidR="009661D0" w:rsidRDefault="009661D0" w:rsidP="009661D0">
      <w:pPr>
        <w:widowControl w:val="0"/>
        <w:autoSpaceDE w:val="0"/>
        <w:autoSpaceDN w:val="0"/>
        <w:spacing w:line="260" w:lineRule="exact"/>
        <w:rPr>
          <w:rFonts w:eastAsia="Calibri" w:cs="Arial"/>
          <w:szCs w:val="20"/>
          <w:lang w:val="sl-SI" w:eastAsia="sl-SI" w:bidi="sl-SI"/>
        </w:rPr>
      </w:pPr>
    </w:p>
    <w:p w14:paraId="528B3447" w14:textId="77777777" w:rsidR="009661D0" w:rsidRPr="00034C6E" w:rsidRDefault="009661D0" w:rsidP="009661D0">
      <w:pPr>
        <w:widowControl w:val="0"/>
        <w:autoSpaceDE w:val="0"/>
        <w:autoSpaceDN w:val="0"/>
        <w:spacing w:line="260" w:lineRule="exact"/>
        <w:rPr>
          <w:rFonts w:eastAsia="Calibri" w:cs="Arial"/>
          <w:szCs w:val="20"/>
          <w:lang w:val="sl-SI" w:eastAsia="sl-SI" w:bidi="sl-SI"/>
        </w:rPr>
      </w:pPr>
    </w:p>
    <w:p w14:paraId="416167DA" w14:textId="77777777" w:rsidR="009661D0" w:rsidRPr="00034C6E" w:rsidRDefault="009661D0" w:rsidP="009661D0">
      <w:pPr>
        <w:widowControl w:val="0"/>
        <w:autoSpaceDE w:val="0"/>
        <w:autoSpaceDN w:val="0"/>
        <w:spacing w:line="260" w:lineRule="exact"/>
        <w:ind w:left="4963"/>
        <w:rPr>
          <w:rFonts w:eastAsia="Calibri" w:cs="Arial"/>
          <w:szCs w:val="20"/>
          <w:lang w:val="sl-SI" w:eastAsia="sl-SI" w:bidi="sl-SI"/>
        </w:rPr>
      </w:pPr>
      <w:r w:rsidRPr="00034C6E">
        <w:rPr>
          <w:rFonts w:eastAsia="Calibri" w:cs="Arial"/>
          <w:szCs w:val="20"/>
          <w:lang w:val="sl-SI" w:eastAsia="sl-SI" w:bidi="sl-SI"/>
        </w:rPr>
        <w:t>Janez Tomšič, član uprave</w:t>
      </w:r>
    </w:p>
    <w:p w14:paraId="50D9EACA" w14:textId="77777777" w:rsidR="009661D0" w:rsidRPr="00034C6E" w:rsidRDefault="009661D0" w:rsidP="009661D0">
      <w:pPr>
        <w:widowControl w:val="0"/>
        <w:autoSpaceDE w:val="0"/>
        <w:autoSpaceDN w:val="0"/>
        <w:spacing w:line="260" w:lineRule="exact"/>
        <w:rPr>
          <w:rFonts w:eastAsia="Calibri" w:cs="Arial"/>
          <w:szCs w:val="20"/>
          <w:lang w:val="sl-SI" w:eastAsia="sl-SI" w:bidi="sl-SI"/>
        </w:rPr>
      </w:pPr>
    </w:p>
    <w:p w14:paraId="531123FE" w14:textId="77777777" w:rsidR="009661D0" w:rsidRPr="00034C6E" w:rsidRDefault="009661D0" w:rsidP="009661D0">
      <w:pPr>
        <w:widowControl w:val="0"/>
        <w:autoSpaceDE w:val="0"/>
        <w:autoSpaceDN w:val="0"/>
        <w:spacing w:line="260" w:lineRule="exact"/>
        <w:rPr>
          <w:rFonts w:eastAsia="Calibri" w:cs="Arial"/>
          <w:szCs w:val="20"/>
          <w:lang w:val="sl-SI" w:eastAsia="sl-SI" w:bidi="sl-SI"/>
        </w:rPr>
      </w:pPr>
    </w:p>
    <w:p w14:paraId="539EB498" w14:textId="77777777" w:rsidR="009661D0" w:rsidRPr="00034C6E" w:rsidRDefault="009661D0" w:rsidP="009661D0">
      <w:pPr>
        <w:widowControl w:val="0"/>
        <w:autoSpaceDE w:val="0"/>
        <w:autoSpaceDN w:val="0"/>
        <w:spacing w:line="260" w:lineRule="exact"/>
        <w:rPr>
          <w:rFonts w:eastAsia="Calibri" w:cs="Arial"/>
          <w:szCs w:val="20"/>
          <w:lang w:val="sl-SI" w:eastAsia="sl-SI" w:bidi="sl-SI"/>
        </w:rPr>
      </w:pPr>
    </w:p>
    <w:p w14:paraId="0A830596" w14:textId="77777777" w:rsidR="009661D0" w:rsidRDefault="009661D0" w:rsidP="009661D0">
      <w:pPr>
        <w:autoSpaceDE w:val="0"/>
        <w:autoSpaceDN w:val="0"/>
        <w:rPr>
          <w:rFonts w:eastAsia="Calibri" w:cs="Arial"/>
          <w:szCs w:val="20"/>
          <w:lang w:val="sl-SI" w:eastAsia="sl-SI" w:bidi="sl-SI"/>
        </w:rPr>
      </w:pPr>
    </w:p>
    <w:p w14:paraId="5F7A0137" w14:textId="77777777" w:rsidR="009661D0" w:rsidRPr="004A2638" w:rsidRDefault="009661D0" w:rsidP="009661D0">
      <w:pPr>
        <w:autoSpaceDE w:val="0"/>
        <w:autoSpaceDN w:val="0"/>
        <w:rPr>
          <w:rFonts w:eastAsia="Calibri" w:cs="Arial"/>
          <w:szCs w:val="20"/>
          <w:lang w:val="sl-SI" w:eastAsia="sl-SI" w:bidi="sl-SI"/>
        </w:rPr>
      </w:pPr>
      <w:r w:rsidRPr="004A2638">
        <w:rPr>
          <w:rFonts w:eastAsia="Calibri" w:cs="Arial"/>
          <w:szCs w:val="20"/>
          <w:lang w:val="sl-SI" w:eastAsia="sl-SI" w:bidi="sl-SI"/>
        </w:rPr>
        <w:t>Priloga:</w:t>
      </w:r>
    </w:p>
    <w:p w14:paraId="668D7DE2" w14:textId="77777777" w:rsidR="00520FF1" w:rsidRPr="00D1061C" w:rsidRDefault="009661D0" w:rsidP="0076279C">
      <w:pPr>
        <w:pStyle w:val="Odstavekseznama"/>
        <w:widowControl w:val="0"/>
        <w:numPr>
          <w:ilvl w:val="0"/>
          <w:numId w:val="30"/>
        </w:numPr>
        <w:autoSpaceDE w:val="0"/>
        <w:autoSpaceDN w:val="0"/>
        <w:ind w:left="284" w:hanging="284"/>
        <w:jc w:val="both"/>
        <w:rPr>
          <w:rFonts w:ascii="Arial" w:hAnsi="Arial" w:cs="Arial"/>
          <w:sz w:val="20"/>
          <w:szCs w:val="20"/>
          <w:lang w:eastAsia="sl-SI" w:bidi="sl-SI"/>
        </w:rPr>
      </w:pPr>
      <w:r w:rsidRPr="001E240F">
        <w:rPr>
          <w:rFonts w:ascii="Arial" w:hAnsi="Arial" w:cs="Arial"/>
          <w:sz w:val="20"/>
          <w:szCs w:val="20"/>
          <w:lang w:eastAsia="sl-SI" w:bidi="sl-SI"/>
        </w:rPr>
        <w:t xml:space="preserve">Pravilnik o pravilih in postopkih za razporejanje stroškov SDH po stroškovnih mestih z dne 28. 9. 2022. </w:t>
      </w:r>
    </w:p>
    <w:sectPr w:rsidR="00520FF1" w:rsidRPr="00D1061C" w:rsidSect="000E0AF2">
      <w:footerReference w:type="default" r:id="rId9"/>
      <w:headerReference w:type="first" r:id="rId10"/>
      <w:footerReference w:type="first" r:id="rId11"/>
      <w:pgSz w:w="11900" w:h="16840" w:code="9"/>
      <w:pgMar w:top="1418" w:right="1418" w:bottom="1701" w:left="1701" w:header="1882" w:footer="794" w:gutter="0"/>
      <w:pgNumType w:chapStyle="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D40E2" w14:textId="77777777" w:rsidR="008555D8" w:rsidRDefault="008555D8">
      <w:r>
        <w:separator/>
      </w:r>
    </w:p>
  </w:endnote>
  <w:endnote w:type="continuationSeparator" w:id="0">
    <w:p w14:paraId="44F4594C" w14:textId="77777777" w:rsidR="008555D8" w:rsidRDefault="00855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AE10" w14:textId="77777777" w:rsidR="001C1E5D" w:rsidRDefault="001C1E5D">
    <w:pPr>
      <w:pStyle w:val="Noga"/>
      <w:jc w:val="right"/>
    </w:pPr>
    <w:r>
      <w:rPr>
        <w:lang w:val="sl-SI"/>
      </w:rPr>
      <w:t xml:space="preserve">Stran </w:t>
    </w:r>
    <w:r w:rsidR="0015383D">
      <w:rPr>
        <w:b/>
        <w:bCs/>
        <w:sz w:val="24"/>
      </w:rPr>
      <w:fldChar w:fldCharType="begin"/>
    </w:r>
    <w:r>
      <w:rPr>
        <w:b/>
        <w:bCs/>
      </w:rPr>
      <w:instrText>PAGE</w:instrText>
    </w:r>
    <w:r w:rsidR="0015383D">
      <w:rPr>
        <w:b/>
        <w:bCs/>
        <w:sz w:val="24"/>
      </w:rPr>
      <w:fldChar w:fldCharType="separate"/>
    </w:r>
    <w:r w:rsidR="00923331">
      <w:rPr>
        <w:b/>
        <w:bCs/>
        <w:noProof/>
      </w:rPr>
      <w:t>8</w:t>
    </w:r>
    <w:r w:rsidR="0015383D">
      <w:rPr>
        <w:b/>
        <w:bCs/>
        <w:sz w:val="24"/>
      </w:rPr>
      <w:fldChar w:fldCharType="end"/>
    </w:r>
    <w:r>
      <w:rPr>
        <w:lang w:val="sl-SI"/>
      </w:rPr>
      <w:t xml:space="preserve"> od </w:t>
    </w:r>
    <w:r w:rsidR="0015383D">
      <w:rPr>
        <w:b/>
        <w:bCs/>
        <w:sz w:val="24"/>
      </w:rPr>
      <w:fldChar w:fldCharType="begin"/>
    </w:r>
    <w:r>
      <w:rPr>
        <w:b/>
        <w:bCs/>
      </w:rPr>
      <w:instrText>NUMPAGES</w:instrText>
    </w:r>
    <w:r w:rsidR="0015383D">
      <w:rPr>
        <w:b/>
        <w:bCs/>
        <w:sz w:val="24"/>
      </w:rPr>
      <w:fldChar w:fldCharType="separate"/>
    </w:r>
    <w:r w:rsidR="00923331">
      <w:rPr>
        <w:b/>
        <w:bCs/>
        <w:noProof/>
      </w:rPr>
      <w:t>12</w:t>
    </w:r>
    <w:r w:rsidR="0015383D">
      <w:rPr>
        <w:b/>
        <w:bCs/>
        <w:sz w:val="24"/>
      </w:rPr>
      <w:fldChar w:fldCharType="end"/>
    </w:r>
  </w:p>
  <w:p w14:paraId="772D6E75" w14:textId="77777777" w:rsidR="001C1E5D" w:rsidRDefault="001C1E5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FE2C" w14:textId="77777777" w:rsidR="001C1E5D" w:rsidRDefault="001C1E5D">
    <w:pPr>
      <w:pStyle w:val="Noga"/>
      <w:jc w:val="right"/>
    </w:pPr>
    <w:r>
      <w:rPr>
        <w:lang w:val="sl-SI"/>
      </w:rPr>
      <w:t xml:space="preserve">Stran </w:t>
    </w:r>
    <w:r w:rsidR="0015383D">
      <w:rPr>
        <w:b/>
        <w:bCs/>
        <w:sz w:val="24"/>
      </w:rPr>
      <w:fldChar w:fldCharType="begin"/>
    </w:r>
    <w:r>
      <w:rPr>
        <w:b/>
        <w:bCs/>
      </w:rPr>
      <w:instrText>PAGE</w:instrText>
    </w:r>
    <w:r w:rsidR="0015383D">
      <w:rPr>
        <w:b/>
        <w:bCs/>
        <w:sz w:val="24"/>
      </w:rPr>
      <w:fldChar w:fldCharType="separate"/>
    </w:r>
    <w:r w:rsidR="007151AD">
      <w:rPr>
        <w:b/>
        <w:bCs/>
        <w:noProof/>
      </w:rPr>
      <w:t>1</w:t>
    </w:r>
    <w:r w:rsidR="0015383D">
      <w:rPr>
        <w:b/>
        <w:bCs/>
        <w:sz w:val="24"/>
      </w:rPr>
      <w:fldChar w:fldCharType="end"/>
    </w:r>
    <w:r>
      <w:rPr>
        <w:lang w:val="sl-SI"/>
      </w:rPr>
      <w:t xml:space="preserve"> od </w:t>
    </w:r>
    <w:r w:rsidR="0015383D">
      <w:rPr>
        <w:b/>
        <w:bCs/>
        <w:sz w:val="24"/>
      </w:rPr>
      <w:fldChar w:fldCharType="begin"/>
    </w:r>
    <w:r>
      <w:rPr>
        <w:b/>
        <w:bCs/>
      </w:rPr>
      <w:instrText>NUMPAGES</w:instrText>
    </w:r>
    <w:r w:rsidR="0015383D">
      <w:rPr>
        <w:b/>
        <w:bCs/>
        <w:sz w:val="24"/>
      </w:rPr>
      <w:fldChar w:fldCharType="separate"/>
    </w:r>
    <w:r w:rsidR="007151AD">
      <w:rPr>
        <w:b/>
        <w:bCs/>
        <w:noProof/>
      </w:rPr>
      <w:t>1</w:t>
    </w:r>
    <w:r w:rsidR="0015383D">
      <w:rPr>
        <w:b/>
        <w:bCs/>
        <w:sz w:val="24"/>
      </w:rPr>
      <w:fldChar w:fldCharType="end"/>
    </w:r>
  </w:p>
  <w:p w14:paraId="7B4B9B6C" w14:textId="77777777" w:rsidR="001C1E5D" w:rsidRDefault="001C1E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88DCC" w14:textId="77777777" w:rsidR="008555D8" w:rsidRDefault="008555D8">
      <w:r>
        <w:separator/>
      </w:r>
    </w:p>
  </w:footnote>
  <w:footnote w:type="continuationSeparator" w:id="0">
    <w:p w14:paraId="15F5547F" w14:textId="77777777" w:rsidR="008555D8" w:rsidRDefault="00855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382A5" w14:textId="77777777" w:rsidR="001C1E5D" w:rsidRPr="008F3500" w:rsidRDefault="001C1E5D" w:rsidP="00A53682">
    <w:pPr>
      <w:pStyle w:val="Glava"/>
      <w:tabs>
        <w:tab w:val="clear" w:pos="4320"/>
        <w:tab w:val="clear" w:pos="8640"/>
        <w:tab w:val="left" w:pos="5112"/>
      </w:tabs>
      <w:spacing w:before="120" w:line="240" w:lineRule="exact"/>
      <w:rPr>
        <w:rFonts w:cs="Arial"/>
        <w:sz w:val="16"/>
        <w:lang w:val="sl-SI"/>
      </w:rPr>
    </w:pPr>
    <w:bookmarkStart w:id="2" w:name="_Hlk130884980"/>
    <w:r>
      <w:rPr>
        <w:noProof/>
        <w:lang w:val="sl-SI" w:eastAsia="sl-SI"/>
      </w:rPr>
      <w:drawing>
        <wp:anchor distT="0" distB="0" distL="114300" distR="114300" simplePos="0" relativeHeight="251660288" behindDoc="0" locked="0" layoutInCell="1" allowOverlap="1" wp14:anchorId="6B35CDBE" wp14:editId="0A22D801">
          <wp:simplePos x="0" y="0"/>
          <wp:positionH relativeFrom="page">
            <wp:posOffset>0</wp:posOffset>
          </wp:positionH>
          <wp:positionV relativeFrom="page">
            <wp:posOffset>0</wp:posOffset>
          </wp:positionV>
          <wp:extent cx="4321810" cy="972185"/>
          <wp:effectExtent l="0" t="0" r="254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Pr>
        <w:rFonts w:cs="Arial"/>
        <w:sz w:val="16"/>
        <w:lang w:val="sl-SI"/>
      </w:rPr>
      <w:t xml:space="preserve">Župančičeva ulica 3, </w:t>
    </w:r>
    <w:proofErr w:type="spellStart"/>
    <w:r>
      <w:rPr>
        <w:rFonts w:cs="Arial"/>
        <w:sz w:val="16"/>
        <w:lang w:val="sl-SI"/>
      </w:rPr>
      <w:t>p.p</w:t>
    </w:r>
    <w:proofErr w:type="spellEnd"/>
    <w:r>
      <w:rPr>
        <w:rFonts w:cs="Arial"/>
        <w:sz w:val="16"/>
        <w:lang w:val="sl-SI"/>
      </w:rPr>
      <w:t>. 644a</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01 369 6300</w:t>
    </w:r>
  </w:p>
  <w:p w14:paraId="3E07AC23" w14:textId="77777777" w:rsidR="001C1E5D" w:rsidRPr="008F3500" w:rsidRDefault="001C1E5D" w:rsidP="00A53682">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01 369 6659</w:t>
    </w:r>
    <w:r w:rsidRPr="008F3500">
      <w:rPr>
        <w:rFonts w:cs="Arial"/>
        <w:sz w:val="16"/>
        <w:lang w:val="sl-SI"/>
      </w:rPr>
      <w:t xml:space="preserve"> </w:t>
    </w:r>
  </w:p>
  <w:p w14:paraId="47639D65" w14:textId="77777777" w:rsidR="001C1E5D" w:rsidRPr="008F3500" w:rsidRDefault="001C1E5D" w:rsidP="00A53682">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gp.mf@gov.si</w:t>
    </w:r>
  </w:p>
  <w:p w14:paraId="539A0DFF" w14:textId="77777777" w:rsidR="001C1E5D" w:rsidRPr="008F3500" w:rsidRDefault="001C1E5D" w:rsidP="00A5368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www.mf.gov.si</w:t>
    </w:r>
  </w:p>
  <w:bookmarkEnd w:id="2"/>
  <w:p w14:paraId="5817D577" w14:textId="77777777" w:rsidR="001C1E5D" w:rsidRPr="00367FDA" w:rsidRDefault="001C1E5D" w:rsidP="00367FDA">
    <w:pPr>
      <w:pStyle w:val="Glava"/>
    </w:pPr>
    <w:r>
      <w:rPr>
        <w:noProof/>
        <w:lang w:val="sl-SI" w:eastAsia="sl-SI"/>
      </w:rPr>
      <w:drawing>
        <wp:anchor distT="0" distB="0" distL="114300" distR="114300" simplePos="0" relativeHeight="251658240" behindDoc="0" locked="0" layoutInCell="1" allowOverlap="1" wp14:anchorId="75C55A14" wp14:editId="2F1DA88E">
          <wp:simplePos x="0" y="0"/>
          <wp:positionH relativeFrom="page">
            <wp:posOffset>0</wp:posOffset>
          </wp:positionH>
          <wp:positionV relativeFrom="page">
            <wp:posOffset>0</wp:posOffset>
          </wp:positionV>
          <wp:extent cx="4321810" cy="972185"/>
          <wp:effectExtent l="0" t="0" r="254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758"/>
    <w:multiLevelType w:val="multilevel"/>
    <w:tmpl w:val="E3CED6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351E5"/>
    <w:multiLevelType w:val="multilevel"/>
    <w:tmpl w:val="A2C03DB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823DD3"/>
    <w:multiLevelType w:val="hybridMultilevel"/>
    <w:tmpl w:val="29E0DE0E"/>
    <w:lvl w:ilvl="0" w:tplc="E9D42A76">
      <w:start w:val="1"/>
      <w:numFmt w:val="bullet"/>
      <w:lvlText w:val=""/>
      <w:lvlJc w:val="left"/>
      <w:pPr>
        <w:ind w:left="720" w:hanging="360"/>
      </w:pPr>
      <w:rPr>
        <w:rFonts w:ascii="Symbol" w:hAnsi="Symbol" w:hint="default"/>
        <w:caps w:val="0"/>
        <w:strike w:val="0"/>
        <w:dstrike w:val="0"/>
        <w:vanish w:val="0"/>
        <w:webHidden w:val="0"/>
        <w:color w:val="auto"/>
        <w:sz w:val="18"/>
        <w:szCs w:val="18"/>
        <w:u w:val="none"/>
        <w:effect w:val="none"/>
        <w:vertAlign w:val="baseline"/>
        <w:specVanish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E342254"/>
    <w:multiLevelType w:val="hybridMultilevel"/>
    <w:tmpl w:val="681A17E8"/>
    <w:lvl w:ilvl="0" w:tplc="0B4CC336">
      <w:numFmt w:val="bullet"/>
      <w:lvlText w:val="-"/>
      <w:lvlJc w:val="left"/>
      <w:pPr>
        <w:ind w:left="720" w:hanging="360"/>
      </w:pPr>
      <w:rPr>
        <w:rFonts w:ascii="Roboto" w:eastAsia="Calibri" w:hAnsi="Roboto"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FD05328"/>
    <w:multiLevelType w:val="hybridMultilevel"/>
    <w:tmpl w:val="D8387BA0"/>
    <w:lvl w:ilvl="0" w:tplc="DC6CD6BE">
      <w:start w:val="100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BF4B2A"/>
    <w:multiLevelType w:val="hybridMultilevel"/>
    <w:tmpl w:val="8C96CD06"/>
    <w:lvl w:ilvl="0" w:tplc="4BE0244E">
      <w:start w:val="7"/>
      <w:numFmt w:val="bullet"/>
      <w:lvlText w:val="-"/>
      <w:lvlJc w:val="left"/>
      <w:pPr>
        <w:ind w:left="720" w:hanging="360"/>
      </w:pPr>
      <w:rPr>
        <w:rFonts w:ascii="Calibri" w:eastAsia="Cambria"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AA5837"/>
    <w:multiLevelType w:val="hybridMultilevel"/>
    <w:tmpl w:val="C24EA474"/>
    <w:lvl w:ilvl="0" w:tplc="6624F11E">
      <w:start w:val="1"/>
      <w:numFmt w:val="upperRoman"/>
      <w:pStyle w:val="Alineazaodstavkom"/>
      <w:lvlText w:val="%1."/>
      <w:lvlJc w:val="left"/>
      <w:pPr>
        <w:ind w:left="1080" w:hanging="72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BD4703"/>
    <w:multiLevelType w:val="hybridMultilevel"/>
    <w:tmpl w:val="0B38AC32"/>
    <w:lvl w:ilvl="0" w:tplc="84ECD7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353BBF"/>
    <w:multiLevelType w:val="hybridMultilevel"/>
    <w:tmpl w:val="3CC0E6AA"/>
    <w:lvl w:ilvl="0" w:tplc="04240013">
      <w:start w:val="1"/>
      <w:numFmt w:val="upperRoman"/>
      <w:lvlText w:val="%1."/>
      <w:lvlJc w:val="right"/>
      <w:pPr>
        <w:ind w:left="1440" w:hanging="360"/>
      </w:pPr>
    </w:lvl>
    <w:lvl w:ilvl="1" w:tplc="E0CA45AC">
      <w:start w:val="1"/>
      <w:numFmt w:val="upperRoman"/>
      <w:lvlText w:val="%2."/>
      <w:lvlJc w:val="left"/>
      <w:pPr>
        <w:ind w:left="2160" w:hanging="360"/>
      </w:pPr>
      <w:rPr>
        <w:rFonts w:ascii="Calibri" w:eastAsia="Calibri" w:hAnsi="Calibri" w:hint="default"/>
        <w:sz w:val="22"/>
      </w:rPr>
    </w:lvl>
    <w:lvl w:ilvl="2" w:tplc="BA828EC2">
      <w:start w:val="2"/>
      <w:numFmt w:val="decimal"/>
      <w:lvlText w:val="%3."/>
      <w:lvlJc w:val="left"/>
      <w:pPr>
        <w:ind w:left="3060" w:hanging="360"/>
      </w:pPr>
      <w:rPr>
        <w:rFonts w:hint="default"/>
      </w:r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23C570BD"/>
    <w:multiLevelType w:val="hybridMultilevel"/>
    <w:tmpl w:val="F0EAEC10"/>
    <w:lvl w:ilvl="0" w:tplc="541ADB82">
      <w:start w:val="1"/>
      <w:numFmt w:val="decimal"/>
      <w:lvlText w:val="%1."/>
      <w:lvlJc w:val="left"/>
      <w:pPr>
        <w:ind w:left="720" w:hanging="360"/>
      </w:pPr>
      <w:rPr>
        <w:rFonts w:hint="default"/>
        <w:b w:val="0"/>
      </w:rPr>
    </w:lvl>
    <w:lvl w:ilvl="1" w:tplc="E0CA45AC">
      <w:start w:val="1"/>
      <w:numFmt w:val="upperRoman"/>
      <w:lvlText w:val="%2."/>
      <w:lvlJc w:val="left"/>
      <w:pPr>
        <w:ind w:left="1800" w:hanging="720"/>
      </w:pPr>
      <w:rPr>
        <w:rFonts w:ascii="Calibri" w:eastAsia="Calibri" w:hAnsi="Calibri" w:hint="default"/>
        <w:sz w:val="22"/>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1D166EC"/>
    <w:multiLevelType w:val="multilevel"/>
    <w:tmpl w:val="1CD2ED8E"/>
    <w:lvl w:ilvl="0">
      <w:start w:val="3"/>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443417"/>
    <w:multiLevelType w:val="hybridMultilevel"/>
    <w:tmpl w:val="F0EAEC10"/>
    <w:lvl w:ilvl="0" w:tplc="541ADB82">
      <w:start w:val="1"/>
      <w:numFmt w:val="decimal"/>
      <w:lvlText w:val="%1."/>
      <w:lvlJc w:val="left"/>
      <w:pPr>
        <w:ind w:left="720" w:hanging="360"/>
      </w:pPr>
      <w:rPr>
        <w:rFonts w:hint="default"/>
        <w:b w:val="0"/>
      </w:rPr>
    </w:lvl>
    <w:lvl w:ilvl="1" w:tplc="E0CA45AC">
      <w:start w:val="1"/>
      <w:numFmt w:val="upperRoman"/>
      <w:lvlText w:val="%2."/>
      <w:lvlJc w:val="left"/>
      <w:pPr>
        <w:ind w:left="1800" w:hanging="720"/>
      </w:pPr>
      <w:rPr>
        <w:rFonts w:ascii="Calibri" w:eastAsia="Calibri" w:hAnsi="Calibri" w:hint="default"/>
        <w:sz w:val="22"/>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B295275"/>
    <w:multiLevelType w:val="hybridMultilevel"/>
    <w:tmpl w:val="5178F8F8"/>
    <w:lvl w:ilvl="0" w:tplc="84ECD7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8522E8"/>
    <w:multiLevelType w:val="hybridMultilevel"/>
    <w:tmpl w:val="6AD04034"/>
    <w:lvl w:ilvl="0" w:tplc="A3E40C26">
      <w:start w:val="1"/>
      <w:numFmt w:val="decimal"/>
      <w:lvlText w:val="%1."/>
      <w:lvlJc w:val="left"/>
      <w:pPr>
        <w:ind w:left="723" w:hanging="405"/>
      </w:pPr>
      <w:rPr>
        <w:rFonts w:hint="default"/>
      </w:rPr>
    </w:lvl>
    <w:lvl w:ilvl="1" w:tplc="04240019" w:tentative="1">
      <w:start w:val="1"/>
      <w:numFmt w:val="lowerLetter"/>
      <w:lvlText w:val="%2."/>
      <w:lvlJc w:val="left"/>
      <w:pPr>
        <w:ind w:left="1398" w:hanging="360"/>
      </w:pPr>
    </w:lvl>
    <w:lvl w:ilvl="2" w:tplc="0424001B" w:tentative="1">
      <w:start w:val="1"/>
      <w:numFmt w:val="lowerRoman"/>
      <w:lvlText w:val="%3."/>
      <w:lvlJc w:val="right"/>
      <w:pPr>
        <w:ind w:left="2118" w:hanging="180"/>
      </w:pPr>
    </w:lvl>
    <w:lvl w:ilvl="3" w:tplc="0424000F" w:tentative="1">
      <w:start w:val="1"/>
      <w:numFmt w:val="decimal"/>
      <w:lvlText w:val="%4."/>
      <w:lvlJc w:val="left"/>
      <w:pPr>
        <w:ind w:left="2838" w:hanging="360"/>
      </w:pPr>
    </w:lvl>
    <w:lvl w:ilvl="4" w:tplc="04240019" w:tentative="1">
      <w:start w:val="1"/>
      <w:numFmt w:val="lowerLetter"/>
      <w:lvlText w:val="%5."/>
      <w:lvlJc w:val="left"/>
      <w:pPr>
        <w:ind w:left="3558" w:hanging="360"/>
      </w:pPr>
    </w:lvl>
    <w:lvl w:ilvl="5" w:tplc="0424001B" w:tentative="1">
      <w:start w:val="1"/>
      <w:numFmt w:val="lowerRoman"/>
      <w:lvlText w:val="%6."/>
      <w:lvlJc w:val="right"/>
      <w:pPr>
        <w:ind w:left="4278" w:hanging="180"/>
      </w:pPr>
    </w:lvl>
    <w:lvl w:ilvl="6" w:tplc="0424000F" w:tentative="1">
      <w:start w:val="1"/>
      <w:numFmt w:val="decimal"/>
      <w:lvlText w:val="%7."/>
      <w:lvlJc w:val="left"/>
      <w:pPr>
        <w:ind w:left="4998" w:hanging="360"/>
      </w:pPr>
    </w:lvl>
    <w:lvl w:ilvl="7" w:tplc="04240019" w:tentative="1">
      <w:start w:val="1"/>
      <w:numFmt w:val="lowerLetter"/>
      <w:lvlText w:val="%8."/>
      <w:lvlJc w:val="left"/>
      <w:pPr>
        <w:ind w:left="5718" w:hanging="360"/>
      </w:pPr>
    </w:lvl>
    <w:lvl w:ilvl="8" w:tplc="0424001B" w:tentative="1">
      <w:start w:val="1"/>
      <w:numFmt w:val="lowerRoman"/>
      <w:lvlText w:val="%9."/>
      <w:lvlJc w:val="right"/>
      <w:pPr>
        <w:ind w:left="6438" w:hanging="180"/>
      </w:pPr>
    </w:lvl>
  </w:abstractNum>
  <w:abstractNum w:abstractNumId="16" w15:restartNumberingAfterBreak="0">
    <w:nsid w:val="3D6A596D"/>
    <w:multiLevelType w:val="hybridMultilevel"/>
    <w:tmpl w:val="DC761D0A"/>
    <w:lvl w:ilvl="0" w:tplc="5DECA180">
      <w:numFmt w:val="bullet"/>
      <w:lvlText w:val="−"/>
      <w:lvlJc w:val="left"/>
      <w:pPr>
        <w:ind w:left="720" w:hanging="360"/>
      </w:pPr>
      <w:rPr>
        <w:rFonts w:ascii="Arial" w:eastAsia="Arial" w:hAnsi="Arial" w:hint="default"/>
        <w:w w:val="100"/>
        <w:sz w:val="20"/>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B32B04"/>
    <w:multiLevelType w:val="hybridMultilevel"/>
    <w:tmpl w:val="F196B6CE"/>
    <w:lvl w:ilvl="0" w:tplc="4BE0244E">
      <w:start w:val="7"/>
      <w:numFmt w:val="bullet"/>
      <w:lvlText w:val="-"/>
      <w:lvlJc w:val="left"/>
      <w:pPr>
        <w:ind w:left="720" w:hanging="360"/>
      </w:pPr>
      <w:rPr>
        <w:rFonts w:ascii="Calibri" w:eastAsia="Cambria"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EA7042"/>
    <w:multiLevelType w:val="hybridMultilevel"/>
    <w:tmpl w:val="E7CE6C00"/>
    <w:lvl w:ilvl="0" w:tplc="DC6CD6BE">
      <w:start w:val="100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494042"/>
    <w:multiLevelType w:val="hybridMultilevel"/>
    <w:tmpl w:val="CEF28F14"/>
    <w:lvl w:ilvl="0" w:tplc="DC6CD6BE">
      <w:start w:val="100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00E2810"/>
    <w:multiLevelType w:val="hybridMultilevel"/>
    <w:tmpl w:val="6C0C8570"/>
    <w:lvl w:ilvl="0" w:tplc="BBE6FD92">
      <w:numFmt w:val="bullet"/>
      <w:lvlText w:val=""/>
      <w:lvlJc w:val="left"/>
      <w:pPr>
        <w:ind w:left="916" w:hanging="360"/>
      </w:pPr>
      <w:rPr>
        <w:rFonts w:ascii="Symbol" w:eastAsia="Symbol" w:hAnsi="Symbol" w:cs="Symbol" w:hint="default"/>
        <w:w w:val="100"/>
        <w:sz w:val="22"/>
        <w:szCs w:val="22"/>
        <w:lang w:val="sl-SI" w:eastAsia="sl-SI" w:bidi="sl-SI"/>
      </w:rPr>
    </w:lvl>
    <w:lvl w:ilvl="1" w:tplc="7206B2B4">
      <w:numFmt w:val="bullet"/>
      <w:lvlText w:val="•"/>
      <w:lvlJc w:val="left"/>
      <w:pPr>
        <w:ind w:left="1766" w:hanging="360"/>
      </w:pPr>
      <w:rPr>
        <w:rFonts w:hint="default"/>
        <w:lang w:val="sl-SI" w:eastAsia="sl-SI" w:bidi="sl-SI"/>
      </w:rPr>
    </w:lvl>
    <w:lvl w:ilvl="2" w:tplc="1EF2AFE0">
      <w:numFmt w:val="bullet"/>
      <w:lvlText w:val="•"/>
      <w:lvlJc w:val="left"/>
      <w:pPr>
        <w:ind w:left="2613" w:hanging="360"/>
      </w:pPr>
      <w:rPr>
        <w:rFonts w:hint="default"/>
        <w:lang w:val="sl-SI" w:eastAsia="sl-SI" w:bidi="sl-SI"/>
      </w:rPr>
    </w:lvl>
    <w:lvl w:ilvl="3" w:tplc="C180C842">
      <w:numFmt w:val="bullet"/>
      <w:lvlText w:val="•"/>
      <w:lvlJc w:val="left"/>
      <w:pPr>
        <w:ind w:left="3459" w:hanging="360"/>
      </w:pPr>
      <w:rPr>
        <w:rFonts w:hint="default"/>
        <w:lang w:val="sl-SI" w:eastAsia="sl-SI" w:bidi="sl-SI"/>
      </w:rPr>
    </w:lvl>
    <w:lvl w:ilvl="4" w:tplc="445A7C52">
      <w:numFmt w:val="bullet"/>
      <w:lvlText w:val="•"/>
      <w:lvlJc w:val="left"/>
      <w:pPr>
        <w:ind w:left="4306" w:hanging="360"/>
      </w:pPr>
      <w:rPr>
        <w:rFonts w:hint="default"/>
        <w:lang w:val="sl-SI" w:eastAsia="sl-SI" w:bidi="sl-SI"/>
      </w:rPr>
    </w:lvl>
    <w:lvl w:ilvl="5" w:tplc="EE363964">
      <w:numFmt w:val="bullet"/>
      <w:lvlText w:val="•"/>
      <w:lvlJc w:val="left"/>
      <w:pPr>
        <w:ind w:left="5153" w:hanging="360"/>
      </w:pPr>
      <w:rPr>
        <w:rFonts w:hint="default"/>
        <w:lang w:val="sl-SI" w:eastAsia="sl-SI" w:bidi="sl-SI"/>
      </w:rPr>
    </w:lvl>
    <w:lvl w:ilvl="6" w:tplc="42B20C38">
      <w:numFmt w:val="bullet"/>
      <w:lvlText w:val="•"/>
      <w:lvlJc w:val="left"/>
      <w:pPr>
        <w:ind w:left="5999" w:hanging="360"/>
      </w:pPr>
      <w:rPr>
        <w:rFonts w:hint="default"/>
        <w:lang w:val="sl-SI" w:eastAsia="sl-SI" w:bidi="sl-SI"/>
      </w:rPr>
    </w:lvl>
    <w:lvl w:ilvl="7" w:tplc="40B6D8BA">
      <w:numFmt w:val="bullet"/>
      <w:lvlText w:val="•"/>
      <w:lvlJc w:val="left"/>
      <w:pPr>
        <w:ind w:left="6846" w:hanging="360"/>
      </w:pPr>
      <w:rPr>
        <w:rFonts w:hint="default"/>
        <w:lang w:val="sl-SI" w:eastAsia="sl-SI" w:bidi="sl-SI"/>
      </w:rPr>
    </w:lvl>
    <w:lvl w:ilvl="8" w:tplc="D37AAC7C">
      <w:numFmt w:val="bullet"/>
      <w:lvlText w:val="•"/>
      <w:lvlJc w:val="left"/>
      <w:pPr>
        <w:ind w:left="7693" w:hanging="360"/>
      </w:pPr>
      <w:rPr>
        <w:rFonts w:hint="default"/>
        <w:lang w:val="sl-SI" w:eastAsia="sl-SI" w:bidi="sl-SI"/>
      </w:rPr>
    </w:lvl>
  </w:abstractNum>
  <w:abstractNum w:abstractNumId="21"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2A320C9"/>
    <w:multiLevelType w:val="hybridMultilevel"/>
    <w:tmpl w:val="07080130"/>
    <w:lvl w:ilvl="0" w:tplc="DC6CD6BE">
      <w:start w:val="100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5800C6C"/>
    <w:multiLevelType w:val="multilevel"/>
    <w:tmpl w:val="5D96C2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C0026F"/>
    <w:multiLevelType w:val="hybridMultilevel"/>
    <w:tmpl w:val="AE28CD8C"/>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3B45836"/>
    <w:multiLevelType w:val="hybridMultilevel"/>
    <w:tmpl w:val="C3701D2C"/>
    <w:lvl w:ilvl="0" w:tplc="0FDA6262">
      <w:start w:val="1"/>
      <w:numFmt w:val="decimal"/>
      <w:pStyle w:val="Otevilenseznam"/>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9961910"/>
    <w:multiLevelType w:val="hybridMultilevel"/>
    <w:tmpl w:val="7408EB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A275DBF"/>
    <w:multiLevelType w:val="hybridMultilevel"/>
    <w:tmpl w:val="8034CE1A"/>
    <w:lvl w:ilvl="0" w:tplc="7B5263CE">
      <w:numFmt w:val="bullet"/>
      <w:lvlText w:val="-"/>
      <w:lvlJc w:val="left"/>
      <w:pPr>
        <w:ind w:left="916" w:hanging="360"/>
      </w:pPr>
      <w:rPr>
        <w:rFonts w:ascii="Arial" w:eastAsia="Arial" w:hAnsi="Arial" w:cs="Arial" w:hint="default"/>
        <w:w w:val="100"/>
        <w:sz w:val="22"/>
        <w:szCs w:val="22"/>
        <w:lang w:val="sl-SI" w:eastAsia="sl-SI" w:bidi="sl-SI"/>
      </w:rPr>
    </w:lvl>
    <w:lvl w:ilvl="1" w:tplc="4EB00E2E">
      <w:numFmt w:val="bullet"/>
      <w:lvlText w:val="•"/>
      <w:lvlJc w:val="left"/>
      <w:pPr>
        <w:ind w:left="1766" w:hanging="360"/>
      </w:pPr>
      <w:rPr>
        <w:rFonts w:hint="default"/>
        <w:lang w:val="sl-SI" w:eastAsia="sl-SI" w:bidi="sl-SI"/>
      </w:rPr>
    </w:lvl>
    <w:lvl w:ilvl="2" w:tplc="35DCC738">
      <w:numFmt w:val="bullet"/>
      <w:lvlText w:val="•"/>
      <w:lvlJc w:val="left"/>
      <w:pPr>
        <w:ind w:left="2613" w:hanging="360"/>
      </w:pPr>
      <w:rPr>
        <w:rFonts w:hint="default"/>
        <w:lang w:val="sl-SI" w:eastAsia="sl-SI" w:bidi="sl-SI"/>
      </w:rPr>
    </w:lvl>
    <w:lvl w:ilvl="3" w:tplc="59581A8A">
      <w:numFmt w:val="bullet"/>
      <w:lvlText w:val="•"/>
      <w:lvlJc w:val="left"/>
      <w:pPr>
        <w:ind w:left="3459" w:hanging="360"/>
      </w:pPr>
      <w:rPr>
        <w:rFonts w:hint="default"/>
        <w:lang w:val="sl-SI" w:eastAsia="sl-SI" w:bidi="sl-SI"/>
      </w:rPr>
    </w:lvl>
    <w:lvl w:ilvl="4" w:tplc="9F169680">
      <w:numFmt w:val="bullet"/>
      <w:lvlText w:val="•"/>
      <w:lvlJc w:val="left"/>
      <w:pPr>
        <w:ind w:left="4306" w:hanging="360"/>
      </w:pPr>
      <w:rPr>
        <w:rFonts w:hint="default"/>
        <w:lang w:val="sl-SI" w:eastAsia="sl-SI" w:bidi="sl-SI"/>
      </w:rPr>
    </w:lvl>
    <w:lvl w:ilvl="5" w:tplc="4282FE7E">
      <w:numFmt w:val="bullet"/>
      <w:lvlText w:val="•"/>
      <w:lvlJc w:val="left"/>
      <w:pPr>
        <w:ind w:left="5153" w:hanging="360"/>
      </w:pPr>
      <w:rPr>
        <w:rFonts w:hint="default"/>
        <w:lang w:val="sl-SI" w:eastAsia="sl-SI" w:bidi="sl-SI"/>
      </w:rPr>
    </w:lvl>
    <w:lvl w:ilvl="6" w:tplc="D4AAFE4E">
      <w:numFmt w:val="bullet"/>
      <w:lvlText w:val="•"/>
      <w:lvlJc w:val="left"/>
      <w:pPr>
        <w:ind w:left="5999" w:hanging="360"/>
      </w:pPr>
      <w:rPr>
        <w:rFonts w:hint="default"/>
        <w:lang w:val="sl-SI" w:eastAsia="sl-SI" w:bidi="sl-SI"/>
      </w:rPr>
    </w:lvl>
    <w:lvl w:ilvl="7" w:tplc="7D522508">
      <w:numFmt w:val="bullet"/>
      <w:lvlText w:val="•"/>
      <w:lvlJc w:val="left"/>
      <w:pPr>
        <w:ind w:left="6846" w:hanging="360"/>
      </w:pPr>
      <w:rPr>
        <w:rFonts w:hint="default"/>
        <w:lang w:val="sl-SI" w:eastAsia="sl-SI" w:bidi="sl-SI"/>
      </w:rPr>
    </w:lvl>
    <w:lvl w:ilvl="8" w:tplc="0C5689F4">
      <w:numFmt w:val="bullet"/>
      <w:lvlText w:val="•"/>
      <w:lvlJc w:val="left"/>
      <w:pPr>
        <w:ind w:left="7693" w:hanging="360"/>
      </w:pPr>
      <w:rPr>
        <w:rFonts w:hint="default"/>
        <w:lang w:val="sl-SI" w:eastAsia="sl-SI" w:bidi="sl-SI"/>
      </w:rPr>
    </w:lvl>
  </w:abstractNum>
  <w:abstractNum w:abstractNumId="2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DAD7F2F"/>
    <w:multiLevelType w:val="hybridMultilevel"/>
    <w:tmpl w:val="A4F0FA66"/>
    <w:lvl w:ilvl="0" w:tplc="F7BC85C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0821D6E"/>
    <w:multiLevelType w:val="hybridMultilevel"/>
    <w:tmpl w:val="5546B00C"/>
    <w:lvl w:ilvl="0" w:tplc="04240001">
      <w:start w:val="1"/>
      <w:numFmt w:val="bullet"/>
      <w:lvlText w:val=""/>
      <w:lvlJc w:val="left"/>
      <w:pPr>
        <w:ind w:left="916" w:hanging="360"/>
      </w:pPr>
      <w:rPr>
        <w:rFonts w:ascii="Symbol" w:hAnsi="Symbol" w:hint="default"/>
      </w:rPr>
    </w:lvl>
    <w:lvl w:ilvl="1" w:tplc="04240003" w:tentative="1">
      <w:start w:val="1"/>
      <w:numFmt w:val="bullet"/>
      <w:lvlText w:val="o"/>
      <w:lvlJc w:val="left"/>
      <w:pPr>
        <w:ind w:left="1636" w:hanging="360"/>
      </w:pPr>
      <w:rPr>
        <w:rFonts w:ascii="Courier New" w:hAnsi="Courier New" w:cs="Courier New" w:hint="default"/>
      </w:rPr>
    </w:lvl>
    <w:lvl w:ilvl="2" w:tplc="04240005" w:tentative="1">
      <w:start w:val="1"/>
      <w:numFmt w:val="bullet"/>
      <w:lvlText w:val=""/>
      <w:lvlJc w:val="left"/>
      <w:pPr>
        <w:ind w:left="2356" w:hanging="360"/>
      </w:pPr>
      <w:rPr>
        <w:rFonts w:ascii="Wingdings" w:hAnsi="Wingdings" w:hint="default"/>
      </w:rPr>
    </w:lvl>
    <w:lvl w:ilvl="3" w:tplc="04240001" w:tentative="1">
      <w:start w:val="1"/>
      <w:numFmt w:val="bullet"/>
      <w:lvlText w:val=""/>
      <w:lvlJc w:val="left"/>
      <w:pPr>
        <w:ind w:left="3076" w:hanging="360"/>
      </w:pPr>
      <w:rPr>
        <w:rFonts w:ascii="Symbol" w:hAnsi="Symbol" w:hint="default"/>
      </w:rPr>
    </w:lvl>
    <w:lvl w:ilvl="4" w:tplc="04240003" w:tentative="1">
      <w:start w:val="1"/>
      <w:numFmt w:val="bullet"/>
      <w:lvlText w:val="o"/>
      <w:lvlJc w:val="left"/>
      <w:pPr>
        <w:ind w:left="3796" w:hanging="360"/>
      </w:pPr>
      <w:rPr>
        <w:rFonts w:ascii="Courier New" w:hAnsi="Courier New" w:cs="Courier New" w:hint="default"/>
      </w:rPr>
    </w:lvl>
    <w:lvl w:ilvl="5" w:tplc="04240005" w:tentative="1">
      <w:start w:val="1"/>
      <w:numFmt w:val="bullet"/>
      <w:lvlText w:val=""/>
      <w:lvlJc w:val="left"/>
      <w:pPr>
        <w:ind w:left="4516" w:hanging="360"/>
      </w:pPr>
      <w:rPr>
        <w:rFonts w:ascii="Wingdings" w:hAnsi="Wingdings" w:hint="default"/>
      </w:rPr>
    </w:lvl>
    <w:lvl w:ilvl="6" w:tplc="04240001" w:tentative="1">
      <w:start w:val="1"/>
      <w:numFmt w:val="bullet"/>
      <w:lvlText w:val=""/>
      <w:lvlJc w:val="left"/>
      <w:pPr>
        <w:ind w:left="5236" w:hanging="360"/>
      </w:pPr>
      <w:rPr>
        <w:rFonts w:ascii="Symbol" w:hAnsi="Symbol" w:hint="default"/>
      </w:rPr>
    </w:lvl>
    <w:lvl w:ilvl="7" w:tplc="04240003" w:tentative="1">
      <w:start w:val="1"/>
      <w:numFmt w:val="bullet"/>
      <w:lvlText w:val="o"/>
      <w:lvlJc w:val="left"/>
      <w:pPr>
        <w:ind w:left="5956" w:hanging="360"/>
      </w:pPr>
      <w:rPr>
        <w:rFonts w:ascii="Courier New" w:hAnsi="Courier New" w:cs="Courier New" w:hint="default"/>
      </w:rPr>
    </w:lvl>
    <w:lvl w:ilvl="8" w:tplc="04240005" w:tentative="1">
      <w:start w:val="1"/>
      <w:numFmt w:val="bullet"/>
      <w:lvlText w:val=""/>
      <w:lvlJc w:val="left"/>
      <w:pPr>
        <w:ind w:left="6676" w:hanging="360"/>
      </w:pPr>
      <w:rPr>
        <w:rFonts w:ascii="Wingdings" w:hAnsi="Wingdings" w:hint="default"/>
      </w:rPr>
    </w:lvl>
  </w:abstractNum>
  <w:abstractNum w:abstractNumId="32"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733664"/>
    <w:multiLevelType w:val="multilevel"/>
    <w:tmpl w:val="9BA469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5263AA"/>
    <w:multiLevelType w:val="hybridMultilevel"/>
    <w:tmpl w:val="92184F18"/>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DD6025"/>
    <w:multiLevelType w:val="hybridMultilevel"/>
    <w:tmpl w:val="2698F2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A0551F9"/>
    <w:multiLevelType w:val="hybridMultilevel"/>
    <w:tmpl w:val="F4E0E920"/>
    <w:lvl w:ilvl="0" w:tplc="4BE0244E">
      <w:start w:val="7"/>
      <w:numFmt w:val="bullet"/>
      <w:lvlText w:val="-"/>
      <w:lvlJc w:val="left"/>
      <w:pPr>
        <w:ind w:left="360" w:hanging="360"/>
      </w:pPr>
      <w:rPr>
        <w:rFonts w:ascii="Calibri" w:eastAsia="Cambria" w:hAnsi="Calibri" w:cs="Arial" w:hint="default"/>
      </w:rPr>
    </w:lvl>
    <w:lvl w:ilvl="1" w:tplc="32CAF478">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225946168">
    <w:abstractNumId w:val="13"/>
  </w:num>
  <w:num w:numId="2" w16cid:durableId="545680387">
    <w:abstractNumId w:val="26"/>
  </w:num>
  <w:num w:numId="3" w16cid:durableId="738940842">
    <w:abstractNumId w:val="12"/>
  </w:num>
  <w:num w:numId="4" w16cid:durableId="1949120984">
    <w:abstractNumId w:val="37"/>
  </w:num>
  <w:num w:numId="5" w16cid:durableId="1553494670">
    <w:abstractNumId w:val="25"/>
  </w:num>
  <w:num w:numId="6" w16cid:durableId="784886959">
    <w:abstractNumId w:val="6"/>
  </w:num>
  <w:num w:numId="7" w16cid:durableId="1565987936">
    <w:abstractNumId w:val="8"/>
  </w:num>
  <w:num w:numId="8" w16cid:durableId="1459109867">
    <w:abstractNumId w:val="18"/>
  </w:num>
  <w:num w:numId="9" w16cid:durableId="1689678050">
    <w:abstractNumId w:val="19"/>
  </w:num>
  <w:num w:numId="10" w16cid:durableId="638922621">
    <w:abstractNumId w:val="22"/>
  </w:num>
  <w:num w:numId="11" w16cid:durableId="315190231">
    <w:abstractNumId w:val="4"/>
  </w:num>
  <w:num w:numId="12" w16cid:durableId="499663937">
    <w:abstractNumId w:val="17"/>
  </w:num>
  <w:num w:numId="13" w16cid:durableId="1443497298">
    <w:abstractNumId w:val="5"/>
  </w:num>
  <w:num w:numId="14" w16cid:durableId="962032383">
    <w:abstractNumId w:val="9"/>
  </w:num>
  <w:num w:numId="15" w16cid:durableId="239754906">
    <w:abstractNumId w:val="32"/>
  </w:num>
  <w:num w:numId="16" w16cid:durableId="1832481843">
    <w:abstractNumId w:val="29"/>
  </w:num>
  <w:num w:numId="17" w16cid:durableId="471753050">
    <w:abstractNumId w:val="7"/>
  </w:num>
  <w:num w:numId="18" w16cid:durableId="215314470">
    <w:abstractNumId w:val="33"/>
  </w:num>
  <w:num w:numId="19" w16cid:durableId="1190488052">
    <w:abstractNumId w:val="21"/>
  </w:num>
  <w:num w:numId="20" w16cid:durableId="255329568">
    <w:abstractNumId w:val="10"/>
  </w:num>
  <w:num w:numId="21" w16cid:durableId="2023893513">
    <w:abstractNumId w:val="14"/>
  </w:num>
  <w:num w:numId="22" w16cid:durableId="1288273747">
    <w:abstractNumId w:val="15"/>
  </w:num>
  <w:num w:numId="23" w16cid:durableId="764032234">
    <w:abstractNumId w:val="2"/>
  </w:num>
  <w:num w:numId="24" w16cid:durableId="1991787148">
    <w:abstractNumId w:val="3"/>
  </w:num>
  <w:num w:numId="25" w16cid:durableId="1659188469">
    <w:abstractNumId w:val="27"/>
  </w:num>
  <w:num w:numId="26" w16cid:durableId="1819377517">
    <w:abstractNumId w:val="28"/>
  </w:num>
  <w:num w:numId="27" w16cid:durableId="207449646">
    <w:abstractNumId w:val="20"/>
  </w:num>
  <w:num w:numId="28" w16cid:durableId="1900020681">
    <w:abstractNumId w:val="24"/>
  </w:num>
  <w:num w:numId="29" w16cid:durableId="47266665">
    <w:abstractNumId w:val="31"/>
  </w:num>
  <w:num w:numId="30" w16cid:durableId="870411529">
    <w:abstractNumId w:val="35"/>
  </w:num>
  <w:num w:numId="31" w16cid:durableId="554632654">
    <w:abstractNumId w:val="36"/>
  </w:num>
  <w:num w:numId="32" w16cid:durableId="21782326">
    <w:abstractNumId w:val="30"/>
  </w:num>
  <w:num w:numId="33" w16cid:durableId="135152689">
    <w:abstractNumId w:val="1"/>
  </w:num>
  <w:num w:numId="34" w16cid:durableId="1963611739">
    <w:abstractNumId w:val="0"/>
  </w:num>
  <w:num w:numId="35" w16cid:durableId="148139606">
    <w:abstractNumId w:val="23"/>
  </w:num>
  <w:num w:numId="36" w16cid:durableId="202256960">
    <w:abstractNumId w:val="11"/>
  </w:num>
  <w:num w:numId="37" w16cid:durableId="240219816">
    <w:abstractNumId w:val="34"/>
  </w:num>
  <w:num w:numId="38" w16cid:durableId="80636184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87"/>
    <w:rsid w:val="00001172"/>
    <w:rsid w:val="000018E6"/>
    <w:rsid w:val="000144B5"/>
    <w:rsid w:val="000163D5"/>
    <w:rsid w:val="00020D58"/>
    <w:rsid w:val="00023A88"/>
    <w:rsid w:val="00023F94"/>
    <w:rsid w:val="00027CC5"/>
    <w:rsid w:val="00032C46"/>
    <w:rsid w:val="00033F8F"/>
    <w:rsid w:val="000523D6"/>
    <w:rsid w:val="00052C5B"/>
    <w:rsid w:val="00053530"/>
    <w:rsid w:val="00055319"/>
    <w:rsid w:val="00060102"/>
    <w:rsid w:val="00076D17"/>
    <w:rsid w:val="00077832"/>
    <w:rsid w:val="0008103F"/>
    <w:rsid w:val="00092478"/>
    <w:rsid w:val="0009286F"/>
    <w:rsid w:val="0009686A"/>
    <w:rsid w:val="000A7238"/>
    <w:rsid w:val="000A7F4A"/>
    <w:rsid w:val="000B1A33"/>
    <w:rsid w:val="000B6324"/>
    <w:rsid w:val="000C6A5A"/>
    <w:rsid w:val="000D7F00"/>
    <w:rsid w:val="000E0AF2"/>
    <w:rsid w:val="000F0448"/>
    <w:rsid w:val="000F2D22"/>
    <w:rsid w:val="000F5DA2"/>
    <w:rsid w:val="000F64D3"/>
    <w:rsid w:val="00100006"/>
    <w:rsid w:val="001012B9"/>
    <w:rsid w:val="001035B3"/>
    <w:rsid w:val="00106693"/>
    <w:rsid w:val="00110D48"/>
    <w:rsid w:val="001159A6"/>
    <w:rsid w:val="00115C08"/>
    <w:rsid w:val="00115FDD"/>
    <w:rsid w:val="00132180"/>
    <w:rsid w:val="001357B2"/>
    <w:rsid w:val="001371D9"/>
    <w:rsid w:val="00146387"/>
    <w:rsid w:val="00150044"/>
    <w:rsid w:val="00151884"/>
    <w:rsid w:val="0015383D"/>
    <w:rsid w:val="0015414C"/>
    <w:rsid w:val="0017295B"/>
    <w:rsid w:val="001741F8"/>
    <w:rsid w:val="0017476C"/>
    <w:rsid w:val="0017478F"/>
    <w:rsid w:val="00180AED"/>
    <w:rsid w:val="001823A7"/>
    <w:rsid w:val="001856C6"/>
    <w:rsid w:val="00186057"/>
    <w:rsid w:val="00193FE7"/>
    <w:rsid w:val="001A31AB"/>
    <w:rsid w:val="001A679E"/>
    <w:rsid w:val="001A7949"/>
    <w:rsid w:val="001B0049"/>
    <w:rsid w:val="001B0D82"/>
    <w:rsid w:val="001B0ED2"/>
    <w:rsid w:val="001B5C1F"/>
    <w:rsid w:val="001C1089"/>
    <w:rsid w:val="001C1E5D"/>
    <w:rsid w:val="001C2F70"/>
    <w:rsid w:val="001C416D"/>
    <w:rsid w:val="001D1304"/>
    <w:rsid w:val="001D1356"/>
    <w:rsid w:val="001D154D"/>
    <w:rsid w:val="001D454F"/>
    <w:rsid w:val="001E1021"/>
    <w:rsid w:val="001E2ED7"/>
    <w:rsid w:val="001E33E1"/>
    <w:rsid w:val="001E6423"/>
    <w:rsid w:val="001F02E7"/>
    <w:rsid w:val="001F110E"/>
    <w:rsid w:val="001F2D8F"/>
    <w:rsid w:val="00202A77"/>
    <w:rsid w:val="0020316B"/>
    <w:rsid w:val="00205F1F"/>
    <w:rsid w:val="00212AEF"/>
    <w:rsid w:val="00220262"/>
    <w:rsid w:val="00230D7D"/>
    <w:rsid w:val="0024058A"/>
    <w:rsid w:val="002428E4"/>
    <w:rsid w:val="00255E9C"/>
    <w:rsid w:val="00271CE5"/>
    <w:rsid w:val="00282020"/>
    <w:rsid w:val="002838AD"/>
    <w:rsid w:val="0028438A"/>
    <w:rsid w:val="00290DD3"/>
    <w:rsid w:val="00290F8F"/>
    <w:rsid w:val="00292495"/>
    <w:rsid w:val="00294B88"/>
    <w:rsid w:val="002A0241"/>
    <w:rsid w:val="002A115A"/>
    <w:rsid w:val="002A2B69"/>
    <w:rsid w:val="002A58AE"/>
    <w:rsid w:val="002A5A4C"/>
    <w:rsid w:val="002A7DA8"/>
    <w:rsid w:val="002B0F1A"/>
    <w:rsid w:val="002B35B6"/>
    <w:rsid w:val="002B5F38"/>
    <w:rsid w:val="002B7013"/>
    <w:rsid w:val="002C0EF8"/>
    <w:rsid w:val="002C236F"/>
    <w:rsid w:val="002C5B63"/>
    <w:rsid w:val="002D0ABA"/>
    <w:rsid w:val="002D1DA4"/>
    <w:rsid w:val="002E1F35"/>
    <w:rsid w:val="002E3B84"/>
    <w:rsid w:val="002E41CD"/>
    <w:rsid w:val="002E5490"/>
    <w:rsid w:val="002E7314"/>
    <w:rsid w:val="002F0367"/>
    <w:rsid w:val="002F3E58"/>
    <w:rsid w:val="002F6DD5"/>
    <w:rsid w:val="003028A2"/>
    <w:rsid w:val="00304222"/>
    <w:rsid w:val="00307F9D"/>
    <w:rsid w:val="0031073C"/>
    <w:rsid w:val="00310DE5"/>
    <w:rsid w:val="003146D3"/>
    <w:rsid w:val="003157F3"/>
    <w:rsid w:val="00315D21"/>
    <w:rsid w:val="003225A5"/>
    <w:rsid w:val="003244E8"/>
    <w:rsid w:val="00324969"/>
    <w:rsid w:val="0032628D"/>
    <w:rsid w:val="00326ABD"/>
    <w:rsid w:val="003347EB"/>
    <w:rsid w:val="00340275"/>
    <w:rsid w:val="003423E8"/>
    <w:rsid w:val="00345C37"/>
    <w:rsid w:val="0034676F"/>
    <w:rsid w:val="00354F8C"/>
    <w:rsid w:val="0035601B"/>
    <w:rsid w:val="00356D5D"/>
    <w:rsid w:val="00361582"/>
    <w:rsid w:val="003636BF"/>
    <w:rsid w:val="00364FEB"/>
    <w:rsid w:val="00365DC3"/>
    <w:rsid w:val="00366523"/>
    <w:rsid w:val="00367913"/>
    <w:rsid w:val="00367FDA"/>
    <w:rsid w:val="00371442"/>
    <w:rsid w:val="00371B43"/>
    <w:rsid w:val="0037292B"/>
    <w:rsid w:val="003733DB"/>
    <w:rsid w:val="00375849"/>
    <w:rsid w:val="00376959"/>
    <w:rsid w:val="00380FF5"/>
    <w:rsid w:val="003812B3"/>
    <w:rsid w:val="00381681"/>
    <w:rsid w:val="003845B4"/>
    <w:rsid w:val="00385952"/>
    <w:rsid w:val="0038764E"/>
    <w:rsid w:val="00387B1A"/>
    <w:rsid w:val="00392197"/>
    <w:rsid w:val="0039257C"/>
    <w:rsid w:val="003A3681"/>
    <w:rsid w:val="003A5F04"/>
    <w:rsid w:val="003B140E"/>
    <w:rsid w:val="003B6CA4"/>
    <w:rsid w:val="003C4F65"/>
    <w:rsid w:val="003C5EE5"/>
    <w:rsid w:val="003C6169"/>
    <w:rsid w:val="003D3B41"/>
    <w:rsid w:val="003D3E61"/>
    <w:rsid w:val="003E1C74"/>
    <w:rsid w:val="003F0A96"/>
    <w:rsid w:val="003F11C7"/>
    <w:rsid w:val="003F2C0A"/>
    <w:rsid w:val="003F35A4"/>
    <w:rsid w:val="003F5B2F"/>
    <w:rsid w:val="004043CB"/>
    <w:rsid w:val="0040502C"/>
    <w:rsid w:val="00406B7D"/>
    <w:rsid w:val="0042541E"/>
    <w:rsid w:val="00425C99"/>
    <w:rsid w:val="00426ED3"/>
    <w:rsid w:val="00435340"/>
    <w:rsid w:val="004412CB"/>
    <w:rsid w:val="00443B37"/>
    <w:rsid w:val="00443DD2"/>
    <w:rsid w:val="004450D5"/>
    <w:rsid w:val="004467B2"/>
    <w:rsid w:val="00451B9E"/>
    <w:rsid w:val="00452D90"/>
    <w:rsid w:val="004546D8"/>
    <w:rsid w:val="0046167B"/>
    <w:rsid w:val="004630C9"/>
    <w:rsid w:val="00463147"/>
    <w:rsid w:val="00463750"/>
    <w:rsid w:val="004657EE"/>
    <w:rsid w:val="00467001"/>
    <w:rsid w:val="00473B90"/>
    <w:rsid w:val="00475A30"/>
    <w:rsid w:val="0048077B"/>
    <w:rsid w:val="00485FC7"/>
    <w:rsid w:val="0049114C"/>
    <w:rsid w:val="004920C9"/>
    <w:rsid w:val="00493826"/>
    <w:rsid w:val="00493D2B"/>
    <w:rsid w:val="00495688"/>
    <w:rsid w:val="004A1781"/>
    <w:rsid w:val="004A2021"/>
    <w:rsid w:val="004A2B0B"/>
    <w:rsid w:val="004A4BE8"/>
    <w:rsid w:val="004A6B8E"/>
    <w:rsid w:val="004A78E0"/>
    <w:rsid w:val="004B0177"/>
    <w:rsid w:val="004B2118"/>
    <w:rsid w:val="004C40F7"/>
    <w:rsid w:val="004C57D2"/>
    <w:rsid w:val="004C6208"/>
    <w:rsid w:val="004C7D3C"/>
    <w:rsid w:val="004D67A0"/>
    <w:rsid w:val="004D718E"/>
    <w:rsid w:val="004E0F8E"/>
    <w:rsid w:val="004E72D9"/>
    <w:rsid w:val="004F4B70"/>
    <w:rsid w:val="004F4FCF"/>
    <w:rsid w:val="004F5205"/>
    <w:rsid w:val="004F5858"/>
    <w:rsid w:val="005050A1"/>
    <w:rsid w:val="0051251E"/>
    <w:rsid w:val="00520FF1"/>
    <w:rsid w:val="0052172E"/>
    <w:rsid w:val="00526246"/>
    <w:rsid w:val="00526C17"/>
    <w:rsid w:val="00533F21"/>
    <w:rsid w:val="00535AD3"/>
    <w:rsid w:val="005444D3"/>
    <w:rsid w:val="00546162"/>
    <w:rsid w:val="0055364F"/>
    <w:rsid w:val="00555D11"/>
    <w:rsid w:val="00557A7B"/>
    <w:rsid w:val="005612EB"/>
    <w:rsid w:val="005625CE"/>
    <w:rsid w:val="00563C57"/>
    <w:rsid w:val="00565E33"/>
    <w:rsid w:val="00566216"/>
    <w:rsid w:val="00567106"/>
    <w:rsid w:val="005778DA"/>
    <w:rsid w:val="00580E74"/>
    <w:rsid w:val="00581E1B"/>
    <w:rsid w:val="00591D83"/>
    <w:rsid w:val="00593E98"/>
    <w:rsid w:val="005A409D"/>
    <w:rsid w:val="005A5414"/>
    <w:rsid w:val="005A5A14"/>
    <w:rsid w:val="005B36ED"/>
    <w:rsid w:val="005B37FE"/>
    <w:rsid w:val="005B7EC2"/>
    <w:rsid w:val="005C2BBA"/>
    <w:rsid w:val="005D0905"/>
    <w:rsid w:val="005D4B2E"/>
    <w:rsid w:val="005D569C"/>
    <w:rsid w:val="005E1B86"/>
    <w:rsid w:val="005E1D3C"/>
    <w:rsid w:val="005E434B"/>
    <w:rsid w:val="005E7615"/>
    <w:rsid w:val="00602687"/>
    <w:rsid w:val="00602859"/>
    <w:rsid w:val="00606D21"/>
    <w:rsid w:val="00607286"/>
    <w:rsid w:val="00607B57"/>
    <w:rsid w:val="00607CE6"/>
    <w:rsid w:val="00610B53"/>
    <w:rsid w:val="00620739"/>
    <w:rsid w:val="00621CED"/>
    <w:rsid w:val="0062263E"/>
    <w:rsid w:val="00623474"/>
    <w:rsid w:val="00625AE6"/>
    <w:rsid w:val="00632253"/>
    <w:rsid w:val="00642714"/>
    <w:rsid w:val="0064380A"/>
    <w:rsid w:val="00643A4F"/>
    <w:rsid w:val="006455CE"/>
    <w:rsid w:val="0064651C"/>
    <w:rsid w:val="00650A50"/>
    <w:rsid w:val="00655841"/>
    <w:rsid w:val="00662E37"/>
    <w:rsid w:val="00664BDA"/>
    <w:rsid w:val="006707E1"/>
    <w:rsid w:val="00672A82"/>
    <w:rsid w:val="0067363C"/>
    <w:rsid w:val="00682E01"/>
    <w:rsid w:val="00683C66"/>
    <w:rsid w:val="00684EB0"/>
    <w:rsid w:val="00687FD7"/>
    <w:rsid w:val="00697E09"/>
    <w:rsid w:val="006A20C2"/>
    <w:rsid w:val="006A63CB"/>
    <w:rsid w:val="006B17B3"/>
    <w:rsid w:val="006B46C7"/>
    <w:rsid w:val="006B57F4"/>
    <w:rsid w:val="006B6B3C"/>
    <w:rsid w:val="006C03AB"/>
    <w:rsid w:val="006D0D60"/>
    <w:rsid w:val="006D4966"/>
    <w:rsid w:val="006E6171"/>
    <w:rsid w:val="006E7516"/>
    <w:rsid w:val="006F0D97"/>
    <w:rsid w:val="006F3A66"/>
    <w:rsid w:val="006F55EB"/>
    <w:rsid w:val="006F5A2A"/>
    <w:rsid w:val="007151AD"/>
    <w:rsid w:val="0072327C"/>
    <w:rsid w:val="00733017"/>
    <w:rsid w:val="00734045"/>
    <w:rsid w:val="00734EF2"/>
    <w:rsid w:val="00735113"/>
    <w:rsid w:val="00743F35"/>
    <w:rsid w:val="007527A4"/>
    <w:rsid w:val="00760782"/>
    <w:rsid w:val="0076279C"/>
    <w:rsid w:val="00763457"/>
    <w:rsid w:val="00764807"/>
    <w:rsid w:val="007653E4"/>
    <w:rsid w:val="00776E89"/>
    <w:rsid w:val="00780231"/>
    <w:rsid w:val="00780438"/>
    <w:rsid w:val="00781366"/>
    <w:rsid w:val="00783310"/>
    <w:rsid w:val="007865D3"/>
    <w:rsid w:val="0079164F"/>
    <w:rsid w:val="007A21CF"/>
    <w:rsid w:val="007A4A6D"/>
    <w:rsid w:val="007A7046"/>
    <w:rsid w:val="007B0303"/>
    <w:rsid w:val="007B05E2"/>
    <w:rsid w:val="007B23DF"/>
    <w:rsid w:val="007B4C18"/>
    <w:rsid w:val="007B5106"/>
    <w:rsid w:val="007B560C"/>
    <w:rsid w:val="007C5DF5"/>
    <w:rsid w:val="007C6C74"/>
    <w:rsid w:val="007D1BCF"/>
    <w:rsid w:val="007D4E57"/>
    <w:rsid w:val="007D6C8D"/>
    <w:rsid w:val="007D75CF"/>
    <w:rsid w:val="007E0440"/>
    <w:rsid w:val="007E0B04"/>
    <w:rsid w:val="007E3909"/>
    <w:rsid w:val="007E40D6"/>
    <w:rsid w:val="007E450A"/>
    <w:rsid w:val="007E4F5E"/>
    <w:rsid w:val="007E6DC5"/>
    <w:rsid w:val="007F031A"/>
    <w:rsid w:val="007F4199"/>
    <w:rsid w:val="00804095"/>
    <w:rsid w:val="008064DF"/>
    <w:rsid w:val="008210A1"/>
    <w:rsid w:val="008218E1"/>
    <w:rsid w:val="00831DCC"/>
    <w:rsid w:val="008323F8"/>
    <w:rsid w:val="008336EB"/>
    <w:rsid w:val="00833C2B"/>
    <w:rsid w:val="008341E8"/>
    <w:rsid w:val="00837A0A"/>
    <w:rsid w:val="00842E3B"/>
    <w:rsid w:val="00844673"/>
    <w:rsid w:val="00845623"/>
    <w:rsid w:val="00845CFD"/>
    <w:rsid w:val="00846604"/>
    <w:rsid w:val="00847C2D"/>
    <w:rsid w:val="008529D2"/>
    <w:rsid w:val="008555D8"/>
    <w:rsid w:val="00874454"/>
    <w:rsid w:val="00874A0D"/>
    <w:rsid w:val="00875769"/>
    <w:rsid w:val="0088043C"/>
    <w:rsid w:val="00884889"/>
    <w:rsid w:val="00885F06"/>
    <w:rsid w:val="008871C1"/>
    <w:rsid w:val="00887E33"/>
    <w:rsid w:val="008906C9"/>
    <w:rsid w:val="00893763"/>
    <w:rsid w:val="008A4552"/>
    <w:rsid w:val="008A5AB4"/>
    <w:rsid w:val="008B0855"/>
    <w:rsid w:val="008B1262"/>
    <w:rsid w:val="008B6227"/>
    <w:rsid w:val="008B7870"/>
    <w:rsid w:val="008B7E18"/>
    <w:rsid w:val="008C5738"/>
    <w:rsid w:val="008D04F0"/>
    <w:rsid w:val="008D1946"/>
    <w:rsid w:val="008D3C3A"/>
    <w:rsid w:val="008D5B29"/>
    <w:rsid w:val="008D6BE5"/>
    <w:rsid w:val="008E028E"/>
    <w:rsid w:val="008E1005"/>
    <w:rsid w:val="008F27BF"/>
    <w:rsid w:val="008F3500"/>
    <w:rsid w:val="0090037F"/>
    <w:rsid w:val="00913DC1"/>
    <w:rsid w:val="0091530A"/>
    <w:rsid w:val="00915B64"/>
    <w:rsid w:val="00923331"/>
    <w:rsid w:val="00923BFD"/>
    <w:rsid w:val="00924950"/>
    <w:rsid w:val="00924E3C"/>
    <w:rsid w:val="0093117C"/>
    <w:rsid w:val="00932B47"/>
    <w:rsid w:val="0093598C"/>
    <w:rsid w:val="0093655D"/>
    <w:rsid w:val="00940575"/>
    <w:rsid w:val="00943F15"/>
    <w:rsid w:val="0094401F"/>
    <w:rsid w:val="00947613"/>
    <w:rsid w:val="00947C11"/>
    <w:rsid w:val="00950524"/>
    <w:rsid w:val="009520F8"/>
    <w:rsid w:val="0095549C"/>
    <w:rsid w:val="00957EF5"/>
    <w:rsid w:val="009612BB"/>
    <w:rsid w:val="0096271F"/>
    <w:rsid w:val="00964A2C"/>
    <w:rsid w:val="009654A7"/>
    <w:rsid w:val="009661D0"/>
    <w:rsid w:val="00966EEF"/>
    <w:rsid w:val="009712B8"/>
    <w:rsid w:val="009865F7"/>
    <w:rsid w:val="0099526A"/>
    <w:rsid w:val="00996411"/>
    <w:rsid w:val="009A045D"/>
    <w:rsid w:val="009A0C26"/>
    <w:rsid w:val="009A10B0"/>
    <w:rsid w:val="009A3A26"/>
    <w:rsid w:val="009A4977"/>
    <w:rsid w:val="009A58EE"/>
    <w:rsid w:val="009A60D8"/>
    <w:rsid w:val="009A766A"/>
    <w:rsid w:val="009A78C2"/>
    <w:rsid w:val="009B04CD"/>
    <w:rsid w:val="009B0E45"/>
    <w:rsid w:val="009B2B0F"/>
    <w:rsid w:val="009B5EDA"/>
    <w:rsid w:val="009B7769"/>
    <w:rsid w:val="009C135E"/>
    <w:rsid w:val="009C55D0"/>
    <w:rsid w:val="009C62BB"/>
    <w:rsid w:val="009C740A"/>
    <w:rsid w:val="009D1543"/>
    <w:rsid w:val="009D255D"/>
    <w:rsid w:val="009D6BD5"/>
    <w:rsid w:val="009E215D"/>
    <w:rsid w:val="009E4F0A"/>
    <w:rsid w:val="009E554F"/>
    <w:rsid w:val="009F4387"/>
    <w:rsid w:val="009F4C15"/>
    <w:rsid w:val="009F61A3"/>
    <w:rsid w:val="00A03A06"/>
    <w:rsid w:val="00A10E8F"/>
    <w:rsid w:val="00A11DE4"/>
    <w:rsid w:val="00A125C5"/>
    <w:rsid w:val="00A126F9"/>
    <w:rsid w:val="00A12C3B"/>
    <w:rsid w:val="00A15161"/>
    <w:rsid w:val="00A1676B"/>
    <w:rsid w:val="00A1786F"/>
    <w:rsid w:val="00A21E65"/>
    <w:rsid w:val="00A23474"/>
    <w:rsid w:val="00A2451C"/>
    <w:rsid w:val="00A25ADE"/>
    <w:rsid w:val="00A34AE1"/>
    <w:rsid w:val="00A44321"/>
    <w:rsid w:val="00A458FF"/>
    <w:rsid w:val="00A459D1"/>
    <w:rsid w:val="00A5097A"/>
    <w:rsid w:val="00A51616"/>
    <w:rsid w:val="00A53520"/>
    <w:rsid w:val="00A53682"/>
    <w:rsid w:val="00A53C81"/>
    <w:rsid w:val="00A611B3"/>
    <w:rsid w:val="00A616CA"/>
    <w:rsid w:val="00A6195E"/>
    <w:rsid w:val="00A62EF0"/>
    <w:rsid w:val="00A6310F"/>
    <w:rsid w:val="00A635D0"/>
    <w:rsid w:val="00A64A16"/>
    <w:rsid w:val="00A65EE7"/>
    <w:rsid w:val="00A70133"/>
    <w:rsid w:val="00A70DF8"/>
    <w:rsid w:val="00A71596"/>
    <w:rsid w:val="00A76436"/>
    <w:rsid w:val="00A770A6"/>
    <w:rsid w:val="00A8097C"/>
    <w:rsid w:val="00A813B1"/>
    <w:rsid w:val="00A85A24"/>
    <w:rsid w:val="00A9392B"/>
    <w:rsid w:val="00A93BB7"/>
    <w:rsid w:val="00A93C01"/>
    <w:rsid w:val="00A97ADB"/>
    <w:rsid w:val="00AA47DA"/>
    <w:rsid w:val="00AB36C4"/>
    <w:rsid w:val="00AB48F4"/>
    <w:rsid w:val="00AB7934"/>
    <w:rsid w:val="00AC0186"/>
    <w:rsid w:val="00AC0895"/>
    <w:rsid w:val="00AC0C78"/>
    <w:rsid w:val="00AC1A7C"/>
    <w:rsid w:val="00AC2AE5"/>
    <w:rsid w:val="00AC32B2"/>
    <w:rsid w:val="00AD2185"/>
    <w:rsid w:val="00AD4139"/>
    <w:rsid w:val="00AD58E4"/>
    <w:rsid w:val="00AD70DB"/>
    <w:rsid w:val="00AE5D07"/>
    <w:rsid w:val="00AE7B87"/>
    <w:rsid w:val="00AF13CA"/>
    <w:rsid w:val="00AF7315"/>
    <w:rsid w:val="00B00F3B"/>
    <w:rsid w:val="00B03D25"/>
    <w:rsid w:val="00B075E4"/>
    <w:rsid w:val="00B17141"/>
    <w:rsid w:val="00B24A70"/>
    <w:rsid w:val="00B25050"/>
    <w:rsid w:val="00B31575"/>
    <w:rsid w:val="00B34274"/>
    <w:rsid w:val="00B3536A"/>
    <w:rsid w:val="00B3672C"/>
    <w:rsid w:val="00B41608"/>
    <w:rsid w:val="00B5197D"/>
    <w:rsid w:val="00B55D78"/>
    <w:rsid w:val="00B57E49"/>
    <w:rsid w:val="00B62282"/>
    <w:rsid w:val="00B63B92"/>
    <w:rsid w:val="00B649A6"/>
    <w:rsid w:val="00B70751"/>
    <w:rsid w:val="00B74BE6"/>
    <w:rsid w:val="00B75E8C"/>
    <w:rsid w:val="00B829A3"/>
    <w:rsid w:val="00B84BAF"/>
    <w:rsid w:val="00B8547D"/>
    <w:rsid w:val="00B875F5"/>
    <w:rsid w:val="00B96845"/>
    <w:rsid w:val="00BB646D"/>
    <w:rsid w:val="00BC579B"/>
    <w:rsid w:val="00BD197D"/>
    <w:rsid w:val="00BD1E6C"/>
    <w:rsid w:val="00BD6E77"/>
    <w:rsid w:val="00BD7D30"/>
    <w:rsid w:val="00BF0700"/>
    <w:rsid w:val="00BF5787"/>
    <w:rsid w:val="00BF7CA8"/>
    <w:rsid w:val="00C04F43"/>
    <w:rsid w:val="00C06FD5"/>
    <w:rsid w:val="00C11BC9"/>
    <w:rsid w:val="00C20487"/>
    <w:rsid w:val="00C21890"/>
    <w:rsid w:val="00C2204E"/>
    <w:rsid w:val="00C250D5"/>
    <w:rsid w:val="00C26762"/>
    <w:rsid w:val="00C27318"/>
    <w:rsid w:val="00C32CFB"/>
    <w:rsid w:val="00C35666"/>
    <w:rsid w:val="00C541A0"/>
    <w:rsid w:val="00C66A9F"/>
    <w:rsid w:val="00C672F0"/>
    <w:rsid w:val="00C67361"/>
    <w:rsid w:val="00C708E8"/>
    <w:rsid w:val="00C720F0"/>
    <w:rsid w:val="00C75A6E"/>
    <w:rsid w:val="00C84D21"/>
    <w:rsid w:val="00C85D85"/>
    <w:rsid w:val="00C92898"/>
    <w:rsid w:val="00C93711"/>
    <w:rsid w:val="00C95234"/>
    <w:rsid w:val="00CA292C"/>
    <w:rsid w:val="00CA4340"/>
    <w:rsid w:val="00CA5B4E"/>
    <w:rsid w:val="00CA7555"/>
    <w:rsid w:val="00CC1E6A"/>
    <w:rsid w:val="00CC3F8C"/>
    <w:rsid w:val="00CC4195"/>
    <w:rsid w:val="00CC4B9B"/>
    <w:rsid w:val="00CC59E6"/>
    <w:rsid w:val="00CC7AA4"/>
    <w:rsid w:val="00CD2AE2"/>
    <w:rsid w:val="00CE23BF"/>
    <w:rsid w:val="00CE270E"/>
    <w:rsid w:val="00CE3867"/>
    <w:rsid w:val="00CE5238"/>
    <w:rsid w:val="00CE636F"/>
    <w:rsid w:val="00CE7514"/>
    <w:rsid w:val="00CF7800"/>
    <w:rsid w:val="00CF79E0"/>
    <w:rsid w:val="00D03D65"/>
    <w:rsid w:val="00D0494F"/>
    <w:rsid w:val="00D04A4F"/>
    <w:rsid w:val="00D05725"/>
    <w:rsid w:val="00D0627B"/>
    <w:rsid w:val="00D1061C"/>
    <w:rsid w:val="00D10C44"/>
    <w:rsid w:val="00D1334D"/>
    <w:rsid w:val="00D20A6A"/>
    <w:rsid w:val="00D21120"/>
    <w:rsid w:val="00D22DD9"/>
    <w:rsid w:val="00D248DE"/>
    <w:rsid w:val="00D27C9F"/>
    <w:rsid w:val="00D30BDE"/>
    <w:rsid w:val="00D33EE2"/>
    <w:rsid w:val="00D353F2"/>
    <w:rsid w:val="00D36B28"/>
    <w:rsid w:val="00D377A0"/>
    <w:rsid w:val="00D42062"/>
    <w:rsid w:val="00D42A8B"/>
    <w:rsid w:val="00D44238"/>
    <w:rsid w:val="00D44A70"/>
    <w:rsid w:val="00D46572"/>
    <w:rsid w:val="00D539B5"/>
    <w:rsid w:val="00D55BBD"/>
    <w:rsid w:val="00D56B15"/>
    <w:rsid w:val="00D57ADF"/>
    <w:rsid w:val="00D61336"/>
    <w:rsid w:val="00D62101"/>
    <w:rsid w:val="00D6626C"/>
    <w:rsid w:val="00D66EC9"/>
    <w:rsid w:val="00D73E6F"/>
    <w:rsid w:val="00D73E9D"/>
    <w:rsid w:val="00D76668"/>
    <w:rsid w:val="00D8067B"/>
    <w:rsid w:val="00D80760"/>
    <w:rsid w:val="00D81702"/>
    <w:rsid w:val="00D8542D"/>
    <w:rsid w:val="00D92286"/>
    <w:rsid w:val="00D9253C"/>
    <w:rsid w:val="00D93EEE"/>
    <w:rsid w:val="00D95228"/>
    <w:rsid w:val="00DA1480"/>
    <w:rsid w:val="00DA1C6A"/>
    <w:rsid w:val="00DB3CBD"/>
    <w:rsid w:val="00DB708F"/>
    <w:rsid w:val="00DC29A7"/>
    <w:rsid w:val="00DC6A71"/>
    <w:rsid w:val="00DD1DBC"/>
    <w:rsid w:val="00DD5C5E"/>
    <w:rsid w:val="00DE15AD"/>
    <w:rsid w:val="00DE4E7D"/>
    <w:rsid w:val="00DE64AA"/>
    <w:rsid w:val="00DE77FE"/>
    <w:rsid w:val="00DF49F3"/>
    <w:rsid w:val="00E002CD"/>
    <w:rsid w:val="00E01B6D"/>
    <w:rsid w:val="00E03056"/>
    <w:rsid w:val="00E0357D"/>
    <w:rsid w:val="00E118FE"/>
    <w:rsid w:val="00E1701B"/>
    <w:rsid w:val="00E328C7"/>
    <w:rsid w:val="00E32BF8"/>
    <w:rsid w:val="00E33CF3"/>
    <w:rsid w:val="00E35C7F"/>
    <w:rsid w:val="00E4245B"/>
    <w:rsid w:val="00E42D55"/>
    <w:rsid w:val="00E430AA"/>
    <w:rsid w:val="00E45A74"/>
    <w:rsid w:val="00E46B74"/>
    <w:rsid w:val="00E50257"/>
    <w:rsid w:val="00E52ACB"/>
    <w:rsid w:val="00E57BDC"/>
    <w:rsid w:val="00E60293"/>
    <w:rsid w:val="00E64CBA"/>
    <w:rsid w:val="00E710C3"/>
    <w:rsid w:val="00E76AAD"/>
    <w:rsid w:val="00E82EF1"/>
    <w:rsid w:val="00E83529"/>
    <w:rsid w:val="00E8563F"/>
    <w:rsid w:val="00E92E9F"/>
    <w:rsid w:val="00E94AE6"/>
    <w:rsid w:val="00EA0513"/>
    <w:rsid w:val="00EA08A8"/>
    <w:rsid w:val="00EA2E28"/>
    <w:rsid w:val="00EA38E4"/>
    <w:rsid w:val="00EA3F75"/>
    <w:rsid w:val="00EB31E9"/>
    <w:rsid w:val="00EB681D"/>
    <w:rsid w:val="00EB6DC8"/>
    <w:rsid w:val="00EB7C0E"/>
    <w:rsid w:val="00EC2F03"/>
    <w:rsid w:val="00ED1C3E"/>
    <w:rsid w:val="00ED37AF"/>
    <w:rsid w:val="00ED475B"/>
    <w:rsid w:val="00ED4D9D"/>
    <w:rsid w:val="00ED5872"/>
    <w:rsid w:val="00ED60E9"/>
    <w:rsid w:val="00EE4C4B"/>
    <w:rsid w:val="00EE5667"/>
    <w:rsid w:val="00EE60DF"/>
    <w:rsid w:val="00EF0DEA"/>
    <w:rsid w:val="00EF4753"/>
    <w:rsid w:val="00EF52F8"/>
    <w:rsid w:val="00EF7D90"/>
    <w:rsid w:val="00F0064E"/>
    <w:rsid w:val="00F016E0"/>
    <w:rsid w:val="00F018DB"/>
    <w:rsid w:val="00F15095"/>
    <w:rsid w:val="00F240BB"/>
    <w:rsid w:val="00F25233"/>
    <w:rsid w:val="00F30BBA"/>
    <w:rsid w:val="00F31450"/>
    <w:rsid w:val="00F37A1A"/>
    <w:rsid w:val="00F46F4E"/>
    <w:rsid w:val="00F503FB"/>
    <w:rsid w:val="00F53FA5"/>
    <w:rsid w:val="00F5431B"/>
    <w:rsid w:val="00F57FED"/>
    <w:rsid w:val="00F60655"/>
    <w:rsid w:val="00F61BDF"/>
    <w:rsid w:val="00F768CB"/>
    <w:rsid w:val="00F82DC1"/>
    <w:rsid w:val="00F859EA"/>
    <w:rsid w:val="00F860DF"/>
    <w:rsid w:val="00F948CC"/>
    <w:rsid w:val="00F97DCC"/>
    <w:rsid w:val="00FA0675"/>
    <w:rsid w:val="00FA13C8"/>
    <w:rsid w:val="00FA2517"/>
    <w:rsid w:val="00FA294B"/>
    <w:rsid w:val="00FA4C22"/>
    <w:rsid w:val="00FA5FCF"/>
    <w:rsid w:val="00FB40F8"/>
    <w:rsid w:val="00FC3C69"/>
    <w:rsid w:val="00FC62A3"/>
    <w:rsid w:val="00FD48E3"/>
    <w:rsid w:val="00FD6D2A"/>
    <w:rsid w:val="00FE2D77"/>
    <w:rsid w:val="00FE36AA"/>
    <w:rsid w:val="00FE6D80"/>
    <w:rsid w:val="00FF2B1D"/>
    <w:rsid w:val="00FF319A"/>
    <w:rsid w:val="00FF68BC"/>
    <w:rsid w:val="00FF73DA"/>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1D62AD0"/>
  <w15:docId w15:val="{916E9383-B0D9-486D-A03A-FD35F515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03D25"/>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E32BF8"/>
    <w:pPr>
      <w:widowControl w:val="0"/>
      <w:tabs>
        <w:tab w:val="left" w:pos="360"/>
      </w:tabs>
      <w:outlineLvl w:val="0"/>
    </w:pPr>
    <w:rPr>
      <w:rFonts w:cs="Arial"/>
      <w:bCs/>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E430AA"/>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E430A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E430AA"/>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E430AA"/>
    <w:rPr>
      <w:rFonts w:ascii="Arial" w:hAnsi="Arial" w:cs="Arial"/>
      <w:b/>
      <w:sz w:val="22"/>
      <w:szCs w:val="22"/>
      <w:lang w:val="sl-SI" w:eastAsia="sl-SI" w:bidi="ar-SA"/>
    </w:rPr>
  </w:style>
  <w:style w:type="paragraph" w:customStyle="1" w:styleId="Poglavje">
    <w:name w:val="Poglavje"/>
    <w:basedOn w:val="Navaden"/>
    <w:qFormat/>
    <w:rsid w:val="00E430AA"/>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E430AA"/>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E430AA"/>
    <w:rPr>
      <w:rFonts w:ascii="Arial" w:hAnsi="Arial" w:cs="Arial"/>
      <w:sz w:val="22"/>
      <w:szCs w:val="22"/>
      <w:lang w:val="sl-SI" w:eastAsia="sl-SI" w:bidi="ar-SA"/>
    </w:rPr>
  </w:style>
  <w:style w:type="paragraph" w:customStyle="1" w:styleId="Oddelek">
    <w:name w:val="Oddelek"/>
    <w:basedOn w:val="Navaden"/>
    <w:link w:val="OddelekZnak1"/>
    <w:qFormat/>
    <w:rsid w:val="00E430AA"/>
    <w:pPr>
      <w:numPr>
        <w:numId w:val="1"/>
      </w:numPr>
      <w:suppressAutoHyphens/>
      <w:overflowPunct w:val="0"/>
      <w:autoSpaceDE w:val="0"/>
      <w:autoSpaceDN w:val="0"/>
      <w:adjustRightInd w:val="0"/>
      <w:spacing w:before="280" w:after="60" w:line="200" w:lineRule="exact"/>
      <w:jc w:val="center"/>
      <w:textAlignment w:val="baseline"/>
      <w:outlineLvl w:val="3"/>
    </w:pPr>
    <w:rPr>
      <w:b/>
      <w:sz w:val="22"/>
      <w:szCs w:val="22"/>
    </w:rPr>
  </w:style>
  <w:style w:type="character" w:customStyle="1" w:styleId="OddelekZnak1">
    <w:name w:val="Oddelek Znak1"/>
    <w:link w:val="Oddelek"/>
    <w:rsid w:val="00E430AA"/>
    <w:rPr>
      <w:rFonts w:ascii="Arial" w:hAnsi="Arial"/>
      <w:b/>
      <w:sz w:val="22"/>
      <w:szCs w:val="22"/>
    </w:rPr>
  </w:style>
  <w:style w:type="paragraph" w:customStyle="1" w:styleId="Alineazaodstavkom">
    <w:name w:val="Alinea za odstavkom"/>
    <w:basedOn w:val="Navaden"/>
    <w:link w:val="AlineazaodstavkomZnak"/>
    <w:qFormat/>
    <w:rsid w:val="00E430AA"/>
    <w:pPr>
      <w:numPr>
        <w:numId w:val="6"/>
      </w:numPr>
      <w:overflowPunct w:val="0"/>
      <w:autoSpaceDE w:val="0"/>
      <w:autoSpaceDN w:val="0"/>
      <w:adjustRightInd w:val="0"/>
      <w:spacing w:line="200" w:lineRule="exact"/>
      <w:ind w:left="709" w:hanging="284"/>
      <w:jc w:val="both"/>
      <w:textAlignment w:val="baseline"/>
    </w:pPr>
    <w:rPr>
      <w:sz w:val="22"/>
      <w:szCs w:val="22"/>
    </w:rPr>
  </w:style>
  <w:style w:type="character" w:customStyle="1" w:styleId="AlineazaodstavkomZnak">
    <w:name w:val="Alinea za odstavkom Znak"/>
    <w:link w:val="Alineazaodstavkom"/>
    <w:rsid w:val="00E430AA"/>
    <w:rPr>
      <w:rFonts w:ascii="Arial" w:hAnsi="Arial"/>
      <w:sz w:val="22"/>
      <w:szCs w:val="22"/>
    </w:rPr>
  </w:style>
  <w:style w:type="paragraph" w:customStyle="1" w:styleId="Odstavekseznama1">
    <w:name w:val="Odstavek seznama1"/>
    <w:basedOn w:val="Navaden"/>
    <w:link w:val="OdstavekseznamaZnak"/>
    <w:qFormat/>
    <w:rsid w:val="00E430AA"/>
    <w:pPr>
      <w:ind w:left="708"/>
    </w:pPr>
  </w:style>
  <w:style w:type="character" w:customStyle="1" w:styleId="OdstavekseznamaZnak">
    <w:name w:val="Odstavek seznama Znak"/>
    <w:link w:val="Odstavekseznama1"/>
    <w:rsid w:val="00E430AA"/>
    <w:rPr>
      <w:rFonts w:ascii="Arial" w:hAnsi="Arial"/>
      <w:szCs w:val="24"/>
      <w:lang w:eastAsia="en-US" w:bidi="ar-SA"/>
    </w:rPr>
  </w:style>
  <w:style w:type="paragraph" w:styleId="Otevilenseznam">
    <w:name w:val="List Number"/>
    <w:basedOn w:val="Navaden"/>
    <w:qFormat/>
    <w:rsid w:val="00E430AA"/>
    <w:pPr>
      <w:numPr>
        <w:numId w:val="5"/>
      </w:numPr>
      <w:spacing w:line="240" w:lineRule="auto"/>
    </w:pPr>
    <w:rPr>
      <w:rFonts w:ascii="Times New Roman" w:hAnsi="Times New Roman"/>
      <w:szCs w:val="20"/>
      <w:lang w:val="sl-SI"/>
    </w:rPr>
  </w:style>
  <w:style w:type="paragraph" w:styleId="Besedilooblaka">
    <w:name w:val="Balloon Text"/>
    <w:basedOn w:val="Navaden"/>
    <w:link w:val="BesedilooblakaZnak"/>
    <w:rsid w:val="002A5A4C"/>
    <w:pPr>
      <w:spacing w:line="240" w:lineRule="auto"/>
    </w:pPr>
    <w:rPr>
      <w:rFonts w:ascii="Tahoma" w:hAnsi="Tahoma"/>
      <w:sz w:val="16"/>
      <w:szCs w:val="16"/>
    </w:rPr>
  </w:style>
  <w:style w:type="character" w:customStyle="1" w:styleId="BesedilooblakaZnak">
    <w:name w:val="Besedilo oblačka Znak"/>
    <w:link w:val="Besedilooblaka"/>
    <w:rsid w:val="002A5A4C"/>
    <w:rPr>
      <w:rFonts w:ascii="Tahoma" w:hAnsi="Tahoma" w:cs="Tahoma"/>
      <w:sz w:val="16"/>
      <w:szCs w:val="16"/>
      <w:lang w:val="en-US" w:eastAsia="en-US"/>
    </w:rPr>
  </w:style>
  <w:style w:type="character" w:customStyle="1" w:styleId="NogaZnak">
    <w:name w:val="Noga Znak"/>
    <w:link w:val="Noga"/>
    <w:uiPriority w:val="99"/>
    <w:rsid w:val="00475A30"/>
    <w:rPr>
      <w:rFonts w:ascii="Arial" w:hAnsi="Arial"/>
      <w:szCs w:val="24"/>
      <w:lang w:val="en-US" w:eastAsia="en-US"/>
    </w:rPr>
  </w:style>
  <w:style w:type="paragraph" w:styleId="Odstavekseznama">
    <w:name w:val="List Paragraph"/>
    <w:basedOn w:val="Navaden"/>
    <w:qFormat/>
    <w:rsid w:val="00475A30"/>
    <w:pPr>
      <w:spacing w:line="240" w:lineRule="auto"/>
      <w:ind w:left="720" w:hanging="720"/>
      <w:contextualSpacing/>
      <w:jc w:val="center"/>
    </w:pPr>
    <w:rPr>
      <w:rFonts w:ascii="Calibri" w:eastAsia="Calibri" w:hAnsi="Calibri"/>
      <w:sz w:val="22"/>
      <w:szCs w:val="22"/>
      <w:lang w:val="sl-SI"/>
    </w:rPr>
  </w:style>
  <w:style w:type="paragraph" w:styleId="Telobesedila2">
    <w:name w:val="Body Text 2"/>
    <w:basedOn w:val="Navaden"/>
    <w:link w:val="Telobesedila2Znak"/>
    <w:rsid w:val="00475A30"/>
    <w:pPr>
      <w:spacing w:line="240" w:lineRule="auto"/>
      <w:jc w:val="both"/>
    </w:pPr>
    <w:rPr>
      <w:sz w:val="22"/>
    </w:rPr>
  </w:style>
  <w:style w:type="character" w:customStyle="1" w:styleId="Telobesedila2Znak">
    <w:name w:val="Telo besedila 2 Znak"/>
    <w:link w:val="Telobesedila2"/>
    <w:rsid w:val="00475A30"/>
    <w:rPr>
      <w:rFonts w:ascii="Arial" w:hAnsi="Arial" w:cs="Arial"/>
      <w:sz w:val="22"/>
      <w:szCs w:val="24"/>
    </w:rPr>
  </w:style>
  <w:style w:type="paragraph" w:styleId="Brezrazmikov">
    <w:name w:val="No Spacing"/>
    <w:link w:val="BrezrazmikovZnak"/>
    <w:qFormat/>
    <w:rsid w:val="00475A30"/>
    <w:rPr>
      <w:sz w:val="24"/>
      <w:szCs w:val="24"/>
    </w:rPr>
  </w:style>
  <w:style w:type="paragraph" w:customStyle="1" w:styleId="Slog">
    <w:name w:val="Slog"/>
    <w:rsid w:val="00475A30"/>
    <w:pPr>
      <w:widowControl w:val="0"/>
      <w:autoSpaceDE w:val="0"/>
      <w:autoSpaceDN w:val="0"/>
      <w:adjustRightInd w:val="0"/>
    </w:pPr>
    <w:rPr>
      <w:rFonts w:ascii="Arial" w:hAnsi="Arial" w:cs="Arial"/>
      <w:sz w:val="24"/>
      <w:szCs w:val="24"/>
    </w:rPr>
  </w:style>
  <w:style w:type="paragraph" w:styleId="Telobesedila-zamik">
    <w:name w:val="Body Text Indent"/>
    <w:basedOn w:val="Navaden"/>
    <w:link w:val="Telobesedila-zamikZnak"/>
    <w:unhideWhenUsed/>
    <w:rsid w:val="00475A30"/>
    <w:pPr>
      <w:spacing w:after="120" w:line="240" w:lineRule="auto"/>
      <w:ind w:left="283" w:hanging="720"/>
      <w:jc w:val="center"/>
    </w:pPr>
    <w:rPr>
      <w:rFonts w:ascii="Calibri" w:eastAsia="Calibri" w:hAnsi="Calibri"/>
      <w:sz w:val="22"/>
      <w:szCs w:val="22"/>
    </w:rPr>
  </w:style>
  <w:style w:type="character" w:customStyle="1" w:styleId="Telobesedila-zamikZnak">
    <w:name w:val="Telo besedila - zamik Znak"/>
    <w:link w:val="Telobesedila-zamik"/>
    <w:rsid w:val="00475A30"/>
    <w:rPr>
      <w:rFonts w:ascii="Calibri" w:eastAsia="Calibri" w:hAnsi="Calibri"/>
      <w:sz w:val="22"/>
      <w:szCs w:val="22"/>
      <w:lang w:eastAsia="en-US"/>
    </w:rPr>
  </w:style>
  <w:style w:type="character" w:customStyle="1" w:styleId="BrezrazmikovZnak">
    <w:name w:val="Brez razmikov Znak"/>
    <w:link w:val="Brezrazmikov"/>
    <w:locked/>
    <w:rsid w:val="00475A30"/>
    <w:rPr>
      <w:sz w:val="24"/>
      <w:szCs w:val="24"/>
      <w:lang w:bidi="ar-SA"/>
    </w:rPr>
  </w:style>
  <w:style w:type="paragraph" w:customStyle="1" w:styleId="ListParagraph1">
    <w:name w:val="List Paragraph1"/>
    <w:basedOn w:val="Navaden"/>
    <w:link w:val="ListParagraphChar"/>
    <w:rsid w:val="00475A30"/>
    <w:pPr>
      <w:ind w:left="708"/>
    </w:pPr>
  </w:style>
  <w:style w:type="character" w:customStyle="1" w:styleId="ListParagraphChar">
    <w:name w:val="List Paragraph Char"/>
    <w:link w:val="ListParagraph1"/>
    <w:locked/>
    <w:rsid w:val="00475A30"/>
    <w:rPr>
      <w:rFonts w:ascii="Arial" w:hAnsi="Arial"/>
      <w:szCs w:val="24"/>
      <w:lang w:eastAsia="en-US"/>
    </w:rPr>
  </w:style>
  <w:style w:type="character" w:customStyle="1" w:styleId="GlavaZnak">
    <w:name w:val="Glava Znak"/>
    <w:link w:val="Glava"/>
    <w:uiPriority w:val="99"/>
    <w:rsid w:val="00AC0895"/>
    <w:rPr>
      <w:rFonts w:ascii="Arial" w:hAnsi="Arial"/>
      <w:szCs w:val="24"/>
      <w:lang w:val="en-US" w:eastAsia="en-US"/>
    </w:rPr>
  </w:style>
  <w:style w:type="paragraph" w:styleId="Telobesedila">
    <w:name w:val="Body Text"/>
    <w:basedOn w:val="Navaden"/>
    <w:link w:val="TelobesedilaZnak"/>
    <w:rsid w:val="00B63B92"/>
    <w:pPr>
      <w:spacing w:after="120"/>
    </w:pPr>
  </w:style>
  <w:style w:type="character" w:customStyle="1" w:styleId="TelobesedilaZnak">
    <w:name w:val="Telo besedila Znak"/>
    <w:link w:val="Telobesedila"/>
    <w:rsid w:val="00B63B92"/>
    <w:rPr>
      <w:rFonts w:ascii="Arial" w:hAnsi="Arial"/>
      <w:szCs w:val="24"/>
      <w:lang w:val="en-US" w:eastAsia="en-US"/>
    </w:rPr>
  </w:style>
  <w:style w:type="character" w:styleId="tevilkastrani">
    <w:name w:val="page number"/>
    <w:rsid w:val="00566216"/>
    <w:rPr>
      <w:sz w:val="20"/>
    </w:rPr>
  </w:style>
  <w:style w:type="paragraph" w:styleId="Telobesedila3">
    <w:name w:val="Body Text 3"/>
    <w:basedOn w:val="Navaden"/>
    <w:link w:val="Telobesedila3Znak"/>
    <w:rsid w:val="00566216"/>
    <w:pPr>
      <w:overflowPunct w:val="0"/>
      <w:autoSpaceDE w:val="0"/>
      <w:autoSpaceDN w:val="0"/>
      <w:adjustRightInd w:val="0"/>
      <w:spacing w:line="240" w:lineRule="auto"/>
      <w:jc w:val="both"/>
      <w:textAlignment w:val="baseline"/>
    </w:pPr>
    <w:rPr>
      <w:rFonts w:ascii="Times New Roman" w:hAnsi="Times New Roman"/>
      <w:i/>
      <w:sz w:val="24"/>
      <w:szCs w:val="20"/>
    </w:rPr>
  </w:style>
  <w:style w:type="character" w:customStyle="1" w:styleId="Telobesedila3Znak">
    <w:name w:val="Telo besedila 3 Znak"/>
    <w:link w:val="Telobesedila3"/>
    <w:rsid w:val="00566216"/>
    <w:rPr>
      <w:i/>
      <w:sz w:val="24"/>
    </w:rPr>
  </w:style>
  <w:style w:type="paragraph" w:customStyle="1" w:styleId="BalloonText1">
    <w:name w:val="Balloon Text1"/>
    <w:basedOn w:val="Navaden"/>
    <w:semiHidden/>
    <w:rsid w:val="00566216"/>
    <w:pPr>
      <w:overflowPunct w:val="0"/>
      <w:autoSpaceDE w:val="0"/>
      <w:autoSpaceDN w:val="0"/>
      <w:adjustRightInd w:val="0"/>
      <w:spacing w:line="240" w:lineRule="auto"/>
      <w:textAlignment w:val="baseline"/>
    </w:pPr>
    <w:rPr>
      <w:rFonts w:ascii="Tahoma" w:hAnsi="Tahoma" w:cs="Tahoma"/>
      <w:sz w:val="16"/>
      <w:szCs w:val="16"/>
      <w:lang w:val="sl-SI" w:eastAsia="sl-SI"/>
    </w:rPr>
  </w:style>
  <w:style w:type="character" w:styleId="Pripombasklic">
    <w:name w:val="annotation reference"/>
    <w:uiPriority w:val="99"/>
    <w:rsid w:val="00566216"/>
    <w:rPr>
      <w:sz w:val="16"/>
      <w:szCs w:val="16"/>
    </w:rPr>
  </w:style>
  <w:style w:type="paragraph" w:styleId="Pripombabesedilo">
    <w:name w:val="annotation text"/>
    <w:basedOn w:val="Navaden"/>
    <w:link w:val="PripombabesediloZnak"/>
    <w:uiPriority w:val="99"/>
    <w:rsid w:val="00566216"/>
    <w:pPr>
      <w:overflowPunct w:val="0"/>
      <w:autoSpaceDE w:val="0"/>
      <w:autoSpaceDN w:val="0"/>
      <w:adjustRightInd w:val="0"/>
      <w:spacing w:line="240" w:lineRule="auto"/>
      <w:textAlignment w:val="baseline"/>
    </w:pPr>
    <w:rPr>
      <w:rFonts w:ascii="Times New Roman" w:hAnsi="Times New Roman"/>
      <w:szCs w:val="20"/>
      <w:lang w:val="sl-SI" w:eastAsia="sl-SI"/>
    </w:rPr>
  </w:style>
  <w:style w:type="character" w:customStyle="1" w:styleId="PripombabesediloZnak">
    <w:name w:val="Pripomba – besedilo Znak"/>
    <w:basedOn w:val="Privzetapisavaodstavka"/>
    <w:link w:val="Pripombabesedilo"/>
    <w:uiPriority w:val="99"/>
    <w:rsid w:val="00566216"/>
  </w:style>
  <w:style w:type="paragraph" w:styleId="Zadevapripombe">
    <w:name w:val="annotation subject"/>
    <w:basedOn w:val="Pripombabesedilo"/>
    <w:next w:val="Pripombabesedilo"/>
    <w:link w:val="ZadevapripombeZnak"/>
    <w:rsid w:val="00566216"/>
    <w:rPr>
      <w:b/>
      <w:bCs/>
    </w:rPr>
  </w:style>
  <w:style w:type="character" w:customStyle="1" w:styleId="ZadevapripombeZnak">
    <w:name w:val="Zadeva pripombe Znak"/>
    <w:link w:val="Zadevapripombe"/>
    <w:rsid w:val="00566216"/>
    <w:rPr>
      <w:b/>
      <w:bCs/>
    </w:rPr>
  </w:style>
  <w:style w:type="paragraph" w:styleId="Revizija">
    <w:name w:val="Revision"/>
    <w:hidden/>
    <w:uiPriority w:val="99"/>
    <w:semiHidden/>
    <w:rsid w:val="008D1946"/>
    <w:rPr>
      <w:rFonts w:ascii="Arial" w:hAnsi="Arial"/>
      <w:szCs w:val="24"/>
      <w:lang w:val="en-US" w:eastAsia="en-US"/>
    </w:rPr>
  </w:style>
  <w:style w:type="table" w:customStyle="1" w:styleId="TableNormal">
    <w:name w:val="Table Normal"/>
    <w:uiPriority w:val="2"/>
    <w:semiHidden/>
    <w:unhideWhenUsed/>
    <w:qFormat/>
    <w:rsid w:val="00F82DC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75573">
      <w:bodyDiv w:val="1"/>
      <w:marLeft w:val="0"/>
      <w:marRight w:val="0"/>
      <w:marTop w:val="0"/>
      <w:marBottom w:val="0"/>
      <w:divBdr>
        <w:top w:val="none" w:sz="0" w:space="0" w:color="auto"/>
        <w:left w:val="none" w:sz="0" w:space="0" w:color="auto"/>
        <w:bottom w:val="none" w:sz="0" w:space="0" w:color="auto"/>
        <w:right w:val="none" w:sz="0" w:space="0" w:color="auto"/>
      </w:divBdr>
    </w:div>
    <w:div w:id="34000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33009\AppData\Local\Microsoft\Windows\Temporary%20Internet%20Files\Content.Outlook\VR3IP5GI\dokapSOD2%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A3AC3-6F57-4A10-8B39-C866C1C9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dokapSOD2 doc</Template>
  <TotalTime>8</TotalTime>
  <Pages>11</Pages>
  <Words>3655</Words>
  <Characters>21983</Characters>
  <Application>Microsoft Office Word</Application>
  <DocSecurity>0</DocSecurity>
  <Lines>183</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SVZ</Company>
  <LinksUpToDate>false</LinksUpToDate>
  <CharactersWithSpaces>25587</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Rihard Kislich</cp:lastModifiedBy>
  <cp:revision>5</cp:revision>
  <cp:lastPrinted>2020-01-13T09:17:00Z</cp:lastPrinted>
  <dcterms:created xsi:type="dcterms:W3CDTF">2025-05-08T10:51:00Z</dcterms:created>
  <dcterms:modified xsi:type="dcterms:W3CDTF">2025-05-12T10:01:00Z</dcterms:modified>
</cp:coreProperties>
</file>