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4F73" w14:textId="21F783F1" w:rsidR="006928C7" w:rsidRPr="001D71D5" w:rsidRDefault="006928C7" w:rsidP="004C0755">
      <w:pPr>
        <w:contextualSpacing/>
        <w:jc w:val="both"/>
        <w:rPr>
          <w:b/>
          <w:sz w:val="24"/>
          <w:szCs w:val="24"/>
        </w:rPr>
      </w:pPr>
    </w:p>
    <w:p w14:paraId="1115A3FB" w14:textId="77777777" w:rsidR="006928C7" w:rsidRDefault="006928C7" w:rsidP="006928C7">
      <w:pPr>
        <w:contextualSpacing/>
        <w:rPr>
          <w:sz w:val="24"/>
          <w:szCs w:val="24"/>
        </w:rPr>
      </w:pPr>
    </w:p>
    <w:p w14:paraId="06408651" w14:textId="77777777" w:rsidR="006928C7" w:rsidRDefault="006928C7" w:rsidP="006928C7">
      <w:pPr>
        <w:contextualSpacing/>
        <w:rPr>
          <w:sz w:val="24"/>
          <w:szCs w:val="24"/>
        </w:rPr>
      </w:pPr>
    </w:p>
    <w:p w14:paraId="746D7264" w14:textId="77777777" w:rsidR="006928C7" w:rsidRDefault="006928C7" w:rsidP="006928C7">
      <w:pPr>
        <w:contextualSpacing/>
        <w:rPr>
          <w:sz w:val="24"/>
          <w:szCs w:val="24"/>
        </w:rPr>
      </w:pPr>
    </w:p>
    <w:p w14:paraId="25CA6389" w14:textId="77777777" w:rsidR="006928C7" w:rsidRPr="001D71D5" w:rsidRDefault="006928C7" w:rsidP="006928C7">
      <w:pPr>
        <w:contextualSpacing/>
        <w:rPr>
          <w:sz w:val="24"/>
          <w:szCs w:val="24"/>
        </w:rPr>
      </w:pPr>
    </w:p>
    <w:p w14:paraId="60594653" w14:textId="77777777" w:rsidR="006928C7" w:rsidRPr="001D71D5" w:rsidRDefault="006928C7" w:rsidP="004C0755">
      <w:pPr>
        <w:contextualSpacing/>
        <w:rPr>
          <w:sz w:val="24"/>
          <w:szCs w:val="24"/>
        </w:rPr>
      </w:pPr>
    </w:p>
    <w:p w14:paraId="1330D41A" w14:textId="214331D0" w:rsidR="002B06E9" w:rsidRPr="00405A32" w:rsidRDefault="00D829E1" w:rsidP="00405A32">
      <w:pPr>
        <w:spacing w:after="240" w:line="720" w:lineRule="auto"/>
        <w:contextualSpacing/>
        <w:jc w:val="center"/>
        <w:rPr>
          <w:b/>
          <w:sz w:val="36"/>
          <w:szCs w:val="36"/>
        </w:rPr>
      </w:pPr>
      <w:r>
        <w:rPr>
          <w:b/>
          <w:sz w:val="36"/>
        </w:rPr>
        <w:t>SPORAZUM ARTEMIS</w:t>
      </w:r>
    </w:p>
    <w:p w14:paraId="67F90A9D" w14:textId="2CBB1463" w:rsidR="00EA2A18" w:rsidRDefault="00B221AA" w:rsidP="5B211725">
      <w:pPr>
        <w:spacing w:after="240" w:line="720" w:lineRule="auto"/>
        <w:contextualSpacing/>
        <w:jc w:val="center"/>
        <w:rPr>
          <w:b/>
          <w:bCs/>
          <w:sz w:val="28"/>
          <w:szCs w:val="28"/>
        </w:rPr>
      </w:pPr>
      <w:r>
        <w:rPr>
          <w:b/>
          <w:sz w:val="28"/>
        </w:rPr>
        <w:t>NAČELA SODELOVANJA PRI CIVILNEM RAZISKOVANJU IN UPORABI LUNE, MARSA, KOMETOV IN ASTEROIDOV</w:t>
      </w:r>
      <w:r>
        <w:rPr>
          <w:b/>
          <w:sz w:val="28"/>
        </w:rPr>
        <w:br/>
      </w:r>
    </w:p>
    <w:p w14:paraId="6C1F2405" w14:textId="7F0B7561" w:rsidR="006928C7" w:rsidRPr="003C2938" w:rsidRDefault="006928C7" w:rsidP="5B211725">
      <w:pPr>
        <w:spacing w:after="240" w:line="720" w:lineRule="auto"/>
        <w:contextualSpacing/>
        <w:jc w:val="center"/>
        <w:rPr>
          <w:b/>
          <w:bCs/>
          <w:sz w:val="28"/>
          <w:szCs w:val="28"/>
        </w:rPr>
      </w:pPr>
      <w:r>
        <w:rPr>
          <w:b/>
          <w:sz w:val="28"/>
        </w:rPr>
        <w:t>ZA MIROLJUBNE NAMENE</w:t>
      </w:r>
      <w:r>
        <w:rPr>
          <w:b/>
          <w:sz w:val="28"/>
        </w:rPr>
        <w:cr/>
      </w:r>
      <w:r>
        <w:rPr>
          <w:b/>
          <w:sz w:val="28"/>
        </w:rPr>
        <w:br/>
      </w:r>
    </w:p>
    <w:p w14:paraId="01B5C842" w14:textId="77777777" w:rsidR="00007621" w:rsidRDefault="00007621" w:rsidP="006928C7">
      <w:pPr>
        <w:spacing w:after="160"/>
        <w:contextualSpacing/>
        <w:rPr>
          <w:b/>
          <w:sz w:val="24"/>
          <w:szCs w:val="24"/>
        </w:rPr>
      </w:pPr>
    </w:p>
    <w:p w14:paraId="35D049F1" w14:textId="77777777" w:rsidR="006928C7" w:rsidRPr="001D71D5" w:rsidRDefault="006928C7" w:rsidP="006928C7">
      <w:pPr>
        <w:spacing w:after="160"/>
        <w:contextualSpacing/>
        <w:rPr>
          <w:b/>
          <w:sz w:val="24"/>
          <w:szCs w:val="24"/>
        </w:rPr>
        <w:sectPr w:rsidR="006928C7" w:rsidRPr="001D71D5" w:rsidSect="004C075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r>
        <w:br w:type="page"/>
      </w:r>
    </w:p>
    <w:p w14:paraId="12B184B6" w14:textId="77777777" w:rsidR="006928C7" w:rsidRPr="001D71D5" w:rsidRDefault="006928C7" w:rsidP="006928C7">
      <w:pPr>
        <w:contextualSpacing/>
        <w:jc w:val="center"/>
        <w:rPr>
          <w:b/>
          <w:sz w:val="24"/>
          <w:szCs w:val="24"/>
        </w:rPr>
      </w:pPr>
      <w:r>
        <w:rPr>
          <w:b/>
          <w:sz w:val="24"/>
        </w:rPr>
        <w:lastRenderedPageBreak/>
        <w:t>KAZALO</w:t>
      </w:r>
    </w:p>
    <w:p w14:paraId="3F3D02A6" w14:textId="77777777" w:rsidR="006928C7" w:rsidRPr="001D71D5" w:rsidRDefault="006928C7" w:rsidP="006928C7">
      <w:pPr>
        <w:contextualSpacing/>
        <w:jc w:val="center"/>
        <w:rPr>
          <w:b/>
          <w:sz w:val="24"/>
          <w:szCs w:val="24"/>
        </w:rPr>
      </w:pPr>
    </w:p>
    <w:p w14:paraId="229B6D8D" w14:textId="399548AA" w:rsidR="006928C7" w:rsidRPr="001D71D5" w:rsidRDefault="006928C7" w:rsidP="00594CB0">
      <w:pPr>
        <w:ind w:left="7797"/>
        <w:contextualSpacing/>
        <w:rPr>
          <w:b/>
          <w:sz w:val="24"/>
          <w:szCs w:val="24"/>
        </w:rPr>
      </w:pPr>
    </w:p>
    <w:p w14:paraId="3FC68C7F" w14:textId="77777777" w:rsidR="006928C7" w:rsidRPr="008B2624" w:rsidRDefault="006928C7" w:rsidP="006928C7">
      <w:pPr>
        <w:contextualSpacing/>
        <w:rPr>
          <w:spacing w:val="-3"/>
          <w:sz w:val="24"/>
          <w:szCs w:val="24"/>
          <w:lang w:val="de-DE"/>
        </w:rPr>
      </w:pPr>
    </w:p>
    <w:p w14:paraId="3F08A88C" w14:textId="77777777" w:rsidR="00D923BC" w:rsidRDefault="00D923BC" w:rsidP="00D923BC">
      <w:pPr>
        <w:pStyle w:val="Kazalovsebine1"/>
        <w:rPr>
          <w:sz w:val="24"/>
          <w:szCs w:val="24"/>
        </w:rPr>
      </w:pPr>
    </w:p>
    <w:p w14:paraId="4A36D67B" w14:textId="07A6E753" w:rsidR="00D923BC" w:rsidRDefault="00D923BC" w:rsidP="00D923BC">
      <w:pPr>
        <w:pStyle w:val="Kazalovsebine1"/>
        <w:rPr>
          <w:rFonts w:asciiTheme="minorHAnsi" w:eastAsiaTheme="minorEastAsia" w:hAnsiTheme="minorHAnsi" w:cstheme="minorBidi"/>
          <w:caps w:val="0"/>
          <w:sz w:val="22"/>
          <w:szCs w:val="22"/>
        </w:rPr>
      </w:pPr>
      <w:r w:rsidRPr="001D71D5">
        <w:rPr>
          <w:sz w:val="24"/>
        </w:rPr>
        <w:fldChar w:fldCharType="begin"/>
      </w:r>
      <w:r w:rsidRPr="001D71D5">
        <w:rPr>
          <w:sz w:val="24"/>
        </w:rPr>
        <w:instrText xml:space="preserve"> TOC \o "1-3" \h \z \u </w:instrText>
      </w:r>
      <w:r w:rsidRPr="001D71D5">
        <w:rPr>
          <w:sz w:val="24"/>
        </w:rPr>
        <w:fldChar w:fldCharType="separate"/>
      </w:r>
    </w:p>
    <w:p w14:paraId="34CEFB6F" w14:textId="29051D9E" w:rsidR="00D923BC" w:rsidRDefault="00D923BC" w:rsidP="00D923BC">
      <w:pPr>
        <w:contextualSpacing/>
        <w:rPr>
          <w:caps/>
          <w:sz w:val="24"/>
        </w:rPr>
      </w:pPr>
      <w:r w:rsidRPr="001D71D5">
        <w:rPr>
          <w:caps/>
          <w:sz w:val="24"/>
        </w:rPr>
        <w:fldChar w:fldCharType="end"/>
      </w:r>
      <w:r>
        <w:rPr>
          <w:caps/>
          <w:sz w:val="24"/>
        </w:rPr>
        <w:t>1. ODDELEK – NAMEN in OBSEG…………………………….…………………………….2</w:t>
      </w:r>
    </w:p>
    <w:p w14:paraId="5F766244" w14:textId="63B34944" w:rsidR="00D923BC" w:rsidRDefault="002D2BC3" w:rsidP="00D923BC">
      <w:pPr>
        <w:spacing w:line="360" w:lineRule="auto"/>
        <w:contextualSpacing/>
        <w:rPr>
          <w:caps/>
          <w:noProof/>
          <w:sz w:val="24"/>
          <w:szCs w:val="24"/>
        </w:rPr>
      </w:pPr>
      <w:r>
        <w:rPr>
          <w:caps/>
          <w:sz w:val="24"/>
        </w:rPr>
        <w:t>2. ODDELEK – IZVAJANJE……………</w:t>
      </w:r>
      <w:r w:rsidR="001C4163">
        <w:rPr>
          <w:caps/>
          <w:sz w:val="24"/>
        </w:rPr>
        <w:t>…….</w:t>
      </w:r>
      <w:r>
        <w:rPr>
          <w:caps/>
          <w:sz w:val="24"/>
        </w:rPr>
        <w:t>………………………………………………..2</w:t>
      </w:r>
    </w:p>
    <w:p w14:paraId="5BA4AE35" w14:textId="5F93DA94" w:rsidR="00D923BC" w:rsidRDefault="002D2BC3" w:rsidP="00D923BC">
      <w:pPr>
        <w:spacing w:line="360" w:lineRule="auto"/>
        <w:contextualSpacing/>
        <w:rPr>
          <w:caps/>
          <w:noProof/>
          <w:sz w:val="24"/>
          <w:szCs w:val="24"/>
        </w:rPr>
      </w:pPr>
      <w:r>
        <w:rPr>
          <w:caps/>
          <w:sz w:val="24"/>
        </w:rPr>
        <w:t>3. ODDELEK – MIROLJUBNI NAMENI……………………………</w:t>
      </w:r>
      <w:r w:rsidR="001C4163">
        <w:rPr>
          <w:caps/>
          <w:sz w:val="24"/>
        </w:rPr>
        <w:t>……………………………..</w:t>
      </w:r>
      <w:r>
        <w:rPr>
          <w:caps/>
          <w:sz w:val="24"/>
        </w:rPr>
        <w:t>………………………….…3</w:t>
      </w:r>
    </w:p>
    <w:p w14:paraId="57BC097C" w14:textId="28B0146C" w:rsidR="00D923BC" w:rsidRDefault="002D2BC3" w:rsidP="00D923BC">
      <w:pPr>
        <w:spacing w:line="360" w:lineRule="auto"/>
        <w:contextualSpacing/>
        <w:rPr>
          <w:caps/>
          <w:noProof/>
          <w:sz w:val="24"/>
          <w:szCs w:val="24"/>
        </w:rPr>
      </w:pPr>
      <w:r>
        <w:rPr>
          <w:caps/>
          <w:sz w:val="24"/>
        </w:rPr>
        <w:t>4. ODDELEK – PREGLEDNOST…………</w:t>
      </w:r>
      <w:r w:rsidR="001C4163">
        <w:rPr>
          <w:caps/>
          <w:sz w:val="24"/>
        </w:rPr>
        <w:t>..</w:t>
      </w:r>
      <w:r>
        <w:rPr>
          <w:caps/>
          <w:sz w:val="24"/>
        </w:rPr>
        <w:t>…………………………………..………………3</w:t>
      </w:r>
    </w:p>
    <w:p w14:paraId="63C4B8E7" w14:textId="6B19B493" w:rsidR="00D923BC" w:rsidRDefault="002D2BC3" w:rsidP="00D923BC">
      <w:pPr>
        <w:spacing w:line="360" w:lineRule="auto"/>
        <w:contextualSpacing/>
        <w:rPr>
          <w:caps/>
          <w:noProof/>
          <w:sz w:val="24"/>
          <w:szCs w:val="24"/>
        </w:rPr>
      </w:pPr>
      <w:r>
        <w:t xml:space="preserve">5. ODDELEK </w:t>
      </w:r>
      <w:r>
        <w:rPr>
          <w:caps/>
          <w:sz w:val="24"/>
        </w:rPr>
        <w:t xml:space="preserve">5 – </w:t>
      </w:r>
      <w:r>
        <w:t>INTEROPERABILNOST………………</w:t>
      </w:r>
      <w:r w:rsidR="001C4163">
        <w:t>………….</w:t>
      </w:r>
      <w:r>
        <w:t>………………………………………..3</w:t>
      </w:r>
    </w:p>
    <w:p w14:paraId="0CF6747A" w14:textId="43958FC3" w:rsidR="00D923BC" w:rsidRDefault="002D2BC3" w:rsidP="00D923BC">
      <w:pPr>
        <w:spacing w:line="360" w:lineRule="auto"/>
        <w:contextualSpacing/>
        <w:rPr>
          <w:caps/>
          <w:noProof/>
          <w:sz w:val="24"/>
          <w:szCs w:val="24"/>
        </w:rPr>
      </w:pPr>
      <w:r>
        <w:rPr>
          <w:caps/>
          <w:sz w:val="24"/>
        </w:rPr>
        <w:t>6. ODDELEK – NUJNA POMOČ………</w:t>
      </w:r>
      <w:r w:rsidR="001C4163">
        <w:rPr>
          <w:caps/>
          <w:sz w:val="24"/>
        </w:rPr>
        <w:t>………….</w:t>
      </w:r>
      <w:r>
        <w:rPr>
          <w:caps/>
          <w:sz w:val="24"/>
        </w:rPr>
        <w:t>………………………………….………..3</w:t>
      </w:r>
    </w:p>
    <w:p w14:paraId="65DF17C7" w14:textId="628F770E" w:rsidR="00D923BC" w:rsidRDefault="002D2BC3" w:rsidP="00D923BC">
      <w:pPr>
        <w:spacing w:line="360" w:lineRule="auto"/>
        <w:contextualSpacing/>
        <w:rPr>
          <w:caps/>
          <w:noProof/>
          <w:sz w:val="24"/>
          <w:szCs w:val="24"/>
        </w:rPr>
      </w:pPr>
      <w:r>
        <w:rPr>
          <w:caps/>
          <w:sz w:val="24"/>
        </w:rPr>
        <w:t>7. ODDELEK – REGISTRACIJA VESOLJSKIH OBJEKTOV………………</w:t>
      </w:r>
      <w:r w:rsidR="001C4163">
        <w:rPr>
          <w:caps/>
          <w:sz w:val="24"/>
        </w:rPr>
        <w:t>…...</w:t>
      </w:r>
      <w:r>
        <w:rPr>
          <w:caps/>
          <w:sz w:val="24"/>
        </w:rPr>
        <w:t>..………….3</w:t>
      </w:r>
    </w:p>
    <w:p w14:paraId="3AA0149F" w14:textId="3E7D6F65" w:rsidR="00D923BC" w:rsidRDefault="002D2BC3" w:rsidP="00D923BC">
      <w:pPr>
        <w:spacing w:line="360" w:lineRule="auto"/>
        <w:contextualSpacing/>
        <w:rPr>
          <w:caps/>
          <w:noProof/>
          <w:sz w:val="24"/>
          <w:szCs w:val="24"/>
        </w:rPr>
      </w:pPr>
      <w:r>
        <w:rPr>
          <w:caps/>
          <w:sz w:val="24"/>
        </w:rPr>
        <w:t>8. ODDELEK – OBJAVA znanstvenih podatkov ………………………………….…</w:t>
      </w:r>
      <w:r w:rsidR="001C4163">
        <w:rPr>
          <w:caps/>
          <w:sz w:val="24"/>
        </w:rPr>
        <w:t>……………………………………………………</w:t>
      </w:r>
      <w:r>
        <w:rPr>
          <w:caps/>
          <w:sz w:val="24"/>
        </w:rPr>
        <w:t>………..4</w:t>
      </w:r>
    </w:p>
    <w:p w14:paraId="2A43DDBF" w14:textId="69AE617A" w:rsidR="00D923BC" w:rsidRDefault="002D2BC3" w:rsidP="00D923BC">
      <w:pPr>
        <w:spacing w:line="360" w:lineRule="auto"/>
        <w:contextualSpacing/>
        <w:rPr>
          <w:caps/>
          <w:noProof/>
          <w:sz w:val="24"/>
          <w:szCs w:val="24"/>
        </w:rPr>
      </w:pPr>
      <w:r>
        <w:rPr>
          <w:caps/>
          <w:sz w:val="24"/>
        </w:rPr>
        <w:t>9. ODDELEK – OHRANJANJE VESOLJSKE DEDIŠČINE…………</w:t>
      </w:r>
      <w:r w:rsidR="001C4163">
        <w:rPr>
          <w:caps/>
          <w:sz w:val="24"/>
        </w:rPr>
        <w:t>….</w:t>
      </w:r>
      <w:r>
        <w:rPr>
          <w:caps/>
          <w:sz w:val="24"/>
        </w:rPr>
        <w:t>…..……………......4</w:t>
      </w:r>
    </w:p>
    <w:p w14:paraId="089EB4E4" w14:textId="3D99D364" w:rsidR="00D923BC" w:rsidRDefault="002D2BC3" w:rsidP="00D923BC">
      <w:pPr>
        <w:spacing w:line="360" w:lineRule="auto"/>
        <w:contextualSpacing/>
        <w:rPr>
          <w:caps/>
          <w:noProof/>
          <w:sz w:val="24"/>
          <w:szCs w:val="24"/>
        </w:rPr>
      </w:pPr>
      <w:r>
        <w:rPr>
          <w:caps/>
          <w:sz w:val="24"/>
        </w:rPr>
        <w:t>10. ODDELEK – Vesoljski viri……………………………………</w:t>
      </w:r>
      <w:r w:rsidR="001C4163">
        <w:rPr>
          <w:caps/>
          <w:sz w:val="24"/>
        </w:rPr>
        <w:t>..</w:t>
      </w:r>
      <w:r>
        <w:rPr>
          <w:caps/>
          <w:sz w:val="24"/>
        </w:rPr>
        <w:t>……………………..4</w:t>
      </w:r>
    </w:p>
    <w:p w14:paraId="4B8E53C3" w14:textId="373CE827" w:rsidR="00D923BC" w:rsidRDefault="002D2BC3" w:rsidP="00D923BC">
      <w:pPr>
        <w:spacing w:line="360" w:lineRule="auto"/>
        <w:contextualSpacing/>
        <w:rPr>
          <w:caps/>
          <w:noProof/>
          <w:sz w:val="24"/>
          <w:szCs w:val="24"/>
        </w:rPr>
      </w:pPr>
      <w:r>
        <w:rPr>
          <w:sz w:val="24"/>
        </w:rPr>
        <w:t xml:space="preserve">11. ODDELEK </w:t>
      </w:r>
      <w:r>
        <w:rPr>
          <w:caps/>
          <w:sz w:val="24"/>
        </w:rPr>
        <w:t xml:space="preserve">– </w:t>
      </w:r>
      <w:r>
        <w:rPr>
          <w:sz w:val="24"/>
        </w:rPr>
        <w:t>DEKONFLIKCIJA VESOLJSKIH DEJAVNOSTI</w:t>
      </w:r>
      <w:r>
        <w:rPr>
          <w:caps/>
          <w:sz w:val="24"/>
        </w:rPr>
        <w:t>..…………...…</w:t>
      </w:r>
      <w:r w:rsidR="001C4163">
        <w:rPr>
          <w:caps/>
          <w:sz w:val="24"/>
        </w:rPr>
        <w:t>……………………………………………………..</w:t>
      </w:r>
      <w:r>
        <w:rPr>
          <w:caps/>
          <w:sz w:val="24"/>
        </w:rPr>
        <w:t>……………5</w:t>
      </w:r>
    </w:p>
    <w:p w14:paraId="2E303DE0" w14:textId="0CC75C1B" w:rsidR="00D923BC" w:rsidRDefault="002D2BC3" w:rsidP="00D923BC">
      <w:pPr>
        <w:spacing w:line="360" w:lineRule="auto"/>
        <w:contextualSpacing/>
        <w:rPr>
          <w:caps/>
          <w:noProof/>
          <w:sz w:val="24"/>
          <w:szCs w:val="24"/>
        </w:rPr>
      </w:pPr>
      <w:r>
        <w:rPr>
          <w:caps/>
          <w:sz w:val="24"/>
        </w:rPr>
        <w:t>12. ODDELEK – ODPADKI V VESOLJU………………………………...………...…………6</w:t>
      </w:r>
    </w:p>
    <w:p w14:paraId="4280765E" w14:textId="12A3B604" w:rsidR="00D923BC" w:rsidRDefault="002D2BC3" w:rsidP="00D923BC">
      <w:pPr>
        <w:spacing w:line="360" w:lineRule="auto"/>
        <w:contextualSpacing/>
        <w:rPr>
          <w:caps/>
          <w:noProof/>
          <w:sz w:val="24"/>
          <w:szCs w:val="24"/>
        </w:rPr>
      </w:pPr>
      <w:r>
        <w:rPr>
          <w:caps/>
          <w:sz w:val="24"/>
        </w:rPr>
        <w:t>13. ODDELEK – KONČNE DOLOČBE ............</w:t>
      </w:r>
      <w:r w:rsidR="001C4163">
        <w:rPr>
          <w:caps/>
          <w:sz w:val="24"/>
        </w:rPr>
        <w:t>........................</w:t>
      </w:r>
      <w:r>
        <w:rPr>
          <w:caps/>
          <w:sz w:val="24"/>
        </w:rPr>
        <w:t>.................................................7</w:t>
      </w:r>
    </w:p>
    <w:p w14:paraId="5549D75A" w14:textId="77777777" w:rsidR="00D923BC" w:rsidRPr="001D71D5" w:rsidRDefault="00D923BC" w:rsidP="00D923BC">
      <w:pPr>
        <w:spacing w:line="360" w:lineRule="auto"/>
        <w:contextualSpacing/>
        <w:rPr>
          <w:sz w:val="24"/>
          <w:szCs w:val="24"/>
        </w:rPr>
      </w:pPr>
    </w:p>
    <w:p w14:paraId="0CD7846B" w14:textId="77777777" w:rsidR="006928C7" w:rsidRPr="008B2624" w:rsidRDefault="006928C7" w:rsidP="006928C7">
      <w:pPr>
        <w:spacing w:after="160" w:line="360" w:lineRule="auto"/>
        <w:contextualSpacing/>
        <w:rPr>
          <w:b/>
          <w:sz w:val="24"/>
          <w:szCs w:val="24"/>
        </w:rPr>
        <w:sectPr w:rsidR="006928C7" w:rsidRPr="008B2624" w:rsidSect="00467C6F">
          <w:footerReference w:type="first" r:id="rId17"/>
          <w:pgSz w:w="12240" w:h="15840" w:code="1"/>
          <w:pgMar w:top="1440" w:right="1440" w:bottom="1440" w:left="1440" w:header="720" w:footer="720" w:gutter="0"/>
          <w:pgNumType w:fmt="lowerRoman" w:start="1"/>
          <w:cols w:space="720"/>
          <w:titlePg/>
          <w:docGrid w:linePitch="360"/>
        </w:sectPr>
      </w:pPr>
    </w:p>
    <w:p w14:paraId="261F6E60" w14:textId="22CD0EF4" w:rsidR="006928C7" w:rsidRPr="003D1CE1" w:rsidRDefault="00F035E2" w:rsidP="676E381C">
      <w:pPr>
        <w:contextualSpacing/>
        <w:rPr>
          <w:sz w:val="24"/>
          <w:szCs w:val="24"/>
        </w:rPr>
      </w:pPr>
      <w:r>
        <w:rPr>
          <w:sz w:val="24"/>
        </w:rPr>
        <w:lastRenderedPageBreak/>
        <w:t xml:space="preserve">Podpisnice tega sporazuma se, </w:t>
      </w:r>
    </w:p>
    <w:p w14:paraId="1EDA1F89" w14:textId="77777777" w:rsidR="004521F0" w:rsidRPr="00CA1A6E" w:rsidRDefault="004521F0" w:rsidP="006205B7">
      <w:pPr>
        <w:contextualSpacing/>
        <w:jc w:val="both"/>
        <w:rPr>
          <w:b/>
          <w:sz w:val="24"/>
          <w:szCs w:val="24"/>
        </w:rPr>
      </w:pPr>
    </w:p>
    <w:p w14:paraId="30F88943" w14:textId="7C2BB37B" w:rsidR="006928C7" w:rsidRPr="00CA1A6E" w:rsidRDefault="006928C7" w:rsidP="006205B7">
      <w:pPr>
        <w:contextualSpacing/>
        <w:jc w:val="both"/>
        <w:rPr>
          <w:sz w:val="24"/>
          <w:szCs w:val="24"/>
        </w:rPr>
      </w:pPr>
      <w:r>
        <w:rPr>
          <w:b/>
          <w:bCs/>
          <w:sz w:val="24"/>
        </w:rPr>
        <w:t>OB PRIZNAVANJU</w:t>
      </w:r>
      <w:r>
        <w:rPr>
          <w:sz w:val="24"/>
        </w:rPr>
        <w:t xml:space="preserve"> skupnega interesa za raziskovanje in uporabo vesolja v miroljubne namene in </w:t>
      </w:r>
      <w:r>
        <w:rPr>
          <w:b/>
          <w:bCs/>
          <w:sz w:val="24"/>
        </w:rPr>
        <w:t>OB POUDARJANJU</w:t>
      </w:r>
      <w:r>
        <w:rPr>
          <w:sz w:val="24"/>
        </w:rPr>
        <w:t xml:space="preserve"> trajnega pomena obstoječih dvostranskih sporazumov o sodelovanju v vesolju,</w:t>
      </w:r>
    </w:p>
    <w:p w14:paraId="49B6958C" w14:textId="77777777" w:rsidR="006928C7" w:rsidRPr="00CA1A6E" w:rsidRDefault="006928C7" w:rsidP="006205B7">
      <w:pPr>
        <w:contextualSpacing/>
        <w:rPr>
          <w:b/>
          <w:sz w:val="24"/>
          <w:szCs w:val="24"/>
        </w:rPr>
      </w:pPr>
    </w:p>
    <w:p w14:paraId="7C93FD43" w14:textId="20527D96" w:rsidR="005A5519" w:rsidRPr="004217E3" w:rsidRDefault="00E9253D" w:rsidP="006205B7">
      <w:pPr>
        <w:contextualSpacing/>
        <w:rPr>
          <w:sz w:val="24"/>
          <w:szCs w:val="24"/>
        </w:rPr>
      </w:pPr>
      <w:r>
        <w:rPr>
          <w:b/>
          <w:bCs/>
          <w:sz w:val="24"/>
        </w:rPr>
        <w:t>OB ZAVEDANJU</w:t>
      </w:r>
      <w:r>
        <w:rPr>
          <w:sz w:val="24"/>
        </w:rPr>
        <w:t xml:space="preserve"> koristi sodelovanja pri uporabi vesolja v miroljubne namene za celotno človeštvo,</w:t>
      </w:r>
    </w:p>
    <w:p w14:paraId="5467F8A3" w14:textId="77777777" w:rsidR="00A03A2E" w:rsidRPr="00CA1A6E" w:rsidRDefault="00A03A2E" w:rsidP="006205B7">
      <w:pPr>
        <w:contextualSpacing/>
        <w:rPr>
          <w:b/>
          <w:sz w:val="24"/>
          <w:szCs w:val="24"/>
        </w:rPr>
      </w:pPr>
    </w:p>
    <w:p w14:paraId="33BA6473" w14:textId="736C38C1" w:rsidR="00302EA0" w:rsidRDefault="0070627B" w:rsidP="42A58C04">
      <w:pPr>
        <w:contextualSpacing/>
        <w:rPr>
          <w:sz w:val="24"/>
          <w:szCs w:val="24"/>
        </w:rPr>
      </w:pPr>
      <w:r>
        <w:rPr>
          <w:b/>
          <w:bCs/>
          <w:sz w:val="24"/>
        </w:rPr>
        <w:t>OB NASTOPU</w:t>
      </w:r>
      <w:r>
        <w:rPr>
          <w:sz w:val="24"/>
        </w:rPr>
        <w:t xml:space="preserve"> nove dobe raziskovanja po več kot 50 letih od zgodovinskega pristanka </w:t>
      </w:r>
      <w:proofErr w:type="spellStart"/>
      <w:r>
        <w:rPr>
          <w:sz w:val="24"/>
        </w:rPr>
        <w:t>Apolla</w:t>
      </w:r>
      <w:proofErr w:type="spellEnd"/>
      <w:r>
        <w:rPr>
          <w:sz w:val="24"/>
        </w:rPr>
        <w:t xml:space="preserve"> 11 na Luni in več kot 20 letih od vzpostavitve stalne posadke na Mednarodni vesoljski postaji, </w:t>
      </w:r>
    </w:p>
    <w:p w14:paraId="10AC6473" w14:textId="77777777" w:rsidR="00302EA0" w:rsidRDefault="00302EA0" w:rsidP="006205B7">
      <w:pPr>
        <w:contextualSpacing/>
        <w:rPr>
          <w:bCs/>
          <w:sz w:val="24"/>
          <w:szCs w:val="24"/>
        </w:rPr>
      </w:pPr>
    </w:p>
    <w:p w14:paraId="40964CFE" w14:textId="23714D81" w:rsidR="003309BD" w:rsidRPr="004A0BA9" w:rsidRDefault="00301A9F" w:rsidP="006205B7">
      <w:pPr>
        <w:contextualSpacing/>
        <w:rPr>
          <w:bCs/>
          <w:sz w:val="24"/>
          <w:szCs w:val="24"/>
        </w:rPr>
      </w:pPr>
      <w:r>
        <w:rPr>
          <w:b/>
          <w:bCs/>
          <w:sz w:val="24"/>
        </w:rPr>
        <w:t>V SKUPNEM DUHU</w:t>
      </w:r>
      <w:r>
        <w:rPr>
          <w:sz w:val="24"/>
        </w:rPr>
        <w:t xml:space="preserve"> in prizadevanjih, da bi naslednji koraki na poti človeštva v vesolje sedanje in prihodnje rodove navdihnili za raziskovanje Lune, Marsa in drugih  nebesnih teles, </w:t>
      </w:r>
    </w:p>
    <w:p w14:paraId="61149579" w14:textId="77777777" w:rsidR="00F11DAB" w:rsidRPr="004A0BA9" w:rsidRDefault="00F11DAB" w:rsidP="006205B7">
      <w:pPr>
        <w:contextualSpacing/>
        <w:rPr>
          <w:sz w:val="24"/>
          <w:szCs w:val="24"/>
        </w:rPr>
      </w:pPr>
    </w:p>
    <w:p w14:paraId="6DB71DB1" w14:textId="02531112" w:rsidR="00F11DAB" w:rsidRDefault="00302EA0" w:rsidP="006205B7">
      <w:pPr>
        <w:contextualSpacing/>
        <w:rPr>
          <w:sz w:val="24"/>
          <w:szCs w:val="24"/>
        </w:rPr>
      </w:pPr>
      <w:r>
        <w:rPr>
          <w:b/>
          <w:bCs/>
          <w:sz w:val="24"/>
        </w:rPr>
        <w:t>Z NADGRADITVIJO</w:t>
      </w:r>
      <w:r>
        <w:rPr>
          <w:sz w:val="24"/>
        </w:rPr>
        <w:t xml:space="preserve"> dediščine programa </w:t>
      </w:r>
      <w:proofErr w:type="spellStart"/>
      <w:r>
        <w:rPr>
          <w:sz w:val="24"/>
        </w:rPr>
        <w:t>Apollo</w:t>
      </w:r>
      <w:proofErr w:type="spellEnd"/>
      <w:r>
        <w:rPr>
          <w:sz w:val="24"/>
        </w:rPr>
        <w:t>, ki je koristil celotnemu človeštvu, bo program Artemis omogočil pristanek prve ženske in naslednjega moškega na površju Lune ter skupaj z mednarodnimi in komercialnimi partnerji vzpostavil trajno raziskovanje sončnega sistema,</w:t>
      </w:r>
    </w:p>
    <w:p w14:paraId="24FB0E3B" w14:textId="77777777" w:rsidR="00F11DAB" w:rsidRDefault="00F11DAB" w:rsidP="006205B7">
      <w:pPr>
        <w:contextualSpacing/>
        <w:rPr>
          <w:bCs/>
          <w:sz w:val="24"/>
          <w:szCs w:val="24"/>
        </w:rPr>
      </w:pPr>
    </w:p>
    <w:p w14:paraId="4E5DBBE2" w14:textId="77777777" w:rsidR="00E9253D" w:rsidRDefault="00E9253D" w:rsidP="006205B7">
      <w:pPr>
        <w:contextualSpacing/>
        <w:rPr>
          <w:sz w:val="24"/>
          <w:szCs w:val="24"/>
        </w:rPr>
      </w:pPr>
      <w:r>
        <w:rPr>
          <w:b/>
          <w:bCs/>
          <w:sz w:val="24"/>
        </w:rPr>
        <w:t>OB UPOŠTEVANJU</w:t>
      </w:r>
      <w:r>
        <w:rPr>
          <w:sz w:val="24"/>
        </w:rPr>
        <w:t xml:space="preserve"> potrebe po večjem usklajevanju in sodelovanju med uveljavljenimi in novimi akterji v vesolju,</w:t>
      </w:r>
    </w:p>
    <w:p w14:paraId="7CFDADC1" w14:textId="77777777" w:rsidR="00E52980" w:rsidRDefault="00E52980" w:rsidP="006205B7">
      <w:pPr>
        <w:contextualSpacing/>
        <w:rPr>
          <w:sz w:val="24"/>
          <w:szCs w:val="24"/>
        </w:rPr>
      </w:pPr>
    </w:p>
    <w:p w14:paraId="2AFFD175" w14:textId="48867051" w:rsidR="00E52980" w:rsidRPr="00CA1A6E" w:rsidRDefault="00E52980" w:rsidP="006205B7">
      <w:pPr>
        <w:contextualSpacing/>
        <w:rPr>
          <w:sz w:val="24"/>
          <w:szCs w:val="24"/>
        </w:rPr>
      </w:pPr>
      <w:r>
        <w:rPr>
          <w:b/>
          <w:bCs/>
          <w:sz w:val="24"/>
        </w:rPr>
        <w:t>ZAVEDAJOČ SE</w:t>
      </w:r>
      <w:r>
        <w:rPr>
          <w:sz w:val="24"/>
        </w:rPr>
        <w:t xml:space="preserve"> globalnih koristi raziskovanja vesolja in vesoljske trgovine,</w:t>
      </w:r>
    </w:p>
    <w:p w14:paraId="71A788EB" w14:textId="77777777" w:rsidR="003309BD" w:rsidRDefault="003309BD" w:rsidP="006205B7">
      <w:pPr>
        <w:contextualSpacing/>
        <w:rPr>
          <w:bCs/>
          <w:sz w:val="24"/>
          <w:szCs w:val="24"/>
        </w:rPr>
      </w:pPr>
    </w:p>
    <w:p w14:paraId="6D315140" w14:textId="0F91867E" w:rsidR="00D72357" w:rsidRPr="00457AFA" w:rsidRDefault="00D72357" w:rsidP="1D8CFF39">
      <w:pPr>
        <w:contextualSpacing/>
        <w:rPr>
          <w:sz w:val="24"/>
          <w:szCs w:val="24"/>
        </w:rPr>
      </w:pPr>
      <w:r>
        <w:rPr>
          <w:b/>
          <w:bCs/>
          <w:sz w:val="24"/>
        </w:rPr>
        <w:t>OB PRIZNAVANJU</w:t>
      </w:r>
      <w:r>
        <w:rPr>
          <w:sz w:val="24"/>
        </w:rPr>
        <w:t xml:space="preserve"> kolektivnega interesa za ohranjanje vesoljske dediščine, </w:t>
      </w:r>
    </w:p>
    <w:p w14:paraId="1806F013" w14:textId="77777777" w:rsidR="00D72357" w:rsidRDefault="00D72357" w:rsidP="006205B7">
      <w:pPr>
        <w:contextualSpacing/>
        <w:rPr>
          <w:b/>
          <w:sz w:val="24"/>
          <w:szCs w:val="24"/>
        </w:rPr>
      </w:pPr>
    </w:p>
    <w:p w14:paraId="74C619BC" w14:textId="43AA8614" w:rsidR="00B17EE2" w:rsidRDefault="00B17EE2" w:rsidP="00F30954">
      <w:pPr>
        <w:spacing w:before="240"/>
        <w:contextualSpacing/>
        <w:rPr>
          <w:b/>
          <w:bCs/>
          <w:sz w:val="24"/>
          <w:szCs w:val="24"/>
        </w:rPr>
      </w:pPr>
      <w:r>
        <w:rPr>
          <w:b/>
          <w:bCs/>
          <w:sz w:val="24"/>
        </w:rPr>
        <w:t>POTRJUJOČ</w:t>
      </w:r>
      <w:r>
        <w:rPr>
          <w:sz w:val="24"/>
        </w:rPr>
        <w:t xml:space="preserve"> pomen spoštovanja </w:t>
      </w:r>
      <w:r>
        <w:rPr>
          <w:i/>
          <w:iCs/>
          <w:sz w:val="24"/>
        </w:rPr>
        <w:t>Pogodbe o načelih, ki urejajo dejavnosti držav pri raziskovanju in uporabi vesolja, vključno z Luno in drugimi nebesnimi telesi</w:t>
      </w:r>
      <w:r>
        <w:rPr>
          <w:sz w:val="24"/>
        </w:rPr>
        <w:t xml:space="preserve">,  ki je za podpis na voljo od 27. januarja 1967 (»Pogodba o vesolju), </w:t>
      </w:r>
      <w:r>
        <w:rPr>
          <w:i/>
          <w:iCs/>
          <w:sz w:val="24"/>
        </w:rPr>
        <w:t>Sporazuma o reševanju astronavtov, njihovem povratku in vračanju predmetov, izstreljenih v vesolje</w:t>
      </w:r>
      <w:r>
        <w:rPr>
          <w:sz w:val="24"/>
        </w:rPr>
        <w:t xml:space="preserve">, ki je za podpis na voljo od 22. aprila 1968 (»Sporazum o reševanju in povratku«), </w:t>
      </w:r>
      <w:r>
        <w:rPr>
          <w:i/>
          <w:iCs/>
          <w:sz w:val="24"/>
        </w:rPr>
        <w:t>Konvencije o mednarodni odškodninski odgovornosti za škodo, ki jo povzročijo vesoljski objekti</w:t>
      </w:r>
      <w:r>
        <w:rPr>
          <w:sz w:val="24"/>
        </w:rPr>
        <w:t xml:space="preserve">, ki je za podpis na voljo od 29. marca 1972 (»Konvencija o odškodninski odgovornosti«), in </w:t>
      </w:r>
      <w:r>
        <w:rPr>
          <w:i/>
          <w:iCs/>
          <w:sz w:val="24"/>
        </w:rPr>
        <w:t>Konvencije o registraciji objektov, izstreljenih v vesolje</w:t>
      </w:r>
      <w:r>
        <w:rPr>
          <w:sz w:val="24"/>
        </w:rPr>
        <w:t>, ki je za podpis na voljo od 14. januarja 1975 (»Konvencija o registraciji«), ter koristi usklajevanja prek večstranskih forumov, kot je Odbor Združenih narodov za miroljubno uporabo vesolja (»COPUOS«), za krepitev prizadevanj za dosego globalnega soglasja o ključnih vprašanjih, povezanih z raziskovanjem in uporabo vesolja, in</w:t>
      </w:r>
    </w:p>
    <w:p w14:paraId="28F84726" w14:textId="77777777" w:rsidR="00B17EE2" w:rsidRDefault="00B17EE2" w:rsidP="006205B7">
      <w:pPr>
        <w:contextualSpacing/>
        <w:rPr>
          <w:b/>
          <w:sz w:val="24"/>
          <w:szCs w:val="24"/>
        </w:rPr>
      </w:pPr>
    </w:p>
    <w:p w14:paraId="5D34CB10" w14:textId="3713E518" w:rsidR="000F2BBC" w:rsidRPr="00CA1A6E" w:rsidRDefault="006928C7" w:rsidP="006205B7">
      <w:pPr>
        <w:contextualSpacing/>
        <w:rPr>
          <w:sz w:val="24"/>
          <w:szCs w:val="24"/>
        </w:rPr>
      </w:pPr>
      <w:r>
        <w:rPr>
          <w:b/>
          <w:bCs/>
          <w:sz w:val="24"/>
        </w:rPr>
        <w:t>V ŽELJI</w:t>
      </w:r>
      <w:r>
        <w:rPr>
          <w:sz w:val="24"/>
        </w:rPr>
        <w:t xml:space="preserve"> izvajati določbe Pogodbe o vesolju in drugih ustreznih mednarodnih instrumentov ter tako doseči politično soglasje o vzajemno koristnih praksah za prihodnje raziskovanje in uporabo vesolja, s poudarkom na dejavnostih, ki se izvajajo v podporo programu Artemis,</w:t>
      </w:r>
    </w:p>
    <w:p w14:paraId="4D5F0D90" w14:textId="77777777" w:rsidR="006928C7" w:rsidRPr="00CA1A6E" w:rsidRDefault="006928C7" w:rsidP="006205B7">
      <w:pPr>
        <w:contextualSpacing/>
        <w:rPr>
          <w:sz w:val="24"/>
          <w:szCs w:val="24"/>
        </w:rPr>
      </w:pPr>
    </w:p>
    <w:p w14:paraId="5298249A" w14:textId="7EF15CCD" w:rsidR="006928C7" w:rsidRDefault="00C7664E" w:rsidP="006205B7">
      <w:pPr>
        <w:contextualSpacing/>
        <w:rPr>
          <w:sz w:val="24"/>
          <w:szCs w:val="24"/>
        </w:rPr>
      </w:pPr>
      <w:r>
        <w:rPr>
          <w:b/>
          <w:bCs/>
          <w:sz w:val="24"/>
        </w:rPr>
        <w:t>ZAVEZUJEJO</w:t>
      </w:r>
      <w:r>
        <w:rPr>
          <w:sz w:val="24"/>
        </w:rPr>
        <w:t xml:space="preserve"> k naslednjim načelom:</w:t>
      </w:r>
    </w:p>
    <w:p w14:paraId="0C822966" w14:textId="77777777" w:rsidR="003F2F05" w:rsidRPr="00CA1A6E" w:rsidRDefault="003F2F05" w:rsidP="006205B7">
      <w:pPr>
        <w:contextualSpacing/>
        <w:rPr>
          <w:sz w:val="24"/>
          <w:szCs w:val="24"/>
        </w:rPr>
      </w:pPr>
    </w:p>
    <w:p w14:paraId="7ABED077" w14:textId="7CE41123" w:rsidR="00D923BC" w:rsidRPr="00CA1A6E" w:rsidRDefault="002D2BC3" w:rsidP="006205B7">
      <w:pPr>
        <w:pStyle w:val="Naslov1"/>
        <w:contextualSpacing/>
        <w:rPr>
          <w:rFonts w:ascii="Times New Roman" w:hAnsi="Times New Roman"/>
          <w:szCs w:val="24"/>
        </w:rPr>
      </w:pPr>
      <w:bookmarkStart w:id="0" w:name="_Toc174774560"/>
      <w:bookmarkStart w:id="1" w:name="_Toc174774561"/>
      <w:bookmarkStart w:id="2" w:name="_Toc189482124"/>
      <w:bookmarkStart w:id="3" w:name="_Toc328720321"/>
      <w:bookmarkStart w:id="4" w:name="_Toc507157234"/>
      <w:bookmarkStart w:id="5" w:name="_Toc26387486"/>
      <w:r>
        <w:lastRenderedPageBreak/>
        <w:t xml:space="preserve">1. ODDELEK </w:t>
      </w:r>
      <w:r>
        <w:rPr>
          <w:rFonts w:ascii="Times New Roman" w:hAnsi="Times New Roman"/>
        </w:rPr>
        <w:t xml:space="preserve">– NAMEN </w:t>
      </w:r>
      <w:bookmarkEnd w:id="0"/>
      <w:r>
        <w:rPr>
          <w:rFonts w:ascii="Times New Roman" w:hAnsi="Times New Roman"/>
        </w:rPr>
        <w:t xml:space="preserve"> in OBSEG</w:t>
      </w:r>
    </w:p>
    <w:p w14:paraId="05505BFF" w14:textId="77777777" w:rsidR="00D923BC" w:rsidRPr="00CA1A6E" w:rsidRDefault="00D923BC" w:rsidP="006205B7">
      <w:pPr>
        <w:contextualSpacing/>
        <w:rPr>
          <w:sz w:val="24"/>
          <w:szCs w:val="24"/>
        </w:rPr>
      </w:pPr>
    </w:p>
    <w:p w14:paraId="76E5F55D" w14:textId="2D5B6790" w:rsidR="00D923BC" w:rsidRDefault="00D923BC" w:rsidP="006205B7">
      <w:pPr>
        <w:pStyle w:val="Odstavekseznama"/>
        <w:ind w:left="0"/>
        <w:contextualSpacing/>
        <w:rPr>
          <w:sz w:val="24"/>
          <w:szCs w:val="24"/>
        </w:rPr>
      </w:pPr>
      <w:r>
        <w:rPr>
          <w:sz w:val="24"/>
        </w:rPr>
        <w:t>Namen tega sporazuma je vzpostaviti skupno vizijo s praktičnim sklopom načel, smernic in najboljših praks za izboljšanje upravljanja civilnega raziskovanja in uporabe vesolja z namenom pospeševanja programa Artemis.  Z upoštevanjem praktičnega sklopa načel, smernic in najboljših praks pri izvajanju dejavnosti v vesolju naj bi se povečala varnost dejavnosti, zmanjšala negotovost ter spodbujala trajnostna in koristna uporaba vesolja za vse človeštvo.  Sporazum predstavlja politično zavezanost načelom, ki so v njem opisana, od katerih mnoga omogočajo operativno izvajanje pomembnih obveznosti iz Pogodbe o vesolju in drugih instrumentov.</w:t>
      </w:r>
      <w:bookmarkStart w:id="6" w:name="_Hlk30765945"/>
    </w:p>
    <w:p w14:paraId="69E1D3B8" w14:textId="123AA963" w:rsidR="00AC2766" w:rsidRDefault="00AC2766" w:rsidP="003B476F">
      <w:pPr>
        <w:pStyle w:val="Odstavekseznama"/>
        <w:ind w:left="0"/>
        <w:contextualSpacing/>
        <w:rPr>
          <w:sz w:val="24"/>
          <w:szCs w:val="24"/>
        </w:rPr>
      </w:pPr>
    </w:p>
    <w:p w14:paraId="3AFD84C4" w14:textId="1F807451" w:rsidR="00AC2766" w:rsidRDefault="006E6BD3" w:rsidP="003B476F">
      <w:pPr>
        <w:pStyle w:val="Odstavekseznama"/>
        <w:ind w:left="0"/>
        <w:contextualSpacing/>
        <w:rPr>
          <w:sz w:val="24"/>
          <w:szCs w:val="24"/>
        </w:rPr>
      </w:pPr>
      <w:r>
        <w:rPr>
          <w:sz w:val="24"/>
        </w:rPr>
        <w:t xml:space="preserve">Načela iz tega sporazuma so namenjena za uporabo v civilnih vesoljskih dejavnosti, ki jih izvajajo civilne vesoljske agencije vsake podpisnice.   Te dejavnosti lahko potekajo na Luni, Marsu, kometih in asteroidih, vključno z njihovimi površinami in </w:t>
      </w:r>
      <w:proofErr w:type="spellStart"/>
      <w:r>
        <w:rPr>
          <w:sz w:val="24"/>
        </w:rPr>
        <w:t>podpovršinami</w:t>
      </w:r>
      <w:proofErr w:type="spellEnd"/>
      <w:r>
        <w:rPr>
          <w:sz w:val="24"/>
        </w:rPr>
        <w:t xml:space="preserve">, pa tudi v orbiti Lune ali Marsa, v </w:t>
      </w:r>
      <w:proofErr w:type="spellStart"/>
      <w:r>
        <w:rPr>
          <w:sz w:val="24"/>
        </w:rPr>
        <w:t>Lagrangejevih</w:t>
      </w:r>
      <w:proofErr w:type="spellEnd"/>
      <w:r>
        <w:rPr>
          <w:sz w:val="24"/>
        </w:rPr>
        <w:t xml:space="preserve"> točkah za sistem Zemlja-Luna ter pri tranzitu med temi nebesnimi telesi in lokacijami.  Podpisnice nameravajo načela iz sporazuma izvajati v svojih dejavnostih, tako da po potrebi sprejmejo ukrepe, kot so načrtovanje misij in pogodbeni mehanizmi s subjekti, ki delujejo v njihovem imenu.</w:t>
      </w:r>
    </w:p>
    <w:bookmarkEnd w:id="6"/>
    <w:p w14:paraId="580829CB" w14:textId="1100D706" w:rsidR="00917609" w:rsidRPr="007F68F4" w:rsidRDefault="00917609" w:rsidP="00021C66">
      <w:pPr>
        <w:pStyle w:val="Naslov1"/>
        <w:contextualSpacing/>
        <w:jc w:val="left"/>
        <w:rPr>
          <w:rFonts w:ascii="Times New Roman" w:hAnsi="Times New Roman"/>
          <w:b w:val="0"/>
          <w:szCs w:val="24"/>
        </w:rPr>
      </w:pPr>
    </w:p>
    <w:p w14:paraId="6CA4EDB4" w14:textId="77777777" w:rsidR="00273ACB" w:rsidRPr="006C310A" w:rsidRDefault="00273ACB" w:rsidP="006205B7">
      <w:pPr>
        <w:contextualSpacing/>
        <w:rPr>
          <w:sz w:val="24"/>
          <w:szCs w:val="24"/>
        </w:rPr>
      </w:pPr>
      <w:bookmarkStart w:id="7" w:name="_Toc174513435"/>
      <w:bookmarkStart w:id="8" w:name="_Toc174774565"/>
      <w:bookmarkStart w:id="9" w:name="_Toc189482126"/>
      <w:bookmarkStart w:id="10" w:name="_Toc328720323"/>
      <w:bookmarkStart w:id="11" w:name="_Toc507157236"/>
      <w:bookmarkStart w:id="12" w:name="_Toc26387488"/>
      <w:bookmarkEnd w:id="1"/>
      <w:bookmarkEnd w:id="2"/>
      <w:bookmarkEnd w:id="3"/>
      <w:bookmarkEnd w:id="4"/>
      <w:bookmarkEnd w:id="5"/>
    </w:p>
    <w:bookmarkEnd w:id="7"/>
    <w:bookmarkEnd w:id="8"/>
    <w:p w14:paraId="490AFA81" w14:textId="1684FB2F" w:rsidR="006928C7" w:rsidRPr="00A61C15" w:rsidRDefault="002D2BC3" w:rsidP="00A61C15">
      <w:pPr>
        <w:pStyle w:val="Naslov1"/>
        <w:contextualSpacing/>
        <w:rPr>
          <w:rFonts w:ascii="Times New Roman" w:hAnsi="Times New Roman"/>
          <w:szCs w:val="24"/>
        </w:rPr>
      </w:pPr>
      <w:r>
        <w:rPr>
          <w:rFonts w:ascii="Times New Roman" w:hAnsi="Times New Roman"/>
        </w:rPr>
        <w:t>2. ODDELEK – I</w:t>
      </w:r>
      <w:bookmarkStart w:id="13" w:name="_Toc174774566"/>
      <w:r>
        <w:rPr>
          <w:rFonts w:ascii="Times New Roman" w:hAnsi="Times New Roman"/>
        </w:rPr>
        <w:t>ZVAJANJE</w:t>
      </w:r>
      <w:bookmarkEnd w:id="9"/>
      <w:bookmarkEnd w:id="10"/>
      <w:bookmarkEnd w:id="11"/>
      <w:bookmarkEnd w:id="12"/>
      <w:bookmarkEnd w:id="13"/>
      <w:r>
        <w:t xml:space="preserve">    </w:t>
      </w:r>
    </w:p>
    <w:p w14:paraId="6A3F96AA" w14:textId="77777777" w:rsidR="00624156" w:rsidRDefault="00624156" w:rsidP="00F93AA5">
      <w:pPr>
        <w:contextualSpacing/>
        <w:rPr>
          <w:sz w:val="24"/>
          <w:szCs w:val="24"/>
        </w:rPr>
      </w:pPr>
    </w:p>
    <w:p w14:paraId="4538F5FD" w14:textId="1D994B4F" w:rsidR="00330428" w:rsidRPr="00624156" w:rsidRDefault="00DF799C" w:rsidP="00624156">
      <w:pPr>
        <w:pStyle w:val="Odstavekseznama"/>
        <w:numPr>
          <w:ilvl w:val="0"/>
          <w:numId w:val="29"/>
        </w:numPr>
        <w:contextualSpacing/>
        <w:rPr>
          <w:sz w:val="24"/>
          <w:szCs w:val="24"/>
        </w:rPr>
      </w:pPr>
      <w:r>
        <w:rPr>
          <w:sz w:val="24"/>
        </w:rPr>
        <w:t>Dejavnosti sodelovanja pri raziskovanju in uporabi vesolja se lahko izvajajo z ustreznimi instrumenti, kot so memorandumi o soglasju, izvedbeni dogovori v okviru obstoječih sporazumov med vladami, dogovori med agencijami ali drugi instrumenti.  Ti instrumenti se morajo sklicevati na ta sporazum in vključevati ustrezne določbe za izvajanje načel, vsebovanih v njem.</w:t>
      </w:r>
    </w:p>
    <w:p w14:paraId="3541BD8F" w14:textId="77777777" w:rsidR="00330428" w:rsidRPr="00E31C15" w:rsidRDefault="00330428" w:rsidP="006205B7">
      <w:pPr>
        <w:pStyle w:val="Odstavekseznama"/>
        <w:ind w:left="360"/>
        <w:contextualSpacing/>
        <w:rPr>
          <w:sz w:val="24"/>
          <w:szCs w:val="24"/>
        </w:rPr>
      </w:pPr>
    </w:p>
    <w:p w14:paraId="3611D7D7" w14:textId="687517F1" w:rsidR="00330428" w:rsidRDefault="00D051B5" w:rsidP="00021C66">
      <w:pPr>
        <w:pStyle w:val="Odstavekseznama"/>
        <w:numPr>
          <w:ilvl w:val="0"/>
          <w:numId w:val="42"/>
        </w:numPr>
        <w:contextualSpacing/>
        <w:rPr>
          <w:sz w:val="24"/>
          <w:szCs w:val="24"/>
        </w:rPr>
      </w:pPr>
      <w:r>
        <w:rPr>
          <w:sz w:val="24"/>
        </w:rPr>
        <w:t>V instrumentih, opisanih v tem oddelku, morajo podpisnice ali njihove podrejene agencije opisati naravo, obseg in cilje dejavnosti civilnega sodelovanja;</w:t>
      </w:r>
    </w:p>
    <w:p w14:paraId="3416BFD0" w14:textId="77777777" w:rsidR="0068765E" w:rsidRDefault="0068765E" w:rsidP="00405A32">
      <w:pPr>
        <w:pStyle w:val="Odstavekseznama"/>
        <w:ind w:left="1080"/>
        <w:contextualSpacing/>
        <w:rPr>
          <w:sz w:val="24"/>
          <w:szCs w:val="24"/>
        </w:rPr>
      </w:pPr>
    </w:p>
    <w:p w14:paraId="2FCDFFE3" w14:textId="206FB5B9" w:rsidR="00233A94" w:rsidRDefault="0085004A" w:rsidP="00021C66">
      <w:pPr>
        <w:pStyle w:val="Odstavekseznama"/>
        <w:numPr>
          <w:ilvl w:val="0"/>
          <w:numId w:val="42"/>
        </w:numPr>
        <w:contextualSpacing/>
        <w:rPr>
          <w:sz w:val="24"/>
          <w:szCs w:val="24"/>
        </w:rPr>
      </w:pPr>
      <w:r>
        <w:rPr>
          <w:sz w:val="24"/>
        </w:rPr>
        <w:t>pričakuje se, da bodo zgoraj navedeni dvostranski instrumenti podpisnic vsebovali še druge določbe, potrebne za izvajanje takšnega sodelovanja, vključno z določbami, povezanimi z odgovornostjo, intelektualno lastnino ter prenosom blaga in tehničnih podatkov;</w:t>
      </w:r>
    </w:p>
    <w:p w14:paraId="6E535495" w14:textId="77777777" w:rsidR="00DD4544" w:rsidRDefault="00DD4544" w:rsidP="006205B7">
      <w:pPr>
        <w:pStyle w:val="Odstavekseznama"/>
        <w:ind w:left="360"/>
        <w:contextualSpacing/>
        <w:rPr>
          <w:sz w:val="24"/>
          <w:szCs w:val="24"/>
        </w:rPr>
      </w:pPr>
      <w:bookmarkStart w:id="14" w:name="_Toc174774567"/>
      <w:bookmarkStart w:id="15" w:name="_Toc189482127"/>
      <w:bookmarkStart w:id="16" w:name="_Toc328720324"/>
    </w:p>
    <w:p w14:paraId="0DE0B8DD" w14:textId="62A48325" w:rsidR="00C550E0" w:rsidRDefault="00DD4544" w:rsidP="00021C66">
      <w:pPr>
        <w:pStyle w:val="Odstavekseznama"/>
        <w:numPr>
          <w:ilvl w:val="0"/>
          <w:numId w:val="42"/>
        </w:numPr>
        <w:contextualSpacing/>
        <w:rPr>
          <w:sz w:val="24"/>
          <w:szCs w:val="24"/>
        </w:rPr>
      </w:pPr>
      <w:r>
        <w:rPr>
          <w:sz w:val="24"/>
        </w:rPr>
        <w:t>vse dejavnosti sodelovanja je treba izvajati v skladu s pravnimi obveznostmi, ki veljajo za vsako podpisnico; in</w:t>
      </w:r>
    </w:p>
    <w:p w14:paraId="13B5B1FE" w14:textId="77777777" w:rsidR="00F42AEB" w:rsidRPr="00F42AEB" w:rsidRDefault="00F42AEB" w:rsidP="006205B7">
      <w:pPr>
        <w:contextualSpacing/>
        <w:rPr>
          <w:sz w:val="24"/>
          <w:szCs w:val="24"/>
        </w:rPr>
      </w:pPr>
    </w:p>
    <w:p w14:paraId="3C7A23C8" w14:textId="789B2C42" w:rsidR="004E468A" w:rsidRPr="00F42AEB" w:rsidRDefault="00BF1D3B" w:rsidP="00021C66">
      <w:pPr>
        <w:pStyle w:val="Odstavekseznama"/>
        <w:numPr>
          <w:ilvl w:val="0"/>
          <w:numId w:val="42"/>
        </w:numPr>
        <w:contextualSpacing/>
        <w:rPr>
          <w:sz w:val="24"/>
          <w:szCs w:val="24"/>
        </w:rPr>
      </w:pPr>
      <w:r>
        <w:rPr>
          <w:sz w:val="24"/>
        </w:rPr>
        <w:t xml:space="preserve">vsaka podpisnica se zavezuje, da bo sprejela ustrezne ukrepe za zagotavljanje, da bodo subjekti, ki delujejo v njenem imenu, spoštovali načela iz tega sporazuma. </w:t>
      </w:r>
    </w:p>
    <w:p w14:paraId="6591F23A" w14:textId="1CEAC8BA" w:rsidR="0053558D" w:rsidRDefault="00B74CE7" w:rsidP="00405A32">
      <w:pPr>
        <w:rPr>
          <w:sz w:val="24"/>
          <w:szCs w:val="24"/>
        </w:rPr>
      </w:pPr>
      <w:r>
        <w:rPr>
          <w:sz w:val="24"/>
        </w:rPr>
        <w:t xml:space="preserve"> </w:t>
      </w:r>
    </w:p>
    <w:p w14:paraId="3204DD37" w14:textId="77777777" w:rsidR="0053558D" w:rsidRDefault="0053558D" w:rsidP="00405A32">
      <w:pPr>
        <w:rPr>
          <w:sz w:val="24"/>
          <w:szCs w:val="24"/>
        </w:rPr>
      </w:pPr>
    </w:p>
    <w:p w14:paraId="127336DB" w14:textId="1E6A255E" w:rsidR="0085004A" w:rsidRDefault="0085004A" w:rsidP="00405A32">
      <w:pPr>
        <w:rPr>
          <w:sz w:val="24"/>
          <w:szCs w:val="24"/>
        </w:rPr>
      </w:pPr>
    </w:p>
    <w:p w14:paraId="6928530C" w14:textId="77777777" w:rsidR="00065585" w:rsidRPr="00405A32" w:rsidRDefault="00065585" w:rsidP="00405A32">
      <w:pPr>
        <w:rPr>
          <w:sz w:val="24"/>
          <w:szCs w:val="24"/>
        </w:rPr>
      </w:pPr>
    </w:p>
    <w:p w14:paraId="759D22DA" w14:textId="5E45849D" w:rsidR="00BC257F" w:rsidRPr="00CA1A6E" w:rsidRDefault="002D2BC3" w:rsidP="006205B7">
      <w:pPr>
        <w:pStyle w:val="Naslov1"/>
        <w:contextualSpacing/>
        <w:rPr>
          <w:rFonts w:ascii="Times New Roman" w:hAnsi="Times New Roman"/>
          <w:szCs w:val="24"/>
        </w:rPr>
      </w:pPr>
      <w:bookmarkStart w:id="17" w:name="_Toc25566967"/>
      <w:bookmarkStart w:id="18" w:name="_Toc507157237"/>
      <w:r>
        <w:rPr>
          <w:rFonts w:ascii="Times New Roman" w:hAnsi="Times New Roman"/>
        </w:rPr>
        <w:lastRenderedPageBreak/>
        <w:t>3. ODDELEK – MIROLJUBNI NAMENI</w:t>
      </w:r>
    </w:p>
    <w:p w14:paraId="284EEB2D" w14:textId="77777777" w:rsidR="00BC257F" w:rsidRPr="00CA1A6E" w:rsidRDefault="00BC257F" w:rsidP="006205B7">
      <w:pPr>
        <w:contextualSpacing/>
        <w:rPr>
          <w:sz w:val="24"/>
          <w:szCs w:val="24"/>
        </w:rPr>
      </w:pPr>
    </w:p>
    <w:p w14:paraId="76A0D910" w14:textId="449F3EDD" w:rsidR="00BC257F" w:rsidRDefault="00BC257F" w:rsidP="006205B7">
      <w:pPr>
        <w:contextualSpacing/>
        <w:rPr>
          <w:sz w:val="24"/>
          <w:szCs w:val="24"/>
        </w:rPr>
      </w:pPr>
      <w:r>
        <w:rPr>
          <w:sz w:val="24"/>
        </w:rPr>
        <w:t>Podpisnice potrjujejo, da morajo dejavnosti sodelovanja po tem sporazumu potekati izključno v miroljubne namene in v skladu z ustreznim mednarodnim pravom.</w:t>
      </w:r>
    </w:p>
    <w:p w14:paraId="3A7D1264" w14:textId="77777777" w:rsidR="0085004A" w:rsidRDefault="0085004A" w:rsidP="006205B7">
      <w:pPr>
        <w:contextualSpacing/>
        <w:rPr>
          <w:sz w:val="24"/>
          <w:szCs w:val="24"/>
        </w:rPr>
      </w:pPr>
    </w:p>
    <w:p w14:paraId="02F2C985" w14:textId="77777777" w:rsidR="00D923BC" w:rsidRPr="00B273AE" w:rsidRDefault="00D923BC" w:rsidP="006205B7">
      <w:pPr>
        <w:rPr>
          <w:caps/>
          <w:sz w:val="24"/>
          <w:szCs w:val="24"/>
        </w:rPr>
      </w:pPr>
    </w:p>
    <w:p w14:paraId="37299E07" w14:textId="09D60BAA" w:rsidR="00D923BC" w:rsidRPr="00174CF8" w:rsidRDefault="002D2BC3" w:rsidP="006205B7">
      <w:pPr>
        <w:pStyle w:val="Naslov1"/>
        <w:contextualSpacing/>
        <w:rPr>
          <w:rFonts w:ascii="Times New Roman" w:hAnsi="Times New Roman"/>
          <w:szCs w:val="24"/>
        </w:rPr>
      </w:pPr>
      <w:r>
        <w:rPr>
          <w:rFonts w:ascii="Times New Roman" w:hAnsi="Times New Roman"/>
        </w:rPr>
        <w:t>4. ODDELEK – PREGLEDNOST</w:t>
      </w:r>
    </w:p>
    <w:p w14:paraId="52A03A8D" w14:textId="77777777" w:rsidR="00D923BC" w:rsidRDefault="00D923BC" w:rsidP="006205B7"/>
    <w:p w14:paraId="67F3130E" w14:textId="2C3B7057" w:rsidR="00D923BC" w:rsidRPr="00913CA1" w:rsidRDefault="00D923BC" w:rsidP="006205B7">
      <w:pPr>
        <w:rPr>
          <w:sz w:val="24"/>
          <w:szCs w:val="24"/>
        </w:rPr>
      </w:pPr>
      <w:r>
        <w:t>Podpisnice so zavezane k preglednosti pri razširjanju informacij o svojih nacionalnih politikah in načrtih za raziskovanje vesolja v skladu s svojimi nacionalnimi pravili in predpisi.</w:t>
      </w:r>
    </w:p>
    <w:p w14:paraId="732EE623" w14:textId="77777777" w:rsidR="00D923BC" w:rsidRDefault="00D923BC" w:rsidP="006205B7">
      <w:pPr>
        <w:pStyle w:val="Odstavekseznama"/>
        <w:ind w:left="360"/>
        <w:rPr>
          <w:sz w:val="24"/>
          <w:szCs w:val="24"/>
        </w:rPr>
      </w:pPr>
    </w:p>
    <w:p w14:paraId="4C2A0D35" w14:textId="4BFDC89E" w:rsidR="00D923BC" w:rsidRPr="00B273AE" w:rsidRDefault="00A31638" w:rsidP="006205B7">
      <w:pPr>
        <w:contextualSpacing/>
        <w:rPr>
          <w:sz w:val="24"/>
          <w:szCs w:val="24"/>
        </w:rPr>
      </w:pPr>
      <w:r>
        <w:rPr>
          <w:sz w:val="24"/>
        </w:rPr>
        <w:t xml:space="preserve">Podpisnice nameravajo v dobri veri in v skladu </w:t>
      </w:r>
      <w:r w:rsidR="00043401">
        <w:rPr>
          <w:sz w:val="24"/>
        </w:rPr>
        <w:t xml:space="preserve">z </w:t>
      </w:r>
      <w:r>
        <w:rPr>
          <w:sz w:val="24"/>
        </w:rPr>
        <w:t xml:space="preserve"> </w:t>
      </w:r>
      <w:r w:rsidR="00043401">
        <w:rPr>
          <w:sz w:val="24"/>
        </w:rPr>
        <w:t xml:space="preserve">XI. </w:t>
      </w:r>
      <w:r>
        <w:rPr>
          <w:sz w:val="24"/>
        </w:rPr>
        <w:t>členom Pogodbe o vesolju z javnostjo in mednarodno znanstveno skupnostjo deliti znanstvene informacije, ki izhajajo iz njihovih dejavnosti po tem sporazumu.</w:t>
      </w:r>
    </w:p>
    <w:p w14:paraId="04499628" w14:textId="77777777" w:rsidR="00D923BC" w:rsidRPr="00D923BC" w:rsidRDefault="00D923BC" w:rsidP="006205B7">
      <w:pPr>
        <w:contextualSpacing/>
        <w:rPr>
          <w:sz w:val="24"/>
          <w:szCs w:val="24"/>
        </w:rPr>
      </w:pPr>
    </w:p>
    <w:p w14:paraId="16121F3A" w14:textId="77777777" w:rsidR="00D923BC" w:rsidRPr="00021C66" w:rsidRDefault="00D923BC" w:rsidP="00021C66">
      <w:pPr>
        <w:rPr>
          <w:sz w:val="24"/>
          <w:szCs w:val="24"/>
        </w:rPr>
      </w:pPr>
    </w:p>
    <w:p w14:paraId="5044AB5E" w14:textId="762702BC" w:rsidR="00D923BC" w:rsidRPr="004C7CDD" w:rsidRDefault="002D2BC3" w:rsidP="006205B7">
      <w:pPr>
        <w:pStyle w:val="Naslov1"/>
        <w:contextualSpacing/>
        <w:rPr>
          <w:rFonts w:ascii="Times New Roman" w:hAnsi="Times New Roman"/>
          <w:szCs w:val="24"/>
        </w:rPr>
      </w:pPr>
      <w:r>
        <w:rPr>
          <w:rFonts w:ascii="Times New Roman" w:hAnsi="Times New Roman"/>
        </w:rPr>
        <w:t>5. ODDELEK – INTEROPERABILNOST</w:t>
      </w:r>
    </w:p>
    <w:p w14:paraId="756F10EF" w14:textId="77777777" w:rsidR="00D923BC" w:rsidRPr="004C7CDD" w:rsidRDefault="00D923BC" w:rsidP="006205B7">
      <w:pPr>
        <w:contextualSpacing/>
        <w:rPr>
          <w:sz w:val="24"/>
          <w:szCs w:val="24"/>
        </w:rPr>
      </w:pPr>
    </w:p>
    <w:p w14:paraId="715553D0" w14:textId="253BC84D" w:rsidR="001A5EBF" w:rsidRDefault="00D923BC" w:rsidP="006205B7">
      <w:pPr>
        <w:contextualSpacing/>
        <w:rPr>
          <w:sz w:val="24"/>
          <w:szCs w:val="24"/>
        </w:rPr>
      </w:pPr>
      <w:r>
        <w:rPr>
          <w:sz w:val="24"/>
        </w:rPr>
        <w:t xml:space="preserve">Podpisnice se zavedajo, da bo razvoj </w:t>
      </w:r>
      <w:proofErr w:type="spellStart"/>
      <w:r>
        <w:rPr>
          <w:sz w:val="24"/>
        </w:rPr>
        <w:t>interoperabilne</w:t>
      </w:r>
      <w:proofErr w:type="spellEnd"/>
      <w:r>
        <w:rPr>
          <w:sz w:val="24"/>
        </w:rPr>
        <w:t xml:space="preserve"> in skupne raziskovalne infrastrukture in standardov, med drugim sistemov za shranjevanje in dostavo goriva, pristajalnih struktur, komunikacijskih sistemov in energetskih sistemov, izboljšal raziskovanje vesolja, znanstvena odkritja in komercialno uporabo.  Podpisnice se zavezujejo, da si bodo razumno prizadevale za uporabo sedanjih standardov </w:t>
      </w:r>
      <w:proofErr w:type="spellStart"/>
      <w:r>
        <w:rPr>
          <w:sz w:val="24"/>
        </w:rPr>
        <w:t>interoperabilnosti</w:t>
      </w:r>
      <w:proofErr w:type="spellEnd"/>
      <w:r>
        <w:rPr>
          <w:sz w:val="24"/>
        </w:rPr>
        <w:t xml:space="preserve"> za vesoljsko infrastrukturo, da bodo take standarde vzpostavile, če jih še ni ali so neustrezni, in da bodo take standarde upoštevale.</w:t>
      </w:r>
      <w:r>
        <w:br/>
      </w:r>
    </w:p>
    <w:p w14:paraId="5D370C6E" w14:textId="77777777" w:rsidR="00934BC9" w:rsidRPr="00913CA1" w:rsidRDefault="00934BC9" w:rsidP="006205B7">
      <w:pPr>
        <w:contextualSpacing/>
        <w:rPr>
          <w:sz w:val="24"/>
          <w:szCs w:val="24"/>
        </w:rPr>
      </w:pPr>
    </w:p>
    <w:p w14:paraId="717D35D7" w14:textId="017FEE38" w:rsidR="00D923BC" w:rsidRDefault="002D2BC3" w:rsidP="006205B7">
      <w:pPr>
        <w:pStyle w:val="Naslov1"/>
        <w:contextualSpacing/>
        <w:rPr>
          <w:rFonts w:ascii="Times New Roman" w:hAnsi="Times New Roman"/>
          <w:szCs w:val="24"/>
        </w:rPr>
      </w:pPr>
      <w:r>
        <w:rPr>
          <w:rFonts w:ascii="Times New Roman" w:hAnsi="Times New Roman"/>
        </w:rPr>
        <w:t>6. ODDELEK – NUJNA POMOČ</w:t>
      </w:r>
    </w:p>
    <w:p w14:paraId="530D54FF" w14:textId="77777777" w:rsidR="00D923BC" w:rsidRPr="00E52980" w:rsidRDefault="00D923BC" w:rsidP="006205B7">
      <w:pPr>
        <w:pStyle w:val="Odstavekseznama"/>
        <w:ind w:left="0"/>
        <w:contextualSpacing/>
        <w:rPr>
          <w:sz w:val="24"/>
          <w:szCs w:val="24"/>
        </w:rPr>
      </w:pPr>
    </w:p>
    <w:p w14:paraId="41829A3F" w14:textId="43660CFE" w:rsidR="00913CA1" w:rsidRDefault="00BC25B5" w:rsidP="006205B7">
      <w:pPr>
        <w:contextualSpacing/>
        <w:rPr>
          <w:sz w:val="24"/>
          <w:szCs w:val="24"/>
        </w:rPr>
      </w:pPr>
      <w:r>
        <w:rPr>
          <w:sz w:val="24"/>
        </w:rPr>
        <w:t>Podpisnice se zavezujejo, da si bodo po najboljših močeh prizadevale nuditi potrebno pomoč osebju v vesolju, ki se znajde v stiski, in priznavajo svoje obveznosti iz Sporazuma o reševanju in povratku.</w:t>
      </w:r>
    </w:p>
    <w:p w14:paraId="4A643409" w14:textId="57FD2E4F" w:rsidR="00D923BC" w:rsidRPr="00913CA1" w:rsidRDefault="00D923BC" w:rsidP="006205B7">
      <w:pPr>
        <w:contextualSpacing/>
        <w:rPr>
          <w:sz w:val="24"/>
          <w:szCs w:val="24"/>
        </w:rPr>
      </w:pPr>
    </w:p>
    <w:p w14:paraId="012D0C40" w14:textId="77777777" w:rsidR="00D923BC" w:rsidRDefault="00D923BC" w:rsidP="006205B7">
      <w:pPr>
        <w:contextualSpacing/>
        <w:rPr>
          <w:sz w:val="24"/>
          <w:szCs w:val="24"/>
        </w:rPr>
      </w:pPr>
    </w:p>
    <w:p w14:paraId="383B9199" w14:textId="45A10060" w:rsidR="00D923BC" w:rsidRPr="00CA1A6E" w:rsidRDefault="002D2BC3" w:rsidP="006205B7">
      <w:pPr>
        <w:pStyle w:val="Naslov1"/>
        <w:contextualSpacing/>
        <w:rPr>
          <w:rFonts w:ascii="Times New Roman" w:hAnsi="Times New Roman"/>
          <w:szCs w:val="24"/>
        </w:rPr>
      </w:pPr>
      <w:bookmarkStart w:id="19" w:name="_Toc190670782"/>
      <w:bookmarkStart w:id="20" w:name="_Toc202166174"/>
      <w:bookmarkStart w:id="21" w:name="_Toc507157239"/>
      <w:bookmarkStart w:id="22" w:name="_Toc26387491"/>
      <w:r>
        <w:t xml:space="preserve">7. ODDELEK </w:t>
      </w:r>
      <w:r>
        <w:rPr>
          <w:rFonts w:ascii="Times New Roman" w:hAnsi="Times New Roman"/>
        </w:rPr>
        <w:t>– R</w:t>
      </w:r>
      <w:bookmarkStart w:id="23" w:name="_Toc174774584"/>
      <w:r>
        <w:rPr>
          <w:rFonts w:ascii="Times New Roman" w:hAnsi="Times New Roman"/>
        </w:rPr>
        <w:t>EGISTRACIJA VESOLJSKIH OBJEKTOV</w:t>
      </w:r>
      <w:bookmarkEnd w:id="19"/>
      <w:bookmarkEnd w:id="20"/>
      <w:bookmarkEnd w:id="21"/>
      <w:bookmarkEnd w:id="22"/>
      <w:bookmarkEnd w:id="23"/>
    </w:p>
    <w:p w14:paraId="604D63B6" w14:textId="77777777" w:rsidR="00D923BC" w:rsidRPr="00CA1A6E" w:rsidRDefault="00D923BC" w:rsidP="006205B7">
      <w:pPr>
        <w:contextualSpacing/>
        <w:rPr>
          <w:sz w:val="24"/>
          <w:szCs w:val="24"/>
        </w:rPr>
      </w:pPr>
    </w:p>
    <w:p w14:paraId="6A73B79E" w14:textId="77420605" w:rsidR="03444B64" w:rsidRDefault="00DE1D78" w:rsidP="03444B64">
      <w:pPr>
        <w:rPr>
          <w:sz w:val="24"/>
          <w:szCs w:val="24"/>
        </w:rPr>
      </w:pPr>
      <w:r>
        <w:rPr>
          <w:color w:val="000000" w:themeColor="text1"/>
          <w:sz w:val="24"/>
        </w:rPr>
        <w:t xml:space="preserve">Glede dejavnosti sodelovanja po tem sporazumu se podpisnice zavezujejo, da bodo določile, katera od njih naj registrira ustrezen vesoljski objekt v skladu s Konvencijo o registraciji.    Glede dejavnosti, ki vključujejo državo, ki ni pogodbenica Konvencije o registraciji, nameravajo podpisnice sodelovati in se posvetovati z navedeno državo, da bi določile ustrezen način registracije.  </w:t>
      </w:r>
    </w:p>
    <w:p w14:paraId="4FD61104" w14:textId="6257B0C6" w:rsidR="0053558D" w:rsidRDefault="0053558D" w:rsidP="006205B7">
      <w:pPr>
        <w:rPr>
          <w:rFonts w:eastAsia="Calibri"/>
          <w:sz w:val="24"/>
          <w:szCs w:val="24"/>
        </w:rPr>
      </w:pPr>
    </w:p>
    <w:p w14:paraId="59259277" w14:textId="1170C6B6" w:rsidR="0053558D" w:rsidRDefault="0053558D" w:rsidP="006205B7">
      <w:pPr>
        <w:rPr>
          <w:rFonts w:eastAsia="Calibri"/>
          <w:sz w:val="24"/>
          <w:szCs w:val="24"/>
        </w:rPr>
      </w:pPr>
    </w:p>
    <w:p w14:paraId="2E83E1AD" w14:textId="77777777" w:rsidR="0053558D" w:rsidRDefault="0053558D" w:rsidP="006205B7">
      <w:pPr>
        <w:rPr>
          <w:sz w:val="24"/>
          <w:szCs w:val="24"/>
        </w:rPr>
      </w:pPr>
    </w:p>
    <w:p w14:paraId="59047C4F" w14:textId="77777777" w:rsidR="00D923BC" w:rsidRPr="00471098" w:rsidRDefault="00D923BC" w:rsidP="006205B7">
      <w:pPr>
        <w:contextualSpacing/>
        <w:rPr>
          <w:rFonts w:eastAsia="Calibri"/>
          <w:sz w:val="24"/>
          <w:szCs w:val="24"/>
        </w:rPr>
      </w:pPr>
    </w:p>
    <w:p w14:paraId="1C21C109" w14:textId="0A6456AE" w:rsidR="00D923BC" w:rsidRDefault="002D2BC3" w:rsidP="006205B7">
      <w:pPr>
        <w:pStyle w:val="Naslov1"/>
        <w:contextualSpacing/>
        <w:rPr>
          <w:rFonts w:ascii="Times New Roman" w:hAnsi="Times New Roman"/>
          <w:szCs w:val="24"/>
        </w:rPr>
      </w:pPr>
      <w:bookmarkStart w:id="24" w:name="_Hlk30686927"/>
      <w:r>
        <w:rPr>
          <w:rFonts w:ascii="Times New Roman" w:hAnsi="Times New Roman"/>
        </w:rPr>
        <w:lastRenderedPageBreak/>
        <w:t>8. ODDELEK – OBJAVA ZNANSTVENIH PODATKOV</w:t>
      </w:r>
    </w:p>
    <w:p w14:paraId="55F7440B" w14:textId="77777777" w:rsidR="00D923BC" w:rsidRPr="00A963C1" w:rsidRDefault="00D923BC" w:rsidP="006205B7">
      <w:pPr>
        <w:rPr>
          <w:sz w:val="24"/>
          <w:szCs w:val="24"/>
        </w:rPr>
      </w:pPr>
    </w:p>
    <w:p w14:paraId="09FA48AB" w14:textId="6B232912" w:rsidR="00D923BC" w:rsidRPr="00A963C1" w:rsidRDefault="00D923BC" w:rsidP="006205B7">
      <w:pPr>
        <w:pStyle w:val="Odstavekseznama"/>
        <w:numPr>
          <w:ilvl w:val="0"/>
          <w:numId w:val="10"/>
        </w:numPr>
        <w:rPr>
          <w:rFonts w:cs="Times New Roman Bold"/>
          <w:sz w:val="24"/>
          <w:szCs w:val="24"/>
        </w:rPr>
      </w:pPr>
      <w:r>
        <w:rPr>
          <w:sz w:val="24"/>
        </w:rPr>
        <w:t>Podpisnice si pridržujejo pravico, da javnost obveščajo in objavljajo informacije o svojih dejavnostih.  Podpisnice se nameravajo vnaprej medsebojno usklajevati glede javne objave informacij, ki se nanašajo na dejavnosti drugih podpisnic po tem sporazumu, da bi zagotovile ustrezno zaščito lastniških informacij in/ali informacij, za katere velja nadzor nad izvozom.</w:t>
      </w:r>
    </w:p>
    <w:p w14:paraId="56D08726" w14:textId="3DBFD0AE" w:rsidR="00D923BC" w:rsidRDefault="00D923BC" w:rsidP="003C4DFE">
      <w:pPr>
        <w:pStyle w:val="Odstavekseznama"/>
        <w:ind w:left="360"/>
        <w:rPr>
          <w:rFonts w:cs="Times New Roman Bold"/>
          <w:sz w:val="24"/>
          <w:szCs w:val="24"/>
        </w:rPr>
      </w:pPr>
      <w:bookmarkStart w:id="25" w:name="_Hlk30687071"/>
      <w:bookmarkEnd w:id="24"/>
    </w:p>
    <w:p w14:paraId="0DAFB9E4" w14:textId="69BCC26D" w:rsidR="0064529C" w:rsidRDefault="3C27476E" w:rsidP="0064529C">
      <w:pPr>
        <w:pStyle w:val="Default"/>
        <w:numPr>
          <w:ilvl w:val="0"/>
          <w:numId w:val="10"/>
        </w:numPr>
      </w:pPr>
      <w:r>
        <w:t>Podpisnice so zavezane k odprti izmenjavi znanstvenih podatkov.  Podpisnice nameravajo javnosti in mednarodni znanstveni skupnosti po potrebi pravočasno dati na voljo znanstvene rezultate, pridobljene med dejavnostmi sodelovanja po tem sporazumu.</w:t>
      </w:r>
      <w:bookmarkEnd w:id="25"/>
    </w:p>
    <w:p w14:paraId="3C89E795" w14:textId="77777777" w:rsidR="0064529C" w:rsidRDefault="0064529C" w:rsidP="00CE7877">
      <w:pPr>
        <w:pStyle w:val="Odstavekseznama"/>
      </w:pPr>
    </w:p>
    <w:p w14:paraId="6BE4C76A" w14:textId="4EA029A3" w:rsidR="0064529C" w:rsidRPr="00A268BD" w:rsidRDefault="0064529C">
      <w:pPr>
        <w:pStyle w:val="Default"/>
        <w:numPr>
          <w:ilvl w:val="0"/>
          <w:numId w:val="10"/>
        </w:numPr>
      </w:pPr>
      <w:r>
        <w:t>Zaveza k odprti izmenjavi znanstvenih podatkov se ne nanaša na dejavnosti zasebnega sektorja, razen če se te dejavnosti izvajajo v imenu podpisnic tega sporazuma.</w:t>
      </w:r>
    </w:p>
    <w:p w14:paraId="18A49611" w14:textId="77777777" w:rsidR="00D923BC" w:rsidRDefault="00D923BC" w:rsidP="006205B7">
      <w:pPr>
        <w:pStyle w:val="Naslov1"/>
        <w:contextualSpacing/>
        <w:jc w:val="left"/>
        <w:rPr>
          <w:rFonts w:ascii="Times New Roman" w:hAnsi="Times New Roman"/>
          <w:szCs w:val="24"/>
        </w:rPr>
      </w:pPr>
    </w:p>
    <w:p w14:paraId="17E76DA4" w14:textId="049C35C1" w:rsidR="00934BC9" w:rsidRPr="00934BC9" w:rsidRDefault="00934BC9" w:rsidP="00934BC9"/>
    <w:p w14:paraId="7D1DC7C3" w14:textId="6D35DB35" w:rsidR="00D923BC" w:rsidRPr="004C7CDD" w:rsidRDefault="002D2BC3" w:rsidP="006205B7">
      <w:pPr>
        <w:pStyle w:val="Naslov1"/>
        <w:contextualSpacing/>
        <w:rPr>
          <w:rFonts w:ascii="Times New Roman" w:hAnsi="Times New Roman"/>
          <w:szCs w:val="24"/>
        </w:rPr>
      </w:pPr>
      <w:r>
        <w:rPr>
          <w:rFonts w:ascii="Times New Roman" w:hAnsi="Times New Roman"/>
        </w:rPr>
        <w:t>9. ODDELEK – OHRANJANJE VESOLJSKE DEDIŠČINE</w:t>
      </w:r>
    </w:p>
    <w:p w14:paraId="7A858FE1" w14:textId="77777777" w:rsidR="00D923BC" w:rsidRPr="00A963C1" w:rsidRDefault="00D923BC" w:rsidP="006205B7">
      <w:pPr>
        <w:contextualSpacing/>
        <w:rPr>
          <w:sz w:val="24"/>
          <w:szCs w:val="24"/>
        </w:rPr>
      </w:pPr>
    </w:p>
    <w:p w14:paraId="70ED974F" w14:textId="3AEDF5E3" w:rsidR="00D923BC" w:rsidRPr="004064C7" w:rsidRDefault="00CA4DA9" w:rsidP="004064C7">
      <w:pPr>
        <w:pStyle w:val="Odstavekseznama"/>
        <w:numPr>
          <w:ilvl w:val="0"/>
          <w:numId w:val="49"/>
        </w:numPr>
        <w:contextualSpacing/>
        <w:rPr>
          <w:sz w:val="24"/>
          <w:szCs w:val="24"/>
        </w:rPr>
      </w:pPr>
      <w:bookmarkStart w:id="26" w:name="_Hlk30763976"/>
      <w:r>
        <w:rPr>
          <w:sz w:val="24"/>
        </w:rPr>
        <w:t>Podpisnice nameravajo v skladu z vzajemno razvitimi standardi in praksami ohranjati vesoljsko dediščino, ki po njihovem mnenju vključuje zgodovinsko pomembna človeška ali robotska pristajališča, artefakte, vesoljska plovila in druge dokaze o delovanju na nebesnih telesih.</w:t>
      </w:r>
    </w:p>
    <w:p w14:paraId="7D3F807A" w14:textId="764B18FB" w:rsidR="00E220A7" w:rsidRDefault="00E220A7" w:rsidP="00E220A7">
      <w:pPr>
        <w:contextualSpacing/>
        <w:rPr>
          <w:sz w:val="24"/>
          <w:szCs w:val="24"/>
        </w:rPr>
      </w:pPr>
    </w:p>
    <w:p w14:paraId="3A0A59A8" w14:textId="2332AEFE" w:rsidR="00E220A7" w:rsidRPr="004064C7" w:rsidRDefault="00E220A7" w:rsidP="004064C7">
      <w:pPr>
        <w:pStyle w:val="Odstavekseznama"/>
        <w:numPr>
          <w:ilvl w:val="0"/>
          <w:numId w:val="49"/>
        </w:numPr>
        <w:contextualSpacing/>
        <w:rPr>
          <w:sz w:val="24"/>
          <w:szCs w:val="24"/>
        </w:rPr>
      </w:pPr>
      <w:r>
        <w:rPr>
          <w:sz w:val="24"/>
        </w:rPr>
        <w:t>Podpisnice nameravajo svoje izkušnje v okviru tega sporazuma uporabiti kot prispevek k večstranskim prizadevanjem za nadaljnji razvoj mednarodnih praks in pravil, ki se uporabljajo za ohranjanje vesoljske dediščine.</w:t>
      </w:r>
    </w:p>
    <w:bookmarkEnd w:id="26"/>
    <w:p w14:paraId="5A6531B0" w14:textId="73D94B9C" w:rsidR="0075794F" w:rsidRDefault="0075794F" w:rsidP="00AE2C4A">
      <w:pPr>
        <w:rPr>
          <w:sz w:val="24"/>
          <w:szCs w:val="24"/>
        </w:rPr>
      </w:pPr>
    </w:p>
    <w:p w14:paraId="64CEF672" w14:textId="77777777" w:rsidR="00917609" w:rsidRPr="00A963C1" w:rsidRDefault="00917609" w:rsidP="00343560">
      <w:pPr>
        <w:rPr>
          <w:sz w:val="24"/>
          <w:szCs w:val="24"/>
        </w:rPr>
      </w:pPr>
    </w:p>
    <w:p w14:paraId="77300EF1" w14:textId="2F0D95EB" w:rsidR="008F23B2" w:rsidRPr="0053558D" w:rsidRDefault="002D2BC3" w:rsidP="006205B7">
      <w:pPr>
        <w:pStyle w:val="Naslov1"/>
        <w:contextualSpacing/>
        <w:rPr>
          <w:rFonts w:ascii="Times New Roman" w:hAnsi="Times New Roman"/>
          <w:szCs w:val="24"/>
        </w:rPr>
      </w:pPr>
      <w:r>
        <w:rPr>
          <w:rFonts w:ascii="Times New Roman" w:hAnsi="Times New Roman"/>
        </w:rPr>
        <w:t>10. ODDELEK – VESOLJSKI VIRI</w:t>
      </w:r>
    </w:p>
    <w:p w14:paraId="09BA23DF" w14:textId="77777777" w:rsidR="004E468A" w:rsidRPr="0053558D" w:rsidRDefault="004E468A" w:rsidP="006205B7">
      <w:pPr>
        <w:contextualSpacing/>
        <w:rPr>
          <w:sz w:val="24"/>
          <w:szCs w:val="24"/>
        </w:rPr>
      </w:pPr>
    </w:p>
    <w:p w14:paraId="44FEE047" w14:textId="1C605795" w:rsidR="00F56712" w:rsidRPr="0053558D" w:rsidRDefault="00F56712" w:rsidP="006205B7">
      <w:pPr>
        <w:pStyle w:val="Odstavekseznama"/>
        <w:numPr>
          <w:ilvl w:val="0"/>
          <w:numId w:val="24"/>
        </w:numPr>
        <w:contextualSpacing/>
        <w:rPr>
          <w:sz w:val="24"/>
          <w:szCs w:val="24"/>
        </w:rPr>
      </w:pPr>
      <w:r>
        <w:rPr>
          <w:sz w:val="24"/>
        </w:rPr>
        <w:t xml:space="preserve">Podpisnice ugotavljajo, da lahko uporaba vesoljskih virov koristi človeštvu, saj zagotavlja ključno podporo za varno in trajnostno delovanje.  </w:t>
      </w:r>
    </w:p>
    <w:p w14:paraId="00EEDB77" w14:textId="77777777" w:rsidR="00F56712" w:rsidRPr="0053558D" w:rsidRDefault="00F56712" w:rsidP="006205B7">
      <w:pPr>
        <w:pStyle w:val="Odstavekseznama"/>
        <w:ind w:left="360"/>
        <w:contextualSpacing/>
        <w:rPr>
          <w:sz w:val="24"/>
          <w:szCs w:val="24"/>
        </w:rPr>
      </w:pPr>
    </w:p>
    <w:p w14:paraId="5C4D3A1F" w14:textId="62063947" w:rsidR="002C3BB3" w:rsidRPr="008E34D5" w:rsidRDefault="002C3BB3" w:rsidP="48B5F56A">
      <w:pPr>
        <w:pStyle w:val="Odstavekseznama"/>
        <w:numPr>
          <w:ilvl w:val="0"/>
          <w:numId w:val="24"/>
        </w:numPr>
        <w:contextualSpacing/>
        <w:rPr>
          <w:rFonts w:asciiTheme="minorHAnsi" w:eastAsiaTheme="minorEastAsia" w:hAnsiTheme="minorHAnsi" w:cstheme="minorBidi"/>
          <w:sz w:val="24"/>
          <w:szCs w:val="24"/>
        </w:rPr>
      </w:pPr>
      <w:r>
        <w:rPr>
          <w:sz w:val="24"/>
        </w:rPr>
        <w:t xml:space="preserve">Podpisnice poudarjajo, da je treba ekstrakcijo in uporabo vesoljskih virov, vključno s pridobivanjem s površine ali </w:t>
      </w:r>
      <w:proofErr w:type="spellStart"/>
      <w:r>
        <w:rPr>
          <w:sz w:val="24"/>
        </w:rPr>
        <w:t>podpovršine</w:t>
      </w:r>
      <w:proofErr w:type="spellEnd"/>
      <w:r>
        <w:rPr>
          <w:sz w:val="24"/>
        </w:rPr>
        <w:t xml:space="preserve"> Lune, Marsa, kometov ali asteroidov, izvajati na način, ki je v skladu s Pogodbo o vesolju in podpira varne in trajnostne vesoljske dejavnosti.  Podpisnice potrjujejo, da pridobivanje vesoljskih virov po </w:t>
      </w:r>
      <w:r w:rsidR="00043401">
        <w:rPr>
          <w:sz w:val="24"/>
        </w:rPr>
        <w:t xml:space="preserve">II. </w:t>
      </w:r>
      <w:r>
        <w:rPr>
          <w:sz w:val="24"/>
        </w:rPr>
        <w:t>členu Pogodbe o vesolju ne pomeni nacionalnega prisvajanja ter da morajo biti pogodbe in drugi pravni instrumenti v zvezi z vesoljskimi viri skladni z omenjeno pogodbo.</w:t>
      </w:r>
    </w:p>
    <w:p w14:paraId="59FBEB13" w14:textId="4A5EB713" w:rsidR="00E63738" w:rsidRPr="00D209F5" w:rsidRDefault="00E63738" w:rsidP="006205B7">
      <w:pPr>
        <w:contextualSpacing/>
        <w:rPr>
          <w:sz w:val="24"/>
          <w:szCs w:val="24"/>
        </w:rPr>
      </w:pPr>
    </w:p>
    <w:p w14:paraId="30762872" w14:textId="0BABDFA2" w:rsidR="009B2FED" w:rsidRPr="0053558D" w:rsidRDefault="00FF4814" w:rsidP="006205B7">
      <w:pPr>
        <w:pStyle w:val="Odstavekseznama"/>
        <w:numPr>
          <w:ilvl w:val="0"/>
          <w:numId w:val="24"/>
        </w:numPr>
        <w:rPr>
          <w:sz w:val="24"/>
          <w:szCs w:val="24"/>
        </w:rPr>
      </w:pPr>
      <w:r>
        <w:rPr>
          <w:sz w:val="24"/>
        </w:rPr>
        <w:t xml:space="preserve">Podpisnice se zavezujejo, da bodo o svojih dejavnostih ekstrakcije vesoljskih virov v skladu s Pogodbo o vesolju obveščale generalnega sekretarja Združenih narodov ter javnost in mednarodno znanstveno skupnost.  </w:t>
      </w:r>
    </w:p>
    <w:p w14:paraId="443FA683" w14:textId="77777777" w:rsidR="003639D1" w:rsidRPr="00405A32" w:rsidRDefault="003639D1" w:rsidP="00405A32">
      <w:pPr>
        <w:pStyle w:val="Odstavekseznama"/>
        <w:rPr>
          <w:sz w:val="24"/>
          <w:szCs w:val="24"/>
        </w:rPr>
      </w:pPr>
    </w:p>
    <w:p w14:paraId="756405A4" w14:textId="05E91B60" w:rsidR="003639D1" w:rsidRPr="00A963C1" w:rsidRDefault="003639D1" w:rsidP="006205B7">
      <w:pPr>
        <w:pStyle w:val="Odstavekseznama"/>
        <w:numPr>
          <w:ilvl w:val="0"/>
          <w:numId w:val="24"/>
        </w:numPr>
        <w:rPr>
          <w:sz w:val="24"/>
          <w:szCs w:val="24"/>
        </w:rPr>
      </w:pPr>
      <w:r>
        <w:rPr>
          <w:sz w:val="24"/>
        </w:rPr>
        <w:t xml:space="preserve">Podpisnice nameravajo svoje izkušnje v okviru tega sporazuma uporabiti kot prispevek k večstranskim prizadevanjem za nadaljnji razvoj mednarodnih praks in pravil, ki se </w:t>
      </w:r>
      <w:r>
        <w:rPr>
          <w:sz w:val="24"/>
        </w:rPr>
        <w:lastRenderedPageBreak/>
        <w:t>uporabljajo za ekstrakcijo in uporabo vesoljskih virov, vključno s trenutnimi prizadevanji v okviru COPUOS.</w:t>
      </w:r>
    </w:p>
    <w:p w14:paraId="05BB15EE" w14:textId="7968CB0F" w:rsidR="00664DE4" w:rsidRDefault="00664DE4" w:rsidP="006205B7">
      <w:pPr>
        <w:rPr>
          <w:sz w:val="24"/>
          <w:szCs w:val="24"/>
        </w:rPr>
      </w:pPr>
      <w:bookmarkStart w:id="27" w:name="_Toc174774569"/>
      <w:bookmarkStart w:id="28" w:name="_Toc189482128"/>
      <w:bookmarkStart w:id="29" w:name="_Toc328720325"/>
      <w:bookmarkEnd w:id="14"/>
      <w:bookmarkEnd w:id="15"/>
      <w:bookmarkEnd w:id="16"/>
      <w:bookmarkEnd w:id="17"/>
      <w:bookmarkEnd w:id="18"/>
    </w:p>
    <w:p w14:paraId="4442E6F9" w14:textId="77777777" w:rsidR="00C46CE1" w:rsidRPr="00A963C1" w:rsidRDefault="00C46CE1" w:rsidP="006205B7">
      <w:pPr>
        <w:rPr>
          <w:sz w:val="24"/>
          <w:szCs w:val="24"/>
        </w:rPr>
      </w:pPr>
    </w:p>
    <w:p w14:paraId="7544F1BF" w14:textId="2DBD35CB" w:rsidR="00D829E1" w:rsidRPr="004C7CDD" w:rsidRDefault="004A0BA9" w:rsidP="004A0BA9">
      <w:pPr>
        <w:pStyle w:val="Naslov1"/>
        <w:tabs>
          <w:tab w:val="center" w:pos="4680"/>
          <w:tab w:val="right" w:pos="9360"/>
        </w:tabs>
        <w:contextualSpacing/>
        <w:jc w:val="left"/>
        <w:rPr>
          <w:rFonts w:ascii="Times New Roman" w:hAnsi="Times New Roman"/>
          <w:szCs w:val="24"/>
        </w:rPr>
      </w:pPr>
      <w:r>
        <w:rPr>
          <w:rFonts w:ascii="Times New Roman" w:hAnsi="Times New Roman"/>
        </w:rPr>
        <w:tab/>
        <w:t>11. ODDELEK – DEKONFLIKCIJA VESOLJSKIH DEJAVNOSTI</w:t>
      </w:r>
      <w:r>
        <w:rPr>
          <w:rFonts w:ascii="Times New Roman" w:hAnsi="Times New Roman"/>
        </w:rPr>
        <w:tab/>
      </w:r>
    </w:p>
    <w:p w14:paraId="70FB259E" w14:textId="77777777" w:rsidR="00D829E1" w:rsidRPr="004C7CDD" w:rsidRDefault="00D829E1" w:rsidP="006205B7">
      <w:pPr>
        <w:contextualSpacing/>
        <w:rPr>
          <w:sz w:val="24"/>
          <w:szCs w:val="24"/>
        </w:rPr>
      </w:pPr>
    </w:p>
    <w:p w14:paraId="6DDF1AB4" w14:textId="67957818" w:rsidR="00D829E1" w:rsidRDefault="00D829E1" w:rsidP="006205B7">
      <w:pPr>
        <w:pStyle w:val="Odstavekseznama"/>
        <w:numPr>
          <w:ilvl w:val="0"/>
          <w:numId w:val="28"/>
        </w:numPr>
        <w:rPr>
          <w:sz w:val="24"/>
          <w:szCs w:val="24"/>
        </w:rPr>
      </w:pPr>
      <w:r>
        <w:rPr>
          <w:sz w:val="24"/>
        </w:rPr>
        <w:t>Podpisnice priznavajo in ponovno potrjujejo svojo zavezanost Pogodbi o vesolju, vključno z določbami, ki se nanašajo na dolžno upoštevanje in škodljivo motenje.</w:t>
      </w:r>
    </w:p>
    <w:p w14:paraId="244BFD00" w14:textId="77777777" w:rsidR="00021C66" w:rsidRPr="000B5D57" w:rsidRDefault="00021C66" w:rsidP="00021C66">
      <w:pPr>
        <w:pStyle w:val="Odstavekseznama"/>
        <w:ind w:left="360"/>
        <w:rPr>
          <w:sz w:val="24"/>
          <w:szCs w:val="24"/>
        </w:rPr>
      </w:pPr>
    </w:p>
    <w:p w14:paraId="358EDB30" w14:textId="7CFC259A" w:rsidR="00021C66" w:rsidRPr="00B224B8" w:rsidRDefault="000B5D57" w:rsidP="19887B20">
      <w:pPr>
        <w:pStyle w:val="Odstavekseznama"/>
        <w:numPr>
          <w:ilvl w:val="0"/>
          <w:numId w:val="28"/>
        </w:numPr>
        <w:rPr>
          <w:b/>
          <w:bCs/>
          <w:sz w:val="24"/>
          <w:szCs w:val="24"/>
        </w:rPr>
      </w:pPr>
      <w:r>
        <w:rPr>
          <w:sz w:val="24"/>
        </w:rPr>
        <w:t xml:space="preserve">Podpisnice potrjujejo, da bi bilo treba pri raziskovanju in uporabi vesolja ustrezno upoštevati smernice OZN za dolgoročno vzdržnost vesoljskih dejavnosti, ki jih je COPUOS sprejel leta 2019, z ustreznimi spremembami, ki odražajo naravo dejavnosti zunaj </w:t>
      </w:r>
      <w:proofErr w:type="spellStart"/>
      <w:r>
        <w:rPr>
          <w:sz w:val="24"/>
        </w:rPr>
        <w:t>nizkozemeljske</w:t>
      </w:r>
      <w:proofErr w:type="spellEnd"/>
      <w:r>
        <w:rPr>
          <w:sz w:val="24"/>
        </w:rPr>
        <w:t xml:space="preserve"> orbite.</w:t>
      </w:r>
    </w:p>
    <w:p w14:paraId="305E87DC" w14:textId="77777777" w:rsidR="00021C66" w:rsidRPr="00671387" w:rsidRDefault="00021C66" w:rsidP="00021C66">
      <w:pPr>
        <w:pStyle w:val="Odstavekseznama"/>
        <w:ind w:left="360"/>
        <w:rPr>
          <w:b/>
          <w:sz w:val="24"/>
          <w:szCs w:val="24"/>
        </w:rPr>
      </w:pPr>
    </w:p>
    <w:p w14:paraId="4436A36B" w14:textId="05EE1A1F" w:rsidR="006C6A2E" w:rsidRPr="00021C66" w:rsidRDefault="4D3D0E5B" w:rsidP="03444B64">
      <w:pPr>
        <w:pStyle w:val="Odstavekseznama"/>
        <w:numPr>
          <w:ilvl w:val="0"/>
          <w:numId w:val="28"/>
        </w:numPr>
        <w:rPr>
          <w:b/>
          <w:bCs/>
          <w:sz w:val="24"/>
          <w:szCs w:val="24"/>
        </w:rPr>
      </w:pPr>
      <w:r>
        <w:rPr>
          <w:sz w:val="24"/>
        </w:rPr>
        <w:t xml:space="preserve">V skladu </w:t>
      </w:r>
      <w:r w:rsidR="00043401">
        <w:rPr>
          <w:sz w:val="24"/>
        </w:rPr>
        <w:t>z</w:t>
      </w:r>
      <w:r>
        <w:rPr>
          <w:sz w:val="24"/>
        </w:rPr>
        <w:t xml:space="preserve"> </w:t>
      </w:r>
      <w:r w:rsidR="00043401">
        <w:rPr>
          <w:sz w:val="24"/>
        </w:rPr>
        <w:t xml:space="preserve">IX. </w:t>
      </w:r>
      <w:r>
        <w:rPr>
          <w:sz w:val="24"/>
        </w:rPr>
        <w:t xml:space="preserve">členom Pogodbe o vesolju se podpisnica, ki dejavnost odobri na podlagi tega sporazuma, zaveže, da bo spoštovala načelo dolžnega upoštevanja.  Podpisnica tega sporazuma, ki utemeljeno verjame, da bi lahko bila ali je bila tarča škodljivega motenja, lahko zahteva posvetovanja s podpisnico ali katero koli drugo pogodbenico Pogodbe o vesolju, ki je dejavnost odobrila. </w:t>
      </w:r>
    </w:p>
    <w:p w14:paraId="48FF4704" w14:textId="77777777" w:rsidR="00021C66" w:rsidRPr="004C7CDD" w:rsidRDefault="00021C66" w:rsidP="00021C66">
      <w:pPr>
        <w:pStyle w:val="Odstavekseznama"/>
        <w:ind w:left="360"/>
        <w:rPr>
          <w:b/>
          <w:sz w:val="24"/>
          <w:szCs w:val="24"/>
        </w:rPr>
      </w:pPr>
    </w:p>
    <w:p w14:paraId="309001C7" w14:textId="219F098D" w:rsidR="00021C66" w:rsidRPr="007F68F4" w:rsidRDefault="00300EF2" w:rsidP="1D8CFF39">
      <w:pPr>
        <w:pStyle w:val="Odstavekseznama"/>
        <w:numPr>
          <w:ilvl w:val="0"/>
          <w:numId w:val="28"/>
        </w:numPr>
        <w:rPr>
          <w:b/>
          <w:bCs/>
          <w:sz w:val="24"/>
          <w:szCs w:val="24"/>
        </w:rPr>
      </w:pPr>
      <w:r>
        <w:rPr>
          <w:sz w:val="24"/>
        </w:rPr>
        <w:t>Podpisnice se zavezujejo, da se bodo pri svojih dejavnostih v okviru tega sporazuma vzdržale vseh namernih dejanj, ki bi lahko škodljivo motile medsebojno uporabo vesolja.</w:t>
      </w:r>
      <w:bookmarkStart w:id="30" w:name="_Hlk30764532"/>
    </w:p>
    <w:p w14:paraId="0A702E9A" w14:textId="77777777" w:rsidR="009D3013" w:rsidRPr="007F68F4" w:rsidRDefault="009D3013" w:rsidP="007F68F4">
      <w:pPr>
        <w:rPr>
          <w:b/>
          <w:sz w:val="24"/>
          <w:szCs w:val="24"/>
        </w:rPr>
      </w:pPr>
    </w:p>
    <w:p w14:paraId="41F33B55" w14:textId="05131B2F" w:rsidR="00A71057" w:rsidRPr="00051960" w:rsidRDefault="00A71057" w:rsidP="19887B20">
      <w:pPr>
        <w:pStyle w:val="Odstavekseznama"/>
        <w:numPr>
          <w:ilvl w:val="0"/>
          <w:numId w:val="28"/>
        </w:numPr>
        <w:rPr>
          <w:b/>
          <w:bCs/>
          <w:sz w:val="24"/>
          <w:szCs w:val="24"/>
        </w:rPr>
      </w:pPr>
      <w:r>
        <w:rPr>
          <w:sz w:val="24"/>
        </w:rPr>
        <w:t>Podpisnice se zavezujejo, da bodo druga drugi zagotovili potrebne informacije o lokaciji in naravi dejavnosti v vesolju v okviru tega sporazuma, če bo katera od podpisnic imela razlog za domnevo, da bi dejavnosti drugih podpisnic lahko povzročile škodljive motnje ali ogrožale varnost njenih dejavnosti v vesolju.</w:t>
      </w:r>
      <w:bookmarkEnd w:id="30"/>
    </w:p>
    <w:p w14:paraId="47E5CFE4" w14:textId="77777777" w:rsidR="00E768C4" w:rsidRPr="00051960" w:rsidRDefault="00E768C4" w:rsidP="00051960">
      <w:pPr>
        <w:pStyle w:val="Odstavekseznama"/>
        <w:rPr>
          <w:b/>
          <w:bCs/>
          <w:sz w:val="24"/>
          <w:szCs w:val="24"/>
        </w:rPr>
      </w:pPr>
    </w:p>
    <w:p w14:paraId="5C0E7CD4" w14:textId="7F27F048" w:rsidR="00E768C4" w:rsidRPr="00051960" w:rsidRDefault="00E768C4" w:rsidP="19887B20">
      <w:pPr>
        <w:pStyle w:val="Odstavekseznama"/>
        <w:numPr>
          <w:ilvl w:val="0"/>
          <w:numId w:val="28"/>
        </w:numPr>
        <w:rPr>
          <w:sz w:val="24"/>
          <w:szCs w:val="24"/>
        </w:rPr>
      </w:pPr>
      <w:r>
        <w:rPr>
          <w:sz w:val="24"/>
        </w:rPr>
        <w:t>Podpisnice nameravajo svoje izkušnje v okviru tega sporazuma uporabiti kot prispevek k večstranskim prizadevanjem za nadaljnji razvoj mednarodnih praks, meril in pravil, ki se uporabljajo za opredelitev in določanje varnostnih območij in škodljivega motenja.</w:t>
      </w:r>
    </w:p>
    <w:p w14:paraId="7176E1FE" w14:textId="77777777" w:rsidR="00021C66" w:rsidRPr="00021C66" w:rsidRDefault="00021C66" w:rsidP="00021C66">
      <w:pPr>
        <w:rPr>
          <w:b/>
          <w:sz w:val="24"/>
          <w:szCs w:val="24"/>
        </w:rPr>
      </w:pPr>
    </w:p>
    <w:p w14:paraId="2B37F217" w14:textId="1D11ADB4" w:rsidR="00671387" w:rsidRDefault="008969E6" w:rsidP="00573E24">
      <w:pPr>
        <w:pStyle w:val="Odstavekseznama"/>
        <w:numPr>
          <w:ilvl w:val="0"/>
          <w:numId w:val="28"/>
        </w:numPr>
        <w:rPr>
          <w:sz w:val="24"/>
          <w:szCs w:val="24"/>
        </w:rPr>
      </w:pPr>
      <w:r>
        <w:rPr>
          <w:sz w:val="24"/>
        </w:rPr>
        <w:t>Podpisnice se nameravajo za izvajanje svojih obveznosti iz Pogodbe o vesolju obveščati o svojih dejavnostih in se zavezujejo, da se bodo usklajevale z vsemi ustreznimi akterji, da bi se izognile škodljivemu motenju.  Območje, na katerem se bosta izvajala to obveščanje in usklajevanje za preprečevanje škodljivih motenj, se imenuje "varnostno območje".  Varnostno območje bi moralo biti območje, na katerem bi operacije zadevne dejavnosti ali nenavaden dogodek lahko upravičeno povzročili škodljive motnje.  Podpisnice nameravajo spoštovati naslednja načela, povezana z varnostnimi območji:</w:t>
      </w:r>
    </w:p>
    <w:p w14:paraId="6AF45EAC" w14:textId="77777777" w:rsidR="00021C66" w:rsidRPr="00021C66" w:rsidRDefault="00021C66" w:rsidP="00021C66">
      <w:pPr>
        <w:rPr>
          <w:sz w:val="24"/>
          <w:szCs w:val="24"/>
        </w:rPr>
      </w:pPr>
    </w:p>
    <w:p w14:paraId="214182FE" w14:textId="6016B2A1" w:rsidR="008D460F" w:rsidRPr="001D08DE" w:rsidRDefault="00A71057" w:rsidP="00CE7877">
      <w:pPr>
        <w:pStyle w:val="Default"/>
        <w:numPr>
          <w:ilvl w:val="0"/>
          <w:numId w:val="41"/>
        </w:numPr>
        <w:ind w:left="720"/>
        <w:rPr>
          <w:rFonts w:cs="Times New Roman Bold"/>
          <w:color w:val="auto"/>
          <w:szCs w:val="23"/>
        </w:rPr>
      </w:pPr>
      <w:r>
        <w:rPr>
          <w:color w:val="auto"/>
        </w:rPr>
        <w:t>velikost in obseg varnostnega območja ter obveščanje in usklajevanje morajo odražati naravo dejavnosti, ki se izvajajo, in okolja, v katerem se te dejavnosti izvajajo;</w:t>
      </w:r>
    </w:p>
    <w:p w14:paraId="7DC1973C" w14:textId="15999984" w:rsidR="008D460F" w:rsidRPr="001D08DE" w:rsidRDefault="00A71057" w:rsidP="00CE7877">
      <w:pPr>
        <w:pStyle w:val="Default"/>
        <w:numPr>
          <w:ilvl w:val="0"/>
          <w:numId w:val="41"/>
        </w:numPr>
        <w:ind w:left="720"/>
        <w:rPr>
          <w:rFonts w:cs="Times New Roman Bold"/>
          <w:color w:val="auto"/>
          <w:szCs w:val="23"/>
        </w:rPr>
      </w:pPr>
      <w:r>
        <w:t xml:space="preserve">velikost in obseg varnostnega območja je treba določiti na razumen način ob upoštevanju splošno sprejetih znanstvenih in inženirskih načel; </w:t>
      </w:r>
    </w:p>
    <w:p w14:paraId="24200B94" w14:textId="4564031F" w:rsidR="007D2919" w:rsidRPr="006F4372" w:rsidRDefault="00C46CE1" w:rsidP="19887B20">
      <w:pPr>
        <w:pStyle w:val="Default"/>
        <w:numPr>
          <w:ilvl w:val="0"/>
          <w:numId w:val="41"/>
        </w:numPr>
        <w:ind w:left="720"/>
        <w:rPr>
          <w:rFonts w:cs="Times New Roman Bold"/>
        </w:rPr>
      </w:pPr>
      <w:r>
        <w:t xml:space="preserve">pričakuje se, da se bosta narava in obstoj varnostnih območij sčasoma spreminjala glede na status zadevnih dejavnosti.  Če se narava dejavnosti spremeni, mora podpisnica, ki dejavnost izvaja, po potrebi spremeniti velikost in obseg zadevnega varnostnega </w:t>
      </w:r>
      <w:r>
        <w:lastRenderedPageBreak/>
        <w:t>območja;  varnostna območja bodo začasna in bodo ukinjena, ko bodo dejavnosti prenehale; in</w:t>
      </w:r>
    </w:p>
    <w:p w14:paraId="38A82054" w14:textId="5AB325F1" w:rsidR="007D2919" w:rsidRDefault="007D2919" w:rsidP="03444B64">
      <w:pPr>
        <w:pStyle w:val="Default"/>
        <w:numPr>
          <w:ilvl w:val="0"/>
          <w:numId w:val="41"/>
        </w:numPr>
        <w:ind w:left="720"/>
        <w:rPr>
          <w:rFonts w:cs="Times New Roman Bold"/>
          <w:color w:val="auto"/>
        </w:rPr>
      </w:pPr>
      <w:r>
        <w:rPr>
          <w:color w:val="auto"/>
        </w:rPr>
        <w:t xml:space="preserve">podpisnice morajo o vzpostavitvi, spremembi ali ukinitvi varnostnega območja v skladu </w:t>
      </w:r>
      <w:r w:rsidR="00043401">
        <w:rPr>
          <w:color w:val="auto"/>
        </w:rPr>
        <w:t xml:space="preserve">z XI. </w:t>
      </w:r>
      <w:r>
        <w:rPr>
          <w:color w:val="auto"/>
        </w:rPr>
        <w:t>členom Pogodbe o vesolju takoj obvestiti druga drugo in generalnega sekretarja OZN.</w:t>
      </w:r>
    </w:p>
    <w:p w14:paraId="0A4C6EC0" w14:textId="77777777" w:rsidR="008D460F" w:rsidRPr="008D460F" w:rsidRDefault="008D460F" w:rsidP="006205B7">
      <w:pPr>
        <w:pStyle w:val="Default"/>
        <w:rPr>
          <w:rFonts w:cs="Times New Roman Bold"/>
          <w:color w:val="auto"/>
          <w:szCs w:val="23"/>
        </w:rPr>
      </w:pPr>
    </w:p>
    <w:p w14:paraId="3E55023E" w14:textId="3EC4DDEC" w:rsidR="00A46734" w:rsidRPr="00A963C1" w:rsidRDefault="00AE5CA7" w:rsidP="00A46734">
      <w:pPr>
        <w:pStyle w:val="Odstavekseznama"/>
        <w:numPr>
          <w:ilvl w:val="0"/>
          <w:numId w:val="28"/>
        </w:numPr>
        <w:rPr>
          <w:sz w:val="24"/>
          <w:szCs w:val="24"/>
        </w:rPr>
      </w:pPr>
      <w:r>
        <w:rPr>
          <w:sz w:val="24"/>
        </w:rPr>
        <w:t>Podpisnica, ki vzdržuje varnostno območje, se zavezuje, da bo na zahtevo kateri koli drugi podpisnici zagotovila podlago za to območje v skladu z nacionalnimi pravili in predpisi, ki veljajo za vsako podpisnico.</w:t>
      </w:r>
    </w:p>
    <w:p w14:paraId="0D7D7281" w14:textId="61FAA5AE" w:rsidR="00A46734" w:rsidRPr="00A963C1" w:rsidRDefault="00A46734" w:rsidP="00A46734">
      <w:pPr>
        <w:pStyle w:val="Odstavekseznama"/>
        <w:ind w:left="540"/>
        <w:rPr>
          <w:sz w:val="24"/>
          <w:szCs w:val="24"/>
        </w:rPr>
      </w:pPr>
    </w:p>
    <w:p w14:paraId="68F94808" w14:textId="21826B94" w:rsidR="00A46734" w:rsidRPr="00A46734" w:rsidRDefault="676E381C" w:rsidP="676E381C">
      <w:pPr>
        <w:pStyle w:val="Odstavekseznama"/>
        <w:numPr>
          <w:ilvl w:val="0"/>
          <w:numId w:val="28"/>
        </w:numPr>
        <w:rPr>
          <w:b/>
          <w:bCs/>
          <w:sz w:val="24"/>
          <w:szCs w:val="24"/>
        </w:rPr>
      </w:pPr>
      <w:r>
        <w:rPr>
          <w:sz w:val="24"/>
        </w:rPr>
        <w:t>Podpisnica, ki vzpostavi, vzdržuje ali ukine varnostno območje, mora to storiti na način, ki javno in zasebno osebje, opremo in dejavnosti varuje pred škodljivimi motnjami.  Če je ustrezno, morajo podpisnice javnosti čim prej in čim bolj smiselno dati na voljo ustrezne informacije o takšnih varnostnih območjih, vključno z obsegom in splošno naravo dejavnosti, ki potekajo v njih, ob upoštevanju ustrezne zaščite lastniških informacij in informacij, za katere velja nadzor nad izvozom.</w:t>
      </w:r>
    </w:p>
    <w:p w14:paraId="0190BB52" w14:textId="77777777" w:rsidR="00A46734" w:rsidRPr="00A46734" w:rsidRDefault="00A46734" w:rsidP="00A46734">
      <w:pPr>
        <w:rPr>
          <w:b/>
          <w:sz w:val="24"/>
          <w:szCs w:val="24"/>
        </w:rPr>
      </w:pPr>
    </w:p>
    <w:p w14:paraId="5C88C464" w14:textId="40B9BA99" w:rsidR="00546E2B" w:rsidRDefault="00A070F3" w:rsidP="00546E2B">
      <w:pPr>
        <w:pStyle w:val="Odstavekseznama"/>
        <w:numPr>
          <w:ilvl w:val="0"/>
          <w:numId w:val="28"/>
        </w:numPr>
        <w:rPr>
          <w:sz w:val="24"/>
          <w:szCs w:val="24"/>
        </w:rPr>
      </w:pPr>
      <w:r>
        <w:rPr>
          <w:sz w:val="24"/>
        </w:rPr>
        <w:t>Podpisnice se zavezujejo, da bodo spoštovale razumna varnostna območja, da bi se izognile škodljivim motnjam dejavnosti v okviru tega sporazuma, kar vključuje predhodno obveščanje in medsebojno usklajevanje pred izvajanjem dejavnosti v varnostnem območju v skladu s tem sporazumom.</w:t>
      </w:r>
    </w:p>
    <w:p w14:paraId="05E31B41" w14:textId="77777777" w:rsidR="00546E2B" w:rsidRPr="00051960" w:rsidRDefault="00546E2B" w:rsidP="00546E2B">
      <w:pPr>
        <w:pStyle w:val="Odstavekseznama"/>
        <w:rPr>
          <w:sz w:val="24"/>
          <w:szCs w:val="24"/>
        </w:rPr>
      </w:pPr>
    </w:p>
    <w:p w14:paraId="1A5E7B59" w14:textId="03612AB5" w:rsidR="009C287D" w:rsidRPr="005D707A" w:rsidRDefault="2302DA90" w:rsidP="007F68F4">
      <w:pPr>
        <w:pStyle w:val="Odstavekseznama"/>
        <w:numPr>
          <w:ilvl w:val="0"/>
          <w:numId w:val="28"/>
        </w:numPr>
        <w:rPr>
          <w:sz w:val="24"/>
          <w:szCs w:val="24"/>
        </w:rPr>
      </w:pPr>
      <w:r>
        <w:rPr>
          <w:sz w:val="24"/>
        </w:rPr>
        <w:t>Podpisnice se zavezujejo, da bodo varnostna območja, za katera se pričakuje, da se bodo spreminjala, razvijala ali ukinjala na podlagi glede na status določene dejavnosti, uporabljale na način, ki bo spodbujal znanstvena odkritja in predstavitev tehnologij ter varno in učinkovito ekstrakcijo in uporabo vesoljskih virov v podporo trajnostnemu raziskovanju vesolja in drugim operacijam.  Podpisnice se zavezujejo, da bodo pri uporabi varnostnih območij spoštovale načelo prostega dostopa do vseh območij nebesnih teles in vse druge določbe Pogodbe o vesolju.  Podpisnice se nadalje zavezujejo, da bodo uporabo varnostnih območij sčasoma prilagodile na podlagi medsebojnih izkušenj ter posvetovanj z drugimi podpisnicami in mednarodno skupnostjo.</w:t>
      </w:r>
      <w:bookmarkStart w:id="31" w:name="_Toc45688730"/>
    </w:p>
    <w:p w14:paraId="2453C9B2" w14:textId="77777777" w:rsidR="00F65099" w:rsidRPr="005D707A" w:rsidRDefault="00F65099" w:rsidP="00F65099">
      <w:pPr>
        <w:pStyle w:val="Odstavekseznama"/>
        <w:ind w:left="360"/>
        <w:rPr>
          <w:sz w:val="24"/>
          <w:szCs w:val="24"/>
        </w:rPr>
      </w:pPr>
    </w:p>
    <w:p w14:paraId="388805B1" w14:textId="77777777" w:rsidR="00BF4C7B" w:rsidRPr="0036677E" w:rsidRDefault="00BF4C7B" w:rsidP="00A46734">
      <w:pPr>
        <w:rPr>
          <w:sz w:val="24"/>
          <w:szCs w:val="24"/>
        </w:rPr>
      </w:pPr>
    </w:p>
    <w:p w14:paraId="493E0DA0" w14:textId="0B7B5AB1" w:rsidR="00471098" w:rsidRDefault="002D2BC3" w:rsidP="00AE2C4A">
      <w:pPr>
        <w:jc w:val="center"/>
        <w:rPr>
          <w:rFonts w:eastAsia="Calibri"/>
          <w:sz w:val="24"/>
          <w:szCs w:val="24"/>
        </w:rPr>
      </w:pPr>
      <w:r>
        <w:rPr>
          <w:b/>
          <w:sz w:val="24"/>
        </w:rPr>
        <w:t xml:space="preserve">12. ODDELEK - ODPADKI V VESOLJU </w:t>
      </w:r>
    </w:p>
    <w:p w14:paraId="6C9D9DF8" w14:textId="77777777" w:rsidR="00471098" w:rsidRPr="00A963C1" w:rsidRDefault="00471098" w:rsidP="006205B7">
      <w:pPr>
        <w:ind w:left="360"/>
        <w:contextualSpacing/>
        <w:rPr>
          <w:rFonts w:eastAsia="Calibri"/>
          <w:sz w:val="24"/>
          <w:szCs w:val="24"/>
        </w:rPr>
      </w:pPr>
    </w:p>
    <w:p w14:paraId="371FC612" w14:textId="386C8FA0" w:rsidR="00DF535F" w:rsidRPr="00413917" w:rsidRDefault="00A3591E" w:rsidP="00413917">
      <w:pPr>
        <w:numPr>
          <w:ilvl w:val="0"/>
          <w:numId w:val="23"/>
        </w:numPr>
        <w:ind w:left="360"/>
        <w:contextualSpacing/>
        <w:rPr>
          <w:rFonts w:eastAsia="Calibri"/>
          <w:sz w:val="24"/>
          <w:szCs w:val="24"/>
        </w:rPr>
      </w:pPr>
      <w:r>
        <w:rPr>
          <w:sz w:val="24"/>
        </w:rPr>
        <w:t xml:space="preserve">Podpisnice se zavezujejo, da bodo v okviru načrtovanja misij načrtovale zmanjšanje vesoljskih odpadkov, vključno z varno, pravočasno in učinkovito </w:t>
      </w:r>
      <w:proofErr w:type="spellStart"/>
      <w:r>
        <w:rPr>
          <w:sz w:val="24"/>
        </w:rPr>
        <w:t>pasivizacijo</w:t>
      </w:r>
      <w:proofErr w:type="spellEnd"/>
      <w:r>
        <w:rPr>
          <w:sz w:val="24"/>
        </w:rPr>
        <w:t xml:space="preserve"> in odstranitvijo vesoljskih plovil ob koncu njihovih misij, kadar je to primerno.  V primeru skupnih misij morajo ti načrti izrecno navajati, katera podpisnica nosi primarno odgovornost za načrtovanje in izvedbo konca misije.</w:t>
      </w:r>
      <w:bookmarkStart w:id="32" w:name="_Toc184789472"/>
      <w:bookmarkStart w:id="33" w:name="_Toc190670783"/>
      <w:bookmarkStart w:id="34" w:name="_Toc202166175"/>
      <w:bookmarkStart w:id="35" w:name="_Toc507157246"/>
      <w:bookmarkStart w:id="36" w:name="_Toc26387498"/>
      <w:bookmarkStart w:id="37" w:name="_Toc45688726"/>
      <w:bookmarkEnd w:id="31"/>
    </w:p>
    <w:p w14:paraId="58FE7F79" w14:textId="77777777" w:rsidR="00DF535F" w:rsidRPr="00A963C1" w:rsidRDefault="00DF535F" w:rsidP="006205B7">
      <w:pPr>
        <w:contextualSpacing/>
        <w:rPr>
          <w:rFonts w:eastAsia="Calibri"/>
          <w:sz w:val="24"/>
          <w:szCs w:val="24"/>
        </w:rPr>
      </w:pPr>
    </w:p>
    <w:p w14:paraId="366D241E" w14:textId="688AF4F6" w:rsidR="00DF535F" w:rsidRPr="00A963C1" w:rsidRDefault="00560AE7" w:rsidP="006205B7">
      <w:pPr>
        <w:ind w:left="360" w:hanging="360"/>
        <w:contextualSpacing/>
        <w:rPr>
          <w:sz w:val="24"/>
          <w:szCs w:val="24"/>
        </w:rPr>
      </w:pPr>
      <w:r>
        <w:rPr>
          <w:sz w:val="24"/>
        </w:rPr>
        <w:t>2.   Podpisnice se zavezujejo, da bodo v največji možni meri omejile pojav novih škodljivih odpadkov z dolgo življenjsko dobo, ki nastajajo med običajnim delovanjem, razpadom v operativnih fazah ali fazah po misiji ter ob nesrečah in združitvah, in sicer z ustreznimi ukrepi, kot so izbira varnih profilov letenja in operativnih konfiguracij ter odstranjevanje vesoljskih struktur po misiji.</w:t>
      </w:r>
    </w:p>
    <w:p w14:paraId="140F609A" w14:textId="77777777" w:rsidR="00DF535F" w:rsidRDefault="00DF535F" w:rsidP="006205B7">
      <w:pPr>
        <w:contextualSpacing/>
        <w:rPr>
          <w:szCs w:val="24"/>
        </w:rPr>
      </w:pPr>
    </w:p>
    <w:p w14:paraId="2CF9B549" w14:textId="77777777" w:rsidR="00DF535F" w:rsidRPr="001B610C" w:rsidRDefault="00DF535F" w:rsidP="006205B7">
      <w:pPr>
        <w:ind w:left="360" w:hanging="360"/>
        <w:contextualSpacing/>
        <w:rPr>
          <w:szCs w:val="24"/>
        </w:rPr>
      </w:pPr>
    </w:p>
    <w:p w14:paraId="02AC73FC" w14:textId="24C60357" w:rsidR="00DF535F" w:rsidRPr="0075794F" w:rsidRDefault="002D2BC3" w:rsidP="7BF10797">
      <w:pPr>
        <w:pStyle w:val="Naslov1"/>
        <w:contextualSpacing/>
        <w:rPr>
          <w:rFonts w:ascii="Times New Roman" w:hAnsi="Times New Roman"/>
          <w:i/>
          <w:iCs/>
        </w:rPr>
      </w:pPr>
      <w:r>
        <w:rPr>
          <w:rFonts w:ascii="Times New Roman" w:hAnsi="Times New Roman"/>
        </w:rPr>
        <w:t>13. ODDELEK – KONČNE DOLOČBE</w:t>
      </w:r>
      <w:bookmarkEnd w:id="32"/>
      <w:bookmarkEnd w:id="33"/>
      <w:bookmarkEnd w:id="34"/>
      <w:bookmarkEnd w:id="35"/>
      <w:bookmarkEnd w:id="36"/>
    </w:p>
    <w:p w14:paraId="5FAD1055" w14:textId="2CEA4272" w:rsidR="006928C7" w:rsidRPr="00CA1A6E" w:rsidRDefault="006928C7" w:rsidP="006205B7">
      <w:pPr>
        <w:pStyle w:val="Default"/>
        <w:contextualSpacing/>
        <w:rPr>
          <w:color w:val="auto"/>
        </w:rPr>
      </w:pPr>
    </w:p>
    <w:p w14:paraId="3494AF1E" w14:textId="6AD70230" w:rsidR="006928C7" w:rsidRDefault="00DF535F" w:rsidP="008E34D5">
      <w:pPr>
        <w:pStyle w:val="Default"/>
        <w:numPr>
          <w:ilvl w:val="0"/>
          <w:numId w:val="1"/>
        </w:numPr>
        <w:tabs>
          <w:tab w:val="left" w:pos="360"/>
        </w:tabs>
        <w:contextualSpacing/>
        <w:rPr>
          <w:rFonts w:asciiTheme="minorHAnsi" w:eastAsiaTheme="minorEastAsia" w:hAnsiTheme="minorHAnsi" w:cstheme="minorBidi"/>
          <w:color w:val="auto"/>
        </w:rPr>
      </w:pPr>
      <w:r>
        <w:rPr>
          <w:color w:val="auto"/>
        </w:rPr>
        <w:t>Podpisnice se zavezujejo, da se bodo na podlagi morebitnih že obstoječih posvetovalnih mehanizmov po potrebi redno posvetovale, da bi pregledale izvajanje načel iz tega sporazuma in izmenjale mnenja o morebitnih področjih prihodnjega sodelovanja.</w:t>
      </w:r>
      <w:bookmarkEnd w:id="27"/>
      <w:bookmarkEnd w:id="28"/>
      <w:bookmarkEnd w:id="29"/>
      <w:bookmarkEnd w:id="37"/>
    </w:p>
    <w:p w14:paraId="27B06490" w14:textId="391BFE42" w:rsidR="19887B20" w:rsidRDefault="19887B20" w:rsidP="008E34D5">
      <w:pPr>
        <w:pStyle w:val="Default"/>
      </w:pPr>
    </w:p>
    <w:p w14:paraId="216756F3" w14:textId="23D64921" w:rsidR="4AA8F63D" w:rsidRDefault="4DC0EAD4" w:rsidP="008E34D5">
      <w:pPr>
        <w:pStyle w:val="Default"/>
        <w:numPr>
          <w:ilvl w:val="0"/>
          <w:numId w:val="1"/>
        </w:numPr>
      </w:pPr>
      <w:r>
        <w:rPr>
          <w:color w:val="auto"/>
        </w:rPr>
        <w:t xml:space="preserve">Vlada Združenih držav Amerike bo ohranila izvirno besedilo tega sporazuma in generalnemu sekretarju OZN posredovala izvod sporazuma, ki ni primeren za registracijo v skladu s 102. členom Ustanovne listine OZN, da se razpošlje vsem članicam OZN kot uradni dokument OZN. </w:t>
      </w:r>
    </w:p>
    <w:p w14:paraId="260F245A" w14:textId="59D637B4" w:rsidR="4DC0EAD4" w:rsidRDefault="4DC0EAD4" w:rsidP="00DA27BB">
      <w:pPr>
        <w:pStyle w:val="Default"/>
        <w:ind w:left="360"/>
        <w:rPr>
          <w:color w:val="auto"/>
        </w:rPr>
      </w:pPr>
    </w:p>
    <w:p w14:paraId="767119BE" w14:textId="4F7D5BF0" w:rsidR="4DC0EAD4" w:rsidRDefault="4DC0EAD4" w:rsidP="4DC0EAD4">
      <w:pPr>
        <w:pStyle w:val="Default"/>
        <w:numPr>
          <w:ilvl w:val="0"/>
          <w:numId w:val="1"/>
        </w:numPr>
      </w:pPr>
      <w:r>
        <w:rPr>
          <w:color w:val="auto"/>
        </w:rPr>
        <w:t>Po 13. oktobru 2020 lahko vsaka država, ki želi postati podpisnica tega sporazuma, predloži svoj podpis vladi Združenih držav, da ga doda temu besedilu.</w:t>
      </w:r>
    </w:p>
    <w:p w14:paraId="391E8E21" w14:textId="6CB992AD" w:rsidR="009D68DD" w:rsidRDefault="009D68DD" w:rsidP="00222A14">
      <w:pPr>
        <w:pStyle w:val="Default"/>
        <w:tabs>
          <w:tab w:val="left" w:pos="360"/>
        </w:tabs>
        <w:contextualSpacing/>
        <w:rPr>
          <w:color w:val="auto"/>
        </w:rPr>
      </w:pPr>
    </w:p>
    <w:p w14:paraId="263CE212" w14:textId="08B9A3AF" w:rsidR="009D68DD" w:rsidRDefault="009D68DD" w:rsidP="00222A14">
      <w:pPr>
        <w:pStyle w:val="Default"/>
        <w:tabs>
          <w:tab w:val="left" w:pos="360"/>
        </w:tabs>
        <w:contextualSpacing/>
        <w:rPr>
          <w:color w:val="auto"/>
        </w:rPr>
      </w:pPr>
    </w:p>
    <w:p w14:paraId="6B99D85E" w14:textId="5CDA3042" w:rsidR="4DC0EAD4" w:rsidRDefault="4DC0EAD4" w:rsidP="4DC0EAD4">
      <w:pPr>
        <w:pStyle w:val="Default"/>
        <w:rPr>
          <w:color w:val="auto"/>
        </w:rPr>
      </w:pPr>
    </w:p>
    <w:p w14:paraId="1D97B34A" w14:textId="65BA5868" w:rsidR="4DC0EAD4" w:rsidRDefault="1F60D534" w:rsidP="4DC0EAD4">
      <w:pPr>
        <w:pStyle w:val="Default"/>
        <w:rPr>
          <w:color w:val="auto"/>
        </w:rPr>
      </w:pPr>
      <w:r>
        <w:rPr>
          <w:color w:val="auto"/>
        </w:rPr>
        <w:t>Sestavljeno 13. oktobra 2020 v angleškem jeziku.</w:t>
      </w:r>
    </w:p>
    <w:p w14:paraId="54C92D91" w14:textId="77777777" w:rsidR="009D68DD" w:rsidRDefault="009D68DD" w:rsidP="00222A14">
      <w:pPr>
        <w:pStyle w:val="Default"/>
        <w:tabs>
          <w:tab w:val="left" w:pos="360"/>
        </w:tabs>
        <w:contextualSpacing/>
        <w:rPr>
          <w:color w:val="auto"/>
        </w:rPr>
      </w:pPr>
    </w:p>
    <w:p w14:paraId="5DD8EABF" w14:textId="77777777" w:rsidR="00DA27BB" w:rsidRDefault="00DA27BB" w:rsidP="009D68DD">
      <w:pPr>
        <w:keepNext/>
        <w:keepLines/>
        <w:contextualSpacing/>
        <w:rPr>
          <w:sz w:val="24"/>
          <w:szCs w:val="24"/>
        </w:rPr>
        <w:sectPr w:rsidR="00DA27BB" w:rsidSect="00467C6F">
          <w:footerReference w:type="default" r:id="rId18"/>
          <w:footerReference w:type="first" r:id="rId19"/>
          <w:pgSz w:w="12240" w:h="15840" w:code="1"/>
          <w:pgMar w:top="1440" w:right="1440" w:bottom="1440" w:left="1440" w:header="720" w:footer="720" w:gutter="0"/>
          <w:pgNumType w:start="1"/>
          <w:cols w:space="720"/>
          <w:docGrid w:linePitch="360"/>
        </w:sectPr>
      </w:pPr>
    </w:p>
    <w:p w14:paraId="633460A4" w14:textId="6D0F7B48" w:rsidR="009D68DD" w:rsidRPr="00CA1A6E" w:rsidRDefault="009D68DD" w:rsidP="00DA27BB">
      <w:pPr>
        <w:keepNext/>
        <w:keepLines/>
        <w:contextualSpacing/>
        <w:rPr>
          <w:sz w:val="24"/>
          <w:szCs w:val="24"/>
        </w:rPr>
      </w:pPr>
    </w:p>
    <w:tbl>
      <w:tblPr>
        <w:tblStyle w:val="Tabelamrea"/>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7"/>
        <w:gridCol w:w="3285"/>
      </w:tblGrid>
      <w:tr w:rsidR="007213C9" w:rsidRPr="00CA1A6E" w14:paraId="2D25507B" w14:textId="77777777" w:rsidTr="007213C9">
        <w:trPr>
          <w:trHeight w:val="2704"/>
        </w:trPr>
        <w:tc>
          <w:tcPr>
            <w:tcW w:w="4860" w:type="dxa"/>
          </w:tcPr>
          <w:p w14:paraId="28F70798" w14:textId="1D8CE55E" w:rsidR="009D68DD" w:rsidRDefault="4DC0EAD4" w:rsidP="002C3D6B">
            <w:pPr>
              <w:contextualSpacing/>
              <w:rPr>
                <w:sz w:val="24"/>
                <w:szCs w:val="24"/>
              </w:rPr>
            </w:pPr>
            <w:r>
              <w:rPr>
                <w:sz w:val="24"/>
              </w:rPr>
              <w:t>ZA [DRŽAVO]:</w:t>
            </w:r>
          </w:p>
          <w:p w14:paraId="0D104E69" w14:textId="459CC519" w:rsidR="009D3EB0" w:rsidRDefault="009D3EB0" w:rsidP="002C3D6B">
            <w:pPr>
              <w:contextualSpacing/>
              <w:rPr>
                <w:sz w:val="24"/>
                <w:szCs w:val="24"/>
              </w:rPr>
            </w:pPr>
          </w:p>
          <w:p w14:paraId="2A421757" w14:textId="4A8F253E" w:rsidR="009D3EB0" w:rsidRDefault="009D3EB0" w:rsidP="002C3D6B">
            <w:pPr>
              <w:contextualSpacing/>
              <w:rPr>
                <w:sz w:val="24"/>
                <w:szCs w:val="24"/>
              </w:rPr>
            </w:pPr>
          </w:p>
          <w:p w14:paraId="7094A013" w14:textId="77777777" w:rsidR="00DA27BB" w:rsidRDefault="00DA27BB" w:rsidP="002C3D6B">
            <w:pPr>
              <w:contextualSpacing/>
              <w:rPr>
                <w:sz w:val="24"/>
                <w:szCs w:val="24"/>
              </w:rPr>
            </w:pPr>
          </w:p>
          <w:p w14:paraId="6B981E49" w14:textId="624D7485" w:rsidR="009D3EB0" w:rsidRDefault="009D3EB0" w:rsidP="002C3D6B">
            <w:pPr>
              <w:contextualSpacing/>
              <w:rPr>
                <w:sz w:val="24"/>
                <w:szCs w:val="24"/>
              </w:rPr>
            </w:pPr>
          </w:p>
          <w:p w14:paraId="507C0A0D" w14:textId="77777777" w:rsidR="004A6820" w:rsidRDefault="004A6820" w:rsidP="002C3D6B">
            <w:pPr>
              <w:pBdr>
                <w:bottom w:val="single" w:sz="12" w:space="1" w:color="auto"/>
              </w:pBdr>
              <w:contextualSpacing/>
              <w:rPr>
                <w:sz w:val="24"/>
                <w:szCs w:val="24"/>
              </w:rPr>
            </w:pPr>
          </w:p>
          <w:p w14:paraId="26E5D8DC" w14:textId="1703D5F1" w:rsidR="009D3EB0" w:rsidRDefault="00AD0BBE" w:rsidP="002C3D6B">
            <w:pPr>
              <w:contextualSpacing/>
              <w:rPr>
                <w:sz w:val="24"/>
                <w:szCs w:val="24"/>
              </w:rPr>
            </w:pPr>
            <w:r>
              <w:rPr>
                <w:sz w:val="24"/>
              </w:rPr>
              <w:t>[Ime in priimek]</w:t>
            </w:r>
          </w:p>
          <w:p w14:paraId="21388C6F" w14:textId="330EA4AE" w:rsidR="4DC0EAD4" w:rsidRDefault="00AD0BBE" w:rsidP="4DC0EAD4">
            <w:pPr>
              <w:rPr>
                <w:sz w:val="24"/>
                <w:szCs w:val="24"/>
              </w:rPr>
            </w:pPr>
            <w:r>
              <w:rPr>
                <w:sz w:val="24"/>
              </w:rPr>
              <w:t>[Naziv]</w:t>
            </w:r>
          </w:p>
          <w:p w14:paraId="55214438" w14:textId="530F8521" w:rsidR="007213C9" w:rsidRDefault="00AD0BBE" w:rsidP="007213C9">
            <w:pPr>
              <w:ind w:left="427" w:hanging="427"/>
              <w:rPr>
                <w:sz w:val="24"/>
                <w:szCs w:val="24"/>
              </w:rPr>
            </w:pPr>
            <w:r>
              <w:rPr>
                <w:sz w:val="24"/>
              </w:rPr>
              <w:t>[Organizacija]</w:t>
            </w:r>
          </w:p>
          <w:p w14:paraId="5C4A3A7D" w14:textId="77777777" w:rsidR="009D3EB0" w:rsidRDefault="009D3EB0" w:rsidP="002C3D6B">
            <w:pPr>
              <w:contextualSpacing/>
              <w:rPr>
                <w:sz w:val="24"/>
                <w:szCs w:val="24"/>
              </w:rPr>
            </w:pPr>
          </w:p>
          <w:p w14:paraId="1C7439AA" w14:textId="5DE3FF82" w:rsidR="009D3EB0" w:rsidRDefault="009D3EB0" w:rsidP="002C3D6B">
            <w:pPr>
              <w:contextualSpacing/>
              <w:rPr>
                <w:sz w:val="24"/>
                <w:szCs w:val="24"/>
              </w:rPr>
            </w:pPr>
          </w:p>
          <w:p w14:paraId="06D572C4" w14:textId="7F55A61B" w:rsidR="004A6820" w:rsidRDefault="004A6820" w:rsidP="004A6820">
            <w:pPr>
              <w:tabs>
                <w:tab w:val="left" w:pos="0"/>
                <w:tab w:val="left" w:pos="720"/>
                <w:tab w:val="left" w:pos="3600"/>
              </w:tabs>
            </w:pPr>
          </w:p>
          <w:p w14:paraId="373563E5" w14:textId="77777777" w:rsidR="004A6820" w:rsidRDefault="004A6820" w:rsidP="004A6820">
            <w:pPr>
              <w:tabs>
                <w:tab w:val="left" w:pos="0"/>
                <w:tab w:val="left" w:pos="720"/>
                <w:tab w:val="left" w:pos="3600"/>
              </w:tabs>
            </w:pPr>
          </w:p>
          <w:p w14:paraId="714A8C4F" w14:textId="0AF72473" w:rsidR="005A47F9" w:rsidRPr="00CA1A6E" w:rsidRDefault="004A6820" w:rsidP="007855D5">
            <w:pPr>
              <w:tabs>
                <w:tab w:val="left" w:pos="0"/>
                <w:tab w:val="left" w:pos="720"/>
                <w:tab w:val="left" w:pos="3600"/>
              </w:tabs>
              <w:rPr>
                <w:sz w:val="24"/>
                <w:szCs w:val="24"/>
              </w:rPr>
            </w:pPr>
            <w:r>
              <w:t>Datum:</w:t>
            </w:r>
            <w:r>
              <w:tab/>
              <w:t>________________________</w:t>
            </w:r>
          </w:p>
        </w:tc>
        <w:tc>
          <w:tcPr>
            <w:tcW w:w="4492" w:type="dxa"/>
          </w:tcPr>
          <w:p w14:paraId="53F5A377" w14:textId="77777777" w:rsidR="009D68DD" w:rsidRDefault="009D68DD" w:rsidP="002C3D6B">
            <w:pPr>
              <w:contextualSpacing/>
              <w:rPr>
                <w:sz w:val="24"/>
                <w:szCs w:val="24"/>
              </w:rPr>
            </w:pPr>
          </w:p>
          <w:p w14:paraId="118CF44F" w14:textId="77777777" w:rsidR="009D68DD" w:rsidRDefault="009D68DD" w:rsidP="002C3D6B">
            <w:pPr>
              <w:contextualSpacing/>
              <w:rPr>
                <w:sz w:val="24"/>
                <w:szCs w:val="24"/>
              </w:rPr>
            </w:pPr>
          </w:p>
          <w:p w14:paraId="678539A3" w14:textId="77777777" w:rsidR="009D68DD" w:rsidRPr="00CA1A6E" w:rsidRDefault="009D68DD" w:rsidP="002C3D6B">
            <w:pPr>
              <w:contextualSpacing/>
              <w:rPr>
                <w:sz w:val="24"/>
                <w:szCs w:val="24"/>
              </w:rPr>
            </w:pPr>
          </w:p>
          <w:p w14:paraId="7D01123B" w14:textId="2551F115" w:rsidR="009D3EB0" w:rsidRPr="00CA1A6E" w:rsidRDefault="009D3EB0" w:rsidP="002C3D6B">
            <w:pPr>
              <w:ind w:left="720"/>
              <w:contextualSpacing/>
              <w:rPr>
                <w:sz w:val="24"/>
                <w:szCs w:val="24"/>
              </w:rPr>
            </w:pPr>
            <w:r>
              <w:rPr>
                <w:sz w:val="24"/>
              </w:rPr>
              <w:t xml:space="preserve"> </w:t>
            </w:r>
          </w:p>
        </w:tc>
      </w:tr>
    </w:tbl>
    <w:p w14:paraId="1A742088" w14:textId="77777777" w:rsidR="005A47F9" w:rsidRDefault="005A47F9" w:rsidP="00AE2C4A">
      <w:pPr>
        <w:rPr>
          <w:sz w:val="24"/>
          <w:szCs w:val="24"/>
        </w:rPr>
      </w:pPr>
    </w:p>
    <w:p w14:paraId="1B95BE1A" w14:textId="77777777" w:rsidR="009D68DD" w:rsidRPr="00DD6237" w:rsidRDefault="009D68DD" w:rsidP="00222A14">
      <w:pPr>
        <w:pStyle w:val="Default"/>
        <w:tabs>
          <w:tab w:val="left" w:pos="360"/>
        </w:tabs>
        <w:contextualSpacing/>
        <w:rPr>
          <w:color w:val="auto"/>
        </w:rPr>
      </w:pPr>
    </w:p>
    <w:sectPr w:rsidR="009D68DD" w:rsidRPr="00DD6237" w:rsidSect="00467C6F">
      <w:footerReference w:type="defaul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81AC" w14:textId="77777777" w:rsidR="00804977" w:rsidRDefault="00804977">
      <w:r>
        <w:separator/>
      </w:r>
    </w:p>
  </w:endnote>
  <w:endnote w:type="continuationSeparator" w:id="0">
    <w:p w14:paraId="54AA260E" w14:textId="77777777" w:rsidR="00804977" w:rsidRDefault="00804977">
      <w:r>
        <w:continuationSeparator/>
      </w:r>
    </w:p>
  </w:endnote>
  <w:endnote w:type="continuationNotice" w:id="1">
    <w:p w14:paraId="1A44095B" w14:textId="77777777" w:rsidR="00804977" w:rsidRDefault="00804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F490" w14:textId="77777777" w:rsidR="002C3D6B" w:rsidRDefault="002C3D6B" w:rsidP="00467C6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2421C90" w14:textId="77777777" w:rsidR="002C3D6B" w:rsidRDefault="002C3D6B" w:rsidP="00467C6F">
    <w:pPr>
      <w:pStyle w:val="Nog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1760" w14:textId="77777777" w:rsidR="002C3D6B" w:rsidRDefault="002C3D6B" w:rsidP="00467C6F">
    <w:pPr>
      <w:pStyle w:val="Nog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80AA" w14:textId="0658F6C7" w:rsidR="002C3D6B" w:rsidRPr="004C0755" w:rsidRDefault="002C3D6B" w:rsidP="004C0755">
    <w:pPr>
      <w:pStyle w:val="Noga"/>
      <w:ind w:right="360"/>
      <w:jc w:val="center"/>
      <w:rPr>
        <w:u w:val="sing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231661"/>
      <w:docPartObj>
        <w:docPartGallery w:val="Page Numbers (Bottom of Page)"/>
        <w:docPartUnique/>
      </w:docPartObj>
    </w:sdtPr>
    <w:sdtEndPr>
      <w:rPr>
        <w:noProof/>
      </w:rPr>
    </w:sdtEndPr>
    <w:sdtContent>
      <w:p w14:paraId="6814FB76" w14:textId="4256590F" w:rsidR="002C3D6B" w:rsidRDefault="002C3D6B">
        <w:pPr>
          <w:pStyle w:val="Noga"/>
          <w:jc w:val="center"/>
        </w:pPr>
        <w:r>
          <w:fldChar w:fldCharType="begin"/>
        </w:r>
        <w:r>
          <w:instrText xml:space="preserve"> PAGE   \* MERGEFORMAT </w:instrText>
        </w:r>
        <w:r>
          <w:fldChar w:fldCharType="separate"/>
        </w:r>
        <w:r w:rsidR="00043401">
          <w:rPr>
            <w:noProof/>
          </w:rPr>
          <w:t>i</w:t>
        </w:r>
        <w:r>
          <w:fldChar w:fldCharType="end"/>
        </w:r>
      </w:p>
    </w:sdtContent>
  </w:sdt>
  <w:p w14:paraId="07FFCEF0" w14:textId="1DFFE26C" w:rsidR="002C3D6B" w:rsidRPr="004C0755" w:rsidRDefault="002C3D6B" w:rsidP="004C0755">
    <w:pPr>
      <w:pStyle w:val="Noga"/>
      <w:ind w:right="360"/>
      <w:jc w:val="center"/>
      <w:rPr>
        <w:u w:val="singl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921054"/>
      <w:docPartObj>
        <w:docPartGallery w:val="Page Numbers (Bottom of Page)"/>
        <w:docPartUnique/>
      </w:docPartObj>
    </w:sdtPr>
    <w:sdtEndPr>
      <w:rPr>
        <w:noProof/>
      </w:rPr>
    </w:sdtEndPr>
    <w:sdtContent>
      <w:p w14:paraId="0A8BA519" w14:textId="0D5FDFFA" w:rsidR="002C3D6B" w:rsidRDefault="002C3D6B">
        <w:pPr>
          <w:pStyle w:val="Noga"/>
          <w:jc w:val="center"/>
        </w:pPr>
        <w:r>
          <w:fldChar w:fldCharType="begin"/>
        </w:r>
        <w:r>
          <w:instrText xml:space="preserve"> PAGE   \* MERGEFORMAT </w:instrText>
        </w:r>
        <w:r>
          <w:fldChar w:fldCharType="separate"/>
        </w:r>
        <w:r w:rsidR="00426CC0">
          <w:rPr>
            <w:noProof/>
          </w:rPr>
          <w:t>3</w:t>
        </w:r>
        <w:r>
          <w:fldChar w:fldCharType="end"/>
        </w:r>
      </w:p>
    </w:sdtContent>
  </w:sdt>
  <w:p w14:paraId="2A495912" w14:textId="56EE6184" w:rsidR="002C3D6B" w:rsidRPr="004C0755" w:rsidRDefault="002C3D6B" w:rsidP="00112C87">
    <w:pPr>
      <w:pStyle w:val="Noga"/>
      <w:ind w:right="360" w:firstLine="360"/>
      <w:jc w:val="center"/>
      <w:rPr>
        <w:u w:val="sing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402416"/>
      <w:docPartObj>
        <w:docPartGallery w:val="Page Numbers (Bottom of Page)"/>
        <w:docPartUnique/>
      </w:docPartObj>
    </w:sdtPr>
    <w:sdtEndPr>
      <w:rPr>
        <w:noProof/>
      </w:rPr>
    </w:sdtEndPr>
    <w:sdtContent>
      <w:p w14:paraId="7C236274" w14:textId="24C47ABF" w:rsidR="002C3D6B" w:rsidRDefault="002C3D6B">
        <w:pPr>
          <w:pStyle w:val="Noga"/>
          <w:jc w:val="center"/>
        </w:pPr>
        <w:r>
          <w:fldChar w:fldCharType="begin"/>
        </w:r>
        <w:r>
          <w:instrText xml:space="preserve"> PAGE   \* MERGEFORMAT </w:instrText>
        </w:r>
        <w:r>
          <w:fldChar w:fldCharType="separate"/>
        </w:r>
        <w:r>
          <w:t>1</w:t>
        </w:r>
        <w:r>
          <w:fldChar w:fldCharType="end"/>
        </w:r>
      </w:p>
    </w:sdtContent>
  </w:sdt>
  <w:p w14:paraId="74850901" w14:textId="77777777" w:rsidR="002C3D6B" w:rsidRDefault="002C3D6B">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815E" w14:textId="266CF4EC" w:rsidR="00DA27BB" w:rsidRDefault="00DA27BB">
    <w:pPr>
      <w:pStyle w:val="Noga"/>
      <w:jc w:val="center"/>
    </w:pPr>
  </w:p>
  <w:p w14:paraId="04B7CBDE" w14:textId="77777777" w:rsidR="00DA27BB" w:rsidRPr="004C0755" w:rsidRDefault="00DA27BB" w:rsidP="00112C87">
    <w:pPr>
      <w:pStyle w:val="Noga"/>
      <w:ind w:right="360" w:firstLine="360"/>
      <w:jc w:val="center"/>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8E84" w14:textId="77777777" w:rsidR="00804977" w:rsidRDefault="00804977">
      <w:r>
        <w:separator/>
      </w:r>
    </w:p>
  </w:footnote>
  <w:footnote w:type="continuationSeparator" w:id="0">
    <w:p w14:paraId="57FA45DE" w14:textId="77777777" w:rsidR="00804977" w:rsidRDefault="00804977">
      <w:r>
        <w:continuationSeparator/>
      </w:r>
    </w:p>
  </w:footnote>
  <w:footnote w:type="continuationNotice" w:id="1">
    <w:p w14:paraId="27B1557B" w14:textId="77777777" w:rsidR="00804977" w:rsidRDefault="008049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137F" w14:textId="77777777" w:rsidR="002C3D6B" w:rsidRDefault="002C3D6B">
    <w:pPr>
      <w:pStyle w:val="Glava"/>
      <w:framePr w:wrap="around" w:vAnchor="text" w:hAnchor="margin" w:xAlign="right" w:y="1"/>
      <w:rPr>
        <w:rStyle w:val="tevilkastrani"/>
        <w:sz w:val="25"/>
      </w:rPr>
    </w:pPr>
    <w:r>
      <w:rPr>
        <w:rStyle w:val="tevilkastrani"/>
      </w:rPr>
      <w:fldChar w:fldCharType="begin"/>
    </w:r>
    <w:r>
      <w:rPr>
        <w:rStyle w:val="tevilkastrani"/>
      </w:rPr>
      <w:instrText xml:space="preserve">PAGE  </w:instrText>
    </w:r>
    <w:r>
      <w:rPr>
        <w:rStyle w:val="tevilkastrani"/>
      </w:rPr>
      <w:fldChar w:fldCharType="separate"/>
    </w:r>
    <w:r>
      <w:rPr>
        <w:rStyle w:val="tevilkastrani"/>
      </w:rPr>
      <w:t>8</w:t>
    </w:r>
    <w:r>
      <w:rPr>
        <w:rStyle w:val="tevilkastrani"/>
      </w:rPr>
      <w:fldChar w:fldCharType="end"/>
    </w:r>
  </w:p>
  <w:p w14:paraId="4BACC5AE" w14:textId="77777777" w:rsidR="002C3D6B" w:rsidRDefault="002C3D6B">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78EB" w14:textId="7C9E1090" w:rsidR="002C3D6B" w:rsidRPr="004C0755" w:rsidRDefault="002C3D6B" w:rsidP="00D86418">
    <w:pPr>
      <w:pStyle w:val="Noga"/>
      <w:ind w:right="360" w:firstLine="360"/>
      <w:jc w:val="cente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BF1A" w14:textId="75255A1F" w:rsidR="002C3D6B" w:rsidRPr="00AE2C4A" w:rsidRDefault="002C3D6B" w:rsidP="00AE2C4A">
    <w:pPr>
      <w:pStyle w:val="Noga"/>
      <w:ind w:right="360"/>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011852"/>
    <w:multiLevelType w:val="hybridMultilevel"/>
    <w:tmpl w:val="AE52FBC8"/>
    <w:lvl w:ilvl="0" w:tplc="E746FF96">
      <w:start w:val="1"/>
      <w:numFmt w:val="decimal"/>
      <w:lvlText w:val="%1."/>
      <w:lvlJc w:val="left"/>
      <w:rPr>
        <w:rFonts w:cs="Times New Roman"/>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DDCA1A7"/>
    <w:multiLevelType w:val="hybridMultilevel"/>
    <w:tmpl w:val="2C88085D"/>
    <w:lvl w:ilvl="0" w:tplc="FFFFFFFF">
      <w:start w:val="4"/>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00574F"/>
    <w:multiLevelType w:val="hybridMultilevel"/>
    <w:tmpl w:val="C75CC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74983"/>
    <w:multiLevelType w:val="hybridMultilevel"/>
    <w:tmpl w:val="0942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201"/>
    <w:multiLevelType w:val="hybridMultilevel"/>
    <w:tmpl w:val="C28C26B6"/>
    <w:lvl w:ilvl="0" w:tplc="0409000F">
      <w:start w:val="1"/>
      <w:numFmt w:val="decimal"/>
      <w:lvlText w:val="%1."/>
      <w:lvlJc w:val="left"/>
      <w:pPr>
        <w:ind w:left="360" w:hanging="360"/>
      </w:pPr>
      <w:rPr>
        <w:rFonts w:cs="Times New Roman"/>
      </w:rPr>
    </w:lvl>
    <w:lvl w:ilvl="1" w:tplc="7B3409BA">
      <w:start w:val="1"/>
      <w:numFmt w:val="lowerLetter"/>
      <w:lvlText w:val="(%2)"/>
      <w:lvlJc w:val="left"/>
      <w:pPr>
        <w:ind w:left="720" w:hanging="360"/>
      </w:pPr>
      <w:rPr>
        <w:rFonts w:ascii="Times New Roman" w:eastAsia="Times New Roman" w:hAnsi="Times New Roman"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84F7AB0"/>
    <w:multiLevelType w:val="hybridMultilevel"/>
    <w:tmpl w:val="EA8CA30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C275A9C"/>
    <w:multiLevelType w:val="hybridMultilevel"/>
    <w:tmpl w:val="258611A6"/>
    <w:lvl w:ilvl="0" w:tplc="5436F51E">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001B1"/>
    <w:multiLevelType w:val="hybridMultilevel"/>
    <w:tmpl w:val="38DA5C68"/>
    <w:lvl w:ilvl="0" w:tplc="8ACE6A3E">
      <w:start w:val="1"/>
      <w:numFmt w:val="lowerRoman"/>
      <w:lvlText w:val="(%1)"/>
      <w:lvlJc w:val="left"/>
      <w:pPr>
        <w:ind w:left="3420" w:hanging="360"/>
      </w:pPr>
      <w:rPr>
        <w:rFonts w:hint="default"/>
      </w:rPr>
    </w:lvl>
    <w:lvl w:ilvl="1" w:tplc="8ACE6A3E">
      <w:start w:val="1"/>
      <w:numFmt w:val="lowerRoman"/>
      <w:lvlText w:val="(%2)"/>
      <w:lvlJc w:val="left"/>
      <w:pPr>
        <w:ind w:left="234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0A239E"/>
    <w:multiLevelType w:val="hybridMultilevel"/>
    <w:tmpl w:val="AC1ACBDA"/>
    <w:lvl w:ilvl="0" w:tplc="D9149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D22F7"/>
    <w:multiLevelType w:val="hybridMultilevel"/>
    <w:tmpl w:val="0942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60322"/>
    <w:multiLevelType w:val="hybridMultilevel"/>
    <w:tmpl w:val="7CA2BC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377EBB"/>
    <w:multiLevelType w:val="hybridMultilevel"/>
    <w:tmpl w:val="258611A6"/>
    <w:lvl w:ilvl="0" w:tplc="5436F51E">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2A3F30"/>
    <w:multiLevelType w:val="hybridMultilevel"/>
    <w:tmpl w:val="258611A6"/>
    <w:lvl w:ilvl="0" w:tplc="5436F51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C2E01"/>
    <w:multiLevelType w:val="hybridMultilevel"/>
    <w:tmpl w:val="48123B80"/>
    <w:lvl w:ilvl="0" w:tplc="7B3409B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6167"/>
    <w:multiLevelType w:val="hybridMultilevel"/>
    <w:tmpl w:val="5A3C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91D83"/>
    <w:multiLevelType w:val="hybridMultilevel"/>
    <w:tmpl w:val="E4647C08"/>
    <w:lvl w:ilvl="0" w:tplc="7B3409B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67185"/>
    <w:multiLevelType w:val="hybridMultilevel"/>
    <w:tmpl w:val="A726ED0E"/>
    <w:lvl w:ilvl="0" w:tplc="02C0E832">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2256AB"/>
    <w:multiLevelType w:val="hybridMultilevel"/>
    <w:tmpl w:val="B734D060"/>
    <w:lvl w:ilvl="0" w:tplc="62E096F4">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76654C"/>
    <w:multiLevelType w:val="hybridMultilevel"/>
    <w:tmpl w:val="A53C96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21FC0357"/>
    <w:multiLevelType w:val="hybridMultilevel"/>
    <w:tmpl w:val="B8C865C8"/>
    <w:lvl w:ilvl="0" w:tplc="0409000F">
      <w:start w:val="1"/>
      <w:numFmt w:val="decimal"/>
      <w:lvlText w:val="%1."/>
      <w:lvlJc w:val="left"/>
      <w:pPr>
        <w:ind w:left="720" w:hanging="360"/>
      </w:pPr>
    </w:lvl>
    <w:lvl w:ilvl="1" w:tplc="7B3409B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02727"/>
    <w:multiLevelType w:val="hybridMultilevel"/>
    <w:tmpl w:val="90F2F87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26890584"/>
    <w:multiLevelType w:val="hybridMultilevel"/>
    <w:tmpl w:val="7CA4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F640D1"/>
    <w:multiLevelType w:val="hybridMultilevel"/>
    <w:tmpl w:val="96D0381E"/>
    <w:lvl w:ilvl="0" w:tplc="8ACE6A3E">
      <w:start w:val="1"/>
      <w:numFmt w:val="lowerRoman"/>
      <w:lvlText w:val="(%1)"/>
      <w:lvlJc w:val="left"/>
      <w:pPr>
        <w:ind w:left="3420" w:hanging="360"/>
      </w:pPr>
      <w:rPr>
        <w:rFonts w:hint="default"/>
      </w:rPr>
    </w:lvl>
    <w:lvl w:ilvl="1" w:tplc="8ACE6A3E">
      <w:start w:val="1"/>
      <w:numFmt w:val="lowerRoman"/>
      <w:lvlText w:val="(%2)"/>
      <w:lvlJc w:val="left"/>
      <w:pPr>
        <w:ind w:left="234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CB85B70"/>
    <w:multiLevelType w:val="hybridMultilevel"/>
    <w:tmpl w:val="B0622BB6"/>
    <w:lvl w:ilvl="0" w:tplc="21DA0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162561"/>
    <w:multiLevelType w:val="hybridMultilevel"/>
    <w:tmpl w:val="258611A6"/>
    <w:lvl w:ilvl="0" w:tplc="5436F51E">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6311A7"/>
    <w:multiLevelType w:val="hybridMultilevel"/>
    <w:tmpl w:val="704C6F2C"/>
    <w:lvl w:ilvl="0" w:tplc="FFFFFFFF">
      <w:start w:val="1"/>
      <w:numFmt w:val="decimal"/>
      <w:lvlText w:val="%1."/>
      <w:lvlJc w:val="left"/>
      <w:pPr>
        <w:ind w:left="360" w:hanging="360"/>
      </w:pPr>
    </w:lvl>
    <w:lvl w:ilvl="1" w:tplc="6D748758">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34D17245"/>
    <w:multiLevelType w:val="hybridMultilevel"/>
    <w:tmpl w:val="FBFEECD4"/>
    <w:lvl w:ilvl="0" w:tplc="1AF6D404">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0179C"/>
    <w:multiLevelType w:val="hybridMultilevel"/>
    <w:tmpl w:val="87CAE3D4"/>
    <w:lvl w:ilvl="0" w:tplc="22022C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043975"/>
    <w:multiLevelType w:val="hybridMultilevel"/>
    <w:tmpl w:val="18221F8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2F2DA9"/>
    <w:multiLevelType w:val="hybridMultilevel"/>
    <w:tmpl w:val="4036D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CF21B2"/>
    <w:multiLevelType w:val="hybridMultilevel"/>
    <w:tmpl w:val="7A8A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5F04A0"/>
    <w:multiLevelType w:val="hybridMultilevel"/>
    <w:tmpl w:val="B9A0A1B8"/>
    <w:lvl w:ilvl="0" w:tplc="C25E44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DB67A3"/>
    <w:multiLevelType w:val="hybridMultilevel"/>
    <w:tmpl w:val="4C082A02"/>
    <w:lvl w:ilvl="0" w:tplc="7B3409B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7B2FA1"/>
    <w:multiLevelType w:val="hybridMultilevel"/>
    <w:tmpl w:val="9F6C7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3793615"/>
    <w:multiLevelType w:val="hybridMultilevel"/>
    <w:tmpl w:val="FF308CE0"/>
    <w:lvl w:ilvl="0" w:tplc="0409000F">
      <w:start w:val="1"/>
      <w:numFmt w:val="decimal"/>
      <w:lvlText w:val="%1."/>
      <w:lvlJc w:val="left"/>
      <w:pPr>
        <w:ind w:left="360" w:hanging="360"/>
      </w:pPr>
      <w:rPr>
        <w:rFonts w:hint="default"/>
      </w:rPr>
    </w:lvl>
    <w:lvl w:ilvl="1" w:tplc="D5302F5C">
      <w:start w:val="1"/>
      <w:numFmt w:val="low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65A3394"/>
    <w:multiLevelType w:val="hybridMultilevel"/>
    <w:tmpl w:val="E1B687B8"/>
    <w:lvl w:ilvl="0" w:tplc="7B3409BA">
      <w:start w:val="1"/>
      <w:numFmt w:val="lowerLetter"/>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6" w15:restartNumberingAfterBreak="0">
    <w:nsid w:val="497C628C"/>
    <w:multiLevelType w:val="hybridMultilevel"/>
    <w:tmpl w:val="03A88740"/>
    <w:lvl w:ilvl="0" w:tplc="7B3409B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621723"/>
    <w:multiLevelType w:val="hybridMultilevel"/>
    <w:tmpl w:val="BF0A68F6"/>
    <w:lvl w:ilvl="0" w:tplc="0409000F">
      <w:start w:val="1"/>
      <w:numFmt w:val="decimal"/>
      <w:lvlText w:val="%1."/>
      <w:lvlJc w:val="left"/>
      <w:pPr>
        <w:ind w:left="360" w:hanging="360"/>
      </w:pPr>
      <w:rPr>
        <w:rFonts w:cs="Times New Roman"/>
      </w:rPr>
    </w:lvl>
    <w:lvl w:ilvl="1" w:tplc="7B3409BA">
      <w:start w:val="1"/>
      <w:numFmt w:val="lowerLetter"/>
      <w:lvlText w:val="(%2)"/>
      <w:lvlJc w:val="left"/>
      <w:pPr>
        <w:ind w:left="720" w:hanging="360"/>
      </w:pPr>
      <w:rPr>
        <w:rFonts w:ascii="Times New Roman" w:eastAsia="Times New Roman" w:hAnsi="Times New Roman"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57E24AEB"/>
    <w:multiLevelType w:val="hybridMultilevel"/>
    <w:tmpl w:val="E95AD19E"/>
    <w:lvl w:ilvl="0" w:tplc="0409000F">
      <w:start w:val="1"/>
      <w:numFmt w:val="decimal"/>
      <w:lvlText w:val="%1."/>
      <w:lvlJc w:val="left"/>
      <w:pPr>
        <w:ind w:left="720" w:hanging="360"/>
      </w:pPr>
      <w:rPr>
        <w:rFonts w:cs="Times New Roman"/>
      </w:rPr>
    </w:lvl>
    <w:lvl w:ilvl="1" w:tplc="7B3409BA">
      <w:start w:val="1"/>
      <w:numFmt w:val="lowerLetter"/>
      <w:lvlText w:val="(%2)"/>
      <w:lvlJc w:val="left"/>
      <w:pPr>
        <w:ind w:left="1440" w:hanging="360"/>
      </w:pPr>
      <w:rPr>
        <w:rFonts w:ascii="Times New Roman" w:eastAsia="Times New Roman" w:hAnsi="Times New Roman" w:cs="Times New Roman"/>
      </w:rPr>
    </w:lvl>
    <w:lvl w:ilvl="2" w:tplc="8ACE6A3E">
      <w:start w:val="1"/>
      <w:numFmt w:val="lowerRoman"/>
      <w:lvlText w:val="(%3)"/>
      <w:lvlJc w:val="left"/>
      <w:pPr>
        <w:ind w:left="32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90C5CF7"/>
    <w:multiLevelType w:val="hybridMultilevel"/>
    <w:tmpl w:val="CBF8A440"/>
    <w:lvl w:ilvl="0" w:tplc="BA9A5FC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50"/>
        </w:tabs>
        <w:ind w:left="450" w:hanging="360"/>
      </w:pPr>
      <w:rPr>
        <w:rFonts w:hint="default"/>
      </w:rPr>
    </w:lvl>
    <w:lvl w:ilvl="2" w:tplc="7338C2E0">
      <w:start w:val="1"/>
      <w:numFmt w:val="lowerLetter"/>
      <w:lvlText w:val="(%3)"/>
      <w:lvlJc w:val="left"/>
      <w:pPr>
        <w:ind w:left="2160" w:hanging="360"/>
      </w:pPr>
      <w:rPr>
        <w:rFonts w:hint="default"/>
      </w:rPr>
    </w:lvl>
    <w:lvl w:ilvl="3" w:tplc="BD9E11AE">
      <w:start w:val="3"/>
      <w:numFmt w:val="lowerLetter"/>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15:restartNumberingAfterBreak="0">
    <w:nsid w:val="5BD67B06"/>
    <w:multiLevelType w:val="hybridMultilevel"/>
    <w:tmpl w:val="56CAFF24"/>
    <w:lvl w:ilvl="0" w:tplc="B2448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1273CC"/>
    <w:multiLevelType w:val="hybridMultilevel"/>
    <w:tmpl w:val="42C00AC0"/>
    <w:lvl w:ilvl="0" w:tplc="A734EE58">
      <w:start w:val="1"/>
      <w:numFmt w:val="decimal"/>
      <w:lvlText w:val="%1."/>
      <w:lvlJc w:val="left"/>
      <w:pPr>
        <w:ind w:left="720" w:hanging="360"/>
      </w:pPr>
    </w:lvl>
    <w:lvl w:ilvl="1" w:tplc="3A566DA0">
      <w:start w:val="1"/>
      <w:numFmt w:val="lowerLetter"/>
      <w:lvlText w:val="%2."/>
      <w:lvlJc w:val="left"/>
      <w:pPr>
        <w:ind w:left="1440" w:hanging="360"/>
      </w:pPr>
    </w:lvl>
    <w:lvl w:ilvl="2" w:tplc="207A35E2">
      <w:start w:val="1"/>
      <w:numFmt w:val="lowerRoman"/>
      <w:lvlText w:val="%3."/>
      <w:lvlJc w:val="right"/>
      <w:pPr>
        <w:ind w:left="2160" w:hanging="180"/>
      </w:pPr>
    </w:lvl>
    <w:lvl w:ilvl="3" w:tplc="9224E4B2">
      <w:start w:val="1"/>
      <w:numFmt w:val="decimal"/>
      <w:lvlText w:val="%4."/>
      <w:lvlJc w:val="left"/>
      <w:pPr>
        <w:ind w:left="2880" w:hanging="360"/>
      </w:pPr>
    </w:lvl>
    <w:lvl w:ilvl="4" w:tplc="408224E8">
      <w:start w:val="1"/>
      <w:numFmt w:val="lowerLetter"/>
      <w:lvlText w:val="%5."/>
      <w:lvlJc w:val="left"/>
      <w:pPr>
        <w:ind w:left="3600" w:hanging="360"/>
      </w:pPr>
    </w:lvl>
    <w:lvl w:ilvl="5" w:tplc="38F0B5F4">
      <w:start w:val="1"/>
      <w:numFmt w:val="lowerRoman"/>
      <w:lvlText w:val="%6."/>
      <w:lvlJc w:val="right"/>
      <w:pPr>
        <w:ind w:left="4320" w:hanging="180"/>
      </w:pPr>
    </w:lvl>
    <w:lvl w:ilvl="6" w:tplc="0610E0A4">
      <w:start w:val="1"/>
      <w:numFmt w:val="decimal"/>
      <w:lvlText w:val="%7."/>
      <w:lvlJc w:val="left"/>
      <w:pPr>
        <w:ind w:left="5040" w:hanging="360"/>
      </w:pPr>
    </w:lvl>
    <w:lvl w:ilvl="7" w:tplc="B83C5782">
      <w:start w:val="1"/>
      <w:numFmt w:val="lowerLetter"/>
      <w:lvlText w:val="%8."/>
      <w:lvlJc w:val="left"/>
      <w:pPr>
        <w:ind w:left="5760" w:hanging="360"/>
      </w:pPr>
    </w:lvl>
    <w:lvl w:ilvl="8" w:tplc="90A697C0">
      <w:start w:val="1"/>
      <w:numFmt w:val="lowerRoman"/>
      <w:lvlText w:val="%9."/>
      <w:lvlJc w:val="right"/>
      <w:pPr>
        <w:ind w:left="6480" w:hanging="180"/>
      </w:pPr>
    </w:lvl>
  </w:abstractNum>
  <w:abstractNum w:abstractNumId="42" w15:restartNumberingAfterBreak="0">
    <w:nsid w:val="5FA76550"/>
    <w:multiLevelType w:val="hybridMultilevel"/>
    <w:tmpl w:val="F2706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2F358A3"/>
    <w:multiLevelType w:val="hybridMultilevel"/>
    <w:tmpl w:val="6B448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0E2083"/>
    <w:multiLevelType w:val="hybridMultilevel"/>
    <w:tmpl w:val="AC1ACBDA"/>
    <w:lvl w:ilvl="0" w:tplc="D9149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343674"/>
    <w:multiLevelType w:val="hybridMultilevel"/>
    <w:tmpl w:val="86526C3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15:restartNumberingAfterBreak="0">
    <w:nsid w:val="725462AA"/>
    <w:multiLevelType w:val="hybridMultilevel"/>
    <w:tmpl w:val="1E68E6C0"/>
    <w:lvl w:ilvl="0" w:tplc="58CA90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5324E2C"/>
    <w:multiLevelType w:val="hybridMultilevel"/>
    <w:tmpl w:val="75D4B7F4"/>
    <w:lvl w:ilvl="0" w:tplc="7B3409B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B4B0E"/>
    <w:multiLevelType w:val="hybridMultilevel"/>
    <w:tmpl w:val="A8CAC0EC"/>
    <w:lvl w:ilvl="0" w:tplc="0409000F">
      <w:start w:val="1"/>
      <w:numFmt w:val="decimal"/>
      <w:lvlText w:val="%1."/>
      <w:lvlJc w:val="left"/>
      <w:pPr>
        <w:ind w:left="360" w:hanging="360"/>
      </w:pPr>
      <w:rPr>
        <w:rFonts w:hint="default"/>
      </w:rPr>
    </w:lvl>
    <w:lvl w:ilvl="1" w:tplc="3C804352">
      <w:start w:val="1"/>
      <w:numFmt w:val="decimal"/>
      <w:lvlText w:val="%2."/>
      <w:lvlJc w:val="left"/>
      <w:pPr>
        <w:ind w:left="36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57423683">
    <w:abstractNumId w:val="41"/>
  </w:num>
  <w:num w:numId="2" w16cid:durableId="960116200">
    <w:abstractNumId w:val="39"/>
  </w:num>
  <w:num w:numId="3" w16cid:durableId="1415321067">
    <w:abstractNumId w:val="37"/>
  </w:num>
  <w:num w:numId="4" w16cid:durableId="1275941833">
    <w:abstractNumId w:val="38"/>
  </w:num>
  <w:num w:numId="5" w16cid:durableId="982351152">
    <w:abstractNumId w:val="7"/>
  </w:num>
  <w:num w:numId="6" w16cid:durableId="1988974773">
    <w:abstractNumId w:val="22"/>
  </w:num>
  <w:num w:numId="7" w16cid:durableId="1272660626">
    <w:abstractNumId w:val="36"/>
  </w:num>
  <w:num w:numId="8" w16cid:durableId="224417525">
    <w:abstractNumId w:val="0"/>
  </w:num>
  <w:num w:numId="9" w16cid:durableId="2136823947">
    <w:abstractNumId w:val="1"/>
  </w:num>
  <w:num w:numId="10" w16cid:durableId="1354530034">
    <w:abstractNumId w:val="25"/>
  </w:num>
  <w:num w:numId="11" w16cid:durableId="834421087">
    <w:abstractNumId w:val="18"/>
  </w:num>
  <w:num w:numId="12" w16cid:durableId="1772163702">
    <w:abstractNumId w:val="48"/>
  </w:num>
  <w:num w:numId="13" w16cid:durableId="2123648227">
    <w:abstractNumId w:val="20"/>
  </w:num>
  <w:num w:numId="14" w16cid:durableId="291060146">
    <w:abstractNumId w:val="45"/>
  </w:num>
  <w:num w:numId="15" w16cid:durableId="1348869046">
    <w:abstractNumId w:val="47"/>
  </w:num>
  <w:num w:numId="16" w16cid:durableId="2005237591">
    <w:abstractNumId w:val="13"/>
  </w:num>
  <w:num w:numId="17" w16cid:durableId="1257057093">
    <w:abstractNumId w:val="15"/>
  </w:num>
  <w:num w:numId="18" w16cid:durableId="313528169">
    <w:abstractNumId w:val="4"/>
  </w:num>
  <w:num w:numId="19" w16cid:durableId="603073688">
    <w:abstractNumId w:val="35"/>
  </w:num>
  <w:num w:numId="20" w16cid:durableId="1325016242">
    <w:abstractNumId w:val="10"/>
  </w:num>
  <w:num w:numId="21" w16cid:durableId="1746491198">
    <w:abstractNumId w:val="19"/>
  </w:num>
  <w:num w:numId="22" w16cid:durableId="1391267345">
    <w:abstractNumId w:val="32"/>
  </w:num>
  <w:num w:numId="23" w16cid:durableId="361787245">
    <w:abstractNumId w:val="29"/>
  </w:num>
  <w:num w:numId="24" w16cid:durableId="1696728686">
    <w:abstractNumId w:val="43"/>
  </w:num>
  <w:num w:numId="25" w16cid:durableId="1131553475">
    <w:abstractNumId w:val="9"/>
  </w:num>
  <w:num w:numId="26" w16cid:durableId="1707949739">
    <w:abstractNumId w:val="3"/>
  </w:num>
  <w:num w:numId="27" w16cid:durableId="1433011009">
    <w:abstractNumId w:val="24"/>
  </w:num>
  <w:num w:numId="28" w16cid:durableId="1513371310">
    <w:abstractNumId w:val="6"/>
  </w:num>
  <w:num w:numId="29" w16cid:durableId="669482041">
    <w:abstractNumId w:val="34"/>
  </w:num>
  <w:num w:numId="30" w16cid:durableId="1198085752">
    <w:abstractNumId w:val="46"/>
  </w:num>
  <w:num w:numId="31" w16cid:durableId="1668946161">
    <w:abstractNumId w:val="12"/>
  </w:num>
  <w:num w:numId="32" w16cid:durableId="1409842992">
    <w:abstractNumId w:val="11"/>
  </w:num>
  <w:num w:numId="33" w16cid:durableId="162010052">
    <w:abstractNumId w:val="17"/>
  </w:num>
  <w:num w:numId="34" w16cid:durableId="1343628309">
    <w:abstractNumId w:val="5"/>
  </w:num>
  <w:num w:numId="35" w16cid:durableId="2038041069">
    <w:abstractNumId w:val="42"/>
  </w:num>
  <w:num w:numId="36" w16cid:durableId="702050554">
    <w:abstractNumId w:val="30"/>
  </w:num>
  <w:num w:numId="37" w16cid:durableId="1610897211">
    <w:abstractNumId w:val="2"/>
  </w:num>
  <w:num w:numId="38" w16cid:durableId="645086227">
    <w:abstractNumId w:val="21"/>
  </w:num>
  <w:num w:numId="39" w16cid:durableId="1518424541">
    <w:abstractNumId w:val="33"/>
  </w:num>
  <w:num w:numId="40" w16cid:durableId="341054132">
    <w:abstractNumId w:val="26"/>
  </w:num>
  <w:num w:numId="41" w16cid:durableId="1089350981">
    <w:abstractNumId w:val="16"/>
  </w:num>
  <w:num w:numId="42" w16cid:durableId="547033846">
    <w:abstractNumId w:val="27"/>
  </w:num>
  <w:num w:numId="43" w16cid:durableId="1069763555">
    <w:abstractNumId w:val="31"/>
  </w:num>
  <w:num w:numId="44" w16cid:durableId="1778284830">
    <w:abstractNumId w:val="40"/>
  </w:num>
  <w:num w:numId="45" w16cid:durableId="882904659">
    <w:abstractNumId w:val="44"/>
  </w:num>
  <w:num w:numId="46" w16cid:durableId="861630651">
    <w:abstractNumId w:val="23"/>
  </w:num>
  <w:num w:numId="47" w16cid:durableId="2055421502">
    <w:abstractNumId w:val="8"/>
  </w:num>
  <w:num w:numId="48" w16cid:durableId="1084716871">
    <w:abstractNumId w:val="14"/>
  </w:num>
  <w:num w:numId="49" w16cid:durableId="12836830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8C7"/>
    <w:rsid w:val="000007B0"/>
    <w:rsid w:val="000038E4"/>
    <w:rsid w:val="00004146"/>
    <w:rsid w:val="000050F5"/>
    <w:rsid w:val="00007621"/>
    <w:rsid w:val="0001001A"/>
    <w:rsid w:val="00017EA0"/>
    <w:rsid w:val="00021C66"/>
    <w:rsid w:val="00024F4C"/>
    <w:rsid w:val="00027C08"/>
    <w:rsid w:val="000321D3"/>
    <w:rsid w:val="00033F76"/>
    <w:rsid w:val="00035353"/>
    <w:rsid w:val="00035B51"/>
    <w:rsid w:val="000369AB"/>
    <w:rsid w:val="0004210A"/>
    <w:rsid w:val="000430B5"/>
    <w:rsid w:val="00043401"/>
    <w:rsid w:val="000505C8"/>
    <w:rsid w:val="0005070A"/>
    <w:rsid w:val="00051960"/>
    <w:rsid w:val="000519B0"/>
    <w:rsid w:val="00062FFA"/>
    <w:rsid w:val="000638C0"/>
    <w:rsid w:val="00065585"/>
    <w:rsid w:val="00065A6C"/>
    <w:rsid w:val="000700B7"/>
    <w:rsid w:val="00071D8E"/>
    <w:rsid w:val="00073D5E"/>
    <w:rsid w:val="00073F5E"/>
    <w:rsid w:val="00074079"/>
    <w:rsid w:val="00074473"/>
    <w:rsid w:val="000752B1"/>
    <w:rsid w:val="0007538E"/>
    <w:rsid w:val="00076FD3"/>
    <w:rsid w:val="0008099B"/>
    <w:rsid w:val="0008217B"/>
    <w:rsid w:val="00083AB3"/>
    <w:rsid w:val="00086310"/>
    <w:rsid w:val="000869E6"/>
    <w:rsid w:val="00092229"/>
    <w:rsid w:val="0009255D"/>
    <w:rsid w:val="000927E4"/>
    <w:rsid w:val="00097661"/>
    <w:rsid w:val="000977C0"/>
    <w:rsid w:val="00097AE5"/>
    <w:rsid w:val="000A0A5E"/>
    <w:rsid w:val="000A2892"/>
    <w:rsid w:val="000A2FA6"/>
    <w:rsid w:val="000A3AD3"/>
    <w:rsid w:val="000A6DCB"/>
    <w:rsid w:val="000A7F31"/>
    <w:rsid w:val="000B100B"/>
    <w:rsid w:val="000B1865"/>
    <w:rsid w:val="000B26D0"/>
    <w:rsid w:val="000B299C"/>
    <w:rsid w:val="000B3035"/>
    <w:rsid w:val="000B51C2"/>
    <w:rsid w:val="000B5D57"/>
    <w:rsid w:val="000C03D1"/>
    <w:rsid w:val="000C1A07"/>
    <w:rsid w:val="000C1EA7"/>
    <w:rsid w:val="000C3DA4"/>
    <w:rsid w:val="000C76B7"/>
    <w:rsid w:val="000C7C4E"/>
    <w:rsid w:val="000D0644"/>
    <w:rsid w:val="000D0ADE"/>
    <w:rsid w:val="000D13B7"/>
    <w:rsid w:val="000D1DFE"/>
    <w:rsid w:val="000D5CD7"/>
    <w:rsid w:val="000D5E5E"/>
    <w:rsid w:val="000D5F4D"/>
    <w:rsid w:val="000D7619"/>
    <w:rsid w:val="000E109B"/>
    <w:rsid w:val="000E216A"/>
    <w:rsid w:val="000E38E2"/>
    <w:rsid w:val="000E66BB"/>
    <w:rsid w:val="000E7578"/>
    <w:rsid w:val="000E79B3"/>
    <w:rsid w:val="000F03F1"/>
    <w:rsid w:val="000F2B30"/>
    <w:rsid w:val="000F2BBC"/>
    <w:rsid w:val="000F3DEA"/>
    <w:rsid w:val="000F4B4A"/>
    <w:rsid w:val="001040AA"/>
    <w:rsid w:val="00105651"/>
    <w:rsid w:val="00105E9D"/>
    <w:rsid w:val="00107651"/>
    <w:rsid w:val="00110F9F"/>
    <w:rsid w:val="00112C87"/>
    <w:rsid w:val="00116100"/>
    <w:rsid w:val="0011750D"/>
    <w:rsid w:val="00117B81"/>
    <w:rsid w:val="00123E21"/>
    <w:rsid w:val="00126EDD"/>
    <w:rsid w:val="00132A88"/>
    <w:rsid w:val="00137390"/>
    <w:rsid w:val="00137671"/>
    <w:rsid w:val="00142050"/>
    <w:rsid w:val="001420B3"/>
    <w:rsid w:val="00142AC9"/>
    <w:rsid w:val="00143835"/>
    <w:rsid w:val="00144304"/>
    <w:rsid w:val="00146189"/>
    <w:rsid w:val="00147B1A"/>
    <w:rsid w:val="0015248B"/>
    <w:rsid w:val="00160C16"/>
    <w:rsid w:val="001626BC"/>
    <w:rsid w:val="00164BA2"/>
    <w:rsid w:val="0016686B"/>
    <w:rsid w:val="0016774E"/>
    <w:rsid w:val="00170EE7"/>
    <w:rsid w:val="001724E7"/>
    <w:rsid w:val="00174CF8"/>
    <w:rsid w:val="00177EB5"/>
    <w:rsid w:val="001825EF"/>
    <w:rsid w:val="00182D81"/>
    <w:rsid w:val="00190989"/>
    <w:rsid w:val="00190D32"/>
    <w:rsid w:val="00193B94"/>
    <w:rsid w:val="001947F4"/>
    <w:rsid w:val="00196619"/>
    <w:rsid w:val="001A00E3"/>
    <w:rsid w:val="001A0E22"/>
    <w:rsid w:val="001A0F9D"/>
    <w:rsid w:val="001A1820"/>
    <w:rsid w:val="001A372C"/>
    <w:rsid w:val="001A5EBF"/>
    <w:rsid w:val="001B1778"/>
    <w:rsid w:val="001B20F4"/>
    <w:rsid w:val="001B372B"/>
    <w:rsid w:val="001B610C"/>
    <w:rsid w:val="001B65B7"/>
    <w:rsid w:val="001B751A"/>
    <w:rsid w:val="001C0359"/>
    <w:rsid w:val="001C2EC9"/>
    <w:rsid w:val="001C4163"/>
    <w:rsid w:val="001C5DD1"/>
    <w:rsid w:val="001D08DE"/>
    <w:rsid w:val="001D1F54"/>
    <w:rsid w:val="001D2B7A"/>
    <w:rsid w:val="001D53A9"/>
    <w:rsid w:val="001D5B48"/>
    <w:rsid w:val="001D692D"/>
    <w:rsid w:val="001E14C2"/>
    <w:rsid w:val="001E2995"/>
    <w:rsid w:val="001E3450"/>
    <w:rsid w:val="001E3B2B"/>
    <w:rsid w:val="001E56AB"/>
    <w:rsid w:val="001E60EA"/>
    <w:rsid w:val="001F1E3B"/>
    <w:rsid w:val="001F2528"/>
    <w:rsid w:val="001F2C8B"/>
    <w:rsid w:val="001F7DEF"/>
    <w:rsid w:val="002014FD"/>
    <w:rsid w:val="00202C3A"/>
    <w:rsid w:val="00203A78"/>
    <w:rsid w:val="00204842"/>
    <w:rsid w:val="0020602B"/>
    <w:rsid w:val="0021054C"/>
    <w:rsid w:val="002111EC"/>
    <w:rsid w:val="00215EE1"/>
    <w:rsid w:val="00216EE7"/>
    <w:rsid w:val="00221139"/>
    <w:rsid w:val="002229F7"/>
    <w:rsid w:val="00222A14"/>
    <w:rsid w:val="002237D0"/>
    <w:rsid w:val="00231443"/>
    <w:rsid w:val="002319BE"/>
    <w:rsid w:val="00232E1C"/>
    <w:rsid w:val="00233A94"/>
    <w:rsid w:val="00234FA7"/>
    <w:rsid w:val="002357DF"/>
    <w:rsid w:val="00236FC3"/>
    <w:rsid w:val="00241839"/>
    <w:rsid w:val="00244532"/>
    <w:rsid w:val="00244539"/>
    <w:rsid w:val="00245993"/>
    <w:rsid w:val="0024780E"/>
    <w:rsid w:val="002479C7"/>
    <w:rsid w:val="00253003"/>
    <w:rsid w:val="0025437E"/>
    <w:rsid w:val="00255101"/>
    <w:rsid w:val="00255A46"/>
    <w:rsid w:val="00256F72"/>
    <w:rsid w:val="00257ACC"/>
    <w:rsid w:val="00267634"/>
    <w:rsid w:val="00270ADC"/>
    <w:rsid w:val="00273ACB"/>
    <w:rsid w:val="0027438C"/>
    <w:rsid w:val="00274DF3"/>
    <w:rsid w:val="00274F75"/>
    <w:rsid w:val="00276FF8"/>
    <w:rsid w:val="00280850"/>
    <w:rsid w:val="002836DD"/>
    <w:rsid w:val="00286E45"/>
    <w:rsid w:val="00294BA9"/>
    <w:rsid w:val="0029583D"/>
    <w:rsid w:val="00296BB6"/>
    <w:rsid w:val="00297F6C"/>
    <w:rsid w:val="002A040C"/>
    <w:rsid w:val="002A3CC9"/>
    <w:rsid w:val="002A6DC6"/>
    <w:rsid w:val="002B06E9"/>
    <w:rsid w:val="002B21CC"/>
    <w:rsid w:val="002B2972"/>
    <w:rsid w:val="002B329C"/>
    <w:rsid w:val="002B3311"/>
    <w:rsid w:val="002B7A02"/>
    <w:rsid w:val="002C01E4"/>
    <w:rsid w:val="002C0F11"/>
    <w:rsid w:val="002C15CB"/>
    <w:rsid w:val="002C25AF"/>
    <w:rsid w:val="002C3BB3"/>
    <w:rsid w:val="002C3D6B"/>
    <w:rsid w:val="002D05CB"/>
    <w:rsid w:val="002D2BC3"/>
    <w:rsid w:val="002D3EA4"/>
    <w:rsid w:val="002D5CC3"/>
    <w:rsid w:val="002D7C76"/>
    <w:rsid w:val="002D7D1B"/>
    <w:rsid w:val="002E0CA1"/>
    <w:rsid w:val="002E2C0A"/>
    <w:rsid w:val="002E7775"/>
    <w:rsid w:val="002E7DE1"/>
    <w:rsid w:val="002F08FD"/>
    <w:rsid w:val="002F2981"/>
    <w:rsid w:val="002F2F9D"/>
    <w:rsid w:val="002F361C"/>
    <w:rsid w:val="002F5425"/>
    <w:rsid w:val="002F6234"/>
    <w:rsid w:val="002F7E43"/>
    <w:rsid w:val="00300498"/>
    <w:rsid w:val="003006FC"/>
    <w:rsid w:val="00300EF2"/>
    <w:rsid w:val="00301A9F"/>
    <w:rsid w:val="0030220A"/>
    <w:rsid w:val="00302EA0"/>
    <w:rsid w:val="003043BE"/>
    <w:rsid w:val="003072E6"/>
    <w:rsid w:val="00314099"/>
    <w:rsid w:val="00314D47"/>
    <w:rsid w:val="003150B3"/>
    <w:rsid w:val="00316906"/>
    <w:rsid w:val="00320183"/>
    <w:rsid w:val="00322FC8"/>
    <w:rsid w:val="003257F6"/>
    <w:rsid w:val="00330428"/>
    <w:rsid w:val="003309BD"/>
    <w:rsid w:val="00332109"/>
    <w:rsid w:val="0033342A"/>
    <w:rsid w:val="00334D38"/>
    <w:rsid w:val="00335787"/>
    <w:rsid w:val="003371B6"/>
    <w:rsid w:val="003420B8"/>
    <w:rsid w:val="00343560"/>
    <w:rsid w:val="00346D59"/>
    <w:rsid w:val="00351E0D"/>
    <w:rsid w:val="003526E1"/>
    <w:rsid w:val="003537A1"/>
    <w:rsid w:val="00354F16"/>
    <w:rsid w:val="003567AF"/>
    <w:rsid w:val="00356D96"/>
    <w:rsid w:val="00360E08"/>
    <w:rsid w:val="00362E17"/>
    <w:rsid w:val="0036389B"/>
    <w:rsid w:val="003639D1"/>
    <w:rsid w:val="003653C1"/>
    <w:rsid w:val="003656BB"/>
    <w:rsid w:val="0036677E"/>
    <w:rsid w:val="00367284"/>
    <w:rsid w:val="00373421"/>
    <w:rsid w:val="00374186"/>
    <w:rsid w:val="003751CD"/>
    <w:rsid w:val="00377513"/>
    <w:rsid w:val="0038273B"/>
    <w:rsid w:val="003830FC"/>
    <w:rsid w:val="00385CB0"/>
    <w:rsid w:val="00385FDD"/>
    <w:rsid w:val="0039021F"/>
    <w:rsid w:val="003902AA"/>
    <w:rsid w:val="00390772"/>
    <w:rsid w:val="003965DA"/>
    <w:rsid w:val="003A214C"/>
    <w:rsid w:val="003A2A7A"/>
    <w:rsid w:val="003A389A"/>
    <w:rsid w:val="003A5B07"/>
    <w:rsid w:val="003B0961"/>
    <w:rsid w:val="003B1D50"/>
    <w:rsid w:val="003B476F"/>
    <w:rsid w:val="003B49FB"/>
    <w:rsid w:val="003B5CFF"/>
    <w:rsid w:val="003C0107"/>
    <w:rsid w:val="003C4D18"/>
    <w:rsid w:val="003C4DFE"/>
    <w:rsid w:val="003C5A25"/>
    <w:rsid w:val="003C5D14"/>
    <w:rsid w:val="003C6526"/>
    <w:rsid w:val="003C75D3"/>
    <w:rsid w:val="003D1CE1"/>
    <w:rsid w:val="003D2655"/>
    <w:rsid w:val="003D40C0"/>
    <w:rsid w:val="003D5621"/>
    <w:rsid w:val="003D7163"/>
    <w:rsid w:val="003D78D6"/>
    <w:rsid w:val="003F2DF2"/>
    <w:rsid w:val="003F2F05"/>
    <w:rsid w:val="003F5502"/>
    <w:rsid w:val="00403EC8"/>
    <w:rsid w:val="00405A32"/>
    <w:rsid w:val="004064C7"/>
    <w:rsid w:val="004078CF"/>
    <w:rsid w:val="00411004"/>
    <w:rsid w:val="004111CF"/>
    <w:rsid w:val="00412A54"/>
    <w:rsid w:val="00413917"/>
    <w:rsid w:val="0041729C"/>
    <w:rsid w:val="004217E3"/>
    <w:rsid w:val="00423A3C"/>
    <w:rsid w:val="00424675"/>
    <w:rsid w:val="00426CC0"/>
    <w:rsid w:val="004278F8"/>
    <w:rsid w:val="00430AB7"/>
    <w:rsid w:val="00431C5C"/>
    <w:rsid w:val="0043475E"/>
    <w:rsid w:val="00441585"/>
    <w:rsid w:val="00441A5B"/>
    <w:rsid w:val="0044237A"/>
    <w:rsid w:val="00444A8A"/>
    <w:rsid w:val="004474E7"/>
    <w:rsid w:val="004521F0"/>
    <w:rsid w:val="00453F8F"/>
    <w:rsid w:val="00457AFA"/>
    <w:rsid w:val="00457D48"/>
    <w:rsid w:val="00462497"/>
    <w:rsid w:val="00462D08"/>
    <w:rsid w:val="0046490A"/>
    <w:rsid w:val="00467870"/>
    <w:rsid w:val="00467AF4"/>
    <w:rsid w:val="00467C6F"/>
    <w:rsid w:val="00471098"/>
    <w:rsid w:val="00472345"/>
    <w:rsid w:val="004746F6"/>
    <w:rsid w:val="004761F5"/>
    <w:rsid w:val="00476CE7"/>
    <w:rsid w:val="00480A4D"/>
    <w:rsid w:val="004814FB"/>
    <w:rsid w:val="0048236B"/>
    <w:rsid w:val="0048531F"/>
    <w:rsid w:val="0048637D"/>
    <w:rsid w:val="004937D0"/>
    <w:rsid w:val="00493E41"/>
    <w:rsid w:val="0049459D"/>
    <w:rsid w:val="004949F5"/>
    <w:rsid w:val="00497CE2"/>
    <w:rsid w:val="00497E5D"/>
    <w:rsid w:val="004A035F"/>
    <w:rsid w:val="004A0BA9"/>
    <w:rsid w:val="004A2588"/>
    <w:rsid w:val="004A375F"/>
    <w:rsid w:val="004A451D"/>
    <w:rsid w:val="004A674C"/>
    <w:rsid w:val="004A6786"/>
    <w:rsid w:val="004A6820"/>
    <w:rsid w:val="004B0613"/>
    <w:rsid w:val="004B3857"/>
    <w:rsid w:val="004B39A4"/>
    <w:rsid w:val="004C0755"/>
    <w:rsid w:val="004C38B3"/>
    <w:rsid w:val="004C3F8D"/>
    <w:rsid w:val="004C5A26"/>
    <w:rsid w:val="004C6B66"/>
    <w:rsid w:val="004C7CDD"/>
    <w:rsid w:val="004C7E1B"/>
    <w:rsid w:val="004D1DB6"/>
    <w:rsid w:val="004D5B80"/>
    <w:rsid w:val="004E00DE"/>
    <w:rsid w:val="004E0BB9"/>
    <w:rsid w:val="004E0E48"/>
    <w:rsid w:val="004E1631"/>
    <w:rsid w:val="004E19B1"/>
    <w:rsid w:val="004E222C"/>
    <w:rsid w:val="004E468A"/>
    <w:rsid w:val="004E4EEB"/>
    <w:rsid w:val="004E6E93"/>
    <w:rsid w:val="004E6FB9"/>
    <w:rsid w:val="004F1C20"/>
    <w:rsid w:val="004F3526"/>
    <w:rsid w:val="004F3730"/>
    <w:rsid w:val="004F3E4A"/>
    <w:rsid w:val="004F4F03"/>
    <w:rsid w:val="004F72BB"/>
    <w:rsid w:val="004F754A"/>
    <w:rsid w:val="004F78B2"/>
    <w:rsid w:val="005038AA"/>
    <w:rsid w:val="00505579"/>
    <w:rsid w:val="00510380"/>
    <w:rsid w:val="005115AD"/>
    <w:rsid w:val="0051206F"/>
    <w:rsid w:val="00513428"/>
    <w:rsid w:val="005170B4"/>
    <w:rsid w:val="00517D5D"/>
    <w:rsid w:val="00520077"/>
    <w:rsid w:val="005211C9"/>
    <w:rsid w:val="005216A7"/>
    <w:rsid w:val="00521CA2"/>
    <w:rsid w:val="00522897"/>
    <w:rsid w:val="00524DAC"/>
    <w:rsid w:val="005255CF"/>
    <w:rsid w:val="00534FA2"/>
    <w:rsid w:val="0053558D"/>
    <w:rsid w:val="00546E2B"/>
    <w:rsid w:val="00550EAB"/>
    <w:rsid w:val="00552506"/>
    <w:rsid w:val="00553FF8"/>
    <w:rsid w:val="00554491"/>
    <w:rsid w:val="00554C4E"/>
    <w:rsid w:val="00556FE6"/>
    <w:rsid w:val="00560AE7"/>
    <w:rsid w:val="00560CFD"/>
    <w:rsid w:val="00570B25"/>
    <w:rsid w:val="00570B62"/>
    <w:rsid w:val="00573E24"/>
    <w:rsid w:val="00574733"/>
    <w:rsid w:val="00575D11"/>
    <w:rsid w:val="0057673B"/>
    <w:rsid w:val="00577447"/>
    <w:rsid w:val="00582EC3"/>
    <w:rsid w:val="005857E6"/>
    <w:rsid w:val="00585859"/>
    <w:rsid w:val="005876FC"/>
    <w:rsid w:val="00587C05"/>
    <w:rsid w:val="005939B5"/>
    <w:rsid w:val="005941A6"/>
    <w:rsid w:val="00594CB0"/>
    <w:rsid w:val="005952D0"/>
    <w:rsid w:val="0059657E"/>
    <w:rsid w:val="005A13C7"/>
    <w:rsid w:val="005A2429"/>
    <w:rsid w:val="005A2A93"/>
    <w:rsid w:val="005A35F0"/>
    <w:rsid w:val="005A4608"/>
    <w:rsid w:val="005A47F9"/>
    <w:rsid w:val="005A5519"/>
    <w:rsid w:val="005A603D"/>
    <w:rsid w:val="005A6700"/>
    <w:rsid w:val="005B4FDC"/>
    <w:rsid w:val="005B518E"/>
    <w:rsid w:val="005C09D7"/>
    <w:rsid w:val="005C1409"/>
    <w:rsid w:val="005C2A81"/>
    <w:rsid w:val="005C58AF"/>
    <w:rsid w:val="005D02D8"/>
    <w:rsid w:val="005D0328"/>
    <w:rsid w:val="005D041A"/>
    <w:rsid w:val="005D0DAE"/>
    <w:rsid w:val="005D4B85"/>
    <w:rsid w:val="005D707A"/>
    <w:rsid w:val="005E0690"/>
    <w:rsid w:val="005E1015"/>
    <w:rsid w:val="005E180D"/>
    <w:rsid w:val="005E53D5"/>
    <w:rsid w:val="005F0DFD"/>
    <w:rsid w:val="005F1EAA"/>
    <w:rsid w:val="005F569B"/>
    <w:rsid w:val="005F7F98"/>
    <w:rsid w:val="0060329B"/>
    <w:rsid w:val="00606808"/>
    <w:rsid w:val="00606C18"/>
    <w:rsid w:val="006076EA"/>
    <w:rsid w:val="00607948"/>
    <w:rsid w:val="00611690"/>
    <w:rsid w:val="00611C0A"/>
    <w:rsid w:val="00612645"/>
    <w:rsid w:val="006159ED"/>
    <w:rsid w:val="00617DD5"/>
    <w:rsid w:val="006205B7"/>
    <w:rsid w:val="00620D4C"/>
    <w:rsid w:val="0062296B"/>
    <w:rsid w:val="00623F63"/>
    <w:rsid w:val="00624156"/>
    <w:rsid w:val="00624611"/>
    <w:rsid w:val="00625206"/>
    <w:rsid w:val="0062546A"/>
    <w:rsid w:val="006263B2"/>
    <w:rsid w:val="00627379"/>
    <w:rsid w:val="0063141F"/>
    <w:rsid w:val="00632B2A"/>
    <w:rsid w:val="0064148A"/>
    <w:rsid w:val="0064219D"/>
    <w:rsid w:val="00642AD1"/>
    <w:rsid w:val="0064529C"/>
    <w:rsid w:val="00645DB7"/>
    <w:rsid w:val="00646F68"/>
    <w:rsid w:val="006500A3"/>
    <w:rsid w:val="006512A9"/>
    <w:rsid w:val="00652AA7"/>
    <w:rsid w:val="00652DF7"/>
    <w:rsid w:val="00653790"/>
    <w:rsid w:val="006602C7"/>
    <w:rsid w:val="00660672"/>
    <w:rsid w:val="00661D81"/>
    <w:rsid w:val="00662867"/>
    <w:rsid w:val="00664DE4"/>
    <w:rsid w:val="006670A3"/>
    <w:rsid w:val="006702BD"/>
    <w:rsid w:val="006702FB"/>
    <w:rsid w:val="00671387"/>
    <w:rsid w:val="00677E41"/>
    <w:rsid w:val="00683C6E"/>
    <w:rsid w:val="00684C2D"/>
    <w:rsid w:val="0068765E"/>
    <w:rsid w:val="006928C7"/>
    <w:rsid w:val="00692DE1"/>
    <w:rsid w:val="0069389A"/>
    <w:rsid w:val="006A184A"/>
    <w:rsid w:val="006A58A1"/>
    <w:rsid w:val="006A6060"/>
    <w:rsid w:val="006A6C21"/>
    <w:rsid w:val="006A7AB6"/>
    <w:rsid w:val="006A7B73"/>
    <w:rsid w:val="006A7C11"/>
    <w:rsid w:val="006B0FE4"/>
    <w:rsid w:val="006B1DD8"/>
    <w:rsid w:val="006B532D"/>
    <w:rsid w:val="006C310A"/>
    <w:rsid w:val="006C3435"/>
    <w:rsid w:val="006C34C9"/>
    <w:rsid w:val="006C49AE"/>
    <w:rsid w:val="006C6657"/>
    <w:rsid w:val="006C6A2E"/>
    <w:rsid w:val="006D78B3"/>
    <w:rsid w:val="006E3E1A"/>
    <w:rsid w:val="006E403E"/>
    <w:rsid w:val="006E4D54"/>
    <w:rsid w:val="006E633E"/>
    <w:rsid w:val="006E6BD3"/>
    <w:rsid w:val="006E7A1A"/>
    <w:rsid w:val="006F2497"/>
    <w:rsid w:val="006F4372"/>
    <w:rsid w:val="006F4641"/>
    <w:rsid w:val="006F68A4"/>
    <w:rsid w:val="006F73EF"/>
    <w:rsid w:val="007033F9"/>
    <w:rsid w:val="00704202"/>
    <w:rsid w:val="00705B15"/>
    <w:rsid w:val="0070627B"/>
    <w:rsid w:val="0070687B"/>
    <w:rsid w:val="00707100"/>
    <w:rsid w:val="00710FCC"/>
    <w:rsid w:val="007123B3"/>
    <w:rsid w:val="00712BB3"/>
    <w:rsid w:val="00714CB9"/>
    <w:rsid w:val="00716950"/>
    <w:rsid w:val="007175D2"/>
    <w:rsid w:val="0071770E"/>
    <w:rsid w:val="00717C00"/>
    <w:rsid w:val="00717EA3"/>
    <w:rsid w:val="00720D37"/>
    <w:rsid w:val="007213C9"/>
    <w:rsid w:val="00723D7D"/>
    <w:rsid w:val="00724E54"/>
    <w:rsid w:val="00727AC3"/>
    <w:rsid w:val="00730BB3"/>
    <w:rsid w:val="00732A10"/>
    <w:rsid w:val="00734BDA"/>
    <w:rsid w:val="00737688"/>
    <w:rsid w:val="0074598D"/>
    <w:rsid w:val="007464A2"/>
    <w:rsid w:val="0075082B"/>
    <w:rsid w:val="007542B1"/>
    <w:rsid w:val="007552D9"/>
    <w:rsid w:val="00757528"/>
    <w:rsid w:val="0075794F"/>
    <w:rsid w:val="00757B52"/>
    <w:rsid w:val="00760194"/>
    <w:rsid w:val="00760232"/>
    <w:rsid w:val="00764FCE"/>
    <w:rsid w:val="00765216"/>
    <w:rsid w:val="00767D86"/>
    <w:rsid w:val="007709B9"/>
    <w:rsid w:val="00771796"/>
    <w:rsid w:val="00771D5E"/>
    <w:rsid w:val="00780453"/>
    <w:rsid w:val="00781828"/>
    <w:rsid w:val="007851A3"/>
    <w:rsid w:val="007855D5"/>
    <w:rsid w:val="00786220"/>
    <w:rsid w:val="007867BD"/>
    <w:rsid w:val="007905FF"/>
    <w:rsid w:val="00793766"/>
    <w:rsid w:val="007954FC"/>
    <w:rsid w:val="007A01CD"/>
    <w:rsid w:val="007A344E"/>
    <w:rsid w:val="007B0420"/>
    <w:rsid w:val="007B0D98"/>
    <w:rsid w:val="007B422B"/>
    <w:rsid w:val="007B42BC"/>
    <w:rsid w:val="007B5A62"/>
    <w:rsid w:val="007C19C8"/>
    <w:rsid w:val="007C20B1"/>
    <w:rsid w:val="007C348C"/>
    <w:rsid w:val="007C3C45"/>
    <w:rsid w:val="007C4E78"/>
    <w:rsid w:val="007C4F5C"/>
    <w:rsid w:val="007C621E"/>
    <w:rsid w:val="007D00E3"/>
    <w:rsid w:val="007D0BA9"/>
    <w:rsid w:val="007D2919"/>
    <w:rsid w:val="007D29CA"/>
    <w:rsid w:val="007D73D6"/>
    <w:rsid w:val="007D76F5"/>
    <w:rsid w:val="007E2657"/>
    <w:rsid w:val="007E2E38"/>
    <w:rsid w:val="007E3FB4"/>
    <w:rsid w:val="007E4F26"/>
    <w:rsid w:val="007E5A58"/>
    <w:rsid w:val="007E71C7"/>
    <w:rsid w:val="007F0594"/>
    <w:rsid w:val="007F15C3"/>
    <w:rsid w:val="007F2F5B"/>
    <w:rsid w:val="007F3953"/>
    <w:rsid w:val="007F4414"/>
    <w:rsid w:val="007F688C"/>
    <w:rsid w:val="007F68F4"/>
    <w:rsid w:val="00800CBD"/>
    <w:rsid w:val="00802D10"/>
    <w:rsid w:val="008031EF"/>
    <w:rsid w:val="00803976"/>
    <w:rsid w:val="00803D1D"/>
    <w:rsid w:val="00804977"/>
    <w:rsid w:val="00810146"/>
    <w:rsid w:val="00811818"/>
    <w:rsid w:val="00812621"/>
    <w:rsid w:val="00815BE7"/>
    <w:rsid w:val="00817C8A"/>
    <w:rsid w:val="00820BEF"/>
    <w:rsid w:val="00832050"/>
    <w:rsid w:val="00832503"/>
    <w:rsid w:val="00834B6E"/>
    <w:rsid w:val="00840741"/>
    <w:rsid w:val="00844780"/>
    <w:rsid w:val="00845FF5"/>
    <w:rsid w:val="0085004A"/>
    <w:rsid w:val="00853A4B"/>
    <w:rsid w:val="008544B6"/>
    <w:rsid w:val="00855B50"/>
    <w:rsid w:val="00855EBA"/>
    <w:rsid w:val="00856A9B"/>
    <w:rsid w:val="008577F2"/>
    <w:rsid w:val="008600F5"/>
    <w:rsid w:val="00865E03"/>
    <w:rsid w:val="008664A1"/>
    <w:rsid w:val="008667D7"/>
    <w:rsid w:val="00873004"/>
    <w:rsid w:val="0087355A"/>
    <w:rsid w:val="00874424"/>
    <w:rsid w:val="00874582"/>
    <w:rsid w:val="00874C5F"/>
    <w:rsid w:val="0087558B"/>
    <w:rsid w:val="00881108"/>
    <w:rsid w:val="0088225F"/>
    <w:rsid w:val="00883340"/>
    <w:rsid w:val="00890F55"/>
    <w:rsid w:val="00891C0A"/>
    <w:rsid w:val="0089336F"/>
    <w:rsid w:val="008936AA"/>
    <w:rsid w:val="008951FD"/>
    <w:rsid w:val="00896053"/>
    <w:rsid w:val="008969E6"/>
    <w:rsid w:val="00896A2E"/>
    <w:rsid w:val="00897FA9"/>
    <w:rsid w:val="008A780E"/>
    <w:rsid w:val="008A79FC"/>
    <w:rsid w:val="008B1C9F"/>
    <w:rsid w:val="008B2624"/>
    <w:rsid w:val="008B4381"/>
    <w:rsid w:val="008B5097"/>
    <w:rsid w:val="008B7A45"/>
    <w:rsid w:val="008C0320"/>
    <w:rsid w:val="008C2177"/>
    <w:rsid w:val="008C5BA9"/>
    <w:rsid w:val="008C72C2"/>
    <w:rsid w:val="008C75E0"/>
    <w:rsid w:val="008D460F"/>
    <w:rsid w:val="008D62AA"/>
    <w:rsid w:val="008D78EA"/>
    <w:rsid w:val="008D7AD9"/>
    <w:rsid w:val="008E21D6"/>
    <w:rsid w:val="008E34D5"/>
    <w:rsid w:val="008E4223"/>
    <w:rsid w:val="008E43AE"/>
    <w:rsid w:val="008E7094"/>
    <w:rsid w:val="008F23B2"/>
    <w:rsid w:val="008F492C"/>
    <w:rsid w:val="008F59C6"/>
    <w:rsid w:val="008F61C3"/>
    <w:rsid w:val="008F64E1"/>
    <w:rsid w:val="008F6699"/>
    <w:rsid w:val="008F7534"/>
    <w:rsid w:val="009069B6"/>
    <w:rsid w:val="0091071F"/>
    <w:rsid w:val="00910FBC"/>
    <w:rsid w:val="009114F5"/>
    <w:rsid w:val="009121C6"/>
    <w:rsid w:val="00912289"/>
    <w:rsid w:val="00912F43"/>
    <w:rsid w:val="00913CA1"/>
    <w:rsid w:val="00914B97"/>
    <w:rsid w:val="0091733D"/>
    <w:rsid w:val="00917609"/>
    <w:rsid w:val="009176E0"/>
    <w:rsid w:val="00917F7C"/>
    <w:rsid w:val="00920765"/>
    <w:rsid w:val="00921640"/>
    <w:rsid w:val="00921A0F"/>
    <w:rsid w:val="00923121"/>
    <w:rsid w:val="0092782B"/>
    <w:rsid w:val="0093365C"/>
    <w:rsid w:val="00934BC9"/>
    <w:rsid w:val="00937177"/>
    <w:rsid w:val="00947984"/>
    <w:rsid w:val="00953C10"/>
    <w:rsid w:val="00960A06"/>
    <w:rsid w:val="00960C23"/>
    <w:rsid w:val="009622E3"/>
    <w:rsid w:val="0096387E"/>
    <w:rsid w:val="00966B6A"/>
    <w:rsid w:val="00967068"/>
    <w:rsid w:val="0097091A"/>
    <w:rsid w:val="009712A9"/>
    <w:rsid w:val="00972C7C"/>
    <w:rsid w:val="00975D9C"/>
    <w:rsid w:val="0098055B"/>
    <w:rsid w:val="009805CE"/>
    <w:rsid w:val="00980D5E"/>
    <w:rsid w:val="0098160B"/>
    <w:rsid w:val="0098227A"/>
    <w:rsid w:val="00986F02"/>
    <w:rsid w:val="00990E1E"/>
    <w:rsid w:val="00991470"/>
    <w:rsid w:val="00991DC9"/>
    <w:rsid w:val="009951B1"/>
    <w:rsid w:val="00996A76"/>
    <w:rsid w:val="00997BF1"/>
    <w:rsid w:val="009A0C57"/>
    <w:rsid w:val="009A0F40"/>
    <w:rsid w:val="009B2F77"/>
    <w:rsid w:val="009B2FED"/>
    <w:rsid w:val="009B3622"/>
    <w:rsid w:val="009B36BC"/>
    <w:rsid w:val="009B4811"/>
    <w:rsid w:val="009B64DE"/>
    <w:rsid w:val="009B64F9"/>
    <w:rsid w:val="009C06CE"/>
    <w:rsid w:val="009C11EF"/>
    <w:rsid w:val="009C287D"/>
    <w:rsid w:val="009C3E19"/>
    <w:rsid w:val="009C4444"/>
    <w:rsid w:val="009C6370"/>
    <w:rsid w:val="009D046D"/>
    <w:rsid w:val="009D3013"/>
    <w:rsid w:val="009D3EB0"/>
    <w:rsid w:val="009D68DD"/>
    <w:rsid w:val="009D6CFE"/>
    <w:rsid w:val="009E2F35"/>
    <w:rsid w:val="009E72C3"/>
    <w:rsid w:val="009F2951"/>
    <w:rsid w:val="009F2DEF"/>
    <w:rsid w:val="00A000AD"/>
    <w:rsid w:val="00A021CB"/>
    <w:rsid w:val="00A028B0"/>
    <w:rsid w:val="00A03A2E"/>
    <w:rsid w:val="00A03B7A"/>
    <w:rsid w:val="00A07030"/>
    <w:rsid w:val="00A070F3"/>
    <w:rsid w:val="00A10627"/>
    <w:rsid w:val="00A12D65"/>
    <w:rsid w:val="00A14CC5"/>
    <w:rsid w:val="00A1516B"/>
    <w:rsid w:val="00A156B4"/>
    <w:rsid w:val="00A17A55"/>
    <w:rsid w:val="00A17EF8"/>
    <w:rsid w:val="00A217D8"/>
    <w:rsid w:val="00A268BD"/>
    <w:rsid w:val="00A26A48"/>
    <w:rsid w:val="00A3156F"/>
    <w:rsid w:val="00A31638"/>
    <w:rsid w:val="00A323D1"/>
    <w:rsid w:val="00A3591E"/>
    <w:rsid w:val="00A35BE7"/>
    <w:rsid w:val="00A36406"/>
    <w:rsid w:val="00A369C3"/>
    <w:rsid w:val="00A36EBA"/>
    <w:rsid w:val="00A3751C"/>
    <w:rsid w:val="00A3768E"/>
    <w:rsid w:val="00A40E54"/>
    <w:rsid w:val="00A41745"/>
    <w:rsid w:val="00A42DCE"/>
    <w:rsid w:val="00A4587D"/>
    <w:rsid w:val="00A4612A"/>
    <w:rsid w:val="00A46734"/>
    <w:rsid w:val="00A47D07"/>
    <w:rsid w:val="00A521C7"/>
    <w:rsid w:val="00A5240B"/>
    <w:rsid w:val="00A550BE"/>
    <w:rsid w:val="00A60DEB"/>
    <w:rsid w:val="00A618D5"/>
    <w:rsid w:val="00A61C15"/>
    <w:rsid w:val="00A64633"/>
    <w:rsid w:val="00A67532"/>
    <w:rsid w:val="00A679ED"/>
    <w:rsid w:val="00A67B25"/>
    <w:rsid w:val="00A70FF1"/>
    <w:rsid w:val="00A71057"/>
    <w:rsid w:val="00A74A24"/>
    <w:rsid w:val="00A75288"/>
    <w:rsid w:val="00A758B1"/>
    <w:rsid w:val="00A80318"/>
    <w:rsid w:val="00A80B56"/>
    <w:rsid w:val="00A82178"/>
    <w:rsid w:val="00A83228"/>
    <w:rsid w:val="00A9045E"/>
    <w:rsid w:val="00A922A8"/>
    <w:rsid w:val="00A95779"/>
    <w:rsid w:val="00A963C1"/>
    <w:rsid w:val="00AA2836"/>
    <w:rsid w:val="00AA456F"/>
    <w:rsid w:val="00AA7D8C"/>
    <w:rsid w:val="00AB22D3"/>
    <w:rsid w:val="00AB43DE"/>
    <w:rsid w:val="00AB4C51"/>
    <w:rsid w:val="00AC1F1A"/>
    <w:rsid w:val="00AC2766"/>
    <w:rsid w:val="00AC5B22"/>
    <w:rsid w:val="00AD0205"/>
    <w:rsid w:val="00AD0498"/>
    <w:rsid w:val="00AD052B"/>
    <w:rsid w:val="00AD0BBE"/>
    <w:rsid w:val="00AD242A"/>
    <w:rsid w:val="00AD3449"/>
    <w:rsid w:val="00AD5CCA"/>
    <w:rsid w:val="00AE1443"/>
    <w:rsid w:val="00AE2C4A"/>
    <w:rsid w:val="00AE2C5E"/>
    <w:rsid w:val="00AE2CE2"/>
    <w:rsid w:val="00AE2DB6"/>
    <w:rsid w:val="00AE309B"/>
    <w:rsid w:val="00AE5CA7"/>
    <w:rsid w:val="00AE6A0A"/>
    <w:rsid w:val="00AE7C47"/>
    <w:rsid w:val="00AF60B4"/>
    <w:rsid w:val="00AF6680"/>
    <w:rsid w:val="00AF7912"/>
    <w:rsid w:val="00B04B94"/>
    <w:rsid w:val="00B05A4F"/>
    <w:rsid w:val="00B067EE"/>
    <w:rsid w:val="00B135EA"/>
    <w:rsid w:val="00B14ED2"/>
    <w:rsid w:val="00B15553"/>
    <w:rsid w:val="00B1671B"/>
    <w:rsid w:val="00B16F32"/>
    <w:rsid w:val="00B17EE2"/>
    <w:rsid w:val="00B17F92"/>
    <w:rsid w:val="00B221AA"/>
    <w:rsid w:val="00B224B8"/>
    <w:rsid w:val="00B23879"/>
    <w:rsid w:val="00B23CC0"/>
    <w:rsid w:val="00B2401D"/>
    <w:rsid w:val="00B2640B"/>
    <w:rsid w:val="00B273AE"/>
    <w:rsid w:val="00B27711"/>
    <w:rsid w:val="00B2774D"/>
    <w:rsid w:val="00B300A6"/>
    <w:rsid w:val="00B314AD"/>
    <w:rsid w:val="00B34997"/>
    <w:rsid w:val="00B36091"/>
    <w:rsid w:val="00B409C2"/>
    <w:rsid w:val="00B40C08"/>
    <w:rsid w:val="00B501EA"/>
    <w:rsid w:val="00B51735"/>
    <w:rsid w:val="00B52E07"/>
    <w:rsid w:val="00B54064"/>
    <w:rsid w:val="00B6064E"/>
    <w:rsid w:val="00B65904"/>
    <w:rsid w:val="00B67900"/>
    <w:rsid w:val="00B67D2B"/>
    <w:rsid w:val="00B70059"/>
    <w:rsid w:val="00B701FB"/>
    <w:rsid w:val="00B71646"/>
    <w:rsid w:val="00B74629"/>
    <w:rsid w:val="00B74CE7"/>
    <w:rsid w:val="00B75B9D"/>
    <w:rsid w:val="00B75BDB"/>
    <w:rsid w:val="00B75C1F"/>
    <w:rsid w:val="00B77D67"/>
    <w:rsid w:val="00B826C6"/>
    <w:rsid w:val="00B83D0B"/>
    <w:rsid w:val="00B84186"/>
    <w:rsid w:val="00B848B6"/>
    <w:rsid w:val="00B84DF4"/>
    <w:rsid w:val="00B856DE"/>
    <w:rsid w:val="00B85FAA"/>
    <w:rsid w:val="00B9054E"/>
    <w:rsid w:val="00B90D90"/>
    <w:rsid w:val="00B91462"/>
    <w:rsid w:val="00B938E6"/>
    <w:rsid w:val="00B93BA3"/>
    <w:rsid w:val="00BA2D50"/>
    <w:rsid w:val="00BB01E5"/>
    <w:rsid w:val="00BB3585"/>
    <w:rsid w:val="00BB41C3"/>
    <w:rsid w:val="00BB4A3A"/>
    <w:rsid w:val="00BB6A19"/>
    <w:rsid w:val="00BC01E0"/>
    <w:rsid w:val="00BC257F"/>
    <w:rsid w:val="00BC25B5"/>
    <w:rsid w:val="00BC7F00"/>
    <w:rsid w:val="00BE1B61"/>
    <w:rsid w:val="00BE3D31"/>
    <w:rsid w:val="00BE5BD6"/>
    <w:rsid w:val="00BF0EE9"/>
    <w:rsid w:val="00BF1D3B"/>
    <w:rsid w:val="00BF4C7B"/>
    <w:rsid w:val="00C0072A"/>
    <w:rsid w:val="00C02189"/>
    <w:rsid w:val="00C07740"/>
    <w:rsid w:val="00C11B19"/>
    <w:rsid w:val="00C131A3"/>
    <w:rsid w:val="00C13D9B"/>
    <w:rsid w:val="00C14D44"/>
    <w:rsid w:val="00C22DCC"/>
    <w:rsid w:val="00C24585"/>
    <w:rsid w:val="00C24A75"/>
    <w:rsid w:val="00C26000"/>
    <w:rsid w:val="00C263FC"/>
    <w:rsid w:val="00C268F9"/>
    <w:rsid w:val="00C26C61"/>
    <w:rsid w:val="00C27566"/>
    <w:rsid w:val="00C30D88"/>
    <w:rsid w:val="00C3354D"/>
    <w:rsid w:val="00C34A3D"/>
    <w:rsid w:val="00C3510C"/>
    <w:rsid w:val="00C40BD0"/>
    <w:rsid w:val="00C41564"/>
    <w:rsid w:val="00C42D33"/>
    <w:rsid w:val="00C44417"/>
    <w:rsid w:val="00C44D8F"/>
    <w:rsid w:val="00C45484"/>
    <w:rsid w:val="00C45CE2"/>
    <w:rsid w:val="00C46CE1"/>
    <w:rsid w:val="00C47BE8"/>
    <w:rsid w:val="00C52021"/>
    <w:rsid w:val="00C54E40"/>
    <w:rsid w:val="00C54EB9"/>
    <w:rsid w:val="00C550E0"/>
    <w:rsid w:val="00C55E1A"/>
    <w:rsid w:val="00C57EB2"/>
    <w:rsid w:val="00C6072A"/>
    <w:rsid w:val="00C64CF8"/>
    <w:rsid w:val="00C72834"/>
    <w:rsid w:val="00C72BEE"/>
    <w:rsid w:val="00C761E8"/>
    <w:rsid w:val="00C7664E"/>
    <w:rsid w:val="00C771A1"/>
    <w:rsid w:val="00C8167A"/>
    <w:rsid w:val="00C83FF7"/>
    <w:rsid w:val="00C852B3"/>
    <w:rsid w:val="00C864F1"/>
    <w:rsid w:val="00C86B4F"/>
    <w:rsid w:val="00C93FCC"/>
    <w:rsid w:val="00C972F8"/>
    <w:rsid w:val="00CA1A6E"/>
    <w:rsid w:val="00CA2919"/>
    <w:rsid w:val="00CA4DA9"/>
    <w:rsid w:val="00CA5A1B"/>
    <w:rsid w:val="00CA6793"/>
    <w:rsid w:val="00CB162A"/>
    <w:rsid w:val="00CB5220"/>
    <w:rsid w:val="00CC081D"/>
    <w:rsid w:val="00CC6130"/>
    <w:rsid w:val="00CC6329"/>
    <w:rsid w:val="00CC7902"/>
    <w:rsid w:val="00CC795F"/>
    <w:rsid w:val="00CD092D"/>
    <w:rsid w:val="00CD10D5"/>
    <w:rsid w:val="00CD1221"/>
    <w:rsid w:val="00CD303B"/>
    <w:rsid w:val="00CD55F8"/>
    <w:rsid w:val="00CD601C"/>
    <w:rsid w:val="00CE031D"/>
    <w:rsid w:val="00CE08A3"/>
    <w:rsid w:val="00CE08E5"/>
    <w:rsid w:val="00CE36FD"/>
    <w:rsid w:val="00CE39AC"/>
    <w:rsid w:val="00CE4AB0"/>
    <w:rsid w:val="00CE528F"/>
    <w:rsid w:val="00CE551C"/>
    <w:rsid w:val="00CE5C75"/>
    <w:rsid w:val="00CE5E1B"/>
    <w:rsid w:val="00CE7877"/>
    <w:rsid w:val="00CF130B"/>
    <w:rsid w:val="00CF21EA"/>
    <w:rsid w:val="00CF3449"/>
    <w:rsid w:val="00CF4606"/>
    <w:rsid w:val="00CF703F"/>
    <w:rsid w:val="00D00616"/>
    <w:rsid w:val="00D00A9D"/>
    <w:rsid w:val="00D01C63"/>
    <w:rsid w:val="00D03337"/>
    <w:rsid w:val="00D042BA"/>
    <w:rsid w:val="00D04A0B"/>
    <w:rsid w:val="00D051B5"/>
    <w:rsid w:val="00D0545E"/>
    <w:rsid w:val="00D0608D"/>
    <w:rsid w:val="00D066AB"/>
    <w:rsid w:val="00D07962"/>
    <w:rsid w:val="00D10C20"/>
    <w:rsid w:val="00D10D65"/>
    <w:rsid w:val="00D11322"/>
    <w:rsid w:val="00D12E78"/>
    <w:rsid w:val="00D140DA"/>
    <w:rsid w:val="00D14D56"/>
    <w:rsid w:val="00D15D62"/>
    <w:rsid w:val="00D209F5"/>
    <w:rsid w:val="00D247F9"/>
    <w:rsid w:val="00D24F20"/>
    <w:rsid w:val="00D25406"/>
    <w:rsid w:val="00D254D3"/>
    <w:rsid w:val="00D26C26"/>
    <w:rsid w:val="00D27976"/>
    <w:rsid w:val="00D3052C"/>
    <w:rsid w:val="00D36C30"/>
    <w:rsid w:val="00D373FE"/>
    <w:rsid w:val="00D40F78"/>
    <w:rsid w:val="00D41821"/>
    <w:rsid w:val="00D4185C"/>
    <w:rsid w:val="00D4221F"/>
    <w:rsid w:val="00D42553"/>
    <w:rsid w:val="00D453A9"/>
    <w:rsid w:val="00D460D6"/>
    <w:rsid w:val="00D46651"/>
    <w:rsid w:val="00D4673C"/>
    <w:rsid w:val="00D51E0A"/>
    <w:rsid w:val="00D524D4"/>
    <w:rsid w:val="00D53298"/>
    <w:rsid w:val="00D561CE"/>
    <w:rsid w:val="00D57E57"/>
    <w:rsid w:val="00D61B7E"/>
    <w:rsid w:val="00D61D3B"/>
    <w:rsid w:val="00D62754"/>
    <w:rsid w:val="00D6414E"/>
    <w:rsid w:val="00D65E8E"/>
    <w:rsid w:val="00D6673B"/>
    <w:rsid w:val="00D705B5"/>
    <w:rsid w:val="00D707B0"/>
    <w:rsid w:val="00D7218B"/>
    <w:rsid w:val="00D72357"/>
    <w:rsid w:val="00D75164"/>
    <w:rsid w:val="00D75F05"/>
    <w:rsid w:val="00D76099"/>
    <w:rsid w:val="00D76B29"/>
    <w:rsid w:val="00D80831"/>
    <w:rsid w:val="00D80A65"/>
    <w:rsid w:val="00D829E1"/>
    <w:rsid w:val="00D86418"/>
    <w:rsid w:val="00D87B7F"/>
    <w:rsid w:val="00D923BC"/>
    <w:rsid w:val="00D94B83"/>
    <w:rsid w:val="00D972FE"/>
    <w:rsid w:val="00DA0AF1"/>
    <w:rsid w:val="00DA25FA"/>
    <w:rsid w:val="00DA27BB"/>
    <w:rsid w:val="00DA294E"/>
    <w:rsid w:val="00DA3D6B"/>
    <w:rsid w:val="00DA5483"/>
    <w:rsid w:val="00DA6DBD"/>
    <w:rsid w:val="00DB159F"/>
    <w:rsid w:val="00DB46C5"/>
    <w:rsid w:val="00DC30A2"/>
    <w:rsid w:val="00DC56F8"/>
    <w:rsid w:val="00DC5FEC"/>
    <w:rsid w:val="00DC6E6B"/>
    <w:rsid w:val="00DD2B92"/>
    <w:rsid w:val="00DD2D79"/>
    <w:rsid w:val="00DD33F3"/>
    <w:rsid w:val="00DD36DF"/>
    <w:rsid w:val="00DD4544"/>
    <w:rsid w:val="00DD521D"/>
    <w:rsid w:val="00DD6237"/>
    <w:rsid w:val="00DD753E"/>
    <w:rsid w:val="00DE06BF"/>
    <w:rsid w:val="00DE0712"/>
    <w:rsid w:val="00DE1D78"/>
    <w:rsid w:val="00DE2387"/>
    <w:rsid w:val="00DE2704"/>
    <w:rsid w:val="00DE3171"/>
    <w:rsid w:val="00DE500E"/>
    <w:rsid w:val="00DE595E"/>
    <w:rsid w:val="00DE5B86"/>
    <w:rsid w:val="00DF09F5"/>
    <w:rsid w:val="00DF1983"/>
    <w:rsid w:val="00DF20EF"/>
    <w:rsid w:val="00DF2EF5"/>
    <w:rsid w:val="00DF3DB6"/>
    <w:rsid w:val="00DF52BE"/>
    <w:rsid w:val="00DF535F"/>
    <w:rsid w:val="00DF6ABB"/>
    <w:rsid w:val="00DF799C"/>
    <w:rsid w:val="00E01B34"/>
    <w:rsid w:val="00E04141"/>
    <w:rsid w:val="00E04ADF"/>
    <w:rsid w:val="00E04E6B"/>
    <w:rsid w:val="00E068AB"/>
    <w:rsid w:val="00E06A20"/>
    <w:rsid w:val="00E10587"/>
    <w:rsid w:val="00E13572"/>
    <w:rsid w:val="00E136A6"/>
    <w:rsid w:val="00E164BF"/>
    <w:rsid w:val="00E21E4D"/>
    <w:rsid w:val="00E220A7"/>
    <w:rsid w:val="00E23E4A"/>
    <w:rsid w:val="00E27BE6"/>
    <w:rsid w:val="00E31C15"/>
    <w:rsid w:val="00E31C37"/>
    <w:rsid w:val="00E320D7"/>
    <w:rsid w:val="00E33C4D"/>
    <w:rsid w:val="00E36F17"/>
    <w:rsid w:val="00E36F9A"/>
    <w:rsid w:val="00E37D45"/>
    <w:rsid w:val="00E40C3F"/>
    <w:rsid w:val="00E41908"/>
    <w:rsid w:val="00E471ED"/>
    <w:rsid w:val="00E47403"/>
    <w:rsid w:val="00E50258"/>
    <w:rsid w:val="00E52980"/>
    <w:rsid w:val="00E5360B"/>
    <w:rsid w:val="00E55148"/>
    <w:rsid w:val="00E5606C"/>
    <w:rsid w:val="00E600B4"/>
    <w:rsid w:val="00E61469"/>
    <w:rsid w:val="00E62763"/>
    <w:rsid w:val="00E63738"/>
    <w:rsid w:val="00E639B7"/>
    <w:rsid w:val="00E641E0"/>
    <w:rsid w:val="00E67978"/>
    <w:rsid w:val="00E72F25"/>
    <w:rsid w:val="00E7601D"/>
    <w:rsid w:val="00E768C4"/>
    <w:rsid w:val="00E76C29"/>
    <w:rsid w:val="00E76C80"/>
    <w:rsid w:val="00E7707C"/>
    <w:rsid w:val="00E772D9"/>
    <w:rsid w:val="00E77887"/>
    <w:rsid w:val="00E80CE5"/>
    <w:rsid w:val="00E81FD8"/>
    <w:rsid w:val="00E834A5"/>
    <w:rsid w:val="00E83C7F"/>
    <w:rsid w:val="00E840D2"/>
    <w:rsid w:val="00E9225D"/>
    <w:rsid w:val="00E9253D"/>
    <w:rsid w:val="00E92F27"/>
    <w:rsid w:val="00E95A40"/>
    <w:rsid w:val="00E95F4F"/>
    <w:rsid w:val="00EA0120"/>
    <w:rsid w:val="00EA25A2"/>
    <w:rsid w:val="00EA2A18"/>
    <w:rsid w:val="00EA3DC6"/>
    <w:rsid w:val="00EA50D6"/>
    <w:rsid w:val="00EA65E2"/>
    <w:rsid w:val="00EB0EF6"/>
    <w:rsid w:val="00EB1AAB"/>
    <w:rsid w:val="00EB2C32"/>
    <w:rsid w:val="00EB2D34"/>
    <w:rsid w:val="00EB653F"/>
    <w:rsid w:val="00EB6735"/>
    <w:rsid w:val="00EB6D85"/>
    <w:rsid w:val="00EC0FBD"/>
    <w:rsid w:val="00EC1CEA"/>
    <w:rsid w:val="00EC2189"/>
    <w:rsid w:val="00ED4006"/>
    <w:rsid w:val="00ED6078"/>
    <w:rsid w:val="00EE204A"/>
    <w:rsid w:val="00EE2204"/>
    <w:rsid w:val="00EE78A3"/>
    <w:rsid w:val="00EF03D1"/>
    <w:rsid w:val="00EF13B1"/>
    <w:rsid w:val="00EF1629"/>
    <w:rsid w:val="00EF3148"/>
    <w:rsid w:val="00EF40E6"/>
    <w:rsid w:val="00EF44C2"/>
    <w:rsid w:val="00EF71D0"/>
    <w:rsid w:val="00EF7E44"/>
    <w:rsid w:val="00F011B4"/>
    <w:rsid w:val="00F01751"/>
    <w:rsid w:val="00F01F9D"/>
    <w:rsid w:val="00F03596"/>
    <w:rsid w:val="00F035E2"/>
    <w:rsid w:val="00F05241"/>
    <w:rsid w:val="00F064EF"/>
    <w:rsid w:val="00F078ED"/>
    <w:rsid w:val="00F11DAB"/>
    <w:rsid w:val="00F15085"/>
    <w:rsid w:val="00F167D7"/>
    <w:rsid w:val="00F1775F"/>
    <w:rsid w:val="00F17766"/>
    <w:rsid w:val="00F216BA"/>
    <w:rsid w:val="00F221B1"/>
    <w:rsid w:val="00F26733"/>
    <w:rsid w:val="00F30954"/>
    <w:rsid w:val="00F316F5"/>
    <w:rsid w:val="00F3335A"/>
    <w:rsid w:val="00F34059"/>
    <w:rsid w:val="00F340B0"/>
    <w:rsid w:val="00F35B38"/>
    <w:rsid w:val="00F35EE9"/>
    <w:rsid w:val="00F3773B"/>
    <w:rsid w:val="00F41AFF"/>
    <w:rsid w:val="00F41CC3"/>
    <w:rsid w:val="00F42AEB"/>
    <w:rsid w:val="00F44BD0"/>
    <w:rsid w:val="00F458C6"/>
    <w:rsid w:val="00F4597D"/>
    <w:rsid w:val="00F4647C"/>
    <w:rsid w:val="00F50006"/>
    <w:rsid w:val="00F545E5"/>
    <w:rsid w:val="00F55DED"/>
    <w:rsid w:val="00F56712"/>
    <w:rsid w:val="00F56A0D"/>
    <w:rsid w:val="00F63FAA"/>
    <w:rsid w:val="00F65099"/>
    <w:rsid w:val="00F703E7"/>
    <w:rsid w:val="00F71E72"/>
    <w:rsid w:val="00F73FD1"/>
    <w:rsid w:val="00F7598C"/>
    <w:rsid w:val="00F77843"/>
    <w:rsid w:val="00F844A0"/>
    <w:rsid w:val="00F84A0C"/>
    <w:rsid w:val="00F8513F"/>
    <w:rsid w:val="00F85A20"/>
    <w:rsid w:val="00F85D54"/>
    <w:rsid w:val="00F9054C"/>
    <w:rsid w:val="00F90B55"/>
    <w:rsid w:val="00F93AA5"/>
    <w:rsid w:val="00FA09C6"/>
    <w:rsid w:val="00FA1479"/>
    <w:rsid w:val="00FA3FE6"/>
    <w:rsid w:val="00FA6691"/>
    <w:rsid w:val="00FA6734"/>
    <w:rsid w:val="00FB1536"/>
    <w:rsid w:val="00FB39F7"/>
    <w:rsid w:val="00FB5C02"/>
    <w:rsid w:val="00FC2CAE"/>
    <w:rsid w:val="00FC4CA7"/>
    <w:rsid w:val="00FD0DCA"/>
    <w:rsid w:val="00FD2097"/>
    <w:rsid w:val="00FD5B9D"/>
    <w:rsid w:val="00FE03DB"/>
    <w:rsid w:val="00FE2527"/>
    <w:rsid w:val="00FE3EE1"/>
    <w:rsid w:val="00FE4B00"/>
    <w:rsid w:val="00FE50D1"/>
    <w:rsid w:val="00FE5379"/>
    <w:rsid w:val="00FE69E2"/>
    <w:rsid w:val="00FE6D71"/>
    <w:rsid w:val="00FF19A8"/>
    <w:rsid w:val="00FF31DE"/>
    <w:rsid w:val="00FF4814"/>
    <w:rsid w:val="00FF4B19"/>
    <w:rsid w:val="01BB28AE"/>
    <w:rsid w:val="01DF1AA5"/>
    <w:rsid w:val="03444B64"/>
    <w:rsid w:val="03579E46"/>
    <w:rsid w:val="038F1A3A"/>
    <w:rsid w:val="039468F0"/>
    <w:rsid w:val="03B02245"/>
    <w:rsid w:val="03BD02CB"/>
    <w:rsid w:val="0529F920"/>
    <w:rsid w:val="05867370"/>
    <w:rsid w:val="05AF4F4E"/>
    <w:rsid w:val="0605EB00"/>
    <w:rsid w:val="0648DA36"/>
    <w:rsid w:val="06F8270F"/>
    <w:rsid w:val="073F9F01"/>
    <w:rsid w:val="09108752"/>
    <w:rsid w:val="0A9A7E63"/>
    <w:rsid w:val="0B0C1964"/>
    <w:rsid w:val="0B2840E6"/>
    <w:rsid w:val="0C3DFEC6"/>
    <w:rsid w:val="0C7CFEB5"/>
    <w:rsid w:val="0CD7583F"/>
    <w:rsid w:val="0F5D312A"/>
    <w:rsid w:val="101DA92E"/>
    <w:rsid w:val="102597B1"/>
    <w:rsid w:val="107B492D"/>
    <w:rsid w:val="1131D515"/>
    <w:rsid w:val="1147A360"/>
    <w:rsid w:val="11E39103"/>
    <w:rsid w:val="12AA9ED1"/>
    <w:rsid w:val="13C6BEC3"/>
    <w:rsid w:val="146867BE"/>
    <w:rsid w:val="15C0AB7A"/>
    <w:rsid w:val="161C2C57"/>
    <w:rsid w:val="163D1688"/>
    <w:rsid w:val="167FFC1B"/>
    <w:rsid w:val="16842C5E"/>
    <w:rsid w:val="17049EE7"/>
    <w:rsid w:val="178098F1"/>
    <w:rsid w:val="181A2935"/>
    <w:rsid w:val="187C167B"/>
    <w:rsid w:val="18B21C07"/>
    <w:rsid w:val="18EE6E14"/>
    <w:rsid w:val="19887B20"/>
    <w:rsid w:val="199B8ABB"/>
    <w:rsid w:val="1A828F05"/>
    <w:rsid w:val="1AC2AC8D"/>
    <w:rsid w:val="1B27A987"/>
    <w:rsid w:val="1C24FEA7"/>
    <w:rsid w:val="1D49EB02"/>
    <w:rsid w:val="1D8CFF39"/>
    <w:rsid w:val="1E3229A9"/>
    <w:rsid w:val="1E5077A7"/>
    <w:rsid w:val="1EC37D09"/>
    <w:rsid w:val="1ED3BC6A"/>
    <w:rsid w:val="1F08E692"/>
    <w:rsid w:val="1F60D534"/>
    <w:rsid w:val="1F6ED61F"/>
    <w:rsid w:val="20E85D4F"/>
    <w:rsid w:val="2106D53A"/>
    <w:rsid w:val="21267643"/>
    <w:rsid w:val="21606607"/>
    <w:rsid w:val="21966E37"/>
    <w:rsid w:val="2302DA90"/>
    <w:rsid w:val="24B4D52A"/>
    <w:rsid w:val="250DD260"/>
    <w:rsid w:val="2529D2D4"/>
    <w:rsid w:val="2537197C"/>
    <w:rsid w:val="2557BF23"/>
    <w:rsid w:val="2571821A"/>
    <w:rsid w:val="25D6E929"/>
    <w:rsid w:val="27B84A4F"/>
    <w:rsid w:val="2962638A"/>
    <w:rsid w:val="29CE4F89"/>
    <w:rsid w:val="29F839A4"/>
    <w:rsid w:val="2AF888ED"/>
    <w:rsid w:val="2C2B5933"/>
    <w:rsid w:val="2C51A4F2"/>
    <w:rsid w:val="2D9AA4C6"/>
    <w:rsid w:val="2E11DA21"/>
    <w:rsid w:val="2E7B9F86"/>
    <w:rsid w:val="2EBF105A"/>
    <w:rsid w:val="2F159D68"/>
    <w:rsid w:val="2F32E508"/>
    <w:rsid w:val="2F85DF46"/>
    <w:rsid w:val="2FDC46B6"/>
    <w:rsid w:val="336569E8"/>
    <w:rsid w:val="336E3C5E"/>
    <w:rsid w:val="33805162"/>
    <w:rsid w:val="33F56FD0"/>
    <w:rsid w:val="35B85B80"/>
    <w:rsid w:val="35FF644B"/>
    <w:rsid w:val="36CE3635"/>
    <w:rsid w:val="37D64826"/>
    <w:rsid w:val="38325C33"/>
    <w:rsid w:val="385F2B47"/>
    <w:rsid w:val="38AB284E"/>
    <w:rsid w:val="38B2830C"/>
    <w:rsid w:val="396B2CDD"/>
    <w:rsid w:val="39B679B2"/>
    <w:rsid w:val="39E89F2A"/>
    <w:rsid w:val="3A36C567"/>
    <w:rsid w:val="3A41F64F"/>
    <w:rsid w:val="3B3B5E8A"/>
    <w:rsid w:val="3B648E5B"/>
    <w:rsid w:val="3C27476E"/>
    <w:rsid w:val="3CE0B621"/>
    <w:rsid w:val="3D576EE9"/>
    <w:rsid w:val="3DA43054"/>
    <w:rsid w:val="3EDF10C9"/>
    <w:rsid w:val="40FB2D26"/>
    <w:rsid w:val="4119AEAD"/>
    <w:rsid w:val="412166D7"/>
    <w:rsid w:val="41802B15"/>
    <w:rsid w:val="42A58C04"/>
    <w:rsid w:val="42E3D43E"/>
    <w:rsid w:val="438E06E3"/>
    <w:rsid w:val="43DB9515"/>
    <w:rsid w:val="443044B5"/>
    <w:rsid w:val="4456C073"/>
    <w:rsid w:val="45DFA128"/>
    <w:rsid w:val="4619CE9D"/>
    <w:rsid w:val="462DB29F"/>
    <w:rsid w:val="46966616"/>
    <w:rsid w:val="47EA5B1F"/>
    <w:rsid w:val="4836D31A"/>
    <w:rsid w:val="48B5F56A"/>
    <w:rsid w:val="49C7F3DD"/>
    <w:rsid w:val="49D971CF"/>
    <w:rsid w:val="4A4AC5AF"/>
    <w:rsid w:val="4A7913DA"/>
    <w:rsid w:val="4AA8F63D"/>
    <w:rsid w:val="4AE68B53"/>
    <w:rsid w:val="4B866937"/>
    <w:rsid w:val="4CBE677C"/>
    <w:rsid w:val="4D3D0E5B"/>
    <w:rsid w:val="4DC0EAD4"/>
    <w:rsid w:val="4EC59253"/>
    <w:rsid w:val="4ECB389F"/>
    <w:rsid w:val="4F155FBA"/>
    <w:rsid w:val="4F1E7F45"/>
    <w:rsid w:val="4F5FEB39"/>
    <w:rsid w:val="4F90A1EB"/>
    <w:rsid w:val="4FDE572C"/>
    <w:rsid w:val="504E3390"/>
    <w:rsid w:val="5176CB63"/>
    <w:rsid w:val="51AE9DFB"/>
    <w:rsid w:val="52219DDF"/>
    <w:rsid w:val="53C68262"/>
    <w:rsid w:val="55E67FA7"/>
    <w:rsid w:val="565EE23E"/>
    <w:rsid w:val="5676D60E"/>
    <w:rsid w:val="568C56DC"/>
    <w:rsid w:val="56E17F80"/>
    <w:rsid w:val="56F62E3F"/>
    <w:rsid w:val="58083620"/>
    <w:rsid w:val="58174827"/>
    <w:rsid w:val="5998CCA6"/>
    <w:rsid w:val="5B211725"/>
    <w:rsid w:val="5C513892"/>
    <w:rsid w:val="5DB9A7D6"/>
    <w:rsid w:val="5DE096BC"/>
    <w:rsid w:val="5DE6C15C"/>
    <w:rsid w:val="5F055420"/>
    <w:rsid w:val="5F5BA921"/>
    <w:rsid w:val="5F8F88D9"/>
    <w:rsid w:val="5FC3B678"/>
    <w:rsid w:val="6031A728"/>
    <w:rsid w:val="60E297E8"/>
    <w:rsid w:val="61A10025"/>
    <w:rsid w:val="61E4CE72"/>
    <w:rsid w:val="61EF9BB7"/>
    <w:rsid w:val="630A7BDE"/>
    <w:rsid w:val="6346384E"/>
    <w:rsid w:val="64286BBD"/>
    <w:rsid w:val="65160FF2"/>
    <w:rsid w:val="657D6D3B"/>
    <w:rsid w:val="65BD6B5C"/>
    <w:rsid w:val="65C22F9A"/>
    <w:rsid w:val="65D1CEA0"/>
    <w:rsid w:val="66B8E52B"/>
    <w:rsid w:val="676E381C"/>
    <w:rsid w:val="67D2EB71"/>
    <w:rsid w:val="6879F804"/>
    <w:rsid w:val="689B5981"/>
    <w:rsid w:val="68A130EF"/>
    <w:rsid w:val="6A265A67"/>
    <w:rsid w:val="6B53744F"/>
    <w:rsid w:val="6C53E6DB"/>
    <w:rsid w:val="6D192638"/>
    <w:rsid w:val="6D3E1F2F"/>
    <w:rsid w:val="6D51D784"/>
    <w:rsid w:val="6D90D2C3"/>
    <w:rsid w:val="6FB4AEDC"/>
    <w:rsid w:val="7043A354"/>
    <w:rsid w:val="71ACA5DC"/>
    <w:rsid w:val="72C2DC32"/>
    <w:rsid w:val="73C94288"/>
    <w:rsid w:val="73CA8DCC"/>
    <w:rsid w:val="7431C0EA"/>
    <w:rsid w:val="74812CDC"/>
    <w:rsid w:val="74D1B04E"/>
    <w:rsid w:val="7540311D"/>
    <w:rsid w:val="757279BC"/>
    <w:rsid w:val="75EC3D4E"/>
    <w:rsid w:val="764BFDEE"/>
    <w:rsid w:val="767D7FE6"/>
    <w:rsid w:val="774B0A01"/>
    <w:rsid w:val="7849C3CF"/>
    <w:rsid w:val="785D2ECD"/>
    <w:rsid w:val="79268E8C"/>
    <w:rsid w:val="793D4A7E"/>
    <w:rsid w:val="79B6CFEF"/>
    <w:rsid w:val="7A3C6647"/>
    <w:rsid w:val="7AC51552"/>
    <w:rsid w:val="7B1D4CD4"/>
    <w:rsid w:val="7BF10797"/>
    <w:rsid w:val="7D061A1A"/>
    <w:rsid w:val="7D2C1823"/>
    <w:rsid w:val="7DC4BD97"/>
    <w:rsid w:val="7E753BCC"/>
    <w:rsid w:val="7EA49AB0"/>
    <w:rsid w:val="7F600F5E"/>
    <w:rsid w:val="7FC7F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7E251CC"/>
  <w15:docId w15:val="{910811B8-040C-406C-A305-D6EF2894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928C7"/>
    <w:pPr>
      <w:spacing w:after="0" w:line="240" w:lineRule="auto"/>
    </w:pPr>
    <w:rPr>
      <w:rFonts w:ascii="Times New Roman" w:eastAsia="Times New Roman" w:hAnsi="Times New Roman" w:cs="Times New Roman"/>
      <w:sz w:val="25"/>
      <w:szCs w:val="20"/>
    </w:rPr>
  </w:style>
  <w:style w:type="paragraph" w:styleId="Naslov1">
    <w:name w:val="heading 1"/>
    <w:basedOn w:val="Navaden"/>
    <w:next w:val="Navaden"/>
    <w:link w:val="Naslov1Znak"/>
    <w:qFormat/>
    <w:rsid w:val="006928C7"/>
    <w:pPr>
      <w:keepNext/>
      <w:jc w:val="center"/>
      <w:outlineLvl w:val="0"/>
    </w:pPr>
    <w:rPr>
      <w:rFonts w:ascii="Times New Roman Bold" w:hAnsi="Times New Roman Bold"/>
      <w:b/>
      <w:cap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928C7"/>
    <w:rPr>
      <w:rFonts w:ascii="Times New Roman Bold" w:eastAsia="Times New Roman" w:hAnsi="Times New Roman Bold" w:cs="Times New Roman"/>
      <w:b/>
      <w:caps/>
      <w:sz w:val="24"/>
      <w:szCs w:val="20"/>
    </w:rPr>
  </w:style>
  <w:style w:type="character" w:styleId="tevilkastrani">
    <w:name w:val="page number"/>
    <w:basedOn w:val="Privzetapisavaodstavka"/>
    <w:rsid w:val="006928C7"/>
  </w:style>
  <w:style w:type="paragraph" w:styleId="Glava">
    <w:name w:val="header"/>
    <w:basedOn w:val="Navaden"/>
    <w:link w:val="GlavaZnak"/>
    <w:rsid w:val="006928C7"/>
    <w:pPr>
      <w:tabs>
        <w:tab w:val="center" w:pos="4320"/>
        <w:tab w:val="right" w:pos="8640"/>
      </w:tabs>
    </w:pPr>
    <w:rPr>
      <w:sz w:val="20"/>
    </w:rPr>
  </w:style>
  <w:style w:type="character" w:customStyle="1" w:styleId="GlavaZnak">
    <w:name w:val="Glava Znak"/>
    <w:basedOn w:val="Privzetapisavaodstavka"/>
    <w:link w:val="Glava"/>
    <w:rsid w:val="006928C7"/>
    <w:rPr>
      <w:rFonts w:ascii="Times New Roman" w:eastAsia="Times New Roman" w:hAnsi="Times New Roman" w:cs="Times New Roman"/>
      <w:sz w:val="20"/>
      <w:szCs w:val="20"/>
    </w:rPr>
  </w:style>
  <w:style w:type="paragraph" w:styleId="Kazalovsebine1">
    <w:name w:val="toc 1"/>
    <w:basedOn w:val="Navaden"/>
    <w:next w:val="Navaden"/>
    <w:autoRedefine/>
    <w:uiPriority w:val="39"/>
    <w:rsid w:val="006928C7"/>
    <w:pPr>
      <w:tabs>
        <w:tab w:val="right" w:leader="dot" w:pos="8820"/>
      </w:tabs>
      <w:spacing w:line="360" w:lineRule="auto"/>
    </w:pPr>
    <w:rPr>
      <w:caps/>
      <w:noProof/>
    </w:rPr>
  </w:style>
  <w:style w:type="character" w:styleId="Hiperpovezava">
    <w:name w:val="Hyperlink"/>
    <w:basedOn w:val="Privzetapisavaodstavka"/>
    <w:uiPriority w:val="99"/>
    <w:rsid w:val="006928C7"/>
    <w:rPr>
      <w:color w:val="0000FF"/>
      <w:u w:val="single"/>
    </w:rPr>
  </w:style>
  <w:style w:type="paragraph" w:styleId="Noga">
    <w:name w:val="footer"/>
    <w:basedOn w:val="Navaden"/>
    <w:link w:val="NogaZnak"/>
    <w:uiPriority w:val="99"/>
    <w:rsid w:val="006928C7"/>
    <w:pPr>
      <w:tabs>
        <w:tab w:val="center" w:pos="4320"/>
        <w:tab w:val="right" w:pos="8640"/>
      </w:tabs>
    </w:pPr>
  </w:style>
  <w:style w:type="character" w:customStyle="1" w:styleId="NogaZnak">
    <w:name w:val="Noga Znak"/>
    <w:basedOn w:val="Privzetapisavaodstavka"/>
    <w:link w:val="Noga"/>
    <w:uiPriority w:val="99"/>
    <w:rsid w:val="006928C7"/>
    <w:rPr>
      <w:rFonts w:ascii="Times New Roman" w:eastAsia="Times New Roman" w:hAnsi="Times New Roman" w:cs="Times New Roman"/>
      <w:sz w:val="25"/>
      <w:szCs w:val="20"/>
    </w:rPr>
  </w:style>
  <w:style w:type="paragraph" w:styleId="Odstavekseznama">
    <w:name w:val="List Paragraph"/>
    <w:basedOn w:val="Navaden"/>
    <w:link w:val="OdstavekseznamaZnak"/>
    <w:qFormat/>
    <w:rsid w:val="006928C7"/>
    <w:pPr>
      <w:ind w:left="720"/>
    </w:pPr>
  </w:style>
  <w:style w:type="paragraph" w:styleId="Navadensplet">
    <w:name w:val="Normal (Web)"/>
    <w:basedOn w:val="Navaden"/>
    <w:uiPriority w:val="99"/>
    <w:rsid w:val="006928C7"/>
    <w:pPr>
      <w:spacing w:before="100" w:beforeAutospacing="1" w:after="100" w:afterAutospacing="1"/>
    </w:pPr>
    <w:rPr>
      <w:color w:val="000000"/>
      <w:sz w:val="24"/>
      <w:szCs w:val="24"/>
    </w:rPr>
  </w:style>
  <w:style w:type="table" w:styleId="Tabelamrea">
    <w:name w:val="Table Grid"/>
    <w:basedOn w:val="Navadnatabela"/>
    <w:rsid w:val="006928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rsid w:val="006928C7"/>
    <w:rPr>
      <w:rFonts w:ascii="Times New Roman" w:eastAsia="Times New Roman" w:hAnsi="Times New Roman" w:cs="Times New Roman"/>
      <w:sz w:val="25"/>
      <w:szCs w:val="20"/>
    </w:rPr>
  </w:style>
  <w:style w:type="character" w:styleId="Pripombasklic">
    <w:name w:val="annotation reference"/>
    <w:basedOn w:val="Privzetapisavaodstavka"/>
    <w:uiPriority w:val="99"/>
    <w:unhideWhenUsed/>
    <w:rsid w:val="006928C7"/>
    <w:rPr>
      <w:sz w:val="16"/>
      <w:szCs w:val="16"/>
    </w:rPr>
  </w:style>
  <w:style w:type="paragraph" w:styleId="Pripombabesedilo">
    <w:name w:val="annotation text"/>
    <w:basedOn w:val="Navaden"/>
    <w:link w:val="PripombabesediloZnak"/>
    <w:uiPriority w:val="99"/>
    <w:unhideWhenUsed/>
    <w:rsid w:val="006928C7"/>
    <w:rPr>
      <w:sz w:val="20"/>
    </w:rPr>
  </w:style>
  <w:style w:type="character" w:customStyle="1" w:styleId="PripombabesediloZnak">
    <w:name w:val="Pripomba – besedilo Znak"/>
    <w:basedOn w:val="Privzetapisavaodstavka"/>
    <w:link w:val="Pripombabesedilo"/>
    <w:uiPriority w:val="99"/>
    <w:rsid w:val="006928C7"/>
    <w:rPr>
      <w:rFonts w:ascii="Times New Roman" w:eastAsia="Times New Roman" w:hAnsi="Times New Roman" w:cs="Times New Roman"/>
      <w:sz w:val="20"/>
      <w:szCs w:val="20"/>
    </w:rPr>
  </w:style>
  <w:style w:type="paragraph" w:customStyle="1" w:styleId="Default">
    <w:name w:val="Default"/>
    <w:rsid w:val="006928C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ediumGrid1-Accent21">
    <w:name w:val="Medium Grid 1 - Accent 21"/>
    <w:basedOn w:val="Navaden"/>
    <w:uiPriority w:val="34"/>
    <w:qFormat/>
    <w:rsid w:val="006928C7"/>
    <w:pPr>
      <w:ind w:left="720"/>
      <w:contextualSpacing/>
    </w:pPr>
    <w:rPr>
      <w:rFonts w:ascii="Cambria" w:hAnsi="Cambria"/>
      <w:sz w:val="24"/>
      <w:szCs w:val="24"/>
    </w:rPr>
  </w:style>
  <w:style w:type="paragraph" w:customStyle="1" w:styleId="CM18">
    <w:name w:val="CM18"/>
    <w:basedOn w:val="Default"/>
    <w:next w:val="Default"/>
    <w:uiPriority w:val="99"/>
    <w:rsid w:val="006928C7"/>
    <w:rPr>
      <w:rFonts w:cs="Times New Roman Bold"/>
      <w:color w:val="auto"/>
    </w:rPr>
  </w:style>
  <w:style w:type="paragraph" w:styleId="NaslovTOC">
    <w:name w:val="TOC Heading"/>
    <w:basedOn w:val="Naslov1"/>
    <w:next w:val="Navaden"/>
    <w:uiPriority w:val="39"/>
    <w:unhideWhenUsed/>
    <w:qFormat/>
    <w:rsid w:val="006928C7"/>
    <w:pPr>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rPr>
  </w:style>
  <w:style w:type="paragraph" w:styleId="Besedilooblaka">
    <w:name w:val="Balloon Text"/>
    <w:basedOn w:val="Navaden"/>
    <w:link w:val="BesedilooblakaZnak"/>
    <w:uiPriority w:val="99"/>
    <w:semiHidden/>
    <w:unhideWhenUsed/>
    <w:rsid w:val="006928C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928C7"/>
    <w:rPr>
      <w:rFonts w:ascii="Segoe UI" w:eastAsia="Times New Roman"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5A13C7"/>
    <w:rPr>
      <w:b/>
      <w:bCs/>
    </w:rPr>
  </w:style>
  <w:style w:type="character" w:customStyle="1" w:styleId="ZadevapripombeZnak">
    <w:name w:val="Zadeva pripombe Znak"/>
    <w:basedOn w:val="PripombabesediloZnak"/>
    <w:link w:val="Zadevapripombe"/>
    <w:uiPriority w:val="99"/>
    <w:semiHidden/>
    <w:rsid w:val="005A13C7"/>
    <w:rPr>
      <w:rFonts w:ascii="Times New Roman" w:eastAsia="Times New Roman" w:hAnsi="Times New Roman" w:cs="Times New Roman"/>
      <w:b/>
      <w:bCs/>
      <w:sz w:val="20"/>
      <w:szCs w:val="20"/>
    </w:rPr>
  </w:style>
  <w:style w:type="paragraph" w:styleId="Revizija">
    <w:name w:val="Revision"/>
    <w:hidden/>
    <w:uiPriority w:val="99"/>
    <w:semiHidden/>
    <w:rsid w:val="000B51C2"/>
    <w:pPr>
      <w:spacing w:after="0" w:line="240" w:lineRule="auto"/>
    </w:pPr>
    <w:rPr>
      <w:rFonts w:ascii="Times New Roman" w:eastAsia="Times New Roman" w:hAnsi="Times New Roman" w:cs="Times New Roman"/>
      <w:sz w:val="25"/>
      <w:szCs w:val="20"/>
    </w:rPr>
  </w:style>
  <w:style w:type="character" w:customStyle="1" w:styleId="apple-converted-space">
    <w:name w:val="apple-converted-space"/>
    <w:basedOn w:val="Privzetapisavaodstavka"/>
    <w:rsid w:val="001C5DD1"/>
  </w:style>
  <w:style w:type="paragraph" w:customStyle="1" w:styleId="xmsonormal">
    <w:name w:val="x_msonormal"/>
    <w:basedOn w:val="Navaden"/>
    <w:rsid w:val="00A9045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7141">
      <w:bodyDiv w:val="1"/>
      <w:marLeft w:val="0"/>
      <w:marRight w:val="0"/>
      <w:marTop w:val="0"/>
      <w:marBottom w:val="0"/>
      <w:divBdr>
        <w:top w:val="none" w:sz="0" w:space="0" w:color="auto"/>
        <w:left w:val="none" w:sz="0" w:space="0" w:color="auto"/>
        <w:bottom w:val="none" w:sz="0" w:space="0" w:color="auto"/>
        <w:right w:val="none" w:sz="0" w:space="0" w:color="auto"/>
      </w:divBdr>
    </w:div>
    <w:div w:id="342438698">
      <w:bodyDiv w:val="1"/>
      <w:marLeft w:val="0"/>
      <w:marRight w:val="0"/>
      <w:marTop w:val="0"/>
      <w:marBottom w:val="0"/>
      <w:divBdr>
        <w:top w:val="none" w:sz="0" w:space="0" w:color="auto"/>
        <w:left w:val="none" w:sz="0" w:space="0" w:color="auto"/>
        <w:bottom w:val="none" w:sz="0" w:space="0" w:color="auto"/>
        <w:right w:val="none" w:sz="0" w:space="0" w:color="auto"/>
      </w:divBdr>
    </w:div>
    <w:div w:id="436750674">
      <w:bodyDiv w:val="1"/>
      <w:marLeft w:val="0"/>
      <w:marRight w:val="0"/>
      <w:marTop w:val="0"/>
      <w:marBottom w:val="0"/>
      <w:divBdr>
        <w:top w:val="none" w:sz="0" w:space="0" w:color="auto"/>
        <w:left w:val="none" w:sz="0" w:space="0" w:color="auto"/>
        <w:bottom w:val="none" w:sz="0" w:space="0" w:color="auto"/>
        <w:right w:val="none" w:sz="0" w:space="0" w:color="auto"/>
      </w:divBdr>
    </w:div>
    <w:div w:id="579028004">
      <w:bodyDiv w:val="1"/>
      <w:marLeft w:val="0"/>
      <w:marRight w:val="0"/>
      <w:marTop w:val="0"/>
      <w:marBottom w:val="0"/>
      <w:divBdr>
        <w:top w:val="none" w:sz="0" w:space="0" w:color="auto"/>
        <w:left w:val="none" w:sz="0" w:space="0" w:color="auto"/>
        <w:bottom w:val="none" w:sz="0" w:space="0" w:color="auto"/>
        <w:right w:val="none" w:sz="0" w:space="0" w:color="auto"/>
      </w:divBdr>
      <w:divsChild>
        <w:div w:id="320274796">
          <w:marLeft w:val="0"/>
          <w:marRight w:val="0"/>
          <w:marTop w:val="0"/>
          <w:marBottom w:val="0"/>
          <w:divBdr>
            <w:top w:val="none" w:sz="0" w:space="0" w:color="auto"/>
            <w:left w:val="none" w:sz="0" w:space="0" w:color="auto"/>
            <w:bottom w:val="none" w:sz="0" w:space="0" w:color="auto"/>
            <w:right w:val="none" w:sz="0" w:space="0" w:color="auto"/>
          </w:divBdr>
        </w:div>
      </w:divsChild>
    </w:div>
    <w:div w:id="789780920">
      <w:bodyDiv w:val="1"/>
      <w:marLeft w:val="0"/>
      <w:marRight w:val="0"/>
      <w:marTop w:val="0"/>
      <w:marBottom w:val="0"/>
      <w:divBdr>
        <w:top w:val="none" w:sz="0" w:space="0" w:color="auto"/>
        <w:left w:val="none" w:sz="0" w:space="0" w:color="auto"/>
        <w:bottom w:val="none" w:sz="0" w:space="0" w:color="auto"/>
        <w:right w:val="none" w:sz="0" w:space="0" w:color="auto"/>
      </w:divBdr>
    </w:div>
    <w:div w:id="973678463">
      <w:bodyDiv w:val="1"/>
      <w:marLeft w:val="0"/>
      <w:marRight w:val="0"/>
      <w:marTop w:val="0"/>
      <w:marBottom w:val="0"/>
      <w:divBdr>
        <w:top w:val="none" w:sz="0" w:space="0" w:color="auto"/>
        <w:left w:val="none" w:sz="0" w:space="0" w:color="auto"/>
        <w:bottom w:val="none" w:sz="0" w:space="0" w:color="auto"/>
        <w:right w:val="none" w:sz="0" w:space="0" w:color="auto"/>
      </w:divBdr>
      <w:divsChild>
        <w:div w:id="250744261">
          <w:marLeft w:val="0"/>
          <w:marRight w:val="0"/>
          <w:marTop w:val="480"/>
          <w:marBottom w:val="480"/>
          <w:divBdr>
            <w:top w:val="none" w:sz="0" w:space="0" w:color="auto"/>
            <w:left w:val="none" w:sz="0" w:space="0" w:color="auto"/>
            <w:bottom w:val="none" w:sz="0" w:space="0" w:color="auto"/>
            <w:right w:val="none" w:sz="0" w:space="0" w:color="auto"/>
          </w:divBdr>
          <w:divsChild>
            <w:div w:id="590623166">
              <w:marLeft w:val="0"/>
              <w:marRight w:val="0"/>
              <w:marTop w:val="0"/>
              <w:marBottom w:val="300"/>
              <w:divBdr>
                <w:top w:val="none" w:sz="0" w:space="0" w:color="auto"/>
                <w:left w:val="none" w:sz="0" w:space="0" w:color="auto"/>
                <w:bottom w:val="none" w:sz="0" w:space="0" w:color="auto"/>
                <w:right w:val="none" w:sz="0" w:space="0" w:color="auto"/>
              </w:divBdr>
              <w:divsChild>
                <w:div w:id="423721073">
                  <w:marLeft w:val="0"/>
                  <w:marRight w:val="0"/>
                  <w:marTop w:val="0"/>
                  <w:marBottom w:val="0"/>
                  <w:divBdr>
                    <w:top w:val="none" w:sz="0" w:space="0" w:color="auto"/>
                    <w:left w:val="none" w:sz="0" w:space="0" w:color="auto"/>
                    <w:bottom w:val="none" w:sz="0" w:space="0" w:color="auto"/>
                    <w:right w:val="none" w:sz="0" w:space="0" w:color="auto"/>
                  </w:divBdr>
                </w:div>
              </w:divsChild>
            </w:div>
            <w:div w:id="1353143619">
              <w:marLeft w:val="0"/>
              <w:marRight w:val="0"/>
              <w:marTop w:val="0"/>
              <w:marBottom w:val="0"/>
              <w:divBdr>
                <w:top w:val="none" w:sz="0" w:space="0" w:color="auto"/>
                <w:left w:val="none" w:sz="0" w:space="0" w:color="auto"/>
                <w:bottom w:val="none" w:sz="0" w:space="0" w:color="auto"/>
                <w:right w:val="none" w:sz="0" w:space="0" w:color="auto"/>
              </w:divBdr>
            </w:div>
          </w:divsChild>
        </w:div>
        <w:div w:id="2006205766">
          <w:marLeft w:val="0"/>
          <w:marRight w:val="0"/>
          <w:marTop w:val="0"/>
          <w:marBottom w:val="0"/>
          <w:divBdr>
            <w:top w:val="none" w:sz="0" w:space="0" w:color="auto"/>
            <w:left w:val="none" w:sz="0" w:space="0" w:color="auto"/>
            <w:bottom w:val="none" w:sz="0" w:space="0" w:color="auto"/>
            <w:right w:val="none" w:sz="0" w:space="0" w:color="auto"/>
          </w:divBdr>
          <w:divsChild>
            <w:div w:id="829255047">
              <w:marLeft w:val="480"/>
              <w:marRight w:val="0"/>
              <w:marTop w:val="120"/>
              <w:marBottom w:val="720"/>
              <w:divBdr>
                <w:top w:val="none" w:sz="0" w:space="0" w:color="auto"/>
                <w:left w:val="none" w:sz="0" w:space="0" w:color="auto"/>
                <w:bottom w:val="none" w:sz="0" w:space="0" w:color="auto"/>
                <w:right w:val="none" w:sz="0" w:space="0" w:color="auto"/>
              </w:divBdr>
              <w:divsChild>
                <w:div w:id="1144473287">
                  <w:marLeft w:val="0"/>
                  <w:marRight w:val="0"/>
                  <w:marTop w:val="0"/>
                  <w:marBottom w:val="0"/>
                  <w:divBdr>
                    <w:top w:val="none" w:sz="0" w:space="0" w:color="auto"/>
                    <w:left w:val="none" w:sz="0" w:space="0" w:color="auto"/>
                    <w:bottom w:val="none" w:sz="0" w:space="0" w:color="auto"/>
                    <w:right w:val="none" w:sz="0" w:space="0" w:color="auto"/>
                  </w:divBdr>
                </w:div>
                <w:div w:id="371809905">
                  <w:marLeft w:val="0"/>
                  <w:marRight w:val="0"/>
                  <w:marTop w:val="0"/>
                  <w:marBottom w:val="0"/>
                  <w:divBdr>
                    <w:top w:val="none" w:sz="0" w:space="0" w:color="auto"/>
                    <w:left w:val="none" w:sz="0" w:space="0" w:color="auto"/>
                    <w:bottom w:val="none" w:sz="0" w:space="0" w:color="auto"/>
                    <w:right w:val="none" w:sz="0" w:space="0" w:color="auto"/>
                  </w:divBdr>
                  <w:divsChild>
                    <w:div w:id="17693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2034">
      <w:bodyDiv w:val="1"/>
      <w:marLeft w:val="0"/>
      <w:marRight w:val="0"/>
      <w:marTop w:val="0"/>
      <w:marBottom w:val="0"/>
      <w:divBdr>
        <w:top w:val="none" w:sz="0" w:space="0" w:color="auto"/>
        <w:left w:val="none" w:sz="0" w:space="0" w:color="auto"/>
        <w:bottom w:val="none" w:sz="0" w:space="0" w:color="auto"/>
        <w:right w:val="none" w:sz="0" w:space="0" w:color="auto"/>
      </w:divBdr>
    </w:div>
    <w:div w:id="1103263133">
      <w:bodyDiv w:val="1"/>
      <w:marLeft w:val="0"/>
      <w:marRight w:val="0"/>
      <w:marTop w:val="0"/>
      <w:marBottom w:val="0"/>
      <w:divBdr>
        <w:top w:val="none" w:sz="0" w:space="0" w:color="auto"/>
        <w:left w:val="none" w:sz="0" w:space="0" w:color="auto"/>
        <w:bottom w:val="none" w:sz="0" w:space="0" w:color="auto"/>
        <w:right w:val="none" w:sz="0" w:space="0" w:color="auto"/>
      </w:divBdr>
    </w:div>
    <w:div w:id="1106314129">
      <w:bodyDiv w:val="1"/>
      <w:marLeft w:val="0"/>
      <w:marRight w:val="0"/>
      <w:marTop w:val="0"/>
      <w:marBottom w:val="0"/>
      <w:divBdr>
        <w:top w:val="none" w:sz="0" w:space="0" w:color="auto"/>
        <w:left w:val="none" w:sz="0" w:space="0" w:color="auto"/>
        <w:bottom w:val="none" w:sz="0" w:space="0" w:color="auto"/>
        <w:right w:val="none" w:sz="0" w:space="0" w:color="auto"/>
      </w:divBdr>
    </w:div>
    <w:div w:id="1273050983">
      <w:bodyDiv w:val="1"/>
      <w:marLeft w:val="0"/>
      <w:marRight w:val="0"/>
      <w:marTop w:val="0"/>
      <w:marBottom w:val="0"/>
      <w:divBdr>
        <w:top w:val="none" w:sz="0" w:space="0" w:color="auto"/>
        <w:left w:val="none" w:sz="0" w:space="0" w:color="auto"/>
        <w:bottom w:val="none" w:sz="0" w:space="0" w:color="auto"/>
        <w:right w:val="none" w:sz="0" w:space="0" w:color="auto"/>
      </w:divBdr>
    </w:div>
    <w:div w:id="1365250992">
      <w:bodyDiv w:val="1"/>
      <w:marLeft w:val="0"/>
      <w:marRight w:val="0"/>
      <w:marTop w:val="0"/>
      <w:marBottom w:val="0"/>
      <w:divBdr>
        <w:top w:val="none" w:sz="0" w:space="0" w:color="auto"/>
        <w:left w:val="none" w:sz="0" w:space="0" w:color="auto"/>
        <w:bottom w:val="none" w:sz="0" w:space="0" w:color="auto"/>
        <w:right w:val="none" w:sz="0" w:space="0" w:color="auto"/>
      </w:divBdr>
    </w:div>
    <w:div w:id="1678001247">
      <w:bodyDiv w:val="1"/>
      <w:marLeft w:val="0"/>
      <w:marRight w:val="0"/>
      <w:marTop w:val="0"/>
      <w:marBottom w:val="0"/>
      <w:divBdr>
        <w:top w:val="none" w:sz="0" w:space="0" w:color="auto"/>
        <w:left w:val="none" w:sz="0" w:space="0" w:color="auto"/>
        <w:bottom w:val="none" w:sz="0" w:space="0" w:color="auto"/>
        <w:right w:val="none" w:sz="0" w:space="0" w:color="auto"/>
      </w:divBdr>
    </w:div>
    <w:div w:id="1768430251">
      <w:bodyDiv w:val="1"/>
      <w:marLeft w:val="0"/>
      <w:marRight w:val="0"/>
      <w:marTop w:val="0"/>
      <w:marBottom w:val="0"/>
      <w:divBdr>
        <w:top w:val="none" w:sz="0" w:space="0" w:color="auto"/>
        <w:left w:val="none" w:sz="0" w:space="0" w:color="auto"/>
        <w:bottom w:val="none" w:sz="0" w:space="0" w:color="auto"/>
        <w:right w:val="none" w:sz="0" w:space="0" w:color="auto"/>
      </w:divBdr>
      <w:divsChild>
        <w:div w:id="1447381523">
          <w:marLeft w:val="0"/>
          <w:marRight w:val="0"/>
          <w:marTop w:val="480"/>
          <w:marBottom w:val="480"/>
          <w:divBdr>
            <w:top w:val="none" w:sz="0" w:space="0" w:color="auto"/>
            <w:left w:val="none" w:sz="0" w:space="0" w:color="auto"/>
            <w:bottom w:val="none" w:sz="0" w:space="0" w:color="auto"/>
            <w:right w:val="none" w:sz="0" w:space="0" w:color="auto"/>
          </w:divBdr>
          <w:divsChild>
            <w:div w:id="1451170524">
              <w:marLeft w:val="0"/>
              <w:marRight w:val="0"/>
              <w:marTop w:val="0"/>
              <w:marBottom w:val="300"/>
              <w:divBdr>
                <w:top w:val="none" w:sz="0" w:space="0" w:color="auto"/>
                <w:left w:val="none" w:sz="0" w:space="0" w:color="auto"/>
                <w:bottom w:val="none" w:sz="0" w:space="0" w:color="auto"/>
                <w:right w:val="none" w:sz="0" w:space="0" w:color="auto"/>
              </w:divBdr>
              <w:divsChild>
                <w:div w:id="1634747379">
                  <w:marLeft w:val="0"/>
                  <w:marRight w:val="0"/>
                  <w:marTop w:val="0"/>
                  <w:marBottom w:val="0"/>
                  <w:divBdr>
                    <w:top w:val="none" w:sz="0" w:space="0" w:color="auto"/>
                    <w:left w:val="none" w:sz="0" w:space="0" w:color="auto"/>
                    <w:bottom w:val="none" w:sz="0" w:space="0" w:color="auto"/>
                    <w:right w:val="none" w:sz="0" w:space="0" w:color="auto"/>
                  </w:divBdr>
                </w:div>
              </w:divsChild>
            </w:div>
            <w:div w:id="1783038665">
              <w:marLeft w:val="0"/>
              <w:marRight w:val="0"/>
              <w:marTop w:val="0"/>
              <w:marBottom w:val="0"/>
              <w:divBdr>
                <w:top w:val="none" w:sz="0" w:space="0" w:color="auto"/>
                <w:left w:val="none" w:sz="0" w:space="0" w:color="auto"/>
                <w:bottom w:val="none" w:sz="0" w:space="0" w:color="auto"/>
                <w:right w:val="none" w:sz="0" w:space="0" w:color="auto"/>
              </w:divBdr>
            </w:div>
          </w:divsChild>
        </w:div>
        <w:div w:id="305358604">
          <w:marLeft w:val="0"/>
          <w:marRight w:val="0"/>
          <w:marTop w:val="0"/>
          <w:marBottom w:val="0"/>
          <w:divBdr>
            <w:top w:val="none" w:sz="0" w:space="0" w:color="auto"/>
            <w:left w:val="none" w:sz="0" w:space="0" w:color="auto"/>
            <w:bottom w:val="none" w:sz="0" w:space="0" w:color="auto"/>
            <w:right w:val="none" w:sz="0" w:space="0" w:color="auto"/>
          </w:divBdr>
          <w:divsChild>
            <w:div w:id="170605165">
              <w:marLeft w:val="0"/>
              <w:marRight w:val="0"/>
              <w:marTop w:val="0"/>
              <w:marBottom w:val="0"/>
              <w:divBdr>
                <w:top w:val="none" w:sz="0" w:space="0" w:color="auto"/>
                <w:left w:val="none" w:sz="0" w:space="0" w:color="auto"/>
                <w:bottom w:val="none" w:sz="0" w:space="0" w:color="auto"/>
                <w:right w:val="none" w:sz="0" w:space="0" w:color="auto"/>
              </w:divBdr>
              <w:divsChild>
                <w:div w:id="1402294892">
                  <w:marLeft w:val="0"/>
                  <w:marRight w:val="0"/>
                  <w:marTop w:val="0"/>
                  <w:marBottom w:val="0"/>
                  <w:divBdr>
                    <w:top w:val="none" w:sz="0" w:space="0" w:color="auto"/>
                    <w:left w:val="none" w:sz="0" w:space="0" w:color="auto"/>
                    <w:bottom w:val="none" w:sz="0" w:space="0" w:color="auto"/>
                    <w:right w:val="none" w:sz="0" w:space="0" w:color="auto"/>
                  </w:divBdr>
                </w:div>
                <w:div w:id="2320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C xmlns="d6bf89df-38e0-4954-b438-38a79327db3e">
      <UserInfo>
        <DisplayName/>
        <AccountId xsi:nil="true"/>
        <AccountType/>
      </UserInfo>
    </POC>
    <TaxCatchAll xmlns="5e082475-4880-4f01-be0f-3736577d7c29" xsi:nil="true"/>
    <lcf76f155ced4ddcb4097134ff3c332f xmlns="d6bf89df-38e0-4954-b438-38a79327db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20738383B8040862B90B3C5A960CE" ma:contentTypeVersion="15" ma:contentTypeDescription="Create a new document." ma:contentTypeScope="" ma:versionID="e739ad6a8050be65b852b8a131b95e3b">
  <xsd:schema xmlns:xsd="http://www.w3.org/2001/XMLSchema" xmlns:xs="http://www.w3.org/2001/XMLSchema" xmlns:p="http://schemas.microsoft.com/office/2006/metadata/properties" xmlns:ns2="d6bf89df-38e0-4954-b438-38a79327db3e" xmlns:ns3="5e082475-4880-4f01-be0f-3736577d7c29" targetNamespace="http://schemas.microsoft.com/office/2006/metadata/properties" ma:root="true" ma:fieldsID="b36b498bc4fa17f0e33bb38f347bf96c" ns2:_="" ns3:_="">
    <xsd:import namespace="d6bf89df-38e0-4954-b438-38a79327db3e"/>
    <xsd:import namespace="5e082475-4880-4f01-be0f-3736577d7c29"/>
    <xsd:element name="properties">
      <xsd:complexType>
        <xsd:sequence>
          <xsd:element name="documentManagement">
            <xsd:complexType>
              <xsd:all>
                <xsd:element ref="ns2:MediaServiceMetadata" minOccurs="0"/>
                <xsd:element ref="ns2:MediaServiceFastMetadata" minOccurs="0"/>
                <xsd:element ref="ns2:POC" minOccurs="0"/>
                <xsd:element ref="ns3:SharedWithUsers" minOccurs="0"/>
                <xsd:element ref="ns3:SharedWithDetails" minOccurs="0"/>
                <xsd:element ref="ns2:MediaServiceAutoTag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f89df-38e0-4954-b438-38a79327d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C" ma:index="10" nillable="true" ma:displayName="POC" ma:format="Dropdown" ma:list="UserInfo" ma:SharePointGroup="0" ma:internalName="PO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82475-4880-4f01-be0f-3736577d7c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3a22f38-3cbc-47c7-a63e-4cd2286229fe}" ma:internalName="TaxCatchAll" ma:showField="CatchAllData" ma:web="5e082475-4880-4f01-be0f-3736577d7c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4228-3129-4660-A5AC-12E39BDF420D}">
  <ds:schemaRefs>
    <ds:schemaRef ds:uri="http://schemas.microsoft.com/sharepoint/v3/contenttype/forms"/>
  </ds:schemaRefs>
</ds:datastoreItem>
</file>

<file path=customXml/itemProps2.xml><?xml version="1.0" encoding="utf-8"?>
<ds:datastoreItem xmlns:ds="http://schemas.openxmlformats.org/officeDocument/2006/customXml" ds:itemID="{8EE8E7A9-63CA-4BE3-A830-716E8F9EE9A7}">
  <ds:schemaRefs>
    <ds:schemaRef ds:uri="5e082475-4880-4f01-be0f-3736577d7c29"/>
    <ds:schemaRef ds:uri="d6bf89df-38e0-4954-b438-38a79327db3e"/>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AB0ED34-A363-43C4-AA7C-886D3F69E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f89df-38e0-4954-b438-38a79327db3e"/>
    <ds:schemaRef ds:uri="5e082475-4880-4f01-be0f-3736577d7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3A231-014A-4B76-AD67-00BFCA9E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TAB 1 - Draft Artemis Accords</vt:lpstr>
    </vt:vector>
  </TitlesOfParts>
  <Company>HPES ACES</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1 - Draft Artemis Accords</dc:title>
  <dc:creator>Moore, Michael G. (HQ-TG000)</dc:creator>
  <cp:lastModifiedBy>Ksenija Mavrič</cp:lastModifiedBy>
  <cp:revision>2</cp:revision>
  <cp:lastPrinted>2020-09-18T17:06:00Z</cp:lastPrinted>
  <dcterms:created xsi:type="dcterms:W3CDTF">2024-03-27T16:22:00Z</dcterms:created>
  <dcterms:modified xsi:type="dcterms:W3CDTF">2024-03-27T16:22:00Z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SwineyG@state.gov</vt:lpwstr>
  </property>
  <property fmtid="{D5CDD505-2E9C-101B-9397-08002B2CF9AE}" pid="5" name="MSIP_Label_1665d9ee-429a-4d5f-97cc-cfb56e044a6e_SetDate">
    <vt:lpwstr>2019-12-20T19:30:57.6185446Z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8924d0cb-696f-4856-adaf-702f1c3d5c08</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0x01010060420738383B8040862B90B3C5A960CE</vt:lpwstr>
  </property>
  <property fmtid="{D5CDD505-2E9C-101B-9397-08002B2CF9AE}" pid="12" name="MSIP_Label_ba62f585-b40f-4ab9-bafe-39150f03d124_Enabled">
    <vt:lpwstr>true</vt:lpwstr>
  </property>
  <property fmtid="{D5CDD505-2E9C-101B-9397-08002B2CF9AE}" pid="13" name="MSIP_Label_ba62f585-b40f-4ab9-bafe-39150f03d124_SetDate">
    <vt:lpwstr>2020-09-14T18:07:28Z</vt:lpwstr>
  </property>
  <property fmtid="{D5CDD505-2E9C-101B-9397-08002B2CF9AE}" pid="14" name="MSIP_Label_ba62f585-b40f-4ab9-bafe-39150f03d124_Method">
    <vt:lpwstr>Standard</vt:lpwstr>
  </property>
  <property fmtid="{D5CDD505-2E9C-101B-9397-08002B2CF9AE}" pid="15" name="MSIP_Label_ba62f585-b40f-4ab9-bafe-39150f03d124_Name">
    <vt:lpwstr>OFFICIAL</vt:lpwstr>
  </property>
  <property fmtid="{D5CDD505-2E9C-101B-9397-08002B2CF9AE}" pid="16" name="MSIP_Label_ba62f585-b40f-4ab9-bafe-39150f03d124_SiteId">
    <vt:lpwstr>cbac7005-02c1-43eb-b497-e6492d1b2dd8</vt:lpwstr>
  </property>
  <property fmtid="{D5CDD505-2E9C-101B-9397-08002B2CF9AE}" pid="17" name="MSIP_Label_ba62f585-b40f-4ab9-bafe-39150f03d124_ActionId">
    <vt:lpwstr>a9dab65a-1664-45a4-86c6-00001d390d57</vt:lpwstr>
  </property>
  <property fmtid="{D5CDD505-2E9C-101B-9397-08002B2CF9AE}" pid="18" name="MSIP_Label_ba62f585-b40f-4ab9-bafe-39150f03d124_ContentBits">
    <vt:lpwstr>0</vt:lpwstr>
  </property>
</Properties>
</file>