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9AFB" w14:textId="77777777" w:rsidR="00BB0D2B" w:rsidRPr="00BE112D" w:rsidRDefault="00BB0D2B" w:rsidP="00BB0D2B">
      <w:pPr>
        <w:rPr>
          <w:rFonts w:eastAsia="Calibri" w:cs="Arial"/>
          <w:szCs w:val="20"/>
        </w:rPr>
      </w:pPr>
    </w:p>
    <w:p w14:paraId="1FC03C11" w14:textId="77777777" w:rsidR="00BB0D2B" w:rsidRPr="00BE112D" w:rsidRDefault="00BB0D2B" w:rsidP="00BB0D2B">
      <w:pPr>
        <w:rPr>
          <w:rFonts w:eastAsia="Calibri" w:cs="Arial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BB0D2B" w:rsidRPr="00BE112D" w14:paraId="55E24230" w14:textId="77777777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CCD2A73" w14:textId="799EC933" w:rsidR="00BB0D2B" w:rsidRPr="00C80D9A" w:rsidRDefault="00BB0D2B" w:rsidP="00C80D9A">
            <w:r w:rsidRPr="000D7E57">
              <w:t xml:space="preserve">Številka: </w:t>
            </w:r>
            <w:r w:rsidR="00EC4638" w:rsidRPr="001E0A02">
              <w:t>35401-44/2025-2570</w:t>
            </w:r>
            <w:r w:rsidR="00821B61" w:rsidRPr="001E0A02">
              <w:t>-</w:t>
            </w:r>
            <w:r w:rsidR="001E0A02" w:rsidRPr="001E0A02">
              <w:t>6</w:t>
            </w:r>
          </w:p>
        </w:tc>
      </w:tr>
      <w:tr w:rsidR="00BB0D2B" w:rsidRPr="00BE112D" w14:paraId="2172B133" w14:textId="77777777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411FF0E" w14:textId="1355759F" w:rsidR="00BB0D2B" w:rsidRPr="00BE112D" w:rsidRDefault="00BB0D2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 xml:space="preserve">Ljubljana, </w:t>
            </w:r>
            <w:r w:rsidR="00993B55">
              <w:rPr>
                <w:sz w:val="20"/>
                <w:szCs w:val="20"/>
              </w:rPr>
              <w:t>2</w:t>
            </w:r>
            <w:r w:rsidR="00B12939">
              <w:rPr>
                <w:sz w:val="20"/>
                <w:szCs w:val="20"/>
              </w:rPr>
              <w:t>3</w:t>
            </w:r>
            <w:r w:rsidR="00C4482B">
              <w:rPr>
                <w:sz w:val="20"/>
                <w:szCs w:val="20"/>
              </w:rPr>
              <w:t>.</w:t>
            </w:r>
            <w:r w:rsidR="000146EE">
              <w:rPr>
                <w:sz w:val="20"/>
                <w:szCs w:val="20"/>
              </w:rPr>
              <w:t>10</w:t>
            </w:r>
            <w:r w:rsidR="00C4482B">
              <w:rPr>
                <w:sz w:val="20"/>
                <w:szCs w:val="20"/>
              </w:rPr>
              <w:t>.2025</w:t>
            </w:r>
          </w:p>
        </w:tc>
      </w:tr>
      <w:tr w:rsidR="00BB0D2B" w:rsidRPr="00BE112D" w14:paraId="1A647CDC" w14:textId="77777777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B09" w14:textId="77777777" w:rsidR="00BB0D2B" w:rsidRPr="00BE112D" w:rsidRDefault="00BB0D2B">
            <w:pPr>
              <w:rPr>
                <w:rFonts w:cs="Arial"/>
                <w:szCs w:val="20"/>
              </w:rPr>
            </w:pPr>
          </w:p>
          <w:p w14:paraId="62054A80" w14:textId="77777777" w:rsidR="00BB0D2B" w:rsidRPr="00C80D9A" w:rsidRDefault="00BB0D2B">
            <w:pPr>
              <w:rPr>
                <w:rFonts w:cs="Arial"/>
                <w:b/>
                <w:bCs/>
                <w:color w:val="002060"/>
                <w:szCs w:val="20"/>
              </w:rPr>
            </w:pPr>
            <w:r w:rsidRPr="00C80D9A">
              <w:rPr>
                <w:rFonts w:cs="Arial"/>
                <w:b/>
                <w:bCs/>
                <w:color w:val="002060"/>
                <w:szCs w:val="20"/>
              </w:rPr>
              <w:t>GENERALNI SEKRETARIAT VLADE REPUBLIKE SLOVENIJE</w:t>
            </w:r>
          </w:p>
          <w:p w14:paraId="0007EF5D" w14:textId="77777777" w:rsidR="00BB0D2B" w:rsidRPr="00C80D9A" w:rsidRDefault="00BB0D2B">
            <w:pPr>
              <w:rPr>
                <w:rFonts w:cs="Arial"/>
                <w:b/>
                <w:bCs/>
                <w:color w:val="002060"/>
                <w:szCs w:val="20"/>
              </w:rPr>
            </w:pPr>
            <w:hyperlink r:id="rId10" w:history="1">
              <w:r w:rsidRPr="00C80D9A">
                <w:rPr>
                  <w:rStyle w:val="Hiperpovezava"/>
                  <w:rFonts w:cs="Arial"/>
                  <w:b/>
                  <w:bCs/>
                  <w:color w:val="002060"/>
                  <w:szCs w:val="20"/>
                </w:rPr>
                <w:t>gp.gs@gov.si</w:t>
              </w:r>
            </w:hyperlink>
          </w:p>
          <w:p w14:paraId="4B76749D" w14:textId="77777777" w:rsidR="00BB0D2B" w:rsidRPr="00BE112D" w:rsidRDefault="00BB0D2B">
            <w:pPr>
              <w:rPr>
                <w:rFonts w:cs="Arial"/>
                <w:szCs w:val="20"/>
              </w:rPr>
            </w:pPr>
          </w:p>
        </w:tc>
      </w:tr>
      <w:tr w:rsidR="00EC4638" w:rsidRPr="00BE112D" w14:paraId="7F3A3F69" w14:textId="77777777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EE4F" w14:textId="77777777" w:rsidR="00EC4638" w:rsidRPr="00BE112D" w:rsidRDefault="00EC4638">
            <w:pPr>
              <w:rPr>
                <w:rFonts w:cs="Arial"/>
                <w:szCs w:val="20"/>
              </w:rPr>
            </w:pPr>
          </w:p>
        </w:tc>
      </w:tr>
      <w:tr w:rsidR="00BB0D2B" w:rsidRPr="00BE112D" w14:paraId="3CE1E9FF" w14:textId="77777777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C9661" w14:textId="77777777" w:rsidR="00BB0D2B" w:rsidRPr="00BE112D" w:rsidRDefault="00BB0D2B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BB0D2B" w:rsidRPr="00BE112D" w14:paraId="7B07024E" w14:textId="77777777">
        <w:tc>
          <w:tcPr>
            <w:tcW w:w="9163" w:type="dxa"/>
            <w:gridSpan w:val="4"/>
          </w:tcPr>
          <w:p w14:paraId="41DA9EB3" w14:textId="592DF237" w:rsidR="00BB0D2B" w:rsidRPr="008E420C" w:rsidRDefault="00BB0D2B" w:rsidP="007E05FB">
            <w:pPr>
              <w:jc w:val="both"/>
              <w:rPr>
                <w:b/>
                <w:bCs/>
              </w:rPr>
            </w:pPr>
            <w:r w:rsidRPr="008E420C">
              <w:rPr>
                <w:b/>
                <w:bCs/>
              </w:rPr>
              <w:t>ZADEVA:</w:t>
            </w:r>
            <w:r w:rsidR="007E05FB">
              <w:rPr>
                <w:b/>
                <w:bCs/>
              </w:rPr>
              <w:t xml:space="preserve"> Poročilo o blaženju podnebnih sprememb v Sloveniji</w:t>
            </w:r>
            <w:r w:rsidR="00C247EB">
              <w:rPr>
                <w:b/>
                <w:bCs/>
              </w:rPr>
              <w:t xml:space="preserve">, </w:t>
            </w:r>
            <w:r w:rsidR="007E05FB">
              <w:rPr>
                <w:b/>
                <w:bCs/>
              </w:rPr>
              <w:t xml:space="preserve">Strokovno mnenje Podnebnega sveta o Poročilu o blaženju podnebnih sprememb v Sloveniji </w:t>
            </w:r>
            <w:r w:rsidR="00C247EB">
              <w:rPr>
                <w:b/>
                <w:bCs/>
              </w:rPr>
              <w:t xml:space="preserve">in </w:t>
            </w:r>
            <w:r w:rsidR="00401257">
              <w:rPr>
                <w:b/>
                <w:bCs/>
              </w:rPr>
              <w:t>P</w:t>
            </w:r>
            <w:r w:rsidR="00C247EB">
              <w:rPr>
                <w:b/>
                <w:bCs/>
              </w:rPr>
              <w:t>oročilo o izvedbi Podnebnega dialoga 2025</w:t>
            </w:r>
            <w:r w:rsidR="000C5732">
              <w:rPr>
                <w:b/>
                <w:bCs/>
              </w:rPr>
              <w:t xml:space="preserve"> </w:t>
            </w:r>
            <w:r w:rsidR="00FE32A3">
              <w:rPr>
                <w:b/>
                <w:bCs/>
              </w:rPr>
              <w:t xml:space="preserve">– </w:t>
            </w:r>
            <w:r w:rsidR="00C4482B">
              <w:rPr>
                <w:b/>
                <w:bCs/>
              </w:rPr>
              <w:t xml:space="preserve"> predlog za obravnavo </w:t>
            </w:r>
            <w:r w:rsidR="00602E97">
              <w:rPr>
                <w:b/>
                <w:bCs/>
              </w:rPr>
              <w:t xml:space="preserve"> </w:t>
            </w:r>
          </w:p>
        </w:tc>
      </w:tr>
      <w:tr w:rsidR="00BB0D2B" w:rsidRPr="00BE112D" w14:paraId="5E28D96A" w14:textId="77777777">
        <w:tc>
          <w:tcPr>
            <w:tcW w:w="9163" w:type="dxa"/>
            <w:gridSpan w:val="4"/>
          </w:tcPr>
          <w:p w14:paraId="56F05CE6" w14:textId="77777777" w:rsidR="00BB0D2B" w:rsidRPr="00BE112D" w:rsidRDefault="00BB0D2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1. Predlog sklepov vlade:</w:t>
            </w:r>
          </w:p>
        </w:tc>
      </w:tr>
      <w:tr w:rsidR="00BB0D2B" w:rsidRPr="00BE112D" w14:paraId="26005813" w14:textId="77777777">
        <w:tc>
          <w:tcPr>
            <w:tcW w:w="9163" w:type="dxa"/>
            <w:gridSpan w:val="4"/>
          </w:tcPr>
          <w:p w14:paraId="6029ACFE" w14:textId="6FE909FA" w:rsidR="00BB0D2B" w:rsidRPr="000D7E57" w:rsidRDefault="008B64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B6480">
              <w:rPr>
                <w:rFonts w:cs="Arial"/>
                <w:iCs/>
                <w:szCs w:val="20"/>
                <w:lang w:eastAsia="sl-SI"/>
              </w:rPr>
              <w:t xml:space="preserve">Na podlagi prvega odstavka 65. člena in prve ter druge točke drugega odstavka 20. člena Podnebnega zakona (Uradni list RS, št. 56/25) in </w:t>
            </w:r>
            <w:r w:rsidR="00993C8A">
              <w:rPr>
                <w:rFonts w:cs="Arial"/>
                <w:iCs/>
                <w:szCs w:val="20"/>
                <w:lang w:eastAsia="sl-SI"/>
              </w:rPr>
              <w:t xml:space="preserve">drugega </w:t>
            </w:r>
            <w:r w:rsidRPr="008B6480">
              <w:rPr>
                <w:rFonts w:cs="Arial"/>
                <w:iCs/>
                <w:szCs w:val="20"/>
                <w:lang w:eastAsia="sl-SI"/>
              </w:rPr>
              <w:t xml:space="preserve">odstavka </w:t>
            </w:r>
            <w:r w:rsidR="002B71CD" w:rsidRPr="000D7E57">
              <w:rPr>
                <w:rFonts w:cs="Arial"/>
                <w:iCs/>
                <w:szCs w:val="20"/>
                <w:lang w:eastAsia="sl-SI"/>
              </w:rPr>
              <w:t>21. člena Zakona o Vladi Republike Slovenije (Uradni list RS, št. </w:t>
            </w:r>
            <w:hyperlink r:id="rId11" w:tgtFrame="_blank" w:tooltip="Zakon o Vladi Republike Slovenije (uradno prečiščeno besedilo) (ZVRS-UPB1)" w:history="1">
              <w:r w:rsidR="002B71CD" w:rsidRPr="000D7E57">
                <w:rPr>
                  <w:rStyle w:val="Hiperpovezava"/>
                  <w:rFonts w:cs="Arial"/>
                  <w:iCs/>
                  <w:color w:val="auto"/>
                  <w:szCs w:val="20"/>
                  <w:u w:val="none"/>
                  <w:lang w:eastAsia="sl-SI"/>
                </w:rPr>
                <w:t>24/05</w:t>
              </w:r>
            </w:hyperlink>
            <w:r w:rsidR="002B71CD" w:rsidRPr="000D7E57">
              <w:rPr>
                <w:rFonts w:cs="Arial"/>
                <w:iCs/>
                <w:szCs w:val="20"/>
                <w:lang w:eastAsia="sl-SI"/>
              </w:rPr>
              <w:t> – uradno prečiščeno besedilo, </w:t>
            </w:r>
            <w:hyperlink r:id="rId12" w:tgtFrame="_blank" w:tooltip="Zakon o dopolnitvi Zakona o Vladi Republike Slovenije (ZVRS-E)" w:history="1">
              <w:r w:rsidR="002B71CD" w:rsidRPr="000D7E57">
                <w:rPr>
                  <w:rStyle w:val="Hiperpovezava"/>
                  <w:rFonts w:cs="Arial"/>
                  <w:iCs/>
                  <w:color w:val="auto"/>
                  <w:szCs w:val="20"/>
                  <w:u w:val="none"/>
                  <w:lang w:eastAsia="sl-SI"/>
                </w:rPr>
                <w:t>109/08</w:t>
              </w:r>
            </w:hyperlink>
            <w:r w:rsidR="002B71CD" w:rsidRPr="000D7E57">
              <w:rPr>
                <w:rFonts w:cs="Arial"/>
                <w:iCs/>
                <w:szCs w:val="20"/>
                <w:lang w:eastAsia="sl-SI"/>
              </w:rPr>
              <w:t>, </w:t>
            </w:r>
            <w:hyperlink r:id="rId13" w:tgtFrame="_blank" w:tooltip="Zakon o upravljanju kapitalskih naložb Republike Slovenije (ZUKN)" w:history="1">
              <w:r w:rsidR="002B71CD" w:rsidRPr="000D7E57">
                <w:rPr>
                  <w:rStyle w:val="Hiperpovezava"/>
                  <w:rFonts w:cs="Arial"/>
                  <w:iCs/>
                  <w:color w:val="auto"/>
                  <w:szCs w:val="20"/>
                  <w:u w:val="none"/>
                  <w:lang w:eastAsia="sl-SI"/>
                </w:rPr>
                <w:t>38/10</w:t>
              </w:r>
            </w:hyperlink>
            <w:r w:rsidR="002B71CD" w:rsidRPr="000D7E57">
              <w:rPr>
                <w:rFonts w:cs="Arial"/>
                <w:iCs/>
                <w:szCs w:val="20"/>
                <w:lang w:eastAsia="sl-SI"/>
              </w:rPr>
              <w:t> – ZUKN, </w:t>
            </w:r>
            <w:hyperlink r:id="rId14" w:tgtFrame="_blank" w:tooltip="Zakon o spremembah in dopolnitvah Zakona o Vladi Republike Slovenije (ZVRS-F)" w:history="1">
              <w:r w:rsidR="002B71CD" w:rsidRPr="000D7E57">
                <w:rPr>
                  <w:rStyle w:val="Hiperpovezava"/>
                  <w:rFonts w:cs="Arial"/>
                  <w:iCs/>
                  <w:color w:val="auto"/>
                  <w:szCs w:val="20"/>
                  <w:u w:val="none"/>
                  <w:lang w:eastAsia="sl-SI"/>
                </w:rPr>
                <w:t>8/12</w:t>
              </w:r>
            </w:hyperlink>
            <w:r w:rsidR="002B71CD" w:rsidRPr="000D7E57">
              <w:rPr>
                <w:rFonts w:cs="Arial"/>
                <w:iCs/>
                <w:szCs w:val="20"/>
                <w:lang w:eastAsia="sl-SI"/>
              </w:rPr>
              <w:t>, </w:t>
            </w:r>
            <w:hyperlink r:id="rId15" w:tgtFrame="_blank" w:tooltip="Zakon o spremembah in dopolnitvah Zakona o Vladi Republike Slovenije (ZVRS-G)" w:history="1">
              <w:r w:rsidR="002B71CD" w:rsidRPr="000D7E57">
                <w:rPr>
                  <w:rStyle w:val="Hiperpovezava"/>
                  <w:rFonts w:cs="Arial"/>
                  <w:iCs/>
                  <w:color w:val="auto"/>
                  <w:szCs w:val="20"/>
                  <w:u w:val="none"/>
                  <w:lang w:eastAsia="sl-SI"/>
                </w:rPr>
                <w:t>21/13</w:t>
              </w:r>
            </w:hyperlink>
            <w:r w:rsidR="002B71CD" w:rsidRPr="000D7E57">
              <w:rPr>
                <w:rFonts w:cs="Arial"/>
                <w:iCs/>
                <w:szCs w:val="20"/>
                <w:lang w:eastAsia="sl-SI"/>
              </w:rPr>
              <w:t>, </w:t>
            </w:r>
            <w:hyperlink r:id="rId16" w:tgtFrame="_blank" w:tooltip="Zakon o spremembah in dopolnitvah Zakona o državni upravi (ZDU-1G)" w:history="1">
              <w:r w:rsidR="002B71CD" w:rsidRPr="000D7E57">
                <w:rPr>
                  <w:rStyle w:val="Hiperpovezava"/>
                  <w:rFonts w:cs="Arial"/>
                  <w:iCs/>
                  <w:color w:val="auto"/>
                  <w:szCs w:val="20"/>
                  <w:u w:val="none"/>
                  <w:lang w:eastAsia="sl-SI"/>
                </w:rPr>
                <w:t>47/13</w:t>
              </w:r>
            </w:hyperlink>
            <w:r w:rsidR="002B71CD" w:rsidRPr="000D7E57">
              <w:rPr>
                <w:rFonts w:cs="Arial"/>
                <w:iCs/>
                <w:szCs w:val="20"/>
                <w:lang w:eastAsia="sl-SI"/>
              </w:rPr>
              <w:t> – ZDU-1G, </w:t>
            </w:r>
            <w:hyperlink r:id="rId17" w:tgtFrame="_blank" w:tooltip="Zakon o spremembah in dopolnitvah Zakona o Vladi Republike Slovenije (ZVRS-H)" w:history="1">
              <w:r w:rsidR="002B71CD" w:rsidRPr="000D7E57">
                <w:rPr>
                  <w:rStyle w:val="Hiperpovezava"/>
                  <w:rFonts w:cs="Arial"/>
                  <w:iCs/>
                  <w:color w:val="auto"/>
                  <w:szCs w:val="20"/>
                  <w:u w:val="none"/>
                  <w:lang w:eastAsia="sl-SI"/>
                </w:rPr>
                <w:t>65/14</w:t>
              </w:r>
            </w:hyperlink>
            <w:r w:rsidR="002B71CD" w:rsidRPr="000D7E57">
              <w:rPr>
                <w:rFonts w:cs="Arial"/>
                <w:iCs/>
                <w:szCs w:val="20"/>
                <w:lang w:eastAsia="sl-SI"/>
              </w:rPr>
              <w:t>, </w:t>
            </w:r>
            <w:hyperlink r:id="rId18" w:tgtFrame="_blank" w:tooltip="Zakon o spremembi Zakona o Vladi Republike Slovenije (ZVRS-I)" w:history="1">
              <w:r w:rsidR="002B71CD" w:rsidRPr="000D7E57">
                <w:rPr>
                  <w:rStyle w:val="Hiperpovezava"/>
                  <w:rFonts w:cs="Arial"/>
                  <w:iCs/>
                  <w:color w:val="auto"/>
                  <w:szCs w:val="20"/>
                  <w:u w:val="none"/>
                  <w:lang w:eastAsia="sl-SI"/>
                </w:rPr>
                <w:t>55/17</w:t>
              </w:r>
            </w:hyperlink>
            <w:r w:rsidR="002B71CD" w:rsidRPr="000D7E57">
              <w:rPr>
                <w:rFonts w:cs="Arial"/>
                <w:iCs/>
                <w:szCs w:val="20"/>
                <w:lang w:eastAsia="sl-SI"/>
              </w:rPr>
              <w:t>, </w:t>
            </w:r>
            <w:hyperlink r:id="rId19" w:tgtFrame="_blank" w:tooltip="Zakon o spremembah Zakona o Vladi Republike Slovenije (ZVRS-J)" w:history="1">
              <w:r w:rsidR="002B71CD" w:rsidRPr="000D7E57">
                <w:rPr>
                  <w:rStyle w:val="Hiperpovezava"/>
                  <w:rFonts w:cs="Arial"/>
                  <w:iCs/>
                  <w:color w:val="auto"/>
                  <w:szCs w:val="20"/>
                  <w:u w:val="none"/>
                  <w:lang w:eastAsia="sl-SI"/>
                </w:rPr>
                <w:t>163/22</w:t>
              </w:r>
            </w:hyperlink>
            <w:r w:rsidR="002B71CD" w:rsidRPr="000D7E57">
              <w:rPr>
                <w:rFonts w:cs="Arial"/>
                <w:iCs/>
                <w:szCs w:val="20"/>
                <w:lang w:eastAsia="sl-SI"/>
              </w:rPr>
              <w:t> in </w:t>
            </w:r>
            <w:hyperlink r:id="rId20" w:tgtFrame="_blank" w:tooltip="Zakon o funkcionarjih (ZF)" w:history="1">
              <w:r w:rsidR="002B71CD" w:rsidRPr="000D7E57">
                <w:rPr>
                  <w:rStyle w:val="Hiperpovezava"/>
                  <w:rFonts w:cs="Arial"/>
                  <w:iCs/>
                  <w:color w:val="auto"/>
                  <w:szCs w:val="20"/>
                  <w:u w:val="none"/>
                  <w:lang w:eastAsia="sl-SI"/>
                </w:rPr>
                <w:t>57/25</w:t>
              </w:r>
            </w:hyperlink>
            <w:r w:rsidR="002B71CD" w:rsidRPr="000D7E57">
              <w:rPr>
                <w:rFonts w:cs="Arial"/>
                <w:iCs/>
                <w:szCs w:val="20"/>
                <w:lang w:eastAsia="sl-SI"/>
              </w:rPr>
              <w:t xml:space="preserve"> – ZF) </w:t>
            </w:r>
            <w:r w:rsidR="0070786C" w:rsidRPr="000D7E57">
              <w:rPr>
                <w:rFonts w:cs="Arial"/>
                <w:szCs w:val="20"/>
              </w:rPr>
              <w:t xml:space="preserve"> </w:t>
            </w:r>
            <w:r w:rsidR="00BB0D2B" w:rsidRPr="000D7E57">
              <w:rPr>
                <w:rFonts w:cs="Arial"/>
                <w:iCs/>
                <w:szCs w:val="20"/>
                <w:lang w:eastAsia="sl-SI"/>
              </w:rPr>
              <w:t>je Vlada Republike Slovenije na ... seji dne ... pod točko … sprejela naslednji</w:t>
            </w:r>
          </w:p>
          <w:p w14:paraId="39DE8549" w14:textId="77777777" w:rsidR="00BB0D2B" w:rsidRPr="000D7E57" w:rsidRDefault="00BB0D2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28AC0269" w14:textId="77777777" w:rsidR="00BB0D2B" w:rsidRPr="000D7E57" w:rsidRDefault="00BB0D2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0D7E57">
              <w:rPr>
                <w:rFonts w:cs="Arial"/>
                <w:iCs/>
                <w:szCs w:val="20"/>
                <w:lang w:eastAsia="sl-SI"/>
              </w:rPr>
              <w:t>SKLEP</w:t>
            </w:r>
          </w:p>
          <w:p w14:paraId="69E53528" w14:textId="77777777" w:rsidR="00BB0D2B" w:rsidRPr="000D7E57" w:rsidRDefault="00BB0D2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F1F9E03" w14:textId="6B3692B7" w:rsidR="002B71CD" w:rsidRPr="00B6328D" w:rsidRDefault="00B6328D" w:rsidP="00B6328D">
            <w:pPr>
              <w:pStyle w:val="Odstavekseznama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B6328D">
              <w:rPr>
                <w:rFonts w:ascii="Arial" w:hAnsi="Arial" w:cs="Arial"/>
                <w:sz w:val="20"/>
              </w:rPr>
              <w:t xml:space="preserve">Vlada Republike Slovenije sprejme Poročilo o blaženju podnebnih sprememb v Sloveniji in se seznani </w:t>
            </w:r>
            <w:r w:rsidR="00C547EE">
              <w:rPr>
                <w:rFonts w:ascii="Arial" w:hAnsi="Arial" w:cs="Arial"/>
                <w:sz w:val="20"/>
              </w:rPr>
              <w:t>z</w:t>
            </w:r>
            <w:r w:rsidRPr="00B6328D">
              <w:rPr>
                <w:rFonts w:ascii="Arial" w:hAnsi="Arial" w:cs="Arial"/>
                <w:sz w:val="20"/>
              </w:rPr>
              <w:t xml:space="preserve"> mnenjem Podnebnega sveta o Poročilu</w:t>
            </w:r>
            <w:r w:rsidR="00C547EE">
              <w:rPr>
                <w:rFonts w:ascii="Arial" w:hAnsi="Arial" w:cs="Arial"/>
                <w:sz w:val="20"/>
              </w:rPr>
              <w:t xml:space="preserve"> </w:t>
            </w:r>
            <w:r w:rsidR="00C547EE" w:rsidRPr="00B6328D">
              <w:rPr>
                <w:rFonts w:ascii="Arial" w:hAnsi="Arial" w:cs="Arial"/>
                <w:sz w:val="20"/>
              </w:rPr>
              <w:t>o blaženju podnebnih sprememb v Sloveniji</w:t>
            </w:r>
            <w:r w:rsidR="00DA5CC1">
              <w:rPr>
                <w:rFonts w:ascii="Arial" w:hAnsi="Arial" w:cs="Arial"/>
                <w:sz w:val="20"/>
              </w:rPr>
              <w:t>, ter g</w:t>
            </w:r>
            <w:r w:rsidRPr="00B6328D">
              <w:rPr>
                <w:rFonts w:ascii="Arial" w:hAnsi="Arial" w:cs="Arial"/>
                <w:sz w:val="20"/>
              </w:rPr>
              <w:t>radivo posreduje Državnemu zboru Republike Slovenije.</w:t>
            </w:r>
          </w:p>
          <w:p w14:paraId="5B24948C" w14:textId="77777777" w:rsidR="00B6328D" w:rsidRPr="00B6328D" w:rsidRDefault="00B6328D" w:rsidP="00B6328D">
            <w:pPr>
              <w:pStyle w:val="Odstavekseznama"/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  <w:p w14:paraId="328EB9D8" w14:textId="45506DAB" w:rsidR="00B6328D" w:rsidRDefault="00B6328D" w:rsidP="00B6328D">
            <w:pPr>
              <w:pStyle w:val="Neotevilenodstavek"/>
              <w:numPr>
                <w:ilvl w:val="0"/>
                <w:numId w:val="50"/>
              </w:numPr>
              <w:spacing w:line="240" w:lineRule="auto"/>
              <w:rPr>
                <w:sz w:val="20"/>
                <w:szCs w:val="20"/>
              </w:rPr>
            </w:pPr>
            <w:r w:rsidRPr="00B6328D">
              <w:rPr>
                <w:sz w:val="20"/>
                <w:szCs w:val="20"/>
              </w:rPr>
              <w:t>Vlada Republike Slovenije se seznani</w:t>
            </w:r>
            <w:r w:rsidR="00C547EE">
              <w:rPr>
                <w:sz w:val="20"/>
                <w:szCs w:val="20"/>
              </w:rPr>
              <w:t xml:space="preserve"> s Poročilom o izvedbi </w:t>
            </w:r>
            <w:r w:rsidRPr="00B6328D">
              <w:rPr>
                <w:sz w:val="20"/>
                <w:szCs w:val="20"/>
              </w:rPr>
              <w:t xml:space="preserve">Podnebnega dialoga 2025, ki je del </w:t>
            </w:r>
            <w:r w:rsidR="002019A4">
              <w:rPr>
                <w:sz w:val="20"/>
                <w:szCs w:val="20"/>
              </w:rPr>
              <w:t xml:space="preserve">izobraževalnih in ozaveščevalnih </w:t>
            </w:r>
            <w:r w:rsidRPr="00B6328D">
              <w:rPr>
                <w:sz w:val="20"/>
                <w:szCs w:val="20"/>
              </w:rPr>
              <w:t>aktivnosti v okviru tedna za podnebje, ter gradivo posreduje Državnemu zboru Republike Slovenije.</w:t>
            </w:r>
          </w:p>
          <w:p w14:paraId="287C7421" w14:textId="77777777" w:rsidR="00B6328D" w:rsidRDefault="00B6328D" w:rsidP="00B6328D">
            <w:pPr>
              <w:pStyle w:val="Odstavekseznama"/>
              <w:rPr>
                <w:sz w:val="20"/>
              </w:rPr>
            </w:pPr>
          </w:p>
          <w:p w14:paraId="297950E1" w14:textId="4A5178A9" w:rsidR="00BB0D2B" w:rsidRPr="00BE112D" w:rsidRDefault="00BB0D2B" w:rsidP="00B6328D">
            <w:pPr>
              <w:pStyle w:val="Neotevilenodstavek"/>
              <w:spacing w:line="240" w:lineRule="auto"/>
              <w:ind w:left="720"/>
              <w:rPr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 xml:space="preserve">                                                                  </w:t>
            </w:r>
          </w:p>
          <w:p w14:paraId="2E2082EF" w14:textId="38AD2E9D" w:rsidR="00BB0D2B" w:rsidRPr="00BE112D" w:rsidRDefault="00BB0D2B" w:rsidP="00E25730">
            <w:pPr>
              <w:pStyle w:val="Neotevilenodstavek"/>
              <w:spacing w:line="240" w:lineRule="auto"/>
              <w:rPr>
                <w:b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E25730">
              <w:rPr>
                <w:bCs/>
                <w:sz w:val="20"/>
                <w:szCs w:val="20"/>
              </w:rPr>
              <w:t xml:space="preserve">Barbara Kolenko </w:t>
            </w:r>
            <w:proofErr w:type="spellStart"/>
            <w:r w:rsidRPr="00E25730">
              <w:rPr>
                <w:bCs/>
                <w:sz w:val="20"/>
                <w:szCs w:val="20"/>
              </w:rPr>
              <w:t>Helbl</w:t>
            </w:r>
            <w:proofErr w:type="spellEnd"/>
          </w:p>
          <w:p w14:paraId="304BD155" w14:textId="77777777" w:rsidR="00BB0D2B" w:rsidRPr="00BE112D" w:rsidRDefault="00BB0D2B" w:rsidP="00E25730">
            <w:pPr>
              <w:pStyle w:val="Neotevilenodstavek"/>
              <w:spacing w:line="240" w:lineRule="auto"/>
              <w:ind w:left="720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 xml:space="preserve">                                                                                  GENERALNA SEKRETARKA</w:t>
            </w:r>
          </w:p>
          <w:p w14:paraId="67AA80CB" w14:textId="77777777" w:rsidR="00BB0D2B" w:rsidRPr="00BE112D" w:rsidRDefault="00BB0D2B">
            <w:pPr>
              <w:pStyle w:val="Neotevilenodstavek"/>
              <w:tabs>
                <w:tab w:val="left" w:pos="3218"/>
              </w:tabs>
              <w:spacing w:before="0" w:after="0" w:line="276" w:lineRule="auto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ab/>
            </w:r>
          </w:p>
          <w:p w14:paraId="131BE090" w14:textId="440EE665" w:rsidR="00BB0D2B" w:rsidRPr="00BE112D" w:rsidRDefault="00BB0D2B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Prilog</w:t>
            </w:r>
            <w:r w:rsidR="005100B7">
              <w:rPr>
                <w:iCs/>
                <w:sz w:val="20"/>
                <w:szCs w:val="20"/>
              </w:rPr>
              <w:t>a</w:t>
            </w:r>
            <w:r w:rsidRPr="00BE112D">
              <w:rPr>
                <w:iCs/>
                <w:sz w:val="20"/>
                <w:szCs w:val="20"/>
              </w:rPr>
              <w:t>:</w:t>
            </w:r>
          </w:p>
          <w:p w14:paraId="0910D9D0" w14:textId="20B72E80" w:rsidR="000C64EB" w:rsidRPr="000C64EB" w:rsidRDefault="000C64EB" w:rsidP="00BB0D2B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Poročilo o blaženju podnebnih sprememb v Sloveniji</w:t>
            </w:r>
          </w:p>
          <w:p w14:paraId="2F82AE9C" w14:textId="4114AC9D" w:rsidR="00BB0D2B" w:rsidRPr="00E6113C" w:rsidRDefault="00DA3264" w:rsidP="00BB0D2B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0146EE">
              <w:rPr>
                <w:rFonts w:ascii="Arial" w:hAnsi="Arial" w:cs="Arial"/>
                <w:sz w:val="20"/>
              </w:rPr>
              <w:t>nenje</w:t>
            </w:r>
            <w:r w:rsidR="00BB0D2B" w:rsidRPr="00BE112D">
              <w:rPr>
                <w:rFonts w:ascii="Arial" w:hAnsi="Arial" w:cs="Arial"/>
                <w:sz w:val="20"/>
              </w:rPr>
              <w:t xml:space="preserve"> Podnebnega sveta </w:t>
            </w:r>
            <w:r w:rsidR="000146EE">
              <w:rPr>
                <w:rFonts w:ascii="Arial" w:hAnsi="Arial" w:cs="Arial"/>
                <w:sz w:val="20"/>
              </w:rPr>
              <w:t>o Poročilu o blaženju podnebnih sprememb v Sloveniji</w:t>
            </w:r>
          </w:p>
          <w:p w14:paraId="455EDC1B" w14:textId="5D0A9B24" w:rsidR="00E6113C" w:rsidRPr="00FE32A3" w:rsidRDefault="00E6113C" w:rsidP="00BB0D2B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Poročilo o izvedbi Podnebnega dialoga 2025</w:t>
            </w:r>
          </w:p>
          <w:p w14:paraId="43715649" w14:textId="77777777" w:rsidR="00BB0D2B" w:rsidRPr="00BE112D" w:rsidRDefault="00BB0D2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</w:rPr>
            </w:pPr>
          </w:p>
          <w:p w14:paraId="6E081086" w14:textId="77777777" w:rsidR="00BB0D2B" w:rsidRPr="00BE112D" w:rsidRDefault="00BB0D2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</w:rPr>
            </w:pPr>
            <w:r w:rsidRPr="00BE112D">
              <w:rPr>
                <w:rFonts w:cs="Arial"/>
                <w:iCs/>
                <w:color w:val="000000"/>
                <w:szCs w:val="20"/>
              </w:rPr>
              <w:t>Sklep prejmejo:</w:t>
            </w:r>
          </w:p>
          <w:p w14:paraId="6C49DA5B" w14:textId="0B1382C3" w:rsidR="00B970C1" w:rsidRDefault="00B970C1" w:rsidP="00BB0D2B">
            <w:pPr>
              <w:pStyle w:val="Odstavekseznama"/>
              <w:numPr>
                <w:ilvl w:val="0"/>
                <w:numId w:val="14"/>
              </w:numPr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Ministrstva in vladne službe</w:t>
            </w:r>
          </w:p>
          <w:p w14:paraId="0A88325A" w14:textId="26148B04" w:rsidR="00BB0D2B" w:rsidRPr="00D520D4" w:rsidRDefault="000146EE" w:rsidP="00D520D4">
            <w:pPr>
              <w:pStyle w:val="Odstavekseznama"/>
              <w:numPr>
                <w:ilvl w:val="0"/>
                <w:numId w:val="14"/>
              </w:numPr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Državni zbor</w:t>
            </w:r>
            <w:r w:rsidR="007A3540">
              <w:rPr>
                <w:rFonts w:ascii="Arial" w:hAnsi="Arial" w:cs="Arial"/>
                <w:sz w:val="20"/>
              </w:rPr>
              <w:t xml:space="preserve"> RS</w:t>
            </w:r>
          </w:p>
        </w:tc>
      </w:tr>
      <w:tr w:rsidR="00BB0D2B" w:rsidRPr="00BE112D" w14:paraId="01CE407C" w14:textId="77777777">
        <w:tc>
          <w:tcPr>
            <w:tcW w:w="9163" w:type="dxa"/>
            <w:gridSpan w:val="4"/>
          </w:tcPr>
          <w:p w14:paraId="763F9F46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E112D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BB0D2B" w:rsidRPr="00BE112D" w14:paraId="0CD0F22A" w14:textId="77777777">
        <w:tc>
          <w:tcPr>
            <w:tcW w:w="9163" w:type="dxa"/>
            <w:gridSpan w:val="4"/>
          </w:tcPr>
          <w:p w14:paraId="608C98DB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/</w:t>
            </w:r>
          </w:p>
        </w:tc>
      </w:tr>
      <w:tr w:rsidR="00BB0D2B" w:rsidRPr="00BE112D" w14:paraId="24755AB8" w14:textId="77777777">
        <w:tc>
          <w:tcPr>
            <w:tcW w:w="9163" w:type="dxa"/>
            <w:gridSpan w:val="4"/>
          </w:tcPr>
          <w:p w14:paraId="46E6EF41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E112D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BB0D2B" w:rsidRPr="00BE112D" w14:paraId="69070D23" w14:textId="77777777">
        <w:tc>
          <w:tcPr>
            <w:tcW w:w="9163" w:type="dxa"/>
            <w:gridSpan w:val="4"/>
          </w:tcPr>
          <w:p w14:paraId="452610F9" w14:textId="77777777" w:rsidR="00BB0D2B" w:rsidRPr="00BE112D" w:rsidRDefault="00BB0D2B" w:rsidP="00E2573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E112D">
              <w:rPr>
                <w:rFonts w:cs="Arial"/>
                <w:iCs/>
                <w:szCs w:val="20"/>
                <w:lang w:eastAsia="sl-SI"/>
              </w:rPr>
              <w:t>mag. Bojan Kumer, minister,</w:t>
            </w:r>
          </w:p>
          <w:p w14:paraId="6065E8E9" w14:textId="77777777" w:rsidR="00BB0D2B" w:rsidRDefault="00BB0D2B" w:rsidP="00E2573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E112D">
              <w:rPr>
                <w:rFonts w:cs="Arial"/>
                <w:iCs/>
                <w:szCs w:val="20"/>
                <w:lang w:eastAsia="sl-SI"/>
              </w:rPr>
              <w:lastRenderedPageBreak/>
              <w:t>Uroš Vajgl, državni sekretar,</w:t>
            </w:r>
          </w:p>
          <w:p w14:paraId="73855A7E" w14:textId="62D61B9A" w:rsidR="000C64EB" w:rsidRDefault="000C64EB" w:rsidP="00E2573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Andrej Gnezda, generalni direktor Direktorata za podnebne politike</w:t>
            </w:r>
          </w:p>
          <w:p w14:paraId="20F11458" w14:textId="5A0DDB5C" w:rsidR="000C64EB" w:rsidRDefault="000C64EB" w:rsidP="00E2573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 xml:space="preserve">mag. Mateja Pitako, vodja </w:t>
            </w:r>
            <w:r w:rsidR="00957E9E">
              <w:rPr>
                <w:rFonts w:cs="Arial"/>
                <w:iCs/>
                <w:szCs w:val="20"/>
                <w:lang w:eastAsia="sl-SI"/>
              </w:rPr>
              <w:t>S</w:t>
            </w:r>
            <w:r>
              <w:rPr>
                <w:rFonts w:cs="Arial"/>
                <w:iCs/>
                <w:szCs w:val="20"/>
                <w:lang w:eastAsia="sl-SI"/>
              </w:rPr>
              <w:t>ektorja za podnebne politike</w:t>
            </w:r>
          </w:p>
          <w:p w14:paraId="4331D00B" w14:textId="779DE4C7" w:rsidR="00BB0D2B" w:rsidRPr="00A6156D" w:rsidRDefault="00783C68" w:rsidP="00C4482B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 xml:space="preserve">mag. </w:t>
            </w:r>
            <w:r w:rsidR="000C64EB">
              <w:rPr>
                <w:rFonts w:cs="Arial"/>
                <w:iCs/>
                <w:szCs w:val="20"/>
                <w:lang w:eastAsia="sl-SI"/>
              </w:rPr>
              <w:t xml:space="preserve">Nataša Kovač, </w:t>
            </w:r>
            <w:r w:rsidR="00957E9E">
              <w:rPr>
                <w:rFonts w:cs="Arial"/>
                <w:iCs/>
                <w:szCs w:val="20"/>
                <w:lang w:eastAsia="sl-SI"/>
              </w:rPr>
              <w:t>podsekretar, Sektor za podnebne politike</w:t>
            </w:r>
          </w:p>
        </w:tc>
      </w:tr>
      <w:tr w:rsidR="00BB0D2B" w:rsidRPr="00BE112D" w14:paraId="7FD415D4" w14:textId="77777777">
        <w:tc>
          <w:tcPr>
            <w:tcW w:w="9163" w:type="dxa"/>
            <w:gridSpan w:val="4"/>
          </w:tcPr>
          <w:p w14:paraId="4E8FDB12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lastRenderedPageBreak/>
              <w:br w:type="page"/>
            </w:r>
            <w:r w:rsidRPr="00BE112D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BE112D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BB0D2B" w:rsidRPr="00BE112D" w14:paraId="3D990D20" w14:textId="77777777">
        <w:tc>
          <w:tcPr>
            <w:tcW w:w="9163" w:type="dxa"/>
            <w:gridSpan w:val="4"/>
          </w:tcPr>
          <w:p w14:paraId="0656737C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Podnebni svet</w:t>
            </w:r>
          </w:p>
        </w:tc>
      </w:tr>
      <w:tr w:rsidR="00BB0D2B" w:rsidRPr="00BE112D" w14:paraId="1DA46E96" w14:textId="77777777">
        <w:tc>
          <w:tcPr>
            <w:tcW w:w="9163" w:type="dxa"/>
            <w:gridSpan w:val="4"/>
          </w:tcPr>
          <w:p w14:paraId="33995D7E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E112D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BB0D2B" w:rsidRPr="00BE112D" w14:paraId="6F2DF949" w14:textId="77777777">
        <w:tc>
          <w:tcPr>
            <w:tcW w:w="9163" w:type="dxa"/>
            <w:gridSpan w:val="4"/>
          </w:tcPr>
          <w:p w14:paraId="483332BB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/</w:t>
            </w:r>
          </w:p>
        </w:tc>
      </w:tr>
      <w:tr w:rsidR="00BB0D2B" w:rsidRPr="00BE112D" w14:paraId="0268678B" w14:textId="77777777">
        <w:tc>
          <w:tcPr>
            <w:tcW w:w="9163" w:type="dxa"/>
            <w:gridSpan w:val="4"/>
          </w:tcPr>
          <w:p w14:paraId="51C15F0D" w14:textId="77777777" w:rsidR="00BB0D2B" w:rsidRPr="00BE112D" w:rsidRDefault="00BB0D2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5. Kratek povzetek gradiva:</w:t>
            </w:r>
          </w:p>
        </w:tc>
      </w:tr>
      <w:tr w:rsidR="00BB0D2B" w:rsidRPr="00BE112D" w14:paraId="78EC6377" w14:textId="77777777">
        <w:tc>
          <w:tcPr>
            <w:tcW w:w="9163" w:type="dxa"/>
            <w:gridSpan w:val="4"/>
          </w:tcPr>
          <w:p w14:paraId="0DF48704" w14:textId="2FEDEB5C" w:rsidR="00EC4638" w:rsidRPr="004C162D" w:rsidRDefault="00132C25" w:rsidP="00EC4638">
            <w:pPr>
              <w:pStyle w:val="Teks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BB0D2B" w:rsidRPr="00BE112D" w14:paraId="5B3DFFE7" w14:textId="77777777">
        <w:tc>
          <w:tcPr>
            <w:tcW w:w="9163" w:type="dxa"/>
            <w:gridSpan w:val="4"/>
          </w:tcPr>
          <w:p w14:paraId="1FB0C338" w14:textId="77777777" w:rsidR="00BB0D2B" w:rsidRPr="00BE112D" w:rsidRDefault="00BB0D2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6. Presoja posledic za:</w:t>
            </w:r>
          </w:p>
        </w:tc>
      </w:tr>
      <w:tr w:rsidR="00BB0D2B" w:rsidRPr="00BE112D" w14:paraId="637D7625" w14:textId="77777777">
        <w:tc>
          <w:tcPr>
            <w:tcW w:w="1448" w:type="dxa"/>
          </w:tcPr>
          <w:p w14:paraId="748F2279" w14:textId="77777777" w:rsidR="00BB0D2B" w:rsidRPr="00BE112D" w:rsidRDefault="00BB0D2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322A68D4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0046402" w14:textId="77777777" w:rsidR="00BB0D2B" w:rsidRPr="00BE112D" w:rsidRDefault="00BB0D2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NE</w:t>
            </w:r>
          </w:p>
        </w:tc>
      </w:tr>
      <w:tr w:rsidR="00BB0D2B" w:rsidRPr="00BE112D" w14:paraId="01A41363" w14:textId="77777777">
        <w:tc>
          <w:tcPr>
            <w:tcW w:w="1448" w:type="dxa"/>
          </w:tcPr>
          <w:p w14:paraId="5F2A45FA" w14:textId="77777777" w:rsidR="00BB0D2B" w:rsidRPr="00BE112D" w:rsidRDefault="00BB0D2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73CB6E2B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E4E6C78" w14:textId="77777777" w:rsidR="00BB0D2B" w:rsidRPr="00BE112D" w:rsidRDefault="00BB0D2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NE</w:t>
            </w:r>
          </w:p>
        </w:tc>
      </w:tr>
      <w:tr w:rsidR="00BB0D2B" w:rsidRPr="00BE112D" w14:paraId="75B94F0F" w14:textId="77777777">
        <w:tc>
          <w:tcPr>
            <w:tcW w:w="1448" w:type="dxa"/>
          </w:tcPr>
          <w:p w14:paraId="0E885DA3" w14:textId="77777777" w:rsidR="00BB0D2B" w:rsidRPr="00BE112D" w:rsidRDefault="00BB0D2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207CF130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743D7B8A" w14:textId="77777777" w:rsidR="00BB0D2B" w:rsidRPr="00BE112D" w:rsidRDefault="00BB0D2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NE</w:t>
            </w:r>
          </w:p>
        </w:tc>
      </w:tr>
      <w:tr w:rsidR="00BB0D2B" w:rsidRPr="00BE112D" w14:paraId="7B7FBA4E" w14:textId="77777777">
        <w:tc>
          <w:tcPr>
            <w:tcW w:w="1448" w:type="dxa"/>
          </w:tcPr>
          <w:p w14:paraId="611AE6A9" w14:textId="77777777" w:rsidR="00BB0D2B" w:rsidRPr="00BE112D" w:rsidRDefault="00BB0D2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600FD71B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gospodarstvo, zlasti</w:t>
            </w:r>
            <w:r w:rsidRPr="00BE112D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5ABC0E5C" w14:textId="77777777" w:rsidR="00BB0D2B" w:rsidRPr="00BE112D" w:rsidRDefault="00BB0D2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NE</w:t>
            </w:r>
          </w:p>
        </w:tc>
      </w:tr>
      <w:tr w:rsidR="00BB0D2B" w:rsidRPr="00BE112D" w14:paraId="45D32A6F" w14:textId="77777777">
        <w:tc>
          <w:tcPr>
            <w:tcW w:w="1448" w:type="dxa"/>
          </w:tcPr>
          <w:p w14:paraId="6E1B4F33" w14:textId="77777777" w:rsidR="00BB0D2B" w:rsidRPr="00BE112D" w:rsidRDefault="00BB0D2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28BA43F3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E112D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0CCD94D3" w14:textId="77777777" w:rsidR="00BB0D2B" w:rsidRPr="00BE112D" w:rsidRDefault="00BB0D2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NE</w:t>
            </w:r>
          </w:p>
        </w:tc>
      </w:tr>
      <w:tr w:rsidR="00BB0D2B" w:rsidRPr="00BE112D" w14:paraId="0074A3A4" w14:textId="77777777">
        <w:tc>
          <w:tcPr>
            <w:tcW w:w="1448" w:type="dxa"/>
          </w:tcPr>
          <w:p w14:paraId="510FBE9D" w14:textId="77777777" w:rsidR="00BB0D2B" w:rsidRPr="00BE112D" w:rsidRDefault="00BB0D2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64106227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E112D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63925931" w14:textId="77777777" w:rsidR="00BB0D2B" w:rsidRPr="00BE112D" w:rsidRDefault="00BB0D2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NE</w:t>
            </w:r>
          </w:p>
        </w:tc>
      </w:tr>
      <w:tr w:rsidR="00BB0D2B" w:rsidRPr="00BE112D" w14:paraId="6133B10C" w14:textId="77777777">
        <w:tc>
          <w:tcPr>
            <w:tcW w:w="1448" w:type="dxa"/>
            <w:tcBorders>
              <w:bottom w:val="single" w:sz="4" w:space="0" w:color="auto"/>
            </w:tcBorders>
          </w:tcPr>
          <w:p w14:paraId="15B68134" w14:textId="77777777" w:rsidR="00BB0D2B" w:rsidRPr="00BE112D" w:rsidRDefault="00BB0D2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15876B55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E112D">
              <w:rPr>
                <w:bCs/>
                <w:sz w:val="20"/>
                <w:szCs w:val="20"/>
              </w:rPr>
              <w:t>dokumente razvojnega načrtovanja:</w:t>
            </w:r>
          </w:p>
          <w:p w14:paraId="072D46C7" w14:textId="77777777" w:rsidR="00BB0D2B" w:rsidRPr="00BE112D" w:rsidRDefault="00BB0D2B" w:rsidP="00BB0D2B">
            <w:pPr>
              <w:pStyle w:val="Neotevilenodstavek"/>
              <w:numPr>
                <w:ilvl w:val="0"/>
                <w:numId w:val="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E112D">
              <w:rPr>
                <w:bCs/>
                <w:sz w:val="20"/>
                <w:szCs w:val="20"/>
              </w:rPr>
              <w:t>nacionalne dokumente razvojnega načrtovanja</w:t>
            </w:r>
          </w:p>
          <w:p w14:paraId="6F010689" w14:textId="77777777" w:rsidR="00BB0D2B" w:rsidRPr="00BE112D" w:rsidRDefault="00BB0D2B" w:rsidP="00BB0D2B">
            <w:pPr>
              <w:pStyle w:val="Neotevilenodstavek"/>
              <w:numPr>
                <w:ilvl w:val="0"/>
                <w:numId w:val="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E112D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1564ADD8" w14:textId="77777777" w:rsidR="00BB0D2B" w:rsidRPr="00BE112D" w:rsidRDefault="00BB0D2B" w:rsidP="00BB0D2B">
            <w:pPr>
              <w:pStyle w:val="Neotevilenodstavek"/>
              <w:numPr>
                <w:ilvl w:val="0"/>
                <w:numId w:val="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E112D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26E0146" w14:textId="77777777" w:rsidR="00BB0D2B" w:rsidRPr="00BE112D" w:rsidRDefault="00BB0D2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NE</w:t>
            </w:r>
          </w:p>
        </w:tc>
      </w:tr>
      <w:tr w:rsidR="00BB0D2B" w:rsidRPr="00BE112D" w14:paraId="6413303A" w14:textId="77777777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24D" w14:textId="77777777" w:rsidR="00BB0D2B" w:rsidRPr="00BE112D" w:rsidRDefault="00BB0D2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7.a Predstavitev ocene finančnih posledic nad 40.000 EUR:</w:t>
            </w:r>
          </w:p>
          <w:p w14:paraId="262B3EC1" w14:textId="77777777" w:rsidR="00BB0D2B" w:rsidRPr="00BE112D" w:rsidRDefault="00BB0D2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 xml:space="preserve"> </w:t>
            </w:r>
          </w:p>
        </w:tc>
      </w:tr>
    </w:tbl>
    <w:p w14:paraId="4F2E112A" w14:textId="77777777" w:rsidR="00BB0D2B" w:rsidRPr="00BE112D" w:rsidRDefault="00BB0D2B" w:rsidP="00BB0D2B">
      <w:pPr>
        <w:rPr>
          <w:rFonts w:cs="Arial"/>
          <w:vanish/>
          <w:szCs w:val="20"/>
          <w:highlight w:val="yellow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BB0D2B" w:rsidRPr="00BE112D" w14:paraId="23B46C58" w14:textId="7777777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5547E8" w14:textId="77777777" w:rsidR="00BB0D2B" w:rsidRPr="00BE112D" w:rsidRDefault="00BB0D2B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BE112D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BB0D2B" w:rsidRPr="00BE112D" w14:paraId="3B71C2EA" w14:textId="7777777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365F" w14:textId="77777777" w:rsidR="00BB0D2B" w:rsidRPr="00BE112D" w:rsidRDefault="00BB0D2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C284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F9ED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6E0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47AE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t + 3</w:t>
            </w:r>
          </w:p>
        </w:tc>
      </w:tr>
      <w:tr w:rsidR="00BB0D2B" w:rsidRPr="00BE112D" w14:paraId="7F40D1CC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69A5" w14:textId="77777777" w:rsidR="00BB0D2B" w:rsidRPr="00BE112D" w:rsidRDefault="00BB0D2B">
            <w:pPr>
              <w:widowControl w:val="0"/>
              <w:rPr>
                <w:rFonts w:cs="Arial"/>
                <w:bCs/>
                <w:szCs w:val="20"/>
              </w:rPr>
            </w:pPr>
            <w:r w:rsidRPr="00BE112D">
              <w:rPr>
                <w:rFonts w:cs="Arial"/>
                <w:bCs/>
                <w:szCs w:val="20"/>
              </w:rPr>
              <w:t>Predvideno povečanje (+) ali zmanjšanje (</w:t>
            </w:r>
            <w:r w:rsidRPr="00BE112D">
              <w:rPr>
                <w:rFonts w:cs="Arial"/>
                <w:b/>
                <w:szCs w:val="20"/>
              </w:rPr>
              <w:t>–</w:t>
            </w:r>
            <w:r w:rsidRPr="00BE112D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A239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942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C8E3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A58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B0D2B" w:rsidRPr="00BE112D" w14:paraId="684F3086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ADD849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BE112D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BB0D2B" w:rsidRPr="00BE112D" w14:paraId="093B2122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0573E0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BE112D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BE112D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BB0D2B" w:rsidRPr="00BE112D" w14:paraId="777F7C66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D724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45FD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C071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9E79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3F40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Znesek za t + 1</w:t>
            </w:r>
          </w:p>
        </w:tc>
      </w:tr>
      <w:tr w:rsidR="00BB0D2B" w:rsidRPr="00BE112D" w14:paraId="4B772C12" w14:textId="7777777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4286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F70F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EF9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CF7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DF6D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B0D2B" w:rsidRPr="00BE112D" w14:paraId="7271B906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7CFD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D691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EA8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EAC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CCCE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B0D2B" w:rsidRPr="00BE112D" w14:paraId="606485AA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123E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BE112D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A020" w14:textId="77777777" w:rsidR="00BB0D2B" w:rsidRPr="00BE112D" w:rsidRDefault="00BB0D2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D008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B0D2B" w:rsidRPr="00BE112D" w14:paraId="4D563B84" w14:textId="7777777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68C4E5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BE112D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BE112D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BB0D2B" w:rsidRPr="00BE112D" w14:paraId="760751B0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04E2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01FB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D6A5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65B6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D500" w14:textId="77777777" w:rsidR="00BB0D2B" w:rsidRPr="00BE112D" w:rsidRDefault="00BB0D2B">
            <w:pPr>
              <w:widowControl w:val="0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 xml:space="preserve">Znesek za t + 1 </w:t>
            </w:r>
          </w:p>
        </w:tc>
      </w:tr>
      <w:tr w:rsidR="00BB0D2B" w:rsidRPr="00BE112D" w14:paraId="22633DB9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D456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369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C783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DAA9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58B7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B0D2B" w:rsidRPr="00BE112D" w14:paraId="0A1ABD05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A27F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622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0195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72B2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7AA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B0D2B" w:rsidRPr="00BE112D" w14:paraId="13E138A0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30D3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BE112D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D77C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78CD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B0D2B" w:rsidRPr="00BE112D" w14:paraId="1614D6CE" w14:textId="7777777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461809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BE112D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BE112D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BB0D2B" w:rsidRPr="00BE112D" w14:paraId="1F3C8790" w14:textId="7777777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65E4" w14:textId="77777777" w:rsidR="00BB0D2B" w:rsidRPr="00BE112D" w:rsidRDefault="00BB0D2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B97D" w14:textId="77777777" w:rsidR="00BB0D2B" w:rsidRPr="00BE112D" w:rsidRDefault="00BB0D2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C33" w14:textId="77777777" w:rsidR="00BB0D2B" w:rsidRPr="00BE112D" w:rsidRDefault="00BB0D2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Znesek za t + 1</w:t>
            </w:r>
          </w:p>
        </w:tc>
      </w:tr>
      <w:tr w:rsidR="00BB0D2B" w:rsidRPr="00BE112D" w14:paraId="4DFCBDA3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5A47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41E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0CB1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B0D2B" w:rsidRPr="00BE112D" w14:paraId="76701756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0029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1EF4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C6F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B0D2B" w:rsidRPr="00BE112D" w14:paraId="1B2E17D2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365A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FB21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F20F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B0D2B" w:rsidRPr="00BE112D" w14:paraId="6DEA976B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C32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BE112D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9E4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5D7E" w14:textId="77777777" w:rsidR="00BB0D2B" w:rsidRPr="00BE112D" w:rsidRDefault="00BB0D2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B0D2B" w:rsidRPr="00BE112D" w14:paraId="5566827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5BBFCC65" w14:textId="77777777" w:rsidR="00BB0D2B" w:rsidRPr="00BE112D" w:rsidRDefault="00BB0D2B">
            <w:pPr>
              <w:widowControl w:val="0"/>
              <w:rPr>
                <w:rFonts w:cs="Arial"/>
                <w:b/>
                <w:szCs w:val="20"/>
              </w:rPr>
            </w:pPr>
          </w:p>
          <w:p w14:paraId="68112784" w14:textId="77777777" w:rsidR="00BB0D2B" w:rsidRPr="00BE112D" w:rsidRDefault="00BB0D2B">
            <w:pPr>
              <w:widowControl w:val="0"/>
              <w:rPr>
                <w:rFonts w:cs="Arial"/>
                <w:b/>
                <w:szCs w:val="20"/>
              </w:rPr>
            </w:pPr>
            <w:r w:rsidRPr="00BE112D">
              <w:rPr>
                <w:rFonts w:cs="Arial"/>
                <w:b/>
                <w:szCs w:val="20"/>
              </w:rPr>
              <w:t>OBRAZLOŽITEV:</w:t>
            </w:r>
          </w:p>
          <w:p w14:paraId="7525D136" w14:textId="77777777" w:rsidR="00BB0D2B" w:rsidRPr="00BE112D" w:rsidRDefault="00BB0D2B" w:rsidP="00BB0D2B">
            <w:pPr>
              <w:widowControl w:val="0"/>
              <w:numPr>
                <w:ilvl w:val="0"/>
                <w:numId w:val="8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BE112D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46D7F1CA" w14:textId="77777777" w:rsidR="00BB0D2B" w:rsidRPr="00BE112D" w:rsidRDefault="00BB0D2B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BE112D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65639EE2" w14:textId="77777777" w:rsidR="00BB0D2B" w:rsidRPr="00BE112D" w:rsidRDefault="00BB0D2B" w:rsidP="00BB0D2B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39D32F66" w14:textId="77777777" w:rsidR="00BB0D2B" w:rsidRPr="00BE112D" w:rsidRDefault="00BB0D2B" w:rsidP="00BB0D2B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75CE3A16" w14:textId="77777777" w:rsidR="00BB0D2B" w:rsidRPr="00BE112D" w:rsidRDefault="00BB0D2B" w:rsidP="00BB0D2B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03975CA0" w14:textId="77777777" w:rsidR="00BB0D2B" w:rsidRPr="00BE112D" w:rsidRDefault="00BB0D2B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60C918B3" w14:textId="77777777" w:rsidR="00BB0D2B" w:rsidRPr="00BE112D" w:rsidRDefault="00BB0D2B" w:rsidP="00BB0D2B">
            <w:pPr>
              <w:widowControl w:val="0"/>
              <w:numPr>
                <w:ilvl w:val="0"/>
                <w:numId w:val="8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BE112D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1DC57C2C" w14:textId="77777777" w:rsidR="00BB0D2B" w:rsidRPr="00BE112D" w:rsidRDefault="00BB0D2B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BE112D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3C39621A" w14:textId="77777777" w:rsidR="00BB0D2B" w:rsidRPr="00BE112D" w:rsidRDefault="00BB0D2B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BE112D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BE112D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0075492E" w14:textId="77777777" w:rsidR="00BB0D2B" w:rsidRPr="00BE112D" w:rsidRDefault="00BB0D2B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BE112D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BE112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BE112D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2E8512FF" w14:textId="77777777" w:rsidR="00BB0D2B" w:rsidRPr="00BE112D" w:rsidRDefault="00BB0D2B" w:rsidP="00BB0D2B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BE112D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42369DB3" w14:textId="77777777" w:rsidR="00BB0D2B" w:rsidRPr="00BE112D" w:rsidRDefault="00BB0D2B" w:rsidP="00BB0D2B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BE112D">
              <w:rPr>
                <w:rFonts w:cs="Arial"/>
                <w:szCs w:val="20"/>
                <w:lang w:eastAsia="sl-SI"/>
              </w:rPr>
              <w:lastRenderedPageBreak/>
              <w:t xml:space="preserve">projekt oziroma ukrep, s katerim se bodo dosegli cilji vladnega gradiva, in </w:t>
            </w:r>
          </w:p>
          <w:p w14:paraId="444CB1EF" w14:textId="77777777" w:rsidR="00BB0D2B" w:rsidRPr="00BE112D" w:rsidRDefault="00BB0D2B" w:rsidP="00BB0D2B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BE112D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4D52EE26" w14:textId="77777777" w:rsidR="00BB0D2B" w:rsidRPr="00BE112D" w:rsidRDefault="00BB0D2B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BE112D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BE112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BE112D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0186F6DC" w14:textId="77777777" w:rsidR="00BB0D2B" w:rsidRPr="00BE112D" w:rsidRDefault="00BB0D2B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BE112D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BE112D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31B8FB3D" w14:textId="77777777" w:rsidR="00BB0D2B" w:rsidRPr="00BE112D" w:rsidRDefault="00BB0D2B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BE112D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BE112D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BE112D">
              <w:rPr>
                <w:rFonts w:cs="Arial"/>
                <w:szCs w:val="20"/>
                <w:lang w:eastAsia="sl-SI"/>
              </w:rPr>
              <w:t>.</w:t>
            </w:r>
          </w:p>
          <w:p w14:paraId="208B182C" w14:textId="77777777" w:rsidR="00BB0D2B" w:rsidRPr="00BE112D" w:rsidRDefault="00BB0D2B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BE112D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BE112D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132B1A21" w14:textId="77777777" w:rsidR="00BB0D2B" w:rsidRPr="00BE112D" w:rsidRDefault="00BB0D2B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BE112D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BE112D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BE112D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BE112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BE112D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7796206A" w14:textId="77777777" w:rsidR="00BB0D2B" w:rsidRPr="00BE112D" w:rsidRDefault="00BB0D2B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B0D2B" w:rsidRPr="00BE112D" w14:paraId="48DF210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4247" w14:textId="77777777" w:rsidR="00BB0D2B" w:rsidRPr="00BE112D" w:rsidRDefault="00BB0D2B">
            <w:pPr>
              <w:rPr>
                <w:rFonts w:cs="Arial"/>
                <w:b/>
                <w:szCs w:val="20"/>
              </w:rPr>
            </w:pPr>
            <w:r w:rsidRPr="00BE112D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23A68918" w14:textId="77777777" w:rsidR="00BB0D2B" w:rsidRPr="00BE112D" w:rsidRDefault="00BB0D2B">
            <w:pPr>
              <w:rPr>
                <w:rFonts w:cs="Arial"/>
                <w:szCs w:val="20"/>
              </w:rPr>
            </w:pPr>
            <w:r w:rsidRPr="00BE112D">
              <w:rPr>
                <w:rFonts w:cs="Arial"/>
                <w:szCs w:val="20"/>
              </w:rPr>
              <w:t>(Samo če izberete NE pod točko 6.a.)</w:t>
            </w:r>
          </w:p>
          <w:p w14:paraId="46E61564" w14:textId="77777777" w:rsidR="00BB0D2B" w:rsidRPr="00BE112D" w:rsidRDefault="00BB0D2B">
            <w:pPr>
              <w:rPr>
                <w:rFonts w:cs="Arial"/>
                <w:b/>
                <w:szCs w:val="20"/>
              </w:rPr>
            </w:pPr>
            <w:r w:rsidRPr="00BE112D">
              <w:rPr>
                <w:rFonts w:cs="Arial"/>
                <w:b/>
                <w:szCs w:val="20"/>
              </w:rPr>
              <w:t>Kratka obrazložitev</w:t>
            </w:r>
          </w:p>
          <w:p w14:paraId="03CF7599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 xml:space="preserve">Poročilo ne prinaša finančnih posledic.  </w:t>
            </w:r>
          </w:p>
        </w:tc>
      </w:tr>
      <w:tr w:rsidR="00BB0D2B" w:rsidRPr="00BE112D" w14:paraId="7582932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2CEF" w14:textId="77777777" w:rsidR="00BB0D2B" w:rsidRPr="00BE112D" w:rsidRDefault="00BB0D2B">
            <w:pPr>
              <w:rPr>
                <w:rFonts w:cs="Arial"/>
                <w:b/>
                <w:szCs w:val="20"/>
              </w:rPr>
            </w:pPr>
            <w:r w:rsidRPr="00BE112D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BB0D2B" w:rsidRPr="00BE112D" w14:paraId="32F7352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2D553B0E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39C75EEE" w14:textId="77777777" w:rsidR="00BB0D2B" w:rsidRPr="00BE112D" w:rsidRDefault="00BB0D2B" w:rsidP="00BB0D2B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pristojnosti občin,</w:t>
            </w:r>
          </w:p>
          <w:p w14:paraId="309197F2" w14:textId="77777777" w:rsidR="00BB0D2B" w:rsidRPr="00BE112D" w:rsidRDefault="00BB0D2B" w:rsidP="00BB0D2B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delovanje občin,</w:t>
            </w:r>
          </w:p>
          <w:p w14:paraId="5C7EDD54" w14:textId="77777777" w:rsidR="00BB0D2B" w:rsidRPr="00BE112D" w:rsidRDefault="00BB0D2B" w:rsidP="00BB0D2B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financiranje občin.</w:t>
            </w:r>
          </w:p>
          <w:p w14:paraId="09FDC51F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677FF56D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NE</w:t>
            </w:r>
          </w:p>
        </w:tc>
      </w:tr>
      <w:tr w:rsidR="00BB0D2B" w:rsidRPr="00BE112D" w14:paraId="62EA4E7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0BF2236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4F9053EC" w14:textId="77777777" w:rsidR="00BB0D2B" w:rsidRPr="00BE112D" w:rsidRDefault="00BB0D2B" w:rsidP="00BB0D2B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Skupnosti občin Slovenije SOS: NE</w:t>
            </w:r>
          </w:p>
          <w:p w14:paraId="6EF06A8F" w14:textId="77777777" w:rsidR="00BB0D2B" w:rsidRPr="00BE112D" w:rsidRDefault="00BB0D2B" w:rsidP="00BB0D2B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Združenju občin Slovenije ZOS: NE</w:t>
            </w:r>
          </w:p>
          <w:p w14:paraId="1834EA63" w14:textId="77777777" w:rsidR="00BB0D2B" w:rsidRPr="00BE112D" w:rsidRDefault="00BB0D2B" w:rsidP="00BB0D2B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Združenju mestnih občin Slovenije ZMOS: NE</w:t>
            </w:r>
          </w:p>
          <w:p w14:paraId="615946B4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38FA5A68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776B1AA6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BB0D2B" w:rsidRPr="00BE112D" w14:paraId="54DFD8B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51D0DDF5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BE112D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BB0D2B" w:rsidRPr="00BE112D" w14:paraId="5C4C89C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2A89E715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0772DB1D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NE</w:t>
            </w:r>
          </w:p>
        </w:tc>
      </w:tr>
      <w:tr w:rsidR="00BB0D2B" w:rsidRPr="00BE112D" w14:paraId="7F65566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7F4E7181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E112D">
              <w:rPr>
                <w:iCs/>
                <w:sz w:val="20"/>
                <w:szCs w:val="20"/>
              </w:rPr>
              <w:t>(Če je odgovor NE, navedite, zakaj ni bilo objavljeno.)</w:t>
            </w:r>
          </w:p>
        </w:tc>
      </w:tr>
      <w:tr w:rsidR="00BB0D2B" w:rsidRPr="00BE112D" w14:paraId="7EB1080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7BFEF2AE" w14:textId="72B8F596" w:rsidR="00C4482B" w:rsidRPr="00BE112D" w:rsidRDefault="00C4482B" w:rsidP="00C4482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BB0D2B" w:rsidRPr="00BE112D" w14:paraId="2E98C53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688ECAE3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E112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490A6385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NE</w:t>
            </w:r>
          </w:p>
        </w:tc>
      </w:tr>
      <w:tr w:rsidR="00BB0D2B" w:rsidRPr="00BE112D" w14:paraId="0D9D97C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35D308BB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BE112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7C02AC6C" w14:textId="77777777" w:rsidR="00BB0D2B" w:rsidRPr="00BE112D" w:rsidRDefault="00BB0D2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E112D">
              <w:rPr>
                <w:sz w:val="20"/>
                <w:szCs w:val="20"/>
              </w:rPr>
              <w:t>NE</w:t>
            </w:r>
          </w:p>
        </w:tc>
      </w:tr>
      <w:tr w:rsidR="00BB0D2B" w:rsidRPr="00BE112D" w14:paraId="2652499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9B51" w14:textId="77777777" w:rsidR="00BB0D2B" w:rsidRPr="00BE112D" w:rsidRDefault="00BB0D2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</w:p>
          <w:p w14:paraId="2AB45854" w14:textId="061E83FF" w:rsidR="00BB0D2B" w:rsidRPr="00BE112D" w:rsidRDefault="00602E97" w:rsidP="00466EA4">
            <w:pPr>
              <w:pStyle w:val="Poglavje"/>
              <w:widowControl w:val="0"/>
              <w:spacing w:before="0" w:after="0" w:line="260" w:lineRule="exact"/>
              <w:ind w:left="34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Uroš Vajgl</w:t>
            </w:r>
          </w:p>
          <w:p w14:paraId="63AD698D" w14:textId="1DC6FDE6" w:rsidR="00BB0D2B" w:rsidRPr="00BE112D" w:rsidRDefault="00602E97" w:rsidP="00466EA4">
            <w:pPr>
              <w:pStyle w:val="Poglavje"/>
              <w:widowControl w:val="0"/>
              <w:spacing w:before="0" w:after="0" w:line="260" w:lineRule="exact"/>
              <w:ind w:left="34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DRŽAVNI SEKRETAR</w:t>
            </w:r>
          </w:p>
          <w:p w14:paraId="0EB73AAA" w14:textId="77777777" w:rsidR="00BB0D2B" w:rsidRPr="00BE112D" w:rsidRDefault="00BB0D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</w:rPr>
            </w:pPr>
          </w:p>
        </w:tc>
      </w:tr>
    </w:tbl>
    <w:p w14:paraId="3DDD609F" w14:textId="77777777" w:rsidR="00BB0D2B" w:rsidRPr="00BE112D" w:rsidRDefault="00BB0D2B" w:rsidP="00BB0D2B">
      <w:pPr>
        <w:rPr>
          <w:rFonts w:eastAsia="Calibri" w:cs="Arial"/>
          <w:szCs w:val="20"/>
          <w:highlight w:val="yellow"/>
        </w:rPr>
      </w:pPr>
    </w:p>
    <w:p w14:paraId="13ECB463" w14:textId="142825D5" w:rsidR="003A7264" w:rsidRDefault="003A7264" w:rsidP="00C4482B">
      <w:pPr>
        <w:spacing w:line="240" w:lineRule="auto"/>
        <w:rPr>
          <w:rFonts w:eastAsia="Calibri" w:cs="Arial"/>
          <w:szCs w:val="20"/>
        </w:rPr>
      </w:pPr>
    </w:p>
    <w:p w14:paraId="485CAF47" w14:textId="77777777" w:rsidR="00D11F7A" w:rsidRDefault="00D11F7A" w:rsidP="00C4482B">
      <w:pPr>
        <w:spacing w:line="240" w:lineRule="auto"/>
        <w:rPr>
          <w:rFonts w:eastAsia="Calibri" w:cs="Arial"/>
          <w:szCs w:val="20"/>
        </w:rPr>
      </w:pPr>
    </w:p>
    <w:p w14:paraId="3D59725A" w14:textId="77777777" w:rsidR="00D11F7A" w:rsidRDefault="00D11F7A" w:rsidP="00C4482B">
      <w:pPr>
        <w:spacing w:line="240" w:lineRule="auto"/>
        <w:rPr>
          <w:rFonts w:eastAsia="Calibri" w:cs="Arial"/>
          <w:szCs w:val="20"/>
        </w:rPr>
      </w:pPr>
    </w:p>
    <w:p w14:paraId="1FBB4F5B" w14:textId="77777777" w:rsidR="00D11F7A" w:rsidRDefault="00D11F7A" w:rsidP="00C4482B">
      <w:pPr>
        <w:spacing w:line="240" w:lineRule="auto"/>
        <w:rPr>
          <w:rFonts w:eastAsia="Calibri" w:cs="Arial"/>
          <w:szCs w:val="20"/>
        </w:rPr>
      </w:pPr>
    </w:p>
    <w:p w14:paraId="045B7618" w14:textId="77777777" w:rsidR="00D11F7A" w:rsidRDefault="00D11F7A" w:rsidP="00C4482B">
      <w:pPr>
        <w:spacing w:line="240" w:lineRule="auto"/>
        <w:rPr>
          <w:rFonts w:eastAsia="Calibri" w:cs="Arial"/>
          <w:szCs w:val="20"/>
        </w:rPr>
      </w:pPr>
    </w:p>
    <w:p w14:paraId="59F2F247" w14:textId="3B056854" w:rsidR="00D11F7A" w:rsidRPr="00CA7096" w:rsidRDefault="00D11F7A" w:rsidP="00C4482B">
      <w:pPr>
        <w:spacing w:line="240" w:lineRule="auto"/>
        <w:rPr>
          <w:rFonts w:eastAsia="Calibri" w:cs="Arial"/>
          <w:b/>
          <w:bCs/>
          <w:szCs w:val="20"/>
        </w:rPr>
      </w:pPr>
      <w:r w:rsidRPr="00CA7096">
        <w:rPr>
          <w:rFonts w:eastAsia="Calibri" w:cs="Arial"/>
          <w:b/>
          <w:bCs/>
          <w:szCs w:val="20"/>
        </w:rPr>
        <w:lastRenderedPageBreak/>
        <w:t>Obrazložitev:</w:t>
      </w:r>
    </w:p>
    <w:p w14:paraId="24CE45F3" w14:textId="77777777" w:rsidR="00D11F7A" w:rsidRDefault="00D11F7A" w:rsidP="00C4482B">
      <w:pPr>
        <w:spacing w:line="240" w:lineRule="auto"/>
        <w:rPr>
          <w:rFonts w:eastAsia="Calibri" w:cs="Arial"/>
          <w:szCs w:val="20"/>
        </w:rPr>
      </w:pPr>
    </w:p>
    <w:p w14:paraId="4DF82D19" w14:textId="68B866A4" w:rsidR="00CB4684" w:rsidRPr="00CB4684" w:rsidRDefault="006B0CA9" w:rsidP="00CB4684">
      <w:pPr>
        <w:pStyle w:val="Tekst"/>
        <w:spacing w:line="276" w:lineRule="auto"/>
        <w:rPr>
          <w:rFonts w:ascii="Arial" w:hAnsi="Arial" w:cs="Arial"/>
          <w:iCs/>
          <w:lang w:eastAsia="sl-SI"/>
        </w:rPr>
      </w:pPr>
      <w:r>
        <w:rPr>
          <w:rFonts w:ascii="Arial" w:eastAsia="Times New Roman" w:hAnsi="Arial" w:cs="Arial"/>
          <w:iCs/>
          <w:lang w:eastAsia="sl-SI"/>
        </w:rPr>
        <w:t>Na podlagi prvega odstavka 65</w:t>
      </w:r>
      <w:r w:rsidR="00CA7096" w:rsidRPr="0054082E">
        <w:rPr>
          <w:rFonts w:ascii="Arial" w:eastAsia="Times New Roman" w:hAnsi="Arial" w:cs="Arial"/>
          <w:iCs/>
          <w:lang w:eastAsia="sl-SI"/>
        </w:rPr>
        <w:t>. člen</w:t>
      </w:r>
      <w:r>
        <w:rPr>
          <w:rFonts w:ascii="Arial" w:eastAsia="Times New Roman" w:hAnsi="Arial" w:cs="Arial"/>
          <w:iCs/>
          <w:lang w:eastAsia="sl-SI"/>
        </w:rPr>
        <w:t>a in prve in druge točke drugega odstavka 20. člena</w:t>
      </w:r>
      <w:r w:rsidR="00CB4684">
        <w:rPr>
          <w:rFonts w:ascii="Arial" w:eastAsia="Times New Roman" w:hAnsi="Arial" w:cs="Arial"/>
          <w:iCs/>
          <w:lang w:eastAsia="sl-SI"/>
        </w:rPr>
        <w:t xml:space="preserve"> in drugega odstavka 21. člena</w:t>
      </w:r>
      <w:r w:rsidR="00CA7096" w:rsidRPr="0054082E">
        <w:rPr>
          <w:rFonts w:ascii="Arial" w:eastAsia="Times New Roman" w:hAnsi="Arial" w:cs="Arial"/>
          <w:iCs/>
          <w:lang w:eastAsia="sl-SI"/>
        </w:rPr>
        <w:t xml:space="preserve"> Podnebnega zakona (</w:t>
      </w:r>
      <w:proofErr w:type="spellStart"/>
      <w:r w:rsidR="00CA7096" w:rsidRPr="0054082E">
        <w:rPr>
          <w:rFonts w:ascii="Arial" w:eastAsia="Times New Roman" w:hAnsi="Arial" w:cs="Arial"/>
          <w:iCs/>
          <w:lang w:eastAsia="sl-SI"/>
        </w:rPr>
        <w:t>PoZ</w:t>
      </w:r>
      <w:proofErr w:type="spellEnd"/>
      <w:r w:rsidR="00CA7096" w:rsidRPr="0054082E">
        <w:rPr>
          <w:rFonts w:ascii="Arial" w:eastAsia="Times New Roman" w:hAnsi="Arial" w:cs="Arial"/>
          <w:iCs/>
          <w:lang w:eastAsia="sl-SI"/>
        </w:rPr>
        <w:t xml:space="preserve">, Ur. l. RS, št. 56/25) Ministrstvo za okolje, podnebje in energijo </w:t>
      </w:r>
      <w:r w:rsidR="00C678F8">
        <w:rPr>
          <w:rFonts w:ascii="Arial" w:eastAsia="Times New Roman" w:hAnsi="Arial" w:cs="Arial"/>
          <w:iCs/>
          <w:lang w:eastAsia="sl-SI"/>
        </w:rPr>
        <w:t>V</w:t>
      </w:r>
      <w:r w:rsidR="00CB4684" w:rsidRPr="00CB4684">
        <w:rPr>
          <w:rFonts w:ascii="Arial" w:hAnsi="Arial" w:cs="Arial"/>
          <w:iCs/>
          <w:lang w:eastAsia="sl-SI"/>
        </w:rPr>
        <w:t xml:space="preserve">ladi Republike Slovenije predlaga v obravnavo </w:t>
      </w:r>
      <w:r w:rsidR="00C678F8">
        <w:rPr>
          <w:rFonts w:ascii="Arial" w:hAnsi="Arial" w:cs="Arial"/>
          <w:iCs/>
          <w:lang w:eastAsia="sl-SI"/>
        </w:rPr>
        <w:t xml:space="preserve">naslednja </w:t>
      </w:r>
      <w:r w:rsidR="00CB4684" w:rsidRPr="00CB4684">
        <w:rPr>
          <w:rFonts w:ascii="Arial" w:hAnsi="Arial" w:cs="Arial"/>
          <w:iCs/>
          <w:lang w:eastAsia="sl-SI"/>
        </w:rPr>
        <w:t>gradiva:</w:t>
      </w:r>
    </w:p>
    <w:p w14:paraId="44E70314" w14:textId="7FD46D83" w:rsidR="00CB4684" w:rsidRPr="00CB4684" w:rsidRDefault="00CB4684" w:rsidP="00CB4684">
      <w:pPr>
        <w:pStyle w:val="Tekst"/>
        <w:numPr>
          <w:ilvl w:val="0"/>
          <w:numId w:val="51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" w:eastAsia="Times New Roman" w:hAnsi="Arial" w:cs="Arial"/>
          <w:iCs/>
          <w:lang w:eastAsia="sl-SI"/>
        </w:rPr>
      </w:pPr>
      <w:r w:rsidRPr="00CB4684">
        <w:rPr>
          <w:rFonts w:ascii="Arial" w:eastAsia="Times New Roman" w:hAnsi="Arial" w:cs="Arial"/>
          <w:iCs/>
          <w:lang w:eastAsia="sl-SI"/>
        </w:rPr>
        <w:t>Poročilo o blaženju podnebnih sprememb v Sloveniji</w:t>
      </w:r>
      <w:r w:rsidR="00C91DF3">
        <w:rPr>
          <w:rFonts w:ascii="Arial" w:eastAsia="Times New Roman" w:hAnsi="Arial" w:cs="Arial"/>
          <w:iCs/>
          <w:lang w:eastAsia="sl-SI"/>
        </w:rPr>
        <w:t xml:space="preserve"> in mnenje Podnebnega sveta o poročilu</w:t>
      </w:r>
      <w:r w:rsidRPr="00CB4684">
        <w:rPr>
          <w:rFonts w:ascii="Arial" w:eastAsia="Times New Roman" w:hAnsi="Arial" w:cs="Arial"/>
          <w:iCs/>
          <w:lang w:eastAsia="sl-SI"/>
        </w:rPr>
        <w:t>, s kateri</w:t>
      </w:r>
      <w:r w:rsidR="00DA5CC1">
        <w:rPr>
          <w:rFonts w:ascii="Arial" w:eastAsia="Times New Roman" w:hAnsi="Arial" w:cs="Arial"/>
          <w:iCs/>
          <w:lang w:eastAsia="sl-SI"/>
        </w:rPr>
        <w:t>ma</w:t>
      </w:r>
      <w:r w:rsidRPr="00CB4684">
        <w:rPr>
          <w:rFonts w:ascii="Arial" w:eastAsia="Times New Roman" w:hAnsi="Arial" w:cs="Arial"/>
          <w:iCs/>
          <w:lang w:eastAsia="sl-SI"/>
        </w:rPr>
        <w:t xml:space="preserve"> se Vlada </w:t>
      </w:r>
      <w:r w:rsidR="00C678F8">
        <w:rPr>
          <w:rFonts w:ascii="Arial" w:eastAsia="Times New Roman" w:hAnsi="Arial" w:cs="Arial"/>
          <w:iCs/>
          <w:lang w:eastAsia="sl-SI"/>
        </w:rPr>
        <w:t>RS</w:t>
      </w:r>
      <w:r w:rsidRPr="00CB4684">
        <w:rPr>
          <w:rFonts w:ascii="Arial" w:eastAsia="Times New Roman" w:hAnsi="Arial" w:cs="Arial"/>
          <w:iCs/>
          <w:lang w:eastAsia="sl-SI"/>
        </w:rPr>
        <w:t xml:space="preserve"> seznani</w:t>
      </w:r>
      <w:r w:rsidR="00DA5CC1">
        <w:rPr>
          <w:rFonts w:ascii="Arial" w:eastAsia="Times New Roman" w:hAnsi="Arial" w:cs="Arial"/>
          <w:iCs/>
          <w:lang w:eastAsia="sl-SI"/>
        </w:rPr>
        <w:t xml:space="preserve">, </w:t>
      </w:r>
      <w:r w:rsidR="001666A9">
        <w:rPr>
          <w:rFonts w:ascii="Arial" w:eastAsia="Times New Roman" w:hAnsi="Arial" w:cs="Arial"/>
          <w:iCs/>
          <w:lang w:eastAsia="sl-SI"/>
        </w:rPr>
        <w:t>p</w:t>
      </w:r>
      <w:r w:rsidR="00DA5CC1">
        <w:rPr>
          <w:rFonts w:ascii="Arial" w:eastAsia="Times New Roman" w:hAnsi="Arial" w:cs="Arial"/>
          <w:iCs/>
          <w:lang w:eastAsia="sl-SI"/>
        </w:rPr>
        <w:t>oročilo</w:t>
      </w:r>
      <w:r w:rsidRPr="00CB4684">
        <w:rPr>
          <w:rFonts w:ascii="Arial" w:eastAsia="Times New Roman" w:hAnsi="Arial" w:cs="Arial"/>
          <w:iCs/>
          <w:lang w:eastAsia="sl-SI"/>
        </w:rPr>
        <w:t xml:space="preserve"> s</w:t>
      </w:r>
      <w:r w:rsidR="001666A9">
        <w:rPr>
          <w:rFonts w:ascii="Arial" w:eastAsia="Times New Roman" w:hAnsi="Arial" w:cs="Arial"/>
          <w:iCs/>
          <w:lang w:eastAsia="sl-SI"/>
        </w:rPr>
        <w:t xml:space="preserve">prejme, </w:t>
      </w:r>
      <w:r w:rsidR="00C91DF3">
        <w:rPr>
          <w:rFonts w:ascii="Arial" w:eastAsia="Times New Roman" w:hAnsi="Arial" w:cs="Arial"/>
          <w:iCs/>
          <w:lang w:eastAsia="sl-SI"/>
        </w:rPr>
        <w:t>te</w:t>
      </w:r>
      <w:r w:rsidR="00DA5CC1">
        <w:rPr>
          <w:rFonts w:ascii="Arial" w:eastAsia="Times New Roman" w:hAnsi="Arial" w:cs="Arial"/>
          <w:iCs/>
          <w:lang w:eastAsia="sl-SI"/>
        </w:rPr>
        <w:t>r</w:t>
      </w:r>
      <w:r w:rsidR="00C91DF3">
        <w:rPr>
          <w:rFonts w:ascii="Arial" w:eastAsia="Times New Roman" w:hAnsi="Arial" w:cs="Arial"/>
          <w:iCs/>
          <w:lang w:eastAsia="sl-SI"/>
        </w:rPr>
        <w:t xml:space="preserve"> gradivo </w:t>
      </w:r>
      <w:r w:rsidRPr="00CB4684">
        <w:rPr>
          <w:rFonts w:ascii="Arial" w:eastAsia="Times New Roman" w:hAnsi="Arial" w:cs="Arial"/>
          <w:iCs/>
          <w:lang w:eastAsia="sl-SI"/>
        </w:rPr>
        <w:t>posreduje Državnemu zboru Republike Slovenije</w:t>
      </w:r>
      <w:r w:rsidR="00C91DF3">
        <w:rPr>
          <w:rFonts w:ascii="Arial" w:eastAsia="Times New Roman" w:hAnsi="Arial" w:cs="Arial"/>
          <w:iCs/>
          <w:lang w:eastAsia="sl-SI"/>
        </w:rPr>
        <w:t>;</w:t>
      </w:r>
    </w:p>
    <w:p w14:paraId="6D6DFECA" w14:textId="397E325D" w:rsidR="00CB4684" w:rsidRPr="00CB4684" w:rsidRDefault="00CB4684" w:rsidP="00CB4684">
      <w:pPr>
        <w:pStyle w:val="Tekst"/>
        <w:numPr>
          <w:ilvl w:val="0"/>
          <w:numId w:val="51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" w:eastAsia="Times New Roman" w:hAnsi="Arial" w:cs="Arial"/>
          <w:iCs/>
          <w:lang w:eastAsia="sl-SI"/>
        </w:rPr>
      </w:pPr>
      <w:r w:rsidRPr="00CB4684">
        <w:rPr>
          <w:rFonts w:ascii="Arial" w:eastAsia="Times New Roman" w:hAnsi="Arial" w:cs="Arial"/>
          <w:iCs/>
          <w:lang w:eastAsia="sl-SI"/>
        </w:rPr>
        <w:t xml:space="preserve">Poročilo o izvedbi Podnebnega dialoga 2025, ki je del izobraževalnih in ozaveščevalnih aktivnosti v okviru </w:t>
      </w:r>
      <w:r w:rsidR="00C678F8">
        <w:rPr>
          <w:rFonts w:ascii="Arial" w:eastAsia="Times New Roman" w:hAnsi="Arial" w:cs="Arial"/>
          <w:iCs/>
          <w:lang w:eastAsia="sl-SI"/>
        </w:rPr>
        <w:t>t</w:t>
      </w:r>
      <w:r w:rsidRPr="00CB4684">
        <w:rPr>
          <w:rFonts w:ascii="Arial" w:eastAsia="Times New Roman" w:hAnsi="Arial" w:cs="Arial"/>
          <w:iCs/>
          <w:lang w:eastAsia="sl-SI"/>
        </w:rPr>
        <w:t>edna za podnebje</w:t>
      </w:r>
      <w:r w:rsidR="00C678F8">
        <w:rPr>
          <w:rFonts w:ascii="Arial" w:eastAsia="Times New Roman" w:hAnsi="Arial" w:cs="Arial"/>
          <w:iCs/>
          <w:lang w:eastAsia="sl-SI"/>
        </w:rPr>
        <w:t xml:space="preserve"> (tretji teden v oktobru)</w:t>
      </w:r>
      <w:r w:rsidRPr="00CB4684">
        <w:rPr>
          <w:rFonts w:ascii="Arial" w:eastAsia="Times New Roman" w:hAnsi="Arial" w:cs="Arial"/>
          <w:iCs/>
          <w:lang w:eastAsia="sl-SI"/>
        </w:rPr>
        <w:t xml:space="preserve">, s katerim se Vlada </w:t>
      </w:r>
      <w:r w:rsidR="00C678F8">
        <w:rPr>
          <w:rFonts w:ascii="Arial" w:eastAsia="Times New Roman" w:hAnsi="Arial" w:cs="Arial"/>
          <w:iCs/>
          <w:lang w:eastAsia="sl-SI"/>
        </w:rPr>
        <w:t>RS</w:t>
      </w:r>
      <w:r w:rsidRPr="00CB4684">
        <w:rPr>
          <w:rFonts w:ascii="Arial" w:eastAsia="Times New Roman" w:hAnsi="Arial" w:cs="Arial"/>
          <w:iCs/>
          <w:lang w:eastAsia="sl-SI"/>
        </w:rPr>
        <w:t xml:space="preserve"> seznani in gradivo posreduje Državnemu zboru Republike Slovenije.</w:t>
      </w:r>
    </w:p>
    <w:p w14:paraId="089069A9" w14:textId="0D314EEA" w:rsidR="00CA7096" w:rsidRPr="000D7E57" w:rsidRDefault="00CA7096" w:rsidP="0054082E">
      <w:pPr>
        <w:pStyle w:val="Tekst"/>
        <w:spacing w:line="276" w:lineRule="auto"/>
        <w:rPr>
          <w:rFonts w:ascii="Arial" w:eastAsia="Times New Roman" w:hAnsi="Arial" w:cs="Arial"/>
          <w:iCs/>
          <w:lang w:eastAsia="sl-SI"/>
        </w:rPr>
      </w:pPr>
      <w:r w:rsidRPr="000D7E57">
        <w:rPr>
          <w:rFonts w:ascii="Arial" w:eastAsia="Times New Roman" w:hAnsi="Arial" w:cs="Arial"/>
          <w:iCs/>
          <w:lang w:eastAsia="sl-SI"/>
        </w:rPr>
        <w:t xml:space="preserve">Poročilo </w:t>
      </w:r>
      <w:r w:rsidR="00FC10D2">
        <w:rPr>
          <w:rFonts w:ascii="Arial" w:eastAsia="Times New Roman" w:hAnsi="Arial" w:cs="Arial"/>
          <w:iCs/>
          <w:lang w:eastAsia="sl-SI"/>
        </w:rPr>
        <w:t xml:space="preserve">o blaženju podnebnih sprememb </w:t>
      </w:r>
      <w:r w:rsidRPr="000D7E57">
        <w:rPr>
          <w:rFonts w:ascii="Arial" w:eastAsia="Times New Roman" w:hAnsi="Arial" w:cs="Arial"/>
          <w:iCs/>
          <w:lang w:eastAsia="sl-SI"/>
        </w:rPr>
        <w:t>povzema stanje za leto 2023 na podlagi preverjenih podatkov, ki jih je Slovenija poročala Evropski komisiji</w:t>
      </w:r>
      <w:r w:rsidR="002F00C7">
        <w:rPr>
          <w:rFonts w:ascii="Arial" w:eastAsia="Times New Roman" w:hAnsi="Arial" w:cs="Arial"/>
          <w:iCs/>
          <w:lang w:eastAsia="sl-SI"/>
        </w:rPr>
        <w:t>. V</w:t>
      </w:r>
      <w:r w:rsidRPr="000D7E57">
        <w:rPr>
          <w:rFonts w:ascii="Arial" w:eastAsia="Times New Roman" w:hAnsi="Arial" w:cs="Arial"/>
          <w:iCs/>
          <w:lang w:eastAsia="sl-SI"/>
        </w:rPr>
        <w:t xml:space="preserve">ključuje ključne ugotovitve iz </w:t>
      </w:r>
      <w:r>
        <w:rPr>
          <w:rFonts w:ascii="Arial" w:eastAsia="Times New Roman" w:hAnsi="Arial" w:cs="Arial"/>
          <w:iCs/>
          <w:lang w:eastAsia="sl-SI"/>
        </w:rPr>
        <w:t>strokovnih podlag, ki jih</w:t>
      </w:r>
      <w:r w:rsidRPr="000D7E57">
        <w:rPr>
          <w:rFonts w:ascii="Arial" w:eastAsia="Times New Roman" w:hAnsi="Arial" w:cs="Arial"/>
          <w:iCs/>
          <w:lang w:eastAsia="sl-SI"/>
        </w:rPr>
        <w:t xml:space="preserve"> pripravlja Center za energetsko učinkovitost Instituta “Jožef Stefan”</w:t>
      </w:r>
      <w:r w:rsidR="00FC10D2">
        <w:rPr>
          <w:rFonts w:ascii="Arial" w:eastAsia="Times New Roman" w:hAnsi="Arial" w:cs="Arial"/>
          <w:iCs/>
          <w:lang w:eastAsia="sl-SI"/>
        </w:rPr>
        <w:t xml:space="preserve"> v sodelovanju s Kmetijskim inštitutom, Gozdarskim inštitutom in PNZ </w:t>
      </w:r>
      <w:proofErr w:type="spellStart"/>
      <w:r w:rsidR="00FC10D2">
        <w:rPr>
          <w:rFonts w:ascii="Arial" w:eastAsia="Times New Roman" w:hAnsi="Arial" w:cs="Arial"/>
          <w:iCs/>
          <w:lang w:eastAsia="sl-SI"/>
        </w:rPr>
        <w:t>d.o.o</w:t>
      </w:r>
      <w:proofErr w:type="spellEnd"/>
      <w:r w:rsidR="00FC10D2">
        <w:rPr>
          <w:rFonts w:ascii="Arial" w:eastAsia="Times New Roman" w:hAnsi="Arial" w:cs="Arial"/>
          <w:iCs/>
          <w:lang w:eastAsia="sl-SI"/>
        </w:rPr>
        <w:t>.</w:t>
      </w:r>
      <w:r>
        <w:rPr>
          <w:rFonts w:ascii="Arial" w:eastAsia="Times New Roman" w:hAnsi="Arial" w:cs="Arial"/>
          <w:iCs/>
          <w:lang w:eastAsia="sl-SI"/>
        </w:rPr>
        <w:t xml:space="preserve">. </w:t>
      </w:r>
      <w:r w:rsidRPr="000D7E57">
        <w:rPr>
          <w:rFonts w:ascii="Arial" w:eastAsia="Times New Roman" w:hAnsi="Arial" w:cs="Arial"/>
          <w:iCs/>
          <w:lang w:eastAsia="sl-SI"/>
        </w:rPr>
        <w:t xml:space="preserve">Poročilo navaja, da Slovenija postopno napreduje pri doseganju podnebne nevtralnosti do leta 2045. V obdobju 2005–2023 so se skupni izpusti toplogrednih plinov zmanjšali za 28 %, pri čemer so se izpusti v ETS sektorjih prepolovili, v </w:t>
      </w:r>
      <w:proofErr w:type="spellStart"/>
      <w:r w:rsidRPr="000D7E57">
        <w:rPr>
          <w:rFonts w:ascii="Arial" w:eastAsia="Times New Roman" w:hAnsi="Arial" w:cs="Arial"/>
          <w:iCs/>
          <w:lang w:eastAsia="sl-SI"/>
        </w:rPr>
        <w:t>neETS</w:t>
      </w:r>
      <w:proofErr w:type="spellEnd"/>
      <w:r w:rsidRPr="000D7E57">
        <w:rPr>
          <w:rFonts w:ascii="Arial" w:eastAsia="Times New Roman" w:hAnsi="Arial" w:cs="Arial"/>
          <w:iCs/>
          <w:lang w:eastAsia="sl-SI"/>
        </w:rPr>
        <w:t xml:space="preserve"> sektorjih pa </w:t>
      </w:r>
      <w:r>
        <w:rPr>
          <w:rFonts w:ascii="Arial" w:eastAsia="Times New Roman" w:hAnsi="Arial" w:cs="Arial"/>
          <w:iCs/>
          <w:lang w:eastAsia="sl-SI"/>
        </w:rPr>
        <w:t>znižali</w:t>
      </w:r>
      <w:r w:rsidRPr="000D7E57">
        <w:rPr>
          <w:rFonts w:ascii="Arial" w:eastAsia="Times New Roman" w:hAnsi="Arial" w:cs="Arial"/>
          <w:iCs/>
          <w:lang w:eastAsia="sl-SI"/>
        </w:rPr>
        <w:t xml:space="preserve"> za 14 %. Največji izziv ostaja promet, kjer izpusti še naraščajo (+22 % glede na leto 2005), medtem ko</w:t>
      </w:r>
      <w:r w:rsidR="00FC10D2">
        <w:rPr>
          <w:rFonts w:ascii="Arial" w:eastAsia="Times New Roman" w:hAnsi="Arial" w:cs="Arial"/>
          <w:iCs/>
          <w:lang w:eastAsia="sl-SI"/>
        </w:rPr>
        <w:t xml:space="preserve"> so se</w:t>
      </w:r>
      <w:r w:rsidRPr="000D7E57">
        <w:rPr>
          <w:rFonts w:ascii="Arial" w:eastAsia="Times New Roman" w:hAnsi="Arial" w:cs="Arial"/>
          <w:iCs/>
          <w:lang w:eastAsia="sl-SI"/>
        </w:rPr>
        <w:t xml:space="preserve"> </w:t>
      </w:r>
      <w:r w:rsidR="00E47809">
        <w:rPr>
          <w:rFonts w:ascii="Arial" w:eastAsia="Times New Roman" w:hAnsi="Arial" w:cs="Arial"/>
          <w:iCs/>
          <w:lang w:eastAsia="sl-SI"/>
        </w:rPr>
        <w:t xml:space="preserve">izpusti drugih sektorjih </w:t>
      </w:r>
      <w:r w:rsidR="00FC10D2">
        <w:rPr>
          <w:rFonts w:ascii="Arial" w:eastAsia="Times New Roman" w:hAnsi="Arial" w:cs="Arial"/>
          <w:iCs/>
          <w:lang w:eastAsia="sl-SI"/>
        </w:rPr>
        <w:t xml:space="preserve">zmanjšali na ciljne </w:t>
      </w:r>
      <w:r w:rsidR="00E47809">
        <w:rPr>
          <w:rFonts w:ascii="Arial" w:eastAsia="Times New Roman" w:hAnsi="Arial" w:cs="Arial"/>
          <w:iCs/>
          <w:lang w:eastAsia="sl-SI"/>
        </w:rPr>
        <w:t>vrednosti</w:t>
      </w:r>
      <w:r w:rsidRPr="000D7E57">
        <w:rPr>
          <w:rFonts w:ascii="Arial" w:eastAsia="Times New Roman" w:hAnsi="Arial" w:cs="Arial"/>
          <w:iCs/>
          <w:lang w:eastAsia="sl-SI"/>
        </w:rPr>
        <w:t>. Sektor rabe zemljišč, sprememb</w:t>
      </w:r>
      <w:r w:rsidR="00E47809">
        <w:rPr>
          <w:rFonts w:ascii="Arial" w:eastAsia="Times New Roman" w:hAnsi="Arial" w:cs="Arial"/>
          <w:iCs/>
          <w:lang w:eastAsia="sl-SI"/>
        </w:rPr>
        <w:t>e</w:t>
      </w:r>
      <w:r w:rsidRPr="000D7E57">
        <w:rPr>
          <w:rFonts w:ascii="Arial" w:eastAsia="Times New Roman" w:hAnsi="Arial" w:cs="Arial"/>
          <w:iCs/>
          <w:lang w:eastAsia="sl-SI"/>
        </w:rPr>
        <w:t xml:space="preserve"> rabe zemljišč in gozdarstva (LULUCF) ostaja </w:t>
      </w:r>
      <w:r w:rsidR="00E47809">
        <w:rPr>
          <w:rFonts w:ascii="Arial" w:eastAsia="Times New Roman" w:hAnsi="Arial" w:cs="Arial"/>
          <w:iCs/>
          <w:lang w:eastAsia="sl-SI"/>
        </w:rPr>
        <w:t xml:space="preserve">neto </w:t>
      </w:r>
      <w:r w:rsidRPr="000D7E57">
        <w:rPr>
          <w:rFonts w:ascii="Arial" w:eastAsia="Times New Roman" w:hAnsi="Arial" w:cs="Arial"/>
          <w:iCs/>
          <w:lang w:eastAsia="sl-SI"/>
        </w:rPr>
        <w:t>ponor CO</w:t>
      </w:r>
      <w:r w:rsidRPr="000E4F57">
        <w:rPr>
          <w:rFonts w:ascii="Cambria Math" w:eastAsia="Times New Roman" w:hAnsi="Cambria Math" w:cs="Cambria Math"/>
          <w:iCs/>
          <w:lang w:eastAsia="sl-SI"/>
        </w:rPr>
        <w:t>₂</w:t>
      </w:r>
      <w:r w:rsidRPr="000D7E57">
        <w:rPr>
          <w:rFonts w:ascii="Arial" w:eastAsia="Times New Roman" w:hAnsi="Arial" w:cs="Arial"/>
          <w:iCs/>
          <w:lang w:eastAsia="sl-SI"/>
        </w:rPr>
        <w:t xml:space="preserve">, vendar se je njegova zmogljivost </w:t>
      </w:r>
      <w:r w:rsidR="00E47809">
        <w:rPr>
          <w:rFonts w:ascii="Arial" w:eastAsia="Times New Roman" w:hAnsi="Arial" w:cs="Arial"/>
          <w:iCs/>
          <w:lang w:eastAsia="sl-SI"/>
        </w:rPr>
        <w:t xml:space="preserve">v obdobju 2005 do 2023 </w:t>
      </w:r>
      <w:r w:rsidRPr="000D7E57">
        <w:rPr>
          <w:rFonts w:ascii="Arial" w:eastAsia="Times New Roman" w:hAnsi="Arial" w:cs="Arial"/>
          <w:iCs/>
          <w:lang w:eastAsia="sl-SI"/>
        </w:rPr>
        <w:t>zmanjšala za 41 %. Ker za dosego podnebnih ciljev ni dovolj zgolj zmanjšanja izpustov  toplogrednih plinov,</w:t>
      </w:r>
      <w:r w:rsidR="00E47809">
        <w:rPr>
          <w:rFonts w:ascii="Arial" w:eastAsia="Times New Roman" w:hAnsi="Arial" w:cs="Arial"/>
          <w:iCs/>
          <w:lang w:eastAsia="sl-SI"/>
        </w:rPr>
        <w:t xml:space="preserve"> temveč tudi razvoj in uporaba </w:t>
      </w:r>
      <w:r w:rsidR="008C5545">
        <w:rPr>
          <w:rFonts w:ascii="Arial" w:eastAsia="Times New Roman" w:hAnsi="Arial" w:cs="Arial"/>
          <w:iCs/>
          <w:lang w:eastAsia="sl-SI"/>
        </w:rPr>
        <w:t>tehnoloških</w:t>
      </w:r>
      <w:r w:rsidR="00E47809">
        <w:rPr>
          <w:rFonts w:ascii="Arial" w:eastAsia="Times New Roman" w:hAnsi="Arial" w:cs="Arial"/>
          <w:iCs/>
          <w:lang w:eastAsia="sl-SI"/>
        </w:rPr>
        <w:t xml:space="preserve"> rešitev,</w:t>
      </w:r>
      <w:r w:rsidRPr="000D7E57">
        <w:rPr>
          <w:rFonts w:ascii="Arial" w:eastAsia="Times New Roman" w:hAnsi="Arial" w:cs="Arial"/>
          <w:iCs/>
          <w:lang w:eastAsia="sl-SI"/>
        </w:rPr>
        <w:t xml:space="preserve"> poročilo obravnava tudi obnovljive vire energije</w:t>
      </w:r>
      <w:r w:rsidR="00E47809">
        <w:rPr>
          <w:rFonts w:ascii="Arial" w:eastAsia="Times New Roman" w:hAnsi="Arial" w:cs="Arial"/>
          <w:iCs/>
          <w:lang w:eastAsia="sl-SI"/>
        </w:rPr>
        <w:t xml:space="preserve"> (OVE)</w:t>
      </w:r>
      <w:r w:rsidRPr="000D7E57">
        <w:rPr>
          <w:rFonts w:ascii="Arial" w:eastAsia="Times New Roman" w:hAnsi="Arial" w:cs="Arial"/>
          <w:iCs/>
          <w:lang w:eastAsia="sl-SI"/>
        </w:rPr>
        <w:t xml:space="preserve"> kot ključen element razogljičenja energetskega sistema ter energetsko učinkovitost, ki pomembno prispeva k razbremenitvi energetskega sistema in zmanjševanju rabe energije. Slovenija je leta 2023 dosegla 25,1-odstotni delež obnovljivih virov energije. Največji napredek je bil v proizvodnji elektrike, medtem ko promet in stavbe še zaostajajo. Za dosego cilja 33</w:t>
      </w:r>
      <w:r w:rsidR="008C5545">
        <w:rPr>
          <w:rFonts w:ascii="Arial" w:eastAsia="Times New Roman" w:hAnsi="Arial" w:cs="Arial"/>
          <w:iCs/>
          <w:lang w:eastAsia="sl-SI"/>
        </w:rPr>
        <w:t>-</w:t>
      </w:r>
      <w:r w:rsidR="00E47809">
        <w:rPr>
          <w:rFonts w:ascii="Arial" w:eastAsia="Times New Roman" w:hAnsi="Arial" w:cs="Arial"/>
          <w:iCs/>
          <w:lang w:eastAsia="sl-SI"/>
        </w:rPr>
        <w:t xml:space="preserve">odstotnega deleža </w:t>
      </w:r>
      <w:r w:rsidRPr="000D7E57">
        <w:rPr>
          <w:rFonts w:ascii="Arial" w:eastAsia="Times New Roman" w:hAnsi="Arial" w:cs="Arial"/>
          <w:iCs/>
          <w:lang w:eastAsia="sl-SI"/>
        </w:rPr>
        <w:t xml:space="preserve">do leta 2030 bo ključno pospešeno umeščanje OVE ter odpravljanje </w:t>
      </w:r>
      <w:r w:rsidR="00E47809">
        <w:rPr>
          <w:rFonts w:ascii="Arial" w:eastAsia="Times New Roman" w:hAnsi="Arial" w:cs="Arial"/>
          <w:iCs/>
          <w:lang w:eastAsia="sl-SI"/>
        </w:rPr>
        <w:t xml:space="preserve">in/ali reguliranje </w:t>
      </w:r>
      <w:r w:rsidRPr="000D7E57">
        <w:rPr>
          <w:rFonts w:ascii="Arial" w:eastAsia="Times New Roman" w:hAnsi="Arial" w:cs="Arial"/>
          <w:iCs/>
          <w:lang w:eastAsia="sl-SI"/>
        </w:rPr>
        <w:t>omrežnih omejitev.</w:t>
      </w:r>
      <w:r w:rsidR="001573A2">
        <w:rPr>
          <w:rFonts w:ascii="Arial" w:eastAsia="Times New Roman" w:hAnsi="Arial" w:cs="Arial"/>
          <w:iCs/>
          <w:lang w:eastAsia="sl-SI"/>
        </w:rPr>
        <w:t xml:space="preserve"> </w:t>
      </w:r>
      <w:r w:rsidRPr="000D7E57">
        <w:rPr>
          <w:rFonts w:ascii="Arial" w:eastAsia="Times New Roman" w:hAnsi="Arial" w:cs="Arial"/>
          <w:iCs/>
          <w:lang w:eastAsia="sl-SI"/>
        </w:rPr>
        <w:t xml:space="preserve">Energetska učinkovitost ostaja temelj razogljičenja, </w:t>
      </w:r>
      <w:r>
        <w:rPr>
          <w:rFonts w:ascii="Arial" w:eastAsia="Times New Roman" w:hAnsi="Arial" w:cs="Arial"/>
          <w:iCs/>
          <w:lang w:eastAsia="sl-SI"/>
        </w:rPr>
        <w:t xml:space="preserve">raba končne energije se zmanjšuje skladno z indikativnimi cilji, </w:t>
      </w:r>
      <w:r w:rsidRPr="000D7E57">
        <w:rPr>
          <w:rFonts w:ascii="Arial" w:eastAsia="Times New Roman" w:hAnsi="Arial" w:cs="Arial"/>
          <w:iCs/>
          <w:lang w:eastAsia="sl-SI"/>
        </w:rPr>
        <w:t xml:space="preserve">vendar </w:t>
      </w:r>
      <w:r>
        <w:rPr>
          <w:rFonts w:ascii="Arial" w:eastAsia="Times New Roman" w:hAnsi="Arial" w:cs="Arial"/>
          <w:iCs/>
          <w:lang w:eastAsia="sl-SI"/>
        </w:rPr>
        <w:t xml:space="preserve">se </w:t>
      </w:r>
      <w:r w:rsidRPr="000D7E57">
        <w:rPr>
          <w:rFonts w:ascii="Arial" w:eastAsia="Times New Roman" w:hAnsi="Arial" w:cs="Arial"/>
          <w:iCs/>
          <w:lang w:eastAsia="sl-SI"/>
        </w:rPr>
        <w:t xml:space="preserve">prenove stavb izvajajo prepočasi. Za dosego </w:t>
      </w:r>
      <w:r>
        <w:rPr>
          <w:rFonts w:ascii="Arial" w:eastAsia="Times New Roman" w:hAnsi="Arial" w:cs="Arial"/>
          <w:iCs/>
          <w:lang w:eastAsia="sl-SI"/>
        </w:rPr>
        <w:t xml:space="preserve">podnebnih </w:t>
      </w:r>
      <w:r w:rsidRPr="000D7E57">
        <w:rPr>
          <w:rFonts w:ascii="Arial" w:eastAsia="Times New Roman" w:hAnsi="Arial" w:cs="Arial"/>
          <w:iCs/>
          <w:lang w:eastAsia="sl-SI"/>
        </w:rPr>
        <w:t>ciljev bo ključna krepitev podnebnega upravljanja z učinkovitim sodelovanjem med resorji, občinami in drugimi deležniki ter zagotavljanje ustreznih strokovnih in kadrovskih</w:t>
      </w:r>
      <w:r w:rsidR="008C5545">
        <w:rPr>
          <w:rFonts w:ascii="Arial" w:eastAsia="Times New Roman" w:hAnsi="Arial" w:cs="Arial"/>
          <w:iCs/>
          <w:lang w:eastAsia="sl-SI"/>
        </w:rPr>
        <w:t xml:space="preserve"> </w:t>
      </w:r>
      <w:r w:rsidRPr="000D7E57">
        <w:rPr>
          <w:rFonts w:ascii="Arial" w:eastAsia="Times New Roman" w:hAnsi="Arial" w:cs="Arial"/>
          <w:iCs/>
          <w:lang w:eastAsia="sl-SI"/>
        </w:rPr>
        <w:t>zmogljivosti, vključno z dolgoročnim in predvidljivim financiranjem. To bo omogočalo zaupanje vlagatelje</w:t>
      </w:r>
      <w:r w:rsidR="00E47809">
        <w:rPr>
          <w:rFonts w:ascii="Arial" w:eastAsia="Times New Roman" w:hAnsi="Arial" w:cs="Arial"/>
          <w:iCs/>
          <w:lang w:eastAsia="sl-SI"/>
        </w:rPr>
        <w:t>v</w:t>
      </w:r>
      <w:r w:rsidRPr="000D7E57">
        <w:rPr>
          <w:rFonts w:ascii="Arial" w:eastAsia="Times New Roman" w:hAnsi="Arial" w:cs="Arial"/>
          <w:iCs/>
          <w:lang w:eastAsia="sl-SI"/>
        </w:rPr>
        <w:t xml:space="preserve"> in prispevalo k temu, da bo prehod v podnebno nevtralnost pravičen, učinkovit in trajnosten.</w:t>
      </w:r>
      <w:r w:rsidR="001573A2">
        <w:rPr>
          <w:rFonts w:ascii="Arial" w:eastAsia="Times New Roman" w:hAnsi="Arial" w:cs="Arial"/>
          <w:iCs/>
          <w:lang w:eastAsia="sl-SI"/>
        </w:rPr>
        <w:t xml:space="preserve">  </w:t>
      </w:r>
    </w:p>
    <w:p w14:paraId="759555D6" w14:textId="1D53BAA1" w:rsidR="00D11F7A" w:rsidRDefault="00CA7096" w:rsidP="0054082E">
      <w:pPr>
        <w:pStyle w:val="Tekst"/>
        <w:spacing w:line="276" w:lineRule="auto"/>
        <w:rPr>
          <w:rFonts w:ascii="Arial" w:eastAsia="Times New Roman" w:hAnsi="Arial" w:cs="Arial"/>
          <w:iCs/>
          <w:lang w:eastAsia="sl-SI"/>
        </w:rPr>
      </w:pPr>
      <w:r w:rsidRPr="000D7E57">
        <w:rPr>
          <w:rFonts w:ascii="Arial" w:eastAsia="Times New Roman" w:hAnsi="Arial" w:cs="Arial"/>
          <w:iCs/>
          <w:lang w:eastAsia="sl-SI"/>
        </w:rPr>
        <w:t xml:space="preserve">Podnebni svet je na 17. redni seji, </w:t>
      </w:r>
      <w:r w:rsidR="00F91942">
        <w:rPr>
          <w:rFonts w:ascii="Arial" w:eastAsia="Times New Roman" w:hAnsi="Arial" w:cs="Arial"/>
          <w:iCs/>
          <w:lang w:eastAsia="sl-SI"/>
        </w:rPr>
        <w:t xml:space="preserve">dne </w:t>
      </w:r>
      <w:r w:rsidRPr="000D7E57">
        <w:rPr>
          <w:rFonts w:ascii="Arial" w:eastAsia="Times New Roman" w:hAnsi="Arial" w:cs="Arial"/>
          <w:iCs/>
          <w:lang w:eastAsia="sl-SI"/>
        </w:rPr>
        <w:t>10.10.2025</w:t>
      </w:r>
      <w:r w:rsidR="004C7AFD">
        <w:rPr>
          <w:rFonts w:ascii="Arial" w:eastAsia="Times New Roman" w:hAnsi="Arial" w:cs="Arial"/>
          <w:iCs/>
          <w:lang w:eastAsia="sl-SI"/>
        </w:rPr>
        <w:t>,</w:t>
      </w:r>
      <w:r w:rsidRPr="000D7E57">
        <w:rPr>
          <w:rFonts w:ascii="Arial" w:eastAsia="Times New Roman" w:hAnsi="Arial" w:cs="Arial"/>
          <w:iCs/>
          <w:lang w:eastAsia="sl-SI"/>
        </w:rPr>
        <w:t xml:space="preserve"> obravnaval </w:t>
      </w:r>
      <w:r>
        <w:rPr>
          <w:rFonts w:ascii="Arial" w:eastAsia="Times New Roman" w:hAnsi="Arial" w:cs="Arial"/>
          <w:iCs/>
          <w:lang w:eastAsia="sl-SI"/>
        </w:rPr>
        <w:t>P</w:t>
      </w:r>
      <w:r w:rsidRPr="000D7E57">
        <w:rPr>
          <w:rFonts w:ascii="Arial" w:eastAsia="Times New Roman" w:hAnsi="Arial" w:cs="Arial"/>
          <w:iCs/>
          <w:lang w:eastAsia="sl-SI"/>
        </w:rPr>
        <w:t>oročilo</w:t>
      </w:r>
      <w:r>
        <w:rPr>
          <w:rFonts w:ascii="Arial" w:eastAsia="Times New Roman" w:hAnsi="Arial" w:cs="Arial"/>
          <w:iCs/>
          <w:lang w:eastAsia="sl-SI"/>
        </w:rPr>
        <w:t xml:space="preserve"> o blaženju podnebjih sprememb</w:t>
      </w:r>
      <w:r w:rsidRPr="000D7E57">
        <w:rPr>
          <w:rFonts w:ascii="Arial" w:eastAsia="Times New Roman" w:hAnsi="Arial" w:cs="Arial"/>
          <w:iCs/>
          <w:lang w:eastAsia="sl-SI"/>
        </w:rPr>
        <w:t xml:space="preserve"> in p</w:t>
      </w:r>
      <w:r>
        <w:rPr>
          <w:rFonts w:ascii="Arial" w:eastAsia="Times New Roman" w:hAnsi="Arial" w:cs="Arial"/>
          <w:iCs/>
          <w:lang w:eastAsia="sl-SI"/>
        </w:rPr>
        <w:t>odal</w:t>
      </w:r>
      <w:r w:rsidRPr="000D7E57">
        <w:rPr>
          <w:rFonts w:ascii="Arial" w:eastAsia="Times New Roman" w:hAnsi="Arial" w:cs="Arial"/>
          <w:iCs/>
          <w:lang w:eastAsia="sl-SI"/>
        </w:rPr>
        <w:t xml:space="preserve"> mnenje</w:t>
      </w:r>
      <w:r w:rsidR="004C7AFD">
        <w:rPr>
          <w:rFonts w:ascii="Arial" w:eastAsia="Times New Roman" w:hAnsi="Arial" w:cs="Arial"/>
          <w:iCs/>
          <w:lang w:eastAsia="sl-SI"/>
        </w:rPr>
        <w:t xml:space="preserve">. </w:t>
      </w:r>
      <w:r w:rsidRPr="000D7E57">
        <w:rPr>
          <w:rFonts w:ascii="Arial" w:eastAsia="Times New Roman" w:hAnsi="Arial" w:cs="Arial"/>
          <w:iCs/>
          <w:lang w:eastAsia="sl-SI"/>
        </w:rPr>
        <w:t xml:space="preserve">Podnebni svet ocenjuje, da poročilo predstavlja pomemben korak k sistematičnemu spremljanju izvajanja ukrepov, vendar opozarja na potrebo po nadaljnjih izboljšavah – med drugim </w:t>
      </w:r>
      <w:r>
        <w:rPr>
          <w:rFonts w:ascii="Arial" w:eastAsia="Times New Roman" w:hAnsi="Arial" w:cs="Arial"/>
          <w:iCs/>
          <w:lang w:eastAsia="sl-SI"/>
        </w:rPr>
        <w:t>navaja, da naj prihodnje poročilo vključuje novejše</w:t>
      </w:r>
      <w:r w:rsidR="00EF73CF">
        <w:rPr>
          <w:rFonts w:ascii="Arial" w:eastAsia="Times New Roman" w:hAnsi="Arial" w:cs="Arial"/>
          <w:iCs/>
          <w:lang w:eastAsia="sl-SI"/>
        </w:rPr>
        <w:t xml:space="preserve"> </w:t>
      </w:r>
      <w:r w:rsidRPr="000D7E57">
        <w:rPr>
          <w:rFonts w:ascii="Arial" w:eastAsia="Times New Roman" w:hAnsi="Arial" w:cs="Arial"/>
          <w:iCs/>
          <w:lang w:eastAsia="sl-SI"/>
        </w:rPr>
        <w:t>podatk</w:t>
      </w:r>
      <w:r>
        <w:rPr>
          <w:rFonts w:ascii="Arial" w:eastAsia="Times New Roman" w:hAnsi="Arial" w:cs="Arial"/>
          <w:iCs/>
          <w:lang w:eastAsia="sl-SI"/>
        </w:rPr>
        <w:t>e</w:t>
      </w:r>
      <w:r w:rsidRPr="000D7E57">
        <w:rPr>
          <w:rFonts w:ascii="Arial" w:eastAsia="Times New Roman" w:hAnsi="Arial" w:cs="Arial"/>
          <w:iCs/>
          <w:lang w:eastAsia="sl-SI"/>
        </w:rPr>
        <w:t>, kvalitativno oceno učinkov ukrepov, zlasti v prometnem sektorju, ter jasnejšo povezavo med ukrepi in doseganjem ciljev</w:t>
      </w:r>
      <w:r>
        <w:rPr>
          <w:rFonts w:ascii="Arial" w:eastAsia="Times New Roman" w:hAnsi="Arial" w:cs="Arial"/>
          <w:iCs/>
          <w:lang w:eastAsia="sl-SI"/>
        </w:rPr>
        <w:t xml:space="preserve">, še posebej na področju krepitve </w:t>
      </w:r>
      <w:r w:rsidRPr="000D7E57">
        <w:rPr>
          <w:rFonts w:ascii="Arial" w:eastAsia="Times New Roman" w:hAnsi="Arial" w:cs="Arial"/>
          <w:iCs/>
          <w:lang w:eastAsia="sl-SI"/>
        </w:rPr>
        <w:t xml:space="preserve">ponorov ogljika. </w:t>
      </w:r>
      <w:r>
        <w:rPr>
          <w:rFonts w:ascii="Arial" w:eastAsia="Times New Roman" w:hAnsi="Arial" w:cs="Arial"/>
          <w:iCs/>
          <w:lang w:eastAsia="sl-SI"/>
        </w:rPr>
        <w:t>Podnebni svet p</w:t>
      </w:r>
      <w:r w:rsidRPr="000D7E57">
        <w:rPr>
          <w:rFonts w:ascii="Arial" w:eastAsia="Times New Roman" w:hAnsi="Arial" w:cs="Arial"/>
          <w:iCs/>
          <w:lang w:eastAsia="sl-SI"/>
        </w:rPr>
        <w:t>riporoča</w:t>
      </w:r>
      <w:r>
        <w:rPr>
          <w:rFonts w:ascii="Arial" w:eastAsia="Times New Roman" w:hAnsi="Arial" w:cs="Arial"/>
          <w:iCs/>
          <w:lang w:eastAsia="sl-SI"/>
        </w:rPr>
        <w:t xml:space="preserve"> tudi</w:t>
      </w:r>
      <w:r w:rsidRPr="000D7E57">
        <w:rPr>
          <w:rFonts w:ascii="Arial" w:eastAsia="Times New Roman" w:hAnsi="Arial" w:cs="Arial"/>
          <w:iCs/>
          <w:lang w:eastAsia="sl-SI"/>
        </w:rPr>
        <w:t xml:space="preserve">, da priprava prihodnjih poročil poteka v tesnem sodelovanju med resorji, raziskovalnimi institucijami in neodvisnimi strokovnjaki, ter da se zagotovi dodana vrednost Poročila o blaženju </w:t>
      </w:r>
      <w:r w:rsidR="00F91942">
        <w:rPr>
          <w:rFonts w:ascii="Arial" w:eastAsia="Times New Roman" w:hAnsi="Arial" w:cs="Arial"/>
          <w:iCs/>
          <w:lang w:eastAsia="sl-SI"/>
        </w:rPr>
        <w:t xml:space="preserve">podnebnih sprememb v Sloveniji </w:t>
      </w:r>
      <w:r w:rsidRPr="000D7E57">
        <w:rPr>
          <w:rFonts w:ascii="Arial" w:eastAsia="Times New Roman" w:hAnsi="Arial" w:cs="Arial"/>
          <w:iCs/>
          <w:lang w:eastAsia="sl-SI"/>
        </w:rPr>
        <w:t>v primerjavi z letno publikacijo Podnebno ogledalo</w:t>
      </w:r>
      <w:r w:rsidR="008C5545">
        <w:rPr>
          <w:rFonts w:ascii="Arial" w:eastAsia="Times New Roman" w:hAnsi="Arial" w:cs="Arial"/>
          <w:iCs/>
          <w:lang w:eastAsia="sl-SI"/>
        </w:rPr>
        <w:t>, ki jo pripravlja Institut »Jožef Stefan«.</w:t>
      </w:r>
    </w:p>
    <w:p w14:paraId="3209F85A" w14:textId="4E3710E5" w:rsidR="008C5545" w:rsidRPr="00CA7096" w:rsidRDefault="004C7AFD" w:rsidP="00FB3A3B">
      <w:pPr>
        <w:pStyle w:val="Tekst"/>
        <w:spacing w:line="276" w:lineRule="auto"/>
        <w:rPr>
          <w:rFonts w:ascii="Arial" w:eastAsia="Times New Roman" w:hAnsi="Arial" w:cs="Arial"/>
          <w:iCs/>
          <w:lang w:eastAsia="sl-SI"/>
        </w:rPr>
      </w:pPr>
      <w:r>
        <w:rPr>
          <w:rFonts w:ascii="Arial" w:eastAsia="Times New Roman" w:hAnsi="Arial" w:cs="Arial"/>
          <w:iCs/>
          <w:lang w:eastAsia="sl-SI"/>
        </w:rPr>
        <w:t>V</w:t>
      </w:r>
      <w:r w:rsidR="00FB3A3B" w:rsidRPr="00FB3A3B">
        <w:rPr>
          <w:rFonts w:ascii="Arial" w:eastAsia="Times New Roman" w:hAnsi="Arial" w:cs="Arial"/>
          <w:iCs/>
          <w:lang w:eastAsia="sl-SI"/>
        </w:rPr>
        <w:t xml:space="preserve"> okviru Tedna za podnebje</w:t>
      </w:r>
      <w:r>
        <w:rPr>
          <w:rFonts w:ascii="Arial" w:eastAsia="Times New Roman" w:hAnsi="Arial" w:cs="Arial"/>
          <w:iCs/>
          <w:lang w:eastAsia="sl-SI"/>
        </w:rPr>
        <w:t xml:space="preserve"> je </w:t>
      </w:r>
      <w:r w:rsidR="00FB3A3B" w:rsidRPr="00FB3A3B">
        <w:rPr>
          <w:rFonts w:ascii="Arial" w:eastAsia="Times New Roman" w:hAnsi="Arial" w:cs="Arial"/>
          <w:iCs/>
          <w:lang w:eastAsia="sl-SI"/>
        </w:rPr>
        <w:t xml:space="preserve">15. oktobra 2025 v Ljubljani </w:t>
      </w:r>
      <w:r>
        <w:rPr>
          <w:rFonts w:ascii="Arial" w:eastAsia="Times New Roman" w:hAnsi="Arial" w:cs="Arial"/>
          <w:iCs/>
          <w:lang w:eastAsia="sl-SI"/>
        </w:rPr>
        <w:t xml:space="preserve">potekal Podnebni dialog 2025 </w:t>
      </w:r>
      <w:r w:rsidR="00FB3A3B" w:rsidRPr="00FB3A3B">
        <w:rPr>
          <w:rFonts w:ascii="Arial" w:eastAsia="Times New Roman" w:hAnsi="Arial" w:cs="Arial"/>
          <w:iCs/>
          <w:lang w:eastAsia="sl-SI"/>
        </w:rPr>
        <w:t>v obliki svetovne kavarne</w:t>
      </w:r>
      <w:r>
        <w:rPr>
          <w:rFonts w:ascii="Arial" w:eastAsia="Times New Roman" w:hAnsi="Arial" w:cs="Arial"/>
          <w:iCs/>
          <w:lang w:eastAsia="sl-SI"/>
        </w:rPr>
        <w:t>. Dogodka so se udeležili</w:t>
      </w:r>
      <w:r w:rsidR="00FB3A3B" w:rsidRPr="00FB3A3B">
        <w:rPr>
          <w:rFonts w:ascii="Arial" w:eastAsia="Times New Roman" w:hAnsi="Arial" w:cs="Arial"/>
          <w:iCs/>
          <w:lang w:eastAsia="sl-SI"/>
        </w:rPr>
        <w:t xml:space="preserve"> predstavnik</w:t>
      </w:r>
      <w:r>
        <w:rPr>
          <w:rFonts w:ascii="Arial" w:eastAsia="Times New Roman" w:hAnsi="Arial" w:cs="Arial"/>
          <w:iCs/>
          <w:lang w:eastAsia="sl-SI"/>
        </w:rPr>
        <w:t>i</w:t>
      </w:r>
      <w:r w:rsidR="00FB3A3B" w:rsidRPr="00FB3A3B">
        <w:rPr>
          <w:rFonts w:ascii="Arial" w:eastAsia="Times New Roman" w:hAnsi="Arial" w:cs="Arial"/>
          <w:iCs/>
          <w:lang w:eastAsia="sl-SI"/>
        </w:rPr>
        <w:t xml:space="preserve"> stroke, gospodarstva, lokalnih skupnosti, nevladnih organizacij in posameznik</w:t>
      </w:r>
      <w:r>
        <w:rPr>
          <w:rFonts w:ascii="Arial" w:eastAsia="Times New Roman" w:hAnsi="Arial" w:cs="Arial"/>
          <w:iCs/>
          <w:lang w:eastAsia="sl-SI"/>
        </w:rPr>
        <w:t>i</w:t>
      </w:r>
      <w:r w:rsidR="00FB3A3B" w:rsidRPr="00FB3A3B">
        <w:rPr>
          <w:rFonts w:ascii="Arial" w:eastAsia="Times New Roman" w:hAnsi="Arial" w:cs="Arial"/>
          <w:iCs/>
          <w:lang w:eastAsia="sl-SI"/>
        </w:rPr>
        <w:t>.</w:t>
      </w:r>
      <w:r w:rsidR="00FB3A3B">
        <w:rPr>
          <w:rFonts w:ascii="Arial" w:eastAsia="Times New Roman" w:hAnsi="Arial" w:cs="Arial"/>
          <w:iCs/>
          <w:lang w:eastAsia="sl-SI"/>
        </w:rPr>
        <w:t xml:space="preserve"> </w:t>
      </w:r>
      <w:r w:rsidR="00FB3A3B" w:rsidRPr="00FB3A3B">
        <w:rPr>
          <w:rFonts w:ascii="Arial" w:eastAsia="Times New Roman" w:hAnsi="Arial" w:cs="Arial"/>
          <w:iCs/>
          <w:lang w:eastAsia="sl-SI"/>
        </w:rPr>
        <w:t>Namen dialoga je bil spodbuditi odprto razpravo o izzivih in priložnostih podnebnega prehoda.</w:t>
      </w:r>
      <w:r w:rsidR="00FB3A3B">
        <w:rPr>
          <w:rFonts w:ascii="Arial" w:eastAsia="Times New Roman" w:hAnsi="Arial" w:cs="Arial"/>
          <w:iCs/>
          <w:lang w:eastAsia="sl-SI"/>
        </w:rPr>
        <w:t xml:space="preserve"> </w:t>
      </w:r>
      <w:r w:rsidR="00FB3A3B" w:rsidRPr="00FB3A3B">
        <w:rPr>
          <w:rFonts w:ascii="Arial" w:eastAsia="Times New Roman" w:hAnsi="Arial" w:cs="Arial"/>
          <w:iCs/>
          <w:lang w:eastAsia="sl-SI"/>
        </w:rPr>
        <w:t xml:space="preserve">Razprava je </w:t>
      </w:r>
      <w:r w:rsidR="00FB3A3B">
        <w:rPr>
          <w:rFonts w:ascii="Arial" w:eastAsia="Times New Roman" w:hAnsi="Arial" w:cs="Arial"/>
          <w:iCs/>
          <w:lang w:eastAsia="sl-SI"/>
        </w:rPr>
        <w:t>vključila šest tematskih omizij</w:t>
      </w:r>
      <w:r w:rsidR="00FB3A3B" w:rsidRPr="00FB3A3B">
        <w:rPr>
          <w:rFonts w:ascii="Arial" w:eastAsia="Times New Roman" w:hAnsi="Arial" w:cs="Arial"/>
          <w:iCs/>
          <w:lang w:eastAsia="sl-SI"/>
        </w:rPr>
        <w:t xml:space="preserve"> (energetika, pravičnost, krožno gospodarstvo, mobilnost, prihodnost, prilagajanje), udeleženci pa so izpostavili potrebo po pravičnih, izvedljivih in vključujočih ukrepih za doseganje podnebne nevtralnosti ter prilagajanje podnebn</w:t>
      </w:r>
      <w:r w:rsidR="008D5A07">
        <w:rPr>
          <w:rFonts w:ascii="Arial" w:eastAsia="Times New Roman" w:hAnsi="Arial" w:cs="Arial"/>
          <w:iCs/>
          <w:lang w:eastAsia="sl-SI"/>
        </w:rPr>
        <w:t>im</w:t>
      </w:r>
      <w:r w:rsidR="00FB3A3B" w:rsidRPr="00FB3A3B">
        <w:rPr>
          <w:rFonts w:ascii="Arial" w:eastAsia="Times New Roman" w:hAnsi="Arial" w:cs="Arial"/>
          <w:iCs/>
          <w:lang w:eastAsia="sl-SI"/>
        </w:rPr>
        <w:t xml:space="preserve"> sprememb</w:t>
      </w:r>
      <w:r w:rsidR="008D5A07">
        <w:rPr>
          <w:rFonts w:ascii="Arial" w:eastAsia="Times New Roman" w:hAnsi="Arial" w:cs="Arial"/>
          <w:iCs/>
          <w:lang w:eastAsia="sl-SI"/>
        </w:rPr>
        <w:t>am</w:t>
      </w:r>
      <w:r w:rsidR="00FB3A3B" w:rsidRPr="00FB3A3B">
        <w:rPr>
          <w:rFonts w:ascii="Arial" w:eastAsia="Times New Roman" w:hAnsi="Arial" w:cs="Arial"/>
          <w:iCs/>
          <w:lang w:eastAsia="sl-SI"/>
        </w:rPr>
        <w:t>.</w:t>
      </w:r>
      <w:r w:rsidR="00FB3A3B">
        <w:rPr>
          <w:rFonts w:ascii="Arial" w:eastAsia="Times New Roman" w:hAnsi="Arial" w:cs="Arial"/>
          <w:iCs/>
          <w:lang w:eastAsia="sl-SI"/>
        </w:rPr>
        <w:t xml:space="preserve"> </w:t>
      </w:r>
      <w:r w:rsidR="00FB3A3B" w:rsidRPr="00FB3A3B">
        <w:rPr>
          <w:rFonts w:ascii="Arial" w:eastAsia="Times New Roman" w:hAnsi="Arial" w:cs="Arial"/>
          <w:iCs/>
          <w:lang w:eastAsia="sl-SI"/>
        </w:rPr>
        <w:t xml:space="preserve">Razprave šestih omizij so razkrile skupno željo po družbi, ki postavlja naravo </w:t>
      </w:r>
      <w:r w:rsidR="00FB3A3B" w:rsidRPr="00FB3A3B">
        <w:rPr>
          <w:rFonts w:ascii="Arial" w:eastAsia="Times New Roman" w:hAnsi="Arial" w:cs="Arial"/>
          <w:iCs/>
          <w:lang w:eastAsia="sl-SI"/>
        </w:rPr>
        <w:lastRenderedPageBreak/>
        <w:t xml:space="preserve">in človeka v središče razvoja – kjer </w:t>
      </w:r>
      <w:proofErr w:type="spellStart"/>
      <w:r w:rsidR="00FB3A3B" w:rsidRPr="00FB3A3B">
        <w:rPr>
          <w:rFonts w:ascii="Arial" w:eastAsia="Times New Roman" w:hAnsi="Arial" w:cs="Arial"/>
          <w:iCs/>
          <w:lang w:eastAsia="sl-SI"/>
        </w:rPr>
        <w:t>trajnost</w:t>
      </w:r>
      <w:r w:rsidR="00FB3A3B">
        <w:rPr>
          <w:rFonts w:ascii="Arial" w:eastAsia="Times New Roman" w:hAnsi="Arial" w:cs="Arial"/>
          <w:iCs/>
          <w:lang w:eastAsia="sl-SI"/>
        </w:rPr>
        <w:t>nost</w:t>
      </w:r>
      <w:proofErr w:type="spellEnd"/>
      <w:r w:rsidR="00FB3A3B" w:rsidRPr="00FB3A3B">
        <w:rPr>
          <w:rFonts w:ascii="Arial" w:eastAsia="Times New Roman" w:hAnsi="Arial" w:cs="Arial"/>
          <w:iCs/>
          <w:lang w:eastAsia="sl-SI"/>
        </w:rPr>
        <w:t xml:space="preserve"> ni ovira, temveč temelj napredka.</w:t>
      </w:r>
      <w:r w:rsidR="00FB3A3B">
        <w:rPr>
          <w:rFonts w:ascii="Arial" w:eastAsia="Times New Roman" w:hAnsi="Arial" w:cs="Arial"/>
          <w:iCs/>
          <w:lang w:eastAsia="sl-SI"/>
        </w:rPr>
        <w:t xml:space="preserve"> </w:t>
      </w:r>
      <w:r w:rsidR="00FB3A3B" w:rsidRPr="00FB3A3B">
        <w:rPr>
          <w:rFonts w:ascii="Arial" w:eastAsia="Times New Roman" w:hAnsi="Arial" w:cs="Arial"/>
          <w:iCs/>
          <w:lang w:eastAsia="sl-SI"/>
        </w:rPr>
        <w:t>Priporočila, oblikovana na podlagi razprave, so priložena temu gradivu.</w:t>
      </w:r>
      <w:r w:rsidR="00FB3A3B">
        <w:rPr>
          <w:rFonts w:ascii="Arial" w:eastAsia="Times New Roman" w:hAnsi="Arial" w:cs="Arial"/>
          <w:iCs/>
          <w:lang w:eastAsia="sl-SI"/>
        </w:rPr>
        <w:t xml:space="preserve"> </w:t>
      </w:r>
    </w:p>
    <w:sectPr w:rsidR="008C5545" w:rsidRPr="00CA7096" w:rsidSect="00BE112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 w:code="9"/>
      <w:pgMar w:top="1417" w:right="1417" w:bottom="1417" w:left="1417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C211" w14:textId="77777777" w:rsidR="00F8432B" w:rsidRDefault="00F8432B">
      <w:r>
        <w:separator/>
      </w:r>
    </w:p>
  </w:endnote>
  <w:endnote w:type="continuationSeparator" w:id="0">
    <w:p w14:paraId="3AA13B08" w14:textId="77777777" w:rsidR="00F8432B" w:rsidRDefault="00F8432B">
      <w:r>
        <w:continuationSeparator/>
      </w:r>
    </w:p>
  </w:endnote>
  <w:endnote w:type="continuationNotice" w:id="1">
    <w:p w14:paraId="1C5A32BE" w14:textId="77777777" w:rsidR="00F8432B" w:rsidRDefault="00F843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4331" w14:textId="77777777" w:rsidR="006770B0" w:rsidRDefault="006770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D470" w14:textId="77777777" w:rsidR="006770B0" w:rsidRDefault="006770B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809D" w14:textId="77777777" w:rsidR="006770B0" w:rsidRDefault="006770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22A2" w14:textId="77777777" w:rsidR="00F8432B" w:rsidRDefault="00F8432B">
      <w:r>
        <w:separator/>
      </w:r>
    </w:p>
  </w:footnote>
  <w:footnote w:type="continuationSeparator" w:id="0">
    <w:p w14:paraId="7AE757F4" w14:textId="77777777" w:rsidR="00F8432B" w:rsidRDefault="00F8432B">
      <w:r>
        <w:continuationSeparator/>
      </w:r>
    </w:p>
  </w:footnote>
  <w:footnote w:type="continuationNotice" w:id="1">
    <w:p w14:paraId="0A10FEF1" w14:textId="77777777" w:rsidR="00F8432B" w:rsidRDefault="00F843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E668" w14:textId="77777777" w:rsidR="006770B0" w:rsidRDefault="006770B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0F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195D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42E59E98" wp14:editId="7E01FEAA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76EFC8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4CD9B42E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Langusova ulica 4</w:t>
    </w:r>
    <w:r w:rsidR="00A770A6" w:rsidRPr="008F3500">
      <w:rPr>
        <w:rFonts w:cs="Arial"/>
        <w:sz w:val="16"/>
      </w:rPr>
      <w:t xml:space="preserve">, </w:t>
    </w:r>
    <w:r>
      <w:rPr>
        <w:rFonts w:cs="Arial"/>
        <w:sz w:val="16"/>
      </w:rPr>
      <w:t>1535 Ljubljana</w:t>
    </w:r>
    <w:r w:rsidR="00A770A6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</w:t>
    </w:r>
    <w:r w:rsidR="00DF4DE2">
      <w:rPr>
        <w:rFonts w:cs="Arial"/>
        <w:sz w:val="16"/>
      </w:rPr>
      <w:t>2</w:t>
    </w:r>
    <w:r>
      <w:rPr>
        <w:rFonts w:cs="Arial"/>
        <w:sz w:val="16"/>
      </w:rPr>
      <w:t xml:space="preserve"> 00</w:t>
    </w:r>
  </w:p>
  <w:p w14:paraId="56E2318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C96A71">
      <w:rPr>
        <w:rFonts w:cs="Arial"/>
        <w:sz w:val="16"/>
      </w:rPr>
      <w:t>gp.m</w:t>
    </w:r>
    <w:r w:rsidR="007A2999">
      <w:rPr>
        <w:rFonts w:cs="Arial"/>
        <w:sz w:val="16"/>
      </w:rPr>
      <w:t>ope</w:t>
    </w:r>
    <w:r w:rsidR="00C96A71">
      <w:rPr>
        <w:rFonts w:cs="Arial"/>
        <w:sz w:val="16"/>
      </w:rPr>
      <w:t>@gov.si</w:t>
    </w:r>
  </w:p>
  <w:p w14:paraId="3E93330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C96A71">
      <w:rPr>
        <w:rFonts w:cs="Arial"/>
        <w:sz w:val="16"/>
      </w:rPr>
      <w:t>www.m</w:t>
    </w:r>
    <w:r w:rsidR="007A2999">
      <w:rPr>
        <w:rFonts w:cs="Arial"/>
        <w:sz w:val="16"/>
      </w:rPr>
      <w:t>ope</w:t>
    </w:r>
    <w:r w:rsidR="00C96A71">
      <w:rPr>
        <w:rFonts w:cs="Arial"/>
        <w:sz w:val="16"/>
      </w:rPr>
      <w:t>.gov.si</w:t>
    </w:r>
  </w:p>
  <w:p w14:paraId="301980B7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7A9"/>
    <w:multiLevelType w:val="hybridMultilevel"/>
    <w:tmpl w:val="3F144392"/>
    <w:lvl w:ilvl="0" w:tplc="FFFFFFFF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3A4675C"/>
    <w:multiLevelType w:val="multilevel"/>
    <w:tmpl w:val="004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F0651"/>
    <w:multiLevelType w:val="multilevel"/>
    <w:tmpl w:val="E7646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88625E4"/>
    <w:multiLevelType w:val="multilevel"/>
    <w:tmpl w:val="C232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CD49FE"/>
    <w:multiLevelType w:val="multilevel"/>
    <w:tmpl w:val="A548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62186"/>
    <w:multiLevelType w:val="multilevel"/>
    <w:tmpl w:val="7EF8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0E61DD"/>
    <w:multiLevelType w:val="hybridMultilevel"/>
    <w:tmpl w:val="694294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57DC0"/>
    <w:multiLevelType w:val="multilevel"/>
    <w:tmpl w:val="1A08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5F5001"/>
    <w:multiLevelType w:val="multilevel"/>
    <w:tmpl w:val="031A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91438D"/>
    <w:multiLevelType w:val="multilevel"/>
    <w:tmpl w:val="8884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BE52E"/>
    <w:multiLevelType w:val="hybridMultilevel"/>
    <w:tmpl w:val="93C217DC"/>
    <w:lvl w:ilvl="0" w:tplc="94F28B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601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25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C1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88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E9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CA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CF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48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278DA"/>
    <w:multiLevelType w:val="hybridMultilevel"/>
    <w:tmpl w:val="3B6E5D6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4673D"/>
    <w:multiLevelType w:val="multilevel"/>
    <w:tmpl w:val="C2BE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A379FB"/>
    <w:multiLevelType w:val="multilevel"/>
    <w:tmpl w:val="A9E8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3F45CA"/>
    <w:multiLevelType w:val="hybridMultilevel"/>
    <w:tmpl w:val="6FF68E1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DD4CA3"/>
    <w:multiLevelType w:val="multilevel"/>
    <w:tmpl w:val="79B0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077980"/>
    <w:multiLevelType w:val="multilevel"/>
    <w:tmpl w:val="FBF0B4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61576F4"/>
    <w:multiLevelType w:val="multilevel"/>
    <w:tmpl w:val="965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4B108D"/>
    <w:multiLevelType w:val="multilevel"/>
    <w:tmpl w:val="6CA213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73116DE"/>
    <w:multiLevelType w:val="multilevel"/>
    <w:tmpl w:val="EFEA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EFA4735"/>
    <w:multiLevelType w:val="hybridMultilevel"/>
    <w:tmpl w:val="EA92A18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90133C"/>
    <w:multiLevelType w:val="multilevel"/>
    <w:tmpl w:val="0ED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55C0AA3"/>
    <w:multiLevelType w:val="hybridMultilevel"/>
    <w:tmpl w:val="C0BC909A"/>
    <w:lvl w:ilvl="0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7507B7D"/>
    <w:multiLevelType w:val="hybridMultilevel"/>
    <w:tmpl w:val="61B86B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8F0AFD"/>
    <w:multiLevelType w:val="multilevel"/>
    <w:tmpl w:val="84C4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B8098C"/>
    <w:multiLevelType w:val="hybridMultilevel"/>
    <w:tmpl w:val="86E6BF20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E37C23"/>
    <w:multiLevelType w:val="multilevel"/>
    <w:tmpl w:val="3D6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2FF5AEC"/>
    <w:multiLevelType w:val="hybridMultilevel"/>
    <w:tmpl w:val="B370595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C319A"/>
    <w:multiLevelType w:val="multilevel"/>
    <w:tmpl w:val="4738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07C89"/>
    <w:multiLevelType w:val="hybridMultilevel"/>
    <w:tmpl w:val="E8886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4455CD"/>
    <w:multiLevelType w:val="hybridMultilevel"/>
    <w:tmpl w:val="E3BAE19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B62C0"/>
    <w:multiLevelType w:val="multilevel"/>
    <w:tmpl w:val="348E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64394"/>
    <w:multiLevelType w:val="multilevel"/>
    <w:tmpl w:val="A3D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167C91"/>
    <w:multiLevelType w:val="hybridMultilevel"/>
    <w:tmpl w:val="55528A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13183"/>
    <w:multiLevelType w:val="hybridMultilevel"/>
    <w:tmpl w:val="D1B6D0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E5554C"/>
    <w:multiLevelType w:val="multilevel"/>
    <w:tmpl w:val="09F43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7A723EF1"/>
    <w:multiLevelType w:val="multilevel"/>
    <w:tmpl w:val="C5D8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2E3C0C"/>
    <w:multiLevelType w:val="multilevel"/>
    <w:tmpl w:val="B17A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593A2C"/>
    <w:multiLevelType w:val="multilevel"/>
    <w:tmpl w:val="B87C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973138">
    <w:abstractNumId w:val="39"/>
  </w:num>
  <w:num w:numId="2" w16cid:durableId="217979789">
    <w:abstractNumId w:val="19"/>
  </w:num>
  <w:num w:numId="3" w16cid:durableId="887494882">
    <w:abstractNumId w:val="28"/>
  </w:num>
  <w:num w:numId="4" w16cid:durableId="2083940195">
    <w:abstractNumId w:val="5"/>
  </w:num>
  <w:num w:numId="5" w16cid:durableId="8720787">
    <w:abstractNumId w:val="11"/>
  </w:num>
  <w:num w:numId="6" w16cid:durableId="1588928514">
    <w:abstractNumId w:val="25"/>
  </w:num>
  <w:num w:numId="7" w16cid:durableId="708190990">
    <w:abstractNumId w:val="37"/>
  </w:num>
  <w:num w:numId="8" w16cid:durableId="455758430">
    <w:abstractNumId w:val="13"/>
  </w:num>
  <w:num w:numId="9" w16cid:durableId="767623946">
    <w:abstractNumId w:val="42"/>
  </w:num>
  <w:num w:numId="10" w16cid:durableId="889803540">
    <w:abstractNumId w:val="50"/>
  </w:num>
  <w:num w:numId="11" w16cid:durableId="1736122126">
    <w:abstractNumId w:val="27"/>
  </w:num>
  <w:num w:numId="12" w16cid:durableId="324015029">
    <w:abstractNumId w:val="18"/>
  </w:num>
  <w:num w:numId="13" w16cid:durableId="1102607683">
    <w:abstractNumId w:val="44"/>
  </w:num>
  <w:num w:numId="14" w16cid:durableId="1818453089">
    <w:abstractNumId w:val="31"/>
  </w:num>
  <w:num w:numId="15" w16cid:durableId="682898816">
    <w:abstractNumId w:val="35"/>
  </w:num>
  <w:num w:numId="16" w16cid:durableId="659312001">
    <w:abstractNumId w:val="30"/>
  </w:num>
  <w:num w:numId="17" w16cid:durableId="514004989">
    <w:abstractNumId w:val="40"/>
  </w:num>
  <w:num w:numId="18" w16cid:durableId="23748459">
    <w:abstractNumId w:val="26"/>
  </w:num>
  <w:num w:numId="19" w16cid:durableId="1599171130">
    <w:abstractNumId w:val="14"/>
  </w:num>
  <w:num w:numId="20" w16cid:durableId="1632513892">
    <w:abstractNumId w:val="33"/>
  </w:num>
  <w:num w:numId="21" w16cid:durableId="641546361">
    <w:abstractNumId w:val="17"/>
  </w:num>
  <w:num w:numId="22" w16cid:durableId="1522629033">
    <w:abstractNumId w:val="22"/>
  </w:num>
  <w:num w:numId="23" w16cid:durableId="1504738309">
    <w:abstractNumId w:val="16"/>
  </w:num>
  <w:num w:numId="24" w16cid:durableId="889271090">
    <w:abstractNumId w:val="6"/>
  </w:num>
  <w:num w:numId="25" w16cid:durableId="1535652444">
    <w:abstractNumId w:val="29"/>
  </w:num>
  <w:num w:numId="26" w16cid:durableId="1809784536">
    <w:abstractNumId w:val="21"/>
  </w:num>
  <w:num w:numId="27" w16cid:durableId="1606889109">
    <w:abstractNumId w:val="2"/>
  </w:num>
  <w:num w:numId="28" w16cid:durableId="1496384871">
    <w:abstractNumId w:val="23"/>
  </w:num>
  <w:num w:numId="29" w16cid:durableId="681510404">
    <w:abstractNumId w:val="46"/>
  </w:num>
  <w:num w:numId="30" w16cid:durableId="439568567">
    <w:abstractNumId w:val="48"/>
  </w:num>
  <w:num w:numId="31" w16cid:durableId="642588950">
    <w:abstractNumId w:val="36"/>
  </w:num>
  <w:num w:numId="32" w16cid:durableId="1967197795">
    <w:abstractNumId w:val="1"/>
  </w:num>
  <w:num w:numId="33" w16cid:durableId="457719071">
    <w:abstractNumId w:val="9"/>
  </w:num>
  <w:num w:numId="34" w16cid:durableId="1542395854">
    <w:abstractNumId w:val="10"/>
  </w:num>
  <w:num w:numId="35" w16cid:durableId="586572175">
    <w:abstractNumId w:val="47"/>
  </w:num>
  <w:num w:numId="36" w16cid:durableId="1813936846">
    <w:abstractNumId w:val="49"/>
  </w:num>
  <w:num w:numId="37" w16cid:durableId="405493429">
    <w:abstractNumId w:val="3"/>
  </w:num>
  <w:num w:numId="38" w16cid:durableId="1673024532">
    <w:abstractNumId w:val="20"/>
  </w:num>
  <w:num w:numId="39" w16cid:durableId="1522937742">
    <w:abstractNumId w:val="34"/>
  </w:num>
  <w:num w:numId="40" w16cid:durableId="1440753831">
    <w:abstractNumId w:val="4"/>
  </w:num>
  <w:num w:numId="41" w16cid:durableId="1168983609">
    <w:abstractNumId w:val="24"/>
  </w:num>
  <w:num w:numId="42" w16cid:durableId="724453260">
    <w:abstractNumId w:val="32"/>
  </w:num>
  <w:num w:numId="43" w16cid:durableId="1924755179">
    <w:abstractNumId w:val="8"/>
  </w:num>
  <w:num w:numId="44" w16cid:durableId="1200163243">
    <w:abstractNumId w:val="43"/>
  </w:num>
  <w:num w:numId="45" w16cid:durableId="1144465213">
    <w:abstractNumId w:val="15"/>
  </w:num>
  <w:num w:numId="46" w16cid:durableId="1499806515">
    <w:abstractNumId w:val="38"/>
  </w:num>
  <w:num w:numId="47" w16cid:durableId="2100447465">
    <w:abstractNumId w:val="0"/>
  </w:num>
  <w:num w:numId="48" w16cid:durableId="621158134">
    <w:abstractNumId w:val="45"/>
  </w:num>
  <w:num w:numId="49" w16cid:durableId="697313309">
    <w:abstractNumId w:val="12"/>
  </w:num>
  <w:num w:numId="50" w16cid:durableId="646279869">
    <w:abstractNumId w:val="7"/>
  </w:num>
  <w:num w:numId="51" w16cid:durableId="108849798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2B"/>
    <w:rsid w:val="000146EE"/>
    <w:rsid w:val="00023A88"/>
    <w:rsid w:val="00035711"/>
    <w:rsid w:val="00053736"/>
    <w:rsid w:val="0006713F"/>
    <w:rsid w:val="00085FE5"/>
    <w:rsid w:val="000A7238"/>
    <w:rsid w:val="000B2E7E"/>
    <w:rsid w:val="000C5732"/>
    <w:rsid w:val="000C64EB"/>
    <w:rsid w:val="000D7E57"/>
    <w:rsid w:val="000E4F57"/>
    <w:rsid w:val="000F036D"/>
    <w:rsid w:val="001243F1"/>
    <w:rsid w:val="00132C25"/>
    <w:rsid w:val="00134709"/>
    <w:rsid w:val="001357B2"/>
    <w:rsid w:val="00136C66"/>
    <w:rsid w:val="001573A2"/>
    <w:rsid w:val="00157D06"/>
    <w:rsid w:val="001666A9"/>
    <w:rsid w:val="0017478F"/>
    <w:rsid w:val="001973CE"/>
    <w:rsid w:val="001A5642"/>
    <w:rsid w:val="001B13A6"/>
    <w:rsid w:val="001E0A02"/>
    <w:rsid w:val="001E0D11"/>
    <w:rsid w:val="002019A4"/>
    <w:rsid w:val="00202A77"/>
    <w:rsid w:val="00215B37"/>
    <w:rsid w:val="00244FAC"/>
    <w:rsid w:val="00271CE5"/>
    <w:rsid w:val="002754BC"/>
    <w:rsid w:val="00282020"/>
    <w:rsid w:val="002A2B69"/>
    <w:rsid w:val="002B71CD"/>
    <w:rsid w:val="002E194D"/>
    <w:rsid w:val="002E7F51"/>
    <w:rsid w:val="002F00C7"/>
    <w:rsid w:val="003055A7"/>
    <w:rsid w:val="00356163"/>
    <w:rsid w:val="00360D0C"/>
    <w:rsid w:val="003636BF"/>
    <w:rsid w:val="00367CD7"/>
    <w:rsid w:val="00371442"/>
    <w:rsid w:val="00371B1E"/>
    <w:rsid w:val="003841D9"/>
    <w:rsid w:val="003845B4"/>
    <w:rsid w:val="00387B1A"/>
    <w:rsid w:val="003A7264"/>
    <w:rsid w:val="003B5E9B"/>
    <w:rsid w:val="003C5EE5"/>
    <w:rsid w:val="003E1C74"/>
    <w:rsid w:val="003E4F36"/>
    <w:rsid w:val="003F32A4"/>
    <w:rsid w:val="00401257"/>
    <w:rsid w:val="00431110"/>
    <w:rsid w:val="004360CD"/>
    <w:rsid w:val="004657EE"/>
    <w:rsid w:val="00466EA4"/>
    <w:rsid w:val="004731C2"/>
    <w:rsid w:val="00480F2A"/>
    <w:rsid w:val="004915D3"/>
    <w:rsid w:val="00492FC1"/>
    <w:rsid w:val="004C162D"/>
    <w:rsid w:val="004C7AFD"/>
    <w:rsid w:val="004D44B3"/>
    <w:rsid w:val="004E5DBB"/>
    <w:rsid w:val="005078D5"/>
    <w:rsid w:val="005100B7"/>
    <w:rsid w:val="00526246"/>
    <w:rsid w:val="00531F43"/>
    <w:rsid w:val="0054082E"/>
    <w:rsid w:val="00541306"/>
    <w:rsid w:val="0056333E"/>
    <w:rsid w:val="00564C5E"/>
    <w:rsid w:val="00567106"/>
    <w:rsid w:val="005C603A"/>
    <w:rsid w:val="005E1D3C"/>
    <w:rsid w:val="00602E97"/>
    <w:rsid w:val="0061772C"/>
    <w:rsid w:val="00625AE6"/>
    <w:rsid w:val="00632253"/>
    <w:rsid w:val="00642714"/>
    <w:rsid w:val="006455CE"/>
    <w:rsid w:val="00655841"/>
    <w:rsid w:val="00673112"/>
    <w:rsid w:val="006770B0"/>
    <w:rsid w:val="0068246D"/>
    <w:rsid w:val="006B0CA9"/>
    <w:rsid w:val="006D6B90"/>
    <w:rsid w:val="006E4275"/>
    <w:rsid w:val="006F23EA"/>
    <w:rsid w:val="00703601"/>
    <w:rsid w:val="00706E77"/>
    <w:rsid w:val="0070786C"/>
    <w:rsid w:val="00733017"/>
    <w:rsid w:val="00760F98"/>
    <w:rsid w:val="00783310"/>
    <w:rsid w:val="00783C68"/>
    <w:rsid w:val="00792537"/>
    <w:rsid w:val="007936CD"/>
    <w:rsid w:val="007A2999"/>
    <w:rsid w:val="007A3540"/>
    <w:rsid w:val="007A4A6D"/>
    <w:rsid w:val="007B0EED"/>
    <w:rsid w:val="007D1BCF"/>
    <w:rsid w:val="007D75CF"/>
    <w:rsid w:val="007E0440"/>
    <w:rsid w:val="007E05FB"/>
    <w:rsid w:val="007E6DC5"/>
    <w:rsid w:val="007F5E41"/>
    <w:rsid w:val="00802BB5"/>
    <w:rsid w:val="00821B61"/>
    <w:rsid w:val="00834337"/>
    <w:rsid w:val="00842F25"/>
    <w:rsid w:val="00872C86"/>
    <w:rsid w:val="008735B1"/>
    <w:rsid w:val="0088043C"/>
    <w:rsid w:val="00880B6F"/>
    <w:rsid w:val="00883092"/>
    <w:rsid w:val="00884889"/>
    <w:rsid w:val="008906C9"/>
    <w:rsid w:val="008975B7"/>
    <w:rsid w:val="008A4368"/>
    <w:rsid w:val="008B5003"/>
    <w:rsid w:val="008B6480"/>
    <w:rsid w:val="008C5545"/>
    <w:rsid w:val="008C5738"/>
    <w:rsid w:val="008D04F0"/>
    <w:rsid w:val="008D5A07"/>
    <w:rsid w:val="008E420C"/>
    <w:rsid w:val="008F3500"/>
    <w:rsid w:val="008F7564"/>
    <w:rsid w:val="0090484C"/>
    <w:rsid w:val="00924E3C"/>
    <w:rsid w:val="009545A7"/>
    <w:rsid w:val="00956995"/>
    <w:rsid w:val="00957E9E"/>
    <w:rsid w:val="009612BB"/>
    <w:rsid w:val="00977FE1"/>
    <w:rsid w:val="00993B55"/>
    <w:rsid w:val="00993C8A"/>
    <w:rsid w:val="009C411B"/>
    <w:rsid w:val="009C740A"/>
    <w:rsid w:val="009F6818"/>
    <w:rsid w:val="00A125C5"/>
    <w:rsid w:val="00A2451C"/>
    <w:rsid w:val="00A36584"/>
    <w:rsid w:val="00A37A05"/>
    <w:rsid w:val="00A6156D"/>
    <w:rsid w:val="00A65EE7"/>
    <w:rsid w:val="00A70133"/>
    <w:rsid w:val="00A770A6"/>
    <w:rsid w:val="00A77B2D"/>
    <w:rsid w:val="00A813B1"/>
    <w:rsid w:val="00A872B7"/>
    <w:rsid w:val="00A87C50"/>
    <w:rsid w:val="00AB36C4"/>
    <w:rsid w:val="00AB392F"/>
    <w:rsid w:val="00AC000B"/>
    <w:rsid w:val="00AC23A9"/>
    <w:rsid w:val="00AC32B2"/>
    <w:rsid w:val="00AF3F75"/>
    <w:rsid w:val="00B1002A"/>
    <w:rsid w:val="00B12939"/>
    <w:rsid w:val="00B1443B"/>
    <w:rsid w:val="00B17141"/>
    <w:rsid w:val="00B20E88"/>
    <w:rsid w:val="00B31575"/>
    <w:rsid w:val="00B57B90"/>
    <w:rsid w:val="00B6328D"/>
    <w:rsid w:val="00B7732A"/>
    <w:rsid w:val="00B8547D"/>
    <w:rsid w:val="00B970C1"/>
    <w:rsid w:val="00BB0D2B"/>
    <w:rsid w:val="00BB6276"/>
    <w:rsid w:val="00BE112D"/>
    <w:rsid w:val="00C17F09"/>
    <w:rsid w:val="00C247EB"/>
    <w:rsid w:val="00C250D5"/>
    <w:rsid w:val="00C33F11"/>
    <w:rsid w:val="00C35666"/>
    <w:rsid w:val="00C4482B"/>
    <w:rsid w:val="00C45961"/>
    <w:rsid w:val="00C46D9B"/>
    <w:rsid w:val="00C547EE"/>
    <w:rsid w:val="00C668FE"/>
    <w:rsid w:val="00C678F8"/>
    <w:rsid w:val="00C73DFD"/>
    <w:rsid w:val="00C80BD4"/>
    <w:rsid w:val="00C80D9A"/>
    <w:rsid w:val="00C91DF3"/>
    <w:rsid w:val="00C92898"/>
    <w:rsid w:val="00C96A71"/>
    <w:rsid w:val="00CA0DDC"/>
    <w:rsid w:val="00CA13CE"/>
    <w:rsid w:val="00CA4340"/>
    <w:rsid w:val="00CA7096"/>
    <w:rsid w:val="00CB4684"/>
    <w:rsid w:val="00CE2613"/>
    <w:rsid w:val="00CE5238"/>
    <w:rsid w:val="00CE7514"/>
    <w:rsid w:val="00CF6219"/>
    <w:rsid w:val="00D01BD7"/>
    <w:rsid w:val="00D11F7A"/>
    <w:rsid w:val="00D12766"/>
    <w:rsid w:val="00D200A7"/>
    <w:rsid w:val="00D248DE"/>
    <w:rsid w:val="00D520D4"/>
    <w:rsid w:val="00D82FBF"/>
    <w:rsid w:val="00D8542D"/>
    <w:rsid w:val="00D86731"/>
    <w:rsid w:val="00DA3264"/>
    <w:rsid w:val="00DA5CC1"/>
    <w:rsid w:val="00DB44CC"/>
    <w:rsid w:val="00DC6A71"/>
    <w:rsid w:val="00DD64B1"/>
    <w:rsid w:val="00DE6547"/>
    <w:rsid w:val="00DF1FC1"/>
    <w:rsid w:val="00DF4DE2"/>
    <w:rsid w:val="00DF7249"/>
    <w:rsid w:val="00E0357D"/>
    <w:rsid w:val="00E25730"/>
    <w:rsid w:val="00E4684A"/>
    <w:rsid w:val="00E47809"/>
    <w:rsid w:val="00E572ED"/>
    <w:rsid w:val="00E6113C"/>
    <w:rsid w:val="00EC4638"/>
    <w:rsid w:val="00ED1C3E"/>
    <w:rsid w:val="00EF6631"/>
    <w:rsid w:val="00EF73CF"/>
    <w:rsid w:val="00F07E8F"/>
    <w:rsid w:val="00F240BB"/>
    <w:rsid w:val="00F55708"/>
    <w:rsid w:val="00F57FED"/>
    <w:rsid w:val="00F60A2F"/>
    <w:rsid w:val="00F8432B"/>
    <w:rsid w:val="00F87BB0"/>
    <w:rsid w:val="00F91942"/>
    <w:rsid w:val="00F951C3"/>
    <w:rsid w:val="00FA30A6"/>
    <w:rsid w:val="00FB3A3B"/>
    <w:rsid w:val="00FC10D2"/>
    <w:rsid w:val="00FE32A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778DCD9"/>
  <w15:chartTrackingRefBased/>
  <w15:docId w15:val="{9837466C-93C2-427C-BCFC-84A08204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0D2B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locked/>
    <w:rsid w:val="00BB0D2B"/>
    <w:rPr>
      <w:rFonts w:ascii="Arial" w:hAnsi="Arial"/>
      <w:b/>
      <w:kern w:val="32"/>
      <w:sz w:val="28"/>
      <w:szCs w:val="32"/>
    </w:rPr>
  </w:style>
  <w:style w:type="paragraph" w:customStyle="1" w:styleId="Neotevilenodstavek">
    <w:name w:val="Neoštevilčen odstavek"/>
    <w:basedOn w:val="Navaden"/>
    <w:link w:val="NeotevilenodstavekZnak"/>
    <w:qFormat/>
    <w:rsid w:val="00BB0D2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BB0D2B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BB0D2B"/>
    <w:pPr>
      <w:numPr>
        <w:numId w:val="6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BB0D2B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BB0D2B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BB0D2B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BB0D2B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BB0D2B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BB0D2B"/>
    <w:rPr>
      <w:rFonts w:ascii="Arial" w:hAnsi="Arial" w:cs="Arial"/>
      <w:b/>
      <w:sz w:val="22"/>
      <w:szCs w:val="22"/>
    </w:rPr>
  </w:style>
  <w:style w:type="paragraph" w:styleId="Pripombabesedilo">
    <w:name w:val="annotation text"/>
    <w:basedOn w:val="Navaden"/>
    <w:link w:val="PripombabesediloZnak"/>
    <w:rsid w:val="00BB0D2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B0D2B"/>
    <w:rPr>
      <w:lang w:eastAsia="en-US"/>
    </w:rPr>
  </w:style>
  <w:style w:type="paragraph" w:styleId="Odstavekseznama">
    <w:name w:val="List Paragraph"/>
    <w:aliases w:val="Odstavek seznama_IP,Seznam_IP_1,Odstavec1,Bullet 1,Bullet Points,Bullet layer,Colorful List - Accent 11,Dot pt,F5 List Paragraph,Indicator Text,Issue Action POC,List Paragraph Char Char Char,List Paragraph1,List Paragraph2,MAIN CONTENT"/>
    <w:basedOn w:val="Navaden"/>
    <w:link w:val="OdstavekseznamaZnak"/>
    <w:uiPriority w:val="34"/>
    <w:qFormat/>
    <w:rsid w:val="00BB0D2B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styleId="Pripombasklic">
    <w:name w:val="annotation reference"/>
    <w:uiPriority w:val="99"/>
    <w:rsid w:val="00BB0D2B"/>
    <w:rPr>
      <w:sz w:val="16"/>
      <w:szCs w:val="16"/>
    </w:rPr>
  </w:style>
  <w:style w:type="character" w:customStyle="1" w:styleId="OdstavekseznamaZnak">
    <w:name w:val="Odstavek seznama Znak"/>
    <w:aliases w:val="Odstavek seznama_IP Znak,Seznam_IP_1 Znak,Odstavec1 Znak,Bullet 1 Znak,Bullet Points Znak,Bullet layer Znak,Colorful List - Accent 11 Znak,Dot pt Znak,F5 List Paragraph Znak,Indicator Text Znak,Issue Action POC Znak"/>
    <w:link w:val="Odstavekseznama"/>
    <w:uiPriority w:val="34"/>
    <w:qFormat/>
    <w:rsid w:val="00BB0D2B"/>
    <w:rPr>
      <w:sz w:val="22"/>
    </w:rPr>
  </w:style>
  <w:style w:type="paragraph" w:customStyle="1" w:styleId="Tekst">
    <w:name w:val="Tekst"/>
    <w:basedOn w:val="Navaden"/>
    <w:link w:val="TekstZnak"/>
    <w:qFormat/>
    <w:rsid w:val="00BB0D2B"/>
    <w:pPr>
      <w:spacing w:after="160" w:line="259" w:lineRule="auto"/>
      <w:jc w:val="both"/>
    </w:pPr>
    <w:rPr>
      <w:rFonts w:ascii="Helv" w:eastAsiaTheme="minorHAnsi" w:hAnsi="Helv" w:cstheme="minorBidi"/>
      <w:szCs w:val="20"/>
    </w:rPr>
  </w:style>
  <w:style w:type="character" w:customStyle="1" w:styleId="TekstZnak">
    <w:name w:val="Tekst Znak"/>
    <w:basedOn w:val="Privzetapisavaodstavka"/>
    <w:link w:val="Tekst"/>
    <w:rsid w:val="00BB0D2B"/>
    <w:rPr>
      <w:rFonts w:ascii="Helv" w:eastAsiaTheme="minorHAnsi" w:hAnsi="Helv" w:cstheme="minorBidi"/>
      <w:lang w:eastAsia="en-US"/>
    </w:rPr>
  </w:style>
  <w:style w:type="character" w:customStyle="1" w:styleId="normaltextrun">
    <w:name w:val="normaltextrun"/>
    <w:basedOn w:val="Privzetapisavaodstavka"/>
    <w:rsid w:val="00BB0D2B"/>
  </w:style>
  <w:style w:type="character" w:customStyle="1" w:styleId="eop">
    <w:name w:val="eop"/>
    <w:basedOn w:val="Privzetapisavaodstavka"/>
    <w:rsid w:val="00BB0D2B"/>
  </w:style>
  <w:style w:type="paragraph" w:customStyle="1" w:styleId="paragraph">
    <w:name w:val="paragraph"/>
    <w:basedOn w:val="Navaden"/>
    <w:rsid w:val="00BB0D2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scxw123382689">
    <w:name w:val="scxw123382689"/>
    <w:basedOn w:val="Privzetapisavaodstavka"/>
    <w:rsid w:val="00BB0D2B"/>
  </w:style>
  <w:style w:type="character" w:styleId="Nerazreenaomemba">
    <w:name w:val="Unresolved Mention"/>
    <w:basedOn w:val="Privzetapisavaodstavka"/>
    <w:uiPriority w:val="99"/>
    <w:semiHidden/>
    <w:unhideWhenUsed/>
    <w:rsid w:val="002B71CD"/>
    <w:rPr>
      <w:color w:val="605E5C"/>
      <w:shd w:val="clear" w:color="auto" w:fill="E1DFDD"/>
    </w:rPr>
  </w:style>
  <w:style w:type="paragraph" w:styleId="Zadevapripombe">
    <w:name w:val="annotation subject"/>
    <w:basedOn w:val="Pripombabesedilo"/>
    <w:next w:val="Pripombabesedilo"/>
    <w:link w:val="ZadevapripombeZnak"/>
    <w:rsid w:val="00466EA4"/>
    <w:pPr>
      <w:overflowPunct/>
      <w:autoSpaceDE/>
      <w:autoSpaceDN/>
      <w:adjustRightInd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66EA4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F87BB0"/>
    <w:rPr>
      <w:rFonts w:ascii="Arial" w:hAnsi="Arial"/>
      <w:szCs w:val="24"/>
      <w:lang w:eastAsia="en-US"/>
    </w:rPr>
  </w:style>
  <w:style w:type="paragraph" w:styleId="Navadensplet">
    <w:name w:val="Normal (Web)"/>
    <w:basedOn w:val="Navaden"/>
    <w:rsid w:val="00CB468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10-01-1847" TargetMode="External"/><Relationship Id="rId18" Type="http://schemas.openxmlformats.org/officeDocument/2006/relationships/hyperlink" Target="https://www.uradni-list.si/glasilo-uradni-list-rs/vsebina/2017-01-2521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08-01-4694" TargetMode="External"/><Relationship Id="rId17" Type="http://schemas.openxmlformats.org/officeDocument/2006/relationships/hyperlink" Target="https://www.uradni-list.si/glasilo-uradni-list-rs/vsebina/2014-01-2739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3-01-1783" TargetMode="External"/><Relationship Id="rId20" Type="http://schemas.openxmlformats.org/officeDocument/2006/relationships/hyperlink" Target="https://www.uradni-list.si/glasilo-uradni-list-rs/vsebina/2025-01-231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05-01-0823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13-01-0787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gp.gs@gov.si" TargetMode="External"/><Relationship Id="rId19" Type="http://schemas.openxmlformats.org/officeDocument/2006/relationships/hyperlink" Target="https://www.uradni-list.si/glasilo-uradni-list-rs/vsebina/2022-01-419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12-01-026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2BBCC77FC3534FAF92D3C45AA7416F" ma:contentTypeVersion="4" ma:contentTypeDescription="Ustvari nov dokument." ma:contentTypeScope="" ma:versionID="bfdd16a0e11514af60ae9ac4bba0891b">
  <xsd:schema xmlns:xsd="http://www.w3.org/2001/XMLSchema" xmlns:xs="http://www.w3.org/2001/XMLSchema" xmlns:p="http://schemas.microsoft.com/office/2006/metadata/properties" xmlns:ns2="d313cb49-7f12-436d-81ed-9bd4a02a207c" xmlns:ns3="fea20762-a51b-4d52-99ed-2aa130229496" targetNamespace="http://schemas.microsoft.com/office/2006/metadata/properties" ma:root="true" ma:fieldsID="2dec0e91730f3f504cc1561443d624ad" ns2:_="" ns3:_="">
    <xsd:import namespace="d313cb49-7f12-436d-81ed-9bd4a02a207c"/>
    <xsd:import namespace="fea20762-a51b-4d52-99ed-2aa130229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cb49-7f12-436d-81ed-9bd4a02a2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20762-a51b-4d52-99ed-2aa130229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4CE95-D450-46E4-8E19-F358C28ADD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235B1-EE16-4B49-ABE9-E2DF43367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F59D4-95F5-45A9-8A9A-D11DD02C7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3cb49-7f12-436d-81ed-9bd4a02a207c"/>
    <ds:schemaRef ds:uri="fea20762-a51b-4d52-99ed-2aa130229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Marko Frim</dc:creator>
  <cp:keywords/>
  <dc:description/>
  <cp:lastModifiedBy>Nataša Kovač (MOPE)</cp:lastModifiedBy>
  <cp:revision>22</cp:revision>
  <cp:lastPrinted>2010-07-16T07:41:00Z</cp:lastPrinted>
  <dcterms:created xsi:type="dcterms:W3CDTF">2025-10-23T07:06:00Z</dcterms:created>
  <dcterms:modified xsi:type="dcterms:W3CDTF">2025-10-23T09:28:00Z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0x010100322BBCC77FC3534FAF92D3C45AA7416F</vt:lpwstr>
  </property>
</Properties>
</file>